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7CD9" w14:textId="34C4C5DD" w:rsidR="00DB484D" w:rsidRPr="00275DB0" w:rsidRDefault="00DB484D" w:rsidP="008A1238">
      <w:pPr>
        <w:pStyle w:val="Standard"/>
        <w:spacing w:after="0"/>
        <w:ind w:left="0" w:right="118" w:firstLine="0"/>
        <w:rPr>
          <w:rFonts w:ascii="Arial" w:hAnsi="Arial" w:cs="Arial"/>
          <w:sz w:val="16"/>
          <w:szCs w:val="16"/>
        </w:rPr>
      </w:pPr>
      <w:bookmarkStart w:id="0" w:name="_Hlk180136828"/>
      <w:r w:rsidRPr="00275DB0">
        <w:rPr>
          <w:rFonts w:ascii="Arial" w:hAnsi="Arial" w:cs="Arial"/>
          <w:sz w:val="16"/>
          <w:szCs w:val="16"/>
        </w:rPr>
        <w:t>Popayán</w:t>
      </w:r>
      <w:r w:rsidR="006577C6" w:rsidRPr="00275DB0">
        <w:rPr>
          <w:rFonts w:ascii="Arial" w:hAnsi="Arial" w:cs="Arial"/>
          <w:sz w:val="16"/>
          <w:szCs w:val="16"/>
        </w:rPr>
        <w:t>,</w:t>
      </w:r>
      <w:r w:rsidR="00997988" w:rsidRPr="00275DB0">
        <w:rPr>
          <w:rFonts w:ascii="Arial" w:hAnsi="Arial" w:cs="Arial"/>
          <w:sz w:val="16"/>
          <w:szCs w:val="16"/>
        </w:rPr>
        <w:t xml:space="preserve"> </w:t>
      </w:r>
      <w:r w:rsidR="00ED0B6D" w:rsidRPr="00275DB0">
        <w:rPr>
          <w:rFonts w:ascii="Arial" w:hAnsi="Arial" w:cs="Arial"/>
          <w:sz w:val="16"/>
          <w:szCs w:val="16"/>
        </w:rPr>
        <w:t>1</w:t>
      </w:r>
      <w:r w:rsidR="00D07868" w:rsidRPr="00275DB0">
        <w:rPr>
          <w:rFonts w:ascii="Arial" w:hAnsi="Arial" w:cs="Arial"/>
          <w:sz w:val="16"/>
          <w:szCs w:val="16"/>
        </w:rPr>
        <w:t>9</w:t>
      </w:r>
      <w:r w:rsidR="00CE4EBF" w:rsidRPr="00275DB0">
        <w:rPr>
          <w:rFonts w:ascii="Arial" w:hAnsi="Arial" w:cs="Arial"/>
          <w:sz w:val="16"/>
          <w:szCs w:val="16"/>
        </w:rPr>
        <w:t xml:space="preserve"> de</w:t>
      </w:r>
      <w:r w:rsidR="008A1238" w:rsidRPr="00275DB0">
        <w:rPr>
          <w:rFonts w:ascii="Arial" w:hAnsi="Arial" w:cs="Arial"/>
          <w:sz w:val="16"/>
          <w:szCs w:val="16"/>
        </w:rPr>
        <w:t xml:space="preserve"> </w:t>
      </w:r>
      <w:r w:rsidR="00C97F93" w:rsidRPr="00275DB0">
        <w:rPr>
          <w:rFonts w:ascii="Arial" w:hAnsi="Arial" w:cs="Arial"/>
          <w:sz w:val="16"/>
          <w:szCs w:val="16"/>
        </w:rPr>
        <w:t>marzo</w:t>
      </w:r>
      <w:r w:rsidR="008A1238" w:rsidRPr="00275DB0">
        <w:rPr>
          <w:rFonts w:ascii="Arial" w:hAnsi="Arial" w:cs="Arial"/>
          <w:sz w:val="16"/>
          <w:szCs w:val="16"/>
        </w:rPr>
        <w:t xml:space="preserve"> de 2025.</w:t>
      </w:r>
    </w:p>
    <w:p w14:paraId="0091E777" w14:textId="77777777" w:rsidR="00155DB7" w:rsidRPr="00275DB0" w:rsidRDefault="00155DB7" w:rsidP="008A1238">
      <w:pPr>
        <w:pStyle w:val="Standard"/>
        <w:spacing w:after="0"/>
        <w:ind w:left="0" w:right="118" w:firstLine="0"/>
        <w:rPr>
          <w:rFonts w:ascii="Arial" w:hAnsi="Arial" w:cs="Arial"/>
          <w:sz w:val="16"/>
          <w:szCs w:val="16"/>
        </w:rPr>
      </w:pPr>
    </w:p>
    <w:p w14:paraId="1B30750C" w14:textId="77777777" w:rsidR="0060012F" w:rsidRDefault="00DB484D" w:rsidP="009E3BAF">
      <w:pPr>
        <w:pStyle w:val="Standard"/>
        <w:spacing w:after="0"/>
        <w:ind w:left="0" w:firstLine="0"/>
        <w:rPr>
          <w:rFonts w:ascii="Arial" w:hAnsi="Arial" w:cs="Arial"/>
          <w:b/>
          <w:bCs/>
          <w:sz w:val="16"/>
          <w:szCs w:val="16"/>
        </w:rPr>
      </w:pPr>
      <w:r w:rsidRPr="00275DB0">
        <w:rPr>
          <w:rFonts w:ascii="Arial" w:hAnsi="Arial" w:cs="Arial"/>
          <w:b/>
          <w:bCs/>
          <w:sz w:val="16"/>
          <w:szCs w:val="16"/>
        </w:rPr>
        <w:t>Señor</w:t>
      </w:r>
      <w:r w:rsidR="009E3BAF" w:rsidRPr="00275DB0">
        <w:rPr>
          <w:rFonts w:ascii="Arial" w:hAnsi="Arial" w:cs="Arial"/>
          <w:b/>
          <w:bCs/>
          <w:sz w:val="16"/>
          <w:szCs w:val="16"/>
        </w:rPr>
        <w:t xml:space="preserve"> (es)</w:t>
      </w:r>
      <w:r w:rsidR="005B78EA" w:rsidRPr="00275DB0">
        <w:rPr>
          <w:rFonts w:ascii="Arial" w:hAnsi="Arial" w:cs="Arial"/>
          <w:b/>
          <w:bCs/>
          <w:sz w:val="16"/>
          <w:szCs w:val="16"/>
        </w:rPr>
        <w:t xml:space="preserve">: </w:t>
      </w:r>
    </w:p>
    <w:p w14:paraId="424D1851" w14:textId="77777777" w:rsidR="001004A4" w:rsidRPr="00275DB0" w:rsidRDefault="001004A4" w:rsidP="001004A4">
      <w:pPr>
        <w:pStyle w:val="Lista"/>
        <w:ind w:left="2124" w:right="618" w:hanging="2124"/>
        <w:jc w:val="both"/>
        <w:rPr>
          <w:rFonts w:ascii="Arial" w:hAnsi="Arial"/>
          <w:b/>
          <w:sz w:val="16"/>
          <w:szCs w:val="16"/>
        </w:rPr>
      </w:pPr>
      <w:r w:rsidRPr="00275DB0">
        <w:rPr>
          <w:rFonts w:ascii="Arial" w:hAnsi="Arial"/>
          <w:b/>
          <w:sz w:val="16"/>
          <w:szCs w:val="16"/>
        </w:rPr>
        <w:t>GABRIEL REINEIRO BENAVIDEZ PRADO.</w:t>
      </w:r>
    </w:p>
    <w:p w14:paraId="22AAC108" w14:textId="77777777" w:rsidR="001004A4" w:rsidRPr="00275DB0" w:rsidRDefault="001004A4" w:rsidP="001004A4">
      <w:pPr>
        <w:pStyle w:val="Lista"/>
        <w:ind w:left="2124" w:right="618" w:hanging="2124"/>
        <w:jc w:val="both"/>
        <w:rPr>
          <w:rFonts w:ascii="Arial" w:hAnsi="Arial"/>
          <w:b/>
          <w:sz w:val="16"/>
          <w:szCs w:val="16"/>
        </w:rPr>
      </w:pPr>
      <w:r w:rsidRPr="00275DB0">
        <w:rPr>
          <w:rFonts w:ascii="Arial" w:hAnsi="Arial"/>
          <w:b/>
          <w:sz w:val="16"/>
          <w:szCs w:val="16"/>
        </w:rPr>
        <w:t>JOSE MARIA APOLINAR URBANO MORAN.</w:t>
      </w:r>
    </w:p>
    <w:p w14:paraId="0BBC0F13" w14:textId="77777777" w:rsidR="001004A4" w:rsidRPr="00275DB0" w:rsidRDefault="001004A4" w:rsidP="001004A4">
      <w:pPr>
        <w:pStyle w:val="Lista"/>
        <w:ind w:left="2124" w:right="618" w:hanging="2124"/>
        <w:jc w:val="both"/>
        <w:rPr>
          <w:rFonts w:ascii="Arial" w:hAnsi="Arial"/>
          <w:b/>
          <w:sz w:val="16"/>
          <w:szCs w:val="16"/>
        </w:rPr>
      </w:pPr>
      <w:r>
        <w:rPr>
          <w:rFonts w:ascii="Arial" w:hAnsi="Arial"/>
          <w:b/>
          <w:sz w:val="16"/>
          <w:szCs w:val="16"/>
        </w:rPr>
        <w:t>Nariño.</w:t>
      </w:r>
    </w:p>
    <w:p w14:paraId="07397513" w14:textId="77777777" w:rsidR="001004A4" w:rsidRPr="00275DB0" w:rsidRDefault="001004A4" w:rsidP="009E3BAF">
      <w:pPr>
        <w:pStyle w:val="Standard"/>
        <w:spacing w:after="0"/>
        <w:ind w:left="0" w:firstLine="0"/>
        <w:rPr>
          <w:rFonts w:ascii="Arial" w:hAnsi="Arial" w:cs="Arial"/>
          <w:b/>
          <w:bCs/>
          <w:sz w:val="16"/>
          <w:szCs w:val="16"/>
        </w:rPr>
      </w:pPr>
    </w:p>
    <w:p w14:paraId="60D33AEE" w14:textId="44EABE68" w:rsidR="005A3FBD" w:rsidRPr="00275DB0" w:rsidRDefault="00275DB0" w:rsidP="003C0045">
      <w:pPr>
        <w:pStyle w:val="Lista"/>
        <w:ind w:left="2124" w:right="618" w:hanging="2124"/>
        <w:jc w:val="both"/>
        <w:rPr>
          <w:rFonts w:ascii="Arial" w:hAnsi="Arial"/>
          <w:b/>
          <w:sz w:val="16"/>
          <w:szCs w:val="16"/>
        </w:rPr>
      </w:pPr>
      <w:r w:rsidRPr="00275DB0">
        <w:rPr>
          <w:rFonts w:ascii="Arial" w:hAnsi="Arial"/>
          <w:b/>
          <w:sz w:val="16"/>
          <w:szCs w:val="16"/>
        </w:rPr>
        <w:t>MAPFRE SEGUROS GENERALES DE COLOMBIA S.A</w:t>
      </w:r>
    </w:p>
    <w:p w14:paraId="2A64B614" w14:textId="14546B63" w:rsidR="00275DB0" w:rsidRDefault="00275DB0" w:rsidP="003C0045">
      <w:pPr>
        <w:pStyle w:val="Lista"/>
        <w:ind w:left="2124" w:right="618" w:hanging="2124"/>
        <w:jc w:val="both"/>
        <w:rPr>
          <w:rFonts w:ascii="Arial" w:hAnsi="Arial"/>
          <w:b/>
          <w:sz w:val="16"/>
          <w:szCs w:val="16"/>
        </w:rPr>
      </w:pPr>
      <w:r w:rsidRPr="00275DB0">
        <w:rPr>
          <w:rFonts w:ascii="Arial" w:hAnsi="Arial"/>
          <w:b/>
          <w:sz w:val="16"/>
          <w:szCs w:val="16"/>
        </w:rPr>
        <w:t>Representante legal o quien haga sus veces.</w:t>
      </w:r>
    </w:p>
    <w:p w14:paraId="0C216D20" w14:textId="7404DE11" w:rsidR="00275DB0" w:rsidRPr="00275DB0" w:rsidRDefault="00275DB0" w:rsidP="003C0045">
      <w:pPr>
        <w:pStyle w:val="Lista"/>
        <w:ind w:left="2124" w:right="618" w:hanging="2124"/>
        <w:jc w:val="both"/>
        <w:rPr>
          <w:rFonts w:ascii="Arial" w:hAnsi="Arial"/>
          <w:b/>
          <w:sz w:val="16"/>
          <w:szCs w:val="16"/>
        </w:rPr>
      </w:pPr>
      <w:r>
        <w:rPr>
          <w:rFonts w:ascii="Arial" w:hAnsi="Arial"/>
          <w:b/>
          <w:sz w:val="16"/>
          <w:szCs w:val="16"/>
        </w:rPr>
        <w:t>Bogotá D.C</w:t>
      </w:r>
    </w:p>
    <w:p w14:paraId="57F89869" w14:textId="77777777" w:rsidR="00275DB0" w:rsidRPr="00275DB0" w:rsidRDefault="00275DB0" w:rsidP="003C0045">
      <w:pPr>
        <w:pStyle w:val="Lista"/>
        <w:ind w:left="2124" w:right="618" w:hanging="2124"/>
        <w:jc w:val="both"/>
        <w:rPr>
          <w:rFonts w:ascii="Arial" w:hAnsi="Arial"/>
          <w:b/>
          <w:sz w:val="16"/>
          <w:szCs w:val="16"/>
        </w:rPr>
      </w:pPr>
    </w:p>
    <w:p w14:paraId="2F286FEA" w14:textId="262A2B98" w:rsidR="0060012F" w:rsidRPr="00275DB0" w:rsidRDefault="0060012F" w:rsidP="009E3BAF">
      <w:pPr>
        <w:pStyle w:val="Standard"/>
        <w:spacing w:after="0"/>
        <w:ind w:left="0" w:firstLine="0"/>
        <w:rPr>
          <w:rFonts w:ascii="Arial" w:hAnsi="Arial" w:cs="Arial"/>
          <w:b/>
          <w:bCs/>
          <w:sz w:val="16"/>
          <w:szCs w:val="16"/>
        </w:rPr>
      </w:pPr>
    </w:p>
    <w:p w14:paraId="0486ADAE" w14:textId="7B2AC299" w:rsidR="00DB484D" w:rsidRPr="00275DB0" w:rsidRDefault="00DB484D" w:rsidP="009C0524">
      <w:pPr>
        <w:pStyle w:val="Standard"/>
        <w:spacing w:after="0"/>
        <w:ind w:left="0" w:right="118" w:firstLine="0"/>
        <w:rPr>
          <w:rFonts w:ascii="Arial" w:hAnsi="Arial" w:cs="Arial"/>
          <w:sz w:val="16"/>
          <w:szCs w:val="16"/>
        </w:rPr>
      </w:pPr>
      <w:r w:rsidRPr="00275DB0">
        <w:rPr>
          <w:rFonts w:ascii="Arial" w:hAnsi="Arial" w:cs="Arial"/>
          <w:sz w:val="16"/>
          <w:szCs w:val="16"/>
        </w:rPr>
        <w:t>Referencia:</w:t>
      </w:r>
      <w:r w:rsidR="003F41FB" w:rsidRPr="00275DB0">
        <w:rPr>
          <w:rFonts w:ascii="Arial" w:hAnsi="Arial" w:cs="Arial"/>
          <w:sz w:val="16"/>
          <w:szCs w:val="16"/>
        </w:rPr>
        <w:t xml:space="preserve"> </w:t>
      </w:r>
      <w:r w:rsidR="00DF16E9" w:rsidRPr="00275DB0">
        <w:rPr>
          <w:rFonts w:ascii="Arial" w:hAnsi="Arial" w:cs="Arial"/>
          <w:b/>
          <w:bCs/>
          <w:sz w:val="16"/>
          <w:szCs w:val="16"/>
        </w:rPr>
        <w:t>CIT</w:t>
      </w:r>
      <w:r w:rsidR="001A0953" w:rsidRPr="00275DB0">
        <w:rPr>
          <w:rFonts w:ascii="Arial" w:hAnsi="Arial" w:cs="Arial"/>
          <w:b/>
          <w:bCs/>
          <w:sz w:val="16"/>
          <w:szCs w:val="16"/>
        </w:rPr>
        <w:t>ACION</w:t>
      </w:r>
      <w:r w:rsidR="0060012F" w:rsidRPr="00275DB0">
        <w:rPr>
          <w:rFonts w:ascii="Arial" w:hAnsi="Arial" w:cs="Arial"/>
          <w:b/>
          <w:bCs/>
          <w:sz w:val="16"/>
          <w:szCs w:val="16"/>
        </w:rPr>
        <w:t xml:space="preserve"> A </w:t>
      </w:r>
      <w:r w:rsidRPr="00275DB0">
        <w:rPr>
          <w:rFonts w:ascii="Arial" w:hAnsi="Arial" w:cs="Arial"/>
          <w:b/>
          <w:bCs/>
          <w:sz w:val="16"/>
          <w:szCs w:val="16"/>
        </w:rPr>
        <w:t xml:space="preserve">AUDIENCIA DE </w:t>
      </w:r>
      <w:r w:rsidR="0034081E" w:rsidRPr="00275DB0">
        <w:rPr>
          <w:rFonts w:ascii="Arial" w:hAnsi="Arial" w:cs="Arial"/>
          <w:b/>
          <w:bCs/>
          <w:sz w:val="16"/>
          <w:szCs w:val="16"/>
        </w:rPr>
        <w:t>CONCILIACIÓN Con</w:t>
      </w:r>
      <w:r w:rsidRPr="00275DB0">
        <w:rPr>
          <w:rFonts w:ascii="Arial" w:hAnsi="Arial" w:cs="Arial"/>
          <w:sz w:val="16"/>
          <w:szCs w:val="16"/>
        </w:rPr>
        <w:t xml:space="preserve"> fundamento en lo preceptuado en la</w:t>
      </w:r>
      <w:r w:rsidRPr="00275DB0">
        <w:rPr>
          <w:rFonts w:ascii="Arial" w:hAnsi="Arial" w:cs="Arial"/>
          <w:b/>
          <w:bCs/>
          <w:sz w:val="16"/>
          <w:szCs w:val="16"/>
        </w:rPr>
        <w:t xml:space="preserve"> ley 2220 de 2022</w:t>
      </w:r>
      <w:r w:rsidRPr="00275DB0">
        <w:rPr>
          <w:rFonts w:ascii="Arial" w:hAnsi="Arial" w:cs="Arial"/>
          <w:sz w:val="16"/>
          <w:szCs w:val="16"/>
        </w:rPr>
        <w:t>, me permito citar a audiencia de conciliación.</w:t>
      </w:r>
    </w:p>
    <w:p w14:paraId="7F53A557" w14:textId="77777777" w:rsidR="009C0524" w:rsidRPr="00275DB0" w:rsidRDefault="009C0524" w:rsidP="00DB484D">
      <w:pPr>
        <w:pStyle w:val="Sinespaciado"/>
        <w:rPr>
          <w:rFonts w:ascii="Arial" w:hAnsi="Arial" w:cs="Arial"/>
          <w:sz w:val="16"/>
          <w:szCs w:val="16"/>
        </w:rPr>
      </w:pPr>
    </w:p>
    <w:p w14:paraId="0E07C3EF" w14:textId="122AFEE3" w:rsidR="00D07868" w:rsidRPr="00275DB0" w:rsidRDefault="00DB484D" w:rsidP="00D07868">
      <w:pPr>
        <w:pStyle w:val="Standard"/>
        <w:spacing w:after="0"/>
        <w:ind w:left="0" w:firstLine="0"/>
        <w:rPr>
          <w:rFonts w:ascii="Arial" w:hAnsi="Arial" w:cs="Arial"/>
          <w:b/>
          <w:bCs/>
          <w:sz w:val="16"/>
          <w:szCs w:val="16"/>
        </w:rPr>
      </w:pPr>
      <w:r w:rsidRPr="00275DB0">
        <w:rPr>
          <w:rFonts w:ascii="Arial" w:hAnsi="Arial" w:cs="Arial"/>
          <w:sz w:val="16"/>
          <w:szCs w:val="16"/>
        </w:rPr>
        <w:t>Convocant</w:t>
      </w:r>
      <w:r w:rsidR="00DD51F4" w:rsidRPr="00275DB0">
        <w:rPr>
          <w:rFonts w:ascii="Arial" w:hAnsi="Arial" w:cs="Arial"/>
          <w:sz w:val="16"/>
          <w:szCs w:val="16"/>
        </w:rPr>
        <w:t>e</w:t>
      </w:r>
      <w:r w:rsidR="001004A4">
        <w:rPr>
          <w:rFonts w:ascii="Arial" w:hAnsi="Arial" w:cs="Arial"/>
          <w:sz w:val="16"/>
          <w:szCs w:val="16"/>
        </w:rPr>
        <w:t>s</w:t>
      </w:r>
      <w:r w:rsidRPr="00275DB0">
        <w:rPr>
          <w:rFonts w:ascii="Arial" w:hAnsi="Arial" w:cs="Arial"/>
          <w:b/>
          <w:bCs/>
          <w:sz w:val="16"/>
          <w:szCs w:val="16"/>
        </w:rPr>
        <w:t>:</w:t>
      </w:r>
      <w:r w:rsidR="00954396" w:rsidRPr="00275DB0">
        <w:rPr>
          <w:rFonts w:ascii="Arial" w:hAnsi="Arial" w:cs="Arial"/>
          <w:b/>
          <w:bCs/>
          <w:sz w:val="16"/>
          <w:szCs w:val="16"/>
        </w:rPr>
        <w:t xml:space="preserve"> </w:t>
      </w:r>
      <w:r w:rsidR="00275DB0" w:rsidRPr="00275DB0">
        <w:rPr>
          <w:rFonts w:ascii="Arial" w:hAnsi="Arial" w:cs="Arial"/>
          <w:b/>
          <w:bCs/>
          <w:sz w:val="16"/>
          <w:szCs w:val="16"/>
        </w:rPr>
        <w:t>HAMILTON MARTINEZ CRUZ.</w:t>
      </w:r>
    </w:p>
    <w:p w14:paraId="6FD5F8A5" w14:textId="16811459" w:rsidR="00275DB0" w:rsidRPr="00275DB0" w:rsidRDefault="00275DB0" w:rsidP="00D07868">
      <w:pPr>
        <w:pStyle w:val="Standard"/>
        <w:spacing w:after="0"/>
        <w:ind w:left="0" w:firstLine="0"/>
        <w:rPr>
          <w:rFonts w:ascii="Arial" w:hAnsi="Arial" w:cs="Arial"/>
          <w:b/>
          <w:bCs/>
          <w:sz w:val="16"/>
          <w:szCs w:val="16"/>
        </w:rPr>
      </w:pPr>
      <w:r w:rsidRPr="00275DB0">
        <w:rPr>
          <w:rFonts w:ascii="Arial" w:hAnsi="Arial" w:cs="Arial"/>
          <w:b/>
          <w:bCs/>
          <w:sz w:val="16"/>
          <w:szCs w:val="16"/>
        </w:rPr>
        <w:t xml:space="preserve">                     </w:t>
      </w:r>
      <w:r w:rsidR="001004A4">
        <w:rPr>
          <w:rFonts w:ascii="Arial" w:hAnsi="Arial" w:cs="Arial"/>
          <w:b/>
          <w:bCs/>
          <w:sz w:val="16"/>
          <w:szCs w:val="16"/>
        </w:rPr>
        <w:t xml:space="preserve"> </w:t>
      </w:r>
      <w:r w:rsidRPr="00275DB0">
        <w:rPr>
          <w:rFonts w:ascii="Arial" w:hAnsi="Arial" w:cs="Arial"/>
          <w:b/>
          <w:bCs/>
          <w:sz w:val="16"/>
          <w:szCs w:val="16"/>
        </w:rPr>
        <w:t>JENIFER VANESA LEDEZMA DIAZ.</w:t>
      </w:r>
    </w:p>
    <w:p w14:paraId="3CBC1308" w14:textId="70F6518D" w:rsidR="00275DB0" w:rsidRPr="00275DB0" w:rsidRDefault="00275DB0" w:rsidP="00D07868">
      <w:pPr>
        <w:pStyle w:val="Standard"/>
        <w:spacing w:after="0"/>
        <w:ind w:left="0" w:firstLine="0"/>
        <w:rPr>
          <w:rFonts w:ascii="Arial" w:hAnsi="Arial" w:cs="Arial"/>
          <w:b/>
          <w:bCs/>
          <w:sz w:val="16"/>
          <w:szCs w:val="16"/>
        </w:rPr>
      </w:pPr>
      <w:r w:rsidRPr="00275DB0">
        <w:rPr>
          <w:rFonts w:ascii="Arial" w:hAnsi="Arial" w:cs="Arial"/>
          <w:b/>
          <w:bCs/>
          <w:sz w:val="16"/>
          <w:szCs w:val="16"/>
        </w:rPr>
        <w:t xml:space="preserve">                    </w:t>
      </w:r>
      <w:r w:rsidR="001004A4">
        <w:rPr>
          <w:rFonts w:ascii="Arial" w:hAnsi="Arial" w:cs="Arial"/>
          <w:b/>
          <w:bCs/>
          <w:sz w:val="16"/>
          <w:szCs w:val="16"/>
        </w:rPr>
        <w:t xml:space="preserve"> </w:t>
      </w:r>
      <w:r w:rsidRPr="00275DB0">
        <w:rPr>
          <w:rFonts w:ascii="Arial" w:hAnsi="Arial" w:cs="Arial"/>
          <w:b/>
          <w:bCs/>
          <w:sz w:val="16"/>
          <w:szCs w:val="16"/>
        </w:rPr>
        <w:t xml:space="preserve"> MELANY MARTINEZ LEDEZMA.</w:t>
      </w:r>
    </w:p>
    <w:p w14:paraId="449EEDC6" w14:textId="77777777" w:rsidR="00275DB0" w:rsidRPr="00275DB0" w:rsidRDefault="00275DB0" w:rsidP="00275DB0">
      <w:pPr>
        <w:pStyle w:val="Standard"/>
        <w:spacing w:after="0"/>
        <w:ind w:left="0" w:firstLine="0"/>
        <w:rPr>
          <w:rFonts w:ascii="Arial" w:hAnsi="Arial" w:cs="Arial"/>
          <w:b/>
          <w:bCs/>
          <w:sz w:val="16"/>
          <w:szCs w:val="16"/>
        </w:rPr>
      </w:pPr>
      <w:r w:rsidRPr="00275DB0">
        <w:rPr>
          <w:rFonts w:ascii="Arial" w:hAnsi="Arial" w:cs="Arial"/>
          <w:b/>
          <w:bCs/>
          <w:sz w:val="16"/>
          <w:szCs w:val="16"/>
        </w:rPr>
        <w:t xml:space="preserve">                   </w:t>
      </w:r>
    </w:p>
    <w:p w14:paraId="30A9CB70" w14:textId="0D1DA065" w:rsidR="00DB484D" w:rsidRPr="00275DB0" w:rsidRDefault="00DB484D" w:rsidP="00275DB0">
      <w:pPr>
        <w:pStyle w:val="Standard"/>
        <w:spacing w:after="0"/>
        <w:ind w:left="0" w:firstLine="0"/>
        <w:rPr>
          <w:rFonts w:ascii="Arial" w:hAnsi="Arial" w:cs="Arial"/>
          <w:b/>
          <w:bCs/>
          <w:sz w:val="16"/>
          <w:szCs w:val="16"/>
        </w:rPr>
      </w:pPr>
      <w:r w:rsidRPr="00275DB0">
        <w:rPr>
          <w:rFonts w:ascii="Arial" w:hAnsi="Arial" w:cs="Arial"/>
          <w:sz w:val="16"/>
          <w:szCs w:val="16"/>
        </w:rPr>
        <w:t>Lugar de audiencia:</w:t>
      </w:r>
      <w:r w:rsidR="009C0524" w:rsidRPr="00275DB0">
        <w:rPr>
          <w:rFonts w:ascii="Arial" w:hAnsi="Arial" w:cs="Arial"/>
          <w:sz w:val="16"/>
          <w:szCs w:val="16"/>
        </w:rPr>
        <w:t xml:space="preserve"> </w:t>
      </w:r>
      <w:r w:rsidRPr="00275DB0">
        <w:rPr>
          <w:rFonts w:ascii="Arial" w:hAnsi="Arial" w:cs="Arial"/>
          <w:b/>
          <w:sz w:val="16"/>
          <w:szCs w:val="16"/>
        </w:rPr>
        <w:t xml:space="preserve">Carrera 6 </w:t>
      </w:r>
      <w:r w:rsidR="00532F1C" w:rsidRPr="00275DB0">
        <w:rPr>
          <w:rFonts w:ascii="Arial" w:hAnsi="Arial" w:cs="Arial"/>
          <w:b/>
          <w:sz w:val="16"/>
          <w:szCs w:val="16"/>
        </w:rPr>
        <w:t>N.º</w:t>
      </w:r>
      <w:r w:rsidRPr="00275DB0">
        <w:rPr>
          <w:rFonts w:ascii="Arial" w:hAnsi="Arial" w:cs="Arial"/>
          <w:b/>
          <w:sz w:val="16"/>
          <w:szCs w:val="16"/>
        </w:rPr>
        <w:t xml:space="preserve"> 70BN-00 Barrio Villa Del </w:t>
      </w:r>
      <w:r w:rsidR="0069159B" w:rsidRPr="00275DB0">
        <w:rPr>
          <w:rFonts w:ascii="Arial" w:hAnsi="Arial" w:cs="Arial"/>
          <w:b/>
          <w:sz w:val="16"/>
          <w:szCs w:val="16"/>
        </w:rPr>
        <w:t>Norte</w:t>
      </w:r>
      <w:r w:rsidR="00424155" w:rsidRPr="00275DB0">
        <w:rPr>
          <w:rFonts w:ascii="Arial" w:hAnsi="Arial" w:cs="Arial"/>
          <w:b/>
          <w:sz w:val="16"/>
          <w:szCs w:val="16"/>
        </w:rPr>
        <w:t xml:space="preserve"> - </w:t>
      </w:r>
      <w:r w:rsidR="00424155" w:rsidRPr="00275DB0">
        <w:rPr>
          <w:rFonts w:ascii="Arial" w:hAnsi="Arial" w:cs="Arial"/>
          <w:bCs/>
          <w:sz w:val="16"/>
          <w:szCs w:val="16"/>
        </w:rPr>
        <w:t>VIRTUAL</w:t>
      </w:r>
      <w:r w:rsidR="0069159B" w:rsidRPr="00275DB0">
        <w:rPr>
          <w:rFonts w:ascii="Arial" w:hAnsi="Arial" w:cs="Arial"/>
          <w:sz w:val="16"/>
          <w:szCs w:val="16"/>
        </w:rPr>
        <w:t xml:space="preserve"> </w:t>
      </w:r>
      <w:r w:rsidR="00424155" w:rsidRPr="00275DB0">
        <w:rPr>
          <w:rFonts w:ascii="Arial" w:hAnsi="Arial" w:cs="Arial"/>
          <w:sz w:val="16"/>
          <w:szCs w:val="16"/>
        </w:rPr>
        <w:t xml:space="preserve">   </w:t>
      </w:r>
    </w:p>
    <w:p w14:paraId="5FBBAE3D" w14:textId="2C897C63" w:rsidR="00DB484D" w:rsidRDefault="00DB484D" w:rsidP="00DB484D">
      <w:pPr>
        <w:pStyle w:val="Sinespaciado"/>
        <w:rPr>
          <w:rFonts w:ascii="Arial" w:hAnsi="Arial" w:cs="Arial"/>
          <w:b/>
          <w:bCs/>
          <w:sz w:val="16"/>
          <w:szCs w:val="16"/>
        </w:rPr>
      </w:pPr>
      <w:r w:rsidRPr="00275DB0">
        <w:rPr>
          <w:rFonts w:ascii="Arial" w:hAnsi="Arial" w:cs="Arial"/>
          <w:sz w:val="16"/>
          <w:szCs w:val="16"/>
        </w:rPr>
        <w:t>Fecha:</w:t>
      </w:r>
      <w:r w:rsidR="003E015D" w:rsidRPr="00275DB0">
        <w:rPr>
          <w:rFonts w:ascii="Arial" w:hAnsi="Arial" w:cs="Arial"/>
          <w:sz w:val="16"/>
          <w:szCs w:val="16"/>
        </w:rPr>
        <w:t xml:space="preserve"> </w:t>
      </w:r>
      <w:r w:rsidR="001004A4">
        <w:rPr>
          <w:rFonts w:ascii="Arial" w:hAnsi="Arial" w:cs="Arial"/>
          <w:b/>
          <w:bCs/>
          <w:sz w:val="16"/>
          <w:szCs w:val="16"/>
        </w:rPr>
        <w:t>VIERNES</w:t>
      </w:r>
      <w:r w:rsidR="007970BA" w:rsidRPr="00275DB0">
        <w:rPr>
          <w:rFonts w:ascii="Arial" w:hAnsi="Arial" w:cs="Arial"/>
          <w:b/>
          <w:bCs/>
          <w:sz w:val="16"/>
          <w:szCs w:val="16"/>
        </w:rPr>
        <w:t xml:space="preserve"> </w:t>
      </w:r>
      <w:r w:rsidR="001004A4">
        <w:rPr>
          <w:rFonts w:ascii="Arial" w:hAnsi="Arial" w:cs="Arial"/>
          <w:b/>
          <w:bCs/>
          <w:sz w:val="16"/>
          <w:szCs w:val="16"/>
        </w:rPr>
        <w:t>4</w:t>
      </w:r>
      <w:r w:rsidR="00E415EB" w:rsidRPr="00275DB0">
        <w:rPr>
          <w:rFonts w:ascii="Arial" w:hAnsi="Arial" w:cs="Arial"/>
          <w:b/>
          <w:bCs/>
          <w:sz w:val="16"/>
          <w:szCs w:val="16"/>
        </w:rPr>
        <w:t xml:space="preserve"> DE </w:t>
      </w:r>
      <w:r w:rsidR="001004A4">
        <w:rPr>
          <w:rFonts w:ascii="Arial" w:hAnsi="Arial" w:cs="Arial"/>
          <w:b/>
          <w:bCs/>
          <w:sz w:val="16"/>
          <w:szCs w:val="16"/>
        </w:rPr>
        <w:t>ABRIL</w:t>
      </w:r>
      <w:r w:rsidR="00C1486F" w:rsidRPr="00275DB0">
        <w:rPr>
          <w:rFonts w:ascii="Arial" w:hAnsi="Arial" w:cs="Arial"/>
          <w:b/>
          <w:bCs/>
          <w:sz w:val="16"/>
          <w:szCs w:val="16"/>
        </w:rPr>
        <w:t xml:space="preserve"> DE 202</w:t>
      </w:r>
      <w:r w:rsidR="00DF16E9" w:rsidRPr="00275DB0">
        <w:rPr>
          <w:rFonts w:ascii="Arial" w:hAnsi="Arial" w:cs="Arial"/>
          <w:b/>
          <w:bCs/>
          <w:sz w:val="16"/>
          <w:szCs w:val="16"/>
        </w:rPr>
        <w:t xml:space="preserve">5            </w:t>
      </w:r>
      <w:r w:rsidR="001318AD" w:rsidRPr="00275DB0">
        <w:rPr>
          <w:rFonts w:ascii="Arial" w:hAnsi="Arial" w:cs="Arial"/>
          <w:b/>
          <w:bCs/>
          <w:sz w:val="16"/>
          <w:szCs w:val="16"/>
        </w:rPr>
        <w:t xml:space="preserve">               </w:t>
      </w:r>
      <w:r w:rsidR="00453145" w:rsidRPr="00275DB0">
        <w:rPr>
          <w:rFonts w:ascii="Arial" w:hAnsi="Arial" w:cs="Arial"/>
          <w:b/>
          <w:bCs/>
          <w:sz w:val="16"/>
          <w:szCs w:val="16"/>
        </w:rPr>
        <w:t xml:space="preserve">  </w:t>
      </w:r>
      <w:r w:rsidR="008A1238" w:rsidRPr="00275DB0">
        <w:rPr>
          <w:rFonts w:ascii="Arial" w:hAnsi="Arial" w:cs="Arial"/>
          <w:b/>
          <w:bCs/>
          <w:sz w:val="16"/>
          <w:szCs w:val="16"/>
        </w:rPr>
        <w:t xml:space="preserve">  </w:t>
      </w:r>
      <w:r w:rsidR="00553692" w:rsidRPr="00275DB0">
        <w:rPr>
          <w:rFonts w:ascii="Arial" w:hAnsi="Arial" w:cs="Arial"/>
          <w:b/>
          <w:bCs/>
          <w:sz w:val="16"/>
          <w:szCs w:val="16"/>
        </w:rPr>
        <w:t xml:space="preserve">      </w:t>
      </w:r>
      <w:r w:rsidR="00B7610A" w:rsidRPr="00275DB0">
        <w:rPr>
          <w:rFonts w:ascii="Arial" w:hAnsi="Arial" w:cs="Arial"/>
          <w:b/>
          <w:bCs/>
          <w:sz w:val="16"/>
          <w:szCs w:val="16"/>
        </w:rPr>
        <w:t xml:space="preserve">  </w:t>
      </w:r>
      <w:r w:rsidR="00672D0E" w:rsidRPr="00275DB0">
        <w:rPr>
          <w:rFonts w:ascii="Arial" w:hAnsi="Arial" w:cs="Arial"/>
          <w:b/>
          <w:bCs/>
          <w:sz w:val="16"/>
          <w:szCs w:val="16"/>
        </w:rPr>
        <w:t xml:space="preserve"> </w:t>
      </w:r>
      <w:r w:rsidR="001205D1" w:rsidRPr="00275DB0">
        <w:rPr>
          <w:rFonts w:ascii="Arial" w:hAnsi="Arial" w:cs="Arial"/>
          <w:b/>
          <w:bCs/>
          <w:sz w:val="16"/>
          <w:szCs w:val="16"/>
        </w:rPr>
        <w:t xml:space="preserve">    </w:t>
      </w:r>
      <w:r w:rsidR="003F41FB" w:rsidRPr="00275DB0">
        <w:rPr>
          <w:rFonts w:ascii="Arial" w:hAnsi="Arial" w:cs="Arial"/>
          <w:b/>
          <w:bCs/>
          <w:sz w:val="16"/>
          <w:szCs w:val="16"/>
        </w:rPr>
        <w:t xml:space="preserve">    </w:t>
      </w:r>
      <w:r w:rsidR="001205D1" w:rsidRPr="00275DB0">
        <w:rPr>
          <w:rFonts w:ascii="Arial" w:hAnsi="Arial" w:cs="Arial"/>
          <w:b/>
          <w:bCs/>
          <w:sz w:val="16"/>
          <w:szCs w:val="16"/>
        </w:rPr>
        <w:t xml:space="preserve"> </w:t>
      </w:r>
      <w:r w:rsidR="003D3F94" w:rsidRPr="00275DB0">
        <w:rPr>
          <w:rFonts w:ascii="Arial" w:hAnsi="Arial" w:cs="Arial"/>
          <w:b/>
          <w:bCs/>
          <w:sz w:val="16"/>
          <w:szCs w:val="16"/>
        </w:rPr>
        <w:t xml:space="preserve">               </w:t>
      </w:r>
      <w:r w:rsidR="00424155" w:rsidRPr="00275DB0">
        <w:rPr>
          <w:rFonts w:ascii="Arial" w:hAnsi="Arial" w:cs="Arial"/>
          <w:b/>
          <w:bCs/>
          <w:sz w:val="16"/>
          <w:szCs w:val="16"/>
        </w:rPr>
        <w:t xml:space="preserve">      </w:t>
      </w:r>
      <w:r w:rsidR="003D3F94" w:rsidRPr="00275DB0">
        <w:rPr>
          <w:rFonts w:ascii="Arial" w:hAnsi="Arial" w:cs="Arial"/>
          <w:b/>
          <w:bCs/>
          <w:sz w:val="16"/>
          <w:szCs w:val="16"/>
        </w:rPr>
        <w:t xml:space="preserve"> </w:t>
      </w:r>
      <w:r w:rsidR="00F8008D" w:rsidRPr="00275DB0">
        <w:rPr>
          <w:rFonts w:ascii="Arial" w:hAnsi="Arial" w:cs="Arial"/>
          <w:b/>
          <w:bCs/>
          <w:sz w:val="16"/>
          <w:szCs w:val="16"/>
        </w:rPr>
        <w:t xml:space="preserve">       </w:t>
      </w:r>
      <w:r w:rsidR="00424155" w:rsidRPr="00275DB0">
        <w:rPr>
          <w:rFonts w:ascii="Arial" w:hAnsi="Arial" w:cs="Arial"/>
          <w:b/>
          <w:bCs/>
          <w:sz w:val="16"/>
          <w:szCs w:val="16"/>
        </w:rPr>
        <w:t xml:space="preserve">       </w:t>
      </w:r>
      <w:r w:rsidR="00F8008D" w:rsidRPr="00275DB0">
        <w:rPr>
          <w:rFonts w:ascii="Arial" w:hAnsi="Arial" w:cs="Arial"/>
          <w:b/>
          <w:bCs/>
          <w:sz w:val="16"/>
          <w:szCs w:val="16"/>
        </w:rPr>
        <w:t xml:space="preserve"> </w:t>
      </w:r>
      <w:r w:rsidR="00275DB0">
        <w:rPr>
          <w:rFonts w:ascii="Arial" w:hAnsi="Arial" w:cs="Arial"/>
          <w:b/>
          <w:bCs/>
          <w:sz w:val="16"/>
          <w:szCs w:val="16"/>
        </w:rPr>
        <w:t xml:space="preserve">            </w:t>
      </w:r>
      <w:r w:rsidR="00F8008D" w:rsidRPr="00275DB0">
        <w:rPr>
          <w:rFonts w:ascii="Arial" w:hAnsi="Arial" w:cs="Arial"/>
          <w:b/>
          <w:bCs/>
          <w:sz w:val="16"/>
          <w:szCs w:val="16"/>
        </w:rPr>
        <w:t xml:space="preserve">   </w:t>
      </w:r>
      <w:r w:rsidR="00672D0E" w:rsidRPr="00275DB0">
        <w:rPr>
          <w:rFonts w:ascii="Arial" w:hAnsi="Arial" w:cs="Arial"/>
          <w:sz w:val="16"/>
          <w:szCs w:val="16"/>
        </w:rPr>
        <w:t xml:space="preserve">Hora: </w:t>
      </w:r>
      <w:r w:rsidR="001004A4">
        <w:rPr>
          <w:rFonts w:ascii="Arial" w:hAnsi="Arial" w:cs="Arial"/>
          <w:b/>
          <w:bCs/>
          <w:sz w:val="16"/>
          <w:szCs w:val="16"/>
        </w:rPr>
        <w:t>02</w:t>
      </w:r>
      <w:r w:rsidR="001A0953" w:rsidRPr="00275DB0">
        <w:rPr>
          <w:rFonts w:ascii="Arial" w:hAnsi="Arial" w:cs="Arial"/>
          <w:b/>
          <w:bCs/>
          <w:sz w:val="16"/>
          <w:szCs w:val="16"/>
        </w:rPr>
        <w:t>:00</w:t>
      </w:r>
      <w:r w:rsidR="003E015D" w:rsidRPr="00275DB0">
        <w:rPr>
          <w:rFonts w:ascii="Arial" w:hAnsi="Arial" w:cs="Arial"/>
          <w:b/>
          <w:bCs/>
          <w:sz w:val="16"/>
          <w:szCs w:val="16"/>
        </w:rPr>
        <w:t xml:space="preserve"> </w:t>
      </w:r>
      <w:r w:rsidR="001004A4">
        <w:rPr>
          <w:rFonts w:ascii="Arial" w:hAnsi="Arial" w:cs="Arial"/>
          <w:b/>
          <w:bCs/>
          <w:sz w:val="16"/>
          <w:szCs w:val="16"/>
        </w:rPr>
        <w:t>p</w:t>
      </w:r>
      <w:r w:rsidR="003E015D" w:rsidRPr="00275DB0">
        <w:rPr>
          <w:rFonts w:ascii="Arial" w:hAnsi="Arial" w:cs="Arial"/>
          <w:b/>
          <w:bCs/>
          <w:sz w:val="16"/>
          <w:szCs w:val="16"/>
        </w:rPr>
        <w:t>.m.</w:t>
      </w:r>
    </w:p>
    <w:p w14:paraId="02C287B9" w14:textId="77777777" w:rsidR="001004A4" w:rsidRDefault="001004A4" w:rsidP="00DB484D">
      <w:pPr>
        <w:pStyle w:val="Sinespaciado"/>
        <w:rPr>
          <w:rFonts w:ascii="Arial" w:hAnsi="Arial" w:cs="Arial"/>
          <w:b/>
          <w:bCs/>
          <w:sz w:val="16"/>
          <w:szCs w:val="16"/>
        </w:rPr>
      </w:pPr>
    </w:p>
    <w:p w14:paraId="0C834F22" w14:textId="13CB8B0E" w:rsidR="001004A4" w:rsidRDefault="001004A4" w:rsidP="001004A4">
      <w:pPr>
        <w:pStyle w:val="Sinespaciado"/>
        <w:rPr>
          <w:rFonts w:ascii="Arial" w:hAnsi="Arial" w:cs="Arial"/>
          <w:b/>
          <w:bCs/>
          <w:sz w:val="16"/>
          <w:szCs w:val="16"/>
        </w:rPr>
      </w:pPr>
      <w:r w:rsidRPr="001004A4">
        <w:rPr>
          <w:rFonts w:ascii="Arial" w:hAnsi="Arial" w:cs="Arial"/>
          <w:b/>
          <w:bCs/>
          <w:sz w:val="16"/>
          <w:szCs w:val="16"/>
        </w:rPr>
        <w:t xml:space="preserve">Enlace de la videollamada: </w:t>
      </w:r>
      <w:hyperlink r:id="rId6" w:history="1">
        <w:r w:rsidRPr="000D618D">
          <w:rPr>
            <w:rStyle w:val="Hipervnculo"/>
            <w:rFonts w:ascii="Arial" w:hAnsi="Arial" w:cs="Arial"/>
            <w:b/>
            <w:bCs/>
            <w:sz w:val="16"/>
            <w:szCs w:val="16"/>
          </w:rPr>
          <w:t>https://meet.google.com/oyy-tryr-cnc</w:t>
        </w:r>
      </w:hyperlink>
      <w:r>
        <w:rPr>
          <w:rFonts w:ascii="Arial" w:hAnsi="Arial" w:cs="Arial"/>
          <w:b/>
          <w:bCs/>
          <w:sz w:val="16"/>
          <w:szCs w:val="16"/>
        </w:rPr>
        <w:t xml:space="preserve"> </w:t>
      </w:r>
    </w:p>
    <w:p w14:paraId="09277A95" w14:textId="77777777" w:rsidR="00FB4EE1" w:rsidRDefault="00FB4EE1" w:rsidP="001004A4">
      <w:pPr>
        <w:pStyle w:val="Sinespaciado"/>
        <w:rPr>
          <w:rFonts w:ascii="Arial" w:hAnsi="Arial" w:cs="Arial"/>
          <w:b/>
          <w:bCs/>
          <w:sz w:val="16"/>
          <w:szCs w:val="16"/>
        </w:rPr>
      </w:pPr>
    </w:p>
    <w:p w14:paraId="202E2804" w14:textId="77777777" w:rsidR="00FB4EE1" w:rsidRPr="00275DB0" w:rsidRDefault="00FB4EE1" w:rsidP="00FB4EE1">
      <w:pPr>
        <w:pStyle w:val="Sinespaciado"/>
        <w:rPr>
          <w:rFonts w:ascii="Arial" w:hAnsi="Arial" w:cs="Arial"/>
          <w:b/>
          <w:sz w:val="16"/>
          <w:szCs w:val="16"/>
        </w:rPr>
      </w:pPr>
      <w:r w:rsidRPr="00275DB0">
        <w:rPr>
          <w:rFonts w:ascii="Arial" w:hAnsi="Arial" w:cs="Arial"/>
          <w:b/>
          <w:sz w:val="16"/>
          <w:szCs w:val="16"/>
        </w:rPr>
        <w:t>OBJETO: “AUDIENCIA DE CONCILIACION PARA LLEGAR A UN ACUERDO SOBRE RESPONSABILIDAD CIVIL EXTRACONTRACTUAL.”</w:t>
      </w:r>
    </w:p>
    <w:p w14:paraId="53DCC2C6" w14:textId="77777777" w:rsidR="00FB4EE1" w:rsidRDefault="00FB4EE1" w:rsidP="00AC46FA">
      <w:pPr>
        <w:pStyle w:val="Ttulo2"/>
        <w:spacing w:before="0"/>
        <w:jc w:val="both"/>
        <w:rPr>
          <w:rFonts w:ascii="Arial" w:hAnsi="Arial" w:cs="Arial"/>
          <w:color w:val="000000"/>
          <w:sz w:val="16"/>
          <w:szCs w:val="16"/>
        </w:rPr>
      </w:pPr>
    </w:p>
    <w:p w14:paraId="2AD836E4" w14:textId="1618E382" w:rsidR="00DB484D" w:rsidRPr="00275DB0" w:rsidRDefault="00DB484D" w:rsidP="00AC46FA">
      <w:pPr>
        <w:pStyle w:val="Ttulo2"/>
        <w:spacing w:before="0"/>
        <w:jc w:val="both"/>
        <w:rPr>
          <w:sz w:val="16"/>
          <w:szCs w:val="16"/>
        </w:rPr>
      </w:pPr>
      <w:r w:rsidRPr="00275DB0">
        <w:rPr>
          <w:rFonts w:ascii="Arial" w:hAnsi="Arial" w:cs="Arial"/>
          <w:color w:val="000000"/>
          <w:sz w:val="16"/>
          <w:szCs w:val="16"/>
        </w:rPr>
        <w:t xml:space="preserve">Las partes deberán asistir a la audiencia de conciliación, y podrán hacerlo con sus apoderados cuando así lo consideren. En aquellos eventos en los que el domicilio de alguna de las partes no se encuentre 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 </w:t>
      </w:r>
    </w:p>
    <w:p w14:paraId="43BE8D76" w14:textId="77777777" w:rsidR="00DB484D" w:rsidRPr="00275DB0" w:rsidRDefault="00DB484D" w:rsidP="00DB484D">
      <w:pPr>
        <w:jc w:val="both"/>
        <w:rPr>
          <w:rFonts w:ascii="Arial" w:hAnsi="Arial" w:cs="Arial"/>
          <w:color w:val="000000"/>
          <w:sz w:val="16"/>
          <w:szCs w:val="16"/>
        </w:rPr>
      </w:pPr>
    </w:p>
    <w:p w14:paraId="0045D065" w14:textId="6BD43D33" w:rsidR="00DB484D" w:rsidRPr="00275DB0" w:rsidRDefault="00DB484D" w:rsidP="00DB484D">
      <w:pPr>
        <w:jc w:val="both"/>
        <w:rPr>
          <w:sz w:val="16"/>
          <w:szCs w:val="16"/>
        </w:rPr>
      </w:pPr>
      <w:r w:rsidRPr="00275DB0">
        <w:rPr>
          <w:rFonts w:ascii="Arial" w:hAnsi="Arial" w:cs="Arial"/>
          <w:color w:val="000000"/>
          <w:sz w:val="16"/>
          <w:szCs w:val="16"/>
        </w:rPr>
        <w:t>En las circunstancias donde se permita la presencia de apoderado, sin la asistencia de la parte, este deberá aportar el correspondiente poder, para ser reconocido como tal. Si es una persona jurídica, la representación se hará a través del apoderado judicial, constituido como tal, a través del correspondiente poder general.</w:t>
      </w:r>
      <w:r w:rsidRPr="00275DB0">
        <w:rPr>
          <w:rFonts w:ascii="Arial" w:hAnsi="Arial" w:cs="Arial"/>
          <w:b/>
          <w:bCs/>
          <w:color w:val="000000"/>
          <w:sz w:val="16"/>
          <w:szCs w:val="16"/>
        </w:rPr>
        <w:t xml:space="preserve"> (Conforme lo dispone el artículo 58 de la ley 2220 de 2022)</w:t>
      </w:r>
      <w:r w:rsidR="00AC46FA" w:rsidRPr="00275DB0">
        <w:rPr>
          <w:rFonts w:ascii="Arial" w:hAnsi="Arial" w:cs="Arial"/>
          <w:b/>
          <w:bCs/>
          <w:color w:val="000000"/>
          <w:sz w:val="16"/>
          <w:szCs w:val="16"/>
        </w:rPr>
        <w:t>.</w:t>
      </w:r>
    </w:p>
    <w:p w14:paraId="11587515" w14:textId="77777777" w:rsidR="00DB484D" w:rsidRPr="00275DB0" w:rsidRDefault="00DB484D" w:rsidP="00DB484D">
      <w:pPr>
        <w:jc w:val="both"/>
        <w:rPr>
          <w:rFonts w:ascii="Arial" w:hAnsi="Arial" w:cs="Arial"/>
          <w:color w:val="000000"/>
          <w:sz w:val="16"/>
          <w:szCs w:val="16"/>
        </w:rPr>
      </w:pPr>
    </w:p>
    <w:p w14:paraId="09905790" w14:textId="77777777" w:rsidR="00DB484D" w:rsidRPr="00275DB0" w:rsidRDefault="00DB484D" w:rsidP="00DB484D">
      <w:pPr>
        <w:jc w:val="both"/>
        <w:rPr>
          <w:sz w:val="16"/>
          <w:szCs w:val="16"/>
        </w:rPr>
      </w:pPr>
      <w:r w:rsidRPr="00275DB0">
        <w:rPr>
          <w:rFonts w:ascii="Arial" w:hAnsi="Arial" w:cs="Arial"/>
          <w:color w:val="000000"/>
          <w:sz w:val="16"/>
          <w:szCs w:val="16"/>
        </w:rPr>
        <w:t>Cuando alguna de las circunstancias contempladas en el artículo 58 de la ley 2220 de 2022 impida a una de las partes acudir a la audiencia, deberá informarlo así dentro de los tres (3) días siguientes a la fecha en que debió celebrarse la audiencia.</w:t>
      </w:r>
    </w:p>
    <w:p w14:paraId="017BE240" w14:textId="77777777" w:rsidR="00DB484D" w:rsidRPr="00275DB0" w:rsidRDefault="00DB484D" w:rsidP="00DB484D">
      <w:pPr>
        <w:jc w:val="both"/>
        <w:rPr>
          <w:rFonts w:ascii="Arial" w:hAnsi="Arial" w:cs="Arial"/>
          <w:color w:val="000000"/>
          <w:sz w:val="16"/>
          <w:szCs w:val="16"/>
        </w:rPr>
      </w:pPr>
    </w:p>
    <w:p w14:paraId="08A359FF" w14:textId="77777777" w:rsidR="00DB484D" w:rsidRPr="00275DB0" w:rsidRDefault="00DB484D" w:rsidP="00DB484D">
      <w:pPr>
        <w:jc w:val="both"/>
        <w:rPr>
          <w:sz w:val="16"/>
          <w:szCs w:val="16"/>
        </w:rPr>
      </w:pPr>
      <w:r w:rsidRPr="00275DB0">
        <w:rPr>
          <w:rFonts w:ascii="Arial" w:hAnsi="Arial" w:cs="Arial"/>
          <w:color w:val="000000"/>
          <w:sz w:val="16"/>
          <w:szCs w:val="16"/>
        </w:rPr>
        <w:t>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 hechos.</w:t>
      </w:r>
    </w:p>
    <w:p w14:paraId="7DC03FC4" w14:textId="77777777" w:rsidR="00DB484D" w:rsidRPr="00275DB0" w:rsidRDefault="00DB484D" w:rsidP="00DB484D">
      <w:pPr>
        <w:jc w:val="both"/>
        <w:rPr>
          <w:rFonts w:ascii="Arial" w:hAnsi="Arial" w:cs="Arial"/>
          <w:color w:val="000000"/>
          <w:sz w:val="16"/>
          <w:szCs w:val="16"/>
        </w:rPr>
      </w:pPr>
    </w:p>
    <w:p w14:paraId="535B3F93" w14:textId="77777777" w:rsidR="00DB484D" w:rsidRPr="00275DB0" w:rsidRDefault="00DB484D" w:rsidP="00DB484D">
      <w:pPr>
        <w:jc w:val="both"/>
        <w:rPr>
          <w:sz w:val="16"/>
          <w:szCs w:val="16"/>
        </w:rPr>
      </w:pPr>
      <w:r w:rsidRPr="00275DB0">
        <w:rPr>
          <w:rFonts w:ascii="Arial" w:hAnsi="Arial" w:cs="Arial"/>
          <w:color w:val="000000"/>
          <w:sz w:val="16"/>
          <w:szCs w:val="16"/>
        </w:rPr>
        <w:t xml:space="preserve">En este evento, además, siempre que la conciliación constituya requisito de procedibilidad, el juez impondrá a la parte que no haya justificado su inasistencia a la audiencia, una multa hasta por valor de dos (2) salarios mínimos legales mensuales vigentes. </w:t>
      </w:r>
      <w:r w:rsidRPr="00275DB0">
        <w:rPr>
          <w:rFonts w:ascii="Arial" w:hAnsi="Arial" w:cs="Arial"/>
          <w:b/>
          <w:bCs/>
          <w:color w:val="000000"/>
          <w:sz w:val="16"/>
          <w:szCs w:val="16"/>
        </w:rPr>
        <w:t>(Artículo 59 de la ley 2220 de 2022)</w:t>
      </w:r>
    </w:p>
    <w:p w14:paraId="6EA2DE77" w14:textId="77777777" w:rsidR="00DB484D" w:rsidRPr="00275DB0" w:rsidRDefault="00DB484D" w:rsidP="00DB484D">
      <w:pPr>
        <w:jc w:val="both"/>
        <w:rPr>
          <w:rFonts w:ascii="Arial" w:hAnsi="Arial" w:cs="Arial"/>
          <w:color w:val="000000"/>
          <w:sz w:val="16"/>
          <w:szCs w:val="16"/>
        </w:rPr>
      </w:pPr>
    </w:p>
    <w:p w14:paraId="27DEE467" w14:textId="1766CEFC" w:rsidR="00FF123B" w:rsidRPr="00275DB0" w:rsidRDefault="00DB484D" w:rsidP="0069159B">
      <w:pPr>
        <w:jc w:val="both"/>
        <w:rPr>
          <w:sz w:val="16"/>
          <w:szCs w:val="16"/>
        </w:rPr>
      </w:pPr>
      <w:r w:rsidRPr="00275DB0">
        <w:rPr>
          <w:rFonts w:ascii="Arial" w:hAnsi="Arial" w:cs="Arial"/>
          <w:color w:val="000000"/>
          <w:sz w:val="16"/>
          <w:szCs w:val="16"/>
        </w:rPr>
        <w:t>NOTA: en audiencia de conciliación las personas jurídicas deberán allegar certificado de existencia y representación, personas naturales portar documento de identidad, parte convocante allegar solicitud de audiencia de conciliación en medio digital</w:t>
      </w:r>
      <w:r w:rsidR="0069159B" w:rsidRPr="00275DB0">
        <w:rPr>
          <w:rFonts w:ascii="Arial" w:hAnsi="Arial" w:cs="Arial"/>
          <w:color w:val="000000"/>
          <w:sz w:val="16"/>
          <w:szCs w:val="16"/>
        </w:rPr>
        <w:t>.</w:t>
      </w:r>
    </w:p>
    <w:p w14:paraId="1C960552" w14:textId="7E67450B" w:rsidR="003F41FB" w:rsidRPr="00275DB0" w:rsidRDefault="003F41FB" w:rsidP="001A0953">
      <w:pPr>
        <w:pStyle w:val="Standard"/>
        <w:spacing w:after="0"/>
        <w:ind w:left="0" w:firstLine="0"/>
        <w:jc w:val="center"/>
        <w:rPr>
          <w:noProof/>
          <w:sz w:val="16"/>
          <w:szCs w:val="16"/>
        </w:rPr>
      </w:pPr>
    </w:p>
    <w:p w14:paraId="36DAFE47" w14:textId="77777777" w:rsidR="00DF16E9" w:rsidRPr="00275DB0" w:rsidRDefault="00DF16E9" w:rsidP="001A0953">
      <w:pPr>
        <w:pStyle w:val="Standard"/>
        <w:spacing w:after="0"/>
        <w:ind w:left="0" w:firstLine="0"/>
        <w:jc w:val="center"/>
        <w:rPr>
          <w:sz w:val="16"/>
          <w:szCs w:val="16"/>
        </w:rPr>
      </w:pPr>
    </w:p>
    <w:p w14:paraId="0D65C4DD" w14:textId="672CB0C7" w:rsidR="001A0953" w:rsidRPr="00275DB0" w:rsidRDefault="001A0953" w:rsidP="00157878">
      <w:pPr>
        <w:pStyle w:val="Standard"/>
        <w:spacing w:after="0"/>
        <w:ind w:left="0" w:firstLine="0"/>
        <w:rPr>
          <w:sz w:val="16"/>
          <w:szCs w:val="16"/>
        </w:rPr>
      </w:pPr>
    </w:p>
    <w:p w14:paraId="2CD14019" w14:textId="77777777" w:rsidR="001A0953" w:rsidRPr="00275DB0" w:rsidRDefault="001A0953" w:rsidP="00157878">
      <w:pPr>
        <w:pStyle w:val="Standard"/>
        <w:spacing w:after="0"/>
        <w:ind w:left="0" w:firstLine="0"/>
        <w:rPr>
          <w:sz w:val="16"/>
          <w:szCs w:val="16"/>
        </w:rPr>
      </w:pPr>
    </w:p>
    <w:p w14:paraId="2B08CB6D" w14:textId="64DE78ED" w:rsidR="003F41FB" w:rsidRPr="00275DB0" w:rsidRDefault="003F41FB" w:rsidP="0034081E">
      <w:pPr>
        <w:pStyle w:val="Standard"/>
        <w:spacing w:after="0"/>
        <w:ind w:left="0" w:firstLine="0"/>
        <w:jc w:val="center"/>
        <w:rPr>
          <w:noProof/>
          <w:sz w:val="16"/>
          <w:szCs w:val="16"/>
        </w:rPr>
      </w:pPr>
    </w:p>
    <w:p w14:paraId="76D4CA55" w14:textId="75617158" w:rsidR="00DB484D" w:rsidRPr="00275DB0" w:rsidRDefault="00DB484D" w:rsidP="00DB484D">
      <w:pPr>
        <w:pStyle w:val="Ttulo1"/>
        <w:ind w:left="0" w:right="514" w:firstLine="0"/>
        <w:rPr>
          <w:sz w:val="16"/>
          <w:szCs w:val="16"/>
        </w:rPr>
      </w:pPr>
      <w:r w:rsidRPr="00275DB0">
        <w:rPr>
          <w:sz w:val="16"/>
          <w:szCs w:val="16"/>
        </w:rPr>
        <w:t xml:space="preserve">          </w:t>
      </w:r>
      <w:r w:rsidR="00437734" w:rsidRPr="00275DB0">
        <w:rPr>
          <w:sz w:val="16"/>
          <w:szCs w:val="16"/>
        </w:rPr>
        <w:t xml:space="preserve">MARTHA ZOE ROJAS </w:t>
      </w:r>
      <w:r w:rsidR="00674177" w:rsidRPr="00275DB0">
        <w:rPr>
          <w:sz w:val="16"/>
          <w:szCs w:val="16"/>
        </w:rPr>
        <w:t>MARTIN</w:t>
      </w:r>
      <w:r w:rsidR="00437734" w:rsidRPr="00275DB0">
        <w:rPr>
          <w:sz w:val="16"/>
          <w:szCs w:val="16"/>
        </w:rPr>
        <w:t>EZ</w:t>
      </w:r>
    </w:p>
    <w:p w14:paraId="5C630D8C" w14:textId="77777777" w:rsidR="00DB484D" w:rsidRPr="00275DB0" w:rsidRDefault="00DB484D" w:rsidP="00DB484D">
      <w:pPr>
        <w:pStyle w:val="Ttulo1"/>
        <w:ind w:left="504" w:right="514"/>
        <w:rPr>
          <w:sz w:val="16"/>
          <w:szCs w:val="16"/>
        </w:rPr>
      </w:pPr>
      <w:r w:rsidRPr="00275DB0">
        <w:rPr>
          <w:sz w:val="16"/>
          <w:szCs w:val="16"/>
        </w:rPr>
        <w:t>CONCILIADORA</w:t>
      </w:r>
    </w:p>
    <w:p w14:paraId="5F0B98A3" w14:textId="77777777" w:rsidR="00DB484D" w:rsidRPr="00275DB0" w:rsidRDefault="00DB484D" w:rsidP="00DB484D">
      <w:pPr>
        <w:pStyle w:val="Ttulo1"/>
        <w:ind w:left="504" w:right="514"/>
        <w:rPr>
          <w:sz w:val="16"/>
          <w:szCs w:val="16"/>
        </w:rPr>
      </w:pPr>
      <w:r w:rsidRPr="00275DB0">
        <w:rPr>
          <w:sz w:val="16"/>
          <w:szCs w:val="16"/>
        </w:rPr>
        <w:t>CENTRO DE CONCILIACIÓN MUNICIPAL CASA DE JUSTICIA</w:t>
      </w:r>
      <w:bookmarkEnd w:id="0"/>
    </w:p>
    <w:sectPr w:rsidR="00DB484D" w:rsidRPr="00275DB0" w:rsidSect="00424155">
      <w:headerReference w:type="default" r:id="rId7"/>
      <w:footerReference w:type="default" r:id="rId8"/>
      <w:pgSz w:w="12240" w:h="15840" w:code="1"/>
      <w:pgMar w:top="1559" w:right="1134" w:bottom="1134" w:left="1418" w:header="709" w:footer="709"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B74AC" w14:textId="77777777" w:rsidR="0004477C" w:rsidRDefault="0004477C">
      <w:r>
        <w:separator/>
      </w:r>
    </w:p>
  </w:endnote>
  <w:endnote w:type="continuationSeparator" w:id="0">
    <w:p w14:paraId="6B4CBD53" w14:textId="77777777" w:rsidR="0004477C" w:rsidRDefault="0004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AF5" w14:textId="357EA94E" w:rsidR="001A0953" w:rsidRDefault="001A0953">
    <w:pPr>
      <w:pStyle w:val="Piedepgina"/>
    </w:pPr>
    <w:r>
      <w:t xml:space="preserve">Proyectó: </w:t>
    </w:r>
    <w:r w:rsidRPr="001A0953">
      <w:rPr>
        <w:i/>
        <w:iCs/>
      </w:rPr>
      <w:t>María del Socorro Sánchez M</w:t>
    </w:r>
    <w:r>
      <w:t>.</w:t>
    </w:r>
  </w:p>
  <w:p w14:paraId="046F585C" w14:textId="77777777" w:rsidR="00474E3E" w:rsidRDefault="00474E3E">
    <w:pPr>
      <w:pStyle w:val="Standard"/>
      <w:ind w:firstLine="0"/>
      <w:rPr>
        <w:rFonts w:ascii="Arial" w:hAnsi="Arial" w:cs="Arial"/>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D2D7" w14:textId="77777777" w:rsidR="0004477C" w:rsidRDefault="0004477C">
      <w:r>
        <w:separator/>
      </w:r>
    </w:p>
  </w:footnote>
  <w:footnote w:type="continuationSeparator" w:id="0">
    <w:p w14:paraId="41843939" w14:textId="77777777" w:rsidR="0004477C" w:rsidRDefault="0004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3F2E" w14:textId="77777777" w:rsidR="00474E3E" w:rsidRDefault="00FF5BE5">
    <w:pPr>
      <w:pStyle w:val="Standard"/>
      <w:spacing w:after="0"/>
      <w:ind w:left="93" w:right="346" w:firstLine="0"/>
      <w:jc w:val="left"/>
      <w:rPr>
        <w:sz w:val="20"/>
        <w:szCs w:val="20"/>
      </w:rPr>
    </w:pPr>
    <w:r>
      <w:rPr>
        <w:sz w:val="24"/>
      </w:rPr>
      <w:t xml:space="preserve"> </w:t>
    </w:r>
  </w:p>
  <w:p w14:paraId="28B2A227" w14:textId="77777777" w:rsidR="00474E3E" w:rsidRDefault="00FF5BE5">
    <w:pPr>
      <w:pStyle w:val="Standard"/>
      <w:spacing w:after="0"/>
      <w:ind w:left="93" w:right="346" w:firstLine="0"/>
      <w:jc w:val="center"/>
      <w:rPr>
        <w:rFonts w:ascii="Arial" w:eastAsia="Arial" w:hAnsi="Arial" w:cs="Arial"/>
        <w:b/>
        <w:sz w:val="20"/>
      </w:rPr>
    </w:pPr>
    <w:r>
      <w:rPr>
        <w:rFonts w:ascii="Arial" w:eastAsia="Arial" w:hAnsi="Arial" w:cs="Arial"/>
        <w:b/>
        <w:sz w:val="20"/>
        <w:szCs w:val="20"/>
      </w:rPr>
      <w:t>A</w:t>
    </w:r>
    <w:r>
      <w:rPr>
        <w:noProof/>
        <w:lang w:val="en-US" w:eastAsia="en-US"/>
      </w:rPr>
      <w:drawing>
        <wp:anchor distT="0" distB="635" distL="114300" distR="123190" simplePos="0" relativeHeight="2" behindDoc="1" locked="0" layoutInCell="1" allowOverlap="1" wp14:anchorId="0D932CB9" wp14:editId="62275E44">
          <wp:simplePos x="0" y="0"/>
          <wp:positionH relativeFrom="column">
            <wp:posOffset>-127635</wp:posOffset>
          </wp:positionH>
          <wp:positionV relativeFrom="paragraph">
            <wp:posOffset>72390</wp:posOffset>
          </wp:positionV>
          <wp:extent cx="523875" cy="665480"/>
          <wp:effectExtent l="0" t="0" r="0" b="0"/>
          <wp:wrapSquare wrapText="bothSides"/>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
                  <pic:cNvPicPr>
                    <a:picLocks noChangeAspect="1" noChangeArrowheads="1"/>
                  </pic:cNvPicPr>
                </pic:nvPicPr>
                <pic:blipFill>
                  <a:blip r:embed="rId1"/>
                  <a:stretch>
                    <a:fillRect/>
                  </a:stretch>
                </pic:blipFill>
                <pic:spPr bwMode="auto">
                  <a:xfrm>
                    <a:off x="0" y="0"/>
                    <a:ext cx="523875" cy="665480"/>
                  </a:xfrm>
                  <a:prstGeom prst="rect">
                    <a:avLst/>
                  </a:prstGeom>
                </pic:spPr>
              </pic:pic>
            </a:graphicData>
          </a:graphic>
        </wp:anchor>
      </w:drawing>
    </w:r>
    <w:r>
      <w:rPr>
        <w:noProof/>
        <w:lang w:val="en-US" w:eastAsia="en-US"/>
      </w:rPr>
      <w:drawing>
        <wp:anchor distT="0" distB="1905" distL="114300" distR="114935" simplePos="0" relativeHeight="3" behindDoc="1" locked="0" layoutInCell="1" allowOverlap="1" wp14:anchorId="1B58453A" wp14:editId="2464727A">
          <wp:simplePos x="0" y="0"/>
          <wp:positionH relativeFrom="column">
            <wp:posOffset>5377815</wp:posOffset>
          </wp:positionH>
          <wp:positionV relativeFrom="paragraph">
            <wp:posOffset>70485</wp:posOffset>
          </wp:positionV>
          <wp:extent cx="523240" cy="666115"/>
          <wp:effectExtent l="0" t="0" r="0" b="0"/>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noChangeArrowheads="1"/>
                  </pic:cNvPicPr>
                </pic:nvPicPr>
                <pic:blipFill>
                  <a:blip r:embed="rId2"/>
                  <a:stretch>
                    <a:fillRect/>
                  </a:stretch>
                </pic:blipFill>
                <pic:spPr bwMode="auto">
                  <a:xfrm>
                    <a:off x="0" y="0"/>
                    <a:ext cx="523240" cy="666115"/>
                  </a:xfrm>
                  <a:prstGeom prst="rect">
                    <a:avLst/>
                  </a:prstGeom>
                </pic:spPr>
              </pic:pic>
            </a:graphicData>
          </a:graphic>
        </wp:anchor>
      </w:drawing>
    </w:r>
    <w:r>
      <w:rPr>
        <w:rFonts w:ascii="Arial" w:eastAsia="Arial" w:hAnsi="Arial" w:cs="Arial"/>
        <w:b/>
        <w:sz w:val="20"/>
        <w:szCs w:val="20"/>
      </w:rPr>
      <w:t xml:space="preserve">LCALDIA DE POPAYÁN  </w:t>
    </w:r>
  </w:p>
  <w:p w14:paraId="68036EDC" w14:textId="77777777" w:rsidR="00474E3E" w:rsidRDefault="00FF5BE5">
    <w:pPr>
      <w:pStyle w:val="Standard"/>
      <w:spacing w:line="228" w:lineRule="auto"/>
      <w:ind w:left="1164" w:right="346" w:hanging="1071"/>
      <w:jc w:val="center"/>
      <w:rPr>
        <w:rFonts w:ascii="Arial" w:eastAsia="Arial" w:hAnsi="Arial" w:cs="Arial"/>
        <w:b/>
        <w:sz w:val="20"/>
      </w:rPr>
    </w:pPr>
    <w:r>
      <w:rPr>
        <w:rFonts w:ascii="Arial" w:eastAsia="Arial" w:hAnsi="Arial" w:cs="Arial"/>
        <w:b/>
        <w:sz w:val="20"/>
        <w:szCs w:val="20"/>
      </w:rPr>
      <w:t>SECRETARIA DE GOBIERNO MUNICIPAL CASA DE JUSTICIA</w:t>
    </w:r>
  </w:p>
  <w:p w14:paraId="66C0CCB4" w14:textId="77777777" w:rsidR="00474E3E" w:rsidRDefault="00FF5BE5">
    <w:pPr>
      <w:pStyle w:val="Standard"/>
      <w:spacing w:after="0"/>
      <w:ind w:left="93" w:right="346" w:firstLine="0"/>
      <w:jc w:val="center"/>
      <w:rPr>
        <w:sz w:val="20"/>
        <w:szCs w:val="20"/>
      </w:rPr>
    </w:pPr>
    <w:r>
      <w:rPr>
        <w:rFonts w:ascii="Arial" w:eastAsia="Arial" w:hAnsi="Arial" w:cs="Arial"/>
        <w:sz w:val="20"/>
        <w:szCs w:val="20"/>
      </w:rPr>
      <w:t xml:space="preserve">Carrera 6 </w:t>
    </w:r>
    <w:proofErr w:type="spellStart"/>
    <w:r>
      <w:rPr>
        <w:rFonts w:ascii="Arial" w:eastAsia="Arial" w:hAnsi="Arial" w:cs="Arial"/>
        <w:sz w:val="20"/>
        <w:szCs w:val="20"/>
      </w:rPr>
      <w:t>Nº</w:t>
    </w:r>
    <w:proofErr w:type="spellEnd"/>
    <w:r>
      <w:rPr>
        <w:rFonts w:ascii="Arial" w:eastAsia="Arial" w:hAnsi="Arial" w:cs="Arial"/>
        <w:sz w:val="20"/>
        <w:szCs w:val="20"/>
      </w:rPr>
      <w:t xml:space="preserve"> 7</w:t>
    </w:r>
    <w:r>
      <w:rPr>
        <w:rFonts w:ascii="Arial" w:eastAsia="Arial" w:hAnsi="Arial" w:cs="Arial"/>
        <w:i/>
        <w:sz w:val="20"/>
        <w:szCs w:val="20"/>
      </w:rPr>
      <w:t xml:space="preserve">0 </w:t>
    </w:r>
    <w:r>
      <w:rPr>
        <w:rFonts w:ascii="Arial" w:eastAsia="Arial" w:hAnsi="Arial" w:cs="Arial"/>
        <w:sz w:val="20"/>
        <w:szCs w:val="20"/>
      </w:rPr>
      <w:t xml:space="preserve">BN- 00 Barrio Villa del Norte  </w:t>
    </w:r>
  </w:p>
  <w:p w14:paraId="0D7A0CFB" w14:textId="77777777" w:rsidR="00474E3E" w:rsidRDefault="00FF5BE5">
    <w:pPr>
      <w:pStyle w:val="Standard"/>
      <w:spacing w:after="0"/>
      <w:ind w:left="93" w:right="346" w:firstLine="0"/>
      <w:jc w:val="center"/>
      <w:rPr>
        <w:rFonts w:ascii="Arial" w:eastAsia="Arial" w:hAnsi="Arial" w:cs="Arial"/>
        <w:sz w:val="20"/>
      </w:rPr>
    </w:pPr>
    <w:r>
      <w:rPr>
        <w:rFonts w:ascii="Arial" w:eastAsia="Arial" w:hAnsi="Arial" w:cs="Arial"/>
        <w:sz w:val="20"/>
        <w:szCs w:val="20"/>
      </w:rPr>
      <w:t xml:space="preserve">Resolución </w:t>
    </w:r>
    <w:proofErr w:type="spellStart"/>
    <w:r>
      <w:rPr>
        <w:rFonts w:ascii="Arial" w:eastAsia="Arial" w:hAnsi="Arial" w:cs="Arial"/>
        <w:sz w:val="20"/>
        <w:szCs w:val="20"/>
      </w:rPr>
      <w:t>Nº</w:t>
    </w:r>
    <w:proofErr w:type="spellEnd"/>
    <w:r>
      <w:rPr>
        <w:rFonts w:ascii="Arial" w:eastAsia="Arial" w:hAnsi="Arial" w:cs="Arial"/>
        <w:sz w:val="20"/>
        <w:szCs w:val="20"/>
      </w:rPr>
      <w:t xml:space="preserve"> 1546 de 2003 </w:t>
    </w:r>
    <w:proofErr w:type="spellStart"/>
    <w:r>
      <w:rPr>
        <w:rFonts w:ascii="Arial" w:eastAsia="Arial" w:hAnsi="Arial" w:cs="Arial"/>
        <w:sz w:val="20"/>
        <w:szCs w:val="20"/>
      </w:rPr>
      <w:t>Minjusticia</w:t>
    </w:r>
    <w:proofErr w:type="spellEnd"/>
  </w:p>
  <w:p w14:paraId="1E50A8C4" w14:textId="77777777" w:rsidR="00474E3E" w:rsidRDefault="00FF5BE5">
    <w:pPr>
      <w:pStyle w:val="Standard"/>
      <w:pBdr>
        <w:bottom w:val="single" w:sz="12" w:space="1" w:color="000000"/>
      </w:pBdr>
      <w:spacing w:after="14"/>
      <w:ind w:left="93" w:right="346" w:firstLine="0"/>
      <w:jc w:val="center"/>
      <w:rPr>
        <w:rFonts w:ascii="Arial" w:eastAsia="Arial" w:hAnsi="Arial" w:cs="Arial"/>
        <w:b/>
        <w:sz w:val="20"/>
      </w:rPr>
    </w:pPr>
    <w:r>
      <w:rPr>
        <w:rFonts w:ascii="Arial" w:eastAsia="Arial" w:hAnsi="Arial" w:cs="Arial"/>
        <w:b/>
        <w:sz w:val="20"/>
        <w:szCs w:val="20"/>
      </w:rPr>
      <w:t>VIGILADO MINISTERIO DE JUSTICIA Y DEL DERECHO</w:t>
    </w:r>
  </w:p>
  <w:p w14:paraId="176727CB" w14:textId="77777777" w:rsidR="00474E3E" w:rsidRDefault="00474E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3E"/>
    <w:rsid w:val="000042A4"/>
    <w:rsid w:val="00004972"/>
    <w:rsid w:val="00026FE0"/>
    <w:rsid w:val="00036B06"/>
    <w:rsid w:val="00041C54"/>
    <w:rsid w:val="00042558"/>
    <w:rsid w:val="0004477C"/>
    <w:rsid w:val="00051D31"/>
    <w:rsid w:val="00055F64"/>
    <w:rsid w:val="00062C8E"/>
    <w:rsid w:val="000704D9"/>
    <w:rsid w:val="000824FD"/>
    <w:rsid w:val="00094C93"/>
    <w:rsid w:val="000B72E9"/>
    <w:rsid w:val="000D470B"/>
    <w:rsid w:val="000D4991"/>
    <w:rsid w:val="000E2D4A"/>
    <w:rsid w:val="000F7337"/>
    <w:rsid w:val="00100122"/>
    <w:rsid w:val="001004A4"/>
    <w:rsid w:val="00112ED5"/>
    <w:rsid w:val="001205D1"/>
    <w:rsid w:val="00120751"/>
    <w:rsid w:val="0012140A"/>
    <w:rsid w:val="0012351D"/>
    <w:rsid w:val="001318AD"/>
    <w:rsid w:val="00154F28"/>
    <w:rsid w:val="00155DB7"/>
    <w:rsid w:val="0015620E"/>
    <w:rsid w:val="00157878"/>
    <w:rsid w:val="00162822"/>
    <w:rsid w:val="00166AC6"/>
    <w:rsid w:val="00171A2D"/>
    <w:rsid w:val="001723D4"/>
    <w:rsid w:val="0018129F"/>
    <w:rsid w:val="00190E09"/>
    <w:rsid w:val="001A0953"/>
    <w:rsid w:val="001A5250"/>
    <w:rsid w:val="001A68A8"/>
    <w:rsid w:val="00206314"/>
    <w:rsid w:val="00211005"/>
    <w:rsid w:val="00241DFA"/>
    <w:rsid w:val="00245B5C"/>
    <w:rsid w:val="00270437"/>
    <w:rsid w:val="00270621"/>
    <w:rsid w:val="00275662"/>
    <w:rsid w:val="00275DB0"/>
    <w:rsid w:val="00283D97"/>
    <w:rsid w:val="00291F2E"/>
    <w:rsid w:val="002B1ED0"/>
    <w:rsid w:val="002B3B4F"/>
    <w:rsid w:val="002B4BD5"/>
    <w:rsid w:val="002B722C"/>
    <w:rsid w:val="002C6FDA"/>
    <w:rsid w:val="002C7B98"/>
    <w:rsid w:val="002D37FD"/>
    <w:rsid w:val="002D6E3B"/>
    <w:rsid w:val="002E635E"/>
    <w:rsid w:val="002E719B"/>
    <w:rsid w:val="002E7FC1"/>
    <w:rsid w:val="002F1A69"/>
    <w:rsid w:val="003107CD"/>
    <w:rsid w:val="00314318"/>
    <w:rsid w:val="003144F2"/>
    <w:rsid w:val="0032444A"/>
    <w:rsid w:val="003314BA"/>
    <w:rsid w:val="00335366"/>
    <w:rsid w:val="00337DB9"/>
    <w:rsid w:val="0034081E"/>
    <w:rsid w:val="0034092D"/>
    <w:rsid w:val="003501DD"/>
    <w:rsid w:val="00350387"/>
    <w:rsid w:val="00363E77"/>
    <w:rsid w:val="0038594A"/>
    <w:rsid w:val="003874DF"/>
    <w:rsid w:val="003A44D7"/>
    <w:rsid w:val="003A61F7"/>
    <w:rsid w:val="003C0045"/>
    <w:rsid w:val="003C2BF3"/>
    <w:rsid w:val="003C508C"/>
    <w:rsid w:val="003D37F1"/>
    <w:rsid w:val="003D3F94"/>
    <w:rsid w:val="003E015D"/>
    <w:rsid w:val="003E7998"/>
    <w:rsid w:val="003F310A"/>
    <w:rsid w:val="003F41FB"/>
    <w:rsid w:val="003F6260"/>
    <w:rsid w:val="003F762D"/>
    <w:rsid w:val="00406900"/>
    <w:rsid w:val="0041471B"/>
    <w:rsid w:val="0042362E"/>
    <w:rsid w:val="00424155"/>
    <w:rsid w:val="004370F1"/>
    <w:rsid w:val="00437734"/>
    <w:rsid w:val="00453145"/>
    <w:rsid w:val="00455164"/>
    <w:rsid w:val="00455D3C"/>
    <w:rsid w:val="00464B2F"/>
    <w:rsid w:val="00465191"/>
    <w:rsid w:val="00473ACB"/>
    <w:rsid w:val="00474567"/>
    <w:rsid w:val="00474E3E"/>
    <w:rsid w:val="00480D2E"/>
    <w:rsid w:val="004841DE"/>
    <w:rsid w:val="004B0AFE"/>
    <w:rsid w:val="004B2C95"/>
    <w:rsid w:val="0052514F"/>
    <w:rsid w:val="00525922"/>
    <w:rsid w:val="00530BDE"/>
    <w:rsid w:val="00532F1C"/>
    <w:rsid w:val="0053330D"/>
    <w:rsid w:val="00553692"/>
    <w:rsid w:val="00566017"/>
    <w:rsid w:val="005702F9"/>
    <w:rsid w:val="005714D5"/>
    <w:rsid w:val="005747F7"/>
    <w:rsid w:val="0058768D"/>
    <w:rsid w:val="00587F8E"/>
    <w:rsid w:val="00597B9C"/>
    <w:rsid w:val="005A3FBD"/>
    <w:rsid w:val="005B69AA"/>
    <w:rsid w:val="005B78EA"/>
    <w:rsid w:val="005C2138"/>
    <w:rsid w:val="005D21D7"/>
    <w:rsid w:val="005E49A4"/>
    <w:rsid w:val="005F3AF9"/>
    <w:rsid w:val="005F3D57"/>
    <w:rsid w:val="005F7661"/>
    <w:rsid w:val="0060012F"/>
    <w:rsid w:val="006033B5"/>
    <w:rsid w:val="00610733"/>
    <w:rsid w:val="006279C3"/>
    <w:rsid w:val="006432E2"/>
    <w:rsid w:val="00645428"/>
    <w:rsid w:val="00645526"/>
    <w:rsid w:val="00645F8D"/>
    <w:rsid w:val="00646A09"/>
    <w:rsid w:val="00647AC0"/>
    <w:rsid w:val="00652576"/>
    <w:rsid w:val="0065412E"/>
    <w:rsid w:val="006577C6"/>
    <w:rsid w:val="0066022F"/>
    <w:rsid w:val="0066551D"/>
    <w:rsid w:val="00672D0E"/>
    <w:rsid w:val="00674177"/>
    <w:rsid w:val="00685809"/>
    <w:rsid w:val="0069159B"/>
    <w:rsid w:val="006915D8"/>
    <w:rsid w:val="0069168F"/>
    <w:rsid w:val="006947BD"/>
    <w:rsid w:val="006A3CA1"/>
    <w:rsid w:val="006B3B90"/>
    <w:rsid w:val="006D1DEF"/>
    <w:rsid w:val="006D49B7"/>
    <w:rsid w:val="006D71EE"/>
    <w:rsid w:val="006D7DE3"/>
    <w:rsid w:val="006F6C1E"/>
    <w:rsid w:val="00706247"/>
    <w:rsid w:val="00715B18"/>
    <w:rsid w:val="00722F63"/>
    <w:rsid w:val="00744C41"/>
    <w:rsid w:val="00765C69"/>
    <w:rsid w:val="00773A35"/>
    <w:rsid w:val="007779F5"/>
    <w:rsid w:val="00786B9C"/>
    <w:rsid w:val="00792F4C"/>
    <w:rsid w:val="007933B5"/>
    <w:rsid w:val="007970BA"/>
    <w:rsid w:val="007A10B9"/>
    <w:rsid w:val="007C6A03"/>
    <w:rsid w:val="007D191C"/>
    <w:rsid w:val="007E6D4A"/>
    <w:rsid w:val="007F5A51"/>
    <w:rsid w:val="0080174E"/>
    <w:rsid w:val="0081171A"/>
    <w:rsid w:val="00814F5E"/>
    <w:rsid w:val="008154C2"/>
    <w:rsid w:val="0081622D"/>
    <w:rsid w:val="008344C8"/>
    <w:rsid w:val="008362B6"/>
    <w:rsid w:val="0084075A"/>
    <w:rsid w:val="00842131"/>
    <w:rsid w:val="008446EB"/>
    <w:rsid w:val="00863E9B"/>
    <w:rsid w:val="008A1238"/>
    <w:rsid w:val="008B7B28"/>
    <w:rsid w:val="008C1AF4"/>
    <w:rsid w:val="008C313C"/>
    <w:rsid w:val="008D2B3B"/>
    <w:rsid w:val="008D6B93"/>
    <w:rsid w:val="008F137C"/>
    <w:rsid w:val="00954396"/>
    <w:rsid w:val="00961D7E"/>
    <w:rsid w:val="00966726"/>
    <w:rsid w:val="00975531"/>
    <w:rsid w:val="00997988"/>
    <w:rsid w:val="009A2A95"/>
    <w:rsid w:val="009B08F6"/>
    <w:rsid w:val="009C0524"/>
    <w:rsid w:val="009C50AA"/>
    <w:rsid w:val="009C5F83"/>
    <w:rsid w:val="009D6AA7"/>
    <w:rsid w:val="009D7C1D"/>
    <w:rsid w:val="009E187B"/>
    <w:rsid w:val="009E3BAF"/>
    <w:rsid w:val="009E4C48"/>
    <w:rsid w:val="009E529F"/>
    <w:rsid w:val="009F27C4"/>
    <w:rsid w:val="00A0565A"/>
    <w:rsid w:val="00A15A91"/>
    <w:rsid w:val="00A25F6F"/>
    <w:rsid w:val="00A34259"/>
    <w:rsid w:val="00A3627E"/>
    <w:rsid w:val="00A37EA3"/>
    <w:rsid w:val="00A434FD"/>
    <w:rsid w:val="00A520DA"/>
    <w:rsid w:val="00A927EC"/>
    <w:rsid w:val="00A96072"/>
    <w:rsid w:val="00AA7862"/>
    <w:rsid w:val="00AB6F65"/>
    <w:rsid w:val="00AC46FA"/>
    <w:rsid w:val="00AD4ABC"/>
    <w:rsid w:val="00AE079D"/>
    <w:rsid w:val="00AF5DB0"/>
    <w:rsid w:val="00B00EF1"/>
    <w:rsid w:val="00B10BE1"/>
    <w:rsid w:val="00B40C6B"/>
    <w:rsid w:val="00B478EF"/>
    <w:rsid w:val="00B623CD"/>
    <w:rsid w:val="00B70BAB"/>
    <w:rsid w:val="00B7610A"/>
    <w:rsid w:val="00B84994"/>
    <w:rsid w:val="00B8672B"/>
    <w:rsid w:val="00B86FAD"/>
    <w:rsid w:val="00BA227E"/>
    <w:rsid w:val="00BE095F"/>
    <w:rsid w:val="00BE405F"/>
    <w:rsid w:val="00BF3268"/>
    <w:rsid w:val="00BF5A0C"/>
    <w:rsid w:val="00C1486F"/>
    <w:rsid w:val="00C14D5D"/>
    <w:rsid w:val="00C261D7"/>
    <w:rsid w:val="00C26275"/>
    <w:rsid w:val="00C27013"/>
    <w:rsid w:val="00C37E01"/>
    <w:rsid w:val="00C46682"/>
    <w:rsid w:val="00C51346"/>
    <w:rsid w:val="00C51975"/>
    <w:rsid w:val="00C5384F"/>
    <w:rsid w:val="00C57339"/>
    <w:rsid w:val="00C6114F"/>
    <w:rsid w:val="00C773AF"/>
    <w:rsid w:val="00C87A4D"/>
    <w:rsid w:val="00C97F93"/>
    <w:rsid w:val="00CA2E4E"/>
    <w:rsid w:val="00CB4E76"/>
    <w:rsid w:val="00CC18F3"/>
    <w:rsid w:val="00CC238C"/>
    <w:rsid w:val="00CC390D"/>
    <w:rsid w:val="00CD13BD"/>
    <w:rsid w:val="00CE4E00"/>
    <w:rsid w:val="00CE4EBF"/>
    <w:rsid w:val="00D06ABC"/>
    <w:rsid w:val="00D07868"/>
    <w:rsid w:val="00D21483"/>
    <w:rsid w:val="00D22575"/>
    <w:rsid w:val="00D2309B"/>
    <w:rsid w:val="00D377D4"/>
    <w:rsid w:val="00D54BF9"/>
    <w:rsid w:val="00D64ED2"/>
    <w:rsid w:val="00D66B90"/>
    <w:rsid w:val="00D67319"/>
    <w:rsid w:val="00D92AD8"/>
    <w:rsid w:val="00D92BB5"/>
    <w:rsid w:val="00D9444F"/>
    <w:rsid w:val="00D9686B"/>
    <w:rsid w:val="00DB1FC7"/>
    <w:rsid w:val="00DB484D"/>
    <w:rsid w:val="00DC6846"/>
    <w:rsid w:val="00DC6BC4"/>
    <w:rsid w:val="00DD27DD"/>
    <w:rsid w:val="00DD3082"/>
    <w:rsid w:val="00DD3DC6"/>
    <w:rsid w:val="00DD51F4"/>
    <w:rsid w:val="00DE5704"/>
    <w:rsid w:val="00DF16E9"/>
    <w:rsid w:val="00E03A14"/>
    <w:rsid w:val="00E1305A"/>
    <w:rsid w:val="00E17EA6"/>
    <w:rsid w:val="00E260FA"/>
    <w:rsid w:val="00E33BCD"/>
    <w:rsid w:val="00E35E76"/>
    <w:rsid w:val="00E415EB"/>
    <w:rsid w:val="00E44A1E"/>
    <w:rsid w:val="00E74AD6"/>
    <w:rsid w:val="00E81F89"/>
    <w:rsid w:val="00E856FA"/>
    <w:rsid w:val="00E87D1D"/>
    <w:rsid w:val="00E95D93"/>
    <w:rsid w:val="00EA0BF5"/>
    <w:rsid w:val="00EB0114"/>
    <w:rsid w:val="00EB77A6"/>
    <w:rsid w:val="00EC27A6"/>
    <w:rsid w:val="00ED0B6D"/>
    <w:rsid w:val="00ED29A5"/>
    <w:rsid w:val="00ED334F"/>
    <w:rsid w:val="00EF6993"/>
    <w:rsid w:val="00EF7056"/>
    <w:rsid w:val="00F05685"/>
    <w:rsid w:val="00F10612"/>
    <w:rsid w:val="00F11632"/>
    <w:rsid w:val="00F14389"/>
    <w:rsid w:val="00F34512"/>
    <w:rsid w:val="00F348D7"/>
    <w:rsid w:val="00F361BE"/>
    <w:rsid w:val="00F43065"/>
    <w:rsid w:val="00F51F3E"/>
    <w:rsid w:val="00F52F94"/>
    <w:rsid w:val="00F53DB5"/>
    <w:rsid w:val="00F54F1F"/>
    <w:rsid w:val="00F70160"/>
    <w:rsid w:val="00F704A3"/>
    <w:rsid w:val="00F8008D"/>
    <w:rsid w:val="00F849AD"/>
    <w:rsid w:val="00F8540B"/>
    <w:rsid w:val="00F91237"/>
    <w:rsid w:val="00F94829"/>
    <w:rsid w:val="00F959E9"/>
    <w:rsid w:val="00FA7887"/>
    <w:rsid w:val="00FB4EE1"/>
    <w:rsid w:val="00FB68FF"/>
    <w:rsid w:val="00FB6C72"/>
    <w:rsid w:val="00FC1054"/>
    <w:rsid w:val="00FC4735"/>
    <w:rsid w:val="00FE42DF"/>
    <w:rsid w:val="00FF123B"/>
    <w:rsid w:val="00FF5B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3E47"/>
  <w15:docId w15:val="{2F973CF7-2E0D-4CE2-B9F6-1D74DDCE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textAlignment w:val="baseline"/>
    </w:pPr>
    <w:rPr>
      <w:sz w:val="22"/>
    </w:rPr>
  </w:style>
  <w:style w:type="paragraph" w:styleId="Ttulo1">
    <w:name w:val="heading 1"/>
    <w:next w:val="Standard"/>
    <w:uiPriority w:val="9"/>
    <w:qFormat/>
    <w:pPr>
      <w:keepNext/>
      <w:keepLines/>
      <w:suppressAutoHyphens/>
      <w:overflowPunct w:val="0"/>
      <w:ind w:left="380" w:right="391" w:hanging="10"/>
      <w:jc w:val="center"/>
      <w:textAlignment w:val="baseline"/>
      <w:outlineLvl w:val="0"/>
    </w:pPr>
    <w:rPr>
      <w:rFonts w:ascii="Arial" w:eastAsia="Arial" w:hAnsi="Arial" w:cs="Arial"/>
      <w:b/>
      <w:color w:val="000000"/>
      <w:sz w:val="24"/>
      <w:lang w:eastAsia="es-CO"/>
    </w:rPr>
  </w:style>
  <w:style w:type="paragraph" w:styleId="Ttulo2">
    <w:name w:val="heading 2"/>
    <w:basedOn w:val="Normal"/>
    <w:next w:val="Normal"/>
    <w:uiPriority w:val="9"/>
    <w:unhideWhenUsed/>
    <w:qFormat/>
    <w:pPr>
      <w:keepNext/>
      <w:keepLines/>
      <w:spacing w:before="40"/>
      <w:outlineLvl w:val="1"/>
    </w:pPr>
    <w:rPr>
      <w:rFonts w:ascii="Calibri Light" w:eastAsia="Times New Roman" w:hAnsi="Calibri Light" w:cs="Times New Roman"/>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uiPriority w:val="9"/>
    <w:qFormat/>
    <w:rPr>
      <w:rFonts w:ascii="Arial" w:eastAsia="Arial" w:hAnsi="Arial" w:cs="Arial"/>
      <w:b/>
      <w:color w:val="000000"/>
      <w:sz w:val="24"/>
      <w:lang w:eastAsia="es-CO"/>
    </w:rPr>
  </w:style>
  <w:style w:type="character" w:customStyle="1" w:styleId="EncabezadoCar">
    <w:name w:val="Encabezado Car"/>
    <w:basedOn w:val="Fuentedeprrafopredeter"/>
    <w:qFormat/>
    <w:rPr>
      <w:rFonts w:ascii="Times New Roman" w:eastAsia="Times New Roman" w:hAnsi="Times New Roman" w:cs="Times New Roman"/>
      <w:color w:val="000000"/>
      <w:lang w:eastAsia="es-CO"/>
    </w:rPr>
  </w:style>
  <w:style w:type="character" w:customStyle="1" w:styleId="PiedepginaCar">
    <w:name w:val="Pie de página Car"/>
    <w:basedOn w:val="Fuentedeprrafopredeter"/>
    <w:uiPriority w:val="99"/>
    <w:qFormat/>
    <w:rPr>
      <w:rFonts w:ascii="Times New Roman" w:eastAsia="Times New Roman" w:hAnsi="Times New Roman" w:cs="Times New Roman"/>
      <w:color w:val="000000"/>
      <w:lang w:eastAsia="es-CO"/>
    </w:rPr>
  </w:style>
  <w:style w:type="character" w:customStyle="1" w:styleId="TextodegloboCar">
    <w:name w:val="Texto de globo Car"/>
    <w:basedOn w:val="Fuentedeprrafopredeter"/>
    <w:qFormat/>
    <w:rPr>
      <w:rFonts w:ascii="Tahoma" w:eastAsia="Times New Roman" w:hAnsi="Tahoma" w:cs="Tahoma"/>
      <w:color w:val="000000"/>
      <w:sz w:val="16"/>
      <w:szCs w:val="16"/>
      <w:lang w:eastAsia="es-CO"/>
    </w:rPr>
  </w:style>
  <w:style w:type="character" w:customStyle="1" w:styleId="Ttulo2Car">
    <w:name w:val="Título 2 Car"/>
    <w:basedOn w:val="Fuentedeprrafopredeter"/>
    <w:uiPriority w:val="9"/>
    <w:qFormat/>
    <w:rPr>
      <w:rFonts w:ascii="Calibri Light" w:eastAsia="Times New Roman" w:hAnsi="Calibri Light" w:cs="Times New Roman"/>
      <w:color w:val="2E74B5"/>
      <w:sz w:val="26"/>
      <w:szCs w:val="26"/>
    </w:rPr>
  </w:style>
  <w:style w:type="paragraph" w:styleId="Ttulo">
    <w:name w:val="Title"/>
    <w:next w:val="Textbody"/>
    <w:uiPriority w:val="10"/>
    <w:qFormat/>
    <w:pPr>
      <w:keepNext/>
      <w:widowControl w:val="0"/>
      <w:overflowPunct w:val="0"/>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pPr>
      <w:widowControl w:val="0"/>
      <w:overflowPunct w:val="0"/>
    </w:pPr>
    <w:rPr>
      <w:rFonts w:cs="Arial"/>
      <w:sz w:val="22"/>
    </w:rPr>
  </w:style>
  <w:style w:type="paragraph" w:styleId="Descripcin">
    <w:name w:val="caption"/>
    <w:basedOn w:val="Standard"/>
    <w:qFormat/>
    <w:pPr>
      <w:suppressLineNumbers/>
      <w:spacing w:before="120" w:after="120"/>
    </w:pPr>
    <w:rPr>
      <w:rFonts w:cs="Arial"/>
      <w:i/>
      <w:iCs/>
      <w:sz w:val="24"/>
      <w:szCs w:val="24"/>
    </w:rPr>
  </w:style>
  <w:style w:type="paragraph" w:customStyle="1" w:styleId="ndice">
    <w:name w:val="Índice"/>
    <w:qFormat/>
    <w:pPr>
      <w:widowControl w:val="0"/>
      <w:suppressLineNumbers/>
      <w:overflowPunct w:val="0"/>
    </w:pPr>
    <w:rPr>
      <w:rFonts w:cs="Arial"/>
      <w:sz w:val="22"/>
    </w:rPr>
  </w:style>
  <w:style w:type="paragraph" w:customStyle="1" w:styleId="Standard">
    <w:name w:val="Standard"/>
    <w:qFormat/>
    <w:pPr>
      <w:suppressAutoHyphens/>
      <w:overflowPunct w:val="0"/>
      <w:spacing w:after="5"/>
      <w:ind w:left="130" w:hanging="10"/>
      <w:jc w:val="both"/>
      <w:textAlignment w:val="baseline"/>
    </w:pPr>
    <w:rPr>
      <w:rFonts w:ascii="Times New Roman" w:eastAsia="Times New Roman" w:hAnsi="Times New Roman" w:cs="Times New Roman"/>
      <w:color w:val="000000"/>
      <w:sz w:val="22"/>
      <w:lang w:eastAsia="es-CO"/>
    </w:rPr>
  </w:style>
  <w:style w:type="paragraph" w:customStyle="1" w:styleId="Textbody">
    <w:name w:val="Text body"/>
    <w:basedOn w:val="Standard"/>
    <w:qFormat/>
    <w:pPr>
      <w:spacing w:after="140" w:line="276" w:lineRule="auto"/>
    </w:pPr>
  </w:style>
  <w:style w:type="paragraph" w:styleId="Encabezado">
    <w:name w:val="header"/>
    <w:basedOn w:val="Standard"/>
    <w:pPr>
      <w:tabs>
        <w:tab w:val="center" w:pos="4549"/>
        <w:tab w:val="right" w:pos="8968"/>
      </w:tabs>
      <w:spacing w:after="0"/>
    </w:pPr>
  </w:style>
  <w:style w:type="paragraph" w:styleId="Piedepgina">
    <w:name w:val="footer"/>
    <w:basedOn w:val="Standard"/>
    <w:uiPriority w:val="99"/>
    <w:pPr>
      <w:tabs>
        <w:tab w:val="center" w:pos="4549"/>
        <w:tab w:val="right" w:pos="8968"/>
      </w:tabs>
      <w:spacing w:after="0"/>
    </w:pPr>
  </w:style>
  <w:style w:type="paragraph" w:styleId="Textodeglobo">
    <w:name w:val="Balloon Text"/>
    <w:basedOn w:val="Standard"/>
    <w:qFormat/>
    <w:pPr>
      <w:spacing w:after="0"/>
    </w:pPr>
    <w:rPr>
      <w:rFonts w:ascii="Tahoma" w:eastAsia="Tahoma" w:hAnsi="Tahoma" w:cs="Tahoma"/>
      <w:sz w:val="16"/>
      <w:szCs w:val="16"/>
    </w:rPr>
  </w:style>
  <w:style w:type="paragraph" w:styleId="Sinespaciado">
    <w:name w:val="No Spacing"/>
    <w:qFormat/>
    <w:pPr>
      <w:widowControl w:val="0"/>
      <w:suppressAutoHyphens/>
      <w:overflowPunct w:val="0"/>
      <w:textAlignment w:val="baseline"/>
    </w:pPr>
    <w:rPr>
      <w:sz w:val="22"/>
    </w:rPr>
  </w:style>
  <w:style w:type="numbering" w:customStyle="1" w:styleId="Sinlista1">
    <w:name w:val="Sin lista1"/>
    <w:qFormat/>
  </w:style>
  <w:style w:type="character" w:styleId="Hipervnculo">
    <w:name w:val="Hyperlink"/>
    <w:basedOn w:val="Fuentedeprrafopredeter"/>
    <w:uiPriority w:val="99"/>
    <w:unhideWhenUsed/>
    <w:rsid w:val="005D21D7"/>
    <w:rPr>
      <w:color w:val="0563C1" w:themeColor="hyperlink"/>
      <w:u w:val="single"/>
    </w:rPr>
  </w:style>
  <w:style w:type="character" w:styleId="Mencinsinresolver">
    <w:name w:val="Unresolved Mention"/>
    <w:basedOn w:val="Fuentedeprrafopredeter"/>
    <w:uiPriority w:val="99"/>
    <w:semiHidden/>
    <w:unhideWhenUsed/>
    <w:rsid w:val="0069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oyy-tryr-cn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Tatiana Astaiza Ordo�ez</dc:creator>
  <dc:description/>
  <cp:lastModifiedBy>carabali brillo</cp:lastModifiedBy>
  <cp:revision>4</cp:revision>
  <cp:lastPrinted>2025-03-19T17:05:00Z</cp:lastPrinted>
  <dcterms:created xsi:type="dcterms:W3CDTF">2025-03-19T16:58:00Z</dcterms:created>
  <dcterms:modified xsi:type="dcterms:W3CDTF">2025-03-19T17:22:00Z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