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322BB" w14:textId="77777777" w:rsidR="0057097F" w:rsidRDefault="000B7A27" w:rsidP="004005B9">
      <w:pPr>
        <w:spacing w:after="0" w:line="276" w:lineRule="auto"/>
        <w:jc w:val="center"/>
        <w:rPr>
          <w:rFonts w:asciiTheme="majorHAnsi" w:hAnsiTheme="majorHAnsi" w:cstheme="majorHAnsi"/>
          <w:b/>
        </w:rPr>
      </w:pPr>
      <w:r w:rsidRPr="00D539EF">
        <w:rPr>
          <w:rFonts w:asciiTheme="majorHAnsi" w:hAnsiTheme="majorHAnsi" w:cstheme="majorHAnsi"/>
          <w:b/>
        </w:rPr>
        <w:t>INFORME INICIAL DEL PROCESO</w:t>
      </w:r>
    </w:p>
    <w:p w14:paraId="1017796D" w14:textId="77777777" w:rsidR="002903BD" w:rsidRPr="00D539EF" w:rsidRDefault="002903BD" w:rsidP="004005B9">
      <w:pPr>
        <w:spacing w:after="0" w:line="276" w:lineRule="auto"/>
        <w:jc w:val="center"/>
        <w:rPr>
          <w:rFonts w:asciiTheme="majorHAnsi" w:hAnsiTheme="majorHAnsi" w:cstheme="majorHAnsi"/>
          <w:b/>
        </w:rPr>
      </w:pPr>
    </w:p>
    <w:tbl>
      <w:tblPr>
        <w:tblStyle w:val="a"/>
        <w:tblW w:w="93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2"/>
        <w:gridCol w:w="4410"/>
      </w:tblGrid>
      <w:tr w:rsidR="0057097F" w:rsidRPr="00D539EF" w14:paraId="500322BE" w14:textId="77777777" w:rsidTr="0076536A">
        <w:tc>
          <w:tcPr>
            <w:tcW w:w="4982" w:type="dxa"/>
            <w:shd w:val="clear" w:color="auto" w:fill="D9D9D9" w:themeFill="background1" w:themeFillShade="D9"/>
          </w:tcPr>
          <w:p w14:paraId="500322BC" w14:textId="77777777" w:rsidR="0057097F" w:rsidRPr="00D539EF" w:rsidRDefault="000B7A27" w:rsidP="004005B9">
            <w:pPr>
              <w:spacing w:line="276" w:lineRule="auto"/>
              <w:rPr>
                <w:rFonts w:asciiTheme="majorHAnsi" w:hAnsiTheme="majorHAnsi" w:cstheme="majorHAnsi"/>
                <w:b/>
              </w:rPr>
            </w:pPr>
            <w:r w:rsidRPr="00D539EF">
              <w:rPr>
                <w:rFonts w:asciiTheme="majorHAnsi" w:hAnsiTheme="majorHAnsi" w:cstheme="majorHAnsi"/>
                <w:b/>
              </w:rPr>
              <w:t>Apoderado:</w:t>
            </w:r>
          </w:p>
        </w:tc>
        <w:tc>
          <w:tcPr>
            <w:tcW w:w="4410" w:type="dxa"/>
          </w:tcPr>
          <w:p w14:paraId="500322BD" w14:textId="77777777" w:rsidR="0057097F" w:rsidRPr="00D539EF" w:rsidRDefault="000B7A27" w:rsidP="004005B9">
            <w:pPr>
              <w:spacing w:line="276" w:lineRule="auto"/>
              <w:jc w:val="both"/>
              <w:rPr>
                <w:rFonts w:asciiTheme="majorHAnsi" w:hAnsiTheme="majorHAnsi" w:cstheme="majorHAnsi"/>
              </w:rPr>
            </w:pPr>
            <w:r w:rsidRPr="00D539EF">
              <w:rPr>
                <w:rFonts w:asciiTheme="majorHAnsi" w:hAnsiTheme="majorHAnsi" w:cstheme="majorHAnsi"/>
              </w:rPr>
              <w:t>GUSTAVO ALBERTO HERRERA ÁVILA</w:t>
            </w:r>
          </w:p>
        </w:tc>
      </w:tr>
      <w:tr w:rsidR="0057097F" w:rsidRPr="00D539EF" w14:paraId="500322C1" w14:textId="77777777" w:rsidTr="0076536A">
        <w:tc>
          <w:tcPr>
            <w:tcW w:w="4982" w:type="dxa"/>
            <w:shd w:val="clear" w:color="auto" w:fill="D9D9D9" w:themeFill="background1" w:themeFillShade="D9"/>
          </w:tcPr>
          <w:p w14:paraId="500322BF" w14:textId="77777777" w:rsidR="0057097F" w:rsidRPr="00D539EF" w:rsidRDefault="000B7A27" w:rsidP="004005B9">
            <w:pPr>
              <w:spacing w:line="276" w:lineRule="auto"/>
              <w:rPr>
                <w:rFonts w:asciiTheme="majorHAnsi" w:hAnsiTheme="majorHAnsi" w:cstheme="majorHAnsi"/>
                <w:b/>
              </w:rPr>
            </w:pPr>
            <w:r w:rsidRPr="00D539EF">
              <w:rPr>
                <w:rFonts w:asciiTheme="majorHAnsi" w:hAnsiTheme="majorHAnsi" w:cstheme="majorHAnsi"/>
                <w:b/>
              </w:rPr>
              <w:t>Tipo y # de Póliza:</w:t>
            </w:r>
          </w:p>
        </w:tc>
        <w:tc>
          <w:tcPr>
            <w:tcW w:w="4410" w:type="dxa"/>
          </w:tcPr>
          <w:p w14:paraId="500322C0" w14:textId="1FC90FBD" w:rsidR="0057097F" w:rsidRPr="00D539EF" w:rsidRDefault="00660EFF" w:rsidP="004005B9">
            <w:pPr>
              <w:spacing w:line="276" w:lineRule="auto"/>
              <w:rPr>
                <w:rFonts w:asciiTheme="majorHAnsi" w:hAnsiTheme="majorHAnsi" w:cstheme="majorHAnsi"/>
                <w:color w:val="000000" w:themeColor="text1"/>
              </w:rPr>
            </w:pPr>
            <w:r w:rsidRPr="00D539EF">
              <w:rPr>
                <w:rFonts w:asciiTheme="majorHAnsi" w:hAnsiTheme="majorHAnsi" w:cstheme="majorHAnsi"/>
                <w:color w:val="000000" w:themeColor="text1"/>
              </w:rPr>
              <w:t>PÓLIZA SEGURO DE AUTOMÓVILES</w:t>
            </w:r>
          </w:p>
        </w:tc>
      </w:tr>
      <w:tr w:rsidR="0057097F" w:rsidRPr="00D539EF" w14:paraId="500322C4" w14:textId="77777777" w:rsidTr="0076536A">
        <w:tc>
          <w:tcPr>
            <w:tcW w:w="4982" w:type="dxa"/>
            <w:shd w:val="clear" w:color="auto" w:fill="D9D9D9" w:themeFill="background1" w:themeFillShade="D9"/>
          </w:tcPr>
          <w:p w14:paraId="500322C2" w14:textId="77777777" w:rsidR="0057097F" w:rsidRPr="00D539EF" w:rsidRDefault="000B7A27" w:rsidP="004005B9">
            <w:pPr>
              <w:spacing w:line="276" w:lineRule="auto"/>
              <w:rPr>
                <w:rFonts w:asciiTheme="majorHAnsi" w:hAnsiTheme="majorHAnsi" w:cstheme="majorHAnsi"/>
                <w:b/>
              </w:rPr>
            </w:pPr>
            <w:r w:rsidRPr="00D539EF">
              <w:rPr>
                <w:rFonts w:asciiTheme="majorHAnsi" w:hAnsiTheme="majorHAnsi" w:cstheme="majorHAnsi"/>
                <w:b/>
              </w:rPr>
              <w:t>Amparos afectados:</w:t>
            </w:r>
          </w:p>
        </w:tc>
        <w:tc>
          <w:tcPr>
            <w:tcW w:w="4410" w:type="dxa"/>
          </w:tcPr>
          <w:p w14:paraId="500322C3" w14:textId="2A8ADD00" w:rsidR="0057097F" w:rsidRPr="00D539EF" w:rsidRDefault="002903BD" w:rsidP="004005B9">
            <w:pPr>
              <w:spacing w:line="276" w:lineRule="auto"/>
              <w:jc w:val="both"/>
              <w:rPr>
                <w:rFonts w:asciiTheme="majorHAnsi" w:hAnsiTheme="majorHAnsi" w:cstheme="majorHAnsi"/>
              </w:rPr>
            </w:pPr>
            <w:r>
              <w:rPr>
                <w:rFonts w:asciiTheme="majorHAnsi" w:hAnsiTheme="majorHAnsi" w:cstheme="majorHAnsi"/>
              </w:rPr>
              <w:t>N/A</w:t>
            </w:r>
          </w:p>
        </w:tc>
      </w:tr>
      <w:tr w:rsidR="0057097F" w:rsidRPr="00D539EF" w14:paraId="500322C7" w14:textId="77777777" w:rsidTr="0076536A">
        <w:trPr>
          <w:trHeight w:val="428"/>
        </w:trPr>
        <w:tc>
          <w:tcPr>
            <w:tcW w:w="4982" w:type="dxa"/>
            <w:shd w:val="clear" w:color="auto" w:fill="D9D9D9" w:themeFill="background1" w:themeFillShade="D9"/>
          </w:tcPr>
          <w:p w14:paraId="500322C5" w14:textId="77777777" w:rsidR="0057097F" w:rsidRPr="00D539EF" w:rsidRDefault="000B7A27" w:rsidP="004005B9">
            <w:pPr>
              <w:spacing w:line="276" w:lineRule="auto"/>
              <w:rPr>
                <w:rFonts w:asciiTheme="majorHAnsi" w:hAnsiTheme="majorHAnsi" w:cstheme="majorHAnsi"/>
                <w:b/>
              </w:rPr>
            </w:pPr>
            <w:r w:rsidRPr="00D539EF">
              <w:rPr>
                <w:rFonts w:asciiTheme="majorHAnsi" w:hAnsiTheme="majorHAnsi" w:cstheme="majorHAnsi"/>
                <w:b/>
              </w:rPr>
              <w:t>Tomador:</w:t>
            </w:r>
          </w:p>
        </w:tc>
        <w:tc>
          <w:tcPr>
            <w:tcW w:w="4410" w:type="dxa"/>
          </w:tcPr>
          <w:p w14:paraId="500322C6" w14:textId="1C0BA8AC" w:rsidR="0057097F" w:rsidRPr="00D539EF" w:rsidRDefault="006C203D" w:rsidP="004005B9">
            <w:pPr>
              <w:spacing w:line="276" w:lineRule="auto"/>
              <w:jc w:val="both"/>
              <w:rPr>
                <w:rFonts w:asciiTheme="majorHAnsi" w:hAnsiTheme="majorHAnsi" w:cstheme="majorHAnsi"/>
              </w:rPr>
            </w:pPr>
            <w:r w:rsidRPr="00D539EF">
              <w:rPr>
                <w:rFonts w:asciiTheme="majorHAnsi" w:hAnsiTheme="majorHAnsi" w:cstheme="majorHAnsi"/>
              </w:rPr>
              <w:t xml:space="preserve">FODEXO </w:t>
            </w:r>
          </w:p>
        </w:tc>
      </w:tr>
      <w:tr w:rsidR="0057097F" w:rsidRPr="00D539EF" w14:paraId="500322CA" w14:textId="77777777" w:rsidTr="0076536A">
        <w:tc>
          <w:tcPr>
            <w:tcW w:w="4982" w:type="dxa"/>
            <w:shd w:val="clear" w:color="auto" w:fill="D9D9D9" w:themeFill="background1" w:themeFillShade="D9"/>
          </w:tcPr>
          <w:p w14:paraId="500322C8" w14:textId="77777777" w:rsidR="0057097F" w:rsidRPr="00D539EF" w:rsidRDefault="000B7A27" w:rsidP="004005B9">
            <w:pPr>
              <w:spacing w:line="276" w:lineRule="auto"/>
              <w:rPr>
                <w:rFonts w:asciiTheme="majorHAnsi" w:hAnsiTheme="majorHAnsi" w:cstheme="majorHAnsi"/>
                <w:b/>
              </w:rPr>
            </w:pPr>
            <w:r w:rsidRPr="00D539EF">
              <w:rPr>
                <w:rFonts w:asciiTheme="majorHAnsi" w:hAnsiTheme="majorHAnsi" w:cstheme="majorHAnsi"/>
                <w:b/>
              </w:rPr>
              <w:t>Asegurado:</w:t>
            </w:r>
          </w:p>
        </w:tc>
        <w:tc>
          <w:tcPr>
            <w:tcW w:w="4410" w:type="dxa"/>
          </w:tcPr>
          <w:p w14:paraId="500322C9" w14:textId="6FEA2742" w:rsidR="0057097F" w:rsidRPr="00D539EF" w:rsidRDefault="006C203D" w:rsidP="004005B9">
            <w:pPr>
              <w:spacing w:line="276" w:lineRule="auto"/>
              <w:jc w:val="both"/>
              <w:rPr>
                <w:rFonts w:asciiTheme="majorHAnsi" w:hAnsiTheme="majorHAnsi" w:cstheme="majorHAnsi"/>
              </w:rPr>
            </w:pPr>
            <w:r w:rsidRPr="00D539EF">
              <w:rPr>
                <w:rFonts w:asciiTheme="majorHAnsi" w:hAnsiTheme="majorHAnsi" w:cstheme="majorHAnsi"/>
              </w:rPr>
              <w:t>CESAR AUGUSTO GONZÁLEZ QUIÑONEZ</w:t>
            </w:r>
          </w:p>
        </w:tc>
      </w:tr>
      <w:tr w:rsidR="0057097F" w:rsidRPr="00D539EF" w14:paraId="500322CD" w14:textId="77777777" w:rsidTr="0076536A">
        <w:tc>
          <w:tcPr>
            <w:tcW w:w="4982" w:type="dxa"/>
            <w:shd w:val="clear" w:color="auto" w:fill="D9D9D9" w:themeFill="background1" w:themeFillShade="D9"/>
          </w:tcPr>
          <w:p w14:paraId="500322CB" w14:textId="77777777" w:rsidR="0057097F" w:rsidRPr="00D539EF" w:rsidRDefault="000B7A27" w:rsidP="004005B9">
            <w:pPr>
              <w:spacing w:line="276" w:lineRule="auto"/>
              <w:rPr>
                <w:rFonts w:asciiTheme="majorHAnsi" w:hAnsiTheme="majorHAnsi" w:cstheme="majorHAnsi"/>
                <w:b/>
              </w:rPr>
            </w:pPr>
            <w:r w:rsidRPr="00D539EF">
              <w:rPr>
                <w:rFonts w:asciiTheme="majorHAnsi" w:hAnsiTheme="majorHAnsi" w:cstheme="majorHAnsi"/>
                <w:b/>
              </w:rPr>
              <w:t>Tipo de Proceso:</w:t>
            </w:r>
          </w:p>
        </w:tc>
        <w:tc>
          <w:tcPr>
            <w:tcW w:w="4410" w:type="dxa"/>
          </w:tcPr>
          <w:p w14:paraId="500322CC" w14:textId="58809122" w:rsidR="0057097F" w:rsidRPr="00D539EF" w:rsidRDefault="574312A0" w:rsidP="004005B9">
            <w:pPr>
              <w:spacing w:line="276" w:lineRule="auto"/>
              <w:jc w:val="both"/>
              <w:rPr>
                <w:rFonts w:asciiTheme="majorHAnsi" w:hAnsiTheme="majorHAnsi" w:cstheme="majorHAnsi"/>
              </w:rPr>
            </w:pPr>
            <w:r w:rsidRPr="00D539EF">
              <w:rPr>
                <w:rFonts w:asciiTheme="majorHAnsi" w:hAnsiTheme="majorHAnsi" w:cstheme="majorHAnsi"/>
              </w:rPr>
              <w:t xml:space="preserve">Verbal Responsabilidad Civil </w:t>
            </w:r>
            <w:r w:rsidR="003E0ACD">
              <w:rPr>
                <w:rFonts w:asciiTheme="majorHAnsi" w:hAnsiTheme="majorHAnsi" w:cstheme="majorHAnsi"/>
              </w:rPr>
              <w:t>C</w:t>
            </w:r>
            <w:r w:rsidR="4B67827A" w:rsidRPr="00D539EF">
              <w:rPr>
                <w:rFonts w:asciiTheme="majorHAnsi" w:hAnsiTheme="majorHAnsi" w:cstheme="majorHAnsi"/>
              </w:rPr>
              <w:t>ontractual</w:t>
            </w:r>
          </w:p>
        </w:tc>
      </w:tr>
      <w:tr w:rsidR="0057097F" w:rsidRPr="00D539EF" w14:paraId="500322D0" w14:textId="77777777" w:rsidTr="0076536A">
        <w:tc>
          <w:tcPr>
            <w:tcW w:w="4982" w:type="dxa"/>
            <w:shd w:val="clear" w:color="auto" w:fill="D9D9D9" w:themeFill="background1" w:themeFillShade="D9"/>
          </w:tcPr>
          <w:p w14:paraId="500322CE" w14:textId="77777777" w:rsidR="0057097F" w:rsidRPr="00D539EF" w:rsidRDefault="000B7A27" w:rsidP="004005B9">
            <w:pPr>
              <w:spacing w:line="276" w:lineRule="auto"/>
              <w:rPr>
                <w:rFonts w:asciiTheme="majorHAnsi" w:hAnsiTheme="majorHAnsi" w:cstheme="majorHAnsi"/>
                <w:b/>
              </w:rPr>
            </w:pPr>
            <w:r w:rsidRPr="00D539EF">
              <w:rPr>
                <w:rFonts w:asciiTheme="majorHAnsi" w:hAnsiTheme="majorHAnsi" w:cstheme="majorHAnsi"/>
                <w:b/>
              </w:rPr>
              <w:t>Jurisdicción:</w:t>
            </w:r>
          </w:p>
        </w:tc>
        <w:tc>
          <w:tcPr>
            <w:tcW w:w="4410" w:type="dxa"/>
          </w:tcPr>
          <w:p w14:paraId="500322CF" w14:textId="10CD5395" w:rsidR="0057097F" w:rsidRPr="00D539EF" w:rsidRDefault="42D0E48C" w:rsidP="004005B9">
            <w:pPr>
              <w:spacing w:line="276" w:lineRule="auto"/>
              <w:jc w:val="both"/>
              <w:rPr>
                <w:rFonts w:asciiTheme="majorHAnsi" w:hAnsiTheme="majorHAnsi" w:cstheme="majorHAnsi"/>
              </w:rPr>
            </w:pPr>
            <w:r w:rsidRPr="00D539EF">
              <w:rPr>
                <w:rFonts w:asciiTheme="majorHAnsi" w:hAnsiTheme="majorHAnsi" w:cstheme="majorHAnsi"/>
              </w:rPr>
              <w:t>Ordinaria</w:t>
            </w:r>
          </w:p>
        </w:tc>
      </w:tr>
      <w:tr w:rsidR="0057097F" w:rsidRPr="00D539EF" w14:paraId="500322D3" w14:textId="77777777" w:rsidTr="0076536A">
        <w:tc>
          <w:tcPr>
            <w:tcW w:w="4982" w:type="dxa"/>
            <w:shd w:val="clear" w:color="auto" w:fill="D9D9D9" w:themeFill="background1" w:themeFillShade="D9"/>
          </w:tcPr>
          <w:p w14:paraId="500322D1" w14:textId="77777777" w:rsidR="0057097F" w:rsidRPr="00D539EF" w:rsidRDefault="000B7A27" w:rsidP="004005B9">
            <w:pPr>
              <w:spacing w:line="276" w:lineRule="auto"/>
              <w:rPr>
                <w:rFonts w:asciiTheme="majorHAnsi" w:hAnsiTheme="majorHAnsi" w:cstheme="majorHAnsi"/>
                <w:b/>
              </w:rPr>
            </w:pPr>
            <w:r w:rsidRPr="00D539EF">
              <w:rPr>
                <w:rFonts w:asciiTheme="majorHAnsi" w:hAnsiTheme="majorHAnsi" w:cstheme="majorHAnsi"/>
                <w:b/>
              </w:rPr>
              <w:t>Despacho:</w:t>
            </w:r>
          </w:p>
        </w:tc>
        <w:tc>
          <w:tcPr>
            <w:tcW w:w="4410" w:type="dxa"/>
          </w:tcPr>
          <w:p w14:paraId="500322D2" w14:textId="5FB05EE2" w:rsidR="0057097F" w:rsidRPr="00D539EF" w:rsidRDefault="00136906" w:rsidP="004005B9">
            <w:pPr>
              <w:spacing w:line="276" w:lineRule="auto"/>
              <w:jc w:val="both"/>
              <w:rPr>
                <w:rFonts w:asciiTheme="majorHAnsi" w:hAnsiTheme="majorHAnsi" w:cstheme="majorHAnsi"/>
              </w:rPr>
            </w:pPr>
            <w:r w:rsidRPr="00D539EF">
              <w:rPr>
                <w:rFonts w:asciiTheme="majorHAnsi" w:hAnsiTheme="majorHAnsi" w:cstheme="majorHAnsi"/>
              </w:rPr>
              <w:t>JUZGADO QUINTO (5°) CIVIL MUNICIPAL DE CALI</w:t>
            </w:r>
          </w:p>
        </w:tc>
      </w:tr>
      <w:tr w:rsidR="0057097F" w:rsidRPr="00D539EF" w14:paraId="500322D6" w14:textId="77777777" w:rsidTr="0076536A">
        <w:tc>
          <w:tcPr>
            <w:tcW w:w="4982" w:type="dxa"/>
            <w:shd w:val="clear" w:color="auto" w:fill="D9D9D9" w:themeFill="background1" w:themeFillShade="D9"/>
          </w:tcPr>
          <w:p w14:paraId="500322D4" w14:textId="77777777" w:rsidR="0057097F" w:rsidRPr="00D539EF" w:rsidRDefault="000B7A27" w:rsidP="004005B9">
            <w:pPr>
              <w:spacing w:line="276" w:lineRule="auto"/>
              <w:rPr>
                <w:rFonts w:asciiTheme="majorHAnsi" w:hAnsiTheme="majorHAnsi" w:cstheme="majorHAnsi"/>
                <w:b/>
              </w:rPr>
            </w:pPr>
            <w:r w:rsidRPr="00D539EF">
              <w:rPr>
                <w:rFonts w:asciiTheme="majorHAnsi" w:hAnsiTheme="majorHAnsi" w:cstheme="majorHAnsi"/>
                <w:b/>
              </w:rPr>
              <w:t>Ciudad:</w:t>
            </w:r>
          </w:p>
        </w:tc>
        <w:tc>
          <w:tcPr>
            <w:tcW w:w="4410" w:type="dxa"/>
          </w:tcPr>
          <w:p w14:paraId="500322D5" w14:textId="7EB00566" w:rsidR="0057097F" w:rsidRPr="00D539EF" w:rsidRDefault="00F456F0" w:rsidP="004005B9">
            <w:pPr>
              <w:spacing w:line="276" w:lineRule="auto"/>
              <w:jc w:val="both"/>
              <w:rPr>
                <w:rFonts w:asciiTheme="majorHAnsi" w:hAnsiTheme="majorHAnsi" w:cstheme="majorHAnsi"/>
              </w:rPr>
            </w:pPr>
            <w:r w:rsidRPr="00D539EF">
              <w:rPr>
                <w:rFonts w:asciiTheme="majorHAnsi" w:hAnsiTheme="majorHAnsi" w:cstheme="majorHAnsi"/>
              </w:rPr>
              <w:t>Cali</w:t>
            </w:r>
            <w:r w:rsidR="00660EFF" w:rsidRPr="00D539EF">
              <w:rPr>
                <w:rFonts w:asciiTheme="majorHAnsi" w:hAnsiTheme="majorHAnsi" w:cstheme="majorHAnsi"/>
              </w:rPr>
              <w:t xml:space="preserve"> (Valle del Cauca)</w:t>
            </w:r>
          </w:p>
        </w:tc>
      </w:tr>
      <w:tr w:rsidR="0057097F" w:rsidRPr="00D539EF" w14:paraId="500322D9" w14:textId="77777777" w:rsidTr="0076536A">
        <w:tc>
          <w:tcPr>
            <w:tcW w:w="4982" w:type="dxa"/>
            <w:shd w:val="clear" w:color="auto" w:fill="D9D9D9" w:themeFill="background1" w:themeFillShade="D9"/>
          </w:tcPr>
          <w:p w14:paraId="500322D7" w14:textId="77777777" w:rsidR="0057097F" w:rsidRPr="00D539EF" w:rsidRDefault="000B7A27" w:rsidP="004005B9">
            <w:pPr>
              <w:spacing w:line="276" w:lineRule="auto"/>
              <w:rPr>
                <w:rFonts w:asciiTheme="majorHAnsi" w:hAnsiTheme="majorHAnsi" w:cstheme="majorHAnsi"/>
                <w:b/>
              </w:rPr>
            </w:pPr>
            <w:r w:rsidRPr="00D539EF">
              <w:rPr>
                <w:rFonts w:asciiTheme="majorHAnsi" w:hAnsiTheme="majorHAnsi" w:cstheme="majorHAnsi"/>
                <w:b/>
              </w:rPr>
              <w:t>Radicado (23 dígitos):</w:t>
            </w:r>
          </w:p>
        </w:tc>
        <w:tc>
          <w:tcPr>
            <w:tcW w:w="4410" w:type="dxa"/>
          </w:tcPr>
          <w:p w14:paraId="500322D8" w14:textId="2E3D97C0" w:rsidR="0057097F" w:rsidRPr="00D539EF" w:rsidRDefault="00136906" w:rsidP="004005B9">
            <w:pPr>
              <w:spacing w:line="276" w:lineRule="auto"/>
              <w:rPr>
                <w:rFonts w:asciiTheme="majorHAnsi" w:hAnsiTheme="majorHAnsi" w:cstheme="majorHAnsi"/>
              </w:rPr>
            </w:pPr>
            <w:r w:rsidRPr="00D539EF">
              <w:rPr>
                <w:rFonts w:asciiTheme="majorHAnsi" w:hAnsiTheme="majorHAnsi" w:cstheme="majorHAnsi"/>
              </w:rPr>
              <w:t>760014003005-2025-00136-00.</w:t>
            </w:r>
          </w:p>
        </w:tc>
      </w:tr>
      <w:tr w:rsidR="0057097F" w:rsidRPr="00D539EF" w14:paraId="500322DC" w14:textId="77777777" w:rsidTr="0076536A">
        <w:tc>
          <w:tcPr>
            <w:tcW w:w="4982" w:type="dxa"/>
            <w:shd w:val="clear" w:color="auto" w:fill="D9D9D9" w:themeFill="background1" w:themeFillShade="D9"/>
          </w:tcPr>
          <w:p w14:paraId="500322DA" w14:textId="77777777" w:rsidR="0057097F" w:rsidRPr="00D539EF" w:rsidRDefault="000B7A27" w:rsidP="004005B9">
            <w:pPr>
              <w:spacing w:line="276" w:lineRule="auto"/>
              <w:rPr>
                <w:rFonts w:asciiTheme="majorHAnsi" w:hAnsiTheme="majorHAnsi" w:cstheme="majorHAnsi"/>
                <w:b/>
              </w:rPr>
            </w:pPr>
            <w:r w:rsidRPr="00D539EF">
              <w:rPr>
                <w:rFonts w:asciiTheme="majorHAnsi" w:hAnsiTheme="majorHAnsi" w:cstheme="majorHAnsi"/>
                <w:b/>
              </w:rPr>
              <w:t>Demandantes:</w:t>
            </w:r>
          </w:p>
        </w:tc>
        <w:tc>
          <w:tcPr>
            <w:tcW w:w="4410" w:type="dxa"/>
          </w:tcPr>
          <w:p w14:paraId="500322DB" w14:textId="04975041" w:rsidR="00F456F0" w:rsidRPr="00D539EF" w:rsidRDefault="00136906" w:rsidP="0076536A">
            <w:pPr>
              <w:pStyle w:val="Prrafodelista"/>
              <w:numPr>
                <w:ilvl w:val="0"/>
                <w:numId w:val="8"/>
              </w:numPr>
              <w:spacing w:line="276" w:lineRule="auto"/>
              <w:jc w:val="both"/>
              <w:rPr>
                <w:rFonts w:asciiTheme="majorHAnsi" w:hAnsiTheme="majorHAnsi" w:cstheme="majorHAnsi"/>
                <w:lang w:val="es-419"/>
              </w:rPr>
            </w:pPr>
            <w:r w:rsidRPr="00D539EF">
              <w:rPr>
                <w:rFonts w:asciiTheme="majorHAnsi" w:hAnsiTheme="majorHAnsi" w:cstheme="majorHAnsi"/>
              </w:rPr>
              <w:t>CESAR AUGUSTO GONZÁLEZ QUIÑONEZ</w:t>
            </w:r>
          </w:p>
        </w:tc>
      </w:tr>
      <w:tr w:rsidR="0057097F" w:rsidRPr="00D539EF" w14:paraId="500322DF" w14:textId="77777777" w:rsidTr="0076536A">
        <w:tc>
          <w:tcPr>
            <w:tcW w:w="4982" w:type="dxa"/>
            <w:shd w:val="clear" w:color="auto" w:fill="D9D9D9" w:themeFill="background1" w:themeFillShade="D9"/>
          </w:tcPr>
          <w:p w14:paraId="500322DD" w14:textId="77777777" w:rsidR="0057097F" w:rsidRPr="00D539EF" w:rsidRDefault="000B7A27" w:rsidP="004005B9">
            <w:pPr>
              <w:spacing w:line="276" w:lineRule="auto"/>
              <w:rPr>
                <w:rFonts w:asciiTheme="majorHAnsi" w:hAnsiTheme="majorHAnsi" w:cstheme="majorHAnsi"/>
                <w:b/>
              </w:rPr>
            </w:pPr>
            <w:r w:rsidRPr="00D539EF">
              <w:rPr>
                <w:rFonts w:asciiTheme="majorHAnsi" w:hAnsiTheme="majorHAnsi" w:cstheme="majorHAnsi"/>
                <w:b/>
              </w:rPr>
              <w:t>Demandados:</w:t>
            </w:r>
          </w:p>
        </w:tc>
        <w:tc>
          <w:tcPr>
            <w:tcW w:w="4410" w:type="dxa"/>
          </w:tcPr>
          <w:p w14:paraId="1619768B" w14:textId="67BDD785" w:rsidR="00136906" w:rsidRPr="00D539EF" w:rsidRDefault="00F456F0" w:rsidP="00136906">
            <w:pPr>
              <w:pStyle w:val="Prrafodelista"/>
              <w:numPr>
                <w:ilvl w:val="0"/>
                <w:numId w:val="8"/>
              </w:numPr>
              <w:spacing w:line="276" w:lineRule="auto"/>
              <w:jc w:val="both"/>
              <w:rPr>
                <w:rFonts w:asciiTheme="majorHAnsi" w:hAnsiTheme="majorHAnsi" w:cstheme="majorHAnsi"/>
              </w:rPr>
            </w:pPr>
            <w:r w:rsidRPr="00D539EF">
              <w:rPr>
                <w:rFonts w:asciiTheme="majorHAnsi" w:hAnsiTheme="majorHAnsi" w:cstheme="majorHAnsi"/>
              </w:rPr>
              <w:t>HDI SEGUROS S.A.</w:t>
            </w:r>
          </w:p>
          <w:p w14:paraId="500322DE" w14:textId="7CA66ADC" w:rsidR="0057097F" w:rsidRPr="00D539EF" w:rsidRDefault="00136906" w:rsidP="00136906">
            <w:pPr>
              <w:pStyle w:val="Prrafodelista"/>
              <w:numPr>
                <w:ilvl w:val="0"/>
                <w:numId w:val="8"/>
              </w:numPr>
              <w:spacing w:line="276" w:lineRule="auto"/>
              <w:jc w:val="both"/>
              <w:rPr>
                <w:rFonts w:asciiTheme="majorHAnsi" w:hAnsiTheme="majorHAnsi" w:cstheme="majorHAnsi"/>
              </w:rPr>
            </w:pPr>
            <w:r w:rsidRPr="00D539EF">
              <w:rPr>
                <w:rFonts w:asciiTheme="majorHAnsi" w:hAnsiTheme="majorHAnsi" w:cstheme="majorHAnsi"/>
              </w:rPr>
              <w:t>MÓNICA LLACH Y CIA LTDA.</w:t>
            </w:r>
          </w:p>
        </w:tc>
      </w:tr>
      <w:tr w:rsidR="0057097F" w:rsidRPr="00D539EF" w14:paraId="500322E2" w14:textId="77777777" w:rsidTr="0076536A">
        <w:tc>
          <w:tcPr>
            <w:tcW w:w="4982" w:type="dxa"/>
            <w:shd w:val="clear" w:color="auto" w:fill="D9D9D9" w:themeFill="background1" w:themeFillShade="D9"/>
          </w:tcPr>
          <w:p w14:paraId="500322E0" w14:textId="77777777" w:rsidR="0057097F" w:rsidRPr="00D539EF" w:rsidRDefault="000B7A27" w:rsidP="004005B9">
            <w:pPr>
              <w:spacing w:line="276" w:lineRule="auto"/>
              <w:rPr>
                <w:rFonts w:asciiTheme="majorHAnsi" w:hAnsiTheme="majorHAnsi" w:cstheme="majorHAnsi"/>
                <w:b/>
              </w:rPr>
            </w:pPr>
            <w:r w:rsidRPr="00D539EF">
              <w:rPr>
                <w:rFonts w:asciiTheme="majorHAnsi" w:hAnsiTheme="majorHAnsi" w:cstheme="majorHAnsi"/>
                <w:b/>
              </w:rPr>
              <w:t>Tipo de vinculación de Liberty (directa, llamamiento en garantía, litisconsorte):</w:t>
            </w:r>
          </w:p>
        </w:tc>
        <w:tc>
          <w:tcPr>
            <w:tcW w:w="4410" w:type="dxa"/>
          </w:tcPr>
          <w:p w14:paraId="500322E1" w14:textId="1F2C3C40" w:rsidR="0057097F" w:rsidRPr="00D539EF" w:rsidRDefault="0ABD064A" w:rsidP="004005B9">
            <w:pPr>
              <w:spacing w:line="276" w:lineRule="auto"/>
              <w:jc w:val="both"/>
              <w:rPr>
                <w:rFonts w:asciiTheme="majorHAnsi" w:hAnsiTheme="majorHAnsi" w:cstheme="majorHAnsi"/>
              </w:rPr>
            </w:pPr>
            <w:r w:rsidRPr="00D539EF">
              <w:rPr>
                <w:rFonts w:asciiTheme="majorHAnsi" w:hAnsiTheme="majorHAnsi" w:cstheme="majorHAnsi"/>
              </w:rPr>
              <w:t>Directa</w:t>
            </w:r>
          </w:p>
        </w:tc>
      </w:tr>
      <w:tr w:rsidR="00D539EF" w:rsidRPr="00D539EF" w14:paraId="500322E5" w14:textId="77777777" w:rsidTr="0076536A">
        <w:trPr>
          <w:trHeight w:val="1125"/>
        </w:trPr>
        <w:tc>
          <w:tcPr>
            <w:tcW w:w="4982" w:type="dxa"/>
            <w:shd w:val="clear" w:color="auto" w:fill="D9D9D9" w:themeFill="background1" w:themeFillShade="D9"/>
          </w:tcPr>
          <w:p w14:paraId="500322E3" w14:textId="77777777" w:rsidR="00D539EF" w:rsidRPr="00D539EF" w:rsidRDefault="00D539EF" w:rsidP="00D539EF">
            <w:pPr>
              <w:spacing w:line="276" w:lineRule="auto"/>
              <w:rPr>
                <w:rFonts w:asciiTheme="majorHAnsi" w:hAnsiTheme="majorHAnsi" w:cstheme="majorHAnsi"/>
                <w:b/>
              </w:rPr>
            </w:pPr>
            <w:r w:rsidRPr="00D539EF">
              <w:rPr>
                <w:rFonts w:asciiTheme="majorHAnsi" w:hAnsiTheme="majorHAnsi" w:cstheme="majorHAnsi"/>
                <w:b/>
              </w:rPr>
              <w:t>Resumen de los hechos:</w:t>
            </w:r>
          </w:p>
        </w:tc>
        <w:tc>
          <w:tcPr>
            <w:tcW w:w="4410" w:type="dxa"/>
          </w:tcPr>
          <w:p w14:paraId="6023841F" w14:textId="77777777" w:rsidR="00D539EF" w:rsidRPr="00D539EF" w:rsidRDefault="00D539EF" w:rsidP="00D539EF">
            <w:pPr>
              <w:numPr>
                <w:ilvl w:val="0"/>
                <w:numId w:val="15"/>
              </w:numPr>
              <w:spacing w:beforeAutospacing="1" w:afterAutospacing="1"/>
              <w:jc w:val="both"/>
              <w:rPr>
                <w:rFonts w:asciiTheme="majorHAnsi" w:eastAsia="Times New Roman" w:hAnsiTheme="majorHAnsi" w:cstheme="majorHAnsi"/>
                <w:color w:val="242424"/>
                <w:lang w:eastAsia="es-CO"/>
              </w:rPr>
            </w:pPr>
            <w:r w:rsidRPr="00D539EF">
              <w:rPr>
                <w:rFonts w:asciiTheme="majorHAnsi" w:eastAsia="Times New Roman" w:hAnsiTheme="majorHAnsi" w:cstheme="majorHAnsi"/>
                <w:color w:val="242424"/>
                <w:lang w:eastAsia="es-CO"/>
              </w:rPr>
              <w:t>El señor Cesar González Quiñonez, labora desde el día 6 de junio del año 2012, para la entidad SODEXO.</w:t>
            </w:r>
          </w:p>
          <w:p w14:paraId="4D908562" w14:textId="77777777" w:rsidR="00D539EF" w:rsidRPr="00D539EF" w:rsidRDefault="00D539EF" w:rsidP="00D539EF">
            <w:pPr>
              <w:numPr>
                <w:ilvl w:val="0"/>
                <w:numId w:val="15"/>
              </w:numPr>
              <w:spacing w:beforeAutospacing="1" w:afterAutospacing="1"/>
              <w:jc w:val="both"/>
              <w:rPr>
                <w:rFonts w:asciiTheme="majorHAnsi" w:eastAsia="Times New Roman" w:hAnsiTheme="majorHAnsi" w:cstheme="majorHAnsi"/>
                <w:color w:val="242424"/>
                <w:lang w:eastAsia="es-CO"/>
              </w:rPr>
            </w:pPr>
            <w:r w:rsidRPr="00D539EF">
              <w:rPr>
                <w:rFonts w:asciiTheme="majorHAnsi" w:eastAsia="Times New Roman" w:hAnsiTheme="majorHAnsi" w:cstheme="majorHAnsi"/>
                <w:color w:val="242424"/>
                <w:lang w:eastAsia="es-CO"/>
              </w:rPr>
              <w:t xml:space="preserve"> El señor Cesar González Quiñonez adquirió un vehículo automotor marca Kia Rio R.125 MT 1200 modelo 2016, de placa IRK-447, vehículo que estaba en prenda en favor de la entidad Santander </w:t>
            </w:r>
            <w:proofErr w:type="spellStart"/>
            <w:r w:rsidRPr="00D539EF">
              <w:rPr>
                <w:rFonts w:asciiTheme="majorHAnsi" w:eastAsia="Times New Roman" w:hAnsiTheme="majorHAnsi" w:cstheme="majorHAnsi"/>
                <w:color w:val="242424"/>
                <w:lang w:eastAsia="es-CO"/>
              </w:rPr>
              <w:t>Financing</w:t>
            </w:r>
            <w:proofErr w:type="spellEnd"/>
            <w:r w:rsidRPr="00D539EF">
              <w:rPr>
                <w:rFonts w:asciiTheme="majorHAnsi" w:eastAsia="Times New Roman" w:hAnsiTheme="majorHAnsi" w:cstheme="majorHAnsi"/>
                <w:color w:val="242424"/>
                <w:lang w:eastAsia="es-CO"/>
              </w:rPr>
              <w:t xml:space="preserve"> SAS.</w:t>
            </w:r>
          </w:p>
          <w:p w14:paraId="3C59DE90" w14:textId="77777777" w:rsidR="00D539EF" w:rsidRPr="00D539EF" w:rsidRDefault="00D539EF" w:rsidP="00D539EF">
            <w:pPr>
              <w:numPr>
                <w:ilvl w:val="0"/>
                <w:numId w:val="15"/>
              </w:numPr>
              <w:spacing w:beforeAutospacing="1" w:afterAutospacing="1"/>
              <w:jc w:val="both"/>
              <w:rPr>
                <w:rFonts w:asciiTheme="majorHAnsi" w:eastAsia="Times New Roman" w:hAnsiTheme="majorHAnsi" w:cstheme="majorHAnsi"/>
                <w:color w:val="242424"/>
                <w:lang w:eastAsia="es-CO"/>
              </w:rPr>
            </w:pPr>
            <w:r w:rsidRPr="00D539EF">
              <w:rPr>
                <w:rFonts w:asciiTheme="majorHAnsi" w:eastAsia="Times New Roman" w:hAnsiTheme="majorHAnsi" w:cstheme="majorHAnsi"/>
                <w:color w:val="242424"/>
                <w:lang w:eastAsia="es-CO"/>
              </w:rPr>
              <w:t xml:space="preserve">Al estar en prenda el vehículo automotor ya referenciado, la entidad </w:t>
            </w:r>
            <w:proofErr w:type="spellStart"/>
            <w:r w:rsidRPr="00D539EF">
              <w:rPr>
                <w:rFonts w:asciiTheme="majorHAnsi" w:eastAsia="Times New Roman" w:hAnsiTheme="majorHAnsi" w:cstheme="majorHAnsi"/>
                <w:color w:val="242424"/>
                <w:lang w:eastAsia="es-CO"/>
              </w:rPr>
              <w:t>SantanderFinancing</w:t>
            </w:r>
            <w:proofErr w:type="spellEnd"/>
            <w:r w:rsidRPr="00D539EF">
              <w:rPr>
                <w:rFonts w:asciiTheme="majorHAnsi" w:eastAsia="Times New Roman" w:hAnsiTheme="majorHAnsi" w:cstheme="majorHAnsi"/>
                <w:color w:val="242424"/>
                <w:lang w:eastAsia="es-CO"/>
              </w:rPr>
              <w:t xml:space="preserve"> SAS exige una póliza de responsabilidades también conocida como todo riesgo para amparar los siniestros o eventual pérdida total del mismo</w:t>
            </w:r>
          </w:p>
          <w:p w14:paraId="5EBC0B9C" w14:textId="77777777" w:rsidR="00D539EF" w:rsidRPr="00D539EF" w:rsidRDefault="00D539EF" w:rsidP="00D539EF">
            <w:pPr>
              <w:numPr>
                <w:ilvl w:val="0"/>
                <w:numId w:val="15"/>
              </w:numPr>
              <w:spacing w:beforeAutospacing="1" w:afterAutospacing="1"/>
              <w:jc w:val="both"/>
              <w:rPr>
                <w:rFonts w:asciiTheme="majorHAnsi" w:eastAsia="Times New Roman" w:hAnsiTheme="majorHAnsi" w:cstheme="majorHAnsi"/>
                <w:color w:val="242424"/>
                <w:lang w:eastAsia="es-CO"/>
              </w:rPr>
            </w:pPr>
            <w:r w:rsidRPr="00D539EF">
              <w:rPr>
                <w:rFonts w:asciiTheme="majorHAnsi" w:eastAsia="Times New Roman" w:hAnsiTheme="majorHAnsi" w:cstheme="majorHAnsi"/>
                <w:color w:val="242424"/>
                <w:lang w:eastAsia="es-CO"/>
              </w:rPr>
              <w:t> Para tal efecto, el señor Cesar González Quiñonez en el año 2020, a través del fondo de empleados de la entidad a la cual labora (FONDEXO), suscribió una póliza para amparo vehicular todo  riesgo con la aseguradora LIBERTY S.A, la cual fue aceptada por la entidad Santander Financiera SAS, por cuanto no tenía ningún tipo de deducible para pérdida total o hurto de vehículo.</w:t>
            </w:r>
          </w:p>
          <w:p w14:paraId="6F163C95" w14:textId="77777777" w:rsidR="00D539EF" w:rsidRPr="00D539EF" w:rsidRDefault="00D539EF" w:rsidP="00D539EF">
            <w:pPr>
              <w:numPr>
                <w:ilvl w:val="0"/>
                <w:numId w:val="15"/>
              </w:numPr>
              <w:spacing w:beforeAutospacing="1" w:afterAutospacing="1"/>
              <w:jc w:val="both"/>
              <w:rPr>
                <w:rFonts w:asciiTheme="majorHAnsi" w:eastAsia="Times New Roman" w:hAnsiTheme="majorHAnsi" w:cstheme="majorHAnsi"/>
                <w:color w:val="242424"/>
                <w:lang w:eastAsia="es-CO"/>
              </w:rPr>
            </w:pPr>
            <w:r w:rsidRPr="00D539EF">
              <w:rPr>
                <w:rFonts w:asciiTheme="majorHAnsi" w:eastAsia="Times New Roman" w:hAnsiTheme="majorHAnsi" w:cstheme="majorHAnsi"/>
                <w:color w:val="242424"/>
                <w:lang w:eastAsia="es-CO"/>
              </w:rPr>
              <w:lastRenderedPageBreak/>
              <w:t>Para el año 2023 LIBERTY S.A dejó de operar, por lo cual, el fondo de empleados FONDEXO decide contratar con  HDI SEGUROS COLOMBIA S.A</w:t>
            </w:r>
          </w:p>
          <w:p w14:paraId="431F02F6" w14:textId="77777777" w:rsidR="00D539EF" w:rsidRPr="00D539EF" w:rsidRDefault="00D539EF" w:rsidP="00D539EF">
            <w:pPr>
              <w:numPr>
                <w:ilvl w:val="0"/>
                <w:numId w:val="15"/>
              </w:numPr>
              <w:spacing w:beforeAutospacing="1" w:afterAutospacing="1"/>
              <w:jc w:val="both"/>
              <w:rPr>
                <w:rFonts w:asciiTheme="majorHAnsi" w:eastAsia="Times New Roman" w:hAnsiTheme="majorHAnsi" w:cstheme="majorHAnsi"/>
                <w:color w:val="242424"/>
                <w:lang w:eastAsia="es-CO"/>
              </w:rPr>
            </w:pPr>
            <w:r w:rsidRPr="00D539EF">
              <w:rPr>
                <w:rFonts w:asciiTheme="majorHAnsi" w:eastAsia="Times New Roman" w:hAnsiTheme="majorHAnsi" w:cstheme="majorHAnsi"/>
                <w:color w:val="242424"/>
                <w:lang w:eastAsia="es-CO"/>
              </w:rPr>
              <w:t xml:space="preserve"> La aseguradora HDI SEGUROS COLOMBIA S.A., emite la </w:t>
            </w:r>
            <w:proofErr w:type="spellStart"/>
            <w:r w:rsidRPr="00D539EF">
              <w:rPr>
                <w:rFonts w:asciiTheme="majorHAnsi" w:eastAsia="Times New Roman" w:hAnsiTheme="majorHAnsi" w:cstheme="majorHAnsi"/>
                <w:color w:val="242424"/>
                <w:lang w:eastAsia="es-CO"/>
              </w:rPr>
              <w:t>pólizaNo</w:t>
            </w:r>
            <w:proofErr w:type="spellEnd"/>
            <w:r w:rsidRPr="00D539EF">
              <w:rPr>
                <w:rFonts w:asciiTheme="majorHAnsi" w:eastAsia="Times New Roman" w:hAnsiTheme="majorHAnsi" w:cstheme="majorHAnsi"/>
                <w:color w:val="242424"/>
                <w:lang w:eastAsia="es-CO"/>
              </w:rPr>
              <w:t>. 4406874 con cobertura desde el día 01 de mayo de 2023 a 01 de mayo de 2024, con un deducible del 20%, para pérdida total o hurto, incumpliendo.</w:t>
            </w:r>
          </w:p>
          <w:p w14:paraId="17C16153" w14:textId="2C4D07F1" w:rsidR="00D539EF" w:rsidRPr="00D539EF" w:rsidRDefault="00D539EF" w:rsidP="00D539EF">
            <w:pPr>
              <w:numPr>
                <w:ilvl w:val="0"/>
                <w:numId w:val="15"/>
              </w:numPr>
              <w:spacing w:beforeAutospacing="1" w:afterAutospacing="1"/>
              <w:jc w:val="both"/>
              <w:rPr>
                <w:rFonts w:asciiTheme="majorHAnsi" w:eastAsia="Times New Roman" w:hAnsiTheme="majorHAnsi" w:cstheme="majorHAnsi"/>
                <w:color w:val="242424"/>
                <w:lang w:eastAsia="es-CO"/>
              </w:rPr>
            </w:pPr>
            <w:r w:rsidRPr="00D539EF">
              <w:rPr>
                <w:rFonts w:asciiTheme="majorHAnsi" w:eastAsia="Times New Roman" w:hAnsiTheme="majorHAnsi" w:cstheme="majorHAnsi"/>
                <w:color w:val="242424"/>
                <w:lang w:eastAsia="es-CO"/>
              </w:rPr>
              <w:t> La entidad SANTANDER FINANCIERA SAS no acept</w:t>
            </w:r>
            <w:r w:rsidR="002903BD">
              <w:rPr>
                <w:rFonts w:asciiTheme="majorHAnsi" w:eastAsia="Times New Roman" w:hAnsiTheme="majorHAnsi" w:cstheme="majorHAnsi"/>
                <w:color w:val="242424"/>
                <w:lang w:eastAsia="es-CO"/>
              </w:rPr>
              <w:t xml:space="preserve">ó </w:t>
            </w:r>
            <w:r w:rsidRPr="00D539EF">
              <w:rPr>
                <w:rFonts w:asciiTheme="majorHAnsi" w:eastAsia="Times New Roman" w:hAnsiTheme="majorHAnsi" w:cstheme="majorHAnsi"/>
                <w:color w:val="242424"/>
                <w:lang w:eastAsia="es-CO"/>
              </w:rPr>
              <w:t xml:space="preserve">la póliza contratada y emitida por la entidad HDI SEGUROS COLOMBIA S.A., y SANTANDER al observar que con el paso de los meses la aseguradora HDI no enmendó el error cometido, opto de forma autónoma a suscribir una póliza que asegurar el vehículo de propiedad con la asegurada MAPFRE, la cual expidió una póliza por un valor anual ascendiente a Catorce Millones de Pesos </w:t>
            </w:r>
            <w:proofErr w:type="spellStart"/>
            <w:r w:rsidRPr="00D539EF">
              <w:rPr>
                <w:rFonts w:asciiTheme="majorHAnsi" w:eastAsia="Times New Roman" w:hAnsiTheme="majorHAnsi" w:cstheme="majorHAnsi"/>
                <w:color w:val="242424"/>
                <w:lang w:eastAsia="es-CO"/>
              </w:rPr>
              <w:t>Mcte</w:t>
            </w:r>
            <w:proofErr w:type="spellEnd"/>
            <w:r w:rsidRPr="00D539EF">
              <w:rPr>
                <w:rFonts w:asciiTheme="majorHAnsi" w:eastAsia="Times New Roman" w:hAnsiTheme="majorHAnsi" w:cstheme="majorHAnsi"/>
                <w:color w:val="242424"/>
                <w:lang w:eastAsia="es-CO"/>
              </w:rPr>
              <w:t xml:space="preserve">  ($14.000.000.oo), con vigencia 01 de septiembre de 2023 a 31 de agosto de 2024.</w:t>
            </w:r>
          </w:p>
          <w:p w14:paraId="70BF6B57" w14:textId="22367235" w:rsidR="00D539EF" w:rsidRPr="00D539EF" w:rsidRDefault="002903BD" w:rsidP="00D539EF">
            <w:pPr>
              <w:numPr>
                <w:ilvl w:val="0"/>
                <w:numId w:val="15"/>
              </w:numPr>
              <w:spacing w:beforeAutospacing="1" w:afterAutospacing="1"/>
              <w:jc w:val="both"/>
              <w:rPr>
                <w:rFonts w:asciiTheme="majorHAnsi" w:eastAsia="Times New Roman" w:hAnsiTheme="majorHAnsi" w:cstheme="majorHAnsi"/>
                <w:color w:val="242424"/>
                <w:lang w:eastAsia="es-CO"/>
              </w:rPr>
            </w:pPr>
            <w:r>
              <w:rPr>
                <w:rFonts w:asciiTheme="majorHAnsi" w:eastAsia="Times New Roman" w:hAnsiTheme="majorHAnsi" w:cstheme="majorHAnsi"/>
                <w:color w:val="242424"/>
                <w:lang w:eastAsia="es-CO"/>
              </w:rPr>
              <w:t>Se indica en la demanda que e</w:t>
            </w:r>
            <w:r w:rsidR="00D539EF" w:rsidRPr="00D539EF">
              <w:rPr>
                <w:rFonts w:asciiTheme="majorHAnsi" w:eastAsia="Times New Roman" w:hAnsiTheme="majorHAnsi" w:cstheme="majorHAnsi"/>
                <w:color w:val="242424"/>
                <w:lang w:eastAsia="es-CO"/>
              </w:rPr>
              <w:t>l día 29 de abril de 2024, HDI SEGUROS COLOMBIA S.A procede a enmendar el error cometido, sin embargo, la entidad SANTANDER FINANCIERA SAS, ya no acepta la póliza, por cuanto la impuesta y otorgada por MAPFRE SEGUROS tenía cuotas por pagar y mora generada por el mismo Incumplimiento en sus pagos.</w:t>
            </w:r>
          </w:p>
          <w:p w14:paraId="7A85DFAA" w14:textId="77777777" w:rsidR="00D539EF" w:rsidRPr="00D539EF" w:rsidRDefault="00D539EF" w:rsidP="00D539EF">
            <w:pPr>
              <w:numPr>
                <w:ilvl w:val="0"/>
                <w:numId w:val="15"/>
              </w:numPr>
              <w:spacing w:beforeAutospacing="1" w:afterAutospacing="1"/>
              <w:jc w:val="both"/>
              <w:rPr>
                <w:rFonts w:asciiTheme="majorHAnsi" w:eastAsia="Times New Roman" w:hAnsiTheme="majorHAnsi" w:cstheme="majorHAnsi"/>
                <w:color w:val="242424"/>
                <w:lang w:eastAsia="es-CO"/>
              </w:rPr>
            </w:pPr>
            <w:r w:rsidRPr="00D539EF">
              <w:rPr>
                <w:rFonts w:asciiTheme="majorHAnsi" w:eastAsia="Times New Roman" w:hAnsiTheme="majorHAnsi" w:cstheme="majorHAnsi"/>
                <w:color w:val="242424"/>
                <w:lang w:eastAsia="es-CO"/>
              </w:rPr>
              <w:t>Debido a los incumplimientos contractuales para el pago de la Póliza impuesta por la entidad SANTANDER FINANCIERA SAS, el día 30 de abril de 2024 fue aprehendido e inmovilizado el vehículo de mi mandante por ordenanza del JUZGADO 23 CIVIL MUNICIPAL DE CALI, en proceso de aprehensión y entrega de la garantía mobiliaria dentro del radicado 76001-4003-023-2024-00228-00.</w:t>
            </w:r>
          </w:p>
          <w:p w14:paraId="7CE26EB8" w14:textId="1DC823F0" w:rsidR="00D539EF" w:rsidRPr="00D539EF" w:rsidRDefault="00D539EF" w:rsidP="00D539EF">
            <w:pPr>
              <w:numPr>
                <w:ilvl w:val="0"/>
                <w:numId w:val="15"/>
              </w:numPr>
              <w:spacing w:beforeAutospacing="1" w:afterAutospacing="1"/>
              <w:jc w:val="both"/>
              <w:rPr>
                <w:rFonts w:asciiTheme="majorHAnsi" w:eastAsia="Times New Roman" w:hAnsiTheme="majorHAnsi" w:cstheme="majorHAnsi"/>
                <w:color w:val="242424"/>
                <w:lang w:eastAsia="es-CO"/>
              </w:rPr>
            </w:pPr>
            <w:r w:rsidRPr="00D539EF">
              <w:rPr>
                <w:rFonts w:asciiTheme="majorHAnsi" w:eastAsia="Times New Roman" w:hAnsiTheme="majorHAnsi" w:cstheme="majorHAnsi"/>
                <w:color w:val="242424"/>
                <w:lang w:eastAsia="es-CO"/>
              </w:rPr>
              <w:t xml:space="preserve"> La entidad HDI SEGUROS COLOMBIA S.A., posterior a </w:t>
            </w:r>
            <w:r w:rsidR="002903BD" w:rsidRPr="00D539EF">
              <w:rPr>
                <w:rFonts w:asciiTheme="majorHAnsi" w:eastAsia="Times New Roman" w:hAnsiTheme="majorHAnsi" w:cstheme="majorHAnsi"/>
                <w:color w:val="242424"/>
                <w:lang w:eastAsia="es-CO"/>
              </w:rPr>
              <w:t>lo anterior</w:t>
            </w:r>
            <w:r w:rsidRPr="00D539EF">
              <w:rPr>
                <w:rFonts w:asciiTheme="majorHAnsi" w:eastAsia="Times New Roman" w:hAnsiTheme="majorHAnsi" w:cstheme="majorHAnsi"/>
                <w:color w:val="242424"/>
                <w:lang w:eastAsia="es-CO"/>
              </w:rPr>
              <w:t xml:space="preserve">, emitió </w:t>
            </w:r>
            <w:r w:rsidRPr="00D539EF">
              <w:rPr>
                <w:rFonts w:asciiTheme="majorHAnsi" w:eastAsia="Times New Roman" w:hAnsiTheme="majorHAnsi" w:cstheme="majorHAnsi"/>
                <w:color w:val="242424"/>
                <w:lang w:eastAsia="es-CO"/>
              </w:rPr>
              <w:lastRenderedPageBreak/>
              <w:t>póliza con cobertura 2024-2025, esta vez sin ningún tipo de restricción</w:t>
            </w:r>
          </w:p>
          <w:p w14:paraId="15BE93B0" w14:textId="77777777" w:rsidR="00D539EF" w:rsidRPr="00D539EF" w:rsidRDefault="00D539EF" w:rsidP="00D539EF">
            <w:pPr>
              <w:spacing w:beforeAutospacing="1" w:afterAutospacing="1"/>
              <w:jc w:val="both"/>
              <w:rPr>
                <w:rFonts w:asciiTheme="majorHAnsi" w:eastAsia="Times New Roman" w:hAnsiTheme="majorHAnsi" w:cstheme="majorHAnsi"/>
                <w:color w:val="242424"/>
                <w:lang w:eastAsia="es-CO"/>
              </w:rPr>
            </w:pPr>
          </w:p>
          <w:p w14:paraId="4B3490BE" w14:textId="77777777" w:rsidR="00D539EF" w:rsidRPr="00D539EF" w:rsidRDefault="00D539EF" w:rsidP="00D539EF">
            <w:pPr>
              <w:spacing w:beforeAutospacing="1" w:afterAutospacing="1"/>
              <w:jc w:val="both"/>
              <w:rPr>
                <w:rFonts w:asciiTheme="majorHAnsi" w:eastAsia="Times New Roman" w:hAnsiTheme="majorHAnsi" w:cstheme="majorHAnsi"/>
                <w:color w:val="242424"/>
                <w:lang w:eastAsia="es-CO"/>
              </w:rPr>
            </w:pPr>
            <w:r w:rsidRPr="00D539EF">
              <w:rPr>
                <w:rFonts w:asciiTheme="majorHAnsi" w:eastAsia="Times New Roman" w:hAnsiTheme="majorHAnsi" w:cstheme="majorHAnsi"/>
                <w:color w:val="242424"/>
                <w:lang w:eastAsia="es-CO"/>
              </w:rPr>
              <w:t xml:space="preserve"> </w:t>
            </w:r>
          </w:p>
          <w:p w14:paraId="500322E4" w14:textId="45D32212" w:rsidR="00D539EF" w:rsidRPr="00D539EF" w:rsidRDefault="00D539EF" w:rsidP="00D539EF">
            <w:pPr>
              <w:spacing w:line="276" w:lineRule="auto"/>
              <w:jc w:val="both"/>
              <w:rPr>
                <w:rFonts w:asciiTheme="majorHAnsi" w:hAnsiTheme="majorHAnsi" w:cstheme="majorHAnsi"/>
              </w:rPr>
            </w:pPr>
          </w:p>
        </w:tc>
      </w:tr>
      <w:tr w:rsidR="0057097F" w:rsidRPr="00D539EF" w14:paraId="500322E8" w14:textId="77777777" w:rsidTr="0076536A">
        <w:tc>
          <w:tcPr>
            <w:tcW w:w="4982" w:type="dxa"/>
            <w:shd w:val="clear" w:color="auto" w:fill="D9D9D9" w:themeFill="background1" w:themeFillShade="D9"/>
          </w:tcPr>
          <w:p w14:paraId="500322E6" w14:textId="33A78CB4" w:rsidR="0057097F" w:rsidRPr="00D539EF" w:rsidRDefault="00EA75AB" w:rsidP="004005B9">
            <w:pPr>
              <w:spacing w:line="276" w:lineRule="auto"/>
              <w:rPr>
                <w:rFonts w:asciiTheme="majorHAnsi" w:hAnsiTheme="majorHAnsi" w:cstheme="majorHAnsi"/>
                <w:b/>
              </w:rPr>
            </w:pPr>
            <w:r w:rsidRPr="00D539EF">
              <w:rPr>
                <w:rFonts w:asciiTheme="majorHAnsi" w:hAnsiTheme="majorHAnsi" w:cstheme="majorHAnsi"/>
                <w:b/>
              </w:rPr>
              <w:lastRenderedPageBreak/>
              <w:t>Descripción de las pretensiones</w:t>
            </w:r>
          </w:p>
        </w:tc>
        <w:tc>
          <w:tcPr>
            <w:tcW w:w="4410" w:type="dxa"/>
          </w:tcPr>
          <w:p w14:paraId="4CD04752" w14:textId="5C761682" w:rsidR="002C64CB" w:rsidRDefault="00E16C3E" w:rsidP="002C64CB">
            <w:pPr>
              <w:spacing w:line="276" w:lineRule="auto"/>
              <w:jc w:val="both"/>
              <w:rPr>
                <w:rFonts w:asciiTheme="majorHAnsi" w:hAnsiTheme="majorHAnsi" w:cstheme="majorHAnsi"/>
              </w:rPr>
            </w:pPr>
            <w:r w:rsidRPr="00E16C3E">
              <w:rPr>
                <w:rFonts w:asciiTheme="majorHAnsi" w:hAnsiTheme="majorHAnsi" w:cstheme="majorHAnsi"/>
              </w:rPr>
              <w:t xml:space="preserve">Que se declare la responsabilidad contractual por incumplimiento de las entidades HDI Seguros Colombia S.A., y de la entidad Mónica Llach y </w:t>
            </w:r>
            <w:proofErr w:type="spellStart"/>
            <w:r w:rsidRPr="00E16C3E">
              <w:rPr>
                <w:rFonts w:asciiTheme="majorHAnsi" w:hAnsiTheme="majorHAnsi" w:cstheme="majorHAnsi"/>
              </w:rPr>
              <w:t>Cia</w:t>
            </w:r>
            <w:proofErr w:type="spellEnd"/>
            <w:r w:rsidRPr="00E16C3E">
              <w:rPr>
                <w:rFonts w:asciiTheme="majorHAnsi" w:hAnsiTheme="majorHAnsi" w:cstheme="majorHAnsi"/>
              </w:rPr>
              <w:t xml:space="preserve"> LTDA</w:t>
            </w:r>
            <w:r>
              <w:rPr>
                <w:rFonts w:asciiTheme="majorHAnsi" w:hAnsiTheme="majorHAnsi" w:cstheme="majorHAnsi"/>
              </w:rPr>
              <w:t xml:space="preserve">, </w:t>
            </w:r>
            <w:r w:rsidRPr="00E16C3E">
              <w:rPr>
                <w:rFonts w:asciiTheme="majorHAnsi" w:hAnsiTheme="majorHAnsi" w:cstheme="majorHAnsi"/>
              </w:rPr>
              <w:t>por haber omitido la corrección de la póliza de vehículo No. 4406874</w:t>
            </w:r>
            <w:r>
              <w:rPr>
                <w:rFonts w:asciiTheme="majorHAnsi" w:hAnsiTheme="majorHAnsi" w:cstheme="majorHAnsi"/>
              </w:rPr>
              <w:t>.</w:t>
            </w:r>
          </w:p>
          <w:p w14:paraId="736FE433" w14:textId="77777777" w:rsidR="00E16C3E" w:rsidRPr="00D539EF" w:rsidRDefault="00E16C3E" w:rsidP="002C64CB">
            <w:pPr>
              <w:spacing w:line="276" w:lineRule="auto"/>
              <w:jc w:val="both"/>
              <w:rPr>
                <w:rFonts w:asciiTheme="majorHAnsi" w:hAnsiTheme="majorHAnsi" w:cstheme="majorHAnsi"/>
              </w:rPr>
            </w:pPr>
          </w:p>
          <w:p w14:paraId="135FE6C3" w14:textId="77777777" w:rsidR="002C64CB" w:rsidRPr="00D539EF" w:rsidRDefault="002C64CB" w:rsidP="002C64CB">
            <w:pPr>
              <w:spacing w:line="276" w:lineRule="auto"/>
              <w:jc w:val="both"/>
              <w:rPr>
                <w:rFonts w:asciiTheme="majorHAnsi" w:hAnsiTheme="majorHAnsi" w:cstheme="majorHAnsi"/>
              </w:rPr>
            </w:pPr>
            <w:r w:rsidRPr="00D539EF">
              <w:rPr>
                <w:rFonts w:asciiTheme="majorHAnsi" w:hAnsiTheme="majorHAnsi" w:cstheme="majorHAnsi"/>
              </w:rPr>
              <w:t xml:space="preserve">Como consecuencia de las anteriores declaraciones, condenar a los demandados al pago de los siguientes perjuicios inmateriales y materiales: </w:t>
            </w:r>
          </w:p>
          <w:p w14:paraId="52ED7F23" w14:textId="77777777" w:rsidR="002C64CB" w:rsidRPr="00D539EF" w:rsidRDefault="002C64CB" w:rsidP="002C64CB">
            <w:pPr>
              <w:spacing w:line="276" w:lineRule="auto"/>
              <w:jc w:val="both"/>
              <w:rPr>
                <w:rFonts w:asciiTheme="majorHAnsi" w:hAnsiTheme="majorHAnsi" w:cstheme="majorHAnsi"/>
              </w:rPr>
            </w:pPr>
          </w:p>
          <w:p w14:paraId="5FDAB030" w14:textId="2FFE80AD" w:rsidR="002C64CB" w:rsidRPr="00D539EF" w:rsidRDefault="002C64CB" w:rsidP="002C64CB">
            <w:pPr>
              <w:pStyle w:val="Prrafodelista"/>
              <w:numPr>
                <w:ilvl w:val="0"/>
                <w:numId w:val="11"/>
              </w:numPr>
              <w:spacing w:line="276" w:lineRule="auto"/>
              <w:jc w:val="both"/>
              <w:rPr>
                <w:rFonts w:asciiTheme="majorHAnsi" w:hAnsiTheme="majorHAnsi" w:cstheme="majorHAnsi"/>
              </w:rPr>
            </w:pPr>
            <w:r w:rsidRPr="00D539EF">
              <w:rPr>
                <w:rFonts w:asciiTheme="majorHAnsi" w:hAnsiTheme="majorHAnsi" w:cstheme="majorHAnsi"/>
              </w:rPr>
              <w:t>Daño emergente: $</w:t>
            </w:r>
            <w:r w:rsidR="00E16C3E" w:rsidRPr="00E16C3E">
              <w:rPr>
                <w:rFonts w:asciiTheme="majorHAnsi" w:hAnsiTheme="majorHAnsi" w:cstheme="majorHAnsi"/>
              </w:rPr>
              <w:t>25.000.000</w:t>
            </w:r>
          </w:p>
          <w:p w14:paraId="013373ED" w14:textId="1BF877AB" w:rsidR="002C64CB" w:rsidRPr="00D539EF" w:rsidRDefault="002C64CB" w:rsidP="002C64CB">
            <w:pPr>
              <w:pStyle w:val="Prrafodelista"/>
              <w:numPr>
                <w:ilvl w:val="0"/>
                <w:numId w:val="11"/>
              </w:numPr>
              <w:spacing w:line="276" w:lineRule="auto"/>
              <w:jc w:val="both"/>
              <w:rPr>
                <w:rFonts w:asciiTheme="majorHAnsi" w:hAnsiTheme="majorHAnsi" w:cstheme="majorHAnsi"/>
              </w:rPr>
            </w:pPr>
            <w:r w:rsidRPr="00D539EF">
              <w:rPr>
                <w:rFonts w:asciiTheme="majorHAnsi" w:hAnsiTheme="majorHAnsi" w:cstheme="majorHAnsi"/>
              </w:rPr>
              <w:t xml:space="preserve">Daño moral: </w:t>
            </w:r>
            <w:r w:rsidR="00E16C3E">
              <w:rPr>
                <w:rFonts w:asciiTheme="majorHAnsi" w:hAnsiTheme="majorHAnsi" w:cstheme="majorHAnsi"/>
              </w:rPr>
              <w:t>30 SMLMV.</w:t>
            </w:r>
          </w:p>
          <w:p w14:paraId="500322E7" w14:textId="56E84D0A" w:rsidR="002C64CB" w:rsidRPr="00D539EF" w:rsidRDefault="002C64CB" w:rsidP="00D539EF">
            <w:pPr>
              <w:spacing w:line="276" w:lineRule="auto"/>
              <w:ind w:left="360"/>
              <w:jc w:val="both"/>
              <w:rPr>
                <w:rFonts w:asciiTheme="majorHAnsi" w:hAnsiTheme="majorHAnsi" w:cstheme="majorHAnsi"/>
              </w:rPr>
            </w:pPr>
          </w:p>
        </w:tc>
      </w:tr>
      <w:tr w:rsidR="0057097F" w:rsidRPr="00004712" w14:paraId="500322EB" w14:textId="77777777" w:rsidTr="0076536A">
        <w:tc>
          <w:tcPr>
            <w:tcW w:w="4982" w:type="dxa"/>
            <w:shd w:val="clear" w:color="auto" w:fill="D9D9D9" w:themeFill="background1" w:themeFillShade="D9"/>
          </w:tcPr>
          <w:p w14:paraId="500322E9"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Pretensiones cuantificadas ($):</w:t>
            </w:r>
          </w:p>
        </w:tc>
        <w:tc>
          <w:tcPr>
            <w:tcW w:w="4410" w:type="dxa"/>
          </w:tcPr>
          <w:p w14:paraId="500322EA" w14:textId="5122F17D" w:rsidR="0057097F" w:rsidRPr="004005B9" w:rsidRDefault="0C8F4989" w:rsidP="004005B9">
            <w:pPr>
              <w:spacing w:line="276" w:lineRule="auto"/>
              <w:jc w:val="both"/>
              <w:rPr>
                <w:rFonts w:asciiTheme="majorHAnsi" w:hAnsiTheme="majorHAnsi" w:cstheme="majorHAnsi"/>
              </w:rPr>
            </w:pPr>
            <w:r w:rsidRPr="004005B9">
              <w:rPr>
                <w:rFonts w:asciiTheme="majorHAnsi" w:hAnsiTheme="majorHAnsi" w:cstheme="majorHAnsi"/>
              </w:rPr>
              <w:t>$</w:t>
            </w:r>
            <w:r w:rsidR="00E16C3E" w:rsidRPr="00E16C3E">
              <w:rPr>
                <w:rFonts w:asciiTheme="majorHAnsi" w:hAnsiTheme="majorHAnsi" w:cstheme="majorHAnsi"/>
              </w:rPr>
              <w:t>67.705.000.</w:t>
            </w:r>
          </w:p>
        </w:tc>
      </w:tr>
      <w:tr w:rsidR="0057097F" w:rsidRPr="00004712" w14:paraId="500322EE" w14:textId="77777777" w:rsidTr="0076536A">
        <w:tc>
          <w:tcPr>
            <w:tcW w:w="4982" w:type="dxa"/>
            <w:shd w:val="clear" w:color="auto" w:fill="D9D9D9" w:themeFill="background1" w:themeFillShade="D9"/>
          </w:tcPr>
          <w:p w14:paraId="500322E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Valor asegurado amparos afectados:</w:t>
            </w:r>
          </w:p>
        </w:tc>
        <w:tc>
          <w:tcPr>
            <w:tcW w:w="4410" w:type="dxa"/>
          </w:tcPr>
          <w:p w14:paraId="500322ED" w14:textId="77243BC1" w:rsidR="00830C3E" w:rsidRPr="004005B9" w:rsidRDefault="002903BD" w:rsidP="004005B9">
            <w:pPr>
              <w:spacing w:line="276" w:lineRule="auto"/>
              <w:rPr>
                <w:rFonts w:asciiTheme="majorHAnsi" w:hAnsiTheme="majorHAnsi" w:cstheme="majorHAnsi"/>
                <w:b/>
                <w:bCs/>
              </w:rPr>
            </w:pPr>
            <w:r>
              <w:rPr>
                <w:rFonts w:asciiTheme="majorHAnsi" w:hAnsiTheme="majorHAnsi" w:cstheme="majorHAnsi"/>
                <w:b/>
                <w:bCs/>
              </w:rPr>
              <w:t xml:space="preserve">N/A – </w:t>
            </w:r>
            <w:r w:rsidRPr="0076536A">
              <w:rPr>
                <w:rFonts w:asciiTheme="majorHAnsi" w:hAnsiTheme="majorHAnsi" w:cstheme="majorHAnsi"/>
              </w:rPr>
              <w:t xml:space="preserve">No se está pidiendo afectar ningún amparo. </w:t>
            </w:r>
          </w:p>
        </w:tc>
      </w:tr>
      <w:tr w:rsidR="0057097F" w:rsidRPr="00004712" w14:paraId="500322F1" w14:textId="77777777" w:rsidTr="0076536A">
        <w:tc>
          <w:tcPr>
            <w:tcW w:w="4982" w:type="dxa"/>
            <w:shd w:val="clear" w:color="auto" w:fill="D9D9D9" w:themeFill="background1" w:themeFillShade="D9"/>
          </w:tcPr>
          <w:p w14:paraId="500322E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Valoración objetiva de las pretensiones:</w:t>
            </w:r>
          </w:p>
        </w:tc>
        <w:tc>
          <w:tcPr>
            <w:tcW w:w="4410" w:type="dxa"/>
          </w:tcPr>
          <w:p w14:paraId="7A91695F" w14:textId="1D98C535" w:rsidR="0057097F" w:rsidRDefault="72F47928" w:rsidP="00004712">
            <w:pPr>
              <w:spacing w:line="276" w:lineRule="auto"/>
              <w:jc w:val="both"/>
              <w:rPr>
                <w:rFonts w:asciiTheme="majorHAnsi" w:hAnsiTheme="majorHAnsi" w:cstheme="majorHAnsi"/>
              </w:rPr>
            </w:pPr>
            <w:r w:rsidRPr="00187D28">
              <w:rPr>
                <w:rFonts w:asciiTheme="majorHAnsi" w:hAnsiTheme="majorHAnsi" w:cstheme="majorHAnsi"/>
              </w:rPr>
              <w:t xml:space="preserve">Se presenta como pretensiones objetivadas la suma de </w:t>
            </w:r>
            <w:r w:rsidR="2E493F49" w:rsidRPr="00C13129">
              <w:rPr>
                <w:rFonts w:asciiTheme="majorHAnsi" w:hAnsiTheme="majorHAnsi" w:cstheme="majorHAnsi"/>
                <w:b/>
                <w:bCs/>
              </w:rPr>
              <w:t>$</w:t>
            </w:r>
            <w:r w:rsidR="005B6697" w:rsidRPr="00C13129">
              <w:rPr>
                <w:rFonts w:asciiTheme="majorHAnsi" w:hAnsiTheme="majorHAnsi" w:cstheme="majorHAnsi"/>
                <w:b/>
                <w:bCs/>
              </w:rPr>
              <w:t>0</w:t>
            </w:r>
            <w:r w:rsidR="005B6697">
              <w:rPr>
                <w:rFonts w:asciiTheme="majorHAnsi" w:hAnsiTheme="majorHAnsi" w:cstheme="majorHAnsi"/>
              </w:rPr>
              <w:t xml:space="preserve"> </w:t>
            </w:r>
            <w:r w:rsidR="002F4CD8" w:rsidRPr="00187D28">
              <w:rPr>
                <w:rFonts w:asciiTheme="majorHAnsi" w:hAnsiTheme="majorHAnsi" w:cstheme="majorHAnsi"/>
              </w:rPr>
              <w:t>de conformidad</w:t>
            </w:r>
            <w:r w:rsidR="2E493F49" w:rsidRPr="00187D28">
              <w:rPr>
                <w:rFonts w:asciiTheme="majorHAnsi" w:hAnsiTheme="majorHAnsi" w:cstheme="majorHAnsi"/>
              </w:rPr>
              <w:t xml:space="preserve"> con lo siguiente:</w:t>
            </w:r>
          </w:p>
          <w:p w14:paraId="33331AC0" w14:textId="77777777" w:rsidR="00DD10CF" w:rsidRDefault="00DD10CF" w:rsidP="00004712">
            <w:pPr>
              <w:spacing w:line="276" w:lineRule="auto"/>
              <w:jc w:val="both"/>
              <w:rPr>
                <w:rFonts w:asciiTheme="majorHAnsi" w:hAnsiTheme="majorHAnsi" w:cstheme="majorHAnsi"/>
              </w:rPr>
            </w:pPr>
          </w:p>
          <w:p w14:paraId="4DD7B06B" w14:textId="2E8F8653" w:rsidR="00DD10CF" w:rsidRDefault="00E90853" w:rsidP="00E90853">
            <w:pPr>
              <w:pStyle w:val="Prrafodelista"/>
              <w:numPr>
                <w:ilvl w:val="0"/>
                <w:numId w:val="14"/>
              </w:numPr>
              <w:spacing w:line="276" w:lineRule="auto"/>
              <w:jc w:val="both"/>
              <w:rPr>
                <w:rFonts w:asciiTheme="majorHAnsi" w:hAnsiTheme="majorHAnsi" w:cstheme="majorHAnsi"/>
                <w:b/>
                <w:bCs/>
              </w:rPr>
            </w:pPr>
            <w:r>
              <w:rPr>
                <w:rFonts w:asciiTheme="majorHAnsi" w:hAnsiTheme="majorHAnsi" w:cstheme="majorHAnsi"/>
                <w:b/>
                <w:bCs/>
              </w:rPr>
              <w:t xml:space="preserve">DAÑO EMERGENTE </w:t>
            </w:r>
          </w:p>
          <w:p w14:paraId="14CC6F1F" w14:textId="77777777" w:rsidR="00BA5769" w:rsidRDefault="00BA5769" w:rsidP="00BA5769">
            <w:pPr>
              <w:pStyle w:val="Prrafodelista"/>
              <w:spacing w:line="276" w:lineRule="auto"/>
              <w:jc w:val="both"/>
              <w:rPr>
                <w:rFonts w:asciiTheme="majorHAnsi" w:hAnsiTheme="majorHAnsi" w:cstheme="majorHAnsi"/>
                <w:b/>
                <w:bCs/>
              </w:rPr>
            </w:pPr>
          </w:p>
          <w:p w14:paraId="6D4D95B1" w14:textId="5F6D802E" w:rsidR="000703C4" w:rsidRDefault="000703C4" w:rsidP="00292872">
            <w:pPr>
              <w:spacing w:line="276" w:lineRule="auto"/>
              <w:jc w:val="both"/>
              <w:rPr>
                <w:rFonts w:asciiTheme="majorHAnsi" w:hAnsiTheme="majorHAnsi" w:cstheme="majorHAnsi"/>
              </w:rPr>
            </w:pPr>
            <w:r>
              <w:rPr>
                <w:rFonts w:asciiTheme="majorHAnsi" w:hAnsiTheme="majorHAnsi" w:cstheme="majorHAnsi"/>
              </w:rPr>
              <w:t xml:space="preserve">Por los pagos de la obligación crediticia derivadas del contrato de mutuo celebradas con Santander se liquidará en </w:t>
            </w:r>
            <w:r w:rsidRPr="00C13129">
              <w:rPr>
                <w:rFonts w:asciiTheme="majorHAnsi" w:hAnsiTheme="majorHAnsi" w:cstheme="majorHAnsi"/>
                <w:b/>
                <w:bCs/>
              </w:rPr>
              <w:t>$0</w:t>
            </w:r>
            <w:r>
              <w:rPr>
                <w:rFonts w:asciiTheme="majorHAnsi" w:hAnsiTheme="majorHAnsi" w:cstheme="majorHAnsi"/>
              </w:rPr>
              <w:t xml:space="preserve">, toda vez que, el daño pretendido no es derivado de un perjuicio causado directamente de las aquí demandadas. Además las sumas pretendidas no representan un daño, sino el cumplimiento de una obligación propia, válida, legal y exigible, nacida de una relación contractual entre este y el banco Santander Financiera S.A.S. </w:t>
            </w:r>
          </w:p>
          <w:p w14:paraId="400B67F4" w14:textId="31C32414" w:rsidR="00DD10CF" w:rsidRDefault="00292872" w:rsidP="00292872">
            <w:pPr>
              <w:spacing w:line="276" w:lineRule="auto"/>
              <w:jc w:val="both"/>
            </w:pPr>
            <w:r>
              <w:rPr>
                <w:rFonts w:asciiTheme="majorHAnsi" w:hAnsiTheme="majorHAnsi" w:cstheme="majorHAnsi"/>
              </w:rPr>
              <w:t xml:space="preserve"> </w:t>
            </w:r>
          </w:p>
          <w:p w14:paraId="00DA1A66" w14:textId="37520DFC" w:rsidR="0057097F" w:rsidRDefault="0057097F">
            <w:pPr>
              <w:spacing w:line="276" w:lineRule="auto"/>
              <w:jc w:val="both"/>
              <w:rPr>
                <w:rFonts w:asciiTheme="majorHAnsi" w:hAnsiTheme="majorHAnsi" w:cstheme="majorHAnsi"/>
              </w:rPr>
            </w:pPr>
          </w:p>
          <w:p w14:paraId="0FE33514" w14:textId="77777777" w:rsidR="00C13129" w:rsidRDefault="00C13129">
            <w:pPr>
              <w:spacing w:line="276" w:lineRule="auto"/>
              <w:jc w:val="both"/>
              <w:rPr>
                <w:rFonts w:asciiTheme="majorHAnsi" w:hAnsiTheme="majorHAnsi" w:cstheme="majorHAnsi"/>
              </w:rPr>
            </w:pPr>
          </w:p>
          <w:p w14:paraId="094F94DC" w14:textId="77777777" w:rsidR="00C13129" w:rsidRPr="00187D28" w:rsidRDefault="00C13129">
            <w:pPr>
              <w:spacing w:line="276" w:lineRule="auto"/>
              <w:jc w:val="both"/>
              <w:rPr>
                <w:rFonts w:asciiTheme="majorHAnsi" w:hAnsiTheme="majorHAnsi" w:cstheme="majorHAnsi"/>
              </w:rPr>
            </w:pPr>
          </w:p>
          <w:p w14:paraId="57F1142A" w14:textId="70EEBD69" w:rsidR="00A77D7E" w:rsidRDefault="77DD67C5" w:rsidP="00BA5769">
            <w:pPr>
              <w:pStyle w:val="Prrafodelista"/>
              <w:numPr>
                <w:ilvl w:val="0"/>
                <w:numId w:val="14"/>
              </w:numPr>
              <w:spacing w:line="276" w:lineRule="auto"/>
              <w:jc w:val="both"/>
              <w:rPr>
                <w:rFonts w:asciiTheme="majorHAnsi" w:hAnsiTheme="majorHAnsi" w:cstheme="majorHAnsi"/>
                <w:b/>
                <w:bCs/>
              </w:rPr>
            </w:pPr>
            <w:r w:rsidRPr="00BA5769">
              <w:rPr>
                <w:rFonts w:asciiTheme="majorHAnsi" w:hAnsiTheme="majorHAnsi" w:cstheme="majorHAnsi"/>
                <w:b/>
                <w:bCs/>
              </w:rPr>
              <w:t>DAÑO MORAL</w:t>
            </w:r>
            <w:r w:rsidR="0C995684" w:rsidRPr="00BA5769">
              <w:rPr>
                <w:rFonts w:asciiTheme="majorHAnsi" w:hAnsiTheme="majorHAnsi" w:cstheme="majorHAnsi"/>
                <w:b/>
                <w:bCs/>
              </w:rPr>
              <w:t xml:space="preserve"> </w:t>
            </w:r>
          </w:p>
          <w:p w14:paraId="10743155" w14:textId="77777777" w:rsidR="002903BD" w:rsidRPr="00BA5769" w:rsidRDefault="002903BD" w:rsidP="0076536A">
            <w:pPr>
              <w:pStyle w:val="Prrafodelista"/>
              <w:spacing w:line="276" w:lineRule="auto"/>
              <w:jc w:val="both"/>
              <w:rPr>
                <w:rFonts w:asciiTheme="majorHAnsi" w:hAnsiTheme="majorHAnsi" w:cstheme="majorHAnsi"/>
                <w:b/>
                <w:bCs/>
              </w:rPr>
            </w:pPr>
          </w:p>
          <w:p w14:paraId="39FDADBC" w14:textId="54D8DF75" w:rsidR="00A66B63" w:rsidRPr="00A66B63" w:rsidRDefault="00C13129" w:rsidP="00A66B63">
            <w:pPr>
              <w:jc w:val="both"/>
              <w:rPr>
                <w:rFonts w:asciiTheme="majorHAnsi" w:hAnsiTheme="majorHAnsi" w:cstheme="majorHAnsi"/>
              </w:rPr>
            </w:pPr>
            <w:r>
              <w:rPr>
                <w:rFonts w:asciiTheme="majorHAnsi" w:hAnsiTheme="majorHAnsi" w:cstheme="majorHAnsi"/>
              </w:rPr>
              <w:t xml:space="preserve">Se tasará en la suma de </w:t>
            </w:r>
            <w:r w:rsidR="008F3489" w:rsidRPr="0085180F">
              <w:rPr>
                <w:rFonts w:asciiTheme="majorHAnsi" w:hAnsiTheme="majorHAnsi" w:cstheme="majorHAnsi"/>
                <w:b/>
                <w:bCs/>
              </w:rPr>
              <w:t>$0.</w:t>
            </w:r>
            <w:r w:rsidR="008F3489">
              <w:rPr>
                <w:rFonts w:asciiTheme="majorHAnsi" w:hAnsiTheme="majorHAnsi" w:cstheme="majorHAnsi"/>
              </w:rPr>
              <w:t xml:space="preserve"> </w:t>
            </w:r>
            <w:r w:rsidR="00A66B63">
              <w:rPr>
                <w:rFonts w:asciiTheme="majorHAnsi" w:hAnsiTheme="majorHAnsi" w:cstheme="majorHAnsi"/>
              </w:rPr>
              <w:t>Po</w:t>
            </w:r>
            <w:r w:rsidR="00A66B63" w:rsidRPr="00A66B63">
              <w:rPr>
                <w:rFonts w:asciiTheme="majorHAnsi" w:hAnsiTheme="majorHAnsi" w:cstheme="majorHAnsi"/>
              </w:rPr>
              <w:t>r este concepto, no es posible reconocer suma alguna por daño moral, toda vez que el demandante no ha probado el perjuicio alegado. No se ha demostrado la existencia del daño real y concreto. Tampoco se evidenció dolo, culpa grave, ni incumplimiento por parte de la compañía aseguradora</w:t>
            </w:r>
            <w:r w:rsidR="00D62CA1">
              <w:rPr>
                <w:rFonts w:asciiTheme="majorHAnsi" w:hAnsiTheme="majorHAnsi" w:cstheme="majorHAnsi"/>
              </w:rPr>
              <w:t>, de conformidad con el artículo 1016 del Código Civil</w:t>
            </w:r>
            <w:r w:rsidR="00A66B63" w:rsidRPr="00A66B63">
              <w:rPr>
                <w:rFonts w:asciiTheme="majorHAnsi" w:hAnsiTheme="majorHAnsi" w:cstheme="majorHAnsi"/>
              </w:rPr>
              <w:t xml:space="preserve">. </w:t>
            </w:r>
            <w:r w:rsidR="007B4012">
              <w:rPr>
                <w:rFonts w:asciiTheme="majorHAnsi" w:hAnsiTheme="majorHAnsi" w:cstheme="majorHAnsi"/>
              </w:rPr>
              <w:t>Por lo cual, l</w:t>
            </w:r>
            <w:r w:rsidR="00A66B63" w:rsidRPr="00A66B63">
              <w:rPr>
                <w:rFonts w:asciiTheme="majorHAnsi" w:hAnsiTheme="majorHAnsi" w:cstheme="majorHAnsi"/>
              </w:rPr>
              <w:t>a reclamación por un monto equivalente a treinta (30) salarios mínimos legales mensuales vigentes carece de justificación</w:t>
            </w:r>
            <w:r w:rsidR="00C227CE">
              <w:rPr>
                <w:rFonts w:asciiTheme="majorHAnsi" w:hAnsiTheme="majorHAnsi" w:cstheme="majorHAnsi"/>
              </w:rPr>
              <w:t xml:space="preserve"> y </w:t>
            </w:r>
            <w:r w:rsidR="00A66B63" w:rsidRPr="00A66B63">
              <w:rPr>
                <w:rFonts w:asciiTheme="majorHAnsi" w:hAnsiTheme="majorHAnsi" w:cstheme="majorHAnsi"/>
              </w:rPr>
              <w:t xml:space="preserve">no se ha probado el perjuicio ni su relación con las acciones de la aseguradora. </w:t>
            </w:r>
          </w:p>
          <w:p w14:paraId="699CFCE3" w14:textId="49F6A846" w:rsidR="0057097F" w:rsidRPr="00187D28" w:rsidRDefault="0057097F">
            <w:pPr>
              <w:spacing w:line="276" w:lineRule="auto"/>
              <w:jc w:val="both"/>
              <w:rPr>
                <w:rFonts w:asciiTheme="majorHAnsi" w:hAnsiTheme="majorHAnsi" w:cstheme="majorHAnsi"/>
              </w:rPr>
            </w:pPr>
          </w:p>
          <w:p w14:paraId="738824E5" w14:textId="560EB374" w:rsidR="0057097F" w:rsidRPr="00187D28" w:rsidRDefault="0057097F">
            <w:pPr>
              <w:spacing w:line="276" w:lineRule="auto"/>
              <w:jc w:val="both"/>
              <w:rPr>
                <w:rFonts w:asciiTheme="majorHAnsi" w:hAnsiTheme="majorHAnsi" w:cstheme="majorHAnsi"/>
              </w:rPr>
            </w:pPr>
          </w:p>
          <w:p w14:paraId="500322F0" w14:textId="28A5CDA0" w:rsidR="0057097F" w:rsidRPr="00187D28" w:rsidRDefault="0057097F" w:rsidP="004005B9">
            <w:pPr>
              <w:spacing w:line="276" w:lineRule="auto"/>
              <w:rPr>
                <w:rFonts w:asciiTheme="majorHAnsi" w:hAnsiTheme="majorHAnsi" w:cstheme="majorHAnsi"/>
              </w:rPr>
            </w:pPr>
          </w:p>
        </w:tc>
      </w:tr>
      <w:tr w:rsidR="0057097F" w:rsidRPr="00004712" w14:paraId="500322F4" w14:textId="77777777" w:rsidTr="0076536A">
        <w:tc>
          <w:tcPr>
            <w:tcW w:w="4982" w:type="dxa"/>
            <w:shd w:val="clear" w:color="auto" w:fill="D9D9D9" w:themeFill="background1" w:themeFillShade="D9"/>
          </w:tcPr>
          <w:p w14:paraId="500322F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Calificación de la contingencia:</w:t>
            </w:r>
          </w:p>
        </w:tc>
        <w:tc>
          <w:tcPr>
            <w:tcW w:w="4410" w:type="dxa"/>
          </w:tcPr>
          <w:p w14:paraId="500322F3" w14:textId="3D165954" w:rsidR="00E275BB" w:rsidRPr="004005B9" w:rsidRDefault="00E90853" w:rsidP="004005B9">
            <w:pPr>
              <w:spacing w:line="276" w:lineRule="auto"/>
              <w:jc w:val="both"/>
              <w:rPr>
                <w:rFonts w:asciiTheme="majorHAnsi" w:hAnsiTheme="majorHAnsi" w:cstheme="majorHAnsi"/>
              </w:rPr>
            </w:pPr>
            <w:r>
              <w:rPr>
                <w:rFonts w:asciiTheme="majorHAnsi" w:hAnsiTheme="majorHAnsi" w:cstheme="majorHAnsi"/>
              </w:rPr>
              <w:t xml:space="preserve">REMOTA </w:t>
            </w:r>
          </w:p>
        </w:tc>
      </w:tr>
      <w:tr w:rsidR="0057097F" w:rsidRPr="00004712" w14:paraId="500322F7" w14:textId="77777777" w:rsidTr="0076536A">
        <w:tc>
          <w:tcPr>
            <w:tcW w:w="4982" w:type="dxa"/>
            <w:shd w:val="clear" w:color="auto" w:fill="D9D9D9" w:themeFill="background1" w:themeFillShade="D9"/>
          </w:tcPr>
          <w:p w14:paraId="500322F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Motivos de la calificación:</w:t>
            </w:r>
          </w:p>
        </w:tc>
        <w:tc>
          <w:tcPr>
            <w:tcW w:w="4410" w:type="dxa"/>
          </w:tcPr>
          <w:p w14:paraId="13B922E8" w14:textId="1D907C8C" w:rsidR="00465162" w:rsidRDefault="00185225" w:rsidP="00185225">
            <w:pPr>
              <w:jc w:val="both"/>
              <w:rPr>
                <w:rFonts w:asciiTheme="majorHAnsi" w:hAnsiTheme="majorHAnsi" w:cstheme="majorHAnsi"/>
              </w:rPr>
            </w:pPr>
            <w:r w:rsidRPr="0076536A">
              <w:rPr>
                <w:rFonts w:asciiTheme="majorHAnsi" w:hAnsiTheme="majorHAnsi" w:cstheme="majorHAnsi"/>
              </w:rPr>
              <w:t>En el presente asunto, la contingencia se califica como REMOTA,</w:t>
            </w:r>
            <w:r w:rsidR="003212F1">
              <w:rPr>
                <w:rFonts w:asciiTheme="majorHAnsi" w:hAnsiTheme="majorHAnsi" w:cstheme="majorHAnsi"/>
              </w:rPr>
              <w:t xml:space="preserve"> </w:t>
            </w:r>
            <w:r w:rsidR="006258B4">
              <w:rPr>
                <w:rFonts w:asciiTheme="majorHAnsi" w:hAnsiTheme="majorHAnsi" w:cstheme="majorHAnsi"/>
              </w:rPr>
              <w:t>t</w:t>
            </w:r>
            <w:r w:rsidR="00465162">
              <w:rPr>
                <w:rFonts w:asciiTheme="majorHAnsi" w:hAnsiTheme="majorHAnsi" w:cstheme="majorHAnsi"/>
              </w:rPr>
              <w:t>oda vez que,</w:t>
            </w:r>
            <w:r w:rsidR="003D728B">
              <w:rPr>
                <w:rFonts w:asciiTheme="majorHAnsi" w:hAnsiTheme="majorHAnsi" w:cstheme="majorHAnsi"/>
              </w:rPr>
              <w:t xml:space="preserve"> </w:t>
            </w:r>
            <w:r w:rsidR="00465162">
              <w:rPr>
                <w:rFonts w:asciiTheme="majorHAnsi" w:hAnsiTheme="majorHAnsi" w:cstheme="majorHAnsi"/>
              </w:rPr>
              <w:t xml:space="preserve">el derecho </w:t>
            </w:r>
            <w:r w:rsidR="006258B4">
              <w:rPr>
                <w:rFonts w:asciiTheme="majorHAnsi" w:hAnsiTheme="majorHAnsi" w:cstheme="majorHAnsi"/>
              </w:rPr>
              <w:t>de libre elección</w:t>
            </w:r>
            <w:r w:rsidR="003D728B">
              <w:rPr>
                <w:rFonts w:asciiTheme="majorHAnsi" w:hAnsiTheme="majorHAnsi" w:cstheme="majorHAnsi"/>
              </w:rPr>
              <w:t xml:space="preserve"> respeto de una póliza de seguro que amparara la deuda </w:t>
            </w:r>
            <w:r w:rsidR="006258B4">
              <w:rPr>
                <w:rFonts w:asciiTheme="majorHAnsi" w:hAnsiTheme="majorHAnsi" w:cstheme="majorHAnsi"/>
              </w:rPr>
              <w:t xml:space="preserve">del demandante no fue coaccionado no fue limitado por la parte pasiva. </w:t>
            </w:r>
          </w:p>
          <w:p w14:paraId="0EE776D4" w14:textId="77777777" w:rsidR="00465162" w:rsidRPr="0076536A" w:rsidRDefault="00465162" w:rsidP="00185225">
            <w:pPr>
              <w:jc w:val="both"/>
              <w:rPr>
                <w:rFonts w:asciiTheme="majorHAnsi" w:hAnsiTheme="majorHAnsi" w:cstheme="majorHAnsi"/>
              </w:rPr>
            </w:pPr>
          </w:p>
          <w:p w14:paraId="25487713" w14:textId="3225BC55" w:rsidR="00A82F3C" w:rsidRDefault="00F44D26" w:rsidP="00185225">
            <w:pPr>
              <w:jc w:val="both"/>
              <w:rPr>
                <w:rFonts w:asciiTheme="majorHAnsi" w:hAnsiTheme="majorHAnsi" w:cstheme="majorHAnsi"/>
              </w:rPr>
            </w:pPr>
            <w:r>
              <w:rPr>
                <w:rFonts w:asciiTheme="majorHAnsi" w:hAnsiTheme="majorHAnsi" w:cstheme="majorHAnsi"/>
              </w:rPr>
              <w:t xml:space="preserve">Lo primero que debe tenerse en consideración es que la </w:t>
            </w:r>
            <w:r w:rsidR="00AC7A7B">
              <w:rPr>
                <w:rFonts w:asciiTheme="majorHAnsi" w:hAnsiTheme="majorHAnsi" w:cstheme="majorHAnsi"/>
              </w:rPr>
              <w:t>P</w:t>
            </w:r>
            <w:r>
              <w:rPr>
                <w:rFonts w:asciiTheme="majorHAnsi" w:hAnsiTheme="majorHAnsi" w:cstheme="majorHAnsi"/>
              </w:rPr>
              <w:t xml:space="preserve">óliza de </w:t>
            </w:r>
            <w:r w:rsidR="00AC7A7B">
              <w:rPr>
                <w:rFonts w:asciiTheme="majorHAnsi" w:hAnsiTheme="majorHAnsi" w:cstheme="majorHAnsi"/>
              </w:rPr>
              <w:t>S</w:t>
            </w:r>
            <w:r>
              <w:rPr>
                <w:rFonts w:asciiTheme="majorHAnsi" w:hAnsiTheme="majorHAnsi" w:cstheme="majorHAnsi"/>
              </w:rPr>
              <w:t xml:space="preserve">eguro </w:t>
            </w:r>
            <w:r w:rsidR="00A82F3C" w:rsidRPr="00A82F3C">
              <w:rPr>
                <w:rFonts w:asciiTheme="majorHAnsi" w:hAnsiTheme="majorHAnsi" w:cstheme="majorHAnsi"/>
              </w:rPr>
              <w:t xml:space="preserve">de Automóviles No. 4406874, cuyo asegurado es el señor César Augusto González, </w:t>
            </w:r>
            <w:r w:rsidR="002D27AE">
              <w:rPr>
                <w:rFonts w:asciiTheme="majorHAnsi" w:hAnsiTheme="majorHAnsi" w:cstheme="majorHAnsi"/>
              </w:rPr>
              <w:t xml:space="preserve">no se pretende afectar con la presente demanda de responsabilidad civil contractual. </w:t>
            </w:r>
            <w:r w:rsidR="007D2519">
              <w:rPr>
                <w:rFonts w:asciiTheme="majorHAnsi" w:hAnsiTheme="majorHAnsi" w:cstheme="majorHAnsi"/>
              </w:rPr>
              <w:t>Lo anterior</w:t>
            </w:r>
            <w:r w:rsidR="00A82F3C" w:rsidRPr="00A82F3C">
              <w:rPr>
                <w:rFonts w:asciiTheme="majorHAnsi" w:hAnsiTheme="majorHAnsi" w:cstheme="majorHAnsi"/>
              </w:rPr>
              <w:t>,</w:t>
            </w:r>
            <w:r w:rsidR="007D2519">
              <w:rPr>
                <w:rFonts w:asciiTheme="majorHAnsi" w:hAnsiTheme="majorHAnsi" w:cstheme="majorHAnsi"/>
              </w:rPr>
              <w:t xml:space="preserve"> en tanto</w:t>
            </w:r>
            <w:r w:rsidR="002B2335">
              <w:rPr>
                <w:rFonts w:asciiTheme="majorHAnsi" w:hAnsiTheme="majorHAnsi" w:cstheme="majorHAnsi"/>
              </w:rPr>
              <w:t xml:space="preserve"> </w:t>
            </w:r>
            <w:r w:rsidR="00F03814">
              <w:rPr>
                <w:rFonts w:asciiTheme="majorHAnsi" w:hAnsiTheme="majorHAnsi" w:cstheme="majorHAnsi"/>
              </w:rPr>
              <w:t xml:space="preserve">lo que </w:t>
            </w:r>
            <w:r w:rsidR="00A82F3C" w:rsidRPr="00A82F3C">
              <w:rPr>
                <w:rFonts w:asciiTheme="majorHAnsi" w:hAnsiTheme="majorHAnsi" w:cstheme="majorHAnsi"/>
              </w:rPr>
              <w:t xml:space="preserve">se pretende atribuir </w:t>
            </w:r>
            <w:r w:rsidR="004E02E2">
              <w:rPr>
                <w:rFonts w:asciiTheme="majorHAnsi" w:hAnsiTheme="majorHAnsi" w:cstheme="majorHAnsi"/>
              </w:rPr>
              <w:t xml:space="preserve">es </w:t>
            </w:r>
            <w:r w:rsidR="00A82F3C" w:rsidRPr="00A82F3C">
              <w:rPr>
                <w:rFonts w:asciiTheme="majorHAnsi" w:hAnsiTheme="majorHAnsi" w:cstheme="majorHAnsi"/>
              </w:rPr>
              <w:t xml:space="preserve">una responsabilidad directa a la aseguradora, </w:t>
            </w:r>
            <w:r w:rsidR="00A93E9B">
              <w:rPr>
                <w:rFonts w:asciiTheme="majorHAnsi" w:hAnsiTheme="majorHAnsi" w:cstheme="majorHAnsi"/>
              </w:rPr>
              <w:t>por una supuesta omisión a la corrección de la Póliza expedida</w:t>
            </w:r>
            <w:r w:rsidR="007C36E2">
              <w:rPr>
                <w:rFonts w:asciiTheme="majorHAnsi" w:hAnsiTheme="majorHAnsi" w:cstheme="majorHAnsi"/>
              </w:rPr>
              <w:t xml:space="preserve"> </w:t>
            </w:r>
            <w:r w:rsidR="007C36E2">
              <w:rPr>
                <w:rFonts w:asciiTheme="majorHAnsi" w:hAnsiTheme="majorHAnsi" w:cstheme="majorHAnsi"/>
              </w:rPr>
              <w:t xml:space="preserve">el </w:t>
            </w:r>
            <w:r w:rsidR="007C36E2" w:rsidRPr="00110E95">
              <w:rPr>
                <w:rFonts w:asciiTheme="majorHAnsi" w:hAnsiTheme="majorHAnsi" w:cstheme="majorHAnsi"/>
              </w:rPr>
              <w:t>11</w:t>
            </w:r>
            <w:r w:rsidR="007C36E2">
              <w:rPr>
                <w:rFonts w:asciiTheme="majorHAnsi" w:hAnsiTheme="majorHAnsi" w:cstheme="majorHAnsi"/>
              </w:rPr>
              <w:t xml:space="preserve"> de agosto de </w:t>
            </w:r>
            <w:r w:rsidR="007C36E2" w:rsidRPr="00110E95">
              <w:rPr>
                <w:rFonts w:asciiTheme="majorHAnsi" w:hAnsiTheme="majorHAnsi" w:cstheme="majorHAnsi"/>
              </w:rPr>
              <w:t>2023</w:t>
            </w:r>
            <w:r w:rsidR="007C36E2">
              <w:rPr>
                <w:rFonts w:asciiTheme="majorHAnsi" w:hAnsiTheme="majorHAnsi" w:cstheme="majorHAnsi"/>
              </w:rPr>
              <w:t xml:space="preserve">, con vigencia del </w:t>
            </w:r>
            <w:r w:rsidR="007C36E2" w:rsidRPr="00110E95">
              <w:rPr>
                <w:rFonts w:asciiTheme="majorHAnsi" w:hAnsiTheme="majorHAnsi" w:cstheme="majorHAnsi"/>
              </w:rPr>
              <w:t xml:space="preserve">01/05/2023 </w:t>
            </w:r>
            <w:r w:rsidR="007C36E2">
              <w:rPr>
                <w:rFonts w:asciiTheme="majorHAnsi" w:hAnsiTheme="majorHAnsi" w:cstheme="majorHAnsi"/>
              </w:rPr>
              <w:t xml:space="preserve">y el </w:t>
            </w:r>
            <w:r w:rsidR="007C36E2" w:rsidRPr="00110E95">
              <w:rPr>
                <w:rFonts w:asciiTheme="majorHAnsi" w:hAnsiTheme="majorHAnsi" w:cstheme="majorHAnsi"/>
              </w:rPr>
              <w:t>01/05/2024</w:t>
            </w:r>
            <w:r w:rsidR="007C36E2">
              <w:rPr>
                <w:rFonts w:asciiTheme="majorHAnsi" w:hAnsiTheme="majorHAnsi" w:cstheme="majorHAnsi"/>
              </w:rPr>
              <w:t xml:space="preserve"> aquí</w:t>
            </w:r>
            <w:r w:rsidR="00A93E9B">
              <w:rPr>
                <w:rFonts w:asciiTheme="majorHAnsi" w:hAnsiTheme="majorHAnsi" w:cstheme="majorHAnsi"/>
              </w:rPr>
              <w:t xml:space="preserve"> referenciada</w:t>
            </w:r>
            <w:r w:rsidR="007C36E2">
              <w:rPr>
                <w:rFonts w:asciiTheme="majorHAnsi" w:hAnsiTheme="majorHAnsi" w:cstheme="majorHAnsi"/>
              </w:rPr>
              <w:t>,</w:t>
            </w:r>
            <w:r w:rsidR="00A93E9B">
              <w:rPr>
                <w:rFonts w:asciiTheme="majorHAnsi" w:hAnsiTheme="majorHAnsi" w:cstheme="majorHAnsi"/>
              </w:rPr>
              <w:t xml:space="preserve"> lo que supuestamente ocasionó la aprehensión e inmovilización del vehículo de placas IRQ-477</w:t>
            </w:r>
            <w:r w:rsidR="00B04F2F">
              <w:rPr>
                <w:rFonts w:asciiTheme="majorHAnsi" w:hAnsiTheme="majorHAnsi" w:cstheme="majorHAnsi"/>
              </w:rPr>
              <w:t xml:space="preserve">. </w:t>
            </w:r>
          </w:p>
          <w:p w14:paraId="6B2886F5" w14:textId="77777777" w:rsidR="00B04F2F" w:rsidRPr="0076536A" w:rsidRDefault="00B04F2F" w:rsidP="00185225">
            <w:pPr>
              <w:jc w:val="both"/>
              <w:rPr>
                <w:rFonts w:asciiTheme="majorHAnsi" w:hAnsiTheme="majorHAnsi" w:cstheme="majorHAnsi"/>
              </w:rPr>
            </w:pPr>
          </w:p>
          <w:p w14:paraId="073EDC55" w14:textId="358F57EF" w:rsidR="008F3184" w:rsidRDefault="005E7789" w:rsidP="0022265D">
            <w:pPr>
              <w:jc w:val="both"/>
              <w:rPr>
                <w:rFonts w:asciiTheme="majorHAnsi" w:hAnsiTheme="majorHAnsi" w:cstheme="majorHAnsi"/>
              </w:rPr>
            </w:pPr>
            <w:r>
              <w:rPr>
                <w:rFonts w:asciiTheme="majorHAnsi" w:hAnsiTheme="majorHAnsi" w:cstheme="majorHAnsi"/>
              </w:rPr>
              <w:t xml:space="preserve">Sin embargo, </w:t>
            </w:r>
            <w:r w:rsidR="00E62F08">
              <w:rPr>
                <w:rFonts w:asciiTheme="majorHAnsi" w:hAnsiTheme="majorHAnsi" w:cstheme="majorHAnsi"/>
              </w:rPr>
              <w:t xml:space="preserve"> respecto de la responsabilidad de la aseguradora, debe advertirse que si bien existe una divergencia entre la </w:t>
            </w:r>
            <w:r w:rsidR="00BD36F6">
              <w:rPr>
                <w:rFonts w:asciiTheme="majorHAnsi" w:hAnsiTheme="majorHAnsi" w:cstheme="majorHAnsi"/>
              </w:rPr>
              <w:t xml:space="preserve">Póliza de Seguro </w:t>
            </w:r>
            <w:r w:rsidR="00BD36F6" w:rsidRPr="00A82F3C">
              <w:rPr>
                <w:rFonts w:asciiTheme="majorHAnsi" w:hAnsiTheme="majorHAnsi" w:cstheme="majorHAnsi"/>
              </w:rPr>
              <w:t>de Automóviles No. 4406874</w:t>
            </w:r>
            <w:r w:rsidR="00BD36F6">
              <w:rPr>
                <w:rFonts w:asciiTheme="majorHAnsi" w:hAnsiTheme="majorHAnsi" w:cstheme="majorHAnsi"/>
              </w:rPr>
              <w:t xml:space="preserve"> </w:t>
            </w:r>
            <w:r w:rsidR="00E62F08">
              <w:rPr>
                <w:rFonts w:asciiTheme="majorHAnsi" w:hAnsiTheme="majorHAnsi" w:cstheme="majorHAnsi"/>
              </w:rPr>
              <w:t>expedida</w:t>
            </w:r>
            <w:r w:rsidR="00110E95">
              <w:rPr>
                <w:rFonts w:asciiTheme="majorHAnsi" w:hAnsiTheme="majorHAnsi" w:cstheme="majorHAnsi"/>
              </w:rPr>
              <w:t xml:space="preserve"> el </w:t>
            </w:r>
            <w:r w:rsidR="00110E95" w:rsidRPr="00110E95">
              <w:rPr>
                <w:rFonts w:asciiTheme="majorHAnsi" w:hAnsiTheme="majorHAnsi" w:cstheme="majorHAnsi"/>
              </w:rPr>
              <w:t>11</w:t>
            </w:r>
            <w:r w:rsidR="00110E95">
              <w:rPr>
                <w:rFonts w:asciiTheme="majorHAnsi" w:hAnsiTheme="majorHAnsi" w:cstheme="majorHAnsi"/>
              </w:rPr>
              <w:t xml:space="preserve"> de  agosto de </w:t>
            </w:r>
            <w:r w:rsidR="00110E95" w:rsidRPr="00110E95">
              <w:rPr>
                <w:rFonts w:asciiTheme="majorHAnsi" w:hAnsiTheme="majorHAnsi" w:cstheme="majorHAnsi"/>
              </w:rPr>
              <w:t>2023</w:t>
            </w:r>
            <w:r w:rsidR="0027335B">
              <w:rPr>
                <w:rFonts w:asciiTheme="majorHAnsi" w:hAnsiTheme="majorHAnsi" w:cstheme="majorHAnsi"/>
              </w:rPr>
              <w:t>, con vigencia de</w:t>
            </w:r>
            <w:r w:rsidR="00C45B90">
              <w:rPr>
                <w:rFonts w:asciiTheme="majorHAnsi" w:hAnsiTheme="majorHAnsi" w:cstheme="majorHAnsi"/>
              </w:rPr>
              <w:t>l</w:t>
            </w:r>
            <w:r w:rsidR="0027335B">
              <w:rPr>
                <w:rFonts w:asciiTheme="majorHAnsi" w:hAnsiTheme="majorHAnsi" w:cstheme="majorHAnsi"/>
              </w:rPr>
              <w:t xml:space="preserve"> </w:t>
            </w:r>
            <w:r w:rsidR="00110E95" w:rsidRPr="00110E95">
              <w:rPr>
                <w:rFonts w:asciiTheme="majorHAnsi" w:hAnsiTheme="majorHAnsi" w:cstheme="majorHAnsi"/>
              </w:rPr>
              <w:t xml:space="preserve">01/05/2023 </w:t>
            </w:r>
            <w:r w:rsidR="00110E95">
              <w:rPr>
                <w:rFonts w:asciiTheme="majorHAnsi" w:hAnsiTheme="majorHAnsi" w:cstheme="majorHAnsi"/>
              </w:rPr>
              <w:t xml:space="preserve">y </w:t>
            </w:r>
            <w:r w:rsidR="00C45B90">
              <w:rPr>
                <w:rFonts w:asciiTheme="majorHAnsi" w:hAnsiTheme="majorHAnsi" w:cstheme="majorHAnsi"/>
              </w:rPr>
              <w:lastRenderedPageBreak/>
              <w:t xml:space="preserve">el </w:t>
            </w:r>
            <w:r w:rsidR="00110E95" w:rsidRPr="00110E95">
              <w:rPr>
                <w:rFonts w:asciiTheme="majorHAnsi" w:hAnsiTheme="majorHAnsi" w:cstheme="majorHAnsi"/>
              </w:rPr>
              <w:t xml:space="preserve">01/05/2024 </w:t>
            </w:r>
            <w:r w:rsidR="00E62F08">
              <w:rPr>
                <w:rFonts w:asciiTheme="majorHAnsi" w:hAnsiTheme="majorHAnsi" w:cstheme="majorHAnsi"/>
              </w:rPr>
              <w:t xml:space="preserve"> y la propuesta enviada por quien funge como intermediaria de la aseguradora</w:t>
            </w:r>
            <w:r w:rsidR="00BD36F6">
              <w:rPr>
                <w:rFonts w:asciiTheme="majorHAnsi" w:hAnsiTheme="majorHAnsi" w:cstheme="majorHAnsi"/>
              </w:rPr>
              <w:t xml:space="preserve">, en tanto la propuesta no aplica deducible </w:t>
            </w:r>
            <w:r w:rsidR="00B92134">
              <w:rPr>
                <w:rFonts w:asciiTheme="majorHAnsi" w:hAnsiTheme="majorHAnsi" w:cstheme="majorHAnsi"/>
              </w:rPr>
              <w:t xml:space="preserve">y la póliza expedida aplica el 20% </w:t>
            </w:r>
            <w:r w:rsidR="00A56EC1">
              <w:rPr>
                <w:rFonts w:asciiTheme="majorHAnsi" w:hAnsiTheme="majorHAnsi" w:cstheme="majorHAnsi"/>
              </w:rPr>
              <w:t>entre otros ampar</w:t>
            </w:r>
            <w:r w:rsidR="00645A76">
              <w:rPr>
                <w:rFonts w:asciiTheme="majorHAnsi" w:hAnsiTheme="majorHAnsi" w:cstheme="majorHAnsi"/>
              </w:rPr>
              <w:t>os</w:t>
            </w:r>
            <w:r w:rsidR="00A56EC1">
              <w:rPr>
                <w:rFonts w:asciiTheme="majorHAnsi" w:hAnsiTheme="majorHAnsi" w:cstheme="majorHAnsi"/>
              </w:rPr>
              <w:t xml:space="preserve"> al de “pérdida total por hurto”, lo cierto es que es evidente de conformidad con </w:t>
            </w:r>
            <w:r w:rsidR="00D603DE">
              <w:rPr>
                <w:rFonts w:asciiTheme="majorHAnsi" w:hAnsiTheme="majorHAnsi" w:cstheme="majorHAnsi"/>
              </w:rPr>
              <w:t>la circular básica jurídica expedida por la Superintendencia Financiera, l</w:t>
            </w:r>
            <w:r w:rsidR="0010311A" w:rsidRPr="0010311A">
              <w:rPr>
                <w:rFonts w:asciiTheme="majorHAnsi" w:hAnsiTheme="majorHAnsi" w:cstheme="majorHAnsi"/>
              </w:rPr>
              <w:t xml:space="preserve">a </w:t>
            </w:r>
            <w:r w:rsidR="00D603DE">
              <w:rPr>
                <w:rFonts w:asciiTheme="majorHAnsi" w:hAnsiTheme="majorHAnsi" w:cstheme="majorHAnsi"/>
              </w:rPr>
              <w:t xml:space="preserve">libertad de </w:t>
            </w:r>
            <w:r w:rsidR="0010311A" w:rsidRPr="0010311A">
              <w:rPr>
                <w:rFonts w:asciiTheme="majorHAnsi" w:hAnsiTheme="majorHAnsi" w:cstheme="majorHAnsi"/>
              </w:rPr>
              <w:t xml:space="preserve">elección del </w:t>
            </w:r>
            <w:r w:rsidR="00D603DE">
              <w:rPr>
                <w:rFonts w:asciiTheme="majorHAnsi" w:hAnsiTheme="majorHAnsi" w:cstheme="majorHAnsi"/>
              </w:rPr>
              <w:t xml:space="preserve">demandante respecto del asegurado es </w:t>
            </w:r>
            <w:r w:rsidR="0010311A" w:rsidRPr="0010311A">
              <w:rPr>
                <w:rFonts w:asciiTheme="majorHAnsi" w:hAnsiTheme="majorHAnsi" w:cstheme="majorHAnsi"/>
              </w:rPr>
              <w:t xml:space="preserve"> autónoma y libre, y cualquier inconformidad con sus condiciones pudo ser solucionada contratando otra póliza, como de hecho ocurrió posteriormente. Así, los efectos derivados de decisiones propias del tomador no son imputables a esta aseguradora</w:t>
            </w:r>
            <w:r w:rsidR="008F3184">
              <w:rPr>
                <w:rFonts w:asciiTheme="majorHAnsi" w:hAnsiTheme="majorHAnsi" w:cstheme="majorHAnsi"/>
              </w:rPr>
              <w:t>, toda vez que, d</w:t>
            </w:r>
            <w:r w:rsidR="008F3184" w:rsidRPr="008F3184">
              <w:rPr>
                <w:rFonts w:asciiTheme="majorHAnsi" w:hAnsiTheme="majorHAnsi" w:cstheme="majorHAnsi"/>
              </w:rPr>
              <w:t xml:space="preserve">icha libertad de elección, </w:t>
            </w:r>
            <w:r w:rsidR="00B7638C">
              <w:rPr>
                <w:rFonts w:asciiTheme="majorHAnsi" w:hAnsiTheme="majorHAnsi" w:cstheme="majorHAnsi"/>
              </w:rPr>
              <w:t>que en todo caso tenía el asegurado</w:t>
            </w:r>
            <w:r w:rsidR="00ED26C4">
              <w:rPr>
                <w:rFonts w:asciiTheme="majorHAnsi" w:hAnsiTheme="majorHAnsi" w:cstheme="majorHAnsi"/>
              </w:rPr>
              <w:t>,</w:t>
            </w:r>
            <w:r w:rsidR="00B7638C">
              <w:rPr>
                <w:rFonts w:asciiTheme="majorHAnsi" w:hAnsiTheme="majorHAnsi" w:cstheme="majorHAnsi"/>
              </w:rPr>
              <w:t xml:space="preserve"> </w:t>
            </w:r>
            <w:r w:rsidR="008F3184" w:rsidRPr="008F3184">
              <w:rPr>
                <w:rFonts w:asciiTheme="majorHAnsi" w:hAnsiTheme="majorHAnsi" w:cstheme="majorHAnsi"/>
              </w:rPr>
              <w:t>implica que cualquier consecuencia derivada de esa decisión como la posterior sustitución de la póliza o su eventual no aceptación por parte de la entidad financiera</w:t>
            </w:r>
            <w:r w:rsidR="008F3184">
              <w:rPr>
                <w:rFonts w:asciiTheme="majorHAnsi" w:hAnsiTheme="majorHAnsi" w:cstheme="majorHAnsi"/>
              </w:rPr>
              <w:t xml:space="preserve"> </w:t>
            </w:r>
            <w:r w:rsidR="008F3184" w:rsidRPr="008F3184">
              <w:rPr>
                <w:rFonts w:asciiTheme="majorHAnsi" w:hAnsiTheme="majorHAnsi" w:cstheme="majorHAnsi"/>
              </w:rPr>
              <w:t>es imputable únicamente al tomador y resulta completamente ajena al actuar de HDI.</w:t>
            </w:r>
          </w:p>
          <w:p w14:paraId="67839F06" w14:textId="77777777" w:rsidR="004B480A" w:rsidRPr="0076536A" w:rsidRDefault="004B480A" w:rsidP="0022265D">
            <w:pPr>
              <w:jc w:val="both"/>
              <w:rPr>
                <w:rFonts w:asciiTheme="majorHAnsi" w:hAnsiTheme="majorHAnsi" w:cstheme="majorHAnsi"/>
              </w:rPr>
            </w:pPr>
          </w:p>
          <w:p w14:paraId="50C2D55D" w14:textId="77777777" w:rsidR="0022265D" w:rsidRPr="0076536A" w:rsidRDefault="0022265D" w:rsidP="0022265D">
            <w:pPr>
              <w:jc w:val="both"/>
              <w:rPr>
                <w:rFonts w:asciiTheme="majorHAnsi" w:hAnsiTheme="majorHAnsi" w:cstheme="majorHAnsi"/>
              </w:rPr>
            </w:pPr>
            <w:r w:rsidRPr="0076536A">
              <w:rPr>
                <w:rFonts w:asciiTheme="majorHAnsi" w:hAnsiTheme="majorHAnsi" w:cstheme="majorHAnsi"/>
              </w:rPr>
              <w:t>Lo anterior sin perjuicio del carácter contingente de la calificación.</w:t>
            </w:r>
          </w:p>
          <w:p w14:paraId="500322F6" w14:textId="155A1E39" w:rsidR="00A064DB" w:rsidRPr="0076536A" w:rsidRDefault="00A064DB" w:rsidP="004005B9">
            <w:pPr>
              <w:spacing w:line="276" w:lineRule="auto"/>
              <w:rPr>
                <w:rFonts w:asciiTheme="majorHAnsi" w:hAnsiTheme="majorHAnsi" w:cstheme="majorHAnsi"/>
              </w:rPr>
            </w:pPr>
          </w:p>
        </w:tc>
      </w:tr>
      <w:tr w:rsidR="0057097F" w:rsidRPr="00004712" w14:paraId="50032300" w14:textId="77777777" w:rsidTr="0076536A">
        <w:tc>
          <w:tcPr>
            <w:tcW w:w="4982" w:type="dxa"/>
            <w:shd w:val="clear" w:color="auto" w:fill="D9D9D9" w:themeFill="background1" w:themeFillShade="D9"/>
          </w:tcPr>
          <w:p w14:paraId="500322F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Excepciones propuestas:</w:t>
            </w:r>
          </w:p>
        </w:tc>
        <w:tc>
          <w:tcPr>
            <w:tcW w:w="4410" w:type="dxa"/>
          </w:tcPr>
          <w:p w14:paraId="32D5DAB4" w14:textId="6F78732E" w:rsidR="000B7A27" w:rsidRDefault="000B7A27" w:rsidP="004005B9">
            <w:pPr>
              <w:spacing w:line="276" w:lineRule="auto"/>
              <w:jc w:val="both"/>
              <w:rPr>
                <w:rFonts w:asciiTheme="majorHAnsi" w:hAnsiTheme="majorHAnsi" w:cstheme="majorHAnsi"/>
              </w:rPr>
            </w:pPr>
            <w:r w:rsidRPr="004005B9">
              <w:rPr>
                <w:rFonts w:asciiTheme="majorHAnsi" w:hAnsiTheme="majorHAnsi" w:cstheme="majorHAnsi"/>
              </w:rPr>
              <w:t>EXCEPCIONES DE FONDO FRENTE A LA DEMANDA</w:t>
            </w:r>
            <w:r w:rsidR="0BAEC5E2" w:rsidRPr="004005B9">
              <w:rPr>
                <w:rFonts w:asciiTheme="majorHAnsi" w:hAnsiTheme="majorHAnsi" w:cstheme="majorHAnsi"/>
              </w:rPr>
              <w:t>:</w:t>
            </w:r>
          </w:p>
          <w:p w14:paraId="3D42C420" w14:textId="1114C2EE" w:rsidR="4989938B" w:rsidRPr="004005B9" w:rsidRDefault="4989938B" w:rsidP="004005B9">
            <w:pPr>
              <w:spacing w:line="276" w:lineRule="auto"/>
              <w:jc w:val="both"/>
              <w:rPr>
                <w:rFonts w:asciiTheme="majorHAnsi" w:hAnsiTheme="majorHAnsi" w:cstheme="majorHAnsi"/>
                <w:b/>
                <w:bCs/>
              </w:rPr>
            </w:pPr>
          </w:p>
          <w:p w14:paraId="39865E04" w14:textId="08037BA6" w:rsidR="28CA36A8" w:rsidRPr="004005B9" w:rsidRDefault="28CA36A8" w:rsidP="004005B9">
            <w:pPr>
              <w:spacing w:line="276" w:lineRule="auto"/>
              <w:jc w:val="both"/>
              <w:rPr>
                <w:rFonts w:asciiTheme="majorHAnsi" w:eastAsiaTheme="minorEastAsia" w:hAnsiTheme="majorHAnsi" w:cstheme="majorHAnsi"/>
                <w:b/>
                <w:bCs/>
              </w:rPr>
            </w:pPr>
          </w:p>
          <w:p w14:paraId="774A5260" w14:textId="77777777" w:rsidR="003B6169" w:rsidRPr="003B6169" w:rsidRDefault="003B6169" w:rsidP="00D36E1C">
            <w:pPr>
              <w:pStyle w:val="Prrafodelista"/>
              <w:numPr>
                <w:ilvl w:val="0"/>
                <w:numId w:val="3"/>
              </w:numPr>
              <w:spacing w:line="276" w:lineRule="auto"/>
              <w:jc w:val="both"/>
              <w:rPr>
                <w:rFonts w:asciiTheme="majorHAnsi" w:hAnsiTheme="majorHAnsi" w:cstheme="majorHAnsi"/>
                <w:b/>
                <w:bCs/>
              </w:rPr>
            </w:pPr>
            <w:r w:rsidRPr="003B6169">
              <w:rPr>
                <w:rFonts w:asciiTheme="majorHAnsi" w:eastAsiaTheme="minorEastAsia" w:hAnsiTheme="majorHAnsi" w:cstheme="majorHAnsi"/>
              </w:rPr>
              <w:t>INEXISTENCIA DE RESPONSABILIDAD DE HDI SEGUROS COLOMBIA S.A. POR CUANTO NOS ENCONTRAMOS ANTE EL PRINCIPIO DE LIBERTAD DE ELECCIÓN DEL ASEGURADOR</w:t>
            </w:r>
          </w:p>
          <w:p w14:paraId="4C7D7962" w14:textId="77777777" w:rsidR="003B6169" w:rsidRPr="003B6169" w:rsidRDefault="003B6169" w:rsidP="00D36E1C">
            <w:pPr>
              <w:pStyle w:val="Prrafodelista"/>
              <w:numPr>
                <w:ilvl w:val="0"/>
                <w:numId w:val="3"/>
              </w:numPr>
              <w:spacing w:line="276" w:lineRule="auto"/>
              <w:jc w:val="both"/>
              <w:rPr>
                <w:rFonts w:asciiTheme="majorHAnsi" w:hAnsiTheme="majorHAnsi" w:cstheme="majorHAnsi"/>
                <w:b/>
                <w:bCs/>
              </w:rPr>
            </w:pPr>
            <w:r w:rsidRPr="003B6169">
              <w:rPr>
                <w:rFonts w:asciiTheme="majorHAnsi" w:eastAsiaTheme="minorEastAsia" w:hAnsiTheme="majorHAnsi" w:cstheme="majorHAnsi"/>
              </w:rPr>
              <w:t xml:space="preserve">FALTA DE LEGITIMACIÓN EN LA CAUSA POR PASIVA FRENTE A HDI SEGUROS COLOMBIA S.A. Y MONICA LACH Y CIA LTDA. </w:t>
            </w:r>
          </w:p>
          <w:p w14:paraId="7088ABBD" w14:textId="77777777" w:rsidR="003B6169" w:rsidRPr="003B6169" w:rsidRDefault="003B6169" w:rsidP="00D36E1C">
            <w:pPr>
              <w:pStyle w:val="Prrafodelista"/>
              <w:numPr>
                <w:ilvl w:val="0"/>
                <w:numId w:val="3"/>
              </w:numPr>
              <w:spacing w:line="276" w:lineRule="auto"/>
              <w:jc w:val="both"/>
              <w:rPr>
                <w:rFonts w:asciiTheme="majorHAnsi" w:hAnsiTheme="majorHAnsi" w:cstheme="majorHAnsi"/>
                <w:b/>
                <w:bCs/>
              </w:rPr>
            </w:pPr>
            <w:r w:rsidRPr="003B6169">
              <w:rPr>
                <w:rFonts w:asciiTheme="majorHAnsi" w:hAnsiTheme="majorHAnsi" w:cstheme="majorHAnsi"/>
              </w:rPr>
              <w:t>EXIMENTE DE LA RESPONSABILIDAD DE LOS DEMANDADOS POR CONFIGURARSE LA CAUSAL “HECHO EXCLUSIVO DE LA VÍCTIMA”.</w:t>
            </w:r>
          </w:p>
          <w:p w14:paraId="59CF60C9" w14:textId="77777777" w:rsidR="003B6169" w:rsidRPr="003B6169" w:rsidRDefault="003B6169" w:rsidP="00D36E1C">
            <w:pPr>
              <w:pStyle w:val="Prrafodelista"/>
              <w:numPr>
                <w:ilvl w:val="0"/>
                <w:numId w:val="3"/>
              </w:numPr>
              <w:spacing w:line="276" w:lineRule="auto"/>
              <w:jc w:val="both"/>
              <w:rPr>
                <w:rFonts w:asciiTheme="majorHAnsi" w:hAnsiTheme="majorHAnsi" w:cstheme="majorHAnsi"/>
                <w:b/>
                <w:bCs/>
              </w:rPr>
            </w:pPr>
            <w:r w:rsidRPr="003B6169">
              <w:rPr>
                <w:rFonts w:asciiTheme="majorHAnsi" w:hAnsiTheme="majorHAnsi" w:cstheme="majorHAnsi"/>
              </w:rPr>
              <w:t xml:space="preserve">INEXISTENCIA DE RESPONSABILIDAD A CARGO DE LOS DEMANDADOS POR </w:t>
            </w:r>
            <w:r w:rsidRPr="003B6169">
              <w:rPr>
                <w:rFonts w:asciiTheme="majorHAnsi" w:hAnsiTheme="majorHAnsi" w:cstheme="majorHAnsi"/>
              </w:rPr>
              <w:lastRenderedPageBreak/>
              <w:t xml:space="preserve">CONFIGURARSE LA CAUSAL “HECHO DE UN TERCERO”. </w:t>
            </w:r>
          </w:p>
          <w:p w14:paraId="1F24165A" w14:textId="77777777" w:rsidR="003B6169" w:rsidRPr="003B6169" w:rsidRDefault="003B6169" w:rsidP="00D36E1C">
            <w:pPr>
              <w:pStyle w:val="Prrafodelista"/>
              <w:numPr>
                <w:ilvl w:val="0"/>
                <w:numId w:val="3"/>
              </w:numPr>
              <w:spacing w:line="276" w:lineRule="auto"/>
              <w:jc w:val="both"/>
              <w:rPr>
                <w:rFonts w:asciiTheme="majorHAnsi" w:hAnsiTheme="majorHAnsi" w:cstheme="majorHAnsi"/>
                <w:b/>
                <w:bCs/>
              </w:rPr>
            </w:pPr>
            <w:r w:rsidRPr="003B6169">
              <w:rPr>
                <w:rFonts w:asciiTheme="majorHAnsi" w:hAnsiTheme="majorHAnsi" w:cstheme="majorHAnsi"/>
              </w:rPr>
              <w:t>. IMPROCEDENCIA E INEXISTENCIA DEL DAÑO JURIDICAMENTE INDEMINIZABLE RESPECTO A LOS DINEROS QUE EL SEÑOR CESAR AUGUSTO GONZÁLEZ QUIÑONEZ CANCELO A LA ENTIDAD SANTANDER FINANCIERA S.A.S</w:t>
            </w:r>
          </w:p>
          <w:p w14:paraId="7C937394" w14:textId="77777777" w:rsidR="003B6169" w:rsidRPr="003B6169" w:rsidRDefault="003B6169" w:rsidP="00D36E1C">
            <w:pPr>
              <w:pStyle w:val="Prrafodelista"/>
              <w:numPr>
                <w:ilvl w:val="0"/>
                <w:numId w:val="3"/>
              </w:numPr>
              <w:spacing w:line="276" w:lineRule="auto"/>
              <w:jc w:val="both"/>
              <w:rPr>
                <w:rFonts w:asciiTheme="majorHAnsi" w:hAnsiTheme="majorHAnsi" w:cstheme="majorHAnsi"/>
                <w:b/>
                <w:bCs/>
              </w:rPr>
            </w:pPr>
            <w:r w:rsidRPr="003B6169">
              <w:rPr>
                <w:rFonts w:asciiTheme="majorHAnsi" w:hAnsiTheme="majorHAnsi" w:cstheme="majorHAnsi"/>
              </w:rPr>
              <w:t xml:space="preserve">IMPROCEDENCIA Y TASACIÓN INJUSTIFICADA DE LOS SUPUESTOS PERJUICIOS MORALES PRETENDIDOS POR EL DEMANDANTE. </w:t>
            </w:r>
          </w:p>
          <w:p w14:paraId="4116D5E2" w14:textId="77777777" w:rsidR="003B6169" w:rsidRPr="003B6169" w:rsidRDefault="003B6169" w:rsidP="003B6169">
            <w:pPr>
              <w:pStyle w:val="Prrafodelista"/>
              <w:numPr>
                <w:ilvl w:val="0"/>
                <w:numId w:val="3"/>
              </w:numPr>
              <w:spacing w:line="276" w:lineRule="auto"/>
              <w:jc w:val="both"/>
              <w:rPr>
                <w:rFonts w:asciiTheme="majorHAnsi" w:hAnsiTheme="majorHAnsi" w:cstheme="majorHAnsi"/>
                <w:b/>
                <w:bCs/>
              </w:rPr>
            </w:pPr>
            <w:r w:rsidRPr="003B6169">
              <w:rPr>
                <w:rFonts w:asciiTheme="majorHAnsi" w:hAnsiTheme="majorHAnsi" w:cstheme="majorHAnsi"/>
              </w:rPr>
              <w:t xml:space="preserve">ENRIQUECIMIENTO SIN JUSTA CAUSA </w:t>
            </w:r>
          </w:p>
          <w:p w14:paraId="69F0BA5D" w14:textId="6E40A56A" w:rsidR="003B6169" w:rsidRPr="003B6169" w:rsidRDefault="003B6169" w:rsidP="003B6169">
            <w:pPr>
              <w:pStyle w:val="Prrafodelista"/>
              <w:numPr>
                <w:ilvl w:val="0"/>
                <w:numId w:val="3"/>
              </w:numPr>
              <w:spacing w:line="276" w:lineRule="auto"/>
              <w:jc w:val="both"/>
              <w:rPr>
                <w:rFonts w:asciiTheme="majorHAnsi" w:hAnsiTheme="majorHAnsi" w:cstheme="majorHAnsi"/>
                <w:b/>
                <w:bCs/>
              </w:rPr>
            </w:pPr>
            <w:r w:rsidRPr="003B6169">
              <w:rPr>
                <w:rFonts w:asciiTheme="majorHAnsi" w:hAnsiTheme="majorHAnsi" w:cstheme="majorHAnsi"/>
              </w:rPr>
              <w:t xml:space="preserve"> GENÉRICA O INNOMINADA </w:t>
            </w:r>
          </w:p>
          <w:p w14:paraId="500322FF" w14:textId="77777777" w:rsidR="00A064DB" w:rsidRPr="00AC2D08" w:rsidRDefault="00A064DB" w:rsidP="003B6169">
            <w:pPr>
              <w:pStyle w:val="Prrafodelista"/>
              <w:spacing w:line="276" w:lineRule="auto"/>
              <w:jc w:val="both"/>
              <w:rPr>
                <w:rFonts w:asciiTheme="majorHAnsi" w:hAnsiTheme="majorHAnsi" w:cstheme="majorHAnsi"/>
              </w:rPr>
            </w:pPr>
          </w:p>
        </w:tc>
      </w:tr>
      <w:tr w:rsidR="0057097F" w:rsidRPr="00004712" w14:paraId="50032303" w14:textId="77777777" w:rsidTr="0076536A">
        <w:tc>
          <w:tcPr>
            <w:tcW w:w="4982" w:type="dxa"/>
            <w:shd w:val="clear" w:color="auto" w:fill="D9D9D9" w:themeFill="background1" w:themeFillShade="D9"/>
          </w:tcPr>
          <w:p w14:paraId="5003230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Concepto del abogado sobre la posibilidad de conciliar el caso y valor de una propuesta conciliatoria:</w:t>
            </w:r>
          </w:p>
        </w:tc>
        <w:tc>
          <w:tcPr>
            <w:tcW w:w="4410" w:type="dxa"/>
          </w:tcPr>
          <w:p w14:paraId="50032302" w14:textId="03AD4EAA" w:rsidR="0057097F" w:rsidRPr="006C3582" w:rsidRDefault="0057097F" w:rsidP="004005B9">
            <w:pPr>
              <w:spacing w:line="276" w:lineRule="auto"/>
              <w:jc w:val="both"/>
              <w:rPr>
                <w:rFonts w:asciiTheme="majorHAnsi" w:hAnsiTheme="majorHAnsi" w:cstheme="majorHAnsi"/>
              </w:rPr>
            </w:pPr>
          </w:p>
        </w:tc>
      </w:tr>
    </w:tbl>
    <w:p w14:paraId="50032304" w14:textId="77777777" w:rsidR="0057097F" w:rsidRPr="004005B9" w:rsidRDefault="0057097F" w:rsidP="004005B9">
      <w:pPr>
        <w:spacing w:after="0" w:line="276" w:lineRule="auto"/>
        <w:rPr>
          <w:rFonts w:asciiTheme="majorHAnsi" w:hAnsiTheme="majorHAnsi" w:cstheme="majorHAnsi"/>
          <w:b/>
        </w:rPr>
      </w:pPr>
    </w:p>
    <w:p w14:paraId="50032305" w14:textId="77777777" w:rsidR="0057097F" w:rsidRPr="004005B9" w:rsidRDefault="0057097F" w:rsidP="004005B9">
      <w:pPr>
        <w:spacing w:after="0" w:line="276" w:lineRule="auto"/>
        <w:rPr>
          <w:rFonts w:asciiTheme="majorHAnsi" w:hAnsiTheme="majorHAnsi" w:cstheme="majorHAnsi"/>
          <w:b/>
        </w:rPr>
      </w:pPr>
    </w:p>
    <w:p w14:paraId="50032306" w14:textId="77777777" w:rsidR="0057097F" w:rsidRPr="004005B9" w:rsidRDefault="000B7A27" w:rsidP="004005B9">
      <w:pPr>
        <w:spacing w:after="0" w:line="276" w:lineRule="auto"/>
        <w:rPr>
          <w:rFonts w:asciiTheme="majorHAnsi" w:hAnsiTheme="majorHAnsi" w:cstheme="majorHAnsi"/>
          <w:b/>
        </w:rPr>
      </w:pPr>
      <w:r w:rsidRPr="004005B9">
        <w:rPr>
          <w:rFonts w:asciiTheme="majorHAnsi" w:hAnsiTheme="majorHAnsi" w:cstheme="maj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004712" w14:paraId="50032309" w14:textId="77777777">
        <w:trPr>
          <w:trHeight w:val="238"/>
        </w:trPr>
        <w:tc>
          <w:tcPr>
            <w:tcW w:w="4414" w:type="dxa"/>
            <w:shd w:val="clear" w:color="auto" w:fill="D9D9D9"/>
          </w:tcPr>
          <w:p w14:paraId="5003230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Fecha y hora de la diligencia:</w:t>
            </w:r>
          </w:p>
        </w:tc>
        <w:tc>
          <w:tcPr>
            <w:tcW w:w="4414" w:type="dxa"/>
          </w:tcPr>
          <w:p w14:paraId="50032308" w14:textId="77777777" w:rsidR="0057097F" w:rsidRPr="004005B9" w:rsidRDefault="0057097F" w:rsidP="004005B9">
            <w:pPr>
              <w:spacing w:line="276" w:lineRule="auto"/>
              <w:rPr>
                <w:rFonts w:asciiTheme="majorHAnsi" w:hAnsiTheme="majorHAnsi" w:cstheme="majorHAnsi"/>
                <w:b/>
              </w:rPr>
            </w:pPr>
          </w:p>
        </w:tc>
      </w:tr>
      <w:tr w:rsidR="0057097F" w:rsidRPr="00004712" w14:paraId="5003230C" w14:textId="77777777">
        <w:tc>
          <w:tcPr>
            <w:tcW w:w="4414" w:type="dxa"/>
            <w:shd w:val="clear" w:color="auto" w:fill="D9D9D9"/>
          </w:tcPr>
          <w:p w14:paraId="5003230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Síntesis de los argumentos de la Compañía:</w:t>
            </w:r>
          </w:p>
        </w:tc>
        <w:tc>
          <w:tcPr>
            <w:tcW w:w="4414" w:type="dxa"/>
          </w:tcPr>
          <w:p w14:paraId="5003230B" w14:textId="77777777" w:rsidR="0057097F" w:rsidRPr="004005B9" w:rsidRDefault="0057097F" w:rsidP="004005B9">
            <w:pPr>
              <w:pBdr>
                <w:top w:val="nil"/>
                <w:left w:val="nil"/>
                <w:bottom w:val="nil"/>
                <w:right w:val="nil"/>
                <w:between w:val="nil"/>
              </w:pBdr>
              <w:spacing w:line="276" w:lineRule="auto"/>
              <w:ind w:left="720"/>
              <w:jc w:val="both"/>
              <w:rPr>
                <w:rFonts w:asciiTheme="majorHAnsi" w:hAnsiTheme="majorHAnsi" w:cstheme="majorHAnsi"/>
                <w:color w:val="000000"/>
              </w:rPr>
            </w:pPr>
          </w:p>
        </w:tc>
      </w:tr>
      <w:tr w:rsidR="0057097F" w:rsidRPr="00004712" w14:paraId="5003230F" w14:textId="77777777">
        <w:tc>
          <w:tcPr>
            <w:tcW w:w="4414" w:type="dxa"/>
            <w:shd w:val="clear" w:color="auto" w:fill="D9D9D9"/>
          </w:tcPr>
          <w:p w14:paraId="5003230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Recomendaciones para la diligencia:</w:t>
            </w:r>
          </w:p>
        </w:tc>
        <w:tc>
          <w:tcPr>
            <w:tcW w:w="4414" w:type="dxa"/>
          </w:tcPr>
          <w:p w14:paraId="5003230E" w14:textId="77777777" w:rsidR="0057097F" w:rsidRPr="004005B9" w:rsidRDefault="0057097F" w:rsidP="004005B9">
            <w:pPr>
              <w:spacing w:line="276" w:lineRule="auto"/>
              <w:jc w:val="both"/>
              <w:rPr>
                <w:rFonts w:asciiTheme="majorHAnsi" w:hAnsiTheme="majorHAnsi" w:cstheme="majorHAnsi"/>
              </w:rPr>
            </w:pPr>
          </w:p>
        </w:tc>
      </w:tr>
    </w:tbl>
    <w:p w14:paraId="50032310" w14:textId="77777777" w:rsidR="0057097F" w:rsidRPr="004005B9" w:rsidRDefault="0057097F" w:rsidP="004005B9">
      <w:pPr>
        <w:spacing w:after="0" w:line="276" w:lineRule="auto"/>
        <w:rPr>
          <w:rFonts w:asciiTheme="majorHAnsi" w:hAnsiTheme="majorHAnsi" w:cstheme="majorHAnsi"/>
          <w:b/>
        </w:rPr>
      </w:pPr>
    </w:p>
    <w:sectPr w:rsidR="0057097F" w:rsidRPr="004005B9">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94DD5" w14:textId="77777777" w:rsidR="00C204BA" w:rsidRDefault="00C204BA">
      <w:pPr>
        <w:spacing w:after="0" w:line="240" w:lineRule="auto"/>
      </w:pPr>
      <w:r>
        <w:separator/>
      </w:r>
    </w:p>
  </w:endnote>
  <w:endnote w:type="continuationSeparator" w:id="0">
    <w:p w14:paraId="7C40AD38" w14:textId="77777777" w:rsidR="00C204BA" w:rsidRDefault="00C2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00BBC" w14:textId="77777777" w:rsidR="00C204BA" w:rsidRDefault="00C204BA">
      <w:pPr>
        <w:spacing w:after="0" w:line="240" w:lineRule="auto"/>
      </w:pPr>
      <w:r>
        <w:separator/>
      </w:r>
    </w:p>
  </w:footnote>
  <w:footnote w:type="continuationSeparator" w:id="0">
    <w:p w14:paraId="7F934D0A" w14:textId="77777777" w:rsidR="00C204BA" w:rsidRDefault="00C20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63C"/>
    <w:multiLevelType w:val="hybridMultilevel"/>
    <w:tmpl w:val="9A70657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AF170FF"/>
    <w:multiLevelType w:val="multilevel"/>
    <w:tmpl w:val="69462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92740"/>
    <w:multiLevelType w:val="hybridMultilevel"/>
    <w:tmpl w:val="39165B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D0B96"/>
    <w:multiLevelType w:val="hybridMultilevel"/>
    <w:tmpl w:val="76C8598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8C85524"/>
    <w:multiLevelType w:val="hybridMultilevel"/>
    <w:tmpl w:val="0A3A9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29164B"/>
    <w:multiLevelType w:val="hybridMultilevel"/>
    <w:tmpl w:val="C52CA7E6"/>
    <w:lvl w:ilvl="0" w:tplc="1D14CC44">
      <w:numFmt w:val="bullet"/>
      <w:lvlText w:val="-"/>
      <w:lvlJc w:val="left"/>
      <w:pPr>
        <w:ind w:left="720" w:hanging="360"/>
      </w:pPr>
      <w:rPr>
        <w:rFonts w:ascii="Calibri Light" w:eastAsia="Calibri" w:hAnsi="Calibri Light" w:cs="Calibri Ligh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3457A"/>
    <w:multiLevelType w:val="hybridMultilevel"/>
    <w:tmpl w:val="D76A875E"/>
    <w:lvl w:ilvl="0" w:tplc="C5329036">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DB7E7A2"/>
    <w:multiLevelType w:val="hybridMultilevel"/>
    <w:tmpl w:val="102CE426"/>
    <w:lvl w:ilvl="0" w:tplc="1EDE6D12">
      <w:start w:val="1"/>
      <w:numFmt w:val="decimal"/>
      <w:lvlText w:val="%1."/>
      <w:lvlJc w:val="left"/>
      <w:pPr>
        <w:ind w:left="720" w:hanging="360"/>
      </w:pPr>
      <w:rPr>
        <w:b/>
        <w:bCs/>
      </w:rPr>
    </w:lvl>
    <w:lvl w:ilvl="1" w:tplc="4E3836B0">
      <w:start w:val="1"/>
      <w:numFmt w:val="lowerLetter"/>
      <w:lvlText w:val="%2."/>
      <w:lvlJc w:val="left"/>
      <w:pPr>
        <w:ind w:left="1440" w:hanging="360"/>
      </w:pPr>
    </w:lvl>
    <w:lvl w:ilvl="2" w:tplc="5F6625B8">
      <w:start w:val="1"/>
      <w:numFmt w:val="lowerRoman"/>
      <w:lvlText w:val="%3."/>
      <w:lvlJc w:val="right"/>
      <w:pPr>
        <w:ind w:left="2160" w:hanging="180"/>
      </w:pPr>
    </w:lvl>
    <w:lvl w:ilvl="3" w:tplc="59B044A6">
      <w:start w:val="1"/>
      <w:numFmt w:val="decimal"/>
      <w:lvlText w:val="%4."/>
      <w:lvlJc w:val="left"/>
      <w:pPr>
        <w:ind w:left="2880" w:hanging="360"/>
      </w:pPr>
    </w:lvl>
    <w:lvl w:ilvl="4" w:tplc="F0FEDC4A">
      <w:start w:val="1"/>
      <w:numFmt w:val="lowerLetter"/>
      <w:lvlText w:val="%5."/>
      <w:lvlJc w:val="left"/>
      <w:pPr>
        <w:ind w:left="3600" w:hanging="360"/>
      </w:pPr>
    </w:lvl>
    <w:lvl w:ilvl="5" w:tplc="86085228">
      <w:start w:val="1"/>
      <w:numFmt w:val="lowerRoman"/>
      <w:lvlText w:val="%6."/>
      <w:lvlJc w:val="right"/>
      <w:pPr>
        <w:ind w:left="4320" w:hanging="180"/>
      </w:pPr>
    </w:lvl>
    <w:lvl w:ilvl="6" w:tplc="2646B80A">
      <w:start w:val="1"/>
      <w:numFmt w:val="decimal"/>
      <w:lvlText w:val="%7."/>
      <w:lvlJc w:val="left"/>
      <w:pPr>
        <w:ind w:left="5040" w:hanging="360"/>
      </w:pPr>
    </w:lvl>
    <w:lvl w:ilvl="7" w:tplc="CBFAC776">
      <w:start w:val="1"/>
      <w:numFmt w:val="lowerLetter"/>
      <w:lvlText w:val="%8."/>
      <w:lvlJc w:val="left"/>
      <w:pPr>
        <w:ind w:left="5760" w:hanging="360"/>
      </w:pPr>
    </w:lvl>
    <w:lvl w:ilvl="8" w:tplc="9D343D44">
      <w:start w:val="1"/>
      <w:numFmt w:val="lowerRoman"/>
      <w:lvlText w:val="%9."/>
      <w:lvlJc w:val="right"/>
      <w:pPr>
        <w:ind w:left="6480" w:hanging="180"/>
      </w:pPr>
    </w:lvl>
  </w:abstractNum>
  <w:abstractNum w:abstractNumId="10" w15:restartNumberingAfterBreak="0">
    <w:nsid w:val="43C2AF90"/>
    <w:multiLevelType w:val="hybridMultilevel"/>
    <w:tmpl w:val="FF588F84"/>
    <w:lvl w:ilvl="0" w:tplc="4CBAD9BA">
      <w:start w:val="1"/>
      <w:numFmt w:val="decimal"/>
      <w:lvlText w:val="%1."/>
      <w:lvlJc w:val="left"/>
      <w:pPr>
        <w:ind w:left="720" w:hanging="360"/>
      </w:pPr>
    </w:lvl>
    <w:lvl w:ilvl="1" w:tplc="67EC4AF4">
      <w:start w:val="1"/>
      <w:numFmt w:val="lowerLetter"/>
      <w:lvlText w:val="%2."/>
      <w:lvlJc w:val="left"/>
      <w:pPr>
        <w:ind w:left="1440" w:hanging="360"/>
      </w:pPr>
    </w:lvl>
    <w:lvl w:ilvl="2" w:tplc="082CBD46">
      <w:start w:val="1"/>
      <w:numFmt w:val="lowerRoman"/>
      <w:lvlText w:val="%3."/>
      <w:lvlJc w:val="right"/>
      <w:pPr>
        <w:ind w:left="2160" w:hanging="180"/>
      </w:pPr>
    </w:lvl>
    <w:lvl w:ilvl="3" w:tplc="AC90C4BE">
      <w:start w:val="1"/>
      <w:numFmt w:val="decimal"/>
      <w:lvlText w:val="%4."/>
      <w:lvlJc w:val="left"/>
      <w:pPr>
        <w:ind w:left="2880" w:hanging="360"/>
      </w:pPr>
    </w:lvl>
    <w:lvl w:ilvl="4" w:tplc="33ACCCF8">
      <w:start w:val="1"/>
      <w:numFmt w:val="lowerLetter"/>
      <w:lvlText w:val="%5."/>
      <w:lvlJc w:val="left"/>
      <w:pPr>
        <w:ind w:left="3600" w:hanging="360"/>
      </w:pPr>
    </w:lvl>
    <w:lvl w:ilvl="5" w:tplc="CEAEA446">
      <w:start w:val="1"/>
      <w:numFmt w:val="lowerRoman"/>
      <w:lvlText w:val="%6."/>
      <w:lvlJc w:val="right"/>
      <w:pPr>
        <w:ind w:left="4320" w:hanging="180"/>
      </w:pPr>
    </w:lvl>
    <w:lvl w:ilvl="6" w:tplc="B5DC5BB2">
      <w:start w:val="1"/>
      <w:numFmt w:val="decimal"/>
      <w:lvlText w:val="%7."/>
      <w:lvlJc w:val="left"/>
      <w:pPr>
        <w:ind w:left="5040" w:hanging="360"/>
      </w:pPr>
    </w:lvl>
    <w:lvl w:ilvl="7" w:tplc="5486F8B0">
      <w:start w:val="1"/>
      <w:numFmt w:val="lowerLetter"/>
      <w:lvlText w:val="%8."/>
      <w:lvlJc w:val="left"/>
      <w:pPr>
        <w:ind w:left="5760" w:hanging="360"/>
      </w:pPr>
    </w:lvl>
    <w:lvl w:ilvl="8" w:tplc="3364FC7C">
      <w:start w:val="1"/>
      <w:numFmt w:val="lowerRoman"/>
      <w:lvlText w:val="%9."/>
      <w:lvlJc w:val="right"/>
      <w:pPr>
        <w:ind w:left="6480" w:hanging="180"/>
      </w:pPr>
    </w:lvl>
  </w:abstractNum>
  <w:abstractNum w:abstractNumId="11" w15:restartNumberingAfterBreak="0">
    <w:nsid w:val="445D7177"/>
    <w:multiLevelType w:val="hybridMultilevel"/>
    <w:tmpl w:val="4EFC8FF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5726D6F"/>
    <w:multiLevelType w:val="hybridMultilevel"/>
    <w:tmpl w:val="9A9CF0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C8C9920"/>
    <w:multiLevelType w:val="hybridMultilevel"/>
    <w:tmpl w:val="0A943636"/>
    <w:lvl w:ilvl="0" w:tplc="45E4C842">
      <w:start w:val="1"/>
      <w:numFmt w:val="decimal"/>
      <w:lvlText w:val="%1."/>
      <w:lvlJc w:val="left"/>
      <w:pPr>
        <w:ind w:left="720" w:hanging="360"/>
      </w:pPr>
    </w:lvl>
    <w:lvl w:ilvl="1" w:tplc="03E4A892">
      <w:start w:val="1"/>
      <w:numFmt w:val="lowerLetter"/>
      <w:lvlText w:val="%2."/>
      <w:lvlJc w:val="left"/>
      <w:pPr>
        <w:ind w:left="1440" w:hanging="360"/>
      </w:pPr>
    </w:lvl>
    <w:lvl w:ilvl="2" w:tplc="743816D4">
      <w:start w:val="1"/>
      <w:numFmt w:val="lowerRoman"/>
      <w:lvlText w:val="%3."/>
      <w:lvlJc w:val="right"/>
      <w:pPr>
        <w:ind w:left="2160" w:hanging="180"/>
      </w:pPr>
    </w:lvl>
    <w:lvl w:ilvl="3" w:tplc="32B00D58">
      <w:start w:val="1"/>
      <w:numFmt w:val="decimal"/>
      <w:lvlText w:val="%4."/>
      <w:lvlJc w:val="left"/>
      <w:pPr>
        <w:ind w:left="2880" w:hanging="360"/>
      </w:pPr>
    </w:lvl>
    <w:lvl w:ilvl="4" w:tplc="6CE28ACA">
      <w:start w:val="1"/>
      <w:numFmt w:val="lowerLetter"/>
      <w:lvlText w:val="%5."/>
      <w:lvlJc w:val="left"/>
      <w:pPr>
        <w:ind w:left="3600" w:hanging="360"/>
      </w:pPr>
    </w:lvl>
    <w:lvl w:ilvl="5" w:tplc="F4482E12">
      <w:start w:val="1"/>
      <w:numFmt w:val="lowerRoman"/>
      <w:lvlText w:val="%6."/>
      <w:lvlJc w:val="right"/>
      <w:pPr>
        <w:ind w:left="4320" w:hanging="180"/>
      </w:pPr>
    </w:lvl>
    <w:lvl w:ilvl="6" w:tplc="AE58DB86">
      <w:start w:val="1"/>
      <w:numFmt w:val="decimal"/>
      <w:lvlText w:val="%7."/>
      <w:lvlJc w:val="left"/>
      <w:pPr>
        <w:ind w:left="5040" w:hanging="360"/>
      </w:pPr>
    </w:lvl>
    <w:lvl w:ilvl="7" w:tplc="34AC2656">
      <w:start w:val="1"/>
      <w:numFmt w:val="lowerLetter"/>
      <w:lvlText w:val="%8."/>
      <w:lvlJc w:val="left"/>
      <w:pPr>
        <w:ind w:left="5760" w:hanging="360"/>
      </w:pPr>
    </w:lvl>
    <w:lvl w:ilvl="8" w:tplc="25D4BA70">
      <w:start w:val="1"/>
      <w:numFmt w:val="lowerRoman"/>
      <w:lvlText w:val="%9."/>
      <w:lvlJc w:val="right"/>
      <w:pPr>
        <w:ind w:left="6480" w:hanging="180"/>
      </w:pPr>
    </w:lvl>
  </w:abstractNum>
  <w:abstractNum w:abstractNumId="14" w15:restartNumberingAfterBreak="0">
    <w:nsid w:val="747A41D9"/>
    <w:multiLevelType w:val="hybridMultilevel"/>
    <w:tmpl w:val="E7787C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8382566">
    <w:abstractNumId w:val="13"/>
  </w:num>
  <w:num w:numId="2" w16cid:durableId="1032027478">
    <w:abstractNumId w:val="10"/>
  </w:num>
  <w:num w:numId="3" w16cid:durableId="1383679470">
    <w:abstractNumId w:val="9"/>
  </w:num>
  <w:num w:numId="4" w16cid:durableId="562252821">
    <w:abstractNumId w:val="7"/>
  </w:num>
  <w:num w:numId="5" w16cid:durableId="438138181">
    <w:abstractNumId w:val="3"/>
  </w:num>
  <w:num w:numId="6" w16cid:durableId="633750742">
    <w:abstractNumId w:val="14"/>
  </w:num>
  <w:num w:numId="7" w16cid:durableId="1051154743">
    <w:abstractNumId w:val="5"/>
  </w:num>
  <w:num w:numId="8" w16cid:durableId="1510295307">
    <w:abstractNumId w:val="4"/>
  </w:num>
  <w:num w:numId="9" w16cid:durableId="1683702137">
    <w:abstractNumId w:val="6"/>
  </w:num>
  <w:num w:numId="10" w16cid:durableId="1256280204">
    <w:abstractNumId w:val="11"/>
  </w:num>
  <w:num w:numId="11" w16cid:durableId="1593274870">
    <w:abstractNumId w:val="0"/>
  </w:num>
  <w:num w:numId="12" w16cid:durableId="281226551">
    <w:abstractNumId w:val="8"/>
  </w:num>
  <w:num w:numId="13" w16cid:durableId="385104444">
    <w:abstractNumId w:val="12"/>
  </w:num>
  <w:num w:numId="14" w16cid:durableId="1454709835">
    <w:abstractNumId w:val="2"/>
  </w:num>
  <w:num w:numId="15" w16cid:durableId="1820725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04712"/>
    <w:rsid w:val="000703C4"/>
    <w:rsid w:val="00086945"/>
    <w:rsid w:val="000B39F9"/>
    <w:rsid w:val="000B70E8"/>
    <w:rsid w:val="000B7A27"/>
    <w:rsid w:val="000D6E9B"/>
    <w:rsid w:val="001003E6"/>
    <w:rsid w:val="0010311A"/>
    <w:rsid w:val="00110E95"/>
    <w:rsid w:val="001354DA"/>
    <w:rsid w:val="00136906"/>
    <w:rsid w:val="001452B2"/>
    <w:rsid w:val="00170DA2"/>
    <w:rsid w:val="00185225"/>
    <w:rsid w:val="001871B7"/>
    <w:rsid w:val="00187D28"/>
    <w:rsid w:val="001F27A9"/>
    <w:rsid w:val="001F2A6D"/>
    <w:rsid w:val="001F43BF"/>
    <w:rsid w:val="0022265D"/>
    <w:rsid w:val="00250D4C"/>
    <w:rsid w:val="0027175F"/>
    <w:rsid w:val="0027335B"/>
    <w:rsid w:val="00282757"/>
    <w:rsid w:val="002856E9"/>
    <w:rsid w:val="002903BD"/>
    <w:rsid w:val="00292872"/>
    <w:rsid w:val="002A3918"/>
    <w:rsid w:val="002A7BA5"/>
    <w:rsid w:val="002B2168"/>
    <w:rsid w:val="002B2335"/>
    <w:rsid w:val="002C64CB"/>
    <w:rsid w:val="002D27AE"/>
    <w:rsid w:val="002E6E1F"/>
    <w:rsid w:val="002F4CD8"/>
    <w:rsid w:val="00303ABB"/>
    <w:rsid w:val="00304196"/>
    <w:rsid w:val="00313F06"/>
    <w:rsid w:val="003212F1"/>
    <w:rsid w:val="00354F1A"/>
    <w:rsid w:val="003648F5"/>
    <w:rsid w:val="003725CE"/>
    <w:rsid w:val="00394EDC"/>
    <w:rsid w:val="00395683"/>
    <w:rsid w:val="003B6169"/>
    <w:rsid w:val="003D728B"/>
    <w:rsid w:val="003E0ACD"/>
    <w:rsid w:val="00400178"/>
    <w:rsid w:val="004005B9"/>
    <w:rsid w:val="00411734"/>
    <w:rsid w:val="00445D3D"/>
    <w:rsid w:val="00465162"/>
    <w:rsid w:val="00472895"/>
    <w:rsid w:val="004A4CB0"/>
    <w:rsid w:val="004B480A"/>
    <w:rsid w:val="004B7A25"/>
    <w:rsid w:val="004D64E9"/>
    <w:rsid w:val="004E02E2"/>
    <w:rsid w:val="0051524C"/>
    <w:rsid w:val="00550890"/>
    <w:rsid w:val="0057097F"/>
    <w:rsid w:val="005A1136"/>
    <w:rsid w:val="005A4426"/>
    <w:rsid w:val="005A642B"/>
    <w:rsid w:val="005A694A"/>
    <w:rsid w:val="005B6697"/>
    <w:rsid w:val="005C14AE"/>
    <w:rsid w:val="005E7789"/>
    <w:rsid w:val="00610868"/>
    <w:rsid w:val="006258B4"/>
    <w:rsid w:val="00645A76"/>
    <w:rsid w:val="00656D18"/>
    <w:rsid w:val="00657E46"/>
    <w:rsid w:val="00660EFF"/>
    <w:rsid w:val="00680B69"/>
    <w:rsid w:val="006C06B1"/>
    <w:rsid w:val="006C203D"/>
    <w:rsid w:val="006C3582"/>
    <w:rsid w:val="00710267"/>
    <w:rsid w:val="0071062E"/>
    <w:rsid w:val="007168DF"/>
    <w:rsid w:val="0074663B"/>
    <w:rsid w:val="0076536A"/>
    <w:rsid w:val="00766F85"/>
    <w:rsid w:val="007A7FD9"/>
    <w:rsid w:val="007B4012"/>
    <w:rsid w:val="007C36E2"/>
    <w:rsid w:val="007C7503"/>
    <w:rsid w:val="007D2519"/>
    <w:rsid w:val="007D674F"/>
    <w:rsid w:val="007F7F71"/>
    <w:rsid w:val="00821216"/>
    <w:rsid w:val="00830C3E"/>
    <w:rsid w:val="00842EEA"/>
    <w:rsid w:val="0085180F"/>
    <w:rsid w:val="0087035E"/>
    <w:rsid w:val="00890971"/>
    <w:rsid w:val="008C036E"/>
    <w:rsid w:val="008D143C"/>
    <w:rsid w:val="008F3184"/>
    <w:rsid w:val="008F3489"/>
    <w:rsid w:val="00912F61"/>
    <w:rsid w:val="00930325"/>
    <w:rsid w:val="0098050F"/>
    <w:rsid w:val="00985171"/>
    <w:rsid w:val="009872FC"/>
    <w:rsid w:val="0099464A"/>
    <w:rsid w:val="009A1AC9"/>
    <w:rsid w:val="009B0916"/>
    <w:rsid w:val="009D1B1E"/>
    <w:rsid w:val="009E33B4"/>
    <w:rsid w:val="00A053AB"/>
    <w:rsid w:val="00A064DB"/>
    <w:rsid w:val="00A16054"/>
    <w:rsid w:val="00A2737D"/>
    <w:rsid w:val="00A56EC1"/>
    <w:rsid w:val="00A66B63"/>
    <w:rsid w:val="00A77D7E"/>
    <w:rsid w:val="00A82F3C"/>
    <w:rsid w:val="00A93E9B"/>
    <w:rsid w:val="00AA7A20"/>
    <w:rsid w:val="00AC2D08"/>
    <w:rsid w:val="00AC7A7B"/>
    <w:rsid w:val="00B012A5"/>
    <w:rsid w:val="00B04F2F"/>
    <w:rsid w:val="00B06BCA"/>
    <w:rsid w:val="00B7638C"/>
    <w:rsid w:val="00B90845"/>
    <w:rsid w:val="00B92134"/>
    <w:rsid w:val="00BA5769"/>
    <w:rsid w:val="00BB3432"/>
    <w:rsid w:val="00BC5D42"/>
    <w:rsid w:val="00BD36F6"/>
    <w:rsid w:val="00BD697D"/>
    <w:rsid w:val="00BF51A5"/>
    <w:rsid w:val="00C004A0"/>
    <w:rsid w:val="00C13129"/>
    <w:rsid w:val="00C19881"/>
    <w:rsid w:val="00C204BA"/>
    <w:rsid w:val="00C227CE"/>
    <w:rsid w:val="00C41435"/>
    <w:rsid w:val="00C45B90"/>
    <w:rsid w:val="00C46B1A"/>
    <w:rsid w:val="00C65842"/>
    <w:rsid w:val="00C7027C"/>
    <w:rsid w:val="00C826D4"/>
    <w:rsid w:val="00C923D0"/>
    <w:rsid w:val="00CD40B1"/>
    <w:rsid w:val="00CD72EF"/>
    <w:rsid w:val="00D155AE"/>
    <w:rsid w:val="00D27FC2"/>
    <w:rsid w:val="00D379B8"/>
    <w:rsid w:val="00D539EF"/>
    <w:rsid w:val="00D603DE"/>
    <w:rsid w:val="00D62CA1"/>
    <w:rsid w:val="00DD10CF"/>
    <w:rsid w:val="00DF1598"/>
    <w:rsid w:val="00E01451"/>
    <w:rsid w:val="00E16C3E"/>
    <w:rsid w:val="00E275BB"/>
    <w:rsid w:val="00E6202D"/>
    <w:rsid w:val="00E62F08"/>
    <w:rsid w:val="00E802EB"/>
    <w:rsid w:val="00E90853"/>
    <w:rsid w:val="00EA1504"/>
    <w:rsid w:val="00EA75AB"/>
    <w:rsid w:val="00ED2582"/>
    <w:rsid w:val="00ED26C4"/>
    <w:rsid w:val="00ED4319"/>
    <w:rsid w:val="00EF09B0"/>
    <w:rsid w:val="00F03814"/>
    <w:rsid w:val="00F23673"/>
    <w:rsid w:val="00F44D26"/>
    <w:rsid w:val="00F456F0"/>
    <w:rsid w:val="00F55CB9"/>
    <w:rsid w:val="00F819E5"/>
    <w:rsid w:val="00F967DB"/>
    <w:rsid w:val="00F97966"/>
    <w:rsid w:val="00FB3394"/>
    <w:rsid w:val="00FE0526"/>
    <w:rsid w:val="01FFECEC"/>
    <w:rsid w:val="038BFB55"/>
    <w:rsid w:val="039F1E3C"/>
    <w:rsid w:val="0420BA11"/>
    <w:rsid w:val="05AF1F52"/>
    <w:rsid w:val="05B170D8"/>
    <w:rsid w:val="061ABED5"/>
    <w:rsid w:val="09DA3153"/>
    <w:rsid w:val="0A7FBD1E"/>
    <w:rsid w:val="0ABD064A"/>
    <w:rsid w:val="0BAEC5E2"/>
    <w:rsid w:val="0BB82559"/>
    <w:rsid w:val="0C8F4989"/>
    <w:rsid w:val="0C995684"/>
    <w:rsid w:val="0CB2DB98"/>
    <w:rsid w:val="0CF29679"/>
    <w:rsid w:val="0D0DE9F4"/>
    <w:rsid w:val="0DE09F18"/>
    <w:rsid w:val="0EA059B0"/>
    <w:rsid w:val="1057CEFF"/>
    <w:rsid w:val="1187B09A"/>
    <w:rsid w:val="11E403A5"/>
    <w:rsid w:val="11FD2CDB"/>
    <w:rsid w:val="1265A6D3"/>
    <w:rsid w:val="12DD632D"/>
    <w:rsid w:val="130A21B6"/>
    <w:rsid w:val="14C1AC73"/>
    <w:rsid w:val="16DC629C"/>
    <w:rsid w:val="1764F3DF"/>
    <w:rsid w:val="17AAAA57"/>
    <w:rsid w:val="180974EE"/>
    <w:rsid w:val="181ABC7B"/>
    <w:rsid w:val="18B9BF89"/>
    <w:rsid w:val="18DD97CE"/>
    <w:rsid w:val="1CE58E2E"/>
    <w:rsid w:val="1D6BD463"/>
    <w:rsid w:val="1D7D6921"/>
    <w:rsid w:val="1DAEE62C"/>
    <w:rsid w:val="1E29F71C"/>
    <w:rsid w:val="20319F63"/>
    <w:rsid w:val="213AEE2A"/>
    <w:rsid w:val="21B16FE5"/>
    <w:rsid w:val="22ACFCAB"/>
    <w:rsid w:val="234BC454"/>
    <w:rsid w:val="23DD097A"/>
    <w:rsid w:val="2606A6E0"/>
    <w:rsid w:val="2776ACD1"/>
    <w:rsid w:val="27CC73A7"/>
    <w:rsid w:val="28784831"/>
    <w:rsid w:val="2878849F"/>
    <w:rsid w:val="28C5710C"/>
    <w:rsid w:val="28CA36A8"/>
    <w:rsid w:val="2AD93E7A"/>
    <w:rsid w:val="2E0D2785"/>
    <w:rsid w:val="2E493F49"/>
    <w:rsid w:val="2EFDB60F"/>
    <w:rsid w:val="3063E22D"/>
    <w:rsid w:val="306829E3"/>
    <w:rsid w:val="31BBB66F"/>
    <w:rsid w:val="325D51D1"/>
    <w:rsid w:val="349DE1E3"/>
    <w:rsid w:val="34C73430"/>
    <w:rsid w:val="357EB3F4"/>
    <w:rsid w:val="361B7E09"/>
    <w:rsid w:val="368C4C8B"/>
    <w:rsid w:val="37910FBB"/>
    <w:rsid w:val="389316E1"/>
    <w:rsid w:val="39AA1017"/>
    <w:rsid w:val="3B87DF5E"/>
    <w:rsid w:val="3EE40611"/>
    <w:rsid w:val="3EFD9FE2"/>
    <w:rsid w:val="3F3CF975"/>
    <w:rsid w:val="3F5984A0"/>
    <w:rsid w:val="40400F9C"/>
    <w:rsid w:val="40C84C70"/>
    <w:rsid w:val="40D9885C"/>
    <w:rsid w:val="411B7029"/>
    <w:rsid w:val="417C6461"/>
    <w:rsid w:val="422208CB"/>
    <w:rsid w:val="42D0E48C"/>
    <w:rsid w:val="42E5AAAC"/>
    <w:rsid w:val="43A679CB"/>
    <w:rsid w:val="43CEF1C6"/>
    <w:rsid w:val="443DA5E1"/>
    <w:rsid w:val="450EEA0D"/>
    <w:rsid w:val="4595B284"/>
    <w:rsid w:val="46C6FF85"/>
    <w:rsid w:val="47A27979"/>
    <w:rsid w:val="4820DBD3"/>
    <w:rsid w:val="4827D508"/>
    <w:rsid w:val="4989938B"/>
    <w:rsid w:val="4B640083"/>
    <w:rsid w:val="4B67827A"/>
    <w:rsid w:val="4D43B7A6"/>
    <w:rsid w:val="4DA60729"/>
    <w:rsid w:val="4ECF6DF3"/>
    <w:rsid w:val="4ED97E17"/>
    <w:rsid w:val="4F9B83BB"/>
    <w:rsid w:val="50E872F5"/>
    <w:rsid w:val="52AF44C9"/>
    <w:rsid w:val="54109AFA"/>
    <w:rsid w:val="54CBC17E"/>
    <w:rsid w:val="54F0113B"/>
    <w:rsid w:val="5581CC77"/>
    <w:rsid w:val="5602240A"/>
    <w:rsid w:val="56259296"/>
    <w:rsid w:val="5657F118"/>
    <w:rsid w:val="574312A0"/>
    <w:rsid w:val="57A02C62"/>
    <w:rsid w:val="581B405C"/>
    <w:rsid w:val="588E9854"/>
    <w:rsid w:val="5C1461E0"/>
    <w:rsid w:val="5D7C1EB0"/>
    <w:rsid w:val="5DE774AC"/>
    <w:rsid w:val="5ECEB7CB"/>
    <w:rsid w:val="5F884828"/>
    <w:rsid w:val="5F8B4395"/>
    <w:rsid w:val="611415A1"/>
    <w:rsid w:val="61324878"/>
    <w:rsid w:val="61A8FA45"/>
    <w:rsid w:val="623291B6"/>
    <w:rsid w:val="62481F73"/>
    <w:rsid w:val="631847ED"/>
    <w:rsid w:val="637598D9"/>
    <w:rsid w:val="637D245D"/>
    <w:rsid w:val="64661F58"/>
    <w:rsid w:val="65AE1942"/>
    <w:rsid w:val="6714AD81"/>
    <w:rsid w:val="68D76BA5"/>
    <w:rsid w:val="68DEBDF1"/>
    <w:rsid w:val="698EFD56"/>
    <w:rsid w:val="6A35AD40"/>
    <w:rsid w:val="6A5FE339"/>
    <w:rsid w:val="6C78D4FB"/>
    <w:rsid w:val="6C988B12"/>
    <w:rsid w:val="6D83A3DB"/>
    <w:rsid w:val="6DF61CD3"/>
    <w:rsid w:val="6E9FE37A"/>
    <w:rsid w:val="7167F4E1"/>
    <w:rsid w:val="71CAB4C2"/>
    <w:rsid w:val="71DB6EE2"/>
    <w:rsid w:val="71E51BFC"/>
    <w:rsid w:val="723D6FA0"/>
    <w:rsid w:val="72F3D269"/>
    <w:rsid w:val="72F47928"/>
    <w:rsid w:val="7300847E"/>
    <w:rsid w:val="75020658"/>
    <w:rsid w:val="7570458E"/>
    <w:rsid w:val="77DD67C5"/>
    <w:rsid w:val="78B8B4DF"/>
    <w:rsid w:val="7B0778AE"/>
    <w:rsid w:val="7C6BFB0A"/>
    <w:rsid w:val="7E21FB02"/>
    <w:rsid w:val="7E44FCCA"/>
    <w:rsid w:val="7E4F22B1"/>
    <w:rsid w:val="7EDF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paragraph" w:styleId="Textodeglobo">
    <w:name w:val="Balloon Text"/>
    <w:basedOn w:val="Normal"/>
    <w:link w:val="TextodegloboCar"/>
    <w:uiPriority w:val="99"/>
    <w:semiHidden/>
    <w:unhideWhenUsed/>
    <w:rsid w:val="000047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712"/>
    <w:rPr>
      <w:rFonts w:ascii="Segoe UI" w:hAnsi="Segoe UI" w:cs="Segoe UI"/>
      <w:sz w:val="18"/>
      <w:szCs w:val="18"/>
    </w:rPr>
  </w:style>
  <w:style w:type="character" w:styleId="Refdecomentario">
    <w:name w:val="annotation reference"/>
    <w:basedOn w:val="Fuentedeprrafopredeter"/>
    <w:uiPriority w:val="99"/>
    <w:semiHidden/>
    <w:unhideWhenUsed/>
    <w:rsid w:val="00830C3E"/>
    <w:rPr>
      <w:sz w:val="16"/>
      <w:szCs w:val="16"/>
    </w:rPr>
  </w:style>
  <w:style w:type="paragraph" w:styleId="Textocomentario">
    <w:name w:val="annotation text"/>
    <w:basedOn w:val="Normal"/>
    <w:link w:val="TextocomentarioCar"/>
    <w:uiPriority w:val="99"/>
    <w:unhideWhenUsed/>
    <w:rsid w:val="00830C3E"/>
    <w:pPr>
      <w:spacing w:line="240" w:lineRule="auto"/>
    </w:pPr>
    <w:rPr>
      <w:sz w:val="20"/>
      <w:szCs w:val="20"/>
    </w:rPr>
  </w:style>
  <w:style w:type="character" w:customStyle="1" w:styleId="TextocomentarioCar">
    <w:name w:val="Texto comentario Car"/>
    <w:basedOn w:val="Fuentedeprrafopredeter"/>
    <w:link w:val="Textocomentario"/>
    <w:uiPriority w:val="99"/>
    <w:rsid w:val="00830C3E"/>
    <w:rPr>
      <w:sz w:val="20"/>
      <w:szCs w:val="20"/>
    </w:rPr>
  </w:style>
  <w:style w:type="paragraph" w:styleId="Asuntodelcomentario">
    <w:name w:val="annotation subject"/>
    <w:basedOn w:val="Textocomentario"/>
    <w:next w:val="Textocomentario"/>
    <w:link w:val="AsuntodelcomentarioCar"/>
    <w:uiPriority w:val="99"/>
    <w:semiHidden/>
    <w:unhideWhenUsed/>
    <w:rsid w:val="00830C3E"/>
    <w:rPr>
      <w:b/>
      <w:bCs/>
    </w:rPr>
  </w:style>
  <w:style w:type="character" w:customStyle="1" w:styleId="AsuntodelcomentarioCar">
    <w:name w:val="Asunto del comentario Car"/>
    <w:basedOn w:val="TextocomentarioCar"/>
    <w:link w:val="Asuntodelcomentario"/>
    <w:uiPriority w:val="99"/>
    <w:semiHidden/>
    <w:rsid w:val="00830C3E"/>
    <w:rPr>
      <w:b/>
      <w:bCs/>
      <w:sz w:val="20"/>
      <w:szCs w:val="20"/>
    </w:rPr>
  </w:style>
  <w:style w:type="paragraph" w:styleId="Revisin">
    <w:name w:val="Revision"/>
    <w:hidden/>
    <w:uiPriority w:val="99"/>
    <w:semiHidden/>
    <w:rsid w:val="004005B9"/>
    <w:pPr>
      <w:spacing w:after="0" w:line="240" w:lineRule="auto"/>
    </w:pPr>
  </w:style>
  <w:style w:type="paragraph" w:styleId="NormalWeb">
    <w:name w:val="Normal (Web)"/>
    <w:basedOn w:val="Normal"/>
    <w:uiPriority w:val="99"/>
    <w:semiHidden/>
    <w:unhideWhenUsed/>
    <w:rsid w:val="00C414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520">
      <w:bodyDiv w:val="1"/>
      <w:marLeft w:val="0"/>
      <w:marRight w:val="0"/>
      <w:marTop w:val="0"/>
      <w:marBottom w:val="0"/>
      <w:divBdr>
        <w:top w:val="none" w:sz="0" w:space="0" w:color="auto"/>
        <w:left w:val="none" w:sz="0" w:space="0" w:color="auto"/>
        <w:bottom w:val="none" w:sz="0" w:space="0" w:color="auto"/>
        <w:right w:val="none" w:sz="0" w:space="0" w:color="auto"/>
      </w:divBdr>
    </w:div>
    <w:div w:id="58284371">
      <w:bodyDiv w:val="1"/>
      <w:marLeft w:val="0"/>
      <w:marRight w:val="0"/>
      <w:marTop w:val="0"/>
      <w:marBottom w:val="0"/>
      <w:divBdr>
        <w:top w:val="none" w:sz="0" w:space="0" w:color="auto"/>
        <w:left w:val="none" w:sz="0" w:space="0" w:color="auto"/>
        <w:bottom w:val="none" w:sz="0" w:space="0" w:color="auto"/>
        <w:right w:val="none" w:sz="0" w:space="0" w:color="auto"/>
      </w:divBdr>
    </w:div>
    <w:div w:id="76636789">
      <w:bodyDiv w:val="1"/>
      <w:marLeft w:val="0"/>
      <w:marRight w:val="0"/>
      <w:marTop w:val="0"/>
      <w:marBottom w:val="0"/>
      <w:divBdr>
        <w:top w:val="none" w:sz="0" w:space="0" w:color="auto"/>
        <w:left w:val="none" w:sz="0" w:space="0" w:color="auto"/>
        <w:bottom w:val="none" w:sz="0" w:space="0" w:color="auto"/>
        <w:right w:val="none" w:sz="0" w:space="0" w:color="auto"/>
      </w:divBdr>
    </w:div>
    <w:div w:id="136264829">
      <w:bodyDiv w:val="1"/>
      <w:marLeft w:val="0"/>
      <w:marRight w:val="0"/>
      <w:marTop w:val="0"/>
      <w:marBottom w:val="0"/>
      <w:divBdr>
        <w:top w:val="none" w:sz="0" w:space="0" w:color="auto"/>
        <w:left w:val="none" w:sz="0" w:space="0" w:color="auto"/>
        <w:bottom w:val="none" w:sz="0" w:space="0" w:color="auto"/>
        <w:right w:val="none" w:sz="0" w:space="0" w:color="auto"/>
      </w:divBdr>
    </w:div>
    <w:div w:id="149568039">
      <w:bodyDiv w:val="1"/>
      <w:marLeft w:val="0"/>
      <w:marRight w:val="0"/>
      <w:marTop w:val="0"/>
      <w:marBottom w:val="0"/>
      <w:divBdr>
        <w:top w:val="none" w:sz="0" w:space="0" w:color="auto"/>
        <w:left w:val="none" w:sz="0" w:space="0" w:color="auto"/>
        <w:bottom w:val="none" w:sz="0" w:space="0" w:color="auto"/>
        <w:right w:val="none" w:sz="0" w:space="0" w:color="auto"/>
      </w:divBdr>
      <w:divsChild>
        <w:div w:id="232356259">
          <w:marLeft w:val="0"/>
          <w:marRight w:val="0"/>
          <w:marTop w:val="0"/>
          <w:marBottom w:val="0"/>
          <w:divBdr>
            <w:top w:val="none" w:sz="0" w:space="0" w:color="auto"/>
            <w:left w:val="none" w:sz="0" w:space="0" w:color="auto"/>
            <w:bottom w:val="none" w:sz="0" w:space="0" w:color="auto"/>
            <w:right w:val="none" w:sz="0" w:space="0" w:color="auto"/>
          </w:divBdr>
          <w:divsChild>
            <w:div w:id="1744908512">
              <w:marLeft w:val="0"/>
              <w:marRight w:val="0"/>
              <w:marTop w:val="0"/>
              <w:marBottom w:val="0"/>
              <w:divBdr>
                <w:top w:val="none" w:sz="0" w:space="0" w:color="auto"/>
                <w:left w:val="none" w:sz="0" w:space="0" w:color="auto"/>
                <w:bottom w:val="none" w:sz="0" w:space="0" w:color="auto"/>
                <w:right w:val="none" w:sz="0" w:space="0" w:color="auto"/>
              </w:divBdr>
              <w:divsChild>
                <w:div w:id="600376099">
                  <w:marLeft w:val="0"/>
                  <w:marRight w:val="0"/>
                  <w:marTop w:val="0"/>
                  <w:marBottom w:val="0"/>
                  <w:divBdr>
                    <w:top w:val="none" w:sz="0" w:space="0" w:color="auto"/>
                    <w:left w:val="none" w:sz="0" w:space="0" w:color="auto"/>
                    <w:bottom w:val="none" w:sz="0" w:space="0" w:color="auto"/>
                    <w:right w:val="none" w:sz="0" w:space="0" w:color="auto"/>
                  </w:divBdr>
                  <w:divsChild>
                    <w:div w:id="116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4320">
      <w:bodyDiv w:val="1"/>
      <w:marLeft w:val="0"/>
      <w:marRight w:val="0"/>
      <w:marTop w:val="0"/>
      <w:marBottom w:val="0"/>
      <w:divBdr>
        <w:top w:val="none" w:sz="0" w:space="0" w:color="auto"/>
        <w:left w:val="none" w:sz="0" w:space="0" w:color="auto"/>
        <w:bottom w:val="none" w:sz="0" w:space="0" w:color="auto"/>
        <w:right w:val="none" w:sz="0" w:space="0" w:color="auto"/>
      </w:divBdr>
    </w:div>
    <w:div w:id="348067291">
      <w:bodyDiv w:val="1"/>
      <w:marLeft w:val="0"/>
      <w:marRight w:val="0"/>
      <w:marTop w:val="0"/>
      <w:marBottom w:val="0"/>
      <w:divBdr>
        <w:top w:val="none" w:sz="0" w:space="0" w:color="auto"/>
        <w:left w:val="none" w:sz="0" w:space="0" w:color="auto"/>
        <w:bottom w:val="none" w:sz="0" w:space="0" w:color="auto"/>
        <w:right w:val="none" w:sz="0" w:space="0" w:color="auto"/>
      </w:divBdr>
    </w:div>
    <w:div w:id="355621582">
      <w:bodyDiv w:val="1"/>
      <w:marLeft w:val="0"/>
      <w:marRight w:val="0"/>
      <w:marTop w:val="0"/>
      <w:marBottom w:val="0"/>
      <w:divBdr>
        <w:top w:val="none" w:sz="0" w:space="0" w:color="auto"/>
        <w:left w:val="none" w:sz="0" w:space="0" w:color="auto"/>
        <w:bottom w:val="none" w:sz="0" w:space="0" w:color="auto"/>
        <w:right w:val="none" w:sz="0" w:space="0" w:color="auto"/>
      </w:divBdr>
      <w:divsChild>
        <w:div w:id="545990809">
          <w:marLeft w:val="0"/>
          <w:marRight w:val="0"/>
          <w:marTop w:val="0"/>
          <w:marBottom w:val="0"/>
          <w:divBdr>
            <w:top w:val="none" w:sz="0" w:space="0" w:color="auto"/>
            <w:left w:val="none" w:sz="0" w:space="0" w:color="auto"/>
            <w:bottom w:val="none" w:sz="0" w:space="0" w:color="auto"/>
            <w:right w:val="none" w:sz="0" w:space="0" w:color="auto"/>
          </w:divBdr>
          <w:divsChild>
            <w:div w:id="961887944">
              <w:marLeft w:val="0"/>
              <w:marRight w:val="0"/>
              <w:marTop w:val="0"/>
              <w:marBottom w:val="0"/>
              <w:divBdr>
                <w:top w:val="none" w:sz="0" w:space="0" w:color="auto"/>
                <w:left w:val="none" w:sz="0" w:space="0" w:color="auto"/>
                <w:bottom w:val="none" w:sz="0" w:space="0" w:color="auto"/>
                <w:right w:val="none" w:sz="0" w:space="0" w:color="auto"/>
              </w:divBdr>
              <w:divsChild>
                <w:div w:id="1273589089">
                  <w:marLeft w:val="0"/>
                  <w:marRight w:val="0"/>
                  <w:marTop w:val="0"/>
                  <w:marBottom w:val="0"/>
                  <w:divBdr>
                    <w:top w:val="none" w:sz="0" w:space="0" w:color="auto"/>
                    <w:left w:val="none" w:sz="0" w:space="0" w:color="auto"/>
                    <w:bottom w:val="none" w:sz="0" w:space="0" w:color="auto"/>
                    <w:right w:val="none" w:sz="0" w:space="0" w:color="auto"/>
                  </w:divBdr>
                  <w:divsChild>
                    <w:div w:id="874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79785">
      <w:bodyDiv w:val="1"/>
      <w:marLeft w:val="0"/>
      <w:marRight w:val="0"/>
      <w:marTop w:val="0"/>
      <w:marBottom w:val="0"/>
      <w:divBdr>
        <w:top w:val="none" w:sz="0" w:space="0" w:color="auto"/>
        <w:left w:val="none" w:sz="0" w:space="0" w:color="auto"/>
        <w:bottom w:val="none" w:sz="0" w:space="0" w:color="auto"/>
        <w:right w:val="none" w:sz="0" w:space="0" w:color="auto"/>
      </w:divBdr>
    </w:div>
    <w:div w:id="589122391">
      <w:bodyDiv w:val="1"/>
      <w:marLeft w:val="0"/>
      <w:marRight w:val="0"/>
      <w:marTop w:val="0"/>
      <w:marBottom w:val="0"/>
      <w:divBdr>
        <w:top w:val="none" w:sz="0" w:space="0" w:color="auto"/>
        <w:left w:val="none" w:sz="0" w:space="0" w:color="auto"/>
        <w:bottom w:val="none" w:sz="0" w:space="0" w:color="auto"/>
        <w:right w:val="none" w:sz="0" w:space="0" w:color="auto"/>
      </w:divBdr>
    </w:div>
    <w:div w:id="1120687989">
      <w:bodyDiv w:val="1"/>
      <w:marLeft w:val="0"/>
      <w:marRight w:val="0"/>
      <w:marTop w:val="0"/>
      <w:marBottom w:val="0"/>
      <w:divBdr>
        <w:top w:val="none" w:sz="0" w:space="0" w:color="auto"/>
        <w:left w:val="none" w:sz="0" w:space="0" w:color="auto"/>
        <w:bottom w:val="none" w:sz="0" w:space="0" w:color="auto"/>
        <w:right w:val="none" w:sz="0" w:space="0" w:color="auto"/>
      </w:divBdr>
    </w:div>
    <w:div w:id="1267809124">
      <w:bodyDiv w:val="1"/>
      <w:marLeft w:val="0"/>
      <w:marRight w:val="0"/>
      <w:marTop w:val="0"/>
      <w:marBottom w:val="0"/>
      <w:divBdr>
        <w:top w:val="none" w:sz="0" w:space="0" w:color="auto"/>
        <w:left w:val="none" w:sz="0" w:space="0" w:color="auto"/>
        <w:bottom w:val="none" w:sz="0" w:space="0" w:color="auto"/>
        <w:right w:val="none" w:sz="0" w:space="0" w:color="auto"/>
      </w:divBdr>
    </w:div>
    <w:div w:id="1546597177">
      <w:bodyDiv w:val="1"/>
      <w:marLeft w:val="0"/>
      <w:marRight w:val="0"/>
      <w:marTop w:val="0"/>
      <w:marBottom w:val="0"/>
      <w:divBdr>
        <w:top w:val="none" w:sz="0" w:space="0" w:color="auto"/>
        <w:left w:val="none" w:sz="0" w:space="0" w:color="auto"/>
        <w:bottom w:val="none" w:sz="0" w:space="0" w:color="auto"/>
        <w:right w:val="none" w:sz="0" w:space="0" w:color="auto"/>
      </w:divBdr>
    </w:div>
    <w:div w:id="1563172350">
      <w:bodyDiv w:val="1"/>
      <w:marLeft w:val="0"/>
      <w:marRight w:val="0"/>
      <w:marTop w:val="0"/>
      <w:marBottom w:val="0"/>
      <w:divBdr>
        <w:top w:val="none" w:sz="0" w:space="0" w:color="auto"/>
        <w:left w:val="none" w:sz="0" w:space="0" w:color="auto"/>
        <w:bottom w:val="none" w:sz="0" w:space="0" w:color="auto"/>
        <w:right w:val="none" w:sz="0" w:space="0" w:color="auto"/>
      </w:divBdr>
    </w:div>
    <w:div w:id="2003921498">
      <w:bodyDiv w:val="1"/>
      <w:marLeft w:val="0"/>
      <w:marRight w:val="0"/>
      <w:marTop w:val="0"/>
      <w:marBottom w:val="0"/>
      <w:divBdr>
        <w:top w:val="none" w:sz="0" w:space="0" w:color="auto"/>
        <w:left w:val="none" w:sz="0" w:space="0" w:color="auto"/>
        <w:bottom w:val="none" w:sz="0" w:space="0" w:color="auto"/>
        <w:right w:val="none" w:sz="0" w:space="0" w:color="auto"/>
      </w:divBdr>
      <w:divsChild>
        <w:div w:id="996154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2.xml><?xml version="1.0" encoding="utf-8"?>
<ds:datastoreItem xmlns:ds="http://schemas.openxmlformats.org/officeDocument/2006/customXml" ds:itemID="{35B540CE-68B3-47DD-95B4-7C0260991FE0}">
  <ds:schemaRefs>
    <ds:schemaRef ds:uri="http://schemas.openxmlformats.org/officeDocument/2006/bibliography"/>
  </ds:schemaRefs>
</ds:datastoreItem>
</file>

<file path=customXml/itemProps3.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1357</Words>
  <Characters>7003</Characters>
  <Application>Microsoft Office Word</Application>
  <DocSecurity>0</DocSecurity>
  <Lines>129</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Laura Andrea Cruz Rincón</cp:lastModifiedBy>
  <cp:revision>83</cp:revision>
  <cp:lastPrinted>2023-02-19T22:55:00Z</cp:lastPrinted>
  <dcterms:created xsi:type="dcterms:W3CDTF">2025-04-11T15:44:00Z</dcterms:created>
  <dcterms:modified xsi:type="dcterms:W3CDTF">2025-04-14T22:35:00Z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