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035C3129" w:rsidR="00A06D0B" w:rsidRPr="00B94ABF" w:rsidRDefault="00A06D0B" w:rsidP="00D5455D">
            <w:pPr>
              <w:spacing w:after="0" w:line="267" w:lineRule="exact"/>
              <w:ind w:right="-20"/>
              <w:rPr>
                <w:rFonts w:ascii="Calibri" w:eastAsia="Calibri" w:hAnsi="Calibri" w:cs="Calibri"/>
                <w:sz w:val="24"/>
                <w:szCs w:val="24"/>
              </w:rPr>
            </w:pP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0836E01E" w:rsidR="00A06D0B" w:rsidRPr="00B94ABF" w:rsidRDefault="00CA7600" w:rsidP="005212FF">
            <w:pPr>
              <w:spacing w:after="0" w:line="264" w:lineRule="exact"/>
              <w:ind w:left="59" w:right="-20"/>
              <w:rPr>
                <w:rFonts w:ascii="Calibri" w:eastAsia="Calibri" w:hAnsi="Calibri" w:cs="Calibri"/>
                <w:sz w:val="24"/>
                <w:szCs w:val="24"/>
              </w:rPr>
            </w:pPr>
            <w:r w:rsidRPr="00CA7600">
              <w:rPr>
                <w:rFonts w:ascii="Calibri" w:eastAsia="Calibri" w:hAnsi="Calibri" w:cs="Calibri"/>
                <w:b/>
                <w:bCs/>
                <w:sz w:val="24"/>
                <w:szCs w:val="24"/>
              </w:rPr>
              <w:t>18001333300120220040400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1CACB9AA" w:rsidR="00A06D0B" w:rsidRPr="00F56E1E" w:rsidRDefault="000F74D0">
            <w:pPr>
              <w:spacing w:after="0" w:line="264" w:lineRule="exact"/>
              <w:ind w:left="59" w:right="-20"/>
              <w:rPr>
                <w:rFonts w:ascii="Calibri" w:eastAsia="Calibri" w:hAnsi="Calibri" w:cs="Calibri"/>
                <w:lang w:val="es-CO"/>
              </w:rPr>
            </w:pPr>
            <w:r w:rsidRPr="000F74D0">
              <w:rPr>
                <w:rFonts w:ascii="Calibri" w:eastAsia="Calibri" w:hAnsi="Calibri" w:cs="Calibri"/>
                <w:lang w:val="es-CO"/>
              </w:rPr>
              <w:t xml:space="preserve">JUZGADO </w:t>
            </w:r>
            <w:r w:rsidR="00245AFB">
              <w:rPr>
                <w:rFonts w:ascii="Calibri" w:eastAsia="Calibri" w:hAnsi="Calibri" w:cs="Calibri"/>
                <w:lang w:val="es-CO"/>
              </w:rPr>
              <w:t>6</w:t>
            </w:r>
            <w:r w:rsidR="002848CD">
              <w:rPr>
                <w:rFonts w:ascii="Calibri" w:eastAsia="Calibri" w:hAnsi="Calibri" w:cs="Calibri"/>
                <w:lang w:val="es-CO"/>
              </w:rPr>
              <w:t xml:space="preserve"> ADMINISTRATIVO DE </w:t>
            </w:r>
            <w:r w:rsidR="00CA7600">
              <w:rPr>
                <w:rFonts w:ascii="Calibri" w:eastAsia="Calibri" w:hAnsi="Calibri" w:cs="Calibri"/>
                <w:lang w:val="es-CO"/>
              </w:rPr>
              <w:t>FLORENCIA</w:t>
            </w:r>
            <w:r w:rsidR="002848CD">
              <w:rPr>
                <w:rFonts w:ascii="Calibri" w:eastAsia="Calibri" w:hAnsi="Calibri" w:cs="Calibri"/>
                <w:lang w:val="es-CO"/>
              </w:rPr>
              <w:t xml:space="preserve"> </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6FECF405" w:rsidR="00A06D0B" w:rsidRDefault="002848CD">
            <w:pPr>
              <w:spacing w:after="0" w:line="267" w:lineRule="exact"/>
              <w:ind w:left="59" w:right="-20"/>
              <w:rPr>
                <w:rFonts w:ascii="Calibri" w:eastAsia="Calibri" w:hAnsi="Calibri" w:cs="Calibri"/>
              </w:rPr>
            </w:pPr>
            <w:r>
              <w:rPr>
                <w:rFonts w:ascii="Calibri" w:eastAsia="Calibri" w:hAnsi="Calibri" w:cs="Calibri"/>
              </w:rPr>
              <w:t xml:space="preserve">REPARACION DIRECTA </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597AD63C" w:rsidR="007E3E69" w:rsidRPr="003637A1" w:rsidRDefault="00CA7600" w:rsidP="007E3E69">
            <w:pPr>
              <w:spacing w:after="0" w:line="264" w:lineRule="exact"/>
              <w:ind w:left="59" w:right="-20"/>
              <w:jc w:val="both"/>
              <w:rPr>
                <w:rFonts w:ascii="Calibri" w:eastAsia="Calibri" w:hAnsi="Calibri" w:cs="Calibri"/>
                <w:lang w:val="es-CO"/>
              </w:rPr>
            </w:pPr>
            <w:r w:rsidRPr="00CA7600">
              <w:rPr>
                <w:rFonts w:ascii="Calibri" w:eastAsia="Calibri" w:hAnsi="Calibri" w:cs="Calibri"/>
              </w:rPr>
              <w:t>YORLING ESTEFANY CASTAÑEDA TEJADA</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415B5071" w:rsidR="007E3E69" w:rsidRPr="00AB19D8" w:rsidRDefault="00CA7600" w:rsidP="00E60A7A">
            <w:pPr>
              <w:spacing w:after="0" w:line="264" w:lineRule="exact"/>
              <w:ind w:right="-20"/>
              <w:jc w:val="both"/>
              <w:rPr>
                <w:rFonts w:ascii="Calibri" w:eastAsia="Calibri" w:hAnsi="Calibri" w:cs="Calibri"/>
                <w:lang w:val="es-CO"/>
              </w:rPr>
            </w:pPr>
            <w:r w:rsidRPr="00CA7600">
              <w:rPr>
                <w:rFonts w:ascii="Calibri" w:eastAsia="Calibri" w:hAnsi="Calibri" w:cs="Calibri"/>
              </w:rPr>
              <w:t>NACIÓN – MINISTERIO DE VIVIENDA – EJERCITO NACIONAL Y OTROS</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61257B4C" w:rsidR="007E3E69" w:rsidRPr="00707A19" w:rsidRDefault="0083734C" w:rsidP="007E3E69">
            <w:pPr>
              <w:spacing w:after="0" w:line="267" w:lineRule="exact"/>
              <w:ind w:right="-20"/>
              <w:rPr>
                <w:rFonts w:ascii="Calibri" w:eastAsia="Calibri" w:hAnsi="Calibri" w:cs="Calibri"/>
                <w:lang w:val="es-CO"/>
              </w:rPr>
            </w:pPr>
            <w:r>
              <w:rPr>
                <w:rFonts w:ascii="Calibri" w:eastAsia="Calibri" w:hAnsi="Calibri" w:cs="Calibri"/>
                <w:lang w:val="es-CO"/>
              </w:rPr>
              <w:t xml:space="preserve">LLAMAMIENTO EN GARANTIA </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3A2421F9" w:rsidR="007E3E69" w:rsidRDefault="00CA7600" w:rsidP="00CA7600">
            <w:pPr>
              <w:spacing w:after="0" w:line="264" w:lineRule="exact"/>
              <w:ind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50EA79E1" w:rsidR="007E3E69" w:rsidRDefault="00CA7600" w:rsidP="00BA24BD">
            <w:pPr>
              <w:spacing w:after="0" w:line="264" w:lineRule="exact"/>
              <w:ind w:right="-20"/>
              <w:rPr>
                <w:rFonts w:ascii="Calibri" w:eastAsia="Calibri" w:hAnsi="Calibri" w:cs="Calibri"/>
              </w:rPr>
            </w:pPr>
            <w:r>
              <w:rPr>
                <w:rFonts w:ascii="Calibri" w:eastAsia="Calibri" w:hAnsi="Calibri" w:cs="Calibri"/>
              </w:rPr>
              <w:t>26/09/2022</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204DA892" w:rsidR="00796B62" w:rsidRPr="00675B7A" w:rsidRDefault="00FE1684" w:rsidP="00F2006A">
            <w:pPr>
              <w:spacing w:after="0" w:line="264" w:lineRule="exact"/>
              <w:ind w:right="-20"/>
              <w:rPr>
                <w:rFonts w:ascii="Calibri" w:eastAsia="Calibri" w:hAnsi="Calibri" w:cs="Calibri"/>
                <w:lang w:val="es-CO"/>
              </w:rPr>
            </w:pPr>
            <w:r>
              <w:rPr>
                <w:rFonts w:ascii="Calibri" w:eastAsia="Calibri" w:hAnsi="Calibri" w:cs="Calibri"/>
                <w:lang w:val="es-CO"/>
              </w:rPr>
              <w:t>28/7/2023</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69A555B5" w:rsidR="007E3E69" w:rsidRPr="00AB19D8" w:rsidRDefault="00FE1684" w:rsidP="00B91A88">
            <w:pPr>
              <w:spacing w:after="0" w:line="264" w:lineRule="exact"/>
              <w:ind w:right="-20"/>
              <w:rPr>
                <w:rFonts w:ascii="Calibri" w:eastAsia="Calibri" w:hAnsi="Calibri" w:cs="Calibri"/>
                <w:lang w:val="es-CO"/>
              </w:rPr>
            </w:pPr>
            <w:r>
              <w:rPr>
                <w:rFonts w:ascii="Calibri" w:eastAsia="Calibri" w:hAnsi="Calibri" w:cs="Calibri"/>
                <w:lang w:val="es-CO"/>
              </w:rPr>
              <w:t>25/2/2025</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06F0F182"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Claims Made: ____</w:t>
            </w:r>
          </w:p>
          <w:p w14:paraId="3859E3EC" w14:textId="3734FD94"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___</w:t>
            </w:r>
            <w:r w:rsidR="008E3EA0">
              <w:rPr>
                <w:rFonts w:ascii="Calibri" w:eastAsia="Calibri" w:hAnsi="Calibri" w:cs="Calibri"/>
                <w:b/>
                <w:bCs/>
                <w:position w:val="1"/>
                <w:lang w:val="es-CO"/>
              </w:rPr>
              <w:t>X</w:t>
            </w:r>
            <w:r w:rsidRPr="00941ABF">
              <w:rPr>
                <w:rFonts w:ascii="Calibri" w:eastAsia="Calibri" w:hAnsi="Calibri" w:cs="Calibri"/>
                <w:b/>
                <w:bCs/>
                <w:position w:val="1"/>
                <w:lang w:val="es-CO"/>
              </w:rPr>
              <w:t>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229AE646" w:rsidR="007E3E69" w:rsidRPr="00696A44" w:rsidRDefault="007E3E69" w:rsidP="00B91A88">
            <w:pPr>
              <w:spacing w:after="0" w:line="267" w:lineRule="exact"/>
              <w:ind w:right="-20"/>
              <w:rPr>
                <w:rFonts w:ascii="Calibri" w:eastAsia="Calibri" w:hAnsi="Calibri" w:cs="Calibri"/>
                <w:lang w:val="es-CO"/>
              </w:rPr>
            </w:pP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44440B62" w:rsidR="007E3E69" w:rsidRDefault="002F26D3" w:rsidP="007E3E69">
            <w:pPr>
              <w:spacing w:after="0" w:line="267" w:lineRule="exact"/>
              <w:ind w:right="-20"/>
              <w:rPr>
                <w:rFonts w:ascii="Calibri" w:eastAsia="Calibri" w:hAnsi="Calibri" w:cs="Calibri"/>
              </w:rPr>
            </w:pPr>
            <w:r>
              <w:rPr>
                <w:rFonts w:ascii="Calibri" w:eastAsia="Calibri" w:hAnsi="Calibri" w:cs="Calibri"/>
              </w:rPr>
              <w:t>2</w:t>
            </w:r>
            <w:r w:rsidR="00FA01EA">
              <w:rPr>
                <w:rFonts w:ascii="Calibri" w:eastAsia="Calibri" w:hAnsi="Calibri" w:cs="Calibri"/>
              </w:rPr>
              <w:t>7/0</w:t>
            </w:r>
            <w:r w:rsidR="001F7633">
              <w:rPr>
                <w:rFonts w:ascii="Calibri" w:eastAsia="Calibri" w:hAnsi="Calibri" w:cs="Calibri"/>
              </w:rPr>
              <w:t>9</w:t>
            </w:r>
            <w:r w:rsidR="00FA01EA">
              <w:rPr>
                <w:rFonts w:ascii="Calibri" w:eastAsia="Calibri" w:hAnsi="Calibri" w:cs="Calibri"/>
              </w:rPr>
              <w:t>/2021</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40EFCFCB" w14:textId="77777777" w:rsidR="007E3E69" w:rsidRDefault="001F7633" w:rsidP="004F7968">
            <w:pPr>
              <w:widowControl/>
              <w:shd w:val="clear" w:color="auto" w:fill="FFFFFF"/>
              <w:spacing w:after="0" w:line="240" w:lineRule="auto"/>
              <w:jc w:val="both"/>
              <w:rPr>
                <w:rFonts w:ascii="Calibri" w:eastAsia="Calibri" w:hAnsi="Calibri" w:cs="Calibri"/>
                <w:lang w:val="es-CO"/>
              </w:rPr>
            </w:pPr>
            <w:r>
              <w:rPr>
                <w:rFonts w:ascii="Calibri" w:eastAsia="Calibri" w:hAnsi="Calibri" w:cs="Calibri"/>
                <w:lang w:val="es-CO"/>
              </w:rPr>
              <w:t xml:space="preserve">La demandante era propietaria de una excavadora que fue alquilada a un contratista del CONSORCIO DEUS 2018 del cual forma parte la asegurada </w:t>
            </w:r>
            <w:r>
              <w:rPr>
                <w:rFonts w:ascii="Calibri" w:eastAsia="Calibri" w:hAnsi="Calibri" w:cs="Calibri"/>
                <w:lang w:val="es-CO"/>
              </w:rPr>
              <w:t>MAICURA INVERSIONES Y CONSTRUCCIONES S.A.</w:t>
            </w:r>
          </w:p>
          <w:p w14:paraId="5E3EAF49" w14:textId="77777777" w:rsidR="00A934E2" w:rsidRDefault="00A934E2" w:rsidP="004F7968">
            <w:pPr>
              <w:widowControl/>
              <w:shd w:val="clear" w:color="auto" w:fill="FFFFFF"/>
              <w:spacing w:after="0" w:line="240" w:lineRule="auto"/>
              <w:jc w:val="both"/>
              <w:rPr>
                <w:rFonts w:ascii="Calibri" w:eastAsia="Calibri" w:hAnsi="Calibri" w:cs="Calibri"/>
                <w:lang w:val="es-CO"/>
              </w:rPr>
            </w:pPr>
          </w:p>
          <w:p w14:paraId="342584D0" w14:textId="2229403A" w:rsidR="00A934E2" w:rsidRPr="009939C0" w:rsidRDefault="00A934E2" w:rsidP="004F7968">
            <w:pPr>
              <w:widowControl/>
              <w:shd w:val="clear" w:color="auto" w:fill="FFFFFF"/>
              <w:spacing w:after="0" w:line="240" w:lineRule="auto"/>
              <w:jc w:val="both"/>
              <w:rPr>
                <w:rFonts w:ascii="Calibri" w:eastAsia="Calibri" w:hAnsi="Calibri" w:cs="Calibri"/>
                <w:lang w:val="es-CO"/>
              </w:rPr>
            </w:pPr>
            <w:r>
              <w:rPr>
                <w:rFonts w:ascii="Calibri" w:eastAsia="Calibri" w:hAnsi="Calibri" w:cs="Calibri"/>
                <w:lang w:val="es-CO"/>
              </w:rPr>
              <w:t>Dicha máquina fue incinerada el 27 de septiembre de 2021 por personas que se identificaron como miembros de las FARC.</w:t>
            </w: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3E9DE3D1" w14:textId="77777777" w:rsidR="007E3E69" w:rsidRDefault="00843C15" w:rsidP="00FB3207">
            <w:pPr>
              <w:jc w:val="both"/>
              <w:rPr>
                <w:rFonts w:ascii="Calibri" w:eastAsia="Calibri" w:hAnsi="Calibri" w:cs="Calibri"/>
                <w:lang w:val="es-CO"/>
              </w:rPr>
            </w:pPr>
            <w:r>
              <w:rPr>
                <w:rFonts w:ascii="Calibri" w:eastAsia="Calibri" w:hAnsi="Calibri" w:cs="Calibri"/>
                <w:lang w:val="es-CO"/>
              </w:rPr>
              <w:t>Perjuicios morales: $43.890.100</w:t>
            </w:r>
          </w:p>
          <w:p w14:paraId="4A1C6AFD" w14:textId="77777777" w:rsidR="00843C15" w:rsidRDefault="00843C15" w:rsidP="00FB3207">
            <w:pPr>
              <w:jc w:val="both"/>
              <w:rPr>
                <w:rFonts w:ascii="Calibri" w:eastAsia="Calibri" w:hAnsi="Calibri" w:cs="Calibri"/>
                <w:lang w:val="es-CO"/>
              </w:rPr>
            </w:pPr>
            <w:r>
              <w:rPr>
                <w:rFonts w:ascii="Calibri" w:eastAsia="Calibri" w:hAnsi="Calibri" w:cs="Calibri"/>
                <w:lang w:val="es-CO"/>
              </w:rPr>
              <w:t>Daño emergente: $211.022.070</w:t>
            </w:r>
          </w:p>
          <w:p w14:paraId="548CDD00" w14:textId="5C70862F" w:rsidR="00843C15" w:rsidRPr="00F56E1E" w:rsidRDefault="00843C15" w:rsidP="00FB3207">
            <w:pPr>
              <w:jc w:val="both"/>
              <w:rPr>
                <w:rFonts w:ascii="Calibri" w:eastAsia="Calibri" w:hAnsi="Calibri" w:cs="Calibri"/>
                <w:lang w:val="es-CO"/>
              </w:rPr>
            </w:pPr>
            <w:r>
              <w:rPr>
                <w:rFonts w:ascii="Calibri" w:eastAsia="Calibri" w:hAnsi="Calibri" w:cs="Calibri"/>
                <w:lang w:val="es-CO"/>
              </w:rPr>
              <w:t>Lucro cesante: $</w:t>
            </w:r>
            <w:r w:rsidRPr="00843C15">
              <w:rPr>
                <w:rFonts w:ascii="Calibri" w:eastAsia="Calibri" w:hAnsi="Calibri" w:cs="Calibri"/>
                <w:lang w:val="es-CO"/>
              </w:rPr>
              <w:t>146.738.592</w:t>
            </w:r>
          </w:p>
        </w:tc>
      </w:tr>
      <w:tr w:rsidR="007E3E69" w:rsidRPr="00F56E1E" w14:paraId="788A62C4" w14:textId="77777777" w:rsidTr="00A934E2">
        <w:trPr>
          <w:trHeight w:val="1817"/>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0A6CB244" w:rsidR="007E3E69" w:rsidRPr="00F56E1E" w:rsidRDefault="007F0DEC"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843C15" w:rsidRPr="00843C15">
              <w:rPr>
                <w:rFonts w:ascii="Calibri" w:eastAsia="Calibri" w:hAnsi="Calibri" w:cs="Calibri"/>
                <w:lang w:val="es-CO"/>
              </w:rPr>
              <w:t>401.650.762</w:t>
            </w:r>
          </w:p>
        </w:tc>
      </w:tr>
      <w:tr w:rsidR="007E3E69" w:rsidRPr="006B3E30" w14:paraId="24805657" w14:textId="77777777" w:rsidTr="00843C15">
        <w:trPr>
          <w:trHeight w:hRule="exact" w:val="11071"/>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lastRenderedPageBreak/>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4CFBC7C5" w14:textId="57123602" w:rsidR="00A934E2" w:rsidRPr="00A934E2" w:rsidRDefault="00A934E2" w:rsidP="00A934E2">
            <w:pPr>
              <w:spacing w:after="0" w:line="264" w:lineRule="exact"/>
              <w:ind w:left="59" w:right="-20"/>
              <w:rPr>
                <w:rFonts w:ascii="Calibri" w:eastAsia="Calibri" w:hAnsi="Calibri" w:cs="Calibri"/>
                <w:lang w:val="es-CO"/>
              </w:rPr>
            </w:pPr>
            <w:r>
              <w:rPr>
                <w:rFonts w:ascii="Calibri" w:eastAsia="Calibri" w:hAnsi="Calibri" w:cs="Calibri"/>
                <w:lang w:val="es-CO"/>
              </w:rPr>
              <w:t>C</w:t>
            </w:r>
            <w:r w:rsidRPr="00A934E2">
              <w:rPr>
                <w:rFonts w:ascii="Calibri" w:eastAsia="Calibri" w:hAnsi="Calibri" w:cs="Calibri"/>
                <w:lang w:val="es-CO"/>
              </w:rPr>
              <w:t xml:space="preserve">omo liquidación objetiva se llegó a la suma de </w:t>
            </w:r>
            <w:r w:rsidR="00843C15" w:rsidRPr="00843C15">
              <w:rPr>
                <w:rFonts w:ascii="Calibri" w:eastAsia="Calibri" w:hAnsi="Calibri" w:cs="Calibri"/>
                <w:lang w:val="es-CO"/>
              </w:rPr>
              <w:t>28.521.715</w:t>
            </w:r>
            <w:r w:rsidRPr="00A934E2">
              <w:rPr>
                <w:rFonts w:ascii="Calibri" w:eastAsia="Calibri" w:hAnsi="Calibri" w:cs="Calibri"/>
                <w:lang w:val="es-CO"/>
              </w:rPr>
              <w:t>.</w:t>
            </w:r>
          </w:p>
          <w:p w14:paraId="722BA83B" w14:textId="77777777" w:rsidR="00A934E2" w:rsidRPr="00A934E2" w:rsidRDefault="00A934E2" w:rsidP="00A934E2">
            <w:pPr>
              <w:spacing w:after="0" w:line="264" w:lineRule="exact"/>
              <w:ind w:left="59" w:right="-20"/>
              <w:rPr>
                <w:rFonts w:ascii="Calibri" w:eastAsia="Calibri" w:hAnsi="Calibri" w:cs="Calibri"/>
                <w:lang w:val="es-CO"/>
              </w:rPr>
            </w:pPr>
          </w:p>
          <w:p w14:paraId="0FE1CD35" w14:textId="77777777" w:rsidR="00A934E2" w:rsidRPr="00A934E2" w:rsidRDefault="00A934E2" w:rsidP="00A934E2">
            <w:pPr>
              <w:spacing w:after="0" w:line="264" w:lineRule="exact"/>
              <w:ind w:left="59" w:right="-20"/>
              <w:rPr>
                <w:rFonts w:ascii="Calibri" w:eastAsia="Calibri" w:hAnsi="Calibri" w:cs="Calibri"/>
                <w:lang w:val="es-CO"/>
              </w:rPr>
            </w:pPr>
            <w:r w:rsidRPr="00A934E2">
              <w:rPr>
                <w:rFonts w:ascii="Calibri" w:eastAsia="Calibri" w:hAnsi="Calibri" w:cs="Calibri"/>
                <w:lang w:val="es-CO"/>
              </w:rPr>
              <w:t>LUCRO CESANTE: Se calcula de conformidad con el valor determinado por el avalúo presentado por la parte actora como utilidad neta mensual de $8.152.144.</w:t>
            </w:r>
          </w:p>
          <w:p w14:paraId="648A21C6" w14:textId="77777777" w:rsidR="00A934E2" w:rsidRPr="00A934E2" w:rsidRDefault="00A934E2" w:rsidP="00A934E2">
            <w:pPr>
              <w:spacing w:after="0" w:line="264" w:lineRule="exact"/>
              <w:ind w:left="59" w:right="-20"/>
              <w:rPr>
                <w:rFonts w:ascii="Calibri" w:eastAsia="Calibri" w:hAnsi="Calibri" w:cs="Calibri"/>
                <w:lang w:val="es-CO"/>
              </w:rPr>
            </w:pPr>
          </w:p>
          <w:p w14:paraId="223E99A0" w14:textId="79F80B16" w:rsidR="00A934E2" w:rsidRPr="00A934E2" w:rsidRDefault="00A934E2" w:rsidP="00A934E2">
            <w:pPr>
              <w:spacing w:after="0" w:line="264" w:lineRule="exact"/>
              <w:ind w:left="59" w:right="-20"/>
              <w:rPr>
                <w:rFonts w:ascii="Calibri" w:eastAsia="Calibri" w:hAnsi="Calibri" w:cs="Calibri"/>
                <w:lang w:val="es-CO"/>
              </w:rPr>
            </w:pPr>
            <w:r w:rsidRPr="00A934E2">
              <w:rPr>
                <w:rFonts w:ascii="Calibri" w:eastAsia="Calibri" w:hAnsi="Calibri" w:cs="Calibri"/>
                <w:lang w:val="es-CO"/>
              </w:rPr>
              <w:t xml:space="preserve">Este valor se multiplica por dos meses, teniendo en consideración que el contrato de alquiler del vehículo solo era por cuatro meses y los hechos objeto del litigio ocurrieron a la mitad de la ejecución </w:t>
            </w:r>
            <w:r w:rsidRPr="00A934E2">
              <w:rPr>
                <w:rFonts w:ascii="Calibri" w:eastAsia="Calibri" w:hAnsi="Calibri" w:cs="Calibri"/>
                <w:lang w:val="es-CO"/>
              </w:rPr>
              <w:t>de este</w:t>
            </w:r>
            <w:r w:rsidRPr="00A934E2">
              <w:rPr>
                <w:rFonts w:ascii="Calibri" w:eastAsia="Calibri" w:hAnsi="Calibri" w:cs="Calibri"/>
                <w:lang w:val="es-CO"/>
              </w:rPr>
              <w:t>, así entonces, el lucro cesante se calcula en el valor de 16.304.288.</w:t>
            </w:r>
          </w:p>
          <w:p w14:paraId="569849CB" w14:textId="77777777" w:rsidR="00A934E2" w:rsidRPr="00A934E2" w:rsidRDefault="00A934E2" w:rsidP="00A934E2">
            <w:pPr>
              <w:spacing w:after="0" w:line="264" w:lineRule="exact"/>
              <w:ind w:left="59" w:right="-20"/>
              <w:rPr>
                <w:rFonts w:ascii="Calibri" w:eastAsia="Calibri" w:hAnsi="Calibri" w:cs="Calibri"/>
                <w:lang w:val="es-CO"/>
              </w:rPr>
            </w:pPr>
          </w:p>
          <w:p w14:paraId="2B53D334" w14:textId="77777777" w:rsidR="00A934E2" w:rsidRPr="00A934E2" w:rsidRDefault="00A934E2" w:rsidP="00A934E2">
            <w:pPr>
              <w:spacing w:after="0" w:line="264" w:lineRule="exact"/>
              <w:ind w:left="59" w:right="-20"/>
              <w:rPr>
                <w:rFonts w:ascii="Calibri" w:eastAsia="Calibri" w:hAnsi="Calibri" w:cs="Calibri"/>
                <w:lang w:val="es-CO"/>
              </w:rPr>
            </w:pPr>
            <w:r w:rsidRPr="00A934E2">
              <w:rPr>
                <w:rFonts w:ascii="Calibri" w:eastAsia="Calibri" w:hAnsi="Calibri" w:cs="Calibri"/>
                <w:lang w:val="es-CO"/>
              </w:rPr>
              <w:t>DAÑO EMERGENTE: Solo se reconoce la suma de 67.500.000 por ser este el valor que determinó el avalúo aportado por la misma parte actora.</w:t>
            </w:r>
          </w:p>
          <w:p w14:paraId="49DA3F4B" w14:textId="77777777" w:rsidR="00A934E2" w:rsidRPr="00A934E2" w:rsidRDefault="00A934E2" w:rsidP="00A934E2">
            <w:pPr>
              <w:spacing w:after="0" w:line="264" w:lineRule="exact"/>
              <w:ind w:left="59" w:right="-20"/>
              <w:rPr>
                <w:rFonts w:ascii="Calibri" w:eastAsia="Calibri" w:hAnsi="Calibri" w:cs="Calibri"/>
                <w:lang w:val="es-CO"/>
              </w:rPr>
            </w:pPr>
          </w:p>
          <w:p w14:paraId="54BAEC13" w14:textId="77777777" w:rsidR="00A934E2" w:rsidRPr="00A934E2" w:rsidRDefault="00A934E2" w:rsidP="00A934E2">
            <w:pPr>
              <w:spacing w:after="0" w:line="264" w:lineRule="exact"/>
              <w:ind w:left="59" w:right="-20"/>
              <w:rPr>
                <w:rFonts w:ascii="Calibri" w:eastAsia="Calibri" w:hAnsi="Calibri" w:cs="Calibri"/>
                <w:lang w:val="es-CO"/>
              </w:rPr>
            </w:pPr>
            <w:r w:rsidRPr="00A934E2">
              <w:rPr>
                <w:rFonts w:ascii="Calibri" w:eastAsia="Calibri" w:hAnsi="Calibri" w:cs="Calibri"/>
                <w:lang w:val="es-CO"/>
              </w:rPr>
              <w:t>La sumatoria del daño emergente y el lucro cesante es igual a $83.804.288.</w:t>
            </w:r>
          </w:p>
          <w:p w14:paraId="21FF67DA" w14:textId="77777777" w:rsidR="00A934E2" w:rsidRPr="00A934E2" w:rsidRDefault="00A934E2" w:rsidP="00A934E2">
            <w:pPr>
              <w:spacing w:after="0" w:line="264" w:lineRule="exact"/>
              <w:ind w:left="59" w:right="-20"/>
              <w:rPr>
                <w:rFonts w:ascii="Calibri" w:eastAsia="Calibri" w:hAnsi="Calibri" w:cs="Calibri"/>
                <w:lang w:val="es-CO"/>
              </w:rPr>
            </w:pPr>
          </w:p>
          <w:p w14:paraId="5E3FCC97" w14:textId="3BCE455A" w:rsidR="00A934E2" w:rsidRPr="00A934E2" w:rsidRDefault="00A934E2" w:rsidP="00A934E2">
            <w:pPr>
              <w:spacing w:after="0" w:line="264" w:lineRule="exact"/>
              <w:ind w:left="59" w:right="-20"/>
              <w:rPr>
                <w:rFonts w:ascii="Calibri" w:eastAsia="Calibri" w:hAnsi="Calibri" w:cs="Calibri"/>
                <w:lang w:val="es-CO"/>
              </w:rPr>
            </w:pPr>
            <w:r w:rsidRPr="00A934E2">
              <w:rPr>
                <w:rFonts w:ascii="Calibri" w:eastAsia="Calibri" w:hAnsi="Calibri" w:cs="Calibri"/>
                <w:lang w:val="es-CO"/>
              </w:rPr>
              <w:t>Ahora, como quiera que la póliza solo cubre los perjuicios en relación con la proporción de participación del afianzado MACUIRA INVERSIONES Y CONSTRUCCIONES S.A. en el CONSORCIO DEUS 2018 y dicha participación se limita al 40% del mismo, debe indicarse que el porcentaje máximo a afectar sería igual a 33.521.715 que sería el 40% de $83.804.288.</w:t>
            </w:r>
          </w:p>
          <w:p w14:paraId="5098B81D" w14:textId="77777777" w:rsidR="00A934E2" w:rsidRPr="00A934E2" w:rsidRDefault="00A934E2" w:rsidP="00A934E2">
            <w:pPr>
              <w:spacing w:after="0" w:line="264" w:lineRule="exact"/>
              <w:ind w:left="59" w:right="-20"/>
              <w:rPr>
                <w:rFonts w:ascii="Calibri" w:eastAsia="Calibri" w:hAnsi="Calibri" w:cs="Calibri"/>
                <w:lang w:val="es-CO"/>
              </w:rPr>
            </w:pPr>
          </w:p>
          <w:p w14:paraId="3A9B867A" w14:textId="187E8348" w:rsidR="007E3E69" w:rsidRDefault="00A934E2" w:rsidP="00843C15">
            <w:pPr>
              <w:spacing w:after="0" w:line="264" w:lineRule="exact"/>
              <w:ind w:left="59" w:right="-20"/>
              <w:rPr>
                <w:rFonts w:ascii="Calibri" w:eastAsia="Calibri" w:hAnsi="Calibri" w:cs="Calibri"/>
                <w:lang w:val="es-CO"/>
              </w:rPr>
            </w:pPr>
            <w:r w:rsidRPr="00A934E2">
              <w:rPr>
                <w:rFonts w:ascii="Calibri" w:eastAsia="Calibri" w:hAnsi="Calibri" w:cs="Calibri"/>
                <w:lang w:val="es-CO"/>
              </w:rPr>
              <w:t>Sin embargo</w:t>
            </w:r>
            <w:r>
              <w:rPr>
                <w:rFonts w:ascii="Calibri" w:eastAsia="Calibri" w:hAnsi="Calibri" w:cs="Calibri"/>
                <w:lang w:val="es-CO"/>
              </w:rPr>
              <w:t>,</w:t>
            </w:r>
            <w:r w:rsidRPr="00A934E2">
              <w:rPr>
                <w:rFonts w:ascii="Calibri" w:eastAsia="Calibri" w:hAnsi="Calibri" w:cs="Calibri"/>
                <w:lang w:val="es-CO"/>
              </w:rPr>
              <w:t xml:space="preserve"> como quiera que el deducible para el amparo de </w:t>
            </w:r>
            <w:r>
              <w:rPr>
                <w:rFonts w:ascii="Calibri" w:eastAsia="Calibri" w:hAnsi="Calibri" w:cs="Calibri"/>
                <w:lang w:val="es-CO"/>
              </w:rPr>
              <w:t xml:space="preserve">CONTRATISTAS Y SUBCONTRATISTAS es del 10% mínimo $5.000.000, se procede a restar los $5.000.000 a </w:t>
            </w:r>
            <w:r w:rsidRPr="00A934E2">
              <w:rPr>
                <w:rFonts w:ascii="Calibri" w:eastAsia="Calibri" w:hAnsi="Calibri" w:cs="Calibri"/>
                <w:lang w:val="es-CO"/>
              </w:rPr>
              <w:t>33.521.715</w:t>
            </w:r>
            <w:r>
              <w:rPr>
                <w:rFonts w:ascii="Calibri" w:eastAsia="Calibri" w:hAnsi="Calibri" w:cs="Calibri"/>
                <w:lang w:val="es-CO"/>
              </w:rPr>
              <w:t xml:space="preserve">, lo que arroja la suma de </w:t>
            </w:r>
            <w:r w:rsidR="00843C15" w:rsidRPr="00843C15">
              <w:rPr>
                <w:rFonts w:ascii="Calibri" w:eastAsia="Calibri" w:hAnsi="Calibri" w:cs="Calibri"/>
                <w:lang w:val="es-CO"/>
              </w:rPr>
              <w:t>28.521.715</w:t>
            </w:r>
            <w:r w:rsidR="00843C15">
              <w:rPr>
                <w:rFonts w:ascii="Calibri" w:eastAsia="Calibri" w:hAnsi="Calibri" w:cs="Calibri"/>
                <w:lang w:val="es-CO"/>
              </w:rPr>
              <w:t>.</w:t>
            </w: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4B5B519B" w:rsidR="007E3E69" w:rsidRDefault="00843C15" w:rsidP="007E3E69">
            <w:pPr>
              <w:spacing w:after="0" w:line="264" w:lineRule="exact"/>
              <w:ind w:left="59" w:right="-20"/>
              <w:rPr>
                <w:rFonts w:ascii="Calibri" w:eastAsia="Calibri" w:hAnsi="Calibri" w:cs="Calibri"/>
                <w:lang w:val="es-CO"/>
              </w:rPr>
            </w:pPr>
            <w:r>
              <w:rPr>
                <w:rFonts w:ascii="Calibri" w:eastAsia="Calibri" w:hAnsi="Calibri" w:cs="Calibri"/>
                <w:lang w:val="es-CO"/>
              </w:rPr>
              <w:t>Corolario de lo anterior, es importante resaltar que la póliza solo opera en exceso de los otros amparos RCE contratadas por el CONSORCIO.</w:t>
            </w: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089213C0" w14:textId="7EEFA347" w:rsidR="00061EA3" w:rsidRPr="00FE1684" w:rsidRDefault="007E3E69" w:rsidP="00FE1684">
            <w:pPr>
              <w:spacing w:after="0" w:line="267" w:lineRule="exact"/>
              <w:ind w:left="59" w:right="-20"/>
              <w:rPr>
                <w:rFonts w:ascii="Calibri" w:eastAsia="Calibri" w:hAnsi="Calibri" w:cs="Calibri"/>
                <w:position w:val="1"/>
                <w:lang w:val="es-CO"/>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00FC4C1A">
              <w:rPr>
                <w:rFonts w:ascii="Calibri" w:eastAsia="Calibri" w:hAnsi="Calibri" w:cs="Calibri"/>
                <w:position w:val="1"/>
                <w:lang w:val="pt-BR"/>
              </w:rPr>
              <w:t>:</w:t>
            </w:r>
            <w:r w:rsidR="00FE1684" w:rsidRPr="00FE1684">
              <w:rPr>
                <w:rFonts w:ascii="Aptos" w:eastAsia="Times New Roman" w:hAnsi="Aptos" w:cs="Times New Roman"/>
                <w:color w:val="000000"/>
                <w:sz w:val="24"/>
                <w:szCs w:val="24"/>
                <w:lang w:val="es-CO" w:eastAsia="es-CO"/>
              </w:rPr>
              <w:t xml:space="preserve"> </w:t>
            </w:r>
            <w:r w:rsidR="00FE1684" w:rsidRPr="00FE1684">
              <w:rPr>
                <w:rFonts w:ascii="Calibri" w:eastAsia="Calibri" w:hAnsi="Calibri" w:cs="Calibri"/>
                <w:position w:val="1"/>
                <w:lang w:val="es-CO"/>
              </w:rPr>
              <w:t xml:space="preserve">46475 </w:t>
            </w:r>
          </w:p>
          <w:p w14:paraId="1C0B4F09" w14:textId="06FF965A" w:rsidR="007E3E69" w:rsidRPr="00F56E1E" w:rsidRDefault="007E3E69" w:rsidP="00FE1684">
            <w:pPr>
              <w:spacing w:after="0" w:line="240" w:lineRule="auto"/>
              <w:ind w:left="59" w:right="697"/>
              <w:rPr>
                <w:rFonts w:ascii="Calibri" w:eastAsia="Calibri" w:hAnsi="Calibri" w:cs="Calibri"/>
                <w:lang w:val="es-CO"/>
              </w:rPr>
            </w:pP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lastRenderedPageBreak/>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405CC606" w14:textId="77777777" w:rsidR="00B95706" w:rsidRDefault="00A934E2" w:rsidP="00FE1684">
            <w:pPr>
              <w:pStyle w:val="Prrafodelista"/>
              <w:numPr>
                <w:ilvl w:val="0"/>
                <w:numId w:val="1"/>
              </w:numPr>
              <w:spacing w:after="0" w:line="266" w:lineRule="exact"/>
              <w:ind w:right="-20"/>
              <w:jc w:val="both"/>
              <w:rPr>
                <w:rFonts w:ascii="Calibri" w:eastAsia="Calibri" w:hAnsi="Calibri" w:cs="Calibri"/>
                <w:lang w:val="es-419"/>
              </w:rPr>
            </w:pPr>
            <w:r>
              <w:rPr>
                <w:rFonts w:ascii="Calibri" w:eastAsia="Calibri" w:hAnsi="Calibri" w:cs="Calibri"/>
                <w:lang w:val="es-419"/>
              </w:rPr>
              <w:t>Causa extraña – Hecho exclusivo de un tercero.</w:t>
            </w:r>
          </w:p>
          <w:p w14:paraId="22E82154" w14:textId="77777777" w:rsidR="00A934E2" w:rsidRDefault="00A934E2" w:rsidP="00FE1684">
            <w:pPr>
              <w:pStyle w:val="Prrafodelista"/>
              <w:numPr>
                <w:ilvl w:val="0"/>
                <w:numId w:val="1"/>
              </w:numPr>
              <w:spacing w:after="0" w:line="266" w:lineRule="exact"/>
              <w:ind w:right="-20"/>
              <w:jc w:val="both"/>
              <w:rPr>
                <w:rFonts w:ascii="Calibri" w:eastAsia="Calibri" w:hAnsi="Calibri" w:cs="Calibri"/>
                <w:lang w:val="es-419"/>
              </w:rPr>
            </w:pPr>
            <w:r>
              <w:rPr>
                <w:rFonts w:ascii="Calibri" w:eastAsia="Calibri" w:hAnsi="Calibri" w:cs="Calibri"/>
                <w:lang w:val="es-419"/>
              </w:rPr>
              <w:t>Imposibilidad de atribuir el daño por inexistencia de los requisitos para su imputación.</w:t>
            </w:r>
          </w:p>
          <w:p w14:paraId="4D9A1B03" w14:textId="77777777" w:rsidR="00A934E2" w:rsidRDefault="00A934E2" w:rsidP="00FE1684">
            <w:pPr>
              <w:pStyle w:val="Prrafodelista"/>
              <w:numPr>
                <w:ilvl w:val="0"/>
                <w:numId w:val="1"/>
              </w:numPr>
              <w:spacing w:after="0" w:line="266" w:lineRule="exact"/>
              <w:ind w:right="-20"/>
              <w:jc w:val="both"/>
              <w:rPr>
                <w:rFonts w:ascii="Calibri" w:eastAsia="Calibri" w:hAnsi="Calibri" w:cs="Calibri"/>
                <w:lang w:val="es-419"/>
              </w:rPr>
            </w:pPr>
            <w:r>
              <w:rPr>
                <w:rFonts w:ascii="Calibri" w:eastAsia="Calibri" w:hAnsi="Calibri" w:cs="Calibri"/>
                <w:lang w:val="es-419"/>
              </w:rPr>
              <w:t>La responsabilidad por la protección del orden público, la protección de la vida, honra y bienes de los ciudadanos es de la fuerza pública.</w:t>
            </w:r>
          </w:p>
          <w:p w14:paraId="23005771" w14:textId="77777777" w:rsidR="00A934E2" w:rsidRDefault="00A934E2" w:rsidP="00FE1684">
            <w:pPr>
              <w:pStyle w:val="Prrafodelista"/>
              <w:numPr>
                <w:ilvl w:val="0"/>
                <w:numId w:val="1"/>
              </w:numPr>
              <w:spacing w:after="0" w:line="266" w:lineRule="exact"/>
              <w:ind w:right="-20"/>
              <w:jc w:val="both"/>
              <w:rPr>
                <w:rFonts w:ascii="Calibri" w:eastAsia="Calibri" w:hAnsi="Calibri" w:cs="Calibri"/>
                <w:lang w:val="es-419"/>
              </w:rPr>
            </w:pPr>
            <w:r>
              <w:rPr>
                <w:rFonts w:ascii="Calibri" w:eastAsia="Calibri" w:hAnsi="Calibri" w:cs="Calibri"/>
                <w:lang w:val="es-419"/>
              </w:rPr>
              <w:t>Falta de legitimación en la causa por activa y pasiva.</w:t>
            </w:r>
          </w:p>
          <w:p w14:paraId="253DF323" w14:textId="2501FD78" w:rsidR="00A934E2" w:rsidRDefault="00A934E2" w:rsidP="00FE1684">
            <w:pPr>
              <w:pStyle w:val="Prrafodelista"/>
              <w:numPr>
                <w:ilvl w:val="0"/>
                <w:numId w:val="1"/>
              </w:numPr>
              <w:spacing w:after="0" w:line="266" w:lineRule="exact"/>
              <w:ind w:right="-20"/>
              <w:jc w:val="both"/>
              <w:rPr>
                <w:rFonts w:ascii="Calibri" w:eastAsia="Calibri" w:hAnsi="Calibri" w:cs="Calibri"/>
                <w:lang w:val="es-419"/>
              </w:rPr>
            </w:pPr>
            <w:r>
              <w:rPr>
                <w:rFonts w:ascii="Calibri" w:eastAsia="Calibri" w:hAnsi="Calibri" w:cs="Calibri"/>
                <w:lang w:val="es-419"/>
              </w:rPr>
              <w:t>No configuración de los presupuestos de responsabilidad civil.</w:t>
            </w:r>
          </w:p>
          <w:p w14:paraId="304DC6F6" w14:textId="77777777" w:rsidR="00A934E2" w:rsidRDefault="00A934E2" w:rsidP="00FE1684">
            <w:pPr>
              <w:pStyle w:val="Prrafodelista"/>
              <w:numPr>
                <w:ilvl w:val="0"/>
                <w:numId w:val="1"/>
              </w:numPr>
              <w:spacing w:after="0" w:line="266" w:lineRule="exact"/>
              <w:ind w:right="-20"/>
              <w:jc w:val="both"/>
              <w:rPr>
                <w:rFonts w:ascii="Calibri" w:eastAsia="Calibri" w:hAnsi="Calibri" w:cs="Calibri"/>
                <w:lang w:val="es-419"/>
              </w:rPr>
            </w:pPr>
            <w:r>
              <w:rPr>
                <w:rFonts w:ascii="Calibri" w:eastAsia="Calibri" w:hAnsi="Calibri" w:cs="Calibri"/>
                <w:lang w:val="es-419"/>
              </w:rPr>
              <w:t>Ausencia de prueba e indebida tasación de los perjuicios pretendidos.</w:t>
            </w:r>
          </w:p>
          <w:p w14:paraId="71807B44" w14:textId="77777777" w:rsidR="00A934E2" w:rsidRDefault="00A934E2" w:rsidP="00FE1684">
            <w:pPr>
              <w:pStyle w:val="Prrafodelista"/>
              <w:numPr>
                <w:ilvl w:val="0"/>
                <w:numId w:val="1"/>
              </w:numPr>
              <w:spacing w:after="0" w:line="266" w:lineRule="exact"/>
              <w:ind w:right="-20"/>
              <w:jc w:val="both"/>
              <w:rPr>
                <w:rFonts w:ascii="Calibri" w:eastAsia="Calibri" w:hAnsi="Calibri" w:cs="Calibri"/>
                <w:lang w:val="es-419"/>
              </w:rPr>
            </w:pPr>
            <w:r>
              <w:rPr>
                <w:rFonts w:ascii="Calibri" w:eastAsia="Calibri" w:hAnsi="Calibri" w:cs="Calibri"/>
                <w:lang w:val="es-419"/>
              </w:rPr>
              <w:t>Buena fe.</w:t>
            </w:r>
          </w:p>
          <w:p w14:paraId="77CBD7E5" w14:textId="77777777" w:rsidR="00A934E2" w:rsidRDefault="00A934E2" w:rsidP="00FE1684">
            <w:pPr>
              <w:pStyle w:val="Prrafodelista"/>
              <w:numPr>
                <w:ilvl w:val="0"/>
                <w:numId w:val="1"/>
              </w:numPr>
              <w:spacing w:after="0" w:line="266" w:lineRule="exact"/>
              <w:ind w:right="-20"/>
              <w:jc w:val="both"/>
              <w:rPr>
                <w:rFonts w:ascii="Calibri" w:eastAsia="Calibri" w:hAnsi="Calibri" w:cs="Calibri"/>
                <w:lang w:val="es-419"/>
              </w:rPr>
            </w:pPr>
            <w:r>
              <w:rPr>
                <w:rFonts w:ascii="Calibri" w:eastAsia="Calibri" w:hAnsi="Calibri" w:cs="Calibri"/>
                <w:lang w:val="es-419"/>
              </w:rPr>
              <w:t>Excepción genérica.</w:t>
            </w:r>
          </w:p>
          <w:p w14:paraId="0ED5C04B" w14:textId="580AB050" w:rsidR="00A934E2" w:rsidRPr="00A0501B" w:rsidRDefault="00A934E2" w:rsidP="00A934E2">
            <w:pPr>
              <w:pStyle w:val="Prrafodelista"/>
              <w:spacing w:after="0" w:line="266" w:lineRule="exact"/>
              <w:ind w:right="-20"/>
              <w:jc w:val="both"/>
              <w:rPr>
                <w:rFonts w:ascii="Calibri" w:eastAsia="Calibri" w:hAnsi="Calibri" w:cs="Calibri"/>
                <w:lang w:val="es-419"/>
              </w:rPr>
            </w:pP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3F442939" w14:textId="77777777" w:rsidR="00FA425C" w:rsidRPr="00FA425C" w:rsidRDefault="00FA425C" w:rsidP="00FA425C">
            <w:pPr>
              <w:spacing w:after="0" w:line="240" w:lineRule="auto"/>
              <w:ind w:right="-20"/>
              <w:jc w:val="both"/>
              <w:rPr>
                <w:rFonts w:ascii="Calibri" w:eastAsia="Calibri" w:hAnsi="Calibri" w:cs="Calibri"/>
                <w:lang w:val="es-CO"/>
              </w:rPr>
            </w:pPr>
            <w:r w:rsidRPr="00FA425C">
              <w:rPr>
                <w:rFonts w:ascii="Calibri" w:eastAsia="Calibri" w:hAnsi="Calibri" w:cs="Calibri"/>
                <w:lang w:val="es-CO"/>
              </w:rPr>
              <w:t xml:space="preserve">EXCEPCIONES FRENTE A LA DEMANDA </w:t>
            </w:r>
          </w:p>
          <w:p w14:paraId="7BF2115C" w14:textId="5D6241DE" w:rsidR="00337099" w:rsidRDefault="00FE1684" w:rsidP="00337099">
            <w:pPr>
              <w:spacing w:after="0" w:line="240" w:lineRule="auto"/>
              <w:ind w:right="-20"/>
              <w:jc w:val="both"/>
              <w:rPr>
                <w:rFonts w:ascii="Calibri" w:eastAsia="Calibri" w:hAnsi="Calibri" w:cs="Calibri"/>
                <w:lang w:val="es-CO"/>
              </w:rPr>
            </w:pPr>
            <w:r>
              <w:rPr>
                <w:rFonts w:ascii="Calibri" w:eastAsia="Calibri" w:hAnsi="Calibri" w:cs="Calibri"/>
                <w:lang w:val="es-CO"/>
              </w:rPr>
              <w:t xml:space="preserve"> </w:t>
            </w:r>
          </w:p>
          <w:p w14:paraId="33788267" w14:textId="55094F10" w:rsidR="00FE1684" w:rsidRDefault="00FE1684" w:rsidP="00FE1684">
            <w:pPr>
              <w:pStyle w:val="Prrafodelista"/>
              <w:numPr>
                <w:ilvl w:val="0"/>
                <w:numId w:val="6"/>
              </w:numPr>
              <w:spacing w:after="0" w:line="240" w:lineRule="auto"/>
              <w:ind w:right="-20"/>
              <w:jc w:val="both"/>
              <w:rPr>
                <w:rFonts w:ascii="Calibri" w:eastAsia="Calibri" w:hAnsi="Calibri" w:cs="Calibri"/>
                <w:lang w:val="es-CO"/>
              </w:rPr>
            </w:pPr>
            <w:r>
              <w:rPr>
                <w:rFonts w:ascii="Calibri" w:eastAsia="Calibri" w:hAnsi="Calibri" w:cs="Calibri"/>
                <w:lang w:val="es-CO"/>
              </w:rPr>
              <w:t>Excepciones planteadas por quien formuló el llamamiento en garantía a mi representada.</w:t>
            </w:r>
          </w:p>
          <w:p w14:paraId="49918C7C" w14:textId="3FE994FB" w:rsidR="00FE1684" w:rsidRDefault="00FE1684" w:rsidP="00FE1684">
            <w:pPr>
              <w:pStyle w:val="Prrafodelista"/>
              <w:numPr>
                <w:ilvl w:val="0"/>
                <w:numId w:val="6"/>
              </w:numPr>
              <w:spacing w:after="0" w:line="240" w:lineRule="auto"/>
              <w:ind w:right="-20"/>
              <w:jc w:val="both"/>
              <w:rPr>
                <w:rFonts w:ascii="Calibri" w:eastAsia="Calibri" w:hAnsi="Calibri" w:cs="Calibri"/>
                <w:lang w:val="es-CO"/>
              </w:rPr>
            </w:pPr>
            <w:r>
              <w:rPr>
                <w:rFonts w:ascii="Calibri" w:eastAsia="Calibri" w:hAnsi="Calibri" w:cs="Calibri"/>
                <w:lang w:val="es-CO"/>
              </w:rPr>
              <w:t>Inexistencia de relación de causalidad entre el daño o perjuicio alegado por la parte actora y la conducta de MAICURA INVERSIONES Y CONSTRUCCIONES S.A.</w:t>
            </w:r>
          </w:p>
          <w:p w14:paraId="04E19BF0" w14:textId="699E557C" w:rsidR="00FE1684" w:rsidRDefault="00FE1684" w:rsidP="00FE1684">
            <w:pPr>
              <w:pStyle w:val="Prrafodelista"/>
              <w:numPr>
                <w:ilvl w:val="0"/>
                <w:numId w:val="6"/>
              </w:numPr>
              <w:spacing w:after="0" w:line="240" w:lineRule="auto"/>
              <w:ind w:right="-20"/>
              <w:jc w:val="both"/>
              <w:rPr>
                <w:rFonts w:ascii="Calibri" w:eastAsia="Calibri" w:hAnsi="Calibri" w:cs="Calibri"/>
                <w:lang w:val="es-CO"/>
              </w:rPr>
            </w:pPr>
            <w:r>
              <w:rPr>
                <w:rFonts w:ascii="Calibri" w:eastAsia="Calibri" w:hAnsi="Calibri" w:cs="Calibri"/>
                <w:lang w:val="es-CO"/>
              </w:rPr>
              <w:t>Improcedencia de los perjuicios a título de daño moral.</w:t>
            </w:r>
          </w:p>
          <w:p w14:paraId="5EE55347" w14:textId="6E292DC4" w:rsidR="00FE1684" w:rsidRDefault="00FE1684" w:rsidP="00FE1684">
            <w:pPr>
              <w:pStyle w:val="Prrafodelista"/>
              <w:numPr>
                <w:ilvl w:val="0"/>
                <w:numId w:val="6"/>
              </w:numPr>
              <w:spacing w:after="0" w:line="240" w:lineRule="auto"/>
              <w:ind w:right="-20"/>
              <w:jc w:val="both"/>
              <w:rPr>
                <w:rFonts w:ascii="Calibri" w:eastAsia="Calibri" w:hAnsi="Calibri" w:cs="Calibri"/>
                <w:lang w:val="es-CO"/>
              </w:rPr>
            </w:pPr>
            <w:r>
              <w:rPr>
                <w:rFonts w:ascii="Calibri" w:eastAsia="Calibri" w:hAnsi="Calibri" w:cs="Calibri"/>
                <w:lang w:val="es-CO"/>
              </w:rPr>
              <w:t>Improcedencia e indebida tasación de los perjuicios a título de daño emergente.</w:t>
            </w:r>
          </w:p>
          <w:p w14:paraId="38D25A6E" w14:textId="5137B2E2" w:rsidR="00FE1684" w:rsidRDefault="00FE1684" w:rsidP="00FE1684">
            <w:pPr>
              <w:pStyle w:val="Prrafodelista"/>
              <w:numPr>
                <w:ilvl w:val="0"/>
                <w:numId w:val="6"/>
              </w:numPr>
              <w:spacing w:after="0" w:line="240" w:lineRule="auto"/>
              <w:ind w:right="-20"/>
              <w:jc w:val="both"/>
              <w:rPr>
                <w:rFonts w:ascii="Calibri" w:eastAsia="Calibri" w:hAnsi="Calibri" w:cs="Calibri"/>
                <w:lang w:val="es-CO"/>
              </w:rPr>
            </w:pPr>
            <w:r>
              <w:rPr>
                <w:rFonts w:ascii="Calibri" w:eastAsia="Calibri" w:hAnsi="Calibri" w:cs="Calibri"/>
                <w:lang w:val="es-CO"/>
              </w:rPr>
              <w:t>Improcedencia e indebida tasación de los perjuicios a título de lucro cesante.</w:t>
            </w:r>
          </w:p>
          <w:p w14:paraId="1DBFC8FA" w14:textId="4DE80F36" w:rsidR="00FE1684" w:rsidRPr="00FE1684" w:rsidRDefault="00FE1684" w:rsidP="00FE1684">
            <w:pPr>
              <w:pStyle w:val="Prrafodelista"/>
              <w:numPr>
                <w:ilvl w:val="0"/>
                <w:numId w:val="6"/>
              </w:numPr>
              <w:spacing w:after="0" w:line="240" w:lineRule="auto"/>
              <w:ind w:right="-20"/>
              <w:jc w:val="both"/>
              <w:rPr>
                <w:rFonts w:ascii="Calibri" w:eastAsia="Calibri" w:hAnsi="Calibri" w:cs="Calibri"/>
                <w:lang w:val="es-CO"/>
              </w:rPr>
            </w:pPr>
            <w:r>
              <w:rPr>
                <w:rFonts w:ascii="Calibri" w:eastAsia="Calibri" w:hAnsi="Calibri" w:cs="Calibri"/>
                <w:lang w:val="es-CO"/>
              </w:rPr>
              <w:t>Genérica e innominada.</w:t>
            </w:r>
          </w:p>
          <w:p w14:paraId="3DE8ADF8" w14:textId="0CE79BF1" w:rsidR="00FA425C" w:rsidRPr="00FA425C" w:rsidRDefault="00FA425C" w:rsidP="00127A61">
            <w:pPr>
              <w:spacing w:after="0" w:line="240" w:lineRule="auto"/>
              <w:ind w:right="-20"/>
              <w:jc w:val="both"/>
              <w:rPr>
                <w:rFonts w:ascii="Calibri" w:eastAsia="Calibri" w:hAnsi="Calibri" w:cs="Calibri"/>
                <w:lang w:val="es-CO"/>
              </w:rPr>
            </w:pPr>
          </w:p>
          <w:p w14:paraId="2266CD5A" w14:textId="77777777" w:rsidR="00FA425C" w:rsidRPr="00FA425C" w:rsidRDefault="00FA425C" w:rsidP="00FA425C">
            <w:pPr>
              <w:spacing w:after="0" w:line="240" w:lineRule="auto"/>
              <w:ind w:right="-20"/>
              <w:jc w:val="both"/>
              <w:rPr>
                <w:rFonts w:ascii="Calibri" w:eastAsia="Calibri" w:hAnsi="Calibri" w:cs="Calibri"/>
                <w:lang w:val="es-CO"/>
              </w:rPr>
            </w:pPr>
          </w:p>
          <w:p w14:paraId="5CE0A965" w14:textId="77777777" w:rsidR="00FA425C" w:rsidRPr="00FA425C" w:rsidRDefault="00FA425C" w:rsidP="00FA425C">
            <w:pPr>
              <w:spacing w:after="0" w:line="240" w:lineRule="auto"/>
              <w:ind w:right="-20"/>
              <w:jc w:val="both"/>
              <w:rPr>
                <w:rFonts w:ascii="Calibri" w:eastAsia="Calibri" w:hAnsi="Calibri" w:cs="Calibri"/>
                <w:lang w:val="es-CO"/>
              </w:rPr>
            </w:pPr>
            <w:r w:rsidRPr="00FA425C">
              <w:rPr>
                <w:rFonts w:ascii="Calibri" w:eastAsia="Calibri" w:hAnsi="Calibri" w:cs="Calibri"/>
                <w:lang w:val="es-CO"/>
              </w:rPr>
              <w:t xml:space="preserve">EXCEPCIONES FRENTE AL LLAMAMIENTO EN GARANTÍA. </w:t>
            </w:r>
          </w:p>
          <w:p w14:paraId="31CF6E45" w14:textId="77777777" w:rsidR="00FA425C" w:rsidRPr="00FA425C" w:rsidRDefault="00FA425C" w:rsidP="00FA425C">
            <w:pPr>
              <w:spacing w:after="0" w:line="240" w:lineRule="auto"/>
              <w:ind w:right="-20"/>
              <w:jc w:val="both"/>
              <w:rPr>
                <w:rFonts w:ascii="Calibri" w:eastAsia="Calibri" w:hAnsi="Calibri" w:cs="Calibri"/>
                <w:lang w:val="es-CO"/>
              </w:rPr>
            </w:pPr>
          </w:p>
          <w:p w14:paraId="7F0D4C15" w14:textId="451EDC8F" w:rsidR="00127A61" w:rsidRDefault="00FE1684" w:rsidP="00FE1684">
            <w:pPr>
              <w:pStyle w:val="Prrafodelista"/>
              <w:numPr>
                <w:ilvl w:val="0"/>
                <w:numId w:val="7"/>
              </w:numPr>
              <w:spacing w:after="0" w:line="240" w:lineRule="auto"/>
              <w:ind w:right="-20"/>
              <w:jc w:val="both"/>
              <w:rPr>
                <w:rFonts w:ascii="Calibri" w:eastAsia="Calibri" w:hAnsi="Calibri" w:cs="Calibri"/>
                <w:lang w:val="es-CO"/>
              </w:rPr>
            </w:pPr>
            <w:r>
              <w:rPr>
                <w:rFonts w:ascii="Calibri" w:eastAsia="Calibri" w:hAnsi="Calibri" w:cs="Calibri"/>
                <w:lang w:val="es-CO"/>
              </w:rPr>
              <w:t>Ineficacia del llamamiento en garantía.</w:t>
            </w:r>
          </w:p>
          <w:p w14:paraId="3F8795C7" w14:textId="632F2592" w:rsidR="00FE1684" w:rsidRDefault="00FE1684" w:rsidP="00FE1684">
            <w:pPr>
              <w:pStyle w:val="Prrafodelista"/>
              <w:numPr>
                <w:ilvl w:val="0"/>
                <w:numId w:val="7"/>
              </w:numPr>
              <w:spacing w:after="0" w:line="240" w:lineRule="auto"/>
              <w:ind w:right="-20"/>
              <w:jc w:val="both"/>
              <w:rPr>
                <w:rFonts w:ascii="Calibri" w:eastAsia="Calibri" w:hAnsi="Calibri" w:cs="Calibri"/>
                <w:lang w:val="es-CO"/>
              </w:rPr>
            </w:pPr>
            <w:r>
              <w:rPr>
                <w:rFonts w:ascii="Calibri" w:eastAsia="Calibri" w:hAnsi="Calibri" w:cs="Calibri"/>
                <w:lang w:val="es-CO"/>
              </w:rPr>
              <w:t>Imposibilidad de</w:t>
            </w:r>
            <w:r w:rsidR="001F7633">
              <w:rPr>
                <w:rFonts w:ascii="Calibri" w:eastAsia="Calibri" w:hAnsi="Calibri" w:cs="Calibri"/>
                <w:lang w:val="es-CO"/>
              </w:rPr>
              <w:t xml:space="preserve"> afectar la póliza de mi prohijada por existir una póliza de responsabilidad civil extracontractual que presta cobertura en relación con la ejecución del contrato de obra – carácter meramente indemnizatorio que revisten los contratos de seguros.</w:t>
            </w:r>
          </w:p>
          <w:p w14:paraId="6A43EB4F" w14:textId="219E9077" w:rsidR="001F7633" w:rsidRDefault="001F7633" w:rsidP="00FE1684">
            <w:pPr>
              <w:pStyle w:val="Prrafodelista"/>
              <w:numPr>
                <w:ilvl w:val="0"/>
                <w:numId w:val="7"/>
              </w:numPr>
              <w:spacing w:after="0" w:line="240" w:lineRule="auto"/>
              <w:ind w:right="-20"/>
              <w:jc w:val="both"/>
              <w:rPr>
                <w:rFonts w:ascii="Calibri" w:eastAsia="Calibri" w:hAnsi="Calibri" w:cs="Calibri"/>
                <w:lang w:val="es-CO"/>
              </w:rPr>
            </w:pPr>
            <w:r>
              <w:rPr>
                <w:rFonts w:ascii="Calibri" w:eastAsia="Calibri" w:hAnsi="Calibri" w:cs="Calibri"/>
                <w:lang w:val="es-CO"/>
              </w:rPr>
              <w:t>Inexigibilidad de obligación indemnizatoria a cargo de mi prohijada por la no realización del riesgo asegurado en la póliza de responsabilidad civil extracontractual No. 46475.</w:t>
            </w:r>
          </w:p>
          <w:p w14:paraId="6806F255" w14:textId="294BE175" w:rsidR="001F7633" w:rsidRDefault="001F7633" w:rsidP="00FE1684">
            <w:pPr>
              <w:pStyle w:val="Prrafodelista"/>
              <w:numPr>
                <w:ilvl w:val="0"/>
                <w:numId w:val="7"/>
              </w:numPr>
              <w:spacing w:after="0" w:line="240" w:lineRule="auto"/>
              <w:ind w:right="-20"/>
              <w:jc w:val="both"/>
              <w:rPr>
                <w:rFonts w:ascii="Calibri" w:eastAsia="Calibri" w:hAnsi="Calibri" w:cs="Calibri"/>
                <w:lang w:val="es-CO"/>
              </w:rPr>
            </w:pPr>
            <w:r>
              <w:rPr>
                <w:rFonts w:ascii="Calibri" w:eastAsia="Calibri" w:hAnsi="Calibri" w:cs="Calibri"/>
                <w:lang w:val="es-CO"/>
              </w:rPr>
              <w:t xml:space="preserve">Inaplicabilidad de la cobertura de la póliza </w:t>
            </w:r>
            <w:r>
              <w:rPr>
                <w:rFonts w:ascii="Calibri" w:eastAsia="Calibri" w:hAnsi="Calibri" w:cs="Calibri"/>
                <w:lang w:val="es-CO"/>
              </w:rPr>
              <w:lastRenderedPageBreak/>
              <w:t>46475</w:t>
            </w:r>
            <w:r>
              <w:rPr>
                <w:rFonts w:ascii="Calibri" w:eastAsia="Calibri" w:hAnsi="Calibri" w:cs="Calibri"/>
                <w:lang w:val="es-CO"/>
              </w:rPr>
              <w:t xml:space="preserve"> por cuanto el daño acaecido se encuentra excluido.</w:t>
            </w:r>
          </w:p>
          <w:p w14:paraId="47748F3F" w14:textId="5F0081F8" w:rsidR="001F7633" w:rsidRDefault="001F7633" w:rsidP="00FE1684">
            <w:pPr>
              <w:pStyle w:val="Prrafodelista"/>
              <w:numPr>
                <w:ilvl w:val="0"/>
                <w:numId w:val="7"/>
              </w:numPr>
              <w:spacing w:after="0" w:line="240" w:lineRule="auto"/>
              <w:ind w:right="-20"/>
              <w:jc w:val="both"/>
              <w:rPr>
                <w:rFonts w:ascii="Calibri" w:eastAsia="Calibri" w:hAnsi="Calibri" w:cs="Calibri"/>
                <w:lang w:val="es-CO"/>
              </w:rPr>
            </w:pPr>
            <w:r>
              <w:rPr>
                <w:rFonts w:ascii="Calibri" w:eastAsia="Calibri" w:hAnsi="Calibri" w:cs="Calibri"/>
                <w:lang w:val="es-CO"/>
              </w:rPr>
              <w:t>Modificación y agravación del estado del riesgo asegurado no fue oportunamente notificado a la aseguradora.</w:t>
            </w:r>
          </w:p>
          <w:p w14:paraId="204D2D08" w14:textId="2F390CFB" w:rsidR="001F7633" w:rsidRDefault="001F7633" w:rsidP="00FE1684">
            <w:pPr>
              <w:pStyle w:val="Prrafodelista"/>
              <w:numPr>
                <w:ilvl w:val="0"/>
                <w:numId w:val="7"/>
              </w:numPr>
              <w:spacing w:after="0" w:line="240" w:lineRule="auto"/>
              <w:ind w:right="-20"/>
              <w:jc w:val="both"/>
              <w:rPr>
                <w:rFonts w:ascii="Calibri" w:eastAsia="Calibri" w:hAnsi="Calibri" w:cs="Calibri"/>
                <w:lang w:val="es-CO"/>
              </w:rPr>
            </w:pPr>
            <w:r>
              <w:rPr>
                <w:rFonts w:ascii="Calibri" w:eastAsia="Calibri" w:hAnsi="Calibri" w:cs="Calibri"/>
                <w:lang w:val="es-CO"/>
              </w:rPr>
              <w:t>Inexistencia de solidaridad contenida en la póliza de responsabilidad civil extracontractual No. 46475.</w:t>
            </w:r>
          </w:p>
          <w:p w14:paraId="206B5694" w14:textId="4EC8A9AB" w:rsidR="001F7633" w:rsidRDefault="001F7633" w:rsidP="00FE1684">
            <w:pPr>
              <w:pStyle w:val="Prrafodelista"/>
              <w:numPr>
                <w:ilvl w:val="0"/>
                <w:numId w:val="7"/>
              </w:numPr>
              <w:spacing w:after="0" w:line="240" w:lineRule="auto"/>
              <w:ind w:right="-20"/>
              <w:jc w:val="both"/>
              <w:rPr>
                <w:rFonts w:ascii="Calibri" w:eastAsia="Calibri" w:hAnsi="Calibri" w:cs="Calibri"/>
                <w:lang w:val="es-CO"/>
              </w:rPr>
            </w:pPr>
            <w:r>
              <w:rPr>
                <w:rFonts w:ascii="Calibri" w:eastAsia="Calibri" w:hAnsi="Calibri" w:cs="Calibri"/>
                <w:lang w:val="es-CO"/>
              </w:rPr>
              <w:t xml:space="preserve">Límite máximo de responsabilidad y disponibilidad del valor asegurado de la </w:t>
            </w:r>
            <w:r>
              <w:rPr>
                <w:rFonts w:ascii="Calibri" w:eastAsia="Calibri" w:hAnsi="Calibri" w:cs="Calibri"/>
                <w:lang w:val="es-CO"/>
              </w:rPr>
              <w:t>póliza de responsabilidad civil extracontractual No. 46475.</w:t>
            </w:r>
          </w:p>
          <w:p w14:paraId="48C62EC2" w14:textId="33B341A8" w:rsidR="001F7633" w:rsidRDefault="001F7633" w:rsidP="00FE1684">
            <w:pPr>
              <w:pStyle w:val="Prrafodelista"/>
              <w:numPr>
                <w:ilvl w:val="0"/>
                <w:numId w:val="7"/>
              </w:numPr>
              <w:spacing w:after="0" w:line="240" w:lineRule="auto"/>
              <w:ind w:right="-20"/>
              <w:jc w:val="both"/>
              <w:rPr>
                <w:rFonts w:ascii="Calibri" w:eastAsia="Calibri" w:hAnsi="Calibri" w:cs="Calibri"/>
                <w:lang w:val="es-CO"/>
              </w:rPr>
            </w:pPr>
            <w:r>
              <w:rPr>
                <w:rFonts w:ascii="Calibri" w:eastAsia="Calibri" w:hAnsi="Calibri" w:cs="Calibri"/>
                <w:lang w:val="es-CO"/>
              </w:rPr>
              <w:t xml:space="preserve">Del límite máximo de responsabilidad en lo concerniente al deducible de la </w:t>
            </w:r>
            <w:r>
              <w:rPr>
                <w:rFonts w:ascii="Calibri" w:eastAsia="Calibri" w:hAnsi="Calibri" w:cs="Calibri"/>
                <w:lang w:val="es-CO"/>
              </w:rPr>
              <w:t>póliza de responsabilidad civil extracontractual No. 46475.</w:t>
            </w:r>
          </w:p>
          <w:p w14:paraId="0B978870" w14:textId="5D645523" w:rsidR="001F7633" w:rsidRDefault="001F7633" w:rsidP="00FE1684">
            <w:pPr>
              <w:pStyle w:val="Prrafodelista"/>
              <w:numPr>
                <w:ilvl w:val="0"/>
                <w:numId w:val="7"/>
              </w:numPr>
              <w:spacing w:after="0" w:line="240" w:lineRule="auto"/>
              <w:ind w:right="-20"/>
              <w:jc w:val="both"/>
              <w:rPr>
                <w:rFonts w:ascii="Calibri" w:eastAsia="Calibri" w:hAnsi="Calibri" w:cs="Calibri"/>
                <w:lang w:val="es-CO"/>
              </w:rPr>
            </w:pPr>
            <w:r>
              <w:rPr>
                <w:rFonts w:ascii="Calibri" w:eastAsia="Calibri" w:hAnsi="Calibri" w:cs="Calibri"/>
                <w:lang w:val="es-CO"/>
              </w:rPr>
              <w:t>Carácter meramente indemnizatorio que revisten los contratos de seguro.</w:t>
            </w:r>
          </w:p>
          <w:p w14:paraId="7416F3DF" w14:textId="7B58B837" w:rsidR="001F7633" w:rsidRDefault="001F7633" w:rsidP="00FE1684">
            <w:pPr>
              <w:pStyle w:val="Prrafodelista"/>
              <w:numPr>
                <w:ilvl w:val="0"/>
                <w:numId w:val="7"/>
              </w:numPr>
              <w:spacing w:after="0" w:line="240" w:lineRule="auto"/>
              <w:ind w:right="-20"/>
              <w:jc w:val="both"/>
              <w:rPr>
                <w:rFonts w:ascii="Calibri" w:eastAsia="Calibri" w:hAnsi="Calibri" w:cs="Calibri"/>
                <w:lang w:val="es-CO"/>
              </w:rPr>
            </w:pPr>
            <w:r>
              <w:rPr>
                <w:rFonts w:ascii="Calibri" w:eastAsia="Calibri" w:hAnsi="Calibri" w:cs="Calibri"/>
                <w:lang w:val="es-CO"/>
              </w:rPr>
              <w:t>Disponibilidad del valor asegurado.</w:t>
            </w:r>
          </w:p>
          <w:p w14:paraId="3B2667E3" w14:textId="006DD7BB" w:rsidR="001F7633" w:rsidRDefault="001F7633" w:rsidP="00FE1684">
            <w:pPr>
              <w:pStyle w:val="Prrafodelista"/>
              <w:numPr>
                <w:ilvl w:val="0"/>
                <w:numId w:val="7"/>
              </w:numPr>
              <w:spacing w:after="0" w:line="240" w:lineRule="auto"/>
              <w:ind w:right="-20"/>
              <w:jc w:val="both"/>
              <w:rPr>
                <w:rFonts w:ascii="Calibri" w:eastAsia="Calibri" w:hAnsi="Calibri" w:cs="Calibri"/>
                <w:lang w:val="es-CO"/>
              </w:rPr>
            </w:pPr>
            <w:r>
              <w:rPr>
                <w:rFonts w:ascii="Calibri" w:eastAsia="Calibri" w:hAnsi="Calibri" w:cs="Calibri"/>
                <w:lang w:val="es-CO"/>
              </w:rPr>
              <w:t>Pago por reembolso.</w:t>
            </w:r>
          </w:p>
          <w:p w14:paraId="5CBDE1A6" w14:textId="09ACAC4F" w:rsidR="001F7633" w:rsidRPr="00FE1684" w:rsidRDefault="001F7633" w:rsidP="00FE1684">
            <w:pPr>
              <w:pStyle w:val="Prrafodelista"/>
              <w:numPr>
                <w:ilvl w:val="0"/>
                <w:numId w:val="7"/>
              </w:numPr>
              <w:spacing w:after="0" w:line="240" w:lineRule="auto"/>
              <w:ind w:right="-20"/>
              <w:jc w:val="both"/>
              <w:rPr>
                <w:rFonts w:ascii="Calibri" w:eastAsia="Calibri" w:hAnsi="Calibri" w:cs="Calibri"/>
                <w:lang w:val="es-CO"/>
              </w:rPr>
            </w:pPr>
            <w:r>
              <w:rPr>
                <w:rFonts w:ascii="Calibri" w:eastAsia="Calibri" w:hAnsi="Calibri" w:cs="Calibri"/>
                <w:lang w:val="es-CO"/>
              </w:rPr>
              <w:t>Genérica y otras.</w:t>
            </w:r>
          </w:p>
          <w:p w14:paraId="66997189" w14:textId="200095C7" w:rsidR="009A793D" w:rsidRPr="00E1717A" w:rsidRDefault="009A793D" w:rsidP="00E1717A">
            <w:pPr>
              <w:spacing w:after="0" w:line="240" w:lineRule="auto"/>
              <w:ind w:right="-20"/>
              <w:jc w:val="both"/>
              <w:rPr>
                <w:rFonts w:ascii="Calibri" w:eastAsia="Calibri" w:hAnsi="Calibri" w:cs="Calibri"/>
                <w:lang w:val="es-CO"/>
              </w:rPr>
            </w:pP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Conting.</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2F50B0C6"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00FE1684">
              <w:rPr>
                <w:rFonts w:ascii="Calibri" w:eastAsia="Calibri" w:hAnsi="Calibri" w:cs="Calibri"/>
                <w:position w:val="1"/>
                <w:u w:val="single" w:color="000000"/>
                <w:lang w:val="es-419"/>
              </w:rPr>
              <w:t>x</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459A6522"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Pr>
                <w:rFonts w:ascii="Calibri" w:eastAsia="Calibri" w:hAnsi="Calibri" w:cs="Calibri"/>
                <w:position w:val="1"/>
                <w:lang w:val="es-419"/>
              </w:rPr>
              <w:t>_</w:t>
            </w:r>
            <w:r w:rsidR="00FE1684">
              <w:rPr>
                <w:rFonts w:ascii="Calibri" w:eastAsia="Calibri" w:hAnsi="Calibri" w:cs="Calibri"/>
                <w:position w:val="1"/>
                <w:lang w:val="es-419"/>
              </w:rPr>
              <w:t>x</w:t>
            </w:r>
            <w:r>
              <w:rPr>
                <w:rFonts w:ascii="Calibri" w:eastAsia="Calibri" w:hAnsi="Calibri" w:cs="Calibri"/>
                <w:position w:val="1"/>
                <w:lang w:val="es-419"/>
              </w:rPr>
              <w:t>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2D1E770A" w14:textId="77777777" w:rsidR="00FE1684" w:rsidRPr="00FE1684" w:rsidRDefault="00FE1684" w:rsidP="00FE1684">
            <w:pPr>
              <w:tabs>
                <w:tab w:val="left" w:pos="3520"/>
              </w:tabs>
              <w:spacing w:after="0" w:line="264" w:lineRule="exact"/>
              <w:ind w:left="59" w:right="-20"/>
              <w:jc w:val="both"/>
              <w:rPr>
                <w:rFonts w:ascii="Calibri" w:eastAsia="Calibri" w:hAnsi="Calibri" w:cs="Calibri"/>
                <w:lang w:val="es-CO"/>
              </w:rPr>
            </w:pPr>
            <w:r w:rsidRPr="00FE1684">
              <w:rPr>
                <w:rFonts w:ascii="Calibri" w:eastAsia="Calibri" w:hAnsi="Calibri" w:cs="Calibri"/>
                <w:lang w:val="es-CO"/>
              </w:rPr>
              <w:t>La contingencia se califica como REMOTA como quiera que además de que el llamamiento en garantía fue ineficaz, tampoco se encuentra razonablemente acreditada la responsabilidad del asegurado y, así mismo se encuentran configuradas diversas exclusiones de responsabilidad.</w:t>
            </w:r>
          </w:p>
          <w:p w14:paraId="04C9947A" w14:textId="77777777" w:rsidR="00FE1684" w:rsidRPr="00FE1684" w:rsidRDefault="00FE1684" w:rsidP="00FE1684">
            <w:pPr>
              <w:tabs>
                <w:tab w:val="left" w:pos="3520"/>
              </w:tabs>
              <w:spacing w:after="0" w:line="264" w:lineRule="exact"/>
              <w:ind w:left="59" w:right="-20"/>
              <w:jc w:val="both"/>
              <w:rPr>
                <w:rFonts w:ascii="Calibri" w:eastAsia="Calibri" w:hAnsi="Calibri" w:cs="Calibri"/>
                <w:lang w:val="es-CO"/>
              </w:rPr>
            </w:pPr>
          </w:p>
          <w:p w14:paraId="4451B7A1" w14:textId="228C773C" w:rsidR="00FE1684" w:rsidRPr="00FE1684" w:rsidRDefault="00FE1684" w:rsidP="00FE1684">
            <w:pPr>
              <w:tabs>
                <w:tab w:val="left" w:pos="3520"/>
              </w:tabs>
              <w:spacing w:after="0" w:line="264" w:lineRule="exact"/>
              <w:ind w:left="59" w:right="-20"/>
              <w:jc w:val="both"/>
              <w:rPr>
                <w:rFonts w:ascii="Calibri" w:eastAsia="Calibri" w:hAnsi="Calibri" w:cs="Calibri"/>
                <w:lang w:val="es-CO"/>
              </w:rPr>
            </w:pPr>
            <w:r w:rsidRPr="00FE1684">
              <w:rPr>
                <w:rFonts w:ascii="Calibri" w:eastAsia="Calibri" w:hAnsi="Calibri" w:cs="Calibri"/>
                <w:lang w:val="es-CO"/>
              </w:rPr>
              <w:t xml:space="preserve">En relación con la cobertura temporal del negocio </w:t>
            </w:r>
            <w:proofErr w:type="spellStart"/>
            <w:r w:rsidRPr="00FE1684">
              <w:rPr>
                <w:rFonts w:ascii="Calibri" w:eastAsia="Calibri" w:hAnsi="Calibri" w:cs="Calibri"/>
                <w:lang w:val="es-CO"/>
              </w:rPr>
              <w:t>aseguraticio</w:t>
            </w:r>
            <w:proofErr w:type="spellEnd"/>
            <w:r w:rsidRPr="00FE1684">
              <w:rPr>
                <w:rFonts w:ascii="Calibri" w:eastAsia="Calibri" w:hAnsi="Calibri" w:cs="Calibri"/>
                <w:lang w:val="es-CO"/>
              </w:rPr>
              <w:t>, debe mencionarse que la Póliza de Responsabilidad Civil Extracontractual Número 46475 se pac</w:t>
            </w:r>
            <w:r>
              <w:rPr>
                <w:rFonts w:ascii="Calibri" w:eastAsia="Calibri" w:hAnsi="Calibri" w:cs="Calibri"/>
                <w:lang w:val="es-CO"/>
              </w:rPr>
              <w:t>t</w:t>
            </w:r>
            <w:r w:rsidRPr="00FE1684">
              <w:rPr>
                <w:rFonts w:ascii="Calibri" w:eastAsia="Calibri" w:hAnsi="Calibri" w:cs="Calibri"/>
                <w:lang w:val="es-CO"/>
              </w:rPr>
              <w:t xml:space="preserve">ó bajo la modalidad de ocurrencia, con una vigencia entre el 5 de agosto de 2020 hasta el 5 de agosto de 2021, por lo que siendo que los hechos objeto de litigio sucedieron el 27 de septiembre de 2020, es clara la cobertura temporal del negocio </w:t>
            </w:r>
            <w:proofErr w:type="spellStart"/>
            <w:r w:rsidRPr="00FE1684">
              <w:rPr>
                <w:rFonts w:ascii="Calibri" w:eastAsia="Calibri" w:hAnsi="Calibri" w:cs="Calibri"/>
                <w:lang w:val="es-CO"/>
              </w:rPr>
              <w:t>aseguraticio</w:t>
            </w:r>
            <w:proofErr w:type="spellEnd"/>
            <w:r w:rsidRPr="00FE1684">
              <w:rPr>
                <w:rFonts w:ascii="Calibri" w:eastAsia="Calibri" w:hAnsi="Calibri" w:cs="Calibri"/>
                <w:lang w:val="es-CO"/>
              </w:rPr>
              <w:t xml:space="preserve">; Sin embargo, en relación con la cobertura material, debe mencionarse que como quiera que se encuentra acreditado que los hechos </w:t>
            </w:r>
            <w:r w:rsidRPr="00FE1684">
              <w:rPr>
                <w:rFonts w:ascii="Calibri" w:eastAsia="Calibri" w:hAnsi="Calibri" w:cs="Calibri"/>
                <w:lang w:val="es-CO"/>
              </w:rPr>
              <w:lastRenderedPageBreak/>
              <w:t>objeto de litigio fueron perpetrados por un grupo al margen de la ley en el marco de un acto de terrorismo, aplican diversas exclusiones a saber, 9 y 11 del condicionado general y la exclusión segunda de la condición segunda del Anexo de responsabilidad civil contratistas y subcontratistas independientes</w:t>
            </w:r>
            <w:r w:rsidR="00843C15">
              <w:rPr>
                <w:rFonts w:ascii="Calibri" w:eastAsia="Calibri" w:hAnsi="Calibri" w:cs="Calibri"/>
                <w:lang w:val="es-CO"/>
              </w:rPr>
              <w:t>; Corolario de lo anterior, debe mencionarse que la póliza solo opera en exceso de conformidad con el mismo condicionado</w:t>
            </w:r>
            <w:r w:rsidRPr="00FE1684">
              <w:rPr>
                <w:rFonts w:ascii="Calibri" w:eastAsia="Calibri" w:hAnsi="Calibri" w:cs="Calibri"/>
                <w:lang w:val="es-CO"/>
              </w:rPr>
              <w:t>.</w:t>
            </w:r>
          </w:p>
          <w:p w14:paraId="0DFE74E2" w14:textId="77777777" w:rsidR="00FE1684" w:rsidRPr="00FE1684" w:rsidRDefault="00FE1684" w:rsidP="00FE1684">
            <w:pPr>
              <w:tabs>
                <w:tab w:val="left" w:pos="3520"/>
              </w:tabs>
              <w:spacing w:after="0" w:line="264" w:lineRule="exact"/>
              <w:ind w:left="59" w:right="-20"/>
              <w:jc w:val="both"/>
              <w:rPr>
                <w:rFonts w:ascii="Calibri" w:eastAsia="Calibri" w:hAnsi="Calibri" w:cs="Calibri"/>
                <w:lang w:val="es-CO"/>
              </w:rPr>
            </w:pPr>
          </w:p>
          <w:p w14:paraId="75D6A9F6" w14:textId="77777777" w:rsidR="00FE1684" w:rsidRPr="00FE1684" w:rsidRDefault="00FE1684" w:rsidP="00FE1684">
            <w:pPr>
              <w:tabs>
                <w:tab w:val="left" w:pos="3520"/>
              </w:tabs>
              <w:spacing w:after="0" w:line="264" w:lineRule="exact"/>
              <w:ind w:left="59" w:right="-20"/>
              <w:jc w:val="both"/>
              <w:rPr>
                <w:rFonts w:ascii="Calibri" w:eastAsia="Calibri" w:hAnsi="Calibri" w:cs="Calibri"/>
                <w:lang w:val="es-CO"/>
              </w:rPr>
            </w:pPr>
            <w:r w:rsidRPr="00FE1684">
              <w:rPr>
                <w:rFonts w:ascii="Calibri" w:eastAsia="Calibri" w:hAnsi="Calibri" w:cs="Calibri"/>
                <w:lang w:val="es-CO"/>
              </w:rPr>
              <w:t>Debe igualmente mencionarse que el llamamiento en garantía es ineficaz como quiera que el auto mediante el cual fue admitido el mismo se expidió el 15 de mayo de 2024, sin embargo, la notificación personal del mismo se llevó a cabo el 25 de febrero de 2025, es decir, por fuera del término perentorio de seis meses de que trata el artículo 66 del CGP.</w:t>
            </w:r>
          </w:p>
          <w:p w14:paraId="4743347C" w14:textId="77777777" w:rsidR="00FE1684" w:rsidRPr="00FE1684" w:rsidRDefault="00FE1684" w:rsidP="00FE1684">
            <w:pPr>
              <w:tabs>
                <w:tab w:val="left" w:pos="3520"/>
              </w:tabs>
              <w:spacing w:after="0" w:line="264" w:lineRule="exact"/>
              <w:ind w:left="59" w:right="-20"/>
              <w:jc w:val="both"/>
              <w:rPr>
                <w:rFonts w:ascii="Calibri" w:eastAsia="Calibri" w:hAnsi="Calibri" w:cs="Calibri"/>
                <w:lang w:val="es-CO"/>
              </w:rPr>
            </w:pPr>
          </w:p>
          <w:p w14:paraId="78414519" w14:textId="405B1263" w:rsidR="00FE1684" w:rsidRPr="00FE1684" w:rsidRDefault="00FE1684" w:rsidP="00FE1684">
            <w:pPr>
              <w:tabs>
                <w:tab w:val="left" w:pos="3520"/>
              </w:tabs>
              <w:spacing w:after="0" w:line="264" w:lineRule="exact"/>
              <w:ind w:left="59" w:right="-20"/>
              <w:jc w:val="both"/>
              <w:rPr>
                <w:rFonts w:ascii="Calibri" w:eastAsia="Calibri" w:hAnsi="Calibri" w:cs="Calibri"/>
                <w:lang w:val="es-CO"/>
              </w:rPr>
            </w:pPr>
            <w:r>
              <w:rPr>
                <w:rFonts w:ascii="Calibri" w:eastAsia="Calibri" w:hAnsi="Calibri" w:cs="Calibri"/>
                <w:lang w:val="es-CO"/>
              </w:rPr>
              <w:t>F</w:t>
            </w:r>
            <w:r w:rsidRPr="00FE1684">
              <w:rPr>
                <w:rFonts w:ascii="Calibri" w:eastAsia="Calibri" w:hAnsi="Calibri" w:cs="Calibri"/>
                <w:lang w:val="es-CO"/>
              </w:rPr>
              <w:t>inalmente</w:t>
            </w:r>
            <w:r w:rsidR="001F7633">
              <w:rPr>
                <w:rFonts w:ascii="Calibri" w:eastAsia="Calibri" w:hAnsi="Calibri" w:cs="Calibri"/>
                <w:lang w:val="es-CO"/>
              </w:rPr>
              <w:t>,</w:t>
            </w:r>
            <w:r w:rsidRPr="00FE1684">
              <w:rPr>
                <w:rFonts w:ascii="Calibri" w:eastAsia="Calibri" w:hAnsi="Calibri" w:cs="Calibri"/>
                <w:lang w:val="es-CO"/>
              </w:rPr>
              <w:t xml:space="preserve"> en lo atinente a la responsabilidad del asegurado, debe mencionarse que la misma no se encuentra acreditada en el expediente como quiera que en la ocurrencia de los hechos medió el hecho exclusivo y determinante de un tercero, con lo cual es clara la presencia de una causa extraña que permite tener por no configurado el nexo de causalidad y por tanto hace inviable una declaratoria de responsabilidad.</w:t>
            </w:r>
          </w:p>
          <w:p w14:paraId="7B04B7EE" w14:textId="77777777" w:rsidR="00FE1684" w:rsidRPr="00FE1684" w:rsidRDefault="00FE1684" w:rsidP="00FE1684">
            <w:pPr>
              <w:tabs>
                <w:tab w:val="left" w:pos="3520"/>
              </w:tabs>
              <w:spacing w:after="0" w:line="264" w:lineRule="exact"/>
              <w:ind w:left="59" w:right="-20"/>
              <w:jc w:val="both"/>
              <w:rPr>
                <w:rFonts w:ascii="Calibri" w:eastAsia="Calibri" w:hAnsi="Calibri" w:cs="Calibri"/>
                <w:lang w:val="es-CO"/>
              </w:rPr>
            </w:pPr>
          </w:p>
          <w:p w14:paraId="425119B2" w14:textId="18B11CAF" w:rsidR="007E3E69" w:rsidRPr="00675B7A" w:rsidRDefault="00FE1684" w:rsidP="00FE1684">
            <w:pPr>
              <w:tabs>
                <w:tab w:val="left" w:pos="3520"/>
              </w:tabs>
              <w:spacing w:after="0" w:line="264" w:lineRule="exact"/>
              <w:ind w:left="59" w:right="-20"/>
              <w:jc w:val="both"/>
              <w:rPr>
                <w:rFonts w:ascii="Calibri" w:eastAsia="Calibri" w:hAnsi="Calibri" w:cs="Calibri"/>
                <w:lang w:val="es-CO"/>
              </w:rPr>
            </w:pPr>
            <w:r w:rsidRPr="00FE1684">
              <w:rPr>
                <w:rFonts w:ascii="Calibri" w:eastAsia="Calibri" w:hAnsi="Calibri" w:cs="Calibri"/>
                <w:lang w:val="es-CO"/>
              </w:rPr>
              <w:t>Lo anterior sin perjuicio del carácter contingente del proceso.</w:t>
            </w:r>
          </w:p>
        </w:tc>
      </w:tr>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2054908F" w:rsidR="007E3E69" w:rsidRPr="00F56E1E" w:rsidRDefault="007E3E69" w:rsidP="007E3E69">
            <w:pPr>
              <w:spacing w:after="0" w:line="239" w:lineRule="auto"/>
              <w:ind w:left="59" w:right="-2"/>
              <w:jc w:val="both"/>
              <w:rPr>
                <w:rFonts w:ascii="Calibri" w:eastAsia="Calibri" w:hAnsi="Calibri" w:cs="Calibri"/>
                <w:lang w:val="es-CO"/>
              </w:rPr>
            </w:pPr>
          </w:p>
        </w:tc>
      </w:tr>
      <w:tr w:rsidR="007E3E69"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6AB01B97" w:rsidR="007E3E69" w:rsidRPr="00990765" w:rsidRDefault="00A37B9C" w:rsidP="00990765">
            <w:pPr>
              <w:rPr>
                <w:rFonts w:ascii="Calibri" w:eastAsia="Calibri" w:hAnsi="Calibri" w:cs="Calibri"/>
                <w:lang w:val="es-CO"/>
              </w:rPr>
            </w:pPr>
            <w:r w:rsidRPr="00990765">
              <w:rPr>
                <w:rFonts w:ascii="Calibri" w:eastAsia="Calibri" w:hAnsi="Calibri" w:cs="Calibri"/>
                <w:lang w:val="es-CO"/>
              </w:rPr>
              <w:t>El</w:t>
            </w:r>
            <w:r w:rsidR="007D14D5" w:rsidRPr="00990765">
              <w:rPr>
                <w:rFonts w:ascii="Calibri" w:eastAsia="Calibri" w:hAnsi="Calibri" w:cs="Calibri"/>
                <w:lang w:val="es-CO"/>
              </w:rPr>
              <w:t xml:space="preserve"> </w:t>
            </w:r>
            <w:r w:rsidR="00FE1684">
              <w:rPr>
                <w:rFonts w:ascii="Calibri" w:eastAsia="Calibri" w:hAnsi="Calibri" w:cs="Calibri"/>
                <w:lang w:val="es-CO"/>
              </w:rPr>
              <w:t>20 de marzo de 2025</w:t>
            </w:r>
            <w:r w:rsidR="005B37F7" w:rsidRPr="00990765">
              <w:rPr>
                <w:rFonts w:ascii="Calibri" w:eastAsia="Calibri" w:hAnsi="Calibri" w:cs="Calibri"/>
                <w:lang w:val="es-CO"/>
              </w:rPr>
              <w:t xml:space="preserve"> se contestó la demanda</w:t>
            </w:r>
            <w:r w:rsidR="00517981" w:rsidRPr="00990765">
              <w:rPr>
                <w:rFonts w:ascii="Calibri" w:eastAsia="Calibri" w:hAnsi="Calibri" w:cs="Calibri"/>
                <w:lang w:val="es-CO"/>
              </w:rPr>
              <w:t xml:space="preserve"> y llamamiento en garantía </w:t>
            </w:r>
            <w:r w:rsidR="005B37F7" w:rsidRPr="00990765">
              <w:rPr>
                <w:rFonts w:ascii="Calibri" w:eastAsia="Calibri" w:hAnsi="Calibri" w:cs="Calibri"/>
                <w:lang w:val="es-CO"/>
              </w:rPr>
              <w:t xml:space="preserve">  en representación de CHUBB SEGUROS </w:t>
            </w:r>
          </w:p>
        </w:tc>
      </w:tr>
      <w:tr w:rsidR="007E3E69"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59C80CBE" w:rsidR="007E3E69" w:rsidRPr="00F56E1E" w:rsidRDefault="005B37F7"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En esta etapa procesal se recomienda no tener animo conciliatorio, conforme a lo expuesto en el concepto jurídico</w:t>
            </w:r>
            <w:r w:rsidR="00F63903">
              <w:rPr>
                <w:rFonts w:ascii="Calibri" w:eastAsia="Calibri" w:hAnsi="Calibri" w:cs="Calibri"/>
                <w:lang w:val="es-CO"/>
              </w:rPr>
              <w:t xml:space="preserve">. Y esperar el debate probatorio con el fin de evaluar nuevamente el riesgo para la compañía. </w:t>
            </w:r>
            <w:r w:rsidR="00A07C4E">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lastRenderedPageBreak/>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5A373" w14:textId="77777777" w:rsidR="00D4502D" w:rsidRDefault="00D4502D" w:rsidP="00464E10">
      <w:pPr>
        <w:spacing w:after="0" w:line="240" w:lineRule="auto"/>
      </w:pPr>
      <w:r>
        <w:separator/>
      </w:r>
    </w:p>
  </w:endnote>
  <w:endnote w:type="continuationSeparator" w:id="0">
    <w:p w14:paraId="74EB6AE7" w14:textId="77777777" w:rsidR="00D4502D" w:rsidRDefault="00D4502D"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0DA07" w14:textId="77777777" w:rsidR="00D4502D" w:rsidRDefault="00D4502D" w:rsidP="00464E10">
      <w:pPr>
        <w:spacing w:after="0" w:line="240" w:lineRule="auto"/>
      </w:pPr>
      <w:r>
        <w:separator/>
      </w:r>
    </w:p>
  </w:footnote>
  <w:footnote w:type="continuationSeparator" w:id="0">
    <w:p w14:paraId="7339F7DD" w14:textId="77777777" w:rsidR="00D4502D" w:rsidRDefault="00D4502D"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85F054B"/>
    <w:multiLevelType w:val="hybridMultilevel"/>
    <w:tmpl w:val="8A14BB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9617B1D"/>
    <w:multiLevelType w:val="hybridMultilevel"/>
    <w:tmpl w:val="800CD7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4619118">
    <w:abstractNumId w:val="6"/>
  </w:num>
  <w:num w:numId="2" w16cid:durableId="2127389203">
    <w:abstractNumId w:val="5"/>
  </w:num>
  <w:num w:numId="3" w16cid:durableId="798033143">
    <w:abstractNumId w:val="1"/>
  </w:num>
  <w:num w:numId="4" w16cid:durableId="1050035124">
    <w:abstractNumId w:val="0"/>
  </w:num>
  <w:num w:numId="5" w16cid:durableId="1393577126">
    <w:abstractNumId w:val="4"/>
  </w:num>
  <w:num w:numId="6" w16cid:durableId="766459512">
    <w:abstractNumId w:val="2"/>
  </w:num>
  <w:num w:numId="7" w16cid:durableId="132685898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20480"/>
    <w:rsid w:val="000232CB"/>
    <w:rsid w:val="00031AA9"/>
    <w:rsid w:val="00034406"/>
    <w:rsid w:val="00041E72"/>
    <w:rsid w:val="000423C5"/>
    <w:rsid w:val="00054EE9"/>
    <w:rsid w:val="00061EA3"/>
    <w:rsid w:val="0006345B"/>
    <w:rsid w:val="00065098"/>
    <w:rsid w:val="000731AE"/>
    <w:rsid w:val="000745E9"/>
    <w:rsid w:val="00090E9E"/>
    <w:rsid w:val="00091FE6"/>
    <w:rsid w:val="00093D96"/>
    <w:rsid w:val="00095A07"/>
    <w:rsid w:val="00095BC9"/>
    <w:rsid w:val="00095FE2"/>
    <w:rsid w:val="00097223"/>
    <w:rsid w:val="000A6209"/>
    <w:rsid w:val="000A6A0B"/>
    <w:rsid w:val="000B049C"/>
    <w:rsid w:val="000B18AF"/>
    <w:rsid w:val="000B221B"/>
    <w:rsid w:val="000B40E6"/>
    <w:rsid w:val="000B78E0"/>
    <w:rsid w:val="000B7CB4"/>
    <w:rsid w:val="000C1863"/>
    <w:rsid w:val="000C1DAD"/>
    <w:rsid w:val="000C3E8B"/>
    <w:rsid w:val="000C5295"/>
    <w:rsid w:val="000D60F7"/>
    <w:rsid w:val="000E4BC1"/>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11B3F"/>
    <w:rsid w:val="0011352A"/>
    <w:rsid w:val="00117292"/>
    <w:rsid w:val="00127A61"/>
    <w:rsid w:val="00130210"/>
    <w:rsid w:val="00134A1C"/>
    <w:rsid w:val="001353B6"/>
    <w:rsid w:val="00135896"/>
    <w:rsid w:val="00135C13"/>
    <w:rsid w:val="00136FFE"/>
    <w:rsid w:val="001446B6"/>
    <w:rsid w:val="00147A63"/>
    <w:rsid w:val="00155474"/>
    <w:rsid w:val="00155526"/>
    <w:rsid w:val="00157CD6"/>
    <w:rsid w:val="001630F6"/>
    <w:rsid w:val="001672E4"/>
    <w:rsid w:val="00167A63"/>
    <w:rsid w:val="00172711"/>
    <w:rsid w:val="00175936"/>
    <w:rsid w:val="0017785F"/>
    <w:rsid w:val="00181B68"/>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B7590"/>
    <w:rsid w:val="001C27B7"/>
    <w:rsid w:val="001C38A7"/>
    <w:rsid w:val="001C3DB0"/>
    <w:rsid w:val="001C4D71"/>
    <w:rsid w:val="001D180D"/>
    <w:rsid w:val="001D49B0"/>
    <w:rsid w:val="001D6460"/>
    <w:rsid w:val="001D7838"/>
    <w:rsid w:val="001D7917"/>
    <w:rsid w:val="001E01F5"/>
    <w:rsid w:val="001E5E44"/>
    <w:rsid w:val="001F1A53"/>
    <w:rsid w:val="001F31D1"/>
    <w:rsid w:val="001F7633"/>
    <w:rsid w:val="002035D3"/>
    <w:rsid w:val="00211789"/>
    <w:rsid w:val="00215B63"/>
    <w:rsid w:val="00217841"/>
    <w:rsid w:val="0022349C"/>
    <w:rsid w:val="0022482B"/>
    <w:rsid w:val="00225F63"/>
    <w:rsid w:val="00226959"/>
    <w:rsid w:val="002269A9"/>
    <w:rsid w:val="0023210D"/>
    <w:rsid w:val="002352DD"/>
    <w:rsid w:val="002355F7"/>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848CD"/>
    <w:rsid w:val="002937D9"/>
    <w:rsid w:val="00293A1B"/>
    <w:rsid w:val="00296097"/>
    <w:rsid w:val="00297C1E"/>
    <w:rsid w:val="002A3BC3"/>
    <w:rsid w:val="002A4A94"/>
    <w:rsid w:val="002A6146"/>
    <w:rsid w:val="002A74FF"/>
    <w:rsid w:val="002B5200"/>
    <w:rsid w:val="002B6507"/>
    <w:rsid w:val="002C701E"/>
    <w:rsid w:val="002C730F"/>
    <w:rsid w:val="002D1D88"/>
    <w:rsid w:val="002D484F"/>
    <w:rsid w:val="002D6239"/>
    <w:rsid w:val="002E3BF6"/>
    <w:rsid w:val="002E498A"/>
    <w:rsid w:val="002E57CE"/>
    <w:rsid w:val="002E6FAD"/>
    <w:rsid w:val="002E7371"/>
    <w:rsid w:val="002F26D3"/>
    <w:rsid w:val="002F2F57"/>
    <w:rsid w:val="002F346E"/>
    <w:rsid w:val="002F4EE4"/>
    <w:rsid w:val="002F6689"/>
    <w:rsid w:val="002F67CC"/>
    <w:rsid w:val="00302860"/>
    <w:rsid w:val="00303602"/>
    <w:rsid w:val="00311BE1"/>
    <w:rsid w:val="003154C4"/>
    <w:rsid w:val="00320295"/>
    <w:rsid w:val="00321781"/>
    <w:rsid w:val="00322150"/>
    <w:rsid w:val="00324DC7"/>
    <w:rsid w:val="00326857"/>
    <w:rsid w:val="00326BC1"/>
    <w:rsid w:val="003303EE"/>
    <w:rsid w:val="00333617"/>
    <w:rsid w:val="00336EAF"/>
    <w:rsid w:val="00337099"/>
    <w:rsid w:val="00346115"/>
    <w:rsid w:val="00351E67"/>
    <w:rsid w:val="00352D29"/>
    <w:rsid w:val="00354F43"/>
    <w:rsid w:val="00355003"/>
    <w:rsid w:val="00355C73"/>
    <w:rsid w:val="00362DD9"/>
    <w:rsid w:val="003637A1"/>
    <w:rsid w:val="00366964"/>
    <w:rsid w:val="003707FC"/>
    <w:rsid w:val="00371BE2"/>
    <w:rsid w:val="00373B2A"/>
    <w:rsid w:val="00374006"/>
    <w:rsid w:val="00384A80"/>
    <w:rsid w:val="00385A5D"/>
    <w:rsid w:val="003873D2"/>
    <w:rsid w:val="00391B69"/>
    <w:rsid w:val="00392DA8"/>
    <w:rsid w:val="00394BB6"/>
    <w:rsid w:val="00397C16"/>
    <w:rsid w:val="003A1EBB"/>
    <w:rsid w:val="003A35CE"/>
    <w:rsid w:val="003A3632"/>
    <w:rsid w:val="003A7009"/>
    <w:rsid w:val="003B127A"/>
    <w:rsid w:val="003B416A"/>
    <w:rsid w:val="003B50CD"/>
    <w:rsid w:val="003B528F"/>
    <w:rsid w:val="003B7D9B"/>
    <w:rsid w:val="003C57D4"/>
    <w:rsid w:val="003C631D"/>
    <w:rsid w:val="003C7666"/>
    <w:rsid w:val="003D45C5"/>
    <w:rsid w:val="003D5186"/>
    <w:rsid w:val="003D7754"/>
    <w:rsid w:val="003D7CF8"/>
    <w:rsid w:val="003E3307"/>
    <w:rsid w:val="003E3C43"/>
    <w:rsid w:val="003E66B1"/>
    <w:rsid w:val="003E789A"/>
    <w:rsid w:val="003F4E74"/>
    <w:rsid w:val="003F71BB"/>
    <w:rsid w:val="003F7208"/>
    <w:rsid w:val="00401B45"/>
    <w:rsid w:val="0040216D"/>
    <w:rsid w:val="00404952"/>
    <w:rsid w:val="004103CC"/>
    <w:rsid w:val="00414E2F"/>
    <w:rsid w:val="00414F8C"/>
    <w:rsid w:val="00423A98"/>
    <w:rsid w:val="0043224B"/>
    <w:rsid w:val="00432E83"/>
    <w:rsid w:val="00435BA5"/>
    <w:rsid w:val="00437C7B"/>
    <w:rsid w:val="0044006C"/>
    <w:rsid w:val="004415E7"/>
    <w:rsid w:val="00441FF0"/>
    <w:rsid w:val="0044390F"/>
    <w:rsid w:val="004539D7"/>
    <w:rsid w:val="004553C1"/>
    <w:rsid w:val="00461ECD"/>
    <w:rsid w:val="00463970"/>
    <w:rsid w:val="00463BAC"/>
    <w:rsid w:val="00464E10"/>
    <w:rsid w:val="00464FDD"/>
    <w:rsid w:val="0047206A"/>
    <w:rsid w:val="00477230"/>
    <w:rsid w:val="00477515"/>
    <w:rsid w:val="00477558"/>
    <w:rsid w:val="00480CD7"/>
    <w:rsid w:val="0048218A"/>
    <w:rsid w:val="00484F6A"/>
    <w:rsid w:val="00486EBA"/>
    <w:rsid w:val="00487D9E"/>
    <w:rsid w:val="00490EC3"/>
    <w:rsid w:val="00492707"/>
    <w:rsid w:val="00497448"/>
    <w:rsid w:val="004A08D5"/>
    <w:rsid w:val="004A326A"/>
    <w:rsid w:val="004B185D"/>
    <w:rsid w:val="004B1877"/>
    <w:rsid w:val="004B2E93"/>
    <w:rsid w:val="004B6B03"/>
    <w:rsid w:val="004C51A9"/>
    <w:rsid w:val="004C5FD7"/>
    <w:rsid w:val="004C65D0"/>
    <w:rsid w:val="004C7948"/>
    <w:rsid w:val="004D0AF4"/>
    <w:rsid w:val="004D1E42"/>
    <w:rsid w:val="004D6763"/>
    <w:rsid w:val="004E282C"/>
    <w:rsid w:val="004E391B"/>
    <w:rsid w:val="004E3C5D"/>
    <w:rsid w:val="004E43A4"/>
    <w:rsid w:val="004F4046"/>
    <w:rsid w:val="004F57FC"/>
    <w:rsid w:val="004F5B65"/>
    <w:rsid w:val="004F7968"/>
    <w:rsid w:val="00502220"/>
    <w:rsid w:val="005053D5"/>
    <w:rsid w:val="005147D8"/>
    <w:rsid w:val="0051495F"/>
    <w:rsid w:val="00517981"/>
    <w:rsid w:val="00520F79"/>
    <w:rsid w:val="005212FF"/>
    <w:rsid w:val="00524264"/>
    <w:rsid w:val="005262E1"/>
    <w:rsid w:val="00530E73"/>
    <w:rsid w:val="00530F12"/>
    <w:rsid w:val="00532B86"/>
    <w:rsid w:val="00533740"/>
    <w:rsid w:val="005368C9"/>
    <w:rsid w:val="00536FF5"/>
    <w:rsid w:val="0054060E"/>
    <w:rsid w:val="0054185B"/>
    <w:rsid w:val="00544C96"/>
    <w:rsid w:val="005522E8"/>
    <w:rsid w:val="005531BF"/>
    <w:rsid w:val="00553236"/>
    <w:rsid w:val="005564EB"/>
    <w:rsid w:val="005622C5"/>
    <w:rsid w:val="005635FC"/>
    <w:rsid w:val="0057249B"/>
    <w:rsid w:val="005751C6"/>
    <w:rsid w:val="00575C97"/>
    <w:rsid w:val="00576061"/>
    <w:rsid w:val="00576282"/>
    <w:rsid w:val="005815B6"/>
    <w:rsid w:val="00586C23"/>
    <w:rsid w:val="00586CAA"/>
    <w:rsid w:val="005931F1"/>
    <w:rsid w:val="0059320E"/>
    <w:rsid w:val="00595AD3"/>
    <w:rsid w:val="00596E02"/>
    <w:rsid w:val="005A0EFD"/>
    <w:rsid w:val="005A15C8"/>
    <w:rsid w:val="005A5F37"/>
    <w:rsid w:val="005A6431"/>
    <w:rsid w:val="005B28B4"/>
    <w:rsid w:val="005B37F7"/>
    <w:rsid w:val="005B41A5"/>
    <w:rsid w:val="005B597C"/>
    <w:rsid w:val="005B5F80"/>
    <w:rsid w:val="005C3C93"/>
    <w:rsid w:val="005C5F07"/>
    <w:rsid w:val="005C6946"/>
    <w:rsid w:val="005D0C34"/>
    <w:rsid w:val="005D1A57"/>
    <w:rsid w:val="005D29D0"/>
    <w:rsid w:val="005D74CC"/>
    <w:rsid w:val="005E19AF"/>
    <w:rsid w:val="005E23D6"/>
    <w:rsid w:val="005E486D"/>
    <w:rsid w:val="005F115D"/>
    <w:rsid w:val="005F17BB"/>
    <w:rsid w:val="005F1A16"/>
    <w:rsid w:val="005F216D"/>
    <w:rsid w:val="005F6D79"/>
    <w:rsid w:val="00601B7A"/>
    <w:rsid w:val="00603380"/>
    <w:rsid w:val="006053EE"/>
    <w:rsid w:val="00611AB5"/>
    <w:rsid w:val="00614827"/>
    <w:rsid w:val="00616BA5"/>
    <w:rsid w:val="00617AB9"/>
    <w:rsid w:val="00621622"/>
    <w:rsid w:val="00625A67"/>
    <w:rsid w:val="00627082"/>
    <w:rsid w:val="00627EB1"/>
    <w:rsid w:val="00631426"/>
    <w:rsid w:val="00632679"/>
    <w:rsid w:val="00633BED"/>
    <w:rsid w:val="00633DBB"/>
    <w:rsid w:val="00636AB0"/>
    <w:rsid w:val="00640FC9"/>
    <w:rsid w:val="0064413B"/>
    <w:rsid w:val="00646758"/>
    <w:rsid w:val="0064777D"/>
    <w:rsid w:val="0064778F"/>
    <w:rsid w:val="0065027B"/>
    <w:rsid w:val="006518FE"/>
    <w:rsid w:val="00652FCA"/>
    <w:rsid w:val="0065760C"/>
    <w:rsid w:val="006620EE"/>
    <w:rsid w:val="00670B3B"/>
    <w:rsid w:val="00675B7A"/>
    <w:rsid w:val="00683EDE"/>
    <w:rsid w:val="00686632"/>
    <w:rsid w:val="00687DD4"/>
    <w:rsid w:val="00696A44"/>
    <w:rsid w:val="006A2477"/>
    <w:rsid w:val="006A4DCE"/>
    <w:rsid w:val="006B0F36"/>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700CAC"/>
    <w:rsid w:val="00702247"/>
    <w:rsid w:val="00707870"/>
    <w:rsid w:val="00707A19"/>
    <w:rsid w:val="007103C0"/>
    <w:rsid w:val="007104F1"/>
    <w:rsid w:val="007122B9"/>
    <w:rsid w:val="007138BE"/>
    <w:rsid w:val="00715CD8"/>
    <w:rsid w:val="007176E9"/>
    <w:rsid w:val="007211DE"/>
    <w:rsid w:val="007213D4"/>
    <w:rsid w:val="00721B5E"/>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459A"/>
    <w:rsid w:val="007568FD"/>
    <w:rsid w:val="00764DE7"/>
    <w:rsid w:val="00766459"/>
    <w:rsid w:val="007710FD"/>
    <w:rsid w:val="0077256F"/>
    <w:rsid w:val="007735EE"/>
    <w:rsid w:val="00775C99"/>
    <w:rsid w:val="00781170"/>
    <w:rsid w:val="00782B55"/>
    <w:rsid w:val="0078362D"/>
    <w:rsid w:val="0078664A"/>
    <w:rsid w:val="00790029"/>
    <w:rsid w:val="0079171D"/>
    <w:rsid w:val="00792136"/>
    <w:rsid w:val="00796B62"/>
    <w:rsid w:val="007B144B"/>
    <w:rsid w:val="007C1069"/>
    <w:rsid w:val="007C20F1"/>
    <w:rsid w:val="007C49F7"/>
    <w:rsid w:val="007C6A5C"/>
    <w:rsid w:val="007D0983"/>
    <w:rsid w:val="007D14D5"/>
    <w:rsid w:val="007D55E9"/>
    <w:rsid w:val="007E16B7"/>
    <w:rsid w:val="007E2CB7"/>
    <w:rsid w:val="007E2E45"/>
    <w:rsid w:val="007E3E69"/>
    <w:rsid w:val="007E4B5F"/>
    <w:rsid w:val="007E71FA"/>
    <w:rsid w:val="007F0DEC"/>
    <w:rsid w:val="007F1D16"/>
    <w:rsid w:val="007F4DB3"/>
    <w:rsid w:val="007F5C9F"/>
    <w:rsid w:val="007F5DCD"/>
    <w:rsid w:val="008026C0"/>
    <w:rsid w:val="00802868"/>
    <w:rsid w:val="00803CE4"/>
    <w:rsid w:val="00804F5C"/>
    <w:rsid w:val="008076F1"/>
    <w:rsid w:val="008109AD"/>
    <w:rsid w:val="00811EC5"/>
    <w:rsid w:val="008124D1"/>
    <w:rsid w:val="00820FBD"/>
    <w:rsid w:val="00821C80"/>
    <w:rsid w:val="0082639E"/>
    <w:rsid w:val="00827266"/>
    <w:rsid w:val="008275CB"/>
    <w:rsid w:val="008344C7"/>
    <w:rsid w:val="0083734C"/>
    <w:rsid w:val="008403B3"/>
    <w:rsid w:val="00841BB5"/>
    <w:rsid w:val="008426FB"/>
    <w:rsid w:val="00843C15"/>
    <w:rsid w:val="0084423C"/>
    <w:rsid w:val="00850347"/>
    <w:rsid w:val="00851A8F"/>
    <w:rsid w:val="00852EA4"/>
    <w:rsid w:val="00854EC2"/>
    <w:rsid w:val="0085526A"/>
    <w:rsid w:val="00856A08"/>
    <w:rsid w:val="0086049B"/>
    <w:rsid w:val="00865C31"/>
    <w:rsid w:val="00866392"/>
    <w:rsid w:val="00866546"/>
    <w:rsid w:val="00866E11"/>
    <w:rsid w:val="0087236B"/>
    <w:rsid w:val="0087349D"/>
    <w:rsid w:val="00880ECE"/>
    <w:rsid w:val="0088101E"/>
    <w:rsid w:val="00883A86"/>
    <w:rsid w:val="00883B55"/>
    <w:rsid w:val="00883EB4"/>
    <w:rsid w:val="00884A1F"/>
    <w:rsid w:val="00892EE8"/>
    <w:rsid w:val="00894866"/>
    <w:rsid w:val="00895646"/>
    <w:rsid w:val="00895C5F"/>
    <w:rsid w:val="008A009D"/>
    <w:rsid w:val="008A3445"/>
    <w:rsid w:val="008B0835"/>
    <w:rsid w:val="008B21E3"/>
    <w:rsid w:val="008B6960"/>
    <w:rsid w:val="008C5740"/>
    <w:rsid w:val="008C58F4"/>
    <w:rsid w:val="008D3933"/>
    <w:rsid w:val="008E1A5C"/>
    <w:rsid w:val="008E3EA0"/>
    <w:rsid w:val="008F4797"/>
    <w:rsid w:val="00901309"/>
    <w:rsid w:val="00904417"/>
    <w:rsid w:val="00904478"/>
    <w:rsid w:val="00906C60"/>
    <w:rsid w:val="00906DDF"/>
    <w:rsid w:val="00910A22"/>
    <w:rsid w:val="0091250C"/>
    <w:rsid w:val="0091386B"/>
    <w:rsid w:val="0091527E"/>
    <w:rsid w:val="00920287"/>
    <w:rsid w:val="0092164F"/>
    <w:rsid w:val="00921D27"/>
    <w:rsid w:val="0093760C"/>
    <w:rsid w:val="00941ABF"/>
    <w:rsid w:val="00941F6D"/>
    <w:rsid w:val="00943CB8"/>
    <w:rsid w:val="009461FB"/>
    <w:rsid w:val="009471E5"/>
    <w:rsid w:val="00947B7F"/>
    <w:rsid w:val="00947FEB"/>
    <w:rsid w:val="00950123"/>
    <w:rsid w:val="0095085B"/>
    <w:rsid w:val="009510CB"/>
    <w:rsid w:val="0095173E"/>
    <w:rsid w:val="0095193B"/>
    <w:rsid w:val="00952357"/>
    <w:rsid w:val="0095542E"/>
    <w:rsid w:val="0095690B"/>
    <w:rsid w:val="009608C8"/>
    <w:rsid w:val="00961A7E"/>
    <w:rsid w:val="00961EF3"/>
    <w:rsid w:val="009674E0"/>
    <w:rsid w:val="00971290"/>
    <w:rsid w:val="00972C94"/>
    <w:rsid w:val="0097396F"/>
    <w:rsid w:val="00976316"/>
    <w:rsid w:val="00976E25"/>
    <w:rsid w:val="00981863"/>
    <w:rsid w:val="00984A87"/>
    <w:rsid w:val="00984F86"/>
    <w:rsid w:val="0098576D"/>
    <w:rsid w:val="00990765"/>
    <w:rsid w:val="00991EB4"/>
    <w:rsid w:val="009934C4"/>
    <w:rsid w:val="009939C0"/>
    <w:rsid w:val="00994FA1"/>
    <w:rsid w:val="0099591E"/>
    <w:rsid w:val="00995FC2"/>
    <w:rsid w:val="0099732F"/>
    <w:rsid w:val="009A01DE"/>
    <w:rsid w:val="009A3D5A"/>
    <w:rsid w:val="009A6ED3"/>
    <w:rsid w:val="009A76F3"/>
    <w:rsid w:val="009A793D"/>
    <w:rsid w:val="009C29F3"/>
    <w:rsid w:val="009C4CAA"/>
    <w:rsid w:val="009D392A"/>
    <w:rsid w:val="009D505E"/>
    <w:rsid w:val="009D6790"/>
    <w:rsid w:val="009D7001"/>
    <w:rsid w:val="009D7152"/>
    <w:rsid w:val="009E123C"/>
    <w:rsid w:val="009E1696"/>
    <w:rsid w:val="009E332D"/>
    <w:rsid w:val="009E41AC"/>
    <w:rsid w:val="009E69D0"/>
    <w:rsid w:val="009F1C24"/>
    <w:rsid w:val="009F33A4"/>
    <w:rsid w:val="009F4C3A"/>
    <w:rsid w:val="009F5BCE"/>
    <w:rsid w:val="00A0000B"/>
    <w:rsid w:val="00A01F7B"/>
    <w:rsid w:val="00A0501B"/>
    <w:rsid w:val="00A0611F"/>
    <w:rsid w:val="00A06916"/>
    <w:rsid w:val="00A06D0B"/>
    <w:rsid w:val="00A07C4E"/>
    <w:rsid w:val="00A11903"/>
    <w:rsid w:val="00A1229F"/>
    <w:rsid w:val="00A12E26"/>
    <w:rsid w:val="00A140D6"/>
    <w:rsid w:val="00A14760"/>
    <w:rsid w:val="00A15682"/>
    <w:rsid w:val="00A15D53"/>
    <w:rsid w:val="00A2181E"/>
    <w:rsid w:val="00A22F3B"/>
    <w:rsid w:val="00A245A4"/>
    <w:rsid w:val="00A342B0"/>
    <w:rsid w:val="00A367C9"/>
    <w:rsid w:val="00A36B65"/>
    <w:rsid w:val="00A37B9C"/>
    <w:rsid w:val="00A40040"/>
    <w:rsid w:val="00A41C1B"/>
    <w:rsid w:val="00A41D01"/>
    <w:rsid w:val="00A41E0B"/>
    <w:rsid w:val="00A4446F"/>
    <w:rsid w:val="00A5073F"/>
    <w:rsid w:val="00A53F9B"/>
    <w:rsid w:val="00A559F0"/>
    <w:rsid w:val="00A56D69"/>
    <w:rsid w:val="00A60E21"/>
    <w:rsid w:val="00A62C1F"/>
    <w:rsid w:val="00A66142"/>
    <w:rsid w:val="00A66DEB"/>
    <w:rsid w:val="00A808E2"/>
    <w:rsid w:val="00A81822"/>
    <w:rsid w:val="00A82E3D"/>
    <w:rsid w:val="00A835C3"/>
    <w:rsid w:val="00A84D49"/>
    <w:rsid w:val="00A904AB"/>
    <w:rsid w:val="00A90D72"/>
    <w:rsid w:val="00A934E2"/>
    <w:rsid w:val="00A956EB"/>
    <w:rsid w:val="00A970EE"/>
    <w:rsid w:val="00AB0031"/>
    <w:rsid w:val="00AB19D8"/>
    <w:rsid w:val="00AB7111"/>
    <w:rsid w:val="00AC29C1"/>
    <w:rsid w:val="00AC2C27"/>
    <w:rsid w:val="00AC54B0"/>
    <w:rsid w:val="00AD7E01"/>
    <w:rsid w:val="00AE3149"/>
    <w:rsid w:val="00AE3D93"/>
    <w:rsid w:val="00AE488E"/>
    <w:rsid w:val="00AE627F"/>
    <w:rsid w:val="00AF2F71"/>
    <w:rsid w:val="00AF693D"/>
    <w:rsid w:val="00AF74F5"/>
    <w:rsid w:val="00B00E11"/>
    <w:rsid w:val="00B023A5"/>
    <w:rsid w:val="00B05263"/>
    <w:rsid w:val="00B05B5A"/>
    <w:rsid w:val="00B06F05"/>
    <w:rsid w:val="00B11341"/>
    <w:rsid w:val="00B119AD"/>
    <w:rsid w:val="00B11CEB"/>
    <w:rsid w:val="00B11D75"/>
    <w:rsid w:val="00B120D9"/>
    <w:rsid w:val="00B121CD"/>
    <w:rsid w:val="00B150C6"/>
    <w:rsid w:val="00B1636A"/>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1B68"/>
    <w:rsid w:val="00B62916"/>
    <w:rsid w:val="00B64E58"/>
    <w:rsid w:val="00B65958"/>
    <w:rsid w:val="00B71827"/>
    <w:rsid w:val="00B77D7D"/>
    <w:rsid w:val="00B82995"/>
    <w:rsid w:val="00B83D1F"/>
    <w:rsid w:val="00B876CE"/>
    <w:rsid w:val="00B91A88"/>
    <w:rsid w:val="00B9207B"/>
    <w:rsid w:val="00B93965"/>
    <w:rsid w:val="00B94ABF"/>
    <w:rsid w:val="00B95706"/>
    <w:rsid w:val="00B95852"/>
    <w:rsid w:val="00B96380"/>
    <w:rsid w:val="00BA1A0A"/>
    <w:rsid w:val="00BA24BD"/>
    <w:rsid w:val="00BA6779"/>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6389"/>
    <w:rsid w:val="00BF2E26"/>
    <w:rsid w:val="00BF3035"/>
    <w:rsid w:val="00BF3336"/>
    <w:rsid w:val="00BF3A80"/>
    <w:rsid w:val="00BF3FDB"/>
    <w:rsid w:val="00BF50C1"/>
    <w:rsid w:val="00BF6D0C"/>
    <w:rsid w:val="00BF7970"/>
    <w:rsid w:val="00C014DF"/>
    <w:rsid w:val="00C0163E"/>
    <w:rsid w:val="00C14B5E"/>
    <w:rsid w:val="00C21879"/>
    <w:rsid w:val="00C23F3E"/>
    <w:rsid w:val="00C25552"/>
    <w:rsid w:val="00C27952"/>
    <w:rsid w:val="00C31D87"/>
    <w:rsid w:val="00C36C17"/>
    <w:rsid w:val="00C3742D"/>
    <w:rsid w:val="00C4148B"/>
    <w:rsid w:val="00C41FA9"/>
    <w:rsid w:val="00C42B93"/>
    <w:rsid w:val="00C47841"/>
    <w:rsid w:val="00C5298E"/>
    <w:rsid w:val="00C52F25"/>
    <w:rsid w:val="00C53CC6"/>
    <w:rsid w:val="00C5609C"/>
    <w:rsid w:val="00C6240F"/>
    <w:rsid w:val="00C64079"/>
    <w:rsid w:val="00C643F3"/>
    <w:rsid w:val="00C67B59"/>
    <w:rsid w:val="00C715FA"/>
    <w:rsid w:val="00C82228"/>
    <w:rsid w:val="00C82465"/>
    <w:rsid w:val="00C83221"/>
    <w:rsid w:val="00C8336D"/>
    <w:rsid w:val="00C8401D"/>
    <w:rsid w:val="00C85490"/>
    <w:rsid w:val="00C85A07"/>
    <w:rsid w:val="00C90B4A"/>
    <w:rsid w:val="00C953E6"/>
    <w:rsid w:val="00CA1884"/>
    <w:rsid w:val="00CA2B24"/>
    <w:rsid w:val="00CA4121"/>
    <w:rsid w:val="00CA5295"/>
    <w:rsid w:val="00CA5BD3"/>
    <w:rsid w:val="00CA7600"/>
    <w:rsid w:val="00CA7FDF"/>
    <w:rsid w:val="00CB0BC4"/>
    <w:rsid w:val="00CB19F3"/>
    <w:rsid w:val="00CB5A53"/>
    <w:rsid w:val="00CB7174"/>
    <w:rsid w:val="00CC56DC"/>
    <w:rsid w:val="00CC5B67"/>
    <w:rsid w:val="00CC6757"/>
    <w:rsid w:val="00CD0114"/>
    <w:rsid w:val="00CD3C5C"/>
    <w:rsid w:val="00CD4FC7"/>
    <w:rsid w:val="00CD7079"/>
    <w:rsid w:val="00CD7B05"/>
    <w:rsid w:val="00CE1DF1"/>
    <w:rsid w:val="00CE1FEA"/>
    <w:rsid w:val="00CE23D2"/>
    <w:rsid w:val="00CE4B83"/>
    <w:rsid w:val="00CE56CC"/>
    <w:rsid w:val="00CE7B79"/>
    <w:rsid w:val="00CF4150"/>
    <w:rsid w:val="00CF4225"/>
    <w:rsid w:val="00D0035A"/>
    <w:rsid w:val="00D024FE"/>
    <w:rsid w:val="00D0271C"/>
    <w:rsid w:val="00D0745D"/>
    <w:rsid w:val="00D12F97"/>
    <w:rsid w:val="00D14B03"/>
    <w:rsid w:val="00D14B62"/>
    <w:rsid w:val="00D153F0"/>
    <w:rsid w:val="00D22A6F"/>
    <w:rsid w:val="00D27BEA"/>
    <w:rsid w:val="00D33EB2"/>
    <w:rsid w:val="00D42C38"/>
    <w:rsid w:val="00D4502D"/>
    <w:rsid w:val="00D52832"/>
    <w:rsid w:val="00D5455D"/>
    <w:rsid w:val="00D57893"/>
    <w:rsid w:val="00D60C53"/>
    <w:rsid w:val="00D62866"/>
    <w:rsid w:val="00D7270A"/>
    <w:rsid w:val="00D81F37"/>
    <w:rsid w:val="00D83FCE"/>
    <w:rsid w:val="00DA5B1F"/>
    <w:rsid w:val="00DB3BDB"/>
    <w:rsid w:val="00DC2195"/>
    <w:rsid w:val="00DC3D49"/>
    <w:rsid w:val="00DC4D0A"/>
    <w:rsid w:val="00DD2D67"/>
    <w:rsid w:val="00DD4AA3"/>
    <w:rsid w:val="00DD5A01"/>
    <w:rsid w:val="00DE57FC"/>
    <w:rsid w:val="00DF342B"/>
    <w:rsid w:val="00E05524"/>
    <w:rsid w:val="00E11423"/>
    <w:rsid w:val="00E124F5"/>
    <w:rsid w:val="00E163F2"/>
    <w:rsid w:val="00E16B3C"/>
    <w:rsid w:val="00E1717A"/>
    <w:rsid w:val="00E23CE2"/>
    <w:rsid w:val="00E253F5"/>
    <w:rsid w:val="00E27653"/>
    <w:rsid w:val="00E30404"/>
    <w:rsid w:val="00E3105D"/>
    <w:rsid w:val="00E33B85"/>
    <w:rsid w:val="00E379DC"/>
    <w:rsid w:val="00E40874"/>
    <w:rsid w:val="00E41027"/>
    <w:rsid w:val="00E43BB3"/>
    <w:rsid w:val="00E56027"/>
    <w:rsid w:val="00E60A7A"/>
    <w:rsid w:val="00E62368"/>
    <w:rsid w:val="00E639DA"/>
    <w:rsid w:val="00E677CC"/>
    <w:rsid w:val="00E72391"/>
    <w:rsid w:val="00E738CD"/>
    <w:rsid w:val="00E75AFE"/>
    <w:rsid w:val="00E859B1"/>
    <w:rsid w:val="00E865CC"/>
    <w:rsid w:val="00E86622"/>
    <w:rsid w:val="00E933C6"/>
    <w:rsid w:val="00E93AC4"/>
    <w:rsid w:val="00EB3AE1"/>
    <w:rsid w:val="00EB4672"/>
    <w:rsid w:val="00EB6772"/>
    <w:rsid w:val="00ED46B9"/>
    <w:rsid w:val="00EE47EB"/>
    <w:rsid w:val="00EE6DAE"/>
    <w:rsid w:val="00EF0CE6"/>
    <w:rsid w:val="00EF2F4D"/>
    <w:rsid w:val="00EF57F0"/>
    <w:rsid w:val="00EF5F0B"/>
    <w:rsid w:val="00EF6F27"/>
    <w:rsid w:val="00F019D1"/>
    <w:rsid w:val="00F06CA1"/>
    <w:rsid w:val="00F133B4"/>
    <w:rsid w:val="00F14CBA"/>
    <w:rsid w:val="00F154FD"/>
    <w:rsid w:val="00F16529"/>
    <w:rsid w:val="00F17F8E"/>
    <w:rsid w:val="00F2006A"/>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36F4"/>
    <w:rsid w:val="00F63903"/>
    <w:rsid w:val="00F70035"/>
    <w:rsid w:val="00F723F8"/>
    <w:rsid w:val="00F7270C"/>
    <w:rsid w:val="00F7655B"/>
    <w:rsid w:val="00F77105"/>
    <w:rsid w:val="00F82B45"/>
    <w:rsid w:val="00F8312B"/>
    <w:rsid w:val="00F8432A"/>
    <w:rsid w:val="00F85414"/>
    <w:rsid w:val="00F9529C"/>
    <w:rsid w:val="00FA01EA"/>
    <w:rsid w:val="00FA2802"/>
    <w:rsid w:val="00FA425C"/>
    <w:rsid w:val="00FA4C79"/>
    <w:rsid w:val="00FB123E"/>
    <w:rsid w:val="00FB23AB"/>
    <w:rsid w:val="00FB3207"/>
    <w:rsid w:val="00FB618B"/>
    <w:rsid w:val="00FB6D59"/>
    <w:rsid w:val="00FC2030"/>
    <w:rsid w:val="00FC4095"/>
    <w:rsid w:val="00FC4C1A"/>
    <w:rsid w:val="00FC6E94"/>
    <w:rsid w:val="00FD0915"/>
    <w:rsid w:val="00FD34B2"/>
    <w:rsid w:val="00FD6E34"/>
    <w:rsid w:val="00FE168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8628">
      <w:bodyDiv w:val="1"/>
      <w:marLeft w:val="0"/>
      <w:marRight w:val="0"/>
      <w:marTop w:val="0"/>
      <w:marBottom w:val="0"/>
      <w:divBdr>
        <w:top w:val="none" w:sz="0" w:space="0" w:color="auto"/>
        <w:left w:val="none" w:sz="0" w:space="0" w:color="auto"/>
        <w:bottom w:val="none" w:sz="0" w:space="0" w:color="auto"/>
        <w:right w:val="none" w:sz="0" w:space="0" w:color="auto"/>
      </w:divBdr>
    </w:div>
    <w:div w:id="125314055">
      <w:bodyDiv w:val="1"/>
      <w:marLeft w:val="0"/>
      <w:marRight w:val="0"/>
      <w:marTop w:val="0"/>
      <w:marBottom w:val="0"/>
      <w:divBdr>
        <w:top w:val="none" w:sz="0" w:space="0" w:color="auto"/>
        <w:left w:val="none" w:sz="0" w:space="0" w:color="auto"/>
        <w:bottom w:val="none" w:sz="0" w:space="0" w:color="auto"/>
        <w:right w:val="none" w:sz="0" w:space="0" w:color="auto"/>
      </w:divBdr>
      <w:divsChild>
        <w:div w:id="78600888">
          <w:marLeft w:val="0"/>
          <w:marRight w:val="0"/>
          <w:marTop w:val="0"/>
          <w:marBottom w:val="0"/>
          <w:divBdr>
            <w:top w:val="none" w:sz="0" w:space="0" w:color="auto"/>
            <w:left w:val="none" w:sz="0" w:space="0" w:color="auto"/>
            <w:bottom w:val="none" w:sz="0" w:space="0" w:color="auto"/>
            <w:right w:val="none" w:sz="0" w:space="0" w:color="auto"/>
          </w:divBdr>
        </w:div>
        <w:div w:id="1642349102">
          <w:marLeft w:val="0"/>
          <w:marRight w:val="0"/>
          <w:marTop w:val="0"/>
          <w:marBottom w:val="0"/>
          <w:divBdr>
            <w:top w:val="none" w:sz="0" w:space="0" w:color="auto"/>
            <w:left w:val="none" w:sz="0" w:space="0" w:color="auto"/>
            <w:bottom w:val="none" w:sz="0" w:space="0" w:color="auto"/>
            <w:right w:val="none" w:sz="0" w:space="0" w:color="auto"/>
          </w:divBdr>
        </w:div>
        <w:div w:id="1781486992">
          <w:marLeft w:val="0"/>
          <w:marRight w:val="0"/>
          <w:marTop w:val="0"/>
          <w:marBottom w:val="0"/>
          <w:divBdr>
            <w:top w:val="none" w:sz="0" w:space="0" w:color="auto"/>
            <w:left w:val="none" w:sz="0" w:space="0" w:color="auto"/>
            <w:bottom w:val="none" w:sz="0" w:space="0" w:color="auto"/>
            <w:right w:val="none" w:sz="0" w:space="0" w:color="auto"/>
          </w:divBdr>
        </w:div>
        <w:div w:id="652804498">
          <w:marLeft w:val="0"/>
          <w:marRight w:val="0"/>
          <w:marTop w:val="0"/>
          <w:marBottom w:val="0"/>
          <w:divBdr>
            <w:top w:val="none" w:sz="0" w:space="0" w:color="auto"/>
            <w:left w:val="none" w:sz="0" w:space="0" w:color="auto"/>
            <w:bottom w:val="none" w:sz="0" w:space="0" w:color="auto"/>
            <w:right w:val="none" w:sz="0" w:space="0" w:color="auto"/>
          </w:divBdr>
        </w:div>
        <w:div w:id="1239753819">
          <w:marLeft w:val="0"/>
          <w:marRight w:val="0"/>
          <w:marTop w:val="0"/>
          <w:marBottom w:val="0"/>
          <w:divBdr>
            <w:top w:val="none" w:sz="0" w:space="0" w:color="auto"/>
            <w:left w:val="none" w:sz="0" w:space="0" w:color="auto"/>
            <w:bottom w:val="none" w:sz="0" w:space="0" w:color="auto"/>
            <w:right w:val="none" w:sz="0" w:space="0" w:color="auto"/>
          </w:divBdr>
        </w:div>
        <w:div w:id="1174808062">
          <w:marLeft w:val="0"/>
          <w:marRight w:val="0"/>
          <w:marTop w:val="0"/>
          <w:marBottom w:val="0"/>
          <w:divBdr>
            <w:top w:val="none" w:sz="0" w:space="0" w:color="auto"/>
            <w:left w:val="none" w:sz="0" w:space="0" w:color="auto"/>
            <w:bottom w:val="none" w:sz="0" w:space="0" w:color="auto"/>
            <w:right w:val="none" w:sz="0" w:space="0" w:color="auto"/>
          </w:divBdr>
        </w:div>
        <w:div w:id="638414058">
          <w:marLeft w:val="0"/>
          <w:marRight w:val="0"/>
          <w:marTop w:val="0"/>
          <w:marBottom w:val="0"/>
          <w:divBdr>
            <w:top w:val="none" w:sz="0" w:space="0" w:color="auto"/>
            <w:left w:val="none" w:sz="0" w:space="0" w:color="auto"/>
            <w:bottom w:val="none" w:sz="0" w:space="0" w:color="auto"/>
            <w:right w:val="none" w:sz="0" w:space="0" w:color="auto"/>
          </w:divBdr>
        </w:div>
        <w:div w:id="73476211">
          <w:marLeft w:val="0"/>
          <w:marRight w:val="0"/>
          <w:marTop w:val="0"/>
          <w:marBottom w:val="0"/>
          <w:divBdr>
            <w:top w:val="none" w:sz="0" w:space="0" w:color="auto"/>
            <w:left w:val="none" w:sz="0" w:space="0" w:color="auto"/>
            <w:bottom w:val="none" w:sz="0" w:space="0" w:color="auto"/>
            <w:right w:val="none" w:sz="0" w:space="0" w:color="auto"/>
          </w:divBdr>
        </w:div>
        <w:div w:id="1458835710">
          <w:marLeft w:val="0"/>
          <w:marRight w:val="0"/>
          <w:marTop w:val="0"/>
          <w:marBottom w:val="0"/>
          <w:divBdr>
            <w:top w:val="none" w:sz="0" w:space="0" w:color="auto"/>
            <w:left w:val="none" w:sz="0" w:space="0" w:color="auto"/>
            <w:bottom w:val="none" w:sz="0" w:space="0" w:color="auto"/>
            <w:right w:val="none" w:sz="0" w:space="0" w:color="auto"/>
          </w:divBdr>
        </w:div>
      </w:divsChild>
    </w:div>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255673324">
      <w:bodyDiv w:val="1"/>
      <w:marLeft w:val="0"/>
      <w:marRight w:val="0"/>
      <w:marTop w:val="0"/>
      <w:marBottom w:val="0"/>
      <w:divBdr>
        <w:top w:val="none" w:sz="0" w:space="0" w:color="auto"/>
        <w:left w:val="none" w:sz="0" w:space="0" w:color="auto"/>
        <w:bottom w:val="none" w:sz="0" w:space="0" w:color="auto"/>
        <w:right w:val="none" w:sz="0" w:space="0" w:color="auto"/>
      </w:divBdr>
      <w:divsChild>
        <w:div w:id="1408260278">
          <w:marLeft w:val="0"/>
          <w:marRight w:val="0"/>
          <w:marTop w:val="0"/>
          <w:marBottom w:val="0"/>
          <w:divBdr>
            <w:top w:val="none" w:sz="0" w:space="0" w:color="auto"/>
            <w:left w:val="none" w:sz="0" w:space="0" w:color="auto"/>
            <w:bottom w:val="none" w:sz="0" w:space="0" w:color="auto"/>
            <w:right w:val="none" w:sz="0" w:space="0" w:color="auto"/>
          </w:divBdr>
        </w:div>
        <w:div w:id="1728845382">
          <w:marLeft w:val="0"/>
          <w:marRight w:val="0"/>
          <w:marTop w:val="0"/>
          <w:marBottom w:val="0"/>
          <w:divBdr>
            <w:top w:val="none" w:sz="0" w:space="0" w:color="auto"/>
            <w:left w:val="none" w:sz="0" w:space="0" w:color="auto"/>
            <w:bottom w:val="none" w:sz="0" w:space="0" w:color="auto"/>
            <w:right w:val="none" w:sz="0" w:space="0" w:color="auto"/>
          </w:divBdr>
        </w:div>
        <w:div w:id="2105152795">
          <w:marLeft w:val="0"/>
          <w:marRight w:val="0"/>
          <w:marTop w:val="0"/>
          <w:marBottom w:val="0"/>
          <w:divBdr>
            <w:top w:val="none" w:sz="0" w:space="0" w:color="auto"/>
            <w:left w:val="none" w:sz="0" w:space="0" w:color="auto"/>
            <w:bottom w:val="none" w:sz="0" w:space="0" w:color="auto"/>
            <w:right w:val="none" w:sz="0" w:space="0" w:color="auto"/>
          </w:divBdr>
        </w:div>
        <w:div w:id="842939589">
          <w:marLeft w:val="0"/>
          <w:marRight w:val="0"/>
          <w:marTop w:val="0"/>
          <w:marBottom w:val="0"/>
          <w:divBdr>
            <w:top w:val="none" w:sz="0" w:space="0" w:color="auto"/>
            <w:left w:val="none" w:sz="0" w:space="0" w:color="auto"/>
            <w:bottom w:val="none" w:sz="0" w:space="0" w:color="auto"/>
            <w:right w:val="none" w:sz="0" w:space="0" w:color="auto"/>
          </w:divBdr>
        </w:div>
        <w:div w:id="1653368467">
          <w:marLeft w:val="0"/>
          <w:marRight w:val="0"/>
          <w:marTop w:val="0"/>
          <w:marBottom w:val="0"/>
          <w:divBdr>
            <w:top w:val="none" w:sz="0" w:space="0" w:color="auto"/>
            <w:left w:val="none" w:sz="0" w:space="0" w:color="auto"/>
            <w:bottom w:val="none" w:sz="0" w:space="0" w:color="auto"/>
            <w:right w:val="none" w:sz="0" w:space="0" w:color="auto"/>
          </w:divBdr>
        </w:div>
        <w:div w:id="825362386">
          <w:marLeft w:val="0"/>
          <w:marRight w:val="0"/>
          <w:marTop w:val="0"/>
          <w:marBottom w:val="0"/>
          <w:divBdr>
            <w:top w:val="none" w:sz="0" w:space="0" w:color="auto"/>
            <w:left w:val="none" w:sz="0" w:space="0" w:color="auto"/>
            <w:bottom w:val="none" w:sz="0" w:space="0" w:color="auto"/>
            <w:right w:val="none" w:sz="0" w:space="0" w:color="auto"/>
          </w:divBdr>
        </w:div>
        <w:div w:id="2117023437">
          <w:marLeft w:val="0"/>
          <w:marRight w:val="0"/>
          <w:marTop w:val="0"/>
          <w:marBottom w:val="0"/>
          <w:divBdr>
            <w:top w:val="none" w:sz="0" w:space="0" w:color="auto"/>
            <w:left w:val="none" w:sz="0" w:space="0" w:color="auto"/>
            <w:bottom w:val="none" w:sz="0" w:space="0" w:color="auto"/>
            <w:right w:val="none" w:sz="0" w:space="0" w:color="auto"/>
          </w:divBdr>
        </w:div>
        <w:div w:id="12343462">
          <w:marLeft w:val="0"/>
          <w:marRight w:val="0"/>
          <w:marTop w:val="0"/>
          <w:marBottom w:val="0"/>
          <w:divBdr>
            <w:top w:val="none" w:sz="0" w:space="0" w:color="auto"/>
            <w:left w:val="none" w:sz="0" w:space="0" w:color="auto"/>
            <w:bottom w:val="none" w:sz="0" w:space="0" w:color="auto"/>
            <w:right w:val="none" w:sz="0" w:space="0" w:color="auto"/>
          </w:divBdr>
        </w:div>
        <w:div w:id="2133940691">
          <w:marLeft w:val="0"/>
          <w:marRight w:val="0"/>
          <w:marTop w:val="0"/>
          <w:marBottom w:val="0"/>
          <w:divBdr>
            <w:top w:val="none" w:sz="0" w:space="0" w:color="auto"/>
            <w:left w:val="none" w:sz="0" w:space="0" w:color="auto"/>
            <w:bottom w:val="none" w:sz="0" w:space="0" w:color="auto"/>
            <w:right w:val="none" w:sz="0" w:space="0" w:color="auto"/>
          </w:divBdr>
        </w:div>
        <w:div w:id="300572606">
          <w:marLeft w:val="0"/>
          <w:marRight w:val="0"/>
          <w:marTop w:val="0"/>
          <w:marBottom w:val="0"/>
          <w:divBdr>
            <w:top w:val="none" w:sz="0" w:space="0" w:color="auto"/>
            <w:left w:val="none" w:sz="0" w:space="0" w:color="auto"/>
            <w:bottom w:val="none" w:sz="0" w:space="0" w:color="auto"/>
            <w:right w:val="none" w:sz="0" w:space="0" w:color="auto"/>
          </w:divBdr>
        </w:div>
        <w:div w:id="254558095">
          <w:marLeft w:val="0"/>
          <w:marRight w:val="0"/>
          <w:marTop w:val="0"/>
          <w:marBottom w:val="0"/>
          <w:divBdr>
            <w:top w:val="none" w:sz="0" w:space="0" w:color="auto"/>
            <w:left w:val="none" w:sz="0" w:space="0" w:color="auto"/>
            <w:bottom w:val="none" w:sz="0" w:space="0" w:color="auto"/>
            <w:right w:val="none" w:sz="0" w:space="0" w:color="auto"/>
          </w:divBdr>
        </w:div>
        <w:div w:id="1910382426">
          <w:marLeft w:val="0"/>
          <w:marRight w:val="0"/>
          <w:marTop w:val="0"/>
          <w:marBottom w:val="0"/>
          <w:divBdr>
            <w:top w:val="none" w:sz="0" w:space="0" w:color="auto"/>
            <w:left w:val="none" w:sz="0" w:space="0" w:color="auto"/>
            <w:bottom w:val="none" w:sz="0" w:space="0" w:color="auto"/>
            <w:right w:val="none" w:sz="0" w:space="0" w:color="auto"/>
          </w:divBdr>
        </w:div>
        <w:div w:id="1290159810">
          <w:marLeft w:val="0"/>
          <w:marRight w:val="0"/>
          <w:marTop w:val="0"/>
          <w:marBottom w:val="0"/>
          <w:divBdr>
            <w:top w:val="none" w:sz="0" w:space="0" w:color="auto"/>
            <w:left w:val="none" w:sz="0" w:space="0" w:color="auto"/>
            <w:bottom w:val="none" w:sz="0" w:space="0" w:color="auto"/>
            <w:right w:val="none" w:sz="0" w:space="0" w:color="auto"/>
          </w:divBdr>
        </w:div>
      </w:divsChild>
    </w:div>
    <w:div w:id="428042011">
      <w:bodyDiv w:val="1"/>
      <w:marLeft w:val="0"/>
      <w:marRight w:val="0"/>
      <w:marTop w:val="0"/>
      <w:marBottom w:val="0"/>
      <w:divBdr>
        <w:top w:val="none" w:sz="0" w:space="0" w:color="auto"/>
        <w:left w:val="none" w:sz="0" w:space="0" w:color="auto"/>
        <w:bottom w:val="none" w:sz="0" w:space="0" w:color="auto"/>
        <w:right w:val="none" w:sz="0" w:space="0" w:color="auto"/>
      </w:divBdr>
      <w:divsChild>
        <w:div w:id="225141288">
          <w:marLeft w:val="0"/>
          <w:marRight w:val="0"/>
          <w:marTop w:val="0"/>
          <w:marBottom w:val="0"/>
          <w:divBdr>
            <w:top w:val="none" w:sz="0" w:space="0" w:color="auto"/>
            <w:left w:val="none" w:sz="0" w:space="0" w:color="auto"/>
            <w:bottom w:val="none" w:sz="0" w:space="0" w:color="auto"/>
            <w:right w:val="none" w:sz="0" w:space="0" w:color="auto"/>
          </w:divBdr>
        </w:div>
        <w:div w:id="1357778296">
          <w:marLeft w:val="0"/>
          <w:marRight w:val="0"/>
          <w:marTop w:val="0"/>
          <w:marBottom w:val="0"/>
          <w:divBdr>
            <w:top w:val="none" w:sz="0" w:space="0" w:color="auto"/>
            <w:left w:val="none" w:sz="0" w:space="0" w:color="auto"/>
            <w:bottom w:val="none" w:sz="0" w:space="0" w:color="auto"/>
            <w:right w:val="none" w:sz="0" w:space="0" w:color="auto"/>
          </w:divBdr>
        </w:div>
        <w:div w:id="897010307">
          <w:marLeft w:val="0"/>
          <w:marRight w:val="0"/>
          <w:marTop w:val="0"/>
          <w:marBottom w:val="0"/>
          <w:divBdr>
            <w:top w:val="none" w:sz="0" w:space="0" w:color="auto"/>
            <w:left w:val="none" w:sz="0" w:space="0" w:color="auto"/>
            <w:bottom w:val="none" w:sz="0" w:space="0" w:color="auto"/>
            <w:right w:val="none" w:sz="0" w:space="0" w:color="auto"/>
          </w:divBdr>
        </w:div>
        <w:div w:id="818618547">
          <w:marLeft w:val="0"/>
          <w:marRight w:val="0"/>
          <w:marTop w:val="0"/>
          <w:marBottom w:val="0"/>
          <w:divBdr>
            <w:top w:val="none" w:sz="0" w:space="0" w:color="auto"/>
            <w:left w:val="none" w:sz="0" w:space="0" w:color="auto"/>
            <w:bottom w:val="none" w:sz="0" w:space="0" w:color="auto"/>
            <w:right w:val="none" w:sz="0" w:space="0" w:color="auto"/>
          </w:divBdr>
        </w:div>
        <w:div w:id="334233682">
          <w:marLeft w:val="0"/>
          <w:marRight w:val="0"/>
          <w:marTop w:val="0"/>
          <w:marBottom w:val="0"/>
          <w:divBdr>
            <w:top w:val="none" w:sz="0" w:space="0" w:color="auto"/>
            <w:left w:val="none" w:sz="0" w:space="0" w:color="auto"/>
            <w:bottom w:val="none" w:sz="0" w:space="0" w:color="auto"/>
            <w:right w:val="none" w:sz="0" w:space="0" w:color="auto"/>
          </w:divBdr>
        </w:div>
        <w:div w:id="1650011722">
          <w:marLeft w:val="0"/>
          <w:marRight w:val="0"/>
          <w:marTop w:val="0"/>
          <w:marBottom w:val="0"/>
          <w:divBdr>
            <w:top w:val="none" w:sz="0" w:space="0" w:color="auto"/>
            <w:left w:val="none" w:sz="0" w:space="0" w:color="auto"/>
            <w:bottom w:val="none" w:sz="0" w:space="0" w:color="auto"/>
            <w:right w:val="none" w:sz="0" w:space="0" w:color="auto"/>
          </w:divBdr>
        </w:div>
        <w:div w:id="1648703839">
          <w:marLeft w:val="0"/>
          <w:marRight w:val="0"/>
          <w:marTop w:val="0"/>
          <w:marBottom w:val="0"/>
          <w:divBdr>
            <w:top w:val="none" w:sz="0" w:space="0" w:color="auto"/>
            <w:left w:val="none" w:sz="0" w:space="0" w:color="auto"/>
            <w:bottom w:val="none" w:sz="0" w:space="0" w:color="auto"/>
            <w:right w:val="none" w:sz="0" w:space="0" w:color="auto"/>
          </w:divBdr>
        </w:div>
        <w:div w:id="2129808896">
          <w:marLeft w:val="0"/>
          <w:marRight w:val="0"/>
          <w:marTop w:val="0"/>
          <w:marBottom w:val="0"/>
          <w:divBdr>
            <w:top w:val="none" w:sz="0" w:space="0" w:color="auto"/>
            <w:left w:val="none" w:sz="0" w:space="0" w:color="auto"/>
            <w:bottom w:val="none" w:sz="0" w:space="0" w:color="auto"/>
            <w:right w:val="none" w:sz="0" w:space="0" w:color="auto"/>
          </w:divBdr>
        </w:div>
        <w:div w:id="1710842064">
          <w:marLeft w:val="0"/>
          <w:marRight w:val="0"/>
          <w:marTop w:val="0"/>
          <w:marBottom w:val="0"/>
          <w:divBdr>
            <w:top w:val="none" w:sz="0" w:space="0" w:color="auto"/>
            <w:left w:val="none" w:sz="0" w:space="0" w:color="auto"/>
            <w:bottom w:val="none" w:sz="0" w:space="0" w:color="auto"/>
            <w:right w:val="none" w:sz="0" w:space="0" w:color="auto"/>
          </w:divBdr>
        </w:div>
      </w:divsChild>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919876301">
      <w:bodyDiv w:val="1"/>
      <w:marLeft w:val="0"/>
      <w:marRight w:val="0"/>
      <w:marTop w:val="0"/>
      <w:marBottom w:val="0"/>
      <w:divBdr>
        <w:top w:val="none" w:sz="0" w:space="0" w:color="auto"/>
        <w:left w:val="none" w:sz="0" w:space="0" w:color="auto"/>
        <w:bottom w:val="none" w:sz="0" w:space="0" w:color="auto"/>
        <w:right w:val="none" w:sz="0" w:space="0" w:color="auto"/>
      </w:divBdr>
      <w:divsChild>
        <w:div w:id="18049516">
          <w:marLeft w:val="0"/>
          <w:marRight w:val="0"/>
          <w:marTop w:val="0"/>
          <w:marBottom w:val="0"/>
          <w:divBdr>
            <w:top w:val="none" w:sz="0" w:space="0" w:color="auto"/>
            <w:left w:val="none" w:sz="0" w:space="0" w:color="auto"/>
            <w:bottom w:val="none" w:sz="0" w:space="0" w:color="auto"/>
            <w:right w:val="none" w:sz="0" w:space="0" w:color="auto"/>
          </w:divBdr>
        </w:div>
        <w:div w:id="810908513">
          <w:marLeft w:val="0"/>
          <w:marRight w:val="0"/>
          <w:marTop w:val="0"/>
          <w:marBottom w:val="0"/>
          <w:divBdr>
            <w:top w:val="none" w:sz="0" w:space="0" w:color="auto"/>
            <w:left w:val="none" w:sz="0" w:space="0" w:color="auto"/>
            <w:bottom w:val="none" w:sz="0" w:space="0" w:color="auto"/>
            <w:right w:val="none" w:sz="0" w:space="0" w:color="auto"/>
          </w:divBdr>
        </w:div>
        <w:div w:id="1762292108">
          <w:marLeft w:val="0"/>
          <w:marRight w:val="0"/>
          <w:marTop w:val="0"/>
          <w:marBottom w:val="0"/>
          <w:divBdr>
            <w:top w:val="none" w:sz="0" w:space="0" w:color="auto"/>
            <w:left w:val="none" w:sz="0" w:space="0" w:color="auto"/>
            <w:bottom w:val="none" w:sz="0" w:space="0" w:color="auto"/>
            <w:right w:val="none" w:sz="0" w:space="0" w:color="auto"/>
          </w:divBdr>
        </w:div>
        <w:div w:id="844711199">
          <w:marLeft w:val="0"/>
          <w:marRight w:val="0"/>
          <w:marTop w:val="0"/>
          <w:marBottom w:val="0"/>
          <w:divBdr>
            <w:top w:val="none" w:sz="0" w:space="0" w:color="auto"/>
            <w:left w:val="none" w:sz="0" w:space="0" w:color="auto"/>
            <w:bottom w:val="none" w:sz="0" w:space="0" w:color="auto"/>
            <w:right w:val="none" w:sz="0" w:space="0" w:color="auto"/>
          </w:divBdr>
        </w:div>
        <w:div w:id="1188562720">
          <w:marLeft w:val="0"/>
          <w:marRight w:val="0"/>
          <w:marTop w:val="0"/>
          <w:marBottom w:val="0"/>
          <w:divBdr>
            <w:top w:val="none" w:sz="0" w:space="0" w:color="auto"/>
            <w:left w:val="none" w:sz="0" w:space="0" w:color="auto"/>
            <w:bottom w:val="none" w:sz="0" w:space="0" w:color="auto"/>
            <w:right w:val="none" w:sz="0" w:space="0" w:color="auto"/>
          </w:divBdr>
        </w:div>
        <w:div w:id="1574659239">
          <w:marLeft w:val="0"/>
          <w:marRight w:val="0"/>
          <w:marTop w:val="0"/>
          <w:marBottom w:val="0"/>
          <w:divBdr>
            <w:top w:val="none" w:sz="0" w:space="0" w:color="auto"/>
            <w:left w:val="none" w:sz="0" w:space="0" w:color="auto"/>
            <w:bottom w:val="none" w:sz="0" w:space="0" w:color="auto"/>
            <w:right w:val="none" w:sz="0" w:space="0" w:color="auto"/>
          </w:divBdr>
        </w:div>
        <w:div w:id="195318437">
          <w:marLeft w:val="0"/>
          <w:marRight w:val="0"/>
          <w:marTop w:val="0"/>
          <w:marBottom w:val="0"/>
          <w:divBdr>
            <w:top w:val="none" w:sz="0" w:space="0" w:color="auto"/>
            <w:left w:val="none" w:sz="0" w:space="0" w:color="auto"/>
            <w:bottom w:val="none" w:sz="0" w:space="0" w:color="auto"/>
            <w:right w:val="none" w:sz="0" w:space="0" w:color="auto"/>
          </w:divBdr>
        </w:div>
        <w:div w:id="382754671">
          <w:marLeft w:val="0"/>
          <w:marRight w:val="0"/>
          <w:marTop w:val="0"/>
          <w:marBottom w:val="0"/>
          <w:divBdr>
            <w:top w:val="none" w:sz="0" w:space="0" w:color="auto"/>
            <w:left w:val="none" w:sz="0" w:space="0" w:color="auto"/>
            <w:bottom w:val="none" w:sz="0" w:space="0" w:color="auto"/>
            <w:right w:val="none" w:sz="0" w:space="0" w:color="auto"/>
          </w:divBdr>
        </w:div>
        <w:div w:id="1411656707">
          <w:marLeft w:val="0"/>
          <w:marRight w:val="0"/>
          <w:marTop w:val="0"/>
          <w:marBottom w:val="0"/>
          <w:divBdr>
            <w:top w:val="none" w:sz="0" w:space="0" w:color="auto"/>
            <w:left w:val="none" w:sz="0" w:space="0" w:color="auto"/>
            <w:bottom w:val="none" w:sz="0" w:space="0" w:color="auto"/>
            <w:right w:val="none" w:sz="0" w:space="0" w:color="auto"/>
          </w:divBdr>
        </w:div>
        <w:div w:id="110436718">
          <w:marLeft w:val="0"/>
          <w:marRight w:val="0"/>
          <w:marTop w:val="0"/>
          <w:marBottom w:val="0"/>
          <w:divBdr>
            <w:top w:val="none" w:sz="0" w:space="0" w:color="auto"/>
            <w:left w:val="none" w:sz="0" w:space="0" w:color="auto"/>
            <w:bottom w:val="none" w:sz="0" w:space="0" w:color="auto"/>
            <w:right w:val="none" w:sz="0" w:space="0" w:color="auto"/>
          </w:divBdr>
        </w:div>
        <w:div w:id="450517919">
          <w:marLeft w:val="0"/>
          <w:marRight w:val="0"/>
          <w:marTop w:val="0"/>
          <w:marBottom w:val="0"/>
          <w:divBdr>
            <w:top w:val="none" w:sz="0" w:space="0" w:color="auto"/>
            <w:left w:val="none" w:sz="0" w:space="0" w:color="auto"/>
            <w:bottom w:val="none" w:sz="0" w:space="0" w:color="auto"/>
            <w:right w:val="none" w:sz="0" w:space="0" w:color="auto"/>
          </w:divBdr>
        </w:div>
        <w:div w:id="2064714467">
          <w:marLeft w:val="0"/>
          <w:marRight w:val="0"/>
          <w:marTop w:val="0"/>
          <w:marBottom w:val="0"/>
          <w:divBdr>
            <w:top w:val="none" w:sz="0" w:space="0" w:color="auto"/>
            <w:left w:val="none" w:sz="0" w:space="0" w:color="auto"/>
            <w:bottom w:val="none" w:sz="0" w:space="0" w:color="auto"/>
            <w:right w:val="none" w:sz="0" w:space="0" w:color="auto"/>
          </w:divBdr>
        </w:div>
        <w:div w:id="773063655">
          <w:marLeft w:val="0"/>
          <w:marRight w:val="0"/>
          <w:marTop w:val="0"/>
          <w:marBottom w:val="0"/>
          <w:divBdr>
            <w:top w:val="none" w:sz="0" w:space="0" w:color="auto"/>
            <w:left w:val="none" w:sz="0" w:space="0" w:color="auto"/>
            <w:bottom w:val="none" w:sz="0" w:space="0" w:color="auto"/>
            <w:right w:val="none" w:sz="0" w:space="0" w:color="auto"/>
          </w:divBdr>
        </w:div>
      </w:divsChild>
    </w:div>
    <w:div w:id="1331981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2.xml><?xml version="1.0" encoding="utf-8"?>
<ds:datastoreItem xmlns:ds="http://schemas.openxmlformats.org/officeDocument/2006/customXml" ds:itemID="{960B1F13-3D1C-400B-86B8-9DC53106A6B3}">
  <ds:schemaRefs>
    <ds:schemaRef ds:uri="http://schemas.microsoft.com/sharepoint/v3/contenttype/forms"/>
  </ds:schemaRefs>
</ds:datastoreItem>
</file>

<file path=customXml/itemProps3.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1232</Words>
  <Characters>6778</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Kathalina Carpetta Mejia</cp:lastModifiedBy>
  <cp:revision>26</cp:revision>
  <dcterms:created xsi:type="dcterms:W3CDTF">2024-04-26T02:07:00Z</dcterms:created>
  <dcterms:modified xsi:type="dcterms:W3CDTF">2025-03-20T16:16:00Z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