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B53FF" w14:textId="77777777" w:rsidR="00796247" w:rsidRPr="00F7032A" w:rsidRDefault="00796247" w:rsidP="00221DDD">
      <w:pPr>
        <w:pStyle w:val="Sinespaciado"/>
        <w:jc w:val="both"/>
        <w:rPr>
          <w:rFonts w:ascii="Arial" w:eastAsia="Arial" w:hAnsi="Arial" w:cs="Arial"/>
        </w:rPr>
      </w:pPr>
      <w:bookmarkStart w:id="0" w:name="_Hlk163381777"/>
      <w:bookmarkEnd w:id="0"/>
      <w:r w:rsidRPr="00F7032A">
        <w:rPr>
          <w:rFonts w:ascii="Arial" w:eastAsia="Arial" w:hAnsi="Arial" w:cs="Arial"/>
        </w:rPr>
        <w:t>Señores</w:t>
      </w:r>
    </w:p>
    <w:p w14:paraId="66C233E1" w14:textId="425CFBA2" w:rsidR="00796247" w:rsidRPr="00F7032A" w:rsidRDefault="0041308A" w:rsidP="00221DDD">
      <w:pPr>
        <w:pStyle w:val="Sinespaciado"/>
        <w:jc w:val="both"/>
        <w:rPr>
          <w:rFonts w:ascii="Arial" w:eastAsia="Arial" w:hAnsi="Arial" w:cs="Arial"/>
          <w:b/>
          <w:bCs/>
        </w:rPr>
      </w:pPr>
      <w:r w:rsidRPr="00F7032A">
        <w:rPr>
          <w:rFonts w:ascii="Arial" w:eastAsia="Arial" w:hAnsi="Arial" w:cs="Arial"/>
          <w:b/>
          <w:bCs/>
        </w:rPr>
        <w:t>ADMINISTRADORA COLOMBIANA DE PENSIONES - COLPENSIONES</w:t>
      </w:r>
    </w:p>
    <w:p w14:paraId="434D1B33" w14:textId="77777777" w:rsidR="00796247" w:rsidRPr="00F7032A" w:rsidRDefault="00796247" w:rsidP="00221DDD">
      <w:pPr>
        <w:pStyle w:val="Sinespaciado"/>
        <w:jc w:val="both"/>
        <w:rPr>
          <w:rFonts w:ascii="Arial" w:eastAsia="Arial" w:hAnsi="Arial" w:cs="Arial"/>
        </w:rPr>
      </w:pPr>
      <w:r w:rsidRPr="00F7032A">
        <w:rPr>
          <w:rFonts w:ascii="Arial" w:eastAsia="Arial" w:hAnsi="Arial" w:cs="Arial"/>
        </w:rPr>
        <w:t xml:space="preserve">E.   S.   D. </w:t>
      </w:r>
    </w:p>
    <w:p w14:paraId="50CA6153" w14:textId="12B55BFE" w:rsidR="00796247" w:rsidRPr="00F7032A" w:rsidRDefault="00796247" w:rsidP="00221DDD">
      <w:pPr>
        <w:pStyle w:val="Sinespaciado"/>
        <w:jc w:val="both"/>
        <w:rPr>
          <w:rFonts w:ascii="Arial" w:eastAsia="Arial" w:hAnsi="Arial" w:cs="Arial"/>
        </w:rPr>
      </w:pPr>
    </w:p>
    <w:p w14:paraId="41082DA2" w14:textId="77777777" w:rsidR="004C24BD" w:rsidRDefault="004C24BD" w:rsidP="00702A17">
      <w:pPr>
        <w:pStyle w:val="Ttulo1"/>
        <w:ind w:left="1134" w:hanging="1134"/>
        <w:jc w:val="both"/>
        <w:rPr>
          <w:rFonts w:ascii="Arial" w:eastAsia="Arial" w:hAnsi="Arial" w:cs="Arial"/>
          <w:sz w:val="22"/>
          <w:szCs w:val="22"/>
        </w:rPr>
      </w:pPr>
    </w:p>
    <w:p w14:paraId="6CD54345" w14:textId="5114C1D1" w:rsidR="00796247" w:rsidRPr="00F7032A" w:rsidRDefault="00796247" w:rsidP="00702A17">
      <w:pPr>
        <w:pStyle w:val="Ttulo1"/>
        <w:ind w:left="1134" w:hanging="1134"/>
        <w:jc w:val="both"/>
        <w:rPr>
          <w:rFonts w:ascii="Arial" w:eastAsia="Arial" w:hAnsi="Arial" w:cs="Arial"/>
          <w:sz w:val="22"/>
          <w:szCs w:val="22"/>
        </w:rPr>
      </w:pPr>
      <w:r w:rsidRPr="00F7032A">
        <w:rPr>
          <w:rFonts w:ascii="Arial" w:eastAsia="Arial" w:hAnsi="Arial" w:cs="Arial"/>
          <w:sz w:val="22"/>
          <w:szCs w:val="22"/>
        </w:rPr>
        <w:t>Asunto:</w:t>
      </w:r>
      <w:r w:rsidR="004C24BD">
        <w:rPr>
          <w:rFonts w:ascii="Arial" w:eastAsia="Arial" w:hAnsi="Arial" w:cs="Arial"/>
          <w:sz w:val="22"/>
          <w:szCs w:val="22"/>
        </w:rPr>
        <w:tab/>
      </w:r>
      <w:r w:rsidR="00702A17" w:rsidRPr="00F7032A">
        <w:rPr>
          <w:rFonts w:ascii="Arial" w:eastAsia="Arial" w:hAnsi="Arial" w:cs="Arial"/>
          <w:sz w:val="22"/>
          <w:szCs w:val="22"/>
        </w:rPr>
        <w:t xml:space="preserve">RECURSO DE REPOSICIÓN EN SUBSIDIO APELACIÓN </w:t>
      </w:r>
      <w:r w:rsidR="00E72AA5" w:rsidRPr="00F7032A">
        <w:rPr>
          <w:rFonts w:ascii="Arial" w:eastAsia="Arial" w:hAnsi="Arial" w:cs="Arial"/>
          <w:sz w:val="22"/>
          <w:szCs w:val="22"/>
        </w:rPr>
        <w:t xml:space="preserve">CONTRA </w:t>
      </w:r>
      <w:r w:rsidR="00702A17" w:rsidRPr="00F7032A">
        <w:rPr>
          <w:rFonts w:ascii="Arial" w:eastAsia="Arial" w:hAnsi="Arial" w:cs="Arial"/>
          <w:sz w:val="22"/>
          <w:szCs w:val="22"/>
        </w:rPr>
        <w:t xml:space="preserve">LA RESOLUCIÓN </w:t>
      </w:r>
      <w:r w:rsidR="004F2CC4" w:rsidRPr="00F7032A">
        <w:rPr>
          <w:rFonts w:ascii="Arial" w:eastAsia="Arial" w:hAnsi="Arial" w:cs="Arial"/>
          <w:sz w:val="22"/>
          <w:szCs w:val="22"/>
        </w:rPr>
        <w:t>SUB-38217</w:t>
      </w:r>
      <w:r w:rsidR="00702A17" w:rsidRPr="00F7032A">
        <w:rPr>
          <w:rFonts w:ascii="Arial" w:eastAsia="Arial" w:hAnsi="Arial" w:cs="Arial"/>
          <w:sz w:val="22"/>
          <w:szCs w:val="22"/>
        </w:rPr>
        <w:t xml:space="preserve"> DEL 06/02/2025</w:t>
      </w:r>
      <w:r w:rsidR="0041308A" w:rsidRPr="00F7032A">
        <w:rPr>
          <w:rFonts w:ascii="Arial" w:eastAsia="Arial" w:hAnsi="Arial" w:cs="Arial"/>
          <w:sz w:val="22"/>
          <w:szCs w:val="22"/>
        </w:rPr>
        <w:t xml:space="preserve">. </w:t>
      </w:r>
    </w:p>
    <w:p w14:paraId="4C829997" w14:textId="2B32EA7F" w:rsidR="00796247" w:rsidRPr="00F7032A" w:rsidRDefault="00796247" w:rsidP="00221DDD">
      <w:pPr>
        <w:jc w:val="both"/>
      </w:pPr>
    </w:p>
    <w:p w14:paraId="39955545" w14:textId="77777777" w:rsidR="004C24BD" w:rsidRDefault="004C24BD" w:rsidP="00221DDD">
      <w:pPr>
        <w:pStyle w:val="Default"/>
        <w:jc w:val="both"/>
        <w:rPr>
          <w:rStyle w:val="normaltextrun"/>
          <w:rFonts w:ascii="Arial" w:eastAsia="Arial" w:hAnsi="Arial" w:cs="Arial"/>
          <w:b/>
          <w:bCs/>
          <w:sz w:val="22"/>
          <w:szCs w:val="22"/>
          <w:shd w:val="clear" w:color="auto" w:fill="FFFFFF"/>
          <w:lang w:val="es-ES"/>
        </w:rPr>
      </w:pPr>
    </w:p>
    <w:p w14:paraId="1CC96C08" w14:textId="4EE23C67" w:rsidR="008D55FB" w:rsidRPr="00F7032A" w:rsidRDefault="00E72AA5" w:rsidP="00221DDD">
      <w:pPr>
        <w:pStyle w:val="Default"/>
        <w:jc w:val="both"/>
        <w:rPr>
          <w:rFonts w:ascii="Arial" w:hAnsi="Arial" w:cs="Arial"/>
          <w:spacing w:val="1"/>
          <w:sz w:val="22"/>
          <w:szCs w:val="22"/>
        </w:rPr>
      </w:pPr>
      <w:r w:rsidRPr="00F7032A">
        <w:rPr>
          <w:rStyle w:val="normaltextrun"/>
          <w:rFonts w:ascii="Arial" w:eastAsia="Arial" w:hAnsi="Arial" w:cs="Arial"/>
          <w:b/>
          <w:bCs/>
          <w:sz w:val="22"/>
          <w:szCs w:val="22"/>
          <w:shd w:val="clear" w:color="auto" w:fill="FFFFFF"/>
          <w:lang w:val="es-ES"/>
        </w:rPr>
        <w:t xml:space="preserve">VALENTINA OROZCO ARCE, </w:t>
      </w:r>
      <w:r w:rsidRPr="00F7032A">
        <w:rPr>
          <w:rStyle w:val="normaltextrun"/>
          <w:rFonts w:ascii="Arial" w:eastAsia="Arial" w:hAnsi="Arial" w:cs="Arial"/>
          <w:sz w:val="22"/>
          <w:szCs w:val="22"/>
          <w:shd w:val="clear" w:color="auto" w:fill="FFFFFF"/>
          <w:lang w:val="es-ES"/>
        </w:rPr>
        <w:t xml:space="preserve">mayor de edad e identificada con la cédula de ciudadanía No. 1.144.176.752 de Cali, y portadora de la tarjeta profesional No. 366.995 expedida por el Consejo Superior de la Judicatura, actuando como apoderada especial </w:t>
      </w:r>
      <w:r w:rsidR="00E801D5">
        <w:rPr>
          <w:rStyle w:val="normaltextrun"/>
          <w:rFonts w:ascii="Arial" w:eastAsia="Arial" w:hAnsi="Arial" w:cs="Arial"/>
          <w:sz w:val="22"/>
          <w:szCs w:val="22"/>
          <w:shd w:val="clear" w:color="auto" w:fill="FFFFFF"/>
          <w:lang w:val="es-ES"/>
        </w:rPr>
        <w:t xml:space="preserve">de </w:t>
      </w:r>
      <w:r w:rsidR="00AD1A6E" w:rsidRPr="00F7032A">
        <w:rPr>
          <w:rStyle w:val="normaltextrun"/>
          <w:rFonts w:ascii="Arial" w:eastAsia="Arial" w:hAnsi="Arial" w:cs="Arial"/>
          <w:b/>
          <w:bCs/>
          <w:sz w:val="22"/>
          <w:szCs w:val="22"/>
          <w:shd w:val="clear" w:color="auto" w:fill="FFFFFF"/>
          <w:lang w:val="es-ES"/>
        </w:rPr>
        <w:t>ANDREA OLAVE RUEDA</w:t>
      </w:r>
      <w:r w:rsidR="002B272A" w:rsidRPr="00F7032A">
        <w:rPr>
          <w:rStyle w:val="normaltextrun"/>
          <w:rFonts w:ascii="Arial" w:eastAsia="Arial" w:hAnsi="Arial" w:cs="Arial"/>
          <w:sz w:val="22"/>
          <w:szCs w:val="22"/>
          <w:shd w:val="clear" w:color="auto" w:fill="FFFFFF"/>
          <w:lang w:val="es-ES"/>
        </w:rPr>
        <w:t xml:space="preserve">, </w:t>
      </w:r>
      <w:r w:rsidR="0041308A" w:rsidRPr="00F7032A">
        <w:rPr>
          <w:rStyle w:val="normaltextrun"/>
          <w:rFonts w:ascii="Arial" w:eastAsia="Arial" w:hAnsi="Arial" w:cs="Arial"/>
          <w:sz w:val="22"/>
          <w:szCs w:val="22"/>
          <w:shd w:val="clear" w:color="auto" w:fill="FFFFFF"/>
          <w:lang w:val="es-ES"/>
        </w:rPr>
        <w:t>identificad</w:t>
      </w:r>
      <w:r w:rsidR="00AD1A6E" w:rsidRPr="00F7032A">
        <w:rPr>
          <w:rStyle w:val="normaltextrun"/>
          <w:rFonts w:ascii="Arial" w:eastAsia="Arial" w:hAnsi="Arial" w:cs="Arial"/>
          <w:sz w:val="22"/>
          <w:szCs w:val="22"/>
          <w:shd w:val="clear" w:color="auto" w:fill="FFFFFF"/>
          <w:lang w:val="es-ES"/>
        </w:rPr>
        <w:t>a</w:t>
      </w:r>
      <w:r w:rsidR="0041308A" w:rsidRPr="00F7032A">
        <w:rPr>
          <w:rStyle w:val="normaltextrun"/>
          <w:rFonts w:ascii="Arial" w:eastAsia="Arial" w:hAnsi="Arial" w:cs="Arial"/>
          <w:sz w:val="22"/>
          <w:szCs w:val="22"/>
          <w:shd w:val="clear" w:color="auto" w:fill="FFFFFF"/>
          <w:lang w:val="es-ES"/>
        </w:rPr>
        <w:t xml:space="preserve"> con la </w:t>
      </w:r>
      <w:r w:rsidR="00AD1A6E" w:rsidRPr="00F7032A">
        <w:rPr>
          <w:rStyle w:val="normaltextrun"/>
          <w:rFonts w:ascii="Arial" w:eastAsia="Arial" w:hAnsi="Arial" w:cs="Arial"/>
          <w:sz w:val="22"/>
          <w:szCs w:val="22"/>
          <w:shd w:val="clear" w:color="auto" w:fill="FFFFFF"/>
          <w:lang w:val="es-ES"/>
        </w:rPr>
        <w:t>cédula de ciudadanía No. 1.010.143.575</w:t>
      </w:r>
      <w:r w:rsidR="0041308A" w:rsidRPr="00F7032A">
        <w:rPr>
          <w:rStyle w:val="normaltextrun"/>
          <w:rFonts w:ascii="Arial" w:eastAsia="Arial" w:hAnsi="Arial" w:cs="Arial"/>
          <w:sz w:val="22"/>
          <w:szCs w:val="22"/>
          <w:shd w:val="clear" w:color="auto" w:fill="FFFFFF"/>
          <w:lang w:val="es-ES"/>
        </w:rPr>
        <w:t xml:space="preserve">, </w:t>
      </w:r>
      <w:r w:rsidR="0041308A" w:rsidRPr="00F7032A">
        <w:rPr>
          <w:rFonts w:ascii="Arial" w:hAnsi="Arial" w:cs="Arial"/>
          <w:sz w:val="22"/>
          <w:szCs w:val="22"/>
        </w:rPr>
        <w:t>de</w:t>
      </w:r>
      <w:r w:rsidR="0041308A" w:rsidRPr="00F7032A">
        <w:rPr>
          <w:rFonts w:ascii="Arial" w:hAnsi="Arial" w:cs="Arial"/>
          <w:spacing w:val="1"/>
          <w:sz w:val="22"/>
          <w:szCs w:val="22"/>
        </w:rPr>
        <w:t xml:space="preserve"> </w:t>
      </w:r>
      <w:r w:rsidR="0041308A" w:rsidRPr="00F7032A">
        <w:rPr>
          <w:rFonts w:ascii="Arial" w:hAnsi="Arial" w:cs="Arial"/>
          <w:sz w:val="22"/>
          <w:szCs w:val="22"/>
        </w:rPr>
        <w:t>manera</w:t>
      </w:r>
      <w:r w:rsidR="0041308A" w:rsidRPr="00F7032A">
        <w:rPr>
          <w:rFonts w:ascii="Arial" w:hAnsi="Arial" w:cs="Arial"/>
          <w:spacing w:val="1"/>
          <w:sz w:val="22"/>
          <w:szCs w:val="22"/>
        </w:rPr>
        <w:t xml:space="preserve"> </w:t>
      </w:r>
      <w:r w:rsidR="0041308A" w:rsidRPr="00F7032A">
        <w:rPr>
          <w:rFonts w:ascii="Arial" w:hAnsi="Arial" w:cs="Arial"/>
          <w:sz w:val="22"/>
          <w:szCs w:val="22"/>
        </w:rPr>
        <w:t>comedida</w:t>
      </w:r>
      <w:r w:rsidR="0041308A" w:rsidRPr="00F7032A">
        <w:rPr>
          <w:rFonts w:ascii="Arial" w:hAnsi="Arial" w:cs="Arial"/>
          <w:spacing w:val="1"/>
          <w:sz w:val="22"/>
          <w:szCs w:val="22"/>
        </w:rPr>
        <w:t xml:space="preserve"> </w:t>
      </w:r>
      <w:r w:rsidR="00E801D5">
        <w:rPr>
          <w:rFonts w:ascii="Arial" w:hAnsi="Arial" w:cs="Arial"/>
          <w:spacing w:val="1"/>
          <w:sz w:val="22"/>
          <w:szCs w:val="22"/>
        </w:rPr>
        <w:t>presento</w:t>
      </w:r>
      <w:r w:rsidRPr="00F7032A">
        <w:rPr>
          <w:rFonts w:ascii="Arial" w:hAnsi="Arial" w:cs="Arial"/>
          <w:spacing w:val="1"/>
          <w:sz w:val="22"/>
          <w:szCs w:val="22"/>
        </w:rPr>
        <w:t xml:space="preserve"> </w:t>
      </w:r>
      <w:r w:rsidR="00FB2F5C" w:rsidRPr="00E801D5">
        <w:rPr>
          <w:rFonts w:ascii="Arial" w:hAnsi="Arial" w:cs="Arial"/>
          <w:b/>
          <w:bCs/>
          <w:spacing w:val="1"/>
          <w:sz w:val="22"/>
          <w:szCs w:val="22"/>
          <w:u w:val="single"/>
        </w:rPr>
        <w:t>RECURSO DE REPOSICIÓN EN SUBSIDIO APELACIÓN</w:t>
      </w:r>
      <w:r w:rsidR="00FB2F5C" w:rsidRPr="00F7032A">
        <w:rPr>
          <w:rFonts w:ascii="Arial" w:hAnsi="Arial" w:cs="Arial"/>
          <w:spacing w:val="1"/>
          <w:sz w:val="22"/>
          <w:szCs w:val="22"/>
        </w:rPr>
        <w:t xml:space="preserve"> </w:t>
      </w:r>
      <w:r w:rsidRPr="00F7032A">
        <w:rPr>
          <w:rFonts w:ascii="Arial" w:hAnsi="Arial" w:cs="Arial"/>
          <w:spacing w:val="1"/>
          <w:sz w:val="22"/>
          <w:szCs w:val="22"/>
        </w:rPr>
        <w:t xml:space="preserve">en contra de la Resolución </w:t>
      </w:r>
      <w:r w:rsidR="00E801D5" w:rsidRPr="00F7032A">
        <w:rPr>
          <w:rFonts w:ascii="Arial" w:hAnsi="Arial" w:cs="Arial"/>
          <w:spacing w:val="1"/>
          <w:sz w:val="22"/>
          <w:szCs w:val="22"/>
        </w:rPr>
        <w:t>SUB-38217</w:t>
      </w:r>
      <w:r w:rsidRPr="00F7032A">
        <w:rPr>
          <w:rFonts w:ascii="Arial" w:hAnsi="Arial" w:cs="Arial"/>
          <w:spacing w:val="1"/>
          <w:sz w:val="22"/>
          <w:szCs w:val="22"/>
        </w:rPr>
        <w:t xml:space="preserve"> del 06 de febrero de 2025, </w:t>
      </w:r>
      <w:r w:rsidR="0041308A" w:rsidRPr="00F7032A">
        <w:rPr>
          <w:rFonts w:ascii="Arial" w:hAnsi="Arial" w:cs="Arial"/>
          <w:sz w:val="22"/>
          <w:szCs w:val="22"/>
        </w:rPr>
        <w:t>de conformidad con los siguientes:</w:t>
      </w:r>
    </w:p>
    <w:p w14:paraId="559E460B" w14:textId="45E928A7" w:rsidR="2B35AD5A" w:rsidRPr="00F7032A" w:rsidRDefault="0041308A" w:rsidP="00221DDD">
      <w:pPr>
        <w:pStyle w:val="Default"/>
        <w:jc w:val="both"/>
        <w:rPr>
          <w:rStyle w:val="normaltextrun"/>
          <w:rFonts w:ascii="Arial" w:eastAsia="Arial" w:hAnsi="Arial" w:cs="Arial"/>
          <w:sz w:val="22"/>
          <w:szCs w:val="22"/>
        </w:rPr>
      </w:pPr>
      <w:r w:rsidRPr="00F7032A">
        <w:rPr>
          <w:rFonts w:ascii="Arial" w:hAnsi="Arial" w:cs="Arial"/>
          <w:sz w:val="22"/>
          <w:szCs w:val="22"/>
        </w:rPr>
        <w:t xml:space="preserve"> </w:t>
      </w:r>
    </w:p>
    <w:p w14:paraId="6C267663" w14:textId="77777777" w:rsidR="00796247" w:rsidRPr="00F7032A" w:rsidRDefault="00796247" w:rsidP="00EC2489">
      <w:pPr>
        <w:pStyle w:val="paragraph"/>
        <w:numPr>
          <w:ilvl w:val="0"/>
          <w:numId w:val="18"/>
        </w:numPr>
        <w:spacing w:before="0" w:beforeAutospacing="0" w:after="0" w:afterAutospacing="0"/>
        <w:ind w:left="142" w:hanging="66"/>
        <w:jc w:val="center"/>
        <w:textAlignment w:val="baseline"/>
        <w:rPr>
          <w:rStyle w:val="normaltextrun"/>
          <w:rFonts w:ascii="Arial" w:eastAsia="Arial" w:hAnsi="Arial" w:cs="Arial"/>
          <w:b/>
          <w:bCs/>
          <w:color w:val="000000"/>
          <w:sz w:val="22"/>
          <w:szCs w:val="22"/>
        </w:rPr>
      </w:pPr>
      <w:r w:rsidRPr="00F7032A">
        <w:rPr>
          <w:rStyle w:val="normaltextrun"/>
          <w:rFonts w:ascii="Arial" w:eastAsia="Arial" w:hAnsi="Arial" w:cs="Arial"/>
          <w:b/>
          <w:bCs/>
          <w:color w:val="000000" w:themeColor="text1"/>
          <w:sz w:val="22"/>
          <w:szCs w:val="22"/>
        </w:rPr>
        <w:t>HECHOS</w:t>
      </w:r>
    </w:p>
    <w:p w14:paraId="1A98AC14" w14:textId="77777777" w:rsidR="00796247" w:rsidRPr="00F7032A" w:rsidRDefault="00796247" w:rsidP="00221DDD">
      <w:pPr>
        <w:pStyle w:val="paragraph"/>
        <w:spacing w:before="0" w:beforeAutospacing="0" w:after="0" w:afterAutospacing="0"/>
        <w:jc w:val="both"/>
        <w:textAlignment w:val="baseline"/>
        <w:rPr>
          <w:rStyle w:val="normaltextrun"/>
          <w:rFonts w:ascii="Arial" w:eastAsia="Arial" w:hAnsi="Arial" w:cs="Arial"/>
          <w:b/>
          <w:bCs/>
          <w:color w:val="000000"/>
          <w:sz w:val="22"/>
          <w:szCs w:val="22"/>
        </w:rPr>
      </w:pPr>
    </w:p>
    <w:p w14:paraId="105DB779" w14:textId="3FE5FA61" w:rsidR="0075336B" w:rsidRPr="00F7032A" w:rsidRDefault="00E72AA5" w:rsidP="00221DDD">
      <w:pPr>
        <w:pStyle w:val="paragraph"/>
        <w:numPr>
          <w:ilvl w:val="0"/>
          <w:numId w:val="19"/>
        </w:numPr>
        <w:spacing w:before="0" w:beforeAutospacing="0" w:after="0" w:afterAutospacing="0"/>
        <w:jc w:val="both"/>
        <w:textAlignment w:val="baseline"/>
        <w:rPr>
          <w:rStyle w:val="normaltextrun"/>
          <w:rFonts w:ascii="Arial" w:eastAsia="Arial" w:hAnsi="Arial" w:cs="Arial"/>
          <w:b/>
          <w:bCs/>
          <w:color w:val="000000"/>
          <w:sz w:val="22"/>
          <w:szCs w:val="22"/>
        </w:rPr>
      </w:pPr>
      <w:r w:rsidRPr="00F7032A">
        <w:rPr>
          <w:rStyle w:val="normaltextrun"/>
          <w:rFonts w:ascii="Arial" w:eastAsia="Arial" w:hAnsi="Arial" w:cs="Arial"/>
          <w:color w:val="000000"/>
          <w:sz w:val="22"/>
          <w:szCs w:val="22"/>
        </w:rPr>
        <w:t>Mediante</w:t>
      </w:r>
      <w:r w:rsidR="00AD1A6E" w:rsidRPr="00F7032A">
        <w:rPr>
          <w:rStyle w:val="normaltextrun"/>
          <w:rFonts w:ascii="Arial" w:eastAsia="Arial" w:hAnsi="Arial" w:cs="Arial"/>
          <w:color w:val="000000"/>
          <w:sz w:val="22"/>
          <w:szCs w:val="22"/>
        </w:rPr>
        <w:t xml:space="preserve"> la resolución </w:t>
      </w:r>
      <w:r w:rsidR="00E801D5" w:rsidRPr="00F7032A">
        <w:rPr>
          <w:rStyle w:val="normaltextrun"/>
          <w:rFonts w:ascii="Arial" w:eastAsia="Arial" w:hAnsi="Arial" w:cs="Arial"/>
          <w:color w:val="000000"/>
          <w:sz w:val="22"/>
          <w:szCs w:val="22"/>
        </w:rPr>
        <w:t>SUB-125649</w:t>
      </w:r>
      <w:r w:rsidR="00AD1A6E" w:rsidRPr="00F7032A">
        <w:rPr>
          <w:rStyle w:val="normaltextrun"/>
          <w:rFonts w:ascii="Arial" w:eastAsia="Arial" w:hAnsi="Arial" w:cs="Arial"/>
          <w:color w:val="000000"/>
          <w:sz w:val="22"/>
          <w:szCs w:val="22"/>
        </w:rPr>
        <w:t xml:space="preserve"> del 24 de abril de 2024, </w:t>
      </w:r>
      <w:r w:rsidR="0075336B" w:rsidRPr="00F7032A">
        <w:rPr>
          <w:rStyle w:val="normaltextrun"/>
          <w:rFonts w:ascii="Arial" w:eastAsia="Arial" w:hAnsi="Arial" w:cs="Arial"/>
          <w:color w:val="000000"/>
          <w:sz w:val="22"/>
          <w:szCs w:val="22"/>
        </w:rPr>
        <w:t xml:space="preserve">se le reconoció a </w:t>
      </w:r>
      <w:r w:rsidR="0075336B" w:rsidRPr="00F7032A">
        <w:rPr>
          <w:rStyle w:val="normaltextrun"/>
          <w:rFonts w:ascii="Arial" w:eastAsia="Arial" w:hAnsi="Arial" w:cs="Arial"/>
          <w:b/>
          <w:bCs/>
          <w:sz w:val="22"/>
          <w:szCs w:val="22"/>
          <w:shd w:val="clear" w:color="auto" w:fill="FFFFFF"/>
          <w:lang w:val="es-ES"/>
        </w:rPr>
        <w:t xml:space="preserve">ANDREA OLAVE RUEDA </w:t>
      </w:r>
      <w:r w:rsidR="0075336B" w:rsidRPr="00F7032A">
        <w:rPr>
          <w:rStyle w:val="normaltextrun"/>
          <w:rFonts w:ascii="Arial" w:eastAsia="Arial" w:hAnsi="Arial" w:cs="Arial"/>
          <w:sz w:val="22"/>
          <w:szCs w:val="22"/>
          <w:shd w:val="clear" w:color="auto" w:fill="FFFFFF"/>
          <w:lang w:val="es-ES"/>
        </w:rPr>
        <w:t xml:space="preserve">la </w:t>
      </w:r>
      <w:r w:rsidR="00AB4B91" w:rsidRPr="00F7032A">
        <w:rPr>
          <w:rStyle w:val="normaltextrun"/>
          <w:rFonts w:ascii="Arial" w:eastAsia="Arial" w:hAnsi="Arial" w:cs="Arial"/>
          <w:sz w:val="22"/>
          <w:szCs w:val="22"/>
          <w:shd w:val="clear" w:color="auto" w:fill="FFFFFF"/>
          <w:lang w:val="es-ES"/>
        </w:rPr>
        <w:t>sustitución pensional</w:t>
      </w:r>
      <w:r w:rsidR="0075336B" w:rsidRPr="00F7032A">
        <w:rPr>
          <w:rStyle w:val="normaltextrun"/>
          <w:rFonts w:ascii="Arial" w:eastAsia="Arial" w:hAnsi="Arial" w:cs="Arial"/>
          <w:sz w:val="22"/>
          <w:szCs w:val="22"/>
          <w:shd w:val="clear" w:color="auto" w:fill="FFFFFF"/>
          <w:lang w:val="es-ES"/>
        </w:rPr>
        <w:t xml:space="preserve"> en un 100% en calidad de hija de la causante </w:t>
      </w:r>
      <w:r w:rsidR="0075336B" w:rsidRPr="00F7032A">
        <w:rPr>
          <w:rStyle w:val="normaltextrun"/>
          <w:rFonts w:ascii="Arial" w:eastAsia="Arial" w:hAnsi="Arial" w:cs="Arial"/>
          <w:color w:val="000000"/>
          <w:sz w:val="22"/>
          <w:szCs w:val="22"/>
        </w:rPr>
        <w:t>ADRIANA ELIZABETH RUEDA GARCÍA.</w:t>
      </w:r>
    </w:p>
    <w:p w14:paraId="3220F551" w14:textId="77777777" w:rsidR="00796247" w:rsidRPr="00F7032A" w:rsidRDefault="00796247" w:rsidP="00221DDD">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66CB8711" w14:textId="2A654A98" w:rsidR="00AD1A6E" w:rsidRPr="00F7032A" w:rsidRDefault="00AD1A6E" w:rsidP="00AD1A6E">
      <w:pPr>
        <w:pStyle w:val="paragraph"/>
        <w:numPr>
          <w:ilvl w:val="0"/>
          <w:numId w:val="19"/>
        </w:numPr>
        <w:spacing w:before="0" w:beforeAutospacing="0" w:after="0" w:afterAutospacing="0"/>
        <w:jc w:val="both"/>
        <w:textAlignment w:val="baseline"/>
        <w:rPr>
          <w:rStyle w:val="normaltextrun"/>
          <w:rFonts w:ascii="Arial" w:hAnsi="Arial" w:cs="Arial"/>
          <w:i/>
          <w:iCs/>
          <w:sz w:val="22"/>
          <w:szCs w:val="22"/>
        </w:rPr>
      </w:pPr>
      <w:r w:rsidRPr="00F7032A">
        <w:rPr>
          <w:rStyle w:val="normaltextrun"/>
          <w:rFonts w:ascii="Arial" w:eastAsia="Arial" w:hAnsi="Arial" w:cs="Arial"/>
          <w:color w:val="000000" w:themeColor="text1"/>
          <w:sz w:val="22"/>
          <w:szCs w:val="22"/>
        </w:rPr>
        <w:t>COLPENSION</w:t>
      </w:r>
      <w:r w:rsidR="0075336B" w:rsidRPr="00F7032A">
        <w:rPr>
          <w:rStyle w:val="normaltextrun"/>
          <w:rFonts w:ascii="Arial" w:eastAsia="Arial" w:hAnsi="Arial" w:cs="Arial"/>
          <w:color w:val="000000" w:themeColor="text1"/>
          <w:sz w:val="22"/>
          <w:szCs w:val="22"/>
        </w:rPr>
        <w:t xml:space="preserve">ES en dicha resolución procedió a liquidar el retroactivo correspondiente </w:t>
      </w:r>
      <w:r w:rsidR="00E801D5">
        <w:rPr>
          <w:rStyle w:val="normaltextrun"/>
          <w:rFonts w:ascii="Arial" w:eastAsia="Arial" w:hAnsi="Arial" w:cs="Arial"/>
          <w:color w:val="000000" w:themeColor="text1"/>
          <w:sz w:val="22"/>
          <w:szCs w:val="22"/>
        </w:rPr>
        <w:t>al periodo del</w:t>
      </w:r>
      <w:r w:rsidR="0075336B" w:rsidRPr="00F7032A">
        <w:rPr>
          <w:rStyle w:val="normaltextrun"/>
          <w:rFonts w:ascii="Arial" w:eastAsia="Arial" w:hAnsi="Arial" w:cs="Arial"/>
          <w:color w:val="000000" w:themeColor="text1"/>
          <w:sz w:val="22"/>
          <w:szCs w:val="22"/>
        </w:rPr>
        <w:t xml:space="preserve"> 01 de octubre al 30 de diciembre de 2023, indicando </w:t>
      </w:r>
      <w:r w:rsidR="00AB4B91" w:rsidRPr="00F7032A">
        <w:rPr>
          <w:rStyle w:val="normaltextrun"/>
          <w:rFonts w:ascii="Arial" w:eastAsia="Arial" w:hAnsi="Arial" w:cs="Arial"/>
          <w:color w:val="000000" w:themeColor="text1"/>
          <w:sz w:val="22"/>
          <w:szCs w:val="22"/>
        </w:rPr>
        <w:t>que,</w:t>
      </w:r>
      <w:r w:rsidR="0075336B" w:rsidRPr="00F7032A">
        <w:rPr>
          <w:rStyle w:val="normaltextrun"/>
          <w:rFonts w:ascii="Arial" w:eastAsia="Arial" w:hAnsi="Arial" w:cs="Arial"/>
          <w:color w:val="000000" w:themeColor="text1"/>
          <w:sz w:val="22"/>
          <w:szCs w:val="22"/>
        </w:rPr>
        <w:t xml:space="preserve"> en el primer semestre del año 2024, la </w:t>
      </w:r>
      <w:r w:rsidR="00C84BBA">
        <w:rPr>
          <w:rStyle w:val="normaltextrun"/>
          <w:rFonts w:ascii="Arial" w:eastAsia="Arial" w:hAnsi="Arial" w:cs="Arial"/>
          <w:color w:val="000000"/>
          <w:sz w:val="22"/>
          <w:szCs w:val="22"/>
        </w:rPr>
        <w:t>señora</w:t>
      </w:r>
      <w:r w:rsidR="0075336B" w:rsidRPr="00F7032A">
        <w:rPr>
          <w:rStyle w:val="normaltextrun"/>
          <w:rFonts w:ascii="Arial" w:eastAsia="Arial" w:hAnsi="Arial" w:cs="Arial"/>
          <w:color w:val="000000"/>
          <w:sz w:val="22"/>
          <w:szCs w:val="22"/>
        </w:rPr>
        <w:t xml:space="preserve"> </w:t>
      </w:r>
      <w:r w:rsidR="0075336B" w:rsidRPr="00F7032A">
        <w:rPr>
          <w:rStyle w:val="normaltextrun"/>
          <w:rFonts w:ascii="Arial" w:eastAsia="Arial" w:hAnsi="Arial" w:cs="Arial"/>
          <w:b/>
          <w:bCs/>
          <w:sz w:val="22"/>
          <w:szCs w:val="22"/>
          <w:shd w:val="clear" w:color="auto" w:fill="FFFFFF"/>
          <w:lang w:val="es-ES"/>
        </w:rPr>
        <w:t xml:space="preserve">ANDREA OLAVE RUEDA </w:t>
      </w:r>
      <w:r w:rsidR="0075336B" w:rsidRPr="00F7032A">
        <w:rPr>
          <w:rStyle w:val="normaltextrun"/>
          <w:rFonts w:ascii="Arial" w:eastAsia="Arial" w:hAnsi="Arial" w:cs="Arial"/>
          <w:sz w:val="22"/>
          <w:szCs w:val="22"/>
          <w:shd w:val="clear" w:color="auto" w:fill="FFFFFF"/>
          <w:lang w:val="es-ES"/>
        </w:rPr>
        <w:t>no había acreditado estudios, por tanto, se dejaba en suspenso</w:t>
      </w:r>
      <w:r w:rsidR="00FB2F5C">
        <w:rPr>
          <w:rStyle w:val="normaltextrun"/>
          <w:rFonts w:ascii="Arial" w:eastAsia="Arial" w:hAnsi="Arial" w:cs="Arial"/>
          <w:sz w:val="22"/>
          <w:szCs w:val="22"/>
          <w:shd w:val="clear" w:color="auto" w:fill="FFFFFF"/>
          <w:lang w:val="es-ES"/>
        </w:rPr>
        <w:t xml:space="preserve"> el pago de la prestación</w:t>
      </w:r>
      <w:r w:rsidR="0075336B" w:rsidRPr="00F7032A">
        <w:rPr>
          <w:rStyle w:val="normaltextrun"/>
          <w:rFonts w:ascii="Arial" w:eastAsia="Arial" w:hAnsi="Arial" w:cs="Arial"/>
          <w:sz w:val="22"/>
          <w:szCs w:val="22"/>
          <w:shd w:val="clear" w:color="auto" w:fill="FFFFFF"/>
          <w:lang w:val="es-ES"/>
        </w:rPr>
        <w:t>.</w:t>
      </w:r>
    </w:p>
    <w:p w14:paraId="156DDDAC" w14:textId="77777777" w:rsidR="00AD1A6E" w:rsidRPr="00F7032A" w:rsidRDefault="00AD1A6E" w:rsidP="00AD1A6E">
      <w:pPr>
        <w:pStyle w:val="Prrafodelista"/>
        <w:rPr>
          <w:i/>
          <w:iCs/>
        </w:rPr>
      </w:pPr>
    </w:p>
    <w:p w14:paraId="56ABBC91" w14:textId="34AB06A8" w:rsidR="00AD1A6E" w:rsidRPr="00E801D5" w:rsidRDefault="00AB4B91" w:rsidP="00E801D5">
      <w:pPr>
        <w:pStyle w:val="paragraph"/>
        <w:numPr>
          <w:ilvl w:val="0"/>
          <w:numId w:val="19"/>
        </w:numPr>
        <w:spacing w:before="0" w:beforeAutospacing="0" w:after="0" w:afterAutospacing="0"/>
        <w:jc w:val="both"/>
        <w:textAlignment w:val="baseline"/>
        <w:rPr>
          <w:rFonts w:ascii="Arial" w:hAnsi="Arial" w:cs="Arial"/>
          <w:i/>
          <w:iCs/>
          <w:sz w:val="22"/>
          <w:szCs w:val="22"/>
        </w:rPr>
      </w:pPr>
      <w:r w:rsidRPr="00F7032A">
        <w:rPr>
          <w:rFonts w:ascii="Arial" w:hAnsi="Arial" w:cs="Arial"/>
          <w:sz w:val="22"/>
          <w:szCs w:val="22"/>
        </w:rPr>
        <w:t xml:space="preserve">Mi representada solicitó el 21 de enero de 2025 </w:t>
      </w:r>
      <w:r w:rsidR="00C84BBA">
        <w:rPr>
          <w:rFonts w:ascii="Arial" w:hAnsi="Arial" w:cs="Arial"/>
          <w:sz w:val="22"/>
          <w:szCs w:val="22"/>
        </w:rPr>
        <w:t>mediante formulario el reconocimiento de la sustitución pensional</w:t>
      </w:r>
      <w:r w:rsidR="00E801D5">
        <w:rPr>
          <w:rFonts w:ascii="Arial" w:hAnsi="Arial" w:cs="Arial"/>
          <w:sz w:val="22"/>
          <w:szCs w:val="22"/>
        </w:rPr>
        <w:t xml:space="preserve"> </w:t>
      </w:r>
      <w:r w:rsidRPr="00E801D5">
        <w:rPr>
          <w:rFonts w:ascii="Arial" w:hAnsi="Arial" w:cs="Arial"/>
          <w:sz w:val="22"/>
          <w:szCs w:val="22"/>
        </w:rPr>
        <w:t xml:space="preserve">ante COLPENSIONES, </w:t>
      </w:r>
      <w:r w:rsidR="001E214B" w:rsidRPr="00E801D5">
        <w:rPr>
          <w:rFonts w:ascii="Arial" w:hAnsi="Arial" w:cs="Arial"/>
          <w:sz w:val="22"/>
          <w:szCs w:val="22"/>
        </w:rPr>
        <w:t xml:space="preserve">entidad la cual mediante Resolución </w:t>
      </w:r>
      <w:r w:rsidR="00E801D5" w:rsidRPr="00E801D5">
        <w:rPr>
          <w:rFonts w:ascii="Arial" w:hAnsi="Arial" w:cs="Arial"/>
          <w:spacing w:val="1"/>
          <w:sz w:val="22"/>
          <w:szCs w:val="22"/>
        </w:rPr>
        <w:t>SUB-38217</w:t>
      </w:r>
      <w:r w:rsidR="001E214B" w:rsidRPr="00E801D5">
        <w:rPr>
          <w:rFonts w:ascii="Arial" w:hAnsi="Arial" w:cs="Arial"/>
          <w:spacing w:val="1"/>
          <w:sz w:val="22"/>
          <w:szCs w:val="22"/>
        </w:rPr>
        <w:t xml:space="preserve"> del 06/02/2025</w:t>
      </w:r>
      <w:r w:rsidR="001E214B" w:rsidRPr="00E801D5">
        <w:rPr>
          <w:rFonts w:ascii="Arial" w:hAnsi="Arial" w:cs="Arial"/>
          <w:sz w:val="22"/>
          <w:szCs w:val="22"/>
        </w:rPr>
        <w:t xml:space="preserve"> respondió:</w:t>
      </w:r>
      <w:r w:rsidRPr="00E801D5">
        <w:rPr>
          <w:rFonts w:ascii="Arial" w:hAnsi="Arial" w:cs="Arial"/>
          <w:sz w:val="22"/>
          <w:szCs w:val="22"/>
        </w:rPr>
        <w:t xml:space="preserve"> “</w:t>
      </w:r>
      <w:r w:rsidRPr="00E801D5">
        <w:rPr>
          <w:rFonts w:ascii="Arial" w:hAnsi="Arial" w:cs="Arial"/>
          <w:i/>
          <w:iCs/>
          <w:sz w:val="22"/>
          <w:szCs w:val="22"/>
        </w:rPr>
        <w:t>Que de igual forma es de indicar que para continuar recibiendo la mesada pensional es necesario que OLAVE RUEDA ANDREA ya identificado(a), aporte los certificados de estudios a nómina de pensionados”</w:t>
      </w:r>
      <w:r w:rsidR="00E801D5">
        <w:rPr>
          <w:rFonts w:ascii="Arial" w:hAnsi="Arial" w:cs="Arial"/>
          <w:i/>
          <w:iCs/>
          <w:sz w:val="22"/>
          <w:szCs w:val="22"/>
        </w:rPr>
        <w:t>.</w:t>
      </w:r>
    </w:p>
    <w:p w14:paraId="0DD33C5F" w14:textId="77777777" w:rsidR="00AB4B91" w:rsidRPr="00F7032A" w:rsidRDefault="00AB4B91" w:rsidP="00AB4B91">
      <w:pPr>
        <w:pStyle w:val="Prrafodelista"/>
        <w:rPr>
          <w:i/>
          <w:iCs/>
        </w:rPr>
      </w:pPr>
    </w:p>
    <w:p w14:paraId="67C1B896" w14:textId="5EB95B79" w:rsidR="00AB4B91" w:rsidRPr="00F7032A" w:rsidRDefault="00AB4B91" w:rsidP="00AD1A6E">
      <w:pPr>
        <w:pStyle w:val="paragraph"/>
        <w:numPr>
          <w:ilvl w:val="0"/>
          <w:numId w:val="19"/>
        </w:numPr>
        <w:spacing w:before="0" w:beforeAutospacing="0" w:after="0" w:afterAutospacing="0"/>
        <w:jc w:val="both"/>
        <w:textAlignment w:val="baseline"/>
        <w:rPr>
          <w:rStyle w:val="normaltextrun"/>
          <w:rFonts w:ascii="Arial" w:hAnsi="Arial" w:cs="Arial"/>
          <w:i/>
          <w:iCs/>
          <w:sz w:val="22"/>
          <w:szCs w:val="22"/>
        </w:rPr>
      </w:pPr>
      <w:r w:rsidRPr="00F7032A">
        <w:rPr>
          <w:rStyle w:val="normaltextrun"/>
          <w:rFonts w:ascii="Arial" w:eastAsia="Arial" w:hAnsi="Arial" w:cs="Arial"/>
          <w:b/>
          <w:bCs/>
          <w:sz w:val="22"/>
          <w:szCs w:val="22"/>
          <w:shd w:val="clear" w:color="auto" w:fill="FFFFFF"/>
          <w:lang w:val="es-ES"/>
        </w:rPr>
        <w:t xml:space="preserve">ANDREA OLAVE RUEDA </w:t>
      </w:r>
      <w:r w:rsidRPr="00F7032A">
        <w:rPr>
          <w:rStyle w:val="normaltextrun"/>
          <w:rFonts w:ascii="Arial" w:eastAsia="Arial" w:hAnsi="Arial" w:cs="Arial"/>
          <w:sz w:val="22"/>
          <w:szCs w:val="22"/>
          <w:shd w:val="clear" w:color="auto" w:fill="FFFFFF"/>
          <w:lang w:val="es-ES"/>
        </w:rPr>
        <w:t>acreditó ante COLPENSIONES su condición de estudiante mediante certificado expedido por la FACULTAD DE SALUD DE ESCUELA DE ODONTOLOGÍA, en el cual se encuentra cursando la especialización en periodoncia</w:t>
      </w:r>
      <w:r w:rsidR="00EC2489" w:rsidRPr="00F7032A">
        <w:rPr>
          <w:rStyle w:val="normaltextrun"/>
          <w:rFonts w:ascii="Arial" w:eastAsia="Arial" w:hAnsi="Arial" w:cs="Arial"/>
          <w:sz w:val="22"/>
          <w:szCs w:val="22"/>
          <w:shd w:val="clear" w:color="auto" w:fill="FFFFFF"/>
          <w:lang w:val="es-ES"/>
        </w:rPr>
        <w:t xml:space="preserve">, sin embargo, la entidad argumentó que: </w:t>
      </w:r>
    </w:p>
    <w:p w14:paraId="1E8415C9" w14:textId="77777777" w:rsidR="00EC2489" w:rsidRPr="00F7032A" w:rsidRDefault="00EC2489" w:rsidP="00EC2489">
      <w:pPr>
        <w:pStyle w:val="Prrafodelista"/>
        <w:rPr>
          <w:rStyle w:val="normaltextrun"/>
          <w:i/>
          <w:iCs/>
        </w:rPr>
      </w:pPr>
    </w:p>
    <w:p w14:paraId="4E0E87FF" w14:textId="19F215E0" w:rsidR="00EC2489" w:rsidRPr="00F7032A" w:rsidRDefault="00EC2489" w:rsidP="004C24BD">
      <w:pPr>
        <w:pStyle w:val="paragraph"/>
        <w:spacing w:before="0" w:beforeAutospacing="0" w:after="0" w:afterAutospacing="0"/>
        <w:ind w:left="567" w:right="708"/>
        <w:jc w:val="both"/>
        <w:textAlignment w:val="baseline"/>
        <w:rPr>
          <w:rStyle w:val="normaltextrun"/>
          <w:rFonts w:ascii="Arial" w:hAnsi="Arial" w:cs="Arial"/>
          <w:i/>
          <w:iCs/>
          <w:sz w:val="22"/>
          <w:szCs w:val="22"/>
        </w:rPr>
      </w:pPr>
      <w:r w:rsidRPr="00F7032A">
        <w:rPr>
          <w:rStyle w:val="normaltextrun"/>
          <w:rFonts w:ascii="Arial" w:hAnsi="Arial" w:cs="Arial"/>
          <w:i/>
          <w:iCs/>
          <w:sz w:val="22"/>
          <w:szCs w:val="22"/>
        </w:rPr>
        <w:t>“</w:t>
      </w:r>
      <w:r w:rsidRPr="00F7032A">
        <w:rPr>
          <w:rStyle w:val="normaltextrun"/>
          <w:rFonts w:ascii="Arial" w:hAnsi="Arial" w:cs="Arial"/>
          <w:b/>
          <w:bCs/>
          <w:i/>
          <w:iCs/>
          <w:sz w:val="22"/>
          <w:szCs w:val="22"/>
        </w:rPr>
        <w:t>5.2. De acuerdo a la teoría del abuso del derecho y en armonía con los principios de solidaridad y sostenibilidad financiera, los hijos mayores que tienen una profesión u oficio, al poder vincularse al mercado laboral, pierden la calidad de beneficiarios y, por lo mismo, no procede reconocer o continuar el pago de la pensión bajo el argumento de que están realizando estudios de doctorado, maestría o especialización.”</w:t>
      </w:r>
    </w:p>
    <w:p w14:paraId="2DD2E9D9" w14:textId="77777777" w:rsidR="00E801D5" w:rsidRDefault="00E801D5" w:rsidP="00E801D5">
      <w:pPr>
        <w:rPr>
          <w:i/>
          <w:iCs/>
        </w:rPr>
      </w:pPr>
    </w:p>
    <w:p w14:paraId="233907E6" w14:textId="6808F9AC" w:rsidR="00E801D5" w:rsidRPr="00C84BBA" w:rsidRDefault="00C84BBA" w:rsidP="00C84BBA">
      <w:pPr>
        <w:pStyle w:val="Prrafodelista"/>
        <w:numPr>
          <w:ilvl w:val="0"/>
          <w:numId w:val="19"/>
        </w:numPr>
        <w:jc w:val="both"/>
        <w:rPr>
          <w:i/>
          <w:iCs/>
        </w:rPr>
      </w:pPr>
      <w:r w:rsidRPr="00C84BBA">
        <w:t xml:space="preserve">COLPENSIONES no accedió a continuar con el pago de la mesada pensional a favor de </w:t>
      </w:r>
      <w:r w:rsidRPr="00C84BBA">
        <w:rPr>
          <w:rStyle w:val="normaltextrun"/>
          <w:shd w:val="clear" w:color="auto" w:fill="FFFFFF"/>
        </w:rPr>
        <w:t>ANDREA OLAVE RUEDA</w:t>
      </w:r>
      <w:r>
        <w:rPr>
          <w:rStyle w:val="normaltextrun"/>
          <w:b/>
          <w:bCs/>
          <w:shd w:val="clear" w:color="auto" w:fill="FFFFFF"/>
        </w:rPr>
        <w:t xml:space="preserve">, </w:t>
      </w:r>
      <w:r>
        <w:rPr>
          <w:rStyle w:val="normaltextrun"/>
          <w:shd w:val="clear" w:color="auto" w:fill="FFFFFF"/>
        </w:rPr>
        <w:t>con fundamento en un concepto interno emitido por la misma entidad (</w:t>
      </w:r>
      <w:r w:rsidRPr="00C84BBA">
        <w:rPr>
          <w:rStyle w:val="normaltextrun"/>
          <w:shd w:val="clear" w:color="auto" w:fill="FFFFFF"/>
        </w:rPr>
        <w:t>Concepto BZ 2019_409270 del 11 de enero de 2019</w:t>
      </w:r>
      <w:r>
        <w:rPr>
          <w:rStyle w:val="normaltextrun"/>
          <w:shd w:val="clear" w:color="auto" w:fill="FFFFFF"/>
        </w:rPr>
        <w:t xml:space="preserve">), más no, conforme con la normatividad vigente y/o jurisprudencia </w:t>
      </w:r>
      <w:r w:rsidR="004F2CC4">
        <w:rPr>
          <w:rStyle w:val="normaltextrun"/>
          <w:shd w:val="clear" w:color="auto" w:fill="FFFFFF"/>
        </w:rPr>
        <w:t>aplicable</w:t>
      </w:r>
      <w:r>
        <w:rPr>
          <w:rStyle w:val="normaltextrun"/>
          <w:shd w:val="clear" w:color="auto" w:fill="FFFFFF"/>
        </w:rPr>
        <w:t xml:space="preserve"> al caso concreto. </w:t>
      </w:r>
    </w:p>
    <w:p w14:paraId="61EF37A7" w14:textId="77777777" w:rsidR="00E801D5" w:rsidRPr="00C84BBA" w:rsidRDefault="00E801D5" w:rsidP="00C84BBA">
      <w:pPr>
        <w:rPr>
          <w:i/>
          <w:iCs/>
        </w:rPr>
      </w:pPr>
    </w:p>
    <w:p w14:paraId="320D699F" w14:textId="551C33CA" w:rsidR="00166115" w:rsidRPr="00F7032A" w:rsidRDefault="00AB4B91" w:rsidP="00EB0C9F">
      <w:pPr>
        <w:pStyle w:val="paragraph"/>
        <w:numPr>
          <w:ilvl w:val="0"/>
          <w:numId w:val="19"/>
        </w:numPr>
        <w:spacing w:before="0" w:beforeAutospacing="0" w:after="0" w:afterAutospacing="0"/>
        <w:jc w:val="both"/>
        <w:textAlignment w:val="baseline"/>
        <w:rPr>
          <w:rFonts w:ascii="Arial" w:hAnsi="Arial" w:cs="Arial"/>
          <w:i/>
          <w:iCs/>
          <w:sz w:val="22"/>
          <w:szCs w:val="22"/>
        </w:rPr>
      </w:pPr>
      <w:r w:rsidRPr="00F7032A">
        <w:rPr>
          <w:rFonts w:ascii="Arial" w:hAnsi="Arial" w:cs="Arial"/>
          <w:sz w:val="22"/>
          <w:szCs w:val="22"/>
        </w:rPr>
        <w:t>A</w:t>
      </w:r>
      <w:r w:rsidR="008C637F" w:rsidRPr="00F7032A">
        <w:rPr>
          <w:rFonts w:ascii="Arial" w:hAnsi="Arial" w:cs="Arial"/>
          <w:sz w:val="22"/>
          <w:szCs w:val="22"/>
        </w:rPr>
        <w:t>l respecto el artículo 2</w:t>
      </w:r>
      <w:r w:rsidR="00E801D5">
        <w:rPr>
          <w:rFonts w:ascii="Arial" w:hAnsi="Arial" w:cs="Arial"/>
          <w:sz w:val="22"/>
          <w:szCs w:val="22"/>
        </w:rPr>
        <w:t>°</w:t>
      </w:r>
      <w:r w:rsidR="008C637F" w:rsidRPr="00F7032A">
        <w:rPr>
          <w:rFonts w:ascii="Arial" w:hAnsi="Arial" w:cs="Arial"/>
          <w:sz w:val="22"/>
          <w:szCs w:val="22"/>
        </w:rPr>
        <w:t xml:space="preserve"> de la Ley 1574 de 2012 prescribe sobre la condición de estudiante lo siguiente:</w:t>
      </w:r>
    </w:p>
    <w:p w14:paraId="4BE04611" w14:textId="77777777" w:rsidR="008C637F" w:rsidRPr="00E801D5" w:rsidRDefault="008C637F" w:rsidP="008C637F">
      <w:pPr>
        <w:pStyle w:val="Prrafodelista"/>
        <w:rPr>
          <w:i/>
          <w:iCs/>
          <w:lang w:val="es-CO"/>
        </w:rPr>
      </w:pPr>
    </w:p>
    <w:p w14:paraId="5FF6A78E" w14:textId="77777777" w:rsidR="008C637F" w:rsidRPr="00F7032A" w:rsidRDefault="008C637F" w:rsidP="004C24BD">
      <w:pPr>
        <w:ind w:left="567" w:right="708"/>
        <w:jc w:val="both"/>
        <w:rPr>
          <w:i/>
          <w:iCs/>
        </w:rPr>
      </w:pPr>
      <w:bookmarkStart w:id="1" w:name="2"/>
      <w:r w:rsidRPr="00F7032A">
        <w:rPr>
          <w:b/>
          <w:bCs/>
          <w:i/>
          <w:iCs/>
        </w:rPr>
        <w:t>ARTÍCULO 2o. DE LA CONDICIÓN DE ESTUDIANTE.</w:t>
      </w:r>
      <w:bookmarkEnd w:id="1"/>
      <w:r w:rsidRPr="00F7032A">
        <w:rPr>
          <w:i/>
          <w:iCs/>
        </w:rPr>
        <w:t>  Para efectos del reconocimiento de la pensión de sobreviviente en los hijos del causante que tengan la calidad de estudiantes enmarcados en el artículo anterior, se deberán acreditar los siguientes requisitos:</w:t>
      </w:r>
    </w:p>
    <w:p w14:paraId="418514F7" w14:textId="77777777" w:rsidR="008C637F" w:rsidRPr="00F7032A" w:rsidRDefault="008C637F" w:rsidP="004C24BD">
      <w:pPr>
        <w:ind w:left="567" w:right="708"/>
        <w:jc w:val="both"/>
        <w:rPr>
          <w:i/>
          <w:iCs/>
        </w:rPr>
      </w:pPr>
    </w:p>
    <w:p w14:paraId="1486D14C" w14:textId="4A091D49" w:rsidR="008C637F" w:rsidRPr="00F7032A" w:rsidRDefault="008C637F" w:rsidP="004C24BD">
      <w:pPr>
        <w:ind w:left="567" w:right="708"/>
        <w:jc w:val="both"/>
      </w:pPr>
      <w:r w:rsidRPr="00F7032A">
        <w:rPr>
          <w:i/>
          <w:iCs/>
        </w:rPr>
        <w:t xml:space="preserve">Certificación expedida por el establecimiento de educación formal de preescolar, básica, media </w:t>
      </w:r>
      <w:r w:rsidRPr="00F7032A">
        <w:rPr>
          <w:b/>
          <w:bCs/>
          <w:i/>
          <w:iCs/>
          <w:u w:val="single"/>
        </w:rPr>
        <w:t>o superior</w:t>
      </w:r>
      <w:r w:rsidRPr="00F7032A">
        <w:rPr>
          <w:i/>
          <w:iCs/>
        </w:rPr>
        <w:t xml:space="preserve">, autorizado por el Ministerio de Educación Nacional para </w:t>
      </w:r>
      <w:r w:rsidRPr="00F7032A">
        <w:rPr>
          <w:i/>
          <w:iCs/>
        </w:rPr>
        <w:lastRenderedPageBreak/>
        <w:t>el caso de las instituciones de educación superior y por las Secretarías de Educación de las entidades territoriales certificadas para el caso de los establecimientos de educación preescolar, básica y media, donde se cursen los respectivos estudios, en la cual conste que el estudiante cumplió con la dedicación a las actividades académicas curriculares con una intensidad académica no inferior a veinte (20) horas semanales.</w:t>
      </w:r>
      <w:r w:rsidRPr="00F7032A">
        <w:t xml:space="preserve"> (subraya y negrilla fuera de texto)</w:t>
      </w:r>
    </w:p>
    <w:p w14:paraId="77579898" w14:textId="77777777" w:rsidR="008C637F" w:rsidRPr="00F7032A" w:rsidRDefault="008C637F" w:rsidP="008C637F">
      <w:pPr>
        <w:ind w:left="567" w:right="560"/>
        <w:jc w:val="both"/>
      </w:pPr>
    </w:p>
    <w:p w14:paraId="1C9EACE7" w14:textId="50110B3C" w:rsidR="001D7FDB" w:rsidRPr="00F7032A" w:rsidRDefault="00EC2489" w:rsidP="00EC2489">
      <w:pPr>
        <w:pStyle w:val="Prrafodelista"/>
        <w:numPr>
          <w:ilvl w:val="0"/>
          <w:numId w:val="19"/>
        </w:numPr>
        <w:ind w:right="-7"/>
        <w:jc w:val="both"/>
        <w:rPr>
          <w:i/>
          <w:iCs/>
        </w:rPr>
      </w:pPr>
      <w:r w:rsidRPr="00F7032A">
        <w:t>Conforme con la normatividad en cita, mi</w:t>
      </w:r>
      <w:r w:rsidR="008C637F" w:rsidRPr="00F7032A">
        <w:t xml:space="preserve"> representada acreditó estar cursando estudios de educación superior, los cuales conforme </w:t>
      </w:r>
      <w:r w:rsidRPr="00F7032A">
        <w:t>con los artículos 7 y 8 de la Ley 30 de 1992 abarcan los programadas de pregrado y postgrado:</w:t>
      </w:r>
    </w:p>
    <w:p w14:paraId="167529D4" w14:textId="77777777" w:rsidR="00EC2489" w:rsidRPr="00F7032A" w:rsidRDefault="00EC2489" w:rsidP="00EC2489">
      <w:pPr>
        <w:pStyle w:val="Prrafodelista"/>
        <w:ind w:left="360" w:right="560" w:firstLine="0"/>
        <w:jc w:val="both"/>
      </w:pPr>
    </w:p>
    <w:p w14:paraId="3A7F4FCB" w14:textId="77777777" w:rsidR="00EC2489" w:rsidRPr="00F7032A" w:rsidRDefault="00EC2489" w:rsidP="004C24BD">
      <w:pPr>
        <w:ind w:left="567" w:right="708"/>
        <w:jc w:val="both"/>
        <w:rPr>
          <w:i/>
          <w:iCs/>
        </w:rPr>
      </w:pPr>
      <w:r w:rsidRPr="00F7032A">
        <w:rPr>
          <w:i/>
          <w:iCs/>
        </w:rPr>
        <w:t>Artículo 7o. Los campos de acción de la Educación Superior, son: El de la técnica, el de la ciencia, el de la tecnología, el de las humanidades, el del arte y el de la filosofía.</w:t>
      </w:r>
    </w:p>
    <w:p w14:paraId="4C8CE796" w14:textId="77777777" w:rsidR="00EC2489" w:rsidRPr="00F7032A" w:rsidRDefault="00EC2489" w:rsidP="004C24BD">
      <w:pPr>
        <w:ind w:left="567" w:right="708"/>
        <w:jc w:val="both"/>
        <w:rPr>
          <w:i/>
          <w:iCs/>
        </w:rPr>
      </w:pPr>
    </w:p>
    <w:p w14:paraId="4124F61D" w14:textId="4A382AA6" w:rsidR="00EC2489" w:rsidRPr="00F7032A" w:rsidRDefault="00EC2489" w:rsidP="004C24BD">
      <w:pPr>
        <w:ind w:left="567" w:right="708"/>
        <w:jc w:val="both"/>
        <w:rPr>
          <w:i/>
          <w:iCs/>
        </w:rPr>
      </w:pPr>
      <w:r w:rsidRPr="00F7032A">
        <w:rPr>
          <w:i/>
          <w:iCs/>
        </w:rPr>
        <w:t xml:space="preserve">Artículo 8o. </w:t>
      </w:r>
      <w:r w:rsidRPr="00F7032A">
        <w:rPr>
          <w:b/>
          <w:bCs/>
          <w:i/>
          <w:iCs/>
          <w:u w:val="single"/>
        </w:rPr>
        <w:t xml:space="preserve">Los programas de pregrado y de postgrado que ofrezcan las instituciones de Educación Superior, harán referencia a los campos de acción anteriormente señalados, de conformidad con sus propósitos de formación. </w:t>
      </w:r>
      <w:r w:rsidRPr="00F7032A">
        <w:t>(subraya y negrilla fuera de texto)</w:t>
      </w:r>
    </w:p>
    <w:p w14:paraId="22F96550" w14:textId="77777777" w:rsidR="00EC2489" w:rsidRPr="00F7032A" w:rsidRDefault="00EC2489" w:rsidP="00EC2489">
      <w:pPr>
        <w:ind w:right="560"/>
        <w:jc w:val="both"/>
      </w:pPr>
    </w:p>
    <w:p w14:paraId="4FE013D6" w14:textId="79382939" w:rsidR="00EC2489" w:rsidRPr="00F7032A" w:rsidRDefault="00E801D5" w:rsidP="00E801D5">
      <w:pPr>
        <w:pStyle w:val="Prrafodelista"/>
        <w:numPr>
          <w:ilvl w:val="0"/>
          <w:numId w:val="19"/>
        </w:numPr>
        <w:ind w:right="-7"/>
        <w:jc w:val="both"/>
      </w:pPr>
      <w:r>
        <w:t>E</w:t>
      </w:r>
      <w:r w:rsidR="00EC2489" w:rsidRPr="00F7032A">
        <w:t>l Tribunal Administrativo de Bolívar mediante Sentencia No. 037 de 2023 al resolver una acción de tutela en un caso similar al que nos ocupa, precisó:</w:t>
      </w:r>
    </w:p>
    <w:p w14:paraId="45766DAC" w14:textId="77777777" w:rsidR="00EC2489" w:rsidRPr="00F7032A" w:rsidRDefault="00EC2489" w:rsidP="00EC2489">
      <w:pPr>
        <w:ind w:right="560"/>
        <w:jc w:val="both"/>
      </w:pPr>
    </w:p>
    <w:p w14:paraId="7D61CD53" w14:textId="59D68575" w:rsidR="00EC2489" w:rsidRPr="00F7032A" w:rsidRDefault="00EC2489" w:rsidP="004C24BD">
      <w:pPr>
        <w:ind w:left="567" w:right="708"/>
        <w:jc w:val="both"/>
        <w:rPr>
          <w:i/>
          <w:iCs/>
        </w:rPr>
      </w:pPr>
      <w:r w:rsidRPr="00F7032A">
        <w:rPr>
          <w:i/>
          <w:iCs/>
        </w:rPr>
        <w:t xml:space="preserve">“Al respecto, comparte la Sala lo sostenido por el A-quo al afirmar que el artículo 2 de la Ley 1574 de 2012, que regula la condición de estudiantes para acceder al derecho a la sustitución pensional, en forma expresa exige como único requisito que el interesado dedique a actividades académicas no menos de 20 horas semanales, </w:t>
      </w:r>
      <w:r w:rsidRPr="00F7032A">
        <w:rPr>
          <w:b/>
          <w:bCs/>
          <w:i/>
          <w:iCs/>
          <w:u w:val="single"/>
        </w:rPr>
        <w:t>sin distinguir entre la educación formal, media o superior, estando dentro  de esta última, no solo el pregrado sino también los estudios de postgrado</w:t>
      </w:r>
      <w:r w:rsidRPr="00F7032A">
        <w:rPr>
          <w:i/>
          <w:iCs/>
        </w:rPr>
        <w:t xml:space="preserve"> en nivel maestría, </w:t>
      </w:r>
      <w:r w:rsidRPr="00F7032A">
        <w:rPr>
          <w:b/>
          <w:bCs/>
          <w:i/>
          <w:iCs/>
          <w:u w:val="single"/>
        </w:rPr>
        <w:t>pues de conformidad con los artículos 822 y 1023 de la Ley 30 de 199224, la educación superior abarca tanto programas de pregrado como de postgrado, incluyendo entre estos últimos, las especializaciones, las maestrías, los doctorados y los post-doctorados</w:t>
      </w:r>
      <w:r w:rsidRPr="00F7032A">
        <w:rPr>
          <w:i/>
          <w:iCs/>
        </w:rPr>
        <w:t xml:space="preserve">. Por tal razón, no le está dado a la accionada exigir un requisito no contemplado en la Ley.” </w:t>
      </w:r>
      <w:r w:rsidR="0077253C" w:rsidRPr="00F7032A">
        <w:t>(subraya y negrilla fuera de texto)</w:t>
      </w:r>
    </w:p>
    <w:p w14:paraId="47FD5AE5" w14:textId="77777777" w:rsidR="001D7FDB" w:rsidRPr="00F7032A" w:rsidRDefault="001D7FDB" w:rsidP="001D7FDB">
      <w:pPr>
        <w:pStyle w:val="Prrafodelista"/>
        <w:ind w:left="360" w:right="560" w:firstLine="0"/>
        <w:jc w:val="both"/>
      </w:pPr>
    </w:p>
    <w:p w14:paraId="7EBA4B1B" w14:textId="536B08B7" w:rsidR="008C637F" w:rsidRPr="00F7032A" w:rsidRDefault="00EC2489" w:rsidP="00EC2489">
      <w:pPr>
        <w:pStyle w:val="paragraph"/>
        <w:numPr>
          <w:ilvl w:val="0"/>
          <w:numId w:val="19"/>
        </w:numPr>
        <w:spacing w:before="0" w:beforeAutospacing="0" w:after="0" w:afterAutospacing="0"/>
        <w:jc w:val="both"/>
        <w:textAlignment w:val="baseline"/>
        <w:rPr>
          <w:rStyle w:val="normaltextrun"/>
          <w:rFonts w:ascii="Arial" w:hAnsi="Arial" w:cs="Arial"/>
          <w:i/>
          <w:iCs/>
          <w:sz w:val="22"/>
          <w:szCs w:val="22"/>
        </w:rPr>
      </w:pPr>
      <w:r w:rsidRPr="00F7032A">
        <w:rPr>
          <w:rFonts w:ascii="Arial" w:hAnsi="Arial" w:cs="Arial"/>
          <w:sz w:val="22"/>
          <w:szCs w:val="22"/>
        </w:rPr>
        <w:t>Conforme con l</w:t>
      </w:r>
      <w:r w:rsidR="00905D98" w:rsidRPr="00F7032A">
        <w:rPr>
          <w:rFonts w:ascii="Arial" w:hAnsi="Arial" w:cs="Arial"/>
          <w:sz w:val="22"/>
          <w:szCs w:val="22"/>
        </w:rPr>
        <w:t xml:space="preserve">o anterior, es claro que la </w:t>
      </w:r>
      <w:r w:rsidR="00C84BBA">
        <w:rPr>
          <w:rStyle w:val="normaltextrun"/>
          <w:rFonts w:ascii="Arial" w:eastAsia="Arial" w:hAnsi="Arial" w:cs="Arial"/>
          <w:color w:val="000000"/>
          <w:sz w:val="22"/>
          <w:szCs w:val="22"/>
        </w:rPr>
        <w:t>señora</w:t>
      </w:r>
      <w:r w:rsidR="00905D98" w:rsidRPr="00F7032A">
        <w:rPr>
          <w:rStyle w:val="normaltextrun"/>
          <w:rFonts w:ascii="Arial" w:eastAsia="Arial" w:hAnsi="Arial" w:cs="Arial"/>
          <w:color w:val="000000"/>
          <w:sz w:val="22"/>
          <w:szCs w:val="22"/>
        </w:rPr>
        <w:t xml:space="preserve"> </w:t>
      </w:r>
      <w:r w:rsidR="00905D98" w:rsidRPr="00F7032A">
        <w:rPr>
          <w:rStyle w:val="normaltextrun"/>
          <w:rFonts w:ascii="Arial" w:eastAsia="Arial" w:hAnsi="Arial" w:cs="Arial"/>
          <w:b/>
          <w:bCs/>
          <w:sz w:val="22"/>
          <w:szCs w:val="22"/>
          <w:shd w:val="clear" w:color="auto" w:fill="FFFFFF"/>
          <w:lang w:val="es-ES"/>
        </w:rPr>
        <w:t xml:space="preserve">ANDREA OLAVE RUEDA </w:t>
      </w:r>
      <w:r w:rsidR="00905D98" w:rsidRPr="00F7032A">
        <w:rPr>
          <w:rStyle w:val="normaltextrun"/>
          <w:rFonts w:ascii="Arial" w:eastAsia="Arial" w:hAnsi="Arial" w:cs="Arial"/>
          <w:sz w:val="22"/>
          <w:szCs w:val="22"/>
          <w:shd w:val="clear" w:color="auto" w:fill="FFFFFF"/>
          <w:lang w:val="es-ES"/>
        </w:rPr>
        <w:t>acreditó la condición de estudiante de educación superior, con la intensidad horaria requerida por la Ley, precisando que COLPENSIONES no puede imponer requisitos o condiciones no contempladas por la norma.</w:t>
      </w:r>
    </w:p>
    <w:p w14:paraId="2FDAA7DD" w14:textId="77777777" w:rsidR="00905D98" w:rsidRPr="00F7032A" w:rsidRDefault="00905D98" w:rsidP="00905D98">
      <w:pPr>
        <w:pStyle w:val="paragraph"/>
        <w:spacing w:before="0" w:beforeAutospacing="0" w:after="0" w:afterAutospacing="0"/>
        <w:ind w:left="360"/>
        <w:jc w:val="both"/>
        <w:textAlignment w:val="baseline"/>
        <w:rPr>
          <w:rStyle w:val="normaltextrun"/>
          <w:rFonts w:ascii="Arial" w:hAnsi="Arial" w:cs="Arial"/>
          <w:i/>
          <w:iCs/>
          <w:sz w:val="22"/>
          <w:szCs w:val="22"/>
        </w:rPr>
      </w:pPr>
    </w:p>
    <w:p w14:paraId="7A360B41" w14:textId="675C2946" w:rsidR="00905D98" w:rsidRPr="00F7032A" w:rsidRDefault="00905D98" w:rsidP="00EC2489">
      <w:pPr>
        <w:pStyle w:val="paragraph"/>
        <w:numPr>
          <w:ilvl w:val="0"/>
          <w:numId w:val="19"/>
        </w:numPr>
        <w:spacing w:before="0" w:beforeAutospacing="0" w:after="0" w:afterAutospacing="0"/>
        <w:jc w:val="both"/>
        <w:textAlignment w:val="baseline"/>
        <w:rPr>
          <w:rFonts w:ascii="Arial" w:hAnsi="Arial" w:cs="Arial"/>
          <w:i/>
          <w:iCs/>
          <w:sz w:val="22"/>
          <w:szCs w:val="22"/>
        </w:rPr>
      </w:pPr>
      <w:r w:rsidRPr="00F7032A">
        <w:rPr>
          <w:rStyle w:val="normaltextrun"/>
          <w:rFonts w:ascii="Arial" w:eastAsia="Arial" w:hAnsi="Arial" w:cs="Arial"/>
          <w:sz w:val="22"/>
          <w:szCs w:val="22"/>
          <w:shd w:val="clear" w:color="auto" w:fill="FFFFFF"/>
          <w:lang w:val="es-ES"/>
        </w:rPr>
        <w:t xml:space="preserve">Se concluye entonces que, la sustitución pensional reconocida a mi representada mediante Resolución </w:t>
      </w:r>
      <w:r w:rsidR="00E801D5" w:rsidRPr="00F7032A">
        <w:rPr>
          <w:rStyle w:val="normaltextrun"/>
          <w:rFonts w:ascii="Arial" w:eastAsia="Arial" w:hAnsi="Arial" w:cs="Arial"/>
          <w:sz w:val="22"/>
          <w:szCs w:val="22"/>
          <w:shd w:val="clear" w:color="auto" w:fill="FFFFFF"/>
          <w:lang w:val="es-ES"/>
        </w:rPr>
        <w:t>SUB-125649</w:t>
      </w:r>
      <w:r w:rsidRPr="00F7032A">
        <w:rPr>
          <w:rStyle w:val="normaltextrun"/>
          <w:rFonts w:ascii="Arial" w:eastAsia="Arial" w:hAnsi="Arial" w:cs="Arial"/>
          <w:color w:val="000000"/>
          <w:sz w:val="22"/>
          <w:szCs w:val="22"/>
        </w:rPr>
        <w:t xml:space="preserve"> del 24 de abril de 2024, NO debió suspenderse, pues aquella acreditó los requisitos para ser beneficiaria de la prestación económica en calidad de hij</w:t>
      </w:r>
      <w:r w:rsidR="00E801D5">
        <w:rPr>
          <w:rStyle w:val="normaltextrun"/>
          <w:rFonts w:ascii="Arial" w:eastAsia="Arial" w:hAnsi="Arial" w:cs="Arial"/>
          <w:color w:val="000000"/>
          <w:sz w:val="22"/>
          <w:szCs w:val="22"/>
        </w:rPr>
        <w:t xml:space="preserve">a y, por lo tanto, tiene el derecho de percibir las mesadas pensionales que se han causado a la fecha. </w:t>
      </w:r>
    </w:p>
    <w:p w14:paraId="5C7B1EE2" w14:textId="0FC87026" w:rsidR="00B34735" w:rsidRPr="00F7032A" w:rsidRDefault="00B34735" w:rsidP="00221DDD">
      <w:pPr>
        <w:pStyle w:val="paragraph"/>
        <w:spacing w:before="0" w:beforeAutospacing="0" w:after="0" w:afterAutospacing="0"/>
        <w:jc w:val="both"/>
        <w:textAlignment w:val="baseline"/>
        <w:rPr>
          <w:rFonts w:ascii="Arial" w:eastAsia="Arial" w:hAnsi="Arial" w:cs="Arial"/>
          <w:sz w:val="22"/>
          <w:szCs w:val="22"/>
          <w:lang w:val="es-ES"/>
        </w:rPr>
      </w:pPr>
    </w:p>
    <w:p w14:paraId="1F7699D3" w14:textId="273743FE" w:rsidR="00221DDD" w:rsidRPr="00F7032A" w:rsidRDefault="00221DDD" w:rsidP="004E4303">
      <w:pPr>
        <w:pStyle w:val="Ttulo1"/>
        <w:numPr>
          <w:ilvl w:val="0"/>
          <w:numId w:val="18"/>
        </w:numPr>
        <w:ind w:left="0" w:firstLine="0"/>
        <w:jc w:val="center"/>
        <w:rPr>
          <w:rFonts w:ascii="Arial" w:hAnsi="Arial" w:cs="Arial"/>
          <w:sz w:val="22"/>
          <w:szCs w:val="22"/>
        </w:rPr>
      </w:pPr>
      <w:r w:rsidRPr="00F7032A">
        <w:rPr>
          <w:rFonts w:ascii="Arial" w:hAnsi="Arial" w:cs="Arial"/>
          <w:sz w:val="22"/>
          <w:szCs w:val="22"/>
        </w:rPr>
        <w:t>FUNDAMENTOS</w:t>
      </w:r>
      <w:r w:rsidRPr="00F7032A">
        <w:rPr>
          <w:rFonts w:ascii="Arial" w:hAnsi="Arial" w:cs="Arial"/>
          <w:spacing w:val="-4"/>
          <w:sz w:val="22"/>
          <w:szCs w:val="22"/>
        </w:rPr>
        <w:t xml:space="preserve"> </w:t>
      </w:r>
      <w:r w:rsidRPr="00F7032A">
        <w:rPr>
          <w:rFonts w:ascii="Arial" w:hAnsi="Arial" w:cs="Arial"/>
          <w:sz w:val="22"/>
          <w:szCs w:val="22"/>
        </w:rPr>
        <w:t>DE</w:t>
      </w:r>
      <w:r w:rsidRPr="00F7032A">
        <w:rPr>
          <w:rFonts w:ascii="Arial" w:hAnsi="Arial" w:cs="Arial"/>
          <w:spacing w:val="-2"/>
          <w:sz w:val="22"/>
          <w:szCs w:val="22"/>
        </w:rPr>
        <w:t xml:space="preserve"> </w:t>
      </w:r>
      <w:r w:rsidRPr="00F7032A">
        <w:rPr>
          <w:rFonts w:ascii="Arial" w:hAnsi="Arial" w:cs="Arial"/>
          <w:sz w:val="22"/>
          <w:szCs w:val="22"/>
        </w:rPr>
        <w:t>LA</w:t>
      </w:r>
      <w:r w:rsidRPr="00F7032A">
        <w:rPr>
          <w:rFonts w:ascii="Arial" w:hAnsi="Arial" w:cs="Arial"/>
          <w:spacing w:val="-1"/>
          <w:sz w:val="22"/>
          <w:szCs w:val="22"/>
        </w:rPr>
        <w:t xml:space="preserve"> </w:t>
      </w:r>
      <w:r w:rsidRPr="00F7032A">
        <w:rPr>
          <w:rFonts w:ascii="Arial" w:hAnsi="Arial" w:cs="Arial"/>
          <w:sz w:val="22"/>
          <w:szCs w:val="22"/>
        </w:rPr>
        <w:t>PETICIÓN</w:t>
      </w:r>
    </w:p>
    <w:p w14:paraId="42824EA6" w14:textId="77777777" w:rsidR="000609D1" w:rsidRDefault="000609D1" w:rsidP="00905D98">
      <w:pPr>
        <w:tabs>
          <w:tab w:val="left" w:pos="463"/>
        </w:tabs>
        <w:ind w:right="-7"/>
        <w:jc w:val="both"/>
      </w:pPr>
    </w:p>
    <w:p w14:paraId="2D31852B" w14:textId="25199818" w:rsidR="000609D1" w:rsidRPr="00C84BBA" w:rsidRDefault="000609D1" w:rsidP="00C84BBA">
      <w:pPr>
        <w:pStyle w:val="Prrafodelista"/>
        <w:numPr>
          <w:ilvl w:val="0"/>
          <w:numId w:val="29"/>
        </w:numPr>
        <w:ind w:left="426" w:right="-7" w:hanging="426"/>
        <w:jc w:val="both"/>
        <w:rPr>
          <w:b/>
          <w:bCs/>
          <w:u w:val="single"/>
        </w:rPr>
      </w:pPr>
      <w:r w:rsidRPr="00C84BBA">
        <w:rPr>
          <w:b/>
          <w:bCs/>
          <w:u w:val="single"/>
        </w:rPr>
        <w:t>Derecho a la sustitución pensional y/o pensión de sobrevivientes al hijo menor de 25 años si acredita ser estudiante de</w:t>
      </w:r>
      <w:r w:rsidR="00C84BBA">
        <w:rPr>
          <w:b/>
          <w:bCs/>
          <w:u w:val="single"/>
        </w:rPr>
        <w:t xml:space="preserve"> estudios superiores</w:t>
      </w:r>
      <w:r w:rsidRPr="00C84BBA">
        <w:rPr>
          <w:b/>
          <w:bCs/>
          <w:u w:val="single"/>
        </w:rPr>
        <w:t xml:space="preserve"> </w:t>
      </w:r>
      <w:r w:rsidR="00C84BBA">
        <w:rPr>
          <w:b/>
          <w:bCs/>
          <w:u w:val="single"/>
        </w:rPr>
        <w:t>(</w:t>
      </w:r>
      <w:r w:rsidRPr="00C84BBA">
        <w:rPr>
          <w:b/>
          <w:bCs/>
          <w:u w:val="single"/>
        </w:rPr>
        <w:t>postgrado</w:t>
      </w:r>
      <w:r w:rsidR="00C84BBA">
        <w:rPr>
          <w:b/>
          <w:bCs/>
          <w:u w:val="single"/>
        </w:rPr>
        <w:t>).</w:t>
      </w:r>
      <w:r w:rsidRPr="00C84BBA">
        <w:rPr>
          <w:b/>
          <w:bCs/>
          <w:u w:val="single"/>
        </w:rPr>
        <w:t xml:space="preserve"> </w:t>
      </w:r>
    </w:p>
    <w:p w14:paraId="19B05D92" w14:textId="77777777" w:rsidR="000609D1" w:rsidRDefault="000609D1" w:rsidP="000609D1">
      <w:pPr>
        <w:pStyle w:val="Prrafodelista"/>
        <w:tabs>
          <w:tab w:val="left" w:pos="463"/>
        </w:tabs>
        <w:ind w:left="720" w:right="-7" w:firstLine="0"/>
        <w:jc w:val="both"/>
      </w:pPr>
    </w:p>
    <w:p w14:paraId="7652C227" w14:textId="2A90227A" w:rsidR="00C84BBA" w:rsidRPr="00A44A5C" w:rsidRDefault="00C84BBA" w:rsidP="00905D98">
      <w:pPr>
        <w:tabs>
          <w:tab w:val="left" w:pos="463"/>
        </w:tabs>
        <w:ind w:right="-7"/>
        <w:jc w:val="both"/>
      </w:pPr>
      <w:r>
        <w:t xml:space="preserve">Es preciso indicar que, </w:t>
      </w:r>
      <w:r w:rsidR="00663A97">
        <w:t xml:space="preserve">para el reconocimiento de la pensión de sobrevivientes y/o sustitución pensional </w:t>
      </w:r>
      <w:r w:rsidR="00A44A5C">
        <w:t>a</w:t>
      </w:r>
      <w:r w:rsidR="00663A97">
        <w:t>l hijo mayo</w:t>
      </w:r>
      <w:r w:rsidR="00A44A5C">
        <w:t>r</w:t>
      </w:r>
      <w:r w:rsidR="00663A97">
        <w:t xml:space="preserve"> de</w:t>
      </w:r>
      <w:r w:rsidR="00A44A5C">
        <w:t xml:space="preserve"> edad, </w:t>
      </w:r>
      <w:r w:rsidR="00663A97" w:rsidRPr="00F7032A">
        <w:t>el literal f del artículo 47 de la Ley 100 de 1993</w:t>
      </w:r>
      <w:r w:rsidR="00663A97">
        <w:t>, modificado por el artículo 13 de la Ley 797 de 2003</w:t>
      </w:r>
      <w:r w:rsidR="00A44A5C">
        <w:t xml:space="preserve">, prevé acreditar la condición de estudiante, que según el artículo 2 de la Ley 1574 de 2012 se cumple con la certificación expedida por un establecimiento de educación formal de preescolar, básica, media o superior. Así las cosas, la señora </w:t>
      </w:r>
      <w:r w:rsidR="00A44A5C" w:rsidRPr="00F7032A">
        <w:rPr>
          <w:rStyle w:val="normaltextrun"/>
          <w:b/>
          <w:bCs/>
          <w:shd w:val="clear" w:color="auto" w:fill="FFFFFF"/>
        </w:rPr>
        <w:t>ANDREA OLAVE RUEDA</w:t>
      </w:r>
      <w:r w:rsidR="00A44A5C">
        <w:rPr>
          <w:rStyle w:val="normaltextrun"/>
          <w:b/>
          <w:bCs/>
          <w:shd w:val="clear" w:color="auto" w:fill="FFFFFF"/>
        </w:rPr>
        <w:t xml:space="preserve"> </w:t>
      </w:r>
      <w:r w:rsidR="00A44A5C">
        <w:rPr>
          <w:rStyle w:val="normaltextrun"/>
          <w:shd w:val="clear" w:color="auto" w:fill="FFFFFF"/>
        </w:rPr>
        <w:t xml:space="preserve">en calidad de hija de la pensionada fallecida, remitió a COLPENSIONES el </w:t>
      </w:r>
      <w:r w:rsidR="00A44A5C" w:rsidRPr="00F7032A">
        <w:rPr>
          <w:rStyle w:val="normaltextrun"/>
          <w:shd w:val="clear" w:color="auto" w:fill="FFFFFF"/>
        </w:rPr>
        <w:t>certificado expedido por la FACULTAD DE SALUD DE ESCUELA DE ODONTOLOGÍA, en el cual se encuentra cursando la especialización en periodoncia</w:t>
      </w:r>
      <w:r w:rsidR="00A44A5C">
        <w:rPr>
          <w:rStyle w:val="normaltextrun"/>
          <w:shd w:val="clear" w:color="auto" w:fill="FFFFFF"/>
        </w:rPr>
        <w:t xml:space="preserve"> con una </w:t>
      </w:r>
      <w:r w:rsidR="00A44A5C">
        <w:rPr>
          <w:rStyle w:val="normaltextrun"/>
          <w:shd w:val="clear" w:color="auto" w:fill="FFFFFF"/>
        </w:rPr>
        <w:lastRenderedPageBreak/>
        <w:t xml:space="preserve">intensidad horaria de 48 horas semanales, cumpliendo a todas luces los requisitos indicados por la Ley. </w:t>
      </w:r>
    </w:p>
    <w:p w14:paraId="7A6BC15D" w14:textId="77777777" w:rsidR="00C84BBA" w:rsidRDefault="00C84BBA" w:rsidP="00905D98">
      <w:pPr>
        <w:tabs>
          <w:tab w:val="left" w:pos="463"/>
        </w:tabs>
        <w:ind w:right="-7"/>
        <w:jc w:val="both"/>
      </w:pPr>
    </w:p>
    <w:p w14:paraId="11EA34F3" w14:textId="62A4458E" w:rsidR="00905D98" w:rsidRPr="00F7032A" w:rsidRDefault="00A44A5C" w:rsidP="00905D98">
      <w:pPr>
        <w:tabs>
          <w:tab w:val="left" w:pos="463"/>
        </w:tabs>
        <w:ind w:right="-7"/>
        <w:jc w:val="both"/>
      </w:pPr>
      <w:r>
        <w:t xml:space="preserve">El </w:t>
      </w:r>
      <w:r w:rsidR="00905D98" w:rsidRPr="00F7032A">
        <w:t>artículo 2 de la Ley 1574 de 2012, sobre la condición de estudiante</w:t>
      </w:r>
      <w:r>
        <w:t xml:space="preserve"> precisa</w:t>
      </w:r>
      <w:r w:rsidR="00905D98" w:rsidRPr="00F7032A">
        <w:t>:</w:t>
      </w:r>
    </w:p>
    <w:p w14:paraId="0EB256F7" w14:textId="77777777" w:rsidR="00905D98" w:rsidRPr="00F7032A" w:rsidRDefault="00905D98" w:rsidP="43B0D424">
      <w:pPr>
        <w:jc w:val="both"/>
      </w:pPr>
    </w:p>
    <w:p w14:paraId="40F3E0BC" w14:textId="1A79FF9C" w:rsidR="00905D98" w:rsidRPr="00F7032A" w:rsidRDefault="00905D98" w:rsidP="004C24BD">
      <w:pPr>
        <w:ind w:left="567" w:right="708"/>
        <w:jc w:val="both"/>
        <w:rPr>
          <w:i/>
          <w:iCs/>
        </w:rPr>
      </w:pPr>
      <w:bookmarkStart w:id="2" w:name="_Hlk190759355"/>
      <w:r w:rsidRPr="00F7032A">
        <w:rPr>
          <w:b/>
          <w:bCs/>
          <w:i/>
          <w:iCs/>
        </w:rPr>
        <w:t>“ARTÍCULO 2o. DE LA CONDICIÓN DE ESTUDIANTE.</w:t>
      </w:r>
      <w:r w:rsidRPr="00F7032A">
        <w:rPr>
          <w:i/>
          <w:iCs/>
        </w:rPr>
        <w:t>  Para efectos del reconocimiento de la pensión de sobreviviente en los hijos del causante que tengan la calidad de estudiantes enmarcados en el artículo anterior, se deberán acreditar los siguientes requisitos:</w:t>
      </w:r>
    </w:p>
    <w:p w14:paraId="3981B881" w14:textId="77777777" w:rsidR="00905D98" w:rsidRPr="00F7032A" w:rsidRDefault="00905D98" w:rsidP="004C24BD">
      <w:pPr>
        <w:ind w:left="567" w:right="708"/>
        <w:jc w:val="both"/>
        <w:rPr>
          <w:i/>
          <w:iCs/>
        </w:rPr>
      </w:pPr>
    </w:p>
    <w:p w14:paraId="67015CEB" w14:textId="77777777" w:rsidR="00905D98" w:rsidRPr="00F7032A" w:rsidRDefault="00905D98" w:rsidP="004C24BD">
      <w:pPr>
        <w:ind w:left="567" w:right="708"/>
        <w:jc w:val="both"/>
        <w:rPr>
          <w:i/>
          <w:iCs/>
        </w:rPr>
      </w:pPr>
      <w:r w:rsidRPr="00F7032A">
        <w:rPr>
          <w:i/>
          <w:iCs/>
        </w:rPr>
        <w:t xml:space="preserve">Certificación expedida por el establecimiento de educación formal de preescolar, básica, media </w:t>
      </w:r>
      <w:r w:rsidRPr="00F7032A">
        <w:rPr>
          <w:b/>
          <w:bCs/>
          <w:i/>
          <w:iCs/>
          <w:u w:val="single"/>
        </w:rPr>
        <w:t>o superior, autorizado por el Ministerio de Educación Nacional</w:t>
      </w:r>
      <w:r w:rsidRPr="00F7032A">
        <w:rPr>
          <w:i/>
          <w:iCs/>
        </w:rPr>
        <w:t xml:space="preserve"> para el caso de las instituciones de educación superior y por las Secretarías de Educación de las entidades territoriales certificadas para el caso de los establecimientos de educación preescolar, básica y media, donde se cursen los respectivos estudios, en la cual conste que el estudiante cumplió con la dedicación a las actividades académicas curriculares con una intensidad académica no inferior a veinte (20) horas semanales.</w:t>
      </w:r>
    </w:p>
    <w:p w14:paraId="6DF114FF" w14:textId="77777777" w:rsidR="00905D98" w:rsidRPr="00F7032A" w:rsidRDefault="00905D98" w:rsidP="004C24BD">
      <w:pPr>
        <w:ind w:left="567" w:right="708"/>
        <w:jc w:val="both"/>
        <w:rPr>
          <w:i/>
          <w:iCs/>
        </w:rPr>
      </w:pPr>
    </w:p>
    <w:bookmarkEnd w:id="2"/>
    <w:p w14:paraId="3A568E4B" w14:textId="77777777" w:rsidR="00905D98" w:rsidRPr="00F7032A" w:rsidRDefault="00905D98" w:rsidP="004C24BD">
      <w:pPr>
        <w:ind w:left="567" w:right="708"/>
        <w:jc w:val="both"/>
        <w:rPr>
          <w:i/>
          <w:iCs/>
        </w:rPr>
      </w:pPr>
      <w:r w:rsidRPr="00F7032A">
        <w:rPr>
          <w:i/>
          <w:iCs/>
        </w:rPr>
        <w:t>Para el caso de los estudiantes de la educación para el trabajo y el desarrollo humano, la calidad de estudiante se demostrará con la certificación que expida la respectiva institución de educación para el trabajo y el desarrollo humano, en donde debe indicarse la denominación del programa, la duración en la cual conste que el estudiante cumplió con la dedicación a las actividades académicas curriculares con una intensidad académica que no puede ser inferior a 160 horas, del respectivo periodo académico, el número y la fecha del registro del programa.</w:t>
      </w:r>
    </w:p>
    <w:p w14:paraId="259DB4CE" w14:textId="77777777" w:rsidR="00905D98" w:rsidRPr="00F7032A" w:rsidRDefault="00905D98" w:rsidP="004C24BD">
      <w:pPr>
        <w:ind w:left="567" w:right="708"/>
        <w:jc w:val="both"/>
        <w:rPr>
          <w:i/>
          <w:iCs/>
        </w:rPr>
      </w:pPr>
      <w:r w:rsidRPr="00F7032A">
        <w:rPr>
          <w:i/>
          <w:iCs/>
        </w:rPr>
        <w:t>Estas certificaciones de asistencia se deberán acreditar a la entidad correspondiente semestralmente.</w:t>
      </w:r>
    </w:p>
    <w:p w14:paraId="77393626" w14:textId="77777777" w:rsidR="00905D98" w:rsidRPr="00F7032A" w:rsidRDefault="00905D98" w:rsidP="004C24BD">
      <w:pPr>
        <w:ind w:left="567" w:right="708"/>
        <w:jc w:val="both"/>
        <w:rPr>
          <w:i/>
          <w:iCs/>
        </w:rPr>
      </w:pPr>
    </w:p>
    <w:p w14:paraId="2E2E0958" w14:textId="77777777" w:rsidR="00905D98" w:rsidRPr="00F7032A" w:rsidRDefault="00905D98" w:rsidP="004C24BD">
      <w:pPr>
        <w:ind w:left="567" w:right="708"/>
        <w:jc w:val="both"/>
        <w:rPr>
          <w:i/>
          <w:iCs/>
        </w:rPr>
      </w:pPr>
      <w:r w:rsidRPr="00F7032A">
        <w:rPr>
          <w:b/>
          <w:bCs/>
          <w:i/>
          <w:iCs/>
        </w:rPr>
        <w:t>PARÁGRAFO 1o.</w:t>
      </w:r>
      <w:r w:rsidRPr="00F7032A">
        <w:rPr>
          <w:i/>
          <w:iCs/>
        </w:rPr>
        <w:t> Para efectos de los programas diseñados sobre el sistema de créditos, se tendrán en cuenta las horas de acompañamiento directo del docente y las horas no presenciales, en donde el estudiante debe realizar las prácticas o actividades necesarias para cumplir sus metas académicas, siempre y cuando estas horas hagan parte del plan de estudios y estén debidamente certificadas por la institución educativa.</w:t>
      </w:r>
    </w:p>
    <w:p w14:paraId="633B84BA" w14:textId="77777777" w:rsidR="00905D98" w:rsidRPr="00F7032A" w:rsidRDefault="00905D98" w:rsidP="004C24BD">
      <w:pPr>
        <w:ind w:left="567" w:right="708"/>
        <w:jc w:val="both"/>
        <w:rPr>
          <w:i/>
          <w:iCs/>
        </w:rPr>
      </w:pPr>
    </w:p>
    <w:p w14:paraId="37294BE3" w14:textId="48E93957" w:rsidR="00905D98" w:rsidRPr="00F7032A" w:rsidRDefault="00905D98" w:rsidP="004C24BD">
      <w:pPr>
        <w:ind w:left="567" w:right="708"/>
        <w:jc w:val="both"/>
      </w:pPr>
      <w:r w:rsidRPr="00F7032A">
        <w:rPr>
          <w:b/>
          <w:bCs/>
          <w:i/>
          <w:iCs/>
        </w:rPr>
        <w:t>PARÁGRAFO 2.</w:t>
      </w:r>
      <w:r w:rsidRPr="00F7032A">
        <w:rPr>
          <w:i/>
          <w:iCs/>
        </w:rPr>
        <w:t> Para programas que se estén cursando en el exterior se deberán allegar los documentos expedidos por la institución educativa en que se cursa el programa, donde conste la dedicación de la persona a las actividades académicas curriculares con una intensidad académica no inferior a 20 horas semanales. Igualmente se allegará la constancia de que la institución educativa deberá estar certificada por la autoridad competente para operar en ese país.”</w:t>
      </w:r>
    </w:p>
    <w:p w14:paraId="407034DB" w14:textId="77777777" w:rsidR="00905D98" w:rsidRPr="00F7032A" w:rsidRDefault="00905D98" w:rsidP="43B0D424">
      <w:pPr>
        <w:jc w:val="both"/>
      </w:pPr>
    </w:p>
    <w:p w14:paraId="7B0B1F50" w14:textId="0D72C47E" w:rsidR="00905D98" w:rsidRPr="00F7032A" w:rsidRDefault="00905D98" w:rsidP="43B0D424">
      <w:pPr>
        <w:jc w:val="both"/>
      </w:pPr>
      <w:r w:rsidRPr="00F7032A">
        <w:t>En concordancia con lo anterior, los artículos 7 y 8 de la Ley 30 de 1992 definen la educación superior así:</w:t>
      </w:r>
    </w:p>
    <w:p w14:paraId="2BE4E945" w14:textId="77777777" w:rsidR="00905D98" w:rsidRPr="00F7032A" w:rsidRDefault="00905D98" w:rsidP="43B0D424">
      <w:pPr>
        <w:jc w:val="both"/>
      </w:pPr>
    </w:p>
    <w:p w14:paraId="3DC4F064" w14:textId="77777777" w:rsidR="00905D98" w:rsidRPr="00F7032A" w:rsidRDefault="00905D98" w:rsidP="00905D98">
      <w:pPr>
        <w:ind w:left="567" w:right="701"/>
        <w:jc w:val="both"/>
        <w:rPr>
          <w:i/>
          <w:iCs/>
        </w:rPr>
      </w:pPr>
      <w:r w:rsidRPr="00F7032A">
        <w:rPr>
          <w:i/>
          <w:iCs/>
        </w:rPr>
        <w:t>Artículo 7o. Los campos de acción de la Educación Superior, son: El de la técnica, el de la ciencia, el de la tecnología, el de las humanidades, el del arte y el de la filosofía.</w:t>
      </w:r>
    </w:p>
    <w:p w14:paraId="0FBFC668" w14:textId="77777777" w:rsidR="00905D98" w:rsidRPr="00F7032A" w:rsidRDefault="00905D98" w:rsidP="00905D98">
      <w:pPr>
        <w:ind w:left="567" w:right="701"/>
        <w:jc w:val="both"/>
        <w:rPr>
          <w:i/>
          <w:iCs/>
        </w:rPr>
      </w:pPr>
    </w:p>
    <w:p w14:paraId="47470D36" w14:textId="24F74220" w:rsidR="00905D98" w:rsidRPr="00F7032A" w:rsidRDefault="00905D98" w:rsidP="00905D98">
      <w:pPr>
        <w:ind w:left="567" w:right="701"/>
        <w:jc w:val="both"/>
        <w:rPr>
          <w:i/>
          <w:iCs/>
        </w:rPr>
      </w:pPr>
      <w:r w:rsidRPr="00F7032A">
        <w:rPr>
          <w:i/>
          <w:iCs/>
        </w:rPr>
        <w:t xml:space="preserve">Artículo 8o. </w:t>
      </w:r>
      <w:r w:rsidRPr="00F7032A">
        <w:rPr>
          <w:b/>
          <w:bCs/>
          <w:i/>
          <w:iCs/>
          <w:u w:val="single"/>
        </w:rPr>
        <w:t>Los programas de pregrado y de postgrado que ofrezcan las instituciones de Educación Superior, harán referencia a los campos de acción anteriormente señalados, de conformidad con sus propósitos de formación</w:t>
      </w:r>
      <w:r w:rsidRPr="00F7032A">
        <w:rPr>
          <w:i/>
          <w:iCs/>
        </w:rPr>
        <w:t xml:space="preserve">. </w:t>
      </w:r>
      <w:r w:rsidRPr="00F7032A">
        <w:t>(subraya y negrilla fuera de texto)</w:t>
      </w:r>
    </w:p>
    <w:p w14:paraId="2C6E7127" w14:textId="77777777" w:rsidR="00905D98" w:rsidRPr="00F7032A" w:rsidRDefault="00905D98" w:rsidP="43B0D424">
      <w:pPr>
        <w:jc w:val="both"/>
      </w:pPr>
    </w:p>
    <w:p w14:paraId="67C52ACD" w14:textId="7702CC74" w:rsidR="007D4255" w:rsidRPr="00F7032A" w:rsidRDefault="007D4255" w:rsidP="43B0D424">
      <w:pPr>
        <w:jc w:val="both"/>
      </w:pPr>
      <w:r w:rsidRPr="00F7032A">
        <w:t>Lo anterior, confirmado por el Ministerio de Educación de la siguiente manera:</w:t>
      </w:r>
    </w:p>
    <w:p w14:paraId="2B729F41" w14:textId="77777777" w:rsidR="007D4255" w:rsidRPr="00F7032A" w:rsidRDefault="007D4255" w:rsidP="43B0D424">
      <w:pPr>
        <w:jc w:val="both"/>
      </w:pPr>
    </w:p>
    <w:p w14:paraId="3240DBD0" w14:textId="58F6098D" w:rsidR="007D4255" w:rsidRPr="00F7032A" w:rsidRDefault="007D4255" w:rsidP="004C47A1">
      <w:pPr>
        <w:ind w:left="567" w:right="701"/>
        <w:rPr>
          <w:b/>
          <w:bCs/>
          <w:i/>
          <w:iCs/>
        </w:rPr>
      </w:pPr>
      <w:bookmarkStart w:id="3" w:name="h2_2"/>
      <w:bookmarkStart w:id="4" w:name="_Hlk190759490"/>
      <w:r w:rsidRPr="00F7032A">
        <w:rPr>
          <w:b/>
          <w:bCs/>
          <w:i/>
          <w:iCs/>
        </w:rPr>
        <w:t>“La educación superior</w:t>
      </w:r>
      <w:bookmarkEnd w:id="3"/>
    </w:p>
    <w:p w14:paraId="2B8F23D1" w14:textId="77777777" w:rsidR="007D4255" w:rsidRPr="00F7032A" w:rsidRDefault="007D4255" w:rsidP="004C47A1">
      <w:pPr>
        <w:ind w:left="567" w:right="701"/>
        <w:rPr>
          <w:i/>
          <w:iCs/>
        </w:rPr>
      </w:pPr>
    </w:p>
    <w:p w14:paraId="7D3D9692" w14:textId="7B2DEAA1" w:rsidR="007D4255" w:rsidRPr="00F7032A" w:rsidRDefault="007D4255" w:rsidP="004C47A1">
      <w:pPr>
        <w:ind w:left="567" w:right="701"/>
        <w:rPr>
          <w:i/>
          <w:iCs/>
        </w:rPr>
      </w:pPr>
      <w:r w:rsidRPr="00F7032A">
        <w:rPr>
          <w:i/>
          <w:iCs/>
        </w:rPr>
        <w:t>La educación superior se imparte en dos niveles: pregrado y posgrado.</w:t>
      </w:r>
      <w:r w:rsidRPr="00F7032A">
        <w:rPr>
          <w:i/>
          <w:iCs/>
        </w:rPr>
        <w:br/>
      </w:r>
      <w:r w:rsidRPr="00F7032A">
        <w:rPr>
          <w:i/>
          <w:iCs/>
        </w:rPr>
        <w:lastRenderedPageBreak/>
        <w:br/>
        <w:t>El nivel de pregrado tiene, a su vez, tres niveles de formación:</w:t>
      </w:r>
    </w:p>
    <w:p w14:paraId="0085A6E7" w14:textId="77777777" w:rsidR="007D4255" w:rsidRPr="00F7032A" w:rsidRDefault="007D4255" w:rsidP="004C47A1">
      <w:pPr>
        <w:ind w:left="567" w:right="701"/>
        <w:rPr>
          <w:i/>
          <w:iCs/>
        </w:rPr>
      </w:pPr>
    </w:p>
    <w:p w14:paraId="3EC66157" w14:textId="77777777" w:rsidR="007D4255" w:rsidRPr="00F7032A" w:rsidRDefault="007D4255" w:rsidP="004C47A1">
      <w:pPr>
        <w:widowControl/>
        <w:numPr>
          <w:ilvl w:val="0"/>
          <w:numId w:val="24"/>
        </w:numPr>
        <w:autoSpaceDE/>
        <w:autoSpaceDN/>
        <w:spacing w:after="160"/>
        <w:ind w:left="993" w:right="701"/>
        <w:rPr>
          <w:i/>
          <w:iCs/>
        </w:rPr>
      </w:pPr>
      <w:r w:rsidRPr="00F7032A">
        <w:rPr>
          <w:i/>
          <w:iCs/>
        </w:rPr>
        <w:t>Nivel Técnico Profesional (relativo a programas Técnicos Profesionales).</w:t>
      </w:r>
    </w:p>
    <w:p w14:paraId="5B911BA6" w14:textId="77777777" w:rsidR="007D4255" w:rsidRPr="00F7032A" w:rsidRDefault="007D4255" w:rsidP="004C47A1">
      <w:pPr>
        <w:widowControl/>
        <w:numPr>
          <w:ilvl w:val="0"/>
          <w:numId w:val="24"/>
        </w:numPr>
        <w:autoSpaceDE/>
        <w:autoSpaceDN/>
        <w:spacing w:after="160"/>
        <w:ind w:left="993" w:right="701"/>
        <w:rPr>
          <w:i/>
          <w:iCs/>
        </w:rPr>
      </w:pPr>
      <w:r w:rsidRPr="00F7032A">
        <w:rPr>
          <w:i/>
          <w:iCs/>
        </w:rPr>
        <w:t>Nivel Tecnológico (relativo a programas tecnológicos).</w:t>
      </w:r>
    </w:p>
    <w:p w14:paraId="68DE8F5C" w14:textId="77777777" w:rsidR="007D4255" w:rsidRPr="00F7032A" w:rsidRDefault="007D4255" w:rsidP="004C47A1">
      <w:pPr>
        <w:widowControl/>
        <w:numPr>
          <w:ilvl w:val="0"/>
          <w:numId w:val="24"/>
        </w:numPr>
        <w:autoSpaceDE/>
        <w:autoSpaceDN/>
        <w:spacing w:after="160"/>
        <w:ind w:left="993" w:right="701"/>
        <w:rPr>
          <w:i/>
          <w:iCs/>
        </w:rPr>
      </w:pPr>
      <w:r w:rsidRPr="00F7032A">
        <w:rPr>
          <w:i/>
          <w:iCs/>
        </w:rPr>
        <w:t>Nivel Profesional (relativo a programas profesionales universitarios).</w:t>
      </w:r>
    </w:p>
    <w:p w14:paraId="3D2EB761" w14:textId="77777777" w:rsidR="007D4255" w:rsidRPr="00F7032A" w:rsidRDefault="007D4255" w:rsidP="004C47A1">
      <w:pPr>
        <w:ind w:left="567" w:right="701"/>
        <w:rPr>
          <w:i/>
          <w:iCs/>
        </w:rPr>
      </w:pPr>
      <w:r w:rsidRPr="00F7032A">
        <w:rPr>
          <w:i/>
          <w:iCs/>
        </w:rPr>
        <w:br/>
        <w:t>La educación de posgrado comprende los siguientes niveles:</w:t>
      </w:r>
    </w:p>
    <w:p w14:paraId="03086AF4" w14:textId="77777777" w:rsidR="007D4255" w:rsidRPr="00F7032A" w:rsidRDefault="007D4255" w:rsidP="004C47A1">
      <w:pPr>
        <w:ind w:left="567" w:right="701"/>
        <w:rPr>
          <w:i/>
          <w:iCs/>
        </w:rPr>
      </w:pPr>
    </w:p>
    <w:p w14:paraId="443DE0DA" w14:textId="77777777" w:rsidR="007D4255" w:rsidRPr="00F7032A" w:rsidRDefault="007D4255" w:rsidP="004C47A1">
      <w:pPr>
        <w:widowControl/>
        <w:numPr>
          <w:ilvl w:val="0"/>
          <w:numId w:val="25"/>
        </w:numPr>
        <w:autoSpaceDE/>
        <w:autoSpaceDN/>
        <w:spacing w:after="160"/>
        <w:ind w:left="993" w:right="701"/>
        <w:rPr>
          <w:i/>
          <w:iCs/>
        </w:rPr>
      </w:pPr>
      <w:r w:rsidRPr="00F7032A">
        <w:rPr>
          <w:i/>
          <w:iCs/>
        </w:rPr>
        <w:t>Especializaciones (relativas a programas de Especialización Técnica Profesional, Especialización Tecnológica y Especializaciones Profesionales).</w:t>
      </w:r>
    </w:p>
    <w:p w14:paraId="14E7D228" w14:textId="77777777" w:rsidR="007D4255" w:rsidRPr="00F7032A" w:rsidRDefault="007D4255" w:rsidP="004C47A1">
      <w:pPr>
        <w:widowControl/>
        <w:numPr>
          <w:ilvl w:val="0"/>
          <w:numId w:val="25"/>
        </w:numPr>
        <w:autoSpaceDE/>
        <w:autoSpaceDN/>
        <w:spacing w:after="160"/>
        <w:ind w:left="993" w:right="701"/>
        <w:rPr>
          <w:i/>
          <w:iCs/>
        </w:rPr>
      </w:pPr>
      <w:r w:rsidRPr="00F7032A">
        <w:rPr>
          <w:i/>
          <w:iCs/>
        </w:rPr>
        <w:t>Maestrías.</w:t>
      </w:r>
    </w:p>
    <w:p w14:paraId="1C75FC89" w14:textId="71825CA6" w:rsidR="007D4255" w:rsidRPr="00F7032A" w:rsidRDefault="007D4255" w:rsidP="004C47A1">
      <w:pPr>
        <w:widowControl/>
        <w:numPr>
          <w:ilvl w:val="0"/>
          <w:numId w:val="25"/>
        </w:numPr>
        <w:autoSpaceDE/>
        <w:autoSpaceDN/>
        <w:spacing w:after="160"/>
        <w:ind w:left="993" w:right="701"/>
        <w:rPr>
          <w:i/>
          <w:iCs/>
        </w:rPr>
      </w:pPr>
      <w:r w:rsidRPr="00F7032A">
        <w:rPr>
          <w:i/>
          <w:iCs/>
        </w:rPr>
        <w:t>Doctorados.”</w:t>
      </w:r>
      <w:r w:rsidRPr="00F7032A">
        <w:rPr>
          <w:rStyle w:val="Refdenotaalpie"/>
          <w:i/>
          <w:iCs/>
        </w:rPr>
        <w:footnoteReference w:id="2"/>
      </w:r>
    </w:p>
    <w:bookmarkEnd w:id="4"/>
    <w:p w14:paraId="3AB6AE23" w14:textId="77777777" w:rsidR="007D4255" w:rsidRPr="00F7032A" w:rsidRDefault="007D4255" w:rsidP="43B0D424">
      <w:pPr>
        <w:jc w:val="both"/>
      </w:pPr>
    </w:p>
    <w:p w14:paraId="19071D18" w14:textId="47F06FBB" w:rsidR="00905D98" w:rsidRPr="00F7032A" w:rsidRDefault="007D4255" w:rsidP="43B0D424">
      <w:pPr>
        <w:jc w:val="both"/>
      </w:pPr>
      <w:r w:rsidRPr="00F7032A">
        <w:t>Así las cosas, conforme con los articulados expues</w:t>
      </w:r>
      <w:r w:rsidR="00BD5B9E" w:rsidRPr="00F7032A">
        <w:t>tos, la condición de estudiante que debe acreditarse para ser beneficiario de una sustitución pensional y/o pensión de sobrevivientes conforme con los requisitos establecido el literal f del artículo 47 de la Ley 100 de 1993</w:t>
      </w:r>
      <w:r w:rsidR="00663A97">
        <w:t>, modificado por el artículo 13 de la Ley 797 de 2003</w:t>
      </w:r>
      <w:r w:rsidR="00BD5B9E" w:rsidRPr="00F7032A">
        <w:t xml:space="preserve">, son </w:t>
      </w:r>
      <w:r w:rsidR="0077253C" w:rsidRPr="00F7032A">
        <w:t>aquellos</w:t>
      </w:r>
      <w:r w:rsidR="00BD5B9E" w:rsidRPr="00F7032A">
        <w:t xml:space="preserve"> que se encuentren cursando un programa de preescolar, básica, media </w:t>
      </w:r>
      <w:r w:rsidR="00BD5B9E" w:rsidRPr="00F7032A">
        <w:rPr>
          <w:b/>
          <w:bCs/>
          <w:u w:val="single"/>
        </w:rPr>
        <w:t>o superior,</w:t>
      </w:r>
      <w:r w:rsidR="00BD5B9E" w:rsidRPr="00F7032A">
        <w:t xml:space="preserve"> siendo que está última abarca programadas de pregrado y postgrado, como lo es la especialización. </w:t>
      </w:r>
    </w:p>
    <w:p w14:paraId="5B4E61B2" w14:textId="77777777" w:rsidR="00BD5B9E" w:rsidRPr="00F7032A" w:rsidRDefault="00BD5B9E" w:rsidP="43B0D424">
      <w:pPr>
        <w:jc w:val="both"/>
      </w:pPr>
    </w:p>
    <w:p w14:paraId="43DD39A8" w14:textId="662779F3" w:rsidR="00BD5B9E" w:rsidRPr="00F7032A" w:rsidRDefault="00BD5B9E" w:rsidP="43B0D424">
      <w:pPr>
        <w:jc w:val="both"/>
      </w:pPr>
      <w:r w:rsidRPr="00F7032A">
        <w:t>Al respecto de la acreditación de la condición de estudiante, la Corte Constitucional en Sentencia T-341 de 2011 precisó:</w:t>
      </w:r>
    </w:p>
    <w:p w14:paraId="71AEC887" w14:textId="77777777" w:rsidR="00BD5B9E" w:rsidRPr="00F7032A" w:rsidRDefault="00BD5B9E" w:rsidP="43B0D424">
      <w:pPr>
        <w:jc w:val="both"/>
      </w:pPr>
    </w:p>
    <w:p w14:paraId="710C191E" w14:textId="77777777" w:rsidR="00BD5B9E" w:rsidRPr="00F7032A" w:rsidRDefault="00BD5B9E" w:rsidP="004C24BD">
      <w:pPr>
        <w:ind w:left="567" w:right="708"/>
        <w:jc w:val="both"/>
        <w:rPr>
          <w:i/>
          <w:iCs/>
        </w:rPr>
      </w:pPr>
      <w:r w:rsidRPr="00F7032A">
        <w:rPr>
          <w:i/>
          <w:iCs/>
        </w:rPr>
        <w:t>En consecuencia, una suspensión en el pago de la mesada pensional a la que tiene derecho una vez acreditado el condicionante que lo califica como beneficiario, esto es, ser estudiante, genera una ostensible violación de los derechos fundamentales al mínimo vital y a la educación, pues la falta de suministro de ésta obstaculiza no sólo la satisfacción de sus necesidades básicas sino también el proceso educativo, fin último de la norma que lo constituye como beneficiario, de allí que se configure un perjuicio irremediable que amerita el accionar del juez de tutela para la concesión del amparo.</w:t>
      </w:r>
    </w:p>
    <w:p w14:paraId="782C9A18" w14:textId="77777777" w:rsidR="00BD5B9E" w:rsidRPr="00F7032A" w:rsidRDefault="00BD5B9E" w:rsidP="004C24BD">
      <w:pPr>
        <w:ind w:left="567" w:right="708"/>
        <w:jc w:val="both"/>
        <w:rPr>
          <w:i/>
          <w:iCs/>
        </w:rPr>
      </w:pPr>
    </w:p>
    <w:p w14:paraId="622070D8" w14:textId="2DE5527C" w:rsidR="00BD5B9E" w:rsidRPr="00F7032A" w:rsidRDefault="00BD5B9E" w:rsidP="004C24BD">
      <w:pPr>
        <w:ind w:left="567" w:right="708"/>
        <w:jc w:val="both"/>
        <w:rPr>
          <w:i/>
          <w:iCs/>
        </w:rPr>
      </w:pPr>
      <w:r w:rsidRPr="00F7032A">
        <w:rPr>
          <w:i/>
          <w:iCs/>
        </w:rPr>
        <w:t xml:space="preserve">(…) </w:t>
      </w:r>
    </w:p>
    <w:p w14:paraId="22EFE060" w14:textId="77777777" w:rsidR="00BD5B9E" w:rsidRPr="00F7032A" w:rsidRDefault="00BD5B9E" w:rsidP="004C24BD">
      <w:pPr>
        <w:ind w:left="567" w:right="708"/>
        <w:jc w:val="both"/>
        <w:rPr>
          <w:i/>
          <w:iCs/>
        </w:rPr>
      </w:pPr>
    </w:p>
    <w:p w14:paraId="1195FE7D" w14:textId="2F339A7D" w:rsidR="00BD5B9E" w:rsidRPr="00F7032A" w:rsidRDefault="00BD5B9E" w:rsidP="004C24BD">
      <w:pPr>
        <w:ind w:left="567" w:right="708"/>
        <w:jc w:val="both"/>
        <w:rPr>
          <w:i/>
          <w:iCs/>
        </w:rPr>
      </w:pPr>
      <w:r w:rsidRPr="00F7032A">
        <w:rPr>
          <w:i/>
          <w:iCs/>
        </w:rPr>
        <w:t>-</w:t>
      </w:r>
      <w:r w:rsidRPr="00F7032A">
        <w:rPr>
          <w:b/>
          <w:bCs/>
          <w:i/>
          <w:iCs/>
          <w:u w:val="single"/>
        </w:rPr>
        <w:t>La interpretación realizada por la entidad demandada adiciona un requisito que la legislación vigente no prescribe, pues, como se señaló de manera precedente, para hacerse beneficiario de la pensión de sobreviviente basta acreditar estar cursando estudios en una institución reconocida por el Ministerio del Educación con la intensidad horaria señalada. Así mismo, es preciso señalar que las limitaciones que se establecen a los derechos y más, cuando éstos son fundamentales, son taxativas y no se pueden interpretar de forma extensiva o análoga</w:t>
      </w:r>
      <w:r w:rsidRPr="00F7032A">
        <w:rPr>
          <w:i/>
          <w:iCs/>
        </w:rPr>
        <w:t xml:space="preserve"> como lo plantea Colmena Riesgos Profesionales. </w:t>
      </w:r>
      <w:r w:rsidRPr="00F7032A">
        <w:t>(subraya y negrilla fuera de texto)</w:t>
      </w:r>
    </w:p>
    <w:p w14:paraId="64B1A8F7" w14:textId="77777777" w:rsidR="00BD5B9E" w:rsidRPr="00F7032A" w:rsidRDefault="00BD5B9E" w:rsidP="43B0D424">
      <w:pPr>
        <w:jc w:val="both"/>
      </w:pPr>
    </w:p>
    <w:p w14:paraId="096522B5" w14:textId="61B2CC7F" w:rsidR="00BD5B9E" w:rsidRPr="00F7032A" w:rsidRDefault="00BD5B9E" w:rsidP="43B0D424">
      <w:pPr>
        <w:jc w:val="both"/>
      </w:pPr>
      <w:r w:rsidRPr="00F7032A">
        <w:t>A su turno el Tribunal Administrativo de Bolívar mediante Sentencia No. 037 de 2023 al resolver una acción de tutela en un caso similar al que nos ocupa, argumentó:</w:t>
      </w:r>
    </w:p>
    <w:p w14:paraId="1CEE7D31" w14:textId="77777777" w:rsidR="00BD5B9E" w:rsidRPr="00F7032A" w:rsidRDefault="00BD5B9E" w:rsidP="43B0D424">
      <w:pPr>
        <w:jc w:val="both"/>
      </w:pPr>
    </w:p>
    <w:p w14:paraId="4F8728AA" w14:textId="77777777" w:rsidR="0077253C" w:rsidRPr="00F7032A" w:rsidRDefault="0077253C" w:rsidP="004C24BD">
      <w:pPr>
        <w:ind w:left="567" w:right="708"/>
        <w:jc w:val="both"/>
        <w:rPr>
          <w:i/>
          <w:iCs/>
        </w:rPr>
      </w:pPr>
      <w:r w:rsidRPr="00F7032A">
        <w:rPr>
          <w:i/>
          <w:iCs/>
        </w:rPr>
        <w:t xml:space="preserve">“Al respecto, comparte la Sala lo sostenido por el A-quo al afirmar que el artículo 2 de la Ley 1574 de 2012, que regula la condición de estudiantes para acceder al derecho a la sustitución pensional, en forma expresa exige como único requisito que el interesado dedique a actividades académicas no menos de 20 horas semanales, </w:t>
      </w:r>
      <w:r w:rsidRPr="00F7032A">
        <w:rPr>
          <w:b/>
          <w:bCs/>
          <w:i/>
          <w:iCs/>
          <w:u w:val="single"/>
        </w:rPr>
        <w:t xml:space="preserve">sin distinguir entre la educación formal, media o superior, estando dentro  de esta última, no solo el pregrado sino también los estudios </w:t>
      </w:r>
      <w:r w:rsidRPr="00F7032A">
        <w:rPr>
          <w:b/>
          <w:bCs/>
          <w:i/>
          <w:iCs/>
          <w:u w:val="single"/>
        </w:rPr>
        <w:lastRenderedPageBreak/>
        <w:t>de postgrado</w:t>
      </w:r>
      <w:r w:rsidRPr="00F7032A">
        <w:rPr>
          <w:i/>
          <w:iCs/>
        </w:rPr>
        <w:t xml:space="preserve"> en nivel maestría, </w:t>
      </w:r>
      <w:r w:rsidRPr="00F7032A">
        <w:rPr>
          <w:b/>
          <w:bCs/>
          <w:i/>
          <w:iCs/>
          <w:u w:val="single"/>
        </w:rPr>
        <w:t>pues de conformidad con los artículos 822 y 1023 de la Ley 30 de 199224, la educación superior abarca tanto programas de pregrado como de postgrado, incluyendo entre estos últimos, las especializaciones, las maestrías, los doctorados y los post-doctorados</w:t>
      </w:r>
      <w:r w:rsidRPr="00F7032A">
        <w:rPr>
          <w:i/>
          <w:iCs/>
        </w:rPr>
        <w:t xml:space="preserve">. Por tal razón, no le está dado a la accionada exigir un requisito no contemplado en la Ley.” </w:t>
      </w:r>
      <w:r w:rsidRPr="00F7032A">
        <w:t>(subraya y negrilla fuera de texto)</w:t>
      </w:r>
    </w:p>
    <w:p w14:paraId="783FB150" w14:textId="77777777" w:rsidR="00BD5B9E" w:rsidRDefault="00BD5B9E" w:rsidP="43B0D424">
      <w:pPr>
        <w:jc w:val="both"/>
      </w:pPr>
    </w:p>
    <w:p w14:paraId="769805CA" w14:textId="0FBE1C39" w:rsidR="00A44A5C" w:rsidRDefault="00A44A5C" w:rsidP="43B0D424">
      <w:pPr>
        <w:jc w:val="both"/>
      </w:pPr>
      <w:r>
        <w:t>En el mismo sentido el Tribunal Superior de Pereira en sentencia ST2-0041-2022, argumentó:</w:t>
      </w:r>
    </w:p>
    <w:p w14:paraId="323A7268" w14:textId="77777777" w:rsidR="00A44A5C" w:rsidRDefault="00A44A5C" w:rsidP="43B0D424">
      <w:pPr>
        <w:jc w:val="both"/>
      </w:pPr>
    </w:p>
    <w:p w14:paraId="7F80C2B6" w14:textId="33ED951C" w:rsidR="00A44A5C" w:rsidRPr="00A44A5C" w:rsidRDefault="00A44A5C" w:rsidP="00A44A5C">
      <w:pPr>
        <w:pStyle w:val="Textoindependiente"/>
        <w:spacing w:line="276" w:lineRule="auto"/>
        <w:ind w:left="567" w:right="708"/>
        <w:jc w:val="both"/>
        <w:rPr>
          <w:i/>
          <w:iCs/>
          <w:sz w:val="22"/>
          <w:szCs w:val="22"/>
          <w:lang w:val="es-CO"/>
        </w:rPr>
      </w:pPr>
      <w:r>
        <w:rPr>
          <w:i/>
          <w:iCs/>
          <w:sz w:val="22"/>
          <w:szCs w:val="22"/>
        </w:rPr>
        <w:t>“</w:t>
      </w:r>
      <w:r w:rsidRPr="00A44A5C">
        <w:rPr>
          <w:i/>
          <w:iCs/>
          <w:sz w:val="22"/>
          <w:szCs w:val="22"/>
        </w:rPr>
        <w:t xml:space="preserve">Discrepa la Sala de dicha premisa, que antepone el criterio interno de la autoridad, a la procedencia fijada por el legislador en los </w:t>
      </w:r>
      <w:r w:rsidRPr="00A44A5C">
        <w:rPr>
          <w:i/>
          <w:iCs/>
          <w:sz w:val="22"/>
          <w:szCs w:val="22"/>
          <w:lang w:val="es-CO"/>
        </w:rPr>
        <w:t xml:space="preserve">artículos 47, literal “c”, Ley 100, y 2º, Ley 1574. </w:t>
      </w:r>
      <w:r w:rsidRPr="00A44A5C">
        <w:rPr>
          <w:b/>
          <w:bCs/>
          <w:i/>
          <w:iCs/>
          <w:sz w:val="22"/>
          <w:szCs w:val="22"/>
          <w:u w:val="single"/>
          <w:lang w:val="es-CO"/>
        </w:rPr>
        <w:t>Las normas exigen, entre varios supuestos, cursar estudios superiores con intensidad horaria no menor a 20 horas semanales, sin distinguir entre estudios de pregrado o posgrado</w:t>
      </w:r>
      <w:r w:rsidRPr="00A44A5C">
        <w:rPr>
          <w:i/>
          <w:iCs/>
          <w:sz w:val="22"/>
          <w:szCs w:val="22"/>
          <w:lang w:val="es-CO"/>
        </w:rPr>
        <w:t xml:space="preserve">; entonces, como el interesado probó con certificación de la Directora de Admisiones Registro y Control de la Universidad Tecnológica de Pereira (Ib. Pdf No.02, folio 35), aclarada con escrito del 20-02-2022 (Cuaderno No.2, pdf No.14), que cursa el segundo semestre de maestría en educación </w:t>
      </w:r>
      <w:r w:rsidRPr="00A44A5C">
        <w:rPr>
          <w:i/>
          <w:iCs/>
          <w:sz w:val="22"/>
          <w:szCs w:val="22"/>
          <w:u w:val="single"/>
          <w:lang w:val="es-CO"/>
        </w:rPr>
        <w:t>con intensidad de cuarenta y ocho (48) horas semanales, es notorio que cumple el requisito</w:t>
      </w:r>
      <w:r w:rsidRPr="00A44A5C">
        <w:rPr>
          <w:i/>
          <w:iCs/>
          <w:sz w:val="22"/>
          <w:szCs w:val="22"/>
          <w:lang w:val="es-CO"/>
        </w:rPr>
        <w:t>.”</w:t>
      </w:r>
      <w:r w:rsidRPr="00A44A5C">
        <w:rPr>
          <w:i/>
          <w:iCs/>
          <w:sz w:val="22"/>
          <w:szCs w:val="22"/>
        </w:rPr>
        <w:t xml:space="preserve"> </w:t>
      </w:r>
      <w:r w:rsidRPr="00A44A5C">
        <w:rPr>
          <w:sz w:val="22"/>
          <w:szCs w:val="22"/>
        </w:rPr>
        <w:t>(subraya y negrilla fuera de texto)</w:t>
      </w:r>
    </w:p>
    <w:p w14:paraId="791DD622" w14:textId="77777777" w:rsidR="00A44A5C" w:rsidRPr="00F7032A" w:rsidRDefault="00A44A5C" w:rsidP="43B0D424">
      <w:pPr>
        <w:jc w:val="both"/>
      </w:pPr>
    </w:p>
    <w:p w14:paraId="5B4E2F29" w14:textId="77A2A892" w:rsidR="00BD5B9E" w:rsidRPr="00F7032A" w:rsidRDefault="0077253C" w:rsidP="00905D98">
      <w:pPr>
        <w:pStyle w:val="paragraph"/>
        <w:spacing w:before="0" w:beforeAutospacing="0" w:after="0" w:afterAutospacing="0"/>
        <w:jc w:val="both"/>
        <w:textAlignment w:val="baseline"/>
        <w:rPr>
          <w:rFonts w:ascii="Arial" w:hAnsi="Arial" w:cs="Arial"/>
          <w:sz w:val="22"/>
          <w:szCs w:val="22"/>
        </w:rPr>
      </w:pPr>
      <w:r w:rsidRPr="00F7032A">
        <w:rPr>
          <w:rFonts w:ascii="Arial" w:hAnsi="Arial" w:cs="Arial"/>
          <w:sz w:val="22"/>
          <w:szCs w:val="22"/>
        </w:rPr>
        <w:t xml:space="preserve">Se concluye </w:t>
      </w:r>
      <w:r w:rsidR="00A44A5C">
        <w:rPr>
          <w:rFonts w:ascii="Arial" w:hAnsi="Arial" w:cs="Arial"/>
          <w:sz w:val="22"/>
          <w:szCs w:val="22"/>
        </w:rPr>
        <w:t>con la jurisprudencia en cita y la normatividad vigente que</w:t>
      </w:r>
      <w:r w:rsidRPr="00F7032A">
        <w:rPr>
          <w:rFonts w:ascii="Arial" w:hAnsi="Arial" w:cs="Arial"/>
          <w:sz w:val="22"/>
          <w:szCs w:val="22"/>
        </w:rPr>
        <w:t>, en el caso marras</w:t>
      </w:r>
      <w:r w:rsidR="000609D1">
        <w:rPr>
          <w:rFonts w:ascii="Arial" w:hAnsi="Arial" w:cs="Arial"/>
          <w:sz w:val="22"/>
          <w:szCs w:val="22"/>
        </w:rPr>
        <w:t xml:space="preserve">, </w:t>
      </w:r>
      <w:r w:rsidRPr="00F7032A">
        <w:rPr>
          <w:rStyle w:val="normaltextrun"/>
          <w:rFonts w:ascii="Arial" w:eastAsia="Arial" w:hAnsi="Arial" w:cs="Arial"/>
          <w:b/>
          <w:bCs/>
          <w:sz w:val="22"/>
          <w:szCs w:val="22"/>
          <w:shd w:val="clear" w:color="auto" w:fill="FFFFFF"/>
          <w:lang w:val="es-ES"/>
        </w:rPr>
        <w:t>ANDREA OLAVE RUEDA</w:t>
      </w:r>
      <w:r w:rsidRPr="00F7032A">
        <w:rPr>
          <w:rStyle w:val="normaltextrun"/>
          <w:rFonts w:ascii="Arial" w:eastAsia="Arial" w:hAnsi="Arial" w:cs="Arial"/>
          <w:sz w:val="22"/>
          <w:szCs w:val="22"/>
          <w:shd w:val="clear" w:color="auto" w:fill="FFFFFF"/>
          <w:lang w:val="es-ES"/>
        </w:rPr>
        <w:t xml:space="preserve"> acreditó la condición de estudiante de educación superior, aportando certificación de la FACULTAD DE SALUD DE ESCUELA DE ODONTOLOGÍA, donde</w:t>
      </w:r>
      <w:r w:rsidR="000609D1">
        <w:rPr>
          <w:rStyle w:val="normaltextrun"/>
          <w:rFonts w:ascii="Arial" w:eastAsia="Arial" w:hAnsi="Arial" w:cs="Arial"/>
          <w:sz w:val="22"/>
          <w:szCs w:val="22"/>
          <w:shd w:val="clear" w:color="auto" w:fill="FFFFFF"/>
          <w:lang w:val="es-ES"/>
        </w:rPr>
        <w:t xml:space="preserve"> se</w:t>
      </w:r>
      <w:r w:rsidRPr="00F7032A">
        <w:rPr>
          <w:rStyle w:val="normaltextrun"/>
          <w:rFonts w:ascii="Arial" w:eastAsia="Arial" w:hAnsi="Arial" w:cs="Arial"/>
          <w:sz w:val="22"/>
          <w:szCs w:val="22"/>
          <w:shd w:val="clear" w:color="auto" w:fill="FFFFFF"/>
          <w:lang w:val="es-ES"/>
        </w:rPr>
        <w:t xml:space="preserve"> indica que mi prohijada se encuentra cursando la ESPECIALIZACION EN PERIODONCIA, tal como bien lo aduce COLPENSIONES</w:t>
      </w:r>
      <w:r w:rsidR="001E214B">
        <w:rPr>
          <w:rStyle w:val="normaltextrun"/>
          <w:rFonts w:ascii="Arial" w:eastAsia="Arial" w:hAnsi="Arial" w:cs="Arial"/>
          <w:sz w:val="22"/>
          <w:szCs w:val="22"/>
          <w:shd w:val="clear" w:color="auto" w:fill="FFFFFF"/>
          <w:lang w:val="es-ES"/>
        </w:rPr>
        <w:t xml:space="preserve"> en la Resolución recurrida</w:t>
      </w:r>
      <w:r w:rsidRPr="00F7032A">
        <w:rPr>
          <w:rStyle w:val="normaltextrun"/>
          <w:rFonts w:ascii="Arial" w:eastAsia="Arial" w:hAnsi="Arial" w:cs="Arial"/>
          <w:sz w:val="22"/>
          <w:szCs w:val="22"/>
          <w:shd w:val="clear" w:color="auto" w:fill="FFFFFF"/>
          <w:lang w:val="es-ES"/>
        </w:rPr>
        <w:t xml:space="preserve">, por tanto, no es dable dejar en suspenso la sustitución pensional ya reconocida, pues no existen motivos o circunstancias de orden legal para que no se le continue pagando la mesada pensional a la beneficiaria. </w:t>
      </w:r>
    </w:p>
    <w:p w14:paraId="7609763D" w14:textId="77777777" w:rsidR="0077253C" w:rsidRPr="00F7032A" w:rsidRDefault="0077253C" w:rsidP="00905D98">
      <w:pPr>
        <w:pStyle w:val="paragraph"/>
        <w:spacing w:before="0" w:beforeAutospacing="0" w:after="0" w:afterAutospacing="0"/>
        <w:jc w:val="both"/>
        <w:textAlignment w:val="baseline"/>
        <w:rPr>
          <w:rFonts w:ascii="Arial" w:hAnsi="Arial" w:cs="Arial"/>
          <w:sz w:val="22"/>
          <w:szCs w:val="22"/>
        </w:rPr>
      </w:pPr>
    </w:p>
    <w:p w14:paraId="703FED90" w14:textId="7DBF7F3B" w:rsidR="0077253C" w:rsidRPr="000C3B62" w:rsidRDefault="0077253C" w:rsidP="00905D98">
      <w:pPr>
        <w:pStyle w:val="paragraph"/>
        <w:spacing w:before="0" w:beforeAutospacing="0" w:after="0" w:afterAutospacing="0"/>
        <w:jc w:val="both"/>
        <w:textAlignment w:val="baseline"/>
        <w:rPr>
          <w:rStyle w:val="normaltextrun"/>
          <w:rFonts w:ascii="Arial" w:eastAsia="Arial" w:hAnsi="Arial" w:cs="Arial"/>
          <w:sz w:val="22"/>
          <w:szCs w:val="22"/>
          <w:shd w:val="clear" w:color="auto" w:fill="FFFFFF"/>
          <w:lang w:val="es-ES"/>
        </w:rPr>
      </w:pPr>
      <w:r w:rsidRPr="00F7032A">
        <w:rPr>
          <w:rStyle w:val="normaltextrun"/>
          <w:rFonts w:ascii="Arial" w:eastAsia="Arial" w:hAnsi="Arial" w:cs="Arial"/>
          <w:color w:val="000000"/>
          <w:sz w:val="22"/>
          <w:szCs w:val="22"/>
        </w:rPr>
        <w:t>Finalmente, y conforme con lo expuesto</w:t>
      </w:r>
      <w:r w:rsidR="000C3B62">
        <w:rPr>
          <w:rStyle w:val="normaltextrun"/>
          <w:rFonts w:ascii="Arial" w:eastAsia="Arial" w:hAnsi="Arial" w:cs="Arial"/>
          <w:color w:val="000000"/>
          <w:sz w:val="22"/>
          <w:szCs w:val="22"/>
        </w:rPr>
        <w:t>, la norma prevé acreditar la condición de estudiante de estudios superiores sin realizar distinción si son programas de pregrado o postgrado, por tanto, es claro que la señora</w:t>
      </w:r>
      <w:r w:rsidRPr="00F7032A">
        <w:rPr>
          <w:rStyle w:val="normaltextrun"/>
          <w:rFonts w:ascii="Arial" w:eastAsia="Arial" w:hAnsi="Arial" w:cs="Arial"/>
          <w:color w:val="000000"/>
          <w:sz w:val="22"/>
          <w:szCs w:val="22"/>
        </w:rPr>
        <w:t xml:space="preserve"> </w:t>
      </w:r>
      <w:r w:rsidRPr="00F7032A">
        <w:rPr>
          <w:rStyle w:val="normaltextrun"/>
          <w:rFonts w:ascii="Arial" w:eastAsia="Arial" w:hAnsi="Arial" w:cs="Arial"/>
          <w:b/>
          <w:bCs/>
          <w:sz w:val="22"/>
          <w:szCs w:val="22"/>
          <w:shd w:val="clear" w:color="auto" w:fill="FFFFFF"/>
          <w:lang w:val="es-ES"/>
        </w:rPr>
        <w:t>ANDREA OLAVE RUEDA</w:t>
      </w:r>
      <w:r w:rsidRPr="00F7032A">
        <w:rPr>
          <w:rStyle w:val="normaltextrun"/>
          <w:rFonts w:ascii="Arial" w:eastAsia="Arial" w:hAnsi="Arial" w:cs="Arial"/>
          <w:sz w:val="22"/>
          <w:szCs w:val="22"/>
          <w:shd w:val="clear" w:color="auto" w:fill="FFFFFF"/>
          <w:lang w:val="es-ES"/>
        </w:rPr>
        <w:t xml:space="preserve"> tiene derecho al pago de la prestación económica deprecada, por acreditar la condición de estudiante </w:t>
      </w:r>
      <w:r w:rsidR="000C3B62">
        <w:rPr>
          <w:rStyle w:val="normaltextrun"/>
          <w:rFonts w:ascii="Arial" w:eastAsia="Arial" w:hAnsi="Arial" w:cs="Arial"/>
          <w:sz w:val="22"/>
          <w:szCs w:val="22"/>
          <w:shd w:val="clear" w:color="auto" w:fill="FFFFFF"/>
          <w:lang w:val="es-ES"/>
        </w:rPr>
        <w:t xml:space="preserve">en la intensidad horaria requerida </w:t>
      </w:r>
      <w:r w:rsidRPr="00F7032A">
        <w:rPr>
          <w:rStyle w:val="normaltextrun"/>
          <w:rFonts w:ascii="Arial" w:eastAsia="Arial" w:hAnsi="Arial" w:cs="Arial"/>
          <w:sz w:val="22"/>
          <w:szCs w:val="22"/>
          <w:shd w:val="clear" w:color="auto" w:fill="FFFFFF"/>
          <w:lang w:val="es-ES"/>
        </w:rPr>
        <w:t>que exige el literal f del artículo 47 de la Ley 100 de 1993,</w:t>
      </w:r>
      <w:r w:rsidR="00A44A5C">
        <w:rPr>
          <w:rStyle w:val="normaltextrun"/>
          <w:rFonts w:ascii="Arial" w:eastAsia="Arial" w:hAnsi="Arial" w:cs="Arial"/>
          <w:sz w:val="22"/>
          <w:szCs w:val="22"/>
          <w:shd w:val="clear" w:color="auto" w:fill="FFFFFF"/>
          <w:lang w:val="es-ES"/>
        </w:rPr>
        <w:t xml:space="preserve"> </w:t>
      </w:r>
      <w:r w:rsidR="00A44A5C" w:rsidRPr="00A44A5C">
        <w:rPr>
          <w:rStyle w:val="normaltextrun"/>
          <w:rFonts w:ascii="Arial" w:eastAsia="Arial" w:hAnsi="Arial" w:cs="Arial"/>
          <w:sz w:val="22"/>
          <w:szCs w:val="22"/>
          <w:shd w:val="clear" w:color="auto" w:fill="FFFFFF"/>
          <w:lang w:val="es-ES"/>
        </w:rPr>
        <w:t>modificado por el artículo 13 de la Ley 797 de 2003</w:t>
      </w:r>
      <w:r w:rsidR="000C3B62">
        <w:rPr>
          <w:rStyle w:val="normaltextrun"/>
          <w:rFonts w:ascii="Arial" w:eastAsia="Arial" w:hAnsi="Arial" w:cs="Arial"/>
          <w:sz w:val="22"/>
          <w:szCs w:val="22"/>
          <w:shd w:val="clear" w:color="auto" w:fill="FFFFFF"/>
          <w:lang w:val="es-ES"/>
        </w:rPr>
        <w:t xml:space="preserve"> en concordancia con el artículo </w:t>
      </w:r>
      <w:r w:rsidR="000C3B62" w:rsidRPr="000C3B62">
        <w:rPr>
          <w:rStyle w:val="normaltextrun"/>
          <w:rFonts w:ascii="Arial" w:eastAsia="Arial" w:hAnsi="Arial" w:cs="Arial"/>
          <w:sz w:val="22"/>
          <w:szCs w:val="22"/>
          <w:shd w:val="clear" w:color="auto" w:fill="FFFFFF"/>
          <w:lang w:val="es-ES"/>
        </w:rPr>
        <w:t>2 de la Ley 1574 de 2012</w:t>
      </w:r>
      <w:r w:rsidR="000C3B62">
        <w:rPr>
          <w:rStyle w:val="normaltextrun"/>
          <w:rFonts w:ascii="Arial" w:eastAsia="Arial" w:hAnsi="Arial" w:cs="Arial"/>
          <w:sz w:val="22"/>
          <w:szCs w:val="22"/>
          <w:shd w:val="clear" w:color="auto" w:fill="FFFFFF"/>
          <w:lang w:val="es-ES"/>
        </w:rPr>
        <w:t xml:space="preserve">, así las cosas, la negativa de COLPENSIONES no tiene fundamento legal ni jurisprudencial,  </w:t>
      </w:r>
      <w:r w:rsidRPr="00F7032A">
        <w:rPr>
          <w:rStyle w:val="normaltextrun"/>
          <w:rFonts w:ascii="Arial" w:eastAsia="Arial" w:hAnsi="Arial" w:cs="Arial"/>
          <w:sz w:val="22"/>
          <w:szCs w:val="22"/>
          <w:shd w:val="clear" w:color="auto" w:fill="FFFFFF"/>
          <w:lang w:val="es-ES"/>
        </w:rPr>
        <w:t xml:space="preserve">por tal motivo, se deben liquidar y pagar las mesadas pensionales </w:t>
      </w:r>
      <w:r w:rsidR="000609D1">
        <w:rPr>
          <w:rStyle w:val="normaltextrun"/>
          <w:rFonts w:ascii="Arial" w:eastAsia="Arial" w:hAnsi="Arial" w:cs="Arial"/>
          <w:sz w:val="22"/>
          <w:szCs w:val="22"/>
          <w:shd w:val="clear" w:color="auto" w:fill="FFFFFF"/>
          <w:lang w:val="es-ES"/>
        </w:rPr>
        <w:t>causadas desde el</w:t>
      </w:r>
      <w:r w:rsidRPr="00F7032A">
        <w:rPr>
          <w:rStyle w:val="normaltextrun"/>
          <w:rFonts w:ascii="Arial" w:eastAsia="Arial" w:hAnsi="Arial" w:cs="Arial"/>
          <w:sz w:val="22"/>
          <w:szCs w:val="22"/>
          <w:shd w:val="clear" w:color="auto" w:fill="FFFFFF"/>
          <w:lang w:val="es-ES"/>
        </w:rPr>
        <w:t xml:space="preserve"> 01 de enero de 2024 y hasta la fecha en que la beneficiaria en condición de hija cumpla los 25 años. </w:t>
      </w:r>
    </w:p>
    <w:p w14:paraId="2A3B2A21" w14:textId="77777777" w:rsidR="000609D1" w:rsidRDefault="000609D1" w:rsidP="00905D98">
      <w:pPr>
        <w:pStyle w:val="paragraph"/>
        <w:spacing w:before="0" w:beforeAutospacing="0" w:after="0" w:afterAutospacing="0"/>
        <w:jc w:val="both"/>
        <w:textAlignment w:val="baseline"/>
        <w:rPr>
          <w:rStyle w:val="normaltextrun"/>
          <w:rFonts w:ascii="Arial" w:eastAsia="Arial" w:hAnsi="Arial" w:cs="Arial"/>
          <w:sz w:val="22"/>
          <w:szCs w:val="22"/>
          <w:shd w:val="clear" w:color="auto" w:fill="FFFFFF"/>
          <w:lang w:val="es-ES"/>
        </w:rPr>
      </w:pPr>
    </w:p>
    <w:p w14:paraId="3C44C8DA" w14:textId="78E2F286" w:rsidR="000609D1" w:rsidRPr="00A44A5C" w:rsidRDefault="000609D1" w:rsidP="000609D1">
      <w:pPr>
        <w:pStyle w:val="paragraph"/>
        <w:numPr>
          <w:ilvl w:val="0"/>
          <w:numId w:val="29"/>
        </w:numPr>
        <w:spacing w:before="0" w:beforeAutospacing="0" w:after="0" w:afterAutospacing="0"/>
        <w:jc w:val="both"/>
        <w:textAlignment w:val="baseline"/>
        <w:rPr>
          <w:rStyle w:val="normaltextrun"/>
          <w:rFonts w:ascii="Arial" w:eastAsia="Arial" w:hAnsi="Arial" w:cs="Arial"/>
          <w:b/>
          <w:bCs/>
          <w:color w:val="000000"/>
          <w:sz w:val="22"/>
          <w:szCs w:val="22"/>
        </w:rPr>
      </w:pPr>
      <w:r w:rsidRPr="00B320C9">
        <w:rPr>
          <w:rStyle w:val="normaltextrun"/>
          <w:rFonts w:ascii="Arial" w:eastAsia="Arial" w:hAnsi="Arial" w:cs="Arial"/>
          <w:b/>
          <w:bCs/>
          <w:color w:val="000000"/>
          <w:sz w:val="22"/>
          <w:szCs w:val="22"/>
          <w:u w:val="single"/>
        </w:rPr>
        <w:t xml:space="preserve">Derecho a las mesadas pensionales causadas </w:t>
      </w:r>
      <w:r w:rsidR="004F2CC4" w:rsidRPr="00B320C9">
        <w:rPr>
          <w:rStyle w:val="normaltextrun"/>
          <w:rFonts w:ascii="Arial" w:eastAsia="Arial" w:hAnsi="Arial" w:cs="Arial"/>
          <w:b/>
          <w:bCs/>
          <w:color w:val="000000"/>
          <w:sz w:val="22"/>
          <w:szCs w:val="22"/>
          <w:u w:val="single"/>
        </w:rPr>
        <w:t>aun</w:t>
      </w:r>
      <w:r w:rsidRPr="00B320C9">
        <w:rPr>
          <w:rStyle w:val="normaltextrun"/>
          <w:rFonts w:ascii="Arial" w:eastAsia="Arial" w:hAnsi="Arial" w:cs="Arial"/>
          <w:b/>
          <w:bCs/>
          <w:color w:val="000000"/>
          <w:sz w:val="22"/>
          <w:szCs w:val="22"/>
          <w:u w:val="single"/>
        </w:rPr>
        <w:t xml:space="preserve"> cuando el estudiante se encuentra en periodo de vacaciones y/o existe una justificación razonable para </w:t>
      </w:r>
      <w:r w:rsidR="004F2CC4">
        <w:rPr>
          <w:rStyle w:val="normaltextrun"/>
          <w:rFonts w:ascii="Arial" w:eastAsia="Arial" w:hAnsi="Arial" w:cs="Arial"/>
          <w:b/>
          <w:bCs/>
          <w:color w:val="000000"/>
          <w:sz w:val="22"/>
          <w:szCs w:val="22"/>
          <w:u w:val="single"/>
        </w:rPr>
        <w:t>suspender</w:t>
      </w:r>
      <w:r w:rsidRPr="00B320C9">
        <w:rPr>
          <w:rStyle w:val="normaltextrun"/>
          <w:rFonts w:ascii="Arial" w:eastAsia="Arial" w:hAnsi="Arial" w:cs="Arial"/>
          <w:b/>
          <w:bCs/>
          <w:color w:val="000000"/>
          <w:sz w:val="22"/>
          <w:szCs w:val="22"/>
          <w:u w:val="single"/>
        </w:rPr>
        <w:t xml:space="preserve"> estudios</w:t>
      </w:r>
      <w:r w:rsidRPr="00A44A5C">
        <w:rPr>
          <w:rStyle w:val="normaltextrun"/>
          <w:rFonts w:ascii="Arial" w:eastAsia="Arial" w:hAnsi="Arial" w:cs="Arial"/>
          <w:b/>
          <w:bCs/>
          <w:color w:val="000000"/>
          <w:sz w:val="22"/>
          <w:szCs w:val="22"/>
        </w:rPr>
        <w:t xml:space="preserve">.  </w:t>
      </w:r>
    </w:p>
    <w:p w14:paraId="3D3AE692" w14:textId="77777777" w:rsidR="00BD5B9E" w:rsidRDefault="00BD5B9E"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4772BFAE" w14:textId="2D552457" w:rsidR="00A44A5C" w:rsidRDefault="00B46C65"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 xml:space="preserve">En concordancia con lo expuesto anteriormente, es preciso indicar que el </w:t>
      </w:r>
      <w:r w:rsidR="00B320C9">
        <w:rPr>
          <w:rStyle w:val="normaltextrun"/>
          <w:rFonts w:ascii="Arial" w:eastAsia="Arial" w:hAnsi="Arial" w:cs="Arial"/>
          <w:color w:val="000000"/>
          <w:sz w:val="22"/>
          <w:szCs w:val="22"/>
        </w:rPr>
        <w:t xml:space="preserve">hijo </w:t>
      </w:r>
      <w:r>
        <w:rPr>
          <w:rStyle w:val="normaltextrun"/>
          <w:rFonts w:ascii="Arial" w:eastAsia="Arial" w:hAnsi="Arial" w:cs="Arial"/>
          <w:color w:val="000000"/>
          <w:sz w:val="22"/>
          <w:szCs w:val="22"/>
        </w:rPr>
        <w:t>beneficiario de la pensión de sobrevivientes y/o sustitución pensi</w:t>
      </w:r>
      <w:r w:rsidR="00B320C9">
        <w:rPr>
          <w:rStyle w:val="normaltextrun"/>
          <w:rFonts w:ascii="Arial" w:eastAsia="Arial" w:hAnsi="Arial" w:cs="Arial"/>
          <w:color w:val="000000"/>
          <w:sz w:val="22"/>
          <w:szCs w:val="22"/>
        </w:rPr>
        <w:t>onal, al tener calidad de estudiante tiene periodos cesantes de horas de estudio, habida cuenta de las vacaciones entre semestres académicos, incapacidad, cambio de estudios y demás factores determinantes. Así las cosas, en el caso d</w:t>
      </w:r>
      <w:r w:rsidR="00303830">
        <w:rPr>
          <w:rStyle w:val="normaltextrun"/>
          <w:rFonts w:ascii="Arial" w:eastAsia="Arial" w:hAnsi="Arial" w:cs="Arial"/>
          <w:color w:val="000000"/>
          <w:sz w:val="22"/>
          <w:szCs w:val="22"/>
        </w:rPr>
        <w:t xml:space="preserve">e marras, </w:t>
      </w:r>
      <w:r w:rsidR="00B320C9">
        <w:rPr>
          <w:rStyle w:val="normaltextrun"/>
          <w:rFonts w:ascii="Arial" w:eastAsia="Arial" w:hAnsi="Arial" w:cs="Arial"/>
          <w:color w:val="000000"/>
          <w:sz w:val="22"/>
          <w:szCs w:val="22"/>
        </w:rPr>
        <w:t>COLPENSIONES no podrá descontar mesadas a las que tiene derecho la señora</w:t>
      </w:r>
      <w:r w:rsidR="00B320C9" w:rsidRPr="00F7032A">
        <w:rPr>
          <w:rStyle w:val="normaltextrun"/>
          <w:rFonts w:ascii="Arial" w:eastAsia="Arial" w:hAnsi="Arial" w:cs="Arial"/>
          <w:color w:val="000000"/>
          <w:sz w:val="22"/>
          <w:szCs w:val="22"/>
        </w:rPr>
        <w:t xml:space="preserve"> </w:t>
      </w:r>
      <w:r w:rsidR="00B320C9" w:rsidRPr="00F7032A">
        <w:rPr>
          <w:rStyle w:val="normaltextrun"/>
          <w:rFonts w:ascii="Arial" w:eastAsia="Arial" w:hAnsi="Arial" w:cs="Arial"/>
          <w:b/>
          <w:bCs/>
          <w:sz w:val="22"/>
          <w:szCs w:val="22"/>
          <w:shd w:val="clear" w:color="auto" w:fill="FFFFFF"/>
          <w:lang w:val="es-ES"/>
        </w:rPr>
        <w:t>ANDREA OLAVE RUEDA</w:t>
      </w:r>
      <w:r w:rsidR="00B320C9">
        <w:rPr>
          <w:rStyle w:val="normaltextrun"/>
          <w:rFonts w:ascii="Arial" w:eastAsia="Arial" w:hAnsi="Arial" w:cs="Arial"/>
          <w:color w:val="000000"/>
          <w:sz w:val="22"/>
          <w:szCs w:val="22"/>
        </w:rPr>
        <w:t xml:space="preserve"> con fundamento en periodos cesantes que se encuentran justificados.</w:t>
      </w:r>
    </w:p>
    <w:p w14:paraId="77F974BF" w14:textId="77777777" w:rsidR="00B320C9" w:rsidRDefault="00B320C9"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50578D5A" w14:textId="5932F518" w:rsidR="00B320C9" w:rsidRDefault="00B320C9"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 xml:space="preserve">Al respecto la Corte Constitucional en sentencia </w:t>
      </w:r>
      <w:r w:rsidR="009A7BDF" w:rsidRPr="009A7BDF">
        <w:rPr>
          <w:rStyle w:val="normaltextrun"/>
          <w:rFonts w:ascii="Arial" w:eastAsia="Arial" w:hAnsi="Arial" w:cs="Arial"/>
          <w:color w:val="000000"/>
          <w:sz w:val="22"/>
          <w:szCs w:val="22"/>
        </w:rPr>
        <w:t>SU543</w:t>
      </w:r>
      <w:r w:rsidR="009A7BDF">
        <w:rPr>
          <w:rStyle w:val="normaltextrun"/>
          <w:rFonts w:ascii="Arial" w:eastAsia="Arial" w:hAnsi="Arial" w:cs="Arial"/>
          <w:color w:val="000000"/>
          <w:sz w:val="22"/>
          <w:szCs w:val="22"/>
        </w:rPr>
        <w:t xml:space="preserve"> de 20</w:t>
      </w:r>
      <w:r w:rsidR="009A7BDF" w:rsidRPr="009A7BDF">
        <w:rPr>
          <w:rStyle w:val="normaltextrun"/>
          <w:rFonts w:ascii="Arial" w:eastAsia="Arial" w:hAnsi="Arial" w:cs="Arial"/>
          <w:color w:val="000000"/>
          <w:sz w:val="22"/>
          <w:szCs w:val="22"/>
        </w:rPr>
        <w:t>19</w:t>
      </w:r>
      <w:r w:rsidR="008814A0">
        <w:rPr>
          <w:rStyle w:val="normaltextrun"/>
          <w:rFonts w:ascii="Arial" w:eastAsia="Arial" w:hAnsi="Arial" w:cs="Arial"/>
          <w:color w:val="000000"/>
          <w:sz w:val="22"/>
          <w:szCs w:val="22"/>
        </w:rPr>
        <w:t xml:space="preserve"> precisó:</w:t>
      </w:r>
    </w:p>
    <w:p w14:paraId="0C756682" w14:textId="77777777" w:rsidR="00B320C9" w:rsidRDefault="00B320C9"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1C306308" w14:textId="379B941D" w:rsidR="009A7BDF" w:rsidRPr="009A7BDF" w:rsidRDefault="009A7BDF" w:rsidP="009A7BDF">
      <w:pPr>
        <w:ind w:left="567" w:right="708"/>
        <w:jc w:val="both"/>
        <w:rPr>
          <w:i/>
          <w:iCs/>
        </w:rPr>
      </w:pPr>
      <w:r>
        <w:rPr>
          <w:i/>
          <w:iCs/>
        </w:rPr>
        <w:t>“</w:t>
      </w:r>
      <w:r w:rsidRPr="009A7BDF">
        <w:rPr>
          <w:i/>
          <w:iCs/>
        </w:rPr>
        <w:t xml:space="preserve">Esta última norma, vigente en la actualidad, contempla reglas mucho más precisas sobre el particular. Su objeto fue el de regular las condiciones mínimas para acreditar la calidad de estudiante por parte del hijo que, además, dependía económicamente del causante al momento de su fallecimiento. La Ley contempla los siguientes requisitos, a saber: (i) en educación formal, media o superior, el estudiante debe dedicarse a las actividades académicas no menos de 20 horas a </w:t>
      </w:r>
      <w:r w:rsidRPr="009A7BDF">
        <w:rPr>
          <w:i/>
          <w:iCs/>
        </w:rPr>
        <w:lastRenderedPageBreak/>
        <w:t>la semana (esta regla aplica también para quien adelante sus estudios en el exterior), (ii) en educación informal o educación para el trabajo, el estudiante tendrá que dedicar a cada periodo académico del programa al que esté matriculado, como mínimo, una intensidad de 160 horas, (iii) si el sistema académico se diseña con base en créditos, deben tenerse en cuenta las horas no presenciales y las prácticas (como las ad honorem) siempre que hagan parte del plan de estudios, y (iv) </w:t>
      </w:r>
      <w:r w:rsidRPr="009A7BDF">
        <w:rPr>
          <w:b/>
          <w:bCs/>
          <w:i/>
          <w:iCs/>
          <w:u w:val="single"/>
        </w:rPr>
        <w:t>el cambio de programa acaecido luego de finalizado un ciclo académico no traerá como consecuencia la pérdida del derecho prestacional</w:t>
      </w:r>
      <w:r w:rsidRPr="009A7BDF">
        <w:rPr>
          <w:i/>
          <w:iCs/>
        </w:rPr>
        <w:t>.</w:t>
      </w:r>
      <w:r>
        <w:rPr>
          <w:i/>
          <w:iCs/>
        </w:rPr>
        <w:t>”</w:t>
      </w:r>
    </w:p>
    <w:p w14:paraId="11F46375" w14:textId="77777777" w:rsidR="00A44A5C" w:rsidRDefault="00A44A5C" w:rsidP="009A7BDF">
      <w:pPr>
        <w:pStyle w:val="paragraph"/>
        <w:spacing w:before="0" w:beforeAutospacing="0" w:after="0" w:afterAutospacing="0"/>
        <w:ind w:left="567" w:right="708"/>
        <w:jc w:val="both"/>
        <w:textAlignment w:val="baseline"/>
        <w:rPr>
          <w:rStyle w:val="normaltextrun"/>
          <w:rFonts w:ascii="Arial" w:eastAsia="Arial" w:hAnsi="Arial" w:cs="Arial"/>
          <w:i/>
          <w:iCs/>
          <w:color w:val="000000"/>
          <w:sz w:val="22"/>
          <w:szCs w:val="22"/>
        </w:rPr>
      </w:pPr>
    </w:p>
    <w:p w14:paraId="6F34726A" w14:textId="4F643497" w:rsidR="009A7BDF" w:rsidRPr="009A7BDF" w:rsidRDefault="009A7BDF" w:rsidP="009A7BDF">
      <w:pPr>
        <w:pStyle w:val="paragraph"/>
        <w:spacing w:before="0" w:beforeAutospacing="0" w:after="0" w:afterAutospacing="0"/>
        <w:ind w:left="567" w:right="708"/>
        <w:jc w:val="both"/>
        <w:textAlignment w:val="baseline"/>
        <w:rPr>
          <w:rStyle w:val="normaltextrun"/>
          <w:rFonts w:ascii="Arial" w:eastAsia="Arial" w:hAnsi="Arial" w:cs="Arial"/>
          <w:i/>
          <w:iCs/>
          <w:color w:val="000000"/>
          <w:sz w:val="22"/>
          <w:szCs w:val="22"/>
        </w:rPr>
      </w:pPr>
      <w:r>
        <w:rPr>
          <w:rStyle w:val="normaltextrun"/>
          <w:rFonts w:ascii="Arial" w:eastAsia="Arial" w:hAnsi="Arial" w:cs="Arial"/>
          <w:i/>
          <w:iCs/>
          <w:color w:val="000000"/>
          <w:sz w:val="22"/>
          <w:szCs w:val="22"/>
        </w:rPr>
        <w:t>(…)</w:t>
      </w:r>
    </w:p>
    <w:p w14:paraId="4C44EB2D" w14:textId="77777777" w:rsidR="009A7BDF" w:rsidRPr="009A7BDF" w:rsidRDefault="009A7BDF" w:rsidP="009A7BDF">
      <w:pPr>
        <w:pStyle w:val="paragraph"/>
        <w:spacing w:before="0" w:beforeAutospacing="0" w:after="0" w:afterAutospacing="0"/>
        <w:ind w:left="567" w:right="708"/>
        <w:jc w:val="both"/>
        <w:textAlignment w:val="baseline"/>
        <w:rPr>
          <w:rStyle w:val="normaltextrun"/>
          <w:rFonts w:ascii="Arial" w:eastAsia="Arial" w:hAnsi="Arial" w:cs="Arial"/>
          <w:i/>
          <w:iCs/>
          <w:color w:val="000000"/>
          <w:sz w:val="22"/>
          <w:szCs w:val="22"/>
        </w:rPr>
      </w:pPr>
    </w:p>
    <w:p w14:paraId="5D0C1953" w14:textId="0CB68CD8" w:rsidR="009A7BDF" w:rsidRPr="009A7BDF" w:rsidRDefault="009A7BDF" w:rsidP="4AF7A08B">
      <w:pPr>
        <w:pStyle w:val="paragraph"/>
        <w:spacing w:before="0" w:beforeAutospacing="0" w:after="0" w:afterAutospacing="0"/>
        <w:ind w:left="567" w:right="708"/>
        <w:jc w:val="both"/>
        <w:textAlignment w:val="baseline"/>
        <w:rPr>
          <w:rStyle w:val="normaltextrun"/>
          <w:rFonts w:ascii="Arial" w:eastAsia="Arial" w:hAnsi="Arial" w:cs="Arial"/>
          <w:i/>
          <w:iCs/>
          <w:color w:val="000000"/>
          <w:sz w:val="22"/>
          <w:szCs w:val="22"/>
        </w:rPr>
      </w:pPr>
      <w:r w:rsidRPr="4AF7A08B">
        <w:rPr>
          <w:rFonts w:ascii="Arial" w:eastAsia="Arial" w:hAnsi="Arial" w:cs="Arial"/>
          <w:i/>
          <w:iCs/>
          <w:color w:val="000000" w:themeColor="text1"/>
          <w:sz w:val="22"/>
          <w:szCs w:val="22"/>
          <w:lang w:val="es-ES"/>
        </w:rPr>
        <w:t xml:space="preserve">5.6. Perspectiva jurisprudencial de la condición de estudiante. Las reglas antedichas recogieron, en gran parte, los avances jurisprudenciales de los años previos a su promulgación. En efecto, la Corte, para ese momento, ya había (i) declarado que las horas no presenciales, características de los sistemas educativos basados en créditos, </w:t>
      </w:r>
      <w:r w:rsidRPr="4AF7A08B">
        <w:rPr>
          <w:rFonts w:ascii="Arial" w:eastAsia="Arial" w:hAnsi="Arial" w:cs="Arial"/>
          <w:b/>
          <w:bCs/>
          <w:i/>
          <w:iCs/>
          <w:color w:val="000000" w:themeColor="text1"/>
          <w:sz w:val="22"/>
          <w:szCs w:val="22"/>
          <w:u w:val="single"/>
          <w:lang w:val="es-ES"/>
        </w:rPr>
        <w:t>tales como las empleadas en actividades independientes de estudio necesarias para lograr metas de aprendizaje,</w:t>
      </w:r>
      <w:r w:rsidRPr="4AF7A08B">
        <w:rPr>
          <w:rFonts w:ascii="Arial" w:eastAsia="Arial" w:hAnsi="Arial" w:cs="Arial"/>
          <w:i/>
          <w:iCs/>
          <w:color w:val="000000" w:themeColor="text1"/>
          <w:sz w:val="22"/>
          <w:szCs w:val="22"/>
          <w:lang w:val="es-ES"/>
        </w:rPr>
        <w:t xml:space="preserve"> debían ser tenidas en consideración al momento de verificar si había de pagarse la sustitución pensional a un hijo estudiante; (ii) advertido sobre la inconveniencia de discriminar a quien se encontraba vinculado a un programa de educación no formal frente a quien recibía educación formal, atentando contra su autonomía y libre desarrollo de la personalidad; (iii) </w:t>
      </w:r>
      <w:r w:rsidRPr="4AF7A08B">
        <w:rPr>
          <w:rFonts w:ascii="Arial" w:eastAsia="Arial" w:hAnsi="Arial" w:cs="Arial"/>
          <w:b/>
          <w:bCs/>
          <w:i/>
          <w:iCs/>
          <w:color w:val="000000" w:themeColor="text1"/>
          <w:sz w:val="22"/>
          <w:szCs w:val="22"/>
          <w:u w:val="single"/>
          <w:lang w:val="es-ES"/>
        </w:rPr>
        <w:t>alertado sobre la imposibilidad de suspender una mesada pensional acudiendo al único argumento del cambio de carrera o profesión por parte del estudiante</w:t>
      </w:r>
      <w:r w:rsidRPr="4AF7A08B">
        <w:rPr>
          <w:rFonts w:ascii="Arial" w:eastAsia="Arial" w:hAnsi="Arial" w:cs="Arial"/>
          <w:i/>
          <w:iCs/>
          <w:color w:val="000000" w:themeColor="text1"/>
          <w:sz w:val="22"/>
          <w:szCs w:val="22"/>
          <w:lang w:val="es-ES"/>
        </w:rPr>
        <w:t xml:space="preserve">; y (iv) manifestado que una persona que se encuentre adelantando la judicatura ad honorem también tiene derecho al pago de la prestación en tanto esa actividad hace parte de su proceso formativo y es esencial para obtener el grado.” </w:t>
      </w:r>
      <w:r w:rsidRPr="4AF7A08B">
        <w:rPr>
          <w:rFonts w:ascii="Arial" w:eastAsia="Arial" w:hAnsi="Arial" w:cs="Arial"/>
          <w:color w:val="000000" w:themeColor="text1"/>
          <w:sz w:val="22"/>
          <w:szCs w:val="22"/>
          <w:lang w:val="es-ES"/>
        </w:rPr>
        <w:t>(subraya y negrilla fuera de texto)</w:t>
      </w:r>
    </w:p>
    <w:p w14:paraId="546CFE6A" w14:textId="77777777" w:rsidR="00A44A5C" w:rsidRDefault="00A44A5C"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5F2535D4" w14:textId="4FDDEA71" w:rsidR="009A7BDF" w:rsidRPr="00162BEC" w:rsidRDefault="009A7BDF" w:rsidP="00905D98">
      <w:pPr>
        <w:pStyle w:val="paragraph"/>
        <w:spacing w:before="0" w:beforeAutospacing="0" w:after="0" w:afterAutospacing="0"/>
        <w:jc w:val="both"/>
        <w:textAlignment w:val="baseline"/>
        <w:rPr>
          <w:rFonts w:ascii="Arial" w:eastAsia="Arial" w:hAnsi="Arial" w:cs="Arial"/>
          <w:color w:val="000000"/>
          <w:sz w:val="22"/>
          <w:szCs w:val="22"/>
        </w:rPr>
      </w:pPr>
      <w:r>
        <w:rPr>
          <w:rStyle w:val="normaltextrun"/>
          <w:rFonts w:ascii="Arial" w:eastAsia="Arial" w:hAnsi="Arial" w:cs="Arial"/>
          <w:color w:val="000000"/>
          <w:sz w:val="22"/>
          <w:szCs w:val="22"/>
        </w:rPr>
        <w:t xml:space="preserve">Conforme con la jurisprudencia constitucional en cita, </w:t>
      </w:r>
      <w:r w:rsidR="00162BEC">
        <w:rPr>
          <w:rStyle w:val="normaltextrun"/>
          <w:rFonts w:ascii="Arial" w:eastAsia="Arial" w:hAnsi="Arial" w:cs="Arial"/>
          <w:color w:val="000000"/>
          <w:sz w:val="22"/>
          <w:szCs w:val="22"/>
        </w:rPr>
        <w:t xml:space="preserve">se deben estudiar las particularidades de cada caso para la acreditación de los requisitos, por lo que, se debe de tener presente que,  </w:t>
      </w:r>
      <w:r>
        <w:rPr>
          <w:rStyle w:val="normaltextrun"/>
          <w:rFonts w:ascii="Arial" w:eastAsia="Arial" w:hAnsi="Arial" w:cs="Arial"/>
          <w:color w:val="000000"/>
          <w:sz w:val="22"/>
          <w:szCs w:val="22"/>
        </w:rPr>
        <w:t xml:space="preserve">la señora </w:t>
      </w:r>
      <w:r w:rsidRPr="00F7032A">
        <w:rPr>
          <w:rFonts w:ascii="Arial" w:eastAsia="Arial" w:hAnsi="Arial" w:cs="Arial"/>
          <w:b/>
          <w:bCs/>
          <w:sz w:val="22"/>
          <w:szCs w:val="22"/>
          <w:lang w:val="es-ES"/>
        </w:rPr>
        <w:t>ANDREA OLAVE RUEDA</w:t>
      </w:r>
      <w:r>
        <w:rPr>
          <w:rFonts w:ascii="Arial" w:eastAsia="Arial" w:hAnsi="Arial" w:cs="Arial"/>
          <w:sz w:val="22"/>
          <w:szCs w:val="22"/>
          <w:lang w:val="es-ES"/>
        </w:rPr>
        <w:t xml:space="preserve"> culminó sus estudios de pregrado en diciembre de 2023, sin embargo, por periodo de vacaciones de la Universidad, tuvo que esperar hasta febrero de 2024 para recibir el diploma de profesional, </w:t>
      </w:r>
      <w:r w:rsidR="00BE4637">
        <w:rPr>
          <w:rFonts w:ascii="Arial" w:eastAsia="Arial" w:hAnsi="Arial" w:cs="Arial"/>
          <w:sz w:val="22"/>
          <w:szCs w:val="22"/>
          <w:lang w:val="es-ES"/>
        </w:rPr>
        <w:t xml:space="preserve">debiendo resaltar que durante los dos meses e incluso hasta la fecha, mi representada no percibe ingresos económicos pues no se encuentra activa laboralmente, ya que dependía </w:t>
      </w:r>
      <w:r>
        <w:rPr>
          <w:rFonts w:ascii="Arial" w:eastAsia="Arial" w:hAnsi="Arial" w:cs="Arial"/>
          <w:sz w:val="22"/>
          <w:szCs w:val="22"/>
          <w:lang w:val="es-ES"/>
        </w:rPr>
        <w:t xml:space="preserve">económicamente de su madre. </w:t>
      </w:r>
    </w:p>
    <w:p w14:paraId="17FCCDD6" w14:textId="77777777" w:rsidR="009A7BDF" w:rsidRDefault="009A7BDF" w:rsidP="00905D98">
      <w:pPr>
        <w:pStyle w:val="paragraph"/>
        <w:spacing w:before="0" w:beforeAutospacing="0" w:after="0" w:afterAutospacing="0"/>
        <w:jc w:val="both"/>
        <w:textAlignment w:val="baseline"/>
        <w:rPr>
          <w:rFonts w:ascii="Arial" w:eastAsia="Arial" w:hAnsi="Arial" w:cs="Arial"/>
          <w:sz w:val="22"/>
          <w:szCs w:val="22"/>
          <w:lang w:val="es-ES"/>
        </w:rPr>
      </w:pPr>
    </w:p>
    <w:p w14:paraId="7754A8D9" w14:textId="3D5995D1" w:rsidR="009A7BDF" w:rsidRDefault="009A7BDF" w:rsidP="4AF7A08B">
      <w:pPr>
        <w:pStyle w:val="paragraph"/>
        <w:spacing w:before="0" w:beforeAutospacing="0" w:after="0" w:afterAutospacing="0"/>
        <w:jc w:val="both"/>
        <w:rPr>
          <w:rFonts w:ascii="Arial" w:eastAsia="Arial" w:hAnsi="Arial" w:cs="Arial"/>
          <w:sz w:val="22"/>
          <w:szCs w:val="22"/>
          <w:lang w:val="es-ES"/>
        </w:rPr>
      </w:pPr>
      <w:r w:rsidRPr="4AF7A08B">
        <w:rPr>
          <w:rFonts w:ascii="Arial" w:eastAsia="Arial" w:hAnsi="Arial" w:cs="Arial"/>
          <w:sz w:val="22"/>
          <w:szCs w:val="22"/>
          <w:lang w:val="es-ES"/>
        </w:rPr>
        <w:t xml:space="preserve">Por otro lado, una vez finalizado el periodo académico acreditado hasta diciembre de 2023, la </w:t>
      </w:r>
      <w:r w:rsidRPr="4AF7A08B">
        <w:rPr>
          <w:rStyle w:val="normaltextrun"/>
          <w:rFonts w:ascii="Arial" w:eastAsia="Arial" w:hAnsi="Arial" w:cs="Arial"/>
          <w:color w:val="000000" w:themeColor="text1"/>
          <w:sz w:val="22"/>
          <w:szCs w:val="22"/>
        </w:rPr>
        <w:t xml:space="preserve">señora </w:t>
      </w:r>
      <w:r w:rsidRPr="4AF7A08B">
        <w:rPr>
          <w:rFonts w:ascii="Arial" w:eastAsia="Arial" w:hAnsi="Arial" w:cs="Arial"/>
          <w:b/>
          <w:bCs/>
          <w:sz w:val="22"/>
          <w:szCs w:val="22"/>
          <w:lang w:val="es-ES"/>
        </w:rPr>
        <w:t>ANDREA OLAVE RUEDA</w:t>
      </w:r>
      <w:r w:rsidRPr="4AF7A08B">
        <w:rPr>
          <w:rFonts w:ascii="Arial" w:eastAsia="Arial" w:hAnsi="Arial" w:cs="Arial"/>
          <w:sz w:val="22"/>
          <w:szCs w:val="22"/>
          <w:lang w:val="es-ES"/>
        </w:rPr>
        <w:t xml:space="preserve"> y como ya se indicó tuvo que esperar hasta febrero para el grado, por tanto, no podía empezar sus estudios de especialización hasta no contar con el diploma o acta de grado</w:t>
      </w:r>
      <w:r w:rsidR="00BE4637" w:rsidRPr="4AF7A08B">
        <w:rPr>
          <w:rFonts w:ascii="Arial" w:eastAsia="Arial" w:hAnsi="Arial" w:cs="Arial"/>
          <w:sz w:val="22"/>
          <w:szCs w:val="22"/>
          <w:lang w:val="es-ES"/>
        </w:rPr>
        <w:t xml:space="preserve"> correspondiente</w:t>
      </w:r>
      <w:r w:rsidRPr="4AF7A08B">
        <w:rPr>
          <w:rFonts w:ascii="Arial" w:eastAsia="Arial" w:hAnsi="Arial" w:cs="Arial"/>
          <w:sz w:val="22"/>
          <w:szCs w:val="22"/>
          <w:lang w:val="es-ES"/>
        </w:rPr>
        <w:t>, así las cosas, el siguiente ciclo académico del postgrado que se encuentra cursando actualmente inició hasta agosto de 2024</w:t>
      </w:r>
      <w:r w:rsidR="00DF3F79" w:rsidRPr="4AF7A08B">
        <w:rPr>
          <w:rFonts w:ascii="Arial" w:eastAsia="Arial" w:hAnsi="Arial" w:cs="Arial"/>
          <w:sz w:val="22"/>
          <w:szCs w:val="22"/>
          <w:lang w:val="es-ES"/>
        </w:rPr>
        <w:t>.</w:t>
      </w:r>
      <w:r w:rsidR="1F257EAA" w:rsidRPr="4AF7A08B">
        <w:rPr>
          <w:rFonts w:ascii="Arial" w:eastAsia="Arial" w:hAnsi="Arial" w:cs="Arial"/>
          <w:sz w:val="22"/>
          <w:szCs w:val="22"/>
          <w:lang w:val="es-ES"/>
        </w:rPr>
        <w:t xml:space="preserve"> </w:t>
      </w:r>
    </w:p>
    <w:p w14:paraId="1B5BCD98" w14:textId="636C5E16" w:rsidR="4AF7A08B" w:rsidRDefault="4AF7A08B" w:rsidP="4AF7A08B">
      <w:pPr>
        <w:pStyle w:val="paragraph"/>
        <w:spacing w:before="0" w:beforeAutospacing="0" w:after="0" w:afterAutospacing="0"/>
        <w:jc w:val="both"/>
        <w:rPr>
          <w:rFonts w:ascii="Arial" w:eastAsia="Arial" w:hAnsi="Arial" w:cs="Arial"/>
          <w:sz w:val="22"/>
          <w:szCs w:val="22"/>
          <w:lang w:val="es-ES"/>
        </w:rPr>
      </w:pPr>
    </w:p>
    <w:p w14:paraId="57A0A594" w14:textId="53865320" w:rsidR="24B19E73" w:rsidRDefault="24B19E73" w:rsidP="4AF7A08B">
      <w:pPr>
        <w:pStyle w:val="paragraph"/>
        <w:spacing w:before="0" w:beforeAutospacing="0" w:after="0" w:afterAutospacing="0"/>
        <w:jc w:val="both"/>
        <w:rPr>
          <w:rFonts w:ascii="Arial" w:eastAsia="Arial" w:hAnsi="Arial" w:cs="Arial"/>
          <w:sz w:val="22"/>
          <w:szCs w:val="22"/>
          <w:lang w:val="es-ES"/>
        </w:rPr>
      </w:pPr>
      <w:r w:rsidRPr="4AF7A08B">
        <w:rPr>
          <w:rFonts w:ascii="Arial" w:eastAsia="Arial" w:hAnsi="Arial" w:cs="Arial"/>
          <w:sz w:val="22"/>
          <w:szCs w:val="22"/>
          <w:lang w:val="es-ES"/>
        </w:rPr>
        <w:t>Por lo anterior, mi representada entre marzo a julio de 2024 curs</w:t>
      </w:r>
      <w:r w:rsidR="76A13F49" w:rsidRPr="4AF7A08B">
        <w:rPr>
          <w:rFonts w:ascii="Arial" w:eastAsia="Arial" w:hAnsi="Arial" w:cs="Arial"/>
          <w:sz w:val="22"/>
          <w:szCs w:val="22"/>
          <w:lang w:val="es-ES"/>
        </w:rPr>
        <w:t xml:space="preserve">ó el Diplomado en </w:t>
      </w:r>
      <w:r w:rsidR="3303FE23" w:rsidRPr="4AF7A08B">
        <w:rPr>
          <w:rFonts w:ascii="Arial" w:eastAsia="Arial" w:hAnsi="Arial" w:cs="Arial"/>
          <w:sz w:val="22"/>
          <w:szCs w:val="22"/>
          <w:lang w:val="es-ES"/>
        </w:rPr>
        <w:t>R</w:t>
      </w:r>
      <w:r w:rsidR="76A13F49" w:rsidRPr="4AF7A08B">
        <w:rPr>
          <w:rFonts w:ascii="Arial" w:eastAsia="Arial" w:hAnsi="Arial" w:cs="Arial"/>
          <w:sz w:val="22"/>
          <w:szCs w:val="22"/>
          <w:lang w:val="es-ES"/>
        </w:rPr>
        <w:t xml:space="preserve">ehabilitación y </w:t>
      </w:r>
      <w:r w:rsidR="38904822" w:rsidRPr="4AF7A08B">
        <w:rPr>
          <w:rFonts w:ascii="Arial" w:eastAsia="Arial" w:hAnsi="Arial" w:cs="Arial"/>
          <w:sz w:val="22"/>
          <w:szCs w:val="22"/>
          <w:lang w:val="es-ES"/>
        </w:rPr>
        <w:t>C</w:t>
      </w:r>
      <w:r w:rsidR="76A13F49" w:rsidRPr="4AF7A08B">
        <w:rPr>
          <w:rFonts w:ascii="Arial" w:eastAsia="Arial" w:hAnsi="Arial" w:cs="Arial"/>
          <w:sz w:val="22"/>
          <w:szCs w:val="22"/>
          <w:lang w:val="es-ES"/>
        </w:rPr>
        <w:t xml:space="preserve">irugía sobre </w:t>
      </w:r>
      <w:r w:rsidR="0ADB0BB8" w:rsidRPr="4AF7A08B">
        <w:rPr>
          <w:rFonts w:ascii="Arial" w:eastAsia="Arial" w:hAnsi="Arial" w:cs="Arial"/>
          <w:sz w:val="22"/>
          <w:szCs w:val="22"/>
          <w:lang w:val="es-ES"/>
        </w:rPr>
        <w:t>I</w:t>
      </w:r>
      <w:r w:rsidR="76A13F49" w:rsidRPr="4AF7A08B">
        <w:rPr>
          <w:rFonts w:ascii="Arial" w:eastAsia="Arial" w:hAnsi="Arial" w:cs="Arial"/>
          <w:sz w:val="22"/>
          <w:szCs w:val="22"/>
          <w:lang w:val="es-ES"/>
        </w:rPr>
        <w:t>mplantes</w:t>
      </w:r>
      <w:r w:rsidR="6A73B48B" w:rsidRPr="4AF7A08B">
        <w:rPr>
          <w:rFonts w:ascii="Arial" w:eastAsia="Arial" w:hAnsi="Arial" w:cs="Arial"/>
          <w:sz w:val="22"/>
          <w:szCs w:val="22"/>
          <w:lang w:val="es-ES"/>
        </w:rPr>
        <w:t xml:space="preserve"> en la Universidad del Valle, de la ciudad de Cali</w:t>
      </w:r>
      <w:r w:rsidR="5F89BC8C" w:rsidRPr="4AF7A08B">
        <w:rPr>
          <w:rFonts w:ascii="Arial" w:eastAsia="Arial" w:hAnsi="Arial" w:cs="Arial"/>
          <w:sz w:val="22"/>
          <w:szCs w:val="22"/>
          <w:lang w:val="es-ES"/>
        </w:rPr>
        <w:t xml:space="preserve">, la cual además de la intensidad horaria de las clases presenciales y virtuales, destinó horas adicionales para lograr </w:t>
      </w:r>
      <w:r w:rsidR="719B026D" w:rsidRPr="4AF7A08B">
        <w:rPr>
          <w:rFonts w:ascii="Arial" w:eastAsia="Arial" w:hAnsi="Arial" w:cs="Arial"/>
          <w:sz w:val="22"/>
          <w:szCs w:val="22"/>
          <w:lang w:val="es-ES"/>
        </w:rPr>
        <w:t xml:space="preserve">las metas de aprendizaje, superando así las 20 horas semanales. </w:t>
      </w:r>
    </w:p>
    <w:p w14:paraId="01F2CC77" w14:textId="77777777" w:rsidR="00DF3F79" w:rsidRDefault="00DF3F79" w:rsidP="00905D98">
      <w:pPr>
        <w:pStyle w:val="paragraph"/>
        <w:spacing w:before="0" w:beforeAutospacing="0" w:after="0" w:afterAutospacing="0"/>
        <w:jc w:val="both"/>
        <w:textAlignment w:val="baseline"/>
        <w:rPr>
          <w:rFonts w:ascii="Arial" w:eastAsia="Arial" w:hAnsi="Arial" w:cs="Arial"/>
          <w:sz w:val="22"/>
          <w:szCs w:val="22"/>
          <w:lang w:val="es-ES"/>
        </w:rPr>
      </w:pPr>
    </w:p>
    <w:p w14:paraId="79D5C39D" w14:textId="6B154AAA" w:rsidR="00DF3F79" w:rsidRPr="00DF3F79" w:rsidRDefault="00DF3F79" w:rsidP="00905D98">
      <w:pPr>
        <w:pStyle w:val="paragraph"/>
        <w:spacing w:before="0" w:beforeAutospacing="0" w:after="0" w:afterAutospacing="0"/>
        <w:jc w:val="both"/>
        <w:textAlignment w:val="baseline"/>
        <w:rPr>
          <w:rFonts w:ascii="Arial" w:eastAsia="Arial" w:hAnsi="Arial" w:cs="Arial"/>
          <w:sz w:val="22"/>
          <w:szCs w:val="22"/>
          <w:lang w:val="es-ES"/>
        </w:rPr>
      </w:pPr>
      <w:r>
        <w:rPr>
          <w:rFonts w:ascii="Arial" w:eastAsia="Arial" w:hAnsi="Arial" w:cs="Arial"/>
          <w:sz w:val="22"/>
          <w:szCs w:val="22"/>
          <w:lang w:val="es-ES"/>
        </w:rPr>
        <w:t xml:space="preserve">Así las cosas, la suspensión de la sustitución pensional ha generado un perjuicio irremediable a la señora </w:t>
      </w:r>
      <w:r w:rsidRPr="00F7032A">
        <w:rPr>
          <w:rFonts w:ascii="Arial" w:eastAsia="Arial" w:hAnsi="Arial" w:cs="Arial"/>
          <w:b/>
          <w:bCs/>
          <w:sz w:val="22"/>
          <w:szCs w:val="22"/>
          <w:lang w:val="es-ES"/>
        </w:rPr>
        <w:t>ANDREA OLAVE RUEDA</w:t>
      </w:r>
      <w:r>
        <w:rPr>
          <w:rFonts w:ascii="Arial" w:eastAsia="Arial" w:hAnsi="Arial" w:cs="Arial"/>
          <w:sz w:val="22"/>
          <w:szCs w:val="22"/>
          <w:lang w:val="es-ES"/>
        </w:rPr>
        <w:t xml:space="preserve"> quien, aun acreditando la condición de estudiante, COLPENSIONES ha negado el pago de la mesada pensional. </w:t>
      </w:r>
    </w:p>
    <w:p w14:paraId="0925D57F" w14:textId="77777777" w:rsidR="00DF3F79" w:rsidRDefault="00DF3F79" w:rsidP="00905D98">
      <w:pPr>
        <w:pStyle w:val="paragraph"/>
        <w:spacing w:before="0" w:beforeAutospacing="0" w:after="0" w:afterAutospacing="0"/>
        <w:jc w:val="both"/>
        <w:textAlignment w:val="baseline"/>
        <w:rPr>
          <w:rFonts w:ascii="Arial" w:eastAsia="Arial" w:hAnsi="Arial" w:cs="Arial"/>
          <w:sz w:val="22"/>
          <w:szCs w:val="22"/>
          <w:lang w:val="es-ES"/>
        </w:rPr>
      </w:pPr>
    </w:p>
    <w:p w14:paraId="32824ECC" w14:textId="3E18FBD9" w:rsidR="00DF3F79" w:rsidRPr="002F3FBC" w:rsidRDefault="00DF3F79" w:rsidP="4AF7A08B">
      <w:pPr>
        <w:pStyle w:val="paragraph"/>
        <w:spacing w:before="0" w:beforeAutospacing="0" w:after="0" w:afterAutospacing="0"/>
        <w:jc w:val="both"/>
        <w:textAlignment w:val="baseline"/>
        <w:rPr>
          <w:rStyle w:val="normaltextrun"/>
          <w:rFonts w:ascii="Arial" w:eastAsia="Arial" w:hAnsi="Arial" w:cs="Arial"/>
          <w:color w:val="000000"/>
          <w:sz w:val="22"/>
          <w:szCs w:val="22"/>
        </w:rPr>
      </w:pPr>
      <w:r w:rsidRPr="4AF7A08B">
        <w:rPr>
          <w:rFonts w:ascii="Arial" w:eastAsia="Arial" w:hAnsi="Arial" w:cs="Arial"/>
          <w:sz w:val="22"/>
          <w:szCs w:val="22"/>
          <w:lang w:val="es-ES"/>
        </w:rPr>
        <w:t xml:space="preserve">Por lo expuesto, es claro que una vez acreditada la condición de estudiante como ocurre en el caso de marras, no es posible la suspensión de la misma cuando por razones justificables </w:t>
      </w:r>
      <w:r w:rsidR="002F3FBC" w:rsidRPr="4AF7A08B">
        <w:rPr>
          <w:rFonts w:ascii="Arial" w:eastAsia="Arial" w:hAnsi="Arial" w:cs="Arial"/>
          <w:sz w:val="22"/>
          <w:szCs w:val="22"/>
          <w:lang w:val="es-ES"/>
        </w:rPr>
        <w:t xml:space="preserve">han </w:t>
      </w:r>
      <w:r w:rsidR="229C4FA8" w:rsidRPr="4AF7A08B">
        <w:rPr>
          <w:rFonts w:ascii="Arial" w:eastAsia="Arial" w:hAnsi="Arial" w:cs="Arial"/>
          <w:sz w:val="22"/>
          <w:szCs w:val="22"/>
          <w:lang w:val="es-ES"/>
        </w:rPr>
        <w:t>cesado</w:t>
      </w:r>
      <w:r w:rsidR="002F3FBC" w:rsidRPr="4AF7A08B">
        <w:rPr>
          <w:rFonts w:ascii="Arial" w:eastAsia="Arial" w:hAnsi="Arial" w:cs="Arial"/>
          <w:sz w:val="22"/>
          <w:szCs w:val="22"/>
          <w:lang w:val="es-ES"/>
        </w:rPr>
        <w:t xml:space="preserve"> las horas de estudio, como quedó expuesto, esto es por razones de cambio de periodo académico, cambio de carrera o vacaciones de la Institución Educativa, por tanto, en el presente caso se le deben reconocer las mesadas pensionales a la señora </w:t>
      </w:r>
      <w:r w:rsidR="002F3FBC" w:rsidRPr="4AF7A08B">
        <w:rPr>
          <w:rFonts w:ascii="Arial" w:eastAsia="Arial" w:hAnsi="Arial" w:cs="Arial"/>
          <w:b/>
          <w:bCs/>
          <w:sz w:val="22"/>
          <w:szCs w:val="22"/>
          <w:lang w:val="es-ES"/>
        </w:rPr>
        <w:t>ANDREA OLAVE RUEDA</w:t>
      </w:r>
      <w:r w:rsidR="002F3FBC" w:rsidRPr="4AF7A08B">
        <w:rPr>
          <w:rFonts w:ascii="Arial" w:eastAsia="Arial" w:hAnsi="Arial" w:cs="Arial"/>
          <w:sz w:val="22"/>
          <w:szCs w:val="22"/>
          <w:lang w:val="es-ES"/>
        </w:rPr>
        <w:t xml:space="preserve"> desde el 01/01/2024 a la fecha. </w:t>
      </w:r>
    </w:p>
    <w:p w14:paraId="7F09D9C8" w14:textId="77777777" w:rsidR="00A44A5C" w:rsidRDefault="00A44A5C"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43231E58" w14:textId="77777777" w:rsidR="00A44A5C" w:rsidRPr="00F7032A" w:rsidRDefault="00A44A5C" w:rsidP="00905D98">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68C6EEE0" w14:textId="77777777" w:rsidR="00905D98" w:rsidRPr="00F7032A" w:rsidRDefault="00905D98" w:rsidP="00905D98">
      <w:pPr>
        <w:pStyle w:val="paragraph"/>
        <w:spacing w:before="0" w:beforeAutospacing="0" w:after="0" w:afterAutospacing="0"/>
        <w:jc w:val="both"/>
        <w:textAlignment w:val="baseline"/>
        <w:rPr>
          <w:rFonts w:ascii="Arial" w:eastAsia="Arial" w:hAnsi="Arial" w:cs="Arial"/>
          <w:color w:val="000000"/>
          <w:sz w:val="22"/>
          <w:szCs w:val="22"/>
        </w:rPr>
      </w:pPr>
      <w:r w:rsidRPr="00F7032A">
        <w:rPr>
          <w:rStyle w:val="normaltextrun"/>
          <w:rFonts w:ascii="Arial" w:eastAsia="Arial" w:hAnsi="Arial" w:cs="Arial"/>
          <w:color w:val="000000"/>
          <w:sz w:val="22"/>
          <w:szCs w:val="22"/>
        </w:rPr>
        <w:lastRenderedPageBreak/>
        <w:t xml:space="preserve">Por lo anterior, de manera respetuosa se eleva la siguiente: </w:t>
      </w:r>
    </w:p>
    <w:p w14:paraId="2660A761" w14:textId="77777777" w:rsidR="00303830" w:rsidRDefault="00303830" w:rsidP="00303830">
      <w:pPr>
        <w:pStyle w:val="paragraph"/>
        <w:spacing w:before="0" w:beforeAutospacing="0" w:after="0" w:afterAutospacing="0"/>
        <w:textAlignment w:val="baseline"/>
        <w:rPr>
          <w:rFonts w:ascii="Arial" w:eastAsia="Arial" w:hAnsi="Arial" w:cs="Arial"/>
          <w:b/>
          <w:bCs/>
          <w:color w:val="000000"/>
          <w:sz w:val="22"/>
          <w:szCs w:val="22"/>
          <w:u w:val="single"/>
          <w:lang w:eastAsia="en-US"/>
        </w:rPr>
      </w:pPr>
    </w:p>
    <w:p w14:paraId="16E25CCE" w14:textId="42FE5DA4" w:rsidR="00905D98" w:rsidRPr="00F7032A" w:rsidRDefault="00905D98" w:rsidP="00303830">
      <w:pPr>
        <w:pStyle w:val="paragraph"/>
        <w:numPr>
          <w:ilvl w:val="0"/>
          <w:numId w:val="18"/>
        </w:numPr>
        <w:spacing w:before="0" w:beforeAutospacing="0" w:after="0" w:afterAutospacing="0"/>
        <w:jc w:val="center"/>
        <w:textAlignment w:val="baseline"/>
        <w:rPr>
          <w:rFonts w:ascii="Arial" w:eastAsia="Arial" w:hAnsi="Arial" w:cs="Arial"/>
          <w:b/>
          <w:bCs/>
          <w:sz w:val="22"/>
          <w:szCs w:val="22"/>
        </w:rPr>
      </w:pPr>
      <w:r w:rsidRPr="00F7032A">
        <w:rPr>
          <w:rFonts w:ascii="Arial" w:eastAsia="Arial" w:hAnsi="Arial" w:cs="Arial"/>
          <w:b/>
          <w:bCs/>
          <w:sz w:val="22"/>
          <w:szCs w:val="22"/>
        </w:rPr>
        <w:t>PETICI</w:t>
      </w:r>
      <w:r w:rsidR="0077253C" w:rsidRPr="00F7032A">
        <w:rPr>
          <w:rFonts w:ascii="Arial" w:eastAsia="Arial" w:hAnsi="Arial" w:cs="Arial"/>
          <w:b/>
          <w:bCs/>
          <w:sz w:val="22"/>
          <w:szCs w:val="22"/>
        </w:rPr>
        <w:t>ONES</w:t>
      </w:r>
    </w:p>
    <w:p w14:paraId="050F079B" w14:textId="77777777" w:rsidR="00905D98" w:rsidRPr="00F7032A" w:rsidRDefault="00905D98" w:rsidP="00905D98">
      <w:pPr>
        <w:pStyle w:val="paragraph"/>
        <w:spacing w:before="0" w:beforeAutospacing="0" w:after="0" w:afterAutospacing="0"/>
        <w:jc w:val="both"/>
        <w:textAlignment w:val="baseline"/>
        <w:rPr>
          <w:rFonts w:ascii="Arial" w:eastAsia="Arial" w:hAnsi="Arial" w:cs="Arial"/>
          <w:sz w:val="22"/>
          <w:szCs w:val="22"/>
        </w:rPr>
      </w:pPr>
    </w:p>
    <w:p w14:paraId="2CA384B3" w14:textId="5CC24CE9" w:rsidR="00905D98" w:rsidRPr="00F7032A" w:rsidRDefault="00905D98" w:rsidP="0077253C">
      <w:pPr>
        <w:pStyle w:val="paragraph"/>
        <w:spacing w:before="0" w:beforeAutospacing="0" w:after="0" w:afterAutospacing="0"/>
        <w:jc w:val="both"/>
        <w:textAlignment w:val="baseline"/>
        <w:rPr>
          <w:rFonts w:ascii="Arial" w:eastAsia="Arial" w:hAnsi="Arial" w:cs="Arial"/>
          <w:sz w:val="22"/>
          <w:szCs w:val="22"/>
          <w:lang w:val="es-ES"/>
        </w:rPr>
      </w:pPr>
      <w:r w:rsidRPr="00F7032A">
        <w:rPr>
          <w:rFonts w:ascii="Arial" w:eastAsia="Arial" w:hAnsi="Arial" w:cs="Arial"/>
          <w:sz w:val="22"/>
          <w:szCs w:val="22"/>
          <w:lang w:val="es-ES"/>
        </w:rPr>
        <w:t>Solicito respetuosamente a la Administradora Colombiana de Pensiones – COLPENSIONES</w:t>
      </w:r>
      <w:r w:rsidR="0077253C" w:rsidRPr="00F7032A">
        <w:rPr>
          <w:rFonts w:ascii="Arial" w:eastAsia="Arial" w:hAnsi="Arial" w:cs="Arial"/>
          <w:sz w:val="22"/>
          <w:szCs w:val="22"/>
          <w:lang w:val="es-ES"/>
        </w:rPr>
        <w:t>:</w:t>
      </w:r>
    </w:p>
    <w:p w14:paraId="1146182A" w14:textId="77777777" w:rsidR="0077253C" w:rsidRPr="00F7032A" w:rsidRDefault="0077253C" w:rsidP="0077253C">
      <w:pPr>
        <w:pStyle w:val="paragraph"/>
        <w:spacing w:before="0" w:beforeAutospacing="0" w:after="0" w:afterAutospacing="0"/>
        <w:jc w:val="both"/>
        <w:textAlignment w:val="baseline"/>
        <w:rPr>
          <w:rFonts w:ascii="Arial" w:eastAsia="Arial" w:hAnsi="Arial" w:cs="Arial"/>
          <w:sz w:val="22"/>
          <w:szCs w:val="22"/>
          <w:lang w:val="es-ES"/>
        </w:rPr>
      </w:pPr>
    </w:p>
    <w:p w14:paraId="1105C8C3" w14:textId="14BFF576" w:rsidR="00F7032A" w:rsidRPr="00F7032A" w:rsidRDefault="00F7032A" w:rsidP="0077253C">
      <w:pPr>
        <w:pStyle w:val="paragraph"/>
        <w:numPr>
          <w:ilvl w:val="0"/>
          <w:numId w:val="28"/>
        </w:numPr>
        <w:spacing w:before="0" w:beforeAutospacing="0" w:after="0" w:afterAutospacing="0"/>
        <w:jc w:val="both"/>
        <w:textAlignment w:val="baseline"/>
        <w:rPr>
          <w:rFonts w:ascii="Arial" w:eastAsia="Arial" w:hAnsi="Arial" w:cs="Arial"/>
          <w:sz w:val="22"/>
          <w:szCs w:val="22"/>
          <w:lang w:val="es-ES"/>
        </w:rPr>
      </w:pPr>
      <w:r w:rsidRPr="00F7032A">
        <w:rPr>
          <w:rFonts w:ascii="Arial" w:eastAsia="Arial" w:hAnsi="Arial" w:cs="Arial"/>
          <w:sz w:val="22"/>
          <w:szCs w:val="22"/>
          <w:lang w:val="es-ES"/>
        </w:rPr>
        <w:t xml:space="preserve">Se acredite que la </w:t>
      </w:r>
      <w:r w:rsidR="00C84BBA">
        <w:rPr>
          <w:rFonts w:ascii="Arial" w:eastAsia="Arial" w:hAnsi="Arial" w:cs="Arial"/>
          <w:sz w:val="22"/>
          <w:szCs w:val="22"/>
          <w:lang w:val="es-ES"/>
        </w:rPr>
        <w:t>señora</w:t>
      </w:r>
      <w:r w:rsidRPr="00F7032A">
        <w:rPr>
          <w:rFonts w:ascii="Arial" w:eastAsia="Arial" w:hAnsi="Arial" w:cs="Arial"/>
          <w:sz w:val="22"/>
          <w:szCs w:val="22"/>
          <w:lang w:val="es-ES"/>
        </w:rPr>
        <w:t xml:space="preserve"> </w:t>
      </w:r>
      <w:r w:rsidRPr="00F7032A">
        <w:rPr>
          <w:rFonts w:ascii="Arial" w:eastAsia="Arial" w:hAnsi="Arial" w:cs="Arial"/>
          <w:b/>
          <w:bCs/>
          <w:sz w:val="22"/>
          <w:szCs w:val="22"/>
          <w:lang w:val="es-ES"/>
        </w:rPr>
        <w:t>ANDREA OLAVE RUEDA</w:t>
      </w:r>
      <w:r w:rsidRPr="00F7032A">
        <w:rPr>
          <w:rFonts w:ascii="Arial" w:eastAsia="Arial" w:hAnsi="Arial" w:cs="Arial"/>
          <w:sz w:val="22"/>
          <w:szCs w:val="22"/>
          <w:lang w:val="es-ES"/>
        </w:rPr>
        <w:t xml:space="preserve"> </w:t>
      </w:r>
      <w:r w:rsidRPr="00F7032A">
        <w:rPr>
          <w:rStyle w:val="normaltextrun"/>
          <w:rFonts w:ascii="Arial" w:eastAsia="Arial" w:hAnsi="Arial" w:cs="Arial"/>
          <w:sz w:val="22"/>
          <w:szCs w:val="22"/>
          <w:shd w:val="clear" w:color="auto" w:fill="FFFFFF"/>
          <w:lang w:val="es-ES"/>
        </w:rPr>
        <w:t xml:space="preserve">identificada con la cédula de ciudadanía No. 1.010.143.575, </w:t>
      </w:r>
      <w:r w:rsidRPr="00F7032A">
        <w:rPr>
          <w:rFonts w:ascii="Arial" w:eastAsia="Arial" w:hAnsi="Arial" w:cs="Arial"/>
          <w:sz w:val="22"/>
          <w:szCs w:val="22"/>
          <w:lang w:val="es-ES"/>
        </w:rPr>
        <w:t xml:space="preserve">cumple con los requisitos establecidos en el </w:t>
      </w:r>
      <w:r w:rsidRPr="00F7032A">
        <w:rPr>
          <w:rStyle w:val="normaltextrun"/>
          <w:rFonts w:ascii="Arial" w:eastAsia="Arial" w:hAnsi="Arial" w:cs="Arial"/>
          <w:sz w:val="22"/>
          <w:szCs w:val="22"/>
          <w:shd w:val="clear" w:color="auto" w:fill="FFFFFF"/>
          <w:lang w:val="es-ES"/>
        </w:rPr>
        <w:t>literal f del artículo 47 de la Ley 100 de 1993</w:t>
      </w:r>
      <w:r w:rsidR="00A44A5C">
        <w:rPr>
          <w:rStyle w:val="normaltextrun"/>
          <w:rFonts w:ascii="Arial" w:eastAsia="Arial" w:hAnsi="Arial" w:cs="Arial"/>
          <w:sz w:val="22"/>
          <w:szCs w:val="22"/>
          <w:shd w:val="clear" w:color="auto" w:fill="FFFFFF"/>
          <w:lang w:val="es-ES"/>
        </w:rPr>
        <w:t xml:space="preserve">, </w:t>
      </w:r>
      <w:r w:rsidR="00A44A5C" w:rsidRPr="00A44A5C">
        <w:rPr>
          <w:rStyle w:val="normaltextrun"/>
          <w:rFonts w:ascii="Arial" w:eastAsia="Arial" w:hAnsi="Arial" w:cs="Arial"/>
          <w:sz w:val="22"/>
          <w:szCs w:val="22"/>
          <w:shd w:val="clear" w:color="auto" w:fill="FFFFFF"/>
          <w:lang w:val="es-ES"/>
        </w:rPr>
        <w:t>modificado por el artículo 13 de la Ley 797 de 2003</w:t>
      </w:r>
      <w:r w:rsidRPr="00F7032A">
        <w:rPr>
          <w:rStyle w:val="normaltextrun"/>
          <w:rFonts w:ascii="Arial" w:eastAsia="Arial" w:hAnsi="Arial" w:cs="Arial"/>
          <w:sz w:val="22"/>
          <w:szCs w:val="22"/>
          <w:shd w:val="clear" w:color="auto" w:fill="FFFFFF"/>
          <w:lang w:val="es-ES"/>
        </w:rPr>
        <w:t xml:space="preserve">, esto es, la condición de estudiante de educación superior conforme con </w:t>
      </w:r>
      <w:r w:rsidRPr="00F7032A">
        <w:rPr>
          <w:rFonts w:ascii="Arial" w:hAnsi="Arial" w:cs="Arial"/>
          <w:sz w:val="22"/>
          <w:szCs w:val="22"/>
        </w:rPr>
        <w:t>el artículo 2 de la Ley 1574 de 2012 y los artículos 7 y 8 de la Ley 30 de 1992.</w:t>
      </w:r>
    </w:p>
    <w:p w14:paraId="21E7B7A1" w14:textId="77777777" w:rsidR="00F7032A" w:rsidRPr="00F7032A" w:rsidRDefault="00F7032A" w:rsidP="00F7032A">
      <w:pPr>
        <w:pStyle w:val="paragraph"/>
        <w:spacing w:before="0" w:beforeAutospacing="0" w:after="0" w:afterAutospacing="0"/>
        <w:ind w:left="720"/>
        <w:jc w:val="both"/>
        <w:textAlignment w:val="baseline"/>
        <w:rPr>
          <w:rFonts w:ascii="Arial" w:eastAsia="Arial" w:hAnsi="Arial" w:cs="Arial"/>
          <w:sz w:val="22"/>
          <w:szCs w:val="22"/>
          <w:lang w:val="es-ES"/>
        </w:rPr>
      </w:pPr>
    </w:p>
    <w:p w14:paraId="7C55C704" w14:textId="52152A54" w:rsidR="0077253C" w:rsidRPr="00F7032A" w:rsidRDefault="004C47A1" w:rsidP="0077253C">
      <w:pPr>
        <w:pStyle w:val="paragraph"/>
        <w:numPr>
          <w:ilvl w:val="0"/>
          <w:numId w:val="28"/>
        </w:numPr>
        <w:spacing w:before="0" w:beforeAutospacing="0" w:after="0" w:afterAutospacing="0"/>
        <w:jc w:val="both"/>
        <w:textAlignment w:val="baseline"/>
        <w:rPr>
          <w:rFonts w:ascii="Arial" w:eastAsia="Arial" w:hAnsi="Arial" w:cs="Arial"/>
          <w:sz w:val="22"/>
          <w:szCs w:val="22"/>
          <w:lang w:val="es-ES"/>
        </w:rPr>
      </w:pPr>
      <w:r w:rsidRPr="00F7032A">
        <w:rPr>
          <w:rFonts w:ascii="Arial" w:eastAsia="Arial" w:hAnsi="Arial" w:cs="Arial"/>
          <w:sz w:val="22"/>
          <w:szCs w:val="22"/>
          <w:lang w:val="es-ES"/>
        </w:rPr>
        <w:t>Se levante la suspensión</w:t>
      </w:r>
      <w:r w:rsidR="00F7032A" w:rsidRPr="00F7032A">
        <w:rPr>
          <w:rFonts w:ascii="Arial" w:eastAsia="Arial" w:hAnsi="Arial" w:cs="Arial"/>
          <w:sz w:val="22"/>
          <w:szCs w:val="22"/>
          <w:lang w:val="es-ES"/>
        </w:rPr>
        <w:t xml:space="preserve"> del pago de la sustitución pensional a favor de </w:t>
      </w:r>
      <w:r w:rsidR="00F7032A" w:rsidRPr="00F7032A">
        <w:rPr>
          <w:rFonts w:ascii="Arial" w:eastAsia="Arial" w:hAnsi="Arial" w:cs="Arial"/>
          <w:b/>
          <w:bCs/>
          <w:sz w:val="22"/>
          <w:szCs w:val="22"/>
          <w:lang w:val="es-ES"/>
        </w:rPr>
        <w:t>ANDREA OLAVE RUEDA</w:t>
      </w:r>
      <w:r w:rsidR="00F7032A" w:rsidRPr="00F7032A">
        <w:rPr>
          <w:rFonts w:ascii="Arial" w:eastAsia="Arial" w:hAnsi="Arial" w:cs="Arial"/>
          <w:sz w:val="22"/>
          <w:szCs w:val="22"/>
          <w:lang w:val="es-ES"/>
        </w:rPr>
        <w:t>, y se generé el pago de las mesadas pensionales dejadas de percibir desde el 01 de enero de 2024 y hasta la fecha.</w:t>
      </w:r>
    </w:p>
    <w:p w14:paraId="10B3D388" w14:textId="77777777" w:rsidR="00F7032A" w:rsidRPr="00F7032A" w:rsidRDefault="00F7032A" w:rsidP="00F7032A">
      <w:pPr>
        <w:pStyle w:val="paragraph"/>
        <w:spacing w:before="0" w:beforeAutospacing="0" w:after="0" w:afterAutospacing="0"/>
        <w:jc w:val="both"/>
        <w:textAlignment w:val="baseline"/>
        <w:rPr>
          <w:rFonts w:ascii="Arial" w:eastAsia="Arial" w:hAnsi="Arial" w:cs="Arial"/>
          <w:sz w:val="22"/>
          <w:szCs w:val="22"/>
          <w:lang w:val="es-ES"/>
        </w:rPr>
      </w:pPr>
    </w:p>
    <w:p w14:paraId="06352ED5" w14:textId="26B897B2" w:rsidR="00F7032A" w:rsidRPr="00F7032A" w:rsidRDefault="00F7032A" w:rsidP="0077253C">
      <w:pPr>
        <w:pStyle w:val="paragraph"/>
        <w:numPr>
          <w:ilvl w:val="0"/>
          <w:numId w:val="28"/>
        </w:numPr>
        <w:spacing w:before="0" w:beforeAutospacing="0" w:after="0" w:afterAutospacing="0"/>
        <w:jc w:val="both"/>
        <w:textAlignment w:val="baseline"/>
        <w:rPr>
          <w:rFonts w:ascii="Arial" w:eastAsia="Arial" w:hAnsi="Arial" w:cs="Arial"/>
          <w:sz w:val="22"/>
          <w:szCs w:val="22"/>
          <w:lang w:val="es-ES"/>
        </w:rPr>
      </w:pPr>
      <w:r w:rsidRPr="00F7032A">
        <w:rPr>
          <w:rFonts w:ascii="Arial" w:eastAsia="Arial" w:hAnsi="Arial" w:cs="Arial"/>
          <w:sz w:val="22"/>
          <w:szCs w:val="22"/>
          <w:lang w:val="es-ES"/>
        </w:rPr>
        <w:t xml:space="preserve">Se continue generando el pago de la prestación económica deprecada hasta tanto la </w:t>
      </w:r>
      <w:r w:rsidR="00C84BBA">
        <w:rPr>
          <w:rFonts w:ascii="Arial" w:eastAsia="Arial" w:hAnsi="Arial" w:cs="Arial"/>
          <w:sz w:val="22"/>
          <w:szCs w:val="22"/>
          <w:lang w:val="es-ES"/>
        </w:rPr>
        <w:t>señora</w:t>
      </w:r>
      <w:r w:rsidRPr="00F7032A">
        <w:rPr>
          <w:rFonts w:ascii="Arial" w:eastAsia="Arial" w:hAnsi="Arial" w:cs="Arial"/>
          <w:sz w:val="22"/>
          <w:szCs w:val="22"/>
          <w:lang w:val="es-ES"/>
        </w:rPr>
        <w:t xml:space="preserve"> </w:t>
      </w:r>
      <w:r w:rsidRPr="00F7032A">
        <w:rPr>
          <w:rFonts w:ascii="Arial" w:eastAsia="Arial" w:hAnsi="Arial" w:cs="Arial"/>
          <w:b/>
          <w:bCs/>
          <w:sz w:val="22"/>
          <w:szCs w:val="22"/>
          <w:lang w:val="es-ES"/>
        </w:rPr>
        <w:t>ANDREA OLAVE RUEDA</w:t>
      </w:r>
      <w:r w:rsidRPr="00F7032A">
        <w:rPr>
          <w:rFonts w:ascii="Arial" w:eastAsia="Arial" w:hAnsi="Arial" w:cs="Arial"/>
          <w:sz w:val="22"/>
          <w:szCs w:val="22"/>
          <w:lang w:val="es-ES"/>
        </w:rPr>
        <w:t xml:space="preserve"> cumpla los 25 años.</w:t>
      </w:r>
    </w:p>
    <w:p w14:paraId="58EB816D" w14:textId="77777777" w:rsidR="00F7032A" w:rsidRPr="00F7032A" w:rsidRDefault="00F7032A" w:rsidP="00F7032A">
      <w:pPr>
        <w:pStyle w:val="paragraph"/>
        <w:spacing w:before="0" w:beforeAutospacing="0" w:after="0" w:afterAutospacing="0"/>
        <w:jc w:val="both"/>
        <w:textAlignment w:val="baseline"/>
        <w:rPr>
          <w:rFonts w:ascii="Arial" w:eastAsia="Arial" w:hAnsi="Arial" w:cs="Arial"/>
          <w:sz w:val="22"/>
          <w:szCs w:val="22"/>
          <w:lang w:val="es-ES"/>
        </w:rPr>
      </w:pPr>
    </w:p>
    <w:p w14:paraId="2825ED81" w14:textId="607D7B24" w:rsidR="00F7032A" w:rsidRDefault="00F7032A" w:rsidP="0077253C">
      <w:pPr>
        <w:pStyle w:val="paragraph"/>
        <w:numPr>
          <w:ilvl w:val="0"/>
          <w:numId w:val="28"/>
        </w:numPr>
        <w:spacing w:before="0" w:beforeAutospacing="0" w:after="0" w:afterAutospacing="0"/>
        <w:jc w:val="both"/>
        <w:textAlignment w:val="baseline"/>
        <w:rPr>
          <w:rFonts w:ascii="Arial" w:eastAsia="Arial" w:hAnsi="Arial" w:cs="Arial"/>
          <w:sz w:val="22"/>
          <w:szCs w:val="22"/>
          <w:lang w:val="es-ES"/>
        </w:rPr>
      </w:pPr>
      <w:r w:rsidRPr="00F7032A">
        <w:rPr>
          <w:rFonts w:ascii="Arial" w:eastAsia="Arial" w:hAnsi="Arial" w:cs="Arial"/>
          <w:sz w:val="22"/>
          <w:szCs w:val="22"/>
          <w:lang w:val="es-ES"/>
        </w:rPr>
        <w:t xml:space="preserve">Se reconozca y pague los intereses moratorios de que trata el artículo 141 de la Ley 100 de 1993, con ocasión al retardo injustificado en el pago de las mesadas pensionales a favor de </w:t>
      </w:r>
      <w:r w:rsidRPr="00F7032A">
        <w:rPr>
          <w:rFonts w:ascii="Arial" w:eastAsia="Arial" w:hAnsi="Arial" w:cs="Arial"/>
          <w:b/>
          <w:bCs/>
          <w:sz w:val="22"/>
          <w:szCs w:val="22"/>
          <w:lang w:val="es-ES"/>
        </w:rPr>
        <w:t>ANDREA OLAVE RUEDA</w:t>
      </w:r>
      <w:r w:rsidRPr="00F7032A">
        <w:rPr>
          <w:rFonts w:ascii="Arial" w:eastAsia="Arial" w:hAnsi="Arial" w:cs="Arial"/>
          <w:sz w:val="22"/>
          <w:szCs w:val="22"/>
          <w:lang w:val="es-ES"/>
        </w:rPr>
        <w:t xml:space="preserve"> desde el 01 de enero de 2024 y hasta que se incluya nuevamente en nómina.</w:t>
      </w:r>
    </w:p>
    <w:p w14:paraId="0878925A" w14:textId="77777777" w:rsidR="00F7032A" w:rsidRDefault="00F7032A" w:rsidP="00F7032A">
      <w:pPr>
        <w:pStyle w:val="Prrafodelista"/>
      </w:pPr>
    </w:p>
    <w:p w14:paraId="3C27D489" w14:textId="3BC6A722" w:rsidR="00905D98" w:rsidRPr="00303830" w:rsidRDefault="00F7032A" w:rsidP="43B0D424">
      <w:pPr>
        <w:pStyle w:val="paragraph"/>
        <w:numPr>
          <w:ilvl w:val="0"/>
          <w:numId w:val="28"/>
        </w:numPr>
        <w:spacing w:before="0" w:beforeAutospacing="0" w:after="0" w:afterAutospacing="0"/>
        <w:jc w:val="both"/>
        <w:textAlignment w:val="baseline"/>
        <w:rPr>
          <w:rFonts w:ascii="Arial" w:eastAsia="Arial" w:hAnsi="Arial" w:cs="Arial"/>
          <w:sz w:val="22"/>
          <w:szCs w:val="22"/>
          <w:lang w:val="es-ES"/>
        </w:rPr>
      </w:pPr>
      <w:r>
        <w:rPr>
          <w:rFonts w:ascii="Arial" w:eastAsia="Arial" w:hAnsi="Arial" w:cs="Arial"/>
          <w:sz w:val="22"/>
          <w:szCs w:val="22"/>
          <w:lang w:val="es-ES"/>
        </w:rPr>
        <w:t xml:space="preserve">De manera subsidiaria, se reconozca y pague el retroactivo pensional adeudado de manera indexada. </w:t>
      </w:r>
    </w:p>
    <w:p w14:paraId="207ACCA1" w14:textId="412D416E" w:rsidR="43B0D424" w:rsidRDefault="43B0D424" w:rsidP="43B0D424">
      <w:pPr>
        <w:pStyle w:val="Textoindependiente"/>
        <w:widowControl/>
        <w:jc w:val="both"/>
        <w:rPr>
          <w:color w:val="000000" w:themeColor="text1"/>
          <w:sz w:val="22"/>
          <w:szCs w:val="22"/>
        </w:rPr>
      </w:pPr>
    </w:p>
    <w:p w14:paraId="22977D17" w14:textId="77777777" w:rsidR="004E4303" w:rsidRPr="00F7032A" w:rsidRDefault="004E4303" w:rsidP="43B0D424">
      <w:pPr>
        <w:pStyle w:val="Textoindependiente"/>
        <w:widowControl/>
        <w:jc w:val="both"/>
        <w:rPr>
          <w:color w:val="000000" w:themeColor="text1"/>
          <w:sz w:val="22"/>
          <w:szCs w:val="22"/>
        </w:rPr>
      </w:pPr>
    </w:p>
    <w:p w14:paraId="5B4CE7C8" w14:textId="45EB6D34" w:rsidR="008814A0" w:rsidRDefault="008814A0" w:rsidP="00303830">
      <w:pPr>
        <w:pStyle w:val="Textoindependiente"/>
        <w:numPr>
          <w:ilvl w:val="0"/>
          <w:numId w:val="18"/>
        </w:numPr>
        <w:jc w:val="center"/>
        <w:rPr>
          <w:rStyle w:val="normaltextrun"/>
          <w:b/>
          <w:bCs/>
          <w:color w:val="000000" w:themeColor="text1"/>
          <w:sz w:val="22"/>
          <w:szCs w:val="22"/>
        </w:rPr>
      </w:pPr>
      <w:r>
        <w:rPr>
          <w:rStyle w:val="normaltextrun"/>
          <w:b/>
          <w:bCs/>
          <w:color w:val="000000" w:themeColor="text1"/>
          <w:sz w:val="22"/>
          <w:szCs w:val="22"/>
        </w:rPr>
        <w:t>ANEXOS</w:t>
      </w:r>
    </w:p>
    <w:p w14:paraId="11B3FD8B" w14:textId="77777777" w:rsidR="008814A0" w:rsidRDefault="008814A0" w:rsidP="008814A0">
      <w:pPr>
        <w:pStyle w:val="Textoindependiente"/>
        <w:ind w:left="1080"/>
        <w:rPr>
          <w:rStyle w:val="normaltextrun"/>
          <w:b/>
          <w:bCs/>
          <w:color w:val="000000" w:themeColor="text1"/>
          <w:sz w:val="22"/>
          <w:szCs w:val="22"/>
        </w:rPr>
      </w:pPr>
    </w:p>
    <w:p w14:paraId="07E7FC6A" w14:textId="7A608820" w:rsidR="008814A0" w:rsidRDefault="008814A0" w:rsidP="008814A0">
      <w:pPr>
        <w:pStyle w:val="Textoindependiente"/>
        <w:numPr>
          <w:ilvl w:val="0"/>
          <w:numId w:val="30"/>
        </w:numPr>
        <w:rPr>
          <w:rStyle w:val="normaltextrun"/>
          <w:color w:val="000000" w:themeColor="text1"/>
          <w:sz w:val="22"/>
          <w:szCs w:val="22"/>
        </w:rPr>
      </w:pPr>
      <w:r>
        <w:rPr>
          <w:rStyle w:val="normaltextrun"/>
          <w:color w:val="000000" w:themeColor="text1"/>
          <w:sz w:val="22"/>
          <w:szCs w:val="22"/>
        </w:rPr>
        <w:t xml:space="preserve">Certificado de estudios del año 2024: </w:t>
      </w:r>
      <w:r w:rsidRPr="008814A0">
        <w:rPr>
          <w:rStyle w:val="normaltextrun"/>
          <w:color w:val="000000" w:themeColor="text1"/>
          <w:sz w:val="22"/>
          <w:szCs w:val="22"/>
        </w:rPr>
        <w:t xml:space="preserve">Especialización </w:t>
      </w:r>
      <w:r>
        <w:rPr>
          <w:rStyle w:val="normaltextrun"/>
          <w:color w:val="000000" w:themeColor="text1"/>
          <w:sz w:val="22"/>
          <w:szCs w:val="22"/>
        </w:rPr>
        <w:t>e</w:t>
      </w:r>
      <w:r w:rsidRPr="008814A0">
        <w:rPr>
          <w:rStyle w:val="normaltextrun"/>
          <w:color w:val="000000" w:themeColor="text1"/>
          <w:sz w:val="22"/>
          <w:szCs w:val="22"/>
        </w:rPr>
        <w:t>n Periodoncia</w:t>
      </w:r>
      <w:r>
        <w:rPr>
          <w:rStyle w:val="normaltextrun"/>
          <w:color w:val="000000" w:themeColor="text1"/>
          <w:sz w:val="22"/>
          <w:szCs w:val="22"/>
        </w:rPr>
        <w:t>, intensidad horaria de 48 horas.</w:t>
      </w:r>
    </w:p>
    <w:p w14:paraId="25FFF1BE" w14:textId="69D04CC0" w:rsidR="008814A0" w:rsidRDefault="008814A0" w:rsidP="008814A0">
      <w:pPr>
        <w:pStyle w:val="Textoindependiente"/>
        <w:numPr>
          <w:ilvl w:val="0"/>
          <w:numId w:val="30"/>
        </w:numPr>
        <w:rPr>
          <w:rStyle w:val="normaltextrun"/>
          <w:color w:val="000000" w:themeColor="text1"/>
          <w:sz w:val="22"/>
          <w:szCs w:val="22"/>
        </w:rPr>
      </w:pPr>
      <w:r>
        <w:rPr>
          <w:rStyle w:val="normaltextrun"/>
          <w:color w:val="000000" w:themeColor="text1"/>
          <w:sz w:val="22"/>
          <w:szCs w:val="22"/>
        </w:rPr>
        <w:t xml:space="preserve">Certificado de pago de la matricula primer semestre de 2025: </w:t>
      </w:r>
      <w:r w:rsidRPr="008814A0">
        <w:rPr>
          <w:rStyle w:val="normaltextrun"/>
          <w:color w:val="000000" w:themeColor="text1"/>
          <w:sz w:val="22"/>
          <w:szCs w:val="22"/>
        </w:rPr>
        <w:t xml:space="preserve">Especialización </w:t>
      </w:r>
      <w:r>
        <w:rPr>
          <w:rStyle w:val="normaltextrun"/>
          <w:color w:val="000000" w:themeColor="text1"/>
          <w:sz w:val="22"/>
          <w:szCs w:val="22"/>
        </w:rPr>
        <w:t>e</w:t>
      </w:r>
      <w:r w:rsidRPr="008814A0">
        <w:rPr>
          <w:rStyle w:val="normaltextrun"/>
          <w:color w:val="000000" w:themeColor="text1"/>
          <w:sz w:val="22"/>
          <w:szCs w:val="22"/>
        </w:rPr>
        <w:t>n Periodoncia</w:t>
      </w:r>
      <w:r>
        <w:rPr>
          <w:rStyle w:val="normaltextrun"/>
          <w:color w:val="000000" w:themeColor="text1"/>
          <w:sz w:val="22"/>
          <w:szCs w:val="22"/>
        </w:rPr>
        <w:t>.</w:t>
      </w:r>
    </w:p>
    <w:p w14:paraId="3ABCDC69" w14:textId="351796A6" w:rsidR="008814A0" w:rsidRDefault="008814A0" w:rsidP="008814A0">
      <w:pPr>
        <w:pStyle w:val="Textoindependiente"/>
        <w:numPr>
          <w:ilvl w:val="0"/>
          <w:numId w:val="30"/>
        </w:numPr>
        <w:rPr>
          <w:rStyle w:val="normaltextrun"/>
          <w:color w:val="000000" w:themeColor="text1"/>
          <w:sz w:val="22"/>
          <w:szCs w:val="22"/>
        </w:rPr>
      </w:pPr>
      <w:r>
        <w:rPr>
          <w:rStyle w:val="normaltextrun"/>
          <w:color w:val="000000" w:themeColor="text1"/>
          <w:sz w:val="22"/>
          <w:szCs w:val="22"/>
        </w:rPr>
        <w:t>Poder especial conferido</w:t>
      </w:r>
    </w:p>
    <w:p w14:paraId="1460B838" w14:textId="2C7C0534" w:rsidR="008814A0" w:rsidRDefault="008814A0" w:rsidP="008814A0">
      <w:pPr>
        <w:pStyle w:val="Textoindependiente"/>
        <w:numPr>
          <w:ilvl w:val="0"/>
          <w:numId w:val="30"/>
        </w:numPr>
        <w:rPr>
          <w:rStyle w:val="normaltextrun"/>
          <w:color w:val="000000" w:themeColor="text1"/>
          <w:sz w:val="22"/>
          <w:szCs w:val="22"/>
        </w:rPr>
      </w:pPr>
      <w:r>
        <w:rPr>
          <w:rStyle w:val="normaltextrun"/>
          <w:color w:val="000000" w:themeColor="text1"/>
          <w:sz w:val="22"/>
          <w:szCs w:val="22"/>
        </w:rPr>
        <w:t>Copia de los documentos de identidad de la apoderada</w:t>
      </w:r>
    </w:p>
    <w:p w14:paraId="7AF911B4" w14:textId="5ED46C49" w:rsidR="008814A0" w:rsidRDefault="008814A0" w:rsidP="008814A0">
      <w:pPr>
        <w:pStyle w:val="Textoindependiente"/>
        <w:numPr>
          <w:ilvl w:val="0"/>
          <w:numId w:val="30"/>
        </w:numPr>
        <w:rPr>
          <w:rStyle w:val="normaltextrun"/>
          <w:color w:val="000000" w:themeColor="text1"/>
          <w:sz w:val="22"/>
          <w:szCs w:val="22"/>
        </w:rPr>
      </w:pPr>
      <w:r>
        <w:rPr>
          <w:rStyle w:val="normaltextrun"/>
          <w:color w:val="000000" w:themeColor="text1"/>
          <w:sz w:val="22"/>
          <w:szCs w:val="22"/>
        </w:rPr>
        <w:t>Formato de autorización para terceros.</w:t>
      </w:r>
    </w:p>
    <w:p w14:paraId="5825BEBF" w14:textId="77777777" w:rsidR="008814A0" w:rsidRPr="008814A0" w:rsidRDefault="008814A0" w:rsidP="008814A0">
      <w:pPr>
        <w:pStyle w:val="Textoindependiente"/>
        <w:ind w:left="720"/>
        <w:rPr>
          <w:rStyle w:val="normaltextrun"/>
          <w:color w:val="000000" w:themeColor="text1"/>
          <w:sz w:val="22"/>
          <w:szCs w:val="22"/>
        </w:rPr>
      </w:pPr>
    </w:p>
    <w:p w14:paraId="04B4D2AA" w14:textId="77777777" w:rsidR="008814A0" w:rsidRPr="008814A0" w:rsidRDefault="008814A0" w:rsidP="008814A0">
      <w:pPr>
        <w:pStyle w:val="Textoindependiente"/>
        <w:ind w:left="720"/>
        <w:rPr>
          <w:rStyle w:val="normaltextrun"/>
          <w:color w:val="000000" w:themeColor="text1"/>
          <w:sz w:val="22"/>
          <w:szCs w:val="22"/>
        </w:rPr>
      </w:pPr>
    </w:p>
    <w:p w14:paraId="6C85B031" w14:textId="4D6CA042" w:rsidR="368C2E86" w:rsidRPr="00F7032A" w:rsidRDefault="368C2E86" w:rsidP="00303830">
      <w:pPr>
        <w:pStyle w:val="Textoindependiente"/>
        <w:numPr>
          <w:ilvl w:val="0"/>
          <w:numId w:val="18"/>
        </w:numPr>
        <w:jc w:val="center"/>
        <w:rPr>
          <w:rStyle w:val="normaltextrun"/>
          <w:b/>
          <w:bCs/>
          <w:color w:val="000000" w:themeColor="text1"/>
          <w:sz w:val="22"/>
          <w:szCs w:val="22"/>
        </w:rPr>
      </w:pPr>
      <w:r w:rsidRPr="00F7032A">
        <w:rPr>
          <w:rStyle w:val="normaltextrun"/>
          <w:b/>
          <w:bCs/>
          <w:color w:val="000000" w:themeColor="text1"/>
          <w:sz w:val="22"/>
          <w:szCs w:val="22"/>
        </w:rPr>
        <w:t>NOTIFICACIONES</w:t>
      </w:r>
    </w:p>
    <w:p w14:paraId="2C98B737" w14:textId="77777777" w:rsidR="43B0D424" w:rsidRPr="00F7032A" w:rsidRDefault="43B0D424" w:rsidP="43B0D424">
      <w:pPr>
        <w:pStyle w:val="Textoindependiente"/>
        <w:jc w:val="both"/>
        <w:rPr>
          <w:sz w:val="22"/>
          <w:szCs w:val="22"/>
        </w:rPr>
      </w:pPr>
    </w:p>
    <w:p w14:paraId="4EB5F1D4" w14:textId="32847E8E" w:rsidR="368C2E86" w:rsidRPr="00F7032A" w:rsidRDefault="368C2E86" w:rsidP="43B0D424">
      <w:pPr>
        <w:pStyle w:val="Textoindependiente"/>
        <w:ind w:left="101"/>
        <w:jc w:val="both"/>
        <w:rPr>
          <w:color w:val="0562C1"/>
          <w:sz w:val="22"/>
          <w:szCs w:val="22"/>
          <w:u w:val="single"/>
        </w:rPr>
      </w:pPr>
      <w:r w:rsidRPr="00F7032A">
        <w:rPr>
          <w:sz w:val="22"/>
          <w:szCs w:val="22"/>
        </w:rPr>
        <w:t xml:space="preserve">La respuesta a este </w:t>
      </w:r>
      <w:r w:rsidR="009028F6">
        <w:rPr>
          <w:sz w:val="22"/>
          <w:szCs w:val="22"/>
        </w:rPr>
        <w:t>recurso</w:t>
      </w:r>
      <w:r w:rsidRPr="00F7032A">
        <w:rPr>
          <w:sz w:val="22"/>
          <w:szCs w:val="22"/>
        </w:rPr>
        <w:t xml:space="preserve"> deberá ser enviada a</w:t>
      </w:r>
      <w:r w:rsidR="00F7032A">
        <w:rPr>
          <w:sz w:val="22"/>
          <w:szCs w:val="22"/>
        </w:rPr>
        <w:t>l</w:t>
      </w:r>
      <w:r w:rsidRPr="00F7032A">
        <w:rPr>
          <w:sz w:val="22"/>
          <w:szCs w:val="22"/>
        </w:rPr>
        <w:t xml:space="preserve"> correo electrónico </w:t>
      </w:r>
      <w:hyperlink r:id="rId8" w:history="1">
        <w:r w:rsidR="00F7032A" w:rsidRPr="009742C3">
          <w:rPr>
            <w:rStyle w:val="Hipervnculo"/>
            <w:sz w:val="22"/>
            <w:szCs w:val="22"/>
          </w:rPr>
          <w:t>valenorozcoarce@gmail.com</w:t>
        </w:r>
      </w:hyperlink>
      <w:r w:rsidR="00F7032A">
        <w:rPr>
          <w:sz w:val="22"/>
          <w:szCs w:val="22"/>
        </w:rPr>
        <w:t xml:space="preserve"> y/o </w:t>
      </w:r>
      <w:hyperlink r:id="rId9" w:tgtFrame="_blank" w:history="1">
        <w:r w:rsidR="00F7032A" w:rsidRPr="00F7032A">
          <w:rPr>
            <w:rStyle w:val="Hipervnculo"/>
            <w:sz w:val="22"/>
            <w:szCs w:val="22"/>
          </w:rPr>
          <w:t>andrea.olave00@gmail.com</w:t>
        </w:r>
      </w:hyperlink>
    </w:p>
    <w:p w14:paraId="3BF6D2E3" w14:textId="77777777" w:rsidR="43B0D424" w:rsidRPr="00F7032A" w:rsidRDefault="43B0D424" w:rsidP="43B0D424">
      <w:pPr>
        <w:pStyle w:val="Textoindependiente"/>
        <w:ind w:left="101"/>
        <w:rPr>
          <w:color w:val="0562C1"/>
          <w:sz w:val="22"/>
          <w:szCs w:val="22"/>
        </w:rPr>
      </w:pPr>
    </w:p>
    <w:p w14:paraId="246BF4B0" w14:textId="0C8B0395" w:rsidR="43B0D424" w:rsidRPr="00F7032A" w:rsidRDefault="43B0D424" w:rsidP="43B0D424">
      <w:pPr>
        <w:pStyle w:val="Listaconvietas"/>
        <w:tabs>
          <w:tab w:val="left" w:pos="3405"/>
        </w:tabs>
        <w:ind w:firstLine="3405"/>
        <w:rPr>
          <w:rFonts w:eastAsia="Arial"/>
        </w:rPr>
      </w:pPr>
    </w:p>
    <w:p w14:paraId="78591DF6" w14:textId="0B749C67" w:rsidR="00186639" w:rsidRPr="00AA4E28" w:rsidRDefault="368C2E86" w:rsidP="00AA4E28">
      <w:pPr>
        <w:pStyle w:val="Textoindependiente"/>
        <w:jc w:val="both"/>
        <w:rPr>
          <w:sz w:val="22"/>
          <w:szCs w:val="22"/>
        </w:rPr>
      </w:pPr>
      <w:r w:rsidRPr="00F7032A">
        <w:rPr>
          <w:sz w:val="22"/>
          <w:szCs w:val="22"/>
        </w:rPr>
        <w:t>Cordialmente;</w:t>
      </w:r>
    </w:p>
    <w:p w14:paraId="4D384EC1" w14:textId="554FA98E" w:rsidR="00186639" w:rsidRDefault="00186639" w:rsidP="43B0D424">
      <w:pPr>
        <w:pStyle w:val="Sinespaciado"/>
        <w:jc w:val="both"/>
        <w:rPr>
          <w:rFonts w:ascii="Arial" w:eastAsia="Arial" w:hAnsi="Arial" w:cs="Arial"/>
        </w:rPr>
      </w:pPr>
    </w:p>
    <w:p w14:paraId="7EAB9184" w14:textId="77777777" w:rsidR="004E4303" w:rsidRDefault="004E4303" w:rsidP="43B0D424">
      <w:pPr>
        <w:pStyle w:val="paragraph"/>
        <w:spacing w:before="0" w:beforeAutospacing="0" w:after="0" w:afterAutospacing="0"/>
        <w:jc w:val="both"/>
        <w:rPr>
          <w:rStyle w:val="normaltextrun"/>
          <w:rFonts w:ascii="Arial" w:eastAsia="Arial" w:hAnsi="Arial" w:cs="Arial"/>
          <w:b/>
          <w:bCs/>
          <w:sz w:val="22"/>
          <w:szCs w:val="22"/>
          <w:shd w:val="clear" w:color="auto" w:fill="FFFFFF"/>
          <w:lang w:val="es-ES"/>
        </w:rPr>
      </w:pPr>
    </w:p>
    <w:p w14:paraId="1FB58524" w14:textId="77777777" w:rsidR="004E4303" w:rsidRDefault="004E4303" w:rsidP="43B0D424">
      <w:pPr>
        <w:pStyle w:val="paragraph"/>
        <w:spacing w:before="0" w:beforeAutospacing="0" w:after="0" w:afterAutospacing="0"/>
        <w:jc w:val="both"/>
        <w:rPr>
          <w:rStyle w:val="normaltextrun"/>
          <w:rFonts w:ascii="Arial" w:eastAsia="Arial" w:hAnsi="Arial" w:cs="Arial"/>
          <w:b/>
          <w:bCs/>
          <w:sz w:val="22"/>
          <w:szCs w:val="22"/>
          <w:shd w:val="clear" w:color="auto" w:fill="FFFFFF"/>
          <w:lang w:val="es-ES"/>
        </w:rPr>
      </w:pPr>
    </w:p>
    <w:p w14:paraId="4881AA24" w14:textId="77777777" w:rsidR="004E4303" w:rsidRDefault="004E4303" w:rsidP="43B0D424">
      <w:pPr>
        <w:pStyle w:val="paragraph"/>
        <w:spacing w:before="0" w:beforeAutospacing="0" w:after="0" w:afterAutospacing="0"/>
        <w:jc w:val="both"/>
        <w:rPr>
          <w:rStyle w:val="normaltextrun"/>
          <w:rFonts w:ascii="Arial" w:eastAsia="Arial" w:hAnsi="Arial" w:cs="Arial"/>
          <w:b/>
          <w:bCs/>
          <w:sz w:val="22"/>
          <w:szCs w:val="22"/>
          <w:shd w:val="clear" w:color="auto" w:fill="FFFFFF"/>
          <w:lang w:val="es-ES"/>
        </w:rPr>
      </w:pPr>
    </w:p>
    <w:p w14:paraId="4CF17D25" w14:textId="11C187C1" w:rsidR="00AD1A6E" w:rsidRPr="00F7032A" w:rsidRDefault="00F7032A" w:rsidP="43B0D424">
      <w:pPr>
        <w:pStyle w:val="paragraph"/>
        <w:spacing w:before="0" w:beforeAutospacing="0" w:after="0" w:afterAutospacing="0"/>
        <w:jc w:val="both"/>
        <w:rPr>
          <w:rStyle w:val="normaltextrun"/>
          <w:rFonts w:ascii="Arial" w:eastAsia="Arial" w:hAnsi="Arial" w:cs="Arial"/>
          <w:sz w:val="22"/>
          <w:szCs w:val="22"/>
          <w:lang w:val="es-ES"/>
        </w:rPr>
      </w:pPr>
      <w:r>
        <w:rPr>
          <w:rStyle w:val="normaltextrun"/>
          <w:rFonts w:ascii="Arial" w:eastAsia="Arial" w:hAnsi="Arial" w:cs="Arial"/>
          <w:b/>
          <w:bCs/>
          <w:sz w:val="22"/>
          <w:szCs w:val="22"/>
          <w:shd w:val="clear" w:color="auto" w:fill="FFFFFF"/>
          <w:lang w:val="es-ES"/>
        </w:rPr>
        <w:t>VALENTINA OROZCO ARCE</w:t>
      </w:r>
    </w:p>
    <w:p w14:paraId="1250D2B6" w14:textId="0A7BA01E" w:rsidR="00186639" w:rsidRDefault="368C2E86" w:rsidP="00186639">
      <w:pPr>
        <w:pStyle w:val="paragraph"/>
        <w:spacing w:before="0" w:beforeAutospacing="0" w:after="0" w:afterAutospacing="0"/>
        <w:jc w:val="both"/>
        <w:rPr>
          <w:rStyle w:val="normaltextrun"/>
          <w:rFonts w:ascii="Arial" w:eastAsia="Arial" w:hAnsi="Arial" w:cs="Arial"/>
          <w:sz w:val="22"/>
          <w:szCs w:val="22"/>
          <w:shd w:val="clear" w:color="auto" w:fill="FFFFFF"/>
          <w:lang w:val="es-ES"/>
        </w:rPr>
      </w:pPr>
      <w:r w:rsidRPr="00F7032A">
        <w:rPr>
          <w:rStyle w:val="normaltextrun"/>
          <w:rFonts w:ascii="Arial" w:eastAsia="Arial" w:hAnsi="Arial" w:cs="Arial"/>
          <w:sz w:val="22"/>
          <w:szCs w:val="22"/>
          <w:lang w:val="es-ES"/>
        </w:rPr>
        <w:t xml:space="preserve">C.C. No. </w:t>
      </w:r>
      <w:r w:rsidR="00186639" w:rsidRPr="00F7032A">
        <w:rPr>
          <w:rStyle w:val="normaltextrun"/>
          <w:rFonts w:ascii="Arial" w:eastAsia="Arial" w:hAnsi="Arial" w:cs="Arial"/>
          <w:sz w:val="22"/>
          <w:szCs w:val="22"/>
          <w:shd w:val="clear" w:color="auto" w:fill="FFFFFF"/>
          <w:lang w:val="es-ES"/>
        </w:rPr>
        <w:t>1</w:t>
      </w:r>
      <w:r w:rsidR="00F7032A">
        <w:rPr>
          <w:rStyle w:val="normaltextrun"/>
          <w:rFonts w:ascii="Arial" w:eastAsia="Arial" w:hAnsi="Arial" w:cs="Arial"/>
          <w:sz w:val="22"/>
          <w:szCs w:val="22"/>
          <w:shd w:val="clear" w:color="auto" w:fill="FFFFFF"/>
          <w:lang w:val="es-ES"/>
        </w:rPr>
        <w:t>.144.176.752</w:t>
      </w:r>
    </w:p>
    <w:p w14:paraId="60DC9D2E" w14:textId="67714CF1" w:rsidR="00F7032A" w:rsidRPr="00F7032A" w:rsidRDefault="00F7032A" w:rsidP="00186639">
      <w:pPr>
        <w:pStyle w:val="paragraph"/>
        <w:spacing w:before="0" w:beforeAutospacing="0" w:after="0" w:afterAutospacing="0"/>
        <w:jc w:val="both"/>
        <w:rPr>
          <w:rFonts w:ascii="Arial" w:hAnsi="Arial" w:cs="Arial"/>
          <w:sz w:val="22"/>
          <w:szCs w:val="22"/>
        </w:rPr>
      </w:pPr>
      <w:r>
        <w:rPr>
          <w:rStyle w:val="normaltextrun"/>
          <w:rFonts w:ascii="Arial" w:eastAsia="Arial" w:hAnsi="Arial" w:cs="Arial"/>
          <w:sz w:val="22"/>
          <w:szCs w:val="22"/>
          <w:shd w:val="clear" w:color="auto" w:fill="FFFFFF"/>
          <w:lang w:val="es-ES"/>
        </w:rPr>
        <w:t>TP No. 366.995 del C.S.J.</w:t>
      </w:r>
    </w:p>
    <w:sectPr w:rsidR="00F7032A" w:rsidRPr="00F7032A" w:rsidSect="004C24BD">
      <w:headerReference w:type="default" r:id="rId10"/>
      <w:footerReference w:type="default" r:id="rId11"/>
      <w:pgSz w:w="12240" w:h="20160" w:code="5"/>
      <w:pgMar w:top="1985" w:right="1467" w:bottom="1135" w:left="1560"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29C61" w14:textId="77777777" w:rsidR="00430E26" w:rsidRDefault="00430E26" w:rsidP="0025591F">
      <w:r>
        <w:separator/>
      </w:r>
    </w:p>
  </w:endnote>
  <w:endnote w:type="continuationSeparator" w:id="0">
    <w:p w14:paraId="704E368B" w14:textId="77777777" w:rsidR="00430E26" w:rsidRDefault="00430E26" w:rsidP="0025591F">
      <w:r>
        <w:continuationSeparator/>
      </w:r>
    </w:p>
  </w:endnote>
  <w:endnote w:type="continuationNotice" w:id="1">
    <w:p w14:paraId="2D111E2A" w14:textId="77777777" w:rsidR="00430E26" w:rsidRDefault="00430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3B0" w14:textId="1B474A9C" w:rsidR="00221DDD" w:rsidRDefault="00221DDD" w:rsidP="004A356B">
    <w:pPr>
      <w:rPr>
        <w:color w:val="222A35" w:themeColor="text2" w:themeShade="80"/>
      </w:rPr>
    </w:pPr>
  </w:p>
  <w:p w14:paraId="2BA482A8" w14:textId="77777777" w:rsidR="00221DDD" w:rsidRDefault="00221DDD" w:rsidP="00416F84">
    <w:pPr>
      <w:ind w:left="7080" w:firstLine="708"/>
      <w:rPr>
        <w:color w:val="222A35" w:themeColor="text2" w:themeShade="80"/>
      </w:rPr>
    </w:pPr>
  </w:p>
  <w:p w14:paraId="613537F4" w14:textId="2929A8FE" w:rsidR="00221DDD" w:rsidRDefault="00221DDD" w:rsidP="00416F84">
    <w:pPr>
      <w:ind w:left="7080" w:firstLine="708"/>
      <w:rPr>
        <w:color w:val="222A35" w:themeColor="text2" w:themeShade="80"/>
      </w:rPr>
    </w:pPr>
  </w:p>
  <w:p w14:paraId="51B06C13" w14:textId="77777777" w:rsidR="00221DDD" w:rsidRDefault="00221DDD" w:rsidP="004A356B">
    <w:pPr>
      <w:rPr>
        <w:color w:val="222A35" w:themeColor="text2" w:themeShade="80"/>
      </w:rPr>
    </w:pPr>
  </w:p>
  <w:p w14:paraId="693C1AB0" w14:textId="77777777" w:rsidR="00221DDD" w:rsidRDefault="00221DDD" w:rsidP="004A356B">
    <w:pPr>
      <w:rPr>
        <w:color w:val="222A35" w:themeColor="text2" w:themeShade="80"/>
      </w:rPr>
    </w:pPr>
  </w:p>
  <w:p w14:paraId="30BE9BA8" w14:textId="77777777" w:rsidR="00221DDD" w:rsidRDefault="00221DDD" w:rsidP="004A356B">
    <w:pPr>
      <w:rPr>
        <w:color w:val="222A35" w:themeColor="text2" w:themeShade="80"/>
      </w:rPr>
    </w:pPr>
  </w:p>
  <w:p w14:paraId="3CF1009A" w14:textId="77777777" w:rsidR="00221DDD" w:rsidRDefault="00221DDD" w:rsidP="004A356B">
    <w:pPr>
      <w:rPr>
        <w:color w:val="222A35" w:themeColor="text2" w:themeShade="80"/>
      </w:rPr>
    </w:pPr>
  </w:p>
  <w:p w14:paraId="782EE5F9" w14:textId="530ED2BD" w:rsidR="00221DDD" w:rsidRPr="00194DAC" w:rsidRDefault="00221DDD"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p w14:paraId="3A396FD4" w14:textId="2C5B6D8E" w:rsidR="00221DDD" w:rsidRDefault="00221D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F4008" w14:textId="77777777" w:rsidR="00430E26" w:rsidRDefault="00430E26" w:rsidP="0025591F">
      <w:r>
        <w:separator/>
      </w:r>
    </w:p>
  </w:footnote>
  <w:footnote w:type="continuationSeparator" w:id="0">
    <w:p w14:paraId="40FA654D" w14:textId="77777777" w:rsidR="00430E26" w:rsidRDefault="00430E26" w:rsidP="0025591F">
      <w:r>
        <w:continuationSeparator/>
      </w:r>
    </w:p>
  </w:footnote>
  <w:footnote w:type="continuationNotice" w:id="1">
    <w:p w14:paraId="4E5FDBAC" w14:textId="77777777" w:rsidR="00430E26" w:rsidRDefault="00430E26"/>
  </w:footnote>
  <w:footnote w:id="2">
    <w:p w14:paraId="31293595" w14:textId="09AC60D7" w:rsidR="007D4255" w:rsidRDefault="007D4255">
      <w:pPr>
        <w:pStyle w:val="Textonotapie"/>
      </w:pPr>
      <w:r>
        <w:rPr>
          <w:rStyle w:val="Refdenotaalpie"/>
        </w:rPr>
        <w:footnoteRef/>
      </w:r>
      <w:r>
        <w:t xml:space="preserve"> Tomado de </w:t>
      </w:r>
      <w:hyperlink r:id="rId1" w:history="1">
        <w:r w:rsidRPr="00B738EC">
          <w:rPr>
            <w:rStyle w:val="Hipervnculo"/>
          </w:rPr>
          <w:t>https://www.mineducacion.gov.co/1621/article-196477.html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7B3B" w14:textId="7B3037E0" w:rsidR="00221DDD" w:rsidRDefault="00221DDD">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D8F"/>
    <w:multiLevelType w:val="hybridMultilevel"/>
    <w:tmpl w:val="3F180D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AD6D50"/>
    <w:multiLevelType w:val="multilevel"/>
    <w:tmpl w:val="DE3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1FA5"/>
    <w:multiLevelType w:val="multilevel"/>
    <w:tmpl w:val="676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A0B4115"/>
    <w:multiLevelType w:val="multilevel"/>
    <w:tmpl w:val="FD2AB78E"/>
    <w:lvl w:ilvl="0">
      <w:start w:val="1"/>
      <w:numFmt w:val="bullet"/>
      <w:lvlText w:val=""/>
      <w:lvlJc w:val="left"/>
      <w:pPr>
        <w:ind w:left="375" w:hanging="375"/>
      </w:pPr>
      <w:rPr>
        <w:rFonts w:ascii="Symbol" w:hAnsi="Symbol"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24E5289C"/>
    <w:multiLevelType w:val="hybridMultilevel"/>
    <w:tmpl w:val="40AA434A"/>
    <w:lvl w:ilvl="0" w:tplc="CAA258E2">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062681"/>
    <w:multiLevelType w:val="multilevel"/>
    <w:tmpl w:val="DA5A6916"/>
    <w:lvl w:ilvl="0">
      <w:start w:val="1"/>
      <w:numFmt w:val="upperRoman"/>
      <w:lvlText w:val="%1."/>
      <w:lvlJc w:val="left"/>
      <w:pPr>
        <w:ind w:left="1080" w:hanging="720"/>
      </w:pPr>
      <w:rPr>
        <w:rFonts w:eastAsiaTheme="minorHAnsi"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CC28C3"/>
    <w:multiLevelType w:val="hybridMultilevel"/>
    <w:tmpl w:val="ACE0AD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E5346B"/>
    <w:multiLevelType w:val="multilevel"/>
    <w:tmpl w:val="63D45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882191"/>
    <w:multiLevelType w:val="hybridMultilevel"/>
    <w:tmpl w:val="EE42EB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1" w15:restartNumberingAfterBreak="0">
    <w:nsid w:val="376730FE"/>
    <w:multiLevelType w:val="multilevel"/>
    <w:tmpl w:val="DA5A6916"/>
    <w:lvl w:ilvl="0">
      <w:start w:val="1"/>
      <w:numFmt w:val="upperRoman"/>
      <w:lvlText w:val="%1."/>
      <w:lvlJc w:val="left"/>
      <w:pPr>
        <w:ind w:left="1080" w:hanging="720"/>
      </w:pPr>
      <w:rPr>
        <w:rFonts w:eastAsiaTheme="minorHAnsi"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FB3141"/>
    <w:multiLevelType w:val="multilevel"/>
    <w:tmpl w:val="15DAD3EA"/>
    <w:lvl w:ilvl="0">
      <w:start w:val="1"/>
      <w:numFmt w:val="decimal"/>
      <w:lvlText w:val="%1"/>
      <w:lvlJc w:val="left"/>
      <w:pPr>
        <w:ind w:left="375" w:hanging="375"/>
      </w:pPr>
      <w:rPr>
        <w:rFonts w:eastAsiaTheme="minorHAnsi"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44FA7713"/>
    <w:multiLevelType w:val="hybridMultilevel"/>
    <w:tmpl w:val="E3B6507C"/>
    <w:lvl w:ilvl="0" w:tplc="3C6C5724">
      <w:start w:val="1"/>
      <w:numFmt w:val="decimal"/>
      <w:lvlText w:val="%1."/>
      <w:lvlJc w:val="left"/>
      <w:pPr>
        <w:ind w:left="462" w:hanging="360"/>
      </w:pPr>
      <w:rPr>
        <w:rFonts w:ascii="Arial MT" w:eastAsia="Arial MT" w:hAnsi="Arial MT" w:cs="Arial MT" w:hint="default"/>
        <w:spacing w:val="-1"/>
        <w:w w:val="100"/>
        <w:sz w:val="22"/>
        <w:szCs w:val="22"/>
        <w:lang w:val="es-ES" w:eastAsia="en-US" w:bidi="ar-SA"/>
      </w:rPr>
    </w:lvl>
    <w:lvl w:ilvl="1" w:tplc="7AD00840">
      <w:numFmt w:val="bullet"/>
      <w:lvlText w:val="-"/>
      <w:lvlJc w:val="left"/>
      <w:pPr>
        <w:ind w:left="1084" w:hanging="358"/>
      </w:pPr>
      <w:rPr>
        <w:rFonts w:ascii="Arial MT" w:eastAsia="Arial MT" w:hAnsi="Arial MT" w:cs="Arial MT" w:hint="default"/>
        <w:w w:val="100"/>
        <w:sz w:val="22"/>
        <w:szCs w:val="22"/>
        <w:lang w:val="es-ES" w:eastAsia="en-US" w:bidi="ar-SA"/>
      </w:rPr>
    </w:lvl>
    <w:lvl w:ilvl="2" w:tplc="BC58FD30">
      <w:numFmt w:val="bullet"/>
      <w:lvlText w:val="•"/>
      <w:lvlJc w:val="left"/>
      <w:pPr>
        <w:ind w:left="1928" w:hanging="358"/>
      </w:pPr>
      <w:rPr>
        <w:rFonts w:hint="default"/>
        <w:lang w:val="es-ES" w:eastAsia="en-US" w:bidi="ar-SA"/>
      </w:rPr>
    </w:lvl>
    <w:lvl w:ilvl="3" w:tplc="A950D536">
      <w:numFmt w:val="bullet"/>
      <w:lvlText w:val="•"/>
      <w:lvlJc w:val="left"/>
      <w:pPr>
        <w:ind w:left="2777" w:hanging="358"/>
      </w:pPr>
      <w:rPr>
        <w:rFonts w:hint="default"/>
        <w:lang w:val="es-ES" w:eastAsia="en-US" w:bidi="ar-SA"/>
      </w:rPr>
    </w:lvl>
    <w:lvl w:ilvl="4" w:tplc="222E8EBE">
      <w:numFmt w:val="bullet"/>
      <w:lvlText w:val="•"/>
      <w:lvlJc w:val="left"/>
      <w:pPr>
        <w:ind w:left="3626" w:hanging="358"/>
      </w:pPr>
      <w:rPr>
        <w:rFonts w:hint="default"/>
        <w:lang w:val="es-ES" w:eastAsia="en-US" w:bidi="ar-SA"/>
      </w:rPr>
    </w:lvl>
    <w:lvl w:ilvl="5" w:tplc="B2088C8E">
      <w:numFmt w:val="bullet"/>
      <w:lvlText w:val="•"/>
      <w:lvlJc w:val="left"/>
      <w:pPr>
        <w:ind w:left="4475" w:hanging="358"/>
      </w:pPr>
      <w:rPr>
        <w:rFonts w:hint="default"/>
        <w:lang w:val="es-ES" w:eastAsia="en-US" w:bidi="ar-SA"/>
      </w:rPr>
    </w:lvl>
    <w:lvl w:ilvl="6" w:tplc="B0485A1A">
      <w:numFmt w:val="bullet"/>
      <w:lvlText w:val="•"/>
      <w:lvlJc w:val="left"/>
      <w:pPr>
        <w:ind w:left="5324" w:hanging="358"/>
      </w:pPr>
      <w:rPr>
        <w:rFonts w:hint="default"/>
        <w:lang w:val="es-ES" w:eastAsia="en-US" w:bidi="ar-SA"/>
      </w:rPr>
    </w:lvl>
    <w:lvl w:ilvl="7" w:tplc="01509CBA">
      <w:numFmt w:val="bullet"/>
      <w:lvlText w:val="•"/>
      <w:lvlJc w:val="left"/>
      <w:pPr>
        <w:ind w:left="6172" w:hanging="358"/>
      </w:pPr>
      <w:rPr>
        <w:rFonts w:hint="default"/>
        <w:lang w:val="es-ES" w:eastAsia="en-US" w:bidi="ar-SA"/>
      </w:rPr>
    </w:lvl>
    <w:lvl w:ilvl="8" w:tplc="0F2C783C">
      <w:numFmt w:val="bullet"/>
      <w:lvlText w:val="•"/>
      <w:lvlJc w:val="left"/>
      <w:pPr>
        <w:ind w:left="7021" w:hanging="358"/>
      </w:pPr>
      <w:rPr>
        <w:rFonts w:hint="default"/>
        <w:lang w:val="es-ES" w:eastAsia="en-US" w:bidi="ar-SA"/>
      </w:rPr>
    </w:lvl>
  </w:abstractNum>
  <w:abstractNum w:abstractNumId="14" w15:restartNumberingAfterBreak="0">
    <w:nsid w:val="46932A3F"/>
    <w:multiLevelType w:val="hybridMultilevel"/>
    <w:tmpl w:val="F4E6A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E72C93"/>
    <w:multiLevelType w:val="multilevel"/>
    <w:tmpl w:val="938E35FC"/>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4CD9765A"/>
    <w:multiLevelType w:val="hybridMultilevel"/>
    <w:tmpl w:val="C88C39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D2C5D29"/>
    <w:multiLevelType w:val="hybridMultilevel"/>
    <w:tmpl w:val="2730AA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9F24D7"/>
    <w:multiLevelType w:val="hybridMultilevel"/>
    <w:tmpl w:val="62749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1735DBD"/>
    <w:multiLevelType w:val="hybridMultilevel"/>
    <w:tmpl w:val="F0662142"/>
    <w:lvl w:ilvl="0" w:tplc="080A0001">
      <w:start w:val="1"/>
      <w:numFmt w:val="bullet"/>
      <w:lvlText w:val=""/>
      <w:lvlJc w:val="left"/>
      <w:pPr>
        <w:ind w:left="720" w:hanging="360"/>
      </w:pPr>
      <w:rPr>
        <w:rFonts w:ascii="Symbol" w:hAnsi="Symbol" w:hint="default"/>
      </w:rPr>
    </w:lvl>
    <w:lvl w:ilvl="1" w:tplc="E75A26BA">
      <w:numFmt w:val="bullet"/>
      <w:lvlText w:val="•"/>
      <w:lvlJc w:val="left"/>
      <w:pPr>
        <w:ind w:left="1440" w:hanging="360"/>
      </w:pPr>
      <w:rPr>
        <w:rFonts w:ascii="Arial" w:eastAsia="Arial"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E21787"/>
    <w:multiLevelType w:val="hybridMultilevel"/>
    <w:tmpl w:val="A2808164"/>
    <w:lvl w:ilvl="0" w:tplc="7FF67D3A">
      <w:start w:val="1"/>
      <w:numFmt w:val="upperRoman"/>
      <w:lvlText w:val="%1."/>
      <w:lvlJc w:val="left"/>
      <w:pPr>
        <w:ind w:left="4371" w:hanging="721"/>
        <w:jc w:val="right"/>
      </w:pPr>
      <w:rPr>
        <w:rFonts w:ascii="Arial" w:eastAsia="Arial" w:hAnsi="Arial" w:cs="Arial" w:hint="default"/>
        <w:b/>
        <w:bCs/>
        <w:spacing w:val="0"/>
        <w:w w:val="100"/>
        <w:sz w:val="22"/>
        <w:szCs w:val="22"/>
        <w:lang w:val="es-ES" w:eastAsia="en-US" w:bidi="ar-SA"/>
      </w:rPr>
    </w:lvl>
    <w:lvl w:ilvl="1" w:tplc="B2B680DC">
      <w:numFmt w:val="bullet"/>
      <w:lvlText w:val="•"/>
      <w:lvlJc w:val="left"/>
      <w:pPr>
        <w:ind w:left="4813" w:hanging="721"/>
      </w:pPr>
      <w:rPr>
        <w:rFonts w:hint="default"/>
        <w:lang w:val="es-ES" w:eastAsia="en-US" w:bidi="ar-SA"/>
      </w:rPr>
    </w:lvl>
    <w:lvl w:ilvl="2" w:tplc="EED60D06">
      <w:numFmt w:val="bullet"/>
      <w:lvlText w:val="•"/>
      <w:lvlJc w:val="left"/>
      <w:pPr>
        <w:ind w:left="5247" w:hanging="721"/>
      </w:pPr>
      <w:rPr>
        <w:rFonts w:hint="default"/>
        <w:lang w:val="es-ES" w:eastAsia="en-US" w:bidi="ar-SA"/>
      </w:rPr>
    </w:lvl>
    <w:lvl w:ilvl="3" w:tplc="200A8350">
      <w:numFmt w:val="bullet"/>
      <w:lvlText w:val="•"/>
      <w:lvlJc w:val="left"/>
      <w:pPr>
        <w:ind w:left="5681" w:hanging="721"/>
      </w:pPr>
      <w:rPr>
        <w:rFonts w:hint="default"/>
        <w:lang w:val="es-ES" w:eastAsia="en-US" w:bidi="ar-SA"/>
      </w:rPr>
    </w:lvl>
    <w:lvl w:ilvl="4" w:tplc="19D2E8EA">
      <w:numFmt w:val="bullet"/>
      <w:lvlText w:val="•"/>
      <w:lvlJc w:val="left"/>
      <w:pPr>
        <w:ind w:left="6115" w:hanging="721"/>
      </w:pPr>
      <w:rPr>
        <w:rFonts w:hint="default"/>
        <w:lang w:val="es-ES" w:eastAsia="en-US" w:bidi="ar-SA"/>
      </w:rPr>
    </w:lvl>
    <w:lvl w:ilvl="5" w:tplc="16EE0328">
      <w:numFmt w:val="bullet"/>
      <w:lvlText w:val="•"/>
      <w:lvlJc w:val="left"/>
      <w:pPr>
        <w:ind w:left="6549" w:hanging="721"/>
      </w:pPr>
      <w:rPr>
        <w:rFonts w:hint="default"/>
        <w:lang w:val="es-ES" w:eastAsia="en-US" w:bidi="ar-SA"/>
      </w:rPr>
    </w:lvl>
    <w:lvl w:ilvl="6" w:tplc="675A64EC">
      <w:numFmt w:val="bullet"/>
      <w:lvlText w:val="•"/>
      <w:lvlJc w:val="left"/>
      <w:pPr>
        <w:ind w:left="6983" w:hanging="721"/>
      </w:pPr>
      <w:rPr>
        <w:rFonts w:hint="default"/>
        <w:lang w:val="es-ES" w:eastAsia="en-US" w:bidi="ar-SA"/>
      </w:rPr>
    </w:lvl>
    <w:lvl w:ilvl="7" w:tplc="4C0E46A0">
      <w:numFmt w:val="bullet"/>
      <w:lvlText w:val="•"/>
      <w:lvlJc w:val="left"/>
      <w:pPr>
        <w:ind w:left="7417" w:hanging="721"/>
      </w:pPr>
      <w:rPr>
        <w:rFonts w:hint="default"/>
        <w:lang w:val="es-ES" w:eastAsia="en-US" w:bidi="ar-SA"/>
      </w:rPr>
    </w:lvl>
    <w:lvl w:ilvl="8" w:tplc="D20A6FC8">
      <w:numFmt w:val="bullet"/>
      <w:lvlText w:val="•"/>
      <w:lvlJc w:val="left"/>
      <w:pPr>
        <w:ind w:left="7851" w:hanging="721"/>
      </w:pPr>
      <w:rPr>
        <w:rFonts w:hint="default"/>
        <w:lang w:val="es-ES" w:eastAsia="en-US" w:bidi="ar-SA"/>
      </w:rPr>
    </w:lvl>
  </w:abstractNum>
  <w:abstractNum w:abstractNumId="21" w15:restartNumberingAfterBreak="0">
    <w:nsid w:val="55932A23"/>
    <w:multiLevelType w:val="multilevel"/>
    <w:tmpl w:val="63202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83DFC"/>
    <w:multiLevelType w:val="hybridMultilevel"/>
    <w:tmpl w:val="7D221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7E6116"/>
    <w:multiLevelType w:val="hybridMultilevel"/>
    <w:tmpl w:val="C9A68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EF1555A"/>
    <w:multiLevelType w:val="hybridMultilevel"/>
    <w:tmpl w:val="6B34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04F5A97"/>
    <w:multiLevelType w:val="hybridMultilevel"/>
    <w:tmpl w:val="3B4406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968617F"/>
    <w:multiLevelType w:val="hybridMultilevel"/>
    <w:tmpl w:val="28524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9" w15:restartNumberingAfterBreak="0">
    <w:nsid w:val="7F4257E5"/>
    <w:multiLevelType w:val="multilevel"/>
    <w:tmpl w:val="A67A4834"/>
    <w:lvl w:ilvl="0">
      <w:start w:val="1"/>
      <w:numFmt w:val="decimal"/>
      <w:lvlText w:val="%1."/>
      <w:lvlJc w:val="left"/>
      <w:pPr>
        <w:ind w:left="360" w:hanging="360"/>
      </w:pPr>
      <w:rPr>
        <w:rFonts w:hint="default"/>
        <w:b/>
        <w:bCs/>
        <w:i w:val="0"/>
      </w:rPr>
    </w:lvl>
    <w:lvl w:ilvl="1">
      <w:start w:val="2"/>
      <w:numFmt w:val="decimal"/>
      <w:isLgl/>
      <w:lvlText w:val="%1.%2."/>
      <w:lvlJc w:val="left"/>
      <w:pPr>
        <w:ind w:left="720" w:hanging="720"/>
      </w:pPr>
      <w:rPr>
        <w:rFonts w:hint="default"/>
        <w:b/>
      </w:rPr>
    </w:lvl>
    <w:lvl w:ilvl="2">
      <w:start w:val="1"/>
      <w:numFmt w:val="upperLetter"/>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16cid:durableId="923492895">
    <w:abstractNumId w:val="24"/>
  </w:num>
  <w:num w:numId="2" w16cid:durableId="1754206714">
    <w:abstractNumId w:val="3"/>
  </w:num>
  <w:num w:numId="3" w16cid:durableId="1807360039">
    <w:abstractNumId w:val="28"/>
  </w:num>
  <w:num w:numId="4" w16cid:durableId="2012685325">
    <w:abstractNumId w:val="29"/>
  </w:num>
  <w:num w:numId="5" w16cid:durableId="1583104608">
    <w:abstractNumId w:val="10"/>
  </w:num>
  <w:num w:numId="6" w16cid:durableId="173881025">
    <w:abstractNumId w:val="27"/>
  </w:num>
  <w:num w:numId="7" w16cid:durableId="2125879495">
    <w:abstractNumId w:val="19"/>
  </w:num>
  <w:num w:numId="8" w16cid:durableId="423918099">
    <w:abstractNumId w:val="18"/>
  </w:num>
  <w:num w:numId="9" w16cid:durableId="633952100">
    <w:abstractNumId w:val="25"/>
  </w:num>
  <w:num w:numId="10" w16cid:durableId="1053042228">
    <w:abstractNumId w:val="21"/>
  </w:num>
  <w:num w:numId="11" w16cid:durableId="581372204">
    <w:abstractNumId w:val="8"/>
  </w:num>
  <w:num w:numId="12" w16cid:durableId="1993411032">
    <w:abstractNumId w:val="22"/>
  </w:num>
  <w:num w:numId="13" w16cid:durableId="1099637191">
    <w:abstractNumId w:val="12"/>
  </w:num>
  <w:num w:numId="14" w16cid:durableId="960765343">
    <w:abstractNumId w:val="4"/>
  </w:num>
  <w:num w:numId="15" w16cid:durableId="462774355">
    <w:abstractNumId w:val="15"/>
  </w:num>
  <w:num w:numId="16" w16cid:durableId="1374690611">
    <w:abstractNumId w:val="26"/>
  </w:num>
  <w:num w:numId="17" w16cid:durableId="280654105">
    <w:abstractNumId w:val="16"/>
  </w:num>
  <w:num w:numId="18" w16cid:durableId="490677520">
    <w:abstractNumId w:val="6"/>
  </w:num>
  <w:num w:numId="19" w16cid:durableId="1086536698">
    <w:abstractNumId w:val="5"/>
  </w:num>
  <w:num w:numId="20" w16cid:durableId="613172821">
    <w:abstractNumId w:val="9"/>
  </w:num>
  <w:num w:numId="21" w16cid:durableId="661468182">
    <w:abstractNumId w:val="23"/>
  </w:num>
  <w:num w:numId="22" w16cid:durableId="989090942">
    <w:abstractNumId w:val="13"/>
  </w:num>
  <w:num w:numId="23" w16cid:durableId="293097416">
    <w:abstractNumId w:val="20"/>
  </w:num>
  <w:num w:numId="24" w16cid:durableId="1115831546">
    <w:abstractNumId w:val="1"/>
  </w:num>
  <w:num w:numId="25" w16cid:durableId="114520863">
    <w:abstractNumId w:val="2"/>
  </w:num>
  <w:num w:numId="26" w16cid:durableId="1191139075">
    <w:abstractNumId w:val="11"/>
  </w:num>
  <w:num w:numId="27" w16cid:durableId="1409039345">
    <w:abstractNumId w:val="14"/>
  </w:num>
  <w:num w:numId="28" w16cid:durableId="1594780346">
    <w:abstractNumId w:val="0"/>
  </w:num>
  <w:num w:numId="29" w16cid:durableId="1685398484">
    <w:abstractNumId w:val="7"/>
  </w:num>
  <w:num w:numId="30" w16cid:durableId="629918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CO"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373F"/>
    <w:rsid w:val="000076DB"/>
    <w:rsid w:val="00011F3C"/>
    <w:rsid w:val="0001240A"/>
    <w:rsid w:val="00013099"/>
    <w:rsid w:val="00015646"/>
    <w:rsid w:val="00015AB2"/>
    <w:rsid w:val="000161A9"/>
    <w:rsid w:val="0001752B"/>
    <w:rsid w:val="0002250B"/>
    <w:rsid w:val="00024317"/>
    <w:rsid w:val="000262ED"/>
    <w:rsid w:val="0002649E"/>
    <w:rsid w:val="0003111F"/>
    <w:rsid w:val="00031D3E"/>
    <w:rsid w:val="000326BD"/>
    <w:rsid w:val="00032FF6"/>
    <w:rsid w:val="0003416B"/>
    <w:rsid w:val="00037B11"/>
    <w:rsid w:val="00042C89"/>
    <w:rsid w:val="00045EAA"/>
    <w:rsid w:val="00047BAF"/>
    <w:rsid w:val="00047DA1"/>
    <w:rsid w:val="00052BD5"/>
    <w:rsid w:val="00054B97"/>
    <w:rsid w:val="00057A3D"/>
    <w:rsid w:val="000609D1"/>
    <w:rsid w:val="00061A77"/>
    <w:rsid w:val="0006321C"/>
    <w:rsid w:val="0006576B"/>
    <w:rsid w:val="00073957"/>
    <w:rsid w:val="00073F02"/>
    <w:rsid w:val="000740E1"/>
    <w:rsid w:val="0007477B"/>
    <w:rsid w:val="00076465"/>
    <w:rsid w:val="00077A8C"/>
    <w:rsid w:val="00077B26"/>
    <w:rsid w:val="00082F90"/>
    <w:rsid w:val="00086636"/>
    <w:rsid w:val="00087E7D"/>
    <w:rsid w:val="000933F4"/>
    <w:rsid w:val="000951AE"/>
    <w:rsid w:val="00096BEE"/>
    <w:rsid w:val="000972F8"/>
    <w:rsid w:val="00097FA6"/>
    <w:rsid w:val="000A053F"/>
    <w:rsid w:val="000A34BD"/>
    <w:rsid w:val="000A3937"/>
    <w:rsid w:val="000A62B8"/>
    <w:rsid w:val="000B197E"/>
    <w:rsid w:val="000B61BD"/>
    <w:rsid w:val="000B6255"/>
    <w:rsid w:val="000B6BA3"/>
    <w:rsid w:val="000B760C"/>
    <w:rsid w:val="000C15D1"/>
    <w:rsid w:val="000C2815"/>
    <w:rsid w:val="000C386D"/>
    <w:rsid w:val="000C3B62"/>
    <w:rsid w:val="000C427D"/>
    <w:rsid w:val="000C5E09"/>
    <w:rsid w:val="000C61EE"/>
    <w:rsid w:val="000C7CA9"/>
    <w:rsid w:val="000D1410"/>
    <w:rsid w:val="000D2451"/>
    <w:rsid w:val="000D4E9C"/>
    <w:rsid w:val="000D6BA0"/>
    <w:rsid w:val="000D7919"/>
    <w:rsid w:val="000D799A"/>
    <w:rsid w:val="000E2425"/>
    <w:rsid w:val="000E4ACD"/>
    <w:rsid w:val="000E6317"/>
    <w:rsid w:val="000F058F"/>
    <w:rsid w:val="000F1DDB"/>
    <w:rsid w:val="000F3048"/>
    <w:rsid w:val="000F60C8"/>
    <w:rsid w:val="000F673D"/>
    <w:rsid w:val="000F689E"/>
    <w:rsid w:val="000F6EB7"/>
    <w:rsid w:val="000F7E5F"/>
    <w:rsid w:val="000F7FBA"/>
    <w:rsid w:val="00103387"/>
    <w:rsid w:val="00103598"/>
    <w:rsid w:val="001035C9"/>
    <w:rsid w:val="00104294"/>
    <w:rsid w:val="00107330"/>
    <w:rsid w:val="0011188A"/>
    <w:rsid w:val="00111D77"/>
    <w:rsid w:val="00113687"/>
    <w:rsid w:val="0011423F"/>
    <w:rsid w:val="00121EF3"/>
    <w:rsid w:val="00122CE5"/>
    <w:rsid w:val="00125D94"/>
    <w:rsid w:val="00126614"/>
    <w:rsid w:val="0013149F"/>
    <w:rsid w:val="00133B66"/>
    <w:rsid w:val="00137EC0"/>
    <w:rsid w:val="0014025D"/>
    <w:rsid w:val="00141594"/>
    <w:rsid w:val="0014288F"/>
    <w:rsid w:val="001464E0"/>
    <w:rsid w:val="00150975"/>
    <w:rsid w:val="001517C6"/>
    <w:rsid w:val="001520D4"/>
    <w:rsid w:val="001521EF"/>
    <w:rsid w:val="00154511"/>
    <w:rsid w:val="00154AEE"/>
    <w:rsid w:val="001553A4"/>
    <w:rsid w:val="00155583"/>
    <w:rsid w:val="001607C5"/>
    <w:rsid w:val="00160A17"/>
    <w:rsid w:val="00161055"/>
    <w:rsid w:val="001612C1"/>
    <w:rsid w:val="00162BEC"/>
    <w:rsid w:val="00164895"/>
    <w:rsid w:val="00165245"/>
    <w:rsid w:val="00166115"/>
    <w:rsid w:val="001706FE"/>
    <w:rsid w:val="00174C9C"/>
    <w:rsid w:val="00175ACC"/>
    <w:rsid w:val="00182D84"/>
    <w:rsid w:val="00182EB5"/>
    <w:rsid w:val="00186639"/>
    <w:rsid w:val="00187107"/>
    <w:rsid w:val="00191E08"/>
    <w:rsid w:val="001925A0"/>
    <w:rsid w:val="00192AB5"/>
    <w:rsid w:val="00192EB2"/>
    <w:rsid w:val="00193757"/>
    <w:rsid w:val="001941D8"/>
    <w:rsid w:val="001942E9"/>
    <w:rsid w:val="00194CDD"/>
    <w:rsid w:val="00194DAC"/>
    <w:rsid w:val="001954D4"/>
    <w:rsid w:val="001A030A"/>
    <w:rsid w:val="001A0D0E"/>
    <w:rsid w:val="001A118B"/>
    <w:rsid w:val="001A1B18"/>
    <w:rsid w:val="001A31B6"/>
    <w:rsid w:val="001A3826"/>
    <w:rsid w:val="001A3B38"/>
    <w:rsid w:val="001A4681"/>
    <w:rsid w:val="001A5A32"/>
    <w:rsid w:val="001A7ADA"/>
    <w:rsid w:val="001B052C"/>
    <w:rsid w:val="001B3481"/>
    <w:rsid w:val="001B49BF"/>
    <w:rsid w:val="001B614D"/>
    <w:rsid w:val="001B670A"/>
    <w:rsid w:val="001B6A03"/>
    <w:rsid w:val="001B7D64"/>
    <w:rsid w:val="001C0FB7"/>
    <w:rsid w:val="001C22EA"/>
    <w:rsid w:val="001C26BA"/>
    <w:rsid w:val="001C34A6"/>
    <w:rsid w:val="001C442E"/>
    <w:rsid w:val="001D153E"/>
    <w:rsid w:val="001D20D9"/>
    <w:rsid w:val="001D35D8"/>
    <w:rsid w:val="001D6556"/>
    <w:rsid w:val="001D771F"/>
    <w:rsid w:val="001D7FDB"/>
    <w:rsid w:val="001E214B"/>
    <w:rsid w:val="001E21BA"/>
    <w:rsid w:val="001E2C67"/>
    <w:rsid w:val="001E5D39"/>
    <w:rsid w:val="001E5EA3"/>
    <w:rsid w:val="001E78D3"/>
    <w:rsid w:val="001F0310"/>
    <w:rsid w:val="001F0C56"/>
    <w:rsid w:val="001F4EC4"/>
    <w:rsid w:val="0020097C"/>
    <w:rsid w:val="00204431"/>
    <w:rsid w:val="00205FF2"/>
    <w:rsid w:val="002112E5"/>
    <w:rsid w:val="002125C4"/>
    <w:rsid w:val="00214285"/>
    <w:rsid w:val="00214DBE"/>
    <w:rsid w:val="002172D7"/>
    <w:rsid w:val="0021733F"/>
    <w:rsid w:val="00217814"/>
    <w:rsid w:val="00217F0D"/>
    <w:rsid w:val="00217F1C"/>
    <w:rsid w:val="00221DDD"/>
    <w:rsid w:val="00221FB6"/>
    <w:rsid w:val="0022373D"/>
    <w:rsid w:val="00224AF2"/>
    <w:rsid w:val="002262B0"/>
    <w:rsid w:val="00226EC7"/>
    <w:rsid w:val="002273B2"/>
    <w:rsid w:val="0023004A"/>
    <w:rsid w:val="002319E9"/>
    <w:rsid w:val="00231CB4"/>
    <w:rsid w:val="00232A8E"/>
    <w:rsid w:val="0023329A"/>
    <w:rsid w:val="00233ED7"/>
    <w:rsid w:val="0023408B"/>
    <w:rsid w:val="00234BBE"/>
    <w:rsid w:val="00234F3F"/>
    <w:rsid w:val="0023597C"/>
    <w:rsid w:val="00240CA7"/>
    <w:rsid w:val="00240D3E"/>
    <w:rsid w:val="00241C4C"/>
    <w:rsid w:val="00241FA8"/>
    <w:rsid w:val="00244E2A"/>
    <w:rsid w:val="002458A0"/>
    <w:rsid w:val="002531ED"/>
    <w:rsid w:val="002537E9"/>
    <w:rsid w:val="0025482E"/>
    <w:rsid w:val="00254E27"/>
    <w:rsid w:val="0025591F"/>
    <w:rsid w:val="00262E39"/>
    <w:rsid w:val="002640AA"/>
    <w:rsid w:val="002641CD"/>
    <w:rsid w:val="002655EB"/>
    <w:rsid w:val="00267AD6"/>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16BD"/>
    <w:rsid w:val="00292BAB"/>
    <w:rsid w:val="00292CD7"/>
    <w:rsid w:val="002A0345"/>
    <w:rsid w:val="002A0E83"/>
    <w:rsid w:val="002A4654"/>
    <w:rsid w:val="002A4816"/>
    <w:rsid w:val="002A4E06"/>
    <w:rsid w:val="002B08FF"/>
    <w:rsid w:val="002B272A"/>
    <w:rsid w:val="002B3AC7"/>
    <w:rsid w:val="002B5E76"/>
    <w:rsid w:val="002B76A0"/>
    <w:rsid w:val="002C1E0D"/>
    <w:rsid w:val="002C3F96"/>
    <w:rsid w:val="002D0A39"/>
    <w:rsid w:val="002D1E9F"/>
    <w:rsid w:val="002D470C"/>
    <w:rsid w:val="002D5DF1"/>
    <w:rsid w:val="002D60BE"/>
    <w:rsid w:val="002D7475"/>
    <w:rsid w:val="002E11C7"/>
    <w:rsid w:val="002E2DA0"/>
    <w:rsid w:val="002E3D51"/>
    <w:rsid w:val="002E3D86"/>
    <w:rsid w:val="002E7154"/>
    <w:rsid w:val="002E7DF3"/>
    <w:rsid w:val="002F0A5B"/>
    <w:rsid w:val="002F2EE9"/>
    <w:rsid w:val="002F3FBC"/>
    <w:rsid w:val="002F6FE8"/>
    <w:rsid w:val="003013D7"/>
    <w:rsid w:val="00302F37"/>
    <w:rsid w:val="00303830"/>
    <w:rsid w:val="003061F4"/>
    <w:rsid w:val="003104F3"/>
    <w:rsid w:val="00310A97"/>
    <w:rsid w:val="003117AC"/>
    <w:rsid w:val="00311C3B"/>
    <w:rsid w:val="0031422D"/>
    <w:rsid w:val="003178AD"/>
    <w:rsid w:val="00320094"/>
    <w:rsid w:val="003265E0"/>
    <w:rsid w:val="0032686A"/>
    <w:rsid w:val="003268C3"/>
    <w:rsid w:val="00327BDF"/>
    <w:rsid w:val="00330429"/>
    <w:rsid w:val="0033383D"/>
    <w:rsid w:val="00334B3A"/>
    <w:rsid w:val="00335A6C"/>
    <w:rsid w:val="00336ED9"/>
    <w:rsid w:val="00340405"/>
    <w:rsid w:val="00341449"/>
    <w:rsid w:val="00342FC6"/>
    <w:rsid w:val="003459F4"/>
    <w:rsid w:val="00346B3B"/>
    <w:rsid w:val="00347F26"/>
    <w:rsid w:val="00350EAC"/>
    <w:rsid w:val="00351083"/>
    <w:rsid w:val="003512A4"/>
    <w:rsid w:val="003516C9"/>
    <w:rsid w:val="0035328C"/>
    <w:rsid w:val="00353386"/>
    <w:rsid w:val="00353841"/>
    <w:rsid w:val="003557CA"/>
    <w:rsid w:val="003558C9"/>
    <w:rsid w:val="00355D5C"/>
    <w:rsid w:val="003609B9"/>
    <w:rsid w:val="003624DF"/>
    <w:rsid w:val="00365DAF"/>
    <w:rsid w:val="00367DD3"/>
    <w:rsid w:val="00370E06"/>
    <w:rsid w:val="0037323E"/>
    <w:rsid w:val="00374E87"/>
    <w:rsid w:val="0037549C"/>
    <w:rsid w:val="00375921"/>
    <w:rsid w:val="00375AFE"/>
    <w:rsid w:val="00376901"/>
    <w:rsid w:val="00381A80"/>
    <w:rsid w:val="003831A9"/>
    <w:rsid w:val="00385AC2"/>
    <w:rsid w:val="003869D0"/>
    <w:rsid w:val="00386E73"/>
    <w:rsid w:val="003877AC"/>
    <w:rsid w:val="00390409"/>
    <w:rsid w:val="003912B4"/>
    <w:rsid w:val="0039214C"/>
    <w:rsid w:val="0039230B"/>
    <w:rsid w:val="00392E72"/>
    <w:rsid w:val="00393637"/>
    <w:rsid w:val="00394B85"/>
    <w:rsid w:val="003A2187"/>
    <w:rsid w:val="003A263F"/>
    <w:rsid w:val="003A47FB"/>
    <w:rsid w:val="003A69FE"/>
    <w:rsid w:val="003A706E"/>
    <w:rsid w:val="003A7085"/>
    <w:rsid w:val="003A7C37"/>
    <w:rsid w:val="003B021D"/>
    <w:rsid w:val="003B2088"/>
    <w:rsid w:val="003B2C35"/>
    <w:rsid w:val="003B3409"/>
    <w:rsid w:val="003B4B20"/>
    <w:rsid w:val="003B50AA"/>
    <w:rsid w:val="003B75A0"/>
    <w:rsid w:val="003C0C52"/>
    <w:rsid w:val="003C0EFA"/>
    <w:rsid w:val="003C1153"/>
    <w:rsid w:val="003C2627"/>
    <w:rsid w:val="003C5BCE"/>
    <w:rsid w:val="003C64E5"/>
    <w:rsid w:val="003C7607"/>
    <w:rsid w:val="003D42BB"/>
    <w:rsid w:val="003D5826"/>
    <w:rsid w:val="003D69F3"/>
    <w:rsid w:val="003E2413"/>
    <w:rsid w:val="003E53C1"/>
    <w:rsid w:val="003E7882"/>
    <w:rsid w:val="003E7AC4"/>
    <w:rsid w:val="003E7BC3"/>
    <w:rsid w:val="003F26B0"/>
    <w:rsid w:val="003F2B8A"/>
    <w:rsid w:val="003F3A96"/>
    <w:rsid w:val="003F6275"/>
    <w:rsid w:val="003F6CA9"/>
    <w:rsid w:val="003F7D77"/>
    <w:rsid w:val="00401E82"/>
    <w:rsid w:val="00405543"/>
    <w:rsid w:val="00407318"/>
    <w:rsid w:val="004104F5"/>
    <w:rsid w:val="00411190"/>
    <w:rsid w:val="004115D5"/>
    <w:rsid w:val="0041308A"/>
    <w:rsid w:val="00414DB4"/>
    <w:rsid w:val="00414ECB"/>
    <w:rsid w:val="00415E8C"/>
    <w:rsid w:val="00416F84"/>
    <w:rsid w:val="0042497F"/>
    <w:rsid w:val="00425A98"/>
    <w:rsid w:val="00425BD5"/>
    <w:rsid w:val="004274BF"/>
    <w:rsid w:val="00430E26"/>
    <w:rsid w:val="00430E4B"/>
    <w:rsid w:val="004317D5"/>
    <w:rsid w:val="00431EDB"/>
    <w:rsid w:val="004359B4"/>
    <w:rsid w:val="00441AF6"/>
    <w:rsid w:val="00443150"/>
    <w:rsid w:val="0044695E"/>
    <w:rsid w:val="00446A2C"/>
    <w:rsid w:val="0045221F"/>
    <w:rsid w:val="004522F3"/>
    <w:rsid w:val="00452455"/>
    <w:rsid w:val="004528ED"/>
    <w:rsid w:val="00452B1B"/>
    <w:rsid w:val="00453861"/>
    <w:rsid w:val="00454819"/>
    <w:rsid w:val="0045631B"/>
    <w:rsid w:val="00457856"/>
    <w:rsid w:val="00457AFA"/>
    <w:rsid w:val="00460AE6"/>
    <w:rsid w:val="004627AE"/>
    <w:rsid w:val="00465E93"/>
    <w:rsid w:val="00466510"/>
    <w:rsid w:val="00470810"/>
    <w:rsid w:val="00475438"/>
    <w:rsid w:val="00480CF2"/>
    <w:rsid w:val="00482541"/>
    <w:rsid w:val="00485636"/>
    <w:rsid w:val="004861C0"/>
    <w:rsid w:val="00486957"/>
    <w:rsid w:val="0049150D"/>
    <w:rsid w:val="0049226D"/>
    <w:rsid w:val="004931ED"/>
    <w:rsid w:val="00496DAA"/>
    <w:rsid w:val="0049713F"/>
    <w:rsid w:val="004975C7"/>
    <w:rsid w:val="004A1A96"/>
    <w:rsid w:val="004A356B"/>
    <w:rsid w:val="004A433B"/>
    <w:rsid w:val="004A56D9"/>
    <w:rsid w:val="004A67CE"/>
    <w:rsid w:val="004B0D91"/>
    <w:rsid w:val="004B1DAF"/>
    <w:rsid w:val="004B3DD7"/>
    <w:rsid w:val="004B5F16"/>
    <w:rsid w:val="004B60A0"/>
    <w:rsid w:val="004B7396"/>
    <w:rsid w:val="004C01CE"/>
    <w:rsid w:val="004C22ED"/>
    <w:rsid w:val="004C24BD"/>
    <w:rsid w:val="004C47A1"/>
    <w:rsid w:val="004C4D13"/>
    <w:rsid w:val="004C5BCE"/>
    <w:rsid w:val="004C6A0C"/>
    <w:rsid w:val="004D0AA8"/>
    <w:rsid w:val="004D0CFE"/>
    <w:rsid w:val="004D0F45"/>
    <w:rsid w:val="004D15E4"/>
    <w:rsid w:val="004D177F"/>
    <w:rsid w:val="004D46AD"/>
    <w:rsid w:val="004D7D5D"/>
    <w:rsid w:val="004E1D42"/>
    <w:rsid w:val="004E31E2"/>
    <w:rsid w:val="004E40D0"/>
    <w:rsid w:val="004E4303"/>
    <w:rsid w:val="004E5743"/>
    <w:rsid w:val="004E5EE3"/>
    <w:rsid w:val="004E5F41"/>
    <w:rsid w:val="004E5F4D"/>
    <w:rsid w:val="004E6DE8"/>
    <w:rsid w:val="004E72F4"/>
    <w:rsid w:val="004F150C"/>
    <w:rsid w:val="004F2CC4"/>
    <w:rsid w:val="004F45C5"/>
    <w:rsid w:val="004F5686"/>
    <w:rsid w:val="004F7EC1"/>
    <w:rsid w:val="00501792"/>
    <w:rsid w:val="00501FDC"/>
    <w:rsid w:val="005020CE"/>
    <w:rsid w:val="00503D31"/>
    <w:rsid w:val="00504150"/>
    <w:rsid w:val="00505829"/>
    <w:rsid w:val="00505F3C"/>
    <w:rsid w:val="0050782C"/>
    <w:rsid w:val="00511C76"/>
    <w:rsid w:val="00513787"/>
    <w:rsid w:val="00514D92"/>
    <w:rsid w:val="00515216"/>
    <w:rsid w:val="005216F6"/>
    <w:rsid w:val="00521A4C"/>
    <w:rsid w:val="00525622"/>
    <w:rsid w:val="005264AE"/>
    <w:rsid w:val="00526CBB"/>
    <w:rsid w:val="00526FB8"/>
    <w:rsid w:val="00527B73"/>
    <w:rsid w:val="00527FB6"/>
    <w:rsid w:val="00531806"/>
    <w:rsid w:val="00532285"/>
    <w:rsid w:val="00533F05"/>
    <w:rsid w:val="005348DE"/>
    <w:rsid w:val="00535CC0"/>
    <w:rsid w:val="005362BF"/>
    <w:rsid w:val="00537900"/>
    <w:rsid w:val="0054000D"/>
    <w:rsid w:val="005430E0"/>
    <w:rsid w:val="00543F6F"/>
    <w:rsid w:val="00544382"/>
    <w:rsid w:val="00546D75"/>
    <w:rsid w:val="00547F0D"/>
    <w:rsid w:val="005509D7"/>
    <w:rsid w:val="00551202"/>
    <w:rsid w:val="00551BF5"/>
    <w:rsid w:val="00551CD0"/>
    <w:rsid w:val="0055435C"/>
    <w:rsid w:val="00556AC5"/>
    <w:rsid w:val="00570018"/>
    <w:rsid w:val="005715C9"/>
    <w:rsid w:val="005767B0"/>
    <w:rsid w:val="0058464E"/>
    <w:rsid w:val="00585B84"/>
    <w:rsid w:val="00586669"/>
    <w:rsid w:val="0058681D"/>
    <w:rsid w:val="005901E7"/>
    <w:rsid w:val="00591783"/>
    <w:rsid w:val="005A01FC"/>
    <w:rsid w:val="005A02EE"/>
    <w:rsid w:val="005A0A4F"/>
    <w:rsid w:val="005A0B50"/>
    <w:rsid w:val="005A2EF6"/>
    <w:rsid w:val="005A3D2C"/>
    <w:rsid w:val="005A3F2C"/>
    <w:rsid w:val="005A6CDF"/>
    <w:rsid w:val="005A7493"/>
    <w:rsid w:val="005B01A0"/>
    <w:rsid w:val="005B0BFC"/>
    <w:rsid w:val="005B2D61"/>
    <w:rsid w:val="005B30CB"/>
    <w:rsid w:val="005B45E3"/>
    <w:rsid w:val="005B5137"/>
    <w:rsid w:val="005B5BC0"/>
    <w:rsid w:val="005B63B0"/>
    <w:rsid w:val="005B6B9A"/>
    <w:rsid w:val="005B7254"/>
    <w:rsid w:val="005B7502"/>
    <w:rsid w:val="005C0C3C"/>
    <w:rsid w:val="005C14CE"/>
    <w:rsid w:val="005C5733"/>
    <w:rsid w:val="005C5BC0"/>
    <w:rsid w:val="005C5E18"/>
    <w:rsid w:val="005D12B9"/>
    <w:rsid w:val="005D4AD8"/>
    <w:rsid w:val="005D588B"/>
    <w:rsid w:val="005D7117"/>
    <w:rsid w:val="005E0ED4"/>
    <w:rsid w:val="005E107A"/>
    <w:rsid w:val="005E2838"/>
    <w:rsid w:val="005E4B0F"/>
    <w:rsid w:val="005E5E3C"/>
    <w:rsid w:val="005E7512"/>
    <w:rsid w:val="005E7DCF"/>
    <w:rsid w:val="005E7E16"/>
    <w:rsid w:val="005F1C51"/>
    <w:rsid w:val="005F2C7C"/>
    <w:rsid w:val="005F64EB"/>
    <w:rsid w:val="006002FF"/>
    <w:rsid w:val="00601A5E"/>
    <w:rsid w:val="00601F37"/>
    <w:rsid w:val="0060252B"/>
    <w:rsid w:val="00607517"/>
    <w:rsid w:val="00607726"/>
    <w:rsid w:val="00607C74"/>
    <w:rsid w:val="00611B81"/>
    <w:rsid w:val="006125AE"/>
    <w:rsid w:val="00613C79"/>
    <w:rsid w:val="0062130A"/>
    <w:rsid w:val="00621AAC"/>
    <w:rsid w:val="0062377C"/>
    <w:rsid w:val="00624381"/>
    <w:rsid w:val="00626ACD"/>
    <w:rsid w:val="00626CCD"/>
    <w:rsid w:val="00630384"/>
    <w:rsid w:val="0063131F"/>
    <w:rsid w:val="00635A60"/>
    <w:rsid w:val="00637000"/>
    <w:rsid w:val="00637020"/>
    <w:rsid w:val="00642D33"/>
    <w:rsid w:val="006443CB"/>
    <w:rsid w:val="00645046"/>
    <w:rsid w:val="0064682F"/>
    <w:rsid w:val="00647ECA"/>
    <w:rsid w:val="006529BA"/>
    <w:rsid w:val="00652D5A"/>
    <w:rsid w:val="00653176"/>
    <w:rsid w:val="006533F8"/>
    <w:rsid w:val="0065538E"/>
    <w:rsid w:val="00655A34"/>
    <w:rsid w:val="00660CFB"/>
    <w:rsid w:val="00662640"/>
    <w:rsid w:val="00663A97"/>
    <w:rsid w:val="00663E1A"/>
    <w:rsid w:val="006653E9"/>
    <w:rsid w:val="00671D15"/>
    <w:rsid w:val="006756BB"/>
    <w:rsid w:val="006806F2"/>
    <w:rsid w:val="00680CA3"/>
    <w:rsid w:val="006821C0"/>
    <w:rsid w:val="00683AF8"/>
    <w:rsid w:val="00683F3D"/>
    <w:rsid w:val="00685354"/>
    <w:rsid w:val="00685729"/>
    <w:rsid w:val="00695B29"/>
    <w:rsid w:val="006967A4"/>
    <w:rsid w:val="006A0BB2"/>
    <w:rsid w:val="006A1747"/>
    <w:rsid w:val="006A4507"/>
    <w:rsid w:val="006A48BC"/>
    <w:rsid w:val="006A4E4D"/>
    <w:rsid w:val="006A58DF"/>
    <w:rsid w:val="006A5ACD"/>
    <w:rsid w:val="006A78E6"/>
    <w:rsid w:val="006A7F3B"/>
    <w:rsid w:val="006B1F03"/>
    <w:rsid w:val="006B3D8C"/>
    <w:rsid w:val="006B6833"/>
    <w:rsid w:val="006C1CD7"/>
    <w:rsid w:val="006C2D8E"/>
    <w:rsid w:val="006C5ACE"/>
    <w:rsid w:val="006C7262"/>
    <w:rsid w:val="006C7F81"/>
    <w:rsid w:val="006D0966"/>
    <w:rsid w:val="006D0E2C"/>
    <w:rsid w:val="006D55D0"/>
    <w:rsid w:val="006D7E4D"/>
    <w:rsid w:val="006E1081"/>
    <w:rsid w:val="006E14E6"/>
    <w:rsid w:val="006E2D94"/>
    <w:rsid w:val="006E3028"/>
    <w:rsid w:val="006E338D"/>
    <w:rsid w:val="006E3649"/>
    <w:rsid w:val="006E5B07"/>
    <w:rsid w:val="006E6AF2"/>
    <w:rsid w:val="006F247F"/>
    <w:rsid w:val="006F3F7B"/>
    <w:rsid w:val="006F4BB9"/>
    <w:rsid w:val="006F56F3"/>
    <w:rsid w:val="006F61F5"/>
    <w:rsid w:val="006F6BC4"/>
    <w:rsid w:val="007001F8"/>
    <w:rsid w:val="00700211"/>
    <w:rsid w:val="00701E21"/>
    <w:rsid w:val="007026D1"/>
    <w:rsid w:val="00702A17"/>
    <w:rsid w:val="0070495C"/>
    <w:rsid w:val="00707B85"/>
    <w:rsid w:val="00710201"/>
    <w:rsid w:val="007109EB"/>
    <w:rsid w:val="0071276C"/>
    <w:rsid w:val="007131BB"/>
    <w:rsid w:val="00713402"/>
    <w:rsid w:val="0071353F"/>
    <w:rsid w:val="00715F9B"/>
    <w:rsid w:val="00725062"/>
    <w:rsid w:val="00730D71"/>
    <w:rsid w:val="00732531"/>
    <w:rsid w:val="00735139"/>
    <w:rsid w:val="00736AA6"/>
    <w:rsid w:val="00737D08"/>
    <w:rsid w:val="00743661"/>
    <w:rsid w:val="007475CC"/>
    <w:rsid w:val="0075336B"/>
    <w:rsid w:val="00753701"/>
    <w:rsid w:val="0076106D"/>
    <w:rsid w:val="00762ED1"/>
    <w:rsid w:val="007635B9"/>
    <w:rsid w:val="00763949"/>
    <w:rsid w:val="00764CB7"/>
    <w:rsid w:val="007677F8"/>
    <w:rsid w:val="00771443"/>
    <w:rsid w:val="0077253C"/>
    <w:rsid w:val="00774D2F"/>
    <w:rsid w:val="007752F4"/>
    <w:rsid w:val="0077564F"/>
    <w:rsid w:val="00776172"/>
    <w:rsid w:val="00777DC8"/>
    <w:rsid w:val="00781553"/>
    <w:rsid w:val="007850A8"/>
    <w:rsid w:val="00790AD0"/>
    <w:rsid w:val="007928BE"/>
    <w:rsid w:val="00792BD1"/>
    <w:rsid w:val="00793A3F"/>
    <w:rsid w:val="00793C8E"/>
    <w:rsid w:val="00793DB8"/>
    <w:rsid w:val="0079469A"/>
    <w:rsid w:val="00795A0D"/>
    <w:rsid w:val="00796179"/>
    <w:rsid w:val="00796247"/>
    <w:rsid w:val="007A1838"/>
    <w:rsid w:val="007A3580"/>
    <w:rsid w:val="007A5777"/>
    <w:rsid w:val="007A6B7C"/>
    <w:rsid w:val="007A6CA8"/>
    <w:rsid w:val="007A6DD3"/>
    <w:rsid w:val="007A7580"/>
    <w:rsid w:val="007B452A"/>
    <w:rsid w:val="007B7A90"/>
    <w:rsid w:val="007C1A65"/>
    <w:rsid w:val="007C2044"/>
    <w:rsid w:val="007C2B53"/>
    <w:rsid w:val="007C3E6F"/>
    <w:rsid w:val="007C4B22"/>
    <w:rsid w:val="007C6484"/>
    <w:rsid w:val="007C7A3C"/>
    <w:rsid w:val="007C7C28"/>
    <w:rsid w:val="007D1417"/>
    <w:rsid w:val="007D251B"/>
    <w:rsid w:val="007D2581"/>
    <w:rsid w:val="007D35A0"/>
    <w:rsid w:val="007D4255"/>
    <w:rsid w:val="007D6B9C"/>
    <w:rsid w:val="007E19EC"/>
    <w:rsid w:val="007E1CE4"/>
    <w:rsid w:val="007E1DC3"/>
    <w:rsid w:val="007F0832"/>
    <w:rsid w:val="007F1E77"/>
    <w:rsid w:val="007F1F44"/>
    <w:rsid w:val="007F2024"/>
    <w:rsid w:val="007F5931"/>
    <w:rsid w:val="007F632D"/>
    <w:rsid w:val="007F69E7"/>
    <w:rsid w:val="007F6A39"/>
    <w:rsid w:val="007F6DDD"/>
    <w:rsid w:val="007F72F8"/>
    <w:rsid w:val="00800209"/>
    <w:rsid w:val="008025E4"/>
    <w:rsid w:val="00802AE0"/>
    <w:rsid w:val="00802B3E"/>
    <w:rsid w:val="0080515D"/>
    <w:rsid w:val="00807711"/>
    <w:rsid w:val="0081350A"/>
    <w:rsid w:val="00813CA3"/>
    <w:rsid w:val="00815501"/>
    <w:rsid w:val="0081555B"/>
    <w:rsid w:val="008159C6"/>
    <w:rsid w:val="00820BBD"/>
    <w:rsid w:val="00820CF2"/>
    <w:rsid w:val="00821920"/>
    <w:rsid w:val="00822039"/>
    <w:rsid w:val="008247A4"/>
    <w:rsid w:val="008250B7"/>
    <w:rsid w:val="00826F6F"/>
    <w:rsid w:val="00827470"/>
    <w:rsid w:val="00832739"/>
    <w:rsid w:val="0083431A"/>
    <w:rsid w:val="00836425"/>
    <w:rsid w:val="00841EA4"/>
    <w:rsid w:val="00845280"/>
    <w:rsid w:val="00846EC3"/>
    <w:rsid w:val="0085030B"/>
    <w:rsid w:val="00851121"/>
    <w:rsid w:val="008516A0"/>
    <w:rsid w:val="00852E86"/>
    <w:rsid w:val="008534A9"/>
    <w:rsid w:val="00855293"/>
    <w:rsid w:val="008607CF"/>
    <w:rsid w:val="008610C6"/>
    <w:rsid w:val="00861BCB"/>
    <w:rsid w:val="008626CE"/>
    <w:rsid w:val="00867912"/>
    <w:rsid w:val="008707A8"/>
    <w:rsid w:val="00873253"/>
    <w:rsid w:val="008800A8"/>
    <w:rsid w:val="008814A0"/>
    <w:rsid w:val="008830A7"/>
    <w:rsid w:val="00884696"/>
    <w:rsid w:val="00886A12"/>
    <w:rsid w:val="00887C18"/>
    <w:rsid w:val="008925F0"/>
    <w:rsid w:val="008926DB"/>
    <w:rsid w:val="0089276A"/>
    <w:rsid w:val="00894B9D"/>
    <w:rsid w:val="008958D8"/>
    <w:rsid w:val="008964A0"/>
    <w:rsid w:val="008A11C7"/>
    <w:rsid w:val="008A3EE5"/>
    <w:rsid w:val="008A6798"/>
    <w:rsid w:val="008A7E04"/>
    <w:rsid w:val="008B3294"/>
    <w:rsid w:val="008B45F8"/>
    <w:rsid w:val="008B6285"/>
    <w:rsid w:val="008B786E"/>
    <w:rsid w:val="008B79A8"/>
    <w:rsid w:val="008C03FB"/>
    <w:rsid w:val="008C0B52"/>
    <w:rsid w:val="008C14DE"/>
    <w:rsid w:val="008C21A0"/>
    <w:rsid w:val="008C637F"/>
    <w:rsid w:val="008D132F"/>
    <w:rsid w:val="008D1359"/>
    <w:rsid w:val="008D183F"/>
    <w:rsid w:val="008D1A4B"/>
    <w:rsid w:val="008D1D23"/>
    <w:rsid w:val="008D2F3F"/>
    <w:rsid w:val="008D55FB"/>
    <w:rsid w:val="008D5864"/>
    <w:rsid w:val="008D6EF1"/>
    <w:rsid w:val="008D7AF2"/>
    <w:rsid w:val="008D7D77"/>
    <w:rsid w:val="008E00E8"/>
    <w:rsid w:val="008E053F"/>
    <w:rsid w:val="008E1F53"/>
    <w:rsid w:val="008E4850"/>
    <w:rsid w:val="008E4D19"/>
    <w:rsid w:val="008E4E08"/>
    <w:rsid w:val="008E5C6E"/>
    <w:rsid w:val="008E6BC3"/>
    <w:rsid w:val="008E6EE6"/>
    <w:rsid w:val="008F1E2F"/>
    <w:rsid w:val="008F343F"/>
    <w:rsid w:val="008F46AC"/>
    <w:rsid w:val="008F5F89"/>
    <w:rsid w:val="008F6DA6"/>
    <w:rsid w:val="009028F6"/>
    <w:rsid w:val="00902A6E"/>
    <w:rsid w:val="00904437"/>
    <w:rsid w:val="00904526"/>
    <w:rsid w:val="00905D98"/>
    <w:rsid w:val="00910723"/>
    <w:rsid w:val="00911FB7"/>
    <w:rsid w:val="00912C40"/>
    <w:rsid w:val="0091316E"/>
    <w:rsid w:val="0091327F"/>
    <w:rsid w:val="00914346"/>
    <w:rsid w:val="00916030"/>
    <w:rsid w:val="00917530"/>
    <w:rsid w:val="00921FD7"/>
    <w:rsid w:val="00922212"/>
    <w:rsid w:val="009235E9"/>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37B6"/>
    <w:rsid w:val="00974963"/>
    <w:rsid w:val="0098128F"/>
    <w:rsid w:val="0098273F"/>
    <w:rsid w:val="00982893"/>
    <w:rsid w:val="00985A79"/>
    <w:rsid w:val="00987101"/>
    <w:rsid w:val="00992F91"/>
    <w:rsid w:val="0099308F"/>
    <w:rsid w:val="00993C2C"/>
    <w:rsid w:val="00997BA7"/>
    <w:rsid w:val="00997C0E"/>
    <w:rsid w:val="009A2DB9"/>
    <w:rsid w:val="009A2F08"/>
    <w:rsid w:val="009A3916"/>
    <w:rsid w:val="009A76F0"/>
    <w:rsid w:val="009A777B"/>
    <w:rsid w:val="009A7BDF"/>
    <w:rsid w:val="009A7CC6"/>
    <w:rsid w:val="009B1C86"/>
    <w:rsid w:val="009B2751"/>
    <w:rsid w:val="009B2BA9"/>
    <w:rsid w:val="009B3AF5"/>
    <w:rsid w:val="009B4A13"/>
    <w:rsid w:val="009B7219"/>
    <w:rsid w:val="009B743F"/>
    <w:rsid w:val="009C210D"/>
    <w:rsid w:val="009C2338"/>
    <w:rsid w:val="009C2881"/>
    <w:rsid w:val="009C440D"/>
    <w:rsid w:val="009C6000"/>
    <w:rsid w:val="009C6EC7"/>
    <w:rsid w:val="009D447C"/>
    <w:rsid w:val="009D79B5"/>
    <w:rsid w:val="009E1C7C"/>
    <w:rsid w:val="009E2F69"/>
    <w:rsid w:val="009E5BDF"/>
    <w:rsid w:val="009E6EE8"/>
    <w:rsid w:val="009F09B7"/>
    <w:rsid w:val="009F19F2"/>
    <w:rsid w:val="009F2577"/>
    <w:rsid w:val="009F6190"/>
    <w:rsid w:val="00A01287"/>
    <w:rsid w:val="00A0366D"/>
    <w:rsid w:val="00A04F34"/>
    <w:rsid w:val="00A06C2E"/>
    <w:rsid w:val="00A07FE5"/>
    <w:rsid w:val="00A11256"/>
    <w:rsid w:val="00A14BFB"/>
    <w:rsid w:val="00A156C2"/>
    <w:rsid w:val="00A21FC0"/>
    <w:rsid w:val="00A259A0"/>
    <w:rsid w:val="00A27FB3"/>
    <w:rsid w:val="00A30B58"/>
    <w:rsid w:val="00A3160C"/>
    <w:rsid w:val="00A3609B"/>
    <w:rsid w:val="00A361CF"/>
    <w:rsid w:val="00A37047"/>
    <w:rsid w:val="00A40D8B"/>
    <w:rsid w:val="00A40E34"/>
    <w:rsid w:val="00A41C5A"/>
    <w:rsid w:val="00A44A5C"/>
    <w:rsid w:val="00A455E1"/>
    <w:rsid w:val="00A46622"/>
    <w:rsid w:val="00A46FBE"/>
    <w:rsid w:val="00A47443"/>
    <w:rsid w:val="00A47BB8"/>
    <w:rsid w:val="00A50246"/>
    <w:rsid w:val="00A518C7"/>
    <w:rsid w:val="00A525D2"/>
    <w:rsid w:val="00A55175"/>
    <w:rsid w:val="00A57996"/>
    <w:rsid w:val="00A60C0A"/>
    <w:rsid w:val="00A62C9B"/>
    <w:rsid w:val="00A66456"/>
    <w:rsid w:val="00A67D5A"/>
    <w:rsid w:val="00A71E7B"/>
    <w:rsid w:val="00A73889"/>
    <w:rsid w:val="00A74680"/>
    <w:rsid w:val="00A74DDF"/>
    <w:rsid w:val="00A74FF0"/>
    <w:rsid w:val="00A803CE"/>
    <w:rsid w:val="00A807A8"/>
    <w:rsid w:val="00A8228A"/>
    <w:rsid w:val="00A877E6"/>
    <w:rsid w:val="00A90B01"/>
    <w:rsid w:val="00A94466"/>
    <w:rsid w:val="00A94D8E"/>
    <w:rsid w:val="00A956B9"/>
    <w:rsid w:val="00A9591D"/>
    <w:rsid w:val="00AA1FB8"/>
    <w:rsid w:val="00AA4E28"/>
    <w:rsid w:val="00AA5E7F"/>
    <w:rsid w:val="00AB2589"/>
    <w:rsid w:val="00AB2CD6"/>
    <w:rsid w:val="00AB3A2C"/>
    <w:rsid w:val="00AB4B91"/>
    <w:rsid w:val="00AB73D9"/>
    <w:rsid w:val="00AC2AB1"/>
    <w:rsid w:val="00AC6B00"/>
    <w:rsid w:val="00AC7F9C"/>
    <w:rsid w:val="00AD03AA"/>
    <w:rsid w:val="00AD0479"/>
    <w:rsid w:val="00AD106F"/>
    <w:rsid w:val="00AD14E9"/>
    <w:rsid w:val="00AD1A6E"/>
    <w:rsid w:val="00AD3624"/>
    <w:rsid w:val="00AD3A2E"/>
    <w:rsid w:val="00AD4152"/>
    <w:rsid w:val="00AE2EC5"/>
    <w:rsid w:val="00AE49BA"/>
    <w:rsid w:val="00AE4B3C"/>
    <w:rsid w:val="00AE6852"/>
    <w:rsid w:val="00AE6F21"/>
    <w:rsid w:val="00AF00FA"/>
    <w:rsid w:val="00AF459C"/>
    <w:rsid w:val="00B007C1"/>
    <w:rsid w:val="00B00D50"/>
    <w:rsid w:val="00B04192"/>
    <w:rsid w:val="00B05299"/>
    <w:rsid w:val="00B05CF7"/>
    <w:rsid w:val="00B10903"/>
    <w:rsid w:val="00B10EBA"/>
    <w:rsid w:val="00B121C0"/>
    <w:rsid w:val="00B1493C"/>
    <w:rsid w:val="00B15724"/>
    <w:rsid w:val="00B17E3B"/>
    <w:rsid w:val="00B20189"/>
    <w:rsid w:val="00B24847"/>
    <w:rsid w:val="00B252B5"/>
    <w:rsid w:val="00B253C0"/>
    <w:rsid w:val="00B320C9"/>
    <w:rsid w:val="00B324CE"/>
    <w:rsid w:val="00B33AA8"/>
    <w:rsid w:val="00B34717"/>
    <w:rsid w:val="00B34735"/>
    <w:rsid w:val="00B34AFF"/>
    <w:rsid w:val="00B370EC"/>
    <w:rsid w:val="00B37C25"/>
    <w:rsid w:val="00B40B7F"/>
    <w:rsid w:val="00B413DF"/>
    <w:rsid w:val="00B41FEB"/>
    <w:rsid w:val="00B4425F"/>
    <w:rsid w:val="00B44A9B"/>
    <w:rsid w:val="00B46C65"/>
    <w:rsid w:val="00B46C7B"/>
    <w:rsid w:val="00B50987"/>
    <w:rsid w:val="00B524F8"/>
    <w:rsid w:val="00B53214"/>
    <w:rsid w:val="00B53367"/>
    <w:rsid w:val="00B54DCC"/>
    <w:rsid w:val="00B56C22"/>
    <w:rsid w:val="00B60948"/>
    <w:rsid w:val="00B61198"/>
    <w:rsid w:val="00B63446"/>
    <w:rsid w:val="00B66354"/>
    <w:rsid w:val="00B71595"/>
    <w:rsid w:val="00B7172E"/>
    <w:rsid w:val="00B73301"/>
    <w:rsid w:val="00B734D5"/>
    <w:rsid w:val="00B7474C"/>
    <w:rsid w:val="00B772C9"/>
    <w:rsid w:val="00B77913"/>
    <w:rsid w:val="00B81833"/>
    <w:rsid w:val="00B82A2B"/>
    <w:rsid w:val="00B87136"/>
    <w:rsid w:val="00B87507"/>
    <w:rsid w:val="00B91AC2"/>
    <w:rsid w:val="00B92006"/>
    <w:rsid w:val="00B9378E"/>
    <w:rsid w:val="00B96962"/>
    <w:rsid w:val="00BA144D"/>
    <w:rsid w:val="00BA229C"/>
    <w:rsid w:val="00BA283D"/>
    <w:rsid w:val="00BA33E1"/>
    <w:rsid w:val="00BA62DF"/>
    <w:rsid w:val="00BA658B"/>
    <w:rsid w:val="00BA6696"/>
    <w:rsid w:val="00BB183A"/>
    <w:rsid w:val="00BB1BEA"/>
    <w:rsid w:val="00BB2977"/>
    <w:rsid w:val="00BB356D"/>
    <w:rsid w:val="00BB541E"/>
    <w:rsid w:val="00BB5650"/>
    <w:rsid w:val="00BB7105"/>
    <w:rsid w:val="00BC3024"/>
    <w:rsid w:val="00BC4155"/>
    <w:rsid w:val="00BC5104"/>
    <w:rsid w:val="00BC5694"/>
    <w:rsid w:val="00BC5F7E"/>
    <w:rsid w:val="00BD00CA"/>
    <w:rsid w:val="00BD19E6"/>
    <w:rsid w:val="00BD3052"/>
    <w:rsid w:val="00BD5A13"/>
    <w:rsid w:val="00BD5B22"/>
    <w:rsid w:val="00BD5B9E"/>
    <w:rsid w:val="00BE0DB8"/>
    <w:rsid w:val="00BE17A2"/>
    <w:rsid w:val="00BE2CD0"/>
    <w:rsid w:val="00BE4637"/>
    <w:rsid w:val="00BE521B"/>
    <w:rsid w:val="00BE6214"/>
    <w:rsid w:val="00BE6F80"/>
    <w:rsid w:val="00BF01AC"/>
    <w:rsid w:val="00BF0E24"/>
    <w:rsid w:val="00BF18D8"/>
    <w:rsid w:val="00BF1A90"/>
    <w:rsid w:val="00BF2ECE"/>
    <w:rsid w:val="00BF36E6"/>
    <w:rsid w:val="00BF676D"/>
    <w:rsid w:val="00C00D12"/>
    <w:rsid w:val="00C017EF"/>
    <w:rsid w:val="00C036B1"/>
    <w:rsid w:val="00C039E3"/>
    <w:rsid w:val="00C07269"/>
    <w:rsid w:val="00C1215A"/>
    <w:rsid w:val="00C139A9"/>
    <w:rsid w:val="00C140C6"/>
    <w:rsid w:val="00C1454C"/>
    <w:rsid w:val="00C15BA1"/>
    <w:rsid w:val="00C15C56"/>
    <w:rsid w:val="00C16211"/>
    <w:rsid w:val="00C17218"/>
    <w:rsid w:val="00C17A1C"/>
    <w:rsid w:val="00C21ADB"/>
    <w:rsid w:val="00C238A5"/>
    <w:rsid w:val="00C25156"/>
    <w:rsid w:val="00C279B5"/>
    <w:rsid w:val="00C30028"/>
    <w:rsid w:val="00C30AA6"/>
    <w:rsid w:val="00C30BEC"/>
    <w:rsid w:val="00C322F6"/>
    <w:rsid w:val="00C32430"/>
    <w:rsid w:val="00C330F5"/>
    <w:rsid w:val="00C33810"/>
    <w:rsid w:val="00C357CF"/>
    <w:rsid w:val="00C402F9"/>
    <w:rsid w:val="00C414B2"/>
    <w:rsid w:val="00C41DB8"/>
    <w:rsid w:val="00C441E0"/>
    <w:rsid w:val="00C44FD1"/>
    <w:rsid w:val="00C500B0"/>
    <w:rsid w:val="00C502ED"/>
    <w:rsid w:val="00C52694"/>
    <w:rsid w:val="00C53500"/>
    <w:rsid w:val="00C53B92"/>
    <w:rsid w:val="00C6042E"/>
    <w:rsid w:val="00C61550"/>
    <w:rsid w:val="00C64941"/>
    <w:rsid w:val="00C6701E"/>
    <w:rsid w:val="00C67BFF"/>
    <w:rsid w:val="00C70FF5"/>
    <w:rsid w:val="00C7145E"/>
    <w:rsid w:val="00C71883"/>
    <w:rsid w:val="00C72EBE"/>
    <w:rsid w:val="00C75E78"/>
    <w:rsid w:val="00C7782D"/>
    <w:rsid w:val="00C82CEA"/>
    <w:rsid w:val="00C84619"/>
    <w:rsid w:val="00C84BBA"/>
    <w:rsid w:val="00C8534A"/>
    <w:rsid w:val="00C914E6"/>
    <w:rsid w:val="00C91897"/>
    <w:rsid w:val="00C91AC8"/>
    <w:rsid w:val="00C9548C"/>
    <w:rsid w:val="00C9557E"/>
    <w:rsid w:val="00C9661D"/>
    <w:rsid w:val="00CA2AB5"/>
    <w:rsid w:val="00CA38FF"/>
    <w:rsid w:val="00CA3AD7"/>
    <w:rsid w:val="00CA4784"/>
    <w:rsid w:val="00CA65EE"/>
    <w:rsid w:val="00CA70EB"/>
    <w:rsid w:val="00CB1740"/>
    <w:rsid w:val="00CB225D"/>
    <w:rsid w:val="00CB3687"/>
    <w:rsid w:val="00CB5458"/>
    <w:rsid w:val="00CB6F79"/>
    <w:rsid w:val="00CC13C0"/>
    <w:rsid w:val="00CC1A9D"/>
    <w:rsid w:val="00CC4706"/>
    <w:rsid w:val="00CC48CD"/>
    <w:rsid w:val="00CC50C5"/>
    <w:rsid w:val="00CC6C2D"/>
    <w:rsid w:val="00CC6D0E"/>
    <w:rsid w:val="00CC72B9"/>
    <w:rsid w:val="00CD1B74"/>
    <w:rsid w:val="00CD34D1"/>
    <w:rsid w:val="00CD44CD"/>
    <w:rsid w:val="00CD5800"/>
    <w:rsid w:val="00CE08A6"/>
    <w:rsid w:val="00CE4C42"/>
    <w:rsid w:val="00CE4D51"/>
    <w:rsid w:val="00CE4DE7"/>
    <w:rsid w:val="00CE51BB"/>
    <w:rsid w:val="00CE55F0"/>
    <w:rsid w:val="00CE6049"/>
    <w:rsid w:val="00CE6235"/>
    <w:rsid w:val="00CE62E3"/>
    <w:rsid w:val="00CE6386"/>
    <w:rsid w:val="00CE6920"/>
    <w:rsid w:val="00CE6D4C"/>
    <w:rsid w:val="00CE7B97"/>
    <w:rsid w:val="00CE7EFB"/>
    <w:rsid w:val="00CE7F07"/>
    <w:rsid w:val="00CF0495"/>
    <w:rsid w:val="00CF2635"/>
    <w:rsid w:val="00CF4FE7"/>
    <w:rsid w:val="00CF5A8F"/>
    <w:rsid w:val="00D0623D"/>
    <w:rsid w:val="00D11192"/>
    <w:rsid w:val="00D14264"/>
    <w:rsid w:val="00D142FB"/>
    <w:rsid w:val="00D15ECA"/>
    <w:rsid w:val="00D15F2E"/>
    <w:rsid w:val="00D16E86"/>
    <w:rsid w:val="00D171CB"/>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504C"/>
    <w:rsid w:val="00D66308"/>
    <w:rsid w:val="00D67102"/>
    <w:rsid w:val="00D72D2E"/>
    <w:rsid w:val="00D851B6"/>
    <w:rsid w:val="00D85319"/>
    <w:rsid w:val="00D85B37"/>
    <w:rsid w:val="00D863DC"/>
    <w:rsid w:val="00D86ECC"/>
    <w:rsid w:val="00D87EC4"/>
    <w:rsid w:val="00D9004B"/>
    <w:rsid w:val="00D9056B"/>
    <w:rsid w:val="00D92CA4"/>
    <w:rsid w:val="00D93D29"/>
    <w:rsid w:val="00D94565"/>
    <w:rsid w:val="00D97AA0"/>
    <w:rsid w:val="00DA02CE"/>
    <w:rsid w:val="00DA0DD2"/>
    <w:rsid w:val="00DA1171"/>
    <w:rsid w:val="00DA1916"/>
    <w:rsid w:val="00DA6D04"/>
    <w:rsid w:val="00DA6FD2"/>
    <w:rsid w:val="00DA7052"/>
    <w:rsid w:val="00DA71F2"/>
    <w:rsid w:val="00DB45F3"/>
    <w:rsid w:val="00DB51CE"/>
    <w:rsid w:val="00DB51E1"/>
    <w:rsid w:val="00DB680E"/>
    <w:rsid w:val="00DC0A82"/>
    <w:rsid w:val="00DC1D11"/>
    <w:rsid w:val="00DC237B"/>
    <w:rsid w:val="00DC57A9"/>
    <w:rsid w:val="00DC6F06"/>
    <w:rsid w:val="00DC7ADD"/>
    <w:rsid w:val="00DC7AF3"/>
    <w:rsid w:val="00DD573C"/>
    <w:rsid w:val="00DD701F"/>
    <w:rsid w:val="00DE0F08"/>
    <w:rsid w:val="00DE5AD3"/>
    <w:rsid w:val="00DE65D6"/>
    <w:rsid w:val="00DF0E92"/>
    <w:rsid w:val="00DF1254"/>
    <w:rsid w:val="00DF12E7"/>
    <w:rsid w:val="00DF23A4"/>
    <w:rsid w:val="00DF3F79"/>
    <w:rsid w:val="00DF4192"/>
    <w:rsid w:val="00DF6668"/>
    <w:rsid w:val="00DF7A79"/>
    <w:rsid w:val="00DF7BB4"/>
    <w:rsid w:val="00E01797"/>
    <w:rsid w:val="00E03541"/>
    <w:rsid w:val="00E0542E"/>
    <w:rsid w:val="00E108E4"/>
    <w:rsid w:val="00E16FC1"/>
    <w:rsid w:val="00E17053"/>
    <w:rsid w:val="00E20712"/>
    <w:rsid w:val="00E21721"/>
    <w:rsid w:val="00E23BA7"/>
    <w:rsid w:val="00E23DED"/>
    <w:rsid w:val="00E248BC"/>
    <w:rsid w:val="00E264B8"/>
    <w:rsid w:val="00E27710"/>
    <w:rsid w:val="00E303DB"/>
    <w:rsid w:val="00E31384"/>
    <w:rsid w:val="00E32991"/>
    <w:rsid w:val="00E32DD3"/>
    <w:rsid w:val="00E333A8"/>
    <w:rsid w:val="00E3507C"/>
    <w:rsid w:val="00E36623"/>
    <w:rsid w:val="00E4132F"/>
    <w:rsid w:val="00E43BA7"/>
    <w:rsid w:val="00E43EA7"/>
    <w:rsid w:val="00E470E7"/>
    <w:rsid w:val="00E526D1"/>
    <w:rsid w:val="00E52E42"/>
    <w:rsid w:val="00E545A7"/>
    <w:rsid w:val="00E55B02"/>
    <w:rsid w:val="00E5639C"/>
    <w:rsid w:val="00E604E5"/>
    <w:rsid w:val="00E62CD3"/>
    <w:rsid w:val="00E63CC0"/>
    <w:rsid w:val="00E647FF"/>
    <w:rsid w:val="00E6541D"/>
    <w:rsid w:val="00E67B3A"/>
    <w:rsid w:val="00E715E9"/>
    <w:rsid w:val="00E71A9B"/>
    <w:rsid w:val="00E71B60"/>
    <w:rsid w:val="00E72AA5"/>
    <w:rsid w:val="00E73C98"/>
    <w:rsid w:val="00E801D5"/>
    <w:rsid w:val="00E81791"/>
    <w:rsid w:val="00E81C72"/>
    <w:rsid w:val="00E82E11"/>
    <w:rsid w:val="00E8302E"/>
    <w:rsid w:val="00E834BA"/>
    <w:rsid w:val="00E854F2"/>
    <w:rsid w:val="00E855F3"/>
    <w:rsid w:val="00E85682"/>
    <w:rsid w:val="00E90BA0"/>
    <w:rsid w:val="00E918BB"/>
    <w:rsid w:val="00E91BD3"/>
    <w:rsid w:val="00E92300"/>
    <w:rsid w:val="00E93F3A"/>
    <w:rsid w:val="00E97D7F"/>
    <w:rsid w:val="00EA35DC"/>
    <w:rsid w:val="00EA4FC3"/>
    <w:rsid w:val="00EA6AF5"/>
    <w:rsid w:val="00EA6E83"/>
    <w:rsid w:val="00EA7A19"/>
    <w:rsid w:val="00EA7EE9"/>
    <w:rsid w:val="00EB0057"/>
    <w:rsid w:val="00EB06B6"/>
    <w:rsid w:val="00EB2D1B"/>
    <w:rsid w:val="00EB4F92"/>
    <w:rsid w:val="00EB52FA"/>
    <w:rsid w:val="00EB5A7F"/>
    <w:rsid w:val="00EC02E6"/>
    <w:rsid w:val="00EC1DAC"/>
    <w:rsid w:val="00EC2489"/>
    <w:rsid w:val="00EC3082"/>
    <w:rsid w:val="00EC3A9A"/>
    <w:rsid w:val="00EC434B"/>
    <w:rsid w:val="00ED0F54"/>
    <w:rsid w:val="00ED1223"/>
    <w:rsid w:val="00ED1A1D"/>
    <w:rsid w:val="00ED1FC7"/>
    <w:rsid w:val="00ED5263"/>
    <w:rsid w:val="00EE230A"/>
    <w:rsid w:val="00EE32F5"/>
    <w:rsid w:val="00EE40E3"/>
    <w:rsid w:val="00EE5D38"/>
    <w:rsid w:val="00EE7101"/>
    <w:rsid w:val="00EF075E"/>
    <w:rsid w:val="00EF0C18"/>
    <w:rsid w:val="00EF24A9"/>
    <w:rsid w:val="00EF32A3"/>
    <w:rsid w:val="00EF3E38"/>
    <w:rsid w:val="00EF737D"/>
    <w:rsid w:val="00F02482"/>
    <w:rsid w:val="00F053C2"/>
    <w:rsid w:val="00F07ABE"/>
    <w:rsid w:val="00F115BC"/>
    <w:rsid w:val="00F12DB6"/>
    <w:rsid w:val="00F133B6"/>
    <w:rsid w:val="00F13C75"/>
    <w:rsid w:val="00F14370"/>
    <w:rsid w:val="00F15583"/>
    <w:rsid w:val="00F16EAB"/>
    <w:rsid w:val="00F20AE9"/>
    <w:rsid w:val="00F218AA"/>
    <w:rsid w:val="00F21F59"/>
    <w:rsid w:val="00F27E8C"/>
    <w:rsid w:val="00F30C45"/>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5D0E"/>
    <w:rsid w:val="00F67861"/>
    <w:rsid w:val="00F67A47"/>
    <w:rsid w:val="00F7032A"/>
    <w:rsid w:val="00F70891"/>
    <w:rsid w:val="00F735AC"/>
    <w:rsid w:val="00F74A91"/>
    <w:rsid w:val="00F74B54"/>
    <w:rsid w:val="00F81107"/>
    <w:rsid w:val="00F827C6"/>
    <w:rsid w:val="00F837AA"/>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B2F5C"/>
    <w:rsid w:val="00FB37FD"/>
    <w:rsid w:val="00FB4538"/>
    <w:rsid w:val="00FB6D40"/>
    <w:rsid w:val="00FC31EC"/>
    <w:rsid w:val="00FC4344"/>
    <w:rsid w:val="00FD01D9"/>
    <w:rsid w:val="00FD0DC4"/>
    <w:rsid w:val="00FD11EF"/>
    <w:rsid w:val="00FD22E8"/>
    <w:rsid w:val="00FD2405"/>
    <w:rsid w:val="00FD3DAB"/>
    <w:rsid w:val="00FD5616"/>
    <w:rsid w:val="00FD7D34"/>
    <w:rsid w:val="00FE10B5"/>
    <w:rsid w:val="00FE31A4"/>
    <w:rsid w:val="00FE36B1"/>
    <w:rsid w:val="00FE435D"/>
    <w:rsid w:val="00FE5E2E"/>
    <w:rsid w:val="00FF14F2"/>
    <w:rsid w:val="00FF1E01"/>
    <w:rsid w:val="00FF7CCF"/>
    <w:rsid w:val="00FF7E4D"/>
    <w:rsid w:val="014CC4A1"/>
    <w:rsid w:val="015FA832"/>
    <w:rsid w:val="0176F874"/>
    <w:rsid w:val="01A1A99B"/>
    <w:rsid w:val="01D5E91A"/>
    <w:rsid w:val="01FD4C93"/>
    <w:rsid w:val="02BC31C6"/>
    <w:rsid w:val="03477CA9"/>
    <w:rsid w:val="036A70F3"/>
    <w:rsid w:val="03875424"/>
    <w:rsid w:val="03DCBDFB"/>
    <w:rsid w:val="042A800C"/>
    <w:rsid w:val="04A9D6B5"/>
    <w:rsid w:val="04FBB63C"/>
    <w:rsid w:val="055A1389"/>
    <w:rsid w:val="06EA76FB"/>
    <w:rsid w:val="07595CB6"/>
    <w:rsid w:val="07890FD1"/>
    <w:rsid w:val="07FD45A3"/>
    <w:rsid w:val="08525686"/>
    <w:rsid w:val="088280FF"/>
    <w:rsid w:val="0895F522"/>
    <w:rsid w:val="0A0FA22A"/>
    <w:rsid w:val="0ADB0BB8"/>
    <w:rsid w:val="0BC505F7"/>
    <w:rsid w:val="0BF37D3B"/>
    <w:rsid w:val="0C246BB9"/>
    <w:rsid w:val="0DD6EED3"/>
    <w:rsid w:val="0DDEDF41"/>
    <w:rsid w:val="0DE663D4"/>
    <w:rsid w:val="0F744FCF"/>
    <w:rsid w:val="0FD92909"/>
    <w:rsid w:val="1009D1F7"/>
    <w:rsid w:val="10316F73"/>
    <w:rsid w:val="10A8DAD7"/>
    <w:rsid w:val="10C2CF28"/>
    <w:rsid w:val="10E63D5F"/>
    <w:rsid w:val="11C3E686"/>
    <w:rsid w:val="11E7B7D5"/>
    <w:rsid w:val="131BCB3B"/>
    <w:rsid w:val="134CDF30"/>
    <w:rsid w:val="1374FB19"/>
    <w:rsid w:val="13903256"/>
    <w:rsid w:val="1399774E"/>
    <w:rsid w:val="148F26B5"/>
    <w:rsid w:val="14CEAD18"/>
    <w:rsid w:val="15514C0F"/>
    <w:rsid w:val="1590126E"/>
    <w:rsid w:val="1655820C"/>
    <w:rsid w:val="16B1D10A"/>
    <w:rsid w:val="16BF0601"/>
    <w:rsid w:val="1721D1F4"/>
    <w:rsid w:val="176DE480"/>
    <w:rsid w:val="18CAA17A"/>
    <w:rsid w:val="19742CC7"/>
    <w:rsid w:val="19E8DC6E"/>
    <w:rsid w:val="1A10C563"/>
    <w:rsid w:val="1A211AC7"/>
    <w:rsid w:val="1A6C1B05"/>
    <w:rsid w:val="1B018753"/>
    <w:rsid w:val="1B97D471"/>
    <w:rsid w:val="1BA88F85"/>
    <w:rsid w:val="1BD75D16"/>
    <w:rsid w:val="1C4D0010"/>
    <w:rsid w:val="1DF8694D"/>
    <w:rsid w:val="1EA77EC1"/>
    <w:rsid w:val="1F257EAA"/>
    <w:rsid w:val="1F6E1F82"/>
    <w:rsid w:val="1FBB54E9"/>
    <w:rsid w:val="1FDC058B"/>
    <w:rsid w:val="206A173B"/>
    <w:rsid w:val="219E0082"/>
    <w:rsid w:val="21A80B3E"/>
    <w:rsid w:val="2208C691"/>
    <w:rsid w:val="2270B160"/>
    <w:rsid w:val="229C4FA8"/>
    <w:rsid w:val="22ADCB59"/>
    <w:rsid w:val="2482BF1B"/>
    <w:rsid w:val="24B19E73"/>
    <w:rsid w:val="24E1CE65"/>
    <w:rsid w:val="254D5DE8"/>
    <w:rsid w:val="25D23737"/>
    <w:rsid w:val="25DDE13B"/>
    <w:rsid w:val="2690A1D6"/>
    <w:rsid w:val="26C81959"/>
    <w:rsid w:val="27B20E90"/>
    <w:rsid w:val="290E6D05"/>
    <w:rsid w:val="2956922A"/>
    <w:rsid w:val="29D04715"/>
    <w:rsid w:val="2A650D0E"/>
    <w:rsid w:val="2B35AD5A"/>
    <w:rsid w:val="2C62BE3A"/>
    <w:rsid w:val="2E5E6F52"/>
    <w:rsid w:val="2ECAA403"/>
    <w:rsid w:val="301D79F6"/>
    <w:rsid w:val="31905DC8"/>
    <w:rsid w:val="31CE861F"/>
    <w:rsid w:val="3236AE95"/>
    <w:rsid w:val="325C7564"/>
    <w:rsid w:val="3303FE23"/>
    <w:rsid w:val="336B5737"/>
    <w:rsid w:val="3426629B"/>
    <w:rsid w:val="34646779"/>
    <w:rsid w:val="34789BFC"/>
    <w:rsid w:val="349CEB9C"/>
    <w:rsid w:val="3527470B"/>
    <w:rsid w:val="364A0DE5"/>
    <w:rsid w:val="36752272"/>
    <w:rsid w:val="3686A3AB"/>
    <w:rsid w:val="368C2E86"/>
    <w:rsid w:val="36DFB2C2"/>
    <w:rsid w:val="36F4EF4D"/>
    <w:rsid w:val="38106C4A"/>
    <w:rsid w:val="38904822"/>
    <w:rsid w:val="394B7339"/>
    <w:rsid w:val="3AA0D6E9"/>
    <w:rsid w:val="3AD58460"/>
    <w:rsid w:val="3B4B2F6E"/>
    <w:rsid w:val="3C5044F5"/>
    <w:rsid w:val="3D6677B3"/>
    <w:rsid w:val="3FD43506"/>
    <w:rsid w:val="41A1D117"/>
    <w:rsid w:val="4378853F"/>
    <w:rsid w:val="439CE9DE"/>
    <w:rsid w:val="43A37D91"/>
    <w:rsid w:val="43B0D424"/>
    <w:rsid w:val="43DCB3A7"/>
    <w:rsid w:val="449237E1"/>
    <w:rsid w:val="44FF0B2C"/>
    <w:rsid w:val="4749BBE9"/>
    <w:rsid w:val="47B471F2"/>
    <w:rsid w:val="48264703"/>
    <w:rsid w:val="48D437D7"/>
    <w:rsid w:val="48D640E1"/>
    <w:rsid w:val="4938B65E"/>
    <w:rsid w:val="49AF2C61"/>
    <w:rsid w:val="49DBF33D"/>
    <w:rsid w:val="49FC8091"/>
    <w:rsid w:val="4A032494"/>
    <w:rsid w:val="4A97848C"/>
    <w:rsid w:val="4AF7A08B"/>
    <w:rsid w:val="4B66C5FA"/>
    <w:rsid w:val="4DC1B62B"/>
    <w:rsid w:val="5124F86C"/>
    <w:rsid w:val="5159065F"/>
    <w:rsid w:val="519502D9"/>
    <w:rsid w:val="522D3E4A"/>
    <w:rsid w:val="52967F63"/>
    <w:rsid w:val="5334CB3C"/>
    <w:rsid w:val="53618BBD"/>
    <w:rsid w:val="5369889C"/>
    <w:rsid w:val="5396919E"/>
    <w:rsid w:val="549BBD95"/>
    <w:rsid w:val="549DE103"/>
    <w:rsid w:val="553D34A6"/>
    <w:rsid w:val="55683927"/>
    <w:rsid w:val="55EC6CB4"/>
    <w:rsid w:val="560A5C85"/>
    <w:rsid w:val="561B4B52"/>
    <w:rsid w:val="567F9180"/>
    <w:rsid w:val="57F4A047"/>
    <w:rsid w:val="58392208"/>
    <w:rsid w:val="58582326"/>
    <w:rsid w:val="599F27FA"/>
    <w:rsid w:val="59B819A9"/>
    <w:rsid w:val="5B47EB7D"/>
    <w:rsid w:val="5B64088E"/>
    <w:rsid w:val="5B6B71BA"/>
    <w:rsid w:val="5C1BE132"/>
    <w:rsid w:val="5C2BBA00"/>
    <w:rsid w:val="5C7FF829"/>
    <w:rsid w:val="5CBC4C6E"/>
    <w:rsid w:val="5CF0062C"/>
    <w:rsid w:val="5DD591D1"/>
    <w:rsid w:val="5F89BC8C"/>
    <w:rsid w:val="5F8D6AD7"/>
    <w:rsid w:val="5FC22429"/>
    <w:rsid w:val="5FD2B2D2"/>
    <w:rsid w:val="6008C8D1"/>
    <w:rsid w:val="6142087E"/>
    <w:rsid w:val="61A2DBC7"/>
    <w:rsid w:val="61E965D7"/>
    <w:rsid w:val="62CEDB01"/>
    <w:rsid w:val="631A5AF2"/>
    <w:rsid w:val="632E63A8"/>
    <w:rsid w:val="632ED079"/>
    <w:rsid w:val="641EF28A"/>
    <w:rsid w:val="6440D216"/>
    <w:rsid w:val="6472EACB"/>
    <w:rsid w:val="64B8A146"/>
    <w:rsid w:val="64F2773A"/>
    <w:rsid w:val="651A62A3"/>
    <w:rsid w:val="6590D2AD"/>
    <w:rsid w:val="660AC346"/>
    <w:rsid w:val="688D8B99"/>
    <w:rsid w:val="68AC610C"/>
    <w:rsid w:val="691EBE32"/>
    <w:rsid w:val="6A73B48B"/>
    <w:rsid w:val="6AA45B8E"/>
    <w:rsid w:val="6B2B33D7"/>
    <w:rsid w:val="6B32B75C"/>
    <w:rsid w:val="6B54829D"/>
    <w:rsid w:val="6B785D14"/>
    <w:rsid w:val="6BE8502E"/>
    <w:rsid w:val="6BF857C1"/>
    <w:rsid w:val="6D160241"/>
    <w:rsid w:val="6DB91DBC"/>
    <w:rsid w:val="6E2E44AC"/>
    <w:rsid w:val="6E8C019C"/>
    <w:rsid w:val="6E99E2E8"/>
    <w:rsid w:val="6FFF4F5A"/>
    <w:rsid w:val="7058EF9C"/>
    <w:rsid w:val="7141C97D"/>
    <w:rsid w:val="719B026D"/>
    <w:rsid w:val="71BABB25"/>
    <w:rsid w:val="7243D0F4"/>
    <w:rsid w:val="727726FA"/>
    <w:rsid w:val="739BB9AB"/>
    <w:rsid w:val="7475FC0B"/>
    <w:rsid w:val="7544A206"/>
    <w:rsid w:val="757CF2F5"/>
    <w:rsid w:val="75B89F2E"/>
    <w:rsid w:val="75C4C589"/>
    <w:rsid w:val="75D51131"/>
    <w:rsid w:val="76494093"/>
    <w:rsid w:val="76A13F49"/>
    <w:rsid w:val="77CE8F62"/>
    <w:rsid w:val="783FC9A4"/>
    <w:rsid w:val="78F5A56D"/>
    <w:rsid w:val="78FFE56F"/>
    <w:rsid w:val="797A3C74"/>
    <w:rsid w:val="798C5EE3"/>
    <w:rsid w:val="799AD843"/>
    <w:rsid w:val="79E9D794"/>
    <w:rsid w:val="7ADD1CC3"/>
    <w:rsid w:val="7BA513BD"/>
    <w:rsid w:val="7BA5D810"/>
    <w:rsid w:val="7C690D82"/>
    <w:rsid w:val="7C8DE99D"/>
    <w:rsid w:val="7CE49ADF"/>
    <w:rsid w:val="7D083B65"/>
    <w:rsid w:val="7EE9D55E"/>
    <w:rsid w:val="7F340955"/>
    <w:rsid w:val="7F9A5FAB"/>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7EAB47C4-E683-4111-AD83-6FFA2AEA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3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1"/>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customStyle="1" w:styleId="Mencinsinresolver5">
    <w:name w:val="Mención sin resolver5"/>
    <w:basedOn w:val="Fuentedeprrafopredeter"/>
    <w:uiPriority w:val="99"/>
    <w:semiHidden/>
    <w:unhideWhenUsed/>
    <w:rsid w:val="00AF00FA"/>
    <w:rPr>
      <w:color w:val="605E5C"/>
      <w:shd w:val="clear" w:color="auto" w:fill="E1DFDD"/>
    </w:rPr>
  </w:style>
  <w:style w:type="character" w:customStyle="1" w:styleId="cf01">
    <w:name w:val="cf01"/>
    <w:basedOn w:val="Fuentedeprrafopredeter"/>
    <w:rsid w:val="006529BA"/>
    <w:rPr>
      <w:rFonts w:ascii="Segoe UI" w:hAnsi="Segoe UI" w:cs="Segoe UI" w:hint="default"/>
      <w:sz w:val="18"/>
      <w:szCs w:val="18"/>
    </w:rPr>
  </w:style>
  <w:style w:type="character" w:styleId="Hipervnculovisitado">
    <w:name w:val="FollowedHyperlink"/>
    <w:basedOn w:val="Fuentedeprrafopredeter"/>
    <w:uiPriority w:val="99"/>
    <w:semiHidden/>
    <w:unhideWhenUsed/>
    <w:rsid w:val="005B5BC0"/>
    <w:rPr>
      <w:color w:val="954F72" w:themeColor="followedHyperlink"/>
      <w:u w:val="single"/>
    </w:rPr>
  </w:style>
  <w:style w:type="character" w:styleId="Mencinsinresolver">
    <w:name w:val="Unresolved Mention"/>
    <w:basedOn w:val="Fuentedeprrafopredeter"/>
    <w:uiPriority w:val="99"/>
    <w:semiHidden/>
    <w:unhideWhenUsed/>
    <w:rsid w:val="001D7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 w:id="817310034">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sChild>
    </w:div>
    <w:div w:id="67311525">
      <w:bodyDiv w:val="1"/>
      <w:marLeft w:val="0"/>
      <w:marRight w:val="0"/>
      <w:marTop w:val="0"/>
      <w:marBottom w:val="0"/>
      <w:divBdr>
        <w:top w:val="none" w:sz="0" w:space="0" w:color="auto"/>
        <w:left w:val="none" w:sz="0" w:space="0" w:color="auto"/>
        <w:bottom w:val="none" w:sz="0" w:space="0" w:color="auto"/>
        <w:right w:val="none" w:sz="0" w:space="0" w:color="auto"/>
      </w:divBdr>
      <w:divsChild>
        <w:div w:id="222177955">
          <w:marLeft w:val="0"/>
          <w:marRight w:val="0"/>
          <w:marTop w:val="0"/>
          <w:marBottom w:val="0"/>
          <w:divBdr>
            <w:top w:val="none" w:sz="0" w:space="0" w:color="auto"/>
            <w:left w:val="none" w:sz="0" w:space="0" w:color="auto"/>
            <w:bottom w:val="none" w:sz="0" w:space="0" w:color="auto"/>
            <w:right w:val="none" w:sz="0" w:space="0" w:color="auto"/>
          </w:divBdr>
        </w:div>
        <w:div w:id="1442916628">
          <w:marLeft w:val="0"/>
          <w:marRight w:val="0"/>
          <w:marTop w:val="0"/>
          <w:marBottom w:val="0"/>
          <w:divBdr>
            <w:top w:val="none" w:sz="0" w:space="0" w:color="auto"/>
            <w:left w:val="none" w:sz="0" w:space="0" w:color="auto"/>
            <w:bottom w:val="none" w:sz="0" w:space="0" w:color="auto"/>
            <w:right w:val="none" w:sz="0" w:space="0" w:color="auto"/>
          </w:divBdr>
        </w:div>
        <w:div w:id="1681658955">
          <w:marLeft w:val="0"/>
          <w:marRight w:val="0"/>
          <w:marTop w:val="0"/>
          <w:marBottom w:val="0"/>
          <w:divBdr>
            <w:top w:val="none" w:sz="0" w:space="0" w:color="auto"/>
            <w:left w:val="none" w:sz="0" w:space="0" w:color="auto"/>
            <w:bottom w:val="none" w:sz="0" w:space="0" w:color="auto"/>
            <w:right w:val="none" w:sz="0" w:space="0" w:color="auto"/>
          </w:divBdr>
        </w:div>
      </w:divsChild>
    </w:div>
    <w:div w:id="100228744">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84310297">
      <w:bodyDiv w:val="1"/>
      <w:marLeft w:val="0"/>
      <w:marRight w:val="0"/>
      <w:marTop w:val="0"/>
      <w:marBottom w:val="0"/>
      <w:divBdr>
        <w:top w:val="none" w:sz="0" w:space="0" w:color="auto"/>
        <w:left w:val="none" w:sz="0" w:space="0" w:color="auto"/>
        <w:bottom w:val="none" w:sz="0" w:space="0" w:color="auto"/>
        <w:right w:val="none" w:sz="0" w:space="0" w:color="auto"/>
      </w:divBdr>
      <w:divsChild>
        <w:div w:id="1670960">
          <w:marLeft w:val="0"/>
          <w:marRight w:val="0"/>
          <w:marTop w:val="0"/>
          <w:marBottom w:val="0"/>
          <w:divBdr>
            <w:top w:val="none" w:sz="0" w:space="0" w:color="auto"/>
            <w:left w:val="none" w:sz="0" w:space="0" w:color="auto"/>
            <w:bottom w:val="none" w:sz="0" w:space="0" w:color="auto"/>
            <w:right w:val="none" w:sz="0" w:space="0" w:color="auto"/>
          </w:divBdr>
        </w:div>
        <w:div w:id="82997635">
          <w:marLeft w:val="0"/>
          <w:marRight w:val="0"/>
          <w:marTop w:val="0"/>
          <w:marBottom w:val="0"/>
          <w:divBdr>
            <w:top w:val="none" w:sz="0" w:space="0" w:color="auto"/>
            <w:left w:val="none" w:sz="0" w:space="0" w:color="auto"/>
            <w:bottom w:val="none" w:sz="0" w:space="0" w:color="auto"/>
            <w:right w:val="none" w:sz="0" w:space="0" w:color="auto"/>
          </w:divBdr>
        </w:div>
        <w:div w:id="184441381">
          <w:marLeft w:val="0"/>
          <w:marRight w:val="0"/>
          <w:marTop w:val="0"/>
          <w:marBottom w:val="0"/>
          <w:divBdr>
            <w:top w:val="none" w:sz="0" w:space="0" w:color="auto"/>
            <w:left w:val="none" w:sz="0" w:space="0" w:color="auto"/>
            <w:bottom w:val="none" w:sz="0" w:space="0" w:color="auto"/>
            <w:right w:val="none" w:sz="0" w:space="0" w:color="auto"/>
          </w:divBdr>
        </w:div>
        <w:div w:id="281110195">
          <w:marLeft w:val="0"/>
          <w:marRight w:val="0"/>
          <w:marTop w:val="0"/>
          <w:marBottom w:val="0"/>
          <w:divBdr>
            <w:top w:val="none" w:sz="0" w:space="0" w:color="auto"/>
            <w:left w:val="none" w:sz="0" w:space="0" w:color="auto"/>
            <w:bottom w:val="none" w:sz="0" w:space="0" w:color="auto"/>
            <w:right w:val="none" w:sz="0" w:space="0" w:color="auto"/>
          </w:divBdr>
        </w:div>
        <w:div w:id="303316190">
          <w:marLeft w:val="0"/>
          <w:marRight w:val="0"/>
          <w:marTop w:val="0"/>
          <w:marBottom w:val="0"/>
          <w:divBdr>
            <w:top w:val="none" w:sz="0" w:space="0" w:color="auto"/>
            <w:left w:val="none" w:sz="0" w:space="0" w:color="auto"/>
            <w:bottom w:val="none" w:sz="0" w:space="0" w:color="auto"/>
            <w:right w:val="none" w:sz="0" w:space="0" w:color="auto"/>
          </w:divBdr>
        </w:div>
        <w:div w:id="350421693">
          <w:marLeft w:val="0"/>
          <w:marRight w:val="0"/>
          <w:marTop w:val="0"/>
          <w:marBottom w:val="0"/>
          <w:divBdr>
            <w:top w:val="none" w:sz="0" w:space="0" w:color="auto"/>
            <w:left w:val="none" w:sz="0" w:space="0" w:color="auto"/>
            <w:bottom w:val="none" w:sz="0" w:space="0" w:color="auto"/>
            <w:right w:val="none" w:sz="0" w:space="0" w:color="auto"/>
          </w:divBdr>
        </w:div>
        <w:div w:id="443961972">
          <w:marLeft w:val="0"/>
          <w:marRight w:val="0"/>
          <w:marTop w:val="0"/>
          <w:marBottom w:val="0"/>
          <w:divBdr>
            <w:top w:val="none" w:sz="0" w:space="0" w:color="auto"/>
            <w:left w:val="none" w:sz="0" w:space="0" w:color="auto"/>
            <w:bottom w:val="none" w:sz="0" w:space="0" w:color="auto"/>
            <w:right w:val="none" w:sz="0" w:space="0" w:color="auto"/>
          </w:divBdr>
        </w:div>
        <w:div w:id="484855660">
          <w:marLeft w:val="0"/>
          <w:marRight w:val="0"/>
          <w:marTop w:val="0"/>
          <w:marBottom w:val="0"/>
          <w:divBdr>
            <w:top w:val="none" w:sz="0" w:space="0" w:color="auto"/>
            <w:left w:val="none" w:sz="0" w:space="0" w:color="auto"/>
            <w:bottom w:val="none" w:sz="0" w:space="0" w:color="auto"/>
            <w:right w:val="none" w:sz="0" w:space="0" w:color="auto"/>
          </w:divBdr>
        </w:div>
        <w:div w:id="554777143">
          <w:marLeft w:val="0"/>
          <w:marRight w:val="0"/>
          <w:marTop w:val="0"/>
          <w:marBottom w:val="0"/>
          <w:divBdr>
            <w:top w:val="none" w:sz="0" w:space="0" w:color="auto"/>
            <w:left w:val="none" w:sz="0" w:space="0" w:color="auto"/>
            <w:bottom w:val="none" w:sz="0" w:space="0" w:color="auto"/>
            <w:right w:val="none" w:sz="0" w:space="0" w:color="auto"/>
          </w:divBdr>
        </w:div>
        <w:div w:id="594896937">
          <w:marLeft w:val="0"/>
          <w:marRight w:val="0"/>
          <w:marTop w:val="0"/>
          <w:marBottom w:val="0"/>
          <w:divBdr>
            <w:top w:val="none" w:sz="0" w:space="0" w:color="auto"/>
            <w:left w:val="none" w:sz="0" w:space="0" w:color="auto"/>
            <w:bottom w:val="none" w:sz="0" w:space="0" w:color="auto"/>
            <w:right w:val="none" w:sz="0" w:space="0" w:color="auto"/>
          </w:divBdr>
        </w:div>
        <w:div w:id="662396520">
          <w:marLeft w:val="0"/>
          <w:marRight w:val="0"/>
          <w:marTop w:val="0"/>
          <w:marBottom w:val="0"/>
          <w:divBdr>
            <w:top w:val="none" w:sz="0" w:space="0" w:color="auto"/>
            <w:left w:val="none" w:sz="0" w:space="0" w:color="auto"/>
            <w:bottom w:val="none" w:sz="0" w:space="0" w:color="auto"/>
            <w:right w:val="none" w:sz="0" w:space="0" w:color="auto"/>
          </w:divBdr>
        </w:div>
        <w:div w:id="775563237">
          <w:marLeft w:val="0"/>
          <w:marRight w:val="0"/>
          <w:marTop w:val="0"/>
          <w:marBottom w:val="0"/>
          <w:divBdr>
            <w:top w:val="none" w:sz="0" w:space="0" w:color="auto"/>
            <w:left w:val="none" w:sz="0" w:space="0" w:color="auto"/>
            <w:bottom w:val="none" w:sz="0" w:space="0" w:color="auto"/>
            <w:right w:val="none" w:sz="0" w:space="0" w:color="auto"/>
          </w:divBdr>
        </w:div>
        <w:div w:id="785658862">
          <w:marLeft w:val="0"/>
          <w:marRight w:val="0"/>
          <w:marTop w:val="0"/>
          <w:marBottom w:val="0"/>
          <w:divBdr>
            <w:top w:val="none" w:sz="0" w:space="0" w:color="auto"/>
            <w:left w:val="none" w:sz="0" w:space="0" w:color="auto"/>
            <w:bottom w:val="none" w:sz="0" w:space="0" w:color="auto"/>
            <w:right w:val="none" w:sz="0" w:space="0" w:color="auto"/>
          </w:divBdr>
        </w:div>
        <w:div w:id="886835743">
          <w:marLeft w:val="0"/>
          <w:marRight w:val="0"/>
          <w:marTop w:val="0"/>
          <w:marBottom w:val="0"/>
          <w:divBdr>
            <w:top w:val="none" w:sz="0" w:space="0" w:color="auto"/>
            <w:left w:val="none" w:sz="0" w:space="0" w:color="auto"/>
            <w:bottom w:val="none" w:sz="0" w:space="0" w:color="auto"/>
            <w:right w:val="none" w:sz="0" w:space="0" w:color="auto"/>
          </w:divBdr>
        </w:div>
        <w:div w:id="965503085">
          <w:marLeft w:val="0"/>
          <w:marRight w:val="0"/>
          <w:marTop w:val="0"/>
          <w:marBottom w:val="0"/>
          <w:divBdr>
            <w:top w:val="none" w:sz="0" w:space="0" w:color="auto"/>
            <w:left w:val="none" w:sz="0" w:space="0" w:color="auto"/>
            <w:bottom w:val="none" w:sz="0" w:space="0" w:color="auto"/>
            <w:right w:val="none" w:sz="0" w:space="0" w:color="auto"/>
          </w:divBdr>
        </w:div>
        <w:div w:id="973371861">
          <w:marLeft w:val="0"/>
          <w:marRight w:val="0"/>
          <w:marTop w:val="0"/>
          <w:marBottom w:val="0"/>
          <w:divBdr>
            <w:top w:val="none" w:sz="0" w:space="0" w:color="auto"/>
            <w:left w:val="none" w:sz="0" w:space="0" w:color="auto"/>
            <w:bottom w:val="none" w:sz="0" w:space="0" w:color="auto"/>
            <w:right w:val="none" w:sz="0" w:space="0" w:color="auto"/>
          </w:divBdr>
        </w:div>
        <w:div w:id="1053046878">
          <w:marLeft w:val="0"/>
          <w:marRight w:val="0"/>
          <w:marTop w:val="0"/>
          <w:marBottom w:val="0"/>
          <w:divBdr>
            <w:top w:val="none" w:sz="0" w:space="0" w:color="auto"/>
            <w:left w:val="none" w:sz="0" w:space="0" w:color="auto"/>
            <w:bottom w:val="none" w:sz="0" w:space="0" w:color="auto"/>
            <w:right w:val="none" w:sz="0" w:space="0" w:color="auto"/>
          </w:divBdr>
        </w:div>
        <w:div w:id="1059131318">
          <w:marLeft w:val="0"/>
          <w:marRight w:val="0"/>
          <w:marTop w:val="0"/>
          <w:marBottom w:val="0"/>
          <w:divBdr>
            <w:top w:val="none" w:sz="0" w:space="0" w:color="auto"/>
            <w:left w:val="none" w:sz="0" w:space="0" w:color="auto"/>
            <w:bottom w:val="none" w:sz="0" w:space="0" w:color="auto"/>
            <w:right w:val="none" w:sz="0" w:space="0" w:color="auto"/>
          </w:divBdr>
        </w:div>
        <w:div w:id="1093739400">
          <w:marLeft w:val="0"/>
          <w:marRight w:val="0"/>
          <w:marTop w:val="0"/>
          <w:marBottom w:val="0"/>
          <w:divBdr>
            <w:top w:val="none" w:sz="0" w:space="0" w:color="auto"/>
            <w:left w:val="none" w:sz="0" w:space="0" w:color="auto"/>
            <w:bottom w:val="none" w:sz="0" w:space="0" w:color="auto"/>
            <w:right w:val="none" w:sz="0" w:space="0" w:color="auto"/>
          </w:divBdr>
        </w:div>
        <w:div w:id="1163278594">
          <w:marLeft w:val="0"/>
          <w:marRight w:val="0"/>
          <w:marTop w:val="0"/>
          <w:marBottom w:val="0"/>
          <w:divBdr>
            <w:top w:val="none" w:sz="0" w:space="0" w:color="auto"/>
            <w:left w:val="none" w:sz="0" w:space="0" w:color="auto"/>
            <w:bottom w:val="none" w:sz="0" w:space="0" w:color="auto"/>
            <w:right w:val="none" w:sz="0" w:space="0" w:color="auto"/>
          </w:divBdr>
        </w:div>
        <w:div w:id="1198856892">
          <w:marLeft w:val="0"/>
          <w:marRight w:val="0"/>
          <w:marTop w:val="0"/>
          <w:marBottom w:val="0"/>
          <w:divBdr>
            <w:top w:val="none" w:sz="0" w:space="0" w:color="auto"/>
            <w:left w:val="none" w:sz="0" w:space="0" w:color="auto"/>
            <w:bottom w:val="none" w:sz="0" w:space="0" w:color="auto"/>
            <w:right w:val="none" w:sz="0" w:space="0" w:color="auto"/>
          </w:divBdr>
        </w:div>
        <w:div w:id="1347293104">
          <w:marLeft w:val="0"/>
          <w:marRight w:val="0"/>
          <w:marTop w:val="0"/>
          <w:marBottom w:val="0"/>
          <w:divBdr>
            <w:top w:val="none" w:sz="0" w:space="0" w:color="auto"/>
            <w:left w:val="none" w:sz="0" w:space="0" w:color="auto"/>
            <w:bottom w:val="none" w:sz="0" w:space="0" w:color="auto"/>
            <w:right w:val="none" w:sz="0" w:space="0" w:color="auto"/>
          </w:divBdr>
        </w:div>
        <w:div w:id="1419595826">
          <w:marLeft w:val="0"/>
          <w:marRight w:val="0"/>
          <w:marTop w:val="0"/>
          <w:marBottom w:val="0"/>
          <w:divBdr>
            <w:top w:val="none" w:sz="0" w:space="0" w:color="auto"/>
            <w:left w:val="none" w:sz="0" w:space="0" w:color="auto"/>
            <w:bottom w:val="none" w:sz="0" w:space="0" w:color="auto"/>
            <w:right w:val="none" w:sz="0" w:space="0" w:color="auto"/>
          </w:divBdr>
        </w:div>
        <w:div w:id="1553073461">
          <w:marLeft w:val="0"/>
          <w:marRight w:val="0"/>
          <w:marTop w:val="0"/>
          <w:marBottom w:val="0"/>
          <w:divBdr>
            <w:top w:val="none" w:sz="0" w:space="0" w:color="auto"/>
            <w:left w:val="none" w:sz="0" w:space="0" w:color="auto"/>
            <w:bottom w:val="none" w:sz="0" w:space="0" w:color="auto"/>
            <w:right w:val="none" w:sz="0" w:space="0" w:color="auto"/>
          </w:divBdr>
        </w:div>
        <w:div w:id="1567111780">
          <w:marLeft w:val="0"/>
          <w:marRight w:val="0"/>
          <w:marTop w:val="0"/>
          <w:marBottom w:val="0"/>
          <w:divBdr>
            <w:top w:val="none" w:sz="0" w:space="0" w:color="auto"/>
            <w:left w:val="none" w:sz="0" w:space="0" w:color="auto"/>
            <w:bottom w:val="none" w:sz="0" w:space="0" w:color="auto"/>
            <w:right w:val="none" w:sz="0" w:space="0" w:color="auto"/>
          </w:divBdr>
        </w:div>
        <w:div w:id="1625455763">
          <w:marLeft w:val="0"/>
          <w:marRight w:val="0"/>
          <w:marTop w:val="0"/>
          <w:marBottom w:val="0"/>
          <w:divBdr>
            <w:top w:val="none" w:sz="0" w:space="0" w:color="auto"/>
            <w:left w:val="none" w:sz="0" w:space="0" w:color="auto"/>
            <w:bottom w:val="none" w:sz="0" w:space="0" w:color="auto"/>
            <w:right w:val="none" w:sz="0" w:space="0" w:color="auto"/>
          </w:divBdr>
        </w:div>
        <w:div w:id="1675298191">
          <w:marLeft w:val="0"/>
          <w:marRight w:val="0"/>
          <w:marTop w:val="0"/>
          <w:marBottom w:val="0"/>
          <w:divBdr>
            <w:top w:val="none" w:sz="0" w:space="0" w:color="auto"/>
            <w:left w:val="none" w:sz="0" w:space="0" w:color="auto"/>
            <w:bottom w:val="none" w:sz="0" w:space="0" w:color="auto"/>
            <w:right w:val="none" w:sz="0" w:space="0" w:color="auto"/>
          </w:divBdr>
        </w:div>
        <w:div w:id="1699967697">
          <w:marLeft w:val="0"/>
          <w:marRight w:val="0"/>
          <w:marTop w:val="0"/>
          <w:marBottom w:val="0"/>
          <w:divBdr>
            <w:top w:val="none" w:sz="0" w:space="0" w:color="auto"/>
            <w:left w:val="none" w:sz="0" w:space="0" w:color="auto"/>
            <w:bottom w:val="none" w:sz="0" w:space="0" w:color="auto"/>
            <w:right w:val="none" w:sz="0" w:space="0" w:color="auto"/>
          </w:divBdr>
        </w:div>
        <w:div w:id="1779567498">
          <w:marLeft w:val="0"/>
          <w:marRight w:val="0"/>
          <w:marTop w:val="0"/>
          <w:marBottom w:val="0"/>
          <w:divBdr>
            <w:top w:val="none" w:sz="0" w:space="0" w:color="auto"/>
            <w:left w:val="none" w:sz="0" w:space="0" w:color="auto"/>
            <w:bottom w:val="none" w:sz="0" w:space="0" w:color="auto"/>
            <w:right w:val="none" w:sz="0" w:space="0" w:color="auto"/>
          </w:divBdr>
        </w:div>
        <w:div w:id="2040204332">
          <w:marLeft w:val="0"/>
          <w:marRight w:val="0"/>
          <w:marTop w:val="0"/>
          <w:marBottom w:val="0"/>
          <w:divBdr>
            <w:top w:val="none" w:sz="0" w:space="0" w:color="auto"/>
            <w:left w:val="none" w:sz="0" w:space="0" w:color="auto"/>
            <w:bottom w:val="none" w:sz="0" w:space="0" w:color="auto"/>
            <w:right w:val="none" w:sz="0" w:space="0" w:color="auto"/>
          </w:divBdr>
        </w:div>
        <w:div w:id="2046055801">
          <w:marLeft w:val="0"/>
          <w:marRight w:val="0"/>
          <w:marTop w:val="0"/>
          <w:marBottom w:val="0"/>
          <w:divBdr>
            <w:top w:val="none" w:sz="0" w:space="0" w:color="auto"/>
            <w:left w:val="none" w:sz="0" w:space="0" w:color="auto"/>
            <w:bottom w:val="none" w:sz="0" w:space="0" w:color="auto"/>
            <w:right w:val="none" w:sz="0" w:space="0" w:color="auto"/>
          </w:divBdr>
        </w:div>
        <w:div w:id="2059746196">
          <w:marLeft w:val="0"/>
          <w:marRight w:val="0"/>
          <w:marTop w:val="0"/>
          <w:marBottom w:val="0"/>
          <w:divBdr>
            <w:top w:val="none" w:sz="0" w:space="0" w:color="auto"/>
            <w:left w:val="none" w:sz="0" w:space="0" w:color="auto"/>
            <w:bottom w:val="none" w:sz="0" w:space="0" w:color="auto"/>
            <w:right w:val="none" w:sz="0" w:space="0" w:color="auto"/>
          </w:divBdr>
        </w:div>
        <w:div w:id="2088530027">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79246315">
          <w:marLeft w:val="0"/>
          <w:marRight w:val="0"/>
          <w:marTop w:val="0"/>
          <w:marBottom w:val="0"/>
          <w:divBdr>
            <w:top w:val="none" w:sz="0" w:space="0" w:color="auto"/>
            <w:left w:val="none" w:sz="0" w:space="0" w:color="auto"/>
            <w:bottom w:val="none" w:sz="0" w:space="0" w:color="auto"/>
            <w:right w:val="none" w:sz="0" w:space="0" w:color="auto"/>
          </w:divBdr>
        </w:div>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19354175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682829790">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sChild>
    </w:div>
    <w:div w:id="643656208">
      <w:bodyDiv w:val="1"/>
      <w:marLeft w:val="0"/>
      <w:marRight w:val="0"/>
      <w:marTop w:val="0"/>
      <w:marBottom w:val="0"/>
      <w:divBdr>
        <w:top w:val="none" w:sz="0" w:space="0" w:color="auto"/>
        <w:left w:val="none" w:sz="0" w:space="0" w:color="auto"/>
        <w:bottom w:val="none" w:sz="0" w:space="0" w:color="auto"/>
        <w:right w:val="none" w:sz="0" w:space="0" w:color="auto"/>
      </w:divBdr>
      <w:divsChild>
        <w:div w:id="37517403">
          <w:marLeft w:val="0"/>
          <w:marRight w:val="0"/>
          <w:marTop w:val="0"/>
          <w:marBottom w:val="0"/>
          <w:divBdr>
            <w:top w:val="none" w:sz="0" w:space="0" w:color="auto"/>
            <w:left w:val="none" w:sz="0" w:space="0" w:color="auto"/>
            <w:bottom w:val="none" w:sz="0" w:space="0" w:color="auto"/>
            <w:right w:val="none" w:sz="0" w:space="0" w:color="auto"/>
          </w:divBdr>
        </w:div>
        <w:div w:id="270749152">
          <w:marLeft w:val="0"/>
          <w:marRight w:val="0"/>
          <w:marTop w:val="0"/>
          <w:marBottom w:val="0"/>
          <w:divBdr>
            <w:top w:val="none" w:sz="0" w:space="0" w:color="auto"/>
            <w:left w:val="none" w:sz="0" w:space="0" w:color="auto"/>
            <w:bottom w:val="none" w:sz="0" w:space="0" w:color="auto"/>
            <w:right w:val="none" w:sz="0" w:space="0" w:color="auto"/>
          </w:divBdr>
        </w:div>
        <w:div w:id="281352241">
          <w:marLeft w:val="0"/>
          <w:marRight w:val="0"/>
          <w:marTop w:val="0"/>
          <w:marBottom w:val="0"/>
          <w:divBdr>
            <w:top w:val="none" w:sz="0" w:space="0" w:color="auto"/>
            <w:left w:val="none" w:sz="0" w:space="0" w:color="auto"/>
            <w:bottom w:val="none" w:sz="0" w:space="0" w:color="auto"/>
            <w:right w:val="none" w:sz="0" w:space="0" w:color="auto"/>
          </w:divBdr>
        </w:div>
        <w:div w:id="302663679">
          <w:marLeft w:val="0"/>
          <w:marRight w:val="0"/>
          <w:marTop w:val="0"/>
          <w:marBottom w:val="0"/>
          <w:divBdr>
            <w:top w:val="none" w:sz="0" w:space="0" w:color="auto"/>
            <w:left w:val="none" w:sz="0" w:space="0" w:color="auto"/>
            <w:bottom w:val="none" w:sz="0" w:space="0" w:color="auto"/>
            <w:right w:val="none" w:sz="0" w:space="0" w:color="auto"/>
          </w:divBdr>
        </w:div>
        <w:div w:id="434208207">
          <w:marLeft w:val="0"/>
          <w:marRight w:val="0"/>
          <w:marTop w:val="0"/>
          <w:marBottom w:val="0"/>
          <w:divBdr>
            <w:top w:val="none" w:sz="0" w:space="0" w:color="auto"/>
            <w:left w:val="none" w:sz="0" w:space="0" w:color="auto"/>
            <w:bottom w:val="none" w:sz="0" w:space="0" w:color="auto"/>
            <w:right w:val="none" w:sz="0" w:space="0" w:color="auto"/>
          </w:divBdr>
        </w:div>
        <w:div w:id="500463498">
          <w:marLeft w:val="0"/>
          <w:marRight w:val="0"/>
          <w:marTop w:val="0"/>
          <w:marBottom w:val="0"/>
          <w:divBdr>
            <w:top w:val="none" w:sz="0" w:space="0" w:color="auto"/>
            <w:left w:val="none" w:sz="0" w:space="0" w:color="auto"/>
            <w:bottom w:val="none" w:sz="0" w:space="0" w:color="auto"/>
            <w:right w:val="none" w:sz="0" w:space="0" w:color="auto"/>
          </w:divBdr>
        </w:div>
        <w:div w:id="519009299">
          <w:marLeft w:val="0"/>
          <w:marRight w:val="0"/>
          <w:marTop w:val="0"/>
          <w:marBottom w:val="0"/>
          <w:divBdr>
            <w:top w:val="none" w:sz="0" w:space="0" w:color="auto"/>
            <w:left w:val="none" w:sz="0" w:space="0" w:color="auto"/>
            <w:bottom w:val="none" w:sz="0" w:space="0" w:color="auto"/>
            <w:right w:val="none" w:sz="0" w:space="0" w:color="auto"/>
          </w:divBdr>
        </w:div>
        <w:div w:id="679623721">
          <w:marLeft w:val="0"/>
          <w:marRight w:val="0"/>
          <w:marTop w:val="0"/>
          <w:marBottom w:val="0"/>
          <w:divBdr>
            <w:top w:val="none" w:sz="0" w:space="0" w:color="auto"/>
            <w:left w:val="none" w:sz="0" w:space="0" w:color="auto"/>
            <w:bottom w:val="none" w:sz="0" w:space="0" w:color="auto"/>
            <w:right w:val="none" w:sz="0" w:space="0" w:color="auto"/>
          </w:divBdr>
        </w:div>
        <w:div w:id="682324901">
          <w:marLeft w:val="0"/>
          <w:marRight w:val="0"/>
          <w:marTop w:val="0"/>
          <w:marBottom w:val="0"/>
          <w:divBdr>
            <w:top w:val="none" w:sz="0" w:space="0" w:color="auto"/>
            <w:left w:val="none" w:sz="0" w:space="0" w:color="auto"/>
            <w:bottom w:val="none" w:sz="0" w:space="0" w:color="auto"/>
            <w:right w:val="none" w:sz="0" w:space="0" w:color="auto"/>
          </w:divBdr>
        </w:div>
        <w:div w:id="712390035">
          <w:marLeft w:val="0"/>
          <w:marRight w:val="0"/>
          <w:marTop w:val="0"/>
          <w:marBottom w:val="0"/>
          <w:divBdr>
            <w:top w:val="none" w:sz="0" w:space="0" w:color="auto"/>
            <w:left w:val="none" w:sz="0" w:space="0" w:color="auto"/>
            <w:bottom w:val="none" w:sz="0" w:space="0" w:color="auto"/>
            <w:right w:val="none" w:sz="0" w:space="0" w:color="auto"/>
          </w:divBdr>
        </w:div>
        <w:div w:id="750812466">
          <w:marLeft w:val="0"/>
          <w:marRight w:val="0"/>
          <w:marTop w:val="0"/>
          <w:marBottom w:val="0"/>
          <w:divBdr>
            <w:top w:val="none" w:sz="0" w:space="0" w:color="auto"/>
            <w:left w:val="none" w:sz="0" w:space="0" w:color="auto"/>
            <w:bottom w:val="none" w:sz="0" w:space="0" w:color="auto"/>
            <w:right w:val="none" w:sz="0" w:space="0" w:color="auto"/>
          </w:divBdr>
        </w:div>
        <w:div w:id="752434675">
          <w:marLeft w:val="0"/>
          <w:marRight w:val="0"/>
          <w:marTop w:val="0"/>
          <w:marBottom w:val="0"/>
          <w:divBdr>
            <w:top w:val="none" w:sz="0" w:space="0" w:color="auto"/>
            <w:left w:val="none" w:sz="0" w:space="0" w:color="auto"/>
            <w:bottom w:val="none" w:sz="0" w:space="0" w:color="auto"/>
            <w:right w:val="none" w:sz="0" w:space="0" w:color="auto"/>
          </w:divBdr>
        </w:div>
        <w:div w:id="767114285">
          <w:marLeft w:val="0"/>
          <w:marRight w:val="0"/>
          <w:marTop w:val="0"/>
          <w:marBottom w:val="0"/>
          <w:divBdr>
            <w:top w:val="none" w:sz="0" w:space="0" w:color="auto"/>
            <w:left w:val="none" w:sz="0" w:space="0" w:color="auto"/>
            <w:bottom w:val="none" w:sz="0" w:space="0" w:color="auto"/>
            <w:right w:val="none" w:sz="0" w:space="0" w:color="auto"/>
          </w:divBdr>
        </w:div>
        <w:div w:id="946229110">
          <w:marLeft w:val="0"/>
          <w:marRight w:val="0"/>
          <w:marTop w:val="0"/>
          <w:marBottom w:val="0"/>
          <w:divBdr>
            <w:top w:val="none" w:sz="0" w:space="0" w:color="auto"/>
            <w:left w:val="none" w:sz="0" w:space="0" w:color="auto"/>
            <w:bottom w:val="none" w:sz="0" w:space="0" w:color="auto"/>
            <w:right w:val="none" w:sz="0" w:space="0" w:color="auto"/>
          </w:divBdr>
        </w:div>
        <w:div w:id="1165974578">
          <w:marLeft w:val="0"/>
          <w:marRight w:val="0"/>
          <w:marTop w:val="0"/>
          <w:marBottom w:val="0"/>
          <w:divBdr>
            <w:top w:val="none" w:sz="0" w:space="0" w:color="auto"/>
            <w:left w:val="none" w:sz="0" w:space="0" w:color="auto"/>
            <w:bottom w:val="none" w:sz="0" w:space="0" w:color="auto"/>
            <w:right w:val="none" w:sz="0" w:space="0" w:color="auto"/>
          </w:divBdr>
        </w:div>
        <w:div w:id="1324509686">
          <w:marLeft w:val="0"/>
          <w:marRight w:val="0"/>
          <w:marTop w:val="0"/>
          <w:marBottom w:val="0"/>
          <w:divBdr>
            <w:top w:val="none" w:sz="0" w:space="0" w:color="auto"/>
            <w:left w:val="none" w:sz="0" w:space="0" w:color="auto"/>
            <w:bottom w:val="none" w:sz="0" w:space="0" w:color="auto"/>
            <w:right w:val="none" w:sz="0" w:space="0" w:color="auto"/>
          </w:divBdr>
        </w:div>
        <w:div w:id="1326932000">
          <w:marLeft w:val="0"/>
          <w:marRight w:val="0"/>
          <w:marTop w:val="0"/>
          <w:marBottom w:val="0"/>
          <w:divBdr>
            <w:top w:val="none" w:sz="0" w:space="0" w:color="auto"/>
            <w:left w:val="none" w:sz="0" w:space="0" w:color="auto"/>
            <w:bottom w:val="none" w:sz="0" w:space="0" w:color="auto"/>
            <w:right w:val="none" w:sz="0" w:space="0" w:color="auto"/>
          </w:divBdr>
        </w:div>
        <w:div w:id="1462991048">
          <w:marLeft w:val="0"/>
          <w:marRight w:val="0"/>
          <w:marTop w:val="0"/>
          <w:marBottom w:val="0"/>
          <w:divBdr>
            <w:top w:val="none" w:sz="0" w:space="0" w:color="auto"/>
            <w:left w:val="none" w:sz="0" w:space="0" w:color="auto"/>
            <w:bottom w:val="none" w:sz="0" w:space="0" w:color="auto"/>
            <w:right w:val="none" w:sz="0" w:space="0" w:color="auto"/>
          </w:divBdr>
        </w:div>
        <w:div w:id="1600331783">
          <w:marLeft w:val="0"/>
          <w:marRight w:val="0"/>
          <w:marTop w:val="0"/>
          <w:marBottom w:val="0"/>
          <w:divBdr>
            <w:top w:val="none" w:sz="0" w:space="0" w:color="auto"/>
            <w:left w:val="none" w:sz="0" w:space="0" w:color="auto"/>
            <w:bottom w:val="none" w:sz="0" w:space="0" w:color="auto"/>
            <w:right w:val="none" w:sz="0" w:space="0" w:color="auto"/>
          </w:divBdr>
        </w:div>
        <w:div w:id="1766150512">
          <w:marLeft w:val="0"/>
          <w:marRight w:val="0"/>
          <w:marTop w:val="0"/>
          <w:marBottom w:val="0"/>
          <w:divBdr>
            <w:top w:val="none" w:sz="0" w:space="0" w:color="auto"/>
            <w:left w:val="none" w:sz="0" w:space="0" w:color="auto"/>
            <w:bottom w:val="none" w:sz="0" w:space="0" w:color="auto"/>
            <w:right w:val="none" w:sz="0" w:space="0" w:color="auto"/>
          </w:divBdr>
        </w:div>
        <w:div w:id="1847135813">
          <w:marLeft w:val="0"/>
          <w:marRight w:val="0"/>
          <w:marTop w:val="0"/>
          <w:marBottom w:val="0"/>
          <w:divBdr>
            <w:top w:val="none" w:sz="0" w:space="0" w:color="auto"/>
            <w:left w:val="none" w:sz="0" w:space="0" w:color="auto"/>
            <w:bottom w:val="none" w:sz="0" w:space="0" w:color="auto"/>
            <w:right w:val="none" w:sz="0" w:space="0" w:color="auto"/>
          </w:divBdr>
        </w:div>
        <w:div w:id="1997881012">
          <w:marLeft w:val="0"/>
          <w:marRight w:val="0"/>
          <w:marTop w:val="0"/>
          <w:marBottom w:val="0"/>
          <w:divBdr>
            <w:top w:val="none" w:sz="0" w:space="0" w:color="auto"/>
            <w:left w:val="none" w:sz="0" w:space="0" w:color="auto"/>
            <w:bottom w:val="none" w:sz="0" w:space="0" w:color="auto"/>
            <w:right w:val="none" w:sz="0" w:space="0" w:color="auto"/>
          </w:divBdr>
        </w:div>
        <w:div w:id="2029478504">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291526248">
          <w:marLeft w:val="0"/>
          <w:marRight w:val="0"/>
          <w:marTop w:val="0"/>
          <w:marBottom w:val="0"/>
          <w:divBdr>
            <w:top w:val="none" w:sz="0" w:space="0" w:color="auto"/>
            <w:left w:val="none" w:sz="0" w:space="0" w:color="auto"/>
            <w:bottom w:val="none" w:sz="0" w:space="0" w:color="auto"/>
            <w:right w:val="none" w:sz="0" w:space="0" w:color="auto"/>
          </w:divBdr>
        </w:div>
        <w:div w:id="1552689565">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970793757">
          <w:marLeft w:val="0"/>
          <w:marRight w:val="0"/>
          <w:marTop w:val="0"/>
          <w:marBottom w:val="0"/>
          <w:divBdr>
            <w:top w:val="none" w:sz="0" w:space="0" w:color="auto"/>
            <w:left w:val="none" w:sz="0" w:space="0" w:color="auto"/>
            <w:bottom w:val="none" w:sz="0" w:space="0" w:color="auto"/>
            <w:right w:val="none" w:sz="0" w:space="0" w:color="auto"/>
          </w:divBdr>
        </w:div>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sChild>
    </w:div>
    <w:div w:id="790052329">
      <w:bodyDiv w:val="1"/>
      <w:marLeft w:val="0"/>
      <w:marRight w:val="0"/>
      <w:marTop w:val="0"/>
      <w:marBottom w:val="0"/>
      <w:divBdr>
        <w:top w:val="none" w:sz="0" w:space="0" w:color="auto"/>
        <w:left w:val="none" w:sz="0" w:space="0" w:color="auto"/>
        <w:bottom w:val="none" w:sz="0" w:space="0" w:color="auto"/>
        <w:right w:val="none" w:sz="0" w:space="0" w:color="auto"/>
      </w:divBdr>
      <w:divsChild>
        <w:div w:id="1245840269">
          <w:marLeft w:val="0"/>
          <w:marRight w:val="0"/>
          <w:marTop w:val="0"/>
          <w:marBottom w:val="0"/>
          <w:divBdr>
            <w:top w:val="none" w:sz="0" w:space="0" w:color="auto"/>
            <w:left w:val="none" w:sz="0" w:space="0" w:color="auto"/>
            <w:bottom w:val="none" w:sz="0" w:space="0" w:color="auto"/>
            <w:right w:val="none" w:sz="0" w:space="0" w:color="auto"/>
          </w:divBdr>
        </w:div>
        <w:div w:id="1702319982">
          <w:marLeft w:val="0"/>
          <w:marRight w:val="0"/>
          <w:marTop w:val="0"/>
          <w:marBottom w:val="0"/>
          <w:divBdr>
            <w:top w:val="none" w:sz="0" w:space="0" w:color="auto"/>
            <w:left w:val="none" w:sz="0" w:space="0" w:color="auto"/>
            <w:bottom w:val="none" w:sz="0" w:space="0" w:color="auto"/>
            <w:right w:val="none" w:sz="0" w:space="0" w:color="auto"/>
          </w:divBdr>
        </w:div>
        <w:div w:id="2112510091">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241571055">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1393583834">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52954622">
      <w:bodyDiv w:val="1"/>
      <w:marLeft w:val="0"/>
      <w:marRight w:val="0"/>
      <w:marTop w:val="0"/>
      <w:marBottom w:val="0"/>
      <w:divBdr>
        <w:top w:val="none" w:sz="0" w:space="0" w:color="auto"/>
        <w:left w:val="none" w:sz="0" w:space="0" w:color="auto"/>
        <w:bottom w:val="none" w:sz="0" w:space="0" w:color="auto"/>
        <w:right w:val="none" w:sz="0" w:space="0" w:color="auto"/>
      </w:divBdr>
      <w:divsChild>
        <w:div w:id="1770391964">
          <w:marLeft w:val="0"/>
          <w:marRight w:val="0"/>
          <w:marTop w:val="0"/>
          <w:marBottom w:val="0"/>
          <w:divBdr>
            <w:top w:val="none" w:sz="0" w:space="0" w:color="auto"/>
            <w:left w:val="none" w:sz="0" w:space="0" w:color="auto"/>
            <w:bottom w:val="none" w:sz="0" w:space="0" w:color="auto"/>
            <w:right w:val="none" w:sz="0" w:space="0" w:color="auto"/>
          </w:divBdr>
          <w:divsChild>
            <w:div w:id="1600094026">
              <w:marLeft w:val="0"/>
              <w:marRight w:val="0"/>
              <w:marTop w:val="0"/>
              <w:marBottom w:val="0"/>
              <w:divBdr>
                <w:top w:val="none" w:sz="0" w:space="0" w:color="auto"/>
                <w:left w:val="none" w:sz="0" w:space="0" w:color="auto"/>
                <w:bottom w:val="none" w:sz="0" w:space="0" w:color="auto"/>
                <w:right w:val="none" w:sz="0" w:space="0" w:color="auto"/>
              </w:divBdr>
              <w:divsChild>
                <w:div w:id="981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431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298649315">
          <w:marLeft w:val="0"/>
          <w:marRight w:val="0"/>
          <w:marTop w:val="0"/>
          <w:marBottom w:val="0"/>
          <w:divBdr>
            <w:top w:val="none" w:sz="0" w:space="0" w:color="auto"/>
            <w:left w:val="none" w:sz="0" w:space="0" w:color="auto"/>
            <w:bottom w:val="none" w:sz="0" w:space="0" w:color="auto"/>
            <w:right w:val="none" w:sz="0" w:space="0" w:color="auto"/>
          </w:divBdr>
        </w:div>
        <w:div w:id="523976509">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1612517514">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sChild>
    </w:div>
    <w:div w:id="1063142842">
      <w:bodyDiv w:val="1"/>
      <w:marLeft w:val="0"/>
      <w:marRight w:val="0"/>
      <w:marTop w:val="0"/>
      <w:marBottom w:val="0"/>
      <w:divBdr>
        <w:top w:val="none" w:sz="0" w:space="0" w:color="auto"/>
        <w:left w:val="none" w:sz="0" w:space="0" w:color="auto"/>
        <w:bottom w:val="none" w:sz="0" w:space="0" w:color="auto"/>
        <w:right w:val="none" w:sz="0" w:space="0" w:color="auto"/>
      </w:divBdr>
      <w:divsChild>
        <w:div w:id="843976970">
          <w:marLeft w:val="0"/>
          <w:marRight w:val="0"/>
          <w:marTop w:val="0"/>
          <w:marBottom w:val="0"/>
          <w:divBdr>
            <w:top w:val="none" w:sz="0" w:space="0" w:color="auto"/>
            <w:left w:val="none" w:sz="0" w:space="0" w:color="auto"/>
            <w:bottom w:val="none" w:sz="0" w:space="0" w:color="auto"/>
            <w:right w:val="none" w:sz="0" w:space="0" w:color="auto"/>
          </w:divBdr>
          <w:divsChild>
            <w:div w:id="631063134">
              <w:marLeft w:val="0"/>
              <w:marRight w:val="0"/>
              <w:marTop w:val="0"/>
              <w:marBottom w:val="0"/>
              <w:divBdr>
                <w:top w:val="none" w:sz="0" w:space="0" w:color="auto"/>
                <w:left w:val="none" w:sz="0" w:space="0" w:color="auto"/>
                <w:bottom w:val="none" w:sz="0" w:space="0" w:color="auto"/>
                <w:right w:val="none" w:sz="0" w:space="0" w:color="auto"/>
              </w:divBdr>
              <w:divsChild>
                <w:div w:id="19484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sChild>
    </w:div>
    <w:div w:id="1093822566">
      <w:bodyDiv w:val="1"/>
      <w:marLeft w:val="0"/>
      <w:marRight w:val="0"/>
      <w:marTop w:val="0"/>
      <w:marBottom w:val="0"/>
      <w:divBdr>
        <w:top w:val="none" w:sz="0" w:space="0" w:color="auto"/>
        <w:left w:val="none" w:sz="0" w:space="0" w:color="auto"/>
        <w:bottom w:val="none" w:sz="0" w:space="0" w:color="auto"/>
        <w:right w:val="none" w:sz="0" w:space="0" w:color="auto"/>
      </w:divBdr>
      <w:divsChild>
        <w:div w:id="28724781">
          <w:marLeft w:val="0"/>
          <w:marRight w:val="0"/>
          <w:marTop w:val="0"/>
          <w:marBottom w:val="0"/>
          <w:divBdr>
            <w:top w:val="none" w:sz="0" w:space="0" w:color="auto"/>
            <w:left w:val="none" w:sz="0" w:space="0" w:color="auto"/>
            <w:bottom w:val="none" w:sz="0" w:space="0" w:color="auto"/>
            <w:right w:val="none" w:sz="0" w:space="0" w:color="auto"/>
          </w:divBdr>
        </w:div>
        <w:div w:id="48044263">
          <w:marLeft w:val="0"/>
          <w:marRight w:val="0"/>
          <w:marTop w:val="0"/>
          <w:marBottom w:val="0"/>
          <w:divBdr>
            <w:top w:val="none" w:sz="0" w:space="0" w:color="auto"/>
            <w:left w:val="none" w:sz="0" w:space="0" w:color="auto"/>
            <w:bottom w:val="none" w:sz="0" w:space="0" w:color="auto"/>
            <w:right w:val="none" w:sz="0" w:space="0" w:color="auto"/>
          </w:divBdr>
        </w:div>
        <w:div w:id="67072456">
          <w:marLeft w:val="0"/>
          <w:marRight w:val="0"/>
          <w:marTop w:val="0"/>
          <w:marBottom w:val="0"/>
          <w:divBdr>
            <w:top w:val="none" w:sz="0" w:space="0" w:color="auto"/>
            <w:left w:val="none" w:sz="0" w:space="0" w:color="auto"/>
            <w:bottom w:val="none" w:sz="0" w:space="0" w:color="auto"/>
            <w:right w:val="none" w:sz="0" w:space="0" w:color="auto"/>
          </w:divBdr>
        </w:div>
        <w:div w:id="107356120">
          <w:marLeft w:val="0"/>
          <w:marRight w:val="0"/>
          <w:marTop w:val="0"/>
          <w:marBottom w:val="0"/>
          <w:divBdr>
            <w:top w:val="none" w:sz="0" w:space="0" w:color="auto"/>
            <w:left w:val="none" w:sz="0" w:space="0" w:color="auto"/>
            <w:bottom w:val="none" w:sz="0" w:space="0" w:color="auto"/>
            <w:right w:val="none" w:sz="0" w:space="0" w:color="auto"/>
          </w:divBdr>
        </w:div>
        <w:div w:id="169174618">
          <w:marLeft w:val="0"/>
          <w:marRight w:val="0"/>
          <w:marTop w:val="0"/>
          <w:marBottom w:val="0"/>
          <w:divBdr>
            <w:top w:val="none" w:sz="0" w:space="0" w:color="auto"/>
            <w:left w:val="none" w:sz="0" w:space="0" w:color="auto"/>
            <w:bottom w:val="none" w:sz="0" w:space="0" w:color="auto"/>
            <w:right w:val="none" w:sz="0" w:space="0" w:color="auto"/>
          </w:divBdr>
        </w:div>
        <w:div w:id="243540808">
          <w:marLeft w:val="0"/>
          <w:marRight w:val="0"/>
          <w:marTop w:val="0"/>
          <w:marBottom w:val="0"/>
          <w:divBdr>
            <w:top w:val="none" w:sz="0" w:space="0" w:color="auto"/>
            <w:left w:val="none" w:sz="0" w:space="0" w:color="auto"/>
            <w:bottom w:val="none" w:sz="0" w:space="0" w:color="auto"/>
            <w:right w:val="none" w:sz="0" w:space="0" w:color="auto"/>
          </w:divBdr>
        </w:div>
        <w:div w:id="247620644">
          <w:marLeft w:val="0"/>
          <w:marRight w:val="0"/>
          <w:marTop w:val="0"/>
          <w:marBottom w:val="0"/>
          <w:divBdr>
            <w:top w:val="none" w:sz="0" w:space="0" w:color="auto"/>
            <w:left w:val="none" w:sz="0" w:space="0" w:color="auto"/>
            <w:bottom w:val="none" w:sz="0" w:space="0" w:color="auto"/>
            <w:right w:val="none" w:sz="0" w:space="0" w:color="auto"/>
          </w:divBdr>
        </w:div>
        <w:div w:id="535390776">
          <w:marLeft w:val="0"/>
          <w:marRight w:val="0"/>
          <w:marTop w:val="0"/>
          <w:marBottom w:val="0"/>
          <w:divBdr>
            <w:top w:val="none" w:sz="0" w:space="0" w:color="auto"/>
            <w:left w:val="none" w:sz="0" w:space="0" w:color="auto"/>
            <w:bottom w:val="none" w:sz="0" w:space="0" w:color="auto"/>
            <w:right w:val="none" w:sz="0" w:space="0" w:color="auto"/>
          </w:divBdr>
        </w:div>
        <w:div w:id="814760114">
          <w:marLeft w:val="0"/>
          <w:marRight w:val="0"/>
          <w:marTop w:val="0"/>
          <w:marBottom w:val="0"/>
          <w:divBdr>
            <w:top w:val="none" w:sz="0" w:space="0" w:color="auto"/>
            <w:left w:val="none" w:sz="0" w:space="0" w:color="auto"/>
            <w:bottom w:val="none" w:sz="0" w:space="0" w:color="auto"/>
            <w:right w:val="none" w:sz="0" w:space="0" w:color="auto"/>
          </w:divBdr>
        </w:div>
        <w:div w:id="842203787">
          <w:marLeft w:val="0"/>
          <w:marRight w:val="0"/>
          <w:marTop w:val="0"/>
          <w:marBottom w:val="0"/>
          <w:divBdr>
            <w:top w:val="none" w:sz="0" w:space="0" w:color="auto"/>
            <w:left w:val="none" w:sz="0" w:space="0" w:color="auto"/>
            <w:bottom w:val="none" w:sz="0" w:space="0" w:color="auto"/>
            <w:right w:val="none" w:sz="0" w:space="0" w:color="auto"/>
          </w:divBdr>
        </w:div>
        <w:div w:id="972177364">
          <w:marLeft w:val="0"/>
          <w:marRight w:val="0"/>
          <w:marTop w:val="0"/>
          <w:marBottom w:val="0"/>
          <w:divBdr>
            <w:top w:val="none" w:sz="0" w:space="0" w:color="auto"/>
            <w:left w:val="none" w:sz="0" w:space="0" w:color="auto"/>
            <w:bottom w:val="none" w:sz="0" w:space="0" w:color="auto"/>
            <w:right w:val="none" w:sz="0" w:space="0" w:color="auto"/>
          </w:divBdr>
        </w:div>
        <w:div w:id="1096171064">
          <w:marLeft w:val="0"/>
          <w:marRight w:val="0"/>
          <w:marTop w:val="0"/>
          <w:marBottom w:val="0"/>
          <w:divBdr>
            <w:top w:val="none" w:sz="0" w:space="0" w:color="auto"/>
            <w:left w:val="none" w:sz="0" w:space="0" w:color="auto"/>
            <w:bottom w:val="none" w:sz="0" w:space="0" w:color="auto"/>
            <w:right w:val="none" w:sz="0" w:space="0" w:color="auto"/>
          </w:divBdr>
        </w:div>
        <w:div w:id="1096484683">
          <w:marLeft w:val="0"/>
          <w:marRight w:val="0"/>
          <w:marTop w:val="0"/>
          <w:marBottom w:val="0"/>
          <w:divBdr>
            <w:top w:val="none" w:sz="0" w:space="0" w:color="auto"/>
            <w:left w:val="none" w:sz="0" w:space="0" w:color="auto"/>
            <w:bottom w:val="none" w:sz="0" w:space="0" w:color="auto"/>
            <w:right w:val="none" w:sz="0" w:space="0" w:color="auto"/>
          </w:divBdr>
        </w:div>
        <w:div w:id="1151410622">
          <w:marLeft w:val="0"/>
          <w:marRight w:val="0"/>
          <w:marTop w:val="0"/>
          <w:marBottom w:val="0"/>
          <w:divBdr>
            <w:top w:val="none" w:sz="0" w:space="0" w:color="auto"/>
            <w:left w:val="none" w:sz="0" w:space="0" w:color="auto"/>
            <w:bottom w:val="none" w:sz="0" w:space="0" w:color="auto"/>
            <w:right w:val="none" w:sz="0" w:space="0" w:color="auto"/>
          </w:divBdr>
        </w:div>
        <w:div w:id="1670020680">
          <w:marLeft w:val="0"/>
          <w:marRight w:val="0"/>
          <w:marTop w:val="0"/>
          <w:marBottom w:val="0"/>
          <w:divBdr>
            <w:top w:val="none" w:sz="0" w:space="0" w:color="auto"/>
            <w:left w:val="none" w:sz="0" w:space="0" w:color="auto"/>
            <w:bottom w:val="none" w:sz="0" w:space="0" w:color="auto"/>
            <w:right w:val="none" w:sz="0" w:space="0" w:color="auto"/>
          </w:divBdr>
        </w:div>
        <w:div w:id="1675760735">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59847812">
          <w:marLeft w:val="0"/>
          <w:marRight w:val="0"/>
          <w:marTop w:val="0"/>
          <w:marBottom w:val="0"/>
          <w:divBdr>
            <w:top w:val="none" w:sz="0" w:space="0" w:color="auto"/>
            <w:left w:val="none" w:sz="0" w:space="0" w:color="auto"/>
            <w:bottom w:val="none" w:sz="0" w:space="0" w:color="auto"/>
            <w:right w:val="none" w:sz="0" w:space="0" w:color="auto"/>
          </w:divBdr>
        </w:div>
        <w:div w:id="1895850530">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 w:id="1905800079">
          <w:marLeft w:val="0"/>
          <w:marRight w:val="0"/>
          <w:marTop w:val="0"/>
          <w:marBottom w:val="0"/>
          <w:divBdr>
            <w:top w:val="none" w:sz="0" w:space="0" w:color="auto"/>
            <w:left w:val="none" w:sz="0" w:space="0" w:color="auto"/>
            <w:bottom w:val="none" w:sz="0" w:space="0" w:color="auto"/>
            <w:right w:val="none" w:sz="0" w:space="0" w:color="auto"/>
          </w:divBdr>
        </w:div>
        <w:div w:id="1935438572">
          <w:marLeft w:val="0"/>
          <w:marRight w:val="0"/>
          <w:marTop w:val="0"/>
          <w:marBottom w:val="0"/>
          <w:divBdr>
            <w:top w:val="none" w:sz="0" w:space="0" w:color="auto"/>
            <w:left w:val="none" w:sz="0" w:space="0" w:color="auto"/>
            <w:bottom w:val="none" w:sz="0" w:space="0" w:color="auto"/>
            <w:right w:val="none" w:sz="0" w:space="0" w:color="auto"/>
          </w:divBdr>
        </w:div>
        <w:div w:id="2081436335">
          <w:marLeft w:val="0"/>
          <w:marRight w:val="0"/>
          <w:marTop w:val="0"/>
          <w:marBottom w:val="0"/>
          <w:divBdr>
            <w:top w:val="none" w:sz="0" w:space="0" w:color="auto"/>
            <w:left w:val="none" w:sz="0" w:space="0" w:color="auto"/>
            <w:bottom w:val="none" w:sz="0" w:space="0" w:color="auto"/>
            <w:right w:val="none" w:sz="0" w:space="0" w:color="auto"/>
          </w:divBdr>
        </w:div>
        <w:div w:id="2103647387">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874121292">
          <w:marLeft w:val="0"/>
          <w:marRight w:val="0"/>
          <w:marTop w:val="0"/>
          <w:marBottom w:val="0"/>
          <w:divBdr>
            <w:top w:val="none" w:sz="0" w:space="0" w:color="auto"/>
            <w:left w:val="none" w:sz="0" w:space="0" w:color="auto"/>
            <w:bottom w:val="none" w:sz="0" w:space="0" w:color="auto"/>
            <w:right w:val="none" w:sz="0" w:space="0" w:color="auto"/>
          </w:divBdr>
        </w:div>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14767835">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366763815">
          <w:marLeft w:val="0"/>
          <w:marRight w:val="0"/>
          <w:marTop w:val="0"/>
          <w:marBottom w:val="0"/>
          <w:divBdr>
            <w:top w:val="none" w:sz="0" w:space="0" w:color="auto"/>
            <w:left w:val="none" w:sz="0" w:space="0" w:color="auto"/>
            <w:bottom w:val="none" w:sz="0" w:space="0" w:color="auto"/>
            <w:right w:val="none" w:sz="0" w:space="0" w:color="auto"/>
          </w:divBdr>
          <w:divsChild>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381485061">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8729038">
      <w:bodyDiv w:val="1"/>
      <w:marLeft w:val="0"/>
      <w:marRight w:val="0"/>
      <w:marTop w:val="0"/>
      <w:marBottom w:val="0"/>
      <w:divBdr>
        <w:top w:val="none" w:sz="0" w:space="0" w:color="auto"/>
        <w:left w:val="none" w:sz="0" w:space="0" w:color="auto"/>
        <w:bottom w:val="none" w:sz="0" w:space="0" w:color="auto"/>
        <w:right w:val="none" w:sz="0" w:space="0" w:color="auto"/>
      </w:divBdr>
      <w:divsChild>
        <w:div w:id="590354110">
          <w:marLeft w:val="0"/>
          <w:marRight w:val="0"/>
          <w:marTop w:val="0"/>
          <w:marBottom w:val="0"/>
          <w:divBdr>
            <w:top w:val="none" w:sz="0" w:space="0" w:color="auto"/>
            <w:left w:val="none" w:sz="0" w:space="0" w:color="auto"/>
            <w:bottom w:val="none" w:sz="0" w:space="0" w:color="auto"/>
            <w:right w:val="none" w:sz="0" w:space="0" w:color="auto"/>
          </w:divBdr>
          <w:divsChild>
            <w:div w:id="189951837">
              <w:marLeft w:val="0"/>
              <w:marRight w:val="0"/>
              <w:marTop w:val="0"/>
              <w:marBottom w:val="0"/>
              <w:divBdr>
                <w:top w:val="none" w:sz="0" w:space="0" w:color="auto"/>
                <w:left w:val="none" w:sz="0" w:space="0" w:color="auto"/>
                <w:bottom w:val="none" w:sz="0" w:space="0" w:color="auto"/>
                <w:right w:val="none" w:sz="0" w:space="0" w:color="auto"/>
              </w:divBdr>
            </w:div>
            <w:div w:id="425929676">
              <w:marLeft w:val="0"/>
              <w:marRight w:val="0"/>
              <w:marTop w:val="0"/>
              <w:marBottom w:val="0"/>
              <w:divBdr>
                <w:top w:val="none" w:sz="0" w:space="0" w:color="auto"/>
                <w:left w:val="none" w:sz="0" w:space="0" w:color="auto"/>
                <w:bottom w:val="none" w:sz="0" w:space="0" w:color="auto"/>
                <w:right w:val="none" w:sz="0" w:space="0" w:color="auto"/>
              </w:divBdr>
            </w:div>
            <w:div w:id="1154494218">
              <w:marLeft w:val="0"/>
              <w:marRight w:val="0"/>
              <w:marTop w:val="0"/>
              <w:marBottom w:val="0"/>
              <w:divBdr>
                <w:top w:val="none" w:sz="0" w:space="0" w:color="auto"/>
                <w:left w:val="none" w:sz="0" w:space="0" w:color="auto"/>
                <w:bottom w:val="none" w:sz="0" w:space="0" w:color="auto"/>
                <w:right w:val="none" w:sz="0" w:space="0" w:color="auto"/>
              </w:divBdr>
            </w:div>
            <w:div w:id="1851065589">
              <w:marLeft w:val="0"/>
              <w:marRight w:val="0"/>
              <w:marTop w:val="0"/>
              <w:marBottom w:val="0"/>
              <w:divBdr>
                <w:top w:val="none" w:sz="0" w:space="0" w:color="auto"/>
                <w:left w:val="none" w:sz="0" w:space="0" w:color="auto"/>
                <w:bottom w:val="none" w:sz="0" w:space="0" w:color="auto"/>
                <w:right w:val="none" w:sz="0" w:space="0" w:color="auto"/>
              </w:divBdr>
            </w:div>
          </w:divsChild>
        </w:div>
        <w:div w:id="1898855390">
          <w:marLeft w:val="0"/>
          <w:marRight w:val="0"/>
          <w:marTop w:val="0"/>
          <w:marBottom w:val="0"/>
          <w:divBdr>
            <w:top w:val="none" w:sz="0" w:space="0" w:color="auto"/>
            <w:left w:val="none" w:sz="0" w:space="0" w:color="auto"/>
            <w:bottom w:val="none" w:sz="0" w:space="0" w:color="auto"/>
            <w:right w:val="none" w:sz="0" w:space="0" w:color="auto"/>
          </w:divBdr>
          <w:divsChild>
            <w:div w:id="1280451389">
              <w:marLeft w:val="0"/>
              <w:marRight w:val="0"/>
              <w:marTop w:val="0"/>
              <w:marBottom w:val="0"/>
              <w:divBdr>
                <w:top w:val="none" w:sz="0" w:space="0" w:color="auto"/>
                <w:left w:val="none" w:sz="0" w:space="0" w:color="auto"/>
                <w:bottom w:val="none" w:sz="0" w:space="0" w:color="auto"/>
                <w:right w:val="none" w:sz="0" w:space="0" w:color="auto"/>
              </w:divBdr>
            </w:div>
            <w:div w:id="1833639681">
              <w:marLeft w:val="0"/>
              <w:marRight w:val="0"/>
              <w:marTop w:val="0"/>
              <w:marBottom w:val="0"/>
              <w:divBdr>
                <w:top w:val="none" w:sz="0" w:space="0" w:color="auto"/>
                <w:left w:val="none" w:sz="0" w:space="0" w:color="auto"/>
                <w:bottom w:val="none" w:sz="0" w:space="0" w:color="auto"/>
                <w:right w:val="none" w:sz="0" w:space="0" w:color="auto"/>
              </w:divBdr>
            </w:div>
            <w:div w:id="1997873351">
              <w:marLeft w:val="0"/>
              <w:marRight w:val="0"/>
              <w:marTop w:val="0"/>
              <w:marBottom w:val="0"/>
              <w:divBdr>
                <w:top w:val="none" w:sz="0" w:space="0" w:color="auto"/>
                <w:left w:val="none" w:sz="0" w:space="0" w:color="auto"/>
                <w:bottom w:val="none" w:sz="0" w:space="0" w:color="auto"/>
                <w:right w:val="none" w:sz="0" w:space="0" w:color="auto"/>
              </w:divBdr>
            </w:div>
            <w:div w:id="20726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41178437">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sChild>
    </w:div>
    <w:div w:id="1358773037">
      <w:bodyDiv w:val="1"/>
      <w:marLeft w:val="0"/>
      <w:marRight w:val="0"/>
      <w:marTop w:val="0"/>
      <w:marBottom w:val="0"/>
      <w:divBdr>
        <w:top w:val="none" w:sz="0" w:space="0" w:color="auto"/>
        <w:left w:val="none" w:sz="0" w:space="0" w:color="auto"/>
        <w:bottom w:val="none" w:sz="0" w:space="0" w:color="auto"/>
        <w:right w:val="none" w:sz="0" w:space="0" w:color="auto"/>
      </w:divBdr>
      <w:divsChild>
        <w:div w:id="55395808">
          <w:marLeft w:val="0"/>
          <w:marRight w:val="0"/>
          <w:marTop w:val="0"/>
          <w:marBottom w:val="0"/>
          <w:divBdr>
            <w:top w:val="none" w:sz="0" w:space="0" w:color="auto"/>
            <w:left w:val="none" w:sz="0" w:space="0" w:color="auto"/>
            <w:bottom w:val="none" w:sz="0" w:space="0" w:color="auto"/>
            <w:right w:val="none" w:sz="0" w:space="0" w:color="auto"/>
          </w:divBdr>
        </w:div>
        <w:div w:id="252932736">
          <w:marLeft w:val="0"/>
          <w:marRight w:val="0"/>
          <w:marTop w:val="0"/>
          <w:marBottom w:val="0"/>
          <w:divBdr>
            <w:top w:val="none" w:sz="0" w:space="0" w:color="auto"/>
            <w:left w:val="none" w:sz="0" w:space="0" w:color="auto"/>
            <w:bottom w:val="none" w:sz="0" w:space="0" w:color="auto"/>
            <w:right w:val="none" w:sz="0" w:space="0" w:color="auto"/>
          </w:divBdr>
        </w:div>
        <w:div w:id="1184900175">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37902991">
          <w:marLeft w:val="0"/>
          <w:marRight w:val="0"/>
          <w:marTop w:val="0"/>
          <w:marBottom w:val="0"/>
          <w:divBdr>
            <w:top w:val="none" w:sz="0" w:space="0" w:color="auto"/>
            <w:left w:val="none" w:sz="0" w:space="0" w:color="auto"/>
            <w:bottom w:val="none" w:sz="0" w:space="0" w:color="auto"/>
            <w:right w:val="none" w:sz="0" w:space="0" w:color="auto"/>
          </w:divBdr>
        </w:div>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sChild>
    </w:div>
    <w:div w:id="1443300885">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122503910">
                                      <w:marLeft w:val="0"/>
                                      <w:marRight w:val="-15"/>
                                      <w:marTop w:val="0"/>
                                      <w:marBottom w:val="0"/>
                                      <w:divBdr>
                                        <w:top w:val="none" w:sz="0" w:space="0" w:color="auto"/>
                                        <w:left w:val="none" w:sz="0" w:space="0" w:color="auto"/>
                                        <w:bottom w:val="none" w:sz="0" w:space="0" w:color="auto"/>
                                        <w:right w:val="none" w:sz="0" w:space="0" w:color="auto"/>
                                      </w:divBdr>
                                    </w:div>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659892585">
                                      <w:marLeft w:val="0"/>
                                      <w:marRight w:val="-15"/>
                                      <w:marTop w:val="0"/>
                                      <w:marBottom w:val="0"/>
                                      <w:divBdr>
                                        <w:top w:val="none" w:sz="0" w:space="0" w:color="auto"/>
                                        <w:left w:val="none" w:sz="0" w:space="0" w:color="auto"/>
                                        <w:bottom w:val="none" w:sz="0" w:space="0" w:color="auto"/>
                                        <w:right w:val="none" w:sz="0" w:space="0" w:color="auto"/>
                                      </w:divBdr>
                                    </w:div>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88072216">
      <w:bodyDiv w:val="1"/>
      <w:marLeft w:val="0"/>
      <w:marRight w:val="0"/>
      <w:marTop w:val="0"/>
      <w:marBottom w:val="0"/>
      <w:divBdr>
        <w:top w:val="none" w:sz="0" w:space="0" w:color="auto"/>
        <w:left w:val="none" w:sz="0" w:space="0" w:color="auto"/>
        <w:bottom w:val="none" w:sz="0" w:space="0" w:color="auto"/>
        <w:right w:val="none" w:sz="0" w:space="0" w:color="auto"/>
      </w:divBdr>
      <w:divsChild>
        <w:div w:id="67963694">
          <w:marLeft w:val="0"/>
          <w:marRight w:val="0"/>
          <w:marTop w:val="0"/>
          <w:marBottom w:val="0"/>
          <w:divBdr>
            <w:top w:val="none" w:sz="0" w:space="0" w:color="auto"/>
            <w:left w:val="none" w:sz="0" w:space="0" w:color="auto"/>
            <w:bottom w:val="none" w:sz="0" w:space="0" w:color="auto"/>
            <w:right w:val="none" w:sz="0" w:space="0" w:color="auto"/>
          </w:divBdr>
          <w:divsChild>
            <w:div w:id="1737701967">
              <w:marLeft w:val="0"/>
              <w:marRight w:val="0"/>
              <w:marTop w:val="0"/>
              <w:marBottom w:val="0"/>
              <w:divBdr>
                <w:top w:val="none" w:sz="0" w:space="0" w:color="auto"/>
                <w:left w:val="none" w:sz="0" w:space="0" w:color="auto"/>
                <w:bottom w:val="none" w:sz="0" w:space="0" w:color="auto"/>
                <w:right w:val="none" w:sz="0" w:space="0" w:color="auto"/>
              </w:divBdr>
              <w:divsChild>
                <w:div w:id="4777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79238215">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169161">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855614029">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781683319">
      <w:bodyDiv w:val="1"/>
      <w:marLeft w:val="0"/>
      <w:marRight w:val="0"/>
      <w:marTop w:val="0"/>
      <w:marBottom w:val="0"/>
      <w:divBdr>
        <w:top w:val="none" w:sz="0" w:space="0" w:color="auto"/>
        <w:left w:val="none" w:sz="0" w:space="0" w:color="auto"/>
        <w:bottom w:val="none" w:sz="0" w:space="0" w:color="auto"/>
        <w:right w:val="none" w:sz="0" w:space="0" w:color="auto"/>
      </w:divBdr>
      <w:divsChild>
        <w:div w:id="288584341">
          <w:marLeft w:val="0"/>
          <w:marRight w:val="0"/>
          <w:marTop w:val="0"/>
          <w:marBottom w:val="0"/>
          <w:divBdr>
            <w:top w:val="none" w:sz="0" w:space="0" w:color="auto"/>
            <w:left w:val="none" w:sz="0" w:space="0" w:color="auto"/>
            <w:bottom w:val="none" w:sz="0" w:space="0" w:color="auto"/>
            <w:right w:val="none" w:sz="0" w:space="0" w:color="auto"/>
          </w:divBdr>
          <w:divsChild>
            <w:div w:id="803692471">
              <w:marLeft w:val="0"/>
              <w:marRight w:val="0"/>
              <w:marTop w:val="0"/>
              <w:marBottom w:val="0"/>
              <w:divBdr>
                <w:top w:val="none" w:sz="0" w:space="0" w:color="auto"/>
                <w:left w:val="none" w:sz="0" w:space="0" w:color="auto"/>
                <w:bottom w:val="none" w:sz="0" w:space="0" w:color="auto"/>
                <w:right w:val="none" w:sz="0" w:space="0" w:color="auto"/>
              </w:divBdr>
              <w:divsChild>
                <w:div w:id="836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273371968">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13588393">
      <w:bodyDiv w:val="1"/>
      <w:marLeft w:val="0"/>
      <w:marRight w:val="0"/>
      <w:marTop w:val="0"/>
      <w:marBottom w:val="0"/>
      <w:divBdr>
        <w:top w:val="none" w:sz="0" w:space="0" w:color="auto"/>
        <w:left w:val="none" w:sz="0" w:space="0" w:color="auto"/>
        <w:bottom w:val="none" w:sz="0" w:space="0" w:color="auto"/>
        <w:right w:val="none" w:sz="0" w:space="0" w:color="auto"/>
      </w:divBdr>
    </w:div>
    <w:div w:id="1940092482">
      <w:bodyDiv w:val="1"/>
      <w:marLeft w:val="0"/>
      <w:marRight w:val="0"/>
      <w:marTop w:val="0"/>
      <w:marBottom w:val="0"/>
      <w:divBdr>
        <w:top w:val="none" w:sz="0" w:space="0" w:color="auto"/>
        <w:left w:val="none" w:sz="0" w:space="0" w:color="auto"/>
        <w:bottom w:val="none" w:sz="0" w:space="0" w:color="auto"/>
        <w:right w:val="none" w:sz="0" w:space="0" w:color="auto"/>
      </w:divBdr>
      <w:divsChild>
        <w:div w:id="360399347">
          <w:marLeft w:val="0"/>
          <w:marRight w:val="0"/>
          <w:marTop w:val="0"/>
          <w:marBottom w:val="0"/>
          <w:divBdr>
            <w:top w:val="none" w:sz="0" w:space="0" w:color="auto"/>
            <w:left w:val="none" w:sz="0" w:space="0" w:color="auto"/>
            <w:bottom w:val="none" w:sz="0" w:space="0" w:color="auto"/>
            <w:right w:val="none" w:sz="0" w:space="0" w:color="auto"/>
          </w:divBdr>
        </w:div>
        <w:div w:id="375278940">
          <w:marLeft w:val="0"/>
          <w:marRight w:val="0"/>
          <w:marTop w:val="0"/>
          <w:marBottom w:val="0"/>
          <w:divBdr>
            <w:top w:val="none" w:sz="0" w:space="0" w:color="auto"/>
            <w:left w:val="none" w:sz="0" w:space="0" w:color="auto"/>
            <w:bottom w:val="none" w:sz="0" w:space="0" w:color="auto"/>
            <w:right w:val="none" w:sz="0" w:space="0" w:color="auto"/>
          </w:divBdr>
        </w:div>
        <w:div w:id="389766326">
          <w:marLeft w:val="0"/>
          <w:marRight w:val="0"/>
          <w:marTop w:val="0"/>
          <w:marBottom w:val="0"/>
          <w:divBdr>
            <w:top w:val="none" w:sz="0" w:space="0" w:color="auto"/>
            <w:left w:val="none" w:sz="0" w:space="0" w:color="auto"/>
            <w:bottom w:val="none" w:sz="0" w:space="0" w:color="auto"/>
            <w:right w:val="none" w:sz="0" w:space="0" w:color="auto"/>
          </w:divBdr>
        </w:div>
        <w:div w:id="462625716">
          <w:marLeft w:val="0"/>
          <w:marRight w:val="0"/>
          <w:marTop w:val="0"/>
          <w:marBottom w:val="0"/>
          <w:divBdr>
            <w:top w:val="none" w:sz="0" w:space="0" w:color="auto"/>
            <w:left w:val="none" w:sz="0" w:space="0" w:color="auto"/>
            <w:bottom w:val="none" w:sz="0" w:space="0" w:color="auto"/>
            <w:right w:val="none" w:sz="0" w:space="0" w:color="auto"/>
          </w:divBdr>
        </w:div>
        <w:div w:id="534657016">
          <w:marLeft w:val="0"/>
          <w:marRight w:val="0"/>
          <w:marTop w:val="0"/>
          <w:marBottom w:val="0"/>
          <w:divBdr>
            <w:top w:val="none" w:sz="0" w:space="0" w:color="auto"/>
            <w:left w:val="none" w:sz="0" w:space="0" w:color="auto"/>
            <w:bottom w:val="none" w:sz="0" w:space="0" w:color="auto"/>
            <w:right w:val="none" w:sz="0" w:space="0" w:color="auto"/>
          </w:divBdr>
        </w:div>
        <w:div w:id="577053634">
          <w:marLeft w:val="0"/>
          <w:marRight w:val="0"/>
          <w:marTop w:val="0"/>
          <w:marBottom w:val="0"/>
          <w:divBdr>
            <w:top w:val="none" w:sz="0" w:space="0" w:color="auto"/>
            <w:left w:val="none" w:sz="0" w:space="0" w:color="auto"/>
            <w:bottom w:val="none" w:sz="0" w:space="0" w:color="auto"/>
            <w:right w:val="none" w:sz="0" w:space="0" w:color="auto"/>
          </w:divBdr>
        </w:div>
        <w:div w:id="640501413">
          <w:marLeft w:val="0"/>
          <w:marRight w:val="0"/>
          <w:marTop w:val="0"/>
          <w:marBottom w:val="0"/>
          <w:divBdr>
            <w:top w:val="none" w:sz="0" w:space="0" w:color="auto"/>
            <w:left w:val="none" w:sz="0" w:space="0" w:color="auto"/>
            <w:bottom w:val="none" w:sz="0" w:space="0" w:color="auto"/>
            <w:right w:val="none" w:sz="0" w:space="0" w:color="auto"/>
          </w:divBdr>
        </w:div>
        <w:div w:id="717513226">
          <w:marLeft w:val="0"/>
          <w:marRight w:val="0"/>
          <w:marTop w:val="0"/>
          <w:marBottom w:val="0"/>
          <w:divBdr>
            <w:top w:val="none" w:sz="0" w:space="0" w:color="auto"/>
            <w:left w:val="none" w:sz="0" w:space="0" w:color="auto"/>
            <w:bottom w:val="none" w:sz="0" w:space="0" w:color="auto"/>
            <w:right w:val="none" w:sz="0" w:space="0" w:color="auto"/>
          </w:divBdr>
        </w:div>
        <w:div w:id="727189236">
          <w:marLeft w:val="0"/>
          <w:marRight w:val="0"/>
          <w:marTop w:val="0"/>
          <w:marBottom w:val="0"/>
          <w:divBdr>
            <w:top w:val="none" w:sz="0" w:space="0" w:color="auto"/>
            <w:left w:val="none" w:sz="0" w:space="0" w:color="auto"/>
            <w:bottom w:val="none" w:sz="0" w:space="0" w:color="auto"/>
            <w:right w:val="none" w:sz="0" w:space="0" w:color="auto"/>
          </w:divBdr>
        </w:div>
        <w:div w:id="751775133">
          <w:marLeft w:val="0"/>
          <w:marRight w:val="0"/>
          <w:marTop w:val="0"/>
          <w:marBottom w:val="0"/>
          <w:divBdr>
            <w:top w:val="none" w:sz="0" w:space="0" w:color="auto"/>
            <w:left w:val="none" w:sz="0" w:space="0" w:color="auto"/>
            <w:bottom w:val="none" w:sz="0" w:space="0" w:color="auto"/>
            <w:right w:val="none" w:sz="0" w:space="0" w:color="auto"/>
          </w:divBdr>
        </w:div>
        <w:div w:id="786630447">
          <w:marLeft w:val="0"/>
          <w:marRight w:val="0"/>
          <w:marTop w:val="0"/>
          <w:marBottom w:val="0"/>
          <w:divBdr>
            <w:top w:val="none" w:sz="0" w:space="0" w:color="auto"/>
            <w:left w:val="none" w:sz="0" w:space="0" w:color="auto"/>
            <w:bottom w:val="none" w:sz="0" w:space="0" w:color="auto"/>
            <w:right w:val="none" w:sz="0" w:space="0" w:color="auto"/>
          </w:divBdr>
        </w:div>
        <w:div w:id="788596706">
          <w:marLeft w:val="0"/>
          <w:marRight w:val="0"/>
          <w:marTop w:val="0"/>
          <w:marBottom w:val="0"/>
          <w:divBdr>
            <w:top w:val="none" w:sz="0" w:space="0" w:color="auto"/>
            <w:left w:val="none" w:sz="0" w:space="0" w:color="auto"/>
            <w:bottom w:val="none" w:sz="0" w:space="0" w:color="auto"/>
            <w:right w:val="none" w:sz="0" w:space="0" w:color="auto"/>
          </w:divBdr>
        </w:div>
        <w:div w:id="848105895">
          <w:marLeft w:val="0"/>
          <w:marRight w:val="0"/>
          <w:marTop w:val="0"/>
          <w:marBottom w:val="0"/>
          <w:divBdr>
            <w:top w:val="none" w:sz="0" w:space="0" w:color="auto"/>
            <w:left w:val="none" w:sz="0" w:space="0" w:color="auto"/>
            <w:bottom w:val="none" w:sz="0" w:space="0" w:color="auto"/>
            <w:right w:val="none" w:sz="0" w:space="0" w:color="auto"/>
          </w:divBdr>
        </w:div>
        <w:div w:id="901479481">
          <w:marLeft w:val="0"/>
          <w:marRight w:val="0"/>
          <w:marTop w:val="0"/>
          <w:marBottom w:val="0"/>
          <w:divBdr>
            <w:top w:val="none" w:sz="0" w:space="0" w:color="auto"/>
            <w:left w:val="none" w:sz="0" w:space="0" w:color="auto"/>
            <w:bottom w:val="none" w:sz="0" w:space="0" w:color="auto"/>
            <w:right w:val="none" w:sz="0" w:space="0" w:color="auto"/>
          </w:divBdr>
        </w:div>
        <w:div w:id="932781687">
          <w:marLeft w:val="0"/>
          <w:marRight w:val="0"/>
          <w:marTop w:val="0"/>
          <w:marBottom w:val="0"/>
          <w:divBdr>
            <w:top w:val="none" w:sz="0" w:space="0" w:color="auto"/>
            <w:left w:val="none" w:sz="0" w:space="0" w:color="auto"/>
            <w:bottom w:val="none" w:sz="0" w:space="0" w:color="auto"/>
            <w:right w:val="none" w:sz="0" w:space="0" w:color="auto"/>
          </w:divBdr>
        </w:div>
        <w:div w:id="1137188314">
          <w:marLeft w:val="0"/>
          <w:marRight w:val="0"/>
          <w:marTop w:val="0"/>
          <w:marBottom w:val="0"/>
          <w:divBdr>
            <w:top w:val="none" w:sz="0" w:space="0" w:color="auto"/>
            <w:left w:val="none" w:sz="0" w:space="0" w:color="auto"/>
            <w:bottom w:val="none" w:sz="0" w:space="0" w:color="auto"/>
            <w:right w:val="none" w:sz="0" w:space="0" w:color="auto"/>
          </w:divBdr>
        </w:div>
        <w:div w:id="1272592674">
          <w:marLeft w:val="0"/>
          <w:marRight w:val="0"/>
          <w:marTop w:val="0"/>
          <w:marBottom w:val="0"/>
          <w:divBdr>
            <w:top w:val="none" w:sz="0" w:space="0" w:color="auto"/>
            <w:left w:val="none" w:sz="0" w:space="0" w:color="auto"/>
            <w:bottom w:val="none" w:sz="0" w:space="0" w:color="auto"/>
            <w:right w:val="none" w:sz="0" w:space="0" w:color="auto"/>
          </w:divBdr>
        </w:div>
        <w:div w:id="1274826313">
          <w:marLeft w:val="0"/>
          <w:marRight w:val="0"/>
          <w:marTop w:val="0"/>
          <w:marBottom w:val="0"/>
          <w:divBdr>
            <w:top w:val="none" w:sz="0" w:space="0" w:color="auto"/>
            <w:left w:val="none" w:sz="0" w:space="0" w:color="auto"/>
            <w:bottom w:val="none" w:sz="0" w:space="0" w:color="auto"/>
            <w:right w:val="none" w:sz="0" w:space="0" w:color="auto"/>
          </w:divBdr>
        </w:div>
        <w:div w:id="1276519651">
          <w:marLeft w:val="0"/>
          <w:marRight w:val="0"/>
          <w:marTop w:val="0"/>
          <w:marBottom w:val="0"/>
          <w:divBdr>
            <w:top w:val="none" w:sz="0" w:space="0" w:color="auto"/>
            <w:left w:val="none" w:sz="0" w:space="0" w:color="auto"/>
            <w:bottom w:val="none" w:sz="0" w:space="0" w:color="auto"/>
            <w:right w:val="none" w:sz="0" w:space="0" w:color="auto"/>
          </w:divBdr>
        </w:div>
        <w:div w:id="1306010476">
          <w:marLeft w:val="0"/>
          <w:marRight w:val="0"/>
          <w:marTop w:val="0"/>
          <w:marBottom w:val="0"/>
          <w:divBdr>
            <w:top w:val="none" w:sz="0" w:space="0" w:color="auto"/>
            <w:left w:val="none" w:sz="0" w:space="0" w:color="auto"/>
            <w:bottom w:val="none" w:sz="0" w:space="0" w:color="auto"/>
            <w:right w:val="none" w:sz="0" w:space="0" w:color="auto"/>
          </w:divBdr>
        </w:div>
        <w:div w:id="1319652830">
          <w:marLeft w:val="0"/>
          <w:marRight w:val="0"/>
          <w:marTop w:val="0"/>
          <w:marBottom w:val="0"/>
          <w:divBdr>
            <w:top w:val="none" w:sz="0" w:space="0" w:color="auto"/>
            <w:left w:val="none" w:sz="0" w:space="0" w:color="auto"/>
            <w:bottom w:val="none" w:sz="0" w:space="0" w:color="auto"/>
            <w:right w:val="none" w:sz="0" w:space="0" w:color="auto"/>
          </w:divBdr>
        </w:div>
        <w:div w:id="1329937983">
          <w:marLeft w:val="0"/>
          <w:marRight w:val="0"/>
          <w:marTop w:val="0"/>
          <w:marBottom w:val="0"/>
          <w:divBdr>
            <w:top w:val="none" w:sz="0" w:space="0" w:color="auto"/>
            <w:left w:val="none" w:sz="0" w:space="0" w:color="auto"/>
            <w:bottom w:val="none" w:sz="0" w:space="0" w:color="auto"/>
            <w:right w:val="none" w:sz="0" w:space="0" w:color="auto"/>
          </w:divBdr>
        </w:div>
        <w:div w:id="1334262516">
          <w:marLeft w:val="0"/>
          <w:marRight w:val="0"/>
          <w:marTop w:val="0"/>
          <w:marBottom w:val="0"/>
          <w:divBdr>
            <w:top w:val="none" w:sz="0" w:space="0" w:color="auto"/>
            <w:left w:val="none" w:sz="0" w:space="0" w:color="auto"/>
            <w:bottom w:val="none" w:sz="0" w:space="0" w:color="auto"/>
            <w:right w:val="none" w:sz="0" w:space="0" w:color="auto"/>
          </w:divBdr>
        </w:div>
        <w:div w:id="1371801091">
          <w:marLeft w:val="0"/>
          <w:marRight w:val="0"/>
          <w:marTop w:val="0"/>
          <w:marBottom w:val="0"/>
          <w:divBdr>
            <w:top w:val="none" w:sz="0" w:space="0" w:color="auto"/>
            <w:left w:val="none" w:sz="0" w:space="0" w:color="auto"/>
            <w:bottom w:val="none" w:sz="0" w:space="0" w:color="auto"/>
            <w:right w:val="none" w:sz="0" w:space="0" w:color="auto"/>
          </w:divBdr>
        </w:div>
        <w:div w:id="1382942686">
          <w:marLeft w:val="0"/>
          <w:marRight w:val="0"/>
          <w:marTop w:val="0"/>
          <w:marBottom w:val="0"/>
          <w:divBdr>
            <w:top w:val="none" w:sz="0" w:space="0" w:color="auto"/>
            <w:left w:val="none" w:sz="0" w:space="0" w:color="auto"/>
            <w:bottom w:val="none" w:sz="0" w:space="0" w:color="auto"/>
            <w:right w:val="none" w:sz="0" w:space="0" w:color="auto"/>
          </w:divBdr>
        </w:div>
        <w:div w:id="1397438368">
          <w:marLeft w:val="0"/>
          <w:marRight w:val="0"/>
          <w:marTop w:val="0"/>
          <w:marBottom w:val="0"/>
          <w:divBdr>
            <w:top w:val="none" w:sz="0" w:space="0" w:color="auto"/>
            <w:left w:val="none" w:sz="0" w:space="0" w:color="auto"/>
            <w:bottom w:val="none" w:sz="0" w:space="0" w:color="auto"/>
            <w:right w:val="none" w:sz="0" w:space="0" w:color="auto"/>
          </w:divBdr>
        </w:div>
        <w:div w:id="1535266105">
          <w:marLeft w:val="0"/>
          <w:marRight w:val="0"/>
          <w:marTop w:val="0"/>
          <w:marBottom w:val="0"/>
          <w:divBdr>
            <w:top w:val="none" w:sz="0" w:space="0" w:color="auto"/>
            <w:left w:val="none" w:sz="0" w:space="0" w:color="auto"/>
            <w:bottom w:val="none" w:sz="0" w:space="0" w:color="auto"/>
            <w:right w:val="none" w:sz="0" w:space="0" w:color="auto"/>
          </w:divBdr>
        </w:div>
        <w:div w:id="1548644790">
          <w:marLeft w:val="0"/>
          <w:marRight w:val="0"/>
          <w:marTop w:val="0"/>
          <w:marBottom w:val="0"/>
          <w:divBdr>
            <w:top w:val="none" w:sz="0" w:space="0" w:color="auto"/>
            <w:left w:val="none" w:sz="0" w:space="0" w:color="auto"/>
            <w:bottom w:val="none" w:sz="0" w:space="0" w:color="auto"/>
            <w:right w:val="none" w:sz="0" w:space="0" w:color="auto"/>
          </w:divBdr>
        </w:div>
        <w:div w:id="1576669284">
          <w:marLeft w:val="0"/>
          <w:marRight w:val="0"/>
          <w:marTop w:val="0"/>
          <w:marBottom w:val="0"/>
          <w:divBdr>
            <w:top w:val="none" w:sz="0" w:space="0" w:color="auto"/>
            <w:left w:val="none" w:sz="0" w:space="0" w:color="auto"/>
            <w:bottom w:val="none" w:sz="0" w:space="0" w:color="auto"/>
            <w:right w:val="none" w:sz="0" w:space="0" w:color="auto"/>
          </w:divBdr>
        </w:div>
        <w:div w:id="1603804674">
          <w:marLeft w:val="0"/>
          <w:marRight w:val="0"/>
          <w:marTop w:val="0"/>
          <w:marBottom w:val="0"/>
          <w:divBdr>
            <w:top w:val="none" w:sz="0" w:space="0" w:color="auto"/>
            <w:left w:val="none" w:sz="0" w:space="0" w:color="auto"/>
            <w:bottom w:val="none" w:sz="0" w:space="0" w:color="auto"/>
            <w:right w:val="none" w:sz="0" w:space="0" w:color="auto"/>
          </w:divBdr>
        </w:div>
        <w:div w:id="1610501972">
          <w:marLeft w:val="0"/>
          <w:marRight w:val="0"/>
          <w:marTop w:val="0"/>
          <w:marBottom w:val="0"/>
          <w:divBdr>
            <w:top w:val="none" w:sz="0" w:space="0" w:color="auto"/>
            <w:left w:val="none" w:sz="0" w:space="0" w:color="auto"/>
            <w:bottom w:val="none" w:sz="0" w:space="0" w:color="auto"/>
            <w:right w:val="none" w:sz="0" w:space="0" w:color="auto"/>
          </w:divBdr>
        </w:div>
        <w:div w:id="1636373264">
          <w:marLeft w:val="0"/>
          <w:marRight w:val="0"/>
          <w:marTop w:val="0"/>
          <w:marBottom w:val="0"/>
          <w:divBdr>
            <w:top w:val="none" w:sz="0" w:space="0" w:color="auto"/>
            <w:left w:val="none" w:sz="0" w:space="0" w:color="auto"/>
            <w:bottom w:val="none" w:sz="0" w:space="0" w:color="auto"/>
            <w:right w:val="none" w:sz="0" w:space="0" w:color="auto"/>
          </w:divBdr>
        </w:div>
        <w:div w:id="1645545104">
          <w:marLeft w:val="0"/>
          <w:marRight w:val="0"/>
          <w:marTop w:val="0"/>
          <w:marBottom w:val="0"/>
          <w:divBdr>
            <w:top w:val="none" w:sz="0" w:space="0" w:color="auto"/>
            <w:left w:val="none" w:sz="0" w:space="0" w:color="auto"/>
            <w:bottom w:val="none" w:sz="0" w:space="0" w:color="auto"/>
            <w:right w:val="none" w:sz="0" w:space="0" w:color="auto"/>
          </w:divBdr>
          <w:divsChild>
            <w:div w:id="718212643">
              <w:marLeft w:val="0"/>
              <w:marRight w:val="0"/>
              <w:marTop w:val="0"/>
              <w:marBottom w:val="0"/>
              <w:divBdr>
                <w:top w:val="none" w:sz="0" w:space="0" w:color="auto"/>
                <w:left w:val="none" w:sz="0" w:space="0" w:color="auto"/>
                <w:bottom w:val="none" w:sz="0" w:space="0" w:color="auto"/>
                <w:right w:val="none" w:sz="0" w:space="0" w:color="auto"/>
              </w:divBdr>
            </w:div>
            <w:div w:id="915286684">
              <w:marLeft w:val="0"/>
              <w:marRight w:val="0"/>
              <w:marTop w:val="0"/>
              <w:marBottom w:val="0"/>
              <w:divBdr>
                <w:top w:val="none" w:sz="0" w:space="0" w:color="auto"/>
                <w:left w:val="none" w:sz="0" w:space="0" w:color="auto"/>
                <w:bottom w:val="none" w:sz="0" w:space="0" w:color="auto"/>
                <w:right w:val="none" w:sz="0" w:space="0" w:color="auto"/>
              </w:divBdr>
            </w:div>
            <w:div w:id="1473056107">
              <w:marLeft w:val="0"/>
              <w:marRight w:val="0"/>
              <w:marTop w:val="0"/>
              <w:marBottom w:val="0"/>
              <w:divBdr>
                <w:top w:val="none" w:sz="0" w:space="0" w:color="auto"/>
                <w:left w:val="none" w:sz="0" w:space="0" w:color="auto"/>
                <w:bottom w:val="none" w:sz="0" w:space="0" w:color="auto"/>
                <w:right w:val="none" w:sz="0" w:space="0" w:color="auto"/>
              </w:divBdr>
            </w:div>
            <w:div w:id="1489320766">
              <w:marLeft w:val="0"/>
              <w:marRight w:val="0"/>
              <w:marTop w:val="0"/>
              <w:marBottom w:val="0"/>
              <w:divBdr>
                <w:top w:val="none" w:sz="0" w:space="0" w:color="auto"/>
                <w:left w:val="none" w:sz="0" w:space="0" w:color="auto"/>
                <w:bottom w:val="none" w:sz="0" w:space="0" w:color="auto"/>
                <w:right w:val="none" w:sz="0" w:space="0" w:color="auto"/>
              </w:divBdr>
            </w:div>
            <w:div w:id="1676765977">
              <w:marLeft w:val="0"/>
              <w:marRight w:val="0"/>
              <w:marTop w:val="0"/>
              <w:marBottom w:val="0"/>
              <w:divBdr>
                <w:top w:val="none" w:sz="0" w:space="0" w:color="auto"/>
                <w:left w:val="none" w:sz="0" w:space="0" w:color="auto"/>
                <w:bottom w:val="none" w:sz="0" w:space="0" w:color="auto"/>
                <w:right w:val="none" w:sz="0" w:space="0" w:color="auto"/>
              </w:divBdr>
            </w:div>
            <w:div w:id="1683627683">
              <w:marLeft w:val="0"/>
              <w:marRight w:val="0"/>
              <w:marTop w:val="0"/>
              <w:marBottom w:val="0"/>
              <w:divBdr>
                <w:top w:val="none" w:sz="0" w:space="0" w:color="auto"/>
                <w:left w:val="none" w:sz="0" w:space="0" w:color="auto"/>
                <w:bottom w:val="none" w:sz="0" w:space="0" w:color="auto"/>
                <w:right w:val="none" w:sz="0" w:space="0" w:color="auto"/>
              </w:divBdr>
            </w:div>
            <w:div w:id="1684670547">
              <w:marLeft w:val="0"/>
              <w:marRight w:val="0"/>
              <w:marTop w:val="0"/>
              <w:marBottom w:val="0"/>
              <w:divBdr>
                <w:top w:val="none" w:sz="0" w:space="0" w:color="auto"/>
                <w:left w:val="none" w:sz="0" w:space="0" w:color="auto"/>
                <w:bottom w:val="none" w:sz="0" w:space="0" w:color="auto"/>
                <w:right w:val="none" w:sz="0" w:space="0" w:color="auto"/>
              </w:divBdr>
            </w:div>
            <w:div w:id="1896116588">
              <w:marLeft w:val="0"/>
              <w:marRight w:val="0"/>
              <w:marTop w:val="0"/>
              <w:marBottom w:val="0"/>
              <w:divBdr>
                <w:top w:val="none" w:sz="0" w:space="0" w:color="auto"/>
                <w:left w:val="none" w:sz="0" w:space="0" w:color="auto"/>
                <w:bottom w:val="none" w:sz="0" w:space="0" w:color="auto"/>
                <w:right w:val="none" w:sz="0" w:space="0" w:color="auto"/>
              </w:divBdr>
            </w:div>
          </w:divsChild>
        </w:div>
        <w:div w:id="1773091524">
          <w:marLeft w:val="0"/>
          <w:marRight w:val="0"/>
          <w:marTop w:val="0"/>
          <w:marBottom w:val="0"/>
          <w:divBdr>
            <w:top w:val="none" w:sz="0" w:space="0" w:color="auto"/>
            <w:left w:val="none" w:sz="0" w:space="0" w:color="auto"/>
            <w:bottom w:val="none" w:sz="0" w:space="0" w:color="auto"/>
            <w:right w:val="none" w:sz="0" w:space="0" w:color="auto"/>
          </w:divBdr>
        </w:div>
        <w:div w:id="1776366770">
          <w:marLeft w:val="0"/>
          <w:marRight w:val="0"/>
          <w:marTop w:val="0"/>
          <w:marBottom w:val="0"/>
          <w:divBdr>
            <w:top w:val="none" w:sz="0" w:space="0" w:color="auto"/>
            <w:left w:val="none" w:sz="0" w:space="0" w:color="auto"/>
            <w:bottom w:val="none" w:sz="0" w:space="0" w:color="auto"/>
            <w:right w:val="none" w:sz="0" w:space="0" w:color="auto"/>
          </w:divBdr>
        </w:div>
        <w:div w:id="1788312025">
          <w:marLeft w:val="0"/>
          <w:marRight w:val="0"/>
          <w:marTop w:val="0"/>
          <w:marBottom w:val="0"/>
          <w:divBdr>
            <w:top w:val="none" w:sz="0" w:space="0" w:color="auto"/>
            <w:left w:val="none" w:sz="0" w:space="0" w:color="auto"/>
            <w:bottom w:val="none" w:sz="0" w:space="0" w:color="auto"/>
            <w:right w:val="none" w:sz="0" w:space="0" w:color="auto"/>
          </w:divBdr>
        </w:div>
        <w:div w:id="1828983361">
          <w:marLeft w:val="0"/>
          <w:marRight w:val="0"/>
          <w:marTop w:val="0"/>
          <w:marBottom w:val="0"/>
          <w:divBdr>
            <w:top w:val="none" w:sz="0" w:space="0" w:color="auto"/>
            <w:left w:val="none" w:sz="0" w:space="0" w:color="auto"/>
            <w:bottom w:val="none" w:sz="0" w:space="0" w:color="auto"/>
            <w:right w:val="none" w:sz="0" w:space="0" w:color="auto"/>
          </w:divBdr>
        </w:div>
        <w:div w:id="1893803940">
          <w:marLeft w:val="0"/>
          <w:marRight w:val="0"/>
          <w:marTop w:val="0"/>
          <w:marBottom w:val="0"/>
          <w:divBdr>
            <w:top w:val="none" w:sz="0" w:space="0" w:color="auto"/>
            <w:left w:val="none" w:sz="0" w:space="0" w:color="auto"/>
            <w:bottom w:val="none" w:sz="0" w:space="0" w:color="auto"/>
            <w:right w:val="none" w:sz="0" w:space="0" w:color="auto"/>
          </w:divBdr>
        </w:div>
        <w:div w:id="1963657409">
          <w:marLeft w:val="0"/>
          <w:marRight w:val="0"/>
          <w:marTop w:val="0"/>
          <w:marBottom w:val="0"/>
          <w:divBdr>
            <w:top w:val="none" w:sz="0" w:space="0" w:color="auto"/>
            <w:left w:val="none" w:sz="0" w:space="0" w:color="auto"/>
            <w:bottom w:val="none" w:sz="0" w:space="0" w:color="auto"/>
            <w:right w:val="none" w:sz="0" w:space="0" w:color="auto"/>
          </w:divBdr>
          <w:divsChild>
            <w:div w:id="125785047">
              <w:marLeft w:val="0"/>
              <w:marRight w:val="0"/>
              <w:marTop w:val="0"/>
              <w:marBottom w:val="0"/>
              <w:divBdr>
                <w:top w:val="none" w:sz="0" w:space="0" w:color="auto"/>
                <w:left w:val="none" w:sz="0" w:space="0" w:color="auto"/>
                <w:bottom w:val="none" w:sz="0" w:space="0" w:color="auto"/>
                <w:right w:val="none" w:sz="0" w:space="0" w:color="auto"/>
              </w:divBdr>
            </w:div>
            <w:div w:id="354426407">
              <w:marLeft w:val="0"/>
              <w:marRight w:val="0"/>
              <w:marTop w:val="0"/>
              <w:marBottom w:val="0"/>
              <w:divBdr>
                <w:top w:val="none" w:sz="0" w:space="0" w:color="auto"/>
                <w:left w:val="none" w:sz="0" w:space="0" w:color="auto"/>
                <w:bottom w:val="none" w:sz="0" w:space="0" w:color="auto"/>
                <w:right w:val="none" w:sz="0" w:space="0" w:color="auto"/>
              </w:divBdr>
            </w:div>
            <w:div w:id="398214649">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85460465">
              <w:marLeft w:val="0"/>
              <w:marRight w:val="0"/>
              <w:marTop w:val="0"/>
              <w:marBottom w:val="0"/>
              <w:divBdr>
                <w:top w:val="none" w:sz="0" w:space="0" w:color="auto"/>
                <w:left w:val="none" w:sz="0" w:space="0" w:color="auto"/>
                <w:bottom w:val="none" w:sz="0" w:space="0" w:color="auto"/>
                <w:right w:val="none" w:sz="0" w:space="0" w:color="auto"/>
              </w:divBdr>
            </w:div>
            <w:div w:id="596595544">
              <w:marLeft w:val="0"/>
              <w:marRight w:val="0"/>
              <w:marTop w:val="0"/>
              <w:marBottom w:val="0"/>
              <w:divBdr>
                <w:top w:val="none" w:sz="0" w:space="0" w:color="auto"/>
                <w:left w:val="none" w:sz="0" w:space="0" w:color="auto"/>
                <w:bottom w:val="none" w:sz="0" w:space="0" w:color="auto"/>
                <w:right w:val="none" w:sz="0" w:space="0" w:color="auto"/>
              </w:divBdr>
            </w:div>
            <w:div w:id="614019063">
              <w:marLeft w:val="0"/>
              <w:marRight w:val="0"/>
              <w:marTop w:val="0"/>
              <w:marBottom w:val="0"/>
              <w:divBdr>
                <w:top w:val="none" w:sz="0" w:space="0" w:color="auto"/>
                <w:left w:val="none" w:sz="0" w:space="0" w:color="auto"/>
                <w:bottom w:val="none" w:sz="0" w:space="0" w:color="auto"/>
                <w:right w:val="none" w:sz="0" w:space="0" w:color="auto"/>
              </w:divBdr>
            </w:div>
            <w:div w:id="648362420">
              <w:marLeft w:val="0"/>
              <w:marRight w:val="0"/>
              <w:marTop w:val="0"/>
              <w:marBottom w:val="0"/>
              <w:divBdr>
                <w:top w:val="none" w:sz="0" w:space="0" w:color="auto"/>
                <w:left w:val="none" w:sz="0" w:space="0" w:color="auto"/>
                <w:bottom w:val="none" w:sz="0" w:space="0" w:color="auto"/>
                <w:right w:val="none" w:sz="0" w:space="0" w:color="auto"/>
              </w:divBdr>
            </w:div>
            <w:div w:id="812330895">
              <w:marLeft w:val="0"/>
              <w:marRight w:val="0"/>
              <w:marTop w:val="0"/>
              <w:marBottom w:val="0"/>
              <w:divBdr>
                <w:top w:val="none" w:sz="0" w:space="0" w:color="auto"/>
                <w:left w:val="none" w:sz="0" w:space="0" w:color="auto"/>
                <w:bottom w:val="none" w:sz="0" w:space="0" w:color="auto"/>
                <w:right w:val="none" w:sz="0" w:space="0" w:color="auto"/>
              </w:divBdr>
            </w:div>
            <w:div w:id="1291940202">
              <w:marLeft w:val="0"/>
              <w:marRight w:val="0"/>
              <w:marTop w:val="0"/>
              <w:marBottom w:val="0"/>
              <w:divBdr>
                <w:top w:val="none" w:sz="0" w:space="0" w:color="auto"/>
                <w:left w:val="none" w:sz="0" w:space="0" w:color="auto"/>
                <w:bottom w:val="none" w:sz="0" w:space="0" w:color="auto"/>
                <w:right w:val="none" w:sz="0" w:space="0" w:color="auto"/>
              </w:divBdr>
            </w:div>
            <w:div w:id="1391343255">
              <w:marLeft w:val="0"/>
              <w:marRight w:val="0"/>
              <w:marTop w:val="0"/>
              <w:marBottom w:val="0"/>
              <w:divBdr>
                <w:top w:val="none" w:sz="0" w:space="0" w:color="auto"/>
                <w:left w:val="none" w:sz="0" w:space="0" w:color="auto"/>
                <w:bottom w:val="none" w:sz="0" w:space="0" w:color="auto"/>
                <w:right w:val="none" w:sz="0" w:space="0" w:color="auto"/>
              </w:divBdr>
            </w:div>
            <w:div w:id="1395466626">
              <w:marLeft w:val="0"/>
              <w:marRight w:val="0"/>
              <w:marTop w:val="0"/>
              <w:marBottom w:val="0"/>
              <w:divBdr>
                <w:top w:val="none" w:sz="0" w:space="0" w:color="auto"/>
                <w:left w:val="none" w:sz="0" w:space="0" w:color="auto"/>
                <w:bottom w:val="none" w:sz="0" w:space="0" w:color="auto"/>
                <w:right w:val="none" w:sz="0" w:space="0" w:color="auto"/>
              </w:divBdr>
            </w:div>
            <w:div w:id="1400326393">
              <w:marLeft w:val="0"/>
              <w:marRight w:val="0"/>
              <w:marTop w:val="0"/>
              <w:marBottom w:val="0"/>
              <w:divBdr>
                <w:top w:val="none" w:sz="0" w:space="0" w:color="auto"/>
                <w:left w:val="none" w:sz="0" w:space="0" w:color="auto"/>
                <w:bottom w:val="none" w:sz="0" w:space="0" w:color="auto"/>
                <w:right w:val="none" w:sz="0" w:space="0" w:color="auto"/>
              </w:divBdr>
            </w:div>
            <w:div w:id="1497453243">
              <w:marLeft w:val="0"/>
              <w:marRight w:val="0"/>
              <w:marTop w:val="0"/>
              <w:marBottom w:val="0"/>
              <w:divBdr>
                <w:top w:val="none" w:sz="0" w:space="0" w:color="auto"/>
                <w:left w:val="none" w:sz="0" w:space="0" w:color="auto"/>
                <w:bottom w:val="none" w:sz="0" w:space="0" w:color="auto"/>
                <w:right w:val="none" w:sz="0" w:space="0" w:color="auto"/>
              </w:divBdr>
            </w:div>
            <w:div w:id="1532572860">
              <w:marLeft w:val="0"/>
              <w:marRight w:val="0"/>
              <w:marTop w:val="0"/>
              <w:marBottom w:val="0"/>
              <w:divBdr>
                <w:top w:val="none" w:sz="0" w:space="0" w:color="auto"/>
                <w:left w:val="none" w:sz="0" w:space="0" w:color="auto"/>
                <w:bottom w:val="none" w:sz="0" w:space="0" w:color="auto"/>
                <w:right w:val="none" w:sz="0" w:space="0" w:color="auto"/>
              </w:divBdr>
            </w:div>
            <w:div w:id="1825849034">
              <w:marLeft w:val="0"/>
              <w:marRight w:val="0"/>
              <w:marTop w:val="0"/>
              <w:marBottom w:val="0"/>
              <w:divBdr>
                <w:top w:val="none" w:sz="0" w:space="0" w:color="auto"/>
                <w:left w:val="none" w:sz="0" w:space="0" w:color="auto"/>
                <w:bottom w:val="none" w:sz="0" w:space="0" w:color="auto"/>
                <w:right w:val="none" w:sz="0" w:space="0" w:color="auto"/>
              </w:divBdr>
            </w:div>
            <w:div w:id="1998999210">
              <w:marLeft w:val="0"/>
              <w:marRight w:val="0"/>
              <w:marTop w:val="0"/>
              <w:marBottom w:val="0"/>
              <w:divBdr>
                <w:top w:val="none" w:sz="0" w:space="0" w:color="auto"/>
                <w:left w:val="none" w:sz="0" w:space="0" w:color="auto"/>
                <w:bottom w:val="none" w:sz="0" w:space="0" w:color="auto"/>
                <w:right w:val="none" w:sz="0" w:space="0" w:color="auto"/>
              </w:divBdr>
            </w:div>
            <w:div w:id="2062710603">
              <w:marLeft w:val="0"/>
              <w:marRight w:val="0"/>
              <w:marTop w:val="0"/>
              <w:marBottom w:val="0"/>
              <w:divBdr>
                <w:top w:val="none" w:sz="0" w:space="0" w:color="auto"/>
                <w:left w:val="none" w:sz="0" w:space="0" w:color="auto"/>
                <w:bottom w:val="none" w:sz="0" w:space="0" w:color="auto"/>
                <w:right w:val="none" w:sz="0" w:space="0" w:color="auto"/>
              </w:divBdr>
            </w:div>
            <w:div w:id="2075546915">
              <w:marLeft w:val="0"/>
              <w:marRight w:val="0"/>
              <w:marTop w:val="0"/>
              <w:marBottom w:val="0"/>
              <w:divBdr>
                <w:top w:val="none" w:sz="0" w:space="0" w:color="auto"/>
                <w:left w:val="none" w:sz="0" w:space="0" w:color="auto"/>
                <w:bottom w:val="none" w:sz="0" w:space="0" w:color="auto"/>
                <w:right w:val="none" w:sz="0" w:space="0" w:color="auto"/>
              </w:divBdr>
            </w:div>
            <w:div w:id="2079477409">
              <w:marLeft w:val="0"/>
              <w:marRight w:val="0"/>
              <w:marTop w:val="0"/>
              <w:marBottom w:val="0"/>
              <w:divBdr>
                <w:top w:val="none" w:sz="0" w:space="0" w:color="auto"/>
                <w:left w:val="none" w:sz="0" w:space="0" w:color="auto"/>
                <w:bottom w:val="none" w:sz="0" w:space="0" w:color="auto"/>
                <w:right w:val="none" w:sz="0" w:space="0" w:color="auto"/>
              </w:divBdr>
            </w:div>
          </w:divsChild>
        </w:div>
        <w:div w:id="2004312750">
          <w:marLeft w:val="0"/>
          <w:marRight w:val="0"/>
          <w:marTop w:val="0"/>
          <w:marBottom w:val="0"/>
          <w:divBdr>
            <w:top w:val="none" w:sz="0" w:space="0" w:color="auto"/>
            <w:left w:val="none" w:sz="0" w:space="0" w:color="auto"/>
            <w:bottom w:val="none" w:sz="0" w:space="0" w:color="auto"/>
            <w:right w:val="none" w:sz="0" w:space="0" w:color="auto"/>
          </w:divBdr>
        </w:div>
        <w:div w:id="2033340979">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 w:id="20815157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215901103">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 w:id="632255793">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sChild>
    </w:div>
    <w:div w:id="21243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norozcoarc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olave00@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neducacion.gov.co/1621/article-19647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6EEF4-54B5-47B7-9D84-FDD5270B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20</TotalTime>
  <Pages>7</Pages>
  <Words>3551</Words>
  <Characters>19534</Characters>
  <Application>Microsoft Office Word</Application>
  <DocSecurity>0</DocSecurity>
  <Lines>162</Lines>
  <Paragraphs>46</Paragraphs>
  <ScaleCrop>false</ScaleCrop>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31</cp:revision>
  <cp:lastPrinted>2025-02-20T12:36:00Z</cp:lastPrinted>
  <dcterms:created xsi:type="dcterms:W3CDTF">2025-01-08T14:27:00Z</dcterms:created>
  <dcterms:modified xsi:type="dcterms:W3CDTF">2025-02-21T21:50:00Z</dcterms:modified>
</cp:coreProperties>
</file>