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CC8614" w14:textId="5E5925DD" w:rsidR="004551BE" w:rsidRPr="00183962" w:rsidRDefault="004551BE" w:rsidP="00962E7D">
      <w:pPr>
        <w:spacing w:line="312" w:lineRule="auto"/>
        <w:rPr>
          <w:rFonts w:ascii="Arial" w:eastAsia="Arial" w:hAnsi="Arial" w:cs="Arial"/>
        </w:rPr>
      </w:pPr>
      <w:r w:rsidRPr="00183962">
        <w:rPr>
          <w:rFonts w:ascii="Arial" w:eastAsia="Arial" w:hAnsi="Arial" w:cs="Arial"/>
        </w:rPr>
        <w:t>Doctor</w:t>
      </w:r>
      <w:r w:rsidRPr="00183962">
        <w:rPr>
          <w:rFonts w:ascii="Arial" w:hAnsi="Arial" w:cs="Arial"/>
        </w:rPr>
        <w:br/>
      </w:r>
      <w:r w:rsidR="00B457D7" w:rsidRPr="00B457D7">
        <w:rPr>
          <w:rFonts w:ascii="Arial" w:eastAsia="Arial" w:hAnsi="Arial" w:cs="Arial"/>
          <w:b/>
          <w:bCs/>
        </w:rPr>
        <w:t>OSCAR EDUARDO GARCÍA GALLEGO</w:t>
      </w:r>
      <w:r w:rsidR="00F951D9" w:rsidRPr="00183962">
        <w:rPr>
          <w:rFonts w:ascii="Arial" w:hAnsi="Arial" w:cs="Arial"/>
        </w:rPr>
        <w:br/>
      </w:r>
      <w:r w:rsidR="00B457D7" w:rsidRPr="00B457D7">
        <w:rPr>
          <w:rFonts w:ascii="Arial" w:eastAsia="Arial" w:hAnsi="Arial" w:cs="Arial"/>
          <w:b/>
          <w:bCs/>
        </w:rPr>
        <w:t>JUZGADO CATORCE</w:t>
      </w:r>
      <w:r w:rsidR="00B457D7">
        <w:rPr>
          <w:rFonts w:ascii="Arial" w:eastAsia="Arial" w:hAnsi="Arial" w:cs="Arial"/>
          <w:b/>
          <w:bCs/>
        </w:rPr>
        <w:t xml:space="preserve"> </w:t>
      </w:r>
      <w:r w:rsidR="00BE0FC2">
        <w:rPr>
          <w:rFonts w:ascii="Arial" w:eastAsia="Arial" w:hAnsi="Arial" w:cs="Arial"/>
          <w:b/>
          <w:bCs/>
        </w:rPr>
        <w:t xml:space="preserve">(14) </w:t>
      </w:r>
      <w:r w:rsidR="00B457D7" w:rsidRPr="00B457D7">
        <w:rPr>
          <w:rFonts w:ascii="Arial" w:eastAsia="Arial" w:hAnsi="Arial" w:cs="Arial"/>
          <w:b/>
          <w:bCs/>
        </w:rPr>
        <w:t>ADMINISTRATIVO ORAL DEL</w:t>
      </w:r>
      <w:r w:rsidR="00B457D7">
        <w:rPr>
          <w:rFonts w:ascii="Arial" w:eastAsia="Arial" w:hAnsi="Arial" w:cs="Arial"/>
          <w:b/>
          <w:bCs/>
        </w:rPr>
        <w:t xml:space="preserve"> </w:t>
      </w:r>
      <w:r w:rsidR="00B457D7" w:rsidRPr="00B457D7">
        <w:rPr>
          <w:rFonts w:ascii="Arial" w:eastAsia="Arial" w:hAnsi="Arial" w:cs="Arial"/>
          <w:b/>
          <w:bCs/>
        </w:rPr>
        <w:t>CIRCUITO DE CALI</w:t>
      </w:r>
      <w:r w:rsidR="00F951D9" w:rsidRPr="00183962">
        <w:rPr>
          <w:rFonts w:ascii="Arial" w:hAnsi="Arial" w:cs="Arial"/>
        </w:rPr>
        <w:br/>
      </w:r>
      <w:hyperlink r:id="rId8" w:history="1">
        <w:r w:rsidR="007A5633" w:rsidRPr="00B53041">
          <w:rPr>
            <w:rStyle w:val="Hipervnculo"/>
            <w:rFonts w:ascii="Arial" w:eastAsia="Arial" w:hAnsi="Arial" w:cs="Arial"/>
          </w:rPr>
          <w:t>of02admcali@cendoj.ramajudicial.gov.co</w:t>
        </w:r>
      </w:hyperlink>
      <w:r w:rsidR="006133E3" w:rsidRPr="00183962">
        <w:rPr>
          <w:rFonts w:ascii="Arial" w:eastAsia="Arial" w:hAnsi="Arial" w:cs="Arial"/>
        </w:rPr>
        <w:t xml:space="preserve">  </w:t>
      </w:r>
    </w:p>
    <w:p w14:paraId="02408828" w14:textId="77777777" w:rsidR="004551BE" w:rsidRPr="00183962" w:rsidRDefault="004551BE" w:rsidP="00962E7D">
      <w:pPr>
        <w:spacing w:line="312" w:lineRule="auto"/>
        <w:rPr>
          <w:rFonts w:ascii="Arial" w:eastAsia="Arial" w:hAnsi="Arial" w:cs="Arial"/>
        </w:rPr>
      </w:pPr>
    </w:p>
    <w:p w14:paraId="28336801" w14:textId="59F3847A" w:rsidR="007E18DF" w:rsidRPr="00183962" w:rsidRDefault="004551BE" w:rsidP="00962E7D">
      <w:pPr>
        <w:spacing w:line="312" w:lineRule="auto"/>
        <w:ind w:left="708"/>
        <w:rPr>
          <w:rFonts w:ascii="Arial" w:eastAsia="Arial" w:hAnsi="Arial" w:cs="Arial"/>
        </w:rPr>
      </w:pPr>
      <w:r w:rsidRPr="00183962">
        <w:rPr>
          <w:rFonts w:ascii="Arial" w:eastAsia="Arial" w:hAnsi="Arial" w:cs="Arial"/>
          <w:b/>
          <w:bCs/>
        </w:rPr>
        <w:t xml:space="preserve">REFERENCIA: </w:t>
      </w:r>
      <w:r w:rsidR="00D9070C" w:rsidRPr="00183962">
        <w:rPr>
          <w:rFonts w:ascii="Arial" w:eastAsia="Arial" w:hAnsi="Arial" w:cs="Arial"/>
          <w:b/>
          <w:bCs/>
        </w:rPr>
        <w:tab/>
      </w:r>
      <w:r w:rsidR="00D9070C" w:rsidRPr="00183962">
        <w:rPr>
          <w:rFonts w:ascii="Arial" w:eastAsia="Arial" w:hAnsi="Arial" w:cs="Arial"/>
          <w:b/>
          <w:bCs/>
        </w:rPr>
        <w:tab/>
        <w:t xml:space="preserve">   </w:t>
      </w:r>
      <w:r w:rsidRPr="00183962">
        <w:rPr>
          <w:rFonts w:ascii="Arial" w:eastAsia="Arial" w:hAnsi="Arial" w:cs="Arial"/>
        </w:rPr>
        <w:t>CONTESTACIÓN DE LA DEMANDA</w:t>
      </w:r>
      <w:r w:rsidRPr="00183962">
        <w:rPr>
          <w:rFonts w:ascii="Arial" w:hAnsi="Arial" w:cs="Arial"/>
        </w:rPr>
        <w:br/>
      </w:r>
      <w:r w:rsidRPr="00183962">
        <w:rPr>
          <w:rFonts w:ascii="Arial" w:eastAsia="Arial" w:hAnsi="Arial" w:cs="Arial"/>
          <w:b/>
          <w:bCs/>
        </w:rPr>
        <w:t>PROCESO:</w:t>
      </w:r>
      <w:r w:rsidRPr="00183962">
        <w:rPr>
          <w:rFonts w:ascii="Arial" w:eastAsia="Arial" w:hAnsi="Arial" w:cs="Arial"/>
        </w:rPr>
        <w:t xml:space="preserve"> </w:t>
      </w:r>
      <w:r w:rsidR="00D9070C" w:rsidRPr="00183962">
        <w:rPr>
          <w:rFonts w:ascii="Arial" w:eastAsia="Arial" w:hAnsi="Arial" w:cs="Arial"/>
        </w:rPr>
        <w:tab/>
      </w:r>
      <w:r w:rsidR="00D9070C" w:rsidRPr="00183962">
        <w:rPr>
          <w:rFonts w:ascii="Arial" w:eastAsia="Arial" w:hAnsi="Arial" w:cs="Arial"/>
        </w:rPr>
        <w:tab/>
      </w:r>
      <w:r w:rsidR="00D9070C" w:rsidRPr="00183962">
        <w:rPr>
          <w:rFonts w:ascii="Arial" w:eastAsia="Arial" w:hAnsi="Arial" w:cs="Arial"/>
        </w:rPr>
        <w:tab/>
        <w:t xml:space="preserve">   </w:t>
      </w:r>
      <w:r w:rsidRPr="00183962">
        <w:rPr>
          <w:rFonts w:ascii="Arial" w:eastAsia="Arial" w:hAnsi="Arial" w:cs="Arial"/>
        </w:rPr>
        <w:t>REPARACIÓN DIRECTA</w:t>
      </w:r>
      <w:r w:rsidRPr="00183962">
        <w:rPr>
          <w:rFonts w:ascii="Arial" w:hAnsi="Arial" w:cs="Arial"/>
        </w:rPr>
        <w:br/>
      </w:r>
      <w:r w:rsidRPr="00183962">
        <w:rPr>
          <w:rFonts w:ascii="Arial" w:eastAsia="Arial" w:hAnsi="Arial" w:cs="Arial"/>
          <w:b/>
          <w:bCs/>
        </w:rPr>
        <w:t xml:space="preserve">RADICACIÓN: </w:t>
      </w:r>
      <w:r w:rsidR="00D9070C" w:rsidRPr="00183962">
        <w:rPr>
          <w:rFonts w:ascii="Arial" w:eastAsia="Arial" w:hAnsi="Arial" w:cs="Arial"/>
          <w:b/>
          <w:bCs/>
        </w:rPr>
        <w:tab/>
      </w:r>
      <w:r w:rsidR="00D9070C" w:rsidRPr="00183962">
        <w:rPr>
          <w:rFonts w:ascii="Arial" w:eastAsia="Arial" w:hAnsi="Arial" w:cs="Arial"/>
          <w:b/>
          <w:bCs/>
        </w:rPr>
        <w:tab/>
        <w:t xml:space="preserve">   </w:t>
      </w:r>
      <w:r w:rsidR="007A5633" w:rsidRPr="007A5633">
        <w:rPr>
          <w:rFonts w:ascii="Arial" w:hAnsi="Arial" w:cs="Arial"/>
        </w:rPr>
        <w:t>76001-33-33-014-</w:t>
      </w:r>
      <w:r w:rsidR="007A5633" w:rsidRPr="007A5633">
        <w:rPr>
          <w:rFonts w:ascii="Arial" w:hAnsi="Arial" w:cs="Arial"/>
          <w:b/>
          <w:bCs/>
        </w:rPr>
        <w:t>2023-00101</w:t>
      </w:r>
      <w:r w:rsidR="007A5633" w:rsidRPr="007A5633">
        <w:rPr>
          <w:rFonts w:ascii="Arial" w:hAnsi="Arial" w:cs="Arial"/>
        </w:rPr>
        <w:t>-00</w:t>
      </w:r>
      <w:r w:rsidRPr="00183962">
        <w:rPr>
          <w:rFonts w:ascii="Arial" w:hAnsi="Arial" w:cs="Arial"/>
        </w:rPr>
        <w:br/>
      </w:r>
      <w:r w:rsidRPr="00183962">
        <w:rPr>
          <w:rFonts w:ascii="Arial" w:eastAsia="Arial" w:hAnsi="Arial" w:cs="Arial"/>
          <w:b/>
          <w:bCs/>
        </w:rPr>
        <w:t xml:space="preserve">DEMANDANTE: </w:t>
      </w:r>
      <w:r w:rsidR="00D9070C" w:rsidRPr="00183962">
        <w:rPr>
          <w:rFonts w:ascii="Arial" w:eastAsia="Arial" w:hAnsi="Arial" w:cs="Arial"/>
          <w:b/>
          <w:bCs/>
        </w:rPr>
        <w:tab/>
      </w:r>
      <w:r w:rsidR="00D9070C" w:rsidRPr="00183962">
        <w:rPr>
          <w:rFonts w:ascii="Arial" w:eastAsia="Arial" w:hAnsi="Arial" w:cs="Arial"/>
          <w:b/>
          <w:bCs/>
        </w:rPr>
        <w:tab/>
        <w:t xml:space="preserve">   </w:t>
      </w:r>
      <w:r w:rsidR="007A5633" w:rsidRPr="007A5633">
        <w:rPr>
          <w:rFonts w:ascii="Arial" w:hAnsi="Arial" w:cs="Arial"/>
        </w:rPr>
        <w:t>DANIELA RAMÍREZ HURTADO Y OTROS</w:t>
      </w:r>
      <w:r w:rsidRPr="00183962">
        <w:rPr>
          <w:rFonts w:ascii="Arial" w:hAnsi="Arial" w:cs="Arial"/>
        </w:rPr>
        <w:br/>
      </w:r>
      <w:r w:rsidRPr="00183962">
        <w:rPr>
          <w:rFonts w:ascii="Arial" w:eastAsia="Arial" w:hAnsi="Arial" w:cs="Arial"/>
          <w:b/>
          <w:bCs/>
        </w:rPr>
        <w:t xml:space="preserve">DEMANDADO: </w:t>
      </w:r>
      <w:r w:rsidR="00D9070C" w:rsidRPr="00183962">
        <w:rPr>
          <w:rFonts w:ascii="Arial" w:eastAsia="Arial" w:hAnsi="Arial" w:cs="Arial"/>
          <w:b/>
          <w:bCs/>
        </w:rPr>
        <w:tab/>
      </w:r>
      <w:r w:rsidR="00D9070C" w:rsidRPr="00183962">
        <w:rPr>
          <w:rFonts w:ascii="Arial" w:eastAsia="Arial" w:hAnsi="Arial" w:cs="Arial"/>
          <w:b/>
          <w:bCs/>
        </w:rPr>
        <w:tab/>
        <w:t xml:space="preserve">   </w:t>
      </w:r>
      <w:r w:rsidRPr="00183962">
        <w:rPr>
          <w:rFonts w:ascii="Arial" w:eastAsia="Arial" w:hAnsi="Arial" w:cs="Arial"/>
        </w:rPr>
        <w:t>DISTRITO ESPECIAL DE SANTIAGO DE CALI</w:t>
      </w:r>
    </w:p>
    <w:p w14:paraId="1AE904B6" w14:textId="192822A0" w:rsidR="003101D4" w:rsidRPr="00183962" w:rsidRDefault="003101D4" w:rsidP="00962E7D">
      <w:pPr>
        <w:spacing w:line="312" w:lineRule="auto"/>
        <w:ind w:left="708"/>
        <w:rPr>
          <w:rFonts w:ascii="Arial" w:eastAsia="Arial" w:hAnsi="Arial" w:cs="Arial"/>
        </w:rPr>
      </w:pPr>
      <w:r w:rsidRPr="00183962">
        <w:rPr>
          <w:rFonts w:ascii="Arial" w:eastAsia="Arial" w:hAnsi="Arial" w:cs="Arial"/>
          <w:b/>
          <w:bCs/>
        </w:rPr>
        <w:t xml:space="preserve">LLAMADA EN GARANTÍA:    </w:t>
      </w:r>
      <w:r w:rsidR="003F7298">
        <w:rPr>
          <w:rFonts w:ascii="Arial" w:eastAsia="Arial" w:hAnsi="Arial" w:cs="Arial"/>
        </w:rPr>
        <w:t xml:space="preserve">SBS </w:t>
      </w:r>
      <w:r w:rsidRPr="00183962">
        <w:rPr>
          <w:rFonts w:ascii="Arial" w:eastAsia="Arial" w:hAnsi="Arial" w:cs="Arial"/>
        </w:rPr>
        <w:t>SEGUROS COLOMBIA S.A.</w:t>
      </w:r>
      <w:r w:rsidR="00B619A2">
        <w:rPr>
          <w:rFonts w:ascii="Arial" w:eastAsia="Arial" w:hAnsi="Arial" w:cs="Arial"/>
        </w:rPr>
        <w:t xml:space="preserve"> Y OTRO</w:t>
      </w:r>
      <w:r w:rsidR="00F25E74">
        <w:rPr>
          <w:rFonts w:ascii="Arial" w:eastAsia="Arial" w:hAnsi="Arial" w:cs="Arial"/>
        </w:rPr>
        <w:t>S</w:t>
      </w:r>
    </w:p>
    <w:p w14:paraId="00B426AD" w14:textId="7B3AB481" w:rsidR="004551BE" w:rsidRPr="00183962" w:rsidRDefault="004551BE" w:rsidP="00962E7D">
      <w:pPr>
        <w:spacing w:line="312" w:lineRule="auto"/>
        <w:ind w:left="708"/>
        <w:rPr>
          <w:rFonts w:ascii="Arial" w:eastAsia="Arial" w:hAnsi="Arial" w:cs="Arial"/>
        </w:rPr>
      </w:pPr>
      <w:r w:rsidRPr="00183962">
        <w:rPr>
          <w:rFonts w:ascii="Arial" w:eastAsia="Arial" w:hAnsi="Arial" w:cs="Arial"/>
        </w:rPr>
        <w:t xml:space="preserve"> </w:t>
      </w:r>
    </w:p>
    <w:p w14:paraId="22516DC6" w14:textId="090AA913" w:rsidR="00C21DF2" w:rsidRPr="00183962" w:rsidRDefault="004551BE" w:rsidP="00962E7D">
      <w:pPr>
        <w:spacing w:line="312" w:lineRule="auto"/>
        <w:jc w:val="both"/>
        <w:rPr>
          <w:rFonts w:ascii="Arial" w:eastAsia="Arial" w:hAnsi="Arial" w:cs="Arial"/>
        </w:rPr>
      </w:pPr>
      <w:r w:rsidRPr="00183962">
        <w:rPr>
          <w:rFonts w:ascii="Arial" w:eastAsia="Arial" w:hAnsi="Arial" w:cs="Arial"/>
          <w:b/>
          <w:bCs/>
        </w:rPr>
        <w:t>GUSTAVO ALBERTO HERRERA ÁVILA</w:t>
      </w:r>
      <w:r w:rsidRPr="00183962">
        <w:rPr>
          <w:rFonts w:ascii="Arial" w:eastAsia="Arial" w:hAnsi="Arial" w:cs="Arial"/>
        </w:rPr>
        <w:t xml:space="preserve">, identificado con cédula de ciudadanía No. 19.395.114 de Bogotá, abogado titulado y en ejercicio, portador de la tarjeta profesional No. 39.116 del Consejo Superior de la Judicatura, actuando en mi calidad de apoderado </w:t>
      </w:r>
      <w:r w:rsidR="0061064D" w:rsidRPr="00183962">
        <w:rPr>
          <w:rFonts w:ascii="Arial" w:eastAsia="Arial" w:hAnsi="Arial" w:cs="Arial"/>
        </w:rPr>
        <w:t>general</w:t>
      </w:r>
      <w:r w:rsidR="004A5254" w:rsidRPr="00183962">
        <w:rPr>
          <w:rFonts w:ascii="Arial" w:eastAsia="Arial" w:hAnsi="Arial" w:cs="Arial"/>
        </w:rPr>
        <w:t xml:space="preserve"> </w:t>
      </w:r>
      <w:r w:rsidRPr="00183962">
        <w:rPr>
          <w:rFonts w:ascii="Arial" w:eastAsia="Arial" w:hAnsi="Arial" w:cs="Arial"/>
        </w:rPr>
        <w:t>de</w:t>
      </w:r>
      <w:r w:rsidR="00310CED" w:rsidRPr="00183962">
        <w:rPr>
          <w:rFonts w:ascii="Arial" w:eastAsia="Arial" w:hAnsi="Arial" w:cs="Arial"/>
        </w:rPr>
        <w:t xml:space="preserve"> </w:t>
      </w:r>
      <w:r w:rsidR="00846693">
        <w:rPr>
          <w:rFonts w:ascii="Arial" w:eastAsia="Arial" w:hAnsi="Arial" w:cs="Arial"/>
          <w:b/>
          <w:bCs/>
        </w:rPr>
        <w:t>SBS</w:t>
      </w:r>
      <w:r w:rsidR="00D95D85" w:rsidRPr="00183962">
        <w:rPr>
          <w:rFonts w:ascii="Arial" w:eastAsia="Arial" w:hAnsi="Arial" w:cs="Arial"/>
          <w:b/>
          <w:bCs/>
        </w:rPr>
        <w:t xml:space="preserve"> SEGUROS COLOMBIA</w:t>
      </w:r>
      <w:r w:rsidR="00852F53" w:rsidRPr="00183962">
        <w:rPr>
          <w:rFonts w:ascii="Arial" w:eastAsia="Arial" w:hAnsi="Arial" w:cs="Arial"/>
          <w:b/>
          <w:bCs/>
        </w:rPr>
        <w:t xml:space="preserve"> S.A.</w:t>
      </w:r>
      <w:r w:rsidRPr="00183962">
        <w:rPr>
          <w:rFonts w:ascii="Arial" w:eastAsia="Arial" w:hAnsi="Arial" w:cs="Arial"/>
        </w:rPr>
        <w:t xml:space="preserve">, conforme se acredita con </w:t>
      </w:r>
      <w:r w:rsidR="00DC6460">
        <w:rPr>
          <w:rFonts w:ascii="Arial" w:eastAsia="Arial" w:hAnsi="Arial" w:cs="Arial"/>
        </w:rPr>
        <w:t xml:space="preserve">la escritura pública </w:t>
      </w:r>
      <w:r w:rsidR="00D17C8C" w:rsidRPr="00183962">
        <w:rPr>
          <w:rFonts w:ascii="Arial" w:eastAsia="Arial" w:hAnsi="Arial" w:cs="Arial"/>
        </w:rPr>
        <w:t>adjunt</w:t>
      </w:r>
      <w:r w:rsidR="00D17C8C">
        <w:rPr>
          <w:rFonts w:ascii="Arial" w:eastAsia="Arial" w:hAnsi="Arial" w:cs="Arial"/>
        </w:rPr>
        <w:t>a que contiene el</w:t>
      </w:r>
      <w:r w:rsidRPr="00183962">
        <w:rPr>
          <w:rFonts w:ascii="Arial" w:eastAsia="Arial" w:hAnsi="Arial" w:cs="Arial"/>
        </w:rPr>
        <w:t xml:space="preserve"> </w:t>
      </w:r>
      <w:r w:rsidR="001C4E73" w:rsidRPr="00183962">
        <w:rPr>
          <w:rFonts w:ascii="Arial" w:eastAsia="Arial" w:hAnsi="Arial" w:cs="Arial"/>
        </w:rPr>
        <w:t>poder de representación</w:t>
      </w:r>
      <w:r w:rsidRPr="00183962">
        <w:rPr>
          <w:rFonts w:ascii="Arial" w:eastAsia="Arial" w:hAnsi="Arial" w:cs="Arial"/>
        </w:rPr>
        <w:t xml:space="preserve">, </w:t>
      </w:r>
      <w:r w:rsidR="00C21DF2" w:rsidRPr="00183962">
        <w:rPr>
          <w:rFonts w:ascii="Arial" w:eastAsia="Arial" w:hAnsi="Arial" w:cs="Arial"/>
        </w:rPr>
        <w:t xml:space="preserve">encontrándome dentro del término legal procedo </w:t>
      </w:r>
      <w:r w:rsidR="00B90762">
        <w:rPr>
          <w:rFonts w:ascii="Arial" w:eastAsia="Arial" w:hAnsi="Arial" w:cs="Arial"/>
        </w:rPr>
        <w:t xml:space="preserve">en primer lugar </w:t>
      </w:r>
      <w:r w:rsidR="00C21DF2" w:rsidRPr="00183962">
        <w:rPr>
          <w:rFonts w:ascii="Arial" w:eastAsia="Arial" w:hAnsi="Arial" w:cs="Arial"/>
        </w:rPr>
        <w:t xml:space="preserve">a </w:t>
      </w:r>
      <w:r w:rsidR="00C21DF2" w:rsidRPr="00183962">
        <w:rPr>
          <w:rFonts w:ascii="Arial" w:eastAsia="Arial" w:hAnsi="Arial" w:cs="Arial"/>
          <w:bCs/>
          <w:u w:val="single"/>
        </w:rPr>
        <w:t xml:space="preserve">CONTESTAR </w:t>
      </w:r>
      <w:r w:rsidR="00155D4F" w:rsidRPr="00183962">
        <w:rPr>
          <w:rFonts w:ascii="Arial" w:eastAsia="Arial" w:hAnsi="Arial" w:cs="Arial"/>
          <w:bCs/>
          <w:u w:val="single"/>
        </w:rPr>
        <w:t>LA DEMANDA</w:t>
      </w:r>
      <w:r w:rsidR="00C21DF2" w:rsidRPr="00183962">
        <w:rPr>
          <w:rFonts w:ascii="Arial" w:eastAsia="Arial" w:hAnsi="Arial" w:cs="Arial"/>
        </w:rPr>
        <w:t xml:space="preserve"> impetrada por </w:t>
      </w:r>
      <w:r w:rsidR="00F054F0" w:rsidRPr="00F054F0">
        <w:rPr>
          <w:rFonts w:ascii="Arial" w:eastAsia="Arial" w:hAnsi="Arial" w:cs="Arial"/>
          <w:b/>
        </w:rPr>
        <w:t>DANIELA RAMÍREZ HURTADO Y OTROS</w:t>
      </w:r>
      <w:r w:rsidR="00C21DF2" w:rsidRPr="00183962">
        <w:rPr>
          <w:rFonts w:ascii="Arial" w:eastAsia="Arial" w:hAnsi="Arial" w:cs="Arial"/>
        </w:rPr>
        <w:t xml:space="preserve"> en contra del </w:t>
      </w:r>
      <w:r w:rsidR="00C21DF2" w:rsidRPr="00183962">
        <w:rPr>
          <w:rFonts w:ascii="Arial" w:eastAsia="Arial" w:hAnsi="Arial" w:cs="Arial"/>
          <w:b/>
        </w:rPr>
        <w:t>DISTRITO ESPECIAL DE SANTIAGO DE CALI</w:t>
      </w:r>
      <w:r w:rsidR="00C21DF2" w:rsidRPr="00183962">
        <w:rPr>
          <w:rFonts w:ascii="Arial" w:eastAsia="Arial" w:hAnsi="Arial" w:cs="Arial"/>
        </w:rPr>
        <w:t>, y en segundo</w:t>
      </w:r>
      <w:r w:rsidR="00B90762">
        <w:rPr>
          <w:rFonts w:ascii="Arial" w:eastAsia="Arial" w:hAnsi="Arial" w:cs="Arial"/>
        </w:rPr>
        <w:t xml:space="preserve"> lugar</w:t>
      </w:r>
      <w:r w:rsidR="00C21DF2" w:rsidRPr="00183962">
        <w:rPr>
          <w:rFonts w:ascii="Arial" w:eastAsia="Arial" w:hAnsi="Arial" w:cs="Arial"/>
        </w:rPr>
        <w:t xml:space="preserve"> a </w:t>
      </w:r>
      <w:r w:rsidR="00155D4F" w:rsidRPr="00183962">
        <w:rPr>
          <w:rFonts w:ascii="Arial" w:eastAsia="Arial" w:hAnsi="Arial" w:cs="Arial"/>
          <w:u w:val="single"/>
        </w:rPr>
        <w:t>CONTESTAR EL LLAMAMIENTO EN GARANTÍA</w:t>
      </w:r>
      <w:r w:rsidR="00C21DF2" w:rsidRPr="00183962">
        <w:rPr>
          <w:rFonts w:ascii="Arial" w:eastAsia="Arial" w:hAnsi="Arial" w:cs="Arial"/>
        </w:rPr>
        <w:t xml:space="preserve"> formulado por </w:t>
      </w:r>
      <w:r w:rsidR="00C21DF2" w:rsidRPr="00183962">
        <w:rPr>
          <w:rFonts w:ascii="Arial" w:eastAsia="Arial" w:hAnsi="Arial" w:cs="Arial"/>
          <w:bCs/>
        </w:rPr>
        <w:t xml:space="preserve">este ente territorial </w:t>
      </w:r>
      <w:r w:rsidR="00C21DF2" w:rsidRPr="00183962">
        <w:rPr>
          <w:rFonts w:ascii="Arial" w:eastAsia="Arial" w:hAnsi="Arial" w:cs="Arial"/>
        </w:rPr>
        <w:t xml:space="preserve">a mi representada, en virtud de la </w:t>
      </w:r>
      <w:r w:rsidR="00B04F00" w:rsidRPr="00B04F00">
        <w:rPr>
          <w:rFonts w:ascii="Arial" w:eastAsia="Arial" w:hAnsi="Arial" w:cs="Arial"/>
          <w:b/>
          <w:bCs/>
        </w:rPr>
        <w:t>Póliza de Responsabilidad Civil Nro. 420-80-994000000181</w:t>
      </w:r>
      <w:r w:rsidR="00A64BEB">
        <w:rPr>
          <w:rFonts w:ascii="Arial" w:eastAsia="Arial" w:hAnsi="Arial" w:cs="Arial"/>
          <w:b/>
          <w:bCs/>
        </w:rPr>
        <w:t xml:space="preserve"> certificado </w:t>
      </w:r>
      <w:r w:rsidR="00515B07">
        <w:rPr>
          <w:rFonts w:ascii="Arial" w:eastAsia="Arial" w:hAnsi="Arial" w:cs="Arial"/>
          <w:b/>
          <w:bCs/>
        </w:rPr>
        <w:t>1</w:t>
      </w:r>
      <w:r w:rsidR="00A64BEB">
        <w:rPr>
          <w:rFonts w:ascii="Arial" w:eastAsia="Arial" w:hAnsi="Arial" w:cs="Arial"/>
        </w:rPr>
        <w:t>,</w:t>
      </w:r>
      <w:r w:rsidR="00A64BEB">
        <w:rPr>
          <w:rFonts w:ascii="Arial" w:eastAsia="Arial" w:hAnsi="Arial" w:cs="Arial"/>
          <w:b/>
          <w:bCs/>
        </w:rPr>
        <w:t xml:space="preserve"> </w:t>
      </w:r>
      <w:r w:rsidR="00A64BEB">
        <w:rPr>
          <w:rFonts w:ascii="Arial" w:eastAsia="Arial" w:hAnsi="Arial" w:cs="Arial"/>
        </w:rPr>
        <w:t xml:space="preserve">cuya vigencia corrió entre el </w:t>
      </w:r>
      <w:r w:rsidR="00A64BEB" w:rsidRPr="00A64BEB">
        <w:rPr>
          <w:rFonts w:ascii="Arial" w:eastAsia="Arial" w:hAnsi="Arial" w:cs="Arial"/>
        </w:rPr>
        <w:t xml:space="preserve">23 de junio de 2020 </w:t>
      </w:r>
      <w:r w:rsidR="00A64BEB">
        <w:rPr>
          <w:rFonts w:ascii="Arial" w:eastAsia="Arial" w:hAnsi="Arial" w:cs="Arial"/>
        </w:rPr>
        <w:t>y el</w:t>
      </w:r>
      <w:r w:rsidR="00A64BEB" w:rsidRPr="00A64BEB">
        <w:rPr>
          <w:rFonts w:ascii="Arial" w:eastAsia="Arial" w:hAnsi="Arial" w:cs="Arial"/>
        </w:rPr>
        <w:t xml:space="preserve"> 19 de mayo de 2021</w:t>
      </w:r>
      <w:r w:rsidR="00164536">
        <w:rPr>
          <w:rFonts w:ascii="Arial" w:eastAsia="Arial" w:hAnsi="Arial" w:cs="Arial"/>
        </w:rPr>
        <w:t>;</w:t>
      </w:r>
      <w:r w:rsidR="00C21DF2" w:rsidRPr="00183962">
        <w:rPr>
          <w:rFonts w:ascii="Arial" w:eastAsia="Arial" w:hAnsi="Arial" w:cs="Arial"/>
        </w:rPr>
        <w:t xml:space="preserve"> para que en el momento en que se vaya a definir el litigio se tengan en cuenta los hechos y precisiones que se hacen a continuación, anticipando que me opongo a todas y cada una de las pretensiones de la demanda, así como las que contiene el llamamiento en garantía que nos ocupa, en los siguientes términos:</w:t>
      </w:r>
    </w:p>
    <w:p w14:paraId="249DE9DB" w14:textId="77777777" w:rsidR="00D9070C" w:rsidRPr="00183962" w:rsidRDefault="00D9070C" w:rsidP="00962E7D">
      <w:pPr>
        <w:spacing w:line="312" w:lineRule="auto"/>
        <w:jc w:val="both"/>
        <w:rPr>
          <w:rFonts w:ascii="Arial" w:eastAsia="Arial" w:hAnsi="Arial" w:cs="Arial"/>
        </w:rPr>
      </w:pPr>
    </w:p>
    <w:p w14:paraId="467C7EB7" w14:textId="77777777" w:rsidR="004551BE" w:rsidRPr="00183962" w:rsidRDefault="004551BE" w:rsidP="00962E7D">
      <w:pPr>
        <w:spacing w:line="312" w:lineRule="auto"/>
        <w:jc w:val="center"/>
        <w:rPr>
          <w:rFonts w:ascii="Arial" w:eastAsia="Arial" w:hAnsi="Arial" w:cs="Arial"/>
          <w:b/>
          <w:bCs/>
          <w:u w:val="single"/>
        </w:rPr>
      </w:pPr>
      <w:r w:rsidRPr="00183962">
        <w:rPr>
          <w:rFonts w:ascii="Arial" w:eastAsia="Arial" w:hAnsi="Arial" w:cs="Arial"/>
          <w:b/>
          <w:bCs/>
          <w:u w:val="single"/>
        </w:rPr>
        <w:t>CAPÍTULO I. OPORTUNIDAD</w:t>
      </w:r>
    </w:p>
    <w:p w14:paraId="2CF72BE0" w14:textId="77777777" w:rsidR="004551BE" w:rsidRPr="00183962" w:rsidRDefault="004551BE" w:rsidP="00962E7D">
      <w:pPr>
        <w:spacing w:line="312" w:lineRule="auto"/>
        <w:jc w:val="center"/>
        <w:rPr>
          <w:rFonts w:ascii="Arial" w:eastAsia="Arial" w:hAnsi="Arial" w:cs="Arial"/>
          <w:b/>
          <w:bCs/>
          <w:u w:val="single"/>
        </w:rPr>
      </w:pPr>
    </w:p>
    <w:p w14:paraId="1ADC06C3" w14:textId="1816A40E" w:rsidR="004B3E43" w:rsidRPr="00183962" w:rsidRDefault="004B3E43" w:rsidP="00962E7D">
      <w:pPr>
        <w:spacing w:line="312" w:lineRule="auto"/>
        <w:jc w:val="both"/>
        <w:rPr>
          <w:rFonts w:ascii="Arial" w:eastAsia="Arial" w:hAnsi="Arial" w:cs="Arial"/>
          <w:lang w:val="es-CO"/>
        </w:rPr>
      </w:pPr>
      <w:r w:rsidRPr="00183962">
        <w:rPr>
          <w:rFonts w:ascii="Arial" w:eastAsia="Arial" w:hAnsi="Arial" w:cs="Arial"/>
        </w:rPr>
        <w:t xml:space="preserve">El despacho mediante </w:t>
      </w:r>
      <w:r w:rsidR="002765A0">
        <w:rPr>
          <w:rFonts w:ascii="Arial" w:eastAsia="Arial" w:hAnsi="Arial" w:cs="Arial"/>
        </w:rPr>
        <w:t>A</w:t>
      </w:r>
      <w:r w:rsidRPr="00183962">
        <w:rPr>
          <w:rFonts w:ascii="Arial" w:eastAsia="Arial" w:hAnsi="Arial" w:cs="Arial"/>
        </w:rPr>
        <w:t xml:space="preserve">uto </w:t>
      </w:r>
      <w:r w:rsidR="00702B21">
        <w:rPr>
          <w:rFonts w:ascii="Arial" w:eastAsia="Arial" w:hAnsi="Arial" w:cs="Arial"/>
        </w:rPr>
        <w:t>No. 229</w:t>
      </w:r>
      <w:r w:rsidRPr="00183962">
        <w:rPr>
          <w:rFonts w:ascii="Arial" w:eastAsia="Arial" w:hAnsi="Arial" w:cs="Arial"/>
        </w:rPr>
        <w:t xml:space="preserve"> del </w:t>
      </w:r>
      <w:r w:rsidR="00702B21">
        <w:rPr>
          <w:rFonts w:ascii="Arial" w:eastAsia="Arial" w:hAnsi="Arial" w:cs="Arial"/>
        </w:rPr>
        <w:t>25</w:t>
      </w:r>
      <w:r w:rsidRPr="00183962">
        <w:rPr>
          <w:rFonts w:ascii="Arial" w:eastAsia="Arial" w:hAnsi="Arial" w:cs="Arial"/>
        </w:rPr>
        <w:t xml:space="preserve"> de </w:t>
      </w:r>
      <w:r w:rsidR="00702B21">
        <w:rPr>
          <w:rFonts w:ascii="Arial" w:eastAsia="Arial" w:hAnsi="Arial" w:cs="Arial"/>
        </w:rPr>
        <w:t>mayo</w:t>
      </w:r>
      <w:r w:rsidRPr="00183962">
        <w:rPr>
          <w:rFonts w:ascii="Arial" w:eastAsia="Arial" w:hAnsi="Arial" w:cs="Arial"/>
        </w:rPr>
        <w:t xml:space="preserve"> de 202</w:t>
      </w:r>
      <w:r w:rsidR="00702B21">
        <w:rPr>
          <w:rFonts w:ascii="Arial" w:eastAsia="Arial" w:hAnsi="Arial" w:cs="Arial"/>
        </w:rPr>
        <w:t>3</w:t>
      </w:r>
      <w:r w:rsidRPr="00183962">
        <w:rPr>
          <w:rFonts w:ascii="Arial" w:eastAsia="Arial" w:hAnsi="Arial" w:cs="Arial"/>
        </w:rPr>
        <w:t xml:space="preserve"> resolvió admitir la demanda de reparación directa. Por su parte el llamamiento en garantía fue admitido por el despacho mediante </w:t>
      </w:r>
      <w:r w:rsidR="00702B21">
        <w:rPr>
          <w:rFonts w:ascii="Arial" w:eastAsia="Arial" w:hAnsi="Arial" w:cs="Arial"/>
        </w:rPr>
        <w:t>A</w:t>
      </w:r>
      <w:r w:rsidRPr="00183962">
        <w:rPr>
          <w:rFonts w:ascii="Arial" w:eastAsia="Arial" w:hAnsi="Arial" w:cs="Arial"/>
        </w:rPr>
        <w:t xml:space="preserve">uto </w:t>
      </w:r>
      <w:r w:rsidR="00702B21">
        <w:rPr>
          <w:rFonts w:ascii="Arial" w:eastAsia="Arial" w:hAnsi="Arial" w:cs="Arial"/>
        </w:rPr>
        <w:t>No. 16</w:t>
      </w:r>
      <w:r w:rsidRPr="00183962">
        <w:rPr>
          <w:rFonts w:ascii="Arial" w:eastAsia="Arial" w:hAnsi="Arial" w:cs="Arial"/>
        </w:rPr>
        <w:t xml:space="preserve"> de</w:t>
      </w:r>
      <w:r w:rsidR="00757A77" w:rsidRPr="00183962">
        <w:rPr>
          <w:rFonts w:ascii="Arial" w:eastAsia="Arial" w:hAnsi="Arial" w:cs="Arial"/>
        </w:rPr>
        <w:t>l</w:t>
      </w:r>
      <w:r w:rsidRPr="00183962">
        <w:rPr>
          <w:rFonts w:ascii="Arial" w:eastAsia="Arial" w:hAnsi="Arial" w:cs="Arial"/>
        </w:rPr>
        <w:t xml:space="preserve"> </w:t>
      </w:r>
      <w:r w:rsidR="00702B21">
        <w:rPr>
          <w:rFonts w:ascii="Arial" w:eastAsia="Arial" w:hAnsi="Arial" w:cs="Arial"/>
        </w:rPr>
        <w:t>06</w:t>
      </w:r>
      <w:r w:rsidRPr="00183962">
        <w:rPr>
          <w:rFonts w:ascii="Arial" w:eastAsia="Arial" w:hAnsi="Arial" w:cs="Arial"/>
        </w:rPr>
        <w:t xml:space="preserve"> de </w:t>
      </w:r>
      <w:r w:rsidR="00702B21">
        <w:rPr>
          <w:rFonts w:ascii="Arial" w:eastAsia="Arial" w:hAnsi="Arial" w:cs="Arial"/>
        </w:rPr>
        <w:t>febrero</w:t>
      </w:r>
      <w:r w:rsidRPr="00183962">
        <w:rPr>
          <w:rFonts w:ascii="Arial" w:eastAsia="Arial" w:hAnsi="Arial" w:cs="Arial"/>
        </w:rPr>
        <w:t xml:space="preserve"> de 202</w:t>
      </w:r>
      <w:r w:rsidR="00702B21">
        <w:rPr>
          <w:rFonts w:ascii="Arial" w:eastAsia="Arial" w:hAnsi="Arial" w:cs="Arial"/>
        </w:rPr>
        <w:t>5</w:t>
      </w:r>
      <w:r w:rsidRPr="00183962">
        <w:rPr>
          <w:rFonts w:ascii="Arial" w:eastAsia="Arial" w:hAnsi="Arial" w:cs="Arial"/>
        </w:rPr>
        <w:t xml:space="preserve">, notificado por estado el </w:t>
      </w:r>
      <w:r w:rsidR="008E350E">
        <w:rPr>
          <w:rFonts w:ascii="Arial" w:eastAsia="Arial" w:hAnsi="Arial" w:cs="Arial"/>
        </w:rPr>
        <w:t>06</w:t>
      </w:r>
      <w:r w:rsidRPr="00183962">
        <w:rPr>
          <w:rFonts w:ascii="Arial" w:eastAsia="Arial" w:hAnsi="Arial" w:cs="Arial"/>
        </w:rPr>
        <w:t xml:space="preserve"> de </w:t>
      </w:r>
      <w:r w:rsidR="008E350E">
        <w:rPr>
          <w:rFonts w:ascii="Arial" w:eastAsia="Arial" w:hAnsi="Arial" w:cs="Arial"/>
        </w:rPr>
        <w:t>febrero</w:t>
      </w:r>
      <w:r w:rsidRPr="00183962">
        <w:rPr>
          <w:rFonts w:ascii="Arial" w:eastAsia="Arial" w:hAnsi="Arial" w:cs="Arial"/>
        </w:rPr>
        <w:t xml:space="preserve"> de 202</w:t>
      </w:r>
      <w:r w:rsidR="008E350E">
        <w:rPr>
          <w:rFonts w:ascii="Arial" w:eastAsia="Arial" w:hAnsi="Arial" w:cs="Arial"/>
        </w:rPr>
        <w:t>5</w:t>
      </w:r>
      <w:r w:rsidRPr="00183962">
        <w:rPr>
          <w:rFonts w:ascii="Arial" w:eastAsia="Arial" w:hAnsi="Arial" w:cs="Arial"/>
        </w:rPr>
        <w:t xml:space="preserve"> y personalmente el </w:t>
      </w:r>
      <w:r w:rsidR="008E350E">
        <w:rPr>
          <w:rFonts w:ascii="Arial" w:eastAsia="Arial" w:hAnsi="Arial" w:cs="Arial"/>
        </w:rPr>
        <w:t>13</w:t>
      </w:r>
      <w:r w:rsidRPr="00183962">
        <w:rPr>
          <w:rFonts w:ascii="Arial" w:eastAsia="Arial" w:hAnsi="Arial" w:cs="Arial"/>
        </w:rPr>
        <w:t xml:space="preserve"> de </w:t>
      </w:r>
      <w:r w:rsidR="008E350E">
        <w:rPr>
          <w:rFonts w:ascii="Arial" w:eastAsia="Arial" w:hAnsi="Arial" w:cs="Arial"/>
        </w:rPr>
        <w:t>febrero</w:t>
      </w:r>
      <w:r w:rsidRPr="00183962">
        <w:rPr>
          <w:rFonts w:ascii="Arial" w:eastAsia="Arial" w:hAnsi="Arial" w:cs="Arial"/>
        </w:rPr>
        <w:t xml:space="preserve"> de 202</w:t>
      </w:r>
      <w:r w:rsidR="008E350E">
        <w:rPr>
          <w:rFonts w:ascii="Arial" w:eastAsia="Arial" w:hAnsi="Arial" w:cs="Arial"/>
        </w:rPr>
        <w:t>5</w:t>
      </w:r>
      <w:r w:rsidRPr="00183962">
        <w:rPr>
          <w:rFonts w:ascii="Arial" w:eastAsia="Arial" w:hAnsi="Arial" w:cs="Arial"/>
        </w:rPr>
        <w:t xml:space="preserve">, motivo por el que es correcto </w:t>
      </w:r>
      <w:r w:rsidR="008E6347">
        <w:rPr>
          <w:rFonts w:ascii="Arial" w:eastAsia="Arial" w:hAnsi="Arial" w:cs="Arial"/>
        </w:rPr>
        <w:t>afirmar</w:t>
      </w:r>
      <w:r w:rsidRPr="00183962">
        <w:rPr>
          <w:rFonts w:ascii="Arial" w:eastAsia="Arial" w:hAnsi="Arial" w:cs="Arial"/>
        </w:rPr>
        <w:t xml:space="preserve"> que nos encontramos en término para contestar la demanda y el llamamiento en garantía, atendiendo a que el artículo 225 del CPACA establece que la llamada en garantía cuenta con quince (15) días para contestar la demanda y el escrito del llamamiento</w:t>
      </w:r>
      <w:r w:rsidR="003271CA">
        <w:rPr>
          <w:rFonts w:ascii="Arial" w:eastAsia="Arial" w:hAnsi="Arial" w:cs="Arial"/>
        </w:rPr>
        <w:t xml:space="preserve"> en garantía</w:t>
      </w:r>
      <w:r w:rsidRPr="00183962">
        <w:rPr>
          <w:rFonts w:ascii="Arial" w:eastAsia="Arial" w:hAnsi="Arial" w:cs="Arial"/>
        </w:rPr>
        <w:t xml:space="preserve">, término que se comienza a contabilizar </w:t>
      </w:r>
      <w:r w:rsidR="00AF1C5C">
        <w:rPr>
          <w:rFonts w:ascii="Arial" w:eastAsia="Arial" w:hAnsi="Arial" w:cs="Arial"/>
        </w:rPr>
        <w:t>tras</w:t>
      </w:r>
      <w:r w:rsidRPr="00183962">
        <w:rPr>
          <w:rFonts w:ascii="Arial" w:eastAsia="Arial" w:hAnsi="Arial" w:cs="Arial"/>
        </w:rPr>
        <w:t xml:space="preserve"> dos (2) días hábiles siguientes a la remisión del correo electrónico</w:t>
      </w:r>
      <w:r w:rsidR="003271CA">
        <w:rPr>
          <w:rFonts w:ascii="Arial" w:eastAsia="Arial" w:hAnsi="Arial" w:cs="Arial"/>
        </w:rPr>
        <w:t xml:space="preserve"> de la notificación personal</w:t>
      </w:r>
      <w:r w:rsidRPr="00183962">
        <w:rPr>
          <w:rFonts w:ascii="Arial" w:eastAsia="Arial" w:hAnsi="Arial" w:cs="Arial"/>
        </w:rPr>
        <w:t>, conforme</w:t>
      </w:r>
      <w:r w:rsidR="001C060B">
        <w:rPr>
          <w:rFonts w:ascii="Arial" w:eastAsia="Arial" w:hAnsi="Arial" w:cs="Arial"/>
        </w:rPr>
        <w:t xml:space="preserve"> a</w:t>
      </w:r>
      <w:r w:rsidRPr="00183962">
        <w:rPr>
          <w:rFonts w:ascii="Arial" w:eastAsia="Arial" w:hAnsi="Arial" w:cs="Arial"/>
        </w:rPr>
        <w:t xml:space="preserve"> lo dispuesto en los artículos 199 y 205 del CPACA</w:t>
      </w:r>
      <w:r w:rsidRPr="00183962">
        <w:rPr>
          <w:rFonts w:ascii="Arial" w:eastAsia="Arial" w:hAnsi="Arial" w:cs="Arial"/>
          <w:vertAlign w:val="superscript"/>
        </w:rPr>
        <w:footnoteReference w:id="1"/>
      </w:r>
      <w:r w:rsidRPr="00183962">
        <w:rPr>
          <w:rFonts w:ascii="Arial" w:eastAsia="Arial" w:hAnsi="Arial" w:cs="Arial"/>
        </w:rPr>
        <w:t>. En el caso concreto, el término se computa de la siguiente manera: (i) de la notificación electrónica</w:t>
      </w:r>
      <w:r w:rsidR="003271CA">
        <w:rPr>
          <w:rFonts w:ascii="Arial" w:eastAsia="Arial" w:hAnsi="Arial" w:cs="Arial"/>
        </w:rPr>
        <w:t xml:space="preserve"> los</w:t>
      </w:r>
      <w:r w:rsidRPr="00183962">
        <w:rPr>
          <w:rFonts w:ascii="Arial" w:eastAsia="Arial" w:hAnsi="Arial" w:cs="Arial"/>
        </w:rPr>
        <w:t xml:space="preserve"> días </w:t>
      </w:r>
      <w:r w:rsidR="008E350E">
        <w:rPr>
          <w:rFonts w:ascii="Arial" w:eastAsia="Arial" w:hAnsi="Arial" w:cs="Arial"/>
        </w:rPr>
        <w:t>14</w:t>
      </w:r>
      <w:r w:rsidRPr="00183962">
        <w:rPr>
          <w:rFonts w:ascii="Arial" w:eastAsia="Arial" w:hAnsi="Arial" w:cs="Arial"/>
        </w:rPr>
        <w:t xml:space="preserve"> y </w:t>
      </w:r>
      <w:r w:rsidR="00EC2B0C">
        <w:rPr>
          <w:rFonts w:ascii="Arial" w:eastAsia="Arial" w:hAnsi="Arial" w:cs="Arial"/>
        </w:rPr>
        <w:t>1</w:t>
      </w:r>
      <w:r w:rsidR="008E350E">
        <w:rPr>
          <w:rFonts w:ascii="Arial" w:eastAsia="Arial" w:hAnsi="Arial" w:cs="Arial"/>
        </w:rPr>
        <w:t>7</w:t>
      </w:r>
      <w:r w:rsidR="00164791">
        <w:rPr>
          <w:rStyle w:val="Refdenotaalpie"/>
          <w:rFonts w:ascii="Arial" w:eastAsia="Arial" w:hAnsi="Arial" w:cs="Arial"/>
        </w:rPr>
        <w:footnoteReference w:id="2"/>
      </w:r>
      <w:r w:rsidRPr="00183962">
        <w:rPr>
          <w:rFonts w:ascii="Arial" w:eastAsia="Arial" w:hAnsi="Arial" w:cs="Arial"/>
        </w:rPr>
        <w:t xml:space="preserve"> de </w:t>
      </w:r>
      <w:r w:rsidR="008E350E">
        <w:rPr>
          <w:rFonts w:ascii="Arial" w:eastAsia="Arial" w:hAnsi="Arial" w:cs="Arial"/>
        </w:rPr>
        <w:t>febrero</w:t>
      </w:r>
      <w:r w:rsidRPr="00183962">
        <w:rPr>
          <w:rFonts w:ascii="Arial" w:eastAsia="Arial" w:hAnsi="Arial" w:cs="Arial"/>
        </w:rPr>
        <w:t xml:space="preserve"> de 202</w:t>
      </w:r>
      <w:r w:rsidR="008E350E">
        <w:rPr>
          <w:rFonts w:ascii="Arial" w:eastAsia="Arial" w:hAnsi="Arial" w:cs="Arial"/>
        </w:rPr>
        <w:t>5</w:t>
      </w:r>
      <w:r w:rsidRPr="00183962">
        <w:rPr>
          <w:rFonts w:ascii="Arial" w:eastAsia="Arial" w:hAnsi="Arial" w:cs="Arial"/>
        </w:rPr>
        <w:t>; (</w:t>
      </w:r>
      <w:proofErr w:type="spellStart"/>
      <w:r w:rsidRPr="00183962">
        <w:rPr>
          <w:rFonts w:ascii="Arial" w:eastAsia="Arial" w:hAnsi="Arial" w:cs="Arial"/>
        </w:rPr>
        <w:t>ii</w:t>
      </w:r>
      <w:proofErr w:type="spellEnd"/>
      <w:r w:rsidRPr="00183962">
        <w:rPr>
          <w:rFonts w:ascii="Arial" w:eastAsia="Arial" w:hAnsi="Arial" w:cs="Arial"/>
        </w:rPr>
        <w:t xml:space="preserve">) traslado del llamamiento, iniciando el </w:t>
      </w:r>
      <w:r w:rsidR="0022545A">
        <w:rPr>
          <w:rFonts w:ascii="Arial" w:eastAsia="Arial" w:hAnsi="Arial" w:cs="Arial"/>
        </w:rPr>
        <w:t>1</w:t>
      </w:r>
      <w:r w:rsidR="008E350E">
        <w:rPr>
          <w:rFonts w:ascii="Arial" w:eastAsia="Arial" w:hAnsi="Arial" w:cs="Arial"/>
        </w:rPr>
        <w:t>8</w:t>
      </w:r>
      <w:r w:rsidRPr="00183962">
        <w:rPr>
          <w:rFonts w:ascii="Arial" w:eastAsia="Arial" w:hAnsi="Arial" w:cs="Arial"/>
        </w:rPr>
        <w:t xml:space="preserve"> de </w:t>
      </w:r>
      <w:r w:rsidR="008E350E">
        <w:rPr>
          <w:rFonts w:ascii="Arial" w:eastAsia="Arial" w:hAnsi="Arial" w:cs="Arial"/>
        </w:rPr>
        <w:t>febrero</w:t>
      </w:r>
      <w:r w:rsidRPr="00183962">
        <w:rPr>
          <w:rFonts w:ascii="Arial" w:eastAsia="Arial" w:hAnsi="Arial" w:cs="Arial"/>
        </w:rPr>
        <w:t xml:space="preserve"> de 202</w:t>
      </w:r>
      <w:r w:rsidR="008E350E">
        <w:rPr>
          <w:rFonts w:ascii="Arial" w:eastAsia="Arial" w:hAnsi="Arial" w:cs="Arial"/>
        </w:rPr>
        <w:t>5</w:t>
      </w:r>
      <w:r w:rsidRPr="00183962">
        <w:rPr>
          <w:rFonts w:ascii="Arial" w:eastAsia="Arial" w:hAnsi="Arial" w:cs="Arial"/>
        </w:rPr>
        <w:t xml:space="preserve"> y</w:t>
      </w:r>
      <w:r w:rsidR="00796865">
        <w:rPr>
          <w:rFonts w:ascii="Arial" w:eastAsia="Arial" w:hAnsi="Arial" w:cs="Arial"/>
        </w:rPr>
        <w:t xml:space="preserve"> continuando los días 19, 20, 21, 24, 25, 26, 27 y 28 de febrero, 3, 4, 5, 6, 7 </w:t>
      </w:r>
      <w:r w:rsidR="00FB7540">
        <w:rPr>
          <w:rFonts w:ascii="Arial" w:eastAsia="Arial" w:hAnsi="Arial" w:cs="Arial"/>
        </w:rPr>
        <w:t xml:space="preserve">y </w:t>
      </w:r>
      <w:r w:rsidR="00FB7540" w:rsidRPr="00183962">
        <w:rPr>
          <w:rFonts w:ascii="Arial" w:eastAsia="Arial" w:hAnsi="Arial" w:cs="Arial"/>
        </w:rPr>
        <w:t>finalizando</w:t>
      </w:r>
      <w:r w:rsidRPr="00183962">
        <w:rPr>
          <w:rFonts w:ascii="Arial" w:eastAsia="Arial" w:hAnsi="Arial" w:cs="Arial"/>
        </w:rPr>
        <w:t xml:space="preserve"> el </w:t>
      </w:r>
      <w:r w:rsidR="00FB7540">
        <w:rPr>
          <w:rFonts w:ascii="Arial" w:eastAsia="Arial" w:hAnsi="Arial" w:cs="Arial"/>
        </w:rPr>
        <w:t xml:space="preserve">lunes </w:t>
      </w:r>
      <w:r w:rsidR="008E350E">
        <w:rPr>
          <w:rFonts w:ascii="Arial" w:eastAsia="Arial" w:hAnsi="Arial" w:cs="Arial"/>
        </w:rPr>
        <w:t>10</w:t>
      </w:r>
      <w:r w:rsidRPr="00183962">
        <w:rPr>
          <w:rFonts w:ascii="Arial" w:eastAsia="Arial" w:hAnsi="Arial" w:cs="Arial"/>
        </w:rPr>
        <w:t xml:space="preserve"> de </w:t>
      </w:r>
      <w:r w:rsidR="008E350E">
        <w:rPr>
          <w:rFonts w:ascii="Arial" w:eastAsia="Arial" w:hAnsi="Arial" w:cs="Arial"/>
        </w:rPr>
        <w:t>marzo</w:t>
      </w:r>
      <w:r w:rsidRPr="00183962">
        <w:rPr>
          <w:rFonts w:ascii="Arial" w:eastAsia="Arial" w:hAnsi="Arial" w:cs="Arial"/>
        </w:rPr>
        <w:t xml:space="preserve"> de 202</w:t>
      </w:r>
      <w:r w:rsidR="008E350E">
        <w:rPr>
          <w:rFonts w:ascii="Arial" w:eastAsia="Arial" w:hAnsi="Arial" w:cs="Arial"/>
        </w:rPr>
        <w:t>5</w:t>
      </w:r>
      <w:r w:rsidRPr="00183962">
        <w:rPr>
          <w:rFonts w:ascii="Arial" w:eastAsia="Arial" w:hAnsi="Arial" w:cs="Arial"/>
        </w:rPr>
        <w:t xml:space="preserve">. Por lo anterior, </w:t>
      </w:r>
      <w:r w:rsidR="00FB7540">
        <w:rPr>
          <w:rFonts w:ascii="Arial" w:eastAsia="Arial" w:hAnsi="Arial" w:cs="Arial"/>
        </w:rPr>
        <w:t xml:space="preserve">es correcto afirmar que </w:t>
      </w:r>
      <w:r w:rsidRPr="00183962">
        <w:rPr>
          <w:rFonts w:ascii="Arial" w:eastAsia="Arial" w:hAnsi="Arial" w:cs="Arial"/>
        </w:rPr>
        <w:t>este escrito se presenta dentro del término procesal previsto.</w:t>
      </w:r>
      <w:r w:rsidRPr="00183962">
        <w:rPr>
          <w:rFonts w:ascii="Arial" w:eastAsia="Arial" w:hAnsi="Arial" w:cs="Arial"/>
          <w:lang w:val="es-CO"/>
        </w:rPr>
        <w:t xml:space="preserve"> </w:t>
      </w:r>
    </w:p>
    <w:p w14:paraId="27670F76" w14:textId="77777777" w:rsidR="00AD1126" w:rsidRPr="00183962" w:rsidRDefault="00AD1126" w:rsidP="00962E7D">
      <w:pPr>
        <w:spacing w:line="312" w:lineRule="auto"/>
        <w:jc w:val="both"/>
        <w:rPr>
          <w:rFonts w:ascii="Arial" w:eastAsia="Arial" w:hAnsi="Arial" w:cs="Arial"/>
        </w:rPr>
      </w:pPr>
    </w:p>
    <w:p w14:paraId="5EB3AB38" w14:textId="77777777" w:rsidR="004551BE" w:rsidRPr="003F0EA2" w:rsidRDefault="004551BE" w:rsidP="00962E7D">
      <w:pPr>
        <w:spacing w:line="312" w:lineRule="auto"/>
        <w:jc w:val="center"/>
        <w:rPr>
          <w:rFonts w:ascii="Arial" w:eastAsia="Arial" w:hAnsi="Arial" w:cs="Arial"/>
          <w:b/>
          <w:bCs/>
          <w:u w:val="single"/>
        </w:rPr>
      </w:pPr>
      <w:r w:rsidRPr="003F0EA2">
        <w:rPr>
          <w:rFonts w:ascii="Arial" w:eastAsia="Arial" w:hAnsi="Arial" w:cs="Arial"/>
          <w:b/>
          <w:bCs/>
          <w:u w:val="single"/>
        </w:rPr>
        <w:lastRenderedPageBreak/>
        <w:t>CAPÍTULO II. CONTESTACIÓN DE LA DEMANDA</w:t>
      </w:r>
    </w:p>
    <w:p w14:paraId="2DBC7277" w14:textId="77777777" w:rsidR="004551BE" w:rsidRPr="003F0EA2" w:rsidRDefault="004551BE" w:rsidP="00962E7D">
      <w:pPr>
        <w:spacing w:line="312" w:lineRule="auto"/>
        <w:jc w:val="center"/>
        <w:rPr>
          <w:rFonts w:ascii="Arial" w:eastAsia="Arial" w:hAnsi="Arial" w:cs="Arial"/>
          <w:b/>
          <w:bCs/>
          <w:u w:val="single"/>
        </w:rPr>
      </w:pPr>
    </w:p>
    <w:p w14:paraId="31800105" w14:textId="1C0E9E35" w:rsidR="004551BE" w:rsidRPr="003F0EA2" w:rsidRDefault="004551BE" w:rsidP="00962E7D">
      <w:pPr>
        <w:pStyle w:val="Prrafodelista"/>
        <w:numPr>
          <w:ilvl w:val="0"/>
          <w:numId w:val="7"/>
        </w:numPr>
        <w:spacing w:after="0" w:line="312" w:lineRule="auto"/>
        <w:ind w:left="357" w:hanging="357"/>
        <w:jc w:val="center"/>
        <w:rPr>
          <w:rFonts w:ascii="Arial" w:eastAsia="Arial" w:hAnsi="Arial" w:cs="Arial"/>
          <w:b/>
          <w:bCs/>
          <w:u w:val="single"/>
        </w:rPr>
      </w:pPr>
      <w:r w:rsidRPr="003F0EA2">
        <w:rPr>
          <w:rFonts w:ascii="Arial" w:eastAsia="Arial" w:hAnsi="Arial" w:cs="Arial"/>
          <w:b/>
          <w:bCs/>
          <w:u w:val="single"/>
          <w:lang w:val="es-ES"/>
        </w:rPr>
        <w:t>FRENTE A LOS HECHOS DE LA DEMANDA</w:t>
      </w:r>
    </w:p>
    <w:p w14:paraId="138B1427" w14:textId="77777777" w:rsidR="0012206F" w:rsidRPr="00183962" w:rsidRDefault="0012206F" w:rsidP="00962E7D">
      <w:pPr>
        <w:spacing w:line="312" w:lineRule="auto"/>
        <w:rPr>
          <w:rFonts w:ascii="Arial" w:eastAsia="Arial" w:hAnsi="Arial" w:cs="Arial"/>
          <w:b/>
          <w:bCs/>
          <w:u w:val="single"/>
        </w:rPr>
      </w:pPr>
    </w:p>
    <w:p w14:paraId="237770D5" w14:textId="77777777" w:rsidR="007036EA" w:rsidRDefault="004551BE" w:rsidP="00962E7D">
      <w:pPr>
        <w:spacing w:line="312" w:lineRule="auto"/>
        <w:jc w:val="both"/>
        <w:rPr>
          <w:rFonts w:ascii="Arial" w:eastAsia="Arial" w:hAnsi="Arial" w:cs="Arial"/>
        </w:rPr>
      </w:pPr>
      <w:r w:rsidRPr="00183962">
        <w:rPr>
          <w:rFonts w:ascii="Arial" w:eastAsia="Arial" w:hAnsi="Arial" w:cs="Arial"/>
          <w:b/>
          <w:bCs/>
        </w:rPr>
        <w:t xml:space="preserve">FRENTE AL HECHO PRIMERO: </w:t>
      </w:r>
      <w:r w:rsidR="007036EA" w:rsidRPr="00183962">
        <w:rPr>
          <w:rFonts w:ascii="Arial" w:eastAsia="Arial" w:hAnsi="Arial" w:cs="Arial"/>
        </w:rPr>
        <w:t xml:space="preserve">Este punto se compone de </w:t>
      </w:r>
      <w:r w:rsidR="007036EA">
        <w:rPr>
          <w:rFonts w:ascii="Arial" w:eastAsia="Arial" w:hAnsi="Arial" w:cs="Arial"/>
        </w:rPr>
        <w:t xml:space="preserve">dos </w:t>
      </w:r>
      <w:r w:rsidR="007036EA" w:rsidRPr="00183962">
        <w:rPr>
          <w:rFonts w:ascii="Arial" w:eastAsia="Arial" w:hAnsi="Arial" w:cs="Arial"/>
        </w:rPr>
        <w:t>diferentes aseveraciones, motivo por el cual me pronunciaré de manera independiente.</w:t>
      </w:r>
    </w:p>
    <w:p w14:paraId="3510C266" w14:textId="77777777" w:rsidR="007036EA" w:rsidRDefault="007036EA" w:rsidP="00962E7D">
      <w:pPr>
        <w:spacing w:line="312" w:lineRule="auto"/>
        <w:jc w:val="both"/>
        <w:rPr>
          <w:rFonts w:ascii="Arial" w:eastAsia="Arial" w:hAnsi="Arial" w:cs="Arial"/>
        </w:rPr>
      </w:pPr>
    </w:p>
    <w:p w14:paraId="659FB3D9" w14:textId="6FEB4112" w:rsidR="007036EA" w:rsidRDefault="007E3C98" w:rsidP="00962E7D">
      <w:pPr>
        <w:spacing w:line="312" w:lineRule="auto"/>
        <w:jc w:val="both"/>
        <w:rPr>
          <w:rFonts w:ascii="Arial" w:eastAsia="Arial" w:hAnsi="Arial" w:cs="Arial"/>
        </w:rPr>
      </w:pPr>
      <w:r>
        <w:rPr>
          <w:rFonts w:ascii="Arial" w:eastAsia="Arial" w:hAnsi="Arial" w:cs="Arial"/>
        </w:rPr>
        <w:t>A</w:t>
      </w:r>
      <w:r w:rsidR="004551BE" w:rsidRPr="00183962">
        <w:rPr>
          <w:rFonts w:ascii="Arial" w:eastAsia="Arial" w:hAnsi="Arial" w:cs="Arial"/>
        </w:rPr>
        <w:t xml:space="preserve"> mi procurada no le consta directa o indirectamente si </w:t>
      </w:r>
      <w:r w:rsidR="007036EA">
        <w:rPr>
          <w:rFonts w:ascii="Arial" w:eastAsia="Arial" w:hAnsi="Arial" w:cs="Arial"/>
        </w:rPr>
        <w:t>para la fecha indicada la señora Ramírez Hurtado tenía la edad que se refiere, sin embargo, dentro de los anexos de la demanda se observa la existencia de una copia del documento de identidad de la referida, el cual puede confirmar la aseveración, en tal sentido nos atemperamos a lo efectivamente probado en el proceso, así como a la validez y veracidad de los documentos acercados para demostrar el punto de la referencia.</w:t>
      </w:r>
    </w:p>
    <w:p w14:paraId="099AE0AA" w14:textId="77777777" w:rsidR="007036EA" w:rsidRDefault="007036EA" w:rsidP="00962E7D">
      <w:pPr>
        <w:spacing w:line="312" w:lineRule="auto"/>
        <w:jc w:val="both"/>
        <w:rPr>
          <w:rFonts w:ascii="Arial" w:eastAsia="Arial" w:hAnsi="Arial" w:cs="Arial"/>
        </w:rPr>
      </w:pPr>
    </w:p>
    <w:p w14:paraId="10719007" w14:textId="53C830A3" w:rsidR="007036EA" w:rsidRDefault="007036EA" w:rsidP="00962E7D">
      <w:pPr>
        <w:spacing w:line="312" w:lineRule="auto"/>
        <w:jc w:val="both"/>
        <w:rPr>
          <w:rFonts w:ascii="Arial" w:eastAsia="Arial" w:hAnsi="Arial" w:cs="Arial"/>
        </w:rPr>
      </w:pPr>
      <w:r>
        <w:rPr>
          <w:rFonts w:ascii="Arial" w:eastAsia="Arial" w:hAnsi="Arial" w:cs="Arial"/>
        </w:rPr>
        <w:t xml:space="preserve">A mi procurada </w:t>
      </w:r>
      <w:r w:rsidRPr="00183962">
        <w:rPr>
          <w:rFonts w:ascii="Arial" w:eastAsia="Arial" w:hAnsi="Arial" w:cs="Arial"/>
        </w:rPr>
        <w:t>no le consta directa o indirectamente si</w:t>
      </w:r>
      <w:r w:rsidR="00E15DB4">
        <w:rPr>
          <w:rFonts w:ascii="Arial" w:eastAsia="Arial" w:hAnsi="Arial" w:cs="Arial"/>
        </w:rPr>
        <w:t xml:space="preserve"> la señora Ramírez Hurtado se </w:t>
      </w:r>
      <w:r>
        <w:rPr>
          <w:rFonts w:ascii="Arial" w:eastAsia="Arial" w:hAnsi="Arial" w:cs="Arial"/>
        </w:rPr>
        <w:t xml:space="preserve">desempeñaba como auxiliar contable de la empresa relacionada en el punto, sin </w:t>
      </w:r>
      <w:r w:rsidR="008B2EE2">
        <w:rPr>
          <w:rFonts w:ascii="Arial" w:eastAsia="Arial" w:hAnsi="Arial" w:cs="Arial"/>
        </w:rPr>
        <w:t>embargo,</w:t>
      </w:r>
      <w:r>
        <w:rPr>
          <w:rFonts w:ascii="Arial" w:eastAsia="Arial" w:hAnsi="Arial" w:cs="Arial"/>
        </w:rPr>
        <w:t xml:space="preserve"> dentro del plenario se observa una certificación expedida por una empresa de idéntico nombre que puede dar sustento a la aseveración, en tal sentido nos atemperamos a lo efectivamente probado en el proceso, así como a la validez y veracidad de los documentos acercados para demostrar el punto de la referencia. </w:t>
      </w:r>
    </w:p>
    <w:p w14:paraId="28C46FF9" w14:textId="77777777" w:rsidR="007036EA" w:rsidRDefault="007036EA" w:rsidP="00962E7D">
      <w:pPr>
        <w:spacing w:line="312" w:lineRule="auto"/>
        <w:jc w:val="both"/>
        <w:rPr>
          <w:rFonts w:ascii="Arial" w:eastAsia="Arial" w:hAnsi="Arial" w:cs="Arial"/>
        </w:rPr>
      </w:pPr>
    </w:p>
    <w:p w14:paraId="687D5C1E" w14:textId="65641D6F" w:rsidR="00127EA1" w:rsidRDefault="007036EA" w:rsidP="00962E7D">
      <w:pPr>
        <w:spacing w:line="312" w:lineRule="auto"/>
        <w:jc w:val="both"/>
        <w:rPr>
          <w:rFonts w:ascii="Arial" w:eastAsia="Arial" w:hAnsi="Arial" w:cs="Arial"/>
        </w:rPr>
      </w:pPr>
      <w:r>
        <w:rPr>
          <w:rFonts w:ascii="Arial" w:eastAsia="Arial" w:hAnsi="Arial" w:cs="Arial"/>
        </w:rPr>
        <w:t>E</w:t>
      </w:r>
      <w:r w:rsidR="00127EA1">
        <w:rPr>
          <w:rFonts w:ascii="Arial" w:eastAsia="Arial" w:hAnsi="Arial" w:cs="Arial"/>
        </w:rPr>
        <w:t xml:space="preserve">n </w:t>
      </w:r>
      <w:r w:rsidR="008B2EE2">
        <w:rPr>
          <w:rFonts w:ascii="Arial" w:eastAsia="Arial" w:hAnsi="Arial" w:cs="Arial"/>
        </w:rPr>
        <w:t>consecuencia,</w:t>
      </w:r>
      <w:r w:rsidR="00127EA1">
        <w:rPr>
          <w:rFonts w:ascii="Arial" w:eastAsia="Arial" w:hAnsi="Arial" w:cs="Arial"/>
        </w:rPr>
        <w:t xml:space="preserve"> </w:t>
      </w:r>
      <w:r w:rsidR="00127EA1" w:rsidRPr="00183962">
        <w:rPr>
          <w:rFonts w:ascii="Arial" w:eastAsia="Arial" w:hAnsi="Arial" w:cs="Arial"/>
        </w:rPr>
        <w:t>le corresponderá a</w:t>
      </w:r>
      <w:r w:rsidR="00127EA1">
        <w:rPr>
          <w:rFonts w:ascii="Arial" w:eastAsia="Arial" w:hAnsi="Arial" w:cs="Arial"/>
        </w:rPr>
        <w:t xml:space="preserve"> </w:t>
      </w:r>
      <w:r w:rsidR="00127EA1" w:rsidRPr="00183962">
        <w:rPr>
          <w:rFonts w:ascii="Arial" w:eastAsia="Arial" w:hAnsi="Arial" w:cs="Arial"/>
        </w:rPr>
        <w:t>l</w:t>
      </w:r>
      <w:r w:rsidR="00127EA1">
        <w:rPr>
          <w:rFonts w:ascii="Arial" w:eastAsia="Arial" w:hAnsi="Arial" w:cs="Arial"/>
        </w:rPr>
        <w:t>a</w:t>
      </w:r>
      <w:r w:rsidR="00127EA1" w:rsidRPr="00183962">
        <w:rPr>
          <w:rFonts w:ascii="Arial" w:eastAsia="Arial" w:hAnsi="Arial" w:cs="Arial"/>
        </w:rPr>
        <w:t xml:space="preserve"> </w:t>
      </w:r>
      <w:r w:rsidR="00127EA1">
        <w:rPr>
          <w:rFonts w:ascii="Arial" w:eastAsia="Arial" w:hAnsi="Arial" w:cs="Arial"/>
        </w:rPr>
        <w:t xml:space="preserve">parte actora </w:t>
      </w:r>
      <w:r w:rsidR="00127EA1"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r w:rsidR="00D027E9">
        <w:rPr>
          <w:rFonts w:ascii="Arial" w:eastAsia="Arial" w:hAnsi="Arial" w:cs="Arial"/>
        </w:rPr>
        <w:t>.</w:t>
      </w:r>
    </w:p>
    <w:p w14:paraId="402149D9" w14:textId="77777777" w:rsidR="00127EA1" w:rsidRDefault="00127EA1" w:rsidP="00962E7D">
      <w:pPr>
        <w:spacing w:line="312" w:lineRule="auto"/>
        <w:jc w:val="both"/>
        <w:rPr>
          <w:rFonts w:ascii="Arial" w:eastAsia="Arial" w:hAnsi="Arial" w:cs="Arial"/>
        </w:rPr>
      </w:pPr>
    </w:p>
    <w:p w14:paraId="367B6C0A" w14:textId="4D024319" w:rsidR="0053783E" w:rsidRPr="00183962" w:rsidRDefault="00B851F2" w:rsidP="00962E7D">
      <w:pPr>
        <w:spacing w:line="312" w:lineRule="auto"/>
        <w:jc w:val="both"/>
        <w:rPr>
          <w:rFonts w:ascii="Arial" w:eastAsia="Arial" w:hAnsi="Arial" w:cs="Arial"/>
        </w:rPr>
      </w:pPr>
      <w:r w:rsidRPr="00183962">
        <w:rPr>
          <w:rFonts w:ascii="Arial" w:eastAsia="Arial" w:hAnsi="Arial" w:cs="Arial"/>
          <w:b/>
          <w:bCs/>
        </w:rPr>
        <w:t>FRENTE AL HECHO SEGUNDO:</w:t>
      </w:r>
      <w:r w:rsidR="006873C6">
        <w:rPr>
          <w:rFonts w:ascii="Arial" w:eastAsia="Arial" w:hAnsi="Arial" w:cs="Arial"/>
          <w:b/>
          <w:bCs/>
        </w:rPr>
        <w:t xml:space="preserve"> </w:t>
      </w:r>
      <w:r w:rsidR="006873C6">
        <w:rPr>
          <w:rFonts w:ascii="Arial" w:eastAsia="Arial" w:hAnsi="Arial" w:cs="Arial"/>
        </w:rPr>
        <w:t>A</w:t>
      </w:r>
      <w:r w:rsidR="006873C6" w:rsidRPr="00183962">
        <w:rPr>
          <w:rFonts w:ascii="Arial" w:eastAsia="Arial" w:hAnsi="Arial" w:cs="Arial"/>
        </w:rPr>
        <w:t xml:space="preserve"> mi procurada no le consta directa o indirectamente </w:t>
      </w:r>
      <w:r w:rsidR="009A4BD8">
        <w:rPr>
          <w:rFonts w:ascii="Arial" w:eastAsia="Arial" w:hAnsi="Arial" w:cs="Arial"/>
        </w:rPr>
        <w:t xml:space="preserve">si el </w:t>
      </w:r>
      <w:r w:rsidR="009A4BD8" w:rsidRPr="009A4BD8">
        <w:rPr>
          <w:rFonts w:ascii="Arial" w:eastAsia="Arial" w:hAnsi="Arial" w:cs="Arial"/>
        </w:rPr>
        <w:t>22 de enero de 2021, siendo aproximadamente las 20:05 horas, la</w:t>
      </w:r>
      <w:r w:rsidR="009A4BD8">
        <w:rPr>
          <w:rFonts w:ascii="Arial" w:eastAsia="Arial" w:hAnsi="Arial" w:cs="Arial"/>
        </w:rPr>
        <w:t xml:space="preserve"> </w:t>
      </w:r>
      <w:r w:rsidR="009A4BD8" w:rsidRPr="009A4BD8">
        <w:rPr>
          <w:rFonts w:ascii="Arial" w:eastAsia="Arial" w:hAnsi="Arial" w:cs="Arial"/>
        </w:rPr>
        <w:t>señora Daniela Ramírez Hurtado, se desplazaba en una motocicleta</w:t>
      </w:r>
      <w:r w:rsidR="009A4BD8">
        <w:rPr>
          <w:rFonts w:ascii="Arial" w:eastAsia="Arial" w:hAnsi="Arial" w:cs="Arial"/>
        </w:rPr>
        <w:t xml:space="preserve"> marca </w:t>
      </w:r>
      <w:r w:rsidR="009A4BD8" w:rsidRPr="009A4BD8">
        <w:rPr>
          <w:rFonts w:ascii="Arial" w:eastAsia="Arial" w:hAnsi="Arial" w:cs="Arial"/>
        </w:rPr>
        <w:t>AKT, línea AK110</w:t>
      </w:r>
      <w:r w:rsidR="00A06D35">
        <w:rPr>
          <w:rFonts w:ascii="Arial" w:eastAsia="Arial" w:hAnsi="Arial" w:cs="Arial"/>
        </w:rPr>
        <w:t xml:space="preserve"> NV, de placa BKZ-87 D; por la C</w:t>
      </w:r>
      <w:r w:rsidR="009A4BD8" w:rsidRPr="009A4BD8">
        <w:rPr>
          <w:rFonts w:ascii="Arial" w:eastAsia="Arial" w:hAnsi="Arial" w:cs="Arial"/>
        </w:rPr>
        <w:t>alle 62 con</w:t>
      </w:r>
      <w:r w:rsidR="00A06D35">
        <w:rPr>
          <w:rFonts w:ascii="Arial" w:eastAsia="Arial" w:hAnsi="Arial" w:cs="Arial"/>
        </w:rPr>
        <w:t xml:space="preserve"> Carrera 1 J del M</w:t>
      </w:r>
      <w:r w:rsidR="009A4BD8" w:rsidRPr="009A4BD8">
        <w:rPr>
          <w:rFonts w:ascii="Arial" w:eastAsia="Arial" w:hAnsi="Arial" w:cs="Arial"/>
        </w:rPr>
        <w:t>unicipio de Santiago de Cali</w:t>
      </w:r>
      <w:r w:rsidR="000C2598">
        <w:rPr>
          <w:rFonts w:ascii="Arial" w:eastAsia="Arial" w:hAnsi="Arial" w:cs="Arial"/>
        </w:rPr>
        <w:t>.</w:t>
      </w:r>
      <w:r w:rsidR="00E547E7">
        <w:rPr>
          <w:rFonts w:ascii="Arial" w:eastAsia="Arial" w:hAnsi="Arial" w:cs="Arial"/>
        </w:rPr>
        <w:t xml:space="preserve"> </w:t>
      </w:r>
      <w:r w:rsidR="00EC5B20">
        <w:rPr>
          <w:rFonts w:ascii="Arial" w:eastAsia="Arial" w:hAnsi="Arial" w:cs="Arial"/>
        </w:rPr>
        <w:t>En tal sentido nos atemperamos a lo efectivamente probado en</w:t>
      </w:r>
      <w:r w:rsidR="00A06D35">
        <w:rPr>
          <w:rFonts w:ascii="Arial" w:eastAsia="Arial" w:hAnsi="Arial" w:cs="Arial"/>
        </w:rPr>
        <w:t xml:space="preserve"> el</w:t>
      </w:r>
      <w:r w:rsidR="00EC5B20">
        <w:rPr>
          <w:rFonts w:ascii="Arial" w:eastAsia="Arial" w:hAnsi="Arial" w:cs="Arial"/>
        </w:rPr>
        <w:t xml:space="preserve"> proceso, y en consecuencia </w:t>
      </w:r>
      <w:r w:rsidR="00EC5B20" w:rsidRPr="00183962">
        <w:rPr>
          <w:rFonts w:ascii="Arial" w:eastAsia="Arial" w:hAnsi="Arial" w:cs="Arial"/>
        </w:rPr>
        <w:t>le corresponderá a</w:t>
      </w:r>
      <w:r w:rsidR="00EC5B20">
        <w:rPr>
          <w:rFonts w:ascii="Arial" w:eastAsia="Arial" w:hAnsi="Arial" w:cs="Arial"/>
        </w:rPr>
        <w:t xml:space="preserve"> </w:t>
      </w:r>
      <w:r w:rsidR="00EC5B20" w:rsidRPr="00183962">
        <w:rPr>
          <w:rFonts w:ascii="Arial" w:eastAsia="Arial" w:hAnsi="Arial" w:cs="Arial"/>
        </w:rPr>
        <w:t>l</w:t>
      </w:r>
      <w:r w:rsidR="00EC5B20">
        <w:rPr>
          <w:rFonts w:ascii="Arial" w:eastAsia="Arial" w:hAnsi="Arial" w:cs="Arial"/>
        </w:rPr>
        <w:t>a</w:t>
      </w:r>
      <w:r w:rsidR="00EC5B20" w:rsidRPr="00183962">
        <w:rPr>
          <w:rFonts w:ascii="Arial" w:eastAsia="Arial" w:hAnsi="Arial" w:cs="Arial"/>
        </w:rPr>
        <w:t xml:space="preserve"> </w:t>
      </w:r>
      <w:r w:rsidR="00EC5B20">
        <w:rPr>
          <w:rFonts w:ascii="Arial" w:eastAsia="Arial" w:hAnsi="Arial" w:cs="Arial"/>
        </w:rPr>
        <w:t xml:space="preserve">parte actora </w:t>
      </w:r>
      <w:r w:rsidR="00EC5B20"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r w:rsidR="0053783E" w:rsidRPr="00183962">
        <w:rPr>
          <w:rFonts w:ascii="Arial" w:eastAsia="Arial" w:hAnsi="Arial" w:cs="Arial"/>
        </w:rPr>
        <w:t>.</w:t>
      </w:r>
    </w:p>
    <w:p w14:paraId="3B335037" w14:textId="77777777" w:rsidR="005C12B8" w:rsidRPr="00183962" w:rsidRDefault="005C12B8" w:rsidP="00962E7D">
      <w:pPr>
        <w:spacing w:line="312" w:lineRule="auto"/>
        <w:jc w:val="both"/>
        <w:rPr>
          <w:rFonts w:ascii="Arial" w:eastAsia="Arial" w:hAnsi="Arial" w:cs="Arial"/>
          <w:b/>
          <w:bCs/>
        </w:rPr>
      </w:pPr>
    </w:p>
    <w:p w14:paraId="574A74A0" w14:textId="5B6FDA73" w:rsidR="00A65309" w:rsidRDefault="00B851F2" w:rsidP="00962E7D">
      <w:pPr>
        <w:spacing w:line="312" w:lineRule="auto"/>
        <w:jc w:val="both"/>
        <w:rPr>
          <w:rFonts w:ascii="Arial" w:eastAsia="Arial" w:hAnsi="Arial" w:cs="Arial"/>
        </w:rPr>
      </w:pPr>
      <w:r w:rsidRPr="00183962">
        <w:rPr>
          <w:rFonts w:ascii="Arial" w:eastAsia="Arial" w:hAnsi="Arial" w:cs="Arial"/>
          <w:b/>
          <w:bCs/>
        </w:rPr>
        <w:t>FRENTE AL HECHO TERCERO:</w:t>
      </w:r>
      <w:r w:rsidR="00D91D9D">
        <w:rPr>
          <w:rFonts w:ascii="Arial" w:eastAsia="Arial" w:hAnsi="Arial" w:cs="Arial"/>
        </w:rPr>
        <w:t xml:space="preserve"> N</w:t>
      </w:r>
      <w:r w:rsidR="00D91D9D" w:rsidRPr="00183962">
        <w:rPr>
          <w:rFonts w:ascii="Arial" w:eastAsia="Arial" w:hAnsi="Arial" w:cs="Arial"/>
        </w:rPr>
        <w:t xml:space="preserve">o es un hecho que </w:t>
      </w:r>
      <w:r w:rsidR="00D91D9D">
        <w:rPr>
          <w:rFonts w:ascii="Arial" w:eastAsia="Arial" w:hAnsi="Arial" w:cs="Arial"/>
        </w:rPr>
        <w:t xml:space="preserve">el presunto siniestro se haya presentado a causa del mal estado de la vía, dicha afirmación representa una percepción subjetiva del apoderado de la parte demandante con relación a </w:t>
      </w:r>
      <w:r w:rsidR="00722131">
        <w:rPr>
          <w:rFonts w:ascii="Arial" w:eastAsia="Arial" w:hAnsi="Arial" w:cs="Arial"/>
        </w:rPr>
        <w:t xml:space="preserve">lo que él considera sucedió o pudo suceder en </w:t>
      </w:r>
      <w:r w:rsidR="00D91D9D">
        <w:rPr>
          <w:rFonts w:ascii="Arial" w:eastAsia="Arial" w:hAnsi="Arial" w:cs="Arial"/>
        </w:rPr>
        <w:t>los hechos</w:t>
      </w:r>
      <w:r w:rsidR="00722131">
        <w:rPr>
          <w:rFonts w:ascii="Arial" w:eastAsia="Arial" w:hAnsi="Arial" w:cs="Arial"/>
        </w:rPr>
        <w:t xml:space="preserve"> relatados en la demanda.</w:t>
      </w:r>
      <w:r w:rsidR="00A65309" w:rsidRPr="00AA7CDC">
        <w:rPr>
          <w:rFonts w:ascii="Arial" w:eastAsia="Arial" w:hAnsi="Arial" w:cs="Arial"/>
        </w:rPr>
        <w:t xml:space="preserve"> Ahora, si bien es cierto existe un Informe Policial de Accidentes de Tránsito, que es en el que se basa la parte demandante para afirmar este punto, el mismo no es una prueba que acredite las circunstancias de tiempo, modo y lugar, pues como se evidencia de su contenido en el expediente, éste fue diligenciado por un agente que no fue testigo presencial del accidente, simplemente diligenció el informe atendiendo lo visto en el sitio </w:t>
      </w:r>
      <w:r w:rsidR="0010355E">
        <w:rPr>
          <w:rFonts w:ascii="Arial" w:eastAsia="Arial" w:hAnsi="Arial" w:cs="Arial"/>
        </w:rPr>
        <w:t>45</w:t>
      </w:r>
      <w:r w:rsidR="00A65309" w:rsidRPr="00AA7CDC">
        <w:rPr>
          <w:rFonts w:ascii="Arial" w:eastAsia="Arial" w:hAnsi="Arial" w:cs="Arial"/>
        </w:rPr>
        <w:t xml:space="preserve"> </w:t>
      </w:r>
      <w:r w:rsidR="0010355E">
        <w:rPr>
          <w:rFonts w:ascii="Arial" w:eastAsia="Arial" w:hAnsi="Arial" w:cs="Arial"/>
        </w:rPr>
        <w:t>minutos</w:t>
      </w:r>
      <w:r w:rsidR="00A65309" w:rsidRPr="00AA7CDC">
        <w:rPr>
          <w:rFonts w:ascii="Arial" w:eastAsia="Arial" w:hAnsi="Arial" w:cs="Arial"/>
        </w:rPr>
        <w:t xml:space="preserve"> después de lo ocurrido, por lo que es claro que </w:t>
      </w:r>
      <w:r w:rsidR="00367102">
        <w:rPr>
          <w:rFonts w:ascii="Arial" w:eastAsia="Arial" w:hAnsi="Arial" w:cs="Arial"/>
        </w:rPr>
        <w:t xml:space="preserve">no pudo apreciar si el accidente se presentó por </w:t>
      </w:r>
      <w:r w:rsidR="00F431E0">
        <w:rPr>
          <w:rFonts w:ascii="Arial" w:eastAsia="Arial" w:hAnsi="Arial" w:cs="Arial"/>
        </w:rPr>
        <w:t>algún</w:t>
      </w:r>
      <w:r w:rsidR="00367102">
        <w:rPr>
          <w:rFonts w:ascii="Arial" w:eastAsia="Arial" w:hAnsi="Arial" w:cs="Arial"/>
        </w:rPr>
        <w:t xml:space="preserve"> hecho </w:t>
      </w:r>
      <w:r w:rsidR="00F431E0">
        <w:rPr>
          <w:rFonts w:ascii="Arial" w:eastAsia="Arial" w:hAnsi="Arial" w:cs="Arial"/>
        </w:rPr>
        <w:t xml:space="preserve">que </w:t>
      </w:r>
      <w:r w:rsidR="00367102">
        <w:rPr>
          <w:rFonts w:ascii="Arial" w:eastAsia="Arial" w:hAnsi="Arial" w:cs="Arial"/>
        </w:rPr>
        <w:t xml:space="preserve">sólo </w:t>
      </w:r>
      <w:r w:rsidR="00F431E0">
        <w:rPr>
          <w:rFonts w:ascii="Arial" w:eastAsia="Arial" w:hAnsi="Arial" w:cs="Arial"/>
        </w:rPr>
        <w:t xml:space="preserve">puede ser </w:t>
      </w:r>
      <w:r w:rsidR="00367102">
        <w:rPr>
          <w:rFonts w:ascii="Arial" w:eastAsia="Arial" w:hAnsi="Arial" w:cs="Arial"/>
        </w:rPr>
        <w:t>advertible al momento del suceso</w:t>
      </w:r>
      <w:r w:rsidR="00F431E0">
        <w:rPr>
          <w:rFonts w:ascii="Arial" w:eastAsia="Arial" w:hAnsi="Arial" w:cs="Arial"/>
        </w:rPr>
        <w:t>,</w:t>
      </w:r>
      <w:r w:rsidR="00367102">
        <w:rPr>
          <w:rFonts w:ascii="Arial" w:eastAsia="Arial" w:hAnsi="Arial" w:cs="Arial"/>
        </w:rPr>
        <w:t xml:space="preserve"> como </w:t>
      </w:r>
      <w:r w:rsidR="00F431E0">
        <w:rPr>
          <w:rFonts w:ascii="Arial" w:eastAsia="Arial" w:hAnsi="Arial" w:cs="Arial"/>
        </w:rPr>
        <w:t xml:space="preserve">puede ser </w:t>
      </w:r>
      <w:r w:rsidR="00367102">
        <w:rPr>
          <w:rFonts w:ascii="Arial" w:eastAsia="Arial" w:hAnsi="Arial" w:cs="Arial"/>
        </w:rPr>
        <w:t xml:space="preserve">una imprudencia de la conductora o por alguna falla en el vehículo, solamente </w:t>
      </w:r>
      <w:r w:rsidR="00F431E0">
        <w:rPr>
          <w:rFonts w:ascii="Arial" w:eastAsia="Arial" w:hAnsi="Arial" w:cs="Arial"/>
        </w:rPr>
        <w:t xml:space="preserve">se </w:t>
      </w:r>
      <w:r w:rsidR="00367102">
        <w:rPr>
          <w:rFonts w:ascii="Arial" w:eastAsia="Arial" w:hAnsi="Arial" w:cs="Arial"/>
        </w:rPr>
        <w:t xml:space="preserve">hace referencia a lo que </w:t>
      </w:r>
      <w:r w:rsidR="00F431E0">
        <w:rPr>
          <w:rFonts w:ascii="Arial" w:eastAsia="Arial" w:hAnsi="Arial" w:cs="Arial"/>
        </w:rPr>
        <w:t>se pudo</w:t>
      </w:r>
      <w:r w:rsidR="00367102">
        <w:rPr>
          <w:rFonts w:ascii="Arial" w:eastAsia="Arial" w:hAnsi="Arial" w:cs="Arial"/>
        </w:rPr>
        <w:t xml:space="preserve"> </w:t>
      </w:r>
      <w:r w:rsidR="00F431E0">
        <w:rPr>
          <w:rFonts w:ascii="Arial" w:eastAsia="Arial" w:hAnsi="Arial" w:cs="Arial"/>
        </w:rPr>
        <w:t>advertir</w:t>
      </w:r>
      <w:r w:rsidR="00367102">
        <w:rPr>
          <w:rFonts w:ascii="Arial" w:eastAsia="Arial" w:hAnsi="Arial" w:cs="Arial"/>
        </w:rPr>
        <w:t xml:space="preserve"> de manera abstracta sin el contexto de la situación </w:t>
      </w:r>
      <w:r w:rsidR="00F431E0">
        <w:rPr>
          <w:rFonts w:ascii="Arial" w:eastAsia="Arial" w:hAnsi="Arial" w:cs="Arial"/>
        </w:rPr>
        <w:t>y las variables que pudieron incrementar el riesgo en el</w:t>
      </w:r>
      <w:r w:rsidR="00367102">
        <w:rPr>
          <w:rFonts w:ascii="Arial" w:eastAsia="Arial" w:hAnsi="Arial" w:cs="Arial"/>
        </w:rPr>
        <w:t xml:space="preserve"> hecho </w:t>
      </w:r>
      <w:r w:rsidR="00F431E0">
        <w:rPr>
          <w:rFonts w:ascii="Arial" w:eastAsia="Arial" w:hAnsi="Arial" w:cs="Arial"/>
        </w:rPr>
        <w:t xml:space="preserve">ya </w:t>
      </w:r>
      <w:r w:rsidR="00367102">
        <w:rPr>
          <w:rFonts w:ascii="Arial" w:eastAsia="Arial" w:hAnsi="Arial" w:cs="Arial"/>
        </w:rPr>
        <w:t>peligroso de la conducción de</w:t>
      </w:r>
      <w:r w:rsidR="00F431E0">
        <w:rPr>
          <w:rFonts w:ascii="Arial" w:eastAsia="Arial" w:hAnsi="Arial" w:cs="Arial"/>
        </w:rPr>
        <w:t xml:space="preserve"> un </w:t>
      </w:r>
      <w:r w:rsidR="00367102">
        <w:rPr>
          <w:rFonts w:ascii="Arial" w:eastAsia="Arial" w:hAnsi="Arial" w:cs="Arial"/>
        </w:rPr>
        <w:t>vehículo</w:t>
      </w:r>
      <w:r w:rsidR="00A65309" w:rsidRPr="00AA7CDC">
        <w:rPr>
          <w:rFonts w:ascii="Arial" w:eastAsia="Arial" w:hAnsi="Arial" w:cs="Arial"/>
        </w:rPr>
        <w:t>.</w:t>
      </w:r>
      <w:r w:rsidR="00367102">
        <w:rPr>
          <w:rFonts w:ascii="Arial" w:eastAsia="Arial" w:hAnsi="Arial" w:cs="Arial"/>
        </w:rPr>
        <w:t xml:space="preserve"> </w:t>
      </w:r>
    </w:p>
    <w:p w14:paraId="1680A032" w14:textId="77777777" w:rsidR="00A65309" w:rsidRDefault="00A65309" w:rsidP="00962E7D">
      <w:pPr>
        <w:spacing w:line="312" w:lineRule="auto"/>
        <w:jc w:val="both"/>
        <w:rPr>
          <w:rFonts w:ascii="Arial" w:eastAsia="Arial" w:hAnsi="Arial" w:cs="Arial"/>
        </w:rPr>
      </w:pPr>
    </w:p>
    <w:p w14:paraId="075AC5B0" w14:textId="77777777" w:rsidR="00A65309" w:rsidRPr="00183962" w:rsidRDefault="00A65309" w:rsidP="00962E7D">
      <w:pPr>
        <w:spacing w:line="312" w:lineRule="auto"/>
        <w:jc w:val="both"/>
        <w:rPr>
          <w:rFonts w:ascii="Arial" w:eastAsia="Arial" w:hAnsi="Arial" w:cs="Arial"/>
        </w:rPr>
      </w:pPr>
      <w:r w:rsidRPr="00183962">
        <w:rPr>
          <w:rFonts w:ascii="Arial" w:eastAsia="Arial" w:hAnsi="Arial" w:cs="Arial"/>
        </w:rPr>
        <w:lastRenderedPageBreak/>
        <w:t>Al respecto, el Consejo de Estado, Sala de lo Contencioso Administrativo, Sección Tercera, en sentencia del 12 de abril de 2024, ha referido que:</w:t>
      </w:r>
    </w:p>
    <w:p w14:paraId="405EB785" w14:textId="77777777" w:rsidR="00A65309" w:rsidRPr="00183962" w:rsidRDefault="00A65309" w:rsidP="00962E7D">
      <w:pPr>
        <w:spacing w:line="312" w:lineRule="auto"/>
        <w:jc w:val="both"/>
        <w:rPr>
          <w:rFonts w:ascii="Arial" w:eastAsia="Arial" w:hAnsi="Arial" w:cs="Arial"/>
        </w:rPr>
      </w:pPr>
      <w:r w:rsidRPr="00183962">
        <w:rPr>
          <w:rFonts w:ascii="Arial" w:eastAsia="Arial" w:hAnsi="Arial" w:cs="Arial"/>
        </w:rPr>
        <w:t xml:space="preserve"> </w:t>
      </w:r>
    </w:p>
    <w:p w14:paraId="48676048" w14:textId="62139701" w:rsidR="00A65309" w:rsidRDefault="00A65309" w:rsidP="00962E7D">
      <w:pPr>
        <w:spacing w:line="312" w:lineRule="auto"/>
        <w:ind w:left="567" w:right="567"/>
        <w:jc w:val="both"/>
        <w:rPr>
          <w:rFonts w:ascii="Arial" w:eastAsia="Arial" w:hAnsi="Arial" w:cs="Arial"/>
          <w:sz w:val="20"/>
          <w:szCs w:val="20"/>
        </w:rPr>
      </w:pPr>
      <w:r w:rsidRPr="00183962">
        <w:rPr>
          <w:rFonts w:ascii="Arial" w:eastAsia="Arial" w:hAnsi="Arial" w:cs="Arial"/>
          <w:i/>
          <w:iCs/>
          <w:sz w:val="20"/>
          <w:szCs w:val="20"/>
        </w:rPr>
        <w:t xml:space="preserve">Es importante precisar que </w:t>
      </w:r>
      <w:r w:rsidRPr="00183962">
        <w:rPr>
          <w:rFonts w:ascii="Arial" w:eastAsia="Arial" w:hAnsi="Arial" w:cs="Arial"/>
          <w:b/>
          <w:bCs/>
          <w:i/>
          <w:iCs/>
          <w:sz w:val="20"/>
          <w:szCs w:val="20"/>
          <w:u w:val="single"/>
        </w:rPr>
        <w:t>las hipótesis que se consignan en los correspondientes informes del accidente de tránsito aluden a una posible causa “estimada” por el agente de tránsito quien deduce la causa del evento a partir de lo observado en la escena del siniestro, mas no un hecho debidamente probado, dado que, en muchos casos, como en el presente, la autoridad de tránsito no presencia directamente el accidente, sino que arriba al lugar en un tiempo posterior a la ocurrencia de este</w:t>
      </w:r>
      <w:r w:rsidRPr="00183962">
        <w:rPr>
          <w:rStyle w:val="Refdenotaalpie"/>
          <w:rFonts w:ascii="Arial" w:eastAsia="Arial" w:hAnsi="Arial" w:cs="Arial"/>
          <w:b/>
          <w:bCs/>
          <w:i/>
          <w:iCs/>
          <w:sz w:val="20"/>
          <w:szCs w:val="20"/>
          <w:u w:val="single"/>
        </w:rPr>
        <w:footnoteReference w:id="3"/>
      </w:r>
      <w:r w:rsidRPr="00183962">
        <w:rPr>
          <w:rFonts w:ascii="Arial" w:eastAsia="Arial" w:hAnsi="Arial" w:cs="Arial"/>
          <w:i/>
          <w:iCs/>
          <w:sz w:val="20"/>
          <w:szCs w:val="20"/>
        </w:rPr>
        <w:t xml:space="preserve">. </w:t>
      </w:r>
      <w:r w:rsidRPr="00183962">
        <w:rPr>
          <w:rFonts w:ascii="Arial" w:eastAsia="Arial" w:hAnsi="Arial" w:cs="Arial"/>
          <w:sz w:val="20"/>
          <w:szCs w:val="20"/>
        </w:rPr>
        <w:t>(</w:t>
      </w:r>
      <w:r w:rsidR="0008372C">
        <w:rPr>
          <w:rFonts w:ascii="Arial" w:eastAsia="Arial" w:hAnsi="Arial" w:cs="Arial"/>
          <w:sz w:val="20"/>
          <w:szCs w:val="20"/>
        </w:rPr>
        <w:t>S</w:t>
      </w:r>
      <w:r w:rsidRPr="00183962">
        <w:rPr>
          <w:rFonts w:ascii="Arial" w:eastAsia="Arial" w:hAnsi="Arial" w:cs="Arial"/>
          <w:sz w:val="20"/>
          <w:szCs w:val="20"/>
        </w:rPr>
        <w:t xml:space="preserve">ubrayado </w:t>
      </w:r>
      <w:r w:rsidR="0008372C">
        <w:rPr>
          <w:rFonts w:ascii="Arial" w:eastAsia="Arial" w:hAnsi="Arial" w:cs="Arial"/>
          <w:sz w:val="20"/>
          <w:szCs w:val="20"/>
        </w:rPr>
        <w:t xml:space="preserve">y negrillas </w:t>
      </w:r>
      <w:r w:rsidRPr="00183962">
        <w:rPr>
          <w:rFonts w:ascii="Arial" w:eastAsia="Arial" w:hAnsi="Arial" w:cs="Arial"/>
          <w:sz w:val="20"/>
          <w:szCs w:val="20"/>
        </w:rPr>
        <w:t>fuera del texto</w:t>
      </w:r>
      <w:r w:rsidR="008A7E0C">
        <w:rPr>
          <w:rFonts w:ascii="Arial" w:eastAsia="Arial" w:hAnsi="Arial" w:cs="Arial"/>
          <w:sz w:val="20"/>
          <w:szCs w:val="20"/>
        </w:rPr>
        <w:t xml:space="preserve"> original</w:t>
      </w:r>
      <w:r w:rsidRPr="00183962">
        <w:rPr>
          <w:rFonts w:ascii="Arial" w:eastAsia="Arial" w:hAnsi="Arial" w:cs="Arial"/>
          <w:sz w:val="20"/>
          <w:szCs w:val="20"/>
        </w:rPr>
        <w:t xml:space="preserve">) </w:t>
      </w:r>
    </w:p>
    <w:p w14:paraId="5A64E87A" w14:textId="77777777" w:rsidR="00A65309" w:rsidRDefault="00A65309" w:rsidP="00962E7D">
      <w:pPr>
        <w:spacing w:line="312" w:lineRule="auto"/>
        <w:jc w:val="both"/>
        <w:rPr>
          <w:rFonts w:ascii="Arial" w:eastAsia="Arial" w:hAnsi="Arial" w:cs="Arial"/>
          <w:sz w:val="20"/>
          <w:szCs w:val="20"/>
        </w:rPr>
      </w:pPr>
    </w:p>
    <w:p w14:paraId="6AE82B5D" w14:textId="77777777" w:rsidR="00A65309" w:rsidRPr="00183962" w:rsidRDefault="00A65309" w:rsidP="00962E7D">
      <w:pPr>
        <w:spacing w:after="160" w:line="312" w:lineRule="auto"/>
        <w:jc w:val="both"/>
        <w:rPr>
          <w:rFonts w:ascii="Arial" w:eastAsia="Arial" w:hAnsi="Arial" w:cs="Arial"/>
        </w:rPr>
      </w:pPr>
      <w:r w:rsidRPr="00183962">
        <w:rPr>
          <w:rFonts w:ascii="Arial" w:eastAsia="Arial" w:hAnsi="Arial" w:cs="Arial"/>
        </w:rPr>
        <w:t xml:space="preserve">Frente al carácter probatorio del Informe Policial de Accidente de Tránsito, la postura jurisprudencial del Tribunal Administrativo del Valle ha sido pacífica, tal como se observa a continuación: </w:t>
      </w:r>
    </w:p>
    <w:p w14:paraId="67D48818" w14:textId="3000D3D0" w:rsidR="00A65309" w:rsidRPr="00183962" w:rsidRDefault="00A65309" w:rsidP="00962E7D">
      <w:pPr>
        <w:spacing w:after="160" w:line="312"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Así entonces, </w:t>
      </w:r>
      <w:r w:rsidRPr="00183962">
        <w:rPr>
          <w:rFonts w:ascii="Arial" w:eastAsia="Arial" w:hAnsi="Arial" w:cs="Arial"/>
          <w:b/>
          <w:bCs/>
          <w:i/>
          <w:iCs/>
          <w:sz w:val="20"/>
          <w:szCs w:val="20"/>
          <w:u w:val="single"/>
        </w:rPr>
        <w:t>el informe policial de accidente de tránsito y su aclaración por sí solos no permiten determinar que el hueco en la vía haya sido la causa eficiente y única del daño</w:t>
      </w:r>
      <w:r w:rsidRPr="00183962">
        <w:rPr>
          <w:rFonts w:ascii="Arial" w:eastAsia="Arial" w:hAnsi="Arial" w:cs="Arial"/>
          <w:i/>
          <w:iCs/>
          <w:sz w:val="20"/>
          <w:szCs w:val="20"/>
        </w:rPr>
        <w:t xml:space="preserve">; las demás pruebas obrantes en el plenario como la historia clínica, los testimonios, los dictámenes periciales de la Junta Regional de Calificación del Valle y del Instituto de Medicina Legal, analizados en conjunto no permiten a la Sala tener certeza acerca de cuál fue la causa eficiente del daño, específicamente determinar si el accidente se causó por la existencia de un hueco en la vía, o por la culpa exclusiva de la víctima, pues dichos elementos probatorios solo indican la ocurrencia del accidente, la </w:t>
      </w:r>
      <w:proofErr w:type="spellStart"/>
      <w:r w:rsidRPr="00183962">
        <w:rPr>
          <w:rFonts w:ascii="Arial" w:eastAsia="Arial" w:hAnsi="Arial" w:cs="Arial"/>
          <w:i/>
          <w:iCs/>
          <w:sz w:val="20"/>
          <w:szCs w:val="20"/>
        </w:rPr>
        <w:t>causación</w:t>
      </w:r>
      <w:proofErr w:type="spellEnd"/>
      <w:r w:rsidRPr="00183962">
        <w:rPr>
          <w:rFonts w:ascii="Arial" w:eastAsia="Arial" w:hAnsi="Arial" w:cs="Arial"/>
          <w:i/>
          <w:iCs/>
          <w:sz w:val="20"/>
          <w:szCs w:val="20"/>
        </w:rPr>
        <w:t xml:space="preserve"> del daño y de algunos perjuicios a los demandantes pero no el nexo causal</w:t>
      </w:r>
      <w:r w:rsidRPr="00183962">
        <w:rPr>
          <w:rStyle w:val="Refdenotaalpie"/>
          <w:rFonts w:ascii="Arial" w:eastAsia="Arial" w:hAnsi="Arial" w:cs="Arial"/>
          <w:i/>
          <w:iCs/>
          <w:sz w:val="20"/>
          <w:szCs w:val="20"/>
        </w:rPr>
        <w:footnoteReference w:id="4"/>
      </w:r>
      <w:r w:rsidRPr="00183962">
        <w:rPr>
          <w:rFonts w:ascii="Arial" w:eastAsia="Arial" w:hAnsi="Arial" w:cs="Arial"/>
          <w:i/>
          <w:iCs/>
          <w:sz w:val="20"/>
          <w:szCs w:val="20"/>
        </w:rPr>
        <w:t xml:space="preserve">. </w:t>
      </w:r>
      <w:r w:rsidRPr="00183962">
        <w:rPr>
          <w:rFonts w:ascii="Arial" w:eastAsia="Arial" w:hAnsi="Arial" w:cs="Arial"/>
          <w:sz w:val="20"/>
          <w:szCs w:val="20"/>
        </w:rPr>
        <w:t>(</w:t>
      </w:r>
      <w:r w:rsidR="008A7E0C">
        <w:rPr>
          <w:rFonts w:ascii="Arial" w:eastAsia="Arial" w:hAnsi="Arial" w:cs="Arial"/>
          <w:sz w:val="20"/>
          <w:szCs w:val="20"/>
        </w:rPr>
        <w:t>S</w:t>
      </w:r>
      <w:r w:rsidRPr="00183962">
        <w:rPr>
          <w:rFonts w:ascii="Arial" w:eastAsia="Arial" w:hAnsi="Arial" w:cs="Arial"/>
          <w:sz w:val="20"/>
          <w:szCs w:val="20"/>
        </w:rPr>
        <w:t xml:space="preserve">ubrayado </w:t>
      </w:r>
      <w:r w:rsidR="008A7E0C">
        <w:rPr>
          <w:rFonts w:ascii="Arial" w:eastAsia="Arial" w:hAnsi="Arial" w:cs="Arial"/>
          <w:sz w:val="20"/>
          <w:szCs w:val="20"/>
        </w:rPr>
        <w:t xml:space="preserve">y negrillas </w:t>
      </w:r>
      <w:r w:rsidRPr="00183962">
        <w:rPr>
          <w:rFonts w:ascii="Arial" w:eastAsia="Arial" w:hAnsi="Arial" w:cs="Arial"/>
          <w:sz w:val="20"/>
          <w:szCs w:val="20"/>
        </w:rPr>
        <w:t>fuera del texto</w:t>
      </w:r>
      <w:r w:rsidR="008A7E0C">
        <w:rPr>
          <w:rFonts w:ascii="Arial" w:eastAsia="Arial" w:hAnsi="Arial" w:cs="Arial"/>
          <w:sz w:val="20"/>
          <w:szCs w:val="20"/>
        </w:rPr>
        <w:t xml:space="preserve"> </w:t>
      </w:r>
      <w:r w:rsidR="008A7E0C">
        <w:rPr>
          <w:rFonts w:ascii="Arial" w:eastAsia="Arial" w:hAnsi="Arial" w:cs="Arial"/>
          <w:sz w:val="20"/>
          <w:szCs w:val="20"/>
        </w:rPr>
        <w:t>original</w:t>
      </w:r>
      <w:r w:rsidRPr="00183962">
        <w:rPr>
          <w:rFonts w:ascii="Arial" w:eastAsia="Arial" w:hAnsi="Arial" w:cs="Arial"/>
          <w:sz w:val="20"/>
          <w:szCs w:val="20"/>
        </w:rPr>
        <w:t>).</w:t>
      </w:r>
    </w:p>
    <w:p w14:paraId="5F75DD8E" w14:textId="46DE9D17" w:rsidR="00A65309" w:rsidRPr="000206F5" w:rsidRDefault="00A65309" w:rsidP="00962E7D">
      <w:pPr>
        <w:spacing w:after="160" w:line="312" w:lineRule="auto"/>
        <w:ind w:left="567" w:right="567"/>
        <w:jc w:val="both"/>
        <w:rPr>
          <w:rFonts w:ascii="Arial" w:eastAsia="Arial" w:hAnsi="Arial" w:cs="Arial"/>
          <w:sz w:val="20"/>
          <w:szCs w:val="20"/>
        </w:rPr>
      </w:pPr>
      <w:r w:rsidRPr="00183962">
        <w:rPr>
          <w:rFonts w:ascii="Arial" w:eastAsia="Arial" w:hAnsi="Arial" w:cs="Arial"/>
          <w:i/>
          <w:iCs/>
          <w:sz w:val="20"/>
          <w:szCs w:val="20"/>
        </w:rPr>
        <w:t xml:space="preserve">En este punto conveniente es precisar, </w:t>
      </w:r>
      <w:r w:rsidRPr="00183962">
        <w:rPr>
          <w:rFonts w:ascii="Arial" w:eastAsia="Arial" w:hAnsi="Arial" w:cs="Arial"/>
          <w:b/>
          <w:bCs/>
          <w:i/>
          <w:iCs/>
          <w:sz w:val="20"/>
          <w:szCs w:val="20"/>
          <w:u w:val="single"/>
        </w:rPr>
        <w:t>que la parte actora achaca como causa eficiente del accidente de tránsito ocurrido el 31 de mayo de 2015, a un hueco existente en la vía, soportando su aseveración en el referido informe de tránsito, sin embargo, no puede pasarse por alto que se trata de una hipótesis; luego dicho informe por sí solo no constituye prueba suficiente de dicha aseveración</w:t>
      </w:r>
      <w:r w:rsidRPr="00183962">
        <w:rPr>
          <w:rFonts w:ascii="Arial" w:eastAsia="Arial" w:hAnsi="Arial" w:cs="Arial"/>
          <w:i/>
          <w:iCs/>
          <w:sz w:val="20"/>
          <w:szCs w:val="20"/>
        </w:rPr>
        <w:t>, para ello se necesitaba de otras pruebas como las testimoniales, empero, los testimonios en este asunto solo rindieron declaración sobre las relaciones afectivas de la víctima con los demás demandantes</w:t>
      </w:r>
      <w:r w:rsidRPr="00183962">
        <w:rPr>
          <w:rStyle w:val="Refdenotaalpie"/>
          <w:rFonts w:ascii="Arial" w:eastAsia="Arial" w:hAnsi="Arial" w:cs="Arial"/>
          <w:i/>
          <w:iCs/>
          <w:sz w:val="20"/>
          <w:szCs w:val="20"/>
        </w:rPr>
        <w:footnoteReference w:id="5"/>
      </w:r>
      <w:r w:rsidRPr="00183962">
        <w:rPr>
          <w:rFonts w:ascii="Arial" w:eastAsia="Arial" w:hAnsi="Arial" w:cs="Arial"/>
          <w:i/>
          <w:iCs/>
          <w:sz w:val="20"/>
          <w:szCs w:val="20"/>
        </w:rPr>
        <w:t xml:space="preserve">. </w:t>
      </w:r>
      <w:r w:rsidRPr="000206F5">
        <w:rPr>
          <w:rFonts w:ascii="Arial" w:eastAsia="Arial" w:hAnsi="Arial" w:cs="Arial"/>
          <w:sz w:val="20"/>
          <w:szCs w:val="20"/>
        </w:rPr>
        <w:t>(</w:t>
      </w:r>
      <w:r w:rsidR="000206F5">
        <w:rPr>
          <w:rFonts w:ascii="Arial" w:eastAsia="Arial" w:hAnsi="Arial" w:cs="Arial"/>
          <w:sz w:val="20"/>
          <w:szCs w:val="20"/>
        </w:rPr>
        <w:t>S</w:t>
      </w:r>
      <w:r w:rsidRPr="000206F5">
        <w:rPr>
          <w:rFonts w:ascii="Arial" w:eastAsia="Arial" w:hAnsi="Arial" w:cs="Arial"/>
          <w:sz w:val="20"/>
          <w:szCs w:val="20"/>
        </w:rPr>
        <w:t xml:space="preserve">ubrayado </w:t>
      </w:r>
      <w:r w:rsidR="000206F5">
        <w:rPr>
          <w:rFonts w:ascii="Arial" w:eastAsia="Arial" w:hAnsi="Arial" w:cs="Arial"/>
          <w:sz w:val="20"/>
          <w:szCs w:val="20"/>
        </w:rPr>
        <w:t xml:space="preserve">y negrillas </w:t>
      </w:r>
      <w:r w:rsidRPr="000206F5">
        <w:rPr>
          <w:rFonts w:ascii="Arial" w:eastAsia="Arial" w:hAnsi="Arial" w:cs="Arial"/>
          <w:sz w:val="20"/>
          <w:szCs w:val="20"/>
        </w:rPr>
        <w:t>fuera del texto</w:t>
      </w:r>
      <w:r w:rsidR="000206F5">
        <w:rPr>
          <w:rFonts w:ascii="Arial" w:eastAsia="Arial" w:hAnsi="Arial" w:cs="Arial"/>
          <w:sz w:val="20"/>
          <w:szCs w:val="20"/>
        </w:rPr>
        <w:t xml:space="preserve"> </w:t>
      </w:r>
      <w:r w:rsidR="000206F5">
        <w:rPr>
          <w:rFonts w:ascii="Arial" w:eastAsia="Arial" w:hAnsi="Arial" w:cs="Arial"/>
          <w:sz w:val="20"/>
          <w:szCs w:val="20"/>
        </w:rPr>
        <w:t>original</w:t>
      </w:r>
      <w:r w:rsidRPr="000206F5">
        <w:rPr>
          <w:rFonts w:ascii="Arial" w:eastAsia="Arial" w:hAnsi="Arial" w:cs="Arial"/>
          <w:sz w:val="20"/>
          <w:szCs w:val="20"/>
        </w:rPr>
        <w:t>)</w:t>
      </w:r>
    </w:p>
    <w:p w14:paraId="6F438FA9" w14:textId="7D407CB6" w:rsidR="00A65309" w:rsidRDefault="00A65309" w:rsidP="00962E7D">
      <w:pPr>
        <w:spacing w:line="312" w:lineRule="auto"/>
        <w:ind w:left="567" w:right="567"/>
        <w:jc w:val="both"/>
        <w:rPr>
          <w:rFonts w:ascii="Arial" w:eastAsia="Arial" w:hAnsi="Arial" w:cs="Arial"/>
          <w:sz w:val="20"/>
          <w:szCs w:val="20"/>
        </w:rPr>
      </w:pPr>
      <w:r w:rsidRPr="00183962">
        <w:rPr>
          <w:rFonts w:ascii="Arial" w:eastAsia="Arial" w:hAnsi="Arial" w:cs="Arial"/>
          <w:i/>
          <w:iCs/>
          <w:sz w:val="20"/>
          <w:szCs w:val="20"/>
        </w:rPr>
        <w:t xml:space="preserve">Con lo anterior, logra la Sala colegir que efectivamente la señora Laura Marcela Moreno Abelardi padeció un accidente de tránsito el día 05 de octubre de 2017, mientras conducía su motocicleta por la altura de la carrera 56 con calle 12, cuando presuntamente cayó por culpa de unos huecos en la vía, que en el informe de accidente de tránsito y croquis suscrito por el funcionario que atendió la eventualidad, se dejó constancia de la existencia de huecos en la vía que transitaba la víctima, </w:t>
      </w:r>
      <w:r w:rsidRPr="00183962">
        <w:rPr>
          <w:rFonts w:ascii="Arial" w:eastAsia="Arial" w:hAnsi="Arial" w:cs="Arial"/>
          <w:b/>
          <w:bCs/>
          <w:i/>
          <w:iCs/>
          <w:sz w:val="20"/>
          <w:szCs w:val="20"/>
          <w:u w:val="single"/>
        </w:rPr>
        <w:t>no obstante, esta Corporación no puede determinar fehacientemente que la causa del daño haya sido el mal estado de la vía, esto es, la presencia de huecos en ella, toda vez que si bien se acreditó la existencia de los huecos, en el informe, mas no hay certeza de ello, máxime que no hubo testigo presencial de los hechos u otra prueba que pruebe que efectivamente fue la causa del accidente</w:t>
      </w:r>
      <w:r w:rsidRPr="00183962">
        <w:rPr>
          <w:rFonts w:ascii="Arial" w:eastAsia="Arial" w:hAnsi="Arial" w:cs="Arial"/>
          <w:sz w:val="20"/>
          <w:szCs w:val="20"/>
        </w:rPr>
        <w:t xml:space="preserve">. </w:t>
      </w:r>
      <w:r w:rsidR="00AA5439" w:rsidRPr="00183962">
        <w:rPr>
          <w:rFonts w:ascii="Arial" w:eastAsia="Arial" w:hAnsi="Arial" w:cs="Arial"/>
          <w:sz w:val="20"/>
          <w:szCs w:val="20"/>
        </w:rPr>
        <w:t>(</w:t>
      </w:r>
      <w:r w:rsidR="00AA5439">
        <w:rPr>
          <w:rFonts w:ascii="Arial" w:eastAsia="Arial" w:hAnsi="Arial" w:cs="Arial"/>
          <w:sz w:val="20"/>
          <w:szCs w:val="20"/>
        </w:rPr>
        <w:t>S</w:t>
      </w:r>
      <w:r w:rsidR="00AA5439" w:rsidRPr="00183962">
        <w:rPr>
          <w:rFonts w:ascii="Arial" w:eastAsia="Arial" w:hAnsi="Arial" w:cs="Arial"/>
          <w:sz w:val="20"/>
          <w:szCs w:val="20"/>
        </w:rPr>
        <w:t xml:space="preserve">ubrayado </w:t>
      </w:r>
      <w:r w:rsidR="00AA5439">
        <w:rPr>
          <w:rFonts w:ascii="Arial" w:eastAsia="Arial" w:hAnsi="Arial" w:cs="Arial"/>
          <w:sz w:val="20"/>
          <w:szCs w:val="20"/>
        </w:rPr>
        <w:t xml:space="preserve">y negrillas </w:t>
      </w:r>
      <w:r w:rsidR="00AA5439" w:rsidRPr="00183962">
        <w:rPr>
          <w:rFonts w:ascii="Arial" w:eastAsia="Arial" w:hAnsi="Arial" w:cs="Arial"/>
          <w:sz w:val="20"/>
          <w:szCs w:val="20"/>
        </w:rPr>
        <w:t>fuera del texto</w:t>
      </w:r>
      <w:r w:rsidR="000367CA">
        <w:rPr>
          <w:rFonts w:ascii="Arial" w:eastAsia="Arial" w:hAnsi="Arial" w:cs="Arial"/>
          <w:sz w:val="20"/>
          <w:szCs w:val="20"/>
        </w:rPr>
        <w:t xml:space="preserve"> original</w:t>
      </w:r>
      <w:r w:rsidR="00AA5439" w:rsidRPr="00183962">
        <w:rPr>
          <w:rFonts w:ascii="Arial" w:eastAsia="Arial" w:hAnsi="Arial" w:cs="Arial"/>
          <w:sz w:val="20"/>
          <w:szCs w:val="20"/>
        </w:rPr>
        <w:t>)</w:t>
      </w:r>
    </w:p>
    <w:p w14:paraId="0C6DA7E6" w14:textId="77777777" w:rsidR="00A65309" w:rsidRDefault="00A65309" w:rsidP="00962E7D">
      <w:pPr>
        <w:spacing w:line="312" w:lineRule="auto"/>
        <w:jc w:val="both"/>
        <w:rPr>
          <w:rFonts w:ascii="Arial" w:eastAsia="Arial" w:hAnsi="Arial" w:cs="Arial"/>
          <w:sz w:val="20"/>
          <w:szCs w:val="20"/>
        </w:rPr>
      </w:pPr>
    </w:p>
    <w:p w14:paraId="602935F9" w14:textId="0BD5B37F" w:rsidR="00C84DB0" w:rsidRPr="00183962" w:rsidRDefault="0069167B" w:rsidP="00962E7D">
      <w:pPr>
        <w:spacing w:line="312" w:lineRule="auto"/>
        <w:jc w:val="both"/>
        <w:rPr>
          <w:rFonts w:ascii="Arial" w:eastAsia="Arial" w:hAnsi="Arial" w:cs="Arial"/>
        </w:rPr>
      </w:pPr>
      <w:r>
        <w:rPr>
          <w:rFonts w:ascii="Arial" w:eastAsia="Arial" w:hAnsi="Arial" w:cs="Arial"/>
        </w:rPr>
        <w:t>E</w:t>
      </w:r>
      <w:r w:rsidR="000D1BC3">
        <w:rPr>
          <w:rFonts w:ascii="Arial" w:eastAsia="Arial" w:hAnsi="Arial" w:cs="Arial"/>
        </w:rPr>
        <w:t xml:space="preserve">n </w:t>
      </w:r>
      <w:r w:rsidR="00E27C8E">
        <w:rPr>
          <w:rFonts w:ascii="Arial" w:eastAsia="Arial" w:hAnsi="Arial" w:cs="Arial"/>
        </w:rPr>
        <w:t>consecuencia,</w:t>
      </w:r>
      <w:r w:rsidR="000D1BC3">
        <w:rPr>
          <w:rFonts w:ascii="Arial" w:eastAsia="Arial" w:hAnsi="Arial" w:cs="Arial"/>
        </w:rPr>
        <w:t xml:space="preserve"> </w:t>
      </w:r>
      <w:r w:rsidR="00C84DB0" w:rsidRPr="00183962">
        <w:rPr>
          <w:rFonts w:ascii="Arial" w:eastAsia="Arial" w:hAnsi="Arial" w:cs="Arial"/>
        </w:rPr>
        <w:t>le corresponderá a</w:t>
      </w:r>
      <w:r w:rsidR="00AF4E8D">
        <w:rPr>
          <w:rFonts w:ascii="Arial" w:eastAsia="Arial" w:hAnsi="Arial" w:cs="Arial"/>
        </w:rPr>
        <w:t xml:space="preserve"> </w:t>
      </w:r>
      <w:r w:rsidR="00C84DB0" w:rsidRPr="00183962">
        <w:rPr>
          <w:rFonts w:ascii="Arial" w:eastAsia="Arial" w:hAnsi="Arial" w:cs="Arial"/>
        </w:rPr>
        <w:t>l</w:t>
      </w:r>
      <w:r w:rsidR="00AF4E8D">
        <w:rPr>
          <w:rFonts w:ascii="Arial" w:eastAsia="Arial" w:hAnsi="Arial" w:cs="Arial"/>
        </w:rPr>
        <w:t>a</w:t>
      </w:r>
      <w:r w:rsidR="00C84DB0" w:rsidRPr="00183962">
        <w:rPr>
          <w:rFonts w:ascii="Arial" w:eastAsia="Arial" w:hAnsi="Arial" w:cs="Arial"/>
        </w:rPr>
        <w:t xml:space="preserve"> togad</w:t>
      </w:r>
      <w:r w:rsidR="00AF4E8D">
        <w:rPr>
          <w:rFonts w:ascii="Arial" w:eastAsia="Arial" w:hAnsi="Arial" w:cs="Arial"/>
        </w:rPr>
        <w:t>a</w:t>
      </w:r>
      <w:r w:rsidR="00C84DB0" w:rsidRPr="00183962">
        <w:rPr>
          <w:rFonts w:ascii="Arial" w:eastAsia="Arial" w:hAnsi="Arial" w:cs="Arial"/>
        </w:rPr>
        <w:t xml:space="preserve"> </w:t>
      </w:r>
      <w:r w:rsidR="00502C6F">
        <w:rPr>
          <w:rFonts w:ascii="Arial" w:eastAsia="Arial" w:hAnsi="Arial" w:cs="Arial"/>
        </w:rPr>
        <w:t xml:space="preserve">de la parte actora </w:t>
      </w:r>
      <w:r w:rsidR="00C84DB0" w:rsidRPr="00183962">
        <w:rPr>
          <w:rFonts w:ascii="Arial" w:eastAsia="Arial" w:hAnsi="Arial" w:cs="Arial"/>
        </w:rPr>
        <w:t xml:space="preserve">acreditar todo lo manifestado en </w:t>
      </w:r>
      <w:r w:rsidR="00C84DB0" w:rsidRPr="00183962">
        <w:rPr>
          <w:rFonts w:ascii="Arial" w:eastAsia="Arial" w:hAnsi="Arial" w:cs="Arial"/>
        </w:rPr>
        <w:lastRenderedPageBreak/>
        <w:t>este punto, de conformidad con la carga que le impone el artículo 167 del Código General del Proceso, aplicable por remisión expresa del artículo 211 de la Ley 1437 de 2011.</w:t>
      </w:r>
    </w:p>
    <w:p w14:paraId="6AD50619" w14:textId="77777777" w:rsidR="00A06D35" w:rsidRDefault="00A06D35" w:rsidP="00962E7D">
      <w:pPr>
        <w:spacing w:line="312" w:lineRule="auto"/>
        <w:jc w:val="both"/>
        <w:rPr>
          <w:rFonts w:ascii="Arial" w:eastAsia="Arial" w:hAnsi="Arial" w:cs="Arial"/>
          <w:b/>
          <w:bCs/>
        </w:rPr>
      </w:pPr>
    </w:p>
    <w:p w14:paraId="41AF53E7" w14:textId="678CC6F8" w:rsidR="00771050" w:rsidRDefault="00B851F2" w:rsidP="00962E7D">
      <w:pPr>
        <w:spacing w:line="312" w:lineRule="auto"/>
        <w:jc w:val="both"/>
        <w:rPr>
          <w:rFonts w:ascii="Arial" w:eastAsia="Arial" w:hAnsi="Arial" w:cs="Arial"/>
        </w:rPr>
      </w:pPr>
      <w:r w:rsidRPr="00183962">
        <w:rPr>
          <w:rFonts w:ascii="Arial" w:eastAsia="Arial" w:hAnsi="Arial" w:cs="Arial"/>
          <w:b/>
          <w:bCs/>
        </w:rPr>
        <w:t xml:space="preserve">FRENTE AL HECHO CUARTO: </w:t>
      </w:r>
      <w:r w:rsidR="00771050" w:rsidRPr="00183962">
        <w:rPr>
          <w:rFonts w:ascii="Arial" w:eastAsia="Arial" w:hAnsi="Arial" w:cs="Arial"/>
        </w:rPr>
        <w:t>Este punto se compone de diferentes aseveraciones, motivo por el cual</w:t>
      </w:r>
      <w:r w:rsidR="00A06D35">
        <w:rPr>
          <w:rFonts w:ascii="Arial" w:eastAsia="Arial" w:hAnsi="Arial" w:cs="Arial"/>
        </w:rPr>
        <w:t>,</w:t>
      </w:r>
      <w:r w:rsidR="00771050" w:rsidRPr="00183962">
        <w:rPr>
          <w:rFonts w:ascii="Arial" w:eastAsia="Arial" w:hAnsi="Arial" w:cs="Arial"/>
        </w:rPr>
        <w:t xml:space="preserve"> me pronunciaré de manera independiente.</w:t>
      </w:r>
    </w:p>
    <w:p w14:paraId="74B9C466" w14:textId="77777777" w:rsidR="00771050" w:rsidRDefault="00771050" w:rsidP="00962E7D">
      <w:pPr>
        <w:spacing w:line="312" w:lineRule="auto"/>
        <w:jc w:val="both"/>
        <w:rPr>
          <w:rFonts w:ascii="Arial" w:eastAsia="Arial" w:hAnsi="Arial" w:cs="Arial"/>
        </w:rPr>
      </w:pPr>
    </w:p>
    <w:p w14:paraId="4886B7D8" w14:textId="70594B92" w:rsidR="00E31BD7" w:rsidRPr="001231D3" w:rsidRDefault="00227E93" w:rsidP="00962E7D">
      <w:pPr>
        <w:spacing w:line="312" w:lineRule="auto"/>
        <w:jc w:val="both"/>
        <w:rPr>
          <w:rFonts w:ascii="Arial" w:eastAsia="Arial" w:hAnsi="Arial" w:cs="Arial"/>
        </w:rPr>
      </w:pPr>
      <w:r>
        <w:rPr>
          <w:rFonts w:ascii="Arial" w:eastAsia="Arial" w:hAnsi="Arial" w:cs="Arial"/>
        </w:rPr>
        <w:t>A</w:t>
      </w:r>
      <w:r w:rsidRPr="00183962">
        <w:rPr>
          <w:rFonts w:ascii="Arial" w:eastAsia="Arial" w:hAnsi="Arial" w:cs="Arial"/>
        </w:rPr>
        <w:t xml:space="preserve"> mi procurada no le consta directa o indirectamente </w:t>
      </w:r>
      <w:r w:rsidR="00E31BD7">
        <w:rPr>
          <w:rFonts w:ascii="Arial" w:eastAsia="Arial" w:hAnsi="Arial" w:cs="Arial"/>
        </w:rPr>
        <w:t>si al sitio</w:t>
      </w:r>
      <w:r w:rsidR="00A06D35">
        <w:rPr>
          <w:rFonts w:ascii="Arial" w:eastAsia="Arial" w:hAnsi="Arial" w:cs="Arial"/>
        </w:rPr>
        <w:t xml:space="preserve"> del presunto accidente de tránsito arribó </w:t>
      </w:r>
      <w:r w:rsidR="00E31BD7">
        <w:rPr>
          <w:rFonts w:ascii="Arial" w:eastAsia="Arial" w:hAnsi="Arial" w:cs="Arial"/>
        </w:rPr>
        <w:t xml:space="preserve">el señor Gustavo Adolfo </w:t>
      </w:r>
      <w:proofErr w:type="spellStart"/>
      <w:r w:rsidR="00E31BD7">
        <w:rPr>
          <w:rFonts w:ascii="Arial" w:eastAsia="Arial" w:hAnsi="Arial" w:cs="Arial"/>
        </w:rPr>
        <w:t>Posso</w:t>
      </w:r>
      <w:proofErr w:type="spellEnd"/>
      <w:r w:rsidR="00E31BD7">
        <w:rPr>
          <w:rFonts w:ascii="Arial" w:eastAsia="Arial" w:hAnsi="Arial" w:cs="Arial"/>
        </w:rPr>
        <w:t xml:space="preserve"> en su calidad de agente de </w:t>
      </w:r>
      <w:r w:rsidR="001231D3">
        <w:rPr>
          <w:rFonts w:ascii="Arial" w:eastAsia="Arial" w:hAnsi="Arial" w:cs="Arial"/>
        </w:rPr>
        <w:t xml:space="preserve">tránsito, sin embargo, </w:t>
      </w:r>
      <w:r w:rsidR="00E31BD7">
        <w:rPr>
          <w:rFonts w:ascii="Arial" w:eastAsia="Arial" w:hAnsi="Arial" w:cs="Arial"/>
        </w:rPr>
        <w:t xml:space="preserve">en el plenario se advierte la existencia de un Informe Policial de Accidentes de </w:t>
      </w:r>
      <w:r w:rsidR="006023B8">
        <w:rPr>
          <w:rFonts w:ascii="Arial" w:eastAsia="Arial" w:hAnsi="Arial" w:cs="Arial"/>
        </w:rPr>
        <w:t>T</w:t>
      </w:r>
      <w:r w:rsidR="0035235E">
        <w:rPr>
          <w:rFonts w:ascii="Arial" w:eastAsia="Arial" w:hAnsi="Arial" w:cs="Arial"/>
        </w:rPr>
        <w:t>ránsito</w:t>
      </w:r>
      <w:r w:rsidR="00E31BD7">
        <w:rPr>
          <w:rFonts w:ascii="Arial" w:eastAsia="Arial" w:hAnsi="Arial" w:cs="Arial"/>
        </w:rPr>
        <w:t xml:space="preserve"> que puede </w:t>
      </w:r>
      <w:r w:rsidR="001231D3">
        <w:rPr>
          <w:rFonts w:ascii="Arial" w:eastAsia="Arial" w:hAnsi="Arial" w:cs="Arial"/>
        </w:rPr>
        <w:t xml:space="preserve">relacionarse con la presencia del agente en el sitio. No </w:t>
      </w:r>
      <w:r w:rsidR="00807E3B">
        <w:rPr>
          <w:rFonts w:ascii="Arial" w:eastAsia="Arial" w:hAnsi="Arial" w:cs="Arial"/>
        </w:rPr>
        <w:t>obstante,</w:t>
      </w:r>
      <w:r w:rsidR="001231D3">
        <w:rPr>
          <w:rFonts w:ascii="Arial" w:eastAsia="Arial" w:hAnsi="Arial" w:cs="Arial"/>
        </w:rPr>
        <w:t xml:space="preserve"> se debe reiterar lo expuesto en el punto anterior relacionado con el hecho de que el IPAT no configura </w:t>
      </w:r>
      <w:r w:rsidR="001231D3">
        <w:rPr>
          <w:rFonts w:ascii="Arial" w:eastAsia="Arial" w:hAnsi="Arial" w:cs="Arial"/>
          <w:i/>
          <w:iCs/>
        </w:rPr>
        <w:t xml:space="preserve">per se </w:t>
      </w:r>
      <w:r w:rsidR="001231D3">
        <w:rPr>
          <w:rFonts w:ascii="Arial" w:eastAsia="Arial" w:hAnsi="Arial" w:cs="Arial"/>
        </w:rPr>
        <w:t>una prueba de lo ocurrido por ser un</w:t>
      </w:r>
      <w:r w:rsidR="00322331">
        <w:rPr>
          <w:rFonts w:ascii="Arial" w:eastAsia="Arial" w:hAnsi="Arial" w:cs="Arial"/>
        </w:rPr>
        <w:t>a representación de lo inferido por una persona que se presentó al sitio de los hechos con tiempo de diferencia y que no puede dar fe de las circunstancias exactas del accidente.</w:t>
      </w:r>
    </w:p>
    <w:p w14:paraId="2026F5D7" w14:textId="77777777" w:rsidR="00E31BD7" w:rsidRDefault="00E31BD7" w:rsidP="00962E7D">
      <w:pPr>
        <w:spacing w:line="312" w:lineRule="auto"/>
        <w:jc w:val="both"/>
        <w:rPr>
          <w:rFonts w:ascii="Arial" w:eastAsia="Arial" w:hAnsi="Arial" w:cs="Arial"/>
        </w:rPr>
      </w:pPr>
    </w:p>
    <w:p w14:paraId="03F27369" w14:textId="29EB917C" w:rsidR="00551D1E" w:rsidRDefault="00551D1E" w:rsidP="00962E7D">
      <w:pPr>
        <w:spacing w:line="312" w:lineRule="auto"/>
        <w:jc w:val="both"/>
        <w:rPr>
          <w:rFonts w:ascii="Arial" w:eastAsia="Arial" w:hAnsi="Arial" w:cs="Arial"/>
        </w:rPr>
      </w:pPr>
      <w:r>
        <w:rPr>
          <w:rFonts w:ascii="Arial" w:eastAsia="Arial" w:hAnsi="Arial" w:cs="Arial"/>
        </w:rPr>
        <w:t xml:space="preserve">No es cierto que el Informe Policial de Accidentes de Tránsito que obra en el plenario y que fue suscrito por el agente </w:t>
      </w:r>
      <w:proofErr w:type="spellStart"/>
      <w:r w:rsidR="00603B70">
        <w:rPr>
          <w:rFonts w:ascii="Arial" w:eastAsia="Arial" w:hAnsi="Arial" w:cs="Arial"/>
        </w:rPr>
        <w:t>Posso</w:t>
      </w:r>
      <w:proofErr w:type="spellEnd"/>
      <w:r w:rsidR="00603B70">
        <w:rPr>
          <w:rFonts w:ascii="Arial" w:eastAsia="Arial" w:hAnsi="Arial" w:cs="Arial"/>
        </w:rPr>
        <w:t xml:space="preserve"> identificado </w:t>
      </w:r>
      <w:r>
        <w:rPr>
          <w:rFonts w:ascii="Arial" w:eastAsia="Arial" w:hAnsi="Arial" w:cs="Arial"/>
        </w:rPr>
        <w:t xml:space="preserve">con placa 192 indique </w:t>
      </w:r>
      <w:r w:rsidR="003918FD">
        <w:rPr>
          <w:rFonts w:ascii="Arial" w:eastAsia="Arial" w:hAnsi="Arial" w:cs="Arial"/>
        </w:rPr>
        <w:t xml:space="preserve">que </w:t>
      </w:r>
      <w:r>
        <w:rPr>
          <w:rFonts w:ascii="Arial" w:eastAsia="Arial" w:hAnsi="Arial" w:cs="Arial"/>
        </w:rPr>
        <w:t>“</w:t>
      </w:r>
      <w:r w:rsidRPr="00551D1E">
        <w:rPr>
          <w:rFonts w:ascii="Arial" w:eastAsia="Arial" w:hAnsi="Arial" w:cs="Arial"/>
          <w:i/>
          <w:iCs/>
        </w:rPr>
        <w:t>se vislumbra que en la forma que se encuentra es</w:t>
      </w:r>
      <w:r w:rsidR="00476768">
        <w:rPr>
          <w:rFonts w:ascii="Arial" w:eastAsia="Arial" w:hAnsi="Arial" w:cs="Arial"/>
          <w:i/>
          <w:iCs/>
        </w:rPr>
        <w:t xml:space="preserve"> </w:t>
      </w:r>
      <w:r w:rsidRPr="00551D1E">
        <w:rPr>
          <w:rFonts w:ascii="Arial" w:eastAsia="Arial" w:hAnsi="Arial" w:cs="Arial"/>
          <w:i/>
          <w:iCs/>
        </w:rPr>
        <w:t>imposible determinar que existía una reparación vial, el deterioro de la carretera genera imposibilidades para el tránsito vehicular</w:t>
      </w:r>
      <w:r>
        <w:rPr>
          <w:rFonts w:ascii="Arial" w:eastAsia="Arial" w:hAnsi="Arial" w:cs="Arial"/>
        </w:rPr>
        <w:t>”</w:t>
      </w:r>
      <w:r w:rsidR="008524B0">
        <w:rPr>
          <w:rFonts w:ascii="Arial" w:eastAsia="Arial" w:hAnsi="Arial" w:cs="Arial"/>
        </w:rPr>
        <w:t>,</w:t>
      </w:r>
      <w:r>
        <w:rPr>
          <w:rFonts w:ascii="Arial" w:eastAsia="Arial" w:hAnsi="Arial" w:cs="Arial"/>
        </w:rPr>
        <w:t xml:space="preserve"> tal como lo sugiere la redacción del escrito petitorio,</w:t>
      </w:r>
      <w:r w:rsidR="006023B8">
        <w:rPr>
          <w:rFonts w:ascii="Arial" w:eastAsia="Arial" w:hAnsi="Arial" w:cs="Arial"/>
        </w:rPr>
        <w:t xml:space="preserve"> pues</w:t>
      </w:r>
      <w:r>
        <w:rPr>
          <w:rFonts w:ascii="Arial" w:eastAsia="Arial" w:hAnsi="Arial" w:cs="Arial"/>
        </w:rPr>
        <w:t xml:space="preserve"> </w:t>
      </w:r>
      <w:r w:rsidR="008524B0">
        <w:rPr>
          <w:rFonts w:ascii="Arial" w:eastAsia="Arial" w:hAnsi="Arial" w:cs="Arial"/>
        </w:rPr>
        <w:t xml:space="preserve">se debe señalar que </w:t>
      </w:r>
      <w:r w:rsidR="008D6B12">
        <w:rPr>
          <w:rFonts w:ascii="Arial" w:eastAsia="Arial" w:hAnsi="Arial" w:cs="Arial"/>
        </w:rPr>
        <w:t>lo mismo</w:t>
      </w:r>
      <w:r>
        <w:rPr>
          <w:rFonts w:ascii="Arial" w:eastAsia="Arial" w:hAnsi="Arial" w:cs="Arial"/>
        </w:rPr>
        <w:t xml:space="preserve"> corresponde a una apreciación subjetiva que realiza la apoderada de los demandantes</w:t>
      </w:r>
      <w:r w:rsidR="002A5543">
        <w:rPr>
          <w:rFonts w:ascii="Arial" w:eastAsia="Arial" w:hAnsi="Arial" w:cs="Arial"/>
        </w:rPr>
        <w:t>,</w:t>
      </w:r>
      <w:r w:rsidR="00476768">
        <w:rPr>
          <w:rFonts w:ascii="Arial" w:eastAsia="Arial" w:hAnsi="Arial" w:cs="Arial"/>
        </w:rPr>
        <w:t xml:space="preserve"> pero se expone de manera </w:t>
      </w:r>
      <w:r w:rsidR="005364D5">
        <w:rPr>
          <w:rFonts w:ascii="Arial" w:eastAsia="Arial" w:hAnsi="Arial" w:cs="Arial"/>
        </w:rPr>
        <w:t>conveniente tras la descripción de los datos de identificación del documento público</w:t>
      </w:r>
      <w:r w:rsidR="002A5543">
        <w:rPr>
          <w:rFonts w:ascii="Arial" w:eastAsia="Arial" w:hAnsi="Arial" w:cs="Arial"/>
        </w:rPr>
        <w:t xml:space="preserve"> con el fin de generar </w:t>
      </w:r>
      <w:r w:rsidR="009D441B">
        <w:rPr>
          <w:rFonts w:ascii="Arial" w:eastAsia="Arial" w:hAnsi="Arial" w:cs="Arial"/>
        </w:rPr>
        <w:t>una conclusión equivocada</w:t>
      </w:r>
      <w:r w:rsidR="005364D5">
        <w:rPr>
          <w:rFonts w:ascii="Arial" w:eastAsia="Arial" w:hAnsi="Arial" w:cs="Arial"/>
        </w:rPr>
        <w:t>.</w:t>
      </w:r>
    </w:p>
    <w:p w14:paraId="11280F98" w14:textId="77777777" w:rsidR="00551D1E" w:rsidRDefault="00551D1E" w:rsidP="00962E7D">
      <w:pPr>
        <w:spacing w:line="312" w:lineRule="auto"/>
        <w:jc w:val="both"/>
        <w:rPr>
          <w:rFonts w:ascii="Arial" w:eastAsia="Arial" w:hAnsi="Arial" w:cs="Arial"/>
        </w:rPr>
      </w:pPr>
    </w:p>
    <w:p w14:paraId="77C5FE15" w14:textId="332C9FD1" w:rsidR="00B851F2" w:rsidRPr="00183962" w:rsidRDefault="00227E93" w:rsidP="00962E7D">
      <w:pPr>
        <w:spacing w:line="312" w:lineRule="auto"/>
        <w:jc w:val="both"/>
        <w:rPr>
          <w:rFonts w:ascii="Arial" w:eastAsia="Arial" w:hAnsi="Arial" w:cs="Arial"/>
        </w:rPr>
      </w:pPr>
      <w:r>
        <w:rPr>
          <w:rFonts w:ascii="Arial" w:eastAsia="Arial" w:hAnsi="Arial" w:cs="Arial"/>
        </w:rPr>
        <w:t xml:space="preserve">En tal sentido </w:t>
      </w:r>
      <w:r w:rsidRPr="00183962">
        <w:rPr>
          <w:rFonts w:ascii="Arial" w:eastAsia="Arial" w:hAnsi="Arial" w:cs="Arial"/>
        </w:rPr>
        <w:t>le corresponderá a</w:t>
      </w:r>
      <w:r>
        <w:rPr>
          <w:rFonts w:ascii="Arial" w:eastAsia="Arial" w:hAnsi="Arial" w:cs="Arial"/>
        </w:rPr>
        <w:t xml:space="preserve"> </w:t>
      </w:r>
      <w:r w:rsidRPr="00183962">
        <w:rPr>
          <w:rFonts w:ascii="Arial" w:eastAsia="Arial" w:hAnsi="Arial" w:cs="Arial"/>
        </w:rPr>
        <w:t>l</w:t>
      </w:r>
      <w:r>
        <w:rPr>
          <w:rFonts w:ascii="Arial" w:eastAsia="Arial" w:hAnsi="Arial" w:cs="Arial"/>
        </w:rPr>
        <w:t>a</w:t>
      </w:r>
      <w:r w:rsidRPr="00183962">
        <w:rPr>
          <w:rFonts w:ascii="Arial" w:eastAsia="Arial" w:hAnsi="Arial" w:cs="Arial"/>
        </w:rPr>
        <w:t xml:space="preserve"> </w:t>
      </w:r>
      <w:r>
        <w:rPr>
          <w:rFonts w:ascii="Arial" w:eastAsia="Arial" w:hAnsi="Arial" w:cs="Arial"/>
        </w:rPr>
        <w:t xml:space="preserve">parte actora </w:t>
      </w:r>
      <w:r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r>
        <w:rPr>
          <w:rFonts w:ascii="Arial" w:eastAsia="Arial" w:hAnsi="Arial" w:cs="Arial"/>
        </w:rPr>
        <w:t>.</w:t>
      </w:r>
      <w:r w:rsidR="00B851F2" w:rsidRPr="00183962">
        <w:rPr>
          <w:rFonts w:ascii="Arial" w:eastAsia="Arial" w:hAnsi="Arial" w:cs="Arial"/>
        </w:rPr>
        <w:t xml:space="preserve">  </w:t>
      </w:r>
    </w:p>
    <w:p w14:paraId="01B16FF5" w14:textId="77777777" w:rsidR="00B851F2" w:rsidRPr="00183962" w:rsidRDefault="00B851F2" w:rsidP="00962E7D">
      <w:pPr>
        <w:spacing w:line="312" w:lineRule="auto"/>
        <w:jc w:val="both"/>
        <w:rPr>
          <w:rFonts w:ascii="Arial" w:eastAsia="Arial" w:hAnsi="Arial" w:cs="Arial"/>
        </w:rPr>
      </w:pPr>
    </w:p>
    <w:p w14:paraId="4F841986" w14:textId="38CA6E74" w:rsidR="00984251" w:rsidRDefault="00B851F2" w:rsidP="00962E7D">
      <w:pPr>
        <w:spacing w:line="312" w:lineRule="auto"/>
        <w:jc w:val="both"/>
        <w:rPr>
          <w:rFonts w:ascii="Arial" w:eastAsia="Arial" w:hAnsi="Arial" w:cs="Arial"/>
        </w:rPr>
      </w:pPr>
      <w:r w:rsidRPr="00183962">
        <w:rPr>
          <w:rFonts w:ascii="Arial" w:eastAsia="Arial" w:hAnsi="Arial" w:cs="Arial"/>
          <w:b/>
          <w:bCs/>
        </w:rPr>
        <w:t xml:space="preserve">FRENTE AL HECHO QUINTO: </w:t>
      </w:r>
      <w:r w:rsidR="0016665D">
        <w:rPr>
          <w:rFonts w:ascii="Arial" w:eastAsia="Arial" w:hAnsi="Arial" w:cs="Arial"/>
        </w:rPr>
        <w:t xml:space="preserve">No es un hecho, es una descripción </w:t>
      </w:r>
      <w:r w:rsidR="002A71D2">
        <w:rPr>
          <w:rFonts w:ascii="Arial" w:eastAsia="Arial" w:hAnsi="Arial" w:cs="Arial"/>
        </w:rPr>
        <w:t>a la que se acompaña la</w:t>
      </w:r>
      <w:r w:rsidR="0016665D">
        <w:rPr>
          <w:rFonts w:ascii="Arial" w:eastAsia="Arial" w:hAnsi="Arial" w:cs="Arial"/>
        </w:rPr>
        <w:t xml:space="preserve"> cita de </w:t>
      </w:r>
      <w:r w:rsidR="002D1198">
        <w:rPr>
          <w:rFonts w:ascii="Arial" w:eastAsia="Arial" w:hAnsi="Arial" w:cs="Arial"/>
        </w:rPr>
        <w:t>dos</w:t>
      </w:r>
      <w:r w:rsidR="0016665D">
        <w:rPr>
          <w:rFonts w:ascii="Arial" w:eastAsia="Arial" w:hAnsi="Arial" w:cs="Arial"/>
        </w:rPr>
        <w:t xml:space="preserve"> norma</w:t>
      </w:r>
      <w:r w:rsidR="002D1198">
        <w:rPr>
          <w:rFonts w:ascii="Arial" w:eastAsia="Arial" w:hAnsi="Arial" w:cs="Arial"/>
        </w:rPr>
        <w:t xml:space="preserve">s </w:t>
      </w:r>
      <w:r w:rsidR="0016665D">
        <w:rPr>
          <w:rFonts w:ascii="Arial" w:eastAsia="Arial" w:hAnsi="Arial" w:cs="Arial"/>
        </w:rPr>
        <w:t xml:space="preserve">de tránsito </w:t>
      </w:r>
      <w:r w:rsidR="004B3C7E">
        <w:rPr>
          <w:rFonts w:ascii="Arial" w:eastAsia="Arial" w:hAnsi="Arial" w:cs="Arial"/>
        </w:rPr>
        <w:t>que,</w:t>
      </w:r>
      <w:r w:rsidR="0016665D">
        <w:rPr>
          <w:rFonts w:ascii="Arial" w:eastAsia="Arial" w:hAnsi="Arial" w:cs="Arial"/>
        </w:rPr>
        <w:t xml:space="preserve"> </w:t>
      </w:r>
      <w:r w:rsidR="002D1198">
        <w:rPr>
          <w:rFonts w:ascii="Arial" w:eastAsia="Arial" w:hAnsi="Arial" w:cs="Arial"/>
        </w:rPr>
        <w:t>en el entendido de la parte accionante, se relacion</w:t>
      </w:r>
      <w:r w:rsidR="001A4B64">
        <w:rPr>
          <w:rFonts w:ascii="Arial" w:eastAsia="Arial" w:hAnsi="Arial" w:cs="Arial"/>
        </w:rPr>
        <w:t>an con los hechos objeto de la L</w:t>
      </w:r>
      <w:r w:rsidR="002D1198">
        <w:rPr>
          <w:rFonts w:ascii="Arial" w:eastAsia="Arial" w:hAnsi="Arial" w:cs="Arial"/>
        </w:rPr>
        <w:t>itis</w:t>
      </w:r>
      <w:r w:rsidR="00F9590C" w:rsidRPr="00183962">
        <w:rPr>
          <w:rFonts w:ascii="Arial" w:eastAsia="Arial" w:hAnsi="Arial" w:cs="Arial"/>
        </w:rPr>
        <w:t>.</w:t>
      </w:r>
    </w:p>
    <w:p w14:paraId="260654BE" w14:textId="77777777" w:rsidR="00086BC5" w:rsidRDefault="00086BC5" w:rsidP="00962E7D">
      <w:pPr>
        <w:spacing w:line="312" w:lineRule="auto"/>
        <w:jc w:val="both"/>
        <w:rPr>
          <w:rFonts w:ascii="Arial" w:eastAsia="Arial" w:hAnsi="Arial" w:cs="Arial"/>
          <w:b/>
          <w:bCs/>
        </w:rPr>
      </w:pPr>
    </w:p>
    <w:p w14:paraId="0FD17F15" w14:textId="641D7E68" w:rsidR="00807E3B" w:rsidRDefault="00B851F2" w:rsidP="00962E7D">
      <w:pPr>
        <w:spacing w:line="312" w:lineRule="auto"/>
        <w:jc w:val="both"/>
        <w:rPr>
          <w:rFonts w:ascii="Arial" w:eastAsia="Arial" w:hAnsi="Arial" w:cs="Arial"/>
          <w:b/>
          <w:bCs/>
        </w:rPr>
      </w:pPr>
      <w:r w:rsidRPr="00183962">
        <w:rPr>
          <w:rFonts w:ascii="Arial" w:eastAsia="Arial" w:hAnsi="Arial" w:cs="Arial"/>
          <w:b/>
          <w:bCs/>
        </w:rPr>
        <w:t>FRENTE AL HECHO SEXTO</w:t>
      </w:r>
      <w:r w:rsidRPr="004B3C7E">
        <w:rPr>
          <w:rFonts w:ascii="Arial" w:eastAsia="Arial" w:hAnsi="Arial" w:cs="Arial"/>
        </w:rPr>
        <w:t>:</w:t>
      </w:r>
      <w:r w:rsidRPr="00183962">
        <w:rPr>
          <w:rFonts w:ascii="Arial" w:eastAsia="Arial" w:hAnsi="Arial" w:cs="Arial"/>
          <w:b/>
          <w:bCs/>
        </w:rPr>
        <w:t xml:space="preserve"> </w:t>
      </w:r>
      <w:r w:rsidR="00807E3B" w:rsidRPr="00183962">
        <w:rPr>
          <w:rFonts w:ascii="Arial" w:eastAsia="Arial" w:hAnsi="Arial" w:cs="Arial"/>
        </w:rPr>
        <w:t>Este punto se compone de diferentes aseveraciones, motivo por el cual me pronunciaré de manera independiente.</w:t>
      </w:r>
    </w:p>
    <w:p w14:paraId="226DA9F2" w14:textId="77777777" w:rsidR="00807E3B" w:rsidRDefault="00807E3B" w:rsidP="00962E7D">
      <w:pPr>
        <w:spacing w:line="312" w:lineRule="auto"/>
        <w:jc w:val="both"/>
        <w:rPr>
          <w:rFonts w:ascii="Arial" w:eastAsia="Arial" w:hAnsi="Arial" w:cs="Arial"/>
          <w:b/>
          <w:bCs/>
        </w:rPr>
      </w:pPr>
    </w:p>
    <w:p w14:paraId="6E397D4D" w14:textId="512418B6" w:rsidR="00807E3B" w:rsidRDefault="004B3C7E" w:rsidP="00962E7D">
      <w:pPr>
        <w:spacing w:line="312" w:lineRule="auto"/>
        <w:jc w:val="both"/>
        <w:rPr>
          <w:rFonts w:ascii="Arial" w:eastAsia="Arial" w:hAnsi="Arial" w:cs="Arial"/>
        </w:rPr>
      </w:pPr>
      <w:r w:rsidRPr="004B3C7E">
        <w:rPr>
          <w:rFonts w:ascii="Arial" w:eastAsia="Arial" w:hAnsi="Arial" w:cs="Arial"/>
        </w:rPr>
        <w:t>No es un hecho que el accidente</w:t>
      </w:r>
      <w:r>
        <w:rPr>
          <w:rFonts w:ascii="Arial" w:eastAsia="Arial" w:hAnsi="Arial" w:cs="Arial"/>
          <w:b/>
          <w:bCs/>
        </w:rPr>
        <w:t xml:space="preserve"> </w:t>
      </w:r>
      <w:r w:rsidRPr="004B3C7E">
        <w:rPr>
          <w:rFonts w:ascii="Arial" w:eastAsia="Arial" w:hAnsi="Arial" w:cs="Arial"/>
        </w:rPr>
        <w:t>se haya pro</w:t>
      </w:r>
      <w:r>
        <w:rPr>
          <w:rFonts w:ascii="Arial" w:eastAsia="Arial" w:hAnsi="Arial" w:cs="Arial"/>
        </w:rPr>
        <w:t>ducido por causa de la omisión de las entidades del estado</w:t>
      </w:r>
      <w:r w:rsidR="00807E3B">
        <w:rPr>
          <w:rFonts w:ascii="Arial" w:eastAsia="Arial" w:hAnsi="Arial" w:cs="Arial"/>
        </w:rPr>
        <w:t>, ello corresponde a una apreciación subjetiva que realiza la togada de los demandantes, y en consecuencia</w:t>
      </w:r>
      <w:r w:rsidR="002E0311">
        <w:rPr>
          <w:rFonts w:ascii="Arial" w:eastAsia="Arial" w:hAnsi="Arial" w:cs="Arial"/>
        </w:rPr>
        <w:t>,</w:t>
      </w:r>
      <w:r w:rsidR="00807E3B">
        <w:rPr>
          <w:rFonts w:ascii="Arial" w:eastAsia="Arial" w:hAnsi="Arial" w:cs="Arial"/>
        </w:rPr>
        <w:t xml:space="preserve"> </w:t>
      </w:r>
      <w:r w:rsidR="00807E3B" w:rsidRPr="00183962">
        <w:rPr>
          <w:rFonts w:ascii="Arial" w:eastAsia="Arial" w:hAnsi="Arial" w:cs="Arial"/>
        </w:rPr>
        <w:t>le corresponderá a</w:t>
      </w:r>
      <w:r w:rsidR="00807E3B">
        <w:rPr>
          <w:rFonts w:ascii="Arial" w:eastAsia="Arial" w:hAnsi="Arial" w:cs="Arial"/>
        </w:rPr>
        <w:t xml:space="preserve"> </w:t>
      </w:r>
      <w:r w:rsidR="00807E3B" w:rsidRPr="00183962">
        <w:rPr>
          <w:rFonts w:ascii="Arial" w:eastAsia="Arial" w:hAnsi="Arial" w:cs="Arial"/>
        </w:rPr>
        <w:t>l</w:t>
      </w:r>
      <w:r w:rsidR="00807E3B">
        <w:rPr>
          <w:rFonts w:ascii="Arial" w:eastAsia="Arial" w:hAnsi="Arial" w:cs="Arial"/>
        </w:rPr>
        <w:t>a</w:t>
      </w:r>
      <w:r w:rsidR="00807E3B" w:rsidRPr="00183962">
        <w:rPr>
          <w:rFonts w:ascii="Arial" w:eastAsia="Arial" w:hAnsi="Arial" w:cs="Arial"/>
        </w:rPr>
        <w:t xml:space="preserve"> </w:t>
      </w:r>
      <w:r w:rsidR="00807E3B">
        <w:rPr>
          <w:rFonts w:ascii="Arial" w:eastAsia="Arial" w:hAnsi="Arial" w:cs="Arial"/>
        </w:rPr>
        <w:t xml:space="preserve">parte actora </w:t>
      </w:r>
      <w:r w:rsidR="00807E3B"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r w:rsidR="00807E3B">
        <w:rPr>
          <w:rFonts w:ascii="Arial" w:eastAsia="Arial" w:hAnsi="Arial" w:cs="Arial"/>
        </w:rPr>
        <w:t>.</w:t>
      </w:r>
    </w:p>
    <w:p w14:paraId="530063E5" w14:textId="77777777" w:rsidR="00807E3B" w:rsidRDefault="00807E3B" w:rsidP="00962E7D">
      <w:pPr>
        <w:spacing w:line="312" w:lineRule="auto"/>
        <w:jc w:val="both"/>
        <w:rPr>
          <w:rFonts w:ascii="Arial" w:eastAsia="Arial" w:hAnsi="Arial" w:cs="Arial"/>
        </w:rPr>
      </w:pPr>
    </w:p>
    <w:p w14:paraId="3476F92D" w14:textId="1D564C32" w:rsidR="004B3C7E" w:rsidRDefault="00807E3B" w:rsidP="00962E7D">
      <w:pPr>
        <w:spacing w:line="312" w:lineRule="auto"/>
        <w:jc w:val="both"/>
        <w:rPr>
          <w:rFonts w:ascii="Arial" w:eastAsia="Arial" w:hAnsi="Arial" w:cs="Arial"/>
        </w:rPr>
      </w:pPr>
      <w:r>
        <w:rPr>
          <w:rFonts w:ascii="Arial" w:eastAsia="Arial" w:hAnsi="Arial" w:cs="Arial"/>
        </w:rPr>
        <w:t xml:space="preserve">A mi procurada no le consta </w:t>
      </w:r>
      <w:r w:rsidR="00E14896">
        <w:rPr>
          <w:rFonts w:ascii="Arial" w:eastAsia="Arial" w:hAnsi="Arial" w:cs="Arial"/>
        </w:rPr>
        <w:t>directa ni indirectamente si</w:t>
      </w:r>
      <w:r w:rsidR="002E0311">
        <w:rPr>
          <w:rFonts w:ascii="Arial" w:eastAsia="Arial" w:hAnsi="Arial" w:cs="Arial"/>
        </w:rPr>
        <w:t xml:space="preserve"> la señora Ramírez Hurtado sufrió lesiones que afectaron</w:t>
      </w:r>
      <w:r w:rsidR="00E14896">
        <w:rPr>
          <w:rFonts w:ascii="Arial" w:eastAsia="Arial" w:hAnsi="Arial" w:cs="Arial"/>
        </w:rPr>
        <w:t xml:space="preserve"> su núcleo familiar, por no ser ello del resorte de las actividades de mi representada, </w:t>
      </w:r>
      <w:r w:rsidR="00833496">
        <w:rPr>
          <w:rFonts w:ascii="Arial" w:eastAsia="Arial" w:hAnsi="Arial" w:cs="Arial"/>
        </w:rPr>
        <w:t xml:space="preserve">sin embargo, debe dejarse </w:t>
      </w:r>
      <w:r w:rsidR="00470469">
        <w:rPr>
          <w:rFonts w:ascii="Arial" w:eastAsia="Arial" w:hAnsi="Arial" w:cs="Arial"/>
        </w:rPr>
        <w:t xml:space="preserve">señalado desde ya que no es cierto </w:t>
      </w:r>
      <w:r w:rsidR="00B0176B">
        <w:rPr>
          <w:rFonts w:ascii="Arial" w:eastAsia="Arial" w:hAnsi="Arial" w:cs="Arial"/>
        </w:rPr>
        <w:t xml:space="preserve">que se haya visto afectada la </w:t>
      </w:r>
      <w:r w:rsidR="0021544D">
        <w:rPr>
          <w:rFonts w:ascii="Arial" w:eastAsia="Arial" w:hAnsi="Arial" w:cs="Arial"/>
        </w:rPr>
        <w:t xml:space="preserve">capacidad de aporte económico de la afectada, toda vez que como bien se indica en el certificado que se aporta en la demanda </w:t>
      </w:r>
      <w:r w:rsidR="00B818ED">
        <w:rPr>
          <w:rFonts w:ascii="Arial" w:eastAsia="Arial" w:hAnsi="Arial" w:cs="Arial"/>
        </w:rPr>
        <w:t xml:space="preserve">expedido por la empresa </w:t>
      </w:r>
      <w:proofErr w:type="spellStart"/>
      <w:r w:rsidR="00B818ED">
        <w:rPr>
          <w:rFonts w:ascii="Arial" w:eastAsia="Arial" w:hAnsi="Arial" w:cs="Arial"/>
        </w:rPr>
        <w:t>Cripack</w:t>
      </w:r>
      <w:proofErr w:type="spellEnd"/>
      <w:r w:rsidR="00B818ED">
        <w:rPr>
          <w:rFonts w:ascii="Arial" w:eastAsia="Arial" w:hAnsi="Arial" w:cs="Arial"/>
        </w:rPr>
        <w:t xml:space="preserve"> S.A.S., </w:t>
      </w:r>
      <w:r w:rsidR="002F0E05">
        <w:rPr>
          <w:rFonts w:ascii="Arial" w:eastAsia="Arial" w:hAnsi="Arial" w:cs="Arial"/>
        </w:rPr>
        <w:t xml:space="preserve">el cual obra del 23 de septiembre de 2021, es decir ocho meses después de los presuntos hechos, la señora Ramírez Hurtado </w:t>
      </w:r>
      <w:r w:rsidR="00BA4911">
        <w:rPr>
          <w:rFonts w:ascii="Arial" w:eastAsia="Arial" w:hAnsi="Arial" w:cs="Arial"/>
        </w:rPr>
        <w:t xml:space="preserve">devengó su salario y su auxilio de transporte de manera ininterrumpida desde el 10 de </w:t>
      </w:r>
      <w:r w:rsidR="00BA4911">
        <w:rPr>
          <w:rFonts w:ascii="Arial" w:eastAsia="Arial" w:hAnsi="Arial" w:cs="Arial"/>
        </w:rPr>
        <w:lastRenderedPageBreak/>
        <w:t>septiembre de 2018</w:t>
      </w:r>
      <w:r w:rsidR="001E3058">
        <w:rPr>
          <w:rFonts w:ascii="Arial" w:eastAsia="Arial" w:hAnsi="Arial" w:cs="Arial"/>
        </w:rPr>
        <w:t xml:space="preserve">, por lo que solicito que tal afirmación se tenga como confesión en los términos del artículo 191 del Código General del Proceso, a efectos de </w:t>
      </w:r>
      <w:r w:rsidR="003472A9">
        <w:rPr>
          <w:rFonts w:ascii="Arial" w:eastAsia="Arial" w:hAnsi="Arial" w:cs="Arial"/>
        </w:rPr>
        <w:t xml:space="preserve">demostrar que nunca se presentó una </w:t>
      </w:r>
      <w:r w:rsidR="006C790B">
        <w:rPr>
          <w:rFonts w:ascii="Arial" w:eastAsia="Arial" w:hAnsi="Arial" w:cs="Arial"/>
        </w:rPr>
        <w:t>pérdida de ingresos a causa de los hechos objeto de debate.</w:t>
      </w:r>
    </w:p>
    <w:p w14:paraId="12B5D729" w14:textId="77777777" w:rsidR="002E0311" w:rsidRDefault="002E0311" w:rsidP="00962E7D">
      <w:pPr>
        <w:spacing w:line="312" w:lineRule="auto"/>
        <w:jc w:val="both"/>
        <w:rPr>
          <w:rFonts w:ascii="Arial" w:eastAsia="Arial" w:hAnsi="Arial" w:cs="Arial"/>
        </w:rPr>
      </w:pPr>
    </w:p>
    <w:p w14:paraId="4AC6CB8E" w14:textId="6BC240E8" w:rsidR="00821B61" w:rsidRPr="00183962" w:rsidRDefault="00B851F2" w:rsidP="00962E7D">
      <w:pPr>
        <w:spacing w:line="312" w:lineRule="auto"/>
        <w:jc w:val="both"/>
        <w:rPr>
          <w:rFonts w:ascii="Arial" w:eastAsia="Arial" w:hAnsi="Arial" w:cs="Arial"/>
        </w:rPr>
      </w:pPr>
      <w:bookmarkStart w:id="0" w:name="_Int_xZkEROU8"/>
      <w:r w:rsidRPr="00183962">
        <w:rPr>
          <w:rFonts w:ascii="Arial" w:eastAsia="Arial" w:hAnsi="Arial" w:cs="Arial"/>
          <w:b/>
          <w:bCs/>
        </w:rPr>
        <w:t xml:space="preserve">FRENTE AL HECHO SÉPTIMO: </w:t>
      </w:r>
      <w:bookmarkEnd w:id="0"/>
      <w:r w:rsidR="00F1477B" w:rsidRPr="00183962">
        <w:rPr>
          <w:rFonts w:ascii="Arial" w:eastAsia="Arial" w:hAnsi="Arial" w:cs="Arial"/>
        </w:rPr>
        <w:t xml:space="preserve">A mi prohijada no le consta directa o indirectamente </w:t>
      </w:r>
      <w:r w:rsidR="00F1477B">
        <w:rPr>
          <w:rFonts w:ascii="Arial" w:eastAsia="Arial" w:hAnsi="Arial" w:cs="Arial"/>
        </w:rPr>
        <w:t>si las personas mencionadas en el punto conforman una familia en las condiciones en las que describe</w:t>
      </w:r>
      <w:r w:rsidR="006A0B21">
        <w:rPr>
          <w:rFonts w:ascii="Arial" w:eastAsia="Arial" w:hAnsi="Arial" w:cs="Arial"/>
        </w:rPr>
        <w:t>, por no ser ello del resorte de las actividades de la compañía de seguros</w:t>
      </w:r>
      <w:r w:rsidR="00F1477B" w:rsidRPr="00183962">
        <w:rPr>
          <w:rFonts w:ascii="Arial" w:eastAsia="Arial" w:hAnsi="Arial" w:cs="Arial"/>
        </w:rPr>
        <w:t>. En este sentido, le corresponderá acreditarlo a la parte actora, de conformidad con la carga que le impone el artículo 167 del Código General del Proceso, aplicable por remisión expresa del artículo 211 de la Ley 1437 de 2011, ya que en el expediente no se visualiza ningún medio de prueba idóneo que permita advertir acerca de lo referido en este hecho</w:t>
      </w:r>
      <w:r w:rsidR="00801522" w:rsidRPr="00183962">
        <w:rPr>
          <w:rFonts w:ascii="Arial" w:eastAsia="Arial" w:hAnsi="Arial" w:cs="Arial"/>
        </w:rPr>
        <w:t>.</w:t>
      </w:r>
    </w:p>
    <w:p w14:paraId="36329C9B" w14:textId="77777777" w:rsidR="00B851F2" w:rsidRPr="00183962" w:rsidRDefault="00B851F2" w:rsidP="00962E7D">
      <w:pPr>
        <w:spacing w:line="312" w:lineRule="auto"/>
        <w:jc w:val="both"/>
        <w:rPr>
          <w:rFonts w:ascii="Arial" w:eastAsia="Arial" w:hAnsi="Arial" w:cs="Arial"/>
        </w:rPr>
      </w:pPr>
    </w:p>
    <w:p w14:paraId="27F5D3AB" w14:textId="7B5E8BAF" w:rsidR="008A6B7D" w:rsidRPr="00183962" w:rsidRDefault="00B851F2" w:rsidP="00962E7D">
      <w:pPr>
        <w:spacing w:line="312" w:lineRule="auto"/>
        <w:jc w:val="both"/>
        <w:rPr>
          <w:rFonts w:ascii="Arial" w:eastAsia="Arial" w:hAnsi="Arial" w:cs="Arial"/>
        </w:rPr>
      </w:pPr>
      <w:r w:rsidRPr="00183962">
        <w:rPr>
          <w:rFonts w:ascii="Arial" w:eastAsia="Arial" w:hAnsi="Arial" w:cs="Arial"/>
          <w:b/>
          <w:bCs/>
        </w:rPr>
        <w:t xml:space="preserve">FRENTE AL HECHO OCTAVO: </w:t>
      </w:r>
      <w:r w:rsidR="002A02A8" w:rsidRPr="00183962">
        <w:rPr>
          <w:rFonts w:ascii="Arial" w:eastAsia="Arial" w:hAnsi="Arial" w:cs="Arial"/>
        </w:rPr>
        <w:t xml:space="preserve">A mi prohijada no le consta directa o indirectamente </w:t>
      </w:r>
      <w:r w:rsidR="002A02A8">
        <w:rPr>
          <w:rFonts w:ascii="Arial" w:eastAsia="Arial" w:hAnsi="Arial" w:cs="Arial"/>
        </w:rPr>
        <w:t>si la señora fue trasladada al sitio mencionado y por el personal mencionado en el punto</w:t>
      </w:r>
      <w:r w:rsidR="001602D5">
        <w:rPr>
          <w:rFonts w:ascii="Arial" w:eastAsia="Arial" w:hAnsi="Arial" w:cs="Arial"/>
        </w:rPr>
        <w:t>, sin embargo, se debe hacer referencia a que en el plenario obra copia de una historia clínica que puede coincidir con la afirmación</w:t>
      </w:r>
      <w:r w:rsidR="00632B25" w:rsidRPr="00183962">
        <w:rPr>
          <w:rFonts w:ascii="Arial" w:eastAsia="Arial" w:hAnsi="Arial" w:cs="Arial"/>
        </w:rPr>
        <w:t>.</w:t>
      </w:r>
      <w:r w:rsidR="001602D5">
        <w:rPr>
          <w:rFonts w:ascii="Arial" w:eastAsia="Arial" w:hAnsi="Arial" w:cs="Arial"/>
        </w:rPr>
        <w:t xml:space="preserve"> En tal sentido nos atemperamos a lo efectivamente probado en el proceso y la validez de los documentos aportados con la demanda.</w:t>
      </w:r>
      <w:r w:rsidR="00632B25">
        <w:rPr>
          <w:rFonts w:ascii="Arial" w:eastAsia="Arial" w:hAnsi="Arial" w:cs="Arial"/>
        </w:rPr>
        <w:t xml:space="preserve"> En consecuencia, </w:t>
      </w:r>
      <w:r w:rsidR="00632B25" w:rsidRPr="00183962">
        <w:rPr>
          <w:rFonts w:ascii="Arial" w:eastAsia="Arial" w:hAnsi="Arial" w:cs="Arial"/>
        </w:rPr>
        <w:t>le corresponderá a</w:t>
      </w:r>
      <w:r w:rsidR="0039203F">
        <w:rPr>
          <w:rFonts w:ascii="Arial" w:eastAsia="Arial" w:hAnsi="Arial" w:cs="Arial"/>
        </w:rPr>
        <w:t xml:space="preserve"> </w:t>
      </w:r>
      <w:r w:rsidR="00632B25">
        <w:rPr>
          <w:rFonts w:ascii="Arial" w:eastAsia="Arial" w:hAnsi="Arial" w:cs="Arial"/>
        </w:rPr>
        <w:t>l</w:t>
      </w:r>
      <w:r w:rsidR="0039203F">
        <w:rPr>
          <w:rFonts w:ascii="Arial" w:eastAsia="Arial" w:hAnsi="Arial" w:cs="Arial"/>
        </w:rPr>
        <w:t>os accionantes</w:t>
      </w:r>
      <w:r w:rsidR="00632B25">
        <w:rPr>
          <w:rFonts w:ascii="Arial" w:eastAsia="Arial" w:hAnsi="Arial" w:cs="Arial"/>
        </w:rPr>
        <w:t xml:space="preserve"> </w:t>
      </w:r>
      <w:r w:rsidR="00632B25"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r w:rsidR="00F7611F" w:rsidRPr="00183962">
        <w:rPr>
          <w:rFonts w:ascii="Arial" w:eastAsia="Arial" w:hAnsi="Arial" w:cs="Arial"/>
        </w:rPr>
        <w:t>.</w:t>
      </w:r>
    </w:p>
    <w:p w14:paraId="1E622242" w14:textId="77777777" w:rsidR="00B851F2" w:rsidRPr="00183962" w:rsidRDefault="00B851F2" w:rsidP="00962E7D">
      <w:pPr>
        <w:spacing w:line="312" w:lineRule="auto"/>
        <w:jc w:val="both"/>
        <w:rPr>
          <w:rFonts w:ascii="Arial" w:eastAsia="Arial" w:hAnsi="Arial" w:cs="Arial"/>
        </w:rPr>
      </w:pPr>
    </w:p>
    <w:p w14:paraId="35C906BC" w14:textId="1F603F77" w:rsidR="00B851F2" w:rsidRPr="00183962" w:rsidRDefault="00B851F2" w:rsidP="00962E7D">
      <w:pPr>
        <w:spacing w:line="312" w:lineRule="auto"/>
        <w:jc w:val="both"/>
        <w:rPr>
          <w:rFonts w:ascii="Arial" w:eastAsia="Arial" w:hAnsi="Arial" w:cs="Arial"/>
        </w:rPr>
      </w:pPr>
      <w:r w:rsidRPr="00183962">
        <w:rPr>
          <w:rFonts w:ascii="Arial" w:eastAsia="Arial" w:hAnsi="Arial" w:cs="Arial"/>
          <w:b/>
          <w:bCs/>
        </w:rPr>
        <w:t xml:space="preserve">FRENTE AL HECHO NOVENO: </w:t>
      </w:r>
      <w:r w:rsidR="004B3283" w:rsidRPr="00183962">
        <w:rPr>
          <w:rFonts w:ascii="Arial" w:eastAsia="Arial" w:hAnsi="Arial" w:cs="Arial"/>
        </w:rPr>
        <w:t xml:space="preserve">A mi prohijada no le consta directa o indirectamente </w:t>
      </w:r>
      <w:r w:rsidR="004B3283">
        <w:rPr>
          <w:rFonts w:ascii="Arial" w:eastAsia="Arial" w:hAnsi="Arial" w:cs="Arial"/>
        </w:rPr>
        <w:t>lo señalado en este punto, sin embargo, se debe hacer referencia a que en el plenario obra copia de una historia clínica que puede coincidir con la afirmación</w:t>
      </w:r>
      <w:r w:rsidR="004B3283" w:rsidRPr="00183962">
        <w:rPr>
          <w:rFonts w:ascii="Arial" w:eastAsia="Arial" w:hAnsi="Arial" w:cs="Arial"/>
        </w:rPr>
        <w:t>.</w:t>
      </w:r>
      <w:r w:rsidR="004B3283">
        <w:rPr>
          <w:rFonts w:ascii="Arial" w:eastAsia="Arial" w:hAnsi="Arial" w:cs="Arial"/>
        </w:rPr>
        <w:t xml:space="preserve"> En tal sentido nos atemperamos a lo efectivamente probado en el proceso y la validez de los documentos aportados con la demanda. En consecuencia, </w:t>
      </w:r>
      <w:r w:rsidR="004B3283" w:rsidRPr="00183962">
        <w:rPr>
          <w:rFonts w:ascii="Arial" w:eastAsia="Arial" w:hAnsi="Arial" w:cs="Arial"/>
        </w:rPr>
        <w:t>le corresponderá a</w:t>
      </w:r>
      <w:r w:rsidR="004B3283">
        <w:rPr>
          <w:rFonts w:ascii="Arial" w:eastAsia="Arial" w:hAnsi="Arial" w:cs="Arial"/>
        </w:rPr>
        <w:t xml:space="preserve"> los accionantes </w:t>
      </w:r>
      <w:r w:rsidR="004B3283"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p>
    <w:p w14:paraId="7C141C15" w14:textId="77777777" w:rsidR="00B851F2" w:rsidRPr="00183962" w:rsidRDefault="00B851F2" w:rsidP="00962E7D">
      <w:pPr>
        <w:spacing w:line="312" w:lineRule="auto"/>
        <w:jc w:val="both"/>
        <w:rPr>
          <w:rFonts w:ascii="Arial" w:eastAsia="Arial" w:hAnsi="Arial" w:cs="Arial"/>
          <w:b/>
          <w:bCs/>
        </w:rPr>
      </w:pPr>
    </w:p>
    <w:p w14:paraId="4C12F920" w14:textId="55184D76" w:rsidR="000D1165" w:rsidRDefault="00B851F2" w:rsidP="00962E7D">
      <w:pPr>
        <w:spacing w:line="312" w:lineRule="auto"/>
        <w:jc w:val="both"/>
        <w:rPr>
          <w:rFonts w:ascii="Arial" w:eastAsia="Arial" w:hAnsi="Arial" w:cs="Arial"/>
          <w:b/>
          <w:bCs/>
        </w:rPr>
      </w:pPr>
      <w:r w:rsidRPr="00183962">
        <w:rPr>
          <w:rFonts w:ascii="Arial" w:eastAsia="Arial" w:hAnsi="Arial" w:cs="Arial"/>
          <w:b/>
          <w:bCs/>
        </w:rPr>
        <w:t>FRENTE AL HECHO DÉCIMO:</w:t>
      </w:r>
      <w:r w:rsidR="00631092" w:rsidRPr="00183962">
        <w:rPr>
          <w:rFonts w:ascii="Arial" w:eastAsia="Arial" w:hAnsi="Arial" w:cs="Arial"/>
          <w:b/>
          <w:bCs/>
        </w:rPr>
        <w:t xml:space="preserve"> </w:t>
      </w:r>
      <w:r w:rsidR="000D1165" w:rsidRPr="00183962">
        <w:rPr>
          <w:rFonts w:ascii="Arial" w:eastAsia="Arial" w:hAnsi="Arial" w:cs="Arial"/>
        </w:rPr>
        <w:t>Este punto se compone de diferentes aseveraciones, motivo por el cual me pronunciaré de manera independiente.</w:t>
      </w:r>
    </w:p>
    <w:p w14:paraId="146985C4" w14:textId="77777777" w:rsidR="000D1165" w:rsidRDefault="000D1165" w:rsidP="00962E7D">
      <w:pPr>
        <w:spacing w:line="312" w:lineRule="auto"/>
        <w:jc w:val="both"/>
        <w:rPr>
          <w:rFonts w:ascii="Arial" w:eastAsia="Arial" w:hAnsi="Arial" w:cs="Arial"/>
          <w:b/>
          <w:bCs/>
        </w:rPr>
      </w:pPr>
    </w:p>
    <w:p w14:paraId="37FDF8F7" w14:textId="77777777" w:rsidR="000D1165" w:rsidRDefault="00096933" w:rsidP="00962E7D">
      <w:pPr>
        <w:spacing w:line="312" w:lineRule="auto"/>
        <w:jc w:val="both"/>
        <w:rPr>
          <w:rFonts w:ascii="Arial" w:eastAsia="Arial" w:hAnsi="Arial" w:cs="Arial"/>
        </w:rPr>
      </w:pPr>
      <w:r>
        <w:rPr>
          <w:rFonts w:ascii="Arial" w:eastAsia="Arial" w:hAnsi="Arial" w:cs="Arial"/>
        </w:rPr>
        <w:t>No es un hecho, es una descripción que realiza la togada de los peticionarios respecto de las calidades de la vía en que presuntamente se presentó el daño, así como de los responsables de su mantenimiento</w:t>
      </w:r>
      <w:r w:rsidR="00631092" w:rsidRPr="00183962">
        <w:rPr>
          <w:rFonts w:ascii="Arial" w:eastAsia="Arial" w:hAnsi="Arial" w:cs="Arial"/>
        </w:rPr>
        <w:t>.</w:t>
      </w:r>
      <w:r>
        <w:rPr>
          <w:rFonts w:ascii="Arial" w:eastAsia="Arial" w:hAnsi="Arial" w:cs="Arial"/>
        </w:rPr>
        <w:t xml:space="preserve"> En tal sentido le corresponderá a la parte actora acreditar lo descrito en este punto y </w:t>
      </w:r>
      <w:r w:rsidR="007317C8">
        <w:rPr>
          <w:rFonts w:ascii="Arial" w:eastAsia="Arial" w:hAnsi="Arial" w:cs="Arial"/>
        </w:rPr>
        <w:t xml:space="preserve">la relación que ello pueda tener con los hechos objeto de discusión, </w:t>
      </w:r>
      <w:r w:rsidR="007317C8" w:rsidRPr="00183962">
        <w:rPr>
          <w:rFonts w:ascii="Arial" w:eastAsia="Arial" w:hAnsi="Arial" w:cs="Arial"/>
        </w:rPr>
        <w:t>de conformidad con la carga que le impone el artículo 167 del Código General del Proceso, aplicable por remisión expresa del artículo 211 de la Ley 1437 de 2011.</w:t>
      </w:r>
    </w:p>
    <w:p w14:paraId="5E20FB27" w14:textId="77777777" w:rsidR="000D1165" w:rsidRDefault="000D1165" w:rsidP="00962E7D">
      <w:pPr>
        <w:spacing w:line="312" w:lineRule="auto"/>
        <w:jc w:val="both"/>
        <w:rPr>
          <w:rFonts w:ascii="Arial" w:eastAsia="Arial" w:hAnsi="Arial" w:cs="Arial"/>
        </w:rPr>
      </w:pPr>
    </w:p>
    <w:p w14:paraId="44B13C01" w14:textId="626DC626" w:rsidR="0013383E" w:rsidRPr="00183962" w:rsidRDefault="000D1165" w:rsidP="00962E7D">
      <w:pPr>
        <w:spacing w:line="312" w:lineRule="auto"/>
        <w:jc w:val="both"/>
        <w:rPr>
          <w:rFonts w:ascii="Arial" w:eastAsia="Arial" w:hAnsi="Arial" w:cs="Arial"/>
        </w:rPr>
      </w:pPr>
      <w:r>
        <w:rPr>
          <w:rFonts w:ascii="Arial" w:eastAsia="Arial" w:hAnsi="Arial" w:cs="Arial"/>
        </w:rPr>
        <w:t>No e</w:t>
      </w:r>
      <w:r w:rsidR="00A560B6">
        <w:rPr>
          <w:rFonts w:ascii="Arial" w:eastAsia="Arial" w:hAnsi="Arial" w:cs="Arial"/>
        </w:rPr>
        <w:t xml:space="preserve">s un hecho que </w:t>
      </w:r>
      <w:r>
        <w:rPr>
          <w:rFonts w:ascii="Arial" w:eastAsia="Arial" w:hAnsi="Arial" w:cs="Arial"/>
        </w:rPr>
        <w:t>denote negligencia u omisión por</w:t>
      </w:r>
      <w:r w:rsidR="00A560B6">
        <w:rPr>
          <w:rFonts w:ascii="Arial" w:eastAsia="Arial" w:hAnsi="Arial" w:cs="Arial"/>
        </w:rPr>
        <w:t xml:space="preserve"> parte de las autoridades por el</w:t>
      </w:r>
      <w:r>
        <w:rPr>
          <w:rFonts w:ascii="Arial" w:eastAsia="Arial" w:hAnsi="Arial" w:cs="Arial"/>
        </w:rPr>
        <w:t xml:space="preserve"> hecho de que el tramo vial descrito se encuentre bajo su responsabilidad, ello corresponde a una percepción subjetiva y parcializada tendiente a sustentar </w:t>
      </w:r>
      <w:r w:rsidR="008F4691">
        <w:rPr>
          <w:rFonts w:ascii="Arial" w:eastAsia="Arial" w:hAnsi="Arial" w:cs="Arial"/>
        </w:rPr>
        <w:t>la teoría de la demanda, en tal sentido</w:t>
      </w:r>
      <w:r w:rsidR="00A560B6">
        <w:rPr>
          <w:rFonts w:ascii="Arial" w:eastAsia="Arial" w:hAnsi="Arial" w:cs="Arial"/>
        </w:rPr>
        <w:t>,</w:t>
      </w:r>
      <w:r w:rsidR="008F4691">
        <w:rPr>
          <w:rFonts w:ascii="Arial" w:eastAsia="Arial" w:hAnsi="Arial" w:cs="Arial"/>
        </w:rPr>
        <w:t xml:space="preserve"> le corresponderá a la parte actora acreditar lo descrito en este punto y la relación que ello pueda tener con los hechos objeto de discusión, </w:t>
      </w:r>
      <w:r w:rsidR="008F4691" w:rsidRPr="00183962">
        <w:rPr>
          <w:rFonts w:ascii="Arial" w:eastAsia="Arial" w:hAnsi="Arial" w:cs="Arial"/>
        </w:rPr>
        <w:t>de conformidad con la carga que le impone el artículo 167 del Código General del Proceso, aplicable por remisión expresa del artículo 211 de la Ley 1437 de 2011.</w:t>
      </w:r>
      <w:r w:rsidR="008F4691">
        <w:rPr>
          <w:rFonts w:ascii="Arial" w:eastAsia="Arial" w:hAnsi="Arial" w:cs="Arial"/>
        </w:rPr>
        <w:t xml:space="preserve"> </w:t>
      </w:r>
    </w:p>
    <w:p w14:paraId="590C5615" w14:textId="6631513E" w:rsidR="005D7AF6" w:rsidRDefault="0013383E" w:rsidP="00962E7D">
      <w:pPr>
        <w:spacing w:line="312" w:lineRule="auto"/>
        <w:jc w:val="both"/>
        <w:rPr>
          <w:rFonts w:ascii="Arial" w:eastAsia="Arial" w:hAnsi="Arial" w:cs="Arial"/>
          <w:b/>
          <w:bCs/>
        </w:rPr>
      </w:pPr>
      <w:r w:rsidRPr="00183962">
        <w:rPr>
          <w:rFonts w:ascii="Arial" w:eastAsia="Arial" w:hAnsi="Arial" w:cs="Arial"/>
          <w:b/>
          <w:bCs/>
        </w:rPr>
        <w:lastRenderedPageBreak/>
        <w:t xml:space="preserve">FRENTE AL HECHO DECIMOPRIMERO: </w:t>
      </w:r>
      <w:r w:rsidR="005D7AF6" w:rsidRPr="00183962">
        <w:rPr>
          <w:rFonts w:ascii="Arial" w:eastAsia="Arial" w:hAnsi="Arial" w:cs="Arial"/>
        </w:rPr>
        <w:t>Este punto se compone de diferentes aseveraciones, motivo por el cual me pronunciaré de manera independiente.</w:t>
      </w:r>
    </w:p>
    <w:p w14:paraId="04068774" w14:textId="77777777" w:rsidR="005D7AF6" w:rsidRDefault="005D7AF6" w:rsidP="00962E7D">
      <w:pPr>
        <w:spacing w:line="312" w:lineRule="auto"/>
        <w:jc w:val="both"/>
        <w:rPr>
          <w:rFonts w:ascii="Arial" w:eastAsia="Arial" w:hAnsi="Arial" w:cs="Arial"/>
          <w:b/>
          <w:bCs/>
        </w:rPr>
      </w:pPr>
    </w:p>
    <w:p w14:paraId="463D53F7" w14:textId="245B120F" w:rsidR="0030540E" w:rsidRDefault="00F45BFF" w:rsidP="00962E7D">
      <w:pPr>
        <w:spacing w:line="312" w:lineRule="auto"/>
        <w:jc w:val="both"/>
        <w:rPr>
          <w:rFonts w:ascii="Arial" w:eastAsia="Arial" w:hAnsi="Arial" w:cs="Arial"/>
        </w:rPr>
      </w:pPr>
      <w:r w:rsidRPr="00183962">
        <w:rPr>
          <w:rFonts w:ascii="Arial" w:eastAsia="Arial" w:hAnsi="Arial" w:cs="Arial"/>
        </w:rPr>
        <w:t xml:space="preserve">A mi procurada no le consta directa o indirectamente </w:t>
      </w:r>
      <w:r w:rsidR="003E1D1E">
        <w:rPr>
          <w:rFonts w:ascii="Arial" w:eastAsia="Arial" w:hAnsi="Arial" w:cs="Arial"/>
        </w:rPr>
        <w:t xml:space="preserve">el contenido de los </w:t>
      </w:r>
      <w:r w:rsidR="00491DCF">
        <w:rPr>
          <w:rFonts w:ascii="Arial" w:eastAsia="Arial" w:hAnsi="Arial" w:cs="Arial"/>
        </w:rPr>
        <w:t>escritos a</w:t>
      </w:r>
      <w:r w:rsidR="003E1D1E">
        <w:rPr>
          <w:rFonts w:ascii="Arial" w:eastAsia="Arial" w:hAnsi="Arial" w:cs="Arial"/>
        </w:rPr>
        <w:t xml:space="preserve"> que se hace referencia en el punto, así como tampoco </w:t>
      </w:r>
      <w:r w:rsidR="005D7AF6">
        <w:rPr>
          <w:rFonts w:ascii="Arial" w:eastAsia="Arial" w:hAnsi="Arial" w:cs="Arial"/>
        </w:rPr>
        <w:t xml:space="preserve">la existencia de las reuniones ahí descritas, sin embargo, se debe mencionar que en el plenario obra copia de documentos que pueden estar relacionados con la información del punto, motivo por el cual </w:t>
      </w:r>
      <w:r w:rsidR="00FD2B9B">
        <w:rPr>
          <w:rFonts w:ascii="Arial" w:eastAsia="Arial" w:hAnsi="Arial" w:cs="Arial"/>
        </w:rPr>
        <w:t xml:space="preserve">nos atemperamos, respecto de la ocurrencia o no de las reuniones, a la validez de las actas aportadas y </w:t>
      </w:r>
      <w:r w:rsidR="00DF2D95">
        <w:rPr>
          <w:rFonts w:ascii="Arial" w:eastAsia="Arial" w:hAnsi="Arial" w:cs="Arial"/>
        </w:rPr>
        <w:t xml:space="preserve">en consecuencia le corresponderá a la togada de los accionantes acreditar lo descrito y la relación que ello pueda tener con los hechos objeto de discusión, </w:t>
      </w:r>
      <w:r w:rsidR="00DF2D95" w:rsidRPr="00183962">
        <w:rPr>
          <w:rFonts w:ascii="Arial" w:eastAsia="Arial" w:hAnsi="Arial" w:cs="Arial"/>
        </w:rPr>
        <w:t>de conformidad con la carga que le impone el artículo 167 del Código General del Proceso, aplicable por remisión expresa del artículo 211 de la Ley 1437 de 2011.</w:t>
      </w:r>
    </w:p>
    <w:p w14:paraId="66733C7F" w14:textId="77777777" w:rsidR="00386AEF" w:rsidRDefault="00386AEF" w:rsidP="00962E7D">
      <w:pPr>
        <w:spacing w:line="312" w:lineRule="auto"/>
        <w:jc w:val="both"/>
        <w:rPr>
          <w:rFonts w:ascii="Arial" w:eastAsia="Arial" w:hAnsi="Arial" w:cs="Arial"/>
        </w:rPr>
      </w:pPr>
    </w:p>
    <w:p w14:paraId="1AD1DCD4" w14:textId="76AB12A9" w:rsidR="00C664C4" w:rsidRPr="00183962" w:rsidRDefault="00386AEF" w:rsidP="00962E7D">
      <w:pPr>
        <w:spacing w:line="312" w:lineRule="auto"/>
        <w:jc w:val="both"/>
        <w:rPr>
          <w:rFonts w:ascii="Arial" w:eastAsia="Arial" w:hAnsi="Arial" w:cs="Arial"/>
        </w:rPr>
      </w:pPr>
      <w:r>
        <w:rPr>
          <w:rFonts w:ascii="Arial" w:eastAsia="Arial" w:hAnsi="Arial" w:cs="Arial"/>
        </w:rPr>
        <w:t xml:space="preserve">No es cierto que </w:t>
      </w:r>
      <w:r w:rsidR="00240D66">
        <w:rPr>
          <w:rFonts w:ascii="Arial" w:eastAsia="Arial" w:hAnsi="Arial" w:cs="Arial"/>
        </w:rPr>
        <w:t xml:space="preserve">los temas que se hayan ventilado en las reuniones a que se refiere el punto reflejen en </w:t>
      </w:r>
      <w:r w:rsidR="00B46A89">
        <w:rPr>
          <w:rFonts w:ascii="Arial" w:eastAsia="Arial" w:hAnsi="Arial" w:cs="Arial"/>
        </w:rPr>
        <w:t>alg</w:t>
      </w:r>
      <w:r w:rsidR="00240D66">
        <w:rPr>
          <w:rFonts w:ascii="Arial" w:eastAsia="Arial" w:hAnsi="Arial" w:cs="Arial"/>
        </w:rPr>
        <w:t xml:space="preserve">una manera la existencia </w:t>
      </w:r>
      <w:r w:rsidR="00B46A89">
        <w:rPr>
          <w:rFonts w:ascii="Arial" w:eastAsia="Arial" w:hAnsi="Arial" w:cs="Arial"/>
        </w:rPr>
        <w:t xml:space="preserve">de una falla en el servicio, y mucho menos que ello se relacione con el accidente que </w:t>
      </w:r>
      <w:r w:rsidR="001A15DB">
        <w:rPr>
          <w:rFonts w:ascii="Arial" w:eastAsia="Arial" w:hAnsi="Arial" w:cs="Arial"/>
        </w:rPr>
        <w:t xml:space="preserve">presuntamente sufrió la señora Ramírez Hurtado, toda vez que se está pretendiendo convertir por la apoderada de los demandantes un hecho general como puede ser </w:t>
      </w:r>
      <w:r w:rsidR="00A634AA">
        <w:rPr>
          <w:rFonts w:ascii="Arial" w:eastAsia="Arial" w:hAnsi="Arial" w:cs="Arial"/>
        </w:rPr>
        <w:t xml:space="preserve">una reunión entre comunidades y autoridades, con los motivos de un asunto particular como es un accidente de tránsito en donde influyen </w:t>
      </w:r>
      <w:r w:rsidR="004517E4">
        <w:rPr>
          <w:rFonts w:ascii="Arial" w:eastAsia="Arial" w:hAnsi="Arial" w:cs="Arial"/>
        </w:rPr>
        <w:t xml:space="preserve">diferentes </w:t>
      </w:r>
      <w:r w:rsidR="00744437">
        <w:rPr>
          <w:rFonts w:ascii="Arial" w:eastAsia="Arial" w:hAnsi="Arial" w:cs="Arial"/>
        </w:rPr>
        <w:t xml:space="preserve">variables que son las que determinan la existencia o no de </w:t>
      </w:r>
      <w:r w:rsidR="002B437E">
        <w:rPr>
          <w:rFonts w:ascii="Arial" w:eastAsia="Arial" w:hAnsi="Arial" w:cs="Arial"/>
        </w:rPr>
        <w:t>culpa</w:t>
      </w:r>
      <w:r w:rsidR="00744437">
        <w:rPr>
          <w:rFonts w:ascii="Arial" w:eastAsia="Arial" w:hAnsi="Arial" w:cs="Arial"/>
        </w:rPr>
        <w:t>bilidad, al menos</w:t>
      </w:r>
      <w:r w:rsidR="003F71A4">
        <w:rPr>
          <w:rFonts w:ascii="Arial" w:eastAsia="Arial" w:hAnsi="Arial" w:cs="Arial"/>
        </w:rPr>
        <w:t>,</w:t>
      </w:r>
      <w:r w:rsidR="00744437">
        <w:rPr>
          <w:rFonts w:ascii="Arial" w:eastAsia="Arial" w:hAnsi="Arial" w:cs="Arial"/>
        </w:rPr>
        <w:t xml:space="preserve"> en cuanto a lo concerniente con la responsabilidad administrativa de que se trata el asunto de marras.</w:t>
      </w:r>
      <w:r w:rsidR="00997166">
        <w:rPr>
          <w:rFonts w:ascii="Arial" w:eastAsia="Arial" w:hAnsi="Arial" w:cs="Arial"/>
        </w:rPr>
        <w:t xml:space="preserve"> </w:t>
      </w:r>
      <w:r w:rsidR="00F45BFF" w:rsidRPr="00183962">
        <w:rPr>
          <w:rFonts w:ascii="Arial" w:eastAsia="Arial" w:hAnsi="Arial" w:cs="Arial"/>
        </w:rPr>
        <w:t>En este sentido, le corresponderá acreditarlo a la parte actora, de conformidad con la carga que le impone el artículo 167 del Código General del Proceso, aplicable por remisión expresa del artículo 211 de la Ley 1437 de 2011</w:t>
      </w:r>
      <w:r w:rsidR="00CD0B8E" w:rsidRPr="00183962">
        <w:rPr>
          <w:rFonts w:ascii="Arial" w:eastAsia="Arial" w:hAnsi="Arial" w:cs="Arial"/>
        </w:rPr>
        <w:t>.</w:t>
      </w:r>
    </w:p>
    <w:p w14:paraId="73FE566E" w14:textId="77777777" w:rsidR="00CD0B8E" w:rsidRPr="00183962" w:rsidRDefault="00CD0B8E" w:rsidP="00962E7D">
      <w:pPr>
        <w:spacing w:line="312" w:lineRule="auto"/>
        <w:jc w:val="both"/>
        <w:rPr>
          <w:rFonts w:ascii="Arial" w:eastAsia="Arial" w:hAnsi="Arial" w:cs="Arial"/>
        </w:rPr>
      </w:pPr>
    </w:p>
    <w:p w14:paraId="009D8021" w14:textId="7DA98F49" w:rsidR="009B38E9" w:rsidRDefault="00C664C4" w:rsidP="00962E7D">
      <w:pPr>
        <w:spacing w:line="312" w:lineRule="auto"/>
        <w:jc w:val="both"/>
        <w:rPr>
          <w:rFonts w:ascii="Arial" w:eastAsia="Arial" w:hAnsi="Arial" w:cs="Arial"/>
          <w:b/>
          <w:bCs/>
        </w:rPr>
      </w:pPr>
      <w:r w:rsidRPr="00183962">
        <w:rPr>
          <w:rFonts w:ascii="Arial" w:eastAsia="Arial" w:hAnsi="Arial" w:cs="Arial"/>
          <w:b/>
          <w:bCs/>
        </w:rPr>
        <w:t xml:space="preserve">FRENTE AL HECHO DECIMOSEGUNDO: </w:t>
      </w:r>
      <w:r w:rsidR="00CE190F">
        <w:rPr>
          <w:rFonts w:ascii="Arial" w:eastAsia="Arial" w:hAnsi="Arial" w:cs="Arial"/>
        </w:rPr>
        <w:t>S</w:t>
      </w:r>
      <w:r w:rsidR="009B38E9" w:rsidRPr="00183962">
        <w:rPr>
          <w:rFonts w:ascii="Arial" w:eastAsia="Arial" w:hAnsi="Arial" w:cs="Arial"/>
        </w:rPr>
        <w:t xml:space="preserve">e </w:t>
      </w:r>
      <w:r w:rsidR="009B38E9">
        <w:rPr>
          <w:rFonts w:ascii="Arial" w:eastAsia="Arial" w:hAnsi="Arial" w:cs="Arial"/>
        </w:rPr>
        <w:t>reitera lo antes argumentado, pues</w:t>
      </w:r>
      <w:r w:rsidR="00CE190F">
        <w:rPr>
          <w:rFonts w:ascii="Arial" w:eastAsia="Arial" w:hAnsi="Arial" w:cs="Arial"/>
        </w:rPr>
        <w:t xml:space="preserve"> </w:t>
      </w:r>
      <w:r w:rsidR="009B38E9">
        <w:rPr>
          <w:rFonts w:ascii="Arial" w:eastAsia="Arial" w:hAnsi="Arial" w:cs="Arial"/>
        </w:rPr>
        <w:t xml:space="preserve">se trata de un </w:t>
      </w:r>
      <w:r w:rsidR="00CE190F">
        <w:rPr>
          <w:rFonts w:ascii="Arial" w:eastAsia="Arial" w:hAnsi="Arial" w:cs="Arial"/>
        </w:rPr>
        <w:t xml:space="preserve">punto que se </w:t>
      </w:r>
      <w:r w:rsidR="009B38E9" w:rsidRPr="00183962">
        <w:rPr>
          <w:rFonts w:ascii="Arial" w:eastAsia="Arial" w:hAnsi="Arial" w:cs="Arial"/>
        </w:rPr>
        <w:t>compone de diferentes aseveraciones</w:t>
      </w:r>
      <w:r w:rsidR="00CE190F">
        <w:rPr>
          <w:rFonts w:ascii="Arial" w:eastAsia="Arial" w:hAnsi="Arial" w:cs="Arial"/>
        </w:rPr>
        <w:t xml:space="preserve"> </w:t>
      </w:r>
      <w:r w:rsidR="001A5591">
        <w:rPr>
          <w:rFonts w:ascii="Arial" w:eastAsia="Arial" w:hAnsi="Arial" w:cs="Arial"/>
        </w:rPr>
        <w:t xml:space="preserve">las cuales no </w:t>
      </w:r>
      <w:r w:rsidR="00A213BF">
        <w:rPr>
          <w:rFonts w:ascii="Arial" w:eastAsia="Arial" w:hAnsi="Arial" w:cs="Arial"/>
        </w:rPr>
        <w:t>comportan el sentido que se les pretende dar</w:t>
      </w:r>
      <w:r w:rsidR="009B38E9" w:rsidRPr="00183962">
        <w:rPr>
          <w:rFonts w:ascii="Arial" w:eastAsia="Arial" w:hAnsi="Arial" w:cs="Arial"/>
        </w:rPr>
        <w:t>, motivo por el cual me pronunciaré de manera independiente.</w:t>
      </w:r>
    </w:p>
    <w:p w14:paraId="354928B0" w14:textId="77777777" w:rsidR="009B38E9" w:rsidRDefault="009B38E9" w:rsidP="00962E7D">
      <w:pPr>
        <w:spacing w:line="312" w:lineRule="auto"/>
        <w:jc w:val="both"/>
        <w:rPr>
          <w:rFonts w:ascii="Arial" w:eastAsia="Arial" w:hAnsi="Arial" w:cs="Arial"/>
          <w:b/>
          <w:bCs/>
        </w:rPr>
      </w:pPr>
    </w:p>
    <w:p w14:paraId="52AAB257" w14:textId="6903E678" w:rsidR="009B38E9" w:rsidRDefault="009B38E9" w:rsidP="00962E7D">
      <w:pPr>
        <w:spacing w:line="312" w:lineRule="auto"/>
        <w:jc w:val="both"/>
        <w:rPr>
          <w:rFonts w:ascii="Arial" w:eastAsia="Arial" w:hAnsi="Arial" w:cs="Arial"/>
        </w:rPr>
      </w:pPr>
      <w:r w:rsidRPr="00183962">
        <w:rPr>
          <w:rFonts w:ascii="Arial" w:eastAsia="Arial" w:hAnsi="Arial" w:cs="Arial"/>
        </w:rPr>
        <w:t xml:space="preserve">A mi procurada no le consta directa o indirectamente </w:t>
      </w:r>
      <w:r>
        <w:rPr>
          <w:rFonts w:ascii="Arial" w:eastAsia="Arial" w:hAnsi="Arial" w:cs="Arial"/>
        </w:rPr>
        <w:t xml:space="preserve">el contenido de los </w:t>
      </w:r>
      <w:r w:rsidR="007A4E5F">
        <w:rPr>
          <w:rFonts w:ascii="Arial" w:eastAsia="Arial" w:hAnsi="Arial" w:cs="Arial"/>
        </w:rPr>
        <w:t>escritos a</w:t>
      </w:r>
      <w:r>
        <w:rPr>
          <w:rFonts w:ascii="Arial" w:eastAsia="Arial" w:hAnsi="Arial" w:cs="Arial"/>
        </w:rPr>
        <w:t xml:space="preserve"> que se hace referencia, así como tampoco la existencia de las reuniones ahí descritas, sin embargo, se debe mencionar que en el plenario obra copia de documentos que pueden estar relacionados con la información del punto, motivo por el cual nos atemperamos, respecto de la ocurrencia o no de las reuniones, a la validez de las actas aportadas y en consecuencia le corresponderá a la togada de los accionantes acreditar lo descrito y la relación que ello pueda tener con los hechos objeto de discusión, </w:t>
      </w:r>
      <w:r w:rsidRPr="00183962">
        <w:rPr>
          <w:rFonts w:ascii="Arial" w:eastAsia="Arial" w:hAnsi="Arial" w:cs="Arial"/>
        </w:rPr>
        <w:t>de conformidad con la carga que le impone el artículo 167 del Código General del Proceso, aplicable por remisión expresa del artículo 211 de la Ley 1437 de 2011.</w:t>
      </w:r>
    </w:p>
    <w:p w14:paraId="7988A71B" w14:textId="77777777" w:rsidR="009B38E9" w:rsidRDefault="009B38E9" w:rsidP="00962E7D">
      <w:pPr>
        <w:spacing w:line="312" w:lineRule="auto"/>
        <w:jc w:val="both"/>
        <w:rPr>
          <w:rFonts w:ascii="Arial" w:eastAsia="Arial" w:hAnsi="Arial" w:cs="Arial"/>
        </w:rPr>
      </w:pPr>
    </w:p>
    <w:p w14:paraId="73624DDE" w14:textId="1A9E4FC5" w:rsidR="00C664C4" w:rsidRPr="00183962" w:rsidRDefault="00715658" w:rsidP="00962E7D">
      <w:pPr>
        <w:spacing w:line="312" w:lineRule="auto"/>
        <w:jc w:val="both"/>
        <w:rPr>
          <w:rFonts w:ascii="Arial" w:eastAsia="Arial" w:hAnsi="Arial" w:cs="Arial"/>
        </w:rPr>
      </w:pPr>
      <w:r>
        <w:rPr>
          <w:rFonts w:ascii="Arial" w:eastAsia="Arial" w:hAnsi="Arial" w:cs="Arial"/>
        </w:rPr>
        <w:t>Sin embargo y al igual que en hecho anterior, n</w:t>
      </w:r>
      <w:r w:rsidR="009B38E9">
        <w:rPr>
          <w:rFonts w:ascii="Arial" w:eastAsia="Arial" w:hAnsi="Arial" w:cs="Arial"/>
        </w:rPr>
        <w:t xml:space="preserve">o es cierto que los temas que se hayan ventilado en las reuniones a que se refiere el punto reflejen en alguna manera la existencia de una falla en el servicio, y mucho menos que ello se relacione con el accidente que presuntamente sufrió la señora Ramírez Hurtado, toda vez que se está pretendiendo convertir por la apoderada de los demandantes un hecho general como puede ser una reunión entre comunidades y autoridades, con los motivos de un asunto particular como es un accidente de tránsito en donde influyen diferentes variables que son las que determinan la existencia o no de culpabilidad, al menos en cuanto a lo concerniente con la responsabilidad administrativa de que se trata el asunto de marras. </w:t>
      </w:r>
      <w:r w:rsidR="009B38E9" w:rsidRPr="00183962">
        <w:rPr>
          <w:rFonts w:ascii="Arial" w:eastAsia="Arial" w:hAnsi="Arial" w:cs="Arial"/>
        </w:rPr>
        <w:t xml:space="preserve">En este sentido, le corresponderá acreditarlo a la parte actora, de conformidad con la carga que le impone el artículo 167 del Código General del Proceso, aplicable por remisión expresa del artículo 211 de la Ley 1437 </w:t>
      </w:r>
      <w:r w:rsidR="009B38E9" w:rsidRPr="00183962">
        <w:rPr>
          <w:rFonts w:ascii="Arial" w:eastAsia="Arial" w:hAnsi="Arial" w:cs="Arial"/>
        </w:rPr>
        <w:lastRenderedPageBreak/>
        <w:t>de 2011.</w:t>
      </w:r>
    </w:p>
    <w:p w14:paraId="1D770682" w14:textId="77777777" w:rsidR="007A623A" w:rsidRPr="00183962" w:rsidRDefault="007A623A" w:rsidP="00962E7D">
      <w:pPr>
        <w:spacing w:line="312" w:lineRule="auto"/>
        <w:jc w:val="both"/>
        <w:rPr>
          <w:rFonts w:ascii="Arial" w:eastAsia="Arial" w:hAnsi="Arial" w:cs="Arial"/>
        </w:rPr>
      </w:pPr>
    </w:p>
    <w:p w14:paraId="1BD17D4C" w14:textId="310B3A3F" w:rsidR="0030197A" w:rsidRPr="00183962" w:rsidRDefault="007A623A" w:rsidP="00962E7D">
      <w:pPr>
        <w:spacing w:line="312" w:lineRule="auto"/>
        <w:jc w:val="both"/>
        <w:rPr>
          <w:rFonts w:ascii="Arial" w:eastAsia="Arial" w:hAnsi="Arial" w:cs="Arial"/>
        </w:rPr>
      </w:pPr>
      <w:r w:rsidRPr="00183962">
        <w:rPr>
          <w:rFonts w:ascii="Arial" w:eastAsia="Arial" w:hAnsi="Arial" w:cs="Arial"/>
          <w:b/>
          <w:bCs/>
        </w:rPr>
        <w:t>FRENTE AL HECHO DECIMOTERCERO</w:t>
      </w:r>
      <w:r w:rsidR="0030197A">
        <w:rPr>
          <w:rFonts w:ascii="Arial" w:eastAsia="Arial" w:hAnsi="Arial" w:cs="Arial"/>
        </w:rPr>
        <w:t xml:space="preserve">: </w:t>
      </w:r>
      <w:r w:rsidR="00482D8F">
        <w:rPr>
          <w:rFonts w:ascii="Arial" w:eastAsia="Arial" w:hAnsi="Arial" w:cs="Arial"/>
        </w:rPr>
        <w:t>A</w:t>
      </w:r>
      <w:r w:rsidR="0030197A" w:rsidRPr="00183962">
        <w:rPr>
          <w:rFonts w:ascii="Arial" w:eastAsia="Arial" w:hAnsi="Arial" w:cs="Arial"/>
        </w:rPr>
        <w:t xml:space="preserve"> mi prohijada no le consta directa o indirectamente si </w:t>
      </w:r>
      <w:r w:rsidR="0030197A">
        <w:rPr>
          <w:rFonts w:ascii="Arial" w:eastAsia="Arial" w:hAnsi="Arial" w:cs="Arial"/>
        </w:rPr>
        <w:t>la</w:t>
      </w:r>
      <w:r w:rsidR="00482D8F">
        <w:rPr>
          <w:rFonts w:ascii="Arial" w:eastAsia="Arial" w:hAnsi="Arial" w:cs="Arial"/>
        </w:rPr>
        <w:t>s</w:t>
      </w:r>
      <w:r w:rsidR="0030197A">
        <w:rPr>
          <w:rFonts w:ascii="Arial" w:eastAsia="Arial" w:hAnsi="Arial" w:cs="Arial"/>
        </w:rPr>
        <w:t xml:space="preserve"> </w:t>
      </w:r>
      <w:r w:rsidR="00482D8F">
        <w:rPr>
          <w:rFonts w:ascii="Arial" w:eastAsia="Arial" w:hAnsi="Arial" w:cs="Arial"/>
        </w:rPr>
        <w:t xml:space="preserve">personas descritas fueron testigos de los hechos en la calidad en que se hace referencia, </w:t>
      </w:r>
      <w:r w:rsidR="0030197A">
        <w:rPr>
          <w:rFonts w:ascii="Arial" w:eastAsia="Arial" w:hAnsi="Arial" w:cs="Arial"/>
        </w:rPr>
        <w:t xml:space="preserve">motivo por el cual nos atemperamos a </w:t>
      </w:r>
      <w:r w:rsidR="002B60CD">
        <w:rPr>
          <w:rFonts w:ascii="Arial" w:eastAsia="Arial" w:hAnsi="Arial" w:cs="Arial"/>
        </w:rPr>
        <w:t>lo que su comparecencia en el proceso pueda corroborar respecto de lo ocurrido</w:t>
      </w:r>
      <w:r w:rsidR="007215C7">
        <w:rPr>
          <w:rFonts w:ascii="Arial" w:eastAsia="Arial" w:hAnsi="Arial" w:cs="Arial"/>
        </w:rPr>
        <w:t xml:space="preserve">, así como a la validez y veracidad de los </w:t>
      </w:r>
      <w:r w:rsidR="004C7636">
        <w:rPr>
          <w:rFonts w:ascii="Arial" w:eastAsia="Arial" w:hAnsi="Arial" w:cs="Arial"/>
        </w:rPr>
        <w:t>testimonios que ellos puedan brindar</w:t>
      </w:r>
      <w:r w:rsidR="0030197A">
        <w:rPr>
          <w:rFonts w:ascii="Arial" w:eastAsia="Arial" w:hAnsi="Arial" w:cs="Arial"/>
        </w:rPr>
        <w:t xml:space="preserve"> y en tal sentido </w:t>
      </w:r>
      <w:r w:rsidR="0030197A" w:rsidRPr="00183962">
        <w:rPr>
          <w:rFonts w:ascii="Arial" w:eastAsia="Arial" w:hAnsi="Arial" w:cs="Arial"/>
        </w:rPr>
        <w:t xml:space="preserve">le corresponderá acreditarlo a la parte actora, de conformidad con la carga que le impone el artículo 167 del Código General del Proceso, aplicable por remisión expresa del artículo 211 de la Ley 1437 de 2011. </w:t>
      </w:r>
    </w:p>
    <w:p w14:paraId="4CB43352" w14:textId="77777777" w:rsidR="00482D8F" w:rsidRDefault="00482D8F" w:rsidP="00962E7D">
      <w:pPr>
        <w:spacing w:line="312" w:lineRule="auto"/>
        <w:jc w:val="both"/>
        <w:rPr>
          <w:rFonts w:ascii="Arial" w:eastAsia="Arial" w:hAnsi="Arial" w:cs="Arial"/>
        </w:rPr>
      </w:pPr>
    </w:p>
    <w:p w14:paraId="1AC99730" w14:textId="5E736C07" w:rsidR="004B71F3" w:rsidRPr="00183962" w:rsidRDefault="00AB336F" w:rsidP="00962E7D">
      <w:pPr>
        <w:spacing w:line="312" w:lineRule="auto"/>
        <w:jc w:val="both"/>
        <w:rPr>
          <w:rFonts w:ascii="Arial" w:eastAsia="Arial" w:hAnsi="Arial" w:cs="Arial"/>
        </w:rPr>
      </w:pPr>
      <w:r w:rsidRPr="00183962">
        <w:rPr>
          <w:rFonts w:ascii="Arial" w:eastAsia="Arial" w:hAnsi="Arial" w:cs="Arial"/>
          <w:b/>
          <w:bCs/>
        </w:rPr>
        <w:t xml:space="preserve">FRENTE AL HECHO DECIMOCUARTO: </w:t>
      </w:r>
      <w:r w:rsidR="00945147" w:rsidRPr="00183962">
        <w:rPr>
          <w:rFonts w:ascii="Arial" w:eastAsia="Arial" w:hAnsi="Arial" w:cs="Arial"/>
        </w:rPr>
        <w:t xml:space="preserve">No es un hecho, es una apreciación subjetiva que realiza </w:t>
      </w:r>
      <w:r w:rsidR="00914F43">
        <w:rPr>
          <w:rFonts w:ascii="Arial" w:eastAsia="Arial" w:hAnsi="Arial" w:cs="Arial"/>
        </w:rPr>
        <w:t>la</w:t>
      </w:r>
      <w:r w:rsidR="00945147" w:rsidRPr="00183962">
        <w:rPr>
          <w:rFonts w:ascii="Arial" w:eastAsia="Arial" w:hAnsi="Arial" w:cs="Arial"/>
        </w:rPr>
        <w:t xml:space="preserve"> apoderad</w:t>
      </w:r>
      <w:r w:rsidR="00914F43">
        <w:rPr>
          <w:rFonts w:ascii="Arial" w:eastAsia="Arial" w:hAnsi="Arial" w:cs="Arial"/>
        </w:rPr>
        <w:t>a</w:t>
      </w:r>
      <w:r w:rsidR="00945147" w:rsidRPr="00183962">
        <w:rPr>
          <w:rFonts w:ascii="Arial" w:eastAsia="Arial" w:hAnsi="Arial" w:cs="Arial"/>
        </w:rPr>
        <w:t xml:space="preserve"> de la parte demandante respecto de la </w:t>
      </w:r>
      <w:r w:rsidR="002D78E3">
        <w:rPr>
          <w:rFonts w:ascii="Arial" w:eastAsia="Arial" w:hAnsi="Arial" w:cs="Arial"/>
        </w:rPr>
        <w:t xml:space="preserve">presunta </w:t>
      </w:r>
      <w:r w:rsidR="00914F43">
        <w:rPr>
          <w:rFonts w:ascii="Arial" w:eastAsia="Arial" w:hAnsi="Arial" w:cs="Arial"/>
        </w:rPr>
        <w:t>conclusión que se debe extraer de sus afirmaciones.</w:t>
      </w:r>
      <w:r w:rsidR="00945147" w:rsidRPr="00183962">
        <w:rPr>
          <w:rFonts w:ascii="Arial" w:eastAsia="Arial" w:hAnsi="Arial" w:cs="Arial"/>
        </w:rPr>
        <w:t xml:space="preserve"> En </w:t>
      </w:r>
      <w:r w:rsidR="00914F43">
        <w:rPr>
          <w:rFonts w:ascii="Arial" w:eastAsia="Arial" w:hAnsi="Arial" w:cs="Arial"/>
        </w:rPr>
        <w:t>consecuencia</w:t>
      </w:r>
      <w:r w:rsidR="00945147" w:rsidRPr="00183962">
        <w:rPr>
          <w:rFonts w:ascii="Arial" w:eastAsia="Arial" w:hAnsi="Arial" w:cs="Arial"/>
        </w:rPr>
        <w:t>, le corresponderá acreditar</w:t>
      </w:r>
      <w:r w:rsidR="008802C6">
        <w:rPr>
          <w:rFonts w:ascii="Arial" w:eastAsia="Arial" w:hAnsi="Arial" w:cs="Arial"/>
        </w:rPr>
        <w:t xml:space="preserve"> </w:t>
      </w:r>
      <w:r w:rsidR="00945147" w:rsidRPr="00183962">
        <w:rPr>
          <w:rFonts w:ascii="Arial" w:eastAsia="Arial" w:hAnsi="Arial" w:cs="Arial"/>
        </w:rPr>
        <w:t xml:space="preserve">lo </w:t>
      </w:r>
      <w:r w:rsidR="008802C6">
        <w:rPr>
          <w:rFonts w:ascii="Arial" w:eastAsia="Arial" w:hAnsi="Arial" w:cs="Arial"/>
        </w:rPr>
        <w:t>manifestado,</w:t>
      </w:r>
      <w:r w:rsidR="00945147" w:rsidRPr="00183962">
        <w:rPr>
          <w:rFonts w:ascii="Arial" w:eastAsia="Arial" w:hAnsi="Arial" w:cs="Arial"/>
        </w:rPr>
        <w:t xml:space="preserve"> de conformidad con la carga que le impone el artículo 167 del Código General del Proceso, aplicable por remisión expresa del artículo 211 de la Ley 1437 de 2011, </w:t>
      </w:r>
      <w:r w:rsidR="00EB442E" w:rsidRPr="00183962">
        <w:rPr>
          <w:rFonts w:ascii="Arial" w:eastAsia="Arial" w:hAnsi="Arial" w:cs="Arial"/>
        </w:rPr>
        <w:t xml:space="preserve">sin </w:t>
      </w:r>
      <w:r w:rsidR="003F6AA5" w:rsidRPr="00183962">
        <w:rPr>
          <w:rFonts w:ascii="Arial" w:eastAsia="Arial" w:hAnsi="Arial" w:cs="Arial"/>
        </w:rPr>
        <w:t>embargo,</w:t>
      </w:r>
      <w:r w:rsidR="00EB442E" w:rsidRPr="00183962">
        <w:rPr>
          <w:rFonts w:ascii="Arial" w:eastAsia="Arial" w:hAnsi="Arial" w:cs="Arial"/>
        </w:rPr>
        <w:t xml:space="preserve"> desde </w:t>
      </w:r>
      <w:r w:rsidR="00945147" w:rsidRPr="00183962">
        <w:rPr>
          <w:rFonts w:ascii="Arial" w:eastAsia="Arial" w:hAnsi="Arial" w:cs="Arial"/>
        </w:rPr>
        <w:t xml:space="preserve">ya </w:t>
      </w:r>
      <w:r w:rsidR="00EB442E" w:rsidRPr="00183962">
        <w:rPr>
          <w:rFonts w:ascii="Arial" w:eastAsia="Arial" w:hAnsi="Arial" w:cs="Arial"/>
        </w:rPr>
        <w:t xml:space="preserve">se debe manifestar </w:t>
      </w:r>
      <w:r w:rsidR="00945147" w:rsidRPr="00183962">
        <w:rPr>
          <w:rFonts w:ascii="Arial" w:eastAsia="Arial" w:hAnsi="Arial" w:cs="Arial"/>
        </w:rPr>
        <w:t>que en el expediente no se visualiza ningún medio de prueba idóneo que permita acreditar lo referido en este hecho</w:t>
      </w:r>
      <w:r w:rsidRPr="00183962">
        <w:rPr>
          <w:rFonts w:ascii="Arial" w:eastAsia="Arial" w:hAnsi="Arial" w:cs="Arial"/>
        </w:rPr>
        <w:t>.</w:t>
      </w:r>
    </w:p>
    <w:p w14:paraId="6F5CB3A1" w14:textId="77777777" w:rsidR="004B71F3" w:rsidRPr="00183962" w:rsidRDefault="004B71F3" w:rsidP="00962E7D">
      <w:pPr>
        <w:spacing w:line="312" w:lineRule="auto"/>
        <w:jc w:val="both"/>
        <w:rPr>
          <w:rFonts w:ascii="Arial" w:eastAsia="Arial" w:hAnsi="Arial" w:cs="Arial"/>
        </w:rPr>
      </w:pPr>
    </w:p>
    <w:p w14:paraId="5E4C96C7" w14:textId="0460CBAA" w:rsidR="005E36D3" w:rsidRPr="00183962" w:rsidRDefault="004B71F3" w:rsidP="00962E7D">
      <w:pPr>
        <w:spacing w:line="312" w:lineRule="auto"/>
        <w:jc w:val="both"/>
        <w:rPr>
          <w:rFonts w:ascii="Arial" w:eastAsia="Arial" w:hAnsi="Arial" w:cs="Arial"/>
        </w:rPr>
      </w:pPr>
      <w:r w:rsidRPr="00183962">
        <w:rPr>
          <w:rFonts w:ascii="Arial" w:eastAsia="Arial" w:hAnsi="Arial" w:cs="Arial"/>
          <w:b/>
          <w:bCs/>
        </w:rPr>
        <w:t>FRENTE AL HECHO DECIMO</w:t>
      </w:r>
      <w:r w:rsidR="005E36D3" w:rsidRPr="00183962">
        <w:rPr>
          <w:rFonts w:ascii="Arial" w:eastAsia="Arial" w:hAnsi="Arial" w:cs="Arial"/>
          <w:b/>
          <w:bCs/>
        </w:rPr>
        <w:t>QUINTO</w:t>
      </w:r>
      <w:r w:rsidRPr="00183962">
        <w:rPr>
          <w:rFonts w:ascii="Arial" w:eastAsia="Arial" w:hAnsi="Arial" w:cs="Arial"/>
          <w:b/>
          <w:bCs/>
        </w:rPr>
        <w:t xml:space="preserve">: </w:t>
      </w:r>
      <w:r w:rsidR="0036371C" w:rsidRPr="00183962">
        <w:rPr>
          <w:rFonts w:ascii="Arial" w:eastAsia="Arial" w:hAnsi="Arial" w:cs="Arial"/>
        </w:rPr>
        <w:t>A mi prohijada no le consta directa o indirectamente</w:t>
      </w:r>
      <w:r w:rsidR="008802C6">
        <w:rPr>
          <w:rFonts w:ascii="Arial" w:eastAsia="Arial" w:hAnsi="Arial" w:cs="Arial"/>
        </w:rPr>
        <w:t xml:space="preserve">, por no ser del resorte de sus actividades, </w:t>
      </w:r>
      <w:r w:rsidR="0036371C" w:rsidRPr="00183962">
        <w:rPr>
          <w:rFonts w:ascii="Arial" w:eastAsia="Arial" w:hAnsi="Arial" w:cs="Arial"/>
        </w:rPr>
        <w:t xml:space="preserve">si </w:t>
      </w:r>
      <w:r w:rsidR="008802C6">
        <w:rPr>
          <w:rFonts w:ascii="Arial" w:eastAsia="Arial" w:hAnsi="Arial" w:cs="Arial"/>
        </w:rPr>
        <w:t>en la fecha señalada se llevó a cabo la audiencia de conciliación a que se hace referencia</w:t>
      </w:r>
      <w:r w:rsidR="0036371C" w:rsidRPr="00183962">
        <w:rPr>
          <w:rFonts w:ascii="Arial" w:eastAsia="Arial" w:hAnsi="Arial" w:cs="Arial"/>
        </w:rPr>
        <w:t>, sin embargo,</w:t>
      </w:r>
      <w:r w:rsidR="008802C6">
        <w:rPr>
          <w:rFonts w:ascii="Arial" w:eastAsia="Arial" w:hAnsi="Arial" w:cs="Arial"/>
        </w:rPr>
        <w:t xml:space="preserve"> se debe dejar sentado que en el plenario obra copia de un acta que puede estar relacionada con el </w:t>
      </w:r>
      <w:r w:rsidR="00BD36D4">
        <w:rPr>
          <w:rFonts w:ascii="Arial" w:eastAsia="Arial" w:hAnsi="Arial" w:cs="Arial"/>
        </w:rPr>
        <w:t>aspecto</w:t>
      </w:r>
      <w:r w:rsidR="008802C6">
        <w:rPr>
          <w:rFonts w:ascii="Arial" w:eastAsia="Arial" w:hAnsi="Arial" w:cs="Arial"/>
        </w:rPr>
        <w:t>, en tal sentido,</w:t>
      </w:r>
      <w:r w:rsidR="0036371C" w:rsidRPr="00183962">
        <w:rPr>
          <w:rFonts w:ascii="Arial" w:eastAsia="Arial" w:hAnsi="Arial" w:cs="Arial"/>
        </w:rPr>
        <w:t xml:space="preserve"> nos atemperamos a lo efectivamente probado en el proceso y a la validez </w:t>
      </w:r>
      <w:r w:rsidR="008D39C8">
        <w:rPr>
          <w:rFonts w:ascii="Arial" w:eastAsia="Arial" w:hAnsi="Arial" w:cs="Arial"/>
        </w:rPr>
        <w:t xml:space="preserve">y veracidad </w:t>
      </w:r>
      <w:r w:rsidR="0036371C" w:rsidRPr="00183962">
        <w:rPr>
          <w:rFonts w:ascii="Arial" w:eastAsia="Arial" w:hAnsi="Arial" w:cs="Arial"/>
        </w:rPr>
        <w:t xml:space="preserve">de los documentos allegados como pruebas y/o anexos a la demanda, relacionados con el </w:t>
      </w:r>
      <w:r w:rsidR="00E01D6A">
        <w:rPr>
          <w:rFonts w:ascii="Arial" w:eastAsia="Arial" w:hAnsi="Arial" w:cs="Arial"/>
        </w:rPr>
        <w:t>punto</w:t>
      </w:r>
      <w:r w:rsidR="0036371C" w:rsidRPr="00183962">
        <w:rPr>
          <w:rFonts w:ascii="Arial" w:eastAsia="Arial" w:hAnsi="Arial" w:cs="Arial"/>
        </w:rPr>
        <w:t xml:space="preserve"> en cuestión</w:t>
      </w:r>
      <w:r w:rsidR="00395BFF" w:rsidRPr="00183962">
        <w:rPr>
          <w:rFonts w:ascii="Arial" w:eastAsia="Arial" w:hAnsi="Arial" w:cs="Arial"/>
        </w:rPr>
        <w:t>.</w:t>
      </w:r>
    </w:p>
    <w:p w14:paraId="2E9CE3E9" w14:textId="77777777" w:rsidR="00B44962" w:rsidRPr="00183962" w:rsidRDefault="00B44962" w:rsidP="00962E7D">
      <w:pPr>
        <w:spacing w:line="312" w:lineRule="auto"/>
        <w:jc w:val="both"/>
        <w:rPr>
          <w:rFonts w:ascii="Arial" w:eastAsia="Arial" w:hAnsi="Arial" w:cs="Arial"/>
        </w:rPr>
      </w:pPr>
    </w:p>
    <w:p w14:paraId="28533D9D" w14:textId="0A875826" w:rsidR="00B851F2" w:rsidRPr="00597E37" w:rsidRDefault="00B851F2" w:rsidP="00962E7D">
      <w:pPr>
        <w:pStyle w:val="Prrafodelista"/>
        <w:numPr>
          <w:ilvl w:val="0"/>
          <w:numId w:val="7"/>
        </w:numPr>
        <w:spacing w:after="0" w:line="312" w:lineRule="auto"/>
        <w:jc w:val="center"/>
        <w:rPr>
          <w:rFonts w:ascii="Arial" w:eastAsia="Arial" w:hAnsi="Arial" w:cs="Arial"/>
          <w:b/>
          <w:bCs/>
          <w:u w:val="single"/>
        </w:rPr>
      </w:pPr>
      <w:r w:rsidRPr="00597E37">
        <w:rPr>
          <w:rFonts w:ascii="Arial" w:eastAsia="Arial" w:hAnsi="Arial" w:cs="Arial"/>
          <w:b/>
          <w:bCs/>
          <w:u w:val="single"/>
          <w:lang w:val="es-ES"/>
        </w:rPr>
        <w:t>FRENTE A LAS PRETENSIONES DE LA DEMANDA</w:t>
      </w:r>
    </w:p>
    <w:p w14:paraId="653E9459" w14:textId="77777777" w:rsidR="0080033E" w:rsidRPr="00183962" w:rsidRDefault="0080033E" w:rsidP="00962E7D">
      <w:pPr>
        <w:pStyle w:val="Prrafodelista"/>
        <w:spacing w:after="0" w:line="312" w:lineRule="auto"/>
        <w:rPr>
          <w:rFonts w:ascii="Arial" w:eastAsia="Arial" w:hAnsi="Arial" w:cs="Arial"/>
          <w:b/>
          <w:bCs/>
          <w:u w:val="single"/>
        </w:rPr>
      </w:pPr>
    </w:p>
    <w:p w14:paraId="1C6F73FF" w14:textId="2553CC76" w:rsidR="00B851F2" w:rsidRPr="00183962" w:rsidRDefault="00B851F2" w:rsidP="00962E7D">
      <w:pPr>
        <w:spacing w:line="312" w:lineRule="auto"/>
        <w:jc w:val="both"/>
        <w:rPr>
          <w:rFonts w:ascii="Arial" w:eastAsia="Arial" w:hAnsi="Arial" w:cs="Arial"/>
        </w:rPr>
      </w:pPr>
      <w:bookmarkStart w:id="1" w:name="_Hlk180076623"/>
      <w:r w:rsidRPr="00183962">
        <w:rPr>
          <w:rFonts w:ascii="Arial" w:eastAsia="Arial" w:hAnsi="Arial" w:cs="Arial"/>
        </w:rPr>
        <w:t xml:space="preserve">Me opongo a todas y cada una de las pretensiones de la demanda, por carecer </w:t>
      </w:r>
      <w:r w:rsidR="002C51D7">
        <w:rPr>
          <w:rFonts w:ascii="Arial" w:eastAsia="Arial" w:hAnsi="Arial" w:cs="Arial"/>
        </w:rPr>
        <w:t xml:space="preserve">ellas </w:t>
      </w:r>
      <w:r w:rsidRPr="00183962">
        <w:rPr>
          <w:rFonts w:ascii="Arial" w:eastAsia="Arial" w:hAnsi="Arial" w:cs="Arial"/>
        </w:rPr>
        <w:t xml:space="preserve">de fundamentos fácticos, jurídicos y probatorios que hagan viable su prosperidad. Lo anterior, comoquiera que </w:t>
      </w:r>
      <w:r w:rsidR="00036AEE">
        <w:rPr>
          <w:rFonts w:ascii="Arial" w:eastAsia="Arial" w:hAnsi="Arial" w:cs="Arial"/>
        </w:rPr>
        <w:t xml:space="preserve">ni </w:t>
      </w:r>
      <w:r w:rsidRPr="00183962">
        <w:rPr>
          <w:rFonts w:ascii="Arial" w:eastAsia="Arial" w:hAnsi="Arial" w:cs="Arial"/>
        </w:rPr>
        <w:t xml:space="preserve">la responsabilidad de </w:t>
      </w:r>
      <w:r w:rsidR="00036AEE">
        <w:rPr>
          <w:rFonts w:ascii="Arial" w:eastAsia="Arial" w:hAnsi="Arial" w:cs="Arial"/>
        </w:rPr>
        <w:t xml:space="preserve">mi representada ni la de su asegurada </w:t>
      </w:r>
      <w:r w:rsidRPr="00183962">
        <w:rPr>
          <w:rFonts w:ascii="Arial" w:eastAsia="Arial" w:hAnsi="Arial" w:cs="Arial"/>
        </w:rPr>
        <w:t>se estructuró, toda vez que en estos casos impera el principio de la carga de la prueb</w:t>
      </w:r>
      <w:r w:rsidR="00A86583" w:rsidRPr="00183962">
        <w:rPr>
          <w:rFonts w:ascii="Arial" w:eastAsia="Arial" w:hAnsi="Arial" w:cs="Arial"/>
        </w:rPr>
        <w:t>a tanto de la supuesta falla en el</w:t>
      </w:r>
      <w:r w:rsidRPr="00183962">
        <w:rPr>
          <w:rFonts w:ascii="Arial" w:eastAsia="Arial" w:hAnsi="Arial" w:cs="Arial"/>
        </w:rPr>
        <w:t xml:space="preserve"> servicio, como del daño antijurídico y </w:t>
      </w:r>
      <w:r w:rsidR="00BC15F9" w:rsidRPr="00183962">
        <w:rPr>
          <w:rFonts w:ascii="Arial" w:eastAsia="Arial" w:hAnsi="Arial" w:cs="Arial"/>
        </w:rPr>
        <w:t xml:space="preserve">en especial del </w:t>
      </w:r>
      <w:r w:rsidRPr="00183962">
        <w:rPr>
          <w:rFonts w:ascii="Arial" w:eastAsia="Arial" w:hAnsi="Arial" w:cs="Arial"/>
        </w:rPr>
        <w:t xml:space="preserve">nexo de causalidad entre </w:t>
      </w:r>
      <w:r w:rsidR="00DE4FD5">
        <w:rPr>
          <w:rFonts w:ascii="Arial" w:eastAsia="Arial" w:hAnsi="Arial" w:cs="Arial"/>
        </w:rPr>
        <w:t>los dos últimos elementos mencionados</w:t>
      </w:r>
      <w:r w:rsidRPr="00183962">
        <w:rPr>
          <w:rFonts w:ascii="Arial" w:eastAsia="Arial" w:hAnsi="Arial" w:cs="Arial"/>
        </w:rPr>
        <w:t xml:space="preserve">. En el </w:t>
      </w:r>
      <w:r w:rsidR="00BC15F9" w:rsidRPr="00183962">
        <w:rPr>
          <w:rFonts w:ascii="Arial" w:eastAsia="Arial" w:hAnsi="Arial" w:cs="Arial"/>
          <w:i/>
          <w:iCs/>
        </w:rPr>
        <w:t>sub-lite</w:t>
      </w:r>
      <w:r w:rsidRPr="00183962">
        <w:rPr>
          <w:rFonts w:ascii="Arial" w:eastAsia="Arial" w:hAnsi="Arial" w:cs="Arial"/>
        </w:rPr>
        <w:t xml:space="preserve">, la parte demandante no ha cumplido con ello, lo que inviabiliza la declaratoria de responsabilidad del Estado. </w:t>
      </w:r>
    </w:p>
    <w:p w14:paraId="7AC1CDCF" w14:textId="77777777" w:rsidR="00B851F2" w:rsidRPr="00183962" w:rsidRDefault="00B851F2" w:rsidP="00962E7D">
      <w:pPr>
        <w:spacing w:line="312" w:lineRule="auto"/>
        <w:jc w:val="both"/>
        <w:rPr>
          <w:rFonts w:ascii="Arial" w:eastAsia="Arial" w:hAnsi="Arial" w:cs="Arial"/>
        </w:rPr>
      </w:pPr>
    </w:p>
    <w:p w14:paraId="780165AC" w14:textId="77777777" w:rsidR="00B851F2" w:rsidRPr="00183962" w:rsidRDefault="00B851F2" w:rsidP="00962E7D">
      <w:pPr>
        <w:spacing w:line="312" w:lineRule="auto"/>
        <w:jc w:val="both"/>
        <w:rPr>
          <w:rFonts w:ascii="Arial" w:eastAsia="Arial" w:hAnsi="Arial" w:cs="Arial"/>
        </w:rPr>
      </w:pPr>
      <w:r w:rsidRPr="00183962">
        <w:rPr>
          <w:rFonts w:ascii="Arial" w:eastAsia="Arial" w:hAnsi="Arial" w:cs="Arial"/>
        </w:rPr>
        <w:t>Por lo tanto, me referiré a cada una de las pretensiones expuestas en el escrito de la demanda, de la siguiente manera:</w:t>
      </w:r>
    </w:p>
    <w:p w14:paraId="68A671D7" w14:textId="77777777" w:rsidR="00B851F2" w:rsidRPr="00183962" w:rsidRDefault="00B851F2" w:rsidP="00962E7D">
      <w:pPr>
        <w:spacing w:line="312" w:lineRule="auto"/>
        <w:rPr>
          <w:rFonts w:ascii="Arial" w:eastAsia="Arial" w:hAnsi="Arial" w:cs="Arial"/>
        </w:rPr>
      </w:pPr>
    </w:p>
    <w:p w14:paraId="09CBB261" w14:textId="477E5600" w:rsidR="00886D01" w:rsidRPr="00183962" w:rsidRDefault="00B851F2" w:rsidP="00962E7D">
      <w:pPr>
        <w:spacing w:line="312" w:lineRule="auto"/>
        <w:jc w:val="both"/>
        <w:rPr>
          <w:rFonts w:ascii="Arial" w:eastAsia="Arial" w:hAnsi="Arial" w:cs="Arial"/>
        </w:rPr>
      </w:pPr>
      <w:r w:rsidRPr="00183962">
        <w:rPr>
          <w:rFonts w:ascii="Arial" w:eastAsia="Arial" w:hAnsi="Arial" w:cs="Arial"/>
          <w:b/>
          <w:bCs/>
        </w:rPr>
        <w:t xml:space="preserve">FRENTE A LA PRETENSIÓN </w:t>
      </w:r>
      <w:r w:rsidR="00BC15F9" w:rsidRPr="00183962">
        <w:rPr>
          <w:rFonts w:ascii="Arial" w:eastAsia="Arial" w:hAnsi="Arial" w:cs="Arial"/>
          <w:b/>
          <w:bCs/>
        </w:rPr>
        <w:t>PRIMERA</w:t>
      </w:r>
      <w:r w:rsidRPr="00183962">
        <w:rPr>
          <w:rFonts w:ascii="Arial" w:eastAsia="Arial" w:hAnsi="Arial" w:cs="Arial"/>
          <w:b/>
          <w:bCs/>
        </w:rPr>
        <w:t xml:space="preserve">: </w:t>
      </w:r>
      <w:r w:rsidR="00E94FFA" w:rsidRPr="00183962">
        <w:rPr>
          <w:rFonts w:ascii="Arial" w:eastAsia="Arial" w:hAnsi="Arial" w:cs="Arial"/>
        </w:rPr>
        <w:t>Aunque la pretensión no se encuentra dirigida directamente contra mi prohijada</w:t>
      </w:r>
      <w:r w:rsidR="00E94FFA" w:rsidRPr="00183962">
        <w:rPr>
          <w:rFonts w:ascii="Arial" w:eastAsia="Arial" w:hAnsi="Arial" w:cs="Arial"/>
          <w:b/>
          <w:bCs/>
        </w:rPr>
        <w:t xml:space="preserve">, </w:t>
      </w:r>
      <w:r w:rsidR="00E94FFA" w:rsidRPr="00183962">
        <w:rPr>
          <w:rFonts w:ascii="Arial" w:eastAsia="Arial" w:hAnsi="Arial" w:cs="Arial"/>
        </w:rPr>
        <w:t>m</w:t>
      </w:r>
      <w:r w:rsidRPr="00183962">
        <w:rPr>
          <w:rFonts w:ascii="Arial" w:eastAsia="Arial" w:hAnsi="Arial" w:cs="Arial"/>
        </w:rPr>
        <w:t xml:space="preserve">e opongo rotundamente </w:t>
      </w:r>
      <w:r w:rsidR="00101CF8" w:rsidRPr="00183962">
        <w:rPr>
          <w:rFonts w:ascii="Arial" w:eastAsia="Arial" w:hAnsi="Arial" w:cs="Arial"/>
        </w:rPr>
        <w:t xml:space="preserve">a la declaración de responsabilidad </w:t>
      </w:r>
      <w:r w:rsidR="00154DAC">
        <w:rPr>
          <w:rFonts w:ascii="Arial" w:eastAsia="Arial" w:hAnsi="Arial" w:cs="Arial"/>
        </w:rPr>
        <w:t xml:space="preserve">patrimonial y extracontractual </w:t>
      </w:r>
      <w:r w:rsidR="00101CF8" w:rsidRPr="00183962">
        <w:rPr>
          <w:rFonts w:ascii="Arial" w:eastAsia="Arial" w:hAnsi="Arial" w:cs="Arial"/>
        </w:rPr>
        <w:t>pretendida</w:t>
      </w:r>
      <w:r w:rsidR="00A8075A" w:rsidRPr="00183962">
        <w:rPr>
          <w:rFonts w:ascii="Arial" w:eastAsia="Arial" w:hAnsi="Arial" w:cs="Arial"/>
        </w:rPr>
        <w:t xml:space="preserve"> </w:t>
      </w:r>
      <w:r w:rsidRPr="00183962">
        <w:rPr>
          <w:rFonts w:ascii="Arial" w:eastAsia="Arial" w:hAnsi="Arial" w:cs="Arial"/>
        </w:rPr>
        <w:t xml:space="preserve">en razón a que: i) </w:t>
      </w:r>
      <w:r w:rsidR="000729E9" w:rsidRPr="00183962">
        <w:rPr>
          <w:rFonts w:ascii="Arial" w:eastAsia="Arial" w:hAnsi="Arial" w:cs="Arial"/>
        </w:rPr>
        <w:t>No existe ningún elemento fáctico, jurídico o probatorio que permita establecer que, por parte de</w:t>
      </w:r>
      <w:r w:rsidR="006B28E8">
        <w:rPr>
          <w:rFonts w:ascii="Arial" w:eastAsia="Arial" w:hAnsi="Arial" w:cs="Arial"/>
        </w:rPr>
        <w:t>l</w:t>
      </w:r>
      <w:r w:rsidR="000729E9" w:rsidRPr="00183962">
        <w:rPr>
          <w:rFonts w:ascii="Arial" w:eastAsia="Arial" w:hAnsi="Arial" w:cs="Arial"/>
        </w:rPr>
        <w:t xml:space="preserve"> Distrito de Santiago de Cali </w:t>
      </w:r>
      <w:r w:rsidR="008926E7" w:rsidRPr="00183962">
        <w:rPr>
          <w:rFonts w:ascii="Arial" w:eastAsia="Arial" w:hAnsi="Arial" w:cs="Arial"/>
        </w:rPr>
        <w:t>se haya presentado</w:t>
      </w:r>
      <w:r w:rsidR="000729E9" w:rsidRPr="00183962">
        <w:rPr>
          <w:rFonts w:ascii="Arial" w:eastAsia="Arial" w:hAnsi="Arial" w:cs="Arial"/>
        </w:rPr>
        <w:t xml:space="preserve"> una conducta omisiva, negligente o imprudente que haya ocasionado el daño que aquí nos convoca; </w:t>
      </w:r>
      <w:proofErr w:type="spellStart"/>
      <w:r w:rsidR="000729E9" w:rsidRPr="00183962">
        <w:rPr>
          <w:rFonts w:ascii="Arial" w:eastAsia="Arial" w:hAnsi="Arial" w:cs="Arial"/>
        </w:rPr>
        <w:t>ii</w:t>
      </w:r>
      <w:proofErr w:type="spellEnd"/>
      <w:r w:rsidR="000729E9" w:rsidRPr="00183962">
        <w:rPr>
          <w:rFonts w:ascii="Arial" w:eastAsia="Arial" w:hAnsi="Arial" w:cs="Arial"/>
        </w:rPr>
        <w:t>) La parte actora no ha acreditado que en el sitio de los hechos se haya presentado una</w:t>
      </w:r>
      <w:r w:rsidR="00A8075A" w:rsidRPr="00183962">
        <w:rPr>
          <w:rFonts w:ascii="Arial" w:eastAsia="Arial" w:hAnsi="Arial" w:cs="Arial"/>
        </w:rPr>
        <w:t xml:space="preserve"> falla en</w:t>
      </w:r>
      <w:r w:rsidR="003F71A4">
        <w:rPr>
          <w:rFonts w:ascii="Arial" w:eastAsia="Arial" w:hAnsi="Arial" w:cs="Arial"/>
        </w:rPr>
        <w:t xml:space="preserve"> la</w:t>
      </w:r>
      <w:r w:rsidR="00A8075A" w:rsidRPr="00183962">
        <w:rPr>
          <w:rFonts w:ascii="Arial" w:eastAsia="Arial" w:hAnsi="Arial" w:cs="Arial"/>
        </w:rPr>
        <w:t xml:space="preserve"> malla vial</w:t>
      </w:r>
      <w:r w:rsidR="003F71A4">
        <w:rPr>
          <w:rFonts w:ascii="Arial" w:eastAsia="Arial" w:hAnsi="Arial" w:cs="Arial"/>
        </w:rPr>
        <w:t xml:space="preserve"> para el</w:t>
      </w:r>
      <w:r w:rsidR="00A37EAC">
        <w:rPr>
          <w:rFonts w:ascii="Arial" w:eastAsia="Arial" w:hAnsi="Arial" w:cs="Arial"/>
        </w:rPr>
        <w:t xml:space="preserve"> momento de los hechos</w:t>
      </w:r>
      <w:r w:rsidR="00D816B7" w:rsidRPr="00183962">
        <w:rPr>
          <w:rFonts w:ascii="Arial" w:eastAsia="Arial" w:hAnsi="Arial" w:cs="Arial"/>
        </w:rPr>
        <w:t xml:space="preserve">; </w:t>
      </w:r>
      <w:proofErr w:type="spellStart"/>
      <w:r w:rsidR="00D816B7" w:rsidRPr="00183962">
        <w:rPr>
          <w:rFonts w:ascii="Arial" w:eastAsia="Arial" w:hAnsi="Arial" w:cs="Arial"/>
        </w:rPr>
        <w:t>iii</w:t>
      </w:r>
      <w:proofErr w:type="spellEnd"/>
      <w:r w:rsidR="00D816B7" w:rsidRPr="00183962">
        <w:rPr>
          <w:rFonts w:ascii="Arial" w:eastAsia="Arial" w:hAnsi="Arial" w:cs="Arial"/>
        </w:rPr>
        <w:t>)</w:t>
      </w:r>
      <w:r w:rsidR="000729E9" w:rsidRPr="00183962">
        <w:rPr>
          <w:rFonts w:ascii="Arial" w:eastAsia="Arial" w:hAnsi="Arial" w:cs="Arial"/>
        </w:rPr>
        <w:t xml:space="preserve"> </w:t>
      </w:r>
      <w:r w:rsidR="00D816B7" w:rsidRPr="00183962">
        <w:rPr>
          <w:rFonts w:ascii="Arial" w:eastAsia="Arial" w:hAnsi="Arial" w:cs="Arial"/>
        </w:rPr>
        <w:t>Los demandantes no han demostrado eficientemente</w:t>
      </w:r>
      <w:r w:rsidR="000729E9" w:rsidRPr="00183962">
        <w:rPr>
          <w:rFonts w:ascii="Arial" w:eastAsia="Arial" w:hAnsi="Arial" w:cs="Arial"/>
        </w:rPr>
        <w:t xml:space="preserve"> que la causa </w:t>
      </w:r>
      <w:r w:rsidR="00D816B7" w:rsidRPr="00183962">
        <w:rPr>
          <w:rFonts w:ascii="Arial" w:eastAsia="Arial" w:hAnsi="Arial" w:cs="Arial"/>
        </w:rPr>
        <w:t>determinante</w:t>
      </w:r>
      <w:r w:rsidR="000729E9" w:rsidRPr="00183962">
        <w:rPr>
          <w:rFonts w:ascii="Arial" w:eastAsia="Arial" w:hAnsi="Arial" w:cs="Arial"/>
        </w:rPr>
        <w:t xml:space="preserve"> del accidente de tránsito aludido haya sido justamente </w:t>
      </w:r>
      <w:r w:rsidR="00A8075A" w:rsidRPr="00183962">
        <w:rPr>
          <w:rFonts w:ascii="Arial" w:eastAsia="Arial" w:hAnsi="Arial" w:cs="Arial"/>
        </w:rPr>
        <w:lastRenderedPageBreak/>
        <w:t>un</w:t>
      </w:r>
      <w:r w:rsidR="000729E9" w:rsidRPr="00183962">
        <w:rPr>
          <w:rFonts w:ascii="Arial" w:eastAsia="Arial" w:hAnsi="Arial" w:cs="Arial"/>
        </w:rPr>
        <w:t xml:space="preserve">a </w:t>
      </w:r>
      <w:r w:rsidR="003D560B">
        <w:rPr>
          <w:rFonts w:ascii="Arial" w:eastAsia="Arial" w:hAnsi="Arial" w:cs="Arial"/>
        </w:rPr>
        <w:t xml:space="preserve">anomalía en la </w:t>
      </w:r>
      <w:r w:rsidR="00A8075A" w:rsidRPr="00183962">
        <w:rPr>
          <w:rFonts w:ascii="Arial" w:eastAsia="Arial" w:hAnsi="Arial" w:cs="Arial"/>
        </w:rPr>
        <w:t>malla vial</w:t>
      </w:r>
      <w:r w:rsidR="000729E9" w:rsidRPr="00183962">
        <w:rPr>
          <w:rFonts w:ascii="Arial" w:eastAsia="Arial" w:hAnsi="Arial" w:cs="Arial"/>
        </w:rPr>
        <w:t xml:space="preserve">, pues no ha allegado elementos de prueba </w:t>
      </w:r>
      <w:r w:rsidR="00633AE7">
        <w:rPr>
          <w:rFonts w:ascii="Arial" w:eastAsia="Arial" w:hAnsi="Arial" w:cs="Arial"/>
        </w:rPr>
        <w:t xml:space="preserve">idóneos, pertinentes y conducentes </w:t>
      </w:r>
      <w:r w:rsidR="000729E9" w:rsidRPr="00183962">
        <w:rPr>
          <w:rFonts w:ascii="Arial" w:eastAsia="Arial" w:hAnsi="Arial" w:cs="Arial"/>
        </w:rPr>
        <w:t>que permitan determinarlo</w:t>
      </w:r>
      <w:r w:rsidR="002A4990" w:rsidRPr="00183962">
        <w:rPr>
          <w:rFonts w:ascii="Arial" w:eastAsia="Arial" w:hAnsi="Arial" w:cs="Arial"/>
        </w:rPr>
        <w:t xml:space="preserve">; </w:t>
      </w:r>
      <w:proofErr w:type="spellStart"/>
      <w:r w:rsidR="002A4990" w:rsidRPr="00183962">
        <w:rPr>
          <w:rFonts w:ascii="Arial" w:eastAsia="Arial" w:hAnsi="Arial" w:cs="Arial"/>
        </w:rPr>
        <w:t>i</w:t>
      </w:r>
      <w:r w:rsidR="001E5DE7" w:rsidRPr="00183962">
        <w:rPr>
          <w:rFonts w:ascii="Arial" w:eastAsia="Arial" w:hAnsi="Arial" w:cs="Arial"/>
        </w:rPr>
        <w:t>v</w:t>
      </w:r>
      <w:proofErr w:type="spellEnd"/>
      <w:r w:rsidR="002A4990" w:rsidRPr="00183962">
        <w:rPr>
          <w:rFonts w:ascii="Arial" w:eastAsia="Arial" w:hAnsi="Arial" w:cs="Arial"/>
        </w:rPr>
        <w:t>)</w:t>
      </w:r>
      <w:r w:rsidR="00D816B7" w:rsidRPr="00183962">
        <w:rPr>
          <w:rFonts w:ascii="Arial" w:eastAsia="Arial" w:hAnsi="Arial" w:cs="Arial"/>
        </w:rPr>
        <w:t xml:space="preserve"> La parte actora no ha acreditado</w:t>
      </w:r>
      <w:r w:rsidR="00DD70BC">
        <w:rPr>
          <w:rFonts w:ascii="Arial" w:eastAsia="Arial" w:hAnsi="Arial" w:cs="Arial"/>
        </w:rPr>
        <w:t>,</w:t>
      </w:r>
      <w:r w:rsidR="00D816B7" w:rsidRPr="00183962">
        <w:rPr>
          <w:rFonts w:ascii="Arial" w:eastAsia="Arial" w:hAnsi="Arial" w:cs="Arial"/>
        </w:rPr>
        <w:t xml:space="preserve"> </w:t>
      </w:r>
      <w:r w:rsidR="00A8075A" w:rsidRPr="00183962">
        <w:rPr>
          <w:rFonts w:ascii="Arial" w:eastAsia="Arial" w:hAnsi="Arial" w:cs="Arial"/>
        </w:rPr>
        <w:t>en primera medida</w:t>
      </w:r>
      <w:r w:rsidR="00DD70BC">
        <w:rPr>
          <w:rFonts w:ascii="Arial" w:eastAsia="Arial" w:hAnsi="Arial" w:cs="Arial"/>
        </w:rPr>
        <w:t>,</w:t>
      </w:r>
      <w:r w:rsidR="00A8075A" w:rsidRPr="00183962">
        <w:rPr>
          <w:rFonts w:ascii="Arial" w:eastAsia="Arial" w:hAnsi="Arial" w:cs="Arial"/>
        </w:rPr>
        <w:t xml:space="preserve"> </w:t>
      </w:r>
      <w:r w:rsidR="00DD70BC">
        <w:rPr>
          <w:rFonts w:ascii="Arial" w:eastAsia="Arial" w:hAnsi="Arial" w:cs="Arial"/>
        </w:rPr>
        <w:t>si existe efectivamente una</w:t>
      </w:r>
      <w:r w:rsidR="00D816B7" w:rsidRPr="00183962">
        <w:rPr>
          <w:rFonts w:ascii="Arial" w:eastAsia="Arial" w:hAnsi="Arial" w:cs="Arial"/>
        </w:rPr>
        <w:t xml:space="preserve"> pérdida de capacidad laboral </w:t>
      </w:r>
      <w:r w:rsidR="00DD70BC">
        <w:rPr>
          <w:rFonts w:ascii="Arial" w:eastAsia="Arial" w:hAnsi="Arial" w:cs="Arial"/>
        </w:rPr>
        <w:t xml:space="preserve">de la víctima </w:t>
      </w:r>
      <w:r w:rsidR="00A8075A" w:rsidRPr="00183962">
        <w:rPr>
          <w:rFonts w:ascii="Arial" w:eastAsia="Arial" w:hAnsi="Arial" w:cs="Arial"/>
        </w:rPr>
        <w:t xml:space="preserve">y </w:t>
      </w:r>
      <w:r w:rsidR="00DD70BC">
        <w:rPr>
          <w:rFonts w:ascii="Arial" w:eastAsia="Arial" w:hAnsi="Arial" w:cs="Arial"/>
        </w:rPr>
        <w:t>consecuentemente tampoco han demostrado en</w:t>
      </w:r>
      <w:r w:rsidR="00A8075A" w:rsidRPr="00183962">
        <w:rPr>
          <w:rFonts w:ascii="Arial" w:eastAsia="Arial" w:hAnsi="Arial" w:cs="Arial"/>
        </w:rPr>
        <w:t xml:space="preserve"> qué porcentaje</w:t>
      </w:r>
      <w:r w:rsidR="00974622">
        <w:rPr>
          <w:rFonts w:ascii="Arial" w:eastAsia="Arial" w:hAnsi="Arial" w:cs="Arial"/>
        </w:rPr>
        <w:t xml:space="preserve"> se presenta dicha pérdida;</w:t>
      </w:r>
      <w:r w:rsidR="00A8075A" w:rsidRPr="00183962">
        <w:rPr>
          <w:rFonts w:ascii="Arial" w:eastAsia="Arial" w:hAnsi="Arial" w:cs="Arial"/>
        </w:rPr>
        <w:t xml:space="preserve"> </w:t>
      </w:r>
      <w:r w:rsidR="00974622">
        <w:rPr>
          <w:rFonts w:ascii="Arial" w:eastAsia="Arial" w:hAnsi="Arial" w:cs="Arial"/>
        </w:rPr>
        <w:t>v)</w:t>
      </w:r>
      <w:r w:rsidR="00A8075A" w:rsidRPr="00183962">
        <w:rPr>
          <w:rFonts w:ascii="Arial" w:eastAsia="Arial" w:hAnsi="Arial" w:cs="Arial"/>
        </w:rPr>
        <w:t xml:space="preserve"> </w:t>
      </w:r>
      <w:r w:rsidR="008B462A">
        <w:rPr>
          <w:rFonts w:ascii="Arial" w:eastAsia="Arial" w:hAnsi="Arial" w:cs="Arial"/>
        </w:rPr>
        <w:t xml:space="preserve">Los actores </w:t>
      </w:r>
      <w:r w:rsidR="00A8075A" w:rsidRPr="00183962">
        <w:rPr>
          <w:rFonts w:ascii="Arial" w:eastAsia="Arial" w:hAnsi="Arial" w:cs="Arial"/>
        </w:rPr>
        <w:t xml:space="preserve">tampoco </w:t>
      </w:r>
      <w:r w:rsidR="008B462A">
        <w:rPr>
          <w:rFonts w:ascii="Arial" w:eastAsia="Arial" w:hAnsi="Arial" w:cs="Arial"/>
        </w:rPr>
        <w:t xml:space="preserve">han demostrado </w:t>
      </w:r>
      <w:r w:rsidR="00A8075A" w:rsidRPr="00183962">
        <w:rPr>
          <w:rFonts w:ascii="Arial" w:eastAsia="Arial" w:hAnsi="Arial" w:cs="Arial"/>
        </w:rPr>
        <w:t xml:space="preserve">que la causa eficiente de </w:t>
      </w:r>
      <w:r w:rsidR="008B462A">
        <w:rPr>
          <w:rFonts w:ascii="Arial" w:eastAsia="Arial" w:hAnsi="Arial" w:cs="Arial"/>
        </w:rPr>
        <w:t>la presunta pérdida de capacidad laboral</w:t>
      </w:r>
      <w:r w:rsidR="00E35D32" w:rsidRPr="00183962">
        <w:rPr>
          <w:rFonts w:ascii="Arial" w:eastAsia="Arial" w:hAnsi="Arial" w:cs="Arial"/>
        </w:rPr>
        <w:t>,</w:t>
      </w:r>
      <w:r w:rsidR="00A8075A" w:rsidRPr="00183962">
        <w:rPr>
          <w:rFonts w:ascii="Arial" w:eastAsia="Arial" w:hAnsi="Arial" w:cs="Arial"/>
        </w:rPr>
        <w:t xml:space="preserve"> </w:t>
      </w:r>
      <w:r w:rsidR="008B462A">
        <w:rPr>
          <w:rFonts w:ascii="Arial" w:eastAsia="Arial" w:hAnsi="Arial" w:cs="Arial"/>
        </w:rPr>
        <w:t>fue</w:t>
      </w:r>
      <w:r w:rsidR="00D816B7" w:rsidRPr="00183962">
        <w:rPr>
          <w:rFonts w:ascii="Arial" w:eastAsia="Arial" w:hAnsi="Arial" w:cs="Arial"/>
        </w:rPr>
        <w:t xml:space="preserve"> creada o concretada por </w:t>
      </w:r>
      <w:r w:rsidR="00E35D32" w:rsidRPr="00183962">
        <w:rPr>
          <w:rFonts w:ascii="Arial" w:eastAsia="Arial" w:hAnsi="Arial" w:cs="Arial"/>
        </w:rPr>
        <w:t>el ente territorial</w:t>
      </w:r>
      <w:r w:rsidR="00D816B7" w:rsidRPr="00183962">
        <w:rPr>
          <w:rFonts w:ascii="Arial" w:eastAsia="Arial" w:hAnsi="Arial" w:cs="Arial"/>
        </w:rPr>
        <w:t>;</w:t>
      </w:r>
      <w:r w:rsidR="00132F01" w:rsidRPr="00183962">
        <w:rPr>
          <w:rFonts w:ascii="Arial" w:eastAsia="Arial" w:hAnsi="Arial" w:cs="Arial"/>
        </w:rPr>
        <w:t xml:space="preserve"> y por último</w:t>
      </w:r>
      <w:r w:rsidR="00D816B7" w:rsidRPr="00183962">
        <w:rPr>
          <w:rFonts w:ascii="Arial" w:eastAsia="Arial" w:hAnsi="Arial" w:cs="Arial"/>
        </w:rPr>
        <w:t xml:space="preserve"> </w:t>
      </w:r>
      <w:r w:rsidR="000729E9" w:rsidRPr="00183962">
        <w:rPr>
          <w:rFonts w:ascii="Arial" w:eastAsia="Arial" w:hAnsi="Arial" w:cs="Arial"/>
        </w:rPr>
        <w:t xml:space="preserve"> </w:t>
      </w:r>
      <w:r w:rsidR="008B2263" w:rsidRPr="00183962">
        <w:rPr>
          <w:rFonts w:ascii="Arial" w:eastAsia="Arial" w:hAnsi="Arial" w:cs="Arial"/>
        </w:rPr>
        <w:t>v</w:t>
      </w:r>
      <w:r w:rsidR="008B462A">
        <w:rPr>
          <w:rFonts w:ascii="Arial" w:eastAsia="Arial" w:hAnsi="Arial" w:cs="Arial"/>
        </w:rPr>
        <w:t>i</w:t>
      </w:r>
      <w:r w:rsidR="008B2263" w:rsidRPr="00183962">
        <w:rPr>
          <w:rFonts w:ascii="Arial" w:eastAsia="Arial" w:hAnsi="Arial" w:cs="Arial"/>
        </w:rPr>
        <w:t xml:space="preserve">) </w:t>
      </w:r>
      <w:r w:rsidR="000729E9" w:rsidRPr="00183962">
        <w:rPr>
          <w:rFonts w:ascii="Arial" w:eastAsia="Arial" w:hAnsi="Arial" w:cs="Arial"/>
        </w:rPr>
        <w:t>S</w:t>
      </w:r>
      <w:r w:rsidRPr="00183962">
        <w:rPr>
          <w:rFonts w:ascii="Arial" w:eastAsia="Arial" w:hAnsi="Arial" w:cs="Arial"/>
        </w:rPr>
        <w:t xml:space="preserve">e hace evidente de los elementos probatorios allegados al caso, que el daño que da fundamento a la demanda tuvo como causa </w:t>
      </w:r>
      <w:r w:rsidRPr="005534D0">
        <w:rPr>
          <w:rFonts w:ascii="Arial" w:eastAsia="Arial" w:hAnsi="Arial" w:cs="Arial"/>
        </w:rPr>
        <w:t>un hecho inequívoco</w:t>
      </w:r>
      <w:r w:rsidR="005C3C7E" w:rsidRPr="005534D0">
        <w:rPr>
          <w:rFonts w:ascii="Arial" w:eastAsia="Arial" w:hAnsi="Arial" w:cs="Arial"/>
        </w:rPr>
        <w:t>,</w:t>
      </w:r>
      <w:r w:rsidRPr="005534D0">
        <w:rPr>
          <w:rFonts w:ascii="Arial" w:eastAsia="Arial" w:hAnsi="Arial" w:cs="Arial"/>
        </w:rPr>
        <w:t xml:space="preserve"> flagrante </w:t>
      </w:r>
      <w:r w:rsidR="005C3C7E" w:rsidRPr="005534D0">
        <w:rPr>
          <w:rFonts w:ascii="Arial" w:eastAsia="Arial" w:hAnsi="Arial" w:cs="Arial"/>
        </w:rPr>
        <w:t xml:space="preserve">y determinante </w:t>
      </w:r>
      <w:r w:rsidRPr="005534D0">
        <w:rPr>
          <w:rFonts w:ascii="Arial" w:eastAsia="Arial" w:hAnsi="Arial" w:cs="Arial"/>
        </w:rPr>
        <w:t xml:space="preserve">producido por </w:t>
      </w:r>
      <w:r w:rsidR="00A8075A" w:rsidRPr="005534D0">
        <w:rPr>
          <w:rFonts w:ascii="Arial" w:eastAsia="Arial" w:hAnsi="Arial" w:cs="Arial"/>
        </w:rPr>
        <w:t>la víctima</w:t>
      </w:r>
      <w:r w:rsidR="005C3C7E" w:rsidRPr="005534D0">
        <w:rPr>
          <w:rFonts w:ascii="Arial" w:eastAsia="Arial" w:hAnsi="Arial" w:cs="Arial"/>
        </w:rPr>
        <w:t xml:space="preserve"> </w:t>
      </w:r>
      <w:r w:rsidRPr="005534D0">
        <w:rPr>
          <w:rFonts w:ascii="Arial" w:eastAsia="Arial" w:hAnsi="Arial" w:cs="Arial"/>
        </w:rPr>
        <w:t xml:space="preserve">al no atender los deberes </w:t>
      </w:r>
      <w:r w:rsidR="005534D0" w:rsidRPr="005534D0">
        <w:rPr>
          <w:rFonts w:ascii="Arial" w:eastAsia="Arial" w:hAnsi="Arial" w:cs="Arial"/>
        </w:rPr>
        <w:t>de</w:t>
      </w:r>
      <w:r w:rsidRPr="005534D0">
        <w:rPr>
          <w:rFonts w:ascii="Arial" w:eastAsia="Arial" w:hAnsi="Arial" w:cs="Arial"/>
        </w:rPr>
        <w:t xml:space="preserve"> tránsito</w:t>
      </w:r>
      <w:r w:rsidR="005534D0">
        <w:rPr>
          <w:rFonts w:ascii="Arial" w:eastAsia="Arial" w:hAnsi="Arial" w:cs="Arial"/>
        </w:rPr>
        <w:t xml:space="preserve"> establecidos en el artículo 94 de la Ley 769 de 2002</w:t>
      </w:r>
      <w:r w:rsidRPr="00183962">
        <w:rPr>
          <w:rFonts w:ascii="Arial" w:eastAsia="Arial" w:hAnsi="Arial" w:cs="Arial"/>
        </w:rPr>
        <w:t>.</w:t>
      </w:r>
    </w:p>
    <w:p w14:paraId="09C41277" w14:textId="46176006" w:rsidR="00B851F2" w:rsidRPr="00183962" w:rsidRDefault="00B851F2" w:rsidP="00962E7D">
      <w:pPr>
        <w:spacing w:line="312" w:lineRule="auto"/>
        <w:jc w:val="both"/>
        <w:rPr>
          <w:rFonts w:ascii="Arial" w:eastAsia="Arial" w:hAnsi="Arial" w:cs="Arial"/>
        </w:rPr>
      </w:pPr>
      <w:r w:rsidRPr="00183962">
        <w:rPr>
          <w:rFonts w:ascii="Arial" w:eastAsia="Arial" w:hAnsi="Arial" w:cs="Arial"/>
        </w:rPr>
        <w:t xml:space="preserve"> </w:t>
      </w:r>
    </w:p>
    <w:p w14:paraId="42050C1D" w14:textId="6A3A5CF8" w:rsidR="00B851F2" w:rsidRPr="00183962" w:rsidRDefault="00B851F2" w:rsidP="00962E7D">
      <w:pPr>
        <w:spacing w:line="312" w:lineRule="auto"/>
        <w:jc w:val="both"/>
        <w:rPr>
          <w:rFonts w:ascii="Arial" w:eastAsia="Arial" w:hAnsi="Arial" w:cs="Arial"/>
        </w:rPr>
      </w:pPr>
      <w:r w:rsidRPr="00183962">
        <w:rPr>
          <w:rFonts w:ascii="Arial" w:eastAsia="Arial" w:hAnsi="Arial" w:cs="Arial"/>
          <w:b/>
          <w:bCs/>
        </w:rPr>
        <w:t xml:space="preserve">FRENTE A LA PRETENSIÓN </w:t>
      </w:r>
      <w:r w:rsidR="0017597F" w:rsidRPr="00183962">
        <w:rPr>
          <w:rFonts w:ascii="Arial" w:eastAsia="Arial" w:hAnsi="Arial" w:cs="Arial"/>
          <w:b/>
          <w:bCs/>
        </w:rPr>
        <w:t>SEGUNDA</w:t>
      </w:r>
      <w:r w:rsidR="00BB506F" w:rsidRPr="00183962">
        <w:rPr>
          <w:rFonts w:ascii="Arial" w:eastAsia="Arial" w:hAnsi="Arial" w:cs="Arial"/>
          <w:b/>
          <w:bCs/>
        </w:rPr>
        <w:t>:</w:t>
      </w:r>
      <w:r w:rsidRPr="00183962">
        <w:rPr>
          <w:rFonts w:ascii="Arial" w:eastAsia="Arial" w:hAnsi="Arial" w:cs="Arial"/>
        </w:rPr>
        <w:t xml:space="preserve"> </w:t>
      </w:r>
      <w:r w:rsidR="003F5D93" w:rsidRPr="00183962">
        <w:rPr>
          <w:rFonts w:ascii="Arial" w:eastAsia="Arial" w:hAnsi="Arial" w:cs="Arial"/>
        </w:rPr>
        <w:t>Aunque la pretensión no se encuentra dirigida directamente contra mi prohijada</w:t>
      </w:r>
      <w:r w:rsidR="003F5D93" w:rsidRPr="00183962">
        <w:rPr>
          <w:rFonts w:ascii="Arial" w:eastAsia="Arial" w:hAnsi="Arial" w:cs="Arial"/>
          <w:b/>
          <w:bCs/>
        </w:rPr>
        <w:t xml:space="preserve">, </w:t>
      </w:r>
      <w:r w:rsidR="003F5D93" w:rsidRPr="00183962">
        <w:rPr>
          <w:rFonts w:ascii="Arial" w:eastAsia="Arial" w:hAnsi="Arial" w:cs="Arial"/>
        </w:rPr>
        <w:t>m</w:t>
      </w:r>
      <w:r w:rsidRPr="00183962">
        <w:rPr>
          <w:rFonts w:ascii="Arial" w:eastAsia="Arial" w:hAnsi="Arial" w:cs="Arial"/>
        </w:rPr>
        <w:t>e opongo rotundamente a cualquier condena en contra</w:t>
      </w:r>
      <w:r w:rsidR="005F623B" w:rsidRPr="00183962">
        <w:rPr>
          <w:rFonts w:ascii="Arial" w:eastAsia="Arial" w:hAnsi="Arial" w:cs="Arial"/>
        </w:rPr>
        <w:t xml:space="preserve"> del Distrito Especial de Santiago de Cali o</w:t>
      </w:r>
      <w:r w:rsidRPr="00183962">
        <w:rPr>
          <w:rFonts w:ascii="Arial" w:eastAsia="Arial" w:hAnsi="Arial" w:cs="Arial"/>
        </w:rPr>
        <w:t xml:space="preserve"> de </w:t>
      </w:r>
      <w:r w:rsidR="00846693">
        <w:rPr>
          <w:rFonts w:ascii="Arial" w:hAnsi="Arial" w:cs="Arial"/>
          <w:b/>
          <w:bCs/>
        </w:rPr>
        <w:t>SBS</w:t>
      </w:r>
      <w:r w:rsidR="00F12073" w:rsidRPr="00183962">
        <w:rPr>
          <w:rFonts w:ascii="Arial" w:hAnsi="Arial" w:cs="Arial"/>
          <w:b/>
          <w:bCs/>
        </w:rPr>
        <w:t xml:space="preserve"> SEGUROS COLOMBIA</w:t>
      </w:r>
      <w:r w:rsidR="00852F53" w:rsidRPr="00183962">
        <w:rPr>
          <w:rFonts w:ascii="Arial" w:eastAsia="Arial" w:hAnsi="Arial" w:cs="Arial"/>
          <w:b/>
          <w:bCs/>
        </w:rPr>
        <w:t xml:space="preserve"> S.A.</w:t>
      </w:r>
      <w:r w:rsidRPr="00183962">
        <w:rPr>
          <w:rFonts w:ascii="Arial" w:eastAsia="Arial" w:hAnsi="Arial" w:cs="Arial"/>
        </w:rPr>
        <w:t xml:space="preserve"> </w:t>
      </w:r>
      <w:r w:rsidR="00941167" w:rsidRPr="00183962">
        <w:rPr>
          <w:rFonts w:ascii="Arial" w:eastAsia="Arial" w:hAnsi="Arial" w:cs="Arial"/>
        </w:rPr>
        <w:t xml:space="preserve">de cancelar a favor de los demandantes cualquier suma de dinero, </w:t>
      </w:r>
      <w:r w:rsidRPr="00183962">
        <w:rPr>
          <w:rFonts w:ascii="Arial" w:eastAsia="Arial" w:hAnsi="Arial" w:cs="Arial"/>
        </w:rPr>
        <w:t>en razón a que</w:t>
      </w:r>
      <w:r w:rsidR="005F623B" w:rsidRPr="00183962">
        <w:rPr>
          <w:rFonts w:ascii="Arial" w:eastAsia="Arial" w:hAnsi="Arial" w:cs="Arial"/>
        </w:rPr>
        <w:t xml:space="preserve"> </w:t>
      </w:r>
      <w:r w:rsidR="00941167" w:rsidRPr="00183962">
        <w:rPr>
          <w:rFonts w:ascii="Arial" w:eastAsia="Arial" w:hAnsi="Arial" w:cs="Arial"/>
        </w:rPr>
        <w:t xml:space="preserve">la acción y los medios de prueba en que se fundamenta, no </w:t>
      </w:r>
      <w:r w:rsidR="008A3B21" w:rsidRPr="00183962">
        <w:rPr>
          <w:rFonts w:ascii="Arial" w:eastAsia="Arial" w:hAnsi="Arial" w:cs="Arial"/>
        </w:rPr>
        <w:t xml:space="preserve">acreditan en ninguna medida la responsabilidad </w:t>
      </w:r>
      <w:r w:rsidR="00570092">
        <w:rPr>
          <w:rFonts w:ascii="Arial" w:eastAsia="Arial" w:hAnsi="Arial" w:cs="Arial"/>
        </w:rPr>
        <w:t xml:space="preserve">patrimonial y </w:t>
      </w:r>
      <w:r w:rsidR="008A3B21" w:rsidRPr="00183962">
        <w:rPr>
          <w:rFonts w:ascii="Arial" w:eastAsia="Arial" w:hAnsi="Arial" w:cs="Arial"/>
        </w:rPr>
        <w:t xml:space="preserve">extracontractual de </w:t>
      </w:r>
      <w:r w:rsidR="005F623B" w:rsidRPr="00183962">
        <w:rPr>
          <w:rFonts w:ascii="Arial" w:hAnsi="Arial" w:cs="Arial"/>
        </w:rPr>
        <w:t>las pasivas</w:t>
      </w:r>
      <w:r w:rsidR="008926E7" w:rsidRPr="00183962">
        <w:rPr>
          <w:rFonts w:ascii="Arial" w:eastAsia="Arial" w:hAnsi="Arial" w:cs="Arial"/>
        </w:rPr>
        <w:t xml:space="preserve">. </w:t>
      </w:r>
      <w:r w:rsidRPr="00183962">
        <w:rPr>
          <w:rFonts w:ascii="Arial" w:eastAsia="Arial" w:hAnsi="Arial" w:cs="Arial"/>
        </w:rPr>
        <w:t xml:space="preserve"> </w:t>
      </w:r>
    </w:p>
    <w:p w14:paraId="56AE86CE" w14:textId="77777777" w:rsidR="00B851F2" w:rsidRPr="00183962" w:rsidRDefault="00B851F2" w:rsidP="00962E7D">
      <w:pPr>
        <w:spacing w:line="312" w:lineRule="auto"/>
        <w:jc w:val="both"/>
        <w:rPr>
          <w:rFonts w:ascii="Arial" w:eastAsia="Arial" w:hAnsi="Arial" w:cs="Arial"/>
        </w:rPr>
      </w:pPr>
    </w:p>
    <w:p w14:paraId="46731C76" w14:textId="15093A47" w:rsidR="002A5A43" w:rsidRDefault="00B851F2" w:rsidP="00962E7D">
      <w:pPr>
        <w:spacing w:line="312" w:lineRule="auto"/>
        <w:jc w:val="both"/>
        <w:rPr>
          <w:rFonts w:ascii="Arial" w:eastAsia="Arial" w:hAnsi="Arial" w:cs="Arial"/>
        </w:rPr>
      </w:pPr>
      <w:bookmarkStart w:id="2" w:name="_Hlk183602019"/>
      <w:r w:rsidRPr="00183962">
        <w:rPr>
          <w:rFonts w:ascii="Arial" w:eastAsia="Arial" w:hAnsi="Arial" w:cs="Arial"/>
          <w:b/>
          <w:bCs/>
        </w:rPr>
        <w:t xml:space="preserve">FRENTE A LA PRETENSIÓN DENOMINADA </w:t>
      </w:r>
      <w:r w:rsidR="003D2B41" w:rsidRPr="00183962">
        <w:rPr>
          <w:rFonts w:ascii="Arial" w:eastAsia="Arial" w:hAnsi="Arial" w:cs="Arial"/>
          <w:b/>
          <w:bCs/>
        </w:rPr>
        <w:t>“</w:t>
      </w:r>
      <w:r w:rsidR="00B921E7">
        <w:rPr>
          <w:rFonts w:ascii="Arial" w:eastAsia="Arial" w:hAnsi="Arial" w:cs="Arial"/>
          <w:b/>
          <w:bCs/>
        </w:rPr>
        <w:t>5.2</w:t>
      </w:r>
      <w:r w:rsidRPr="00183962">
        <w:rPr>
          <w:rFonts w:ascii="Arial" w:eastAsia="Arial" w:hAnsi="Arial" w:cs="Arial"/>
          <w:b/>
          <w:bCs/>
        </w:rPr>
        <w:t>.</w:t>
      </w:r>
      <w:r w:rsidR="005F623B" w:rsidRPr="00183962">
        <w:rPr>
          <w:rFonts w:ascii="Arial" w:eastAsia="Arial" w:hAnsi="Arial" w:cs="Arial"/>
          <w:b/>
          <w:bCs/>
        </w:rPr>
        <w:t>1</w:t>
      </w:r>
      <w:r w:rsidRPr="00183962">
        <w:rPr>
          <w:rFonts w:ascii="Arial" w:eastAsia="Arial" w:hAnsi="Arial" w:cs="Arial"/>
          <w:b/>
          <w:bCs/>
        </w:rPr>
        <w:t xml:space="preserve">. </w:t>
      </w:r>
      <w:r w:rsidR="00B921E7">
        <w:rPr>
          <w:rFonts w:ascii="Arial" w:eastAsia="Arial" w:hAnsi="Arial" w:cs="Arial"/>
          <w:b/>
          <w:bCs/>
        </w:rPr>
        <w:t>PERJUICIOS MATERIALES – DAÑO EMERGENTE Y LUCRO CESANTE CONSOLIDADO Y LUCRO CESANTE FUTURO</w:t>
      </w:r>
      <w:r w:rsidR="003D2B41" w:rsidRPr="00183962">
        <w:rPr>
          <w:rFonts w:ascii="Arial" w:eastAsia="Arial" w:hAnsi="Arial" w:cs="Arial"/>
          <w:b/>
          <w:bCs/>
        </w:rPr>
        <w:t>”:</w:t>
      </w:r>
      <w:r w:rsidR="00605BAF" w:rsidRPr="00183962">
        <w:rPr>
          <w:rFonts w:ascii="Arial" w:eastAsia="Arial" w:hAnsi="Arial" w:cs="Arial"/>
        </w:rPr>
        <w:t xml:space="preserve"> Aunque la pretensión no se encuentra dirigida directamente contra mi prohijada</w:t>
      </w:r>
      <w:r w:rsidR="00605BAF" w:rsidRPr="00183962">
        <w:rPr>
          <w:rFonts w:ascii="Arial" w:eastAsia="Arial" w:hAnsi="Arial" w:cs="Arial"/>
          <w:b/>
          <w:bCs/>
        </w:rPr>
        <w:t xml:space="preserve">, </w:t>
      </w:r>
      <w:r w:rsidR="00605BAF" w:rsidRPr="00183962">
        <w:rPr>
          <w:rFonts w:ascii="Arial" w:eastAsia="Arial" w:hAnsi="Arial" w:cs="Arial"/>
        </w:rPr>
        <w:t>m</w:t>
      </w:r>
      <w:r w:rsidR="003D2B41" w:rsidRPr="00183962">
        <w:rPr>
          <w:rFonts w:ascii="Arial" w:eastAsia="Arial" w:hAnsi="Arial" w:cs="Arial"/>
        </w:rPr>
        <w:t xml:space="preserve">e opongo rotundamente a la prosperidad de este perjuicio, ya que </w:t>
      </w:r>
      <w:r w:rsidR="00844AE8">
        <w:rPr>
          <w:rFonts w:ascii="Arial" w:eastAsia="Arial" w:hAnsi="Arial" w:cs="Arial"/>
        </w:rPr>
        <w:t>como bien</w:t>
      </w:r>
      <w:r w:rsidR="00D70C72">
        <w:rPr>
          <w:rFonts w:ascii="Arial" w:eastAsia="Arial" w:hAnsi="Arial" w:cs="Arial"/>
        </w:rPr>
        <w:t xml:space="preserve"> lo</w:t>
      </w:r>
      <w:r w:rsidR="00844AE8">
        <w:rPr>
          <w:rFonts w:ascii="Arial" w:eastAsia="Arial" w:hAnsi="Arial" w:cs="Arial"/>
        </w:rPr>
        <w:t xml:space="preserve"> indica el apoderado en su escrito petitorio, la solicitud debe </w:t>
      </w:r>
      <w:r w:rsidR="00AE25D8">
        <w:rPr>
          <w:rFonts w:ascii="Arial" w:eastAsia="Arial" w:hAnsi="Arial" w:cs="Arial"/>
        </w:rPr>
        <w:t>tener fundamento</w:t>
      </w:r>
      <w:r w:rsidR="00844AE8">
        <w:rPr>
          <w:rFonts w:ascii="Arial" w:eastAsia="Arial" w:hAnsi="Arial" w:cs="Arial"/>
        </w:rPr>
        <w:t xml:space="preserve"> en </w:t>
      </w:r>
      <w:r w:rsidR="002F4B07">
        <w:rPr>
          <w:rFonts w:ascii="Arial" w:eastAsia="Arial" w:hAnsi="Arial" w:cs="Arial"/>
        </w:rPr>
        <w:t>un</w:t>
      </w:r>
      <w:r w:rsidR="00844AE8">
        <w:rPr>
          <w:rFonts w:ascii="Arial" w:eastAsia="Arial" w:hAnsi="Arial" w:cs="Arial"/>
        </w:rPr>
        <w:t>a pérdida de capacidad laboral</w:t>
      </w:r>
      <w:r w:rsidR="0084670C">
        <w:rPr>
          <w:rFonts w:ascii="Arial" w:eastAsia="Arial" w:hAnsi="Arial" w:cs="Arial"/>
        </w:rPr>
        <w:t xml:space="preserve">, </w:t>
      </w:r>
      <w:r w:rsidR="0058450C">
        <w:rPr>
          <w:rFonts w:ascii="Arial" w:eastAsia="Arial" w:hAnsi="Arial" w:cs="Arial"/>
        </w:rPr>
        <w:t xml:space="preserve">en este caso </w:t>
      </w:r>
      <w:r w:rsidR="002F4B07">
        <w:rPr>
          <w:rFonts w:ascii="Arial" w:eastAsia="Arial" w:hAnsi="Arial" w:cs="Arial"/>
        </w:rPr>
        <w:t>de la joven,</w:t>
      </w:r>
      <w:r w:rsidR="003D789B">
        <w:rPr>
          <w:rFonts w:ascii="Arial" w:eastAsia="Arial" w:hAnsi="Arial" w:cs="Arial"/>
        </w:rPr>
        <w:t xml:space="preserve"> </w:t>
      </w:r>
      <w:r w:rsidR="0084670C">
        <w:rPr>
          <w:rFonts w:ascii="Arial" w:eastAsia="Arial" w:hAnsi="Arial" w:cs="Arial"/>
        </w:rPr>
        <w:t>y además</w:t>
      </w:r>
      <w:r w:rsidR="00E22593">
        <w:rPr>
          <w:rFonts w:ascii="Arial" w:eastAsia="Arial" w:hAnsi="Arial" w:cs="Arial"/>
        </w:rPr>
        <w:t>,</w:t>
      </w:r>
      <w:r w:rsidR="003D789B">
        <w:rPr>
          <w:rFonts w:ascii="Arial" w:eastAsia="Arial" w:hAnsi="Arial" w:cs="Arial"/>
        </w:rPr>
        <w:t xml:space="preserve"> debe </w:t>
      </w:r>
      <w:r w:rsidR="0058450C">
        <w:rPr>
          <w:rFonts w:ascii="Arial" w:eastAsia="Arial" w:hAnsi="Arial" w:cs="Arial"/>
        </w:rPr>
        <w:t>fundarse en</w:t>
      </w:r>
      <w:r w:rsidR="003D789B">
        <w:rPr>
          <w:rFonts w:ascii="Arial" w:eastAsia="Arial" w:hAnsi="Arial" w:cs="Arial"/>
        </w:rPr>
        <w:t xml:space="preserve"> </w:t>
      </w:r>
      <w:r w:rsidR="00B23B7C">
        <w:rPr>
          <w:rFonts w:ascii="Arial" w:eastAsia="Arial" w:hAnsi="Arial" w:cs="Arial"/>
        </w:rPr>
        <w:t>la existencia de una ganancia cierta</w:t>
      </w:r>
      <w:r w:rsidR="002F4B07">
        <w:rPr>
          <w:rFonts w:ascii="Arial" w:eastAsia="Arial" w:hAnsi="Arial" w:cs="Arial"/>
        </w:rPr>
        <w:t xml:space="preserve"> </w:t>
      </w:r>
      <w:r w:rsidR="00347A60" w:rsidRPr="00DC720D">
        <w:rPr>
          <w:rFonts w:ascii="Arial" w:eastAsia="Arial" w:hAnsi="Arial" w:cs="Arial"/>
          <w:b/>
          <w:bCs/>
          <w:u w:val="single"/>
        </w:rPr>
        <w:t>que se dejó de percibir</w:t>
      </w:r>
      <w:r w:rsidR="00347A60">
        <w:rPr>
          <w:rFonts w:ascii="Arial" w:eastAsia="Arial" w:hAnsi="Arial" w:cs="Arial"/>
        </w:rPr>
        <w:t xml:space="preserve"> </w:t>
      </w:r>
      <w:r w:rsidR="00AE25D8">
        <w:rPr>
          <w:rFonts w:ascii="Arial" w:eastAsia="Arial" w:hAnsi="Arial" w:cs="Arial"/>
        </w:rPr>
        <w:t xml:space="preserve">como consecuencia del daño, y propiamente </w:t>
      </w:r>
      <w:r w:rsidR="0009285A">
        <w:rPr>
          <w:rFonts w:ascii="Arial" w:eastAsia="Arial" w:hAnsi="Arial" w:cs="Arial"/>
        </w:rPr>
        <w:t xml:space="preserve">en </w:t>
      </w:r>
      <w:r w:rsidR="00AE25D8">
        <w:rPr>
          <w:rFonts w:ascii="Arial" w:eastAsia="Arial" w:hAnsi="Arial" w:cs="Arial"/>
        </w:rPr>
        <w:t xml:space="preserve">el daño; </w:t>
      </w:r>
      <w:r w:rsidR="002F4B07">
        <w:rPr>
          <w:rFonts w:ascii="Arial" w:eastAsia="Arial" w:hAnsi="Arial" w:cs="Arial"/>
        </w:rPr>
        <w:t xml:space="preserve">pues sin que </w:t>
      </w:r>
      <w:r w:rsidR="002A5A43">
        <w:rPr>
          <w:rFonts w:ascii="Arial" w:eastAsia="Arial" w:hAnsi="Arial" w:cs="Arial"/>
        </w:rPr>
        <w:t xml:space="preserve">todo </w:t>
      </w:r>
      <w:r w:rsidR="002F4B07">
        <w:rPr>
          <w:rFonts w:ascii="Arial" w:eastAsia="Arial" w:hAnsi="Arial" w:cs="Arial"/>
        </w:rPr>
        <w:t xml:space="preserve">ello </w:t>
      </w:r>
      <w:r w:rsidR="002A5A43">
        <w:rPr>
          <w:rFonts w:ascii="Arial" w:eastAsia="Arial" w:hAnsi="Arial" w:cs="Arial"/>
        </w:rPr>
        <w:t xml:space="preserve">en conjunto </w:t>
      </w:r>
      <w:r w:rsidR="002F4B07">
        <w:rPr>
          <w:rFonts w:ascii="Arial" w:eastAsia="Arial" w:hAnsi="Arial" w:cs="Arial"/>
        </w:rPr>
        <w:t>esté determinado</w:t>
      </w:r>
      <w:r w:rsidR="00434C06">
        <w:rPr>
          <w:rFonts w:ascii="Arial" w:eastAsia="Arial" w:hAnsi="Arial" w:cs="Arial"/>
        </w:rPr>
        <w:t>,</w:t>
      </w:r>
      <w:r w:rsidR="002F4B07">
        <w:rPr>
          <w:rFonts w:ascii="Arial" w:eastAsia="Arial" w:hAnsi="Arial" w:cs="Arial"/>
        </w:rPr>
        <w:t xml:space="preserve"> no </w:t>
      </w:r>
      <w:r w:rsidR="00434C06">
        <w:rPr>
          <w:rFonts w:ascii="Arial" w:eastAsia="Arial" w:hAnsi="Arial" w:cs="Arial"/>
        </w:rPr>
        <w:t xml:space="preserve">es posible </w:t>
      </w:r>
      <w:r w:rsidR="002F4B07">
        <w:rPr>
          <w:rFonts w:ascii="Arial" w:eastAsia="Arial" w:hAnsi="Arial" w:cs="Arial"/>
        </w:rPr>
        <w:t xml:space="preserve">atribuir ninguna clase de procedencia </w:t>
      </w:r>
      <w:r w:rsidR="002A5A43">
        <w:rPr>
          <w:rFonts w:ascii="Arial" w:eastAsia="Arial" w:hAnsi="Arial" w:cs="Arial"/>
        </w:rPr>
        <w:t>de</w:t>
      </w:r>
      <w:r w:rsidR="00434C06">
        <w:rPr>
          <w:rFonts w:ascii="Arial" w:eastAsia="Arial" w:hAnsi="Arial" w:cs="Arial"/>
        </w:rPr>
        <w:t xml:space="preserve"> indemnización de este tipo</w:t>
      </w:r>
      <w:r w:rsidR="00160728">
        <w:rPr>
          <w:rFonts w:ascii="Arial" w:eastAsia="Arial" w:hAnsi="Arial" w:cs="Arial"/>
        </w:rPr>
        <w:t>, pues como bien</w:t>
      </w:r>
      <w:r w:rsidR="00D70C72">
        <w:rPr>
          <w:rFonts w:ascii="Arial" w:eastAsia="Arial" w:hAnsi="Arial" w:cs="Arial"/>
        </w:rPr>
        <w:t xml:space="preserve"> lo explica el C</w:t>
      </w:r>
      <w:r w:rsidR="00160728">
        <w:rPr>
          <w:rFonts w:ascii="Arial" w:eastAsia="Arial" w:hAnsi="Arial" w:cs="Arial"/>
        </w:rPr>
        <w:t>onsejo de Estado</w:t>
      </w:r>
      <w:r w:rsidR="003545AF">
        <w:rPr>
          <w:rStyle w:val="Refdenotaalpie"/>
          <w:rFonts w:ascii="Arial" w:eastAsia="Arial" w:hAnsi="Arial" w:cs="Arial"/>
        </w:rPr>
        <w:footnoteReference w:id="6"/>
      </w:r>
      <w:r w:rsidR="00160728">
        <w:rPr>
          <w:rFonts w:ascii="Arial" w:eastAsia="Arial" w:hAnsi="Arial" w:cs="Arial"/>
        </w:rPr>
        <w:t xml:space="preserve"> “</w:t>
      </w:r>
      <w:r w:rsidR="002F4B07" w:rsidRPr="00160728">
        <w:rPr>
          <w:rFonts w:ascii="Arial" w:eastAsia="Arial" w:hAnsi="Arial" w:cs="Arial"/>
          <w:i/>
          <w:iCs/>
        </w:rPr>
        <w:t xml:space="preserve">el lucro cesante hace referencia a la ganancia </w:t>
      </w:r>
      <w:r w:rsidR="002F4B07" w:rsidRPr="00444916">
        <w:rPr>
          <w:rFonts w:ascii="Arial" w:eastAsia="Arial" w:hAnsi="Arial" w:cs="Arial"/>
          <w:b/>
          <w:bCs/>
          <w:i/>
          <w:iCs/>
          <w:u w:val="single"/>
        </w:rPr>
        <w:t>que deja de percibirse</w:t>
      </w:r>
      <w:r w:rsidR="002F4B07" w:rsidRPr="00160728">
        <w:rPr>
          <w:rFonts w:ascii="Arial" w:eastAsia="Arial" w:hAnsi="Arial" w:cs="Arial"/>
          <w:i/>
          <w:iCs/>
        </w:rPr>
        <w:t>, o la expectativa cierta económica de beneficio o provecho que no se realizó como consecuencia del daño</w:t>
      </w:r>
      <w:r w:rsidR="00160728">
        <w:rPr>
          <w:rFonts w:ascii="Arial" w:eastAsia="Arial" w:hAnsi="Arial" w:cs="Arial"/>
        </w:rPr>
        <w:t>”</w:t>
      </w:r>
      <w:r w:rsidR="007F0EAA">
        <w:rPr>
          <w:rFonts w:ascii="Arial" w:eastAsia="Arial" w:hAnsi="Arial" w:cs="Arial"/>
        </w:rPr>
        <w:t xml:space="preserve">. </w:t>
      </w:r>
      <w:r w:rsidR="00444916">
        <w:rPr>
          <w:rFonts w:ascii="Arial" w:eastAsia="Arial" w:hAnsi="Arial" w:cs="Arial"/>
        </w:rPr>
        <w:t xml:space="preserve"> (Subrayado y negrillas fuera del texto original)</w:t>
      </w:r>
    </w:p>
    <w:p w14:paraId="2C5162E1" w14:textId="77777777" w:rsidR="002A5A43" w:rsidRDefault="002A5A43" w:rsidP="00962E7D">
      <w:pPr>
        <w:spacing w:line="312" w:lineRule="auto"/>
        <w:jc w:val="both"/>
        <w:rPr>
          <w:rFonts w:ascii="Arial" w:eastAsia="Arial" w:hAnsi="Arial" w:cs="Arial"/>
        </w:rPr>
      </w:pPr>
    </w:p>
    <w:p w14:paraId="499D5BDD" w14:textId="3891E13B" w:rsidR="00230288" w:rsidRDefault="007F0EAA" w:rsidP="00962E7D">
      <w:pPr>
        <w:spacing w:line="312" w:lineRule="auto"/>
        <w:jc w:val="both"/>
        <w:rPr>
          <w:rFonts w:ascii="Arial" w:eastAsia="Arial" w:hAnsi="Arial" w:cs="Arial"/>
        </w:rPr>
      </w:pPr>
      <w:r>
        <w:rPr>
          <w:rFonts w:ascii="Arial" w:eastAsia="Arial" w:hAnsi="Arial" w:cs="Arial"/>
        </w:rPr>
        <w:t xml:space="preserve">En este contexto se debe dejar claro que </w:t>
      </w:r>
      <w:r w:rsidR="003D2B41" w:rsidRPr="00183962">
        <w:rPr>
          <w:rFonts w:ascii="Arial" w:eastAsia="Arial" w:hAnsi="Arial" w:cs="Arial"/>
        </w:rPr>
        <w:t xml:space="preserve">no está demostrado que </w:t>
      </w:r>
      <w:r w:rsidR="00605FE6">
        <w:rPr>
          <w:rFonts w:ascii="Arial" w:eastAsia="Arial" w:hAnsi="Arial" w:cs="Arial"/>
        </w:rPr>
        <w:t>la</w:t>
      </w:r>
      <w:r w:rsidR="003D2B41" w:rsidRPr="00183962">
        <w:rPr>
          <w:rFonts w:ascii="Arial" w:eastAsia="Arial" w:hAnsi="Arial" w:cs="Arial"/>
        </w:rPr>
        <w:t xml:space="preserve"> señor</w:t>
      </w:r>
      <w:r w:rsidR="00605FE6">
        <w:rPr>
          <w:rFonts w:ascii="Arial" w:eastAsia="Arial" w:hAnsi="Arial" w:cs="Arial"/>
        </w:rPr>
        <w:t>a</w:t>
      </w:r>
      <w:r w:rsidR="003D2B41" w:rsidRPr="00183962">
        <w:rPr>
          <w:rFonts w:ascii="Arial" w:eastAsia="Arial" w:hAnsi="Arial" w:cs="Arial"/>
        </w:rPr>
        <w:t xml:space="preserve"> </w:t>
      </w:r>
      <w:r w:rsidR="00AE11F2" w:rsidRPr="00AE11F2">
        <w:rPr>
          <w:rFonts w:ascii="Arial" w:eastAsia="Arial" w:hAnsi="Arial" w:cs="Arial"/>
        </w:rPr>
        <w:t>Daniela Ramírez Hurtado</w:t>
      </w:r>
      <w:r w:rsidR="003D2B41" w:rsidRPr="00183962">
        <w:rPr>
          <w:rFonts w:ascii="Arial" w:eastAsia="Arial" w:hAnsi="Arial" w:cs="Arial"/>
        </w:rPr>
        <w:t xml:space="preserve"> </w:t>
      </w:r>
      <w:r>
        <w:rPr>
          <w:rFonts w:ascii="Arial" w:eastAsia="Arial" w:hAnsi="Arial" w:cs="Arial"/>
        </w:rPr>
        <w:t>haya tenido una pérdida de capacidad laboral, ergo</w:t>
      </w:r>
      <w:r w:rsidR="002A5A43">
        <w:rPr>
          <w:rFonts w:ascii="Arial" w:eastAsia="Arial" w:hAnsi="Arial" w:cs="Arial"/>
        </w:rPr>
        <w:t>,</w:t>
      </w:r>
      <w:r>
        <w:rPr>
          <w:rFonts w:ascii="Arial" w:eastAsia="Arial" w:hAnsi="Arial" w:cs="Arial"/>
        </w:rPr>
        <w:t xml:space="preserve"> la solicitud ya carece del daño que requiere la figura para estructurarse, aunado a ello no está probado que la víctima </w:t>
      </w:r>
      <w:r w:rsidR="00E26860">
        <w:rPr>
          <w:rFonts w:ascii="Arial" w:eastAsia="Arial" w:hAnsi="Arial" w:cs="Arial"/>
        </w:rPr>
        <w:t>hubiese dejado de percibir ingresos a causa de los hechos que se alegan en la demanda, motivo por el cual no se adecúa la situación al concepto de lucro cesante, pues como ya se adujo</w:t>
      </w:r>
      <w:r w:rsidR="00D70C72">
        <w:rPr>
          <w:rFonts w:ascii="Arial" w:eastAsia="Arial" w:hAnsi="Arial" w:cs="Arial"/>
        </w:rPr>
        <w:t xml:space="preserve"> haciendo uso del concepto del Consejo de E</w:t>
      </w:r>
      <w:r w:rsidR="00E26860">
        <w:rPr>
          <w:rFonts w:ascii="Arial" w:eastAsia="Arial" w:hAnsi="Arial" w:cs="Arial"/>
        </w:rPr>
        <w:t xml:space="preserve">stado, sólo se puede hablar </w:t>
      </w:r>
      <w:r w:rsidR="00AE6D72">
        <w:rPr>
          <w:rFonts w:ascii="Arial" w:eastAsia="Arial" w:hAnsi="Arial" w:cs="Arial"/>
        </w:rPr>
        <w:t>de</w:t>
      </w:r>
      <w:r w:rsidR="00E26860">
        <w:rPr>
          <w:rFonts w:ascii="Arial" w:eastAsia="Arial" w:hAnsi="Arial" w:cs="Arial"/>
        </w:rPr>
        <w:t xml:space="preserve"> lucro cesante, en la medida en que se trate de una ganancia que haya dejado de percibirse, y ello no se da pues como se observa del certificado laboral acercado al </w:t>
      </w:r>
      <w:r w:rsidR="00D70C72">
        <w:rPr>
          <w:rFonts w:ascii="Arial" w:eastAsia="Arial" w:hAnsi="Arial" w:cs="Arial"/>
        </w:rPr>
        <w:t>plenario, la demandante continuó</w:t>
      </w:r>
      <w:r w:rsidR="00E26860">
        <w:rPr>
          <w:rFonts w:ascii="Arial" w:eastAsia="Arial" w:hAnsi="Arial" w:cs="Arial"/>
        </w:rPr>
        <w:t xml:space="preserve"> trabajando y percibiendo sus ingresos de manera regular hasta después de lo ocurrido</w:t>
      </w:r>
      <w:r w:rsidR="00230288">
        <w:rPr>
          <w:rFonts w:ascii="Arial" w:eastAsia="Arial" w:hAnsi="Arial" w:cs="Arial"/>
        </w:rPr>
        <w:t>.</w:t>
      </w:r>
    </w:p>
    <w:p w14:paraId="299E1BD4" w14:textId="77777777" w:rsidR="00230288" w:rsidRDefault="00230288" w:rsidP="00962E7D">
      <w:pPr>
        <w:spacing w:line="312" w:lineRule="auto"/>
        <w:jc w:val="both"/>
        <w:rPr>
          <w:rFonts w:ascii="Arial" w:eastAsia="Arial" w:hAnsi="Arial" w:cs="Arial"/>
        </w:rPr>
      </w:pPr>
    </w:p>
    <w:p w14:paraId="14033638" w14:textId="2EDD3FC3" w:rsidR="003D2B41" w:rsidRPr="00183962" w:rsidRDefault="00C84216" w:rsidP="00962E7D">
      <w:pPr>
        <w:spacing w:line="312" w:lineRule="auto"/>
        <w:jc w:val="both"/>
        <w:rPr>
          <w:rFonts w:ascii="Arial" w:eastAsia="Arial" w:hAnsi="Arial" w:cs="Arial"/>
        </w:rPr>
      </w:pPr>
      <w:r>
        <w:rPr>
          <w:rFonts w:ascii="Arial" w:eastAsia="Arial" w:hAnsi="Arial" w:cs="Arial"/>
        </w:rPr>
        <w:t>En conclusión, no es</w:t>
      </w:r>
      <w:r w:rsidR="003D2B41" w:rsidRPr="00183962">
        <w:rPr>
          <w:rFonts w:ascii="Arial" w:eastAsia="Arial" w:hAnsi="Arial" w:cs="Arial"/>
        </w:rPr>
        <w:t xml:space="preserve"> procedente el reconocimiento de esta tipología de perjuicio, habida cuenta que este debe cumplir las características de todo tipo de daño, esto es, que sea cierto, personal y directo, sin embargo, es evidente que no hay certeza sobre su cuantía, pues</w:t>
      </w:r>
      <w:r w:rsidR="00916544">
        <w:rPr>
          <w:rFonts w:ascii="Arial" w:eastAsia="Arial" w:hAnsi="Arial" w:cs="Arial"/>
        </w:rPr>
        <w:t xml:space="preserve"> como ya se dijo,</w:t>
      </w:r>
      <w:r w:rsidR="003D2B41" w:rsidRPr="00183962">
        <w:rPr>
          <w:rFonts w:ascii="Arial" w:eastAsia="Arial" w:hAnsi="Arial" w:cs="Arial"/>
        </w:rPr>
        <w:t xml:space="preserve"> la parte actora no determinó </w:t>
      </w:r>
      <w:r w:rsidR="006238DF" w:rsidRPr="00183962">
        <w:rPr>
          <w:rFonts w:ascii="Arial" w:eastAsia="Arial" w:hAnsi="Arial" w:cs="Arial"/>
        </w:rPr>
        <w:t xml:space="preserve">ni el presunto porcentaje de pérdida de capacidad laboral, ni </w:t>
      </w:r>
      <w:r w:rsidR="003D2B41" w:rsidRPr="00183962">
        <w:rPr>
          <w:rFonts w:ascii="Arial" w:eastAsia="Arial" w:hAnsi="Arial" w:cs="Arial"/>
        </w:rPr>
        <w:t>el tiempo</w:t>
      </w:r>
      <w:r w:rsidR="00550AD3">
        <w:rPr>
          <w:rFonts w:ascii="Arial" w:eastAsia="Arial" w:hAnsi="Arial" w:cs="Arial"/>
        </w:rPr>
        <w:t xml:space="preserve"> en que supuestamente dejó de percibir su salario</w:t>
      </w:r>
      <w:r w:rsidR="003D2B41" w:rsidRPr="00183962">
        <w:rPr>
          <w:rFonts w:ascii="Arial" w:eastAsia="Arial" w:hAnsi="Arial" w:cs="Arial"/>
        </w:rPr>
        <w:t xml:space="preserve">, </w:t>
      </w:r>
      <w:r w:rsidR="006238DF" w:rsidRPr="00183962">
        <w:rPr>
          <w:rFonts w:ascii="Arial" w:eastAsia="Arial" w:hAnsi="Arial" w:cs="Arial"/>
        </w:rPr>
        <w:t xml:space="preserve">ni </w:t>
      </w:r>
      <w:r w:rsidR="00550AD3">
        <w:rPr>
          <w:rFonts w:ascii="Arial" w:eastAsia="Arial" w:hAnsi="Arial" w:cs="Arial"/>
        </w:rPr>
        <w:t>los motivos por los cuales dejó de percibir el salario</w:t>
      </w:r>
      <w:r w:rsidR="007C47CF">
        <w:rPr>
          <w:rFonts w:ascii="Arial" w:eastAsia="Arial" w:hAnsi="Arial" w:cs="Arial"/>
        </w:rPr>
        <w:t>,</w:t>
      </w:r>
      <w:r w:rsidR="003D2B41" w:rsidRPr="00183962">
        <w:rPr>
          <w:rFonts w:ascii="Arial" w:eastAsia="Arial" w:hAnsi="Arial" w:cs="Arial"/>
        </w:rPr>
        <w:t xml:space="preserve"> </w:t>
      </w:r>
      <w:r w:rsidR="006238DF" w:rsidRPr="00183962">
        <w:rPr>
          <w:rFonts w:ascii="Arial" w:eastAsia="Arial" w:hAnsi="Arial" w:cs="Arial"/>
        </w:rPr>
        <w:lastRenderedPageBreak/>
        <w:t>ni ninguno de los</w:t>
      </w:r>
      <w:r w:rsidR="003D2B41" w:rsidRPr="00183962">
        <w:rPr>
          <w:rFonts w:ascii="Arial" w:eastAsia="Arial" w:hAnsi="Arial" w:cs="Arial"/>
        </w:rPr>
        <w:t xml:space="preserve"> demás rubros a tener en cuenta para su</w:t>
      </w:r>
      <w:r w:rsidR="00AD7C87">
        <w:rPr>
          <w:rFonts w:ascii="Arial" w:eastAsia="Arial" w:hAnsi="Arial" w:cs="Arial"/>
        </w:rPr>
        <w:t xml:space="preserve"> </w:t>
      </w:r>
      <w:r w:rsidR="003D2B41" w:rsidRPr="00183962">
        <w:rPr>
          <w:rFonts w:ascii="Arial" w:eastAsia="Arial" w:hAnsi="Arial" w:cs="Arial"/>
        </w:rPr>
        <w:t>cálculo,</w:t>
      </w:r>
      <w:r w:rsidR="006238DF" w:rsidRPr="00183962">
        <w:rPr>
          <w:rFonts w:ascii="Arial" w:eastAsia="Arial" w:hAnsi="Arial" w:cs="Arial"/>
        </w:rPr>
        <w:t xml:space="preserve"> este último lo realizó a base de suposiciones y conjeturas,</w:t>
      </w:r>
      <w:r w:rsidR="003D2B41" w:rsidRPr="00183962">
        <w:rPr>
          <w:rFonts w:ascii="Arial" w:eastAsia="Arial" w:hAnsi="Arial" w:cs="Arial"/>
        </w:rPr>
        <w:t xml:space="preserve"> lo que </w:t>
      </w:r>
      <w:r w:rsidR="00797738">
        <w:rPr>
          <w:rFonts w:ascii="Arial" w:eastAsia="Arial" w:hAnsi="Arial" w:cs="Arial"/>
        </w:rPr>
        <w:t xml:space="preserve">debe </w:t>
      </w:r>
      <w:r w:rsidR="003D2B41" w:rsidRPr="00183962">
        <w:rPr>
          <w:rFonts w:ascii="Arial" w:eastAsia="Arial" w:hAnsi="Arial" w:cs="Arial"/>
        </w:rPr>
        <w:t>lleva</w:t>
      </w:r>
      <w:r w:rsidR="00797738">
        <w:rPr>
          <w:rFonts w:ascii="Arial" w:eastAsia="Arial" w:hAnsi="Arial" w:cs="Arial"/>
        </w:rPr>
        <w:t>r</w:t>
      </w:r>
      <w:r w:rsidR="003D2B41" w:rsidRPr="00183962">
        <w:rPr>
          <w:rFonts w:ascii="Arial" w:eastAsia="Arial" w:hAnsi="Arial" w:cs="Arial"/>
        </w:rPr>
        <w:t xml:space="preserve"> in</w:t>
      </w:r>
      <w:r w:rsidR="00DD3F96" w:rsidRPr="00183962">
        <w:rPr>
          <w:rFonts w:ascii="Arial" w:eastAsia="Arial" w:hAnsi="Arial" w:cs="Arial"/>
        </w:rPr>
        <w:t>defectible</w:t>
      </w:r>
      <w:r w:rsidR="003D2B41" w:rsidRPr="00183962">
        <w:rPr>
          <w:rFonts w:ascii="Arial" w:eastAsia="Arial" w:hAnsi="Arial" w:cs="Arial"/>
        </w:rPr>
        <w:t>mente a su negativa</w:t>
      </w:r>
      <w:r w:rsidR="00DD3F96" w:rsidRPr="00183962">
        <w:rPr>
          <w:rFonts w:ascii="Arial" w:eastAsia="Arial" w:hAnsi="Arial" w:cs="Arial"/>
        </w:rPr>
        <w:t>.</w:t>
      </w:r>
    </w:p>
    <w:p w14:paraId="709C1918" w14:textId="77777777" w:rsidR="005162B3" w:rsidRDefault="005162B3" w:rsidP="00962E7D">
      <w:pPr>
        <w:spacing w:line="312" w:lineRule="auto"/>
        <w:jc w:val="both"/>
        <w:rPr>
          <w:rFonts w:ascii="Arial" w:eastAsia="Arial" w:hAnsi="Arial" w:cs="Arial"/>
          <w:b/>
          <w:bCs/>
        </w:rPr>
      </w:pPr>
    </w:p>
    <w:p w14:paraId="724CCED7" w14:textId="45A546DB" w:rsidR="003D2B41" w:rsidRDefault="00BE7852" w:rsidP="00962E7D">
      <w:pPr>
        <w:spacing w:line="312" w:lineRule="auto"/>
        <w:jc w:val="both"/>
        <w:rPr>
          <w:rFonts w:ascii="Arial" w:eastAsia="Arial" w:hAnsi="Arial" w:cs="Arial"/>
        </w:rPr>
      </w:pPr>
      <w:r w:rsidRPr="00183962">
        <w:rPr>
          <w:rFonts w:ascii="Arial" w:eastAsia="Arial" w:hAnsi="Arial" w:cs="Arial"/>
          <w:b/>
          <w:bCs/>
        </w:rPr>
        <w:t>FRENTE A LA PRETENSIÓN DENOMINADA “</w:t>
      </w:r>
      <w:r>
        <w:rPr>
          <w:rFonts w:ascii="Arial" w:eastAsia="Arial" w:hAnsi="Arial" w:cs="Arial"/>
          <w:b/>
          <w:bCs/>
        </w:rPr>
        <w:t>5.2</w:t>
      </w:r>
      <w:r w:rsidRPr="00183962">
        <w:rPr>
          <w:rFonts w:ascii="Arial" w:eastAsia="Arial" w:hAnsi="Arial" w:cs="Arial"/>
          <w:b/>
          <w:bCs/>
        </w:rPr>
        <w:t>.</w:t>
      </w:r>
      <w:r w:rsidR="000E13A4">
        <w:rPr>
          <w:rFonts w:ascii="Arial" w:eastAsia="Arial" w:hAnsi="Arial" w:cs="Arial"/>
          <w:b/>
          <w:bCs/>
        </w:rPr>
        <w:t>2</w:t>
      </w:r>
      <w:r w:rsidRPr="00183962">
        <w:rPr>
          <w:rFonts w:ascii="Arial" w:eastAsia="Arial" w:hAnsi="Arial" w:cs="Arial"/>
          <w:b/>
          <w:bCs/>
        </w:rPr>
        <w:t xml:space="preserve">. </w:t>
      </w:r>
      <w:r>
        <w:rPr>
          <w:rFonts w:ascii="Arial" w:eastAsia="Arial" w:hAnsi="Arial" w:cs="Arial"/>
          <w:b/>
          <w:bCs/>
        </w:rPr>
        <w:t>LUCRO CESANTE CONSOLIDADO</w:t>
      </w:r>
      <w:r w:rsidRPr="00183962">
        <w:rPr>
          <w:rFonts w:ascii="Arial" w:eastAsia="Arial" w:hAnsi="Arial" w:cs="Arial"/>
          <w:b/>
          <w:bCs/>
        </w:rPr>
        <w:t>”:</w:t>
      </w:r>
      <w:r w:rsidR="00F767CF">
        <w:rPr>
          <w:rFonts w:ascii="Arial" w:eastAsia="Arial" w:hAnsi="Arial" w:cs="Arial"/>
          <w:b/>
          <w:bCs/>
        </w:rPr>
        <w:t xml:space="preserve"> </w:t>
      </w:r>
      <w:r w:rsidR="00F767CF">
        <w:rPr>
          <w:rFonts w:ascii="Arial" w:eastAsia="Arial" w:hAnsi="Arial" w:cs="Arial"/>
        </w:rPr>
        <w:t xml:space="preserve">Sobre el particular debe señalarse que la togada </w:t>
      </w:r>
      <w:r w:rsidR="008B4720">
        <w:rPr>
          <w:rFonts w:ascii="Arial" w:eastAsia="Arial" w:hAnsi="Arial" w:cs="Arial"/>
        </w:rPr>
        <w:t>incurre en un error al establecer la fórmula para liquidar el valor relacionado al lucro cesante consolidado, pues para ello hace uso del siguiente criterio:</w:t>
      </w:r>
    </w:p>
    <w:p w14:paraId="5490132D" w14:textId="77777777" w:rsidR="008B4720" w:rsidRDefault="008B4720" w:rsidP="00962E7D">
      <w:pPr>
        <w:spacing w:line="312" w:lineRule="auto"/>
        <w:jc w:val="both"/>
        <w:rPr>
          <w:rFonts w:ascii="Arial" w:eastAsia="Arial" w:hAnsi="Arial" w:cs="Arial"/>
        </w:rPr>
      </w:pPr>
    </w:p>
    <w:p w14:paraId="4C664966" w14:textId="3DA9689A" w:rsidR="008B4720" w:rsidRPr="00F767CF" w:rsidRDefault="008B4720" w:rsidP="00962E7D">
      <w:pPr>
        <w:spacing w:line="312" w:lineRule="auto"/>
        <w:jc w:val="center"/>
        <w:rPr>
          <w:rFonts w:ascii="Arial" w:eastAsia="Arial" w:hAnsi="Arial" w:cs="Arial"/>
        </w:rPr>
      </w:pPr>
      <w:r w:rsidRPr="008B4720">
        <w:rPr>
          <w:rFonts w:ascii="Arial" w:eastAsia="Arial" w:hAnsi="Arial" w:cs="Arial"/>
          <w:noProof/>
          <w:lang w:val="es-CO" w:eastAsia="es-CO"/>
        </w:rPr>
        <w:drawing>
          <wp:inline distT="0" distB="0" distL="0" distR="0" wp14:anchorId="271EAA8C" wp14:editId="5E818517">
            <wp:extent cx="5753903" cy="3734321"/>
            <wp:effectExtent l="0" t="0" r="0" b="0"/>
            <wp:docPr id="10275552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555245" name=""/>
                    <pic:cNvPicPr/>
                  </pic:nvPicPr>
                  <pic:blipFill>
                    <a:blip r:embed="rId9"/>
                    <a:stretch>
                      <a:fillRect/>
                    </a:stretch>
                  </pic:blipFill>
                  <pic:spPr>
                    <a:xfrm>
                      <a:off x="0" y="0"/>
                      <a:ext cx="5753903" cy="3734321"/>
                    </a:xfrm>
                    <a:prstGeom prst="rect">
                      <a:avLst/>
                    </a:prstGeom>
                  </pic:spPr>
                </pic:pic>
              </a:graphicData>
            </a:graphic>
          </wp:inline>
        </w:drawing>
      </w:r>
    </w:p>
    <w:p w14:paraId="4163A28A" w14:textId="77777777" w:rsidR="00BE7852" w:rsidRDefault="00BE7852" w:rsidP="00962E7D">
      <w:pPr>
        <w:spacing w:line="312" w:lineRule="auto"/>
        <w:jc w:val="both"/>
        <w:rPr>
          <w:rFonts w:ascii="Arial" w:eastAsia="Arial" w:hAnsi="Arial" w:cs="Arial"/>
          <w:b/>
          <w:bCs/>
        </w:rPr>
      </w:pPr>
    </w:p>
    <w:p w14:paraId="0B805B80" w14:textId="2650FCC5" w:rsidR="008B4720" w:rsidRDefault="008B4720" w:rsidP="00962E7D">
      <w:pPr>
        <w:spacing w:line="312" w:lineRule="auto"/>
        <w:jc w:val="both"/>
        <w:rPr>
          <w:rFonts w:ascii="Arial" w:eastAsia="Arial" w:hAnsi="Arial" w:cs="Arial"/>
        </w:rPr>
      </w:pPr>
      <w:r w:rsidRPr="008B4720">
        <w:rPr>
          <w:rFonts w:ascii="Arial" w:eastAsia="Arial" w:hAnsi="Arial" w:cs="Arial"/>
        </w:rPr>
        <w:t>Sin</w:t>
      </w:r>
      <w:r>
        <w:rPr>
          <w:rFonts w:ascii="Arial" w:eastAsia="Arial" w:hAnsi="Arial" w:cs="Arial"/>
        </w:rPr>
        <w:t xml:space="preserve"> embargo, debe tenerse claro que dicha consideración es errónea, pues es el mecanismo para actualizar una indemnización que ya ha sido concedida y que se debe atemperar a un tiempo determinado entre el hecho y el fallo que otorga el derecho, como se explica a continuación:</w:t>
      </w:r>
    </w:p>
    <w:p w14:paraId="648A714E" w14:textId="77777777" w:rsidR="008B4720" w:rsidRDefault="008B4720" w:rsidP="00962E7D">
      <w:pPr>
        <w:spacing w:line="312" w:lineRule="auto"/>
        <w:jc w:val="both"/>
        <w:rPr>
          <w:rFonts w:ascii="Arial" w:eastAsia="Arial" w:hAnsi="Arial" w:cs="Arial"/>
        </w:rPr>
      </w:pPr>
    </w:p>
    <w:p w14:paraId="69BFD21C" w14:textId="0BFDC8F1" w:rsidR="008B4720" w:rsidRPr="008B4720" w:rsidRDefault="008B4720" w:rsidP="00962E7D">
      <w:pPr>
        <w:spacing w:line="312" w:lineRule="auto"/>
        <w:jc w:val="center"/>
        <w:rPr>
          <w:rFonts w:ascii="Arial" w:eastAsia="Arial" w:hAnsi="Arial" w:cs="Arial"/>
        </w:rPr>
      </w:pPr>
      <w:r w:rsidRPr="008B4720">
        <w:rPr>
          <w:rFonts w:ascii="Arial" w:eastAsia="Arial" w:hAnsi="Arial" w:cs="Arial"/>
          <w:noProof/>
          <w:lang w:val="es-CO" w:eastAsia="es-CO"/>
        </w:rPr>
        <w:drawing>
          <wp:inline distT="0" distB="0" distL="0" distR="0" wp14:anchorId="791187FA" wp14:editId="2EA3DE28">
            <wp:extent cx="5706271" cy="2181529"/>
            <wp:effectExtent l="0" t="0" r="8890" b="9525"/>
            <wp:docPr id="1488752879"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52879" name="Imagen 1" descr="Interfaz de usuario gráfica, Texto, Aplicación, Correo electrónico&#10;&#10;El contenido generado por IA puede ser incorrecto."/>
                    <pic:cNvPicPr/>
                  </pic:nvPicPr>
                  <pic:blipFill>
                    <a:blip r:embed="rId10"/>
                    <a:stretch>
                      <a:fillRect/>
                    </a:stretch>
                  </pic:blipFill>
                  <pic:spPr>
                    <a:xfrm>
                      <a:off x="0" y="0"/>
                      <a:ext cx="5706271" cy="2181529"/>
                    </a:xfrm>
                    <a:prstGeom prst="rect">
                      <a:avLst/>
                    </a:prstGeom>
                  </pic:spPr>
                </pic:pic>
              </a:graphicData>
            </a:graphic>
          </wp:inline>
        </w:drawing>
      </w:r>
    </w:p>
    <w:p w14:paraId="3297D224" w14:textId="77777777" w:rsidR="00BE7852" w:rsidRDefault="00BE7852" w:rsidP="00962E7D">
      <w:pPr>
        <w:spacing w:line="312" w:lineRule="auto"/>
        <w:jc w:val="both"/>
        <w:rPr>
          <w:rFonts w:ascii="Arial" w:eastAsia="Arial" w:hAnsi="Arial" w:cs="Arial"/>
        </w:rPr>
      </w:pPr>
    </w:p>
    <w:p w14:paraId="1A297783" w14:textId="45BF5CF6" w:rsidR="008B4720" w:rsidRDefault="008B4720" w:rsidP="00962E7D">
      <w:pPr>
        <w:spacing w:line="312" w:lineRule="auto"/>
        <w:jc w:val="both"/>
        <w:rPr>
          <w:rFonts w:ascii="Arial" w:eastAsia="Arial" w:hAnsi="Arial" w:cs="Arial"/>
        </w:rPr>
      </w:pPr>
      <w:r>
        <w:rPr>
          <w:rFonts w:ascii="Arial" w:eastAsia="Arial" w:hAnsi="Arial" w:cs="Arial"/>
        </w:rPr>
        <w:t>En ese escenario debemos indicar que conforme</w:t>
      </w:r>
      <w:r w:rsidR="00556EDD">
        <w:rPr>
          <w:rFonts w:ascii="Arial" w:eastAsia="Arial" w:hAnsi="Arial" w:cs="Arial"/>
        </w:rPr>
        <w:t xml:space="preserve"> a</w:t>
      </w:r>
      <w:r>
        <w:rPr>
          <w:rFonts w:ascii="Arial" w:eastAsia="Arial" w:hAnsi="Arial" w:cs="Arial"/>
        </w:rPr>
        <w:t xml:space="preserve"> la jurisprudencia del </w:t>
      </w:r>
      <w:r w:rsidR="00556EDD">
        <w:rPr>
          <w:rFonts w:ascii="Arial" w:eastAsia="Arial" w:hAnsi="Arial" w:cs="Arial"/>
        </w:rPr>
        <w:t>Consejo de Estado, replicada por</w:t>
      </w:r>
      <w:r>
        <w:rPr>
          <w:rFonts w:ascii="Arial" w:eastAsia="Arial" w:hAnsi="Arial" w:cs="Arial"/>
        </w:rPr>
        <w:t xml:space="preserve"> ser un consenso</w:t>
      </w:r>
      <w:r w:rsidR="00556EDD">
        <w:rPr>
          <w:rFonts w:ascii="Arial" w:eastAsia="Arial" w:hAnsi="Arial" w:cs="Arial"/>
        </w:rPr>
        <w:t>, entre otras, en la sentencia con</w:t>
      </w:r>
      <w:r>
        <w:rPr>
          <w:rFonts w:ascii="Arial" w:eastAsia="Arial" w:hAnsi="Arial" w:cs="Arial"/>
        </w:rPr>
        <w:t xml:space="preserve"> </w:t>
      </w:r>
      <w:r w:rsidRPr="008B4720">
        <w:rPr>
          <w:rFonts w:ascii="Arial" w:eastAsia="Arial" w:hAnsi="Arial" w:cs="Arial"/>
        </w:rPr>
        <w:t>Radicación número: 15001-23-31-000-2000-03838-01(19146)</w:t>
      </w:r>
      <w:r w:rsidR="00556EDD">
        <w:rPr>
          <w:rFonts w:ascii="Arial" w:eastAsia="Arial" w:hAnsi="Arial" w:cs="Arial"/>
        </w:rPr>
        <w:t>, del 22 de abril de 2015, se explica lo siguiente:</w:t>
      </w:r>
    </w:p>
    <w:p w14:paraId="3629F781" w14:textId="77777777" w:rsidR="008B4720" w:rsidRDefault="008B4720" w:rsidP="00962E7D">
      <w:pPr>
        <w:spacing w:line="312" w:lineRule="auto"/>
        <w:jc w:val="both"/>
        <w:rPr>
          <w:rFonts w:ascii="Arial" w:eastAsia="Arial" w:hAnsi="Arial" w:cs="Arial"/>
        </w:rPr>
      </w:pPr>
    </w:p>
    <w:p w14:paraId="0E8E00AB" w14:textId="77777777" w:rsidR="008B4720" w:rsidRPr="00A22C2B" w:rsidRDefault="008B4720" w:rsidP="00962E7D">
      <w:pPr>
        <w:spacing w:line="312" w:lineRule="auto"/>
        <w:ind w:left="567" w:right="567"/>
        <w:jc w:val="both"/>
        <w:rPr>
          <w:rFonts w:ascii="Arial" w:eastAsia="Arial" w:hAnsi="Arial" w:cs="Arial"/>
          <w:i/>
          <w:iCs/>
          <w:sz w:val="20"/>
          <w:szCs w:val="20"/>
        </w:rPr>
      </w:pPr>
      <w:r w:rsidRPr="00A22C2B">
        <w:rPr>
          <w:rFonts w:ascii="Arial" w:eastAsia="Arial" w:hAnsi="Arial" w:cs="Arial"/>
          <w:i/>
          <w:iCs/>
          <w:sz w:val="20"/>
          <w:szCs w:val="20"/>
        </w:rPr>
        <w:lastRenderedPageBreak/>
        <w:t xml:space="preserve">Aplicando los criterios de liquidación del lucro cesante señalados en la jurisprudencia vigente, se procede con el acrecimiento, como sigue: </w:t>
      </w:r>
    </w:p>
    <w:p w14:paraId="6CB1BCD0" w14:textId="77777777" w:rsidR="008B4720" w:rsidRPr="00A22C2B" w:rsidRDefault="008B4720" w:rsidP="00962E7D">
      <w:pPr>
        <w:spacing w:line="312" w:lineRule="auto"/>
        <w:ind w:left="567" w:right="567"/>
        <w:jc w:val="both"/>
        <w:rPr>
          <w:rFonts w:ascii="Arial" w:eastAsia="Arial" w:hAnsi="Arial" w:cs="Arial"/>
          <w:i/>
          <w:iCs/>
          <w:sz w:val="20"/>
          <w:szCs w:val="20"/>
        </w:rPr>
      </w:pPr>
    </w:p>
    <w:p w14:paraId="570B2456" w14:textId="77777777" w:rsidR="008B4720" w:rsidRPr="00A22C2B" w:rsidRDefault="008B4720" w:rsidP="00962E7D">
      <w:pPr>
        <w:spacing w:line="312" w:lineRule="auto"/>
        <w:ind w:left="567" w:right="567"/>
        <w:jc w:val="both"/>
        <w:rPr>
          <w:rFonts w:ascii="Arial" w:eastAsia="Arial" w:hAnsi="Arial" w:cs="Arial"/>
          <w:i/>
          <w:iCs/>
          <w:sz w:val="20"/>
          <w:szCs w:val="20"/>
        </w:rPr>
      </w:pPr>
      <w:r w:rsidRPr="00A22C2B">
        <w:rPr>
          <w:rFonts w:ascii="Arial" w:eastAsia="Arial" w:hAnsi="Arial" w:cs="Arial"/>
          <w:i/>
          <w:iCs/>
          <w:sz w:val="20"/>
          <w:szCs w:val="20"/>
        </w:rPr>
        <w:t xml:space="preserve">1) Se establece la renta mensual del fallecido, </w:t>
      </w:r>
      <w:r w:rsidRPr="00A22C2B">
        <w:rPr>
          <w:rFonts w:ascii="Arial" w:eastAsia="Arial" w:hAnsi="Arial" w:cs="Arial"/>
          <w:b/>
          <w:bCs/>
          <w:i/>
          <w:iCs/>
          <w:sz w:val="20"/>
          <w:szCs w:val="20"/>
          <w:u w:val="single"/>
        </w:rPr>
        <w:t>destinada a la ayuda económica del grupo familiar</w:t>
      </w:r>
      <w:r w:rsidRPr="00A22C2B">
        <w:rPr>
          <w:rFonts w:ascii="Arial" w:eastAsia="Arial" w:hAnsi="Arial" w:cs="Arial"/>
          <w:i/>
          <w:iCs/>
          <w:sz w:val="20"/>
          <w:szCs w:val="20"/>
        </w:rPr>
        <w:t xml:space="preserve">, a partir de los ingresos mensuales devengados por aquel al momento del deceso. Los salarios no integrales se incrementan en un 25%, por concepto de prestaciones sociales. </w:t>
      </w:r>
      <w:r w:rsidRPr="0059691C">
        <w:rPr>
          <w:rFonts w:ascii="Arial" w:eastAsia="Arial" w:hAnsi="Arial" w:cs="Arial"/>
          <w:b/>
          <w:bCs/>
          <w:i/>
          <w:iCs/>
          <w:sz w:val="20"/>
          <w:szCs w:val="20"/>
          <w:u w:val="single"/>
        </w:rPr>
        <w:t>Del ingreso mensual obtenido se deduce el 25% correspondiente a los gastos personales del trabajador</w:t>
      </w:r>
      <w:r w:rsidRPr="00A22C2B">
        <w:rPr>
          <w:rFonts w:ascii="Arial" w:eastAsia="Arial" w:hAnsi="Arial" w:cs="Arial"/>
          <w:i/>
          <w:iCs/>
          <w:sz w:val="20"/>
          <w:szCs w:val="20"/>
        </w:rPr>
        <w:t xml:space="preserve">. El valor así calculado se actualiza con el Índice de Precios al Consumidor. El resultado final es la renta actualizada (Ra). </w:t>
      </w:r>
    </w:p>
    <w:p w14:paraId="32D663C9" w14:textId="77777777" w:rsidR="008B4720" w:rsidRPr="00A22C2B" w:rsidRDefault="008B4720" w:rsidP="00962E7D">
      <w:pPr>
        <w:spacing w:line="312" w:lineRule="auto"/>
        <w:ind w:left="567" w:right="567"/>
        <w:jc w:val="both"/>
        <w:rPr>
          <w:rFonts w:ascii="Arial" w:eastAsia="Arial" w:hAnsi="Arial" w:cs="Arial"/>
          <w:i/>
          <w:iCs/>
          <w:sz w:val="20"/>
          <w:szCs w:val="20"/>
        </w:rPr>
      </w:pPr>
    </w:p>
    <w:p w14:paraId="667AF9D2" w14:textId="77777777" w:rsidR="008B4720" w:rsidRPr="00A22C2B" w:rsidRDefault="008B4720" w:rsidP="00962E7D">
      <w:pPr>
        <w:spacing w:line="312" w:lineRule="auto"/>
        <w:ind w:left="567" w:right="567"/>
        <w:jc w:val="both"/>
        <w:rPr>
          <w:rFonts w:ascii="Arial" w:eastAsia="Arial" w:hAnsi="Arial" w:cs="Arial"/>
          <w:i/>
          <w:iCs/>
          <w:sz w:val="20"/>
          <w:szCs w:val="20"/>
        </w:rPr>
      </w:pPr>
      <w:r w:rsidRPr="00A22C2B">
        <w:rPr>
          <w:rFonts w:ascii="Arial" w:eastAsia="Arial" w:hAnsi="Arial" w:cs="Arial"/>
          <w:i/>
          <w:iCs/>
          <w:sz w:val="20"/>
          <w:szCs w:val="20"/>
        </w:rPr>
        <w:t>2) Se determina el tiempo máximo durante el cual se habría prolongado la ayuda económica al grupo familiar (</w:t>
      </w:r>
      <w:proofErr w:type="spellStart"/>
      <w:r w:rsidRPr="00A22C2B">
        <w:rPr>
          <w:rFonts w:ascii="Arial" w:eastAsia="Arial" w:hAnsi="Arial" w:cs="Arial"/>
          <w:i/>
          <w:iCs/>
          <w:sz w:val="20"/>
          <w:szCs w:val="20"/>
        </w:rPr>
        <w:t>Tmax</w:t>
      </w:r>
      <w:proofErr w:type="spellEnd"/>
      <w:r w:rsidRPr="00A22C2B">
        <w:rPr>
          <w:rFonts w:ascii="Arial" w:eastAsia="Arial" w:hAnsi="Arial" w:cs="Arial"/>
          <w:i/>
          <w:iCs/>
          <w:sz w:val="20"/>
          <w:szCs w:val="20"/>
        </w:rPr>
        <w:t>). Al efecto se toma el menor valor, en meses, resultante de comparar el periodo correspondiente al miembro del grupo familiar que hubiere recibido la ayuda durante más largo tiempo, teniendo en cuenta la edad de 25 años, en la que se presume la independencia económica de los hijos no discapacitados y la expectativa de vida en los demás casos, con el periodo correspondiente a la expectativa de vida del fallecido. Asimismo, se halla el tiempo consolidado o transcurrido desde la ocurrencia de los hechos hasta la fecha la sentencia (</w:t>
      </w:r>
      <w:proofErr w:type="spellStart"/>
      <w:r w:rsidRPr="00A22C2B">
        <w:rPr>
          <w:rFonts w:ascii="Arial" w:eastAsia="Arial" w:hAnsi="Arial" w:cs="Arial"/>
          <w:i/>
          <w:iCs/>
          <w:sz w:val="20"/>
          <w:szCs w:val="20"/>
        </w:rPr>
        <w:t>Tcons</w:t>
      </w:r>
      <w:proofErr w:type="spellEnd"/>
      <w:r w:rsidRPr="00A22C2B">
        <w:rPr>
          <w:rFonts w:ascii="Arial" w:eastAsia="Arial" w:hAnsi="Arial" w:cs="Arial"/>
          <w:i/>
          <w:iCs/>
          <w:sz w:val="20"/>
          <w:szCs w:val="20"/>
        </w:rPr>
        <w:t>), y el tiempo futuro (</w:t>
      </w:r>
      <w:proofErr w:type="spellStart"/>
      <w:r w:rsidRPr="00A22C2B">
        <w:rPr>
          <w:rFonts w:ascii="Arial" w:eastAsia="Arial" w:hAnsi="Arial" w:cs="Arial"/>
          <w:i/>
          <w:iCs/>
          <w:sz w:val="20"/>
          <w:szCs w:val="20"/>
        </w:rPr>
        <w:t>Tfut</w:t>
      </w:r>
      <w:proofErr w:type="spellEnd"/>
      <w:r w:rsidRPr="00A22C2B">
        <w:rPr>
          <w:rFonts w:ascii="Arial" w:eastAsia="Arial" w:hAnsi="Arial" w:cs="Arial"/>
          <w:i/>
          <w:iCs/>
          <w:sz w:val="20"/>
          <w:szCs w:val="20"/>
        </w:rPr>
        <w:t>), que corresponde al periodo que falta para completar el tiempo máximo de la ayuda económica, esto es, (</w:t>
      </w:r>
      <w:proofErr w:type="spellStart"/>
      <w:r w:rsidRPr="00A22C2B">
        <w:rPr>
          <w:rFonts w:ascii="Arial" w:eastAsia="Arial" w:hAnsi="Arial" w:cs="Arial"/>
          <w:i/>
          <w:iCs/>
          <w:sz w:val="20"/>
          <w:szCs w:val="20"/>
        </w:rPr>
        <w:t>Tfut</w:t>
      </w:r>
      <w:proofErr w:type="spellEnd"/>
      <w:r w:rsidRPr="00A22C2B">
        <w:rPr>
          <w:rFonts w:ascii="Arial" w:eastAsia="Arial" w:hAnsi="Arial" w:cs="Arial"/>
          <w:i/>
          <w:iCs/>
          <w:sz w:val="20"/>
          <w:szCs w:val="20"/>
        </w:rPr>
        <w:t>) = (</w:t>
      </w:r>
      <w:proofErr w:type="spellStart"/>
      <w:r w:rsidRPr="00A22C2B">
        <w:rPr>
          <w:rFonts w:ascii="Arial" w:eastAsia="Arial" w:hAnsi="Arial" w:cs="Arial"/>
          <w:i/>
          <w:iCs/>
          <w:sz w:val="20"/>
          <w:szCs w:val="20"/>
        </w:rPr>
        <w:t>Tmax</w:t>
      </w:r>
      <w:proofErr w:type="spellEnd"/>
      <w:r w:rsidRPr="00A22C2B">
        <w:rPr>
          <w:rFonts w:ascii="Arial" w:eastAsia="Arial" w:hAnsi="Arial" w:cs="Arial"/>
          <w:i/>
          <w:iCs/>
          <w:sz w:val="20"/>
          <w:szCs w:val="20"/>
        </w:rPr>
        <w:t>)- (</w:t>
      </w:r>
      <w:proofErr w:type="spellStart"/>
      <w:r w:rsidRPr="00A22C2B">
        <w:rPr>
          <w:rFonts w:ascii="Arial" w:eastAsia="Arial" w:hAnsi="Arial" w:cs="Arial"/>
          <w:i/>
          <w:iCs/>
          <w:sz w:val="20"/>
          <w:szCs w:val="20"/>
        </w:rPr>
        <w:t>Tcons</w:t>
      </w:r>
      <w:proofErr w:type="spellEnd"/>
      <w:r w:rsidRPr="00A22C2B">
        <w:rPr>
          <w:rFonts w:ascii="Arial" w:eastAsia="Arial" w:hAnsi="Arial" w:cs="Arial"/>
          <w:i/>
          <w:iCs/>
          <w:sz w:val="20"/>
          <w:szCs w:val="20"/>
        </w:rPr>
        <w:t xml:space="preserve">). </w:t>
      </w:r>
    </w:p>
    <w:p w14:paraId="1740FD13" w14:textId="77777777" w:rsidR="008B4720" w:rsidRPr="00A22C2B" w:rsidRDefault="008B4720" w:rsidP="00962E7D">
      <w:pPr>
        <w:spacing w:line="312" w:lineRule="auto"/>
        <w:ind w:left="567" w:right="567"/>
        <w:jc w:val="both"/>
        <w:rPr>
          <w:rFonts w:ascii="Arial" w:eastAsia="Arial" w:hAnsi="Arial" w:cs="Arial"/>
          <w:i/>
          <w:iCs/>
          <w:sz w:val="20"/>
          <w:szCs w:val="20"/>
        </w:rPr>
      </w:pPr>
    </w:p>
    <w:p w14:paraId="3B0FE3D3" w14:textId="2B05FB66" w:rsidR="008B4720" w:rsidRPr="00A22C2B" w:rsidRDefault="00AB3E00" w:rsidP="00962E7D">
      <w:pPr>
        <w:spacing w:line="312" w:lineRule="auto"/>
        <w:ind w:left="567" w:right="567"/>
        <w:jc w:val="both"/>
        <w:rPr>
          <w:rFonts w:ascii="Arial" w:eastAsia="Arial" w:hAnsi="Arial" w:cs="Arial"/>
          <w:i/>
          <w:iCs/>
          <w:sz w:val="20"/>
          <w:szCs w:val="20"/>
        </w:rPr>
      </w:pPr>
      <w:r w:rsidRPr="00A22C2B">
        <w:rPr>
          <w:rFonts w:ascii="Arial" w:eastAsia="Arial" w:hAnsi="Arial" w:cs="Arial"/>
          <w:i/>
          <w:iCs/>
          <w:noProof/>
          <w:sz w:val="20"/>
          <w:szCs w:val="20"/>
          <w:lang w:val="es-CO" w:eastAsia="es-CO"/>
        </w:rPr>
        <mc:AlternateContent>
          <mc:Choice Requires="wps">
            <w:drawing>
              <wp:anchor distT="0" distB="0" distL="114300" distR="114300" simplePos="0" relativeHeight="251660288" behindDoc="0" locked="0" layoutInCell="1" allowOverlap="1" wp14:anchorId="1F8A4D1A" wp14:editId="1D4DFD32">
                <wp:simplePos x="0" y="0"/>
                <wp:positionH relativeFrom="column">
                  <wp:posOffset>3080769</wp:posOffset>
                </wp:positionH>
                <wp:positionV relativeFrom="paragraph">
                  <wp:posOffset>1426322</wp:posOffset>
                </wp:positionV>
                <wp:extent cx="452176" cy="0"/>
                <wp:effectExtent l="0" t="0" r="0" b="0"/>
                <wp:wrapNone/>
                <wp:docPr id="2802685" name="Conector recto 3"/>
                <wp:cNvGraphicFramePr/>
                <a:graphic xmlns:a="http://schemas.openxmlformats.org/drawingml/2006/main">
                  <a:graphicData uri="http://schemas.microsoft.com/office/word/2010/wordprocessingShape">
                    <wps:wsp>
                      <wps:cNvCnPr/>
                      <wps:spPr>
                        <a:xfrm>
                          <a:off x="0" y="0"/>
                          <a:ext cx="45217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A0A98C9" id="Conector recto 3"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2.6pt,112.3pt" to="278.2pt,1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" strokecolor="black [3200]" strokeweight=".5pt">
                <v:stroke joinstyle="miter"/>
              </v:line>
            </w:pict>
          </mc:Fallback>
        </mc:AlternateContent>
      </w:r>
      <w:r w:rsidR="008B4720" w:rsidRPr="00A22C2B">
        <w:rPr>
          <w:rFonts w:ascii="Arial" w:eastAsia="Arial" w:hAnsi="Arial" w:cs="Arial"/>
          <w:i/>
          <w:iCs/>
          <w:sz w:val="20"/>
          <w:szCs w:val="20"/>
        </w:rPr>
        <w:t xml:space="preserve">3) Con la renta actualizada (Ra) se calcula </w:t>
      </w:r>
      <w:r w:rsidR="008B4720" w:rsidRPr="003513C1">
        <w:rPr>
          <w:rFonts w:ascii="Arial" w:eastAsia="Arial" w:hAnsi="Arial" w:cs="Arial"/>
          <w:b/>
          <w:bCs/>
          <w:i/>
          <w:iCs/>
          <w:sz w:val="20"/>
          <w:szCs w:val="20"/>
          <w:u w:val="single"/>
        </w:rPr>
        <w:t>la renta destinada a la ayuda económica para el grupo familiar, d</w:t>
      </w:r>
      <w:r w:rsidR="008B4720" w:rsidRPr="007A3A62">
        <w:rPr>
          <w:rFonts w:ascii="Arial" w:eastAsia="Arial" w:hAnsi="Arial" w:cs="Arial"/>
          <w:b/>
          <w:bCs/>
          <w:i/>
          <w:iCs/>
          <w:sz w:val="20"/>
          <w:szCs w:val="20"/>
          <w:u w:val="single"/>
        </w:rPr>
        <w:t>ejada de percibir</w:t>
      </w:r>
      <w:r w:rsidR="008B4720" w:rsidRPr="007A3A62">
        <w:rPr>
          <w:rFonts w:ascii="Arial" w:eastAsia="Arial" w:hAnsi="Arial" w:cs="Arial"/>
          <w:b/>
          <w:bCs/>
          <w:i/>
          <w:iCs/>
          <w:sz w:val="20"/>
          <w:szCs w:val="20"/>
        </w:rPr>
        <w:t xml:space="preserve"> </w:t>
      </w:r>
      <w:r w:rsidR="008B4720" w:rsidRPr="007A3A62">
        <w:rPr>
          <w:rFonts w:ascii="Arial" w:eastAsia="Arial" w:hAnsi="Arial" w:cs="Arial"/>
          <w:i/>
          <w:iCs/>
          <w:sz w:val="20"/>
          <w:szCs w:val="20"/>
        </w:rPr>
        <w:t>por el fallecido</w:t>
      </w:r>
      <w:r w:rsidR="008B4720" w:rsidRPr="00A22C2B">
        <w:rPr>
          <w:rFonts w:ascii="Arial" w:eastAsia="Arial" w:hAnsi="Arial" w:cs="Arial"/>
          <w:i/>
          <w:iCs/>
          <w:sz w:val="20"/>
          <w:szCs w:val="20"/>
        </w:rPr>
        <w:t>, durante el tiempo consolidado (</w:t>
      </w:r>
      <w:proofErr w:type="spellStart"/>
      <w:r w:rsidR="008B4720" w:rsidRPr="00A22C2B">
        <w:rPr>
          <w:rFonts w:ascii="Arial" w:eastAsia="Arial" w:hAnsi="Arial" w:cs="Arial"/>
          <w:i/>
          <w:iCs/>
          <w:sz w:val="20"/>
          <w:szCs w:val="20"/>
        </w:rPr>
        <w:t>Rc</w:t>
      </w:r>
      <w:proofErr w:type="spellEnd"/>
      <w:r w:rsidR="008B4720" w:rsidRPr="00A22C2B">
        <w:rPr>
          <w:rFonts w:ascii="Arial" w:eastAsia="Arial" w:hAnsi="Arial" w:cs="Arial"/>
          <w:i/>
          <w:iCs/>
          <w:sz w:val="20"/>
          <w:szCs w:val="20"/>
        </w:rPr>
        <w:t xml:space="preserve">) y el tiempo futuro (Rf), aplicando las fórmulas acogidas por la jurisprudencia vigente. Así, </w:t>
      </w:r>
      <w:r w:rsidR="008B4720" w:rsidRPr="003513C1">
        <w:rPr>
          <w:rFonts w:ascii="Arial" w:eastAsia="Arial" w:hAnsi="Arial" w:cs="Arial"/>
          <w:b/>
          <w:bCs/>
          <w:i/>
          <w:iCs/>
          <w:sz w:val="20"/>
          <w:szCs w:val="20"/>
          <w:u w:val="single"/>
        </w:rPr>
        <w:t>la renta destinada a la ayuda económica para el grupo familiar, d</w:t>
      </w:r>
      <w:r w:rsidR="008B4720" w:rsidRPr="007A3A62">
        <w:rPr>
          <w:rFonts w:ascii="Arial" w:eastAsia="Arial" w:hAnsi="Arial" w:cs="Arial"/>
          <w:b/>
          <w:bCs/>
          <w:i/>
          <w:iCs/>
          <w:sz w:val="20"/>
          <w:szCs w:val="20"/>
          <w:u w:val="single"/>
        </w:rPr>
        <w:t>ejada de percibir</w:t>
      </w:r>
      <w:r w:rsidR="008B4720" w:rsidRPr="00A22C2B">
        <w:rPr>
          <w:rFonts w:ascii="Arial" w:eastAsia="Arial" w:hAnsi="Arial" w:cs="Arial"/>
          <w:i/>
          <w:iCs/>
          <w:sz w:val="20"/>
          <w:szCs w:val="20"/>
        </w:rPr>
        <w:t xml:space="preserve"> por el fallecido, durante el tiempo consolidado (</w:t>
      </w:r>
      <w:proofErr w:type="spellStart"/>
      <w:r w:rsidR="008B4720" w:rsidRPr="00A22C2B">
        <w:rPr>
          <w:rFonts w:ascii="Arial" w:eastAsia="Arial" w:hAnsi="Arial" w:cs="Arial"/>
          <w:i/>
          <w:iCs/>
          <w:sz w:val="20"/>
          <w:szCs w:val="20"/>
        </w:rPr>
        <w:t>Rc</w:t>
      </w:r>
      <w:proofErr w:type="spellEnd"/>
      <w:r w:rsidR="008B4720" w:rsidRPr="00A22C2B">
        <w:rPr>
          <w:rFonts w:ascii="Arial" w:eastAsia="Arial" w:hAnsi="Arial" w:cs="Arial"/>
          <w:i/>
          <w:iCs/>
          <w:sz w:val="20"/>
          <w:szCs w:val="20"/>
        </w:rPr>
        <w:t xml:space="preserve">), se calcula aplicando la siguiente ecuación: </w:t>
      </w:r>
      <w:r w:rsidR="008B4720" w:rsidRPr="00A22C2B">
        <w:rPr>
          <w:rFonts w:ascii="Arial" w:eastAsia="Arial" w:hAnsi="Arial" w:cs="Arial"/>
          <w:i/>
          <w:iCs/>
          <w:sz w:val="20"/>
          <w:szCs w:val="20"/>
        </w:rPr>
        <w:cr/>
      </w:r>
    </w:p>
    <w:p w14:paraId="408682D2" w14:textId="5AD28DC9" w:rsidR="008B4720" w:rsidRPr="00A22C2B" w:rsidRDefault="00A22C2B" w:rsidP="00962E7D">
      <w:pPr>
        <w:spacing w:line="312" w:lineRule="auto"/>
        <w:ind w:left="567" w:right="567"/>
        <w:jc w:val="both"/>
        <w:rPr>
          <w:rFonts w:ascii="Arial" w:eastAsia="Arial" w:hAnsi="Arial" w:cs="Arial"/>
          <w:i/>
          <w:iCs/>
          <w:sz w:val="20"/>
          <w:szCs w:val="20"/>
        </w:rPr>
      </w:pPr>
      <m:oMathPara>
        <m:oMath>
          <m:r>
            <w:rPr>
              <w:rFonts w:ascii="Cambria Math" w:eastAsia="Arial" w:hAnsi="Cambria Math" w:cs="Arial"/>
              <w:sz w:val="20"/>
              <w:szCs w:val="20"/>
            </w:rPr>
            <m:t xml:space="preserve">Rc=Ra x </m:t>
          </m:r>
          <m:sSup>
            <m:sSupPr>
              <m:ctrlPr>
                <w:rPr>
                  <w:rFonts w:ascii="Cambria Math" w:eastAsia="Arial" w:hAnsi="Cambria Math" w:cs="Arial"/>
                  <w:i/>
                  <w:iCs/>
                  <w:sz w:val="20"/>
                  <w:szCs w:val="20"/>
                </w:rPr>
              </m:ctrlPr>
            </m:sSupPr>
            <m:e>
              <m:d>
                <m:dPr>
                  <m:ctrlPr>
                    <w:rPr>
                      <w:rFonts w:ascii="Cambria Math" w:eastAsia="Arial" w:hAnsi="Cambria Math" w:cs="Arial"/>
                      <w:i/>
                      <w:iCs/>
                      <w:sz w:val="20"/>
                      <w:szCs w:val="20"/>
                    </w:rPr>
                  </m:ctrlPr>
                </m:dPr>
                <m:e>
                  <m:r>
                    <w:rPr>
                      <w:rFonts w:ascii="Cambria Math" w:eastAsia="Arial" w:hAnsi="Cambria Math" w:cs="Arial"/>
                      <w:sz w:val="20"/>
                      <w:szCs w:val="20"/>
                    </w:rPr>
                    <m:t>1+i</m:t>
                  </m:r>
                </m:e>
              </m:d>
            </m:e>
            <m:sup>
              <m:r>
                <w:rPr>
                  <w:rFonts w:ascii="Cambria Math" w:eastAsia="Arial" w:hAnsi="Cambria Math" w:cs="Arial"/>
                  <w:sz w:val="20"/>
                  <w:szCs w:val="20"/>
                </w:rPr>
                <m:t>n</m:t>
              </m:r>
            </m:sup>
          </m:sSup>
          <m:r>
            <w:rPr>
              <w:rFonts w:ascii="Cambria Math" w:eastAsia="Arial" w:hAnsi="Cambria Math" w:cs="Arial"/>
              <w:sz w:val="20"/>
              <w:szCs w:val="20"/>
            </w:rPr>
            <m:t xml:space="preserve">   </m:t>
          </m:r>
        </m:oMath>
      </m:oMathPara>
    </w:p>
    <w:p w14:paraId="7FA80309" w14:textId="2EFDFCE3" w:rsidR="00D63E2F" w:rsidRPr="00A22C2B" w:rsidRDefault="00D63E2F" w:rsidP="00962E7D">
      <w:pPr>
        <w:spacing w:line="312" w:lineRule="auto"/>
        <w:ind w:left="567" w:right="567"/>
        <w:rPr>
          <w:rFonts w:ascii="Arial" w:eastAsia="Arial" w:hAnsi="Arial" w:cs="Arial"/>
          <w:i/>
          <w:iCs/>
          <w:sz w:val="20"/>
          <w:szCs w:val="20"/>
        </w:rPr>
      </w:pPr>
      <w:r w:rsidRPr="00A22C2B">
        <w:rPr>
          <w:rFonts w:ascii="Arial" w:eastAsia="Arial" w:hAnsi="Arial" w:cs="Arial"/>
          <w:i/>
          <w:iCs/>
          <w:sz w:val="20"/>
          <w:szCs w:val="20"/>
        </w:rPr>
        <w:t xml:space="preserve">                                                                i</w:t>
      </w:r>
    </w:p>
    <w:p w14:paraId="6C1A1321" w14:textId="77777777" w:rsidR="007A3A62" w:rsidRDefault="007A3A62" w:rsidP="00962E7D">
      <w:pPr>
        <w:spacing w:line="312" w:lineRule="auto"/>
        <w:ind w:left="567" w:right="567"/>
        <w:jc w:val="both"/>
        <w:rPr>
          <w:rFonts w:ascii="Arial" w:eastAsia="Arial" w:hAnsi="Arial" w:cs="Arial"/>
          <w:i/>
          <w:iCs/>
          <w:sz w:val="20"/>
          <w:szCs w:val="20"/>
        </w:rPr>
      </w:pPr>
    </w:p>
    <w:p w14:paraId="18661079" w14:textId="11866695" w:rsidR="00FB2E38" w:rsidRPr="00A22C2B" w:rsidRDefault="00FB2E38" w:rsidP="00962E7D">
      <w:pPr>
        <w:spacing w:line="312" w:lineRule="auto"/>
        <w:ind w:left="567" w:right="567"/>
        <w:jc w:val="both"/>
        <w:rPr>
          <w:rFonts w:ascii="Arial" w:eastAsia="Arial" w:hAnsi="Arial" w:cs="Arial"/>
          <w:i/>
          <w:iCs/>
          <w:sz w:val="20"/>
          <w:szCs w:val="20"/>
        </w:rPr>
      </w:pPr>
      <w:r w:rsidRPr="00A22C2B">
        <w:rPr>
          <w:rFonts w:ascii="Arial" w:eastAsia="Arial" w:hAnsi="Arial" w:cs="Arial"/>
          <w:i/>
          <w:iCs/>
          <w:sz w:val="20"/>
          <w:szCs w:val="20"/>
        </w:rPr>
        <w:t>Donde: i = al interés mensual legal (0,004867) y n = (</w:t>
      </w:r>
      <w:proofErr w:type="spellStart"/>
      <w:r w:rsidRPr="00A22C2B">
        <w:rPr>
          <w:rFonts w:ascii="Arial" w:eastAsia="Arial" w:hAnsi="Arial" w:cs="Arial"/>
          <w:i/>
          <w:iCs/>
          <w:sz w:val="20"/>
          <w:szCs w:val="20"/>
        </w:rPr>
        <w:t>Tcons</w:t>
      </w:r>
      <w:proofErr w:type="spellEnd"/>
      <w:r w:rsidRPr="00A22C2B">
        <w:rPr>
          <w:rFonts w:ascii="Arial" w:eastAsia="Arial" w:hAnsi="Arial" w:cs="Arial"/>
          <w:i/>
          <w:iCs/>
          <w:sz w:val="20"/>
          <w:szCs w:val="20"/>
        </w:rPr>
        <w:t xml:space="preserve">). </w:t>
      </w:r>
    </w:p>
    <w:p w14:paraId="7A7CC985" w14:textId="77777777" w:rsidR="00FB2E38" w:rsidRPr="00A22C2B" w:rsidRDefault="00FB2E38" w:rsidP="00962E7D">
      <w:pPr>
        <w:spacing w:line="312" w:lineRule="auto"/>
        <w:ind w:left="567" w:right="567"/>
        <w:jc w:val="both"/>
        <w:rPr>
          <w:rFonts w:ascii="Arial" w:eastAsia="Arial" w:hAnsi="Arial" w:cs="Arial"/>
          <w:i/>
          <w:iCs/>
          <w:sz w:val="20"/>
          <w:szCs w:val="20"/>
        </w:rPr>
      </w:pPr>
    </w:p>
    <w:p w14:paraId="499AB5EB" w14:textId="38F9213D" w:rsidR="00A22C2B" w:rsidRPr="00A22C2B" w:rsidRDefault="002713AA" w:rsidP="00962E7D">
      <w:pPr>
        <w:spacing w:line="312" w:lineRule="auto"/>
        <w:ind w:left="567" w:right="567"/>
        <w:jc w:val="both"/>
        <w:rPr>
          <w:rFonts w:ascii="Arial" w:eastAsia="Arial" w:hAnsi="Arial" w:cs="Arial"/>
          <w:i/>
          <w:iCs/>
          <w:sz w:val="20"/>
          <w:szCs w:val="20"/>
        </w:rPr>
      </w:pPr>
      <w:r>
        <w:rPr>
          <w:rFonts w:ascii="Arial" w:eastAsia="Arial" w:hAnsi="Arial" w:cs="Arial"/>
          <w:i/>
          <w:iCs/>
          <w:sz w:val="20"/>
          <w:szCs w:val="20"/>
        </w:rPr>
        <w:t>(…)</w:t>
      </w:r>
    </w:p>
    <w:p w14:paraId="2A0AC039" w14:textId="77777777" w:rsidR="00A22C2B" w:rsidRPr="00A22C2B" w:rsidRDefault="00A22C2B" w:rsidP="00962E7D">
      <w:pPr>
        <w:spacing w:line="312" w:lineRule="auto"/>
        <w:ind w:left="567" w:right="567"/>
        <w:jc w:val="both"/>
        <w:rPr>
          <w:rFonts w:ascii="Arial" w:eastAsia="Arial" w:hAnsi="Arial" w:cs="Arial"/>
          <w:i/>
          <w:iCs/>
          <w:sz w:val="20"/>
          <w:szCs w:val="20"/>
        </w:rPr>
      </w:pPr>
    </w:p>
    <w:p w14:paraId="4F633261" w14:textId="77777777" w:rsidR="00A22C2B" w:rsidRPr="00A22C2B" w:rsidRDefault="00A22C2B" w:rsidP="00962E7D">
      <w:pPr>
        <w:spacing w:line="312" w:lineRule="auto"/>
        <w:ind w:left="567" w:right="567"/>
        <w:jc w:val="both"/>
        <w:rPr>
          <w:rFonts w:ascii="Arial" w:eastAsia="Arial" w:hAnsi="Arial" w:cs="Arial"/>
          <w:i/>
          <w:iCs/>
          <w:sz w:val="20"/>
          <w:szCs w:val="20"/>
        </w:rPr>
      </w:pPr>
      <w:r w:rsidRPr="00A22C2B">
        <w:rPr>
          <w:rFonts w:ascii="Arial" w:eastAsia="Arial" w:hAnsi="Arial" w:cs="Arial"/>
          <w:i/>
          <w:iCs/>
          <w:sz w:val="20"/>
          <w:szCs w:val="20"/>
        </w:rPr>
        <w:t xml:space="preserve">4) Luego, se distribuye entre los actores beneficiarios </w:t>
      </w:r>
      <w:r w:rsidRPr="003513C1">
        <w:rPr>
          <w:rFonts w:ascii="Arial" w:eastAsia="Arial" w:hAnsi="Arial" w:cs="Arial"/>
          <w:b/>
          <w:bCs/>
          <w:i/>
          <w:iCs/>
          <w:sz w:val="20"/>
          <w:szCs w:val="20"/>
          <w:u w:val="single"/>
        </w:rPr>
        <w:t>la renta dejada de percibir</w:t>
      </w:r>
      <w:r w:rsidRPr="00A22C2B">
        <w:rPr>
          <w:rFonts w:ascii="Arial" w:eastAsia="Arial" w:hAnsi="Arial" w:cs="Arial"/>
          <w:i/>
          <w:iCs/>
          <w:sz w:val="20"/>
          <w:szCs w:val="20"/>
        </w:rPr>
        <w:t xml:space="preserve"> por el fallecido durante el tiempo consolidado (</w:t>
      </w:r>
      <w:proofErr w:type="spellStart"/>
      <w:r w:rsidRPr="00A22C2B">
        <w:rPr>
          <w:rFonts w:ascii="Arial" w:eastAsia="Arial" w:hAnsi="Arial" w:cs="Arial"/>
          <w:i/>
          <w:iCs/>
          <w:sz w:val="20"/>
          <w:szCs w:val="20"/>
        </w:rPr>
        <w:t>Rc</w:t>
      </w:r>
      <w:proofErr w:type="spellEnd"/>
      <w:r w:rsidRPr="00A22C2B">
        <w:rPr>
          <w:rFonts w:ascii="Arial" w:eastAsia="Arial" w:hAnsi="Arial" w:cs="Arial"/>
          <w:i/>
          <w:iCs/>
          <w:sz w:val="20"/>
          <w:szCs w:val="20"/>
        </w:rPr>
        <w:t xml:space="preserve">) y el tiempo futuro (Rf), teniendo en cuenta i) el periodo durante el que cada uno de ellos la habría percibido; </w:t>
      </w:r>
      <w:proofErr w:type="spellStart"/>
      <w:r w:rsidRPr="00A22C2B">
        <w:rPr>
          <w:rFonts w:ascii="Arial" w:eastAsia="Arial" w:hAnsi="Arial" w:cs="Arial"/>
          <w:i/>
          <w:iCs/>
          <w:sz w:val="20"/>
          <w:szCs w:val="20"/>
        </w:rPr>
        <w:t>ii</w:t>
      </w:r>
      <w:proofErr w:type="spellEnd"/>
      <w:r w:rsidRPr="00A22C2B">
        <w:rPr>
          <w:rFonts w:ascii="Arial" w:eastAsia="Arial" w:hAnsi="Arial" w:cs="Arial"/>
          <w:i/>
          <w:iCs/>
          <w:sz w:val="20"/>
          <w:szCs w:val="20"/>
        </w:rPr>
        <w:t xml:space="preserve">) que de existir cónyuge o compañero(a) supérstite e hijos, se asigna el 50% del lucro cesante para el primero, la otra mitad a los hijos por partes iguales y, siendo único beneficiario, al cónyuge o compañero(a) supérstite se le asigna el 50% de la renta dejada de percibir por el trabajador y </w:t>
      </w:r>
      <w:proofErr w:type="spellStart"/>
      <w:r w:rsidRPr="00A22C2B">
        <w:rPr>
          <w:rFonts w:ascii="Arial" w:eastAsia="Arial" w:hAnsi="Arial" w:cs="Arial"/>
          <w:i/>
          <w:iCs/>
          <w:sz w:val="20"/>
          <w:szCs w:val="20"/>
        </w:rPr>
        <w:t>iii</w:t>
      </w:r>
      <w:proofErr w:type="spellEnd"/>
      <w:r w:rsidRPr="00A22C2B">
        <w:rPr>
          <w:rFonts w:ascii="Arial" w:eastAsia="Arial" w:hAnsi="Arial" w:cs="Arial"/>
          <w:i/>
          <w:iCs/>
          <w:sz w:val="20"/>
          <w:szCs w:val="20"/>
        </w:rPr>
        <w:t xml:space="preserve">) que la porción dejada de percibir por uno de los beneficiarios acrecerá, por partes iguales, las de los demás. </w:t>
      </w:r>
    </w:p>
    <w:p w14:paraId="626D165A" w14:textId="77777777" w:rsidR="00A22C2B" w:rsidRPr="00A22C2B" w:rsidRDefault="00A22C2B" w:rsidP="00962E7D">
      <w:pPr>
        <w:spacing w:line="312" w:lineRule="auto"/>
        <w:ind w:left="567" w:right="567"/>
        <w:jc w:val="both"/>
        <w:rPr>
          <w:rFonts w:ascii="Arial" w:eastAsia="Arial" w:hAnsi="Arial" w:cs="Arial"/>
          <w:i/>
          <w:iCs/>
          <w:sz w:val="20"/>
          <w:szCs w:val="20"/>
        </w:rPr>
      </w:pPr>
    </w:p>
    <w:p w14:paraId="0D9977D5" w14:textId="2D815421" w:rsidR="00A22C2B" w:rsidRPr="00A22C2B" w:rsidRDefault="00A22C2B" w:rsidP="00962E7D">
      <w:pPr>
        <w:spacing w:line="312" w:lineRule="auto"/>
        <w:ind w:left="567" w:right="567"/>
        <w:jc w:val="both"/>
        <w:rPr>
          <w:rFonts w:ascii="Arial" w:eastAsia="Arial" w:hAnsi="Arial" w:cs="Arial"/>
          <w:i/>
          <w:iCs/>
          <w:sz w:val="20"/>
          <w:szCs w:val="20"/>
        </w:rPr>
      </w:pPr>
      <w:r w:rsidRPr="00A22C2B">
        <w:rPr>
          <w:rFonts w:ascii="Arial" w:eastAsia="Arial" w:hAnsi="Arial" w:cs="Arial"/>
          <w:i/>
          <w:iCs/>
          <w:sz w:val="20"/>
          <w:szCs w:val="20"/>
        </w:rPr>
        <w:t>Al efecto, se halla el valor de la renta a distribuir (</w:t>
      </w:r>
      <w:proofErr w:type="spellStart"/>
      <w:r w:rsidRPr="00A22C2B">
        <w:rPr>
          <w:rFonts w:ascii="Arial" w:eastAsia="Arial" w:hAnsi="Arial" w:cs="Arial"/>
          <w:i/>
          <w:iCs/>
          <w:sz w:val="20"/>
          <w:szCs w:val="20"/>
        </w:rPr>
        <w:t>Vd</w:t>
      </w:r>
      <w:proofErr w:type="spellEnd"/>
      <w:r w:rsidRPr="00A22C2B">
        <w:rPr>
          <w:rFonts w:ascii="Arial" w:eastAsia="Arial" w:hAnsi="Arial" w:cs="Arial"/>
          <w:i/>
          <w:iCs/>
          <w:sz w:val="20"/>
          <w:szCs w:val="20"/>
        </w:rPr>
        <w:t>) como lucro cesante entre los beneficiarios, en cada uno de los periodos en los que debe hacerse el acrecimiento, dividiendo el valor de la renta dejada de percibir -(</w:t>
      </w:r>
      <w:proofErr w:type="spellStart"/>
      <w:r w:rsidRPr="00A22C2B">
        <w:rPr>
          <w:rFonts w:ascii="Arial" w:eastAsia="Arial" w:hAnsi="Arial" w:cs="Arial"/>
          <w:i/>
          <w:iCs/>
          <w:sz w:val="20"/>
          <w:szCs w:val="20"/>
        </w:rPr>
        <w:t>Rc</w:t>
      </w:r>
      <w:proofErr w:type="spellEnd"/>
      <w:r w:rsidRPr="00A22C2B">
        <w:rPr>
          <w:rFonts w:ascii="Arial" w:eastAsia="Arial" w:hAnsi="Arial" w:cs="Arial"/>
          <w:i/>
          <w:iCs/>
          <w:sz w:val="20"/>
          <w:szCs w:val="20"/>
        </w:rPr>
        <w:t>) o (Rf)- por el tiempo consolidado o futuro -(</w:t>
      </w:r>
      <w:proofErr w:type="spellStart"/>
      <w:r w:rsidRPr="00A22C2B">
        <w:rPr>
          <w:rFonts w:ascii="Arial" w:eastAsia="Arial" w:hAnsi="Arial" w:cs="Arial"/>
          <w:i/>
          <w:iCs/>
          <w:sz w:val="20"/>
          <w:szCs w:val="20"/>
        </w:rPr>
        <w:t>Tcons</w:t>
      </w:r>
      <w:proofErr w:type="spellEnd"/>
      <w:r w:rsidRPr="00A22C2B">
        <w:rPr>
          <w:rFonts w:ascii="Arial" w:eastAsia="Arial" w:hAnsi="Arial" w:cs="Arial"/>
          <w:i/>
          <w:iCs/>
          <w:sz w:val="20"/>
          <w:szCs w:val="20"/>
        </w:rPr>
        <w:t>) o (</w:t>
      </w:r>
      <w:proofErr w:type="spellStart"/>
      <w:r w:rsidRPr="00A22C2B">
        <w:rPr>
          <w:rFonts w:ascii="Arial" w:eastAsia="Arial" w:hAnsi="Arial" w:cs="Arial"/>
          <w:i/>
          <w:iCs/>
          <w:sz w:val="20"/>
          <w:szCs w:val="20"/>
        </w:rPr>
        <w:t>Tfut</w:t>
      </w:r>
      <w:proofErr w:type="spellEnd"/>
      <w:r w:rsidRPr="00A22C2B">
        <w:rPr>
          <w:rFonts w:ascii="Arial" w:eastAsia="Arial" w:hAnsi="Arial" w:cs="Arial"/>
          <w:i/>
          <w:iCs/>
          <w:sz w:val="20"/>
          <w:szCs w:val="20"/>
        </w:rPr>
        <w:t>)-, según corresponda y multiplicando el resultado por el número de meses del periodo en el que se va a distribuir (Pd). En los cálculos se utilizarán cifras con dos decimales, salvo en el caso del interés legal señalado.</w:t>
      </w:r>
      <w:r w:rsidR="00D96331">
        <w:rPr>
          <w:rFonts w:ascii="Arial" w:eastAsia="Arial" w:hAnsi="Arial" w:cs="Arial"/>
          <w:i/>
          <w:iCs/>
          <w:sz w:val="20"/>
          <w:szCs w:val="20"/>
        </w:rPr>
        <w:t xml:space="preserve"> </w:t>
      </w:r>
      <w:r w:rsidR="00D96331" w:rsidRPr="00183962">
        <w:rPr>
          <w:rFonts w:ascii="Arial" w:eastAsia="Arial" w:hAnsi="Arial" w:cs="Arial"/>
          <w:sz w:val="20"/>
          <w:szCs w:val="20"/>
        </w:rPr>
        <w:t>(</w:t>
      </w:r>
      <w:r w:rsidR="00D96331">
        <w:rPr>
          <w:rFonts w:ascii="Arial" w:eastAsia="Arial" w:hAnsi="Arial" w:cs="Arial"/>
          <w:sz w:val="20"/>
          <w:szCs w:val="20"/>
        </w:rPr>
        <w:t>S</w:t>
      </w:r>
      <w:r w:rsidR="00D96331" w:rsidRPr="00183962">
        <w:rPr>
          <w:rFonts w:ascii="Arial" w:eastAsia="Arial" w:hAnsi="Arial" w:cs="Arial"/>
          <w:sz w:val="20"/>
          <w:szCs w:val="20"/>
        </w:rPr>
        <w:t xml:space="preserve">ubrayado </w:t>
      </w:r>
      <w:r w:rsidR="00D96331">
        <w:rPr>
          <w:rFonts w:ascii="Arial" w:eastAsia="Arial" w:hAnsi="Arial" w:cs="Arial"/>
          <w:sz w:val="20"/>
          <w:szCs w:val="20"/>
        </w:rPr>
        <w:t xml:space="preserve">y negrillas </w:t>
      </w:r>
      <w:r w:rsidR="00D96331" w:rsidRPr="00183962">
        <w:rPr>
          <w:rFonts w:ascii="Arial" w:eastAsia="Arial" w:hAnsi="Arial" w:cs="Arial"/>
          <w:sz w:val="20"/>
          <w:szCs w:val="20"/>
        </w:rPr>
        <w:t>fuera del texto</w:t>
      </w:r>
      <w:r w:rsidR="00DE7D73">
        <w:rPr>
          <w:rFonts w:ascii="Arial" w:eastAsia="Arial" w:hAnsi="Arial" w:cs="Arial"/>
          <w:sz w:val="20"/>
          <w:szCs w:val="20"/>
        </w:rPr>
        <w:t xml:space="preserve"> </w:t>
      </w:r>
      <w:r w:rsidR="00DE7D73">
        <w:rPr>
          <w:rFonts w:ascii="Arial" w:eastAsia="Arial" w:hAnsi="Arial" w:cs="Arial"/>
          <w:sz w:val="20"/>
          <w:szCs w:val="20"/>
        </w:rPr>
        <w:t>original</w:t>
      </w:r>
      <w:r w:rsidR="00D96331" w:rsidRPr="00183962">
        <w:rPr>
          <w:rFonts w:ascii="Arial" w:eastAsia="Arial" w:hAnsi="Arial" w:cs="Arial"/>
          <w:sz w:val="20"/>
          <w:szCs w:val="20"/>
        </w:rPr>
        <w:t>)</w:t>
      </w:r>
    </w:p>
    <w:p w14:paraId="39E2FDE4" w14:textId="77777777" w:rsidR="00D96331" w:rsidRDefault="00D96331" w:rsidP="00962E7D">
      <w:pPr>
        <w:spacing w:line="312" w:lineRule="auto"/>
        <w:jc w:val="both"/>
        <w:rPr>
          <w:rFonts w:ascii="Arial" w:eastAsia="Arial" w:hAnsi="Arial" w:cs="Arial"/>
        </w:rPr>
      </w:pPr>
    </w:p>
    <w:p w14:paraId="566D0B40" w14:textId="3C81810B" w:rsidR="00A22C2B" w:rsidRDefault="00A22C2B" w:rsidP="00962E7D">
      <w:pPr>
        <w:spacing w:line="312" w:lineRule="auto"/>
        <w:jc w:val="both"/>
        <w:rPr>
          <w:rFonts w:ascii="Arial" w:eastAsia="Arial" w:hAnsi="Arial" w:cs="Arial"/>
        </w:rPr>
      </w:pPr>
      <w:r>
        <w:rPr>
          <w:rFonts w:ascii="Arial" w:eastAsia="Arial" w:hAnsi="Arial" w:cs="Arial"/>
        </w:rPr>
        <w:t xml:space="preserve">Atendiendo lo anterior </w:t>
      </w:r>
      <w:r w:rsidR="00B02DBE">
        <w:rPr>
          <w:rFonts w:ascii="Arial" w:eastAsia="Arial" w:hAnsi="Arial" w:cs="Arial"/>
        </w:rPr>
        <w:t xml:space="preserve">es claro que los accionantes no han hecho un estudio juicioso de los valores que se deben comprender en las fórmulas para liquidar, a efectos de obtener el resultado correcto </w:t>
      </w:r>
      <w:r w:rsidR="00B02DBE">
        <w:rPr>
          <w:rFonts w:ascii="Arial" w:eastAsia="Arial" w:hAnsi="Arial" w:cs="Arial"/>
        </w:rPr>
        <w:lastRenderedPageBreak/>
        <w:t xml:space="preserve">del lucro cesante que pretenden obtener, </w:t>
      </w:r>
      <w:r w:rsidR="00CC46E7">
        <w:rPr>
          <w:rFonts w:ascii="Arial" w:eastAsia="Arial" w:hAnsi="Arial" w:cs="Arial"/>
        </w:rPr>
        <w:t>pero,</w:t>
      </w:r>
      <w:r w:rsidR="00B02DBE">
        <w:rPr>
          <w:rFonts w:ascii="Arial" w:eastAsia="Arial" w:hAnsi="Arial" w:cs="Arial"/>
        </w:rPr>
        <w:t xml:space="preserve"> sobre todo, salta a la vista que en su </w:t>
      </w:r>
      <w:r w:rsidR="00BC7D4C">
        <w:rPr>
          <w:rFonts w:ascii="Arial" w:eastAsia="Arial" w:hAnsi="Arial" w:cs="Arial"/>
        </w:rPr>
        <w:t>ejercicio hacen uso de un</w:t>
      </w:r>
      <w:r w:rsidR="00544963">
        <w:rPr>
          <w:rFonts w:ascii="Arial" w:eastAsia="Arial" w:hAnsi="Arial" w:cs="Arial"/>
        </w:rPr>
        <w:t xml:space="preserve"> valor erróneo como es el 100% de los ingresos que percibía al momento del hecho, la señora Ramírez Hurtado</w:t>
      </w:r>
      <w:r w:rsidR="00CC46E7">
        <w:rPr>
          <w:rFonts w:ascii="Arial" w:eastAsia="Arial" w:hAnsi="Arial" w:cs="Arial"/>
        </w:rPr>
        <w:t xml:space="preserve">, y ello es equivoco porque: 1. No es lógico pensar que la mencionada demandante destinaba el 100%  de sus ingresos al apoyo de su hogar, como lo sugiere la demanda y 2. Porque la mencionada no dejó de percibir el dinero que aduce, por el contrario en el certificado laboral </w:t>
      </w:r>
      <w:r w:rsidR="00CC46E7" w:rsidRPr="00CC46E7">
        <w:rPr>
          <w:rFonts w:ascii="Arial" w:eastAsia="Arial" w:hAnsi="Arial" w:cs="Arial"/>
        </w:rPr>
        <w:t xml:space="preserve">expedido por la empresa </w:t>
      </w:r>
      <w:proofErr w:type="spellStart"/>
      <w:r w:rsidR="00CC46E7" w:rsidRPr="00CC46E7">
        <w:rPr>
          <w:rFonts w:ascii="Arial" w:eastAsia="Arial" w:hAnsi="Arial" w:cs="Arial"/>
        </w:rPr>
        <w:t>Cripack</w:t>
      </w:r>
      <w:proofErr w:type="spellEnd"/>
      <w:r w:rsidR="00CC46E7" w:rsidRPr="00CC46E7">
        <w:rPr>
          <w:rFonts w:ascii="Arial" w:eastAsia="Arial" w:hAnsi="Arial" w:cs="Arial"/>
        </w:rPr>
        <w:t xml:space="preserve"> S.A.S.</w:t>
      </w:r>
      <w:r w:rsidR="00581372">
        <w:rPr>
          <w:rFonts w:ascii="Arial" w:eastAsia="Arial" w:hAnsi="Arial" w:cs="Arial"/>
        </w:rPr>
        <w:t xml:space="preserve"> y que se </w:t>
      </w:r>
      <w:r w:rsidR="00CC46E7">
        <w:rPr>
          <w:rFonts w:ascii="Arial" w:eastAsia="Arial" w:hAnsi="Arial" w:cs="Arial"/>
        </w:rPr>
        <w:t>acerca al plenario, se observa que incluso hasta la fecha del documento, (</w:t>
      </w:r>
      <w:r w:rsidR="00CC46E7" w:rsidRPr="00CC46E7">
        <w:rPr>
          <w:rFonts w:ascii="Arial" w:eastAsia="Arial" w:hAnsi="Arial" w:cs="Arial"/>
        </w:rPr>
        <w:t>23 de septiembre de 2021</w:t>
      </w:r>
      <w:r w:rsidR="00CC46E7">
        <w:rPr>
          <w:rFonts w:ascii="Arial" w:eastAsia="Arial" w:hAnsi="Arial" w:cs="Arial"/>
        </w:rPr>
        <w:t>) la señora continuaba devengando su salario de manera normal, por lo que no hay como tal una renta dejada de percibir, y por tanto no hay un valor que sirva de sustento a la</w:t>
      </w:r>
      <w:r w:rsidR="00581372">
        <w:rPr>
          <w:rFonts w:ascii="Arial" w:eastAsia="Arial" w:hAnsi="Arial" w:cs="Arial"/>
        </w:rPr>
        <w:t xml:space="preserve"> fórmula traída a colación.</w:t>
      </w:r>
    </w:p>
    <w:p w14:paraId="6C3DE45D" w14:textId="77777777" w:rsidR="002713AA" w:rsidRDefault="002713AA" w:rsidP="00962E7D">
      <w:pPr>
        <w:spacing w:line="312" w:lineRule="auto"/>
        <w:jc w:val="both"/>
        <w:rPr>
          <w:rFonts w:ascii="Arial" w:eastAsia="Arial" w:hAnsi="Arial" w:cs="Arial"/>
        </w:rPr>
      </w:pPr>
    </w:p>
    <w:p w14:paraId="5BCA841C" w14:textId="20ED86B2" w:rsidR="002713AA" w:rsidRDefault="002713AA" w:rsidP="00962E7D">
      <w:pPr>
        <w:spacing w:line="312" w:lineRule="auto"/>
        <w:jc w:val="both"/>
        <w:rPr>
          <w:rFonts w:ascii="Arial" w:eastAsia="Arial" w:hAnsi="Arial" w:cs="Arial"/>
        </w:rPr>
      </w:pPr>
      <w:r w:rsidRPr="00183962">
        <w:rPr>
          <w:rFonts w:ascii="Arial" w:eastAsia="Arial" w:hAnsi="Arial" w:cs="Arial"/>
          <w:b/>
          <w:bCs/>
        </w:rPr>
        <w:t>FRENTE A LA PRETENSIÓN DENOMINADA “</w:t>
      </w:r>
      <w:r>
        <w:rPr>
          <w:rFonts w:ascii="Arial" w:eastAsia="Arial" w:hAnsi="Arial" w:cs="Arial"/>
          <w:b/>
          <w:bCs/>
        </w:rPr>
        <w:t>5.2</w:t>
      </w:r>
      <w:r w:rsidRPr="00183962">
        <w:rPr>
          <w:rFonts w:ascii="Arial" w:eastAsia="Arial" w:hAnsi="Arial" w:cs="Arial"/>
          <w:b/>
          <w:bCs/>
        </w:rPr>
        <w:t>.</w:t>
      </w:r>
      <w:r>
        <w:rPr>
          <w:rFonts w:ascii="Arial" w:eastAsia="Arial" w:hAnsi="Arial" w:cs="Arial"/>
          <w:b/>
          <w:bCs/>
        </w:rPr>
        <w:t>3</w:t>
      </w:r>
      <w:r w:rsidRPr="00183962">
        <w:rPr>
          <w:rFonts w:ascii="Arial" w:eastAsia="Arial" w:hAnsi="Arial" w:cs="Arial"/>
          <w:b/>
          <w:bCs/>
        </w:rPr>
        <w:t xml:space="preserve">. </w:t>
      </w:r>
      <w:r>
        <w:rPr>
          <w:rFonts w:ascii="Arial" w:eastAsia="Arial" w:hAnsi="Arial" w:cs="Arial"/>
          <w:b/>
          <w:bCs/>
        </w:rPr>
        <w:t>LUCRO CESANTE FUTURO</w:t>
      </w:r>
      <w:r w:rsidRPr="00183962">
        <w:rPr>
          <w:rFonts w:ascii="Arial" w:eastAsia="Arial" w:hAnsi="Arial" w:cs="Arial"/>
          <w:b/>
          <w:bCs/>
        </w:rPr>
        <w:t>”:</w:t>
      </w:r>
      <w:r>
        <w:rPr>
          <w:rFonts w:ascii="Arial" w:eastAsia="Arial" w:hAnsi="Arial" w:cs="Arial"/>
          <w:b/>
          <w:bCs/>
        </w:rPr>
        <w:t xml:space="preserve"> </w:t>
      </w:r>
      <w:r>
        <w:rPr>
          <w:rFonts w:ascii="Arial" w:eastAsia="Arial" w:hAnsi="Arial" w:cs="Arial"/>
        </w:rPr>
        <w:t xml:space="preserve">Sobre el particular debe señalarse que en igual situación que el caso anterior, la togada incurre en un error al establecer la fórmula para liquidar el valor relacionado al lucro cesante </w:t>
      </w:r>
      <w:r w:rsidR="00B37FAC">
        <w:rPr>
          <w:rFonts w:ascii="Arial" w:eastAsia="Arial" w:hAnsi="Arial" w:cs="Arial"/>
        </w:rPr>
        <w:t>futuro</w:t>
      </w:r>
      <w:r>
        <w:rPr>
          <w:rFonts w:ascii="Arial" w:eastAsia="Arial" w:hAnsi="Arial" w:cs="Arial"/>
        </w:rPr>
        <w:t>, pues para ello hace uso del siguiente criterio:</w:t>
      </w:r>
    </w:p>
    <w:p w14:paraId="033B10F3" w14:textId="77777777" w:rsidR="002713AA" w:rsidRDefault="002713AA" w:rsidP="00962E7D">
      <w:pPr>
        <w:spacing w:line="312" w:lineRule="auto"/>
        <w:jc w:val="both"/>
        <w:rPr>
          <w:rFonts w:ascii="Arial" w:eastAsia="Arial" w:hAnsi="Arial" w:cs="Arial"/>
        </w:rPr>
      </w:pPr>
    </w:p>
    <w:p w14:paraId="0C05E78A" w14:textId="769FF0CB" w:rsidR="002713AA" w:rsidRPr="00F767CF" w:rsidRDefault="00B37FAC" w:rsidP="00962E7D">
      <w:pPr>
        <w:spacing w:line="312" w:lineRule="auto"/>
        <w:jc w:val="center"/>
        <w:rPr>
          <w:rFonts w:ascii="Arial" w:eastAsia="Arial" w:hAnsi="Arial" w:cs="Arial"/>
        </w:rPr>
      </w:pPr>
      <w:r w:rsidRPr="00B37FAC">
        <w:rPr>
          <w:rFonts w:ascii="Arial" w:eastAsia="Arial" w:hAnsi="Arial" w:cs="Arial"/>
          <w:noProof/>
          <w:lang w:val="es-CO" w:eastAsia="es-CO"/>
        </w:rPr>
        <w:drawing>
          <wp:inline distT="0" distB="0" distL="0" distR="0" wp14:anchorId="70E5A46A" wp14:editId="44A02363">
            <wp:extent cx="5744377" cy="3705742"/>
            <wp:effectExtent l="0" t="0" r="8890" b="9525"/>
            <wp:docPr id="536391960" name="Imagen 1" descr="Interfaz de usuario gráfica, Texto, Aplicación, Carta,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391960" name="Imagen 1" descr="Interfaz de usuario gráfica, Texto, Aplicación, Carta, Correo electrónico&#10;&#10;El contenido generado por IA puede ser incorrecto."/>
                    <pic:cNvPicPr/>
                  </pic:nvPicPr>
                  <pic:blipFill>
                    <a:blip r:embed="rId11"/>
                    <a:stretch>
                      <a:fillRect/>
                    </a:stretch>
                  </pic:blipFill>
                  <pic:spPr>
                    <a:xfrm>
                      <a:off x="0" y="0"/>
                      <a:ext cx="5744377" cy="3705742"/>
                    </a:xfrm>
                    <a:prstGeom prst="rect">
                      <a:avLst/>
                    </a:prstGeom>
                  </pic:spPr>
                </pic:pic>
              </a:graphicData>
            </a:graphic>
          </wp:inline>
        </w:drawing>
      </w:r>
    </w:p>
    <w:p w14:paraId="59904185" w14:textId="77777777" w:rsidR="002713AA" w:rsidRDefault="002713AA" w:rsidP="00962E7D">
      <w:pPr>
        <w:spacing w:line="312" w:lineRule="auto"/>
        <w:jc w:val="both"/>
        <w:rPr>
          <w:rFonts w:ascii="Arial" w:eastAsia="Arial" w:hAnsi="Arial" w:cs="Arial"/>
          <w:b/>
          <w:bCs/>
        </w:rPr>
      </w:pPr>
    </w:p>
    <w:p w14:paraId="0E2E787B" w14:textId="77777777" w:rsidR="002713AA" w:rsidRDefault="002713AA" w:rsidP="00962E7D">
      <w:pPr>
        <w:spacing w:line="312" w:lineRule="auto"/>
        <w:jc w:val="both"/>
        <w:rPr>
          <w:rFonts w:ascii="Arial" w:eastAsia="Arial" w:hAnsi="Arial" w:cs="Arial"/>
        </w:rPr>
      </w:pPr>
      <w:r w:rsidRPr="008B4720">
        <w:rPr>
          <w:rFonts w:ascii="Arial" w:eastAsia="Arial" w:hAnsi="Arial" w:cs="Arial"/>
        </w:rPr>
        <w:t>Sin</w:t>
      </w:r>
      <w:r>
        <w:rPr>
          <w:rFonts w:ascii="Arial" w:eastAsia="Arial" w:hAnsi="Arial" w:cs="Arial"/>
        </w:rPr>
        <w:t xml:space="preserve"> embargo, debe tenerse claro que dicha consideración es errónea, pues es el mecanismo para actualizar una indemnización que ya ha sido concedida y que se debe atemperar a un tiempo determinado entre el hecho y el fallo que otorga el derecho, como se explica a continuación:</w:t>
      </w:r>
    </w:p>
    <w:p w14:paraId="27D0C3D4" w14:textId="77777777" w:rsidR="002713AA" w:rsidRDefault="002713AA" w:rsidP="00962E7D">
      <w:pPr>
        <w:spacing w:line="312" w:lineRule="auto"/>
        <w:jc w:val="both"/>
        <w:rPr>
          <w:rFonts w:ascii="Arial" w:eastAsia="Arial" w:hAnsi="Arial" w:cs="Arial"/>
        </w:rPr>
      </w:pPr>
    </w:p>
    <w:p w14:paraId="0EF557E3" w14:textId="77777777" w:rsidR="002713AA" w:rsidRPr="008B4720" w:rsidRDefault="002713AA" w:rsidP="00962E7D">
      <w:pPr>
        <w:spacing w:line="312" w:lineRule="auto"/>
        <w:jc w:val="center"/>
        <w:rPr>
          <w:rFonts w:ascii="Arial" w:eastAsia="Arial" w:hAnsi="Arial" w:cs="Arial"/>
        </w:rPr>
      </w:pPr>
      <w:r w:rsidRPr="008B4720">
        <w:rPr>
          <w:rFonts w:ascii="Arial" w:eastAsia="Arial" w:hAnsi="Arial" w:cs="Arial"/>
          <w:noProof/>
          <w:lang w:val="es-CO" w:eastAsia="es-CO"/>
        </w:rPr>
        <w:drawing>
          <wp:inline distT="0" distB="0" distL="0" distR="0" wp14:anchorId="1956FC92" wp14:editId="798476D7">
            <wp:extent cx="4932680" cy="1638212"/>
            <wp:effectExtent l="0" t="0" r="1270" b="635"/>
            <wp:docPr id="436180287"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52879" name="Imagen 1" descr="Interfaz de usuario gráfica, Texto, Aplicación, Correo electrónico&#10;&#10;El contenido generado por IA puede ser incorrecto."/>
                    <pic:cNvPicPr/>
                  </pic:nvPicPr>
                  <pic:blipFill>
                    <a:blip r:embed="rId10"/>
                    <a:stretch>
                      <a:fillRect/>
                    </a:stretch>
                  </pic:blipFill>
                  <pic:spPr>
                    <a:xfrm>
                      <a:off x="0" y="0"/>
                      <a:ext cx="4961445" cy="1647765"/>
                    </a:xfrm>
                    <a:prstGeom prst="rect">
                      <a:avLst/>
                    </a:prstGeom>
                  </pic:spPr>
                </pic:pic>
              </a:graphicData>
            </a:graphic>
          </wp:inline>
        </w:drawing>
      </w:r>
    </w:p>
    <w:p w14:paraId="33F0508F" w14:textId="5F843E0D" w:rsidR="002713AA" w:rsidRDefault="002713AA" w:rsidP="00962E7D">
      <w:pPr>
        <w:spacing w:line="312" w:lineRule="auto"/>
        <w:jc w:val="both"/>
        <w:rPr>
          <w:rFonts w:ascii="Arial" w:eastAsia="Arial" w:hAnsi="Arial" w:cs="Arial"/>
        </w:rPr>
      </w:pPr>
      <w:r>
        <w:rPr>
          <w:rFonts w:ascii="Arial" w:eastAsia="Arial" w:hAnsi="Arial" w:cs="Arial"/>
        </w:rPr>
        <w:lastRenderedPageBreak/>
        <w:t xml:space="preserve">En ese escenario debemos indicar </w:t>
      </w:r>
      <w:proofErr w:type="gramStart"/>
      <w:r>
        <w:rPr>
          <w:rFonts w:ascii="Arial" w:eastAsia="Arial" w:hAnsi="Arial" w:cs="Arial"/>
        </w:rPr>
        <w:t>que</w:t>
      </w:r>
      <w:proofErr w:type="gramEnd"/>
      <w:r>
        <w:rPr>
          <w:rFonts w:ascii="Arial" w:eastAsia="Arial" w:hAnsi="Arial" w:cs="Arial"/>
        </w:rPr>
        <w:t xml:space="preserve"> conforme</w:t>
      </w:r>
      <w:r w:rsidR="000806F0">
        <w:rPr>
          <w:rFonts w:ascii="Arial" w:eastAsia="Arial" w:hAnsi="Arial" w:cs="Arial"/>
        </w:rPr>
        <w:t xml:space="preserve"> a</w:t>
      </w:r>
      <w:r>
        <w:rPr>
          <w:rFonts w:ascii="Arial" w:eastAsia="Arial" w:hAnsi="Arial" w:cs="Arial"/>
        </w:rPr>
        <w:t xml:space="preserve"> la jurisprudencia del </w:t>
      </w:r>
      <w:r w:rsidR="000806F0">
        <w:rPr>
          <w:rFonts w:ascii="Arial" w:eastAsia="Arial" w:hAnsi="Arial" w:cs="Arial"/>
        </w:rPr>
        <w:t>Consejo de Estado, replicada por</w:t>
      </w:r>
      <w:r>
        <w:rPr>
          <w:rFonts w:ascii="Arial" w:eastAsia="Arial" w:hAnsi="Arial" w:cs="Arial"/>
        </w:rPr>
        <w:t xml:space="preserve"> ser un consenso</w:t>
      </w:r>
      <w:r w:rsidR="000806F0">
        <w:rPr>
          <w:rFonts w:ascii="Arial" w:eastAsia="Arial" w:hAnsi="Arial" w:cs="Arial"/>
        </w:rPr>
        <w:t>, entre otras en la sentencia con</w:t>
      </w:r>
      <w:r>
        <w:rPr>
          <w:rFonts w:ascii="Arial" w:eastAsia="Arial" w:hAnsi="Arial" w:cs="Arial"/>
        </w:rPr>
        <w:t xml:space="preserve"> </w:t>
      </w:r>
      <w:r w:rsidRPr="008B4720">
        <w:rPr>
          <w:rFonts w:ascii="Arial" w:eastAsia="Arial" w:hAnsi="Arial" w:cs="Arial"/>
        </w:rPr>
        <w:t>Radicación número: 15001-23-31-000-2000-03838-01(19146)</w:t>
      </w:r>
      <w:r>
        <w:rPr>
          <w:rFonts w:ascii="Arial" w:eastAsia="Arial" w:hAnsi="Arial" w:cs="Arial"/>
        </w:rPr>
        <w:t>, del 22 de abril de 2015, en donde se explica lo siguiente:</w:t>
      </w:r>
    </w:p>
    <w:p w14:paraId="254F4FD9" w14:textId="77777777" w:rsidR="002713AA" w:rsidRDefault="002713AA" w:rsidP="00962E7D">
      <w:pPr>
        <w:spacing w:line="312" w:lineRule="auto"/>
        <w:jc w:val="both"/>
        <w:rPr>
          <w:rFonts w:ascii="Arial" w:eastAsia="Arial" w:hAnsi="Arial" w:cs="Arial"/>
        </w:rPr>
      </w:pPr>
    </w:p>
    <w:p w14:paraId="6EB6FFC3" w14:textId="77777777" w:rsidR="002713AA" w:rsidRPr="00A22C2B" w:rsidRDefault="002713AA" w:rsidP="00962E7D">
      <w:pPr>
        <w:spacing w:line="312" w:lineRule="auto"/>
        <w:ind w:left="567" w:right="567"/>
        <w:jc w:val="both"/>
        <w:rPr>
          <w:rFonts w:ascii="Arial" w:eastAsia="Arial" w:hAnsi="Arial" w:cs="Arial"/>
          <w:i/>
          <w:iCs/>
          <w:sz w:val="20"/>
          <w:szCs w:val="20"/>
        </w:rPr>
      </w:pPr>
      <w:r w:rsidRPr="00A22C2B">
        <w:rPr>
          <w:rFonts w:ascii="Arial" w:eastAsia="Arial" w:hAnsi="Arial" w:cs="Arial"/>
          <w:i/>
          <w:iCs/>
          <w:sz w:val="20"/>
          <w:szCs w:val="20"/>
        </w:rPr>
        <w:t xml:space="preserve">Aplicando los criterios de liquidación del lucro cesante señalados en la jurisprudencia vigente, se procede con el acrecimiento, como sigue: </w:t>
      </w:r>
    </w:p>
    <w:p w14:paraId="7D7EC410" w14:textId="77777777" w:rsidR="002713AA" w:rsidRPr="00A22C2B" w:rsidRDefault="002713AA" w:rsidP="00962E7D">
      <w:pPr>
        <w:spacing w:line="312" w:lineRule="auto"/>
        <w:ind w:left="567" w:right="567"/>
        <w:jc w:val="both"/>
        <w:rPr>
          <w:rFonts w:ascii="Arial" w:eastAsia="Arial" w:hAnsi="Arial" w:cs="Arial"/>
          <w:i/>
          <w:iCs/>
          <w:sz w:val="20"/>
          <w:szCs w:val="20"/>
        </w:rPr>
      </w:pPr>
    </w:p>
    <w:p w14:paraId="03348D22" w14:textId="77777777" w:rsidR="002713AA" w:rsidRPr="00A22C2B" w:rsidRDefault="002713AA" w:rsidP="00962E7D">
      <w:pPr>
        <w:spacing w:line="312" w:lineRule="auto"/>
        <w:ind w:left="567" w:right="567"/>
        <w:jc w:val="both"/>
        <w:rPr>
          <w:rFonts w:ascii="Arial" w:eastAsia="Arial" w:hAnsi="Arial" w:cs="Arial"/>
          <w:i/>
          <w:iCs/>
          <w:sz w:val="20"/>
          <w:szCs w:val="20"/>
        </w:rPr>
      </w:pPr>
      <w:r w:rsidRPr="00A22C2B">
        <w:rPr>
          <w:rFonts w:ascii="Arial" w:eastAsia="Arial" w:hAnsi="Arial" w:cs="Arial"/>
          <w:i/>
          <w:iCs/>
          <w:sz w:val="20"/>
          <w:szCs w:val="20"/>
        </w:rPr>
        <w:t xml:space="preserve">1) Se establece la renta mensual del fallecido, </w:t>
      </w:r>
      <w:r w:rsidRPr="00A22C2B">
        <w:rPr>
          <w:rFonts w:ascii="Arial" w:eastAsia="Arial" w:hAnsi="Arial" w:cs="Arial"/>
          <w:b/>
          <w:bCs/>
          <w:i/>
          <w:iCs/>
          <w:sz w:val="20"/>
          <w:szCs w:val="20"/>
          <w:u w:val="single"/>
        </w:rPr>
        <w:t>destinada a la ayuda económica del grupo familiar</w:t>
      </w:r>
      <w:r w:rsidRPr="00A22C2B">
        <w:rPr>
          <w:rFonts w:ascii="Arial" w:eastAsia="Arial" w:hAnsi="Arial" w:cs="Arial"/>
          <w:i/>
          <w:iCs/>
          <w:sz w:val="20"/>
          <w:szCs w:val="20"/>
        </w:rPr>
        <w:t xml:space="preserve">, a partir de los ingresos mensuales devengados por aquel al momento del deceso. Los salarios no integrales se incrementan en un 25%, por concepto de prestaciones sociales. </w:t>
      </w:r>
      <w:r w:rsidRPr="0059691C">
        <w:rPr>
          <w:rFonts w:ascii="Arial" w:eastAsia="Arial" w:hAnsi="Arial" w:cs="Arial"/>
          <w:b/>
          <w:bCs/>
          <w:i/>
          <w:iCs/>
          <w:sz w:val="20"/>
          <w:szCs w:val="20"/>
          <w:u w:val="single"/>
        </w:rPr>
        <w:t>Del ingreso mensual obtenido se deduce el 25% correspondiente a los gastos personales del trabajador</w:t>
      </w:r>
      <w:r w:rsidRPr="00A22C2B">
        <w:rPr>
          <w:rFonts w:ascii="Arial" w:eastAsia="Arial" w:hAnsi="Arial" w:cs="Arial"/>
          <w:i/>
          <w:iCs/>
          <w:sz w:val="20"/>
          <w:szCs w:val="20"/>
        </w:rPr>
        <w:t xml:space="preserve">. El valor así calculado se actualiza con el Índice de Precios al Consumidor. El resultado final es la renta actualizada (Ra). </w:t>
      </w:r>
    </w:p>
    <w:p w14:paraId="1216F372" w14:textId="77777777" w:rsidR="002713AA" w:rsidRPr="00A22C2B" w:rsidRDefault="002713AA" w:rsidP="00962E7D">
      <w:pPr>
        <w:spacing w:line="312" w:lineRule="auto"/>
        <w:ind w:left="567" w:right="567"/>
        <w:jc w:val="both"/>
        <w:rPr>
          <w:rFonts w:ascii="Arial" w:eastAsia="Arial" w:hAnsi="Arial" w:cs="Arial"/>
          <w:i/>
          <w:iCs/>
          <w:sz w:val="20"/>
          <w:szCs w:val="20"/>
        </w:rPr>
      </w:pPr>
    </w:p>
    <w:p w14:paraId="158628B2" w14:textId="77777777" w:rsidR="002713AA" w:rsidRPr="00A22C2B" w:rsidRDefault="002713AA" w:rsidP="00962E7D">
      <w:pPr>
        <w:spacing w:line="312" w:lineRule="auto"/>
        <w:ind w:left="567" w:right="567"/>
        <w:jc w:val="both"/>
        <w:rPr>
          <w:rFonts w:ascii="Arial" w:eastAsia="Arial" w:hAnsi="Arial" w:cs="Arial"/>
          <w:i/>
          <w:iCs/>
          <w:sz w:val="20"/>
          <w:szCs w:val="20"/>
        </w:rPr>
      </w:pPr>
      <w:r w:rsidRPr="00A22C2B">
        <w:rPr>
          <w:rFonts w:ascii="Arial" w:eastAsia="Arial" w:hAnsi="Arial" w:cs="Arial"/>
          <w:i/>
          <w:iCs/>
          <w:sz w:val="20"/>
          <w:szCs w:val="20"/>
        </w:rPr>
        <w:t>2) Se determina el tiempo máximo durante el cual se habría prolongado la ayuda económica al grupo familiar (</w:t>
      </w:r>
      <w:proofErr w:type="spellStart"/>
      <w:r w:rsidRPr="00A22C2B">
        <w:rPr>
          <w:rFonts w:ascii="Arial" w:eastAsia="Arial" w:hAnsi="Arial" w:cs="Arial"/>
          <w:i/>
          <w:iCs/>
          <w:sz w:val="20"/>
          <w:szCs w:val="20"/>
        </w:rPr>
        <w:t>Tmax</w:t>
      </w:r>
      <w:proofErr w:type="spellEnd"/>
      <w:r w:rsidRPr="00A22C2B">
        <w:rPr>
          <w:rFonts w:ascii="Arial" w:eastAsia="Arial" w:hAnsi="Arial" w:cs="Arial"/>
          <w:i/>
          <w:iCs/>
          <w:sz w:val="20"/>
          <w:szCs w:val="20"/>
        </w:rPr>
        <w:t>). Al efecto se toma el menor valor, en meses, resultante de comparar el periodo correspondiente al miembro del grupo familiar que hubiere recibido la ayuda durante más largo tiempo, teniendo en cuenta la edad de 25 años, en la que se presume la independencia económica de los hijos no discapacitados y la expectativa de vida en los demás casos, con el periodo correspondiente a la expectativa de vida del fallecido. Asimismo, se halla el tiempo consolidado o transcurrido desde la ocurrencia de los hechos hasta la fecha la sentencia (</w:t>
      </w:r>
      <w:proofErr w:type="spellStart"/>
      <w:r w:rsidRPr="00A22C2B">
        <w:rPr>
          <w:rFonts w:ascii="Arial" w:eastAsia="Arial" w:hAnsi="Arial" w:cs="Arial"/>
          <w:i/>
          <w:iCs/>
          <w:sz w:val="20"/>
          <w:szCs w:val="20"/>
        </w:rPr>
        <w:t>Tcons</w:t>
      </w:r>
      <w:proofErr w:type="spellEnd"/>
      <w:r w:rsidRPr="00A22C2B">
        <w:rPr>
          <w:rFonts w:ascii="Arial" w:eastAsia="Arial" w:hAnsi="Arial" w:cs="Arial"/>
          <w:i/>
          <w:iCs/>
          <w:sz w:val="20"/>
          <w:szCs w:val="20"/>
        </w:rPr>
        <w:t>), y el tiempo futuro (</w:t>
      </w:r>
      <w:proofErr w:type="spellStart"/>
      <w:r w:rsidRPr="00A22C2B">
        <w:rPr>
          <w:rFonts w:ascii="Arial" w:eastAsia="Arial" w:hAnsi="Arial" w:cs="Arial"/>
          <w:i/>
          <w:iCs/>
          <w:sz w:val="20"/>
          <w:szCs w:val="20"/>
        </w:rPr>
        <w:t>Tfut</w:t>
      </w:r>
      <w:proofErr w:type="spellEnd"/>
      <w:r w:rsidRPr="00A22C2B">
        <w:rPr>
          <w:rFonts w:ascii="Arial" w:eastAsia="Arial" w:hAnsi="Arial" w:cs="Arial"/>
          <w:i/>
          <w:iCs/>
          <w:sz w:val="20"/>
          <w:szCs w:val="20"/>
        </w:rPr>
        <w:t>), que corresponde al periodo que falta para completar el tiempo máximo de la ayuda económica, esto es, (</w:t>
      </w:r>
      <w:proofErr w:type="spellStart"/>
      <w:r w:rsidRPr="00A22C2B">
        <w:rPr>
          <w:rFonts w:ascii="Arial" w:eastAsia="Arial" w:hAnsi="Arial" w:cs="Arial"/>
          <w:i/>
          <w:iCs/>
          <w:sz w:val="20"/>
          <w:szCs w:val="20"/>
        </w:rPr>
        <w:t>Tfut</w:t>
      </w:r>
      <w:proofErr w:type="spellEnd"/>
      <w:r w:rsidRPr="00A22C2B">
        <w:rPr>
          <w:rFonts w:ascii="Arial" w:eastAsia="Arial" w:hAnsi="Arial" w:cs="Arial"/>
          <w:i/>
          <w:iCs/>
          <w:sz w:val="20"/>
          <w:szCs w:val="20"/>
        </w:rPr>
        <w:t>) = (</w:t>
      </w:r>
      <w:proofErr w:type="spellStart"/>
      <w:r w:rsidRPr="00A22C2B">
        <w:rPr>
          <w:rFonts w:ascii="Arial" w:eastAsia="Arial" w:hAnsi="Arial" w:cs="Arial"/>
          <w:i/>
          <w:iCs/>
          <w:sz w:val="20"/>
          <w:szCs w:val="20"/>
        </w:rPr>
        <w:t>Tmax</w:t>
      </w:r>
      <w:proofErr w:type="spellEnd"/>
      <w:r w:rsidRPr="00A22C2B">
        <w:rPr>
          <w:rFonts w:ascii="Arial" w:eastAsia="Arial" w:hAnsi="Arial" w:cs="Arial"/>
          <w:i/>
          <w:iCs/>
          <w:sz w:val="20"/>
          <w:szCs w:val="20"/>
        </w:rPr>
        <w:t>)- (</w:t>
      </w:r>
      <w:proofErr w:type="spellStart"/>
      <w:r w:rsidRPr="00A22C2B">
        <w:rPr>
          <w:rFonts w:ascii="Arial" w:eastAsia="Arial" w:hAnsi="Arial" w:cs="Arial"/>
          <w:i/>
          <w:iCs/>
          <w:sz w:val="20"/>
          <w:szCs w:val="20"/>
        </w:rPr>
        <w:t>Tcons</w:t>
      </w:r>
      <w:proofErr w:type="spellEnd"/>
      <w:r w:rsidRPr="00A22C2B">
        <w:rPr>
          <w:rFonts w:ascii="Arial" w:eastAsia="Arial" w:hAnsi="Arial" w:cs="Arial"/>
          <w:i/>
          <w:iCs/>
          <w:sz w:val="20"/>
          <w:szCs w:val="20"/>
        </w:rPr>
        <w:t xml:space="preserve">). </w:t>
      </w:r>
    </w:p>
    <w:p w14:paraId="56D3FBB2" w14:textId="77777777" w:rsidR="002713AA" w:rsidRPr="00A22C2B" w:rsidRDefault="002713AA" w:rsidP="00962E7D">
      <w:pPr>
        <w:spacing w:line="312" w:lineRule="auto"/>
        <w:ind w:left="567" w:right="567"/>
        <w:jc w:val="both"/>
        <w:rPr>
          <w:rFonts w:ascii="Arial" w:eastAsia="Arial" w:hAnsi="Arial" w:cs="Arial"/>
          <w:i/>
          <w:iCs/>
          <w:sz w:val="20"/>
          <w:szCs w:val="20"/>
        </w:rPr>
      </w:pPr>
    </w:p>
    <w:p w14:paraId="3AF38129" w14:textId="2DF520F8" w:rsidR="002713AA" w:rsidRPr="00A22C2B" w:rsidRDefault="002713AA" w:rsidP="00962E7D">
      <w:pPr>
        <w:spacing w:line="312" w:lineRule="auto"/>
        <w:ind w:left="567" w:right="567"/>
        <w:jc w:val="both"/>
        <w:rPr>
          <w:rFonts w:ascii="Arial" w:eastAsia="Arial" w:hAnsi="Arial" w:cs="Arial"/>
          <w:i/>
          <w:iCs/>
          <w:sz w:val="20"/>
          <w:szCs w:val="20"/>
        </w:rPr>
      </w:pPr>
      <w:r w:rsidRPr="00A22C2B">
        <w:rPr>
          <w:rFonts w:ascii="Arial" w:eastAsia="Arial" w:hAnsi="Arial" w:cs="Arial"/>
          <w:i/>
          <w:iCs/>
          <w:noProof/>
          <w:sz w:val="20"/>
          <w:szCs w:val="20"/>
          <w:lang w:val="es-CO" w:eastAsia="es-CO"/>
        </w:rPr>
        <mc:AlternateContent>
          <mc:Choice Requires="wps">
            <w:drawing>
              <wp:anchor distT="0" distB="0" distL="114300" distR="114300" simplePos="0" relativeHeight="251663360" behindDoc="0" locked="0" layoutInCell="1" allowOverlap="1" wp14:anchorId="3DCBCDEA" wp14:editId="4EA7578F">
                <wp:simplePos x="0" y="0"/>
                <wp:positionH relativeFrom="column">
                  <wp:posOffset>3080769</wp:posOffset>
                </wp:positionH>
                <wp:positionV relativeFrom="paragraph">
                  <wp:posOffset>1426322</wp:posOffset>
                </wp:positionV>
                <wp:extent cx="452176" cy="0"/>
                <wp:effectExtent l="0" t="0" r="0" b="0"/>
                <wp:wrapNone/>
                <wp:docPr id="105834363" name="Conector recto 3"/>
                <wp:cNvGraphicFramePr/>
                <a:graphic xmlns:a="http://schemas.openxmlformats.org/drawingml/2006/main">
                  <a:graphicData uri="http://schemas.microsoft.com/office/word/2010/wordprocessingShape">
                    <wps:wsp>
                      <wps:cNvCnPr/>
                      <wps:spPr>
                        <a:xfrm>
                          <a:off x="0" y="0"/>
                          <a:ext cx="45217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68E4191" id="Conector recto 3"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2.6pt,112.3pt" to="278.2pt,1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" strokecolor="black [3200]" strokeweight=".5pt">
                <v:stroke joinstyle="miter"/>
              </v:line>
            </w:pict>
          </mc:Fallback>
        </mc:AlternateContent>
      </w:r>
      <w:r w:rsidRPr="00A22C2B">
        <w:rPr>
          <w:rFonts w:ascii="Arial" w:eastAsia="Arial" w:hAnsi="Arial" w:cs="Arial"/>
          <w:i/>
          <w:iCs/>
          <w:sz w:val="20"/>
          <w:szCs w:val="20"/>
        </w:rPr>
        <w:t xml:space="preserve">3) Con la renta actualizada (Ra) se calcula </w:t>
      </w:r>
      <w:r w:rsidRPr="003513C1">
        <w:rPr>
          <w:rFonts w:ascii="Arial" w:eastAsia="Arial" w:hAnsi="Arial" w:cs="Arial"/>
          <w:b/>
          <w:bCs/>
          <w:i/>
          <w:iCs/>
          <w:sz w:val="20"/>
          <w:szCs w:val="20"/>
          <w:u w:val="single"/>
        </w:rPr>
        <w:t>la renta destinada a la ayuda económica para el grupo familiar, d</w:t>
      </w:r>
      <w:r w:rsidRPr="007A3A62">
        <w:rPr>
          <w:rFonts w:ascii="Arial" w:eastAsia="Arial" w:hAnsi="Arial" w:cs="Arial"/>
          <w:b/>
          <w:bCs/>
          <w:i/>
          <w:iCs/>
          <w:sz w:val="20"/>
          <w:szCs w:val="20"/>
          <w:u w:val="single"/>
        </w:rPr>
        <w:t>ejada de percibir</w:t>
      </w:r>
      <w:r w:rsidRPr="007A3A62">
        <w:rPr>
          <w:rFonts w:ascii="Arial" w:eastAsia="Arial" w:hAnsi="Arial" w:cs="Arial"/>
          <w:b/>
          <w:bCs/>
          <w:i/>
          <w:iCs/>
          <w:sz w:val="20"/>
          <w:szCs w:val="20"/>
        </w:rPr>
        <w:t xml:space="preserve"> </w:t>
      </w:r>
      <w:r w:rsidRPr="007A3A62">
        <w:rPr>
          <w:rFonts w:ascii="Arial" w:eastAsia="Arial" w:hAnsi="Arial" w:cs="Arial"/>
          <w:i/>
          <w:iCs/>
          <w:sz w:val="20"/>
          <w:szCs w:val="20"/>
        </w:rPr>
        <w:t>por el fallecido</w:t>
      </w:r>
      <w:r w:rsidRPr="00A22C2B">
        <w:rPr>
          <w:rFonts w:ascii="Arial" w:eastAsia="Arial" w:hAnsi="Arial" w:cs="Arial"/>
          <w:i/>
          <w:iCs/>
          <w:sz w:val="20"/>
          <w:szCs w:val="20"/>
        </w:rPr>
        <w:t>, durante el tiempo consolidado (</w:t>
      </w:r>
      <w:proofErr w:type="spellStart"/>
      <w:r w:rsidRPr="00A22C2B">
        <w:rPr>
          <w:rFonts w:ascii="Arial" w:eastAsia="Arial" w:hAnsi="Arial" w:cs="Arial"/>
          <w:i/>
          <w:iCs/>
          <w:sz w:val="20"/>
          <w:szCs w:val="20"/>
        </w:rPr>
        <w:t>Rc</w:t>
      </w:r>
      <w:proofErr w:type="spellEnd"/>
      <w:r w:rsidRPr="00A22C2B">
        <w:rPr>
          <w:rFonts w:ascii="Arial" w:eastAsia="Arial" w:hAnsi="Arial" w:cs="Arial"/>
          <w:i/>
          <w:iCs/>
          <w:sz w:val="20"/>
          <w:szCs w:val="20"/>
        </w:rPr>
        <w:t xml:space="preserve">) y el tiempo futuro (Rf), aplicando las fórmulas acogidas por la jurisprudencia vigente. Así, </w:t>
      </w:r>
      <w:r w:rsidR="00CE6233">
        <w:rPr>
          <w:rFonts w:ascii="Arial" w:eastAsia="Arial" w:hAnsi="Arial" w:cs="Arial"/>
          <w:i/>
          <w:iCs/>
          <w:sz w:val="20"/>
          <w:szCs w:val="20"/>
        </w:rPr>
        <w:t xml:space="preserve">(…) </w:t>
      </w:r>
      <w:r w:rsidRPr="003513C1">
        <w:rPr>
          <w:rFonts w:ascii="Arial" w:eastAsia="Arial" w:hAnsi="Arial" w:cs="Arial"/>
          <w:b/>
          <w:bCs/>
          <w:i/>
          <w:iCs/>
          <w:sz w:val="20"/>
          <w:szCs w:val="20"/>
          <w:u w:val="single"/>
        </w:rPr>
        <w:t>la renta destinada a la ayuda económica para el grupo familiar,</w:t>
      </w:r>
      <w:r w:rsidRPr="003513C1">
        <w:rPr>
          <w:rFonts w:ascii="Arial" w:eastAsia="Arial" w:hAnsi="Arial" w:cs="Arial"/>
          <w:i/>
          <w:iCs/>
          <w:sz w:val="20"/>
          <w:szCs w:val="20"/>
          <w:u w:val="single"/>
        </w:rPr>
        <w:t xml:space="preserve"> </w:t>
      </w:r>
      <w:r w:rsidRPr="003513C1">
        <w:rPr>
          <w:rFonts w:ascii="Arial" w:eastAsia="Arial" w:hAnsi="Arial" w:cs="Arial"/>
          <w:b/>
          <w:bCs/>
          <w:i/>
          <w:iCs/>
          <w:sz w:val="20"/>
          <w:szCs w:val="20"/>
          <w:u w:val="single"/>
        </w:rPr>
        <w:t>dejada de percibir</w:t>
      </w:r>
      <w:r w:rsidRPr="00A22C2B">
        <w:rPr>
          <w:rFonts w:ascii="Arial" w:eastAsia="Arial" w:hAnsi="Arial" w:cs="Arial"/>
          <w:i/>
          <w:iCs/>
          <w:sz w:val="20"/>
          <w:szCs w:val="20"/>
        </w:rPr>
        <w:t xml:space="preserve"> por el fallecido durante el tiempo futuro (Rf), se calcula aplicando la siguiente ecuación:</w:t>
      </w:r>
    </w:p>
    <w:p w14:paraId="2AAED631" w14:textId="77777777" w:rsidR="002713AA" w:rsidRPr="00A22C2B" w:rsidRDefault="002713AA" w:rsidP="00962E7D">
      <w:pPr>
        <w:spacing w:line="312" w:lineRule="auto"/>
        <w:ind w:left="567" w:right="567"/>
        <w:jc w:val="both"/>
        <w:rPr>
          <w:rFonts w:ascii="Arial" w:eastAsia="Arial" w:hAnsi="Arial" w:cs="Arial"/>
          <w:i/>
          <w:iCs/>
          <w:sz w:val="20"/>
          <w:szCs w:val="20"/>
        </w:rPr>
      </w:pPr>
      <w:r w:rsidRPr="00A22C2B">
        <w:rPr>
          <w:rFonts w:ascii="Arial" w:eastAsia="Arial" w:hAnsi="Arial" w:cs="Arial"/>
          <w:i/>
          <w:iCs/>
          <w:noProof/>
          <w:sz w:val="20"/>
          <w:szCs w:val="20"/>
          <w:lang w:val="es-CO" w:eastAsia="es-CO"/>
        </w:rPr>
        <mc:AlternateContent>
          <mc:Choice Requires="wps">
            <w:drawing>
              <wp:anchor distT="0" distB="0" distL="114300" distR="114300" simplePos="0" relativeHeight="251664384" behindDoc="0" locked="0" layoutInCell="1" allowOverlap="1" wp14:anchorId="04D6E2B8" wp14:editId="42C4512F">
                <wp:simplePos x="0" y="0"/>
                <wp:positionH relativeFrom="column">
                  <wp:posOffset>2930044</wp:posOffset>
                </wp:positionH>
                <wp:positionV relativeFrom="paragraph">
                  <wp:posOffset>403323</wp:posOffset>
                </wp:positionV>
                <wp:extent cx="874206" cy="0"/>
                <wp:effectExtent l="0" t="0" r="0" b="0"/>
                <wp:wrapNone/>
                <wp:docPr id="1470368723" name="Conector recto 4"/>
                <wp:cNvGraphicFramePr/>
                <a:graphic xmlns:a="http://schemas.openxmlformats.org/drawingml/2006/main">
                  <a:graphicData uri="http://schemas.microsoft.com/office/word/2010/wordprocessingShape">
                    <wps:wsp>
                      <wps:cNvCnPr/>
                      <wps:spPr>
                        <a:xfrm>
                          <a:off x="0" y="0"/>
                          <a:ext cx="87420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DD381A" id="Conector recto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30.7pt,31.75pt" to="299.5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" strokecolor="black [3200]" strokeweight=".5pt">
                <v:stroke joinstyle="miter"/>
              </v:line>
            </w:pict>
          </mc:Fallback>
        </mc:AlternateContent>
      </w:r>
    </w:p>
    <w:p w14:paraId="105BD68B" w14:textId="77777777" w:rsidR="002713AA" w:rsidRPr="00A22C2B" w:rsidRDefault="002713AA" w:rsidP="00962E7D">
      <w:pPr>
        <w:spacing w:line="312" w:lineRule="auto"/>
        <w:ind w:left="567" w:right="567"/>
        <w:jc w:val="both"/>
        <w:rPr>
          <w:rFonts w:ascii="Arial" w:eastAsia="Arial" w:hAnsi="Arial" w:cs="Arial"/>
          <w:i/>
          <w:iCs/>
          <w:sz w:val="20"/>
          <w:szCs w:val="20"/>
        </w:rPr>
      </w:pPr>
      <m:oMathPara>
        <m:oMath>
          <m:r>
            <w:rPr>
              <w:rFonts w:ascii="Cambria Math" w:eastAsia="Arial" w:hAnsi="Cambria Math" w:cs="Arial"/>
              <w:sz w:val="20"/>
              <w:szCs w:val="20"/>
            </w:rPr>
            <m:t>Rf=Ra x (</m:t>
          </m:r>
          <m:sSup>
            <m:sSupPr>
              <m:ctrlPr>
                <w:rPr>
                  <w:rFonts w:ascii="Cambria Math" w:eastAsia="Arial" w:hAnsi="Cambria Math" w:cs="Arial"/>
                  <w:i/>
                  <w:iCs/>
                  <w:sz w:val="20"/>
                  <w:szCs w:val="20"/>
                </w:rPr>
              </m:ctrlPr>
            </m:sSupPr>
            <m:e>
              <m:d>
                <m:dPr>
                  <m:ctrlPr>
                    <w:rPr>
                      <w:rFonts w:ascii="Cambria Math" w:eastAsia="Arial" w:hAnsi="Cambria Math" w:cs="Arial"/>
                      <w:i/>
                      <w:iCs/>
                      <w:sz w:val="20"/>
                      <w:szCs w:val="20"/>
                    </w:rPr>
                  </m:ctrlPr>
                </m:dPr>
                <m:e>
                  <m:r>
                    <w:rPr>
                      <w:rFonts w:ascii="Cambria Math" w:eastAsia="Arial" w:hAnsi="Cambria Math" w:cs="Arial"/>
                      <w:sz w:val="20"/>
                      <w:szCs w:val="20"/>
                    </w:rPr>
                    <m:t>1+i</m:t>
                  </m:r>
                </m:e>
              </m:d>
            </m:e>
            <m:sup>
              <m:r>
                <w:rPr>
                  <w:rFonts w:ascii="Cambria Math" w:eastAsia="Arial" w:hAnsi="Cambria Math" w:cs="Arial"/>
                  <w:sz w:val="20"/>
                  <w:szCs w:val="20"/>
                </w:rPr>
                <m:t>n</m:t>
              </m:r>
            </m:sup>
          </m:sSup>
          <m:r>
            <w:rPr>
              <w:rFonts w:ascii="Cambria Math" w:eastAsia="Arial" w:hAnsi="Cambria Math" w:cs="Arial"/>
              <w:sz w:val="20"/>
              <w:szCs w:val="20"/>
            </w:rPr>
            <m:t xml:space="preserve">-1   </m:t>
          </m:r>
        </m:oMath>
      </m:oMathPara>
    </w:p>
    <w:p w14:paraId="2E424393" w14:textId="77777777" w:rsidR="002713AA" w:rsidRPr="00A22C2B" w:rsidRDefault="002713AA" w:rsidP="00962E7D">
      <w:pPr>
        <w:spacing w:line="312" w:lineRule="auto"/>
        <w:ind w:left="567" w:right="567"/>
        <w:jc w:val="both"/>
        <w:rPr>
          <w:rFonts w:ascii="Arial" w:eastAsia="Arial" w:hAnsi="Arial" w:cs="Arial"/>
          <w:i/>
          <w:iCs/>
          <w:sz w:val="20"/>
          <w:szCs w:val="20"/>
        </w:rPr>
      </w:pPr>
      <w:r w:rsidRPr="00A22C2B">
        <w:rPr>
          <w:rFonts w:ascii="Arial" w:eastAsia="Arial" w:hAnsi="Arial" w:cs="Arial"/>
          <w:i/>
          <w:iCs/>
          <w:sz w:val="20"/>
          <w:szCs w:val="20"/>
        </w:rPr>
        <w:t xml:space="preserve">                                                              </w:t>
      </w:r>
      <m:oMath>
        <m:r>
          <w:rPr>
            <w:rFonts w:ascii="Cambria Math" w:eastAsia="Arial" w:hAnsi="Cambria Math" w:cs="Arial"/>
            <w:sz w:val="20"/>
            <w:szCs w:val="20"/>
          </w:rPr>
          <m:t>i</m:t>
        </m:r>
        <m:sSup>
          <m:sSupPr>
            <m:ctrlPr>
              <w:rPr>
                <w:rFonts w:ascii="Cambria Math" w:eastAsia="Arial" w:hAnsi="Cambria Math" w:cs="Arial"/>
                <w:i/>
                <w:iCs/>
                <w:sz w:val="20"/>
                <w:szCs w:val="20"/>
              </w:rPr>
            </m:ctrlPr>
          </m:sSupPr>
          <m:e>
            <m:d>
              <m:dPr>
                <m:ctrlPr>
                  <w:rPr>
                    <w:rFonts w:ascii="Cambria Math" w:eastAsia="Arial" w:hAnsi="Cambria Math" w:cs="Arial"/>
                    <w:i/>
                    <w:iCs/>
                    <w:sz w:val="20"/>
                    <w:szCs w:val="20"/>
                  </w:rPr>
                </m:ctrlPr>
              </m:dPr>
              <m:e>
                <m:r>
                  <w:rPr>
                    <w:rFonts w:ascii="Cambria Math" w:eastAsia="Arial" w:hAnsi="Cambria Math" w:cs="Arial"/>
                    <w:sz w:val="20"/>
                    <w:szCs w:val="20"/>
                  </w:rPr>
                  <m:t>1+i</m:t>
                </m:r>
              </m:e>
            </m:d>
          </m:e>
          <m:sup>
            <m:r>
              <w:rPr>
                <w:rFonts w:ascii="Cambria Math" w:eastAsia="Arial" w:hAnsi="Cambria Math" w:cs="Arial"/>
                <w:sz w:val="20"/>
                <w:szCs w:val="20"/>
              </w:rPr>
              <m:t>n</m:t>
            </m:r>
          </m:sup>
        </m:sSup>
        <m:r>
          <w:rPr>
            <w:rFonts w:ascii="Cambria Math" w:eastAsia="Arial" w:hAnsi="Cambria Math" w:cs="Arial"/>
            <w:sz w:val="20"/>
            <w:szCs w:val="20"/>
          </w:rPr>
          <m:t xml:space="preserve">   </m:t>
        </m:r>
      </m:oMath>
    </w:p>
    <w:p w14:paraId="3F273745" w14:textId="77777777" w:rsidR="002713AA" w:rsidRPr="00A22C2B" w:rsidRDefault="002713AA" w:rsidP="00962E7D">
      <w:pPr>
        <w:spacing w:line="312" w:lineRule="auto"/>
        <w:ind w:left="567" w:right="567"/>
        <w:jc w:val="both"/>
        <w:rPr>
          <w:rFonts w:ascii="Arial" w:eastAsia="Arial" w:hAnsi="Arial" w:cs="Arial"/>
          <w:i/>
          <w:iCs/>
          <w:sz w:val="20"/>
          <w:szCs w:val="20"/>
        </w:rPr>
      </w:pPr>
    </w:p>
    <w:p w14:paraId="5E8015E0" w14:textId="77777777" w:rsidR="002713AA" w:rsidRPr="00A22C2B" w:rsidRDefault="002713AA" w:rsidP="00962E7D">
      <w:pPr>
        <w:spacing w:line="312" w:lineRule="auto"/>
        <w:ind w:left="567" w:right="567"/>
        <w:jc w:val="both"/>
        <w:rPr>
          <w:rFonts w:ascii="Arial" w:eastAsia="Arial" w:hAnsi="Arial" w:cs="Arial"/>
          <w:i/>
          <w:iCs/>
          <w:sz w:val="20"/>
          <w:szCs w:val="20"/>
        </w:rPr>
      </w:pPr>
      <w:r w:rsidRPr="00A22C2B">
        <w:rPr>
          <w:rFonts w:ascii="Arial" w:eastAsia="Arial" w:hAnsi="Arial" w:cs="Arial"/>
          <w:i/>
          <w:iCs/>
          <w:sz w:val="20"/>
          <w:szCs w:val="20"/>
        </w:rPr>
        <w:t>Donde: i = al interés mensual legal (0,004867) y n = (</w:t>
      </w:r>
      <w:proofErr w:type="spellStart"/>
      <w:r w:rsidRPr="00A22C2B">
        <w:rPr>
          <w:rFonts w:ascii="Arial" w:eastAsia="Arial" w:hAnsi="Arial" w:cs="Arial"/>
          <w:i/>
          <w:iCs/>
          <w:sz w:val="20"/>
          <w:szCs w:val="20"/>
        </w:rPr>
        <w:t>Tfut</w:t>
      </w:r>
      <w:proofErr w:type="spellEnd"/>
      <w:r w:rsidRPr="00A22C2B">
        <w:rPr>
          <w:rFonts w:ascii="Arial" w:eastAsia="Arial" w:hAnsi="Arial" w:cs="Arial"/>
          <w:i/>
          <w:iCs/>
          <w:sz w:val="20"/>
          <w:szCs w:val="20"/>
        </w:rPr>
        <w:t xml:space="preserve">). </w:t>
      </w:r>
    </w:p>
    <w:p w14:paraId="72D41AF9" w14:textId="77777777" w:rsidR="002713AA" w:rsidRPr="00A22C2B" w:rsidRDefault="002713AA" w:rsidP="00962E7D">
      <w:pPr>
        <w:spacing w:line="312" w:lineRule="auto"/>
        <w:ind w:left="567" w:right="567"/>
        <w:jc w:val="both"/>
        <w:rPr>
          <w:rFonts w:ascii="Arial" w:eastAsia="Arial" w:hAnsi="Arial" w:cs="Arial"/>
          <w:i/>
          <w:iCs/>
          <w:sz w:val="20"/>
          <w:szCs w:val="20"/>
        </w:rPr>
      </w:pPr>
    </w:p>
    <w:p w14:paraId="4E1BB22D" w14:textId="77777777" w:rsidR="002713AA" w:rsidRPr="00A22C2B" w:rsidRDefault="002713AA" w:rsidP="00962E7D">
      <w:pPr>
        <w:spacing w:line="312" w:lineRule="auto"/>
        <w:ind w:left="567" w:right="567"/>
        <w:jc w:val="both"/>
        <w:rPr>
          <w:rFonts w:ascii="Arial" w:eastAsia="Arial" w:hAnsi="Arial" w:cs="Arial"/>
          <w:i/>
          <w:iCs/>
          <w:sz w:val="20"/>
          <w:szCs w:val="20"/>
        </w:rPr>
      </w:pPr>
      <w:r w:rsidRPr="00A22C2B">
        <w:rPr>
          <w:rFonts w:ascii="Arial" w:eastAsia="Arial" w:hAnsi="Arial" w:cs="Arial"/>
          <w:i/>
          <w:iCs/>
          <w:sz w:val="20"/>
          <w:szCs w:val="20"/>
        </w:rPr>
        <w:t xml:space="preserve">4) Luego, se distribuye entre los actores beneficiarios </w:t>
      </w:r>
      <w:r w:rsidRPr="003513C1">
        <w:rPr>
          <w:rFonts w:ascii="Arial" w:eastAsia="Arial" w:hAnsi="Arial" w:cs="Arial"/>
          <w:b/>
          <w:bCs/>
          <w:i/>
          <w:iCs/>
          <w:sz w:val="20"/>
          <w:szCs w:val="20"/>
          <w:u w:val="single"/>
        </w:rPr>
        <w:t>la renta dejada de percibir</w:t>
      </w:r>
      <w:r w:rsidRPr="00A22C2B">
        <w:rPr>
          <w:rFonts w:ascii="Arial" w:eastAsia="Arial" w:hAnsi="Arial" w:cs="Arial"/>
          <w:i/>
          <w:iCs/>
          <w:sz w:val="20"/>
          <w:szCs w:val="20"/>
        </w:rPr>
        <w:t xml:space="preserve"> por el fallecido durante el tiempo consolidado (</w:t>
      </w:r>
      <w:proofErr w:type="spellStart"/>
      <w:r w:rsidRPr="00A22C2B">
        <w:rPr>
          <w:rFonts w:ascii="Arial" w:eastAsia="Arial" w:hAnsi="Arial" w:cs="Arial"/>
          <w:i/>
          <w:iCs/>
          <w:sz w:val="20"/>
          <w:szCs w:val="20"/>
        </w:rPr>
        <w:t>Rc</w:t>
      </w:r>
      <w:proofErr w:type="spellEnd"/>
      <w:r w:rsidRPr="00A22C2B">
        <w:rPr>
          <w:rFonts w:ascii="Arial" w:eastAsia="Arial" w:hAnsi="Arial" w:cs="Arial"/>
          <w:i/>
          <w:iCs/>
          <w:sz w:val="20"/>
          <w:szCs w:val="20"/>
        </w:rPr>
        <w:t xml:space="preserve">) y el tiempo futuro (Rf), teniendo en cuenta i) el periodo durante el que cada uno de ellos la habría percibido; </w:t>
      </w:r>
      <w:proofErr w:type="spellStart"/>
      <w:r w:rsidRPr="00A22C2B">
        <w:rPr>
          <w:rFonts w:ascii="Arial" w:eastAsia="Arial" w:hAnsi="Arial" w:cs="Arial"/>
          <w:i/>
          <w:iCs/>
          <w:sz w:val="20"/>
          <w:szCs w:val="20"/>
        </w:rPr>
        <w:t>ii</w:t>
      </w:r>
      <w:proofErr w:type="spellEnd"/>
      <w:r w:rsidRPr="00A22C2B">
        <w:rPr>
          <w:rFonts w:ascii="Arial" w:eastAsia="Arial" w:hAnsi="Arial" w:cs="Arial"/>
          <w:i/>
          <w:iCs/>
          <w:sz w:val="20"/>
          <w:szCs w:val="20"/>
        </w:rPr>
        <w:t xml:space="preserve">) que de existir cónyuge o compañero(a) supérstite e hijos, se asigna el 50% del lucro cesante para el primero, la otra mitad a los hijos por partes iguales y, siendo único beneficiario, al cónyuge o compañero(a) supérstite se le asigna el 50% de la renta dejada de percibir por el trabajador y </w:t>
      </w:r>
      <w:proofErr w:type="spellStart"/>
      <w:r w:rsidRPr="00A22C2B">
        <w:rPr>
          <w:rFonts w:ascii="Arial" w:eastAsia="Arial" w:hAnsi="Arial" w:cs="Arial"/>
          <w:i/>
          <w:iCs/>
          <w:sz w:val="20"/>
          <w:szCs w:val="20"/>
        </w:rPr>
        <w:t>iii</w:t>
      </w:r>
      <w:proofErr w:type="spellEnd"/>
      <w:r w:rsidRPr="00A22C2B">
        <w:rPr>
          <w:rFonts w:ascii="Arial" w:eastAsia="Arial" w:hAnsi="Arial" w:cs="Arial"/>
          <w:i/>
          <w:iCs/>
          <w:sz w:val="20"/>
          <w:szCs w:val="20"/>
        </w:rPr>
        <w:t xml:space="preserve">) que la porción dejada de percibir por uno de los beneficiarios acrecerá, por partes iguales, las de los demás. </w:t>
      </w:r>
    </w:p>
    <w:p w14:paraId="178F3B99" w14:textId="77777777" w:rsidR="002713AA" w:rsidRPr="00A22C2B" w:rsidRDefault="002713AA" w:rsidP="00962E7D">
      <w:pPr>
        <w:spacing w:line="312" w:lineRule="auto"/>
        <w:ind w:left="567" w:right="567"/>
        <w:jc w:val="both"/>
        <w:rPr>
          <w:rFonts w:ascii="Arial" w:eastAsia="Arial" w:hAnsi="Arial" w:cs="Arial"/>
          <w:i/>
          <w:iCs/>
          <w:sz w:val="20"/>
          <w:szCs w:val="20"/>
        </w:rPr>
      </w:pPr>
    </w:p>
    <w:p w14:paraId="6CEE087D" w14:textId="2D2E31EC" w:rsidR="002713AA" w:rsidRPr="00A22C2B" w:rsidRDefault="002713AA" w:rsidP="00962E7D">
      <w:pPr>
        <w:spacing w:line="312" w:lineRule="auto"/>
        <w:ind w:left="567" w:right="567"/>
        <w:jc w:val="both"/>
        <w:rPr>
          <w:rFonts w:ascii="Arial" w:eastAsia="Arial" w:hAnsi="Arial" w:cs="Arial"/>
          <w:i/>
          <w:iCs/>
          <w:sz w:val="20"/>
          <w:szCs w:val="20"/>
        </w:rPr>
      </w:pPr>
      <w:r w:rsidRPr="00A22C2B">
        <w:rPr>
          <w:rFonts w:ascii="Arial" w:eastAsia="Arial" w:hAnsi="Arial" w:cs="Arial"/>
          <w:i/>
          <w:iCs/>
          <w:sz w:val="20"/>
          <w:szCs w:val="20"/>
        </w:rPr>
        <w:t>Al efecto, se halla el valor de la renta a distribuir (</w:t>
      </w:r>
      <w:proofErr w:type="spellStart"/>
      <w:r w:rsidRPr="00A22C2B">
        <w:rPr>
          <w:rFonts w:ascii="Arial" w:eastAsia="Arial" w:hAnsi="Arial" w:cs="Arial"/>
          <w:i/>
          <w:iCs/>
          <w:sz w:val="20"/>
          <w:szCs w:val="20"/>
        </w:rPr>
        <w:t>Vd</w:t>
      </w:r>
      <w:proofErr w:type="spellEnd"/>
      <w:r w:rsidRPr="00A22C2B">
        <w:rPr>
          <w:rFonts w:ascii="Arial" w:eastAsia="Arial" w:hAnsi="Arial" w:cs="Arial"/>
          <w:i/>
          <w:iCs/>
          <w:sz w:val="20"/>
          <w:szCs w:val="20"/>
        </w:rPr>
        <w:t>) como lucro cesante entre los beneficiarios, en cada uno de los periodos en los que debe hacerse el acrecimiento, dividiendo el valor de la renta dejada de percibir -(</w:t>
      </w:r>
      <w:proofErr w:type="spellStart"/>
      <w:r w:rsidRPr="00A22C2B">
        <w:rPr>
          <w:rFonts w:ascii="Arial" w:eastAsia="Arial" w:hAnsi="Arial" w:cs="Arial"/>
          <w:i/>
          <w:iCs/>
          <w:sz w:val="20"/>
          <w:szCs w:val="20"/>
        </w:rPr>
        <w:t>Rc</w:t>
      </w:r>
      <w:proofErr w:type="spellEnd"/>
      <w:r w:rsidRPr="00A22C2B">
        <w:rPr>
          <w:rFonts w:ascii="Arial" w:eastAsia="Arial" w:hAnsi="Arial" w:cs="Arial"/>
          <w:i/>
          <w:iCs/>
          <w:sz w:val="20"/>
          <w:szCs w:val="20"/>
        </w:rPr>
        <w:t>) o (Rf)- por el tiempo consolidado o futuro -(</w:t>
      </w:r>
      <w:proofErr w:type="spellStart"/>
      <w:r w:rsidRPr="00A22C2B">
        <w:rPr>
          <w:rFonts w:ascii="Arial" w:eastAsia="Arial" w:hAnsi="Arial" w:cs="Arial"/>
          <w:i/>
          <w:iCs/>
          <w:sz w:val="20"/>
          <w:szCs w:val="20"/>
        </w:rPr>
        <w:t>Tcons</w:t>
      </w:r>
      <w:proofErr w:type="spellEnd"/>
      <w:r w:rsidRPr="00A22C2B">
        <w:rPr>
          <w:rFonts w:ascii="Arial" w:eastAsia="Arial" w:hAnsi="Arial" w:cs="Arial"/>
          <w:i/>
          <w:iCs/>
          <w:sz w:val="20"/>
          <w:szCs w:val="20"/>
        </w:rPr>
        <w:t>) o (</w:t>
      </w:r>
      <w:proofErr w:type="spellStart"/>
      <w:r w:rsidRPr="00A22C2B">
        <w:rPr>
          <w:rFonts w:ascii="Arial" w:eastAsia="Arial" w:hAnsi="Arial" w:cs="Arial"/>
          <w:i/>
          <w:iCs/>
          <w:sz w:val="20"/>
          <w:szCs w:val="20"/>
        </w:rPr>
        <w:t>Tfut</w:t>
      </w:r>
      <w:proofErr w:type="spellEnd"/>
      <w:r w:rsidRPr="00A22C2B">
        <w:rPr>
          <w:rFonts w:ascii="Arial" w:eastAsia="Arial" w:hAnsi="Arial" w:cs="Arial"/>
          <w:i/>
          <w:iCs/>
          <w:sz w:val="20"/>
          <w:szCs w:val="20"/>
        </w:rPr>
        <w:t>)-, según corresponda y multiplicando el resultado por el número de meses del periodo en el que se va a distribuir (Pd). En los cálculos se utilizarán cifras con dos decimales, salvo en el caso del interés legal señalado.</w:t>
      </w:r>
      <w:r w:rsidR="00092C48">
        <w:rPr>
          <w:rFonts w:ascii="Arial" w:eastAsia="Arial" w:hAnsi="Arial" w:cs="Arial"/>
          <w:i/>
          <w:iCs/>
          <w:sz w:val="20"/>
          <w:szCs w:val="20"/>
        </w:rPr>
        <w:t xml:space="preserve"> </w:t>
      </w:r>
      <w:r w:rsidR="00092C48" w:rsidRPr="00183962">
        <w:rPr>
          <w:rFonts w:ascii="Arial" w:eastAsia="Arial" w:hAnsi="Arial" w:cs="Arial"/>
          <w:sz w:val="20"/>
          <w:szCs w:val="20"/>
        </w:rPr>
        <w:t>(</w:t>
      </w:r>
      <w:r w:rsidR="00092C48">
        <w:rPr>
          <w:rFonts w:ascii="Arial" w:eastAsia="Arial" w:hAnsi="Arial" w:cs="Arial"/>
          <w:sz w:val="20"/>
          <w:szCs w:val="20"/>
        </w:rPr>
        <w:t>S</w:t>
      </w:r>
      <w:r w:rsidR="00092C48" w:rsidRPr="00183962">
        <w:rPr>
          <w:rFonts w:ascii="Arial" w:eastAsia="Arial" w:hAnsi="Arial" w:cs="Arial"/>
          <w:sz w:val="20"/>
          <w:szCs w:val="20"/>
        </w:rPr>
        <w:t xml:space="preserve">ubrayado </w:t>
      </w:r>
      <w:r w:rsidR="00092C48">
        <w:rPr>
          <w:rFonts w:ascii="Arial" w:eastAsia="Arial" w:hAnsi="Arial" w:cs="Arial"/>
          <w:sz w:val="20"/>
          <w:szCs w:val="20"/>
        </w:rPr>
        <w:t xml:space="preserve">y negrillas </w:t>
      </w:r>
      <w:r w:rsidR="00092C48" w:rsidRPr="00183962">
        <w:rPr>
          <w:rFonts w:ascii="Arial" w:eastAsia="Arial" w:hAnsi="Arial" w:cs="Arial"/>
          <w:sz w:val="20"/>
          <w:szCs w:val="20"/>
        </w:rPr>
        <w:t>fuera del texto</w:t>
      </w:r>
      <w:r w:rsidR="00DE7D73">
        <w:rPr>
          <w:rFonts w:ascii="Arial" w:eastAsia="Arial" w:hAnsi="Arial" w:cs="Arial"/>
          <w:sz w:val="20"/>
          <w:szCs w:val="20"/>
        </w:rPr>
        <w:t xml:space="preserve"> </w:t>
      </w:r>
      <w:r w:rsidR="00DE7D73">
        <w:rPr>
          <w:rFonts w:ascii="Arial" w:eastAsia="Arial" w:hAnsi="Arial" w:cs="Arial"/>
          <w:sz w:val="20"/>
          <w:szCs w:val="20"/>
        </w:rPr>
        <w:t>original</w:t>
      </w:r>
      <w:r w:rsidR="00092C48" w:rsidRPr="00183962">
        <w:rPr>
          <w:rFonts w:ascii="Arial" w:eastAsia="Arial" w:hAnsi="Arial" w:cs="Arial"/>
          <w:sz w:val="20"/>
          <w:szCs w:val="20"/>
        </w:rPr>
        <w:t>)</w:t>
      </w:r>
    </w:p>
    <w:p w14:paraId="394178CB" w14:textId="77777777" w:rsidR="0020590E" w:rsidRDefault="0020590E" w:rsidP="00962E7D">
      <w:pPr>
        <w:spacing w:line="312" w:lineRule="auto"/>
        <w:jc w:val="both"/>
        <w:rPr>
          <w:rFonts w:ascii="Arial" w:eastAsia="Arial" w:hAnsi="Arial" w:cs="Arial"/>
        </w:rPr>
      </w:pPr>
    </w:p>
    <w:p w14:paraId="3B08CDC3" w14:textId="640E85A0" w:rsidR="002713AA" w:rsidRPr="00BE7852" w:rsidRDefault="002713AA" w:rsidP="00962E7D">
      <w:pPr>
        <w:spacing w:line="312" w:lineRule="auto"/>
        <w:jc w:val="both"/>
        <w:rPr>
          <w:rFonts w:ascii="Arial" w:eastAsia="Arial" w:hAnsi="Arial" w:cs="Arial"/>
        </w:rPr>
      </w:pPr>
      <w:r>
        <w:rPr>
          <w:rFonts w:ascii="Arial" w:eastAsia="Arial" w:hAnsi="Arial" w:cs="Arial"/>
        </w:rPr>
        <w:lastRenderedPageBreak/>
        <w:t>Atendiendo lo anterior es claro que los accionantes no han hecho un estudio juicioso de los valores que se deben comprender en las fórmulas para liquidar, a efectos de obtener el resultado correcto del lucro cesante que pretenden obtener, pero, sobre todo, salta a la vista que en su ejercicio hacen uso de un valor erróneo como es el 100% de los ingresos que percibía al momento del hecho, la señora Ramírez Hurtado, y ello es equivoco porque: 1. No es lógico pensar que la mencionada demandante destinaba el 100%  de sus ingresos al apoyo de su hogar, como lo sugiere la demanda y 2. Porque la mencionada no dejó de percibir el dinero que aduce, por el contrario</w:t>
      </w:r>
      <w:r w:rsidR="00896932">
        <w:rPr>
          <w:rFonts w:ascii="Arial" w:eastAsia="Arial" w:hAnsi="Arial" w:cs="Arial"/>
        </w:rPr>
        <w:t>,</w:t>
      </w:r>
      <w:r>
        <w:rPr>
          <w:rFonts w:ascii="Arial" w:eastAsia="Arial" w:hAnsi="Arial" w:cs="Arial"/>
        </w:rPr>
        <w:t xml:space="preserve"> en el certificado laboral </w:t>
      </w:r>
      <w:r w:rsidRPr="00CC46E7">
        <w:rPr>
          <w:rFonts w:ascii="Arial" w:eastAsia="Arial" w:hAnsi="Arial" w:cs="Arial"/>
        </w:rPr>
        <w:t xml:space="preserve">expedido por la empresa </w:t>
      </w:r>
      <w:proofErr w:type="spellStart"/>
      <w:r w:rsidRPr="00CC46E7">
        <w:rPr>
          <w:rFonts w:ascii="Arial" w:eastAsia="Arial" w:hAnsi="Arial" w:cs="Arial"/>
        </w:rPr>
        <w:t>Cripack</w:t>
      </w:r>
      <w:proofErr w:type="spellEnd"/>
      <w:r w:rsidRPr="00CC46E7">
        <w:rPr>
          <w:rFonts w:ascii="Arial" w:eastAsia="Arial" w:hAnsi="Arial" w:cs="Arial"/>
        </w:rPr>
        <w:t xml:space="preserve"> S.A.S.</w:t>
      </w:r>
      <w:r>
        <w:rPr>
          <w:rFonts w:ascii="Arial" w:eastAsia="Arial" w:hAnsi="Arial" w:cs="Arial"/>
        </w:rPr>
        <w:t xml:space="preserve"> y que acerca al plenario, se observa que incluso hasta la fecha del documento, (</w:t>
      </w:r>
      <w:r w:rsidRPr="00CC46E7">
        <w:rPr>
          <w:rFonts w:ascii="Arial" w:eastAsia="Arial" w:hAnsi="Arial" w:cs="Arial"/>
        </w:rPr>
        <w:t>23 de septiembre de 2021</w:t>
      </w:r>
      <w:r>
        <w:rPr>
          <w:rFonts w:ascii="Arial" w:eastAsia="Arial" w:hAnsi="Arial" w:cs="Arial"/>
        </w:rPr>
        <w:t>) la señora continuaba devengando su salario de manera normal, por lo que no hay como tal una renta dejada de percibir, y por tanto no hay un valor que sirva de sustento a la</w:t>
      </w:r>
      <w:r w:rsidR="00896932">
        <w:rPr>
          <w:rFonts w:ascii="Arial" w:eastAsia="Arial" w:hAnsi="Arial" w:cs="Arial"/>
        </w:rPr>
        <w:t xml:space="preserve"> fórmula traída a colación.</w:t>
      </w:r>
    </w:p>
    <w:p w14:paraId="7A3DE2F9" w14:textId="77777777" w:rsidR="00B02DBE" w:rsidRDefault="00B02DBE" w:rsidP="00962E7D">
      <w:pPr>
        <w:spacing w:line="312" w:lineRule="auto"/>
        <w:jc w:val="both"/>
        <w:rPr>
          <w:rFonts w:ascii="Arial" w:eastAsia="Arial" w:hAnsi="Arial" w:cs="Arial"/>
          <w:b/>
          <w:bCs/>
        </w:rPr>
      </w:pPr>
    </w:p>
    <w:p w14:paraId="79ADEEB4" w14:textId="00FB2030" w:rsidR="001931AC" w:rsidRPr="00183962" w:rsidRDefault="00F0613F" w:rsidP="00962E7D">
      <w:pPr>
        <w:spacing w:line="312" w:lineRule="auto"/>
        <w:jc w:val="both"/>
        <w:rPr>
          <w:rFonts w:ascii="Arial" w:eastAsia="Arial" w:hAnsi="Arial" w:cs="Arial"/>
        </w:rPr>
      </w:pPr>
      <w:r w:rsidRPr="00183962">
        <w:rPr>
          <w:rFonts w:ascii="Arial" w:eastAsia="Arial" w:hAnsi="Arial" w:cs="Arial"/>
          <w:b/>
          <w:bCs/>
        </w:rPr>
        <w:t>FRENTE A LA PRETENSIÓN DENOMINADA “</w:t>
      </w:r>
      <w:r w:rsidR="0020590E">
        <w:rPr>
          <w:rFonts w:ascii="Arial" w:eastAsia="Arial" w:hAnsi="Arial" w:cs="Arial"/>
          <w:b/>
          <w:bCs/>
        </w:rPr>
        <w:t xml:space="preserve">5.3. </w:t>
      </w:r>
      <w:r w:rsidR="0020590E" w:rsidRPr="00183962">
        <w:rPr>
          <w:rFonts w:ascii="Arial" w:eastAsia="Arial" w:hAnsi="Arial" w:cs="Arial"/>
          <w:b/>
          <w:bCs/>
        </w:rPr>
        <w:t>PERJUICIOS MORALES</w:t>
      </w:r>
      <w:r w:rsidR="00E76280" w:rsidRPr="00183962">
        <w:rPr>
          <w:rFonts w:ascii="Arial" w:eastAsia="Arial" w:hAnsi="Arial" w:cs="Arial"/>
          <w:b/>
          <w:bCs/>
        </w:rPr>
        <w:t xml:space="preserve">”: </w:t>
      </w:r>
      <w:r w:rsidR="0037247F" w:rsidRPr="00183962">
        <w:rPr>
          <w:rFonts w:ascii="Arial" w:eastAsia="Arial" w:hAnsi="Arial" w:cs="Arial"/>
        </w:rPr>
        <w:t>Aunque la pretensión no se encuentra dirigida directamente contra mi prohijada, m</w:t>
      </w:r>
      <w:r w:rsidR="00E76280" w:rsidRPr="00183962">
        <w:rPr>
          <w:rFonts w:ascii="Arial" w:eastAsia="Arial" w:hAnsi="Arial" w:cs="Arial"/>
        </w:rPr>
        <w:t>e opongo rotundamente a la prosperidad de este perjuicio, en razón a que la parte demandante no puede endilgar esa responsabilidad a la entidad demandada</w:t>
      </w:r>
      <w:r w:rsidR="00326C1D" w:rsidRPr="00183962">
        <w:rPr>
          <w:rFonts w:ascii="Arial" w:eastAsia="Arial" w:hAnsi="Arial" w:cs="Arial"/>
        </w:rPr>
        <w:t xml:space="preserve"> </w:t>
      </w:r>
      <w:r w:rsidR="00E76280" w:rsidRPr="00183962">
        <w:rPr>
          <w:rFonts w:ascii="Arial" w:eastAsia="Arial" w:hAnsi="Arial" w:cs="Arial"/>
        </w:rPr>
        <w:t xml:space="preserve">por </w:t>
      </w:r>
      <w:r w:rsidR="00937F4F" w:rsidRPr="00183962">
        <w:rPr>
          <w:rFonts w:ascii="Arial" w:eastAsia="Arial" w:hAnsi="Arial" w:cs="Arial"/>
        </w:rPr>
        <w:t xml:space="preserve">no existir medio de convicción que permita establecer que se presentó una conducta omisiva, negligente o imprudente de </w:t>
      </w:r>
      <w:r w:rsidR="00326C1D" w:rsidRPr="00183962">
        <w:rPr>
          <w:rFonts w:ascii="Arial" w:eastAsia="Arial" w:hAnsi="Arial" w:cs="Arial"/>
        </w:rPr>
        <w:t>ella,</w:t>
      </w:r>
      <w:r w:rsidR="00937F4F" w:rsidRPr="00183962">
        <w:rPr>
          <w:rFonts w:ascii="Arial" w:eastAsia="Arial" w:hAnsi="Arial" w:cs="Arial"/>
        </w:rPr>
        <w:t xml:space="preserve"> que </w:t>
      </w:r>
      <w:r w:rsidR="00326C1D" w:rsidRPr="00183962">
        <w:rPr>
          <w:rFonts w:ascii="Arial" w:eastAsia="Arial" w:hAnsi="Arial" w:cs="Arial"/>
        </w:rPr>
        <w:t xml:space="preserve">a su vez tenga la entidad suficiente para haber </w:t>
      </w:r>
      <w:r w:rsidR="00937F4F" w:rsidRPr="00183962">
        <w:rPr>
          <w:rFonts w:ascii="Arial" w:eastAsia="Arial" w:hAnsi="Arial" w:cs="Arial"/>
        </w:rPr>
        <w:t>ocasionado el daño</w:t>
      </w:r>
      <w:r w:rsidR="00326C1D" w:rsidRPr="00183962">
        <w:rPr>
          <w:rFonts w:ascii="Arial" w:eastAsia="Arial" w:hAnsi="Arial" w:cs="Arial"/>
        </w:rPr>
        <w:t xml:space="preserve"> alegado</w:t>
      </w:r>
      <w:r w:rsidR="00937F4F" w:rsidRPr="00183962">
        <w:rPr>
          <w:rFonts w:ascii="Arial" w:eastAsia="Arial" w:hAnsi="Arial" w:cs="Arial"/>
        </w:rPr>
        <w:t>, porque la parte actora no ha acreditado que se haya presentado una</w:t>
      </w:r>
      <w:r w:rsidR="00326C1D" w:rsidRPr="00183962">
        <w:rPr>
          <w:rFonts w:ascii="Arial" w:eastAsia="Arial" w:hAnsi="Arial" w:cs="Arial"/>
        </w:rPr>
        <w:t xml:space="preserve"> afectación o malformación en la malla vial</w:t>
      </w:r>
      <w:r w:rsidR="00937F4F" w:rsidRPr="00183962">
        <w:rPr>
          <w:rFonts w:ascii="Arial" w:eastAsia="Arial" w:hAnsi="Arial" w:cs="Arial"/>
        </w:rPr>
        <w:t xml:space="preserve"> y </w:t>
      </w:r>
      <w:r w:rsidR="00326C1D" w:rsidRPr="00183962">
        <w:rPr>
          <w:rFonts w:ascii="Arial" w:eastAsia="Arial" w:hAnsi="Arial" w:cs="Arial"/>
        </w:rPr>
        <w:t xml:space="preserve">especialmente no ha demostrado </w:t>
      </w:r>
      <w:r w:rsidR="00937F4F" w:rsidRPr="00183962">
        <w:rPr>
          <w:rFonts w:ascii="Arial" w:eastAsia="Arial" w:hAnsi="Arial" w:cs="Arial"/>
        </w:rPr>
        <w:t>que ello haya sido la causa determinante del accidente de tránsito</w:t>
      </w:r>
      <w:r w:rsidR="00326C1D" w:rsidRPr="00183962">
        <w:rPr>
          <w:rFonts w:ascii="Arial" w:eastAsia="Arial" w:hAnsi="Arial" w:cs="Arial"/>
        </w:rPr>
        <w:t xml:space="preserve"> y por tanto del daño</w:t>
      </w:r>
      <w:r w:rsidR="00937F4F" w:rsidRPr="00183962">
        <w:rPr>
          <w:rFonts w:ascii="Arial" w:eastAsia="Arial" w:hAnsi="Arial" w:cs="Arial"/>
        </w:rPr>
        <w:t>.</w:t>
      </w:r>
    </w:p>
    <w:p w14:paraId="4272439A" w14:textId="3B5EEF07" w:rsidR="005D1A99" w:rsidRPr="00183962" w:rsidRDefault="00413A1C" w:rsidP="00962E7D">
      <w:pPr>
        <w:spacing w:line="312" w:lineRule="auto"/>
        <w:jc w:val="both"/>
        <w:rPr>
          <w:rFonts w:ascii="Arial" w:eastAsia="Arial" w:hAnsi="Arial" w:cs="Arial"/>
        </w:rPr>
      </w:pPr>
      <w:r w:rsidRPr="00183962">
        <w:rPr>
          <w:rFonts w:ascii="Arial" w:eastAsia="Arial" w:hAnsi="Arial" w:cs="Arial"/>
        </w:rPr>
        <w:t xml:space="preserve">Por lo anterior, </w:t>
      </w:r>
      <w:r w:rsidR="005D1A99" w:rsidRPr="00183962">
        <w:rPr>
          <w:rFonts w:ascii="Arial" w:eastAsia="Arial" w:hAnsi="Arial" w:cs="Arial"/>
        </w:rPr>
        <w:t xml:space="preserve">y por </w:t>
      </w:r>
      <w:r w:rsidR="0036375B">
        <w:rPr>
          <w:rFonts w:ascii="Arial" w:eastAsia="Arial" w:hAnsi="Arial" w:cs="Arial"/>
        </w:rPr>
        <w:t>el</w:t>
      </w:r>
      <w:r w:rsidR="005D1A99" w:rsidRPr="00183962">
        <w:rPr>
          <w:rFonts w:ascii="Arial" w:eastAsia="Arial" w:hAnsi="Arial" w:cs="Arial"/>
        </w:rPr>
        <w:t xml:space="preserve"> hecho </w:t>
      </w:r>
      <w:r w:rsidR="0036375B">
        <w:rPr>
          <w:rFonts w:ascii="Arial" w:eastAsia="Arial" w:hAnsi="Arial" w:cs="Arial"/>
        </w:rPr>
        <w:t xml:space="preserve">flagrante </w:t>
      </w:r>
      <w:r w:rsidR="005D1A99" w:rsidRPr="00183962">
        <w:rPr>
          <w:rFonts w:ascii="Arial" w:eastAsia="Arial" w:hAnsi="Arial" w:cs="Arial"/>
        </w:rPr>
        <w:t xml:space="preserve">de que no existe una calificación de invalidez que permita determinar la gravedad de los </w:t>
      </w:r>
      <w:r w:rsidR="0036375B">
        <w:rPr>
          <w:rFonts w:ascii="Arial" w:eastAsia="Arial" w:hAnsi="Arial" w:cs="Arial"/>
        </w:rPr>
        <w:t xml:space="preserve">presuntos </w:t>
      </w:r>
      <w:r w:rsidR="005D1A99" w:rsidRPr="00183962">
        <w:rPr>
          <w:rFonts w:ascii="Arial" w:eastAsia="Arial" w:hAnsi="Arial" w:cs="Arial"/>
        </w:rPr>
        <w:t xml:space="preserve">daños padecidos, </w:t>
      </w:r>
      <w:r w:rsidRPr="00183962">
        <w:rPr>
          <w:rFonts w:ascii="Arial" w:eastAsia="Arial" w:hAnsi="Arial" w:cs="Arial"/>
        </w:rPr>
        <w:t xml:space="preserve">cualquier tasación de los perjuicios morales resulta altamente especulativa en cuanto no existe un parámetro objetivo que permita su determinación. </w:t>
      </w:r>
    </w:p>
    <w:p w14:paraId="52CFAAF4" w14:textId="77777777" w:rsidR="005D1A99" w:rsidRPr="00183962" w:rsidRDefault="005D1A99" w:rsidP="00962E7D">
      <w:pPr>
        <w:spacing w:line="312" w:lineRule="auto"/>
        <w:jc w:val="both"/>
        <w:rPr>
          <w:rFonts w:ascii="Arial" w:eastAsia="Arial" w:hAnsi="Arial" w:cs="Arial"/>
        </w:rPr>
      </w:pPr>
    </w:p>
    <w:p w14:paraId="261CC9E9" w14:textId="74202F2A" w:rsidR="000A7A01" w:rsidRPr="00183962" w:rsidRDefault="000A7A01" w:rsidP="00962E7D">
      <w:pPr>
        <w:spacing w:line="312" w:lineRule="auto"/>
        <w:jc w:val="both"/>
        <w:rPr>
          <w:rFonts w:ascii="Arial" w:eastAsia="Arial" w:hAnsi="Arial" w:cs="Arial"/>
        </w:rPr>
      </w:pPr>
      <w:r w:rsidRPr="00183962">
        <w:rPr>
          <w:rFonts w:ascii="Arial" w:eastAsia="Arial" w:hAnsi="Arial" w:cs="Arial"/>
          <w:b/>
          <w:bCs/>
        </w:rPr>
        <w:t>FRENTE A LA PRETENSIÓN DENOMINADA “</w:t>
      </w:r>
      <w:r w:rsidR="00346B07">
        <w:rPr>
          <w:rFonts w:ascii="Arial" w:eastAsia="Arial" w:hAnsi="Arial" w:cs="Arial"/>
          <w:b/>
          <w:bCs/>
        </w:rPr>
        <w:t>5.4</w:t>
      </w:r>
      <w:r w:rsidR="003E3052">
        <w:rPr>
          <w:rFonts w:ascii="Arial" w:eastAsia="Arial" w:hAnsi="Arial" w:cs="Arial"/>
          <w:b/>
          <w:bCs/>
        </w:rPr>
        <w:t>.</w:t>
      </w:r>
      <w:r w:rsidR="00346B07">
        <w:rPr>
          <w:rFonts w:ascii="Arial" w:eastAsia="Arial" w:hAnsi="Arial" w:cs="Arial"/>
          <w:b/>
          <w:bCs/>
        </w:rPr>
        <w:t xml:space="preserve"> </w:t>
      </w:r>
      <w:r w:rsidR="00961249">
        <w:rPr>
          <w:rFonts w:ascii="Arial" w:eastAsia="Arial" w:hAnsi="Arial" w:cs="Arial"/>
          <w:b/>
          <w:bCs/>
        </w:rPr>
        <w:t xml:space="preserve">PERJUICIOS DEL </w:t>
      </w:r>
      <w:r w:rsidR="00346B07" w:rsidRPr="00183962">
        <w:rPr>
          <w:rFonts w:ascii="Arial" w:eastAsia="Arial" w:hAnsi="Arial" w:cs="Arial"/>
          <w:b/>
          <w:bCs/>
        </w:rPr>
        <w:t>DAÑO A LA SALUD</w:t>
      </w:r>
      <w:r w:rsidRPr="00183962">
        <w:rPr>
          <w:rFonts w:ascii="Arial" w:eastAsia="Arial" w:hAnsi="Arial" w:cs="Arial"/>
          <w:b/>
          <w:bCs/>
        </w:rPr>
        <w:t xml:space="preserve">”: </w:t>
      </w:r>
      <w:r w:rsidR="002A2FBF" w:rsidRPr="00183962">
        <w:rPr>
          <w:rFonts w:ascii="Arial" w:eastAsia="Arial" w:hAnsi="Arial" w:cs="Arial"/>
        </w:rPr>
        <w:t>Aunque la</w:t>
      </w:r>
      <w:r w:rsidR="002A2FBF" w:rsidRPr="00183962">
        <w:rPr>
          <w:rFonts w:ascii="Arial" w:eastAsia="Arial" w:hAnsi="Arial" w:cs="Arial"/>
          <w:b/>
          <w:bCs/>
        </w:rPr>
        <w:t xml:space="preserve"> </w:t>
      </w:r>
      <w:r w:rsidR="002A2FBF" w:rsidRPr="00183962">
        <w:rPr>
          <w:rFonts w:ascii="Arial" w:eastAsia="Arial" w:hAnsi="Arial" w:cs="Arial"/>
        </w:rPr>
        <w:t>pretensión no se encuentra dirigida directamente contra mi prohijada,</w:t>
      </w:r>
      <w:r w:rsidR="002A2FBF" w:rsidRPr="00183962">
        <w:rPr>
          <w:rFonts w:ascii="Arial" w:eastAsia="Arial" w:hAnsi="Arial" w:cs="Arial"/>
          <w:b/>
          <w:bCs/>
        </w:rPr>
        <w:t xml:space="preserve"> </w:t>
      </w:r>
      <w:r w:rsidR="00EF016F" w:rsidRPr="00183962">
        <w:rPr>
          <w:rFonts w:ascii="Arial" w:eastAsia="Arial" w:hAnsi="Arial" w:cs="Arial"/>
        </w:rPr>
        <w:t>me opongo rotundamente a la prosperidad de este perjuicio, en razón a que la parte demandante no puede endilgar esa responsabilidad a la entidad demandada, por no existir medio de convicción que permita establecer que se presentó una conducta omisiva, negligente o imprudente de ella, que haya ocasionado el daño, pues la parte actora no ha acreditado que se haya presentado una malformación en la vía que haya sido la que efectivamente causó el presunto daño, o que ello haya sido la causa determinante del accidente de tránsito, y ni siquiera ha acreditado de manera plausible el daño, es decir la pérdida de capacidad laboral de</w:t>
      </w:r>
      <w:r w:rsidR="002C059E">
        <w:rPr>
          <w:rFonts w:ascii="Arial" w:eastAsia="Arial" w:hAnsi="Arial" w:cs="Arial"/>
        </w:rPr>
        <w:t xml:space="preserve"> </w:t>
      </w:r>
      <w:r w:rsidR="00EF016F" w:rsidRPr="00183962">
        <w:rPr>
          <w:rFonts w:ascii="Arial" w:eastAsia="Arial" w:hAnsi="Arial" w:cs="Arial"/>
        </w:rPr>
        <w:t>l</w:t>
      </w:r>
      <w:r w:rsidR="002C059E">
        <w:rPr>
          <w:rFonts w:ascii="Arial" w:eastAsia="Arial" w:hAnsi="Arial" w:cs="Arial"/>
        </w:rPr>
        <w:t>a</w:t>
      </w:r>
      <w:r w:rsidR="00EF016F" w:rsidRPr="00183962">
        <w:rPr>
          <w:rFonts w:ascii="Arial" w:eastAsia="Arial" w:hAnsi="Arial" w:cs="Arial"/>
        </w:rPr>
        <w:t xml:space="preserve"> señor</w:t>
      </w:r>
      <w:r w:rsidR="002C059E">
        <w:rPr>
          <w:rFonts w:ascii="Arial" w:eastAsia="Arial" w:hAnsi="Arial" w:cs="Arial"/>
        </w:rPr>
        <w:t>a</w:t>
      </w:r>
      <w:r w:rsidR="00EF016F" w:rsidRPr="00183962">
        <w:rPr>
          <w:rFonts w:ascii="Arial" w:eastAsia="Arial" w:hAnsi="Arial" w:cs="Arial"/>
        </w:rPr>
        <w:t xml:space="preserve"> </w:t>
      </w:r>
      <w:r w:rsidR="00766BB4" w:rsidRPr="00766BB4">
        <w:rPr>
          <w:rFonts w:ascii="Arial" w:eastAsia="Arial" w:hAnsi="Arial" w:cs="Arial"/>
        </w:rPr>
        <w:t>Daniela Ramírez Hurtado</w:t>
      </w:r>
      <w:r w:rsidRPr="00183962">
        <w:rPr>
          <w:rFonts w:ascii="Arial" w:eastAsia="Arial" w:hAnsi="Arial" w:cs="Arial"/>
        </w:rPr>
        <w:t>.</w:t>
      </w:r>
    </w:p>
    <w:p w14:paraId="68CE151C" w14:textId="6C7A8EB4" w:rsidR="003E3052" w:rsidRDefault="002712E1" w:rsidP="00962E7D">
      <w:pPr>
        <w:spacing w:line="312" w:lineRule="auto"/>
        <w:jc w:val="both"/>
        <w:rPr>
          <w:rFonts w:ascii="Arial" w:eastAsia="Arial" w:hAnsi="Arial" w:cs="Arial"/>
          <w:b/>
          <w:bCs/>
        </w:rPr>
      </w:pPr>
      <w:r w:rsidRPr="00183962">
        <w:rPr>
          <w:rFonts w:ascii="Arial" w:eastAsia="Arial" w:hAnsi="Arial" w:cs="Arial"/>
          <w:b/>
          <w:bCs/>
        </w:rPr>
        <w:t>FRENTE A LA PRETENSIÓN DENOMINADA “</w:t>
      </w:r>
      <w:r w:rsidR="003F1CC1">
        <w:rPr>
          <w:rFonts w:ascii="Arial" w:eastAsia="Arial" w:hAnsi="Arial" w:cs="Arial"/>
          <w:b/>
          <w:bCs/>
        </w:rPr>
        <w:t xml:space="preserve">5.5. </w:t>
      </w:r>
      <w:r w:rsidR="00961249">
        <w:rPr>
          <w:rFonts w:ascii="Arial" w:eastAsia="Arial" w:hAnsi="Arial" w:cs="Arial"/>
          <w:b/>
          <w:bCs/>
        </w:rPr>
        <w:t xml:space="preserve">PERJUICIOS POR </w:t>
      </w:r>
      <w:r w:rsidR="008C408D" w:rsidRPr="00183962">
        <w:rPr>
          <w:rFonts w:ascii="Arial" w:eastAsia="Arial" w:hAnsi="Arial" w:cs="Arial"/>
          <w:b/>
          <w:bCs/>
        </w:rPr>
        <w:t>D</w:t>
      </w:r>
      <w:r w:rsidR="003F1CC1">
        <w:rPr>
          <w:rFonts w:ascii="Arial" w:eastAsia="Arial" w:hAnsi="Arial" w:cs="Arial"/>
          <w:b/>
          <w:bCs/>
        </w:rPr>
        <w:t>AÑO</w:t>
      </w:r>
      <w:r w:rsidR="008C408D" w:rsidRPr="00183962">
        <w:rPr>
          <w:rFonts w:ascii="Arial" w:eastAsia="Arial" w:hAnsi="Arial" w:cs="Arial"/>
          <w:b/>
          <w:bCs/>
        </w:rPr>
        <w:t xml:space="preserve"> </w:t>
      </w:r>
      <w:r w:rsidR="003F1CC1">
        <w:rPr>
          <w:rFonts w:ascii="Arial" w:eastAsia="Arial" w:hAnsi="Arial" w:cs="Arial"/>
          <w:b/>
          <w:bCs/>
        </w:rPr>
        <w:t>A LA VIDA EN RELACIÓN</w:t>
      </w:r>
      <w:r w:rsidRPr="00183962">
        <w:rPr>
          <w:rFonts w:ascii="Arial" w:eastAsia="Arial" w:hAnsi="Arial" w:cs="Arial"/>
          <w:b/>
          <w:bCs/>
        </w:rPr>
        <w:t xml:space="preserve">”: </w:t>
      </w:r>
      <w:r w:rsidR="003E3052" w:rsidRPr="00997CDD">
        <w:rPr>
          <w:rFonts w:ascii="Arial" w:eastAsia="Arial" w:hAnsi="Arial" w:cs="Arial"/>
        </w:rPr>
        <w:t xml:space="preserve">Me opongo rotundamente a la prosperidad de este perjuicio en cuanto el Consejo de Estado en su jurisprudencia ha determinado que este perjuicio </w:t>
      </w:r>
      <w:r w:rsidR="003E3052">
        <w:rPr>
          <w:rFonts w:ascii="Arial" w:eastAsia="Arial" w:hAnsi="Arial" w:cs="Arial"/>
        </w:rPr>
        <w:t xml:space="preserve">(daño a la vida en relación) </w:t>
      </w:r>
      <w:r w:rsidR="003E3052" w:rsidRPr="00997CDD">
        <w:rPr>
          <w:rFonts w:ascii="Arial" w:eastAsia="Arial" w:hAnsi="Arial" w:cs="Arial"/>
        </w:rPr>
        <w:t>se encuentra subsumido en el daño a la salud, por lo que, no hay lugar a reconocer esta indemnización de manera autónoma, sino incluida en el perjuicio ya mencionado. Ello implica que desde la parte activa de la acción se debe demostrar de manera efectiva la existencia del daño a la salud referido, y ello no se presenta en el caso, pues no se ha podido demostrar por parte de los demandantes, la existencia de responsabilidad de la entidad demandada</w:t>
      </w:r>
      <w:r w:rsidR="003E3052">
        <w:rPr>
          <w:rFonts w:ascii="Arial" w:eastAsia="Arial" w:hAnsi="Arial" w:cs="Arial"/>
        </w:rPr>
        <w:t>,</w:t>
      </w:r>
      <w:r w:rsidR="003E3052" w:rsidRPr="00997CDD">
        <w:rPr>
          <w:rFonts w:ascii="Arial" w:eastAsia="Arial" w:hAnsi="Arial" w:cs="Arial"/>
        </w:rPr>
        <w:t xml:space="preserve"> y mucho menos de la aseguradora que represento, y con ello se evidencia la ausencia de obligación al respecto.</w:t>
      </w:r>
    </w:p>
    <w:p w14:paraId="450CC25E" w14:textId="77777777" w:rsidR="003E3052" w:rsidRDefault="003E3052" w:rsidP="00962E7D">
      <w:pPr>
        <w:spacing w:line="312" w:lineRule="auto"/>
        <w:jc w:val="both"/>
        <w:rPr>
          <w:rFonts w:ascii="Arial" w:eastAsia="Arial" w:hAnsi="Arial" w:cs="Arial"/>
          <w:b/>
          <w:bCs/>
        </w:rPr>
      </w:pPr>
    </w:p>
    <w:p w14:paraId="0098131F" w14:textId="57A98AEE" w:rsidR="003D2B41" w:rsidRPr="00183962" w:rsidRDefault="009F6D8A" w:rsidP="00962E7D">
      <w:pPr>
        <w:spacing w:line="312" w:lineRule="auto"/>
        <w:jc w:val="both"/>
        <w:rPr>
          <w:rFonts w:ascii="Arial" w:eastAsia="Arial" w:hAnsi="Arial" w:cs="Arial"/>
        </w:rPr>
      </w:pPr>
      <w:r w:rsidRPr="00183962">
        <w:rPr>
          <w:rFonts w:ascii="Arial" w:eastAsia="Arial" w:hAnsi="Arial" w:cs="Arial"/>
          <w:b/>
          <w:bCs/>
        </w:rPr>
        <w:t>FRENTE A LA PRETENSIÓN DENOMINADA “</w:t>
      </w:r>
      <w:r w:rsidR="00961249">
        <w:rPr>
          <w:rFonts w:ascii="Arial" w:eastAsia="Arial" w:hAnsi="Arial" w:cs="Arial"/>
          <w:b/>
          <w:bCs/>
        </w:rPr>
        <w:t>5.6.</w:t>
      </w:r>
      <w:r w:rsidRPr="00183962">
        <w:rPr>
          <w:rFonts w:ascii="Arial" w:eastAsia="Arial" w:hAnsi="Arial" w:cs="Arial"/>
          <w:b/>
          <w:bCs/>
        </w:rPr>
        <w:t xml:space="preserve">”: </w:t>
      </w:r>
      <w:r w:rsidR="00961249" w:rsidRPr="00183962">
        <w:rPr>
          <w:rFonts w:ascii="Arial" w:eastAsia="Arial" w:hAnsi="Arial" w:cs="Arial"/>
        </w:rPr>
        <w:t xml:space="preserve">Aunque la pretensión no se encuentra dirigida directamente contra mi prohijada, me opongo rotundamente a la prosperidad de esta, en razón a </w:t>
      </w:r>
      <w:r w:rsidR="00961249" w:rsidRPr="00183962">
        <w:rPr>
          <w:rFonts w:ascii="Arial" w:eastAsia="Arial" w:hAnsi="Arial" w:cs="Arial"/>
        </w:rPr>
        <w:lastRenderedPageBreak/>
        <w:t xml:space="preserve">que la misma sólo tiene sentido en el escenario en que se decreten las demás solicitudes económicas, y como ello en el caso </w:t>
      </w:r>
      <w:r w:rsidR="00961249" w:rsidRPr="00183962">
        <w:rPr>
          <w:rFonts w:ascii="Arial" w:eastAsia="Arial" w:hAnsi="Arial" w:cs="Arial"/>
          <w:i/>
          <w:iCs/>
        </w:rPr>
        <w:t>sub examine</w:t>
      </w:r>
      <w:r w:rsidR="00961249" w:rsidRPr="00183962">
        <w:rPr>
          <w:rFonts w:ascii="Arial" w:eastAsia="Arial" w:hAnsi="Arial" w:cs="Arial"/>
        </w:rPr>
        <w:t xml:space="preserve"> no resulta procedente dada la imposibilidad de los actores por demostrar el daño, la causa eficiente del daño, el nexo causal y la falla de la entidad demandada, tampoco resulta procedente acceder a dicha solicitud</w:t>
      </w:r>
      <w:r w:rsidRPr="00183962">
        <w:rPr>
          <w:rFonts w:ascii="Arial" w:eastAsia="Arial" w:hAnsi="Arial" w:cs="Arial"/>
        </w:rPr>
        <w:t>.</w:t>
      </w:r>
    </w:p>
    <w:p w14:paraId="498FCDC2" w14:textId="77777777" w:rsidR="00386720" w:rsidRPr="00183962" w:rsidRDefault="00386720" w:rsidP="00962E7D">
      <w:pPr>
        <w:spacing w:line="312" w:lineRule="auto"/>
        <w:jc w:val="both"/>
        <w:rPr>
          <w:rFonts w:ascii="Arial" w:eastAsia="Arial" w:hAnsi="Arial" w:cs="Arial"/>
        </w:rPr>
      </w:pPr>
    </w:p>
    <w:p w14:paraId="0F8A9093" w14:textId="20DA198B" w:rsidR="00695D40" w:rsidRDefault="00EC6828" w:rsidP="00962E7D">
      <w:pPr>
        <w:spacing w:line="312" w:lineRule="auto"/>
        <w:jc w:val="both"/>
        <w:rPr>
          <w:rFonts w:ascii="Arial" w:eastAsia="Arial" w:hAnsi="Arial" w:cs="Arial"/>
        </w:rPr>
      </w:pPr>
      <w:r w:rsidRPr="00183962">
        <w:rPr>
          <w:rFonts w:ascii="Arial" w:eastAsia="Arial" w:hAnsi="Arial" w:cs="Arial"/>
          <w:b/>
          <w:bCs/>
        </w:rPr>
        <w:t>FRENTE A LA PRETENSIÓN DENOMINADA “</w:t>
      </w:r>
      <w:r w:rsidR="00961249">
        <w:rPr>
          <w:rFonts w:ascii="Arial" w:eastAsia="Arial" w:hAnsi="Arial" w:cs="Arial"/>
          <w:b/>
          <w:bCs/>
        </w:rPr>
        <w:t>5.7</w:t>
      </w:r>
      <w:r w:rsidRPr="00183962">
        <w:rPr>
          <w:rFonts w:ascii="Arial" w:eastAsia="Arial" w:hAnsi="Arial" w:cs="Arial"/>
          <w:b/>
          <w:bCs/>
        </w:rPr>
        <w:t xml:space="preserve">”: </w:t>
      </w:r>
      <w:r w:rsidRPr="00183962">
        <w:rPr>
          <w:rFonts w:ascii="Arial" w:eastAsia="Arial" w:hAnsi="Arial" w:cs="Arial"/>
        </w:rPr>
        <w:t>Aunque la pretensión no se encuentra dirigida directamente contra mi prohijada, me opongo rotundamente a la prosperidad de esta, en razón a que la misma sólo tiene sentido en el escenario en que se</w:t>
      </w:r>
      <w:r w:rsidR="00471251" w:rsidRPr="00183962">
        <w:rPr>
          <w:rFonts w:ascii="Arial" w:eastAsia="Arial" w:hAnsi="Arial" w:cs="Arial"/>
        </w:rPr>
        <w:t xml:space="preserve"> decreten las demás solicitudes económicas, y como ello en el caso </w:t>
      </w:r>
      <w:r w:rsidR="00471251" w:rsidRPr="00183962">
        <w:rPr>
          <w:rFonts w:ascii="Arial" w:eastAsia="Arial" w:hAnsi="Arial" w:cs="Arial"/>
          <w:i/>
          <w:iCs/>
        </w:rPr>
        <w:t>sub examine</w:t>
      </w:r>
      <w:r w:rsidR="00471251" w:rsidRPr="00183962">
        <w:rPr>
          <w:rFonts w:ascii="Arial" w:eastAsia="Arial" w:hAnsi="Arial" w:cs="Arial"/>
        </w:rPr>
        <w:t xml:space="preserve"> no resulta procedente dada la imposibilidad de los actores por demostrar </w:t>
      </w:r>
      <w:r w:rsidR="00FF4AB5" w:rsidRPr="00183962">
        <w:rPr>
          <w:rFonts w:ascii="Arial" w:eastAsia="Arial" w:hAnsi="Arial" w:cs="Arial"/>
        </w:rPr>
        <w:t xml:space="preserve">el daño, la causa eficiente del daño, el nexo causal y </w:t>
      </w:r>
      <w:r w:rsidR="00695D40" w:rsidRPr="00183962">
        <w:rPr>
          <w:rFonts w:ascii="Arial" w:eastAsia="Arial" w:hAnsi="Arial" w:cs="Arial"/>
        </w:rPr>
        <w:t>la falla de la entidad demandada, tampoco resulta procedente acceder a dicha solicitud.</w:t>
      </w:r>
    </w:p>
    <w:p w14:paraId="6951A30B" w14:textId="77777777" w:rsidR="00961249" w:rsidRDefault="00961249" w:rsidP="00962E7D">
      <w:pPr>
        <w:spacing w:line="312" w:lineRule="auto"/>
        <w:jc w:val="both"/>
        <w:rPr>
          <w:rFonts w:ascii="Arial" w:eastAsia="Arial" w:hAnsi="Arial" w:cs="Arial"/>
        </w:rPr>
      </w:pPr>
    </w:p>
    <w:p w14:paraId="409058D6" w14:textId="1B0973F7" w:rsidR="00961249" w:rsidRDefault="00961249" w:rsidP="00962E7D">
      <w:pPr>
        <w:spacing w:line="312" w:lineRule="auto"/>
        <w:jc w:val="both"/>
        <w:rPr>
          <w:rFonts w:ascii="Arial" w:eastAsia="Arial" w:hAnsi="Arial" w:cs="Arial"/>
        </w:rPr>
      </w:pPr>
      <w:r w:rsidRPr="00183962">
        <w:rPr>
          <w:rFonts w:ascii="Arial" w:eastAsia="Arial" w:hAnsi="Arial" w:cs="Arial"/>
          <w:b/>
          <w:bCs/>
        </w:rPr>
        <w:t>FRENTE A LA PRETENSIÓN DENOMINADA “</w:t>
      </w:r>
      <w:r>
        <w:rPr>
          <w:rFonts w:ascii="Arial" w:eastAsia="Arial" w:hAnsi="Arial" w:cs="Arial"/>
          <w:b/>
          <w:bCs/>
        </w:rPr>
        <w:t>5.8</w:t>
      </w:r>
      <w:r w:rsidRPr="00183962">
        <w:rPr>
          <w:rFonts w:ascii="Arial" w:eastAsia="Arial" w:hAnsi="Arial" w:cs="Arial"/>
          <w:b/>
          <w:bCs/>
        </w:rPr>
        <w:t xml:space="preserve">”: </w:t>
      </w:r>
      <w:r w:rsidRPr="00183962">
        <w:rPr>
          <w:rFonts w:ascii="Arial" w:eastAsia="Arial" w:hAnsi="Arial" w:cs="Arial"/>
        </w:rPr>
        <w:t xml:space="preserve">Aunque la pretensión no se encuentra dirigida directamente contra mi prohijada, me opongo rotundamente a la prosperidad de esta, en razón a que la misma sólo tiene sentido en el escenario en que se decreten las demás solicitudes económicas, y como ello en el caso </w:t>
      </w:r>
      <w:r w:rsidRPr="00183962">
        <w:rPr>
          <w:rFonts w:ascii="Arial" w:eastAsia="Arial" w:hAnsi="Arial" w:cs="Arial"/>
          <w:i/>
          <w:iCs/>
        </w:rPr>
        <w:t>sub examine</w:t>
      </w:r>
      <w:r w:rsidRPr="00183962">
        <w:rPr>
          <w:rFonts w:ascii="Arial" w:eastAsia="Arial" w:hAnsi="Arial" w:cs="Arial"/>
        </w:rPr>
        <w:t xml:space="preserve"> no resulta procedente dada la imposibilidad de los actores por demostrar el daño, la causa eficiente del daño, el nexo causal y la falla de la entidad demandada, tampoco resulta procedente acceder a dicha solicitud.</w:t>
      </w:r>
    </w:p>
    <w:p w14:paraId="632414EF" w14:textId="77777777" w:rsidR="00961249" w:rsidRDefault="00961249" w:rsidP="00962E7D">
      <w:pPr>
        <w:spacing w:line="312" w:lineRule="auto"/>
        <w:jc w:val="both"/>
        <w:rPr>
          <w:rFonts w:ascii="Arial" w:eastAsia="Arial" w:hAnsi="Arial" w:cs="Arial"/>
        </w:rPr>
      </w:pPr>
    </w:p>
    <w:p w14:paraId="1FC80C26" w14:textId="462DC2B3" w:rsidR="00961249" w:rsidRPr="00183962" w:rsidRDefault="00961249" w:rsidP="00962E7D">
      <w:pPr>
        <w:spacing w:line="312" w:lineRule="auto"/>
        <w:jc w:val="both"/>
        <w:rPr>
          <w:rFonts w:ascii="Arial" w:eastAsia="Arial" w:hAnsi="Arial" w:cs="Arial"/>
        </w:rPr>
      </w:pPr>
      <w:r w:rsidRPr="00183962">
        <w:rPr>
          <w:rFonts w:ascii="Arial" w:eastAsia="Arial" w:hAnsi="Arial" w:cs="Arial"/>
          <w:b/>
          <w:bCs/>
        </w:rPr>
        <w:t>FRENTE A LA PRETENSIÓN DENOMINADA “</w:t>
      </w:r>
      <w:r>
        <w:rPr>
          <w:rFonts w:ascii="Arial" w:eastAsia="Arial" w:hAnsi="Arial" w:cs="Arial"/>
          <w:b/>
          <w:bCs/>
        </w:rPr>
        <w:t>5.9</w:t>
      </w:r>
      <w:r w:rsidRPr="00183962">
        <w:rPr>
          <w:rFonts w:ascii="Arial" w:eastAsia="Arial" w:hAnsi="Arial" w:cs="Arial"/>
          <w:b/>
          <w:bCs/>
        </w:rPr>
        <w:t xml:space="preserve">”: </w:t>
      </w:r>
      <w:r w:rsidRPr="00183962">
        <w:rPr>
          <w:rFonts w:ascii="Arial" w:eastAsia="Arial" w:hAnsi="Arial" w:cs="Arial"/>
        </w:rPr>
        <w:t xml:space="preserve">Aunque la pretensión no se encuentra dirigida directamente contra mi prohijada, me opongo rotundamente a la prosperidad de esta, en razón a que </w:t>
      </w:r>
      <w:r>
        <w:rPr>
          <w:rFonts w:ascii="Arial" w:eastAsia="Arial" w:hAnsi="Arial" w:cs="Arial"/>
        </w:rPr>
        <w:t>una condena en costas</w:t>
      </w:r>
      <w:r w:rsidRPr="00183962">
        <w:rPr>
          <w:rFonts w:ascii="Arial" w:eastAsia="Arial" w:hAnsi="Arial" w:cs="Arial"/>
        </w:rPr>
        <w:t xml:space="preserve"> sólo tiene sentido en el escenario en que se decrete</w:t>
      </w:r>
      <w:r>
        <w:rPr>
          <w:rFonts w:ascii="Arial" w:eastAsia="Arial" w:hAnsi="Arial" w:cs="Arial"/>
        </w:rPr>
        <w:t xml:space="preserve"> </w:t>
      </w:r>
      <w:r w:rsidRPr="00183962">
        <w:rPr>
          <w:rFonts w:ascii="Arial" w:eastAsia="Arial" w:hAnsi="Arial" w:cs="Arial"/>
        </w:rPr>
        <w:t xml:space="preserve">la </w:t>
      </w:r>
      <w:r>
        <w:rPr>
          <w:rFonts w:ascii="Arial" w:eastAsia="Arial" w:hAnsi="Arial" w:cs="Arial"/>
        </w:rPr>
        <w:t>procedencia de las responsabilidad administrativa de la entidad demandada</w:t>
      </w:r>
      <w:r w:rsidRPr="00183962">
        <w:rPr>
          <w:rFonts w:ascii="Arial" w:eastAsia="Arial" w:hAnsi="Arial" w:cs="Arial"/>
        </w:rPr>
        <w:t xml:space="preserve">, y como ello en el caso </w:t>
      </w:r>
      <w:r w:rsidRPr="00183962">
        <w:rPr>
          <w:rFonts w:ascii="Arial" w:eastAsia="Arial" w:hAnsi="Arial" w:cs="Arial"/>
          <w:i/>
          <w:iCs/>
        </w:rPr>
        <w:t>sub examine</w:t>
      </w:r>
      <w:r w:rsidRPr="00183962">
        <w:rPr>
          <w:rFonts w:ascii="Arial" w:eastAsia="Arial" w:hAnsi="Arial" w:cs="Arial"/>
        </w:rPr>
        <w:t xml:space="preserve"> no resulta procedente dada la imposibilidad de los actores por demostrar el daño, la causa eficiente del daño, el nexo causal y la falla de la entidad demandada, tampoco resulta procedente acceder a dicha solicitud.</w:t>
      </w:r>
    </w:p>
    <w:p w14:paraId="59006ECD" w14:textId="77777777" w:rsidR="00961249" w:rsidRDefault="00961249" w:rsidP="00962E7D">
      <w:pPr>
        <w:spacing w:line="312" w:lineRule="auto"/>
        <w:jc w:val="both"/>
        <w:rPr>
          <w:rFonts w:ascii="Arial" w:eastAsia="Arial" w:hAnsi="Arial" w:cs="Arial"/>
        </w:rPr>
      </w:pPr>
    </w:p>
    <w:p w14:paraId="0290F960" w14:textId="7F23E357" w:rsidR="00961249" w:rsidRPr="00183962" w:rsidRDefault="00961249" w:rsidP="00962E7D">
      <w:pPr>
        <w:spacing w:line="312" w:lineRule="auto"/>
        <w:jc w:val="both"/>
        <w:rPr>
          <w:rFonts w:ascii="Arial" w:eastAsia="Arial" w:hAnsi="Arial" w:cs="Arial"/>
        </w:rPr>
      </w:pPr>
      <w:r w:rsidRPr="00183962">
        <w:rPr>
          <w:rFonts w:ascii="Arial" w:eastAsia="Arial" w:hAnsi="Arial" w:cs="Arial"/>
          <w:b/>
          <w:bCs/>
        </w:rPr>
        <w:t>FRENTE A LA PRETENSIÓN DENOMINADA “</w:t>
      </w:r>
      <w:r>
        <w:rPr>
          <w:rFonts w:ascii="Arial" w:eastAsia="Arial" w:hAnsi="Arial" w:cs="Arial"/>
          <w:b/>
          <w:bCs/>
        </w:rPr>
        <w:t>5.10</w:t>
      </w:r>
      <w:r w:rsidRPr="00183962">
        <w:rPr>
          <w:rFonts w:ascii="Arial" w:eastAsia="Arial" w:hAnsi="Arial" w:cs="Arial"/>
          <w:b/>
          <w:bCs/>
        </w:rPr>
        <w:t xml:space="preserve">”: </w:t>
      </w:r>
      <w:r w:rsidR="00314C46" w:rsidRPr="00183962">
        <w:rPr>
          <w:rFonts w:ascii="Arial" w:eastAsia="Arial" w:hAnsi="Arial" w:cs="Arial"/>
        </w:rPr>
        <w:t xml:space="preserve">Aunque la pretensión no se encuentra dirigida directamente contra mi prohijada, me opongo rotundamente a la prosperidad de esta, en razón a que la misma sólo tiene sentido en el escenario en que se decreten las demás solicitudes económicas, y como ello en el caso </w:t>
      </w:r>
      <w:r w:rsidR="00314C46" w:rsidRPr="00183962">
        <w:rPr>
          <w:rFonts w:ascii="Arial" w:eastAsia="Arial" w:hAnsi="Arial" w:cs="Arial"/>
          <w:i/>
          <w:iCs/>
        </w:rPr>
        <w:t>sub examine</w:t>
      </w:r>
      <w:r w:rsidR="00314C46" w:rsidRPr="00183962">
        <w:rPr>
          <w:rFonts w:ascii="Arial" w:eastAsia="Arial" w:hAnsi="Arial" w:cs="Arial"/>
        </w:rPr>
        <w:t xml:space="preserve"> no resulta procedente dada la imposibilidad de los actores por demostrar el daño, la causa eficiente del daño, el nexo causal y la falla de la entidad demandada, tampoco resulta procedente acceder a dicha solicitud</w:t>
      </w:r>
      <w:r w:rsidRPr="00183962">
        <w:rPr>
          <w:rFonts w:ascii="Arial" w:eastAsia="Arial" w:hAnsi="Arial" w:cs="Arial"/>
        </w:rPr>
        <w:t>.</w:t>
      </w:r>
    </w:p>
    <w:bookmarkEnd w:id="2"/>
    <w:p w14:paraId="5FFA04E7" w14:textId="490198C0" w:rsidR="00EC6828" w:rsidRPr="00183962" w:rsidRDefault="00695D40" w:rsidP="00962E7D">
      <w:pPr>
        <w:spacing w:line="312" w:lineRule="auto"/>
        <w:jc w:val="both"/>
        <w:rPr>
          <w:rFonts w:ascii="Arial" w:eastAsia="Arial" w:hAnsi="Arial" w:cs="Arial"/>
          <w:b/>
          <w:bCs/>
        </w:rPr>
      </w:pPr>
      <w:r w:rsidRPr="00183962">
        <w:rPr>
          <w:rFonts w:ascii="Arial" w:eastAsia="Arial" w:hAnsi="Arial" w:cs="Arial"/>
        </w:rPr>
        <w:t xml:space="preserve"> </w:t>
      </w:r>
      <w:r w:rsidR="00471251" w:rsidRPr="00183962">
        <w:rPr>
          <w:rFonts w:ascii="Arial" w:eastAsia="Arial" w:hAnsi="Arial" w:cs="Arial"/>
        </w:rPr>
        <w:t xml:space="preserve"> </w:t>
      </w:r>
    </w:p>
    <w:bookmarkEnd w:id="1"/>
    <w:p w14:paraId="4F932BBA" w14:textId="77777777" w:rsidR="00B851F2" w:rsidRPr="00183962" w:rsidRDefault="00B851F2" w:rsidP="00962E7D">
      <w:pPr>
        <w:pStyle w:val="Prrafodelista"/>
        <w:numPr>
          <w:ilvl w:val="0"/>
          <w:numId w:val="7"/>
        </w:numPr>
        <w:spacing w:after="0" w:line="312" w:lineRule="auto"/>
        <w:jc w:val="center"/>
        <w:rPr>
          <w:rFonts w:ascii="Arial" w:eastAsia="Arial" w:hAnsi="Arial" w:cs="Arial"/>
          <w:b/>
          <w:bCs/>
          <w:u w:val="single"/>
        </w:rPr>
      </w:pPr>
      <w:r w:rsidRPr="00183962">
        <w:rPr>
          <w:rFonts w:ascii="Arial" w:eastAsia="Arial" w:hAnsi="Arial" w:cs="Arial"/>
          <w:b/>
          <w:bCs/>
          <w:u w:val="single"/>
          <w:lang w:val="es-ES"/>
        </w:rPr>
        <w:t>EXCEPCIONES FRENTE A LA DEMANDA</w:t>
      </w:r>
    </w:p>
    <w:p w14:paraId="4241FBCC" w14:textId="77777777" w:rsidR="00AA6395" w:rsidRPr="00183962" w:rsidRDefault="00AA6395" w:rsidP="00962E7D">
      <w:pPr>
        <w:spacing w:line="312" w:lineRule="auto"/>
        <w:jc w:val="both"/>
        <w:rPr>
          <w:rFonts w:ascii="Arial" w:eastAsia="Arial" w:hAnsi="Arial" w:cs="Arial"/>
        </w:rPr>
      </w:pPr>
    </w:p>
    <w:p w14:paraId="6D0BC8E2" w14:textId="41F5B252" w:rsidR="000B0100" w:rsidRPr="00183962" w:rsidRDefault="000B0100" w:rsidP="00962E7D">
      <w:pPr>
        <w:pStyle w:val="Prrafodelista"/>
        <w:numPr>
          <w:ilvl w:val="0"/>
          <w:numId w:val="9"/>
        </w:numPr>
        <w:spacing w:after="0" w:line="312" w:lineRule="auto"/>
        <w:jc w:val="both"/>
        <w:rPr>
          <w:rFonts w:ascii="Arial" w:eastAsia="Arial" w:hAnsi="Arial" w:cs="Arial"/>
          <w:b/>
          <w:bCs/>
        </w:rPr>
      </w:pPr>
      <w:r w:rsidRPr="00183962">
        <w:rPr>
          <w:rFonts w:ascii="Arial" w:eastAsia="Arial" w:hAnsi="Arial" w:cs="Arial"/>
          <w:b/>
          <w:bCs/>
        </w:rPr>
        <w:t>INEXISTENCIA DE FALLA EN LA PRESTACIÓN DEL SERVICIO</w:t>
      </w:r>
    </w:p>
    <w:p w14:paraId="78267CE6" w14:textId="77777777" w:rsidR="000B0100" w:rsidRPr="00183962" w:rsidRDefault="000B0100" w:rsidP="00962E7D">
      <w:pPr>
        <w:spacing w:line="312" w:lineRule="auto"/>
        <w:jc w:val="both"/>
        <w:rPr>
          <w:rFonts w:ascii="Arial" w:eastAsia="Arial" w:hAnsi="Arial" w:cs="Arial"/>
          <w:b/>
          <w:bCs/>
        </w:rPr>
      </w:pPr>
    </w:p>
    <w:p w14:paraId="77927046" w14:textId="52F81689" w:rsidR="000B0100" w:rsidRPr="00183962" w:rsidRDefault="000B0100" w:rsidP="00962E7D">
      <w:pPr>
        <w:spacing w:line="312" w:lineRule="auto"/>
        <w:jc w:val="both"/>
        <w:rPr>
          <w:rFonts w:ascii="Arial" w:eastAsia="Arial" w:hAnsi="Arial" w:cs="Arial"/>
        </w:rPr>
      </w:pPr>
      <w:r w:rsidRPr="00183962">
        <w:rPr>
          <w:rFonts w:ascii="Arial" w:eastAsia="Arial" w:hAnsi="Arial" w:cs="Arial"/>
        </w:rPr>
        <w:t xml:space="preserve">La parte actora en su relato aduce que en el caso en examen la falla en el servicio se presenta por la existencia de un hueco en la </w:t>
      </w:r>
      <w:r w:rsidR="00DE5873" w:rsidRPr="00DE5873">
        <w:rPr>
          <w:rFonts w:ascii="Arial" w:eastAsia="Arial" w:hAnsi="Arial" w:cs="Arial"/>
        </w:rPr>
        <w:t xml:space="preserve">calle </w:t>
      </w:r>
      <w:r w:rsidR="00C02F0E">
        <w:rPr>
          <w:rFonts w:ascii="Arial" w:eastAsia="Arial" w:hAnsi="Arial" w:cs="Arial"/>
        </w:rPr>
        <w:t>62</w:t>
      </w:r>
      <w:r w:rsidR="00DE5873" w:rsidRPr="00DE5873">
        <w:rPr>
          <w:rFonts w:ascii="Arial" w:eastAsia="Arial" w:hAnsi="Arial" w:cs="Arial"/>
        </w:rPr>
        <w:t xml:space="preserve"> </w:t>
      </w:r>
      <w:r w:rsidR="00896932">
        <w:rPr>
          <w:rFonts w:ascii="Arial" w:eastAsia="Arial" w:hAnsi="Arial" w:cs="Arial"/>
        </w:rPr>
        <w:t>con carrera 1 J del M</w:t>
      </w:r>
      <w:r w:rsidR="00C02F0E" w:rsidRPr="00C02F0E">
        <w:rPr>
          <w:rFonts w:ascii="Arial" w:eastAsia="Arial" w:hAnsi="Arial" w:cs="Arial"/>
        </w:rPr>
        <w:t>unicipio de Santiago de Cali</w:t>
      </w:r>
      <w:r w:rsidRPr="00183962">
        <w:rPr>
          <w:rFonts w:ascii="Arial" w:eastAsia="Arial" w:hAnsi="Arial" w:cs="Arial"/>
        </w:rPr>
        <w:t>, resaltando que la responsabilidad del Distrito Especial de Cali se estructura desde su presunta omisión en el mantenimiento de la</w:t>
      </w:r>
      <w:r w:rsidR="00A42B77">
        <w:rPr>
          <w:rFonts w:ascii="Arial" w:eastAsia="Arial" w:hAnsi="Arial" w:cs="Arial"/>
        </w:rPr>
        <w:t xml:space="preserve"> mal</w:t>
      </w:r>
      <w:r w:rsidR="00896932">
        <w:rPr>
          <w:rFonts w:ascii="Arial" w:eastAsia="Arial" w:hAnsi="Arial" w:cs="Arial"/>
        </w:rPr>
        <w:t>l</w:t>
      </w:r>
      <w:r w:rsidR="00A42B77">
        <w:rPr>
          <w:rFonts w:ascii="Arial" w:eastAsia="Arial" w:hAnsi="Arial" w:cs="Arial"/>
        </w:rPr>
        <w:t>a</w:t>
      </w:r>
      <w:r w:rsidRPr="00183962">
        <w:rPr>
          <w:rFonts w:ascii="Arial" w:eastAsia="Arial" w:hAnsi="Arial" w:cs="Arial"/>
        </w:rPr>
        <w:t xml:space="preserve"> v</w:t>
      </w:r>
      <w:r w:rsidR="0084789B">
        <w:rPr>
          <w:rFonts w:ascii="Arial" w:eastAsia="Arial" w:hAnsi="Arial" w:cs="Arial"/>
        </w:rPr>
        <w:t>i</w:t>
      </w:r>
      <w:r w:rsidRPr="00183962">
        <w:rPr>
          <w:rFonts w:ascii="Arial" w:eastAsia="Arial" w:hAnsi="Arial" w:cs="Arial"/>
        </w:rPr>
        <w:t>a</w:t>
      </w:r>
      <w:r w:rsidR="00A42B77">
        <w:rPr>
          <w:rFonts w:ascii="Arial" w:eastAsia="Arial" w:hAnsi="Arial" w:cs="Arial"/>
        </w:rPr>
        <w:t>l</w:t>
      </w:r>
      <w:r w:rsidRPr="00183962">
        <w:rPr>
          <w:rFonts w:ascii="Arial" w:eastAsia="Arial" w:hAnsi="Arial" w:cs="Arial"/>
        </w:rPr>
        <w:t>, sin embargo, tal aseveración no tiene soporte probatorio, ni sustento argumentativo desde el punto de vista de la sana critica, pues no existe</w:t>
      </w:r>
      <w:r w:rsidR="00305BB7">
        <w:rPr>
          <w:rFonts w:ascii="Arial" w:eastAsia="Arial" w:hAnsi="Arial" w:cs="Arial"/>
        </w:rPr>
        <w:t>n</w:t>
      </w:r>
      <w:r w:rsidRPr="00183962">
        <w:rPr>
          <w:rFonts w:ascii="Arial" w:eastAsia="Arial" w:hAnsi="Arial" w:cs="Arial"/>
        </w:rPr>
        <w:t xml:space="preserve"> </w:t>
      </w:r>
      <w:r w:rsidR="00305BB7">
        <w:rPr>
          <w:rFonts w:ascii="Arial" w:eastAsia="Arial" w:hAnsi="Arial" w:cs="Arial"/>
        </w:rPr>
        <w:t>elementos de convicción</w:t>
      </w:r>
      <w:r w:rsidRPr="00183962">
        <w:rPr>
          <w:rFonts w:ascii="Arial" w:eastAsia="Arial" w:hAnsi="Arial" w:cs="Arial"/>
        </w:rPr>
        <w:t xml:space="preserve"> que lleve</w:t>
      </w:r>
      <w:r w:rsidR="00305BB7">
        <w:rPr>
          <w:rFonts w:ascii="Arial" w:eastAsia="Arial" w:hAnsi="Arial" w:cs="Arial"/>
        </w:rPr>
        <w:t>n</w:t>
      </w:r>
      <w:r w:rsidRPr="00183962">
        <w:rPr>
          <w:rFonts w:ascii="Arial" w:eastAsia="Arial" w:hAnsi="Arial" w:cs="Arial"/>
        </w:rPr>
        <w:t xml:space="preserve"> a esa conclusión de manera inequívoca, lo cual resulta evidente tras realizar un análisis detallado de los elementos principales del señalamiento al Distrito que son: 1. </w:t>
      </w:r>
      <w:r w:rsidR="00C02F0E">
        <w:rPr>
          <w:rFonts w:ascii="Arial" w:eastAsia="Arial" w:hAnsi="Arial" w:cs="Arial"/>
        </w:rPr>
        <w:t>Las</w:t>
      </w:r>
      <w:r w:rsidRPr="00183962">
        <w:rPr>
          <w:rFonts w:ascii="Arial" w:eastAsia="Arial" w:hAnsi="Arial" w:cs="Arial"/>
        </w:rPr>
        <w:t xml:space="preserve"> fotografía</w:t>
      </w:r>
      <w:r w:rsidR="00C02F0E">
        <w:rPr>
          <w:rFonts w:ascii="Arial" w:eastAsia="Arial" w:hAnsi="Arial" w:cs="Arial"/>
        </w:rPr>
        <w:t>s</w:t>
      </w:r>
      <w:r w:rsidRPr="00183962">
        <w:rPr>
          <w:rFonts w:ascii="Arial" w:eastAsia="Arial" w:hAnsi="Arial" w:cs="Arial"/>
        </w:rPr>
        <w:t xml:space="preserve"> </w:t>
      </w:r>
      <w:r w:rsidR="00305BB7">
        <w:rPr>
          <w:rFonts w:ascii="Arial" w:eastAsia="Arial" w:hAnsi="Arial" w:cs="Arial"/>
        </w:rPr>
        <w:t xml:space="preserve">que </w:t>
      </w:r>
      <w:r w:rsidRPr="00183962">
        <w:rPr>
          <w:rFonts w:ascii="Arial" w:eastAsia="Arial" w:hAnsi="Arial" w:cs="Arial"/>
        </w:rPr>
        <w:t xml:space="preserve">presuntamente </w:t>
      </w:r>
      <w:r w:rsidR="00305BB7">
        <w:rPr>
          <w:rFonts w:ascii="Arial" w:eastAsia="Arial" w:hAnsi="Arial" w:cs="Arial"/>
        </w:rPr>
        <w:t>corresponde</w:t>
      </w:r>
      <w:r w:rsidR="00C02F0E">
        <w:rPr>
          <w:rFonts w:ascii="Arial" w:eastAsia="Arial" w:hAnsi="Arial" w:cs="Arial"/>
        </w:rPr>
        <w:t>n</w:t>
      </w:r>
      <w:r w:rsidR="00305BB7">
        <w:rPr>
          <w:rFonts w:ascii="Arial" w:eastAsia="Arial" w:hAnsi="Arial" w:cs="Arial"/>
        </w:rPr>
        <w:t xml:space="preserve"> a</w:t>
      </w:r>
      <w:r w:rsidRPr="00183962">
        <w:rPr>
          <w:rFonts w:ascii="Arial" w:eastAsia="Arial" w:hAnsi="Arial" w:cs="Arial"/>
        </w:rPr>
        <w:t xml:space="preserve">l sitio y momento del accidente y 2. La Hipótesis del IPAT, elementos </w:t>
      </w:r>
      <w:r w:rsidRPr="00183962">
        <w:rPr>
          <w:rFonts w:ascii="Arial" w:eastAsia="Arial" w:hAnsi="Arial" w:cs="Arial"/>
        </w:rPr>
        <w:lastRenderedPageBreak/>
        <w:t>estos sobre los que se debe anotar que, por ejemplo</w:t>
      </w:r>
      <w:r w:rsidR="00305BB7">
        <w:rPr>
          <w:rFonts w:ascii="Arial" w:eastAsia="Arial" w:hAnsi="Arial" w:cs="Arial"/>
        </w:rPr>
        <w:t>,</w:t>
      </w:r>
      <w:r w:rsidRPr="00183962">
        <w:rPr>
          <w:rFonts w:ascii="Arial" w:eastAsia="Arial" w:hAnsi="Arial" w:cs="Arial"/>
        </w:rPr>
        <w:t xml:space="preserve"> respecto del primero, no hay referencia ni datos sobre la procedencia, el autor, el lugar, la fecha y</w:t>
      </w:r>
      <w:r w:rsidR="00896932">
        <w:rPr>
          <w:rFonts w:ascii="Arial" w:eastAsia="Arial" w:hAnsi="Arial" w:cs="Arial"/>
        </w:rPr>
        <w:t xml:space="preserve"> demás detalles de las imágenes</w:t>
      </w:r>
      <w:r w:rsidRPr="00183962">
        <w:rPr>
          <w:rFonts w:ascii="Arial" w:eastAsia="Arial" w:hAnsi="Arial" w:cs="Arial"/>
        </w:rPr>
        <w:t xml:space="preserve"> necesarios para establecer su vinculación directa con los hechos y sobre todo el daño alegado</w:t>
      </w:r>
      <w:r w:rsidR="00A27036">
        <w:rPr>
          <w:rFonts w:ascii="Arial" w:eastAsia="Arial" w:hAnsi="Arial" w:cs="Arial"/>
        </w:rPr>
        <w:t>;</w:t>
      </w:r>
      <w:r w:rsidRPr="00183962">
        <w:rPr>
          <w:rFonts w:ascii="Arial" w:eastAsia="Arial" w:hAnsi="Arial" w:cs="Arial"/>
        </w:rPr>
        <w:t xml:space="preserve"> y sobre el segundo elemento se debe decir que fue tomado cuando la escena se había alterado</w:t>
      </w:r>
      <w:r w:rsidR="001F2E9B">
        <w:rPr>
          <w:rFonts w:ascii="Arial" w:eastAsia="Arial" w:hAnsi="Arial" w:cs="Arial"/>
        </w:rPr>
        <w:t xml:space="preserve"> de manera sustancial</w:t>
      </w:r>
      <w:r w:rsidRPr="00183962">
        <w:rPr>
          <w:rFonts w:ascii="Arial" w:eastAsia="Arial" w:hAnsi="Arial" w:cs="Arial"/>
        </w:rPr>
        <w:t>,</w:t>
      </w:r>
      <w:r w:rsidR="001F2E9B">
        <w:rPr>
          <w:rFonts w:ascii="Arial" w:eastAsia="Arial" w:hAnsi="Arial" w:cs="Arial"/>
        </w:rPr>
        <w:t xml:space="preserve"> pues como se advierte en el mismo, fue tomado a las </w:t>
      </w:r>
      <w:r w:rsidR="00332ADF">
        <w:rPr>
          <w:rFonts w:ascii="Arial" w:eastAsia="Arial" w:hAnsi="Arial" w:cs="Arial"/>
        </w:rPr>
        <w:t>45</w:t>
      </w:r>
      <w:r w:rsidR="001F2E9B">
        <w:rPr>
          <w:rFonts w:ascii="Arial" w:eastAsia="Arial" w:hAnsi="Arial" w:cs="Arial"/>
        </w:rPr>
        <w:t xml:space="preserve"> </w:t>
      </w:r>
      <w:r w:rsidR="00332ADF">
        <w:rPr>
          <w:rFonts w:ascii="Arial" w:eastAsia="Arial" w:hAnsi="Arial" w:cs="Arial"/>
        </w:rPr>
        <w:t>minutos después de los hechos</w:t>
      </w:r>
      <w:r w:rsidR="001F2E9B">
        <w:rPr>
          <w:rFonts w:ascii="Arial" w:eastAsia="Arial" w:hAnsi="Arial" w:cs="Arial"/>
        </w:rPr>
        <w:t xml:space="preserve">, </w:t>
      </w:r>
      <w:r w:rsidR="00FF7C64">
        <w:rPr>
          <w:rFonts w:ascii="Arial" w:eastAsia="Arial" w:hAnsi="Arial" w:cs="Arial"/>
        </w:rPr>
        <w:t>en consecuencia</w:t>
      </w:r>
      <w:r w:rsidRPr="00183962">
        <w:rPr>
          <w:rFonts w:ascii="Arial" w:eastAsia="Arial" w:hAnsi="Arial" w:cs="Arial"/>
        </w:rPr>
        <w:t xml:space="preserve"> la hipótesis </w:t>
      </w:r>
      <w:r w:rsidR="00FF7C64">
        <w:rPr>
          <w:rFonts w:ascii="Arial" w:eastAsia="Arial" w:hAnsi="Arial" w:cs="Arial"/>
        </w:rPr>
        <w:t xml:space="preserve">puede </w:t>
      </w:r>
      <w:r w:rsidRPr="00183962">
        <w:rPr>
          <w:rFonts w:ascii="Arial" w:eastAsia="Arial" w:hAnsi="Arial" w:cs="Arial"/>
        </w:rPr>
        <w:t>corresponde</w:t>
      </w:r>
      <w:r w:rsidR="00FF7C64">
        <w:rPr>
          <w:rFonts w:ascii="Arial" w:eastAsia="Arial" w:hAnsi="Arial" w:cs="Arial"/>
        </w:rPr>
        <w:t>r</w:t>
      </w:r>
      <w:r w:rsidRPr="00183962">
        <w:rPr>
          <w:rFonts w:ascii="Arial" w:eastAsia="Arial" w:hAnsi="Arial" w:cs="Arial"/>
        </w:rPr>
        <w:t xml:space="preserve"> </w:t>
      </w:r>
      <w:r w:rsidR="001F59BC">
        <w:rPr>
          <w:rFonts w:ascii="Arial" w:eastAsia="Arial" w:hAnsi="Arial" w:cs="Arial"/>
        </w:rPr>
        <w:t xml:space="preserve">o no </w:t>
      </w:r>
      <w:r w:rsidR="00FF7C64">
        <w:rPr>
          <w:rFonts w:ascii="Arial" w:eastAsia="Arial" w:hAnsi="Arial" w:cs="Arial"/>
        </w:rPr>
        <w:t>a</w:t>
      </w:r>
      <w:r w:rsidRPr="00183962">
        <w:rPr>
          <w:rFonts w:ascii="Arial" w:eastAsia="Arial" w:hAnsi="Arial" w:cs="Arial"/>
        </w:rPr>
        <w:t xml:space="preserve"> la percepción de quien lo diligenció</w:t>
      </w:r>
      <w:r w:rsidR="001F59BC">
        <w:rPr>
          <w:rFonts w:ascii="Arial" w:eastAsia="Arial" w:hAnsi="Arial" w:cs="Arial"/>
        </w:rPr>
        <w:t>,</w:t>
      </w:r>
      <w:r w:rsidR="00FF7C64">
        <w:rPr>
          <w:rFonts w:ascii="Arial" w:eastAsia="Arial" w:hAnsi="Arial" w:cs="Arial"/>
        </w:rPr>
        <w:t xml:space="preserve"> o al relato </w:t>
      </w:r>
      <w:r w:rsidR="001F59BC">
        <w:rPr>
          <w:rFonts w:ascii="Arial" w:eastAsia="Arial" w:hAnsi="Arial" w:cs="Arial"/>
        </w:rPr>
        <w:t>de alguien en el sitio</w:t>
      </w:r>
      <w:r w:rsidR="00896932">
        <w:rPr>
          <w:rFonts w:ascii="Arial" w:eastAsia="Arial" w:hAnsi="Arial" w:cs="Arial"/>
        </w:rPr>
        <w:t>,</w:t>
      </w:r>
      <w:r w:rsidR="001F59BC">
        <w:rPr>
          <w:rFonts w:ascii="Arial" w:eastAsia="Arial" w:hAnsi="Arial" w:cs="Arial"/>
        </w:rPr>
        <w:t xml:space="preserve"> tiempo después de</w:t>
      </w:r>
      <w:r w:rsidR="00896932">
        <w:rPr>
          <w:rFonts w:ascii="Arial" w:eastAsia="Arial" w:hAnsi="Arial" w:cs="Arial"/>
        </w:rPr>
        <w:t>l</w:t>
      </w:r>
      <w:r w:rsidR="001F59BC">
        <w:rPr>
          <w:rFonts w:ascii="Arial" w:eastAsia="Arial" w:hAnsi="Arial" w:cs="Arial"/>
        </w:rPr>
        <w:t xml:space="preserve"> suceso</w:t>
      </w:r>
      <w:r w:rsidRPr="00183962">
        <w:rPr>
          <w:rFonts w:ascii="Arial" w:eastAsia="Arial" w:hAnsi="Arial" w:cs="Arial"/>
        </w:rPr>
        <w:t>,</w:t>
      </w:r>
      <w:r w:rsidR="001F59BC">
        <w:rPr>
          <w:rFonts w:ascii="Arial" w:eastAsia="Arial" w:hAnsi="Arial" w:cs="Arial"/>
        </w:rPr>
        <w:t xml:space="preserve"> pero no puntualmente a lo realmente ocurrido,</w:t>
      </w:r>
      <w:r w:rsidRPr="00183962">
        <w:rPr>
          <w:rFonts w:ascii="Arial" w:eastAsia="Arial" w:hAnsi="Arial" w:cs="Arial"/>
        </w:rPr>
        <w:t xml:space="preserve"> </w:t>
      </w:r>
      <w:r w:rsidR="001F59BC">
        <w:rPr>
          <w:rFonts w:ascii="Arial" w:eastAsia="Arial" w:hAnsi="Arial" w:cs="Arial"/>
        </w:rPr>
        <w:t>y</w:t>
      </w:r>
      <w:r w:rsidR="00B62E30">
        <w:rPr>
          <w:rFonts w:ascii="Arial" w:eastAsia="Arial" w:hAnsi="Arial" w:cs="Arial"/>
        </w:rPr>
        <w:t xml:space="preserve"> sobre todo</w:t>
      </w:r>
      <w:r w:rsidR="001F59BC">
        <w:rPr>
          <w:rFonts w:ascii="Arial" w:eastAsia="Arial" w:hAnsi="Arial" w:cs="Arial"/>
        </w:rPr>
        <w:t>,</w:t>
      </w:r>
      <w:r w:rsidR="00896932">
        <w:rPr>
          <w:rFonts w:ascii="Arial" w:eastAsia="Arial" w:hAnsi="Arial" w:cs="Arial"/>
        </w:rPr>
        <w:t xml:space="preserve"> debe </w:t>
      </w:r>
      <w:r w:rsidR="0066370B">
        <w:rPr>
          <w:rFonts w:ascii="Arial" w:eastAsia="Arial" w:hAnsi="Arial" w:cs="Arial"/>
        </w:rPr>
        <w:t>considerarse</w:t>
      </w:r>
      <w:r w:rsidR="00B62E30">
        <w:rPr>
          <w:rFonts w:ascii="Arial" w:eastAsia="Arial" w:hAnsi="Arial" w:cs="Arial"/>
        </w:rPr>
        <w:t xml:space="preserve"> que</w:t>
      </w:r>
      <w:r w:rsidRPr="00183962">
        <w:rPr>
          <w:rFonts w:ascii="Arial" w:eastAsia="Arial" w:hAnsi="Arial" w:cs="Arial"/>
        </w:rPr>
        <w:t xml:space="preserve"> dicho documento </w:t>
      </w:r>
      <w:r w:rsidR="00111635" w:rsidRPr="00111635">
        <w:rPr>
          <w:rFonts w:ascii="Arial" w:eastAsia="Arial" w:hAnsi="Arial" w:cs="Arial"/>
          <w:u w:val="single"/>
        </w:rPr>
        <w:t>sólo</w:t>
      </w:r>
      <w:r w:rsidR="00111635">
        <w:rPr>
          <w:rFonts w:ascii="Arial" w:eastAsia="Arial" w:hAnsi="Arial" w:cs="Arial"/>
        </w:rPr>
        <w:t xml:space="preserve"> </w:t>
      </w:r>
      <w:r w:rsidRPr="00183962">
        <w:rPr>
          <w:rFonts w:ascii="Arial" w:eastAsia="Arial" w:hAnsi="Arial" w:cs="Arial"/>
        </w:rPr>
        <w:t>tiene la calidad de indicio</w:t>
      </w:r>
      <w:r w:rsidR="00111635">
        <w:rPr>
          <w:rFonts w:ascii="Arial" w:eastAsia="Arial" w:hAnsi="Arial" w:cs="Arial"/>
        </w:rPr>
        <w:t>,</w:t>
      </w:r>
      <w:r w:rsidRPr="00183962">
        <w:rPr>
          <w:rFonts w:ascii="Arial" w:eastAsia="Arial" w:hAnsi="Arial" w:cs="Arial"/>
        </w:rPr>
        <w:t xml:space="preserve"> toda vez que el agente que lo suscribe no es un testigo presencial, todo sobre lo cual se ahondará más adelante. </w:t>
      </w:r>
    </w:p>
    <w:p w14:paraId="47EA1CD9" w14:textId="77777777" w:rsidR="000B0100" w:rsidRPr="00183962" w:rsidRDefault="000B0100" w:rsidP="00962E7D">
      <w:pPr>
        <w:spacing w:line="312" w:lineRule="auto"/>
        <w:jc w:val="both"/>
        <w:rPr>
          <w:rFonts w:ascii="Arial" w:eastAsia="Arial" w:hAnsi="Arial" w:cs="Arial"/>
        </w:rPr>
      </w:pPr>
    </w:p>
    <w:p w14:paraId="7B618E90" w14:textId="1DFF03AB" w:rsidR="000B0100" w:rsidRPr="00183962" w:rsidRDefault="000B0100" w:rsidP="00962E7D">
      <w:pPr>
        <w:spacing w:line="312" w:lineRule="auto"/>
        <w:jc w:val="both"/>
        <w:rPr>
          <w:rFonts w:ascii="Arial" w:hAnsi="Arial" w:cs="Arial"/>
          <w:shd w:val="clear" w:color="auto" w:fill="FFFFFF"/>
        </w:rPr>
      </w:pPr>
      <w:r w:rsidRPr="00183962">
        <w:rPr>
          <w:rFonts w:ascii="Arial" w:hAnsi="Arial" w:cs="Arial"/>
          <w:shd w:val="clear" w:color="auto" w:fill="FFFFFF"/>
        </w:rPr>
        <w:t xml:space="preserve">Para sustentar la tesis anteriormente presentada, debe tener en cuenta el despacho que, fuera de los regímenes objetivos de responsabilidad del Estado, la falla en el servicio es el título de imputación por excelencia bajo el cual se juzga la conducta de la Administración Pública, </w:t>
      </w:r>
      <w:proofErr w:type="spellStart"/>
      <w:r w:rsidRPr="00183962">
        <w:rPr>
          <w:rFonts w:ascii="Arial" w:hAnsi="Arial" w:cs="Arial"/>
          <w:i/>
          <w:iCs/>
          <w:shd w:val="clear" w:color="auto" w:fill="FFFFFF"/>
        </w:rPr>
        <w:t>imputatio</w:t>
      </w:r>
      <w:proofErr w:type="spellEnd"/>
      <w:r w:rsidRPr="00183962">
        <w:rPr>
          <w:rFonts w:ascii="Arial" w:hAnsi="Arial" w:cs="Arial"/>
          <w:i/>
          <w:iCs/>
          <w:shd w:val="clear" w:color="auto" w:fill="FFFFFF"/>
        </w:rPr>
        <w:t xml:space="preserve"> iuris, </w:t>
      </w:r>
      <w:r w:rsidR="00896932">
        <w:rPr>
          <w:rFonts w:ascii="Arial" w:hAnsi="Arial" w:cs="Arial"/>
          <w:shd w:val="clear" w:color="auto" w:fill="FFFFFF"/>
        </w:rPr>
        <w:t xml:space="preserve">y </w:t>
      </w:r>
      <w:r w:rsidRPr="00183962">
        <w:rPr>
          <w:rFonts w:ascii="Arial" w:hAnsi="Arial" w:cs="Arial"/>
          <w:shd w:val="clear" w:color="auto" w:fill="FFFFFF"/>
        </w:rPr>
        <w:t xml:space="preserve"> por ello requiere esencialmente su prueba y acreditación, tal como la ha dicho el H. Consejo de Estado: </w:t>
      </w:r>
    </w:p>
    <w:p w14:paraId="68A7336E" w14:textId="77777777" w:rsidR="000B0100" w:rsidRPr="00183962" w:rsidRDefault="000B0100" w:rsidP="00962E7D">
      <w:pPr>
        <w:spacing w:line="312" w:lineRule="auto"/>
        <w:jc w:val="both"/>
        <w:rPr>
          <w:rFonts w:ascii="Arial" w:hAnsi="Arial" w:cs="Arial"/>
          <w:shd w:val="clear" w:color="auto" w:fill="FFFFFF"/>
        </w:rPr>
      </w:pPr>
    </w:p>
    <w:p w14:paraId="716CEC62" w14:textId="3B2C3C10" w:rsidR="000B0100" w:rsidRPr="00183962" w:rsidRDefault="000B0100" w:rsidP="00962E7D">
      <w:pPr>
        <w:pStyle w:val="Textodeglobo"/>
        <w:tabs>
          <w:tab w:val="left" w:pos="426"/>
        </w:tabs>
        <w:spacing w:line="312" w:lineRule="auto"/>
        <w:ind w:left="567" w:right="567"/>
        <w:jc w:val="both"/>
        <w:rPr>
          <w:rFonts w:ascii="Arial" w:hAnsi="Arial" w:cs="Arial"/>
          <w:sz w:val="20"/>
          <w:szCs w:val="20"/>
        </w:rPr>
      </w:pPr>
      <w:r w:rsidRPr="00183962">
        <w:rPr>
          <w:rFonts w:ascii="Arial" w:hAnsi="Arial" w:cs="Arial"/>
          <w:i/>
          <w:iCs/>
          <w:sz w:val="20"/>
          <w:szCs w:val="20"/>
        </w:rPr>
        <w:t xml:space="preserve">“Es preciso recordar </w:t>
      </w:r>
      <w:r w:rsidRPr="00183962">
        <w:rPr>
          <w:rFonts w:ascii="Arial" w:hAnsi="Arial" w:cs="Arial"/>
          <w:b/>
          <w:bCs/>
          <w:i/>
          <w:iCs/>
          <w:sz w:val="20"/>
          <w:szCs w:val="20"/>
          <w:u w:val="single"/>
        </w:rPr>
        <w:t xml:space="preserve">que, cuando se imputa un daño al Estado con fundamento en una omisión o inacción por su parte, el interesado se encuentra en el escenario de culpa probada y, en consecuencia, está llamado a aportar o, según el caso, solicitar el recaudo de los medios de convencimiento con los cuales se evidencie el supuesto de hecho que alega estructuró una falla en el servicio, pues de otro modo, al juez no le resta otra posibilidad que negar las pretensiones por la insatisfacción del </w:t>
      </w:r>
      <w:proofErr w:type="spellStart"/>
      <w:r w:rsidRPr="00183962">
        <w:rPr>
          <w:rFonts w:ascii="Arial" w:hAnsi="Arial" w:cs="Arial"/>
          <w:b/>
          <w:bCs/>
          <w:i/>
          <w:iCs/>
          <w:sz w:val="20"/>
          <w:szCs w:val="20"/>
          <w:u w:val="single"/>
        </w:rPr>
        <w:t>onus</w:t>
      </w:r>
      <w:proofErr w:type="spellEnd"/>
      <w:r w:rsidRPr="00183962">
        <w:rPr>
          <w:rFonts w:ascii="Arial" w:hAnsi="Arial" w:cs="Arial"/>
          <w:b/>
          <w:bCs/>
          <w:i/>
          <w:iCs/>
          <w:sz w:val="20"/>
          <w:szCs w:val="20"/>
          <w:u w:val="single"/>
        </w:rPr>
        <w:t xml:space="preserve"> probandi que le asiste al interesado</w:t>
      </w:r>
      <w:r w:rsidRPr="00183962">
        <w:rPr>
          <w:rFonts w:ascii="Arial" w:hAnsi="Arial" w:cs="Arial"/>
          <w:i/>
          <w:iCs/>
          <w:sz w:val="20"/>
          <w:szCs w:val="20"/>
        </w:rPr>
        <w:t>, conforme con las previsiones del artículo 177 del Código de Procedimiento Civil</w:t>
      </w:r>
      <w:r w:rsidRPr="00183962">
        <w:rPr>
          <w:rFonts w:ascii="Arial" w:hAnsi="Arial" w:cs="Arial"/>
          <w:i/>
          <w:iCs/>
          <w:sz w:val="20"/>
          <w:szCs w:val="20"/>
          <w:vertAlign w:val="superscript"/>
        </w:rPr>
        <w:footnoteReference w:id="7"/>
      </w:r>
      <w:r w:rsidRPr="00183962">
        <w:rPr>
          <w:rFonts w:ascii="Arial" w:hAnsi="Arial" w:cs="Arial"/>
          <w:i/>
          <w:iCs/>
          <w:sz w:val="20"/>
          <w:szCs w:val="20"/>
        </w:rPr>
        <w:t>.”</w:t>
      </w:r>
      <w:r w:rsidRPr="00183962">
        <w:rPr>
          <w:rStyle w:val="Refdenotaalpie"/>
          <w:rFonts w:ascii="Arial" w:hAnsi="Arial" w:cs="Arial"/>
          <w:i/>
          <w:iCs/>
          <w:sz w:val="20"/>
          <w:szCs w:val="20"/>
        </w:rPr>
        <w:footnoteReference w:id="8"/>
      </w:r>
      <w:r w:rsidRPr="00183962">
        <w:rPr>
          <w:rFonts w:ascii="Arial" w:hAnsi="Arial" w:cs="Arial"/>
          <w:i/>
          <w:iCs/>
          <w:sz w:val="20"/>
          <w:szCs w:val="20"/>
        </w:rPr>
        <w:t xml:space="preserve"> </w:t>
      </w:r>
      <w:r w:rsidR="00530D12" w:rsidRPr="00183962">
        <w:rPr>
          <w:rFonts w:ascii="Arial" w:eastAsia="Arial" w:hAnsi="Arial" w:cs="Arial"/>
          <w:sz w:val="20"/>
          <w:szCs w:val="20"/>
        </w:rPr>
        <w:t>(</w:t>
      </w:r>
      <w:r w:rsidR="00530D12">
        <w:rPr>
          <w:rFonts w:ascii="Arial" w:eastAsia="Arial" w:hAnsi="Arial" w:cs="Arial"/>
          <w:sz w:val="20"/>
          <w:szCs w:val="20"/>
        </w:rPr>
        <w:t>S</w:t>
      </w:r>
      <w:r w:rsidR="00530D12" w:rsidRPr="00183962">
        <w:rPr>
          <w:rFonts w:ascii="Arial" w:eastAsia="Arial" w:hAnsi="Arial" w:cs="Arial"/>
          <w:sz w:val="20"/>
          <w:szCs w:val="20"/>
        </w:rPr>
        <w:t xml:space="preserve">ubrayado </w:t>
      </w:r>
      <w:r w:rsidR="00530D12">
        <w:rPr>
          <w:rFonts w:ascii="Arial" w:eastAsia="Arial" w:hAnsi="Arial" w:cs="Arial"/>
          <w:sz w:val="20"/>
          <w:szCs w:val="20"/>
        </w:rPr>
        <w:t xml:space="preserve">y negrillas </w:t>
      </w:r>
      <w:r w:rsidR="00530D12" w:rsidRPr="00183962">
        <w:rPr>
          <w:rFonts w:ascii="Arial" w:eastAsia="Arial" w:hAnsi="Arial" w:cs="Arial"/>
          <w:sz w:val="20"/>
          <w:szCs w:val="20"/>
        </w:rPr>
        <w:t>fuera del texto</w:t>
      </w:r>
      <w:r w:rsidR="00DE7D73">
        <w:rPr>
          <w:rFonts w:ascii="Arial" w:eastAsia="Arial" w:hAnsi="Arial" w:cs="Arial"/>
          <w:sz w:val="20"/>
          <w:szCs w:val="20"/>
        </w:rPr>
        <w:t xml:space="preserve"> </w:t>
      </w:r>
      <w:r w:rsidR="00DE7D73">
        <w:rPr>
          <w:rFonts w:ascii="Arial" w:eastAsia="Arial" w:hAnsi="Arial" w:cs="Arial"/>
          <w:sz w:val="20"/>
          <w:szCs w:val="20"/>
        </w:rPr>
        <w:t>original</w:t>
      </w:r>
      <w:r w:rsidR="00530D12" w:rsidRPr="00183962">
        <w:rPr>
          <w:rFonts w:ascii="Arial" w:eastAsia="Arial" w:hAnsi="Arial" w:cs="Arial"/>
          <w:sz w:val="20"/>
          <w:szCs w:val="20"/>
        </w:rPr>
        <w:t>)</w:t>
      </w:r>
    </w:p>
    <w:p w14:paraId="7AB55B3E" w14:textId="77777777" w:rsidR="000B0100" w:rsidRPr="00183962" w:rsidRDefault="000B0100" w:rsidP="00962E7D">
      <w:pPr>
        <w:pStyle w:val="Textodeglobo"/>
        <w:tabs>
          <w:tab w:val="left" w:pos="426"/>
        </w:tabs>
        <w:spacing w:line="312" w:lineRule="auto"/>
        <w:jc w:val="both"/>
        <w:rPr>
          <w:rFonts w:ascii="Arial" w:hAnsi="Arial" w:cs="Arial"/>
          <w:i/>
          <w:iCs/>
          <w:sz w:val="22"/>
          <w:szCs w:val="22"/>
        </w:rPr>
      </w:pPr>
    </w:p>
    <w:p w14:paraId="1A7A4C3E" w14:textId="77777777" w:rsidR="000B0100" w:rsidRPr="00183962" w:rsidRDefault="000B0100" w:rsidP="00962E7D">
      <w:pPr>
        <w:pStyle w:val="Textodeglobo"/>
        <w:tabs>
          <w:tab w:val="left" w:pos="426"/>
        </w:tabs>
        <w:spacing w:line="312" w:lineRule="auto"/>
        <w:jc w:val="both"/>
        <w:rPr>
          <w:rFonts w:ascii="Arial" w:hAnsi="Arial" w:cs="Arial"/>
          <w:sz w:val="22"/>
          <w:szCs w:val="22"/>
        </w:rPr>
      </w:pPr>
      <w:r w:rsidRPr="00183962">
        <w:rPr>
          <w:rFonts w:ascii="Arial" w:hAnsi="Arial" w:cs="Arial"/>
          <w:sz w:val="22"/>
          <w:szCs w:val="22"/>
        </w:rPr>
        <w:t xml:space="preserve">Sobre la carga probatoria de los demandantes cuando se trata de regímenes subjetivos como la falla en el servicio, la doctrina nacional ha reiterado la anterior posición jurisprudencial: </w:t>
      </w:r>
    </w:p>
    <w:p w14:paraId="60CB9D98" w14:textId="77777777" w:rsidR="000B0100" w:rsidRPr="00183962" w:rsidRDefault="000B0100" w:rsidP="00962E7D">
      <w:pPr>
        <w:tabs>
          <w:tab w:val="left" w:pos="5626"/>
        </w:tabs>
        <w:spacing w:line="312" w:lineRule="auto"/>
        <w:jc w:val="both"/>
        <w:rPr>
          <w:rFonts w:ascii="Arial" w:hAnsi="Arial" w:cs="Arial"/>
        </w:rPr>
      </w:pPr>
    </w:p>
    <w:p w14:paraId="7E69BD76" w14:textId="77777777" w:rsidR="000B0100" w:rsidRPr="00183962" w:rsidRDefault="000B0100" w:rsidP="00962E7D">
      <w:pPr>
        <w:tabs>
          <w:tab w:val="left" w:pos="5626"/>
        </w:tabs>
        <w:spacing w:line="312" w:lineRule="auto"/>
        <w:ind w:left="567" w:right="567"/>
        <w:jc w:val="both"/>
        <w:rPr>
          <w:rFonts w:ascii="Arial" w:hAnsi="Arial" w:cs="Arial"/>
          <w:i/>
          <w:iCs/>
          <w:sz w:val="20"/>
          <w:szCs w:val="20"/>
        </w:rPr>
      </w:pPr>
      <w:r w:rsidRPr="00183962">
        <w:rPr>
          <w:rFonts w:ascii="Arial" w:hAnsi="Arial" w:cs="Arial"/>
          <w:i/>
          <w:iCs/>
          <w:sz w:val="20"/>
          <w:szCs w:val="20"/>
        </w:rPr>
        <w:t xml:space="preserve">“…es claro que el hecho de que un daño le sea imputable a una persona pública no es suficiente normalmente para hacerla responsable: </w:t>
      </w:r>
      <w:r w:rsidRPr="00183962">
        <w:rPr>
          <w:rFonts w:ascii="Arial" w:hAnsi="Arial" w:cs="Arial"/>
          <w:b/>
          <w:bCs/>
          <w:i/>
          <w:iCs/>
          <w:sz w:val="20"/>
          <w:szCs w:val="20"/>
          <w:u w:val="single"/>
        </w:rPr>
        <w:t>es necesario que la víctima demuestre que en su origen se encuentra un mal funcionamiento administrativo</w:t>
      </w:r>
      <w:r w:rsidRPr="00183962">
        <w:rPr>
          <w:rFonts w:ascii="Arial" w:hAnsi="Arial" w:cs="Arial"/>
          <w:i/>
          <w:iCs/>
          <w:sz w:val="20"/>
          <w:szCs w:val="20"/>
        </w:rPr>
        <w:t xml:space="preserve">. Se trata de que el actor establezca sobre todo la realidad de los hechos, porque la calificación propiamente jurídica corresponde al juez. Naturalmente, un cúmulo probatorio deficiente pone en riesgo la prosperidad de las pretensiones. Se trata entonces de que, normalmente, </w:t>
      </w:r>
      <w:r w:rsidRPr="00183962">
        <w:rPr>
          <w:rFonts w:ascii="Arial" w:hAnsi="Arial" w:cs="Arial"/>
          <w:b/>
          <w:bCs/>
          <w:i/>
          <w:iCs/>
          <w:sz w:val="20"/>
          <w:szCs w:val="20"/>
        </w:rPr>
        <w:t>la responsabilidad por falta es una responsabilidad por falta probada.</w:t>
      </w:r>
      <w:r w:rsidRPr="00183962">
        <w:rPr>
          <w:rFonts w:ascii="Arial" w:hAnsi="Arial" w:cs="Arial"/>
          <w:i/>
          <w:iCs/>
          <w:sz w:val="20"/>
          <w:szCs w:val="20"/>
        </w:rPr>
        <w:t xml:space="preserve"> Según Llorens-</w:t>
      </w:r>
      <w:proofErr w:type="spellStart"/>
      <w:r w:rsidRPr="00183962">
        <w:rPr>
          <w:rFonts w:ascii="Arial" w:hAnsi="Arial" w:cs="Arial"/>
          <w:i/>
          <w:iCs/>
          <w:sz w:val="20"/>
          <w:szCs w:val="20"/>
        </w:rPr>
        <w:t>Fraysse</w:t>
      </w:r>
      <w:proofErr w:type="spellEnd"/>
      <w:r w:rsidRPr="00183962">
        <w:rPr>
          <w:rFonts w:ascii="Arial" w:hAnsi="Arial" w:cs="Arial"/>
          <w:i/>
          <w:iCs/>
          <w:sz w:val="20"/>
          <w:szCs w:val="20"/>
        </w:rPr>
        <w:t>, “hay responsabilidad por falta probada cuando el juez exige que la falta sea establecida con certeza (habitualmente) el juez no se contenta con indicios”.</w:t>
      </w:r>
    </w:p>
    <w:p w14:paraId="399651A0" w14:textId="77777777" w:rsidR="000B0100" w:rsidRPr="00183962" w:rsidRDefault="000B0100" w:rsidP="00962E7D">
      <w:pPr>
        <w:tabs>
          <w:tab w:val="left" w:pos="5626"/>
        </w:tabs>
        <w:spacing w:line="312" w:lineRule="auto"/>
        <w:ind w:left="567" w:right="567"/>
        <w:jc w:val="both"/>
        <w:rPr>
          <w:rFonts w:ascii="Arial" w:hAnsi="Arial" w:cs="Arial"/>
          <w:i/>
          <w:iCs/>
          <w:sz w:val="20"/>
          <w:szCs w:val="20"/>
        </w:rPr>
      </w:pPr>
    </w:p>
    <w:p w14:paraId="56C64768" w14:textId="77777777" w:rsidR="000B0100" w:rsidRPr="00183962" w:rsidRDefault="000B0100" w:rsidP="00962E7D">
      <w:pPr>
        <w:tabs>
          <w:tab w:val="left" w:pos="5626"/>
        </w:tabs>
        <w:spacing w:line="312" w:lineRule="auto"/>
        <w:ind w:left="567" w:right="567"/>
        <w:jc w:val="both"/>
        <w:rPr>
          <w:rFonts w:ascii="Arial" w:hAnsi="Arial" w:cs="Arial"/>
          <w:i/>
          <w:iCs/>
          <w:sz w:val="20"/>
          <w:szCs w:val="20"/>
          <w:u w:val="single"/>
        </w:rPr>
      </w:pPr>
      <w:r w:rsidRPr="00183962">
        <w:rPr>
          <w:rFonts w:ascii="Arial" w:hAnsi="Arial" w:cs="Arial"/>
          <w:i/>
          <w:iCs/>
          <w:sz w:val="20"/>
          <w:szCs w:val="20"/>
        </w:rPr>
        <w:t xml:space="preserve">En consecuencia, </w:t>
      </w:r>
      <w:r w:rsidRPr="00183962">
        <w:rPr>
          <w:rFonts w:ascii="Arial" w:hAnsi="Arial" w:cs="Arial"/>
          <w:b/>
          <w:bCs/>
          <w:i/>
          <w:iCs/>
          <w:sz w:val="20"/>
          <w:szCs w:val="20"/>
          <w:u w:val="single"/>
        </w:rPr>
        <w:t>si el demandante no prueba la falla y en el caso concreto ésta no se presume</w:t>
      </w:r>
      <w:r w:rsidRPr="00183962">
        <w:rPr>
          <w:rFonts w:ascii="Arial" w:hAnsi="Arial" w:cs="Arial"/>
          <w:b/>
          <w:bCs/>
          <w:i/>
          <w:iCs/>
          <w:sz w:val="20"/>
          <w:szCs w:val="20"/>
        </w:rPr>
        <w:t xml:space="preserve">, aun cuando la Administración nada haga para exonerarse, </w:t>
      </w:r>
      <w:r w:rsidRPr="00183962">
        <w:rPr>
          <w:rFonts w:ascii="Arial" w:hAnsi="Arial" w:cs="Arial"/>
          <w:b/>
          <w:bCs/>
          <w:i/>
          <w:iCs/>
          <w:sz w:val="20"/>
          <w:szCs w:val="20"/>
          <w:u w:val="single"/>
        </w:rPr>
        <w:t>el fallo será absolutorio</w:t>
      </w:r>
      <w:r w:rsidRPr="00183962">
        <w:rPr>
          <w:rFonts w:ascii="Arial" w:hAnsi="Arial" w:cs="Arial"/>
          <w:i/>
          <w:iCs/>
          <w:sz w:val="20"/>
          <w:szCs w:val="20"/>
          <w:u w:val="single"/>
        </w:rPr>
        <w:t>.</w:t>
      </w:r>
    </w:p>
    <w:p w14:paraId="0FAE4A49" w14:textId="77777777" w:rsidR="000B0100" w:rsidRPr="00183962" w:rsidRDefault="000B0100" w:rsidP="00962E7D">
      <w:pPr>
        <w:tabs>
          <w:tab w:val="left" w:pos="5626"/>
        </w:tabs>
        <w:spacing w:line="312" w:lineRule="auto"/>
        <w:ind w:left="567" w:right="567"/>
        <w:jc w:val="both"/>
        <w:rPr>
          <w:rFonts w:ascii="Arial" w:hAnsi="Arial" w:cs="Arial"/>
          <w:i/>
          <w:iCs/>
          <w:sz w:val="20"/>
          <w:szCs w:val="20"/>
          <w:u w:val="single"/>
        </w:rPr>
      </w:pPr>
    </w:p>
    <w:p w14:paraId="2C647C68" w14:textId="779C24C7" w:rsidR="000B0100" w:rsidRPr="00183962" w:rsidRDefault="000B0100" w:rsidP="00962E7D">
      <w:pPr>
        <w:tabs>
          <w:tab w:val="left" w:pos="5626"/>
        </w:tabs>
        <w:spacing w:line="312" w:lineRule="auto"/>
        <w:ind w:left="567" w:right="567"/>
        <w:jc w:val="both"/>
        <w:rPr>
          <w:rFonts w:ascii="Arial" w:hAnsi="Arial" w:cs="Arial"/>
          <w:sz w:val="20"/>
          <w:szCs w:val="20"/>
        </w:rPr>
      </w:pPr>
      <w:r w:rsidRPr="00183962">
        <w:rPr>
          <w:rFonts w:ascii="Arial" w:hAnsi="Arial" w:cs="Arial"/>
          <w:i/>
          <w:iCs/>
          <w:sz w:val="20"/>
          <w:szCs w:val="20"/>
        </w:rPr>
        <w:t xml:space="preserve">Ahora bien, la prueba de la falta puede descomponerse en dos elementos, a saber: primero, la prueba del hecho invocado y, segundo, </w:t>
      </w:r>
      <w:r w:rsidRPr="00183962">
        <w:rPr>
          <w:rFonts w:ascii="Arial" w:hAnsi="Arial" w:cs="Arial"/>
          <w:b/>
          <w:bCs/>
          <w:i/>
          <w:iCs/>
          <w:sz w:val="20"/>
          <w:szCs w:val="20"/>
          <w:u w:val="single"/>
        </w:rPr>
        <w:t xml:space="preserve">la prueba de su carácter anormal, o sea, la prueba de </w:t>
      </w:r>
      <w:r w:rsidRPr="00183962">
        <w:rPr>
          <w:rFonts w:ascii="Arial" w:hAnsi="Arial" w:cs="Arial"/>
          <w:b/>
          <w:bCs/>
          <w:i/>
          <w:iCs/>
          <w:sz w:val="20"/>
          <w:szCs w:val="20"/>
          <w:u w:val="single"/>
        </w:rPr>
        <w:lastRenderedPageBreak/>
        <w:t xml:space="preserve">la violación de las obligaciones administrativas. </w:t>
      </w:r>
      <w:r w:rsidRPr="00183962">
        <w:rPr>
          <w:rFonts w:ascii="Arial" w:hAnsi="Arial" w:cs="Arial"/>
          <w:i/>
          <w:iCs/>
          <w:sz w:val="20"/>
          <w:szCs w:val="20"/>
        </w:rPr>
        <w:t>Esta segunda cuestión es en realidad una operación de calificación jurídica que el actor demanda al juez confirmar, y en la cual interviene la apreciación de este último.”</w:t>
      </w:r>
      <w:r w:rsidRPr="00183962">
        <w:rPr>
          <w:rStyle w:val="Refdenotaalpie"/>
          <w:rFonts w:ascii="Arial" w:hAnsi="Arial" w:cs="Arial"/>
          <w:i/>
          <w:iCs/>
          <w:sz w:val="20"/>
          <w:szCs w:val="20"/>
        </w:rPr>
        <w:footnoteReference w:id="9"/>
      </w:r>
      <w:r w:rsidRPr="00183962">
        <w:rPr>
          <w:rFonts w:ascii="Arial" w:hAnsi="Arial" w:cs="Arial"/>
          <w:i/>
          <w:iCs/>
          <w:sz w:val="20"/>
          <w:szCs w:val="20"/>
        </w:rPr>
        <w:t xml:space="preserve">  </w:t>
      </w:r>
      <w:r w:rsidR="009D3289" w:rsidRPr="00183962">
        <w:rPr>
          <w:rFonts w:ascii="Arial" w:eastAsia="Arial" w:hAnsi="Arial" w:cs="Arial"/>
          <w:sz w:val="20"/>
          <w:szCs w:val="20"/>
        </w:rPr>
        <w:t>(</w:t>
      </w:r>
      <w:r w:rsidR="009D3289">
        <w:rPr>
          <w:rFonts w:ascii="Arial" w:eastAsia="Arial" w:hAnsi="Arial" w:cs="Arial"/>
          <w:sz w:val="20"/>
          <w:szCs w:val="20"/>
        </w:rPr>
        <w:t>S</w:t>
      </w:r>
      <w:r w:rsidR="009D3289" w:rsidRPr="00183962">
        <w:rPr>
          <w:rFonts w:ascii="Arial" w:eastAsia="Arial" w:hAnsi="Arial" w:cs="Arial"/>
          <w:sz w:val="20"/>
          <w:szCs w:val="20"/>
        </w:rPr>
        <w:t xml:space="preserve">ubrayado </w:t>
      </w:r>
      <w:r w:rsidR="009D3289">
        <w:rPr>
          <w:rFonts w:ascii="Arial" w:eastAsia="Arial" w:hAnsi="Arial" w:cs="Arial"/>
          <w:sz w:val="20"/>
          <w:szCs w:val="20"/>
        </w:rPr>
        <w:t xml:space="preserve">y negrillas </w:t>
      </w:r>
      <w:r w:rsidR="009D3289" w:rsidRPr="00183962">
        <w:rPr>
          <w:rFonts w:ascii="Arial" w:eastAsia="Arial" w:hAnsi="Arial" w:cs="Arial"/>
          <w:sz w:val="20"/>
          <w:szCs w:val="20"/>
        </w:rPr>
        <w:t>fuera del texto</w:t>
      </w:r>
      <w:r w:rsidR="00DE7D73">
        <w:rPr>
          <w:rFonts w:ascii="Arial" w:eastAsia="Arial" w:hAnsi="Arial" w:cs="Arial"/>
          <w:sz w:val="20"/>
          <w:szCs w:val="20"/>
        </w:rPr>
        <w:t xml:space="preserve"> </w:t>
      </w:r>
      <w:r w:rsidR="00DE7D73">
        <w:rPr>
          <w:rFonts w:ascii="Arial" w:eastAsia="Arial" w:hAnsi="Arial" w:cs="Arial"/>
          <w:sz w:val="20"/>
          <w:szCs w:val="20"/>
        </w:rPr>
        <w:t>original</w:t>
      </w:r>
      <w:r w:rsidR="009D3289" w:rsidRPr="00183962">
        <w:rPr>
          <w:rFonts w:ascii="Arial" w:eastAsia="Arial" w:hAnsi="Arial" w:cs="Arial"/>
          <w:sz w:val="20"/>
          <w:szCs w:val="20"/>
        </w:rPr>
        <w:t>)</w:t>
      </w:r>
    </w:p>
    <w:p w14:paraId="260569DD" w14:textId="77777777" w:rsidR="000B0100" w:rsidRPr="00183962" w:rsidRDefault="000B0100" w:rsidP="00962E7D">
      <w:pPr>
        <w:tabs>
          <w:tab w:val="left" w:pos="5626"/>
        </w:tabs>
        <w:spacing w:line="312" w:lineRule="auto"/>
        <w:jc w:val="both"/>
        <w:rPr>
          <w:rFonts w:ascii="Arial" w:hAnsi="Arial" w:cs="Arial"/>
          <w:i/>
          <w:iCs/>
        </w:rPr>
      </w:pPr>
    </w:p>
    <w:p w14:paraId="38BB1316" w14:textId="0006CD28" w:rsidR="000B0100" w:rsidRDefault="000B0100" w:rsidP="00962E7D">
      <w:pPr>
        <w:tabs>
          <w:tab w:val="left" w:pos="5626"/>
        </w:tabs>
        <w:spacing w:line="312" w:lineRule="auto"/>
        <w:jc w:val="both"/>
        <w:rPr>
          <w:rFonts w:ascii="Arial" w:hAnsi="Arial" w:cs="Arial"/>
        </w:rPr>
      </w:pPr>
      <w:r w:rsidRPr="00183962">
        <w:rPr>
          <w:rFonts w:ascii="Arial" w:hAnsi="Arial" w:cs="Arial"/>
        </w:rPr>
        <w:t xml:space="preserve">En esa medida, es deber de la parte actora acreditar, en primer lugar, que la entidad pública tenía a cargo unos deberes y obligaciones y, en segunda medida, que estos fueron completamente desconocidos o cumplidos </w:t>
      </w:r>
      <w:r w:rsidR="00262D5D">
        <w:rPr>
          <w:rFonts w:ascii="Arial" w:hAnsi="Arial" w:cs="Arial"/>
        </w:rPr>
        <w:t>parcial</w:t>
      </w:r>
      <w:r w:rsidRPr="00183962">
        <w:rPr>
          <w:rFonts w:ascii="Arial" w:hAnsi="Arial" w:cs="Arial"/>
        </w:rPr>
        <w:t xml:space="preserve"> o tardíamente, sin embargo, en el presente asunto, no se ha logrado acreditar ninguno de los elementos para derivar una falla en el servicio en cabeza de la entidad territorial. </w:t>
      </w:r>
    </w:p>
    <w:p w14:paraId="64EDEEE7" w14:textId="77777777" w:rsidR="00570092" w:rsidRPr="00183962" w:rsidRDefault="00570092" w:rsidP="00962E7D">
      <w:pPr>
        <w:tabs>
          <w:tab w:val="left" w:pos="5626"/>
        </w:tabs>
        <w:spacing w:line="312" w:lineRule="auto"/>
        <w:jc w:val="both"/>
        <w:rPr>
          <w:rFonts w:ascii="Arial" w:hAnsi="Arial" w:cs="Arial"/>
        </w:rPr>
      </w:pPr>
    </w:p>
    <w:p w14:paraId="27439DA7" w14:textId="518D819C" w:rsidR="000B0100" w:rsidRPr="00183962" w:rsidRDefault="000B0100" w:rsidP="00962E7D">
      <w:pPr>
        <w:spacing w:line="312" w:lineRule="auto"/>
        <w:jc w:val="both"/>
        <w:rPr>
          <w:rFonts w:ascii="Arial" w:eastAsia="Arial" w:hAnsi="Arial" w:cs="Arial"/>
        </w:rPr>
      </w:pPr>
      <w:r w:rsidRPr="00183962">
        <w:rPr>
          <w:rFonts w:ascii="Arial" w:eastAsia="Arial" w:hAnsi="Arial" w:cs="Arial"/>
        </w:rPr>
        <w:t>Ello se concluye porque en el escrito de la demanda los accionantes no acompañan elementos probatorios que puedan dar fe de la presunta omisión, contrario a ello, sustentan sus afirmaciones en dos presupuestos probatorios que carece</w:t>
      </w:r>
      <w:r w:rsidR="00EB6194">
        <w:rPr>
          <w:rFonts w:ascii="Arial" w:eastAsia="Arial" w:hAnsi="Arial" w:cs="Arial"/>
        </w:rPr>
        <w:t>n de la capacidad de estructurar</w:t>
      </w:r>
      <w:r w:rsidRPr="00183962">
        <w:rPr>
          <w:rFonts w:ascii="Arial" w:eastAsia="Arial" w:hAnsi="Arial" w:cs="Arial"/>
        </w:rPr>
        <w:t xml:space="preserve"> la responsabilidad administrativa de la entidad demandada, y ello es así porque sobre los dos conceptos, tanto fotografías sin información de acreditación como Informes de Policía de Accidentes de Tránsito, se ha pronunciado el </w:t>
      </w:r>
      <w:r w:rsidR="00ED4446">
        <w:rPr>
          <w:rFonts w:ascii="Arial" w:eastAsia="Arial" w:hAnsi="Arial" w:cs="Arial"/>
        </w:rPr>
        <w:t>honorable</w:t>
      </w:r>
      <w:r w:rsidR="003B04A0">
        <w:rPr>
          <w:rFonts w:ascii="Arial" w:eastAsia="Arial" w:hAnsi="Arial" w:cs="Arial"/>
        </w:rPr>
        <w:t xml:space="preserve"> </w:t>
      </w:r>
      <w:r w:rsidRPr="00183962">
        <w:rPr>
          <w:rFonts w:ascii="Arial" w:eastAsia="Arial" w:hAnsi="Arial" w:cs="Arial"/>
        </w:rPr>
        <w:t>Consejo de Estado para dar luces de cuál es el rol que cumplen estos dos elementos en un proceso en el que se discute la responsabilidad administrativa de una entidad</w:t>
      </w:r>
      <w:r w:rsidR="00C030FB">
        <w:rPr>
          <w:rFonts w:ascii="Arial" w:eastAsia="Arial" w:hAnsi="Arial" w:cs="Arial"/>
        </w:rPr>
        <w:t>,</w:t>
      </w:r>
      <w:r w:rsidRPr="00183962">
        <w:rPr>
          <w:rFonts w:ascii="Arial" w:eastAsia="Arial" w:hAnsi="Arial" w:cs="Arial"/>
        </w:rPr>
        <w:t xml:space="preserve"> bajo la óptica de un régimen </w:t>
      </w:r>
      <w:r w:rsidR="00C030FB">
        <w:rPr>
          <w:rFonts w:ascii="Arial" w:eastAsia="Arial" w:hAnsi="Arial" w:cs="Arial"/>
        </w:rPr>
        <w:t xml:space="preserve">subjetivo </w:t>
      </w:r>
      <w:r w:rsidRPr="00183962">
        <w:rPr>
          <w:rFonts w:ascii="Arial" w:eastAsia="Arial" w:hAnsi="Arial" w:cs="Arial"/>
        </w:rPr>
        <w:t>de falla en el servicio, como se pasa a explicar de manera independiente.</w:t>
      </w:r>
    </w:p>
    <w:p w14:paraId="6803D221" w14:textId="77777777" w:rsidR="000B0100" w:rsidRPr="00183962" w:rsidRDefault="000B0100" w:rsidP="00962E7D">
      <w:pPr>
        <w:spacing w:line="312" w:lineRule="auto"/>
        <w:jc w:val="both"/>
        <w:rPr>
          <w:rFonts w:ascii="Arial" w:eastAsia="Arial" w:hAnsi="Arial" w:cs="Arial"/>
        </w:rPr>
      </w:pPr>
    </w:p>
    <w:p w14:paraId="75A11A3F" w14:textId="54819FD4" w:rsidR="000B0100" w:rsidRPr="00183962" w:rsidRDefault="000B0100" w:rsidP="00962E7D">
      <w:pPr>
        <w:spacing w:line="312" w:lineRule="auto"/>
        <w:jc w:val="both"/>
        <w:rPr>
          <w:rFonts w:ascii="Arial" w:eastAsia="Times New Roman" w:hAnsi="Arial" w:cs="Arial"/>
          <w:bCs/>
          <w:color w:val="000000"/>
          <w:lang w:eastAsia="es-ES"/>
        </w:rPr>
      </w:pPr>
      <w:r w:rsidRPr="00183962">
        <w:rPr>
          <w:rFonts w:ascii="Arial" w:eastAsia="Times New Roman" w:hAnsi="Arial" w:cs="Arial"/>
          <w:bCs/>
          <w:color w:val="000000"/>
          <w:lang w:eastAsia="es-ES"/>
        </w:rPr>
        <w:t>En primer lugar respecto de la</w:t>
      </w:r>
      <w:r w:rsidR="00421681">
        <w:rPr>
          <w:rFonts w:ascii="Arial" w:eastAsia="Times New Roman" w:hAnsi="Arial" w:cs="Arial"/>
          <w:bCs/>
          <w:color w:val="000000"/>
          <w:lang w:eastAsia="es-ES"/>
        </w:rPr>
        <w:t>s</w:t>
      </w:r>
      <w:r w:rsidRPr="00183962">
        <w:rPr>
          <w:rFonts w:ascii="Arial" w:eastAsia="Times New Roman" w:hAnsi="Arial" w:cs="Arial"/>
          <w:bCs/>
          <w:color w:val="000000"/>
          <w:lang w:eastAsia="es-ES"/>
        </w:rPr>
        <w:t xml:space="preserve"> fotografía</w:t>
      </w:r>
      <w:r w:rsidR="00421681">
        <w:rPr>
          <w:rFonts w:ascii="Arial" w:eastAsia="Times New Roman" w:hAnsi="Arial" w:cs="Arial"/>
          <w:bCs/>
          <w:color w:val="000000"/>
          <w:lang w:eastAsia="es-ES"/>
        </w:rPr>
        <w:t>s</w:t>
      </w:r>
      <w:r w:rsidRPr="00183962">
        <w:rPr>
          <w:rFonts w:ascii="Arial" w:eastAsia="Times New Roman" w:hAnsi="Arial" w:cs="Arial"/>
          <w:bCs/>
          <w:color w:val="000000"/>
          <w:lang w:eastAsia="es-ES"/>
        </w:rPr>
        <w:t xml:space="preserve"> aportada</w:t>
      </w:r>
      <w:r w:rsidR="00421681">
        <w:rPr>
          <w:rFonts w:ascii="Arial" w:eastAsia="Times New Roman" w:hAnsi="Arial" w:cs="Arial"/>
          <w:bCs/>
          <w:color w:val="000000"/>
          <w:lang w:eastAsia="es-ES"/>
        </w:rPr>
        <w:t>s</w:t>
      </w:r>
      <w:r w:rsidRPr="00183962">
        <w:rPr>
          <w:rFonts w:ascii="Arial" w:eastAsia="Times New Roman" w:hAnsi="Arial" w:cs="Arial"/>
          <w:bCs/>
          <w:color w:val="000000"/>
          <w:lang w:eastAsia="es-ES"/>
        </w:rPr>
        <w:t>, se debe manifestar que: (i) no fue posible determinar con base en los metadatos, la fecha real en la que se captur</w:t>
      </w:r>
      <w:r w:rsidR="00C7365E">
        <w:rPr>
          <w:rFonts w:ascii="Arial" w:eastAsia="Times New Roman" w:hAnsi="Arial" w:cs="Arial"/>
          <w:bCs/>
          <w:color w:val="000000"/>
          <w:lang w:eastAsia="es-ES"/>
        </w:rPr>
        <w:t>aron</w:t>
      </w:r>
      <w:r w:rsidRPr="00183962">
        <w:rPr>
          <w:rFonts w:ascii="Arial" w:eastAsia="Times New Roman" w:hAnsi="Arial" w:cs="Arial"/>
          <w:bCs/>
          <w:color w:val="000000"/>
          <w:lang w:eastAsia="es-ES"/>
        </w:rPr>
        <w:t xml:space="preserve"> la</w:t>
      </w:r>
      <w:r w:rsidR="00C7365E">
        <w:rPr>
          <w:rFonts w:ascii="Arial" w:eastAsia="Times New Roman" w:hAnsi="Arial" w:cs="Arial"/>
          <w:bCs/>
          <w:color w:val="000000"/>
          <w:lang w:eastAsia="es-ES"/>
        </w:rPr>
        <w:t>s</w:t>
      </w:r>
      <w:r w:rsidR="00D25F7D">
        <w:rPr>
          <w:rFonts w:ascii="Arial" w:eastAsia="Times New Roman" w:hAnsi="Arial" w:cs="Arial"/>
          <w:bCs/>
          <w:color w:val="000000"/>
          <w:lang w:eastAsia="es-ES"/>
        </w:rPr>
        <w:t xml:space="preserve"> </w:t>
      </w:r>
      <w:r w:rsidRPr="00183962">
        <w:rPr>
          <w:rFonts w:ascii="Arial" w:eastAsia="Times New Roman" w:hAnsi="Arial" w:cs="Arial"/>
          <w:bCs/>
          <w:color w:val="000000"/>
          <w:lang w:eastAsia="es-ES"/>
        </w:rPr>
        <w:t>misma</w:t>
      </w:r>
      <w:r w:rsidR="00C7365E">
        <w:rPr>
          <w:rFonts w:ascii="Arial" w:eastAsia="Times New Roman" w:hAnsi="Arial" w:cs="Arial"/>
          <w:bCs/>
          <w:color w:val="000000"/>
          <w:lang w:eastAsia="es-ES"/>
        </w:rPr>
        <w:t>s</w:t>
      </w:r>
      <w:r w:rsidR="00D25F7D">
        <w:rPr>
          <w:rFonts w:ascii="Arial" w:eastAsia="Times New Roman" w:hAnsi="Arial" w:cs="Arial"/>
          <w:bCs/>
          <w:color w:val="000000"/>
          <w:lang w:eastAsia="es-ES"/>
        </w:rPr>
        <w:t xml:space="preserve"> </w:t>
      </w:r>
      <w:r w:rsidRPr="00183962">
        <w:rPr>
          <w:rFonts w:ascii="Arial" w:eastAsia="Times New Roman" w:hAnsi="Arial" w:cs="Arial"/>
          <w:bCs/>
          <w:color w:val="000000"/>
          <w:lang w:eastAsia="es-ES"/>
        </w:rPr>
        <w:t>y ni siquiera se sugiere en el escrito petitorio; (</w:t>
      </w:r>
      <w:proofErr w:type="spellStart"/>
      <w:r w:rsidRPr="00183962">
        <w:rPr>
          <w:rFonts w:ascii="Arial" w:eastAsia="Times New Roman" w:hAnsi="Arial" w:cs="Arial"/>
          <w:bCs/>
          <w:color w:val="000000"/>
          <w:lang w:eastAsia="es-ES"/>
        </w:rPr>
        <w:t>ii</w:t>
      </w:r>
      <w:proofErr w:type="spellEnd"/>
      <w:r w:rsidRPr="00183962">
        <w:rPr>
          <w:rFonts w:ascii="Arial" w:eastAsia="Times New Roman" w:hAnsi="Arial" w:cs="Arial"/>
          <w:bCs/>
          <w:color w:val="000000"/>
          <w:lang w:eastAsia="es-ES"/>
        </w:rPr>
        <w:t>) no fue posible establecer desde los metadatos la ubicación del lugar en donde fue</w:t>
      </w:r>
      <w:r w:rsidR="00C7365E">
        <w:rPr>
          <w:rFonts w:ascii="Arial" w:eastAsia="Times New Roman" w:hAnsi="Arial" w:cs="Arial"/>
          <w:bCs/>
          <w:color w:val="000000"/>
          <w:lang w:eastAsia="es-ES"/>
        </w:rPr>
        <w:t>ron</w:t>
      </w:r>
      <w:r w:rsidRPr="00183962">
        <w:rPr>
          <w:rFonts w:ascii="Arial" w:eastAsia="Times New Roman" w:hAnsi="Arial" w:cs="Arial"/>
          <w:bCs/>
          <w:color w:val="000000"/>
          <w:lang w:eastAsia="es-ES"/>
        </w:rPr>
        <w:t xml:space="preserve"> tomada</w:t>
      </w:r>
      <w:r w:rsidR="00C7365E">
        <w:rPr>
          <w:rFonts w:ascii="Arial" w:eastAsia="Times New Roman" w:hAnsi="Arial" w:cs="Arial"/>
          <w:bCs/>
          <w:color w:val="000000"/>
          <w:lang w:eastAsia="es-ES"/>
        </w:rPr>
        <w:t>s</w:t>
      </w:r>
      <w:r w:rsidRPr="00183962">
        <w:rPr>
          <w:rFonts w:ascii="Arial" w:eastAsia="Times New Roman" w:hAnsi="Arial" w:cs="Arial"/>
          <w:bCs/>
          <w:color w:val="000000"/>
          <w:lang w:eastAsia="es-ES"/>
        </w:rPr>
        <w:t>; (</w:t>
      </w:r>
      <w:proofErr w:type="spellStart"/>
      <w:r w:rsidRPr="00183962">
        <w:rPr>
          <w:rFonts w:ascii="Arial" w:eastAsia="Times New Roman" w:hAnsi="Arial" w:cs="Arial"/>
          <w:bCs/>
          <w:color w:val="000000"/>
          <w:lang w:eastAsia="es-ES"/>
        </w:rPr>
        <w:t>iii</w:t>
      </w:r>
      <w:proofErr w:type="spellEnd"/>
      <w:r w:rsidRPr="00183962">
        <w:rPr>
          <w:rFonts w:ascii="Arial" w:eastAsia="Times New Roman" w:hAnsi="Arial" w:cs="Arial"/>
          <w:bCs/>
          <w:color w:val="000000"/>
          <w:lang w:eastAsia="es-ES"/>
        </w:rPr>
        <w:t>) no fue posible establecer si la ubicación en la que fue</w:t>
      </w:r>
      <w:r w:rsidR="00C7365E">
        <w:rPr>
          <w:rFonts w:ascii="Arial" w:eastAsia="Times New Roman" w:hAnsi="Arial" w:cs="Arial"/>
          <w:bCs/>
          <w:color w:val="000000"/>
          <w:lang w:eastAsia="es-ES"/>
        </w:rPr>
        <w:t>ron</w:t>
      </w:r>
      <w:r w:rsidRPr="00183962">
        <w:rPr>
          <w:rFonts w:ascii="Arial" w:eastAsia="Times New Roman" w:hAnsi="Arial" w:cs="Arial"/>
          <w:bCs/>
          <w:color w:val="000000"/>
          <w:lang w:eastAsia="es-ES"/>
        </w:rPr>
        <w:t xml:space="preserve"> tomada</w:t>
      </w:r>
      <w:r w:rsidR="00C7365E">
        <w:rPr>
          <w:rFonts w:ascii="Arial" w:eastAsia="Times New Roman" w:hAnsi="Arial" w:cs="Arial"/>
          <w:bCs/>
          <w:color w:val="000000"/>
          <w:lang w:eastAsia="es-ES"/>
        </w:rPr>
        <w:t>s</w:t>
      </w:r>
      <w:r w:rsidRPr="00183962">
        <w:rPr>
          <w:rFonts w:ascii="Arial" w:eastAsia="Times New Roman" w:hAnsi="Arial" w:cs="Arial"/>
          <w:bCs/>
          <w:color w:val="000000"/>
          <w:lang w:eastAsia="es-ES"/>
        </w:rPr>
        <w:t xml:space="preserve"> corresponde con el lugar y momento de los hechos que aquí se debaten</w:t>
      </w:r>
      <w:r w:rsidR="00C7365E">
        <w:rPr>
          <w:rFonts w:ascii="Arial" w:eastAsia="Times New Roman" w:hAnsi="Arial" w:cs="Arial"/>
          <w:bCs/>
          <w:color w:val="000000"/>
          <w:lang w:eastAsia="es-ES"/>
        </w:rPr>
        <w:t>;</w:t>
      </w:r>
      <w:r w:rsidRPr="00183962">
        <w:rPr>
          <w:rFonts w:ascii="Arial" w:eastAsia="Times New Roman" w:hAnsi="Arial" w:cs="Arial"/>
          <w:bCs/>
          <w:color w:val="000000"/>
          <w:lang w:eastAsia="es-ES"/>
        </w:rPr>
        <w:t xml:space="preserve"> (</w:t>
      </w:r>
      <w:proofErr w:type="spellStart"/>
      <w:r w:rsidRPr="00183962">
        <w:rPr>
          <w:rFonts w:ascii="Arial" w:eastAsia="Times New Roman" w:hAnsi="Arial" w:cs="Arial"/>
          <w:bCs/>
          <w:color w:val="000000"/>
          <w:lang w:eastAsia="es-ES"/>
        </w:rPr>
        <w:t>iv</w:t>
      </w:r>
      <w:proofErr w:type="spellEnd"/>
      <w:r w:rsidRPr="00183962">
        <w:rPr>
          <w:rFonts w:ascii="Arial" w:eastAsia="Times New Roman" w:hAnsi="Arial" w:cs="Arial"/>
          <w:bCs/>
          <w:color w:val="000000"/>
          <w:lang w:eastAsia="es-ES"/>
        </w:rPr>
        <w:t>) no fue posible establecer el autor encargado de capturar la</w:t>
      </w:r>
      <w:r w:rsidR="00C77894">
        <w:rPr>
          <w:rFonts w:ascii="Arial" w:eastAsia="Times New Roman" w:hAnsi="Arial" w:cs="Arial"/>
          <w:bCs/>
          <w:color w:val="000000"/>
          <w:lang w:eastAsia="es-ES"/>
        </w:rPr>
        <w:t>s</w:t>
      </w:r>
      <w:r w:rsidRPr="00183962">
        <w:rPr>
          <w:rFonts w:ascii="Arial" w:eastAsia="Times New Roman" w:hAnsi="Arial" w:cs="Arial"/>
          <w:bCs/>
          <w:color w:val="000000"/>
          <w:lang w:eastAsia="es-ES"/>
        </w:rPr>
        <w:t xml:space="preserve"> fotografía</w:t>
      </w:r>
      <w:r w:rsidR="00C77894">
        <w:rPr>
          <w:rFonts w:ascii="Arial" w:eastAsia="Times New Roman" w:hAnsi="Arial" w:cs="Arial"/>
          <w:bCs/>
          <w:color w:val="000000"/>
          <w:lang w:eastAsia="es-ES"/>
        </w:rPr>
        <w:t>s</w:t>
      </w:r>
      <w:r w:rsidRPr="00183962">
        <w:rPr>
          <w:rFonts w:ascii="Arial" w:eastAsia="Times New Roman" w:hAnsi="Arial" w:cs="Arial"/>
          <w:bCs/>
          <w:color w:val="000000"/>
          <w:lang w:eastAsia="es-ES"/>
        </w:rPr>
        <w:t>, y finalmente</w:t>
      </w:r>
      <w:r w:rsidR="00C77894">
        <w:rPr>
          <w:rFonts w:ascii="Arial" w:eastAsia="Times New Roman" w:hAnsi="Arial" w:cs="Arial"/>
          <w:bCs/>
          <w:color w:val="000000"/>
          <w:lang w:eastAsia="es-ES"/>
        </w:rPr>
        <w:t>;</w:t>
      </w:r>
      <w:r w:rsidRPr="00183962">
        <w:rPr>
          <w:rFonts w:ascii="Arial" w:eastAsia="Times New Roman" w:hAnsi="Arial" w:cs="Arial"/>
          <w:bCs/>
          <w:color w:val="000000"/>
          <w:lang w:eastAsia="es-ES"/>
        </w:rPr>
        <w:t xml:space="preserve"> (v) no fue posible establecer la autenticidad y por tanto la validez del contenido reflejado en la</w:t>
      </w:r>
      <w:r w:rsidR="00C77894">
        <w:rPr>
          <w:rFonts w:ascii="Arial" w:eastAsia="Times New Roman" w:hAnsi="Arial" w:cs="Arial"/>
          <w:bCs/>
          <w:color w:val="000000"/>
          <w:lang w:eastAsia="es-ES"/>
        </w:rPr>
        <w:t>s</w:t>
      </w:r>
      <w:r w:rsidRPr="00183962">
        <w:rPr>
          <w:rFonts w:ascii="Arial" w:eastAsia="Times New Roman" w:hAnsi="Arial" w:cs="Arial"/>
          <w:bCs/>
          <w:color w:val="000000"/>
          <w:lang w:eastAsia="es-ES"/>
        </w:rPr>
        <w:t xml:space="preserve"> fotografía</w:t>
      </w:r>
      <w:r w:rsidR="00C77894">
        <w:rPr>
          <w:rFonts w:ascii="Arial" w:eastAsia="Times New Roman" w:hAnsi="Arial" w:cs="Arial"/>
          <w:bCs/>
          <w:color w:val="000000"/>
          <w:lang w:eastAsia="es-ES"/>
        </w:rPr>
        <w:t>s</w:t>
      </w:r>
      <w:r w:rsidRPr="00183962">
        <w:rPr>
          <w:rFonts w:ascii="Arial" w:eastAsia="Times New Roman" w:hAnsi="Arial" w:cs="Arial"/>
          <w:bCs/>
          <w:color w:val="000000"/>
          <w:lang w:eastAsia="es-ES"/>
        </w:rPr>
        <w:t>. En este escenario es claro que el contenido de dicho material no puede ser utilizado para sustentar la existencia o no de un aspecto particular</w:t>
      </w:r>
      <w:r w:rsidR="00F319C4">
        <w:rPr>
          <w:rFonts w:ascii="Arial" w:eastAsia="Times New Roman" w:hAnsi="Arial" w:cs="Arial"/>
          <w:bCs/>
          <w:color w:val="000000"/>
          <w:lang w:eastAsia="es-ES"/>
        </w:rPr>
        <w:t>,</w:t>
      </w:r>
      <w:r w:rsidRPr="00183962">
        <w:rPr>
          <w:rFonts w:ascii="Arial" w:eastAsia="Times New Roman" w:hAnsi="Arial" w:cs="Arial"/>
          <w:bCs/>
          <w:color w:val="000000"/>
          <w:lang w:eastAsia="es-ES"/>
        </w:rPr>
        <w:t xml:space="preserve"> en cuanto de ellas no se puede concluir nada sobre tiempo, modo y lugar.</w:t>
      </w:r>
    </w:p>
    <w:p w14:paraId="4078D00F" w14:textId="77777777" w:rsidR="000B0100" w:rsidRPr="00183962" w:rsidRDefault="000B0100" w:rsidP="00962E7D">
      <w:pPr>
        <w:spacing w:line="312" w:lineRule="auto"/>
        <w:jc w:val="both"/>
        <w:rPr>
          <w:rFonts w:ascii="Arial" w:eastAsia="Times New Roman" w:hAnsi="Arial" w:cs="Arial"/>
          <w:bCs/>
          <w:color w:val="000000"/>
          <w:lang w:eastAsia="es-ES"/>
        </w:rPr>
      </w:pPr>
    </w:p>
    <w:p w14:paraId="75D29BF3" w14:textId="54E7CF95" w:rsidR="000B0100" w:rsidRPr="00183962" w:rsidRDefault="000B0100" w:rsidP="00962E7D">
      <w:pPr>
        <w:spacing w:line="312" w:lineRule="auto"/>
        <w:jc w:val="both"/>
        <w:rPr>
          <w:rFonts w:ascii="Arial" w:eastAsia="Times New Roman" w:hAnsi="Arial" w:cs="Arial"/>
          <w:bCs/>
          <w:color w:val="000000"/>
          <w:lang w:eastAsia="es-ES"/>
        </w:rPr>
      </w:pPr>
      <w:r w:rsidRPr="00183962">
        <w:rPr>
          <w:rFonts w:ascii="Arial" w:eastAsia="Times New Roman" w:hAnsi="Arial" w:cs="Arial"/>
          <w:bCs/>
          <w:color w:val="000000"/>
          <w:lang w:eastAsia="es-ES"/>
        </w:rPr>
        <w:t>Por todo ello, lo correcto de concluir, en aras de propender por el respeto del principio de legalidad y por el valor que debe tener la realidad procesal de cara a una decisión condenatoria o absolutoria en cualquier proceso judicial, es que no puede dársele razón o calidad</w:t>
      </w:r>
      <w:r w:rsidR="00EB6194">
        <w:rPr>
          <w:rFonts w:ascii="Arial" w:eastAsia="Times New Roman" w:hAnsi="Arial" w:cs="Arial"/>
          <w:bCs/>
          <w:color w:val="000000"/>
          <w:lang w:eastAsia="es-ES"/>
        </w:rPr>
        <w:t xml:space="preserve"> de</w:t>
      </w:r>
      <w:r w:rsidRPr="00183962">
        <w:rPr>
          <w:rFonts w:ascii="Arial" w:eastAsia="Times New Roman" w:hAnsi="Arial" w:cs="Arial"/>
          <w:bCs/>
          <w:color w:val="000000"/>
          <w:lang w:eastAsia="es-ES"/>
        </w:rPr>
        <w:t xml:space="preserve"> certeza a la</w:t>
      </w:r>
      <w:r w:rsidR="00405856">
        <w:rPr>
          <w:rFonts w:ascii="Arial" w:eastAsia="Times New Roman" w:hAnsi="Arial" w:cs="Arial"/>
          <w:bCs/>
          <w:color w:val="000000"/>
          <w:lang w:eastAsia="es-ES"/>
        </w:rPr>
        <w:t>s</w:t>
      </w:r>
      <w:r w:rsidRPr="00183962">
        <w:rPr>
          <w:rFonts w:ascii="Arial" w:eastAsia="Times New Roman" w:hAnsi="Arial" w:cs="Arial"/>
          <w:bCs/>
          <w:color w:val="000000"/>
          <w:lang w:eastAsia="es-ES"/>
        </w:rPr>
        <w:t xml:space="preserve"> fotografía</w:t>
      </w:r>
      <w:r w:rsidR="00405856">
        <w:rPr>
          <w:rFonts w:ascii="Arial" w:eastAsia="Times New Roman" w:hAnsi="Arial" w:cs="Arial"/>
          <w:bCs/>
          <w:color w:val="000000"/>
          <w:lang w:eastAsia="es-ES"/>
        </w:rPr>
        <w:t>s</w:t>
      </w:r>
      <w:r w:rsidRPr="00183962">
        <w:rPr>
          <w:rFonts w:ascii="Arial" w:eastAsia="Times New Roman" w:hAnsi="Arial" w:cs="Arial"/>
          <w:bCs/>
          <w:color w:val="000000"/>
          <w:lang w:eastAsia="es-ES"/>
        </w:rPr>
        <w:t xml:space="preserve"> aludida</w:t>
      </w:r>
      <w:r w:rsidR="00405856">
        <w:rPr>
          <w:rFonts w:ascii="Arial" w:eastAsia="Times New Roman" w:hAnsi="Arial" w:cs="Arial"/>
          <w:bCs/>
          <w:color w:val="000000"/>
          <w:lang w:eastAsia="es-ES"/>
        </w:rPr>
        <w:t>s</w:t>
      </w:r>
      <w:r w:rsidRPr="00183962">
        <w:rPr>
          <w:rFonts w:ascii="Arial" w:eastAsia="Times New Roman" w:hAnsi="Arial" w:cs="Arial"/>
          <w:bCs/>
          <w:color w:val="000000"/>
          <w:lang w:eastAsia="es-ES"/>
        </w:rPr>
        <w:t xml:space="preserve">, respecto de las circunstancias de tiempo, modo y lugar en cómo se desarrolló el referido accidente, es decir, no se puede considerar de manera definitiva que todo ocurrió debido a la existencia del hueco en el lugar del accidente, por el simple hecho de que a la demanda se allegó un material fotográfico que </w:t>
      </w:r>
      <w:r w:rsidR="00705D0C">
        <w:rPr>
          <w:rFonts w:ascii="Arial" w:eastAsia="Times New Roman" w:hAnsi="Arial" w:cs="Arial"/>
          <w:bCs/>
          <w:color w:val="000000"/>
          <w:lang w:eastAsia="es-ES"/>
        </w:rPr>
        <w:t>evidencia un hueco</w:t>
      </w:r>
      <w:r w:rsidRPr="00183962">
        <w:rPr>
          <w:rFonts w:ascii="Arial" w:eastAsia="Times New Roman" w:hAnsi="Arial" w:cs="Arial"/>
          <w:bCs/>
          <w:color w:val="000000"/>
          <w:lang w:eastAsia="es-ES"/>
        </w:rPr>
        <w:t>, pero del cual no se tiene constancia alguna de estar relacionado, como se dijo, ni con el momento, ni con el lugar</w:t>
      </w:r>
      <w:r w:rsidR="00705D0C">
        <w:rPr>
          <w:rFonts w:ascii="Arial" w:eastAsia="Times New Roman" w:hAnsi="Arial" w:cs="Arial"/>
          <w:bCs/>
          <w:color w:val="000000"/>
          <w:lang w:eastAsia="es-ES"/>
        </w:rPr>
        <w:t>,</w:t>
      </w:r>
      <w:r w:rsidRPr="00183962">
        <w:rPr>
          <w:rFonts w:ascii="Arial" w:eastAsia="Times New Roman" w:hAnsi="Arial" w:cs="Arial"/>
          <w:bCs/>
          <w:color w:val="000000"/>
          <w:lang w:eastAsia="es-ES"/>
        </w:rPr>
        <w:t xml:space="preserve"> ni con el modo, ni con los sujetos involucrados.</w:t>
      </w:r>
    </w:p>
    <w:p w14:paraId="2BB5A494" w14:textId="77777777" w:rsidR="000B0100" w:rsidRPr="00183962" w:rsidRDefault="000B0100" w:rsidP="00962E7D">
      <w:pPr>
        <w:spacing w:line="312" w:lineRule="auto"/>
        <w:jc w:val="both"/>
        <w:rPr>
          <w:rFonts w:ascii="Arial" w:eastAsia="Times New Roman" w:hAnsi="Arial" w:cs="Arial"/>
          <w:bCs/>
          <w:color w:val="000000"/>
          <w:lang w:eastAsia="es-ES"/>
        </w:rPr>
      </w:pPr>
      <w:r w:rsidRPr="00183962">
        <w:rPr>
          <w:rFonts w:ascii="Arial" w:eastAsia="Times New Roman" w:hAnsi="Arial" w:cs="Arial"/>
          <w:bCs/>
          <w:color w:val="000000"/>
          <w:lang w:eastAsia="es-ES"/>
        </w:rPr>
        <w:t xml:space="preserve"> </w:t>
      </w:r>
    </w:p>
    <w:p w14:paraId="7277796F" w14:textId="77777777" w:rsidR="000B0100" w:rsidRDefault="000B0100" w:rsidP="00962E7D">
      <w:pPr>
        <w:pStyle w:val="Textoindependiente"/>
        <w:widowControl/>
        <w:tabs>
          <w:tab w:val="left" w:pos="2268"/>
        </w:tabs>
        <w:autoSpaceDE/>
        <w:autoSpaceDN/>
        <w:spacing w:line="312" w:lineRule="auto"/>
        <w:jc w:val="both"/>
        <w:rPr>
          <w:rFonts w:ascii="Arial" w:hAnsi="Arial" w:cs="Arial"/>
          <w:bCs/>
          <w:sz w:val="22"/>
          <w:szCs w:val="22"/>
          <w:lang w:val="es-CO"/>
        </w:rPr>
      </w:pPr>
      <w:r w:rsidRPr="00183962">
        <w:rPr>
          <w:rFonts w:ascii="Arial" w:hAnsi="Arial" w:cs="Arial"/>
          <w:bCs/>
          <w:sz w:val="22"/>
          <w:szCs w:val="22"/>
          <w:lang w:val="es-CO"/>
        </w:rPr>
        <w:t>Sobre el valor probatorio de materiales fotográficos, el Consejo de Estado en sentencia reciente ha considerado que:</w:t>
      </w:r>
    </w:p>
    <w:p w14:paraId="5C137A84" w14:textId="77777777" w:rsidR="00EB6194" w:rsidRPr="00183962" w:rsidRDefault="00EB6194" w:rsidP="00962E7D">
      <w:pPr>
        <w:pStyle w:val="Textoindependiente"/>
        <w:widowControl/>
        <w:tabs>
          <w:tab w:val="left" w:pos="2268"/>
        </w:tabs>
        <w:autoSpaceDE/>
        <w:autoSpaceDN/>
        <w:spacing w:line="312" w:lineRule="auto"/>
        <w:jc w:val="both"/>
        <w:rPr>
          <w:rFonts w:ascii="Arial" w:hAnsi="Arial" w:cs="Arial"/>
          <w:bCs/>
          <w:sz w:val="22"/>
          <w:szCs w:val="22"/>
          <w:lang w:val="es-CO"/>
        </w:rPr>
      </w:pPr>
    </w:p>
    <w:p w14:paraId="0A85C8A2" w14:textId="521D2118" w:rsidR="000B0100" w:rsidRPr="00183962" w:rsidRDefault="000B0100" w:rsidP="00962E7D">
      <w:pPr>
        <w:pStyle w:val="Textoindependiente"/>
        <w:widowControl/>
        <w:tabs>
          <w:tab w:val="left" w:pos="2268"/>
        </w:tabs>
        <w:autoSpaceDE/>
        <w:autoSpaceDN/>
        <w:spacing w:line="312" w:lineRule="auto"/>
        <w:ind w:left="567" w:right="567"/>
        <w:jc w:val="both"/>
        <w:rPr>
          <w:rFonts w:ascii="Arial" w:eastAsia="Arial" w:hAnsi="Arial" w:cs="Arial"/>
          <w:i/>
          <w:iCs/>
        </w:rPr>
      </w:pPr>
      <w:r w:rsidRPr="00183962">
        <w:rPr>
          <w:rFonts w:ascii="Arial" w:hAnsi="Arial" w:cs="Arial"/>
          <w:bCs/>
          <w:i/>
          <w:iCs/>
          <w:sz w:val="20"/>
          <w:szCs w:val="20"/>
          <w:lang w:val="es-CO"/>
        </w:rPr>
        <w:t xml:space="preserve">(...) </w:t>
      </w:r>
      <w:r w:rsidRPr="00183962">
        <w:rPr>
          <w:rFonts w:ascii="Arial" w:hAnsi="Arial" w:cs="Arial"/>
          <w:b/>
          <w:i/>
          <w:iCs/>
          <w:sz w:val="20"/>
          <w:szCs w:val="20"/>
          <w:u w:val="single"/>
          <w:lang w:val="es-CO"/>
        </w:rPr>
        <w:t>las fotografías por sí solas no acreditan que la imagen capturada corresponda a los hechos que pretenden probarse</w:t>
      </w:r>
      <w:r w:rsidRPr="00183962">
        <w:rPr>
          <w:rFonts w:ascii="Arial" w:hAnsi="Arial" w:cs="Arial"/>
          <w:bCs/>
          <w:i/>
          <w:iCs/>
          <w:sz w:val="20"/>
          <w:szCs w:val="20"/>
          <w:lang w:val="es-CO"/>
        </w:rPr>
        <w:t xml:space="preserve">, con lo cual, el valor probatorio que puedan tener no depende </w:t>
      </w:r>
      <w:r w:rsidRPr="00183962">
        <w:rPr>
          <w:rFonts w:ascii="Arial" w:hAnsi="Arial" w:cs="Arial"/>
          <w:bCs/>
          <w:i/>
          <w:iCs/>
          <w:sz w:val="20"/>
          <w:szCs w:val="20"/>
          <w:lang w:val="es-CO"/>
        </w:rPr>
        <w:lastRenderedPageBreak/>
        <w:t>únicamente de su autenticidad formal, sino de la posibilidad de establecer si la imagen representa la realidad de los hechos que se deducen o atribuyen, y no otros diferentes, posiblemente variados por el tiempo, el lugar o el cambio de posición.</w:t>
      </w:r>
      <w:r w:rsidR="007A3C56" w:rsidRPr="00183962">
        <w:rPr>
          <w:rFonts w:ascii="Arial" w:hAnsi="Arial" w:cs="Arial"/>
          <w:bCs/>
          <w:i/>
          <w:iCs/>
          <w:sz w:val="20"/>
          <w:szCs w:val="20"/>
          <w:lang w:val="es-CO"/>
        </w:rPr>
        <w:t xml:space="preserve"> </w:t>
      </w:r>
      <w:r w:rsidRPr="00183962">
        <w:rPr>
          <w:rFonts w:ascii="Arial" w:hAnsi="Arial" w:cs="Arial"/>
          <w:bCs/>
          <w:i/>
          <w:iCs/>
          <w:sz w:val="20"/>
          <w:szCs w:val="20"/>
          <w:lang w:val="es-CO"/>
        </w:rPr>
        <w:t xml:space="preserve">En otras palabras, </w:t>
      </w:r>
      <w:r w:rsidRPr="00183962">
        <w:rPr>
          <w:rFonts w:ascii="Arial" w:hAnsi="Arial" w:cs="Arial"/>
          <w:b/>
          <w:i/>
          <w:iCs/>
          <w:sz w:val="20"/>
          <w:szCs w:val="20"/>
          <w:u w:val="single"/>
          <w:lang w:val="es-CO"/>
        </w:rPr>
        <w:t>para que las fotografías tengan connotación probatoria y puedan ser valoradas conforme a las reglas de la sana crítica, se debe tener certeza sobre la persona que las realizó y las circunstancias de tiempo, modo y lugar en que fueron tomadas</w:t>
      </w:r>
      <w:r w:rsidRPr="00183962">
        <w:rPr>
          <w:rFonts w:ascii="Arial" w:hAnsi="Arial" w:cs="Arial"/>
          <w:bCs/>
          <w:i/>
          <w:iCs/>
          <w:sz w:val="20"/>
          <w:szCs w:val="20"/>
          <w:lang w:val="es-CO"/>
        </w:rPr>
        <w:t xml:space="preserve">, lo que normalmente se devela a través de otros medios complementarios. </w:t>
      </w:r>
      <w:r w:rsidRPr="00183962">
        <w:rPr>
          <w:rFonts w:ascii="Arial" w:hAnsi="Arial" w:cs="Arial"/>
          <w:b/>
          <w:i/>
          <w:iCs/>
          <w:sz w:val="20"/>
          <w:szCs w:val="20"/>
          <w:u w:val="single"/>
          <w:lang w:val="es-CO"/>
        </w:rPr>
        <w:t>De esta forma, la autonomía demostrativa de dichos documentos se reduce en la medida que se requieran otros medios de convicción que las soporten</w:t>
      </w:r>
      <w:r w:rsidRPr="00183962">
        <w:rPr>
          <w:rStyle w:val="Refdenotaalpie"/>
          <w:rFonts w:ascii="Arial" w:hAnsi="Arial" w:cs="Arial"/>
          <w:i/>
          <w:iCs/>
          <w:sz w:val="20"/>
          <w:lang w:val="es-CO"/>
        </w:rPr>
        <w:footnoteReference w:id="10"/>
      </w:r>
      <w:r w:rsidRPr="00183962">
        <w:rPr>
          <w:rFonts w:ascii="Arial" w:hAnsi="Arial" w:cs="Arial"/>
          <w:bCs/>
          <w:i/>
          <w:iCs/>
          <w:sz w:val="20"/>
          <w:szCs w:val="20"/>
          <w:lang w:val="es-CO"/>
        </w:rPr>
        <w:t xml:space="preserve">. </w:t>
      </w:r>
      <w:r w:rsidRPr="00234C59">
        <w:rPr>
          <w:rFonts w:ascii="Arial" w:hAnsi="Arial" w:cs="Arial"/>
          <w:bCs/>
          <w:sz w:val="20"/>
          <w:szCs w:val="20"/>
          <w:lang w:val="es-CO"/>
        </w:rPr>
        <w:t>(</w:t>
      </w:r>
      <w:r w:rsidR="00234C59">
        <w:rPr>
          <w:rFonts w:ascii="Arial" w:hAnsi="Arial" w:cs="Arial"/>
          <w:bCs/>
          <w:sz w:val="20"/>
          <w:szCs w:val="20"/>
          <w:lang w:val="es-CO"/>
        </w:rPr>
        <w:t>Subrayado y n</w:t>
      </w:r>
      <w:r w:rsidRPr="00234C59">
        <w:rPr>
          <w:rFonts w:ascii="Arial" w:hAnsi="Arial" w:cs="Arial"/>
          <w:bCs/>
          <w:sz w:val="20"/>
          <w:szCs w:val="20"/>
          <w:lang w:val="es-CO"/>
        </w:rPr>
        <w:t>egrilla</w:t>
      </w:r>
      <w:r w:rsidR="00234C59">
        <w:rPr>
          <w:rFonts w:ascii="Arial" w:hAnsi="Arial" w:cs="Arial"/>
          <w:bCs/>
          <w:sz w:val="20"/>
          <w:szCs w:val="20"/>
          <w:lang w:val="es-CO"/>
        </w:rPr>
        <w:t>s</w:t>
      </w:r>
      <w:r w:rsidRPr="00234C59">
        <w:rPr>
          <w:rFonts w:ascii="Arial" w:hAnsi="Arial" w:cs="Arial"/>
          <w:bCs/>
          <w:sz w:val="20"/>
          <w:szCs w:val="20"/>
          <w:lang w:val="es-CO"/>
        </w:rPr>
        <w:t xml:space="preserve"> fuera de texto</w:t>
      </w:r>
      <w:r w:rsidR="0003109C">
        <w:rPr>
          <w:rFonts w:ascii="Arial" w:hAnsi="Arial" w:cs="Arial"/>
          <w:bCs/>
          <w:sz w:val="20"/>
          <w:szCs w:val="20"/>
          <w:lang w:val="es-CO"/>
        </w:rPr>
        <w:t xml:space="preserve"> original</w:t>
      </w:r>
      <w:r w:rsidRPr="00234C59">
        <w:rPr>
          <w:rFonts w:ascii="Arial" w:hAnsi="Arial" w:cs="Arial"/>
          <w:bCs/>
          <w:sz w:val="20"/>
          <w:szCs w:val="20"/>
          <w:lang w:val="es-CO"/>
        </w:rPr>
        <w:t>)</w:t>
      </w:r>
    </w:p>
    <w:p w14:paraId="496EB476" w14:textId="77777777" w:rsidR="000B0100" w:rsidRPr="00183962" w:rsidRDefault="000B0100" w:rsidP="00962E7D">
      <w:pPr>
        <w:spacing w:line="312" w:lineRule="auto"/>
        <w:jc w:val="both"/>
        <w:rPr>
          <w:rFonts w:ascii="Arial" w:eastAsia="Arial" w:hAnsi="Arial" w:cs="Arial"/>
        </w:rPr>
      </w:pPr>
    </w:p>
    <w:p w14:paraId="78F28BF9" w14:textId="5EFEEE4B" w:rsidR="0075576F" w:rsidRDefault="0075576F" w:rsidP="00962E7D">
      <w:pPr>
        <w:spacing w:line="312" w:lineRule="auto"/>
        <w:jc w:val="both"/>
        <w:rPr>
          <w:rFonts w:ascii="Arial" w:eastAsia="Arial" w:hAnsi="Arial" w:cs="Arial"/>
        </w:rPr>
      </w:pPr>
      <w:r>
        <w:rPr>
          <w:rFonts w:ascii="Arial" w:eastAsia="Arial" w:hAnsi="Arial" w:cs="Arial"/>
        </w:rPr>
        <w:t xml:space="preserve">Aunado a lo anterior y corolario de la </w:t>
      </w:r>
      <w:r w:rsidR="004A15A7">
        <w:rPr>
          <w:rFonts w:ascii="Arial" w:eastAsia="Arial" w:hAnsi="Arial" w:cs="Arial"/>
        </w:rPr>
        <w:t xml:space="preserve">incertidumbre que genera pretender establecer como cierto un hecho con base en una imagen de la que no se tienen datos, se puede traer a colación que (por ejemplo) en una imagen extraída del aplicativo Google </w:t>
      </w:r>
      <w:proofErr w:type="spellStart"/>
      <w:r w:rsidR="004A15A7">
        <w:rPr>
          <w:rFonts w:ascii="Arial" w:eastAsia="Arial" w:hAnsi="Arial" w:cs="Arial"/>
        </w:rPr>
        <w:t>Maps</w:t>
      </w:r>
      <w:proofErr w:type="spellEnd"/>
      <w:r w:rsidR="004A15A7">
        <w:rPr>
          <w:rFonts w:ascii="Arial" w:eastAsia="Arial" w:hAnsi="Arial" w:cs="Arial"/>
        </w:rPr>
        <w:t xml:space="preserve"> se puede consultar una serie de imágenes del sitio puntual, y particularmente la última que figura cercana a la fecha de los hechos, da evidencia que en el sitio exacto de los hechos según el relato de la demanda, es decir en la </w:t>
      </w:r>
      <w:r w:rsidR="004A15A7" w:rsidRPr="00DE5873">
        <w:rPr>
          <w:rFonts w:ascii="Arial" w:eastAsia="Arial" w:hAnsi="Arial" w:cs="Arial"/>
        </w:rPr>
        <w:t xml:space="preserve">calle </w:t>
      </w:r>
      <w:r w:rsidR="004A15A7">
        <w:rPr>
          <w:rFonts w:ascii="Arial" w:eastAsia="Arial" w:hAnsi="Arial" w:cs="Arial"/>
        </w:rPr>
        <w:t>62</w:t>
      </w:r>
      <w:r w:rsidR="004A15A7" w:rsidRPr="00DE5873">
        <w:rPr>
          <w:rFonts w:ascii="Arial" w:eastAsia="Arial" w:hAnsi="Arial" w:cs="Arial"/>
        </w:rPr>
        <w:t xml:space="preserve"> </w:t>
      </w:r>
      <w:r w:rsidR="004A15A7" w:rsidRPr="00C02F0E">
        <w:rPr>
          <w:rFonts w:ascii="Arial" w:eastAsia="Arial" w:hAnsi="Arial" w:cs="Arial"/>
        </w:rPr>
        <w:t>con carrera 1 J del municipio de Santiago de Cali</w:t>
      </w:r>
      <w:r w:rsidR="004A15A7">
        <w:rPr>
          <w:rFonts w:ascii="Arial" w:eastAsia="Arial" w:hAnsi="Arial" w:cs="Arial"/>
        </w:rPr>
        <w:t>, no se presenta ningún tipo de mal formación, como se ve en seguida:</w:t>
      </w:r>
    </w:p>
    <w:p w14:paraId="6618FFA4" w14:textId="77777777" w:rsidR="004A15A7" w:rsidRDefault="004A15A7" w:rsidP="00962E7D">
      <w:pPr>
        <w:spacing w:line="312" w:lineRule="auto"/>
        <w:jc w:val="both"/>
        <w:rPr>
          <w:rFonts w:ascii="Arial" w:eastAsia="Arial" w:hAnsi="Arial" w:cs="Arial"/>
        </w:rPr>
      </w:pPr>
    </w:p>
    <w:p w14:paraId="2C8FC3DB" w14:textId="580299F5" w:rsidR="0075576F" w:rsidRDefault="004A15A7" w:rsidP="00962E7D">
      <w:pPr>
        <w:spacing w:line="312" w:lineRule="auto"/>
        <w:jc w:val="both"/>
        <w:rPr>
          <w:rFonts w:ascii="Arial" w:eastAsia="Arial" w:hAnsi="Arial" w:cs="Arial"/>
        </w:rPr>
      </w:pPr>
      <w:r w:rsidRPr="004A15A7">
        <w:rPr>
          <w:rFonts w:ascii="Arial" w:eastAsia="Arial" w:hAnsi="Arial" w:cs="Arial"/>
          <w:noProof/>
          <w:lang w:val="es-CO" w:eastAsia="es-CO"/>
        </w:rPr>
        <w:drawing>
          <wp:inline distT="0" distB="0" distL="0" distR="0" wp14:anchorId="5F4BA530" wp14:editId="59043CD3">
            <wp:extent cx="5962650" cy="2642088"/>
            <wp:effectExtent l="0" t="0" r="0" b="6350"/>
            <wp:docPr id="8061885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188581" name=""/>
                    <pic:cNvPicPr/>
                  </pic:nvPicPr>
                  <pic:blipFill>
                    <a:blip r:embed="rId12"/>
                    <a:stretch>
                      <a:fillRect/>
                    </a:stretch>
                  </pic:blipFill>
                  <pic:spPr>
                    <a:xfrm>
                      <a:off x="0" y="0"/>
                      <a:ext cx="5963752" cy="2642576"/>
                    </a:xfrm>
                    <a:prstGeom prst="rect">
                      <a:avLst/>
                    </a:prstGeom>
                  </pic:spPr>
                </pic:pic>
              </a:graphicData>
            </a:graphic>
          </wp:inline>
        </w:drawing>
      </w:r>
      <w:r>
        <w:rPr>
          <w:rStyle w:val="Refdenotaalpie"/>
          <w:rFonts w:ascii="Arial" w:eastAsia="Arial" w:hAnsi="Arial" w:cs="Arial"/>
        </w:rPr>
        <w:footnoteReference w:id="11"/>
      </w:r>
    </w:p>
    <w:p w14:paraId="5BECD741" w14:textId="4552EFE4" w:rsidR="0075576F" w:rsidRDefault="004A15A7" w:rsidP="00962E7D">
      <w:pPr>
        <w:spacing w:line="312" w:lineRule="auto"/>
        <w:jc w:val="both"/>
        <w:rPr>
          <w:rFonts w:ascii="Arial" w:eastAsia="Arial" w:hAnsi="Arial" w:cs="Arial"/>
        </w:rPr>
      </w:pPr>
      <w:r>
        <w:rPr>
          <w:rFonts w:ascii="Arial" w:eastAsia="Arial" w:hAnsi="Arial" w:cs="Arial"/>
        </w:rPr>
        <w:t xml:space="preserve">Como es apreciable, la anterior </w:t>
      </w:r>
      <w:r w:rsidR="00C95B30">
        <w:rPr>
          <w:rFonts w:ascii="Arial" w:eastAsia="Arial" w:hAnsi="Arial" w:cs="Arial"/>
        </w:rPr>
        <w:t>imagen por sí sola contrarresta la teoría de la demanda, con una única diferencia que</w:t>
      </w:r>
      <w:r w:rsidR="00105CA9">
        <w:rPr>
          <w:rFonts w:ascii="Arial" w:eastAsia="Arial" w:hAnsi="Arial" w:cs="Arial"/>
        </w:rPr>
        <w:t>,</w:t>
      </w:r>
      <w:r w:rsidR="00C95B30">
        <w:rPr>
          <w:rFonts w:ascii="Arial" w:eastAsia="Arial" w:hAnsi="Arial" w:cs="Arial"/>
        </w:rPr>
        <w:t xml:space="preserve"> sobre la misma, sí se puede conocer la fecha, el autor, la ubicación exacta y la procedencia conforme al link de acceso que se le referencia.</w:t>
      </w:r>
      <w:r w:rsidR="00105CA9">
        <w:rPr>
          <w:rFonts w:ascii="Arial" w:eastAsia="Arial" w:hAnsi="Arial" w:cs="Arial"/>
        </w:rPr>
        <w:t xml:space="preserve"> De igual manera se observa que más allá de las buen</w:t>
      </w:r>
      <w:r w:rsidR="00820819">
        <w:rPr>
          <w:rFonts w:ascii="Arial" w:eastAsia="Arial" w:hAnsi="Arial" w:cs="Arial"/>
        </w:rPr>
        <w:t xml:space="preserve">as condiciones de la vía, no </w:t>
      </w:r>
      <w:r w:rsidR="00105CA9">
        <w:rPr>
          <w:rFonts w:ascii="Arial" w:eastAsia="Arial" w:hAnsi="Arial" w:cs="Arial"/>
        </w:rPr>
        <w:t xml:space="preserve">corresponde el sitio con las imágenes que se aportan en el escrito introductor, pues en él se advierte un árbol (por ejemplo) que no se observa que exista en el sitio según lo </w:t>
      </w:r>
      <w:r w:rsidR="005A1A13">
        <w:rPr>
          <w:rFonts w:ascii="Arial" w:eastAsia="Arial" w:hAnsi="Arial" w:cs="Arial"/>
        </w:rPr>
        <w:t>apreciable.</w:t>
      </w:r>
    </w:p>
    <w:p w14:paraId="02CB4073" w14:textId="77777777" w:rsidR="004A15A7" w:rsidRDefault="004A15A7" w:rsidP="00962E7D">
      <w:pPr>
        <w:spacing w:line="312" w:lineRule="auto"/>
        <w:jc w:val="both"/>
        <w:rPr>
          <w:rFonts w:ascii="Arial" w:eastAsia="Arial" w:hAnsi="Arial" w:cs="Arial"/>
        </w:rPr>
      </w:pPr>
    </w:p>
    <w:p w14:paraId="370DE2E4" w14:textId="44788850" w:rsidR="000B0100" w:rsidRPr="00183962" w:rsidRDefault="00051D88" w:rsidP="00962E7D">
      <w:pPr>
        <w:spacing w:line="312" w:lineRule="auto"/>
        <w:jc w:val="both"/>
        <w:rPr>
          <w:rFonts w:ascii="Arial" w:eastAsia="Arial" w:hAnsi="Arial" w:cs="Arial"/>
        </w:rPr>
      </w:pPr>
      <w:r>
        <w:rPr>
          <w:rFonts w:ascii="Arial" w:eastAsia="Arial" w:hAnsi="Arial" w:cs="Arial"/>
        </w:rPr>
        <w:t>Ahora bien, e</w:t>
      </w:r>
      <w:r w:rsidR="000B0100" w:rsidRPr="00183962">
        <w:rPr>
          <w:rFonts w:ascii="Arial" w:eastAsia="Arial" w:hAnsi="Arial" w:cs="Arial"/>
        </w:rPr>
        <w:t>n segundo lugar</w:t>
      </w:r>
      <w:r>
        <w:rPr>
          <w:rFonts w:ascii="Arial" w:eastAsia="Arial" w:hAnsi="Arial" w:cs="Arial"/>
        </w:rPr>
        <w:t xml:space="preserve"> y</w:t>
      </w:r>
      <w:r w:rsidR="006B5971">
        <w:rPr>
          <w:rFonts w:ascii="Arial" w:eastAsia="Arial" w:hAnsi="Arial" w:cs="Arial"/>
        </w:rPr>
        <w:t xml:space="preserve"> </w:t>
      </w:r>
      <w:r w:rsidR="000B0100" w:rsidRPr="00183962">
        <w:rPr>
          <w:rFonts w:ascii="Arial" w:eastAsia="Arial" w:hAnsi="Arial" w:cs="Arial"/>
        </w:rPr>
        <w:t>respecto de la descripción realizada en el Informe Policial de Accidente de Tránsito</w:t>
      </w:r>
      <w:r w:rsidR="00C93E84">
        <w:rPr>
          <w:rFonts w:ascii="Arial" w:eastAsia="Arial" w:hAnsi="Arial" w:cs="Arial"/>
        </w:rPr>
        <w:t xml:space="preserve"> </w:t>
      </w:r>
      <w:r w:rsidR="00C93E84" w:rsidRPr="00C93E84">
        <w:rPr>
          <w:rFonts w:ascii="Arial" w:eastAsia="Arial" w:hAnsi="Arial" w:cs="Arial"/>
        </w:rPr>
        <w:t>No. A001113940</w:t>
      </w:r>
      <w:r w:rsidR="000B0100" w:rsidRPr="00183962">
        <w:rPr>
          <w:rFonts w:ascii="Arial" w:eastAsia="Arial" w:hAnsi="Arial" w:cs="Arial"/>
        </w:rPr>
        <w:t xml:space="preserve"> elaborado el </w:t>
      </w:r>
      <w:r w:rsidR="00C93E84">
        <w:rPr>
          <w:rFonts w:ascii="Arial" w:eastAsia="Arial" w:hAnsi="Arial" w:cs="Arial"/>
        </w:rPr>
        <w:t>22</w:t>
      </w:r>
      <w:r w:rsidR="000B0100" w:rsidRPr="00183962">
        <w:rPr>
          <w:rFonts w:ascii="Arial" w:eastAsia="Arial" w:hAnsi="Arial" w:cs="Arial"/>
        </w:rPr>
        <w:t xml:space="preserve"> de </w:t>
      </w:r>
      <w:r w:rsidR="00C93E84">
        <w:rPr>
          <w:rFonts w:ascii="Arial" w:eastAsia="Arial" w:hAnsi="Arial" w:cs="Arial"/>
        </w:rPr>
        <w:t>enero</w:t>
      </w:r>
      <w:r w:rsidR="000B0100" w:rsidRPr="00183962">
        <w:rPr>
          <w:rFonts w:ascii="Arial" w:eastAsia="Arial" w:hAnsi="Arial" w:cs="Arial"/>
        </w:rPr>
        <w:t xml:space="preserve"> de 202</w:t>
      </w:r>
      <w:r w:rsidR="00C93E84">
        <w:rPr>
          <w:rFonts w:ascii="Arial" w:eastAsia="Arial" w:hAnsi="Arial" w:cs="Arial"/>
        </w:rPr>
        <w:t>1</w:t>
      </w:r>
      <w:r w:rsidR="000B0100" w:rsidRPr="00183962">
        <w:rPr>
          <w:rFonts w:ascii="Arial" w:eastAsia="Arial" w:hAnsi="Arial" w:cs="Arial"/>
        </w:rPr>
        <w:t xml:space="preserve">, en donde plantea la hipótesis de la vía (306) o hueco en la vía, se debe decir que de la misma manera que ocurre con </w:t>
      </w:r>
      <w:r w:rsidR="000B0100" w:rsidRPr="00183962">
        <w:rPr>
          <w:rFonts w:ascii="Arial" w:eastAsia="Arial" w:hAnsi="Arial" w:cs="Arial"/>
        </w:rPr>
        <w:lastRenderedPageBreak/>
        <w:t>el material fotográfico, este documento no tiene la entidad suficiente para determinar la causa efectiva del siniestro, toda vez que lo único que representa es la apreciación del agente que no fue testigo de los hechos</w:t>
      </w:r>
      <w:r w:rsidR="00F81C25">
        <w:rPr>
          <w:rFonts w:ascii="Arial" w:eastAsia="Arial" w:hAnsi="Arial" w:cs="Arial"/>
        </w:rPr>
        <w:t xml:space="preserve"> </w:t>
      </w:r>
      <w:r w:rsidR="000B0100" w:rsidRPr="00183962">
        <w:rPr>
          <w:rFonts w:ascii="Arial" w:eastAsia="Arial" w:hAnsi="Arial" w:cs="Arial"/>
        </w:rPr>
        <w:t xml:space="preserve">y que, en este caso llegó al lugar </w:t>
      </w:r>
      <w:r w:rsidR="00D20BD1">
        <w:rPr>
          <w:rFonts w:ascii="Arial" w:eastAsia="Arial" w:hAnsi="Arial" w:cs="Arial"/>
        </w:rPr>
        <w:t>45 minutos después si se tiene en cuenta lo descrito en la demanda, en donde se manifiesta que el hecho ocurrió “</w:t>
      </w:r>
      <w:r w:rsidR="00D20BD1" w:rsidRPr="00D20BD1">
        <w:rPr>
          <w:rFonts w:ascii="Arial" w:eastAsia="Arial" w:hAnsi="Arial" w:cs="Arial"/>
          <w:i/>
          <w:iCs/>
        </w:rPr>
        <w:t>aproximadamente a las 20:05</w:t>
      </w:r>
      <w:r w:rsidR="00D20BD1">
        <w:rPr>
          <w:rFonts w:ascii="Arial" w:eastAsia="Arial" w:hAnsi="Arial" w:cs="Arial"/>
          <w:i/>
          <w:iCs/>
        </w:rPr>
        <w:t xml:space="preserve"> horas</w:t>
      </w:r>
      <w:r w:rsidR="00D20BD1">
        <w:rPr>
          <w:rFonts w:ascii="Arial" w:eastAsia="Arial" w:hAnsi="Arial" w:cs="Arial"/>
        </w:rPr>
        <w:t>”, mientras que el IPAT indica que fue tomado a las 20:48</w:t>
      </w:r>
      <w:r w:rsidR="00820819">
        <w:rPr>
          <w:rFonts w:ascii="Arial" w:eastAsia="Arial" w:hAnsi="Arial" w:cs="Arial"/>
        </w:rPr>
        <w:t xml:space="preserve"> p.m.</w:t>
      </w:r>
      <w:r w:rsidR="00F93BFF">
        <w:rPr>
          <w:rFonts w:ascii="Arial" w:eastAsia="Arial" w:hAnsi="Arial" w:cs="Arial"/>
        </w:rPr>
        <w:t xml:space="preserve">, </w:t>
      </w:r>
      <w:r w:rsidR="00D20BD1">
        <w:rPr>
          <w:rFonts w:ascii="Arial" w:eastAsia="Arial" w:hAnsi="Arial" w:cs="Arial"/>
        </w:rPr>
        <w:t xml:space="preserve">es decir con tiempo considerable desde lo ocurrido y </w:t>
      </w:r>
      <w:r w:rsidR="000B0100" w:rsidRPr="00183962">
        <w:rPr>
          <w:rFonts w:ascii="Arial" w:eastAsia="Arial" w:hAnsi="Arial" w:cs="Arial"/>
        </w:rPr>
        <w:t xml:space="preserve">luego de que el </w:t>
      </w:r>
      <w:r w:rsidR="00D20BD1">
        <w:rPr>
          <w:rFonts w:ascii="Arial" w:eastAsia="Arial" w:hAnsi="Arial" w:cs="Arial"/>
        </w:rPr>
        <w:t>sitio</w:t>
      </w:r>
      <w:r w:rsidR="000B0100" w:rsidRPr="00183962">
        <w:rPr>
          <w:rFonts w:ascii="Arial" w:eastAsia="Arial" w:hAnsi="Arial" w:cs="Arial"/>
        </w:rPr>
        <w:t xml:space="preserve"> </w:t>
      </w:r>
      <w:r w:rsidR="00F93BFF">
        <w:rPr>
          <w:rFonts w:ascii="Arial" w:eastAsia="Arial" w:hAnsi="Arial" w:cs="Arial"/>
        </w:rPr>
        <w:t>fuese</w:t>
      </w:r>
      <w:r w:rsidR="000B0100" w:rsidRPr="00183962">
        <w:rPr>
          <w:rFonts w:ascii="Arial" w:eastAsia="Arial" w:hAnsi="Arial" w:cs="Arial"/>
        </w:rPr>
        <w:t xml:space="preserve"> alterado, por lo que aquel no está en la capacidad de determinar, con su observación posterior, la que fue o pudo ser la causa efectiva del accidente, por cuanto no lo presenció.</w:t>
      </w:r>
    </w:p>
    <w:p w14:paraId="2AC61E5E" w14:textId="77777777" w:rsidR="000B0100" w:rsidRPr="00183962" w:rsidRDefault="000B0100" w:rsidP="00962E7D">
      <w:pPr>
        <w:spacing w:line="312" w:lineRule="auto"/>
        <w:jc w:val="both"/>
        <w:rPr>
          <w:rFonts w:ascii="Arial" w:eastAsia="Arial" w:hAnsi="Arial" w:cs="Arial"/>
        </w:rPr>
      </w:pPr>
    </w:p>
    <w:p w14:paraId="0D87D850" w14:textId="2EE5F3E1" w:rsidR="000B0100" w:rsidRDefault="000B0100" w:rsidP="00962E7D">
      <w:pPr>
        <w:spacing w:line="312" w:lineRule="auto"/>
        <w:jc w:val="both"/>
        <w:rPr>
          <w:rFonts w:ascii="Arial" w:eastAsia="Arial" w:hAnsi="Arial" w:cs="Arial"/>
        </w:rPr>
      </w:pPr>
      <w:r w:rsidRPr="00183962">
        <w:rPr>
          <w:rFonts w:ascii="Arial" w:eastAsia="Arial" w:hAnsi="Arial" w:cs="Arial"/>
        </w:rPr>
        <w:t xml:space="preserve">De lo anterior se concluye que la parte demandante no ha logrado demostrar que la causa eficiente del hecho generador del daño fue la presunta omisión en el mantenimiento de la vía por parte del Distrito Especial de Santiago de Cali, en razón a que, la única prueba que adjunta para su demostración es el Informe Policial de Accidente de Tránsito No. </w:t>
      </w:r>
      <w:r w:rsidR="009B3114" w:rsidRPr="00183962">
        <w:rPr>
          <w:rFonts w:ascii="Arial" w:eastAsia="Arial" w:hAnsi="Arial" w:cs="Arial"/>
        </w:rPr>
        <w:t>A001</w:t>
      </w:r>
      <w:r w:rsidR="009B3114">
        <w:rPr>
          <w:rFonts w:ascii="Arial" w:eastAsia="Arial" w:hAnsi="Arial" w:cs="Arial"/>
        </w:rPr>
        <w:t>523601</w:t>
      </w:r>
      <w:r w:rsidRPr="00183962">
        <w:rPr>
          <w:rFonts w:ascii="Arial" w:eastAsia="Arial" w:hAnsi="Arial" w:cs="Arial"/>
        </w:rPr>
        <w:t xml:space="preserve">, suscrito por la autoridad, quien llegó al lugar del accidente </w:t>
      </w:r>
      <w:r w:rsidRPr="00183962">
        <w:rPr>
          <w:rFonts w:ascii="Arial" w:eastAsia="Arial" w:hAnsi="Arial" w:cs="Arial"/>
          <w:bCs/>
        </w:rPr>
        <w:t xml:space="preserve">alrededor de </w:t>
      </w:r>
      <w:r w:rsidR="00630AC9">
        <w:rPr>
          <w:rFonts w:ascii="Arial" w:eastAsia="Arial" w:hAnsi="Arial" w:cs="Arial"/>
          <w:bCs/>
        </w:rPr>
        <w:t>45 minutos</w:t>
      </w:r>
      <w:r w:rsidRPr="00183962">
        <w:rPr>
          <w:rFonts w:ascii="Arial" w:eastAsia="Arial" w:hAnsi="Arial" w:cs="Arial"/>
          <w:bCs/>
        </w:rPr>
        <w:t xml:space="preserve"> después del suceso</w:t>
      </w:r>
      <w:r w:rsidRPr="00183962">
        <w:rPr>
          <w:rFonts w:ascii="Arial" w:eastAsia="Arial" w:hAnsi="Arial" w:cs="Arial"/>
        </w:rPr>
        <w:t>, como se advierte en el documento técnico:</w:t>
      </w:r>
    </w:p>
    <w:p w14:paraId="29DAB610" w14:textId="77777777" w:rsidR="00AE0E2E" w:rsidRDefault="00AE0E2E" w:rsidP="00962E7D">
      <w:pPr>
        <w:spacing w:line="312" w:lineRule="auto"/>
        <w:jc w:val="both"/>
        <w:rPr>
          <w:rFonts w:ascii="Arial" w:eastAsia="Arial" w:hAnsi="Arial" w:cs="Arial"/>
        </w:rPr>
      </w:pPr>
    </w:p>
    <w:p w14:paraId="11B62A83" w14:textId="09DA5030" w:rsidR="00AE0E2E" w:rsidRPr="00183962" w:rsidRDefault="00AE0E2E" w:rsidP="00962E7D">
      <w:pPr>
        <w:spacing w:line="312" w:lineRule="auto"/>
        <w:jc w:val="center"/>
        <w:rPr>
          <w:rFonts w:ascii="Arial" w:eastAsia="Arial" w:hAnsi="Arial" w:cs="Arial"/>
        </w:rPr>
      </w:pPr>
      <w:r w:rsidRPr="00AE0E2E">
        <w:rPr>
          <w:rFonts w:ascii="Arial" w:eastAsia="Arial" w:hAnsi="Arial" w:cs="Arial"/>
          <w:noProof/>
          <w:lang w:val="es-CO" w:eastAsia="es-CO"/>
        </w:rPr>
        <w:drawing>
          <wp:inline distT="0" distB="0" distL="0" distR="0" wp14:anchorId="1742F3A4" wp14:editId="02209277">
            <wp:extent cx="5563376" cy="924054"/>
            <wp:effectExtent l="0" t="0" r="0" b="9525"/>
            <wp:docPr id="1994810671"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810671" name="Imagen 1" descr="Texto&#10;&#10;El contenido generado por IA puede ser incorrecto."/>
                    <pic:cNvPicPr/>
                  </pic:nvPicPr>
                  <pic:blipFill>
                    <a:blip r:embed="rId13"/>
                    <a:stretch>
                      <a:fillRect/>
                    </a:stretch>
                  </pic:blipFill>
                  <pic:spPr>
                    <a:xfrm>
                      <a:off x="0" y="0"/>
                      <a:ext cx="5563376" cy="924054"/>
                    </a:xfrm>
                    <a:prstGeom prst="rect">
                      <a:avLst/>
                    </a:prstGeom>
                  </pic:spPr>
                </pic:pic>
              </a:graphicData>
            </a:graphic>
          </wp:inline>
        </w:drawing>
      </w:r>
    </w:p>
    <w:p w14:paraId="2F823893" w14:textId="77777777" w:rsidR="000B0100" w:rsidRPr="00183962" w:rsidRDefault="000B0100" w:rsidP="00962E7D">
      <w:pPr>
        <w:spacing w:line="312" w:lineRule="auto"/>
        <w:jc w:val="both"/>
        <w:rPr>
          <w:rFonts w:ascii="Arial" w:eastAsia="Arial" w:hAnsi="Arial" w:cs="Arial"/>
        </w:rPr>
      </w:pPr>
    </w:p>
    <w:p w14:paraId="31C12C21" w14:textId="5AD71EDE" w:rsidR="000B0100" w:rsidRPr="00183962" w:rsidRDefault="00AE0E2E" w:rsidP="00962E7D">
      <w:pPr>
        <w:spacing w:line="312" w:lineRule="auto"/>
        <w:jc w:val="center"/>
        <w:rPr>
          <w:rFonts w:ascii="Arial" w:eastAsia="Arial" w:hAnsi="Arial" w:cs="Arial"/>
        </w:rPr>
      </w:pPr>
      <w:r w:rsidRPr="00AE0E2E">
        <w:rPr>
          <w:rFonts w:ascii="Arial" w:eastAsia="Arial" w:hAnsi="Arial" w:cs="Arial"/>
          <w:noProof/>
          <w:lang w:val="es-CO" w:eastAsia="es-CO"/>
        </w:rPr>
        <w:drawing>
          <wp:inline distT="0" distB="0" distL="0" distR="0" wp14:anchorId="09C81AAB" wp14:editId="5CB3DACD">
            <wp:extent cx="2200582" cy="647790"/>
            <wp:effectExtent l="0" t="0" r="9525" b="0"/>
            <wp:docPr id="13394933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493304" name=""/>
                    <pic:cNvPicPr/>
                  </pic:nvPicPr>
                  <pic:blipFill>
                    <a:blip r:embed="rId14"/>
                    <a:stretch>
                      <a:fillRect/>
                    </a:stretch>
                  </pic:blipFill>
                  <pic:spPr>
                    <a:xfrm>
                      <a:off x="0" y="0"/>
                      <a:ext cx="2200582" cy="647790"/>
                    </a:xfrm>
                    <a:prstGeom prst="rect">
                      <a:avLst/>
                    </a:prstGeom>
                  </pic:spPr>
                </pic:pic>
              </a:graphicData>
            </a:graphic>
          </wp:inline>
        </w:drawing>
      </w:r>
    </w:p>
    <w:p w14:paraId="57D7F172" w14:textId="77777777" w:rsidR="008E380C" w:rsidRDefault="008E380C" w:rsidP="00962E7D">
      <w:pPr>
        <w:spacing w:line="312" w:lineRule="auto"/>
        <w:jc w:val="both"/>
        <w:rPr>
          <w:rFonts w:ascii="Arial" w:eastAsia="Arial" w:hAnsi="Arial" w:cs="Arial"/>
        </w:rPr>
      </w:pPr>
    </w:p>
    <w:p w14:paraId="07820024" w14:textId="6E0A36BD" w:rsidR="00AE0E2E" w:rsidRDefault="00AE0E2E" w:rsidP="00962E7D">
      <w:pPr>
        <w:spacing w:line="312" w:lineRule="auto"/>
        <w:jc w:val="both"/>
        <w:rPr>
          <w:rFonts w:ascii="Arial" w:eastAsia="Arial" w:hAnsi="Arial" w:cs="Arial"/>
        </w:rPr>
      </w:pPr>
      <w:r>
        <w:rPr>
          <w:rFonts w:ascii="Arial" w:eastAsia="Arial" w:hAnsi="Arial" w:cs="Arial"/>
        </w:rPr>
        <w:t>Incluso se advierte un error en la discriminación de la hora de ocurrencia, lo cual es comprensible toda vez que como se dijo, el agente no presenció los hechos y por tanto llenó los datos del documento con la información que infirió o con la que le pudiese dar cualquier persona presente en el momento en el que él llegó, lo cual es susceptible de imprecisiones, como la que se comete con la hora de ocurrencia, que para el agente fue a las 20:45</w:t>
      </w:r>
      <w:r w:rsidR="002C4372">
        <w:rPr>
          <w:rFonts w:ascii="Arial" w:eastAsia="Arial" w:hAnsi="Arial" w:cs="Arial"/>
        </w:rPr>
        <w:t xml:space="preserve"> pm</w:t>
      </w:r>
      <w:r>
        <w:rPr>
          <w:rFonts w:ascii="Arial" w:eastAsia="Arial" w:hAnsi="Arial" w:cs="Arial"/>
        </w:rPr>
        <w:t xml:space="preserve"> y la propia víctima indica que fue cerca de las 20:00 horas.</w:t>
      </w:r>
    </w:p>
    <w:p w14:paraId="16ECE1B1" w14:textId="6EAD4020" w:rsidR="000B0100" w:rsidRDefault="000B0100" w:rsidP="00962E7D">
      <w:pPr>
        <w:spacing w:line="312" w:lineRule="auto"/>
        <w:jc w:val="both"/>
        <w:rPr>
          <w:rFonts w:ascii="Arial" w:eastAsia="Arial" w:hAnsi="Arial" w:cs="Arial"/>
        </w:rPr>
      </w:pPr>
      <w:r w:rsidRPr="00183962">
        <w:rPr>
          <w:rFonts w:ascii="Arial" w:eastAsia="Arial" w:hAnsi="Arial" w:cs="Arial"/>
        </w:rPr>
        <w:t>Por este motivo ni la hipótesis ni el contenido del informe, puede entenderse como plena prueba de la causa eficiente del hecho, ya que no representan el momento preciso de la ocurrencia del accidente ni las condiciones particulares que se pudieron dar para ello.</w:t>
      </w:r>
    </w:p>
    <w:p w14:paraId="47D4575D" w14:textId="77777777" w:rsidR="00300869" w:rsidRPr="00183962" w:rsidRDefault="00300869" w:rsidP="00962E7D">
      <w:pPr>
        <w:spacing w:line="312" w:lineRule="auto"/>
        <w:jc w:val="both"/>
        <w:rPr>
          <w:rFonts w:ascii="Arial" w:eastAsia="Arial" w:hAnsi="Arial" w:cs="Arial"/>
        </w:rPr>
      </w:pPr>
    </w:p>
    <w:p w14:paraId="189AF654" w14:textId="77777777" w:rsidR="000B0100" w:rsidRPr="00183962" w:rsidRDefault="000B0100" w:rsidP="00962E7D">
      <w:pPr>
        <w:spacing w:line="312" w:lineRule="auto"/>
        <w:jc w:val="both"/>
        <w:rPr>
          <w:rFonts w:ascii="Arial" w:eastAsia="Arial" w:hAnsi="Arial" w:cs="Arial"/>
        </w:rPr>
      </w:pPr>
      <w:r w:rsidRPr="00183962">
        <w:rPr>
          <w:rFonts w:ascii="Arial" w:eastAsia="Arial" w:hAnsi="Arial" w:cs="Arial"/>
        </w:rPr>
        <w:t>Al respecto, el Consejo de Estado, Sala de lo Contencioso Administrativo, Sección Tercera, en sentencia del 12 de abril de 2024, ha referido que:</w:t>
      </w:r>
    </w:p>
    <w:p w14:paraId="0BE8C2BF" w14:textId="77777777" w:rsidR="000B0100" w:rsidRPr="00183962" w:rsidRDefault="000B0100" w:rsidP="00962E7D">
      <w:pPr>
        <w:spacing w:line="312" w:lineRule="auto"/>
        <w:jc w:val="both"/>
        <w:rPr>
          <w:rFonts w:ascii="Arial" w:eastAsia="Arial" w:hAnsi="Arial" w:cs="Arial"/>
        </w:rPr>
      </w:pPr>
      <w:r w:rsidRPr="00183962">
        <w:rPr>
          <w:rFonts w:ascii="Arial" w:eastAsia="Arial" w:hAnsi="Arial" w:cs="Arial"/>
        </w:rPr>
        <w:t xml:space="preserve"> </w:t>
      </w:r>
    </w:p>
    <w:p w14:paraId="7B83BEC6" w14:textId="5BC71FD3" w:rsidR="000B0100" w:rsidRPr="00183962" w:rsidRDefault="000B0100" w:rsidP="00962E7D">
      <w:pPr>
        <w:spacing w:line="312" w:lineRule="auto"/>
        <w:ind w:left="567" w:right="567"/>
        <w:jc w:val="both"/>
        <w:rPr>
          <w:rFonts w:ascii="Arial" w:eastAsia="Arial" w:hAnsi="Arial" w:cs="Arial"/>
          <w:sz w:val="20"/>
          <w:szCs w:val="20"/>
        </w:rPr>
      </w:pPr>
      <w:r w:rsidRPr="00183962">
        <w:rPr>
          <w:rFonts w:ascii="Arial" w:eastAsia="Arial" w:hAnsi="Arial" w:cs="Arial"/>
          <w:i/>
          <w:iCs/>
          <w:sz w:val="20"/>
          <w:szCs w:val="20"/>
        </w:rPr>
        <w:t xml:space="preserve">Es importante precisar que </w:t>
      </w:r>
      <w:r w:rsidRPr="00183962">
        <w:rPr>
          <w:rFonts w:ascii="Arial" w:eastAsia="Arial" w:hAnsi="Arial" w:cs="Arial"/>
          <w:b/>
          <w:bCs/>
          <w:i/>
          <w:iCs/>
          <w:sz w:val="20"/>
          <w:szCs w:val="20"/>
          <w:u w:val="single"/>
        </w:rPr>
        <w:t xml:space="preserve">las hipótesis que se consignan en los correspondientes informes del accidente de tránsito aluden a una posible causa “estimada” por el agente de tránsito quien deduce la causa del evento a partir de lo observado en la escena del siniestro, mas no un hecho debidamente probado, dado que, en muchos casos, como en el presente, la autoridad de tránsito no presencia directamente el accidente, sino que </w:t>
      </w:r>
      <w:r w:rsidRPr="00183962">
        <w:rPr>
          <w:rFonts w:ascii="Arial" w:eastAsia="Arial" w:hAnsi="Arial" w:cs="Arial"/>
          <w:b/>
          <w:bCs/>
          <w:i/>
          <w:iCs/>
          <w:sz w:val="20"/>
          <w:szCs w:val="20"/>
          <w:u w:val="single"/>
        </w:rPr>
        <w:lastRenderedPageBreak/>
        <w:t>arriba al lugar en un tiempo posterior a la ocurrencia de este</w:t>
      </w:r>
      <w:r w:rsidRPr="00183962">
        <w:rPr>
          <w:rStyle w:val="Refdenotaalpie"/>
          <w:rFonts w:ascii="Arial" w:eastAsia="Arial" w:hAnsi="Arial" w:cs="Arial"/>
          <w:b/>
          <w:bCs/>
          <w:i/>
          <w:iCs/>
          <w:sz w:val="20"/>
          <w:szCs w:val="20"/>
          <w:u w:val="single"/>
        </w:rPr>
        <w:footnoteReference w:id="12"/>
      </w:r>
      <w:r w:rsidRPr="00183962">
        <w:rPr>
          <w:rFonts w:ascii="Arial" w:eastAsia="Arial" w:hAnsi="Arial" w:cs="Arial"/>
          <w:i/>
          <w:iCs/>
          <w:sz w:val="20"/>
          <w:szCs w:val="20"/>
        </w:rPr>
        <w:t xml:space="preserve">. </w:t>
      </w:r>
      <w:r w:rsidR="000B2671" w:rsidRPr="00183962">
        <w:rPr>
          <w:rFonts w:ascii="Arial" w:eastAsia="Arial" w:hAnsi="Arial" w:cs="Arial"/>
          <w:sz w:val="20"/>
          <w:szCs w:val="20"/>
        </w:rPr>
        <w:t>(</w:t>
      </w:r>
      <w:r w:rsidR="000B2671">
        <w:rPr>
          <w:rFonts w:ascii="Arial" w:eastAsia="Arial" w:hAnsi="Arial" w:cs="Arial"/>
          <w:sz w:val="20"/>
          <w:szCs w:val="20"/>
        </w:rPr>
        <w:t>S</w:t>
      </w:r>
      <w:r w:rsidR="000B2671" w:rsidRPr="00183962">
        <w:rPr>
          <w:rFonts w:ascii="Arial" w:eastAsia="Arial" w:hAnsi="Arial" w:cs="Arial"/>
          <w:sz w:val="20"/>
          <w:szCs w:val="20"/>
        </w:rPr>
        <w:t xml:space="preserve">ubrayado </w:t>
      </w:r>
      <w:r w:rsidR="000B2671">
        <w:rPr>
          <w:rFonts w:ascii="Arial" w:eastAsia="Arial" w:hAnsi="Arial" w:cs="Arial"/>
          <w:sz w:val="20"/>
          <w:szCs w:val="20"/>
        </w:rPr>
        <w:t xml:space="preserve">y negrillas </w:t>
      </w:r>
      <w:r w:rsidR="000B2671" w:rsidRPr="00183962">
        <w:rPr>
          <w:rFonts w:ascii="Arial" w:eastAsia="Arial" w:hAnsi="Arial" w:cs="Arial"/>
          <w:sz w:val="20"/>
          <w:szCs w:val="20"/>
        </w:rPr>
        <w:t>fuera del texto</w:t>
      </w:r>
      <w:r w:rsidR="00DE7D73">
        <w:rPr>
          <w:rFonts w:ascii="Arial" w:eastAsia="Arial" w:hAnsi="Arial" w:cs="Arial"/>
          <w:sz w:val="20"/>
          <w:szCs w:val="20"/>
        </w:rPr>
        <w:t xml:space="preserve"> </w:t>
      </w:r>
      <w:r w:rsidR="00DE7D73">
        <w:rPr>
          <w:rFonts w:ascii="Arial" w:eastAsia="Arial" w:hAnsi="Arial" w:cs="Arial"/>
          <w:sz w:val="20"/>
          <w:szCs w:val="20"/>
        </w:rPr>
        <w:t>original</w:t>
      </w:r>
      <w:r w:rsidR="000B2671" w:rsidRPr="00183962">
        <w:rPr>
          <w:rFonts w:ascii="Arial" w:eastAsia="Arial" w:hAnsi="Arial" w:cs="Arial"/>
          <w:sz w:val="20"/>
          <w:szCs w:val="20"/>
        </w:rPr>
        <w:t>)</w:t>
      </w:r>
      <w:r w:rsidRPr="00183962">
        <w:rPr>
          <w:rFonts w:ascii="Arial" w:eastAsia="Arial" w:hAnsi="Arial" w:cs="Arial"/>
          <w:sz w:val="20"/>
          <w:szCs w:val="20"/>
        </w:rPr>
        <w:t xml:space="preserve"> </w:t>
      </w:r>
    </w:p>
    <w:p w14:paraId="083AA446" w14:textId="77777777" w:rsidR="000B0100" w:rsidRPr="00183962" w:rsidRDefault="000B0100" w:rsidP="00962E7D">
      <w:pPr>
        <w:spacing w:line="312" w:lineRule="auto"/>
        <w:jc w:val="both"/>
        <w:rPr>
          <w:rFonts w:ascii="Arial" w:eastAsia="Arial" w:hAnsi="Arial" w:cs="Arial"/>
        </w:rPr>
      </w:pPr>
    </w:p>
    <w:p w14:paraId="4CBCCC19" w14:textId="7AE5F8F4" w:rsidR="000B0100" w:rsidRPr="00183962" w:rsidRDefault="000B0100" w:rsidP="00962E7D">
      <w:pPr>
        <w:spacing w:after="240" w:line="312" w:lineRule="auto"/>
        <w:jc w:val="both"/>
        <w:rPr>
          <w:rFonts w:ascii="Arial" w:eastAsia="Arial" w:hAnsi="Arial" w:cs="Arial"/>
        </w:rPr>
      </w:pPr>
      <w:r w:rsidRPr="00183962">
        <w:rPr>
          <w:rFonts w:ascii="Arial" w:eastAsia="Arial" w:hAnsi="Arial" w:cs="Arial"/>
        </w:rPr>
        <w:t xml:space="preserve">En este sentido, es claro que el IPAT no prueba </w:t>
      </w:r>
      <w:r w:rsidR="00687C95">
        <w:rPr>
          <w:rFonts w:ascii="Arial" w:eastAsia="Arial" w:hAnsi="Arial" w:cs="Arial"/>
          <w:i/>
          <w:iCs/>
        </w:rPr>
        <w:t xml:space="preserve">per </w:t>
      </w:r>
      <w:proofErr w:type="spellStart"/>
      <w:r w:rsidR="00687C95">
        <w:rPr>
          <w:rFonts w:ascii="Arial" w:eastAsia="Arial" w:hAnsi="Arial" w:cs="Arial"/>
          <w:i/>
          <w:iCs/>
        </w:rPr>
        <w:t>se</w:t>
      </w:r>
      <w:proofErr w:type="spellEnd"/>
      <w:r w:rsidRPr="00183962">
        <w:rPr>
          <w:rFonts w:ascii="Arial" w:eastAsia="Arial" w:hAnsi="Arial" w:cs="Arial"/>
        </w:rPr>
        <w:t xml:space="preserve"> que la causa eficiente del accidente haya sido la presunta existencia de un hueco, pues incluso lo que se advierte </w:t>
      </w:r>
      <w:r w:rsidR="009A5582">
        <w:rPr>
          <w:rFonts w:ascii="Arial" w:eastAsia="Arial" w:hAnsi="Arial" w:cs="Arial"/>
        </w:rPr>
        <w:t xml:space="preserve">de él, es que refleja una presunción del agente de tránsito cuando dice </w:t>
      </w:r>
      <w:r w:rsidR="00180563">
        <w:rPr>
          <w:rFonts w:ascii="Arial" w:eastAsia="Arial" w:hAnsi="Arial" w:cs="Arial"/>
        </w:rPr>
        <w:t>que llegó y ya ni la lesionada ni la moto se encontraba,</w:t>
      </w:r>
      <w:r w:rsidR="000B47F1">
        <w:rPr>
          <w:rFonts w:ascii="Arial" w:eastAsia="Arial" w:hAnsi="Arial" w:cs="Arial"/>
        </w:rPr>
        <w:t xml:space="preserve"> y luego </w:t>
      </w:r>
      <w:r w:rsidR="00180563">
        <w:rPr>
          <w:rFonts w:ascii="Arial" w:eastAsia="Arial" w:hAnsi="Arial" w:cs="Arial"/>
        </w:rPr>
        <w:t xml:space="preserve">de ello </w:t>
      </w:r>
      <w:r w:rsidR="000B47F1">
        <w:rPr>
          <w:rFonts w:ascii="Arial" w:eastAsia="Arial" w:hAnsi="Arial" w:cs="Arial"/>
        </w:rPr>
        <w:t>relata lo que sabe o le dijeron</w:t>
      </w:r>
      <w:r w:rsidRPr="00183962">
        <w:rPr>
          <w:rFonts w:ascii="Arial" w:eastAsia="Arial" w:hAnsi="Arial" w:cs="Arial"/>
        </w:rPr>
        <w:t>, como se ve a continuación (</w:t>
      </w:r>
      <w:r w:rsidR="000A4C52" w:rsidRPr="00183962">
        <w:rPr>
          <w:rFonts w:ascii="Arial" w:eastAsia="Arial" w:hAnsi="Arial" w:cs="Arial"/>
        </w:rPr>
        <w:t>se transcribe porque no</w:t>
      </w:r>
      <w:r w:rsidR="00180563">
        <w:rPr>
          <w:rFonts w:ascii="Arial" w:eastAsia="Arial" w:hAnsi="Arial" w:cs="Arial"/>
        </w:rPr>
        <w:t xml:space="preserve"> resulta</w:t>
      </w:r>
      <w:r w:rsidR="000A4C52" w:rsidRPr="00183962">
        <w:rPr>
          <w:rFonts w:ascii="Arial" w:eastAsia="Arial" w:hAnsi="Arial" w:cs="Arial"/>
        </w:rPr>
        <w:t xml:space="preserve"> totalmente legible</w:t>
      </w:r>
      <w:r w:rsidRPr="00183962">
        <w:rPr>
          <w:rFonts w:ascii="Arial" w:eastAsia="Arial" w:hAnsi="Arial" w:cs="Arial"/>
        </w:rPr>
        <w:t>):</w:t>
      </w:r>
    </w:p>
    <w:p w14:paraId="01EEBD8B" w14:textId="45486D1D" w:rsidR="000B0100" w:rsidRPr="00183962" w:rsidRDefault="00180563" w:rsidP="00962E7D">
      <w:pPr>
        <w:spacing w:line="312" w:lineRule="auto"/>
        <w:jc w:val="center"/>
        <w:rPr>
          <w:rFonts w:ascii="Arial" w:eastAsia="Arial" w:hAnsi="Arial" w:cs="Arial"/>
        </w:rPr>
      </w:pPr>
      <w:r w:rsidRPr="00180563">
        <w:rPr>
          <w:rFonts w:ascii="Arial" w:eastAsia="Arial" w:hAnsi="Arial" w:cs="Arial"/>
          <w:noProof/>
          <w:lang w:val="es-CO" w:eastAsia="es-CO"/>
        </w:rPr>
        <w:drawing>
          <wp:inline distT="0" distB="0" distL="0" distR="0" wp14:anchorId="068ECEAD" wp14:editId="59BC3CC3">
            <wp:extent cx="6116320" cy="604520"/>
            <wp:effectExtent l="0" t="0" r="0" b="5080"/>
            <wp:docPr id="3302635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263515" name=""/>
                    <pic:cNvPicPr/>
                  </pic:nvPicPr>
                  <pic:blipFill>
                    <a:blip r:embed="rId15"/>
                    <a:stretch>
                      <a:fillRect/>
                    </a:stretch>
                  </pic:blipFill>
                  <pic:spPr>
                    <a:xfrm>
                      <a:off x="0" y="0"/>
                      <a:ext cx="6116320" cy="604520"/>
                    </a:xfrm>
                    <a:prstGeom prst="rect">
                      <a:avLst/>
                    </a:prstGeom>
                  </pic:spPr>
                </pic:pic>
              </a:graphicData>
            </a:graphic>
          </wp:inline>
        </w:drawing>
      </w:r>
    </w:p>
    <w:p w14:paraId="3EEA2489" w14:textId="77777777" w:rsidR="000B0100" w:rsidRPr="00183962" w:rsidRDefault="000B0100" w:rsidP="00962E7D">
      <w:pPr>
        <w:spacing w:line="312" w:lineRule="auto"/>
        <w:jc w:val="both"/>
        <w:rPr>
          <w:rFonts w:ascii="Arial" w:eastAsia="Arial" w:hAnsi="Arial" w:cs="Arial"/>
        </w:rPr>
      </w:pPr>
    </w:p>
    <w:p w14:paraId="3788679A" w14:textId="7E032CEB" w:rsidR="000B0100" w:rsidRPr="00183962" w:rsidRDefault="000B0100" w:rsidP="00962E7D">
      <w:pPr>
        <w:spacing w:line="312" w:lineRule="auto"/>
        <w:ind w:left="567" w:right="567"/>
        <w:jc w:val="both"/>
        <w:rPr>
          <w:rFonts w:ascii="Arial" w:eastAsia="Arial" w:hAnsi="Arial" w:cs="Arial"/>
        </w:rPr>
      </w:pPr>
      <w:r w:rsidRPr="00183962">
        <w:rPr>
          <w:rFonts w:ascii="Arial" w:eastAsia="Arial" w:hAnsi="Arial" w:cs="Arial"/>
          <w:i/>
          <w:iCs/>
          <w:sz w:val="20"/>
          <w:szCs w:val="20"/>
        </w:rPr>
        <w:t>“</w:t>
      </w:r>
      <w:r w:rsidR="00BE0238">
        <w:rPr>
          <w:rFonts w:ascii="Arial" w:eastAsia="Arial" w:hAnsi="Arial" w:cs="Arial"/>
          <w:i/>
          <w:iCs/>
          <w:sz w:val="20"/>
          <w:szCs w:val="20"/>
        </w:rPr>
        <w:t xml:space="preserve">Nota: </w:t>
      </w:r>
      <w:r w:rsidR="00180563">
        <w:rPr>
          <w:rFonts w:ascii="Arial" w:eastAsia="Arial" w:hAnsi="Arial" w:cs="Arial"/>
          <w:i/>
          <w:iCs/>
          <w:sz w:val="20"/>
          <w:szCs w:val="20"/>
        </w:rPr>
        <w:t>Al llegar al lugar de los hechos la ciudadanía guardó la motocicleta porque había trasladado la lesionada al centro médico</w:t>
      </w:r>
      <w:r w:rsidRPr="00183962">
        <w:rPr>
          <w:rFonts w:ascii="Arial" w:eastAsia="Arial" w:hAnsi="Arial" w:cs="Arial"/>
          <w:i/>
          <w:iCs/>
          <w:sz w:val="20"/>
          <w:szCs w:val="20"/>
        </w:rPr>
        <w:t xml:space="preserve"> (…)”</w:t>
      </w:r>
      <w:r w:rsidRPr="00183962">
        <w:rPr>
          <w:rFonts w:ascii="Arial" w:eastAsia="Arial" w:hAnsi="Arial" w:cs="Arial"/>
          <w:sz w:val="20"/>
          <w:szCs w:val="20"/>
        </w:rPr>
        <w:t>.</w:t>
      </w:r>
    </w:p>
    <w:p w14:paraId="06FB4289" w14:textId="77777777" w:rsidR="000B0100" w:rsidRPr="00183962" w:rsidRDefault="000B0100" w:rsidP="00962E7D">
      <w:pPr>
        <w:spacing w:line="312" w:lineRule="auto"/>
        <w:jc w:val="both"/>
        <w:rPr>
          <w:rFonts w:ascii="Arial" w:eastAsia="Arial" w:hAnsi="Arial" w:cs="Arial"/>
        </w:rPr>
      </w:pPr>
    </w:p>
    <w:p w14:paraId="4C3B23E0" w14:textId="1F95B672" w:rsidR="000B0100" w:rsidRPr="00183962" w:rsidRDefault="000B0100" w:rsidP="00962E7D">
      <w:pPr>
        <w:spacing w:line="312" w:lineRule="auto"/>
        <w:jc w:val="both"/>
        <w:rPr>
          <w:rFonts w:ascii="Arial" w:eastAsia="Arial" w:hAnsi="Arial" w:cs="Arial"/>
          <w:sz w:val="20"/>
          <w:szCs w:val="20"/>
        </w:rPr>
      </w:pPr>
      <w:r w:rsidRPr="00183962">
        <w:rPr>
          <w:rFonts w:ascii="Arial" w:eastAsia="Arial" w:hAnsi="Arial" w:cs="Arial"/>
        </w:rPr>
        <w:t xml:space="preserve">De lo anterior se puede evidenciar que el relato no pertenece a </w:t>
      </w:r>
      <w:r w:rsidR="006F6D5D">
        <w:rPr>
          <w:rFonts w:ascii="Arial" w:eastAsia="Arial" w:hAnsi="Arial" w:cs="Arial"/>
        </w:rPr>
        <w:t>una</w:t>
      </w:r>
      <w:r w:rsidRPr="00183962">
        <w:rPr>
          <w:rFonts w:ascii="Arial" w:eastAsia="Arial" w:hAnsi="Arial" w:cs="Arial"/>
        </w:rPr>
        <w:t xml:space="preserve"> perc</w:t>
      </w:r>
      <w:r w:rsidR="006F6D5D">
        <w:rPr>
          <w:rFonts w:ascii="Arial" w:eastAsia="Arial" w:hAnsi="Arial" w:cs="Arial"/>
        </w:rPr>
        <w:t>epción</w:t>
      </w:r>
      <w:r w:rsidRPr="00183962">
        <w:rPr>
          <w:rFonts w:ascii="Arial" w:eastAsia="Arial" w:hAnsi="Arial" w:cs="Arial"/>
        </w:rPr>
        <w:t xml:space="preserve"> </w:t>
      </w:r>
      <w:r w:rsidR="006F6D5D">
        <w:rPr>
          <w:rFonts w:ascii="Arial" w:eastAsia="Arial" w:hAnsi="Arial" w:cs="Arial"/>
        </w:rPr>
        <w:t>directa del</w:t>
      </w:r>
      <w:r w:rsidRPr="00183962">
        <w:rPr>
          <w:rFonts w:ascii="Arial" w:eastAsia="Arial" w:hAnsi="Arial" w:cs="Arial"/>
        </w:rPr>
        <w:t xml:space="preserve"> agente que suscribió el informe</w:t>
      </w:r>
      <w:r w:rsidR="006F6D5D">
        <w:rPr>
          <w:rFonts w:ascii="Arial" w:eastAsia="Arial" w:hAnsi="Arial" w:cs="Arial"/>
        </w:rPr>
        <w:t xml:space="preserve"> respecto de los hechos</w:t>
      </w:r>
      <w:r w:rsidRPr="00183962">
        <w:rPr>
          <w:rFonts w:ascii="Arial" w:eastAsia="Arial" w:hAnsi="Arial" w:cs="Arial"/>
        </w:rPr>
        <w:t xml:space="preserve">, sino </w:t>
      </w:r>
      <w:r w:rsidR="00380983">
        <w:rPr>
          <w:rFonts w:ascii="Arial" w:eastAsia="Arial" w:hAnsi="Arial" w:cs="Arial"/>
        </w:rPr>
        <w:t>por lo apreciado con posterioridad</w:t>
      </w:r>
      <w:r w:rsidR="00292B70">
        <w:rPr>
          <w:rFonts w:ascii="Arial" w:eastAsia="Arial" w:hAnsi="Arial" w:cs="Arial"/>
        </w:rPr>
        <w:t xml:space="preserve">, por lo que </w:t>
      </w:r>
      <w:r w:rsidR="006F6D5D">
        <w:rPr>
          <w:rFonts w:ascii="Arial" w:eastAsia="Arial" w:hAnsi="Arial" w:cs="Arial"/>
        </w:rPr>
        <w:t>aun</w:t>
      </w:r>
      <w:r w:rsidR="00292B70">
        <w:rPr>
          <w:rFonts w:ascii="Arial" w:eastAsia="Arial" w:hAnsi="Arial" w:cs="Arial"/>
        </w:rPr>
        <w:t xml:space="preserve"> existiendo la presunta afectación </w:t>
      </w:r>
      <w:r w:rsidR="000B6365">
        <w:rPr>
          <w:rFonts w:ascii="Arial" w:eastAsia="Arial" w:hAnsi="Arial" w:cs="Arial"/>
        </w:rPr>
        <w:t>en la malla vial</w:t>
      </w:r>
      <w:r w:rsidR="006F6D5D">
        <w:rPr>
          <w:rFonts w:ascii="Arial" w:eastAsia="Arial" w:hAnsi="Arial" w:cs="Arial"/>
        </w:rPr>
        <w:t xml:space="preserve"> (que no se advierte)</w:t>
      </w:r>
      <w:r w:rsidR="000B6365">
        <w:rPr>
          <w:rFonts w:ascii="Arial" w:eastAsia="Arial" w:hAnsi="Arial" w:cs="Arial"/>
        </w:rPr>
        <w:t xml:space="preserve">, no podría concluirse que fue ella </w:t>
      </w:r>
      <w:r w:rsidR="006F6D5D">
        <w:rPr>
          <w:rFonts w:ascii="Arial" w:eastAsia="Arial" w:hAnsi="Arial" w:cs="Arial"/>
        </w:rPr>
        <w:t>lo que</w:t>
      </w:r>
      <w:r w:rsidR="000B6365">
        <w:rPr>
          <w:rFonts w:ascii="Arial" w:eastAsia="Arial" w:hAnsi="Arial" w:cs="Arial"/>
        </w:rPr>
        <w:t xml:space="preserve"> ocasionó el accidente, pues </w:t>
      </w:r>
      <w:r w:rsidR="00E31CA6">
        <w:rPr>
          <w:rFonts w:ascii="Arial" w:eastAsia="Arial" w:hAnsi="Arial" w:cs="Arial"/>
        </w:rPr>
        <w:t xml:space="preserve">no es posible determinar </w:t>
      </w:r>
      <w:r w:rsidR="008C65F2">
        <w:rPr>
          <w:rFonts w:ascii="Arial" w:eastAsia="Arial" w:hAnsi="Arial" w:cs="Arial"/>
        </w:rPr>
        <w:t xml:space="preserve">elementos como </w:t>
      </w:r>
      <w:r w:rsidR="00E31CA6">
        <w:rPr>
          <w:rFonts w:ascii="Arial" w:eastAsia="Arial" w:hAnsi="Arial" w:cs="Arial"/>
        </w:rPr>
        <w:t xml:space="preserve">el recorrido </w:t>
      </w:r>
      <w:r w:rsidR="008C65F2">
        <w:rPr>
          <w:rFonts w:ascii="Arial" w:eastAsia="Arial" w:hAnsi="Arial" w:cs="Arial"/>
        </w:rPr>
        <w:t xml:space="preserve">del vehículo, </w:t>
      </w:r>
      <w:r w:rsidR="00F358D5">
        <w:rPr>
          <w:rFonts w:ascii="Arial" w:eastAsia="Arial" w:hAnsi="Arial" w:cs="Arial"/>
        </w:rPr>
        <w:t xml:space="preserve">la velocidad, </w:t>
      </w:r>
      <w:r w:rsidR="00B33174">
        <w:rPr>
          <w:rFonts w:ascii="Arial" w:eastAsia="Arial" w:hAnsi="Arial" w:cs="Arial"/>
        </w:rPr>
        <w:t>las condiciones climática</w:t>
      </w:r>
      <w:r w:rsidR="002C4372">
        <w:rPr>
          <w:rFonts w:ascii="Arial" w:eastAsia="Arial" w:hAnsi="Arial" w:cs="Arial"/>
        </w:rPr>
        <w:t>s o atmosféricas entre otros aspectos que</w:t>
      </w:r>
      <w:r w:rsidR="00B33174">
        <w:rPr>
          <w:rFonts w:ascii="Arial" w:eastAsia="Arial" w:hAnsi="Arial" w:cs="Arial"/>
        </w:rPr>
        <w:t xml:space="preserve"> pueden ser determinantes al momento de </w:t>
      </w:r>
      <w:r w:rsidR="008013B9">
        <w:rPr>
          <w:rFonts w:ascii="Arial" w:eastAsia="Arial" w:hAnsi="Arial" w:cs="Arial"/>
        </w:rPr>
        <w:t>realizarse una actividad riesgosa como la de conducir un vehículo.</w:t>
      </w:r>
      <w:r w:rsidR="00E31CA6">
        <w:rPr>
          <w:rFonts w:ascii="Arial" w:eastAsia="Arial" w:hAnsi="Arial" w:cs="Arial"/>
        </w:rPr>
        <w:t xml:space="preserve"> </w:t>
      </w:r>
    </w:p>
    <w:p w14:paraId="13DC1601" w14:textId="77777777" w:rsidR="000B0100" w:rsidRPr="00183962" w:rsidRDefault="000B0100" w:rsidP="00962E7D">
      <w:pPr>
        <w:spacing w:line="312" w:lineRule="auto"/>
        <w:ind w:right="567"/>
        <w:jc w:val="both"/>
        <w:rPr>
          <w:rFonts w:ascii="Arial" w:eastAsia="Arial" w:hAnsi="Arial" w:cs="Arial"/>
          <w:sz w:val="20"/>
          <w:szCs w:val="20"/>
        </w:rPr>
      </w:pPr>
    </w:p>
    <w:p w14:paraId="5814BDC8" w14:textId="382EE0D7" w:rsidR="00C8060A" w:rsidRPr="00183962" w:rsidRDefault="000B0100" w:rsidP="00962E7D">
      <w:pPr>
        <w:spacing w:line="312" w:lineRule="auto"/>
        <w:jc w:val="both"/>
        <w:rPr>
          <w:rFonts w:ascii="Arial" w:eastAsia="Arial" w:hAnsi="Arial" w:cs="Arial"/>
        </w:rPr>
      </w:pPr>
      <w:r w:rsidRPr="00183962">
        <w:rPr>
          <w:rFonts w:ascii="Arial" w:eastAsia="Arial" w:hAnsi="Arial" w:cs="Arial"/>
        </w:rPr>
        <w:t xml:space="preserve">Por todo ello, el valor probatorio del </w:t>
      </w:r>
      <w:r w:rsidR="00175332" w:rsidRPr="00175332">
        <w:rPr>
          <w:rFonts w:ascii="Arial" w:eastAsia="Arial" w:hAnsi="Arial" w:cs="Arial"/>
        </w:rPr>
        <w:t>Informe policial de accidente de tránsito No.</w:t>
      </w:r>
      <w:r w:rsidR="00175332" w:rsidRPr="00175332">
        <w:rPr>
          <w:rFonts w:ascii="Arial" w:eastAsia="Arial" w:hAnsi="Arial" w:cs="Arial"/>
          <w:b/>
          <w:bCs/>
        </w:rPr>
        <w:t xml:space="preserve"> A001113940</w:t>
      </w:r>
      <w:r w:rsidRPr="00183962">
        <w:rPr>
          <w:rFonts w:ascii="Arial" w:eastAsia="Arial" w:hAnsi="Arial" w:cs="Arial"/>
        </w:rPr>
        <w:t>, no es suficiente para acreditar la falla en el servicio aludida por los accionantes para solicitar la responsabilidad de la entidad territorial, pues reitero, se trata de meras especulaciones del agente de tránsito que hizo su aparición en el sitio de los hechos con un tiempo importante de diferencia y cuando la escena estaba alterada, lo cual claramente no puede revestir el carácter de una verdad absoluta, y al no existir en el expediente otro medio de convicción que confirme la hipótesis aludida en el IPAT, no es posible declarar que la causa del accidente fue la planteada.</w:t>
      </w:r>
    </w:p>
    <w:p w14:paraId="7D44DEBB" w14:textId="79BCB911" w:rsidR="000B0100" w:rsidRPr="00183962" w:rsidRDefault="000B0100" w:rsidP="00962E7D">
      <w:pPr>
        <w:spacing w:line="312" w:lineRule="auto"/>
        <w:jc w:val="both"/>
        <w:rPr>
          <w:rFonts w:ascii="Arial" w:eastAsia="Arial" w:hAnsi="Arial" w:cs="Arial"/>
        </w:rPr>
      </w:pPr>
      <w:r w:rsidRPr="00183962">
        <w:rPr>
          <w:rFonts w:ascii="Arial" w:eastAsia="Arial" w:hAnsi="Arial" w:cs="Arial"/>
        </w:rPr>
        <w:t xml:space="preserve"> </w:t>
      </w:r>
    </w:p>
    <w:p w14:paraId="1CECFF17" w14:textId="77777777" w:rsidR="00175332" w:rsidRDefault="000B0100" w:rsidP="00962E7D">
      <w:pPr>
        <w:spacing w:line="312" w:lineRule="auto"/>
        <w:jc w:val="both"/>
        <w:rPr>
          <w:rFonts w:ascii="Arial" w:eastAsia="Arial" w:hAnsi="Arial" w:cs="Arial"/>
        </w:rPr>
      </w:pPr>
      <w:r w:rsidRPr="00183962">
        <w:rPr>
          <w:rFonts w:ascii="Arial" w:eastAsia="Arial" w:hAnsi="Arial" w:cs="Arial"/>
        </w:rPr>
        <w:t>Frente al carácter probatorio del Informe Policial de Accidente de Tránsito, la postura jurisprudencial del Tribunal Administrativo del Valle ha sido pacífica, tal como se observa a continuación:</w:t>
      </w:r>
    </w:p>
    <w:p w14:paraId="562198E1" w14:textId="3CB8E9C5" w:rsidR="000B0100" w:rsidRPr="00183962" w:rsidRDefault="000B0100" w:rsidP="00962E7D">
      <w:pPr>
        <w:spacing w:line="312" w:lineRule="auto"/>
        <w:jc w:val="both"/>
        <w:rPr>
          <w:rFonts w:ascii="Arial" w:eastAsia="Arial" w:hAnsi="Arial" w:cs="Arial"/>
        </w:rPr>
      </w:pPr>
      <w:r w:rsidRPr="00183962">
        <w:rPr>
          <w:rFonts w:ascii="Arial" w:eastAsia="Arial" w:hAnsi="Arial" w:cs="Arial"/>
        </w:rPr>
        <w:t xml:space="preserve"> </w:t>
      </w:r>
    </w:p>
    <w:p w14:paraId="61F2CDC6" w14:textId="0B1EE6F3" w:rsidR="000B0100" w:rsidRPr="00183962" w:rsidRDefault="000B0100" w:rsidP="00962E7D">
      <w:pPr>
        <w:spacing w:after="160" w:line="312"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Así entonces, </w:t>
      </w:r>
      <w:r w:rsidRPr="00183962">
        <w:rPr>
          <w:rFonts w:ascii="Arial" w:eastAsia="Arial" w:hAnsi="Arial" w:cs="Arial"/>
          <w:b/>
          <w:bCs/>
          <w:i/>
          <w:iCs/>
          <w:sz w:val="20"/>
          <w:szCs w:val="20"/>
          <w:u w:val="single"/>
        </w:rPr>
        <w:t>el informe policial de accidente de tránsito y su aclaración por sí solos no permiten determinar que el hueco en la vía haya sido la causa eficiente y única del daño</w:t>
      </w:r>
      <w:r w:rsidRPr="00183962">
        <w:rPr>
          <w:rFonts w:ascii="Arial" w:eastAsia="Arial" w:hAnsi="Arial" w:cs="Arial"/>
          <w:i/>
          <w:iCs/>
          <w:sz w:val="20"/>
          <w:szCs w:val="20"/>
        </w:rPr>
        <w:t xml:space="preserve">; las demás pruebas obrantes en el plenario como la historia clínica, los testimonios, los dictámenes periciales de la Junta Regional de Calificación del Valle y del Instituto de Medicina Legal, analizados en conjunto no permiten a la Sala tener certeza acerca de cuál fue la causa eficiente del daño, específicamente determinar si el accidente se causó por la existencia de un hueco en la vía, o por la culpa exclusiva de la víctima, pues dichos elementos probatorios solo indican la ocurrencia del accidente, la </w:t>
      </w:r>
      <w:proofErr w:type="spellStart"/>
      <w:r w:rsidRPr="00183962">
        <w:rPr>
          <w:rFonts w:ascii="Arial" w:eastAsia="Arial" w:hAnsi="Arial" w:cs="Arial"/>
          <w:i/>
          <w:iCs/>
          <w:sz w:val="20"/>
          <w:szCs w:val="20"/>
        </w:rPr>
        <w:t>causación</w:t>
      </w:r>
      <w:proofErr w:type="spellEnd"/>
      <w:r w:rsidRPr="00183962">
        <w:rPr>
          <w:rFonts w:ascii="Arial" w:eastAsia="Arial" w:hAnsi="Arial" w:cs="Arial"/>
          <w:i/>
          <w:iCs/>
          <w:sz w:val="20"/>
          <w:szCs w:val="20"/>
        </w:rPr>
        <w:t xml:space="preserve"> del daño y de algunos perjuicios a los </w:t>
      </w:r>
      <w:r w:rsidRPr="00183962">
        <w:rPr>
          <w:rFonts w:ascii="Arial" w:eastAsia="Arial" w:hAnsi="Arial" w:cs="Arial"/>
          <w:i/>
          <w:iCs/>
          <w:sz w:val="20"/>
          <w:szCs w:val="20"/>
        </w:rPr>
        <w:lastRenderedPageBreak/>
        <w:t>demandantes pero no el nexo causal</w:t>
      </w:r>
      <w:r w:rsidRPr="00183962">
        <w:rPr>
          <w:rStyle w:val="Refdenotaalpie"/>
          <w:rFonts w:ascii="Arial" w:eastAsia="Arial" w:hAnsi="Arial" w:cs="Arial"/>
          <w:i/>
          <w:iCs/>
          <w:sz w:val="20"/>
          <w:szCs w:val="20"/>
        </w:rPr>
        <w:footnoteReference w:id="13"/>
      </w:r>
      <w:r w:rsidRPr="00183962">
        <w:rPr>
          <w:rFonts w:ascii="Arial" w:eastAsia="Arial" w:hAnsi="Arial" w:cs="Arial"/>
          <w:i/>
          <w:iCs/>
          <w:sz w:val="20"/>
          <w:szCs w:val="20"/>
        </w:rPr>
        <w:t xml:space="preserve">. </w:t>
      </w:r>
      <w:r w:rsidR="00882E0F" w:rsidRPr="00183962">
        <w:rPr>
          <w:rFonts w:ascii="Arial" w:eastAsia="Arial" w:hAnsi="Arial" w:cs="Arial"/>
          <w:sz w:val="20"/>
          <w:szCs w:val="20"/>
        </w:rPr>
        <w:t>(</w:t>
      </w:r>
      <w:r w:rsidR="00882E0F">
        <w:rPr>
          <w:rFonts w:ascii="Arial" w:eastAsia="Arial" w:hAnsi="Arial" w:cs="Arial"/>
          <w:sz w:val="20"/>
          <w:szCs w:val="20"/>
        </w:rPr>
        <w:t>S</w:t>
      </w:r>
      <w:r w:rsidR="00882E0F" w:rsidRPr="00183962">
        <w:rPr>
          <w:rFonts w:ascii="Arial" w:eastAsia="Arial" w:hAnsi="Arial" w:cs="Arial"/>
          <w:sz w:val="20"/>
          <w:szCs w:val="20"/>
        </w:rPr>
        <w:t xml:space="preserve">ubrayado </w:t>
      </w:r>
      <w:r w:rsidR="00882E0F">
        <w:rPr>
          <w:rFonts w:ascii="Arial" w:eastAsia="Arial" w:hAnsi="Arial" w:cs="Arial"/>
          <w:sz w:val="20"/>
          <w:szCs w:val="20"/>
        </w:rPr>
        <w:t xml:space="preserve">y negrillas </w:t>
      </w:r>
      <w:r w:rsidR="00882E0F" w:rsidRPr="00183962">
        <w:rPr>
          <w:rFonts w:ascii="Arial" w:eastAsia="Arial" w:hAnsi="Arial" w:cs="Arial"/>
          <w:sz w:val="20"/>
          <w:szCs w:val="20"/>
        </w:rPr>
        <w:t>fuera del texto</w:t>
      </w:r>
      <w:r w:rsidR="00DE7D73">
        <w:rPr>
          <w:rFonts w:ascii="Arial" w:eastAsia="Arial" w:hAnsi="Arial" w:cs="Arial"/>
          <w:sz w:val="20"/>
          <w:szCs w:val="20"/>
        </w:rPr>
        <w:t xml:space="preserve"> </w:t>
      </w:r>
      <w:r w:rsidR="00DE7D73">
        <w:rPr>
          <w:rFonts w:ascii="Arial" w:eastAsia="Arial" w:hAnsi="Arial" w:cs="Arial"/>
          <w:sz w:val="20"/>
          <w:szCs w:val="20"/>
        </w:rPr>
        <w:t>original</w:t>
      </w:r>
      <w:r w:rsidR="00882E0F" w:rsidRPr="00183962">
        <w:rPr>
          <w:rFonts w:ascii="Arial" w:eastAsia="Arial" w:hAnsi="Arial" w:cs="Arial"/>
          <w:sz w:val="20"/>
          <w:szCs w:val="20"/>
        </w:rPr>
        <w:t>)</w:t>
      </w:r>
    </w:p>
    <w:p w14:paraId="3ACCFD32" w14:textId="45302992" w:rsidR="000B0100" w:rsidRPr="00183962" w:rsidRDefault="000B0100" w:rsidP="00962E7D">
      <w:pPr>
        <w:spacing w:after="160" w:line="312"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En este punto conveniente es precisar, </w:t>
      </w:r>
      <w:r w:rsidRPr="00183962">
        <w:rPr>
          <w:rFonts w:ascii="Arial" w:eastAsia="Arial" w:hAnsi="Arial" w:cs="Arial"/>
          <w:b/>
          <w:bCs/>
          <w:i/>
          <w:iCs/>
          <w:sz w:val="20"/>
          <w:szCs w:val="20"/>
          <w:u w:val="single"/>
        </w:rPr>
        <w:t>que la parte actora achaca como causa eficiente del accidente de tránsito ocurrido el 31 de mayo de 2015, a un hueco existente en la vía, soportando su aseveración en el referido informe de tránsito, sin embargo, no puede pasarse por alto que se trata de una hipótesis; luego dicho informe por sí solo no constituye prueba suficiente de dicha aseveración</w:t>
      </w:r>
      <w:r w:rsidRPr="00183962">
        <w:rPr>
          <w:rFonts w:ascii="Arial" w:eastAsia="Arial" w:hAnsi="Arial" w:cs="Arial"/>
          <w:i/>
          <w:iCs/>
          <w:sz w:val="20"/>
          <w:szCs w:val="20"/>
        </w:rPr>
        <w:t>, para ello se necesitaba de otras pruebas como las testimoniales, empero, los testimonios en este asunto solo rindieron declaración sobre las relaciones afectivas de la víctima con los demás demandantes</w:t>
      </w:r>
      <w:r w:rsidRPr="00183962">
        <w:rPr>
          <w:rStyle w:val="Refdenotaalpie"/>
          <w:rFonts w:ascii="Arial" w:eastAsia="Arial" w:hAnsi="Arial" w:cs="Arial"/>
          <w:i/>
          <w:iCs/>
          <w:sz w:val="20"/>
          <w:szCs w:val="20"/>
        </w:rPr>
        <w:footnoteReference w:id="14"/>
      </w:r>
      <w:r w:rsidRPr="00183962">
        <w:rPr>
          <w:rFonts w:ascii="Arial" w:eastAsia="Arial" w:hAnsi="Arial" w:cs="Arial"/>
          <w:i/>
          <w:iCs/>
          <w:sz w:val="20"/>
          <w:szCs w:val="20"/>
        </w:rPr>
        <w:t xml:space="preserve">. </w:t>
      </w:r>
      <w:r w:rsidR="001E17FE" w:rsidRPr="00183962">
        <w:rPr>
          <w:rFonts w:ascii="Arial" w:eastAsia="Arial" w:hAnsi="Arial" w:cs="Arial"/>
          <w:sz w:val="20"/>
          <w:szCs w:val="20"/>
        </w:rPr>
        <w:t>(</w:t>
      </w:r>
      <w:r w:rsidR="001E17FE">
        <w:rPr>
          <w:rFonts w:ascii="Arial" w:eastAsia="Arial" w:hAnsi="Arial" w:cs="Arial"/>
          <w:sz w:val="20"/>
          <w:szCs w:val="20"/>
        </w:rPr>
        <w:t>S</w:t>
      </w:r>
      <w:r w:rsidR="001E17FE" w:rsidRPr="00183962">
        <w:rPr>
          <w:rFonts w:ascii="Arial" w:eastAsia="Arial" w:hAnsi="Arial" w:cs="Arial"/>
          <w:sz w:val="20"/>
          <w:szCs w:val="20"/>
        </w:rPr>
        <w:t xml:space="preserve">ubrayado </w:t>
      </w:r>
      <w:r w:rsidR="001E17FE">
        <w:rPr>
          <w:rFonts w:ascii="Arial" w:eastAsia="Arial" w:hAnsi="Arial" w:cs="Arial"/>
          <w:sz w:val="20"/>
          <w:szCs w:val="20"/>
        </w:rPr>
        <w:t xml:space="preserve">y negrillas </w:t>
      </w:r>
      <w:r w:rsidR="001E17FE" w:rsidRPr="00183962">
        <w:rPr>
          <w:rFonts w:ascii="Arial" w:eastAsia="Arial" w:hAnsi="Arial" w:cs="Arial"/>
          <w:sz w:val="20"/>
          <w:szCs w:val="20"/>
        </w:rPr>
        <w:t>fuera del texto</w:t>
      </w:r>
      <w:r w:rsidR="00DE7D73">
        <w:rPr>
          <w:rFonts w:ascii="Arial" w:eastAsia="Arial" w:hAnsi="Arial" w:cs="Arial"/>
          <w:sz w:val="20"/>
          <w:szCs w:val="20"/>
        </w:rPr>
        <w:t xml:space="preserve"> </w:t>
      </w:r>
      <w:r w:rsidR="00DE7D73">
        <w:rPr>
          <w:rFonts w:ascii="Arial" w:eastAsia="Arial" w:hAnsi="Arial" w:cs="Arial"/>
          <w:sz w:val="20"/>
          <w:szCs w:val="20"/>
        </w:rPr>
        <w:t>original</w:t>
      </w:r>
      <w:r w:rsidR="001E17FE" w:rsidRPr="00183962">
        <w:rPr>
          <w:rFonts w:ascii="Arial" w:eastAsia="Arial" w:hAnsi="Arial" w:cs="Arial"/>
          <w:sz w:val="20"/>
          <w:szCs w:val="20"/>
        </w:rPr>
        <w:t>)</w:t>
      </w:r>
    </w:p>
    <w:p w14:paraId="651A3FF4" w14:textId="2143F87C" w:rsidR="000B0100" w:rsidRPr="00183962" w:rsidRDefault="000B0100" w:rsidP="00962E7D">
      <w:pPr>
        <w:spacing w:line="312" w:lineRule="auto"/>
        <w:ind w:left="567" w:right="567"/>
        <w:jc w:val="both"/>
        <w:rPr>
          <w:rFonts w:ascii="Arial" w:eastAsia="Arial" w:hAnsi="Arial" w:cs="Arial"/>
          <w:sz w:val="20"/>
          <w:szCs w:val="20"/>
        </w:rPr>
      </w:pPr>
      <w:r w:rsidRPr="00183962">
        <w:rPr>
          <w:rFonts w:ascii="Arial" w:eastAsia="Arial" w:hAnsi="Arial" w:cs="Arial"/>
          <w:i/>
          <w:iCs/>
          <w:sz w:val="20"/>
          <w:szCs w:val="20"/>
        </w:rPr>
        <w:t xml:space="preserve">Con lo anterior, logra la Sala colegir que efectivamente la señora Laura Marcela Moreno Abelardi padeció un accidente de tránsito el día 05 de octubre de 2017, mientras conducía su motocicleta por la altura de la carrera 56 con calle 12, cuando presuntamente cayó por culpa de unos huecos en la vía, que en el informe de accidente de tránsito y croquis suscrito por el funcionario que atendió la eventualidad, se dejó constancia de la existencia de huecos en la vía que transitaba la víctima, </w:t>
      </w:r>
      <w:r w:rsidRPr="00183962">
        <w:rPr>
          <w:rFonts w:ascii="Arial" w:eastAsia="Arial" w:hAnsi="Arial" w:cs="Arial"/>
          <w:b/>
          <w:bCs/>
          <w:i/>
          <w:iCs/>
          <w:sz w:val="20"/>
          <w:szCs w:val="20"/>
          <w:u w:val="single"/>
        </w:rPr>
        <w:t>no obstante, esta Corporación no puede determinar fehacientemente que la causa del daño haya sido el mal estado de la vía, esto es, la presencia de huecos en ella, toda vez que si bien se acreditó la existencia de los huecos, en el informe, mas no hay certeza de ello, máxime que no hubo testigo presencial de los hechos u otra prueba que pruebe que efectivamente fue la causa del accidente</w:t>
      </w:r>
      <w:r w:rsidRPr="00183962">
        <w:rPr>
          <w:rFonts w:ascii="Arial" w:eastAsia="Arial" w:hAnsi="Arial" w:cs="Arial"/>
          <w:sz w:val="20"/>
          <w:szCs w:val="20"/>
        </w:rPr>
        <w:t xml:space="preserve">. </w:t>
      </w:r>
      <w:r w:rsidR="00AE4EE1" w:rsidRPr="00183962">
        <w:rPr>
          <w:rFonts w:ascii="Arial" w:eastAsia="Arial" w:hAnsi="Arial" w:cs="Arial"/>
          <w:sz w:val="20"/>
          <w:szCs w:val="20"/>
        </w:rPr>
        <w:t>(</w:t>
      </w:r>
      <w:r w:rsidR="00AE4EE1">
        <w:rPr>
          <w:rFonts w:ascii="Arial" w:eastAsia="Arial" w:hAnsi="Arial" w:cs="Arial"/>
          <w:sz w:val="20"/>
          <w:szCs w:val="20"/>
        </w:rPr>
        <w:t>S</w:t>
      </w:r>
      <w:r w:rsidR="00AE4EE1" w:rsidRPr="00183962">
        <w:rPr>
          <w:rFonts w:ascii="Arial" w:eastAsia="Arial" w:hAnsi="Arial" w:cs="Arial"/>
          <w:sz w:val="20"/>
          <w:szCs w:val="20"/>
        </w:rPr>
        <w:t xml:space="preserve">ubrayado </w:t>
      </w:r>
      <w:r w:rsidR="00AE4EE1">
        <w:rPr>
          <w:rFonts w:ascii="Arial" w:eastAsia="Arial" w:hAnsi="Arial" w:cs="Arial"/>
          <w:sz w:val="20"/>
          <w:szCs w:val="20"/>
        </w:rPr>
        <w:t xml:space="preserve">y negrillas </w:t>
      </w:r>
      <w:r w:rsidR="00AE4EE1" w:rsidRPr="00183962">
        <w:rPr>
          <w:rFonts w:ascii="Arial" w:eastAsia="Arial" w:hAnsi="Arial" w:cs="Arial"/>
          <w:sz w:val="20"/>
          <w:szCs w:val="20"/>
        </w:rPr>
        <w:t>fuera del texto</w:t>
      </w:r>
      <w:r w:rsidR="00DE7D73">
        <w:rPr>
          <w:rFonts w:ascii="Arial" w:eastAsia="Arial" w:hAnsi="Arial" w:cs="Arial"/>
          <w:sz w:val="20"/>
          <w:szCs w:val="20"/>
        </w:rPr>
        <w:t xml:space="preserve"> </w:t>
      </w:r>
      <w:r w:rsidR="00DE7D73">
        <w:rPr>
          <w:rFonts w:ascii="Arial" w:eastAsia="Arial" w:hAnsi="Arial" w:cs="Arial"/>
          <w:sz w:val="20"/>
          <w:szCs w:val="20"/>
        </w:rPr>
        <w:t>original</w:t>
      </w:r>
      <w:r w:rsidR="00AE4EE1" w:rsidRPr="00183962">
        <w:rPr>
          <w:rFonts w:ascii="Arial" w:eastAsia="Arial" w:hAnsi="Arial" w:cs="Arial"/>
          <w:sz w:val="20"/>
          <w:szCs w:val="20"/>
        </w:rPr>
        <w:t>)</w:t>
      </w:r>
    </w:p>
    <w:p w14:paraId="2E262F90" w14:textId="77777777" w:rsidR="002C3344" w:rsidRPr="00183962" w:rsidRDefault="002C3344" w:rsidP="00962E7D">
      <w:pPr>
        <w:spacing w:line="312" w:lineRule="auto"/>
        <w:ind w:left="567" w:right="567"/>
        <w:jc w:val="both"/>
        <w:rPr>
          <w:rFonts w:ascii="Arial" w:eastAsia="Arial" w:hAnsi="Arial" w:cs="Arial"/>
        </w:rPr>
      </w:pPr>
    </w:p>
    <w:p w14:paraId="2448CC98" w14:textId="23197798" w:rsidR="008C63DC" w:rsidRPr="00183962" w:rsidRDefault="000B0100" w:rsidP="00962E7D">
      <w:pPr>
        <w:spacing w:line="312" w:lineRule="auto"/>
        <w:jc w:val="both"/>
        <w:rPr>
          <w:rFonts w:ascii="Arial" w:eastAsia="Arial" w:hAnsi="Arial" w:cs="Arial"/>
        </w:rPr>
      </w:pPr>
      <w:r w:rsidRPr="00183962">
        <w:rPr>
          <w:rFonts w:ascii="Arial" w:eastAsia="Arial" w:hAnsi="Arial" w:cs="Arial"/>
        </w:rPr>
        <w:t>Por lo anterior, es menester indicar al despacho que la parte actora no ha cumplido con la carga probatoria de demostrar la falla en el servicio como elemento constitutivo de la responsabilidad del Estado, pues no obra en el expediente algún medio de convicción idóneo, pertinente, útil y concluyente que permita establecer la existencia de la presunta omisión del Distrito de Santiago de Cali, habiéndose explicado ampliamente los alcances limitados que tienen los elementos de convicción allegados.</w:t>
      </w:r>
    </w:p>
    <w:p w14:paraId="3B1456D9" w14:textId="15060DB6" w:rsidR="000B0100" w:rsidRPr="00183962" w:rsidRDefault="000B0100" w:rsidP="00962E7D">
      <w:pPr>
        <w:spacing w:line="312" w:lineRule="auto"/>
        <w:jc w:val="both"/>
        <w:rPr>
          <w:rFonts w:ascii="Arial" w:eastAsia="Arial" w:hAnsi="Arial" w:cs="Arial"/>
        </w:rPr>
      </w:pPr>
      <w:r w:rsidRPr="00183962">
        <w:rPr>
          <w:rFonts w:ascii="Arial" w:eastAsia="Arial" w:hAnsi="Arial" w:cs="Arial"/>
        </w:rPr>
        <w:t xml:space="preserve"> </w:t>
      </w:r>
    </w:p>
    <w:p w14:paraId="16548931" w14:textId="50D0F5A1" w:rsidR="000B0100" w:rsidRPr="00183962" w:rsidRDefault="000B0100" w:rsidP="00962E7D">
      <w:pPr>
        <w:spacing w:line="312" w:lineRule="auto"/>
        <w:jc w:val="both"/>
        <w:rPr>
          <w:rFonts w:ascii="Arial" w:eastAsia="Arial" w:hAnsi="Arial" w:cs="Arial"/>
        </w:rPr>
      </w:pPr>
      <w:r w:rsidRPr="00183962">
        <w:rPr>
          <w:rFonts w:ascii="Arial" w:eastAsia="Arial" w:hAnsi="Arial" w:cs="Arial"/>
        </w:rPr>
        <w:t xml:space="preserve">En este sentido, al no acreditarse la falla, no es posible conceder una declaratoria de la responsabilidad, por lo que, solicito al señor Juez </w:t>
      </w:r>
      <w:r w:rsidR="002C4372">
        <w:rPr>
          <w:rFonts w:ascii="Arial" w:eastAsia="Arial" w:hAnsi="Arial" w:cs="Arial"/>
        </w:rPr>
        <w:t>declarar probada la presente excepción</w:t>
      </w:r>
      <w:r w:rsidRPr="00183962">
        <w:rPr>
          <w:rFonts w:ascii="Arial" w:eastAsia="Arial" w:hAnsi="Arial" w:cs="Arial"/>
        </w:rPr>
        <w:t xml:space="preserve">. </w:t>
      </w:r>
    </w:p>
    <w:p w14:paraId="310A23CA" w14:textId="77777777" w:rsidR="000B0100" w:rsidRPr="00183962" w:rsidRDefault="000B0100" w:rsidP="00962E7D">
      <w:pPr>
        <w:spacing w:line="312" w:lineRule="auto"/>
        <w:jc w:val="both"/>
        <w:rPr>
          <w:rFonts w:ascii="Arial" w:eastAsia="Arial" w:hAnsi="Arial" w:cs="Arial"/>
        </w:rPr>
      </w:pPr>
    </w:p>
    <w:p w14:paraId="48584A9C" w14:textId="470931BC" w:rsidR="00B851F2" w:rsidRPr="008B27C2" w:rsidRDefault="00273058" w:rsidP="00962E7D">
      <w:pPr>
        <w:pStyle w:val="Prrafodelista"/>
        <w:numPr>
          <w:ilvl w:val="0"/>
          <w:numId w:val="9"/>
        </w:numPr>
        <w:spacing w:after="0" w:line="312" w:lineRule="auto"/>
        <w:jc w:val="both"/>
        <w:rPr>
          <w:rFonts w:ascii="Arial" w:eastAsia="Arial" w:hAnsi="Arial" w:cs="Arial"/>
          <w:b/>
          <w:bCs/>
        </w:rPr>
      </w:pPr>
      <w:r>
        <w:rPr>
          <w:rFonts w:ascii="Arial" w:eastAsia="Arial" w:hAnsi="Arial" w:cs="Arial"/>
          <w:b/>
          <w:bCs/>
        </w:rPr>
        <w:t>CULPA EXCLUSIVA</w:t>
      </w:r>
      <w:r w:rsidR="00780BF1" w:rsidRPr="008B27C2">
        <w:rPr>
          <w:rFonts w:ascii="Arial" w:eastAsia="Arial" w:hAnsi="Arial" w:cs="Arial"/>
          <w:b/>
          <w:bCs/>
        </w:rPr>
        <w:t xml:space="preserve"> DE LA VÍCTIMA</w:t>
      </w:r>
      <w:r w:rsidR="008076C0" w:rsidRPr="008B27C2">
        <w:rPr>
          <w:rFonts w:ascii="Arial" w:eastAsia="Arial" w:hAnsi="Arial" w:cs="Arial"/>
          <w:b/>
          <w:bCs/>
        </w:rPr>
        <w:t xml:space="preserve"> COMO CAUSAL EXIMENTE DE RESPONSABILIDAD</w:t>
      </w:r>
    </w:p>
    <w:p w14:paraId="542EB405" w14:textId="03EA05FB" w:rsidR="006D0149" w:rsidRDefault="008E728F" w:rsidP="00962E7D">
      <w:pPr>
        <w:spacing w:before="240" w:line="312" w:lineRule="auto"/>
        <w:jc w:val="both"/>
        <w:rPr>
          <w:rFonts w:ascii="Arial" w:eastAsia="Arial" w:hAnsi="Arial" w:cs="Arial"/>
        </w:rPr>
      </w:pPr>
      <w:r>
        <w:rPr>
          <w:rFonts w:ascii="Arial" w:hAnsi="Arial" w:cs="Arial"/>
        </w:rPr>
        <w:t xml:space="preserve">En el presente caso </w:t>
      </w:r>
      <w:r w:rsidR="00E33DD1">
        <w:rPr>
          <w:rFonts w:ascii="Arial" w:hAnsi="Arial" w:cs="Arial"/>
        </w:rPr>
        <w:t xml:space="preserve">la parte actora pretende atribuir la responsabilidad de la ocurrencia de un accidente </w:t>
      </w:r>
      <w:r w:rsidR="006C7AD1">
        <w:rPr>
          <w:rFonts w:ascii="Arial" w:hAnsi="Arial" w:cs="Arial"/>
        </w:rPr>
        <w:t>a la entidad territorial de Santiago de Cali</w:t>
      </w:r>
      <w:r w:rsidR="007F3301">
        <w:rPr>
          <w:rFonts w:ascii="Arial" w:hAnsi="Arial" w:cs="Arial"/>
        </w:rPr>
        <w:t xml:space="preserve"> con fundamento en la supuesta inacción respecto del mantenimiento de la malla vial del sitio en que ocurrió el siniestro y para ello pretende hacer eco de lo contenido </w:t>
      </w:r>
      <w:r w:rsidR="00C805B5">
        <w:rPr>
          <w:rFonts w:ascii="Arial" w:hAnsi="Arial" w:cs="Arial"/>
        </w:rPr>
        <w:t xml:space="preserve">en el </w:t>
      </w:r>
      <w:r w:rsidR="00950E7A" w:rsidRPr="00950E7A">
        <w:rPr>
          <w:rFonts w:ascii="Arial" w:eastAsia="Arial" w:hAnsi="Arial" w:cs="Arial"/>
        </w:rPr>
        <w:t xml:space="preserve">Informe </w:t>
      </w:r>
      <w:r w:rsidR="00950E7A">
        <w:rPr>
          <w:rFonts w:ascii="Arial" w:eastAsia="Arial" w:hAnsi="Arial" w:cs="Arial"/>
        </w:rPr>
        <w:t>P</w:t>
      </w:r>
      <w:r w:rsidR="00950E7A" w:rsidRPr="00950E7A">
        <w:rPr>
          <w:rFonts w:ascii="Arial" w:eastAsia="Arial" w:hAnsi="Arial" w:cs="Arial"/>
        </w:rPr>
        <w:t xml:space="preserve">olicial de </w:t>
      </w:r>
      <w:r w:rsidR="00950E7A">
        <w:rPr>
          <w:rFonts w:ascii="Arial" w:eastAsia="Arial" w:hAnsi="Arial" w:cs="Arial"/>
        </w:rPr>
        <w:t>A</w:t>
      </w:r>
      <w:r w:rsidR="00950E7A" w:rsidRPr="00950E7A">
        <w:rPr>
          <w:rFonts w:ascii="Arial" w:eastAsia="Arial" w:hAnsi="Arial" w:cs="Arial"/>
        </w:rPr>
        <w:t xml:space="preserve">ccidente de </w:t>
      </w:r>
      <w:r w:rsidR="00950E7A">
        <w:rPr>
          <w:rFonts w:ascii="Arial" w:eastAsia="Arial" w:hAnsi="Arial" w:cs="Arial"/>
        </w:rPr>
        <w:t>T</w:t>
      </w:r>
      <w:r w:rsidR="00950E7A" w:rsidRPr="00950E7A">
        <w:rPr>
          <w:rFonts w:ascii="Arial" w:eastAsia="Arial" w:hAnsi="Arial" w:cs="Arial"/>
        </w:rPr>
        <w:t>ránsito No. A001113940 elaborado el 22 de enero de 2021</w:t>
      </w:r>
      <w:r w:rsidR="000866D2">
        <w:rPr>
          <w:rFonts w:ascii="Arial" w:eastAsia="Arial" w:hAnsi="Arial" w:cs="Arial"/>
        </w:rPr>
        <w:t>, sin embargo</w:t>
      </w:r>
      <w:r w:rsidR="00CA5E5F">
        <w:rPr>
          <w:rFonts w:ascii="Arial" w:eastAsia="Arial" w:hAnsi="Arial" w:cs="Arial"/>
        </w:rPr>
        <w:t xml:space="preserve"> y en caso de darle pleno valor probatorio</w:t>
      </w:r>
      <w:r w:rsidR="000866D2">
        <w:rPr>
          <w:rFonts w:ascii="Arial" w:eastAsia="Arial" w:hAnsi="Arial" w:cs="Arial"/>
        </w:rPr>
        <w:t xml:space="preserve">, de dicho documento lo que se puede extraer es que la víctima estaba conduciendo en contravía de las obligaciones de tránsito dispuestas para el tipo de automotor </w:t>
      </w:r>
      <w:r w:rsidR="00BD3D06">
        <w:rPr>
          <w:rFonts w:ascii="Arial" w:eastAsia="Arial" w:hAnsi="Arial" w:cs="Arial"/>
        </w:rPr>
        <w:t>involucrado.</w:t>
      </w:r>
    </w:p>
    <w:p w14:paraId="466A51B3" w14:textId="736A1CEB" w:rsidR="00BD3D06" w:rsidRDefault="00BD3D06" w:rsidP="00962E7D">
      <w:pPr>
        <w:spacing w:before="240" w:line="312" w:lineRule="auto"/>
        <w:jc w:val="both"/>
        <w:rPr>
          <w:rFonts w:ascii="Arial" w:eastAsia="Arial" w:hAnsi="Arial" w:cs="Arial"/>
        </w:rPr>
      </w:pPr>
      <w:r>
        <w:rPr>
          <w:rFonts w:ascii="Arial" w:eastAsia="Arial" w:hAnsi="Arial" w:cs="Arial"/>
        </w:rPr>
        <w:t xml:space="preserve">En tal sentido cabe señalar que la demanda indica de manera </w:t>
      </w:r>
      <w:r w:rsidR="001545D9">
        <w:rPr>
          <w:rFonts w:ascii="Arial" w:eastAsia="Arial" w:hAnsi="Arial" w:cs="Arial"/>
        </w:rPr>
        <w:t>específica</w:t>
      </w:r>
      <w:r>
        <w:rPr>
          <w:rFonts w:ascii="Arial" w:eastAsia="Arial" w:hAnsi="Arial" w:cs="Arial"/>
        </w:rPr>
        <w:t xml:space="preserve"> que la señora </w:t>
      </w:r>
      <w:r w:rsidR="001545D9">
        <w:rPr>
          <w:rFonts w:ascii="Arial" w:eastAsia="Arial" w:hAnsi="Arial" w:cs="Arial"/>
        </w:rPr>
        <w:t>Ramírez Hurtado</w:t>
      </w:r>
      <w:r>
        <w:rPr>
          <w:rFonts w:ascii="Arial" w:eastAsia="Arial" w:hAnsi="Arial" w:cs="Arial"/>
        </w:rPr>
        <w:t xml:space="preserve"> conducía una motocicleta, pues en el hecho </w:t>
      </w:r>
      <w:r w:rsidR="009A07A4">
        <w:rPr>
          <w:rFonts w:ascii="Arial" w:eastAsia="Arial" w:hAnsi="Arial" w:cs="Arial"/>
        </w:rPr>
        <w:t>segundo</w:t>
      </w:r>
      <w:r>
        <w:rPr>
          <w:rFonts w:ascii="Arial" w:eastAsia="Arial" w:hAnsi="Arial" w:cs="Arial"/>
        </w:rPr>
        <w:t xml:space="preserve"> del líbelo petitorio </w:t>
      </w:r>
      <w:r w:rsidR="009A07A4">
        <w:rPr>
          <w:rFonts w:ascii="Arial" w:eastAsia="Arial" w:hAnsi="Arial" w:cs="Arial"/>
        </w:rPr>
        <w:t>la</w:t>
      </w:r>
      <w:r>
        <w:rPr>
          <w:rFonts w:ascii="Arial" w:eastAsia="Arial" w:hAnsi="Arial" w:cs="Arial"/>
        </w:rPr>
        <w:t xml:space="preserve"> apoderad</w:t>
      </w:r>
      <w:r w:rsidR="009A07A4">
        <w:rPr>
          <w:rFonts w:ascii="Arial" w:eastAsia="Arial" w:hAnsi="Arial" w:cs="Arial"/>
        </w:rPr>
        <w:t>a</w:t>
      </w:r>
      <w:r>
        <w:rPr>
          <w:rFonts w:ascii="Arial" w:eastAsia="Arial" w:hAnsi="Arial" w:cs="Arial"/>
        </w:rPr>
        <w:t xml:space="preserve"> indica </w:t>
      </w:r>
      <w:r>
        <w:rPr>
          <w:rFonts w:ascii="Arial" w:eastAsia="Arial" w:hAnsi="Arial" w:cs="Arial"/>
        </w:rPr>
        <w:lastRenderedPageBreak/>
        <w:t>“</w:t>
      </w:r>
      <w:r w:rsidR="009A07A4" w:rsidRPr="009A07A4">
        <w:rPr>
          <w:rFonts w:ascii="Arial" w:eastAsia="Arial" w:hAnsi="Arial" w:cs="Arial"/>
          <w:i/>
          <w:iCs/>
        </w:rPr>
        <w:t>la</w:t>
      </w:r>
      <w:r w:rsidR="009A07A4">
        <w:rPr>
          <w:rFonts w:ascii="Arial" w:eastAsia="Arial" w:hAnsi="Arial" w:cs="Arial"/>
          <w:i/>
          <w:iCs/>
        </w:rPr>
        <w:t xml:space="preserve"> </w:t>
      </w:r>
      <w:r w:rsidR="009A07A4" w:rsidRPr="009A07A4">
        <w:rPr>
          <w:rFonts w:ascii="Arial" w:eastAsia="Arial" w:hAnsi="Arial" w:cs="Arial"/>
          <w:i/>
          <w:iCs/>
        </w:rPr>
        <w:t>señora DANIELA RAMIREZ HURTADO, se desplazaba en una motocicleta</w:t>
      </w:r>
      <w:r w:rsidR="009A07A4">
        <w:rPr>
          <w:rFonts w:ascii="Arial" w:eastAsia="Arial" w:hAnsi="Arial" w:cs="Arial"/>
          <w:i/>
          <w:iCs/>
        </w:rPr>
        <w:t xml:space="preserve"> </w:t>
      </w:r>
      <w:r w:rsidR="009A07A4" w:rsidRPr="009A07A4">
        <w:rPr>
          <w:rFonts w:ascii="Arial" w:eastAsia="Arial" w:hAnsi="Arial" w:cs="Arial"/>
          <w:i/>
          <w:iCs/>
        </w:rPr>
        <w:t>AKT, línea AK110 NV, de placa BKZ-87 D</w:t>
      </w:r>
      <w:r>
        <w:rPr>
          <w:rFonts w:ascii="Arial" w:eastAsia="Arial" w:hAnsi="Arial" w:cs="Arial"/>
        </w:rPr>
        <w:t>”</w:t>
      </w:r>
      <w:r w:rsidR="005F22B2">
        <w:rPr>
          <w:rFonts w:ascii="Arial" w:eastAsia="Arial" w:hAnsi="Arial" w:cs="Arial"/>
        </w:rPr>
        <w:t>. Por lo tanto, debemos ubicarnos en las responsabilidades de tránsito dispuestas para este tipo de vehículos.</w:t>
      </w:r>
    </w:p>
    <w:p w14:paraId="6AF07EE5" w14:textId="6E62B085" w:rsidR="005F22B2" w:rsidRDefault="005F22B2" w:rsidP="00962E7D">
      <w:pPr>
        <w:spacing w:before="240" w:line="312" w:lineRule="auto"/>
        <w:jc w:val="both"/>
        <w:rPr>
          <w:rFonts w:ascii="Arial" w:eastAsia="Arial" w:hAnsi="Arial" w:cs="Arial"/>
        </w:rPr>
      </w:pPr>
      <w:r>
        <w:rPr>
          <w:rFonts w:ascii="Arial" w:eastAsia="Arial" w:hAnsi="Arial" w:cs="Arial"/>
        </w:rPr>
        <w:t xml:space="preserve">Ahora bien, </w:t>
      </w:r>
      <w:r w:rsidR="00DB7B34">
        <w:rPr>
          <w:rFonts w:ascii="Arial" w:eastAsia="Arial" w:hAnsi="Arial" w:cs="Arial"/>
        </w:rPr>
        <w:t xml:space="preserve">en </w:t>
      </w:r>
      <w:r>
        <w:rPr>
          <w:rFonts w:ascii="Arial" w:eastAsia="Arial" w:hAnsi="Arial" w:cs="Arial"/>
        </w:rPr>
        <w:t>el IPAT del que hace eco la parte actora</w:t>
      </w:r>
      <w:r w:rsidR="004A0BD0">
        <w:rPr>
          <w:rFonts w:ascii="Arial" w:eastAsia="Arial" w:hAnsi="Arial" w:cs="Arial"/>
        </w:rPr>
        <w:t>,</w:t>
      </w:r>
      <w:r w:rsidR="00C67D13">
        <w:rPr>
          <w:rFonts w:ascii="Arial" w:eastAsia="Arial" w:hAnsi="Arial" w:cs="Arial"/>
        </w:rPr>
        <w:t xml:space="preserve"> </w:t>
      </w:r>
      <w:r w:rsidR="00DB7B34">
        <w:rPr>
          <w:rFonts w:ascii="Arial" w:eastAsia="Arial" w:hAnsi="Arial" w:cs="Arial"/>
        </w:rPr>
        <w:t>se hace una representación de lo que pudo ser la escena del accidente y de él se evidencia lo siguiente:</w:t>
      </w:r>
    </w:p>
    <w:p w14:paraId="3B7ABBE0" w14:textId="57C1C908" w:rsidR="00DB7B34" w:rsidRDefault="00DB5468" w:rsidP="00962E7D">
      <w:pPr>
        <w:spacing w:before="240" w:line="312" w:lineRule="auto"/>
        <w:jc w:val="center"/>
        <w:rPr>
          <w:rFonts w:ascii="Arial" w:hAnsi="Arial" w:cs="Arial"/>
        </w:rPr>
      </w:pPr>
      <w:r w:rsidRPr="00DB5468">
        <w:rPr>
          <w:rFonts w:ascii="Arial" w:hAnsi="Arial" w:cs="Arial"/>
          <w:noProof/>
          <w:lang w:val="es-CO" w:eastAsia="es-CO"/>
        </w:rPr>
        <w:drawing>
          <wp:inline distT="0" distB="0" distL="0" distR="0" wp14:anchorId="404A169E" wp14:editId="144F5767">
            <wp:extent cx="6116320" cy="4349750"/>
            <wp:effectExtent l="0" t="0" r="0" b="0"/>
            <wp:docPr id="11228719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871969" name=""/>
                    <pic:cNvPicPr/>
                  </pic:nvPicPr>
                  <pic:blipFill>
                    <a:blip r:embed="rId16"/>
                    <a:stretch>
                      <a:fillRect/>
                    </a:stretch>
                  </pic:blipFill>
                  <pic:spPr>
                    <a:xfrm>
                      <a:off x="0" y="0"/>
                      <a:ext cx="6116320" cy="4349750"/>
                    </a:xfrm>
                    <a:prstGeom prst="rect">
                      <a:avLst/>
                    </a:prstGeom>
                  </pic:spPr>
                </pic:pic>
              </a:graphicData>
            </a:graphic>
          </wp:inline>
        </w:drawing>
      </w:r>
    </w:p>
    <w:p w14:paraId="5658854D" w14:textId="7B1E5470" w:rsidR="006D0149" w:rsidRDefault="00F641F2" w:rsidP="00962E7D">
      <w:pPr>
        <w:spacing w:before="240" w:line="312" w:lineRule="auto"/>
        <w:jc w:val="both"/>
        <w:rPr>
          <w:rFonts w:ascii="Arial" w:hAnsi="Arial" w:cs="Arial"/>
        </w:rPr>
      </w:pPr>
      <w:r>
        <w:rPr>
          <w:rFonts w:ascii="Arial" w:hAnsi="Arial" w:cs="Arial"/>
        </w:rPr>
        <w:t xml:space="preserve">Con la flecha roja hemos resaltado lo que el IPAT indica era la posición y trayectoria de la motocicleta conducida por la señora </w:t>
      </w:r>
      <w:r w:rsidR="00DB5468">
        <w:rPr>
          <w:rFonts w:ascii="Arial" w:eastAsia="Arial" w:hAnsi="Arial" w:cs="Arial"/>
        </w:rPr>
        <w:t>Ramírez Hurtado</w:t>
      </w:r>
      <w:r>
        <w:rPr>
          <w:rFonts w:ascii="Arial" w:hAnsi="Arial" w:cs="Arial"/>
        </w:rPr>
        <w:t xml:space="preserve">, con el circulo amarillo hemos representado el hueco o afectación en la malla vial que presuntamente </w:t>
      </w:r>
      <w:r w:rsidR="00ED7B70">
        <w:rPr>
          <w:rFonts w:ascii="Arial" w:hAnsi="Arial" w:cs="Arial"/>
        </w:rPr>
        <w:t xml:space="preserve">ocasionó </w:t>
      </w:r>
      <w:r w:rsidR="00FC525A">
        <w:rPr>
          <w:rFonts w:ascii="Arial" w:hAnsi="Arial" w:cs="Arial"/>
        </w:rPr>
        <w:t xml:space="preserve">el siniestro y con la flecha verde hemos </w:t>
      </w:r>
      <w:r w:rsidR="00A42932">
        <w:rPr>
          <w:rFonts w:ascii="Arial" w:hAnsi="Arial" w:cs="Arial"/>
        </w:rPr>
        <w:t>represent</w:t>
      </w:r>
      <w:r w:rsidR="004A0BD0">
        <w:rPr>
          <w:rFonts w:ascii="Arial" w:hAnsi="Arial" w:cs="Arial"/>
        </w:rPr>
        <w:t xml:space="preserve">ado la posición y trayectoria que </w:t>
      </w:r>
      <w:r w:rsidR="00A42932">
        <w:rPr>
          <w:rFonts w:ascii="Arial" w:hAnsi="Arial" w:cs="Arial"/>
        </w:rPr>
        <w:t xml:space="preserve">debería haber </w:t>
      </w:r>
      <w:r w:rsidR="00AC6BB6">
        <w:rPr>
          <w:rFonts w:ascii="Arial" w:hAnsi="Arial" w:cs="Arial"/>
        </w:rPr>
        <w:t xml:space="preserve">llevado la víctima en su ejercicio de conducción. De los anteriores datos se puede concluir con claridad que </w:t>
      </w:r>
      <w:r w:rsidR="009B6333">
        <w:rPr>
          <w:rFonts w:ascii="Arial" w:hAnsi="Arial" w:cs="Arial"/>
        </w:rPr>
        <w:t xml:space="preserve">la situación se ocasionó en cualquier caso por la acción de la víctima de conducir en contravía de lo establecido en las normas de tránsito </w:t>
      </w:r>
      <w:r w:rsidR="00093F51">
        <w:rPr>
          <w:rFonts w:ascii="Arial" w:hAnsi="Arial" w:cs="Arial"/>
        </w:rPr>
        <w:t xml:space="preserve">para vehículos tipo motocicleta, es decir por el carril derecho, pues, aun en un escenario en el que exista la afectación vial, el accidente no se hubiese presentado si la víctima hubiese conducido por el carril que le correspondía. </w:t>
      </w:r>
    </w:p>
    <w:p w14:paraId="4D2E5F7C" w14:textId="7701DD24" w:rsidR="00093F51" w:rsidRDefault="00093F51" w:rsidP="00962E7D">
      <w:pPr>
        <w:spacing w:before="240" w:line="312" w:lineRule="auto"/>
        <w:jc w:val="both"/>
        <w:rPr>
          <w:rFonts w:ascii="Arial" w:hAnsi="Arial" w:cs="Arial"/>
        </w:rPr>
      </w:pPr>
      <w:r>
        <w:rPr>
          <w:rFonts w:ascii="Arial" w:hAnsi="Arial" w:cs="Arial"/>
        </w:rPr>
        <w:t xml:space="preserve">En relación con lo manifestado se debe traer a colación lo establecido en el artículo </w:t>
      </w:r>
      <w:r w:rsidR="00F814C1">
        <w:rPr>
          <w:rFonts w:ascii="Arial" w:hAnsi="Arial" w:cs="Arial"/>
        </w:rPr>
        <w:t xml:space="preserve">94 de la Ley 769 de 2002, perteneciente al </w:t>
      </w:r>
      <w:r w:rsidR="008D4350">
        <w:rPr>
          <w:rFonts w:ascii="Arial" w:hAnsi="Arial" w:cs="Arial"/>
        </w:rPr>
        <w:t>capítulo</w:t>
      </w:r>
      <w:r w:rsidR="00F814C1">
        <w:rPr>
          <w:rFonts w:ascii="Arial" w:hAnsi="Arial" w:cs="Arial"/>
        </w:rPr>
        <w:t xml:space="preserve"> V referente a ciclistas </w:t>
      </w:r>
      <w:r w:rsidR="00F814C1" w:rsidRPr="00256FA9">
        <w:rPr>
          <w:rFonts w:ascii="Arial" w:hAnsi="Arial" w:cs="Arial"/>
        </w:rPr>
        <w:t xml:space="preserve">y </w:t>
      </w:r>
      <w:r w:rsidR="00F814C1" w:rsidRPr="00F814C1">
        <w:rPr>
          <w:rFonts w:ascii="Arial" w:hAnsi="Arial" w:cs="Arial"/>
          <w:u w:val="single"/>
        </w:rPr>
        <w:t>motociclistas</w:t>
      </w:r>
      <w:r w:rsidR="00F814C1">
        <w:rPr>
          <w:rFonts w:ascii="Arial" w:hAnsi="Arial" w:cs="Arial"/>
        </w:rPr>
        <w:t>, el cual dice:</w:t>
      </w:r>
    </w:p>
    <w:p w14:paraId="47E985F8" w14:textId="77777777" w:rsidR="00F814C1" w:rsidRDefault="00F814C1" w:rsidP="00962E7D">
      <w:pPr>
        <w:spacing w:line="312" w:lineRule="auto"/>
        <w:jc w:val="both"/>
        <w:rPr>
          <w:rFonts w:ascii="Arial" w:hAnsi="Arial" w:cs="Arial"/>
        </w:rPr>
      </w:pPr>
    </w:p>
    <w:p w14:paraId="745A742E" w14:textId="77777777" w:rsidR="00F814C1" w:rsidRPr="00F814C1" w:rsidRDefault="00F814C1" w:rsidP="00962E7D">
      <w:pPr>
        <w:spacing w:line="312" w:lineRule="auto"/>
        <w:ind w:left="567" w:right="567"/>
        <w:jc w:val="both"/>
        <w:rPr>
          <w:rFonts w:ascii="Arial" w:hAnsi="Arial" w:cs="Arial"/>
          <w:i/>
          <w:iCs/>
          <w:sz w:val="20"/>
          <w:szCs w:val="20"/>
        </w:rPr>
      </w:pPr>
      <w:r w:rsidRPr="00F814C1">
        <w:rPr>
          <w:rFonts w:ascii="Arial" w:hAnsi="Arial" w:cs="Arial"/>
          <w:i/>
          <w:iCs/>
          <w:sz w:val="20"/>
          <w:szCs w:val="20"/>
        </w:rPr>
        <w:t>ARTÍCULO 94. NORMAS GENERALES PARA BICICLETAS, TRICICLOS, MOTOCICLETAS, MOTOCICLOS Y MOTOTRICICLOS. Los conductores de bicicletas, triciclos, motocicletas, motociclos y mototriciclos, estarán sujetos a las siguientes normas:</w:t>
      </w:r>
    </w:p>
    <w:p w14:paraId="78DDA6C7" w14:textId="77777777" w:rsidR="00F814C1" w:rsidRDefault="00F814C1" w:rsidP="00962E7D">
      <w:pPr>
        <w:spacing w:line="312" w:lineRule="auto"/>
        <w:ind w:left="567" w:right="567"/>
        <w:jc w:val="both"/>
        <w:rPr>
          <w:rFonts w:ascii="Arial" w:hAnsi="Arial" w:cs="Arial"/>
          <w:b/>
          <w:bCs/>
          <w:i/>
          <w:iCs/>
          <w:sz w:val="20"/>
          <w:szCs w:val="20"/>
          <w:u w:val="single"/>
        </w:rPr>
      </w:pPr>
    </w:p>
    <w:p w14:paraId="12B458BA" w14:textId="659DF3FE" w:rsidR="00F814C1" w:rsidRPr="00D837B4" w:rsidRDefault="00F814C1" w:rsidP="00962E7D">
      <w:pPr>
        <w:spacing w:line="312" w:lineRule="auto"/>
        <w:ind w:left="567" w:right="567"/>
        <w:jc w:val="both"/>
        <w:rPr>
          <w:rFonts w:ascii="Arial" w:hAnsi="Arial" w:cs="Arial"/>
          <w:sz w:val="20"/>
          <w:szCs w:val="20"/>
        </w:rPr>
      </w:pPr>
      <w:r w:rsidRPr="00F814C1">
        <w:rPr>
          <w:rFonts w:ascii="Arial" w:hAnsi="Arial" w:cs="Arial"/>
          <w:b/>
          <w:bCs/>
          <w:i/>
          <w:iCs/>
          <w:sz w:val="20"/>
          <w:szCs w:val="20"/>
          <w:u w:val="single"/>
        </w:rPr>
        <w:t xml:space="preserve">Deben transitar por la derecha de las vías a distancia no mayor de un (1) metro de la acera </w:t>
      </w:r>
      <w:r w:rsidRPr="00F814C1">
        <w:rPr>
          <w:rFonts w:ascii="Arial" w:hAnsi="Arial" w:cs="Arial"/>
          <w:b/>
          <w:bCs/>
          <w:i/>
          <w:iCs/>
          <w:sz w:val="20"/>
          <w:szCs w:val="20"/>
          <w:u w:val="single"/>
        </w:rPr>
        <w:lastRenderedPageBreak/>
        <w:t>u orilla y nunca utilizar las vías exclusivas para servicio público colectivo</w:t>
      </w:r>
      <w:r w:rsidRPr="00F814C1">
        <w:rPr>
          <w:rFonts w:ascii="Arial" w:hAnsi="Arial" w:cs="Arial"/>
          <w:i/>
          <w:iCs/>
          <w:sz w:val="20"/>
          <w:szCs w:val="20"/>
        </w:rPr>
        <w:t>.</w:t>
      </w:r>
      <w:r w:rsidR="00D837B4">
        <w:rPr>
          <w:rFonts w:ascii="Arial" w:hAnsi="Arial" w:cs="Arial"/>
          <w:i/>
          <w:iCs/>
          <w:sz w:val="20"/>
          <w:szCs w:val="20"/>
        </w:rPr>
        <w:t xml:space="preserve"> </w:t>
      </w:r>
      <w:r w:rsidR="00D56827" w:rsidRPr="00183962">
        <w:rPr>
          <w:rFonts w:ascii="Arial" w:eastAsia="Arial" w:hAnsi="Arial" w:cs="Arial"/>
          <w:sz w:val="20"/>
          <w:szCs w:val="20"/>
        </w:rPr>
        <w:t>(</w:t>
      </w:r>
      <w:r w:rsidR="00D56827">
        <w:rPr>
          <w:rFonts w:ascii="Arial" w:eastAsia="Arial" w:hAnsi="Arial" w:cs="Arial"/>
          <w:sz w:val="20"/>
          <w:szCs w:val="20"/>
        </w:rPr>
        <w:t>S</w:t>
      </w:r>
      <w:r w:rsidR="00D56827" w:rsidRPr="00183962">
        <w:rPr>
          <w:rFonts w:ascii="Arial" w:eastAsia="Arial" w:hAnsi="Arial" w:cs="Arial"/>
          <w:sz w:val="20"/>
          <w:szCs w:val="20"/>
        </w:rPr>
        <w:t xml:space="preserve">ubrayado </w:t>
      </w:r>
      <w:r w:rsidR="00D56827">
        <w:rPr>
          <w:rFonts w:ascii="Arial" w:eastAsia="Arial" w:hAnsi="Arial" w:cs="Arial"/>
          <w:sz w:val="20"/>
          <w:szCs w:val="20"/>
        </w:rPr>
        <w:t xml:space="preserve">y negrillas </w:t>
      </w:r>
      <w:r w:rsidR="00D56827" w:rsidRPr="00183962">
        <w:rPr>
          <w:rFonts w:ascii="Arial" w:eastAsia="Arial" w:hAnsi="Arial" w:cs="Arial"/>
          <w:sz w:val="20"/>
          <w:szCs w:val="20"/>
        </w:rPr>
        <w:t>fuera del texto</w:t>
      </w:r>
      <w:r w:rsidR="00DE7D73">
        <w:rPr>
          <w:rFonts w:ascii="Arial" w:eastAsia="Arial" w:hAnsi="Arial" w:cs="Arial"/>
          <w:sz w:val="20"/>
          <w:szCs w:val="20"/>
        </w:rPr>
        <w:t xml:space="preserve"> </w:t>
      </w:r>
      <w:r w:rsidR="00DE7D73">
        <w:rPr>
          <w:rFonts w:ascii="Arial" w:eastAsia="Arial" w:hAnsi="Arial" w:cs="Arial"/>
          <w:sz w:val="20"/>
          <w:szCs w:val="20"/>
        </w:rPr>
        <w:t>original</w:t>
      </w:r>
      <w:r w:rsidR="00D56827" w:rsidRPr="00183962">
        <w:rPr>
          <w:rFonts w:ascii="Arial" w:eastAsia="Arial" w:hAnsi="Arial" w:cs="Arial"/>
          <w:sz w:val="20"/>
          <w:szCs w:val="20"/>
        </w:rPr>
        <w:t>)</w:t>
      </w:r>
    </w:p>
    <w:p w14:paraId="4090628B" w14:textId="33492B53" w:rsidR="00BA711F" w:rsidRDefault="00BA711F" w:rsidP="00962E7D">
      <w:pPr>
        <w:spacing w:before="240" w:line="312" w:lineRule="auto"/>
        <w:jc w:val="both"/>
        <w:rPr>
          <w:rFonts w:ascii="Arial" w:hAnsi="Arial" w:cs="Arial"/>
        </w:rPr>
      </w:pPr>
      <w:r>
        <w:rPr>
          <w:rFonts w:ascii="Arial" w:hAnsi="Arial" w:cs="Arial"/>
        </w:rPr>
        <w:t xml:space="preserve">Aunado a ello se debe tener en cuenta </w:t>
      </w:r>
      <w:r w:rsidR="00DA4C20">
        <w:rPr>
          <w:rFonts w:ascii="Arial" w:hAnsi="Arial" w:cs="Arial"/>
        </w:rPr>
        <w:t>que,</w:t>
      </w:r>
      <w:r>
        <w:rPr>
          <w:rFonts w:ascii="Arial" w:hAnsi="Arial" w:cs="Arial"/>
        </w:rPr>
        <w:t xml:space="preserve"> según </w:t>
      </w:r>
      <w:r w:rsidRPr="00BA711F">
        <w:rPr>
          <w:rFonts w:ascii="Arial" w:hAnsi="Arial" w:cs="Arial"/>
        </w:rPr>
        <w:t xml:space="preserve">el IPAT, </w:t>
      </w:r>
      <w:r>
        <w:rPr>
          <w:rFonts w:ascii="Arial" w:hAnsi="Arial" w:cs="Arial"/>
        </w:rPr>
        <w:t>el siniestro se presentó en una</w:t>
      </w:r>
      <w:r w:rsidR="004A0BD0">
        <w:rPr>
          <w:rFonts w:ascii="Arial" w:hAnsi="Arial" w:cs="Arial"/>
        </w:rPr>
        <w:t xml:space="preserve"> zona considerada como</w:t>
      </w:r>
      <w:r w:rsidRPr="00BA711F">
        <w:rPr>
          <w:rFonts w:ascii="Arial" w:hAnsi="Arial" w:cs="Arial"/>
        </w:rPr>
        <w:t xml:space="preserve"> “Residencial”, </w:t>
      </w:r>
      <w:r>
        <w:rPr>
          <w:rFonts w:ascii="Arial" w:hAnsi="Arial" w:cs="Arial"/>
        </w:rPr>
        <w:t xml:space="preserve">por lo </w:t>
      </w:r>
      <w:r w:rsidR="00A82A79">
        <w:rPr>
          <w:rFonts w:ascii="Arial" w:hAnsi="Arial" w:cs="Arial"/>
        </w:rPr>
        <w:t>que,</w:t>
      </w:r>
      <w:r>
        <w:rPr>
          <w:rFonts w:ascii="Arial" w:hAnsi="Arial" w:cs="Arial"/>
        </w:rPr>
        <w:t xml:space="preserve"> atendiendo</w:t>
      </w:r>
      <w:r w:rsidR="004A0BD0">
        <w:rPr>
          <w:rFonts w:ascii="Arial" w:hAnsi="Arial" w:cs="Arial"/>
        </w:rPr>
        <w:t xml:space="preserve"> a</w:t>
      </w:r>
      <w:r>
        <w:rPr>
          <w:rFonts w:ascii="Arial" w:hAnsi="Arial" w:cs="Arial"/>
        </w:rPr>
        <w:t xml:space="preserve"> las estipulaciones</w:t>
      </w:r>
      <w:r w:rsidRPr="00BA711F">
        <w:rPr>
          <w:rFonts w:ascii="Arial" w:hAnsi="Arial" w:cs="Arial"/>
        </w:rPr>
        <w:t xml:space="preserve"> </w:t>
      </w:r>
      <w:r>
        <w:rPr>
          <w:rFonts w:ascii="Arial" w:hAnsi="Arial" w:cs="Arial"/>
        </w:rPr>
        <w:t>d</w:t>
      </w:r>
      <w:r w:rsidRPr="00BA711F">
        <w:rPr>
          <w:rFonts w:ascii="Arial" w:hAnsi="Arial" w:cs="Arial"/>
        </w:rPr>
        <w:t>el Código Nacional de Tránsito, el límite máximo para circular en est</w:t>
      </w:r>
      <w:r>
        <w:rPr>
          <w:rFonts w:ascii="Arial" w:hAnsi="Arial" w:cs="Arial"/>
        </w:rPr>
        <w:t>e tipo de</w:t>
      </w:r>
      <w:r w:rsidR="004A0BD0">
        <w:rPr>
          <w:rFonts w:ascii="Arial" w:hAnsi="Arial" w:cs="Arial"/>
        </w:rPr>
        <w:t xml:space="preserve"> zonas es de</w:t>
      </w:r>
      <w:r>
        <w:rPr>
          <w:rFonts w:ascii="Arial" w:hAnsi="Arial" w:cs="Arial"/>
        </w:rPr>
        <w:t xml:space="preserve"> </w:t>
      </w:r>
      <w:r w:rsidRPr="00BA711F">
        <w:rPr>
          <w:rFonts w:ascii="Arial" w:hAnsi="Arial" w:cs="Arial"/>
        </w:rPr>
        <w:t xml:space="preserve">30 km/h, </w:t>
      </w:r>
      <w:r w:rsidR="00B94E82">
        <w:rPr>
          <w:rFonts w:ascii="Arial" w:hAnsi="Arial" w:cs="Arial"/>
        </w:rPr>
        <w:t xml:space="preserve">sumado al hecho de que </w:t>
      </w:r>
      <w:r w:rsidRPr="00BA711F">
        <w:rPr>
          <w:rFonts w:ascii="Arial" w:hAnsi="Arial" w:cs="Arial"/>
        </w:rPr>
        <w:t xml:space="preserve">por la hora en que presuntamente </w:t>
      </w:r>
      <w:r w:rsidR="00B94E82">
        <w:rPr>
          <w:rFonts w:ascii="Arial" w:hAnsi="Arial" w:cs="Arial"/>
        </w:rPr>
        <w:t>se presentó el suceso</w:t>
      </w:r>
      <w:r w:rsidRPr="00BA711F">
        <w:rPr>
          <w:rFonts w:ascii="Arial" w:hAnsi="Arial" w:cs="Arial"/>
        </w:rPr>
        <w:t xml:space="preserve">, la velocidad se debía </w:t>
      </w:r>
      <w:r w:rsidR="00B94E82">
        <w:rPr>
          <w:rFonts w:ascii="Arial" w:hAnsi="Arial" w:cs="Arial"/>
        </w:rPr>
        <w:t>disminuir aún más</w:t>
      </w:r>
      <w:r w:rsidRPr="00BA711F">
        <w:rPr>
          <w:rFonts w:ascii="Arial" w:hAnsi="Arial" w:cs="Arial"/>
        </w:rPr>
        <w:t>, por lo que a una conducción menor a 30 km/h</w:t>
      </w:r>
      <w:r w:rsidR="00B94E82">
        <w:rPr>
          <w:rFonts w:ascii="Arial" w:hAnsi="Arial" w:cs="Arial"/>
        </w:rPr>
        <w:t>,</w:t>
      </w:r>
      <w:r w:rsidRPr="00BA711F">
        <w:rPr>
          <w:rFonts w:ascii="Arial" w:hAnsi="Arial" w:cs="Arial"/>
        </w:rPr>
        <w:t xml:space="preserve"> era posible</w:t>
      </w:r>
      <w:r w:rsidR="00B94E82">
        <w:rPr>
          <w:rFonts w:ascii="Arial" w:hAnsi="Arial" w:cs="Arial"/>
        </w:rPr>
        <w:t>, y debió ser posible</w:t>
      </w:r>
      <w:r w:rsidRPr="00BA711F">
        <w:rPr>
          <w:rFonts w:ascii="Arial" w:hAnsi="Arial" w:cs="Arial"/>
        </w:rPr>
        <w:t xml:space="preserve"> esquivar el supuesto hueco.</w:t>
      </w:r>
    </w:p>
    <w:p w14:paraId="3DAC7789" w14:textId="1A95F5E8" w:rsidR="00A82A79" w:rsidRPr="005608B4" w:rsidRDefault="00A82A79" w:rsidP="00962E7D">
      <w:pPr>
        <w:spacing w:before="240" w:line="312" w:lineRule="auto"/>
        <w:jc w:val="both"/>
        <w:rPr>
          <w:rFonts w:ascii="Arial" w:hAnsi="Arial" w:cs="Arial"/>
        </w:rPr>
      </w:pPr>
      <w:r w:rsidRPr="005608B4">
        <w:rPr>
          <w:rFonts w:ascii="Arial" w:hAnsi="Arial" w:cs="Arial"/>
        </w:rPr>
        <w:t>En este contexto es claro que nos encontramos ante evidente</w:t>
      </w:r>
      <w:r>
        <w:rPr>
          <w:rFonts w:ascii="Arial" w:hAnsi="Arial" w:cs="Arial"/>
        </w:rPr>
        <w:t>s</w:t>
      </w:r>
      <w:r w:rsidRPr="005608B4">
        <w:rPr>
          <w:rFonts w:ascii="Arial" w:hAnsi="Arial" w:cs="Arial"/>
        </w:rPr>
        <w:t xml:space="preserve"> incumplimiento</w:t>
      </w:r>
      <w:r>
        <w:rPr>
          <w:rFonts w:ascii="Arial" w:hAnsi="Arial" w:cs="Arial"/>
        </w:rPr>
        <w:t>s</w:t>
      </w:r>
      <w:r w:rsidRPr="005608B4">
        <w:rPr>
          <w:rFonts w:ascii="Arial" w:hAnsi="Arial" w:cs="Arial"/>
        </w:rPr>
        <w:t xml:space="preserve"> de las normas de tránsito por parte de la víctima, situación que es determinante para que se pro</w:t>
      </w:r>
      <w:r w:rsidR="00956EB1">
        <w:rPr>
          <w:rFonts w:ascii="Arial" w:hAnsi="Arial" w:cs="Arial"/>
        </w:rPr>
        <w:t>duzca el</w:t>
      </w:r>
      <w:r w:rsidRPr="005608B4">
        <w:rPr>
          <w:rFonts w:ascii="Arial" w:hAnsi="Arial" w:cs="Arial"/>
        </w:rPr>
        <w:t xml:space="preserve"> resultado dañoso, y en tal sentido nos encontramos ante la configuración de los elementos propios de</w:t>
      </w:r>
      <w:r>
        <w:rPr>
          <w:rFonts w:ascii="Arial" w:hAnsi="Arial" w:cs="Arial"/>
        </w:rPr>
        <w:t xml:space="preserve"> </w:t>
      </w:r>
      <w:r w:rsidRPr="005608B4">
        <w:rPr>
          <w:rFonts w:ascii="Arial" w:hAnsi="Arial" w:cs="Arial"/>
        </w:rPr>
        <w:t>l</w:t>
      </w:r>
      <w:r>
        <w:rPr>
          <w:rFonts w:ascii="Arial" w:hAnsi="Arial" w:cs="Arial"/>
        </w:rPr>
        <w:t>a figura de culpa exclusiva de la víctima</w:t>
      </w:r>
      <w:r w:rsidRPr="005608B4">
        <w:rPr>
          <w:rFonts w:ascii="Arial" w:hAnsi="Arial" w:cs="Arial"/>
        </w:rPr>
        <w:t xml:space="preserve"> en términos de lo considerado para esta figura por el órgano de cierre de la jurisdicción contencioso administrativa.</w:t>
      </w:r>
    </w:p>
    <w:p w14:paraId="1C729F29" w14:textId="08195B07" w:rsidR="00A82A79" w:rsidRPr="00183962" w:rsidRDefault="00A82A79" w:rsidP="00962E7D">
      <w:pPr>
        <w:spacing w:before="240" w:line="312" w:lineRule="auto"/>
        <w:jc w:val="both"/>
        <w:rPr>
          <w:rFonts w:ascii="Arial" w:hAnsi="Arial" w:cs="Arial"/>
        </w:rPr>
      </w:pPr>
      <w:r>
        <w:rPr>
          <w:rFonts w:ascii="Arial" w:hAnsi="Arial" w:cs="Arial"/>
        </w:rPr>
        <w:t>En consecuencia, a</w:t>
      </w:r>
      <w:r w:rsidRPr="00183962">
        <w:rPr>
          <w:rFonts w:ascii="Arial" w:hAnsi="Arial" w:cs="Arial"/>
        </w:rPr>
        <w:t>l respecto</w:t>
      </w:r>
      <w:r>
        <w:rPr>
          <w:rFonts w:ascii="Arial" w:hAnsi="Arial" w:cs="Arial"/>
        </w:rPr>
        <w:t xml:space="preserve"> se debe hacer referencia a lo que </w:t>
      </w:r>
      <w:r w:rsidRPr="00183962">
        <w:rPr>
          <w:rFonts w:ascii="Arial" w:hAnsi="Arial" w:cs="Arial"/>
        </w:rPr>
        <w:t>el Consejo de Estado</w:t>
      </w:r>
      <w:r>
        <w:rPr>
          <w:rFonts w:ascii="Arial" w:hAnsi="Arial" w:cs="Arial"/>
        </w:rPr>
        <w:t xml:space="preserve"> en su</w:t>
      </w:r>
      <w:r w:rsidRPr="003F1510">
        <w:rPr>
          <w:rFonts w:ascii="Arial" w:hAnsi="Arial" w:cs="Arial"/>
        </w:rPr>
        <w:t xml:space="preserve"> Sección Tercera, </w:t>
      </w:r>
      <w:r>
        <w:rPr>
          <w:rFonts w:ascii="Arial" w:hAnsi="Arial" w:cs="Arial"/>
        </w:rPr>
        <w:t xml:space="preserve">mediante </w:t>
      </w:r>
      <w:r w:rsidRPr="003F1510">
        <w:rPr>
          <w:rFonts w:ascii="Arial" w:hAnsi="Arial" w:cs="Arial"/>
        </w:rPr>
        <w:t>sentencia del 25 de julio de 2002 (expediente 13.744)</w:t>
      </w:r>
      <w:r w:rsidRPr="00183962">
        <w:rPr>
          <w:rFonts w:ascii="Arial" w:hAnsi="Arial" w:cs="Arial"/>
        </w:rPr>
        <w:t xml:space="preserve">, </w:t>
      </w:r>
      <w:r>
        <w:rPr>
          <w:rFonts w:ascii="Arial" w:hAnsi="Arial" w:cs="Arial"/>
        </w:rPr>
        <w:t xml:space="preserve">ha dicho </w:t>
      </w:r>
      <w:r w:rsidRPr="00183962">
        <w:rPr>
          <w:rFonts w:ascii="Arial" w:hAnsi="Arial" w:cs="Arial"/>
        </w:rPr>
        <w:t xml:space="preserve">al referirse sobre </w:t>
      </w:r>
      <w:r>
        <w:rPr>
          <w:rFonts w:ascii="Arial" w:hAnsi="Arial" w:cs="Arial"/>
        </w:rPr>
        <w:t>la</w:t>
      </w:r>
      <w:r w:rsidRPr="00183962">
        <w:rPr>
          <w:rFonts w:ascii="Arial" w:hAnsi="Arial" w:cs="Arial"/>
        </w:rPr>
        <w:t xml:space="preserve"> </w:t>
      </w:r>
      <w:r>
        <w:rPr>
          <w:rFonts w:ascii="Arial" w:hAnsi="Arial" w:cs="Arial"/>
        </w:rPr>
        <w:t>culpa</w:t>
      </w:r>
      <w:r w:rsidRPr="00183962">
        <w:rPr>
          <w:rFonts w:ascii="Arial" w:hAnsi="Arial" w:cs="Arial"/>
        </w:rPr>
        <w:t xml:space="preserve"> de la víctima:</w:t>
      </w:r>
    </w:p>
    <w:p w14:paraId="745099F2" w14:textId="77777777" w:rsidR="00A82A79" w:rsidRDefault="00A82A79" w:rsidP="00962E7D">
      <w:pPr>
        <w:spacing w:before="240" w:line="312" w:lineRule="auto"/>
        <w:ind w:left="567" w:right="567"/>
        <w:jc w:val="both"/>
        <w:rPr>
          <w:rFonts w:ascii="Arial" w:hAnsi="Arial" w:cs="Arial"/>
          <w:i/>
          <w:sz w:val="20"/>
          <w:szCs w:val="20"/>
        </w:rPr>
      </w:pPr>
      <w:r w:rsidRPr="00183962">
        <w:rPr>
          <w:rFonts w:ascii="Arial" w:hAnsi="Arial" w:cs="Arial"/>
          <w:i/>
          <w:sz w:val="20"/>
          <w:szCs w:val="20"/>
        </w:rPr>
        <w:t>“</w:t>
      </w:r>
      <w:r w:rsidRPr="00675DF4">
        <w:rPr>
          <w:rFonts w:ascii="Arial" w:hAnsi="Arial" w:cs="Arial"/>
          <w:i/>
          <w:sz w:val="20"/>
          <w:szCs w:val="20"/>
        </w:rPr>
        <w:t xml:space="preserve">“Cabe recordar que la culpa exclusiva de la víctima, entendida como la violación por parte de ésta de las obligaciones a las cuales está sujeto el administrado, exonera de responsabilidad al Estado en la producción del daño. Así, la Sala en pronunciamientos anteriores ha señalado: </w:t>
      </w:r>
    </w:p>
    <w:p w14:paraId="532EBFA4" w14:textId="070EF548" w:rsidR="00A82A79" w:rsidRPr="00183962" w:rsidRDefault="00A82A79" w:rsidP="00962E7D">
      <w:pPr>
        <w:spacing w:before="240" w:line="312" w:lineRule="auto"/>
        <w:ind w:left="567" w:right="567"/>
        <w:jc w:val="both"/>
        <w:rPr>
          <w:rFonts w:ascii="Arial" w:hAnsi="Arial" w:cs="Arial"/>
          <w:i/>
          <w:sz w:val="20"/>
          <w:szCs w:val="20"/>
        </w:rPr>
      </w:pPr>
      <w:r w:rsidRPr="00675DF4">
        <w:rPr>
          <w:rFonts w:ascii="Arial" w:hAnsi="Arial" w:cs="Arial"/>
          <w:i/>
          <w:sz w:val="20"/>
          <w:szCs w:val="20"/>
        </w:rPr>
        <w:t xml:space="preserve"> “(…) Específicamente, para que pueda hablarse de culpa de la víctima jurídicamente, ha dicho el Consejo de Estado, debe estar demostrada además de la simple causalidad material según la cual la víctima directa participó y fue causa eficiente en la producción del resultado o daño, el que dicha conducta provino del actuar imprudente o culposo de ella, que implicó la desatención a obligaciones o reglas a las que debía estar sujeta. </w:t>
      </w:r>
      <w:r w:rsidRPr="00675DF4">
        <w:rPr>
          <w:rFonts w:ascii="Arial" w:hAnsi="Arial" w:cs="Arial"/>
          <w:i/>
          <w:sz w:val="20"/>
          <w:szCs w:val="20"/>
          <w:u w:val="single"/>
        </w:rPr>
        <w:t>Por tanto, puede suceder en un caso determinado, que una sea la causa física o material del daño y otra, distinta, la causa jurídica la cual puede encontrarse presente en hechos anteriores al suceso, pero que fueron determinantes o eficientes en su producción</w:t>
      </w:r>
      <w:r w:rsidRPr="00675DF4">
        <w:rPr>
          <w:rFonts w:ascii="Arial" w:hAnsi="Arial" w:cs="Arial"/>
          <w:i/>
          <w:sz w:val="20"/>
          <w:szCs w:val="20"/>
        </w:rPr>
        <w:t xml:space="preserve">. </w:t>
      </w:r>
      <w:r w:rsidRPr="00675DF4">
        <w:rPr>
          <w:rFonts w:ascii="Arial" w:hAnsi="Arial" w:cs="Arial"/>
          <w:b/>
          <w:bCs/>
          <w:i/>
          <w:sz w:val="20"/>
          <w:szCs w:val="20"/>
          <w:u w:val="single"/>
        </w:rPr>
        <w:t>Lo anterior permite concluir que si bien se probó la falla del servicio también se demostró que el daño provino del comportamiento exclusivo de la propia víctima directa, la cual rompe el nexo de causalidad; con esta ruptura el daño no puede ser imputable al demandado porque aunque la conducta anómala de la Administración fue causa material o física del daño sufrido por los demandantes, la única causa eficiente del mismo fue el actuar exclusivo y reprochable del señor …, quien con su conducta culposa de desacato a las obligaciones a él conferidas, se expuso total e imprudentemente a sufrir el daño</w:t>
      </w:r>
      <w:r w:rsidRPr="00675DF4">
        <w:rPr>
          <w:rFonts w:ascii="Arial" w:hAnsi="Arial" w:cs="Arial"/>
          <w:i/>
          <w:sz w:val="20"/>
          <w:szCs w:val="20"/>
        </w:rPr>
        <w:t xml:space="preserve"> (…)”</w:t>
      </w:r>
      <w:r w:rsidR="00361877">
        <w:rPr>
          <w:rFonts w:ascii="Arial" w:hAnsi="Arial" w:cs="Arial"/>
          <w:i/>
          <w:sz w:val="20"/>
          <w:szCs w:val="20"/>
        </w:rPr>
        <w:t xml:space="preserve"> </w:t>
      </w:r>
      <w:r w:rsidR="00361877" w:rsidRPr="00183962">
        <w:rPr>
          <w:rFonts w:ascii="Arial" w:eastAsia="Arial" w:hAnsi="Arial" w:cs="Arial"/>
          <w:sz w:val="20"/>
          <w:szCs w:val="20"/>
        </w:rPr>
        <w:t>(</w:t>
      </w:r>
      <w:r w:rsidR="00361877">
        <w:rPr>
          <w:rFonts w:ascii="Arial" w:eastAsia="Arial" w:hAnsi="Arial" w:cs="Arial"/>
          <w:sz w:val="20"/>
          <w:szCs w:val="20"/>
        </w:rPr>
        <w:t>S</w:t>
      </w:r>
      <w:r w:rsidR="00361877" w:rsidRPr="00183962">
        <w:rPr>
          <w:rFonts w:ascii="Arial" w:eastAsia="Arial" w:hAnsi="Arial" w:cs="Arial"/>
          <w:sz w:val="20"/>
          <w:szCs w:val="20"/>
        </w:rPr>
        <w:t xml:space="preserve">ubrayado </w:t>
      </w:r>
      <w:r w:rsidR="00361877">
        <w:rPr>
          <w:rFonts w:ascii="Arial" w:eastAsia="Arial" w:hAnsi="Arial" w:cs="Arial"/>
          <w:sz w:val="20"/>
          <w:szCs w:val="20"/>
        </w:rPr>
        <w:t xml:space="preserve">y negrillas </w:t>
      </w:r>
      <w:r w:rsidR="00361877" w:rsidRPr="00183962">
        <w:rPr>
          <w:rFonts w:ascii="Arial" w:eastAsia="Arial" w:hAnsi="Arial" w:cs="Arial"/>
          <w:sz w:val="20"/>
          <w:szCs w:val="20"/>
        </w:rPr>
        <w:t>fuera del texto</w:t>
      </w:r>
      <w:r w:rsidR="000F6B36">
        <w:rPr>
          <w:rFonts w:ascii="Arial" w:eastAsia="Arial" w:hAnsi="Arial" w:cs="Arial"/>
          <w:sz w:val="20"/>
          <w:szCs w:val="20"/>
        </w:rPr>
        <w:t xml:space="preserve"> original</w:t>
      </w:r>
      <w:r w:rsidR="00361877" w:rsidRPr="00183962">
        <w:rPr>
          <w:rFonts w:ascii="Arial" w:eastAsia="Arial" w:hAnsi="Arial" w:cs="Arial"/>
          <w:sz w:val="20"/>
          <w:szCs w:val="20"/>
        </w:rPr>
        <w:t>)</w:t>
      </w:r>
    </w:p>
    <w:p w14:paraId="437AD19E" w14:textId="6FD0C84E" w:rsidR="00A82A79" w:rsidRPr="00183962" w:rsidRDefault="00A82A79" w:rsidP="00962E7D">
      <w:pPr>
        <w:spacing w:before="240" w:line="312" w:lineRule="auto"/>
        <w:jc w:val="both"/>
        <w:rPr>
          <w:rFonts w:ascii="Arial" w:hAnsi="Arial" w:cs="Arial"/>
          <w:color w:val="000000"/>
        </w:rPr>
      </w:pPr>
      <w:r w:rsidRPr="00183962">
        <w:rPr>
          <w:rFonts w:ascii="Arial" w:hAnsi="Arial" w:cs="Arial"/>
        </w:rPr>
        <w:t xml:space="preserve">Bajo esta perspectiva, es menester indicar que </w:t>
      </w:r>
      <w:r w:rsidR="002225A1">
        <w:rPr>
          <w:rFonts w:ascii="Arial" w:hAnsi="Arial" w:cs="Arial"/>
        </w:rPr>
        <w:t>la</w:t>
      </w:r>
      <w:r w:rsidRPr="00183962">
        <w:rPr>
          <w:rFonts w:ascii="Arial" w:hAnsi="Arial" w:cs="Arial"/>
        </w:rPr>
        <w:t xml:space="preserve"> demandante </w:t>
      </w:r>
      <w:r>
        <w:rPr>
          <w:rFonts w:ascii="Arial" w:hAnsi="Arial" w:cs="Arial"/>
        </w:rPr>
        <w:t xml:space="preserve">al </w:t>
      </w:r>
      <w:r w:rsidR="002225A1">
        <w:rPr>
          <w:rFonts w:ascii="Arial" w:hAnsi="Arial" w:cs="Arial"/>
        </w:rPr>
        <w:t xml:space="preserve">circular </w:t>
      </w:r>
      <w:r>
        <w:rPr>
          <w:rFonts w:ascii="Arial" w:hAnsi="Arial" w:cs="Arial"/>
        </w:rPr>
        <w:t xml:space="preserve">incumpliendo las normas de tránsito especiales y particulares para el tipo de vehículo que </w:t>
      </w:r>
      <w:r w:rsidR="002225A1">
        <w:rPr>
          <w:rFonts w:ascii="Arial" w:hAnsi="Arial" w:cs="Arial"/>
        </w:rPr>
        <w:t>conducía</w:t>
      </w:r>
      <w:r w:rsidRPr="00183962">
        <w:rPr>
          <w:rFonts w:ascii="Arial" w:hAnsi="Arial" w:cs="Arial"/>
          <w:color w:val="000000"/>
        </w:rPr>
        <w:t xml:space="preserve">, se expuso completamente al riesgo, en el entendido de que renunció a su propia seguridad y confió en sortear </w:t>
      </w:r>
      <w:r>
        <w:rPr>
          <w:rFonts w:ascii="Arial" w:hAnsi="Arial" w:cs="Arial"/>
          <w:color w:val="000000"/>
        </w:rPr>
        <w:t xml:space="preserve">de manera imprudente </w:t>
      </w:r>
      <w:r w:rsidRPr="00183962">
        <w:rPr>
          <w:rFonts w:ascii="Arial" w:hAnsi="Arial" w:cs="Arial"/>
          <w:color w:val="000000"/>
        </w:rPr>
        <w:t xml:space="preserve">la actividad peligrosa de conducir a pesar de </w:t>
      </w:r>
      <w:r>
        <w:rPr>
          <w:rFonts w:ascii="Arial" w:hAnsi="Arial" w:cs="Arial"/>
          <w:color w:val="000000"/>
        </w:rPr>
        <w:t>tener la obligación de conocer que no puede exceder el límite máximo de velocidad establecido para su vehículo y que el carril por el cual le corres</w:t>
      </w:r>
      <w:r w:rsidR="00956EB1">
        <w:rPr>
          <w:rFonts w:ascii="Arial" w:hAnsi="Arial" w:cs="Arial"/>
          <w:color w:val="000000"/>
        </w:rPr>
        <w:t>pondía desplazarse -el derecho</w:t>
      </w:r>
      <w:r>
        <w:rPr>
          <w:rFonts w:ascii="Arial" w:hAnsi="Arial" w:cs="Arial"/>
          <w:color w:val="000000"/>
        </w:rPr>
        <w:t>- fue destinado para que su integridad se vea lo menos comprometida en escenarios de riesgo latente como lo son la conducción de vehículos</w:t>
      </w:r>
      <w:r w:rsidRPr="00183962">
        <w:rPr>
          <w:rFonts w:ascii="Arial" w:hAnsi="Arial" w:cs="Arial"/>
          <w:color w:val="000000"/>
        </w:rPr>
        <w:t xml:space="preserve">. </w:t>
      </w:r>
    </w:p>
    <w:p w14:paraId="7143A85F" w14:textId="656A79E6" w:rsidR="006C6B16" w:rsidRDefault="00A82A79" w:rsidP="00962E7D">
      <w:pPr>
        <w:spacing w:line="312" w:lineRule="auto"/>
        <w:jc w:val="both"/>
        <w:rPr>
          <w:rFonts w:ascii="Arial" w:hAnsi="Arial" w:cs="Arial"/>
          <w:color w:val="000000"/>
        </w:rPr>
      </w:pPr>
      <w:r w:rsidRPr="00183962">
        <w:rPr>
          <w:rFonts w:ascii="Arial" w:hAnsi="Arial" w:cs="Arial"/>
          <w:color w:val="000000"/>
        </w:rPr>
        <w:t>Sobre este último particular, el Consejo de Estado Sala de lo Contencioso Administrativo</w:t>
      </w:r>
      <w:r w:rsidR="006544E8">
        <w:rPr>
          <w:rFonts w:ascii="Arial" w:hAnsi="Arial" w:cs="Arial"/>
          <w:color w:val="000000"/>
        </w:rPr>
        <w:t xml:space="preserve">- Consejero Ponente: </w:t>
      </w:r>
      <w:r w:rsidRPr="00183962">
        <w:rPr>
          <w:rFonts w:ascii="Arial" w:hAnsi="Arial" w:cs="Arial"/>
          <w:color w:val="000000"/>
        </w:rPr>
        <w:t xml:space="preserve">Juan De Dios Montes Hernández, en sentencia del 09 de diciembre de 1996, proferida </w:t>
      </w:r>
      <w:r w:rsidRPr="00183962">
        <w:rPr>
          <w:rFonts w:ascii="Arial" w:hAnsi="Arial" w:cs="Arial"/>
          <w:color w:val="000000"/>
        </w:rPr>
        <w:lastRenderedPageBreak/>
        <w:t>dentro del expediente con radicado No. 9722, indicó lo siguiente:</w:t>
      </w:r>
    </w:p>
    <w:p w14:paraId="086DB242" w14:textId="77777777" w:rsidR="00867798" w:rsidRPr="00183962" w:rsidRDefault="00867798" w:rsidP="00962E7D">
      <w:pPr>
        <w:spacing w:line="312" w:lineRule="auto"/>
        <w:jc w:val="both"/>
        <w:rPr>
          <w:rFonts w:ascii="Arial" w:hAnsi="Arial" w:cs="Arial"/>
          <w:color w:val="000000"/>
        </w:rPr>
      </w:pPr>
    </w:p>
    <w:p w14:paraId="785CCE22" w14:textId="42F4DAFE" w:rsidR="00A82A79" w:rsidRPr="00183962" w:rsidRDefault="00A82A79" w:rsidP="00962E7D">
      <w:pPr>
        <w:spacing w:line="312" w:lineRule="auto"/>
        <w:ind w:left="567" w:right="567"/>
        <w:jc w:val="both"/>
        <w:rPr>
          <w:rFonts w:ascii="Arial" w:hAnsi="Arial" w:cs="Arial"/>
          <w:i/>
          <w:color w:val="000000"/>
        </w:rPr>
      </w:pPr>
      <w:r w:rsidRPr="00183962">
        <w:rPr>
          <w:rFonts w:ascii="Arial" w:hAnsi="Arial" w:cs="Arial"/>
          <w:i/>
          <w:color w:val="000000"/>
          <w:sz w:val="20"/>
          <w:szCs w:val="20"/>
        </w:rPr>
        <w:t>“</w:t>
      </w:r>
      <w:r w:rsidRPr="00183962">
        <w:rPr>
          <w:rFonts w:ascii="Arial" w:hAnsi="Arial" w:cs="Arial"/>
          <w:b/>
          <w:i/>
          <w:color w:val="000000"/>
          <w:sz w:val="20"/>
          <w:szCs w:val="20"/>
        </w:rPr>
        <w:t>Quien conduce debe prever que aun aquellos eventos derivados de la imprudencia o inobservancia de los demás</w:t>
      </w:r>
      <w:r w:rsidRPr="00183962">
        <w:rPr>
          <w:rFonts w:ascii="Arial" w:hAnsi="Arial" w:cs="Arial"/>
          <w:i/>
          <w:color w:val="000000"/>
          <w:sz w:val="20"/>
          <w:szCs w:val="20"/>
        </w:rPr>
        <w:t xml:space="preserve">, ello tiene su límite en la razonable probabilidad del peligro y por ello no puede pretenderse del conductor la previsión de la remota posibilidad; </w:t>
      </w:r>
      <w:r w:rsidRPr="00183962">
        <w:rPr>
          <w:rFonts w:ascii="Arial" w:hAnsi="Arial" w:cs="Arial"/>
          <w:b/>
          <w:i/>
          <w:color w:val="000000"/>
          <w:sz w:val="20"/>
          <w:szCs w:val="20"/>
        </w:rPr>
        <w:t>a él se le exige es una actitud síquica en la que prevea aquellos sucesos que se presentan con notorio grado de probabilidad, es decir, en lo que la ocurrencia del daño a un interés jurídico puede ser evitado con su contribución activa; más allá de este límite su conducta se desplaza a lo fortuito o a la fuerza mayo</w:t>
      </w:r>
      <w:r w:rsidRPr="00183962">
        <w:rPr>
          <w:rFonts w:ascii="Arial" w:hAnsi="Arial" w:cs="Arial"/>
          <w:i/>
          <w:color w:val="000000"/>
          <w:sz w:val="20"/>
          <w:szCs w:val="20"/>
        </w:rPr>
        <w:t xml:space="preserve">r”.  </w:t>
      </w:r>
      <w:r w:rsidRPr="00183962">
        <w:rPr>
          <w:rFonts w:ascii="Arial" w:hAnsi="Arial" w:cs="Arial"/>
          <w:iCs/>
          <w:color w:val="000000"/>
          <w:sz w:val="20"/>
          <w:szCs w:val="20"/>
        </w:rPr>
        <w:t>(Negrilla</w:t>
      </w:r>
      <w:r w:rsidR="00C520DC">
        <w:rPr>
          <w:rFonts w:ascii="Arial" w:hAnsi="Arial" w:cs="Arial"/>
          <w:iCs/>
          <w:color w:val="000000"/>
          <w:sz w:val="20"/>
          <w:szCs w:val="20"/>
        </w:rPr>
        <w:t>s</w:t>
      </w:r>
      <w:r w:rsidRPr="00183962">
        <w:rPr>
          <w:rFonts w:ascii="Arial" w:hAnsi="Arial" w:cs="Arial"/>
          <w:iCs/>
          <w:color w:val="000000"/>
          <w:sz w:val="20"/>
          <w:szCs w:val="20"/>
        </w:rPr>
        <w:t xml:space="preserve"> fuera del texto original)</w:t>
      </w:r>
    </w:p>
    <w:p w14:paraId="1B5CE8F0" w14:textId="004CB6B9" w:rsidR="00A82A79" w:rsidRDefault="00A82A79" w:rsidP="00962E7D">
      <w:pPr>
        <w:spacing w:before="240" w:line="312" w:lineRule="auto"/>
        <w:jc w:val="both"/>
        <w:rPr>
          <w:rFonts w:ascii="Arial" w:hAnsi="Arial" w:cs="Arial"/>
        </w:rPr>
      </w:pPr>
      <w:r w:rsidRPr="00183962">
        <w:rPr>
          <w:rFonts w:ascii="Arial" w:hAnsi="Arial" w:cs="Arial"/>
        </w:rPr>
        <w:t>Aquí brilló por su ausencia, para el momento del hecho, el ejercicio de actitud síquica de</w:t>
      </w:r>
      <w:r w:rsidR="00B32593">
        <w:rPr>
          <w:rFonts w:ascii="Arial" w:hAnsi="Arial" w:cs="Arial"/>
        </w:rPr>
        <w:t xml:space="preserve"> </w:t>
      </w:r>
      <w:r>
        <w:rPr>
          <w:rFonts w:ascii="Arial" w:hAnsi="Arial" w:cs="Arial"/>
        </w:rPr>
        <w:t>l</w:t>
      </w:r>
      <w:r w:rsidR="00B32593">
        <w:rPr>
          <w:rFonts w:ascii="Arial" w:hAnsi="Arial" w:cs="Arial"/>
        </w:rPr>
        <w:t>a</w:t>
      </w:r>
      <w:r>
        <w:rPr>
          <w:rFonts w:ascii="Arial" w:hAnsi="Arial" w:cs="Arial"/>
        </w:rPr>
        <w:t xml:space="preserve"> </w:t>
      </w:r>
      <w:r w:rsidRPr="00183962">
        <w:rPr>
          <w:rFonts w:ascii="Arial" w:hAnsi="Arial" w:cs="Arial"/>
        </w:rPr>
        <w:t>conductor</w:t>
      </w:r>
      <w:r w:rsidR="00B32593">
        <w:rPr>
          <w:rFonts w:ascii="Arial" w:hAnsi="Arial" w:cs="Arial"/>
        </w:rPr>
        <w:t>a</w:t>
      </w:r>
      <w:r w:rsidRPr="00183962">
        <w:rPr>
          <w:rFonts w:ascii="Arial" w:hAnsi="Arial" w:cs="Arial"/>
        </w:rPr>
        <w:t xml:space="preserve"> de la </w:t>
      </w:r>
      <w:r>
        <w:rPr>
          <w:rFonts w:ascii="Arial" w:hAnsi="Arial" w:cs="Arial"/>
        </w:rPr>
        <w:t>motocicleta</w:t>
      </w:r>
      <w:r w:rsidRPr="00183962">
        <w:rPr>
          <w:rFonts w:ascii="Arial" w:hAnsi="Arial" w:cs="Arial"/>
        </w:rPr>
        <w:t>, como quiera que,</w:t>
      </w:r>
      <w:r>
        <w:rPr>
          <w:rFonts w:ascii="Arial" w:hAnsi="Arial" w:cs="Arial"/>
        </w:rPr>
        <w:t xml:space="preserve"> al ya inherente riesgo de conducir</w:t>
      </w:r>
      <w:r w:rsidR="00DB1836">
        <w:rPr>
          <w:rFonts w:ascii="Arial" w:hAnsi="Arial" w:cs="Arial"/>
        </w:rPr>
        <w:t>,</w:t>
      </w:r>
      <w:r>
        <w:rPr>
          <w:rFonts w:ascii="Arial" w:hAnsi="Arial" w:cs="Arial"/>
        </w:rPr>
        <w:t xml:space="preserve"> le añadió por voluntad propia la conducta aún más riesgosa de hacerlo sin prever las normas de tránsito, y en tal sentido exponerse a que ello le llevara a un desenlace como el que alega le terminó ocurriendo</w:t>
      </w:r>
      <w:r w:rsidRPr="00183962">
        <w:rPr>
          <w:rFonts w:ascii="Arial" w:hAnsi="Arial" w:cs="Arial"/>
        </w:rPr>
        <w:t xml:space="preserve">. En suma, es contundente que no hubo una contribución activa de su parte con miras a evitar la ocurrencia del daño, dado que no </w:t>
      </w:r>
      <w:r>
        <w:rPr>
          <w:rFonts w:ascii="Arial" w:hAnsi="Arial" w:cs="Arial"/>
        </w:rPr>
        <w:t xml:space="preserve">cumplió </w:t>
      </w:r>
      <w:r w:rsidRPr="00183962">
        <w:rPr>
          <w:rFonts w:ascii="Arial" w:hAnsi="Arial" w:cs="Arial"/>
        </w:rPr>
        <w:t>sus obligaciones para ejercer la actividad peligrosa de conducir</w:t>
      </w:r>
      <w:r>
        <w:rPr>
          <w:rFonts w:ascii="Arial" w:hAnsi="Arial" w:cs="Arial"/>
        </w:rPr>
        <w:t xml:space="preserve"> y por el contrario su actitud imprudente la expuso a una situación de la que terminó desencadenando la situación dañosa que nos ocupa</w:t>
      </w:r>
      <w:r w:rsidRPr="00183962">
        <w:rPr>
          <w:rFonts w:ascii="Arial" w:hAnsi="Arial" w:cs="Arial"/>
        </w:rPr>
        <w:t>.</w:t>
      </w:r>
    </w:p>
    <w:p w14:paraId="5660F8F5" w14:textId="77777777" w:rsidR="00A82A79" w:rsidRDefault="00A82A79" w:rsidP="00962E7D">
      <w:pPr>
        <w:spacing w:line="312" w:lineRule="auto"/>
        <w:jc w:val="both"/>
        <w:rPr>
          <w:rFonts w:ascii="Arial" w:hAnsi="Arial" w:cs="Arial"/>
        </w:rPr>
      </w:pPr>
    </w:p>
    <w:p w14:paraId="613BAA91" w14:textId="579743C3" w:rsidR="00A82A79" w:rsidRDefault="00A82A79" w:rsidP="00962E7D">
      <w:pPr>
        <w:spacing w:line="312" w:lineRule="auto"/>
        <w:jc w:val="both"/>
        <w:rPr>
          <w:rFonts w:ascii="Arial" w:eastAsia="Arial" w:hAnsi="Arial" w:cs="Arial"/>
        </w:rPr>
      </w:pPr>
      <w:r>
        <w:rPr>
          <w:rFonts w:ascii="Arial" w:hAnsi="Arial" w:cs="Arial"/>
        </w:rPr>
        <w:t>En tal contexto entonces es procedente concluir que l</w:t>
      </w:r>
      <w:r w:rsidRPr="00183962">
        <w:rPr>
          <w:rFonts w:ascii="Arial" w:hAnsi="Arial" w:cs="Arial"/>
        </w:rPr>
        <w:t xml:space="preserve">as lesiones </w:t>
      </w:r>
      <w:r>
        <w:rPr>
          <w:rFonts w:ascii="Arial" w:hAnsi="Arial" w:cs="Arial"/>
        </w:rPr>
        <w:t xml:space="preserve">que manifiesta haber sufrido </w:t>
      </w:r>
      <w:r w:rsidR="007B70E1">
        <w:rPr>
          <w:rFonts w:ascii="Arial" w:hAnsi="Arial" w:cs="Arial"/>
        </w:rPr>
        <w:t>la</w:t>
      </w:r>
      <w:r>
        <w:rPr>
          <w:rFonts w:ascii="Arial" w:hAnsi="Arial" w:cs="Arial"/>
        </w:rPr>
        <w:t xml:space="preserve"> actor</w:t>
      </w:r>
      <w:r w:rsidR="007B70E1">
        <w:rPr>
          <w:rFonts w:ascii="Arial" w:hAnsi="Arial" w:cs="Arial"/>
        </w:rPr>
        <w:t>a</w:t>
      </w:r>
      <w:r>
        <w:rPr>
          <w:rFonts w:ascii="Arial" w:hAnsi="Arial" w:cs="Arial"/>
        </w:rPr>
        <w:t xml:space="preserve">, </w:t>
      </w:r>
      <w:r w:rsidRPr="00183962">
        <w:rPr>
          <w:rFonts w:ascii="Arial" w:hAnsi="Arial" w:cs="Arial"/>
        </w:rPr>
        <w:t xml:space="preserve">son un claro ejemplo de dejar al azar su seguridad y no adoptar las precauciones necesarias a fin de evitar accidentes, y bajo esta premisa, es claro que la causa eficiente del daño no corresponde </w:t>
      </w:r>
      <w:r>
        <w:rPr>
          <w:rFonts w:ascii="Arial" w:hAnsi="Arial" w:cs="Arial"/>
        </w:rPr>
        <w:t xml:space="preserve">ni puede ser atribuida </w:t>
      </w:r>
      <w:r w:rsidRPr="00183962">
        <w:rPr>
          <w:rFonts w:ascii="Arial" w:hAnsi="Arial" w:cs="Arial"/>
        </w:rPr>
        <w:t>a la falla alegada, sino a una falta de cumplimiento de deberes legales y a la falta de precaución en el deber objetivo de cuidado, pues de habe</w:t>
      </w:r>
      <w:r w:rsidR="00866AAA">
        <w:rPr>
          <w:rFonts w:ascii="Arial" w:hAnsi="Arial" w:cs="Arial"/>
        </w:rPr>
        <w:t>rse adoptado</w:t>
      </w:r>
      <w:r w:rsidRPr="00183962">
        <w:rPr>
          <w:rFonts w:ascii="Arial" w:hAnsi="Arial" w:cs="Arial"/>
        </w:rPr>
        <w:t xml:space="preserve"> las medidas </w:t>
      </w:r>
      <w:r>
        <w:rPr>
          <w:rFonts w:ascii="Arial" w:hAnsi="Arial" w:cs="Arial"/>
        </w:rPr>
        <w:t xml:space="preserve">de seguridad </w:t>
      </w:r>
      <w:r w:rsidRPr="00183962">
        <w:rPr>
          <w:rFonts w:ascii="Arial" w:hAnsi="Arial" w:cs="Arial"/>
        </w:rPr>
        <w:t xml:space="preserve">antes indicadas, las cuales revisten las características de ser obligatorias cuando de asuntos de tránsito se trata, el hecho dañoso </w:t>
      </w:r>
      <w:r w:rsidR="00866AAA">
        <w:rPr>
          <w:rFonts w:ascii="Arial" w:hAnsi="Arial" w:cs="Arial"/>
        </w:rPr>
        <w:t>objeto de litigio</w:t>
      </w:r>
      <w:r w:rsidR="00491C04">
        <w:rPr>
          <w:rFonts w:ascii="Arial" w:hAnsi="Arial" w:cs="Arial"/>
        </w:rPr>
        <w:t xml:space="preserve"> </w:t>
      </w:r>
      <w:r w:rsidRPr="00183962">
        <w:rPr>
          <w:rFonts w:ascii="Arial" w:hAnsi="Arial" w:cs="Arial"/>
        </w:rPr>
        <w:t>no se hubiera configurado</w:t>
      </w:r>
      <w:r w:rsidRPr="00183962">
        <w:rPr>
          <w:rFonts w:ascii="Arial" w:eastAsia="Arial" w:hAnsi="Arial" w:cs="Arial"/>
        </w:rPr>
        <w:t>.</w:t>
      </w:r>
    </w:p>
    <w:p w14:paraId="490B552A" w14:textId="77777777" w:rsidR="00A82A79" w:rsidRDefault="00A82A79" w:rsidP="00962E7D">
      <w:pPr>
        <w:spacing w:line="312" w:lineRule="auto"/>
        <w:jc w:val="both"/>
        <w:rPr>
          <w:rFonts w:ascii="Arial" w:eastAsia="Arial" w:hAnsi="Arial" w:cs="Arial"/>
        </w:rPr>
      </w:pPr>
    </w:p>
    <w:p w14:paraId="3B0C033A" w14:textId="69BF5FED" w:rsidR="00F415C6" w:rsidRDefault="00A82A79" w:rsidP="00962E7D">
      <w:pPr>
        <w:spacing w:line="312" w:lineRule="auto"/>
        <w:jc w:val="both"/>
        <w:rPr>
          <w:rFonts w:ascii="Arial" w:eastAsia="Arial" w:hAnsi="Arial" w:cs="Arial"/>
        </w:rPr>
      </w:pPr>
      <w:r w:rsidRPr="00183962">
        <w:rPr>
          <w:rFonts w:ascii="Arial" w:eastAsia="Arial" w:hAnsi="Arial" w:cs="Arial"/>
        </w:rPr>
        <w:t xml:space="preserve">En este sentido, al </w:t>
      </w:r>
      <w:r>
        <w:rPr>
          <w:rFonts w:ascii="Arial" w:eastAsia="Arial" w:hAnsi="Arial" w:cs="Arial"/>
        </w:rPr>
        <w:t>acreditarse una culpa exclusiva de la víctima</w:t>
      </w:r>
      <w:r w:rsidRPr="00183962">
        <w:rPr>
          <w:rFonts w:ascii="Arial" w:eastAsia="Arial" w:hAnsi="Arial" w:cs="Arial"/>
        </w:rPr>
        <w:t xml:space="preserve">, no es posible conceder una declaratoria de la responsabilidad, por lo que, solicito al señor Juez </w:t>
      </w:r>
      <w:r>
        <w:rPr>
          <w:rFonts w:ascii="Arial" w:eastAsia="Arial" w:hAnsi="Arial" w:cs="Arial"/>
        </w:rPr>
        <w:t>declarar</w:t>
      </w:r>
      <w:r w:rsidRPr="00183962">
        <w:rPr>
          <w:rFonts w:ascii="Arial" w:eastAsia="Arial" w:hAnsi="Arial" w:cs="Arial"/>
        </w:rPr>
        <w:t xml:space="preserve"> probada esta excepción</w:t>
      </w:r>
      <w:r w:rsidRPr="005608B4">
        <w:rPr>
          <w:rFonts w:ascii="Arial" w:eastAsia="Arial" w:hAnsi="Arial" w:cs="Arial"/>
        </w:rPr>
        <w:t>.</w:t>
      </w:r>
    </w:p>
    <w:p w14:paraId="5E760082" w14:textId="77777777" w:rsidR="00B37795" w:rsidRPr="00183962" w:rsidRDefault="00B37795" w:rsidP="00962E7D">
      <w:pPr>
        <w:spacing w:line="312" w:lineRule="auto"/>
        <w:jc w:val="both"/>
        <w:rPr>
          <w:rFonts w:ascii="Arial" w:eastAsia="Arial" w:hAnsi="Arial" w:cs="Arial"/>
        </w:rPr>
      </w:pPr>
    </w:p>
    <w:p w14:paraId="5CFAFF1B" w14:textId="6E710B12" w:rsidR="00B851F2" w:rsidRPr="00183962" w:rsidRDefault="00B851F2" w:rsidP="00962E7D">
      <w:pPr>
        <w:pStyle w:val="Prrafodelista"/>
        <w:numPr>
          <w:ilvl w:val="0"/>
          <w:numId w:val="9"/>
        </w:numPr>
        <w:spacing w:after="0" w:line="312" w:lineRule="auto"/>
        <w:jc w:val="both"/>
        <w:rPr>
          <w:rFonts w:ascii="Arial" w:eastAsia="Arial" w:hAnsi="Arial" w:cs="Arial"/>
          <w:b/>
          <w:bCs/>
        </w:rPr>
      </w:pPr>
      <w:r w:rsidRPr="00183962">
        <w:rPr>
          <w:rFonts w:ascii="Arial" w:eastAsia="Arial" w:hAnsi="Arial" w:cs="Arial"/>
          <w:b/>
          <w:bCs/>
        </w:rPr>
        <w:t xml:space="preserve">INEXISTENCIA DE RESPONSABILIDAD POR FALTA DE ACREDITACIÓN DEL NEXO CAUSAL ENTRE EL ACTUAR DEL DISTRITO DE SANTIAGO DE CALI Y EL DAÑO </w:t>
      </w:r>
      <w:r w:rsidR="00B85EBE" w:rsidRPr="00183962">
        <w:rPr>
          <w:rFonts w:ascii="Arial" w:eastAsia="Arial" w:hAnsi="Arial" w:cs="Arial"/>
          <w:b/>
          <w:bCs/>
        </w:rPr>
        <w:t>ALEGADO</w:t>
      </w:r>
    </w:p>
    <w:p w14:paraId="6E1AF854" w14:textId="77777777" w:rsidR="00E21152" w:rsidRPr="00183962" w:rsidRDefault="00E21152" w:rsidP="00962E7D">
      <w:pPr>
        <w:spacing w:line="312" w:lineRule="auto"/>
        <w:jc w:val="both"/>
        <w:rPr>
          <w:rFonts w:ascii="Arial" w:hAnsi="Arial" w:cs="Arial"/>
          <w:bCs/>
          <w:lang w:val="es-CO"/>
        </w:rPr>
      </w:pPr>
    </w:p>
    <w:p w14:paraId="69893DD5" w14:textId="1E8184E1" w:rsidR="009E2DAE" w:rsidRPr="00183962" w:rsidRDefault="00E21152" w:rsidP="00962E7D">
      <w:pPr>
        <w:spacing w:line="312" w:lineRule="auto"/>
        <w:jc w:val="both"/>
        <w:rPr>
          <w:rFonts w:ascii="Arial" w:eastAsia="Arial" w:hAnsi="Arial" w:cs="Arial"/>
          <w:b/>
          <w:bCs/>
        </w:rPr>
      </w:pPr>
      <w:r w:rsidRPr="00183962">
        <w:rPr>
          <w:rFonts w:ascii="Arial" w:hAnsi="Arial" w:cs="Arial"/>
          <w:bCs/>
          <w:lang w:val="es-CO"/>
        </w:rPr>
        <w:t>Se invoca e</w:t>
      </w:r>
      <w:r w:rsidR="00567BEA" w:rsidRPr="00183962">
        <w:rPr>
          <w:rFonts w:ascii="Arial" w:hAnsi="Arial" w:cs="Arial"/>
          <w:bCs/>
          <w:lang w:val="es-CO"/>
        </w:rPr>
        <w:t>ste</w:t>
      </w:r>
      <w:r w:rsidRPr="00183962">
        <w:rPr>
          <w:rFonts w:ascii="Arial" w:hAnsi="Arial" w:cs="Arial"/>
          <w:bCs/>
          <w:lang w:val="es-CO"/>
        </w:rPr>
        <w:t xml:space="preserve"> medio exceptivo atendiendo a que </w:t>
      </w:r>
      <w:r w:rsidR="00567BEA" w:rsidRPr="00183962">
        <w:rPr>
          <w:rFonts w:ascii="Arial" w:hAnsi="Arial" w:cs="Arial"/>
          <w:bCs/>
          <w:lang w:val="es-CO"/>
        </w:rPr>
        <w:t xml:space="preserve">como se explicó en </w:t>
      </w:r>
      <w:r w:rsidRPr="00183962">
        <w:rPr>
          <w:rFonts w:ascii="Arial" w:hAnsi="Arial" w:cs="Arial"/>
          <w:bCs/>
          <w:lang w:val="es-CO"/>
        </w:rPr>
        <w:t xml:space="preserve">la </w:t>
      </w:r>
      <w:r w:rsidR="00567BEA" w:rsidRPr="00183962">
        <w:rPr>
          <w:rFonts w:ascii="Arial" w:hAnsi="Arial" w:cs="Arial"/>
          <w:bCs/>
          <w:lang w:val="es-CO"/>
        </w:rPr>
        <w:t xml:space="preserve">consigna anterior, la </w:t>
      </w:r>
      <w:r w:rsidRPr="00183962">
        <w:rPr>
          <w:rFonts w:ascii="Arial" w:hAnsi="Arial" w:cs="Arial"/>
          <w:bCs/>
          <w:lang w:val="es-CO"/>
        </w:rPr>
        <w:t xml:space="preserve">parte actora no logró probar la responsabilidad que pretende que sea imputada al ente territorial, pues no acercó medio de convicción con el que se pueda acreditar que se presentó una falla en el servicio </w:t>
      </w:r>
      <w:r w:rsidR="00F52EFF" w:rsidRPr="00183962">
        <w:rPr>
          <w:rFonts w:ascii="Arial" w:hAnsi="Arial" w:cs="Arial"/>
          <w:bCs/>
          <w:lang w:val="es-CO"/>
        </w:rPr>
        <w:t xml:space="preserve">que haya ocasionado </w:t>
      </w:r>
      <w:r w:rsidR="009C44F1">
        <w:rPr>
          <w:rFonts w:ascii="Arial" w:hAnsi="Arial" w:cs="Arial"/>
          <w:bCs/>
          <w:lang w:val="es-CO"/>
        </w:rPr>
        <w:t>afectaciones</w:t>
      </w:r>
      <w:r w:rsidRPr="00183962">
        <w:rPr>
          <w:rFonts w:ascii="Arial" w:hAnsi="Arial" w:cs="Arial"/>
          <w:bCs/>
          <w:lang w:val="es-CO"/>
        </w:rPr>
        <w:t xml:space="preserve"> </w:t>
      </w:r>
      <w:r w:rsidR="00F52EFF" w:rsidRPr="00183962">
        <w:rPr>
          <w:rFonts w:ascii="Arial" w:hAnsi="Arial" w:cs="Arial"/>
          <w:bCs/>
          <w:lang w:val="es-CO"/>
        </w:rPr>
        <w:t>a los demandantes y que haya sido</w:t>
      </w:r>
      <w:r w:rsidRPr="00183962">
        <w:rPr>
          <w:rFonts w:ascii="Arial" w:hAnsi="Arial" w:cs="Arial"/>
          <w:bCs/>
          <w:lang w:val="es-CO"/>
        </w:rPr>
        <w:t xml:space="preserve"> consecuencia de una conducta negligente, retardada u omisiva </w:t>
      </w:r>
      <w:r w:rsidR="00F11D8C" w:rsidRPr="00183962">
        <w:rPr>
          <w:rFonts w:ascii="Arial" w:hAnsi="Arial" w:cs="Arial"/>
          <w:bCs/>
          <w:lang w:val="es-CO"/>
        </w:rPr>
        <w:t>de</w:t>
      </w:r>
      <w:r w:rsidRPr="00183962">
        <w:rPr>
          <w:rFonts w:ascii="Arial" w:hAnsi="Arial" w:cs="Arial"/>
          <w:bCs/>
          <w:lang w:val="es-CO"/>
        </w:rPr>
        <w:t xml:space="preserve"> la que pueda predicarse un nexo de causalidad entre la indebida prestación de</w:t>
      </w:r>
      <w:r w:rsidR="00AF59EF" w:rsidRPr="00183962">
        <w:rPr>
          <w:rFonts w:ascii="Arial" w:hAnsi="Arial" w:cs="Arial"/>
          <w:bCs/>
          <w:lang w:val="es-CO"/>
        </w:rPr>
        <w:t>l servicio</w:t>
      </w:r>
      <w:r w:rsidRPr="00183962">
        <w:rPr>
          <w:rFonts w:ascii="Arial" w:hAnsi="Arial" w:cs="Arial"/>
          <w:bCs/>
          <w:lang w:val="es-CO"/>
        </w:rPr>
        <w:t xml:space="preserve"> </w:t>
      </w:r>
      <w:r w:rsidR="00F11D8C" w:rsidRPr="00183962">
        <w:rPr>
          <w:rFonts w:ascii="Arial" w:hAnsi="Arial" w:cs="Arial"/>
          <w:bCs/>
          <w:lang w:val="es-CO"/>
        </w:rPr>
        <w:t xml:space="preserve">de la entidad demandada </w:t>
      </w:r>
      <w:r w:rsidRPr="00183962">
        <w:rPr>
          <w:rFonts w:ascii="Arial" w:hAnsi="Arial" w:cs="Arial"/>
          <w:bCs/>
          <w:lang w:val="es-CO"/>
        </w:rPr>
        <w:t xml:space="preserve">y el daño alegado fruto del accidente ocurrido el </w:t>
      </w:r>
      <w:r w:rsidR="001B0496">
        <w:rPr>
          <w:rFonts w:ascii="Arial" w:hAnsi="Arial" w:cs="Arial"/>
          <w:bCs/>
          <w:lang w:val="es-CO"/>
        </w:rPr>
        <w:t>22</w:t>
      </w:r>
      <w:r w:rsidRPr="00183962">
        <w:rPr>
          <w:rFonts w:ascii="Arial" w:hAnsi="Arial" w:cs="Arial"/>
          <w:bCs/>
          <w:lang w:val="es-CO"/>
        </w:rPr>
        <w:t xml:space="preserve"> de </w:t>
      </w:r>
      <w:r w:rsidR="001B0496">
        <w:rPr>
          <w:rFonts w:ascii="Arial" w:hAnsi="Arial" w:cs="Arial"/>
          <w:bCs/>
          <w:lang w:val="es-CO"/>
        </w:rPr>
        <w:t>enero</w:t>
      </w:r>
      <w:r w:rsidRPr="00183962">
        <w:rPr>
          <w:rFonts w:ascii="Arial" w:hAnsi="Arial" w:cs="Arial"/>
          <w:bCs/>
          <w:lang w:val="es-CO"/>
        </w:rPr>
        <w:t xml:space="preserve"> de 20</w:t>
      </w:r>
      <w:r w:rsidR="002477A0" w:rsidRPr="00183962">
        <w:rPr>
          <w:rFonts w:ascii="Arial" w:hAnsi="Arial" w:cs="Arial"/>
          <w:bCs/>
          <w:lang w:val="es-CO"/>
        </w:rPr>
        <w:t>2</w:t>
      </w:r>
      <w:r w:rsidR="001B0496">
        <w:rPr>
          <w:rFonts w:ascii="Arial" w:hAnsi="Arial" w:cs="Arial"/>
          <w:bCs/>
          <w:lang w:val="es-CO"/>
        </w:rPr>
        <w:t>1</w:t>
      </w:r>
      <w:r w:rsidRPr="00183962">
        <w:rPr>
          <w:rFonts w:ascii="Arial" w:hAnsi="Arial" w:cs="Arial"/>
          <w:bCs/>
          <w:lang w:val="es-CO"/>
        </w:rPr>
        <w:t>, contrario a ello, como se explicó ampliamente en apartes anteriores, se evidenci</w:t>
      </w:r>
      <w:r w:rsidR="005A02EA" w:rsidRPr="00183962">
        <w:rPr>
          <w:rFonts w:ascii="Arial" w:hAnsi="Arial" w:cs="Arial"/>
          <w:bCs/>
          <w:lang w:val="es-CO"/>
        </w:rPr>
        <w:t>a</w:t>
      </w:r>
      <w:r w:rsidRPr="00183962">
        <w:rPr>
          <w:rFonts w:ascii="Arial" w:hAnsi="Arial" w:cs="Arial"/>
          <w:bCs/>
          <w:lang w:val="es-CO"/>
        </w:rPr>
        <w:t xml:space="preserve"> </w:t>
      </w:r>
      <w:r w:rsidR="005A02EA" w:rsidRPr="00183962">
        <w:rPr>
          <w:rFonts w:ascii="Arial" w:hAnsi="Arial" w:cs="Arial"/>
          <w:bCs/>
          <w:lang w:val="es-CO"/>
        </w:rPr>
        <w:t>la configuración de</w:t>
      </w:r>
      <w:r w:rsidR="00A94C24">
        <w:rPr>
          <w:rFonts w:ascii="Arial" w:hAnsi="Arial" w:cs="Arial"/>
          <w:bCs/>
          <w:lang w:val="es-CO"/>
        </w:rPr>
        <w:t xml:space="preserve"> </w:t>
      </w:r>
      <w:r w:rsidR="001E02B5" w:rsidRPr="00183962">
        <w:rPr>
          <w:rFonts w:ascii="Arial" w:hAnsi="Arial" w:cs="Arial"/>
          <w:bCs/>
          <w:lang w:val="es-CO"/>
        </w:rPr>
        <w:t>l</w:t>
      </w:r>
      <w:r w:rsidR="00A94C24">
        <w:rPr>
          <w:rFonts w:ascii="Arial" w:hAnsi="Arial" w:cs="Arial"/>
          <w:bCs/>
          <w:lang w:val="es-CO"/>
        </w:rPr>
        <w:t>a</w:t>
      </w:r>
      <w:r w:rsidR="005A02EA" w:rsidRPr="00183962">
        <w:rPr>
          <w:rFonts w:ascii="Arial" w:hAnsi="Arial" w:cs="Arial"/>
          <w:bCs/>
          <w:lang w:val="es-CO"/>
        </w:rPr>
        <w:t xml:space="preserve"> </w:t>
      </w:r>
      <w:r w:rsidR="00A94C24">
        <w:rPr>
          <w:rFonts w:ascii="Arial" w:hAnsi="Arial" w:cs="Arial"/>
          <w:bCs/>
          <w:lang w:val="es-CO"/>
        </w:rPr>
        <w:t>culpa</w:t>
      </w:r>
      <w:r w:rsidR="001E02B5" w:rsidRPr="00183962">
        <w:rPr>
          <w:rFonts w:ascii="Arial" w:hAnsi="Arial" w:cs="Arial"/>
          <w:bCs/>
          <w:lang w:val="es-CO"/>
        </w:rPr>
        <w:t xml:space="preserve"> exclusiv</w:t>
      </w:r>
      <w:r w:rsidR="00A94C24">
        <w:rPr>
          <w:rFonts w:ascii="Arial" w:hAnsi="Arial" w:cs="Arial"/>
          <w:bCs/>
          <w:lang w:val="es-CO"/>
        </w:rPr>
        <w:t>a</w:t>
      </w:r>
      <w:r w:rsidR="001E02B5" w:rsidRPr="00183962">
        <w:rPr>
          <w:rFonts w:ascii="Arial" w:hAnsi="Arial" w:cs="Arial"/>
          <w:bCs/>
          <w:lang w:val="es-CO"/>
        </w:rPr>
        <w:t xml:space="preserve"> de la víctima</w:t>
      </w:r>
      <w:r w:rsidR="005A02EA" w:rsidRPr="00183962">
        <w:rPr>
          <w:rFonts w:ascii="Arial" w:hAnsi="Arial" w:cs="Arial"/>
          <w:bCs/>
          <w:lang w:val="es-CO"/>
        </w:rPr>
        <w:t>,</w:t>
      </w:r>
      <w:r w:rsidRPr="00183962">
        <w:rPr>
          <w:rFonts w:ascii="Arial" w:hAnsi="Arial" w:cs="Arial"/>
          <w:bCs/>
          <w:lang w:val="es-CO"/>
        </w:rPr>
        <w:t xml:space="preserve"> </w:t>
      </w:r>
      <w:r w:rsidR="001E02B5" w:rsidRPr="00183962">
        <w:rPr>
          <w:rFonts w:ascii="Arial" w:hAnsi="Arial" w:cs="Arial"/>
          <w:bCs/>
          <w:lang w:val="es-CO"/>
        </w:rPr>
        <w:t>lo</w:t>
      </w:r>
      <w:r w:rsidRPr="00183962">
        <w:rPr>
          <w:rFonts w:ascii="Arial" w:hAnsi="Arial" w:cs="Arial"/>
          <w:bCs/>
          <w:lang w:val="es-CO"/>
        </w:rPr>
        <w:t xml:space="preserve"> cual </w:t>
      </w:r>
      <w:r w:rsidR="005A02EA" w:rsidRPr="00183962">
        <w:rPr>
          <w:rFonts w:ascii="Arial" w:hAnsi="Arial" w:cs="Arial"/>
          <w:bCs/>
          <w:lang w:val="es-CO"/>
        </w:rPr>
        <w:t>resulta</w:t>
      </w:r>
      <w:r w:rsidRPr="00183962">
        <w:rPr>
          <w:rFonts w:ascii="Arial" w:hAnsi="Arial" w:cs="Arial"/>
          <w:bCs/>
          <w:lang w:val="es-CO"/>
        </w:rPr>
        <w:t xml:space="preserve"> determinante para </w:t>
      </w:r>
      <w:r w:rsidR="005A02EA" w:rsidRPr="00183962">
        <w:rPr>
          <w:rFonts w:ascii="Arial" w:hAnsi="Arial" w:cs="Arial"/>
          <w:bCs/>
          <w:lang w:val="es-CO"/>
        </w:rPr>
        <w:t>genera</w:t>
      </w:r>
      <w:r w:rsidRPr="00183962">
        <w:rPr>
          <w:rFonts w:ascii="Arial" w:hAnsi="Arial" w:cs="Arial"/>
          <w:bCs/>
          <w:lang w:val="es-CO"/>
        </w:rPr>
        <w:t xml:space="preserve">r el desenlace </w:t>
      </w:r>
      <w:r w:rsidR="00A320AC" w:rsidRPr="00183962">
        <w:rPr>
          <w:rFonts w:ascii="Arial" w:hAnsi="Arial" w:cs="Arial"/>
          <w:bCs/>
          <w:lang w:val="es-CO"/>
        </w:rPr>
        <w:t>dañoso</w:t>
      </w:r>
      <w:r w:rsidRPr="00183962">
        <w:rPr>
          <w:rFonts w:ascii="Arial" w:hAnsi="Arial" w:cs="Arial"/>
          <w:bCs/>
          <w:lang w:val="es-CO"/>
        </w:rPr>
        <w:t xml:space="preserve"> por el que se exige perjuicios</w:t>
      </w:r>
      <w:r w:rsidR="00A345D1" w:rsidRPr="00183962">
        <w:rPr>
          <w:rFonts w:ascii="Arial" w:hAnsi="Arial" w:cs="Arial"/>
          <w:bCs/>
          <w:lang w:val="es-CO"/>
        </w:rPr>
        <w:t xml:space="preserve"> y lo que a su vez desliga la actuación u omisión del ente territorial del daño, es decir, rompe el nexo de causalidad</w:t>
      </w:r>
      <w:r w:rsidR="005A02EA" w:rsidRPr="00183962">
        <w:rPr>
          <w:rFonts w:ascii="Arial" w:hAnsi="Arial" w:cs="Arial"/>
          <w:bCs/>
          <w:lang w:val="es-CO"/>
        </w:rPr>
        <w:t>.</w:t>
      </w:r>
    </w:p>
    <w:p w14:paraId="2B1989E6" w14:textId="77777777" w:rsidR="00E21152" w:rsidRPr="00183962" w:rsidRDefault="00E21152" w:rsidP="00962E7D">
      <w:pPr>
        <w:spacing w:line="312" w:lineRule="auto"/>
        <w:jc w:val="both"/>
        <w:rPr>
          <w:rFonts w:ascii="Arial" w:eastAsia="Arial" w:hAnsi="Arial" w:cs="Arial"/>
        </w:rPr>
      </w:pPr>
    </w:p>
    <w:p w14:paraId="50055AF9" w14:textId="77777777" w:rsidR="005B0356" w:rsidRPr="00183962" w:rsidRDefault="005B0356" w:rsidP="00962E7D">
      <w:pPr>
        <w:pStyle w:val="Textoindependiente"/>
        <w:widowControl/>
        <w:tabs>
          <w:tab w:val="left" w:pos="2268"/>
        </w:tabs>
        <w:autoSpaceDE/>
        <w:autoSpaceDN/>
        <w:spacing w:line="312" w:lineRule="auto"/>
        <w:jc w:val="both"/>
        <w:rPr>
          <w:rFonts w:ascii="Arial" w:hAnsi="Arial" w:cs="Arial"/>
          <w:bCs/>
          <w:sz w:val="22"/>
          <w:szCs w:val="22"/>
          <w:lang w:val="es-CO"/>
        </w:rPr>
      </w:pPr>
      <w:r w:rsidRPr="00183962">
        <w:rPr>
          <w:rFonts w:ascii="Arial" w:hAnsi="Arial" w:cs="Arial"/>
          <w:bCs/>
          <w:sz w:val="22"/>
          <w:szCs w:val="22"/>
          <w:lang w:val="es-CO"/>
        </w:rPr>
        <w:t>Al respecto, el artículo 2341 del Código Civil, dice:</w:t>
      </w:r>
    </w:p>
    <w:p w14:paraId="787FEAFB" w14:textId="77777777" w:rsidR="005B0356" w:rsidRPr="00183962" w:rsidRDefault="005B0356" w:rsidP="00962E7D">
      <w:pPr>
        <w:pStyle w:val="Textoindependiente"/>
        <w:widowControl/>
        <w:tabs>
          <w:tab w:val="left" w:pos="2268"/>
        </w:tabs>
        <w:autoSpaceDE/>
        <w:autoSpaceDN/>
        <w:spacing w:line="312" w:lineRule="auto"/>
        <w:jc w:val="both"/>
        <w:rPr>
          <w:rFonts w:ascii="Arial" w:hAnsi="Arial" w:cs="Arial"/>
          <w:bCs/>
          <w:sz w:val="22"/>
          <w:szCs w:val="22"/>
          <w:lang w:val="es-CO"/>
        </w:rPr>
      </w:pPr>
    </w:p>
    <w:p w14:paraId="5E6687EF" w14:textId="2BBA341E" w:rsidR="005B0356" w:rsidRPr="00183962" w:rsidRDefault="005B0356" w:rsidP="00962E7D">
      <w:pPr>
        <w:pStyle w:val="Textoindependiente"/>
        <w:widowControl/>
        <w:tabs>
          <w:tab w:val="left" w:pos="2268"/>
        </w:tabs>
        <w:autoSpaceDE/>
        <w:autoSpaceDN/>
        <w:spacing w:line="312" w:lineRule="auto"/>
        <w:ind w:left="567" w:right="567"/>
        <w:jc w:val="both"/>
        <w:rPr>
          <w:rFonts w:ascii="Arial" w:hAnsi="Arial" w:cs="Arial"/>
          <w:bCs/>
          <w:sz w:val="20"/>
          <w:szCs w:val="20"/>
          <w:lang w:val="es-CO"/>
        </w:rPr>
      </w:pPr>
      <w:r w:rsidRPr="00183962">
        <w:rPr>
          <w:rFonts w:ascii="Arial" w:hAnsi="Arial" w:cs="Arial"/>
          <w:bCs/>
          <w:i/>
          <w:iCs/>
          <w:sz w:val="20"/>
          <w:szCs w:val="20"/>
          <w:lang w:val="es-CO"/>
        </w:rPr>
        <w:t xml:space="preserve">“El que ha cometido un delito o culpa, que ha inferido daño a otro, es obligado a la indemnización, sin perjuicio de la pena principal que la ley imponga por la culpa o el delito cometido”, se desprende necesariamente que </w:t>
      </w:r>
      <w:r w:rsidRPr="00183962">
        <w:rPr>
          <w:rFonts w:ascii="Arial" w:hAnsi="Arial" w:cs="Arial"/>
          <w:b/>
          <w:i/>
          <w:iCs/>
          <w:sz w:val="20"/>
          <w:szCs w:val="20"/>
          <w:u w:val="single"/>
          <w:lang w:val="es-CO"/>
        </w:rPr>
        <w:t xml:space="preserve">es obligatorio que la parte demandante acredite la existencia de tres elementos: </w:t>
      </w:r>
      <w:r w:rsidRPr="00183962">
        <w:rPr>
          <w:rFonts w:ascii="Arial" w:hAnsi="Arial" w:cs="Arial"/>
          <w:bCs/>
          <w:i/>
          <w:iCs/>
          <w:sz w:val="20"/>
          <w:szCs w:val="20"/>
          <w:lang w:val="es-CO"/>
        </w:rPr>
        <w:t xml:space="preserve">1) el hecho dañoso acaecido culpablemente (o delictualmente si es el caso), 2) el daño y </w:t>
      </w:r>
      <w:r w:rsidRPr="00183962">
        <w:rPr>
          <w:rFonts w:ascii="Arial" w:hAnsi="Arial" w:cs="Arial"/>
          <w:b/>
          <w:i/>
          <w:iCs/>
          <w:sz w:val="20"/>
          <w:szCs w:val="20"/>
          <w:u w:val="single"/>
          <w:lang w:val="es-CO"/>
        </w:rPr>
        <w:t>3) la relación de causalidad entre esos dos elementos</w:t>
      </w:r>
      <w:r w:rsidRPr="00183962">
        <w:rPr>
          <w:rFonts w:ascii="Arial" w:hAnsi="Arial" w:cs="Arial"/>
          <w:bCs/>
          <w:i/>
          <w:iCs/>
          <w:sz w:val="20"/>
          <w:szCs w:val="20"/>
          <w:lang w:val="es-CO"/>
        </w:rPr>
        <w:t xml:space="preserve">. </w:t>
      </w:r>
      <w:r w:rsidRPr="00183962">
        <w:rPr>
          <w:rFonts w:ascii="Arial" w:hAnsi="Arial" w:cs="Arial"/>
          <w:bCs/>
          <w:sz w:val="20"/>
          <w:szCs w:val="20"/>
          <w:lang w:val="es-CO"/>
        </w:rPr>
        <w:t>(</w:t>
      </w:r>
      <w:r w:rsidR="00E16929">
        <w:rPr>
          <w:rFonts w:ascii="Arial" w:hAnsi="Arial" w:cs="Arial"/>
          <w:bCs/>
          <w:sz w:val="20"/>
          <w:szCs w:val="20"/>
          <w:lang w:val="es-CO"/>
        </w:rPr>
        <w:t>Subrayado y n</w:t>
      </w:r>
      <w:r w:rsidRPr="00183962">
        <w:rPr>
          <w:rFonts w:ascii="Arial" w:hAnsi="Arial" w:cs="Arial"/>
          <w:bCs/>
          <w:sz w:val="20"/>
          <w:szCs w:val="20"/>
          <w:lang w:val="es-CO"/>
        </w:rPr>
        <w:t>egri</w:t>
      </w:r>
      <w:r w:rsidR="00E16929">
        <w:rPr>
          <w:rFonts w:ascii="Arial" w:hAnsi="Arial" w:cs="Arial"/>
          <w:bCs/>
          <w:sz w:val="20"/>
          <w:szCs w:val="20"/>
          <w:lang w:val="es-CO"/>
        </w:rPr>
        <w:t>lla</w:t>
      </w:r>
      <w:r w:rsidR="00936DC3">
        <w:rPr>
          <w:rFonts w:ascii="Arial" w:hAnsi="Arial" w:cs="Arial"/>
          <w:bCs/>
          <w:sz w:val="20"/>
          <w:szCs w:val="20"/>
          <w:lang w:val="es-CO"/>
        </w:rPr>
        <w:t>s</w:t>
      </w:r>
      <w:r w:rsidRPr="00183962">
        <w:rPr>
          <w:rFonts w:ascii="Arial" w:hAnsi="Arial" w:cs="Arial"/>
          <w:bCs/>
          <w:sz w:val="20"/>
          <w:szCs w:val="20"/>
          <w:lang w:val="es-CO"/>
        </w:rPr>
        <w:t xml:space="preserve"> fuera del texto</w:t>
      </w:r>
      <w:r w:rsidR="00B940FD" w:rsidRPr="00183962">
        <w:rPr>
          <w:rFonts w:ascii="Arial" w:hAnsi="Arial" w:cs="Arial"/>
          <w:bCs/>
          <w:sz w:val="20"/>
          <w:szCs w:val="20"/>
          <w:lang w:val="es-CO"/>
        </w:rPr>
        <w:t xml:space="preserve"> original</w:t>
      </w:r>
      <w:r w:rsidRPr="00183962">
        <w:rPr>
          <w:rFonts w:ascii="Arial" w:hAnsi="Arial" w:cs="Arial"/>
          <w:bCs/>
          <w:sz w:val="20"/>
          <w:szCs w:val="20"/>
          <w:lang w:val="es-CO"/>
        </w:rPr>
        <w:t>)</w:t>
      </w:r>
    </w:p>
    <w:p w14:paraId="1E79B345" w14:textId="77777777" w:rsidR="005B0356" w:rsidRPr="00183962" w:rsidRDefault="005B0356" w:rsidP="00962E7D">
      <w:pPr>
        <w:pStyle w:val="Textoindependiente"/>
        <w:widowControl/>
        <w:tabs>
          <w:tab w:val="left" w:pos="2268"/>
        </w:tabs>
        <w:autoSpaceDE/>
        <w:autoSpaceDN/>
        <w:spacing w:line="312" w:lineRule="auto"/>
        <w:jc w:val="both"/>
        <w:rPr>
          <w:rFonts w:ascii="Arial" w:hAnsi="Arial" w:cs="Arial"/>
          <w:bCs/>
          <w:sz w:val="22"/>
          <w:szCs w:val="22"/>
          <w:lang w:val="es-CO"/>
        </w:rPr>
      </w:pPr>
    </w:p>
    <w:p w14:paraId="4E0C459D" w14:textId="141D30F5" w:rsidR="005B0356" w:rsidRPr="00183962" w:rsidRDefault="005B0356" w:rsidP="00962E7D">
      <w:pPr>
        <w:pStyle w:val="Textoindependiente"/>
        <w:widowControl/>
        <w:tabs>
          <w:tab w:val="left" w:pos="2268"/>
        </w:tabs>
        <w:autoSpaceDE/>
        <w:autoSpaceDN/>
        <w:spacing w:line="312" w:lineRule="auto"/>
        <w:jc w:val="both"/>
        <w:rPr>
          <w:rFonts w:ascii="Arial" w:hAnsi="Arial" w:cs="Arial"/>
          <w:bCs/>
          <w:lang w:val="es-CO"/>
        </w:rPr>
      </w:pPr>
      <w:r w:rsidRPr="00183962">
        <w:rPr>
          <w:rFonts w:ascii="Arial" w:hAnsi="Arial" w:cs="Arial"/>
          <w:bCs/>
          <w:sz w:val="22"/>
          <w:szCs w:val="22"/>
          <w:lang w:val="es-CO"/>
        </w:rPr>
        <w:t xml:space="preserve">En </w:t>
      </w:r>
      <w:r w:rsidR="00CB4DA5" w:rsidRPr="00183962">
        <w:rPr>
          <w:rFonts w:ascii="Arial" w:hAnsi="Arial" w:cs="Arial"/>
          <w:bCs/>
          <w:sz w:val="22"/>
          <w:szCs w:val="22"/>
          <w:lang w:val="es-CO"/>
        </w:rPr>
        <w:t>igual</w:t>
      </w:r>
      <w:r w:rsidRPr="00183962">
        <w:rPr>
          <w:rFonts w:ascii="Arial" w:hAnsi="Arial" w:cs="Arial"/>
          <w:bCs/>
          <w:sz w:val="22"/>
          <w:szCs w:val="22"/>
          <w:lang w:val="es-CO"/>
        </w:rPr>
        <w:t xml:space="preserve"> sentido</w:t>
      </w:r>
      <w:r w:rsidR="001174EE">
        <w:rPr>
          <w:rFonts w:ascii="Arial" w:hAnsi="Arial" w:cs="Arial"/>
          <w:bCs/>
          <w:sz w:val="22"/>
          <w:szCs w:val="22"/>
          <w:lang w:val="es-CO"/>
        </w:rPr>
        <w:t>,</w:t>
      </w:r>
      <w:r w:rsidRPr="00183962">
        <w:rPr>
          <w:rFonts w:ascii="Arial" w:hAnsi="Arial" w:cs="Arial"/>
          <w:bCs/>
          <w:sz w:val="22"/>
          <w:szCs w:val="22"/>
          <w:lang w:val="es-CO"/>
        </w:rPr>
        <w:t xml:space="preserve"> la Sala Civil y Agraria de la Corte Suprema de Justicia, en sentencia del 27 de</w:t>
      </w:r>
      <w:r w:rsidR="00DC5306" w:rsidRPr="00183962">
        <w:rPr>
          <w:rFonts w:ascii="Arial" w:hAnsi="Arial" w:cs="Arial"/>
          <w:bCs/>
          <w:sz w:val="22"/>
          <w:szCs w:val="22"/>
          <w:lang w:val="es-CO"/>
        </w:rPr>
        <w:t xml:space="preserve"> </w:t>
      </w:r>
      <w:r w:rsidRPr="00183962">
        <w:rPr>
          <w:rFonts w:ascii="Arial" w:hAnsi="Arial" w:cs="Arial"/>
          <w:bCs/>
          <w:lang w:val="es-CO"/>
        </w:rPr>
        <w:t>septiembre de 2002, expediente 6143, señaló:</w:t>
      </w:r>
    </w:p>
    <w:p w14:paraId="1FFE5E90" w14:textId="77777777" w:rsidR="005B0356" w:rsidRPr="00183962" w:rsidRDefault="005B0356" w:rsidP="00962E7D">
      <w:pPr>
        <w:spacing w:line="312" w:lineRule="auto"/>
        <w:jc w:val="both"/>
        <w:rPr>
          <w:rFonts w:ascii="Arial" w:hAnsi="Arial" w:cs="Arial"/>
          <w:bCs/>
          <w:lang w:val="es-CO"/>
        </w:rPr>
      </w:pPr>
    </w:p>
    <w:p w14:paraId="19D96077" w14:textId="55B11014" w:rsidR="005B0356" w:rsidRPr="00183962" w:rsidRDefault="005B0356" w:rsidP="00962E7D">
      <w:pPr>
        <w:spacing w:line="312" w:lineRule="auto"/>
        <w:ind w:left="567" w:right="567"/>
        <w:jc w:val="both"/>
        <w:rPr>
          <w:rFonts w:ascii="Arial" w:eastAsia="Arial" w:hAnsi="Arial" w:cs="Arial"/>
          <w:i/>
          <w:iCs/>
        </w:rPr>
      </w:pPr>
      <w:r w:rsidRPr="00183962">
        <w:rPr>
          <w:rFonts w:ascii="Arial" w:hAnsi="Arial" w:cs="Arial"/>
          <w:bCs/>
          <w:i/>
          <w:iCs/>
          <w:sz w:val="20"/>
          <w:szCs w:val="20"/>
          <w:lang w:val="es-CO"/>
        </w:rPr>
        <w:t xml:space="preserve">“(...) Toda responsabilidad civil extracontractual se estructura sobre tres pilares fundamentales que, por lo general, debe demostrar el demandante: el hecho dañoso o culpa, el daño </w:t>
      </w:r>
      <w:r w:rsidRPr="00183962">
        <w:rPr>
          <w:rFonts w:ascii="Arial" w:hAnsi="Arial" w:cs="Arial"/>
          <w:b/>
          <w:i/>
          <w:iCs/>
          <w:sz w:val="20"/>
          <w:szCs w:val="20"/>
          <w:u w:val="single"/>
          <w:lang w:val="es-CO"/>
        </w:rPr>
        <w:t>y la relación de causalidad</w:t>
      </w:r>
      <w:r w:rsidRPr="00183962">
        <w:rPr>
          <w:rFonts w:ascii="Arial" w:hAnsi="Arial" w:cs="Arial"/>
          <w:bCs/>
          <w:i/>
          <w:iCs/>
          <w:sz w:val="20"/>
          <w:szCs w:val="20"/>
          <w:lang w:val="es-CO"/>
        </w:rPr>
        <w:t xml:space="preserve"> (...)”. </w:t>
      </w:r>
      <w:r w:rsidR="008B796D" w:rsidRPr="00183962">
        <w:rPr>
          <w:rFonts w:ascii="Arial" w:hAnsi="Arial" w:cs="Arial"/>
          <w:bCs/>
          <w:sz w:val="20"/>
          <w:szCs w:val="20"/>
          <w:lang w:val="es-CO"/>
        </w:rPr>
        <w:t>(</w:t>
      </w:r>
      <w:r w:rsidR="00E16929">
        <w:rPr>
          <w:rFonts w:ascii="Arial" w:hAnsi="Arial" w:cs="Arial"/>
          <w:bCs/>
          <w:sz w:val="20"/>
          <w:szCs w:val="20"/>
          <w:lang w:val="es-CO"/>
        </w:rPr>
        <w:t>Subrayado y n</w:t>
      </w:r>
      <w:r w:rsidR="00E16929" w:rsidRPr="00183962">
        <w:rPr>
          <w:rFonts w:ascii="Arial" w:hAnsi="Arial" w:cs="Arial"/>
          <w:bCs/>
          <w:sz w:val="20"/>
          <w:szCs w:val="20"/>
          <w:lang w:val="es-CO"/>
        </w:rPr>
        <w:t>egri</w:t>
      </w:r>
      <w:r w:rsidR="00E16929">
        <w:rPr>
          <w:rFonts w:ascii="Arial" w:hAnsi="Arial" w:cs="Arial"/>
          <w:bCs/>
          <w:sz w:val="20"/>
          <w:szCs w:val="20"/>
          <w:lang w:val="es-CO"/>
        </w:rPr>
        <w:t>lla</w:t>
      </w:r>
      <w:r w:rsidR="009F3B30">
        <w:rPr>
          <w:rFonts w:ascii="Arial" w:hAnsi="Arial" w:cs="Arial"/>
          <w:bCs/>
          <w:sz w:val="20"/>
          <w:szCs w:val="20"/>
          <w:lang w:val="es-CO"/>
        </w:rPr>
        <w:t>s</w:t>
      </w:r>
      <w:r w:rsidR="00E16929" w:rsidRPr="00183962">
        <w:rPr>
          <w:rFonts w:ascii="Arial" w:hAnsi="Arial" w:cs="Arial"/>
          <w:bCs/>
          <w:sz w:val="20"/>
          <w:szCs w:val="20"/>
          <w:lang w:val="es-CO"/>
        </w:rPr>
        <w:t xml:space="preserve"> fuera del texto original</w:t>
      </w:r>
      <w:r w:rsidR="008B796D" w:rsidRPr="00183962">
        <w:rPr>
          <w:rFonts w:ascii="Arial" w:hAnsi="Arial" w:cs="Arial"/>
          <w:bCs/>
          <w:sz w:val="20"/>
          <w:szCs w:val="20"/>
          <w:lang w:val="es-CO"/>
        </w:rPr>
        <w:t>)</w:t>
      </w:r>
    </w:p>
    <w:p w14:paraId="2D610542" w14:textId="77777777" w:rsidR="005B0356" w:rsidRPr="00183962" w:rsidRDefault="005B0356" w:rsidP="00962E7D">
      <w:pPr>
        <w:spacing w:line="312" w:lineRule="auto"/>
        <w:jc w:val="both"/>
        <w:rPr>
          <w:rFonts w:ascii="Arial" w:eastAsia="Arial" w:hAnsi="Arial" w:cs="Arial"/>
        </w:rPr>
      </w:pPr>
    </w:p>
    <w:p w14:paraId="229487ED" w14:textId="36A7006B" w:rsidR="005B0356" w:rsidRPr="00183962" w:rsidRDefault="005B0356" w:rsidP="00962E7D">
      <w:pPr>
        <w:pStyle w:val="Textoindependiente"/>
        <w:widowControl/>
        <w:tabs>
          <w:tab w:val="left" w:pos="2268"/>
        </w:tabs>
        <w:autoSpaceDE/>
        <w:autoSpaceDN/>
        <w:spacing w:line="312" w:lineRule="auto"/>
        <w:jc w:val="both"/>
        <w:rPr>
          <w:rFonts w:ascii="Arial" w:hAnsi="Arial" w:cs="Arial"/>
          <w:bCs/>
          <w:sz w:val="22"/>
          <w:szCs w:val="22"/>
          <w:lang w:val="es-CO"/>
        </w:rPr>
      </w:pPr>
      <w:r w:rsidRPr="00183962">
        <w:rPr>
          <w:rFonts w:ascii="Arial" w:hAnsi="Arial" w:cs="Arial"/>
          <w:bCs/>
          <w:sz w:val="22"/>
          <w:szCs w:val="22"/>
          <w:lang w:val="es-CO"/>
        </w:rPr>
        <w:t xml:space="preserve">Igualmente, señaló la Corte Suprema </w:t>
      </w:r>
      <w:r w:rsidR="00B512ED" w:rsidRPr="00183962">
        <w:rPr>
          <w:rFonts w:ascii="Arial" w:hAnsi="Arial" w:cs="Arial"/>
          <w:bCs/>
          <w:sz w:val="22"/>
          <w:szCs w:val="22"/>
          <w:lang w:val="es-CO"/>
        </w:rPr>
        <w:t xml:space="preserve">de Justicia </w:t>
      </w:r>
      <w:r w:rsidRPr="00183962">
        <w:rPr>
          <w:rFonts w:ascii="Arial" w:hAnsi="Arial" w:cs="Arial"/>
          <w:bCs/>
          <w:sz w:val="22"/>
          <w:szCs w:val="22"/>
          <w:lang w:val="es-CO"/>
        </w:rPr>
        <w:t xml:space="preserve">que es el demandante quien debe acreditar estos tres elementos, </w:t>
      </w:r>
      <w:r w:rsidR="00BB1FF0" w:rsidRPr="00183962">
        <w:rPr>
          <w:rFonts w:ascii="Arial" w:hAnsi="Arial" w:cs="Arial"/>
          <w:bCs/>
          <w:sz w:val="22"/>
          <w:szCs w:val="22"/>
          <w:lang w:val="es-CO"/>
        </w:rPr>
        <w:t xml:space="preserve">y </w:t>
      </w:r>
      <w:r w:rsidRPr="00183962">
        <w:rPr>
          <w:rFonts w:ascii="Arial" w:hAnsi="Arial" w:cs="Arial"/>
          <w:bCs/>
          <w:sz w:val="22"/>
          <w:szCs w:val="22"/>
          <w:lang w:val="es-CO"/>
        </w:rPr>
        <w:t>en tal sentido ha dicho lo siguiente:</w:t>
      </w:r>
    </w:p>
    <w:p w14:paraId="372F4AE4" w14:textId="77777777" w:rsidR="005B0356" w:rsidRPr="00183962" w:rsidRDefault="005B0356" w:rsidP="00962E7D">
      <w:pPr>
        <w:pStyle w:val="Textoindependiente"/>
        <w:widowControl/>
        <w:tabs>
          <w:tab w:val="left" w:pos="2268"/>
        </w:tabs>
        <w:autoSpaceDE/>
        <w:autoSpaceDN/>
        <w:spacing w:line="312" w:lineRule="auto"/>
        <w:jc w:val="both"/>
        <w:rPr>
          <w:rFonts w:ascii="Arial" w:hAnsi="Arial" w:cs="Arial"/>
          <w:bCs/>
          <w:sz w:val="22"/>
          <w:szCs w:val="22"/>
          <w:lang w:val="es-CO"/>
        </w:rPr>
      </w:pPr>
    </w:p>
    <w:p w14:paraId="730E49B8" w14:textId="04C2A729" w:rsidR="00D23DEA" w:rsidRPr="00183962" w:rsidRDefault="005B0356" w:rsidP="00962E7D">
      <w:pPr>
        <w:spacing w:line="312" w:lineRule="auto"/>
        <w:ind w:left="567" w:right="567"/>
        <w:jc w:val="both"/>
        <w:rPr>
          <w:rFonts w:ascii="Arial" w:hAnsi="Arial" w:cs="Arial"/>
          <w:bCs/>
          <w:sz w:val="20"/>
          <w:szCs w:val="20"/>
          <w:lang w:val="es-CO"/>
        </w:rPr>
      </w:pPr>
      <w:r w:rsidRPr="00183962">
        <w:rPr>
          <w:rFonts w:ascii="Arial" w:hAnsi="Arial" w:cs="Arial"/>
          <w:bCs/>
          <w:i/>
          <w:iCs/>
          <w:sz w:val="20"/>
          <w:szCs w:val="20"/>
          <w:lang w:val="es-CO"/>
        </w:rPr>
        <w:t xml:space="preserve">“(...) se tiene por verdad sabida que quien por sí o a través de sus agentes causa a otro un daño, originado en hecho o culpa suya, está obligado a resarcirlo, lo que equivale a decir que </w:t>
      </w:r>
      <w:r w:rsidRPr="00183962">
        <w:rPr>
          <w:rFonts w:ascii="Arial" w:hAnsi="Arial" w:cs="Arial"/>
          <w:b/>
          <w:i/>
          <w:iCs/>
          <w:sz w:val="20"/>
          <w:szCs w:val="20"/>
          <w:u w:val="single"/>
          <w:lang w:val="es-CO"/>
        </w:rPr>
        <w:t>quien reclama a su vez indemnización por igual concepto, tendrá que demostrar en principio</w:t>
      </w:r>
      <w:r w:rsidRPr="00183962">
        <w:rPr>
          <w:rFonts w:ascii="Arial" w:hAnsi="Arial" w:cs="Arial"/>
          <w:bCs/>
          <w:i/>
          <w:iCs/>
          <w:sz w:val="20"/>
          <w:szCs w:val="20"/>
          <w:lang w:val="es-CO"/>
        </w:rPr>
        <w:t xml:space="preserve">, el perjuicio padecido, el hecho intencional o culposo atribuible al demandado y </w:t>
      </w:r>
      <w:r w:rsidRPr="00183962">
        <w:rPr>
          <w:rFonts w:ascii="Arial" w:hAnsi="Arial" w:cs="Arial"/>
          <w:b/>
          <w:i/>
          <w:iCs/>
          <w:sz w:val="20"/>
          <w:szCs w:val="20"/>
          <w:u w:val="single"/>
          <w:lang w:val="es-CO"/>
        </w:rPr>
        <w:t>la existencia de un nexo adecuado de causalidad entre ambos factores</w:t>
      </w:r>
      <w:r w:rsidRPr="00183962">
        <w:rPr>
          <w:rFonts w:ascii="Arial" w:hAnsi="Arial" w:cs="Arial"/>
          <w:bCs/>
          <w:i/>
          <w:iCs/>
          <w:sz w:val="20"/>
          <w:szCs w:val="20"/>
          <w:lang w:val="es-CO"/>
        </w:rPr>
        <w:t xml:space="preserve"> (...)". </w:t>
      </w:r>
      <w:r w:rsidR="00675629" w:rsidRPr="00183962">
        <w:rPr>
          <w:rFonts w:ascii="Arial" w:hAnsi="Arial" w:cs="Arial"/>
          <w:bCs/>
          <w:sz w:val="20"/>
          <w:szCs w:val="20"/>
          <w:lang w:val="es-CO"/>
        </w:rPr>
        <w:t>(</w:t>
      </w:r>
      <w:r w:rsidR="00675629">
        <w:rPr>
          <w:rFonts w:ascii="Arial" w:hAnsi="Arial" w:cs="Arial"/>
          <w:bCs/>
          <w:sz w:val="20"/>
          <w:szCs w:val="20"/>
          <w:lang w:val="es-CO"/>
        </w:rPr>
        <w:t>Subrayado y n</w:t>
      </w:r>
      <w:r w:rsidR="00675629" w:rsidRPr="00183962">
        <w:rPr>
          <w:rFonts w:ascii="Arial" w:hAnsi="Arial" w:cs="Arial"/>
          <w:bCs/>
          <w:sz w:val="20"/>
          <w:szCs w:val="20"/>
          <w:lang w:val="es-CO"/>
        </w:rPr>
        <w:t>egri</w:t>
      </w:r>
      <w:r w:rsidR="00675629">
        <w:rPr>
          <w:rFonts w:ascii="Arial" w:hAnsi="Arial" w:cs="Arial"/>
          <w:bCs/>
          <w:sz w:val="20"/>
          <w:szCs w:val="20"/>
          <w:lang w:val="es-CO"/>
        </w:rPr>
        <w:t>lla</w:t>
      </w:r>
      <w:r w:rsidR="009F3B30">
        <w:rPr>
          <w:rFonts w:ascii="Arial" w:hAnsi="Arial" w:cs="Arial"/>
          <w:bCs/>
          <w:sz w:val="20"/>
          <w:szCs w:val="20"/>
          <w:lang w:val="es-CO"/>
        </w:rPr>
        <w:t>s</w:t>
      </w:r>
      <w:r w:rsidR="00675629" w:rsidRPr="00183962">
        <w:rPr>
          <w:rFonts w:ascii="Arial" w:hAnsi="Arial" w:cs="Arial"/>
          <w:bCs/>
          <w:sz w:val="20"/>
          <w:szCs w:val="20"/>
          <w:lang w:val="es-CO"/>
        </w:rPr>
        <w:t xml:space="preserve"> fuera del texto original)</w:t>
      </w:r>
    </w:p>
    <w:p w14:paraId="0630A9C9" w14:textId="77777777" w:rsidR="00986021" w:rsidRPr="00183962" w:rsidRDefault="00986021" w:rsidP="00962E7D">
      <w:pPr>
        <w:spacing w:line="312" w:lineRule="auto"/>
        <w:ind w:left="567" w:right="567"/>
        <w:jc w:val="both"/>
        <w:rPr>
          <w:rFonts w:ascii="Arial" w:hAnsi="Arial" w:cs="Arial"/>
          <w:bCs/>
          <w:lang w:val="es-CO"/>
        </w:rPr>
      </w:pPr>
    </w:p>
    <w:p w14:paraId="7FC4B973" w14:textId="77777777" w:rsidR="007D50CE" w:rsidRDefault="00D23DEA" w:rsidP="00962E7D">
      <w:pPr>
        <w:pStyle w:val="Textoindependiente"/>
        <w:widowControl/>
        <w:tabs>
          <w:tab w:val="left" w:pos="2268"/>
        </w:tabs>
        <w:autoSpaceDE/>
        <w:autoSpaceDN/>
        <w:spacing w:line="312" w:lineRule="auto"/>
        <w:jc w:val="both"/>
        <w:rPr>
          <w:rFonts w:ascii="Arial" w:hAnsi="Arial" w:cs="Arial"/>
          <w:bCs/>
          <w:sz w:val="22"/>
          <w:szCs w:val="22"/>
          <w:lang w:val="es-CO"/>
        </w:rPr>
      </w:pPr>
      <w:r w:rsidRPr="00183962">
        <w:rPr>
          <w:rFonts w:ascii="Arial" w:hAnsi="Arial" w:cs="Arial"/>
          <w:bCs/>
          <w:sz w:val="22"/>
          <w:szCs w:val="22"/>
          <w:lang w:val="es-CO"/>
        </w:rPr>
        <w:t xml:space="preserve">Así entonces, en el escenario de análisis conductual que ofrece el esquema de la falla de prestación del servicio, los elementos que deben soportar la declaratoria de responsabilidad extracontractual del Estado también son semejantes. No debe perderse nunca de vista que siempre recae en la parte actora la carga probatoria de demostrar al operador judicial la culpa - en este caso - el hecho o conducta constitutiva de falla en el servicio, el daño y su respectiva magnitud en aras de poderlo cuantificar y finalmente, pero no menos importante, el nexo de causalidad entre los dos primeros. </w:t>
      </w:r>
    </w:p>
    <w:p w14:paraId="084D4FAC" w14:textId="77777777" w:rsidR="007D50CE" w:rsidRDefault="007D50CE" w:rsidP="00962E7D">
      <w:pPr>
        <w:pStyle w:val="Textoindependiente"/>
        <w:widowControl/>
        <w:tabs>
          <w:tab w:val="left" w:pos="2268"/>
        </w:tabs>
        <w:autoSpaceDE/>
        <w:autoSpaceDN/>
        <w:spacing w:line="312" w:lineRule="auto"/>
        <w:jc w:val="both"/>
        <w:rPr>
          <w:rFonts w:ascii="Arial" w:hAnsi="Arial" w:cs="Arial"/>
          <w:bCs/>
          <w:sz w:val="22"/>
          <w:szCs w:val="22"/>
          <w:lang w:val="es-CO"/>
        </w:rPr>
      </w:pPr>
    </w:p>
    <w:p w14:paraId="55254B3E" w14:textId="78AAC17C" w:rsidR="00D23DEA" w:rsidRPr="00183962" w:rsidRDefault="00D23DEA" w:rsidP="00962E7D">
      <w:pPr>
        <w:pStyle w:val="Textoindependiente"/>
        <w:widowControl/>
        <w:tabs>
          <w:tab w:val="left" w:pos="2268"/>
        </w:tabs>
        <w:autoSpaceDE/>
        <w:autoSpaceDN/>
        <w:spacing w:line="312" w:lineRule="auto"/>
        <w:jc w:val="both"/>
        <w:rPr>
          <w:rFonts w:ascii="Arial" w:hAnsi="Arial" w:cs="Arial"/>
          <w:bCs/>
          <w:sz w:val="22"/>
          <w:szCs w:val="22"/>
          <w:lang w:val="es-CO"/>
        </w:rPr>
      </w:pPr>
      <w:r w:rsidRPr="00183962">
        <w:rPr>
          <w:rFonts w:ascii="Arial" w:hAnsi="Arial" w:cs="Arial"/>
          <w:bCs/>
          <w:sz w:val="22"/>
          <w:szCs w:val="22"/>
          <w:lang w:val="es-CO"/>
        </w:rPr>
        <w:t xml:space="preserve">Así lo entendió el Magistrado Jorge Santos Ballesteros en </w:t>
      </w:r>
      <w:r w:rsidR="00AF5D9B">
        <w:rPr>
          <w:rFonts w:ascii="Arial" w:hAnsi="Arial" w:cs="Arial"/>
          <w:bCs/>
          <w:sz w:val="22"/>
          <w:szCs w:val="22"/>
          <w:lang w:val="es-CO"/>
        </w:rPr>
        <w:t>S</w:t>
      </w:r>
      <w:r w:rsidRPr="00183962">
        <w:rPr>
          <w:rFonts w:ascii="Arial" w:hAnsi="Arial" w:cs="Arial"/>
          <w:bCs/>
          <w:sz w:val="22"/>
          <w:szCs w:val="22"/>
          <w:lang w:val="es-CO"/>
        </w:rPr>
        <w:t>entencia 6878 de</w:t>
      </w:r>
      <w:r w:rsidR="00B13ADD">
        <w:rPr>
          <w:rFonts w:ascii="Arial" w:hAnsi="Arial" w:cs="Arial"/>
          <w:bCs/>
          <w:sz w:val="22"/>
          <w:szCs w:val="22"/>
          <w:lang w:val="es-CO"/>
        </w:rPr>
        <w:t>l</w:t>
      </w:r>
      <w:r w:rsidRPr="00183962">
        <w:rPr>
          <w:rFonts w:ascii="Arial" w:hAnsi="Arial" w:cs="Arial"/>
          <w:bCs/>
          <w:sz w:val="22"/>
          <w:szCs w:val="22"/>
          <w:lang w:val="es-CO"/>
        </w:rPr>
        <w:t xml:space="preserve"> 26 de septiembre del 2002</w:t>
      </w:r>
      <w:r w:rsidR="00AF59EF" w:rsidRPr="00183962">
        <w:rPr>
          <w:rFonts w:ascii="Arial" w:hAnsi="Arial" w:cs="Arial"/>
          <w:bCs/>
          <w:sz w:val="22"/>
          <w:szCs w:val="22"/>
          <w:lang w:val="es-CO"/>
        </w:rPr>
        <w:t>, cuando dijo:</w:t>
      </w:r>
    </w:p>
    <w:p w14:paraId="3547A5FC" w14:textId="77777777" w:rsidR="00DA60EA" w:rsidRPr="00183962" w:rsidRDefault="00DA60EA" w:rsidP="00962E7D">
      <w:pPr>
        <w:pStyle w:val="Textoindependiente"/>
        <w:widowControl/>
        <w:tabs>
          <w:tab w:val="left" w:pos="2268"/>
        </w:tabs>
        <w:autoSpaceDE/>
        <w:autoSpaceDN/>
        <w:spacing w:line="312" w:lineRule="auto"/>
        <w:jc w:val="both"/>
        <w:rPr>
          <w:rFonts w:ascii="Arial" w:hAnsi="Arial" w:cs="Arial"/>
          <w:bCs/>
          <w:sz w:val="22"/>
          <w:szCs w:val="22"/>
          <w:lang w:val="es-CO"/>
        </w:rPr>
      </w:pPr>
    </w:p>
    <w:p w14:paraId="0E3DB4E3" w14:textId="60A888F7" w:rsidR="005B0356" w:rsidRPr="00183962" w:rsidRDefault="00D23DEA" w:rsidP="00962E7D">
      <w:pPr>
        <w:spacing w:line="312" w:lineRule="auto"/>
        <w:ind w:left="567" w:right="567"/>
        <w:jc w:val="both"/>
        <w:rPr>
          <w:rFonts w:ascii="Arial" w:eastAsia="Arial" w:hAnsi="Arial" w:cs="Arial"/>
          <w:i/>
          <w:iCs/>
        </w:rPr>
      </w:pPr>
      <w:r w:rsidRPr="00183962">
        <w:rPr>
          <w:rFonts w:ascii="Arial" w:hAnsi="Arial" w:cs="Arial"/>
          <w:bCs/>
          <w:i/>
          <w:iCs/>
          <w:sz w:val="20"/>
          <w:szCs w:val="20"/>
          <w:lang w:val="es-CO"/>
        </w:rPr>
        <w:t>“El fundamento de la exigencia del nexo causal entre la conducta y el daño no sólo lo da el sentido común, que requiere que la atribución de consecuencias legales se predique de quien ha sido el autor del daño, sino el artículo 1616 del Código Civil, cuando en punto de los perjuicios previsibles e imprevisibles al tiempo del acto o contrato señala que si no se puede imputar dolo al deudor, éste responderá de los primeros cuando son “consecuencia inmediata y directa de no haberse cumplido la obligación o de haberse demorado su cumplimiento”. Por lo demás, es el sentido del artículo 2341 ib. el que da la pauta, junto con el anterior precepto, para predicar la necesidad del nexo causal en la responsabilidad civil. (…) El causalismo ha sido entendido como un método filosófico- científico que intenta explicar los fenómenos a través del estudio de sus causas, de tal manera que la pretensión de reconocer en los sucesos de la vida una relación de causa-efecto se presenta como una de las búsquedas más grandes del ser humano, un delito o culpa –</w:t>
      </w:r>
      <w:r w:rsidR="00C23FAD" w:rsidRPr="00183962">
        <w:rPr>
          <w:rFonts w:ascii="Arial" w:hAnsi="Arial" w:cs="Arial"/>
          <w:bCs/>
          <w:i/>
          <w:iCs/>
          <w:sz w:val="20"/>
          <w:szCs w:val="20"/>
          <w:lang w:val="es-CO"/>
        </w:rPr>
        <w:t xml:space="preserve"> </w:t>
      </w:r>
      <w:r w:rsidRPr="00183962">
        <w:rPr>
          <w:rFonts w:ascii="Arial" w:hAnsi="Arial" w:cs="Arial"/>
          <w:bCs/>
          <w:i/>
          <w:iCs/>
          <w:sz w:val="20"/>
          <w:szCs w:val="20"/>
          <w:lang w:val="es-CO"/>
        </w:rPr>
        <w:t>es decir, de acto doloso o culposo– hace responsable a su autor, en la medida en que ha inferido daño a otro”</w:t>
      </w:r>
      <w:r w:rsidR="002447B3">
        <w:rPr>
          <w:rFonts w:ascii="Arial" w:hAnsi="Arial" w:cs="Arial"/>
          <w:bCs/>
          <w:i/>
          <w:iCs/>
          <w:sz w:val="20"/>
          <w:szCs w:val="20"/>
          <w:lang w:val="es-CO"/>
        </w:rPr>
        <w:t>.</w:t>
      </w:r>
    </w:p>
    <w:p w14:paraId="7541C058" w14:textId="0B120A60" w:rsidR="005B0356" w:rsidRPr="00183962" w:rsidRDefault="00C23FAD" w:rsidP="00962E7D">
      <w:pPr>
        <w:spacing w:line="312" w:lineRule="auto"/>
        <w:jc w:val="both"/>
        <w:rPr>
          <w:rFonts w:ascii="Arial" w:eastAsia="Arial" w:hAnsi="Arial" w:cs="Arial"/>
        </w:rPr>
      </w:pPr>
      <w:r w:rsidRPr="00183962">
        <w:rPr>
          <w:rFonts w:ascii="Arial" w:hAnsi="Arial" w:cs="Arial"/>
          <w:bCs/>
          <w:lang w:val="es-CO"/>
        </w:rPr>
        <w:lastRenderedPageBreak/>
        <w:t xml:space="preserve">Aterrizando al caso podemos afirmar entonces que no hubo culpa porque el hecho omisivo que el apoderado demandante quiere presentar como generador del daño padecido por la víctima del caso, en realidad no lo fue, ello porque como se explicó en el apartado </w:t>
      </w:r>
      <w:r w:rsidR="00596B56">
        <w:rPr>
          <w:rFonts w:ascii="Arial" w:hAnsi="Arial" w:cs="Arial"/>
          <w:bCs/>
          <w:lang w:val="es-CO"/>
        </w:rPr>
        <w:t xml:space="preserve">del medio </w:t>
      </w:r>
      <w:r w:rsidRPr="00183962">
        <w:rPr>
          <w:rFonts w:ascii="Arial" w:hAnsi="Arial" w:cs="Arial"/>
          <w:bCs/>
          <w:lang w:val="es-CO"/>
        </w:rPr>
        <w:t>exceptivo anterior, dicha responsabilidad sólo puede ser atribuida</w:t>
      </w:r>
      <w:r w:rsidR="004C26FF">
        <w:rPr>
          <w:rFonts w:ascii="Arial" w:hAnsi="Arial" w:cs="Arial"/>
          <w:bCs/>
          <w:lang w:val="es-CO"/>
        </w:rPr>
        <w:t xml:space="preserve"> </w:t>
      </w:r>
      <w:r w:rsidRPr="00183962">
        <w:rPr>
          <w:rFonts w:ascii="Arial" w:hAnsi="Arial" w:cs="Arial"/>
          <w:bCs/>
          <w:lang w:val="es-CO"/>
        </w:rPr>
        <w:t>en</w:t>
      </w:r>
      <w:r w:rsidR="002B72A5" w:rsidRPr="00183962">
        <w:rPr>
          <w:rFonts w:ascii="Arial" w:hAnsi="Arial" w:cs="Arial"/>
          <w:bCs/>
          <w:lang w:val="es-CO"/>
        </w:rPr>
        <w:t xml:space="preserve"> el</w:t>
      </w:r>
      <w:r w:rsidRPr="00183962">
        <w:rPr>
          <w:rFonts w:ascii="Arial" w:hAnsi="Arial" w:cs="Arial"/>
          <w:bCs/>
          <w:lang w:val="es-CO"/>
        </w:rPr>
        <w:t xml:space="preserve"> caso bajo examen, a </w:t>
      </w:r>
      <w:r w:rsidR="009866A5">
        <w:rPr>
          <w:rFonts w:ascii="Arial" w:hAnsi="Arial" w:cs="Arial"/>
          <w:bCs/>
          <w:lang w:val="es-CO"/>
        </w:rPr>
        <w:t>la culpa</w:t>
      </w:r>
      <w:r w:rsidR="000A0C96" w:rsidRPr="00183962">
        <w:rPr>
          <w:rFonts w:ascii="Arial" w:hAnsi="Arial" w:cs="Arial"/>
          <w:bCs/>
          <w:lang w:val="es-CO"/>
        </w:rPr>
        <w:t xml:space="preserve"> exclusiv</w:t>
      </w:r>
      <w:r w:rsidR="009866A5">
        <w:rPr>
          <w:rFonts w:ascii="Arial" w:hAnsi="Arial" w:cs="Arial"/>
          <w:bCs/>
          <w:lang w:val="es-CO"/>
        </w:rPr>
        <w:t>a</w:t>
      </w:r>
      <w:r w:rsidR="000A0C96" w:rsidRPr="00183962">
        <w:rPr>
          <w:rFonts w:ascii="Arial" w:hAnsi="Arial" w:cs="Arial"/>
          <w:bCs/>
          <w:lang w:val="es-CO"/>
        </w:rPr>
        <w:t xml:space="preserve"> y determinante de la víctima,</w:t>
      </w:r>
      <w:r w:rsidRPr="00183962">
        <w:rPr>
          <w:rFonts w:ascii="Arial" w:hAnsi="Arial" w:cs="Arial"/>
          <w:bCs/>
          <w:lang w:val="es-CO"/>
        </w:rPr>
        <w:t xml:space="preserve"> que en evidente desconocimiento de las </w:t>
      </w:r>
      <w:r w:rsidR="000A0C96" w:rsidRPr="00183962">
        <w:rPr>
          <w:rFonts w:ascii="Arial" w:hAnsi="Arial" w:cs="Arial"/>
          <w:bCs/>
          <w:lang w:val="es-CO"/>
        </w:rPr>
        <w:t xml:space="preserve">obligaciones a </w:t>
      </w:r>
      <w:r w:rsidR="001C09CE">
        <w:rPr>
          <w:rFonts w:ascii="Arial" w:hAnsi="Arial" w:cs="Arial"/>
          <w:bCs/>
          <w:lang w:val="es-CO"/>
        </w:rPr>
        <w:t>ella</w:t>
      </w:r>
      <w:r w:rsidR="000A0C96" w:rsidRPr="00183962">
        <w:rPr>
          <w:rFonts w:ascii="Arial" w:hAnsi="Arial" w:cs="Arial"/>
          <w:bCs/>
          <w:lang w:val="es-CO"/>
        </w:rPr>
        <w:t xml:space="preserve"> impuestas y a las </w:t>
      </w:r>
      <w:r w:rsidRPr="00183962">
        <w:rPr>
          <w:rFonts w:ascii="Arial" w:hAnsi="Arial" w:cs="Arial"/>
          <w:bCs/>
          <w:lang w:val="es-CO"/>
        </w:rPr>
        <w:t>normas de tránsito, decidió exponerse</w:t>
      </w:r>
      <w:r w:rsidR="00A00AED">
        <w:rPr>
          <w:rFonts w:ascii="Arial" w:hAnsi="Arial" w:cs="Arial"/>
          <w:bCs/>
          <w:lang w:val="es-CO"/>
        </w:rPr>
        <w:t xml:space="preserve"> </w:t>
      </w:r>
      <w:r w:rsidRPr="00183962">
        <w:rPr>
          <w:rFonts w:ascii="Arial" w:hAnsi="Arial" w:cs="Arial"/>
          <w:bCs/>
          <w:lang w:val="es-CO"/>
        </w:rPr>
        <w:t>al riesgo y a una situación en la que el desenlace dañoso finalmente ocurrió, lo cual</w:t>
      </w:r>
      <w:r w:rsidR="00B13ADD">
        <w:rPr>
          <w:rFonts w:ascii="Arial" w:hAnsi="Arial" w:cs="Arial"/>
          <w:bCs/>
          <w:lang w:val="es-CO"/>
        </w:rPr>
        <w:t>,</w:t>
      </w:r>
      <w:r w:rsidRPr="00183962">
        <w:rPr>
          <w:rFonts w:ascii="Arial" w:hAnsi="Arial" w:cs="Arial"/>
          <w:bCs/>
          <w:lang w:val="es-CO"/>
        </w:rPr>
        <w:t xml:space="preserve"> resulta altamente probable si se considera que la misma actividad de conducir es riesgosa y más si se realiza en desconocimiento de </w:t>
      </w:r>
      <w:r w:rsidR="00B13ADD">
        <w:rPr>
          <w:rFonts w:ascii="Arial" w:hAnsi="Arial" w:cs="Arial"/>
          <w:bCs/>
          <w:lang w:val="es-CO"/>
        </w:rPr>
        <w:t>la L</w:t>
      </w:r>
      <w:r w:rsidR="00155AB3">
        <w:rPr>
          <w:rFonts w:ascii="Arial" w:hAnsi="Arial" w:cs="Arial"/>
          <w:bCs/>
          <w:lang w:val="es-CO"/>
        </w:rPr>
        <w:t>ey, como puede ser en este caso la desatención de lo contenido en el artículo 94 de la Ley 769 de 2002 antes reseñado</w:t>
      </w:r>
      <w:r w:rsidRPr="00183962">
        <w:rPr>
          <w:rFonts w:ascii="Arial" w:hAnsi="Arial" w:cs="Arial"/>
          <w:bCs/>
          <w:lang w:val="es-CO"/>
        </w:rPr>
        <w:t>.</w:t>
      </w:r>
    </w:p>
    <w:p w14:paraId="255C017C" w14:textId="77777777" w:rsidR="005B0356" w:rsidRPr="00183962" w:rsidRDefault="005B0356" w:rsidP="00962E7D">
      <w:pPr>
        <w:spacing w:line="312" w:lineRule="auto"/>
        <w:jc w:val="both"/>
        <w:rPr>
          <w:rFonts w:ascii="Arial" w:eastAsia="Arial" w:hAnsi="Arial" w:cs="Arial"/>
        </w:rPr>
      </w:pPr>
    </w:p>
    <w:p w14:paraId="568197FA" w14:textId="0FB8E1A4" w:rsidR="00A12B66" w:rsidRPr="00183962" w:rsidRDefault="00EE6E3A" w:rsidP="00962E7D">
      <w:pPr>
        <w:spacing w:line="312" w:lineRule="auto"/>
        <w:jc w:val="both"/>
        <w:rPr>
          <w:rFonts w:ascii="Arial" w:eastAsia="Times New Roman" w:hAnsi="Arial" w:cs="Arial"/>
          <w:bCs/>
          <w:color w:val="000000"/>
          <w:lang w:eastAsia="es-ES"/>
        </w:rPr>
      </w:pPr>
      <w:r>
        <w:rPr>
          <w:rFonts w:ascii="Arial" w:eastAsia="Times New Roman" w:hAnsi="Arial" w:cs="Arial"/>
          <w:bCs/>
          <w:color w:val="000000"/>
          <w:lang w:eastAsia="es-ES"/>
        </w:rPr>
        <w:t>En ese sentido</w:t>
      </w:r>
      <w:r w:rsidR="00A12B66" w:rsidRPr="00183962">
        <w:rPr>
          <w:rFonts w:ascii="Arial" w:eastAsia="Times New Roman" w:hAnsi="Arial" w:cs="Arial"/>
          <w:bCs/>
          <w:color w:val="000000"/>
          <w:lang w:eastAsia="es-ES"/>
        </w:rPr>
        <w:t xml:space="preserve"> se expone que, para </w:t>
      </w:r>
      <w:r>
        <w:rPr>
          <w:rFonts w:ascii="Arial" w:eastAsia="Times New Roman" w:hAnsi="Arial" w:cs="Arial"/>
          <w:bCs/>
          <w:color w:val="000000"/>
          <w:lang w:eastAsia="es-ES"/>
        </w:rPr>
        <w:t>la</w:t>
      </w:r>
      <w:r w:rsidR="00A12B66" w:rsidRPr="00183962">
        <w:rPr>
          <w:rFonts w:ascii="Arial" w:eastAsia="Times New Roman" w:hAnsi="Arial" w:cs="Arial"/>
          <w:bCs/>
          <w:color w:val="000000"/>
          <w:lang w:eastAsia="es-ES"/>
        </w:rPr>
        <w:t xml:space="preserve"> procedencia</w:t>
      </w:r>
      <w:r>
        <w:rPr>
          <w:rFonts w:ascii="Arial" w:eastAsia="Times New Roman" w:hAnsi="Arial" w:cs="Arial"/>
          <w:bCs/>
          <w:color w:val="000000"/>
          <w:lang w:eastAsia="es-ES"/>
        </w:rPr>
        <w:t xml:space="preserve"> de la figura de la culpa exclusiva de la víctima</w:t>
      </w:r>
      <w:r w:rsidR="00A12B66" w:rsidRPr="00183962">
        <w:rPr>
          <w:rFonts w:ascii="Arial" w:eastAsia="Times New Roman" w:hAnsi="Arial" w:cs="Arial"/>
          <w:bCs/>
          <w:color w:val="000000"/>
          <w:lang w:eastAsia="es-ES"/>
        </w:rPr>
        <w:t>, se requiere de lo siguiente: la presencia de un actuar: positivo o negativo, esto es, de una acción u omisión por parte de quien alega padecer el daño; y ese actuar, viene a ser el determinante y exclusivo del hecho que materializa el acontecer de las lesiones infligidas.</w:t>
      </w:r>
    </w:p>
    <w:p w14:paraId="44B030FB" w14:textId="77777777" w:rsidR="00A12B66" w:rsidRPr="00183962" w:rsidRDefault="00A12B66" w:rsidP="00962E7D">
      <w:pPr>
        <w:spacing w:line="312" w:lineRule="auto"/>
        <w:jc w:val="both"/>
        <w:rPr>
          <w:rFonts w:ascii="Arial" w:eastAsia="Times New Roman" w:hAnsi="Arial" w:cs="Arial"/>
          <w:bCs/>
          <w:color w:val="000000"/>
          <w:lang w:eastAsia="es-ES"/>
        </w:rPr>
      </w:pPr>
    </w:p>
    <w:p w14:paraId="3653DAE3" w14:textId="5150D89A" w:rsidR="00A12B66" w:rsidRPr="00183962" w:rsidRDefault="00A12B66" w:rsidP="00962E7D">
      <w:pPr>
        <w:spacing w:line="312" w:lineRule="auto"/>
        <w:ind w:left="567" w:right="567"/>
        <w:jc w:val="both"/>
        <w:rPr>
          <w:rFonts w:ascii="Arial" w:eastAsia="Times New Roman" w:hAnsi="Arial" w:cs="Arial"/>
          <w:bCs/>
          <w:i/>
          <w:iCs/>
          <w:color w:val="000000"/>
          <w:lang w:eastAsia="es-ES"/>
        </w:rPr>
      </w:pPr>
      <w:r w:rsidRPr="00183962">
        <w:rPr>
          <w:rFonts w:ascii="Arial" w:eastAsia="Times New Roman" w:hAnsi="Arial" w:cs="Arial"/>
          <w:bCs/>
          <w:i/>
          <w:iCs/>
          <w:color w:val="000000"/>
          <w:sz w:val="20"/>
          <w:szCs w:val="20"/>
          <w:lang w:eastAsia="es-ES"/>
        </w:rPr>
        <w:t xml:space="preserve">(...) Desde la perspectiva general, es claro que el hecho de la víctima a efectos de que sea valorado como causal eximente de responsabilidad no necesariamente debe revestir, en relación con el demandado, las condiciones de irresistibilidad e imprevisibilidad de la fuerza mayor, como quiera que no existe disposición jurídica que radique en cabeza del tercero a quien se le imputa del daño la obligación de precaver los hechos de la víctima y, más aún, de evitarlos. </w:t>
      </w:r>
      <w:r w:rsidRPr="00183962">
        <w:rPr>
          <w:rFonts w:ascii="Arial" w:eastAsia="Times New Roman" w:hAnsi="Arial" w:cs="Arial"/>
          <w:b/>
          <w:i/>
          <w:iCs/>
          <w:color w:val="000000"/>
          <w:sz w:val="20"/>
          <w:szCs w:val="20"/>
          <w:u w:val="single"/>
          <w:lang w:eastAsia="es-ES"/>
        </w:rPr>
        <w:t>En efecto, el demandado sólo se encuentra obligado a evitar los daños padecidos por la víctima en aquellos eventos en que se encuentre en posición de garante frente a aquélla,</w:t>
      </w:r>
      <w:r w:rsidRPr="000C019F">
        <w:rPr>
          <w:rFonts w:ascii="Arial" w:eastAsia="Times New Roman" w:hAnsi="Arial" w:cs="Arial"/>
          <w:b/>
          <w:i/>
          <w:iCs/>
          <w:color w:val="000000"/>
          <w:sz w:val="20"/>
          <w:szCs w:val="20"/>
          <w:lang w:eastAsia="es-ES"/>
        </w:rPr>
        <w:t xml:space="preserve"> </w:t>
      </w:r>
      <w:r w:rsidRPr="000C019F">
        <w:rPr>
          <w:rFonts w:ascii="Arial" w:eastAsia="Times New Roman" w:hAnsi="Arial" w:cs="Arial"/>
          <w:bCs/>
          <w:i/>
          <w:iCs/>
          <w:color w:val="000000"/>
          <w:sz w:val="20"/>
          <w:szCs w:val="20"/>
          <w:lang w:eastAsia="es-ES"/>
        </w:rPr>
        <w:t>casos en los cuales, a efectos de enervar la acción indemnizatoria debe acreditar la imprevisibilidad e irresistibilidad de la conducta que origina el daño, con miras a exonerarse de la responsabilidad que se le endilga. A contrario sensu, en las demás circunstancias, el demandado se libera si logra acreditar que fue la consecuencia del comportamiento de la propia persona que sufrió el daño</w:t>
      </w:r>
      <w:r w:rsidRPr="00183962">
        <w:rPr>
          <w:rFonts w:ascii="Arial" w:eastAsia="Times New Roman" w:hAnsi="Arial" w:cs="Arial"/>
          <w:bCs/>
          <w:i/>
          <w:iCs/>
          <w:color w:val="000000"/>
          <w:sz w:val="20"/>
          <w:szCs w:val="20"/>
          <w:lang w:eastAsia="es-ES"/>
        </w:rPr>
        <w:t xml:space="preserve">. En ese sentido, la Sala debe precisar y desarrollar la posición jurisprudencial vigente. </w:t>
      </w:r>
      <w:r w:rsidRPr="000C019F">
        <w:rPr>
          <w:rFonts w:ascii="Arial" w:eastAsia="Times New Roman" w:hAnsi="Arial" w:cs="Arial"/>
          <w:b/>
          <w:i/>
          <w:iCs/>
          <w:color w:val="000000"/>
          <w:sz w:val="20"/>
          <w:szCs w:val="20"/>
          <w:u w:val="single"/>
          <w:lang w:eastAsia="es-ES"/>
        </w:rPr>
        <w:t>No se requiere para configurar la culpa exclusiva de la víctima que el presunto responsable acredite que la conducta de aquélla fue imprevisible e irresistible, sino que lo relevante es acreditar que el comportamiento de la persona lesionada o afectada fue decisivo, determinante y exclusivo en la producción del daño</w:t>
      </w:r>
      <w:r w:rsidRPr="00183962">
        <w:rPr>
          <w:rFonts w:ascii="Arial" w:eastAsia="Times New Roman" w:hAnsi="Arial" w:cs="Arial"/>
          <w:bCs/>
          <w:i/>
          <w:iCs/>
          <w:color w:val="000000"/>
          <w:sz w:val="20"/>
          <w:szCs w:val="20"/>
          <w:lang w:eastAsia="es-ES"/>
        </w:rPr>
        <w:t>; incluso, una participación parcial de la víctima en los hechos en modo alguno determina la producción del daño, sino que podría de manera eventual conducir a estructurar una concausa y, por lo tanto, a reconocer una proporcionalidad en la materialización del mismo y en su reparación. Así las cosas, si la culpa de la víctima es causa parcial (concausa) en la producción del daño, esta circunstancia puede constituir un factor de graduación del perjuicio, todo lo cual dependerá del grado de participación de la propia persona afectada en la concreción de los hechos que son objeto de análisis</w:t>
      </w:r>
      <w:r w:rsidR="00E962D5">
        <w:rPr>
          <w:rStyle w:val="Refdenotaalpie"/>
          <w:rFonts w:ascii="Arial" w:eastAsia="Times New Roman" w:hAnsi="Arial" w:cs="Arial"/>
          <w:bCs/>
          <w:i/>
          <w:iCs/>
          <w:color w:val="000000"/>
          <w:sz w:val="20"/>
          <w:szCs w:val="20"/>
          <w:lang w:eastAsia="es-ES"/>
        </w:rPr>
        <w:footnoteReference w:id="15"/>
      </w:r>
      <w:r w:rsidRPr="00183962">
        <w:rPr>
          <w:rFonts w:ascii="Arial" w:eastAsia="Times New Roman" w:hAnsi="Arial" w:cs="Arial"/>
          <w:bCs/>
          <w:i/>
          <w:iCs/>
          <w:color w:val="000000"/>
          <w:sz w:val="20"/>
          <w:szCs w:val="20"/>
          <w:lang w:eastAsia="es-ES"/>
        </w:rPr>
        <w:t>”.</w:t>
      </w:r>
      <w:r w:rsidR="001A7A3A" w:rsidRPr="00183962">
        <w:rPr>
          <w:rFonts w:ascii="Arial" w:eastAsia="Times New Roman" w:hAnsi="Arial" w:cs="Arial"/>
          <w:bCs/>
          <w:i/>
          <w:iCs/>
          <w:color w:val="000000"/>
          <w:sz w:val="20"/>
          <w:szCs w:val="20"/>
          <w:lang w:eastAsia="es-ES"/>
        </w:rPr>
        <w:t xml:space="preserve"> </w:t>
      </w:r>
      <w:r w:rsidR="006F2546" w:rsidRPr="00183962">
        <w:rPr>
          <w:rFonts w:ascii="Arial" w:hAnsi="Arial" w:cs="Arial"/>
          <w:bCs/>
          <w:sz w:val="20"/>
          <w:szCs w:val="20"/>
          <w:lang w:val="es-CO"/>
        </w:rPr>
        <w:t>(</w:t>
      </w:r>
      <w:r w:rsidR="006F2546">
        <w:rPr>
          <w:rFonts w:ascii="Arial" w:hAnsi="Arial" w:cs="Arial"/>
          <w:bCs/>
          <w:sz w:val="20"/>
          <w:szCs w:val="20"/>
          <w:lang w:val="es-CO"/>
        </w:rPr>
        <w:t>Subrayado y n</w:t>
      </w:r>
      <w:r w:rsidR="006F2546" w:rsidRPr="00183962">
        <w:rPr>
          <w:rFonts w:ascii="Arial" w:hAnsi="Arial" w:cs="Arial"/>
          <w:bCs/>
          <w:sz w:val="20"/>
          <w:szCs w:val="20"/>
          <w:lang w:val="es-CO"/>
        </w:rPr>
        <w:t>egri</w:t>
      </w:r>
      <w:r w:rsidR="006F2546">
        <w:rPr>
          <w:rFonts w:ascii="Arial" w:hAnsi="Arial" w:cs="Arial"/>
          <w:bCs/>
          <w:sz w:val="20"/>
          <w:szCs w:val="20"/>
          <w:lang w:val="es-CO"/>
        </w:rPr>
        <w:t>lla</w:t>
      </w:r>
      <w:r w:rsidR="006354D6">
        <w:rPr>
          <w:rFonts w:ascii="Arial" w:hAnsi="Arial" w:cs="Arial"/>
          <w:bCs/>
          <w:sz w:val="20"/>
          <w:szCs w:val="20"/>
          <w:lang w:val="es-CO"/>
        </w:rPr>
        <w:t>s</w:t>
      </w:r>
      <w:r w:rsidR="006F2546" w:rsidRPr="00183962">
        <w:rPr>
          <w:rFonts w:ascii="Arial" w:hAnsi="Arial" w:cs="Arial"/>
          <w:bCs/>
          <w:sz w:val="20"/>
          <w:szCs w:val="20"/>
          <w:lang w:val="es-CO"/>
        </w:rPr>
        <w:t xml:space="preserve"> fuera del texto original)</w:t>
      </w:r>
    </w:p>
    <w:p w14:paraId="1E3D615F" w14:textId="77777777" w:rsidR="00DE7D73" w:rsidRDefault="00DE7D73" w:rsidP="00962E7D">
      <w:pPr>
        <w:spacing w:line="312" w:lineRule="auto"/>
        <w:jc w:val="both"/>
        <w:rPr>
          <w:rFonts w:ascii="Arial" w:eastAsia="Arial" w:hAnsi="Arial" w:cs="Arial"/>
        </w:rPr>
      </w:pPr>
    </w:p>
    <w:p w14:paraId="587375C1" w14:textId="141900B8" w:rsidR="009F63B2" w:rsidRPr="00183962" w:rsidRDefault="009F63B2" w:rsidP="00962E7D">
      <w:pPr>
        <w:spacing w:line="312" w:lineRule="auto"/>
        <w:jc w:val="both"/>
        <w:rPr>
          <w:rFonts w:ascii="Arial" w:eastAsia="Arial" w:hAnsi="Arial" w:cs="Arial"/>
        </w:rPr>
      </w:pPr>
      <w:r w:rsidRPr="00183962">
        <w:rPr>
          <w:rFonts w:ascii="Arial" w:eastAsia="Arial" w:hAnsi="Arial" w:cs="Arial"/>
        </w:rPr>
        <w:t xml:space="preserve">Como en el caso en cuestión lo que se puede extraer de los elementos de hecho y de derecho es que la víctima tuvo una </w:t>
      </w:r>
      <w:r w:rsidR="00C2094A" w:rsidRPr="00183962">
        <w:rPr>
          <w:rFonts w:ascii="Arial" w:eastAsia="Arial" w:hAnsi="Arial" w:cs="Arial"/>
        </w:rPr>
        <w:t>participación</w:t>
      </w:r>
      <w:r w:rsidRPr="00183962">
        <w:rPr>
          <w:rFonts w:ascii="Arial" w:eastAsia="Arial" w:hAnsi="Arial" w:cs="Arial"/>
        </w:rPr>
        <w:t xml:space="preserve"> determinante en el desenlace, toda vez que no existe prueba de la </w:t>
      </w:r>
      <w:r w:rsidR="006F7F3F" w:rsidRPr="00183962">
        <w:rPr>
          <w:rFonts w:ascii="Arial" w:eastAsia="Arial" w:hAnsi="Arial" w:cs="Arial"/>
        </w:rPr>
        <w:t>falla,</w:t>
      </w:r>
      <w:r w:rsidRPr="00183962">
        <w:rPr>
          <w:rFonts w:ascii="Arial" w:eastAsia="Arial" w:hAnsi="Arial" w:cs="Arial"/>
        </w:rPr>
        <w:t xml:space="preserve"> </w:t>
      </w:r>
      <w:r w:rsidR="00C2094A" w:rsidRPr="00183962">
        <w:rPr>
          <w:rFonts w:ascii="Arial" w:eastAsia="Arial" w:hAnsi="Arial" w:cs="Arial"/>
        </w:rPr>
        <w:t xml:space="preserve">sino que se </w:t>
      </w:r>
      <w:r w:rsidR="002928E4" w:rsidRPr="00183962">
        <w:rPr>
          <w:rFonts w:ascii="Arial" w:eastAsia="Arial" w:hAnsi="Arial" w:cs="Arial"/>
        </w:rPr>
        <w:t xml:space="preserve">advierte su actuación en desconocimiento de sus obligaciones </w:t>
      </w:r>
      <w:r w:rsidR="00E6320C">
        <w:rPr>
          <w:rFonts w:ascii="Arial" w:eastAsia="Arial" w:hAnsi="Arial" w:cs="Arial"/>
        </w:rPr>
        <w:t>legales</w:t>
      </w:r>
      <w:r w:rsidR="002928E4" w:rsidRPr="00183962">
        <w:rPr>
          <w:rFonts w:ascii="Arial" w:eastAsia="Arial" w:hAnsi="Arial" w:cs="Arial"/>
        </w:rPr>
        <w:t xml:space="preserve"> respecto de la </w:t>
      </w:r>
      <w:r w:rsidR="00E6320C" w:rsidRPr="00183962">
        <w:rPr>
          <w:rFonts w:ascii="Arial" w:eastAsia="Arial" w:hAnsi="Arial" w:cs="Arial"/>
        </w:rPr>
        <w:t>labor</w:t>
      </w:r>
      <w:r w:rsidR="002928E4" w:rsidRPr="00183962">
        <w:rPr>
          <w:rFonts w:ascii="Arial" w:eastAsia="Arial" w:hAnsi="Arial" w:cs="Arial"/>
        </w:rPr>
        <w:t xml:space="preserve"> de conducir como </w:t>
      </w:r>
      <w:r w:rsidR="00E6320C">
        <w:rPr>
          <w:rFonts w:ascii="Arial" w:eastAsia="Arial" w:hAnsi="Arial" w:cs="Arial"/>
        </w:rPr>
        <w:t>lo es transitar por el carril derecho</w:t>
      </w:r>
      <w:r w:rsidR="006C0C0E" w:rsidRPr="00183962">
        <w:rPr>
          <w:rFonts w:ascii="Arial" w:eastAsia="Arial" w:hAnsi="Arial" w:cs="Arial"/>
        </w:rPr>
        <w:t>.</w:t>
      </w:r>
    </w:p>
    <w:p w14:paraId="11A8502D" w14:textId="77777777" w:rsidR="00C2094A" w:rsidRPr="00183962" w:rsidRDefault="00C2094A" w:rsidP="00962E7D">
      <w:pPr>
        <w:spacing w:line="312" w:lineRule="auto"/>
        <w:jc w:val="both"/>
        <w:rPr>
          <w:rFonts w:ascii="Arial" w:eastAsia="Arial" w:hAnsi="Arial" w:cs="Arial"/>
        </w:rPr>
      </w:pPr>
    </w:p>
    <w:p w14:paraId="0365BE8D" w14:textId="799AA659" w:rsidR="002D12D2" w:rsidRDefault="0013595E" w:rsidP="00962E7D">
      <w:pPr>
        <w:spacing w:line="312" w:lineRule="auto"/>
        <w:jc w:val="both"/>
        <w:rPr>
          <w:rFonts w:ascii="Arial" w:eastAsia="Arial" w:hAnsi="Arial" w:cs="Arial"/>
        </w:rPr>
      </w:pPr>
      <w:r w:rsidRPr="00183962">
        <w:rPr>
          <w:rFonts w:ascii="Arial" w:eastAsia="Arial" w:hAnsi="Arial" w:cs="Arial"/>
        </w:rPr>
        <w:t xml:space="preserve">En este sentido, al </w:t>
      </w:r>
      <w:r w:rsidR="00BC27EF">
        <w:rPr>
          <w:rFonts w:ascii="Arial" w:eastAsia="Arial" w:hAnsi="Arial" w:cs="Arial"/>
        </w:rPr>
        <w:t xml:space="preserve">no </w:t>
      </w:r>
      <w:r w:rsidRPr="00183962">
        <w:rPr>
          <w:rFonts w:ascii="Arial" w:eastAsia="Arial" w:hAnsi="Arial" w:cs="Arial"/>
        </w:rPr>
        <w:t>acreditarse el nexo de causalidad, no es posible conceder una declaratoria de la responsabilidad, por lo que, solicito</w:t>
      </w:r>
      <w:r w:rsidR="002D12D2" w:rsidRPr="00183962">
        <w:rPr>
          <w:rFonts w:ascii="Arial" w:eastAsia="Arial" w:hAnsi="Arial" w:cs="Arial"/>
        </w:rPr>
        <w:t xml:space="preserve"> al señor Juez </w:t>
      </w:r>
      <w:r w:rsidR="00B13ADD">
        <w:rPr>
          <w:rFonts w:ascii="Arial" w:eastAsia="Arial" w:hAnsi="Arial" w:cs="Arial"/>
        </w:rPr>
        <w:t>declarar probada esta excepción</w:t>
      </w:r>
      <w:r w:rsidR="002D12D2" w:rsidRPr="00183962">
        <w:rPr>
          <w:rFonts w:ascii="Arial" w:eastAsia="Arial" w:hAnsi="Arial" w:cs="Arial"/>
        </w:rPr>
        <w:t>.</w:t>
      </w:r>
    </w:p>
    <w:p w14:paraId="22D20492" w14:textId="58794370" w:rsidR="009E2DAE" w:rsidRPr="005C4932" w:rsidRDefault="009E2DAE" w:rsidP="00FA1C03">
      <w:pPr>
        <w:pStyle w:val="Prrafodelista"/>
        <w:numPr>
          <w:ilvl w:val="0"/>
          <w:numId w:val="9"/>
        </w:numPr>
        <w:spacing w:after="0" w:line="312" w:lineRule="auto"/>
        <w:jc w:val="both"/>
        <w:rPr>
          <w:rFonts w:ascii="Arial" w:hAnsi="Arial" w:cs="Arial"/>
          <w:b/>
          <w:bCs/>
        </w:rPr>
      </w:pPr>
      <w:r w:rsidRPr="005C4932">
        <w:rPr>
          <w:rFonts w:ascii="Arial" w:hAnsi="Arial" w:cs="Arial"/>
          <w:b/>
          <w:bCs/>
        </w:rPr>
        <w:lastRenderedPageBreak/>
        <w:t>CONCURRENCIA DE CULPAS</w:t>
      </w:r>
    </w:p>
    <w:p w14:paraId="6D0E1C2A" w14:textId="77777777" w:rsidR="009E2DAE" w:rsidRPr="00183962" w:rsidRDefault="009E2DAE" w:rsidP="00962E7D">
      <w:pPr>
        <w:pStyle w:val="Prrafodelista"/>
        <w:spacing w:before="83" w:after="0" w:line="312" w:lineRule="auto"/>
        <w:jc w:val="both"/>
        <w:rPr>
          <w:rFonts w:ascii="Arial" w:hAnsi="Arial" w:cs="Arial"/>
          <w:b/>
          <w:bCs/>
        </w:rPr>
      </w:pPr>
    </w:p>
    <w:p w14:paraId="6E06146D" w14:textId="79C4C6D0" w:rsidR="009E2DAE" w:rsidRPr="00183962" w:rsidRDefault="009E2DAE" w:rsidP="00962E7D">
      <w:pPr>
        <w:spacing w:line="312" w:lineRule="auto"/>
        <w:jc w:val="both"/>
        <w:rPr>
          <w:rFonts w:ascii="Arial" w:hAnsi="Arial" w:cs="Arial"/>
          <w:i/>
          <w:iCs/>
        </w:rPr>
      </w:pPr>
      <w:r w:rsidRPr="00183962">
        <w:rPr>
          <w:rFonts w:ascii="Arial" w:hAnsi="Arial" w:cs="Arial"/>
        </w:rPr>
        <w:t>De manera subsidiaria, considerando que sin lugar a duda la conducta de</w:t>
      </w:r>
      <w:r w:rsidR="00D96AAF" w:rsidRPr="00183962">
        <w:rPr>
          <w:rFonts w:ascii="Arial" w:hAnsi="Arial" w:cs="Arial"/>
        </w:rPr>
        <w:t xml:space="preserve"> </w:t>
      </w:r>
      <w:r w:rsidRPr="00183962">
        <w:rPr>
          <w:rFonts w:ascii="Arial" w:hAnsi="Arial" w:cs="Arial"/>
        </w:rPr>
        <w:t>l</w:t>
      </w:r>
      <w:r w:rsidR="00D96AAF" w:rsidRPr="00183962">
        <w:rPr>
          <w:rFonts w:ascii="Arial" w:hAnsi="Arial" w:cs="Arial"/>
        </w:rPr>
        <w:t>a</w:t>
      </w:r>
      <w:r w:rsidRPr="00183962">
        <w:rPr>
          <w:rFonts w:ascii="Arial" w:hAnsi="Arial" w:cs="Arial"/>
        </w:rPr>
        <w:t xml:space="preserve"> </w:t>
      </w:r>
      <w:r w:rsidR="00D96AAF" w:rsidRPr="00183962">
        <w:rPr>
          <w:rFonts w:ascii="Arial" w:hAnsi="Arial" w:cs="Arial"/>
        </w:rPr>
        <w:t>víctima</w:t>
      </w:r>
      <w:r w:rsidRPr="00183962">
        <w:rPr>
          <w:rFonts w:ascii="Arial" w:hAnsi="Arial" w:cs="Arial"/>
        </w:rPr>
        <w:t xml:space="preserve"> influyó en el resultado dañoso y, de no estimarse que esta fue la causa adecuada del mismo, se deberá analizar l</w:t>
      </w:r>
      <w:r w:rsidR="002D12D2" w:rsidRPr="00183962">
        <w:rPr>
          <w:rFonts w:ascii="Arial" w:hAnsi="Arial" w:cs="Arial"/>
        </w:rPr>
        <w:t>a concurrencia de culpas a luz</w:t>
      </w:r>
      <w:r w:rsidRPr="00183962">
        <w:rPr>
          <w:rFonts w:ascii="Arial" w:hAnsi="Arial" w:cs="Arial"/>
        </w:rPr>
        <w:t xml:space="preserve"> de lo dispuesto por el artículo 2357 del Código Civil, que contempla: “</w:t>
      </w:r>
      <w:r w:rsidRPr="00183962">
        <w:rPr>
          <w:rFonts w:ascii="Arial" w:hAnsi="Arial" w:cs="Arial"/>
          <w:i/>
          <w:iCs/>
        </w:rPr>
        <w:t>La apreciación del daño está sujeta a reducción, si el que lo ha sufrido se expuso a él imprudentemente”.</w:t>
      </w:r>
    </w:p>
    <w:p w14:paraId="7A4A8D0F" w14:textId="77777777" w:rsidR="009E2DAE" w:rsidRPr="00183962" w:rsidRDefault="009E2DAE" w:rsidP="00962E7D">
      <w:pPr>
        <w:spacing w:line="312" w:lineRule="auto"/>
        <w:jc w:val="both"/>
        <w:rPr>
          <w:rFonts w:ascii="Arial" w:hAnsi="Arial" w:cs="Arial"/>
          <w:i/>
          <w:iCs/>
        </w:rPr>
      </w:pPr>
    </w:p>
    <w:p w14:paraId="19127535" w14:textId="77777777" w:rsidR="009E2DAE" w:rsidRPr="00183962" w:rsidRDefault="009E2DAE" w:rsidP="00962E7D">
      <w:pPr>
        <w:spacing w:line="312" w:lineRule="auto"/>
        <w:jc w:val="both"/>
        <w:rPr>
          <w:rFonts w:ascii="Arial" w:hAnsi="Arial" w:cs="Arial"/>
        </w:rPr>
      </w:pPr>
      <w:r w:rsidRPr="00183962">
        <w:rPr>
          <w:rFonts w:ascii="Arial" w:hAnsi="Arial" w:cs="Arial"/>
        </w:rPr>
        <w:t>Sobre el particular, el Consejo de Estado ha dicho:</w:t>
      </w:r>
    </w:p>
    <w:p w14:paraId="7427365C" w14:textId="77777777" w:rsidR="009E2DAE" w:rsidRPr="00183962" w:rsidRDefault="009E2DAE" w:rsidP="00962E7D">
      <w:pPr>
        <w:spacing w:line="312" w:lineRule="auto"/>
        <w:jc w:val="both"/>
        <w:rPr>
          <w:rFonts w:ascii="Arial" w:hAnsi="Arial" w:cs="Arial"/>
        </w:rPr>
      </w:pPr>
    </w:p>
    <w:p w14:paraId="1F5D6BE6" w14:textId="63549FC9" w:rsidR="009E2DAE" w:rsidRDefault="009E2DAE" w:rsidP="00962E7D">
      <w:pPr>
        <w:spacing w:line="312" w:lineRule="auto"/>
        <w:ind w:left="709"/>
        <w:jc w:val="both"/>
        <w:rPr>
          <w:rFonts w:ascii="Arial" w:hAnsi="Arial" w:cs="Arial"/>
          <w:bCs/>
          <w:sz w:val="20"/>
          <w:szCs w:val="20"/>
          <w:lang w:val="es-CO"/>
        </w:rPr>
      </w:pPr>
      <w:r w:rsidRPr="00183962">
        <w:rPr>
          <w:rFonts w:ascii="Arial" w:hAnsi="Arial" w:cs="Arial"/>
          <w:i/>
          <w:iCs/>
          <w:sz w:val="20"/>
          <w:szCs w:val="20"/>
        </w:rPr>
        <w:t xml:space="preserve">“Sobre el tema de la concausa, esta Corporación ha sostenido que </w:t>
      </w:r>
      <w:r w:rsidRPr="00183962">
        <w:rPr>
          <w:rFonts w:ascii="Arial" w:hAnsi="Arial" w:cs="Arial"/>
          <w:b/>
          <w:bCs/>
          <w:i/>
          <w:iCs/>
          <w:sz w:val="20"/>
          <w:szCs w:val="20"/>
        </w:rPr>
        <w:t xml:space="preserve">el comportamiento de la víctima habilita al juzgador para reducir el </w:t>
      </w:r>
      <w:proofErr w:type="spellStart"/>
      <w:r w:rsidRPr="00183962">
        <w:rPr>
          <w:rFonts w:ascii="Arial" w:hAnsi="Arial" w:cs="Arial"/>
          <w:b/>
          <w:bCs/>
          <w:i/>
          <w:iCs/>
          <w:sz w:val="20"/>
          <w:szCs w:val="20"/>
        </w:rPr>
        <w:t>quántum</w:t>
      </w:r>
      <w:proofErr w:type="spellEnd"/>
      <w:r w:rsidRPr="00183962">
        <w:rPr>
          <w:rFonts w:ascii="Arial" w:hAnsi="Arial" w:cs="Arial"/>
          <w:b/>
          <w:bCs/>
          <w:i/>
          <w:iCs/>
          <w:sz w:val="20"/>
          <w:szCs w:val="20"/>
        </w:rPr>
        <w:t xml:space="preserve"> indemnizatorio (artículo 2357 del Código Civil) en la medida en que la misma hubiere dado lugar al daño; es decir, cuando la conducta de los perjudicados participa de manera cierta y eficaz en el desenlace del resultado.</w:t>
      </w:r>
      <w:r w:rsidRPr="00183962">
        <w:rPr>
          <w:rFonts w:ascii="Arial" w:hAnsi="Arial" w:cs="Arial"/>
          <w:i/>
          <w:iCs/>
          <w:sz w:val="20"/>
          <w:szCs w:val="20"/>
        </w:rPr>
        <w:t xml:space="preserve"> Tratándose de la responsabilidad patrimonial del Estado, una vez configurados los elementos estructurales –daño antijurídico, factor de imputación y nexo causal–, la conducta del perjudicado solamente puede tener relevancia como factor de aminoración del </w:t>
      </w:r>
      <w:proofErr w:type="spellStart"/>
      <w:r w:rsidRPr="00183962">
        <w:rPr>
          <w:rFonts w:ascii="Arial" w:hAnsi="Arial" w:cs="Arial"/>
          <w:i/>
          <w:iCs/>
          <w:sz w:val="20"/>
          <w:szCs w:val="20"/>
        </w:rPr>
        <w:t>quántum</w:t>
      </w:r>
      <w:proofErr w:type="spellEnd"/>
      <w:r w:rsidRPr="00183962">
        <w:rPr>
          <w:rFonts w:ascii="Arial" w:hAnsi="Arial" w:cs="Arial"/>
          <w:i/>
          <w:iCs/>
          <w:sz w:val="20"/>
          <w:szCs w:val="20"/>
        </w:rPr>
        <w:t xml:space="preserve"> indemnizatorio, a condición de que su comportamiento adquiera las notas características para configurar una </w:t>
      </w:r>
      <w:proofErr w:type="spellStart"/>
      <w:r w:rsidRPr="00183962">
        <w:rPr>
          <w:rFonts w:ascii="Arial" w:hAnsi="Arial" w:cs="Arial"/>
          <w:i/>
          <w:iCs/>
          <w:sz w:val="20"/>
          <w:szCs w:val="20"/>
        </w:rPr>
        <w:t>co-causación</w:t>
      </w:r>
      <w:proofErr w:type="spellEnd"/>
      <w:r w:rsidRPr="00183962">
        <w:rPr>
          <w:rFonts w:ascii="Arial" w:hAnsi="Arial" w:cs="Arial"/>
          <w:i/>
          <w:iCs/>
          <w:sz w:val="20"/>
          <w:szCs w:val="20"/>
        </w:rPr>
        <w:t xml:space="preserve"> del daño”</w:t>
      </w:r>
      <w:r w:rsidRPr="00183962">
        <w:rPr>
          <w:rStyle w:val="Refdenotaalpie"/>
          <w:rFonts w:ascii="Arial" w:hAnsi="Arial" w:cs="Arial"/>
          <w:i/>
          <w:iCs/>
          <w:sz w:val="20"/>
          <w:szCs w:val="20"/>
        </w:rPr>
        <w:footnoteReference w:id="16"/>
      </w:r>
      <w:r w:rsidRPr="00183962">
        <w:rPr>
          <w:rFonts w:ascii="Arial" w:hAnsi="Arial" w:cs="Arial"/>
          <w:i/>
          <w:iCs/>
          <w:sz w:val="20"/>
          <w:szCs w:val="20"/>
        </w:rPr>
        <w:t>.</w:t>
      </w:r>
      <w:r w:rsidR="00707032" w:rsidRPr="00183962">
        <w:rPr>
          <w:rFonts w:ascii="Arial" w:hAnsi="Arial" w:cs="Arial"/>
          <w:i/>
          <w:iCs/>
          <w:sz w:val="20"/>
          <w:szCs w:val="20"/>
        </w:rPr>
        <w:t xml:space="preserve"> </w:t>
      </w:r>
      <w:r w:rsidR="00D75C9F" w:rsidRPr="00183962">
        <w:rPr>
          <w:rFonts w:ascii="Arial" w:eastAsia="Arial" w:hAnsi="Arial" w:cs="Arial"/>
          <w:sz w:val="20"/>
          <w:szCs w:val="20"/>
        </w:rPr>
        <w:t>(</w:t>
      </w:r>
      <w:r w:rsidR="00D75C9F">
        <w:rPr>
          <w:rFonts w:ascii="Arial" w:eastAsia="Arial" w:hAnsi="Arial" w:cs="Arial"/>
          <w:sz w:val="20"/>
          <w:szCs w:val="20"/>
        </w:rPr>
        <w:t>S</w:t>
      </w:r>
      <w:r w:rsidR="00D75C9F" w:rsidRPr="00183962">
        <w:rPr>
          <w:rFonts w:ascii="Arial" w:eastAsia="Arial" w:hAnsi="Arial" w:cs="Arial"/>
          <w:sz w:val="20"/>
          <w:szCs w:val="20"/>
        </w:rPr>
        <w:t xml:space="preserve">ubrayado </w:t>
      </w:r>
      <w:r w:rsidR="00D75C9F">
        <w:rPr>
          <w:rFonts w:ascii="Arial" w:eastAsia="Arial" w:hAnsi="Arial" w:cs="Arial"/>
          <w:sz w:val="20"/>
          <w:szCs w:val="20"/>
        </w:rPr>
        <w:t xml:space="preserve">y negrillas </w:t>
      </w:r>
      <w:r w:rsidR="00D75C9F" w:rsidRPr="00183962">
        <w:rPr>
          <w:rFonts w:ascii="Arial" w:eastAsia="Arial" w:hAnsi="Arial" w:cs="Arial"/>
          <w:sz w:val="20"/>
          <w:szCs w:val="20"/>
        </w:rPr>
        <w:t>fuera del texto</w:t>
      </w:r>
      <w:r w:rsidR="00DE7D73">
        <w:rPr>
          <w:rFonts w:ascii="Arial" w:eastAsia="Arial" w:hAnsi="Arial" w:cs="Arial"/>
          <w:sz w:val="20"/>
          <w:szCs w:val="20"/>
        </w:rPr>
        <w:t xml:space="preserve"> </w:t>
      </w:r>
      <w:r w:rsidR="00DE7D73">
        <w:rPr>
          <w:rFonts w:ascii="Arial" w:eastAsia="Arial" w:hAnsi="Arial" w:cs="Arial"/>
          <w:sz w:val="20"/>
          <w:szCs w:val="20"/>
        </w:rPr>
        <w:t>original</w:t>
      </w:r>
      <w:r w:rsidR="00D75C9F" w:rsidRPr="00183962">
        <w:rPr>
          <w:rFonts w:ascii="Arial" w:eastAsia="Arial" w:hAnsi="Arial" w:cs="Arial"/>
          <w:sz w:val="20"/>
          <w:szCs w:val="20"/>
        </w:rPr>
        <w:t>)</w:t>
      </w:r>
    </w:p>
    <w:p w14:paraId="56534B79" w14:textId="77777777" w:rsidR="00E129A5" w:rsidRPr="00183962" w:rsidRDefault="00E129A5" w:rsidP="00962E7D">
      <w:pPr>
        <w:spacing w:line="312" w:lineRule="auto"/>
        <w:ind w:left="709"/>
        <w:jc w:val="both"/>
        <w:rPr>
          <w:rFonts w:ascii="Arial" w:hAnsi="Arial" w:cs="Arial"/>
          <w:i/>
          <w:iCs/>
          <w:sz w:val="20"/>
          <w:szCs w:val="20"/>
        </w:rPr>
      </w:pPr>
    </w:p>
    <w:p w14:paraId="55EA8F0F" w14:textId="1BEAE7B3" w:rsidR="00757E47" w:rsidRDefault="00757E47" w:rsidP="00962E7D">
      <w:pPr>
        <w:spacing w:line="312" w:lineRule="auto"/>
        <w:jc w:val="both"/>
        <w:rPr>
          <w:rFonts w:ascii="Arial" w:hAnsi="Arial" w:cs="Arial"/>
        </w:rPr>
      </w:pPr>
      <w:r>
        <w:rPr>
          <w:rFonts w:ascii="Arial" w:hAnsi="Arial" w:cs="Arial"/>
        </w:rPr>
        <w:t>En igual sentido dice el órgano de cierre de la jurisdicción contencioso administrativa, en sentencia que ya</w:t>
      </w:r>
      <w:r w:rsidR="00D85D99">
        <w:rPr>
          <w:rFonts w:ascii="Arial" w:hAnsi="Arial" w:cs="Arial"/>
        </w:rPr>
        <w:t xml:space="preserve"> se</w:t>
      </w:r>
      <w:r>
        <w:rPr>
          <w:rFonts w:ascii="Arial" w:hAnsi="Arial" w:cs="Arial"/>
        </w:rPr>
        <w:t xml:space="preserve"> citó anteriormente, que:</w:t>
      </w:r>
    </w:p>
    <w:p w14:paraId="7C599662" w14:textId="77777777" w:rsidR="00757E47" w:rsidRDefault="00757E47" w:rsidP="00962E7D">
      <w:pPr>
        <w:spacing w:line="312" w:lineRule="auto"/>
        <w:jc w:val="both"/>
        <w:rPr>
          <w:rFonts w:ascii="Arial" w:hAnsi="Arial" w:cs="Arial"/>
        </w:rPr>
      </w:pPr>
    </w:p>
    <w:p w14:paraId="4109A0FE" w14:textId="30F49D4A" w:rsidR="00757E47" w:rsidRDefault="00757E47" w:rsidP="00962E7D">
      <w:pPr>
        <w:spacing w:line="312" w:lineRule="auto"/>
        <w:ind w:left="567" w:right="567"/>
        <w:jc w:val="both"/>
        <w:rPr>
          <w:rFonts w:ascii="Arial" w:hAnsi="Arial" w:cs="Arial"/>
        </w:rPr>
      </w:pPr>
      <w:r w:rsidRPr="00183962">
        <w:rPr>
          <w:rFonts w:ascii="Arial" w:eastAsia="Times New Roman" w:hAnsi="Arial" w:cs="Arial"/>
          <w:bCs/>
          <w:i/>
          <w:iCs/>
          <w:color w:val="000000"/>
          <w:sz w:val="20"/>
          <w:szCs w:val="20"/>
          <w:lang w:eastAsia="es-ES"/>
        </w:rPr>
        <w:t>(...)</w:t>
      </w:r>
      <w:r>
        <w:rPr>
          <w:rFonts w:ascii="Arial" w:eastAsia="Times New Roman" w:hAnsi="Arial" w:cs="Arial"/>
          <w:bCs/>
          <w:i/>
          <w:iCs/>
          <w:color w:val="000000"/>
          <w:sz w:val="20"/>
          <w:szCs w:val="20"/>
          <w:lang w:eastAsia="es-ES"/>
        </w:rPr>
        <w:t xml:space="preserve"> </w:t>
      </w:r>
      <w:r w:rsidRPr="00D016BD">
        <w:rPr>
          <w:rFonts w:ascii="Arial" w:eastAsia="Times New Roman" w:hAnsi="Arial" w:cs="Arial"/>
          <w:b/>
          <w:i/>
          <w:iCs/>
          <w:color w:val="000000"/>
          <w:sz w:val="20"/>
          <w:szCs w:val="20"/>
          <w:u w:val="single"/>
          <w:lang w:eastAsia="es-ES"/>
        </w:rPr>
        <w:t>incluso, una participación parcial de la víctima en los hechos en modo alguno determina la producción del daño, sino que podría de manera eventual conducir a estructurar una concausa y, por lo tanto, a reconocer una proporcionalidad en la materialización del mismo y en su reparación</w:t>
      </w:r>
      <w:r w:rsidRPr="00183962">
        <w:rPr>
          <w:rFonts w:ascii="Arial" w:eastAsia="Times New Roman" w:hAnsi="Arial" w:cs="Arial"/>
          <w:bCs/>
          <w:i/>
          <w:iCs/>
          <w:color w:val="000000"/>
          <w:sz w:val="20"/>
          <w:szCs w:val="20"/>
          <w:lang w:eastAsia="es-ES"/>
        </w:rPr>
        <w:t>. Así las cosas, si la culpa de la víctima es causa parcial (concausa) en la producción del daño, esta circunstancia puede constituir un factor de graduación del perjuicio, todo lo cual dependerá del grado de participación de la propia persona afectada en la concreción de los hechos que son objeto de análisis</w:t>
      </w:r>
      <w:r>
        <w:rPr>
          <w:rStyle w:val="Refdenotaalpie"/>
          <w:rFonts w:ascii="Arial" w:eastAsia="Times New Roman" w:hAnsi="Arial" w:cs="Arial"/>
          <w:bCs/>
          <w:i/>
          <w:iCs/>
          <w:color w:val="000000"/>
          <w:sz w:val="20"/>
          <w:szCs w:val="20"/>
          <w:lang w:eastAsia="es-ES"/>
        </w:rPr>
        <w:footnoteReference w:id="17"/>
      </w:r>
      <w:r w:rsidRPr="00183962">
        <w:rPr>
          <w:rFonts w:ascii="Arial" w:eastAsia="Times New Roman" w:hAnsi="Arial" w:cs="Arial"/>
          <w:bCs/>
          <w:i/>
          <w:iCs/>
          <w:color w:val="000000"/>
          <w:sz w:val="20"/>
          <w:szCs w:val="20"/>
          <w:lang w:eastAsia="es-ES"/>
        </w:rPr>
        <w:t xml:space="preserve">”. </w:t>
      </w:r>
      <w:r w:rsidRPr="00183962">
        <w:rPr>
          <w:rFonts w:ascii="Arial" w:hAnsi="Arial" w:cs="Arial"/>
          <w:bCs/>
          <w:sz w:val="20"/>
          <w:szCs w:val="20"/>
          <w:lang w:val="es-CO"/>
        </w:rPr>
        <w:t>(</w:t>
      </w:r>
      <w:r>
        <w:rPr>
          <w:rFonts w:ascii="Arial" w:hAnsi="Arial" w:cs="Arial"/>
          <w:bCs/>
          <w:sz w:val="20"/>
          <w:szCs w:val="20"/>
          <w:lang w:val="es-CO"/>
        </w:rPr>
        <w:t>Subrayado y n</w:t>
      </w:r>
      <w:r w:rsidRPr="00183962">
        <w:rPr>
          <w:rFonts w:ascii="Arial" w:hAnsi="Arial" w:cs="Arial"/>
          <w:bCs/>
          <w:sz w:val="20"/>
          <w:szCs w:val="20"/>
          <w:lang w:val="es-CO"/>
        </w:rPr>
        <w:t>egri</w:t>
      </w:r>
      <w:r>
        <w:rPr>
          <w:rFonts w:ascii="Arial" w:hAnsi="Arial" w:cs="Arial"/>
          <w:bCs/>
          <w:sz w:val="20"/>
          <w:szCs w:val="20"/>
          <w:lang w:val="es-CO"/>
        </w:rPr>
        <w:t>lla</w:t>
      </w:r>
      <w:r w:rsidR="00531B83">
        <w:rPr>
          <w:rFonts w:ascii="Arial" w:hAnsi="Arial" w:cs="Arial"/>
          <w:bCs/>
          <w:sz w:val="20"/>
          <w:szCs w:val="20"/>
          <w:lang w:val="es-CO"/>
        </w:rPr>
        <w:t>s</w:t>
      </w:r>
      <w:r w:rsidRPr="00183962">
        <w:rPr>
          <w:rFonts w:ascii="Arial" w:hAnsi="Arial" w:cs="Arial"/>
          <w:bCs/>
          <w:sz w:val="20"/>
          <w:szCs w:val="20"/>
          <w:lang w:val="es-CO"/>
        </w:rPr>
        <w:t xml:space="preserve"> fuera del texto original)</w:t>
      </w:r>
    </w:p>
    <w:p w14:paraId="4C1344DC" w14:textId="77777777" w:rsidR="00757E47" w:rsidRDefault="00757E47" w:rsidP="00962E7D">
      <w:pPr>
        <w:spacing w:line="312" w:lineRule="auto"/>
        <w:jc w:val="both"/>
        <w:rPr>
          <w:rFonts w:ascii="Arial" w:hAnsi="Arial" w:cs="Arial"/>
        </w:rPr>
      </w:pPr>
    </w:p>
    <w:p w14:paraId="69B99D44" w14:textId="3A8D8549" w:rsidR="009E2DAE" w:rsidRDefault="009E2DAE" w:rsidP="00962E7D">
      <w:pPr>
        <w:spacing w:line="312" w:lineRule="auto"/>
        <w:jc w:val="both"/>
        <w:rPr>
          <w:rFonts w:ascii="Arial" w:hAnsi="Arial" w:cs="Arial"/>
        </w:rPr>
      </w:pPr>
      <w:r w:rsidRPr="00183962">
        <w:rPr>
          <w:rFonts w:ascii="Arial" w:hAnsi="Arial" w:cs="Arial"/>
        </w:rPr>
        <w:t xml:space="preserve">Entonces, de los argumentos antes señalados se deriva la </w:t>
      </w:r>
      <w:r w:rsidR="00930B3D">
        <w:rPr>
          <w:rFonts w:ascii="Arial" w:hAnsi="Arial" w:cs="Arial"/>
        </w:rPr>
        <w:t xml:space="preserve">relevancia de la </w:t>
      </w:r>
      <w:r w:rsidRPr="00183962">
        <w:rPr>
          <w:rFonts w:ascii="Arial" w:hAnsi="Arial" w:cs="Arial"/>
        </w:rPr>
        <w:t>participación de</w:t>
      </w:r>
      <w:r w:rsidR="00930B3D">
        <w:rPr>
          <w:rFonts w:ascii="Arial" w:hAnsi="Arial" w:cs="Arial"/>
        </w:rPr>
        <w:t xml:space="preserve"> </w:t>
      </w:r>
      <w:r w:rsidRPr="00183962">
        <w:rPr>
          <w:rFonts w:ascii="Arial" w:hAnsi="Arial" w:cs="Arial"/>
        </w:rPr>
        <w:t>l</w:t>
      </w:r>
      <w:r w:rsidR="00930B3D">
        <w:rPr>
          <w:rFonts w:ascii="Arial" w:hAnsi="Arial" w:cs="Arial"/>
        </w:rPr>
        <w:t>a</w:t>
      </w:r>
      <w:r w:rsidRPr="00183962">
        <w:rPr>
          <w:rFonts w:ascii="Arial" w:hAnsi="Arial" w:cs="Arial"/>
        </w:rPr>
        <w:t xml:space="preserve"> </w:t>
      </w:r>
      <w:r w:rsidR="00930B3D">
        <w:rPr>
          <w:rFonts w:ascii="Arial" w:hAnsi="Arial" w:cs="Arial"/>
        </w:rPr>
        <w:t>víctima</w:t>
      </w:r>
      <w:r w:rsidRPr="00183962">
        <w:rPr>
          <w:rFonts w:ascii="Arial" w:hAnsi="Arial" w:cs="Arial"/>
        </w:rPr>
        <w:t xml:space="preserve"> en la </w:t>
      </w:r>
      <w:proofErr w:type="spellStart"/>
      <w:r w:rsidRPr="00183962">
        <w:rPr>
          <w:rFonts w:ascii="Arial" w:hAnsi="Arial" w:cs="Arial"/>
        </w:rPr>
        <w:t>causación</w:t>
      </w:r>
      <w:proofErr w:type="spellEnd"/>
      <w:r w:rsidRPr="00183962">
        <w:rPr>
          <w:rFonts w:ascii="Arial" w:hAnsi="Arial" w:cs="Arial"/>
        </w:rPr>
        <w:t xml:space="preserve"> del daño, por cuanto </w:t>
      </w:r>
      <w:r w:rsidR="006A540B">
        <w:rPr>
          <w:rFonts w:ascii="Arial" w:hAnsi="Arial" w:cs="Arial"/>
        </w:rPr>
        <w:t xml:space="preserve">la señora </w:t>
      </w:r>
      <w:r w:rsidR="00012D9B">
        <w:rPr>
          <w:rFonts w:ascii="Arial" w:hAnsi="Arial" w:cs="Arial"/>
        </w:rPr>
        <w:t xml:space="preserve">Daniela </w:t>
      </w:r>
      <w:r w:rsidR="00012D9B" w:rsidRPr="00012D9B">
        <w:rPr>
          <w:rFonts w:ascii="Arial" w:hAnsi="Arial" w:cs="Arial"/>
        </w:rPr>
        <w:t>Ramírez Hurtado</w:t>
      </w:r>
      <w:r w:rsidR="006A540B" w:rsidRPr="00183962">
        <w:rPr>
          <w:rFonts w:ascii="Arial" w:hAnsi="Arial" w:cs="Arial"/>
        </w:rPr>
        <w:t xml:space="preserve"> </w:t>
      </w:r>
      <w:r w:rsidR="00EC07A4" w:rsidRPr="00183962">
        <w:rPr>
          <w:rFonts w:ascii="Arial" w:hAnsi="Arial" w:cs="Arial"/>
        </w:rPr>
        <w:t xml:space="preserve">en su condición de </w:t>
      </w:r>
      <w:r w:rsidR="001902DB" w:rsidRPr="00183962">
        <w:rPr>
          <w:rFonts w:ascii="Arial" w:hAnsi="Arial" w:cs="Arial"/>
        </w:rPr>
        <w:t>conduct</w:t>
      </w:r>
      <w:r w:rsidR="00511BA0" w:rsidRPr="00183962">
        <w:rPr>
          <w:rFonts w:ascii="Arial" w:hAnsi="Arial" w:cs="Arial"/>
        </w:rPr>
        <w:t>or</w:t>
      </w:r>
      <w:r w:rsidR="006A540B">
        <w:rPr>
          <w:rFonts w:ascii="Arial" w:hAnsi="Arial" w:cs="Arial"/>
        </w:rPr>
        <w:t>a</w:t>
      </w:r>
      <w:r w:rsidR="00EC07A4" w:rsidRPr="00183962">
        <w:rPr>
          <w:rFonts w:ascii="Arial" w:hAnsi="Arial" w:cs="Arial"/>
        </w:rPr>
        <w:t xml:space="preserve"> </w:t>
      </w:r>
      <w:r w:rsidR="002D12D2" w:rsidRPr="00183962">
        <w:rPr>
          <w:rFonts w:ascii="Arial" w:hAnsi="Arial" w:cs="Arial"/>
        </w:rPr>
        <w:t>d</w:t>
      </w:r>
      <w:r w:rsidR="00511BA0" w:rsidRPr="00183962">
        <w:rPr>
          <w:rFonts w:ascii="Arial" w:hAnsi="Arial" w:cs="Arial"/>
        </w:rPr>
        <w:t>el</w:t>
      </w:r>
      <w:r w:rsidR="00EC07A4" w:rsidRPr="00183962">
        <w:rPr>
          <w:rFonts w:ascii="Arial" w:hAnsi="Arial" w:cs="Arial"/>
        </w:rPr>
        <w:t xml:space="preserve"> vehículo en el que ocurrió el accidente</w:t>
      </w:r>
      <w:r w:rsidR="002D12D2" w:rsidRPr="00183962">
        <w:rPr>
          <w:rFonts w:ascii="Arial" w:hAnsi="Arial" w:cs="Arial"/>
        </w:rPr>
        <w:t>, actuó</w:t>
      </w:r>
      <w:r w:rsidR="0081404B" w:rsidRPr="00183962">
        <w:rPr>
          <w:rFonts w:ascii="Arial" w:hAnsi="Arial" w:cs="Arial"/>
        </w:rPr>
        <w:t xml:space="preserve"> de manera imprudente al </w:t>
      </w:r>
      <w:r w:rsidR="0096084D">
        <w:rPr>
          <w:rFonts w:ascii="Arial" w:hAnsi="Arial" w:cs="Arial"/>
        </w:rPr>
        <w:t>transitar por un carril que no le corresponde</w:t>
      </w:r>
      <w:r w:rsidR="00012D9B">
        <w:rPr>
          <w:rFonts w:ascii="Arial" w:hAnsi="Arial" w:cs="Arial"/>
        </w:rPr>
        <w:t xml:space="preserve"> y probablemente a una velocidad indebida</w:t>
      </w:r>
      <w:r w:rsidR="0096084D">
        <w:rPr>
          <w:rFonts w:ascii="Arial" w:hAnsi="Arial" w:cs="Arial"/>
        </w:rPr>
        <w:t>, contraviniendo lo dispuesto en el artículo 94 de la Ley 769 de 2002</w:t>
      </w:r>
      <w:r w:rsidRPr="00183962">
        <w:rPr>
          <w:rFonts w:ascii="Arial" w:hAnsi="Arial" w:cs="Arial"/>
        </w:rPr>
        <w:t xml:space="preserve">. </w:t>
      </w:r>
    </w:p>
    <w:p w14:paraId="49957314" w14:textId="77777777" w:rsidR="00454BBA" w:rsidRPr="00183962" w:rsidRDefault="00454BBA" w:rsidP="00962E7D">
      <w:pPr>
        <w:spacing w:line="312" w:lineRule="auto"/>
        <w:jc w:val="both"/>
        <w:rPr>
          <w:rFonts w:ascii="Arial" w:hAnsi="Arial" w:cs="Arial"/>
        </w:rPr>
      </w:pPr>
    </w:p>
    <w:p w14:paraId="0E173C5C" w14:textId="684EEC2D" w:rsidR="009E2DAE" w:rsidRPr="00183962" w:rsidRDefault="009E2DAE" w:rsidP="00962E7D">
      <w:pPr>
        <w:spacing w:line="312" w:lineRule="auto"/>
        <w:jc w:val="both"/>
        <w:rPr>
          <w:rFonts w:ascii="Arial" w:hAnsi="Arial" w:cs="Arial"/>
        </w:rPr>
      </w:pPr>
      <w:r w:rsidRPr="00183962">
        <w:rPr>
          <w:rFonts w:ascii="Arial" w:hAnsi="Arial" w:cs="Arial"/>
        </w:rPr>
        <w:t xml:space="preserve">En conclusión, sea o no la causa adecuada del daño, lo cierto es que la conducta de </w:t>
      </w:r>
      <w:r w:rsidR="00B84292">
        <w:rPr>
          <w:rFonts w:ascii="Arial" w:hAnsi="Arial" w:cs="Arial"/>
        </w:rPr>
        <w:t>la</w:t>
      </w:r>
      <w:r w:rsidRPr="00183962">
        <w:rPr>
          <w:rFonts w:ascii="Arial" w:hAnsi="Arial" w:cs="Arial"/>
        </w:rPr>
        <w:t xml:space="preserve"> </w:t>
      </w:r>
      <w:r w:rsidR="00B84292">
        <w:rPr>
          <w:rFonts w:ascii="Arial" w:hAnsi="Arial" w:cs="Arial"/>
        </w:rPr>
        <w:t>víctima</w:t>
      </w:r>
      <w:r w:rsidRPr="00183962">
        <w:rPr>
          <w:rFonts w:ascii="Arial" w:hAnsi="Arial" w:cs="Arial"/>
        </w:rPr>
        <w:t xml:space="preserve"> incidió </w:t>
      </w:r>
      <w:r w:rsidR="00B84292">
        <w:rPr>
          <w:rFonts w:ascii="Arial" w:hAnsi="Arial" w:cs="Arial"/>
        </w:rPr>
        <w:t>direct</w:t>
      </w:r>
      <w:r w:rsidR="008521EC">
        <w:rPr>
          <w:rFonts w:ascii="Arial" w:hAnsi="Arial" w:cs="Arial"/>
        </w:rPr>
        <w:t>a y determinantemente</w:t>
      </w:r>
      <w:r w:rsidR="00B84292">
        <w:rPr>
          <w:rFonts w:ascii="Arial" w:hAnsi="Arial" w:cs="Arial"/>
        </w:rPr>
        <w:t xml:space="preserve"> </w:t>
      </w:r>
      <w:r w:rsidRPr="00183962">
        <w:rPr>
          <w:rFonts w:ascii="Arial" w:hAnsi="Arial" w:cs="Arial"/>
        </w:rPr>
        <w:t>en la causalidad de los hechos materia de debate, de manera que, de no eximir de responsabilidad a l</w:t>
      </w:r>
      <w:r w:rsidR="00C238ED" w:rsidRPr="00183962">
        <w:rPr>
          <w:rFonts w:ascii="Arial" w:hAnsi="Arial" w:cs="Arial"/>
        </w:rPr>
        <w:t>a entidad</w:t>
      </w:r>
      <w:r w:rsidRPr="00183962">
        <w:rPr>
          <w:rFonts w:ascii="Arial" w:hAnsi="Arial" w:cs="Arial"/>
        </w:rPr>
        <w:t xml:space="preserve"> demandad</w:t>
      </w:r>
      <w:r w:rsidR="00C238ED" w:rsidRPr="00183962">
        <w:rPr>
          <w:rFonts w:ascii="Arial" w:hAnsi="Arial" w:cs="Arial"/>
        </w:rPr>
        <w:t>a</w:t>
      </w:r>
      <w:r w:rsidRPr="00183962">
        <w:rPr>
          <w:rFonts w:ascii="Arial" w:hAnsi="Arial" w:cs="Arial"/>
        </w:rPr>
        <w:t>, deberá ser objeto de valoración para que se reduzca la</w:t>
      </w:r>
      <w:r w:rsidR="002D12D2" w:rsidRPr="00183962">
        <w:rPr>
          <w:rFonts w:ascii="Arial" w:hAnsi="Arial" w:cs="Arial"/>
        </w:rPr>
        <w:t xml:space="preserve"> remota</w:t>
      </w:r>
      <w:r w:rsidRPr="00183962">
        <w:rPr>
          <w:rFonts w:ascii="Arial" w:hAnsi="Arial" w:cs="Arial"/>
        </w:rPr>
        <w:t xml:space="preserve"> condena</w:t>
      </w:r>
      <w:r w:rsidR="002D12D2" w:rsidRPr="00183962">
        <w:rPr>
          <w:rFonts w:ascii="Arial" w:hAnsi="Arial" w:cs="Arial"/>
        </w:rPr>
        <w:t xml:space="preserve"> en contra</w:t>
      </w:r>
      <w:r w:rsidRPr="00183962">
        <w:rPr>
          <w:rFonts w:ascii="Arial" w:hAnsi="Arial" w:cs="Arial"/>
        </w:rPr>
        <w:t xml:space="preserve"> de e</w:t>
      </w:r>
      <w:r w:rsidR="00C238ED" w:rsidRPr="00183962">
        <w:rPr>
          <w:rFonts w:ascii="Arial" w:hAnsi="Arial" w:cs="Arial"/>
        </w:rPr>
        <w:t>lla</w:t>
      </w:r>
      <w:r w:rsidRPr="00183962">
        <w:rPr>
          <w:rFonts w:ascii="Arial" w:hAnsi="Arial" w:cs="Arial"/>
        </w:rPr>
        <w:t xml:space="preserve">. </w:t>
      </w:r>
    </w:p>
    <w:p w14:paraId="373A41AF" w14:textId="77777777" w:rsidR="009E2DAE" w:rsidRPr="00183962" w:rsidRDefault="009E2DAE" w:rsidP="00962E7D">
      <w:pPr>
        <w:spacing w:line="312" w:lineRule="auto"/>
        <w:jc w:val="both"/>
        <w:rPr>
          <w:rFonts w:ascii="Arial" w:eastAsia="Arial" w:hAnsi="Arial" w:cs="Arial"/>
        </w:rPr>
      </w:pPr>
    </w:p>
    <w:p w14:paraId="06731E21" w14:textId="4BBD6F8D" w:rsidR="00B851F2" w:rsidRPr="00034154" w:rsidRDefault="00B851F2" w:rsidP="00962E7D">
      <w:pPr>
        <w:pStyle w:val="Prrafodelista"/>
        <w:numPr>
          <w:ilvl w:val="0"/>
          <w:numId w:val="9"/>
        </w:numPr>
        <w:spacing w:after="160" w:line="312" w:lineRule="auto"/>
        <w:jc w:val="both"/>
        <w:rPr>
          <w:rFonts w:ascii="Arial" w:eastAsia="Arial" w:hAnsi="Arial" w:cs="Arial"/>
          <w:b/>
          <w:bCs/>
        </w:rPr>
      </w:pPr>
      <w:r w:rsidRPr="00034154">
        <w:rPr>
          <w:rFonts w:ascii="Arial" w:eastAsia="Arial" w:hAnsi="Arial" w:cs="Arial"/>
          <w:b/>
          <w:bCs/>
          <w:lang w:val="es-ES"/>
        </w:rPr>
        <w:lastRenderedPageBreak/>
        <w:t>FALTA DE ACREDITACIÓN PROBATORIA DE LOS PERJUICI</w:t>
      </w:r>
      <w:r w:rsidR="004035EF" w:rsidRPr="00034154">
        <w:rPr>
          <w:rFonts w:ascii="Arial" w:eastAsia="Arial" w:hAnsi="Arial" w:cs="Arial"/>
          <w:b/>
          <w:bCs/>
          <w:lang w:val="es-ES"/>
        </w:rPr>
        <w:t xml:space="preserve">OS Y EXAGERADA TASACIÓN DE </w:t>
      </w:r>
      <w:r w:rsidR="000423E4" w:rsidRPr="00034154">
        <w:rPr>
          <w:rFonts w:ascii="Arial" w:eastAsia="Arial" w:hAnsi="Arial" w:cs="Arial"/>
          <w:b/>
          <w:bCs/>
          <w:lang w:val="es-ES"/>
        </w:rPr>
        <w:t>ESTOS</w:t>
      </w:r>
    </w:p>
    <w:p w14:paraId="09579A3B" w14:textId="77777777" w:rsidR="00B851F2" w:rsidRPr="00183962" w:rsidRDefault="00B851F2" w:rsidP="00962E7D">
      <w:pPr>
        <w:pStyle w:val="Prrafodelista"/>
        <w:spacing w:after="0" w:line="312" w:lineRule="auto"/>
        <w:jc w:val="both"/>
        <w:rPr>
          <w:rFonts w:ascii="Arial" w:eastAsia="Arial" w:hAnsi="Arial" w:cs="Arial"/>
        </w:rPr>
      </w:pPr>
    </w:p>
    <w:p w14:paraId="00C46C6E" w14:textId="7B018910" w:rsidR="00B851F2" w:rsidRPr="00183962" w:rsidRDefault="00B851F2" w:rsidP="00962E7D">
      <w:pPr>
        <w:spacing w:line="312" w:lineRule="auto"/>
        <w:jc w:val="both"/>
        <w:rPr>
          <w:rFonts w:ascii="Arial" w:eastAsia="Arial" w:hAnsi="Arial" w:cs="Arial"/>
        </w:rPr>
      </w:pPr>
      <w:r w:rsidRPr="00183962">
        <w:rPr>
          <w:rFonts w:ascii="Arial" w:eastAsia="Arial" w:hAnsi="Arial" w:cs="Arial"/>
        </w:rPr>
        <w:t xml:space="preserve">La parte demandante no demostró la existencia de los perjuicios materiales e inmateriales que solicita, pues </w:t>
      </w:r>
      <w:r w:rsidR="00372306" w:rsidRPr="00183962">
        <w:rPr>
          <w:rFonts w:ascii="Arial" w:eastAsia="Arial" w:hAnsi="Arial" w:cs="Arial"/>
        </w:rPr>
        <w:t>(</w:t>
      </w:r>
      <w:r w:rsidRPr="00183962">
        <w:rPr>
          <w:rFonts w:ascii="Arial" w:eastAsia="Arial" w:hAnsi="Arial" w:cs="Arial"/>
        </w:rPr>
        <w:t xml:space="preserve">i) </w:t>
      </w:r>
      <w:r w:rsidR="00372306" w:rsidRPr="00183962">
        <w:rPr>
          <w:rFonts w:ascii="Arial" w:eastAsia="Arial" w:hAnsi="Arial" w:cs="Arial"/>
        </w:rPr>
        <w:t>no aportó el dictamen de pérdida de capacidad laboral expedido por la Junta de Calificación de Invalidez que permita determinar la existencia del daño</w:t>
      </w:r>
      <w:r w:rsidR="005D19B3">
        <w:rPr>
          <w:rFonts w:ascii="Arial" w:eastAsia="Arial" w:hAnsi="Arial" w:cs="Arial"/>
        </w:rPr>
        <w:t xml:space="preserve"> físico</w:t>
      </w:r>
      <w:r w:rsidR="00372306" w:rsidRPr="00183962">
        <w:rPr>
          <w:rFonts w:ascii="Arial" w:eastAsia="Arial" w:hAnsi="Arial" w:cs="Arial"/>
        </w:rPr>
        <w:t xml:space="preserve"> y su gravedad</w:t>
      </w:r>
      <w:r w:rsidR="002E03AB" w:rsidRPr="00183962">
        <w:rPr>
          <w:rFonts w:ascii="Arial" w:eastAsia="Arial" w:hAnsi="Arial" w:cs="Arial"/>
        </w:rPr>
        <w:t xml:space="preserve"> y</w:t>
      </w:r>
      <w:r w:rsidR="00372306" w:rsidRPr="00183962">
        <w:rPr>
          <w:rFonts w:ascii="Arial" w:eastAsia="Arial" w:hAnsi="Arial" w:cs="Arial"/>
        </w:rPr>
        <w:t xml:space="preserve"> (</w:t>
      </w:r>
      <w:proofErr w:type="spellStart"/>
      <w:r w:rsidR="00372306" w:rsidRPr="00183962">
        <w:rPr>
          <w:rFonts w:ascii="Arial" w:eastAsia="Arial" w:hAnsi="Arial" w:cs="Arial"/>
        </w:rPr>
        <w:t>ii</w:t>
      </w:r>
      <w:proofErr w:type="spellEnd"/>
      <w:r w:rsidR="00372306" w:rsidRPr="00183962">
        <w:rPr>
          <w:rFonts w:ascii="Arial" w:eastAsia="Arial" w:hAnsi="Arial" w:cs="Arial"/>
        </w:rPr>
        <w:t xml:space="preserve">) </w:t>
      </w:r>
      <w:r w:rsidRPr="00183962">
        <w:rPr>
          <w:rFonts w:ascii="Arial" w:eastAsia="Arial" w:hAnsi="Arial" w:cs="Arial"/>
        </w:rPr>
        <w:t xml:space="preserve">no aportó </w:t>
      </w:r>
      <w:r w:rsidR="00E3529D" w:rsidRPr="00183962">
        <w:rPr>
          <w:rFonts w:ascii="Arial" w:eastAsia="Arial" w:hAnsi="Arial" w:cs="Arial"/>
        </w:rPr>
        <w:t xml:space="preserve">ningún tipo de </w:t>
      </w:r>
      <w:r w:rsidRPr="00183962">
        <w:rPr>
          <w:rFonts w:ascii="Arial" w:eastAsia="Arial" w:hAnsi="Arial" w:cs="Arial"/>
        </w:rPr>
        <w:t>material probatorio que permit</w:t>
      </w:r>
      <w:r w:rsidR="00E3529D" w:rsidRPr="00183962">
        <w:rPr>
          <w:rFonts w:ascii="Arial" w:eastAsia="Arial" w:hAnsi="Arial" w:cs="Arial"/>
        </w:rPr>
        <w:t>a</w:t>
      </w:r>
      <w:r w:rsidRPr="00183962">
        <w:rPr>
          <w:rFonts w:ascii="Arial" w:eastAsia="Arial" w:hAnsi="Arial" w:cs="Arial"/>
        </w:rPr>
        <w:t xml:space="preserve"> establecer </w:t>
      </w:r>
      <w:r w:rsidR="001269CF">
        <w:rPr>
          <w:rFonts w:ascii="Arial" w:eastAsia="Arial" w:hAnsi="Arial" w:cs="Arial"/>
        </w:rPr>
        <w:t>que</w:t>
      </w:r>
      <w:r w:rsidR="005E7C3A" w:rsidRPr="00183962">
        <w:rPr>
          <w:rFonts w:ascii="Arial" w:eastAsia="Arial" w:hAnsi="Arial" w:cs="Arial"/>
        </w:rPr>
        <w:t xml:space="preserve"> </w:t>
      </w:r>
      <w:r w:rsidRPr="00183962">
        <w:rPr>
          <w:rFonts w:ascii="Arial" w:eastAsia="Arial" w:hAnsi="Arial" w:cs="Arial"/>
        </w:rPr>
        <w:t>l</w:t>
      </w:r>
      <w:r w:rsidR="005E7C3A" w:rsidRPr="00183962">
        <w:rPr>
          <w:rFonts w:ascii="Arial" w:eastAsia="Arial" w:hAnsi="Arial" w:cs="Arial"/>
        </w:rPr>
        <w:t>a</w:t>
      </w:r>
      <w:r w:rsidRPr="00183962">
        <w:rPr>
          <w:rFonts w:ascii="Arial" w:eastAsia="Arial" w:hAnsi="Arial" w:cs="Arial"/>
        </w:rPr>
        <w:t xml:space="preserve"> </w:t>
      </w:r>
      <w:r w:rsidR="0012203D" w:rsidRPr="00183962">
        <w:rPr>
          <w:rFonts w:ascii="Arial" w:eastAsia="Arial" w:hAnsi="Arial" w:cs="Arial"/>
        </w:rPr>
        <w:t xml:space="preserve">víctima </w:t>
      </w:r>
      <w:r w:rsidR="001269CF">
        <w:rPr>
          <w:rFonts w:ascii="Arial" w:eastAsia="Arial" w:hAnsi="Arial" w:cs="Arial"/>
        </w:rPr>
        <w:t xml:space="preserve">dejó de percibir ingresos </w:t>
      </w:r>
      <w:r w:rsidR="0012203D" w:rsidRPr="00183962">
        <w:rPr>
          <w:rFonts w:ascii="Arial" w:eastAsia="Arial" w:hAnsi="Arial" w:cs="Arial"/>
        </w:rPr>
        <w:t>al momento de los hechos</w:t>
      </w:r>
      <w:r w:rsidR="00A20641" w:rsidRPr="00183962">
        <w:rPr>
          <w:rFonts w:ascii="Arial" w:eastAsia="Arial" w:hAnsi="Arial" w:cs="Arial"/>
        </w:rPr>
        <w:t xml:space="preserve"> </w:t>
      </w:r>
      <w:r w:rsidR="001269CF">
        <w:rPr>
          <w:rFonts w:ascii="Arial" w:eastAsia="Arial" w:hAnsi="Arial" w:cs="Arial"/>
        </w:rPr>
        <w:t>y la causa de estos</w:t>
      </w:r>
      <w:r w:rsidRPr="00183962">
        <w:rPr>
          <w:rFonts w:ascii="Arial" w:eastAsia="Arial" w:hAnsi="Arial" w:cs="Arial"/>
        </w:rPr>
        <w:t xml:space="preserve">. </w:t>
      </w:r>
    </w:p>
    <w:p w14:paraId="0A8064C6" w14:textId="77777777" w:rsidR="00B851F2" w:rsidRPr="00183962" w:rsidRDefault="00B851F2" w:rsidP="00962E7D">
      <w:pPr>
        <w:spacing w:line="312" w:lineRule="auto"/>
        <w:jc w:val="both"/>
        <w:rPr>
          <w:rFonts w:ascii="Arial" w:eastAsia="Arial" w:hAnsi="Arial" w:cs="Arial"/>
        </w:rPr>
      </w:pPr>
    </w:p>
    <w:p w14:paraId="7AA6A4DE" w14:textId="46884A26" w:rsidR="00B851F2" w:rsidRPr="00183962" w:rsidRDefault="00B851F2" w:rsidP="00962E7D">
      <w:pPr>
        <w:pStyle w:val="Prrafodelista"/>
        <w:numPr>
          <w:ilvl w:val="0"/>
          <w:numId w:val="6"/>
        </w:numPr>
        <w:spacing w:after="0" w:line="312" w:lineRule="auto"/>
        <w:jc w:val="both"/>
        <w:rPr>
          <w:rFonts w:ascii="Arial" w:eastAsia="Arial" w:hAnsi="Arial" w:cs="Arial"/>
          <w:b/>
          <w:bCs/>
        </w:rPr>
      </w:pPr>
      <w:r w:rsidRPr="00183962">
        <w:rPr>
          <w:rFonts w:ascii="Arial" w:eastAsia="Arial" w:hAnsi="Arial" w:cs="Arial"/>
          <w:b/>
          <w:bCs/>
          <w:lang w:val="es-ES"/>
        </w:rPr>
        <w:t xml:space="preserve">Frente al perjuicio de </w:t>
      </w:r>
      <w:r w:rsidR="00BF7022">
        <w:rPr>
          <w:rFonts w:ascii="Arial" w:eastAsia="Arial" w:hAnsi="Arial" w:cs="Arial"/>
          <w:b/>
          <w:bCs/>
          <w:lang w:val="es-ES"/>
        </w:rPr>
        <w:t>Daño Emergente, L</w:t>
      </w:r>
      <w:r w:rsidRPr="00183962">
        <w:rPr>
          <w:rFonts w:ascii="Arial" w:eastAsia="Arial" w:hAnsi="Arial" w:cs="Arial"/>
          <w:b/>
          <w:bCs/>
          <w:lang w:val="es-ES"/>
        </w:rPr>
        <w:t xml:space="preserve">ucro </w:t>
      </w:r>
      <w:r w:rsidR="00BF7022">
        <w:rPr>
          <w:rFonts w:ascii="Arial" w:eastAsia="Arial" w:hAnsi="Arial" w:cs="Arial"/>
          <w:b/>
          <w:bCs/>
          <w:lang w:val="es-ES"/>
        </w:rPr>
        <w:t>C</w:t>
      </w:r>
      <w:r w:rsidRPr="00183962">
        <w:rPr>
          <w:rFonts w:ascii="Arial" w:eastAsia="Arial" w:hAnsi="Arial" w:cs="Arial"/>
          <w:b/>
          <w:bCs/>
          <w:lang w:val="es-ES"/>
        </w:rPr>
        <w:t xml:space="preserve">esante </w:t>
      </w:r>
      <w:r w:rsidR="00BF7022">
        <w:rPr>
          <w:rFonts w:ascii="Arial" w:eastAsia="Arial" w:hAnsi="Arial" w:cs="Arial"/>
          <w:b/>
          <w:bCs/>
          <w:lang w:val="es-ES"/>
        </w:rPr>
        <w:t>C</w:t>
      </w:r>
      <w:r w:rsidRPr="00183962">
        <w:rPr>
          <w:rFonts w:ascii="Arial" w:eastAsia="Arial" w:hAnsi="Arial" w:cs="Arial"/>
          <w:b/>
          <w:bCs/>
          <w:lang w:val="es-ES"/>
        </w:rPr>
        <w:t xml:space="preserve">onsolidado y </w:t>
      </w:r>
      <w:r w:rsidR="00BF7022">
        <w:rPr>
          <w:rFonts w:ascii="Arial" w:eastAsia="Arial" w:hAnsi="Arial" w:cs="Arial"/>
          <w:b/>
          <w:bCs/>
          <w:lang w:val="es-ES"/>
        </w:rPr>
        <w:t>F</w:t>
      </w:r>
      <w:r w:rsidRPr="00183962">
        <w:rPr>
          <w:rFonts w:ascii="Arial" w:eastAsia="Arial" w:hAnsi="Arial" w:cs="Arial"/>
          <w:b/>
          <w:bCs/>
          <w:lang w:val="es-ES"/>
        </w:rPr>
        <w:t>uturo</w:t>
      </w:r>
    </w:p>
    <w:p w14:paraId="30EB8910" w14:textId="77777777" w:rsidR="00AD73E0" w:rsidRPr="00183962" w:rsidRDefault="00AD73E0" w:rsidP="00962E7D">
      <w:pPr>
        <w:pStyle w:val="Prrafodelista"/>
        <w:spacing w:after="0" w:line="312" w:lineRule="auto"/>
        <w:jc w:val="both"/>
        <w:rPr>
          <w:rFonts w:ascii="Arial" w:eastAsia="Arial" w:hAnsi="Arial" w:cs="Arial"/>
          <w:b/>
          <w:bCs/>
        </w:rPr>
      </w:pPr>
    </w:p>
    <w:p w14:paraId="11DC80A8" w14:textId="77777777" w:rsidR="00BF7022" w:rsidRDefault="00B851F2" w:rsidP="00962E7D">
      <w:pPr>
        <w:spacing w:after="240" w:line="312" w:lineRule="auto"/>
        <w:jc w:val="both"/>
        <w:rPr>
          <w:rFonts w:ascii="Arial" w:eastAsia="Arial" w:hAnsi="Arial" w:cs="Arial"/>
        </w:rPr>
      </w:pPr>
      <w:r w:rsidRPr="00183962">
        <w:rPr>
          <w:rFonts w:ascii="Arial" w:eastAsia="Arial" w:hAnsi="Arial" w:cs="Arial"/>
        </w:rPr>
        <w:t xml:space="preserve">La parte demandante </w:t>
      </w:r>
      <w:r w:rsidR="00045619" w:rsidRPr="00183962">
        <w:rPr>
          <w:rFonts w:ascii="Arial" w:eastAsia="Arial" w:hAnsi="Arial" w:cs="Arial"/>
        </w:rPr>
        <w:t>en el libelo petitorio indica en la parte de “</w:t>
      </w:r>
      <w:r w:rsidR="00BF7022" w:rsidRPr="00BF7022">
        <w:rPr>
          <w:rFonts w:ascii="Arial" w:eastAsia="Arial" w:hAnsi="Arial" w:cs="Arial"/>
        </w:rPr>
        <w:t>PERJUICIOS MATERIALES - DAÑO EMERGENTE Y LUCRO CESANTE</w:t>
      </w:r>
      <w:r w:rsidR="00BF7022">
        <w:rPr>
          <w:rFonts w:ascii="Arial" w:eastAsia="Arial" w:hAnsi="Arial" w:cs="Arial"/>
        </w:rPr>
        <w:t xml:space="preserve"> </w:t>
      </w:r>
      <w:r w:rsidR="00BF7022" w:rsidRPr="00BF7022">
        <w:rPr>
          <w:rFonts w:ascii="Arial" w:eastAsia="Arial" w:hAnsi="Arial" w:cs="Arial"/>
        </w:rPr>
        <w:t>CONSOLIDADO Y LUCRO CESANTE FUTURO</w:t>
      </w:r>
      <w:r w:rsidR="00045619" w:rsidRPr="00183962">
        <w:rPr>
          <w:rFonts w:ascii="Arial" w:eastAsia="Arial" w:hAnsi="Arial" w:cs="Arial"/>
        </w:rPr>
        <w:t xml:space="preserve">” que </w:t>
      </w:r>
      <w:r w:rsidRPr="00183962">
        <w:rPr>
          <w:rFonts w:ascii="Arial" w:eastAsia="Arial" w:hAnsi="Arial" w:cs="Arial"/>
        </w:rPr>
        <w:t xml:space="preserve">pretende el reconocimiento </w:t>
      </w:r>
      <w:r w:rsidR="00045619" w:rsidRPr="00183962">
        <w:rPr>
          <w:rFonts w:ascii="Arial" w:eastAsia="Arial" w:hAnsi="Arial" w:cs="Arial"/>
        </w:rPr>
        <w:t>de</w:t>
      </w:r>
      <w:r w:rsidR="00BF7022">
        <w:rPr>
          <w:rFonts w:ascii="Arial" w:eastAsia="Arial" w:hAnsi="Arial" w:cs="Arial"/>
        </w:rPr>
        <w:t>:</w:t>
      </w:r>
    </w:p>
    <w:p w14:paraId="473DF45E" w14:textId="77777777" w:rsidR="00BF7022" w:rsidRDefault="00045619" w:rsidP="00962E7D">
      <w:pPr>
        <w:pStyle w:val="Prrafodelista"/>
        <w:numPr>
          <w:ilvl w:val="0"/>
          <w:numId w:val="15"/>
        </w:numPr>
        <w:spacing w:after="240" w:line="312" w:lineRule="auto"/>
        <w:jc w:val="both"/>
        <w:rPr>
          <w:rFonts w:ascii="Arial" w:eastAsia="Arial" w:hAnsi="Arial" w:cs="Arial"/>
        </w:rPr>
      </w:pPr>
      <w:r w:rsidRPr="00BF7022">
        <w:rPr>
          <w:rFonts w:ascii="Arial" w:eastAsia="Arial" w:hAnsi="Arial" w:cs="Arial"/>
          <w:b/>
          <w:bCs/>
        </w:rPr>
        <w:t>$</w:t>
      </w:r>
      <w:r w:rsidR="00BF7022" w:rsidRPr="00BF7022">
        <w:rPr>
          <w:rFonts w:ascii="Arial" w:eastAsia="Arial" w:hAnsi="Arial" w:cs="Arial"/>
          <w:b/>
          <w:bCs/>
        </w:rPr>
        <w:t>49</w:t>
      </w:r>
      <w:r w:rsidRPr="00BF7022">
        <w:rPr>
          <w:rFonts w:ascii="Arial" w:eastAsia="Arial" w:hAnsi="Arial" w:cs="Arial"/>
          <w:b/>
          <w:bCs/>
        </w:rPr>
        <w:t>.</w:t>
      </w:r>
      <w:r w:rsidR="003C65B9" w:rsidRPr="00BF7022">
        <w:rPr>
          <w:rFonts w:ascii="Arial" w:eastAsia="Arial" w:hAnsi="Arial" w:cs="Arial"/>
          <w:b/>
          <w:bCs/>
        </w:rPr>
        <w:t>000</w:t>
      </w:r>
      <w:r w:rsidRPr="00BF7022">
        <w:rPr>
          <w:rFonts w:ascii="Arial" w:eastAsia="Arial" w:hAnsi="Arial" w:cs="Arial"/>
          <w:b/>
          <w:bCs/>
        </w:rPr>
        <w:t>.</w:t>
      </w:r>
      <w:r w:rsidR="003C65B9" w:rsidRPr="00BF7022">
        <w:rPr>
          <w:rFonts w:ascii="Arial" w:eastAsia="Arial" w:hAnsi="Arial" w:cs="Arial"/>
          <w:b/>
          <w:bCs/>
        </w:rPr>
        <w:t>000</w:t>
      </w:r>
      <w:r w:rsidR="00355263" w:rsidRPr="00BF7022">
        <w:rPr>
          <w:rFonts w:ascii="Arial" w:eastAsia="Arial" w:hAnsi="Arial" w:cs="Arial"/>
          <w:bCs/>
        </w:rPr>
        <w:t xml:space="preserve"> </w:t>
      </w:r>
      <w:r w:rsidR="003C65B9" w:rsidRPr="00BF7022">
        <w:rPr>
          <w:rFonts w:ascii="Arial" w:eastAsia="Arial" w:hAnsi="Arial" w:cs="Arial"/>
          <w:b/>
        </w:rPr>
        <w:t>millones</w:t>
      </w:r>
      <w:r w:rsidR="003C65B9" w:rsidRPr="00BF7022">
        <w:rPr>
          <w:rFonts w:ascii="Arial" w:eastAsia="Arial" w:hAnsi="Arial" w:cs="Arial"/>
          <w:bCs/>
        </w:rPr>
        <w:t xml:space="preserve"> </w:t>
      </w:r>
      <w:r w:rsidR="003C65B9" w:rsidRPr="00BF7022">
        <w:rPr>
          <w:rFonts w:ascii="Arial" w:eastAsia="Arial" w:hAnsi="Arial" w:cs="Arial"/>
          <w:b/>
        </w:rPr>
        <w:t>de</w:t>
      </w:r>
      <w:r w:rsidR="003C65B9" w:rsidRPr="00BF7022">
        <w:rPr>
          <w:rFonts w:ascii="Arial" w:eastAsia="Arial" w:hAnsi="Arial" w:cs="Arial"/>
          <w:bCs/>
        </w:rPr>
        <w:t xml:space="preserve"> </w:t>
      </w:r>
      <w:r w:rsidR="003C65B9" w:rsidRPr="00BF7022">
        <w:rPr>
          <w:rFonts w:ascii="Arial" w:eastAsia="Arial" w:hAnsi="Arial" w:cs="Arial"/>
          <w:b/>
          <w:bCs/>
        </w:rPr>
        <w:t>p</w:t>
      </w:r>
      <w:r w:rsidR="00355263" w:rsidRPr="00BF7022">
        <w:rPr>
          <w:rFonts w:ascii="Arial" w:eastAsia="Arial" w:hAnsi="Arial" w:cs="Arial"/>
          <w:b/>
          <w:bCs/>
        </w:rPr>
        <w:t>esos</w:t>
      </w:r>
      <w:r w:rsidRPr="00BF7022">
        <w:rPr>
          <w:rFonts w:ascii="Arial" w:eastAsia="Arial" w:hAnsi="Arial" w:cs="Arial"/>
        </w:rPr>
        <w:t xml:space="preserve">, </w:t>
      </w:r>
      <w:r w:rsidR="00BF7022">
        <w:rPr>
          <w:rFonts w:ascii="Arial" w:eastAsia="Arial" w:hAnsi="Arial" w:cs="Arial"/>
        </w:rPr>
        <w:t>por</w:t>
      </w:r>
      <w:r w:rsidR="002F1CF3" w:rsidRPr="00BF7022">
        <w:rPr>
          <w:rFonts w:ascii="Arial" w:eastAsia="Arial" w:hAnsi="Arial" w:cs="Arial"/>
        </w:rPr>
        <w:t xml:space="preserve"> concepto de</w:t>
      </w:r>
      <w:r w:rsidR="00B851F2" w:rsidRPr="00BF7022">
        <w:rPr>
          <w:rFonts w:ascii="Arial" w:eastAsia="Arial" w:hAnsi="Arial" w:cs="Arial"/>
        </w:rPr>
        <w:t xml:space="preserve"> </w:t>
      </w:r>
      <w:r w:rsidR="002F1CF3" w:rsidRPr="00BF7022">
        <w:rPr>
          <w:rFonts w:ascii="Arial" w:eastAsia="Arial" w:hAnsi="Arial" w:cs="Arial"/>
        </w:rPr>
        <w:t xml:space="preserve">lucro cesante </w:t>
      </w:r>
      <w:r w:rsidRPr="00BF7022">
        <w:rPr>
          <w:rFonts w:ascii="Arial" w:eastAsia="Arial" w:hAnsi="Arial" w:cs="Arial"/>
        </w:rPr>
        <w:t>consolidado</w:t>
      </w:r>
    </w:p>
    <w:p w14:paraId="5FEB7B60" w14:textId="0A295151" w:rsidR="00BF7022" w:rsidRDefault="00BF7022" w:rsidP="00962E7D">
      <w:pPr>
        <w:pStyle w:val="Prrafodelista"/>
        <w:numPr>
          <w:ilvl w:val="0"/>
          <w:numId w:val="15"/>
        </w:numPr>
        <w:spacing w:after="240" w:line="312" w:lineRule="auto"/>
        <w:jc w:val="both"/>
        <w:rPr>
          <w:rFonts w:ascii="Arial" w:eastAsia="Arial" w:hAnsi="Arial" w:cs="Arial"/>
        </w:rPr>
      </w:pPr>
      <w:r>
        <w:rPr>
          <w:rFonts w:ascii="Arial" w:eastAsia="Arial" w:hAnsi="Arial" w:cs="Arial"/>
        </w:rPr>
        <w:t>En el apartado</w:t>
      </w:r>
      <w:r w:rsidR="00C075B3" w:rsidRPr="00BF7022">
        <w:rPr>
          <w:rFonts w:ascii="Arial" w:eastAsia="Arial" w:hAnsi="Arial" w:cs="Arial"/>
        </w:rPr>
        <w:t xml:space="preserve"> </w:t>
      </w:r>
      <w:r>
        <w:rPr>
          <w:rFonts w:ascii="Arial" w:eastAsia="Arial" w:hAnsi="Arial" w:cs="Arial"/>
        </w:rPr>
        <w:t>de</w:t>
      </w:r>
      <w:r w:rsidR="00C075B3" w:rsidRPr="00BF7022">
        <w:rPr>
          <w:rFonts w:ascii="Arial" w:eastAsia="Arial" w:hAnsi="Arial" w:cs="Arial"/>
        </w:rPr>
        <w:t xml:space="preserve"> </w:t>
      </w:r>
      <w:r w:rsidR="002F1CF3" w:rsidRPr="00BF7022">
        <w:rPr>
          <w:rFonts w:ascii="Arial" w:eastAsia="Arial" w:hAnsi="Arial" w:cs="Arial"/>
        </w:rPr>
        <w:t xml:space="preserve">lucro cesante </w:t>
      </w:r>
      <w:r w:rsidR="00C075B3" w:rsidRPr="00BF7022">
        <w:rPr>
          <w:rFonts w:ascii="Arial" w:eastAsia="Arial" w:hAnsi="Arial" w:cs="Arial"/>
        </w:rPr>
        <w:t>futuro</w:t>
      </w:r>
      <w:r w:rsidR="002F1CF3" w:rsidRPr="00BF7022">
        <w:rPr>
          <w:rFonts w:ascii="Arial" w:eastAsia="Arial" w:hAnsi="Arial" w:cs="Arial"/>
        </w:rPr>
        <w:t xml:space="preserve">, </w:t>
      </w:r>
      <w:r>
        <w:rPr>
          <w:rFonts w:ascii="Arial" w:eastAsia="Arial" w:hAnsi="Arial" w:cs="Arial"/>
        </w:rPr>
        <w:t xml:space="preserve">se manifiesta que se pretende lo resultante de la siguiente ecuación: </w:t>
      </w:r>
    </w:p>
    <w:p w14:paraId="0FC6291B" w14:textId="7DC0E9E1" w:rsidR="00BF7022" w:rsidRDefault="00BF7022" w:rsidP="00962E7D">
      <w:pPr>
        <w:pStyle w:val="Prrafodelista"/>
        <w:spacing w:after="240" w:line="312" w:lineRule="auto"/>
        <w:jc w:val="both"/>
        <w:rPr>
          <w:rFonts w:ascii="Arial" w:eastAsia="Arial" w:hAnsi="Arial" w:cs="Arial"/>
        </w:rPr>
      </w:pPr>
      <w:r w:rsidRPr="00BF7022">
        <w:rPr>
          <w:rFonts w:ascii="Arial" w:eastAsia="Arial" w:hAnsi="Arial" w:cs="Arial"/>
          <w:noProof/>
          <w:lang w:eastAsia="es-CO"/>
        </w:rPr>
        <w:drawing>
          <wp:inline distT="0" distB="0" distL="0" distR="0" wp14:anchorId="35423516" wp14:editId="67C7D701">
            <wp:extent cx="2848373" cy="543001"/>
            <wp:effectExtent l="0" t="0" r="0" b="9525"/>
            <wp:docPr id="1983798348" name="Imagen 1" descr="Imagen de la pantalla de un celular de un mensaje e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798348" name="Imagen 1" descr="Imagen de la pantalla de un celular de un mensaje en letras blancas&#10;&#10;El contenido generado por IA puede ser incorrecto."/>
                    <pic:cNvPicPr/>
                  </pic:nvPicPr>
                  <pic:blipFill>
                    <a:blip r:embed="rId17"/>
                    <a:stretch>
                      <a:fillRect/>
                    </a:stretch>
                  </pic:blipFill>
                  <pic:spPr>
                    <a:xfrm>
                      <a:off x="0" y="0"/>
                      <a:ext cx="2848373" cy="543001"/>
                    </a:xfrm>
                    <a:prstGeom prst="rect">
                      <a:avLst/>
                    </a:prstGeom>
                  </pic:spPr>
                </pic:pic>
              </a:graphicData>
            </a:graphic>
          </wp:inline>
        </w:drawing>
      </w:r>
    </w:p>
    <w:p w14:paraId="6F092D3E" w14:textId="6E71C013" w:rsidR="00BF7022" w:rsidRPr="00BF7022" w:rsidRDefault="00BF7022" w:rsidP="00962E7D">
      <w:pPr>
        <w:pStyle w:val="Prrafodelista"/>
        <w:numPr>
          <w:ilvl w:val="0"/>
          <w:numId w:val="15"/>
        </w:numPr>
        <w:spacing w:after="240" w:line="312" w:lineRule="auto"/>
        <w:jc w:val="both"/>
        <w:rPr>
          <w:rFonts w:ascii="Arial" w:eastAsia="Arial" w:hAnsi="Arial" w:cs="Arial"/>
        </w:rPr>
      </w:pPr>
      <w:r>
        <w:rPr>
          <w:rFonts w:ascii="Arial" w:eastAsia="Arial" w:hAnsi="Arial" w:cs="Arial"/>
        </w:rPr>
        <w:t xml:space="preserve">Aunque el título de </w:t>
      </w:r>
      <w:r w:rsidR="00DF72C3">
        <w:rPr>
          <w:rFonts w:ascii="Arial" w:eastAsia="Arial" w:hAnsi="Arial" w:cs="Arial"/>
        </w:rPr>
        <w:t>la solicitud incluye el término “Daño Emergente”, realmente sobre dicho aspecto no se hace relación ni se estima el valor</w:t>
      </w:r>
    </w:p>
    <w:p w14:paraId="601707B4" w14:textId="43157160" w:rsidR="004D472F" w:rsidRDefault="0052607A" w:rsidP="00962E7D">
      <w:pPr>
        <w:spacing w:after="240" w:line="312" w:lineRule="auto"/>
        <w:jc w:val="both"/>
        <w:rPr>
          <w:rFonts w:ascii="Arial" w:eastAsia="Arial" w:hAnsi="Arial" w:cs="Arial"/>
        </w:rPr>
      </w:pPr>
      <w:r>
        <w:rPr>
          <w:rFonts w:ascii="Arial" w:eastAsia="Arial" w:hAnsi="Arial" w:cs="Arial"/>
        </w:rPr>
        <w:t>Ahora bien</w:t>
      </w:r>
      <w:r w:rsidR="002F1CF3" w:rsidRPr="00BF7022">
        <w:rPr>
          <w:rFonts w:ascii="Arial" w:eastAsia="Arial" w:hAnsi="Arial" w:cs="Arial"/>
        </w:rPr>
        <w:t xml:space="preserve">, </w:t>
      </w:r>
      <w:r>
        <w:rPr>
          <w:rFonts w:ascii="Arial" w:eastAsia="Arial" w:hAnsi="Arial" w:cs="Arial"/>
        </w:rPr>
        <w:t xml:space="preserve">respecto de las sumas y criterios que se exponen, </w:t>
      </w:r>
      <w:r w:rsidR="002F1CF3" w:rsidRPr="00BF7022">
        <w:rPr>
          <w:rFonts w:ascii="Arial" w:eastAsia="Arial" w:hAnsi="Arial" w:cs="Arial"/>
        </w:rPr>
        <w:t xml:space="preserve">salta a la vista que </w:t>
      </w:r>
      <w:r>
        <w:rPr>
          <w:rFonts w:ascii="Arial" w:eastAsia="Arial" w:hAnsi="Arial" w:cs="Arial"/>
        </w:rPr>
        <w:t xml:space="preserve">sus resultados </w:t>
      </w:r>
      <w:r w:rsidR="002F1CF3" w:rsidRPr="00BF7022">
        <w:rPr>
          <w:rFonts w:ascii="Arial" w:eastAsia="Arial" w:hAnsi="Arial" w:cs="Arial"/>
        </w:rPr>
        <w:t xml:space="preserve">carecen de </w:t>
      </w:r>
      <w:r w:rsidR="00C075B3" w:rsidRPr="00BF7022">
        <w:rPr>
          <w:rFonts w:ascii="Arial" w:eastAsia="Arial" w:hAnsi="Arial" w:cs="Arial"/>
        </w:rPr>
        <w:t xml:space="preserve">una liquidación objetiva, </w:t>
      </w:r>
      <w:r w:rsidR="002F1CF3" w:rsidRPr="00BF7022">
        <w:rPr>
          <w:rFonts w:ascii="Arial" w:eastAsia="Arial" w:hAnsi="Arial" w:cs="Arial"/>
        </w:rPr>
        <w:t xml:space="preserve">pues </w:t>
      </w:r>
      <w:r w:rsidR="00C075B3" w:rsidRPr="00BF7022">
        <w:rPr>
          <w:rFonts w:ascii="Arial" w:eastAsia="Arial" w:hAnsi="Arial" w:cs="Arial"/>
        </w:rPr>
        <w:t xml:space="preserve">podemos ver que </w:t>
      </w:r>
      <w:r w:rsidR="002F1CF3" w:rsidRPr="00BF7022">
        <w:rPr>
          <w:rFonts w:ascii="Arial" w:eastAsia="Arial" w:hAnsi="Arial" w:cs="Arial"/>
        </w:rPr>
        <w:t>se usa</w:t>
      </w:r>
      <w:r w:rsidR="004D472F" w:rsidRPr="00BF7022">
        <w:rPr>
          <w:rFonts w:ascii="Arial" w:eastAsia="Arial" w:hAnsi="Arial" w:cs="Arial"/>
        </w:rPr>
        <w:t>n</w:t>
      </w:r>
      <w:r w:rsidR="002F1CF3" w:rsidRPr="00BF7022">
        <w:rPr>
          <w:rFonts w:ascii="Arial" w:eastAsia="Arial" w:hAnsi="Arial" w:cs="Arial"/>
        </w:rPr>
        <w:t xml:space="preserve"> como </w:t>
      </w:r>
      <w:r w:rsidR="004D472F" w:rsidRPr="00BF7022">
        <w:rPr>
          <w:rFonts w:ascii="Arial" w:eastAsia="Arial" w:hAnsi="Arial" w:cs="Arial"/>
        </w:rPr>
        <w:t xml:space="preserve">criterios </w:t>
      </w:r>
      <w:r w:rsidR="002F1CF3" w:rsidRPr="00BF7022">
        <w:rPr>
          <w:rFonts w:ascii="Arial" w:eastAsia="Arial" w:hAnsi="Arial" w:cs="Arial"/>
        </w:rPr>
        <w:t>base de liquidación</w:t>
      </w:r>
      <w:r>
        <w:rPr>
          <w:rFonts w:ascii="Arial" w:eastAsia="Arial" w:hAnsi="Arial" w:cs="Arial"/>
        </w:rPr>
        <w:t>,</w:t>
      </w:r>
      <w:r w:rsidR="002F1CF3" w:rsidRPr="00BF7022">
        <w:rPr>
          <w:rFonts w:ascii="Arial" w:eastAsia="Arial" w:hAnsi="Arial" w:cs="Arial"/>
        </w:rPr>
        <w:t xml:space="preserve"> </w:t>
      </w:r>
      <w:r w:rsidR="004D472F" w:rsidRPr="00BF7022">
        <w:rPr>
          <w:rFonts w:ascii="Arial" w:eastAsia="Arial" w:hAnsi="Arial" w:cs="Arial"/>
        </w:rPr>
        <w:t>aspectos hipotéticos o desacertados como los siguientes:</w:t>
      </w:r>
    </w:p>
    <w:p w14:paraId="4E827FCA" w14:textId="0F827EEE" w:rsidR="0052607A" w:rsidRDefault="001A14C4" w:rsidP="00962E7D">
      <w:pPr>
        <w:spacing w:after="240" w:line="312" w:lineRule="auto"/>
        <w:jc w:val="both"/>
        <w:rPr>
          <w:rFonts w:ascii="Arial" w:eastAsia="Arial" w:hAnsi="Arial" w:cs="Arial"/>
        </w:rPr>
      </w:pPr>
      <w:r>
        <w:rPr>
          <w:rFonts w:ascii="Arial" w:eastAsia="Arial" w:hAnsi="Arial" w:cs="Arial"/>
        </w:rPr>
        <w:t>En primera medida dice la togada peticionaria que la expectativa de vida de la víctima es de “más de cincuenta (50) años, justo después de haber indicado que la expectativa de vida que propone el DANE es de 60 años, véase:</w:t>
      </w:r>
    </w:p>
    <w:p w14:paraId="38211F9E" w14:textId="138D2CF5" w:rsidR="001A14C4" w:rsidRDefault="001A14C4" w:rsidP="00962E7D">
      <w:pPr>
        <w:spacing w:after="240" w:line="312" w:lineRule="auto"/>
        <w:jc w:val="center"/>
        <w:rPr>
          <w:rFonts w:ascii="Arial" w:eastAsia="Arial" w:hAnsi="Arial" w:cs="Arial"/>
        </w:rPr>
      </w:pPr>
      <w:r w:rsidRPr="001A14C4">
        <w:rPr>
          <w:rFonts w:ascii="Arial" w:eastAsia="Arial" w:hAnsi="Arial" w:cs="Arial"/>
          <w:noProof/>
          <w:lang w:val="es-CO" w:eastAsia="es-CO"/>
        </w:rPr>
        <w:drawing>
          <wp:inline distT="0" distB="0" distL="0" distR="0" wp14:anchorId="2A0274F1" wp14:editId="173AA759">
            <wp:extent cx="5687219" cy="895475"/>
            <wp:effectExtent l="0" t="0" r="8890" b="0"/>
            <wp:docPr id="1470002024"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02024" name="Imagen 1" descr="Texto&#10;&#10;El contenido generado por IA puede ser incorrecto."/>
                    <pic:cNvPicPr/>
                  </pic:nvPicPr>
                  <pic:blipFill>
                    <a:blip r:embed="rId18"/>
                    <a:stretch>
                      <a:fillRect/>
                    </a:stretch>
                  </pic:blipFill>
                  <pic:spPr>
                    <a:xfrm>
                      <a:off x="0" y="0"/>
                      <a:ext cx="5687219" cy="895475"/>
                    </a:xfrm>
                    <a:prstGeom prst="rect">
                      <a:avLst/>
                    </a:prstGeom>
                  </pic:spPr>
                </pic:pic>
              </a:graphicData>
            </a:graphic>
          </wp:inline>
        </w:drawing>
      </w:r>
    </w:p>
    <w:p w14:paraId="1AD17785" w14:textId="77777777" w:rsidR="00C042E3" w:rsidRDefault="00797E24" w:rsidP="00962E7D">
      <w:pPr>
        <w:spacing w:after="240" w:line="312" w:lineRule="auto"/>
        <w:jc w:val="both"/>
        <w:rPr>
          <w:rFonts w:ascii="Arial" w:eastAsia="Arial" w:hAnsi="Arial" w:cs="Arial"/>
        </w:rPr>
      </w:pPr>
      <w:r>
        <w:rPr>
          <w:rFonts w:ascii="Arial" w:eastAsia="Arial" w:hAnsi="Arial" w:cs="Arial"/>
        </w:rPr>
        <w:t>Ello comporta un error de interpretación</w:t>
      </w:r>
      <w:r w:rsidR="00C52DA6">
        <w:rPr>
          <w:rFonts w:ascii="Arial" w:eastAsia="Arial" w:hAnsi="Arial" w:cs="Arial"/>
        </w:rPr>
        <w:t xml:space="preserve">, toda vez que justamente el punto de </w:t>
      </w:r>
      <w:r w:rsidR="002B0625">
        <w:rPr>
          <w:rFonts w:ascii="Arial" w:eastAsia="Arial" w:hAnsi="Arial" w:cs="Arial"/>
        </w:rPr>
        <w:t>promedio</w:t>
      </w:r>
      <w:r w:rsidR="00C52DA6">
        <w:rPr>
          <w:rFonts w:ascii="Arial" w:eastAsia="Arial" w:hAnsi="Arial" w:cs="Arial"/>
        </w:rPr>
        <w:t xml:space="preserve"> de vida </w:t>
      </w:r>
      <w:r w:rsidR="002B0625">
        <w:rPr>
          <w:rFonts w:ascii="Arial" w:eastAsia="Arial" w:hAnsi="Arial" w:cs="Arial"/>
        </w:rPr>
        <w:t xml:space="preserve">probable </w:t>
      </w:r>
      <w:r w:rsidR="00C52DA6">
        <w:rPr>
          <w:rFonts w:ascii="Arial" w:eastAsia="Arial" w:hAnsi="Arial" w:cs="Arial"/>
        </w:rPr>
        <w:t>que propone la entidad de estadísticas</w:t>
      </w:r>
      <w:r w:rsidR="002B0625">
        <w:rPr>
          <w:rFonts w:ascii="Arial" w:eastAsia="Arial" w:hAnsi="Arial" w:cs="Arial"/>
        </w:rPr>
        <w:t>, según la información que se aporta en la demanda,</w:t>
      </w:r>
      <w:r w:rsidR="00C52DA6">
        <w:rPr>
          <w:rFonts w:ascii="Arial" w:eastAsia="Arial" w:hAnsi="Arial" w:cs="Arial"/>
        </w:rPr>
        <w:t xml:space="preserve"> se refiere al </w:t>
      </w:r>
      <w:r w:rsidR="002B0625">
        <w:rPr>
          <w:rFonts w:ascii="Arial" w:eastAsia="Arial" w:hAnsi="Arial" w:cs="Arial"/>
        </w:rPr>
        <w:t>máximo de estimado de vida, por lo que a dicho valor (60 años) se debe restar la cantidad de años de la persona sobre la cual se pretende estimar la expectativa, en este caso si la víctima contaba con 25 años a la fecha de los hechos, el resultado de la expectativa de vida sería 35 años y no más de cincuenta como se indica en el escrito.</w:t>
      </w:r>
    </w:p>
    <w:p w14:paraId="143F0285" w14:textId="77777777" w:rsidR="00C042E3" w:rsidRDefault="00C042E3" w:rsidP="00962E7D">
      <w:pPr>
        <w:spacing w:after="240" w:line="312" w:lineRule="auto"/>
        <w:jc w:val="both"/>
        <w:rPr>
          <w:rFonts w:ascii="Arial" w:eastAsia="Arial" w:hAnsi="Arial" w:cs="Arial"/>
        </w:rPr>
      </w:pPr>
      <w:r>
        <w:rPr>
          <w:rFonts w:ascii="Arial" w:eastAsia="Arial" w:hAnsi="Arial" w:cs="Arial"/>
        </w:rPr>
        <w:t>Ahora bien, respecto del ingreso mensual sobre el cual calcular la pérdida, también se incurre en un error, pues</w:t>
      </w:r>
      <w:r w:rsidR="002B0625">
        <w:rPr>
          <w:rFonts w:ascii="Arial" w:eastAsia="Arial" w:hAnsi="Arial" w:cs="Arial"/>
        </w:rPr>
        <w:t xml:space="preserve"> </w:t>
      </w:r>
      <w:r>
        <w:rPr>
          <w:rFonts w:ascii="Arial" w:eastAsia="Arial" w:hAnsi="Arial" w:cs="Arial"/>
        </w:rPr>
        <w:t xml:space="preserve">se observa que la demanda sugiere que el valor que se relaciona fue el que la señora Ramírez percibió hasta el momento de los hechos, cuando realmente nunca dejó de percibir su </w:t>
      </w:r>
      <w:r>
        <w:rPr>
          <w:rFonts w:ascii="Arial" w:eastAsia="Arial" w:hAnsi="Arial" w:cs="Arial"/>
        </w:rPr>
        <w:lastRenderedPageBreak/>
        <w:t>salario, véase:</w:t>
      </w:r>
    </w:p>
    <w:p w14:paraId="77A7D454" w14:textId="46263207" w:rsidR="001A14C4" w:rsidRDefault="00C042E3" w:rsidP="00962E7D">
      <w:pPr>
        <w:spacing w:after="240" w:line="312" w:lineRule="auto"/>
        <w:jc w:val="center"/>
        <w:rPr>
          <w:rFonts w:ascii="Arial" w:eastAsia="Arial" w:hAnsi="Arial" w:cs="Arial"/>
        </w:rPr>
      </w:pPr>
      <w:r w:rsidRPr="00C042E3">
        <w:rPr>
          <w:rFonts w:ascii="Arial" w:eastAsia="Arial" w:hAnsi="Arial" w:cs="Arial"/>
          <w:noProof/>
          <w:lang w:val="es-CO" w:eastAsia="es-CO"/>
        </w:rPr>
        <w:drawing>
          <wp:inline distT="0" distB="0" distL="0" distR="0" wp14:anchorId="149CAFE0" wp14:editId="47A2A87A">
            <wp:extent cx="5725324" cy="885949"/>
            <wp:effectExtent l="0" t="0" r="0" b="9525"/>
            <wp:docPr id="1532643437"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643437" name="Imagen 1" descr="Texto&#10;&#10;El contenido generado por IA puede ser incorrecto."/>
                    <pic:cNvPicPr/>
                  </pic:nvPicPr>
                  <pic:blipFill>
                    <a:blip r:embed="rId19"/>
                    <a:stretch>
                      <a:fillRect/>
                    </a:stretch>
                  </pic:blipFill>
                  <pic:spPr>
                    <a:xfrm>
                      <a:off x="0" y="0"/>
                      <a:ext cx="5725324" cy="885949"/>
                    </a:xfrm>
                    <a:prstGeom prst="rect">
                      <a:avLst/>
                    </a:prstGeom>
                  </pic:spPr>
                </pic:pic>
              </a:graphicData>
            </a:graphic>
          </wp:inline>
        </w:drawing>
      </w:r>
    </w:p>
    <w:p w14:paraId="1EB1C973" w14:textId="75414A09" w:rsidR="0052607A" w:rsidRDefault="00C042E3" w:rsidP="00962E7D">
      <w:pPr>
        <w:spacing w:after="240" w:line="312" w:lineRule="auto"/>
        <w:jc w:val="both"/>
        <w:rPr>
          <w:rFonts w:ascii="Arial" w:eastAsia="Arial" w:hAnsi="Arial" w:cs="Arial"/>
        </w:rPr>
      </w:pPr>
      <w:r>
        <w:rPr>
          <w:rFonts w:ascii="Arial" w:eastAsia="Arial" w:hAnsi="Arial" w:cs="Arial"/>
        </w:rPr>
        <w:t>Sin embargo, se puede observar de los anexos del escrito introductorio, que la accionante nunca dejó de percibir sus ingresos, véase:</w:t>
      </w:r>
    </w:p>
    <w:p w14:paraId="7C448592" w14:textId="650A69D1" w:rsidR="00C042E3" w:rsidRPr="00BF7022" w:rsidRDefault="00C042E3" w:rsidP="00962E7D">
      <w:pPr>
        <w:spacing w:after="240" w:line="312" w:lineRule="auto"/>
        <w:jc w:val="center"/>
        <w:rPr>
          <w:rFonts w:ascii="Arial" w:eastAsia="Arial" w:hAnsi="Arial" w:cs="Arial"/>
        </w:rPr>
      </w:pPr>
      <w:r w:rsidRPr="00C042E3">
        <w:rPr>
          <w:rFonts w:ascii="Arial" w:eastAsia="Arial" w:hAnsi="Arial" w:cs="Arial"/>
          <w:noProof/>
          <w:lang w:val="es-CO" w:eastAsia="es-CO"/>
        </w:rPr>
        <w:drawing>
          <wp:inline distT="0" distB="0" distL="0" distR="0" wp14:anchorId="5B8A722E" wp14:editId="07F72601">
            <wp:extent cx="4848902" cy="4420217"/>
            <wp:effectExtent l="0" t="0" r="8890" b="0"/>
            <wp:docPr id="48365420"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65420" name="Imagen 1" descr="Interfaz de usuario gráfica, Texto, Aplicación&#10;&#10;El contenido generado por IA puede ser incorrecto."/>
                    <pic:cNvPicPr/>
                  </pic:nvPicPr>
                  <pic:blipFill>
                    <a:blip r:embed="rId20"/>
                    <a:stretch>
                      <a:fillRect/>
                    </a:stretch>
                  </pic:blipFill>
                  <pic:spPr>
                    <a:xfrm>
                      <a:off x="0" y="0"/>
                      <a:ext cx="4848902" cy="4420217"/>
                    </a:xfrm>
                    <a:prstGeom prst="rect">
                      <a:avLst/>
                    </a:prstGeom>
                  </pic:spPr>
                </pic:pic>
              </a:graphicData>
            </a:graphic>
          </wp:inline>
        </w:drawing>
      </w:r>
    </w:p>
    <w:p w14:paraId="04F3DB54" w14:textId="7FC7BAD6" w:rsidR="004D472F" w:rsidRPr="00183962" w:rsidRDefault="00C042E3" w:rsidP="00962E7D">
      <w:pPr>
        <w:spacing w:after="240" w:line="312" w:lineRule="auto"/>
        <w:jc w:val="both"/>
        <w:rPr>
          <w:rFonts w:ascii="Arial" w:eastAsia="Arial" w:hAnsi="Arial" w:cs="Arial"/>
        </w:rPr>
      </w:pPr>
      <w:r>
        <w:rPr>
          <w:rFonts w:ascii="Arial" w:eastAsia="Arial" w:hAnsi="Arial" w:cs="Arial"/>
          <w:noProof/>
        </w:rPr>
        <w:t>Dicha información relata claramente que incuso ocho meses despúes de los hechos, la señora Ramírez seguía trabajando en el mismo cargo, con las mismas condiciones y devengando el mismo ingreso, lo que a su vez significa que nunca perdió la capacidad laboral, y sobre todo para la relevancia de este punto, que nunca dejó de percibir su salario a causa de los hechos que aquí se discuten, motivo por el cual</w:t>
      </w:r>
      <w:r w:rsidR="00B4673F">
        <w:rPr>
          <w:rFonts w:ascii="Arial" w:eastAsia="Arial" w:hAnsi="Arial" w:cs="Arial"/>
          <w:noProof/>
        </w:rPr>
        <w:t>,</w:t>
      </w:r>
      <w:r>
        <w:rPr>
          <w:rFonts w:ascii="Arial" w:eastAsia="Arial" w:hAnsi="Arial" w:cs="Arial"/>
          <w:noProof/>
        </w:rPr>
        <w:t xml:space="preserve"> no es dable considerar que su salario es el ingreso base para calcular una pérdida que nunca se dio.</w:t>
      </w:r>
    </w:p>
    <w:p w14:paraId="09129D98" w14:textId="0F2208DE" w:rsidR="00A665D2" w:rsidRDefault="00A665D2" w:rsidP="00962E7D">
      <w:pPr>
        <w:spacing w:after="240" w:line="312" w:lineRule="auto"/>
        <w:jc w:val="both"/>
        <w:rPr>
          <w:rFonts w:ascii="Arial" w:eastAsia="Arial" w:hAnsi="Arial" w:cs="Arial"/>
        </w:rPr>
      </w:pPr>
      <w:r>
        <w:rPr>
          <w:rFonts w:ascii="Arial" w:eastAsia="Arial" w:hAnsi="Arial" w:cs="Arial"/>
        </w:rPr>
        <w:t>Aunado a ello se indica que se realiza la estimación de los valores, pero sobre el supuesto de una pérdida de capacidad laboral:</w:t>
      </w:r>
    </w:p>
    <w:p w14:paraId="75ACAB4E" w14:textId="159F055E" w:rsidR="00A665D2" w:rsidRDefault="00A665D2" w:rsidP="00962E7D">
      <w:pPr>
        <w:spacing w:after="240" w:line="312" w:lineRule="auto"/>
        <w:jc w:val="center"/>
        <w:rPr>
          <w:rFonts w:ascii="Arial" w:eastAsia="Arial" w:hAnsi="Arial" w:cs="Arial"/>
        </w:rPr>
      </w:pPr>
      <w:r w:rsidRPr="00A665D2">
        <w:rPr>
          <w:rFonts w:ascii="Arial" w:eastAsia="Arial" w:hAnsi="Arial" w:cs="Arial"/>
          <w:noProof/>
          <w:lang w:val="es-CO" w:eastAsia="es-CO"/>
        </w:rPr>
        <w:drawing>
          <wp:inline distT="0" distB="0" distL="0" distR="0" wp14:anchorId="109DAE69" wp14:editId="0C389BA9">
            <wp:extent cx="5744377" cy="476316"/>
            <wp:effectExtent l="0" t="0" r="8890" b="0"/>
            <wp:docPr id="14606564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656401" name=""/>
                    <pic:cNvPicPr/>
                  </pic:nvPicPr>
                  <pic:blipFill>
                    <a:blip r:embed="rId21"/>
                    <a:stretch>
                      <a:fillRect/>
                    </a:stretch>
                  </pic:blipFill>
                  <pic:spPr>
                    <a:xfrm>
                      <a:off x="0" y="0"/>
                      <a:ext cx="5744377" cy="476316"/>
                    </a:xfrm>
                    <a:prstGeom prst="rect">
                      <a:avLst/>
                    </a:prstGeom>
                  </pic:spPr>
                </pic:pic>
              </a:graphicData>
            </a:graphic>
          </wp:inline>
        </w:drawing>
      </w:r>
    </w:p>
    <w:p w14:paraId="3D7900A5" w14:textId="1E066D96" w:rsidR="00A665D2" w:rsidRDefault="00A665D2" w:rsidP="00962E7D">
      <w:pPr>
        <w:spacing w:after="240" w:line="312" w:lineRule="auto"/>
        <w:jc w:val="both"/>
        <w:rPr>
          <w:rFonts w:ascii="Arial" w:eastAsia="Arial" w:hAnsi="Arial" w:cs="Arial"/>
        </w:rPr>
      </w:pPr>
      <w:r>
        <w:rPr>
          <w:rFonts w:ascii="Arial" w:eastAsia="Arial" w:hAnsi="Arial" w:cs="Arial"/>
        </w:rPr>
        <w:t xml:space="preserve">Lo cual corresponde a una clara suposición, pues la togada desde su percepción no puede </w:t>
      </w:r>
      <w:r>
        <w:rPr>
          <w:rFonts w:ascii="Arial" w:eastAsia="Arial" w:hAnsi="Arial" w:cs="Arial"/>
        </w:rPr>
        <w:lastRenderedPageBreak/>
        <w:t xml:space="preserve">establecer que habrá una pérdida de capacidad laboral, y menos cuál es ella, y </w:t>
      </w:r>
      <w:proofErr w:type="spellStart"/>
      <w:r>
        <w:rPr>
          <w:rFonts w:ascii="Arial" w:eastAsia="Arial" w:hAnsi="Arial" w:cs="Arial"/>
        </w:rPr>
        <w:t>aún</w:t>
      </w:r>
      <w:proofErr w:type="spellEnd"/>
      <w:r>
        <w:rPr>
          <w:rFonts w:ascii="Arial" w:eastAsia="Arial" w:hAnsi="Arial" w:cs="Arial"/>
        </w:rPr>
        <w:t xml:space="preserve"> así, hace uso de un valor especulativo para determinar sus pretensiones.</w:t>
      </w:r>
    </w:p>
    <w:p w14:paraId="463D4B04" w14:textId="09EBC12D" w:rsidR="00B851F2" w:rsidRPr="00183962" w:rsidRDefault="00B851F2" w:rsidP="00962E7D">
      <w:pPr>
        <w:spacing w:line="312" w:lineRule="auto"/>
        <w:jc w:val="both"/>
        <w:rPr>
          <w:rFonts w:ascii="Arial" w:eastAsia="Arial" w:hAnsi="Arial" w:cs="Arial"/>
        </w:rPr>
      </w:pPr>
      <w:r w:rsidRPr="00183962">
        <w:rPr>
          <w:rFonts w:ascii="Arial" w:eastAsia="Arial" w:hAnsi="Arial" w:cs="Arial"/>
        </w:rPr>
        <w:t xml:space="preserve">En este sentido, es necesario recordar que el perjuicio del lucro cesante ha sido entendido como uno de naturaleza material, económico, de contenido pecuniario y que consiste en la afectación de un derecho patrimonial reflejado en la ganancia o ingreso </w:t>
      </w:r>
      <w:r w:rsidRPr="00336CE1">
        <w:rPr>
          <w:rFonts w:ascii="Arial" w:eastAsia="Arial" w:hAnsi="Arial" w:cs="Arial"/>
          <w:u w:val="single"/>
        </w:rPr>
        <w:t>que se ha dejado de percibir</w:t>
      </w:r>
      <w:r w:rsidRPr="00183962">
        <w:rPr>
          <w:rFonts w:ascii="Arial" w:eastAsia="Arial" w:hAnsi="Arial" w:cs="Arial"/>
        </w:rPr>
        <w:t xml:space="preserve"> a causa del daño padecido. </w:t>
      </w:r>
    </w:p>
    <w:p w14:paraId="3873C3D3" w14:textId="77777777" w:rsidR="00B851F2" w:rsidRPr="00183962" w:rsidRDefault="00B851F2" w:rsidP="00962E7D">
      <w:pPr>
        <w:spacing w:line="312" w:lineRule="auto"/>
        <w:jc w:val="both"/>
        <w:rPr>
          <w:rFonts w:ascii="Arial" w:eastAsia="Arial" w:hAnsi="Arial" w:cs="Arial"/>
        </w:rPr>
      </w:pPr>
    </w:p>
    <w:p w14:paraId="4C2C5AA8" w14:textId="77777777" w:rsidR="00B851F2" w:rsidRPr="00183962" w:rsidRDefault="00B851F2" w:rsidP="00962E7D">
      <w:pPr>
        <w:spacing w:line="312" w:lineRule="auto"/>
        <w:jc w:val="both"/>
        <w:rPr>
          <w:rFonts w:ascii="Arial" w:eastAsia="Arial" w:hAnsi="Arial" w:cs="Arial"/>
        </w:rPr>
      </w:pPr>
      <w:r w:rsidRPr="00183962">
        <w:rPr>
          <w:rFonts w:ascii="Arial" w:eastAsia="Arial" w:hAnsi="Arial" w:cs="Arial"/>
        </w:rPr>
        <w:t xml:space="preserve">Por lo anterior, para que sea posible el reconocimiento del perjuicio de naturaleza económica, es necesario que se acredite su existencia cierta, actual o futura mediante elementos de convicción que permitan determinar el valor dejado de percibir. Al respecto, la Corte Suprema de Justicia ha sostenido lo siguiente: </w:t>
      </w:r>
    </w:p>
    <w:p w14:paraId="5C9EB32D" w14:textId="77777777" w:rsidR="00B851F2" w:rsidRPr="00183962" w:rsidRDefault="00B851F2" w:rsidP="00962E7D">
      <w:pPr>
        <w:spacing w:line="312" w:lineRule="auto"/>
        <w:jc w:val="both"/>
        <w:rPr>
          <w:rFonts w:ascii="Arial" w:eastAsia="Arial" w:hAnsi="Arial" w:cs="Arial"/>
        </w:rPr>
      </w:pPr>
    </w:p>
    <w:p w14:paraId="4F4C9E83" w14:textId="37C1927E" w:rsidR="00B851F2" w:rsidRPr="00183962" w:rsidRDefault="00B851F2" w:rsidP="00962E7D">
      <w:pPr>
        <w:spacing w:line="312" w:lineRule="auto"/>
        <w:ind w:left="567" w:right="567"/>
        <w:jc w:val="both"/>
        <w:rPr>
          <w:rFonts w:ascii="Arial" w:eastAsia="Arial" w:hAnsi="Arial" w:cs="Arial"/>
          <w:sz w:val="18"/>
          <w:szCs w:val="18"/>
        </w:rPr>
      </w:pPr>
      <w:r w:rsidRPr="00183962">
        <w:rPr>
          <w:rFonts w:ascii="Arial" w:eastAsia="Arial" w:hAnsi="Arial" w:cs="Arial"/>
          <w:i/>
          <w:iCs/>
          <w:sz w:val="20"/>
          <w:szCs w:val="20"/>
        </w:rPr>
        <w:t xml:space="preserve">El perjuicio es la consecuencia que se deriva del daño para la víctima del mismo, y la indemnización corresponde al resarcimiento o pago del “(…) perjuicio que el daño ocasionó (…). </w:t>
      </w:r>
      <w:r w:rsidRPr="00183962">
        <w:rPr>
          <w:rFonts w:ascii="Arial" w:eastAsia="Arial" w:hAnsi="Arial" w:cs="Arial"/>
          <w:b/>
          <w:bCs/>
          <w:i/>
          <w:iCs/>
          <w:sz w:val="20"/>
          <w:szCs w:val="20"/>
          <w:u w:val="single"/>
        </w:rPr>
        <w:t>Este último para que sea reparable, debe ser inequívoco, real y no eventual o hipotético. Es decir, “(…) cierto y no puramente conjetural, [por cuanto] (…) no basta afirmarlo, puesto que es absolutamente imperativo que se acredite procesalmente con los medios de convicción regular y oportunamente decretados y arrimados al plenario</w:t>
      </w:r>
      <w:r w:rsidRPr="00183962">
        <w:rPr>
          <w:rFonts w:ascii="Arial" w:eastAsia="Arial" w:hAnsi="Arial" w:cs="Arial"/>
          <w:i/>
          <w:iCs/>
          <w:sz w:val="20"/>
          <w:szCs w:val="20"/>
        </w:rPr>
        <w:t xml:space="preserve"> (...).</w:t>
      </w:r>
      <w:r w:rsidRPr="00183962">
        <w:rPr>
          <w:rStyle w:val="Refdenotaalpie"/>
          <w:rFonts w:ascii="Arial" w:eastAsia="Arial" w:hAnsi="Arial" w:cs="Arial"/>
          <w:sz w:val="20"/>
          <w:szCs w:val="20"/>
        </w:rPr>
        <w:footnoteReference w:id="18"/>
      </w:r>
      <w:r w:rsidRPr="00183962">
        <w:rPr>
          <w:rFonts w:ascii="Arial" w:eastAsia="Arial" w:hAnsi="Arial" w:cs="Arial"/>
          <w:i/>
          <w:iCs/>
          <w:sz w:val="20"/>
          <w:szCs w:val="20"/>
        </w:rPr>
        <w:t xml:space="preserve"> </w:t>
      </w:r>
      <w:r w:rsidRPr="00183962">
        <w:rPr>
          <w:rFonts w:ascii="Arial" w:eastAsia="Arial" w:hAnsi="Arial" w:cs="Arial"/>
          <w:sz w:val="20"/>
          <w:szCs w:val="20"/>
        </w:rPr>
        <w:t>(</w:t>
      </w:r>
      <w:r w:rsidR="00336CE1">
        <w:rPr>
          <w:rFonts w:ascii="Arial" w:eastAsia="Arial" w:hAnsi="Arial" w:cs="Arial"/>
          <w:sz w:val="20"/>
          <w:szCs w:val="20"/>
        </w:rPr>
        <w:t>Subrayado y n</w:t>
      </w:r>
      <w:r w:rsidRPr="00183962">
        <w:rPr>
          <w:rFonts w:ascii="Arial" w:eastAsia="Arial" w:hAnsi="Arial" w:cs="Arial"/>
          <w:sz w:val="20"/>
          <w:szCs w:val="20"/>
        </w:rPr>
        <w:t>egrilla</w:t>
      </w:r>
      <w:r w:rsidR="00336CE1">
        <w:rPr>
          <w:rFonts w:ascii="Arial" w:eastAsia="Arial" w:hAnsi="Arial" w:cs="Arial"/>
          <w:sz w:val="20"/>
          <w:szCs w:val="20"/>
        </w:rPr>
        <w:t>s</w:t>
      </w:r>
      <w:r w:rsidRPr="00183962">
        <w:rPr>
          <w:rFonts w:ascii="Arial" w:eastAsia="Arial" w:hAnsi="Arial" w:cs="Arial"/>
          <w:sz w:val="20"/>
          <w:szCs w:val="20"/>
        </w:rPr>
        <w:t xml:space="preserve"> fuera del texto</w:t>
      </w:r>
      <w:r w:rsidR="00336CE1">
        <w:rPr>
          <w:rFonts w:ascii="Arial" w:eastAsia="Arial" w:hAnsi="Arial" w:cs="Arial"/>
          <w:sz w:val="20"/>
          <w:szCs w:val="20"/>
        </w:rPr>
        <w:t xml:space="preserve"> original</w:t>
      </w:r>
      <w:r w:rsidRPr="00183962">
        <w:rPr>
          <w:rFonts w:ascii="Arial" w:eastAsia="Arial" w:hAnsi="Arial" w:cs="Arial"/>
          <w:sz w:val="20"/>
          <w:szCs w:val="20"/>
        </w:rPr>
        <w:t>)</w:t>
      </w:r>
    </w:p>
    <w:p w14:paraId="4969E746" w14:textId="77777777" w:rsidR="00B851F2" w:rsidRPr="00183962" w:rsidRDefault="00B851F2" w:rsidP="00962E7D">
      <w:pPr>
        <w:spacing w:line="312" w:lineRule="auto"/>
        <w:ind w:left="708"/>
        <w:jc w:val="both"/>
        <w:rPr>
          <w:rFonts w:ascii="Arial" w:eastAsia="Arial" w:hAnsi="Arial" w:cs="Arial"/>
          <w:sz w:val="20"/>
          <w:szCs w:val="20"/>
        </w:rPr>
      </w:pPr>
    </w:p>
    <w:p w14:paraId="7EDA408B" w14:textId="73927925" w:rsidR="00B851F2" w:rsidRPr="00183962" w:rsidRDefault="00B851F2" w:rsidP="00962E7D">
      <w:pPr>
        <w:spacing w:line="312" w:lineRule="auto"/>
        <w:jc w:val="both"/>
        <w:rPr>
          <w:rFonts w:ascii="Arial" w:eastAsia="Arial" w:hAnsi="Arial" w:cs="Arial"/>
        </w:rPr>
      </w:pPr>
      <w:r w:rsidRPr="00183962">
        <w:rPr>
          <w:rFonts w:ascii="Arial" w:eastAsia="Arial" w:hAnsi="Arial" w:cs="Arial"/>
        </w:rPr>
        <w:t>En igual sentido, la misma corporación afirmó en sentencia del 24 de junio de 2008</w:t>
      </w:r>
      <w:r w:rsidR="00D57A17" w:rsidRPr="00183962">
        <w:rPr>
          <w:rFonts w:ascii="Arial" w:eastAsia="Arial" w:hAnsi="Arial" w:cs="Arial"/>
        </w:rPr>
        <w:t>,</w:t>
      </w:r>
      <w:r w:rsidRPr="00183962">
        <w:rPr>
          <w:rFonts w:ascii="Arial" w:eastAsia="Arial" w:hAnsi="Arial" w:cs="Arial"/>
        </w:rPr>
        <w:t xml:space="preserve"> </w:t>
      </w:r>
      <w:r w:rsidR="00D57A17" w:rsidRPr="00183962">
        <w:rPr>
          <w:rFonts w:ascii="Arial" w:eastAsia="Arial" w:hAnsi="Arial" w:cs="Arial"/>
        </w:rPr>
        <w:t>que</w:t>
      </w:r>
      <w:r w:rsidRPr="00183962">
        <w:rPr>
          <w:rFonts w:ascii="Arial" w:eastAsia="Arial" w:hAnsi="Arial" w:cs="Arial"/>
        </w:rPr>
        <w:t xml:space="preserve">: </w:t>
      </w:r>
    </w:p>
    <w:p w14:paraId="15EB05B7" w14:textId="77777777" w:rsidR="00B851F2" w:rsidRPr="00183962" w:rsidRDefault="00B851F2" w:rsidP="00962E7D">
      <w:pPr>
        <w:spacing w:line="312" w:lineRule="auto"/>
        <w:jc w:val="both"/>
        <w:rPr>
          <w:rFonts w:ascii="Arial" w:eastAsia="Arial" w:hAnsi="Arial" w:cs="Arial"/>
        </w:rPr>
      </w:pPr>
    </w:p>
    <w:p w14:paraId="744702A3" w14:textId="77777777" w:rsidR="00B851F2" w:rsidRPr="00183962" w:rsidRDefault="00B851F2" w:rsidP="00962E7D">
      <w:pPr>
        <w:spacing w:line="312"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 </w:t>
      </w:r>
      <w:r w:rsidRPr="00183962">
        <w:rPr>
          <w:rFonts w:ascii="Arial" w:eastAsia="Arial" w:hAnsi="Arial" w:cs="Arial"/>
          <w:b/>
          <w:bCs/>
          <w:i/>
          <w:iCs/>
          <w:sz w:val="20"/>
          <w:szCs w:val="20"/>
          <w:u w:val="single"/>
        </w:rPr>
        <w:t xml:space="preserve">En cuanto perjuicio, el lucro cesante debe ser cierto, es decir, que supone una existencia real, tangible, no meramente hipotética o eventual. </w:t>
      </w:r>
      <w:r w:rsidRPr="00183962">
        <w:rPr>
          <w:rFonts w:ascii="Arial" w:eastAsia="Arial" w:hAnsi="Arial" w:cs="Arial"/>
          <w:i/>
          <w:iCs/>
          <w:sz w:val="20"/>
          <w:szCs w:val="20"/>
        </w:rPr>
        <w:t xml:space="preserve">Ahora, sin ahondar en la materia, porque no es del caso hacerlo, esa certidumbre no se opone a que, en determinados eventos, v. gr. lucro cesante futuro, el requisito mencionado se concrete en que el perjuicio sea altamente probable, o sea, cuando es posible concluir, válidamente, que verosímilmente acaecerá, hipótesis en la cual cualquier elucubración ha de tener como punto de partida una situación concreta, tangible, que debe estar presente al momento de surgir la lesión del interés jurídicamente tutelado (…) </w:t>
      </w:r>
    </w:p>
    <w:p w14:paraId="633D1A27" w14:textId="77777777" w:rsidR="00B851F2" w:rsidRPr="00183962" w:rsidRDefault="00B851F2" w:rsidP="00962E7D">
      <w:pPr>
        <w:spacing w:line="312" w:lineRule="auto"/>
        <w:ind w:left="567" w:right="567"/>
        <w:jc w:val="both"/>
        <w:rPr>
          <w:rFonts w:ascii="Arial" w:hAnsi="Arial" w:cs="Arial"/>
          <w:i/>
          <w:iCs/>
        </w:rPr>
      </w:pPr>
    </w:p>
    <w:p w14:paraId="3A213C96" w14:textId="77777777" w:rsidR="00B851F2" w:rsidRPr="00183962" w:rsidRDefault="00B851F2" w:rsidP="00962E7D">
      <w:pPr>
        <w:spacing w:line="312"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Vale decir que </w:t>
      </w:r>
      <w:r w:rsidRPr="00183962">
        <w:rPr>
          <w:rFonts w:ascii="Arial" w:eastAsia="Arial" w:hAnsi="Arial" w:cs="Arial"/>
          <w:b/>
          <w:bCs/>
          <w:i/>
          <w:iCs/>
          <w:sz w:val="20"/>
          <w:szCs w:val="20"/>
          <w:u w:val="single"/>
        </w:rPr>
        <w:t>el lucro cesante ha de ser indemnizado cuando se afinca en una situación real, existente al momento del evento dañino, condiciones estas que, justamente, permiten inferir, razonablemente, que las ganancias o ventajas que se percibían o se aspiraba razonablemente a captar dejarán de ingresar al patrimonio fatal o muy probablemente</w:t>
      </w:r>
      <w:r w:rsidRPr="00183962">
        <w:rPr>
          <w:rFonts w:ascii="Arial" w:eastAsia="Arial" w:hAnsi="Arial" w:cs="Arial"/>
          <w:i/>
          <w:iCs/>
          <w:sz w:val="20"/>
          <w:szCs w:val="20"/>
        </w:rPr>
        <w:t xml:space="preserve"> (…) </w:t>
      </w:r>
    </w:p>
    <w:p w14:paraId="2324F895" w14:textId="2E7673F5" w:rsidR="00B851F2" w:rsidRPr="00183962" w:rsidRDefault="00B851F2" w:rsidP="00962E7D">
      <w:pPr>
        <w:spacing w:line="312" w:lineRule="auto"/>
        <w:ind w:left="567" w:right="567"/>
        <w:jc w:val="both"/>
        <w:rPr>
          <w:rFonts w:ascii="Arial" w:eastAsia="Arial" w:hAnsi="Arial" w:cs="Arial"/>
          <w:sz w:val="18"/>
          <w:szCs w:val="18"/>
        </w:rPr>
      </w:pPr>
      <w:r w:rsidRPr="00183962">
        <w:rPr>
          <w:rFonts w:ascii="Arial" w:eastAsia="Arial" w:hAnsi="Arial" w:cs="Arial"/>
          <w:i/>
          <w:iCs/>
          <w:sz w:val="20"/>
          <w:szCs w:val="20"/>
        </w:rPr>
        <w:t xml:space="preserve">Por último, están </w:t>
      </w:r>
      <w:r w:rsidRPr="00183962">
        <w:rPr>
          <w:rFonts w:ascii="Arial" w:eastAsia="Arial" w:hAnsi="Arial" w:cs="Arial"/>
          <w:b/>
          <w:bCs/>
          <w:i/>
          <w:iCs/>
          <w:sz w:val="20"/>
          <w:szCs w:val="20"/>
          <w:u w:val="single"/>
        </w:rPr>
        <w:t xml:space="preserve">todos aquellos “sueños de ganancia”, como suele calificarlos la doctrina especializada, que no son más que conjeturas o eventuales perjuicios que tienen como apoyatura meras hipótesis, sin anclaje en la realidad que rodea la </w:t>
      </w:r>
      <w:proofErr w:type="spellStart"/>
      <w:r w:rsidRPr="00183962">
        <w:rPr>
          <w:rFonts w:ascii="Arial" w:eastAsia="Arial" w:hAnsi="Arial" w:cs="Arial"/>
          <w:b/>
          <w:bCs/>
          <w:i/>
          <w:iCs/>
          <w:sz w:val="20"/>
          <w:szCs w:val="20"/>
          <w:u w:val="single"/>
        </w:rPr>
        <w:t>causación</w:t>
      </w:r>
      <w:proofErr w:type="spellEnd"/>
      <w:r w:rsidRPr="00183962">
        <w:rPr>
          <w:rFonts w:ascii="Arial" w:eastAsia="Arial" w:hAnsi="Arial" w:cs="Arial"/>
          <w:b/>
          <w:bCs/>
          <w:i/>
          <w:iCs/>
          <w:sz w:val="20"/>
          <w:szCs w:val="20"/>
          <w:u w:val="single"/>
        </w:rPr>
        <w:t xml:space="preserve"> del daño, los cuales, por obvias razones, no son indemnizables</w:t>
      </w:r>
      <w:r w:rsidRPr="00183962">
        <w:rPr>
          <w:rFonts w:ascii="Arial" w:eastAsia="Arial" w:hAnsi="Arial" w:cs="Arial"/>
          <w:i/>
          <w:iCs/>
          <w:sz w:val="20"/>
          <w:szCs w:val="20"/>
        </w:rPr>
        <w:t>”.</w:t>
      </w:r>
      <w:r w:rsidRPr="00183962">
        <w:rPr>
          <w:rStyle w:val="Refdenotaalpie"/>
          <w:rFonts w:ascii="Arial" w:eastAsia="Arial" w:hAnsi="Arial" w:cs="Arial"/>
          <w:sz w:val="20"/>
          <w:szCs w:val="20"/>
        </w:rPr>
        <w:footnoteReference w:id="19"/>
      </w:r>
      <w:r w:rsidRPr="00183962">
        <w:rPr>
          <w:rFonts w:ascii="Arial" w:eastAsia="Arial" w:hAnsi="Arial" w:cs="Arial"/>
          <w:i/>
          <w:iCs/>
          <w:sz w:val="20"/>
          <w:szCs w:val="20"/>
        </w:rPr>
        <w:t xml:space="preserve"> </w:t>
      </w:r>
      <w:r w:rsidR="00125D9D" w:rsidRPr="00183962">
        <w:rPr>
          <w:rFonts w:ascii="Arial" w:eastAsia="Arial" w:hAnsi="Arial" w:cs="Arial"/>
          <w:sz w:val="20"/>
          <w:szCs w:val="20"/>
        </w:rPr>
        <w:t>(</w:t>
      </w:r>
      <w:r w:rsidR="00125D9D">
        <w:rPr>
          <w:rFonts w:ascii="Arial" w:eastAsia="Arial" w:hAnsi="Arial" w:cs="Arial"/>
          <w:sz w:val="20"/>
          <w:szCs w:val="20"/>
        </w:rPr>
        <w:t>Subrayado y n</w:t>
      </w:r>
      <w:r w:rsidR="00125D9D" w:rsidRPr="00183962">
        <w:rPr>
          <w:rFonts w:ascii="Arial" w:eastAsia="Arial" w:hAnsi="Arial" w:cs="Arial"/>
          <w:sz w:val="20"/>
          <w:szCs w:val="20"/>
        </w:rPr>
        <w:t>egrilla</w:t>
      </w:r>
      <w:r w:rsidR="00125D9D">
        <w:rPr>
          <w:rFonts w:ascii="Arial" w:eastAsia="Arial" w:hAnsi="Arial" w:cs="Arial"/>
          <w:sz w:val="20"/>
          <w:szCs w:val="20"/>
        </w:rPr>
        <w:t>s</w:t>
      </w:r>
      <w:r w:rsidR="00125D9D" w:rsidRPr="00183962">
        <w:rPr>
          <w:rFonts w:ascii="Arial" w:eastAsia="Arial" w:hAnsi="Arial" w:cs="Arial"/>
          <w:sz w:val="20"/>
          <w:szCs w:val="20"/>
        </w:rPr>
        <w:t xml:space="preserve"> fuera del texto</w:t>
      </w:r>
      <w:r w:rsidR="00125D9D">
        <w:rPr>
          <w:rFonts w:ascii="Arial" w:eastAsia="Arial" w:hAnsi="Arial" w:cs="Arial"/>
          <w:sz w:val="20"/>
          <w:szCs w:val="20"/>
        </w:rPr>
        <w:t xml:space="preserve"> original</w:t>
      </w:r>
      <w:r w:rsidR="00125D9D" w:rsidRPr="00183962">
        <w:rPr>
          <w:rFonts w:ascii="Arial" w:eastAsia="Arial" w:hAnsi="Arial" w:cs="Arial"/>
          <w:sz w:val="20"/>
          <w:szCs w:val="20"/>
        </w:rPr>
        <w:t>)</w:t>
      </w:r>
    </w:p>
    <w:p w14:paraId="5C614225" w14:textId="77777777" w:rsidR="00B851F2" w:rsidRPr="00183962" w:rsidRDefault="00B851F2" w:rsidP="00962E7D">
      <w:pPr>
        <w:spacing w:line="312" w:lineRule="auto"/>
        <w:ind w:left="708"/>
        <w:jc w:val="both"/>
        <w:rPr>
          <w:rFonts w:ascii="Arial" w:eastAsia="Arial" w:hAnsi="Arial" w:cs="Arial"/>
          <w:sz w:val="20"/>
          <w:szCs w:val="20"/>
        </w:rPr>
      </w:pPr>
    </w:p>
    <w:p w14:paraId="1A33735D" w14:textId="6EBD640C" w:rsidR="00B851F2" w:rsidRPr="00183962" w:rsidRDefault="00B851F2" w:rsidP="00962E7D">
      <w:pPr>
        <w:spacing w:line="312" w:lineRule="auto"/>
        <w:jc w:val="both"/>
        <w:rPr>
          <w:rFonts w:ascii="Arial" w:eastAsia="Arial" w:hAnsi="Arial" w:cs="Arial"/>
        </w:rPr>
      </w:pPr>
      <w:r w:rsidRPr="00183962">
        <w:rPr>
          <w:rFonts w:ascii="Arial" w:eastAsia="Arial" w:hAnsi="Arial" w:cs="Arial"/>
        </w:rPr>
        <w:t>En consecuencia, el lucro cesante no puede constituirse sobre conceptos hipotéticos o simples conjeturas que no están justificadas en posibilidad</w:t>
      </w:r>
      <w:r w:rsidR="00DE3787" w:rsidRPr="00183962">
        <w:rPr>
          <w:rFonts w:ascii="Arial" w:eastAsia="Arial" w:hAnsi="Arial" w:cs="Arial"/>
        </w:rPr>
        <w:t>es</w:t>
      </w:r>
      <w:r w:rsidRPr="00183962">
        <w:rPr>
          <w:rFonts w:ascii="Arial" w:eastAsia="Arial" w:hAnsi="Arial" w:cs="Arial"/>
        </w:rPr>
        <w:t xml:space="preserve"> ciertas y objetivas</w:t>
      </w:r>
      <w:r w:rsidR="00BB4622">
        <w:rPr>
          <w:rFonts w:ascii="Arial" w:eastAsia="Arial" w:hAnsi="Arial" w:cs="Arial"/>
        </w:rPr>
        <w:t xml:space="preserve"> y mucho menos en datos equívocos</w:t>
      </w:r>
      <w:r w:rsidRPr="00183962">
        <w:rPr>
          <w:rFonts w:ascii="Arial" w:eastAsia="Arial" w:hAnsi="Arial" w:cs="Arial"/>
        </w:rPr>
        <w:t xml:space="preserve">. De manera que </w:t>
      </w:r>
      <w:r w:rsidR="0080627D" w:rsidRPr="00183962">
        <w:rPr>
          <w:rFonts w:ascii="Arial" w:eastAsia="Arial" w:hAnsi="Arial" w:cs="Arial"/>
        </w:rPr>
        <w:t>resulta como</w:t>
      </w:r>
      <w:r w:rsidRPr="00183962">
        <w:rPr>
          <w:rFonts w:ascii="Arial" w:eastAsia="Arial" w:hAnsi="Arial" w:cs="Arial"/>
        </w:rPr>
        <w:t xml:space="preserve"> deber </w:t>
      </w:r>
      <w:r w:rsidR="0080627D" w:rsidRPr="00183962">
        <w:rPr>
          <w:rFonts w:ascii="Arial" w:eastAsia="Arial" w:hAnsi="Arial" w:cs="Arial"/>
        </w:rPr>
        <w:t xml:space="preserve">indispensable </w:t>
      </w:r>
      <w:r w:rsidRPr="00183962">
        <w:rPr>
          <w:rFonts w:ascii="Arial" w:eastAsia="Arial" w:hAnsi="Arial" w:cs="Arial"/>
        </w:rPr>
        <w:t xml:space="preserve">de la parte demandante acreditar el ingreso </w:t>
      </w:r>
      <w:r w:rsidRPr="007D08EC">
        <w:rPr>
          <w:rFonts w:ascii="Arial" w:eastAsia="Arial" w:hAnsi="Arial" w:cs="Arial"/>
          <w:u w:val="single"/>
        </w:rPr>
        <w:t>que dejó de percibir</w:t>
      </w:r>
      <w:r w:rsidRPr="00183962">
        <w:rPr>
          <w:rFonts w:ascii="Arial" w:eastAsia="Arial" w:hAnsi="Arial" w:cs="Arial"/>
        </w:rPr>
        <w:t xml:space="preserve"> al momento de la ocurrencia del daño, pero todo esto basado en medios </w:t>
      </w:r>
      <w:r w:rsidRPr="00183962">
        <w:rPr>
          <w:rFonts w:ascii="Arial" w:eastAsia="Arial" w:hAnsi="Arial" w:cs="Arial"/>
        </w:rPr>
        <w:lastRenderedPageBreak/>
        <w:t xml:space="preserve">de convicción ciertos y no meramente especulativos. </w:t>
      </w:r>
    </w:p>
    <w:p w14:paraId="6C27D3D4" w14:textId="77777777" w:rsidR="004C609A" w:rsidRDefault="004C609A" w:rsidP="00962E7D">
      <w:pPr>
        <w:spacing w:line="312" w:lineRule="auto"/>
        <w:jc w:val="both"/>
        <w:rPr>
          <w:rFonts w:ascii="Arial" w:eastAsia="Arial" w:hAnsi="Arial" w:cs="Arial"/>
        </w:rPr>
      </w:pPr>
    </w:p>
    <w:p w14:paraId="45F15F1A" w14:textId="2DC4A62D" w:rsidR="00B851F2" w:rsidRPr="00183962" w:rsidRDefault="00895228" w:rsidP="00962E7D">
      <w:pPr>
        <w:spacing w:line="312" w:lineRule="auto"/>
        <w:jc w:val="both"/>
        <w:rPr>
          <w:rFonts w:ascii="Arial" w:eastAsia="Arial" w:hAnsi="Arial" w:cs="Arial"/>
        </w:rPr>
      </w:pPr>
      <w:r>
        <w:rPr>
          <w:rFonts w:ascii="Arial" w:eastAsia="Arial" w:hAnsi="Arial" w:cs="Arial"/>
        </w:rPr>
        <w:t>A su vez e</w:t>
      </w:r>
      <w:r w:rsidR="00B851F2" w:rsidRPr="00183962">
        <w:rPr>
          <w:rFonts w:ascii="Arial" w:eastAsia="Arial" w:hAnsi="Arial" w:cs="Arial"/>
        </w:rPr>
        <w:t xml:space="preserve">l Consejo de Estado en sentencia de unificación </w:t>
      </w:r>
      <w:r w:rsidR="00EB22F7" w:rsidRPr="00183962">
        <w:rPr>
          <w:rFonts w:ascii="Arial" w:eastAsia="Arial" w:hAnsi="Arial" w:cs="Arial"/>
        </w:rPr>
        <w:t xml:space="preserve">reciente </w:t>
      </w:r>
      <w:r w:rsidR="00B851F2" w:rsidRPr="00183962">
        <w:rPr>
          <w:rFonts w:ascii="Arial" w:eastAsia="Arial" w:hAnsi="Arial" w:cs="Arial"/>
        </w:rPr>
        <w:t>del 10 de julio de 2019, limitó todas las posibles discusiones que se pudieran derivar de este perjuicio y eliminó la presunción de que toda persona en edad productiva devenga al menos un salario mínimo, en cuanto contrariaba con</w:t>
      </w:r>
      <w:r w:rsidR="00355263" w:rsidRPr="00183962">
        <w:rPr>
          <w:rFonts w:ascii="Arial" w:eastAsia="Arial" w:hAnsi="Arial" w:cs="Arial"/>
        </w:rPr>
        <w:t xml:space="preserve"> uno de los elementos, esto es,</w:t>
      </w:r>
      <w:r w:rsidR="00B851F2" w:rsidRPr="00183962">
        <w:rPr>
          <w:rFonts w:ascii="Arial" w:eastAsia="Arial" w:hAnsi="Arial" w:cs="Arial"/>
        </w:rPr>
        <w:t xml:space="preserve"> la certeza exigida para conceder dicha indemnización, de manera que estableció que el lucro cesante solo sería reconocido cuando obren las pruebas suficientes que lo acrediten: </w:t>
      </w:r>
    </w:p>
    <w:p w14:paraId="57DA4E59" w14:textId="77777777" w:rsidR="00B851F2" w:rsidRPr="00183962" w:rsidRDefault="00B851F2" w:rsidP="00962E7D">
      <w:pPr>
        <w:spacing w:line="312" w:lineRule="auto"/>
        <w:jc w:val="both"/>
        <w:rPr>
          <w:rFonts w:ascii="Arial" w:eastAsia="Arial" w:hAnsi="Arial" w:cs="Arial"/>
        </w:rPr>
      </w:pPr>
    </w:p>
    <w:p w14:paraId="6CFC875E" w14:textId="77777777" w:rsidR="00B851F2" w:rsidRPr="00183962" w:rsidRDefault="00B851F2" w:rsidP="00962E7D">
      <w:pPr>
        <w:spacing w:line="312" w:lineRule="auto"/>
        <w:ind w:left="567" w:right="567"/>
        <w:jc w:val="both"/>
        <w:rPr>
          <w:rFonts w:ascii="Arial" w:eastAsia="Arial" w:hAnsi="Arial" w:cs="Arial"/>
          <w:i/>
          <w:iCs/>
          <w:sz w:val="20"/>
          <w:szCs w:val="20"/>
        </w:rPr>
      </w:pPr>
      <w:r w:rsidRPr="00183962">
        <w:rPr>
          <w:rFonts w:ascii="Arial" w:eastAsia="Arial" w:hAnsi="Arial" w:cs="Arial"/>
          <w:b/>
          <w:bCs/>
          <w:i/>
          <w:iCs/>
          <w:sz w:val="20"/>
          <w:szCs w:val="20"/>
          <w:u w:val="single"/>
        </w:rPr>
        <w:t>La ausencia de petición, en los términos anteriores, así como el incumplimiento de la carga probatoria dirigida a demostrar la existencia y cuantía de los perjuicios debe conducir, necesariamente, a denegar su decreto.</w:t>
      </w:r>
      <w:r w:rsidRPr="00183962">
        <w:rPr>
          <w:rFonts w:ascii="Arial" w:eastAsia="Arial" w:hAnsi="Arial" w:cs="Arial"/>
          <w:i/>
          <w:iCs/>
          <w:sz w:val="20"/>
          <w:szCs w:val="20"/>
        </w:rPr>
        <w:t xml:space="preserve"> (…) </w:t>
      </w:r>
    </w:p>
    <w:p w14:paraId="2EE21597" w14:textId="77777777" w:rsidR="00B851F2" w:rsidRPr="00183962" w:rsidRDefault="00B851F2" w:rsidP="00962E7D">
      <w:pPr>
        <w:spacing w:line="312" w:lineRule="auto"/>
        <w:ind w:left="567" w:right="567"/>
        <w:jc w:val="both"/>
        <w:rPr>
          <w:rFonts w:ascii="Arial" w:eastAsia="Arial" w:hAnsi="Arial" w:cs="Arial"/>
          <w:i/>
          <w:iCs/>
          <w:sz w:val="20"/>
          <w:szCs w:val="20"/>
        </w:rPr>
      </w:pPr>
    </w:p>
    <w:p w14:paraId="3262FFD3" w14:textId="77777777" w:rsidR="00B851F2" w:rsidRPr="00183962" w:rsidRDefault="00B851F2" w:rsidP="00962E7D">
      <w:pPr>
        <w:spacing w:line="312" w:lineRule="auto"/>
        <w:ind w:left="567" w:right="567"/>
        <w:jc w:val="both"/>
        <w:rPr>
          <w:rFonts w:ascii="Arial" w:eastAsia="Arial" w:hAnsi="Arial" w:cs="Arial"/>
          <w:b/>
          <w:bCs/>
          <w:i/>
          <w:iCs/>
          <w:sz w:val="20"/>
          <w:szCs w:val="20"/>
          <w:u w:val="single"/>
        </w:rPr>
      </w:pPr>
      <w:r w:rsidRPr="00125D9D">
        <w:rPr>
          <w:rFonts w:ascii="Arial" w:eastAsia="Arial" w:hAnsi="Arial" w:cs="Arial"/>
          <w:b/>
          <w:bCs/>
          <w:i/>
          <w:iCs/>
          <w:sz w:val="20"/>
          <w:szCs w:val="20"/>
          <w:u w:val="single"/>
        </w:rPr>
        <w:t>En los casos en los que se pruebe</w:t>
      </w:r>
      <w:r w:rsidRPr="00183962">
        <w:rPr>
          <w:rFonts w:ascii="Arial" w:eastAsia="Arial" w:hAnsi="Arial" w:cs="Arial"/>
          <w:i/>
          <w:iCs/>
          <w:sz w:val="20"/>
          <w:szCs w:val="20"/>
        </w:rPr>
        <w:t xml:space="preserve"> que la detención produjo </w:t>
      </w:r>
      <w:r w:rsidRPr="00125D9D">
        <w:rPr>
          <w:rFonts w:ascii="Arial" w:eastAsia="Arial" w:hAnsi="Arial" w:cs="Arial"/>
          <w:b/>
          <w:bCs/>
          <w:i/>
          <w:iCs/>
          <w:sz w:val="20"/>
          <w:szCs w:val="20"/>
          <w:u w:val="single"/>
        </w:rPr>
        <w:t>la pérdida del derecho cierto a obtener un beneficio económico</w:t>
      </w:r>
      <w:r w:rsidRPr="00183962">
        <w:rPr>
          <w:rFonts w:ascii="Arial" w:eastAsia="Arial" w:hAnsi="Arial" w:cs="Arial"/>
          <w:i/>
          <w:iCs/>
          <w:sz w:val="20"/>
          <w:szCs w:val="20"/>
        </w:rPr>
        <w:t xml:space="preserve">, lo cual se presenta cuando la detención ha afectado el derecho a percibir un ingreso que se tenía o que con certeza se iba a empezar a percibir, </w:t>
      </w:r>
      <w:r w:rsidRPr="00125D9D">
        <w:rPr>
          <w:rFonts w:ascii="Arial" w:eastAsia="Arial" w:hAnsi="Arial" w:cs="Arial"/>
          <w:b/>
          <w:bCs/>
          <w:i/>
          <w:iCs/>
          <w:sz w:val="20"/>
          <w:szCs w:val="20"/>
          <w:u w:val="single"/>
        </w:rPr>
        <w:t xml:space="preserve">el juzgador </w:t>
      </w:r>
      <w:r w:rsidRPr="00183962">
        <w:rPr>
          <w:rFonts w:ascii="Arial" w:eastAsia="Arial" w:hAnsi="Arial" w:cs="Arial"/>
          <w:b/>
          <w:bCs/>
          <w:i/>
          <w:iCs/>
          <w:sz w:val="20"/>
          <w:szCs w:val="20"/>
          <w:u w:val="single"/>
        </w:rPr>
        <w:t>solo podrá disponer una condena si, a partir de las pruebas obrantes en el expediente, se cumplen los presupuestos para ello</w:t>
      </w:r>
      <w:r w:rsidRPr="00125D9D">
        <w:rPr>
          <w:rFonts w:ascii="Arial" w:eastAsia="Arial" w:hAnsi="Arial" w:cs="Arial"/>
          <w:i/>
          <w:iCs/>
          <w:sz w:val="20"/>
          <w:szCs w:val="20"/>
        </w:rPr>
        <w:t>,</w:t>
      </w:r>
      <w:r w:rsidRPr="00125D9D">
        <w:rPr>
          <w:rFonts w:ascii="Arial" w:eastAsia="Arial" w:hAnsi="Arial" w:cs="Arial"/>
          <w:b/>
          <w:bCs/>
          <w:i/>
          <w:iCs/>
          <w:sz w:val="20"/>
          <w:szCs w:val="20"/>
        </w:rPr>
        <w:t xml:space="preserve"> </w:t>
      </w:r>
      <w:r w:rsidRPr="00125D9D">
        <w:rPr>
          <w:rFonts w:ascii="Arial" w:eastAsia="Arial" w:hAnsi="Arial" w:cs="Arial"/>
          <w:i/>
          <w:iCs/>
          <w:sz w:val="20"/>
          <w:szCs w:val="20"/>
        </w:rPr>
        <w:t>frente a lo cual se requiere que se demuestre que la posibilidad de tener un ingreso era cierta, es decir, que correspondía a la continuación de una situación precedente o que iba a darse efectivamente por existir previamente una actividad productiva lícita ya consolidada que le permitiría a la víctima directa de la privación de la libertad obtener un determinado ingreso y que dejó de percibirlo como consecuencia de la detención.</w:t>
      </w:r>
      <w:r w:rsidRPr="00183962">
        <w:rPr>
          <w:rFonts w:ascii="Arial" w:eastAsia="Arial" w:hAnsi="Arial" w:cs="Arial"/>
          <w:b/>
          <w:bCs/>
          <w:i/>
          <w:iCs/>
          <w:sz w:val="20"/>
          <w:szCs w:val="20"/>
          <w:u w:val="single"/>
        </w:rPr>
        <w:t xml:space="preserve"> </w:t>
      </w:r>
    </w:p>
    <w:p w14:paraId="1AFCFD73" w14:textId="77777777" w:rsidR="00B851F2" w:rsidRPr="00183962" w:rsidRDefault="00B851F2" w:rsidP="00962E7D">
      <w:pPr>
        <w:spacing w:line="312" w:lineRule="auto"/>
        <w:ind w:left="567" w:right="567"/>
        <w:jc w:val="both"/>
        <w:rPr>
          <w:rFonts w:ascii="Arial" w:eastAsia="Arial" w:hAnsi="Arial" w:cs="Arial"/>
          <w:i/>
          <w:iCs/>
          <w:sz w:val="20"/>
          <w:szCs w:val="20"/>
        </w:rPr>
      </w:pPr>
    </w:p>
    <w:p w14:paraId="7693D64D" w14:textId="77777777" w:rsidR="00B851F2" w:rsidRPr="00183962" w:rsidRDefault="00B851F2" w:rsidP="00962E7D">
      <w:pPr>
        <w:spacing w:line="312"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Entonces, resulta oportuno recoger la jurisprudencia en torno a los parámetros empleados para la indemnización del lucro cesante y, en su lugar, unificarla en orden a establecer los criterios necesarios para: i) acceder al reconocimiento de este tipo de perjuicio y </w:t>
      </w:r>
      <w:proofErr w:type="spellStart"/>
      <w:r w:rsidRPr="00183962">
        <w:rPr>
          <w:rFonts w:ascii="Arial" w:eastAsia="Arial" w:hAnsi="Arial" w:cs="Arial"/>
          <w:i/>
          <w:iCs/>
          <w:sz w:val="20"/>
          <w:szCs w:val="20"/>
        </w:rPr>
        <w:t>ii</w:t>
      </w:r>
      <w:proofErr w:type="spellEnd"/>
      <w:r w:rsidRPr="00183962">
        <w:rPr>
          <w:rFonts w:ascii="Arial" w:eastAsia="Arial" w:hAnsi="Arial" w:cs="Arial"/>
          <w:i/>
          <w:iCs/>
          <w:sz w:val="20"/>
          <w:szCs w:val="20"/>
        </w:rPr>
        <w:t xml:space="preserve">) proceder a su liquidación. </w:t>
      </w:r>
    </w:p>
    <w:p w14:paraId="20914AA6" w14:textId="77777777" w:rsidR="00B851F2" w:rsidRPr="00183962" w:rsidRDefault="00B851F2" w:rsidP="00962E7D">
      <w:pPr>
        <w:spacing w:line="312" w:lineRule="auto"/>
        <w:ind w:left="567" w:right="567"/>
        <w:jc w:val="both"/>
        <w:rPr>
          <w:rFonts w:ascii="Arial" w:eastAsia="Arial" w:hAnsi="Arial" w:cs="Arial"/>
          <w:i/>
          <w:iCs/>
          <w:sz w:val="20"/>
          <w:szCs w:val="20"/>
        </w:rPr>
      </w:pPr>
    </w:p>
    <w:p w14:paraId="00E993C2" w14:textId="23D5A86B" w:rsidR="00B851F2" w:rsidRPr="00183962" w:rsidRDefault="00B851F2" w:rsidP="00962E7D">
      <w:pPr>
        <w:spacing w:line="312" w:lineRule="auto"/>
        <w:ind w:left="567" w:right="567"/>
        <w:jc w:val="both"/>
        <w:rPr>
          <w:rFonts w:ascii="Arial" w:eastAsia="Arial" w:hAnsi="Arial" w:cs="Arial"/>
          <w:b/>
          <w:bCs/>
          <w:i/>
          <w:iCs/>
          <w:sz w:val="20"/>
          <w:szCs w:val="20"/>
          <w:u w:val="single"/>
        </w:rPr>
      </w:pPr>
      <w:r w:rsidRPr="00B546ED">
        <w:rPr>
          <w:rFonts w:ascii="Arial" w:eastAsia="Arial" w:hAnsi="Arial" w:cs="Arial"/>
          <w:i/>
          <w:iCs/>
          <w:sz w:val="20"/>
          <w:szCs w:val="20"/>
        </w:rPr>
        <w:t>La precisión jurisprudencial tiene por objeto eliminar las presunciones que han llevado a considerar que la indemnización del perjuicio es un derecho que se tiene per se y establecer que su existencia y cuantía deben reconocerse solo:</w:t>
      </w:r>
      <w:r w:rsidRPr="00183962">
        <w:rPr>
          <w:rFonts w:ascii="Arial" w:eastAsia="Arial" w:hAnsi="Arial" w:cs="Arial"/>
          <w:b/>
          <w:bCs/>
          <w:i/>
          <w:iCs/>
          <w:sz w:val="20"/>
          <w:szCs w:val="20"/>
          <w:u w:val="single"/>
        </w:rPr>
        <w:t xml:space="preserve"> i) a partir de la ruptura de una relación laboral anterior</w:t>
      </w:r>
      <w:r w:rsidRPr="00642A55">
        <w:rPr>
          <w:rFonts w:ascii="Arial" w:eastAsia="Arial" w:hAnsi="Arial" w:cs="Arial"/>
          <w:b/>
          <w:bCs/>
          <w:i/>
          <w:iCs/>
          <w:sz w:val="20"/>
          <w:szCs w:val="20"/>
        </w:rPr>
        <w:t xml:space="preserve"> </w:t>
      </w:r>
      <w:r w:rsidRPr="00642A55">
        <w:rPr>
          <w:rFonts w:ascii="Arial" w:eastAsia="Arial" w:hAnsi="Arial" w:cs="Arial"/>
          <w:i/>
          <w:iCs/>
          <w:sz w:val="20"/>
          <w:szCs w:val="20"/>
        </w:rPr>
        <w:t>o de una que, aun cuando futura, era cierta en tanto que ya estaba perfeccionada al producirse la privación de la libertad</w:t>
      </w:r>
      <w:r w:rsidRPr="00183962">
        <w:rPr>
          <w:rFonts w:ascii="Arial" w:eastAsia="Arial" w:hAnsi="Arial" w:cs="Arial"/>
          <w:b/>
          <w:bCs/>
          <w:i/>
          <w:iCs/>
          <w:sz w:val="20"/>
          <w:szCs w:val="20"/>
          <w:u w:val="single"/>
        </w:rPr>
        <w:t xml:space="preserve"> </w:t>
      </w:r>
      <w:r w:rsidRPr="00B546ED">
        <w:rPr>
          <w:rFonts w:ascii="Arial" w:eastAsia="Arial" w:hAnsi="Arial" w:cs="Arial"/>
          <w:i/>
          <w:iCs/>
          <w:sz w:val="20"/>
          <w:szCs w:val="20"/>
        </w:rPr>
        <w:t xml:space="preserve">o </w:t>
      </w:r>
      <w:proofErr w:type="spellStart"/>
      <w:r w:rsidRPr="00B546ED">
        <w:rPr>
          <w:rFonts w:ascii="Arial" w:eastAsia="Arial" w:hAnsi="Arial" w:cs="Arial"/>
          <w:i/>
          <w:iCs/>
          <w:sz w:val="20"/>
          <w:szCs w:val="20"/>
        </w:rPr>
        <w:t>ii</w:t>
      </w:r>
      <w:proofErr w:type="spellEnd"/>
      <w:r w:rsidRPr="00B546ED">
        <w:rPr>
          <w:rFonts w:ascii="Arial" w:eastAsia="Arial" w:hAnsi="Arial" w:cs="Arial"/>
          <w:i/>
          <w:iCs/>
          <w:sz w:val="20"/>
          <w:szCs w:val="20"/>
        </w:rPr>
        <w:t>) a partir de la existencia de una actividad productiva lícita previa no derivada de una relación laboral, pero de la cual emane la existencia del lucro cesante.</w:t>
      </w:r>
      <w:r w:rsidRPr="00183962">
        <w:rPr>
          <w:rStyle w:val="Refdenotaalpie"/>
          <w:rFonts w:ascii="Arial" w:eastAsia="Arial" w:hAnsi="Arial" w:cs="Arial"/>
          <w:b/>
          <w:bCs/>
          <w:i/>
          <w:iCs/>
          <w:sz w:val="20"/>
          <w:szCs w:val="20"/>
        </w:rPr>
        <w:footnoteReference w:id="20"/>
      </w:r>
      <w:r w:rsidRPr="00125D9D">
        <w:rPr>
          <w:rFonts w:ascii="Arial" w:eastAsia="Arial" w:hAnsi="Arial" w:cs="Arial"/>
          <w:b/>
          <w:bCs/>
          <w:i/>
          <w:iCs/>
          <w:sz w:val="20"/>
          <w:szCs w:val="20"/>
        </w:rPr>
        <w:t xml:space="preserve"> </w:t>
      </w:r>
      <w:r w:rsidR="00125D9D" w:rsidRPr="00183962">
        <w:rPr>
          <w:rFonts w:ascii="Arial" w:eastAsia="Arial" w:hAnsi="Arial" w:cs="Arial"/>
          <w:sz w:val="20"/>
          <w:szCs w:val="20"/>
        </w:rPr>
        <w:t>(</w:t>
      </w:r>
      <w:r w:rsidR="00125D9D">
        <w:rPr>
          <w:rFonts w:ascii="Arial" w:eastAsia="Arial" w:hAnsi="Arial" w:cs="Arial"/>
          <w:sz w:val="20"/>
          <w:szCs w:val="20"/>
        </w:rPr>
        <w:t>Subrayado y n</w:t>
      </w:r>
      <w:r w:rsidR="00125D9D" w:rsidRPr="00183962">
        <w:rPr>
          <w:rFonts w:ascii="Arial" w:eastAsia="Arial" w:hAnsi="Arial" w:cs="Arial"/>
          <w:sz w:val="20"/>
          <w:szCs w:val="20"/>
        </w:rPr>
        <w:t>egrilla</w:t>
      </w:r>
      <w:r w:rsidR="00125D9D">
        <w:rPr>
          <w:rFonts w:ascii="Arial" w:eastAsia="Arial" w:hAnsi="Arial" w:cs="Arial"/>
          <w:sz w:val="20"/>
          <w:szCs w:val="20"/>
        </w:rPr>
        <w:t>s</w:t>
      </w:r>
      <w:r w:rsidR="00125D9D" w:rsidRPr="00183962">
        <w:rPr>
          <w:rFonts w:ascii="Arial" w:eastAsia="Arial" w:hAnsi="Arial" w:cs="Arial"/>
          <w:sz w:val="20"/>
          <w:szCs w:val="20"/>
        </w:rPr>
        <w:t xml:space="preserve"> fuera del texto</w:t>
      </w:r>
      <w:r w:rsidR="00125D9D">
        <w:rPr>
          <w:rFonts w:ascii="Arial" w:eastAsia="Arial" w:hAnsi="Arial" w:cs="Arial"/>
          <w:sz w:val="20"/>
          <w:szCs w:val="20"/>
        </w:rPr>
        <w:t xml:space="preserve"> original</w:t>
      </w:r>
      <w:r w:rsidR="00125D9D" w:rsidRPr="00183962">
        <w:rPr>
          <w:rFonts w:ascii="Arial" w:eastAsia="Arial" w:hAnsi="Arial" w:cs="Arial"/>
          <w:sz w:val="20"/>
          <w:szCs w:val="20"/>
        </w:rPr>
        <w:t>)</w:t>
      </w:r>
    </w:p>
    <w:p w14:paraId="1BD6179A" w14:textId="77777777" w:rsidR="00B851F2" w:rsidRPr="00183962" w:rsidRDefault="00B851F2" w:rsidP="00962E7D">
      <w:pPr>
        <w:spacing w:line="312" w:lineRule="auto"/>
        <w:ind w:left="708"/>
        <w:jc w:val="both"/>
        <w:rPr>
          <w:rFonts w:ascii="Arial" w:eastAsia="Arial" w:hAnsi="Arial" w:cs="Arial"/>
          <w:b/>
          <w:bCs/>
          <w:sz w:val="20"/>
          <w:szCs w:val="20"/>
          <w:u w:val="single"/>
        </w:rPr>
      </w:pPr>
    </w:p>
    <w:p w14:paraId="7F54232B" w14:textId="7ABE1B6C" w:rsidR="00B851F2" w:rsidRPr="00183962" w:rsidRDefault="00B851F2" w:rsidP="00962E7D">
      <w:pPr>
        <w:spacing w:line="312" w:lineRule="auto"/>
        <w:jc w:val="both"/>
        <w:rPr>
          <w:rFonts w:ascii="Arial" w:eastAsia="Arial" w:hAnsi="Arial" w:cs="Arial"/>
        </w:rPr>
      </w:pPr>
      <w:r w:rsidRPr="00183962">
        <w:rPr>
          <w:rFonts w:ascii="Arial" w:eastAsia="Arial" w:hAnsi="Arial" w:cs="Arial"/>
        </w:rPr>
        <w:t xml:space="preserve">En definitiva, </w:t>
      </w:r>
      <w:r w:rsidR="00B546ED">
        <w:rPr>
          <w:rFonts w:ascii="Arial" w:eastAsia="Arial" w:hAnsi="Arial" w:cs="Arial"/>
        </w:rPr>
        <w:t xml:space="preserve">resulta claro que </w:t>
      </w:r>
      <w:r w:rsidRPr="00183962">
        <w:rPr>
          <w:rFonts w:ascii="Arial" w:eastAsia="Arial" w:hAnsi="Arial" w:cs="Arial"/>
        </w:rPr>
        <w:t>no es posible reconocer ningún perjuicio a título de lucro cesante</w:t>
      </w:r>
      <w:r w:rsidR="00B26283" w:rsidRPr="00183962">
        <w:rPr>
          <w:rFonts w:ascii="Arial" w:eastAsia="Arial" w:hAnsi="Arial" w:cs="Arial"/>
        </w:rPr>
        <w:t xml:space="preserve"> (consolidado o futuro)</w:t>
      </w:r>
      <w:r w:rsidR="00AD73E0" w:rsidRPr="00183962">
        <w:rPr>
          <w:rFonts w:ascii="Arial" w:eastAsia="Arial" w:hAnsi="Arial" w:cs="Arial"/>
        </w:rPr>
        <w:t>,</w:t>
      </w:r>
      <w:r w:rsidRPr="00183962">
        <w:rPr>
          <w:rFonts w:ascii="Arial" w:eastAsia="Arial" w:hAnsi="Arial" w:cs="Arial"/>
        </w:rPr>
        <w:t xml:space="preserve"> en cuanto </w:t>
      </w:r>
      <w:r w:rsidR="00B26283" w:rsidRPr="00183962">
        <w:rPr>
          <w:rFonts w:ascii="Arial" w:eastAsia="Arial" w:hAnsi="Arial" w:cs="Arial"/>
        </w:rPr>
        <w:t>la</w:t>
      </w:r>
      <w:r w:rsidR="003A148A" w:rsidRPr="00183962">
        <w:rPr>
          <w:rFonts w:ascii="Arial" w:eastAsia="Arial" w:hAnsi="Arial" w:cs="Arial"/>
        </w:rPr>
        <w:t xml:space="preserve"> parte</w:t>
      </w:r>
      <w:r w:rsidRPr="00183962">
        <w:rPr>
          <w:rFonts w:ascii="Arial" w:eastAsia="Arial" w:hAnsi="Arial" w:cs="Arial"/>
        </w:rPr>
        <w:t xml:space="preserve"> demandante sustent</w:t>
      </w:r>
      <w:r w:rsidR="00AA6965" w:rsidRPr="00183962">
        <w:rPr>
          <w:rFonts w:ascii="Arial" w:eastAsia="Arial" w:hAnsi="Arial" w:cs="Arial"/>
        </w:rPr>
        <w:t>ó</w:t>
      </w:r>
      <w:r w:rsidRPr="00183962">
        <w:rPr>
          <w:rFonts w:ascii="Arial" w:eastAsia="Arial" w:hAnsi="Arial" w:cs="Arial"/>
        </w:rPr>
        <w:t xml:space="preserve"> sus pretensiones en meras suposiciones y no</w:t>
      </w:r>
      <w:r w:rsidR="00AA6965" w:rsidRPr="00183962">
        <w:rPr>
          <w:rFonts w:ascii="Arial" w:eastAsia="Arial" w:hAnsi="Arial" w:cs="Arial"/>
        </w:rPr>
        <w:t xml:space="preserve"> </w:t>
      </w:r>
      <w:r w:rsidRPr="00183962">
        <w:rPr>
          <w:rFonts w:ascii="Arial" w:eastAsia="Arial" w:hAnsi="Arial" w:cs="Arial"/>
        </w:rPr>
        <w:t xml:space="preserve">allegó ningún medio probatorio que permitiera demostrar que </w:t>
      </w:r>
      <w:r w:rsidR="00852F29">
        <w:rPr>
          <w:rFonts w:ascii="Arial" w:eastAsia="Arial" w:hAnsi="Arial" w:cs="Arial"/>
        </w:rPr>
        <w:t>la</w:t>
      </w:r>
      <w:r w:rsidR="003A148A" w:rsidRPr="00183962">
        <w:rPr>
          <w:rFonts w:ascii="Arial" w:eastAsia="Arial" w:hAnsi="Arial" w:cs="Arial"/>
        </w:rPr>
        <w:t xml:space="preserve"> presunt</w:t>
      </w:r>
      <w:r w:rsidR="00852F29">
        <w:rPr>
          <w:rFonts w:ascii="Arial" w:eastAsia="Arial" w:hAnsi="Arial" w:cs="Arial"/>
        </w:rPr>
        <w:t>a</w:t>
      </w:r>
      <w:r w:rsidR="003A148A" w:rsidRPr="00183962">
        <w:rPr>
          <w:rFonts w:ascii="Arial" w:eastAsia="Arial" w:hAnsi="Arial" w:cs="Arial"/>
        </w:rPr>
        <w:t xml:space="preserve"> afectad</w:t>
      </w:r>
      <w:r w:rsidR="00852F29">
        <w:rPr>
          <w:rFonts w:ascii="Arial" w:eastAsia="Arial" w:hAnsi="Arial" w:cs="Arial"/>
        </w:rPr>
        <w:t>a</w:t>
      </w:r>
      <w:r w:rsidR="003A148A" w:rsidRPr="00183962">
        <w:rPr>
          <w:rFonts w:ascii="Arial" w:eastAsia="Arial" w:hAnsi="Arial" w:cs="Arial"/>
        </w:rPr>
        <w:t xml:space="preserve"> </w:t>
      </w:r>
      <w:r w:rsidR="00355263" w:rsidRPr="00183962">
        <w:rPr>
          <w:rFonts w:ascii="Arial" w:eastAsia="Arial" w:hAnsi="Arial" w:cs="Arial"/>
        </w:rPr>
        <w:t>como</w:t>
      </w:r>
      <w:r w:rsidR="00AA6965" w:rsidRPr="00183962">
        <w:rPr>
          <w:rFonts w:ascii="Arial" w:eastAsia="Arial" w:hAnsi="Arial" w:cs="Arial"/>
        </w:rPr>
        <w:t xml:space="preserve"> consecuencia </w:t>
      </w:r>
      <w:r w:rsidR="00852F29">
        <w:rPr>
          <w:rFonts w:ascii="Arial" w:eastAsia="Arial" w:hAnsi="Arial" w:cs="Arial"/>
        </w:rPr>
        <w:t>del hecho que se alega dejó de percibir</w:t>
      </w:r>
      <w:r w:rsidR="00AA6965" w:rsidRPr="00183962">
        <w:rPr>
          <w:rFonts w:ascii="Arial" w:eastAsia="Arial" w:hAnsi="Arial" w:cs="Arial"/>
        </w:rPr>
        <w:t xml:space="preserve"> una remuneración</w:t>
      </w:r>
      <w:r w:rsidR="00852F29">
        <w:rPr>
          <w:rFonts w:ascii="Arial" w:eastAsia="Arial" w:hAnsi="Arial" w:cs="Arial"/>
        </w:rPr>
        <w:t xml:space="preserve">, pues aunque en el caso puede entenderse que la demandante tenía un ingreso por su trabajo, no se explica cuál fue el ingreso que dejó de percibir a causa del accidente, </w:t>
      </w:r>
      <w:r w:rsidRPr="00183962">
        <w:rPr>
          <w:rFonts w:ascii="Arial" w:eastAsia="Arial" w:hAnsi="Arial" w:cs="Arial"/>
        </w:rPr>
        <w:t>por lo que cualquier indemnización de este perjuicio</w:t>
      </w:r>
      <w:r w:rsidR="00852F29">
        <w:rPr>
          <w:rFonts w:ascii="Arial" w:eastAsia="Arial" w:hAnsi="Arial" w:cs="Arial"/>
        </w:rPr>
        <w:t>, en el caso puntual,</w:t>
      </w:r>
      <w:r w:rsidRPr="00183962">
        <w:rPr>
          <w:rFonts w:ascii="Arial" w:eastAsia="Arial" w:hAnsi="Arial" w:cs="Arial"/>
        </w:rPr>
        <w:t xml:space="preserve"> resultaría insostenible y exagerada. </w:t>
      </w:r>
    </w:p>
    <w:p w14:paraId="46939888" w14:textId="77777777" w:rsidR="00FE1B68" w:rsidRPr="00183962" w:rsidRDefault="00FE1B68" w:rsidP="00962E7D">
      <w:pPr>
        <w:spacing w:line="312" w:lineRule="auto"/>
        <w:jc w:val="both"/>
        <w:rPr>
          <w:rFonts w:ascii="Arial" w:eastAsia="Arial" w:hAnsi="Arial" w:cs="Arial"/>
        </w:rPr>
      </w:pPr>
    </w:p>
    <w:p w14:paraId="45DA532E" w14:textId="3FC2B25F" w:rsidR="00AD73E0" w:rsidRPr="00183962" w:rsidRDefault="00FE1B68" w:rsidP="00962E7D">
      <w:pPr>
        <w:pStyle w:val="Prrafodelista"/>
        <w:numPr>
          <w:ilvl w:val="0"/>
          <w:numId w:val="5"/>
        </w:numPr>
        <w:spacing w:after="0" w:line="312" w:lineRule="auto"/>
        <w:jc w:val="both"/>
        <w:rPr>
          <w:rFonts w:ascii="Arial" w:eastAsia="Arial" w:hAnsi="Arial" w:cs="Arial"/>
          <w:b/>
          <w:bCs/>
        </w:rPr>
      </w:pPr>
      <w:r w:rsidRPr="00183962">
        <w:rPr>
          <w:rFonts w:ascii="Arial" w:eastAsia="Arial" w:hAnsi="Arial" w:cs="Arial"/>
          <w:b/>
          <w:bCs/>
          <w:lang w:val="es-ES"/>
        </w:rPr>
        <w:t>Frente a los p</w:t>
      </w:r>
      <w:r w:rsidR="002618CD">
        <w:rPr>
          <w:rFonts w:ascii="Arial" w:eastAsia="Arial" w:hAnsi="Arial" w:cs="Arial"/>
          <w:b/>
          <w:bCs/>
          <w:lang w:val="es-ES"/>
        </w:rPr>
        <w:t>erjuicios de</w:t>
      </w:r>
      <w:r w:rsidRPr="00183962">
        <w:rPr>
          <w:rFonts w:ascii="Arial" w:eastAsia="Arial" w:hAnsi="Arial" w:cs="Arial"/>
          <w:b/>
          <w:bCs/>
          <w:lang w:val="es-ES"/>
        </w:rPr>
        <w:t xml:space="preserve"> </w:t>
      </w:r>
      <w:r w:rsidR="0038449F" w:rsidRPr="00183962">
        <w:rPr>
          <w:rFonts w:ascii="Arial" w:eastAsia="Arial" w:hAnsi="Arial" w:cs="Arial"/>
          <w:b/>
          <w:bCs/>
        </w:rPr>
        <w:t>daño emergente</w:t>
      </w:r>
    </w:p>
    <w:p w14:paraId="21868CE0" w14:textId="7FE8EADA" w:rsidR="002057E8" w:rsidRDefault="00183FD8" w:rsidP="00962E7D">
      <w:pPr>
        <w:spacing w:line="312" w:lineRule="auto"/>
        <w:jc w:val="both"/>
        <w:rPr>
          <w:rFonts w:ascii="Arial" w:hAnsi="Arial" w:cs="Arial"/>
        </w:rPr>
      </w:pPr>
      <w:r>
        <w:rPr>
          <w:rFonts w:ascii="Arial" w:hAnsi="Arial" w:cs="Arial"/>
        </w:rPr>
        <w:lastRenderedPageBreak/>
        <w:t>Aunque l</w:t>
      </w:r>
      <w:r w:rsidR="00AD73E0" w:rsidRPr="00183962">
        <w:rPr>
          <w:rFonts w:ascii="Arial" w:hAnsi="Arial" w:cs="Arial"/>
        </w:rPr>
        <w:t xml:space="preserve">os demandantes </w:t>
      </w:r>
      <w:r>
        <w:rPr>
          <w:rFonts w:ascii="Arial" w:hAnsi="Arial" w:cs="Arial"/>
        </w:rPr>
        <w:t xml:space="preserve">no </w:t>
      </w:r>
      <w:proofErr w:type="gramStart"/>
      <w:r>
        <w:rPr>
          <w:rFonts w:ascii="Arial" w:hAnsi="Arial" w:cs="Arial"/>
        </w:rPr>
        <w:t>discriminan  de</w:t>
      </w:r>
      <w:proofErr w:type="gramEnd"/>
      <w:r>
        <w:rPr>
          <w:rFonts w:ascii="Arial" w:hAnsi="Arial" w:cs="Arial"/>
        </w:rPr>
        <w:t xml:space="preserve"> manera clara lo que </w:t>
      </w:r>
      <w:r w:rsidR="00AD73E0" w:rsidRPr="00183962">
        <w:rPr>
          <w:rFonts w:ascii="Arial" w:hAnsi="Arial" w:cs="Arial"/>
        </w:rPr>
        <w:t xml:space="preserve">pretenden que se les reconozca como </w:t>
      </w:r>
      <w:r w:rsidR="00CC15C8" w:rsidRPr="00183962">
        <w:rPr>
          <w:rFonts w:ascii="Arial" w:hAnsi="Arial" w:cs="Arial"/>
        </w:rPr>
        <w:t xml:space="preserve">daño emergente </w:t>
      </w:r>
      <w:r>
        <w:rPr>
          <w:rFonts w:ascii="Arial" w:hAnsi="Arial" w:cs="Arial"/>
        </w:rPr>
        <w:t xml:space="preserve">y sólo hacen mención al aspecto en un punto en el que lo fusionan con criterios de lucro cesante, </w:t>
      </w:r>
      <w:r w:rsidR="00AF2406">
        <w:rPr>
          <w:rFonts w:ascii="Arial" w:hAnsi="Arial" w:cs="Arial"/>
        </w:rPr>
        <w:t xml:space="preserve">de las pruebas acercadas al proceso </w:t>
      </w:r>
      <w:r>
        <w:rPr>
          <w:rFonts w:ascii="Arial" w:hAnsi="Arial" w:cs="Arial"/>
        </w:rPr>
        <w:t>se advierte que no existe prueba alguna de un detrimento que se pueda considerar de este tipo</w:t>
      </w:r>
      <w:r w:rsidR="00AD73E0" w:rsidRPr="00183962">
        <w:rPr>
          <w:rFonts w:ascii="Arial" w:hAnsi="Arial" w:cs="Arial"/>
        </w:rPr>
        <w:t>.</w:t>
      </w:r>
    </w:p>
    <w:p w14:paraId="6906D92C" w14:textId="77777777" w:rsidR="00951FF9" w:rsidRDefault="00951FF9" w:rsidP="00962E7D">
      <w:pPr>
        <w:spacing w:line="312" w:lineRule="auto"/>
        <w:jc w:val="both"/>
        <w:rPr>
          <w:rFonts w:ascii="Arial" w:hAnsi="Arial" w:cs="Arial"/>
        </w:rPr>
      </w:pPr>
    </w:p>
    <w:p w14:paraId="2EB1AB99" w14:textId="101520D8" w:rsidR="002057E8" w:rsidRPr="00183962" w:rsidRDefault="002618CD" w:rsidP="00962E7D">
      <w:pPr>
        <w:spacing w:line="312" w:lineRule="auto"/>
        <w:jc w:val="both"/>
        <w:rPr>
          <w:rFonts w:ascii="Arial" w:hAnsi="Arial" w:cs="Arial"/>
        </w:rPr>
      </w:pPr>
      <w:r>
        <w:rPr>
          <w:rFonts w:ascii="Arial" w:hAnsi="Arial" w:cs="Arial"/>
        </w:rPr>
        <w:t xml:space="preserve">Al respecto, </w:t>
      </w:r>
      <w:r w:rsidR="002057E8" w:rsidRPr="00183962">
        <w:rPr>
          <w:rFonts w:ascii="Arial" w:hAnsi="Arial" w:cs="Arial"/>
        </w:rPr>
        <w:t>ha dicho el H. Consejo de Estado que:</w:t>
      </w:r>
    </w:p>
    <w:p w14:paraId="2C87BB65" w14:textId="77777777" w:rsidR="002057E8" w:rsidRPr="00183962" w:rsidRDefault="002057E8" w:rsidP="00962E7D">
      <w:pPr>
        <w:spacing w:line="312" w:lineRule="auto"/>
        <w:jc w:val="both"/>
        <w:rPr>
          <w:rFonts w:ascii="Arial" w:hAnsi="Arial" w:cs="Arial"/>
        </w:rPr>
      </w:pPr>
    </w:p>
    <w:p w14:paraId="3E7D2D78" w14:textId="530C1E74" w:rsidR="002057E8" w:rsidRPr="00183962" w:rsidRDefault="002057E8" w:rsidP="00962E7D">
      <w:pPr>
        <w:spacing w:line="312" w:lineRule="auto"/>
        <w:ind w:left="567" w:right="567"/>
        <w:jc w:val="both"/>
        <w:rPr>
          <w:rFonts w:ascii="Arial" w:hAnsi="Arial" w:cs="Arial"/>
          <w:i/>
          <w:iCs/>
          <w:sz w:val="20"/>
          <w:szCs w:val="20"/>
        </w:rPr>
      </w:pPr>
      <w:r w:rsidRPr="00183962">
        <w:rPr>
          <w:rFonts w:ascii="Arial" w:hAnsi="Arial" w:cs="Arial"/>
          <w:i/>
          <w:iCs/>
          <w:sz w:val="20"/>
          <w:szCs w:val="20"/>
        </w:rPr>
        <w:t>(i). el daño emergente corresponde a una pérdida patrimonial sufrida con la consiguiente necesidad</w:t>
      </w:r>
      <w:r w:rsidR="00AB61B3" w:rsidRPr="00183962">
        <w:rPr>
          <w:rFonts w:ascii="Arial" w:hAnsi="Arial" w:cs="Arial"/>
          <w:i/>
          <w:iCs/>
          <w:sz w:val="20"/>
          <w:szCs w:val="20"/>
        </w:rPr>
        <w:t xml:space="preserve"> </w:t>
      </w:r>
      <w:r w:rsidRPr="00183962">
        <w:rPr>
          <w:rFonts w:ascii="Arial" w:hAnsi="Arial" w:cs="Arial"/>
          <w:i/>
          <w:iCs/>
          <w:sz w:val="20"/>
          <w:szCs w:val="20"/>
        </w:rPr>
        <w:t>- para el afectado - de efectuar un desembolso si lo que quiere es recuperar aquello que se ha perdido. (…) necesariamente determina que algún bien económico salió o saldrá del patrimonio de la víctima como consecuencia principalísima del hecho dañoso, es decir, debe existir una relación directa de causalidad entre este y el detrimento o disminución patrimonial que se alega. (…)</w:t>
      </w:r>
    </w:p>
    <w:p w14:paraId="17F9F848" w14:textId="77777777" w:rsidR="002057E8" w:rsidRPr="00183962" w:rsidRDefault="002057E8" w:rsidP="00962E7D">
      <w:pPr>
        <w:spacing w:line="312" w:lineRule="auto"/>
        <w:jc w:val="both"/>
        <w:rPr>
          <w:rFonts w:ascii="Arial" w:hAnsi="Arial" w:cs="Arial"/>
        </w:rPr>
      </w:pPr>
    </w:p>
    <w:p w14:paraId="3330F778" w14:textId="6E8511E4" w:rsidR="00CA2E75" w:rsidRPr="00183962" w:rsidRDefault="002057E8" w:rsidP="00962E7D">
      <w:pPr>
        <w:spacing w:line="312" w:lineRule="auto"/>
        <w:jc w:val="both"/>
        <w:rPr>
          <w:rFonts w:ascii="Arial" w:hAnsi="Arial" w:cs="Arial"/>
        </w:rPr>
      </w:pPr>
      <w:r w:rsidRPr="00183962">
        <w:rPr>
          <w:rFonts w:ascii="Arial" w:hAnsi="Arial" w:cs="Arial"/>
        </w:rPr>
        <w:t xml:space="preserve">Por tales motivos, ante la evidente </w:t>
      </w:r>
      <w:r w:rsidR="00F11708">
        <w:rPr>
          <w:rFonts w:ascii="Arial" w:hAnsi="Arial" w:cs="Arial"/>
        </w:rPr>
        <w:t>falta de solicitud puntual</w:t>
      </w:r>
      <w:r w:rsidR="00F11708" w:rsidRPr="00183962">
        <w:rPr>
          <w:rFonts w:ascii="Arial" w:hAnsi="Arial" w:cs="Arial"/>
        </w:rPr>
        <w:t xml:space="preserve"> </w:t>
      </w:r>
      <w:r w:rsidR="00F11708">
        <w:rPr>
          <w:rFonts w:ascii="Arial" w:hAnsi="Arial" w:cs="Arial"/>
        </w:rPr>
        <w:t>y</w:t>
      </w:r>
      <w:r w:rsidRPr="00183962">
        <w:rPr>
          <w:rFonts w:ascii="Arial" w:hAnsi="Arial" w:cs="Arial"/>
        </w:rPr>
        <w:t xml:space="preserve"> de soporte probatorio</w:t>
      </w:r>
      <w:r w:rsidR="00F11708">
        <w:rPr>
          <w:rFonts w:ascii="Arial" w:hAnsi="Arial" w:cs="Arial"/>
        </w:rPr>
        <w:t xml:space="preserve"> </w:t>
      </w:r>
      <w:r w:rsidRPr="00183962">
        <w:rPr>
          <w:rFonts w:ascii="Arial" w:hAnsi="Arial" w:cs="Arial"/>
        </w:rPr>
        <w:t xml:space="preserve">que </w:t>
      </w:r>
      <w:r w:rsidR="00AB61B3" w:rsidRPr="00183962">
        <w:rPr>
          <w:rFonts w:ascii="Arial" w:hAnsi="Arial" w:cs="Arial"/>
        </w:rPr>
        <w:t xml:space="preserve">permita determinar </w:t>
      </w:r>
      <w:r w:rsidR="00F11708">
        <w:rPr>
          <w:rFonts w:ascii="Arial" w:hAnsi="Arial" w:cs="Arial"/>
        </w:rPr>
        <w:t xml:space="preserve">si existieron </w:t>
      </w:r>
      <w:r w:rsidR="00AB61B3" w:rsidRPr="00183962">
        <w:rPr>
          <w:rFonts w:ascii="Arial" w:hAnsi="Arial" w:cs="Arial"/>
        </w:rPr>
        <w:t>valores que fueron efectivamente pagados por la víctima a causa única y directa del daño alegado, no resulta procedente que se le reconozca tales perjuicios.</w:t>
      </w:r>
    </w:p>
    <w:p w14:paraId="29572886" w14:textId="77777777" w:rsidR="00CA2E75" w:rsidRPr="00183962" w:rsidRDefault="00CA2E75" w:rsidP="00962E7D">
      <w:pPr>
        <w:spacing w:line="312" w:lineRule="auto"/>
        <w:jc w:val="both"/>
        <w:rPr>
          <w:rFonts w:ascii="Arial" w:hAnsi="Arial" w:cs="Arial"/>
        </w:rPr>
      </w:pPr>
    </w:p>
    <w:p w14:paraId="0FBA6CEE" w14:textId="77777777" w:rsidR="00CA2E75" w:rsidRPr="00183962" w:rsidRDefault="00CA2E75" w:rsidP="00962E7D">
      <w:pPr>
        <w:pStyle w:val="Prrafodelista"/>
        <w:numPr>
          <w:ilvl w:val="0"/>
          <w:numId w:val="5"/>
        </w:numPr>
        <w:spacing w:after="0" w:line="312" w:lineRule="auto"/>
        <w:jc w:val="both"/>
        <w:rPr>
          <w:rFonts w:ascii="Arial" w:eastAsia="Arial" w:hAnsi="Arial" w:cs="Arial"/>
          <w:b/>
          <w:bCs/>
        </w:rPr>
      </w:pPr>
      <w:r w:rsidRPr="00183962">
        <w:rPr>
          <w:rFonts w:ascii="Arial" w:eastAsia="Arial" w:hAnsi="Arial" w:cs="Arial"/>
          <w:b/>
          <w:bCs/>
          <w:lang w:val="es-ES"/>
        </w:rPr>
        <w:t xml:space="preserve">Frente a los perjuicios morales </w:t>
      </w:r>
    </w:p>
    <w:p w14:paraId="7DF1AE8A" w14:textId="77777777" w:rsidR="00CA2E75" w:rsidRPr="00183962" w:rsidRDefault="00CA2E75" w:rsidP="00962E7D">
      <w:pPr>
        <w:pStyle w:val="Prrafodelista"/>
        <w:spacing w:after="0" w:line="312" w:lineRule="auto"/>
        <w:jc w:val="both"/>
        <w:rPr>
          <w:rFonts w:ascii="Arial" w:eastAsia="Arial" w:hAnsi="Arial" w:cs="Arial"/>
          <w:b/>
          <w:bCs/>
        </w:rPr>
      </w:pPr>
    </w:p>
    <w:p w14:paraId="3BC1DA4C" w14:textId="77777777" w:rsidR="00CA2E75" w:rsidRPr="00183962" w:rsidRDefault="00CA2E75" w:rsidP="00962E7D">
      <w:pPr>
        <w:spacing w:after="240" w:line="312" w:lineRule="auto"/>
        <w:jc w:val="both"/>
        <w:rPr>
          <w:rFonts w:ascii="Arial" w:eastAsia="Arial" w:hAnsi="Arial" w:cs="Arial"/>
        </w:rPr>
      </w:pPr>
      <w:r w:rsidRPr="00183962">
        <w:rPr>
          <w:rFonts w:ascii="Arial" w:eastAsia="Arial" w:hAnsi="Arial" w:cs="Arial"/>
        </w:rPr>
        <w:t>La parte demandante solicitó a título de indemnización por los perjuicios morales las siguientes sumas:</w:t>
      </w:r>
    </w:p>
    <w:p w14:paraId="34C3EC03" w14:textId="0FC49E15" w:rsidR="00A5540D" w:rsidRPr="00165218" w:rsidRDefault="00165218" w:rsidP="00962E7D">
      <w:pPr>
        <w:pStyle w:val="Prrafodelista"/>
        <w:numPr>
          <w:ilvl w:val="0"/>
          <w:numId w:val="14"/>
        </w:numPr>
        <w:spacing w:line="312" w:lineRule="auto"/>
        <w:jc w:val="both"/>
        <w:rPr>
          <w:rFonts w:ascii="Arial" w:eastAsia="Arial" w:hAnsi="Arial" w:cs="Arial"/>
        </w:rPr>
      </w:pPr>
      <w:r w:rsidRPr="00165218">
        <w:rPr>
          <w:rFonts w:ascii="Arial" w:eastAsia="Arial" w:hAnsi="Arial" w:cs="Arial"/>
        </w:rPr>
        <w:t>DANIELA</w:t>
      </w:r>
      <w:r>
        <w:rPr>
          <w:rFonts w:ascii="Arial" w:eastAsia="Arial" w:hAnsi="Arial" w:cs="Arial"/>
        </w:rPr>
        <w:t xml:space="preserve"> </w:t>
      </w:r>
      <w:r w:rsidRPr="00165218">
        <w:rPr>
          <w:rFonts w:ascii="Arial" w:eastAsia="Arial" w:hAnsi="Arial" w:cs="Arial"/>
        </w:rPr>
        <w:t>RAMÍREZ HURTADO</w:t>
      </w:r>
      <w:r w:rsidR="00360204">
        <w:rPr>
          <w:rFonts w:ascii="Arial" w:eastAsia="Arial" w:hAnsi="Arial" w:cs="Arial"/>
        </w:rPr>
        <w:t>:</w:t>
      </w:r>
      <w:r w:rsidR="00A5540D" w:rsidRPr="00165218">
        <w:rPr>
          <w:rFonts w:ascii="Arial" w:eastAsia="Arial" w:hAnsi="Arial" w:cs="Arial"/>
        </w:rPr>
        <w:t xml:space="preserve"> </w:t>
      </w:r>
      <w:r>
        <w:rPr>
          <w:rFonts w:ascii="Arial" w:eastAsia="Arial" w:hAnsi="Arial" w:cs="Arial"/>
        </w:rPr>
        <w:t>cien</w:t>
      </w:r>
      <w:r w:rsidR="00A5540D" w:rsidRPr="00165218">
        <w:rPr>
          <w:rFonts w:ascii="Arial" w:eastAsia="Arial" w:hAnsi="Arial" w:cs="Arial"/>
        </w:rPr>
        <w:t xml:space="preserve"> (</w:t>
      </w:r>
      <w:r>
        <w:rPr>
          <w:rFonts w:ascii="Arial" w:eastAsia="Arial" w:hAnsi="Arial" w:cs="Arial"/>
        </w:rPr>
        <w:t>100</w:t>
      </w:r>
      <w:r w:rsidR="00A5540D" w:rsidRPr="00165218">
        <w:rPr>
          <w:rFonts w:ascii="Arial" w:eastAsia="Arial" w:hAnsi="Arial" w:cs="Arial"/>
        </w:rPr>
        <w:t>) SMMLV</w:t>
      </w:r>
    </w:p>
    <w:p w14:paraId="05990CCF" w14:textId="04F15271" w:rsidR="00A5540D" w:rsidRPr="001747BB" w:rsidRDefault="001747BB" w:rsidP="00962E7D">
      <w:pPr>
        <w:pStyle w:val="Prrafodelista"/>
        <w:numPr>
          <w:ilvl w:val="0"/>
          <w:numId w:val="14"/>
        </w:numPr>
        <w:spacing w:line="312" w:lineRule="auto"/>
        <w:jc w:val="both"/>
        <w:rPr>
          <w:rFonts w:ascii="Arial" w:eastAsia="Arial" w:hAnsi="Arial" w:cs="Arial"/>
        </w:rPr>
      </w:pPr>
      <w:r w:rsidRPr="001747BB">
        <w:rPr>
          <w:rFonts w:ascii="Arial" w:eastAsia="Arial" w:hAnsi="Arial" w:cs="Arial"/>
        </w:rPr>
        <w:t>NOLBERTO ANDRES</w:t>
      </w:r>
      <w:r>
        <w:rPr>
          <w:rFonts w:ascii="Arial" w:eastAsia="Arial" w:hAnsi="Arial" w:cs="Arial"/>
        </w:rPr>
        <w:t xml:space="preserve"> </w:t>
      </w:r>
      <w:r w:rsidRPr="001747BB">
        <w:rPr>
          <w:rFonts w:ascii="Arial" w:eastAsia="Arial" w:hAnsi="Arial" w:cs="Arial"/>
        </w:rPr>
        <w:t>BEDOYA GIRALDO</w:t>
      </w:r>
      <w:r w:rsidR="00360204">
        <w:rPr>
          <w:rFonts w:ascii="Arial" w:eastAsia="Arial" w:hAnsi="Arial" w:cs="Arial"/>
        </w:rPr>
        <w:t>:</w:t>
      </w:r>
      <w:r w:rsidR="00A5540D" w:rsidRPr="001747BB">
        <w:rPr>
          <w:rFonts w:ascii="Arial" w:eastAsia="Arial" w:hAnsi="Arial" w:cs="Arial"/>
        </w:rPr>
        <w:t xml:space="preserve"> </w:t>
      </w:r>
      <w:r>
        <w:rPr>
          <w:rFonts w:ascii="Arial" w:eastAsia="Arial" w:hAnsi="Arial" w:cs="Arial"/>
        </w:rPr>
        <w:t>ochenta</w:t>
      </w:r>
      <w:r w:rsidR="00A5540D" w:rsidRPr="001747BB">
        <w:rPr>
          <w:rFonts w:ascii="Arial" w:eastAsia="Arial" w:hAnsi="Arial" w:cs="Arial"/>
        </w:rPr>
        <w:t xml:space="preserve"> (</w:t>
      </w:r>
      <w:r>
        <w:rPr>
          <w:rFonts w:ascii="Arial" w:eastAsia="Arial" w:hAnsi="Arial" w:cs="Arial"/>
        </w:rPr>
        <w:t>8</w:t>
      </w:r>
      <w:r w:rsidR="00A5540D" w:rsidRPr="001747BB">
        <w:rPr>
          <w:rFonts w:ascii="Arial" w:eastAsia="Arial" w:hAnsi="Arial" w:cs="Arial"/>
        </w:rPr>
        <w:t>0) SMMLV</w:t>
      </w:r>
    </w:p>
    <w:p w14:paraId="09CCCC4E" w14:textId="38F4761E" w:rsidR="00BF469E" w:rsidRPr="00B916EC" w:rsidRDefault="00B916EC" w:rsidP="00962E7D">
      <w:pPr>
        <w:pStyle w:val="Prrafodelista"/>
        <w:numPr>
          <w:ilvl w:val="0"/>
          <w:numId w:val="14"/>
        </w:numPr>
        <w:spacing w:line="312" w:lineRule="auto"/>
        <w:jc w:val="both"/>
        <w:rPr>
          <w:rFonts w:ascii="Arial" w:eastAsia="Arial" w:hAnsi="Arial" w:cs="Arial"/>
        </w:rPr>
      </w:pPr>
      <w:r w:rsidRPr="00B916EC">
        <w:rPr>
          <w:rFonts w:ascii="Arial" w:eastAsia="Arial" w:hAnsi="Arial" w:cs="Arial"/>
        </w:rPr>
        <w:t>JUAN ESTEBAN</w:t>
      </w:r>
      <w:r>
        <w:rPr>
          <w:rFonts w:ascii="Arial" w:eastAsia="Arial" w:hAnsi="Arial" w:cs="Arial"/>
        </w:rPr>
        <w:t xml:space="preserve"> </w:t>
      </w:r>
      <w:r w:rsidRPr="00B916EC">
        <w:rPr>
          <w:rFonts w:ascii="Arial" w:eastAsia="Arial" w:hAnsi="Arial" w:cs="Arial"/>
        </w:rPr>
        <w:t>BEDOYA RAMIREZ</w:t>
      </w:r>
      <w:r w:rsidR="00360204">
        <w:rPr>
          <w:rFonts w:ascii="Arial" w:eastAsia="Arial" w:hAnsi="Arial" w:cs="Arial"/>
        </w:rPr>
        <w:t>:</w:t>
      </w:r>
      <w:r w:rsidR="00A5540D" w:rsidRPr="00B916EC">
        <w:rPr>
          <w:rFonts w:ascii="Arial" w:eastAsia="Arial" w:hAnsi="Arial" w:cs="Arial"/>
        </w:rPr>
        <w:t xml:space="preserve"> </w:t>
      </w:r>
      <w:r>
        <w:rPr>
          <w:rFonts w:ascii="Arial" w:eastAsia="Arial" w:hAnsi="Arial" w:cs="Arial"/>
        </w:rPr>
        <w:t>ochenta</w:t>
      </w:r>
      <w:r w:rsidRPr="001747BB">
        <w:rPr>
          <w:rFonts w:ascii="Arial" w:eastAsia="Arial" w:hAnsi="Arial" w:cs="Arial"/>
        </w:rPr>
        <w:t xml:space="preserve"> (</w:t>
      </w:r>
      <w:r>
        <w:rPr>
          <w:rFonts w:ascii="Arial" w:eastAsia="Arial" w:hAnsi="Arial" w:cs="Arial"/>
        </w:rPr>
        <w:t>8</w:t>
      </w:r>
      <w:r w:rsidRPr="001747BB">
        <w:rPr>
          <w:rFonts w:ascii="Arial" w:eastAsia="Arial" w:hAnsi="Arial" w:cs="Arial"/>
        </w:rPr>
        <w:t>0) SMMLV</w:t>
      </w:r>
    </w:p>
    <w:p w14:paraId="7B35FE24" w14:textId="01E09A42" w:rsidR="00CA2E75" w:rsidRPr="00183962" w:rsidRDefault="00510765" w:rsidP="00962E7D">
      <w:pPr>
        <w:spacing w:line="312" w:lineRule="auto"/>
        <w:jc w:val="both"/>
        <w:rPr>
          <w:rFonts w:ascii="Arial" w:eastAsia="Arial" w:hAnsi="Arial" w:cs="Arial"/>
        </w:rPr>
      </w:pPr>
      <w:r>
        <w:rPr>
          <w:rFonts w:ascii="Arial" w:eastAsia="Arial" w:hAnsi="Arial" w:cs="Arial"/>
        </w:rPr>
        <w:t>Sobre</w:t>
      </w:r>
      <w:r w:rsidR="00CA2E75" w:rsidRPr="00183962">
        <w:rPr>
          <w:rFonts w:ascii="Arial" w:eastAsia="Arial" w:hAnsi="Arial" w:cs="Arial"/>
        </w:rPr>
        <w:t xml:space="preserve"> dicha pretensión debe afirmarse que su tasación no puede derivarse de calificaciones subjetivas por parte de l</w:t>
      </w:r>
      <w:r>
        <w:rPr>
          <w:rFonts w:ascii="Arial" w:eastAsia="Arial" w:hAnsi="Arial" w:cs="Arial"/>
        </w:rPr>
        <w:t>a togada de los</w:t>
      </w:r>
      <w:r w:rsidR="00CA2E75" w:rsidRPr="00183962">
        <w:rPr>
          <w:rFonts w:ascii="Arial" w:eastAsia="Arial" w:hAnsi="Arial" w:cs="Arial"/>
        </w:rPr>
        <w:t xml:space="preserve"> demandantes, sino que debe basarse en factores objetivos como el </w:t>
      </w:r>
      <w:r w:rsidR="00776D79" w:rsidRPr="00183962">
        <w:rPr>
          <w:rFonts w:ascii="Arial" w:eastAsia="Arial" w:hAnsi="Arial" w:cs="Arial"/>
        </w:rPr>
        <w:t>porcentaje de pérdida de capacidad laboral</w:t>
      </w:r>
      <w:r w:rsidR="00CA2E75" w:rsidRPr="00183962">
        <w:rPr>
          <w:rFonts w:ascii="Arial" w:eastAsia="Arial" w:hAnsi="Arial" w:cs="Arial"/>
        </w:rPr>
        <w:t>, tal como lo ha determinado el Consejo de Estado en la Sentencia de Unificación del 28 de agosto de 2014.</w:t>
      </w:r>
    </w:p>
    <w:p w14:paraId="23999F32" w14:textId="77777777" w:rsidR="00EA1BB2" w:rsidRPr="00183962" w:rsidRDefault="00EA1BB2" w:rsidP="00962E7D">
      <w:pPr>
        <w:spacing w:line="312" w:lineRule="auto"/>
        <w:jc w:val="both"/>
        <w:rPr>
          <w:rFonts w:ascii="Arial" w:eastAsia="Arial" w:hAnsi="Arial" w:cs="Arial"/>
        </w:rPr>
      </w:pPr>
    </w:p>
    <w:p w14:paraId="7EB0CE56" w14:textId="77777777" w:rsidR="00510765" w:rsidRDefault="00CA2E75" w:rsidP="00962E7D">
      <w:pPr>
        <w:spacing w:after="240" w:line="312" w:lineRule="auto"/>
        <w:jc w:val="both"/>
        <w:rPr>
          <w:rFonts w:ascii="Arial" w:eastAsia="Arial" w:hAnsi="Arial" w:cs="Arial"/>
        </w:rPr>
      </w:pPr>
      <w:r w:rsidRPr="00183962">
        <w:rPr>
          <w:rFonts w:ascii="Arial" w:eastAsia="Arial" w:hAnsi="Arial" w:cs="Arial"/>
        </w:rPr>
        <w:t>En este sentido, la parte actora está solicitando como indemnización por concepto de perjuicios morales</w:t>
      </w:r>
      <w:r w:rsidR="006E5882" w:rsidRPr="00183962">
        <w:rPr>
          <w:rFonts w:ascii="Arial" w:eastAsia="Arial" w:hAnsi="Arial" w:cs="Arial"/>
        </w:rPr>
        <w:t xml:space="preserve">, </w:t>
      </w:r>
      <w:r w:rsidR="00914FBC" w:rsidRPr="00183962">
        <w:rPr>
          <w:rFonts w:ascii="Arial" w:eastAsia="Arial" w:hAnsi="Arial" w:cs="Arial"/>
        </w:rPr>
        <w:t>valores evidentemente desproporcionados</w:t>
      </w:r>
      <w:r w:rsidRPr="00183962">
        <w:rPr>
          <w:rFonts w:ascii="Arial" w:eastAsia="Arial" w:hAnsi="Arial" w:cs="Arial"/>
        </w:rPr>
        <w:t xml:space="preserve">, pues como se adujo anteriormente, es pacífica la determinación del Consejo de Estado acerca de estos aspectos, y ha realizado una labor resaltable al determinar con detalle las sumas que pueden proceder en cada caso de reparación, por lo que era un deber del actor judicial el atender dichos parámetros. </w:t>
      </w:r>
    </w:p>
    <w:p w14:paraId="45C05126" w14:textId="414DA9CD" w:rsidR="00CA2E75" w:rsidRPr="00183962" w:rsidRDefault="00CA2E75" w:rsidP="00962E7D">
      <w:pPr>
        <w:spacing w:after="240" w:line="312" w:lineRule="auto"/>
        <w:jc w:val="both"/>
        <w:rPr>
          <w:rFonts w:ascii="Arial" w:eastAsia="Arial" w:hAnsi="Arial" w:cs="Arial"/>
        </w:rPr>
      </w:pPr>
      <w:r w:rsidRPr="00183962">
        <w:rPr>
          <w:rFonts w:ascii="Arial" w:eastAsia="Arial" w:hAnsi="Arial" w:cs="Arial"/>
        </w:rPr>
        <w:t>En ese sentido ha dicho el órgano de cierre que para la reparación del daño moral en casos en los que se alega una lesión antijurídica producto de una acción u omisión de un agente del estado,</w:t>
      </w:r>
      <w:r w:rsidR="00510765">
        <w:rPr>
          <w:rFonts w:ascii="Arial" w:eastAsia="Arial" w:hAnsi="Arial" w:cs="Arial"/>
        </w:rPr>
        <w:t xml:space="preserve"> puntualmente hablando de daños como lesiones físicas ocasionadas con ocasión de responsabilidad administrativa,</w:t>
      </w:r>
      <w:r w:rsidRPr="00183962">
        <w:rPr>
          <w:rFonts w:ascii="Arial" w:eastAsia="Arial" w:hAnsi="Arial" w:cs="Arial"/>
        </w:rPr>
        <w:t xml:space="preserve"> los valores procedentes son los siguientes:</w:t>
      </w:r>
    </w:p>
    <w:p w14:paraId="7DF5EB14" w14:textId="77777777" w:rsidR="00CA2E75" w:rsidRPr="00183962" w:rsidRDefault="00CA2E75" w:rsidP="00962E7D">
      <w:pPr>
        <w:spacing w:after="240" w:line="312" w:lineRule="auto"/>
        <w:jc w:val="center"/>
        <w:rPr>
          <w:rFonts w:ascii="Arial" w:eastAsia="Arial" w:hAnsi="Arial" w:cs="Arial"/>
        </w:rPr>
      </w:pPr>
      <w:r w:rsidRPr="00183962">
        <w:rPr>
          <w:rFonts w:ascii="Arial" w:eastAsia="Arial" w:hAnsi="Arial" w:cs="Arial"/>
          <w:noProof/>
          <w:lang w:val="es-CO" w:eastAsia="es-CO"/>
        </w:rPr>
        <w:lastRenderedPageBreak/>
        <w:drawing>
          <wp:inline distT="0" distB="0" distL="0" distR="0" wp14:anchorId="13E51CDF" wp14:editId="54B66879">
            <wp:extent cx="6149591" cy="1976755"/>
            <wp:effectExtent l="0" t="0" r="3810" b="4445"/>
            <wp:docPr id="45771277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12779" name="Imagen 1" descr="Tabla&#10;&#10;Descripción generada automáticamente"/>
                    <pic:cNvPicPr/>
                  </pic:nvPicPr>
                  <pic:blipFill>
                    <a:blip r:embed="rId22"/>
                    <a:stretch>
                      <a:fillRect/>
                    </a:stretch>
                  </pic:blipFill>
                  <pic:spPr>
                    <a:xfrm>
                      <a:off x="0" y="0"/>
                      <a:ext cx="6166185" cy="1982089"/>
                    </a:xfrm>
                    <a:prstGeom prst="rect">
                      <a:avLst/>
                    </a:prstGeom>
                  </pic:spPr>
                </pic:pic>
              </a:graphicData>
            </a:graphic>
          </wp:inline>
        </w:drawing>
      </w:r>
    </w:p>
    <w:p w14:paraId="5DB93010" w14:textId="08B9C35D" w:rsidR="00CA2E75" w:rsidRPr="00183962" w:rsidRDefault="00CA2E75" w:rsidP="00962E7D">
      <w:pPr>
        <w:spacing w:line="312" w:lineRule="auto"/>
        <w:jc w:val="both"/>
        <w:rPr>
          <w:rFonts w:ascii="Arial" w:eastAsia="Arial" w:hAnsi="Arial" w:cs="Arial"/>
        </w:rPr>
      </w:pPr>
      <w:r w:rsidRPr="00183962">
        <w:rPr>
          <w:rFonts w:ascii="Arial" w:eastAsia="Arial" w:hAnsi="Arial" w:cs="Arial"/>
        </w:rPr>
        <w:t xml:space="preserve">Como vemos, son sumas ostensiblemente alejadas de la concepción de la parte demandante </w:t>
      </w:r>
      <w:r w:rsidR="006E5882" w:rsidRPr="00183962">
        <w:rPr>
          <w:rFonts w:ascii="Arial" w:eastAsia="Arial" w:hAnsi="Arial" w:cs="Arial"/>
        </w:rPr>
        <w:t xml:space="preserve">pues en gracia de discusión, al momento de </w:t>
      </w:r>
      <w:r w:rsidR="004E101B" w:rsidRPr="00183962">
        <w:rPr>
          <w:rFonts w:ascii="Arial" w:eastAsia="Arial" w:hAnsi="Arial" w:cs="Arial"/>
        </w:rPr>
        <w:t xml:space="preserve">esta contestación, la pérdida de capacidad laboral </w:t>
      </w:r>
      <w:r w:rsidR="00D828A3" w:rsidRPr="00183962">
        <w:rPr>
          <w:rFonts w:ascii="Arial" w:eastAsia="Arial" w:hAnsi="Arial" w:cs="Arial"/>
        </w:rPr>
        <w:t xml:space="preserve">demostrada por la parte actora es cero (0) por lo que no podría ubicarse ni </w:t>
      </w:r>
      <w:r w:rsidR="00D14102">
        <w:rPr>
          <w:rFonts w:ascii="Arial" w:eastAsia="Arial" w:hAnsi="Arial" w:cs="Arial"/>
        </w:rPr>
        <w:t>ella</w:t>
      </w:r>
      <w:r w:rsidR="00D828A3" w:rsidRPr="00183962">
        <w:rPr>
          <w:rFonts w:ascii="Arial" w:eastAsia="Arial" w:hAnsi="Arial" w:cs="Arial"/>
        </w:rPr>
        <w:t xml:space="preserve"> ni sus familiares en ninguno de los rangos establecidos por el órgano de cierre de lo contencioso </w:t>
      </w:r>
      <w:r w:rsidR="006A5CDD" w:rsidRPr="00183962">
        <w:rPr>
          <w:rFonts w:ascii="Arial" w:eastAsia="Arial" w:hAnsi="Arial" w:cs="Arial"/>
        </w:rPr>
        <w:t>administrativo</w:t>
      </w:r>
      <w:r w:rsidR="006A5CDD">
        <w:rPr>
          <w:rFonts w:ascii="Arial" w:eastAsia="Arial" w:hAnsi="Arial" w:cs="Arial"/>
        </w:rPr>
        <w:t>, motivo por el cual</w:t>
      </w:r>
      <w:r w:rsidR="001937CA">
        <w:rPr>
          <w:rFonts w:ascii="Arial" w:eastAsia="Arial" w:hAnsi="Arial" w:cs="Arial"/>
        </w:rPr>
        <w:t>,</w:t>
      </w:r>
      <w:r w:rsidR="006A5CDD">
        <w:rPr>
          <w:rFonts w:ascii="Arial" w:eastAsia="Arial" w:hAnsi="Arial" w:cs="Arial"/>
        </w:rPr>
        <w:t xml:space="preserve"> los valores pretendidos resultan claramente</w:t>
      </w:r>
      <w:r w:rsidR="0000282B">
        <w:rPr>
          <w:rFonts w:ascii="Arial" w:eastAsia="Arial" w:hAnsi="Arial" w:cs="Arial"/>
        </w:rPr>
        <w:t xml:space="preserve"> exagerados</w:t>
      </w:r>
      <w:r w:rsidR="008E72AD">
        <w:rPr>
          <w:rFonts w:ascii="Arial" w:eastAsia="Arial" w:hAnsi="Arial" w:cs="Arial"/>
        </w:rPr>
        <w:t xml:space="preserve"> y consecuencialmente</w:t>
      </w:r>
      <w:r w:rsidR="0000282B">
        <w:rPr>
          <w:rFonts w:ascii="Arial" w:eastAsia="Arial" w:hAnsi="Arial" w:cs="Arial"/>
        </w:rPr>
        <w:t xml:space="preserve"> improcedentes</w:t>
      </w:r>
      <w:r w:rsidR="008E72AD">
        <w:rPr>
          <w:rFonts w:ascii="Arial" w:eastAsia="Arial" w:hAnsi="Arial" w:cs="Arial"/>
        </w:rPr>
        <w:t xml:space="preserve">. </w:t>
      </w:r>
      <w:r w:rsidR="008E72AD" w:rsidRPr="008E72AD">
        <w:rPr>
          <w:rFonts w:ascii="Arial" w:eastAsia="Arial" w:hAnsi="Arial" w:cs="Arial"/>
        </w:rPr>
        <w:t xml:space="preserve"> </w:t>
      </w:r>
      <w:r w:rsidR="00ED6CFB" w:rsidRPr="00183962">
        <w:rPr>
          <w:rFonts w:ascii="Arial" w:eastAsia="Arial" w:hAnsi="Arial" w:cs="Arial"/>
        </w:rPr>
        <w:t xml:space="preserve"> </w:t>
      </w:r>
    </w:p>
    <w:p w14:paraId="2475CD53" w14:textId="77777777" w:rsidR="00CA2E75" w:rsidRPr="00183962" w:rsidRDefault="00CA2E75" w:rsidP="00962E7D">
      <w:pPr>
        <w:spacing w:line="312" w:lineRule="auto"/>
        <w:jc w:val="both"/>
        <w:rPr>
          <w:rFonts w:ascii="Arial" w:eastAsia="Arial" w:hAnsi="Arial" w:cs="Arial"/>
        </w:rPr>
      </w:pPr>
    </w:p>
    <w:p w14:paraId="33529A5E" w14:textId="77777777" w:rsidR="00412B01" w:rsidRPr="00183962" w:rsidRDefault="00412B01" w:rsidP="00962E7D">
      <w:pPr>
        <w:spacing w:line="312" w:lineRule="auto"/>
        <w:jc w:val="both"/>
        <w:rPr>
          <w:rFonts w:ascii="Arial" w:eastAsia="Arial" w:hAnsi="Arial" w:cs="Arial"/>
        </w:rPr>
      </w:pPr>
      <w:r w:rsidRPr="00183962">
        <w:rPr>
          <w:rFonts w:ascii="Arial" w:eastAsia="Arial" w:hAnsi="Arial" w:cs="Arial"/>
        </w:rPr>
        <w:t>Ahora bien, más allá de la delimitación en abstracto de las sumas procedentes según qué casos y qué tipo de lesión, no se puede perder de vista que el daño o lesión a reparar al que se hace referencia, no es un daño cualquiera, debe tratarse indefectiblemente de un daño antijurídico para que proceda la correspondiente indemnización, al respecto dice Eduardo García de Enterría y Tomas Ramón Fernández Rodríguez</w:t>
      </w:r>
      <w:r w:rsidRPr="00183962">
        <w:rPr>
          <w:rStyle w:val="Refdenotaalpie"/>
          <w:rFonts w:ascii="Arial" w:eastAsia="Arial" w:hAnsi="Arial" w:cs="Arial"/>
        </w:rPr>
        <w:footnoteReference w:id="21"/>
      </w:r>
      <w:r w:rsidRPr="00183962">
        <w:rPr>
          <w:rFonts w:ascii="Arial" w:eastAsia="Arial" w:hAnsi="Arial" w:cs="Arial"/>
        </w:rPr>
        <w:t>:</w:t>
      </w:r>
    </w:p>
    <w:p w14:paraId="02F8E6DD" w14:textId="77777777" w:rsidR="00412B01" w:rsidRPr="00183962" w:rsidRDefault="00412B01" w:rsidP="00962E7D">
      <w:pPr>
        <w:spacing w:line="312" w:lineRule="auto"/>
        <w:jc w:val="both"/>
        <w:rPr>
          <w:rFonts w:ascii="Arial" w:eastAsia="Arial" w:hAnsi="Arial" w:cs="Arial"/>
        </w:rPr>
      </w:pPr>
    </w:p>
    <w:p w14:paraId="3E6E8EB3" w14:textId="0512B665" w:rsidR="00CA2E75" w:rsidRPr="00183962" w:rsidRDefault="00412B01" w:rsidP="00962E7D">
      <w:pPr>
        <w:spacing w:line="312" w:lineRule="auto"/>
        <w:ind w:left="567" w:right="567"/>
        <w:jc w:val="both"/>
        <w:rPr>
          <w:rFonts w:ascii="Arial" w:eastAsia="Arial" w:hAnsi="Arial" w:cs="Arial"/>
        </w:rPr>
      </w:pPr>
      <w:r w:rsidRPr="00183962">
        <w:rPr>
          <w:rFonts w:ascii="Arial" w:eastAsia="Arial" w:hAnsi="Arial" w:cs="Arial"/>
          <w:i/>
          <w:iCs/>
          <w:sz w:val="20"/>
          <w:szCs w:val="20"/>
        </w:rPr>
        <w:t xml:space="preserve">La lesión a la que se refiere la cláusula constitucional y legal es otra cosa, sin embargo. Para que exista lesión en sentido propio no basta que perjuicio exista un perjuicio material, una pérdida patrimonial; </w:t>
      </w:r>
      <w:r w:rsidRPr="00183962">
        <w:rPr>
          <w:rFonts w:ascii="Arial" w:eastAsia="Arial" w:hAnsi="Arial" w:cs="Arial"/>
          <w:b/>
          <w:bCs/>
          <w:i/>
          <w:iCs/>
          <w:sz w:val="20"/>
          <w:szCs w:val="20"/>
          <w:u w:val="single"/>
        </w:rPr>
        <w:t>es absolutamente necesario que ese perjuicio patrimonial sea antijurídico, antijuridicidad en la que está el fundamento, como ya notamos, del surgimiento de la obligación reparatoria</w:t>
      </w:r>
      <w:r w:rsidRPr="00183962">
        <w:rPr>
          <w:rFonts w:ascii="Arial" w:eastAsia="Arial" w:hAnsi="Arial" w:cs="Arial"/>
          <w:sz w:val="20"/>
          <w:szCs w:val="20"/>
        </w:rPr>
        <w:t>. (Subrayado y negri</w:t>
      </w:r>
      <w:r w:rsidR="002425F3">
        <w:rPr>
          <w:rFonts w:ascii="Arial" w:eastAsia="Arial" w:hAnsi="Arial" w:cs="Arial"/>
          <w:sz w:val="20"/>
          <w:szCs w:val="20"/>
        </w:rPr>
        <w:t>ll</w:t>
      </w:r>
      <w:r w:rsidRPr="00183962">
        <w:rPr>
          <w:rFonts w:ascii="Arial" w:eastAsia="Arial" w:hAnsi="Arial" w:cs="Arial"/>
          <w:sz w:val="20"/>
          <w:szCs w:val="20"/>
        </w:rPr>
        <w:t>as fuera del texto original)</w:t>
      </w:r>
    </w:p>
    <w:p w14:paraId="0A8DDEC0" w14:textId="77777777" w:rsidR="00412B01" w:rsidRPr="00183962" w:rsidRDefault="00412B01" w:rsidP="00962E7D">
      <w:pPr>
        <w:spacing w:line="312" w:lineRule="auto"/>
        <w:jc w:val="both"/>
        <w:rPr>
          <w:rFonts w:ascii="Arial" w:eastAsia="Arial" w:hAnsi="Arial" w:cs="Arial"/>
        </w:rPr>
      </w:pPr>
    </w:p>
    <w:p w14:paraId="32653229" w14:textId="7FA72B36" w:rsidR="00CA2E75" w:rsidRPr="00183962" w:rsidRDefault="00CA2E75" w:rsidP="00962E7D">
      <w:pPr>
        <w:spacing w:line="312" w:lineRule="auto"/>
        <w:jc w:val="both"/>
        <w:rPr>
          <w:rFonts w:ascii="Arial" w:eastAsia="Arial" w:hAnsi="Arial" w:cs="Arial"/>
        </w:rPr>
      </w:pPr>
      <w:r w:rsidRPr="00183962">
        <w:rPr>
          <w:rFonts w:ascii="Arial" w:eastAsia="Arial" w:hAnsi="Arial" w:cs="Arial"/>
        </w:rPr>
        <w:t>Y como en el caso que nos ocupa es evidente que el daño alegado por la parte actora es uno que no puede predicarse como antijurídico, dada la configuración de los medios exceptivos ya argumentados en apartes anteriores, es claro que no puede proceder reparación alguna sobre este aspecto.</w:t>
      </w:r>
    </w:p>
    <w:p w14:paraId="6F420D28" w14:textId="77777777" w:rsidR="00CA2E75" w:rsidRPr="00183962" w:rsidRDefault="00CA2E75" w:rsidP="00962E7D">
      <w:pPr>
        <w:spacing w:line="312" w:lineRule="auto"/>
        <w:jc w:val="both"/>
        <w:rPr>
          <w:rFonts w:ascii="Arial" w:eastAsia="Arial" w:hAnsi="Arial" w:cs="Arial"/>
        </w:rPr>
      </w:pPr>
    </w:p>
    <w:p w14:paraId="6F48D57E" w14:textId="235B2CD4" w:rsidR="00AD73E0" w:rsidRPr="00183962" w:rsidRDefault="00CA2E75" w:rsidP="00962E7D">
      <w:pPr>
        <w:spacing w:line="312" w:lineRule="auto"/>
        <w:jc w:val="both"/>
        <w:rPr>
          <w:rFonts w:ascii="Arial" w:eastAsia="Arial" w:hAnsi="Arial" w:cs="Arial"/>
        </w:rPr>
      </w:pPr>
      <w:r w:rsidRPr="00183962">
        <w:rPr>
          <w:rFonts w:ascii="Arial" w:eastAsia="Arial" w:hAnsi="Arial" w:cs="Arial"/>
        </w:rPr>
        <w:t>No obstante, si en el remoto e improbable caso, el despacho considera que sí existen los elementos para determinar la procedencia de la indemnización, esta deberá obedecer a los topes establecidos por la jurisprudencia del Consejo de Estado, y en atención única y exclusiva</w:t>
      </w:r>
      <w:r w:rsidR="001937CA">
        <w:rPr>
          <w:rFonts w:ascii="Arial" w:eastAsia="Arial" w:hAnsi="Arial" w:cs="Arial"/>
        </w:rPr>
        <w:t>mente</w:t>
      </w:r>
      <w:r w:rsidRPr="00183962">
        <w:rPr>
          <w:rFonts w:ascii="Arial" w:eastAsia="Arial" w:hAnsi="Arial" w:cs="Arial"/>
        </w:rPr>
        <w:t xml:space="preserve"> a lo efectivamente demostrado en el proceso.</w:t>
      </w:r>
    </w:p>
    <w:p w14:paraId="2DAC2EC1" w14:textId="77777777" w:rsidR="006854F2" w:rsidRPr="00183962" w:rsidRDefault="006854F2" w:rsidP="00962E7D">
      <w:pPr>
        <w:spacing w:line="312" w:lineRule="auto"/>
        <w:jc w:val="both"/>
        <w:rPr>
          <w:rFonts w:ascii="Arial" w:hAnsi="Arial" w:cs="Arial"/>
        </w:rPr>
      </w:pPr>
    </w:p>
    <w:p w14:paraId="404B76B4" w14:textId="628436DA" w:rsidR="006854F2" w:rsidRPr="00183962" w:rsidRDefault="006854F2" w:rsidP="00962E7D">
      <w:pPr>
        <w:pStyle w:val="Prrafodelista"/>
        <w:numPr>
          <w:ilvl w:val="0"/>
          <w:numId w:val="5"/>
        </w:numPr>
        <w:spacing w:after="160" w:line="312" w:lineRule="auto"/>
        <w:jc w:val="both"/>
        <w:rPr>
          <w:rFonts w:ascii="Arial" w:eastAsia="Arial" w:hAnsi="Arial" w:cs="Arial"/>
          <w:b/>
          <w:bCs/>
        </w:rPr>
      </w:pPr>
      <w:r w:rsidRPr="00183962">
        <w:rPr>
          <w:rFonts w:ascii="Arial" w:eastAsia="Arial" w:hAnsi="Arial" w:cs="Arial"/>
          <w:b/>
          <w:bCs/>
          <w:lang w:val="es-ES"/>
        </w:rPr>
        <w:t xml:space="preserve">Frente a los perjuicios por daño a la salud </w:t>
      </w:r>
    </w:p>
    <w:p w14:paraId="3CCEF9EB" w14:textId="633E6B32" w:rsidR="00AD73E0" w:rsidRPr="00183962" w:rsidRDefault="00C950F7" w:rsidP="00962E7D">
      <w:pPr>
        <w:spacing w:line="312" w:lineRule="auto"/>
        <w:jc w:val="both"/>
        <w:rPr>
          <w:rFonts w:ascii="Arial" w:hAnsi="Arial" w:cs="Arial"/>
        </w:rPr>
      </w:pPr>
      <w:r w:rsidRPr="00183962">
        <w:rPr>
          <w:rFonts w:ascii="Arial" w:hAnsi="Arial" w:cs="Arial"/>
        </w:rPr>
        <w:t>La parte actora solicita que se reconozca en favor de</w:t>
      </w:r>
      <w:r w:rsidR="004012DD">
        <w:rPr>
          <w:rFonts w:ascii="Arial" w:hAnsi="Arial" w:cs="Arial"/>
        </w:rPr>
        <w:t xml:space="preserve"> </w:t>
      </w:r>
      <w:r w:rsidR="00D12DA9" w:rsidRPr="00183962">
        <w:rPr>
          <w:rFonts w:ascii="Arial" w:hAnsi="Arial" w:cs="Arial"/>
        </w:rPr>
        <w:t>l</w:t>
      </w:r>
      <w:r w:rsidR="004012DD">
        <w:rPr>
          <w:rFonts w:ascii="Arial" w:hAnsi="Arial" w:cs="Arial"/>
        </w:rPr>
        <w:t>a</w:t>
      </w:r>
      <w:r w:rsidR="00D12DA9" w:rsidRPr="00183962">
        <w:rPr>
          <w:rFonts w:ascii="Arial" w:hAnsi="Arial" w:cs="Arial"/>
        </w:rPr>
        <w:t xml:space="preserve"> señor</w:t>
      </w:r>
      <w:r w:rsidR="004012DD">
        <w:rPr>
          <w:rFonts w:ascii="Arial" w:hAnsi="Arial" w:cs="Arial"/>
        </w:rPr>
        <w:t>a</w:t>
      </w:r>
      <w:r w:rsidR="00D12DA9" w:rsidRPr="00183962">
        <w:rPr>
          <w:rFonts w:ascii="Arial" w:hAnsi="Arial" w:cs="Arial"/>
        </w:rPr>
        <w:t xml:space="preserve"> </w:t>
      </w:r>
      <w:r w:rsidR="008D368F" w:rsidRPr="008D368F">
        <w:rPr>
          <w:rFonts w:ascii="Arial" w:hAnsi="Arial" w:cs="Arial"/>
        </w:rPr>
        <w:t>Daniela Ramírez Hurtado</w:t>
      </w:r>
      <w:r w:rsidRPr="00183962">
        <w:rPr>
          <w:rFonts w:ascii="Arial" w:hAnsi="Arial" w:cs="Arial"/>
        </w:rPr>
        <w:t xml:space="preserve"> la suma de </w:t>
      </w:r>
      <w:r w:rsidR="000D70C0">
        <w:rPr>
          <w:rFonts w:ascii="Arial" w:hAnsi="Arial" w:cs="Arial"/>
        </w:rPr>
        <w:t>10</w:t>
      </w:r>
      <w:r w:rsidRPr="00183962">
        <w:rPr>
          <w:rFonts w:ascii="Arial" w:hAnsi="Arial" w:cs="Arial"/>
        </w:rPr>
        <w:t xml:space="preserve">0 SMMLV, por concepto de daño a la salud. </w:t>
      </w:r>
      <w:r w:rsidR="00AD73E0" w:rsidRPr="00183962">
        <w:rPr>
          <w:rFonts w:ascii="Arial" w:hAnsi="Arial" w:cs="Arial"/>
        </w:rPr>
        <w:t>Sobre este aspecto, el Consejo de Estado ha definido el daño a la salud</w:t>
      </w:r>
      <w:r w:rsidR="006854F2" w:rsidRPr="00183962">
        <w:rPr>
          <w:rFonts w:ascii="Arial" w:hAnsi="Arial" w:cs="Arial"/>
        </w:rPr>
        <w:t xml:space="preserve">, así: </w:t>
      </w:r>
      <w:r w:rsidR="00AD73E0" w:rsidRPr="00183962">
        <w:rPr>
          <w:rFonts w:ascii="Arial" w:hAnsi="Arial" w:cs="Arial"/>
          <w:i/>
          <w:iCs/>
        </w:rPr>
        <w:t xml:space="preserve">“(…) se puede decir que se avanza a una noción más amplia del </w:t>
      </w:r>
      <w:r w:rsidR="00AD73E0" w:rsidRPr="00183962">
        <w:rPr>
          <w:rFonts w:ascii="Arial" w:hAnsi="Arial" w:cs="Arial"/>
          <w:i/>
          <w:iCs/>
        </w:rPr>
        <w:lastRenderedPageBreak/>
        <w:t>daño a la salud, que se pasa a definir en términos de alteración psicofísica que el sujeto no tiene el deber de soportar, sin importar su gravedad o duración y sin que sea posible limitar su configuración a la existencia de certificación sobre la magnitud de la misma”</w:t>
      </w:r>
      <w:r w:rsidR="00AD73E0" w:rsidRPr="00183962">
        <w:rPr>
          <w:rStyle w:val="Refdenotaalpie"/>
          <w:rFonts w:ascii="Arial" w:hAnsi="Arial" w:cs="Arial"/>
          <w:i/>
          <w:iCs/>
        </w:rPr>
        <w:footnoteReference w:id="22"/>
      </w:r>
      <w:r w:rsidR="00AD73E0" w:rsidRPr="00183962">
        <w:rPr>
          <w:rFonts w:ascii="Arial" w:hAnsi="Arial" w:cs="Arial"/>
          <w:i/>
          <w:iCs/>
        </w:rPr>
        <w:t>.</w:t>
      </w:r>
    </w:p>
    <w:p w14:paraId="6B568BD4" w14:textId="77777777" w:rsidR="00AD73E0" w:rsidRPr="00183962" w:rsidRDefault="00AD73E0" w:rsidP="00962E7D">
      <w:pPr>
        <w:spacing w:line="312" w:lineRule="auto"/>
        <w:jc w:val="both"/>
        <w:rPr>
          <w:rFonts w:ascii="Arial" w:hAnsi="Arial" w:cs="Arial"/>
        </w:rPr>
      </w:pPr>
    </w:p>
    <w:p w14:paraId="723F2D96" w14:textId="179BE946" w:rsidR="00AD73E0" w:rsidRPr="00183962" w:rsidRDefault="00AD73E0" w:rsidP="00962E7D">
      <w:pPr>
        <w:spacing w:line="312" w:lineRule="auto"/>
        <w:jc w:val="both"/>
        <w:rPr>
          <w:rFonts w:ascii="Arial" w:hAnsi="Arial" w:cs="Arial"/>
        </w:rPr>
      </w:pPr>
      <w:r w:rsidRPr="00183962">
        <w:rPr>
          <w:rFonts w:ascii="Arial" w:hAnsi="Arial" w:cs="Arial"/>
        </w:rPr>
        <w:t xml:space="preserve">Ahora bien, respecto a la acreditación y liquidación de este tipo de perjuicio inmaterial, el Alto Tribunal </w:t>
      </w:r>
      <w:r w:rsidR="00ED26A3">
        <w:rPr>
          <w:rFonts w:ascii="Arial" w:hAnsi="Arial" w:cs="Arial"/>
        </w:rPr>
        <w:t>ha afirmado lo siguiente:</w:t>
      </w:r>
    </w:p>
    <w:p w14:paraId="7CC4D125" w14:textId="77777777" w:rsidR="00AD73E0" w:rsidRPr="00183962" w:rsidRDefault="00AD73E0" w:rsidP="00962E7D">
      <w:pPr>
        <w:spacing w:line="312" w:lineRule="auto"/>
        <w:ind w:left="708"/>
        <w:jc w:val="both"/>
        <w:rPr>
          <w:rFonts w:ascii="Arial" w:hAnsi="Arial" w:cs="Arial"/>
          <w:i/>
          <w:iCs/>
        </w:rPr>
      </w:pPr>
    </w:p>
    <w:p w14:paraId="259869CF" w14:textId="77777777" w:rsidR="00AD73E0" w:rsidRPr="00183962" w:rsidRDefault="00AD73E0" w:rsidP="00962E7D">
      <w:pPr>
        <w:spacing w:line="312" w:lineRule="auto"/>
        <w:ind w:left="708" w:right="899"/>
        <w:jc w:val="both"/>
        <w:rPr>
          <w:rFonts w:ascii="Arial" w:hAnsi="Arial" w:cs="Arial"/>
          <w:i/>
          <w:iCs/>
          <w:sz w:val="20"/>
          <w:szCs w:val="20"/>
        </w:rPr>
      </w:pPr>
      <w:r w:rsidRPr="00183962">
        <w:rPr>
          <w:rFonts w:ascii="Arial" w:hAnsi="Arial" w:cs="Arial"/>
          <w:i/>
          <w:iCs/>
          <w:sz w:val="20"/>
          <w:szCs w:val="20"/>
        </w:rPr>
        <w:t xml:space="preserve">“La indemnización, en los términos del fallo referido está sujeta a lo probado en el proceso, </w:t>
      </w:r>
      <w:r w:rsidRPr="00183962">
        <w:rPr>
          <w:rFonts w:ascii="Arial" w:hAnsi="Arial" w:cs="Arial"/>
          <w:b/>
          <w:bCs/>
          <w:i/>
          <w:iCs/>
          <w:sz w:val="20"/>
          <w:szCs w:val="20"/>
          <w:u w:val="single"/>
        </w:rPr>
        <w:t>única y exclusivamente para la victima directa</w:t>
      </w:r>
      <w:r w:rsidRPr="00183962">
        <w:rPr>
          <w:rFonts w:ascii="Arial" w:hAnsi="Arial" w:cs="Arial"/>
          <w:i/>
          <w:iCs/>
          <w:sz w:val="20"/>
          <w:szCs w:val="20"/>
        </w:rPr>
        <w:t>, en cuantía que no podrá exceder de 100 S.M.L.M.V, de acuerdo con la gravedad de la lesión, debidamente motivada y razonada, conforme a la siguiente tabla:</w:t>
      </w:r>
    </w:p>
    <w:p w14:paraId="631FFD4B" w14:textId="77777777" w:rsidR="00AD73E0" w:rsidRPr="00183962" w:rsidRDefault="00AD73E0" w:rsidP="00962E7D">
      <w:pPr>
        <w:spacing w:after="240" w:line="312" w:lineRule="auto"/>
        <w:ind w:left="708" w:right="899"/>
        <w:jc w:val="center"/>
        <w:rPr>
          <w:rFonts w:ascii="Arial" w:hAnsi="Arial" w:cs="Arial"/>
          <w:i/>
          <w:iCs/>
          <w:sz w:val="20"/>
          <w:szCs w:val="20"/>
        </w:rPr>
      </w:pPr>
      <w:r w:rsidRPr="00183962">
        <w:rPr>
          <w:rFonts w:ascii="Arial" w:hAnsi="Arial" w:cs="Arial"/>
          <w:i/>
          <w:iCs/>
          <w:noProof/>
          <w:sz w:val="20"/>
          <w:szCs w:val="20"/>
          <w:lang w:val="es-CO" w:eastAsia="es-CO"/>
        </w:rPr>
        <w:drawing>
          <wp:inline distT="0" distB="0" distL="0" distR="0" wp14:anchorId="023128E7" wp14:editId="00548E3E">
            <wp:extent cx="4804409" cy="1419225"/>
            <wp:effectExtent l="0" t="0" r="0" b="0"/>
            <wp:docPr id="28" name="Imagen 2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Tabla&#10;&#10;Descripción generada automá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43055" cy="1430641"/>
                    </a:xfrm>
                    <a:prstGeom prst="rect">
                      <a:avLst/>
                    </a:prstGeom>
                    <a:noFill/>
                    <a:ln>
                      <a:noFill/>
                    </a:ln>
                  </pic:spPr>
                </pic:pic>
              </a:graphicData>
            </a:graphic>
          </wp:inline>
        </w:drawing>
      </w:r>
    </w:p>
    <w:p w14:paraId="3DA7E091" w14:textId="77777777" w:rsidR="00AD73E0" w:rsidRPr="00183962" w:rsidRDefault="00AD73E0" w:rsidP="00962E7D">
      <w:pPr>
        <w:spacing w:line="312" w:lineRule="auto"/>
        <w:ind w:left="708" w:right="899"/>
        <w:jc w:val="both"/>
        <w:rPr>
          <w:rFonts w:ascii="Arial" w:hAnsi="Arial" w:cs="Arial"/>
          <w:i/>
          <w:iCs/>
          <w:sz w:val="20"/>
          <w:szCs w:val="20"/>
        </w:rPr>
      </w:pPr>
      <w:r w:rsidRPr="00183962">
        <w:rPr>
          <w:rFonts w:ascii="Arial" w:hAnsi="Arial" w:cs="Arial"/>
          <w:i/>
          <w:iCs/>
          <w:sz w:val="20"/>
          <w:szCs w:val="20"/>
        </w:rPr>
        <w:t>Bajo este propósito, el juez debe determinar el porcentaje de la gravedad o levedad de la afectación corporal o psicofísica, debidamente probada dentro del proceso, relativa a los aspectos o componentes funcionales, biológicos y psíquicos del ser humano.</w:t>
      </w:r>
    </w:p>
    <w:p w14:paraId="6C5EED8B" w14:textId="77777777" w:rsidR="00AD73E0" w:rsidRPr="00183962" w:rsidRDefault="00AD73E0" w:rsidP="00962E7D">
      <w:pPr>
        <w:spacing w:line="312" w:lineRule="auto"/>
        <w:ind w:left="708" w:right="899"/>
        <w:jc w:val="both"/>
        <w:rPr>
          <w:rFonts w:ascii="Arial" w:hAnsi="Arial" w:cs="Arial"/>
          <w:i/>
          <w:iCs/>
          <w:sz w:val="20"/>
          <w:szCs w:val="20"/>
        </w:rPr>
      </w:pPr>
    </w:p>
    <w:p w14:paraId="10CBE9A8" w14:textId="77777777" w:rsidR="00AD73E0" w:rsidRPr="00183962" w:rsidRDefault="00AD73E0" w:rsidP="00962E7D">
      <w:pPr>
        <w:spacing w:line="312" w:lineRule="auto"/>
        <w:ind w:left="708" w:right="899"/>
        <w:jc w:val="both"/>
        <w:rPr>
          <w:rFonts w:ascii="Arial" w:hAnsi="Arial" w:cs="Arial"/>
          <w:i/>
          <w:iCs/>
          <w:sz w:val="20"/>
          <w:szCs w:val="20"/>
        </w:rPr>
      </w:pPr>
      <w:r w:rsidRPr="00183962">
        <w:rPr>
          <w:rFonts w:ascii="Arial" w:hAnsi="Arial" w:cs="Arial"/>
          <w:i/>
          <w:iCs/>
          <w:sz w:val="20"/>
          <w:szCs w:val="20"/>
        </w:rPr>
        <w:t>Para lo anterior el juez deberá considerar las consecuencias de la enfermedad o accidente que reflejen alteraciones al nivel del comportamiento y desempeño de la persona dentro de su entorno social y cultural que agraven la condición de la víctima. Para estos efectos, de acuerdo con el caso, se podrán considerar las siguientes variables:</w:t>
      </w:r>
    </w:p>
    <w:p w14:paraId="79CF84C1" w14:textId="77777777" w:rsidR="00AD73E0" w:rsidRPr="00183962" w:rsidRDefault="00AD73E0" w:rsidP="00962E7D">
      <w:pPr>
        <w:spacing w:line="312" w:lineRule="auto"/>
        <w:ind w:left="708" w:right="899"/>
        <w:jc w:val="both"/>
        <w:rPr>
          <w:rFonts w:ascii="Arial" w:hAnsi="Arial" w:cs="Arial"/>
          <w:i/>
          <w:iCs/>
          <w:sz w:val="20"/>
          <w:szCs w:val="20"/>
        </w:rPr>
      </w:pPr>
    </w:p>
    <w:p w14:paraId="2924DF32" w14:textId="77777777" w:rsidR="00AD73E0" w:rsidRPr="00183962" w:rsidRDefault="00AD73E0" w:rsidP="00962E7D">
      <w:pPr>
        <w:spacing w:line="312" w:lineRule="auto"/>
        <w:ind w:left="708" w:right="899"/>
        <w:jc w:val="both"/>
        <w:rPr>
          <w:rFonts w:ascii="Arial" w:hAnsi="Arial" w:cs="Arial"/>
          <w:i/>
          <w:iCs/>
          <w:sz w:val="20"/>
          <w:szCs w:val="20"/>
        </w:rPr>
      </w:pPr>
      <w:r w:rsidRPr="00183962">
        <w:rPr>
          <w:rFonts w:ascii="Arial" w:hAnsi="Arial" w:cs="Arial"/>
          <w:i/>
          <w:iCs/>
          <w:sz w:val="20"/>
          <w:szCs w:val="20"/>
        </w:rPr>
        <w:t>- La pérdida o anormalidad de la estructura o función psicológica, fisiológica o anatómica (temporal o permanente)</w:t>
      </w:r>
    </w:p>
    <w:p w14:paraId="0693370B" w14:textId="77777777" w:rsidR="00AD73E0" w:rsidRPr="00183962" w:rsidRDefault="00AD73E0" w:rsidP="00962E7D">
      <w:pPr>
        <w:spacing w:line="312" w:lineRule="auto"/>
        <w:ind w:left="708" w:right="899"/>
        <w:jc w:val="both"/>
        <w:rPr>
          <w:rFonts w:ascii="Arial" w:hAnsi="Arial" w:cs="Arial"/>
          <w:i/>
          <w:iCs/>
          <w:sz w:val="20"/>
          <w:szCs w:val="20"/>
        </w:rPr>
      </w:pPr>
      <w:r w:rsidRPr="00183962">
        <w:rPr>
          <w:rFonts w:ascii="Arial" w:hAnsi="Arial" w:cs="Arial"/>
          <w:i/>
          <w:iCs/>
          <w:sz w:val="20"/>
          <w:szCs w:val="20"/>
        </w:rPr>
        <w:t>- La anomalía, defecto o pérdida producida en un miembro, órgano, tejido u otra estructura corporal o mental.</w:t>
      </w:r>
    </w:p>
    <w:p w14:paraId="58B3451C" w14:textId="77777777" w:rsidR="00AD73E0" w:rsidRPr="00183962" w:rsidRDefault="00AD73E0" w:rsidP="00962E7D">
      <w:pPr>
        <w:spacing w:line="312" w:lineRule="auto"/>
        <w:ind w:left="708" w:right="899"/>
        <w:jc w:val="both"/>
        <w:rPr>
          <w:rFonts w:ascii="Arial" w:hAnsi="Arial" w:cs="Arial"/>
          <w:i/>
          <w:iCs/>
          <w:sz w:val="20"/>
          <w:szCs w:val="20"/>
        </w:rPr>
      </w:pPr>
      <w:r w:rsidRPr="00183962">
        <w:rPr>
          <w:rFonts w:ascii="Arial" w:hAnsi="Arial" w:cs="Arial"/>
          <w:i/>
          <w:iCs/>
          <w:sz w:val="20"/>
          <w:szCs w:val="20"/>
        </w:rPr>
        <w:t>-La exteriorización de un estado patológico que refleje perturbaciones al nivel de un órgano.</w:t>
      </w:r>
    </w:p>
    <w:p w14:paraId="706F3223" w14:textId="77777777" w:rsidR="00AD73E0" w:rsidRPr="00183962" w:rsidRDefault="00AD73E0" w:rsidP="00962E7D">
      <w:pPr>
        <w:spacing w:line="312" w:lineRule="auto"/>
        <w:ind w:left="708" w:right="899"/>
        <w:jc w:val="both"/>
        <w:rPr>
          <w:rFonts w:ascii="Arial" w:hAnsi="Arial" w:cs="Arial"/>
          <w:i/>
          <w:iCs/>
          <w:sz w:val="20"/>
          <w:szCs w:val="20"/>
        </w:rPr>
      </w:pPr>
      <w:r w:rsidRPr="00183962">
        <w:rPr>
          <w:rFonts w:ascii="Arial" w:hAnsi="Arial" w:cs="Arial"/>
          <w:i/>
          <w:iCs/>
          <w:sz w:val="20"/>
          <w:szCs w:val="20"/>
        </w:rPr>
        <w:t>- La reversibilidad o irreversibilidad de la patología.</w:t>
      </w:r>
    </w:p>
    <w:p w14:paraId="74E3694A" w14:textId="77777777" w:rsidR="00AD73E0" w:rsidRPr="00183962" w:rsidRDefault="00AD73E0" w:rsidP="00962E7D">
      <w:pPr>
        <w:spacing w:line="312" w:lineRule="auto"/>
        <w:ind w:left="708" w:right="899"/>
        <w:jc w:val="both"/>
        <w:rPr>
          <w:rFonts w:ascii="Arial" w:hAnsi="Arial" w:cs="Arial"/>
          <w:i/>
          <w:iCs/>
          <w:sz w:val="20"/>
          <w:szCs w:val="20"/>
        </w:rPr>
      </w:pPr>
      <w:r w:rsidRPr="00183962">
        <w:rPr>
          <w:rFonts w:ascii="Arial" w:hAnsi="Arial" w:cs="Arial"/>
          <w:i/>
          <w:iCs/>
          <w:sz w:val="20"/>
          <w:szCs w:val="20"/>
        </w:rPr>
        <w:t>- La restricción o ausencia de la capacidad para realizar una actividad normal o rutinaria.</w:t>
      </w:r>
    </w:p>
    <w:p w14:paraId="534B3065" w14:textId="77777777" w:rsidR="00AD73E0" w:rsidRPr="00183962" w:rsidRDefault="00AD73E0" w:rsidP="00962E7D">
      <w:pPr>
        <w:spacing w:line="312" w:lineRule="auto"/>
        <w:ind w:left="708" w:right="899"/>
        <w:jc w:val="both"/>
        <w:rPr>
          <w:rFonts w:ascii="Arial" w:hAnsi="Arial" w:cs="Arial"/>
          <w:i/>
          <w:iCs/>
          <w:sz w:val="20"/>
          <w:szCs w:val="20"/>
        </w:rPr>
      </w:pPr>
      <w:r w:rsidRPr="00183962">
        <w:rPr>
          <w:rFonts w:ascii="Arial" w:hAnsi="Arial" w:cs="Arial"/>
          <w:i/>
          <w:iCs/>
          <w:sz w:val="20"/>
          <w:szCs w:val="20"/>
        </w:rPr>
        <w:t>- Excesos en el desempeño y comportamiento dentro de una actividad normal o rutinaria.</w:t>
      </w:r>
    </w:p>
    <w:p w14:paraId="068C7DEB" w14:textId="77777777" w:rsidR="00AD73E0" w:rsidRPr="00183962" w:rsidRDefault="00AD73E0" w:rsidP="00962E7D">
      <w:pPr>
        <w:spacing w:line="312" w:lineRule="auto"/>
        <w:ind w:left="708" w:right="899"/>
        <w:jc w:val="both"/>
        <w:rPr>
          <w:rFonts w:ascii="Arial" w:hAnsi="Arial" w:cs="Arial"/>
          <w:i/>
          <w:iCs/>
          <w:sz w:val="20"/>
          <w:szCs w:val="20"/>
        </w:rPr>
      </w:pPr>
      <w:r w:rsidRPr="00183962">
        <w:rPr>
          <w:rFonts w:ascii="Arial" w:hAnsi="Arial" w:cs="Arial"/>
          <w:i/>
          <w:iCs/>
          <w:sz w:val="20"/>
          <w:szCs w:val="20"/>
        </w:rPr>
        <w:t>- Las limitaciones o impedimentos para el desempeño de un rol determinado.</w:t>
      </w:r>
    </w:p>
    <w:p w14:paraId="56C75113" w14:textId="77777777" w:rsidR="00AD73E0" w:rsidRPr="00183962" w:rsidRDefault="00AD73E0" w:rsidP="00962E7D">
      <w:pPr>
        <w:spacing w:line="312" w:lineRule="auto"/>
        <w:ind w:left="708" w:right="899"/>
        <w:jc w:val="both"/>
        <w:rPr>
          <w:rFonts w:ascii="Arial" w:hAnsi="Arial" w:cs="Arial"/>
          <w:i/>
          <w:iCs/>
          <w:sz w:val="20"/>
          <w:szCs w:val="20"/>
        </w:rPr>
      </w:pPr>
      <w:r w:rsidRPr="00183962">
        <w:rPr>
          <w:rFonts w:ascii="Arial" w:hAnsi="Arial" w:cs="Arial"/>
          <w:i/>
          <w:iCs/>
          <w:sz w:val="20"/>
          <w:szCs w:val="20"/>
        </w:rPr>
        <w:t>- Los factores sociales, culturales u ocupacionales.</w:t>
      </w:r>
    </w:p>
    <w:p w14:paraId="377E224A" w14:textId="77777777" w:rsidR="00AD73E0" w:rsidRPr="00183962" w:rsidRDefault="00AD73E0" w:rsidP="00962E7D">
      <w:pPr>
        <w:spacing w:line="312" w:lineRule="auto"/>
        <w:ind w:left="708" w:right="899"/>
        <w:jc w:val="both"/>
        <w:rPr>
          <w:rFonts w:ascii="Arial" w:hAnsi="Arial" w:cs="Arial"/>
          <w:i/>
          <w:iCs/>
          <w:sz w:val="20"/>
          <w:szCs w:val="20"/>
        </w:rPr>
      </w:pPr>
      <w:r w:rsidRPr="00183962">
        <w:rPr>
          <w:rFonts w:ascii="Arial" w:hAnsi="Arial" w:cs="Arial"/>
          <w:i/>
          <w:iCs/>
          <w:sz w:val="20"/>
          <w:szCs w:val="20"/>
        </w:rPr>
        <w:t>- La edad.</w:t>
      </w:r>
    </w:p>
    <w:p w14:paraId="7CF6494B" w14:textId="77777777" w:rsidR="00AD73E0" w:rsidRPr="00183962" w:rsidRDefault="00AD73E0" w:rsidP="00962E7D">
      <w:pPr>
        <w:spacing w:line="312" w:lineRule="auto"/>
        <w:ind w:left="708" w:right="899"/>
        <w:jc w:val="both"/>
        <w:rPr>
          <w:rFonts w:ascii="Arial" w:hAnsi="Arial" w:cs="Arial"/>
          <w:i/>
          <w:iCs/>
          <w:sz w:val="20"/>
          <w:szCs w:val="20"/>
        </w:rPr>
      </w:pPr>
      <w:r w:rsidRPr="00183962">
        <w:rPr>
          <w:rFonts w:ascii="Arial" w:hAnsi="Arial" w:cs="Arial"/>
          <w:i/>
          <w:iCs/>
          <w:sz w:val="20"/>
          <w:szCs w:val="20"/>
        </w:rPr>
        <w:t>- El sexo.</w:t>
      </w:r>
    </w:p>
    <w:p w14:paraId="0F66CF57" w14:textId="77777777" w:rsidR="00AD73E0" w:rsidRPr="00183962" w:rsidRDefault="00AD73E0" w:rsidP="00962E7D">
      <w:pPr>
        <w:spacing w:line="312" w:lineRule="auto"/>
        <w:ind w:left="708" w:right="899"/>
        <w:jc w:val="both"/>
        <w:rPr>
          <w:rFonts w:ascii="Arial" w:hAnsi="Arial" w:cs="Arial"/>
          <w:i/>
          <w:iCs/>
          <w:sz w:val="20"/>
          <w:szCs w:val="20"/>
        </w:rPr>
      </w:pPr>
      <w:r w:rsidRPr="00183962">
        <w:rPr>
          <w:rFonts w:ascii="Arial" w:hAnsi="Arial" w:cs="Arial"/>
          <w:i/>
          <w:iCs/>
          <w:sz w:val="20"/>
          <w:szCs w:val="20"/>
        </w:rPr>
        <w:t>- Las que tengan relación con la afectación de bienes placenteros, lúdicos y agradables de la víctima.</w:t>
      </w:r>
    </w:p>
    <w:p w14:paraId="762CF147" w14:textId="77777777" w:rsidR="00AD73E0" w:rsidRPr="00183962" w:rsidRDefault="00AD73E0" w:rsidP="00962E7D">
      <w:pPr>
        <w:spacing w:line="312" w:lineRule="auto"/>
        <w:ind w:left="708" w:right="899"/>
        <w:jc w:val="both"/>
        <w:rPr>
          <w:rFonts w:ascii="Arial" w:hAnsi="Arial" w:cs="Arial"/>
          <w:i/>
          <w:iCs/>
          <w:sz w:val="20"/>
          <w:szCs w:val="20"/>
        </w:rPr>
      </w:pPr>
      <w:r w:rsidRPr="00183962">
        <w:rPr>
          <w:rFonts w:ascii="Arial" w:hAnsi="Arial" w:cs="Arial"/>
          <w:i/>
          <w:iCs/>
          <w:sz w:val="20"/>
          <w:szCs w:val="20"/>
        </w:rPr>
        <w:t>- Las demás que se acrediten dentro del proceso”</w:t>
      </w:r>
      <w:r w:rsidRPr="00183962">
        <w:rPr>
          <w:rStyle w:val="Refdenotaalpie"/>
          <w:rFonts w:ascii="Arial" w:hAnsi="Arial" w:cs="Arial"/>
          <w:i/>
          <w:iCs/>
          <w:sz w:val="20"/>
          <w:szCs w:val="20"/>
        </w:rPr>
        <w:footnoteReference w:id="23"/>
      </w:r>
      <w:r w:rsidRPr="00183962">
        <w:rPr>
          <w:rFonts w:ascii="Arial" w:hAnsi="Arial" w:cs="Arial"/>
          <w:i/>
          <w:iCs/>
          <w:sz w:val="20"/>
          <w:szCs w:val="20"/>
        </w:rPr>
        <w:t>.</w:t>
      </w:r>
    </w:p>
    <w:p w14:paraId="3531253C" w14:textId="77777777" w:rsidR="00AD73E0" w:rsidRPr="00183962" w:rsidRDefault="00AD73E0" w:rsidP="00962E7D">
      <w:pPr>
        <w:spacing w:line="312" w:lineRule="auto"/>
        <w:ind w:left="708"/>
        <w:jc w:val="both"/>
        <w:rPr>
          <w:rFonts w:ascii="Arial" w:hAnsi="Arial" w:cs="Arial"/>
          <w:i/>
          <w:iCs/>
          <w:sz w:val="20"/>
          <w:szCs w:val="20"/>
        </w:rPr>
      </w:pPr>
    </w:p>
    <w:p w14:paraId="247FDAF9" w14:textId="5BD8F103" w:rsidR="00F85480" w:rsidRDefault="00AD73E0" w:rsidP="00962E7D">
      <w:pPr>
        <w:spacing w:line="312" w:lineRule="auto"/>
        <w:jc w:val="both"/>
        <w:rPr>
          <w:rFonts w:ascii="Arial" w:hAnsi="Arial" w:cs="Arial"/>
        </w:rPr>
      </w:pPr>
      <w:r w:rsidRPr="00183962">
        <w:rPr>
          <w:rFonts w:ascii="Arial" w:hAnsi="Arial" w:cs="Arial"/>
        </w:rPr>
        <w:t xml:space="preserve">Como vemos, el daño a la salud también se reconoce dependiendo de la gravedad o levedad de la lesión y, en la misma medida, atendiendo a criterios como los ya expuestos, esto es, afectaciones </w:t>
      </w:r>
      <w:r w:rsidRPr="00183962">
        <w:rPr>
          <w:rFonts w:ascii="Arial" w:hAnsi="Arial" w:cs="Arial"/>
        </w:rPr>
        <w:lastRenderedPageBreak/>
        <w:t xml:space="preserve">a la actividad rutinaria de la víctima directa que se pudiese acreditar con un dictamen de pérdida de capacidad laboral, el cual </w:t>
      </w:r>
      <w:r w:rsidR="004368DE" w:rsidRPr="00183962">
        <w:rPr>
          <w:rFonts w:ascii="Arial" w:hAnsi="Arial" w:cs="Arial"/>
        </w:rPr>
        <w:t xml:space="preserve">no </w:t>
      </w:r>
      <w:r w:rsidRPr="00183962">
        <w:rPr>
          <w:rFonts w:ascii="Arial" w:hAnsi="Arial" w:cs="Arial"/>
        </w:rPr>
        <w:t xml:space="preserve">fue aportado </w:t>
      </w:r>
      <w:r w:rsidR="00FE4D49" w:rsidRPr="00183962">
        <w:rPr>
          <w:rFonts w:ascii="Arial" w:hAnsi="Arial" w:cs="Arial"/>
        </w:rPr>
        <w:t>a</w:t>
      </w:r>
      <w:r w:rsidRPr="00183962">
        <w:rPr>
          <w:rFonts w:ascii="Arial" w:hAnsi="Arial" w:cs="Arial"/>
        </w:rPr>
        <w:t>l proceso</w:t>
      </w:r>
      <w:r w:rsidR="004368DE" w:rsidRPr="00183962">
        <w:rPr>
          <w:rFonts w:ascii="Arial" w:hAnsi="Arial" w:cs="Arial"/>
        </w:rPr>
        <w:t xml:space="preserve"> por lo que al momento </w:t>
      </w:r>
      <w:r w:rsidR="00392AE2">
        <w:rPr>
          <w:rFonts w:ascii="Arial" w:hAnsi="Arial" w:cs="Arial"/>
        </w:rPr>
        <w:t xml:space="preserve">de este escrito, </w:t>
      </w:r>
      <w:r w:rsidR="004368DE" w:rsidRPr="00183962">
        <w:rPr>
          <w:rFonts w:ascii="Arial" w:hAnsi="Arial" w:cs="Arial"/>
        </w:rPr>
        <w:t>no existe porcentaje de pérdida de capacidad laboral el cual se pueda cuantificar para liquidar, más allá de la inexistencia de la obligación de indemnizar por parte de la entidad demandada</w:t>
      </w:r>
      <w:r w:rsidRPr="00183962">
        <w:rPr>
          <w:rFonts w:ascii="Arial" w:hAnsi="Arial" w:cs="Arial"/>
        </w:rPr>
        <w:t xml:space="preserve">. Así las cosas, en el caso concreto, </w:t>
      </w:r>
      <w:r w:rsidR="00FE4D49" w:rsidRPr="00183962">
        <w:rPr>
          <w:rFonts w:ascii="Arial" w:hAnsi="Arial" w:cs="Arial"/>
        </w:rPr>
        <w:t>resulta evidente una cuantificación exagerada que desatiende la pacifica determinación del órgano de cierre de la jurisdicción contenciosa, ya citado</w:t>
      </w:r>
      <w:r w:rsidRPr="00183962">
        <w:rPr>
          <w:rFonts w:ascii="Arial" w:hAnsi="Arial" w:cs="Arial"/>
        </w:rPr>
        <w:t>.</w:t>
      </w:r>
    </w:p>
    <w:p w14:paraId="2D1559AE" w14:textId="6A2EE7CF" w:rsidR="00AD73E0" w:rsidRPr="00183962" w:rsidRDefault="00AD73E0" w:rsidP="00962E7D">
      <w:pPr>
        <w:spacing w:line="312" w:lineRule="auto"/>
        <w:jc w:val="both"/>
        <w:rPr>
          <w:rFonts w:ascii="Arial" w:hAnsi="Arial" w:cs="Arial"/>
        </w:rPr>
      </w:pPr>
      <w:r w:rsidRPr="00183962">
        <w:rPr>
          <w:rFonts w:ascii="Arial" w:hAnsi="Arial" w:cs="Arial"/>
        </w:rPr>
        <w:t xml:space="preserve"> </w:t>
      </w:r>
    </w:p>
    <w:p w14:paraId="0E767F85" w14:textId="58C8EA8D" w:rsidR="00FE4D49" w:rsidRPr="00183962" w:rsidRDefault="00FE4D49" w:rsidP="00962E7D">
      <w:pPr>
        <w:spacing w:line="312" w:lineRule="auto"/>
        <w:jc w:val="both"/>
        <w:rPr>
          <w:rFonts w:ascii="Arial" w:eastAsia="Arial" w:hAnsi="Arial" w:cs="Arial"/>
        </w:rPr>
      </w:pPr>
      <w:r w:rsidRPr="00183962">
        <w:rPr>
          <w:rFonts w:ascii="Arial" w:eastAsia="Arial" w:hAnsi="Arial" w:cs="Arial"/>
        </w:rPr>
        <w:t>Ahora bien, más allá de la delimitación en abstracto de las sumas procedentes según qué casos</w:t>
      </w:r>
      <w:r w:rsidR="00DE6EB0" w:rsidRPr="00183962">
        <w:rPr>
          <w:rFonts w:ascii="Arial" w:eastAsia="Arial" w:hAnsi="Arial" w:cs="Arial"/>
        </w:rPr>
        <w:t xml:space="preserve"> y qué tipo de </w:t>
      </w:r>
      <w:r w:rsidR="00B56D0B" w:rsidRPr="00183962">
        <w:rPr>
          <w:rFonts w:ascii="Arial" w:eastAsia="Arial" w:hAnsi="Arial" w:cs="Arial"/>
        </w:rPr>
        <w:t>lesión</w:t>
      </w:r>
      <w:r w:rsidRPr="00183962">
        <w:rPr>
          <w:rFonts w:ascii="Arial" w:eastAsia="Arial" w:hAnsi="Arial" w:cs="Arial"/>
        </w:rPr>
        <w:t xml:space="preserve">, no se puede perder de vista que el daño </w:t>
      </w:r>
      <w:r w:rsidR="00DE6EB0" w:rsidRPr="00183962">
        <w:rPr>
          <w:rFonts w:ascii="Arial" w:eastAsia="Arial" w:hAnsi="Arial" w:cs="Arial"/>
        </w:rPr>
        <w:t xml:space="preserve">o lesión </w:t>
      </w:r>
      <w:r w:rsidRPr="00183962">
        <w:rPr>
          <w:rFonts w:ascii="Arial" w:eastAsia="Arial" w:hAnsi="Arial" w:cs="Arial"/>
        </w:rPr>
        <w:t xml:space="preserve">a reparar al que se hace referencia, no es un daño cualquiera, debe tratarse indefectiblemente de un daño antijurídico para que proceda la correspondiente indemnización, </w:t>
      </w:r>
      <w:r w:rsidR="008A3D47" w:rsidRPr="00183962">
        <w:rPr>
          <w:rFonts w:ascii="Arial" w:eastAsia="Arial" w:hAnsi="Arial" w:cs="Arial"/>
        </w:rPr>
        <w:t>para lo cual se pueden atender los criterios expuestos por</w:t>
      </w:r>
      <w:r w:rsidRPr="00183962">
        <w:rPr>
          <w:rFonts w:ascii="Arial" w:eastAsia="Arial" w:hAnsi="Arial" w:cs="Arial"/>
        </w:rPr>
        <w:t xml:space="preserve"> </w:t>
      </w:r>
      <w:r w:rsidR="009E38DC" w:rsidRPr="00183962">
        <w:rPr>
          <w:rFonts w:ascii="Arial" w:eastAsia="Arial" w:hAnsi="Arial" w:cs="Arial"/>
        </w:rPr>
        <w:t>Eduardo García de Enterría y Tomas Ramón Fernández Rodríguez</w:t>
      </w:r>
      <w:r w:rsidR="008A3D47" w:rsidRPr="00183962">
        <w:rPr>
          <w:rFonts w:ascii="Arial" w:eastAsia="Arial" w:hAnsi="Arial" w:cs="Arial"/>
        </w:rPr>
        <w:t xml:space="preserve">, </w:t>
      </w:r>
      <w:r w:rsidR="00470072">
        <w:rPr>
          <w:rFonts w:ascii="Arial" w:eastAsia="Arial" w:hAnsi="Arial" w:cs="Arial"/>
        </w:rPr>
        <w:t xml:space="preserve">ya </w:t>
      </w:r>
      <w:r w:rsidR="008A3D47" w:rsidRPr="00183962">
        <w:rPr>
          <w:rFonts w:ascii="Arial" w:eastAsia="Arial" w:hAnsi="Arial" w:cs="Arial"/>
        </w:rPr>
        <w:t>citados</w:t>
      </w:r>
      <w:r w:rsidR="00962F99" w:rsidRPr="00183962">
        <w:rPr>
          <w:rStyle w:val="Refdenotaalpie"/>
          <w:rFonts w:ascii="Arial" w:eastAsia="Arial" w:hAnsi="Arial" w:cs="Arial"/>
        </w:rPr>
        <w:footnoteReference w:id="24"/>
      </w:r>
      <w:r w:rsidR="008A3D47" w:rsidRPr="00183962">
        <w:rPr>
          <w:rFonts w:ascii="Arial" w:eastAsia="Arial" w:hAnsi="Arial" w:cs="Arial"/>
        </w:rPr>
        <w:t>.</w:t>
      </w:r>
    </w:p>
    <w:p w14:paraId="2B3B433A" w14:textId="77777777" w:rsidR="00FE4D49" w:rsidRPr="00183962" w:rsidRDefault="00FE4D49" w:rsidP="00962E7D">
      <w:pPr>
        <w:spacing w:line="312" w:lineRule="auto"/>
        <w:jc w:val="both"/>
        <w:rPr>
          <w:rFonts w:ascii="Arial" w:eastAsia="Arial" w:hAnsi="Arial" w:cs="Arial"/>
        </w:rPr>
      </w:pPr>
    </w:p>
    <w:p w14:paraId="4DAA4E2F" w14:textId="305F422D" w:rsidR="00FE4D49" w:rsidRPr="00183962" w:rsidRDefault="009B6E78" w:rsidP="00962E7D">
      <w:pPr>
        <w:spacing w:line="312" w:lineRule="auto"/>
        <w:jc w:val="both"/>
        <w:rPr>
          <w:rFonts w:ascii="Arial" w:eastAsia="Arial" w:hAnsi="Arial" w:cs="Arial"/>
        </w:rPr>
      </w:pPr>
      <w:r w:rsidRPr="00183962">
        <w:rPr>
          <w:rFonts w:ascii="Arial" w:eastAsia="Arial" w:hAnsi="Arial" w:cs="Arial"/>
        </w:rPr>
        <w:t xml:space="preserve">Como </w:t>
      </w:r>
      <w:r w:rsidR="007840A5" w:rsidRPr="00183962">
        <w:rPr>
          <w:rFonts w:ascii="Arial" w:eastAsia="Arial" w:hAnsi="Arial" w:cs="Arial"/>
        </w:rPr>
        <w:t>en el caso que nos ocupa es evidente que el daño alegado por la parte actora es uno que no puede predicarse como antijurídico, dada la configuración de los medios exceptivos ya argumentados en apartes anteriores, es claro que no puede proceder reparación alguna sobre este aspecto en el caso particular.</w:t>
      </w:r>
    </w:p>
    <w:p w14:paraId="5CFA1271" w14:textId="77777777" w:rsidR="00EC0743" w:rsidRPr="00183962" w:rsidRDefault="00EC0743" w:rsidP="00962E7D">
      <w:pPr>
        <w:spacing w:line="312" w:lineRule="auto"/>
        <w:jc w:val="both"/>
        <w:rPr>
          <w:rFonts w:ascii="Arial" w:eastAsia="Arial" w:hAnsi="Arial" w:cs="Arial"/>
        </w:rPr>
      </w:pPr>
    </w:p>
    <w:p w14:paraId="4D1A45A3" w14:textId="77777777" w:rsidR="00F43D4C" w:rsidRDefault="00AD73E0" w:rsidP="00962E7D">
      <w:pPr>
        <w:spacing w:line="312" w:lineRule="auto"/>
        <w:jc w:val="both"/>
        <w:rPr>
          <w:rFonts w:ascii="Arial" w:eastAsia="Arial" w:hAnsi="Arial" w:cs="Arial"/>
        </w:rPr>
      </w:pPr>
      <w:r w:rsidRPr="00183962">
        <w:rPr>
          <w:rFonts w:ascii="Arial" w:eastAsia="Arial" w:hAnsi="Arial" w:cs="Arial"/>
        </w:rPr>
        <w:t xml:space="preserve">No obstante, si en el remoto e improbable caso, el despacho considera que sí existen los elementos para determinar la procedencia de la indemnización, esta </w:t>
      </w:r>
      <w:r w:rsidR="002235FC" w:rsidRPr="00183962">
        <w:rPr>
          <w:rFonts w:ascii="Arial" w:eastAsia="Arial" w:hAnsi="Arial" w:cs="Arial"/>
        </w:rPr>
        <w:t xml:space="preserve">sólo podrá ser reconocida a la víctima y </w:t>
      </w:r>
      <w:r w:rsidRPr="00183962">
        <w:rPr>
          <w:rFonts w:ascii="Arial" w:eastAsia="Arial" w:hAnsi="Arial" w:cs="Arial"/>
        </w:rPr>
        <w:t>deberá obedecer a los topes establecidos por la jurisprudencia del Consejo de Estado, y en atención única y exclusiva a lo efectivamente demostrado en el proceso.</w:t>
      </w:r>
    </w:p>
    <w:p w14:paraId="6B38F14C" w14:textId="77777777" w:rsidR="00F43D4C" w:rsidRDefault="00F43D4C" w:rsidP="00962E7D">
      <w:pPr>
        <w:spacing w:line="312" w:lineRule="auto"/>
        <w:jc w:val="both"/>
        <w:rPr>
          <w:rFonts w:ascii="Arial" w:eastAsia="Arial" w:hAnsi="Arial" w:cs="Arial"/>
        </w:rPr>
      </w:pPr>
    </w:p>
    <w:p w14:paraId="028DDD1C" w14:textId="77777777" w:rsidR="00F43D4C" w:rsidRPr="004551BE" w:rsidRDefault="00F43D4C" w:rsidP="00962E7D">
      <w:pPr>
        <w:pStyle w:val="Prrafodelista"/>
        <w:numPr>
          <w:ilvl w:val="0"/>
          <w:numId w:val="4"/>
        </w:numPr>
        <w:spacing w:after="160" w:line="312" w:lineRule="auto"/>
        <w:jc w:val="both"/>
        <w:rPr>
          <w:rFonts w:ascii="Arial" w:eastAsia="Arial" w:hAnsi="Arial" w:cs="Arial"/>
          <w:b/>
          <w:bCs/>
          <w:color w:val="000000" w:themeColor="text1"/>
        </w:rPr>
      </w:pPr>
      <w:r w:rsidRPr="004551BE">
        <w:rPr>
          <w:rFonts w:ascii="Arial" w:eastAsia="Arial" w:hAnsi="Arial" w:cs="Arial"/>
          <w:b/>
          <w:bCs/>
          <w:color w:val="000000" w:themeColor="text1"/>
          <w:lang w:val="es-ES"/>
        </w:rPr>
        <w:t xml:space="preserve">Frente al perjuicio a la vida </w:t>
      </w:r>
      <w:r>
        <w:rPr>
          <w:rFonts w:ascii="Arial" w:eastAsia="Arial" w:hAnsi="Arial" w:cs="Arial"/>
          <w:b/>
          <w:bCs/>
          <w:color w:val="000000" w:themeColor="text1"/>
          <w:lang w:val="es-ES"/>
        </w:rPr>
        <w:t>en</w:t>
      </w:r>
      <w:r w:rsidRPr="004551BE">
        <w:rPr>
          <w:rFonts w:ascii="Arial" w:eastAsia="Arial" w:hAnsi="Arial" w:cs="Arial"/>
          <w:b/>
          <w:bCs/>
          <w:color w:val="000000" w:themeColor="text1"/>
          <w:lang w:val="es-ES"/>
        </w:rPr>
        <w:t xml:space="preserve"> relación</w:t>
      </w:r>
    </w:p>
    <w:p w14:paraId="4C48005F" w14:textId="77777777" w:rsidR="008061CB" w:rsidRDefault="00F43D4C" w:rsidP="00962E7D">
      <w:pPr>
        <w:spacing w:line="312" w:lineRule="auto"/>
        <w:jc w:val="both"/>
        <w:rPr>
          <w:rFonts w:ascii="Arial" w:eastAsia="Arial" w:hAnsi="Arial" w:cs="Arial"/>
        </w:rPr>
      </w:pPr>
      <w:r w:rsidRPr="004551BE">
        <w:rPr>
          <w:rFonts w:ascii="Arial" w:eastAsia="Arial" w:hAnsi="Arial" w:cs="Arial"/>
          <w:color w:val="000000" w:themeColor="text1"/>
        </w:rPr>
        <w:t>Los demandantes solicitan como indemnización de este perjuicio la suma</w:t>
      </w:r>
      <w:r w:rsidR="008061CB">
        <w:rPr>
          <w:rFonts w:ascii="Arial" w:eastAsia="Arial" w:hAnsi="Arial" w:cs="Arial"/>
          <w:color w:val="000000" w:themeColor="text1"/>
        </w:rPr>
        <w:t xml:space="preserve"> de </w:t>
      </w:r>
      <w:r>
        <w:rPr>
          <w:rFonts w:ascii="Arial" w:eastAsia="Arial" w:hAnsi="Arial" w:cs="Arial"/>
        </w:rPr>
        <w:t>1</w:t>
      </w:r>
      <w:r w:rsidRPr="004551BE">
        <w:rPr>
          <w:rFonts w:ascii="Arial" w:eastAsia="Arial" w:hAnsi="Arial" w:cs="Arial"/>
        </w:rPr>
        <w:t>00 SMMLV</w:t>
      </w:r>
      <w:r w:rsidR="008061CB">
        <w:rPr>
          <w:rFonts w:ascii="Arial" w:eastAsia="Arial" w:hAnsi="Arial" w:cs="Arial"/>
        </w:rPr>
        <w:t xml:space="preserve"> a favor de cada uno de los demandantes, así:</w:t>
      </w:r>
    </w:p>
    <w:p w14:paraId="0697C28B" w14:textId="77777777" w:rsidR="008061CB" w:rsidRDefault="008061CB" w:rsidP="00962E7D">
      <w:pPr>
        <w:spacing w:line="312" w:lineRule="auto"/>
        <w:jc w:val="both"/>
        <w:rPr>
          <w:rFonts w:ascii="Arial" w:eastAsia="Arial" w:hAnsi="Arial" w:cs="Arial"/>
        </w:rPr>
      </w:pPr>
    </w:p>
    <w:p w14:paraId="3F4EFCA4" w14:textId="595574D0" w:rsidR="008061CB" w:rsidRPr="00165218" w:rsidRDefault="008061CB" w:rsidP="00962E7D">
      <w:pPr>
        <w:pStyle w:val="Prrafodelista"/>
        <w:numPr>
          <w:ilvl w:val="0"/>
          <w:numId w:val="14"/>
        </w:numPr>
        <w:spacing w:line="312" w:lineRule="auto"/>
        <w:jc w:val="both"/>
        <w:rPr>
          <w:rFonts w:ascii="Arial" w:eastAsia="Arial" w:hAnsi="Arial" w:cs="Arial"/>
        </w:rPr>
      </w:pPr>
      <w:r w:rsidRPr="00165218">
        <w:rPr>
          <w:rFonts w:ascii="Arial" w:eastAsia="Arial" w:hAnsi="Arial" w:cs="Arial"/>
        </w:rPr>
        <w:t>DANIELA</w:t>
      </w:r>
      <w:r>
        <w:rPr>
          <w:rFonts w:ascii="Arial" w:eastAsia="Arial" w:hAnsi="Arial" w:cs="Arial"/>
        </w:rPr>
        <w:t xml:space="preserve"> </w:t>
      </w:r>
      <w:r w:rsidRPr="00165218">
        <w:rPr>
          <w:rFonts w:ascii="Arial" w:eastAsia="Arial" w:hAnsi="Arial" w:cs="Arial"/>
        </w:rPr>
        <w:t>RAMÍREZ HURTADO</w:t>
      </w:r>
      <w:r>
        <w:rPr>
          <w:rFonts w:ascii="Arial" w:eastAsia="Arial" w:hAnsi="Arial" w:cs="Arial"/>
        </w:rPr>
        <w:t>:</w:t>
      </w:r>
      <w:r w:rsidRPr="00165218">
        <w:rPr>
          <w:rFonts w:ascii="Arial" w:eastAsia="Arial" w:hAnsi="Arial" w:cs="Arial"/>
        </w:rPr>
        <w:t xml:space="preserve"> </w:t>
      </w:r>
      <w:r>
        <w:rPr>
          <w:rFonts w:ascii="Arial" w:eastAsia="Arial" w:hAnsi="Arial" w:cs="Arial"/>
        </w:rPr>
        <w:t>cien</w:t>
      </w:r>
      <w:r w:rsidRPr="00165218">
        <w:rPr>
          <w:rFonts w:ascii="Arial" w:eastAsia="Arial" w:hAnsi="Arial" w:cs="Arial"/>
        </w:rPr>
        <w:t xml:space="preserve"> (</w:t>
      </w:r>
      <w:r>
        <w:rPr>
          <w:rFonts w:ascii="Arial" w:eastAsia="Arial" w:hAnsi="Arial" w:cs="Arial"/>
        </w:rPr>
        <w:t>100</w:t>
      </w:r>
      <w:r w:rsidRPr="00165218">
        <w:rPr>
          <w:rFonts w:ascii="Arial" w:eastAsia="Arial" w:hAnsi="Arial" w:cs="Arial"/>
        </w:rPr>
        <w:t>) SMMLV</w:t>
      </w:r>
    </w:p>
    <w:p w14:paraId="543EFBE4" w14:textId="3E6F36D0" w:rsidR="008061CB" w:rsidRPr="001747BB" w:rsidRDefault="008061CB" w:rsidP="00962E7D">
      <w:pPr>
        <w:pStyle w:val="Prrafodelista"/>
        <w:numPr>
          <w:ilvl w:val="0"/>
          <w:numId w:val="14"/>
        </w:numPr>
        <w:spacing w:line="312" w:lineRule="auto"/>
        <w:jc w:val="both"/>
        <w:rPr>
          <w:rFonts w:ascii="Arial" w:eastAsia="Arial" w:hAnsi="Arial" w:cs="Arial"/>
        </w:rPr>
      </w:pPr>
      <w:r w:rsidRPr="001747BB">
        <w:rPr>
          <w:rFonts w:ascii="Arial" w:eastAsia="Arial" w:hAnsi="Arial" w:cs="Arial"/>
        </w:rPr>
        <w:t>NOLBERTO ANDRES</w:t>
      </w:r>
      <w:r>
        <w:rPr>
          <w:rFonts w:ascii="Arial" w:eastAsia="Arial" w:hAnsi="Arial" w:cs="Arial"/>
        </w:rPr>
        <w:t xml:space="preserve"> </w:t>
      </w:r>
      <w:r w:rsidRPr="001747BB">
        <w:rPr>
          <w:rFonts w:ascii="Arial" w:eastAsia="Arial" w:hAnsi="Arial" w:cs="Arial"/>
        </w:rPr>
        <w:t>BEDOYA GIRALDO</w:t>
      </w:r>
      <w:r>
        <w:rPr>
          <w:rFonts w:ascii="Arial" w:eastAsia="Arial" w:hAnsi="Arial" w:cs="Arial"/>
        </w:rPr>
        <w:t>:</w:t>
      </w:r>
      <w:r w:rsidRPr="001747BB">
        <w:rPr>
          <w:rFonts w:ascii="Arial" w:eastAsia="Arial" w:hAnsi="Arial" w:cs="Arial"/>
        </w:rPr>
        <w:t xml:space="preserve"> </w:t>
      </w:r>
      <w:r>
        <w:rPr>
          <w:rFonts w:ascii="Arial" w:eastAsia="Arial" w:hAnsi="Arial" w:cs="Arial"/>
        </w:rPr>
        <w:t>cien</w:t>
      </w:r>
      <w:r w:rsidRPr="00165218">
        <w:rPr>
          <w:rFonts w:ascii="Arial" w:eastAsia="Arial" w:hAnsi="Arial" w:cs="Arial"/>
        </w:rPr>
        <w:t xml:space="preserve"> (</w:t>
      </w:r>
      <w:r>
        <w:rPr>
          <w:rFonts w:ascii="Arial" w:eastAsia="Arial" w:hAnsi="Arial" w:cs="Arial"/>
        </w:rPr>
        <w:t>100</w:t>
      </w:r>
      <w:r w:rsidRPr="00165218">
        <w:rPr>
          <w:rFonts w:ascii="Arial" w:eastAsia="Arial" w:hAnsi="Arial" w:cs="Arial"/>
        </w:rPr>
        <w:t>) SMMLV</w:t>
      </w:r>
    </w:p>
    <w:p w14:paraId="0F522B47" w14:textId="4B96AEF1" w:rsidR="008061CB" w:rsidRPr="00B916EC" w:rsidRDefault="008061CB" w:rsidP="00962E7D">
      <w:pPr>
        <w:pStyle w:val="Prrafodelista"/>
        <w:numPr>
          <w:ilvl w:val="0"/>
          <w:numId w:val="14"/>
        </w:numPr>
        <w:spacing w:line="312" w:lineRule="auto"/>
        <w:jc w:val="both"/>
        <w:rPr>
          <w:rFonts w:ascii="Arial" w:eastAsia="Arial" w:hAnsi="Arial" w:cs="Arial"/>
        </w:rPr>
      </w:pPr>
      <w:r w:rsidRPr="00B916EC">
        <w:rPr>
          <w:rFonts w:ascii="Arial" w:eastAsia="Arial" w:hAnsi="Arial" w:cs="Arial"/>
        </w:rPr>
        <w:t>JUAN ESTEBAN</w:t>
      </w:r>
      <w:r>
        <w:rPr>
          <w:rFonts w:ascii="Arial" w:eastAsia="Arial" w:hAnsi="Arial" w:cs="Arial"/>
        </w:rPr>
        <w:t xml:space="preserve"> </w:t>
      </w:r>
      <w:r w:rsidRPr="00B916EC">
        <w:rPr>
          <w:rFonts w:ascii="Arial" w:eastAsia="Arial" w:hAnsi="Arial" w:cs="Arial"/>
        </w:rPr>
        <w:t>BEDOYA RAMIREZ</w:t>
      </w:r>
      <w:r>
        <w:rPr>
          <w:rFonts w:ascii="Arial" w:eastAsia="Arial" w:hAnsi="Arial" w:cs="Arial"/>
        </w:rPr>
        <w:t>:</w:t>
      </w:r>
      <w:r w:rsidRPr="00B916EC">
        <w:rPr>
          <w:rFonts w:ascii="Arial" w:eastAsia="Arial" w:hAnsi="Arial" w:cs="Arial"/>
        </w:rPr>
        <w:t xml:space="preserve"> </w:t>
      </w:r>
      <w:r>
        <w:rPr>
          <w:rFonts w:ascii="Arial" w:eastAsia="Arial" w:hAnsi="Arial" w:cs="Arial"/>
        </w:rPr>
        <w:t>cien</w:t>
      </w:r>
      <w:r w:rsidRPr="00165218">
        <w:rPr>
          <w:rFonts w:ascii="Arial" w:eastAsia="Arial" w:hAnsi="Arial" w:cs="Arial"/>
        </w:rPr>
        <w:t xml:space="preserve"> (</w:t>
      </w:r>
      <w:r>
        <w:rPr>
          <w:rFonts w:ascii="Arial" w:eastAsia="Arial" w:hAnsi="Arial" w:cs="Arial"/>
        </w:rPr>
        <w:t>100</w:t>
      </w:r>
      <w:r w:rsidRPr="00165218">
        <w:rPr>
          <w:rFonts w:ascii="Arial" w:eastAsia="Arial" w:hAnsi="Arial" w:cs="Arial"/>
        </w:rPr>
        <w:t>) SMMLV</w:t>
      </w:r>
    </w:p>
    <w:p w14:paraId="2B898F95" w14:textId="104B397B" w:rsidR="00F70E52" w:rsidRPr="008061CB" w:rsidRDefault="00F43D4C" w:rsidP="00962E7D">
      <w:pPr>
        <w:spacing w:line="312" w:lineRule="auto"/>
        <w:jc w:val="both"/>
        <w:rPr>
          <w:rFonts w:ascii="Arial" w:eastAsia="Arial" w:hAnsi="Arial" w:cs="Arial"/>
        </w:rPr>
      </w:pPr>
      <w:r w:rsidRPr="004551BE">
        <w:rPr>
          <w:rFonts w:ascii="Arial" w:eastAsia="Arial" w:hAnsi="Arial" w:cs="Arial"/>
        </w:rPr>
        <w:t xml:space="preserve">Frente a ello, se debe afirmar que </w:t>
      </w:r>
      <w:r w:rsidRPr="004551BE">
        <w:rPr>
          <w:rFonts w:ascii="Arial" w:eastAsia="Arial" w:hAnsi="Arial" w:cs="Arial"/>
          <w:color w:val="000000" w:themeColor="text1"/>
        </w:rPr>
        <w:t xml:space="preserve">el Consejo de Estado en su jurisprudencia ha determinado que este perjuicio se encuentra subsumido en el daño a la salud, por lo que, no hay lugar a reconocer esta indemnización de manera autónoma, sino incluida en el perjuicio ya mencionado. </w:t>
      </w:r>
      <w:r w:rsidR="007304B7">
        <w:rPr>
          <w:rFonts w:ascii="Arial" w:eastAsia="Arial" w:hAnsi="Arial" w:cs="Arial"/>
          <w:color w:val="000000" w:themeColor="text1"/>
        </w:rPr>
        <w:t>En ese sentido el Consejo de Estado en su Sala de lo Contencioso Administrativo, S</w:t>
      </w:r>
      <w:r w:rsidR="00FC3DE5">
        <w:rPr>
          <w:rFonts w:ascii="Arial" w:eastAsia="Arial" w:hAnsi="Arial" w:cs="Arial"/>
          <w:color w:val="000000" w:themeColor="text1"/>
        </w:rPr>
        <w:t xml:space="preserve">ección Tercera, en sentencia del </w:t>
      </w:r>
      <w:r w:rsidR="007304B7">
        <w:rPr>
          <w:rFonts w:ascii="Arial" w:eastAsia="Arial" w:hAnsi="Arial" w:cs="Arial"/>
          <w:color w:val="000000" w:themeColor="text1"/>
        </w:rPr>
        <w:t xml:space="preserve">14 de septiembre de 2011 con Radicación No. </w:t>
      </w:r>
      <w:r w:rsidR="007304B7" w:rsidRPr="007304B7">
        <w:rPr>
          <w:rFonts w:ascii="Arial" w:eastAsia="Arial" w:hAnsi="Arial" w:cs="Arial"/>
          <w:color w:val="000000" w:themeColor="text1"/>
        </w:rPr>
        <w:t>38222</w:t>
      </w:r>
      <w:r w:rsidR="007304B7">
        <w:rPr>
          <w:rFonts w:ascii="Arial" w:eastAsia="Arial" w:hAnsi="Arial" w:cs="Arial"/>
          <w:color w:val="000000" w:themeColor="text1"/>
        </w:rPr>
        <w:t>, dijo:</w:t>
      </w:r>
    </w:p>
    <w:p w14:paraId="1D782490" w14:textId="77777777" w:rsidR="00F70E52" w:rsidRDefault="00F70E52" w:rsidP="00962E7D">
      <w:pPr>
        <w:spacing w:line="312" w:lineRule="auto"/>
        <w:jc w:val="both"/>
        <w:rPr>
          <w:rFonts w:ascii="Arial" w:eastAsia="Arial" w:hAnsi="Arial" w:cs="Arial"/>
          <w:color w:val="000000" w:themeColor="text1"/>
        </w:rPr>
      </w:pPr>
    </w:p>
    <w:p w14:paraId="40C052A8" w14:textId="4211D563" w:rsidR="00F70E52" w:rsidRPr="007304B7" w:rsidRDefault="007304B7" w:rsidP="00962E7D">
      <w:pPr>
        <w:spacing w:line="312" w:lineRule="auto"/>
        <w:ind w:left="567" w:right="567"/>
        <w:jc w:val="both"/>
        <w:rPr>
          <w:rFonts w:ascii="Arial" w:eastAsia="Arial" w:hAnsi="Arial" w:cs="Arial"/>
          <w:i/>
          <w:iCs/>
          <w:color w:val="000000" w:themeColor="text1"/>
        </w:rPr>
      </w:pPr>
      <w:r>
        <w:rPr>
          <w:rFonts w:ascii="Arial" w:eastAsia="Arial" w:hAnsi="Arial" w:cs="Arial"/>
          <w:i/>
          <w:iCs/>
          <w:color w:val="000000" w:themeColor="text1"/>
          <w:sz w:val="20"/>
          <w:szCs w:val="20"/>
        </w:rPr>
        <w:t>(…)</w:t>
      </w:r>
      <w:r w:rsidR="00F70E52" w:rsidRPr="007304B7">
        <w:rPr>
          <w:rFonts w:ascii="Arial" w:eastAsia="Arial" w:hAnsi="Arial" w:cs="Arial"/>
          <w:i/>
          <w:iCs/>
          <w:color w:val="000000" w:themeColor="text1"/>
          <w:sz w:val="20"/>
          <w:szCs w:val="20"/>
        </w:rPr>
        <w:t xml:space="preserve">, cuando el daño antijurídico radica en una afectación psicofísica de la persona, el daño a la salud surge como categoría autónoma y, por lo tanto, desplaza por completo denominaciones o tipos de perjuicios abiertos que han sido empleados en otras latitudes, pero que, al igual que en esta ocasión, han cedido paso al dañó corporal como un avance jurídico que permite la reparación efectiva y objetiva del perjuicio proveniente de la lesión al derecho constitucional y fundamental a la salud. (...)". </w:t>
      </w:r>
    </w:p>
    <w:p w14:paraId="6804492F" w14:textId="77777777" w:rsidR="00E27EC9" w:rsidRDefault="00E27EC9" w:rsidP="00962E7D">
      <w:pPr>
        <w:spacing w:line="312" w:lineRule="auto"/>
        <w:jc w:val="both"/>
        <w:rPr>
          <w:rFonts w:ascii="Arial" w:eastAsia="Arial" w:hAnsi="Arial" w:cs="Arial"/>
          <w:color w:val="000000" w:themeColor="text1"/>
        </w:rPr>
      </w:pPr>
    </w:p>
    <w:p w14:paraId="34641682" w14:textId="5C07DEA2" w:rsidR="006F16E6" w:rsidRDefault="00F43D4C" w:rsidP="00962E7D">
      <w:pPr>
        <w:spacing w:line="312" w:lineRule="auto"/>
        <w:jc w:val="both"/>
        <w:rPr>
          <w:rFonts w:ascii="Arial" w:eastAsia="Arial" w:hAnsi="Arial" w:cs="Arial"/>
          <w:color w:val="000000" w:themeColor="text1"/>
        </w:rPr>
      </w:pPr>
      <w:r w:rsidRPr="004551BE">
        <w:rPr>
          <w:rFonts w:ascii="Arial" w:eastAsia="Arial" w:hAnsi="Arial" w:cs="Arial"/>
          <w:color w:val="000000" w:themeColor="text1"/>
        </w:rPr>
        <w:lastRenderedPageBreak/>
        <w:t xml:space="preserve">Así mismo, el daño a la salud es reconocido únicamente a la víctima directa y no a sus familiares, por lo que, </w:t>
      </w:r>
      <w:r>
        <w:rPr>
          <w:rFonts w:ascii="Arial" w:eastAsia="Arial" w:hAnsi="Arial" w:cs="Arial"/>
          <w:color w:val="000000" w:themeColor="text1"/>
        </w:rPr>
        <w:t>se debe manifestar que consecuencialmente, la indemnización solicitada, no es procedente en ningún sentido en este caso</w:t>
      </w:r>
      <w:r w:rsidRPr="004551BE">
        <w:rPr>
          <w:rFonts w:ascii="Arial" w:eastAsia="Arial" w:hAnsi="Arial" w:cs="Arial"/>
          <w:color w:val="000000" w:themeColor="text1"/>
        </w:rPr>
        <w:t xml:space="preserve">. </w:t>
      </w:r>
    </w:p>
    <w:p w14:paraId="321D506F" w14:textId="77777777" w:rsidR="00994178" w:rsidRPr="00994178" w:rsidRDefault="00994178" w:rsidP="00962E7D">
      <w:pPr>
        <w:spacing w:line="312" w:lineRule="auto"/>
        <w:jc w:val="both"/>
        <w:rPr>
          <w:rFonts w:ascii="Arial" w:eastAsia="Arial" w:hAnsi="Arial" w:cs="Arial"/>
          <w:color w:val="000000" w:themeColor="text1"/>
        </w:rPr>
      </w:pPr>
    </w:p>
    <w:p w14:paraId="302BE849" w14:textId="37C9BC10" w:rsidR="006F16E6" w:rsidRPr="00183962" w:rsidRDefault="006F16E6" w:rsidP="00962E7D">
      <w:pPr>
        <w:pStyle w:val="Prrafodelista"/>
        <w:numPr>
          <w:ilvl w:val="0"/>
          <w:numId w:val="13"/>
        </w:numPr>
        <w:spacing w:line="312" w:lineRule="auto"/>
        <w:jc w:val="both"/>
        <w:rPr>
          <w:rFonts w:ascii="Arial" w:eastAsia="Arial" w:hAnsi="Arial" w:cs="Arial"/>
          <w:b/>
          <w:bCs/>
        </w:rPr>
      </w:pPr>
      <w:r w:rsidRPr="00183962">
        <w:rPr>
          <w:rFonts w:ascii="Arial" w:eastAsia="Arial" w:hAnsi="Arial" w:cs="Arial"/>
          <w:b/>
          <w:bCs/>
          <w:lang w:val="es-ES"/>
        </w:rPr>
        <w:t>Frente a</w:t>
      </w:r>
      <w:r w:rsidRPr="00183962">
        <w:rPr>
          <w:rFonts w:ascii="Arial" w:eastAsia="Arial" w:hAnsi="Arial" w:cs="Arial"/>
          <w:b/>
          <w:bCs/>
        </w:rPr>
        <w:t xml:space="preserve"> otras medidas reparatorias</w:t>
      </w:r>
      <w:r w:rsidRPr="00183962">
        <w:rPr>
          <w:rFonts w:ascii="Arial" w:eastAsia="Arial" w:hAnsi="Arial" w:cs="Arial"/>
          <w:b/>
          <w:bCs/>
          <w:lang w:val="es-ES"/>
        </w:rPr>
        <w:t xml:space="preserve"> </w:t>
      </w:r>
    </w:p>
    <w:p w14:paraId="03181245" w14:textId="162B56EE" w:rsidR="006F16E6" w:rsidRPr="00183962" w:rsidRDefault="00A21799" w:rsidP="00962E7D">
      <w:pPr>
        <w:spacing w:line="312" w:lineRule="auto"/>
        <w:jc w:val="both"/>
        <w:rPr>
          <w:rFonts w:ascii="Arial" w:eastAsia="Arial" w:hAnsi="Arial" w:cs="Arial"/>
        </w:rPr>
      </w:pPr>
      <w:r w:rsidRPr="00183962">
        <w:rPr>
          <w:rFonts w:ascii="Arial" w:eastAsia="Arial" w:hAnsi="Arial" w:cs="Arial"/>
        </w:rPr>
        <w:t xml:space="preserve">En el mismo hilo argumentativo del punto anterior este tipo de medidas pretende o parece pretender </w:t>
      </w:r>
      <w:r w:rsidR="00D616D6" w:rsidRPr="00183962">
        <w:rPr>
          <w:rFonts w:ascii="Arial" w:eastAsia="Arial" w:hAnsi="Arial" w:cs="Arial"/>
        </w:rPr>
        <w:t xml:space="preserve">la reparación de aspectos diferentes a los perjuicios </w:t>
      </w:r>
      <w:r w:rsidR="002E4D4B" w:rsidRPr="00183962">
        <w:rPr>
          <w:rFonts w:ascii="Arial" w:eastAsia="Arial" w:hAnsi="Arial" w:cs="Arial"/>
        </w:rPr>
        <w:t>instituidos como reparables, por lo que nos encontraríamos en un escenario idéntico al de la solicitud aborda</w:t>
      </w:r>
      <w:r w:rsidR="00E6211A">
        <w:rPr>
          <w:rFonts w:ascii="Arial" w:eastAsia="Arial" w:hAnsi="Arial" w:cs="Arial"/>
        </w:rPr>
        <w:t>da</w:t>
      </w:r>
      <w:r w:rsidR="002E4D4B" w:rsidRPr="00183962">
        <w:rPr>
          <w:rFonts w:ascii="Arial" w:eastAsia="Arial" w:hAnsi="Arial" w:cs="Arial"/>
        </w:rPr>
        <w:t xml:space="preserve"> anteriormente, y en tal sentido se presenta un dilema principal que es el pretender una doble indemnización o reparación y un dilema secundario que es pretender la indemnización o reparación de un daño que no está ni demostrado ni tan siquiera sugerido</w:t>
      </w:r>
      <w:r w:rsidR="0065505C" w:rsidRPr="00183962">
        <w:rPr>
          <w:rFonts w:ascii="Arial" w:eastAsia="Arial" w:hAnsi="Arial" w:cs="Arial"/>
        </w:rPr>
        <w:t>, motivos por los cuales la solicitud resulta improcedente a la luz de los términos presentados en la sentencia ibidem</w:t>
      </w:r>
      <w:r w:rsidR="00091CBF" w:rsidRPr="00183962">
        <w:rPr>
          <w:rFonts w:ascii="Arial" w:eastAsia="Arial" w:hAnsi="Arial" w:cs="Arial"/>
        </w:rPr>
        <w:t>.</w:t>
      </w:r>
    </w:p>
    <w:p w14:paraId="44B6E4C3" w14:textId="77777777" w:rsidR="006F12E3" w:rsidRPr="00183962" w:rsidRDefault="006F12E3" w:rsidP="00962E7D">
      <w:pPr>
        <w:spacing w:line="312" w:lineRule="auto"/>
        <w:jc w:val="both"/>
        <w:rPr>
          <w:rFonts w:ascii="Arial" w:eastAsia="Arial" w:hAnsi="Arial" w:cs="Arial"/>
        </w:rPr>
      </w:pPr>
    </w:p>
    <w:p w14:paraId="6B5F7C4B" w14:textId="4B8F22EA" w:rsidR="00312FCF" w:rsidRPr="00183962" w:rsidRDefault="00312FCF" w:rsidP="00962E7D">
      <w:pPr>
        <w:pStyle w:val="Prrafodelista"/>
        <w:numPr>
          <w:ilvl w:val="0"/>
          <w:numId w:val="13"/>
        </w:numPr>
        <w:spacing w:line="312" w:lineRule="auto"/>
        <w:jc w:val="both"/>
        <w:rPr>
          <w:rFonts w:ascii="Arial" w:eastAsia="Arial" w:hAnsi="Arial" w:cs="Arial"/>
          <w:b/>
          <w:bCs/>
        </w:rPr>
      </w:pPr>
      <w:r w:rsidRPr="00183962">
        <w:rPr>
          <w:rFonts w:ascii="Arial" w:eastAsia="Arial" w:hAnsi="Arial" w:cs="Arial"/>
          <w:b/>
          <w:bCs/>
          <w:lang w:val="es-ES"/>
        </w:rPr>
        <w:t>Frente a</w:t>
      </w:r>
      <w:r w:rsidRPr="00183962">
        <w:rPr>
          <w:rFonts w:ascii="Arial" w:eastAsia="Arial" w:hAnsi="Arial" w:cs="Arial"/>
          <w:b/>
          <w:bCs/>
        </w:rPr>
        <w:t xml:space="preserve"> la</w:t>
      </w:r>
      <w:r w:rsidR="00A856DF">
        <w:rPr>
          <w:rFonts w:ascii="Arial" w:eastAsia="Arial" w:hAnsi="Arial" w:cs="Arial"/>
          <w:b/>
          <w:bCs/>
        </w:rPr>
        <w:t>s</w:t>
      </w:r>
      <w:r w:rsidRPr="00183962">
        <w:rPr>
          <w:rFonts w:ascii="Arial" w:eastAsia="Arial" w:hAnsi="Arial" w:cs="Arial"/>
          <w:b/>
          <w:bCs/>
        </w:rPr>
        <w:t xml:space="preserve"> pretensi</w:t>
      </w:r>
      <w:r w:rsidR="00A856DF">
        <w:rPr>
          <w:rFonts w:ascii="Arial" w:eastAsia="Arial" w:hAnsi="Arial" w:cs="Arial"/>
          <w:b/>
          <w:bCs/>
        </w:rPr>
        <w:t>o</w:t>
      </w:r>
      <w:r w:rsidR="00B003D6">
        <w:rPr>
          <w:rFonts w:ascii="Arial" w:eastAsia="Arial" w:hAnsi="Arial" w:cs="Arial"/>
          <w:b/>
          <w:bCs/>
        </w:rPr>
        <w:t>n</w:t>
      </w:r>
      <w:r w:rsidR="00A856DF">
        <w:rPr>
          <w:rFonts w:ascii="Arial" w:eastAsia="Arial" w:hAnsi="Arial" w:cs="Arial"/>
          <w:b/>
          <w:bCs/>
        </w:rPr>
        <w:t>es “5.6”, “5.7”, “5.8”, “5.9” y “5.10”</w:t>
      </w:r>
      <w:r w:rsidRPr="00183962">
        <w:rPr>
          <w:rFonts w:ascii="Arial" w:eastAsia="Arial" w:hAnsi="Arial" w:cs="Arial"/>
          <w:b/>
          <w:bCs/>
          <w:lang w:val="es-ES"/>
        </w:rPr>
        <w:t xml:space="preserve"> </w:t>
      </w:r>
    </w:p>
    <w:p w14:paraId="7BACC9FA" w14:textId="55D419FA" w:rsidR="000A3126" w:rsidRDefault="00E72EE0" w:rsidP="00962E7D">
      <w:pPr>
        <w:spacing w:line="312" w:lineRule="auto"/>
        <w:jc w:val="both"/>
        <w:rPr>
          <w:rFonts w:ascii="Arial" w:eastAsia="Arial" w:hAnsi="Arial" w:cs="Arial"/>
        </w:rPr>
      </w:pPr>
      <w:r w:rsidRPr="00183962">
        <w:rPr>
          <w:rFonts w:ascii="Arial" w:eastAsia="Arial" w:hAnsi="Arial" w:cs="Arial"/>
        </w:rPr>
        <w:t>Dicha</w:t>
      </w:r>
      <w:r w:rsidR="00930F19">
        <w:rPr>
          <w:rFonts w:ascii="Arial" w:eastAsia="Arial" w:hAnsi="Arial" w:cs="Arial"/>
        </w:rPr>
        <w:t>s</w:t>
      </w:r>
      <w:r w:rsidRPr="00183962">
        <w:rPr>
          <w:rFonts w:ascii="Arial" w:eastAsia="Arial" w:hAnsi="Arial" w:cs="Arial"/>
        </w:rPr>
        <w:t xml:space="preserve"> pretensi</w:t>
      </w:r>
      <w:r w:rsidR="00930F19">
        <w:rPr>
          <w:rFonts w:ascii="Arial" w:eastAsia="Arial" w:hAnsi="Arial" w:cs="Arial"/>
        </w:rPr>
        <w:t>ones</w:t>
      </w:r>
      <w:r w:rsidRPr="00183962">
        <w:rPr>
          <w:rFonts w:ascii="Arial" w:eastAsia="Arial" w:hAnsi="Arial" w:cs="Arial"/>
        </w:rPr>
        <w:t xml:space="preserve"> relacionada</w:t>
      </w:r>
      <w:r w:rsidR="00930F19">
        <w:rPr>
          <w:rFonts w:ascii="Arial" w:eastAsia="Arial" w:hAnsi="Arial" w:cs="Arial"/>
        </w:rPr>
        <w:t>s</w:t>
      </w:r>
      <w:r w:rsidRPr="00183962">
        <w:rPr>
          <w:rFonts w:ascii="Arial" w:eastAsia="Arial" w:hAnsi="Arial" w:cs="Arial"/>
        </w:rPr>
        <w:t xml:space="preserve"> a la </w:t>
      </w:r>
      <w:r w:rsidR="00542139" w:rsidRPr="00183962">
        <w:rPr>
          <w:rFonts w:ascii="Arial" w:eastAsia="Arial" w:hAnsi="Arial" w:cs="Arial"/>
        </w:rPr>
        <w:t xml:space="preserve">forma en la que se debe dar la </w:t>
      </w:r>
      <w:r w:rsidRPr="00183962">
        <w:rPr>
          <w:rFonts w:ascii="Arial" w:eastAsia="Arial" w:hAnsi="Arial" w:cs="Arial"/>
        </w:rPr>
        <w:t>liquidación de la indemnización</w:t>
      </w:r>
      <w:r w:rsidR="00542139" w:rsidRPr="00183962">
        <w:rPr>
          <w:rFonts w:ascii="Arial" w:eastAsia="Arial" w:hAnsi="Arial" w:cs="Arial"/>
        </w:rPr>
        <w:t xml:space="preserve"> o actualización de ella </w:t>
      </w:r>
      <w:r w:rsidRPr="00183962">
        <w:rPr>
          <w:rFonts w:ascii="Arial" w:eastAsia="Arial" w:hAnsi="Arial" w:cs="Arial"/>
        </w:rPr>
        <w:t xml:space="preserve">y </w:t>
      </w:r>
      <w:r w:rsidR="00AB1770" w:rsidRPr="00183962">
        <w:rPr>
          <w:rFonts w:ascii="Arial" w:eastAsia="Arial" w:hAnsi="Arial" w:cs="Arial"/>
        </w:rPr>
        <w:t xml:space="preserve">de igual manera a </w:t>
      </w:r>
      <w:r w:rsidRPr="00183962">
        <w:rPr>
          <w:rFonts w:ascii="Arial" w:eastAsia="Arial" w:hAnsi="Arial" w:cs="Arial"/>
        </w:rPr>
        <w:t xml:space="preserve">los términos </w:t>
      </w:r>
      <w:r w:rsidR="00AB1770" w:rsidRPr="00183962">
        <w:rPr>
          <w:rFonts w:ascii="Arial" w:eastAsia="Arial" w:hAnsi="Arial" w:cs="Arial"/>
        </w:rPr>
        <w:t>en los que en sentir de los actores se debe dar</w:t>
      </w:r>
      <w:r w:rsidRPr="00183962">
        <w:rPr>
          <w:rFonts w:ascii="Arial" w:eastAsia="Arial" w:hAnsi="Arial" w:cs="Arial"/>
        </w:rPr>
        <w:t xml:space="preserve"> cumplimiento </w:t>
      </w:r>
      <w:r w:rsidR="00AB1770" w:rsidRPr="00183962">
        <w:rPr>
          <w:rFonts w:ascii="Arial" w:eastAsia="Arial" w:hAnsi="Arial" w:cs="Arial"/>
        </w:rPr>
        <w:t>a</w:t>
      </w:r>
      <w:r w:rsidRPr="00183962">
        <w:rPr>
          <w:rFonts w:ascii="Arial" w:eastAsia="Arial" w:hAnsi="Arial" w:cs="Arial"/>
        </w:rPr>
        <w:t xml:space="preserve"> la sentencia </w:t>
      </w:r>
      <w:r w:rsidR="00AB1770" w:rsidRPr="00183962">
        <w:rPr>
          <w:rFonts w:ascii="Arial" w:eastAsia="Arial" w:hAnsi="Arial" w:cs="Arial"/>
        </w:rPr>
        <w:t>condenatoria</w:t>
      </w:r>
      <w:r w:rsidR="006A754C">
        <w:rPr>
          <w:rFonts w:ascii="Arial" w:eastAsia="Arial" w:hAnsi="Arial" w:cs="Arial"/>
        </w:rPr>
        <w:t>, lo mismo</w:t>
      </w:r>
      <w:r w:rsidR="00542139" w:rsidRPr="00183962">
        <w:rPr>
          <w:rFonts w:ascii="Arial" w:eastAsia="Arial" w:hAnsi="Arial" w:cs="Arial"/>
        </w:rPr>
        <w:t xml:space="preserve"> </w:t>
      </w:r>
      <w:r w:rsidRPr="00183962">
        <w:rPr>
          <w:rFonts w:ascii="Arial" w:eastAsia="Arial" w:hAnsi="Arial" w:cs="Arial"/>
        </w:rPr>
        <w:t>sólo t</w:t>
      </w:r>
      <w:r w:rsidR="00306AA4">
        <w:rPr>
          <w:rFonts w:ascii="Arial" w:eastAsia="Arial" w:hAnsi="Arial" w:cs="Arial"/>
        </w:rPr>
        <w:t>endría</w:t>
      </w:r>
      <w:r w:rsidRPr="00183962">
        <w:rPr>
          <w:rFonts w:ascii="Arial" w:eastAsia="Arial" w:hAnsi="Arial" w:cs="Arial"/>
        </w:rPr>
        <w:t xml:space="preserve"> </w:t>
      </w:r>
      <w:r w:rsidR="00306AA4">
        <w:rPr>
          <w:rFonts w:ascii="Arial" w:eastAsia="Arial" w:hAnsi="Arial" w:cs="Arial"/>
        </w:rPr>
        <w:t>lugar</w:t>
      </w:r>
      <w:r w:rsidRPr="00183962">
        <w:rPr>
          <w:rFonts w:ascii="Arial" w:eastAsia="Arial" w:hAnsi="Arial" w:cs="Arial"/>
        </w:rPr>
        <w:t xml:space="preserve"> en el escenario en que se decreten </w:t>
      </w:r>
      <w:r w:rsidR="00306AA4">
        <w:rPr>
          <w:rFonts w:ascii="Arial" w:eastAsia="Arial" w:hAnsi="Arial" w:cs="Arial"/>
        </w:rPr>
        <w:t>todas</w:t>
      </w:r>
      <w:r w:rsidR="00E6211A">
        <w:rPr>
          <w:rFonts w:ascii="Arial" w:eastAsia="Arial" w:hAnsi="Arial" w:cs="Arial"/>
        </w:rPr>
        <w:t xml:space="preserve"> las</w:t>
      </w:r>
      <w:r w:rsidRPr="00183962">
        <w:rPr>
          <w:rFonts w:ascii="Arial" w:eastAsia="Arial" w:hAnsi="Arial" w:cs="Arial"/>
        </w:rPr>
        <w:t xml:space="preserve"> solicitudes económicas, y como ello en el caso </w:t>
      </w:r>
      <w:r w:rsidRPr="00183962">
        <w:rPr>
          <w:rFonts w:ascii="Arial" w:eastAsia="Arial" w:hAnsi="Arial" w:cs="Arial"/>
          <w:i/>
          <w:iCs/>
        </w:rPr>
        <w:t>sub examine</w:t>
      </w:r>
      <w:r w:rsidRPr="00183962">
        <w:rPr>
          <w:rFonts w:ascii="Arial" w:eastAsia="Arial" w:hAnsi="Arial" w:cs="Arial"/>
        </w:rPr>
        <w:t xml:space="preserve"> </w:t>
      </w:r>
      <w:r w:rsidR="009B0757">
        <w:rPr>
          <w:rFonts w:ascii="Arial" w:eastAsia="Arial" w:hAnsi="Arial" w:cs="Arial"/>
        </w:rPr>
        <w:t>ello</w:t>
      </w:r>
      <w:r w:rsidR="009B0757" w:rsidRPr="00183962">
        <w:rPr>
          <w:rFonts w:ascii="Arial" w:eastAsia="Arial" w:hAnsi="Arial" w:cs="Arial"/>
        </w:rPr>
        <w:t xml:space="preserve"> </w:t>
      </w:r>
      <w:r w:rsidRPr="00183962">
        <w:rPr>
          <w:rFonts w:ascii="Arial" w:eastAsia="Arial" w:hAnsi="Arial" w:cs="Arial"/>
        </w:rPr>
        <w:t xml:space="preserve">no resulta procedente dada la imposibilidad de los actores por demostrar el daño, la causa eficiente del daño, el nexo causal y la falla de la entidad demandada, tampoco resulta </w:t>
      </w:r>
      <w:r w:rsidR="000871E8" w:rsidRPr="00183962">
        <w:rPr>
          <w:rFonts w:ascii="Arial" w:eastAsia="Arial" w:hAnsi="Arial" w:cs="Arial"/>
        </w:rPr>
        <w:t xml:space="preserve">coherente considerar </w:t>
      </w:r>
      <w:r w:rsidRPr="00183962">
        <w:rPr>
          <w:rFonts w:ascii="Arial" w:eastAsia="Arial" w:hAnsi="Arial" w:cs="Arial"/>
        </w:rPr>
        <w:t>procedente</w:t>
      </w:r>
      <w:r w:rsidR="000871E8" w:rsidRPr="00183962">
        <w:rPr>
          <w:rFonts w:ascii="Arial" w:eastAsia="Arial" w:hAnsi="Arial" w:cs="Arial"/>
        </w:rPr>
        <w:t>s estas solicitudes</w:t>
      </w:r>
      <w:r w:rsidRPr="00183962">
        <w:rPr>
          <w:rFonts w:ascii="Arial" w:eastAsia="Arial" w:hAnsi="Arial" w:cs="Arial"/>
        </w:rPr>
        <w:t>.</w:t>
      </w:r>
    </w:p>
    <w:p w14:paraId="50411E5C" w14:textId="6EFFABB8" w:rsidR="0040471D" w:rsidRDefault="0040471D" w:rsidP="00962E7D">
      <w:pPr>
        <w:spacing w:line="312" w:lineRule="auto"/>
        <w:jc w:val="both"/>
        <w:rPr>
          <w:rFonts w:ascii="Arial" w:eastAsia="Arial" w:hAnsi="Arial" w:cs="Arial"/>
          <w:color w:val="000000" w:themeColor="text1"/>
          <w:lang w:val="es-CO"/>
        </w:rPr>
      </w:pPr>
    </w:p>
    <w:p w14:paraId="1E98315D" w14:textId="18735772" w:rsidR="00B1010C" w:rsidRPr="00183962" w:rsidRDefault="00B1010C" w:rsidP="00962E7D">
      <w:pPr>
        <w:spacing w:line="312" w:lineRule="auto"/>
        <w:jc w:val="center"/>
        <w:rPr>
          <w:rFonts w:ascii="Arial" w:eastAsia="Arial" w:hAnsi="Arial" w:cs="Arial"/>
          <w:b/>
          <w:bCs/>
          <w:color w:val="000000" w:themeColor="text1"/>
          <w:u w:val="single"/>
        </w:rPr>
      </w:pPr>
      <w:r w:rsidRPr="00183962">
        <w:rPr>
          <w:rFonts w:ascii="Arial" w:eastAsia="Arial" w:hAnsi="Arial" w:cs="Arial"/>
          <w:b/>
          <w:bCs/>
          <w:color w:val="000000" w:themeColor="text1"/>
          <w:u w:val="single"/>
        </w:rPr>
        <w:t>CAPÍTULO I</w:t>
      </w:r>
      <w:r w:rsidR="00914FBC" w:rsidRPr="00183962">
        <w:rPr>
          <w:rFonts w:ascii="Arial" w:eastAsia="Arial" w:hAnsi="Arial" w:cs="Arial"/>
          <w:b/>
          <w:bCs/>
          <w:color w:val="000000" w:themeColor="text1"/>
          <w:u w:val="single"/>
        </w:rPr>
        <w:t>II</w:t>
      </w:r>
      <w:r w:rsidRPr="00183962">
        <w:rPr>
          <w:rFonts w:ascii="Arial" w:eastAsia="Arial" w:hAnsi="Arial" w:cs="Arial"/>
          <w:b/>
          <w:bCs/>
          <w:color w:val="000000" w:themeColor="text1"/>
          <w:u w:val="single"/>
        </w:rPr>
        <w:t>. CONTESTACIÓN FRENTE AL LLAMAMIENTO EN GARANTÍA FORMULADO POR EL DISTRITO ESPECIAL DE SANTIAGO DE CALI</w:t>
      </w:r>
    </w:p>
    <w:p w14:paraId="1212333C" w14:textId="77777777" w:rsidR="00B1010C" w:rsidRPr="00183962" w:rsidRDefault="00B1010C" w:rsidP="00962E7D">
      <w:pPr>
        <w:spacing w:line="312" w:lineRule="auto"/>
        <w:jc w:val="center"/>
        <w:rPr>
          <w:rFonts w:ascii="Arial" w:eastAsia="Arial" w:hAnsi="Arial" w:cs="Arial"/>
          <w:b/>
          <w:bCs/>
          <w:color w:val="000000" w:themeColor="text1"/>
          <w:u w:val="single"/>
        </w:rPr>
      </w:pPr>
    </w:p>
    <w:p w14:paraId="4FAA89D0" w14:textId="77777777" w:rsidR="00B1010C" w:rsidRPr="00183962" w:rsidRDefault="00B1010C" w:rsidP="00962E7D">
      <w:pPr>
        <w:pStyle w:val="Prrafodelista"/>
        <w:numPr>
          <w:ilvl w:val="0"/>
          <w:numId w:val="10"/>
        </w:numPr>
        <w:spacing w:after="0" w:line="312" w:lineRule="auto"/>
        <w:jc w:val="center"/>
        <w:rPr>
          <w:rFonts w:ascii="Arial" w:eastAsia="Arial" w:hAnsi="Arial" w:cs="Arial"/>
          <w:b/>
          <w:bCs/>
          <w:color w:val="000000" w:themeColor="text1"/>
          <w:u w:val="single"/>
        </w:rPr>
      </w:pPr>
      <w:r w:rsidRPr="00183962">
        <w:rPr>
          <w:rFonts w:ascii="Arial" w:eastAsia="Arial" w:hAnsi="Arial" w:cs="Arial"/>
          <w:b/>
          <w:bCs/>
          <w:color w:val="000000" w:themeColor="text1"/>
          <w:u w:val="single"/>
          <w:lang w:val="es-ES"/>
        </w:rPr>
        <w:t>FRENTE A LOS HECHOS DEL LLAMIENTO EN GARANTÍA</w:t>
      </w:r>
    </w:p>
    <w:p w14:paraId="37DE0A40" w14:textId="77777777" w:rsidR="001534EC" w:rsidRPr="00183962" w:rsidRDefault="001534EC" w:rsidP="00962E7D">
      <w:pPr>
        <w:spacing w:line="312" w:lineRule="auto"/>
        <w:jc w:val="both"/>
        <w:rPr>
          <w:rFonts w:ascii="Arial" w:eastAsia="Arial" w:hAnsi="Arial" w:cs="Arial"/>
          <w:b/>
          <w:bCs/>
          <w:color w:val="000000" w:themeColor="text1"/>
        </w:rPr>
      </w:pPr>
    </w:p>
    <w:p w14:paraId="5C75BFE9" w14:textId="0F77FFDB" w:rsidR="00B1010C" w:rsidRPr="00183962" w:rsidRDefault="00B1010C" w:rsidP="00962E7D">
      <w:pPr>
        <w:spacing w:after="160" w:line="312" w:lineRule="auto"/>
        <w:jc w:val="both"/>
        <w:rPr>
          <w:rFonts w:ascii="Arial" w:eastAsia="Arial" w:hAnsi="Arial" w:cs="Arial"/>
          <w:color w:val="000000" w:themeColor="text1"/>
        </w:rPr>
      </w:pPr>
      <w:r w:rsidRPr="00183962">
        <w:rPr>
          <w:rFonts w:ascii="Arial" w:eastAsia="Arial" w:hAnsi="Arial" w:cs="Arial"/>
          <w:b/>
          <w:bCs/>
          <w:color w:val="000000" w:themeColor="text1"/>
        </w:rPr>
        <w:t xml:space="preserve">FRENTE AL HECHO PRIMERO: </w:t>
      </w:r>
      <w:r w:rsidRPr="00183962">
        <w:rPr>
          <w:rFonts w:ascii="Arial" w:eastAsia="Arial" w:hAnsi="Arial" w:cs="Arial"/>
          <w:color w:val="000000" w:themeColor="text1"/>
        </w:rPr>
        <w:t>No es un hecho que dé base a la presente convocatoria, se trata de</w:t>
      </w:r>
      <w:r w:rsidR="00961A6A" w:rsidRPr="00183962">
        <w:rPr>
          <w:rFonts w:ascii="Arial" w:eastAsia="Arial" w:hAnsi="Arial" w:cs="Arial"/>
          <w:color w:val="000000" w:themeColor="text1"/>
        </w:rPr>
        <w:t xml:space="preserve"> un</w:t>
      </w:r>
      <w:r w:rsidRPr="00183962">
        <w:rPr>
          <w:rFonts w:ascii="Arial" w:eastAsia="Arial" w:hAnsi="Arial" w:cs="Arial"/>
          <w:color w:val="000000" w:themeColor="text1"/>
        </w:rPr>
        <w:t xml:space="preserve"> mero enunciado de</w:t>
      </w:r>
      <w:r w:rsidR="00EC6BEA">
        <w:rPr>
          <w:rFonts w:ascii="Arial" w:eastAsia="Arial" w:hAnsi="Arial" w:cs="Arial"/>
          <w:color w:val="000000" w:themeColor="text1"/>
        </w:rPr>
        <w:t xml:space="preserve">l medio de control </w:t>
      </w:r>
      <w:r w:rsidRPr="00183962">
        <w:rPr>
          <w:rFonts w:ascii="Arial" w:eastAsia="Arial" w:hAnsi="Arial" w:cs="Arial"/>
          <w:color w:val="000000" w:themeColor="text1"/>
        </w:rPr>
        <w:t xml:space="preserve">de reparación directa promovido por </w:t>
      </w:r>
      <w:r w:rsidR="00734378" w:rsidRPr="00734378">
        <w:rPr>
          <w:rFonts w:ascii="Arial" w:eastAsia="Arial" w:hAnsi="Arial" w:cs="Arial"/>
          <w:color w:val="000000" w:themeColor="text1"/>
        </w:rPr>
        <w:t>Daniela Ramírez Hurtado</w:t>
      </w:r>
      <w:r w:rsidR="00413060" w:rsidRPr="00183962">
        <w:rPr>
          <w:rFonts w:ascii="Arial" w:eastAsia="Arial" w:hAnsi="Arial" w:cs="Arial"/>
          <w:color w:val="000000" w:themeColor="text1"/>
        </w:rPr>
        <w:t xml:space="preserve"> </w:t>
      </w:r>
      <w:r w:rsidR="000D7354" w:rsidRPr="00183962">
        <w:rPr>
          <w:rFonts w:ascii="Arial" w:eastAsia="Arial" w:hAnsi="Arial" w:cs="Arial"/>
          <w:color w:val="000000" w:themeColor="text1"/>
        </w:rPr>
        <w:t>y otros</w:t>
      </w:r>
      <w:r w:rsidR="00E725C3" w:rsidRPr="00183962">
        <w:rPr>
          <w:rFonts w:ascii="Arial" w:eastAsia="Arial" w:hAnsi="Arial" w:cs="Arial"/>
          <w:color w:val="000000" w:themeColor="text1"/>
        </w:rPr>
        <w:t xml:space="preserve"> que cursa ante este despacho</w:t>
      </w:r>
      <w:r w:rsidRPr="00183962">
        <w:rPr>
          <w:rFonts w:ascii="Arial" w:eastAsia="Arial" w:hAnsi="Arial" w:cs="Arial"/>
          <w:color w:val="000000" w:themeColor="text1"/>
        </w:rPr>
        <w:t xml:space="preserve">. </w:t>
      </w:r>
    </w:p>
    <w:p w14:paraId="686ABE5E" w14:textId="74F2F65C" w:rsidR="00EB6ABE" w:rsidRPr="00183962" w:rsidRDefault="00B1010C" w:rsidP="00962E7D">
      <w:pPr>
        <w:spacing w:after="160" w:line="312" w:lineRule="auto"/>
        <w:jc w:val="both"/>
        <w:rPr>
          <w:rFonts w:ascii="Arial" w:eastAsia="Arial" w:hAnsi="Arial" w:cs="Arial"/>
          <w:color w:val="000000" w:themeColor="text1"/>
        </w:rPr>
      </w:pPr>
      <w:r w:rsidRPr="00183962">
        <w:rPr>
          <w:rFonts w:ascii="Arial" w:eastAsia="Arial" w:hAnsi="Arial" w:cs="Arial"/>
          <w:b/>
          <w:bCs/>
          <w:color w:val="000000" w:themeColor="text1"/>
        </w:rPr>
        <w:t xml:space="preserve">FRENTE AL HECHO SEGUNDO: </w:t>
      </w:r>
      <w:r w:rsidR="00EB6ABE" w:rsidRPr="00183962">
        <w:rPr>
          <w:rFonts w:ascii="Arial" w:eastAsia="Arial" w:hAnsi="Arial" w:cs="Arial"/>
          <w:color w:val="000000" w:themeColor="text1"/>
        </w:rPr>
        <w:t>No es un hecho que dé base a la presente convocatoria, se trata de</w:t>
      </w:r>
      <w:r w:rsidR="000B3E52" w:rsidRPr="00183962">
        <w:rPr>
          <w:rFonts w:ascii="Arial" w:eastAsia="Arial" w:hAnsi="Arial" w:cs="Arial"/>
          <w:color w:val="000000" w:themeColor="text1"/>
        </w:rPr>
        <w:t xml:space="preserve"> un</w:t>
      </w:r>
      <w:r w:rsidR="00EB6ABE" w:rsidRPr="00183962">
        <w:rPr>
          <w:rFonts w:ascii="Arial" w:eastAsia="Arial" w:hAnsi="Arial" w:cs="Arial"/>
          <w:color w:val="000000" w:themeColor="text1"/>
        </w:rPr>
        <w:t xml:space="preserve"> mero enunciado de los elementos de hecho y de derecho que dan sustento al medio de control de reparación directa promovido por </w:t>
      </w:r>
      <w:r w:rsidR="00146E0B" w:rsidRPr="00734378">
        <w:rPr>
          <w:rFonts w:ascii="Arial" w:eastAsia="Arial" w:hAnsi="Arial" w:cs="Arial"/>
          <w:color w:val="000000" w:themeColor="text1"/>
        </w:rPr>
        <w:t>Daniela Ramírez Hurtado</w:t>
      </w:r>
      <w:r w:rsidR="00146E0B" w:rsidRPr="00183962">
        <w:rPr>
          <w:rFonts w:ascii="Arial" w:eastAsia="Arial" w:hAnsi="Arial" w:cs="Arial"/>
          <w:color w:val="000000" w:themeColor="text1"/>
        </w:rPr>
        <w:t xml:space="preserve"> </w:t>
      </w:r>
      <w:r w:rsidR="00EB6ABE" w:rsidRPr="00183962">
        <w:rPr>
          <w:rFonts w:ascii="Arial" w:eastAsia="Arial" w:hAnsi="Arial" w:cs="Arial"/>
          <w:color w:val="000000" w:themeColor="text1"/>
        </w:rPr>
        <w:t>y otros.</w:t>
      </w:r>
    </w:p>
    <w:p w14:paraId="0987175E" w14:textId="02498076" w:rsidR="00B1010C" w:rsidRDefault="00EB6ABE" w:rsidP="00962E7D">
      <w:pPr>
        <w:spacing w:after="160" w:line="312" w:lineRule="auto"/>
        <w:jc w:val="both"/>
        <w:rPr>
          <w:rFonts w:ascii="Arial" w:eastAsia="Arial" w:hAnsi="Arial" w:cs="Arial"/>
          <w:color w:val="000000" w:themeColor="text1"/>
        </w:rPr>
      </w:pPr>
      <w:r w:rsidRPr="00183962">
        <w:rPr>
          <w:rFonts w:ascii="Arial" w:eastAsia="Arial" w:hAnsi="Arial" w:cs="Arial"/>
          <w:b/>
          <w:bCs/>
          <w:color w:val="000000" w:themeColor="text1"/>
        </w:rPr>
        <w:t xml:space="preserve">FRENTE AL HECHO TERCERO: </w:t>
      </w:r>
      <w:r w:rsidR="00B1010C" w:rsidRPr="00183962">
        <w:rPr>
          <w:rFonts w:ascii="Arial" w:eastAsia="Arial" w:hAnsi="Arial" w:cs="Arial"/>
          <w:color w:val="000000" w:themeColor="text1"/>
        </w:rPr>
        <w:t>Es cierto</w:t>
      </w:r>
      <w:r w:rsidR="00A3226C">
        <w:rPr>
          <w:rFonts w:ascii="Arial" w:eastAsia="Arial" w:hAnsi="Arial" w:cs="Arial"/>
          <w:color w:val="000000" w:themeColor="text1"/>
        </w:rPr>
        <w:t xml:space="preserve"> parcialmente </w:t>
      </w:r>
      <w:r w:rsidR="00B1010C" w:rsidRPr="00183962">
        <w:rPr>
          <w:rFonts w:ascii="Arial" w:eastAsia="Arial" w:hAnsi="Arial" w:cs="Arial"/>
          <w:color w:val="000000" w:themeColor="text1"/>
        </w:rPr>
        <w:t xml:space="preserve">que el ente territorial suscribió el contrato de seguro representado en la </w:t>
      </w:r>
      <w:r w:rsidR="00B1010C" w:rsidRPr="00183962">
        <w:rPr>
          <w:rFonts w:ascii="Arial" w:eastAsia="Arial" w:hAnsi="Arial" w:cs="Arial"/>
          <w:b/>
          <w:bCs/>
          <w:color w:val="000000" w:themeColor="text1"/>
        </w:rPr>
        <w:t>Póliza de Seguros de Responsabilidad Civil Extracontractual N</w:t>
      </w:r>
      <w:r w:rsidR="00217F9E">
        <w:rPr>
          <w:rFonts w:ascii="Arial" w:eastAsia="Arial" w:hAnsi="Arial" w:cs="Arial"/>
          <w:b/>
          <w:bCs/>
          <w:color w:val="000000" w:themeColor="text1"/>
        </w:rPr>
        <w:t xml:space="preserve">o. </w:t>
      </w:r>
      <w:r w:rsidR="00D91B62" w:rsidRPr="00D91B62">
        <w:rPr>
          <w:rFonts w:ascii="Arial" w:eastAsia="Arial" w:hAnsi="Arial" w:cs="Arial"/>
          <w:b/>
          <w:bCs/>
          <w:color w:val="000000" w:themeColor="text1"/>
        </w:rPr>
        <w:t>420-80-994000000181</w:t>
      </w:r>
      <w:r w:rsidR="00DF242B">
        <w:rPr>
          <w:rFonts w:ascii="Arial" w:eastAsia="Arial" w:hAnsi="Arial" w:cs="Arial"/>
          <w:b/>
          <w:bCs/>
          <w:color w:val="000000" w:themeColor="text1"/>
        </w:rPr>
        <w:t>-1</w:t>
      </w:r>
      <w:r w:rsidR="00AD7AAE" w:rsidRPr="008A0FC7">
        <w:rPr>
          <w:rFonts w:ascii="Arial" w:eastAsia="Arial" w:hAnsi="Arial" w:cs="Arial"/>
          <w:color w:val="000000" w:themeColor="text1"/>
        </w:rPr>
        <w:t>,</w:t>
      </w:r>
      <w:r w:rsidR="00AD7AAE" w:rsidRPr="00183962">
        <w:rPr>
          <w:rFonts w:ascii="Arial" w:eastAsia="Arial" w:hAnsi="Arial" w:cs="Arial"/>
          <w:b/>
          <w:bCs/>
          <w:color w:val="000000" w:themeColor="text1"/>
        </w:rPr>
        <w:t xml:space="preserve"> </w:t>
      </w:r>
      <w:r w:rsidR="00AD7AAE" w:rsidRPr="00183962">
        <w:rPr>
          <w:rFonts w:ascii="Arial" w:eastAsia="Arial" w:hAnsi="Arial" w:cs="Arial"/>
          <w:color w:val="000000" w:themeColor="text1"/>
        </w:rPr>
        <w:t xml:space="preserve">con vigencia desde el </w:t>
      </w:r>
      <w:r w:rsidR="00591D14">
        <w:rPr>
          <w:rFonts w:ascii="Arial" w:eastAsia="Arial" w:hAnsi="Arial" w:cs="Arial"/>
          <w:color w:val="000000" w:themeColor="text1"/>
        </w:rPr>
        <w:t>23</w:t>
      </w:r>
      <w:r w:rsidR="00AD7AAE" w:rsidRPr="00183962">
        <w:rPr>
          <w:rFonts w:ascii="Arial" w:eastAsia="Arial" w:hAnsi="Arial" w:cs="Arial"/>
          <w:color w:val="000000" w:themeColor="text1"/>
        </w:rPr>
        <w:t xml:space="preserve"> de </w:t>
      </w:r>
      <w:r w:rsidR="00591D14">
        <w:rPr>
          <w:rFonts w:ascii="Arial" w:eastAsia="Arial" w:hAnsi="Arial" w:cs="Arial"/>
          <w:color w:val="000000" w:themeColor="text1"/>
        </w:rPr>
        <w:t>junio</w:t>
      </w:r>
      <w:r w:rsidR="00AD7AAE" w:rsidRPr="00183962">
        <w:rPr>
          <w:rFonts w:ascii="Arial" w:eastAsia="Arial" w:hAnsi="Arial" w:cs="Arial"/>
          <w:color w:val="000000" w:themeColor="text1"/>
        </w:rPr>
        <w:t xml:space="preserve"> de 202</w:t>
      </w:r>
      <w:r w:rsidR="00591D14">
        <w:rPr>
          <w:rFonts w:ascii="Arial" w:eastAsia="Arial" w:hAnsi="Arial" w:cs="Arial"/>
          <w:color w:val="000000" w:themeColor="text1"/>
        </w:rPr>
        <w:t>0</w:t>
      </w:r>
      <w:r w:rsidR="00AD7AAE" w:rsidRPr="00183962">
        <w:rPr>
          <w:rFonts w:ascii="Arial" w:eastAsia="Arial" w:hAnsi="Arial" w:cs="Arial"/>
          <w:color w:val="000000" w:themeColor="text1"/>
        </w:rPr>
        <w:t xml:space="preserve"> hasta el </w:t>
      </w:r>
      <w:r w:rsidR="00591D14">
        <w:rPr>
          <w:rFonts w:ascii="Arial" w:eastAsia="Arial" w:hAnsi="Arial" w:cs="Arial"/>
          <w:color w:val="000000" w:themeColor="text1"/>
        </w:rPr>
        <w:t>19</w:t>
      </w:r>
      <w:r w:rsidR="00AD7AAE" w:rsidRPr="00183962">
        <w:rPr>
          <w:rFonts w:ascii="Arial" w:eastAsia="Arial" w:hAnsi="Arial" w:cs="Arial"/>
          <w:color w:val="000000" w:themeColor="text1"/>
        </w:rPr>
        <w:t xml:space="preserve"> de </w:t>
      </w:r>
      <w:r w:rsidR="00591D14">
        <w:rPr>
          <w:rFonts w:ascii="Arial" w:eastAsia="Arial" w:hAnsi="Arial" w:cs="Arial"/>
          <w:color w:val="000000" w:themeColor="text1"/>
        </w:rPr>
        <w:t>mayo</w:t>
      </w:r>
      <w:r w:rsidR="00AD7AAE" w:rsidRPr="00183962">
        <w:rPr>
          <w:rFonts w:ascii="Arial" w:eastAsia="Arial" w:hAnsi="Arial" w:cs="Arial"/>
          <w:color w:val="000000" w:themeColor="text1"/>
        </w:rPr>
        <w:t xml:space="preserve"> de 202</w:t>
      </w:r>
      <w:r w:rsidR="00591D14">
        <w:rPr>
          <w:rFonts w:ascii="Arial" w:eastAsia="Arial" w:hAnsi="Arial" w:cs="Arial"/>
          <w:color w:val="000000" w:themeColor="text1"/>
        </w:rPr>
        <w:t>1</w:t>
      </w:r>
      <w:r w:rsidR="00B1010C" w:rsidRPr="00183962">
        <w:rPr>
          <w:rFonts w:ascii="Arial" w:eastAsia="Arial" w:hAnsi="Arial" w:cs="Arial"/>
          <w:color w:val="000000" w:themeColor="text1"/>
        </w:rPr>
        <w:t>. Igualmente es cie</w:t>
      </w:r>
      <w:r w:rsidR="006B7218">
        <w:rPr>
          <w:rFonts w:ascii="Arial" w:eastAsia="Arial" w:hAnsi="Arial" w:cs="Arial"/>
          <w:color w:val="000000" w:themeColor="text1"/>
        </w:rPr>
        <w:t>rto que en la póliza se pactó un</w:t>
      </w:r>
      <w:r w:rsidR="00B1010C" w:rsidRPr="00183962">
        <w:rPr>
          <w:rFonts w:ascii="Arial" w:eastAsia="Arial" w:hAnsi="Arial" w:cs="Arial"/>
          <w:color w:val="000000" w:themeColor="text1"/>
        </w:rPr>
        <w:t xml:space="preserve"> coaseguro </w:t>
      </w:r>
      <w:r w:rsidR="003B0FC0" w:rsidRPr="00183962">
        <w:rPr>
          <w:rFonts w:ascii="Arial" w:eastAsia="Arial" w:hAnsi="Arial" w:cs="Arial"/>
          <w:color w:val="000000" w:themeColor="text1"/>
        </w:rPr>
        <w:t xml:space="preserve">entre las compañías </w:t>
      </w:r>
      <w:r w:rsidR="000759F8" w:rsidRPr="000759F8">
        <w:rPr>
          <w:rFonts w:ascii="Arial" w:eastAsia="Arial" w:hAnsi="Arial" w:cs="Arial"/>
          <w:color w:val="000000" w:themeColor="text1"/>
        </w:rPr>
        <w:t>Aseguradora Solidaria de Colombia</w:t>
      </w:r>
      <w:r w:rsidR="000759F8">
        <w:rPr>
          <w:rFonts w:ascii="Arial" w:eastAsia="Arial" w:hAnsi="Arial" w:cs="Arial"/>
          <w:color w:val="000000" w:themeColor="text1"/>
        </w:rPr>
        <w:t xml:space="preserve">, </w:t>
      </w:r>
      <w:r w:rsidR="00846693">
        <w:rPr>
          <w:rFonts w:ascii="Arial" w:eastAsia="Arial" w:hAnsi="Arial" w:cs="Arial"/>
          <w:color w:val="000000" w:themeColor="text1"/>
        </w:rPr>
        <w:t>SBS</w:t>
      </w:r>
      <w:r w:rsidR="000759F8">
        <w:rPr>
          <w:rFonts w:ascii="Arial" w:eastAsia="Arial" w:hAnsi="Arial" w:cs="Arial"/>
          <w:color w:val="000000" w:themeColor="text1"/>
        </w:rPr>
        <w:t xml:space="preserve"> Seguros Colombia S.A., </w:t>
      </w:r>
      <w:r w:rsidR="00ED54A4">
        <w:rPr>
          <w:rFonts w:ascii="Arial" w:eastAsia="Arial" w:hAnsi="Arial" w:cs="Arial"/>
          <w:color w:val="000000" w:themeColor="text1"/>
        </w:rPr>
        <w:t>Chubb</w:t>
      </w:r>
      <w:r w:rsidR="000759F8">
        <w:rPr>
          <w:rFonts w:ascii="Arial" w:eastAsia="Arial" w:hAnsi="Arial" w:cs="Arial"/>
          <w:color w:val="000000" w:themeColor="text1"/>
        </w:rPr>
        <w:t xml:space="preserve"> Seguros </w:t>
      </w:r>
      <w:r w:rsidR="00763CC9">
        <w:rPr>
          <w:rFonts w:ascii="Arial" w:eastAsia="Arial" w:hAnsi="Arial" w:cs="Arial"/>
          <w:color w:val="000000" w:themeColor="text1"/>
        </w:rPr>
        <w:t xml:space="preserve">Colombia </w:t>
      </w:r>
      <w:r w:rsidR="000759F8">
        <w:rPr>
          <w:rFonts w:ascii="Arial" w:eastAsia="Arial" w:hAnsi="Arial" w:cs="Arial"/>
          <w:color w:val="000000" w:themeColor="text1"/>
        </w:rPr>
        <w:t>S.A., HDI Seguros S.A. y AXA Colpatria Seguros S.A.</w:t>
      </w:r>
      <w:r w:rsidR="00A3226C">
        <w:rPr>
          <w:rFonts w:ascii="Arial" w:eastAsia="Arial" w:hAnsi="Arial" w:cs="Arial"/>
          <w:color w:val="000000" w:themeColor="text1"/>
        </w:rPr>
        <w:t xml:space="preserve"> Sin </w:t>
      </w:r>
      <w:r w:rsidR="009C32EA">
        <w:rPr>
          <w:rFonts w:ascii="Arial" w:eastAsia="Arial" w:hAnsi="Arial" w:cs="Arial"/>
          <w:color w:val="000000" w:themeColor="text1"/>
        </w:rPr>
        <w:t>embargo,</w:t>
      </w:r>
      <w:r w:rsidR="00A3226C">
        <w:rPr>
          <w:rFonts w:ascii="Arial" w:eastAsia="Arial" w:hAnsi="Arial" w:cs="Arial"/>
          <w:color w:val="000000" w:themeColor="text1"/>
        </w:rPr>
        <w:t xml:space="preserve"> no es cierto q</w:t>
      </w:r>
      <w:r w:rsidR="00A3226C" w:rsidRPr="00A3226C">
        <w:rPr>
          <w:rFonts w:ascii="Arial" w:eastAsia="Arial" w:hAnsi="Arial" w:cs="Arial"/>
          <w:color w:val="000000" w:themeColor="text1"/>
        </w:rPr>
        <w:t>ue se encuentren amparados todos los riegos</w:t>
      </w:r>
      <w:r w:rsidR="00A3226C">
        <w:rPr>
          <w:rFonts w:ascii="Arial" w:eastAsia="Arial" w:hAnsi="Arial" w:cs="Arial"/>
          <w:color w:val="000000" w:themeColor="text1"/>
        </w:rPr>
        <w:t>,</w:t>
      </w:r>
      <w:r w:rsidR="00A3226C" w:rsidRPr="00A3226C">
        <w:rPr>
          <w:rFonts w:ascii="Arial" w:eastAsia="Arial" w:hAnsi="Arial" w:cs="Arial"/>
          <w:color w:val="000000" w:themeColor="text1"/>
        </w:rPr>
        <w:t xml:space="preserve"> pues </w:t>
      </w:r>
      <w:r w:rsidR="00A3226C">
        <w:rPr>
          <w:rFonts w:ascii="Arial" w:eastAsia="Arial" w:hAnsi="Arial" w:cs="Arial"/>
          <w:color w:val="000000" w:themeColor="text1"/>
        </w:rPr>
        <w:t xml:space="preserve">ello </w:t>
      </w:r>
      <w:r w:rsidR="00A3226C" w:rsidRPr="00A3226C">
        <w:rPr>
          <w:rFonts w:ascii="Arial" w:eastAsia="Arial" w:hAnsi="Arial" w:cs="Arial"/>
          <w:color w:val="000000" w:themeColor="text1"/>
        </w:rPr>
        <w:t>dependerá del cumplimiento de las condiciones particulares y generales de la póliza</w:t>
      </w:r>
      <w:r w:rsidR="00A3226C">
        <w:rPr>
          <w:rFonts w:ascii="Arial" w:eastAsia="Arial" w:hAnsi="Arial" w:cs="Arial"/>
          <w:color w:val="000000" w:themeColor="text1"/>
        </w:rPr>
        <w:t xml:space="preserve"> de seguro.</w:t>
      </w:r>
    </w:p>
    <w:p w14:paraId="6C63E57A" w14:textId="77777777" w:rsidR="00F43607" w:rsidRPr="00A3226C" w:rsidRDefault="00F43607" w:rsidP="00962E7D">
      <w:pPr>
        <w:spacing w:after="160" w:line="312" w:lineRule="auto"/>
        <w:jc w:val="both"/>
        <w:rPr>
          <w:rFonts w:ascii="Arial" w:eastAsia="Arial" w:hAnsi="Arial" w:cs="Arial"/>
          <w:color w:val="000000" w:themeColor="text1"/>
        </w:rPr>
      </w:pPr>
    </w:p>
    <w:p w14:paraId="6B010E63" w14:textId="29E2E59F" w:rsidR="009941FD" w:rsidRPr="00183962" w:rsidRDefault="009941FD" w:rsidP="00962E7D">
      <w:pPr>
        <w:pStyle w:val="Prrafodelista"/>
        <w:numPr>
          <w:ilvl w:val="0"/>
          <w:numId w:val="11"/>
        </w:numPr>
        <w:spacing w:after="0" w:line="312" w:lineRule="auto"/>
        <w:ind w:left="357" w:hanging="357"/>
        <w:jc w:val="center"/>
        <w:rPr>
          <w:rFonts w:ascii="Arial" w:eastAsia="Arial" w:hAnsi="Arial" w:cs="Arial"/>
          <w:b/>
          <w:bCs/>
          <w:u w:val="single"/>
        </w:rPr>
      </w:pPr>
      <w:r w:rsidRPr="00183962">
        <w:rPr>
          <w:rFonts w:ascii="Arial" w:eastAsia="Arial" w:hAnsi="Arial" w:cs="Arial"/>
          <w:b/>
          <w:bCs/>
          <w:u w:val="single"/>
          <w:lang w:val="es-ES"/>
        </w:rPr>
        <w:lastRenderedPageBreak/>
        <w:t xml:space="preserve">EXCEPCIONES FRENTE A LA DEMANDA PRESENTADA EN CONTRA DE </w:t>
      </w:r>
      <w:r w:rsidR="00846693">
        <w:rPr>
          <w:rFonts w:ascii="Arial" w:eastAsia="Arial" w:hAnsi="Arial" w:cs="Arial"/>
          <w:b/>
          <w:bCs/>
          <w:u w:val="single"/>
          <w:lang w:val="es-ES"/>
        </w:rPr>
        <w:t>SBS</w:t>
      </w:r>
      <w:r w:rsidRPr="00183962">
        <w:rPr>
          <w:rFonts w:ascii="Arial" w:eastAsia="Arial" w:hAnsi="Arial" w:cs="Arial"/>
          <w:b/>
          <w:bCs/>
          <w:u w:val="single"/>
          <w:lang w:val="es-ES"/>
        </w:rPr>
        <w:t xml:space="preserve"> SEGUROS COLOMBIA S.A. EN VIRTUD DE LA PÓLIZA DE RESPONSABILIDAD No. </w:t>
      </w:r>
      <w:r w:rsidRPr="00C32173">
        <w:rPr>
          <w:rFonts w:ascii="Arial" w:eastAsia="Arial" w:hAnsi="Arial" w:cs="Arial"/>
          <w:b/>
          <w:bCs/>
          <w:u w:val="single"/>
          <w:lang w:val="es-ES"/>
        </w:rPr>
        <w:t>420.80.994000000181-</w:t>
      </w:r>
      <w:r w:rsidR="00DC5280">
        <w:rPr>
          <w:rFonts w:ascii="Arial" w:eastAsia="Arial" w:hAnsi="Arial" w:cs="Arial"/>
          <w:b/>
          <w:bCs/>
          <w:u w:val="single"/>
          <w:lang w:val="es-ES"/>
        </w:rPr>
        <w:t>1</w:t>
      </w:r>
      <w:r w:rsidRPr="00183962">
        <w:rPr>
          <w:rFonts w:ascii="Arial" w:eastAsia="Arial" w:hAnsi="Arial" w:cs="Arial"/>
          <w:b/>
          <w:bCs/>
          <w:u w:val="single"/>
          <w:lang w:val="es-ES"/>
        </w:rPr>
        <w:t xml:space="preserve"> </w:t>
      </w:r>
    </w:p>
    <w:p w14:paraId="2291ED98" w14:textId="77777777" w:rsidR="009941FD" w:rsidRPr="00183962" w:rsidRDefault="009941FD" w:rsidP="00962E7D">
      <w:pPr>
        <w:spacing w:line="312" w:lineRule="auto"/>
        <w:jc w:val="both"/>
        <w:rPr>
          <w:rFonts w:ascii="Arial" w:eastAsia="Arial" w:hAnsi="Arial" w:cs="Arial"/>
        </w:rPr>
      </w:pPr>
    </w:p>
    <w:p w14:paraId="53549CFC" w14:textId="0FBAE4D9" w:rsidR="009941FD" w:rsidRDefault="009941FD" w:rsidP="00962E7D">
      <w:pPr>
        <w:spacing w:line="312" w:lineRule="auto"/>
        <w:jc w:val="both"/>
        <w:rPr>
          <w:rFonts w:ascii="Arial" w:eastAsia="Arial" w:hAnsi="Arial" w:cs="Arial"/>
        </w:rPr>
      </w:pPr>
      <w:r w:rsidRPr="00183962">
        <w:rPr>
          <w:rFonts w:ascii="Arial" w:eastAsia="Arial" w:hAnsi="Arial" w:cs="Arial"/>
        </w:rPr>
        <w:t xml:space="preserve">En todo caso, si llegara a surgir la necesidad de resolver lo concerniente a la vinculación de mi representada en virtud de la </w:t>
      </w:r>
      <w:r w:rsidRPr="00183962">
        <w:rPr>
          <w:rFonts w:ascii="Arial" w:eastAsia="Arial" w:hAnsi="Arial" w:cs="Arial"/>
          <w:b/>
          <w:bCs/>
        </w:rPr>
        <w:t xml:space="preserve">Póliza de Responsabilidad No. </w:t>
      </w:r>
      <w:r w:rsidRPr="00657CD3">
        <w:rPr>
          <w:rFonts w:ascii="Arial" w:eastAsia="Arial" w:hAnsi="Arial" w:cs="Arial"/>
          <w:b/>
          <w:bCs/>
        </w:rPr>
        <w:t>420.80.994000000181-1</w:t>
      </w:r>
      <w:r w:rsidRPr="00183962">
        <w:rPr>
          <w:rFonts w:ascii="Arial" w:eastAsia="Arial" w:hAnsi="Arial" w:cs="Arial"/>
        </w:rPr>
        <w:t xml:space="preserve">, pese a la evidente existencia de falta de demostración de la falla en el servicio, de la falta de estructuración del nexo causal y del hecho exclusivo y determinante de la víctima como causa única y exclusiva del daño </w:t>
      </w:r>
      <w:r>
        <w:rPr>
          <w:rFonts w:ascii="Arial" w:eastAsia="Arial" w:hAnsi="Arial" w:cs="Arial"/>
        </w:rPr>
        <w:t>alegado</w:t>
      </w:r>
      <w:r w:rsidRPr="00183962">
        <w:rPr>
          <w:rFonts w:ascii="Arial" w:eastAsia="Arial" w:hAnsi="Arial" w:cs="Arial"/>
        </w:rPr>
        <w:t xml:space="preserve"> por la parte demandante; solicito, sin que esta observación constituya aceptación de responsabilidad alguna, sino que por el contrario con la intención de que la presente constituya OPOSICIÓN A LAS PRETENSIONES </w:t>
      </w:r>
      <w:r w:rsidR="00F43607">
        <w:rPr>
          <w:rFonts w:ascii="Arial" w:eastAsia="Arial" w:hAnsi="Arial" w:cs="Arial"/>
        </w:rPr>
        <w:t>DEL LLAMAMIENTO</w:t>
      </w:r>
      <w:r w:rsidRPr="00183962">
        <w:rPr>
          <w:rFonts w:ascii="Arial" w:eastAsia="Arial" w:hAnsi="Arial" w:cs="Arial"/>
        </w:rPr>
        <w:t xml:space="preserve">; se verifique por parte del señor Juez, circunstancias como:  </w:t>
      </w:r>
      <w:r>
        <w:rPr>
          <w:rFonts w:ascii="Arial" w:eastAsia="Arial" w:hAnsi="Arial" w:cs="Arial"/>
          <w:b/>
          <w:bCs/>
        </w:rPr>
        <w:t xml:space="preserve">1) </w:t>
      </w:r>
      <w:r w:rsidRPr="0001141D">
        <w:rPr>
          <w:rFonts w:ascii="Arial" w:eastAsia="Arial" w:hAnsi="Arial" w:cs="Arial"/>
        </w:rPr>
        <w:t>inexi</w:t>
      </w:r>
      <w:r>
        <w:rPr>
          <w:rFonts w:ascii="Arial" w:eastAsia="Arial" w:hAnsi="Arial" w:cs="Arial"/>
        </w:rPr>
        <w:t xml:space="preserve">gibilidad </w:t>
      </w:r>
      <w:r w:rsidRPr="0001141D">
        <w:rPr>
          <w:rFonts w:ascii="Arial" w:eastAsia="Arial" w:hAnsi="Arial" w:cs="Arial"/>
        </w:rPr>
        <w:t>de la obligación indemnizatoria a cargo de la compañía aseguradora al no realizarse el riesgo asegurado en la póliza</w:t>
      </w:r>
      <w:r>
        <w:rPr>
          <w:rFonts w:ascii="Arial" w:eastAsia="Arial" w:hAnsi="Arial" w:cs="Arial"/>
        </w:rPr>
        <w:t xml:space="preserve">, </w:t>
      </w:r>
      <w:r>
        <w:rPr>
          <w:rFonts w:ascii="Arial" w:eastAsia="Arial" w:hAnsi="Arial" w:cs="Arial"/>
          <w:b/>
          <w:bCs/>
        </w:rPr>
        <w:t xml:space="preserve">2) </w:t>
      </w:r>
      <w:r w:rsidRPr="0001141D">
        <w:rPr>
          <w:rFonts w:ascii="Arial" w:eastAsia="Arial" w:hAnsi="Arial" w:cs="Arial"/>
        </w:rPr>
        <w:t>la eventual obligación de la compañía aseguradora no puede exceder el límite del valor asegurado en la póliza</w:t>
      </w:r>
      <w:r>
        <w:rPr>
          <w:rFonts w:ascii="Arial" w:eastAsia="Arial" w:hAnsi="Arial" w:cs="Arial"/>
        </w:rPr>
        <w:t xml:space="preserve"> </w:t>
      </w:r>
      <w:r>
        <w:rPr>
          <w:rFonts w:ascii="Arial" w:eastAsia="Arial" w:hAnsi="Arial" w:cs="Arial"/>
          <w:b/>
          <w:bCs/>
        </w:rPr>
        <w:t xml:space="preserve">3) </w:t>
      </w:r>
      <w:r>
        <w:rPr>
          <w:rFonts w:ascii="Arial" w:eastAsia="Arial" w:hAnsi="Arial" w:cs="Arial"/>
        </w:rPr>
        <w:t>l</w:t>
      </w:r>
      <w:r w:rsidRPr="0001141D">
        <w:rPr>
          <w:rFonts w:ascii="Arial" w:eastAsia="Arial" w:hAnsi="Arial" w:cs="Arial"/>
        </w:rPr>
        <w:t>a responsabilidad de la aseguradora se circunscribe al porcentaje de participación conforme al coaseguro pactado</w:t>
      </w:r>
      <w:r>
        <w:rPr>
          <w:rFonts w:ascii="Arial" w:eastAsia="Arial" w:hAnsi="Arial" w:cs="Arial"/>
        </w:rPr>
        <w:t>,</w:t>
      </w:r>
      <w:r w:rsidRPr="0001141D">
        <w:rPr>
          <w:rFonts w:ascii="Arial" w:eastAsia="Arial" w:hAnsi="Arial" w:cs="Arial"/>
        </w:rPr>
        <w:t xml:space="preserve"> </w:t>
      </w:r>
      <w:r>
        <w:rPr>
          <w:rFonts w:ascii="Arial" w:eastAsia="Arial" w:hAnsi="Arial" w:cs="Arial"/>
          <w:b/>
          <w:bCs/>
        </w:rPr>
        <w:t xml:space="preserve">4) </w:t>
      </w:r>
      <w:r w:rsidRPr="0001141D">
        <w:rPr>
          <w:rFonts w:ascii="Arial" w:eastAsia="Arial" w:hAnsi="Arial" w:cs="Arial"/>
        </w:rPr>
        <w:t>inexistencia de solidaridad</w:t>
      </w:r>
      <w:r>
        <w:rPr>
          <w:rFonts w:ascii="Arial" w:eastAsia="Arial" w:hAnsi="Arial" w:cs="Arial"/>
        </w:rPr>
        <w:t xml:space="preserve">, </w:t>
      </w:r>
      <w:r>
        <w:rPr>
          <w:rFonts w:ascii="Arial" w:eastAsia="Arial" w:hAnsi="Arial" w:cs="Arial"/>
          <w:b/>
        </w:rPr>
        <w:t>5</w:t>
      </w:r>
      <w:r w:rsidRPr="00BB469B">
        <w:rPr>
          <w:rFonts w:ascii="Arial" w:eastAsia="Arial" w:hAnsi="Arial" w:cs="Arial"/>
          <w:b/>
        </w:rPr>
        <w:t>)</w:t>
      </w:r>
      <w:r>
        <w:rPr>
          <w:rFonts w:ascii="Arial" w:eastAsia="Arial" w:hAnsi="Arial" w:cs="Arial"/>
        </w:rPr>
        <w:t xml:space="preserve"> </w:t>
      </w:r>
      <w:r w:rsidRPr="00822624">
        <w:rPr>
          <w:rFonts w:ascii="Arial" w:eastAsia="Arial" w:hAnsi="Arial" w:cs="Arial"/>
        </w:rPr>
        <w:t>las exclusiones de amparo concertadas en la Póliza de Responsabilidad Civil Extracontractual No. 420.80.994000000181-1</w:t>
      </w:r>
      <w:r>
        <w:rPr>
          <w:rFonts w:ascii="Arial" w:eastAsia="Arial" w:hAnsi="Arial" w:cs="Arial"/>
        </w:rPr>
        <w:t xml:space="preserve">, </w:t>
      </w:r>
      <w:r>
        <w:rPr>
          <w:rFonts w:ascii="Arial" w:eastAsia="Arial" w:hAnsi="Arial" w:cs="Arial"/>
          <w:b/>
          <w:bCs/>
        </w:rPr>
        <w:t xml:space="preserve">6) </w:t>
      </w:r>
      <w:r w:rsidRPr="0001141D">
        <w:rPr>
          <w:rFonts w:ascii="Arial" w:eastAsia="Arial" w:hAnsi="Arial" w:cs="Arial"/>
        </w:rPr>
        <w:t>disponibilidad del valor asegurado</w:t>
      </w:r>
      <w:r>
        <w:rPr>
          <w:rFonts w:ascii="Arial" w:eastAsia="Arial" w:hAnsi="Arial" w:cs="Arial"/>
        </w:rPr>
        <w:t xml:space="preserve">, </w:t>
      </w:r>
      <w:r>
        <w:rPr>
          <w:rFonts w:ascii="Arial" w:eastAsia="Arial" w:hAnsi="Arial" w:cs="Arial"/>
          <w:b/>
        </w:rPr>
        <w:t>7</w:t>
      </w:r>
      <w:r w:rsidRPr="00BB469B">
        <w:rPr>
          <w:rFonts w:ascii="Arial" w:eastAsia="Arial" w:hAnsi="Arial" w:cs="Arial"/>
          <w:b/>
        </w:rPr>
        <w:t>)</w:t>
      </w:r>
      <w:r>
        <w:rPr>
          <w:rFonts w:ascii="Arial" w:eastAsia="Arial" w:hAnsi="Arial" w:cs="Arial"/>
          <w:b/>
        </w:rPr>
        <w:t xml:space="preserve"> </w:t>
      </w:r>
      <w:r w:rsidRPr="0001141D">
        <w:rPr>
          <w:rFonts w:ascii="Arial" w:eastAsia="Arial" w:hAnsi="Arial" w:cs="Arial"/>
        </w:rPr>
        <w:t>carácter meramente indemnizatorio de los contratos de seguros</w:t>
      </w:r>
      <w:r>
        <w:rPr>
          <w:rFonts w:ascii="Arial" w:eastAsia="Arial" w:hAnsi="Arial" w:cs="Arial"/>
        </w:rPr>
        <w:t xml:space="preserve">, </w:t>
      </w:r>
      <w:r>
        <w:rPr>
          <w:rFonts w:ascii="Arial" w:eastAsia="Arial" w:hAnsi="Arial" w:cs="Arial"/>
          <w:b/>
          <w:bCs/>
        </w:rPr>
        <w:t xml:space="preserve">8) </w:t>
      </w:r>
      <w:r>
        <w:rPr>
          <w:rFonts w:ascii="Arial" w:eastAsia="Arial" w:hAnsi="Arial" w:cs="Arial"/>
        </w:rPr>
        <w:t xml:space="preserve">el </w:t>
      </w:r>
      <w:r w:rsidRPr="0001141D">
        <w:rPr>
          <w:rFonts w:ascii="Arial" w:eastAsia="Arial" w:hAnsi="Arial" w:cs="Arial"/>
        </w:rPr>
        <w:t>pago por reembolso</w:t>
      </w:r>
      <w:r>
        <w:rPr>
          <w:rFonts w:ascii="Arial" w:eastAsia="Arial" w:hAnsi="Arial" w:cs="Arial"/>
        </w:rPr>
        <w:t xml:space="preserve">, </w:t>
      </w:r>
      <w:r>
        <w:rPr>
          <w:rFonts w:ascii="Arial" w:eastAsia="Arial" w:hAnsi="Arial" w:cs="Arial"/>
          <w:b/>
          <w:bCs/>
        </w:rPr>
        <w:t>9)</w:t>
      </w:r>
      <w:r>
        <w:rPr>
          <w:rFonts w:ascii="Arial" w:eastAsia="Arial" w:hAnsi="Arial" w:cs="Arial"/>
        </w:rPr>
        <w:t xml:space="preserve"> </w:t>
      </w:r>
      <w:r>
        <w:rPr>
          <w:rFonts w:ascii="Arial" w:eastAsia="Arial" w:hAnsi="Arial" w:cs="Arial"/>
          <w:b/>
          <w:bCs/>
        </w:rPr>
        <w:t xml:space="preserve"> </w:t>
      </w:r>
      <w:r w:rsidRPr="00764B55">
        <w:rPr>
          <w:rFonts w:ascii="Arial" w:eastAsia="Arial" w:hAnsi="Arial" w:cs="Arial"/>
        </w:rPr>
        <w:t>la</w:t>
      </w:r>
      <w:r>
        <w:rPr>
          <w:rFonts w:ascii="Arial" w:eastAsia="Arial" w:hAnsi="Arial" w:cs="Arial"/>
        </w:rPr>
        <w:t xml:space="preserve"> </w:t>
      </w:r>
      <w:r w:rsidRPr="0001141D">
        <w:rPr>
          <w:rFonts w:ascii="Arial" w:eastAsia="Arial" w:hAnsi="Arial" w:cs="Arial"/>
        </w:rPr>
        <w:t>ausencia de soli</w:t>
      </w:r>
      <w:r>
        <w:rPr>
          <w:rFonts w:ascii="Arial" w:eastAsia="Arial" w:hAnsi="Arial" w:cs="Arial"/>
        </w:rPr>
        <w:t>daridad entre mi mandante y el Distrito E</w:t>
      </w:r>
      <w:r w:rsidRPr="0001141D">
        <w:rPr>
          <w:rFonts w:ascii="Arial" w:eastAsia="Arial" w:hAnsi="Arial" w:cs="Arial"/>
        </w:rPr>
        <w:t xml:space="preserve">special de </w:t>
      </w:r>
      <w:r>
        <w:rPr>
          <w:rFonts w:ascii="Arial" w:eastAsia="Arial" w:hAnsi="Arial" w:cs="Arial"/>
        </w:rPr>
        <w:t>S</w:t>
      </w:r>
      <w:r w:rsidRPr="0001141D">
        <w:rPr>
          <w:rFonts w:ascii="Arial" w:eastAsia="Arial" w:hAnsi="Arial" w:cs="Arial"/>
        </w:rPr>
        <w:t xml:space="preserve">antiago de </w:t>
      </w:r>
      <w:r>
        <w:rPr>
          <w:rFonts w:ascii="Arial" w:eastAsia="Arial" w:hAnsi="Arial" w:cs="Arial"/>
        </w:rPr>
        <w:t>C</w:t>
      </w:r>
      <w:r w:rsidRPr="0001141D">
        <w:rPr>
          <w:rFonts w:ascii="Arial" w:eastAsia="Arial" w:hAnsi="Arial" w:cs="Arial"/>
        </w:rPr>
        <w:t>ali</w:t>
      </w:r>
      <w:r>
        <w:rPr>
          <w:rFonts w:ascii="Arial" w:eastAsia="Arial" w:hAnsi="Arial" w:cs="Arial"/>
        </w:rPr>
        <w:t xml:space="preserve">; </w:t>
      </w:r>
      <w:r w:rsidRPr="0001141D">
        <w:rPr>
          <w:rFonts w:ascii="Arial" w:eastAsia="Arial" w:hAnsi="Arial" w:cs="Arial"/>
        </w:rPr>
        <w:t>entre otras, en</w:t>
      </w:r>
      <w:r>
        <w:rPr>
          <w:rFonts w:ascii="Arial" w:eastAsia="Arial" w:hAnsi="Arial" w:cs="Arial"/>
        </w:rPr>
        <w:t xml:space="preserve"> </w:t>
      </w:r>
      <w:r w:rsidRPr="0001141D">
        <w:rPr>
          <w:rFonts w:ascii="Arial" w:eastAsia="Arial" w:hAnsi="Arial" w:cs="Arial"/>
        </w:rPr>
        <w:t>el remoto evento de que prosperen una o algunas de las pretensiones formuladas en la demanda</w:t>
      </w:r>
      <w:r>
        <w:rPr>
          <w:rFonts w:ascii="Arial" w:eastAsia="Arial" w:hAnsi="Arial" w:cs="Arial"/>
        </w:rPr>
        <w:t xml:space="preserve"> </w:t>
      </w:r>
      <w:r w:rsidRPr="0001141D">
        <w:rPr>
          <w:rFonts w:ascii="Arial" w:eastAsia="Arial" w:hAnsi="Arial" w:cs="Arial"/>
        </w:rPr>
        <w:t>en contra del asegurado</w:t>
      </w:r>
      <w:r w:rsidRPr="00EB527A">
        <w:rPr>
          <w:rFonts w:ascii="Arial" w:eastAsia="Arial" w:hAnsi="Arial" w:cs="Arial"/>
        </w:rPr>
        <w:t>.</w:t>
      </w:r>
    </w:p>
    <w:p w14:paraId="739378FE" w14:textId="77777777" w:rsidR="00A702CA" w:rsidRPr="00183962" w:rsidRDefault="00A702CA" w:rsidP="00962E7D">
      <w:pPr>
        <w:spacing w:line="312" w:lineRule="auto"/>
        <w:jc w:val="both"/>
        <w:rPr>
          <w:rFonts w:ascii="Arial" w:eastAsia="Arial" w:hAnsi="Arial" w:cs="Arial"/>
        </w:rPr>
      </w:pPr>
    </w:p>
    <w:p w14:paraId="7017554C" w14:textId="77777777" w:rsidR="009941FD" w:rsidRPr="00907473" w:rsidRDefault="009941FD" w:rsidP="00962E7D">
      <w:pPr>
        <w:pStyle w:val="Prrafodelista"/>
        <w:numPr>
          <w:ilvl w:val="0"/>
          <w:numId w:val="12"/>
        </w:numPr>
        <w:spacing w:after="0" w:line="312" w:lineRule="auto"/>
        <w:ind w:left="714" w:hanging="357"/>
        <w:jc w:val="both"/>
        <w:rPr>
          <w:rFonts w:ascii="Arial" w:eastAsia="Arial" w:hAnsi="Arial" w:cs="Arial"/>
          <w:b/>
          <w:bCs/>
        </w:rPr>
      </w:pPr>
      <w:r w:rsidRPr="002D6714">
        <w:rPr>
          <w:rFonts w:ascii="Arial" w:eastAsia="Arial" w:hAnsi="Arial" w:cs="Arial"/>
          <w:b/>
          <w:bCs/>
          <w:lang w:val="es-ES"/>
        </w:rPr>
        <w:t>INEXIGIBILIDAD</w:t>
      </w:r>
      <w:r w:rsidRPr="00183962">
        <w:rPr>
          <w:rFonts w:ascii="Arial" w:eastAsia="Arial" w:hAnsi="Arial" w:cs="Arial"/>
          <w:b/>
          <w:bCs/>
          <w:lang w:val="es-ES"/>
        </w:rPr>
        <w:t xml:space="preserve"> DE LA OBLIGACIÓN INDEMNIZATORIA A CARGO DE LA COMPAÑÍA ASEGURADORA AL NO REALIZARSE EL RIESGO ASEGURADO EN LA PÓLIZA</w:t>
      </w:r>
    </w:p>
    <w:p w14:paraId="4A303813" w14:textId="77777777" w:rsidR="009941FD" w:rsidRDefault="009941FD" w:rsidP="00962E7D">
      <w:pPr>
        <w:spacing w:line="312" w:lineRule="auto"/>
        <w:jc w:val="both"/>
        <w:rPr>
          <w:rFonts w:ascii="Arial" w:eastAsia="Arial" w:hAnsi="Arial" w:cs="Arial"/>
        </w:rPr>
      </w:pPr>
    </w:p>
    <w:p w14:paraId="36E4074C" w14:textId="77777777" w:rsidR="009941FD" w:rsidRPr="00997CDD" w:rsidRDefault="009941FD" w:rsidP="00962E7D">
      <w:pPr>
        <w:spacing w:line="312" w:lineRule="auto"/>
        <w:jc w:val="both"/>
        <w:rPr>
          <w:rFonts w:ascii="Arial" w:eastAsia="Arial" w:hAnsi="Arial" w:cs="Arial"/>
        </w:rPr>
      </w:pPr>
      <w:r w:rsidRPr="00997CDD">
        <w:rPr>
          <w:rFonts w:ascii="Arial" w:eastAsia="Arial" w:hAnsi="Arial" w:cs="Arial"/>
        </w:rPr>
        <w:t xml:space="preserve">Es preciso informar al despacho, que en el presente caso no existe obligación indemnizatoria a cargo de mi representada respecto de la </w:t>
      </w:r>
      <w:r w:rsidRPr="002C6D88">
        <w:rPr>
          <w:rFonts w:ascii="Arial" w:hAnsi="Arial" w:cs="Arial"/>
          <w:b/>
          <w:bCs/>
        </w:rPr>
        <w:t xml:space="preserve">Póliza de responsabilidad Civil Extracontractual No. </w:t>
      </w:r>
      <w:r w:rsidRPr="00657CD3">
        <w:rPr>
          <w:rFonts w:ascii="Arial" w:eastAsia="Arial" w:hAnsi="Arial" w:cs="Arial"/>
          <w:b/>
          <w:bCs/>
        </w:rPr>
        <w:t>420.80.994000000181-1</w:t>
      </w:r>
      <w:r w:rsidRPr="00997CDD">
        <w:rPr>
          <w:rFonts w:ascii="Arial" w:eastAsia="Arial" w:hAnsi="Arial" w:cs="Arial"/>
        </w:rPr>
        <w:t>, por cuanto no se ha realizado el riesgo asegurado</w:t>
      </w:r>
      <w:r>
        <w:rPr>
          <w:rFonts w:ascii="Arial" w:eastAsia="Arial" w:hAnsi="Arial" w:cs="Arial"/>
        </w:rPr>
        <w:t xml:space="preserve"> y</w:t>
      </w:r>
      <w:r w:rsidRPr="00997CDD">
        <w:rPr>
          <w:rFonts w:ascii="Arial" w:eastAsia="Arial" w:hAnsi="Arial" w:cs="Arial"/>
        </w:rPr>
        <w:t xml:space="preserve"> amparado en el contrato de seguro. </w:t>
      </w:r>
    </w:p>
    <w:p w14:paraId="64F8B2A4" w14:textId="77777777" w:rsidR="009941FD" w:rsidRPr="00997CDD" w:rsidRDefault="009941FD" w:rsidP="00962E7D">
      <w:pPr>
        <w:spacing w:line="312" w:lineRule="auto"/>
        <w:jc w:val="both"/>
        <w:rPr>
          <w:rFonts w:ascii="Arial" w:eastAsia="Arial" w:hAnsi="Arial" w:cs="Arial"/>
        </w:rPr>
      </w:pPr>
    </w:p>
    <w:p w14:paraId="33EA3B16" w14:textId="77777777" w:rsidR="009941FD" w:rsidRPr="00997CDD" w:rsidRDefault="009941FD" w:rsidP="00962E7D">
      <w:pPr>
        <w:spacing w:line="312" w:lineRule="auto"/>
        <w:jc w:val="both"/>
        <w:rPr>
          <w:rFonts w:ascii="Arial" w:eastAsia="Arial" w:hAnsi="Arial" w:cs="Arial"/>
        </w:rPr>
      </w:pPr>
      <w:r w:rsidRPr="00997CDD">
        <w:rPr>
          <w:rFonts w:ascii="Arial" w:eastAsia="Arial" w:hAnsi="Arial" w:cs="Arial"/>
        </w:rPr>
        <w:t>En este sentido, el contrato de seguro solo entrará a operar sí y solo sí, el asegurado (Distrito de Santiago de Cali) es declarado patrimonialmente responsable por los presuntos daños que alega la parte demandante, siempre y cuando no se presente una causal de exclusión u otra circunstancia que impida los efectos jurídicos del contrato de seguro. Es así, como la declaratoria de responsabilidad civil constituirá el siniestro, esto es, la realización del riesgo asegurado (artículo 1072 del Código de Comercio).</w:t>
      </w:r>
    </w:p>
    <w:p w14:paraId="3BE977FC" w14:textId="77777777" w:rsidR="009941FD" w:rsidRPr="00997CDD" w:rsidRDefault="009941FD" w:rsidP="00962E7D">
      <w:pPr>
        <w:spacing w:line="312" w:lineRule="auto"/>
        <w:jc w:val="both"/>
        <w:rPr>
          <w:rFonts w:ascii="Arial" w:eastAsia="Arial" w:hAnsi="Arial" w:cs="Arial"/>
        </w:rPr>
      </w:pPr>
    </w:p>
    <w:p w14:paraId="2F216935" w14:textId="727ACAF9" w:rsidR="009941FD" w:rsidRPr="00997CDD" w:rsidRDefault="009941FD" w:rsidP="00962E7D">
      <w:pPr>
        <w:spacing w:line="312" w:lineRule="auto"/>
        <w:jc w:val="both"/>
        <w:rPr>
          <w:rFonts w:ascii="Arial" w:eastAsia="Arial" w:hAnsi="Arial" w:cs="Arial"/>
        </w:rPr>
      </w:pPr>
      <w:r w:rsidRPr="00997CDD">
        <w:rPr>
          <w:rFonts w:ascii="Arial" w:eastAsia="Arial" w:hAnsi="Arial" w:cs="Arial"/>
        </w:rPr>
        <w:t>En igual sentido se pactó el objeto de la póliza</w:t>
      </w:r>
      <w:r>
        <w:rPr>
          <w:rFonts w:ascii="Arial" w:eastAsia="Arial" w:hAnsi="Arial" w:cs="Arial"/>
        </w:rPr>
        <w:t xml:space="preserve"> en los siguientes términos</w:t>
      </w:r>
      <w:r w:rsidRPr="00997CDD">
        <w:rPr>
          <w:rFonts w:ascii="Arial" w:eastAsia="Arial" w:hAnsi="Arial" w:cs="Arial"/>
        </w:rPr>
        <w:t xml:space="preserve">, veamos: </w:t>
      </w:r>
    </w:p>
    <w:p w14:paraId="2FCDEDB2" w14:textId="77777777" w:rsidR="009941FD" w:rsidRPr="00997CDD" w:rsidRDefault="009941FD" w:rsidP="00962E7D">
      <w:pPr>
        <w:spacing w:line="312" w:lineRule="auto"/>
        <w:jc w:val="center"/>
        <w:rPr>
          <w:rFonts w:ascii="Arial" w:eastAsia="Arial" w:hAnsi="Arial" w:cs="Arial"/>
        </w:rPr>
      </w:pPr>
      <w:r w:rsidRPr="00D069F4">
        <w:rPr>
          <w:rFonts w:ascii="Arial" w:eastAsia="Arial" w:hAnsi="Arial" w:cs="Arial"/>
          <w:noProof/>
          <w:lang w:val="es-CO" w:eastAsia="es-CO"/>
        </w:rPr>
        <w:drawing>
          <wp:inline distT="0" distB="0" distL="0" distR="0" wp14:anchorId="729D1827" wp14:editId="0FB47300">
            <wp:extent cx="6116320" cy="452176"/>
            <wp:effectExtent l="0" t="0" r="0" b="5080"/>
            <wp:docPr id="18877413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741347" name=""/>
                    <pic:cNvPicPr/>
                  </pic:nvPicPr>
                  <pic:blipFill>
                    <a:blip r:embed="rId24"/>
                    <a:stretch>
                      <a:fillRect/>
                    </a:stretch>
                  </pic:blipFill>
                  <pic:spPr>
                    <a:xfrm>
                      <a:off x="0" y="0"/>
                      <a:ext cx="6140224" cy="453943"/>
                    </a:xfrm>
                    <a:prstGeom prst="rect">
                      <a:avLst/>
                    </a:prstGeom>
                  </pic:spPr>
                </pic:pic>
              </a:graphicData>
            </a:graphic>
          </wp:inline>
        </w:drawing>
      </w:r>
    </w:p>
    <w:p w14:paraId="0A249E88" w14:textId="77777777" w:rsidR="009941FD" w:rsidRPr="00997CDD" w:rsidRDefault="009941FD" w:rsidP="00962E7D">
      <w:pPr>
        <w:spacing w:line="312" w:lineRule="auto"/>
        <w:jc w:val="center"/>
        <w:rPr>
          <w:rFonts w:ascii="Arial" w:eastAsia="Arial" w:hAnsi="Arial" w:cs="Arial"/>
        </w:rPr>
      </w:pPr>
    </w:p>
    <w:p w14:paraId="39E28B38" w14:textId="77777777" w:rsidR="009941FD" w:rsidRPr="00997CDD" w:rsidRDefault="009941FD" w:rsidP="00962E7D">
      <w:pPr>
        <w:spacing w:line="312" w:lineRule="auto"/>
        <w:jc w:val="both"/>
        <w:rPr>
          <w:rFonts w:ascii="Arial" w:eastAsia="Arial" w:hAnsi="Arial" w:cs="Arial"/>
        </w:rPr>
      </w:pPr>
      <w:r w:rsidRPr="00997CDD">
        <w:rPr>
          <w:rFonts w:ascii="Arial" w:eastAsia="Arial" w:hAnsi="Arial" w:cs="Arial"/>
        </w:rPr>
        <w:t xml:space="preserve">Al respecto, la parte demandante no ha demostrado los elementos constitutivos de la responsabilidad en cabeza del Distrito </w:t>
      </w:r>
      <w:r>
        <w:rPr>
          <w:rFonts w:ascii="Arial" w:eastAsia="Arial" w:hAnsi="Arial" w:cs="Arial"/>
        </w:rPr>
        <w:t xml:space="preserve">Especial </w:t>
      </w:r>
      <w:r w:rsidRPr="00997CDD">
        <w:rPr>
          <w:rFonts w:ascii="Arial" w:eastAsia="Arial" w:hAnsi="Arial" w:cs="Arial"/>
        </w:rPr>
        <w:t xml:space="preserve">de Santiago de Cali, pues es claro que: i) no ha acreditado que la causa eficiente del accidente haya sido la supuesta omisión en </w:t>
      </w:r>
      <w:r>
        <w:rPr>
          <w:rFonts w:ascii="Arial" w:eastAsia="Arial" w:hAnsi="Arial" w:cs="Arial"/>
        </w:rPr>
        <w:t>el mantenimiento de la malla vial y/o la falta de señalización de ella</w:t>
      </w:r>
      <w:r w:rsidRPr="00997CDD">
        <w:rPr>
          <w:rFonts w:ascii="Arial" w:eastAsia="Arial" w:hAnsi="Arial" w:cs="Arial"/>
        </w:rPr>
        <w:t xml:space="preserve">, </w:t>
      </w:r>
      <w:proofErr w:type="spellStart"/>
      <w:r w:rsidRPr="00997CDD">
        <w:rPr>
          <w:rFonts w:ascii="Arial" w:eastAsia="Arial" w:hAnsi="Arial" w:cs="Arial"/>
        </w:rPr>
        <w:t>ii</w:t>
      </w:r>
      <w:proofErr w:type="spellEnd"/>
      <w:r w:rsidRPr="00997CDD">
        <w:rPr>
          <w:rFonts w:ascii="Arial" w:eastAsia="Arial" w:hAnsi="Arial" w:cs="Arial"/>
        </w:rPr>
        <w:t xml:space="preserve">) como se ha explicado ampliamente a lo extenso </w:t>
      </w:r>
      <w:r w:rsidRPr="00997CDD">
        <w:rPr>
          <w:rFonts w:ascii="Arial" w:eastAsia="Arial" w:hAnsi="Arial" w:cs="Arial"/>
        </w:rPr>
        <w:lastRenderedPageBreak/>
        <w:t xml:space="preserve">de este escrito, </w:t>
      </w:r>
      <w:r>
        <w:rPr>
          <w:rFonts w:ascii="Arial" w:eastAsia="Arial" w:hAnsi="Arial" w:cs="Arial"/>
        </w:rPr>
        <w:t>se presenta una</w:t>
      </w:r>
      <w:r w:rsidRPr="00997CDD">
        <w:rPr>
          <w:rFonts w:ascii="Arial" w:eastAsia="Arial" w:hAnsi="Arial" w:cs="Arial"/>
        </w:rPr>
        <w:t xml:space="preserve"> evidente </w:t>
      </w:r>
      <w:r>
        <w:rPr>
          <w:rFonts w:ascii="Arial" w:eastAsia="Arial" w:hAnsi="Arial" w:cs="Arial"/>
        </w:rPr>
        <w:t>culpa exclusiva de la víctima</w:t>
      </w:r>
      <w:r w:rsidRPr="00997CDD">
        <w:rPr>
          <w:rFonts w:ascii="Arial" w:eastAsia="Arial" w:hAnsi="Arial" w:cs="Arial"/>
        </w:rPr>
        <w:t xml:space="preserve"> que es quién </w:t>
      </w:r>
      <w:r>
        <w:rPr>
          <w:rFonts w:ascii="Arial" w:eastAsia="Arial" w:hAnsi="Arial" w:cs="Arial"/>
        </w:rPr>
        <w:t xml:space="preserve">conduce la bicicleta involucrada en el accidente, en claro desconocimiento de las normas de tránsito y </w:t>
      </w:r>
      <w:r w:rsidRPr="00997CDD">
        <w:rPr>
          <w:rFonts w:ascii="Arial" w:eastAsia="Arial" w:hAnsi="Arial" w:cs="Arial"/>
        </w:rPr>
        <w:t xml:space="preserve">que </w:t>
      </w:r>
      <w:proofErr w:type="spellStart"/>
      <w:r>
        <w:rPr>
          <w:rFonts w:ascii="Arial" w:eastAsia="Arial" w:hAnsi="Arial" w:cs="Arial"/>
        </w:rPr>
        <w:t>iii</w:t>
      </w:r>
      <w:proofErr w:type="spellEnd"/>
      <w:r>
        <w:rPr>
          <w:rFonts w:ascii="Arial" w:eastAsia="Arial" w:hAnsi="Arial" w:cs="Arial"/>
        </w:rPr>
        <w:t xml:space="preserve">) </w:t>
      </w:r>
      <w:r w:rsidRPr="00997CDD">
        <w:rPr>
          <w:rFonts w:ascii="Arial" w:eastAsia="Arial" w:hAnsi="Arial" w:cs="Arial"/>
        </w:rPr>
        <w:t xml:space="preserve">genera un ineludible rompimiento del nexo de causalidad necesario para declarar la responsabilidad extracontractual de la entidad demandada. </w:t>
      </w:r>
    </w:p>
    <w:p w14:paraId="4303A595" w14:textId="77777777" w:rsidR="009941FD" w:rsidRPr="00997CDD" w:rsidRDefault="009941FD" w:rsidP="00962E7D">
      <w:pPr>
        <w:spacing w:line="312" w:lineRule="auto"/>
        <w:jc w:val="both"/>
        <w:rPr>
          <w:rFonts w:ascii="Arial" w:eastAsia="Arial" w:hAnsi="Arial" w:cs="Arial"/>
        </w:rPr>
      </w:pPr>
    </w:p>
    <w:p w14:paraId="7DF40E7B" w14:textId="77777777" w:rsidR="009941FD" w:rsidRPr="00183962" w:rsidRDefault="009941FD" w:rsidP="00962E7D">
      <w:pPr>
        <w:spacing w:line="312" w:lineRule="auto"/>
        <w:jc w:val="both"/>
        <w:rPr>
          <w:rFonts w:ascii="Arial" w:eastAsia="Arial" w:hAnsi="Arial" w:cs="Arial"/>
        </w:rPr>
      </w:pPr>
      <w:r w:rsidRPr="00997CDD">
        <w:rPr>
          <w:rFonts w:ascii="Arial" w:eastAsia="Arial" w:hAnsi="Arial" w:cs="Arial"/>
        </w:rPr>
        <w:t xml:space="preserve">Por lo anterior, en razón a que no se ha demostrado la responsabilidad del Distrito de Santiago de Cali en la </w:t>
      </w:r>
      <w:proofErr w:type="spellStart"/>
      <w:r w:rsidRPr="00997CDD">
        <w:rPr>
          <w:rFonts w:ascii="Arial" w:eastAsia="Arial" w:hAnsi="Arial" w:cs="Arial"/>
        </w:rPr>
        <w:t>causación</w:t>
      </w:r>
      <w:proofErr w:type="spellEnd"/>
      <w:r w:rsidRPr="00997CDD">
        <w:rPr>
          <w:rFonts w:ascii="Arial" w:eastAsia="Arial" w:hAnsi="Arial" w:cs="Arial"/>
        </w:rPr>
        <w:t xml:space="preserve"> del daño y que, en todo caso, existe una causal de exoneración de la responsabilidad, solicito señor juez se declare probada esta excepción en cuanto no le asiste ninguna obligación a la compañía aseguradora</w:t>
      </w:r>
      <w:r>
        <w:rPr>
          <w:rFonts w:ascii="Arial" w:eastAsia="Arial" w:hAnsi="Arial" w:cs="Arial"/>
        </w:rPr>
        <w:t>,</w:t>
      </w:r>
      <w:r w:rsidRPr="00997CDD">
        <w:rPr>
          <w:rFonts w:ascii="Arial" w:eastAsia="Arial" w:hAnsi="Arial" w:cs="Arial"/>
        </w:rPr>
        <w:t xml:space="preserve"> toda vez que no se ha realizado el riesgo asegurado</w:t>
      </w:r>
      <w:r w:rsidRPr="00183962">
        <w:rPr>
          <w:rFonts w:ascii="Arial" w:eastAsia="Arial" w:hAnsi="Arial" w:cs="Arial"/>
        </w:rPr>
        <w:t xml:space="preserve">. </w:t>
      </w:r>
    </w:p>
    <w:p w14:paraId="16DC7E38" w14:textId="77777777" w:rsidR="009941FD" w:rsidRPr="00183962" w:rsidRDefault="009941FD" w:rsidP="00962E7D">
      <w:pPr>
        <w:spacing w:line="312" w:lineRule="auto"/>
        <w:jc w:val="both"/>
        <w:rPr>
          <w:rFonts w:ascii="Arial" w:eastAsia="Arial" w:hAnsi="Arial" w:cs="Arial"/>
        </w:rPr>
      </w:pPr>
    </w:p>
    <w:p w14:paraId="23E2F5CC" w14:textId="77777777" w:rsidR="009941FD" w:rsidRPr="00183962" w:rsidRDefault="009941FD" w:rsidP="00962E7D">
      <w:pPr>
        <w:pStyle w:val="Prrafodelista"/>
        <w:numPr>
          <w:ilvl w:val="0"/>
          <w:numId w:val="12"/>
        </w:numPr>
        <w:spacing w:after="0" w:line="312" w:lineRule="auto"/>
        <w:ind w:left="714" w:hanging="357"/>
        <w:jc w:val="both"/>
        <w:rPr>
          <w:rFonts w:ascii="Arial" w:eastAsia="Arial" w:hAnsi="Arial" w:cs="Arial"/>
          <w:b/>
          <w:bCs/>
        </w:rPr>
      </w:pPr>
      <w:r w:rsidRPr="00183962">
        <w:rPr>
          <w:rFonts w:ascii="Arial" w:eastAsia="Arial" w:hAnsi="Arial" w:cs="Arial"/>
          <w:b/>
          <w:bCs/>
          <w:lang w:val="es-ES"/>
        </w:rPr>
        <w:t>LA EVENTUAL OBLIGACIÓN DE LA COMPAÑÍA ASEGURADORA NO PUEDE EXCEDER EL LÍMITE DEL VALOR ASEGURADO EN LA PÓLIZA</w:t>
      </w:r>
    </w:p>
    <w:p w14:paraId="54FC6993" w14:textId="77777777" w:rsidR="009941FD" w:rsidRPr="00183962" w:rsidRDefault="009941FD" w:rsidP="00962E7D">
      <w:pPr>
        <w:pStyle w:val="Prrafodelista"/>
        <w:spacing w:after="0" w:line="312" w:lineRule="auto"/>
        <w:jc w:val="both"/>
        <w:rPr>
          <w:rFonts w:ascii="Arial" w:eastAsia="Arial" w:hAnsi="Arial" w:cs="Arial"/>
          <w:b/>
          <w:bCs/>
        </w:rPr>
      </w:pPr>
    </w:p>
    <w:p w14:paraId="726B1DC4" w14:textId="77777777" w:rsidR="009941FD" w:rsidRPr="00997CDD" w:rsidRDefault="009941FD" w:rsidP="00962E7D">
      <w:pPr>
        <w:spacing w:line="312" w:lineRule="auto"/>
        <w:jc w:val="both"/>
        <w:rPr>
          <w:rFonts w:ascii="Arial" w:eastAsia="Arial" w:hAnsi="Arial" w:cs="Arial"/>
        </w:rPr>
      </w:pPr>
      <w:r w:rsidRPr="00997CDD">
        <w:rPr>
          <w:rFonts w:ascii="Arial" w:eastAsia="Arial" w:hAnsi="Arial" w:cs="Arial"/>
        </w:rPr>
        <w:t xml:space="preserve">Sin que implique el reconocimiento de la responsabilidad, es necesario que el Juez observe las condiciones particulares y generales de la </w:t>
      </w:r>
      <w:r w:rsidRPr="002C6D88">
        <w:rPr>
          <w:rFonts w:ascii="Arial" w:hAnsi="Arial" w:cs="Arial"/>
          <w:b/>
          <w:bCs/>
        </w:rPr>
        <w:t xml:space="preserve">Póliza de responsabilidad Civil Extracontractual No. </w:t>
      </w:r>
      <w:r w:rsidRPr="007A08F2">
        <w:rPr>
          <w:rFonts w:ascii="Arial" w:hAnsi="Arial" w:cs="Arial"/>
          <w:b/>
          <w:bCs/>
        </w:rPr>
        <w:t>420.80.994000000181-1</w:t>
      </w:r>
      <w:r w:rsidRPr="00997CDD">
        <w:rPr>
          <w:rFonts w:ascii="Arial" w:eastAsia="Arial" w:hAnsi="Arial" w:cs="Arial"/>
        </w:rPr>
        <w:t xml:space="preserve">, dado que la eventual obligación de mi procurada se circunscribe en proporción al límite de la cobertura para los eventos asegurables y amparados por el contrato. </w:t>
      </w:r>
    </w:p>
    <w:p w14:paraId="1261E197" w14:textId="77777777" w:rsidR="009941FD" w:rsidRPr="00997CDD" w:rsidRDefault="009941FD" w:rsidP="00962E7D">
      <w:pPr>
        <w:spacing w:line="312" w:lineRule="auto"/>
        <w:jc w:val="both"/>
        <w:rPr>
          <w:rFonts w:ascii="Arial" w:eastAsia="Arial" w:hAnsi="Arial" w:cs="Arial"/>
        </w:rPr>
      </w:pPr>
    </w:p>
    <w:p w14:paraId="50181B39" w14:textId="77777777" w:rsidR="009941FD" w:rsidRPr="00997CDD" w:rsidRDefault="009941FD" w:rsidP="00962E7D">
      <w:pPr>
        <w:spacing w:line="312" w:lineRule="auto"/>
        <w:jc w:val="both"/>
        <w:rPr>
          <w:rFonts w:ascii="Arial" w:eastAsia="Arial" w:hAnsi="Arial" w:cs="Arial"/>
        </w:rPr>
      </w:pPr>
      <w:r w:rsidRPr="00997CDD">
        <w:rPr>
          <w:rFonts w:ascii="Arial" w:eastAsia="Arial" w:hAnsi="Arial" w:cs="Arial"/>
        </w:rPr>
        <w:t>Lo anterior, de conformidad con el artículo 1079 del Código de Comercio, que establece que el asegurador estará obligado a responder únicamente hasta la concurrencia de la suma asegurada, sin excepción y sin perjuicio del carácter meramente indemnizatorio de esta clase de pólizas, consagrado en el artículo 1088 del mismo Código, que establece que los seguros de daños serán contratos de mera indemnización y jamás podrán constituirse en fuente de enriquecimiento.</w:t>
      </w:r>
    </w:p>
    <w:p w14:paraId="47D92A7B" w14:textId="77777777" w:rsidR="009941FD" w:rsidRPr="00997CDD" w:rsidRDefault="009941FD" w:rsidP="00962E7D">
      <w:pPr>
        <w:spacing w:line="312" w:lineRule="auto"/>
        <w:jc w:val="both"/>
        <w:rPr>
          <w:rFonts w:ascii="Arial" w:eastAsia="Arial" w:hAnsi="Arial" w:cs="Arial"/>
        </w:rPr>
      </w:pPr>
    </w:p>
    <w:p w14:paraId="03F021C3" w14:textId="1830C592" w:rsidR="00A17752" w:rsidRPr="00997CDD" w:rsidRDefault="009941FD" w:rsidP="00962E7D">
      <w:pPr>
        <w:spacing w:line="312" w:lineRule="auto"/>
        <w:jc w:val="both"/>
        <w:rPr>
          <w:rFonts w:ascii="Arial" w:eastAsia="Arial" w:hAnsi="Arial" w:cs="Arial"/>
        </w:rPr>
      </w:pPr>
      <w:r w:rsidRPr="00997CDD">
        <w:rPr>
          <w:rFonts w:ascii="Arial" w:eastAsia="Arial" w:hAnsi="Arial" w:cs="Arial"/>
        </w:rPr>
        <w:t xml:space="preserve">Para el caso concreto, el límite del valor asegurado pactado en la póliza para los casos de responsabilidad civil extracontractual </w:t>
      </w:r>
      <w:r>
        <w:rPr>
          <w:rFonts w:ascii="Arial" w:eastAsia="Arial" w:hAnsi="Arial" w:cs="Arial"/>
        </w:rPr>
        <w:t xml:space="preserve">respecto de predios, labores y operaciones </w:t>
      </w:r>
      <w:r w:rsidRPr="00997CDD">
        <w:rPr>
          <w:rFonts w:ascii="Arial" w:eastAsia="Arial" w:hAnsi="Arial" w:cs="Arial"/>
        </w:rPr>
        <w:t xml:space="preserve">es de $7.000.000.000 pesos m/cte. </w:t>
      </w:r>
      <w:r w:rsidR="00A17752">
        <w:rPr>
          <w:rFonts w:ascii="Arial" w:eastAsia="Arial" w:hAnsi="Arial" w:cs="Arial"/>
        </w:rPr>
        <w:t>Miremos:</w:t>
      </w:r>
    </w:p>
    <w:p w14:paraId="2C985507" w14:textId="77777777" w:rsidR="009941FD" w:rsidRPr="00997CDD" w:rsidRDefault="009941FD" w:rsidP="00962E7D">
      <w:pPr>
        <w:spacing w:line="312" w:lineRule="auto"/>
        <w:jc w:val="both"/>
        <w:rPr>
          <w:rFonts w:ascii="Arial" w:eastAsia="Arial" w:hAnsi="Arial" w:cs="Arial"/>
        </w:rPr>
      </w:pPr>
    </w:p>
    <w:p w14:paraId="6B02B4CC" w14:textId="77777777" w:rsidR="009941FD" w:rsidRPr="00997CDD" w:rsidRDefault="009941FD" w:rsidP="00962E7D">
      <w:pPr>
        <w:spacing w:line="312" w:lineRule="auto"/>
        <w:jc w:val="center"/>
        <w:rPr>
          <w:rFonts w:ascii="Arial" w:eastAsia="Arial" w:hAnsi="Arial" w:cs="Arial"/>
        </w:rPr>
      </w:pPr>
      <w:r w:rsidRPr="00ED488C">
        <w:rPr>
          <w:rFonts w:ascii="Arial" w:eastAsia="Arial" w:hAnsi="Arial" w:cs="Arial"/>
          <w:noProof/>
          <w:lang w:val="es-CO" w:eastAsia="es-CO"/>
        </w:rPr>
        <w:drawing>
          <wp:inline distT="0" distB="0" distL="0" distR="0" wp14:anchorId="18AC90F5" wp14:editId="2F41C532">
            <wp:extent cx="6116320" cy="504825"/>
            <wp:effectExtent l="0" t="0" r="0" b="9525"/>
            <wp:docPr id="1359962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96268" name=""/>
                    <pic:cNvPicPr/>
                  </pic:nvPicPr>
                  <pic:blipFill>
                    <a:blip r:embed="rId25"/>
                    <a:stretch>
                      <a:fillRect/>
                    </a:stretch>
                  </pic:blipFill>
                  <pic:spPr>
                    <a:xfrm>
                      <a:off x="0" y="0"/>
                      <a:ext cx="6116320" cy="504825"/>
                    </a:xfrm>
                    <a:prstGeom prst="rect">
                      <a:avLst/>
                    </a:prstGeom>
                  </pic:spPr>
                </pic:pic>
              </a:graphicData>
            </a:graphic>
          </wp:inline>
        </w:drawing>
      </w:r>
    </w:p>
    <w:p w14:paraId="61DEEC58" w14:textId="77777777" w:rsidR="009941FD" w:rsidRPr="00997CDD" w:rsidRDefault="009941FD" w:rsidP="00962E7D">
      <w:pPr>
        <w:spacing w:line="312" w:lineRule="auto"/>
        <w:jc w:val="center"/>
        <w:rPr>
          <w:rFonts w:ascii="Arial" w:eastAsia="Arial" w:hAnsi="Arial" w:cs="Arial"/>
        </w:rPr>
      </w:pPr>
    </w:p>
    <w:p w14:paraId="401DDE16" w14:textId="77777777" w:rsidR="009941FD" w:rsidRPr="00997CDD" w:rsidRDefault="009941FD" w:rsidP="00962E7D">
      <w:pPr>
        <w:spacing w:line="312" w:lineRule="auto"/>
        <w:jc w:val="both"/>
        <w:rPr>
          <w:rFonts w:ascii="Arial" w:eastAsia="Arial" w:hAnsi="Arial" w:cs="Arial"/>
        </w:rPr>
      </w:pPr>
      <w:r w:rsidRPr="00997CDD">
        <w:rPr>
          <w:rFonts w:ascii="Arial" w:eastAsia="Arial" w:hAnsi="Arial" w:cs="Arial"/>
        </w:rPr>
        <w:t xml:space="preserve">Dicho valor de $7.000.000.000 pesos m/cte, se encuentra sujeto a la disponibilidad de la suma asegurada, dado que la ocurrencia de varios siniestros durante la vigencia de la póliza va agotando la suma asegurada, por lo que, es indispensable que se tenga en cuenta la misma en el remoto evento de proferir sentencia condenatoria en contra de mi representada. </w:t>
      </w:r>
    </w:p>
    <w:p w14:paraId="54DDBDF8" w14:textId="77777777" w:rsidR="009941FD" w:rsidRPr="00997CDD" w:rsidRDefault="009941FD" w:rsidP="00962E7D">
      <w:pPr>
        <w:spacing w:line="312" w:lineRule="auto"/>
        <w:jc w:val="both"/>
        <w:rPr>
          <w:rFonts w:ascii="Arial" w:eastAsia="Arial" w:hAnsi="Arial" w:cs="Arial"/>
        </w:rPr>
      </w:pPr>
    </w:p>
    <w:p w14:paraId="59CDB3FA" w14:textId="77777777" w:rsidR="009941FD" w:rsidRPr="00997CDD" w:rsidRDefault="009941FD" w:rsidP="00962E7D">
      <w:pPr>
        <w:spacing w:line="312" w:lineRule="auto"/>
        <w:jc w:val="both"/>
        <w:rPr>
          <w:rFonts w:ascii="Arial" w:eastAsia="Arial" w:hAnsi="Arial" w:cs="Arial"/>
        </w:rPr>
      </w:pPr>
      <w:r w:rsidRPr="00997CDD">
        <w:rPr>
          <w:rFonts w:ascii="Arial" w:eastAsia="Arial" w:hAnsi="Arial" w:cs="Arial"/>
        </w:rPr>
        <w:t xml:space="preserve">En todo caso, se reitera, que las obligaciones de la aseguradora están estrictamente sujetas a estas condiciones claramente definidas en la póliza, con sujeción a los límites asegurados y a la fehaciente demostración, por parte del asegurado en este caso, del real y efectivo acaecimiento del evento asegurado. </w:t>
      </w:r>
    </w:p>
    <w:p w14:paraId="394EC754" w14:textId="53BBA67F" w:rsidR="009941FD" w:rsidRDefault="009941FD" w:rsidP="00962E7D">
      <w:pPr>
        <w:spacing w:line="312" w:lineRule="auto"/>
        <w:jc w:val="both"/>
        <w:rPr>
          <w:rFonts w:ascii="Arial" w:eastAsia="Arial" w:hAnsi="Arial" w:cs="Arial"/>
        </w:rPr>
      </w:pPr>
      <w:r w:rsidRPr="00997CDD">
        <w:rPr>
          <w:rFonts w:ascii="Arial" w:eastAsia="Arial" w:hAnsi="Arial" w:cs="Arial"/>
        </w:rPr>
        <w:t xml:space="preserve">Por lo anterior, </w:t>
      </w:r>
      <w:r w:rsidR="00A17752">
        <w:rPr>
          <w:rFonts w:ascii="Arial" w:eastAsia="Arial" w:hAnsi="Arial" w:cs="Arial"/>
        </w:rPr>
        <w:t>solicito señor Juez declarar probada esta excepción.</w:t>
      </w:r>
    </w:p>
    <w:p w14:paraId="52AAAFAC" w14:textId="77777777" w:rsidR="00A17752" w:rsidRPr="00183962" w:rsidRDefault="00A17752" w:rsidP="00962E7D">
      <w:pPr>
        <w:spacing w:line="312" w:lineRule="auto"/>
        <w:jc w:val="both"/>
        <w:rPr>
          <w:rFonts w:ascii="Arial" w:eastAsia="Arial" w:hAnsi="Arial" w:cs="Arial"/>
        </w:rPr>
      </w:pPr>
    </w:p>
    <w:p w14:paraId="1E41BB82" w14:textId="77777777" w:rsidR="009941FD" w:rsidRPr="00183962" w:rsidRDefault="009941FD" w:rsidP="00B5649A">
      <w:pPr>
        <w:pStyle w:val="Prrafodelista"/>
        <w:numPr>
          <w:ilvl w:val="0"/>
          <w:numId w:val="12"/>
        </w:numPr>
        <w:spacing w:after="0" w:line="312" w:lineRule="auto"/>
        <w:ind w:left="714" w:hanging="357"/>
        <w:jc w:val="both"/>
        <w:rPr>
          <w:rFonts w:ascii="Arial" w:eastAsia="Arial" w:hAnsi="Arial" w:cs="Arial"/>
          <w:b/>
          <w:bCs/>
        </w:rPr>
      </w:pPr>
      <w:r w:rsidRPr="00183962">
        <w:rPr>
          <w:rFonts w:ascii="Arial" w:eastAsia="Arial" w:hAnsi="Arial" w:cs="Arial"/>
          <w:b/>
          <w:bCs/>
          <w:lang w:val="es-ES"/>
        </w:rPr>
        <w:lastRenderedPageBreak/>
        <w:t>LA RESPONSABILIDAD DE LA ASEGURADORA SE CIRCUNSCRIBE AL PORCENTAJE DE PARTICIPACIÓN CONFORME AL COASEGURO PACTADO - INEXISTENCIA DE SOLIDARIDAD</w:t>
      </w:r>
    </w:p>
    <w:p w14:paraId="75A60802" w14:textId="77777777" w:rsidR="00B5649A" w:rsidRDefault="00B5649A" w:rsidP="00B5649A">
      <w:pPr>
        <w:spacing w:line="312" w:lineRule="auto"/>
        <w:jc w:val="both"/>
        <w:rPr>
          <w:rFonts w:ascii="Arial" w:eastAsia="Arial" w:hAnsi="Arial" w:cs="Arial"/>
        </w:rPr>
      </w:pPr>
    </w:p>
    <w:p w14:paraId="6548BFDA" w14:textId="0967FEC9" w:rsidR="00B5649A" w:rsidRPr="00997CDD" w:rsidRDefault="00B5649A" w:rsidP="00B5649A">
      <w:pPr>
        <w:spacing w:line="312" w:lineRule="auto"/>
        <w:jc w:val="both"/>
        <w:rPr>
          <w:rFonts w:ascii="Arial" w:eastAsia="Arial" w:hAnsi="Arial" w:cs="Arial"/>
        </w:rPr>
      </w:pPr>
      <w:r w:rsidRPr="00997CDD">
        <w:rPr>
          <w:rFonts w:ascii="Arial" w:eastAsia="Arial" w:hAnsi="Arial" w:cs="Arial"/>
        </w:rPr>
        <w:t>Ahora, sin que lo siguiente implique la aceptación de la responsabilidad por parte de mi representada, es necesario precisar que, si llegaré a existir una condena en contra de la compañía aseguradora, el despacho debe tener en cuenta que los riesgos fueron distribuidos entre diferentes aseguradoras, así:</w:t>
      </w:r>
    </w:p>
    <w:p w14:paraId="32F509D4" w14:textId="77777777" w:rsidR="00B5649A" w:rsidRPr="00997CDD" w:rsidRDefault="00B5649A" w:rsidP="00B5649A">
      <w:pPr>
        <w:spacing w:line="312" w:lineRule="auto"/>
        <w:jc w:val="both"/>
        <w:rPr>
          <w:rFonts w:ascii="Arial" w:eastAsia="Arial" w:hAnsi="Arial" w:cs="Arial"/>
        </w:rPr>
      </w:pPr>
    </w:p>
    <w:p w14:paraId="7D86D89D" w14:textId="77777777" w:rsidR="00B5649A" w:rsidRPr="00997CDD" w:rsidRDefault="00B5649A" w:rsidP="00B5649A">
      <w:pPr>
        <w:spacing w:after="240" w:line="312" w:lineRule="auto"/>
        <w:jc w:val="center"/>
        <w:rPr>
          <w:rFonts w:ascii="Arial" w:hAnsi="Arial" w:cs="Arial"/>
        </w:rPr>
      </w:pPr>
      <w:r w:rsidRPr="00FB18F6">
        <w:rPr>
          <w:rFonts w:ascii="Arial" w:hAnsi="Arial" w:cs="Arial"/>
          <w:noProof/>
        </w:rPr>
        <w:drawing>
          <wp:inline distT="0" distB="0" distL="0" distR="0" wp14:anchorId="12201533" wp14:editId="73DA066A">
            <wp:extent cx="3572374" cy="1086002"/>
            <wp:effectExtent l="0" t="0" r="0" b="0"/>
            <wp:docPr id="688731384" name="Imagen 1"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31384" name="Imagen 1" descr="Imagen que contiene Tabla&#10;&#10;Descripción generada automáticamente"/>
                    <pic:cNvPicPr/>
                  </pic:nvPicPr>
                  <pic:blipFill>
                    <a:blip r:embed="rId26"/>
                    <a:stretch>
                      <a:fillRect/>
                    </a:stretch>
                  </pic:blipFill>
                  <pic:spPr>
                    <a:xfrm>
                      <a:off x="0" y="0"/>
                      <a:ext cx="3572374" cy="1086002"/>
                    </a:xfrm>
                    <a:prstGeom prst="rect">
                      <a:avLst/>
                    </a:prstGeom>
                  </pic:spPr>
                </pic:pic>
              </a:graphicData>
            </a:graphic>
          </wp:inline>
        </w:drawing>
      </w:r>
    </w:p>
    <w:p w14:paraId="3930EDA1" w14:textId="77777777" w:rsidR="00B5649A" w:rsidRPr="00997CDD" w:rsidRDefault="00B5649A" w:rsidP="00B5649A">
      <w:pPr>
        <w:spacing w:line="312" w:lineRule="auto"/>
        <w:jc w:val="both"/>
        <w:rPr>
          <w:rFonts w:ascii="Arial" w:eastAsia="Arial" w:hAnsi="Arial" w:cs="Arial"/>
        </w:rPr>
      </w:pPr>
      <w:r w:rsidRPr="00997CDD">
        <w:rPr>
          <w:rFonts w:ascii="Arial" w:eastAsia="Arial" w:hAnsi="Arial" w:cs="Arial"/>
        </w:rPr>
        <w:t xml:space="preserve">En ese sentido, existiendo la distribución el riesgo entre las compañías de seguros, debe tenerse en cuenta que en el hipotético caso en que se demuestre una obligación de indemnizar en virtud del contrato de seguro, la responsabilidad de cada una de las aseguradoras está limitada a los porcentajes antes señalados, pues no se puede predicar solidaridad </w:t>
      </w:r>
      <w:r>
        <w:rPr>
          <w:rFonts w:ascii="Arial" w:eastAsia="Arial" w:hAnsi="Arial" w:cs="Arial"/>
        </w:rPr>
        <w:t xml:space="preserve">alguna </w:t>
      </w:r>
      <w:r w:rsidRPr="00997CDD">
        <w:rPr>
          <w:rFonts w:ascii="Arial" w:eastAsia="Arial" w:hAnsi="Arial" w:cs="Arial"/>
        </w:rPr>
        <w:t>entre ellas.</w:t>
      </w:r>
    </w:p>
    <w:p w14:paraId="2519173A" w14:textId="77777777" w:rsidR="00B5649A" w:rsidRPr="00997CDD" w:rsidRDefault="00B5649A" w:rsidP="00B5649A">
      <w:pPr>
        <w:spacing w:line="312" w:lineRule="auto"/>
        <w:jc w:val="both"/>
        <w:rPr>
          <w:rFonts w:ascii="Arial" w:eastAsia="Arial" w:hAnsi="Arial" w:cs="Arial"/>
        </w:rPr>
      </w:pPr>
    </w:p>
    <w:p w14:paraId="4E9CC876" w14:textId="77777777" w:rsidR="00B5649A" w:rsidRDefault="00B5649A" w:rsidP="00B5649A">
      <w:pPr>
        <w:spacing w:line="312" w:lineRule="auto"/>
        <w:jc w:val="both"/>
        <w:rPr>
          <w:rFonts w:ascii="Arial" w:eastAsia="Arial" w:hAnsi="Arial" w:cs="Arial"/>
          <w:i/>
          <w:iCs/>
        </w:rPr>
      </w:pPr>
      <w:r w:rsidRPr="00997CDD">
        <w:rPr>
          <w:rFonts w:ascii="Arial" w:eastAsia="Arial" w:hAnsi="Arial" w:cs="Arial"/>
        </w:rPr>
        <w:t xml:space="preserve">Lo anterior, de conformidad con el artículo 1092 del Código de Comercio, el cual sostiene: </w:t>
      </w:r>
      <w:r w:rsidRPr="00997CDD">
        <w:rPr>
          <w:rFonts w:ascii="Arial" w:eastAsia="Arial" w:hAnsi="Arial" w:cs="Arial"/>
          <w:i/>
          <w:iCs/>
        </w:rPr>
        <w:t xml:space="preserve">“en el caso de pluralidad o de coexistencia de seguros, </w:t>
      </w:r>
      <w:r w:rsidRPr="00997CDD">
        <w:rPr>
          <w:rFonts w:ascii="Arial" w:eastAsia="Arial" w:hAnsi="Arial" w:cs="Arial"/>
          <w:b/>
          <w:bCs/>
          <w:i/>
          <w:iCs/>
          <w:u w:val="single"/>
        </w:rPr>
        <w:t>los aseguradores deberán soportar la indemnización debida al asegurado en proporción a la cuantía de sus respectivos contratos</w:t>
      </w:r>
      <w:r w:rsidRPr="00997CDD">
        <w:rPr>
          <w:rFonts w:ascii="Arial" w:eastAsia="Arial" w:hAnsi="Arial" w:cs="Arial"/>
          <w:i/>
          <w:iCs/>
        </w:rPr>
        <w:t>, siempre que el asegurado haya actuado de buena fe. La mala fe en la contratación de éstos produce nulidad”.</w:t>
      </w:r>
    </w:p>
    <w:p w14:paraId="6FC34024" w14:textId="77777777" w:rsidR="00B5649A" w:rsidRPr="00997CDD" w:rsidRDefault="00B5649A" w:rsidP="00B5649A">
      <w:pPr>
        <w:spacing w:line="312" w:lineRule="auto"/>
        <w:jc w:val="both"/>
        <w:rPr>
          <w:rFonts w:ascii="Arial" w:eastAsia="Arial" w:hAnsi="Arial" w:cs="Arial"/>
          <w:i/>
          <w:iCs/>
        </w:rPr>
      </w:pPr>
    </w:p>
    <w:p w14:paraId="308086C9" w14:textId="77777777" w:rsidR="00B5649A" w:rsidRPr="00997CDD" w:rsidRDefault="00B5649A" w:rsidP="00B5649A">
      <w:pPr>
        <w:spacing w:line="312" w:lineRule="auto"/>
        <w:jc w:val="both"/>
        <w:rPr>
          <w:rFonts w:ascii="Arial" w:eastAsia="Arial" w:hAnsi="Arial" w:cs="Arial"/>
          <w:b/>
          <w:bCs/>
          <w:i/>
          <w:iCs/>
          <w:u w:val="single"/>
        </w:rPr>
      </w:pPr>
      <w:r w:rsidRPr="00997CDD">
        <w:rPr>
          <w:rFonts w:ascii="Arial" w:eastAsia="Arial" w:hAnsi="Arial" w:cs="Arial"/>
        </w:rPr>
        <w:t xml:space="preserve">Lo estipulado en la norma en cita, se aplica al coaseguro por estipulación expresa del artículo 1095 del Código de Comercio, que establece lo siguiente: </w:t>
      </w:r>
      <w:r w:rsidRPr="00997CDD">
        <w:rPr>
          <w:rFonts w:ascii="Arial" w:eastAsia="Arial" w:hAnsi="Arial" w:cs="Arial"/>
          <w:i/>
          <w:iCs/>
        </w:rPr>
        <w:t xml:space="preserve">“las normas que anteceden se aplicarán igualmente al coaseguro, </w:t>
      </w:r>
      <w:r w:rsidRPr="00997CDD">
        <w:rPr>
          <w:rFonts w:ascii="Arial" w:eastAsia="Arial" w:hAnsi="Arial" w:cs="Arial"/>
          <w:b/>
          <w:bCs/>
          <w:i/>
          <w:iCs/>
          <w:u w:val="single"/>
        </w:rPr>
        <w:t>en virtud del cual dos o más aseguradores, a petición del asegurado o con su aquiescencia previa, acuerdan distribuirse entre ellos determinado seguro”.</w:t>
      </w:r>
    </w:p>
    <w:p w14:paraId="4DBFA177" w14:textId="77777777" w:rsidR="00B5649A" w:rsidRPr="00997CDD" w:rsidRDefault="00B5649A" w:rsidP="00B5649A">
      <w:pPr>
        <w:spacing w:line="312" w:lineRule="auto"/>
        <w:jc w:val="both"/>
        <w:rPr>
          <w:rFonts w:ascii="Arial" w:eastAsia="Arial" w:hAnsi="Arial" w:cs="Arial"/>
        </w:rPr>
      </w:pPr>
    </w:p>
    <w:p w14:paraId="4BA220E8" w14:textId="77777777" w:rsidR="00B5649A" w:rsidRPr="00997CDD" w:rsidRDefault="00B5649A" w:rsidP="00B5649A">
      <w:pPr>
        <w:spacing w:line="312" w:lineRule="auto"/>
        <w:jc w:val="both"/>
        <w:rPr>
          <w:rFonts w:ascii="Arial" w:eastAsia="Arial" w:hAnsi="Arial" w:cs="Arial"/>
        </w:rPr>
      </w:pPr>
      <w:r w:rsidRPr="00997CDD">
        <w:rPr>
          <w:rFonts w:ascii="Arial" w:eastAsia="Arial" w:hAnsi="Arial" w:cs="Arial"/>
        </w:rPr>
        <w:t>Es así como las obligaciones que asumen las coaseguradoras son conjuntas en proporción al porcentaje de riesgo aceptado por cada una de ellas y no existe solidaridad legal ni contractual entre ellas. Al respecto, el Consejo de Estado en sentencia del 9 de julio de 2021 con radicación No. 08001-23-33-000- 2013-00227-01 (54460) estableció:</w:t>
      </w:r>
    </w:p>
    <w:p w14:paraId="25D5337B" w14:textId="77777777" w:rsidR="00B5649A" w:rsidRPr="00997CDD" w:rsidRDefault="00B5649A" w:rsidP="00B5649A">
      <w:pPr>
        <w:spacing w:line="312" w:lineRule="auto"/>
        <w:jc w:val="both"/>
        <w:rPr>
          <w:rFonts w:ascii="Arial" w:eastAsia="Arial" w:hAnsi="Arial" w:cs="Arial"/>
        </w:rPr>
      </w:pPr>
      <w:r w:rsidRPr="00997CDD">
        <w:rPr>
          <w:rFonts w:ascii="Arial" w:eastAsia="Arial" w:hAnsi="Arial" w:cs="Arial"/>
          <w:lang w:val="es"/>
        </w:rPr>
        <w:t xml:space="preserve"> </w:t>
      </w:r>
    </w:p>
    <w:p w14:paraId="7F24CF4B" w14:textId="77777777" w:rsidR="00B5649A" w:rsidRPr="007B17F4" w:rsidRDefault="00B5649A" w:rsidP="00B5649A">
      <w:pPr>
        <w:spacing w:line="312" w:lineRule="auto"/>
        <w:ind w:left="567" w:right="567"/>
        <w:jc w:val="both"/>
        <w:rPr>
          <w:rFonts w:ascii="Arial" w:eastAsia="Arial" w:hAnsi="Arial" w:cs="Arial"/>
          <w:sz w:val="20"/>
          <w:szCs w:val="20"/>
        </w:rPr>
      </w:pPr>
      <w:r w:rsidRPr="007B17F4">
        <w:rPr>
          <w:rFonts w:ascii="Arial" w:eastAsia="Arial" w:hAnsi="Arial" w:cs="Arial"/>
          <w:i/>
          <w:iCs/>
          <w:sz w:val="20"/>
          <w:szCs w:val="20"/>
        </w:rPr>
        <w:t xml:space="preserve">(…) 18.1.- En atención al coaseguro existente, se precisa que la llamada en garantía reembolsará únicamente el 55% de lo que llegue a pagar el Municipio de Santiago de Cali, pues, en estos eventos, </w:t>
      </w:r>
      <w:r w:rsidRPr="007B17F4">
        <w:rPr>
          <w:rFonts w:ascii="Arial" w:eastAsia="Arial" w:hAnsi="Arial" w:cs="Arial"/>
          <w:b/>
          <w:bCs/>
          <w:i/>
          <w:iCs/>
          <w:sz w:val="20"/>
          <w:szCs w:val="20"/>
        </w:rPr>
        <w:t>los distintos aseguradores deben responder con sujeción a la participación que asumieron al momento de la celebración del contrato sin que exista solidaridad</w:t>
      </w:r>
      <w:r w:rsidRPr="007B17F4">
        <w:rPr>
          <w:rFonts w:ascii="Arial" w:eastAsia="Arial" w:hAnsi="Arial" w:cs="Arial"/>
          <w:i/>
          <w:iCs/>
          <w:sz w:val="20"/>
          <w:szCs w:val="20"/>
        </w:rPr>
        <w:t xml:space="preserve"> de conformidad con el artículo 1092 del Código de Comercio: La jurisprudencia ha reconocido que en estos </w:t>
      </w:r>
      <w:r w:rsidRPr="007B17F4">
        <w:rPr>
          <w:rFonts w:ascii="Arial" w:eastAsia="Arial" w:hAnsi="Arial" w:cs="Arial"/>
          <w:b/>
          <w:bCs/>
          <w:i/>
          <w:iCs/>
          <w:sz w:val="20"/>
          <w:szCs w:val="20"/>
        </w:rPr>
        <w:t>casos de coaseguro se responde en proporción a la cuantía que se asumió</w:t>
      </w:r>
      <w:r w:rsidRPr="007B17F4">
        <w:rPr>
          <w:rFonts w:ascii="Arial" w:eastAsia="Arial" w:hAnsi="Arial" w:cs="Arial"/>
          <w:i/>
          <w:iCs/>
          <w:sz w:val="20"/>
          <w:szCs w:val="20"/>
        </w:rPr>
        <w:t xml:space="preserve">, </w:t>
      </w:r>
      <w:r w:rsidRPr="007B17F4">
        <w:rPr>
          <w:rFonts w:ascii="Arial" w:eastAsia="Arial" w:hAnsi="Arial" w:cs="Arial"/>
          <w:b/>
          <w:bCs/>
          <w:i/>
          <w:iCs/>
          <w:sz w:val="20"/>
          <w:szCs w:val="20"/>
        </w:rPr>
        <w:t>sobre todo en el caso en que ello se pacte expresamente</w:t>
      </w:r>
      <w:r w:rsidRPr="007B17F4">
        <w:rPr>
          <w:rFonts w:ascii="Arial" w:eastAsia="Arial" w:hAnsi="Arial" w:cs="Arial"/>
          <w:i/>
          <w:iCs/>
          <w:sz w:val="20"/>
          <w:szCs w:val="20"/>
        </w:rPr>
        <w:t>. De hecho, ha indicado que en esos casos de coaseguro</w:t>
      </w:r>
      <w:r w:rsidRPr="007B17F4">
        <w:rPr>
          <w:rFonts w:ascii="Arial" w:eastAsia="Arial" w:hAnsi="Arial" w:cs="Arial"/>
          <w:sz w:val="20"/>
          <w:szCs w:val="20"/>
        </w:rPr>
        <w:t>.</w:t>
      </w:r>
      <w:r w:rsidRPr="007B17F4">
        <w:rPr>
          <w:rStyle w:val="Refdenotaalpie"/>
          <w:rFonts w:ascii="Arial" w:eastAsia="Arial" w:hAnsi="Arial" w:cs="Arial"/>
          <w:sz w:val="20"/>
          <w:szCs w:val="20"/>
        </w:rPr>
        <w:footnoteReference w:id="25"/>
      </w:r>
      <w:r w:rsidRPr="007B17F4">
        <w:rPr>
          <w:rFonts w:ascii="Arial" w:eastAsia="Arial" w:hAnsi="Arial" w:cs="Arial"/>
          <w:sz w:val="20"/>
          <w:szCs w:val="20"/>
        </w:rPr>
        <w:t xml:space="preserve"> </w:t>
      </w:r>
      <w:r w:rsidRPr="007B17F4">
        <w:rPr>
          <w:rFonts w:ascii="Arial" w:eastAsia="Arial" w:hAnsi="Arial" w:cs="Arial"/>
          <w:sz w:val="20"/>
          <w:szCs w:val="20"/>
          <w:lang w:val="es"/>
        </w:rPr>
        <w:t xml:space="preserve">(Negrilla fuera del texto). </w:t>
      </w:r>
    </w:p>
    <w:p w14:paraId="7F182D7C" w14:textId="77777777" w:rsidR="00B5649A" w:rsidRPr="00997CDD" w:rsidRDefault="00B5649A" w:rsidP="00B5649A">
      <w:pPr>
        <w:spacing w:line="312" w:lineRule="auto"/>
        <w:jc w:val="both"/>
        <w:rPr>
          <w:rFonts w:ascii="Arial" w:eastAsia="Arial" w:hAnsi="Arial" w:cs="Arial"/>
        </w:rPr>
      </w:pPr>
      <w:r w:rsidRPr="00997CDD">
        <w:rPr>
          <w:rFonts w:ascii="Arial" w:eastAsia="Arial" w:hAnsi="Arial" w:cs="Arial"/>
          <w:lang w:val="es"/>
        </w:rPr>
        <w:lastRenderedPageBreak/>
        <w:t xml:space="preserve">En consecuencia, al momento de resolver lo concerniente a mi procurada y en el hipotético caso en que se demuestre una obligación de indemnizar a su cargo, deberá tenerse en cuenta que la póliza de seguro antes referida fue tomada en coaseguro. En virtud de lo anterior, es claro que mí procurada y las aseguradoras citadas, acordaron distribuirse el riesgo según los porcentajes señalados, sin que pueda predicarse una solidaridad entre ellas y limitándose la responsabilidad de estas en proporción con el porcentaje del riesgo asumido. </w:t>
      </w:r>
    </w:p>
    <w:p w14:paraId="5D95E87A" w14:textId="77777777" w:rsidR="00B5649A" w:rsidRPr="00997CDD" w:rsidRDefault="00B5649A" w:rsidP="00B5649A">
      <w:pPr>
        <w:spacing w:line="312" w:lineRule="auto"/>
        <w:jc w:val="both"/>
        <w:rPr>
          <w:rFonts w:ascii="Arial" w:eastAsia="Arial" w:hAnsi="Arial" w:cs="Arial"/>
        </w:rPr>
      </w:pPr>
      <w:r w:rsidRPr="00997CDD">
        <w:rPr>
          <w:rFonts w:ascii="Arial" w:eastAsia="Arial" w:hAnsi="Arial" w:cs="Arial"/>
          <w:lang w:val="es"/>
        </w:rPr>
        <w:t xml:space="preserve"> </w:t>
      </w:r>
    </w:p>
    <w:p w14:paraId="5B048907" w14:textId="77777777" w:rsidR="00B5649A" w:rsidRPr="00997CDD" w:rsidRDefault="00B5649A" w:rsidP="00B5649A">
      <w:pPr>
        <w:spacing w:after="240" w:line="312" w:lineRule="auto"/>
        <w:jc w:val="both"/>
        <w:rPr>
          <w:rFonts w:ascii="Arial" w:eastAsia="Arial" w:hAnsi="Arial" w:cs="Arial"/>
        </w:rPr>
      </w:pPr>
      <w:r w:rsidRPr="00997CDD">
        <w:rPr>
          <w:rFonts w:ascii="Arial" w:eastAsia="Arial" w:hAnsi="Arial" w:cs="Arial"/>
          <w:lang w:val="es"/>
        </w:rPr>
        <w:t>Siendo así, resulta necesario aclarar que entre las coaseguradoras no existe solidaridad en la acreencia eventual por la pasiva, así lo ha entendido el Consejo de Estado en Sentencia del 26 de enero del 2022, en la que afirmó:</w:t>
      </w:r>
    </w:p>
    <w:p w14:paraId="5809C348" w14:textId="77777777" w:rsidR="00B5649A" w:rsidRDefault="00B5649A" w:rsidP="00B5649A">
      <w:pPr>
        <w:spacing w:line="312" w:lineRule="auto"/>
        <w:ind w:left="567" w:right="567"/>
        <w:jc w:val="both"/>
        <w:rPr>
          <w:rFonts w:ascii="Arial" w:eastAsia="Arial" w:hAnsi="Arial" w:cs="Arial"/>
          <w:sz w:val="20"/>
          <w:szCs w:val="20"/>
        </w:rPr>
      </w:pPr>
      <w:r w:rsidRPr="00997CDD">
        <w:rPr>
          <w:rFonts w:ascii="Arial" w:eastAsia="Arial" w:hAnsi="Arial" w:cs="Arial"/>
          <w:lang w:val="es"/>
        </w:rPr>
        <w:t xml:space="preserve"> </w:t>
      </w:r>
      <w:r w:rsidRPr="00997CDD">
        <w:rPr>
          <w:rFonts w:ascii="Arial" w:eastAsia="Arial" w:hAnsi="Arial" w:cs="Arial"/>
          <w:i/>
          <w:iCs/>
          <w:sz w:val="20"/>
          <w:szCs w:val="20"/>
        </w:rPr>
        <w:t xml:space="preserve">Es claro para la Sala que las obligaciones que asumen las coaseguradoras son conjuntas en proporción al porcentaje de riesgo aceptado por cada una de ellas y no existe en este caso solidaridad legal ni contractual entre ellas, de modo que la contratista violó el debido proceso a </w:t>
      </w:r>
      <w:proofErr w:type="spellStart"/>
      <w:r w:rsidRPr="00997CDD">
        <w:rPr>
          <w:rFonts w:ascii="Arial" w:eastAsia="Arial" w:hAnsi="Arial" w:cs="Arial"/>
          <w:i/>
          <w:iCs/>
          <w:sz w:val="20"/>
          <w:szCs w:val="20"/>
        </w:rPr>
        <w:t>Segurexpo</w:t>
      </w:r>
      <w:proofErr w:type="spellEnd"/>
      <w:r w:rsidRPr="00997CDD">
        <w:rPr>
          <w:rFonts w:ascii="Arial" w:eastAsia="Arial" w:hAnsi="Arial" w:cs="Arial"/>
          <w:i/>
          <w:iCs/>
          <w:sz w:val="20"/>
          <w:szCs w:val="20"/>
        </w:rPr>
        <w:t xml:space="preserve"> SA al negar la vinculación del coasegurador Colpatria SA al trámite administrativo e imponerle, sin fundamento jurídico admisible, la carga de responder por la obligación de un tercero que no fue citado al proceso y que, en tal virtud, carece de interés para cuestionar los actos administrativos objeto de control, con todo, como lo estimó el tribunal, ello solo otorga derecho a </w:t>
      </w:r>
      <w:proofErr w:type="spellStart"/>
      <w:r w:rsidRPr="00997CDD">
        <w:rPr>
          <w:rFonts w:ascii="Arial" w:eastAsia="Arial" w:hAnsi="Arial" w:cs="Arial"/>
          <w:i/>
          <w:iCs/>
          <w:sz w:val="20"/>
          <w:szCs w:val="20"/>
        </w:rPr>
        <w:t>Segurexpo</w:t>
      </w:r>
      <w:proofErr w:type="spellEnd"/>
      <w:r w:rsidRPr="00997CDD">
        <w:rPr>
          <w:rFonts w:ascii="Arial" w:eastAsia="Arial" w:hAnsi="Arial" w:cs="Arial"/>
          <w:i/>
          <w:iCs/>
          <w:sz w:val="20"/>
          <w:szCs w:val="20"/>
        </w:rPr>
        <w:t xml:space="preserve"> S.A. para reclamar la nulidad parcial del acto, precisamente porque las obligaciones no eran solidarias y bien podía reclamársele su parte sin la comparecencia del coasegurador</w:t>
      </w:r>
      <w:r w:rsidRPr="00997CDD">
        <w:rPr>
          <w:rFonts w:ascii="Arial" w:eastAsia="Arial" w:hAnsi="Arial" w:cs="Arial"/>
          <w:sz w:val="20"/>
          <w:szCs w:val="20"/>
        </w:rPr>
        <w:t>.</w:t>
      </w:r>
      <w:r w:rsidRPr="00997CDD">
        <w:rPr>
          <w:rStyle w:val="Refdenotaalpie"/>
          <w:rFonts w:ascii="Arial" w:eastAsia="Arial" w:hAnsi="Arial" w:cs="Arial"/>
          <w:sz w:val="20"/>
          <w:szCs w:val="20"/>
        </w:rPr>
        <w:footnoteReference w:id="26"/>
      </w:r>
    </w:p>
    <w:p w14:paraId="09959706" w14:textId="77777777" w:rsidR="00B5649A" w:rsidRPr="00857CAD" w:rsidRDefault="00B5649A" w:rsidP="00B5649A">
      <w:pPr>
        <w:spacing w:line="312" w:lineRule="auto"/>
        <w:ind w:left="851"/>
        <w:jc w:val="both"/>
        <w:rPr>
          <w:rFonts w:ascii="Arial" w:eastAsia="Arial" w:hAnsi="Arial" w:cs="Arial"/>
          <w:sz w:val="20"/>
          <w:szCs w:val="20"/>
          <w:vertAlign w:val="superscript"/>
        </w:rPr>
      </w:pPr>
    </w:p>
    <w:p w14:paraId="1181CFF1" w14:textId="4ACF69F1" w:rsidR="009941FD" w:rsidRPr="005A5891" w:rsidRDefault="00B5649A" w:rsidP="00B5649A">
      <w:pPr>
        <w:spacing w:line="312" w:lineRule="auto"/>
        <w:jc w:val="both"/>
        <w:rPr>
          <w:rFonts w:ascii="Arial" w:eastAsia="Arial" w:hAnsi="Arial" w:cs="Arial"/>
        </w:rPr>
      </w:pPr>
      <w:r w:rsidRPr="00997CDD">
        <w:rPr>
          <w:rFonts w:ascii="Arial" w:eastAsia="Arial" w:hAnsi="Arial" w:cs="Arial"/>
        </w:rPr>
        <w:t xml:space="preserve">En virtud de lo anterior, solicito se tenga en cuenta el porcentaje del </w:t>
      </w:r>
      <w:r>
        <w:rPr>
          <w:rFonts w:ascii="Arial" w:eastAsia="Arial" w:hAnsi="Arial" w:cs="Arial"/>
        </w:rPr>
        <w:t>veinte</w:t>
      </w:r>
      <w:r w:rsidRPr="00997CDD">
        <w:rPr>
          <w:rFonts w:ascii="Arial" w:eastAsia="Arial" w:hAnsi="Arial" w:cs="Arial"/>
        </w:rPr>
        <w:t xml:space="preserve"> por ciento (</w:t>
      </w:r>
      <w:r>
        <w:rPr>
          <w:rFonts w:ascii="Arial" w:eastAsia="Arial" w:hAnsi="Arial" w:cs="Arial"/>
        </w:rPr>
        <w:t>20</w:t>
      </w:r>
      <w:r w:rsidRPr="00997CDD">
        <w:rPr>
          <w:rFonts w:ascii="Arial" w:eastAsia="Arial" w:hAnsi="Arial" w:cs="Arial"/>
        </w:rPr>
        <w:t xml:space="preserve">%) asumido por </w:t>
      </w:r>
      <w:r w:rsidRPr="00765234">
        <w:rPr>
          <w:rFonts w:ascii="Arial" w:eastAsia="Arial" w:hAnsi="Arial" w:cs="Arial"/>
          <w:b/>
          <w:bCs/>
        </w:rPr>
        <w:t>SBS SEGUROS COLOMBIA S.A.</w:t>
      </w:r>
      <w:r>
        <w:rPr>
          <w:rFonts w:ascii="Arial" w:eastAsia="Arial" w:hAnsi="Arial" w:cs="Arial"/>
          <w:b/>
          <w:bCs/>
        </w:rPr>
        <w:t xml:space="preserve"> </w:t>
      </w:r>
      <w:r>
        <w:rPr>
          <w:rFonts w:ascii="Arial" w:eastAsia="Arial" w:hAnsi="Arial" w:cs="Arial"/>
        </w:rPr>
        <w:t xml:space="preserve">respecto del contrato de seguro representado en la Póliza de Responsabilidad Civil No. </w:t>
      </w:r>
      <w:r w:rsidRPr="0075538E">
        <w:rPr>
          <w:b/>
          <w:bCs/>
        </w:rPr>
        <w:t>420-80-994000000181</w:t>
      </w:r>
      <w:r>
        <w:rPr>
          <w:b/>
          <w:bCs/>
        </w:rPr>
        <w:t>-1</w:t>
      </w:r>
      <w:r w:rsidRPr="005A5891">
        <w:t>.</w:t>
      </w:r>
      <w:r w:rsidR="009941FD">
        <w:rPr>
          <w:rFonts w:ascii="Arial" w:eastAsia="Arial" w:hAnsi="Arial" w:cs="Arial"/>
        </w:rPr>
        <w:t xml:space="preserve"> </w:t>
      </w:r>
    </w:p>
    <w:p w14:paraId="3C130AC5" w14:textId="77777777" w:rsidR="009941FD" w:rsidRDefault="009941FD" w:rsidP="00962E7D">
      <w:pPr>
        <w:spacing w:line="312" w:lineRule="auto"/>
        <w:jc w:val="both"/>
        <w:rPr>
          <w:rFonts w:ascii="Arial" w:eastAsia="Arial" w:hAnsi="Arial" w:cs="Arial"/>
          <w:b/>
          <w:bCs/>
        </w:rPr>
      </w:pPr>
    </w:p>
    <w:p w14:paraId="41910693" w14:textId="77777777" w:rsidR="009941FD" w:rsidRPr="00183962" w:rsidRDefault="009941FD" w:rsidP="00962E7D">
      <w:pPr>
        <w:pStyle w:val="Prrafodelista"/>
        <w:numPr>
          <w:ilvl w:val="0"/>
          <w:numId w:val="12"/>
        </w:numPr>
        <w:spacing w:after="0" w:line="312" w:lineRule="auto"/>
        <w:jc w:val="both"/>
        <w:rPr>
          <w:rFonts w:ascii="Arial" w:eastAsia="Arial" w:hAnsi="Arial" w:cs="Arial"/>
          <w:b/>
          <w:bCs/>
        </w:rPr>
      </w:pPr>
      <w:r w:rsidRPr="007D70CE">
        <w:rPr>
          <w:rFonts w:ascii="Arial" w:eastAsia="Arial" w:hAnsi="Arial" w:cs="Arial"/>
          <w:b/>
          <w:bCs/>
        </w:rPr>
        <w:t xml:space="preserve">LAS EXCLUSIONES DE AMPARO CONCERTADAS EN LA PÓLIZA DE RESPONSABILIDAD CIVIL </w:t>
      </w:r>
      <w:r>
        <w:rPr>
          <w:rFonts w:ascii="Arial" w:eastAsia="Arial" w:hAnsi="Arial" w:cs="Arial"/>
          <w:b/>
          <w:bCs/>
        </w:rPr>
        <w:t>EXTRACONTRACTUAL</w:t>
      </w:r>
      <w:r w:rsidRPr="007D70CE">
        <w:rPr>
          <w:rFonts w:ascii="Arial" w:eastAsia="Arial" w:hAnsi="Arial" w:cs="Arial"/>
          <w:b/>
          <w:bCs/>
        </w:rPr>
        <w:t xml:space="preserve"> No. </w:t>
      </w:r>
      <w:r w:rsidRPr="00742F98">
        <w:rPr>
          <w:rFonts w:ascii="Arial" w:eastAsia="Arial" w:hAnsi="Arial" w:cs="Arial"/>
          <w:b/>
          <w:bCs/>
        </w:rPr>
        <w:t>420-80-994000000181</w:t>
      </w:r>
      <w:r>
        <w:rPr>
          <w:rFonts w:ascii="Arial" w:eastAsia="Arial" w:hAnsi="Arial" w:cs="Arial"/>
          <w:b/>
          <w:bCs/>
        </w:rPr>
        <w:t>-1</w:t>
      </w:r>
    </w:p>
    <w:p w14:paraId="73B61B87" w14:textId="77777777" w:rsidR="009941FD" w:rsidRDefault="009941FD" w:rsidP="00962E7D">
      <w:pPr>
        <w:spacing w:line="312" w:lineRule="auto"/>
        <w:jc w:val="both"/>
        <w:rPr>
          <w:rFonts w:ascii="Arial" w:eastAsia="Arial" w:hAnsi="Arial" w:cs="Arial"/>
        </w:rPr>
      </w:pPr>
    </w:p>
    <w:p w14:paraId="2C4AF9FD" w14:textId="77777777" w:rsidR="009941FD" w:rsidRDefault="009941FD" w:rsidP="00962E7D">
      <w:pPr>
        <w:spacing w:line="312" w:lineRule="auto"/>
        <w:jc w:val="both"/>
        <w:rPr>
          <w:rFonts w:ascii="Arial" w:eastAsia="Arial" w:hAnsi="Arial" w:cs="Arial"/>
        </w:rPr>
      </w:pPr>
      <w:r w:rsidRPr="005D1BBD">
        <w:rPr>
          <w:rFonts w:ascii="Arial" w:eastAsia="Arial" w:hAnsi="Arial" w:cs="Arial"/>
        </w:rPr>
        <w:t>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Estado, Sala de lo Contencioso Administrativo, Sección Segunda, Subsección B, consejera ponente Dra. Sandra Lisset Ibarra Vélez, mediante sentencia del 27 de mayo de 2020, se refirió a las exclusiones de la siguiente manera:</w:t>
      </w:r>
    </w:p>
    <w:p w14:paraId="536520C5" w14:textId="77777777" w:rsidR="009941FD" w:rsidRDefault="009941FD" w:rsidP="00962E7D">
      <w:pPr>
        <w:spacing w:line="312" w:lineRule="auto"/>
        <w:jc w:val="both"/>
        <w:rPr>
          <w:rFonts w:ascii="Arial" w:eastAsia="Arial" w:hAnsi="Arial" w:cs="Arial"/>
        </w:rPr>
      </w:pPr>
    </w:p>
    <w:p w14:paraId="69A718CE" w14:textId="77777777" w:rsidR="009941FD" w:rsidRDefault="009941FD" w:rsidP="00962E7D">
      <w:pPr>
        <w:spacing w:line="312" w:lineRule="auto"/>
        <w:ind w:left="567" w:right="567"/>
        <w:jc w:val="both"/>
        <w:rPr>
          <w:rFonts w:ascii="Arial" w:eastAsia="Arial" w:hAnsi="Arial" w:cs="Arial"/>
          <w:i/>
          <w:iCs/>
          <w:sz w:val="20"/>
          <w:szCs w:val="20"/>
        </w:rPr>
      </w:pPr>
      <w:r w:rsidRPr="005D1BBD">
        <w:rPr>
          <w:rFonts w:ascii="Arial" w:eastAsia="Arial" w:hAnsi="Arial" w:cs="Arial"/>
          <w:i/>
          <w:iCs/>
          <w:sz w:val="20"/>
          <w:szCs w:val="20"/>
        </w:rPr>
        <w:t>“Lo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Pr>
          <w:rStyle w:val="Refdenotaalpie"/>
          <w:rFonts w:ascii="Arial" w:eastAsia="Arial" w:hAnsi="Arial" w:cs="Arial"/>
          <w:i/>
          <w:iCs/>
          <w:sz w:val="20"/>
          <w:szCs w:val="20"/>
        </w:rPr>
        <w:footnoteReference w:id="27"/>
      </w:r>
    </w:p>
    <w:p w14:paraId="32591677" w14:textId="77777777" w:rsidR="009941FD" w:rsidRDefault="009941FD" w:rsidP="00962E7D">
      <w:pPr>
        <w:spacing w:line="312" w:lineRule="auto"/>
        <w:jc w:val="both"/>
        <w:rPr>
          <w:rFonts w:ascii="Arial" w:eastAsia="Arial" w:hAnsi="Arial" w:cs="Arial"/>
        </w:rPr>
      </w:pPr>
      <w:r w:rsidRPr="005D1BBD">
        <w:rPr>
          <w:rFonts w:ascii="Arial" w:eastAsia="Arial" w:hAnsi="Arial" w:cs="Arial"/>
        </w:rPr>
        <w:lastRenderedPageBreak/>
        <w:t>Así las cosas, se evidencia cómo por parte del órgano de cierre de la jurisdicción de lo contencioso administrativ</w:t>
      </w:r>
      <w:r>
        <w:rPr>
          <w:rFonts w:ascii="Arial" w:eastAsia="Arial" w:hAnsi="Arial" w:cs="Arial"/>
        </w:rPr>
        <w:t>a</w:t>
      </w:r>
      <w:r w:rsidRPr="005D1BBD">
        <w:rPr>
          <w:rFonts w:ascii="Arial" w:eastAsia="Arial" w:hAnsi="Arial" w:cs="Arial"/>
        </w:rPr>
        <w:t xml:space="preserve">, se exhorta a los jueces para tener en cuenta en sus providencias las exclusiones contenidas en los contratos de seguro. Razón por la cual, es menester señalar que la </w:t>
      </w:r>
      <w:r w:rsidRPr="00740014">
        <w:rPr>
          <w:rFonts w:ascii="Arial" w:eastAsia="Arial" w:hAnsi="Arial" w:cs="Arial"/>
          <w:b/>
          <w:bCs/>
        </w:rPr>
        <w:t xml:space="preserve">póliza de responsabilidad civil No. </w:t>
      </w:r>
      <w:r w:rsidRPr="00742F98">
        <w:rPr>
          <w:rFonts w:ascii="Arial" w:eastAsia="Arial" w:hAnsi="Arial" w:cs="Arial"/>
          <w:b/>
          <w:bCs/>
        </w:rPr>
        <w:t>420-80-994000000181</w:t>
      </w:r>
      <w:r>
        <w:rPr>
          <w:rFonts w:ascii="Arial" w:eastAsia="Arial" w:hAnsi="Arial" w:cs="Arial"/>
          <w:b/>
          <w:bCs/>
        </w:rPr>
        <w:t>-1</w:t>
      </w:r>
      <w:r w:rsidRPr="00740014">
        <w:rPr>
          <w:rFonts w:ascii="Arial" w:eastAsia="Arial" w:hAnsi="Arial" w:cs="Arial"/>
          <w:b/>
          <w:bCs/>
        </w:rPr>
        <w:t xml:space="preserve"> cuya vigencia corrió desde el </w:t>
      </w:r>
      <w:r>
        <w:rPr>
          <w:rFonts w:ascii="Arial" w:eastAsia="Arial" w:hAnsi="Arial" w:cs="Arial"/>
          <w:b/>
          <w:bCs/>
        </w:rPr>
        <w:t>23</w:t>
      </w:r>
      <w:r w:rsidRPr="00740014">
        <w:rPr>
          <w:rFonts w:ascii="Arial" w:eastAsia="Arial" w:hAnsi="Arial" w:cs="Arial"/>
          <w:b/>
          <w:bCs/>
        </w:rPr>
        <w:t xml:space="preserve"> de </w:t>
      </w:r>
      <w:r>
        <w:rPr>
          <w:rFonts w:ascii="Arial" w:eastAsia="Arial" w:hAnsi="Arial" w:cs="Arial"/>
          <w:b/>
          <w:bCs/>
        </w:rPr>
        <w:t>junio</w:t>
      </w:r>
      <w:r w:rsidRPr="00740014">
        <w:rPr>
          <w:rFonts w:ascii="Arial" w:eastAsia="Arial" w:hAnsi="Arial" w:cs="Arial"/>
          <w:b/>
          <w:bCs/>
        </w:rPr>
        <w:t xml:space="preserve"> de 202</w:t>
      </w:r>
      <w:r>
        <w:rPr>
          <w:rFonts w:ascii="Arial" w:eastAsia="Arial" w:hAnsi="Arial" w:cs="Arial"/>
          <w:b/>
          <w:bCs/>
        </w:rPr>
        <w:t>0</w:t>
      </w:r>
      <w:r w:rsidRPr="00740014">
        <w:rPr>
          <w:rFonts w:ascii="Arial" w:eastAsia="Arial" w:hAnsi="Arial" w:cs="Arial"/>
          <w:b/>
          <w:bCs/>
        </w:rPr>
        <w:t xml:space="preserve"> hasta el </w:t>
      </w:r>
      <w:r>
        <w:rPr>
          <w:rFonts w:ascii="Arial" w:eastAsia="Arial" w:hAnsi="Arial" w:cs="Arial"/>
          <w:b/>
          <w:bCs/>
        </w:rPr>
        <w:t>19</w:t>
      </w:r>
      <w:r w:rsidRPr="00740014">
        <w:rPr>
          <w:rFonts w:ascii="Arial" w:eastAsia="Arial" w:hAnsi="Arial" w:cs="Arial"/>
          <w:b/>
          <w:bCs/>
        </w:rPr>
        <w:t xml:space="preserve"> de </w:t>
      </w:r>
      <w:r>
        <w:rPr>
          <w:rFonts w:ascii="Arial" w:eastAsia="Arial" w:hAnsi="Arial" w:cs="Arial"/>
          <w:b/>
          <w:bCs/>
        </w:rPr>
        <w:t>mayo</w:t>
      </w:r>
      <w:r w:rsidRPr="00740014">
        <w:rPr>
          <w:rFonts w:ascii="Arial" w:eastAsia="Arial" w:hAnsi="Arial" w:cs="Arial"/>
          <w:b/>
          <w:bCs/>
        </w:rPr>
        <w:t xml:space="preserve"> 202</w:t>
      </w:r>
      <w:r>
        <w:rPr>
          <w:rFonts w:ascii="Arial" w:eastAsia="Arial" w:hAnsi="Arial" w:cs="Arial"/>
          <w:b/>
          <w:bCs/>
        </w:rPr>
        <w:t>1</w:t>
      </w:r>
      <w:r w:rsidRPr="005D1BBD">
        <w:rPr>
          <w:rFonts w:ascii="Arial" w:eastAsia="Arial" w:hAnsi="Arial" w:cs="Arial"/>
        </w:rPr>
        <w:t xml:space="preserve">, en su página </w:t>
      </w:r>
      <w:r>
        <w:rPr>
          <w:rFonts w:ascii="Arial" w:eastAsia="Arial" w:hAnsi="Arial" w:cs="Arial"/>
        </w:rPr>
        <w:t>1</w:t>
      </w:r>
      <w:r w:rsidRPr="005D1BBD">
        <w:rPr>
          <w:rFonts w:ascii="Arial" w:eastAsia="Arial" w:hAnsi="Arial" w:cs="Arial"/>
        </w:rPr>
        <w:t xml:space="preserve"> y </w:t>
      </w:r>
      <w:r>
        <w:rPr>
          <w:rFonts w:ascii="Arial" w:eastAsia="Arial" w:hAnsi="Arial" w:cs="Arial"/>
        </w:rPr>
        <w:t>siguientes</w:t>
      </w:r>
      <w:r w:rsidRPr="005D1BBD">
        <w:rPr>
          <w:rFonts w:ascii="Arial" w:eastAsia="Arial" w:hAnsi="Arial" w:cs="Arial"/>
        </w:rPr>
        <w:t xml:space="preserve"> señala </w:t>
      </w:r>
      <w:r>
        <w:rPr>
          <w:rFonts w:ascii="Arial" w:eastAsia="Arial" w:hAnsi="Arial" w:cs="Arial"/>
        </w:rPr>
        <w:t xml:space="preserve">la obligación de las partes de atender </w:t>
      </w:r>
      <w:r w:rsidRPr="005D1BBD">
        <w:rPr>
          <w:rFonts w:ascii="Arial" w:eastAsia="Arial" w:hAnsi="Arial" w:cs="Arial"/>
        </w:rPr>
        <w:t>una serie de exclusiones</w:t>
      </w:r>
      <w:r>
        <w:rPr>
          <w:rFonts w:ascii="Arial" w:eastAsia="Arial" w:hAnsi="Arial" w:cs="Arial"/>
        </w:rPr>
        <w:t xml:space="preserve"> contempladas en el clausulado general depositado por la a</w:t>
      </w:r>
      <w:r w:rsidRPr="004F2E61">
        <w:rPr>
          <w:rFonts w:ascii="Arial" w:eastAsia="Arial" w:hAnsi="Arial" w:cs="Arial"/>
        </w:rPr>
        <w:t>seguradora en la Superintendencia Financiera</w:t>
      </w:r>
      <w:r w:rsidRPr="005D1BBD">
        <w:rPr>
          <w:rFonts w:ascii="Arial" w:eastAsia="Arial" w:hAnsi="Arial" w:cs="Arial"/>
        </w:rPr>
        <w:t>,</w:t>
      </w:r>
      <w:r>
        <w:rPr>
          <w:rFonts w:ascii="Arial" w:eastAsia="Arial" w:hAnsi="Arial" w:cs="Arial"/>
        </w:rPr>
        <w:t xml:space="preserve"> tal como se ve a continuación:</w:t>
      </w:r>
    </w:p>
    <w:p w14:paraId="41BFD203" w14:textId="77777777" w:rsidR="008E35A7" w:rsidRDefault="008E35A7" w:rsidP="00962E7D">
      <w:pPr>
        <w:spacing w:line="312" w:lineRule="auto"/>
        <w:jc w:val="both"/>
        <w:rPr>
          <w:rFonts w:ascii="Arial" w:eastAsia="Arial" w:hAnsi="Arial" w:cs="Arial"/>
        </w:rPr>
      </w:pPr>
    </w:p>
    <w:p w14:paraId="1EBFAD5F" w14:textId="77777777" w:rsidR="009941FD" w:rsidRDefault="009941FD" w:rsidP="00962E7D">
      <w:pPr>
        <w:spacing w:line="312" w:lineRule="auto"/>
        <w:jc w:val="both"/>
        <w:rPr>
          <w:rFonts w:ascii="Arial" w:eastAsia="Arial" w:hAnsi="Arial" w:cs="Arial"/>
        </w:rPr>
      </w:pPr>
      <w:r w:rsidRPr="007B542C">
        <w:rPr>
          <w:rFonts w:ascii="Arial" w:eastAsia="Arial" w:hAnsi="Arial" w:cs="Arial"/>
          <w:noProof/>
          <w:lang w:val="es-CO" w:eastAsia="es-CO"/>
        </w:rPr>
        <w:drawing>
          <wp:inline distT="0" distB="0" distL="0" distR="0" wp14:anchorId="6B27C4FF" wp14:editId="6FBD57E1">
            <wp:extent cx="6116320" cy="606425"/>
            <wp:effectExtent l="0" t="0" r="0" b="3175"/>
            <wp:docPr id="3899793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79350" name=""/>
                    <pic:cNvPicPr/>
                  </pic:nvPicPr>
                  <pic:blipFill>
                    <a:blip r:embed="rId27"/>
                    <a:stretch>
                      <a:fillRect/>
                    </a:stretch>
                  </pic:blipFill>
                  <pic:spPr>
                    <a:xfrm>
                      <a:off x="0" y="0"/>
                      <a:ext cx="6116320" cy="606425"/>
                    </a:xfrm>
                    <a:prstGeom prst="rect">
                      <a:avLst/>
                    </a:prstGeom>
                  </pic:spPr>
                </pic:pic>
              </a:graphicData>
            </a:graphic>
          </wp:inline>
        </w:drawing>
      </w:r>
    </w:p>
    <w:p w14:paraId="1A588D2B" w14:textId="77777777" w:rsidR="008E35A7" w:rsidRDefault="008E35A7" w:rsidP="00962E7D">
      <w:pPr>
        <w:spacing w:line="312" w:lineRule="auto"/>
        <w:jc w:val="both"/>
        <w:rPr>
          <w:rFonts w:ascii="Arial" w:eastAsia="Arial" w:hAnsi="Arial" w:cs="Arial"/>
        </w:rPr>
      </w:pPr>
    </w:p>
    <w:p w14:paraId="3A6ADCB2" w14:textId="59DA9990" w:rsidR="009941FD" w:rsidRDefault="009941FD" w:rsidP="00962E7D">
      <w:pPr>
        <w:spacing w:line="312" w:lineRule="auto"/>
        <w:jc w:val="both"/>
        <w:rPr>
          <w:rFonts w:ascii="Arial" w:eastAsia="Arial" w:hAnsi="Arial" w:cs="Arial"/>
        </w:rPr>
      </w:pPr>
      <w:r>
        <w:rPr>
          <w:rFonts w:ascii="Arial" w:eastAsia="Arial" w:hAnsi="Arial" w:cs="Arial"/>
        </w:rPr>
        <w:t>Ahora bien, dentro del contenido del documento en comento, entiéndase, el clausulado general, se encuentra la nu</w:t>
      </w:r>
      <w:r w:rsidR="008C3CD1">
        <w:rPr>
          <w:rFonts w:ascii="Arial" w:eastAsia="Arial" w:hAnsi="Arial" w:cs="Arial"/>
        </w:rPr>
        <w:t>merada como exclusión, la número</w:t>
      </w:r>
      <w:r>
        <w:rPr>
          <w:rFonts w:ascii="Arial" w:eastAsia="Arial" w:hAnsi="Arial" w:cs="Arial"/>
        </w:rPr>
        <w:t xml:space="preserve"> “17” de la cláusula segunda, que reza lo siguiente: “</w:t>
      </w:r>
      <w:r w:rsidRPr="00673EB2">
        <w:rPr>
          <w:rFonts w:ascii="Arial" w:eastAsia="Arial" w:hAnsi="Arial" w:cs="Arial"/>
          <w:i/>
          <w:iCs/>
        </w:rPr>
        <w:t>DAÑOS A CAUSA DE LA INOBSERVANCIA DE DISPOSICIONES LEGALES, DE</w:t>
      </w:r>
      <w:r>
        <w:rPr>
          <w:rFonts w:ascii="Arial" w:eastAsia="Arial" w:hAnsi="Arial" w:cs="Arial"/>
          <w:i/>
          <w:iCs/>
        </w:rPr>
        <w:t xml:space="preserve"> </w:t>
      </w:r>
      <w:r w:rsidRPr="00673EB2">
        <w:rPr>
          <w:rFonts w:ascii="Arial" w:eastAsia="Arial" w:hAnsi="Arial" w:cs="Arial"/>
          <w:i/>
          <w:iCs/>
        </w:rPr>
        <w:t>ÓRDENES IMPARTIDAS POR LA AUTORIDAD</w:t>
      </w:r>
      <w:r>
        <w:rPr>
          <w:rFonts w:ascii="Arial" w:eastAsia="Arial" w:hAnsi="Arial" w:cs="Arial"/>
          <w:i/>
          <w:iCs/>
        </w:rPr>
        <w:t xml:space="preserve"> </w:t>
      </w:r>
      <w:r w:rsidRPr="00673EB2">
        <w:rPr>
          <w:rFonts w:ascii="Arial" w:eastAsia="Arial" w:hAnsi="Arial" w:cs="Arial"/>
          <w:i/>
          <w:iCs/>
        </w:rPr>
        <w:t>COMPETENTE O DE INSTRUCCIONES Y ESTIPULACIONES CONTRACTUALES</w:t>
      </w:r>
      <w:r>
        <w:rPr>
          <w:rFonts w:ascii="Arial" w:eastAsia="Arial" w:hAnsi="Arial" w:cs="Arial"/>
        </w:rPr>
        <w:t>”. Por tal motivo solicito respetuosamente</w:t>
      </w:r>
      <w:r w:rsidRPr="005D1BBD">
        <w:rPr>
          <w:rFonts w:ascii="Arial" w:eastAsia="Arial" w:hAnsi="Arial" w:cs="Arial"/>
        </w:rPr>
        <w:t xml:space="preserve"> aplicar </w:t>
      </w:r>
      <w:r>
        <w:rPr>
          <w:rFonts w:ascii="Arial" w:eastAsia="Arial" w:hAnsi="Arial" w:cs="Arial"/>
        </w:rPr>
        <w:t xml:space="preserve">ésta última exclusión </w:t>
      </w:r>
      <w:r w:rsidRPr="005D1BBD">
        <w:rPr>
          <w:rFonts w:ascii="Arial" w:eastAsia="Arial" w:hAnsi="Arial" w:cs="Arial"/>
        </w:rPr>
        <w:t>expresamente al caso concreto.</w:t>
      </w:r>
    </w:p>
    <w:p w14:paraId="30A16192" w14:textId="77777777" w:rsidR="009941FD" w:rsidRDefault="009941FD" w:rsidP="00962E7D">
      <w:pPr>
        <w:spacing w:line="312" w:lineRule="auto"/>
        <w:jc w:val="both"/>
        <w:rPr>
          <w:rFonts w:ascii="Arial" w:eastAsia="Arial" w:hAnsi="Arial" w:cs="Arial"/>
        </w:rPr>
      </w:pPr>
      <w:r w:rsidRPr="005D1BBD">
        <w:rPr>
          <w:rFonts w:ascii="Arial" w:eastAsia="Arial" w:hAnsi="Arial" w:cs="Arial"/>
        </w:rPr>
        <w:t xml:space="preserve"> </w:t>
      </w:r>
    </w:p>
    <w:p w14:paraId="3A28EDC3" w14:textId="77777777" w:rsidR="009941FD" w:rsidRDefault="009941FD" w:rsidP="00962E7D">
      <w:pPr>
        <w:spacing w:line="312" w:lineRule="auto"/>
        <w:jc w:val="both"/>
        <w:rPr>
          <w:rFonts w:ascii="Arial" w:eastAsia="Arial" w:hAnsi="Arial" w:cs="Arial"/>
        </w:rPr>
      </w:pPr>
      <w:r w:rsidRPr="005D1BBD">
        <w:rPr>
          <w:rFonts w:ascii="Arial" w:eastAsia="Arial" w:hAnsi="Arial" w:cs="Arial"/>
        </w:rPr>
        <w:t xml:space="preserve">Por otro lado, si bien la Circular Básica Jurídica establece que las exclusiones deben constar en la primera página de la póliza y en caracteres destacados, la Corte Suprema de Justicia en Sentencia de </w:t>
      </w:r>
      <w:r>
        <w:rPr>
          <w:rFonts w:ascii="Arial" w:eastAsia="Arial" w:hAnsi="Arial" w:cs="Arial"/>
        </w:rPr>
        <w:t>U</w:t>
      </w:r>
      <w:r w:rsidRPr="005D1BBD">
        <w:rPr>
          <w:rFonts w:ascii="Arial" w:eastAsia="Arial" w:hAnsi="Arial" w:cs="Arial"/>
        </w:rPr>
        <w:t>nificación No. SC328 del 21 de septiembre de 2023 ha aclarado que lo necesario es que deban empezar en la primera página de la póliza, más no de su carátula, y en caracteres destacados para que tengan eficacia. Criterios que se cumplen dentro del proceso, pues las exclusiones se encuentran desde la primera página del condicionado en caracteres destacados de forma ininterrumpida. Lo anterior, en estricto cumplimiento del artículo 184 del Estatuto Orgánico del Sistema Financiero:</w:t>
      </w:r>
    </w:p>
    <w:p w14:paraId="78F3A8F7" w14:textId="77777777" w:rsidR="005B3D43" w:rsidRDefault="005B3D43" w:rsidP="00962E7D">
      <w:pPr>
        <w:spacing w:line="312" w:lineRule="auto"/>
        <w:jc w:val="both"/>
        <w:rPr>
          <w:rFonts w:ascii="Arial" w:eastAsia="Arial" w:hAnsi="Arial" w:cs="Arial"/>
        </w:rPr>
      </w:pPr>
    </w:p>
    <w:p w14:paraId="4F3635DE" w14:textId="090C4344" w:rsidR="009941FD" w:rsidRDefault="009941FD" w:rsidP="00962E7D">
      <w:pPr>
        <w:spacing w:line="312" w:lineRule="auto"/>
        <w:ind w:left="567" w:right="567"/>
        <w:jc w:val="both"/>
        <w:rPr>
          <w:rFonts w:ascii="Arial" w:eastAsia="Arial" w:hAnsi="Arial" w:cs="Arial"/>
          <w:i/>
          <w:iCs/>
          <w:sz w:val="20"/>
          <w:szCs w:val="20"/>
        </w:rPr>
      </w:pPr>
      <w:r w:rsidRPr="005D1BBD">
        <w:rPr>
          <w:rFonts w:ascii="Arial" w:eastAsia="Arial" w:hAnsi="Arial" w:cs="Arial"/>
          <w:i/>
          <w:iCs/>
          <w:sz w:val="20"/>
          <w:szCs w:val="20"/>
        </w:rPr>
        <w:t xml:space="preserve">Artículo 184. Régimen de pólizas y tarifas. (…) 2. Requisitos de las pólizas. Las pólizas deberán ajustarse a las siguientes exigencias: a. Su contenido debe ceñirse a las normas que regulan el contrato de seguro, al presente estatuto y a las demás disposiciones imperativas que resulten aplicables, so pena de ineficacia de la estipulación respectiva; b. Deben redactarse en tal forma que sean de fácil comprensión para el asegurado. Por tanto, los caracteres tipográficos deben ser fácilmente legibles, y c. Los amparos básicos y las exclusiones deben figurar, en caracteres destacados, en la primera página de la póliza. </w:t>
      </w:r>
      <w:r w:rsidRPr="00CD5CFC">
        <w:rPr>
          <w:rFonts w:ascii="Arial" w:eastAsia="Arial" w:hAnsi="Arial" w:cs="Arial"/>
          <w:sz w:val="20"/>
          <w:szCs w:val="20"/>
        </w:rPr>
        <w:t>(</w:t>
      </w:r>
      <w:r>
        <w:rPr>
          <w:rFonts w:ascii="Arial" w:eastAsia="Arial" w:hAnsi="Arial" w:cs="Arial"/>
          <w:sz w:val="20"/>
          <w:szCs w:val="20"/>
        </w:rPr>
        <w:t>S</w:t>
      </w:r>
      <w:r w:rsidRPr="00CD5CFC">
        <w:rPr>
          <w:rFonts w:ascii="Arial" w:eastAsia="Arial" w:hAnsi="Arial" w:cs="Arial"/>
          <w:sz w:val="20"/>
          <w:szCs w:val="20"/>
        </w:rPr>
        <w:t xml:space="preserve">ubrayado </w:t>
      </w:r>
      <w:r>
        <w:rPr>
          <w:rFonts w:ascii="Arial" w:eastAsia="Arial" w:hAnsi="Arial" w:cs="Arial"/>
          <w:sz w:val="20"/>
          <w:szCs w:val="20"/>
        </w:rPr>
        <w:t xml:space="preserve">y </w:t>
      </w:r>
      <w:r w:rsidRPr="00CD5CFC">
        <w:rPr>
          <w:rFonts w:ascii="Arial" w:eastAsia="Arial" w:hAnsi="Arial" w:cs="Arial"/>
          <w:sz w:val="20"/>
          <w:szCs w:val="20"/>
        </w:rPr>
        <w:t>negri</w:t>
      </w:r>
      <w:r w:rsidR="00DE7D73">
        <w:rPr>
          <w:rFonts w:ascii="Arial" w:eastAsia="Arial" w:hAnsi="Arial" w:cs="Arial"/>
          <w:sz w:val="20"/>
          <w:szCs w:val="20"/>
        </w:rPr>
        <w:t>ll</w:t>
      </w:r>
      <w:r>
        <w:rPr>
          <w:rFonts w:ascii="Arial" w:eastAsia="Arial" w:hAnsi="Arial" w:cs="Arial"/>
          <w:sz w:val="20"/>
          <w:szCs w:val="20"/>
        </w:rPr>
        <w:t>as</w:t>
      </w:r>
      <w:r w:rsidRPr="00CD5CFC">
        <w:rPr>
          <w:rFonts w:ascii="Arial" w:eastAsia="Arial" w:hAnsi="Arial" w:cs="Arial"/>
          <w:sz w:val="20"/>
          <w:szCs w:val="20"/>
        </w:rPr>
        <w:t xml:space="preserve"> fuera del texto original).</w:t>
      </w:r>
    </w:p>
    <w:p w14:paraId="6DBD724B" w14:textId="77777777" w:rsidR="009941FD" w:rsidRDefault="009941FD" w:rsidP="00962E7D">
      <w:pPr>
        <w:spacing w:line="312" w:lineRule="auto"/>
        <w:jc w:val="both"/>
        <w:rPr>
          <w:rFonts w:ascii="Arial" w:eastAsia="Arial" w:hAnsi="Arial" w:cs="Arial"/>
        </w:rPr>
      </w:pPr>
    </w:p>
    <w:p w14:paraId="17D68FA0" w14:textId="77777777" w:rsidR="009941FD" w:rsidRDefault="009941FD" w:rsidP="00962E7D">
      <w:pPr>
        <w:spacing w:line="312" w:lineRule="auto"/>
        <w:jc w:val="both"/>
        <w:rPr>
          <w:rFonts w:ascii="Arial" w:eastAsia="Arial" w:hAnsi="Arial" w:cs="Arial"/>
        </w:rPr>
      </w:pPr>
      <w:r w:rsidRPr="005D1BBD">
        <w:rPr>
          <w:rFonts w:ascii="Arial" w:eastAsia="Arial" w:hAnsi="Arial" w:cs="Arial"/>
        </w:rPr>
        <w:t xml:space="preserve">En tal sentido, la Corte Suprema de Justicia-Sala de Casación Civil mediante la </w:t>
      </w:r>
      <w:r>
        <w:rPr>
          <w:rFonts w:ascii="Arial" w:eastAsia="Arial" w:hAnsi="Arial" w:cs="Arial"/>
        </w:rPr>
        <w:t>S</w:t>
      </w:r>
      <w:r w:rsidRPr="005D1BBD">
        <w:rPr>
          <w:rFonts w:ascii="Arial" w:eastAsia="Arial" w:hAnsi="Arial" w:cs="Arial"/>
        </w:rPr>
        <w:t xml:space="preserve">entencia de </w:t>
      </w:r>
      <w:r>
        <w:rPr>
          <w:rFonts w:ascii="Arial" w:eastAsia="Arial" w:hAnsi="Arial" w:cs="Arial"/>
        </w:rPr>
        <w:t>U</w:t>
      </w:r>
      <w:r w:rsidRPr="005D1BBD">
        <w:rPr>
          <w:rFonts w:ascii="Arial" w:eastAsia="Arial" w:hAnsi="Arial" w:cs="Arial"/>
        </w:rPr>
        <w:t>nificación No. SC328 del 21 de septiembre de 2023, señaló que:</w:t>
      </w:r>
    </w:p>
    <w:p w14:paraId="1D50A1A7" w14:textId="77777777" w:rsidR="009941FD" w:rsidRDefault="009941FD" w:rsidP="00962E7D">
      <w:pPr>
        <w:spacing w:line="312" w:lineRule="auto"/>
        <w:jc w:val="both"/>
        <w:rPr>
          <w:rFonts w:ascii="Arial" w:eastAsia="Arial" w:hAnsi="Arial" w:cs="Arial"/>
        </w:rPr>
      </w:pPr>
    </w:p>
    <w:p w14:paraId="395643CF" w14:textId="77777777" w:rsidR="009941FD" w:rsidRDefault="009941FD" w:rsidP="00962E7D">
      <w:pPr>
        <w:spacing w:line="312" w:lineRule="auto"/>
        <w:ind w:left="567" w:right="567"/>
        <w:jc w:val="both"/>
        <w:rPr>
          <w:rFonts w:ascii="Arial" w:eastAsia="Arial" w:hAnsi="Arial" w:cs="Arial"/>
          <w:i/>
          <w:iCs/>
          <w:sz w:val="20"/>
          <w:szCs w:val="20"/>
        </w:rPr>
      </w:pPr>
      <w:r w:rsidRPr="005D1BBD">
        <w:rPr>
          <w:rFonts w:ascii="Arial" w:eastAsia="Arial" w:hAnsi="Arial" w:cs="Arial"/>
          <w:i/>
          <w:iCs/>
          <w:sz w:val="20"/>
          <w:szCs w:val="20"/>
        </w:rPr>
        <w:t>Ahora bien, con el propósito de aquilatar la hermenéutica de la norma en cuestión, debe recordarse que, conforme lo establece el artículo 1046 del Código de Comercio, se denomina póliza al documento que recoge el contrato de seguro. Esta póliza en sentido amplio contiene, como se ha visto, (i) la carátula, en la que se consignan las condiciones particulares del artículo 1047 ibídem y las advertencias de mora establecidas en los cánones 1068 y 1152 del mismo Código; (</w:t>
      </w:r>
      <w:proofErr w:type="spellStart"/>
      <w:r w:rsidRPr="005D1BBD">
        <w:rPr>
          <w:rFonts w:ascii="Arial" w:eastAsia="Arial" w:hAnsi="Arial" w:cs="Arial"/>
          <w:i/>
          <w:iCs/>
          <w:sz w:val="20"/>
          <w:szCs w:val="20"/>
        </w:rPr>
        <w:t>ii</w:t>
      </w:r>
      <w:proofErr w:type="spellEnd"/>
      <w:r w:rsidRPr="005D1BBD">
        <w:rPr>
          <w:rFonts w:ascii="Arial" w:eastAsia="Arial" w:hAnsi="Arial" w:cs="Arial"/>
          <w:i/>
          <w:iCs/>
          <w:sz w:val="20"/>
          <w:szCs w:val="20"/>
        </w:rPr>
        <w:t>) el clausulado del contrato, que corresponde a las condiciones negociales generales o clausulado general; y (</w:t>
      </w:r>
      <w:proofErr w:type="spellStart"/>
      <w:r w:rsidRPr="005D1BBD">
        <w:rPr>
          <w:rFonts w:ascii="Arial" w:eastAsia="Arial" w:hAnsi="Arial" w:cs="Arial"/>
          <w:i/>
          <w:iCs/>
          <w:sz w:val="20"/>
          <w:szCs w:val="20"/>
        </w:rPr>
        <w:t>iii</w:t>
      </w:r>
      <w:proofErr w:type="spellEnd"/>
      <w:r w:rsidRPr="005D1BBD">
        <w:rPr>
          <w:rFonts w:ascii="Arial" w:eastAsia="Arial" w:hAnsi="Arial" w:cs="Arial"/>
          <w:i/>
          <w:iCs/>
          <w:sz w:val="20"/>
          <w:szCs w:val="20"/>
        </w:rPr>
        <w:t xml:space="preserve">) los anexos, en los términos del artículo 1048 </w:t>
      </w:r>
      <w:proofErr w:type="spellStart"/>
      <w:r w:rsidRPr="005D1BBD">
        <w:rPr>
          <w:rFonts w:ascii="Arial" w:eastAsia="Arial" w:hAnsi="Arial" w:cs="Arial"/>
          <w:i/>
          <w:iCs/>
          <w:sz w:val="20"/>
          <w:szCs w:val="20"/>
        </w:rPr>
        <w:t>ejusdem</w:t>
      </w:r>
      <w:proofErr w:type="spellEnd"/>
      <w:r w:rsidRPr="005D1BBD">
        <w:rPr>
          <w:rFonts w:ascii="Arial" w:eastAsia="Arial" w:hAnsi="Arial" w:cs="Arial"/>
          <w:i/>
          <w:iCs/>
          <w:sz w:val="20"/>
          <w:szCs w:val="20"/>
        </w:rPr>
        <w:t xml:space="preserve">. En ese sentido, se insiste en que el ordenamiento mercantil diferencia con claridad la carátula de la póliza de la </w:t>
      </w:r>
      <w:r w:rsidRPr="005D1BBD">
        <w:rPr>
          <w:rFonts w:ascii="Arial" w:eastAsia="Arial" w:hAnsi="Arial" w:cs="Arial"/>
          <w:i/>
          <w:iCs/>
          <w:sz w:val="20"/>
          <w:szCs w:val="20"/>
        </w:rPr>
        <w:lastRenderedPageBreak/>
        <w:t>póliza misma, y que, dada esa distinción, no cabe sostener que la regla del precepto 184 del ESOF debe cumplirse incluyendo los amparos básicos y las exclusiones, «en caracteres destacados» en la referida carátula. Cuando la norma en cita alude a «la primera página de la póliza» debe entenderse que se refiere a lo que esa expresión significa textualmente, es decir, al folio inicial del clausulado general de cada seguro contratado, pues es a partir de allí donde debe quedar registrado, con la claridad, transparencia y visibilidad del caso, uno de los insumos más relevantes para que el tomador se adhiera, de manera informada y reflexiva, a las condiciones negociales predispuestas por su contraparte: la delimitación del riesgo asegurado.</w:t>
      </w:r>
    </w:p>
    <w:p w14:paraId="3D742242" w14:textId="77777777" w:rsidR="009941FD" w:rsidRDefault="009941FD" w:rsidP="00962E7D">
      <w:pPr>
        <w:spacing w:line="312" w:lineRule="auto"/>
        <w:jc w:val="both"/>
        <w:rPr>
          <w:rFonts w:ascii="Arial" w:eastAsia="Arial" w:hAnsi="Arial" w:cs="Arial"/>
        </w:rPr>
      </w:pPr>
    </w:p>
    <w:p w14:paraId="2B531173" w14:textId="77777777" w:rsidR="009941FD" w:rsidRDefault="009941FD" w:rsidP="00962E7D">
      <w:pPr>
        <w:spacing w:line="312" w:lineRule="auto"/>
        <w:jc w:val="both"/>
        <w:rPr>
          <w:rFonts w:ascii="Arial" w:eastAsia="Arial" w:hAnsi="Arial" w:cs="Arial"/>
        </w:rPr>
      </w:pPr>
      <w:r w:rsidRPr="00493277">
        <w:rPr>
          <w:rFonts w:ascii="Arial" w:eastAsia="Arial" w:hAnsi="Arial" w:cs="Arial"/>
        </w:rPr>
        <w:t>Conforme a lo anterior, las exclusiones son eficaces siempre que consten en caracteres destacados y comiencen a partir de la primera página de las condiciones generales de la póliza, tal y como lo reconoció la Corte Suprema de Justicia; exigencia que se cumple en el caso de marras, toda vez que las exclusiones fueron estipuladas a partir de la primera página de las condiciones generales de la póliza.</w:t>
      </w:r>
    </w:p>
    <w:p w14:paraId="2CD12998" w14:textId="77777777" w:rsidR="009941FD" w:rsidRDefault="009941FD" w:rsidP="00962E7D">
      <w:pPr>
        <w:spacing w:line="312" w:lineRule="auto"/>
        <w:jc w:val="both"/>
        <w:rPr>
          <w:rFonts w:ascii="Arial" w:eastAsia="Arial" w:hAnsi="Arial" w:cs="Arial"/>
        </w:rPr>
      </w:pPr>
      <w:r w:rsidRPr="00493277">
        <w:rPr>
          <w:rFonts w:ascii="Arial" w:eastAsia="Arial" w:hAnsi="Arial" w:cs="Arial"/>
        </w:rPr>
        <w:t xml:space="preserve"> </w:t>
      </w:r>
    </w:p>
    <w:p w14:paraId="6F356443" w14:textId="77777777" w:rsidR="009941FD" w:rsidRDefault="009941FD" w:rsidP="00962E7D">
      <w:pPr>
        <w:spacing w:line="312" w:lineRule="auto"/>
        <w:jc w:val="both"/>
        <w:rPr>
          <w:rFonts w:ascii="Arial" w:eastAsia="Arial" w:hAnsi="Arial" w:cs="Arial"/>
        </w:rPr>
      </w:pPr>
      <w:r w:rsidRPr="00493277">
        <w:rPr>
          <w:rFonts w:ascii="Arial" w:eastAsia="Arial" w:hAnsi="Arial" w:cs="Arial"/>
        </w:rPr>
        <w:t>Sobre la ubicación de las exclusiones pactadas en el instrumento asegurativo, en la Circular Básica Jurídica 029 de 2014, de la referida entidad, se reafirmó la postura realizando una regulación de la emisión de las pólizas y del contenido que estas debían tener, así:</w:t>
      </w:r>
    </w:p>
    <w:p w14:paraId="6E545972" w14:textId="77777777" w:rsidR="009941FD" w:rsidRDefault="009941FD" w:rsidP="00962E7D">
      <w:pPr>
        <w:spacing w:line="312" w:lineRule="auto"/>
        <w:jc w:val="both"/>
        <w:rPr>
          <w:rFonts w:ascii="Arial" w:eastAsia="Arial" w:hAnsi="Arial" w:cs="Arial"/>
        </w:rPr>
      </w:pPr>
    </w:p>
    <w:p w14:paraId="34F8550A" w14:textId="24A65CDB" w:rsidR="009941FD" w:rsidRPr="005167B9" w:rsidRDefault="009941FD" w:rsidP="00962E7D">
      <w:pPr>
        <w:spacing w:line="312" w:lineRule="auto"/>
        <w:ind w:left="567" w:right="567"/>
        <w:jc w:val="both"/>
        <w:rPr>
          <w:rFonts w:ascii="Arial" w:eastAsia="Arial" w:hAnsi="Arial" w:cs="Arial"/>
          <w:sz w:val="18"/>
          <w:szCs w:val="18"/>
        </w:rPr>
      </w:pPr>
      <w:r w:rsidRPr="00493277">
        <w:rPr>
          <w:rFonts w:ascii="Arial" w:eastAsia="Arial" w:hAnsi="Arial" w:cs="Arial"/>
          <w:i/>
          <w:iCs/>
          <w:sz w:val="20"/>
          <w:szCs w:val="20"/>
        </w:rPr>
        <w:t xml:space="preserve">1.2.1. Requisitos generales de las pólizas de seguros: Para el adecuado cumplimiento de lo señalado en el numeral 2 del art. 184 del EOSF las entidades aseguradoras deben redactar las condiciones del contrato de forma que sean claramente legibles y que los tomadores y asegurados puedan comprender e identificar las definiciones de los riesgos amparados y las obligaciones emanadas del negocio celebrado. Para ello, las pólizas deben incluir, cuando menos, la siguiente información: 1.2.1.1. En la carátula: 1.2.1.1.1. Las condiciones particulares previstas en el art. 1047 del </w:t>
      </w:r>
      <w:proofErr w:type="spellStart"/>
      <w:r w:rsidRPr="00493277">
        <w:rPr>
          <w:rFonts w:ascii="Arial" w:eastAsia="Arial" w:hAnsi="Arial" w:cs="Arial"/>
          <w:i/>
          <w:iCs/>
          <w:sz w:val="20"/>
          <w:szCs w:val="20"/>
        </w:rPr>
        <w:t>C.Co</w:t>
      </w:r>
      <w:proofErr w:type="spellEnd"/>
      <w:r w:rsidRPr="00493277">
        <w:rPr>
          <w:rFonts w:ascii="Arial" w:eastAsia="Arial" w:hAnsi="Arial" w:cs="Arial"/>
          <w:i/>
          <w:iCs/>
          <w:sz w:val="20"/>
          <w:szCs w:val="20"/>
        </w:rPr>
        <w:t xml:space="preserve">. 1.2.1.1.2. En caracteres destacados o resaltados, es decir, que se distingan del resto del texto de la impresión, el contenido del inciso 1º del art. 1068 del </w:t>
      </w:r>
      <w:proofErr w:type="spellStart"/>
      <w:r w:rsidRPr="00493277">
        <w:rPr>
          <w:rFonts w:ascii="Arial" w:eastAsia="Arial" w:hAnsi="Arial" w:cs="Arial"/>
          <w:i/>
          <w:iCs/>
          <w:sz w:val="20"/>
          <w:szCs w:val="20"/>
        </w:rPr>
        <w:t>C.Co</w:t>
      </w:r>
      <w:proofErr w:type="spellEnd"/>
      <w:r w:rsidRPr="00493277">
        <w:rPr>
          <w:rFonts w:ascii="Arial" w:eastAsia="Arial" w:hAnsi="Arial" w:cs="Arial"/>
          <w:i/>
          <w:iCs/>
          <w:sz w:val="20"/>
          <w:szCs w:val="20"/>
        </w:rPr>
        <w:t xml:space="preserve">. Para el caso de los seguros de vida, el contenido del art. 1152 del mismo ordenamiento legal. </w:t>
      </w:r>
      <w:r w:rsidRPr="00B97B61">
        <w:rPr>
          <w:rFonts w:ascii="Arial" w:eastAsia="Arial" w:hAnsi="Arial" w:cs="Arial"/>
          <w:b/>
          <w:bCs/>
          <w:i/>
          <w:iCs/>
          <w:sz w:val="20"/>
          <w:szCs w:val="20"/>
        </w:rPr>
        <w:t>1.2.1.2. A partir de la primera página de la póliza (amparos y exclusiones) Los amparos básicos y todas las exclusiones que se estipulen deben consignarse en forma continua a partir de la primera página de la póliza</w:t>
      </w:r>
      <w:r w:rsidRPr="00493277">
        <w:rPr>
          <w:rFonts w:ascii="Arial" w:eastAsia="Arial" w:hAnsi="Arial" w:cs="Arial"/>
          <w:i/>
          <w:iCs/>
          <w:sz w:val="20"/>
          <w:szCs w:val="20"/>
        </w:rPr>
        <w:t xml:space="preserve">. Estas deben figurar en caracteres destacados o resaltados, según los mismos lineamientos atrás señalados y, en términos claros y concisos que proporcionen al tomador la información precisa sobre el verdadero alcance de la cobertura contratada. No se pueden consignar en las páginas interiores o en cláusulas posteriores exclusiones adicionales en forma distinta a la prevista en este numeral. </w:t>
      </w:r>
      <w:r w:rsidR="005167B9" w:rsidRPr="005167B9">
        <w:rPr>
          <w:rFonts w:ascii="Arial" w:eastAsia="Arial" w:hAnsi="Arial" w:cs="Arial"/>
          <w:sz w:val="20"/>
          <w:szCs w:val="20"/>
        </w:rPr>
        <w:t>(Subrayado y negrillas fuera del texto original)</w:t>
      </w:r>
    </w:p>
    <w:p w14:paraId="35E32664" w14:textId="77777777" w:rsidR="009941FD" w:rsidRDefault="009941FD" w:rsidP="00962E7D">
      <w:pPr>
        <w:spacing w:line="312" w:lineRule="auto"/>
        <w:jc w:val="both"/>
        <w:rPr>
          <w:rFonts w:ascii="Arial" w:eastAsia="Arial" w:hAnsi="Arial" w:cs="Arial"/>
        </w:rPr>
      </w:pPr>
    </w:p>
    <w:p w14:paraId="6644A849" w14:textId="77777777" w:rsidR="009941FD" w:rsidRDefault="009941FD" w:rsidP="00962E7D">
      <w:pPr>
        <w:spacing w:line="312" w:lineRule="auto"/>
        <w:jc w:val="both"/>
        <w:rPr>
          <w:rFonts w:ascii="Arial" w:eastAsia="Arial" w:hAnsi="Arial" w:cs="Arial"/>
        </w:rPr>
      </w:pPr>
      <w:r w:rsidRPr="00966075">
        <w:rPr>
          <w:rFonts w:ascii="Arial" w:eastAsia="Arial" w:hAnsi="Arial" w:cs="Arial"/>
        </w:rPr>
        <w:t>En ese sentido, la regulación de la Superintendencia Financiera de Colombia es completamente clara, pues indica que los amparos y exclusiones deben consignarse a partir de la primera página de la póliza, esto es, no de forma restrictiva en la carátula de esta, puesto que, por razones prácticas, por imposibilidad física, y por las indicaciones legales referidas, no es viable que confluyan en esta misma página del contrato de seguro. De hecho, la misma Superfinanciera a través de su Dirección Legal dio respuesta a consulta formulada por el Representante Legal de Liberty Seguros el pasado 04 de febrero de 2020 (Superintendencia Financiera de Colombia, Radicación No. 2019153273-007-000, trámite: Consultas específicas, remitente: 334000 – DIRECCIÓN LEGAL DE SEGUROS, firmado por Luz Elvira Moreno Dueñas, Director Legal de Seguros), conceptuando lo siguiente:</w:t>
      </w:r>
    </w:p>
    <w:p w14:paraId="72F8F02D" w14:textId="77777777" w:rsidR="009941FD" w:rsidRDefault="009941FD" w:rsidP="00962E7D">
      <w:pPr>
        <w:spacing w:line="312" w:lineRule="auto"/>
        <w:jc w:val="both"/>
        <w:rPr>
          <w:rFonts w:ascii="Arial" w:eastAsia="Arial" w:hAnsi="Arial" w:cs="Arial"/>
        </w:rPr>
      </w:pPr>
    </w:p>
    <w:p w14:paraId="5322F19F" w14:textId="77777777" w:rsidR="009941FD" w:rsidRDefault="009941FD" w:rsidP="00962E7D">
      <w:pPr>
        <w:spacing w:line="312" w:lineRule="auto"/>
        <w:ind w:left="567" w:right="567"/>
        <w:jc w:val="both"/>
        <w:rPr>
          <w:rFonts w:ascii="Arial" w:eastAsia="Arial" w:hAnsi="Arial" w:cs="Arial"/>
          <w:i/>
          <w:iCs/>
          <w:sz w:val="20"/>
          <w:szCs w:val="20"/>
        </w:rPr>
      </w:pPr>
      <w:r w:rsidRPr="00966075">
        <w:rPr>
          <w:rFonts w:ascii="Arial" w:eastAsia="Arial" w:hAnsi="Arial" w:cs="Arial"/>
          <w:i/>
          <w:iCs/>
          <w:sz w:val="20"/>
          <w:szCs w:val="20"/>
        </w:rPr>
        <w:t xml:space="preserve">Bajo esta línea de interpretación, debe entenderse que en aquellos casos en que en </w:t>
      </w:r>
      <w:r w:rsidRPr="00966075">
        <w:rPr>
          <w:rFonts w:ascii="Arial" w:eastAsia="Arial" w:hAnsi="Arial" w:cs="Arial"/>
          <w:i/>
          <w:iCs/>
          <w:sz w:val="20"/>
          <w:szCs w:val="20"/>
        </w:rPr>
        <w:lastRenderedPageBreak/>
        <w:t>consideración al número de amparos y sus respectivas exclusiones, así como la necesidad de ofrecer una descripción legible, clara y comprensible de los mismos, no sea susceptible incorporar todos estos conceptos en una sola página, pueden quedar, tanto los primeros como las segundas, consignados en forma continua a partir de la primera página de la póliza, como lo precisa la instrucción de este Supervisor.</w:t>
      </w:r>
    </w:p>
    <w:p w14:paraId="7E9C4397" w14:textId="77777777" w:rsidR="009941FD" w:rsidRDefault="009941FD" w:rsidP="00962E7D">
      <w:pPr>
        <w:spacing w:line="312" w:lineRule="auto"/>
        <w:jc w:val="both"/>
        <w:rPr>
          <w:rFonts w:ascii="Arial" w:eastAsia="Arial" w:hAnsi="Arial" w:cs="Arial"/>
        </w:rPr>
      </w:pPr>
    </w:p>
    <w:p w14:paraId="4BD9E819" w14:textId="77777777" w:rsidR="009941FD" w:rsidRDefault="009941FD" w:rsidP="00962E7D">
      <w:pPr>
        <w:spacing w:line="312" w:lineRule="auto"/>
        <w:jc w:val="both"/>
        <w:rPr>
          <w:rFonts w:ascii="Arial" w:eastAsia="Arial" w:hAnsi="Arial" w:cs="Arial"/>
        </w:rPr>
      </w:pPr>
      <w:r w:rsidRPr="00966075">
        <w:rPr>
          <w:rFonts w:ascii="Arial" w:eastAsia="Arial" w:hAnsi="Arial" w:cs="Arial"/>
        </w:rPr>
        <w:t>Es preciso enfatizar que la Superintendencia Financiera de Colombia, es un organismo técnico adscrito al Ministerio de Hacienda y Crédito Público, que tiene por objeto supervisar el sistema financiero colombiano con el fin de preservar su estabilidad, seguridad y confianza, así como, promover, organizar y desarrollar el mercado de valores colombiano y la protección de los inversionistas, ahorradores y asegurados. Conforme a lo anterior, y a su clara condición de organismo estatal regulador de la actividad financiera y aseguradora, que por tanto ejerce la supervisión de manera idónea, es que el Decreto 2739 de 1991, en su artículo 3.3, estableció como una de sus funciones, la siguiente:</w:t>
      </w:r>
    </w:p>
    <w:p w14:paraId="01A9E4D2" w14:textId="77777777" w:rsidR="009941FD" w:rsidRDefault="009941FD" w:rsidP="00962E7D">
      <w:pPr>
        <w:spacing w:line="312" w:lineRule="auto"/>
        <w:jc w:val="both"/>
        <w:rPr>
          <w:rFonts w:ascii="Arial" w:eastAsia="Arial" w:hAnsi="Arial" w:cs="Arial"/>
        </w:rPr>
      </w:pPr>
    </w:p>
    <w:p w14:paraId="6DBC08AE" w14:textId="77777777" w:rsidR="009941FD" w:rsidRDefault="009941FD" w:rsidP="00962E7D">
      <w:pPr>
        <w:spacing w:line="312" w:lineRule="auto"/>
        <w:ind w:left="567" w:right="567"/>
        <w:jc w:val="both"/>
        <w:rPr>
          <w:rFonts w:ascii="Arial" w:eastAsia="Arial" w:hAnsi="Arial" w:cs="Arial"/>
          <w:i/>
          <w:iCs/>
          <w:sz w:val="20"/>
          <w:szCs w:val="20"/>
        </w:rPr>
      </w:pPr>
      <w:r w:rsidRPr="00966075">
        <w:rPr>
          <w:rFonts w:ascii="Arial" w:eastAsia="Arial" w:hAnsi="Arial" w:cs="Arial"/>
          <w:i/>
          <w:iCs/>
          <w:sz w:val="20"/>
          <w:szCs w:val="20"/>
        </w:rPr>
        <w:t>Emitir las órdenes necesarias para que las entidades sujetas a la inspección, Vigilancia y control de la Superintendencia suspendan de inmediato las prácticas ilegales, no autorizadas o inseguras, y para que se adopten las correspondientes medidas correctivas y de saneamiento.</w:t>
      </w:r>
    </w:p>
    <w:p w14:paraId="61A5E47C" w14:textId="77777777" w:rsidR="009941FD" w:rsidRDefault="009941FD" w:rsidP="00962E7D">
      <w:pPr>
        <w:spacing w:line="312" w:lineRule="auto"/>
        <w:jc w:val="both"/>
        <w:rPr>
          <w:rFonts w:ascii="Arial" w:eastAsia="Arial" w:hAnsi="Arial" w:cs="Arial"/>
        </w:rPr>
      </w:pPr>
    </w:p>
    <w:p w14:paraId="343B565E" w14:textId="77777777" w:rsidR="009941FD" w:rsidRDefault="009941FD" w:rsidP="00962E7D">
      <w:pPr>
        <w:spacing w:line="312" w:lineRule="auto"/>
        <w:jc w:val="both"/>
        <w:rPr>
          <w:rFonts w:ascii="Arial" w:eastAsia="Arial" w:hAnsi="Arial" w:cs="Arial"/>
        </w:rPr>
      </w:pPr>
      <w:r w:rsidRPr="00966075">
        <w:rPr>
          <w:rFonts w:ascii="Arial" w:eastAsia="Arial" w:hAnsi="Arial" w:cs="Arial"/>
        </w:rPr>
        <w:t>De acuerdo entonces a la función pública que realiza esta entidad es claro que sus conceptos y las circulares que expide tienen un fin orientador, claramente de carácter vinculante, no siendo coherente que expida una circular que vaya en desmedro de los intereses de los asegurados, tomadores o beneficiarios en el contrato de seguro.</w:t>
      </w:r>
    </w:p>
    <w:p w14:paraId="636D2E83" w14:textId="77777777" w:rsidR="009941FD" w:rsidRDefault="009941FD" w:rsidP="00962E7D">
      <w:pPr>
        <w:spacing w:line="312" w:lineRule="auto"/>
        <w:jc w:val="both"/>
        <w:rPr>
          <w:rFonts w:ascii="Arial" w:eastAsia="Arial" w:hAnsi="Arial" w:cs="Arial"/>
        </w:rPr>
      </w:pPr>
    </w:p>
    <w:p w14:paraId="6E9E33AD" w14:textId="77777777" w:rsidR="009941FD" w:rsidRDefault="009941FD" w:rsidP="00962E7D">
      <w:pPr>
        <w:spacing w:line="312" w:lineRule="auto"/>
        <w:jc w:val="both"/>
        <w:rPr>
          <w:rFonts w:ascii="Arial" w:eastAsia="Arial" w:hAnsi="Arial" w:cs="Arial"/>
        </w:rPr>
      </w:pPr>
      <w:r w:rsidRPr="00966075">
        <w:rPr>
          <w:rFonts w:ascii="Arial" w:eastAsia="Arial" w:hAnsi="Arial" w:cs="Arial"/>
        </w:rPr>
        <w:t xml:space="preserve">En conclusión, bajo la anterior premisa, en caso de configurarse </w:t>
      </w:r>
      <w:r>
        <w:rPr>
          <w:rFonts w:ascii="Arial" w:eastAsia="Arial" w:hAnsi="Arial" w:cs="Arial"/>
        </w:rPr>
        <w:t xml:space="preserve">la exclusión arriba señalada o </w:t>
      </w:r>
      <w:r w:rsidRPr="00966075">
        <w:rPr>
          <w:rFonts w:ascii="Arial" w:eastAsia="Arial" w:hAnsi="Arial" w:cs="Arial"/>
        </w:rPr>
        <w:t xml:space="preserve">alguna de las exclusiones </w:t>
      </w:r>
      <w:r>
        <w:rPr>
          <w:rFonts w:ascii="Arial" w:eastAsia="Arial" w:hAnsi="Arial" w:cs="Arial"/>
        </w:rPr>
        <w:t>de</w:t>
      </w:r>
      <w:r w:rsidRPr="00966075">
        <w:rPr>
          <w:rFonts w:ascii="Arial" w:eastAsia="Arial" w:hAnsi="Arial" w:cs="Arial"/>
        </w:rPr>
        <w:t xml:space="preserve"> las que constan en las condiciones generales y particulares de la </w:t>
      </w:r>
      <w:r>
        <w:rPr>
          <w:rFonts w:ascii="Arial" w:eastAsia="Arial" w:hAnsi="Arial" w:cs="Arial"/>
          <w:b/>
          <w:bCs/>
        </w:rPr>
        <w:t>P</w:t>
      </w:r>
      <w:r w:rsidRPr="00740014">
        <w:rPr>
          <w:rFonts w:ascii="Arial" w:eastAsia="Arial" w:hAnsi="Arial" w:cs="Arial"/>
          <w:b/>
          <w:bCs/>
        </w:rPr>
        <w:t xml:space="preserve">óliza de </w:t>
      </w:r>
      <w:r>
        <w:rPr>
          <w:rFonts w:ascii="Arial" w:eastAsia="Arial" w:hAnsi="Arial" w:cs="Arial"/>
          <w:b/>
          <w:bCs/>
        </w:rPr>
        <w:t>R</w:t>
      </w:r>
      <w:r w:rsidRPr="00740014">
        <w:rPr>
          <w:rFonts w:ascii="Arial" w:eastAsia="Arial" w:hAnsi="Arial" w:cs="Arial"/>
          <w:b/>
          <w:bCs/>
        </w:rPr>
        <w:t xml:space="preserve">esponsabilidad </w:t>
      </w:r>
      <w:r>
        <w:rPr>
          <w:rFonts w:ascii="Arial" w:eastAsia="Arial" w:hAnsi="Arial" w:cs="Arial"/>
          <w:b/>
          <w:bCs/>
        </w:rPr>
        <w:t>C</w:t>
      </w:r>
      <w:r w:rsidRPr="00740014">
        <w:rPr>
          <w:rFonts w:ascii="Arial" w:eastAsia="Arial" w:hAnsi="Arial" w:cs="Arial"/>
          <w:b/>
          <w:bCs/>
        </w:rPr>
        <w:t xml:space="preserve">ivil No. </w:t>
      </w:r>
      <w:r w:rsidRPr="00042EEE">
        <w:rPr>
          <w:rFonts w:ascii="Arial" w:eastAsia="Arial" w:hAnsi="Arial" w:cs="Arial"/>
          <w:b/>
          <w:bCs/>
        </w:rPr>
        <w:t>420-80-994000000181-1</w:t>
      </w:r>
      <w:r w:rsidRPr="00740014">
        <w:rPr>
          <w:rFonts w:ascii="Arial" w:eastAsia="Arial" w:hAnsi="Arial" w:cs="Arial"/>
          <w:b/>
          <w:bCs/>
        </w:rPr>
        <w:t xml:space="preserve"> cuya vigencia corrió desde el </w:t>
      </w:r>
      <w:r>
        <w:rPr>
          <w:rFonts w:ascii="Arial" w:eastAsia="Arial" w:hAnsi="Arial" w:cs="Arial"/>
          <w:b/>
          <w:bCs/>
        </w:rPr>
        <w:t>23</w:t>
      </w:r>
      <w:r w:rsidRPr="00740014">
        <w:rPr>
          <w:rFonts w:ascii="Arial" w:eastAsia="Arial" w:hAnsi="Arial" w:cs="Arial"/>
          <w:b/>
          <w:bCs/>
        </w:rPr>
        <w:t xml:space="preserve"> de </w:t>
      </w:r>
      <w:r>
        <w:rPr>
          <w:rFonts w:ascii="Arial" w:eastAsia="Arial" w:hAnsi="Arial" w:cs="Arial"/>
          <w:b/>
          <w:bCs/>
        </w:rPr>
        <w:t>junio</w:t>
      </w:r>
      <w:r w:rsidRPr="00740014">
        <w:rPr>
          <w:rFonts w:ascii="Arial" w:eastAsia="Arial" w:hAnsi="Arial" w:cs="Arial"/>
          <w:b/>
          <w:bCs/>
        </w:rPr>
        <w:t xml:space="preserve"> de 202</w:t>
      </w:r>
      <w:r>
        <w:rPr>
          <w:rFonts w:ascii="Arial" w:eastAsia="Arial" w:hAnsi="Arial" w:cs="Arial"/>
          <w:b/>
          <w:bCs/>
        </w:rPr>
        <w:t>0</w:t>
      </w:r>
      <w:r w:rsidRPr="00740014">
        <w:rPr>
          <w:rFonts w:ascii="Arial" w:eastAsia="Arial" w:hAnsi="Arial" w:cs="Arial"/>
          <w:b/>
          <w:bCs/>
        </w:rPr>
        <w:t xml:space="preserve"> hasta el </w:t>
      </w:r>
      <w:r>
        <w:rPr>
          <w:rFonts w:ascii="Arial" w:eastAsia="Arial" w:hAnsi="Arial" w:cs="Arial"/>
          <w:b/>
          <w:bCs/>
        </w:rPr>
        <w:t>19</w:t>
      </w:r>
      <w:r w:rsidRPr="00740014">
        <w:rPr>
          <w:rFonts w:ascii="Arial" w:eastAsia="Arial" w:hAnsi="Arial" w:cs="Arial"/>
          <w:b/>
          <w:bCs/>
        </w:rPr>
        <w:t xml:space="preserve"> de </w:t>
      </w:r>
      <w:r>
        <w:rPr>
          <w:rFonts w:ascii="Arial" w:eastAsia="Arial" w:hAnsi="Arial" w:cs="Arial"/>
          <w:b/>
          <w:bCs/>
        </w:rPr>
        <w:t>mayo</w:t>
      </w:r>
      <w:r w:rsidRPr="00740014">
        <w:rPr>
          <w:rFonts w:ascii="Arial" w:eastAsia="Arial" w:hAnsi="Arial" w:cs="Arial"/>
          <w:b/>
          <w:bCs/>
        </w:rPr>
        <w:t xml:space="preserve"> 202</w:t>
      </w:r>
      <w:r>
        <w:rPr>
          <w:rFonts w:ascii="Arial" w:eastAsia="Arial" w:hAnsi="Arial" w:cs="Arial"/>
          <w:b/>
          <w:bCs/>
        </w:rPr>
        <w:t>1</w:t>
      </w:r>
      <w:r w:rsidRPr="00966075">
        <w:rPr>
          <w:rFonts w:ascii="Arial" w:eastAsia="Arial" w:hAnsi="Arial" w:cs="Arial"/>
        </w:rPr>
        <w:t xml:space="preserve">, éstas deberán ser aplicadas y deberán dársele los efectos señalados por la jurisprudencia. En consecuencia, no podrá existir responsabilidad en cabeza del asegurador como quiera que se convino libre y expresamente que tal riesgo no estaba asegurado. </w:t>
      </w:r>
    </w:p>
    <w:p w14:paraId="463156C1" w14:textId="77777777" w:rsidR="009941FD" w:rsidRDefault="009941FD" w:rsidP="00962E7D">
      <w:pPr>
        <w:spacing w:line="312" w:lineRule="auto"/>
        <w:jc w:val="both"/>
        <w:rPr>
          <w:rFonts w:ascii="Arial" w:eastAsia="Arial" w:hAnsi="Arial" w:cs="Arial"/>
        </w:rPr>
      </w:pPr>
    </w:p>
    <w:p w14:paraId="6DD9FAF5" w14:textId="77777777" w:rsidR="009941FD" w:rsidRDefault="009941FD" w:rsidP="00962E7D">
      <w:pPr>
        <w:spacing w:line="312" w:lineRule="auto"/>
        <w:jc w:val="both"/>
        <w:rPr>
          <w:rFonts w:ascii="Arial" w:eastAsia="Arial" w:hAnsi="Arial" w:cs="Arial"/>
        </w:rPr>
      </w:pPr>
      <w:r>
        <w:rPr>
          <w:rFonts w:ascii="Arial" w:eastAsia="Arial" w:hAnsi="Arial" w:cs="Arial"/>
        </w:rPr>
        <w:t>En los anteriores términos, solicito señor</w:t>
      </w:r>
      <w:r w:rsidRPr="00966075">
        <w:rPr>
          <w:rFonts w:ascii="Arial" w:eastAsia="Arial" w:hAnsi="Arial" w:cs="Arial"/>
        </w:rPr>
        <w:t xml:space="preserve"> juez declarar probada esta excepción</w:t>
      </w:r>
      <w:r>
        <w:rPr>
          <w:rFonts w:ascii="Arial" w:eastAsia="Arial" w:hAnsi="Arial" w:cs="Arial"/>
        </w:rPr>
        <w:t>.</w:t>
      </w:r>
    </w:p>
    <w:p w14:paraId="5E7D88D4" w14:textId="77777777" w:rsidR="009941FD" w:rsidRPr="00D940D7" w:rsidRDefault="009941FD" w:rsidP="00962E7D">
      <w:pPr>
        <w:spacing w:line="312" w:lineRule="auto"/>
        <w:jc w:val="both"/>
        <w:rPr>
          <w:rFonts w:ascii="Arial" w:eastAsia="Arial" w:hAnsi="Arial" w:cs="Arial"/>
        </w:rPr>
      </w:pPr>
    </w:p>
    <w:p w14:paraId="10F728BA" w14:textId="77777777" w:rsidR="009941FD" w:rsidRPr="00183962" w:rsidRDefault="009941FD" w:rsidP="00962E7D">
      <w:pPr>
        <w:pStyle w:val="Prrafodelista"/>
        <w:numPr>
          <w:ilvl w:val="0"/>
          <w:numId w:val="12"/>
        </w:numPr>
        <w:spacing w:after="0" w:line="312" w:lineRule="auto"/>
        <w:jc w:val="both"/>
        <w:rPr>
          <w:rFonts w:ascii="Arial" w:eastAsia="Arial" w:hAnsi="Arial" w:cs="Arial"/>
          <w:b/>
          <w:bCs/>
        </w:rPr>
      </w:pPr>
      <w:r w:rsidRPr="00183962">
        <w:rPr>
          <w:rFonts w:ascii="Arial" w:eastAsia="Arial" w:hAnsi="Arial" w:cs="Arial"/>
          <w:b/>
          <w:bCs/>
          <w:lang w:val="es-ES"/>
        </w:rPr>
        <w:t>DISPONIBILIDAD DEL VALOR ASEGURADO</w:t>
      </w:r>
    </w:p>
    <w:p w14:paraId="74E216C6" w14:textId="77777777" w:rsidR="009941FD" w:rsidRDefault="009941FD" w:rsidP="00962E7D">
      <w:pPr>
        <w:spacing w:line="312" w:lineRule="auto"/>
        <w:jc w:val="both"/>
        <w:rPr>
          <w:rFonts w:ascii="Arial" w:eastAsia="Arial" w:hAnsi="Arial" w:cs="Arial"/>
        </w:rPr>
      </w:pPr>
    </w:p>
    <w:p w14:paraId="20909468" w14:textId="77777777" w:rsidR="009941FD" w:rsidRPr="00183962" w:rsidRDefault="009941FD" w:rsidP="00962E7D">
      <w:pPr>
        <w:spacing w:line="312" w:lineRule="auto"/>
        <w:jc w:val="both"/>
        <w:rPr>
          <w:rFonts w:ascii="Arial" w:eastAsia="Arial" w:hAnsi="Arial" w:cs="Arial"/>
        </w:rPr>
      </w:pPr>
      <w:r w:rsidRPr="00183962">
        <w:rPr>
          <w:rFonts w:ascii="Arial" w:eastAsia="Arial" w:hAnsi="Arial" w:cs="Arial"/>
        </w:rPr>
        <w:t xml:space="preserve">Sin que con el planteamiento de esta excepción se esté aceptando responsabilidad por parte de mi representada, es pertinente manifestar que, conforme a lo dispuesto en el artículo 1111 del Código de Comercio, </w:t>
      </w:r>
      <w:r>
        <w:rPr>
          <w:rFonts w:ascii="Arial" w:eastAsia="Arial" w:hAnsi="Arial" w:cs="Arial"/>
        </w:rPr>
        <w:t>a</w:t>
      </w:r>
      <w:r w:rsidRPr="00183962">
        <w:rPr>
          <w:rFonts w:ascii="Arial" w:eastAsia="Arial" w:hAnsi="Arial" w:cs="Arial"/>
        </w:rPr>
        <w:t xml:space="preserve">l valor asegurado </w:t>
      </w:r>
      <w:r>
        <w:rPr>
          <w:rFonts w:ascii="Arial" w:eastAsia="Arial" w:hAnsi="Arial" w:cs="Arial"/>
        </w:rPr>
        <w:t xml:space="preserve">se le imputarán los pagos realizados por la aseguradora </w:t>
      </w:r>
      <w:r w:rsidRPr="00183962">
        <w:rPr>
          <w:rFonts w:ascii="Arial" w:eastAsia="Arial" w:hAnsi="Arial" w:cs="Arial"/>
        </w:rPr>
        <w:t>conforme a los siniestros</w:t>
      </w:r>
      <w:r>
        <w:rPr>
          <w:rFonts w:ascii="Arial" w:eastAsia="Arial" w:hAnsi="Arial" w:cs="Arial"/>
        </w:rPr>
        <w:t xml:space="preserve"> extrajudiciales y judiciales</w:t>
      </w:r>
      <w:r w:rsidRPr="00183962">
        <w:rPr>
          <w:rFonts w:ascii="Arial" w:eastAsia="Arial" w:hAnsi="Arial" w:cs="Arial"/>
        </w:rPr>
        <w:t xml:space="preserve">, por tanto, a medida que se presenten más reclamaciones por personas con igual o mayor derecho y respecto a los mismos hechos, </w:t>
      </w:r>
      <w:r>
        <w:rPr>
          <w:rFonts w:ascii="Arial" w:eastAsia="Arial" w:hAnsi="Arial" w:cs="Arial"/>
        </w:rPr>
        <w:t>la disponibilidad del</w:t>
      </w:r>
      <w:r w:rsidRPr="00183962">
        <w:rPr>
          <w:rFonts w:ascii="Arial" w:eastAsia="Arial" w:hAnsi="Arial" w:cs="Arial"/>
        </w:rPr>
        <w:t xml:space="preserve"> valor se disminuirá en esos importes, siendo que, si para la fecha de la sentencia y ante una condena, se ha agotado totalmente el valor asegurado, no habrá lugar a obligación indemnizatoria por parte de mi prohijada.  </w:t>
      </w:r>
    </w:p>
    <w:p w14:paraId="659A119A" w14:textId="77777777" w:rsidR="009941FD" w:rsidRPr="00183962" w:rsidRDefault="009941FD" w:rsidP="00962E7D">
      <w:pPr>
        <w:spacing w:line="312" w:lineRule="auto"/>
        <w:jc w:val="both"/>
        <w:rPr>
          <w:rFonts w:ascii="Arial" w:hAnsi="Arial" w:cs="Arial"/>
        </w:rPr>
      </w:pPr>
    </w:p>
    <w:p w14:paraId="62A22725" w14:textId="77777777" w:rsidR="009941FD" w:rsidRPr="00C455A3" w:rsidRDefault="009941FD" w:rsidP="00962E7D">
      <w:pPr>
        <w:pStyle w:val="Prrafodelista"/>
        <w:numPr>
          <w:ilvl w:val="0"/>
          <w:numId w:val="12"/>
        </w:numPr>
        <w:spacing w:after="0" w:line="312" w:lineRule="auto"/>
        <w:jc w:val="both"/>
        <w:rPr>
          <w:rFonts w:ascii="Arial" w:eastAsia="Arial" w:hAnsi="Arial" w:cs="Arial"/>
          <w:b/>
          <w:bCs/>
        </w:rPr>
      </w:pPr>
      <w:r w:rsidRPr="00183962">
        <w:rPr>
          <w:rFonts w:ascii="Arial" w:eastAsia="Arial" w:hAnsi="Arial" w:cs="Arial"/>
          <w:b/>
          <w:bCs/>
          <w:lang w:val="es-ES"/>
        </w:rPr>
        <w:t xml:space="preserve">CARÁCTER MERAMENTE INDEMNIZATORIO DE LOS CONTRATOS DE SEGUROS </w:t>
      </w:r>
    </w:p>
    <w:p w14:paraId="713B39A6" w14:textId="77777777" w:rsidR="009941FD" w:rsidRPr="00183962" w:rsidRDefault="009941FD" w:rsidP="00962E7D">
      <w:pPr>
        <w:spacing w:line="312" w:lineRule="auto"/>
        <w:jc w:val="both"/>
        <w:rPr>
          <w:rFonts w:ascii="Arial" w:eastAsia="Arial" w:hAnsi="Arial" w:cs="Arial"/>
        </w:rPr>
      </w:pPr>
      <w:r w:rsidRPr="00183962">
        <w:rPr>
          <w:rFonts w:ascii="Arial" w:eastAsia="Arial" w:hAnsi="Arial" w:cs="Arial"/>
        </w:rPr>
        <w:lastRenderedPageBreak/>
        <w:t xml:space="preserve">Un principio que rige el contrato de seguro de daños es el carácter indemnizatorio del mismo, esto es, que el contrato de seguro tiene como interés asegurable la protección de los bienes o el patrimonio de una persona que pueda afectarse directa o indirectamente por la realización del riesgo. Siendo así, la indemnización que por la ocurrencia de dicho siniestro corresponda, nunca podrá ser superior al valor asegurado. Por lo anterior, el carácter de los seguros de daños y en general de cualquier seguro, es meramente indemnizatorio, esto es, que no puede obtener ganancia alguna el beneficiario con el pago de la indemnización. </w:t>
      </w:r>
    </w:p>
    <w:p w14:paraId="081F7AFD" w14:textId="77777777" w:rsidR="009941FD" w:rsidRPr="00183962" w:rsidRDefault="009941FD" w:rsidP="00962E7D">
      <w:pPr>
        <w:spacing w:line="312" w:lineRule="auto"/>
        <w:jc w:val="both"/>
        <w:rPr>
          <w:rFonts w:ascii="Arial" w:eastAsia="Arial" w:hAnsi="Arial" w:cs="Arial"/>
        </w:rPr>
      </w:pPr>
    </w:p>
    <w:p w14:paraId="3ABDF2AF" w14:textId="2B62AB1D" w:rsidR="009941FD" w:rsidRPr="00183962" w:rsidRDefault="009941FD" w:rsidP="00962E7D">
      <w:pPr>
        <w:spacing w:line="312" w:lineRule="auto"/>
        <w:jc w:val="both"/>
        <w:rPr>
          <w:rFonts w:ascii="Arial" w:eastAsia="Arial" w:hAnsi="Arial" w:cs="Arial"/>
        </w:rPr>
      </w:pPr>
      <w:r w:rsidRPr="00183962">
        <w:rPr>
          <w:rFonts w:ascii="Arial" w:eastAsia="Arial" w:hAnsi="Arial" w:cs="Arial"/>
        </w:rPr>
        <w:t>Al respecto, la Corte Suprema de Justicia, Sala de Casación Civil en sentencia No. 5065 del 22 de julio de 1999</w:t>
      </w:r>
      <w:r w:rsidR="008C3CD1">
        <w:rPr>
          <w:rFonts w:ascii="Arial" w:eastAsia="Arial" w:hAnsi="Arial" w:cs="Arial"/>
        </w:rPr>
        <w:t>,</w:t>
      </w:r>
      <w:r w:rsidRPr="00183962">
        <w:rPr>
          <w:rFonts w:ascii="Arial" w:eastAsia="Arial" w:hAnsi="Arial" w:cs="Arial"/>
        </w:rPr>
        <w:t xml:space="preserve"> estableció:</w:t>
      </w:r>
    </w:p>
    <w:p w14:paraId="2413F4F3" w14:textId="77777777" w:rsidR="009941FD" w:rsidRPr="00183962" w:rsidRDefault="009941FD" w:rsidP="00962E7D">
      <w:pPr>
        <w:spacing w:line="312" w:lineRule="auto"/>
        <w:jc w:val="both"/>
        <w:rPr>
          <w:rFonts w:ascii="Arial" w:eastAsia="Arial" w:hAnsi="Arial" w:cs="Arial"/>
        </w:rPr>
      </w:pPr>
    </w:p>
    <w:p w14:paraId="2CA8CBCC" w14:textId="77777777" w:rsidR="009941FD" w:rsidRPr="00183962" w:rsidRDefault="009941FD" w:rsidP="00962E7D">
      <w:pPr>
        <w:spacing w:line="312" w:lineRule="auto"/>
        <w:ind w:left="567" w:right="567"/>
        <w:jc w:val="both"/>
        <w:rPr>
          <w:rFonts w:ascii="Arial" w:eastAsia="Arial" w:hAnsi="Arial" w:cs="Arial"/>
          <w:sz w:val="20"/>
          <w:szCs w:val="20"/>
        </w:rPr>
      </w:pPr>
      <w:r w:rsidRPr="00183962">
        <w:rPr>
          <w:rFonts w:ascii="Arial" w:eastAsia="Arial" w:hAnsi="Arial" w:cs="Arial"/>
          <w:i/>
          <w:iCs/>
          <w:sz w:val="20"/>
          <w:szCs w:val="20"/>
        </w:rPr>
        <w:t>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obligación en situación de solución o pago inmediato</w:t>
      </w:r>
      <w:r w:rsidRPr="00183962">
        <w:rPr>
          <w:rFonts w:ascii="Arial" w:eastAsia="Arial" w:hAnsi="Arial" w:cs="Arial"/>
          <w:sz w:val="20"/>
          <w:szCs w:val="20"/>
        </w:rPr>
        <w:t>.</w:t>
      </w:r>
      <w:r w:rsidRPr="00183962">
        <w:rPr>
          <w:rStyle w:val="Refdenotaalpie"/>
          <w:rFonts w:ascii="Arial" w:eastAsia="Arial" w:hAnsi="Arial" w:cs="Arial"/>
          <w:sz w:val="20"/>
          <w:szCs w:val="20"/>
        </w:rPr>
        <w:footnoteReference w:id="28"/>
      </w:r>
    </w:p>
    <w:p w14:paraId="629F0974" w14:textId="77777777" w:rsidR="009941FD" w:rsidRPr="00183962" w:rsidRDefault="009941FD" w:rsidP="00962E7D">
      <w:pPr>
        <w:spacing w:line="312" w:lineRule="auto"/>
        <w:ind w:left="708"/>
        <w:jc w:val="both"/>
        <w:rPr>
          <w:rFonts w:ascii="Arial" w:eastAsia="Arial" w:hAnsi="Arial" w:cs="Arial"/>
          <w:sz w:val="20"/>
          <w:szCs w:val="20"/>
          <w:vertAlign w:val="superscript"/>
        </w:rPr>
      </w:pPr>
    </w:p>
    <w:p w14:paraId="0A3A97C3" w14:textId="11042E11" w:rsidR="009941FD" w:rsidRPr="0011322F" w:rsidRDefault="009941FD" w:rsidP="00962E7D">
      <w:pPr>
        <w:spacing w:line="312" w:lineRule="auto"/>
        <w:jc w:val="both"/>
        <w:rPr>
          <w:rFonts w:ascii="Arial" w:eastAsia="Arial" w:hAnsi="Arial" w:cs="Arial"/>
        </w:rPr>
      </w:pPr>
      <w:r w:rsidRPr="00183962">
        <w:rPr>
          <w:rFonts w:ascii="Arial" w:eastAsia="Arial" w:hAnsi="Arial" w:cs="Arial"/>
        </w:rPr>
        <w:t xml:space="preserve">En tal sentido, el artículo 1088 del Código de Comercio establece lo siguiente: </w:t>
      </w:r>
      <w:r w:rsidRPr="00183962">
        <w:rPr>
          <w:rFonts w:ascii="Arial" w:eastAsia="Arial" w:hAnsi="Arial" w:cs="Arial"/>
          <w:b/>
          <w:bCs/>
          <w:i/>
          <w:iCs/>
        </w:rPr>
        <w:t>“respecto del asegurado, los seguros de daños serán contratos de mera indemnización y jamás podrán constituir para él fuente de enriquecimiento.</w:t>
      </w:r>
      <w:r w:rsidRPr="00183962">
        <w:rPr>
          <w:rFonts w:ascii="Arial" w:eastAsia="Arial" w:hAnsi="Arial" w:cs="Arial"/>
          <w:i/>
          <w:iCs/>
        </w:rPr>
        <w:t xml:space="preserve"> La indemnización podrá comprender a la vez el daño emergente y el lucro cesante, pero éste deberá ser objeto de un acuerdo expreso”. </w:t>
      </w:r>
      <w:r w:rsidR="00B87B10" w:rsidRPr="00B87B10">
        <w:rPr>
          <w:rFonts w:ascii="Arial" w:eastAsia="Arial" w:hAnsi="Arial" w:cs="Arial"/>
        </w:rPr>
        <w:t>(Subrayado y negrillas fuera del texto original)</w:t>
      </w:r>
      <w:r>
        <w:rPr>
          <w:rFonts w:ascii="Arial" w:eastAsia="Arial" w:hAnsi="Arial" w:cs="Arial"/>
        </w:rPr>
        <w:t xml:space="preserve"> </w:t>
      </w:r>
    </w:p>
    <w:p w14:paraId="04DCC78B" w14:textId="77777777" w:rsidR="009941FD" w:rsidRPr="00183962" w:rsidRDefault="009941FD" w:rsidP="00962E7D">
      <w:pPr>
        <w:spacing w:line="312" w:lineRule="auto"/>
        <w:jc w:val="both"/>
        <w:rPr>
          <w:rFonts w:ascii="Arial" w:eastAsia="Arial" w:hAnsi="Arial" w:cs="Arial"/>
        </w:rPr>
      </w:pPr>
    </w:p>
    <w:p w14:paraId="24DFDFB6" w14:textId="77777777" w:rsidR="009941FD" w:rsidRPr="00183962" w:rsidRDefault="009941FD" w:rsidP="00962E7D">
      <w:pPr>
        <w:spacing w:line="312" w:lineRule="auto"/>
        <w:jc w:val="both"/>
        <w:rPr>
          <w:rFonts w:ascii="Arial" w:eastAsia="Arial" w:hAnsi="Arial" w:cs="Arial"/>
        </w:rPr>
      </w:pPr>
      <w:r w:rsidRPr="00183962">
        <w:rPr>
          <w:rFonts w:ascii="Arial" w:eastAsia="Arial" w:hAnsi="Arial" w:cs="Arial"/>
        </w:rPr>
        <w:t xml:space="preserve">Así las cosas, no debe perderse de vista que las pretensiones de la parte actora no son de recibo por cuanto su reconocimiento por parte del Distrito Especial de Santiago de Cali implicaría correlativamente una transgresión del principio indemnizatorio esencial del contrato de seguro. Lo anterior, puesto que se enriquecería la parte demandante recibiendo un pago por parte del ente territorial que no tiene origen en una obligación legal o contractual. </w:t>
      </w:r>
    </w:p>
    <w:p w14:paraId="3B961625" w14:textId="77777777" w:rsidR="009941FD" w:rsidRDefault="009941FD" w:rsidP="00962E7D">
      <w:pPr>
        <w:spacing w:line="312" w:lineRule="auto"/>
        <w:jc w:val="both"/>
        <w:rPr>
          <w:rFonts w:ascii="Arial" w:eastAsia="Arial" w:hAnsi="Arial" w:cs="Arial"/>
        </w:rPr>
      </w:pPr>
    </w:p>
    <w:p w14:paraId="07DC58CB" w14:textId="77777777" w:rsidR="009941FD" w:rsidRPr="00183962" w:rsidRDefault="009941FD" w:rsidP="00962E7D">
      <w:pPr>
        <w:spacing w:line="312" w:lineRule="auto"/>
        <w:jc w:val="both"/>
        <w:rPr>
          <w:rFonts w:ascii="Arial" w:eastAsia="Arial" w:hAnsi="Arial" w:cs="Arial"/>
        </w:rPr>
      </w:pPr>
      <w:r w:rsidRPr="00183962">
        <w:rPr>
          <w:rFonts w:ascii="Arial" w:eastAsia="Arial" w:hAnsi="Arial" w:cs="Arial"/>
        </w:rPr>
        <w:t>Conforme a ello, dado que los perjuicios solicitados en el petitum de la demanda presentan serias inconsistencias, reconocer el pago de suma alguna con cargo a la póliza de seguro, implicaría correlativamente transgredir el carácter meramente indemnizatorio que revisten los contratos de seguro. En efecto, se estaría supliendo la carga probatoria de la parte actora frente a los presupuestos de una responsabilidad patrimonial del Estado y eventualmente enriqueciéndola.</w:t>
      </w:r>
    </w:p>
    <w:p w14:paraId="2B4724EF" w14:textId="77777777" w:rsidR="009941FD" w:rsidRPr="00183962" w:rsidRDefault="009941FD" w:rsidP="00962E7D">
      <w:pPr>
        <w:spacing w:line="312" w:lineRule="auto"/>
        <w:jc w:val="both"/>
        <w:rPr>
          <w:rFonts w:ascii="Arial" w:eastAsia="Arial" w:hAnsi="Arial" w:cs="Arial"/>
        </w:rPr>
      </w:pPr>
    </w:p>
    <w:p w14:paraId="6360BFB6" w14:textId="77777777" w:rsidR="009941FD" w:rsidRDefault="009941FD" w:rsidP="00962E7D">
      <w:pPr>
        <w:spacing w:line="312" w:lineRule="auto"/>
        <w:jc w:val="both"/>
        <w:rPr>
          <w:rFonts w:ascii="Arial" w:eastAsia="Arial" w:hAnsi="Arial" w:cs="Arial"/>
        </w:rPr>
      </w:pPr>
      <w:r w:rsidRPr="00183962">
        <w:rPr>
          <w:rFonts w:ascii="Arial" w:eastAsia="Arial" w:hAnsi="Arial" w:cs="Arial"/>
        </w:rPr>
        <w:t>En los anteriores términos solicito señor Juez declarar probada esta excepción.</w:t>
      </w:r>
    </w:p>
    <w:p w14:paraId="11A78F9F" w14:textId="77777777" w:rsidR="009941FD" w:rsidRPr="00183962" w:rsidRDefault="009941FD" w:rsidP="00962E7D">
      <w:pPr>
        <w:spacing w:line="312" w:lineRule="auto"/>
        <w:jc w:val="both"/>
        <w:rPr>
          <w:rFonts w:ascii="Arial" w:eastAsia="Arial" w:hAnsi="Arial" w:cs="Arial"/>
        </w:rPr>
      </w:pPr>
    </w:p>
    <w:p w14:paraId="643D8CD1" w14:textId="77777777" w:rsidR="009941FD" w:rsidRPr="00183962" w:rsidRDefault="009941FD" w:rsidP="00962E7D">
      <w:pPr>
        <w:pStyle w:val="Prrafodelista"/>
        <w:numPr>
          <w:ilvl w:val="0"/>
          <w:numId w:val="12"/>
        </w:numPr>
        <w:spacing w:after="0" w:line="312" w:lineRule="auto"/>
        <w:jc w:val="both"/>
        <w:rPr>
          <w:rFonts w:ascii="Arial" w:eastAsia="Arial" w:hAnsi="Arial" w:cs="Arial"/>
        </w:rPr>
      </w:pPr>
      <w:r w:rsidRPr="00183962">
        <w:rPr>
          <w:rFonts w:ascii="Arial" w:eastAsia="Arial" w:hAnsi="Arial" w:cs="Arial"/>
          <w:b/>
          <w:bCs/>
          <w:lang w:val="es-ES"/>
        </w:rPr>
        <w:t>PAGO POR REEMBOLSO</w:t>
      </w:r>
      <w:r w:rsidRPr="00183962">
        <w:rPr>
          <w:rFonts w:ascii="Arial" w:eastAsia="Arial" w:hAnsi="Arial" w:cs="Arial"/>
          <w:lang w:val="es-ES"/>
        </w:rPr>
        <w:t xml:space="preserve"> </w:t>
      </w:r>
    </w:p>
    <w:p w14:paraId="285027C3" w14:textId="77777777" w:rsidR="009941FD" w:rsidRPr="00183962" w:rsidRDefault="009941FD" w:rsidP="00962E7D">
      <w:pPr>
        <w:pStyle w:val="Prrafodelista"/>
        <w:spacing w:after="0" w:line="312" w:lineRule="auto"/>
        <w:jc w:val="both"/>
        <w:rPr>
          <w:rFonts w:ascii="Arial" w:eastAsia="Arial" w:hAnsi="Arial" w:cs="Arial"/>
        </w:rPr>
      </w:pPr>
    </w:p>
    <w:p w14:paraId="261224A8" w14:textId="77777777" w:rsidR="009941FD" w:rsidRPr="00183962" w:rsidRDefault="009941FD" w:rsidP="00962E7D">
      <w:pPr>
        <w:spacing w:line="312" w:lineRule="auto"/>
        <w:jc w:val="both"/>
        <w:rPr>
          <w:rFonts w:ascii="Arial" w:eastAsia="Arial" w:hAnsi="Arial" w:cs="Arial"/>
        </w:rPr>
      </w:pPr>
      <w:r w:rsidRPr="00183962">
        <w:rPr>
          <w:rFonts w:ascii="Arial" w:eastAsia="Arial" w:hAnsi="Arial" w:cs="Arial"/>
        </w:rPr>
        <w:t xml:space="preserve">Sin que el planteamiento de esta excepción constituya aceptación de responsabilidad alguna por parte de mi representada, se solicita al honorable operador judicial que, en el improbable caso de encontrar responsable al asegurado y de llegarse a establecer que ha surgido alguna obligación resarcitoria en cabeza de la aseguradora, la obligación de mi representada deberá imponerse por </w:t>
      </w:r>
      <w:r w:rsidRPr="00183962">
        <w:rPr>
          <w:rFonts w:ascii="Arial" w:eastAsia="Arial" w:hAnsi="Arial" w:cs="Arial"/>
        </w:rPr>
        <w:lastRenderedPageBreak/>
        <w:t>reembolso y no por pago directo a los demandantes, ya que es el asegurado quien debe decidir si afecta o no el seguro, quedándole la opción de realizar el pago directo de la hipotética condena. Así las cosas, se solicita que en el remoto caso de condena la misma no sea a través de pago directo, sino por rembolso o reintegro.</w:t>
      </w:r>
    </w:p>
    <w:p w14:paraId="2114F914" w14:textId="77777777" w:rsidR="009941FD" w:rsidRPr="00183962" w:rsidRDefault="009941FD" w:rsidP="00962E7D">
      <w:pPr>
        <w:spacing w:line="312" w:lineRule="auto"/>
        <w:jc w:val="both"/>
        <w:rPr>
          <w:rFonts w:ascii="Arial" w:eastAsia="Arial" w:hAnsi="Arial" w:cs="Arial"/>
        </w:rPr>
      </w:pPr>
    </w:p>
    <w:p w14:paraId="3CA44903" w14:textId="00C95783" w:rsidR="009941FD" w:rsidRPr="00183962" w:rsidRDefault="009941FD" w:rsidP="00962E7D">
      <w:pPr>
        <w:pStyle w:val="Prrafodelista"/>
        <w:numPr>
          <w:ilvl w:val="0"/>
          <w:numId w:val="12"/>
        </w:numPr>
        <w:spacing w:after="0" w:line="312" w:lineRule="auto"/>
        <w:jc w:val="both"/>
        <w:rPr>
          <w:rFonts w:ascii="Arial" w:eastAsia="Arial" w:hAnsi="Arial" w:cs="Arial"/>
          <w:b/>
          <w:bCs/>
        </w:rPr>
      </w:pPr>
      <w:r w:rsidRPr="00183962">
        <w:rPr>
          <w:rFonts w:ascii="Arial" w:eastAsia="Arial" w:hAnsi="Arial" w:cs="Arial"/>
          <w:b/>
          <w:bCs/>
        </w:rPr>
        <w:t>AUSENCIA DE SOLIDARIDAD ENTRE MI MANDANTE Y EL DISTRITO ESPECIAL DE SANTIAGO DE CALI</w:t>
      </w:r>
    </w:p>
    <w:p w14:paraId="0591BC47" w14:textId="77777777" w:rsidR="009941FD" w:rsidRPr="00183962" w:rsidRDefault="009941FD" w:rsidP="00962E7D">
      <w:pPr>
        <w:pStyle w:val="Prrafodelista"/>
        <w:spacing w:after="0" w:line="312" w:lineRule="auto"/>
        <w:ind w:left="714"/>
        <w:jc w:val="both"/>
        <w:rPr>
          <w:rFonts w:ascii="Arial" w:eastAsia="Arial" w:hAnsi="Arial" w:cs="Arial"/>
          <w:b/>
          <w:bCs/>
        </w:rPr>
      </w:pPr>
    </w:p>
    <w:p w14:paraId="42F0AE82" w14:textId="77777777" w:rsidR="009941FD" w:rsidRPr="00183962" w:rsidRDefault="009941FD" w:rsidP="00962E7D">
      <w:pPr>
        <w:spacing w:line="312" w:lineRule="auto"/>
        <w:jc w:val="both"/>
        <w:rPr>
          <w:rFonts w:ascii="Arial" w:eastAsia="Arial" w:hAnsi="Arial" w:cs="Arial"/>
        </w:rPr>
      </w:pPr>
      <w:r w:rsidRPr="00183962">
        <w:rPr>
          <w:rFonts w:ascii="Arial" w:eastAsia="Arial" w:hAnsi="Arial" w:cs="Arial"/>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p>
    <w:p w14:paraId="26638C57" w14:textId="77777777" w:rsidR="009941FD" w:rsidRPr="00183962" w:rsidRDefault="009941FD" w:rsidP="00962E7D">
      <w:pPr>
        <w:spacing w:line="312" w:lineRule="auto"/>
        <w:jc w:val="both"/>
        <w:rPr>
          <w:rFonts w:ascii="Arial" w:eastAsia="Arial" w:hAnsi="Arial" w:cs="Arial"/>
        </w:rPr>
      </w:pPr>
      <w:r w:rsidRPr="00183962">
        <w:rPr>
          <w:rFonts w:ascii="Arial" w:eastAsia="Arial" w:hAnsi="Arial" w:cs="Arial"/>
        </w:rPr>
        <w:t xml:space="preserve"> </w:t>
      </w:r>
    </w:p>
    <w:p w14:paraId="540BBAA6" w14:textId="77777777" w:rsidR="009941FD" w:rsidRPr="00183962" w:rsidRDefault="009941FD" w:rsidP="00962E7D">
      <w:pPr>
        <w:spacing w:line="312" w:lineRule="auto"/>
        <w:jc w:val="both"/>
        <w:rPr>
          <w:rFonts w:ascii="Arial" w:eastAsia="Arial" w:hAnsi="Arial" w:cs="Arial"/>
        </w:rPr>
      </w:pPr>
      <w:r w:rsidRPr="00183962">
        <w:rPr>
          <w:rFonts w:ascii="Arial" w:eastAsia="Arial" w:hAnsi="Arial" w:cs="Arial"/>
        </w:rPr>
        <w:t>Debe aclararse que las obligaciones de la aseguradora que represento están determinadas por el límite asegurado para cada amparo, por las condiciones del contrato de seguro y por la normatividad que lo rige. Por lo tanto, la obligación indemnizatoria está estrictamente sujeta a las estipulaciones contractuales y al límite asegurado, con sujeción a las condiciones de cada póliza; en virtud de ello, es válido afirmar desde ya que, de conformidad con la exposición previa, no le asiste a mi representada en todo caso la obligación de hacer efectiva la póliza de responsabilidad civil extracontractual vinculada en esta contienda, toda vez que el acaecimiento del riesgo asegurado y otorgado en la misma, no se ha demostrado y se tiene que esta no se afectaría como resultado de la configuración de una causal de exclusión de responsabilidad indemnizatoria taxativamente determinada en la caratula de las mismas.</w:t>
      </w:r>
    </w:p>
    <w:p w14:paraId="6104525C" w14:textId="77777777" w:rsidR="009941FD" w:rsidRPr="00183962" w:rsidRDefault="009941FD" w:rsidP="00962E7D">
      <w:pPr>
        <w:spacing w:line="312" w:lineRule="auto"/>
        <w:jc w:val="both"/>
        <w:rPr>
          <w:rFonts w:ascii="Arial" w:eastAsia="Arial" w:hAnsi="Arial" w:cs="Arial"/>
        </w:rPr>
      </w:pPr>
      <w:r w:rsidRPr="00183962">
        <w:rPr>
          <w:rFonts w:ascii="Arial" w:eastAsia="Arial" w:hAnsi="Arial" w:cs="Arial"/>
        </w:rPr>
        <w:t xml:space="preserve"> </w:t>
      </w:r>
    </w:p>
    <w:p w14:paraId="7DD88E60" w14:textId="77777777" w:rsidR="009941FD" w:rsidRPr="00183962" w:rsidRDefault="009941FD" w:rsidP="00962E7D">
      <w:pPr>
        <w:spacing w:line="312" w:lineRule="auto"/>
        <w:jc w:val="both"/>
        <w:rPr>
          <w:rFonts w:ascii="Arial" w:eastAsia="Arial" w:hAnsi="Arial" w:cs="Arial"/>
        </w:rPr>
      </w:pPr>
      <w:r w:rsidRPr="00183962">
        <w:rPr>
          <w:rFonts w:ascii="Arial" w:eastAsia="Arial" w:hAnsi="Arial" w:cs="Arial"/>
        </w:rPr>
        <w:t>Respetuosamente solicito declarar probada esta excepción.</w:t>
      </w:r>
    </w:p>
    <w:p w14:paraId="77DAFBD9" w14:textId="77777777" w:rsidR="009941FD" w:rsidRPr="00183962" w:rsidRDefault="009941FD" w:rsidP="00962E7D">
      <w:pPr>
        <w:spacing w:line="312" w:lineRule="auto"/>
        <w:jc w:val="both"/>
        <w:rPr>
          <w:rFonts w:ascii="Arial" w:eastAsia="Arial" w:hAnsi="Arial" w:cs="Arial"/>
        </w:rPr>
      </w:pPr>
    </w:p>
    <w:p w14:paraId="26FCA127" w14:textId="77777777" w:rsidR="009941FD" w:rsidRPr="00183962" w:rsidRDefault="009941FD" w:rsidP="00962E7D">
      <w:pPr>
        <w:pStyle w:val="Prrafodelista"/>
        <w:numPr>
          <w:ilvl w:val="0"/>
          <w:numId w:val="12"/>
        </w:numPr>
        <w:spacing w:after="0" w:line="312" w:lineRule="auto"/>
        <w:jc w:val="both"/>
        <w:rPr>
          <w:rFonts w:ascii="Arial" w:eastAsia="Arial" w:hAnsi="Arial" w:cs="Arial"/>
          <w:b/>
          <w:bCs/>
        </w:rPr>
      </w:pPr>
      <w:r w:rsidRPr="00183962">
        <w:rPr>
          <w:rFonts w:ascii="Arial" w:eastAsia="Arial" w:hAnsi="Arial" w:cs="Arial"/>
          <w:b/>
          <w:bCs/>
          <w:lang w:val="es-ES"/>
        </w:rPr>
        <w:t>GENÉRICA O INNOMINADA</w:t>
      </w:r>
    </w:p>
    <w:p w14:paraId="44BF2F9B" w14:textId="77777777" w:rsidR="009941FD" w:rsidRPr="00183962" w:rsidRDefault="009941FD" w:rsidP="00962E7D">
      <w:pPr>
        <w:spacing w:line="312" w:lineRule="auto"/>
        <w:jc w:val="both"/>
        <w:rPr>
          <w:rFonts w:ascii="Arial" w:eastAsia="Arial" w:hAnsi="Arial" w:cs="Arial"/>
        </w:rPr>
      </w:pPr>
    </w:p>
    <w:p w14:paraId="7592305C" w14:textId="77777777" w:rsidR="009941FD" w:rsidRDefault="009941FD" w:rsidP="00962E7D">
      <w:pPr>
        <w:spacing w:line="312" w:lineRule="auto"/>
        <w:jc w:val="both"/>
        <w:rPr>
          <w:rFonts w:ascii="Arial" w:eastAsia="Arial" w:hAnsi="Arial" w:cs="Arial"/>
        </w:rPr>
      </w:pPr>
      <w:r w:rsidRPr="00183962">
        <w:rPr>
          <w:rFonts w:ascii="Arial" w:eastAsia="Arial" w:hAnsi="Arial" w:cs="Arial"/>
        </w:rPr>
        <w:t xml:space="preserve">Solicito señor Juez declarar cualquier otra excepción que resulte probada en el curso del proceso, que se encuentre originada en la ley o en el contrato de seguro expedido por mi procurada, incluida la de la prescripción de las acciones derivadas del contrato de seguro. Lo anterior, conforme a lo estipulado en el artículo 282 del Código General del Proceso que establece </w:t>
      </w:r>
      <w:r w:rsidRPr="00183962">
        <w:rPr>
          <w:rFonts w:ascii="Arial" w:eastAsia="Arial" w:hAnsi="Arial" w:cs="Arial"/>
          <w:i/>
          <w:iCs/>
        </w:rPr>
        <w:t>“(...) Si el juez encuentra probada una excepción que conduzca a rechazar todas las pretensiones de la demanda, debe abstenerse de examinar las restantes (...)”.</w:t>
      </w:r>
      <w:r w:rsidRPr="00183962">
        <w:rPr>
          <w:rFonts w:ascii="Arial" w:eastAsia="Arial" w:hAnsi="Arial" w:cs="Arial"/>
        </w:rPr>
        <w:t xml:space="preserve"> </w:t>
      </w:r>
    </w:p>
    <w:p w14:paraId="04563E93" w14:textId="77777777" w:rsidR="009941FD" w:rsidRPr="00183962" w:rsidRDefault="009941FD" w:rsidP="00962E7D">
      <w:pPr>
        <w:spacing w:line="312" w:lineRule="auto"/>
        <w:jc w:val="both"/>
        <w:rPr>
          <w:rFonts w:ascii="Arial" w:eastAsia="Arial" w:hAnsi="Arial" w:cs="Arial"/>
        </w:rPr>
      </w:pPr>
    </w:p>
    <w:p w14:paraId="5D260EC0" w14:textId="7BAB3855" w:rsidR="00855A29" w:rsidRDefault="009941FD" w:rsidP="00962E7D">
      <w:pPr>
        <w:spacing w:line="312" w:lineRule="auto"/>
        <w:jc w:val="both"/>
        <w:rPr>
          <w:rFonts w:ascii="Arial" w:eastAsia="Arial" w:hAnsi="Arial" w:cs="Arial"/>
        </w:rPr>
      </w:pPr>
      <w:r w:rsidRPr="00183962">
        <w:rPr>
          <w:rFonts w:ascii="Arial" w:eastAsia="Arial" w:hAnsi="Arial" w:cs="Arial"/>
        </w:rPr>
        <w:t>En este sentido, cualquier hecho que dentro del proceso constituya una excepción deberá declararse de manera oficiosa por el despacho en la sentencia que defina el mérito.</w:t>
      </w:r>
    </w:p>
    <w:p w14:paraId="7F775AC5" w14:textId="77777777" w:rsidR="009941FD" w:rsidRPr="00183962" w:rsidRDefault="009941FD" w:rsidP="00962E7D">
      <w:pPr>
        <w:spacing w:line="312" w:lineRule="auto"/>
        <w:jc w:val="both"/>
        <w:rPr>
          <w:rFonts w:ascii="Arial" w:eastAsia="Arial" w:hAnsi="Arial" w:cs="Arial"/>
        </w:rPr>
      </w:pPr>
    </w:p>
    <w:p w14:paraId="3451B6C1" w14:textId="5936EA2C" w:rsidR="00983BB9" w:rsidRPr="00183962" w:rsidRDefault="00983BB9" w:rsidP="00962E7D">
      <w:pPr>
        <w:spacing w:line="312" w:lineRule="auto"/>
        <w:jc w:val="center"/>
        <w:rPr>
          <w:rFonts w:ascii="Arial" w:eastAsia="Arial" w:hAnsi="Arial" w:cs="Arial"/>
          <w:b/>
          <w:bCs/>
          <w:u w:val="single"/>
        </w:rPr>
      </w:pPr>
      <w:r w:rsidRPr="00183962">
        <w:rPr>
          <w:rFonts w:ascii="Arial" w:eastAsia="Arial" w:hAnsi="Arial" w:cs="Arial"/>
          <w:b/>
          <w:bCs/>
          <w:u w:val="single"/>
        </w:rPr>
        <w:t>CAPÍTULO V. OPOSICIÓN PROBATORIA</w:t>
      </w:r>
    </w:p>
    <w:p w14:paraId="3DDCE800" w14:textId="77777777" w:rsidR="00983BB9" w:rsidRPr="00183962" w:rsidRDefault="00983BB9" w:rsidP="00962E7D">
      <w:pPr>
        <w:spacing w:line="312" w:lineRule="auto"/>
        <w:jc w:val="center"/>
        <w:rPr>
          <w:rFonts w:ascii="Arial" w:eastAsia="Arial" w:hAnsi="Arial" w:cs="Arial"/>
          <w:b/>
          <w:bCs/>
          <w:u w:val="single"/>
        </w:rPr>
      </w:pPr>
    </w:p>
    <w:p w14:paraId="5EBD1254" w14:textId="77777777" w:rsidR="00983BB9" w:rsidRPr="00183962" w:rsidRDefault="00983BB9" w:rsidP="00962E7D">
      <w:pPr>
        <w:pStyle w:val="Prrafodelista"/>
        <w:numPr>
          <w:ilvl w:val="0"/>
          <w:numId w:val="8"/>
        </w:numPr>
        <w:spacing w:after="160" w:line="312" w:lineRule="auto"/>
        <w:jc w:val="both"/>
        <w:rPr>
          <w:rFonts w:ascii="Arial" w:eastAsia="Arial" w:hAnsi="Arial" w:cs="Arial"/>
          <w:b/>
          <w:bCs/>
        </w:rPr>
      </w:pPr>
      <w:r w:rsidRPr="00183962">
        <w:rPr>
          <w:rFonts w:ascii="Arial" w:eastAsia="Arial" w:hAnsi="Arial" w:cs="Arial"/>
          <w:b/>
          <w:bCs/>
          <w:lang w:val="es-ES"/>
        </w:rPr>
        <w:t>INTERVENCIÓN EN LAS PRUEBAS DOCUMENTALES Y TESTIMONIOS</w:t>
      </w:r>
    </w:p>
    <w:p w14:paraId="5234D042" w14:textId="31805981" w:rsidR="001279EE" w:rsidRDefault="00983BB9" w:rsidP="00962E7D">
      <w:pPr>
        <w:spacing w:line="312" w:lineRule="auto"/>
        <w:jc w:val="both"/>
        <w:rPr>
          <w:rFonts w:ascii="Arial" w:eastAsia="Arial" w:hAnsi="Arial" w:cs="Arial"/>
        </w:rPr>
      </w:pPr>
      <w:r w:rsidRPr="00183962">
        <w:rPr>
          <w:rFonts w:ascii="Arial" w:eastAsia="Arial" w:hAnsi="Arial" w:cs="Arial"/>
        </w:rPr>
        <w:t xml:space="preserve">Con el objeto de probar los hechos materia de las excepciones de mérito, nos reservamos el derecho de contradecir las pruebas documentales al proceso y participar en la práctica de las testimoniales que lleguen a ser decretadas, así como del correspondiente interrogatorio de parte e intervenir en las diligencias de ratificación y otras pruebas solicitadas en la demanda y en la </w:t>
      </w:r>
      <w:r w:rsidRPr="00183962">
        <w:rPr>
          <w:rFonts w:ascii="Arial" w:eastAsia="Arial" w:hAnsi="Arial" w:cs="Arial"/>
        </w:rPr>
        <w:lastRenderedPageBreak/>
        <w:t>contestación a la demanda.</w:t>
      </w:r>
    </w:p>
    <w:p w14:paraId="0A0725B8" w14:textId="77777777" w:rsidR="002C1158" w:rsidRPr="0012249D" w:rsidRDefault="002C1158" w:rsidP="00962E7D">
      <w:pPr>
        <w:spacing w:line="312" w:lineRule="auto"/>
        <w:jc w:val="both"/>
        <w:rPr>
          <w:rFonts w:ascii="Arial" w:eastAsia="Arial" w:hAnsi="Arial" w:cs="Arial"/>
        </w:rPr>
      </w:pPr>
    </w:p>
    <w:p w14:paraId="223EC9DE" w14:textId="30EB2C8A" w:rsidR="00855A29" w:rsidRPr="00855A29" w:rsidRDefault="00855A29" w:rsidP="00962E7D">
      <w:pPr>
        <w:pStyle w:val="Prrafodelista"/>
        <w:numPr>
          <w:ilvl w:val="0"/>
          <w:numId w:val="8"/>
        </w:numPr>
        <w:spacing w:after="160" w:line="312" w:lineRule="auto"/>
        <w:jc w:val="both"/>
        <w:rPr>
          <w:rFonts w:ascii="Arial" w:eastAsia="Arial" w:hAnsi="Arial" w:cs="Arial"/>
          <w:b/>
          <w:bCs/>
        </w:rPr>
      </w:pPr>
      <w:r w:rsidRPr="00855A29">
        <w:rPr>
          <w:rFonts w:ascii="Arial" w:eastAsia="Arial" w:hAnsi="Arial" w:cs="Arial"/>
          <w:b/>
          <w:bCs/>
        </w:rPr>
        <w:t xml:space="preserve">FRENTE A LA SOLICITUD DE OFICIAR A LA </w:t>
      </w:r>
      <w:r w:rsidR="00751A72" w:rsidRPr="00751A72">
        <w:rPr>
          <w:rFonts w:ascii="Arial" w:eastAsia="Arial" w:hAnsi="Arial" w:cs="Arial"/>
          <w:b/>
          <w:bCs/>
        </w:rPr>
        <w:t>ALCALDÍA MUNICIPAL DE SANTIAGO DE CALI</w:t>
      </w:r>
    </w:p>
    <w:p w14:paraId="5DD31121" w14:textId="5B8D8BBF" w:rsidR="00855A29" w:rsidRPr="00997CDD" w:rsidRDefault="00855A29" w:rsidP="00962E7D">
      <w:pPr>
        <w:spacing w:line="312" w:lineRule="auto"/>
        <w:jc w:val="both"/>
        <w:rPr>
          <w:rFonts w:ascii="Arial" w:eastAsia="Arial" w:hAnsi="Arial" w:cs="Arial"/>
        </w:rPr>
      </w:pPr>
      <w:r w:rsidRPr="00997CDD">
        <w:rPr>
          <w:rFonts w:ascii="Arial" w:eastAsia="Arial" w:hAnsi="Arial" w:cs="Arial"/>
        </w:rPr>
        <w:t xml:space="preserve">Me opongo a la solicitud probatoria </w:t>
      </w:r>
      <w:r w:rsidR="008F1E2B">
        <w:rPr>
          <w:rFonts w:ascii="Arial" w:eastAsia="Arial" w:hAnsi="Arial" w:cs="Arial"/>
        </w:rPr>
        <w:t>relacionada a oficia</w:t>
      </w:r>
      <w:r w:rsidR="0037312F">
        <w:rPr>
          <w:rFonts w:ascii="Arial" w:eastAsia="Arial" w:hAnsi="Arial" w:cs="Arial"/>
        </w:rPr>
        <w:t>r</w:t>
      </w:r>
      <w:r w:rsidR="008F1E2B">
        <w:rPr>
          <w:rFonts w:ascii="Arial" w:eastAsia="Arial" w:hAnsi="Arial" w:cs="Arial"/>
        </w:rPr>
        <w:t xml:space="preserve"> a la </w:t>
      </w:r>
      <w:r w:rsidR="0037312F">
        <w:rPr>
          <w:rFonts w:ascii="Arial" w:eastAsia="Arial" w:hAnsi="Arial" w:cs="Arial"/>
        </w:rPr>
        <w:t>Alcaldía Municipal de Santiago de Cali</w:t>
      </w:r>
      <w:r w:rsidR="008F1E2B">
        <w:rPr>
          <w:rFonts w:ascii="Arial" w:eastAsia="Arial" w:hAnsi="Arial" w:cs="Arial"/>
        </w:rPr>
        <w:t xml:space="preserve"> con el fin de obtenerse por parte de la parte actora </w:t>
      </w:r>
      <w:r w:rsidR="0037312F">
        <w:rPr>
          <w:rFonts w:ascii="Arial" w:eastAsia="Arial" w:hAnsi="Arial" w:cs="Arial"/>
        </w:rPr>
        <w:t>(i)</w:t>
      </w:r>
      <w:r w:rsidR="0037312F" w:rsidRPr="0037312F">
        <w:rPr>
          <w:rFonts w:ascii="Arial" w:eastAsia="Arial" w:hAnsi="Arial" w:cs="Arial"/>
        </w:rPr>
        <w:t xml:space="preserve"> información y copia de los proyectos</w:t>
      </w:r>
      <w:r w:rsidR="0037312F">
        <w:rPr>
          <w:rFonts w:ascii="Arial" w:eastAsia="Arial" w:hAnsi="Arial" w:cs="Arial"/>
        </w:rPr>
        <w:t xml:space="preserve"> </w:t>
      </w:r>
      <w:r w:rsidR="0037312F" w:rsidRPr="0037312F">
        <w:rPr>
          <w:rFonts w:ascii="Arial" w:eastAsia="Arial" w:hAnsi="Arial" w:cs="Arial"/>
        </w:rPr>
        <w:t>contractuales que la Secretaria de Infraestructura vial, haya elaborado</w:t>
      </w:r>
      <w:r w:rsidR="0037312F">
        <w:rPr>
          <w:rFonts w:ascii="Arial" w:eastAsia="Arial" w:hAnsi="Arial" w:cs="Arial"/>
        </w:rPr>
        <w:t xml:space="preserve"> </w:t>
      </w:r>
      <w:r w:rsidR="0037312F" w:rsidRPr="0037312F">
        <w:rPr>
          <w:rFonts w:ascii="Arial" w:eastAsia="Arial" w:hAnsi="Arial" w:cs="Arial"/>
        </w:rPr>
        <w:t xml:space="preserve">durante los años 2018, 2019, 2020, 2021 y 2022, </w:t>
      </w:r>
      <w:r w:rsidR="0037312F">
        <w:rPr>
          <w:rFonts w:ascii="Arial" w:eastAsia="Arial" w:hAnsi="Arial" w:cs="Arial"/>
        </w:rPr>
        <w:t>(</w:t>
      </w:r>
      <w:proofErr w:type="spellStart"/>
      <w:r w:rsidR="0037312F">
        <w:rPr>
          <w:rFonts w:ascii="Arial" w:eastAsia="Arial" w:hAnsi="Arial" w:cs="Arial"/>
        </w:rPr>
        <w:t>ii</w:t>
      </w:r>
      <w:proofErr w:type="spellEnd"/>
      <w:r w:rsidR="0037312F">
        <w:rPr>
          <w:rFonts w:ascii="Arial" w:eastAsia="Arial" w:hAnsi="Arial" w:cs="Arial"/>
        </w:rPr>
        <w:t>)</w:t>
      </w:r>
      <w:r w:rsidR="0037312F" w:rsidRPr="0037312F">
        <w:rPr>
          <w:rFonts w:ascii="Arial" w:eastAsia="Arial" w:hAnsi="Arial" w:cs="Arial"/>
        </w:rPr>
        <w:t xml:space="preserve"> copia de los estudios técnicos que la Secretaria de Infraestructura</w:t>
      </w:r>
      <w:r w:rsidR="0037312F">
        <w:rPr>
          <w:rFonts w:ascii="Arial" w:eastAsia="Arial" w:hAnsi="Arial" w:cs="Arial"/>
        </w:rPr>
        <w:t xml:space="preserve"> </w:t>
      </w:r>
      <w:r w:rsidR="0037312F" w:rsidRPr="0037312F">
        <w:rPr>
          <w:rFonts w:ascii="Arial" w:eastAsia="Arial" w:hAnsi="Arial" w:cs="Arial"/>
        </w:rPr>
        <w:t xml:space="preserve">vial, haya elaborado durante los años 2018, 2019, 2020, 2021 y 2022, </w:t>
      </w:r>
      <w:r w:rsidR="0037312F">
        <w:rPr>
          <w:rFonts w:ascii="Arial" w:eastAsia="Arial" w:hAnsi="Arial" w:cs="Arial"/>
        </w:rPr>
        <w:t>(</w:t>
      </w:r>
      <w:proofErr w:type="spellStart"/>
      <w:r w:rsidR="0037312F">
        <w:rPr>
          <w:rFonts w:ascii="Arial" w:eastAsia="Arial" w:hAnsi="Arial" w:cs="Arial"/>
        </w:rPr>
        <w:t>iii</w:t>
      </w:r>
      <w:proofErr w:type="spellEnd"/>
      <w:r w:rsidR="0037312F">
        <w:rPr>
          <w:rFonts w:ascii="Arial" w:eastAsia="Arial" w:hAnsi="Arial" w:cs="Arial"/>
        </w:rPr>
        <w:t xml:space="preserve">) </w:t>
      </w:r>
      <w:r w:rsidR="0037312F" w:rsidRPr="0037312F">
        <w:rPr>
          <w:rFonts w:ascii="Arial" w:eastAsia="Arial" w:hAnsi="Arial" w:cs="Arial"/>
        </w:rPr>
        <w:t>copia de los contratos para la recuperación de la malla vial que el</w:t>
      </w:r>
      <w:r w:rsidR="0037312F">
        <w:rPr>
          <w:rFonts w:ascii="Arial" w:eastAsia="Arial" w:hAnsi="Arial" w:cs="Arial"/>
        </w:rPr>
        <w:t xml:space="preserve"> </w:t>
      </w:r>
      <w:r w:rsidR="0037312F" w:rsidRPr="0037312F">
        <w:rPr>
          <w:rFonts w:ascii="Arial" w:eastAsia="Arial" w:hAnsi="Arial" w:cs="Arial"/>
        </w:rPr>
        <w:t>Municipio de Santiago de Cali, haya desarrollado en los años 2018, 2019,</w:t>
      </w:r>
      <w:r w:rsidR="0037312F">
        <w:rPr>
          <w:rFonts w:ascii="Arial" w:eastAsia="Arial" w:hAnsi="Arial" w:cs="Arial"/>
        </w:rPr>
        <w:t xml:space="preserve"> </w:t>
      </w:r>
      <w:r w:rsidR="0037312F" w:rsidRPr="0037312F">
        <w:rPr>
          <w:rFonts w:ascii="Arial" w:eastAsia="Arial" w:hAnsi="Arial" w:cs="Arial"/>
        </w:rPr>
        <w:t>2020, 2021 y 2022</w:t>
      </w:r>
      <w:r w:rsidRPr="00997CDD">
        <w:rPr>
          <w:rFonts w:ascii="Arial" w:eastAsia="Arial" w:hAnsi="Arial" w:cs="Arial"/>
        </w:rPr>
        <w:t xml:space="preserve">, en razón a que a la parte demandante le asistía el deber de obtener ese documento a través del ejercicio del derecho de petición, de conformidad con el artículo 78, numeral 10 del Código General del Proceso, que expresa: </w:t>
      </w:r>
      <w:r w:rsidRPr="00997CDD">
        <w:rPr>
          <w:rFonts w:ascii="Arial" w:eastAsia="Arial" w:hAnsi="Arial" w:cs="Arial"/>
          <w:i/>
          <w:iCs/>
        </w:rPr>
        <w:t>“son deberes de las partes y de sus apoderados abstenerse de solicitarle al juez la consecución de documentos que mediante el ejercicio del derecho de petición se pueden obtener”</w:t>
      </w:r>
      <w:r w:rsidRPr="00997CDD">
        <w:rPr>
          <w:rFonts w:ascii="Arial" w:eastAsia="Arial" w:hAnsi="Arial" w:cs="Arial"/>
        </w:rPr>
        <w:t>.</w:t>
      </w:r>
    </w:p>
    <w:p w14:paraId="054503C5" w14:textId="77777777" w:rsidR="00855A29" w:rsidRPr="00997CDD" w:rsidRDefault="00855A29" w:rsidP="00962E7D">
      <w:pPr>
        <w:spacing w:line="312" w:lineRule="auto"/>
        <w:jc w:val="both"/>
        <w:rPr>
          <w:rFonts w:ascii="Arial" w:eastAsia="Arial" w:hAnsi="Arial" w:cs="Arial"/>
        </w:rPr>
      </w:pPr>
    </w:p>
    <w:p w14:paraId="43AE5BCE" w14:textId="77777777" w:rsidR="00855A29" w:rsidRDefault="00855A29" w:rsidP="00962E7D">
      <w:pPr>
        <w:spacing w:line="312" w:lineRule="auto"/>
        <w:jc w:val="both"/>
        <w:rPr>
          <w:rFonts w:ascii="Arial" w:eastAsia="Arial" w:hAnsi="Arial" w:cs="Arial"/>
        </w:rPr>
      </w:pPr>
      <w:r w:rsidRPr="00997CDD">
        <w:rPr>
          <w:rFonts w:ascii="Arial" w:eastAsia="Arial" w:hAnsi="Arial" w:cs="Arial"/>
        </w:rPr>
        <w:t xml:space="preserve">Así mismo, en armonía con el artículo 173 del Código General del Proceso, referente a las oportunidades probatorias expresa que </w:t>
      </w:r>
      <w:r w:rsidRPr="00997CDD">
        <w:rPr>
          <w:rFonts w:ascii="Arial" w:eastAsia="Arial" w:hAnsi="Arial" w:cs="Arial"/>
          <w:i/>
          <w:iCs/>
        </w:rPr>
        <w:t>“el juez se abstendrá de decretar las pruebas que directamente o que por medio de derecho de petición hubiere podido conseguir la parte quien la solicite, salvo que la petición no haya sido atendida, lo cual, deberá acreditarse sumariamente”</w:t>
      </w:r>
      <w:r w:rsidRPr="00997CDD">
        <w:rPr>
          <w:rFonts w:ascii="Arial" w:eastAsia="Arial" w:hAnsi="Arial" w:cs="Arial"/>
        </w:rPr>
        <w:t>.</w:t>
      </w:r>
      <w:r>
        <w:rPr>
          <w:rFonts w:ascii="Arial" w:eastAsia="Arial" w:hAnsi="Arial" w:cs="Arial"/>
        </w:rPr>
        <w:t xml:space="preserve"> </w:t>
      </w:r>
      <w:r w:rsidRPr="00997CDD">
        <w:rPr>
          <w:rFonts w:ascii="Arial" w:eastAsia="Arial" w:hAnsi="Arial" w:cs="Arial"/>
        </w:rPr>
        <w:t xml:space="preserve">En este caso, el actor </w:t>
      </w:r>
      <w:r>
        <w:rPr>
          <w:rFonts w:ascii="Arial" w:eastAsia="Arial" w:hAnsi="Arial" w:cs="Arial"/>
        </w:rPr>
        <w:t>dice:</w:t>
      </w:r>
    </w:p>
    <w:p w14:paraId="1304D35E" w14:textId="77777777" w:rsidR="00855A29" w:rsidRDefault="00855A29" w:rsidP="00962E7D">
      <w:pPr>
        <w:spacing w:line="312" w:lineRule="auto"/>
        <w:jc w:val="both"/>
        <w:rPr>
          <w:rFonts w:ascii="Arial" w:eastAsia="Arial" w:hAnsi="Arial" w:cs="Arial"/>
        </w:rPr>
      </w:pPr>
    </w:p>
    <w:p w14:paraId="0016B350" w14:textId="50CF9DB4" w:rsidR="00653D99" w:rsidRDefault="00653D99" w:rsidP="00962E7D">
      <w:pPr>
        <w:spacing w:line="312" w:lineRule="auto"/>
        <w:ind w:left="567" w:right="567"/>
        <w:jc w:val="both"/>
        <w:rPr>
          <w:rFonts w:ascii="Arial" w:eastAsia="Arial" w:hAnsi="Arial" w:cs="Arial"/>
          <w:i/>
          <w:iCs/>
          <w:sz w:val="20"/>
          <w:szCs w:val="20"/>
        </w:rPr>
      </w:pPr>
      <w:r w:rsidRPr="00653D99">
        <w:rPr>
          <w:rFonts w:ascii="Arial" w:eastAsia="Arial" w:hAnsi="Arial" w:cs="Arial"/>
          <w:i/>
          <w:iCs/>
          <w:sz w:val="20"/>
          <w:szCs w:val="20"/>
        </w:rPr>
        <w:t>Instamos al señor Juez de Conocimiento acceder al petitorio del citado recaudo</w:t>
      </w:r>
      <w:r>
        <w:rPr>
          <w:rFonts w:ascii="Arial" w:eastAsia="Arial" w:hAnsi="Arial" w:cs="Arial"/>
          <w:i/>
          <w:iCs/>
          <w:sz w:val="20"/>
          <w:szCs w:val="20"/>
        </w:rPr>
        <w:t xml:space="preserve"> </w:t>
      </w:r>
      <w:r w:rsidRPr="00653D99">
        <w:rPr>
          <w:rFonts w:ascii="Arial" w:eastAsia="Arial" w:hAnsi="Arial" w:cs="Arial"/>
          <w:i/>
          <w:iCs/>
          <w:sz w:val="20"/>
          <w:szCs w:val="20"/>
        </w:rPr>
        <w:t>documental, pues previamente se intentó su obtención por peticiones, tal como lo</w:t>
      </w:r>
      <w:r>
        <w:rPr>
          <w:rFonts w:ascii="Arial" w:eastAsia="Arial" w:hAnsi="Arial" w:cs="Arial"/>
          <w:i/>
          <w:iCs/>
          <w:sz w:val="20"/>
          <w:szCs w:val="20"/>
        </w:rPr>
        <w:t xml:space="preserve"> </w:t>
      </w:r>
      <w:r w:rsidRPr="00653D99">
        <w:rPr>
          <w:rFonts w:ascii="Arial" w:eastAsia="Arial" w:hAnsi="Arial" w:cs="Arial"/>
          <w:i/>
          <w:iCs/>
          <w:sz w:val="20"/>
          <w:szCs w:val="20"/>
        </w:rPr>
        <w:t>indica el artículo 173 del Código General del Proceso, exceptuando los documentos</w:t>
      </w:r>
      <w:r>
        <w:rPr>
          <w:rFonts w:ascii="Arial" w:eastAsia="Arial" w:hAnsi="Arial" w:cs="Arial"/>
          <w:i/>
          <w:iCs/>
          <w:sz w:val="20"/>
          <w:szCs w:val="20"/>
        </w:rPr>
        <w:t xml:space="preserve"> </w:t>
      </w:r>
      <w:r w:rsidRPr="00653D99">
        <w:rPr>
          <w:rFonts w:ascii="Arial" w:eastAsia="Arial" w:hAnsi="Arial" w:cs="Arial"/>
          <w:i/>
          <w:iCs/>
          <w:sz w:val="20"/>
          <w:szCs w:val="20"/>
        </w:rPr>
        <w:t>que ostentan reserva, según las previsiones de ley.</w:t>
      </w:r>
    </w:p>
    <w:p w14:paraId="416E16B7" w14:textId="77777777" w:rsidR="00653D99" w:rsidRPr="00653D99" w:rsidRDefault="00653D99" w:rsidP="00962E7D">
      <w:pPr>
        <w:spacing w:line="312" w:lineRule="auto"/>
        <w:ind w:left="567" w:right="567"/>
        <w:jc w:val="both"/>
        <w:rPr>
          <w:rFonts w:ascii="Arial" w:eastAsia="Arial" w:hAnsi="Arial" w:cs="Arial"/>
          <w:i/>
          <w:iCs/>
          <w:sz w:val="20"/>
          <w:szCs w:val="20"/>
        </w:rPr>
      </w:pPr>
    </w:p>
    <w:p w14:paraId="2C4BA729" w14:textId="75281861" w:rsidR="00653D99" w:rsidRPr="00653D99" w:rsidRDefault="00653D99" w:rsidP="00962E7D">
      <w:pPr>
        <w:pStyle w:val="Prrafodelista"/>
        <w:spacing w:line="312" w:lineRule="auto"/>
        <w:ind w:left="567" w:right="567"/>
        <w:jc w:val="both"/>
        <w:rPr>
          <w:rFonts w:ascii="Arial" w:eastAsia="Arial" w:hAnsi="Arial" w:cs="Arial"/>
          <w:i/>
          <w:iCs/>
          <w:sz w:val="20"/>
          <w:szCs w:val="20"/>
        </w:rPr>
      </w:pPr>
      <w:r>
        <w:rPr>
          <w:rFonts w:ascii="Arial" w:eastAsia="Arial" w:hAnsi="Arial" w:cs="Arial"/>
          <w:i/>
          <w:iCs/>
          <w:sz w:val="20"/>
          <w:szCs w:val="20"/>
        </w:rPr>
        <w:t xml:space="preserve">a. </w:t>
      </w:r>
      <w:r w:rsidRPr="00653D99">
        <w:rPr>
          <w:rFonts w:ascii="Arial" w:eastAsia="Arial" w:hAnsi="Arial" w:cs="Arial"/>
          <w:i/>
          <w:iCs/>
          <w:sz w:val="20"/>
          <w:szCs w:val="20"/>
        </w:rPr>
        <w:t>Al señor Gerente/ director de CLÍNICA COLOMBIA ubicada en la carrera 46 No. 9c-85 para que se sirva remitir con destino a este proceso: a. Fotocopia autentica de la totalidad de la historia clínica, con ocasión a la atención brindada en dicha dependencia desde el 04 de octubre del año dos mil veintidós (2022 hasta la fecha.</w:t>
      </w:r>
    </w:p>
    <w:p w14:paraId="59FB93A6" w14:textId="038879A9" w:rsidR="00855A29" w:rsidRPr="000E68C4" w:rsidRDefault="00653D99" w:rsidP="00962E7D">
      <w:pPr>
        <w:spacing w:line="312" w:lineRule="auto"/>
        <w:ind w:left="567" w:right="567"/>
        <w:jc w:val="both"/>
        <w:rPr>
          <w:rFonts w:ascii="Arial" w:eastAsia="Arial" w:hAnsi="Arial" w:cs="Arial"/>
          <w:i/>
          <w:iCs/>
          <w:sz w:val="20"/>
          <w:szCs w:val="20"/>
        </w:rPr>
      </w:pPr>
      <w:r w:rsidRPr="00653D99">
        <w:rPr>
          <w:rFonts w:ascii="Arial" w:eastAsia="Arial" w:hAnsi="Arial" w:cs="Arial"/>
          <w:i/>
          <w:iCs/>
          <w:sz w:val="20"/>
          <w:szCs w:val="20"/>
        </w:rPr>
        <w:t>b. Expedir certificación en la que se indique los dineros cancelados en ocasión de la</w:t>
      </w:r>
      <w:r>
        <w:rPr>
          <w:rFonts w:ascii="Arial" w:eastAsia="Arial" w:hAnsi="Arial" w:cs="Arial"/>
          <w:i/>
          <w:iCs/>
          <w:sz w:val="20"/>
          <w:szCs w:val="20"/>
        </w:rPr>
        <w:t xml:space="preserve"> </w:t>
      </w:r>
      <w:r w:rsidRPr="00653D99">
        <w:rPr>
          <w:rFonts w:ascii="Arial" w:eastAsia="Arial" w:hAnsi="Arial" w:cs="Arial"/>
          <w:i/>
          <w:iCs/>
          <w:sz w:val="20"/>
          <w:szCs w:val="20"/>
        </w:rPr>
        <w:t>atención que le brindaron en dicho centro clínico</w:t>
      </w:r>
      <w:r w:rsidR="00855A29">
        <w:rPr>
          <w:rFonts w:ascii="Arial" w:eastAsia="Arial" w:hAnsi="Arial" w:cs="Arial"/>
          <w:i/>
          <w:iCs/>
          <w:sz w:val="20"/>
          <w:szCs w:val="20"/>
        </w:rPr>
        <w:t>.</w:t>
      </w:r>
    </w:p>
    <w:p w14:paraId="61B1BF4B" w14:textId="77777777" w:rsidR="00590580" w:rsidRDefault="00590580" w:rsidP="00962E7D">
      <w:pPr>
        <w:spacing w:line="312" w:lineRule="auto"/>
        <w:jc w:val="both"/>
        <w:rPr>
          <w:rFonts w:ascii="Arial" w:eastAsia="Arial" w:hAnsi="Arial" w:cs="Arial"/>
        </w:rPr>
      </w:pPr>
    </w:p>
    <w:p w14:paraId="0BDFC2BF" w14:textId="6B59B6D0" w:rsidR="00855A29" w:rsidRDefault="00855A29" w:rsidP="00962E7D">
      <w:pPr>
        <w:spacing w:line="312" w:lineRule="auto"/>
        <w:jc w:val="both"/>
        <w:rPr>
          <w:rFonts w:ascii="Arial" w:eastAsia="Arial" w:hAnsi="Arial" w:cs="Arial"/>
        </w:rPr>
      </w:pPr>
      <w:r>
        <w:rPr>
          <w:rFonts w:ascii="Arial" w:eastAsia="Arial" w:hAnsi="Arial" w:cs="Arial"/>
        </w:rPr>
        <w:t xml:space="preserve">Sin embargo, </w:t>
      </w:r>
      <w:r w:rsidR="0022125B">
        <w:rPr>
          <w:rFonts w:ascii="Arial" w:eastAsia="Arial" w:hAnsi="Arial" w:cs="Arial"/>
        </w:rPr>
        <w:t>como</w:t>
      </w:r>
      <w:r>
        <w:rPr>
          <w:rFonts w:ascii="Arial" w:eastAsia="Arial" w:hAnsi="Arial" w:cs="Arial"/>
        </w:rPr>
        <w:t xml:space="preserve"> del examen del expediente </w:t>
      </w:r>
      <w:r w:rsidR="0022125B">
        <w:rPr>
          <w:rFonts w:ascii="Arial" w:eastAsia="Arial" w:hAnsi="Arial" w:cs="Arial"/>
        </w:rPr>
        <w:t xml:space="preserve">se advierte </w:t>
      </w:r>
      <w:r>
        <w:rPr>
          <w:rFonts w:ascii="Arial" w:eastAsia="Arial" w:hAnsi="Arial" w:cs="Arial"/>
        </w:rPr>
        <w:t xml:space="preserve">que la parte demandante </w:t>
      </w:r>
      <w:r w:rsidR="0022125B">
        <w:rPr>
          <w:rFonts w:ascii="Arial" w:eastAsia="Arial" w:hAnsi="Arial" w:cs="Arial"/>
        </w:rPr>
        <w:t>manifiesta</w:t>
      </w:r>
      <w:r w:rsidRPr="00997CDD">
        <w:rPr>
          <w:rFonts w:ascii="Arial" w:eastAsia="Arial" w:hAnsi="Arial" w:cs="Arial"/>
        </w:rPr>
        <w:t xml:space="preserve"> </w:t>
      </w:r>
      <w:r w:rsidR="0022125B">
        <w:rPr>
          <w:rFonts w:ascii="Arial" w:eastAsia="Arial" w:hAnsi="Arial" w:cs="Arial"/>
        </w:rPr>
        <w:t>haber</w:t>
      </w:r>
      <w:r w:rsidRPr="00997CDD">
        <w:rPr>
          <w:rFonts w:ascii="Arial" w:eastAsia="Arial" w:hAnsi="Arial" w:cs="Arial"/>
        </w:rPr>
        <w:t xml:space="preserve"> solicitado </w:t>
      </w:r>
      <w:r>
        <w:rPr>
          <w:rFonts w:ascii="Arial" w:eastAsia="Arial" w:hAnsi="Arial" w:cs="Arial"/>
        </w:rPr>
        <w:t>los</w:t>
      </w:r>
      <w:r w:rsidRPr="00997CDD">
        <w:rPr>
          <w:rFonts w:ascii="Arial" w:eastAsia="Arial" w:hAnsi="Arial" w:cs="Arial"/>
        </w:rPr>
        <w:t xml:space="preserve"> documento</w:t>
      </w:r>
      <w:r>
        <w:rPr>
          <w:rFonts w:ascii="Arial" w:eastAsia="Arial" w:hAnsi="Arial" w:cs="Arial"/>
        </w:rPr>
        <w:t>s</w:t>
      </w:r>
      <w:r w:rsidRPr="00997CDD">
        <w:rPr>
          <w:rFonts w:ascii="Arial" w:eastAsia="Arial" w:hAnsi="Arial" w:cs="Arial"/>
        </w:rPr>
        <w:t xml:space="preserve"> mediante derecho de petición, </w:t>
      </w:r>
      <w:r w:rsidR="00D86805">
        <w:rPr>
          <w:rFonts w:ascii="Arial" w:eastAsia="Arial" w:hAnsi="Arial" w:cs="Arial"/>
        </w:rPr>
        <w:t xml:space="preserve">solicito que </w:t>
      </w:r>
      <w:r w:rsidR="00D40F29">
        <w:rPr>
          <w:rFonts w:ascii="Arial" w:eastAsia="Arial" w:hAnsi="Arial" w:cs="Arial"/>
        </w:rPr>
        <w:t>en caso de que</w:t>
      </w:r>
      <w:r w:rsidR="00D86805">
        <w:rPr>
          <w:rFonts w:ascii="Arial" w:eastAsia="Arial" w:hAnsi="Arial" w:cs="Arial"/>
        </w:rPr>
        <w:t xml:space="preserve"> ello sea lo ocurrido, se alleguen </w:t>
      </w:r>
      <w:r w:rsidR="0022125B">
        <w:rPr>
          <w:rFonts w:ascii="Arial" w:eastAsia="Arial" w:hAnsi="Arial" w:cs="Arial"/>
        </w:rPr>
        <w:t xml:space="preserve">los mismos </w:t>
      </w:r>
      <w:r w:rsidR="00D86805">
        <w:rPr>
          <w:rFonts w:ascii="Arial" w:eastAsia="Arial" w:hAnsi="Arial" w:cs="Arial"/>
        </w:rPr>
        <w:t>en la medida en la que se obtengan</w:t>
      </w:r>
      <w:r w:rsidR="00E31B21">
        <w:rPr>
          <w:rFonts w:ascii="Arial" w:eastAsia="Arial" w:hAnsi="Arial" w:cs="Arial"/>
        </w:rPr>
        <w:t xml:space="preserve"> por los accionantes</w:t>
      </w:r>
      <w:r w:rsidRPr="00997CDD">
        <w:rPr>
          <w:rFonts w:ascii="Arial" w:eastAsia="Arial" w:hAnsi="Arial" w:cs="Arial"/>
        </w:rPr>
        <w:t>.</w:t>
      </w:r>
    </w:p>
    <w:p w14:paraId="2446DFCE" w14:textId="77777777" w:rsidR="00F62DD0" w:rsidRDefault="00F62DD0" w:rsidP="00962E7D">
      <w:pPr>
        <w:spacing w:line="312" w:lineRule="auto"/>
        <w:jc w:val="both"/>
        <w:rPr>
          <w:rFonts w:ascii="Arial" w:eastAsia="Arial" w:hAnsi="Arial" w:cs="Arial"/>
        </w:rPr>
      </w:pPr>
    </w:p>
    <w:p w14:paraId="4DE64E42" w14:textId="5534472A" w:rsidR="0057195E" w:rsidRPr="001E42B1" w:rsidRDefault="0057195E" w:rsidP="00962E7D">
      <w:pPr>
        <w:pStyle w:val="Prrafodelista"/>
        <w:numPr>
          <w:ilvl w:val="0"/>
          <w:numId w:val="8"/>
        </w:numPr>
        <w:spacing w:line="312" w:lineRule="auto"/>
        <w:jc w:val="both"/>
        <w:rPr>
          <w:rFonts w:ascii="Arial" w:eastAsia="Arial" w:hAnsi="Arial" w:cs="Arial"/>
          <w:b/>
          <w:bCs/>
          <w:color w:val="000000" w:themeColor="text1"/>
        </w:rPr>
      </w:pPr>
      <w:r>
        <w:rPr>
          <w:rFonts w:ascii="Arial" w:eastAsia="Arial" w:hAnsi="Arial" w:cs="Arial"/>
          <w:b/>
          <w:bCs/>
          <w:color w:val="000000" w:themeColor="text1"/>
        </w:rPr>
        <w:t xml:space="preserve">OPOSICIÓN A LA VALORACIÓN DE LAS FOTOGRAFÍAS </w:t>
      </w:r>
      <w:r w:rsidR="00F4434F">
        <w:rPr>
          <w:rFonts w:ascii="Arial" w:eastAsia="Arial" w:hAnsi="Arial" w:cs="Arial"/>
          <w:b/>
          <w:bCs/>
          <w:color w:val="000000" w:themeColor="text1"/>
        </w:rPr>
        <w:t>y PUBLICACIÓN EN REDES SOCIALES</w:t>
      </w:r>
      <w:r w:rsidR="00D40F29">
        <w:rPr>
          <w:rFonts w:ascii="Arial" w:eastAsia="Arial" w:hAnsi="Arial" w:cs="Arial"/>
          <w:b/>
          <w:bCs/>
          <w:color w:val="000000" w:themeColor="text1"/>
        </w:rPr>
        <w:t xml:space="preserve"> </w:t>
      </w:r>
      <w:r>
        <w:rPr>
          <w:rFonts w:ascii="Arial" w:eastAsia="Arial" w:hAnsi="Arial" w:cs="Arial"/>
          <w:b/>
          <w:bCs/>
          <w:color w:val="000000" w:themeColor="text1"/>
        </w:rPr>
        <w:t>ALLEGADAS</w:t>
      </w:r>
    </w:p>
    <w:p w14:paraId="7C7F8B07" w14:textId="77777777" w:rsidR="0096134B" w:rsidRDefault="0057195E" w:rsidP="00962E7D">
      <w:pPr>
        <w:spacing w:line="312" w:lineRule="auto"/>
        <w:jc w:val="both"/>
        <w:rPr>
          <w:rFonts w:ascii="Arial" w:eastAsia="Arial" w:hAnsi="Arial" w:cs="Arial"/>
          <w:color w:val="000000" w:themeColor="text1"/>
        </w:rPr>
      </w:pPr>
      <w:r>
        <w:rPr>
          <w:rFonts w:ascii="Arial" w:eastAsia="Arial" w:hAnsi="Arial" w:cs="Arial"/>
          <w:color w:val="000000" w:themeColor="text1"/>
        </w:rPr>
        <w:t xml:space="preserve">Con fundamento en los lineamientos contenidos en las consideraciones de la </w:t>
      </w:r>
      <w:r w:rsidRPr="008E60F2">
        <w:rPr>
          <w:rFonts w:ascii="Arial" w:eastAsia="Arial" w:hAnsi="Arial" w:cs="Arial"/>
          <w:color w:val="000000" w:themeColor="text1"/>
        </w:rPr>
        <w:t>Sentencia 05001233100020030399301</w:t>
      </w:r>
      <w:r>
        <w:rPr>
          <w:rFonts w:ascii="Arial" w:eastAsia="Arial" w:hAnsi="Arial" w:cs="Arial"/>
          <w:color w:val="000000" w:themeColor="text1"/>
        </w:rPr>
        <w:t xml:space="preserve"> </w:t>
      </w:r>
      <w:r w:rsidRPr="008E60F2">
        <w:rPr>
          <w:rFonts w:ascii="Arial" w:eastAsia="Arial" w:hAnsi="Arial" w:cs="Arial"/>
          <w:color w:val="000000" w:themeColor="text1"/>
        </w:rPr>
        <w:t>del 14 de febrero</w:t>
      </w:r>
      <w:r>
        <w:rPr>
          <w:rFonts w:ascii="Arial" w:eastAsia="Arial" w:hAnsi="Arial" w:cs="Arial"/>
          <w:color w:val="000000" w:themeColor="text1"/>
        </w:rPr>
        <w:t xml:space="preserve"> de 2018 proferida por la </w:t>
      </w:r>
      <w:r w:rsidRPr="008E60F2">
        <w:rPr>
          <w:rFonts w:ascii="Arial" w:eastAsia="Arial" w:hAnsi="Arial" w:cs="Arial"/>
          <w:color w:val="000000" w:themeColor="text1"/>
        </w:rPr>
        <w:t>Sección Tercera</w:t>
      </w:r>
      <w:r>
        <w:rPr>
          <w:rFonts w:ascii="Arial" w:eastAsia="Arial" w:hAnsi="Arial" w:cs="Arial"/>
          <w:color w:val="000000" w:themeColor="text1"/>
        </w:rPr>
        <w:t xml:space="preserve"> de la Sala de lo Contencioso Administrativo del </w:t>
      </w:r>
      <w:r w:rsidRPr="008E60F2">
        <w:rPr>
          <w:rFonts w:ascii="Arial" w:eastAsia="Arial" w:hAnsi="Arial" w:cs="Arial"/>
          <w:color w:val="000000" w:themeColor="text1"/>
        </w:rPr>
        <w:t xml:space="preserve">Consejo de Estado, </w:t>
      </w:r>
      <w:r>
        <w:rPr>
          <w:rFonts w:ascii="Arial" w:eastAsia="Arial" w:hAnsi="Arial" w:cs="Arial"/>
          <w:color w:val="000000" w:themeColor="text1"/>
        </w:rPr>
        <w:t>me permito oponerme a la validez del contenido del material audiovisual (fotografías) que fue allegado por los demandantes en el líbelo petitorio, toda vez que sobre el mismo no se logra identificar quién lo filmó y/</w:t>
      </w:r>
      <w:r w:rsidR="00B2078E">
        <w:rPr>
          <w:rFonts w:ascii="Arial" w:eastAsia="Arial" w:hAnsi="Arial" w:cs="Arial"/>
          <w:color w:val="000000" w:themeColor="text1"/>
        </w:rPr>
        <w:t>o</w:t>
      </w:r>
      <w:r>
        <w:rPr>
          <w:rFonts w:ascii="Arial" w:eastAsia="Arial" w:hAnsi="Arial" w:cs="Arial"/>
          <w:color w:val="000000" w:themeColor="text1"/>
        </w:rPr>
        <w:t xml:space="preserve"> tomó, en dónde se </w:t>
      </w:r>
      <w:r>
        <w:rPr>
          <w:rFonts w:ascii="Arial" w:eastAsia="Arial" w:hAnsi="Arial" w:cs="Arial"/>
          <w:color w:val="000000" w:themeColor="text1"/>
        </w:rPr>
        <w:lastRenderedPageBreak/>
        <w:t>filmó y/o tomó, así como tampoco se puede asegurar su inalterabilidad, y dado que no obran en el expediente otros medios suasorios que soporten el contenido que aquí se objeta, el mismo no podrá ser utilizado como medio de convicción en el caso de marras.</w:t>
      </w:r>
    </w:p>
    <w:p w14:paraId="20BE3384" w14:textId="77777777" w:rsidR="0096134B" w:rsidRDefault="0096134B" w:rsidP="00962E7D">
      <w:pPr>
        <w:spacing w:line="312" w:lineRule="auto"/>
        <w:jc w:val="both"/>
        <w:rPr>
          <w:rFonts w:ascii="Arial" w:eastAsia="Arial" w:hAnsi="Arial" w:cs="Arial"/>
          <w:color w:val="000000" w:themeColor="text1"/>
        </w:rPr>
      </w:pPr>
    </w:p>
    <w:p w14:paraId="17550608" w14:textId="6BBF9AD2" w:rsidR="0057195E" w:rsidRDefault="0096134B" w:rsidP="00962E7D">
      <w:pPr>
        <w:spacing w:line="312" w:lineRule="auto"/>
        <w:jc w:val="both"/>
        <w:rPr>
          <w:rFonts w:ascii="Arial" w:eastAsia="Arial" w:hAnsi="Arial" w:cs="Arial"/>
          <w:color w:val="000000" w:themeColor="text1"/>
        </w:rPr>
      </w:pPr>
      <w:r>
        <w:rPr>
          <w:rFonts w:ascii="Arial" w:eastAsia="Arial" w:hAnsi="Arial" w:cs="Arial"/>
          <w:color w:val="000000" w:themeColor="text1"/>
        </w:rPr>
        <w:t xml:space="preserve">De igual manera </w:t>
      </w:r>
      <w:r w:rsidR="004323E1">
        <w:rPr>
          <w:rFonts w:ascii="Arial" w:eastAsia="Arial" w:hAnsi="Arial" w:cs="Arial"/>
          <w:color w:val="000000" w:themeColor="text1"/>
        </w:rPr>
        <w:t xml:space="preserve">me opongo a que se atienda la solicitud de que se tenga como reconocimiento una publicación realizada por el señor Jorge Iván Ospina como alcalde del Distrito Especial de Santiago de Cali el 30 de marzo de 2022, toda vez que debe recordarse que él en su calidad de mandatario no tiene la facultad de </w:t>
      </w:r>
      <w:r w:rsidR="0065432D">
        <w:rPr>
          <w:rFonts w:ascii="Arial" w:eastAsia="Arial" w:hAnsi="Arial" w:cs="Arial"/>
          <w:color w:val="000000" w:themeColor="text1"/>
        </w:rPr>
        <w:t>confesar en contra de la entidad en ningún sentido, ello en virtud de lo contenido en el artículo 195 del Código General del Proceso.</w:t>
      </w:r>
    </w:p>
    <w:p w14:paraId="30A42CC4" w14:textId="77777777" w:rsidR="004B3CA0" w:rsidRDefault="004B3CA0" w:rsidP="00962E7D">
      <w:pPr>
        <w:spacing w:line="312" w:lineRule="auto"/>
        <w:jc w:val="both"/>
        <w:rPr>
          <w:rFonts w:ascii="Arial" w:eastAsia="Arial" w:hAnsi="Arial" w:cs="Arial"/>
          <w:color w:val="000000" w:themeColor="text1"/>
        </w:rPr>
      </w:pPr>
    </w:p>
    <w:p w14:paraId="62F9CA91" w14:textId="46B1795B" w:rsidR="004B3CA0" w:rsidRPr="004B3CA0" w:rsidRDefault="00400F89" w:rsidP="00962E7D">
      <w:pPr>
        <w:pStyle w:val="Prrafodelista"/>
        <w:numPr>
          <w:ilvl w:val="0"/>
          <w:numId w:val="16"/>
        </w:numPr>
        <w:spacing w:after="0" w:line="312" w:lineRule="auto"/>
        <w:jc w:val="both"/>
        <w:rPr>
          <w:rFonts w:ascii="Arial" w:eastAsia="Arial" w:hAnsi="Arial" w:cs="Arial"/>
          <w:b/>
          <w:bCs/>
        </w:rPr>
      </w:pPr>
      <w:r>
        <w:rPr>
          <w:rFonts w:ascii="Arial" w:eastAsia="Arial" w:hAnsi="Arial" w:cs="Arial"/>
          <w:b/>
          <w:bCs/>
        </w:rPr>
        <w:t>FRENTE AL</w:t>
      </w:r>
      <w:r w:rsidR="004B3CA0" w:rsidRPr="004B3CA0">
        <w:rPr>
          <w:rFonts w:ascii="Arial" w:eastAsia="Arial" w:hAnsi="Arial" w:cs="Arial"/>
          <w:b/>
          <w:bCs/>
        </w:rPr>
        <w:t xml:space="preserve"> INTERROGATORIO DE GUSTAVO ADOLFO POSSO POPO</w:t>
      </w:r>
    </w:p>
    <w:p w14:paraId="23DCFD43" w14:textId="77777777" w:rsidR="004B3CA0" w:rsidRPr="0057195E" w:rsidRDefault="004B3CA0" w:rsidP="00962E7D">
      <w:pPr>
        <w:spacing w:line="312" w:lineRule="auto"/>
        <w:jc w:val="both"/>
        <w:rPr>
          <w:rFonts w:ascii="Arial" w:eastAsia="Arial" w:hAnsi="Arial" w:cs="Arial"/>
          <w:highlight w:val="yellow"/>
        </w:rPr>
      </w:pPr>
    </w:p>
    <w:p w14:paraId="757D4CD7" w14:textId="5A21E89A" w:rsidR="004B3CA0" w:rsidRPr="00180225" w:rsidRDefault="004B3CA0" w:rsidP="00962E7D">
      <w:pPr>
        <w:spacing w:line="312" w:lineRule="auto"/>
        <w:jc w:val="both"/>
        <w:rPr>
          <w:rFonts w:ascii="Arial" w:eastAsia="Arial" w:hAnsi="Arial" w:cs="Arial"/>
        </w:rPr>
      </w:pPr>
      <w:r w:rsidRPr="001718E3">
        <w:rPr>
          <w:rFonts w:ascii="Arial" w:eastAsia="Arial" w:hAnsi="Arial" w:cs="Arial"/>
        </w:rPr>
        <w:t xml:space="preserve">Me opongo a esta solicitud probatoria en el entendido de que </w:t>
      </w:r>
      <w:r w:rsidR="001718E3" w:rsidRPr="001718E3">
        <w:rPr>
          <w:rFonts w:ascii="Arial" w:eastAsia="Arial" w:hAnsi="Arial" w:cs="Arial"/>
        </w:rPr>
        <w:t>la</w:t>
      </w:r>
      <w:r w:rsidRPr="001718E3">
        <w:rPr>
          <w:rFonts w:ascii="Arial" w:eastAsia="Arial" w:hAnsi="Arial" w:cs="Arial"/>
        </w:rPr>
        <w:t xml:space="preserve"> solicit</w:t>
      </w:r>
      <w:r w:rsidR="001718E3" w:rsidRPr="001718E3">
        <w:rPr>
          <w:rFonts w:ascii="Arial" w:eastAsia="Arial" w:hAnsi="Arial" w:cs="Arial"/>
        </w:rPr>
        <w:t>ud</w:t>
      </w:r>
      <w:r w:rsidRPr="001718E3">
        <w:rPr>
          <w:rFonts w:ascii="Arial" w:eastAsia="Arial" w:hAnsi="Arial" w:cs="Arial"/>
        </w:rPr>
        <w:t xml:space="preserve"> está encaminada a hacer comparecer en juicio en calidad de </w:t>
      </w:r>
      <w:r w:rsidR="001718E3" w:rsidRPr="001718E3">
        <w:rPr>
          <w:rFonts w:ascii="Arial" w:eastAsia="Arial" w:hAnsi="Arial" w:cs="Arial"/>
        </w:rPr>
        <w:t>parte mediante interrogatorio de parte al</w:t>
      </w:r>
      <w:r w:rsidRPr="001718E3">
        <w:rPr>
          <w:rFonts w:ascii="Arial" w:eastAsia="Arial" w:hAnsi="Arial" w:cs="Arial"/>
        </w:rPr>
        <w:t xml:space="preserve"> señor </w:t>
      </w:r>
      <w:r w:rsidR="001718E3" w:rsidRPr="001718E3">
        <w:rPr>
          <w:rFonts w:ascii="Arial" w:eastAsia="Arial" w:hAnsi="Arial" w:cs="Arial"/>
        </w:rPr>
        <w:t xml:space="preserve">Gustavo Adolfo </w:t>
      </w:r>
      <w:proofErr w:type="spellStart"/>
      <w:r w:rsidR="001718E3" w:rsidRPr="001718E3">
        <w:rPr>
          <w:rFonts w:ascii="Arial" w:eastAsia="Arial" w:hAnsi="Arial" w:cs="Arial"/>
        </w:rPr>
        <w:t>Posso</w:t>
      </w:r>
      <w:proofErr w:type="spellEnd"/>
      <w:r w:rsidR="001718E3" w:rsidRPr="001718E3">
        <w:rPr>
          <w:rFonts w:ascii="Arial" w:eastAsia="Arial" w:hAnsi="Arial" w:cs="Arial"/>
        </w:rPr>
        <w:t xml:space="preserve"> Popo</w:t>
      </w:r>
      <w:r w:rsidRPr="001718E3">
        <w:rPr>
          <w:rFonts w:ascii="Arial" w:eastAsia="Arial" w:hAnsi="Arial" w:cs="Arial"/>
        </w:rPr>
        <w:t xml:space="preserve">, sin embargo, vemos de lo manifestado en el escrito de la demanda que </w:t>
      </w:r>
      <w:r w:rsidR="00180225">
        <w:rPr>
          <w:rFonts w:ascii="Arial" w:eastAsia="Arial" w:hAnsi="Arial" w:cs="Arial"/>
        </w:rPr>
        <w:t>el</w:t>
      </w:r>
      <w:r w:rsidRPr="001718E3">
        <w:rPr>
          <w:rFonts w:ascii="Arial" w:eastAsia="Arial" w:hAnsi="Arial" w:cs="Arial"/>
        </w:rPr>
        <w:t xml:space="preserve"> referid</w:t>
      </w:r>
      <w:r w:rsidR="00180225">
        <w:rPr>
          <w:rFonts w:ascii="Arial" w:eastAsia="Arial" w:hAnsi="Arial" w:cs="Arial"/>
        </w:rPr>
        <w:t>o</w:t>
      </w:r>
      <w:r w:rsidRPr="001718E3">
        <w:rPr>
          <w:rFonts w:ascii="Arial" w:eastAsia="Arial" w:hAnsi="Arial" w:cs="Arial"/>
        </w:rPr>
        <w:t xml:space="preserve"> </w:t>
      </w:r>
      <w:r w:rsidR="00180225">
        <w:rPr>
          <w:rFonts w:ascii="Arial" w:eastAsia="Arial" w:hAnsi="Arial" w:cs="Arial"/>
        </w:rPr>
        <w:t>no</w:t>
      </w:r>
      <w:r w:rsidRPr="001718E3">
        <w:rPr>
          <w:rFonts w:ascii="Arial" w:eastAsia="Arial" w:hAnsi="Arial" w:cs="Arial"/>
        </w:rPr>
        <w:t xml:space="preserve"> acude a la litis en calidad de demandante</w:t>
      </w:r>
      <w:r w:rsidR="00180225">
        <w:rPr>
          <w:rFonts w:ascii="Arial" w:eastAsia="Arial" w:hAnsi="Arial" w:cs="Arial"/>
        </w:rPr>
        <w:t xml:space="preserve"> así como tampoco de demandado</w:t>
      </w:r>
      <w:r w:rsidRPr="001718E3">
        <w:rPr>
          <w:rFonts w:ascii="Arial" w:eastAsia="Arial" w:hAnsi="Arial" w:cs="Arial"/>
        </w:rPr>
        <w:t>, por ello la calidad en la que puede ser llamad</w:t>
      </w:r>
      <w:r w:rsidR="00180225">
        <w:rPr>
          <w:rFonts w:ascii="Arial" w:eastAsia="Arial" w:hAnsi="Arial" w:cs="Arial"/>
        </w:rPr>
        <w:t>o</w:t>
      </w:r>
      <w:r w:rsidRPr="001718E3">
        <w:rPr>
          <w:rFonts w:ascii="Arial" w:eastAsia="Arial" w:hAnsi="Arial" w:cs="Arial"/>
        </w:rPr>
        <w:t xml:space="preserve"> a comparecer es mediante la figura de </w:t>
      </w:r>
      <w:r w:rsidR="00180225">
        <w:rPr>
          <w:rFonts w:ascii="Arial" w:eastAsia="Arial" w:hAnsi="Arial" w:cs="Arial"/>
        </w:rPr>
        <w:t>testimonio</w:t>
      </w:r>
      <w:r w:rsidRPr="001718E3">
        <w:rPr>
          <w:rFonts w:ascii="Arial" w:eastAsia="Arial" w:hAnsi="Arial" w:cs="Arial"/>
        </w:rPr>
        <w:t xml:space="preserve"> con las implicaciones procesales y probatorias que ello conlleva, motivo por el cual la solicitud resulta improcedente</w:t>
      </w:r>
      <w:r w:rsidR="00180225">
        <w:rPr>
          <w:rFonts w:ascii="Arial" w:eastAsia="Arial" w:hAnsi="Arial" w:cs="Arial"/>
        </w:rPr>
        <w:t xml:space="preserve"> en los términos propuestos.</w:t>
      </w:r>
    </w:p>
    <w:p w14:paraId="33D52265" w14:textId="77777777" w:rsidR="0057195E" w:rsidRDefault="0057195E" w:rsidP="00962E7D">
      <w:pPr>
        <w:spacing w:line="312" w:lineRule="auto"/>
        <w:jc w:val="both"/>
        <w:rPr>
          <w:rFonts w:ascii="Arial" w:eastAsia="Arial" w:hAnsi="Arial" w:cs="Arial"/>
          <w:color w:val="000000" w:themeColor="text1"/>
        </w:rPr>
      </w:pPr>
    </w:p>
    <w:p w14:paraId="72F44BF8" w14:textId="7E527C6D" w:rsidR="00B323A7" w:rsidRDefault="00B323A7" w:rsidP="00962E7D">
      <w:pPr>
        <w:pStyle w:val="Prrafodelista"/>
        <w:numPr>
          <w:ilvl w:val="0"/>
          <w:numId w:val="16"/>
        </w:numPr>
        <w:spacing w:after="0" w:line="312" w:lineRule="auto"/>
        <w:jc w:val="both"/>
        <w:rPr>
          <w:rFonts w:ascii="Arial" w:eastAsia="Arial" w:hAnsi="Arial" w:cs="Arial"/>
          <w:b/>
          <w:bCs/>
          <w:color w:val="000000" w:themeColor="text1"/>
        </w:rPr>
      </w:pPr>
      <w:r>
        <w:rPr>
          <w:rFonts w:ascii="Arial" w:eastAsia="Arial" w:hAnsi="Arial" w:cs="Arial"/>
          <w:b/>
          <w:bCs/>
          <w:color w:val="000000" w:themeColor="text1"/>
        </w:rPr>
        <w:t>FRENTE A LA SOLICITUD DE TESTIMONIOS</w:t>
      </w:r>
    </w:p>
    <w:p w14:paraId="73F01BA2" w14:textId="77777777" w:rsidR="00F72498" w:rsidRDefault="00F72498" w:rsidP="00962E7D">
      <w:pPr>
        <w:spacing w:line="312" w:lineRule="auto"/>
        <w:jc w:val="both"/>
        <w:rPr>
          <w:rFonts w:ascii="Arial" w:eastAsia="Arial" w:hAnsi="Arial" w:cs="Arial"/>
          <w:color w:val="000000" w:themeColor="text1"/>
        </w:rPr>
      </w:pPr>
    </w:p>
    <w:p w14:paraId="3971CC8B" w14:textId="2D3FBA45" w:rsidR="003F0FD4" w:rsidRDefault="00F72498" w:rsidP="00962E7D">
      <w:pPr>
        <w:spacing w:line="312" w:lineRule="auto"/>
        <w:jc w:val="both"/>
        <w:rPr>
          <w:rFonts w:ascii="Arial" w:eastAsia="Arial" w:hAnsi="Arial" w:cs="Arial"/>
          <w:color w:val="000000" w:themeColor="text1"/>
        </w:rPr>
      </w:pPr>
      <w:r w:rsidRPr="00F72498">
        <w:rPr>
          <w:rFonts w:ascii="Arial" w:eastAsia="Arial" w:hAnsi="Arial" w:cs="Arial"/>
          <w:color w:val="000000" w:themeColor="text1"/>
        </w:rPr>
        <w:t xml:space="preserve">Me opongo a esta solicitud probatoria en el entendido de que la solicitud está </w:t>
      </w:r>
      <w:r w:rsidR="003F0FD4">
        <w:rPr>
          <w:rFonts w:ascii="Arial" w:eastAsia="Arial" w:hAnsi="Arial" w:cs="Arial"/>
          <w:color w:val="000000" w:themeColor="text1"/>
        </w:rPr>
        <w:t xml:space="preserve">direccionada </w:t>
      </w:r>
      <w:r w:rsidR="00344022">
        <w:rPr>
          <w:rFonts w:ascii="Arial" w:eastAsia="Arial" w:hAnsi="Arial" w:cs="Arial"/>
          <w:color w:val="000000" w:themeColor="text1"/>
        </w:rPr>
        <w:t>a que cada uno de ellos “</w:t>
      </w:r>
      <w:r w:rsidR="00344022" w:rsidRPr="00344022">
        <w:rPr>
          <w:rFonts w:ascii="Arial" w:eastAsia="Arial" w:hAnsi="Arial" w:cs="Arial"/>
          <w:i/>
          <w:iCs/>
          <w:color w:val="000000" w:themeColor="text1"/>
        </w:rPr>
        <w:t>declare lo que le consta acerca de los hechos de la demanda y lo que pueda interesar al proceso por ser conocedor directo de los hechos, quien depondrá a cerca de las circunstancias de tiempo, modo y lugar en que ocurrieron los hechos y de los perjuicios causados</w:t>
      </w:r>
      <w:r w:rsidR="00344022">
        <w:rPr>
          <w:rFonts w:ascii="Arial" w:eastAsia="Arial" w:hAnsi="Arial" w:cs="Arial"/>
          <w:color w:val="000000" w:themeColor="text1"/>
        </w:rPr>
        <w:t>”</w:t>
      </w:r>
      <w:r w:rsidR="0010027A">
        <w:rPr>
          <w:rFonts w:ascii="Arial" w:eastAsia="Arial" w:hAnsi="Arial" w:cs="Arial"/>
          <w:color w:val="000000" w:themeColor="text1"/>
        </w:rPr>
        <w:t>, sin embargo, debemos atender lo</w:t>
      </w:r>
      <w:r w:rsidR="003F558E">
        <w:rPr>
          <w:rFonts w:ascii="Arial" w:eastAsia="Arial" w:hAnsi="Arial" w:cs="Arial"/>
          <w:color w:val="000000" w:themeColor="text1"/>
        </w:rPr>
        <w:t xml:space="preserve"> ordenado por el artículo 212 del Código General del Proceso, aplicable por remisión del artículo </w:t>
      </w:r>
      <w:r w:rsidR="003F558E" w:rsidRPr="00183962">
        <w:rPr>
          <w:rFonts w:ascii="Arial" w:eastAsia="Arial" w:hAnsi="Arial" w:cs="Arial"/>
        </w:rPr>
        <w:t>211 de la Ley 1437 de 2011</w:t>
      </w:r>
      <w:r w:rsidR="003F558E">
        <w:rPr>
          <w:rFonts w:ascii="Arial" w:eastAsia="Arial" w:hAnsi="Arial" w:cs="Arial"/>
        </w:rPr>
        <w:t>, así como</w:t>
      </w:r>
      <w:r w:rsidR="003F558E">
        <w:rPr>
          <w:rFonts w:ascii="Arial" w:eastAsia="Arial" w:hAnsi="Arial" w:cs="Arial"/>
          <w:color w:val="000000" w:themeColor="text1"/>
        </w:rPr>
        <w:t xml:space="preserve"> lo</w:t>
      </w:r>
      <w:r w:rsidR="0010027A">
        <w:rPr>
          <w:rFonts w:ascii="Arial" w:eastAsia="Arial" w:hAnsi="Arial" w:cs="Arial"/>
          <w:color w:val="000000" w:themeColor="text1"/>
        </w:rPr>
        <w:t xml:space="preserve"> </w:t>
      </w:r>
      <w:r w:rsidR="003F558E" w:rsidRPr="003F558E">
        <w:rPr>
          <w:rFonts w:ascii="Arial" w:eastAsia="Arial" w:hAnsi="Arial" w:cs="Arial"/>
          <w:color w:val="000000" w:themeColor="text1"/>
        </w:rPr>
        <w:t>manifestado por la jurisprudencia colombiana. En relación con los requisitos de la solicitud de la prueba testimonial, la Sala Civil de la Corte Suprema de Justicia en Sentencia STC14026 de 2022 indicó:</w:t>
      </w:r>
      <w:r w:rsidR="003F558E">
        <w:rPr>
          <w:rFonts w:ascii="Arial" w:eastAsia="Arial" w:hAnsi="Arial" w:cs="Arial"/>
          <w:color w:val="000000" w:themeColor="text1"/>
        </w:rPr>
        <w:t xml:space="preserve"> </w:t>
      </w:r>
    </w:p>
    <w:p w14:paraId="282E372E" w14:textId="77777777" w:rsidR="003F558E" w:rsidRDefault="003F558E" w:rsidP="00962E7D">
      <w:pPr>
        <w:spacing w:line="312" w:lineRule="auto"/>
        <w:jc w:val="both"/>
        <w:rPr>
          <w:rFonts w:ascii="Arial" w:eastAsia="Arial" w:hAnsi="Arial" w:cs="Arial"/>
          <w:color w:val="000000" w:themeColor="text1"/>
        </w:rPr>
      </w:pPr>
    </w:p>
    <w:p w14:paraId="11E4F93A" w14:textId="16CA8C09" w:rsidR="003F558E" w:rsidRPr="0088014C" w:rsidRDefault="003F558E" w:rsidP="00962E7D">
      <w:pPr>
        <w:spacing w:line="312" w:lineRule="auto"/>
        <w:ind w:left="567" w:right="567"/>
        <w:jc w:val="both"/>
        <w:rPr>
          <w:rFonts w:ascii="Arial" w:eastAsia="Arial" w:hAnsi="Arial" w:cs="Arial"/>
          <w:color w:val="000000" w:themeColor="text1"/>
          <w:sz w:val="20"/>
          <w:szCs w:val="20"/>
        </w:rPr>
      </w:pPr>
      <w:r w:rsidRPr="003F558E">
        <w:rPr>
          <w:rFonts w:ascii="Arial" w:eastAsia="Arial" w:hAnsi="Arial" w:cs="Arial"/>
          <w:i/>
          <w:iCs/>
          <w:color w:val="000000" w:themeColor="text1"/>
          <w:sz w:val="20"/>
          <w:szCs w:val="20"/>
        </w:rPr>
        <w:t>Pero ahora, atendiendo a que las partes acuden al proceso a confirmar sus versiones del conflicto, si pretenden aducir como prueba un testimonio, deben enunciar “</w:t>
      </w:r>
      <w:r w:rsidRPr="003F558E">
        <w:rPr>
          <w:rFonts w:ascii="Arial" w:eastAsia="Arial" w:hAnsi="Arial" w:cs="Arial"/>
          <w:b/>
          <w:bCs/>
          <w:i/>
          <w:iCs/>
          <w:color w:val="000000" w:themeColor="text1"/>
          <w:sz w:val="20"/>
          <w:szCs w:val="20"/>
          <w:u w:val="single"/>
        </w:rPr>
        <w:t>concretamente los hechos objeto de la prueba”, es decir, indicar de manera precisa, determinada y sin vaguedad los puntos fácticos del litigio sobre los cuales tiene conocimiento y podrá ser interrogado</w:t>
      </w:r>
      <w:r w:rsidRPr="003F558E">
        <w:rPr>
          <w:rFonts w:ascii="Arial" w:eastAsia="Arial" w:hAnsi="Arial" w:cs="Arial"/>
          <w:i/>
          <w:iCs/>
          <w:color w:val="000000" w:themeColor="text1"/>
          <w:sz w:val="20"/>
          <w:szCs w:val="20"/>
        </w:rPr>
        <w:t xml:space="preserve">. De esa manera se facilita la práctica del testimonio y su contradicción. El juez y las partes sabrán de antemano cuál será el tema de la declaración. Por su lado, quien no la pidió, al conocer con claridad su objeto, podrá preparar adecuadamente su contrainterrogatorio, a fin de desacreditar al testigo o su relato.” (…) Tal decisión se ajusta a derecho porque en efecto, al solicitar el decreto de los testimonios, el apoderado judicial de la parte demandante (…), en el escrito que descorrió el traslado de las excepciones, no indicó el domicilio, la residencia o lugar de ubicación de dichas personas ni mencionó los hechos objeto del medio de convicción, lo que denota un incumplimiento de los requisitos previstos en el artículo 212 del estatuto procesal. (…) En este orden de ideas, se evidencia que al limitarse a señalar el nombre de las personas que pretendía citar para rendir el testimonio, sin precisar los hechos objeto de prueba, ni el domicilio, residencia o lugar de ubicación de los declarantes el interesado incumplió los requisitos previstos en el artículo 212 del Código General del Proceso, de manera que el decreto del medio de </w:t>
      </w:r>
      <w:r w:rsidRPr="003F558E">
        <w:rPr>
          <w:rFonts w:ascii="Arial" w:eastAsia="Arial" w:hAnsi="Arial" w:cs="Arial"/>
          <w:i/>
          <w:iCs/>
          <w:color w:val="000000" w:themeColor="text1"/>
          <w:sz w:val="20"/>
          <w:szCs w:val="20"/>
        </w:rPr>
        <w:lastRenderedPageBreak/>
        <w:t>convicción no procede, y se confirma la decisión apelada.</w:t>
      </w:r>
      <w:r w:rsidR="0088014C">
        <w:rPr>
          <w:rFonts w:ascii="Arial" w:eastAsia="Arial" w:hAnsi="Arial" w:cs="Arial"/>
          <w:i/>
          <w:iCs/>
          <w:color w:val="000000" w:themeColor="text1"/>
          <w:sz w:val="20"/>
          <w:szCs w:val="20"/>
        </w:rPr>
        <w:t xml:space="preserve"> </w:t>
      </w:r>
      <w:r w:rsidR="0088014C">
        <w:rPr>
          <w:rFonts w:ascii="Arial" w:eastAsia="Arial" w:hAnsi="Arial" w:cs="Arial"/>
          <w:color w:val="000000" w:themeColor="text1"/>
          <w:sz w:val="20"/>
          <w:szCs w:val="20"/>
        </w:rPr>
        <w:t>(Subrayado y negrillas fuera del texto original)</w:t>
      </w:r>
    </w:p>
    <w:p w14:paraId="47C03B2E" w14:textId="77777777" w:rsidR="003F0FD4" w:rsidRDefault="003F0FD4" w:rsidP="00962E7D">
      <w:pPr>
        <w:spacing w:line="312" w:lineRule="auto"/>
        <w:jc w:val="both"/>
        <w:rPr>
          <w:rFonts w:ascii="Arial" w:eastAsia="Arial" w:hAnsi="Arial" w:cs="Arial"/>
          <w:color w:val="000000" w:themeColor="text1"/>
        </w:rPr>
      </w:pPr>
    </w:p>
    <w:p w14:paraId="657F0149" w14:textId="7AC68D9D" w:rsidR="00B323A7" w:rsidRDefault="00EE233A" w:rsidP="00962E7D">
      <w:pPr>
        <w:spacing w:line="312" w:lineRule="auto"/>
        <w:jc w:val="both"/>
        <w:rPr>
          <w:rFonts w:ascii="Arial" w:eastAsia="Arial" w:hAnsi="Arial" w:cs="Arial"/>
          <w:color w:val="000000" w:themeColor="text1"/>
        </w:rPr>
      </w:pPr>
      <w:r>
        <w:rPr>
          <w:rFonts w:ascii="Arial" w:eastAsia="Arial" w:hAnsi="Arial" w:cs="Arial"/>
          <w:color w:val="000000" w:themeColor="text1"/>
        </w:rPr>
        <w:t xml:space="preserve">En este sentido la ambigüedad y vaguedad con la que de describe el fin con el que acudirán a rendir testimonio las personas solicitadas, afecta de manera flagrante la </w:t>
      </w:r>
      <w:r w:rsidR="00B25BDF">
        <w:rPr>
          <w:rFonts w:ascii="Arial" w:eastAsia="Arial" w:hAnsi="Arial" w:cs="Arial"/>
          <w:color w:val="000000" w:themeColor="text1"/>
        </w:rPr>
        <w:t xml:space="preserve">posibilidad de las partes pasivas de la acción, de preparar una defensa técnica de </w:t>
      </w:r>
      <w:r w:rsidR="00F35B54">
        <w:rPr>
          <w:rFonts w:ascii="Arial" w:eastAsia="Arial" w:hAnsi="Arial" w:cs="Arial"/>
          <w:color w:val="000000" w:themeColor="text1"/>
        </w:rPr>
        <w:t>manera correcta</w:t>
      </w:r>
      <w:r w:rsidR="00F540F0">
        <w:rPr>
          <w:rFonts w:ascii="Arial" w:eastAsia="Arial" w:hAnsi="Arial" w:cs="Arial"/>
          <w:color w:val="000000" w:themeColor="text1"/>
        </w:rPr>
        <w:t xml:space="preserve">, lo que a su vez contraviene los preceptos del principio de </w:t>
      </w:r>
      <w:r w:rsidR="00F35B54">
        <w:rPr>
          <w:rFonts w:ascii="Arial" w:eastAsia="Arial" w:hAnsi="Arial" w:cs="Arial"/>
          <w:color w:val="000000" w:themeColor="text1"/>
        </w:rPr>
        <w:t>buena fe y lealtad procesal, en tal sentido solicito se deniegue la práctica de los testimonios de:</w:t>
      </w:r>
    </w:p>
    <w:p w14:paraId="45C24141" w14:textId="77777777" w:rsidR="00F35B54" w:rsidRDefault="00F35B54" w:rsidP="00962E7D">
      <w:pPr>
        <w:spacing w:line="312" w:lineRule="auto"/>
        <w:jc w:val="both"/>
        <w:rPr>
          <w:rFonts w:ascii="Arial" w:eastAsia="Arial" w:hAnsi="Arial" w:cs="Arial"/>
          <w:color w:val="000000" w:themeColor="text1"/>
        </w:rPr>
      </w:pPr>
    </w:p>
    <w:p w14:paraId="7AF45B2C" w14:textId="7F27A835" w:rsidR="00F35B54" w:rsidRDefault="00F35B54" w:rsidP="00962E7D">
      <w:pPr>
        <w:pStyle w:val="Prrafodelista"/>
        <w:numPr>
          <w:ilvl w:val="0"/>
          <w:numId w:val="14"/>
        </w:numPr>
        <w:spacing w:line="312" w:lineRule="auto"/>
        <w:jc w:val="both"/>
        <w:rPr>
          <w:rFonts w:ascii="Arial" w:eastAsia="Arial" w:hAnsi="Arial" w:cs="Arial"/>
          <w:color w:val="000000" w:themeColor="text1"/>
        </w:rPr>
      </w:pPr>
      <w:r w:rsidRPr="00F35B54">
        <w:rPr>
          <w:rFonts w:ascii="Arial" w:eastAsia="Arial" w:hAnsi="Arial" w:cs="Arial"/>
          <w:color w:val="000000" w:themeColor="text1"/>
        </w:rPr>
        <w:t>Bryan Pantoja Sierra</w:t>
      </w:r>
    </w:p>
    <w:p w14:paraId="4AF51A8A" w14:textId="0265D25C" w:rsidR="00F35B54" w:rsidRDefault="00F35B54" w:rsidP="00962E7D">
      <w:pPr>
        <w:pStyle w:val="Prrafodelista"/>
        <w:numPr>
          <w:ilvl w:val="0"/>
          <w:numId w:val="14"/>
        </w:numPr>
        <w:spacing w:line="312" w:lineRule="auto"/>
        <w:jc w:val="both"/>
        <w:rPr>
          <w:rFonts w:ascii="Arial" w:eastAsia="Arial" w:hAnsi="Arial" w:cs="Arial"/>
          <w:color w:val="000000" w:themeColor="text1"/>
        </w:rPr>
      </w:pPr>
      <w:r w:rsidRPr="00F35B54">
        <w:rPr>
          <w:rFonts w:ascii="Arial" w:eastAsia="Arial" w:hAnsi="Arial" w:cs="Arial"/>
          <w:color w:val="000000" w:themeColor="text1"/>
        </w:rPr>
        <w:t xml:space="preserve">Carlos </w:t>
      </w:r>
      <w:proofErr w:type="spellStart"/>
      <w:r w:rsidRPr="00F35B54">
        <w:rPr>
          <w:rFonts w:ascii="Arial" w:eastAsia="Arial" w:hAnsi="Arial" w:cs="Arial"/>
          <w:color w:val="000000" w:themeColor="text1"/>
        </w:rPr>
        <w:t>Andres</w:t>
      </w:r>
      <w:proofErr w:type="spellEnd"/>
      <w:r w:rsidRPr="00F35B54">
        <w:rPr>
          <w:rFonts w:ascii="Arial" w:eastAsia="Arial" w:hAnsi="Arial" w:cs="Arial"/>
          <w:color w:val="000000" w:themeColor="text1"/>
        </w:rPr>
        <w:t xml:space="preserve"> Cortes Timarán</w:t>
      </w:r>
    </w:p>
    <w:p w14:paraId="546B8DDF" w14:textId="1CBF67EA" w:rsidR="00F35B54" w:rsidRDefault="00F35B54" w:rsidP="00962E7D">
      <w:pPr>
        <w:pStyle w:val="Prrafodelista"/>
        <w:numPr>
          <w:ilvl w:val="0"/>
          <w:numId w:val="14"/>
        </w:numPr>
        <w:spacing w:line="312" w:lineRule="auto"/>
        <w:jc w:val="both"/>
        <w:rPr>
          <w:rFonts w:ascii="Arial" w:eastAsia="Arial" w:hAnsi="Arial" w:cs="Arial"/>
          <w:color w:val="000000" w:themeColor="text1"/>
        </w:rPr>
      </w:pPr>
      <w:r w:rsidRPr="00F35B54">
        <w:rPr>
          <w:rFonts w:ascii="Arial" w:eastAsia="Arial" w:hAnsi="Arial" w:cs="Arial"/>
          <w:color w:val="000000" w:themeColor="text1"/>
        </w:rPr>
        <w:t>Anderson Burbano</w:t>
      </w:r>
    </w:p>
    <w:p w14:paraId="1F8977DB" w14:textId="4F73DC3B" w:rsidR="00F35B54" w:rsidRPr="00F35B54" w:rsidRDefault="00F35B54" w:rsidP="00962E7D">
      <w:pPr>
        <w:pStyle w:val="Prrafodelista"/>
        <w:numPr>
          <w:ilvl w:val="0"/>
          <w:numId w:val="14"/>
        </w:numPr>
        <w:spacing w:line="312" w:lineRule="auto"/>
        <w:jc w:val="both"/>
        <w:rPr>
          <w:rFonts w:ascii="Arial" w:eastAsia="Arial" w:hAnsi="Arial" w:cs="Arial"/>
          <w:color w:val="000000" w:themeColor="text1"/>
        </w:rPr>
      </w:pPr>
      <w:r w:rsidRPr="00F35B54">
        <w:rPr>
          <w:rFonts w:ascii="Arial" w:eastAsia="Arial" w:hAnsi="Arial" w:cs="Arial"/>
          <w:color w:val="000000" w:themeColor="text1"/>
        </w:rPr>
        <w:t>Jenny Lozano</w:t>
      </w:r>
    </w:p>
    <w:p w14:paraId="48F6FCA3" w14:textId="1250F5D3" w:rsidR="00F72498" w:rsidRDefault="00F35B54" w:rsidP="00962E7D">
      <w:pPr>
        <w:spacing w:line="312" w:lineRule="auto"/>
        <w:jc w:val="both"/>
        <w:rPr>
          <w:rFonts w:ascii="Arial" w:eastAsia="Arial" w:hAnsi="Arial" w:cs="Arial"/>
          <w:color w:val="000000" w:themeColor="text1"/>
        </w:rPr>
      </w:pPr>
      <w:r>
        <w:rPr>
          <w:rFonts w:ascii="Arial" w:eastAsia="Arial" w:hAnsi="Arial" w:cs="Arial"/>
          <w:color w:val="000000" w:themeColor="text1"/>
        </w:rPr>
        <w:t>Por haber sido solicitados en incumplimiento de los postulados normativos procesales relacionados al asunto en cuestión.</w:t>
      </w:r>
    </w:p>
    <w:p w14:paraId="623D89E6" w14:textId="77777777" w:rsidR="00F35B54" w:rsidRPr="00F72498" w:rsidRDefault="00F35B54" w:rsidP="00962E7D">
      <w:pPr>
        <w:spacing w:line="312" w:lineRule="auto"/>
        <w:jc w:val="both"/>
        <w:rPr>
          <w:rFonts w:ascii="Arial" w:eastAsia="Arial" w:hAnsi="Arial" w:cs="Arial"/>
          <w:color w:val="000000" w:themeColor="text1"/>
        </w:rPr>
      </w:pPr>
    </w:p>
    <w:p w14:paraId="12954D18" w14:textId="77E3A315" w:rsidR="0057195E" w:rsidRPr="0001390E" w:rsidRDefault="0057195E" w:rsidP="00962E7D">
      <w:pPr>
        <w:pStyle w:val="Prrafodelista"/>
        <w:numPr>
          <w:ilvl w:val="0"/>
          <w:numId w:val="16"/>
        </w:numPr>
        <w:spacing w:line="312" w:lineRule="auto"/>
        <w:jc w:val="both"/>
        <w:rPr>
          <w:rFonts w:ascii="Arial" w:eastAsia="Arial" w:hAnsi="Arial" w:cs="Arial"/>
          <w:b/>
          <w:bCs/>
          <w:color w:val="000000" w:themeColor="text1"/>
        </w:rPr>
      </w:pPr>
      <w:r w:rsidRPr="0001390E">
        <w:rPr>
          <w:rFonts w:ascii="Arial" w:eastAsia="Arial" w:hAnsi="Arial" w:cs="Arial"/>
          <w:b/>
          <w:bCs/>
          <w:color w:val="000000" w:themeColor="text1"/>
        </w:rPr>
        <w:t>RATIFICACIÓN DE CERTIFICACIÓN LABORAL</w:t>
      </w:r>
    </w:p>
    <w:p w14:paraId="04BB4161" w14:textId="7F9FF592" w:rsidR="0057195E" w:rsidRPr="00EB527A" w:rsidRDefault="0057195E" w:rsidP="00962E7D">
      <w:pPr>
        <w:spacing w:line="312" w:lineRule="auto"/>
        <w:jc w:val="both"/>
        <w:rPr>
          <w:rFonts w:ascii="Arial" w:eastAsia="Arial" w:hAnsi="Arial" w:cs="Arial"/>
          <w:color w:val="000000" w:themeColor="text1"/>
        </w:rPr>
      </w:pPr>
      <w:r w:rsidRPr="0001390E">
        <w:rPr>
          <w:rFonts w:ascii="Arial" w:eastAsia="Arial" w:hAnsi="Arial" w:cs="Arial"/>
          <w:color w:val="000000" w:themeColor="text1"/>
        </w:rPr>
        <w:t xml:space="preserve">Con base en lo contenido en el artículo 262 del Código General del Proceso me permito solicitar respetuosamente, que se realice por la parte accionante la ratificación de la constancia suscrita por la señora </w:t>
      </w:r>
      <w:r w:rsidR="0001390E" w:rsidRPr="0001390E">
        <w:rPr>
          <w:rFonts w:ascii="Arial" w:eastAsia="Arial" w:hAnsi="Arial" w:cs="Arial"/>
          <w:color w:val="000000" w:themeColor="text1"/>
        </w:rPr>
        <w:t xml:space="preserve">Alejandra Copete S. </w:t>
      </w:r>
      <w:r w:rsidRPr="0001390E">
        <w:rPr>
          <w:rFonts w:ascii="Arial" w:eastAsia="Arial" w:hAnsi="Arial" w:cs="Arial"/>
          <w:color w:val="000000" w:themeColor="text1"/>
        </w:rPr>
        <w:t xml:space="preserve">o como </w:t>
      </w:r>
      <w:r w:rsidR="0001390E" w:rsidRPr="0001390E">
        <w:rPr>
          <w:rFonts w:ascii="Arial" w:eastAsia="Arial" w:hAnsi="Arial" w:cs="Arial"/>
          <w:color w:val="000000" w:themeColor="text1"/>
        </w:rPr>
        <w:t>Jefe de talento Humano (o quien haga sus veces)</w:t>
      </w:r>
      <w:r w:rsidRPr="0001390E">
        <w:rPr>
          <w:rFonts w:ascii="Arial" w:eastAsia="Arial" w:hAnsi="Arial" w:cs="Arial"/>
          <w:color w:val="000000" w:themeColor="text1"/>
        </w:rPr>
        <w:t xml:space="preserve"> de </w:t>
      </w:r>
      <w:proofErr w:type="spellStart"/>
      <w:r w:rsidRPr="0001390E">
        <w:rPr>
          <w:rFonts w:ascii="Arial" w:eastAsia="Arial" w:hAnsi="Arial" w:cs="Arial"/>
          <w:color w:val="000000" w:themeColor="text1"/>
        </w:rPr>
        <w:t>C</w:t>
      </w:r>
      <w:r w:rsidR="0001390E" w:rsidRPr="0001390E">
        <w:rPr>
          <w:rFonts w:ascii="Arial" w:eastAsia="Arial" w:hAnsi="Arial" w:cs="Arial"/>
          <w:color w:val="000000" w:themeColor="text1"/>
        </w:rPr>
        <w:t>ripack</w:t>
      </w:r>
      <w:proofErr w:type="spellEnd"/>
      <w:r w:rsidRPr="0001390E">
        <w:rPr>
          <w:rFonts w:ascii="Arial" w:eastAsia="Arial" w:hAnsi="Arial" w:cs="Arial"/>
          <w:color w:val="000000" w:themeColor="text1"/>
        </w:rPr>
        <w:t xml:space="preserve"> S.A.S., la cual ha sido allegada como medio probatorio acompañando el escrito de la demanda, dentro del presente asunto, solicitud que se realiza con miras a determinar la validez y autenticidad del documento y/o cualquier otro aspecto que pueda ser de utilidad para dirimir la controversia suscitada en este caso</w:t>
      </w:r>
      <w:r w:rsidR="00E814C5" w:rsidRPr="0001390E">
        <w:rPr>
          <w:rFonts w:ascii="Arial" w:eastAsia="Arial" w:hAnsi="Arial" w:cs="Arial"/>
          <w:color w:val="000000" w:themeColor="text1"/>
        </w:rPr>
        <w:t>.</w:t>
      </w:r>
    </w:p>
    <w:p w14:paraId="540920FD" w14:textId="77777777" w:rsidR="00BA7F49" w:rsidRPr="00183962" w:rsidRDefault="00BA7F49" w:rsidP="00962E7D">
      <w:pPr>
        <w:spacing w:line="312" w:lineRule="auto"/>
        <w:jc w:val="both"/>
        <w:rPr>
          <w:rFonts w:ascii="Arial" w:eastAsia="Arial" w:hAnsi="Arial" w:cs="Arial"/>
        </w:rPr>
      </w:pPr>
    </w:p>
    <w:p w14:paraId="3F610DDD" w14:textId="245B28DC" w:rsidR="00187FBC" w:rsidRPr="00183962" w:rsidRDefault="00B851F2" w:rsidP="00962E7D">
      <w:pPr>
        <w:spacing w:line="312" w:lineRule="auto"/>
        <w:jc w:val="center"/>
        <w:rPr>
          <w:rFonts w:ascii="Arial" w:eastAsia="Arial" w:hAnsi="Arial" w:cs="Arial"/>
          <w:b/>
          <w:bCs/>
          <w:u w:val="single"/>
        </w:rPr>
      </w:pPr>
      <w:r w:rsidRPr="00183962">
        <w:rPr>
          <w:rFonts w:ascii="Arial" w:eastAsia="Arial" w:hAnsi="Arial" w:cs="Arial"/>
          <w:b/>
          <w:bCs/>
          <w:u w:val="single"/>
        </w:rPr>
        <w:t>CAPÍTULO VI. PRUEBAS</w:t>
      </w:r>
    </w:p>
    <w:p w14:paraId="774B86E1" w14:textId="77777777" w:rsidR="00187FBC" w:rsidRPr="00183962" w:rsidRDefault="00187FBC" w:rsidP="00962E7D">
      <w:pPr>
        <w:spacing w:line="312" w:lineRule="auto"/>
        <w:jc w:val="both"/>
        <w:rPr>
          <w:rFonts w:ascii="Arial" w:eastAsia="Arial" w:hAnsi="Arial" w:cs="Arial"/>
          <w:b/>
          <w:bCs/>
        </w:rPr>
      </w:pPr>
    </w:p>
    <w:p w14:paraId="617552DA" w14:textId="583B557D" w:rsidR="00B851F2" w:rsidRDefault="00B851F2" w:rsidP="00962E7D">
      <w:pPr>
        <w:spacing w:line="312" w:lineRule="auto"/>
        <w:jc w:val="both"/>
        <w:rPr>
          <w:rFonts w:ascii="Arial" w:eastAsia="Arial" w:hAnsi="Arial" w:cs="Arial"/>
          <w:b/>
          <w:bCs/>
        </w:rPr>
      </w:pPr>
      <w:r w:rsidRPr="00183962">
        <w:rPr>
          <w:rFonts w:ascii="Arial" w:eastAsia="Arial" w:hAnsi="Arial" w:cs="Arial"/>
          <w:b/>
          <w:bCs/>
        </w:rPr>
        <w:t>DOCUMENTALES</w:t>
      </w:r>
    </w:p>
    <w:p w14:paraId="33D4B79D" w14:textId="77777777" w:rsidR="006F0D6D" w:rsidRPr="00183962" w:rsidRDefault="006F0D6D" w:rsidP="00962E7D">
      <w:pPr>
        <w:spacing w:line="312" w:lineRule="auto"/>
        <w:jc w:val="both"/>
        <w:rPr>
          <w:rFonts w:ascii="Arial" w:eastAsia="Arial" w:hAnsi="Arial" w:cs="Arial"/>
          <w:b/>
          <w:bCs/>
        </w:rPr>
      </w:pPr>
    </w:p>
    <w:p w14:paraId="06B3D7C1" w14:textId="1D36FF10" w:rsidR="00F73309" w:rsidRPr="00371FCA" w:rsidRDefault="00F73309" w:rsidP="00F73309">
      <w:pPr>
        <w:pStyle w:val="Prrafodelista"/>
        <w:numPr>
          <w:ilvl w:val="0"/>
          <w:numId w:val="3"/>
        </w:numPr>
        <w:spacing w:after="160" w:line="312" w:lineRule="auto"/>
        <w:jc w:val="both"/>
        <w:rPr>
          <w:rFonts w:ascii="Arial" w:eastAsia="Arial" w:hAnsi="Arial" w:cs="Arial"/>
        </w:rPr>
      </w:pPr>
      <w:r w:rsidRPr="00371FCA">
        <w:rPr>
          <w:rFonts w:ascii="Arial" w:eastAsia="Arial" w:hAnsi="Arial" w:cs="Arial"/>
          <w:lang w:val="es-ES"/>
        </w:rPr>
        <w:t xml:space="preserve">Póliza de Responsabilidad Civil Extracontractual No. </w:t>
      </w:r>
      <w:r w:rsidRPr="00B16F15">
        <w:rPr>
          <w:rFonts w:ascii="Arial" w:eastAsia="Arial" w:hAnsi="Arial" w:cs="Arial"/>
          <w:lang w:val="es-ES"/>
        </w:rPr>
        <w:t>420-80-994000000181</w:t>
      </w:r>
      <w:r w:rsidR="009F5FD7">
        <w:rPr>
          <w:rFonts w:ascii="Arial" w:eastAsia="Arial" w:hAnsi="Arial" w:cs="Arial"/>
          <w:lang w:val="es-ES"/>
        </w:rPr>
        <w:t xml:space="preserve"> certificado </w:t>
      </w:r>
      <w:r w:rsidR="00576C96">
        <w:rPr>
          <w:rFonts w:ascii="Arial" w:eastAsia="Arial" w:hAnsi="Arial" w:cs="Arial"/>
          <w:lang w:val="es-ES"/>
        </w:rPr>
        <w:t>1</w:t>
      </w:r>
      <w:r w:rsidRPr="00371FCA">
        <w:rPr>
          <w:rFonts w:ascii="Arial" w:eastAsia="Arial" w:hAnsi="Arial" w:cs="Arial"/>
          <w:lang w:val="es-ES"/>
        </w:rPr>
        <w:t xml:space="preserve">. </w:t>
      </w:r>
    </w:p>
    <w:p w14:paraId="3C68AB74" w14:textId="77777777" w:rsidR="00F73309" w:rsidRPr="00371FCA" w:rsidRDefault="00F73309" w:rsidP="00F73309">
      <w:pPr>
        <w:pStyle w:val="Prrafodelista"/>
        <w:numPr>
          <w:ilvl w:val="0"/>
          <w:numId w:val="3"/>
        </w:numPr>
        <w:spacing w:after="160" w:line="312" w:lineRule="auto"/>
        <w:jc w:val="both"/>
        <w:rPr>
          <w:rFonts w:ascii="Arial" w:eastAsia="Arial" w:hAnsi="Arial" w:cs="Arial"/>
        </w:rPr>
      </w:pPr>
      <w:r w:rsidRPr="00371FCA">
        <w:rPr>
          <w:rFonts w:ascii="Arial" w:eastAsia="Arial" w:hAnsi="Arial" w:cs="Arial"/>
          <w:lang w:val="es-ES"/>
        </w:rPr>
        <w:t xml:space="preserve">Condicionado general </w:t>
      </w:r>
      <w:bookmarkStart w:id="3" w:name="_Hlk181789763"/>
      <w:r w:rsidRPr="00371FCA">
        <w:rPr>
          <w:rFonts w:ascii="Arial" w:eastAsia="Arial" w:hAnsi="Arial" w:cs="Arial"/>
          <w:lang w:val="es-ES"/>
        </w:rPr>
        <w:t xml:space="preserve">No. </w:t>
      </w:r>
      <w:bookmarkEnd w:id="3"/>
      <w:r w:rsidRPr="00F22CF6">
        <w:rPr>
          <w:rFonts w:ascii="Arial" w:eastAsia="Arial" w:hAnsi="Arial" w:cs="Arial"/>
          <w:lang w:val="es-ES"/>
        </w:rPr>
        <w:t>16/03/2018-1502-P-06-GENER-CL-SUSG-04-DROI Vr.3 06062017-1502-NT-P-06-P060617001009097</w:t>
      </w:r>
      <w:r w:rsidRPr="00371FCA">
        <w:rPr>
          <w:rFonts w:ascii="Arial" w:eastAsia="Arial" w:hAnsi="Arial" w:cs="Arial"/>
          <w:lang w:val="es-ES"/>
        </w:rPr>
        <w:t>.</w:t>
      </w:r>
    </w:p>
    <w:p w14:paraId="5C932F07" w14:textId="16865EA7" w:rsidR="006F0D6D" w:rsidRPr="00371FCA" w:rsidRDefault="00F73309" w:rsidP="00F73309">
      <w:pPr>
        <w:pStyle w:val="Prrafodelista"/>
        <w:numPr>
          <w:ilvl w:val="0"/>
          <w:numId w:val="3"/>
        </w:numPr>
        <w:spacing w:after="0" w:line="312" w:lineRule="auto"/>
        <w:jc w:val="both"/>
        <w:rPr>
          <w:rFonts w:ascii="Arial" w:eastAsia="Arial" w:hAnsi="Arial" w:cs="Arial"/>
        </w:rPr>
      </w:pPr>
      <w:r w:rsidRPr="00371FCA">
        <w:rPr>
          <w:rFonts w:ascii="Arial" w:eastAsia="Arial" w:hAnsi="Arial" w:cs="Arial"/>
          <w:lang w:val="es-ES"/>
        </w:rPr>
        <w:t xml:space="preserve">Certificado de </w:t>
      </w:r>
      <w:r>
        <w:rPr>
          <w:rFonts w:ascii="Arial" w:eastAsia="Arial" w:hAnsi="Arial" w:cs="Arial"/>
          <w:lang w:val="es-ES"/>
        </w:rPr>
        <w:t>aceptación de coaseguro</w:t>
      </w:r>
      <w:r w:rsidRPr="00371FCA">
        <w:rPr>
          <w:rFonts w:ascii="Arial" w:eastAsia="Arial" w:hAnsi="Arial" w:cs="Arial"/>
          <w:lang w:val="es-ES"/>
        </w:rPr>
        <w:t xml:space="preserve"> </w:t>
      </w:r>
      <w:r>
        <w:rPr>
          <w:rFonts w:ascii="Arial" w:eastAsia="Arial" w:hAnsi="Arial" w:cs="Arial"/>
          <w:lang w:val="es-ES"/>
        </w:rPr>
        <w:t xml:space="preserve">No. </w:t>
      </w:r>
      <w:r w:rsidRPr="00461251">
        <w:rPr>
          <w:rFonts w:ascii="Arial" w:eastAsia="Arial" w:hAnsi="Arial" w:cs="Arial"/>
          <w:lang w:val="es-ES"/>
        </w:rPr>
        <w:t>1000253</w:t>
      </w:r>
      <w:r w:rsidRPr="00371FCA">
        <w:rPr>
          <w:rFonts w:ascii="Arial" w:eastAsia="Arial" w:hAnsi="Arial" w:cs="Arial"/>
          <w:lang w:val="es-ES"/>
        </w:rPr>
        <w:t xml:space="preserve">, expedido por </w:t>
      </w:r>
      <w:r>
        <w:rPr>
          <w:rFonts w:ascii="Arial" w:eastAsia="Arial" w:hAnsi="Arial" w:cs="Arial"/>
          <w:b/>
          <w:bCs/>
          <w:lang w:val="es-ES"/>
        </w:rPr>
        <w:t>SBS</w:t>
      </w:r>
      <w:r w:rsidRPr="00371FCA">
        <w:rPr>
          <w:rFonts w:ascii="Arial" w:eastAsia="Arial" w:hAnsi="Arial" w:cs="Arial"/>
          <w:b/>
          <w:bCs/>
          <w:lang w:val="es-ES"/>
        </w:rPr>
        <w:t xml:space="preserve"> SEGUROS COLOMBIA S.A.</w:t>
      </w:r>
    </w:p>
    <w:p w14:paraId="7CD4B281" w14:textId="77777777" w:rsidR="006F0D6D" w:rsidRDefault="006F0D6D" w:rsidP="00962E7D">
      <w:pPr>
        <w:spacing w:line="312" w:lineRule="auto"/>
        <w:jc w:val="both"/>
        <w:rPr>
          <w:rFonts w:ascii="Arial" w:eastAsia="Arial" w:hAnsi="Arial" w:cs="Arial"/>
          <w:b/>
          <w:bCs/>
        </w:rPr>
      </w:pPr>
    </w:p>
    <w:p w14:paraId="4387312C" w14:textId="401B929F" w:rsidR="00B851F2" w:rsidRPr="00183962" w:rsidRDefault="00B851F2" w:rsidP="00962E7D">
      <w:pPr>
        <w:spacing w:after="240" w:line="312" w:lineRule="auto"/>
        <w:jc w:val="both"/>
        <w:rPr>
          <w:rFonts w:ascii="Arial" w:eastAsia="Arial" w:hAnsi="Arial" w:cs="Arial"/>
        </w:rPr>
      </w:pPr>
      <w:r w:rsidRPr="00183962">
        <w:rPr>
          <w:rFonts w:ascii="Arial" w:eastAsia="Arial" w:hAnsi="Arial" w:cs="Arial"/>
          <w:b/>
          <w:bCs/>
        </w:rPr>
        <w:t>INTERROGATORIO DE PARTE</w:t>
      </w:r>
      <w:r w:rsidRPr="00183962">
        <w:rPr>
          <w:rFonts w:ascii="Arial" w:eastAsia="Arial" w:hAnsi="Arial" w:cs="Arial"/>
        </w:rPr>
        <w:t xml:space="preserve"> </w:t>
      </w:r>
    </w:p>
    <w:p w14:paraId="3476451E" w14:textId="2EAF4258" w:rsidR="00B851F2" w:rsidRDefault="00B851F2" w:rsidP="00962E7D">
      <w:pPr>
        <w:spacing w:line="312" w:lineRule="auto"/>
        <w:jc w:val="both"/>
        <w:rPr>
          <w:rFonts w:ascii="Arial" w:eastAsia="Arial" w:hAnsi="Arial" w:cs="Arial"/>
        </w:rPr>
      </w:pPr>
      <w:r w:rsidRPr="00183962">
        <w:rPr>
          <w:rFonts w:ascii="Arial" w:eastAsia="Arial" w:hAnsi="Arial" w:cs="Arial"/>
        </w:rPr>
        <w:t xml:space="preserve">Solicito respetuosamente se sirva citar a la audiencia de pruebas respectiva a los señores </w:t>
      </w:r>
      <w:r w:rsidR="00277AF8" w:rsidRPr="00277AF8">
        <w:rPr>
          <w:rFonts w:ascii="Arial" w:eastAsia="Arial" w:hAnsi="Arial" w:cs="Arial"/>
        </w:rPr>
        <w:t>Daniela Ramírez Hurtado</w:t>
      </w:r>
      <w:r w:rsidR="00277AF8">
        <w:rPr>
          <w:rFonts w:ascii="Arial" w:eastAsia="Arial" w:hAnsi="Arial" w:cs="Arial"/>
        </w:rPr>
        <w:t xml:space="preserve">, </w:t>
      </w:r>
      <w:r w:rsidR="00277AF8" w:rsidRPr="00277AF8">
        <w:rPr>
          <w:rFonts w:ascii="Arial" w:eastAsia="Arial" w:hAnsi="Arial" w:cs="Arial"/>
        </w:rPr>
        <w:t xml:space="preserve">Nolberto Andrés Bedoya Giraldo </w:t>
      </w:r>
      <w:r w:rsidR="00277AF8">
        <w:rPr>
          <w:rFonts w:ascii="Arial" w:eastAsia="Arial" w:hAnsi="Arial" w:cs="Arial"/>
        </w:rPr>
        <w:t xml:space="preserve">y </w:t>
      </w:r>
      <w:r w:rsidR="00277AF8" w:rsidRPr="00277AF8">
        <w:rPr>
          <w:rFonts w:ascii="Arial" w:eastAsia="Arial" w:hAnsi="Arial" w:cs="Arial"/>
        </w:rPr>
        <w:t>Juan Esteban Bedoya Ramírez</w:t>
      </w:r>
      <w:r w:rsidRPr="00183962">
        <w:rPr>
          <w:rFonts w:ascii="Arial" w:eastAsia="Arial" w:hAnsi="Arial" w:cs="Arial"/>
        </w:rPr>
        <w:t>, con la intención de que d</w:t>
      </w:r>
      <w:r w:rsidR="007B7FE1" w:rsidRPr="00183962">
        <w:rPr>
          <w:rFonts w:ascii="Arial" w:eastAsia="Arial" w:hAnsi="Arial" w:cs="Arial"/>
        </w:rPr>
        <w:t>en</w:t>
      </w:r>
      <w:r w:rsidRPr="00183962">
        <w:rPr>
          <w:rFonts w:ascii="Arial" w:eastAsia="Arial" w:hAnsi="Arial" w:cs="Arial"/>
        </w:rPr>
        <w:t xml:space="preserve"> respuesta a un cuestionario que le formularé verbalmente en la diligencia, con relación a las situaciones de hecho que motivaron la presente demanda.</w:t>
      </w:r>
    </w:p>
    <w:p w14:paraId="7E8819A2" w14:textId="77777777" w:rsidR="002C7B37" w:rsidRDefault="002C7B37" w:rsidP="00962E7D">
      <w:pPr>
        <w:spacing w:line="312" w:lineRule="auto"/>
        <w:jc w:val="both"/>
        <w:rPr>
          <w:rFonts w:ascii="Arial" w:eastAsia="Arial" w:hAnsi="Arial" w:cs="Arial"/>
        </w:rPr>
      </w:pPr>
    </w:p>
    <w:p w14:paraId="59EE8B1C" w14:textId="1AEE9C34" w:rsidR="006D4EDC" w:rsidRDefault="006D4EDC" w:rsidP="00962E7D">
      <w:pPr>
        <w:spacing w:line="312" w:lineRule="auto"/>
        <w:jc w:val="both"/>
        <w:rPr>
          <w:rFonts w:ascii="Arial" w:eastAsia="Arial" w:hAnsi="Arial" w:cs="Arial"/>
          <w:b/>
          <w:bCs/>
        </w:rPr>
      </w:pPr>
      <w:r>
        <w:rPr>
          <w:rFonts w:ascii="Arial" w:eastAsia="Arial" w:hAnsi="Arial" w:cs="Arial"/>
          <w:b/>
          <w:bCs/>
        </w:rPr>
        <w:t>TESTIMONIALES</w:t>
      </w:r>
    </w:p>
    <w:p w14:paraId="694D9EF3" w14:textId="77777777" w:rsidR="00497533" w:rsidRDefault="00497533" w:rsidP="00962E7D">
      <w:pPr>
        <w:spacing w:line="312" w:lineRule="auto"/>
        <w:jc w:val="both"/>
        <w:rPr>
          <w:rFonts w:ascii="Arial" w:eastAsia="Arial" w:hAnsi="Arial" w:cs="Arial"/>
          <w:b/>
          <w:bCs/>
        </w:rPr>
      </w:pPr>
    </w:p>
    <w:p w14:paraId="30071B56" w14:textId="6B436A8A" w:rsidR="006D4EDC" w:rsidRPr="006D4EDC" w:rsidRDefault="006D4EDC" w:rsidP="00962E7D">
      <w:pPr>
        <w:spacing w:line="312" w:lineRule="auto"/>
        <w:jc w:val="both"/>
        <w:rPr>
          <w:rFonts w:ascii="Arial" w:eastAsia="Arial" w:hAnsi="Arial" w:cs="Arial"/>
        </w:rPr>
      </w:pPr>
      <w:r w:rsidRPr="006D4EDC">
        <w:rPr>
          <w:rFonts w:ascii="Arial" w:eastAsia="Arial" w:hAnsi="Arial" w:cs="Arial"/>
        </w:rPr>
        <w:t xml:space="preserve">Solicito respetuosamente se sirva citar a la audiencia de pruebas respectiva </w:t>
      </w:r>
      <w:r w:rsidR="00B96959" w:rsidRPr="00B96959">
        <w:rPr>
          <w:rFonts w:ascii="Arial" w:eastAsia="Arial" w:hAnsi="Arial" w:cs="Arial"/>
        </w:rPr>
        <w:t xml:space="preserve">al agente de tránsito </w:t>
      </w:r>
      <w:r w:rsidR="00B96959" w:rsidRPr="00B96959">
        <w:rPr>
          <w:rFonts w:ascii="Arial" w:eastAsia="Arial" w:hAnsi="Arial" w:cs="Arial"/>
        </w:rPr>
        <w:lastRenderedPageBreak/>
        <w:t>de placa No. 192</w:t>
      </w:r>
      <w:r w:rsidR="00B96959">
        <w:rPr>
          <w:rFonts w:ascii="Arial" w:eastAsia="Arial" w:hAnsi="Arial" w:cs="Arial"/>
        </w:rPr>
        <w:t>,</w:t>
      </w:r>
      <w:r w:rsidR="00B96959" w:rsidRPr="00B96959">
        <w:rPr>
          <w:rFonts w:ascii="Arial" w:eastAsia="Arial" w:hAnsi="Arial" w:cs="Arial"/>
        </w:rPr>
        <w:t xml:space="preserve"> el señor</w:t>
      </w:r>
      <w:r w:rsidR="00B96959">
        <w:rPr>
          <w:rFonts w:ascii="Arial" w:eastAsia="Arial" w:hAnsi="Arial" w:cs="Arial"/>
        </w:rPr>
        <w:t xml:space="preserve"> </w:t>
      </w:r>
      <w:r w:rsidR="00E908EE" w:rsidRPr="00B96959">
        <w:rPr>
          <w:rFonts w:ascii="Arial" w:eastAsia="Arial" w:hAnsi="Arial" w:cs="Arial"/>
        </w:rPr>
        <w:t xml:space="preserve">Gustavo Adolfo </w:t>
      </w:r>
      <w:proofErr w:type="spellStart"/>
      <w:r w:rsidR="00E908EE" w:rsidRPr="00B96959">
        <w:rPr>
          <w:rFonts w:ascii="Arial" w:eastAsia="Arial" w:hAnsi="Arial" w:cs="Arial"/>
        </w:rPr>
        <w:t>Posso</w:t>
      </w:r>
      <w:proofErr w:type="spellEnd"/>
      <w:r w:rsidR="00E908EE" w:rsidRPr="00B96959">
        <w:rPr>
          <w:rFonts w:ascii="Arial" w:eastAsia="Arial" w:hAnsi="Arial" w:cs="Arial"/>
        </w:rPr>
        <w:t xml:space="preserve"> Popo</w:t>
      </w:r>
      <w:r w:rsidR="00B96959" w:rsidRPr="00B96959">
        <w:rPr>
          <w:rFonts w:ascii="Arial" w:eastAsia="Arial" w:hAnsi="Arial" w:cs="Arial"/>
        </w:rPr>
        <w:t>, mayor de edad identificado con cedula de</w:t>
      </w:r>
      <w:r w:rsidR="00B96959">
        <w:rPr>
          <w:rFonts w:ascii="Arial" w:eastAsia="Arial" w:hAnsi="Arial" w:cs="Arial"/>
        </w:rPr>
        <w:t xml:space="preserve"> </w:t>
      </w:r>
      <w:r w:rsidR="00B96959" w:rsidRPr="00B96959">
        <w:rPr>
          <w:rFonts w:ascii="Arial" w:eastAsia="Arial" w:hAnsi="Arial" w:cs="Arial"/>
        </w:rPr>
        <w:t>ciudadanía No. 94.517.995, domiciliado en la ciudad de Cali, dirección de la</w:t>
      </w:r>
      <w:r w:rsidR="00B96959">
        <w:rPr>
          <w:rFonts w:ascii="Arial" w:eastAsia="Arial" w:hAnsi="Arial" w:cs="Arial"/>
        </w:rPr>
        <w:t xml:space="preserve"> </w:t>
      </w:r>
      <w:r w:rsidR="00B96959" w:rsidRPr="00B96959">
        <w:rPr>
          <w:rFonts w:ascii="Arial" w:eastAsia="Arial" w:hAnsi="Arial" w:cs="Arial"/>
        </w:rPr>
        <w:t>Secretaria de Movilidad y Tránsito de Cali, que se ubica en la carrera 3 No. 56 - 30,</w:t>
      </w:r>
      <w:r w:rsidR="00B96959">
        <w:rPr>
          <w:rFonts w:ascii="Arial" w:eastAsia="Arial" w:hAnsi="Arial" w:cs="Arial"/>
        </w:rPr>
        <w:t xml:space="preserve"> </w:t>
      </w:r>
      <w:r w:rsidR="00B96959" w:rsidRPr="00B96959">
        <w:rPr>
          <w:rFonts w:ascii="Arial" w:eastAsia="Arial" w:hAnsi="Arial" w:cs="Arial"/>
        </w:rPr>
        <w:t xml:space="preserve">Cali, Valle, correo electrónico: </w:t>
      </w:r>
      <w:hyperlink r:id="rId28" w:history="1">
        <w:r w:rsidR="00B96959" w:rsidRPr="000239A5">
          <w:rPr>
            <w:rStyle w:val="Hipervnculo"/>
            <w:rFonts w:ascii="Arial" w:eastAsia="Arial" w:hAnsi="Arial" w:cs="Arial"/>
          </w:rPr>
          <w:t>gustavo.posso@cali.gov.co</w:t>
        </w:r>
      </w:hyperlink>
      <w:r w:rsidR="00B96959">
        <w:rPr>
          <w:rFonts w:ascii="Arial" w:eastAsia="Arial" w:hAnsi="Arial" w:cs="Arial"/>
        </w:rPr>
        <w:t xml:space="preserve"> </w:t>
      </w:r>
      <w:r w:rsidR="00B96959" w:rsidRPr="00B96959">
        <w:rPr>
          <w:rFonts w:ascii="Arial" w:eastAsia="Arial" w:hAnsi="Arial" w:cs="Arial"/>
        </w:rPr>
        <w:t>quien puede ser citado</w:t>
      </w:r>
      <w:r w:rsidR="00B96959">
        <w:rPr>
          <w:rFonts w:ascii="Arial" w:eastAsia="Arial" w:hAnsi="Arial" w:cs="Arial"/>
        </w:rPr>
        <w:t xml:space="preserve"> </w:t>
      </w:r>
      <w:r w:rsidR="00B96959" w:rsidRPr="00B96959">
        <w:rPr>
          <w:rFonts w:ascii="Arial" w:eastAsia="Arial" w:hAnsi="Arial" w:cs="Arial"/>
        </w:rPr>
        <w:t xml:space="preserve">a través del </w:t>
      </w:r>
      <w:r w:rsidR="00170F09">
        <w:rPr>
          <w:rFonts w:ascii="Arial" w:eastAsia="Arial" w:hAnsi="Arial" w:cs="Arial"/>
        </w:rPr>
        <w:t>de la entidad</w:t>
      </w:r>
      <w:r w:rsidR="00B96959" w:rsidRPr="00B96959">
        <w:rPr>
          <w:rFonts w:ascii="Arial" w:eastAsia="Arial" w:hAnsi="Arial" w:cs="Arial"/>
        </w:rPr>
        <w:t>, para que declare lo que le consta acerca de lo</w:t>
      </w:r>
      <w:r w:rsidR="00170F09">
        <w:rPr>
          <w:rFonts w:ascii="Arial" w:eastAsia="Arial" w:hAnsi="Arial" w:cs="Arial"/>
        </w:rPr>
        <w:t xml:space="preserve"> contenido en el </w:t>
      </w:r>
      <w:r w:rsidR="00170F09" w:rsidRPr="00170F09">
        <w:rPr>
          <w:rFonts w:ascii="Arial" w:eastAsia="Arial" w:hAnsi="Arial" w:cs="Arial"/>
        </w:rPr>
        <w:t>Informe policial de accidente de tránsito No. A001113940 elaborado el 22 de enero de 2021</w:t>
      </w:r>
      <w:r w:rsidR="00EE03C0">
        <w:rPr>
          <w:rFonts w:ascii="Arial" w:eastAsia="Arial" w:hAnsi="Arial" w:cs="Arial"/>
        </w:rPr>
        <w:t xml:space="preserve">, </w:t>
      </w:r>
      <w:r w:rsidR="00F0153B">
        <w:rPr>
          <w:rFonts w:ascii="Arial" w:eastAsia="Arial" w:hAnsi="Arial" w:cs="Arial"/>
        </w:rPr>
        <w:t>toda vez</w:t>
      </w:r>
      <w:r w:rsidR="00CA58ED">
        <w:rPr>
          <w:rFonts w:ascii="Arial" w:eastAsia="Arial" w:hAnsi="Arial" w:cs="Arial"/>
        </w:rPr>
        <w:t xml:space="preserve"> que </w:t>
      </w:r>
      <w:r w:rsidR="00F0153B">
        <w:rPr>
          <w:rFonts w:ascii="Arial" w:eastAsia="Arial" w:hAnsi="Arial" w:cs="Arial"/>
        </w:rPr>
        <w:t xml:space="preserve">el referido </w:t>
      </w:r>
      <w:r w:rsidR="00564990">
        <w:rPr>
          <w:rFonts w:ascii="Arial" w:eastAsia="Arial" w:hAnsi="Arial" w:cs="Arial"/>
        </w:rPr>
        <w:t>fue</w:t>
      </w:r>
      <w:r w:rsidR="00CA58ED">
        <w:rPr>
          <w:rFonts w:ascii="Arial" w:eastAsia="Arial" w:hAnsi="Arial" w:cs="Arial"/>
        </w:rPr>
        <w:t xml:space="preserve"> el agente de tránsito encargado de </w:t>
      </w:r>
      <w:r w:rsidR="00C569BA">
        <w:rPr>
          <w:rFonts w:ascii="Arial" w:eastAsia="Arial" w:hAnsi="Arial" w:cs="Arial"/>
        </w:rPr>
        <w:t>elaborar</w:t>
      </w:r>
      <w:r w:rsidR="0007457A">
        <w:rPr>
          <w:rFonts w:ascii="Arial" w:eastAsia="Arial" w:hAnsi="Arial" w:cs="Arial"/>
        </w:rPr>
        <w:t xml:space="preserve"> el informe en </w:t>
      </w:r>
      <w:r w:rsidR="00284E80">
        <w:rPr>
          <w:rFonts w:ascii="Arial" w:eastAsia="Arial" w:hAnsi="Arial" w:cs="Arial"/>
        </w:rPr>
        <w:t>cuestión</w:t>
      </w:r>
      <w:r w:rsidR="00C569BA">
        <w:rPr>
          <w:rFonts w:ascii="Arial" w:eastAsia="Arial" w:hAnsi="Arial" w:cs="Arial"/>
        </w:rPr>
        <w:t>.</w:t>
      </w:r>
    </w:p>
    <w:p w14:paraId="2B53026D" w14:textId="77777777" w:rsidR="006706CB" w:rsidRPr="00183962" w:rsidRDefault="006706CB" w:rsidP="00962E7D">
      <w:pPr>
        <w:spacing w:line="312" w:lineRule="auto"/>
        <w:jc w:val="both"/>
        <w:rPr>
          <w:rFonts w:ascii="Arial" w:eastAsia="Arial" w:hAnsi="Arial" w:cs="Arial"/>
        </w:rPr>
      </w:pPr>
    </w:p>
    <w:p w14:paraId="3F4D4C4F" w14:textId="77777777" w:rsidR="00B851F2" w:rsidRPr="00183962" w:rsidRDefault="00B851F2" w:rsidP="00962E7D">
      <w:pPr>
        <w:spacing w:line="312" w:lineRule="auto"/>
        <w:jc w:val="center"/>
        <w:rPr>
          <w:rFonts w:ascii="Arial" w:eastAsia="Arial" w:hAnsi="Arial" w:cs="Arial"/>
          <w:b/>
          <w:bCs/>
          <w:u w:val="single"/>
        </w:rPr>
      </w:pPr>
      <w:r w:rsidRPr="00183962">
        <w:rPr>
          <w:rFonts w:ascii="Arial" w:eastAsia="Arial" w:hAnsi="Arial" w:cs="Arial"/>
          <w:b/>
          <w:bCs/>
          <w:u w:val="single"/>
        </w:rPr>
        <w:t>CAPÍTULO V. ANEXOS</w:t>
      </w:r>
    </w:p>
    <w:p w14:paraId="13754593" w14:textId="77777777" w:rsidR="00B851F2" w:rsidRPr="00183962" w:rsidRDefault="00B851F2" w:rsidP="00962E7D">
      <w:pPr>
        <w:spacing w:line="312" w:lineRule="auto"/>
        <w:jc w:val="center"/>
        <w:rPr>
          <w:rFonts w:ascii="Arial" w:eastAsia="Arial" w:hAnsi="Arial" w:cs="Arial"/>
          <w:b/>
          <w:bCs/>
          <w:u w:val="single"/>
        </w:rPr>
      </w:pPr>
    </w:p>
    <w:p w14:paraId="7B052BCC" w14:textId="61D7B069" w:rsidR="007108D6" w:rsidRPr="00183962" w:rsidRDefault="00901DB9" w:rsidP="00962E7D">
      <w:pPr>
        <w:pStyle w:val="Prrafodelista"/>
        <w:numPr>
          <w:ilvl w:val="0"/>
          <w:numId w:val="2"/>
        </w:numPr>
        <w:spacing w:after="160" w:line="312" w:lineRule="auto"/>
        <w:jc w:val="both"/>
        <w:rPr>
          <w:rFonts w:ascii="Arial" w:eastAsia="Arial" w:hAnsi="Arial" w:cs="Arial"/>
        </w:rPr>
      </w:pPr>
      <w:r w:rsidRPr="00183962">
        <w:rPr>
          <w:rFonts w:ascii="Arial" w:eastAsia="Arial" w:hAnsi="Arial" w:cs="Arial"/>
        </w:rPr>
        <w:t>Escritura Pública con p</w:t>
      </w:r>
      <w:r w:rsidR="007108D6" w:rsidRPr="00183962">
        <w:rPr>
          <w:rFonts w:ascii="Arial" w:eastAsia="Arial" w:hAnsi="Arial" w:cs="Arial"/>
        </w:rPr>
        <w:t xml:space="preserve">oder </w:t>
      </w:r>
      <w:r w:rsidRPr="00183962">
        <w:rPr>
          <w:rFonts w:ascii="Arial" w:eastAsia="Arial" w:hAnsi="Arial" w:cs="Arial"/>
        </w:rPr>
        <w:t>general</w:t>
      </w:r>
      <w:r w:rsidR="004B7262" w:rsidRPr="00183962">
        <w:rPr>
          <w:rFonts w:ascii="Arial" w:eastAsia="Arial" w:hAnsi="Arial" w:cs="Arial"/>
        </w:rPr>
        <w:t xml:space="preserve"> de representación </w:t>
      </w:r>
      <w:r w:rsidR="007108D6" w:rsidRPr="00183962">
        <w:rPr>
          <w:rFonts w:ascii="Arial" w:eastAsia="Arial" w:hAnsi="Arial" w:cs="Arial"/>
        </w:rPr>
        <w:t>a mí conferido</w:t>
      </w:r>
      <w:r w:rsidR="00497533">
        <w:rPr>
          <w:rFonts w:ascii="Arial" w:eastAsia="Arial" w:hAnsi="Arial" w:cs="Arial"/>
        </w:rPr>
        <w:t>.</w:t>
      </w:r>
    </w:p>
    <w:p w14:paraId="14FAC7D6" w14:textId="6AD8DA58" w:rsidR="00B851F2" w:rsidRPr="00183962" w:rsidRDefault="00B851F2" w:rsidP="00962E7D">
      <w:pPr>
        <w:pStyle w:val="Prrafodelista"/>
        <w:numPr>
          <w:ilvl w:val="0"/>
          <w:numId w:val="2"/>
        </w:numPr>
        <w:spacing w:after="160" w:line="312" w:lineRule="auto"/>
        <w:jc w:val="both"/>
        <w:rPr>
          <w:rFonts w:ascii="Arial" w:eastAsia="Arial" w:hAnsi="Arial" w:cs="Arial"/>
        </w:rPr>
      </w:pPr>
      <w:r w:rsidRPr="00183962">
        <w:rPr>
          <w:rFonts w:ascii="Arial" w:eastAsia="Arial" w:hAnsi="Arial" w:cs="Arial"/>
          <w:lang w:val="es-ES"/>
        </w:rPr>
        <w:t>Certificado de existencia y representación legal</w:t>
      </w:r>
      <w:r w:rsidR="00773FAE" w:rsidRPr="00183962">
        <w:rPr>
          <w:rFonts w:ascii="Arial" w:eastAsia="Arial" w:hAnsi="Arial" w:cs="Arial"/>
          <w:lang w:val="es-ES"/>
        </w:rPr>
        <w:t xml:space="preserve"> de mi representada</w:t>
      </w:r>
      <w:r w:rsidRPr="00183962">
        <w:rPr>
          <w:rFonts w:ascii="Arial" w:eastAsia="Arial" w:hAnsi="Arial" w:cs="Arial"/>
          <w:lang w:val="es-ES"/>
        </w:rPr>
        <w:t xml:space="preserve"> expedido por la Cámara de Comercio de Cali.</w:t>
      </w:r>
    </w:p>
    <w:p w14:paraId="2081C0C6" w14:textId="77777777" w:rsidR="008B0133" w:rsidRPr="00183962" w:rsidRDefault="00B851F2" w:rsidP="00962E7D">
      <w:pPr>
        <w:pStyle w:val="Prrafodelista"/>
        <w:numPr>
          <w:ilvl w:val="0"/>
          <w:numId w:val="2"/>
        </w:numPr>
        <w:spacing w:after="160" w:line="312" w:lineRule="auto"/>
        <w:jc w:val="both"/>
        <w:rPr>
          <w:rFonts w:ascii="Arial" w:eastAsia="Arial" w:hAnsi="Arial" w:cs="Arial"/>
        </w:rPr>
      </w:pPr>
      <w:r w:rsidRPr="00183962">
        <w:rPr>
          <w:rFonts w:ascii="Arial" w:eastAsia="Arial" w:hAnsi="Arial" w:cs="Arial"/>
          <w:lang w:val="es-ES"/>
        </w:rPr>
        <w:t xml:space="preserve">Certificado </w:t>
      </w:r>
      <w:r w:rsidR="00773FAE" w:rsidRPr="00183962">
        <w:rPr>
          <w:rFonts w:ascii="Arial" w:eastAsia="Arial" w:hAnsi="Arial" w:cs="Arial"/>
          <w:lang w:val="es-ES"/>
        </w:rPr>
        <w:t>de existencia</w:t>
      </w:r>
      <w:r w:rsidRPr="00183962">
        <w:rPr>
          <w:rFonts w:ascii="Arial" w:eastAsia="Arial" w:hAnsi="Arial" w:cs="Arial"/>
          <w:lang w:val="es-ES"/>
        </w:rPr>
        <w:t xml:space="preserve"> expedido por la Superintendencia Financiera.</w:t>
      </w:r>
    </w:p>
    <w:p w14:paraId="73D10F64" w14:textId="1D3EBD09" w:rsidR="00B851F2" w:rsidRPr="00183962" w:rsidRDefault="008B0133" w:rsidP="00962E7D">
      <w:pPr>
        <w:pStyle w:val="Prrafodelista"/>
        <w:numPr>
          <w:ilvl w:val="0"/>
          <w:numId w:val="2"/>
        </w:numPr>
        <w:spacing w:after="0" w:line="312" w:lineRule="auto"/>
        <w:jc w:val="both"/>
        <w:rPr>
          <w:rFonts w:ascii="Arial" w:eastAsia="Arial" w:hAnsi="Arial" w:cs="Arial"/>
        </w:rPr>
      </w:pPr>
      <w:r w:rsidRPr="00183962">
        <w:rPr>
          <w:rFonts w:ascii="Arial" w:eastAsia="Arial" w:hAnsi="Arial" w:cs="Arial"/>
          <w:lang w:val="es-ES"/>
        </w:rPr>
        <w:t>Documento de identidad y tarjeta profesional del suscrito apoderado.</w:t>
      </w:r>
      <w:r w:rsidR="00B851F2" w:rsidRPr="00183962">
        <w:rPr>
          <w:rFonts w:ascii="Arial" w:eastAsia="Arial" w:hAnsi="Arial" w:cs="Arial"/>
          <w:lang w:val="es-ES"/>
        </w:rPr>
        <w:t xml:space="preserve"> </w:t>
      </w:r>
    </w:p>
    <w:p w14:paraId="270236D6" w14:textId="77777777" w:rsidR="0045112E" w:rsidRPr="00183962" w:rsidRDefault="0045112E" w:rsidP="00962E7D">
      <w:pPr>
        <w:spacing w:line="312" w:lineRule="auto"/>
        <w:jc w:val="both"/>
        <w:rPr>
          <w:rFonts w:ascii="Arial" w:eastAsia="Arial" w:hAnsi="Arial" w:cs="Arial"/>
        </w:rPr>
      </w:pPr>
    </w:p>
    <w:p w14:paraId="36486770" w14:textId="77777777" w:rsidR="00B851F2" w:rsidRPr="00183962" w:rsidRDefault="00B851F2" w:rsidP="00962E7D">
      <w:pPr>
        <w:spacing w:line="312" w:lineRule="auto"/>
        <w:jc w:val="center"/>
        <w:rPr>
          <w:rFonts w:ascii="Arial" w:eastAsia="Arial" w:hAnsi="Arial" w:cs="Arial"/>
          <w:b/>
          <w:bCs/>
          <w:u w:val="single"/>
        </w:rPr>
      </w:pPr>
      <w:r w:rsidRPr="00183962">
        <w:rPr>
          <w:rFonts w:ascii="Arial" w:eastAsia="Arial" w:hAnsi="Arial" w:cs="Arial"/>
          <w:b/>
          <w:bCs/>
          <w:u w:val="single"/>
        </w:rPr>
        <w:t>CAPÍTULO VI. NOTIFICACIONES</w:t>
      </w:r>
    </w:p>
    <w:p w14:paraId="12B51420" w14:textId="77777777" w:rsidR="00B851F2" w:rsidRPr="00183962" w:rsidRDefault="00B851F2" w:rsidP="00962E7D">
      <w:pPr>
        <w:spacing w:line="312" w:lineRule="auto"/>
        <w:jc w:val="both"/>
        <w:rPr>
          <w:rFonts w:ascii="Arial" w:hAnsi="Arial" w:cs="Arial"/>
        </w:rPr>
      </w:pPr>
    </w:p>
    <w:p w14:paraId="47D1BA55" w14:textId="1D515B01" w:rsidR="00B851F2" w:rsidRPr="00183962" w:rsidRDefault="00773FAE" w:rsidP="00962E7D">
      <w:pPr>
        <w:spacing w:line="312" w:lineRule="auto"/>
        <w:jc w:val="both"/>
        <w:rPr>
          <w:rFonts w:ascii="Arial" w:hAnsi="Arial" w:cs="Arial"/>
        </w:rPr>
      </w:pPr>
      <w:r w:rsidRPr="00183962">
        <w:rPr>
          <w:rFonts w:ascii="Arial" w:eastAsia="Calibri" w:hAnsi="Arial" w:cs="Arial"/>
        </w:rPr>
        <w:t>Mi poderdante y el suscrito recibiremos</w:t>
      </w:r>
      <w:r w:rsidR="00B851F2" w:rsidRPr="00183962">
        <w:rPr>
          <w:rFonts w:ascii="Arial" w:eastAsia="Calibri" w:hAnsi="Arial" w:cs="Arial"/>
        </w:rPr>
        <w:t xml:space="preserve"> notificaciones en la Avenida 6A Bis N</w:t>
      </w:r>
      <w:r w:rsidR="002529E3" w:rsidRPr="00183962">
        <w:rPr>
          <w:rFonts w:ascii="Arial" w:eastAsia="Calibri" w:hAnsi="Arial" w:cs="Arial"/>
        </w:rPr>
        <w:t>o.</w:t>
      </w:r>
      <w:r w:rsidR="00B851F2" w:rsidRPr="00183962">
        <w:rPr>
          <w:rFonts w:ascii="Arial" w:eastAsia="Calibri" w:hAnsi="Arial" w:cs="Arial"/>
        </w:rPr>
        <w:t xml:space="preserve"> 35N-100, Centro Empresarial Chipichape, Oficina 212, de la ciudad de Cali, o en la dirección electrónica: </w:t>
      </w:r>
      <w:hyperlink r:id="rId29" w:history="1">
        <w:r w:rsidR="00B851F2" w:rsidRPr="00183962">
          <w:rPr>
            <w:rFonts w:ascii="Arial" w:eastAsia="Calibri" w:hAnsi="Arial" w:cs="Arial"/>
            <w:color w:val="4472C4" w:themeColor="accent1"/>
            <w:u w:val="single"/>
          </w:rPr>
          <w:t>notificaciones@gha.com.co</w:t>
        </w:r>
      </w:hyperlink>
      <w:r w:rsidR="00F751A6" w:rsidRPr="00183962">
        <w:rPr>
          <w:rFonts w:ascii="Arial" w:eastAsia="Calibri" w:hAnsi="Arial" w:cs="Arial"/>
          <w:u w:val="single"/>
        </w:rPr>
        <w:t xml:space="preserve">  </w:t>
      </w:r>
    </w:p>
    <w:p w14:paraId="53E63D3F" w14:textId="02A0676E" w:rsidR="00B851F2" w:rsidRPr="00183962" w:rsidRDefault="00B851F2" w:rsidP="00962E7D">
      <w:pPr>
        <w:spacing w:line="312" w:lineRule="auto"/>
        <w:rPr>
          <w:rFonts w:ascii="Arial" w:eastAsia="Calibri" w:hAnsi="Arial" w:cs="Arial"/>
        </w:rPr>
      </w:pPr>
    </w:p>
    <w:p w14:paraId="223FB363" w14:textId="4BDEDC8B" w:rsidR="00B851F2" w:rsidRPr="00183962" w:rsidRDefault="00B0579C" w:rsidP="00962E7D">
      <w:pPr>
        <w:spacing w:line="312" w:lineRule="auto"/>
        <w:rPr>
          <w:rFonts w:ascii="Arial" w:eastAsia="Calibri" w:hAnsi="Arial" w:cs="Arial"/>
        </w:rPr>
      </w:pPr>
      <w:r w:rsidRPr="00183962">
        <w:rPr>
          <w:rFonts w:ascii="Arial" w:eastAsia="Calibri" w:hAnsi="Arial" w:cs="Arial"/>
          <w:noProof/>
          <w:lang w:val="es-CO" w:eastAsia="es-CO"/>
        </w:rPr>
        <w:drawing>
          <wp:anchor distT="0" distB="0" distL="114300" distR="114300" simplePos="0" relativeHeight="251659264" behindDoc="1" locked="0" layoutInCell="1" allowOverlap="1" wp14:anchorId="29BB7FED" wp14:editId="28E8A944">
            <wp:simplePos x="0" y="0"/>
            <wp:positionH relativeFrom="margin">
              <wp:align>left</wp:align>
            </wp:positionH>
            <wp:positionV relativeFrom="paragraph">
              <wp:posOffset>146685</wp:posOffset>
            </wp:positionV>
            <wp:extent cx="2390775" cy="1042257"/>
            <wp:effectExtent l="0" t="0" r="0" b="5715"/>
            <wp:wrapNone/>
            <wp:docPr id="41" name="Imagen 4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Texto, Carta&#10;&#10;Descripción generada automá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90775" cy="1042257"/>
                    </a:xfrm>
                    <a:prstGeom prst="rect">
                      <a:avLst/>
                    </a:prstGeom>
                  </pic:spPr>
                </pic:pic>
              </a:graphicData>
            </a:graphic>
          </wp:anchor>
        </w:drawing>
      </w:r>
      <w:r w:rsidR="00B851F2" w:rsidRPr="00183962">
        <w:rPr>
          <w:rFonts w:ascii="Arial" w:eastAsia="Calibri" w:hAnsi="Arial" w:cs="Arial"/>
        </w:rPr>
        <w:t xml:space="preserve">Cordialmente, </w:t>
      </w:r>
    </w:p>
    <w:p w14:paraId="00D19EC2" w14:textId="77777777" w:rsidR="00B851F2" w:rsidRPr="00183962" w:rsidRDefault="00B851F2" w:rsidP="00962E7D">
      <w:pPr>
        <w:spacing w:line="312" w:lineRule="auto"/>
        <w:rPr>
          <w:rFonts w:ascii="Arial" w:eastAsia="Calibri" w:hAnsi="Arial" w:cs="Arial"/>
          <w:b/>
          <w:bCs/>
        </w:rPr>
      </w:pPr>
    </w:p>
    <w:p w14:paraId="04C41806" w14:textId="77777777" w:rsidR="00B851F2" w:rsidRPr="00183962" w:rsidRDefault="00B851F2" w:rsidP="00962E7D">
      <w:pPr>
        <w:spacing w:line="312" w:lineRule="auto"/>
        <w:rPr>
          <w:rFonts w:ascii="Arial" w:eastAsia="Calibri" w:hAnsi="Arial" w:cs="Arial"/>
          <w:b/>
          <w:bCs/>
        </w:rPr>
      </w:pPr>
    </w:p>
    <w:p w14:paraId="6A5A6326" w14:textId="77777777" w:rsidR="00773FAE" w:rsidRPr="00183962" w:rsidRDefault="00773FAE" w:rsidP="00962E7D">
      <w:pPr>
        <w:spacing w:line="312" w:lineRule="auto"/>
        <w:rPr>
          <w:rFonts w:ascii="Arial" w:eastAsia="Calibri" w:hAnsi="Arial" w:cs="Arial"/>
          <w:b/>
          <w:bCs/>
        </w:rPr>
      </w:pPr>
    </w:p>
    <w:p w14:paraId="289A917B" w14:textId="77777777" w:rsidR="00773FAE" w:rsidRPr="00183962" w:rsidRDefault="00773FAE" w:rsidP="00962E7D">
      <w:pPr>
        <w:spacing w:line="312" w:lineRule="auto"/>
        <w:rPr>
          <w:rFonts w:ascii="Arial" w:eastAsia="Calibri" w:hAnsi="Arial" w:cs="Arial"/>
          <w:b/>
          <w:bCs/>
        </w:rPr>
      </w:pPr>
    </w:p>
    <w:p w14:paraId="71DA63B6" w14:textId="77777777" w:rsidR="00B851F2" w:rsidRPr="00183962" w:rsidRDefault="00B851F2" w:rsidP="00962E7D">
      <w:pPr>
        <w:spacing w:line="312" w:lineRule="auto"/>
        <w:rPr>
          <w:rFonts w:ascii="Arial" w:eastAsia="Calibri" w:hAnsi="Arial" w:cs="Arial"/>
        </w:rPr>
      </w:pPr>
      <w:r w:rsidRPr="00183962">
        <w:rPr>
          <w:rFonts w:ascii="Arial" w:eastAsia="Calibri" w:hAnsi="Arial" w:cs="Arial"/>
          <w:b/>
          <w:bCs/>
        </w:rPr>
        <w:t xml:space="preserve">GUSTAVO ALBERTO HERRERA ÁVILA </w:t>
      </w:r>
    </w:p>
    <w:p w14:paraId="62303808" w14:textId="77777777" w:rsidR="00B851F2" w:rsidRPr="00183962" w:rsidRDefault="00B851F2" w:rsidP="00962E7D">
      <w:pPr>
        <w:spacing w:line="312" w:lineRule="auto"/>
        <w:rPr>
          <w:rFonts w:ascii="Arial" w:eastAsia="Calibri" w:hAnsi="Arial" w:cs="Arial"/>
          <w:bCs/>
        </w:rPr>
      </w:pPr>
      <w:r w:rsidRPr="00183962">
        <w:rPr>
          <w:rFonts w:ascii="Arial" w:eastAsia="Calibri" w:hAnsi="Arial" w:cs="Arial"/>
          <w:bCs/>
        </w:rPr>
        <w:t>C.C. No.19.395.114 de Bogotá D.C.</w:t>
      </w:r>
    </w:p>
    <w:p w14:paraId="124623D5" w14:textId="3FBF94F1" w:rsidR="00194DAC" w:rsidRPr="00183962" w:rsidRDefault="00B851F2" w:rsidP="00962E7D">
      <w:pPr>
        <w:spacing w:line="312" w:lineRule="auto"/>
        <w:rPr>
          <w:rFonts w:ascii="Arial" w:eastAsia="Calibri" w:hAnsi="Arial" w:cs="Arial"/>
          <w:bCs/>
        </w:rPr>
      </w:pPr>
      <w:r w:rsidRPr="00183962">
        <w:rPr>
          <w:rFonts w:ascii="Arial" w:eastAsia="Calibri" w:hAnsi="Arial" w:cs="Arial"/>
          <w:bCs/>
        </w:rPr>
        <w:t>T. P. No. 39.116 del C.S. J.</w:t>
      </w:r>
    </w:p>
    <w:sectPr w:rsidR="00194DAC" w:rsidRPr="00183962" w:rsidSect="00B54DCC">
      <w:headerReference w:type="default" r:id="rId31"/>
      <w:footerReference w:type="default" r:id="rId32"/>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146E52" w14:textId="77777777" w:rsidR="00306880" w:rsidRDefault="00306880" w:rsidP="0025591F">
      <w:r>
        <w:separator/>
      </w:r>
    </w:p>
  </w:endnote>
  <w:endnote w:type="continuationSeparator" w:id="0">
    <w:p w14:paraId="5CE88CAE" w14:textId="77777777" w:rsidR="00306880" w:rsidRDefault="00306880"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A9993" w14:textId="77777777" w:rsidR="00D70C72" w:rsidRDefault="00D70C72" w:rsidP="004A356B">
    <w:pPr>
      <w:rPr>
        <w:color w:val="222A35" w:themeColor="text2" w:themeShade="80"/>
      </w:rPr>
    </w:pPr>
    <w:r>
      <w:rPr>
        <w:noProof/>
        <w:color w:val="222A35" w:themeColor="text2" w:themeShade="80"/>
        <w:lang w:val="es-CO" w:eastAsia="es-CO"/>
      </w:rPr>
      <w:drawing>
        <wp:anchor distT="0" distB="0" distL="114300" distR="114300" simplePos="0" relativeHeight="251660288" behindDoc="1" locked="0" layoutInCell="1" allowOverlap="1" wp14:anchorId="048AAA0E" wp14:editId="4EAA7F95">
          <wp:simplePos x="0" y="0"/>
          <wp:positionH relativeFrom="column">
            <wp:posOffset>4491990</wp:posOffset>
          </wp:positionH>
          <wp:positionV relativeFrom="margin">
            <wp:posOffset>9946375</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6900B269" wp14:editId="7CFFA32D">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4F6164" w14:textId="77777777" w:rsidR="00D70C72" w:rsidRPr="002765A0" w:rsidRDefault="00D70C72" w:rsidP="00416F84">
                          <w:pPr>
                            <w:spacing w:before="10"/>
                            <w:jc w:val="right"/>
                            <w:rPr>
                              <w:rFonts w:ascii="Raleway" w:hAnsi="Raleway"/>
                              <w:color w:val="11213B"/>
                              <w:w w:val="105"/>
                              <w:sz w:val="14"/>
                              <w:szCs w:val="14"/>
                              <w:lang w:val="it-IT"/>
                            </w:rPr>
                          </w:pPr>
                          <w:r w:rsidRPr="002765A0">
                            <w:rPr>
                              <w:rFonts w:ascii="Raleway" w:hAnsi="Raleway"/>
                              <w:color w:val="11213B"/>
                              <w:w w:val="105"/>
                              <w:sz w:val="14"/>
                              <w:szCs w:val="14"/>
                              <w:lang w:val="it-IT"/>
                            </w:rPr>
                            <w:t>Cali - Av 6A Bis #35N-100, Of. 212, Cali, Valle del Cauca, Centro Empresarial Chipichape</w:t>
                          </w:r>
                          <w:r w:rsidRPr="002765A0">
                            <w:rPr>
                              <w:rFonts w:ascii="Raleway" w:hAnsi="Raleway"/>
                              <w:color w:val="11213B"/>
                              <w:w w:val="105"/>
                              <w:sz w:val="14"/>
                              <w:szCs w:val="14"/>
                              <w:lang w:val="it-IT"/>
                            </w:rPr>
                            <w:br/>
                            <w:t>+57 315 577 6200 - 602-6594075</w:t>
                          </w:r>
                        </w:p>
                        <w:p w14:paraId="7457F4D1" w14:textId="77777777" w:rsidR="00D70C72" w:rsidRPr="004A356B" w:rsidRDefault="00D70C72"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0B269"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044F6164" w14:textId="77777777" w:rsidR="00D70C72" w:rsidRPr="002765A0" w:rsidRDefault="00D70C72" w:rsidP="00416F84">
                    <w:pPr>
                      <w:spacing w:before="10"/>
                      <w:jc w:val="right"/>
                      <w:rPr>
                        <w:rFonts w:ascii="Raleway" w:hAnsi="Raleway"/>
                        <w:color w:val="11213B"/>
                        <w:w w:val="105"/>
                        <w:sz w:val="14"/>
                        <w:szCs w:val="14"/>
                        <w:lang w:val="it-IT"/>
                      </w:rPr>
                    </w:pPr>
                    <w:r w:rsidRPr="002765A0">
                      <w:rPr>
                        <w:rFonts w:ascii="Raleway" w:hAnsi="Raleway"/>
                        <w:color w:val="11213B"/>
                        <w:w w:val="105"/>
                        <w:sz w:val="14"/>
                        <w:szCs w:val="14"/>
                        <w:lang w:val="it-IT"/>
                      </w:rPr>
                      <w:t>Cali - Av 6A Bis #35N-100, Of. 212, Cali, Valle del Cauca, Centro Empresarial Chipichape</w:t>
                    </w:r>
                    <w:r w:rsidRPr="002765A0">
                      <w:rPr>
                        <w:rFonts w:ascii="Raleway" w:hAnsi="Raleway"/>
                        <w:color w:val="11213B"/>
                        <w:w w:val="105"/>
                        <w:sz w:val="14"/>
                        <w:szCs w:val="14"/>
                        <w:lang w:val="it-IT"/>
                      </w:rPr>
                      <w:br/>
                      <w:t>+57 315 577 6200 - 602-6594075</w:t>
                    </w:r>
                  </w:p>
                  <w:p w14:paraId="7457F4D1" w14:textId="77777777" w:rsidR="00D70C72" w:rsidRPr="004A356B" w:rsidRDefault="00D70C72"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lang w:val="es-CO" w:eastAsia="es-CO"/>
      </w:rPr>
      <w:drawing>
        <wp:anchor distT="0" distB="0" distL="114300" distR="114300" simplePos="0" relativeHeight="251658240" behindDoc="1" locked="0" layoutInCell="1" allowOverlap="1" wp14:anchorId="7BA1B36A" wp14:editId="71222460">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296EA" w14:textId="77777777" w:rsidR="00D70C72" w:rsidRDefault="00D70C72" w:rsidP="00416F84">
    <w:pPr>
      <w:ind w:left="7080" w:firstLine="708"/>
      <w:rPr>
        <w:color w:val="222A35" w:themeColor="text2" w:themeShade="80"/>
      </w:rPr>
    </w:pPr>
  </w:p>
  <w:p w14:paraId="014441D0" w14:textId="21FC3282" w:rsidR="00D70C72" w:rsidRDefault="00D70C72" w:rsidP="00416F84">
    <w:pPr>
      <w:ind w:left="7080" w:firstLine="708"/>
      <w:rPr>
        <w:color w:val="222A35" w:themeColor="text2" w:themeShade="80"/>
      </w:rPr>
    </w:pPr>
  </w:p>
  <w:p w14:paraId="329D81E2" w14:textId="58A9B0F9" w:rsidR="00D70C72" w:rsidRDefault="00D70C72" w:rsidP="004A356B">
    <w:pPr>
      <w:rPr>
        <w:color w:val="222A35" w:themeColor="text2" w:themeShade="80"/>
      </w:rPr>
    </w:pPr>
  </w:p>
  <w:p w14:paraId="5F8C9338" w14:textId="632A6E21" w:rsidR="00D70C72" w:rsidRPr="00194DAC" w:rsidRDefault="00D70C72" w:rsidP="00E23DED">
    <w:pPr>
      <w:rPr>
        <w:rFonts w:ascii="Raleway" w:hAnsi="Raleway"/>
        <w:b/>
        <w:bCs/>
        <w:color w:val="222A35" w:themeColor="text2" w:themeShade="80"/>
        <w:sz w:val="16"/>
        <w:szCs w:val="16"/>
      </w:rPr>
    </w:pPr>
    <w:r>
      <w:rPr>
        <w:noProof/>
        <w:lang w:val="es-CO" w:eastAsia="es-CO"/>
      </w:rPr>
      <mc:AlternateContent>
        <mc:Choice Requires="wps">
          <w:drawing>
            <wp:anchor distT="0" distB="0" distL="114300" distR="114300" simplePos="0" relativeHeight="251664384" behindDoc="1" locked="0" layoutInCell="1" allowOverlap="1" wp14:anchorId="3D630778" wp14:editId="6B7AC431">
              <wp:simplePos x="0" y="0"/>
              <wp:positionH relativeFrom="page">
                <wp:posOffset>199390</wp:posOffset>
              </wp:positionH>
              <wp:positionV relativeFrom="bottomMargin">
                <wp:posOffset>1945005</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D1D2FD" w14:textId="71562013" w:rsidR="00D70C72" w:rsidRPr="00744C37" w:rsidRDefault="00D70C72" w:rsidP="00416F84">
                          <w:pPr>
                            <w:spacing w:before="10"/>
                            <w:jc w:val="right"/>
                            <w:rPr>
                              <w:rFonts w:ascii="Raleway" w:hAnsi="Raleway"/>
                              <w:b/>
                              <w:bCs/>
                              <w:color w:val="FFFFFF" w:themeColor="background1"/>
                              <w:w w:val="105"/>
                              <w:sz w:val="18"/>
                              <w:szCs w:val="18"/>
                            </w:rPr>
                          </w:pPr>
                          <w:r w:rsidRPr="00744C37">
                            <w:rPr>
                              <w:rFonts w:ascii="Raleway" w:hAnsi="Raleway"/>
                              <w:b/>
                              <w:bCs/>
                              <w:color w:val="FFFFFF" w:themeColor="background1"/>
                              <w:w w:val="105"/>
                              <w:sz w:val="18"/>
                              <w:szCs w:val="18"/>
                              <w:lang w:val="es-CO"/>
                            </w:rPr>
                            <w:t>V</w:t>
                          </w:r>
                          <w:r>
                            <w:rPr>
                              <w:rFonts w:ascii="Raleway" w:hAnsi="Raleway"/>
                              <w:b/>
                              <w:bCs/>
                              <w:color w:val="FFFFFF" w:themeColor="background1"/>
                              <w:w w:val="105"/>
                              <w:sz w:val="18"/>
                              <w:szCs w:val="18"/>
                              <w:lang w:val="es-CO"/>
                            </w:rPr>
                            <w:t>JRA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30778" id="Rectángulo 5" o:spid="_x0000_s1027" style="position:absolute;margin-left:15.7pt;margin-top:153.1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" filled="f" stroked="f" strokeweight="1pt">
              <v:textbox>
                <w:txbxContent>
                  <w:p w14:paraId="63D1D2FD" w14:textId="71562013" w:rsidR="00D70C72" w:rsidRPr="00744C37" w:rsidRDefault="00D70C72" w:rsidP="00416F84">
                    <w:pPr>
                      <w:spacing w:before="10"/>
                      <w:jc w:val="right"/>
                      <w:rPr>
                        <w:rFonts w:ascii="Raleway" w:hAnsi="Raleway"/>
                        <w:b/>
                        <w:bCs/>
                        <w:color w:val="FFFFFF" w:themeColor="background1"/>
                        <w:w w:val="105"/>
                        <w:sz w:val="18"/>
                        <w:szCs w:val="18"/>
                      </w:rPr>
                    </w:pPr>
                    <w:r w:rsidRPr="00744C37">
                      <w:rPr>
                        <w:rFonts w:ascii="Raleway" w:hAnsi="Raleway"/>
                        <w:b/>
                        <w:bCs/>
                        <w:color w:val="FFFFFF" w:themeColor="background1"/>
                        <w:w w:val="105"/>
                        <w:sz w:val="18"/>
                        <w:szCs w:val="18"/>
                        <w:lang w:val="es-CO"/>
                      </w:rPr>
                      <w:t>V</w:t>
                    </w:r>
                    <w:r>
                      <w:rPr>
                        <w:rFonts w:ascii="Raleway" w:hAnsi="Raleway"/>
                        <w:b/>
                        <w:bCs/>
                        <w:color w:val="FFFFFF" w:themeColor="background1"/>
                        <w:w w:val="105"/>
                        <w:sz w:val="18"/>
                        <w:szCs w:val="18"/>
                        <w:lang w:val="es-CO"/>
                      </w:rPr>
                      <w:t>JRA</w:t>
                    </w:r>
                  </w:p>
                </w:txbxContent>
              </v:textbox>
              <w10:wrap anchorx="page" anchory="margin"/>
            </v:rect>
          </w:pict>
        </mc:Fallback>
      </mc:AlternateContent>
    </w: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564990">
      <w:rPr>
        <w:rFonts w:ascii="Raleway" w:hAnsi="Raleway"/>
        <w:b/>
        <w:bCs/>
        <w:noProof/>
        <w:color w:val="222A35" w:themeColor="text2" w:themeShade="80"/>
        <w:sz w:val="16"/>
        <w:szCs w:val="16"/>
      </w:rPr>
      <w:t>47</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564990">
      <w:rPr>
        <w:rFonts w:ascii="Raleway" w:hAnsi="Raleway"/>
        <w:b/>
        <w:bCs/>
        <w:noProof/>
        <w:color w:val="222A35" w:themeColor="text2" w:themeShade="80"/>
        <w:sz w:val="16"/>
        <w:szCs w:val="16"/>
      </w:rPr>
      <w:t>49</w:t>
    </w:r>
    <w:r w:rsidRPr="00194DAC">
      <w:rPr>
        <w:rFonts w:ascii="Raleway" w:hAnsi="Raleway"/>
        <w:b/>
        <w:bCs/>
        <w:color w:val="222A35" w:themeColor="text2" w:themeShade="80"/>
        <w:sz w:val="16"/>
        <w:szCs w:val="16"/>
      </w:rPr>
      <w:fldChar w:fldCharType="end"/>
    </w:r>
  </w:p>
  <w:p w14:paraId="2EF8A1B3" w14:textId="5CC1557D" w:rsidR="00D70C72" w:rsidRPr="00E07159" w:rsidRDefault="00D70C72">
    <w:pPr>
      <w:pStyle w:val="Piedepgina"/>
      <w:rPr>
        <w:color w:val="FFFFFF" w:themeColor="background1"/>
      </w:rPr>
    </w:pPr>
    <w:r w:rsidRPr="00E07159">
      <w:rPr>
        <w:color w:val="FFFFFF" w:themeColor="background1"/>
      </w:rPr>
      <w:t>VJRA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747949" w14:textId="77777777" w:rsidR="00306880" w:rsidRDefault="00306880" w:rsidP="0025591F">
      <w:r>
        <w:separator/>
      </w:r>
    </w:p>
  </w:footnote>
  <w:footnote w:type="continuationSeparator" w:id="0">
    <w:p w14:paraId="5A9C85E9" w14:textId="77777777" w:rsidR="00306880" w:rsidRDefault="00306880" w:rsidP="0025591F">
      <w:r>
        <w:continuationSeparator/>
      </w:r>
    </w:p>
  </w:footnote>
  <w:footnote w:id="1">
    <w:p w14:paraId="05FC2B41" w14:textId="77777777" w:rsidR="00D70C72" w:rsidRPr="00025427" w:rsidRDefault="00D70C72" w:rsidP="00B25346">
      <w:pPr>
        <w:pStyle w:val="Textonotapie"/>
        <w:jc w:val="both"/>
        <w:rPr>
          <w:rFonts w:ascii="Arial" w:hAnsi="Arial" w:cs="Arial"/>
          <w:sz w:val="16"/>
          <w:szCs w:val="16"/>
        </w:rPr>
      </w:pPr>
      <w:r w:rsidRPr="00025427">
        <w:rPr>
          <w:rStyle w:val="Refdenotaalpie"/>
          <w:rFonts w:ascii="Arial" w:hAnsi="Arial" w:cs="Arial"/>
          <w:sz w:val="16"/>
          <w:szCs w:val="16"/>
        </w:rPr>
        <w:footnoteRef/>
      </w:r>
      <w:r w:rsidRPr="00025427">
        <w:rPr>
          <w:rFonts w:ascii="Arial" w:hAnsi="Arial" w:cs="Arial"/>
          <w:sz w:val="16"/>
          <w:szCs w:val="16"/>
        </w:rPr>
        <w:t xml:space="preserve"> Código Administrativo y de lo Contencioso Administrativo, ARTÍCULO 205. NOTIFICACIÓN POR MEDIOS ELECTRÓNICOS. &lt;Artículo modificado por el artículo 52 de la Ley 2080 de 2021. El nuevo texto es el siguiente:&gt; La notificación electrónica de las providencias se someterá a las siguientes reglas: (…) 2. La notificación de la providencia se entenderá realizada una vez transcurridos dos (2) días hábiles siguientes al envío del mensaje y los términos empezarán a correr a partir del día siguiente al de la notificación.</w:t>
      </w:r>
    </w:p>
  </w:footnote>
  <w:footnote w:id="2">
    <w:p w14:paraId="3D1CE445" w14:textId="383A2C86" w:rsidR="00D70C72" w:rsidRDefault="00D70C72">
      <w:pPr>
        <w:pStyle w:val="Textonotapie"/>
      </w:pPr>
      <w:r w:rsidRPr="00025427">
        <w:rPr>
          <w:rStyle w:val="Refdenotaalpie"/>
          <w:rFonts w:ascii="Arial" w:hAnsi="Arial" w:cs="Arial"/>
          <w:sz w:val="16"/>
          <w:szCs w:val="16"/>
        </w:rPr>
        <w:footnoteRef/>
      </w:r>
      <w:r w:rsidRPr="00025427">
        <w:rPr>
          <w:rFonts w:ascii="Arial" w:hAnsi="Arial" w:cs="Arial"/>
          <w:sz w:val="16"/>
          <w:szCs w:val="16"/>
        </w:rPr>
        <w:t xml:space="preserve"> Los días sábado 15 y domingo 16 de febrero no son días hábiles por lo que no son objeto del conteo</w:t>
      </w:r>
    </w:p>
  </w:footnote>
  <w:footnote w:id="3">
    <w:p w14:paraId="54BF6038" w14:textId="77777777" w:rsidR="00D70C72" w:rsidRDefault="00D70C72" w:rsidP="00B25346">
      <w:pPr>
        <w:pStyle w:val="Textonotapie"/>
        <w:jc w:val="both"/>
      </w:pPr>
      <w:r w:rsidRPr="00B25346">
        <w:rPr>
          <w:rStyle w:val="Refdenotaalpie"/>
          <w:rFonts w:ascii="Arial" w:hAnsi="Arial" w:cs="Arial"/>
          <w:sz w:val="16"/>
          <w:szCs w:val="16"/>
        </w:rPr>
        <w:footnoteRef/>
      </w:r>
      <w:r w:rsidRPr="00B25346">
        <w:rPr>
          <w:rFonts w:ascii="Arial" w:hAnsi="Arial" w:cs="Arial"/>
          <w:sz w:val="16"/>
          <w:szCs w:val="16"/>
        </w:rPr>
        <w:t xml:space="preserve"> Sentencia del 12 de abril de 2024. Consejo de Estado, Sala de lo Contencioso Administrativo, Sección Tercera, Subsección B. M.P. Freddy Ibarra Martínez. Radicación No. 19001333170120100035801 (59.914).</w:t>
      </w:r>
    </w:p>
  </w:footnote>
  <w:footnote w:id="4">
    <w:p w14:paraId="626A45C7" w14:textId="77777777" w:rsidR="00D70C72" w:rsidRPr="00B25346" w:rsidRDefault="00D70C72" w:rsidP="00B25346">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Sentencia del 22 de agosto de 2019. Tribunal Administrativo del Valle del Cauca. M.P. </w:t>
      </w:r>
      <w:proofErr w:type="spellStart"/>
      <w:r w:rsidRPr="00B25346">
        <w:rPr>
          <w:rFonts w:ascii="Arial" w:hAnsi="Arial" w:cs="Arial"/>
          <w:sz w:val="16"/>
          <w:szCs w:val="16"/>
        </w:rPr>
        <w:t>Zoranny</w:t>
      </w:r>
      <w:proofErr w:type="spellEnd"/>
      <w:r w:rsidRPr="00B25346">
        <w:rPr>
          <w:rFonts w:ascii="Arial" w:hAnsi="Arial" w:cs="Arial"/>
          <w:sz w:val="16"/>
          <w:szCs w:val="16"/>
        </w:rPr>
        <w:t xml:space="preserve"> Castillo Otalora. Radicación No. 76001333301320140019801.</w:t>
      </w:r>
    </w:p>
  </w:footnote>
  <w:footnote w:id="5">
    <w:p w14:paraId="2203C082" w14:textId="77777777" w:rsidR="00D70C72" w:rsidRDefault="00D70C72" w:rsidP="00B25346">
      <w:pPr>
        <w:pStyle w:val="Textonotapie"/>
        <w:jc w:val="both"/>
      </w:pPr>
      <w:r w:rsidRPr="00B25346">
        <w:rPr>
          <w:rStyle w:val="Refdenotaalpie"/>
          <w:rFonts w:ascii="Arial" w:hAnsi="Arial" w:cs="Arial"/>
          <w:sz w:val="16"/>
          <w:szCs w:val="16"/>
        </w:rPr>
        <w:footnoteRef/>
      </w:r>
      <w:r w:rsidRPr="00B25346">
        <w:rPr>
          <w:rFonts w:ascii="Arial" w:hAnsi="Arial" w:cs="Arial"/>
          <w:sz w:val="16"/>
          <w:szCs w:val="16"/>
        </w:rPr>
        <w:t xml:space="preserve"> Sentencia del 30 de julio de 2021. Tribunal Administrativo del Valle del Cauca. M.P. Fernando Augusto García Muñoz. Radicación No. 76001333300620160009403.</w:t>
      </w:r>
    </w:p>
  </w:footnote>
  <w:footnote w:id="6">
    <w:p w14:paraId="62ED66BF" w14:textId="60C091F8" w:rsidR="00D70C72" w:rsidRPr="00B25346" w:rsidRDefault="00D70C72" w:rsidP="00B25346">
      <w:pPr>
        <w:pStyle w:val="Textonotapie"/>
        <w:jc w:val="both"/>
        <w:rPr>
          <w:rFonts w:ascii="Arial" w:hAnsi="Arial" w:cs="Arial"/>
        </w:rPr>
      </w:pPr>
      <w:r w:rsidRPr="00B25346">
        <w:rPr>
          <w:rStyle w:val="Refdenotaalpie"/>
          <w:rFonts w:ascii="Arial" w:hAnsi="Arial" w:cs="Arial"/>
          <w:sz w:val="16"/>
          <w:szCs w:val="16"/>
        </w:rPr>
        <w:footnoteRef/>
      </w:r>
      <w:r w:rsidRPr="00B25346">
        <w:rPr>
          <w:rFonts w:ascii="Arial" w:hAnsi="Arial" w:cs="Arial"/>
          <w:sz w:val="16"/>
          <w:szCs w:val="16"/>
        </w:rPr>
        <w:t xml:space="preserve"> Sentencia Rad. 00526 de 2016, Sección Segunda, Sala de lo Contencioso Administrativo, Consejo de Estado, C.P. William Hernández Gómez</w:t>
      </w:r>
    </w:p>
  </w:footnote>
  <w:footnote w:id="7">
    <w:p w14:paraId="714E7B81" w14:textId="77777777" w:rsidR="00D70C72" w:rsidRPr="00570092" w:rsidRDefault="00D70C72" w:rsidP="000B0100">
      <w:pPr>
        <w:pBdr>
          <w:top w:val="nil"/>
          <w:left w:val="nil"/>
          <w:bottom w:val="nil"/>
          <w:right w:val="nil"/>
          <w:between w:val="nil"/>
        </w:pBdr>
        <w:tabs>
          <w:tab w:val="left" w:pos="-284"/>
          <w:tab w:val="left" w:pos="0"/>
          <w:tab w:val="left" w:pos="142"/>
        </w:tabs>
        <w:ind w:right="51"/>
        <w:jc w:val="both"/>
        <w:rPr>
          <w:rFonts w:ascii="Arial" w:eastAsia="Arial" w:hAnsi="Arial" w:cs="Arial"/>
          <w:i/>
          <w:color w:val="000000"/>
          <w:sz w:val="16"/>
          <w:szCs w:val="16"/>
        </w:rPr>
      </w:pPr>
      <w:r w:rsidRPr="00570092">
        <w:rPr>
          <w:rFonts w:ascii="Arial" w:hAnsi="Arial" w:cs="Arial"/>
          <w:sz w:val="16"/>
          <w:szCs w:val="16"/>
          <w:vertAlign w:val="superscript"/>
        </w:rPr>
        <w:footnoteRef/>
      </w:r>
      <w:r w:rsidRPr="00570092">
        <w:rPr>
          <w:rFonts w:ascii="Arial" w:eastAsia="Arial" w:hAnsi="Arial" w:cs="Arial"/>
          <w:i/>
          <w:color w:val="000000"/>
          <w:sz w:val="16"/>
          <w:szCs w:val="16"/>
        </w:rPr>
        <w:t xml:space="preserve"> “ARTÍCULO 177.</w:t>
      </w:r>
      <w:r w:rsidRPr="00570092">
        <w:rPr>
          <w:rFonts w:ascii="Arial" w:eastAsia="Arial" w:hAnsi="Arial" w:cs="Arial"/>
          <w:b/>
          <w:i/>
          <w:color w:val="000000"/>
          <w:sz w:val="16"/>
          <w:szCs w:val="16"/>
        </w:rPr>
        <w:t> </w:t>
      </w:r>
      <w:r w:rsidRPr="00570092">
        <w:rPr>
          <w:rFonts w:ascii="Arial" w:eastAsia="Arial" w:hAnsi="Arial" w:cs="Arial"/>
          <w:i/>
          <w:color w:val="000000"/>
          <w:sz w:val="16"/>
          <w:szCs w:val="16"/>
        </w:rPr>
        <w:t>Carga de la prueba. Incumbe a las partes probar el supuesto de hecho de las normas que consagran el efecto jurídico que ellas persiguen”.</w:t>
      </w:r>
    </w:p>
  </w:footnote>
  <w:footnote w:id="8">
    <w:p w14:paraId="6AE50929" w14:textId="77777777" w:rsidR="00D70C72" w:rsidRPr="00B25346" w:rsidRDefault="00D70C72" w:rsidP="000B0100">
      <w:pPr>
        <w:pStyle w:val="Textonotapie"/>
        <w:jc w:val="both"/>
        <w:rPr>
          <w:rFonts w:ascii="Arial" w:hAnsi="Arial" w:cs="Arial"/>
          <w:sz w:val="16"/>
          <w:szCs w:val="16"/>
        </w:rPr>
      </w:pPr>
      <w:r w:rsidRPr="00570092">
        <w:rPr>
          <w:rStyle w:val="Refdenotaalpie"/>
          <w:rFonts w:ascii="Arial" w:hAnsi="Arial" w:cs="Arial"/>
          <w:sz w:val="16"/>
          <w:szCs w:val="16"/>
        </w:rPr>
        <w:footnoteRef/>
      </w:r>
      <w:r w:rsidRPr="00570092">
        <w:rPr>
          <w:rFonts w:ascii="Arial" w:hAnsi="Arial" w:cs="Arial"/>
          <w:sz w:val="16"/>
          <w:szCs w:val="16"/>
        </w:rPr>
        <w:t xml:space="preserve"> Consejo de Estado. Sala de lo Contencioso Administrativo. Sección Tercera – Subsección A. Sentencia de 22 de noviembre de 2021. Consejero Ponente: José Roberto Sáchica Méndez. Radicado No. 19001-23-31-000-2011-00434-01(53977).</w:t>
      </w:r>
    </w:p>
  </w:footnote>
  <w:footnote w:id="9">
    <w:p w14:paraId="6F9D4920" w14:textId="77777777" w:rsidR="00D70C72" w:rsidRPr="00E048D8" w:rsidRDefault="00D70C72" w:rsidP="000B0100">
      <w:pPr>
        <w:pStyle w:val="Textonotapie"/>
        <w:jc w:val="both"/>
        <w:rPr>
          <w:rFonts w:ascii="Arial" w:hAnsi="Arial" w:cs="Arial"/>
          <w:lang w:val="es-ES"/>
        </w:rPr>
      </w:pPr>
      <w:r w:rsidRPr="00B25346">
        <w:rPr>
          <w:rStyle w:val="Refdenotaalpie"/>
          <w:rFonts w:ascii="Arial" w:hAnsi="Arial" w:cs="Arial"/>
          <w:sz w:val="16"/>
          <w:szCs w:val="16"/>
        </w:rPr>
        <w:footnoteRef/>
      </w:r>
      <w:r w:rsidRPr="00B25346">
        <w:rPr>
          <w:rFonts w:ascii="Arial" w:hAnsi="Arial" w:cs="Arial"/>
          <w:sz w:val="16"/>
          <w:szCs w:val="16"/>
        </w:rPr>
        <w:t xml:space="preserve"> Saavedra Becerra, R. (2018). De la responsabilidad patrimonial del Estado. Tomo I. Grupo Editorial </w:t>
      </w:r>
      <w:proofErr w:type="spellStart"/>
      <w:r w:rsidRPr="00B25346">
        <w:rPr>
          <w:rFonts w:ascii="Arial" w:hAnsi="Arial" w:cs="Arial"/>
          <w:sz w:val="16"/>
          <w:szCs w:val="16"/>
        </w:rPr>
        <w:t>Ibañez</w:t>
      </w:r>
      <w:proofErr w:type="spellEnd"/>
      <w:r w:rsidRPr="00B25346">
        <w:rPr>
          <w:rFonts w:ascii="Arial" w:hAnsi="Arial" w:cs="Arial"/>
          <w:sz w:val="16"/>
          <w:szCs w:val="16"/>
        </w:rPr>
        <w:t>. Págs. 313-314.</w:t>
      </w:r>
    </w:p>
  </w:footnote>
  <w:footnote w:id="10">
    <w:p w14:paraId="000B4BBD" w14:textId="77777777" w:rsidR="00D70C72" w:rsidRPr="00330D9D" w:rsidRDefault="00D70C72" w:rsidP="00B25346">
      <w:pPr>
        <w:pStyle w:val="Textonotapie"/>
        <w:jc w:val="both"/>
        <w:rPr>
          <w:rFonts w:ascii="Arial" w:hAnsi="Arial" w:cs="Arial"/>
          <w:sz w:val="16"/>
          <w:szCs w:val="16"/>
        </w:rPr>
      </w:pPr>
      <w:r w:rsidRPr="00330D9D">
        <w:rPr>
          <w:rStyle w:val="Refdenotaalpie"/>
          <w:rFonts w:ascii="Arial" w:hAnsi="Arial" w:cs="Arial"/>
          <w:sz w:val="16"/>
          <w:szCs w:val="16"/>
        </w:rPr>
        <w:footnoteRef/>
      </w:r>
      <w:r w:rsidRPr="00330D9D">
        <w:rPr>
          <w:rFonts w:ascii="Arial" w:hAnsi="Arial" w:cs="Arial"/>
          <w:sz w:val="16"/>
          <w:szCs w:val="16"/>
        </w:rPr>
        <w:t xml:space="preserve"> Consejo de Estado, Sección Tercera (2018). Sentencia 05001233100020030399301 del 14 de febrero. C.P Ramiro Pazos Guerrero.</w:t>
      </w:r>
    </w:p>
  </w:footnote>
  <w:footnote w:id="11">
    <w:p w14:paraId="230516E5" w14:textId="4212340E" w:rsidR="00D70C72" w:rsidRDefault="00D70C72">
      <w:pPr>
        <w:pStyle w:val="Textonotapie"/>
      </w:pPr>
      <w:r w:rsidRPr="00330D9D">
        <w:rPr>
          <w:rStyle w:val="Refdenotaalpie"/>
          <w:rFonts w:ascii="Arial" w:hAnsi="Arial" w:cs="Arial"/>
          <w:sz w:val="16"/>
          <w:szCs w:val="16"/>
        </w:rPr>
        <w:footnoteRef/>
      </w:r>
      <w:r w:rsidRPr="00330D9D">
        <w:rPr>
          <w:rFonts w:ascii="Arial" w:hAnsi="Arial" w:cs="Arial"/>
          <w:sz w:val="16"/>
          <w:szCs w:val="16"/>
        </w:rPr>
        <w:t xml:space="preserve"> </w:t>
      </w:r>
      <w:hyperlink r:id="rId1" w:history="1">
        <w:r w:rsidRPr="00330D9D">
          <w:rPr>
            <w:rStyle w:val="Hipervnculo"/>
            <w:rFonts w:ascii="Arial" w:hAnsi="Arial" w:cs="Arial"/>
            <w:sz w:val="16"/>
            <w:szCs w:val="16"/>
          </w:rPr>
          <w:t>https://www.google.com/maps/@3.4716746,-76.492348,3a,75y,323.82h,71.77t/data=!3m8!1e1!3m6!1susy00UZomId6J7RtFTUt3w!2e0!5s20190701T000000!6shttps:%2F%2Fstreetviewpixels-pa.googleapis.com%2Fv1%2Fthumbnail%3Fcb_client%3Dmaps_sv.tactile%26w%3D900%26h%3D600%26pitch%3D18.228321719724576%26panoid%3Dusy00UZomId6J7RtFTUt3w%26yaw%3D323.823739971259!7i13312!8i6656?hl=es&amp;entry=ttu&amp;g_ep=EgoyMDI1MDIyNS4wIKXMDSoASAFQAw%3D%3D</w:t>
        </w:r>
      </w:hyperlink>
      <w:r>
        <w:t xml:space="preserve"> </w:t>
      </w:r>
    </w:p>
  </w:footnote>
  <w:footnote w:id="12">
    <w:p w14:paraId="4C652F8E" w14:textId="77777777" w:rsidR="00D70C72" w:rsidRDefault="00D70C72" w:rsidP="00B25346">
      <w:pPr>
        <w:pStyle w:val="Textonotapie"/>
        <w:jc w:val="both"/>
      </w:pPr>
      <w:r w:rsidRPr="00B25346">
        <w:rPr>
          <w:rStyle w:val="Refdenotaalpie"/>
          <w:rFonts w:ascii="Arial" w:hAnsi="Arial" w:cs="Arial"/>
          <w:sz w:val="16"/>
          <w:szCs w:val="16"/>
        </w:rPr>
        <w:footnoteRef/>
      </w:r>
      <w:r w:rsidRPr="00B25346">
        <w:rPr>
          <w:rFonts w:ascii="Arial" w:hAnsi="Arial" w:cs="Arial"/>
          <w:sz w:val="16"/>
          <w:szCs w:val="16"/>
        </w:rPr>
        <w:t xml:space="preserve"> Sentencia del 12 de abril de 2024. Consejo de Estado, Sala de lo Contencioso Administrativo, Sección Tercera, Subsección B. M.P. Freddy Ibarra Martínez. Radicación No. 19001333170120100035801 (59.914).</w:t>
      </w:r>
    </w:p>
  </w:footnote>
  <w:footnote w:id="13">
    <w:p w14:paraId="60DE46A2" w14:textId="77777777" w:rsidR="00D70C72" w:rsidRPr="00B25346" w:rsidRDefault="00D70C72" w:rsidP="00B25346">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Sentencia del 22 de agosto de 2019. Tribunal Administrativo del Valle del Cauca. M.P. </w:t>
      </w:r>
      <w:proofErr w:type="spellStart"/>
      <w:r w:rsidRPr="00B25346">
        <w:rPr>
          <w:rFonts w:ascii="Arial" w:hAnsi="Arial" w:cs="Arial"/>
          <w:sz w:val="16"/>
          <w:szCs w:val="16"/>
        </w:rPr>
        <w:t>Zoranny</w:t>
      </w:r>
      <w:proofErr w:type="spellEnd"/>
      <w:r w:rsidRPr="00B25346">
        <w:rPr>
          <w:rFonts w:ascii="Arial" w:hAnsi="Arial" w:cs="Arial"/>
          <w:sz w:val="16"/>
          <w:szCs w:val="16"/>
        </w:rPr>
        <w:t xml:space="preserve"> Castillo Otalora. Radicación No. 76001333301320140019801.</w:t>
      </w:r>
    </w:p>
  </w:footnote>
  <w:footnote w:id="14">
    <w:p w14:paraId="4A48997B" w14:textId="77777777" w:rsidR="00D70C72" w:rsidRDefault="00D70C72" w:rsidP="00B25346">
      <w:pPr>
        <w:pStyle w:val="Textonotapie"/>
        <w:jc w:val="both"/>
      </w:pPr>
      <w:r w:rsidRPr="00B25346">
        <w:rPr>
          <w:rStyle w:val="Refdenotaalpie"/>
          <w:rFonts w:ascii="Arial" w:hAnsi="Arial" w:cs="Arial"/>
          <w:sz w:val="16"/>
          <w:szCs w:val="16"/>
        </w:rPr>
        <w:footnoteRef/>
      </w:r>
      <w:r w:rsidRPr="00B25346">
        <w:rPr>
          <w:rFonts w:ascii="Arial" w:hAnsi="Arial" w:cs="Arial"/>
          <w:sz w:val="16"/>
          <w:szCs w:val="16"/>
        </w:rPr>
        <w:t xml:space="preserve"> Sentencia del 30 de julio de 2021. Tribunal Administrativo del Valle del Cauca. M.P. Fernando Augusto García Muñoz. Radicación No. 76001333300620160009403.</w:t>
      </w:r>
    </w:p>
  </w:footnote>
  <w:footnote w:id="15">
    <w:p w14:paraId="783FD44A" w14:textId="047CEBBD" w:rsidR="00D70C72" w:rsidRPr="002A67D4" w:rsidRDefault="00D70C72" w:rsidP="00E962D5">
      <w:pPr>
        <w:pStyle w:val="Textonotapie"/>
        <w:rPr>
          <w:rFonts w:ascii="Arial" w:hAnsi="Arial" w:cs="Arial"/>
          <w:sz w:val="16"/>
          <w:szCs w:val="16"/>
        </w:rPr>
      </w:pPr>
      <w:r w:rsidRPr="002A67D4">
        <w:rPr>
          <w:rStyle w:val="Refdenotaalpie"/>
          <w:rFonts w:ascii="Arial" w:hAnsi="Arial" w:cs="Arial"/>
          <w:sz w:val="16"/>
          <w:szCs w:val="16"/>
        </w:rPr>
        <w:footnoteRef/>
      </w:r>
      <w:r w:rsidRPr="002A67D4">
        <w:rPr>
          <w:rFonts w:ascii="Arial" w:hAnsi="Arial" w:cs="Arial"/>
          <w:sz w:val="16"/>
          <w:szCs w:val="16"/>
        </w:rPr>
        <w:t xml:space="preserve"> Sentencias: de 4 de octubre de 2007, </w:t>
      </w:r>
      <w:proofErr w:type="spellStart"/>
      <w:r w:rsidRPr="002A67D4">
        <w:rPr>
          <w:rFonts w:ascii="Arial" w:hAnsi="Arial" w:cs="Arial"/>
          <w:sz w:val="16"/>
          <w:szCs w:val="16"/>
        </w:rPr>
        <w:t>exp</w:t>
      </w:r>
      <w:proofErr w:type="spellEnd"/>
      <w:r w:rsidRPr="002A67D4">
        <w:rPr>
          <w:rFonts w:ascii="Arial" w:hAnsi="Arial" w:cs="Arial"/>
          <w:sz w:val="16"/>
          <w:szCs w:val="16"/>
        </w:rPr>
        <w:t xml:space="preserve">. 15567, de 4 de diciembre de 2007, </w:t>
      </w:r>
      <w:proofErr w:type="spellStart"/>
      <w:r w:rsidRPr="002A67D4">
        <w:rPr>
          <w:rFonts w:ascii="Arial" w:hAnsi="Arial" w:cs="Arial"/>
          <w:sz w:val="16"/>
          <w:szCs w:val="16"/>
        </w:rPr>
        <w:t>exp</w:t>
      </w:r>
      <w:proofErr w:type="spellEnd"/>
      <w:r w:rsidRPr="002A67D4">
        <w:rPr>
          <w:rFonts w:ascii="Arial" w:hAnsi="Arial" w:cs="Arial"/>
          <w:sz w:val="16"/>
          <w:szCs w:val="16"/>
        </w:rPr>
        <w:t xml:space="preserve">. 16894, y 20 de febrero de 2008, </w:t>
      </w:r>
      <w:proofErr w:type="spellStart"/>
      <w:r w:rsidRPr="002A67D4">
        <w:rPr>
          <w:rFonts w:ascii="Arial" w:hAnsi="Arial" w:cs="Arial"/>
          <w:sz w:val="16"/>
          <w:szCs w:val="16"/>
        </w:rPr>
        <w:t>exp</w:t>
      </w:r>
      <w:proofErr w:type="spellEnd"/>
      <w:r w:rsidRPr="002A67D4">
        <w:rPr>
          <w:rFonts w:ascii="Arial" w:hAnsi="Arial" w:cs="Arial"/>
          <w:sz w:val="16"/>
          <w:szCs w:val="16"/>
        </w:rPr>
        <w:t xml:space="preserve">. 16696; sentencia de 23 de abril de 2008, </w:t>
      </w:r>
      <w:proofErr w:type="spellStart"/>
      <w:r w:rsidRPr="002A67D4">
        <w:rPr>
          <w:rFonts w:ascii="Arial" w:hAnsi="Arial" w:cs="Arial"/>
          <w:sz w:val="16"/>
          <w:szCs w:val="16"/>
        </w:rPr>
        <w:t>exp</w:t>
      </w:r>
      <w:proofErr w:type="spellEnd"/>
      <w:r w:rsidRPr="002A67D4">
        <w:rPr>
          <w:rFonts w:ascii="Arial" w:hAnsi="Arial" w:cs="Arial"/>
          <w:sz w:val="16"/>
          <w:szCs w:val="16"/>
        </w:rPr>
        <w:t>. 16235, M.P. Mauricio Fajardo Gómez.</w:t>
      </w:r>
    </w:p>
  </w:footnote>
  <w:footnote w:id="16">
    <w:p w14:paraId="2C7349CC" w14:textId="77777777" w:rsidR="00D70C72" w:rsidRPr="00757E47" w:rsidRDefault="00D70C72" w:rsidP="009E2DAE">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w:t>
      </w:r>
      <w:r w:rsidRPr="00757E47">
        <w:rPr>
          <w:rFonts w:ascii="Arial" w:hAnsi="Arial" w:cs="Arial"/>
          <w:sz w:val="16"/>
          <w:szCs w:val="16"/>
        </w:rPr>
        <w:t>CONSEJO DE ESTADO. Sala de lo Contencioso Administrativo. Sección Tercera. Rad. 19256 del 7 de abril de 2011, C.P. Mauricio Fajardo Gómez.</w:t>
      </w:r>
    </w:p>
  </w:footnote>
  <w:footnote w:id="17">
    <w:p w14:paraId="73C1D62F" w14:textId="77777777" w:rsidR="00D70C72" w:rsidRDefault="00D70C72" w:rsidP="00757E47">
      <w:pPr>
        <w:pStyle w:val="Textonotapie"/>
      </w:pPr>
      <w:r w:rsidRPr="00757E47">
        <w:rPr>
          <w:rStyle w:val="Refdenotaalpie"/>
          <w:rFonts w:ascii="Arial" w:hAnsi="Arial" w:cs="Arial"/>
          <w:sz w:val="16"/>
          <w:szCs w:val="16"/>
        </w:rPr>
        <w:footnoteRef/>
      </w:r>
      <w:r w:rsidRPr="00757E47">
        <w:rPr>
          <w:rFonts w:ascii="Arial" w:hAnsi="Arial" w:cs="Arial"/>
          <w:sz w:val="16"/>
          <w:szCs w:val="16"/>
        </w:rPr>
        <w:t xml:space="preserve"> Sentencias: de 4 de octubre de 2007, </w:t>
      </w:r>
      <w:proofErr w:type="spellStart"/>
      <w:r w:rsidRPr="00757E47">
        <w:rPr>
          <w:rFonts w:ascii="Arial" w:hAnsi="Arial" w:cs="Arial"/>
          <w:sz w:val="16"/>
          <w:szCs w:val="16"/>
        </w:rPr>
        <w:t>exp</w:t>
      </w:r>
      <w:proofErr w:type="spellEnd"/>
      <w:r w:rsidRPr="00757E47">
        <w:rPr>
          <w:rFonts w:ascii="Arial" w:hAnsi="Arial" w:cs="Arial"/>
          <w:sz w:val="16"/>
          <w:szCs w:val="16"/>
        </w:rPr>
        <w:t xml:space="preserve">. 15567, de 4 de diciembre de 2007, </w:t>
      </w:r>
      <w:proofErr w:type="spellStart"/>
      <w:r w:rsidRPr="00757E47">
        <w:rPr>
          <w:rFonts w:ascii="Arial" w:hAnsi="Arial" w:cs="Arial"/>
          <w:sz w:val="16"/>
          <w:szCs w:val="16"/>
        </w:rPr>
        <w:t>exp</w:t>
      </w:r>
      <w:proofErr w:type="spellEnd"/>
      <w:r w:rsidRPr="00757E47">
        <w:rPr>
          <w:rFonts w:ascii="Arial" w:hAnsi="Arial" w:cs="Arial"/>
          <w:sz w:val="16"/>
          <w:szCs w:val="16"/>
        </w:rPr>
        <w:t xml:space="preserve">. 16894, y 20 de febrero de 2008, </w:t>
      </w:r>
      <w:proofErr w:type="spellStart"/>
      <w:r w:rsidRPr="00757E47">
        <w:rPr>
          <w:rFonts w:ascii="Arial" w:hAnsi="Arial" w:cs="Arial"/>
          <w:sz w:val="16"/>
          <w:szCs w:val="16"/>
        </w:rPr>
        <w:t>exp</w:t>
      </w:r>
      <w:proofErr w:type="spellEnd"/>
      <w:r w:rsidRPr="00757E47">
        <w:rPr>
          <w:rFonts w:ascii="Arial" w:hAnsi="Arial" w:cs="Arial"/>
          <w:sz w:val="16"/>
          <w:szCs w:val="16"/>
        </w:rPr>
        <w:t xml:space="preserve">. 16696; sentencia de 23 de abril de 2008, </w:t>
      </w:r>
      <w:proofErr w:type="spellStart"/>
      <w:r w:rsidRPr="00757E47">
        <w:rPr>
          <w:rFonts w:ascii="Arial" w:hAnsi="Arial" w:cs="Arial"/>
          <w:sz w:val="16"/>
          <w:szCs w:val="16"/>
        </w:rPr>
        <w:t>exp</w:t>
      </w:r>
      <w:proofErr w:type="spellEnd"/>
      <w:r w:rsidRPr="00757E47">
        <w:rPr>
          <w:rFonts w:ascii="Arial" w:hAnsi="Arial" w:cs="Arial"/>
          <w:sz w:val="16"/>
          <w:szCs w:val="16"/>
        </w:rPr>
        <w:t>. 16235, M.P. Mauricio Fajardo Gómez.</w:t>
      </w:r>
    </w:p>
  </w:footnote>
  <w:footnote w:id="18">
    <w:p w14:paraId="6C0EB41A" w14:textId="77777777" w:rsidR="00D70C72" w:rsidRPr="004551BE" w:rsidRDefault="00D70C72" w:rsidP="00B851F2">
      <w:pPr>
        <w:pStyle w:val="Textonotapie"/>
        <w:jc w:val="both"/>
        <w:rPr>
          <w:rFonts w:ascii="Arial" w:eastAsia="Arial" w:hAnsi="Arial" w:cs="Arial"/>
          <w:sz w:val="16"/>
          <w:szCs w:val="16"/>
        </w:rPr>
      </w:pPr>
      <w:r w:rsidRPr="004551BE">
        <w:rPr>
          <w:rStyle w:val="Refdenotaalpie"/>
          <w:rFonts w:ascii="Arial" w:eastAsia="Arial" w:hAnsi="Arial" w:cs="Arial"/>
          <w:sz w:val="16"/>
          <w:szCs w:val="16"/>
        </w:rPr>
        <w:footnoteRef/>
      </w:r>
      <w:r w:rsidRPr="004551BE">
        <w:rPr>
          <w:rFonts w:ascii="Arial" w:eastAsia="Arial" w:hAnsi="Arial" w:cs="Arial"/>
          <w:sz w:val="16"/>
          <w:szCs w:val="16"/>
        </w:rPr>
        <w:t xml:space="preserve"> Sentencia del 12 de junio de 2018. Corte Suprema de Justicia, Sala de Casación Civil. Expediente SC 2107-2018.</w:t>
      </w:r>
    </w:p>
  </w:footnote>
  <w:footnote w:id="19">
    <w:p w14:paraId="0B203259" w14:textId="77777777" w:rsidR="00D70C72" w:rsidRDefault="00D70C72" w:rsidP="00B851F2">
      <w:pPr>
        <w:pStyle w:val="Textonotapie"/>
        <w:jc w:val="both"/>
      </w:pPr>
      <w:r w:rsidRPr="004551BE">
        <w:rPr>
          <w:rStyle w:val="Refdenotaalpie"/>
          <w:rFonts w:ascii="Arial" w:hAnsi="Arial" w:cs="Arial"/>
          <w:sz w:val="16"/>
          <w:szCs w:val="16"/>
        </w:rPr>
        <w:footnoteRef/>
      </w:r>
      <w:r w:rsidRPr="004551BE">
        <w:rPr>
          <w:rFonts w:ascii="Arial" w:hAnsi="Arial" w:cs="Arial"/>
          <w:sz w:val="16"/>
          <w:szCs w:val="16"/>
        </w:rPr>
        <w:t xml:space="preserve"> Sentencia del 24 de junio de 2008. </w:t>
      </w:r>
      <w:r w:rsidRPr="004551BE">
        <w:rPr>
          <w:rFonts w:ascii="Arial" w:hAnsi="Arial" w:cs="Arial"/>
          <w:sz w:val="16"/>
          <w:szCs w:val="16"/>
          <w:lang w:val="es-ES"/>
        </w:rPr>
        <w:t>Corte Suprema de Justicia, Sala de Casación Civil. Expediente SC 2000-01121-01</w:t>
      </w:r>
    </w:p>
  </w:footnote>
  <w:footnote w:id="20">
    <w:p w14:paraId="6D383F32" w14:textId="77777777" w:rsidR="00D70C72" w:rsidRDefault="00D70C72" w:rsidP="00B851F2">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Sentencia de Unificación del 18 de julio de 2019. Consejo de Estado, Sala de lo Contencioso Administrativo, Sección Tercera, Sala Plena. M.P. Carlos Alberto Zambrano Barrera. Radicación No. 73001-23-31-000-2009-00133-01(44572). </w:t>
      </w:r>
    </w:p>
  </w:footnote>
  <w:footnote w:id="21">
    <w:p w14:paraId="76B9A869" w14:textId="77777777" w:rsidR="00D70C72" w:rsidRPr="00B25346" w:rsidRDefault="00D70C72" w:rsidP="00412B01">
      <w:pPr>
        <w:pStyle w:val="Textonotapie"/>
        <w:rPr>
          <w:rFonts w:ascii="Arial" w:hAnsi="Arial" w:cs="Arial"/>
        </w:rPr>
      </w:pPr>
      <w:r w:rsidRPr="00B25346">
        <w:rPr>
          <w:rStyle w:val="Refdenotaalpie"/>
          <w:rFonts w:ascii="Arial" w:hAnsi="Arial" w:cs="Arial"/>
          <w:sz w:val="16"/>
          <w:szCs w:val="16"/>
        </w:rPr>
        <w:footnoteRef/>
      </w:r>
      <w:r w:rsidRPr="00B25346">
        <w:rPr>
          <w:rFonts w:ascii="Arial" w:hAnsi="Arial" w:cs="Arial"/>
          <w:sz w:val="16"/>
          <w:szCs w:val="16"/>
        </w:rPr>
        <w:t xml:space="preserve"> García de Enterría, Eduardo y Fernández Rodríguez, Tomas Ramón, Curso de derecho administrativo, t II, 14 edición, </w:t>
      </w:r>
      <w:proofErr w:type="spellStart"/>
      <w:r w:rsidRPr="00B25346">
        <w:rPr>
          <w:rFonts w:ascii="Arial" w:hAnsi="Arial" w:cs="Arial"/>
          <w:sz w:val="16"/>
          <w:szCs w:val="16"/>
        </w:rPr>
        <w:t>Civitas</w:t>
      </w:r>
      <w:proofErr w:type="spellEnd"/>
      <w:r w:rsidRPr="00B25346">
        <w:rPr>
          <w:rFonts w:ascii="Arial" w:hAnsi="Arial" w:cs="Arial"/>
          <w:sz w:val="16"/>
          <w:szCs w:val="16"/>
        </w:rPr>
        <w:t>-Thomson Reuters, Cizur Menor, 2015, p. 378</w:t>
      </w:r>
    </w:p>
  </w:footnote>
  <w:footnote w:id="22">
    <w:p w14:paraId="5BFFCE8A" w14:textId="77777777" w:rsidR="00D70C72" w:rsidRPr="00B25346" w:rsidRDefault="00D70C72" w:rsidP="00B25346">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CONSEJO DE ESTADO. Sala de lo Contencioso Administrativo. Sección Tercera. Sala Plena. Rad. 28804 del 28 de agosto de 2014, C.P. Stella Conto Díaz del Castillo.</w:t>
      </w:r>
    </w:p>
  </w:footnote>
  <w:footnote w:id="23">
    <w:p w14:paraId="7FA3598C" w14:textId="77777777" w:rsidR="00D70C72" w:rsidRPr="00B25346" w:rsidRDefault="00D70C72" w:rsidP="00B25346">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Ibídem.</w:t>
      </w:r>
    </w:p>
  </w:footnote>
  <w:footnote w:id="24">
    <w:p w14:paraId="08424F94" w14:textId="4869D267" w:rsidR="00D70C72" w:rsidRDefault="00D70C72" w:rsidP="00B25346">
      <w:pPr>
        <w:pStyle w:val="Textonotapie"/>
        <w:jc w:val="both"/>
      </w:pPr>
      <w:r w:rsidRPr="00B25346">
        <w:rPr>
          <w:rStyle w:val="Refdenotaalpie"/>
          <w:rFonts w:ascii="Arial" w:hAnsi="Arial" w:cs="Arial"/>
          <w:sz w:val="16"/>
          <w:szCs w:val="16"/>
        </w:rPr>
        <w:footnoteRef/>
      </w:r>
      <w:r w:rsidRPr="00B25346">
        <w:rPr>
          <w:rFonts w:ascii="Arial" w:hAnsi="Arial" w:cs="Arial"/>
          <w:sz w:val="16"/>
          <w:szCs w:val="16"/>
        </w:rPr>
        <w:t xml:space="preserve"> García de Enterría, Eduardo y Fernández Rodríguez, Tomas Ramón, Curso de derecho administrativo, t II, 14 edición, </w:t>
      </w:r>
      <w:proofErr w:type="spellStart"/>
      <w:r w:rsidRPr="00B25346">
        <w:rPr>
          <w:rFonts w:ascii="Arial" w:hAnsi="Arial" w:cs="Arial"/>
          <w:sz w:val="16"/>
          <w:szCs w:val="16"/>
        </w:rPr>
        <w:t>Civitas</w:t>
      </w:r>
      <w:proofErr w:type="spellEnd"/>
      <w:r w:rsidRPr="00B25346">
        <w:rPr>
          <w:rFonts w:ascii="Arial" w:hAnsi="Arial" w:cs="Arial"/>
          <w:sz w:val="16"/>
          <w:szCs w:val="16"/>
        </w:rPr>
        <w:t>-Thomson Reuters, Cizur Menor, 2015, p. 378</w:t>
      </w:r>
    </w:p>
  </w:footnote>
  <w:footnote w:id="25">
    <w:p w14:paraId="0E34F5E4" w14:textId="77777777" w:rsidR="00B5649A" w:rsidRDefault="00B5649A" w:rsidP="00B5649A">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
        </w:rPr>
        <w:t>Sentencia del 9 de julio de 2021. Consejo de Estado, Sala de lo Contencioso Administrativo, Sección Tercera, Subsección B. M.P. Martín Bermúdez Muñoz. Radicación No. 08001-23-33-000- 2013-00227-01 (54460).</w:t>
      </w:r>
    </w:p>
  </w:footnote>
  <w:footnote w:id="26">
    <w:p w14:paraId="20C9D62A" w14:textId="77777777" w:rsidR="00B5649A" w:rsidRDefault="00B5649A" w:rsidP="00B5649A">
      <w:pPr>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
        </w:rPr>
        <w:t xml:space="preserve">Sentencia del 26 de enero de 2022. Consejo de Estado, Sala de lo Contencioso Administrativo, Sección Tercera, Subsección B. M.P. Freddy Ibarra </w:t>
      </w:r>
      <w:proofErr w:type="spellStart"/>
      <w:r w:rsidRPr="76B68F44">
        <w:rPr>
          <w:rFonts w:ascii="Arial" w:eastAsia="Arial" w:hAnsi="Arial" w:cs="Arial"/>
          <w:color w:val="000000" w:themeColor="text1"/>
          <w:sz w:val="16"/>
          <w:szCs w:val="16"/>
          <w:lang w:val="es"/>
        </w:rPr>
        <w:t>Martinez</w:t>
      </w:r>
      <w:proofErr w:type="spellEnd"/>
      <w:r w:rsidRPr="76B68F44">
        <w:rPr>
          <w:rFonts w:ascii="Arial" w:eastAsia="Arial" w:hAnsi="Arial" w:cs="Arial"/>
          <w:color w:val="000000" w:themeColor="text1"/>
          <w:sz w:val="16"/>
          <w:szCs w:val="16"/>
          <w:lang w:val="es"/>
        </w:rPr>
        <w:t>. Radicación No. 25000232600020110122201 (50.698).</w:t>
      </w:r>
    </w:p>
    <w:p w14:paraId="7A29D4C8" w14:textId="77777777" w:rsidR="00B5649A" w:rsidRDefault="00B5649A" w:rsidP="00B5649A">
      <w:pPr>
        <w:pStyle w:val="Textonotapie"/>
      </w:pPr>
    </w:p>
  </w:footnote>
  <w:footnote w:id="27">
    <w:p w14:paraId="663F3B2A" w14:textId="77777777" w:rsidR="00D70C72" w:rsidRDefault="00D70C72" w:rsidP="009941FD">
      <w:pPr>
        <w:pStyle w:val="Textonotapie"/>
      </w:pPr>
      <w:r>
        <w:rPr>
          <w:rStyle w:val="Refdenotaalpie"/>
        </w:rPr>
        <w:footnoteRef/>
      </w:r>
      <w:r>
        <w:t xml:space="preserve">  </w:t>
      </w:r>
      <w:r w:rsidRPr="005D1BBD">
        <w:rPr>
          <w:rFonts w:ascii="Arial" w:hAnsi="Arial" w:cs="Arial"/>
          <w:sz w:val="16"/>
          <w:szCs w:val="16"/>
        </w:rPr>
        <w:t>Sentencia del Consejo de Estado, Sala de lo Contencioso Administrativo, Sección Segunda, Subsección B, consejera ponente Dra. Sandra Lisset Ibarra Vélez de fecha 27 de mayo de 2020</w:t>
      </w:r>
    </w:p>
  </w:footnote>
  <w:footnote w:id="28">
    <w:p w14:paraId="22CDA1A9" w14:textId="77777777" w:rsidR="00D70C72" w:rsidRDefault="00D70C72" w:rsidP="009941FD">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ES"/>
        </w:rPr>
        <w:t>Sentencia No. 5065. (22 de julio de 1999). Corte Suprema de Justicia, Sala de Casación Civil y Agraria. M.P. Nicolás Bechara Simancas.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F0B1A" w14:textId="77777777" w:rsidR="00D70C72" w:rsidRDefault="00D70C72">
    <w:pPr>
      <w:pStyle w:val="Encabezado"/>
      <w:rPr>
        <w:noProof/>
      </w:rPr>
    </w:pPr>
    <w:r>
      <w:rPr>
        <w:noProof/>
        <w:color w:val="222A35" w:themeColor="text2" w:themeShade="80"/>
        <w:lang w:val="es-CO" w:eastAsia="es-CO"/>
      </w:rPr>
      <w:drawing>
        <wp:anchor distT="0" distB="0" distL="114300" distR="114300" simplePos="0" relativeHeight="251659264" behindDoc="1" locked="0" layoutInCell="1" allowOverlap="1" wp14:anchorId="3998D109" wp14:editId="36981C83">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14:paraId="560DCF7D" w14:textId="77777777" w:rsidR="00D70C72" w:rsidRDefault="00D70C72">
    <w:pPr>
      <w:pStyle w:val="Encabezado"/>
      <w:rPr>
        <w:noProof/>
      </w:rPr>
    </w:pPr>
  </w:p>
  <w:p w14:paraId="59B6ECA7" w14:textId="77777777" w:rsidR="00D70C72" w:rsidRDefault="00D70C72">
    <w:pPr>
      <w:pStyle w:val="Encabezado"/>
      <w:rPr>
        <w:noProof/>
      </w:rPr>
    </w:pPr>
  </w:p>
  <w:p w14:paraId="2A8D5B6A" w14:textId="77777777" w:rsidR="00D70C72" w:rsidRDefault="00D70C72">
    <w:pPr>
      <w:pStyle w:val="Encabezado"/>
      <w:rPr>
        <w:noProof/>
      </w:rPr>
    </w:pPr>
  </w:p>
  <w:p w14:paraId="5FB8485E" w14:textId="77777777" w:rsidR="00D70C72" w:rsidRDefault="00D70C72">
    <w:pPr>
      <w:pStyle w:val="Encabezado"/>
      <w:rPr>
        <w:noProof/>
      </w:rPr>
    </w:pPr>
  </w:p>
  <w:p w14:paraId="6458E806" w14:textId="77777777" w:rsidR="00D70C72" w:rsidRDefault="00D70C7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5D03E6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4853B7"/>
    <w:multiLevelType w:val="hybridMultilevel"/>
    <w:tmpl w:val="89B69C16"/>
    <w:lvl w:ilvl="0" w:tplc="7A66FEC8">
      <w:start w:val="1"/>
      <w:numFmt w:val="decimal"/>
      <w:lvlText w:val="%1."/>
      <w:lvlJc w:val="left"/>
      <w:pPr>
        <w:ind w:left="720" w:hanging="360"/>
      </w:pPr>
    </w:lvl>
    <w:lvl w:ilvl="1" w:tplc="CE24D418">
      <w:start w:val="1"/>
      <w:numFmt w:val="lowerLetter"/>
      <w:lvlText w:val="%2."/>
      <w:lvlJc w:val="left"/>
      <w:pPr>
        <w:ind w:left="1440" w:hanging="360"/>
      </w:pPr>
    </w:lvl>
    <w:lvl w:ilvl="2" w:tplc="3E4AEF40">
      <w:start w:val="1"/>
      <w:numFmt w:val="lowerRoman"/>
      <w:lvlText w:val="%3."/>
      <w:lvlJc w:val="right"/>
      <w:pPr>
        <w:ind w:left="2160" w:hanging="180"/>
      </w:pPr>
    </w:lvl>
    <w:lvl w:ilvl="3" w:tplc="2B3CFFF6">
      <w:start w:val="1"/>
      <w:numFmt w:val="decimal"/>
      <w:lvlText w:val="%4."/>
      <w:lvlJc w:val="left"/>
      <w:pPr>
        <w:ind w:left="2880" w:hanging="360"/>
      </w:pPr>
    </w:lvl>
    <w:lvl w:ilvl="4" w:tplc="4C782990">
      <w:start w:val="1"/>
      <w:numFmt w:val="lowerLetter"/>
      <w:lvlText w:val="%5."/>
      <w:lvlJc w:val="left"/>
      <w:pPr>
        <w:ind w:left="3600" w:hanging="360"/>
      </w:pPr>
    </w:lvl>
    <w:lvl w:ilvl="5" w:tplc="DA80164E">
      <w:start w:val="1"/>
      <w:numFmt w:val="lowerRoman"/>
      <w:lvlText w:val="%6."/>
      <w:lvlJc w:val="right"/>
      <w:pPr>
        <w:ind w:left="4320" w:hanging="180"/>
      </w:pPr>
    </w:lvl>
    <w:lvl w:ilvl="6" w:tplc="0ADE39D6">
      <w:start w:val="1"/>
      <w:numFmt w:val="decimal"/>
      <w:lvlText w:val="%7."/>
      <w:lvlJc w:val="left"/>
      <w:pPr>
        <w:ind w:left="5040" w:hanging="360"/>
      </w:pPr>
    </w:lvl>
    <w:lvl w:ilvl="7" w:tplc="4C70D970">
      <w:start w:val="1"/>
      <w:numFmt w:val="lowerLetter"/>
      <w:lvlText w:val="%8."/>
      <w:lvlJc w:val="left"/>
      <w:pPr>
        <w:ind w:left="5760" w:hanging="360"/>
      </w:pPr>
    </w:lvl>
    <w:lvl w:ilvl="8" w:tplc="5B0E7FD4">
      <w:start w:val="1"/>
      <w:numFmt w:val="lowerRoman"/>
      <w:lvlText w:val="%9."/>
      <w:lvlJc w:val="right"/>
      <w:pPr>
        <w:ind w:left="6480" w:hanging="180"/>
      </w:pPr>
    </w:lvl>
  </w:abstractNum>
  <w:abstractNum w:abstractNumId="2" w15:restartNumberingAfterBreak="0">
    <w:nsid w:val="19C6702F"/>
    <w:multiLevelType w:val="hybridMultilevel"/>
    <w:tmpl w:val="BD7246D0"/>
    <w:lvl w:ilvl="0" w:tplc="F98C2562">
      <w:start w:val="1"/>
      <w:numFmt w:val="decimal"/>
      <w:lvlText w:val="%1."/>
      <w:lvlJc w:val="left"/>
      <w:pPr>
        <w:ind w:left="720" w:hanging="360"/>
      </w:pPr>
    </w:lvl>
    <w:lvl w:ilvl="1" w:tplc="781C6060">
      <w:start w:val="1"/>
      <w:numFmt w:val="lowerLetter"/>
      <w:lvlText w:val="%2."/>
      <w:lvlJc w:val="left"/>
      <w:pPr>
        <w:ind w:left="1440" w:hanging="360"/>
      </w:pPr>
    </w:lvl>
    <w:lvl w:ilvl="2" w:tplc="A69E90D4">
      <w:start w:val="1"/>
      <w:numFmt w:val="lowerRoman"/>
      <w:lvlText w:val="%3."/>
      <w:lvlJc w:val="right"/>
      <w:pPr>
        <w:ind w:left="2160" w:hanging="180"/>
      </w:pPr>
    </w:lvl>
    <w:lvl w:ilvl="3" w:tplc="BAA27926">
      <w:start w:val="1"/>
      <w:numFmt w:val="decimal"/>
      <w:lvlText w:val="%4."/>
      <w:lvlJc w:val="left"/>
      <w:pPr>
        <w:ind w:left="2880" w:hanging="360"/>
      </w:pPr>
    </w:lvl>
    <w:lvl w:ilvl="4" w:tplc="45C27A2A">
      <w:start w:val="1"/>
      <w:numFmt w:val="lowerLetter"/>
      <w:lvlText w:val="%5."/>
      <w:lvlJc w:val="left"/>
      <w:pPr>
        <w:ind w:left="3600" w:hanging="360"/>
      </w:pPr>
    </w:lvl>
    <w:lvl w:ilvl="5" w:tplc="23A61E5C">
      <w:start w:val="1"/>
      <w:numFmt w:val="lowerRoman"/>
      <w:lvlText w:val="%6."/>
      <w:lvlJc w:val="right"/>
      <w:pPr>
        <w:ind w:left="4320" w:hanging="180"/>
      </w:pPr>
    </w:lvl>
    <w:lvl w:ilvl="6" w:tplc="F7C4C848">
      <w:start w:val="1"/>
      <w:numFmt w:val="decimal"/>
      <w:lvlText w:val="%7."/>
      <w:lvlJc w:val="left"/>
      <w:pPr>
        <w:ind w:left="5040" w:hanging="360"/>
      </w:pPr>
    </w:lvl>
    <w:lvl w:ilvl="7" w:tplc="F244D434">
      <w:start w:val="1"/>
      <w:numFmt w:val="lowerLetter"/>
      <w:lvlText w:val="%8."/>
      <w:lvlJc w:val="left"/>
      <w:pPr>
        <w:ind w:left="5760" w:hanging="360"/>
      </w:pPr>
    </w:lvl>
    <w:lvl w:ilvl="8" w:tplc="68FA9948">
      <w:start w:val="1"/>
      <w:numFmt w:val="lowerRoman"/>
      <w:lvlText w:val="%9."/>
      <w:lvlJc w:val="right"/>
      <w:pPr>
        <w:ind w:left="6480" w:hanging="180"/>
      </w:pPr>
    </w:lvl>
  </w:abstractNum>
  <w:abstractNum w:abstractNumId="3" w15:restartNumberingAfterBreak="0">
    <w:nsid w:val="2008F62E"/>
    <w:multiLevelType w:val="hybridMultilevel"/>
    <w:tmpl w:val="F3DAA9B4"/>
    <w:lvl w:ilvl="0" w:tplc="044AF794">
      <w:start w:val="1"/>
      <w:numFmt w:val="upperRoman"/>
      <w:lvlText w:val="%1."/>
      <w:lvlJc w:val="left"/>
      <w:pPr>
        <w:ind w:left="720" w:hanging="360"/>
      </w:pPr>
    </w:lvl>
    <w:lvl w:ilvl="1" w:tplc="AFFCEA16">
      <w:start w:val="1"/>
      <w:numFmt w:val="lowerLetter"/>
      <w:lvlText w:val="%2."/>
      <w:lvlJc w:val="left"/>
      <w:pPr>
        <w:ind w:left="1440" w:hanging="360"/>
      </w:pPr>
    </w:lvl>
    <w:lvl w:ilvl="2" w:tplc="F6387660">
      <w:start w:val="1"/>
      <w:numFmt w:val="lowerRoman"/>
      <w:lvlText w:val="%3."/>
      <w:lvlJc w:val="right"/>
      <w:pPr>
        <w:ind w:left="2160" w:hanging="180"/>
      </w:pPr>
    </w:lvl>
    <w:lvl w:ilvl="3" w:tplc="A264718A">
      <w:start w:val="1"/>
      <w:numFmt w:val="decimal"/>
      <w:lvlText w:val="%4."/>
      <w:lvlJc w:val="left"/>
      <w:pPr>
        <w:ind w:left="2880" w:hanging="360"/>
      </w:pPr>
    </w:lvl>
    <w:lvl w:ilvl="4" w:tplc="163C844C">
      <w:start w:val="1"/>
      <w:numFmt w:val="lowerLetter"/>
      <w:lvlText w:val="%5."/>
      <w:lvlJc w:val="left"/>
      <w:pPr>
        <w:ind w:left="3600" w:hanging="360"/>
      </w:pPr>
    </w:lvl>
    <w:lvl w:ilvl="5" w:tplc="C30E8368">
      <w:start w:val="1"/>
      <w:numFmt w:val="lowerRoman"/>
      <w:lvlText w:val="%6."/>
      <w:lvlJc w:val="right"/>
      <w:pPr>
        <w:ind w:left="4320" w:hanging="180"/>
      </w:pPr>
    </w:lvl>
    <w:lvl w:ilvl="6" w:tplc="CFCC5828">
      <w:start w:val="1"/>
      <w:numFmt w:val="decimal"/>
      <w:lvlText w:val="%7."/>
      <w:lvlJc w:val="left"/>
      <w:pPr>
        <w:ind w:left="5040" w:hanging="360"/>
      </w:pPr>
    </w:lvl>
    <w:lvl w:ilvl="7" w:tplc="867CB68A">
      <w:start w:val="1"/>
      <w:numFmt w:val="lowerLetter"/>
      <w:lvlText w:val="%8."/>
      <w:lvlJc w:val="left"/>
      <w:pPr>
        <w:ind w:left="5760" w:hanging="360"/>
      </w:pPr>
    </w:lvl>
    <w:lvl w:ilvl="8" w:tplc="5386C168">
      <w:start w:val="1"/>
      <w:numFmt w:val="lowerRoman"/>
      <w:lvlText w:val="%9."/>
      <w:lvlJc w:val="right"/>
      <w:pPr>
        <w:ind w:left="6480" w:hanging="180"/>
      </w:pPr>
    </w:lvl>
  </w:abstractNum>
  <w:abstractNum w:abstractNumId="4" w15:restartNumberingAfterBreak="0">
    <w:nsid w:val="2B855A35"/>
    <w:multiLevelType w:val="hybridMultilevel"/>
    <w:tmpl w:val="30186704"/>
    <w:lvl w:ilvl="0" w:tplc="240A000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34723367"/>
    <w:multiLevelType w:val="hybridMultilevel"/>
    <w:tmpl w:val="5C7C887E"/>
    <w:lvl w:ilvl="0" w:tplc="F2286BD8">
      <w:start w:val="1"/>
      <w:numFmt w:val="bullet"/>
      <w:lvlText w:val="-"/>
      <w:lvlJc w:val="left"/>
      <w:pPr>
        <w:ind w:left="720" w:hanging="360"/>
      </w:pPr>
      <w:rPr>
        <w:rFonts w:ascii="Aptos" w:hAnsi="Apto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558F205"/>
    <w:multiLevelType w:val="hybridMultilevel"/>
    <w:tmpl w:val="FC6A1AEA"/>
    <w:lvl w:ilvl="0" w:tplc="604CABEE">
      <w:start w:val="1"/>
      <w:numFmt w:val="bullet"/>
      <w:lvlText w:val=""/>
      <w:lvlJc w:val="left"/>
      <w:pPr>
        <w:ind w:left="720" w:hanging="360"/>
      </w:pPr>
      <w:rPr>
        <w:rFonts w:ascii="Symbol" w:hAnsi="Symbol" w:hint="default"/>
      </w:rPr>
    </w:lvl>
    <w:lvl w:ilvl="1" w:tplc="7840CAFE">
      <w:start w:val="1"/>
      <w:numFmt w:val="bullet"/>
      <w:lvlText w:val="o"/>
      <w:lvlJc w:val="left"/>
      <w:pPr>
        <w:ind w:left="1440" w:hanging="360"/>
      </w:pPr>
      <w:rPr>
        <w:rFonts w:ascii="Courier New" w:hAnsi="Courier New" w:hint="default"/>
      </w:rPr>
    </w:lvl>
    <w:lvl w:ilvl="2" w:tplc="13D424FA">
      <w:start w:val="1"/>
      <w:numFmt w:val="bullet"/>
      <w:lvlText w:val=""/>
      <w:lvlJc w:val="left"/>
      <w:pPr>
        <w:ind w:left="2160" w:hanging="360"/>
      </w:pPr>
      <w:rPr>
        <w:rFonts w:ascii="Wingdings" w:hAnsi="Wingdings" w:hint="default"/>
      </w:rPr>
    </w:lvl>
    <w:lvl w:ilvl="3" w:tplc="FBEC5032">
      <w:start w:val="1"/>
      <w:numFmt w:val="bullet"/>
      <w:lvlText w:val=""/>
      <w:lvlJc w:val="left"/>
      <w:pPr>
        <w:ind w:left="2880" w:hanging="360"/>
      </w:pPr>
      <w:rPr>
        <w:rFonts w:ascii="Symbol" w:hAnsi="Symbol" w:hint="default"/>
      </w:rPr>
    </w:lvl>
    <w:lvl w:ilvl="4" w:tplc="E808FF8E">
      <w:start w:val="1"/>
      <w:numFmt w:val="bullet"/>
      <w:lvlText w:val="o"/>
      <w:lvlJc w:val="left"/>
      <w:pPr>
        <w:ind w:left="3600" w:hanging="360"/>
      </w:pPr>
      <w:rPr>
        <w:rFonts w:ascii="Courier New" w:hAnsi="Courier New" w:hint="default"/>
      </w:rPr>
    </w:lvl>
    <w:lvl w:ilvl="5" w:tplc="A61C2F7E">
      <w:start w:val="1"/>
      <w:numFmt w:val="bullet"/>
      <w:lvlText w:val=""/>
      <w:lvlJc w:val="left"/>
      <w:pPr>
        <w:ind w:left="4320" w:hanging="360"/>
      </w:pPr>
      <w:rPr>
        <w:rFonts w:ascii="Wingdings" w:hAnsi="Wingdings" w:hint="default"/>
      </w:rPr>
    </w:lvl>
    <w:lvl w:ilvl="6" w:tplc="44D2AE04">
      <w:start w:val="1"/>
      <w:numFmt w:val="bullet"/>
      <w:lvlText w:val=""/>
      <w:lvlJc w:val="left"/>
      <w:pPr>
        <w:ind w:left="5040" w:hanging="360"/>
      </w:pPr>
      <w:rPr>
        <w:rFonts w:ascii="Symbol" w:hAnsi="Symbol" w:hint="default"/>
      </w:rPr>
    </w:lvl>
    <w:lvl w:ilvl="7" w:tplc="52BE9EDA">
      <w:start w:val="1"/>
      <w:numFmt w:val="bullet"/>
      <w:lvlText w:val="o"/>
      <w:lvlJc w:val="left"/>
      <w:pPr>
        <w:ind w:left="5760" w:hanging="360"/>
      </w:pPr>
      <w:rPr>
        <w:rFonts w:ascii="Courier New" w:hAnsi="Courier New" w:hint="default"/>
      </w:rPr>
    </w:lvl>
    <w:lvl w:ilvl="8" w:tplc="8514F11E">
      <w:start w:val="1"/>
      <w:numFmt w:val="bullet"/>
      <w:lvlText w:val=""/>
      <w:lvlJc w:val="left"/>
      <w:pPr>
        <w:ind w:left="6480" w:hanging="360"/>
      </w:pPr>
      <w:rPr>
        <w:rFonts w:ascii="Wingdings" w:hAnsi="Wingdings" w:hint="default"/>
      </w:rPr>
    </w:lvl>
  </w:abstractNum>
  <w:abstractNum w:abstractNumId="7" w15:restartNumberingAfterBreak="0">
    <w:nsid w:val="35C61B65"/>
    <w:multiLevelType w:val="hybridMultilevel"/>
    <w:tmpl w:val="532C115A"/>
    <w:lvl w:ilvl="0" w:tplc="AB00C89E">
      <w:start w:val="4"/>
      <w:numFmt w:val="upperRoman"/>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69B833B"/>
    <w:multiLevelType w:val="hybridMultilevel"/>
    <w:tmpl w:val="F9526924"/>
    <w:lvl w:ilvl="0" w:tplc="0F2089F8">
      <w:start w:val="1"/>
      <w:numFmt w:val="bullet"/>
      <w:lvlText w:val=""/>
      <w:lvlJc w:val="left"/>
      <w:pPr>
        <w:ind w:left="720" w:hanging="360"/>
      </w:pPr>
      <w:rPr>
        <w:rFonts w:ascii="Symbol" w:hAnsi="Symbol" w:hint="default"/>
      </w:rPr>
    </w:lvl>
    <w:lvl w:ilvl="1" w:tplc="5B12349A">
      <w:start w:val="1"/>
      <w:numFmt w:val="bullet"/>
      <w:lvlText w:val="o"/>
      <w:lvlJc w:val="left"/>
      <w:pPr>
        <w:ind w:left="1440" w:hanging="360"/>
      </w:pPr>
      <w:rPr>
        <w:rFonts w:ascii="Courier New" w:hAnsi="Courier New" w:hint="default"/>
      </w:rPr>
    </w:lvl>
    <w:lvl w:ilvl="2" w:tplc="435C6ED6">
      <w:start w:val="1"/>
      <w:numFmt w:val="bullet"/>
      <w:lvlText w:val=""/>
      <w:lvlJc w:val="left"/>
      <w:pPr>
        <w:ind w:left="2160" w:hanging="360"/>
      </w:pPr>
      <w:rPr>
        <w:rFonts w:ascii="Wingdings" w:hAnsi="Wingdings" w:hint="default"/>
      </w:rPr>
    </w:lvl>
    <w:lvl w:ilvl="3" w:tplc="7B4453D8">
      <w:start w:val="1"/>
      <w:numFmt w:val="bullet"/>
      <w:lvlText w:val=""/>
      <w:lvlJc w:val="left"/>
      <w:pPr>
        <w:ind w:left="2880" w:hanging="360"/>
      </w:pPr>
      <w:rPr>
        <w:rFonts w:ascii="Symbol" w:hAnsi="Symbol" w:hint="default"/>
      </w:rPr>
    </w:lvl>
    <w:lvl w:ilvl="4" w:tplc="DD7A2EB4">
      <w:start w:val="1"/>
      <w:numFmt w:val="bullet"/>
      <w:lvlText w:val="o"/>
      <w:lvlJc w:val="left"/>
      <w:pPr>
        <w:ind w:left="3600" w:hanging="360"/>
      </w:pPr>
      <w:rPr>
        <w:rFonts w:ascii="Courier New" w:hAnsi="Courier New" w:hint="default"/>
      </w:rPr>
    </w:lvl>
    <w:lvl w:ilvl="5" w:tplc="F65859B6">
      <w:start w:val="1"/>
      <w:numFmt w:val="bullet"/>
      <w:lvlText w:val=""/>
      <w:lvlJc w:val="left"/>
      <w:pPr>
        <w:ind w:left="4320" w:hanging="360"/>
      </w:pPr>
      <w:rPr>
        <w:rFonts w:ascii="Wingdings" w:hAnsi="Wingdings" w:hint="default"/>
      </w:rPr>
    </w:lvl>
    <w:lvl w:ilvl="6" w:tplc="0CA6A720">
      <w:start w:val="1"/>
      <w:numFmt w:val="bullet"/>
      <w:lvlText w:val=""/>
      <w:lvlJc w:val="left"/>
      <w:pPr>
        <w:ind w:left="5040" w:hanging="360"/>
      </w:pPr>
      <w:rPr>
        <w:rFonts w:ascii="Symbol" w:hAnsi="Symbol" w:hint="default"/>
      </w:rPr>
    </w:lvl>
    <w:lvl w:ilvl="7" w:tplc="E898D520">
      <w:start w:val="1"/>
      <w:numFmt w:val="bullet"/>
      <w:lvlText w:val="o"/>
      <w:lvlJc w:val="left"/>
      <w:pPr>
        <w:ind w:left="5760" w:hanging="360"/>
      </w:pPr>
      <w:rPr>
        <w:rFonts w:ascii="Courier New" w:hAnsi="Courier New" w:hint="default"/>
      </w:rPr>
    </w:lvl>
    <w:lvl w:ilvl="8" w:tplc="EEC81356">
      <w:start w:val="1"/>
      <w:numFmt w:val="bullet"/>
      <w:lvlText w:val=""/>
      <w:lvlJc w:val="left"/>
      <w:pPr>
        <w:ind w:left="6480" w:hanging="360"/>
      </w:pPr>
      <w:rPr>
        <w:rFonts w:ascii="Wingdings" w:hAnsi="Wingdings" w:hint="default"/>
      </w:rPr>
    </w:lvl>
  </w:abstractNum>
  <w:abstractNum w:abstractNumId="9" w15:restartNumberingAfterBreak="0">
    <w:nsid w:val="42CD6740"/>
    <w:multiLevelType w:val="hybridMultilevel"/>
    <w:tmpl w:val="F904C606"/>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4B2624F0"/>
    <w:multiLevelType w:val="hybridMultilevel"/>
    <w:tmpl w:val="D304B92C"/>
    <w:lvl w:ilvl="0" w:tplc="3BA457A2">
      <w:start w:val="1"/>
      <w:numFmt w:val="bullet"/>
      <w:lvlText w:val=""/>
      <w:lvlJc w:val="left"/>
      <w:pPr>
        <w:ind w:left="720" w:hanging="360"/>
      </w:pPr>
      <w:rPr>
        <w:rFonts w:ascii="Symbol" w:hAnsi="Symbol" w:hint="default"/>
      </w:rPr>
    </w:lvl>
    <w:lvl w:ilvl="1" w:tplc="72F8F426">
      <w:start w:val="1"/>
      <w:numFmt w:val="bullet"/>
      <w:lvlText w:val="o"/>
      <w:lvlJc w:val="left"/>
      <w:pPr>
        <w:ind w:left="1440" w:hanging="360"/>
      </w:pPr>
      <w:rPr>
        <w:rFonts w:ascii="Courier New" w:hAnsi="Courier New" w:hint="default"/>
      </w:rPr>
    </w:lvl>
    <w:lvl w:ilvl="2" w:tplc="F1701A66">
      <w:start w:val="1"/>
      <w:numFmt w:val="bullet"/>
      <w:lvlText w:val=""/>
      <w:lvlJc w:val="left"/>
      <w:pPr>
        <w:ind w:left="2160" w:hanging="360"/>
      </w:pPr>
      <w:rPr>
        <w:rFonts w:ascii="Wingdings" w:hAnsi="Wingdings" w:hint="default"/>
      </w:rPr>
    </w:lvl>
    <w:lvl w:ilvl="3" w:tplc="20B66700">
      <w:start w:val="1"/>
      <w:numFmt w:val="bullet"/>
      <w:lvlText w:val=""/>
      <w:lvlJc w:val="left"/>
      <w:pPr>
        <w:ind w:left="2880" w:hanging="360"/>
      </w:pPr>
      <w:rPr>
        <w:rFonts w:ascii="Symbol" w:hAnsi="Symbol" w:hint="default"/>
      </w:rPr>
    </w:lvl>
    <w:lvl w:ilvl="4" w:tplc="F16C61DC">
      <w:start w:val="1"/>
      <w:numFmt w:val="bullet"/>
      <w:lvlText w:val="o"/>
      <w:lvlJc w:val="left"/>
      <w:pPr>
        <w:ind w:left="3600" w:hanging="360"/>
      </w:pPr>
      <w:rPr>
        <w:rFonts w:ascii="Courier New" w:hAnsi="Courier New" w:hint="default"/>
      </w:rPr>
    </w:lvl>
    <w:lvl w:ilvl="5" w:tplc="C2F274B2">
      <w:start w:val="1"/>
      <w:numFmt w:val="bullet"/>
      <w:lvlText w:val=""/>
      <w:lvlJc w:val="left"/>
      <w:pPr>
        <w:ind w:left="4320" w:hanging="360"/>
      </w:pPr>
      <w:rPr>
        <w:rFonts w:ascii="Wingdings" w:hAnsi="Wingdings" w:hint="default"/>
      </w:rPr>
    </w:lvl>
    <w:lvl w:ilvl="6" w:tplc="4944086C">
      <w:start w:val="1"/>
      <w:numFmt w:val="bullet"/>
      <w:lvlText w:val=""/>
      <w:lvlJc w:val="left"/>
      <w:pPr>
        <w:ind w:left="5040" w:hanging="360"/>
      </w:pPr>
      <w:rPr>
        <w:rFonts w:ascii="Symbol" w:hAnsi="Symbol" w:hint="default"/>
      </w:rPr>
    </w:lvl>
    <w:lvl w:ilvl="7" w:tplc="774AE5D2">
      <w:start w:val="1"/>
      <w:numFmt w:val="bullet"/>
      <w:lvlText w:val="o"/>
      <w:lvlJc w:val="left"/>
      <w:pPr>
        <w:ind w:left="5760" w:hanging="360"/>
      </w:pPr>
      <w:rPr>
        <w:rFonts w:ascii="Courier New" w:hAnsi="Courier New" w:hint="default"/>
      </w:rPr>
    </w:lvl>
    <w:lvl w:ilvl="8" w:tplc="24FAF9E4">
      <w:start w:val="1"/>
      <w:numFmt w:val="bullet"/>
      <w:lvlText w:val=""/>
      <w:lvlJc w:val="left"/>
      <w:pPr>
        <w:ind w:left="6480" w:hanging="360"/>
      </w:pPr>
      <w:rPr>
        <w:rFonts w:ascii="Wingdings" w:hAnsi="Wingdings" w:hint="default"/>
      </w:rPr>
    </w:lvl>
  </w:abstractNum>
  <w:abstractNum w:abstractNumId="11" w15:restartNumberingAfterBreak="0">
    <w:nsid w:val="52C8139E"/>
    <w:multiLevelType w:val="hybridMultilevel"/>
    <w:tmpl w:val="22162870"/>
    <w:lvl w:ilvl="0" w:tplc="10E6B1E4">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56F4B5A"/>
    <w:multiLevelType w:val="hybridMultilevel"/>
    <w:tmpl w:val="E938D1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B663BDB"/>
    <w:multiLevelType w:val="hybridMultilevel"/>
    <w:tmpl w:val="D2CECF82"/>
    <w:lvl w:ilvl="0" w:tplc="240A000F">
      <w:start w:val="1"/>
      <w:numFmt w:val="decimal"/>
      <w:lvlText w:val="%1."/>
      <w:lvlJc w:val="left"/>
      <w:pPr>
        <w:ind w:left="720" w:hanging="360"/>
      </w:pPr>
      <w:rPr>
        <w:b/>
        <w:bCs/>
      </w:rPr>
    </w:lvl>
    <w:lvl w:ilvl="1" w:tplc="20886560">
      <w:start w:val="1"/>
      <w:numFmt w:val="lowerLetter"/>
      <w:lvlText w:val="%2."/>
      <w:lvlJc w:val="left"/>
      <w:pPr>
        <w:ind w:left="1440" w:hanging="360"/>
      </w:pPr>
    </w:lvl>
    <w:lvl w:ilvl="2" w:tplc="6F184EA6">
      <w:start w:val="1"/>
      <w:numFmt w:val="lowerRoman"/>
      <w:lvlText w:val="%3."/>
      <w:lvlJc w:val="right"/>
      <w:pPr>
        <w:ind w:left="2160" w:hanging="180"/>
      </w:pPr>
    </w:lvl>
    <w:lvl w:ilvl="3" w:tplc="9E501438">
      <w:start w:val="1"/>
      <w:numFmt w:val="decimal"/>
      <w:lvlText w:val="%4."/>
      <w:lvlJc w:val="left"/>
      <w:pPr>
        <w:ind w:left="2880" w:hanging="360"/>
      </w:pPr>
    </w:lvl>
    <w:lvl w:ilvl="4" w:tplc="ECC03F28">
      <w:start w:val="1"/>
      <w:numFmt w:val="lowerLetter"/>
      <w:lvlText w:val="%5."/>
      <w:lvlJc w:val="left"/>
      <w:pPr>
        <w:ind w:left="3600" w:hanging="360"/>
      </w:pPr>
    </w:lvl>
    <w:lvl w:ilvl="5" w:tplc="6602C76E">
      <w:start w:val="1"/>
      <w:numFmt w:val="lowerRoman"/>
      <w:lvlText w:val="%6."/>
      <w:lvlJc w:val="right"/>
      <w:pPr>
        <w:ind w:left="4320" w:hanging="180"/>
      </w:pPr>
    </w:lvl>
    <w:lvl w:ilvl="6" w:tplc="7F7060FA">
      <w:start w:val="1"/>
      <w:numFmt w:val="decimal"/>
      <w:lvlText w:val="%7."/>
      <w:lvlJc w:val="left"/>
      <w:pPr>
        <w:ind w:left="5040" w:hanging="360"/>
      </w:pPr>
    </w:lvl>
    <w:lvl w:ilvl="7" w:tplc="DC0C7CFA">
      <w:start w:val="1"/>
      <w:numFmt w:val="lowerLetter"/>
      <w:lvlText w:val="%8."/>
      <w:lvlJc w:val="left"/>
      <w:pPr>
        <w:ind w:left="5760" w:hanging="360"/>
      </w:pPr>
    </w:lvl>
    <w:lvl w:ilvl="8" w:tplc="E14A8E38">
      <w:start w:val="1"/>
      <w:numFmt w:val="lowerRoman"/>
      <w:lvlText w:val="%9."/>
      <w:lvlJc w:val="right"/>
      <w:pPr>
        <w:ind w:left="6480" w:hanging="180"/>
      </w:pPr>
    </w:lvl>
  </w:abstractNum>
  <w:abstractNum w:abstractNumId="14" w15:restartNumberingAfterBreak="0">
    <w:nsid w:val="5FA4620F"/>
    <w:multiLevelType w:val="hybridMultilevel"/>
    <w:tmpl w:val="6FE8822C"/>
    <w:lvl w:ilvl="0" w:tplc="A8F0A61A">
      <w:start w:val="4"/>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71B423B7"/>
    <w:multiLevelType w:val="hybridMultilevel"/>
    <w:tmpl w:val="B9A4501C"/>
    <w:lvl w:ilvl="0" w:tplc="240A000F">
      <w:start w:val="1"/>
      <w:numFmt w:val="decimal"/>
      <w:lvlText w:val="%1."/>
      <w:lvlJc w:val="left"/>
      <w:pPr>
        <w:ind w:left="720" w:hanging="360"/>
      </w:pPr>
      <w:rPr>
        <w:b/>
        <w:bCs/>
      </w:rPr>
    </w:lvl>
    <w:lvl w:ilvl="1" w:tplc="ABB260E2">
      <w:start w:val="1"/>
      <w:numFmt w:val="lowerLetter"/>
      <w:lvlText w:val="%2."/>
      <w:lvlJc w:val="left"/>
      <w:pPr>
        <w:ind w:left="1440" w:hanging="360"/>
      </w:pPr>
    </w:lvl>
    <w:lvl w:ilvl="2" w:tplc="59AA61DE">
      <w:start w:val="1"/>
      <w:numFmt w:val="lowerRoman"/>
      <w:lvlText w:val="%3."/>
      <w:lvlJc w:val="right"/>
      <w:pPr>
        <w:ind w:left="2160" w:hanging="180"/>
      </w:pPr>
    </w:lvl>
    <w:lvl w:ilvl="3" w:tplc="05F4BE6E">
      <w:start w:val="1"/>
      <w:numFmt w:val="decimal"/>
      <w:lvlText w:val="%4."/>
      <w:lvlJc w:val="left"/>
      <w:pPr>
        <w:ind w:left="2880" w:hanging="360"/>
      </w:pPr>
    </w:lvl>
    <w:lvl w:ilvl="4" w:tplc="1A36F1AA">
      <w:start w:val="1"/>
      <w:numFmt w:val="lowerLetter"/>
      <w:lvlText w:val="%5."/>
      <w:lvlJc w:val="left"/>
      <w:pPr>
        <w:ind w:left="3600" w:hanging="360"/>
      </w:pPr>
    </w:lvl>
    <w:lvl w:ilvl="5" w:tplc="A842549E">
      <w:start w:val="1"/>
      <w:numFmt w:val="lowerRoman"/>
      <w:lvlText w:val="%6."/>
      <w:lvlJc w:val="right"/>
      <w:pPr>
        <w:ind w:left="4320" w:hanging="180"/>
      </w:pPr>
    </w:lvl>
    <w:lvl w:ilvl="6" w:tplc="95042084">
      <w:start w:val="1"/>
      <w:numFmt w:val="decimal"/>
      <w:lvlText w:val="%7."/>
      <w:lvlJc w:val="left"/>
      <w:pPr>
        <w:ind w:left="5040" w:hanging="360"/>
      </w:pPr>
    </w:lvl>
    <w:lvl w:ilvl="7" w:tplc="EB8CEEA6">
      <w:start w:val="1"/>
      <w:numFmt w:val="lowerLetter"/>
      <w:lvlText w:val="%8."/>
      <w:lvlJc w:val="left"/>
      <w:pPr>
        <w:ind w:left="5760" w:hanging="360"/>
      </w:pPr>
    </w:lvl>
    <w:lvl w:ilvl="8" w:tplc="E93E95BE">
      <w:start w:val="1"/>
      <w:numFmt w:val="lowerRoman"/>
      <w:lvlText w:val="%9."/>
      <w:lvlJc w:val="right"/>
      <w:pPr>
        <w:ind w:left="6480" w:hanging="180"/>
      </w:pPr>
    </w:lvl>
  </w:abstractNum>
  <w:num w:numId="1" w16cid:durableId="2046052864">
    <w:abstractNumId w:val="0"/>
  </w:num>
  <w:num w:numId="2" w16cid:durableId="1162502229">
    <w:abstractNumId w:val="1"/>
  </w:num>
  <w:num w:numId="3" w16cid:durableId="221256285">
    <w:abstractNumId w:val="2"/>
  </w:num>
  <w:num w:numId="4" w16cid:durableId="1459563090">
    <w:abstractNumId w:val="10"/>
  </w:num>
  <w:num w:numId="5" w16cid:durableId="2059477482">
    <w:abstractNumId w:val="8"/>
  </w:num>
  <w:num w:numId="6" w16cid:durableId="1366365366">
    <w:abstractNumId w:val="6"/>
  </w:num>
  <w:num w:numId="7" w16cid:durableId="2121758326">
    <w:abstractNumId w:val="3"/>
  </w:num>
  <w:num w:numId="8" w16cid:durableId="1507598454">
    <w:abstractNumId w:val="15"/>
  </w:num>
  <w:num w:numId="9" w16cid:durableId="1242374858">
    <w:abstractNumId w:val="13"/>
  </w:num>
  <w:num w:numId="10" w16cid:durableId="735514719">
    <w:abstractNumId w:val="9"/>
  </w:num>
  <w:num w:numId="11" w16cid:durableId="1048728244">
    <w:abstractNumId w:val="7"/>
  </w:num>
  <w:num w:numId="12" w16cid:durableId="1633903143">
    <w:abstractNumId w:val="4"/>
  </w:num>
  <w:num w:numId="13" w16cid:durableId="199557674">
    <w:abstractNumId w:val="12"/>
  </w:num>
  <w:num w:numId="14" w16cid:durableId="638464789">
    <w:abstractNumId w:val="5"/>
  </w:num>
  <w:num w:numId="15" w16cid:durableId="81873219">
    <w:abstractNumId w:val="11"/>
  </w:num>
  <w:num w:numId="16" w16cid:durableId="874122244">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es-CO" w:vendorID="64" w:dllVersion="6" w:nlCheck="1" w:checkStyle="1"/>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CO"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0" w:nlCheck="1" w:checkStyle="0"/>
  <w:activeWritingStyle w:appName="MSWord" w:lang="es-ES" w:vendorID="64" w:dllVersion="4096" w:nlCheck="1" w:checkStyle="0"/>
  <w:activeWritingStyle w:appName="MSWord" w:lang="es-CO"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n-US" w:vendorID="64" w:dllVersion="0" w:nlCheck="1" w:checkStyle="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840"/>
    <w:rsid w:val="00000149"/>
    <w:rsid w:val="00001486"/>
    <w:rsid w:val="0000164A"/>
    <w:rsid w:val="0000282B"/>
    <w:rsid w:val="0000315D"/>
    <w:rsid w:val="0000356B"/>
    <w:rsid w:val="000046B1"/>
    <w:rsid w:val="00004C3C"/>
    <w:rsid w:val="000107F3"/>
    <w:rsid w:val="00010EA5"/>
    <w:rsid w:val="0001141D"/>
    <w:rsid w:val="00012D9B"/>
    <w:rsid w:val="000133C4"/>
    <w:rsid w:val="000133E9"/>
    <w:rsid w:val="000135A2"/>
    <w:rsid w:val="0001390E"/>
    <w:rsid w:val="000153AA"/>
    <w:rsid w:val="00015D3A"/>
    <w:rsid w:val="00016970"/>
    <w:rsid w:val="000170E6"/>
    <w:rsid w:val="00017613"/>
    <w:rsid w:val="00017BA4"/>
    <w:rsid w:val="000206F5"/>
    <w:rsid w:val="000212FD"/>
    <w:rsid w:val="00021E71"/>
    <w:rsid w:val="0002242C"/>
    <w:rsid w:val="00023C04"/>
    <w:rsid w:val="0002506E"/>
    <w:rsid w:val="00025427"/>
    <w:rsid w:val="00026453"/>
    <w:rsid w:val="00026688"/>
    <w:rsid w:val="000301F0"/>
    <w:rsid w:val="0003079F"/>
    <w:rsid w:val="0003109C"/>
    <w:rsid w:val="0003111F"/>
    <w:rsid w:val="00031170"/>
    <w:rsid w:val="00031A15"/>
    <w:rsid w:val="00032A32"/>
    <w:rsid w:val="00032FEB"/>
    <w:rsid w:val="00034154"/>
    <w:rsid w:val="00036049"/>
    <w:rsid w:val="000367CA"/>
    <w:rsid w:val="00036AEE"/>
    <w:rsid w:val="00040061"/>
    <w:rsid w:val="00040E6A"/>
    <w:rsid w:val="00041573"/>
    <w:rsid w:val="00041633"/>
    <w:rsid w:val="000423E4"/>
    <w:rsid w:val="000426D5"/>
    <w:rsid w:val="0004309D"/>
    <w:rsid w:val="00043247"/>
    <w:rsid w:val="000445C2"/>
    <w:rsid w:val="00044AA9"/>
    <w:rsid w:val="00045613"/>
    <w:rsid w:val="00045619"/>
    <w:rsid w:val="0004676F"/>
    <w:rsid w:val="00046962"/>
    <w:rsid w:val="0005076B"/>
    <w:rsid w:val="00050895"/>
    <w:rsid w:val="000516C0"/>
    <w:rsid w:val="0005190B"/>
    <w:rsid w:val="00051D88"/>
    <w:rsid w:val="000529C5"/>
    <w:rsid w:val="00054A3F"/>
    <w:rsid w:val="000553EA"/>
    <w:rsid w:val="00055C9C"/>
    <w:rsid w:val="000564D0"/>
    <w:rsid w:val="00057269"/>
    <w:rsid w:val="00057486"/>
    <w:rsid w:val="0005783D"/>
    <w:rsid w:val="000602C9"/>
    <w:rsid w:val="00061A90"/>
    <w:rsid w:val="0006262C"/>
    <w:rsid w:val="000631EB"/>
    <w:rsid w:val="00064C2E"/>
    <w:rsid w:val="00065C6E"/>
    <w:rsid w:val="000667DF"/>
    <w:rsid w:val="00066D74"/>
    <w:rsid w:val="00067E95"/>
    <w:rsid w:val="0007267C"/>
    <w:rsid w:val="000729E9"/>
    <w:rsid w:val="00073D7E"/>
    <w:rsid w:val="0007457A"/>
    <w:rsid w:val="000745AC"/>
    <w:rsid w:val="00074D9A"/>
    <w:rsid w:val="000759F8"/>
    <w:rsid w:val="00075DD6"/>
    <w:rsid w:val="00075FB8"/>
    <w:rsid w:val="00075FE1"/>
    <w:rsid w:val="000761B6"/>
    <w:rsid w:val="0007639A"/>
    <w:rsid w:val="000769A3"/>
    <w:rsid w:val="000806F0"/>
    <w:rsid w:val="00081132"/>
    <w:rsid w:val="000812B5"/>
    <w:rsid w:val="00081A58"/>
    <w:rsid w:val="000831D3"/>
    <w:rsid w:val="000835EA"/>
    <w:rsid w:val="0008372C"/>
    <w:rsid w:val="000839AA"/>
    <w:rsid w:val="000854FF"/>
    <w:rsid w:val="00086211"/>
    <w:rsid w:val="000866D2"/>
    <w:rsid w:val="000866E3"/>
    <w:rsid w:val="00086BC5"/>
    <w:rsid w:val="000871E8"/>
    <w:rsid w:val="00090050"/>
    <w:rsid w:val="00090265"/>
    <w:rsid w:val="00090F95"/>
    <w:rsid w:val="000914CB"/>
    <w:rsid w:val="0009187C"/>
    <w:rsid w:val="00091B39"/>
    <w:rsid w:val="00091CBF"/>
    <w:rsid w:val="000926E1"/>
    <w:rsid w:val="0009285A"/>
    <w:rsid w:val="00092C48"/>
    <w:rsid w:val="00093281"/>
    <w:rsid w:val="00093602"/>
    <w:rsid w:val="00093E16"/>
    <w:rsid w:val="00093F51"/>
    <w:rsid w:val="000944C4"/>
    <w:rsid w:val="000945C2"/>
    <w:rsid w:val="00094CF7"/>
    <w:rsid w:val="00094F30"/>
    <w:rsid w:val="00095285"/>
    <w:rsid w:val="000968EA"/>
    <w:rsid w:val="00096933"/>
    <w:rsid w:val="00096D9D"/>
    <w:rsid w:val="000A05DF"/>
    <w:rsid w:val="000A0C96"/>
    <w:rsid w:val="000A0E50"/>
    <w:rsid w:val="000A18FF"/>
    <w:rsid w:val="000A1FD4"/>
    <w:rsid w:val="000A25E3"/>
    <w:rsid w:val="000A2ACA"/>
    <w:rsid w:val="000A3024"/>
    <w:rsid w:val="000A3126"/>
    <w:rsid w:val="000A327B"/>
    <w:rsid w:val="000A36D7"/>
    <w:rsid w:val="000A38BB"/>
    <w:rsid w:val="000A3DF3"/>
    <w:rsid w:val="000A3E24"/>
    <w:rsid w:val="000A4703"/>
    <w:rsid w:val="000A487F"/>
    <w:rsid w:val="000A4C52"/>
    <w:rsid w:val="000A54D9"/>
    <w:rsid w:val="000A7232"/>
    <w:rsid w:val="000A7A01"/>
    <w:rsid w:val="000A7E5A"/>
    <w:rsid w:val="000A7FBB"/>
    <w:rsid w:val="000B0100"/>
    <w:rsid w:val="000B0CA8"/>
    <w:rsid w:val="000B192E"/>
    <w:rsid w:val="000B2460"/>
    <w:rsid w:val="000B2671"/>
    <w:rsid w:val="000B3750"/>
    <w:rsid w:val="000B39FC"/>
    <w:rsid w:val="000B3B79"/>
    <w:rsid w:val="000B3DF5"/>
    <w:rsid w:val="000B3E52"/>
    <w:rsid w:val="000B413A"/>
    <w:rsid w:val="000B4496"/>
    <w:rsid w:val="000B45CD"/>
    <w:rsid w:val="000B47F1"/>
    <w:rsid w:val="000B51EC"/>
    <w:rsid w:val="000B5400"/>
    <w:rsid w:val="000B631D"/>
    <w:rsid w:val="000B6365"/>
    <w:rsid w:val="000B6674"/>
    <w:rsid w:val="000C019F"/>
    <w:rsid w:val="000C0AED"/>
    <w:rsid w:val="000C0C34"/>
    <w:rsid w:val="000C0E53"/>
    <w:rsid w:val="000C1DEB"/>
    <w:rsid w:val="000C1E9B"/>
    <w:rsid w:val="000C1FAC"/>
    <w:rsid w:val="000C2598"/>
    <w:rsid w:val="000C2815"/>
    <w:rsid w:val="000C3496"/>
    <w:rsid w:val="000C3CC8"/>
    <w:rsid w:val="000C42DE"/>
    <w:rsid w:val="000C4E6E"/>
    <w:rsid w:val="000C6E70"/>
    <w:rsid w:val="000C7846"/>
    <w:rsid w:val="000C7D25"/>
    <w:rsid w:val="000D1165"/>
    <w:rsid w:val="000D15F4"/>
    <w:rsid w:val="000D1BC3"/>
    <w:rsid w:val="000D3A1C"/>
    <w:rsid w:val="000D3A8F"/>
    <w:rsid w:val="000D3CF7"/>
    <w:rsid w:val="000D4378"/>
    <w:rsid w:val="000D5C63"/>
    <w:rsid w:val="000D70C0"/>
    <w:rsid w:val="000D7354"/>
    <w:rsid w:val="000E1127"/>
    <w:rsid w:val="000E1281"/>
    <w:rsid w:val="000E13A4"/>
    <w:rsid w:val="000E17B0"/>
    <w:rsid w:val="000E251A"/>
    <w:rsid w:val="000E2FF0"/>
    <w:rsid w:val="000E3D64"/>
    <w:rsid w:val="000E55EB"/>
    <w:rsid w:val="000E63C0"/>
    <w:rsid w:val="000E68C4"/>
    <w:rsid w:val="000E7DDF"/>
    <w:rsid w:val="000F06A5"/>
    <w:rsid w:val="000F09DC"/>
    <w:rsid w:val="000F1266"/>
    <w:rsid w:val="000F12FE"/>
    <w:rsid w:val="000F15EA"/>
    <w:rsid w:val="000F16D6"/>
    <w:rsid w:val="000F24F9"/>
    <w:rsid w:val="000F30C9"/>
    <w:rsid w:val="000F38DB"/>
    <w:rsid w:val="000F5988"/>
    <w:rsid w:val="000F6B36"/>
    <w:rsid w:val="000F6D04"/>
    <w:rsid w:val="000F6F08"/>
    <w:rsid w:val="0010027A"/>
    <w:rsid w:val="0010068F"/>
    <w:rsid w:val="0010093E"/>
    <w:rsid w:val="00100DEA"/>
    <w:rsid w:val="001014AD"/>
    <w:rsid w:val="00101CF8"/>
    <w:rsid w:val="0010355E"/>
    <w:rsid w:val="00103F9C"/>
    <w:rsid w:val="0010485E"/>
    <w:rsid w:val="00104B73"/>
    <w:rsid w:val="00104E2C"/>
    <w:rsid w:val="00105385"/>
    <w:rsid w:val="00105CA9"/>
    <w:rsid w:val="00105FE0"/>
    <w:rsid w:val="0010709D"/>
    <w:rsid w:val="00107179"/>
    <w:rsid w:val="00107843"/>
    <w:rsid w:val="00110370"/>
    <w:rsid w:val="00110660"/>
    <w:rsid w:val="001114C4"/>
    <w:rsid w:val="00111635"/>
    <w:rsid w:val="00111CA2"/>
    <w:rsid w:val="001123DB"/>
    <w:rsid w:val="0011254A"/>
    <w:rsid w:val="0011304C"/>
    <w:rsid w:val="00113D1F"/>
    <w:rsid w:val="00114E62"/>
    <w:rsid w:val="00115335"/>
    <w:rsid w:val="00116321"/>
    <w:rsid w:val="001174EE"/>
    <w:rsid w:val="00117FEC"/>
    <w:rsid w:val="00120513"/>
    <w:rsid w:val="0012203D"/>
    <w:rsid w:val="0012206F"/>
    <w:rsid w:val="0012249D"/>
    <w:rsid w:val="00122865"/>
    <w:rsid w:val="00122AE8"/>
    <w:rsid w:val="00122E66"/>
    <w:rsid w:val="001231D3"/>
    <w:rsid w:val="0012368E"/>
    <w:rsid w:val="001239AD"/>
    <w:rsid w:val="00123D5B"/>
    <w:rsid w:val="001241CD"/>
    <w:rsid w:val="00125D9D"/>
    <w:rsid w:val="001269CF"/>
    <w:rsid w:val="00126C05"/>
    <w:rsid w:val="00127980"/>
    <w:rsid w:val="001279EE"/>
    <w:rsid w:val="00127EA1"/>
    <w:rsid w:val="0013010C"/>
    <w:rsid w:val="0013161C"/>
    <w:rsid w:val="0013181B"/>
    <w:rsid w:val="0013280F"/>
    <w:rsid w:val="00132F01"/>
    <w:rsid w:val="001332CB"/>
    <w:rsid w:val="0013383E"/>
    <w:rsid w:val="0013510C"/>
    <w:rsid w:val="0013595E"/>
    <w:rsid w:val="0013737B"/>
    <w:rsid w:val="001374C1"/>
    <w:rsid w:val="00137659"/>
    <w:rsid w:val="0014019D"/>
    <w:rsid w:val="001401EE"/>
    <w:rsid w:val="00140EF7"/>
    <w:rsid w:val="00141F00"/>
    <w:rsid w:val="00142BD7"/>
    <w:rsid w:val="00142E29"/>
    <w:rsid w:val="001431FD"/>
    <w:rsid w:val="00143DF3"/>
    <w:rsid w:val="00143E0D"/>
    <w:rsid w:val="00145499"/>
    <w:rsid w:val="00146A45"/>
    <w:rsid w:val="00146E0B"/>
    <w:rsid w:val="0014734B"/>
    <w:rsid w:val="001473D8"/>
    <w:rsid w:val="00147D75"/>
    <w:rsid w:val="00147DB1"/>
    <w:rsid w:val="00147E0D"/>
    <w:rsid w:val="00150247"/>
    <w:rsid w:val="001507B3"/>
    <w:rsid w:val="0015102F"/>
    <w:rsid w:val="00151BCA"/>
    <w:rsid w:val="0015263B"/>
    <w:rsid w:val="00152800"/>
    <w:rsid w:val="00152931"/>
    <w:rsid w:val="001534EC"/>
    <w:rsid w:val="001545D9"/>
    <w:rsid w:val="00154C82"/>
    <w:rsid w:val="00154DAC"/>
    <w:rsid w:val="00155362"/>
    <w:rsid w:val="00155AB3"/>
    <w:rsid w:val="00155AB6"/>
    <w:rsid w:val="00155C53"/>
    <w:rsid w:val="00155D4F"/>
    <w:rsid w:val="001562F5"/>
    <w:rsid w:val="00156718"/>
    <w:rsid w:val="00156F9E"/>
    <w:rsid w:val="001570B7"/>
    <w:rsid w:val="00157FA8"/>
    <w:rsid w:val="00160114"/>
    <w:rsid w:val="001602D5"/>
    <w:rsid w:val="00160728"/>
    <w:rsid w:val="00160839"/>
    <w:rsid w:val="00160991"/>
    <w:rsid w:val="001614F8"/>
    <w:rsid w:val="001615C7"/>
    <w:rsid w:val="001637DE"/>
    <w:rsid w:val="00163941"/>
    <w:rsid w:val="001644C4"/>
    <w:rsid w:val="00164536"/>
    <w:rsid w:val="00164791"/>
    <w:rsid w:val="00165218"/>
    <w:rsid w:val="00165908"/>
    <w:rsid w:val="00165A8F"/>
    <w:rsid w:val="00165B33"/>
    <w:rsid w:val="00165B9D"/>
    <w:rsid w:val="00166462"/>
    <w:rsid w:val="0016665D"/>
    <w:rsid w:val="00166850"/>
    <w:rsid w:val="00167002"/>
    <w:rsid w:val="00167ECB"/>
    <w:rsid w:val="00167F81"/>
    <w:rsid w:val="00170F09"/>
    <w:rsid w:val="00171755"/>
    <w:rsid w:val="001718E3"/>
    <w:rsid w:val="00171B6C"/>
    <w:rsid w:val="00171D1A"/>
    <w:rsid w:val="0017290E"/>
    <w:rsid w:val="00172AF4"/>
    <w:rsid w:val="00172B69"/>
    <w:rsid w:val="00172D77"/>
    <w:rsid w:val="00172F11"/>
    <w:rsid w:val="001735EA"/>
    <w:rsid w:val="00173F3B"/>
    <w:rsid w:val="001747BB"/>
    <w:rsid w:val="00174919"/>
    <w:rsid w:val="00175332"/>
    <w:rsid w:val="001754CE"/>
    <w:rsid w:val="0017597F"/>
    <w:rsid w:val="00176D1D"/>
    <w:rsid w:val="00177871"/>
    <w:rsid w:val="0017797D"/>
    <w:rsid w:val="00177F63"/>
    <w:rsid w:val="00180225"/>
    <w:rsid w:val="00180563"/>
    <w:rsid w:val="00180854"/>
    <w:rsid w:val="00180AB0"/>
    <w:rsid w:val="00181B27"/>
    <w:rsid w:val="00182C9A"/>
    <w:rsid w:val="00182F21"/>
    <w:rsid w:val="00183962"/>
    <w:rsid w:val="00183FD8"/>
    <w:rsid w:val="00184701"/>
    <w:rsid w:val="0018529A"/>
    <w:rsid w:val="001853DF"/>
    <w:rsid w:val="0018748A"/>
    <w:rsid w:val="00187FBC"/>
    <w:rsid w:val="001902DB"/>
    <w:rsid w:val="001908B4"/>
    <w:rsid w:val="00190FC8"/>
    <w:rsid w:val="001920C6"/>
    <w:rsid w:val="001925A0"/>
    <w:rsid w:val="00192793"/>
    <w:rsid w:val="001931AC"/>
    <w:rsid w:val="001931FA"/>
    <w:rsid w:val="001937BF"/>
    <w:rsid w:val="001937CA"/>
    <w:rsid w:val="00193E0E"/>
    <w:rsid w:val="00193EBD"/>
    <w:rsid w:val="00194DAC"/>
    <w:rsid w:val="001957F6"/>
    <w:rsid w:val="00196003"/>
    <w:rsid w:val="00197904"/>
    <w:rsid w:val="001A14C4"/>
    <w:rsid w:val="001A15DB"/>
    <w:rsid w:val="001A1CAD"/>
    <w:rsid w:val="001A31BD"/>
    <w:rsid w:val="001A3CF3"/>
    <w:rsid w:val="001A4B64"/>
    <w:rsid w:val="001A507A"/>
    <w:rsid w:val="001A5591"/>
    <w:rsid w:val="001A55D5"/>
    <w:rsid w:val="001A58B6"/>
    <w:rsid w:val="001A5B8F"/>
    <w:rsid w:val="001A624D"/>
    <w:rsid w:val="001A7A3A"/>
    <w:rsid w:val="001B0496"/>
    <w:rsid w:val="001B04B3"/>
    <w:rsid w:val="001B0D83"/>
    <w:rsid w:val="001B11D1"/>
    <w:rsid w:val="001B1FC7"/>
    <w:rsid w:val="001B2775"/>
    <w:rsid w:val="001B321C"/>
    <w:rsid w:val="001B3DA3"/>
    <w:rsid w:val="001B3FB3"/>
    <w:rsid w:val="001B55EA"/>
    <w:rsid w:val="001B5C1D"/>
    <w:rsid w:val="001B6B7A"/>
    <w:rsid w:val="001B7479"/>
    <w:rsid w:val="001C060B"/>
    <w:rsid w:val="001C09CE"/>
    <w:rsid w:val="001C0F4D"/>
    <w:rsid w:val="001C14D7"/>
    <w:rsid w:val="001C1CB4"/>
    <w:rsid w:val="001C1FD1"/>
    <w:rsid w:val="001C2170"/>
    <w:rsid w:val="001C28FC"/>
    <w:rsid w:val="001C3220"/>
    <w:rsid w:val="001C3DA6"/>
    <w:rsid w:val="001C4E73"/>
    <w:rsid w:val="001C528E"/>
    <w:rsid w:val="001C5896"/>
    <w:rsid w:val="001C5BBC"/>
    <w:rsid w:val="001C6649"/>
    <w:rsid w:val="001C67DD"/>
    <w:rsid w:val="001C725A"/>
    <w:rsid w:val="001C7791"/>
    <w:rsid w:val="001D062C"/>
    <w:rsid w:val="001D1484"/>
    <w:rsid w:val="001D3130"/>
    <w:rsid w:val="001D35C9"/>
    <w:rsid w:val="001D5EA4"/>
    <w:rsid w:val="001D650E"/>
    <w:rsid w:val="001D6B1D"/>
    <w:rsid w:val="001D6D17"/>
    <w:rsid w:val="001D77BA"/>
    <w:rsid w:val="001E018D"/>
    <w:rsid w:val="001E02B5"/>
    <w:rsid w:val="001E099A"/>
    <w:rsid w:val="001E1032"/>
    <w:rsid w:val="001E137F"/>
    <w:rsid w:val="001E17FE"/>
    <w:rsid w:val="001E28A2"/>
    <w:rsid w:val="001E2CA8"/>
    <w:rsid w:val="001E2F6A"/>
    <w:rsid w:val="001E3058"/>
    <w:rsid w:val="001E3A82"/>
    <w:rsid w:val="001E3AFC"/>
    <w:rsid w:val="001E42B1"/>
    <w:rsid w:val="001E5DE7"/>
    <w:rsid w:val="001E6661"/>
    <w:rsid w:val="001E7378"/>
    <w:rsid w:val="001E7785"/>
    <w:rsid w:val="001F0573"/>
    <w:rsid w:val="001F05C1"/>
    <w:rsid w:val="001F1E9C"/>
    <w:rsid w:val="001F21F2"/>
    <w:rsid w:val="001F2289"/>
    <w:rsid w:val="001F250F"/>
    <w:rsid w:val="001F2E9B"/>
    <w:rsid w:val="001F4062"/>
    <w:rsid w:val="001F443C"/>
    <w:rsid w:val="001F4725"/>
    <w:rsid w:val="001F47CE"/>
    <w:rsid w:val="001F57D1"/>
    <w:rsid w:val="001F59BC"/>
    <w:rsid w:val="001F5AA2"/>
    <w:rsid w:val="001F6B63"/>
    <w:rsid w:val="001F71DB"/>
    <w:rsid w:val="001F749F"/>
    <w:rsid w:val="0020035F"/>
    <w:rsid w:val="0020110F"/>
    <w:rsid w:val="0020138E"/>
    <w:rsid w:val="002020AB"/>
    <w:rsid w:val="00202220"/>
    <w:rsid w:val="0020295C"/>
    <w:rsid w:val="00205051"/>
    <w:rsid w:val="002057E8"/>
    <w:rsid w:val="0020590E"/>
    <w:rsid w:val="00205D35"/>
    <w:rsid w:val="002060D8"/>
    <w:rsid w:val="002060F4"/>
    <w:rsid w:val="00206CAB"/>
    <w:rsid w:val="00207C3B"/>
    <w:rsid w:val="002100B2"/>
    <w:rsid w:val="0021041B"/>
    <w:rsid w:val="00211ECD"/>
    <w:rsid w:val="00212CF1"/>
    <w:rsid w:val="00212EEE"/>
    <w:rsid w:val="00213606"/>
    <w:rsid w:val="00213DC3"/>
    <w:rsid w:val="0021544D"/>
    <w:rsid w:val="002158B8"/>
    <w:rsid w:val="00216F11"/>
    <w:rsid w:val="0021736A"/>
    <w:rsid w:val="00217D5D"/>
    <w:rsid w:val="00217F9E"/>
    <w:rsid w:val="00220CBE"/>
    <w:rsid w:val="0022125B"/>
    <w:rsid w:val="00221500"/>
    <w:rsid w:val="002225A1"/>
    <w:rsid w:val="00222BC9"/>
    <w:rsid w:val="002235FC"/>
    <w:rsid w:val="00224A18"/>
    <w:rsid w:val="0022545A"/>
    <w:rsid w:val="0022560D"/>
    <w:rsid w:val="002258F8"/>
    <w:rsid w:val="00226E2D"/>
    <w:rsid w:val="00227A6F"/>
    <w:rsid w:val="00227E93"/>
    <w:rsid w:val="00230288"/>
    <w:rsid w:val="002305FD"/>
    <w:rsid w:val="00230769"/>
    <w:rsid w:val="002312AE"/>
    <w:rsid w:val="00231483"/>
    <w:rsid w:val="00231BBD"/>
    <w:rsid w:val="0023213B"/>
    <w:rsid w:val="002327A9"/>
    <w:rsid w:val="00232917"/>
    <w:rsid w:val="0023376A"/>
    <w:rsid w:val="00233D7F"/>
    <w:rsid w:val="0023424C"/>
    <w:rsid w:val="00234C59"/>
    <w:rsid w:val="00234F3F"/>
    <w:rsid w:val="00235C77"/>
    <w:rsid w:val="00235C89"/>
    <w:rsid w:val="00240D66"/>
    <w:rsid w:val="00240E9B"/>
    <w:rsid w:val="00240F40"/>
    <w:rsid w:val="0024182D"/>
    <w:rsid w:val="002425F3"/>
    <w:rsid w:val="002427DF"/>
    <w:rsid w:val="00242CBC"/>
    <w:rsid w:val="00242F7A"/>
    <w:rsid w:val="002447B3"/>
    <w:rsid w:val="00244F76"/>
    <w:rsid w:val="00245256"/>
    <w:rsid w:val="00246818"/>
    <w:rsid w:val="0024688D"/>
    <w:rsid w:val="00246C87"/>
    <w:rsid w:val="00246F58"/>
    <w:rsid w:val="002473FB"/>
    <w:rsid w:val="002477A0"/>
    <w:rsid w:val="00247B7C"/>
    <w:rsid w:val="00250D74"/>
    <w:rsid w:val="00250F44"/>
    <w:rsid w:val="00251345"/>
    <w:rsid w:val="0025139D"/>
    <w:rsid w:val="00251689"/>
    <w:rsid w:val="00251BBC"/>
    <w:rsid w:val="00251C6F"/>
    <w:rsid w:val="002529E3"/>
    <w:rsid w:val="002530E2"/>
    <w:rsid w:val="00253D73"/>
    <w:rsid w:val="00254C60"/>
    <w:rsid w:val="00254E27"/>
    <w:rsid w:val="002551FD"/>
    <w:rsid w:val="00255265"/>
    <w:rsid w:val="0025591F"/>
    <w:rsid w:val="0025652D"/>
    <w:rsid w:val="00256FA9"/>
    <w:rsid w:val="0025774A"/>
    <w:rsid w:val="00257925"/>
    <w:rsid w:val="00257AD5"/>
    <w:rsid w:val="00260270"/>
    <w:rsid w:val="00260997"/>
    <w:rsid w:val="00261624"/>
    <w:rsid w:val="002618CD"/>
    <w:rsid w:val="0026242F"/>
    <w:rsid w:val="00262D5D"/>
    <w:rsid w:val="0026446D"/>
    <w:rsid w:val="00265165"/>
    <w:rsid w:val="002656E3"/>
    <w:rsid w:val="0026730E"/>
    <w:rsid w:val="00267DDC"/>
    <w:rsid w:val="002712E1"/>
    <w:rsid w:val="00271340"/>
    <w:rsid w:val="002713AA"/>
    <w:rsid w:val="0027215D"/>
    <w:rsid w:val="002722B8"/>
    <w:rsid w:val="002727BE"/>
    <w:rsid w:val="00273058"/>
    <w:rsid w:val="002730B6"/>
    <w:rsid w:val="00273228"/>
    <w:rsid w:val="00273AC2"/>
    <w:rsid w:val="00274885"/>
    <w:rsid w:val="00275A08"/>
    <w:rsid w:val="00275B3A"/>
    <w:rsid w:val="002765A0"/>
    <w:rsid w:val="00276C47"/>
    <w:rsid w:val="0027752A"/>
    <w:rsid w:val="00277AD9"/>
    <w:rsid w:val="00277AF8"/>
    <w:rsid w:val="002804B8"/>
    <w:rsid w:val="00280D99"/>
    <w:rsid w:val="00281922"/>
    <w:rsid w:val="00281D90"/>
    <w:rsid w:val="00282B4F"/>
    <w:rsid w:val="0028327D"/>
    <w:rsid w:val="002838B0"/>
    <w:rsid w:val="002844F4"/>
    <w:rsid w:val="00284E80"/>
    <w:rsid w:val="002851BD"/>
    <w:rsid w:val="00285F63"/>
    <w:rsid w:val="00286064"/>
    <w:rsid w:val="00286325"/>
    <w:rsid w:val="00286B83"/>
    <w:rsid w:val="00286FF9"/>
    <w:rsid w:val="00287A41"/>
    <w:rsid w:val="00287B0B"/>
    <w:rsid w:val="00287E02"/>
    <w:rsid w:val="00290A16"/>
    <w:rsid w:val="002928E4"/>
    <w:rsid w:val="00292B70"/>
    <w:rsid w:val="00292C8C"/>
    <w:rsid w:val="002931E0"/>
    <w:rsid w:val="00294209"/>
    <w:rsid w:val="0029439E"/>
    <w:rsid w:val="00294415"/>
    <w:rsid w:val="00296562"/>
    <w:rsid w:val="00296EE0"/>
    <w:rsid w:val="002A0188"/>
    <w:rsid w:val="002A02A8"/>
    <w:rsid w:val="002A15C0"/>
    <w:rsid w:val="002A2FBF"/>
    <w:rsid w:val="002A4938"/>
    <w:rsid w:val="002A4990"/>
    <w:rsid w:val="002A4AE8"/>
    <w:rsid w:val="002A53AA"/>
    <w:rsid w:val="002A5543"/>
    <w:rsid w:val="002A5A43"/>
    <w:rsid w:val="002A6583"/>
    <w:rsid w:val="002A67D4"/>
    <w:rsid w:val="002A6F35"/>
    <w:rsid w:val="002A706F"/>
    <w:rsid w:val="002A71D2"/>
    <w:rsid w:val="002B011F"/>
    <w:rsid w:val="002B0625"/>
    <w:rsid w:val="002B22A0"/>
    <w:rsid w:val="002B23E0"/>
    <w:rsid w:val="002B34FC"/>
    <w:rsid w:val="002B3929"/>
    <w:rsid w:val="002B437E"/>
    <w:rsid w:val="002B5E76"/>
    <w:rsid w:val="002B60CD"/>
    <w:rsid w:val="002B658F"/>
    <w:rsid w:val="002B72A5"/>
    <w:rsid w:val="002B7640"/>
    <w:rsid w:val="002B790D"/>
    <w:rsid w:val="002B7D7D"/>
    <w:rsid w:val="002C0242"/>
    <w:rsid w:val="002C059E"/>
    <w:rsid w:val="002C1158"/>
    <w:rsid w:val="002C18DE"/>
    <w:rsid w:val="002C1EBA"/>
    <w:rsid w:val="002C2AFC"/>
    <w:rsid w:val="002C3344"/>
    <w:rsid w:val="002C33AA"/>
    <w:rsid w:val="002C34E3"/>
    <w:rsid w:val="002C393C"/>
    <w:rsid w:val="002C4372"/>
    <w:rsid w:val="002C50B4"/>
    <w:rsid w:val="002C51D7"/>
    <w:rsid w:val="002C54BD"/>
    <w:rsid w:val="002C58E1"/>
    <w:rsid w:val="002C5B32"/>
    <w:rsid w:val="002C5BC7"/>
    <w:rsid w:val="002C60CF"/>
    <w:rsid w:val="002C68EC"/>
    <w:rsid w:val="002C6D88"/>
    <w:rsid w:val="002C6FA8"/>
    <w:rsid w:val="002C7B37"/>
    <w:rsid w:val="002D0498"/>
    <w:rsid w:val="002D0BCC"/>
    <w:rsid w:val="002D0E72"/>
    <w:rsid w:val="002D1198"/>
    <w:rsid w:val="002D12D2"/>
    <w:rsid w:val="002D16EA"/>
    <w:rsid w:val="002D1B5A"/>
    <w:rsid w:val="002D1D96"/>
    <w:rsid w:val="002D1FE0"/>
    <w:rsid w:val="002D4A96"/>
    <w:rsid w:val="002D5F8E"/>
    <w:rsid w:val="002D6323"/>
    <w:rsid w:val="002D6714"/>
    <w:rsid w:val="002D6F31"/>
    <w:rsid w:val="002D727C"/>
    <w:rsid w:val="002D7815"/>
    <w:rsid w:val="002D78E3"/>
    <w:rsid w:val="002E0311"/>
    <w:rsid w:val="002E03AB"/>
    <w:rsid w:val="002E052E"/>
    <w:rsid w:val="002E1D08"/>
    <w:rsid w:val="002E1FA0"/>
    <w:rsid w:val="002E23CE"/>
    <w:rsid w:val="002E243C"/>
    <w:rsid w:val="002E310F"/>
    <w:rsid w:val="002E3813"/>
    <w:rsid w:val="002E4D4B"/>
    <w:rsid w:val="002E5C6C"/>
    <w:rsid w:val="002E5F1E"/>
    <w:rsid w:val="002E6530"/>
    <w:rsid w:val="002E6782"/>
    <w:rsid w:val="002E6ABC"/>
    <w:rsid w:val="002E7384"/>
    <w:rsid w:val="002E77E9"/>
    <w:rsid w:val="002F0E05"/>
    <w:rsid w:val="002F113F"/>
    <w:rsid w:val="002F1AF5"/>
    <w:rsid w:val="002F1CF3"/>
    <w:rsid w:val="002F21A0"/>
    <w:rsid w:val="002F2293"/>
    <w:rsid w:val="002F23D4"/>
    <w:rsid w:val="002F2986"/>
    <w:rsid w:val="002F2BCA"/>
    <w:rsid w:val="002F3226"/>
    <w:rsid w:val="002F4216"/>
    <w:rsid w:val="002F45B8"/>
    <w:rsid w:val="002F4B07"/>
    <w:rsid w:val="002F4E83"/>
    <w:rsid w:val="002F6EBA"/>
    <w:rsid w:val="002F6F1C"/>
    <w:rsid w:val="002F71C6"/>
    <w:rsid w:val="002F79FA"/>
    <w:rsid w:val="002F7A94"/>
    <w:rsid w:val="00300228"/>
    <w:rsid w:val="00300869"/>
    <w:rsid w:val="00300CB1"/>
    <w:rsid w:val="0030104C"/>
    <w:rsid w:val="0030197A"/>
    <w:rsid w:val="0030201C"/>
    <w:rsid w:val="003021B5"/>
    <w:rsid w:val="0030281A"/>
    <w:rsid w:val="00302C1B"/>
    <w:rsid w:val="00303463"/>
    <w:rsid w:val="003043DA"/>
    <w:rsid w:val="0030447E"/>
    <w:rsid w:val="0030540E"/>
    <w:rsid w:val="00305BB7"/>
    <w:rsid w:val="003063B5"/>
    <w:rsid w:val="00306880"/>
    <w:rsid w:val="00306965"/>
    <w:rsid w:val="00306AA4"/>
    <w:rsid w:val="00306E16"/>
    <w:rsid w:val="00307053"/>
    <w:rsid w:val="00307495"/>
    <w:rsid w:val="003101D4"/>
    <w:rsid w:val="003104F8"/>
    <w:rsid w:val="003107AE"/>
    <w:rsid w:val="00310CED"/>
    <w:rsid w:val="00312488"/>
    <w:rsid w:val="003125FD"/>
    <w:rsid w:val="00312FCF"/>
    <w:rsid w:val="00313110"/>
    <w:rsid w:val="003132D7"/>
    <w:rsid w:val="00313B9A"/>
    <w:rsid w:val="00313D51"/>
    <w:rsid w:val="00313EA5"/>
    <w:rsid w:val="0031487E"/>
    <w:rsid w:val="003148B8"/>
    <w:rsid w:val="00314C46"/>
    <w:rsid w:val="00314F48"/>
    <w:rsid w:val="00315A83"/>
    <w:rsid w:val="003165B8"/>
    <w:rsid w:val="00316D15"/>
    <w:rsid w:val="00316F79"/>
    <w:rsid w:val="003173C9"/>
    <w:rsid w:val="00317969"/>
    <w:rsid w:val="00320490"/>
    <w:rsid w:val="00320DFB"/>
    <w:rsid w:val="00321756"/>
    <w:rsid w:val="00322331"/>
    <w:rsid w:val="00324946"/>
    <w:rsid w:val="0032641C"/>
    <w:rsid w:val="00326C1D"/>
    <w:rsid w:val="003271CA"/>
    <w:rsid w:val="003274C2"/>
    <w:rsid w:val="003305DA"/>
    <w:rsid w:val="00330B8B"/>
    <w:rsid w:val="00330D9D"/>
    <w:rsid w:val="00331134"/>
    <w:rsid w:val="0033155A"/>
    <w:rsid w:val="00331626"/>
    <w:rsid w:val="00332940"/>
    <w:rsid w:val="00332ADF"/>
    <w:rsid w:val="00333591"/>
    <w:rsid w:val="00333766"/>
    <w:rsid w:val="00334898"/>
    <w:rsid w:val="00335CA2"/>
    <w:rsid w:val="0033661A"/>
    <w:rsid w:val="003367B1"/>
    <w:rsid w:val="00336CE1"/>
    <w:rsid w:val="00336E1C"/>
    <w:rsid w:val="003404BC"/>
    <w:rsid w:val="00340DA3"/>
    <w:rsid w:val="0034133F"/>
    <w:rsid w:val="00341385"/>
    <w:rsid w:val="003424D2"/>
    <w:rsid w:val="00342598"/>
    <w:rsid w:val="00342F34"/>
    <w:rsid w:val="00343576"/>
    <w:rsid w:val="00343981"/>
    <w:rsid w:val="00343B3E"/>
    <w:rsid w:val="00344022"/>
    <w:rsid w:val="0034470D"/>
    <w:rsid w:val="0034538B"/>
    <w:rsid w:val="003463E7"/>
    <w:rsid w:val="00346B07"/>
    <w:rsid w:val="003471B2"/>
    <w:rsid w:val="003472A9"/>
    <w:rsid w:val="003476C4"/>
    <w:rsid w:val="00347A60"/>
    <w:rsid w:val="003513C1"/>
    <w:rsid w:val="003515E1"/>
    <w:rsid w:val="00351B6E"/>
    <w:rsid w:val="003522C9"/>
    <w:rsid w:val="0035235E"/>
    <w:rsid w:val="00352491"/>
    <w:rsid w:val="0035273E"/>
    <w:rsid w:val="00353B50"/>
    <w:rsid w:val="003545AF"/>
    <w:rsid w:val="00355263"/>
    <w:rsid w:val="00355A27"/>
    <w:rsid w:val="00356224"/>
    <w:rsid w:val="003568DD"/>
    <w:rsid w:val="00357954"/>
    <w:rsid w:val="00360204"/>
    <w:rsid w:val="00360789"/>
    <w:rsid w:val="00360D3E"/>
    <w:rsid w:val="00361718"/>
    <w:rsid w:val="00361877"/>
    <w:rsid w:val="00361916"/>
    <w:rsid w:val="003630E6"/>
    <w:rsid w:val="0036371C"/>
    <w:rsid w:val="0036375B"/>
    <w:rsid w:val="00363E7F"/>
    <w:rsid w:val="00364492"/>
    <w:rsid w:val="00365558"/>
    <w:rsid w:val="00365973"/>
    <w:rsid w:val="00365A8D"/>
    <w:rsid w:val="00366020"/>
    <w:rsid w:val="00367102"/>
    <w:rsid w:val="00370560"/>
    <w:rsid w:val="00371342"/>
    <w:rsid w:val="00371FCA"/>
    <w:rsid w:val="00372306"/>
    <w:rsid w:val="0037247F"/>
    <w:rsid w:val="00372DEC"/>
    <w:rsid w:val="0037312F"/>
    <w:rsid w:val="00373211"/>
    <w:rsid w:val="00374810"/>
    <w:rsid w:val="00374BBE"/>
    <w:rsid w:val="00375014"/>
    <w:rsid w:val="0037510D"/>
    <w:rsid w:val="00375AFE"/>
    <w:rsid w:val="00375CC8"/>
    <w:rsid w:val="00375EC0"/>
    <w:rsid w:val="0037744D"/>
    <w:rsid w:val="00377B02"/>
    <w:rsid w:val="00380983"/>
    <w:rsid w:val="00382D5E"/>
    <w:rsid w:val="00382F30"/>
    <w:rsid w:val="003834C5"/>
    <w:rsid w:val="00383731"/>
    <w:rsid w:val="00383871"/>
    <w:rsid w:val="0038449F"/>
    <w:rsid w:val="003849EB"/>
    <w:rsid w:val="00384A3C"/>
    <w:rsid w:val="003855BA"/>
    <w:rsid w:val="003855BD"/>
    <w:rsid w:val="00386720"/>
    <w:rsid w:val="00386AEF"/>
    <w:rsid w:val="00390511"/>
    <w:rsid w:val="003918FD"/>
    <w:rsid w:val="0039203F"/>
    <w:rsid w:val="00392547"/>
    <w:rsid w:val="003926AE"/>
    <w:rsid w:val="00392AE2"/>
    <w:rsid w:val="00393AA4"/>
    <w:rsid w:val="00394329"/>
    <w:rsid w:val="00395834"/>
    <w:rsid w:val="00395BFF"/>
    <w:rsid w:val="00395E2C"/>
    <w:rsid w:val="003962CE"/>
    <w:rsid w:val="00397D10"/>
    <w:rsid w:val="003A00D5"/>
    <w:rsid w:val="003A148A"/>
    <w:rsid w:val="003A14EC"/>
    <w:rsid w:val="003A1F57"/>
    <w:rsid w:val="003A3198"/>
    <w:rsid w:val="003A3385"/>
    <w:rsid w:val="003A35EC"/>
    <w:rsid w:val="003A3710"/>
    <w:rsid w:val="003A3B7A"/>
    <w:rsid w:val="003A46D5"/>
    <w:rsid w:val="003A53B6"/>
    <w:rsid w:val="003A5583"/>
    <w:rsid w:val="003A57E7"/>
    <w:rsid w:val="003A5A14"/>
    <w:rsid w:val="003A78B7"/>
    <w:rsid w:val="003B04A0"/>
    <w:rsid w:val="003B0FC0"/>
    <w:rsid w:val="003B125B"/>
    <w:rsid w:val="003B1CDE"/>
    <w:rsid w:val="003B2015"/>
    <w:rsid w:val="003B3A73"/>
    <w:rsid w:val="003B40C0"/>
    <w:rsid w:val="003B44BD"/>
    <w:rsid w:val="003B487C"/>
    <w:rsid w:val="003B593A"/>
    <w:rsid w:val="003B606B"/>
    <w:rsid w:val="003B67A9"/>
    <w:rsid w:val="003B74D0"/>
    <w:rsid w:val="003B7ADD"/>
    <w:rsid w:val="003B7B18"/>
    <w:rsid w:val="003C0B3C"/>
    <w:rsid w:val="003C25B7"/>
    <w:rsid w:val="003C336F"/>
    <w:rsid w:val="003C35CE"/>
    <w:rsid w:val="003C4C66"/>
    <w:rsid w:val="003C513C"/>
    <w:rsid w:val="003C5394"/>
    <w:rsid w:val="003C5438"/>
    <w:rsid w:val="003C5691"/>
    <w:rsid w:val="003C5953"/>
    <w:rsid w:val="003C5BCE"/>
    <w:rsid w:val="003C5CF1"/>
    <w:rsid w:val="003C62A7"/>
    <w:rsid w:val="003C64DD"/>
    <w:rsid w:val="003C65B9"/>
    <w:rsid w:val="003C6CBE"/>
    <w:rsid w:val="003C71EB"/>
    <w:rsid w:val="003C7AF4"/>
    <w:rsid w:val="003C7CA7"/>
    <w:rsid w:val="003D01BC"/>
    <w:rsid w:val="003D2B41"/>
    <w:rsid w:val="003D37BB"/>
    <w:rsid w:val="003D3DD2"/>
    <w:rsid w:val="003D4507"/>
    <w:rsid w:val="003D560B"/>
    <w:rsid w:val="003D56C9"/>
    <w:rsid w:val="003D5BC3"/>
    <w:rsid w:val="003D7186"/>
    <w:rsid w:val="003D789B"/>
    <w:rsid w:val="003E1D1E"/>
    <w:rsid w:val="003E238B"/>
    <w:rsid w:val="003E2D67"/>
    <w:rsid w:val="003E3052"/>
    <w:rsid w:val="003E35E0"/>
    <w:rsid w:val="003E3C9C"/>
    <w:rsid w:val="003E4132"/>
    <w:rsid w:val="003E4332"/>
    <w:rsid w:val="003E515A"/>
    <w:rsid w:val="003E5787"/>
    <w:rsid w:val="003E5AF0"/>
    <w:rsid w:val="003E6AB0"/>
    <w:rsid w:val="003E7889"/>
    <w:rsid w:val="003F0342"/>
    <w:rsid w:val="003F0CC2"/>
    <w:rsid w:val="003F0EA2"/>
    <w:rsid w:val="003F0FD4"/>
    <w:rsid w:val="003F1508"/>
    <w:rsid w:val="003F15F7"/>
    <w:rsid w:val="003F175E"/>
    <w:rsid w:val="003F1CC1"/>
    <w:rsid w:val="003F26B0"/>
    <w:rsid w:val="003F2AAF"/>
    <w:rsid w:val="003F3420"/>
    <w:rsid w:val="003F4013"/>
    <w:rsid w:val="003F414B"/>
    <w:rsid w:val="003F4C17"/>
    <w:rsid w:val="003F558E"/>
    <w:rsid w:val="003F5D93"/>
    <w:rsid w:val="003F6AA5"/>
    <w:rsid w:val="003F7063"/>
    <w:rsid w:val="003F71A4"/>
    <w:rsid w:val="003F7298"/>
    <w:rsid w:val="00400046"/>
    <w:rsid w:val="00400D75"/>
    <w:rsid w:val="00400F89"/>
    <w:rsid w:val="004012DD"/>
    <w:rsid w:val="0040199B"/>
    <w:rsid w:val="00401A5A"/>
    <w:rsid w:val="004021D4"/>
    <w:rsid w:val="004024DE"/>
    <w:rsid w:val="00402827"/>
    <w:rsid w:val="00402BB8"/>
    <w:rsid w:val="00402EF2"/>
    <w:rsid w:val="0040357B"/>
    <w:rsid w:val="004035EF"/>
    <w:rsid w:val="004039A4"/>
    <w:rsid w:val="0040471D"/>
    <w:rsid w:val="0040546B"/>
    <w:rsid w:val="00405856"/>
    <w:rsid w:val="0040617C"/>
    <w:rsid w:val="00406B15"/>
    <w:rsid w:val="00407026"/>
    <w:rsid w:val="004111C9"/>
    <w:rsid w:val="00411610"/>
    <w:rsid w:val="00411DDE"/>
    <w:rsid w:val="0041225B"/>
    <w:rsid w:val="004128C1"/>
    <w:rsid w:val="00412B01"/>
    <w:rsid w:val="00412B76"/>
    <w:rsid w:val="00412DC5"/>
    <w:rsid w:val="00412E0C"/>
    <w:rsid w:val="00413060"/>
    <w:rsid w:val="0041355E"/>
    <w:rsid w:val="00413A1C"/>
    <w:rsid w:val="00414E86"/>
    <w:rsid w:val="00414F8B"/>
    <w:rsid w:val="0041524F"/>
    <w:rsid w:val="004163B4"/>
    <w:rsid w:val="00416F84"/>
    <w:rsid w:val="00417092"/>
    <w:rsid w:val="0041763C"/>
    <w:rsid w:val="00417889"/>
    <w:rsid w:val="00417CAE"/>
    <w:rsid w:val="00417F0C"/>
    <w:rsid w:val="00421060"/>
    <w:rsid w:val="0042146C"/>
    <w:rsid w:val="00421681"/>
    <w:rsid w:val="00421B33"/>
    <w:rsid w:val="00422023"/>
    <w:rsid w:val="00422318"/>
    <w:rsid w:val="004226FD"/>
    <w:rsid w:val="00422BE3"/>
    <w:rsid w:val="004245E3"/>
    <w:rsid w:val="0042497F"/>
    <w:rsid w:val="004256AC"/>
    <w:rsid w:val="00425A4E"/>
    <w:rsid w:val="00426E2C"/>
    <w:rsid w:val="00427D3D"/>
    <w:rsid w:val="00431109"/>
    <w:rsid w:val="00431743"/>
    <w:rsid w:val="00431DEC"/>
    <w:rsid w:val="00432219"/>
    <w:rsid w:val="004323E1"/>
    <w:rsid w:val="0043244B"/>
    <w:rsid w:val="00432D39"/>
    <w:rsid w:val="004331E1"/>
    <w:rsid w:val="004342F8"/>
    <w:rsid w:val="00434C06"/>
    <w:rsid w:val="00435D86"/>
    <w:rsid w:val="004368DE"/>
    <w:rsid w:val="00436BBC"/>
    <w:rsid w:val="00437198"/>
    <w:rsid w:val="00437832"/>
    <w:rsid w:val="0044108C"/>
    <w:rsid w:val="0044153C"/>
    <w:rsid w:val="00441EE5"/>
    <w:rsid w:val="00442499"/>
    <w:rsid w:val="004428A2"/>
    <w:rsid w:val="004428C5"/>
    <w:rsid w:val="00442D69"/>
    <w:rsid w:val="00443127"/>
    <w:rsid w:val="0044359C"/>
    <w:rsid w:val="00444916"/>
    <w:rsid w:val="0044580A"/>
    <w:rsid w:val="00446D29"/>
    <w:rsid w:val="00446DDB"/>
    <w:rsid w:val="00447343"/>
    <w:rsid w:val="00447E87"/>
    <w:rsid w:val="0045112E"/>
    <w:rsid w:val="00451614"/>
    <w:rsid w:val="004517E4"/>
    <w:rsid w:val="004526BB"/>
    <w:rsid w:val="004531BA"/>
    <w:rsid w:val="0045346A"/>
    <w:rsid w:val="00454045"/>
    <w:rsid w:val="0045471E"/>
    <w:rsid w:val="00454834"/>
    <w:rsid w:val="00454891"/>
    <w:rsid w:val="00454BBA"/>
    <w:rsid w:val="00454F9A"/>
    <w:rsid w:val="004551BE"/>
    <w:rsid w:val="004551FE"/>
    <w:rsid w:val="00455468"/>
    <w:rsid w:val="00455D44"/>
    <w:rsid w:val="00455EE1"/>
    <w:rsid w:val="004561D1"/>
    <w:rsid w:val="00457390"/>
    <w:rsid w:val="004601CB"/>
    <w:rsid w:val="00460793"/>
    <w:rsid w:val="00460BD0"/>
    <w:rsid w:val="004611E9"/>
    <w:rsid w:val="00461AD8"/>
    <w:rsid w:val="00462245"/>
    <w:rsid w:val="00462855"/>
    <w:rsid w:val="004633CA"/>
    <w:rsid w:val="00464069"/>
    <w:rsid w:val="0046597C"/>
    <w:rsid w:val="00466A8E"/>
    <w:rsid w:val="004670A7"/>
    <w:rsid w:val="00467883"/>
    <w:rsid w:val="00470072"/>
    <w:rsid w:val="004701B1"/>
    <w:rsid w:val="004703B0"/>
    <w:rsid w:val="00470469"/>
    <w:rsid w:val="00470810"/>
    <w:rsid w:val="004708C1"/>
    <w:rsid w:val="00471013"/>
    <w:rsid w:val="00471251"/>
    <w:rsid w:val="0047185A"/>
    <w:rsid w:val="00471A60"/>
    <w:rsid w:val="00472A89"/>
    <w:rsid w:val="004740DC"/>
    <w:rsid w:val="004742A2"/>
    <w:rsid w:val="00475320"/>
    <w:rsid w:val="00475AD4"/>
    <w:rsid w:val="00476768"/>
    <w:rsid w:val="00476B4C"/>
    <w:rsid w:val="00477A19"/>
    <w:rsid w:val="00480537"/>
    <w:rsid w:val="00480EA3"/>
    <w:rsid w:val="0048105A"/>
    <w:rsid w:val="0048156B"/>
    <w:rsid w:val="004827E4"/>
    <w:rsid w:val="0048296E"/>
    <w:rsid w:val="00482CA9"/>
    <w:rsid w:val="00482D8F"/>
    <w:rsid w:val="004831D7"/>
    <w:rsid w:val="00483615"/>
    <w:rsid w:val="00484C44"/>
    <w:rsid w:val="00485B14"/>
    <w:rsid w:val="0048610D"/>
    <w:rsid w:val="004863BF"/>
    <w:rsid w:val="00486EA6"/>
    <w:rsid w:val="00486ED8"/>
    <w:rsid w:val="004918ED"/>
    <w:rsid w:val="00491C04"/>
    <w:rsid w:val="00491DCF"/>
    <w:rsid w:val="00491EF3"/>
    <w:rsid w:val="004935C4"/>
    <w:rsid w:val="00494681"/>
    <w:rsid w:val="004949CB"/>
    <w:rsid w:val="00495429"/>
    <w:rsid w:val="0049662D"/>
    <w:rsid w:val="00496C9A"/>
    <w:rsid w:val="00496DA4"/>
    <w:rsid w:val="00496EC4"/>
    <w:rsid w:val="00497398"/>
    <w:rsid w:val="00497533"/>
    <w:rsid w:val="004A0BD0"/>
    <w:rsid w:val="004A0EA3"/>
    <w:rsid w:val="004A13D5"/>
    <w:rsid w:val="004A15A7"/>
    <w:rsid w:val="004A214C"/>
    <w:rsid w:val="004A22DC"/>
    <w:rsid w:val="004A356B"/>
    <w:rsid w:val="004A5254"/>
    <w:rsid w:val="004A5445"/>
    <w:rsid w:val="004A5609"/>
    <w:rsid w:val="004A59A1"/>
    <w:rsid w:val="004A6174"/>
    <w:rsid w:val="004A628D"/>
    <w:rsid w:val="004A62B0"/>
    <w:rsid w:val="004A6AA9"/>
    <w:rsid w:val="004A6F1C"/>
    <w:rsid w:val="004A6F4E"/>
    <w:rsid w:val="004A7970"/>
    <w:rsid w:val="004B067E"/>
    <w:rsid w:val="004B0FB9"/>
    <w:rsid w:val="004B2642"/>
    <w:rsid w:val="004B3283"/>
    <w:rsid w:val="004B38FE"/>
    <w:rsid w:val="004B3C7E"/>
    <w:rsid w:val="004B3CA0"/>
    <w:rsid w:val="004B3E43"/>
    <w:rsid w:val="004B412C"/>
    <w:rsid w:val="004B41DD"/>
    <w:rsid w:val="004B4465"/>
    <w:rsid w:val="004B47E8"/>
    <w:rsid w:val="004B5E29"/>
    <w:rsid w:val="004B5E80"/>
    <w:rsid w:val="004B627C"/>
    <w:rsid w:val="004B71F3"/>
    <w:rsid w:val="004B7262"/>
    <w:rsid w:val="004C01CE"/>
    <w:rsid w:val="004C1F86"/>
    <w:rsid w:val="004C26FF"/>
    <w:rsid w:val="004C2F42"/>
    <w:rsid w:val="004C36DE"/>
    <w:rsid w:val="004C4E42"/>
    <w:rsid w:val="004C5D87"/>
    <w:rsid w:val="004C609A"/>
    <w:rsid w:val="004C61A0"/>
    <w:rsid w:val="004C7636"/>
    <w:rsid w:val="004D11CF"/>
    <w:rsid w:val="004D2978"/>
    <w:rsid w:val="004D33B9"/>
    <w:rsid w:val="004D34FF"/>
    <w:rsid w:val="004D3A99"/>
    <w:rsid w:val="004D46EE"/>
    <w:rsid w:val="004D472F"/>
    <w:rsid w:val="004D52A3"/>
    <w:rsid w:val="004D63BD"/>
    <w:rsid w:val="004D6536"/>
    <w:rsid w:val="004D670D"/>
    <w:rsid w:val="004E0041"/>
    <w:rsid w:val="004E0DAA"/>
    <w:rsid w:val="004E101B"/>
    <w:rsid w:val="004E18CA"/>
    <w:rsid w:val="004E1A86"/>
    <w:rsid w:val="004E27A9"/>
    <w:rsid w:val="004E30EF"/>
    <w:rsid w:val="004E43A6"/>
    <w:rsid w:val="004E4543"/>
    <w:rsid w:val="004E458E"/>
    <w:rsid w:val="004E4BE2"/>
    <w:rsid w:val="004E4E8D"/>
    <w:rsid w:val="004E51E2"/>
    <w:rsid w:val="004E5915"/>
    <w:rsid w:val="004E6575"/>
    <w:rsid w:val="004E78E2"/>
    <w:rsid w:val="004F16AC"/>
    <w:rsid w:val="004F212F"/>
    <w:rsid w:val="004F2683"/>
    <w:rsid w:val="004F2FAB"/>
    <w:rsid w:val="004F3408"/>
    <w:rsid w:val="004F4493"/>
    <w:rsid w:val="004F4B31"/>
    <w:rsid w:val="004F4F79"/>
    <w:rsid w:val="004F5B44"/>
    <w:rsid w:val="004F5B6D"/>
    <w:rsid w:val="004F72F6"/>
    <w:rsid w:val="004F7A4B"/>
    <w:rsid w:val="005005A4"/>
    <w:rsid w:val="00500A71"/>
    <w:rsid w:val="00500B74"/>
    <w:rsid w:val="00500EBE"/>
    <w:rsid w:val="005014C9"/>
    <w:rsid w:val="0050186C"/>
    <w:rsid w:val="0050187F"/>
    <w:rsid w:val="00501893"/>
    <w:rsid w:val="0050231E"/>
    <w:rsid w:val="00502647"/>
    <w:rsid w:val="00502C5F"/>
    <w:rsid w:val="00502C6F"/>
    <w:rsid w:val="00504A3C"/>
    <w:rsid w:val="005050B4"/>
    <w:rsid w:val="00505170"/>
    <w:rsid w:val="005051BE"/>
    <w:rsid w:val="005059F2"/>
    <w:rsid w:val="00505F3C"/>
    <w:rsid w:val="0050602D"/>
    <w:rsid w:val="005062E1"/>
    <w:rsid w:val="005069FA"/>
    <w:rsid w:val="00507A88"/>
    <w:rsid w:val="00510765"/>
    <w:rsid w:val="005110B3"/>
    <w:rsid w:val="005113B5"/>
    <w:rsid w:val="00511BA0"/>
    <w:rsid w:val="00511CAD"/>
    <w:rsid w:val="00512C9F"/>
    <w:rsid w:val="00513BE3"/>
    <w:rsid w:val="00514611"/>
    <w:rsid w:val="00515258"/>
    <w:rsid w:val="0051558B"/>
    <w:rsid w:val="00515B07"/>
    <w:rsid w:val="00515CF2"/>
    <w:rsid w:val="00515E4A"/>
    <w:rsid w:val="00516276"/>
    <w:rsid w:val="005162B3"/>
    <w:rsid w:val="005162C2"/>
    <w:rsid w:val="005167B9"/>
    <w:rsid w:val="00516BDD"/>
    <w:rsid w:val="00516D20"/>
    <w:rsid w:val="00517632"/>
    <w:rsid w:val="005177C5"/>
    <w:rsid w:val="00517983"/>
    <w:rsid w:val="00520176"/>
    <w:rsid w:val="0052058F"/>
    <w:rsid w:val="005211F5"/>
    <w:rsid w:val="00521ECA"/>
    <w:rsid w:val="00522026"/>
    <w:rsid w:val="005223AB"/>
    <w:rsid w:val="005225A3"/>
    <w:rsid w:val="005232D7"/>
    <w:rsid w:val="0052599B"/>
    <w:rsid w:val="00525EB4"/>
    <w:rsid w:val="0052607A"/>
    <w:rsid w:val="0052614B"/>
    <w:rsid w:val="005265A4"/>
    <w:rsid w:val="00526A85"/>
    <w:rsid w:val="005276AA"/>
    <w:rsid w:val="00530D12"/>
    <w:rsid w:val="00531B83"/>
    <w:rsid w:val="0053381A"/>
    <w:rsid w:val="005343E0"/>
    <w:rsid w:val="00536006"/>
    <w:rsid w:val="00536473"/>
    <w:rsid w:val="005364C1"/>
    <w:rsid w:val="005364D5"/>
    <w:rsid w:val="00536A17"/>
    <w:rsid w:val="0053783E"/>
    <w:rsid w:val="00540186"/>
    <w:rsid w:val="00540345"/>
    <w:rsid w:val="00540475"/>
    <w:rsid w:val="00540998"/>
    <w:rsid w:val="00540E81"/>
    <w:rsid w:val="00540F84"/>
    <w:rsid w:val="00541515"/>
    <w:rsid w:val="00541F96"/>
    <w:rsid w:val="0054208F"/>
    <w:rsid w:val="00542139"/>
    <w:rsid w:val="0054214C"/>
    <w:rsid w:val="00542BDE"/>
    <w:rsid w:val="00542D56"/>
    <w:rsid w:val="005437D5"/>
    <w:rsid w:val="00543F68"/>
    <w:rsid w:val="00543F6F"/>
    <w:rsid w:val="0054416A"/>
    <w:rsid w:val="00544963"/>
    <w:rsid w:val="00545855"/>
    <w:rsid w:val="00546945"/>
    <w:rsid w:val="005474A9"/>
    <w:rsid w:val="00547626"/>
    <w:rsid w:val="005503A0"/>
    <w:rsid w:val="005503D7"/>
    <w:rsid w:val="0055040B"/>
    <w:rsid w:val="00550AD3"/>
    <w:rsid w:val="00551789"/>
    <w:rsid w:val="005519F5"/>
    <w:rsid w:val="00551D1E"/>
    <w:rsid w:val="00552201"/>
    <w:rsid w:val="00552895"/>
    <w:rsid w:val="0055315D"/>
    <w:rsid w:val="00553300"/>
    <w:rsid w:val="005534D0"/>
    <w:rsid w:val="00554128"/>
    <w:rsid w:val="00554582"/>
    <w:rsid w:val="00554D25"/>
    <w:rsid w:val="00555438"/>
    <w:rsid w:val="00555624"/>
    <w:rsid w:val="00555AC2"/>
    <w:rsid w:val="00555C92"/>
    <w:rsid w:val="00555F32"/>
    <w:rsid w:val="005564F1"/>
    <w:rsid w:val="0055655F"/>
    <w:rsid w:val="00556841"/>
    <w:rsid w:val="00556EDD"/>
    <w:rsid w:val="005623E5"/>
    <w:rsid w:val="00562AD2"/>
    <w:rsid w:val="00564990"/>
    <w:rsid w:val="00564DB0"/>
    <w:rsid w:val="00564ED4"/>
    <w:rsid w:val="005650C7"/>
    <w:rsid w:val="00565191"/>
    <w:rsid w:val="005653D1"/>
    <w:rsid w:val="00565BDE"/>
    <w:rsid w:val="00565D04"/>
    <w:rsid w:val="0056607D"/>
    <w:rsid w:val="00566737"/>
    <w:rsid w:val="00567BEA"/>
    <w:rsid w:val="00570092"/>
    <w:rsid w:val="005702F6"/>
    <w:rsid w:val="00571284"/>
    <w:rsid w:val="005712DF"/>
    <w:rsid w:val="0057131D"/>
    <w:rsid w:val="0057172B"/>
    <w:rsid w:val="0057195E"/>
    <w:rsid w:val="00571B59"/>
    <w:rsid w:val="00572457"/>
    <w:rsid w:val="00572DCF"/>
    <w:rsid w:val="00572E5C"/>
    <w:rsid w:val="005736A2"/>
    <w:rsid w:val="005745FD"/>
    <w:rsid w:val="005746A6"/>
    <w:rsid w:val="00574733"/>
    <w:rsid w:val="0057552E"/>
    <w:rsid w:val="0057624E"/>
    <w:rsid w:val="00576604"/>
    <w:rsid w:val="00576C96"/>
    <w:rsid w:val="00581372"/>
    <w:rsid w:val="00581DB5"/>
    <w:rsid w:val="00581E8D"/>
    <w:rsid w:val="005828A2"/>
    <w:rsid w:val="005832C0"/>
    <w:rsid w:val="00583840"/>
    <w:rsid w:val="00583FDB"/>
    <w:rsid w:val="0058450C"/>
    <w:rsid w:val="005852C9"/>
    <w:rsid w:val="00585CEA"/>
    <w:rsid w:val="0058619F"/>
    <w:rsid w:val="00586473"/>
    <w:rsid w:val="00586639"/>
    <w:rsid w:val="00586BAD"/>
    <w:rsid w:val="00586ED9"/>
    <w:rsid w:val="00587E8A"/>
    <w:rsid w:val="00590580"/>
    <w:rsid w:val="005916E5"/>
    <w:rsid w:val="00591A34"/>
    <w:rsid w:val="00591C41"/>
    <w:rsid w:val="00591D14"/>
    <w:rsid w:val="00593247"/>
    <w:rsid w:val="005935AB"/>
    <w:rsid w:val="005935D2"/>
    <w:rsid w:val="005951D2"/>
    <w:rsid w:val="00595AAB"/>
    <w:rsid w:val="0059691C"/>
    <w:rsid w:val="00596B56"/>
    <w:rsid w:val="00597E37"/>
    <w:rsid w:val="005A02EA"/>
    <w:rsid w:val="005A1A13"/>
    <w:rsid w:val="005A3A51"/>
    <w:rsid w:val="005A3F0E"/>
    <w:rsid w:val="005A3F2C"/>
    <w:rsid w:val="005A4358"/>
    <w:rsid w:val="005A4F80"/>
    <w:rsid w:val="005A586F"/>
    <w:rsid w:val="005A69FF"/>
    <w:rsid w:val="005A6A26"/>
    <w:rsid w:val="005A7739"/>
    <w:rsid w:val="005B0356"/>
    <w:rsid w:val="005B1CA5"/>
    <w:rsid w:val="005B2C64"/>
    <w:rsid w:val="005B3638"/>
    <w:rsid w:val="005B3D43"/>
    <w:rsid w:val="005B4014"/>
    <w:rsid w:val="005B4455"/>
    <w:rsid w:val="005B4713"/>
    <w:rsid w:val="005B4E54"/>
    <w:rsid w:val="005B4F99"/>
    <w:rsid w:val="005B5341"/>
    <w:rsid w:val="005B59E1"/>
    <w:rsid w:val="005B5FE1"/>
    <w:rsid w:val="005B64BC"/>
    <w:rsid w:val="005B6AA6"/>
    <w:rsid w:val="005B71F3"/>
    <w:rsid w:val="005C0343"/>
    <w:rsid w:val="005C0FAE"/>
    <w:rsid w:val="005C12B8"/>
    <w:rsid w:val="005C1DCF"/>
    <w:rsid w:val="005C3B95"/>
    <w:rsid w:val="005C3C7E"/>
    <w:rsid w:val="005C3E49"/>
    <w:rsid w:val="005C3F2A"/>
    <w:rsid w:val="005C4502"/>
    <w:rsid w:val="005C4725"/>
    <w:rsid w:val="005C4932"/>
    <w:rsid w:val="005C6279"/>
    <w:rsid w:val="005C6415"/>
    <w:rsid w:val="005C6573"/>
    <w:rsid w:val="005C7CB5"/>
    <w:rsid w:val="005D11D3"/>
    <w:rsid w:val="005D19B3"/>
    <w:rsid w:val="005D1A99"/>
    <w:rsid w:val="005D1F9A"/>
    <w:rsid w:val="005D2945"/>
    <w:rsid w:val="005D2F91"/>
    <w:rsid w:val="005D3D9D"/>
    <w:rsid w:val="005D4275"/>
    <w:rsid w:val="005D4910"/>
    <w:rsid w:val="005D4C26"/>
    <w:rsid w:val="005D4E65"/>
    <w:rsid w:val="005D579B"/>
    <w:rsid w:val="005D5F41"/>
    <w:rsid w:val="005D6243"/>
    <w:rsid w:val="005D7117"/>
    <w:rsid w:val="005D7AF6"/>
    <w:rsid w:val="005D7D2B"/>
    <w:rsid w:val="005E0C34"/>
    <w:rsid w:val="005E0C9A"/>
    <w:rsid w:val="005E36D3"/>
    <w:rsid w:val="005E4DE4"/>
    <w:rsid w:val="005E580B"/>
    <w:rsid w:val="005E7C3A"/>
    <w:rsid w:val="005F0307"/>
    <w:rsid w:val="005F1419"/>
    <w:rsid w:val="005F1C8F"/>
    <w:rsid w:val="005F22B2"/>
    <w:rsid w:val="005F388F"/>
    <w:rsid w:val="005F52CE"/>
    <w:rsid w:val="005F54A9"/>
    <w:rsid w:val="005F5962"/>
    <w:rsid w:val="005F6144"/>
    <w:rsid w:val="005F6160"/>
    <w:rsid w:val="005F623B"/>
    <w:rsid w:val="005F7A8C"/>
    <w:rsid w:val="00600072"/>
    <w:rsid w:val="0060119B"/>
    <w:rsid w:val="00601209"/>
    <w:rsid w:val="00601829"/>
    <w:rsid w:val="0060185D"/>
    <w:rsid w:val="006023B8"/>
    <w:rsid w:val="00603110"/>
    <w:rsid w:val="0060368A"/>
    <w:rsid w:val="00603B70"/>
    <w:rsid w:val="00603DEE"/>
    <w:rsid w:val="00604633"/>
    <w:rsid w:val="006058FE"/>
    <w:rsid w:val="00605BAF"/>
    <w:rsid w:val="00605FE6"/>
    <w:rsid w:val="00606A8B"/>
    <w:rsid w:val="00606CA6"/>
    <w:rsid w:val="00607AD1"/>
    <w:rsid w:val="00607C58"/>
    <w:rsid w:val="00607EC0"/>
    <w:rsid w:val="006100DC"/>
    <w:rsid w:val="0061064D"/>
    <w:rsid w:val="00610BD0"/>
    <w:rsid w:val="00611E9D"/>
    <w:rsid w:val="00612C49"/>
    <w:rsid w:val="00612E43"/>
    <w:rsid w:val="006133E3"/>
    <w:rsid w:val="00613E70"/>
    <w:rsid w:val="00614A64"/>
    <w:rsid w:val="00614DF9"/>
    <w:rsid w:val="006153E6"/>
    <w:rsid w:val="00615BC0"/>
    <w:rsid w:val="006176F5"/>
    <w:rsid w:val="00617E14"/>
    <w:rsid w:val="00620D8F"/>
    <w:rsid w:val="006216AF"/>
    <w:rsid w:val="00621DF2"/>
    <w:rsid w:val="00622A3F"/>
    <w:rsid w:val="006237A9"/>
    <w:rsid w:val="006238DF"/>
    <w:rsid w:val="00623A5C"/>
    <w:rsid w:val="00623A7D"/>
    <w:rsid w:val="00625174"/>
    <w:rsid w:val="0062600D"/>
    <w:rsid w:val="00627223"/>
    <w:rsid w:val="0062761B"/>
    <w:rsid w:val="006278F1"/>
    <w:rsid w:val="006303CA"/>
    <w:rsid w:val="0063057E"/>
    <w:rsid w:val="00630809"/>
    <w:rsid w:val="00630AC9"/>
    <w:rsid w:val="00630E20"/>
    <w:rsid w:val="00630E99"/>
    <w:rsid w:val="00630F3D"/>
    <w:rsid w:val="00631046"/>
    <w:rsid w:val="00631092"/>
    <w:rsid w:val="0063149A"/>
    <w:rsid w:val="00632B25"/>
    <w:rsid w:val="00632FE5"/>
    <w:rsid w:val="00633606"/>
    <w:rsid w:val="00633AE7"/>
    <w:rsid w:val="00634411"/>
    <w:rsid w:val="006354D6"/>
    <w:rsid w:val="00635D7A"/>
    <w:rsid w:val="006367D8"/>
    <w:rsid w:val="00636B1E"/>
    <w:rsid w:val="00636C1A"/>
    <w:rsid w:val="00636F28"/>
    <w:rsid w:val="00637020"/>
    <w:rsid w:val="00640034"/>
    <w:rsid w:val="006408C7"/>
    <w:rsid w:val="00641B95"/>
    <w:rsid w:val="006420CD"/>
    <w:rsid w:val="00642976"/>
    <w:rsid w:val="00642A55"/>
    <w:rsid w:val="0064316B"/>
    <w:rsid w:val="0064327E"/>
    <w:rsid w:val="006439BB"/>
    <w:rsid w:val="006445ED"/>
    <w:rsid w:val="0064495A"/>
    <w:rsid w:val="006471A1"/>
    <w:rsid w:val="00647462"/>
    <w:rsid w:val="006476D2"/>
    <w:rsid w:val="006507B0"/>
    <w:rsid w:val="0065138A"/>
    <w:rsid w:val="00651656"/>
    <w:rsid w:val="006517C5"/>
    <w:rsid w:val="00651EA3"/>
    <w:rsid w:val="00651F44"/>
    <w:rsid w:val="00652788"/>
    <w:rsid w:val="00652974"/>
    <w:rsid w:val="00652E1A"/>
    <w:rsid w:val="00652E84"/>
    <w:rsid w:val="00653B19"/>
    <w:rsid w:val="00653BC1"/>
    <w:rsid w:val="00653D99"/>
    <w:rsid w:val="0065432D"/>
    <w:rsid w:val="006544E8"/>
    <w:rsid w:val="0065474D"/>
    <w:rsid w:val="0065505C"/>
    <w:rsid w:val="0065539A"/>
    <w:rsid w:val="00655632"/>
    <w:rsid w:val="00655F27"/>
    <w:rsid w:val="0065699D"/>
    <w:rsid w:val="00656DF3"/>
    <w:rsid w:val="00657387"/>
    <w:rsid w:val="0066139C"/>
    <w:rsid w:val="00662088"/>
    <w:rsid w:val="006634B4"/>
    <w:rsid w:val="0066370B"/>
    <w:rsid w:val="00663929"/>
    <w:rsid w:val="0066508F"/>
    <w:rsid w:val="006657E6"/>
    <w:rsid w:val="006666D4"/>
    <w:rsid w:val="00666E35"/>
    <w:rsid w:val="00667C0F"/>
    <w:rsid w:val="00667FD9"/>
    <w:rsid w:val="0067020D"/>
    <w:rsid w:val="006702BE"/>
    <w:rsid w:val="006706CB"/>
    <w:rsid w:val="00671D07"/>
    <w:rsid w:val="00672D55"/>
    <w:rsid w:val="00672DA3"/>
    <w:rsid w:val="0067341D"/>
    <w:rsid w:val="00673E8F"/>
    <w:rsid w:val="00675629"/>
    <w:rsid w:val="006766F0"/>
    <w:rsid w:val="00676B0F"/>
    <w:rsid w:val="0067766F"/>
    <w:rsid w:val="0067782F"/>
    <w:rsid w:val="006779D7"/>
    <w:rsid w:val="00680751"/>
    <w:rsid w:val="00680812"/>
    <w:rsid w:val="00681790"/>
    <w:rsid w:val="006825C4"/>
    <w:rsid w:val="006827E9"/>
    <w:rsid w:val="00683558"/>
    <w:rsid w:val="006845F6"/>
    <w:rsid w:val="006847B5"/>
    <w:rsid w:val="006854F2"/>
    <w:rsid w:val="006859F2"/>
    <w:rsid w:val="0068673E"/>
    <w:rsid w:val="006873C6"/>
    <w:rsid w:val="00687A94"/>
    <w:rsid w:val="00687C95"/>
    <w:rsid w:val="006914B8"/>
    <w:rsid w:val="0069167B"/>
    <w:rsid w:val="006947AF"/>
    <w:rsid w:val="00694A32"/>
    <w:rsid w:val="00695783"/>
    <w:rsid w:val="00695D40"/>
    <w:rsid w:val="00697309"/>
    <w:rsid w:val="006A005C"/>
    <w:rsid w:val="006A030D"/>
    <w:rsid w:val="006A08AD"/>
    <w:rsid w:val="006A0B21"/>
    <w:rsid w:val="006A1CD1"/>
    <w:rsid w:val="006A1F31"/>
    <w:rsid w:val="006A2A5C"/>
    <w:rsid w:val="006A312B"/>
    <w:rsid w:val="006A33C5"/>
    <w:rsid w:val="006A3DC2"/>
    <w:rsid w:val="006A4E18"/>
    <w:rsid w:val="006A540B"/>
    <w:rsid w:val="006A5817"/>
    <w:rsid w:val="006A58DA"/>
    <w:rsid w:val="006A5CDD"/>
    <w:rsid w:val="006A6B67"/>
    <w:rsid w:val="006A7372"/>
    <w:rsid w:val="006A754C"/>
    <w:rsid w:val="006A7B5C"/>
    <w:rsid w:val="006A7B60"/>
    <w:rsid w:val="006B05D2"/>
    <w:rsid w:val="006B10C7"/>
    <w:rsid w:val="006B1BC5"/>
    <w:rsid w:val="006B1E60"/>
    <w:rsid w:val="006B1F7E"/>
    <w:rsid w:val="006B28E8"/>
    <w:rsid w:val="006B34C4"/>
    <w:rsid w:val="006B3AEF"/>
    <w:rsid w:val="006B406A"/>
    <w:rsid w:val="006B4188"/>
    <w:rsid w:val="006B4297"/>
    <w:rsid w:val="006B438A"/>
    <w:rsid w:val="006B43AE"/>
    <w:rsid w:val="006B47D8"/>
    <w:rsid w:val="006B51C8"/>
    <w:rsid w:val="006B587C"/>
    <w:rsid w:val="006B5971"/>
    <w:rsid w:val="006B5AC5"/>
    <w:rsid w:val="006B5F9B"/>
    <w:rsid w:val="006B65DC"/>
    <w:rsid w:val="006B7218"/>
    <w:rsid w:val="006B79A8"/>
    <w:rsid w:val="006B7A10"/>
    <w:rsid w:val="006C0888"/>
    <w:rsid w:val="006C0C0E"/>
    <w:rsid w:val="006C0FF7"/>
    <w:rsid w:val="006C1FE6"/>
    <w:rsid w:val="006C29C3"/>
    <w:rsid w:val="006C3194"/>
    <w:rsid w:val="006C4794"/>
    <w:rsid w:val="006C47EA"/>
    <w:rsid w:val="006C50C6"/>
    <w:rsid w:val="006C54EE"/>
    <w:rsid w:val="006C56BD"/>
    <w:rsid w:val="006C5996"/>
    <w:rsid w:val="006C6917"/>
    <w:rsid w:val="006C6A58"/>
    <w:rsid w:val="006C6B16"/>
    <w:rsid w:val="006C708E"/>
    <w:rsid w:val="006C790B"/>
    <w:rsid w:val="006C7AD1"/>
    <w:rsid w:val="006D0149"/>
    <w:rsid w:val="006D1F3C"/>
    <w:rsid w:val="006D29E6"/>
    <w:rsid w:val="006D30CE"/>
    <w:rsid w:val="006D32D6"/>
    <w:rsid w:val="006D3C86"/>
    <w:rsid w:val="006D4C1C"/>
    <w:rsid w:val="006D4EDC"/>
    <w:rsid w:val="006D601A"/>
    <w:rsid w:val="006D6A8E"/>
    <w:rsid w:val="006D6C36"/>
    <w:rsid w:val="006E028F"/>
    <w:rsid w:val="006E095B"/>
    <w:rsid w:val="006E0EE3"/>
    <w:rsid w:val="006E13E9"/>
    <w:rsid w:val="006E275E"/>
    <w:rsid w:val="006E5882"/>
    <w:rsid w:val="006E6BEB"/>
    <w:rsid w:val="006E7DE8"/>
    <w:rsid w:val="006F04DE"/>
    <w:rsid w:val="006F0D6D"/>
    <w:rsid w:val="006F12E2"/>
    <w:rsid w:val="006F12E3"/>
    <w:rsid w:val="006F16E6"/>
    <w:rsid w:val="006F21AC"/>
    <w:rsid w:val="006F2496"/>
    <w:rsid w:val="006F2546"/>
    <w:rsid w:val="006F3F7B"/>
    <w:rsid w:val="006F5E29"/>
    <w:rsid w:val="006F6110"/>
    <w:rsid w:val="006F64CA"/>
    <w:rsid w:val="006F64DD"/>
    <w:rsid w:val="006F6D5D"/>
    <w:rsid w:val="006F7CAC"/>
    <w:rsid w:val="006F7F3F"/>
    <w:rsid w:val="00700423"/>
    <w:rsid w:val="007006AF"/>
    <w:rsid w:val="00700D21"/>
    <w:rsid w:val="0070124E"/>
    <w:rsid w:val="007012F7"/>
    <w:rsid w:val="00701FA5"/>
    <w:rsid w:val="007025E1"/>
    <w:rsid w:val="00702B21"/>
    <w:rsid w:val="00702CD8"/>
    <w:rsid w:val="00703411"/>
    <w:rsid w:val="007036EA"/>
    <w:rsid w:val="00703CF2"/>
    <w:rsid w:val="0070405E"/>
    <w:rsid w:val="007043BB"/>
    <w:rsid w:val="00704990"/>
    <w:rsid w:val="00704DD7"/>
    <w:rsid w:val="007051BF"/>
    <w:rsid w:val="00705CCF"/>
    <w:rsid w:val="00705D0C"/>
    <w:rsid w:val="00705DF6"/>
    <w:rsid w:val="00707032"/>
    <w:rsid w:val="007076C5"/>
    <w:rsid w:val="007108D6"/>
    <w:rsid w:val="00710DE3"/>
    <w:rsid w:val="0071142E"/>
    <w:rsid w:val="0071165B"/>
    <w:rsid w:val="00712CBE"/>
    <w:rsid w:val="00715658"/>
    <w:rsid w:val="00715932"/>
    <w:rsid w:val="00716B50"/>
    <w:rsid w:val="00716FA8"/>
    <w:rsid w:val="0072031F"/>
    <w:rsid w:val="007208D8"/>
    <w:rsid w:val="00720B6D"/>
    <w:rsid w:val="007215C7"/>
    <w:rsid w:val="00721C12"/>
    <w:rsid w:val="00722131"/>
    <w:rsid w:val="007236C2"/>
    <w:rsid w:val="00723935"/>
    <w:rsid w:val="00723CEB"/>
    <w:rsid w:val="00723EE7"/>
    <w:rsid w:val="00724CF9"/>
    <w:rsid w:val="007257DF"/>
    <w:rsid w:val="00725F05"/>
    <w:rsid w:val="0072641C"/>
    <w:rsid w:val="0072724D"/>
    <w:rsid w:val="0072738C"/>
    <w:rsid w:val="00727713"/>
    <w:rsid w:val="00727B50"/>
    <w:rsid w:val="0073030A"/>
    <w:rsid w:val="0073036F"/>
    <w:rsid w:val="007304B7"/>
    <w:rsid w:val="00731465"/>
    <w:rsid w:val="007317C8"/>
    <w:rsid w:val="0073195D"/>
    <w:rsid w:val="00731C54"/>
    <w:rsid w:val="007325CE"/>
    <w:rsid w:val="007332DF"/>
    <w:rsid w:val="007336A9"/>
    <w:rsid w:val="0073399C"/>
    <w:rsid w:val="0073419D"/>
    <w:rsid w:val="00734378"/>
    <w:rsid w:val="007347A6"/>
    <w:rsid w:val="00734DD1"/>
    <w:rsid w:val="00734F6C"/>
    <w:rsid w:val="0073556A"/>
    <w:rsid w:val="0073678F"/>
    <w:rsid w:val="00737669"/>
    <w:rsid w:val="00737955"/>
    <w:rsid w:val="00737F47"/>
    <w:rsid w:val="00737F7B"/>
    <w:rsid w:val="00740014"/>
    <w:rsid w:val="00740F10"/>
    <w:rsid w:val="0074173E"/>
    <w:rsid w:val="007424D8"/>
    <w:rsid w:val="00742D2C"/>
    <w:rsid w:val="00742E8D"/>
    <w:rsid w:val="00744437"/>
    <w:rsid w:val="00744698"/>
    <w:rsid w:val="00744C37"/>
    <w:rsid w:val="007452AC"/>
    <w:rsid w:val="00745382"/>
    <w:rsid w:val="00745E38"/>
    <w:rsid w:val="00746CA2"/>
    <w:rsid w:val="00747231"/>
    <w:rsid w:val="00750149"/>
    <w:rsid w:val="00750FAF"/>
    <w:rsid w:val="0075165C"/>
    <w:rsid w:val="00751A72"/>
    <w:rsid w:val="00751B06"/>
    <w:rsid w:val="00751DB6"/>
    <w:rsid w:val="007529A0"/>
    <w:rsid w:val="00752B36"/>
    <w:rsid w:val="00753E32"/>
    <w:rsid w:val="00753F52"/>
    <w:rsid w:val="00753F6A"/>
    <w:rsid w:val="0075402E"/>
    <w:rsid w:val="0075432A"/>
    <w:rsid w:val="0075499B"/>
    <w:rsid w:val="007550CF"/>
    <w:rsid w:val="00755131"/>
    <w:rsid w:val="0075576F"/>
    <w:rsid w:val="00755CCC"/>
    <w:rsid w:val="007560CD"/>
    <w:rsid w:val="007576FE"/>
    <w:rsid w:val="00757A77"/>
    <w:rsid w:val="00757E47"/>
    <w:rsid w:val="00760AE6"/>
    <w:rsid w:val="00760C55"/>
    <w:rsid w:val="00760CB0"/>
    <w:rsid w:val="00760D7D"/>
    <w:rsid w:val="00762816"/>
    <w:rsid w:val="00762BD1"/>
    <w:rsid w:val="00762E1C"/>
    <w:rsid w:val="00763030"/>
    <w:rsid w:val="0076337F"/>
    <w:rsid w:val="00763463"/>
    <w:rsid w:val="00763A2B"/>
    <w:rsid w:val="00763CC9"/>
    <w:rsid w:val="007649B8"/>
    <w:rsid w:val="00764B55"/>
    <w:rsid w:val="007651F9"/>
    <w:rsid w:val="00766BB4"/>
    <w:rsid w:val="00767C59"/>
    <w:rsid w:val="00770904"/>
    <w:rsid w:val="00771050"/>
    <w:rsid w:val="007726A1"/>
    <w:rsid w:val="00773FAE"/>
    <w:rsid w:val="00774F25"/>
    <w:rsid w:val="0077556C"/>
    <w:rsid w:val="007756AD"/>
    <w:rsid w:val="007762C2"/>
    <w:rsid w:val="00776888"/>
    <w:rsid w:val="00776B13"/>
    <w:rsid w:val="00776D79"/>
    <w:rsid w:val="0077736B"/>
    <w:rsid w:val="00777DA1"/>
    <w:rsid w:val="00780BF1"/>
    <w:rsid w:val="00781EF2"/>
    <w:rsid w:val="00781EFC"/>
    <w:rsid w:val="00781F22"/>
    <w:rsid w:val="00782943"/>
    <w:rsid w:val="00782E50"/>
    <w:rsid w:val="00783D50"/>
    <w:rsid w:val="007840A5"/>
    <w:rsid w:val="00785145"/>
    <w:rsid w:val="00786C0C"/>
    <w:rsid w:val="00786F5F"/>
    <w:rsid w:val="0078737D"/>
    <w:rsid w:val="00791041"/>
    <w:rsid w:val="00791543"/>
    <w:rsid w:val="00792801"/>
    <w:rsid w:val="007931BB"/>
    <w:rsid w:val="0079320E"/>
    <w:rsid w:val="0079377D"/>
    <w:rsid w:val="00793A31"/>
    <w:rsid w:val="00793C8E"/>
    <w:rsid w:val="00794043"/>
    <w:rsid w:val="00795B1C"/>
    <w:rsid w:val="00795FBB"/>
    <w:rsid w:val="00796102"/>
    <w:rsid w:val="00796865"/>
    <w:rsid w:val="00796A99"/>
    <w:rsid w:val="007970A2"/>
    <w:rsid w:val="0079715C"/>
    <w:rsid w:val="00797738"/>
    <w:rsid w:val="00797E24"/>
    <w:rsid w:val="007A094C"/>
    <w:rsid w:val="007A0D21"/>
    <w:rsid w:val="007A1019"/>
    <w:rsid w:val="007A28D8"/>
    <w:rsid w:val="007A2F73"/>
    <w:rsid w:val="007A3A62"/>
    <w:rsid w:val="007A3C56"/>
    <w:rsid w:val="007A3E6C"/>
    <w:rsid w:val="007A45CC"/>
    <w:rsid w:val="007A4E5F"/>
    <w:rsid w:val="007A527B"/>
    <w:rsid w:val="007A540D"/>
    <w:rsid w:val="007A5633"/>
    <w:rsid w:val="007A5674"/>
    <w:rsid w:val="007A623A"/>
    <w:rsid w:val="007A66A1"/>
    <w:rsid w:val="007A6AC3"/>
    <w:rsid w:val="007A6C1C"/>
    <w:rsid w:val="007A6E07"/>
    <w:rsid w:val="007B01E8"/>
    <w:rsid w:val="007B1177"/>
    <w:rsid w:val="007B12C6"/>
    <w:rsid w:val="007B17F4"/>
    <w:rsid w:val="007B1879"/>
    <w:rsid w:val="007B189F"/>
    <w:rsid w:val="007B273A"/>
    <w:rsid w:val="007B2E41"/>
    <w:rsid w:val="007B3FC5"/>
    <w:rsid w:val="007B4535"/>
    <w:rsid w:val="007B4DC8"/>
    <w:rsid w:val="007B4F4B"/>
    <w:rsid w:val="007B52BC"/>
    <w:rsid w:val="007B542C"/>
    <w:rsid w:val="007B5E95"/>
    <w:rsid w:val="007B68A0"/>
    <w:rsid w:val="007B6AD7"/>
    <w:rsid w:val="007B6D24"/>
    <w:rsid w:val="007B70E1"/>
    <w:rsid w:val="007B73DE"/>
    <w:rsid w:val="007B7457"/>
    <w:rsid w:val="007B771E"/>
    <w:rsid w:val="007B7A9F"/>
    <w:rsid w:val="007B7FE1"/>
    <w:rsid w:val="007C09A0"/>
    <w:rsid w:val="007C1A65"/>
    <w:rsid w:val="007C2C1C"/>
    <w:rsid w:val="007C30EA"/>
    <w:rsid w:val="007C3D4D"/>
    <w:rsid w:val="007C4213"/>
    <w:rsid w:val="007C47CF"/>
    <w:rsid w:val="007C5E96"/>
    <w:rsid w:val="007C6150"/>
    <w:rsid w:val="007C6A03"/>
    <w:rsid w:val="007C6B85"/>
    <w:rsid w:val="007C723E"/>
    <w:rsid w:val="007D0486"/>
    <w:rsid w:val="007D08EC"/>
    <w:rsid w:val="007D104C"/>
    <w:rsid w:val="007D237E"/>
    <w:rsid w:val="007D3DEC"/>
    <w:rsid w:val="007D44DD"/>
    <w:rsid w:val="007D4E40"/>
    <w:rsid w:val="007D4FFB"/>
    <w:rsid w:val="007D50CE"/>
    <w:rsid w:val="007D55CD"/>
    <w:rsid w:val="007D5942"/>
    <w:rsid w:val="007D6088"/>
    <w:rsid w:val="007D61CA"/>
    <w:rsid w:val="007D74A9"/>
    <w:rsid w:val="007D7F29"/>
    <w:rsid w:val="007E0FF5"/>
    <w:rsid w:val="007E18DF"/>
    <w:rsid w:val="007E1BBA"/>
    <w:rsid w:val="007E20FC"/>
    <w:rsid w:val="007E28C5"/>
    <w:rsid w:val="007E2C2E"/>
    <w:rsid w:val="007E3390"/>
    <w:rsid w:val="007E3C98"/>
    <w:rsid w:val="007E5490"/>
    <w:rsid w:val="007E5D28"/>
    <w:rsid w:val="007E5F00"/>
    <w:rsid w:val="007E6378"/>
    <w:rsid w:val="007E6759"/>
    <w:rsid w:val="007E6FFD"/>
    <w:rsid w:val="007E75F9"/>
    <w:rsid w:val="007E7B42"/>
    <w:rsid w:val="007F0EAA"/>
    <w:rsid w:val="007F1825"/>
    <w:rsid w:val="007F1A8C"/>
    <w:rsid w:val="007F2365"/>
    <w:rsid w:val="007F268C"/>
    <w:rsid w:val="007F3301"/>
    <w:rsid w:val="007F4201"/>
    <w:rsid w:val="007F50E5"/>
    <w:rsid w:val="007F5119"/>
    <w:rsid w:val="007F53AE"/>
    <w:rsid w:val="007F5573"/>
    <w:rsid w:val="007F5B3D"/>
    <w:rsid w:val="007F632D"/>
    <w:rsid w:val="007F6A39"/>
    <w:rsid w:val="007F7191"/>
    <w:rsid w:val="007F75F9"/>
    <w:rsid w:val="0080033E"/>
    <w:rsid w:val="00800B2D"/>
    <w:rsid w:val="00800EED"/>
    <w:rsid w:val="00800F0B"/>
    <w:rsid w:val="008013B9"/>
    <w:rsid w:val="00801522"/>
    <w:rsid w:val="00801CAE"/>
    <w:rsid w:val="008029E1"/>
    <w:rsid w:val="008035BC"/>
    <w:rsid w:val="008036C0"/>
    <w:rsid w:val="00803D76"/>
    <w:rsid w:val="00805156"/>
    <w:rsid w:val="008061BA"/>
    <w:rsid w:val="008061CB"/>
    <w:rsid w:val="0080627D"/>
    <w:rsid w:val="00806712"/>
    <w:rsid w:val="00806721"/>
    <w:rsid w:val="00806C9F"/>
    <w:rsid w:val="008076C0"/>
    <w:rsid w:val="00807E3B"/>
    <w:rsid w:val="00807E66"/>
    <w:rsid w:val="00811723"/>
    <w:rsid w:val="00811A07"/>
    <w:rsid w:val="008137DB"/>
    <w:rsid w:val="008137DC"/>
    <w:rsid w:val="0081404B"/>
    <w:rsid w:val="008141FE"/>
    <w:rsid w:val="0081434C"/>
    <w:rsid w:val="00814750"/>
    <w:rsid w:val="008151E5"/>
    <w:rsid w:val="008153FA"/>
    <w:rsid w:val="00815DBE"/>
    <w:rsid w:val="00816CA3"/>
    <w:rsid w:val="00816CA9"/>
    <w:rsid w:val="00817A10"/>
    <w:rsid w:val="008204A7"/>
    <w:rsid w:val="008205D5"/>
    <w:rsid w:val="00820783"/>
    <w:rsid w:val="00820819"/>
    <w:rsid w:val="00821AEB"/>
    <w:rsid w:val="00821AF1"/>
    <w:rsid w:val="00821B61"/>
    <w:rsid w:val="0082249F"/>
    <w:rsid w:val="0082265F"/>
    <w:rsid w:val="008231C4"/>
    <w:rsid w:val="00824045"/>
    <w:rsid w:val="0082544F"/>
    <w:rsid w:val="00826517"/>
    <w:rsid w:val="008276E5"/>
    <w:rsid w:val="00831CE5"/>
    <w:rsid w:val="008328EF"/>
    <w:rsid w:val="00833496"/>
    <w:rsid w:val="00833DE6"/>
    <w:rsid w:val="008346FD"/>
    <w:rsid w:val="008349A1"/>
    <w:rsid w:val="008351B5"/>
    <w:rsid w:val="0083538C"/>
    <w:rsid w:val="008362B4"/>
    <w:rsid w:val="008364DB"/>
    <w:rsid w:val="0083651D"/>
    <w:rsid w:val="008365A0"/>
    <w:rsid w:val="008365EB"/>
    <w:rsid w:val="0083668A"/>
    <w:rsid w:val="0083714D"/>
    <w:rsid w:val="00837B93"/>
    <w:rsid w:val="00837DDB"/>
    <w:rsid w:val="00842031"/>
    <w:rsid w:val="008422DD"/>
    <w:rsid w:val="00844608"/>
    <w:rsid w:val="00844AE8"/>
    <w:rsid w:val="0084543D"/>
    <w:rsid w:val="00846693"/>
    <w:rsid w:val="0084670C"/>
    <w:rsid w:val="00846A37"/>
    <w:rsid w:val="00847303"/>
    <w:rsid w:val="0084789B"/>
    <w:rsid w:val="00847A64"/>
    <w:rsid w:val="0085028F"/>
    <w:rsid w:val="00850B65"/>
    <w:rsid w:val="00850F5B"/>
    <w:rsid w:val="00852082"/>
    <w:rsid w:val="008521EC"/>
    <w:rsid w:val="008524B0"/>
    <w:rsid w:val="0085259B"/>
    <w:rsid w:val="00852F29"/>
    <w:rsid w:val="00852F53"/>
    <w:rsid w:val="00853127"/>
    <w:rsid w:val="00854685"/>
    <w:rsid w:val="00854EDF"/>
    <w:rsid w:val="008559EC"/>
    <w:rsid w:val="00855A29"/>
    <w:rsid w:val="00855D56"/>
    <w:rsid w:val="008573FF"/>
    <w:rsid w:val="008576E4"/>
    <w:rsid w:val="00857953"/>
    <w:rsid w:val="00857CAD"/>
    <w:rsid w:val="0086071A"/>
    <w:rsid w:val="00860E21"/>
    <w:rsid w:val="00860E71"/>
    <w:rsid w:val="00861D0B"/>
    <w:rsid w:val="00861F29"/>
    <w:rsid w:val="00862325"/>
    <w:rsid w:val="00862350"/>
    <w:rsid w:val="00863550"/>
    <w:rsid w:val="008640C7"/>
    <w:rsid w:val="0086420C"/>
    <w:rsid w:val="008668CE"/>
    <w:rsid w:val="00866AAA"/>
    <w:rsid w:val="00867798"/>
    <w:rsid w:val="008701AA"/>
    <w:rsid w:val="00870D6F"/>
    <w:rsid w:val="00870E83"/>
    <w:rsid w:val="008712A3"/>
    <w:rsid w:val="008730F9"/>
    <w:rsid w:val="00874254"/>
    <w:rsid w:val="008746F8"/>
    <w:rsid w:val="00874D7B"/>
    <w:rsid w:val="00876FFB"/>
    <w:rsid w:val="0088014C"/>
    <w:rsid w:val="008802C6"/>
    <w:rsid w:val="00880DEA"/>
    <w:rsid w:val="008817F9"/>
    <w:rsid w:val="008825B1"/>
    <w:rsid w:val="00882E0F"/>
    <w:rsid w:val="008830A7"/>
    <w:rsid w:val="008831EF"/>
    <w:rsid w:val="0088328A"/>
    <w:rsid w:val="00883C17"/>
    <w:rsid w:val="00883F20"/>
    <w:rsid w:val="00885FF3"/>
    <w:rsid w:val="00886D01"/>
    <w:rsid w:val="00886D8F"/>
    <w:rsid w:val="0089081B"/>
    <w:rsid w:val="00891E65"/>
    <w:rsid w:val="008926E7"/>
    <w:rsid w:val="0089275F"/>
    <w:rsid w:val="00892B7E"/>
    <w:rsid w:val="00893025"/>
    <w:rsid w:val="008933AE"/>
    <w:rsid w:val="008934CC"/>
    <w:rsid w:val="00893B5D"/>
    <w:rsid w:val="00895228"/>
    <w:rsid w:val="008965A3"/>
    <w:rsid w:val="0089663A"/>
    <w:rsid w:val="00896932"/>
    <w:rsid w:val="00896D03"/>
    <w:rsid w:val="00897726"/>
    <w:rsid w:val="008A0CBA"/>
    <w:rsid w:val="008A0FC7"/>
    <w:rsid w:val="008A109D"/>
    <w:rsid w:val="008A162A"/>
    <w:rsid w:val="008A1728"/>
    <w:rsid w:val="008A17EE"/>
    <w:rsid w:val="008A2858"/>
    <w:rsid w:val="008A2BAD"/>
    <w:rsid w:val="008A3B21"/>
    <w:rsid w:val="008A3D47"/>
    <w:rsid w:val="008A3D53"/>
    <w:rsid w:val="008A3EE5"/>
    <w:rsid w:val="008A4F48"/>
    <w:rsid w:val="008A64F3"/>
    <w:rsid w:val="008A69A2"/>
    <w:rsid w:val="008A69D8"/>
    <w:rsid w:val="008A6B7D"/>
    <w:rsid w:val="008A70F3"/>
    <w:rsid w:val="008A710C"/>
    <w:rsid w:val="008A7E0C"/>
    <w:rsid w:val="008B0133"/>
    <w:rsid w:val="008B0405"/>
    <w:rsid w:val="008B1778"/>
    <w:rsid w:val="008B1ECB"/>
    <w:rsid w:val="008B2263"/>
    <w:rsid w:val="008B27C2"/>
    <w:rsid w:val="008B2EE2"/>
    <w:rsid w:val="008B30D9"/>
    <w:rsid w:val="008B3631"/>
    <w:rsid w:val="008B462A"/>
    <w:rsid w:val="008B46CE"/>
    <w:rsid w:val="008B4720"/>
    <w:rsid w:val="008B4873"/>
    <w:rsid w:val="008B523E"/>
    <w:rsid w:val="008B6E4D"/>
    <w:rsid w:val="008B7538"/>
    <w:rsid w:val="008B796D"/>
    <w:rsid w:val="008C0073"/>
    <w:rsid w:val="008C0DAF"/>
    <w:rsid w:val="008C0FB3"/>
    <w:rsid w:val="008C1057"/>
    <w:rsid w:val="008C128F"/>
    <w:rsid w:val="008C12BE"/>
    <w:rsid w:val="008C17D8"/>
    <w:rsid w:val="008C18AE"/>
    <w:rsid w:val="008C1DC5"/>
    <w:rsid w:val="008C201E"/>
    <w:rsid w:val="008C362C"/>
    <w:rsid w:val="008C3CD1"/>
    <w:rsid w:val="008C408D"/>
    <w:rsid w:val="008C4EE5"/>
    <w:rsid w:val="008C63DC"/>
    <w:rsid w:val="008C65F2"/>
    <w:rsid w:val="008C7129"/>
    <w:rsid w:val="008C7D0A"/>
    <w:rsid w:val="008D056C"/>
    <w:rsid w:val="008D0825"/>
    <w:rsid w:val="008D1044"/>
    <w:rsid w:val="008D17B9"/>
    <w:rsid w:val="008D17C1"/>
    <w:rsid w:val="008D2422"/>
    <w:rsid w:val="008D2A79"/>
    <w:rsid w:val="008D2AF8"/>
    <w:rsid w:val="008D368F"/>
    <w:rsid w:val="008D39C8"/>
    <w:rsid w:val="008D3A42"/>
    <w:rsid w:val="008D4350"/>
    <w:rsid w:val="008D5E18"/>
    <w:rsid w:val="008D6499"/>
    <w:rsid w:val="008D666B"/>
    <w:rsid w:val="008D69ED"/>
    <w:rsid w:val="008D6B12"/>
    <w:rsid w:val="008D7055"/>
    <w:rsid w:val="008D70B9"/>
    <w:rsid w:val="008D7DEB"/>
    <w:rsid w:val="008E010B"/>
    <w:rsid w:val="008E02BC"/>
    <w:rsid w:val="008E28FE"/>
    <w:rsid w:val="008E350E"/>
    <w:rsid w:val="008E35A7"/>
    <w:rsid w:val="008E380C"/>
    <w:rsid w:val="008E4E08"/>
    <w:rsid w:val="008E558B"/>
    <w:rsid w:val="008E5EBF"/>
    <w:rsid w:val="008E6347"/>
    <w:rsid w:val="008E684C"/>
    <w:rsid w:val="008E728F"/>
    <w:rsid w:val="008E72AD"/>
    <w:rsid w:val="008F1295"/>
    <w:rsid w:val="008F146A"/>
    <w:rsid w:val="008F1E2B"/>
    <w:rsid w:val="008F1E2F"/>
    <w:rsid w:val="008F255C"/>
    <w:rsid w:val="008F2CDB"/>
    <w:rsid w:val="008F31B7"/>
    <w:rsid w:val="008F388B"/>
    <w:rsid w:val="008F3C9E"/>
    <w:rsid w:val="008F4691"/>
    <w:rsid w:val="008F4C7C"/>
    <w:rsid w:val="008F4F4F"/>
    <w:rsid w:val="008F57B1"/>
    <w:rsid w:val="008F5A62"/>
    <w:rsid w:val="008F5E9F"/>
    <w:rsid w:val="008F5EF2"/>
    <w:rsid w:val="008F678F"/>
    <w:rsid w:val="008F74BA"/>
    <w:rsid w:val="009001CB"/>
    <w:rsid w:val="009015D6"/>
    <w:rsid w:val="00901961"/>
    <w:rsid w:val="00901DB9"/>
    <w:rsid w:val="00902688"/>
    <w:rsid w:val="00903284"/>
    <w:rsid w:val="00904171"/>
    <w:rsid w:val="009045DB"/>
    <w:rsid w:val="0090471C"/>
    <w:rsid w:val="0090499E"/>
    <w:rsid w:val="00906155"/>
    <w:rsid w:val="0090663E"/>
    <w:rsid w:val="00907473"/>
    <w:rsid w:val="0090754D"/>
    <w:rsid w:val="00910416"/>
    <w:rsid w:val="00910E80"/>
    <w:rsid w:val="00910EDD"/>
    <w:rsid w:val="0091101C"/>
    <w:rsid w:val="00911659"/>
    <w:rsid w:val="00912AAB"/>
    <w:rsid w:val="009130C5"/>
    <w:rsid w:val="009137A8"/>
    <w:rsid w:val="00914A14"/>
    <w:rsid w:val="00914D0C"/>
    <w:rsid w:val="00914F43"/>
    <w:rsid w:val="00914FBC"/>
    <w:rsid w:val="00915099"/>
    <w:rsid w:val="009157E0"/>
    <w:rsid w:val="00915BEB"/>
    <w:rsid w:val="00915EE3"/>
    <w:rsid w:val="00916544"/>
    <w:rsid w:val="009165F0"/>
    <w:rsid w:val="009202BB"/>
    <w:rsid w:val="00920568"/>
    <w:rsid w:val="009206C0"/>
    <w:rsid w:val="00920883"/>
    <w:rsid w:val="00920C85"/>
    <w:rsid w:val="0092148E"/>
    <w:rsid w:val="00921619"/>
    <w:rsid w:val="009235F4"/>
    <w:rsid w:val="00925103"/>
    <w:rsid w:val="00925837"/>
    <w:rsid w:val="00926481"/>
    <w:rsid w:val="009266A8"/>
    <w:rsid w:val="00927350"/>
    <w:rsid w:val="00927B95"/>
    <w:rsid w:val="00930562"/>
    <w:rsid w:val="00930B3D"/>
    <w:rsid w:val="00930CF2"/>
    <w:rsid w:val="00930F19"/>
    <w:rsid w:val="00931569"/>
    <w:rsid w:val="009315CD"/>
    <w:rsid w:val="00931885"/>
    <w:rsid w:val="00931906"/>
    <w:rsid w:val="00931E1A"/>
    <w:rsid w:val="00932537"/>
    <w:rsid w:val="0093255B"/>
    <w:rsid w:val="00933CE8"/>
    <w:rsid w:val="0093606F"/>
    <w:rsid w:val="009361A7"/>
    <w:rsid w:val="00936DC3"/>
    <w:rsid w:val="00937F4F"/>
    <w:rsid w:val="00940E79"/>
    <w:rsid w:val="00941167"/>
    <w:rsid w:val="00941863"/>
    <w:rsid w:val="009431A0"/>
    <w:rsid w:val="00943B7C"/>
    <w:rsid w:val="00943CAC"/>
    <w:rsid w:val="009440AC"/>
    <w:rsid w:val="00945147"/>
    <w:rsid w:val="0094598E"/>
    <w:rsid w:val="00945DFA"/>
    <w:rsid w:val="00945F53"/>
    <w:rsid w:val="00945FF5"/>
    <w:rsid w:val="00946263"/>
    <w:rsid w:val="009502D8"/>
    <w:rsid w:val="009507D4"/>
    <w:rsid w:val="00950923"/>
    <w:rsid w:val="00950AE8"/>
    <w:rsid w:val="00950E7A"/>
    <w:rsid w:val="00951827"/>
    <w:rsid w:val="00951FF9"/>
    <w:rsid w:val="00952119"/>
    <w:rsid w:val="009526F9"/>
    <w:rsid w:val="00952FD4"/>
    <w:rsid w:val="009536E0"/>
    <w:rsid w:val="00953B2F"/>
    <w:rsid w:val="00953F1F"/>
    <w:rsid w:val="0095446D"/>
    <w:rsid w:val="00954A5E"/>
    <w:rsid w:val="00956B8B"/>
    <w:rsid w:val="00956EB1"/>
    <w:rsid w:val="0096084D"/>
    <w:rsid w:val="00961249"/>
    <w:rsid w:val="0096134B"/>
    <w:rsid w:val="00961A6A"/>
    <w:rsid w:val="0096213C"/>
    <w:rsid w:val="00962A91"/>
    <w:rsid w:val="00962AB6"/>
    <w:rsid w:val="00962BCA"/>
    <w:rsid w:val="00962E7D"/>
    <w:rsid w:val="00962F99"/>
    <w:rsid w:val="009633C6"/>
    <w:rsid w:val="009634E8"/>
    <w:rsid w:val="00964D7A"/>
    <w:rsid w:val="0097055F"/>
    <w:rsid w:val="00970E01"/>
    <w:rsid w:val="00971BCD"/>
    <w:rsid w:val="00972FC9"/>
    <w:rsid w:val="0097315D"/>
    <w:rsid w:val="009741A5"/>
    <w:rsid w:val="00974622"/>
    <w:rsid w:val="0097498E"/>
    <w:rsid w:val="00974A9C"/>
    <w:rsid w:val="00975FCB"/>
    <w:rsid w:val="0097639C"/>
    <w:rsid w:val="0097643D"/>
    <w:rsid w:val="00977675"/>
    <w:rsid w:val="00977E6B"/>
    <w:rsid w:val="0098069B"/>
    <w:rsid w:val="00980EF9"/>
    <w:rsid w:val="00981A60"/>
    <w:rsid w:val="00981F5B"/>
    <w:rsid w:val="00982750"/>
    <w:rsid w:val="00982D0C"/>
    <w:rsid w:val="00983BB9"/>
    <w:rsid w:val="00983EB5"/>
    <w:rsid w:val="00984251"/>
    <w:rsid w:val="00986021"/>
    <w:rsid w:val="009866A5"/>
    <w:rsid w:val="009867AF"/>
    <w:rsid w:val="00986A40"/>
    <w:rsid w:val="00987879"/>
    <w:rsid w:val="00990545"/>
    <w:rsid w:val="00991749"/>
    <w:rsid w:val="00992A7F"/>
    <w:rsid w:val="00992D14"/>
    <w:rsid w:val="00993911"/>
    <w:rsid w:val="0099416E"/>
    <w:rsid w:val="00994178"/>
    <w:rsid w:val="009941FD"/>
    <w:rsid w:val="0099420D"/>
    <w:rsid w:val="009943C2"/>
    <w:rsid w:val="00994828"/>
    <w:rsid w:val="0099482C"/>
    <w:rsid w:val="00994A40"/>
    <w:rsid w:val="00995172"/>
    <w:rsid w:val="00996309"/>
    <w:rsid w:val="009969CA"/>
    <w:rsid w:val="00997020"/>
    <w:rsid w:val="00997166"/>
    <w:rsid w:val="00997212"/>
    <w:rsid w:val="009974F5"/>
    <w:rsid w:val="00997C0E"/>
    <w:rsid w:val="00997CDD"/>
    <w:rsid w:val="00997F9F"/>
    <w:rsid w:val="009A00D3"/>
    <w:rsid w:val="009A07A4"/>
    <w:rsid w:val="009A0E18"/>
    <w:rsid w:val="009A1339"/>
    <w:rsid w:val="009A1ABE"/>
    <w:rsid w:val="009A21DB"/>
    <w:rsid w:val="009A2E9C"/>
    <w:rsid w:val="009A3890"/>
    <w:rsid w:val="009A3F0D"/>
    <w:rsid w:val="009A3FB2"/>
    <w:rsid w:val="009A4BD8"/>
    <w:rsid w:val="009A5582"/>
    <w:rsid w:val="009A5CFF"/>
    <w:rsid w:val="009A5F1C"/>
    <w:rsid w:val="009A6E41"/>
    <w:rsid w:val="009A6E94"/>
    <w:rsid w:val="009A73D0"/>
    <w:rsid w:val="009B000E"/>
    <w:rsid w:val="009B0440"/>
    <w:rsid w:val="009B0757"/>
    <w:rsid w:val="009B11AA"/>
    <w:rsid w:val="009B17E7"/>
    <w:rsid w:val="009B183D"/>
    <w:rsid w:val="009B19FB"/>
    <w:rsid w:val="009B2E18"/>
    <w:rsid w:val="009B3114"/>
    <w:rsid w:val="009B38E9"/>
    <w:rsid w:val="009B4901"/>
    <w:rsid w:val="009B5A90"/>
    <w:rsid w:val="009B6333"/>
    <w:rsid w:val="009B6E78"/>
    <w:rsid w:val="009B7533"/>
    <w:rsid w:val="009B78CB"/>
    <w:rsid w:val="009C0031"/>
    <w:rsid w:val="009C0396"/>
    <w:rsid w:val="009C1319"/>
    <w:rsid w:val="009C1937"/>
    <w:rsid w:val="009C32EA"/>
    <w:rsid w:val="009C36B9"/>
    <w:rsid w:val="009C3ACE"/>
    <w:rsid w:val="009C44F1"/>
    <w:rsid w:val="009C46B4"/>
    <w:rsid w:val="009C51BF"/>
    <w:rsid w:val="009C6327"/>
    <w:rsid w:val="009C6652"/>
    <w:rsid w:val="009C6948"/>
    <w:rsid w:val="009C7BA7"/>
    <w:rsid w:val="009D0619"/>
    <w:rsid w:val="009D104E"/>
    <w:rsid w:val="009D1A65"/>
    <w:rsid w:val="009D1A7C"/>
    <w:rsid w:val="009D2513"/>
    <w:rsid w:val="009D3289"/>
    <w:rsid w:val="009D342B"/>
    <w:rsid w:val="009D432A"/>
    <w:rsid w:val="009D441B"/>
    <w:rsid w:val="009D557E"/>
    <w:rsid w:val="009D57E2"/>
    <w:rsid w:val="009D5C4A"/>
    <w:rsid w:val="009D5FA1"/>
    <w:rsid w:val="009D61BC"/>
    <w:rsid w:val="009D6374"/>
    <w:rsid w:val="009D7E0A"/>
    <w:rsid w:val="009E0D4A"/>
    <w:rsid w:val="009E1952"/>
    <w:rsid w:val="009E1ACD"/>
    <w:rsid w:val="009E21DC"/>
    <w:rsid w:val="009E2671"/>
    <w:rsid w:val="009E293F"/>
    <w:rsid w:val="009E2DAE"/>
    <w:rsid w:val="009E3028"/>
    <w:rsid w:val="009E3413"/>
    <w:rsid w:val="009E38DC"/>
    <w:rsid w:val="009E392D"/>
    <w:rsid w:val="009E4038"/>
    <w:rsid w:val="009E6701"/>
    <w:rsid w:val="009E7512"/>
    <w:rsid w:val="009F3369"/>
    <w:rsid w:val="009F3553"/>
    <w:rsid w:val="009F3713"/>
    <w:rsid w:val="009F3B30"/>
    <w:rsid w:val="009F5ED2"/>
    <w:rsid w:val="009F5FD7"/>
    <w:rsid w:val="009F63B2"/>
    <w:rsid w:val="009F6D8A"/>
    <w:rsid w:val="00A001F9"/>
    <w:rsid w:val="00A0062C"/>
    <w:rsid w:val="00A008EC"/>
    <w:rsid w:val="00A00AED"/>
    <w:rsid w:val="00A014E5"/>
    <w:rsid w:val="00A02201"/>
    <w:rsid w:val="00A032BA"/>
    <w:rsid w:val="00A03C72"/>
    <w:rsid w:val="00A03CB6"/>
    <w:rsid w:val="00A05143"/>
    <w:rsid w:val="00A05618"/>
    <w:rsid w:val="00A0599E"/>
    <w:rsid w:val="00A06D35"/>
    <w:rsid w:val="00A076DD"/>
    <w:rsid w:val="00A10285"/>
    <w:rsid w:val="00A10EA2"/>
    <w:rsid w:val="00A12B66"/>
    <w:rsid w:val="00A131F6"/>
    <w:rsid w:val="00A14002"/>
    <w:rsid w:val="00A14464"/>
    <w:rsid w:val="00A15595"/>
    <w:rsid w:val="00A160B1"/>
    <w:rsid w:val="00A1628E"/>
    <w:rsid w:val="00A168CA"/>
    <w:rsid w:val="00A16B62"/>
    <w:rsid w:val="00A1714E"/>
    <w:rsid w:val="00A17752"/>
    <w:rsid w:val="00A20641"/>
    <w:rsid w:val="00A213BF"/>
    <w:rsid w:val="00A21799"/>
    <w:rsid w:val="00A21A2B"/>
    <w:rsid w:val="00A21E53"/>
    <w:rsid w:val="00A22453"/>
    <w:rsid w:val="00A22AF5"/>
    <w:rsid w:val="00A22C2B"/>
    <w:rsid w:val="00A22D31"/>
    <w:rsid w:val="00A24AD1"/>
    <w:rsid w:val="00A25C20"/>
    <w:rsid w:val="00A25DAD"/>
    <w:rsid w:val="00A25EDE"/>
    <w:rsid w:val="00A26846"/>
    <w:rsid w:val="00A27036"/>
    <w:rsid w:val="00A27FCB"/>
    <w:rsid w:val="00A3000E"/>
    <w:rsid w:val="00A3000F"/>
    <w:rsid w:val="00A3071B"/>
    <w:rsid w:val="00A30D95"/>
    <w:rsid w:val="00A30F52"/>
    <w:rsid w:val="00A31541"/>
    <w:rsid w:val="00A316E4"/>
    <w:rsid w:val="00A320AC"/>
    <w:rsid w:val="00A3226C"/>
    <w:rsid w:val="00A3339E"/>
    <w:rsid w:val="00A341FB"/>
    <w:rsid w:val="00A345D1"/>
    <w:rsid w:val="00A36823"/>
    <w:rsid w:val="00A37EAC"/>
    <w:rsid w:val="00A37EEE"/>
    <w:rsid w:val="00A41893"/>
    <w:rsid w:val="00A42932"/>
    <w:rsid w:val="00A42AE7"/>
    <w:rsid w:val="00A42B77"/>
    <w:rsid w:val="00A4366F"/>
    <w:rsid w:val="00A45758"/>
    <w:rsid w:val="00A45918"/>
    <w:rsid w:val="00A4596A"/>
    <w:rsid w:val="00A46657"/>
    <w:rsid w:val="00A4669B"/>
    <w:rsid w:val="00A46B32"/>
    <w:rsid w:val="00A475B3"/>
    <w:rsid w:val="00A50839"/>
    <w:rsid w:val="00A50B6E"/>
    <w:rsid w:val="00A52429"/>
    <w:rsid w:val="00A537F9"/>
    <w:rsid w:val="00A53918"/>
    <w:rsid w:val="00A53CD2"/>
    <w:rsid w:val="00A5540D"/>
    <w:rsid w:val="00A560B6"/>
    <w:rsid w:val="00A5784E"/>
    <w:rsid w:val="00A60169"/>
    <w:rsid w:val="00A60A64"/>
    <w:rsid w:val="00A6214A"/>
    <w:rsid w:val="00A629B7"/>
    <w:rsid w:val="00A634AA"/>
    <w:rsid w:val="00A63A66"/>
    <w:rsid w:val="00A63C4A"/>
    <w:rsid w:val="00A63D90"/>
    <w:rsid w:val="00A63F77"/>
    <w:rsid w:val="00A640E8"/>
    <w:rsid w:val="00A64BEB"/>
    <w:rsid w:val="00A6524A"/>
    <w:rsid w:val="00A65309"/>
    <w:rsid w:val="00A665D2"/>
    <w:rsid w:val="00A702CA"/>
    <w:rsid w:val="00A715A1"/>
    <w:rsid w:val="00A71BC7"/>
    <w:rsid w:val="00A72250"/>
    <w:rsid w:val="00A72C54"/>
    <w:rsid w:val="00A73619"/>
    <w:rsid w:val="00A7366A"/>
    <w:rsid w:val="00A739EF"/>
    <w:rsid w:val="00A750F8"/>
    <w:rsid w:val="00A75F07"/>
    <w:rsid w:val="00A76642"/>
    <w:rsid w:val="00A8075A"/>
    <w:rsid w:val="00A816CA"/>
    <w:rsid w:val="00A818B9"/>
    <w:rsid w:val="00A82A79"/>
    <w:rsid w:val="00A82E8F"/>
    <w:rsid w:val="00A83C1B"/>
    <w:rsid w:val="00A85217"/>
    <w:rsid w:val="00A856DF"/>
    <w:rsid w:val="00A85DA2"/>
    <w:rsid w:val="00A864B2"/>
    <w:rsid w:val="00A86583"/>
    <w:rsid w:val="00A87211"/>
    <w:rsid w:val="00A877E6"/>
    <w:rsid w:val="00A87D97"/>
    <w:rsid w:val="00A87DF5"/>
    <w:rsid w:val="00A9071D"/>
    <w:rsid w:val="00A91926"/>
    <w:rsid w:val="00A9197B"/>
    <w:rsid w:val="00A91B39"/>
    <w:rsid w:val="00A9276E"/>
    <w:rsid w:val="00A928B7"/>
    <w:rsid w:val="00A92C75"/>
    <w:rsid w:val="00A93B31"/>
    <w:rsid w:val="00A94C24"/>
    <w:rsid w:val="00A95438"/>
    <w:rsid w:val="00A9674C"/>
    <w:rsid w:val="00A96854"/>
    <w:rsid w:val="00A9771C"/>
    <w:rsid w:val="00A97A83"/>
    <w:rsid w:val="00A97DB5"/>
    <w:rsid w:val="00AA1930"/>
    <w:rsid w:val="00AA1CA8"/>
    <w:rsid w:val="00AA2331"/>
    <w:rsid w:val="00AA2698"/>
    <w:rsid w:val="00AA3137"/>
    <w:rsid w:val="00AA3658"/>
    <w:rsid w:val="00AA5439"/>
    <w:rsid w:val="00AA5CD9"/>
    <w:rsid w:val="00AA6395"/>
    <w:rsid w:val="00AA6965"/>
    <w:rsid w:val="00AA7675"/>
    <w:rsid w:val="00AA78B2"/>
    <w:rsid w:val="00AA79AF"/>
    <w:rsid w:val="00AA7CDC"/>
    <w:rsid w:val="00AB1770"/>
    <w:rsid w:val="00AB18C0"/>
    <w:rsid w:val="00AB1D11"/>
    <w:rsid w:val="00AB22DA"/>
    <w:rsid w:val="00AB29BD"/>
    <w:rsid w:val="00AB2BC7"/>
    <w:rsid w:val="00AB30D8"/>
    <w:rsid w:val="00AB336F"/>
    <w:rsid w:val="00AB3640"/>
    <w:rsid w:val="00AB3A2C"/>
    <w:rsid w:val="00AB3E00"/>
    <w:rsid w:val="00AB439E"/>
    <w:rsid w:val="00AB5429"/>
    <w:rsid w:val="00AB6173"/>
    <w:rsid w:val="00AB61B3"/>
    <w:rsid w:val="00AB7147"/>
    <w:rsid w:val="00AB7E2F"/>
    <w:rsid w:val="00AC03E0"/>
    <w:rsid w:val="00AC09AF"/>
    <w:rsid w:val="00AC0CBE"/>
    <w:rsid w:val="00AC2A33"/>
    <w:rsid w:val="00AC2A8B"/>
    <w:rsid w:val="00AC2F01"/>
    <w:rsid w:val="00AC314F"/>
    <w:rsid w:val="00AC3B3D"/>
    <w:rsid w:val="00AC517E"/>
    <w:rsid w:val="00AC61FD"/>
    <w:rsid w:val="00AC6397"/>
    <w:rsid w:val="00AC65CA"/>
    <w:rsid w:val="00AC6BB6"/>
    <w:rsid w:val="00AC6F88"/>
    <w:rsid w:val="00AC7F5C"/>
    <w:rsid w:val="00AD001E"/>
    <w:rsid w:val="00AD0323"/>
    <w:rsid w:val="00AD03AA"/>
    <w:rsid w:val="00AD04C5"/>
    <w:rsid w:val="00AD0EBC"/>
    <w:rsid w:val="00AD10B1"/>
    <w:rsid w:val="00AD1126"/>
    <w:rsid w:val="00AD17B1"/>
    <w:rsid w:val="00AD1AA1"/>
    <w:rsid w:val="00AD3067"/>
    <w:rsid w:val="00AD3260"/>
    <w:rsid w:val="00AD36B9"/>
    <w:rsid w:val="00AD3C99"/>
    <w:rsid w:val="00AD3D8D"/>
    <w:rsid w:val="00AD4F1D"/>
    <w:rsid w:val="00AD517B"/>
    <w:rsid w:val="00AD566C"/>
    <w:rsid w:val="00AD73E0"/>
    <w:rsid w:val="00AD7AAE"/>
    <w:rsid w:val="00AD7C87"/>
    <w:rsid w:val="00AE0090"/>
    <w:rsid w:val="00AE09F6"/>
    <w:rsid w:val="00AE0E2E"/>
    <w:rsid w:val="00AE11F2"/>
    <w:rsid w:val="00AE2593"/>
    <w:rsid w:val="00AE25D8"/>
    <w:rsid w:val="00AE27F1"/>
    <w:rsid w:val="00AE2CE2"/>
    <w:rsid w:val="00AE35FD"/>
    <w:rsid w:val="00AE3F14"/>
    <w:rsid w:val="00AE4488"/>
    <w:rsid w:val="00AE4EE1"/>
    <w:rsid w:val="00AE63BD"/>
    <w:rsid w:val="00AE672E"/>
    <w:rsid w:val="00AE6BEC"/>
    <w:rsid w:val="00AE6D72"/>
    <w:rsid w:val="00AE6F16"/>
    <w:rsid w:val="00AE75F6"/>
    <w:rsid w:val="00AF02A1"/>
    <w:rsid w:val="00AF114D"/>
    <w:rsid w:val="00AF14BD"/>
    <w:rsid w:val="00AF1C5C"/>
    <w:rsid w:val="00AF1CA8"/>
    <w:rsid w:val="00AF23EC"/>
    <w:rsid w:val="00AF2406"/>
    <w:rsid w:val="00AF25B8"/>
    <w:rsid w:val="00AF304E"/>
    <w:rsid w:val="00AF34A2"/>
    <w:rsid w:val="00AF3FDB"/>
    <w:rsid w:val="00AF4E8D"/>
    <w:rsid w:val="00AF57B9"/>
    <w:rsid w:val="00AF59EF"/>
    <w:rsid w:val="00AF5A85"/>
    <w:rsid w:val="00AF5C20"/>
    <w:rsid w:val="00AF5D91"/>
    <w:rsid w:val="00AF5D9B"/>
    <w:rsid w:val="00AF65F1"/>
    <w:rsid w:val="00AF689B"/>
    <w:rsid w:val="00AF73DC"/>
    <w:rsid w:val="00AF77A6"/>
    <w:rsid w:val="00AF7B63"/>
    <w:rsid w:val="00B00211"/>
    <w:rsid w:val="00B0032A"/>
    <w:rsid w:val="00B003D6"/>
    <w:rsid w:val="00B0176B"/>
    <w:rsid w:val="00B02D92"/>
    <w:rsid w:val="00B02DBE"/>
    <w:rsid w:val="00B034E8"/>
    <w:rsid w:val="00B0429A"/>
    <w:rsid w:val="00B0490A"/>
    <w:rsid w:val="00B04F00"/>
    <w:rsid w:val="00B05737"/>
    <w:rsid w:val="00B0579C"/>
    <w:rsid w:val="00B05B32"/>
    <w:rsid w:val="00B10065"/>
    <w:rsid w:val="00B1010C"/>
    <w:rsid w:val="00B11DF7"/>
    <w:rsid w:val="00B129FD"/>
    <w:rsid w:val="00B1364D"/>
    <w:rsid w:val="00B13ADD"/>
    <w:rsid w:val="00B15191"/>
    <w:rsid w:val="00B159A8"/>
    <w:rsid w:val="00B16204"/>
    <w:rsid w:val="00B177D7"/>
    <w:rsid w:val="00B17888"/>
    <w:rsid w:val="00B20189"/>
    <w:rsid w:val="00B2078E"/>
    <w:rsid w:val="00B21C01"/>
    <w:rsid w:val="00B2327D"/>
    <w:rsid w:val="00B23843"/>
    <w:rsid w:val="00B23B7C"/>
    <w:rsid w:val="00B23D60"/>
    <w:rsid w:val="00B23F85"/>
    <w:rsid w:val="00B24237"/>
    <w:rsid w:val="00B25346"/>
    <w:rsid w:val="00B25BDF"/>
    <w:rsid w:val="00B26283"/>
    <w:rsid w:val="00B26707"/>
    <w:rsid w:val="00B26AF0"/>
    <w:rsid w:val="00B2725B"/>
    <w:rsid w:val="00B27992"/>
    <w:rsid w:val="00B27A4B"/>
    <w:rsid w:val="00B27B27"/>
    <w:rsid w:val="00B30B9F"/>
    <w:rsid w:val="00B315EB"/>
    <w:rsid w:val="00B31B07"/>
    <w:rsid w:val="00B31B9A"/>
    <w:rsid w:val="00B3205F"/>
    <w:rsid w:val="00B323A7"/>
    <w:rsid w:val="00B32593"/>
    <w:rsid w:val="00B32AAF"/>
    <w:rsid w:val="00B32EFE"/>
    <w:rsid w:val="00B33174"/>
    <w:rsid w:val="00B34477"/>
    <w:rsid w:val="00B34615"/>
    <w:rsid w:val="00B34F6B"/>
    <w:rsid w:val="00B34FC0"/>
    <w:rsid w:val="00B35E0D"/>
    <w:rsid w:val="00B37200"/>
    <w:rsid w:val="00B37795"/>
    <w:rsid w:val="00B378DA"/>
    <w:rsid w:val="00B37FAC"/>
    <w:rsid w:val="00B408D6"/>
    <w:rsid w:val="00B40C46"/>
    <w:rsid w:val="00B416DD"/>
    <w:rsid w:val="00B42717"/>
    <w:rsid w:val="00B42972"/>
    <w:rsid w:val="00B43246"/>
    <w:rsid w:val="00B4403D"/>
    <w:rsid w:val="00B4492A"/>
    <w:rsid w:val="00B44962"/>
    <w:rsid w:val="00B455DF"/>
    <w:rsid w:val="00B457D7"/>
    <w:rsid w:val="00B45BAF"/>
    <w:rsid w:val="00B46038"/>
    <w:rsid w:val="00B4673F"/>
    <w:rsid w:val="00B46A89"/>
    <w:rsid w:val="00B4703A"/>
    <w:rsid w:val="00B474A7"/>
    <w:rsid w:val="00B4770C"/>
    <w:rsid w:val="00B47ADA"/>
    <w:rsid w:val="00B506A6"/>
    <w:rsid w:val="00B50DCF"/>
    <w:rsid w:val="00B512ED"/>
    <w:rsid w:val="00B5166A"/>
    <w:rsid w:val="00B518C1"/>
    <w:rsid w:val="00B51B09"/>
    <w:rsid w:val="00B51E9F"/>
    <w:rsid w:val="00B5270B"/>
    <w:rsid w:val="00B536F8"/>
    <w:rsid w:val="00B53F56"/>
    <w:rsid w:val="00B546ED"/>
    <w:rsid w:val="00B54B0C"/>
    <w:rsid w:val="00B54CFF"/>
    <w:rsid w:val="00B54DCC"/>
    <w:rsid w:val="00B54F10"/>
    <w:rsid w:val="00B55C79"/>
    <w:rsid w:val="00B56026"/>
    <w:rsid w:val="00B5649A"/>
    <w:rsid w:val="00B56D0B"/>
    <w:rsid w:val="00B57D91"/>
    <w:rsid w:val="00B57DC3"/>
    <w:rsid w:val="00B60086"/>
    <w:rsid w:val="00B602CD"/>
    <w:rsid w:val="00B609C0"/>
    <w:rsid w:val="00B60CC3"/>
    <w:rsid w:val="00B619A2"/>
    <w:rsid w:val="00B61B8D"/>
    <w:rsid w:val="00B62119"/>
    <w:rsid w:val="00B62670"/>
    <w:rsid w:val="00B628BA"/>
    <w:rsid w:val="00B62E30"/>
    <w:rsid w:val="00B63F83"/>
    <w:rsid w:val="00B6416E"/>
    <w:rsid w:val="00B64A68"/>
    <w:rsid w:val="00B65587"/>
    <w:rsid w:val="00B6671D"/>
    <w:rsid w:val="00B66DCD"/>
    <w:rsid w:val="00B676CA"/>
    <w:rsid w:val="00B679FE"/>
    <w:rsid w:val="00B67B52"/>
    <w:rsid w:val="00B705C9"/>
    <w:rsid w:val="00B70705"/>
    <w:rsid w:val="00B7079D"/>
    <w:rsid w:val="00B7150A"/>
    <w:rsid w:val="00B71D6C"/>
    <w:rsid w:val="00B7305D"/>
    <w:rsid w:val="00B73ABB"/>
    <w:rsid w:val="00B73F02"/>
    <w:rsid w:val="00B7489E"/>
    <w:rsid w:val="00B749E7"/>
    <w:rsid w:val="00B76626"/>
    <w:rsid w:val="00B76A84"/>
    <w:rsid w:val="00B76C1C"/>
    <w:rsid w:val="00B80039"/>
    <w:rsid w:val="00B804FB"/>
    <w:rsid w:val="00B8055C"/>
    <w:rsid w:val="00B80680"/>
    <w:rsid w:val="00B81892"/>
    <w:rsid w:val="00B818ED"/>
    <w:rsid w:val="00B82507"/>
    <w:rsid w:val="00B82B3E"/>
    <w:rsid w:val="00B83ECD"/>
    <w:rsid w:val="00B84000"/>
    <w:rsid w:val="00B84292"/>
    <w:rsid w:val="00B84610"/>
    <w:rsid w:val="00B84D3D"/>
    <w:rsid w:val="00B851F2"/>
    <w:rsid w:val="00B85EBE"/>
    <w:rsid w:val="00B86C46"/>
    <w:rsid w:val="00B870CE"/>
    <w:rsid w:val="00B8779B"/>
    <w:rsid w:val="00B87B10"/>
    <w:rsid w:val="00B900B9"/>
    <w:rsid w:val="00B9010E"/>
    <w:rsid w:val="00B90762"/>
    <w:rsid w:val="00B916EC"/>
    <w:rsid w:val="00B91A23"/>
    <w:rsid w:val="00B91C52"/>
    <w:rsid w:val="00B921E7"/>
    <w:rsid w:val="00B92886"/>
    <w:rsid w:val="00B93C0E"/>
    <w:rsid w:val="00B940FD"/>
    <w:rsid w:val="00B943AE"/>
    <w:rsid w:val="00B94C98"/>
    <w:rsid w:val="00B94E82"/>
    <w:rsid w:val="00B95243"/>
    <w:rsid w:val="00B953EF"/>
    <w:rsid w:val="00B96959"/>
    <w:rsid w:val="00B97AD1"/>
    <w:rsid w:val="00B97B61"/>
    <w:rsid w:val="00BA0417"/>
    <w:rsid w:val="00BA0F65"/>
    <w:rsid w:val="00BA10C1"/>
    <w:rsid w:val="00BA1105"/>
    <w:rsid w:val="00BA1445"/>
    <w:rsid w:val="00BA1512"/>
    <w:rsid w:val="00BA2674"/>
    <w:rsid w:val="00BA26DC"/>
    <w:rsid w:val="00BA33E1"/>
    <w:rsid w:val="00BA3439"/>
    <w:rsid w:val="00BA38F2"/>
    <w:rsid w:val="00BA3D63"/>
    <w:rsid w:val="00BA4911"/>
    <w:rsid w:val="00BA4E6A"/>
    <w:rsid w:val="00BA52E8"/>
    <w:rsid w:val="00BA5321"/>
    <w:rsid w:val="00BA5E12"/>
    <w:rsid w:val="00BA6A92"/>
    <w:rsid w:val="00BA6BB7"/>
    <w:rsid w:val="00BA703D"/>
    <w:rsid w:val="00BA711F"/>
    <w:rsid w:val="00BA76A9"/>
    <w:rsid w:val="00BA76BD"/>
    <w:rsid w:val="00BA7F49"/>
    <w:rsid w:val="00BB01D8"/>
    <w:rsid w:val="00BB021B"/>
    <w:rsid w:val="00BB1B62"/>
    <w:rsid w:val="00BB1FF0"/>
    <w:rsid w:val="00BB2373"/>
    <w:rsid w:val="00BB28A1"/>
    <w:rsid w:val="00BB2DA5"/>
    <w:rsid w:val="00BB370B"/>
    <w:rsid w:val="00BB4173"/>
    <w:rsid w:val="00BB4622"/>
    <w:rsid w:val="00BB469A"/>
    <w:rsid w:val="00BB469B"/>
    <w:rsid w:val="00BB506F"/>
    <w:rsid w:val="00BB5D39"/>
    <w:rsid w:val="00BB67E8"/>
    <w:rsid w:val="00BB7105"/>
    <w:rsid w:val="00BB77A6"/>
    <w:rsid w:val="00BC0EDE"/>
    <w:rsid w:val="00BC15C6"/>
    <w:rsid w:val="00BC15F9"/>
    <w:rsid w:val="00BC1A0B"/>
    <w:rsid w:val="00BC27EF"/>
    <w:rsid w:val="00BC29CC"/>
    <w:rsid w:val="00BC3240"/>
    <w:rsid w:val="00BC3778"/>
    <w:rsid w:val="00BC3C0D"/>
    <w:rsid w:val="00BC43CC"/>
    <w:rsid w:val="00BC4E10"/>
    <w:rsid w:val="00BC6D7A"/>
    <w:rsid w:val="00BC7D15"/>
    <w:rsid w:val="00BC7D4C"/>
    <w:rsid w:val="00BC7EE0"/>
    <w:rsid w:val="00BD0338"/>
    <w:rsid w:val="00BD1123"/>
    <w:rsid w:val="00BD32E6"/>
    <w:rsid w:val="00BD36D4"/>
    <w:rsid w:val="00BD397D"/>
    <w:rsid w:val="00BD3C60"/>
    <w:rsid w:val="00BD3D06"/>
    <w:rsid w:val="00BD4572"/>
    <w:rsid w:val="00BD5528"/>
    <w:rsid w:val="00BD5A54"/>
    <w:rsid w:val="00BD61BE"/>
    <w:rsid w:val="00BD667E"/>
    <w:rsid w:val="00BD6CAF"/>
    <w:rsid w:val="00BD6F65"/>
    <w:rsid w:val="00BE0238"/>
    <w:rsid w:val="00BE0FC2"/>
    <w:rsid w:val="00BE10EA"/>
    <w:rsid w:val="00BE13AD"/>
    <w:rsid w:val="00BE2131"/>
    <w:rsid w:val="00BE2552"/>
    <w:rsid w:val="00BE378D"/>
    <w:rsid w:val="00BE3938"/>
    <w:rsid w:val="00BE4D8C"/>
    <w:rsid w:val="00BE5490"/>
    <w:rsid w:val="00BE6037"/>
    <w:rsid w:val="00BE6077"/>
    <w:rsid w:val="00BE6214"/>
    <w:rsid w:val="00BE6A87"/>
    <w:rsid w:val="00BE6C0D"/>
    <w:rsid w:val="00BE6F77"/>
    <w:rsid w:val="00BE7671"/>
    <w:rsid w:val="00BE7852"/>
    <w:rsid w:val="00BF1A90"/>
    <w:rsid w:val="00BF1D65"/>
    <w:rsid w:val="00BF23DB"/>
    <w:rsid w:val="00BF2539"/>
    <w:rsid w:val="00BF28ED"/>
    <w:rsid w:val="00BF41AF"/>
    <w:rsid w:val="00BF462C"/>
    <w:rsid w:val="00BF469E"/>
    <w:rsid w:val="00BF5305"/>
    <w:rsid w:val="00BF575C"/>
    <w:rsid w:val="00BF58CC"/>
    <w:rsid w:val="00BF5A8C"/>
    <w:rsid w:val="00BF6ED3"/>
    <w:rsid w:val="00BF6F78"/>
    <w:rsid w:val="00BF6FF4"/>
    <w:rsid w:val="00BF7022"/>
    <w:rsid w:val="00BF7463"/>
    <w:rsid w:val="00BF77DA"/>
    <w:rsid w:val="00BF7B31"/>
    <w:rsid w:val="00BF7B8A"/>
    <w:rsid w:val="00C006A7"/>
    <w:rsid w:val="00C02345"/>
    <w:rsid w:val="00C02D7D"/>
    <w:rsid w:val="00C02F0E"/>
    <w:rsid w:val="00C02FC3"/>
    <w:rsid w:val="00C030FB"/>
    <w:rsid w:val="00C03AB2"/>
    <w:rsid w:val="00C042E3"/>
    <w:rsid w:val="00C0460D"/>
    <w:rsid w:val="00C046A2"/>
    <w:rsid w:val="00C06541"/>
    <w:rsid w:val="00C06799"/>
    <w:rsid w:val="00C069E9"/>
    <w:rsid w:val="00C075B3"/>
    <w:rsid w:val="00C1046A"/>
    <w:rsid w:val="00C1050F"/>
    <w:rsid w:val="00C1078B"/>
    <w:rsid w:val="00C10BA8"/>
    <w:rsid w:val="00C1199C"/>
    <w:rsid w:val="00C12B2C"/>
    <w:rsid w:val="00C14799"/>
    <w:rsid w:val="00C15BB3"/>
    <w:rsid w:val="00C15E44"/>
    <w:rsid w:val="00C1639C"/>
    <w:rsid w:val="00C16DFE"/>
    <w:rsid w:val="00C173EF"/>
    <w:rsid w:val="00C17985"/>
    <w:rsid w:val="00C20149"/>
    <w:rsid w:val="00C206A3"/>
    <w:rsid w:val="00C2094A"/>
    <w:rsid w:val="00C209FB"/>
    <w:rsid w:val="00C210C7"/>
    <w:rsid w:val="00C2163B"/>
    <w:rsid w:val="00C2199C"/>
    <w:rsid w:val="00C21BC8"/>
    <w:rsid w:val="00C21CC9"/>
    <w:rsid w:val="00C21DF2"/>
    <w:rsid w:val="00C22733"/>
    <w:rsid w:val="00C22941"/>
    <w:rsid w:val="00C231B0"/>
    <w:rsid w:val="00C238ED"/>
    <w:rsid w:val="00C23E62"/>
    <w:rsid w:val="00C23F77"/>
    <w:rsid w:val="00C23FAD"/>
    <w:rsid w:val="00C246D2"/>
    <w:rsid w:val="00C24793"/>
    <w:rsid w:val="00C247F8"/>
    <w:rsid w:val="00C249DE"/>
    <w:rsid w:val="00C24E89"/>
    <w:rsid w:val="00C25492"/>
    <w:rsid w:val="00C26528"/>
    <w:rsid w:val="00C2692D"/>
    <w:rsid w:val="00C26A3A"/>
    <w:rsid w:val="00C27889"/>
    <w:rsid w:val="00C30C49"/>
    <w:rsid w:val="00C31786"/>
    <w:rsid w:val="00C318C3"/>
    <w:rsid w:val="00C31BD2"/>
    <w:rsid w:val="00C31C52"/>
    <w:rsid w:val="00C3326D"/>
    <w:rsid w:val="00C3327F"/>
    <w:rsid w:val="00C33635"/>
    <w:rsid w:val="00C34CC0"/>
    <w:rsid w:val="00C34E97"/>
    <w:rsid w:val="00C35230"/>
    <w:rsid w:val="00C358C2"/>
    <w:rsid w:val="00C36108"/>
    <w:rsid w:val="00C372FC"/>
    <w:rsid w:val="00C4130C"/>
    <w:rsid w:val="00C41329"/>
    <w:rsid w:val="00C414BC"/>
    <w:rsid w:val="00C41DEC"/>
    <w:rsid w:val="00C42697"/>
    <w:rsid w:val="00C42FD1"/>
    <w:rsid w:val="00C42FD9"/>
    <w:rsid w:val="00C43D09"/>
    <w:rsid w:val="00C44504"/>
    <w:rsid w:val="00C448AD"/>
    <w:rsid w:val="00C44AE3"/>
    <w:rsid w:val="00C45036"/>
    <w:rsid w:val="00C455A3"/>
    <w:rsid w:val="00C457BB"/>
    <w:rsid w:val="00C460C8"/>
    <w:rsid w:val="00C46AD9"/>
    <w:rsid w:val="00C500F6"/>
    <w:rsid w:val="00C50149"/>
    <w:rsid w:val="00C51629"/>
    <w:rsid w:val="00C520DC"/>
    <w:rsid w:val="00C52977"/>
    <w:rsid w:val="00C52DA6"/>
    <w:rsid w:val="00C53500"/>
    <w:rsid w:val="00C53B8C"/>
    <w:rsid w:val="00C5442A"/>
    <w:rsid w:val="00C569BA"/>
    <w:rsid w:val="00C57066"/>
    <w:rsid w:val="00C57C9C"/>
    <w:rsid w:val="00C6052A"/>
    <w:rsid w:val="00C608EE"/>
    <w:rsid w:val="00C60B16"/>
    <w:rsid w:val="00C610A2"/>
    <w:rsid w:val="00C61BB1"/>
    <w:rsid w:val="00C62147"/>
    <w:rsid w:val="00C62D67"/>
    <w:rsid w:val="00C62FB2"/>
    <w:rsid w:val="00C634B2"/>
    <w:rsid w:val="00C6529A"/>
    <w:rsid w:val="00C65485"/>
    <w:rsid w:val="00C65854"/>
    <w:rsid w:val="00C664C4"/>
    <w:rsid w:val="00C67D13"/>
    <w:rsid w:val="00C70FF5"/>
    <w:rsid w:val="00C71CDF"/>
    <w:rsid w:val="00C71CF3"/>
    <w:rsid w:val="00C71D53"/>
    <w:rsid w:val="00C71EF8"/>
    <w:rsid w:val="00C7365E"/>
    <w:rsid w:val="00C73A4A"/>
    <w:rsid w:val="00C74D90"/>
    <w:rsid w:val="00C75078"/>
    <w:rsid w:val="00C7536F"/>
    <w:rsid w:val="00C75A5C"/>
    <w:rsid w:val="00C75FCE"/>
    <w:rsid w:val="00C761B5"/>
    <w:rsid w:val="00C762F0"/>
    <w:rsid w:val="00C76377"/>
    <w:rsid w:val="00C76C4A"/>
    <w:rsid w:val="00C76D20"/>
    <w:rsid w:val="00C77894"/>
    <w:rsid w:val="00C77A55"/>
    <w:rsid w:val="00C800EC"/>
    <w:rsid w:val="00C80374"/>
    <w:rsid w:val="00C805B5"/>
    <w:rsid w:val="00C8060A"/>
    <w:rsid w:val="00C80CF1"/>
    <w:rsid w:val="00C81566"/>
    <w:rsid w:val="00C81A7E"/>
    <w:rsid w:val="00C82849"/>
    <w:rsid w:val="00C82F2F"/>
    <w:rsid w:val="00C83430"/>
    <w:rsid w:val="00C83C43"/>
    <w:rsid w:val="00C84216"/>
    <w:rsid w:val="00C842C0"/>
    <w:rsid w:val="00C84740"/>
    <w:rsid w:val="00C84BAE"/>
    <w:rsid w:val="00C84DB0"/>
    <w:rsid w:val="00C85B22"/>
    <w:rsid w:val="00C85BCE"/>
    <w:rsid w:val="00C85C8F"/>
    <w:rsid w:val="00C86D94"/>
    <w:rsid w:val="00C87751"/>
    <w:rsid w:val="00C87B52"/>
    <w:rsid w:val="00C90E1E"/>
    <w:rsid w:val="00C90E75"/>
    <w:rsid w:val="00C91F00"/>
    <w:rsid w:val="00C921E9"/>
    <w:rsid w:val="00C92278"/>
    <w:rsid w:val="00C923A6"/>
    <w:rsid w:val="00C924E1"/>
    <w:rsid w:val="00C92510"/>
    <w:rsid w:val="00C925EB"/>
    <w:rsid w:val="00C92858"/>
    <w:rsid w:val="00C92873"/>
    <w:rsid w:val="00C936BD"/>
    <w:rsid w:val="00C93E84"/>
    <w:rsid w:val="00C950F7"/>
    <w:rsid w:val="00C95B30"/>
    <w:rsid w:val="00C95DA5"/>
    <w:rsid w:val="00C96DFF"/>
    <w:rsid w:val="00C971C7"/>
    <w:rsid w:val="00C97EF4"/>
    <w:rsid w:val="00CA07A6"/>
    <w:rsid w:val="00CA0965"/>
    <w:rsid w:val="00CA0968"/>
    <w:rsid w:val="00CA0DAC"/>
    <w:rsid w:val="00CA1AC2"/>
    <w:rsid w:val="00CA26E0"/>
    <w:rsid w:val="00CA2B18"/>
    <w:rsid w:val="00CA2B6C"/>
    <w:rsid w:val="00CA2D31"/>
    <w:rsid w:val="00CA2E75"/>
    <w:rsid w:val="00CA3443"/>
    <w:rsid w:val="00CA4FEC"/>
    <w:rsid w:val="00CA548B"/>
    <w:rsid w:val="00CA58ED"/>
    <w:rsid w:val="00CA5D8F"/>
    <w:rsid w:val="00CA5E5F"/>
    <w:rsid w:val="00CA6EC8"/>
    <w:rsid w:val="00CA718C"/>
    <w:rsid w:val="00CA7199"/>
    <w:rsid w:val="00CA7A4D"/>
    <w:rsid w:val="00CA7BC3"/>
    <w:rsid w:val="00CB09E1"/>
    <w:rsid w:val="00CB123E"/>
    <w:rsid w:val="00CB1D8B"/>
    <w:rsid w:val="00CB1F67"/>
    <w:rsid w:val="00CB21A5"/>
    <w:rsid w:val="00CB2327"/>
    <w:rsid w:val="00CB27AF"/>
    <w:rsid w:val="00CB39D2"/>
    <w:rsid w:val="00CB3FEC"/>
    <w:rsid w:val="00CB4D7D"/>
    <w:rsid w:val="00CB4DA5"/>
    <w:rsid w:val="00CB60FE"/>
    <w:rsid w:val="00CB6707"/>
    <w:rsid w:val="00CB7135"/>
    <w:rsid w:val="00CB7979"/>
    <w:rsid w:val="00CB7CD0"/>
    <w:rsid w:val="00CC0430"/>
    <w:rsid w:val="00CC05A0"/>
    <w:rsid w:val="00CC0663"/>
    <w:rsid w:val="00CC15C8"/>
    <w:rsid w:val="00CC1A26"/>
    <w:rsid w:val="00CC1DB2"/>
    <w:rsid w:val="00CC2019"/>
    <w:rsid w:val="00CC2613"/>
    <w:rsid w:val="00CC2F00"/>
    <w:rsid w:val="00CC2FBD"/>
    <w:rsid w:val="00CC46E7"/>
    <w:rsid w:val="00CC4889"/>
    <w:rsid w:val="00CC49D6"/>
    <w:rsid w:val="00CC5ABF"/>
    <w:rsid w:val="00CC6754"/>
    <w:rsid w:val="00CC712F"/>
    <w:rsid w:val="00CC7152"/>
    <w:rsid w:val="00CD09CF"/>
    <w:rsid w:val="00CD0B26"/>
    <w:rsid w:val="00CD0B8E"/>
    <w:rsid w:val="00CD1BBE"/>
    <w:rsid w:val="00CD1BBF"/>
    <w:rsid w:val="00CD1C7F"/>
    <w:rsid w:val="00CD1DE9"/>
    <w:rsid w:val="00CD356C"/>
    <w:rsid w:val="00CD55ED"/>
    <w:rsid w:val="00CD59B4"/>
    <w:rsid w:val="00CD5A00"/>
    <w:rsid w:val="00CD5CFC"/>
    <w:rsid w:val="00CD6FBB"/>
    <w:rsid w:val="00CD6FF2"/>
    <w:rsid w:val="00CD6FF3"/>
    <w:rsid w:val="00CD7D30"/>
    <w:rsid w:val="00CE08C5"/>
    <w:rsid w:val="00CE0C79"/>
    <w:rsid w:val="00CE0CDD"/>
    <w:rsid w:val="00CE0F99"/>
    <w:rsid w:val="00CE11AB"/>
    <w:rsid w:val="00CE190F"/>
    <w:rsid w:val="00CE288F"/>
    <w:rsid w:val="00CE2B37"/>
    <w:rsid w:val="00CE2E01"/>
    <w:rsid w:val="00CE38FC"/>
    <w:rsid w:val="00CE3A37"/>
    <w:rsid w:val="00CE5311"/>
    <w:rsid w:val="00CE5525"/>
    <w:rsid w:val="00CE6233"/>
    <w:rsid w:val="00CE7881"/>
    <w:rsid w:val="00CF18D5"/>
    <w:rsid w:val="00CF1B89"/>
    <w:rsid w:val="00CF1CF9"/>
    <w:rsid w:val="00CF1EE9"/>
    <w:rsid w:val="00CF2117"/>
    <w:rsid w:val="00CF2757"/>
    <w:rsid w:val="00CF28D3"/>
    <w:rsid w:val="00CF320A"/>
    <w:rsid w:val="00CF498C"/>
    <w:rsid w:val="00CF4D17"/>
    <w:rsid w:val="00CF4D9B"/>
    <w:rsid w:val="00CF5B7B"/>
    <w:rsid w:val="00CF5ECA"/>
    <w:rsid w:val="00CF6122"/>
    <w:rsid w:val="00CF615D"/>
    <w:rsid w:val="00CF6F47"/>
    <w:rsid w:val="00CF7406"/>
    <w:rsid w:val="00CF7D4A"/>
    <w:rsid w:val="00D00639"/>
    <w:rsid w:val="00D00A23"/>
    <w:rsid w:val="00D016BD"/>
    <w:rsid w:val="00D01BCE"/>
    <w:rsid w:val="00D027E9"/>
    <w:rsid w:val="00D02E64"/>
    <w:rsid w:val="00D037A2"/>
    <w:rsid w:val="00D0487C"/>
    <w:rsid w:val="00D057A8"/>
    <w:rsid w:val="00D0592A"/>
    <w:rsid w:val="00D0614A"/>
    <w:rsid w:val="00D065DD"/>
    <w:rsid w:val="00D06C2F"/>
    <w:rsid w:val="00D06E63"/>
    <w:rsid w:val="00D07812"/>
    <w:rsid w:val="00D10CA0"/>
    <w:rsid w:val="00D10DF7"/>
    <w:rsid w:val="00D10F30"/>
    <w:rsid w:val="00D1111A"/>
    <w:rsid w:val="00D12DA9"/>
    <w:rsid w:val="00D13799"/>
    <w:rsid w:val="00D14102"/>
    <w:rsid w:val="00D150E4"/>
    <w:rsid w:val="00D151C0"/>
    <w:rsid w:val="00D15D04"/>
    <w:rsid w:val="00D15DB1"/>
    <w:rsid w:val="00D15E96"/>
    <w:rsid w:val="00D17C8C"/>
    <w:rsid w:val="00D20A55"/>
    <w:rsid w:val="00D20BD1"/>
    <w:rsid w:val="00D20CC3"/>
    <w:rsid w:val="00D213EE"/>
    <w:rsid w:val="00D2144E"/>
    <w:rsid w:val="00D21727"/>
    <w:rsid w:val="00D21B53"/>
    <w:rsid w:val="00D21D1F"/>
    <w:rsid w:val="00D21FEA"/>
    <w:rsid w:val="00D2227C"/>
    <w:rsid w:val="00D22AAC"/>
    <w:rsid w:val="00D23A48"/>
    <w:rsid w:val="00D23DEA"/>
    <w:rsid w:val="00D24E95"/>
    <w:rsid w:val="00D252BF"/>
    <w:rsid w:val="00D25CDF"/>
    <w:rsid w:val="00D25F7D"/>
    <w:rsid w:val="00D27077"/>
    <w:rsid w:val="00D2728C"/>
    <w:rsid w:val="00D2755B"/>
    <w:rsid w:val="00D27C03"/>
    <w:rsid w:val="00D300E1"/>
    <w:rsid w:val="00D30133"/>
    <w:rsid w:val="00D32124"/>
    <w:rsid w:val="00D32CB1"/>
    <w:rsid w:val="00D32E3F"/>
    <w:rsid w:val="00D33093"/>
    <w:rsid w:val="00D33B7E"/>
    <w:rsid w:val="00D3413A"/>
    <w:rsid w:val="00D3634C"/>
    <w:rsid w:val="00D37B93"/>
    <w:rsid w:val="00D37E00"/>
    <w:rsid w:val="00D406DE"/>
    <w:rsid w:val="00D40F29"/>
    <w:rsid w:val="00D4102D"/>
    <w:rsid w:val="00D41B4F"/>
    <w:rsid w:val="00D42382"/>
    <w:rsid w:val="00D42AE9"/>
    <w:rsid w:val="00D43D89"/>
    <w:rsid w:val="00D44D7B"/>
    <w:rsid w:val="00D45BB8"/>
    <w:rsid w:val="00D45D06"/>
    <w:rsid w:val="00D45E4B"/>
    <w:rsid w:val="00D50BC4"/>
    <w:rsid w:val="00D50E81"/>
    <w:rsid w:val="00D5154E"/>
    <w:rsid w:val="00D5221D"/>
    <w:rsid w:val="00D52265"/>
    <w:rsid w:val="00D527F6"/>
    <w:rsid w:val="00D5364B"/>
    <w:rsid w:val="00D55879"/>
    <w:rsid w:val="00D558B6"/>
    <w:rsid w:val="00D55BFA"/>
    <w:rsid w:val="00D55C8C"/>
    <w:rsid w:val="00D55D8A"/>
    <w:rsid w:val="00D55E7E"/>
    <w:rsid w:val="00D562D4"/>
    <w:rsid w:val="00D56827"/>
    <w:rsid w:val="00D56CF5"/>
    <w:rsid w:val="00D56E93"/>
    <w:rsid w:val="00D57A17"/>
    <w:rsid w:val="00D60F69"/>
    <w:rsid w:val="00D6142B"/>
    <w:rsid w:val="00D61554"/>
    <w:rsid w:val="00D616D6"/>
    <w:rsid w:val="00D619B7"/>
    <w:rsid w:val="00D6208E"/>
    <w:rsid w:val="00D63492"/>
    <w:rsid w:val="00D63BE7"/>
    <w:rsid w:val="00D63C3A"/>
    <w:rsid w:val="00D63E2F"/>
    <w:rsid w:val="00D653B2"/>
    <w:rsid w:val="00D6556E"/>
    <w:rsid w:val="00D65C66"/>
    <w:rsid w:val="00D661B7"/>
    <w:rsid w:val="00D665EA"/>
    <w:rsid w:val="00D666C6"/>
    <w:rsid w:val="00D66D42"/>
    <w:rsid w:val="00D67A40"/>
    <w:rsid w:val="00D67C7C"/>
    <w:rsid w:val="00D70462"/>
    <w:rsid w:val="00D70C72"/>
    <w:rsid w:val="00D717DB"/>
    <w:rsid w:val="00D7200C"/>
    <w:rsid w:val="00D72901"/>
    <w:rsid w:val="00D73934"/>
    <w:rsid w:val="00D73DE5"/>
    <w:rsid w:val="00D743C7"/>
    <w:rsid w:val="00D75C9F"/>
    <w:rsid w:val="00D77E21"/>
    <w:rsid w:val="00D80487"/>
    <w:rsid w:val="00D80712"/>
    <w:rsid w:val="00D81041"/>
    <w:rsid w:val="00D8165C"/>
    <w:rsid w:val="00D816B7"/>
    <w:rsid w:val="00D81D2E"/>
    <w:rsid w:val="00D827D1"/>
    <w:rsid w:val="00D828A3"/>
    <w:rsid w:val="00D8297C"/>
    <w:rsid w:val="00D8316A"/>
    <w:rsid w:val="00D837B4"/>
    <w:rsid w:val="00D83F95"/>
    <w:rsid w:val="00D8493A"/>
    <w:rsid w:val="00D8511F"/>
    <w:rsid w:val="00D8518D"/>
    <w:rsid w:val="00D85B28"/>
    <w:rsid w:val="00D85C37"/>
    <w:rsid w:val="00D85D17"/>
    <w:rsid w:val="00D85D99"/>
    <w:rsid w:val="00D85F80"/>
    <w:rsid w:val="00D867D3"/>
    <w:rsid w:val="00D86805"/>
    <w:rsid w:val="00D9070C"/>
    <w:rsid w:val="00D90D89"/>
    <w:rsid w:val="00D90FAA"/>
    <w:rsid w:val="00D91233"/>
    <w:rsid w:val="00D91825"/>
    <w:rsid w:val="00D91B62"/>
    <w:rsid w:val="00D91C40"/>
    <w:rsid w:val="00D91D9D"/>
    <w:rsid w:val="00D92A9B"/>
    <w:rsid w:val="00D92E84"/>
    <w:rsid w:val="00D93E21"/>
    <w:rsid w:val="00D94067"/>
    <w:rsid w:val="00D940D7"/>
    <w:rsid w:val="00D951E7"/>
    <w:rsid w:val="00D95D85"/>
    <w:rsid w:val="00D96331"/>
    <w:rsid w:val="00D96AAF"/>
    <w:rsid w:val="00D978F1"/>
    <w:rsid w:val="00DA1206"/>
    <w:rsid w:val="00DA1433"/>
    <w:rsid w:val="00DA1940"/>
    <w:rsid w:val="00DA20EB"/>
    <w:rsid w:val="00DA2B4D"/>
    <w:rsid w:val="00DA3356"/>
    <w:rsid w:val="00DA3EA7"/>
    <w:rsid w:val="00DA42D3"/>
    <w:rsid w:val="00DA4B73"/>
    <w:rsid w:val="00DA4C20"/>
    <w:rsid w:val="00DA5103"/>
    <w:rsid w:val="00DA5B23"/>
    <w:rsid w:val="00DA5CA8"/>
    <w:rsid w:val="00DA60EA"/>
    <w:rsid w:val="00DA6426"/>
    <w:rsid w:val="00DA6B82"/>
    <w:rsid w:val="00DA7AD2"/>
    <w:rsid w:val="00DB0F5F"/>
    <w:rsid w:val="00DB124B"/>
    <w:rsid w:val="00DB1836"/>
    <w:rsid w:val="00DB1984"/>
    <w:rsid w:val="00DB1E5E"/>
    <w:rsid w:val="00DB32AA"/>
    <w:rsid w:val="00DB4161"/>
    <w:rsid w:val="00DB492D"/>
    <w:rsid w:val="00DB5468"/>
    <w:rsid w:val="00DB55F8"/>
    <w:rsid w:val="00DB5D20"/>
    <w:rsid w:val="00DB5D9F"/>
    <w:rsid w:val="00DB7B34"/>
    <w:rsid w:val="00DB7D57"/>
    <w:rsid w:val="00DC0257"/>
    <w:rsid w:val="00DC0A11"/>
    <w:rsid w:val="00DC1D38"/>
    <w:rsid w:val="00DC23CD"/>
    <w:rsid w:val="00DC2680"/>
    <w:rsid w:val="00DC2992"/>
    <w:rsid w:val="00DC29ED"/>
    <w:rsid w:val="00DC3069"/>
    <w:rsid w:val="00DC3E9A"/>
    <w:rsid w:val="00DC3F41"/>
    <w:rsid w:val="00DC41C4"/>
    <w:rsid w:val="00DC49C9"/>
    <w:rsid w:val="00DC5280"/>
    <w:rsid w:val="00DC5306"/>
    <w:rsid w:val="00DC5F2C"/>
    <w:rsid w:val="00DC6460"/>
    <w:rsid w:val="00DC69B0"/>
    <w:rsid w:val="00DC720D"/>
    <w:rsid w:val="00DC78CC"/>
    <w:rsid w:val="00DD0544"/>
    <w:rsid w:val="00DD0BB5"/>
    <w:rsid w:val="00DD0F08"/>
    <w:rsid w:val="00DD3086"/>
    <w:rsid w:val="00DD3F96"/>
    <w:rsid w:val="00DD53F0"/>
    <w:rsid w:val="00DD587B"/>
    <w:rsid w:val="00DD5BB0"/>
    <w:rsid w:val="00DD70BC"/>
    <w:rsid w:val="00DE3353"/>
    <w:rsid w:val="00DE3597"/>
    <w:rsid w:val="00DE3787"/>
    <w:rsid w:val="00DE3C44"/>
    <w:rsid w:val="00DE3F3F"/>
    <w:rsid w:val="00DE45AD"/>
    <w:rsid w:val="00DE4FD5"/>
    <w:rsid w:val="00DE5201"/>
    <w:rsid w:val="00DE5873"/>
    <w:rsid w:val="00DE59C4"/>
    <w:rsid w:val="00DE5FE1"/>
    <w:rsid w:val="00DE6DFE"/>
    <w:rsid w:val="00DE6EB0"/>
    <w:rsid w:val="00DE795E"/>
    <w:rsid w:val="00DE7D73"/>
    <w:rsid w:val="00DE7F3A"/>
    <w:rsid w:val="00DF1A58"/>
    <w:rsid w:val="00DF242B"/>
    <w:rsid w:val="00DF2519"/>
    <w:rsid w:val="00DF2D95"/>
    <w:rsid w:val="00DF3084"/>
    <w:rsid w:val="00DF3F70"/>
    <w:rsid w:val="00DF4FB0"/>
    <w:rsid w:val="00DF58CA"/>
    <w:rsid w:val="00DF5C64"/>
    <w:rsid w:val="00DF6AF2"/>
    <w:rsid w:val="00DF72C3"/>
    <w:rsid w:val="00E01669"/>
    <w:rsid w:val="00E0188E"/>
    <w:rsid w:val="00E01D6A"/>
    <w:rsid w:val="00E02B6C"/>
    <w:rsid w:val="00E02D60"/>
    <w:rsid w:val="00E02EC0"/>
    <w:rsid w:val="00E02F24"/>
    <w:rsid w:val="00E031E2"/>
    <w:rsid w:val="00E038E8"/>
    <w:rsid w:val="00E03A6C"/>
    <w:rsid w:val="00E04EDA"/>
    <w:rsid w:val="00E04FDF"/>
    <w:rsid w:val="00E06531"/>
    <w:rsid w:val="00E06BDE"/>
    <w:rsid w:val="00E07159"/>
    <w:rsid w:val="00E071F3"/>
    <w:rsid w:val="00E0733D"/>
    <w:rsid w:val="00E079AE"/>
    <w:rsid w:val="00E1051D"/>
    <w:rsid w:val="00E10E96"/>
    <w:rsid w:val="00E11231"/>
    <w:rsid w:val="00E113CD"/>
    <w:rsid w:val="00E119F0"/>
    <w:rsid w:val="00E129A5"/>
    <w:rsid w:val="00E12B28"/>
    <w:rsid w:val="00E130B7"/>
    <w:rsid w:val="00E13E14"/>
    <w:rsid w:val="00E1437A"/>
    <w:rsid w:val="00E14471"/>
    <w:rsid w:val="00E14896"/>
    <w:rsid w:val="00E154BE"/>
    <w:rsid w:val="00E15DB4"/>
    <w:rsid w:val="00E15E1C"/>
    <w:rsid w:val="00E16929"/>
    <w:rsid w:val="00E17976"/>
    <w:rsid w:val="00E20D1F"/>
    <w:rsid w:val="00E20E60"/>
    <w:rsid w:val="00E21152"/>
    <w:rsid w:val="00E214F5"/>
    <w:rsid w:val="00E21515"/>
    <w:rsid w:val="00E22593"/>
    <w:rsid w:val="00E227D5"/>
    <w:rsid w:val="00E22E08"/>
    <w:rsid w:val="00E23499"/>
    <w:rsid w:val="00E23605"/>
    <w:rsid w:val="00E23924"/>
    <w:rsid w:val="00E23A95"/>
    <w:rsid w:val="00E23DED"/>
    <w:rsid w:val="00E2549D"/>
    <w:rsid w:val="00E25DA0"/>
    <w:rsid w:val="00E25E40"/>
    <w:rsid w:val="00E26860"/>
    <w:rsid w:val="00E27743"/>
    <w:rsid w:val="00E27C4F"/>
    <w:rsid w:val="00E27C8E"/>
    <w:rsid w:val="00E27EC9"/>
    <w:rsid w:val="00E3043B"/>
    <w:rsid w:val="00E31B21"/>
    <w:rsid w:val="00E31BD7"/>
    <w:rsid w:val="00E31CA6"/>
    <w:rsid w:val="00E31CD6"/>
    <w:rsid w:val="00E33DD1"/>
    <w:rsid w:val="00E34806"/>
    <w:rsid w:val="00E34DFB"/>
    <w:rsid w:val="00E350E8"/>
    <w:rsid w:val="00E3529D"/>
    <w:rsid w:val="00E35491"/>
    <w:rsid w:val="00E35D32"/>
    <w:rsid w:val="00E3644E"/>
    <w:rsid w:val="00E36BAD"/>
    <w:rsid w:val="00E3736F"/>
    <w:rsid w:val="00E37D1F"/>
    <w:rsid w:val="00E409CC"/>
    <w:rsid w:val="00E4222D"/>
    <w:rsid w:val="00E4232A"/>
    <w:rsid w:val="00E42492"/>
    <w:rsid w:val="00E429A9"/>
    <w:rsid w:val="00E4315D"/>
    <w:rsid w:val="00E4366A"/>
    <w:rsid w:val="00E43BA7"/>
    <w:rsid w:val="00E44187"/>
    <w:rsid w:val="00E44E11"/>
    <w:rsid w:val="00E45227"/>
    <w:rsid w:val="00E4685D"/>
    <w:rsid w:val="00E4689C"/>
    <w:rsid w:val="00E50EB3"/>
    <w:rsid w:val="00E5135E"/>
    <w:rsid w:val="00E51C44"/>
    <w:rsid w:val="00E527EE"/>
    <w:rsid w:val="00E547E7"/>
    <w:rsid w:val="00E54B9F"/>
    <w:rsid w:val="00E55099"/>
    <w:rsid w:val="00E55335"/>
    <w:rsid w:val="00E5560B"/>
    <w:rsid w:val="00E5577A"/>
    <w:rsid w:val="00E559B2"/>
    <w:rsid w:val="00E5625C"/>
    <w:rsid w:val="00E5693A"/>
    <w:rsid w:val="00E56EB7"/>
    <w:rsid w:val="00E57927"/>
    <w:rsid w:val="00E57A68"/>
    <w:rsid w:val="00E607F3"/>
    <w:rsid w:val="00E6123B"/>
    <w:rsid w:val="00E612D9"/>
    <w:rsid w:val="00E6211A"/>
    <w:rsid w:val="00E623CC"/>
    <w:rsid w:val="00E63047"/>
    <w:rsid w:val="00E6320C"/>
    <w:rsid w:val="00E63CC0"/>
    <w:rsid w:val="00E63D81"/>
    <w:rsid w:val="00E640BA"/>
    <w:rsid w:val="00E64633"/>
    <w:rsid w:val="00E64884"/>
    <w:rsid w:val="00E65D0F"/>
    <w:rsid w:val="00E668CA"/>
    <w:rsid w:val="00E6733C"/>
    <w:rsid w:val="00E70842"/>
    <w:rsid w:val="00E70B50"/>
    <w:rsid w:val="00E70D46"/>
    <w:rsid w:val="00E71090"/>
    <w:rsid w:val="00E7209D"/>
    <w:rsid w:val="00E725C3"/>
    <w:rsid w:val="00E72EE0"/>
    <w:rsid w:val="00E7361E"/>
    <w:rsid w:val="00E737B5"/>
    <w:rsid w:val="00E739C5"/>
    <w:rsid w:val="00E73DCA"/>
    <w:rsid w:val="00E7562D"/>
    <w:rsid w:val="00E75908"/>
    <w:rsid w:val="00E75B4D"/>
    <w:rsid w:val="00E76280"/>
    <w:rsid w:val="00E76CFE"/>
    <w:rsid w:val="00E77149"/>
    <w:rsid w:val="00E77760"/>
    <w:rsid w:val="00E779CA"/>
    <w:rsid w:val="00E8072B"/>
    <w:rsid w:val="00E8077D"/>
    <w:rsid w:val="00E814C5"/>
    <w:rsid w:val="00E817B9"/>
    <w:rsid w:val="00E81F0F"/>
    <w:rsid w:val="00E82757"/>
    <w:rsid w:val="00E82F5C"/>
    <w:rsid w:val="00E83081"/>
    <w:rsid w:val="00E83253"/>
    <w:rsid w:val="00E836AD"/>
    <w:rsid w:val="00E8484E"/>
    <w:rsid w:val="00E84A04"/>
    <w:rsid w:val="00E84F57"/>
    <w:rsid w:val="00E90655"/>
    <w:rsid w:val="00E908EE"/>
    <w:rsid w:val="00E913C7"/>
    <w:rsid w:val="00E914A3"/>
    <w:rsid w:val="00E9198B"/>
    <w:rsid w:val="00E919B7"/>
    <w:rsid w:val="00E92014"/>
    <w:rsid w:val="00E9294D"/>
    <w:rsid w:val="00E92DB5"/>
    <w:rsid w:val="00E92E42"/>
    <w:rsid w:val="00E9408A"/>
    <w:rsid w:val="00E945EF"/>
    <w:rsid w:val="00E94FFA"/>
    <w:rsid w:val="00E9540D"/>
    <w:rsid w:val="00E9585E"/>
    <w:rsid w:val="00E962D5"/>
    <w:rsid w:val="00EA1BB2"/>
    <w:rsid w:val="00EA22B8"/>
    <w:rsid w:val="00EA2649"/>
    <w:rsid w:val="00EA2ED0"/>
    <w:rsid w:val="00EA589E"/>
    <w:rsid w:val="00EA6B52"/>
    <w:rsid w:val="00EA7188"/>
    <w:rsid w:val="00EA784E"/>
    <w:rsid w:val="00EA7DA1"/>
    <w:rsid w:val="00EA7DD5"/>
    <w:rsid w:val="00EB0057"/>
    <w:rsid w:val="00EB06B6"/>
    <w:rsid w:val="00EB22F7"/>
    <w:rsid w:val="00EB23A8"/>
    <w:rsid w:val="00EB2B44"/>
    <w:rsid w:val="00EB37E2"/>
    <w:rsid w:val="00EB3FFC"/>
    <w:rsid w:val="00EB442E"/>
    <w:rsid w:val="00EB451F"/>
    <w:rsid w:val="00EB527A"/>
    <w:rsid w:val="00EB5E3A"/>
    <w:rsid w:val="00EB6194"/>
    <w:rsid w:val="00EB6674"/>
    <w:rsid w:val="00EB68A5"/>
    <w:rsid w:val="00EB6ABE"/>
    <w:rsid w:val="00EB7127"/>
    <w:rsid w:val="00EB7860"/>
    <w:rsid w:val="00EC0743"/>
    <w:rsid w:val="00EC07A4"/>
    <w:rsid w:val="00EC2AAA"/>
    <w:rsid w:val="00EC2B0C"/>
    <w:rsid w:val="00EC2F3F"/>
    <w:rsid w:val="00EC308F"/>
    <w:rsid w:val="00EC3861"/>
    <w:rsid w:val="00EC4048"/>
    <w:rsid w:val="00EC434B"/>
    <w:rsid w:val="00EC53F5"/>
    <w:rsid w:val="00EC5679"/>
    <w:rsid w:val="00EC5827"/>
    <w:rsid w:val="00EC5A42"/>
    <w:rsid w:val="00EC5B20"/>
    <w:rsid w:val="00EC635E"/>
    <w:rsid w:val="00EC6828"/>
    <w:rsid w:val="00EC6A7E"/>
    <w:rsid w:val="00EC6B47"/>
    <w:rsid w:val="00EC6B60"/>
    <w:rsid w:val="00EC6BEA"/>
    <w:rsid w:val="00EC6D41"/>
    <w:rsid w:val="00EC7491"/>
    <w:rsid w:val="00ED26A3"/>
    <w:rsid w:val="00ED2EA9"/>
    <w:rsid w:val="00ED4446"/>
    <w:rsid w:val="00ED469E"/>
    <w:rsid w:val="00ED4743"/>
    <w:rsid w:val="00ED4827"/>
    <w:rsid w:val="00ED54A4"/>
    <w:rsid w:val="00ED60BF"/>
    <w:rsid w:val="00ED60C7"/>
    <w:rsid w:val="00ED6CFB"/>
    <w:rsid w:val="00ED74D5"/>
    <w:rsid w:val="00ED75B6"/>
    <w:rsid w:val="00ED7B70"/>
    <w:rsid w:val="00EE03C0"/>
    <w:rsid w:val="00EE073A"/>
    <w:rsid w:val="00EE16D8"/>
    <w:rsid w:val="00EE233A"/>
    <w:rsid w:val="00EE2F8D"/>
    <w:rsid w:val="00EE3929"/>
    <w:rsid w:val="00EE40CC"/>
    <w:rsid w:val="00EE40E3"/>
    <w:rsid w:val="00EE5E8D"/>
    <w:rsid w:val="00EE608A"/>
    <w:rsid w:val="00EE6AEF"/>
    <w:rsid w:val="00EE6E3A"/>
    <w:rsid w:val="00EE7013"/>
    <w:rsid w:val="00EF016F"/>
    <w:rsid w:val="00EF089F"/>
    <w:rsid w:val="00EF097B"/>
    <w:rsid w:val="00EF30FF"/>
    <w:rsid w:val="00EF46B9"/>
    <w:rsid w:val="00EF5513"/>
    <w:rsid w:val="00EF6296"/>
    <w:rsid w:val="00F01370"/>
    <w:rsid w:val="00F0153B"/>
    <w:rsid w:val="00F01CC6"/>
    <w:rsid w:val="00F02406"/>
    <w:rsid w:val="00F02EAE"/>
    <w:rsid w:val="00F042A5"/>
    <w:rsid w:val="00F04637"/>
    <w:rsid w:val="00F054F0"/>
    <w:rsid w:val="00F0613F"/>
    <w:rsid w:val="00F06356"/>
    <w:rsid w:val="00F0699C"/>
    <w:rsid w:val="00F07328"/>
    <w:rsid w:val="00F07AF7"/>
    <w:rsid w:val="00F101C7"/>
    <w:rsid w:val="00F11708"/>
    <w:rsid w:val="00F119D8"/>
    <w:rsid w:val="00F11D4B"/>
    <w:rsid w:val="00F11D8C"/>
    <w:rsid w:val="00F12073"/>
    <w:rsid w:val="00F1241B"/>
    <w:rsid w:val="00F1377F"/>
    <w:rsid w:val="00F13E55"/>
    <w:rsid w:val="00F140A5"/>
    <w:rsid w:val="00F1477B"/>
    <w:rsid w:val="00F1491A"/>
    <w:rsid w:val="00F149CE"/>
    <w:rsid w:val="00F14EFE"/>
    <w:rsid w:val="00F15E83"/>
    <w:rsid w:val="00F16975"/>
    <w:rsid w:val="00F16EC8"/>
    <w:rsid w:val="00F16ED4"/>
    <w:rsid w:val="00F209D9"/>
    <w:rsid w:val="00F22071"/>
    <w:rsid w:val="00F2240D"/>
    <w:rsid w:val="00F227B5"/>
    <w:rsid w:val="00F22870"/>
    <w:rsid w:val="00F22995"/>
    <w:rsid w:val="00F2429F"/>
    <w:rsid w:val="00F253D7"/>
    <w:rsid w:val="00F25D4C"/>
    <w:rsid w:val="00F25E74"/>
    <w:rsid w:val="00F2691C"/>
    <w:rsid w:val="00F26AFF"/>
    <w:rsid w:val="00F276EA"/>
    <w:rsid w:val="00F27BC5"/>
    <w:rsid w:val="00F3008C"/>
    <w:rsid w:val="00F319C4"/>
    <w:rsid w:val="00F32BED"/>
    <w:rsid w:val="00F32E16"/>
    <w:rsid w:val="00F34D0A"/>
    <w:rsid w:val="00F350D5"/>
    <w:rsid w:val="00F351F6"/>
    <w:rsid w:val="00F355F7"/>
    <w:rsid w:val="00F358D5"/>
    <w:rsid w:val="00F35B54"/>
    <w:rsid w:val="00F36723"/>
    <w:rsid w:val="00F36792"/>
    <w:rsid w:val="00F3692A"/>
    <w:rsid w:val="00F37832"/>
    <w:rsid w:val="00F4011D"/>
    <w:rsid w:val="00F415C6"/>
    <w:rsid w:val="00F42C79"/>
    <w:rsid w:val="00F431E0"/>
    <w:rsid w:val="00F4324C"/>
    <w:rsid w:val="00F43480"/>
    <w:rsid w:val="00F43607"/>
    <w:rsid w:val="00F437B4"/>
    <w:rsid w:val="00F43D4C"/>
    <w:rsid w:val="00F4434F"/>
    <w:rsid w:val="00F451BA"/>
    <w:rsid w:val="00F453A0"/>
    <w:rsid w:val="00F4586D"/>
    <w:rsid w:val="00F45A70"/>
    <w:rsid w:val="00F45BFF"/>
    <w:rsid w:val="00F46D4A"/>
    <w:rsid w:val="00F47A47"/>
    <w:rsid w:val="00F47B50"/>
    <w:rsid w:val="00F47C97"/>
    <w:rsid w:val="00F50C15"/>
    <w:rsid w:val="00F50EDF"/>
    <w:rsid w:val="00F51CAA"/>
    <w:rsid w:val="00F51EDD"/>
    <w:rsid w:val="00F52EFF"/>
    <w:rsid w:val="00F537BB"/>
    <w:rsid w:val="00F53A49"/>
    <w:rsid w:val="00F540F0"/>
    <w:rsid w:val="00F543EA"/>
    <w:rsid w:val="00F54C19"/>
    <w:rsid w:val="00F562D7"/>
    <w:rsid w:val="00F56F21"/>
    <w:rsid w:val="00F57C24"/>
    <w:rsid w:val="00F605D5"/>
    <w:rsid w:val="00F606C3"/>
    <w:rsid w:val="00F6190C"/>
    <w:rsid w:val="00F61977"/>
    <w:rsid w:val="00F619F6"/>
    <w:rsid w:val="00F61AB3"/>
    <w:rsid w:val="00F6278B"/>
    <w:rsid w:val="00F629E6"/>
    <w:rsid w:val="00F62DD0"/>
    <w:rsid w:val="00F641F2"/>
    <w:rsid w:val="00F648B3"/>
    <w:rsid w:val="00F64AB0"/>
    <w:rsid w:val="00F65595"/>
    <w:rsid w:val="00F6592E"/>
    <w:rsid w:val="00F65AD3"/>
    <w:rsid w:val="00F70E52"/>
    <w:rsid w:val="00F713C2"/>
    <w:rsid w:val="00F72498"/>
    <w:rsid w:val="00F73309"/>
    <w:rsid w:val="00F73B33"/>
    <w:rsid w:val="00F73FF7"/>
    <w:rsid w:val="00F74030"/>
    <w:rsid w:val="00F74521"/>
    <w:rsid w:val="00F74F9E"/>
    <w:rsid w:val="00F751A6"/>
    <w:rsid w:val="00F75754"/>
    <w:rsid w:val="00F7611F"/>
    <w:rsid w:val="00F767CF"/>
    <w:rsid w:val="00F76EF3"/>
    <w:rsid w:val="00F76F6C"/>
    <w:rsid w:val="00F80270"/>
    <w:rsid w:val="00F80CE8"/>
    <w:rsid w:val="00F814C1"/>
    <w:rsid w:val="00F8180A"/>
    <w:rsid w:val="00F81C25"/>
    <w:rsid w:val="00F81CE4"/>
    <w:rsid w:val="00F82C50"/>
    <w:rsid w:val="00F8374D"/>
    <w:rsid w:val="00F83885"/>
    <w:rsid w:val="00F83C40"/>
    <w:rsid w:val="00F83C5A"/>
    <w:rsid w:val="00F8470A"/>
    <w:rsid w:val="00F8496A"/>
    <w:rsid w:val="00F84A6D"/>
    <w:rsid w:val="00F84FC8"/>
    <w:rsid w:val="00F85480"/>
    <w:rsid w:val="00F8628E"/>
    <w:rsid w:val="00F86B1E"/>
    <w:rsid w:val="00F87500"/>
    <w:rsid w:val="00F87CB2"/>
    <w:rsid w:val="00F91639"/>
    <w:rsid w:val="00F91A44"/>
    <w:rsid w:val="00F9280C"/>
    <w:rsid w:val="00F93792"/>
    <w:rsid w:val="00F93BFF"/>
    <w:rsid w:val="00F94026"/>
    <w:rsid w:val="00F942B9"/>
    <w:rsid w:val="00F94998"/>
    <w:rsid w:val="00F951D9"/>
    <w:rsid w:val="00F95354"/>
    <w:rsid w:val="00F9590C"/>
    <w:rsid w:val="00F9632C"/>
    <w:rsid w:val="00F96403"/>
    <w:rsid w:val="00F96A5E"/>
    <w:rsid w:val="00FA139E"/>
    <w:rsid w:val="00FA1512"/>
    <w:rsid w:val="00FA1C03"/>
    <w:rsid w:val="00FA3706"/>
    <w:rsid w:val="00FA39D3"/>
    <w:rsid w:val="00FA41C7"/>
    <w:rsid w:val="00FA4FFB"/>
    <w:rsid w:val="00FA7E2E"/>
    <w:rsid w:val="00FB01CE"/>
    <w:rsid w:val="00FB1161"/>
    <w:rsid w:val="00FB2148"/>
    <w:rsid w:val="00FB2E38"/>
    <w:rsid w:val="00FB3425"/>
    <w:rsid w:val="00FB37E3"/>
    <w:rsid w:val="00FB43C8"/>
    <w:rsid w:val="00FB4DF0"/>
    <w:rsid w:val="00FB5195"/>
    <w:rsid w:val="00FB5BD5"/>
    <w:rsid w:val="00FB6274"/>
    <w:rsid w:val="00FB7079"/>
    <w:rsid w:val="00FB7540"/>
    <w:rsid w:val="00FC0241"/>
    <w:rsid w:val="00FC037C"/>
    <w:rsid w:val="00FC076B"/>
    <w:rsid w:val="00FC0B06"/>
    <w:rsid w:val="00FC0DE3"/>
    <w:rsid w:val="00FC0EF0"/>
    <w:rsid w:val="00FC294F"/>
    <w:rsid w:val="00FC3229"/>
    <w:rsid w:val="00FC3308"/>
    <w:rsid w:val="00FC33E8"/>
    <w:rsid w:val="00FC369C"/>
    <w:rsid w:val="00FC3DE5"/>
    <w:rsid w:val="00FC43AA"/>
    <w:rsid w:val="00FC46F6"/>
    <w:rsid w:val="00FC4AA4"/>
    <w:rsid w:val="00FC4DAC"/>
    <w:rsid w:val="00FC4E42"/>
    <w:rsid w:val="00FC522F"/>
    <w:rsid w:val="00FC525A"/>
    <w:rsid w:val="00FC5B2B"/>
    <w:rsid w:val="00FC60D3"/>
    <w:rsid w:val="00FC6E12"/>
    <w:rsid w:val="00FC6F47"/>
    <w:rsid w:val="00FC7115"/>
    <w:rsid w:val="00FD0572"/>
    <w:rsid w:val="00FD083B"/>
    <w:rsid w:val="00FD130F"/>
    <w:rsid w:val="00FD1690"/>
    <w:rsid w:val="00FD2031"/>
    <w:rsid w:val="00FD2B86"/>
    <w:rsid w:val="00FD2B9B"/>
    <w:rsid w:val="00FD2C16"/>
    <w:rsid w:val="00FD3023"/>
    <w:rsid w:val="00FD63B5"/>
    <w:rsid w:val="00FD64B9"/>
    <w:rsid w:val="00FD65A9"/>
    <w:rsid w:val="00FD74CB"/>
    <w:rsid w:val="00FE0279"/>
    <w:rsid w:val="00FE06FE"/>
    <w:rsid w:val="00FE10B5"/>
    <w:rsid w:val="00FE16A1"/>
    <w:rsid w:val="00FE1B68"/>
    <w:rsid w:val="00FE42D8"/>
    <w:rsid w:val="00FE4D49"/>
    <w:rsid w:val="00FE5347"/>
    <w:rsid w:val="00FE5E2E"/>
    <w:rsid w:val="00FE6621"/>
    <w:rsid w:val="00FE7B66"/>
    <w:rsid w:val="00FF0301"/>
    <w:rsid w:val="00FF04FB"/>
    <w:rsid w:val="00FF0538"/>
    <w:rsid w:val="00FF0854"/>
    <w:rsid w:val="00FF0BD5"/>
    <w:rsid w:val="00FF109F"/>
    <w:rsid w:val="00FF11DB"/>
    <w:rsid w:val="00FF1A27"/>
    <w:rsid w:val="00FF1DFE"/>
    <w:rsid w:val="00FF26CA"/>
    <w:rsid w:val="00FF2DD6"/>
    <w:rsid w:val="00FF3827"/>
    <w:rsid w:val="00FF41D6"/>
    <w:rsid w:val="00FF4AB5"/>
    <w:rsid w:val="00FF5B53"/>
    <w:rsid w:val="00FF6555"/>
    <w:rsid w:val="00FF76E5"/>
    <w:rsid w:val="00FF7AB2"/>
    <w:rsid w:val="00FF7C64"/>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00077"/>
  <w15:chartTrackingRefBased/>
  <w15:docId w15:val="{D48B415F-DCB4-463B-89DE-29324848E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7E47"/>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semiHidden/>
    <w:unhideWhenUsed/>
    <w:qFormat/>
    <w:rsid w:val="005D2945"/>
    <w:pPr>
      <w:keepNext/>
      <w:keepLines/>
      <w:widowControl/>
      <w:autoSpaceDE/>
      <w:autoSpaceDN/>
      <w:spacing w:before="40" w:line="276" w:lineRule="auto"/>
      <w:outlineLvl w:val="1"/>
    </w:pPr>
    <w:rPr>
      <w:rFonts w:asciiTheme="majorHAnsi" w:eastAsiaTheme="majorEastAsia" w:hAnsiTheme="majorHAnsi" w:cstheme="majorBidi"/>
      <w:color w:val="2F5496" w:themeColor="accent1" w:themeShade="BF"/>
      <w:sz w:val="26"/>
      <w:szCs w:val="26"/>
      <w:lang w:val="es-CO"/>
    </w:rPr>
  </w:style>
  <w:style w:type="paragraph" w:styleId="Ttulo3">
    <w:name w:val="heading 3"/>
    <w:basedOn w:val="Normal"/>
    <w:next w:val="Normal"/>
    <w:link w:val="Ttulo3Car"/>
    <w:uiPriority w:val="9"/>
    <w:unhideWhenUsed/>
    <w:qFormat/>
    <w:rsid w:val="005D2945"/>
    <w:pPr>
      <w:keepNext/>
      <w:keepLines/>
      <w:widowControl/>
      <w:autoSpaceDE/>
      <w:autoSpaceDN/>
      <w:spacing w:before="40" w:line="276" w:lineRule="auto"/>
      <w:outlineLvl w:val="2"/>
    </w:pPr>
    <w:rPr>
      <w:rFonts w:asciiTheme="majorHAnsi" w:eastAsiaTheme="majorEastAsia" w:hAnsiTheme="majorHAnsi" w:cstheme="majorBidi"/>
      <w:color w:val="1F3763" w:themeColor="accent1" w:themeShade="7F"/>
      <w:sz w:val="24"/>
      <w:szCs w:val="24"/>
      <w:lang w:val="es-CO"/>
    </w:rPr>
  </w:style>
  <w:style w:type="paragraph" w:styleId="Ttulo4">
    <w:name w:val="heading 4"/>
    <w:basedOn w:val="Normal"/>
    <w:next w:val="Normal"/>
    <w:link w:val="Ttulo4Car"/>
    <w:uiPriority w:val="9"/>
    <w:unhideWhenUsed/>
    <w:qFormat/>
    <w:rsid w:val="005D2945"/>
    <w:pPr>
      <w:keepNext/>
      <w:keepLines/>
      <w:widowControl/>
      <w:autoSpaceDE/>
      <w:autoSpaceDN/>
      <w:spacing w:before="40" w:line="256" w:lineRule="auto"/>
      <w:outlineLvl w:val="3"/>
    </w:pPr>
    <w:rPr>
      <w:rFonts w:asciiTheme="majorHAnsi" w:eastAsiaTheme="majorEastAsia" w:hAnsiTheme="majorHAnsi" w:cstheme="majorBidi"/>
      <w:i/>
      <w:iCs/>
      <w:color w:val="2F5496" w:themeColor="accent1" w:themeShade="BF"/>
      <w:lang w:val="es-CO"/>
    </w:rPr>
  </w:style>
  <w:style w:type="paragraph" w:styleId="Ttulo5">
    <w:name w:val="heading 5"/>
    <w:basedOn w:val="Normal"/>
    <w:next w:val="Normal"/>
    <w:link w:val="Ttulo5Car"/>
    <w:uiPriority w:val="9"/>
    <w:unhideWhenUsed/>
    <w:qFormat/>
    <w:rsid w:val="005D2945"/>
    <w:pPr>
      <w:keepNext/>
      <w:keepLines/>
      <w:widowControl/>
      <w:autoSpaceDE/>
      <w:autoSpaceDN/>
      <w:spacing w:before="40"/>
      <w:outlineLvl w:val="4"/>
    </w:pPr>
    <w:rPr>
      <w:rFonts w:asciiTheme="majorHAnsi" w:eastAsiaTheme="majorEastAsia" w:hAnsiTheme="majorHAnsi" w:cstheme="majorBidi"/>
      <w:bCs/>
      <w:color w:val="2F5496" w:themeColor="accent1" w:themeShade="BF"/>
      <w:sz w:val="24"/>
      <w:szCs w:val="20"/>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semiHidden/>
    <w:rsid w:val="005D294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5D2945"/>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5D2945"/>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rsid w:val="005D2945"/>
    <w:rPr>
      <w:rFonts w:asciiTheme="majorHAnsi" w:eastAsiaTheme="majorEastAsia" w:hAnsiTheme="majorHAnsi" w:cstheme="majorBidi"/>
      <w:bCs/>
      <w:color w:val="2F5496" w:themeColor="accent1" w:themeShade="BF"/>
      <w:sz w:val="24"/>
      <w:szCs w:val="20"/>
      <w:lang w:eastAsia="es-ES"/>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34"/>
    <w:qFormat/>
    <w:rsid w:val="005D2945"/>
    <w:pPr>
      <w:widowControl/>
      <w:autoSpaceDE/>
      <w:autoSpaceDN/>
      <w:spacing w:after="200" w:line="276" w:lineRule="auto"/>
      <w:ind w:left="720"/>
      <w:contextualSpacing/>
    </w:pPr>
    <w:rPr>
      <w:rFonts w:asciiTheme="minorHAnsi" w:eastAsiaTheme="minorHAnsi" w:hAnsiTheme="minorHAnsi" w:cstheme="minorBidi"/>
      <w:lang w:val="es-CO"/>
    </w:rPr>
  </w:style>
  <w:style w:type="paragraph" w:styleId="Textonotapie">
    <w:name w:val="footnote text"/>
    <w:aliases w:val="Footnote Text Char Char Char Char Char,Footnote Text Char Char Char Char,Footnote reference,FA Fu,texto de nota al pie,Footnote Text Char Char Char,Footnote Text Char,Footnote Text Char Char Char Char Char Char Char Cha,Footnote Text Cha"/>
    <w:basedOn w:val="Normal"/>
    <w:link w:val="TextonotapieCar"/>
    <w:unhideWhenUsed/>
    <w:qFormat/>
    <w:rsid w:val="005D2945"/>
    <w:pPr>
      <w:widowControl/>
      <w:autoSpaceDE/>
      <w:autoSpaceDN/>
    </w:pPr>
    <w:rPr>
      <w:rFonts w:asciiTheme="minorHAnsi" w:eastAsiaTheme="minorHAnsi" w:hAnsiTheme="minorHAnsi" w:cstheme="minorBidi"/>
      <w:sz w:val="20"/>
      <w:szCs w:val="20"/>
      <w:lang w:val="es-CO"/>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ar,Footnote Text Cha Car"/>
    <w:basedOn w:val="Fuentedeprrafopredeter"/>
    <w:link w:val="Textonotapie"/>
    <w:qFormat/>
    <w:rsid w:val="005D2945"/>
    <w:rPr>
      <w:sz w:val="20"/>
      <w:szCs w:val="20"/>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Ref,4"/>
    <w:basedOn w:val="Fuentedeprrafopredeter"/>
    <w:link w:val="4GChar"/>
    <w:unhideWhenUsed/>
    <w:qFormat/>
    <w:rsid w:val="005D2945"/>
    <w:rPr>
      <w:vertAlign w:val="superscript"/>
    </w:rPr>
  </w:style>
  <w:style w:type="paragraph" w:styleId="Textoindependiente3">
    <w:name w:val="Body Text 3"/>
    <w:basedOn w:val="Normal"/>
    <w:link w:val="Textoindependiente3Car"/>
    <w:uiPriority w:val="99"/>
    <w:unhideWhenUsed/>
    <w:rsid w:val="005D2945"/>
    <w:pPr>
      <w:widowControl/>
      <w:autoSpaceDE/>
      <w:autoSpaceDN/>
      <w:spacing w:after="120" w:line="276" w:lineRule="auto"/>
    </w:pPr>
    <w:rPr>
      <w:rFonts w:asciiTheme="minorHAnsi" w:eastAsiaTheme="minorHAnsi" w:hAnsiTheme="minorHAnsi" w:cstheme="minorBidi"/>
      <w:sz w:val="16"/>
      <w:szCs w:val="16"/>
      <w:lang w:val="es-CO"/>
    </w:rPr>
  </w:style>
  <w:style w:type="character" w:customStyle="1" w:styleId="Textoindependiente3Car">
    <w:name w:val="Texto independiente 3 Car"/>
    <w:basedOn w:val="Fuentedeprrafopredeter"/>
    <w:link w:val="Textoindependiente3"/>
    <w:uiPriority w:val="99"/>
    <w:rsid w:val="005D2945"/>
    <w:rPr>
      <w:sz w:val="16"/>
      <w:szCs w:val="16"/>
    </w:rPr>
  </w:style>
  <w:style w:type="paragraph" w:customStyle="1" w:styleId="unico">
    <w:name w:val="unico"/>
    <w:basedOn w:val="Normal"/>
    <w:rsid w:val="005D2945"/>
    <w:pPr>
      <w:widowControl/>
      <w:suppressAutoHyphens/>
      <w:autoSpaceDE/>
      <w:autoSpaceDN/>
      <w:spacing w:line="100" w:lineRule="atLeast"/>
    </w:pPr>
    <w:rPr>
      <w:rFonts w:ascii="Verdana" w:eastAsia="Times New Roman" w:hAnsi="Verdana" w:cs="Times New Roman"/>
      <w:kern w:val="1"/>
      <w:lang w:eastAsia="ar-SA"/>
    </w:rPr>
  </w:style>
  <w:style w:type="paragraph" w:customStyle="1" w:styleId="Default">
    <w:name w:val="Default"/>
    <w:rsid w:val="005D2945"/>
    <w:pPr>
      <w:autoSpaceDE w:val="0"/>
      <w:autoSpaceDN w:val="0"/>
      <w:adjustRightInd w:val="0"/>
      <w:spacing w:after="0" w:line="240" w:lineRule="auto"/>
    </w:pPr>
    <w:rPr>
      <w:rFonts w:ascii="Arial" w:eastAsia="Calibri" w:hAnsi="Arial" w:cs="Arial"/>
      <w:color w:val="000000"/>
      <w:sz w:val="24"/>
      <w:szCs w:val="24"/>
    </w:rPr>
  </w:style>
  <w:style w:type="character" w:customStyle="1" w:styleId="TextodegloboCar">
    <w:name w:val="Texto de globo Car"/>
    <w:aliases w:val="parrafo normal Car"/>
    <w:basedOn w:val="Fuentedeprrafopredeter"/>
    <w:link w:val="Textodeglobo"/>
    <w:uiPriority w:val="99"/>
    <w:rsid w:val="005D2945"/>
    <w:rPr>
      <w:rFonts w:ascii="Tahoma" w:hAnsi="Tahoma" w:cs="Tahoma"/>
      <w:sz w:val="16"/>
      <w:szCs w:val="16"/>
    </w:rPr>
  </w:style>
  <w:style w:type="paragraph" w:styleId="Textodeglobo">
    <w:name w:val="Balloon Text"/>
    <w:aliases w:val="parrafo normal"/>
    <w:basedOn w:val="Normal"/>
    <w:link w:val="TextodegloboCar"/>
    <w:uiPriority w:val="99"/>
    <w:unhideWhenUsed/>
    <w:qFormat/>
    <w:rsid w:val="005D2945"/>
    <w:pPr>
      <w:widowControl/>
      <w:autoSpaceDE/>
      <w:autoSpaceDN/>
    </w:pPr>
    <w:rPr>
      <w:rFonts w:ascii="Tahoma" w:eastAsiaTheme="minorHAnsi" w:hAnsi="Tahoma" w:cs="Tahoma"/>
      <w:sz w:val="16"/>
      <w:szCs w:val="16"/>
      <w:lang w:val="es-CO"/>
    </w:rPr>
  </w:style>
  <w:style w:type="character" w:customStyle="1" w:styleId="TextodegloboCar1">
    <w:name w:val="Texto de globo Car1"/>
    <w:basedOn w:val="Fuentedeprrafopredeter"/>
    <w:uiPriority w:val="99"/>
    <w:semiHidden/>
    <w:rsid w:val="005D2945"/>
    <w:rPr>
      <w:rFonts w:ascii="Segoe UI" w:eastAsia="Arial MT" w:hAnsi="Segoe UI" w:cs="Segoe UI"/>
      <w:sz w:val="18"/>
      <w:szCs w:val="18"/>
      <w:lang w:val="es-ES"/>
    </w:rPr>
  </w:style>
  <w:style w:type="character" w:customStyle="1" w:styleId="TextocomentarioCar">
    <w:name w:val="Texto comentario Car"/>
    <w:basedOn w:val="Fuentedeprrafopredeter"/>
    <w:link w:val="Textocomentario"/>
    <w:uiPriority w:val="99"/>
    <w:rsid w:val="005D2945"/>
    <w:rPr>
      <w:sz w:val="20"/>
      <w:szCs w:val="20"/>
    </w:rPr>
  </w:style>
  <w:style w:type="paragraph" w:styleId="Textocomentario">
    <w:name w:val="annotation text"/>
    <w:basedOn w:val="Normal"/>
    <w:link w:val="TextocomentarioCar"/>
    <w:uiPriority w:val="99"/>
    <w:unhideWhenUsed/>
    <w:rsid w:val="005D2945"/>
    <w:pPr>
      <w:widowControl/>
      <w:autoSpaceDE/>
      <w:autoSpaceDN/>
      <w:spacing w:after="200"/>
    </w:pPr>
    <w:rPr>
      <w:rFonts w:asciiTheme="minorHAnsi" w:eastAsiaTheme="minorHAnsi" w:hAnsiTheme="minorHAnsi" w:cstheme="minorBidi"/>
      <w:sz w:val="20"/>
      <w:szCs w:val="20"/>
      <w:lang w:val="es-CO"/>
    </w:rPr>
  </w:style>
  <w:style w:type="character" w:customStyle="1" w:styleId="TextocomentarioCar1">
    <w:name w:val="Texto comentario Car1"/>
    <w:basedOn w:val="Fuentedeprrafopredeter"/>
    <w:uiPriority w:val="99"/>
    <w:semiHidden/>
    <w:rsid w:val="005D2945"/>
    <w:rPr>
      <w:rFonts w:ascii="Arial MT" w:eastAsia="Arial MT" w:hAnsi="Arial MT" w:cs="Arial MT"/>
      <w:sz w:val="20"/>
      <w:szCs w:val="20"/>
      <w:lang w:val="es-ES"/>
    </w:rPr>
  </w:style>
  <w:style w:type="character" w:customStyle="1" w:styleId="AsuntodelcomentarioCar">
    <w:name w:val="Asunto del comentario Car"/>
    <w:basedOn w:val="TextocomentarioCar"/>
    <w:link w:val="Asuntodelcomentario"/>
    <w:uiPriority w:val="99"/>
    <w:semiHidden/>
    <w:rsid w:val="005D2945"/>
    <w:rPr>
      <w:b/>
      <w:bCs/>
      <w:sz w:val="20"/>
      <w:szCs w:val="20"/>
    </w:rPr>
  </w:style>
  <w:style w:type="paragraph" w:styleId="Asuntodelcomentario">
    <w:name w:val="annotation subject"/>
    <w:basedOn w:val="Textocomentario"/>
    <w:next w:val="Textocomentario"/>
    <w:link w:val="AsuntodelcomentarioCar"/>
    <w:uiPriority w:val="99"/>
    <w:semiHidden/>
    <w:unhideWhenUsed/>
    <w:rsid w:val="005D2945"/>
    <w:rPr>
      <w:b/>
      <w:bCs/>
    </w:rPr>
  </w:style>
  <w:style w:type="character" w:customStyle="1" w:styleId="AsuntodelcomentarioCar1">
    <w:name w:val="Asunto del comentario Car1"/>
    <w:basedOn w:val="TextocomentarioCar1"/>
    <w:uiPriority w:val="99"/>
    <w:semiHidden/>
    <w:rsid w:val="005D2945"/>
    <w:rPr>
      <w:rFonts w:ascii="Arial MT" w:eastAsia="Arial MT" w:hAnsi="Arial MT" w:cs="Arial MT"/>
      <w:b/>
      <w:bCs/>
      <w:sz w:val="20"/>
      <w:szCs w:val="20"/>
      <w:lang w:val="es-ES"/>
    </w:rPr>
  </w:style>
  <w:style w:type="paragraph" w:styleId="Sangra2detindependiente">
    <w:name w:val="Body Text Indent 2"/>
    <w:basedOn w:val="Normal"/>
    <w:link w:val="Sangra2detindependienteCar"/>
    <w:uiPriority w:val="99"/>
    <w:unhideWhenUsed/>
    <w:rsid w:val="005D2945"/>
    <w:pPr>
      <w:widowControl/>
      <w:autoSpaceDE/>
      <w:autoSpaceDN/>
      <w:spacing w:after="120" w:line="480" w:lineRule="auto"/>
      <w:ind w:left="283"/>
    </w:pPr>
    <w:rPr>
      <w:rFonts w:asciiTheme="minorHAnsi" w:eastAsiaTheme="minorHAnsi" w:hAnsiTheme="minorHAnsi" w:cstheme="minorBidi"/>
      <w:lang w:val="es-CO"/>
    </w:rPr>
  </w:style>
  <w:style w:type="character" w:customStyle="1" w:styleId="Sangra2detindependienteCar">
    <w:name w:val="Sangría 2 de t. independiente Car"/>
    <w:basedOn w:val="Fuentedeprrafopredeter"/>
    <w:link w:val="Sangra2detindependiente"/>
    <w:uiPriority w:val="99"/>
    <w:rsid w:val="005D2945"/>
  </w:style>
  <w:style w:type="paragraph" w:styleId="NormalWeb">
    <w:name w:val="Normal (Web)"/>
    <w:basedOn w:val="Normal"/>
    <w:uiPriority w:val="99"/>
    <w:qFormat/>
    <w:rsid w:val="005D2945"/>
    <w:pPr>
      <w:widowControl/>
      <w:autoSpaceDE/>
      <w:autoSpaceDN/>
      <w:spacing w:before="100" w:beforeAutospacing="1" w:after="100" w:afterAutospacing="1"/>
    </w:pPr>
    <w:rPr>
      <w:rFonts w:ascii="Times New Roman" w:eastAsia="Calibri" w:hAnsi="Times New Roman" w:cs="Times New Roman"/>
      <w:sz w:val="24"/>
      <w:szCs w:val="24"/>
      <w:lang w:val="es-CO" w:eastAsia="es-CO"/>
    </w:rPr>
  </w:style>
  <w:style w:type="paragraph" w:styleId="Sangradetextonormal">
    <w:name w:val="Body Text Indent"/>
    <w:basedOn w:val="Normal"/>
    <w:link w:val="SangradetextonormalCar"/>
    <w:uiPriority w:val="99"/>
    <w:unhideWhenUsed/>
    <w:rsid w:val="005D2945"/>
    <w:pPr>
      <w:widowControl/>
      <w:autoSpaceDE/>
      <w:autoSpaceDN/>
      <w:spacing w:after="120"/>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5D2945"/>
    <w:rPr>
      <w:rFonts w:ascii="Times New Roman" w:eastAsia="Times New Roman" w:hAnsi="Times New Roman" w:cs="Times New Roman"/>
      <w:sz w:val="24"/>
      <w:szCs w:val="24"/>
      <w:lang w:val="es-ES" w:eastAsia="es-ES"/>
    </w:rPr>
  </w:style>
  <w:style w:type="paragraph" w:customStyle="1" w:styleId="estilo3">
    <w:name w:val="estilo3"/>
    <w:basedOn w:val="Normal"/>
    <w:rsid w:val="005D2945"/>
    <w:pPr>
      <w:widowControl/>
      <w:autoSpaceDE/>
      <w:autoSpaceDN/>
      <w:spacing w:before="100" w:beforeAutospacing="1" w:after="100" w:afterAutospacing="1"/>
    </w:pPr>
    <w:rPr>
      <w:rFonts w:ascii="Arial" w:eastAsia="Times New Roman" w:hAnsi="Arial" w:cs="Arial"/>
      <w:sz w:val="20"/>
      <w:szCs w:val="20"/>
      <w:lang w:eastAsia="es-ES"/>
    </w:rPr>
  </w:style>
  <w:style w:type="paragraph" w:styleId="Sinespaciado">
    <w:name w:val="No Spacing"/>
    <w:link w:val="SinespaciadoCar"/>
    <w:uiPriority w:val="1"/>
    <w:qFormat/>
    <w:rsid w:val="005D2945"/>
    <w:pPr>
      <w:spacing w:after="0" w:line="240" w:lineRule="auto"/>
      <w:ind w:left="55" w:right="45" w:hanging="10"/>
      <w:jc w:val="both"/>
    </w:pPr>
    <w:rPr>
      <w:rFonts w:ascii="Calibri" w:eastAsia="Calibri" w:hAnsi="Calibri" w:cs="Calibri"/>
      <w:color w:val="000000"/>
      <w:lang w:eastAsia="es-CO"/>
    </w:rPr>
  </w:style>
  <w:style w:type="paragraph" w:styleId="Lista">
    <w:name w:val="List"/>
    <w:basedOn w:val="Normal"/>
    <w:uiPriority w:val="99"/>
    <w:unhideWhenUsed/>
    <w:rsid w:val="005D2945"/>
    <w:pPr>
      <w:widowControl/>
      <w:autoSpaceDE/>
      <w:autoSpaceDN/>
      <w:spacing w:after="200" w:line="276" w:lineRule="auto"/>
      <w:ind w:left="283" w:hanging="283"/>
      <w:contextualSpacing/>
    </w:pPr>
    <w:rPr>
      <w:rFonts w:asciiTheme="minorHAnsi" w:eastAsiaTheme="minorHAnsi" w:hAnsiTheme="minorHAnsi" w:cstheme="minorBidi"/>
      <w:lang w:val="es-CO"/>
    </w:rPr>
  </w:style>
  <w:style w:type="paragraph" w:styleId="Lista2">
    <w:name w:val="List 2"/>
    <w:basedOn w:val="Normal"/>
    <w:uiPriority w:val="99"/>
    <w:unhideWhenUsed/>
    <w:rsid w:val="005D2945"/>
    <w:pPr>
      <w:widowControl/>
      <w:autoSpaceDE/>
      <w:autoSpaceDN/>
      <w:spacing w:after="200" w:line="276" w:lineRule="auto"/>
      <w:ind w:left="566" w:hanging="283"/>
      <w:contextualSpacing/>
    </w:pPr>
    <w:rPr>
      <w:rFonts w:asciiTheme="minorHAnsi" w:eastAsiaTheme="minorHAnsi" w:hAnsiTheme="minorHAnsi" w:cstheme="minorBidi"/>
      <w:lang w:val="es-CO"/>
    </w:rPr>
  </w:style>
  <w:style w:type="paragraph" w:styleId="Cierre">
    <w:name w:val="Closing"/>
    <w:basedOn w:val="Normal"/>
    <w:link w:val="CierreCar"/>
    <w:uiPriority w:val="99"/>
    <w:unhideWhenUsed/>
    <w:rsid w:val="005D2945"/>
    <w:pPr>
      <w:widowControl/>
      <w:autoSpaceDE/>
      <w:autoSpaceDN/>
      <w:ind w:left="4252"/>
    </w:pPr>
    <w:rPr>
      <w:rFonts w:asciiTheme="minorHAnsi" w:eastAsiaTheme="minorHAnsi" w:hAnsiTheme="minorHAnsi" w:cstheme="minorBidi"/>
      <w:lang w:val="es-CO"/>
    </w:rPr>
  </w:style>
  <w:style w:type="character" w:customStyle="1" w:styleId="CierreCar">
    <w:name w:val="Cierre Car"/>
    <w:basedOn w:val="Fuentedeprrafopredeter"/>
    <w:link w:val="Cierre"/>
    <w:uiPriority w:val="99"/>
    <w:rsid w:val="005D2945"/>
  </w:style>
  <w:style w:type="paragraph" w:styleId="Listaconvietas2">
    <w:name w:val="List Bullet 2"/>
    <w:basedOn w:val="Normal"/>
    <w:uiPriority w:val="99"/>
    <w:unhideWhenUsed/>
    <w:rsid w:val="005D2945"/>
    <w:pPr>
      <w:widowControl/>
      <w:tabs>
        <w:tab w:val="num" w:pos="643"/>
      </w:tabs>
      <w:autoSpaceDE/>
      <w:autoSpaceDN/>
      <w:spacing w:after="200" w:line="276" w:lineRule="auto"/>
      <w:ind w:left="643" w:hanging="360"/>
      <w:contextualSpacing/>
    </w:pPr>
    <w:rPr>
      <w:rFonts w:asciiTheme="minorHAnsi" w:eastAsiaTheme="minorHAnsi" w:hAnsiTheme="minorHAnsi" w:cstheme="minorBidi"/>
      <w:lang w:val="es-CO"/>
    </w:rPr>
  </w:style>
  <w:style w:type="paragraph" w:styleId="Listaconvietas3">
    <w:name w:val="List Bullet 3"/>
    <w:basedOn w:val="Normal"/>
    <w:uiPriority w:val="99"/>
    <w:unhideWhenUsed/>
    <w:rsid w:val="005D2945"/>
    <w:pPr>
      <w:widowControl/>
      <w:tabs>
        <w:tab w:val="num" w:pos="926"/>
      </w:tabs>
      <w:autoSpaceDE/>
      <w:autoSpaceDN/>
      <w:spacing w:after="200" w:line="276" w:lineRule="auto"/>
      <w:ind w:left="926" w:hanging="360"/>
      <w:contextualSpacing/>
    </w:pPr>
    <w:rPr>
      <w:rFonts w:asciiTheme="minorHAnsi" w:eastAsiaTheme="minorHAnsi" w:hAnsiTheme="minorHAnsi" w:cstheme="minorBidi"/>
      <w:lang w:val="es-CO"/>
    </w:rPr>
  </w:style>
  <w:style w:type="paragraph" w:styleId="Continuarlista">
    <w:name w:val="List Continue"/>
    <w:basedOn w:val="Normal"/>
    <w:uiPriority w:val="99"/>
    <w:unhideWhenUsed/>
    <w:rsid w:val="005D2945"/>
    <w:pPr>
      <w:widowControl/>
      <w:autoSpaceDE/>
      <w:autoSpaceDN/>
      <w:spacing w:after="120" w:line="276" w:lineRule="auto"/>
      <w:ind w:left="283"/>
      <w:contextualSpacing/>
    </w:pPr>
    <w:rPr>
      <w:rFonts w:asciiTheme="minorHAnsi" w:eastAsiaTheme="minorHAnsi" w:hAnsiTheme="minorHAnsi" w:cstheme="minorBidi"/>
      <w:lang w:val="es-CO"/>
    </w:rPr>
  </w:style>
  <w:style w:type="paragraph" w:styleId="Textoindependienteprimerasangra2">
    <w:name w:val="Body Text First Indent 2"/>
    <w:basedOn w:val="Sangradetextonormal"/>
    <w:link w:val="Textoindependienteprimerasangra2Car"/>
    <w:uiPriority w:val="99"/>
    <w:unhideWhenUsed/>
    <w:rsid w:val="005D2945"/>
    <w:pPr>
      <w:spacing w:after="200" w:line="276" w:lineRule="auto"/>
      <w:ind w:left="360" w:firstLine="360"/>
    </w:pPr>
    <w:rPr>
      <w:rFonts w:asciiTheme="minorHAnsi" w:eastAsiaTheme="minorHAnsi" w:hAnsiTheme="minorHAnsi" w:cstheme="minorBidi"/>
      <w:sz w:val="22"/>
      <w:szCs w:val="22"/>
      <w:lang w:val="es-CO" w:eastAsia="en-US"/>
    </w:rPr>
  </w:style>
  <w:style w:type="character" w:customStyle="1" w:styleId="Textoindependienteprimerasangra2Car">
    <w:name w:val="Texto independiente primera sangría 2 Car"/>
    <w:basedOn w:val="SangradetextonormalCar"/>
    <w:link w:val="Textoindependienteprimerasangra2"/>
    <w:uiPriority w:val="99"/>
    <w:rsid w:val="005D2945"/>
    <w:rPr>
      <w:rFonts w:ascii="Times New Roman" w:eastAsia="Times New Roman" w:hAnsi="Times New Roman" w:cs="Times New Roman"/>
      <w:sz w:val="24"/>
      <w:szCs w:val="24"/>
      <w:lang w:val="es-ES" w:eastAsia="es-ES"/>
    </w:rPr>
  </w:style>
  <w:style w:type="paragraph" w:styleId="Listaconvietas">
    <w:name w:val="List Bullet"/>
    <w:basedOn w:val="Normal"/>
    <w:uiPriority w:val="99"/>
    <w:unhideWhenUsed/>
    <w:rsid w:val="005D2945"/>
    <w:pPr>
      <w:widowControl/>
      <w:numPr>
        <w:numId w:val="1"/>
      </w:numPr>
      <w:autoSpaceDE/>
      <w:autoSpaceDN/>
      <w:spacing w:after="200" w:line="276" w:lineRule="auto"/>
      <w:contextualSpacing/>
    </w:pPr>
    <w:rPr>
      <w:rFonts w:asciiTheme="minorHAnsi" w:eastAsiaTheme="minorHAnsi" w:hAnsiTheme="minorHAnsi" w:cstheme="minorBidi"/>
      <w:lang w:val="es-CO"/>
    </w:rPr>
  </w:style>
  <w:style w:type="table" w:styleId="Tablaconcuadrcula">
    <w:name w:val="Table Grid"/>
    <w:basedOn w:val="Tablanormal"/>
    <w:uiPriority w:val="39"/>
    <w:rsid w:val="005D2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5D2945"/>
    <w:pPr>
      <w:widowControl/>
      <w:autoSpaceDE/>
      <w:autoSpaceDN/>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5D2945"/>
    <w:rPr>
      <w:rFonts w:ascii="Times New Roman" w:eastAsia="Times New Roman" w:hAnsi="Times New Roman" w:cs="Times New Roman"/>
      <w:sz w:val="24"/>
      <w:szCs w:val="24"/>
      <w:lang w:val="es-ES" w:eastAsia="es-ES"/>
    </w:rPr>
  </w:style>
  <w:style w:type="character" w:customStyle="1" w:styleId="SinespaciadoCar">
    <w:name w:val="Sin espaciado Car"/>
    <w:link w:val="Sinespaciado"/>
    <w:uiPriority w:val="1"/>
    <w:locked/>
    <w:rsid w:val="005D2945"/>
    <w:rPr>
      <w:rFonts w:ascii="Calibri" w:eastAsia="Calibri" w:hAnsi="Calibri" w:cs="Calibri"/>
      <w:color w:val="000000"/>
      <w:lang w:eastAsia="es-CO"/>
    </w:rPr>
  </w:style>
  <w:style w:type="character" w:styleId="Refdecomentario">
    <w:name w:val="annotation reference"/>
    <w:basedOn w:val="Fuentedeprrafopredeter"/>
    <w:uiPriority w:val="99"/>
    <w:semiHidden/>
    <w:unhideWhenUsed/>
    <w:rsid w:val="005D2945"/>
    <w:rPr>
      <w:sz w:val="16"/>
      <w:szCs w:val="16"/>
    </w:rPr>
  </w:style>
  <w:style w:type="character" w:styleId="Textoennegrita">
    <w:name w:val="Strong"/>
    <w:basedOn w:val="Fuentedeprrafopredeter"/>
    <w:uiPriority w:val="22"/>
    <w:qFormat/>
    <w:rsid w:val="005D2945"/>
    <w:rPr>
      <w:b/>
      <w:bCs/>
    </w:rPr>
  </w:style>
  <w:style w:type="character" w:customStyle="1" w:styleId="Mencinsinresolver10">
    <w:name w:val="Mención sin resolver1"/>
    <w:basedOn w:val="Fuentedeprrafopredeter"/>
    <w:uiPriority w:val="99"/>
    <w:semiHidden/>
    <w:unhideWhenUsed/>
    <w:rsid w:val="005D2945"/>
    <w:rPr>
      <w:color w:val="605E5C"/>
      <w:shd w:val="clear" w:color="auto" w:fill="E1DFDD"/>
    </w:rPr>
  </w:style>
  <w:style w:type="paragraph" w:customStyle="1" w:styleId="Cuerpo">
    <w:name w:val="Cuerpo"/>
    <w:rsid w:val="005D2945"/>
    <w:pPr>
      <w:pBdr>
        <w:top w:val="nil"/>
        <w:left w:val="nil"/>
        <w:bottom w:val="nil"/>
        <w:right w:val="nil"/>
        <w:between w:val="nil"/>
        <w:bar w:val="nil"/>
      </w:pBdr>
    </w:pPr>
    <w:rPr>
      <w:rFonts w:ascii="Calibri" w:eastAsia="Calibri" w:hAnsi="Calibri" w:cs="Calibri"/>
      <w:color w:val="000000"/>
      <w:u w:color="000000"/>
      <w:bdr w:val="nil"/>
      <w:lang w:val="es-ES_tradnl" w:eastAsia="es-ES"/>
    </w:rPr>
  </w:style>
  <w:style w:type="paragraph" w:styleId="Revisin">
    <w:name w:val="Revision"/>
    <w:hidden/>
    <w:uiPriority w:val="99"/>
    <w:semiHidden/>
    <w:rsid w:val="005D2945"/>
    <w:pPr>
      <w:spacing w:after="0" w:line="240" w:lineRule="auto"/>
    </w:pPr>
  </w:style>
  <w:style w:type="table" w:customStyle="1" w:styleId="Tablaconcuadrcula1">
    <w:name w:val="Tabla con cuadrícula1"/>
    <w:basedOn w:val="Tablanormal"/>
    <w:next w:val="Tablaconcuadrcula"/>
    <w:uiPriority w:val="39"/>
    <w:rsid w:val="005D2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5D2945"/>
    <w:pPr>
      <w:widowControl/>
      <w:autoSpaceDE/>
      <w:autoSpaceDN/>
      <w:jc w:val="both"/>
    </w:pPr>
    <w:rPr>
      <w:rFonts w:asciiTheme="minorHAnsi" w:eastAsiaTheme="minorHAnsi" w:hAnsiTheme="minorHAnsi" w:cstheme="minorBidi"/>
      <w:vertAlign w:val="superscript"/>
      <w:lang w:val="es-CO"/>
    </w:rPr>
  </w:style>
  <w:style w:type="character" w:styleId="nfasis">
    <w:name w:val="Emphasis"/>
    <w:qFormat/>
    <w:rsid w:val="005D2945"/>
    <w:rPr>
      <w:i/>
      <w:iCs/>
    </w:rPr>
  </w:style>
  <w:style w:type="character" w:customStyle="1" w:styleId="Mencinsinresolver2">
    <w:name w:val="Mención sin resolver2"/>
    <w:basedOn w:val="Fuentedeprrafopredeter"/>
    <w:uiPriority w:val="99"/>
    <w:semiHidden/>
    <w:unhideWhenUsed/>
    <w:rsid w:val="005D2945"/>
    <w:rPr>
      <w:color w:val="605E5C"/>
      <w:shd w:val="clear" w:color="auto" w:fill="E1DFDD"/>
    </w:rPr>
  </w:style>
  <w:style w:type="paragraph" w:customStyle="1" w:styleId="paragraph">
    <w:name w:val="paragraph"/>
    <w:basedOn w:val="Normal"/>
    <w:rsid w:val="005D2945"/>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5D2945"/>
  </w:style>
  <w:style w:type="character" w:customStyle="1" w:styleId="eop">
    <w:name w:val="eop"/>
    <w:basedOn w:val="Fuentedeprrafopredeter"/>
    <w:rsid w:val="005D2945"/>
  </w:style>
  <w:style w:type="paragraph" w:customStyle="1" w:styleId="pf1">
    <w:name w:val="pf1"/>
    <w:basedOn w:val="Normal"/>
    <w:rsid w:val="005D2945"/>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5D2945"/>
  </w:style>
  <w:style w:type="character" w:customStyle="1" w:styleId="footnotedescriptionChar">
    <w:name w:val="footnote description Char"/>
    <w:link w:val="footnotedescription"/>
    <w:locked/>
    <w:rsid w:val="005D2945"/>
    <w:rPr>
      <w:rFonts w:ascii="Arial" w:eastAsia="Arial" w:hAnsi="Arial" w:cs="Arial"/>
      <w:color w:val="000000"/>
      <w:sz w:val="20"/>
    </w:rPr>
  </w:style>
  <w:style w:type="paragraph" w:customStyle="1" w:styleId="footnotedescription">
    <w:name w:val="footnote description"/>
    <w:next w:val="Normal"/>
    <w:link w:val="footnotedescriptionChar"/>
    <w:rsid w:val="005D2945"/>
    <w:pPr>
      <w:spacing w:after="0" w:line="254" w:lineRule="auto"/>
    </w:pPr>
    <w:rPr>
      <w:rFonts w:ascii="Arial" w:eastAsia="Arial" w:hAnsi="Arial" w:cs="Arial"/>
      <w:color w:val="000000"/>
      <w:sz w:val="20"/>
    </w:rPr>
  </w:style>
  <w:style w:type="character" w:customStyle="1" w:styleId="footnotemark">
    <w:name w:val="footnote mark"/>
    <w:rsid w:val="005D2945"/>
    <w:rPr>
      <w:rFonts w:ascii="Arial" w:eastAsia="Arial" w:hAnsi="Arial" w:cs="Arial" w:hint="default"/>
      <w:color w:val="000000"/>
      <w:sz w:val="20"/>
      <w:vertAlign w:val="superscript"/>
    </w:rPr>
  </w:style>
  <w:style w:type="paragraph" w:customStyle="1" w:styleId="Standard">
    <w:name w:val="Standard"/>
    <w:rsid w:val="005D2945"/>
    <w:pPr>
      <w:suppressAutoHyphens/>
      <w:autoSpaceDN w:val="0"/>
      <w:spacing w:after="200" w:line="276" w:lineRule="auto"/>
    </w:pPr>
    <w:rPr>
      <w:rFonts w:ascii="Calibri" w:eastAsia="Calibri" w:hAnsi="Calibri" w:cs="Tahoma"/>
    </w:rPr>
  </w:style>
  <w:style w:type="character" w:customStyle="1" w:styleId="mark67knv5iim">
    <w:name w:val="mark67knv5iim"/>
    <w:basedOn w:val="Fuentedeprrafopredeter"/>
    <w:rsid w:val="005D2945"/>
  </w:style>
  <w:style w:type="paragraph" w:customStyle="1" w:styleId="Estilo">
    <w:name w:val="Estilo"/>
    <w:rsid w:val="005D2945"/>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Appelnotedebasde">
    <w:name w:val="Appel note de bas de..."/>
    <w:basedOn w:val="Normal"/>
    <w:rsid w:val="0075165C"/>
    <w:pPr>
      <w:widowControl/>
      <w:autoSpaceDE/>
      <w:autoSpaceDN/>
      <w:spacing w:after="160" w:line="240" w:lineRule="exact"/>
    </w:pPr>
    <w:rPr>
      <w:rFonts w:ascii="Arial" w:eastAsia="Calibri" w:hAnsi="Arial" w:cs="Arial"/>
      <w:sz w:val="20"/>
      <w:szCs w:val="20"/>
      <w:vertAlign w:val="superscript"/>
      <w:lang w:val="es-CO" w:eastAsia="es-CO"/>
    </w:rPr>
  </w:style>
  <w:style w:type="paragraph" w:customStyle="1" w:styleId="Style19">
    <w:name w:val="Style19"/>
    <w:basedOn w:val="Normal"/>
    <w:uiPriority w:val="99"/>
    <w:rsid w:val="0075165C"/>
    <w:pPr>
      <w:adjustRightInd w:val="0"/>
      <w:spacing w:line="370" w:lineRule="exact"/>
      <w:jc w:val="both"/>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556841"/>
    <w:rPr>
      <w:color w:val="954F72" w:themeColor="followedHyperlink"/>
      <w:u w:val="single"/>
    </w:rPr>
  </w:style>
  <w:style w:type="paragraph" w:customStyle="1" w:styleId="Refdenotaalpie2">
    <w:name w:val="Ref. de nota al pie2"/>
    <w:aliases w:val="Nota de pie,Pie de pagina"/>
    <w:basedOn w:val="Normal"/>
    <w:uiPriority w:val="99"/>
    <w:rsid w:val="00365558"/>
    <w:pPr>
      <w:widowControl/>
      <w:autoSpaceDE/>
      <w:autoSpaceDN/>
      <w:spacing w:after="160" w:line="240" w:lineRule="exact"/>
    </w:pPr>
    <w:rPr>
      <w:rFonts w:asciiTheme="minorHAnsi" w:eastAsiaTheme="minorHAnsi" w:hAnsiTheme="minorHAnsi" w:cstheme="minorBidi"/>
      <w:vertAlign w:val="superscript"/>
      <w:lang w:val="es-CO"/>
    </w:rPr>
  </w:style>
  <w:style w:type="character" w:customStyle="1" w:styleId="Mencinsinresolver3">
    <w:name w:val="Mención sin resolver3"/>
    <w:basedOn w:val="Fuentedeprrafopredeter"/>
    <w:uiPriority w:val="99"/>
    <w:semiHidden/>
    <w:unhideWhenUsed/>
    <w:rsid w:val="00D9070C"/>
    <w:rPr>
      <w:color w:val="605E5C"/>
      <w:shd w:val="clear" w:color="auto" w:fill="E1DFDD"/>
    </w:rPr>
  </w:style>
  <w:style w:type="character" w:customStyle="1" w:styleId="Mencinsinresolver4">
    <w:name w:val="Mención sin resolver4"/>
    <w:basedOn w:val="Fuentedeprrafopredeter"/>
    <w:uiPriority w:val="99"/>
    <w:semiHidden/>
    <w:unhideWhenUsed/>
    <w:rsid w:val="006133E3"/>
    <w:rPr>
      <w:color w:val="605E5C"/>
      <w:shd w:val="clear" w:color="auto" w:fill="E1DFDD"/>
    </w:rPr>
  </w:style>
  <w:style w:type="character" w:styleId="Textodelmarcadordeposicin">
    <w:name w:val="Placeholder Text"/>
    <w:basedOn w:val="Fuentedeprrafopredeter"/>
    <w:uiPriority w:val="99"/>
    <w:semiHidden/>
    <w:rsid w:val="00D63E2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561243">
      <w:bodyDiv w:val="1"/>
      <w:marLeft w:val="0"/>
      <w:marRight w:val="0"/>
      <w:marTop w:val="0"/>
      <w:marBottom w:val="0"/>
      <w:divBdr>
        <w:top w:val="none" w:sz="0" w:space="0" w:color="auto"/>
        <w:left w:val="none" w:sz="0" w:space="0" w:color="auto"/>
        <w:bottom w:val="none" w:sz="0" w:space="0" w:color="auto"/>
        <w:right w:val="none" w:sz="0" w:space="0" w:color="auto"/>
      </w:divBdr>
    </w:div>
    <w:div w:id="536166318">
      <w:bodyDiv w:val="1"/>
      <w:marLeft w:val="0"/>
      <w:marRight w:val="0"/>
      <w:marTop w:val="0"/>
      <w:marBottom w:val="0"/>
      <w:divBdr>
        <w:top w:val="none" w:sz="0" w:space="0" w:color="auto"/>
        <w:left w:val="none" w:sz="0" w:space="0" w:color="auto"/>
        <w:bottom w:val="none" w:sz="0" w:space="0" w:color="auto"/>
        <w:right w:val="none" w:sz="0" w:space="0" w:color="auto"/>
      </w:divBdr>
    </w:div>
    <w:div w:id="602033844">
      <w:bodyDiv w:val="1"/>
      <w:marLeft w:val="0"/>
      <w:marRight w:val="0"/>
      <w:marTop w:val="0"/>
      <w:marBottom w:val="0"/>
      <w:divBdr>
        <w:top w:val="none" w:sz="0" w:space="0" w:color="auto"/>
        <w:left w:val="none" w:sz="0" w:space="0" w:color="auto"/>
        <w:bottom w:val="none" w:sz="0" w:space="0" w:color="auto"/>
        <w:right w:val="none" w:sz="0" w:space="0" w:color="auto"/>
      </w:divBdr>
    </w:div>
    <w:div w:id="754395271">
      <w:bodyDiv w:val="1"/>
      <w:marLeft w:val="0"/>
      <w:marRight w:val="0"/>
      <w:marTop w:val="0"/>
      <w:marBottom w:val="0"/>
      <w:divBdr>
        <w:top w:val="none" w:sz="0" w:space="0" w:color="auto"/>
        <w:left w:val="none" w:sz="0" w:space="0" w:color="auto"/>
        <w:bottom w:val="none" w:sz="0" w:space="0" w:color="auto"/>
        <w:right w:val="none" w:sz="0" w:space="0" w:color="auto"/>
      </w:divBdr>
    </w:div>
    <w:div w:id="843014450">
      <w:bodyDiv w:val="1"/>
      <w:marLeft w:val="0"/>
      <w:marRight w:val="0"/>
      <w:marTop w:val="0"/>
      <w:marBottom w:val="0"/>
      <w:divBdr>
        <w:top w:val="none" w:sz="0" w:space="0" w:color="auto"/>
        <w:left w:val="none" w:sz="0" w:space="0" w:color="auto"/>
        <w:bottom w:val="none" w:sz="0" w:space="0" w:color="auto"/>
        <w:right w:val="none" w:sz="0" w:space="0" w:color="auto"/>
      </w:divBdr>
    </w:div>
    <w:div w:id="203615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mailto:notificaciones@gha.com.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mailto:gustavo.posso@cali.gov.co"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0.png"/><Relationship Id="rId8" Type="http://schemas.openxmlformats.org/officeDocument/2006/relationships/hyperlink" Target="mailto:of02admcali@cendoj.ramajudicial.gov.co"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png"/></Relationships>
</file>

<file path=word/_rels/footnotes.xml.rels><?xml version="1.0" encoding="UTF-8" standalone="yes"?>
<Relationships xmlns="http://schemas.openxmlformats.org/package/2006/relationships"><Relationship Id="rId1" Type="http://schemas.openxmlformats.org/officeDocument/2006/relationships/hyperlink" Target="https://www.google.com/maps/@3.4716746,-76.492348,3a,75y,323.82h,71.77t/data=!3m8!1e1!3m6!1susy00UZomId6J7RtFTUt3w!2e0!5s20190701T000000!6shttps:%2F%2Fstreetviewpixels-pa.googleapis.com%2Fv1%2Fthumbnail%3Fcb_client%3Dmaps_sv.tactile%26w%3D900%26h%3D600%26pitch%3D18.228321719724576%26panoid%3Dusy00UZomId6J7RtFTUt3w%26yaw%3D323.823739971259!7i13312!8i6656?hl=es&amp;entry=ttu&amp;g_ep=EgoyMDI1MDIyNS4wIKXMDSoASAFQAw%3D%3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garcia\OneDrive%20-%20G%20HERRERA%20ABOGADOS%20Y%20ASOCIADOS%20SAS\Escritorio\GONZALO\CONTESTACION%20DEMANDA%20Y%20LLAMAMIENTO%20-%20WENDY%20ALEGRIA%20-%20GRC.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8973CB-3077-4FB4-B53D-5C664B327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CONTESTACION DEMANDA Y LLAMAMIENTO - WENDY ALEGRIA - GRC</Template>
  <TotalTime>1909</TotalTime>
  <Pages>48</Pages>
  <Words>21891</Words>
  <Characters>120401</Characters>
  <Application>Microsoft Office Word</Application>
  <DocSecurity>0</DocSecurity>
  <Lines>1003</Lines>
  <Paragraphs>284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Kennie Lorena García Madrid</dc:creator>
  <cp:keywords/>
  <dc:description/>
  <cp:lastModifiedBy>Javier Rivera Agredo</cp:lastModifiedBy>
  <cp:revision>941</cp:revision>
  <cp:lastPrinted>2025-03-06T16:42:00Z</cp:lastPrinted>
  <dcterms:created xsi:type="dcterms:W3CDTF">2024-12-02T17:02:00Z</dcterms:created>
  <dcterms:modified xsi:type="dcterms:W3CDTF">2025-03-06T16:42:00Z</dcterms:modified>
</cp:coreProperties>
</file>