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4A6B" w14:textId="0CDFF962" w:rsidR="003115EB" w:rsidRPr="007E3F61" w:rsidRDefault="00C56414" w:rsidP="000116BC">
      <w:pPr>
        <w:jc w:val="center"/>
        <w:rPr>
          <w:rFonts w:ascii="Century Gothic" w:hAnsi="Century Gothic" w:cs="Calibri"/>
          <w:b/>
          <w:bCs/>
          <w:sz w:val="20"/>
          <w:szCs w:val="20"/>
          <w:lang w:val="es-ES"/>
        </w:rPr>
      </w:pPr>
      <w:r w:rsidRPr="007E3F61">
        <w:rPr>
          <w:rFonts w:ascii="Century Gothic" w:hAnsi="Century Gothic" w:cs="Calibri"/>
          <w:b/>
          <w:bCs/>
          <w:sz w:val="20"/>
          <w:szCs w:val="20"/>
          <w:lang w:val="es-ES"/>
        </w:rPr>
        <w:t xml:space="preserve">INDICACIONES PARA ATENCIÓN </w:t>
      </w:r>
      <w:r w:rsidR="00A86976" w:rsidRPr="007E3F61">
        <w:rPr>
          <w:rFonts w:ascii="Century Gothic" w:hAnsi="Century Gothic" w:cs="Calibri"/>
          <w:b/>
          <w:bCs/>
          <w:sz w:val="20"/>
          <w:szCs w:val="20"/>
          <w:lang w:val="es-ES"/>
        </w:rPr>
        <w:t>A</w:t>
      </w:r>
      <w:r w:rsidRPr="007E3F61">
        <w:rPr>
          <w:rFonts w:ascii="Century Gothic" w:hAnsi="Century Gothic" w:cs="Calibri"/>
          <w:b/>
          <w:bCs/>
          <w:sz w:val="20"/>
          <w:szCs w:val="20"/>
          <w:lang w:val="es-ES"/>
        </w:rPr>
        <w:t xml:space="preserve"> PROCESO JUDICIAL</w:t>
      </w:r>
    </w:p>
    <w:p w14:paraId="409AC089" w14:textId="77777777" w:rsidR="00C56414" w:rsidRPr="007E3F61" w:rsidRDefault="00C56414" w:rsidP="000116BC">
      <w:pPr>
        <w:rPr>
          <w:rFonts w:ascii="Century Gothic" w:hAnsi="Century Gothic" w:cs="Calibri"/>
          <w:b/>
          <w:bCs/>
          <w:sz w:val="20"/>
          <w:szCs w:val="20"/>
          <w:lang w:val="es-ES"/>
        </w:rPr>
      </w:pPr>
    </w:p>
    <w:p w14:paraId="2497A796" w14:textId="77777777" w:rsidR="00C56414" w:rsidRPr="007E3F61" w:rsidRDefault="00C56414" w:rsidP="000116BC">
      <w:pPr>
        <w:rPr>
          <w:rFonts w:ascii="Century Gothic" w:hAnsi="Century Gothic" w:cs="Calibri"/>
          <w:b/>
          <w:bCs/>
          <w:sz w:val="20"/>
          <w:szCs w:val="20"/>
          <w:lang w:val="es-ES"/>
        </w:rPr>
      </w:pPr>
    </w:p>
    <w:p w14:paraId="0E61D642" w14:textId="120C14CB" w:rsidR="00C56414" w:rsidRPr="007E3F61" w:rsidRDefault="00CB136B" w:rsidP="000116BC">
      <w:pPr>
        <w:jc w:val="both"/>
        <w:rPr>
          <w:rFonts w:ascii="Century Gothic" w:hAnsi="Century Gothic" w:cs="Calibri"/>
          <w:sz w:val="20"/>
          <w:szCs w:val="20"/>
        </w:rPr>
      </w:pPr>
      <w:r w:rsidRPr="007E3F61">
        <w:rPr>
          <w:rFonts w:ascii="Century Gothic" w:hAnsi="Century Gothic" w:cs="Calibri"/>
          <w:sz w:val="20"/>
          <w:szCs w:val="20"/>
          <w:u w:val="single"/>
        </w:rPr>
        <w:t xml:space="preserve">Dr. </w:t>
      </w:r>
      <w:r w:rsidR="005A4E09" w:rsidRPr="007E3F61">
        <w:rPr>
          <w:rFonts w:ascii="Century Gothic" w:hAnsi="Century Gothic" w:cs="Calibri"/>
          <w:sz w:val="20"/>
          <w:szCs w:val="20"/>
          <w:u w:val="single"/>
        </w:rPr>
        <w:t>Gustavo</w:t>
      </w:r>
      <w:r w:rsidR="00C56414" w:rsidRPr="007E3F61">
        <w:rPr>
          <w:rFonts w:ascii="Century Gothic" w:hAnsi="Century Gothic" w:cs="Calibri"/>
          <w:sz w:val="20"/>
          <w:szCs w:val="20"/>
        </w:rPr>
        <w:t>, buenas tardes.</w:t>
      </w:r>
    </w:p>
    <w:p w14:paraId="5A654C3C" w14:textId="77777777" w:rsidR="00C56414" w:rsidRPr="007E3F61" w:rsidRDefault="00C56414" w:rsidP="000116BC">
      <w:pPr>
        <w:jc w:val="both"/>
        <w:rPr>
          <w:rFonts w:ascii="Century Gothic" w:hAnsi="Century Gothic" w:cs="Calibri"/>
          <w:sz w:val="20"/>
          <w:szCs w:val="20"/>
        </w:rPr>
      </w:pPr>
    </w:p>
    <w:p w14:paraId="7B2A84B7" w14:textId="6F4F862B" w:rsidR="00C56414" w:rsidRPr="007E3F61" w:rsidRDefault="00C56414" w:rsidP="000116BC">
      <w:pPr>
        <w:jc w:val="both"/>
        <w:rPr>
          <w:rFonts w:ascii="Century Gothic" w:hAnsi="Century Gothic" w:cs="Calibri"/>
          <w:sz w:val="20"/>
          <w:szCs w:val="20"/>
        </w:rPr>
      </w:pPr>
      <w:r w:rsidRPr="007E3F61">
        <w:rPr>
          <w:rFonts w:ascii="Century Gothic" w:hAnsi="Century Gothic" w:cs="Calibri"/>
          <w:sz w:val="20"/>
          <w:szCs w:val="20"/>
        </w:rPr>
        <w:t xml:space="preserve">A continuación, me permito remitir las consideraciones del proceso de la referencia para la contestación de la demanda del </w:t>
      </w:r>
      <w:r w:rsidR="000927D1" w:rsidRPr="007E3F61">
        <w:rPr>
          <w:rFonts w:ascii="Century Gothic" w:hAnsi="Century Gothic" w:cs="Calibri"/>
          <w:sz w:val="20"/>
          <w:szCs w:val="20"/>
        </w:rPr>
        <w:t xml:space="preserve">Juzgado </w:t>
      </w:r>
      <w:r w:rsidR="00EC0C78" w:rsidRPr="007E3F61">
        <w:rPr>
          <w:rFonts w:ascii="Century Gothic" w:hAnsi="Century Gothic" w:cs="Calibri"/>
          <w:sz w:val="20"/>
          <w:szCs w:val="20"/>
        </w:rPr>
        <w:t>Décimo (10) Laboral del Circuito de Cali.</w:t>
      </w:r>
    </w:p>
    <w:p w14:paraId="1A29D50D" w14:textId="77777777" w:rsidR="00C56414" w:rsidRPr="007E3F61" w:rsidRDefault="00C56414" w:rsidP="000116BC">
      <w:pPr>
        <w:jc w:val="both"/>
        <w:rPr>
          <w:rFonts w:ascii="Century Gothic" w:hAnsi="Century Gothic" w:cs="Calibr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56"/>
      </w:tblGrid>
      <w:tr w:rsidR="00C56414" w:rsidRPr="007E3F61" w14:paraId="07109C70" w14:textId="77777777" w:rsidTr="006E0FEF">
        <w:tc>
          <w:tcPr>
            <w:tcW w:w="8828" w:type="dxa"/>
            <w:gridSpan w:val="2"/>
          </w:tcPr>
          <w:p w14:paraId="64767C35" w14:textId="77777777" w:rsidR="00C56414" w:rsidRPr="007E3F61" w:rsidRDefault="00C56414" w:rsidP="000116BC">
            <w:pPr>
              <w:jc w:val="center"/>
              <w:rPr>
                <w:rFonts w:ascii="Century Gothic" w:hAnsi="Century Gothic" w:cs="Calibri"/>
                <w:b/>
                <w:bCs/>
                <w:sz w:val="20"/>
                <w:szCs w:val="20"/>
                <w:u w:val="single"/>
              </w:rPr>
            </w:pPr>
            <w:r w:rsidRPr="007E3F61">
              <w:rPr>
                <w:rFonts w:ascii="Century Gothic" w:hAnsi="Century Gothic" w:cs="Calibri"/>
                <w:b/>
                <w:bCs/>
                <w:sz w:val="20"/>
                <w:szCs w:val="20"/>
                <w:u w:val="single"/>
              </w:rPr>
              <w:t>DATOS DEL PROCESO JUDICIAL</w:t>
            </w:r>
          </w:p>
          <w:p w14:paraId="739A71E7" w14:textId="7E472404" w:rsidR="008B0A46" w:rsidRPr="007E3F61" w:rsidRDefault="008B0A46" w:rsidP="000116BC">
            <w:pPr>
              <w:jc w:val="center"/>
              <w:rPr>
                <w:rFonts w:ascii="Century Gothic" w:hAnsi="Century Gothic" w:cs="Calibri"/>
                <w:b/>
                <w:bCs/>
                <w:sz w:val="20"/>
                <w:szCs w:val="20"/>
              </w:rPr>
            </w:pPr>
          </w:p>
        </w:tc>
      </w:tr>
      <w:tr w:rsidR="00A71F54" w:rsidRPr="007E3F61" w14:paraId="343B8852" w14:textId="3ECD9136" w:rsidTr="006E0FEF">
        <w:tc>
          <w:tcPr>
            <w:tcW w:w="2972" w:type="dxa"/>
          </w:tcPr>
          <w:p w14:paraId="051C92E2" w14:textId="51E33149" w:rsidR="00A71F54" w:rsidRPr="007E3F61" w:rsidRDefault="00A71F54" w:rsidP="00A71F54">
            <w:pPr>
              <w:rPr>
                <w:rFonts w:ascii="Century Gothic" w:hAnsi="Century Gothic" w:cs="Calibri"/>
                <w:b/>
                <w:bCs/>
                <w:sz w:val="20"/>
                <w:szCs w:val="20"/>
                <w:u w:val="single"/>
              </w:rPr>
            </w:pPr>
            <w:r w:rsidRPr="007E3F61">
              <w:rPr>
                <w:rFonts w:ascii="Century Gothic" w:hAnsi="Century Gothic" w:cs="Calibri"/>
                <w:b/>
                <w:bCs/>
                <w:sz w:val="20"/>
                <w:szCs w:val="20"/>
              </w:rPr>
              <w:t>Demandante:</w:t>
            </w:r>
          </w:p>
        </w:tc>
        <w:tc>
          <w:tcPr>
            <w:tcW w:w="5856" w:type="dxa"/>
          </w:tcPr>
          <w:p w14:paraId="6F489ADB" w14:textId="32BF4BE8" w:rsidR="00A71F54" w:rsidRPr="007E3F61" w:rsidRDefault="000927D1" w:rsidP="006E0FEF">
            <w:pPr>
              <w:rPr>
                <w:rFonts w:ascii="Century Gothic" w:hAnsi="Century Gothic" w:cs="Calibri"/>
                <w:sz w:val="20"/>
                <w:szCs w:val="20"/>
              </w:rPr>
            </w:pPr>
            <w:r w:rsidRPr="007E3F61">
              <w:rPr>
                <w:rFonts w:ascii="Century Gothic" w:hAnsi="Century Gothic" w:cs="Calibri"/>
                <w:sz w:val="20"/>
                <w:szCs w:val="20"/>
              </w:rPr>
              <w:t>REINEL SANCHEZ CAMPO</w:t>
            </w:r>
            <w:r w:rsidR="006E0FEF" w:rsidRPr="007E3F61">
              <w:rPr>
                <w:rFonts w:ascii="Century Gothic" w:hAnsi="Century Gothic" w:cs="Calibri"/>
                <w:sz w:val="20"/>
                <w:szCs w:val="20"/>
              </w:rPr>
              <w:t xml:space="preserve"> </w:t>
            </w:r>
            <w:r w:rsidR="007A6881" w:rsidRPr="007E3F61">
              <w:rPr>
                <w:rFonts w:ascii="Century Gothic" w:hAnsi="Century Gothic" w:cs="Calibri"/>
                <w:sz w:val="20"/>
                <w:szCs w:val="20"/>
              </w:rPr>
              <w:t>16827187</w:t>
            </w:r>
          </w:p>
        </w:tc>
      </w:tr>
      <w:tr w:rsidR="007B0C1C" w:rsidRPr="007E3F61" w14:paraId="1EEF6955" w14:textId="77777777" w:rsidTr="006E0FEF">
        <w:tc>
          <w:tcPr>
            <w:tcW w:w="2972" w:type="dxa"/>
          </w:tcPr>
          <w:p w14:paraId="5CD0C139" w14:textId="0C87ECC0" w:rsidR="007B0C1C" w:rsidRPr="007E3F61" w:rsidRDefault="007B0C1C"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Apoderado: </w:t>
            </w:r>
          </w:p>
        </w:tc>
        <w:tc>
          <w:tcPr>
            <w:tcW w:w="5856" w:type="dxa"/>
          </w:tcPr>
          <w:p w14:paraId="4F919434" w14:textId="02AE5AF4" w:rsidR="00CB136B" w:rsidRPr="007E3F61" w:rsidRDefault="000927D1" w:rsidP="000927D1">
            <w:pPr>
              <w:jc w:val="both"/>
              <w:rPr>
                <w:rFonts w:ascii="Century Gothic" w:hAnsi="Century Gothic" w:cs="Calibri"/>
                <w:sz w:val="20"/>
                <w:szCs w:val="20"/>
              </w:rPr>
            </w:pPr>
            <w:r w:rsidRPr="007E3F61">
              <w:rPr>
                <w:rFonts w:ascii="Century Gothic" w:hAnsi="Century Gothic" w:cs="Calibri"/>
                <w:sz w:val="20"/>
                <w:szCs w:val="20"/>
              </w:rPr>
              <w:t>ANDREA ESTEFANÍA CHICA TORRES</w:t>
            </w:r>
          </w:p>
        </w:tc>
      </w:tr>
      <w:tr w:rsidR="00C56414" w:rsidRPr="007E3F61" w14:paraId="0F1B12E9" w14:textId="77777777" w:rsidTr="006E0FEF">
        <w:tc>
          <w:tcPr>
            <w:tcW w:w="2972" w:type="dxa"/>
          </w:tcPr>
          <w:p w14:paraId="6550E7E2" w14:textId="467B63F2" w:rsidR="00C56414" w:rsidRPr="007E3F61" w:rsidRDefault="00C56414" w:rsidP="000116BC">
            <w:pPr>
              <w:jc w:val="both"/>
              <w:rPr>
                <w:rFonts w:ascii="Century Gothic" w:hAnsi="Century Gothic" w:cs="Calibri"/>
                <w:b/>
                <w:bCs/>
                <w:sz w:val="20"/>
                <w:szCs w:val="20"/>
              </w:rPr>
            </w:pPr>
            <w:r w:rsidRPr="007E3F61">
              <w:rPr>
                <w:rFonts w:ascii="Century Gothic" w:hAnsi="Century Gothic" w:cs="Calibri"/>
                <w:b/>
                <w:bCs/>
                <w:sz w:val="20"/>
                <w:szCs w:val="20"/>
              </w:rPr>
              <w:t>Demandado:</w:t>
            </w:r>
          </w:p>
        </w:tc>
        <w:tc>
          <w:tcPr>
            <w:tcW w:w="5856" w:type="dxa"/>
          </w:tcPr>
          <w:p w14:paraId="4E6FCDFB" w14:textId="4257D1C0" w:rsidR="000927D1" w:rsidRPr="000927D1" w:rsidRDefault="000927D1" w:rsidP="000927D1">
            <w:pPr>
              <w:jc w:val="both"/>
              <w:rPr>
                <w:rFonts w:ascii="Century Gothic" w:hAnsi="Century Gothic" w:cs="Calibri"/>
                <w:sz w:val="20"/>
                <w:szCs w:val="20"/>
              </w:rPr>
            </w:pPr>
            <w:r w:rsidRPr="007E3F61">
              <w:rPr>
                <w:rFonts w:ascii="Century Gothic" w:hAnsi="Century Gothic" w:cs="Calibri"/>
                <w:sz w:val="20"/>
                <w:szCs w:val="20"/>
              </w:rPr>
              <w:t xml:space="preserve">COLPENSIONES Y JUNTA NACIONAL DE CALIFICACION DE INVALIDEZ </w:t>
            </w:r>
          </w:p>
          <w:p w14:paraId="6BDCC268" w14:textId="01029B35" w:rsidR="00C56414" w:rsidRPr="007E3F61" w:rsidRDefault="000927D1" w:rsidP="000927D1">
            <w:pPr>
              <w:jc w:val="both"/>
              <w:rPr>
                <w:rFonts w:ascii="Century Gothic" w:hAnsi="Century Gothic" w:cs="Calibri"/>
                <w:sz w:val="20"/>
                <w:szCs w:val="20"/>
              </w:rPr>
            </w:pPr>
            <w:r w:rsidRPr="007E3F61">
              <w:rPr>
                <w:rFonts w:ascii="Century Gothic" w:hAnsi="Century Gothic" w:cs="Calibri"/>
                <w:sz w:val="20"/>
                <w:szCs w:val="20"/>
              </w:rPr>
              <w:t>VINCULADOS : ARL LA EQUIDAD</w:t>
            </w:r>
          </w:p>
        </w:tc>
      </w:tr>
      <w:tr w:rsidR="00C56414" w:rsidRPr="007E3F61" w14:paraId="20127737" w14:textId="77777777" w:rsidTr="006E0FEF">
        <w:tc>
          <w:tcPr>
            <w:tcW w:w="2972" w:type="dxa"/>
          </w:tcPr>
          <w:p w14:paraId="1CB12354" w14:textId="24E34A17" w:rsidR="00C56414" w:rsidRPr="007E3F61" w:rsidRDefault="00C56414" w:rsidP="000116BC">
            <w:pPr>
              <w:jc w:val="both"/>
              <w:rPr>
                <w:rFonts w:ascii="Century Gothic" w:hAnsi="Century Gothic" w:cs="Calibri"/>
                <w:b/>
                <w:bCs/>
                <w:sz w:val="20"/>
                <w:szCs w:val="20"/>
              </w:rPr>
            </w:pPr>
            <w:r w:rsidRPr="007E3F61">
              <w:rPr>
                <w:rFonts w:ascii="Century Gothic" w:hAnsi="Century Gothic" w:cs="Calibri"/>
                <w:b/>
                <w:bCs/>
                <w:sz w:val="20"/>
                <w:szCs w:val="20"/>
              </w:rPr>
              <w:t>Proceso:</w:t>
            </w:r>
          </w:p>
        </w:tc>
        <w:tc>
          <w:tcPr>
            <w:tcW w:w="5856" w:type="dxa"/>
          </w:tcPr>
          <w:p w14:paraId="52A50736" w14:textId="5BB23EAE" w:rsidR="00C56414" w:rsidRPr="007E3F61" w:rsidRDefault="000927D1" w:rsidP="000116BC">
            <w:pPr>
              <w:jc w:val="both"/>
              <w:rPr>
                <w:rFonts w:ascii="Century Gothic" w:hAnsi="Century Gothic" w:cs="Calibri"/>
                <w:sz w:val="20"/>
                <w:szCs w:val="20"/>
              </w:rPr>
            </w:pPr>
            <w:r w:rsidRPr="007E3F61">
              <w:rPr>
                <w:rFonts w:ascii="Century Gothic" w:hAnsi="Century Gothic" w:cs="Calibri"/>
                <w:sz w:val="20"/>
                <w:szCs w:val="20"/>
              </w:rPr>
              <w:t xml:space="preserve">ORDINARIO LABORAL DE PRIMERA INSTANCIA </w:t>
            </w:r>
          </w:p>
        </w:tc>
      </w:tr>
      <w:tr w:rsidR="00C56414" w:rsidRPr="007E3F61" w14:paraId="115623C5" w14:textId="77777777" w:rsidTr="006E0FEF">
        <w:tc>
          <w:tcPr>
            <w:tcW w:w="2972" w:type="dxa"/>
          </w:tcPr>
          <w:p w14:paraId="7F742F3A" w14:textId="2D69FCDD" w:rsidR="00C56414" w:rsidRPr="007E3F61" w:rsidRDefault="00C56414"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Radicado: </w:t>
            </w:r>
          </w:p>
        </w:tc>
        <w:tc>
          <w:tcPr>
            <w:tcW w:w="5856" w:type="dxa"/>
          </w:tcPr>
          <w:p w14:paraId="2744B164" w14:textId="17AF302F" w:rsidR="00C56414" w:rsidRPr="007E3F61" w:rsidRDefault="000927D1" w:rsidP="000927D1">
            <w:pPr>
              <w:jc w:val="both"/>
              <w:rPr>
                <w:rFonts w:ascii="Century Gothic" w:hAnsi="Century Gothic" w:cs="Calibri"/>
                <w:sz w:val="20"/>
                <w:szCs w:val="20"/>
              </w:rPr>
            </w:pPr>
            <w:r w:rsidRPr="007E3F61">
              <w:rPr>
                <w:rFonts w:ascii="Century Gothic" w:hAnsi="Century Gothic" w:cs="Calibri"/>
                <w:sz w:val="20"/>
                <w:szCs w:val="20"/>
              </w:rPr>
              <w:t>76001310501020240049200</w:t>
            </w:r>
          </w:p>
        </w:tc>
      </w:tr>
      <w:tr w:rsidR="0006173C" w:rsidRPr="007E3F61" w14:paraId="0ACE7E61" w14:textId="77777777" w:rsidTr="006E0FEF">
        <w:tc>
          <w:tcPr>
            <w:tcW w:w="2972" w:type="dxa"/>
          </w:tcPr>
          <w:p w14:paraId="5EA830F0" w14:textId="3D22ACDB" w:rsidR="0006173C" w:rsidRPr="007E3F61" w:rsidRDefault="0006173C" w:rsidP="000116BC">
            <w:pPr>
              <w:jc w:val="both"/>
              <w:rPr>
                <w:rFonts w:ascii="Century Gothic" w:hAnsi="Century Gothic" w:cs="Calibri"/>
                <w:b/>
                <w:bCs/>
                <w:sz w:val="20"/>
                <w:szCs w:val="20"/>
              </w:rPr>
            </w:pPr>
            <w:r w:rsidRPr="007E3F61">
              <w:rPr>
                <w:rFonts w:ascii="Century Gothic" w:hAnsi="Century Gothic" w:cs="Calibri"/>
                <w:b/>
                <w:bCs/>
                <w:sz w:val="20"/>
                <w:szCs w:val="20"/>
              </w:rPr>
              <w:t>Juzgado:</w:t>
            </w:r>
          </w:p>
        </w:tc>
        <w:tc>
          <w:tcPr>
            <w:tcW w:w="5856" w:type="dxa"/>
          </w:tcPr>
          <w:p w14:paraId="756A51BC" w14:textId="2A1F1A71" w:rsidR="0006173C" w:rsidRPr="007E3F61" w:rsidRDefault="000927D1" w:rsidP="000116BC">
            <w:pPr>
              <w:jc w:val="both"/>
              <w:rPr>
                <w:rFonts w:ascii="Century Gothic" w:hAnsi="Century Gothic" w:cs="Calibri"/>
                <w:sz w:val="20"/>
                <w:szCs w:val="20"/>
              </w:rPr>
            </w:pPr>
            <w:r w:rsidRPr="007E3F61">
              <w:rPr>
                <w:rFonts w:ascii="Century Gothic" w:hAnsi="Century Gothic" w:cs="Calibri"/>
                <w:sz w:val="20"/>
                <w:szCs w:val="20"/>
              </w:rPr>
              <w:t>JUZGADO DÉCIMO (10) LABORAL DEL CIRCUITO DE CALI</w:t>
            </w:r>
          </w:p>
        </w:tc>
      </w:tr>
      <w:tr w:rsidR="00C56414" w:rsidRPr="007E3F61" w14:paraId="127FE432" w14:textId="77777777" w:rsidTr="006E0FEF">
        <w:tc>
          <w:tcPr>
            <w:tcW w:w="2972" w:type="dxa"/>
          </w:tcPr>
          <w:p w14:paraId="2F3453E4" w14:textId="3EC4BD76" w:rsidR="00C56414" w:rsidRPr="007E3F61" w:rsidRDefault="00C56414"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Tipología asignada por la ARL </w:t>
            </w:r>
          </w:p>
        </w:tc>
        <w:tc>
          <w:tcPr>
            <w:tcW w:w="5856" w:type="dxa"/>
          </w:tcPr>
          <w:p w14:paraId="0583206F" w14:textId="4C76CF38" w:rsidR="00C56414" w:rsidRPr="007E3F61" w:rsidRDefault="000927D1" w:rsidP="000116BC">
            <w:pPr>
              <w:jc w:val="both"/>
              <w:rPr>
                <w:rFonts w:ascii="Century Gothic" w:hAnsi="Century Gothic" w:cs="Calibri"/>
                <w:sz w:val="20"/>
                <w:szCs w:val="20"/>
              </w:rPr>
            </w:pPr>
            <w:r w:rsidRPr="007E3F61">
              <w:rPr>
                <w:rFonts w:ascii="Century Gothic" w:hAnsi="Century Gothic" w:cs="Calibri"/>
                <w:sz w:val="20"/>
                <w:szCs w:val="20"/>
              </w:rPr>
              <w:t xml:space="preserve">ORIGEN Y PRESTACIONES </w:t>
            </w:r>
          </w:p>
        </w:tc>
      </w:tr>
    </w:tbl>
    <w:p w14:paraId="44F3D46A" w14:textId="13290511" w:rsidR="00C56414" w:rsidRPr="007E3F61" w:rsidRDefault="00C56414" w:rsidP="000116BC">
      <w:pPr>
        <w:jc w:val="both"/>
        <w:rPr>
          <w:rFonts w:ascii="Century Gothic" w:hAnsi="Century Gothic" w:cs="Calibri"/>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572"/>
      </w:tblGrid>
      <w:tr w:rsidR="00C56414" w:rsidRPr="007E3F61" w14:paraId="241B465A" w14:textId="77777777" w:rsidTr="00AB2B24">
        <w:tc>
          <w:tcPr>
            <w:tcW w:w="8828" w:type="dxa"/>
            <w:gridSpan w:val="2"/>
          </w:tcPr>
          <w:p w14:paraId="5AAFC4BC" w14:textId="4300E678" w:rsidR="00C56414" w:rsidRPr="007E3F61" w:rsidRDefault="00C56414" w:rsidP="000116BC">
            <w:pPr>
              <w:jc w:val="center"/>
              <w:rPr>
                <w:rFonts w:ascii="Century Gothic" w:hAnsi="Century Gothic" w:cs="Calibri"/>
                <w:b/>
                <w:bCs/>
                <w:sz w:val="20"/>
                <w:szCs w:val="20"/>
                <w:u w:val="single"/>
              </w:rPr>
            </w:pPr>
            <w:r w:rsidRPr="007E3F61">
              <w:rPr>
                <w:rFonts w:ascii="Century Gothic" w:hAnsi="Century Gothic" w:cs="Calibri"/>
                <w:b/>
                <w:bCs/>
                <w:sz w:val="20"/>
                <w:szCs w:val="20"/>
                <w:u w:val="single"/>
              </w:rPr>
              <w:t xml:space="preserve">ANTECEDENTES GENERALES DEL CASO </w:t>
            </w:r>
          </w:p>
        </w:tc>
      </w:tr>
      <w:tr w:rsidR="007656A5" w:rsidRPr="007E3F61" w14:paraId="34BEA240" w14:textId="77777777" w:rsidTr="00AB2B24">
        <w:tc>
          <w:tcPr>
            <w:tcW w:w="8828" w:type="dxa"/>
            <w:gridSpan w:val="2"/>
          </w:tcPr>
          <w:p w14:paraId="75F435BE" w14:textId="77777777" w:rsidR="007656A5" w:rsidRPr="007E3F61" w:rsidRDefault="007656A5" w:rsidP="000116BC">
            <w:pPr>
              <w:jc w:val="center"/>
              <w:rPr>
                <w:rFonts w:ascii="Century Gothic" w:hAnsi="Century Gothic" w:cs="Calibri"/>
                <w:b/>
                <w:bCs/>
                <w:sz w:val="20"/>
                <w:szCs w:val="20"/>
              </w:rPr>
            </w:pPr>
          </w:p>
        </w:tc>
      </w:tr>
      <w:tr w:rsidR="00C56414" w:rsidRPr="007E3F61" w14:paraId="7890C755" w14:textId="77777777" w:rsidTr="00AB2B24">
        <w:tc>
          <w:tcPr>
            <w:tcW w:w="3256" w:type="dxa"/>
          </w:tcPr>
          <w:p w14:paraId="4566AD4E" w14:textId="7C4CD8CE" w:rsidR="00C56414" w:rsidRPr="007E3F61" w:rsidRDefault="001B1C5E" w:rsidP="000116BC">
            <w:pPr>
              <w:jc w:val="both"/>
              <w:rPr>
                <w:rFonts w:ascii="Century Gothic" w:hAnsi="Century Gothic" w:cs="Calibri"/>
                <w:b/>
                <w:bCs/>
                <w:sz w:val="20"/>
                <w:szCs w:val="20"/>
              </w:rPr>
            </w:pPr>
            <w:r w:rsidRPr="007E3F61">
              <w:rPr>
                <w:rFonts w:ascii="Century Gothic" w:hAnsi="Century Gothic" w:cs="Calibri"/>
                <w:b/>
                <w:bCs/>
                <w:sz w:val="20"/>
                <w:szCs w:val="20"/>
              </w:rPr>
              <w:t>Trabajador:</w:t>
            </w:r>
          </w:p>
        </w:tc>
        <w:tc>
          <w:tcPr>
            <w:tcW w:w="5572" w:type="dxa"/>
          </w:tcPr>
          <w:p w14:paraId="0F137589" w14:textId="41AC5015" w:rsidR="00C56414"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REINEL SANCHEZ CAMPO 16827187</w:t>
            </w:r>
          </w:p>
        </w:tc>
      </w:tr>
      <w:tr w:rsidR="007656A5" w:rsidRPr="007E3F61" w14:paraId="3C601C81" w14:textId="77777777" w:rsidTr="00AB2B24">
        <w:tc>
          <w:tcPr>
            <w:tcW w:w="3256" w:type="dxa"/>
          </w:tcPr>
          <w:p w14:paraId="107FAA6A" w14:textId="2B264402" w:rsidR="007656A5" w:rsidRPr="007E3F61" w:rsidRDefault="001B1C5E" w:rsidP="000116BC">
            <w:pPr>
              <w:jc w:val="both"/>
              <w:rPr>
                <w:rFonts w:ascii="Century Gothic" w:hAnsi="Century Gothic" w:cs="Calibri"/>
                <w:b/>
                <w:bCs/>
                <w:sz w:val="20"/>
                <w:szCs w:val="20"/>
              </w:rPr>
            </w:pPr>
            <w:r w:rsidRPr="007E3F61">
              <w:rPr>
                <w:rFonts w:ascii="Century Gothic" w:hAnsi="Century Gothic" w:cs="Calibri"/>
                <w:b/>
                <w:bCs/>
                <w:sz w:val="20"/>
                <w:szCs w:val="20"/>
              </w:rPr>
              <w:t>Siniestro:</w:t>
            </w:r>
          </w:p>
        </w:tc>
        <w:tc>
          <w:tcPr>
            <w:tcW w:w="5572" w:type="dxa"/>
          </w:tcPr>
          <w:p w14:paraId="0CB950DE" w14:textId="4925C91E" w:rsidR="007656A5" w:rsidRPr="007E3F61" w:rsidRDefault="00A026E4" w:rsidP="000116BC">
            <w:pPr>
              <w:jc w:val="both"/>
              <w:rPr>
                <w:rFonts w:ascii="Century Gothic" w:hAnsi="Century Gothic"/>
                <w:sz w:val="20"/>
                <w:szCs w:val="20"/>
                <w:lang w:eastAsia="en-US"/>
              </w:rPr>
            </w:pPr>
            <w:r w:rsidRPr="007E3F61">
              <w:rPr>
                <w:rFonts w:ascii="Century Gothic" w:hAnsi="Century Gothic"/>
                <w:sz w:val="20"/>
                <w:szCs w:val="20"/>
                <w:lang w:eastAsia="en-US"/>
              </w:rPr>
              <w:t>417682</w:t>
            </w:r>
          </w:p>
        </w:tc>
      </w:tr>
      <w:tr w:rsidR="007656A5" w:rsidRPr="007E3F61" w14:paraId="48233E95" w14:textId="77777777" w:rsidTr="00AB2B24">
        <w:tc>
          <w:tcPr>
            <w:tcW w:w="3256" w:type="dxa"/>
          </w:tcPr>
          <w:p w14:paraId="653BFB6B" w14:textId="11D843DB"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Fecha del siniestro:</w:t>
            </w:r>
          </w:p>
        </w:tc>
        <w:tc>
          <w:tcPr>
            <w:tcW w:w="5572" w:type="dxa"/>
          </w:tcPr>
          <w:p w14:paraId="4929154E" w14:textId="60AC2F5A" w:rsidR="007656A5"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26/09/2017</w:t>
            </w:r>
          </w:p>
        </w:tc>
      </w:tr>
      <w:tr w:rsidR="007656A5" w:rsidRPr="007E3F61" w14:paraId="40E45FFF" w14:textId="77777777" w:rsidTr="00AB2B24">
        <w:tc>
          <w:tcPr>
            <w:tcW w:w="3256" w:type="dxa"/>
          </w:tcPr>
          <w:p w14:paraId="0B24AD87" w14:textId="41DFE5F1"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Tipo de Siniestro:</w:t>
            </w:r>
          </w:p>
        </w:tc>
        <w:tc>
          <w:tcPr>
            <w:tcW w:w="5572" w:type="dxa"/>
          </w:tcPr>
          <w:p w14:paraId="1921CDE4" w14:textId="72ED435A" w:rsidR="007656A5"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 xml:space="preserve">ENFERMEDAD LABORAL </w:t>
            </w:r>
          </w:p>
        </w:tc>
      </w:tr>
      <w:tr w:rsidR="00407AFD" w:rsidRPr="007E3F61" w14:paraId="60DC1276" w14:textId="77777777" w:rsidTr="00AB2B24">
        <w:tc>
          <w:tcPr>
            <w:tcW w:w="3256" w:type="dxa"/>
          </w:tcPr>
          <w:p w14:paraId="16E11D7B" w14:textId="473CFAC7" w:rsidR="00407AFD" w:rsidRPr="007E3F61" w:rsidRDefault="00407AFD"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Fecha de Nacimiento </w:t>
            </w:r>
          </w:p>
        </w:tc>
        <w:tc>
          <w:tcPr>
            <w:tcW w:w="5572" w:type="dxa"/>
          </w:tcPr>
          <w:p w14:paraId="5534ACF5" w14:textId="5781C048" w:rsidR="00407AFD"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21/09/1968</w:t>
            </w:r>
          </w:p>
        </w:tc>
      </w:tr>
      <w:tr w:rsidR="007656A5" w:rsidRPr="007E3F61" w14:paraId="51FC00C7" w14:textId="77777777" w:rsidTr="00AB2B24">
        <w:tc>
          <w:tcPr>
            <w:tcW w:w="3256" w:type="dxa"/>
          </w:tcPr>
          <w:p w14:paraId="5B818E2E" w14:textId="2CC62D2C"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Edad al momento del SN: </w:t>
            </w:r>
          </w:p>
        </w:tc>
        <w:tc>
          <w:tcPr>
            <w:tcW w:w="5572" w:type="dxa"/>
          </w:tcPr>
          <w:p w14:paraId="1438615E" w14:textId="368C48F0" w:rsidR="007656A5" w:rsidRPr="007E3F61" w:rsidRDefault="00A026E4" w:rsidP="000116BC">
            <w:pPr>
              <w:jc w:val="both"/>
              <w:rPr>
                <w:rFonts w:ascii="Century Gothic" w:hAnsi="Century Gothic"/>
                <w:sz w:val="20"/>
                <w:szCs w:val="20"/>
              </w:rPr>
            </w:pPr>
            <w:r w:rsidRPr="007E3F61">
              <w:rPr>
                <w:rFonts w:ascii="Century Gothic" w:hAnsi="Century Gothic"/>
                <w:sz w:val="20"/>
                <w:szCs w:val="20"/>
              </w:rPr>
              <w:t>49</w:t>
            </w:r>
          </w:p>
        </w:tc>
      </w:tr>
      <w:tr w:rsidR="007656A5" w:rsidRPr="007E3F61" w14:paraId="6C6E024C" w14:textId="77777777" w:rsidTr="00AB2B24">
        <w:tc>
          <w:tcPr>
            <w:tcW w:w="3256" w:type="dxa"/>
          </w:tcPr>
          <w:p w14:paraId="7A13AAD9" w14:textId="3E361C39"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Empleador:</w:t>
            </w:r>
          </w:p>
        </w:tc>
        <w:tc>
          <w:tcPr>
            <w:tcW w:w="5572" w:type="dxa"/>
          </w:tcPr>
          <w:p w14:paraId="5F8E2D55" w14:textId="54AF9AA9" w:rsidR="007656A5"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TEMPORALES UNIDOS LTDA</w:t>
            </w:r>
          </w:p>
        </w:tc>
      </w:tr>
      <w:tr w:rsidR="007656A5" w:rsidRPr="007E3F61" w14:paraId="1091E551" w14:textId="77777777" w:rsidTr="00AB2B24">
        <w:tc>
          <w:tcPr>
            <w:tcW w:w="3256" w:type="dxa"/>
          </w:tcPr>
          <w:p w14:paraId="0948C643" w14:textId="1438DC6A"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NIT:</w:t>
            </w:r>
          </w:p>
        </w:tc>
        <w:tc>
          <w:tcPr>
            <w:tcW w:w="5572" w:type="dxa"/>
          </w:tcPr>
          <w:p w14:paraId="47EAAA3E" w14:textId="29C702E5" w:rsidR="007656A5" w:rsidRPr="007E3F61" w:rsidRDefault="00A026E4" w:rsidP="000116BC">
            <w:pPr>
              <w:jc w:val="both"/>
              <w:rPr>
                <w:rFonts w:ascii="Century Gothic" w:hAnsi="Century Gothic"/>
                <w:sz w:val="20"/>
                <w:szCs w:val="20"/>
              </w:rPr>
            </w:pPr>
            <w:r w:rsidRPr="007E3F61">
              <w:rPr>
                <w:rFonts w:ascii="Century Gothic" w:hAnsi="Century Gothic"/>
                <w:sz w:val="20"/>
                <w:szCs w:val="20"/>
              </w:rPr>
              <w:t>900043121</w:t>
            </w:r>
          </w:p>
        </w:tc>
      </w:tr>
      <w:tr w:rsidR="007656A5" w:rsidRPr="007E3F61" w14:paraId="438E2FE5" w14:textId="77777777" w:rsidTr="00AB2B24">
        <w:tc>
          <w:tcPr>
            <w:tcW w:w="3256" w:type="dxa"/>
          </w:tcPr>
          <w:p w14:paraId="786B8BBD" w14:textId="27A650BD"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IBC Promedio</w:t>
            </w:r>
          </w:p>
        </w:tc>
        <w:tc>
          <w:tcPr>
            <w:tcW w:w="5572" w:type="dxa"/>
          </w:tcPr>
          <w:p w14:paraId="50DCD96E" w14:textId="108B0EA4" w:rsidR="007656A5" w:rsidRPr="007E3F61" w:rsidRDefault="00A026E4" w:rsidP="000116BC">
            <w:pPr>
              <w:jc w:val="both"/>
              <w:rPr>
                <w:rFonts w:ascii="Century Gothic" w:hAnsi="Century Gothic"/>
                <w:sz w:val="20"/>
                <w:szCs w:val="20"/>
              </w:rPr>
            </w:pPr>
            <w:r w:rsidRPr="007E3F61">
              <w:rPr>
                <w:rFonts w:ascii="Century Gothic" w:hAnsi="Century Gothic"/>
                <w:sz w:val="20"/>
                <w:szCs w:val="20"/>
              </w:rPr>
              <w:t>SMLMV</w:t>
            </w:r>
          </w:p>
        </w:tc>
      </w:tr>
      <w:tr w:rsidR="007656A5" w:rsidRPr="007E3F61" w14:paraId="33A4F467" w14:textId="77777777" w:rsidTr="00AB2B24">
        <w:tc>
          <w:tcPr>
            <w:tcW w:w="3256" w:type="dxa"/>
          </w:tcPr>
          <w:p w14:paraId="03B5BAE0" w14:textId="3044F073"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Cargo:</w:t>
            </w:r>
          </w:p>
        </w:tc>
        <w:tc>
          <w:tcPr>
            <w:tcW w:w="5572" w:type="dxa"/>
          </w:tcPr>
          <w:p w14:paraId="6DCEDA98" w14:textId="1806BB01" w:rsidR="007656A5"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 xml:space="preserve">OFICIOS VARIOS </w:t>
            </w:r>
          </w:p>
        </w:tc>
      </w:tr>
      <w:tr w:rsidR="007656A5" w:rsidRPr="007E3F61" w14:paraId="5EFC57FB" w14:textId="77777777" w:rsidTr="00AB2B24">
        <w:tc>
          <w:tcPr>
            <w:tcW w:w="3256" w:type="dxa"/>
          </w:tcPr>
          <w:p w14:paraId="4065E8CF" w14:textId="491AB4D4"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EPS</w:t>
            </w:r>
          </w:p>
        </w:tc>
        <w:tc>
          <w:tcPr>
            <w:tcW w:w="5572" w:type="dxa"/>
          </w:tcPr>
          <w:p w14:paraId="20A11701" w14:textId="316B7185" w:rsidR="007656A5" w:rsidRPr="007E3F61" w:rsidRDefault="00A026E4" w:rsidP="000116BC">
            <w:pPr>
              <w:jc w:val="both"/>
              <w:rPr>
                <w:rFonts w:ascii="Century Gothic" w:hAnsi="Century Gothic" w:cs="Arial"/>
                <w:color w:val="000000"/>
                <w:sz w:val="20"/>
                <w:szCs w:val="20"/>
                <w:lang w:eastAsia="es-CO"/>
              </w:rPr>
            </w:pPr>
            <w:r w:rsidRPr="007E3F61">
              <w:rPr>
                <w:rFonts w:ascii="Century Gothic" w:hAnsi="Century Gothic" w:cs="Arial"/>
                <w:color w:val="000000"/>
                <w:sz w:val="20"/>
                <w:szCs w:val="20"/>
              </w:rPr>
              <w:t>NUEVA EPS </w:t>
            </w:r>
          </w:p>
        </w:tc>
      </w:tr>
      <w:tr w:rsidR="007656A5" w:rsidRPr="007E3F61" w14:paraId="53C5D220" w14:textId="77777777" w:rsidTr="00AB2B24">
        <w:tc>
          <w:tcPr>
            <w:tcW w:w="3256" w:type="dxa"/>
          </w:tcPr>
          <w:p w14:paraId="76797090" w14:textId="6C49A54B"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AFP</w:t>
            </w:r>
          </w:p>
        </w:tc>
        <w:tc>
          <w:tcPr>
            <w:tcW w:w="5572" w:type="dxa"/>
          </w:tcPr>
          <w:p w14:paraId="2BE037B5" w14:textId="4126C035" w:rsidR="007656A5"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 xml:space="preserve">COLPENSIONES </w:t>
            </w:r>
          </w:p>
        </w:tc>
      </w:tr>
      <w:tr w:rsidR="007656A5" w:rsidRPr="007E3F61" w14:paraId="1D5B63FF" w14:textId="77777777" w:rsidTr="00AB2B24">
        <w:tc>
          <w:tcPr>
            <w:tcW w:w="3256" w:type="dxa"/>
          </w:tcPr>
          <w:p w14:paraId="4B40D076" w14:textId="4B6ADBF1"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Periodos de afiliación </w:t>
            </w:r>
          </w:p>
        </w:tc>
        <w:tc>
          <w:tcPr>
            <w:tcW w:w="5572" w:type="dxa"/>
          </w:tcPr>
          <w:p w14:paraId="108A1BDB" w14:textId="07C264DE" w:rsidR="007656A5"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6</w:t>
            </w:r>
          </w:p>
        </w:tc>
      </w:tr>
      <w:tr w:rsidR="007656A5" w:rsidRPr="007E3F61" w14:paraId="65401688" w14:textId="77777777" w:rsidTr="00AB2B24">
        <w:tc>
          <w:tcPr>
            <w:tcW w:w="3256" w:type="dxa"/>
          </w:tcPr>
          <w:p w14:paraId="6B92FF0D" w14:textId="3522FF62"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Fecha inicio</w:t>
            </w:r>
            <w:r w:rsidR="005A2E2B" w:rsidRPr="007E3F61">
              <w:rPr>
                <w:rFonts w:ascii="Century Gothic" w:hAnsi="Century Gothic" w:cs="Calibri"/>
                <w:b/>
                <w:bCs/>
                <w:sz w:val="20"/>
                <w:szCs w:val="20"/>
              </w:rPr>
              <w:t xml:space="preserve"> Última Afiliación</w:t>
            </w:r>
            <w:r w:rsidRPr="007E3F61">
              <w:rPr>
                <w:rFonts w:ascii="Century Gothic" w:hAnsi="Century Gothic" w:cs="Calibri"/>
                <w:b/>
                <w:bCs/>
                <w:sz w:val="20"/>
                <w:szCs w:val="20"/>
              </w:rPr>
              <w:t xml:space="preserve">: </w:t>
            </w:r>
          </w:p>
        </w:tc>
        <w:tc>
          <w:tcPr>
            <w:tcW w:w="5572" w:type="dxa"/>
          </w:tcPr>
          <w:p w14:paraId="014F9627" w14:textId="374DF17B" w:rsidR="007656A5"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01/03/2016</w:t>
            </w:r>
          </w:p>
        </w:tc>
      </w:tr>
      <w:tr w:rsidR="007656A5" w:rsidRPr="007E3F61" w14:paraId="2971C553" w14:textId="77777777" w:rsidTr="00AB2B24">
        <w:tc>
          <w:tcPr>
            <w:tcW w:w="3256" w:type="dxa"/>
          </w:tcPr>
          <w:p w14:paraId="7DA56535" w14:textId="5CCFDD40"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Fecha </w:t>
            </w:r>
            <w:r w:rsidR="005A2E2B" w:rsidRPr="007E3F61">
              <w:rPr>
                <w:rFonts w:ascii="Century Gothic" w:hAnsi="Century Gothic" w:cs="Calibri"/>
                <w:b/>
                <w:bCs/>
                <w:sz w:val="20"/>
                <w:szCs w:val="20"/>
              </w:rPr>
              <w:t>Retiro Última Afiliación:</w:t>
            </w:r>
          </w:p>
        </w:tc>
        <w:tc>
          <w:tcPr>
            <w:tcW w:w="5572" w:type="dxa"/>
          </w:tcPr>
          <w:p w14:paraId="4D289891" w14:textId="25230FCC" w:rsidR="007656A5"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01/02/2024</w:t>
            </w:r>
          </w:p>
        </w:tc>
      </w:tr>
      <w:tr w:rsidR="007656A5" w:rsidRPr="007E3F61" w14:paraId="39DAC08B" w14:textId="77777777" w:rsidTr="00AB2B24">
        <w:tc>
          <w:tcPr>
            <w:tcW w:w="3256" w:type="dxa"/>
          </w:tcPr>
          <w:p w14:paraId="7BFCDAE7" w14:textId="5140DCCE" w:rsidR="007656A5" w:rsidRPr="007E3F61" w:rsidRDefault="007656A5"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Nivel de Riesgo: </w:t>
            </w:r>
          </w:p>
        </w:tc>
        <w:tc>
          <w:tcPr>
            <w:tcW w:w="5572" w:type="dxa"/>
          </w:tcPr>
          <w:p w14:paraId="2E66D3DE" w14:textId="6CA9DF3C" w:rsidR="007656A5" w:rsidRPr="007E3F61" w:rsidRDefault="00A026E4" w:rsidP="000116BC">
            <w:pPr>
              <w:jc w:val="both"/>
              <w:rPr>
                <w:rFonts w:ascii="Century Gothic" w:hAnsi="Century Gothic" w:cs="Calibri"/>
                <w:sz w:val="20"/>
                <w:szCs w:val="20"/>
              </w:rPr>
            </w:pPr>
            <w:r w:rsidRPr="007E3F61">
              <w:rPr>
                <w:rFonts w:ascii="Century Gothic" w:hAnsi="Century Gothic" w:cs="Calibri"/>
                <w:sz w:val="20"/>
                <w:szCs w:val="20"/>
              </w:rPr>
              <w:t>I</w:t>
            </w:r>
          </w:p>
        </w:tc>
      </w:tr>
    </w:tbl>
    <w:p w14:paraId="792296A7" w14:textId="77777777" w:rsidR="00356CB5" w:rsidRPr="007E3F61" w:rsidRDefault="00356CB5" w:rsidP="000116BC">
      <w:pPr>
        <w:jc w:val="both"/>
        <w:rPr>
          <w:rFonts w:ascii="Century Gothic" w:hAnsi="Century Gothic" w:cs="Calibri"/>
          <w:sz w:val="20"/>
          <w:szCs w:val="20"/>
        </w:rPr>
      </w:pPr>
    </w:p>
    <w:p w14:paraId="46954246" w14:textId="20353208" w:rsidR="00C56414" w:rsidRPr="007E3F61" w:rsidRDefault="00A86976" w:rsidP="000116BC">
      <w:pPr>
        <w:jc w:val="center"/>
        <w:rPr>
          <w:rFonts w:ascii="Century Gothic" w:hAnsi="Century Gothic" w:cs="Calibri"/>
          <w:b/>
          <w:bCs/>
          <w:sz w:val="20"/>
          <w:szCs w:val="20"/>
          <w:u w:val="single"/>
        </w:rPr>
      </w:pPr>
      <w:r w:rsidRPr="007E3F61">
        <w:rPr>
          <w:rFonts w:ascii="Century Gothic" w:hAnsi="Century Gothic" w:cs="Calibri"/>
          <w:b/>
          <w:bCs/>
          <w:sz w:val="20"/>
          <w:szCs w:val="20"/>
          <w:u w:val="single"/>
        </w:rPr>
        <w:t>INFORME PARA ATENCIÓN DEL CASO</w:t>
      </w:r>
    </w:p>
    <w:p w14:paraId="6121E16C" w14:textId="77777777" w:rsidR="00A86976" w:rsidRPr="007E3F61" w:rsidRDefault="00A86976" w:rsidP="000116BC">
      <w:pPr>
        <w:jc w:val="center"/>
        <w:rPr>
          <w:rFonts w:ascii="Century Gothic" w:hAnsi="Century Gothic" w:cs="Calibri"/>
          <w:b/>
          <w:bCs/>
          <w:sz w:val="20"/>
          <w:szCs w:val="20"/>
        </w:rPr>
      </w:pPr>
    </w:p>
    <w:p w14:paraId="666D9A4A" w14:textId="6EF9FCA1" w:rsidR="00C56414" w:rsidRPr="007E3F61" w:rsidRDefault="00C56414" w:rsidP="000116BC">
      <w:pPr>
        <w:pStyle w:val="Prrafodelista"/>
        <w:numPr>
          <w:ilvl w:val="0"/>
          <w:numId w:val="1"/>
        </w:numPr>
        <w:spacing w:after="0"/>
        <w:jc w:val="both"/>
        <w:rPr>
          <w:rFonts w:ascii="Century Gothic" w:hAnsi="Century Gothic" w:cs="Calibri"/>
          <w:b/>
          <w:bCs/>
          <w:sz w:val="20"/>
          <w:szCs w:val="20"/>
        </w:rPr>
      </w:pPr>
      <w:r w:rsidRPr="007E3F61">
        <w:rPr>
          <w:rFonts w:ascii="Century Gothic" w:hAnsi="Century Gothic" w:cs="Calibri"/>
          <w:b/>
          <w:bCs/>
          <w:sz w:val="20"/>
          <w:szCs w:val="20"/>
        </w:rPr>
        <w:t>Afiliación:</w:t>
      </w:r>
    </w:p>
    <w:p w14:paraId="015E570C" w14:textId="77777777" w:rsidR="00E01A48" w:rsidRPr="007E3F61" w:rsidRDefault="00E01A48" w:rsidP="00E01A48">
      <w:pPr>
        <w:pStyle w:val="Prrafodelista"/>
        <w:spacing w:after="0"/>
        <w:jc w:val="both"/>
        <w:rPr>
          <w:rFonts w:ascii="Century Gothic" w:hAnsi="Century Gothic" w:cs="Calibri"/>
          <w:b/>
          <w:bCs/>
          <w:sz w:val="20"/>
          <w:szCs w:val="20"/>
        </w:rPr>
      </w:pPr>
    </w:p>
    <w:p w14:paraId="0EA60228" w14:textId="23335F6C" w:rsidR="00292366" w:rsidRPr="007E3F61" w:rsidRDefault="00DE78B8" w:rsidP="000116BC">
      <w:pPr>
        <w:jc w:val="both"/>
        <w:rPr>
          <w:rFonts w:ascii="Century Gothic" w:hAnsi="Century Gothic" w:cs="Calibri"/>
          <w:sz w:val="20"/>
          <w:szCs w:val="20"/>
        </w:rPr>
      </w:pPr>
      <w:r w:rsidRPr="007E3F61">
        <w:rPr>
          <w:rFonts w:ascii="Century Gothic" w:hAnsi="Century Gothic" w:cs="Calibri"/>
          <w:sz w:val="20"/>
          <w:szCs w:val="20"/>
        </w:rPr>
        <w:t xml:space="preserve">El señor Reinel Sanchez Campo identificado con la C.C. </w:t>
      </w:r>
      <w:proofErr w:type="spellStart"/>
      <w:r w:rsidRPr="007E3F61">
        <w:rPr>
          <w:rFonts w:ascii="Century Gothic" w:hAnsi="Century Gothic" w:cs="Calibri"/>
          <w:sz w:val="20"/>
          <w:szCs w:val="20"/>
        </w:rPr>
        <w:t>N°</w:t>
      </w:r>
      <w:proofErr w:type="spellEnd"/>
      <w:r w:rsidRPr="007E3F61">
        <w:rPr>
          <w:rFonts w:ascii="Century Gothic" w:hAnsi="Century Gothic" w:cs="Calibri"/>
          <w:sz w:val="20"/>
          <w:szCs w:val="20"/>
        </w:rPr>
        <w:t xml:space="preserve"> </w:t>
      </w:r>
      <w:r w:rsidR="008F4928" w:rsidRPr="007E3F61">
        <w:rPr>
          <w:rFonts w:ascii="Century Gothic" w:hAnsi="Century Gothic" w:cs="Calibri"/>
          <w:sz w:val="20"/>
          <w:szCs w:val="20"/>
        </w:rPr>
        <w:t xml:space="preserve">16827187 </w:t>
      </w:r>
      <w:r w:rsidRPr="007E3F61">
        <w:rPr>
          <w:rFonts w:ascii="Century Gothic" w:hAnsi="Century Gothic" w:cs="Calibri"/>
          <w:sz w:val="20"/>
          <w:szCs w:val="20"/>
        </w:rPr>
        <w:t>registra seis (06) periodos de afiliación a esta Administradora de Riesgos Laborales</w:t>
      </w:r>
      <w:r w:rsidR="00196B28" w:rsidRPr="007E3F61">
        <w:rPr>
          <w:rFonts w:ascii="Century Gothic" w:hAnsi="Century Gothic" w:cs="Calibri"/>
          <w:sz w:val="20"/>
          <w:szCs w:val="20"/>
        </w:rPr>
        <w:t xml:space="preserve">, siendo el último de ellos desde el 01 de marzo de 2016 hasta el 1 de febrero de 2024 con el empleador TEMPORALES UNIDOS </w:t>
      </w:r>
      <w:r w:rsidR="00834B55" w:rsidRPr="007E3F61">
        <w:rPr>
          <w:rFonts w:ascii="Century Gothic" w:hAnsi="Century Gothic" w:cs="Calibri"/>
          <w:sz w:val="20"/>
          <w:szCs w:val="20"/>
        </w:rPr>
        <w:t>LTDA identificado</w:t>
      </w:r>
      <w:r w:rsidR="00292366" w:rsidRPr="007E3F61">
        <w:rPr>
          <w:rFonts w:ascii="Century Gothic" w:hAnsi="Century Gothic" w:cs="Calibri"/>
          <w:sz w:val="20"/>
          <w:szCs w:val="20"/>
        </w:rPr>
        <w:t xml:space="preserve"> con NIT</w:t>
      </w:r>
      <w:r w:rsidR="00601E82" w:rsidRPr="007E3F61">
        <w:rPr>
          <w:rFonts w:ascii="Century Gothic" w:hAnsi="Century Gothic" w:cs="Calibri"/>
          <w:sz w:val="20"/>
          <w:szCs w:val="20"/>
        </w:rPr>
        <w:t xml:space="preserve">. </w:t>
      </w:r>
      <w:r w:rsidR="00834B55" w:rsidRPr="007E3F61">
        <w:rPr>
          <w:rFonts w:ascii="Century Gothic" w:hAnsi="Century Gothic" w:cs="Calibri"/>
          <w:sz w:val="20"/>
          <w:szCs w:val="20"/>
        </w:rPr>
        <w:t>900043121</w:t>
      </w:r>
      <w:r w:rsidR="00292366" w:rsidRPr="007E3F61">
        <w:rPr>
          <w:rFonts w:ascii="Century Gothic" w:hAnsi="Century Gothic" w:cs="Calibri"/>
          <w:sz w:val="20"/>
          <w:szCs w:val="20"/>
        </w:rPr>
        <w:t xml:space="preserve">, siendo su estado actual de afiliación RETIRADO, como se evidencia a continuación; </w:t>
      </w:r>
    </w:p>
    <w:p w14:paraId="11AD791F" w14:textId="77777777" w:rsidR="00292366" w:rsidRPr="007E3F61" w:rsidRDefault="00292366"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 </w:t>
      </w:r>
    </w:p>
    <w:p w14:paraId="2D39AE31" w14:textId="27DF1389" w:rsidR="00292366" w:rsidRPr="007E3F61" w:rsidRDefault="00013976" w:rsidP="000116BC">
      <w:pPr>
        <w:jc w:val="center"/>
        <w:rPr>
          <w:rFonts w:ascii="Century Gothic" w:hAnsi="Century Gothic" w:cs="Calibri"/>
          <w:b/>
          <w:bCs/>
          <w:sz w:val="20"/>
          <w:szCs w:val="20"/>
        </w:rPr>
      </w:pPr>
      <w:r w:rsidRPr="007E3F61">
        <w:rPr>
          <w:rFonts w:ascii="Century Gothic" w:hAnsi="Century Gothic" w:cs="Calibri"/>
          <w:b/>
          <w:bCs/>
          <w:noProof/>
          <w:sz w:val="20"/>
          <w:szCs w:val="20"/>
        </w:rPr>
        <w:lastRenderedPageBreak/>
        <w:drawing>
          <wp:inline distT="0" distB="0" distL="0" distR="0" wp14:anchorId="33FD2578" wp14:editId="55A40F5A">
            <wp:extent cx="5612130" cy="816610"/>
            <wp:effectExtent l="0" t="0" r="7620" b="2540"/>
            <wp:docPr id="90605000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50005" name="Imagen 1" descr="Tabla&#10;&#10;Descripción generada automáticamente"/>
                    <pic:cNvPicPr/>
                  </pic:nvPicPr>
                  <pic:blipFill>
                    <a:blip r:embed="rId7"/>
                    <a:stretch>
                      <a:fillRect/>
                    </a:stretch>
                  </pic:blipFill>
                  <pic:spPr>
                    <a:xfrm>
                      <a:off x="0" y="0"/>
                      <a:ext cx="5612130" cy="816610"/>
                    </a:xfrm>
                    <a:prstGeom prst="rect">
                      <a:avLst/>
                    </a:prstGeom>
                  </pic:spPr>
                </pic:pic>
              </a:graphicData>
            </a:graphic>
          </wp:inline>
        </w:drawing>
      </w:r>
    </w:p>
    <w:p w14:paraId="5EAD7B1C" w14:textId="77777777" w:rsidR="00292366" w:rsidRPr="007E3F61" w:rsidRDefault="00292366" w:rsidP="000116BC">
      <w:pPr>
        <w:jc w:val="center"/>
        <w:rPr>
          <w:rFonts w:ascii="Century Gothic" w:hAnsi="Century Gothic" w:cs="Calibri"/>
          <w:b/>
          <w:bCs/>
          <w:sz w:val="20"/>
          <w:szCs w:val="20"/>
        </w:rPr>
      </w:pPr>
    </w:p>
    <w:p w14:paraId="2A32EF6C" w14:textId="66CD4CFD" w:rsidR="00292366" w:rsidRPr="007E3F61" w:rsidRDefault="00C56414" w:rsidP="000116BC">
      <w:pPr>
        <w:pStyle w:val="Prrafodelista"/>
        <w:numPr>
          <w:ilvl w:val="0"/>
          <w:numId w:val="1"/>
        </w:numPr>
        <w:spacing w:after="0"/>
        <w:jc w:val="both"/>
        <w:rPr>
          <w:rFonts w:ascii="Century Gothic" w:hAnsi="Century Gothic" w:cs="Calibri"/>
          <w:b/>
          <w:bCs/>
          <w:sz w:val="20"/>
          <w:szCs w:val="20"/>
          <w:lang w:val="es-ES"/>
        </w:rPr>
      </w:pPr>
      <w:r w:rsidRPr="007E3F61">
        <w:rPr>
          <w:rFonts w:ascii="Century Gothic" w:hAnsi="Century Gothic" w:cs="Calibri"/>
          <w:b/>
          <w:bCs/>
          <w:sz w:val="20"/>
          <w:szCs w:val="20"/>
          <w:lang w:val="es-ES"/>
        </w:rPr>
        <w:t>Siniestro:</w:t>
      </w:r>
    </w:p>
    <w:p w14:paraId="343134AC" w14:textId="77777777" w:rsidR="008F4928" w:rsidRPr="007E3F61" w:rsidRDefault="008F4928" w:rsidP="000116BC">
      <w:pPr>
        <w:jc w:val="both"/>
        <w:rPr>
          <w:rFonts w:ascii="Century Gothic" w:hAnsi="Century Gothic" w:cs="Calibri"/>
          <w:sz w:val="20"/>
          <w:szCs w:val="20"/>
          <w:lang w:val="es-ES"/>
        </w:rPr>
      </w:pPr>
    </w:p>
    <w:p w14:paraId="3F3D7537" w14:textId="77777777" w:rsidR="00DC3692" w:rsidRPr="00DC3692" w:rsidRDefault="00DC3692" w:rsidP="00DC3692">
      <w:pPr>
        <w:jc w:val="both"/>
        <w:rPr>
          <w:rFonts w:ascii="Century Gothic" w:hAnsi="Century Gothic" w:cs="Calibri"/>
          <w:sz w:val="20"/>
          <w:szCs w:val="20"/>
        </w:rPr>
      </w:pPr>
      <w:r w:rsidRPr="00DC3692">
        <w:rPr>
          <w:rFonts w:ascii="Century Gothic" w:hAnsi="Century Gothic" w:cs="Calibri"/>
          <w:sz w:val="20"/>
          <w:szCs w:val="20"/>
        </w:rPr>
        <w:t xml:space="preserve">De acuerdo con el Módulo de Accidentes de Trabajo y Enfermedades Laborales (ATEP) con el que cuenta la entidad, durante la afiliación a esta Administradora de Riesgos Laborales, el reportó el Siniestro </w:t>
      </w:r>
      <w:proofErr w:type="spellStart"/>
      <w:r w:rsidRPr="00DC3692">
        <w:rPr>
          <w:rFonts w:ascii="Century Gothic" w:hAnsi="Century Gothic" w:cs="Calibri"/>
          <w:sz w:val="20"/>
          <w:szCs w:val="20"/>
        </w:rPr>
        <w:t>N°</w:t>
      </w:r>
      <w:proofErr w:type="spellEnd"/>
      <w:r w:rsidRPr="00DC3692">
        <w:rPr>
          <w:rFonts w:ascii="Century Gothic" w:hAnsi="Century Gothic" w:cs="Calibri"/>
          <w:sz w:val="20"/>
          <w:szCs w:val="20"/>
        </w:rPr>
        <w:t xml:space="preserve"> 417682 con fecha del 26 de septiembre de 2019, el cual obedece a una enfermedad de origen laboral bajo el siguiente diagnóstico:</w:t>
      </w:r>
    </w:p>
    <w:p w14:paraId="33C6868A" w14:textId="77777777" w:rsidR="00DC3692" w:rsidRPr="00DC3692" w:rsidRDefault="00DC3692" w:rsidP="00DC3692">
      <w:pPr>
        <w:jc w:val="both"/>
        <w:rPr>
          <w:rFonts w:ascii="Century Gothic" w:hAnsi="Century Gothic" w:cs="Calibri"/>
          <w:sz w:val="20"/>
          <w:szCs w:val="20"/>
        </w:rPr>
      </w:pPr>
    </w:p>
    <w:p w14:paraId="62242184" w14:textId="77777777" w:rsidR="00DC3692" w:rsidRPr="00DC3692" w:rsidRDefault="00DC3692" w:rsidP="00DC3692">
      <w:pPr>
        <w:numPr>
          <w:ilvl w:val="0"/>
          <w:numId w:val="12"/>
        </w:numPr>
        <w:jc w:val="both"/>
        <w:rPr>
          <w:rFonts w:ascii="Century Gothic" w:hAnsi="Century Gothic" w:cs="Calibri"/>
          <w:sz w:val="20"/>
          <w:szCs w:val="20"/>
          <w:lang w:val="es-AR"/>
        </w:rPr>
      </w:pPr>
      <w:r w:rsidRPr="00DC3692">
        <w:rPr>
          <w:rFonts w:ascii="Century Gothic" w:hAnsi="Century Gothic" w:cs="Calibri"/>
          <w:sz w:val="20"/>
          <w:szCs w:val="20"/>
          <w:lang w:val="es-AR"/>
        </w:rPr>
        <w:t xml:space="preserve">OTROS TRASTORNOS ESPECIFICADOS DE LOS DISCOS INTERVERTEBRALES, COLUMNA LUMBAR. </w:t>
      </w:r>
    </w:p>
    <w:p w14:paraId="1F26A670" w14:textId="77777777" w:rsidR="00DC3692" w:rsidRPr="00DC3692" w:rsidRDefault="00DC3692" w:rsidP="00DC3692">
      <w:pPr>
        <w:numPr>
          <w:ilvl w:val="0"/>
          <w:numId w:val="12"/>
        </w:numPr>
        <w:jc w:val="both"/>
        <w:rPr>
          <w:rFonts w:ascii="Century Gothic" w:hAnsi="Century Gothic" w:cs="Calibri"/>
          <w:sz w:val="20"/>
          <w:szCs w:val="20"/>
          <w:lang w:val="es-AR"/>
        </w:rPr>
      </w:pPr>
      <w:r w:rsidRPr="00DC3692">
        <w:rPr>
          <w:rFonts w:ascii="Century Gothic" w:hAnsi="Century Gothic" w:cs="Calibri"/>
          <w:sz w:val="20"/>
          <w:szCs w:val="20"/>
          <w:lang w:val="es-AR"/>
        </w:rPr>
        <w:t xml:space="preserve">SINDROME DE TUNEL CARPIANO BILATERAL.  </w:t>
      </w:r>
    </w:p>
    <w:p w14:paraId="763BEA9B" w14:textId="77777777" w:rsidR="00AB2D86" w:rsidRDefault="00AB2D86" w:rsidP="007276A5">
      <w:pPr>
        <w:jc w:val="both"/>
        <w:rPr>
          <w:rFonts w:ascii="Century Gothic" w:hAnsi="Century Gothic" w:cs="Calibri"/>
          <w:b/>
          <w:bCs/>
          <w:sz w:val="20"/>
          <w:szCs w:val="20"/>
        </w:rPr>
      </w:pPr>
    </w:p>
    <w:p w14:paraId="7F695081" w14:textId="6F5FEF11" w:rsidR="00B21D70" w:rsidRDefault="00B21D70" w:rsidP="007276A5">
      <w:pPr>
        <w:jc w:val="both"/>
        <w:rPr>
          <w:rFonts w:ascii="Century Gothic" w:hAnsi="Century Gothic" w:cs="Calibri"/>
          <w:b/>
          <w:bCs/>
          <w:sz w:val="20"/>
          <w:szCs w:val="20"/>
          <w:u w:val="single"/>
        </w:rPr>
      </w:pPr>
      <w:r w:rsidRPr="005A5F95">
        <w:rPr>
          <w:rFonts w:ascii="Century Gothic" w:hAnsi="Century Gothic" w:cs="Calibri"/>
          <w:b/>
          <w:bCs/>
          <w:sz w:val="20"/>
          <w:szCs w:val="20"/>
          <w:u w:val="single"/>
        </w:rPr>
        <w:t>CALIFICACIÓN PRIMERA OPORTUNIDAD EPS SOS</w:t>
      </w:r>
    </w:p>
    <w:p w14:paraId="0068F7E3" w14:textId="77777777" w:rsidR="00E4619A" w:rsidRPr="005A5F95" w:rsidRDefault="00E4619A" w:rsidP="007276A5">
      <w:pPr>
        <w:jc w:val="both"/>
        <w:rPr>
          <w:rFonts w:ascii="Century Gothic" w:hAnsi="Century Gothic" w:cs="Calibri"/>
          <w:b/>
          <w:bCs/>
          <w:sz w:val="20"/>
          <w:szCs w:val="20"/>
          <w:u w:val="single"/>
        </w:rPr>
      </w:pPr>
    </w:p>
    <w:p w14:paraId="61916751" w14:textId="0A8F8304" w:rsidR="00B21D70" w:rsidRPr="004D0F21" w:rsidRDefault="00B21D70" w:rsidP="00B21D70">
      <w:pPr>
        <w:jc w:val="both"/>
        <w:rPr>
          <w:rFonts w:ascii="Century Gothic" w:hAnsi="Century Gothic" w:cs="Calibri"/>
          <w:sz w:val="20"/>
          <w:szCs w:val="20"/>
        </w:rPr>
      </w:pPr>
      <w:r w:rsidRPr="004D0F21">
        <w:rPr>
          <w:rFonts w:ascii="Century Gothic" w:hAnsi="Century Gothic" w:cs="Calibri"/>
          <w:sz w:val="20"/>
          <w:szCs w:val="20"/>
        </w:rPr>
        <w:t>Se recibe documentación de enfermedad de origen LABORAL POR PARTE DE EPS SOS</w:t>
      </w:r>
    </w:p>
    <w:p w14:paraId="2235674B" w14:textId="77777777" w:rsidR="00B21D70" w:rsidRPr="004D0F21" w:rsidRDefault="00B21D70" w:rsidP="00B21D70">
      <w:pPr>
        <w:jc w:val="both"/>
        <w:rPr>
          <w:rFonts w:ascii="Century Gothic" w:hAnsi="Century Gothic" w:cs="Calibri"/>
          <w:sz w:val="20"/>
          <w:szCs w:val="20"/>
        </w:rPr>
      </w:pPr>
      <w:r w:rsidRPr="004D0F21">
        <w:rPr>
          <w:rFonts w:ascii="Century Gothic" w:hAnsi="Century Gothic" w:cs="Calibri"/>
          <w:sz w:val="20"/>
          <w:szCs w:val="20"/>
        </w:rPr>
        <w:t>ENF PROFESIONAL</w:t>
      </w:r>
    </w:p>
    <w:p w14:paraId="75C87784" w14:textId="77777777" w:rsidR="00B21D70" w:rsidRPr="004D0F21" w:rsidRDefault="00B21D70" w:rsidP="00B21D70">
      <w:pPr>
        <w:jc w:val="both"/>
        <w:rPr>
          <w:rFonts w:ascii="Century Gothic" w:hAnsi="Century Gothic" w:cs="Calibri"/>
          <w:sz w:val="20"/>
          <w:szCs w:val="20"/>
        </w:rPr>
      </w:pPr>
      <w:r w:rsidRPr="004D0F21">
        <w:rPr>
          <w:rFonts w:ascii="Century Gothic" w:hAnsi="Century Gothic" w:cs="Calibri"/>
          <w:sz w:val="20"/>
          <w:szCs w:val="20"/>
        </w:rPr>
        <w:t>FECHA DE DICTAMEN: 26/09/2017</w:t>
      </w:r>
    </w:p>
    <w:p w14:paraId="269E09E7" w14:textId="77777777" w:rsidR="00B21D70" w:rsidRPr="004D0F21" w:rsidRDefault="00B21D70" w:rsidP="00B21D70">
      <w:pPr>
        <w:jc w:val="both"/>
        <w:rPr>
          <w:rFonts w:ascii="Century Gothic" w:hAnsi="Century Gothic" w:cs="Calibri"/>
          <w:sz w:val="20"/>
          <w:szCs w:val="20"/>
        </w:rPr>
      </w:pPr>
      <w:r w:rsidRPr="004D0F21">
        <w:rPr>
          <w:rFonts w:ascii="Century Gothic" w:hAnsi="Century Gothic" w:cs="Calibri"/>
          <w:sz w:val="20"/>
          <w:szCs w:val="20"/>
        </w:rPr>
        <w:t>FECHA DE RADICADO ARL: 02/10/2017</w:t>
      </w:r>
    </w:p>
    <w:p w14:paraId="17EE9BA4" w14:textId="5200389E" w:rsidR="00B21D70" w:rsidRPr="004D0F21" w:rsidRDefault="00B21D70" w:rsidP="00B21D70">
      <w:pPr>
        <w:jc w:val="both"/>
        <w:rPr>
          <w:rFonts w:ascii="Century Gothic" w:hAnsi="Century Gothic" w:cs="Calibri"/>
          <w:sz w:val="20"/>
          <w:szCs w:val="20"/>
        </w:rPr>
      </w:pPr>
      <w:r w:rsidRPr="004D0F21">
        <w:rPr>
          <w:rFonts w:ascii="Century Gothic" w:hAnsi="Century Gothic" w:cs="Calibri"/>
          <w:sz w:val="20"/>
          <w:szCs w:val="20"/>
        </w:rPr>
        <w:t xml:space="preserve">DIAGNÓSTICOS: </w:t>
      </w:r>
    </w:p>
    <w:p w14:paraId="79B829F6" w14:textId="77777777" w:rsidR="00B21D70" w:rsidRPr="004D0F21" w:rsidRDefault="00B21D70" w:rsidP="00B21D70">
      <w:pPr>
        <w:pStyle w:val="Prrafodelista"/>
        <w:numPr>
          <w:ilvl w:val="0"/>
          <w:numId w:val="13"/>
        </w:numPr>
        <w:jc w:val="both"/>
        <w:rPr>
          <w:rFonts w:ascii="Century Gothic" w:hAnsi="Century Gothic" w:cs="Calibri"/>
          <w:sz w:val="20"/>
          <w:szCs w:val="20"/>
        </w:rPr>
      </w:pPr>
      <w:r w:rsidRPr="004D0F21">
        <w:rPr>
          <w:rFonts w:ascii="Century Gothic" w:hAnsi="Century Gothic" w:cs="Calibri"/>
          <w:sz w:val="20"/>
          <w:szCs w:val="20"/>
        </w:rPr>
        <w:t>G560 - SINDROME DEL TUNEL CARPIANO BILATERAL.</w:t>
      </w:r>
    </w:p>
    <w:p w14:paraId="491DDE31" w14:textId="77777777" w:rsidR="00B21D70" w:rsidRPr="004D0F21" w:rsidRDefault="00B21D70" w:rsidP="00B21D70">
      <w:pPr>
        <w:pStyle w:val="Prrafodelista"/>
        <w:numPr>
          <w:ilvl w:val="0"/>
          <w:numId w:val="13"/>
        </w:numPr>
        <w:jc w:val="both"/>
        <w:rPr>
          <w:rFonts w:ascii="Century Gothic" w:hAnsi="Century Gothic" w:cs="Calibri"/>
          <w:sz w:val="20"/>
          <w:szCs w:val="20"/>
        </w:rPr>
      </w:pPr>
      <w:r w:rsidRPr="004D0F21">
        <w:rPr>
          <w:rFonts w:ascii="Century Gothic" w:hAnsi="Century Gothic" w:cs="Calibri"/>
          <w:sz w:val="20"/>
          <w:szCs w:val="20"/>
        </w:rPr>
        <w:t>M518 - HERNIA DE DISCO CENTRAL CON DESGARRO ANULAR QUE CONTACTA EL SACO DURAL Y LAS RAICES DE S1.</w:t>
      </w:r>
    </w:p>
    <w:p w14:paraId="3C402E18" w14:textId="1AF1CBA3" w:rsidR="00B21D70" w:rsidRPr="004D0F21" w:rsidRDefault="00B21D70" w:rsidP="00B21D70">
      <w:pPr>
        <w:pStyle w:val="Prrafodelista"/>
        <w:numPr>
          <w:ilvl w:val="0"/>
          <w:numId w:val="13"/>
        </w:numPr>
        <w:jc w:val="both"/>
        <w:rPr>
          <w:rFonts w:ascii="Century Gothic" w:hAnsi="Century Gothic" w:cs="Calibri"/>
          <w:sz w:val="20"/>
          <w:szCs w:val="20"/>
        </w:rPr>
      </w:pPr>
      <w:r w:rsidRPr="004D0F21">
        <w:rPr>
          <w:rFonts w:ascii="Century Gothic" w:hAnsi="Century Gothic" w:cs="Calibri"/>
          <w:sz w:val="20"/>
          <w:szCs w:val="20"/>
        </w:rPr>
        <w:t>M198 - DISCOPATIA LUMBAR MULTIPLE CON CAMBIOS ARTRÓSICOS APOFISIARIOS.</w:t>
      </w:r>
    </w:p>
    <w:p w14:paraId="6C923403" w14:textId="64687116" w:rsidR="005A5F95" w:rsidRDefault="005A5F95" w:rsidP="00B21D70">
      <w:pPr>
        <w:jc w:val="both"/>
        <w:rPr>
          <w:rFonts w:ascii="Century Gothic" w:hAnsi="Century Gothic" w:cs="Calibri"/>
          <w:sz w:val="20"/>
          <w:szCs w:val="20"/>
        </w:rPr>
      </w:pPr>
      <w:r w:rsidRPr="005A5F95">
        <w:rPr>
          <w:rFonts w:ascii="Century Gothic" w:hAnsi="Century Gothic" w:cs="Calibri"/>
          <w:sz w:val="20"/>
          <w:szCs w:val="20"/>
        </w:rPr>
        <w:t xml:space="preserve">La </w:t>
      </w:r>
      <w:r w:rsidR="00F56642">
        <w:rPr>
          <w:rFonts w:ascii="Century Gothic" w:hAnsi="Century Gothic" w:cs="Calibri"/>
          <w:sz w:val="20"/>
          <w:szCs w:val="20"/>
        </w:rPr>
        <w:t>E</w:t>
      </w:r>
      <w:r w:rsidRPr="005A5F95">
        <w:rPr>
          <w:rFonts w:ascii="Century Gothic" w:hAnsi="Century Gothic" w:cs="Calibri"/>
          <w:sz w:val="20"/>
          <w:szCs w:val="20"/>
        </w:rPr>
        <w:t>quidad Seguros de Vida O.C., radicó manifestación de controversia en contra de la calificación emitida en primera oportunidad únicamente frente al diagnóstico SINDROME DEL TUNEL CARPIANO BILATERA</w:t>
      </w:r>
      <w:r>
        <w:rPr>
          <w:rFonts w:ascii="Century Gothic" w:hAnsi="Century Gothic" w:cs="Calibri"/>
          <w:sz w:val="20"/>
          <w:szCs w:val="20"/>
        </w:rPr>
        <w:t>L</w:t>
      </w:r>
      <w:r w:rsidR="00E4619A">
        <w:rPr>
          <w:rFonts w:ascii="Century Gothic" w:hAnsi="Century Gothic" w:cs="Calibri"/>
          <w:sz w:val="20"/>
          <w:szCs w:val="20"/>
        </w:rPr>
        <w:t>.</w:t>
      </w:r>
    </w:p>
    <w:p w14:paraId="5453C146" w14:textId="77777777" w:rsidR="00E4619A" w:rsidRDefault="00E4619A" w:rsidP="00B21D70">
      <w:pPr>
        <w:jc w:val="both"/>
        <w:rPr>
          <w:rFonts w:ascii="Century Gothic" w:hAnsi="Century Gothic" w:cs="Calibri"/>
          <w:sz w:val="20"/>
          <w:szCs w:val="20"/>
        </w:rPr>
      </w:pPr>
    </w:p>
    <w:p w14:paraId="7672ED70" w14:textId="2D42331F" w:rsidR="00E4619A" w:rsidRDefault="00E4619A" w:rsidP="00B21D70">
      <w:pPr>
        <w:jc w:val="both"/>
        <w:rPr>
          <w:rFonts w:ascii="Century Gothic" w:hAnsi="Century Gothic" w:cs="Calibri"/>
          <w:b/>
          <w:bCs/>
          <w:sz w:val="20"/>
          <w:szCs w:val="20"/>
          <w:u w:val="single"/>
        </w:rPr>
      </w:pPr>
      <w:r w:rsidRPr="00E4619A">
        <w:rPr>
          <w:rFonts w:ascii="Century Gothic" w:hAnsi="Century Gothic" w:cs="Calibri"/>
          <w:b/>
          <w:bCs/>
          <w:sz w:val="20"/>
          <w:szCs w:val="20"/>
          <w:u w:val="single"/>
        </w:rPr>
        <w:t>CALIFICACIÓN EN PRIMERA INSTANCIA JRCI</w:t>
      </w:r>
    </w:p>
    <w:p w14:paraId="39AB5F9B" w14:textId="77777777" w:rsidR="00E4619A" w:rsidRPr="00E4619A" w:rsidRDefault="00E4619A" w:rsidP="00B21D70">
      <w:pPr>
        <w:jc w:val="both"/>
        <w:rPr>
          <w:rFonts w:ascii="Century Gothic" w:hAnsi="Century Gothic" w:cs="Calibri"/>
          <w:b/>
          <w:bCs/>
          <w:sz w:val="20"/>
          <w:szCs w:val="20"/>
          <w:u w:val="single"/>
        </w:rPr>
      </w:pPr>
    </w:p>
    <w:p w14:paraId="583C4E00" w14:textId="587DF005" w:rsidR="005A5F95" w:rsidRPr="00E4619A" w:rsidRDefault="005A5F95" w:rsidP="005A5F95">
      <w:pPr>
        <w:jc w:val="both"/>
        <w:rPr>
          <w:rFonts w:ascii="Century Gothic" w:hAnsi="Century Gothic" w:cs="Calibri"/>
          <w:sz w:val="20"/>
          <w:szCs w:val="20"/>
        </w:rPr>
      </w:pPr>
      <w:r w:rsidRPr="00E4619A">
        <w:rPr>
          <w:rFonts w:ascii="Century Gothic" w:hAnsi="Century Gothic" w:cs="Calibri"/>
          <w:sz w:val="20"/>
          <w:szCs w:val="20"/>
        </w:rPr>
        <w:t xml:space="preserve">LA JUNTA REGIONAL DEL VALLE </w:t>
      </w:r>
      <w:r w:rsidR="00FE6E4F" w:rsidRPr="00E4619A">
        <w:rPr>
          <w:rFonts w:ascii="Century Gothic" w:hAnsi="Century Gothic" w:cs="Calibri"/>
          <w:sz w:val="20"/>
          <w:szCs w:val="20"/>
        </w:rPr>
        <w:t xml:space="preserve">CALIFICÓ </w:t>
      </w:r>
      <w:r w:rsidRPr="00E4619A">
        <w:rPr>
          <w:rFonts w:ascii="Century Gothic" w:hAnsi="Century Gothic" w:cs="Calibri"/>
          <w:sz w:val="20"/>
          <w:szCs w:val="20"/>
        </w:rPr>
        <w:t>ORIGEN</w:t>
      </w:r>
      <w:r w:rsidR="00E4619A">
        <w:rPr>
          <w:rFonts w:ascii="Century Gothic" w:hAnsi="Century Gothic" w:cs="Calibri"/>
          <w:sz w:val="20"/>
          <w:szCs w:val="20"/>
        </w:rPr>
        <w:t xml:space="preserve"> </w:t>
      </w:r>
      <w:r w:rsidRPr="00E4619A">
        <w:rPr>
          <w:rFonts w:ascii="Century Gothic" w:hAnsi="Century Gothic" w:cs="Calibri"/>
          <w:sz w:val="20"/>
          <w:szCs w:val="20"/>
        </w:rPr>
        <w:t>(18/01/2018)</w:t>
      </w:r>
    </w:p>
    <w:p w14:paraId="1C892D38" w14:textId="77777777" w:rsidR="005A5F95" w:rsidRPr="00E4619A" w:rsidRDefault="005A5F95" w:rsidP="005A5F95">
      <w:pPr>
        <w:jc w:val="both"/>
        <w:rPr>
          <w:rFonts w:ascii="Century Gothic" w:hAnsi="Century Gothic" w:cs="Calibri"/>
          <w:sz w:val="20"/>
          <w:szCs w:val="20"/>
        </w:rPr>
      </w:pPr>
      <w:r w:rsidRPr="00E4619A">
        <w:rPr>
          <w:rFonts w:ascii="Century Gothic" w:hAnsi="Century Gothic" w:cs="Calibri"/>
          <w:sz w:val="20"/>
          <w:szCs w:val="20"/>
        </w:rPr>
        <w:t>DICTEMEN N.16827187-297</w:t>
      </w:r>
    </w:p>
    <w:p w14:paraId="5598814D" w14:textId="77777777" w:rsidR="005A5F95" w:rsidRPr="00E4619A" w:rsidRDefault="005A5F95" w:rsidP="005A5F95">
      <w:pPr>
        <w:jc w:val="both"/>
        <w:rPr>
          <w:rFonts w:ascii="Century Gothic" w:hAnsi="Century Gothic" w:cs="Calibri"/>
          <w:sz w:val="20"/>
          <w:szCs w:val="20"/>
        </w:rPr>
      </w:pPr>
      <w:r w:rsidRPr="00E4619A">
        <w:rPr>
          <w:rFonts w:ascii="Century Gothic" w:hAnsi="Century Gothic" w:cs="Calibri"/>
          <w:sz w:val="20"/>
          <w:szCs w:val="20"/>
        </w:rPr>
        <w:t>ORIGEN LABORAL</w:t>
      </w:r>
    </w:p>
    <w:p w14:paraId="56A55D82" w14:textId="7F37617E" w:rsidR="005A5F95" w:rsidRPr="00E4619A" w:rsidRDefault="005A5F95" w:rsidP="005A5F95">
      <w:pPr>
        <w:jc w:val="both"/>
        <w:rPr>
          <w:rFonts w:ascii="Century Gothic" w:hAnsi="Century Gothic" w:cs="Calibri"/>
          <w:sz w:val="20"/>
          <w:szCs w:val="20"/>
        </w:rPr>
      </w:pPr>
      <w:r w:rsidRPr="00E4619A">
        <w:rPr>
          <w:rFonts w:ascii="Century Gothic" w:hAnsi="Century Gothic" w:cs="Calibri"/>
          <w:sz w:val="20"/>
          <w:szCs w:val="20"/>
        </w:rPr>
        <w:t xml:space="preserve">DIAGNÓSTICOS: SINDROME DEL TUNEL </w:t>
      </w:r>
      <w:r w:rsidR="00E4619A" w:rsidRPr="00E4619A">
        <w:rPr>
          <w:rFonts w:ascii="Century Gothic" w:hAnsi="Century Gothic" w:cs="Calibri"/>
          <w:sz w:val="20"/>
          <w:szCs w:val="20"/>
        </w:rPr>
        <w:t>CARPIANO BILATERAL</w:t>
      </w:r>
      <w:r w:rsidRPr="00E4619A">
        <w:rPr>
          <w:rFonts w:ascii="Century Gothic" w:hAnsi="Century Gothic" w:cs="Calibri"/>
          <w:sz w:val="20"/>
          <w:szCs w:val="20"/>
        </w:rPr>
        <w:t xml:space="preserve"> </w:t>
      </w:r>
    </w:p>
    <w:p w14:paraId="44F66C4F" w14:textId="77777777" w:rsidR="005A5F95" w:rsidRPr="00E4619A" w:rsidRDefault="005A5F95" w:rsidP="005A5F95">
      <w:pPr>
        <w:jc w:val="both"/>
        <w:rPr>
          <w:rFonts w:ascii="Century Gothic" w:hAnsi="Century Gothic" w:cs="Calibri"/>
          <w:sz w:val="20"/>
          <w:szCs w:val="20"/>
        </w:rPr>
      </w:pPr>
      <w:r w:rsidRPr="00E4619A">
        <w:rPr>
          <w:rFonts w:ascii="Century Gothic" w:hAnsi="Century Gothic" w:cs="Calibri"/>
          <w:sz w:val="20"/>
          <w:szCs w:val="20"/>
        </w:rPr>
        <w:t>FECHA DE NOTIFICACION: 23/01/2018</w:t>
      </w:r>
    </w:p>
    <w:p w14:paraId="3CA5FD53" w14:textId="77777777" w:rsidR="005A5F95" w:rsidRPr="00E4619A" w:rsidRDefault="005A5F95" w:rsidP="005A5F95">
      <w:pPr>
        <w:jc w:val="both"/>
        <w:rPr>
          <w:rFonts w:ascii="Century Gothic" w:hAnsi="Century Gothic" w:cs="Calibri"/>
          <w:sz w:val="20"/>
          <w:szCs w:val="20"/>
        </w:rPr>
      </w:pPr>
      <w:r w:rsidRPr="00E4619A">
        <w:rPr>
          <w:rFonts w:ascii="Century Gothic" w:hAnsi="Century Gothic" w:cs="Calibri"/>
          <w:sz w:val="20"/>
          <w:szCs w:val="20"/>
        </w:rPr>
        <w:t>FECHA DE ENTREGA POR ML: 02/02/2018</w:t>
      </w:r>
    </w:p>
    <w:p w14:paraId="6BFF18DB" w14:textId="46F41ED6" w:rsidR="005A5F95" w:rsidRDefault="005A5F95" w:rsidP="005A5F95">
      <w:pPr>
        <w:jc w:val="both"/>
        <w:rPr>
          <w:rFonts w:ascii="Century Gothic" w:hAnsi="Century Gothic" w:cs="Calibri"/>
          <w:sz w:val="20"/>
          <w:szCs w:val="20"/>
        </w:rPr>
      </w:pPr>
      <w:r w:rsidRPr="00E4619A">
        <w:rPr>
          <w:rFonts w:ascii="Century Gothic" w:hAnsi="Century Gothic" w:cs="Calibri"/>
          <w:sz w:val="20"/>
          <w:szCs w:val="20"/>
        </w:rPr>
        <w:t>FECHA DE VENCIMIENTO: 06/02/2018</w:t>
      </w:r>
    </w:p>
    <w:p w14:paraId="7BBDE298" w14:textId="77777777" w:rsidR="00E4619A" w:rsidRDefault="00E4619A" w:rsidP="005A5F95">
      <w:pPr>
        <w:jc w:val="both"/>
        <w:rPr>
          <w:rFonts w:ascii="Century Gothic" w:hAnsi="Century Gothic" w:cs="Calibri"/>
          <w:sz w:val="20"/>
          <w:szCs w:val="20"/>
        </w:rPr>
      </w:pPr>
    </w:p>
    <w:p w14:paraId="1DA8146F" w14:textId="09B6F26C" w:rsidR="00E4619A" w:rsidRPr="00E4619A" w:rsidRDefault="00E4619A" w:rsidP="005A5F95">
      <w:pPr>
        <w:jc w:val="both"/>
        <w:rPr>
          <w:rFonts w:ascii="Century Gothic" w:hAnsi="Century Gothic" w:cs="Calibri"/>
          <w:b/>
          <w:bCs/>
          <w:sz w:val="20"/>
          <w:szCs w:val="20"/>
          <w:u w:val="single"/>
        </w:rPr>
      </w:pPr>
      <w:r w:rsidRPr="00E4619A">
        <w:rPr>
          <w:rFonts w:ascii="Century Gothic" w:hAnsi="Century Gothic" w:cs="Calibri"/>
          <w:b/>
          <w:bCs/>
          <w:sz w:val="20"/>
          <w:szCs w:val="20"/>
          <w:u w:val="single"/>
        </w:rPr>
        <w:t>CALIFICACIÓN EN SEGUNDA INSTANCIA JNCI</w:t>
      </w:r>
    </w:p>
    <w:p w14:paraId="7ED36486" w14:textId="77777777" w:rsidR="00E4619A" w:rsidRDefault="00E4619A" w:rsidP="005A5F95">
      <w:pPr>
        <w:jc w:val="both"/>
        <w:rPr>
          <w:rFonts w:ascii="Century Gothic" w:hAnsi="Century Gothic" w:cs="Calibri"/>
          <w:sz w:val="20"/>
          <w:szCs w:val="20"/>
        </w:rPr>
      </w:pPr>
    </w:p>
    <w:p w14:paraId="2D62206A" w14:textId="277A2772" w:rsidR="00E4619A" w:rsidRPr="00E4619A" w:rsidRDefault="00E4619A" w:rsidP="00E4619A">
      <w:pPr>
        <w:jc w:val="both"/>
        <w:rPr>
          <w:rFonts w:ascii="Century Gothic" w:hAnsi="Century Gothic" w:cs="Calibri"/>
          <w:sz w:val="20"/>
          <w:szCs w:val="20"/>
        </w:rPr>
      </w:pPr>
      <w:r w:rsidRPr="00E4619A">
        <w:rPr>
          <w:rFonts w:ascii="Century Gothic" w:hAnsi="Century Gothic" w:cs="Calibri"/>
          <w:sz w:val="20"/>
          <w:szCs w:val="20"/>
        </w:rPr>
        <w:t>LA JUNTA NACIONAL CALIFIC</w:t>
      </w:r>
      <w:r>
        <w:rPr>
          <w:rFonts w:ascii="Century Gothic" w:hAnsi="Century Gothic" w:cs="Calibri"/>
          <w:sz w:val="20"/>
          <w:szCs w:val="20"/>
        </w:rPr>
        <w:t>Ó</w:t>
      </w:r>
      <w:r w:rsidRPr="00E4619A">
        <w:rPr>
          <w:rFonts w:ascii="Century Gothic" w:hAnsi="Century Gothic" w:cs="Calibri"/>
          <w:sz w:val="20"/>
          <w:szCs w:val="20"/>
        </w:rPr>
        <w:t xml:space="preserve"> ORIGEN</w:t>
      </w:r>
      <w:r>
        <w:rPr>
          <w:rFonts w:ascii="Century Gothic" w:hAnsi="Century Gothic" w:cs="Calibri"/>
          <w:sz w:val="20"/>
          <w:szCs w:val="20"/>
        </w:rPr>
        <w:t xml:space="preserve"> </w:t>
      </w:r>
      <w:r w:rsidRPr="00E4619A">
        <w:rPr>
          <w:rFonts w:ascii="Century Gothic" w:hAnsi="Century Gothic" w:cs="Calibri"/>
          <w:sz w:val="20"/>
          <w:szCs w:val="20"/>
        </w:rPr>
        <w:t>( 02/05/2019 )</w:t>
      </w:r>
    </w:p>
    <w:p w14:paraId="28825C20" w14:textId="29DCA70D" w:rsidR="00E4619A" w:rsidRPr="00E4619A" w:rsidRDefault="00E4619A" w:rsidP="00E4619A">
      <w:pPr>
        <w:jc w:val="both"/>
        <w:rPr>
          <w:rFonts w:ascii="Century Gothic" w:hAnsi="Century Gothic" w:cs="Calibri"/>
          <w:sz w:val="20"/>
          <w:szCs w:val="20"/>
        </w:rPr>
      </w:pPr>
      <w:r w:rsidRPr="00E4619A">
        <w:rPr>
          <w:rFonts w:ascii="Century Gothic" w:hAnsi="Century Gothic" w:cs="Calibri"/>
          <w:sz w:val="20"/>
          <w:szCs w:val="20"/>
        </w:rPr>
        <w:t>DICTAMEN N. 16827187-5977</w:t>
      </w:r>
    </w:p>
    <w:p w14:paraId="2C14F465" w14:textId="7CA00BA9" w:rsidR="00E4619A" w:rsidRPr="00E4619A" w:rsidRDefault="00E4619A" w:rsidP="00E4619A">
      <w:pPr>
        <w:jc w:val="both"/>
        <w:rPr>
          <w:rFonts w:ascii="Century Gothic" w:hAnsi="Century Gothic" w:cs="Calibri"/>
          <w:sz w:val="20"/>
          <w:szCs w:val="20"/>
        </w:rPr>
      </w:pPr>
      <w:r w:rsidRPr="00E4619A">
        <w:rPr>
          <w:rFonts w:ascii="Century Gothic" w:hAnsi="Century Gothic" w:cs="Calibri"/>
          <w:sz w:val="20"/>
          <w:szCs w:val="20"/>
        </w:rPr>
        <w:t>ORIGEN LABORAL</w:t>
      </w:r>
    </w:p>
    <w:p w14:paraId="3AF08615" w14:textId="4F605AF6" w:rsidR="00E4619A" w:rsidRPr="00E4619A" w:rsidRDefault="00E4619A" w:rsidP="00E4619A">
      <w:pPr>
        <w:jc w:val="both"/>
        <w:rPr>
          <w:rFonts w:ascii="Century Gothic" w:hAnsi="Century Gothic" w:cs="Calibri"/>
          <w:sz w:val="20"/>
          <w:szCs w:val="20"/>
        </w:rPr>
      </w:pPr>
      <w:r w:rsidRPr="00E4619A">
        <w:rPr>
          <w:rFonts w:ascii="Century Gothic" w:hAnsi="Century Gothic" w:cs="Calibri"/>
          <w:sz w:val="20"/>
          <w:szCs w:val="20"/>
        </w:rPr>
        <w:t>D</w:t>
      </w:r>
      <w:r>
        <w:rPr>
          <w:rFonts w:ascii="Century Gothic" w:hAnsi="Century Gothic" w:cs="Calibri"/>
          <w:sz w:val="20"/>
          <w:szCs w:val="20"/>
        </w:rPr>
        <w:t>IAGNÓSTICO:</w:t>
      </w:r>
      <w:r w:rsidRPr="00E4619A">
        <w:rPr>
          <w:rFonts w:ascii="Century Gothic" w:hAnsi="Century Gothic" w:cs="Calibri"/>
          <w:sz w:val="20"/>
          <w:szCs w:val="20"/>
        </w:rPr>
        <w:t xml:space="preserve"> SINDROME DE TUNEL DEL CARPO BILATERAL</w:t>
      </w:r>
    </w:p>
    <w:p w14:paraId="0149B98F" w14:textId="7BC26141" w:rsidR="00E4619A" w:rsidRDefault="00E4619A" w:rsidP="00E4619A">
      <w:pPr>
        <w:jc w:val="both"/>
        <w:rPr>
          <w:rFonts w:ascii="Century Gothic" w:hAnsi="Century Gothic" w:cs="Calibri"/>
          <w:sz w:val="20"/>
          <w:szCs w:val="20"/>
        </w:rPr>
      </w:pPr>
      <w:r w:rsidRPr="00E4619A">
        <w:rPr>
          <w:rFonts w:ascii="Century Gothic" w:hAnsi="Century Gothic" w:cs="Calibri"/>
          <w:sz w:val="20"/>
          <w:szCs w:val="20"/>
        </w:rPr>
        <w:t>FECHA DE NOTIFICACION  08 DE MAYO DE 2019</w:t>
      </w:r>
    </w:p>
    <w:p w14:paraId="737230EF" w14:textId="77777777" w:rsidR="00E4619A" w:rsidRPr="00E4619A" w:rsidRDefault="00E4619A" w:rsidP="00E4619A">
      <w:pPr>
        <w:jc w:val="both"/>
        <w:rPr>
          <w:rFonts w:ascii="Century Gothic" w:hAnsi="Century Gothic" w:cs="Calibri"/>
          <w:sz w:val="20"/>
          <w:szCs w:val="20"/>
        </w:rPr>
      </w:pPr>
    </w:p>
    <w:p w14:paraId="405BF6D2" w14:textId="2D7A6B19" w:rsidR="007E3F61" w:rsidRPr="007E3F61" w:rsidRDefault="00DC3692" w:rsidP="007E3F61">
      <w:pPr>
        <w:jc w:val="both"/>
        <w:rPr>
          <w:rFonts w:ascii="Century Gothic" w:hAnsi="Century Gothic" w:cs="Calibri"/>
          <w:sz w:val="20"/>
          <w:szCs w:val="20"/>
        </w:rPr>
      </w:pPr>
      <w:r w:rsidRPr="007E3F61">
        <w:rPr>
          <w:rFonts w:ascii="Century Gothic" w:hAnsi="Century Gothic" w:cs="Calibri"/>
          <w:sz w:val="20"/>
          <w:szCs w:val="20"/>
        </w:rPr>
        <w:lastRenderedPageBreak/>
        <w:t>Al usuario le han sido brindadas</w:t>
      </w:r>
      <w:r w:rsidR="005654F4" w:rsidRPr="007E3F61">
        <w:rPr>
          <w:rFonts w:ascii="Century Gothic" w:hAnsi="Century Gothic" w:cs="Calibri"/>
          <w:sz w:val="20"/>
          <w:szCs w:val="20"/>
        </w:rPr>
        <w:t xml:space="preserve"> las prestaciones asistenciales y económicas que </w:t>
      </w:r>
      <w:r w:rsidR="00206DAB" w:rsidRPr="007E3F61">
        <w:rPr>
          <w:rFonts w:ascii="Century Gothic" w:hAnsi="Century Gothic" w:cs="Calibri"/>
          <w:sz w:val="20"/>
          <w:szCs w:val="20"/>
        </w:rPr>
        <w:t>ha requerido a</w:t>
      </w:r>
      <w:r w:rsidR="005654F4" w:rsidRPr="007E3F61">
        <w:rPr>
          <w:rFonts w:ascii="Century Gothic" w:hAnsi="Century Gothic" w:cs="Calibri"/>
          <w:sz w:val="20"/>
          <w:szCs w:val="20"/>
        </w:rPr>
        <w:t xml:space="preserve"> lo largo de su proceso de rehabilitación</w:t>
      </w:r>
      <w:r w:rsidR="007E3F61" w:rsidRPr="007E3F61">
        <w:rPr>
          <w:rFonts w:ascii="Century Gothic" w:hAnsi="Century Gothic" w:cs="Calibri"/>
          <w:sz w:val="20"/>
          <w:szCs w:val="20"/>
        </w:rPr>
        <w:t xml:space="preserve">. </w:t>
      </w:r>
      <w:r w:rsidR="00C905A6">
        <w:rPr>
          <w:rFonts w:ascii="Century Gothic" w:hAnsi="Century Gothic" w:cs="Calibri"/>
          <w:sz w:val="20"/>
          <w:szCs w:val="20"/>
        </w:rPr>
        <w:t>En esa medida, e</w:t>
      </w:r>
      <w:r w:rsidR="007E3F61" w:rsidRPr="007E3F61">
        <w:rPr>
          <w:rFonts w:ascii="Century Gothic" w:eastAsiaTheme="minorEastAsia" w:hAnsi="Century Gothic" w:cstheme="minorHAnsi"/>
          <w:sz w:val="20"/>
          <w:szCs w:val="20"/>
        </w:rPr>
        <w:t xml:space="preserve">l comité interdisciplinario de calificación con el que cuenta esta Administradora de Riesgos Laborales procedió a emitir dictamen de Calificación de Pérdida de Capacidad Laboral, así: </w:t>
      </w:r>
    </w:p>
    <w:p w14:paraId="2318A09F" w14:textId="77777777" w:rsidR="007E3F61" w:rsidRPr="007E3F61" w:rsidRDefault="007E3F61" w:rsidP="007E3F61">
      <w:pPr>
        <w:pStyle w:val="Default"/>
        <w:jc w:val="both"/>
        <w:rPr>
          <w:rFonts w:eastAsiaTheme="minorEastAsia" w:cstheme="minorHAnsi"/>
          <w:sz w:val="20"/>
          <w:szCs w:val="20"/>
          <w:lang w:val="es-CO" w:eastAsia="es-ES"/>
        </w:rPr>
      </w:pPr>
    </w:p>
    <w:p w14:paraId="02D6AE6F" w14:textId="77777777" w:rsidR="007E3F61" w:rsidRPr="007E3F61" w:rsidRDefault="007E3F61" w:rsidP="007E3F61">
      <w:pPr>
        <w:rPr>
          <w:rFonts w:ascii="Century Gothic" w:hAnsi="Century Gothic"/>
          <w:b/>
          <w:bCs/>
          <w:sz w:val="20"/>
          <w:szCs w:val="20"/>
        </w:rPr>
      </w:pPr>
      <w:r w:rsidRPr="007E3F61">
        <w:rPr>
          <w:rFonts w:ascii="Century Gothic" w:hAnsi="Century Gothic"/>
          <w:b/>
          <w:bCs/>
          <w:sz w:val="20"/>
          <w:szCs w:val="20"/>
        </w:rPr>
        <w:t xml:space="preserve">NO. DE DICTAMEN: </w:t>
      </w:r>
      <w:r w:rsidRPr="007E3F61">
        <w:rPr>
          <w:rFonts w:ascii="Century Gothic" w:hAnsi="Century Gothic" w:cstheme="minorHAnsi"/>
          <w:sz w:val="20"/>
          <w:szCs w:val="20"/>
        </w:rPr>
        <w:t>417682</w:t>
      </w:r>
    </w:p>
    <w:p w14:paraId="00EE946C" w14:textId="77777777" w:rsidR="007E3F61" w:rsidRPr="007E3F61" w:rsidRDefault="007E3F61" w:rsidP="007E3F61">
      <w:pPr>
        <w:rPr>
          <w:rFonts w:ascii="Century Gothic" w:hAnsi="Century Gothic"/>
          <w:b/>
          <w:bCs/>
          <w:sz w:val="20"/>
          <w:szCs w:val="20"/>
        </w:rPr>
      </w:pPr>
      <w:r w:rsidRPr="007E3F61">
        <w:rPr>
          <w:rFonts w:ascii="Century Gothic" w:hAnsi="Century Gothic"/>
          <w:b/>
          <w:bCs/>
          <w:sz w:val="20"/>
          <w:szCs w:val="20"/>
        </w:rPr>
        <w:t xml:space="preserve">FECHA DE DICTAMEN: </w:t>
      </w:r>
      <w:r w:rsidRPr="007E3F61">
        <w:rPr>
          <w:rFonts w:ascii="Century Gothic" w:hAnsi="Century Gothic"/>
          <w:sz w:val="20"/>
          <w:szCs w:val="20"/>
        </w:rPr>
        <w:t>04 DE ABRIL DE 2020</w:t>
      </w:r>
    </w:p>
    <w:p w14:paraId="5BC09A46" w14:textId="77777777" w:rsidR="007E3F61" w:rsidRPr="007E3F61" w:rsidRDefault="007E3F61" w:rsidP="007E3F61">
      <w:pPr>
        <w:jc w:val="both"/>
        <w:rPr>
          <w:rFonts w:ascii="Century Gothic" w:hAnsi="Century Gothic" w:cstheme="minorHAnsi"/>
          <w:sz w:val="20"/>
          <w:szCs w:val="20"/>
        </w:rPr>
      </w:pPr>
      <w:r w:rsidRPr="007E3F61">
        <w:rPr>
          <w:rFonts w:ascii="Century Gothic" w:hAnsi="Century Gothic"/>
          <w:b/>
          <w:bCs/>
          <w:sz w:val="20"/>
          <w:szCs w:val="20"/>
        </w:rPr>
        <w:t xml:space="preserve">DIAGNÓSTICOS CALIFICADOS: </w:t>
      </w:r>
      <w:r w:rsidRPr="007E3F61">
        <w:rPr>
          <w:rFonts w:ascii="Century Gothic" w:hAnsi="Century Gothic" w:cstheme="minorHAnsi"/>
          <w:sz w:val="20"/>
          <w:szCs w:val="20"/>
        </w:rPr>
        <w:t xml:space="preserve">OTROS TRASTORNOS ESPECIFICADOS DE LOS DISCOS INTERVERTEBRALES, COLUMNA LUMBAR - SINDROME DE TUNEL CARPIANO BILATERAL.  </w:t>
      </w:r>
    </w:p>
    <w:p w14:paraId="06EB5242" w14:textId="77777777" w:rsidR="007E3F61" w:rsidRPr="007E3F61" w:rsidRDefault="007E3F61" w:rsidP="007E3F61">
      <w:pPr>
        <w:rPr>
          <w:rFonts w:ascii="Century Gothic" w:hAnsi="Century Gothic"/>
          <w:b/>
          <w:bCs/>
          <w:sz w:val="20"/>
          <w:szCs w:val="20"/>
        </w:rPr>
      </w:pPr>
      <w:r w:rsidRPr="007E3F61">
        <w:rPr>
          <w:rFonts w:ascii="Century Gothic" w:hAnsi="Century Gothic"/>
          <w:b/>
          <w:bCs/>
          <w:sz w:val="20"/>
          <w:szCs w:val="20"/>
        </w:rPr>
        <w:t>PORCENTAJE:</w:t>
      </w:r>
      <w:r w:rsidRPr="007E3F61">
        <w:rPr>
          <w:rFonts w:ascii="Century Gothic" w:hAnsi="Century Gothic"/>
          <w:sz w:val="20"/>
          <w:szCs w:val="20"/>
        </w:rPr>
        <w:t xml:space="preserve"> 23.02%</w:t>
      </w:r>
      <w:r w:rsidRPr="007E3F61">
        <w:rPr>
          <w:rFonts w:ascii="Century Gothic" w:hAnsi="Century Gothic"/>
          <w:b/>
          <w:bCs/>
          <w:sz w:val="20"/>
          <w:szCs w:val="20"/>
        </w:rPr>
        <w:tab/>
      </w:r>
    </w:p>
    <w:p w14:paraId="0CBF64C1" w14:textId="77777777" w:rsidR="007E3F61" w:rsidRPr="007E3F61" w:rsidRDefault="007E3F61" w:rsidP="007E3F61">
      <w:pPr>
        <w:rPr>
          <w:rFonts w:ascii="Century Gothic" w:hAnsi="Century Gothic"/>
          <w:b/>
          <w:bCs/>
          <w:sz w:val="20"/>
          <w:szCs w:val="20"/>
        </w:rPr>
      </w:pPr>
      <w:r w:rsidRPr="007E3F61">
        <w:rPr>
          <w:rFonts w:ascii="Century Gothic" w:hAnsi="Century Gothic"/>
          <w:b/>
          <w:bCs/>
          <w:sz w:val="20"/>
          <w:szCs w:val="20"/>
        </w:rPr>
        <w:t xml:space="preserve">FECHA DE ESTRUCTURACIÓN: </w:t>
      </w:r>
      <w:r w:rsidRPr="007E3F61">
        <w:rPr>
          <w:rFonts w:ascii="Century Gothic" w:hAnsi="Century Gothic"/>
          <w:sz w:val="20"/>
          <w:szCs w:val="20"/>
        </w:rPr>
        <w:t>10 DE SEPTIEMBRE DE 2019</w:t>
      </w:r>
    </w:p>
    <w:p w14:paraId="2588EB20" w14:textId="77777777" w:rsidR="007E3F61" w:rsidRPr="007E3F61" w:rsidRDefault="007E3F61" w:rsidP="007E3F61">
      <w:pPr>
        <w:rPr>
          <w:rFonts w:ascii="Century Gothic" w:eastAsiaTheme="minorEastAsia" w:hAnsi="Century Gothic" w:cstheme="minorHAnsi"/>
          <w:bCs/>
          <w:sz w:val="20"/>
          <w:szCs w:val="20"/>
        </w:rPr>
      </w:pPr>
    </w:p>
    <w:p w14:paraId="10B0E825" w14:textId="77777777" w:rsidR="007E3F61" w:rsidRPr="007E3F61" w:rsidRDefault="007E3F61" w:rsidP="007E3F61">
      <w:pPr>
        <w:rPr>
          <w:rFonts w:ascii="Century Gothic" w:eastAsiaTheme="minorEastAsia" w:hAnsi="Century Gothic" w:cstheme="minorHAnsi"/>
          <w:bCs/>
          <w:sz w:val="20"/>
          <w:szCs w:val="20"/>
        </w:rPr>
      </w:pPr>
      <w:r w:rsidRPr="007E3F61">
        <w:rPr>
          <w:rFonts w:ascii="Century Gothic" w:eastAsiaTheme="minorEastAsia" w:hAnsi="Century Gothic" w:cstheme="minorHAnsi"/>
          <w:bCs/>
          <w:sz w:val="20"/>
          <w:szCs w:val="20"/>
        </w:rPr>
        <w:t>Conforme se evidencia a continuación:</w:t>
      </w:r>
    </w:p>
    <w:p w14:paraId="6DC68BC9" w14:textId="77777777" w:rsidR="007E3F61" w:rsidRPr="007E3F61" w:rsidRDefault="007E3F61" w:rsidP="007E3F61">
      <w:pPr>
        <w:rPr>
          <w:rFonts w:ascii="Century Gothic" w:eastAsiaTheme="minorEastAsia" w:hAnsi="Century Gothic" w:cstheme="minorHAnsi"/>
          <w:bCs/>
          <w:sz w:val="20"/>
          <w:szCs w:val="20"/>
        </w:rPr>
      </w:pPr>
    </w:p>
    <w:p w14:paraId="74ED8EA2" w14:textId="77777777" w:rsidR="007E3F61" w:rsidRPr="007E3F61" w:rsidRDefault="007E3F61" w:rsidP="00DF3481">
      <w:pPr>
        <w:jc w:val="center"/>
        <w:rPr>
          <w:rFonts w:ascii="Century Gothic" w:eastAsiaTheme="minorEastAsia" w:hAnsi="Century Gothic" w:cstheme="minorHAnsi"/>
          <w:bCs/>
          <w:sz w:val="20"/>
          <w:szCs w:val="20"/>
        </w:rPr>
      </w:pPr>
      <w:r w:rsidRPr="007E3F61">
        <w:rPr>
          <w:rFonts w:ascii="Century Gothic" w:eastAsiaTheme="minorEastAsia" w:hAnsi="Century Gothic" w:cstheme="minorHAnsi"/>
          <w:bCs/>
          <w:noProof/>
          <w:sz w:val="20"/>
          <w:szCs w:val="20"/>
        </w:rPr>
        <w:drawing>
          <wp:inline distT="0" distB="0" distL="0" distR="0" wp14:anchorId="17B0FA4D" wp14:editId="1FA9F775">
            <wp:extent cx="4787939" cy="721063"/>
            <wp:effectExtent l="0" t="0" r="0" b="3175"/>
            <wp:docPr id="12" name="Imagen 12"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 Texto, Aplicación&#10;&#10;Descripción generada automáticamente con confianza media"/>
                    <pic:cNvPicPr/>
                  </pic:nvPicPr>
                  <pic:blipFill>
                    <a:blip r:embed="rId8"/>
                    <a:stretch>
                      <a:fillRect/>
                    </a:stretch>
                  </pic:blipFill>
                  <pic:spPr>
                    <a:xfrm>
                      <a:off x="0" y="0"/>
                      <a:ext cx="4816259" cy="725328"/>
                    </a:xfrm>
                    <a:prstGeom prst="rect">
                      <a:avLst/>
                    </a:prstGeom>
                    <a:ln>
                      <a:noFill/>
                    </a:ln>
                  </pic:spPr>
                </pic:pic>
              </a:graphicData>
            </a:graphic>
          </wp:inline>
        </w:drawing>
      </w:r>
    </w:p>
    <w:p w14:paraId="5885DD5A" w14:textId="77777777" w:rsidR="007E3F61" w:rsidRPr="007E3F61" w:rsidRDefault="007E3F61" w:rsidP="007E3F61">
      <w:pPr>
        <w:rPr>
          <w:rFonts w:ascii="Century Gothic" w:eastAsiaTheme="minorEastAsia" w:hAnsi="Century Gothic" w:cstheme="minorHAnsi"/>
          <w:bCs/>
          <w:sz w:val="20"/>
          <w:szCs w:val="20"/>
        </w:rPr>
      </w:pPr>
    </w:p>
    <w:p w14:paraId="2289B351" w14:textId="1DBB2FBB" w:rsidR="007E3F61" w:rsidRDefault="007E3F61" w:rsidP="007E3F61">
      <w:pPr>
        <w:jc w:val="both"/>
        <w:rPr>
          <w:rFonts w:ascii="Century Gothic" w:hAnsi="Century Gothic" w:cstheme="minorHAnsi"/>
          <w:sz w:val="20"/>
          <w:szCs w:val="20"/>
        </w:rPr>
      </w:pPr>
      <w:r w:rsidRPr="007E3F61">
        <w:rPr>
          <w:rFonts w:ascii="Century Gothic" w:hAnsi="Century Gothic" w:cstheme="minorHAnsi"/>
          <w:sz w:val="20"/>
          <w:szCs w:val="20"/>
        </w:rPr>
        <w:t xml:space="preserve">Teniendo en cuenta que no se presentaron recursos en contra de la calificación, el dictamen </w:t>
      </w:r>
      <w:r w:rsidR="003F775E">
        <w:rPr>
          <w:rFonts w:ascii="Century Gothic" w:hAnsi="Century Gothic" w:cstheme="minorHAnsi"/>
          <w:sz w:val="20"/>
          <w:szCs w:val="20"/>
        </w:rPr>
        <w:t>cobró firmeza.</w:t>
      </w:r>
    </w:p>
    <w:p w14:paraId="79499D8F" w14:textId="77777777" w:rsidR="00542888" w:rsidRDefault="00542888" w:rsidP="007E3F61">
      <w:pPr>
        <w:jc w:val="both"/>
        <w:rPr>
          <w:rFonts w:ascii="Century Gothic" w:hAnsi="Century Gothic" w:cstheme="minorHAnsi"/>
          <w:sz w:val="20"/>
          <w:szCs w:val="20"/>
        </w:rPr>
      </w:pPr>
    </w:p>
    <w:p w14:paraId="4684889C" w14:textId="6FC84906" w:rsidR="00542888" w:rsidRPr="007E3F61" w:rsidRDefault="00542888" w:rsidP="00542888">
      <w:pPr>
        <w:jc w:val="both"/>
        <w:rPr>
          <w:rFonts w:ascii="Century Gothic" w:hAnsi="Century Gothic" w:cstheme="minorHAnsi"/>
          <w:sz w:val="20"/>
          <w:szCs w:val="20"/>
        </w:rPr>
      </w:pPr>
      <w:r>
        <w:rPr>
          <w:rFonts w:ascii="Century Gothic" w:hAnsi="Century Gothic" w:cstheme="minorHAnsi"/>
          <w:sz w:val="20"/>
          <w:szCs w:val="20"/>
        </w:rPr>
        <w:t xml:space="preserve">En el mes de marzo de 2022 se recibió </w:t>
      </w:r>
      <w:r w:rsidRPr="00542888">
        <w:rPr>
          <w:rFonts w:ascii="Century Gothic" w:hAnsi="Century Gothic" w:cstheme="minorHAnsi"/>
          <w:sz w:val="20"/>
          <w:szCs w:val="20"/>
        </w:rPr>
        <w:t>solicitud de recalificación de las secuelas del accidente de trabajo calificada por la Equidad riesgos laborales el 04/04/2020 para los diagnósticos M518 Otros trastornos especificados de los discos intervertebrales, columna lumbar y G560 Síndrome de Túnel Carpiano (bilateral)</w:t>
      </w:r>
      <w:r w:rsidR="008C5322">
        <w:rPr>
          <w:rFonts w:ascii="Century Gothic" w:hAnsi="Century Gothic" w:cstheme="minorHAnsi"/>
          <w:sz w:val="20"/>
          <w:szCs w:val="20"/>
        </w:rPr>
        <w:t>, la cual fue negada en el fecha del 17 de marzo de 2022 al no constatarse una progresión de las secuelas derivadas de la Enfermedad Laboral y se r</w:t>
      </w:r>
      <w:r w:rsidR="006D13A9">
        <w:rPr>
          <w:rFonts w:ascii="Century Gothic" w:hAnsi="Century Gothic" w:cstheme="minorHAnsi"/>
          <w:sz w:val="20"/>
          <w:szCs w:val="20"/>
        </w:rPr>
        <w:t>atificó</w:t>
      </w:r>
      <w:r w:rsidR="008C5322">
        <w:rPr>
          <w:rFonts w:ascii="Century Gothic" w:hAnsi="Century Gothic" w:cstheme="minorHAnsi"/>
          <w:sz w:val="20"/>
          <w:szCs w:val="20"/>
        </w:rPr>
        <w:t xml:space="preserve"> el porcentaje otorgando en el año 2020.</w:t>
      </w:r>
      <w:r w:rsidR="00522726">
        <w:rPr>
          <w:rFonts w:ascii="Century Gothic" w:hAnsi="Century Gothic" w:cstheme="minorHAnsi"/>
          <w:sz w:val="20"/>
          <w:szCs w:val="20"/>
        </w:rPr>
        <w:t xml:space="preserve"> Se adjunta negación de la solicitud de recalificación y soportes de </w:t>
      </w:r>
      <w:r w:rsidR="00C14C0E">
        <w:rPr>
          <w:rFonts w:ascii="Century Gothic" w:hAnsi="Century Gothic" w:cstheme="minorHAnsi"/>
          <w:sz w:val="20"/>
          <w:szCs w:val="20"/>
        </w:rPr>
        <w:t>notificación</w:t>
      </w:r>
      <w:r w:rsidR="00522726">
        <w:rPr>
          <w:rFonts w:ascii="Century Gothic" w:hAnsi="Century Gothic" w:cstheme="minorHAnsi"/>
          <w:sz w:val="20"/>
          <w:szCs w:val="20"/>
        </w:rPr>
        <w:t>.</w:t>
      </w:r>
    </w:p>
    <w:p w14:paraId="71D2E118" w14:textId="77777777" w:rsidR="009B4005" w:rsidRDefault="009B4005" w:rsidP="007276A5">
      <w:pPr>
        <w:jc w:val="both"/>
        <w:rPr>
          <w:rFonts w:ascii="Century Gothic" w:hAnsi="Century Gothic" w:cs="Calibri"/>
          <w:sz w:val="20"/>
          <w:szCs w:val="20"/>
        </w:rPr>
      </w:pPr>
    </w:p>
    <w:p w14:paraId="16376657" w14:textId="2B4C7B5A" w:rsidR="00AB2B24" w:rsidRDefault="00AB2B24" w:rsidP="007276A5">
      <w:pPr>
        <w:jc w:val="both"/>
        <w:rPr>
          <w:rFonts w:ascii="Century Gothic" w:hAnsi="Century Gothic" w:cs="Calibri"/>
          <w:sz w:val="20"/>
          <w:szCs w:val="20"/>
        </w:rPr>
      </w:pPr>
      <w:r>
        <w:rPr>
          <w:rFonts w:ascii="Century Gothic" w:hAnsi="Century Gothic" w:cs="Calibri"/>
          <w:sz w:val="20"/>
          <w:szCs w:val="20"/>
        </w:rPr>
        <w:t xml:space="preserve">El señor Reinel Sanchez Campo se encuentra en seguimiento de las secuelas derivadas de las enfermedades laborales calificadas, se evidencia que asistió a una última consulta con la especialidad de fisiatría en fecha del </w:t>
      </w:r>
      <w:r w:rsidRPr="007D3B0B">
        <w:rPr>
          <w:rFonts w:ascii="Century Gothic" w:hAnsi="Century Gothic" w:cs="Calibri"/>
          <w:sz w:val="20"/>
          <w:szCs w:val="20"/>
          <w:u w:val="single"/>
        </w:rPr>
        <w:t>24 de enero de 2025</w:t>
      </w:r>
      <w:r>
        <w:rPr>
          <w:rFonts w:ascii="Century Gothic" w:hAnsi="Century Gothic" w:cs="Calibri"/>
          <w:sz w:val="20"/>
          <w:szCs w:val="20"/>
        </w:rPr>
        <w:t>, en la cual le fue indicado:</w:t>
      </w:r>
    </w:p>
    <w:p w14:paraId="15A5DDB7" w14:textId="77777777" w:rsidR="00AB2B24" w:rsidRDefault="00AB2B24" w:rsidP="007276A5">
      <w:pPr>
        <w:jc w:val="both"/>
        <w:rPr>
          <w:rFonts w:ascii="Century Gothic" w:hAnsi="Century Gothic" w:cs="Calibri"/>
          <w:sz w:val="20"/>
          <w:szCs w:val="20"/>
        </w:rPr>
      </w:pPr>
    </w:p>
    <w:p w14:paraId="3BA59E1A" w14:textId="4A91C3F6" w:rsidR="00AB2B24" w:rsidRPr="00AB2B24" w:rsidRDefault="00AB2B24" w:rsidP="00AB2B24">
      <w:pPr>
        <w:ind w:left="720" w:right="720"/>
        <w:jc w:val="both"/>
        <w:rPr>
          <w:rFonts w:ascii="Century Gothic" w:hAnsi="Century Gothic" w:cs="Calibri"/>
          <w:sz w:val="20"/>
          <w:szCs w:val="20"/>
        </w:rPr>
      </w:pPr>
      <w:r>
        <w:rPr>
          <w:rFonts w:ascii="Century Gothic" w:hAnsi="Century Gothic" w:cs="Calibri"/>
          <w:sz w:val="20"/>
          <w:szCs w:val="20"/>
        </w:rPr>
        <w:t xml:space="preserve">“(…) </w:t>
      </w:r>
      <w:r w:rsidRPr="00AB2B24">
        <w:rPr>
          <w:rFonts w:ascii="Century Gothic" w:hAnsi="Century Gothic" w:cs="Calibri"/>
          <w:sz w:val="20"/>
          <w:szCs w:val="20"/>
        </w:rPr>
        <w:t>PACIENTE CON ENFERMEDADES LA BORA LES CONOCIDA S Y CA LIFICADA S, REFIERE</w:t>
      </w:r>
      <w:r>
        <w:rPr>
          <w:rFonts w:ascii="Century Gothic" w:hAnsi="Century Gothic" w:cs="Calibri"/>
          <w:sz w:val="20"/>
          <w:szCs w:val="20"/>
        </w:rPr>
        <w:t xml:space="preserve"> </w:t>
      </w:r>
      <w:r w:rsidRPr="00AB2B24">
        <w:rPr>
          <w:rFonts w:ascii="Century Gothic" w:hAnsi="Century Gothic" w:cs="Calibri"/>
          <w:sz w:val="20"/>
          <w:szCs w:val="20"/>
        </w:rPr>
        <w:t>INCREMENTO DE SINTOMA S Y PA RESTESIA S EN AMBA S MANOS CON EMG DE CONTROL</w:t>
      </w:r>
      <w:r>
        <w:rPr>
          <w:rFonts w:ascii="Century Gothic" w:hAnsi="Century Gothic" w:cs="Calibri"/>
          <w:sz w:val="20"/>
          <w:szCs w:val="20"/>
        </w:rPr>
        <w:t xml:space="preserve"> </w:t>
      </w:r>
      <w:r w:rsidRPr="00AB2B24">
        <w:rPr>
          <w:rFonts w:ascii="Century Gothic" w:hAnsi="Century Gothic" w:cs="Calibri"/>
          <w:sz w:val="20"/>
          <w:szCs w:val="20"/>
        </w:rPr>
        <w:t>CON SD TUNEL CA RPO LEV E BILA TERA L. DADO DE A LTA POR CX MANO SIN INDICACION</w:t>
      </w:r>
      <w:r>
        <w:rPr>
          <w:rFonts w:ascii="Century Gothic" w:hAnsi="Century Gothic" w:cs="Calibri"/>
          <w:sz w:val="20"/>
          <w:szCs w:val="20"/>
        </w:rPr>
        <w:t xml:space="preserve"> </w:t>
      </w:r>
      <w:r w:rsidRPr="00AB2B24">
        <w:rPr>
          <w:rFonts w:ascii="Century Gothic" w:hAnsi="Century Gothic" w:cs="Calibri"/>
          <w:sz w:val="20"/>
          <w:szCs w:val="20"/>
        </w:rPr>
        <w:t>QUIRURGICA DADO COMPONENTE DE DOLOR GENERA LIZADO, MAGNIFICACION DE</w:t>
      </w:r>
      <w:r>
        <w:rPr>
          <w:rFonts w:ascii="Century Gothic" w:hAnsi="Century Gothic" w:cs="Calibri"/>
          <w:sz w:val="20"/>
          <w:szCs w:val="20"/>
        </w:rPr>
        <w:t xml:space="preserve"> </w:t>
      </w:r>
      <w:r w:rsidRPr="00AB2B24">
        <w:rPr>
          <w:rFonts w:ascii="Century Gothic" w:hAnsi="Century Gothic" w:cs="Calibri"/>
          <w:sz w:val="20"/>
          <w:szCs w:val="20"/>
        </w:rPr>
        <w:t>DOLOR. POR FISIA TRIA CON MANEJO DE REHA BILITACION TERMINADO. SE</w:t>
      </w:r>
      <w:r>
        <w:rPr>
          <w:rFonts w:ascii="Century Gothic" w:hAnsi="Century Gothic" w:cs="Calibri"/>
          <w:sz w:val="20"/>
          <w:szCs w:val="20"/>
        </w:rPr>
        <w:t xml:space="preserve"> </w:t>
      </w:r>
      <w:r w:rsidRPr="00AB2B24">
        <w:rPr>
          <w:rFonts w:ascii="Century Gothic" w:hAnsi="Century Gothic" w:cs="Calibri"/>
          <w:sz w:val="20"/>
          <w:szCs w:val="20"/>
        </w:rPr>
        <w:t>RECOMIENDA</w:t>
      </w:r>
    </w:p>
    <w:p w14:paraId="43B9B110" w14:textId="5B272003" w:rsidR="00AB2B24" w:rsidRDefault="00AB2B24" w:rsidP="00AB2B24">
      <w:pPr>
        <w:ind w:left="720" w:right="720"/>
        <w:jc w:val="both"/>
        <w:rPr>
          <w:rFonts w:ascii="Century Gothic" w:hAnsi="Century Gothic" w:cs="Calibri"/>
          <w:sz w:val="20"/>
          <w:szCs w:val="20"/>
        </w:rPr>
      </w:pPr>
      <w:r w:rsidRPr="00AB2B24">
        <w:rPr>
          <w:rFonts w:ascii="Century Gothic" w:hAnsi="Century Gothic" w:cs="Calibri"/>
          <w:sz w:val="20"/>
          <w:szCs w:val="20"/>
        </w:rPr>
        <w:t>CONTINUA R EJERCICIOS ENSEÑADOS EN TERAPIAS.</w:t>
      </w:r>
      <w:r>
        <w:rPr>
          <w:rFonts w:ascii="Century Gothic" w:hAnsi="Century Gothic" w:cs="Calibri"/>
          <w:sz w:val="20"/>
          <w:szCs w:val="20"/>
        </w:rPr>
        <w:t xml:space="preserve"> </w:t>
      </w:r>
      <w:r w:rsidRPr="00AB2B24">
        <w:rPr>
          <w:rFonts w:ascii="Century Gothic" w:hAnsi="Century Gothic" w:cs="Calibri"/>
          <w:sz w:val="20"/>
          <w:szCs w:val="20"/>
        </w:rPr>
        <w:t>SE REA LIZO FORMULACION ANA LGESICA POR 4 MESES SIN EMBA RGO SOLO LE FUE</w:t>
      </w:r>
      <w:r>
        <w:rPr>
          <w:rFonts w:ascii="Century Gothic" w:hAnsi="Century Gothic" w:cs="Calibri"/>
          <w:sz w:val="20"/>
          <w:szCs w:val="20"/>
        </w:rPr>
        <w:t xml:space="preserve"> </w:t>
      </w:r>
      <w:r w:rsidRPr="00AB2B24">
        <w:rPr>
          <w:rFonts w:ascii="Century Gothic" w:hAnsi="Century Gothic" w:cs="Calibri"/>
          <w:sz w:val="20"/>
          <w:szCs w:val="20"/>
        </w:rPr>
        <w:t>RECOMIENDA ENTREGADO 1 MES, SE REFORMULA PA RA 4 MESES NEUV AMENTE CON MEDICAMENTOS</w:t>
      </w:r>
      <w:r>
        <w:rPr>
          <w:rFonts w:ascii="Century Gothic" w:hAnsi="Century Gothic" w:cs="Calibri"/>
          <w:sz w:val="20"/>
          <w:szCs w:val="20"/>
        </w:rPr>
        <w:t xml:space="preserve"> </w:t>
      </w:r>
      <w:r w:rsidRPr="00AB2B24">
        <w:rPr>
          <w:rFonts w:ascii="Century Gothic" w:hAnsi="Century Gothic" w:cs="Calibri"/>
          <w:sz w:val="20"/>
          <w:szCs w:val="20"/>
        </w:rPr>
        <w:t>SEPA RADOS EN CADA FORMULA MEDICA COMO FUE SOLICITADO EN SU FA RMACIA DE</w:t>
      </w:r>
      <w:r>
        <w:rPr>
          <w:rFonts w:ascii="Century Gothic" w:hAnsi="Century Gothic" w:cs="Calibri"/>
          <w:sz w:val="20"/>
          <w:szCs w:val="20"/>
        </w:rPr>
        <w:t xml:space="preserve"> </w:t>
      </w:r>
      <w:r w:rsidRPr="00AB2B24">
        <w:rPr>
          <w:rFonts w:ascii="Century Gothic" w:hAnsi="Century Gothic" w:cs="Calibri"/>
          <w:sz w:val="20"/>
          <w:szCs w:val="20"/>
        </w:rPr>
        <w:t>DISPENSACION. CONTROL EN 4 MESES</w:t>
      </w:r>
      <w:r>
        <w:rPr>
          <w:rFonts w:ascii="Century Gothic" w:hAnsi="Century Gothic" w:cs="Calibri"/>
          <w:sz w:val="20"/>
          <w:szCs w:val="20"/>
        </w:rPr>
        <w:t>”</w:t>
      </w:r>
    </w:p>
    <w:p w14:paraId="794C0BEA" w14:textId="77777777" w:rsidR="00AB2B24" w:rsidRDefault="00AB2B24" w:rsidP="007276A5">
      <w:pPr>
        <w:jc w:val="both"/>
        <w:rPr>
          <w:rFonts w:ascii="Century Gothic" w:hAnsi="Century Gothic" w:cs="Calibri"/>
          <w:sz w:val="20"/>
          <w:szCs w:val="20"/>
        </w:rPr>
      </w:pPr>
    </w:p>
    <w:p w14:paraId="647B36D7" w14:textId="77777777" w:rsidR="00EA2488" w:rsidRDefault="005F10B2" w:rsidP="007276A5">
      <w:pPr>
        <w:jc w:val="both"/>
        <w:rPr>
          <w:rFonts w:ascii="Century Gothic" w:hAnsi="Century Gothic" w:cs="Calibri"/>
          <w:sz w:val="20"/>
          <w:szCs w:val="20"/>
        </w:rPr>
      </w:pPr>
      <w:r>
        <w:rPr>
          <w:rFonts w:ascii="Century Gothic" w:hAnsi="Century Gothic" w:cs="Calibri"/>
          <w:sz w:val="20"/>
          <w:szCs w:val="20"/>
        </w:rPr>
        <w:t>Ahora bien, con relación a</w:t>
      </w:r>
      <w:r w:rsidR="00EA2488">
        <w:rPr>
          <w:rFonts w:ascii="Century Gothic" w:hAnsi="Century Gothic" w:cs="Calibri"/>
          <w:sz w:val="20"/>
          <w:szCs w:val="20"/>
        </w:rPr>
        <w:t>l proceso de Calificación integral que derivó en la emisión de los</w:t>
      </w:r>
      <w:r>
        <w:rPr>
          <w:rFonts w:ascii="Century Gothic" w:hAnsi="Century Gothic" w:cs="Calibri"/>
          <w:sz w:val="20"/>
          <w:szCs w:val="20"/>
        </w:rPr>
        <w:t xml:space="preserve"> dictámenes de calificación de Pérdida de Capacidad Laboral y Ocupacional (PCLO) Integral realizados al señor Reinel Sanchez Campo, por parte de</w:t>
      </w:r>
      <w:r w:rsidR="00EA2488">
        <w:rPr>
          <w:rFonts w:ascii="Century Gothic" w:hAnsi="Century Gothic" w:cs="Calibri"/>
          <w:sz w:val="20"/>
          <w:szCs w:val="20"/>
        </w:rPr>
        <w:t>:</w:t>
      </w:r>
    </w:p>
    <w:p w14:paraId="53C54526" w14:textId="77777777" w:rsidR="00EA2488" w:rsidRDefault="00EA2488" w:rsidP="007276A5">
      <w:pPr>
        <w:jc w:val="both"/>
        <w:rPr>
          <w:rFonts w:ascii="Century Gothic" w:hAnsi="Century Gothic" w:cs="Calibri"/>
          <w:sz w:val="20"/>
          <w:szCs w:val="20"/>
        </w:rPr>
      </w:pPr>
    </w:p>
    <w:p w14:paraId="32A01263" w14:textId="1C55BDF6" w:rsidR="00EA2488" w:rsidRDefault="00EA2488" w:rsidP="00EA2488">
      <w:pPr>
        <w:pStyle w:val="Prrafodelista"/>
        <w:numPr>
          <w:ilvl w:val="0"/>
          <w:numId w:val="13"/>
        </w:numPr>
        <w:jc w:val="both"/>
        <w:rPr>
          <w:rFonts w:ascii="Century Gothic" w:hAnsi="Century Gothic" w:cs="Calibri"/>
          <w:sz w:val="20"/>
          <w:szCs w:val="20"/>
        </w:rPr>
      </w:pPr>
      <w:r>
        <w:rPr>
          <w:rFonts w:ascii="Century Gothic" w:hAnsi="Century Gothic" w:cs="Calibri"/>
          <w:sz w:val="20"/>
          <w:szCs w:val="20"/>
        </w:rPr>
        <w:lastRenderedPageBreak/>
        <w:t>L</w:t>
      </w:r>
      <w:r w:rsidR="005F10B2" w:rsidRPr="00EA2488">
        <w:rPr>
          <w:rFonts w:ascii="Century Gothic" w:hAnsi="Century Gothic" w:cs="Calibri"/>
          <w:sz w:val="20"/>
          <w:szCs w:val="20"/>
        </w:rPr>
        <w:t>a Administradora Colombiana de Pensiones Colpensiones</w:t>
      </w:r>
      <w:r w:rsidR="001D2DFE">
        <w:rPr>
          <w:rFonts w:ascii="Century Gothic" w:hAnsi="Century Gothic" w:cs="Calibri"/>
          <w:sz w:val="20"/>
          <w:szCs w:val="20"/>
        </w:rPr>
        <w:t xml:space="preserve"> a través de Dictamen </w:t>
      </w:r>
      <w:proofErr w:type="spellStart"/>
      <w:r w:rsidR="001D2DFE">
        <w:rPr>
          <w:rFonts w:ascii="Century Gothic" w:hAnsi="Century Gothic" w:cs="Calibri"/>
          <w:sz w:val="20"/>
          <w:szCs w:val="20"/>
        </w:rPr>
        <w:t>N°</w:t>
      </w:r>
      <w:r w:rsidR="001D2DFE" w:rsidRPr="001D2DFE">
        <w:rPr>
          <w:rFonts w:ascii="Century Gothic" w:hAnsi="Century Gothic" w:cs="Calibri"/>
          <w:sz w:val="20"/>
          <w:szCs w:val="20"/>
        </w:rPr>
        <w:t>DML</w:t>
      </w:r>
      <w:proofErr w:type="spellEnd"/>
      <w:r w:rsidR="001D2DFE" w:rsidRPr="001D2DFE">
        <w:rPr>
          <w:rFonts w:ascii="Century Gothic" w:hAnsi="Century Gothic" w:cs="Calibri"/>
          <w:sz w:val="20"/>
          <w:szCs w:val="20"/>
        </w:rPr>
        <w:t xml:space="preserve"> 4511682 de fecha 20 de enero del 202</w:t>
      </w:r>
      <w:r w:rsidR="001D2DFE">
        <w:rPr>
          <w:rFonts w:ascii="Century Gothic" w:hAnsi="Century Gothic" w:cs="Calibri"/>
          <w:sz w:val="20"/>
          <w:szCs w:val="20"/>
        </w:rPr>
        <w:t>2.</w:t>
      </w:r>
    </w:p>
    <w:p w14:paraId="75C9B88B" w14:textId="3C1B2714" w:rsidR="00BE4D7F" w:rsidRPr="00524B62" w:rsidRDefault="005F10B2" w:rsidP="00BE4D7F">
      <w:pPr>
        <w:pStyle w:val="Prrafodelista"/>
        <w:numPr>
          <w:ilvl w:val="0"/>
          <w:numId w:val="13"/>
        </w:numPr>
        <w:jc w:val="both"/>
        <w:rPr>
          <w:rFonts w:ascii="Century Gothic" w:hAnsi="Century Gothic" w:cs="Calibri"/>
          <w:sz w:val="20"/>
          <w:szCs w:val="20"/>
        </w:rPr>
      </w:pPr>
      <w:r w:rsidRPr="00EA2488">
        <w:rPr>
          <w:rFonts w:ascii="Century Gothic" w:hAnsi="Century Gothic" w:cs="Calibri"/>
          <w:sz w:val="20"/>
          <w:szCs w:val="20"/>
        </w:rPr>
        <w:t xml:space="preserve">La Junta Regional de Calificación de Invalidez </w:t>
      </w:r>
      <w:r w:rsidR="001D2DFE">
        <w:rPr>
          <w:rFonts w:ascii="Century Gothic" w:hAnsi="Century Gothic" w:cs="Calibri"/>
          <w:sz w:val="20"/>
          <w:szCs w:val="20"/>
        </w:rPr>
        <w:t xml:space="preserve">del Valle del Cauca </w:t>
      </w:r>
      <w:r w:rsidR="001D2DFE" w:rsidRPr="001D2DFE">
        <w:rPr>
          <w:rFonts w:ascii="Century Gothic" w:hAnsi="Century Gothic" w:cs="Calibri"/>
          <w:sz w:val="20"/>
          <w:szCs w:val="20"/>
        </w:rPr>
        <w:t xml:space="preserve">mediante Dictamen </w:t>
      </w:r>
      <w:proofErr w:type="spellStart"/>
      <w:r w:rsidR="001D2DFE" w:rsidRPr="001D2DFE">
        <w:rPr>
          <w:rFonts w:ascii="Century Gothic" w:hAnsi="Century Gothic" w:cs="Calibri"/>
          <w:sz w:val="20"/>
          <w:szCs w:val="20"/>
        </w:rPr>
        <w:t>N°</w:t>
      </w:r>
      <w:proofErr w:type="spellEnd"/>
      <w:r w:rsidR="001D2DFE" w:rsidRPr="001D2DFE">
        <w:rPr>
          <w:rFonts w:ascii="Century Gothic" w:hAnsi="Century Gothic" w:cs="Calibri"/>
          <w:sz w:val="20"/>
          <w:szCs w:val="20"/>
        </w:rPr>
        <w:t xml:space="preserve"> 16827187 - 2889 de fecha 08 de julio del 2022</w:t>
      </w:r>
      <w:r w:rsidR="001D2DFE">
        <w:rPr>
          <w:rFonts w:ascii="Century Gothic" w:hAnsi="Century Gothic" w:cs="Calibri"/>
          <w:sz w:val="20"/>
          <w:szCs w:val="20"/>
        </w:rPr>
        <w:t>.</w:t>
      </w:r>
    </w:p>
    <w:p w14:paraId="281B1BC3" w14:textId="77777777" w:rsidR="00BE4D7F" w:rsidRDefault="00BE4D7F" w:rsidP="00BE4D7F">
      <w:pPr>
        <w:jc w:val="both"/>
        <w:rPr>
          <w:rFonts w:ascii="Century Gothic" w:hAnsi="Century Gothic" w:cs="Calibri"/>
          <w:sz w:val="20"/>
          <w:szCs w:val="20"/>
        </w:rPr>
      </w:pPr>
      <w:r>
        <w:rPr>
          <w:rFonts w:ascii="Century Gothic" w:hAnsi="Century Gothic" w:cs="Calibri"/>
          <w:sz w:val="20"/>
          <w:szCs w:val="20"/>
        </w:rPr>
        <w:t xml:space="preserve">Los mismos son desconocidos por parte de esta entidad, teniendo en cuenta que, posterior consulta de los sistemas de información con los que cuenta esta aseguradora se evidencia que no se recibió notificación del proceso de calificación adelantado máxime cuando se trata de patologías definidas como de Origen Común, cuyo proceso de seguimiento y rehabilitación es ajenos a esta Administradora de Riesgos Laborales. </w:t>
      </w:r>
    </w:p>
    <w:p w14:paraId="58987854" w14:textId="77777777" w:rsidR="00BE4D7F" w:rsidRDefault="00BE4D7F" w:rsidP="00BE4D7F">
      <w:pPr>
        <w:jc w:val="both"/>
        <w:rPr>
          <w:rFonts w:ascii="Century Gothic" w:hAnsi="Century Gothic" w:cs="Calibri"/>
          <w:sz w:val="20"/>
          <w:szCs w:val="20"/>
        </w:rPr>
      </w:pPr>
    </w:p>
    <w:p w14:paraId="5BE3DE65" w14:textId="20506F8B" w:rsidR="005F10B2" w:rsidRDefault="00BE4D7F" w:rsidP="00BE4D7F">
      <w:pPr>
        <w:jc w:val="both"/>
        <w:rPr>
          <w:rFonts w:ascii="Century Gothic" w:hAnsi="Century Gothic" w:cs="Calibri"/>
          <w:sz w:val="20"/>
          <w:szCs w:val="20"/>
        </w:rPr>
      </w:pPr>
      <w:r>
        <w:rPr>
          <w:rFonts w:ascii="Century Gothic" w:hAnsi="Century Gothic" w:cs="Calibri"/>
          <w:sz w:val="20"/>
          <w:szCs w:val="20"/>
        </w:rPr>
        <w:t>En cuando al dictamen emitido por l</w:t>
      </w:r>
      <w:r w:rsidR="005F10B2" w:rsidRPr="00BE4D7F">
        <w:rPr>
          <w:rFonts w:ascii="Century Gothic" w:hAnsi="Century Gothic" w:cs="Calibri"/>
          <w:sz w:val="20"/>
          <w:szCs w:val="20"/>
        </w:rPr>
        <w:t>a Junta Nacional de Calificación de Invalidez</w:t>
      </w:r>
      <w:r w:rsidR="00CA6455" w:rsidRPr="00BE4D7F">
        <w:rPr>
          <w:rFonts w:ascii="Century Gothic" w:hAnsi="Century Gothic" w:cs="Calibri"/>
          <w:sz w:val="20"/>
          <w:szCs w:val="20"/>
        </w:rPr>
        <w:t xml:space="preserve"> mediante Dictamen No. JN202316126 del 22 de junio del 2023</w:t>
      </w:r>
      <w:r w:rsidR="005E7C11">
        <w:rPr>
          <w:rFonts w:ascii="Century Gothic" w:hAnsi="Century Gothic" w:cs="Calibri"/>
          <w:sz w:val="20"/>
          <w:szCs w:val="20"/>
        </w:rPr>
        <w:t>, se evidencia que se recibió notificación de la calificación en fecha del 23 de junio de 2023</w:t>
      </w:r>
      <w:r w:rsidR="00524B62">
        <w:rPr>
          <w:rFonts w:ascii="Century Gothic" w:hAnsi="Century Gothic" w:cs="Calibri"/>
          <w:sz w:val="20"/>
          <w:szCs w:val="20"/>
        </w:rPr>
        <w:t xml:space="preserve">, sin embargo, no se adelantó ninguna gestión frente a la calificación, tratándose de un Enfermedad de Origen Común: </w:t>
      </w:r>
    </w:p>
    <w:p w14:paraId="5414BC88" w14:textId="77777777" w:rsidR="00524B62" w:rsidRDefault="00524B62" w:rsidP="00BE4D7F">
      <w:pPr>
        <w:jc w:val="both"/>
        <w:rPr>
          <w:rFonts w:ascii="Century Gothic" w:hAnsi="Century Gothic" w:cs="Calibri"/>
          <w:sz w:val="20"/>
          <w:szCs w:val="20"/>
        </w:rPr>
      </w:pPr>
    </w:p>
    <w:p w14:paraId="7CD5E3DB" w14:textId="76D4AE17" w:rsidR="00524B62" w:rsidRDefault="00524B62" w:rsidP="00BE4D7F">
      <w:pPr>
        <w:jc w:val="both"/>
        <w:rPr>
          <w:rFonts w:ascii="Century Gothic" w:hAnsi="Century Gothic" w:cs="Calibri"/>
          <w:sz w:val="20"/>
          <w:szCs w:val="20"/>
        </w:rPr>
      </w:pPr>
      <w:r w:rsidRPr="00524B62">
        <w:rPr>
          <w:rFonts w:ascii="Century Gothic" w:hAnsi="Century Gothic" w:cs="Calibri"/>
          <w:noProof/>
          <w:sz w:val="20"/>
          <w:szCs w:val="20"/>
        </w:rPr>
        <w:drawing>
          <wp:inline distT="0" distB="0" distL="0" distR="0" wp14:anchorId="5827A423" wp14:editId="4A7F79C8">
            <wp:extent cx="5612130" cy="481330"/>
            <wp:effectExtent l="0" t="0" r="7620" b="0"/>
            <wp:docPr id="431392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92525" name=""/>
                    <pic:cNvPicPr/>
                  </pic:nvPicPr>
                  <pic:blipFill>
                    <a:blip r:embed="rId9"/>
                    <a:stretch>
                      <a:fillRect/>
                    </a:stretch>
                  </pic:blipFill>
                  <pic:spPr>
                    <a:xfrm>
                      <a:off x="0" y="0"/>
                      <a:ext cx="5612130" cy="481330"/>
                    </a:xfrm>
                    <a:prstGeom prst="rect">
                      <a:avLst/>
                    </a:prstGeom>
                  </pic:spPr>
                </pic:pic>
              </a:graphicData>
            </a:graphic>
          </wp:inline>
        </w:drawing>
      </w:r>
    </w:p>
    <w:p w14:paraId="1DC4C6E2" w14:textId="77777777" w:rsidR="002D0655" w:rsidRDefault="002D0655" w:rsidP="007276A5">
      <w:pPr>
        <w:jc w:val="both"/>
        <w:rPr>
          <w:rFonts w:ascii="Century Gothic" w:hAnsi="Century Gothic" w:cs="Calibri"/>
          <w:sz w:val="20"/>
          <w:szCs w:val="20"/>
        </w:rPr>
      </w:pPr>
    </w:p>
    <w:p w14:paraId="4443494D" w14:textId="2ED9CC82" w:rsidR="006E72BB" w:rsidRDefault="006E72BB" w:rsidP="007276A5">
      <w:pPr>
        <w:jc w:val="both"/>
        <w:rPr>
          <w:rFonts w:ascii="Century Gothic" w:hAnsi="Century Gothic" w:cs="Calibri"/>
          <w:sz w:val="20"/>
          <w:szCs w:val="20"/>
        </w:rPr>
      </w:pPr>
      <w:r>
        <w:rPr>
          <w:rFonts w:ascii="Century Gothic" w:hAnsi="Century Gothic" w:cs="Calibri"/>
          <w:sz w:val="20"/>
          <w:szCs w:val="20"/>
        </w:rPr>
        <w:t xml:space="preserve">Se evidencia que LA EQUIDAD SEGUROS DE VIDA O.C. ha brindado el reconocimiento de las prestaciones asistenciales y el pago de las prestaciones económicas que ha requerido el señor Reinel Sanchez, siendo ajenos a esta entidad las circunstancias relativas del Dictamen de calificación integral cuya nulidad </w:t>
      </w:r>
      <w:r w:rsidR="00870E22">
        <w:rPr>
          <w:rFonts w:ascii="Century Gothic" w:hAnsi="Century Gothic" w:cs="Calibri"/>
          <w:sz w:val="20"/>
          <w:szCs w:val="20"/>
        </w:rPr>
        <w:t xml:space="preserve">se </w:t>
      </w:r>
      <w:r>
        <w:rPr>
          <w:rFonts w:ascii="Century Gothic" w:hAnsi="Century Gothic" w:cs="Calibri"/>
          <w:sz w:val="20"/>
          <w:szCs w:val="20"/>
        </w:rPr>
        <w:t>pretende</w:t>
      </w:r>
      <w:r w:rsidR="00870E22">
        <w:rPr>
          <w:rFonts w:ascii="Century Gothic" w:hAnsi="Century Gothic" w:cs="Calibri"/>
          <w:sz w:val="20"/>
          <w:szCs w:val="20"/>
        </w:rPr>
        <w:t xml:space="preserve"> a través del proceso de la referencia</w:t>
      </w:r>
      <w:r w:rsidR="00CA6455">
        <w:rPr>
          <w:rFonts w:ascii="Century Gothic" w:hAnsi="Century Gothic" w:cs="Calibri"/>
          <w:sz w:val="20"/>
          <w:szCs w:val="20"/>
        </w:rPr>
        <w:t>.</w:t>
      </w:r>
      <w:r>
        <w:rPr>
          <w:rFonts w:ascii="Century Gothic" w:hAnsi="Century Gothic" w:cs="Calibri"/>
          <w:sz w:val="20"/>
          <w:szCs w:val="20"/>
        </w:rPr>
        <w:t xml:space="preserve"> </w:t>
      </w:r>
    </w:p>
    <w:p w14:paraId="547FD7B4" w14:textId="77777777" w:rsidR="00132AAD" w:rsidRDefault="00132AAD" w:rsidP="007276A5">
      <w:pPr>
        <w:jc w:val="both"/>
        <w:rPr>
          <w:rFonts w:ascii="Century Gothic" w:hAnsi="Century Gothic" w:cs="Calibri"/>
          <w:sz w:val="20"/>
          <w:szCs w:val="20"/>
        </w:rPr>
      </w:pPr>
    </w:p>
    <w:p w14:paraId="415FE572" w14:textId="0FCCF0EC" w:rsidR="006E72BB" w:rsidRPr="007E3F61" w:rsidRDefault="006E72BB" w:rsidP="007276A5">
      <w:pPr>
        <w:jc w:val="both"/>
        <w:rPr>
          <w:rFonts w:ascii="Century Gothic" w:hAnsi="Century Gothic" w:cs="Calibri"/>
          <w:sz w:val="20"/>
          <w:szCs w:val="20"/>
        </w:rPr>
      </w:pPr>
      <w:r>
        <w:rPr>
          <w:rFonts w:ascii="Century Gothic" w:hAnsi="Century Gothic" w:cs="Calibri"/>
          <w:sz w:val="20"/>
          <w:szCs w:val="20"/>
        </w:rPr>
        <w:t xml:space="preserve"> </w:t>
      </w:r>
    </w:p>
    <w:p w14:paraId="2D346DF4" w14:textId="56B7A954" w:rsidR="00470582" w:rsidRPr="007E3F61" w:rsidRDefault="008F5696" w:rsidP="000116BC">
      <w:pPr>
        <w:jc w:val="both"/>
        <w:rPr>
          <w:rFonts w:ascii="Century Gothic" w:hAnsi="Century Gothic" w:cs="Calibri"/>
          <w:b/>
          <w:bCs/>
          <w:sz w:val="20"/>
          <w:szCs w:val="20"/>
        </w:rPr>
      </w:pPr>
      <w:r w:rsidRPr="007E3F61">
        <w:rPr>
          <w:rFonts w:ascii="Century Gothic" w:hAnsi="Century Gothic" w:cs="Calibri"/>
          <w:b/>
          <w:bCs/>
          <w:sz w:val="20"/>
          <w:szCs w:val="20"/>
        </w:rPr>
        <w:t xml:space="preserve">Documentos </w:t>
      </w:r>
      <w:r w:rsidR="00381341" w:rsidRPr="007E3F61">
        <w:rPr>
          <w:rFonts w:ascii="Century Gothic" w:hAnsi="Century Gothic" w:cs="Calibri"/>
          <w:b/>
          <w:bCs/>
          <w:sz w:val="20"/>
          <w:szCs w:val="20"/>
        </w:rPr>
        <w:t xml:space="preserve">enviados con las indicaciones </w:t>
      </w:r>
    </w:p>
    <w:p w14:paraId="73FFF054" w14:textId="77777777" w:rsidR="008F5696" w:rsidRPr="007E3F61" w:rsidRDefault="008F5696" w:rsidP="000116BC">
      <w:pPr>
        <w:jc w:val="both"/>
        <w:rPr>
          <w:rFonts w:ascii="Century Gothic" w:hAnsi="Century Gothic" w:cs="Calibri"/>
          <w:b/>
          <w:bCs/>
          <w:sz w:val="20"/>
          <w:szCs w:val="20"/>
        </w:rPr>
      </w:pPr>
    </w:p>
    <w:p w14:paraId="45B2D726" w14:textId="77777777" w:rsidR="00826D78" w:rsidRPr="007E3F61" w:rsidRDefault="00826D78" w:rsidP="000116BC">
      <w:pPr>
        <w:pStyle w:val="Prrafodelista"/>
        <w:numPr>
          <w:ilvl w:val="0"/>
          <w:numId w:val="5"/>
        </w:numPr>
        <w:spacing w:after="0"/>
        <w:jc w:val="both"/>
        <w:rPr>
          <w:rFonts w:ascii="Century Gothic" w:hAnsi="Century Gothic" w:cs="Calibri"/>
          <w:sz w:val="20"/>
          <w:szCs w:val="20"/>
        </w:rPr>
      </w:pPr>
      <w:r w:rsidRPr="007E3F61">
        <w:rPr>
          <w:rFonts w:ascii="Century Gothic" w:hAnsi="Century Gothic" w:cs="Calibri"/>
          <w:sz w:val="20"/>
          <w:szCs w:val="20"/>
        </w:rPr>
        <w:t xml:space="preserve">Certificado de afiliación </w:t>
      </w:r>
    </w:p>
    <w:p w14:paraId="4D25A8C4" w14:textId="77777777" w:rsidR="00826D78" w:rsidRPr="007E3F61" w:rsidRDefault="00826D78" w:rsidP="000116BC">
      <w:pPr>
        <w:pStyle w:val="Prrafodelista"/>
        <w:numPr>
          <w:ilvl w:val="0"/>
          <w:numId w:val="5"/>
        </w:numPr>
        <w:spacing w:after="0"/>
        <w:jc w:val="both"/>
        <w:rPr>
          <w:rFonts w:ascii="Century Gothic" w:hAnsi="Century Gothic" w:cs="Calibri"/>
          <w:sz w:val="20"/>
          <w:szCs w:val="20"/>
        </w:rPr>
      </w:pPr>
      <w:r w:rsidRPr="007E3F61">
        <w:rPr>
          <w:rFonts w:ascii="Century Gothic" w:hAnsi="Century Gothic" w:cs="Calibri"/>
          <w:sz w:val="20"/>
          <w:szCs w:val="20"/>
        </w:rPr>
        <w:t xml:space="preserve">Certificación de IBC </w:t>
      </w:r>
    </w:p>
    <w:p w14:paraId="0E683203" w14:textId="45E15FDB" w:rsidR="00115030" w:rsidRDefault="00115030" w:rsidP="000116BC">
      <w:pPr>
        <w:pStyle w:val="Prrafodelista"/>
        <w:numPr>
          <w:ilvl w:val="0"/>
          <w:numId w:val="5"/>
        </w:numPr>
        <w:spacing w:after="0"/>
        <w:jc w:val="both"/>
        <w:rPr>
          <w:rFonts w:ascii="Century Gothic" w:hAnsi="Century Gothic" w:cs="Calibri"/>
          <w:sz w:val="20"/>
          <w:szCs w:val="20"/>
        </w:rPr>
      </w:pPr>
      <w:r w:rsidRPr="007E3F61">
        <w:rPr>
          <w:rFonts w:ascii="Century Gothic" w:hAnsi="Century Gothic" w:cs="Calibri"/>
          <w:sz w:val="20"/>
          <w:szCs w:val="20"/>
        </w:rPr>
        <w:t xml:space="preserve">Dictamen de PCL ARL </w:t>
      </w:r>
    </w:p>
    <w:p w14:paraId="78274EF2" w14:textId="5B876A38" w:rsidR="00132AAD" w:rsidRDefault="00132AAD" w:rsidP="000116BC">
      <w:pPr>
        <w:pStyle w:val="Prrafodelista"/>
        <w:numPr>
          <w:ilvl w:val="0"/>
          <w:numId w:val="5"/>
        </w:numPr>
        <w:spacing w:after="0"/>
        <w:jc w:val="both"/>
        <w:rPr>
          <w:rFonts w:ascii="Century Gothic" w:hAnsi="Century Gothic" w:cs="Calibri"/>
          <w:sz w:val="20"/>
          <w:szCs w:val="20"/>
        </w:rPr>
      </w:pPr>
      <w:r>
        <w:rPr>
          <w:rFonts w:ascii="Century Gothic" w:hAnsi="Century Gothic" w:cs="Calibri"/>
          <w:sz w:val="20"/>
          <w:szCs w:val="20"/>
        </w:rPr>
        <w:t xml:space="preserve">Negación de recalificación y soportes de notificación </w:t>
      </w:r>
    </w:p>
    <w:p w14:paraId="08651C4A" w14:textId="4906D6F2" w:rsidR="00132AAD" w:rsidRPr="007E3F61" w:rsidRDefault="00132AAD" w:rsidP="000116BC">
      <w:pPr>
        <w:pStyle w:val="Prrafodelista"/>
        <w:numPr>
          <w:ilvl w:val="0"/>
          <w:numId w:val="5"/>
        </w:numPr>
        <w:spacing w:after="0"/>
        <w:jc w:val="both"/>
        <w:rPr>
          <w:rFonts w:ascii="Century Gothic" w:hAnsi="Century Gothic" w:cs="Calibri"/>
          <w:sz w:val="20"/>
          <w:szCs w:val="20"/>
        </w:rPr>
      </w:pPr>
      <w:r>
        <w:rPr>
          <w:rFonts w:ascii="Century Gothic" w:hAnsi="Century Gothic" w:cs="Calibri"/>
          <w:sz w:val="20"/>
          <w:szCs w:val="20"/>
        </w:rPr>
        <w:t xml:space="preserve">Dictamen Junta Nacional Origen Común y notificación </w:t>
      </w:r>
    </w:p>
    <w:p w14:paraId="2EEEA8BC" w14:textId="71391E0D" w:rsidR="00BA5C79" w:rsidRPr="007E3F61" w:rsidRDefault="00BA5C79" w:rsidP="000116BC">
      <w:pPr>
        <w:jc w:val="both"/>
        <w:rPr>
          <w:rFonts w:ascii="Century Gothic" w:hAnsi="Century Gothic" w:cs="Calibri"/>
          <w:sz w:val="20"/>
          <w:szCs w:val="20"/>
          <w:lang w:val="es-ES"/>
        </w:rPr>
      </w:pPr>
    </w:p>
    <w:p w14:paraId="535BA5D2" w14:textId="77777777" w:rsidR="009B4005" w:rsidRPr="007E3F61" w:rsidRDefault="009B4005" w:rsidP="000116BC">
      <w:pPr>
        <w:jc w:val="both"/>
        <w:rPr>
          <w:rFonts w:ascii="Century Gothic" w:hAnsi="Century Gothic" w:cs="Calibri"/>
          <w:sz w:val="20"/>
          <w:szCs w:val="20"/>
          <w:lang w:val="es-ES"/>
        </w:rPr>
      </w:pPr>
    </w:p>
    <w:p w14:paraId="7751F26D" w14:textId="11BE7A04" w:rsidR="00C56414" w:rsidRPr="007E3F61" w:rsidRDefault="00C56414" w:rsidP="000116BC">
      <w:pPr>
        <w:jc w:val="both"/>
        <w:rPr>
          <w:rFonts w:ascii="Century Gothic" w:hAnsi="Century Gothic" w:cs="Calibri"/>
          <w:sz w:val="20"/>
          <w:szCs w:val="20"/>
          <w:lang w:val="es-ES"/>
        </w:rPr>
      </w:pPr>
      <w:r w:rsidRPr="007E3F61">
        <w:rPr>
          <w:rFonts w:ascii="Century Gothic" w:hAnsi="Century Gothic" w:cs="Calibri"/>
          <w:sz w:val="20"/>
          <w:szCs w:val="20"/>
          <w:lang w:val="es-ES"/>
        </w:rPr>
        <w:t xml:space="preserve">Cordialmente, </w:t>
      </w:r>
    </w:p>
    <w:p w14:paraId="5EE5CACC" w14:textId="77777777" w:rsidR="007D2C12" w:rsidRDefault="007D2C12" w:rsidP="000116BC">
      <w:pPr>
        <w:jc w:val="both"/>
        <w:rPr>
          <w:rFonts w:ascii="Century Gothic" w:hAnsi="Century Gothic" w:cs="Calibri"/>
          <w:b/>
          <w:sz w:val="20"/>
          <w:szCs w:val="20"/>
          <w:lang w:val="es-ES"/>
        </w:rPr>
      </w:pPr>
    </w:p>
    <w:p w14:paraId="1FB03ADB" w14:textId="77777777" w:rsidR="00A66552" w:rsidRPr="007E3F61" w:rsidRDefault="00A66552" w:rsidP="000116BC">
      <w:pPr>
        <w:jc w:val="both"/>
        <w:rPr>
          <w:rFonts w:ascii="Century Gothic" w:hAnsi="Century Gothic" w:cs="Calibri"/>
          <w:b/>
          <w:sz w:val="20"/>
          <w:szCs w:val="20"/>
          <w:lang w:val="es-ES"/>
        </w:rPr>
      </w:pPr>
    </w:p>
    <w:p w14:paraId="1DCE3E3B" w14:textId="4E6BC6A6" w:rsidR="00C56414" w:rsidRPr="007E3F61" w:rsidRDefault="00A86976" w:rsidP="000116BC">
      <w:pPr>
        <w:jc w:val="both"/>
        <w:rPr>
          <w:rFonts w:ascii="Century Gothic" w:hAnsi="Century Gothic" w:cs="Calibri"/>
          <w:b/>
          <w:sz w:val="20"/>
          <w:szCs w:val="20"/>
          <w:lang w:val="es-ES"/>
        </w:rPr>
      </w:pPr>
      <w:r w:rsidRPr="007E3F61">
        <w:rPr>
          <w:rFonts w:ascii="Century Gothic" w:hAnsi="Century Gothic" w:cs="Calibri"/>
          <w:b/>
          <w:sz w:val="20"/>
          <w:szCs w:val="20"/>
          <w:lang w:val="es-ES"/>
        </w:rPr>
        <w:t>Anggy Juneth Fune</w:t>
      </w:r>
      <w:r w:rsidR="007D2C12" w:rsidRPr="007E3F61">
        <w:rPr>
          <w:rFonts w:ascii="Century Gothic" w:hAnsi="Century Gothic" w:cs="Calibri"/>
          <w:b/>
          <w:sz w:val="20"/>
          <w:szCs w:val="20"/>
          <w:lang w:val="es-ES"/>
        </w:rPr>
        <w:t>z</w:t>
      </w:r>
      <w:r w:rsidRPr="007E3F61">
        <w:rPr>
          <w:rFonts w:ascii="Century Gothic" w:hAnsi="Century Gothic" w:cs="Calibri"/>
          <w:b/>
          <w:sz w:val="20"/>
          <w:szCs w:val="20"/>
          <w:lang w:val="es-ES"/>
        </w:rPr>
        <w:t xml:space="preserve"> Burgos </w:t>
      </w:r>
    </w:p>
    <w:p w14:paraId="4AB7CF07" w14:textId="25BD5003" w:rsidR="0005323A" w:rsidRPr="007E3F61" w:rsidRDefault="00C56414" w:rsidP="005C46BD">
      <w:pPr>
        <w:jc w:val="both"/>
        <w:rPr>
          <w:rFonts w:ascii="Century Gothic" w:hAnsi="Century Gothic" w:cs="Calibri"/>
          <w:b/>
          <w:bCs/>
          <w:sz w:val="20"/>
          <w:szCs w:val="20"/>
          <w:lang w:val="es-ES"/>
        </w:rPr>
      </w:pPr>
      <w:r w:rsidRPr="007E3F61">
        <w:rPr>
          <w:rFonts w:ascii="Century Gothic" w:hAnsi="Century Gothic" w:cs="Calibri"/>
          <w:b/>
          <w:sz w:val="20"/>
          <w:szCs w:val="20"/>
          <w:lang w:val="es-ES"/>
        </w:rPr>
        <w:t>ABOGADA DIRECC</w:t>
      </w:r>
      <w:r w:rsidR="007D2C12" w:rsidRPr="007E3F61">
        <w:rPr>
          <w:rFonts w:ascii="Century Gothic" w:hAnsi="Century Gothic" w:cs="Calibri"/>
          <w:b/>
          <w:sz w:val="20"/>
          <w:szCs w:val="20"/>
          <w:lang w:val="es-ES"/>
        </w:rPr>
        <w:t>I</w:t>
      </w:r>
      <w:r w:rsidRPr="007E3F61">
        <w:rPr>
          <w:rFonts w:ascii="Century Gothic" w:hAnsi="Century Gothic" w:cs="Calibri"/>
          <w:b/>
          <w:sz w:val="20"/>
          <w:szCs w:val="20"/>
          <w:lang w:val="es-ES"/>
        </w:rPr>
        <w:t>ÓN LEGAL DE SEGUROS Y ARL</w:t>
      </w:r>
    </w:p>
    <w:p w14:paraId="60EE45D0" w14:textId="77777777" w:rsidR="001E5E3C" w:rsidRPr="007E3F61" w:rsidRDefault="001E5E3C" w:rsidP="000116BC">
      <w:pPr>
        <w:rPr>
          <w:rFonts w:ascii="Century Gothic" w:hAnsi="Century Gothic" w:cs="Calibri"/>
          <w:b/>
          <w:bCs/>
          <w:sz w:val="20"/>
          <w:szCs w:val="20"/>
          <w:lang w:val="es-ES"/>
        </w:rPr>
      </w:pPr>
    </w:p>
    <w:sectPr w:rsidR="001E5E3C" w:rsidRPr="007E3F61" w:rsidSect="006561D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03DEB" w14:textId="77777777" w:rsidR="00CE330D" w:rsidRDefault="00CE330D" w:rsidP="00A433AD">
      <w:r>
        <w:separator/>
      </w:r>
    </w:p>
  </w:endnote>
  <w:endnote w:type="continuationSeparator" w:id="0">
    <w:p w14:paraId="5B221E85" w14:textId="77777777" w:rsidR="00CE330D" w:rsidRDefault="00CE330D" w:rsidP="00A4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28B18" w14:textId="77777777" w:rsidR="00CE330D" w:rsidRDefault="00CE330D" w:rsidP="00A433AD">
      <w:r>
        <w:separator/>
      </w:r>
    </w:p>
  </w:footnote>
  <w:footnote w:type="continuationSeparator" w:id="0">
    <w:p w14:paraId="43A8A83E" w14:textId="77777777" w:rsidR="00CE330D" w:rsidRDefault="00CE330D" w:rsidP="00A4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DA36" w14:textId="18993C36" w:rsidR="00A433AD" w:rsidRDefault="00000000">
    <w:pPr>
      <w:pStyle w:val="Encabezado"/>
    </w:pPr>
    <w:r>
      <w:rPr>
        <w:noProof/>
      </w:rPr>
      <w:pict w14:anchorId="7608B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567456" o:spid="_x0000_s1025" type="#_x0000_t75" style="position:absolute;margin-left:-83.8pt;margin-top:-69.25pt;width:610.45pt;height:790pt;z-index:-251658752;mso-position-horizontal-relative:margin;mso-position-vertical-relative:margin" o:allowincell="f">
          <v:imagedata r:id="rId1" o:title="ARL-MEMBRETE-NUEVA-AR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9F9"/>
    <w:multiLevelType w:val="hybridMultilevel"/>
    <w:tmpl w:val="4FFE14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3670B3"/>
    <w:multiLevelType w:val="hybridMultilevel"/>
    <w:tmpl w:val="8DC8A1C8"/>
    <w:lvl w:ilvl="0" w:tplc="81703EAA">
      <w:start w:val="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1B6269"/>
    <w:multiLevelType w:val="hybridMultilevel"/>
    <w:tmpl w:val="32E84F3C"/>
    <w:lvl w:ilvl="0" w:tplc="81703EAA">
      <w:start w:val="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EC0A40"/>
    <w:multiLevelType w:val="hybridMultilevel"/>
    <w:tmpl w:val="0DC6E8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7C87C57"/>
    <w:multiLevelType w:val="hybridMultilevel"/>
    <w:tmpl w:val="F5BAA0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2565F4"/>
    <w:multiLevelType w:val="hybridMultilevel"/>
    <w:tmpl w:val="C9F06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73681C"/>
    <w:multiLevelType w:val="hybridMultilevel"/>
    <w:tmpl w:val="872C28CE"/>
    <w:lvl w:ilvl="0" w:tplc="81703EAA">
      <w:start w:val="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DD652F1"/>
    <w:multiLevelType w:val="hybridMultilevel"/>
    <w:tmpl w:val="43F445EC"/>
    <w:lvl w:ilvl="0" w:tplc="D3F64164">
      <w:start w:val="1"/>
      <w:numFmt w:val="upperLetter"/>
      <w:lvlText w:val="%1."/>
      <w:lvlJc w:val="left"/>
      <w:pPr>
        <w:ind w:left="2911" w:hanging="360"/>
      </w:pPr>
      <w:rPr>
        <w:rFonts w:ascii="Century Gothic" w:eastAsia="Times New Roman" w:hAnsi="Century Gothic" w:cs="Calibri"/>
      </w:rPr>
    </w:lvl>
    <w:lvl w:ilvl="1" w:tplc="240A0003" w:tentative="1">
      <w:start w:val="1"/>
      <w:numFmt w:val="bullet"/>
      <w:lvlText w:val="o"/>
      <w:lvlJc w:val="left"/>
      <w:pPr>
        <w:ind w:left="3631" w:hanging="360"/>
      </w:pPr>
      <w:rPr>
        <w:rFonts w:ascii="Courier New" w:hAnsi="Courier New" w:cs="Courier New" w:hint="default"/>
      </w:rPr>
    </w:lvl>
    <w:lvl w:ilvl="2" w:tplc="240A0005" w:tentative="1">
      <w:start w:val="1"/>
      <w:numFmt w:val="bullet"/>
      <w:lvlText w:val=""/>
      <w:lvlJc w:val="left"/>
      <w:pPr>
        <w:ind w:left="4351" w:hanging="360"/>
      </w:pPr>
      <w:rPr>
        <w:rFonts w:ascii="Wingdings" w:hAnsi="Wingdings" w:hint="default"/>
      </w:rPr>
    </w:lvl>
    <w:lvl w:ilvl="3" w:tplc="240A0001" w:tentative="1">
      <w:start w:val="1"/>
      <w:numFmt w:val="bullet"/>
      <w:lvlText w:val=""/>
      <w:lvlJc w:val="left"/>
      <w:pPr>
        <w:ind w:left="5071" w:hanging="360"/>
      </w:pPr>
      <w:rPr>
        <w:rFonts w:ascii="Symbol" w:hAnsi="Symbol" w:hint="default"/>
      </w:rPr>
    </w:lvl>
    <w:lvl w:ilvl="4" w:tplc="240A0003" w:tentative="1">
      <w:start w:val="1"/>
      <w:numFmt w:val="bullet"/>
      <w:lvlText w:val="o"/>
      <w:lvlJc w:val="left"/>
      <w:pPr>
        <w:ind w:left="5791" w:hanging="360"/>
      </w:pPr>
      <w:rPr>
        <w:rFonts w:ascii="Courier New" w:hAnsi="Courier New" w:cs="Courier New" w:hint="default"/>
      </w:rPr>
    </w:lvl>
    <w:lvl w:ilvl="5" w:tplc="240A0005" w:tentative="1">
      <w:start w:val="1"/>
      <w:numFmt w:val="bullet"/>
      <w:lvlText w:val=""/>
      <w:lvlJc w:val="left"/>
      <w:pPr>
        <w:ind w:left="6511" w:hanging="360"/>
      </w:pPr>
      <w:rPr>
        <w:rFonts w:ascii="Wingdings" w:hAnsi="Wingdings" w:hint="default"/>
      </w:rPr>
    </w:lvl>
    <w:lvl w:ilvl="6" w:tplc="240A0001" w:tentative="1">
      <w:start w:val="1"/>
      <w:numFmt w:val="bullet"/>
      <w:lvlText w:val=""/>
      <w:lvlJc w:val="left"/>
      <w:pPr>
        <w:ind w:left="7231" w:hanging="360"/>
      </w:pPr>
      <w:rPr>
        <w:rFonts w:ascii="Symbol" w:hAnsi="Symbol" w:hint="default"/>
      </w:rPr>
    </w:lvl>
    <w:lvl w:ilvl="7" w:tplc="240A0003" w:tentative="1">
      <w:start w:val="1"/>
      <w:numFmt w:val="bullet"/>
      <w:lvlText w:val="o"/>
      <w:lvlJc w:val="left"/>
      <w:pPr>
        <w:ind w:left="7951" w:hanging="360"/>
      </w:pPr>
      <w:rPr>
        <w:rFonts w:ascii="Courier New" w:hAnsi="Courier New" w:cs="Courier New" w:hint="default"/>
      </w:rPr>
    </w:lvl>
    <w:lvl w:ilvl="8" w:tplc="240A0005" w:tentative="1">
      <w:start w:val="1"/>
      <w:numFmt w:val="bullet"/>
      <w:lvlText w:val=""/>
      <w:lvlJc w:val="left"/>
      <w:pPr>
        <w:ind w:left="8671" w:hanging="360"/>
      </w:pPr>
      <w:rPr>
        <w:rFonts w:ascii="Wingdings" w:hAnsi="Wingdings" w:hint="default"/>
      </w:rPr>
    </w:lvl>
  </w:abstractNum>
  <w:abstractNum w:abstractNumId="8" w15:restartNumberingAfterBreak="0">
    <w:nsid w:val="54E2394E"/>
    <w:multiLevelType w:val="hybridMultilevel"/>
    <w:tmpl w:val="3A9E1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C43E3D"/>
    <w:multiLevelType w:val="hybridMultilevel"/>
    <w:tmpl w:val="6AB887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5A0372"/>
    <w:multiLevelType w:val="hybridMultilevel"/>
    <w:tmpl w:val="BECAC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C3B735F"/>
    <w:multiLevelType w:val="hybridMultilevel"/>
    <w:tmpl w:val="B6043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0C12AA"/>
    <w:multiLevelType w:val="hybridMultilevel"/>
    <w:tmpl w:val="FBD85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08821004">
    <w:abstractNumId w:val="12"/>
  </w:num>
  <w:num w:numId="2" w16cid:durableId="1326392957">
    <w:abstractNumId w:val="9"/>
  </w:num>
  <w:num w:numId="3" w16cid:durableId="679357842">
    <w:abstractNumId w:val="5"/>
  </w:num>
  <w:num w:numId="4" w16cid:durableId="1266622196">
    <w:abstractNumId w:val="7"/>
  </w:num>
  <w:num w:numId="5" w16cid:durableId="823203864">
    <w:abstractNumId w:val="2"/>
  </w:num>
  <w:num w:numId="6" w16cid:durableId="1666277817">
    <w:abstractNumId w:val="6"/>
  </w:num>
  <w:num w:numId="7" w16cid:durableId="1973709437">
    <w:abstractNumId w:val="1"/>
  </w:num>
  <w:num w:numId="8" w16cid:durableId="1034498551">
    <w:abstractNumId w:val="3"/>
  </w:num>
  <w:num w:numId="9" w16cid:durableId="1569613492">
    <w:abstractNumId w:val="8"/>
  </w:num>
  <w:num w:numId="10" w16cid:durableId="475220940">
    <w:abstractNumId w:val="0"/>
  </w:num>
  <w:num w:numId="11" w16cid:durableId="597757589">
    <w:abstractNumId w:val="4"/>
  </w:num>
  <w:num w:numId="12" w16cid:durableId="1539079900">
    <w:abstractNumId w:val="10"/>
  </w:num>
  <w:num w:numId="13" w16cid:durableId="429929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AD"/>
    <w:rsid w:val="000116BC"/>
    <w:rsid w:val="00011C52"/>
    <w:rsid w:val="00013976"/>
    <w:rsid w:val="00016B59"/>
    <w:rsid w:val="00023E76"/>
    <w:rsid w:val="0003320D"/>
    <w:rsid w:val="0004422E"/>
    <w:rsid w:val="0005323A"/>
    <w:rsid w:val="0006173C"/>
    <w:rsid w:val="00071C02"/>
    <w:rsid w:val="000818CB"/>
    <w:rsid w:val="00082EAF"/>
    <w:rsid w:val="0009065E"/>
    <w:rsid w:val="000915A2"/>
    <w:rsid w:val="000927D1"/>
    <w:rsid w:val="000B07D4"/>
    <w:rsid w:val="000B3B43"/>
    <w:rsid w:val="000B5FBB"/>
    <w:rsid w:val="000D4B59"/>
    <w:rsid w:val="000F4EDF"/>
    <w:rsid w:val="000F58AC"/>
    <w:rsid w:val="000F7F81"/>
    <w:rsid w:val="0010495A"/>
    <w:rsid w:val="00107DB0"/>
    <w:rsid w:val="00115030"/>
    <w:rsid w:val="001150A6"/>
    <w:rsid w:val="00132AAD"/>
    <w:rsid w:val="00136057"/>
    <w:rsid w:val="00136E5D"/>
    <w:rsid w:val="00151CDE"/>
    <w:rsid w:val="00154382"/>
    <w:rsid w:val="00157874"/>
    <w:rsid w:val="00160507"/>
    <w:rsid w:val="00191AF9"/>
    <w:rsid w:val="0019274C"/>
    <w:rsid w:val="00196B28"/>
    <w:rsid w:val="001A684B"/>
    <w:rsid w:val="001B1C5E"/>
    <w:rsid w:val="001B4158"/>
    <w:rsid w:val="001B6870"/>
    <w:rsid w:val="001C5D73"/>
    <w:rsid w:val="001D1596"/>
    <w:rsid w:val="001D2DFE"/>
    <w:rsid w:val="001E2142"/>
    <w:rsid w:val="001E5E3C"/>
    <w:rsid w:val="001F736D"/>
    <w:rsid w:val="00206DAB"/>
    <w:rsid w:val="002119A9"/>
    <w:rsid w:val="00222E7A"/>
    <w:rsid w:val="00234E5F"/>
    <w:rsid w:val="00255BB5"/>
    <w:rsid w:val="002713EC"/>
    <w:rsid w:val="00292366"/>
    <w:rsid w:val="00292EC7"/>
    <w:rsid w:val="00294203"/>
    <w:rsid w:val="002A5F19"/>
    <w:rsid w:val="002A7686"/>
    <w:rsid w:val="002D0655"/>
    <w:rsid w:val="002D4C95"/>
    <w:rsid w:val="002D53C4"/>
    <w:rsid w:val="002F7081"/>
    <w:rsid w:val="00302A1A"/>
    <w:rsid w:val="003101BD"/>
    <w:rsid w:val="003115EB"/>
    <w:rsid w:val="00317B2D"/>
    <w:rsid w:val="00344C68"/>
    <w:rsid w:val="00346BC1"/>
    <w:rsid w:val="0035286B"/>
    <w:rsid w:val="00356CB5"/>
    <w:rsid w:val="00381341"/>
    <w:rsid w:val="003C3104"/>
    <w:rsid w:val="003E0431"/>
    <w:rsid w:val="003F775E"/>
    <w:rsid w:val="00400ECF"/>
    <w:rsid w:val="00407AFD"/>
    <w:rsid w:val="00416AF8"/>
    <w:rsid w:val="004170DD"/>
    <w:rsid w:val="004234DF"/>
    <w:rsid w:val="004322D0"/>
    <w:rsid w:val="00432946"/>
    <w:rsid w:val="00443219"/>
    <w:rsid w:val="00470582"/>
    <w:rsid w:val="004713C8"/>
    <w:rsid w:val="00484BB1"/>
    <w:rsid w:val="004B1E32"/>
    <w:rsid w:val="004B3E2F"/>
    <w:rsid w:val="004C0ADC"/>
    <w:rsid w:val="004D0F21"/>
    <w:rsid w:val="004D1B11"/>
    <w:rsid w:val="004E63A3"/>
    <w:rsid w:val="004F3FEA"/>
    <w:rsid w:val="00500A16"/>
    <w:rsid w:val="0051597D"/>
    <w:rsid w:val="00522726"/>
    <w:rsid w:val="00524B62"/>
    <w:rsid w:val="00542888"/>
    <w:rsid w:val="0055796B"/>
    <w:rsid w:val="005626B8"/>
    <w:rsid w:val="005654F4"/>
    <w:rsid w:val="00580840"/>
    <w:rsid w:val="00580C47"/>
    <w:rsid w:val="005A2E2B"/>
    <w:rsid w:val="005A4E09"/>
    <w:rsid w:val="005A5F95"/>
    <w:rsid w:val="005B23DD"/>
    <w:rsid w:val="005C0726"/>
    <w:rsid w:val="005C46BD"/>
    <w:rsid w:val="005C643D"/>
    <w:rsid w:val="005D0E22"/>
    <w:rsid w:val="005D7A8D"/>
    <w:rsid w:val="005E6E53"/>
    <w:rsid w:val="005E7C11"/>
    <w:rsid w:val="005F10B2"/>
    <w:rsid w:val="0060017F"/>
    <w:rsid w:val="00601E82"/>
    <w:rsid w:val="00612215"/>
    <w:rsid w:val="00615306"/>
    <w:rsid w:val="00634DBB"/>
    <w:rsid w:val="006434CA"/>
    <w:rsid w:val="00653350"/>
    <w:rsid w:val="006561DC"/>
    <w:rsid w:val="006721CC"/>
    <w:rsid w:val="00686BBC"/>
    <w:rsid w:val="00692A8C"/>
    <w:rsid w:val="006A1A95"/>
    <w:rsid w:val="006A47E5"/>
    <w:rsid w:val="006B1791"/>
    <w:rsid w:val="006D13A9"/>
    <w:rsid w:val="006D3F99"/>
    <w:rsid w:val="006E0FEF"/>
    <w:rsid w:val="006E2BF5"/>
    <w:rsid w:val="006E72BB"/>
    <w:rsid w:val="00722E66"/>
    <w:rsid w:val="007276A5"/>
    <w:rsid w:val="00737E4A"/>
    <w:rsid w:val="00740DD9"/>
    <w:rsid w:val="00745467"/>
    <w:rsid w:val="00745B69"/>
    <w:rsid w:val="0075732B"/>
    <w:rsid w:val="007615A1"/>
    <w:rsid w:val="007656A5"/>
    <w:rsid w:val="007679A4"/>
    <w:rsid w:val="00774966"/>
    <w:rsid w:val="00774AE3"/>
    <w:rsid w:val="00775353"/>
    <w:rsid w:val="00780A69"/>
    <w:rsid w:val="007845F9"/>
    <w:rsid w:val="007A5B4C"/>
    <w:rsid w:val="007A6881"/>
    <w:rsid w:val="007B0C1C"/>
    <w:rsid w:val="007B4976"/>
    <w:rsid w:val="007B6ECC"/>
    <w:rsid w:val="007B7655"/>
    <w:rsid w:val="007D2C12"/>
    <w:rsid w:val="007D3B0B"/>
    <w:rsid w:val="007E2D6D"/>
    <w:rsid w:val="007E3F61"/>
    <w:rsid w:val="008035CC"/>
    <w:rsid w:val="00815FC0"/>
    <w:rsid w:val="00826D78"/>
    <w:rsid w:val="00834B55"/>
    <w:rsid w:val="00844E54"/>
    <w:rsid w:val="00854648"/>
    <w:rsid w:val="008630B1"/>
    <w:rsid w:val="00867B99"/>
    <w:rsid w:val="00870E22"/>
    <w:rsid w:val="00873499"/>
    <w:rsid w:val="00877034"/>
    <w:rsid w:val="008804FC"/>
    <w:rsid w:val="00893D3F"/>
    <w:rsid w:val="008B0A46"/>
    <w:rsid w:val="008B4DAD"/>
    <w:rsid w:val="008B50A9"/>
    <w:rsid w:val="008B55CF"/>
    <w:rsid w:val="008C26F7"/>
    <w:rsid w:val="008C2899"/>
    <w:rsid w:val="008C5322"/>
    <w:rsid w:val="008D046B"/>
    <w:rsid w:val="008F4928"/>
    <w:rsid w:val="008F5696"/>
    <w:rsid w:val="00900398"/>
    <w:rsid w:val="00913BBA"/>
    <w:rsid w:val="00915531"/>
    <w:rsid w:val="009237B1"/>
    <w:rsid w:val="00930AA2"/>
    <w:rsid w:val="00933A46"/>
    <w:rsid w:val="009444C6"/>
    <w:rsid w:val="00950854"/>
    <w:rsid w:val="00952FD6"/>
    <w:rsid w:val="009548FC"/>
    <w:rsid w:val="009A04E4"/>
    <w:rsid w:val="009A20A5"/>
    <w:rsid w:val="009B4005"/>
    <w:rsid w:val="009B482E"/>
    <w:rsid w:val="009C4213"/>
    <w:rsid w:val="009C68A6"/>
    <w:rsid w:val="009D33DD"/>
    <w:rsid w:val="009E3A61"/>
    <w:rsid w:val="009F26EC"/>
    <w:rsid w:val="00A006CC"/>
    <w:rsid w:val="00A026E4"/>
    <w:rsid w:val="00A27985"/>
    <w:rsid w:val="00A433AD"/>
    <w:rsid w:val="00A44545"/>
    <w:rsid w:val="00A66552"/>
    <w:rsid w:val="00A71F54"/>
    <w:rsid w:val="00A75064"/>
    <w:rsid w:val="00A77113"/>
    <w:rsid w:val="00A83ED2"/>
    <w:rsid w:val="00A840C3"/>
    <w:rsid w:val="00A86976"/>
    <w:rsid w:val="00A86A00"/>
    <w:rsid w:val="00AA78A2"/>
    <w:rsid w:val="00AB2B24"/>
    <w:rsid w:val="00AB2D86"/>
    <w:rsid w:val="00AB5089"/>
    <w:rsid w:val="00AC4329"/>
    <w:rsid w:val="00AD13A1"/>
    <w:rsid w:val="00AD38AE"/>
    <w:rsid w:val="00AD5AC1"/>
    <w:rsid w:val="00AD5FFD"/>
    <w:rsid w:val="00AE0848"/>
    <w:rsid w:val="00B01E20"/>
    <w:rsid w:val="00B10395"/>
    <w:rsid w:val="00B112FC"/>
    <w:rsid w:val="00B21D70"/>
    <w:rsid w:val="00B24F4D"/>
    <w:rsid w:val="00B6381D"/>
    <w:rsid w:val="00B734E4"/>
    <w:rsid w:val="00B93B04"/>
    <w:rsid w:val="00B96694"/>
    <w:rsid w:val="00BA5C79"/>
    <w:rsid w:val="00BC2F94"/>
    <w:rsid w:val="00BE4D7F"/>
    <w:rsid w:val="00BE5C0F"/>
    <w:rsid w:val="00C1375A"/>
    <w:rsid w:val="00C14C0E"/>
    <w:rsid w:val="00C22ECC"/>
    <w:rsid w:val="00C24260"/>
    <w:rsid w:val="00C27BFD"/>
    <w:rsid w:val="00C35B00"/>
    <w:rsid w:val="00C441F0"/>
    <w:rsid w:val="00C56035"/>
    <w:rsid w:val="00C56414"/>
    <w:rsid w:val="00C81BDF"/>
    <w:rsid w:val="00C8289F"/>
    <w:rsid w:val="00C905A6"/>
    <w:rsid w:val="00C912A6"/>
    <w:rsid w:val="00C93718"/>
    <w:rsid w:val="00CA0394"/>
    <w:rsid w:val="00CA6455"/>
    <w:rsid w:val="00CA6C92"/>
    <w:rsid w:val="00CB136B"/>
    <w:rsid w:val="00CD4539"/>
    <w:rsid w:val="00CE330D"/>
    <w:rsid w:val="00CF2443"/>
    <w:rsid w:val="00CF5EC1"/>
    <w:rsid w:val="00CF6ACC"/>
    <w:rsid w:val="00D02D52"/>
    <w:rsid w:val="00D34EE1"/>
    <w:rsid w:val="00D50DFE"/>
    <w:rsid w:val="00D5250E"/>
    <w:rsid w:val="00D539DB"/>
    <w:rsid w:val="00D61E85"/>
    <w:rsid w:val="00D75F20"/>
    <w:rsid w:val="00D77921"/>
    <w:rsid w:val="00D83DDA"/>
    <w:rsid w:val="00D85D39"/>
    <w:rsid w:val="00D93361"/>
    <w:rsid w:val="00DA4E1B"/>
    <w:rsid w:val="00DA5615"/>
    <w:rsid w:val="00DC3692"/>
    <w:rsid w:val="00DE36D0"/>
    <w:rsid w:val="00DE4027"/>
    <w:rsid w:val="00DE6BF0"/>
    <w:rsid w:val="00DE78B8"/>
    <w:rsid w:val="00DF1980"/>
    <w:rsid w:val="00DF3481"/>
    <w:rsid w:val="00E01A48"/>
    <w:rsid w:val="00E041DC"/>
    <w:rsid w:val="00E11CA1"/>
    <w:rsid w:val="00E15239"/>
    <w:rsid w:val="00E30365"/>
    <w:rsid w:val="00E4619A"/>
    <w:rsid w:val="00E54FBF"/>
    <w:rsid w:val="00E93F46"/>
    <w:rsid w:val="00EA2488"/>
    <w:rsid w:val="00EB32D0"/>
    <w:rsid w:val="00EC0C78"/>
    <w:rsid w:val="00F40101"/>
    <w:rsid w:val="00F56642"/>
    <w:rsid w:val="00F61045"/>
    <w:rsid w:val="00F67BAF"/>
    <w:rsid w:val="00F87E67"/>
    <w:rsid w:val="00F93BEB"/>
    <w:rsid w:val="00F97E79"/>
    <w:rsid w:val="00FA1AAC"/>
    <w:rsid w:val="00FB0FCA"/>
    <w:rsid w:val="00FE1CFC"/>
    <w:rsid w:val="00FE6E4F"/>
    <w:rsid w:val="00FF3C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1EBC8"/>
  <w15:chartTrackingRefBased/>
  <w15:docId w15:val="{A713DA0D-4677-439C-BC33-7BAEBEFC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AD"/>
    <w:pPr>
      <w:spacing w:after="0" w:line="240" w:lineRule="auto"/>
    </w:pPr>
    <w:rPr>
      <w:rFonts w:ascii="Calibri" w:eastAsia="Times New Roman" w:hAnsi="Calibri" w:cs="Times New Roman"/>
      <w:kern w:val="0"/>
      <w:lang w:eastAsia="es-ES"/>
      <w14:ligatures w14:val="none"/>
    </w:rPr>
  </w:style>
  <w:style w:type="paragraph" w:styleId="Ttulo1">
    <w:name w:val="heading 1"/>
    <w:basedOn w:val="Normal"/>
    <w:next w:val="Normal"/>
    <w:link w:val="Ttulo1Car"/>
    <w:uiPriority w:val="9"/>
    <w:qFormat/>
    <w:rsid w:val="00A433A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A433A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A433A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A433A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A433AD"/>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A433AD"/>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A433AD"/>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A433AD"/>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A433AD"/>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33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33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33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33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33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33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33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33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33AD"/>
    <w:rPr>
      <w:rFonts w:eastAsiaTheme="majorEastAsia" w:cstheme="majorBidi"/>
      <w:color w:val="272727" w:themeColor="text1" w:themeTint="D8"/>
    </w:rPr>
  </w:style>
  <w:style w:type="paragraph" w:styleId="Ttulo">
    <w:name w:val="Title"/>
    <w:basedOn w:val="Normal"/>
    <w:next w:val="Normal"/>
    <w:link w:val="TtuloCar"/>
    <w:uiPriority w:val="10"/>
    <w:qFormat/>
    <w:rsid w:val="00A433A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A433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33A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A433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33AD"/>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A433AD"/>
    <w:rPr>
      <w:i/>
      <w:iCs/>
      <w:color w:val="404040" w:themeColor="text1" w:themeTint="BF"/>
    </w:rPr>
  </w:style>
  <w:style w:type="paragraph" w:styleId="Prrafodelista">
    <w:name w:val="List Paragraph"/>
    <w:basedOn w:val="Normal"/>
    <w:uiPriority w:val="34"/>
    <w:qFormat/>
    <w:rsid w:val="00A433AD"/>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A433AD"/>
    <w:rPr>
      <w:i/>
      <w:iCs/>
      <w:color w:val="0F4761" w:themeColor="accent1" w:themeShade="BF"/>
    </w:rPr>
  </w:style>
  <w:style w:type="paragraph" w:styleId="Citadestacada">
    <w:name w:val="Intense Quote"/>
    <w:basedOn w:val="Normal"/>
    <w:next w:val="Normal"/>
    <w:link w:val="CitadestacadaCar"/>
    <w:uiPriority w:val="30"/>
    <w:qFormat/>
    <w:rsid w:val="00A433A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A433AD"/>
    <w:rPr>
      <w:i/>
      <w:iCs/>
      <w:color w:val="0F4761" w:themeColor="accent1" w:themeShade="BF"/>
    </w:rPr>
  </w:style>
  <w:style w:type="character" w:styleId="Referenciaintensa">
    <w:name w:val="Intense Reference"/>
    <w:basedOn w:val="Fuentedeprrafopredeter"/>
    <w:uiPriority w:val="32"/>
    <w:qFormat/>
    <w:rsid w:val="00A433AD"/>
    <w:rPr>
      <w:b/>
      <w:bCs/>
      <w:smallCaps/>
      <w:color w:val="0F4761" w:themeColor="accent1" w:themeShade="BF"/>
      <w:spacing w:val="5"/>
    </w:rPr>
  </w:style>
  <w:style w:type="paragraph" w:styleId="Encabezado">
    <w:name w:val="header"/>
    <w:basedOn w:val="Normal"/>
    <w:link w:val="EncabezadoCar"/>
    <w:uiPriority w:val="99"/>
    <w:unhideWhenUsed/>
    <w:rsid w:val="00A433AD"/>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A433AD"/>
  </w:style>
  <w:style w:type="paragraph" w:styleId="Piedepgina">
    <w:name w:val="footer"/>
    <w:basedOn w:val="Normal"/>
    <w:link w:val="PiedepginaCar"/>
    <w:uiPriority w:val="99"/>
    <w:unhideWhenUsed/>
    <w:rsid w:val="00A433AD"/>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A433AD"/>
  </w:style>
  <w:style w:type="table" w:styleId="Tablaconcuadrcula">
    <w:name w:val="Table Grid"/>
    <w:basedOn w:val="Tablanormal"/>
    <w:uiPriority w:val="39"/>
    <w:rsid w:val="0031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3115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26F7"/>
    <w:rPr>
      <w:color w:val="467886" w:themeColor="hyperlink"/>
      <w:u w:val="single"/>
    </w:rPr>
  </w:style>
  <w:style w:type="character" w:styleId="Mencinsinresolver">
    <w:name w:val="Unresolved Mention"/>
    <w:basedOn w:val="Fuentedeprrafopredeter"/>
    <w:uiPriority w:val="99"/>
    <w:semiHidden/>
    <w:unhideWhenUsed/>
    <w:rsid w:val="008C26F7"/>
    <w:rPr>
      <w:color w:val="605E5C"/>
      <w:shd w:val="clear" w:color="auto" w:fill="E1DFDD"/>
    </w:rPr>
  </w:style>
  <w:style w:type="paragraph" w:customStyle="1" w:styleId="Default">
    <w:name w:val="Default"/>
    <w:rsid w:val="007E3F61"/>
    <w:pPr>
      <w:autoSpaceDE w:val="0"/>
      <w:autoSpaceDN w:val="0"/>
      <w:adjustRightInd w:val="0"/>
      <w:spacing w:after="0" w:line="240" w:lineRule="auto"/>
    </w:pPr>
    <w:rPr>
      <w:rFonts w:ascii="Century Gothic" w:hAnsi="Century Gothic" w:cs="Century Gothic"/>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2608">
      <w:bodyDiv w:val="1"/>
      <w:marLeft w:val="0"/>
      <w:marRight w:val="0"/>
      <w:marTop w:val="0"/>
      <w:marBottom w:val="0"/>
      <w:divBdr>
        <w:top w:val="none" w:sz="0" w:space="0" w:color="auto"/>
        <w:left w:val="none" w:sz="0" w:space="0" w:color="auto"/>
        <w:bottom w:val="none" w:sz="0" w:space="0" w:color="auto"/>
        <w:right w:val="none" w:sz="0" w:space="0" w:color="auto"/>
      </w:divBdr>
    </w:div>
    <w:div w:id="559096909">
      <w:bodyDiv w:val="1"/>
      <w:marLeft w:val="0"/>
      <w:marRight w:val="0"/>
      <w:marTop w:val="0"/>
      <w:marBottom w:val="0"/>
      <w:divBdr>
        <w:top w:val="none" w:sz="0" w:space="0" w:color="auto"/>
        <w:left w:val="none" w:sz="0" w:space="0" w:color="auto"/>
        <w:bottom w:val="none" w:sz="0" w:space="0" w:color="auto"/>
        <w:right w:val="none" w:sz="0" w:space="0" w:color="auto"/>
      </w:divBdr>
    </w:div>
    <w:div w:id="1195004245">
      <w:bodyDiv w:val="1"/>
      <w:marLeft w:val="0"/>
      <w:marRight w:val="0"/>
      <w:marTop w:val="0"/>
      <w:marBottom w:val="0"/>
      <w:divBdr>
        <w:top w:val="none" w:sz="0" w:space="0" w:color="auto"/>
        <w:left w:val="none" w:sz="0" w:space="0" w:color="auto"/>
        <w:bottom w:val="none" w:sz="0" w:space="0" w:color="auto"/>
        <w:right w:val="none" w:sz="0" w:space="0" w:color="auto"/>
      </w:divBdr>
    </w:div>
    <w:div w:id="1230843421">
      <w:bodyDiv w:val="1"/>
      <w:marLeft w:val="0"/>
      <w:marRight w:val="0"/>
      <w:marTop w:val="0"/>
      <w:marBottom w:val="0"/>
      <w:divBdr>
        <w:top w:val="none" w:sz="0" w:space="0" w:color="auto"/>
        <w:left w:val="none" w:sz="0" w:space="0" w:color="auto"/>
        <w:bottom w:val="none" w:sz="0" w:space="0" w:color="auto"/>
        <w:right w:val="none" w:sz="0" w:space="0" w:color="auto"/>
      </w:divBdr>
    </w:div>
    <w:div w:id="1293247275">
      <w:bodyDiv w:val="1"/>
      <w:marLeft w:val="0"/>
      <w:marRight w:val="0"/>
      <w:marTop w:val="0"/>
      <w:marBottom w:val="0"/>
      <w:divBdr>
        <w:top w:val="none" w:sz="0" w:space="0" w:color="auto"/>
        <w:left w:val="none" w:sz="0" w:space="0" w:color="auto"/>
        <w:bottom w:val="none" w:sz="0" w:space="0" w:color="auto"/>
        <w:right w:val="none" w:sz="0" w:space="0" w:color="auto"/>
      </w:divBdr>
    </w:div>
    <w:div w:id="1322347484">
      <w:bodyDiv w:val="1"/>
      <w:marLeft w:val="0"/>
      <w:marRight w:val="0"/>
      <w:marTop w:val="0"/>
      <w:marBottom w:val="0"/>
      <w:divBdr>
        <w:top w:val="none" w:sz="0" w:space="0" w:color="auto"/>
        <w:left w:val="none" w:sz="0" w:space="0" w:color="auto"/>
        <w:bottom w:val="none" w:sz="0" w:space="0" w:color="auto"/>
        <w:right w:val="none" w:sz="0" w:space="0" w:color="auto"/>
      </w:divBdr>
    </w:div>
    <w:div w:id="1348095958">
      <w:bodyDiv w:val="1"/>
      <w:marLeft w:val="0"/>
      <w:marRight w:val="0"/>
      <w:marTop w:val="0"/>
      <w:marBottom w:val="0"/>
      <w:divBdr>
        <w:top w:val="none" w:sz="0" w:space="0" w:color="auto"/>
        <w:left w:val="none" w:sz="0" w:space="0" w:color="auto"/>
        <w:bottom w:val="none" w:sz="0" w:space="0" w:color="auto"/>
        <w:right w:val="none" w:sz="0" w:space="0" w:color="auto"/>
      </w:divBdr>
    </w:div>
    <w:div w:id="1393230555">
      <w:bodyDiv w:val="1"/>
      <w:marLeft w:val="0"/>
      <w:marRight w:val="0"/>
      <w:marTop w:val="0"/>
      <w:marBottom w:val="0"/>
      <w:divBdr>
        <w:top w:val="none" w:sz="0" w:space="0" w:color="auto"/>
        <w:left w:val="none" w:sz="0" w:space="0" w:color="auto"/>
        <w:bottom w:val="none" w:sz="0" w:space="0" w:color="auto"/>
        <w:right w:val="none" w:sz="0" w:space="0" w:color="auto"/>
      </w:divBdr>
    </w:div>
    <w:div w:id="1755931041">
      <w:bodyDiv w:val="1"/>
      <w:marLeft w:val="0"/>
      <w:marRight w:val="0"/>
      <w:marTop w:val="0"/>
      <w:marBottom w:val="0"/>
      <w:divBdr>
        <w:top w:val="none" w:sz="0" w:space="0" w:color="auto"/>
        <w:left w:val="none" w:sz="0" w:space="0" w:color="auto"/>
        <w:bottom w:val="none" w:sz="0" w:space="0" w:color="auto"/>
        <w:right w:val="none" w:sz="0" w:space="0" w:color="auto"/>
      </w:divBdr>
    </w:div>
    <w:div w:id="1923220710">
      <w:bodyDiv w:val="1"/>
      <w:marLeft w:val="0"/>
      <w:marRight w:val="0"/>
      <w:marTop w:val="0"/>
      <w:marBottom w:val="0"/>
      <w:divBdr>
        <w:top w:val="none" w:sz="0" w:space="0" w:color="auto"/>
        <w:left w:val="none" w:sz="0" w:space="0" w:color="auto"/>
        <w:bottom w:val="none" w:sz="0" w:space="0" w:color="auto"/>
        <w:right w:val="none" w:sz="0" w:space="0" w:color="auto"/>
      </w:divBdr>
    </w:div>
    <w:div w:id="1955938317">
      <w:bodyDiv w:val="1"/>
      <w:marLeft w:val="0"/>
      <w:marRight w:val="0"/>
      <w:marTop w:val="0"/>
      <w:marBottom w:val="0"/>
      <w:divBdr>
        <w:top w:val="none" w:sz="0" w:space="0" w:color="auto"/>
        <w:left w:val="none" w:sz="0" w:space="0" w:color="auto"/>
        <w:bottom w:val="none" w:sz="0" w:space="0" w:color="auto"/>
        <w:right w:val="none" w:sz="0" w:space="0" w:color="auto"/>
      </w:divBdr>
    </w:div>
    <w:div w:id="2032995341">
      <w:bodyDiv w:val="1"/>
      <w:marLeft w:val="0"/>
      <w:marRight w:val="0"/>
      <w:marTop w:val="0"/>
      <w:marBottom w:val="0"/>
      <w:divBdr>
        <w:top w:val="none" w:sz="0" w:space="0" w:color="auto"/>
        <w:left w:val="none" w:sz="0" w:space="0" w:color="auto"/>
        <w:bottom w:val="none" w:sz="0" w:space="0" w:color="auto"/>
        <w:right w:val="none" w:sz="0" w:space="0" w:color="auto"/>
      </w:divBdr>
    </w:div>
    <w:div w:id="21453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815</TotalTime>
  <Pages>4</Pages>
  <Words>1152</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Castro</dc:creator>
  <cp:keywords/>
  <dc:description/>
  <cp:lastModifiedBy>Anggy J. Funez</cp:lastModifiedBy>
  <cp:revision>240</cp:revision>
  <cp:lastPrinted>2024-08-29T16:19:00Z</cp:lastPrinted>
  <dcterms:created xsi:type="dcterms:W3CDTF">2024-08-29T16:09:00Z</dcterms:created>
  <dcterms:modified xsi:type="dcterms:W3CDTF">2025-02-07T18:56:00Z</dcterms:modified>
</cp:coreProperties>
</file>