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00C" w:rsidRPr="000C3FE2" w:rsidRDefault="003B700C" w:rsidP="00B629D0">
      <w:pPr>
        <w:pStyle w:val="Sinespaciado"/>
        <w:spacing w:line="276" w:lineRule="auto"/>
        <w:jc w:val="center"/>
        <w:rPr>
          <w:b/>
          <w:lang w:val="es-ES"/>
        </w:rPr>
      </w:pPr>
      <w:r w:rsidRPr="000C3FE2">
        <w:rPr>
          <w:b/>
          <w:lang w:val="es-ES"/>
        </w:rPr>
        <w:t>INFORME PROCESO JUDICIAL</w:t>
      </w:r>
    </w:p>
    <w:p w:rsidR="003B700C" w:rsidRPr="000C3FE2" w:rsidRDefault="003B700C" w:rsidP="00B629D0">
      <w:pPr>
        <w:pStyle w:val="Sinespaciado"/>
        <w:spacing w:line="276" w:lineRule="auto"/>
        <w:rPr>
          <w:lang w:val="es-ES"/>
        </w:rPr>
      </w:pPr>
      <w:r w:rsidRPr="000C3FE2">
        <w:rPr>
          <w:lang w:val="es-ES"/>
        </w:rPr>
        <w:t xml:space="preserve"> </w:t>
      </w:r>
    </w:p>
    <w:p w:rsidR="003B700C" w:rsidRPr="000C3FE2" w:rsidRDefault="003B700C" w:rsidP="00B629D0">
      <w:pPr>
        <w:pStyle w:val="Sinespaciado"/>
        <w:spacing w:line="276" w:lineRule="auto"/>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Despacho Judicial:</w:t>
      </w:r>
      <w:r w:rsidR="00B629D0" w:rsidRPr="000C3FE2">
        <w:rPr>
          <w:lang w:val="es-ES"/>
        </w:rPr>
        <w:tab/>
      </w:r>
      <w:r w:rsidRPr="000C3FE2">
        <w:rPr>
          <w:lang w:val="es-ES"/>
        </w:rPr>
        <w:t xml:space="preserve">Juzgado </w:t>
      </w:r>
      <w:r w:rsidR="006E3056" w:rsidRPr="000C3FE2">
        <w:rPr>
          <w:lang w:val="es-ES"/>
        </w:rPr>
        <w:t>Octavo</w:t>
      </w:r>
      <w:r w:rsidRPr="000C3FE2">
        <w:rPr>
          <w:lang w:val="es-ES"/>
        </w:rPr>
        <w:t xml:space="preserve"> Penal</w:t>
      </w:r>
      <w:r w:rsidR="009747BD">
        <w:rPr>
          <w:lang w:val="es-ES"/>
        </w:rPr>
        <w:t xml:space="preserve"> </w:t>
      </w:r>
      <w:r w:rsidR="006E3056" w:rsidRPr="000C3FE2">
        <w:rPr>
          <w:lang w:val="es-ES"/>
        </w:rPr>
        <w:t>Municipal</w:t>
      </w:r>
      <w:r w:rsidRPr="000C3FE2">
        <w:rPr>
          <w:lang w:val="es-ES"/>
        </w:rPr>
        <w:t xml:space="preserve"> con Funciones de Conocimiento de </w:t>
      </w:r>
      <w:r w:rsidR="006E3056" w:rsidRPr="000C3FE2">
        <w:rPr>
          <w:lang w:val="es-ES"/>
        </w:rPr>
        <w:t>Manizales</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Referencia:</w:t>
      </w:r>
      <w:r w:rsidRPr="000C3FE2">
        <w:rPr>
          <w:lang w:val="es-ES"/>
        </w:rPr>
        <w:tab/>
      </w:r>
      <w:r w:rsidRPr="000C3FE2">
        <w:rPr>
          <w:lang w:val="es-ES"/>
        </w:rPr>
        <w:tab/>
      </w:r>
      <w:r w:rsidR="00B629D0" w:rsidRPr="000C3FE2">
        <w:rPr>
          <w:lang w:val="es-ES"/>
        </w:rPr>
        <w:tab/>
      </w:r>
      <w:r w:rsidRPr="000C3FE2">
        <w:rPr>
          <w:lang w:val="es-ES"/>
        </w:rPr>
        <w:t>Incidente de Reparación Integral</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28"/>
        <w:jc w:val="both"/>
        <w:rPr>
          <w:lang w:val="es-ES"/>
        </w:rPr>
      </w:pPr>
      <w:r w:rsidRPr="000C3FE2">
        <w:rPr>
          <w:b/>
          <w:lang w:val="es-ES"/>
        </w:rPr>
        <w:t>Demandante</w:t>
      </w:r>
      <w:r w:rsidR="00E754B4" w:rsidRPr="000C3FE2">
        <w:rPr>
          <w:b/>
          <w:lang w:val="es-ES"/>
        </w:rPr>
        <w:t>s</w:t>
      </w:r>
      <w:r w:rsidRPr="000C3FE2">
        <w:rPr>
          <w:b/>
          <w:lang w:val="es-ES"/>
        </w:rPr>
        <w:t>:</w:t>
      </w:r>
      <w:r w:rsidRPr="000C3FE2">
        <w:rPr>
          <w:lang w:val="es-ES"/>
        </w:rPr>
        <w:tab/>
      </w:r>
      <w:r w:rsidR="006E3056" w:rsidRPr="000C3FE2">
        <w:rPr>
          <w:lang w:val="es-ES"/>
        </w:rPr>
        <w:t>Orlando Quintero Trujillo</w:t>
      </w:r>
      <w:r w:rsidRPr="000C3FE2">
        <w:rPr>
          <w:lang w:val="es-ES"/>
        </w:rPr>
        <w:t xml:space="preserve">. </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Demandado</w:t>
      </w:r>
      <w:r w:rsidR="00E754B4" w:rsidRPr="000C3FE2">
        <w:rPr>
          <w:b/>
          <w:lang w:val="es-ES"/>
        </w:rPr>
        <w:t>s</w:t>
      </w:r>
      <w:r w:rsidRPr="000C3FE2">
        <w:rPr>
          <w:b/>
          <w:lang w:val="es-ES"/>
        </w:rPr>
        <w:t>:</w:t>
      </w:r>
      <w:r w:rsidRPr="000C3FE2">
        <w:rPr>
          <w:lang w:val="es-ES"/>
        </w:rPr>
        <w:tab/>
      </w:r>
      <w:r w:rsidR="006E3056" w:rsidRPr="000C3FE2">
        <w:rPr>
          <w:lang w:val="es-ES"/>
        </w:rPr>
        <w:t>José Humberto Escudero R</w:t>
      </w:r>
      <w:r w:rsidR="002928B2" w:rsidRPr="000C3FE2">
        <w:rPr>
          <w:lang w:val="es-ES"/>
        </w:rPr>
        <w:t>í</w:t>
      </w:r>
      <w:r w:rsidR="006E3056" w:rsidRPr="000C3FE2">
        <w:rPr>
          <w:lang w:val="es-ES"/>
        </w:rPr>
        <w:t>os, Unidad Nacional de Gestión del Riesgo de Desastres</w:t>
      </w:r>
      <w:r w:rsidR="008061DF" w:rsidRPr="000C3FE2">
        <w:rPr>
          <w:lang w:val="es-ES"/>
        </w:rPr>
        <w:t xml:space="preserve"> Unidad Nacional para la Gestión del Riesgo, Gobernación de Caldas</w:t>
      </w:r>
      <w:r w:rsidRPr="000C3FE2">
        <w:rPr>
          <w:lang w:val="es-ES"/>
        </w:rPr>
        <w:t>.</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ind w:left="2832" w:hanging="2832"/>
        <w:jc w:val="both"/>
        <w:rPr>
          <w:lang w:val="es-ES"/>
        </w:rPr>
      </w:pPr>
      <w:r w:rsidRPr="000C3FE2">
        <w:rPr>
          <w:b/>
          <w:lang w:val="es-ES"/>
        </w:rPr>
        <w:t>Llamado</w:t>
      </w:r>
      <w:r w:rsidR="00E754B4" w:rsidRPr="000C3FE2">
        <w:rPr>
          <w:b/>
          <w:lang w:val="es-ES"/>
        </w:rPr>
        <w:t>s</w:t>
      </w:r>
      <w:r w:rsidRPr="000C3FE2">
        <w:rPr>
          <w:b/>
          <w:lang w:val="es-ES"/>
        </w:rPr>
        <w:t xml:space="preserve"> en garantía:</w:t>
      </w:r>
      <w:r w:rsidRPr="000C3FE2">
        <w:rPr>
          <w:lang w:val="es-ES"/>
        </w:rPr>
        <w:tab/>
        <w:t xml:space="preserve">Aseguradora </w:t>
      </w:r>
      <w:r w:rsidR="008061DF" w:rsidRPr="000C3FE2">
        <w:rPr>
          <w:lang w:val="es-ES"/>
        </w:rPr>
        <w:t>Axa Colpatria Seguros S.A.</w:t>
      </w:r>
      <w:r w:rsidRPr="000C3FE2">
        <w:rPr>
          <w:lang w:val="es-ES"/>
        </w:rPr>
        <w:t>,</w:t>
      </w:r>
      <w:r w:rsidR="008061DF" w:rsidRPr="000C3FE2">
        <w:rPr>
          <w:lang w:val="es-ES"/>
        </w:rPr>
        <w:t xml:space="preserve"> Allianz Seguros S.A., Construcciones, Infraestructura e inversión CII Estatal, Seguros del Estado S.A.,</w:t>
      </w:r>
      <w:r w:rsidRPr="000C3FE2">
        <w:rPr>
          <w:lang w:val="es-ES"/>
        </w:rPr>
        <w:t xml:space="preserve"> Compañía Aseguradora de Fianzas S.A.</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Radicado:</w:t>
      </w:r>
      <w:r w:rsidRPr="000C3FE2">
        <w:rPr>
          <w:lang w:val="es-ES"/>
        </w:rPr>
        <w:tab/>
      </w:r>
      <w:r w:rsidRPr="000C3FE2">
        <w:rPr>
          <w:lang w:val="es-ES"/>
        </w:rPr>
        <w:tab/>
      </w:r>
      <w:r w:rsidR="00B629D0" w:rsidRPr="000C3FE2">
        <w:rPr>
          <w:lang w:val="es-ES"/>
        </w:rPr>
        <w:tab/>
      </w:r>
      <w:r w:rsidR="008061DF" w:rsidRPr="000C3FE2">
        <w:rPr>
          <w:lang w:val="es-ES"/>
        </w:rPr>
        <w:t>17001600025620160198900</w:t>
      </w:r>
    </w:p>
    <w:p w:rsidR="00B629D0" w:rsidRPr="000C3FE2" w:rsidRDefault="00B629D0" w:rsidP="00B629D0">
      <w:pPr>
        <w:pStyle w:val="Sinespaciado"/>
        <w:spacing w:line="276" w:lineRule="auto"/>
        <w:jc w:val="both"/>
        <w:rPr>
          <w:b/>
          <w:lang w:val="es-ES"/>
        </w:rPr>
      </w:pPr>
    </w:p>
    <w:p w:rsidR="003B700C" w:rsidRPr="000C3FE2" w:rsidRDefault="003B700C" w:rsidP="00B629D0">
      <w:pPr>
        <w:pStyle w:val="Sinespaciado"/>
        <w:spacing w:line="276" w:lineRule="auto"/>
        <w:jc w:val="both"/>
        <w:rPr>
          <w:lang w:val="es-ES"/>
        </w:rPr>
      </w:pPr>
      <w:r w:rsidRPr="000C3FE2">
        <w:rPr>
          <w:b/>
          <w:lang w:val="es-ES"/>
        </w:rPr>
        <w:t>Póliza:</w:t>
      </w:r>
      <w:r w:rsidRPr="000C3FE2">
        <w:rPr>
          <w:lang w:val="es-ES"/>
        </w:rPr>
        <w:tab/>
      </w:r>
      <w:r w:rsidR="00B629D0" w:rsidRPr="000C3FE2">
        <w:rPr>
          <w:lang w:val="es-ES"/>
        </w:rPr>
        <w:tab/>
      </w:r>
      <w:r w:rsidR="00B629D0" w:rsidRPr="000C3FE2">
        <w:rPr>
          <w:lang w:val="es-ES"/>
        </w:rPr>
        <w:tab/>
      </w:r>
      <w:r w:rsidR="00B629D0" w:rsidRPr="000C3FE2">
        <w:rPr>
          <w:lang w:val="es-ES"/>
        </w:rPr>
        <w:tab/>
      </w:r>
      <w:r w:rsidR="008061DF" w:rsidRPr="000C3FE2">
        <w:rPr>
          <w:lang w:val="es-ES"/>
        </w:rPr>
        <w:t>RE001524</w:t>
      </w:r>
    </w:p>
    <w:p w:rsidR="00B629D0" w:rsidRPr="000C3FE2" w:rsidRDefault="00B629D0"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b/>
          <w:lang w:val="es-ES"/>
        </w:rPr>
        <w:t>Valor Asegurado</w:t>
      </w:r>
      <w:r w:rsidR="002928B2" w:rsidRPr="000C3FE2">
        <w:rPr>
          <w:b/>
          <w:lang w:val="es-ES"/>
        </w:rPr>
        <w:t xml:space="preserve"> </w:t>
      </w:r>
      <w:r w:rsidR="005115DD" w:rsidRPr="000C3FE2">
        <w:rPr>
          <w:b/>
          <w:lang w:val="es-ES"/>
        </w:rPr>
        <w:t>para RCE</w:t>
      </w:r>
      <w:r w:rsidRPr="000C3FE2">
        <w:rPr>
          <w:b/>
          <w:lang w:val="es-ES"/>
        </w:rPr>
        <w:t>:</w:t>
      </w:r>
      <w:r w:rsidR="00B629D0" w:rsidRPr="000C3FE2">
        <w:rPr>
          <w:lang w:val="es-ES"/>
        </w:rPr>
        <w:tab/>
      </w:r>
      <w:r w:rsidRPr="000C3FE2">
        <w:rPr>
          <w:lang w:val="es-ES"/>
        </w:rPr>
        <w:t>$</w:t>
      </w:r>
      <w:r w:rsidR="00DB0D71" w:rsidRPr="000C3FE2">
        <w:rPr>
          <w:lang w:val="es-ES"/>
        </w:rPr>
        <w:t>137.891.000</w:t>
      </w:r>
      <w:r w:rsidRPr="000C3FE2">
        <w:rPr>
          <w:lang w:val="es-ES"/>
        </w:rPr>
        <w:t xml:space="preserve"> </w:t>
      </w:r>
    </w:p>
    <w:p w:rsidR="00B629D0" w:rsidRPr="000C3FE2" w:rsidRDefault="00B629D0" w:rsidP="00B629D0">
      <w:pPr>
        <w:pStyle w:val="Sinespaciado"/>
        <w:spacing w:line="276" w:lineRule="auto"/>
        <w:jc w:val="both"/>
        <w:rPr>
          <w:b/>
          <w:lang w:val="es-ES"/>
        </w:rPr>
      </w:pPr>
    </w:p>
    <w:p w:rsidR="003B700C" w:rsidRPr="000C3FE2" w:rsidRDefault="003B700C" w:rsidP="00B629D0">
      <w:pPr>
        <w:pStyle w:val="Sinespaciado"/>
        <w:spacing w:line="276" w:lineRule="auto"/>
        <w:jc w:val="both"/>
        <w:rPr>
          <w:lang w:val="es-ES"/>
        </w:rPr>
      </w:pPr>
      <w:r w:rsidRPr="000C3FE2">
        <w:rPr>
          <w:b/>
          <w:lang w:val="es-ES"/>
        </w:rPr>
        <w:t>Fecha y Hora Audiencia:</w:t>
      </w:r>
      <w:r w:rsidRPr="000C3FE2">
        <w:rPr>
          <w:lang w:val="es-ES"/>
        </w:rPr>
        <w:t xml:space="preserve">    </w:t>
      </w:r>
      <w:r w:rsidR="00B629D0" w:rsidRPr="000C3FE2">
        <w:rPr>
          <w:lang w:val="es-ES"/>
        </w:rPr>
        <w:tab/>
      </w:r>
      <w:r w:rsidR="008061DF" w:rsidRPr="000C3FE2">
        <w:rPr>
          <w:lang w:val="es-ES"/>
        </w:rPr>
        <w:t>5 de marzo de 2025, 2 p.m.</w:t>
      </w:r>
      <w:r w:rsidRPr="000C3FE2">
        <w:rPr>
          <w:lang w:val="es-ES"/>
        </w:rPr>
        <w:t xml:space="preserve"> </w:t>
      </w:r>
    </w:p>
    <w:p w:rsidR="003B700C" w:rsidRPr="000C3FE2" w:rsidRDefault="003B700C" w:rsidP="00B629D0">
      <w:pPr>
        <w:pStyle w:val="Sinespaciado"/>
        <w:spacing w:line="276" w:lineRule="auto"/>
        <w:rPr>
          <w:lang w:val="es-ES"/>
        </w:rPr>
      </w:pPr>
    </w:p>
    <w:p w:rsidR="003B700C" w:rsidRPr="000C3FE2" w:rsidRDefault="003B700C" w:rsidP="004C3C1A">
      <w:pPr>
        <w:pStyle w:val="Sinespaciado"/>
        <w:spacing w:line="276" w:lineRule="auto"/>
        <w:ind w:left="360"/>
        <w:jc w:val="both"/>
        <w:rPr>
          <w:lang w:val="es-ES"/>
        </w:rPr>
      </w:pPr>
      <w:r w:rsidRPr="000C3FE2">
        <w:rPr>
          <w:b/>
          <w:lang w:val="es-ES"/>
        </w:rPr>
        <w:t>Hechos:</w:t>
      </w:r>
      <w:r w:rsidRPr="000C3FE2">
        <w:rPr>
          <w:lang w:val="es-ES"/>
        </w:rPr>
        <w:t xml:space="preserve"> De conformidad con los hechos probados en el proceso penal, tenemos que el </w:t>
      </w:r>
      <w:r w:rsidR="009747BD" w:rsidRPr="000C3FE2">
        <w:rPr>
          <w:lang w:val="es-ES"/>
        </w:rPr>
        <w:t>día</w:t>
      </w:r>
      <w:r w:rsidR="008061DF" w:rsidRPr="000C3FE2">
        <w:rPr>
          <w:lang w:val="es-ES"/>
        </w:rPr>
        <w:t xml:space="preserve"> quince (15) de julio del </w:t>
      </w:r>
      <w:r w:rsidR="009747BD" w:rsidRPr="000C3FE2">
        <w:rPr>
          <w:lang w:val="es-ES"/>
        </w:rPr>
        <w:t>año</w:t>
      </w:r>
      <w:r w:rsidR="008061DF" w:rsidRPr="000C3FE2">
        <w:rPr>
          <w:lang w:val="es-ES"/>
        </w:rPr>
        <w:t xml:space="preserve"> 2016, siendo aproximadamente las 09:30, horas por el sector de la </w:t>
      </w:r>
      <w:r w:rsidR="009747BD" w:rsidRPr="000C3FE2">
        <w:rPr>
          <w:lang w:val="es-ES"/>
        </w:rPr>
        <w:t>vía</w:t>
      </w:r>
      <w:r w:rsidR="008061DF" w:rsidRPr="000C3FE2">
        <w:rPr>
          <w:lang w:val="es-ES"/>
        </w:rPr>
        <w:t xml:space="preserve"> el Parnaso - La </w:t>
      </w:r>
      <w:r w:rsidR="009747BD" w:rsidRPr="000C3FE2">
        <w:rPr>
          <w:lang w:val="es-ES"/>
        </w:rPr>
        <w:t>Telaraña</w:t>
      </w:r>
      <w:r w:rsidR="008061DF" w:rsidRPr="000C3FE2">
        <w:rPr>
          <w:lang w:val="es-ES"/>
        </w:rPr>
        <w:t xml:space="preserve"> Puente Rio Bamba del municipio de </w:t>
      </w:r>
      <w:r w:rsidR="009747BD" w:rsidRPr="000C3FE2">
        <w:rPr>
          <w:lang w:val="es-ES"/>
        </w:rPr>
        <w:t>Villamaría</w:t>
      </w:r>
      <w:r w:rsidR="008061DF" w:rsidRPr="000C3FE2">
        <w:rPr>
          <w:lang w:val="es-ES"/>
        </w:rPr>
        <w:t xml:space="preserve">, Caldas, donde ocurre un accidente de </w:t>
      </w:r>
      <w:r w:rsidR="009747BD" w:rsidRPr="000C3FE2">
        <w:rPr>
          <w:lang w:val="es-ES"/>
        </w:rPr>
        <w:t>tránsito</w:t>
      </w:r>
      <w:r w:rsidR="008061DF" w:rsidRPr="000C3FE2">
        <w:rPr>
          <w:lang w:val="es-ES"/>
        </w:rPr>
        <w:t>, en el cual se ve involucrada una motoniveladora conducida por JOS</w:t>
      </w:r>
      <w:r w:rsidR="00A02CC7">
        <w:rPr>
          <w:lang w:val="es-ES"/>
        </w:rPr>
        <w:t>É</w:t>
      </w:r>
      <w:r w:rsidR="008061DF" w:rsidRPr="000C3FE2">
        <w:rPr>
          <w:lang w:val="es-ES"/>
        </w:rPr>
        <w:t xml:space="preserve"> HUBERTO ESCUDERO R</w:t>
      </w:r>
      <w:r w:rsidR="00A02CC7">
        <w:rPr>
          <w:lang w:val="es-ES"/>
        </w:rPr>
        <w:t>Í</w:t>
      </w:r>
      <w:r w:rsidR="008061DF" w:rsidRPr="000C3FE2">
        <w:rPr>
          <w:lang w:val="es-ES"/>
        </w:rPr>
        <w:t xml:space="preserve">OS, quien da reversa y arroya a ORLANDO QUINTERO TRUJILLO conductor de la motocicleta de placas CQT81D, que </w:t>
      </w:r>
      <w:r w:rsidR="009747BD" w:rsidRPr="000C3FE2">
        <w:rPr>
          <w:lang w:val="es-ES"/>
        </w:rPr>
        <w:t>venía</w:t>
      </w:r>
      <w:r w:rsidR="008061DF" w:rsidRPr="000C3FE2">
        <w:rPr>
          <w:lang w:val="es-ES"/>
        </w:rPr>
        <w:t xml:space="preserve"> </w:t>
      </w:r>
      <w:r w:rsidR="009747BD" w:rsidRPr="000C3FE2">
        <w:rPr>
          <w:lang w:val="es-ES"/>
        </w:rPr>
        <w:t>detrás</w:t>
      </w:r>
      <w:r w:rsidR="008061DF" w:rsidRPr="000C3FE2">
        <w:rPr>
          <w:lang w:val="es-ES"/>
        </w:rPr>
        <w:t xml:space="preserve">, </w:t>
      </w:r>
      <w:r w:rsidR="009747BD" w:rsidRPr="000C3FE2">
        <w:rPr>
          <w:lang w:val="es-ES"/>
        </w:rPr>
        <w:t>causándole</w:t>
      </w:r>
      <w:r w:rsidR="008061DF" w:rsidRPr="000C3FE2">
        <w:rPr>
          <w:lang w:val="es-ES"/>
        </w:rPr>
        <w:t xml:space="preserve"> lesiones a este </w:t>
      </w:r>
      <w:r w:rsidR="009747BD" w:rsidRPr="000C3FE2">
        <w:rPr>
          <w:lang w:val="es-ES"/>
        </w:rPr>
        <w:t>último</w:t>
      </w:r>
      <w:r w:rsidR="008061DF" w:rsidRPr="000C3FE2">
        <w:rPr>
          <w:lang w:val="es-ES"/>
        </w:rPr>
        <w:t xml:space="preserve">. El </w:t>
      </w:r>
      <w:r w:rsidR="00A02CC7" w:rsidRPr="000C3FE2">
        <w:rPr>
          <w:lang w:val="es-ES"/>
        </w:rPr>
        <w:t>médico</w:t>
      </w:r>
      <w:r w:rsidR="008061DF" w:rsidRPr="000C3FE2">
        <w:rPr>
          <w:lang w:val="es-ES"/>
        </w:rPr>
        <w:t xml:space="preserve"> legis</w:t>
      </w:r>
      <w:r w:rsidR="00A02CC7">
        <w:rPr>
          <w:lang w:val="es-ES"/>
        </w:rPr>
        <w:t>t</w:t>
      </w:r>
      <w:r w:rsidR="008061DF" w:rsidRPr="000C3FE2">
        <w:rPr>
          <w:lang w:val="es-ES"/>
        </w:rPr>
        <w:t>a le dictamin</w:t>
      </w:r>
      <w:r w:rsidR="004C3C1A" w:rsidRPr="000C3FE2">
        <w:rPr>
          <w:lang w:val="es-ES"/>
        </w:rPr>
        <w:t>ó</w:t>
      </w:r>
      <w:r w:rsidR="00A02CC7">
        <w:rPr>
          <w:lang w:val="es-ES"/>
        </w:rPr>
        <w:t xml:space="preserve"> a</w:t>
      </w:r>
      <w:r w:rsidR="008061DF" w:rsidRPr="000C3FE2">
        <w:rPr>
          <w:lang w:val="es-ES"/>
        </w:rPr>
        <w:t xml:space="preserve"> ORLANDO QUINTERO TRUJILLO, una incapacidad </w:t>
      </w:r>
      <w:r w:rsidR="009747BD" w:rsidRPr="000C3FE2">
        <w:rPr>
          <w:lang w:val="es-ES"/>
        </w:rPr>
        <w:t>médico</w:t>
      </w:r>
      <w:r w:rsidR="008061DF" w:rsidRPr="000C3FE2">
        <w:rPr>
          <w:lang w:val="es-ES"/>
        </w:rPr>
        <w:t xml:space="preserve"> legal de cincuenta y cinco (55) </w:t>
      </w:r>
      <w:r w:rsidR="009747BD" w:rsidRPr="000C3FE2">
        <w:rPr>
          <w:lang w:val="es-ES"/>
        </w:rPr>
        <w:t>días</w:t>
      </w:r>
      <w:r w:rsidR="008061DF" w:rsidRPr="000C3FE2">
        <w:rPr>
          <w:lang w:val="es-ES"/>
        </w:rPr>
        <w:t xml:space="preserve"> y secuelas </w:t>
      </w:r>
      <w:r w:rsidR="009747BD" w:rsidRPr="000C3FE2">
        <w:rPr>
          <w:lang w:val="es-ES"/>
        </w:rPr>
        <w:t>médico</w:t>
      </w:r>
      <w:r w:rsidR="008061DF" w:rsidRPr="000C3FE2">
        <w:rPr>
          <w:lang w:val="es-ES"/>
        </w:rPr>
        <w:t xml:space="preserve"> legales de </w:t>
      </w:r>
      <w:r w:rsidR="009747BD" w:rsidRPr="000C3FE2">
        <w:rPr>
          <w:lang w:val="es-ES"/>
        </w:rPr>
        <w:t>perturbación</w:t>
      </w:r>
      <w:r w:rsidR="008061DF" w:rsidRPr="000C3FE2">
        <w:rPr>
          <w:lang w:val="es-ES"/>
        </w:rPr>
        <w:t xml:space="preserve"> funcional de miembro superior izquierdo de </w:t>
      </w:r>
      <w:r w:rsidR="009747BD" w:rsidRPr="000C3FE2">
        <w:rPr>
          <w:lang w:val="es-ES"/>
        </w:rPr>
        <w:t>carácter</w:t>
      </w:r>
      <w:r w:rsidR="008061DF" w:rsidRPr="000C3FE2">
        <w:rPr>
          <w:lang w:val="es-ES"/>
        </w:rPr>
        <w:t xml:space="preserve"> permanente</w:t>
      </w:r>
      <w:r w:rsidR="004C3C1A" w:rsidRPr="000C3FE2">
        <w:rPr>
          <w:lang w:val="es-ES"/>
        </w:rPr>
        <w:t xml:space="preserve">. </w:t>
      </w:r>
      <w:r w:rsidR="008061DF" w:rsidRPr="000C3FE2">
        <w:rPr>
          <w:lang w:val="es-ES"/>
        </w:rPr>
        <w:t xml:space="preserve">Por estos hechos, se adelantó proceso penal por el delito de lesiones culposas, en contra del señor Escudero </w:t>
      </w:r>
      <w:r w:rsidR="009747BD" w:rsidRPr="000C3FE2">
        <w:rPr>
          <w:lang w:val="es-ES"/>
        </w:rPr>
        <w:t>Ríos</w:t>
      </w:r>
      <w:r w:rsidR="008061DF" w:rsidRPr="000C3FE2">
        <w:rPr>
          <w:lang w:val="es-ES"/>
        </w:rPr>
        <w:t xml:space="preserve">, el cual culminó con sentencia </w:t>
      </w:r>
      <w:r w:rsidR="008061DF" w:rsidRPr="000C3FE2">
        <w:rPr>
          <w:lang w:val="es-ES"/>
        </w:rPr>
        <w:lastRenderedPageBreak/>
        <w:t xml:space="preserve">condenatoria </w:t>
      </w:r>
      <w:r w:rsidR="004C3C1A" w:rsidRPr="000C3FE2">
        <w:rPr>
          <w:lang w:val="es-ES"/>
        </w:rPr>
        <w:t>proferida por el Juzgado 01 Penal Municipal con Funciones de conocimiento de Manizales, de fecha 13 de septiembre de 2022, la cual quedó en firme y ejecutoriada el 27 de septiembre de 2022, debido a que ninguna de las partes presentó recurso de apelación.</w:t>
      </w:r>
    </w:p>
    <w:p w:rsidR="003B700C" w:rsidRPr="000C3FE2" w:rsidRDefault="003B700C" w:rsidP="00B629D0">
      <w:pPr>
        <w:pStyle w:val="Sinespaciado"/>
        <w:spacing w:line="276" w:lineRule="auto"/>
        <w:jc w:val="both"/>
        <w:rPr>
          <w:lang w:val="es-ES"/>
        </w:rPr>
      </w:pPr>
    </w:p>
    <w:p w:rsidR="003B700C" w:rsidRPr="000C3FE2" w:rsidRDefault="003B700C" w:rsidP="004C3C1A">
      <w:pPr>
        <w:pStyle w:val="Sinespaciado"/>
        <w:numPr>
          <w:ilvl w:val="0"/>
          <w:numId w:val="3"/>
        </w:numPr>
        <w:spacing w:line="276" w:lineRule="auto"/>
        <w:jc w:val="both"/>
        <w:rPr>
          <w:lang w:val="es-ES"/>
        </w:rPr>
      </w:pPr>
      <w:r w:rsidRPr="000C3FE2">
        <w:rPr>
          <w:b/>
          <w:lang w:val="es-ES"/>
        </w:rPr>
        <w:t>Pretensiones:</w:t>
      </w:r>
      <w:r w:rsidRPr="000C3FE2">
        <w:rPr>
          <w:lang w:val="es-ES"/>
        </w:rPr>
        <w:t xml:space="preserve"> </w:t>
      </w:r>
      <w:r w:rsidR="004C3C1A" w:rsidRPr="000C3FE2">
        <w:rPr>
          <w:lang w:val="es-ES"/>
        </w:rPr>
        <w:t xml:space="preserve">Se desconocen las pretensiones debido a que no se han verbalizado por el abogado </w:t>
      </w:r>
      <w:proofErr w:type="spellStart"/>
      <w:r w:rsidR="004C3C1A" w:rsidRPr="000C3FE2">
        <w:rPr>
          <w:lang w:val="es-ES"/>
        </w:rPr>
        <w:t>incidentante</w:t>
      </w:r>
      <w:proofErr w:type="spellEnd"/>
      <w:r w:rsidR="004C3C1A" w:rsidRPr="000C3FE2">
        <w:rPr>
          <w:lang w:val="es-ES"/>
        </w:rPr>
        <w:t xml:space="preserve">. </w:t>
      </w:r>
    </w:p>
    <w:p w:rsidR="003B700C" w:rsidRPr="000C3FE2" w:rsidRDefault="003B700C" w:rsidP="00B629D0">
      <w:pPr>
        <w:pStyle w:val="Sinespaciado"/>
        <w:spacing w:line="276" w:lineRule="auto"/>
        <w:jc w:val="both"/>
        <w:rPr>
          <w:lang w:val="es-ES"/>
        </w:rPr>
      </w:pPr>
    </w:p>
    <w:p w:rsidR="003B700C" w:rsidRPr="000C3FE2" w:rsidRDefault="003B700C" w:rsidP="00254E89">
      <w:pPr>
        <w:pStyle w:val="Sinespaciado"/>
        <w:numPr>
          <w:ilvl w:val="0"/>
          <w:numId w:val="3"/>
        </w:numPr>
        <w:spacing w:line="276" w:lineRule="auto"/>
        <w:jc w:val="both"/>
        <w:rPr>
          <w:lang w:val="es-ES"/>
        </w:rPr>
      </w:pPr>
      <w:r w:rsidRPr="000C3FE2">
        <w:rPr>
          <w:b/>
          <w:lang w:val="es-ES"/>
        </w:rPr>
        <w:t>Liquidación objetivada de las pretensiones:</w:t>
      </w:r>
      <w:r w:rsidRPr="000C3FE2">
        <w:rPr>
          <w:lang w:val="es-ES"/>
        </w:rPr>
        <w:t xml:space="preserve"> </w:t>
      </w:r>
      <w:r w:rsidR="006D6A63">
        <w:rPr>
          <w:lang w:val="es-ES"/>
        </w:rPr>
        <w:t>No se va a liquidar objetivamente las pretensiones, hasta tanto no se realice la audiencia del 5 de marzo de 2025, teniendo en cuenta que no las conocemos</w:t>
      </w:r>
      <w:r w:rsidR="00E754B4" w:rsidRPr="000C3FE2">
        <w:rPr>
          <w:lang w:val="es-ES"/>
        </w:rPr>
        <w:t>:</w:t>
      </w:r>
    </w:p>
    <w:p w:rsidR="005B67D9" w:rsidRPr="000C3FE2" w:rsidRDefault="005B67D9" w:rsidP="00B629D0">
      <w:pPr>
        <w:pStyle w:val="Sinespaciado"/>
        <w:spacing w:line="276" w:lineRule="auto"/>
        <w:jc w:val="both"/>
        <w:rPr>
          <w:lang w:val="es-ES"/>
        </w:rPr>
      </w:pPr>
    </w:p>
    <w:p w:rsidR="00400E2A" w:rsidRPr="000C3FE2" w:rsidRDefault="00400E2A" w:rsidP="003C0E71">
      <w:pPr>
        <w:pStyle w:val="Sinespaciado"/>
        <w:numPr>
          <w:ilvl w:val="1"/>
          <w:numId w:val="3"/>
        </w:numPr>
        <w:spacing w:line="276" w:lineRule="auto"/>
        <w:jc w:val="both"/>
        <w:rPr>
          <w:lang w:val="es-ES"/>
        </w:rPr>
      </w:pPr>
      <w:r w:rsidRPr="000C3FE2">
        <w:rPr>
          <w:b/>
          <w:lang w:val="es-ES"/>
        </w:rPr>
        <w:t xml:space="preserve">Valor asegurado: </w:t>
      </w:r>
      <w:r w:rsidR="002928B2" w:rsidRPr="000C3FE2">
        <w:rPr>
          <w:lang w:val="es-ES"/>
        </w:rPr>
        <w:t>El amparo</w:t>
      </w:r>
      <w:r w:rsidR="00DB0D71" w:rsidRPr="000C3FE2">
        <w:rPr>
          <w:lang w:val="es-ES"/>
        </w:rPr>
        <w:t xml:space="preserve"> a afectar es el</w:t>
      </w:r>
      <w:r w:rsidR="002928B2" w:rsidRPr="000C3FE2">
        <w:rPr>
          <w:lang w:val="es-ES"/>
        </w:rPr>
        <w:t xml:space="preserve"> de vehículo</w:t>
      </w:r>
      <w:r w:rsidR="006D6A63">
        <w:rPr>
          <w:lang w:val="es-ES"/>
        </w:rPr>
        <w:t>s</w:t>
      </w:r>
      <w:r w:rsidR="002928B2" w:rsidRPr="000C3FE2">
        <w:rPr>
          <w:lang w:val="es-ES"/>
        </w:rPr>
        <w:t xml:space="preserve"> propios </w:t>
      </w:r>
      <w:r w:rsidR="006D6A63">
        <w:rPr>
          <w:lang w:val="es-ES"/>
        </w:rPr>
        <w:t>y</w:t>
      </w:r>
      <w:r w:rsidR="002928B2" w:rsidRPr="000C3FE2">
        <w:rPr>
          <w:lang w:val="es-ES"/>
        </w:rPr>
        <w:t xml:space="preserve"> no propios</w:t>
      </w:r>
      <w:r w:rsidR="00DB0D71" w:rsidRPr="000C3FE2">
        <w:rPr>
          <w:lang w:val="es-ES"/>
        </w:rPr>
        <w:t xml:space="preserve"> vigencia, el cual</w:t>
      </w:r>
      <w:r w:rsidR="002928B2" w:rsidRPr="000C3FE2">
        <w:rPr>
          <w:lang w:val="es-ES"/>
        </w:rPr>
        <w:t xml:space="preserve"> opera en exceso y tiene como </w:t>
      </w:r>
      <w:r w:rsidR="00DB0D71" w:rsidRPr="000C3FE2">
        <w:rPr>
          <w:lang w:val="es-ES"/>
        </w:rPr>
        <w:t>valor asegurado la suma de $25.000.000.</w:t>
      </w:r>
    </w:p>
    <w:p w:rsidR="00400E2A" w:rsidRPr="000C3FE2" w:rsidRDefault="00400E2A" w:rsidP="00B629D0">
      <w:pPr>
        <w:pStyle w:val="Sinespaciado"/>
        <w:spacing w:line="276" w:lineRule="auto"/>
        <w:jc w:val="both"/>
        <w:rPr>
          <w:lang w:val="es-ES"/>
        </w:rPr>
      </w:pPr>
    </w:p>
    <w:p w:rsidR="00400E2A" w:rsidRPr="000C3FE2" w:rsidRDefault="00400E2A" w:rsidP="00955831">
      <w:pPr>
        <w:pStyle w:val="Sinespaciado"/>
        <w:numPr>
          <w:ilvl w:val="1"/>
          <w:numId w:val="3"/>
        </w:numPr>
        <w:spacing w:line="276" w:lineRule="auto"/>
        <w:jc w:val="both"/>
        <w:rPr>
          <w:lang w:val="es-ES"/>
        </w:rPr>
      </w:pPr>
      <w:r w:rsidRPr="000C3FE2">
        <w:rPr>
          <w:b/>
          <w:lang w:val="es-ES"/>
        </w:rPr>
        <w:t xml:space="preserve">Deducible: </w:t>
      </w:r>
      <w:r w:rsidRPr="000C3FE2">
        <w:rPr>
          <w:lang w:val="es-ES"/>
        </w:rPr>
        <w:t>Se descuenta el deducible equivalente al 10%</w:t>
      </w:r>
      <w:r w:rsidR="00DB0D71" w:rsidRPr="000C3FE2">
        <w:rPr>
          <w:lang w:val="es-ES"/>
        </w:rPr>
        <w:t>, mínimo $1.500.000</w:t>
      </w:r>
    </w:p>
    <w:p w:rsidR="005115DD" w:rsidRPr="000C3FE2" w:rsidRDefault="005115DD" w:rsidP="005115DD">
      <w:pPr>
        <w:pStyle w:val="Sinespaciado"/>
        <w:spacing w:line="276" w:lineRule="auto"/>
        <w:ind w:left="780"/>
        <w:jc w:val="both"/>
        <w:rPr>
          <w:lang w:val="es-ES"/>
        </w:rPr>
      </w:pPr>
    </w:p>
    <w:p w:rsidR="00400E2A" w:rsidRPr="000C3FE2" w:rsidRDefault="00400E2A" w:rsidP="003C0E71">
      <w:pPr>
        <w:pStyle w:val="Sinespaciado"/>
        <w:numPr>
          <w:ilvl w:val="1"/>
          <w:numId w:val="3"/>
        </w:numPr>
        <w:spacing w:line="276" w:lineRule="auto"/>
        <w:jc w:val="both"/>
        <w:rPr>
          <w:lang w:val="es-ES"/>
        </w:rPr>
      </w:pPr>
      <w:r w:rsidRPr="000C3FE2">
        <w:rPr>
          <w:b/>
          <w:lang w:val="es-ES"/>
        </w:rPr>
        <w:t xml:space="preserve">Seguro en exceso: </w:t>
      </w:r>
      <w:r w:rsidR="00410727" w:rsidRPr="000C3FE2">
        <w:rPr>
          <w:lang w:val="es-ES"/>
        </w:rPr>
        <w:t xml:space="preserve">El amparo de vehículos propios </w:t>
      </w:r>
      <w:r w:rsidR="006D6A63">
        <w:rPr>
          <w:lang w:val="es-ES"/>
        </w:rPr>
        <w:t>y</w:t>
      </w:r>
      <w:r w:rsidR="00410727" w:rsidRPr="000C3FE2">
        <w:rPr>
          <w:lang w:val="es-ES"/>
        </w:rPr>
        <w:t xml:space="preserve"> no propios opera en exceso de póliza automóvil contratada o no con límites mínimos en responsabilidad civil extracontractual de $100.000.000 / 100.000.000 / 200.000.000. En ese sentido, se confirma desde este momento que una vez se conozca el valor asegurado de </w:t>
      </w:r>
      <w:r w:rsidR="006D6A63" w:rsidRPr="000C3FE2">
        <w:rPr>
          <w:lang w:val="es-ES"/>
        </w:rPr>
        <w:t>las pólizas</w:t>
      </w:r>
      <w:r w:rsidR="00410727" w:rsidRPr="000C3FE2">
        <w:rPr>
          <w:lang w:val="es-ES"/>
        </w:rPr>
        <w:t xml:space="preserve"> de </w:t>
      </w:r>
      <w:r w:rsidR="005115DD" w:rsidRPr="000C3FE2">
        <w:rPr>
          <w:lang w:val="es-ES"/>
        </w:rPr>
        <w:t>las demás aseguradoras llamadas en garantía</w:t>
      </w:r>
      <w:r w:rsidR="00410727" w:rsidRPr="000C3FE2">
        <w:rPr>
          <w:lang w:val="es-ES"/>
        </w:rPr>
        <w:t xml:space="preserve">, se enviará la respectiva reliquidación de perjuicios, según la </w:t>
      </w:r>
      <w:r w:rsidR="00A02CC7" w:rsidRPr="000C3FE2">
        <w:rPr>
          <w:lang w:val="es-ES"/>
        </w:rPr>
        <w:t>cláusula</w:t>
      </w:r>
      <w:r w:rsidR="00410727" w:rsidRPr="000C3FE2">
        <w:rPr>
          <w:lang w:val="es-ES"/>
        </w:rPr>
        <w:t xml:space="preserve"> previamente anotada. Lo anterior, teniendo en cuenta que, el </w:t>
      </w:r>
      <w:r w:rsidR="005115DD" w:rsidRPr="000C3FE2">
        <w:rPr>
          <w:lang w:val="es-ES"/>
        </w:rPr>
        <w:t>5 de marzo de 2025</w:t>
      </w:r>
      <w:r w:rsidR="00410727" w:rsidRPr="000C3FE2">
        <w:rPr>
          <w:lang w:val="es-ES"/>
        </w:rPr>
        <w:t>, se llevará a cabo la audiencia en donde se tendrá la oportunidad procesal de conocer las pruebas que hará</w:t>
      </w:r>
      <w:r w:rsidR="006D6A63">
        <w:rPr>
          <w:lang w:val="es-ES"/>
        </w:rPr>
        <w:t xml:space="preserve"> valer</w:t>
      </w:r>
      <w:r w:rsidR="00410727" w:rsidRPr="000C3FE2">
        <w:rPr>
          <w:lang w:val="es-ES"/>
        </w:rPr>
        <w:t xml:space="preserve"> </w:t>
      </w:r>
      <w:r w:rsidR="005115DD" w:rsidRPr="000C3FE2">
        <w:rPr>
          <w:lang w:val="es-ES"/>
        </w:rPr>
        <w:t xml:space="preserve">el </w:t>
      </w:r>
      <w:proofErr w:type="spellStart"/>
      <w:r w:rsidR="005115DD" w:rsidRPr="000C3FE2">
        <w:rPr>
          <w:lang w:val="es-ES"/>
        </w:rPr>
        <w:t>incidentante</w:t>
      </w:r>
      <w:proofErr w:type="spellEnd"/>
      <w:r w:rsidR="00410727" w:rsidRPr="000C3FE2">
        <w:rPr>
          <w:lang w:val="es-ES"/>
        </w:rPr>
        <w:t xml:space="preserve"> en el proceso. </w:t>
      </w:r>
    </w:p>
    <w:p w:rsidR="00040DE9" w:rsidRPr="006D6A63" w:rsidRDefault="00400E2A" w:rsidP="00B629D0">
      <w:pPr>
        <w:pStyle w:val="Sinespaciado"/>
        <w:spacing w:line="276" w:lineRule="auto"/>
        <w:jc w:val="both"/>
        <w:rPr>
          <w:b/>
          <w:lang w:val="es-ES"/>
        </w:rPr>
      </w:pPr>
      <w:r w:rsidRPr="000C3FE2">
        <w:rPr>
          <w:b/>
          <w:lang w:val="es-ES"/>
        </w:rPr>
        <w:t xml:space="preserve"> </w:t>
      </w:r>
    </w:p>
    <w:p w:rsidR="00540F87" w:rsidRDefault="003B700C" w:rsidP="00860CB0">
      <w:pPr>
        <w:pStyle w:val="Sinespaciado"/>
        <w:numPr>
          <w:ilvl w:val="0"/>
          <w:numId w:val="3"/>
        </w:numPr>
        <w:spacing w:line="276" w:lineRule="auto"/>
        <w:jc w:val="both"/>
        <w:rPr>
          <w:lang w:val="es-ES"/>
        </w:rPr>
      </w:pPr>
      <w:r w:rsidRPr="000C3FE2">
        <w:rPr>
          <w:b/>
          <w:lang w:val="es-ES"/>
        </w:rPr>
        <w:t>Excepciones:</w:t>
      </w:r>
      <w:r w:rsidRPr="000C3FE2">
        <w:rPr>
          <w:lang w:val="es-ES"/>
        </w:rPr>
        <w:t xml:space="preserve"> Aunque en el incidente de reparación integral, no existe la figura procesal de las excepciones, dentro de la estrategia defensiva que se adelanta, se utilizarán los siguientes argumentos: </w:t>
      </w:r>
      <w:r w:rsidRPr="000C3FE2">
        <w:rPr>
          <w:b/>
          <w:lang w:val="es-ES"/>
        </w:rPr>
        <w:t>1.</w:t>
      </w:r>
      <w:r w:rsidRPr="000C3FE2">
        <w:rPr>
          <w:lang w:val="es-ES"/>
        </w:rPr>
        <w:t xml:space="preserve"> Ausencia de responsabilidad de la aseguradora, por no amparar el riesgo reclamado. </w:t>
      </w:r>
      <w:r w:rsidR="005115DD" w:rsidRPr="000C3FE2">
        <w:rPr>
          <w:b/>
          <w:lang w:val="es-ES"/>
        </w:rPr>
        <w:t xml:space="preserve">2. </w:t>
      </w:r>
      <w:r w:rsidRPr="000C3FE2">
        <w:rPr>
          <w:lang w:val="es-ES"/>
        </w:rPr>
        <w:t xml:space="preserve">Prescripción ordinaria de la acción derivada del contrato de seguro. </w:t>
      </w:r>
      <w:r w:rsidR="005115DD" w:rsidRPr="000C3FE2">
        <w:rPr>
          <w:b/>
          <w:lang w:val="es-ES"/>
        </w:rPr>
        <w:t>3</w:t>
      </w:r>
      <w:r w:rsidRPr="000C3FE2">
        <w:rPr>
          <w:b/>
          <w:lang w:val="es-ES"/>
        </w:rPr>
        <w:t>.</w:t>
      </w:r>
      <w:r w:rsidRPr="000C3FE2">
        <w:rPr>
          <w:lang w:val="es-ES"/>
        </w:rPr>
        <w:t xml:space="preserve"> Carácter meramente indemnizatorio que revisten los contratos de seguro. </w:t>
      </w:r>
      <w:r w:rsidR="005115DD" w:rsidRPr="000C3FE2">
        <w:rPr>
          <w:b/>
          <w:lang w:val="es-ES"/>
        </w:rPr>
        <w:t>4</w:t>
      </w:r>
      <w:r w:rsidRPr="000C3FE2">
        <w:rPr>
          <w:b/>
          <w:lang w:val="es-ES"/>
        </w:rPr>
        <w:t>.</w:t>
      </w:r>
      <w:r w:rsidRPr="000C3FE2">
        <w:rPr>
          <w:lang w:val="es-ES"/>
        </w:rPr>
        <w:t xml:space="preserve"> En cualquier caso, de ninguna forma se podrá exceder el límite asegurado</w:t>
      </w:r>
      <w:r w:rsidR="00540F87" w:rsidRPr="000C3FE2">
        <w:rPr>
          <w:lang w:val="es-ES"/>
        </w:rPr>
        <w:t xml:space="preserve">. </w:t>
      </w:r>
      <w:r w:rsidR="005115DD" w:rsidRPr="000C3FE2">
        <w:rPr>
          <w:b/>
          <w:lang w:val="es-ES"/>
        </w:rPr>
        <w:t>5</w:t>
      </w:r>
      <w:r w:rsidRPr="000C3FE2">
        <w:rPr>
          <w:b/>
          <w:lang w:val="es-ES"/>
        </w:rPr>
        <w:t>.</w:t>
      </w:r>
      <w:r w:rsidRPr="000C3FE2">
        <w:rPr>
          <w:lang w:val="es-ES"/>
        </w:rPr>
        <w:t xml:space="preserve"> Límites máximos de responsabilidad del asegurador en lo atinente en </w:t>
      </w:r>
      <w:r w:rsidR="004F4F88">
        <w:rPr>
          <w:lang w:val="es-ES"/>
        </w:rPr>
        <w:t>l</w:t>
      </w:r>
      <w:r w:rsidRPr="000C3FE2">
        <w:rPr>
          <w:lang w:val="es-ES"/>
        </w:rPr>
        <w:t xml:space="preserve">a Póliza RC </w:t>
      </w:r>
      <w:r w:rsidR="005115DD" w:rsidRPr="000C3FE2">
        <w:rPr>
          <w:lang w:val="es-ES"/>
        </w:rPr>
        <w:t>Extracontractual para entidades estatales</w:t>
      </w:r>
      <w:r w:rsidRPr="000C3FE2">
        <w:rPr>
          <w:lang w:val="es-ES"/>
        </w:rPr>
        <w:t xml:space="preserve"> No. RC00</w:t>
      </w:r>
      <w:r w:rsidR="005115DD" w:rsidRPr="000C3FE2">
        <w:rPr>
          <w:lang w:val="es-ES"/>
        </w:rPr>
        <w:t xml:space="preserve">1524. </w:t>
      </w:r>
    </w:p>
    <w:p w:rsidR="00985028" w:rsidRPr="000C3FE2" w:rsidRDefault="00985028" w:rsidP="00860CB0">
      <w:pPr>
        <w:pStyle w:val="Sinespaciado"/>
        <w:numPr>
          <w:ilvl w:val="0"/>
          <w:numId w:val="3"/>
        </w:numPr>
        <w:spacing w:line="276" w:lineRule="auto"/>
        <w:jc w:val="both"/>
        <w:rPr>
          <w:lang w:val="es-ES"/>
        </w:rPr>
      </w:pPr>
    </w:p>
    <w:p w:rsidR="00540F87" w:rsidRPr="000C3FE2" w:rsidRDefault="00410727" w:rsidP="003C0E71">
      <w:pPr>
        <w:pStyle w:val="Sinespaciado"/>
        <w:numPr>
          <w:ilvl w:val="0"/>
          <w:numId w:val="3"/>
        </w:numPr>
        <w:spacing w:line="276" w:lineRule="auto"/>
        <w:jc w:val="both"/>
        <w:rPr>
          <w:b/>
          <w:lang w:val="es-ES"/>
        </w:rPr>
      </w:pPr>
      <w:r w:rsidRPr="000C3FE2">
        <w:rPr>
          <w:b/>
          <w:lang w:val="es-ES"/>
        </w:rPr>
        <w:lastRenderedPageBreak/>
        <w:t>Condiciones de la póliza:</w:t>
      </w:r>
    </w:p>
    <w:p w:rsidR="003B700C" w:rsidRPr="000C3FE2" w:rsidRDefault="003B700C" w:rsidP="00B629D0">
      <w:pPr>
        <w:pStyle w:val="Sinespaciado"/>
        <w:spacing w:line="276" w:lineRule="auto"/>
        <w:jc w:val="both"/>
        <w:rPr>
          <w:lang w:val="es-ES"/>
        </w:rPr>
      </w:pPr>
      <w:r w:rsidRPr="000C3FE2">
        <w:rPr>
          <w:lang w:val="es-ES"/>
        </w:rPr>
        <w:t xml:space="preserve"> </w:t>
      </w:r>
    </w:p>
    <w:p w:rsidR="003B700C" w:rsidRPr="000C3FE2" w:rsidRDefault="003B700C" w:rsidP="00B629D0">
      <w:pPr>
        <w:pStyle w:val="Sinespaciado"/>
        <w:spacing w:line="276" w:lineRule="auto"/>
        <w:jc w:val="both"/>
        <w:rPr>
          <w:lang w:val="es-ES"/>
        </w:rPr>
      </w:pPr>
      <w:r w:rsidRPr="000C3FE2">
        <w:rPr>
          <w:b/>
          <w:lang w:val="es-ES"/>
        </w:rPr>
        <w:t>Siniestro:</w:t>
      </w:r>
      <w:r w:rsidRPr="000C3FE2">
        <w:rPr>
          <w:lang w:val="es-ES"/>
        </w:rPr>
        <w:t xml:space="preserve"> RO4</w:t>
      </w:r>
      <w:r w:rsidR="005115DD" w:rsidRPr="000C3FE2">
        <w:rPr>
          <w:lang w:val="es-ES"/>
        </w:rPr>
        <w:t>346</w:t>
      </w:r>
    </w:p>
    <w:p w:rsidR="003B700C" w:rsidRPr="000C3FE2" w:rsidRDefault="003B700C" w:rsidP="00B629D0">
      <w:pPr>
        <w:pStyle w:val="Sinespaciado"/>
        <w:spacing w:line="276" w:lineRule="auto"/>
        <w:jc w:val="both"/>
        <w:rPr>
          <w:lang w:val="es-ES"/>
        </w:rPr>
      </w:pPr>
      <w:r w:rsidRPr="000C3FE2">
        <w:rPr>
          <w:b/>
          <w:lang w:val="es-ES"/>
        </w:rPr>
        <w:t>Póliza:</w:t>
      </w:r>
      <w:r w:rsidRPr="000C3FE2">
        <w:rPr>
          <w:lang w:val="es-ES"/>
        </w:rPr>
        <w:t xml:space="preserve">  </w:t>
      </w:r>
      <w:r w:rsidR="005115DD" w:rsidRPr="000C3FE2">
        <w:rPr>
          <w:lang w:val="es-ES"/>
        </w:rPr>
        <w:t>Póliza de seguro de Responsabilidad Civil Extracontractual entidades estatales No. RC001524</w:t>
      </w:r>
    </w:p>
    <w:p w:rsidR="003B700C" w:rsidRPr="000C3FE2" w:rsidRDefault="003B700C" w:rsidP="00B629D0">
      <w:pPr>
        <w:pStyle w:val="Sinespaciado"/>
        <w:spacing w:line="276" w:lineRule="auto"/>
        <w:jc w:val="both"/>
        <w:rPr>
          <w:lang w:val="es-ES"/>
        </w:rPr>
      </w:pPr>
      <w:r w:rsidRPr="000C3FE2">
        <w:rPr>
          <w:b/>
          <w:lang w:val="es-ES"/>
        </w:rPr>
        <w:t>Vigencia Afectada:</w:t>
      </w:r>
      <w:r w:rsidRPr="000C3FE2">
        <w:rPr>
          <w:lang w:val="es-ES"/>
        </w:rPr>
        <w:t xml:space="preserve"> </w:t>
      </w:r>
      <w:r w:rsidR="005115DD" w:rsidRPr="000C3FE2">
        <w:rPr>
          <w:lang w:val="es-ES"/>
        </w:rPr>
        <w:t>0</w:t>
      </w:r>
      <w:r w:rsidR="006D6A63">
        <w:rPr>
          <w:lang w:val="es-ES"/>
        </w:rPr>
        <w:t>1</w:t>
      </w:r>
      <w:r w:rsidRPr="000C3FE2">
        <w:rPr>
          <w:lang w:val="es-ES"/>
        </w:rPr>
        <w:t>/0</w:t>
      </w:r>
      <w:r w:rsidR="00FE3A8A" w:rsidRPr="000C3FE2">
        <w:rPr>
          <w:lang w:val="es-ES"/>
        </w:rPr>
        <w:t>7</w:t>
      </w:r>
      <w:r w:rsidRPr="000C3FE2">
        <w:rPr>
          <w:lang w:val="es-ES"/>
        </w:rPr>
        <w:t>/201</w:t>
      </w:r>
      <w:r w:rsidR="005115DD" w:rsidRPr="000C3FE2">
        <w:rPr>
          <w:lang w:val="es-ES"/>
        </w:rPr>
        <w:t>6</w:t>
      </w:r>
      <w:r w:rsidRPr="000C3FE2">
        <w:rPr>
          <w:lang w:val="es-ES"/>
        </w:rPr>
        <w:t xml:space="preserve"> al </w:t>
      </w:r>
      <w:r w:rsidR="006D6A63">
        <w:rPr>
          <w:lang w:val="es-ES"/>
        </w:rPr>
        <w:t>17</w:t>
      </w:r>
      <w:r w:rsidRPr="000C3FE2">
        <w:rPr>
          <w:lang w:val="es-ES"/>
        </w:rPr>
        <w:t>/</w:t>
      </w:r>
      <w:r w:rsidR="005115DD" w:rsidRPr="000C3FE2">
        <w:rPr>
          <w:lang w:val="es-ES"/>
        </w:rPr>
        <w:t>09</w:t>
      </w:r>
      <w:r w:rsidRPr="000C3FE2">
        <w:rPr>
          <w:lang w:val="es-ES"/>
        </w:rPr>
        <w:t>/201</w:t>
      </w:r>
      <w:r w:rsidR="005115DD" w:rsidRPr="000C3FE2">
        <w:rPr>
          <w:lang w:val="es-ES"/>
        </w:rPr>
        <w:t>6</w:t>
      </w:r>
      <w:r w:rsidR="006D6A63">
        <w:rPr>
          <w:lang w:val="es-ES"/>
        </w:rPr>
        <w:t>, renovada posteriormente hasta el 3/12/2016.</w:t>
      </w:r>
    </w:p>
    <w:p w:rsidR="003B700C" w:rsidRPr="000C3FE2" w:rsidRDefault="003B700C" w:rsidP="00B629D0">
      <w:pPr>
        <w:pStyle w:val="Sinespaciado"/>
        <w:spacing w:line="276" w:lineRule="auto"/>
        <w:jc w:val="both"/>
        <w:rPr>
          <w:lang w:val="es-ES"/>
        </w:rPr>
      </w:pPr>
      <w:r w:rsidRPr="000C3FE2">
        <w:rPr>
          <w:b/>
          <w:lang w:val="es-ES"/>
        </w:rPr>
        <w:t>Ramo:</w:t>
      </w:r>
      <w:r w:rsidRPr="000C3FE2">
        <w:rPr>
          <w:lang w:val="es-ES"/>
        </w:rPr>
        <w:t xml:space="preserve"> Responsabilidad Civil </w:t>
      </w:r>
      <w:r w:rsidR="00DB0D71" w:rsidRPr="000C3FE2">
        <w:rPr>
          <w:lang w:val="es-ES"/>
        </w:rPr>
        <w:t>E</w:t>
      </w:r>
      <w:r w:rsidR="005115DD" w:rsidRPr="000C3FE2">
        <w:rPr>
          <w:lang w:val="es-ES"/>
        </w:rPr>
        <w:t>xtracontractual entidades estatales</w:t>
      </w:r>
    </w:p>
    <w:p w:rsidR="003B700C" w:rsidRPr="000C3FE2" w:rsidRDefault="003B700C" w:rsidP="00B629D0">
      <w:pPr>
        <w:pStyle w:val="Sinespaciado"/>
        <w:spacing w:line="276" w:lineRule="auto"/>
        <w:jc w:val="both"/>
        <w:rPr>
          <w:lang w:val="es-ES"/>
        </w:rPr>
      </w:pPr>
      <w:r w:rsidRPr="000C3FE2">
        <w:rPr>
          <w:b/>
          <w:lang w:val="es-ES"/>
        </w:rPr>
        <w:t>Amparo:</w:t>
      </w:r>
      <w:r w:rsidRPr="000C3FE2">
        <w:rPr>
          <w:lang w:val="es-ES"/>
        </w:rPr>
        <w:t xml:space="preserve"> Vehículos propios y no propios</w:t>
      </w:r>
    </w:p>
    <w:p w:rsidR="003B700C" w:rsidRPr="000C3FE2" w:rsidRDefault="003B700C" w:rsidP="00B629D0">
      <w:pPr>
        <w:pStyle w:val="Sinespaciado"/>
        <w:spacing w:line="276" w:lineRule="auto"/>
        <w:jc w:val="both"/>
        <w:rPr>
          <w:lang w:val="es-ES"/>
        </w:rPr>
      </w:pPr>
      <w:r w:rsidRPr="000C3FE2">
        <w:rPr>
          <w:b/>
          <w:lang w:val="es-ES"/>
        </w:rPr>
        <w:t>Tomador:</w:t>
      </w:r>
      <w:r w:rsidRPr="000C3FE2">
        <w:rPr>
          <w:lang w:val="es-ES"/>
        </w:rPr>
        <w:t xml:space="preserve"> </w:t>
      </w:r>
      <w:r w:rsidR="005115DD" w:rsidRPr="000C3FE2">
        <w:rPr>
          <w:lang w:val="es-ES"/>
        </w:rPr>
        <w:t>Empresa Municipal de Vías EMVIAS</w:t>
      </w:r>
    </w:p>
    <w:p w:rsidR="003B700C" w:rsidRPr="000C3FE2" w:rsidRDefault="003B700C" w:rsidP="00B629D0">
      <w:pPr>
        <w:pStyle w:val="Sinespaciado"/>
        <w:spacing w:line="276" w:lineRule="auto"/>
        <w:jc w:val="both"/>
        <w:rPr>
          <w:lang w:val="es-ES"/>
        </w:rPr>
      </w:pPr>
      <w:r w:rsidRPr="000C3FE2">
        <w:rPr>
          <w:b/>
          <w:lang w:val="es-ES"/>
        </w:rPr>
        <w:t>Asegurado:</w:t>
      </w:r>
      <w:r w:rsidRPr="000C3FE2">
        <w:rPr>
          <w:lang w:val="es-ES"/>
        </w:rPr>
        <w:t xml:space="preserve"> </w:t>
      </w:r>
      <w:r w:rsidR="005115DD" w:rsidRPr="000C3FE2">
        <w:rPr>
          <w:lang w:val="es-ES"/>
        </w:rPr>
        <w:t>Empresa Municipal de Vías EMVIAS</w:t>
      </w:r>
    </w:p>
    <w:p w:rsidR="003B700C" w:rsidRPr="000C3FE2" w:rsidRDefault="003B700C" w:rsidP="00B629D0">
      <w:pPr>
        <w:pStyle w:val="Sinespaciado"/>
        <w:spacing w:line="276" w:lineRule="auto"/>
        <w:jc w:val="both"/>
        <w:rPr>
          <w:lang w:val="es-ES"/>
        </w:rPr>
      </w:pPr>
      <w:r w:rsidRPr="000C3FE2">
        <w:rPr>
          <w:b/>
          <w:lang w:val="es-ES"/>
        </w:rPr>
        <w:t xml:space="preserve">Valor Asegurado: </w:t>
      </w:r>
      <w:r w:rsidRPr="000C3FE2">
        <w:rPr>
          <w:lang w:val="es-ES"/>
        </w:rPr>
        <w:t>$</w:t>
      </w:r>
      <w:r w:rsidR="00DB0D71" w:rsidRPr="000C3FE2">
        <w:rPr>
          <w:lang w:val="es-ES"/>
        </w:rPr>
        <w:t>25</w:t>
      </w:r>
      <w:r w:rsidR="00FE3A8A" w:rsidRPr="000C3FE2">
        <w:rPr>
          <w:lang w:val="es-ES"/>
        </w:rPr>
        <w:t>.000.000</w:t>
      </w:r>
      <w:r w:rsidR="006D6A63">
        <w:rPr>
          <w:lang w:val="es-ES"/>
        </w:rPr>
        <w:t xml:space="preserve"> (para el amparo de vehículos propios y no propios)</w:t>
      </w:r>
    </w:p>
    <w:p w:rsidR="003B700C" w:rsidRPr="000C3FE2" w:rsidRDefault="003B700C" w:rsidP="00B629D0">
      <w:pPr>
        <w:pStyle w:val="Sinespaciado"/>
        <w:spacing w:line="276" w:lineRule="auto"/>
        <w:jc w:val="both"/>
        <w:rPr>
          <w:lang w:val="es-ES"/>
        </w:rPr>
      </w:pPr>
      <w:r w:rsidRPr="000C3FE2">
        <w:rPr>
          <w:b/>
          <w:lang w:val="es-ES"/>
        </w:rPr>
        <w:t>Deducible:</w:t>
      </w:r>
      <w:r w:rsidRPr="000C3FE2">
        <w:rPr>
          <w:lang w:val="es-ES"/>
        </w:rPr>
        <w:t xml:space="preserve">  10% MÍNIMO</w:t>
      </w:r>
      <w:r w:rsidR="00DB0D71" w:rsidRPr="000C3FE2">
        <w:rPr>
          <w:lang w:val="es-ES"/>
        </w:rPr>
        <w:t xml:space="preserve"> $1.500.000</w:t>
      </w:r>
      <w:r w:rsidRPr="000C3FE2">
        <w:rPr>
          <w:lang w:val="es-ES"/>
        </w:rPr>
        <w:t xml:space="preserve"> </w:t>
      </w:r>
    </w:p>
    <w:p w:rsidR="003B700C" w:rsidRPr="000C3FE2" w:rsidRDefault="003B700C" w:rsidP="00B629D0">
      <w:pPr>
        <w:pStyle w:val="Sinespaciado"/>
        <w:spacing w:line="276" w:lineRule="auto"/>
        <w:jc w:val="both"/>
        <w:rPr>
          <w:lang w:val="es-ES"/>
        </w:rPr>
      </w:pPr>
      <w:r w:rsidRPr="000C3FE2">
        <w:rPr>
          <w:b/>
          <w:lang w:val="es-ES"/>
        </w:rPr>
        <w:t>Exceso:</w:t>
      </w:r>
      <w:r w:rsidRPr="000C3FE2">
        <w:rPr>
          <w:lang w:val="es-ES"/>
        </w:rPr>
        <w:t xml:space="preserve"> S</w:t>
      </w:r>
      <w:r w:rsidR="00DB0D71" w:rsidRPr="000C3FE2">
        <w:rPr>
          <w:lang w:val="es-ES"/>
        </w:rPr>
        <w:t>Í</w:t>
      </w:r>
      <w:r w:rsidRPr="000C3FE2">
        <w:rPr>
          <w:lang w:val="es-ES"/>
        </w:rPr>
        <w:t xml:space="preserve"> </w:t>
      </w:r>
    </w:p>
    <w:p w:rsidR="00040DE9" w:rsidRPr="000C3FE2" w:rsidRDefault="00040DE9" w:rsidP="00B629D0">
      <w:pPr>
        <w:pStyle w:val="Sinespaciado"/>
        <w:spacing w:line="276" w:lineRule="auto"/>
        <w:jc w:val="both"/>
        <w:rPr>
          <w:b/>
          <w:lang w:val="es-ES"/>
        </w:rPr>
      </w:pPr>
    </w:p>
    <w:p w:rsidR="003B700C" w:rsidRPr="000C3FE2" w:rsidRDefault="003B700C" w:rsidP="003C0E71">
      <w:pPr>
        <w:pStyle w:val="Sinespaciado"/>
        <w:numPr>
          <w:ilvl w:val="0"/>
          <w:numId w:val="3"/>
        </w:numPr>
        <w:spacing w:line="276" w:lineRule="auto"/>
        <w:jc w:val="both"/>
        <w:rPr>
          <w:b/>
          <w:lang w:val="es-ES"/>
        </w:rPr>
      </w:pPr>
      <w:r w:rsidRPr="000C3FE2">
        <w:rPr>
          <w:b/>
          <w:lang w:val="es-ES"/>
        </w:rPr>
        <w:t xml:space="preserve">Contingencia: </w:t>
      </w:r>
      <w:r w:rsidR="0067620B">
        <w:rPr>
          <w:b/>
          <w:lang w:val="es-ES"/>
        </w:rPr>
        <w:t>EVENTUAL</w:t>
      </w:r>
    </w:p>
    <w:p w:rsidR="00410727" w:rsidRPr="000C3FE2" w:rsidRDefault="00410727" w:rsidP="00B629D0">
      <w:pPr>
        <w:pStyle w:val="Sinespaciado"/>
        <w:spacing w:line="276" w:lineRule="auto"/>
        <w:jc w:val="both"/>
        <w:rPr>
          <w:b/>
          <w:lang w:val="es-ES"/>
        </w:rPr>
      </w:pPr>
    </w:p>
    <w:p w:rsidR="00EA242E" w:rsidRDefault="00410727" w:rsidP="00873F3A">
      <w:pPr>
        <w:pStyle w:val="Sinespaciado"/>
        <w:spacing w:line="276" w:lineRule="auto"/>
        <w:jc w:val="both"/>
        <w:rPr>
          <w:lang w:val="es-ES"/>
        </w:rPr>
      </w:pPr>
      <w:r w:rsidRPr="000C3FE2">
        <w:rPr>
          <w:lang w:val="es-ES"/>
        </w:rPr>
        <w:t xml:space="preserve">La contingencia se califica como </w:t>
      </w:r>
      <w:r w:rsidR="0067620B">
        <w:rPr>
          <w:lang w:val="es-ES"/>
        </w:rPr>
        <w:t>eventual</w:t>
      </w:r>
      <w:r w:rsidRPr="000C3FE2">
        <w:rPr>
          <w:lang w:val="es-ES"/>
        </w:rPr>
        <w:t xml:space="preserve"> debido a que, </w:t>
      </w:r>
      <w:r w:rsidR="00EA242E">
        <w:rPr>
          <w:lang w:val="es-ES"/>
        </w:rPr>
        <w:t>en primer lugar,</w:t>
      </w:r>
      <w:r w:rsidRPr="000C3FE2">
        <w:rPr>
          <w:lang w:val="es-ES"/>
        </w:rPr>
        <w:t xml:space="preserve"> la responsabilidad del asegurado se encuentra acreditada en el proceso</w:t>
      </w:r>
      <w:r w:rsidR="00EA242E">
        <w:rPr>
          <w:lang w:val="es-ES"/>
        </w:rPr>
        <w:t xml:space="preserve"> penal</w:t>
      </w:r>
      <w:r w:rsidRPr="000C3FE2">
        <w:rPr>
          <w:lang w:val="es-ES"/>
        </w:rPr>
        <w:t>,</w:t>
      </w:r>
      <w:r w:rsidR="00EA242E">
        <w:rPr>
          <w:lang w:val="es-ES"/>
        </w:rPr>
        <w:t xml:space="preserve"> y adicionalmente, </w:t>
      </w:r>
      <w:r w:rsidRPr="000C3FE2">
        <w:rPr>
          <w:lang w:val="es-ES"/>
        </w:rPr>
        <w:t>la póliza presta cobertura temporal</w:t>
      </w:r>
      <w:r w:rsidR="00FE3A8A" w:rsidRPr="000C3FE2">
        <w:rPr>
          <w:lang w:val="es-ES"/>
        </w:rPr>
        <w:t xml:space="preserve"> y material. </w:t>
      </w:r>
    </w:p>
    <w:p w:rsidR="00EA242E" w:rsidRDefault="00EA242E" w:rsidP="00873F3A">
      <w:pPr>
        <w:pStyle w:val="Sinespaciado"/>
        <w:spacing w:line="276" w:lineRule="auto"/>
        <w:jc w:val="both"/>
        <w:rPr>
          <w:lang w:val="es-ES"/>
        </w:rPr>
      </w:pPr>
    </w:p>
    <w:p w:rsidR="009B50CA" w:rsidRPr="000C3FE2" w:rsidRDefault="00EA242E" w:rsidP="00873F3A">
      <w:pPr>
        <w:pStyle w:val="Sinespaciado"/>
        <w:spacing w:line="276" w:lineRule="auto"/>
        <w:jc w:val="both"/>
        <w:rPr>
          <w:lang w:val="es-ES"/>
        </w:rPr>
      </w:pPr>
      <w:r>
        <w:rPr>
          <w:lang w:val="es-ES"/>
        </w:rPr>
        <w:t>La compañía es vinculada a este proceso, por l</w:t>
      </w:r>
      <w:r w:rsidR="003B700C" w:rsidRPr="000C3FE2">
        <w:rPr>
          <w:lang w:val="es-ES"/>
        </w:rPr>
        <w:t xml:space="preserve">a póliza de Responsabilidad Civil </w:t>
      </w:r>
      <w:r w:rsidR="00FE3A8A" w:rsidRPr="000C3FE2">
        <w:rPr>
          <w:lang w:val="es-ES"/>
        </w:rPr>
        <w:t>Extracontractual entidades estatales No. RC001524</w:t>
      </w:r>
      <w:r w:rsidR="003B700C" w:rsidRPr="000C3FE2">
        <w:rPr>
          <w:lang w:val="es-ES"/>
        </w:rPr>
        <w:t xml:space="preserve">, cuyo asegurado y tomador es </w:t>
      </w:r>
      <w:r w:rsidR="00FE3A8A" w:rsidRPr="000C3FE2">
        <w:rPr>
          <w:lang w:val="es-ES"/>
        </w:rPr>
        <w:t>Empresa Municipal de Vías EMVIAS</w:t>
      </w:r>
      <w:r w:rsidR="003B700C" w:rsidRPr="000C3FE2">
        <w:rPr>
          <w:lang w:val="es-ES"/>
        </w:rPr>
        <w:t>,</w:t>
      </w:r>
      <w:r>
        <w:rPr>
          <w:lang w:val="es-ES"/>
        </w:rPr>
        <w:t xml:space="preserve"> la cual</w:t>
      </w:r>
      <w:r w:rsidR="003B700C" w:rsidRPr="000C3FE2">
        <w:rPr>
          <w:lang w:val="es-ES"/>
        </w:rPr>
        <w:t xml:space="preserve"> presta cobertura</w:t>
      </w:r>
      <w:r w:rsidR="00873F3A" w:rsidRPr="000C3FE2">
        <w:rPr>
          <w:lang w:val="es-ES"/>
        </w:rPr>
        <w:t xml:space="preserve"> </w:t>
      </w:r>
      <w:r w:rsidRPr="000C3FE2">
        <w:rPr>
          <w:lang w:val="es-ES"/>
        </w:rPr>
        <w:t xml:space="preserve">temporal </w:t>
      </w:r>
      <w:r>
        <w:rPr>
          <w:lang w:val="es-ES"/>
        </w:rPr>
        <w:t>y material para los hechos del litigio</w:t>
      </w:r>
      <w:r w:rsidR="00873F3A" w:rsidRPr="000C3FE2">
        <w:rPr>
          <w:lang w:val="es-ES"/>
        </w:rPr>
        <w:t xml:space="preserve">. </w:t>
      </w:r>
      <w:r>
        <w:rPr>
          <w:lang w:val="es-ES"/>
        </w:rPr>
        <w:t xml:space="preserve">Frente a la cobertura temporal, debe señalarse que el accidente ocurrió el 15 de julio de 2016, esto es, dentro de la vigencia de la póliza comprendida entre </w:t>
      </w:r>
      <w:r w:rsidR="00873F3A" w:rsidRPr="000C3FE2">
        <w:rPr>
          <w:lang w:val="es-ES"/>
        </w:rPr>
        <w:t xml:space="preserve">el </w:t>
      </w:r>
      <w:r w:rsidR="00FE3A8A" w:rsidRPr="000C3FE2">
        <w:rPr>
          <w:lang w:val="es-ES"/>
        </w:rPr>
        <w:t>0</w:t>
      </w:r>
      <w:r>
        <w:rPr>
          <w:lang w:val="es-ES"/>
        </w:rPr>
        <w:t>1</w:t>
      </w:r>
      <w:r w:rsidR="00FE3A8A" w:rsidRPr="000C3FE2">
        <w:rPr>
          <w:lang w:val="es-ES"/>
        </w:rPr>
        <w:t xml:space="preserve"> de julio</w:t>
      </w:r>
      <w:r w:rsidR="00873F3A" w:rsidRPr="000C3FE2">
        <w:rPr>
          <w:lang w:val="es-ES"/>
        </w:rPr>
        <w:t xml:space="preserve"> de 201</w:t>
      </w:r>
      <w:r>
        <w:rPr>
          <w:lang w:val="es-ES"/>
        </w:rPr>
        <w:t>6</w:t>
      </w:r>
      <w:r w:rsidR="00873F3A" w:rsidRPr="000C3FE2">
        <w:rPr>
          <w:lang w:val="es-ES"/>
        </w:rPr>
        <w:t xml:space="preserve"> hasta el </w:t>
      </w:r>
      <w:r>
        <w:rPr>
          <w:lang w:val="es-ES"/>
        </w:rPr>
        <w:t>3</w:t>
      </w:r>
      <w:r w:rsidR="00873F3A" w:rsidRPr="000C3FE2">
        <w:rPr>
          <w:lang w:val="es-ES"/>
        </w:rPr>
        <w:t xml:space="preserve"> de </w:t>
      </w:r>
      <w:r>
        <w:rPr>
          <w:lang w:val="es-ES"/>
        </w:rPr>
        <w:t>diciembre</w:t>
      </w:r>
      <w:r w:rsidR="00873F3A" w:rsidRPr="000C3FE2">
        <w:rPr>
          <w:lang w:val="es-ES"/>
        </w:rPr>
        <w:t xml:space="preserve"> de 201</w:t>
      </w:r>
      <w:r>
        <w:rPr>
          <w:lang w:val="es-ES"/>
        </w:rPr>
        <w:t>6.</w:t>
      </w:r>
      <w:r w:rsidR="00873F3A" w:rsidRPr="000C3FE2">
        <w:rPr>
          <w:lang w:val="es-ES"/>
        </w:rPr>
        <w:t xml:space="preserve"> Por </w:t>
      </w:r>
      <w:r w:rsidR="00FE3A8A" w:rsidRPr="000C3FE2">
        <w:rPr>
          <w:lang w:val="es-ES"/>
        </w:rPr>
        <w:t>otro lado, presta cobertura material, pues se ampara la responsabilidad que surja en la ejecución o prestación de servicios para la administración, operación y mantenimiento de las maquinarias adscritas a la Secretaría de Infraestructura de la Gobernación de Cal</w:t>
      </w:r>
      <w:r w:rsidR="005C577C" w:rsidRPr="000C3FE2">
        <w:rPr>
          <w:lang w:val="es-ES"/>
        </w:rPr>
        <w:t xml:space="preserve">das, para el mantenimiento periódico de las vías </w:t>
      </w:r>
      <w:r>
        <w:rPr>
          <w:lang w:val="es-ES"/>
        </w:rPr>
        <w:t>d</w:t>
      </w:r>
      <w:r w:rsidR="005C577C" w:rsidRPr="000C3FE2">
        <w:rPr>
          <w:lang w:val="es-ES"/>
        </w:rPr>
        <w:t>e la red vial del Departamento</w:t>
      </w:r>
      <w:r>
        <w:rPr>
          <w:lang w:val="es-ES"/>
        </w:rPr>
        <w:t>, bajo el amparo de vehículos propios y no propios.</w:t>
      </w:r>
      <w:r w:rsidR="00873F3A" w:rsidRPr="000C3FE2">
        <w:rPr>
          <w:lang w:val="es-ES"/>
        </w:rPr>
        <w:t xml:space="preserve"> </w:t>
      </w:r>
    </w:p>
    <w:p w:rsidR="00873F3A" w:rsidRPr="000C3FE2" w:rsidRDefault="00873F3A" w:rsidP="00873F3A">
      <w:pPr>
        <w:pStyle w:val="Sinespaciado"/>
        <w:spacing w:line="276" w:lineRule="auto"/>
        <w:jc w:val="both"/>
        <w:rPr>
          <w:lang w:val="es-ES"/>
        </w:rPr>
      </w:pPr>
    </w:p>
    <w:p w:rsidR="003B700C" w:rsidRPr="000C3FE2" w:rsidRDefault="00873F3A" w:rsidP="00B629D0">
      <w:pPr>
        <w:pStyle w:val="Sinespaciado"/>
        <w:spacing w:line="276" w:lineRule="auto"/>
        <w:jc w:val="both"/>
        <w:rPr>
          <w:lang w:val="es-ES"/>
        </w:rPr>
      </w:pPr>
      <w:r w:rsidRPr="000C3FE2">
        <w:rPr>
          <w:lang w:val="es-ES"/>
        </w:rPr>
        <w:t xml:space="preserve">Por otro lado, </w:t>
      </w:r>
      <w:r w:rsidR="008A436D" w:rsidRPr="000C3FE2">
        <w:rPr>
          <w:lang w:val="es-ES"/>
        </w:rPr>
        <w:t>p</w:t>
      </w:r>
      <w:r w:rsidR="003B700C" w:rsidRPr="000C3FE2">
        <w:rPr>
          <w:lang w:val="es-ES"/>
        </w:rPr>
        <w:t>ese a que se podría considerar, que se hubiese configurado la prescripción derivada del contrato de seguro, en virtud de que pasaron m</w:t>
      </w:r>
      <w:r w:rsidR="008A436D" w:rsidRPr="000C3FE2">
        <w:rPr>
          <w:lang w:val="es-ES"/>
        </w:rPr>
        <w:t>á</w:t>
      </w:r>
      <w:r w:rsidR="003B700C" w:rsidRPr="000C3FE2">
        <w:rPr>
          <w:lang w:val="es-ES"/>
        </w:rPr>
        <w:t>s de 5 años desde la ocurrencia del accidente a la fecha de la presentación del incidente</w:t>
      </w:r>
      <w:r w:rsidR="00EA242E">
        <w:rPr>
          <w:lang w:val="es-ES"/>
        </w:rPr>
        <w:t>, y adicionalmente la configuración de la prescripción ordinaria frente al asegurado, teniendo en cuenta que transcurrieron más de dos años desde que la sentencia que declaró la responsabilidad penal quedó ejecutoriada, hasta la fecha en que se radicó el llamamiento en garantía.</w:t>
      </w:r>
      <w:r w:rsidR="008A436D" w:rsidRPr="000C3FE2">
        <w:rPr>
          <w:lang w:val="es-ES"/>
        </w:rPr>
        <w:t xml:space="preserve"> Lo</w:t>
      </w:r>
      <w:r w:rsidR="00EA242E">
        <w:rPr>
          <w:lang w:val="es-ES"/>
        </w:rPr>
        <w:t xml:space="preserve"> cierto es </w:t>
      </w:r>
      <w:r w:rsidR="00EA242E">
        <w:rPr>
          <w:lang w:val="es-ES"/>
        </w:rPr>
        <w:lastRenderedPageBreak/>
        <w:t xml:space="preserve">que, los </w:t>
      </w:r>
      <w:r w:rsidR="008A436D" w:rsidRPr="000C3FE2">
        <w:rPr>
          <w:lang w:val="es-ES"/>
        </w:rPr>
        <w:t xml:space="preserve">Juzgados en </w:t>
      </w:r>
      <w:r w:rsidR="005C577C" w:rsidRPr="000C3FE2">
        <w:rPr>
          <w:lang w:val="es-ES"/>
        </w:rPr>
        <w:t>Manizales</w:t>
      </w:r>
      <w:r w:rsidR="008A436D" w:rsidRPr="000C3FE2">
        <w:rPr>
          <w:lang w:val="es-ES"/>
        </w:rPr>
        <w:t xml:space="preserve"> comulgan con la tesis desarrollada por</w:t>
      </w:r>
      <w:r w:rsidR="003B700C" w:rsidRPr="000C3FE2">
        <w:rPr>
          <w:lang w:val="es-ES"/>
        </w:rPr>
        <w:t xml:space="preserve"> </w:t>
      </w:r>
      <w:r w:rsidR="008A436D" w:rsidRPr="000C3FE2">
        <w:rPr>
          <w:lang w:val="es-ES"/>
        </w:rPr>
        <w:t>e</w:t>
      </w:r>
      <w:r w:rsidR="003B700C" w:rsidRPr="000C3FE2">
        <w:rPr>
          <w:lang w:val="es-ES"/>
        </w:rPr>
        <w:t xml:space="preserve">l Tribunal Superior del Distrito Judicial de Buga en sentencia del 20 de octubre de 2021, radicado 768956000192201100421, Magistrado Ponente Álvaro Augusto Navia Manquillo, </w:t>
      </w:r>
      <w:r w:rsidR="008A436D" w:rsidRPr="000C3FE2">
        <w:rPr>
          <w:lang w:val="es-ES"/>
        </w:rPr>
        <w:t xml:space="preserve">quien </w:t>
      </w:r>
      <w:r w:rsidR="003B700C" w:rsidRPr="000C3FE2">
        <w:rPr>
          <w:lang w:val="es-ES"/>
        </w:rPr>
        <w:t xml:space="preserve">manifestó que, las acciones para la reparación del daño, prescriben a partir de la ejecutoria de la sentencia condenatoria, que en el presente caso ocurrió el </w:t>
      </w:r>
      <w:r w:rsidR="001A04BD" w:rsidRPr="000C3FE2">
        <w:rPr>
          <w:lang w:val="es-ES"/>
        </w:rPr>
        <w:t xml:space="preserve">mes de </w:t>
      </w:r>
      <w:r w:rsidR="005C577C" w:rsidRPr="000C3FE2">
        <w:rPr>
          <w:lang w:val="es-ES"/>
        </w:rPr>
        <w:t>septiembre</w:t>
      </w:r>
      <w:r w:rsidR="003B700C" w:rsidRPr="000C3FE2">
        <w:rPr>
          <w:lang w:val="es-ES"/>
        </w:rPr>
        <w:t xml:space="preserve"> de 202</w:t>
      </w:r>
      <w:r w:rsidR="005C577C" w:rsidRPr="000C3FE2">
        <w:rPr>
          <w:lang w:val="es-ES"/>
        </w:rPr>
        <w:t>2</w:t>
      </w:r>
      <w:r w:rsidR="003B700C" w:rsidRPr="000C3FE2">
        <w:rPr>
          <w:lang w:val="es-ES"/>
        </w:rPr>
        <w:t xml:space="preserve">. Si bien no compartimos esa postura, con la misma si se impide la declaración de la prescripción </w:t>
      </w:r>
      <w:r w:rsidR="00EA242E">
        <w:rPr>
          <w:lang w:val="es-ES"/>
        </w:rPr>
        <w:t xml:space="preserve">extraordinaria </w:t>
      </w:r>
      <w:r w:rsidR="003B700C" w:rsidRPr="000C3FE2">
        <w:rPr>
          <w:lang w:val="es-ES"/>
        </w:rPr>
        <w:t>de la acción.</w:t>
      </w:r>
      <w:r w:rsidR="00EA242E">
        <w:rPr>
          <w:lang w:val="es-ES"/>
        </w:rPr>
        <w:t xml:space="preserve"> De manera que dependerá del criterio de ese juez, declarar la prosperidad o </w:t>
      </w:r>
      <w:proofErr w:type="spellStart"/>
      <w:r w:rsidR="00EA242E">
        <w:rPr>
          <w:lang w:val="es-ES"/>
        </w:rPr>
        <w:t>improsperid</w:t>
      </w:r>
      <w:bookmarkStart w:id="0" w:name="_GoBack"/>
      <w:bookmarkEnd w:id="0"/>
      <w:r w:rsidR="00EA242E">
        <w:rPr>
          <w:lang w:val="es-ES"/>
        </w:rPr>
        <w:t>ad</w:t>
      </w:r>
      <w:proofErr w:type="spellEnd"/>
      <w:r w:rsidR="00EA242E">
        <w:rPr>
          <w:lang w:val="es-ES"/>
        </w:rPr>
        <w:t xml:space="preserve"> de las prescripciones alegadas.</w:t>
      </w:r>
    </w:p>
    <w:p w:rsidR="009B50CA" w:rsidRPr="000C3FE2" w:rsidRDefault="009B50CA" w:rsidP="00B629D0">
      <w:pPr>
        <w:pStyle w:val="Sinespaciado"/>
        <w:spacing w:line="276" w:lineRule="auto"/>
        <w:jc w:val="both"/>
        <w:rPr>
          <w:lang w:val="es-ES"/>
        </w:rPr>
      </w:pPr>
    </w:p>
    <w:p w:rsidR="005C577C" w:rsidRPr="000C3FE2" w:rsidRDefault="003B700C" w:rsidP="00B629D0">
      <w:pPr>
        <w:pStyle w:val="Sinespaciado"/>
        <w:spacing w:line="276" w:lineRule="auto"/>
        <w:jc w:val="both"/>
        <w:rPr>
          <w:lang w:val="es-ES"/>
        </w:rPr>
      </w:pPr>
      <w:r w:rsidRPr="000C3FE2">
        <w:rPr>
          <w:lang w:val="es-ES"/>
        </w:rPr>
        <w:t xml:space="preserve">Por otro lado, la responsabilidad del conductor adscrito a la empresa asegurada, ya fue decantada en el proceso ordinario penal en el que se condenó al procesado por el delito de lesiones culposas, argumentando que todas las pruebas recaudadas en el proceso, daban certeza, más allá de toda duda, que el conductor del vehículo no cumplió con el deber objetivo del cuidado, elevando el riesgo permitido y provocando el accidente, al </w:t>
      </w:r>
      <w:r w:rsidR="005C577C" w:rsidRPr="000C3FE2">
        <w:rPr>
          <w:lang w:val="es-ES"/>
        </w:rPr>
        <w:t>realizar una acción de reversa</w:t>
      </w:r>
      <w:r w:rsidRPr="000C3FE2">
        <w:rPr>
          <w:lang w:val="es-ES"/>
        </w:rPr>
        <w:t xml:space="preserve">, lo que llevó a que el señor  </w:t>
      </w:r>
      <w:r w:rsidR="005C577C" w:rsidRPr="000C3FE2">
        <w:rPr>
          <w:lang w:val="es-ES"/>
        </w:rPr>
        <w:t>ORLANDO QUINTERO TRUJILLO</w:t>
      </w:r>
      <w:r w:rsidRPr="000C3FE2">
        <w:rPr>
          <w:lang w:val="es-ES"/>
        </w:rPr>
        <w:t xml:space="preserve">, </w:t>
      </w:r>
      <w:r w:rsidR="005C577C" w:rsidRPr="000C3FE2">
        <w:rPr>
          <w:lang w:val="es-ES"/>
        </w:rPr>
        <w:t>fuera arrollado</w:t>
      </w:r>
      <w:r w:rsidRPr="000C3FE2">
        <w:rPr>
          <w:lang w:val="es-ES"/>
        </w:rPr>
        <w:t>, sufrie</w:t>
      </w:r>
      <w:r w:rsidR="005C577C" w:rsidRPr="000C3FE2">
        <w:rPr>
          <w:lang w:val="es-ES"/>
        </w:rPr>
        <w:t>ndo lesiones en su humanidad.</w:t>
      </w:r>
    </w:p>
    <w:p w:rsidR="005C577C" w:rsidRPr="000C3FE2" w:rsidRDefault="005C577C" w:rsidP="00B629D0">
      <w:pPr>
        <w:pStyle w:val="Sinespaciado"/>
        <w:spacing w:line="276" w:lineRule="auto"/>
        <w:jc w:val="both"/>
        <w:rPr>
          <w:b/>
          <w:lang w:val="es-ES"/>
        </w:rPr>
      </w:pPr>
    </w:p>
    <w:p w:rsidR="003B700C" w:rsidRPr="000C3FE2" w:rsidRDefault="005C577C" w:rsidP="00B629D0">
      <w:pPr>
        <w:pStyle w:val="Sinespaciado"/>
        <w:spacing w:line="276" w:lineRule="auto"/>
        <w:jc w:val="both"/>
        <w:rPr>
          <w:b/>
          <w:lang w:val="es-ES"/>
        </w:rPr>
      </w:pPr>
      <w:r w:rsidRPr="000C3FE2">
        <w:rPr>
          <w:b/>
          <w:lang w:val="es-ES"/>
        </w:rPr>
        <w:t xml:space="preserve"> </w:t>
      </w:r>
      <w:r w:rsidR="008A436D" w:rsidRPr="000C3FE2">
        <w:rPr>
          <w:b/>
          <w:lang w:val="es-ES"/>
        </w:rPr>
        <w:t>7. Conclusiones:</w:t>
      </w:r>
    </w:p>
    <w:p w:rsidR="009B50CA" w:rsidRPr="000C3FE2" w:rsidRDefault="009B50CA"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lang w:val="es-ES"/>
        </w:rPr>
        <w:t xml:space="preserve">Teniendo en cuenta lo anterior, se considera oportuno asistir a la audiencia programada para el </w:t>
      </w:r>
      <w:r w:rsidR="005C577C" w:rsidRPr="000C3FE2">
        <w:rPr>
          <w:lang w:val="es-ES"/>
        </w:rPr>
        <w:t>5 de marzo de 2025</w:t>
      </w:r>
      <w:r w:rsidRPr="000C3FE2">
        <w:rPr>
          <w:lang w:val="es-ES"/>
        </w:rPr>
        <w:t>, sin ánimo conciliatorio, hasta que logremos determinar el alcance de la</w:t>
      </w:r>
      <w:r w:rsidR="005C577C" w:rsidRPr="000C3FE2">
        <w:rPr>
          <w:lang w:val="es-ES"/>
        </w:rPr>
        <w:t>s</w:t>
      </w:r>
      <w:r w:rsidRPr="000C3FE2">
        <w:rPr>
          <w:lang w:val="es-ES"/>
        </w:rPr>
        <w:t xml:space="preserve"> póliza</w:t>
      </w:r>
      <w:r w:rsidR="005C577C" w:rsidRPr="000C3FE2">
        <w:rPr>
          <w:lang w:val="es-ES"/>
        </w:rPr>
        <w:t>s</w:t>
      </w:r>
      <w:r w:rsidRPr="000C3FE2">
        <w:rPr>
          <w:lang w:val="es-ES"/>
        </w:rPr>
        <w:t xml:space="preserve"> de </w:t>
      </w:r>
      <w:r w:rsidR="005C577C" w:rsidRPr="000C3FE2">
        <w:rPr>
          <w:lang w:val="es-ES"/>
        </w:rPr>
        <w:t>las llamadas en garantía</w:t>
      </w:r>
      <w:r w:rsidRPr="000C3FE2">
        <w:rPr>
          <w:lang w:val="es-ES"/>
        </w:rPr>
        <w:t xml:space="preserve">, y conocer </w:t>
      </w:r>
      <w:r w:rsidR="009B50CA" w:rsidRPr="000C3FE2">
        <w:rPr>
          <w:lang w:val="es-ES"/>
        </w:rPr>
        <w:t>la</w:t>
      </w:r>
      <w:r w:rsidRPr="000C3FE2">
        <w:rPr>
          <w:lang w:val="es-ES"/>
        </w:rPr>
        <w:t xml:space="preserve"> document</w:t>
      </w:r>
      <w:r w:rsidR="009B50CA" w:rsidRPr="000C3FE2">
        <w:rPr>
          <w:lang w:val="es-ES"/>
        </w:rPr>
        <w:t>ación</w:t>
      </w:r>
      <w:r w:rsidRPr="000C3FE2">
        <w:rPr>
          <w:lang w:val="es-ES"/>
        </w:rPr>
        <w:t xml:space="preserve"> que será descubiert</w:t>
      </w:r>
      <w:r w:rsidR="009B50CA" w:rsidRPr="000C3FE2">
        <w:rPr>
          <w:lang w:val="es-ES"/>
        </w:rPr>
        <w:t xml:space="preserve">a </w:t>
      </w:r>
      <w:r w:rsidRPr="000C3FE2">
        <w:rPr>
          <w:lang w:val="es-ES"/>
        </w:rPr>
        <w:t>ese día</w:t>
      </w:r>
      <w:r w:rsidR="001A04BD" w:rsidRPr="000C3FE2">
        <w:rPr>
          <w:lang w:val="es-ES"/>
        </w:rPr>
        <w:t>, pues se considera</w:t>
      </w:r>
      <w:r w:rsidRPr="000C3FE2">
        <w:rPr>
          <w:lang w:val="es-ES"/>
        </w:rPr>
        <w:t xml:space="preserve"> pertinente recaudar en audiencia elementos de prueba adicionales</w:t>
      </w:r>
      <w:r w:rsidR="005C577C" w:rsidRPr="000C3FE2">
        <w:rPr>
          <w:lang w:val="es-ES"/>
        </w:rPr>
        <w:t xml:space="preserve"> </w:t>
      </w:r>
      <w:r w:rsidRPr="000C3FE2">
        <w:rPr>
          <w:lang w:val="es-ES"/>
        </w:rPr>
        <w:t xml:space="preserve">aportados por los reclamantes, para verificar la posibilidad de ajustar la liquidación objetiva, y la calificación de contingencia. </w:t>
      </w:r>
    </w:p>
    <w:p w:rsidR="003B700C" w:rsidRPr="000C3FE2" w:rsidRDefault="003B700C" w:rsidP="00B629D0">
      <w:pPr>
        <w:pStyle w:val="Sinespaciado"/>
        <w:spacing w:line="276" w:lineRule="auto"/>
        <w:jc w:val="both"/>
        <w:rPr>
          <w:lang w:val="es-ES"/>
        </w:rPr>
      </w:pPr>
    </w:p>
    <w:p w:rsidR="008A436D" w:rsidRPr="000C3FE2" w:rsidRDefault="008A436D" w:rsidP="00B629D0">
      <w:pPr>
        <w:pStyle w:val="Sinespaciado"/>
        <w:spacing w:line="276" w:lineRule="auto"/>
        <w:jc w:val="both"/>
        <w:rPr>
          <w:lang w:val="es-ES"/>
        </w:rPr>
      </w:pPr>
    </w:p>
    <w:p w:rsidR="003B700C" w:rsidRPr="000C3FE2" w:rsidRDefault="003B700C" w:rsidP="00B629D0">
      <w:pPr>
        <w:pStyle w:val="Sinespaciado"/>
        <w:spacing w:line="276" w:lineRule="auto"/>
        <w:jc w:val="both"/>
        <w:rPr>
          <w:lang w:val="es-ES"/>
        </w:rPr>
      </w:pPr>
      <w:r w:rsidRPr="000C3FE2">
        <w:rPr>
          <w:lang w:val="es-ES"/>
        </w:rPr>
        <w:t xml:space="preserve">Firma: </w:t>
      </w:r>
    </w:p>
    <w:p w:rsidR="003B700C" w:rsidRPr="000C3FE2" w:rsidRDefault="003B700C" w:rsidP="00B629D0">
      <w:pPr>
        <w:pStyle w:val="Sinespaciado"/>
        <w:spacing w:line="276" w:lineRule="auto"/>
        <w:jc w:val="both"/>
        <w:rPr>
          <w:b/>
          <w:lang w:val="es-ES"/>
        </w:rPr>
      </w:pPr>
      <w:r w:rsidRPr="000C3FE2">
        <w:rPr>
          <w:b/>
          <w:lang w:val="es-ES"/>
        </w:rPr>
        <w:t>NÉSTOR RICARDO GIL RAMOS</w:t>
      </w:r>
    </w:p>
    <w:p w:rsidR="00C238E2" w:rsidRPr="000C3FE2" w:rsidRDefault="003B700C" w:rsidP="00B629D0">
      <w:pPr>
        <w:pStyle w:val="Sinespaciado"/>
        <w:spacing w:line="276" w:lineRule="auto"/>
        <w:jc w:val="both"/>
        <w:rPr>
          <w:b/>
          <w:lang w:val="es-ES"/>
        </w:rPr>
      </w:pPr>
      <w:r w:rsidRPr="000C3FE2">
        <w:rPr>
          <w:b/>
          <w:lang w:val="es-ES"/>
        </w:rPr>
        <w:t>Abogado</w:t>
      </w:r>
    </w:p>
    <w:sectPr w:rsidR="00C238E2" w:rsidRPr="000C3FE2" w:rsidSect="003C2B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286"/>
    <w:multiLevelType w:val="hybridMultilevel"/>
    <w:tmpl w:val="0DE67A3A"/>
    <w:lvl w:ilvl="0" w:tplc="83689F4E">
      <w:start w:val="3"/>
      <w:numFmt w:val="bullet"/>
      <w:lvlText w:val="-"/>
      <w:lvlJc w:val="left"/>
      <w:pPr>
        <w:ind w:left="1776" w:hanging="360"/>
      </w:pPr>
      <w:rPr>
        <w:rFonts w:ascii="Calibri" w:eastAsiaTheme="minorHAnsi" w:hAnsi="Calibri" w:cs="Calibri"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 w15:restartNumberingAfterBreak="0">
    <w:nsid w:val="1D59120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3F180A"/>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AF6B0D"/>
    <w:multiLevelType w:val="multilevel"/>
    <w:tmpl w:val="773EFC5A"/>
    <w:lvl w:ilvl="0">
      <w:start w:val="1"/>
      <w:numFmt w:val="decimal"/>
      <w:lvlText w:val="%1."/>
      <w:lvlJc w:val="left"/>
      <w:pPr>
        <w:ind w:left="720" w:hanging="360"/>
      </w:pPr>
      <w:rPr>
        <w:rFonts w:hint="default"/>
        <w:b/>
        <w:u w:val="singl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E23544"/>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C70E06"/>
    <w:multiLevelType w:val="multilevel"/>
    <w:tmpl w:val="D7E024C0"/>
    <w:lvl w:ilvl="0">
      <w:start w:val="1"/>
      <w:numFmt w:val="decimal"/>
      <w:lvlText w:val="%1."/>
      <w:lvlJc w:val="left"/>
      <w:pPr>
        <w:ind w:left="720" w:hanging="360"/>
      </w:pPr>
      <w:rPr>
        <w:rFonts w:hint="default"/>
        <w:b/>
        <w:u w:val="none"/>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6A19B1"/>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507C08"/>
    <w:multiLevelType w:val="hybridMultilevel"/>
    <w:tmpl w:val="02D620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C"/>
    <w:rsid w:val="00015FC2"/>
    <w:rsid w:val="00040DE9"/>
    <w:rsid w:val="000804AE"/>
    <w:rsid w:val="000A2D53"/>
    <w:rsid w:val="000C3FE2"/>
    <w:rsid w:val="001367A6"/>
    <w:rsid w:val="00184B9E"/>
    <w:rsid w:val="001908D0"/>
    <w:rsid w:val="001A04BD"/>
    <w:rsid w:val="001E210E"/>
    <w:rsid w:val="002121D9"/>
    <w:rsid w:val="00254B2D"/>
    <w:rsid w:val="00254E89"/>
    <w:rsid w:val="002928B2"/>
    <w:rsid w:val="002F7BA1"/>
    <w:rsid w:val="00314D55"/>
    <w:rsid w:val="003B700C"/>
    <w:rsid w:val="003C0E71"/>
    <w:rsid w:val="003C2BB7"/>
    <w:rsid w:val="003C3665"/>
    <w:rsid w:val="003E5CF9"/>
    <w:rsid w:val="00400E2A"/>
    <w:rsid w:val="00410727"/>
    <w:rsid w:val="004C3C1A"/>
    <w:rsid w:val="004F4F88"/>
    <w:rsid w:val="005115DD"/>
    <w:rsid w:val="00540F87"/>
    <w:rsid w:val="005B67D9"/>
    <w:rsid w:val="005C178F"/>
    <w:rsid w:val="005C577C"/>
    <w:rsid w:val="006166FD"/>
    <w:rsid w:val="0067620B"/>
    <w:rsid w:val="006C7336"/>
    <w:rsid w:val="006D6A63"/>
    <w:rsid w:val="006E3056"/>
    <w:rsid w:val="00767B01"/>
    <w:rsid w:val="007B48AD"/>
    <w:rsid w:val="007F1AC1"/>
    <w:rsid w:val="008061DF"/>
    <w:rsid w:val="00873F3A"/>
    <w:rsid w:val="008802D4"/>
    <w:rsid w:val="008A436D"/>
    <w:rsid w:val="008B4EF7"/>
    <w:rsid w:val="008E4DD6"/>
    <w:rsid w:val="009747BD"/>
    <w:rsid w:val="00985028"/>
    <w:rsid w:val="009B50CA"/>
    <w:rsid w:val="009D221F"/>
    <w:rsid w:val="00A02CC7"/>
    <w:rsid w:val="00A53C26"/>
    <w:rsid w:val="00AC6DB4"/>
    <w:rsid w:val="00B629D0"/>
    <w:rsid w:val="00C13D35"/>
    <w:rsid w:val="00C91C39"/>
    <w:rsid w:val="00CA3ACE"/>
    <w:rsid w:val="00CC2C8F"/>
    <w:rsid w:val="00CC7BD7"/>
    <w:rsid w:val="00DB07C1"/>
    <w:rsid w:val="00DB0D71"/>
    <w:rsid w:val="00DB74D4"/>
    <w:rsid w:val="00E754B4"/>
    <w:rsid w:val="00EA242E"/>
    <w:rsid w:val="00F04E76"/>
    <w:rsid w:val="00FE3A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D6EC"/>
  <w15:chartTrackingRefBased/>
  <w15:docId w15:val="{BF14A370-E935-8E4B-935A-BF91D74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29D0"/>
    <w:rPr>
      <w:lang w:val="es-ES_tradnl"/>
    </w:rPr>
  </w:style>
  <w:style w:type="paragraph" w:styleId="NormalWeb">
    <w:name w:val="Normal (Web)"/>
    <w:basedOn w:val="Normal"/>
    <w:uiPriority w:val="99"/>
    <w:semiHidden/>
    <w:unhideWhenUsed/>
    <w:rsid w:val="008B4E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1709">
      <w:bodyDiv w:val="1"/>
      <w:marLeft w:val="0"/>
      <w:marRight w:val="0"/>
      <w:marTop w:val="0"/>
      <w:marBottom w:val="0"/>
      <w:divBdr>
        <w:top w:val="none" w:sz="0" w:space="0" w:color="auto"/>
        <w:left w:val="none" w:sz="0" w:space="0" w:color="auto"/>
        <w:bottom w:val="none" w:sz="0" w:space="0" w:color="auto"/>
        <w:right w:val="none" w:sz="0" w:space="0" w:color="auto"/>
      </w:divBdr>
    </w:div>
    <w:div w:id="175310422">
      <w:bodyDiv w:val="1"/>
      <w:marLeft w:val="0"/>
      <w:marRight w:val="0"/>
      <w:marTop w:val="0"/>
      <w:marBottom w:val="0"/>
      <w:divBdr>
        <w:top w:val="none" w:sz="0" w:space="0" w:color="auto"/>
        <w:left w:val="none" w:sz="0" w:space="0" w:color="auto"/>
        <w:bottom w:val="none" w:sz="0" w:space="0" w:color="auto"/>
        <w:right w:val="none" w:sz="0" w:space="0" w:color="auto"/>
      </w:divBdr>
      <w:divsChild>
        <w:div w:id="256982097">
          <w:marLeft w:val="0"/>
          <w:marRight w:val="0"/>
          <w:marTop w:val="0"/>
          <w:marBottom w:val="0"/>
          <w:divBdr>
            <w:top w:val="none" w:sz="0" w:space="0" w:color="auto"/>
            <w:left w:val="none" w:sz="0" w:space="0" w:color="auto"/>
            <w:bottom w:val="none" w:sz="0" w:space="0" w:color="auto"/>
            <w:right w:val="none" w:sz="0" w:space="0" w:color="auto"/>
          </w:divBdr>
          <w:divsChild>
            <w:div w:id="870000089">
              <w:marLeft w:val="0"/>
              <w:marRight w:val="0"/>
              <w:marTop w:val="0"/>
              <w:marBottom w:val="0"/>
              <w:divBdr>
                <w:top w:val="none" w:sz="0" w:space="0" w:color="auto"/>
                <w:left w:val="none" w:sz="0" w:space="0" w:color="auto"/>
                <w:bottom w:val="none" w:sz="0" w:space="0" w:color="auto"/>
                <w:right w:val="none" w:sz="0" w:space="0" w:color="auto"/>
              </w:divBdr>
              <w:divsChild>
                <w:div w:id="18492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223">
      <w:bodyDiv w:val="1"/>
      <w:marLeft w:val="0"/>
      <w:marRight w:val="0"/>
      <w:marTop w:val="0"/>
      <w:marBottom w:val="0"/>
      <w:divBdr>
        <w:top w:val="none" w:sz="0" w:space="0" w:color="auto"/>
        <w:left w:val="none" w:sz="0" w:space="0" w:color="auto"/>
        <w:bottom w:val="none" w:sz="0" w:space="0" w:color="auto"/>
        <w:right w:val="none" w:sz="0" w:space="0" w:color="auto"/>
      </w:divBdr>
      <w:divsChild>
        <w:div w:id="409348266">
          <w:marLeft w:val="0"/>
          <w:marRight w:val="0"/>
          <w:marTop w:val="0"/>
          <w:marBottom w:val="0"/>
          <w:divBdr>
            <w:top w:val="none" w:sz="0" w:space="0" w:color="auto"/>
            <w:left w:val="none" w:sz="0" w:space="0" w:color="auto"/>
            <w:bottom w:val="none" w:sz="0" w:space="0" w:color="auto"/>
            <w:right w:val="none" w:sz="0" w:space="0" w:color="auto"/>
          </w:divBdr>
          <w:divsChild>
            <w:div w:id="1889491785">
              <w:marLeft w:val="0"/>
              <w:marRight w:val="0"/>
              <w:marTop w:val="0"/>
              <w:marBottom w:val="0"/>
              <w:divBdr>
                <w:top w:val="none" w:sz="0" w:space="0" w:color="auto"/>
                <w:left w:val="none" w:sz="0" w:space="0" w:color="auto"/>
                <w:bottom w:val="none" w:sz="0" w:space="0" w:color="auto"/>
                <w:right w:val="none" w:sz="0" w:space="0" w:color="auto"/>
              </w:divBdr>
              <w:divsChild>
                <w:div w:id="358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9996">
      <w:bodyDiv w:val="1"/>
      <w:marLeft w:val="0"/>
      <w:marRight w:val="0"/>
      <w:marTop w:val="0"/>
      <w:marBottom w:val="0"/>
      <w:divBdr>
        <w:top w:val="none" w:sz="0" w:space="0" w:color="auto"/>
        <w:left w:val="none" w:sz="0" w:space="0" w:color="auto"/>
        <w:bottom w:val="none" w:sz="0" w:space="0" w:color="auto"/>
        <w:right w:val="none" w:sz="0" w:space="0" w:color="auto"/>
      </w:divBdr>
      <w:divsChild>
        <w:div w:id="193229396">
          <w:marLeft w:val="0"/>
          <w:marRight w:val="0"/>
          <w:marTop w:val="0"/>
          <w:marBottom w:val="0"/>
          <w:divBdr>
            <w:top w:val="none" w:sz="0" w:space="0" w:color="auto"/>
            <w:left w:val="none" w:sz="0" w:space="0" w:color="auto"/>
            <w:bottom w:val="none" w:sz="0" w:space="0" w:color="auto"/>
            <w:right w:val="none" w:sz="0" w:space="0" w:color="auto"/>
          </w:divBdr>
          <w:divsChild>
            <w:div w:id="1934318835">
              <w:marLeft w:val="0"/>
              <w:marRight w:val="0"/>
              <w:marTop w:val="0"/>
              <w:marBottom w:val="0"/>
              <w:divBdr>
                <w:top w:val="none" w:sz="0" w:space="0" w:color="auto"/>
                <w:left w:val="none" w:sz="0" w:space="0" w:color="auto"/>
                <w:bottom w:val="none" w:sz="0" w:space="0" w:color="auto"/>
                <w:right w:val="none" w:sz="0" w:space="0" w:color="auto"/>
              </w:divBdr>
              <w:divsChild>
                <w:div w:id="1737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347">
      <w:bodyDiv w:val="1"/>
      <w:marLeft w:val="0"/>
      <w:marRight w:val="0"/>
      <w:marTop w:val="0"/>
      <w:marBottom w:val="0"/>
      <w:divBdr>
        <w:top w:val="none" w:sz="0" w:space="0" w:color="auto"/>
        <w:left w:val="none" w:sz="0" w:space="0" w:color="auto"/>
        <w:bottom w:val="none" w:sz="0" w:space="0" w:color="auto"/>
        <w:right w:val="none" w:sz="0" w:space="0" w:color="auto"/>
      </w:divBdr>
    </w:div>
    <w:div w:id="972054375">
      <w:bodyDiv w:val="1"/>
      <w:marLeft w:val="0"/>
      <w:marRight w:val="0"/>
      <w:marTop w:val="0"/>
      <w:marBottom w:val="0"/>
      <w:divBdr>
        <w:top w:val="none" w:sz="0" w:space="0" w:color="auto"/>
        <w:left w:val="none" w:sz="0" w:space="0" w:color="auto"/>
        <w:bottom w:val="none" w:sz="0" w:space="0" w:color="auto"/>
        <w:right w:val="none" w:sz="0" w:space="0" w:color="auto"/>
      </w:divBdr>
      <w:divsChild>
        <w:div w:id="430468369">
          <w:marLeft w:val="0"/>
          <w:marRight w:val="0"/>
          <w:marTop w:val="0"/>
          <w:marBottom w:val="0"/>
          <w:divBdr>
            <w:top w:val="none" w:sz="0" w:space="0" w:color="auto"/>
            <w:left w:val="none" w:sz="0" w:space="0" w:color="auto"/>
            <w:bottom w:val="none" w:sz="0" w:space="0" w:color="auto"/>
            <w:right w:val="none" w:sz="0" w:space="0" w:color="auto"/>
          </w:divBdr>
          <w:divsChild>
            <w:div w:id="1123301942">
              <w:marLeft w:val="0"/>
              <w:marRight w:val="0"/>
              <w:marTop w:val="0"/>
              <w:marBottom w:val="0"/>
              <w:divBdr>
                <w:top w:val="none" w:sz="0" w:space="0" w:color="auto"/>
                <w:left w:val="none" w:sz="0" w:space="0" w:color="auto"/>
                <w:bottom w:val="none" w:sz="0" w:space="0" w:color="auto"/>
                <w:right w:val="none" w:sz="0" w:space="0" w:color="auto"/>
              </w:divBdr>
              <w:divsChild>
                <w:div w:id="864442793">
                  <w:marLeft w:val="0"/>
                  <w:marRight w:val="0"/>
                  <w:marTop w:val="0"/>
                  <w:marBottom w:val="0"/>
                  <w:divBdr>
                    <w:top w:val="none" w:sz="0" w:space="0" w:color="auto"/>
                    <w:left w:val="none" w:sz="0" w:space="0" w:color="auto"/>
                    <w:bottom w:val="none" w:sz="0" w:space="0" w:color="auto"/>
                    <w:right w:val="none" w:sz="0" w:space="0" w:color="auto"/>
                  </w:divBdr>
                </w:div>
              </w:divsChild>
            </w:div>
            <w:div w:id="526607041">
              <w:marLeft w:val="0"/>
              <w:marRight w:val="0"/>
              <w:marTop w:val="0"/>
              <w:marBottom w:val="0"/>
              <w:divBdr>
                <w:top w:val="none" w:sz="0" w:space="0" w:color="auto"/>
                <w:left w:val="none" w:sz="0" w:space="0" w:color="auto"/>
                <w:bottom w:val="none" w:sz="0" w:space="0" w:color="auto"/>
                <w:right w:val="none" w:sz="0" w:space="0" w:color="auto"/>
              </w:divBdr>
              <w:divsChild>
                <w:div w:id="8560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82">
          <w:marLeft w:val="0"/>
          <w:marRight w:val="0"/>
          <w:marTop w:val="0"/>
          <w:marBottom w:val="0"/>
          <w:divBdr>
            <w:top w:val="none" w:sz="0" w:space="0" w:color="auto"/>
            <w:left w:val="none" w:sz="0" w:space="0" w:color="auto"/>
            <w:bottom w:val="none" w:sz="0" w:space="0" w:color="auto"/>
            <w:right w:val="none" w:sz="0" w:space="0" w:color="auto"/>
          </w:divBdr>
          <w:divsChild>
            <w:div w:id="1841658475">
              <w:marLeft w:val="0"/>
              <w:marRight w:val="0"/>
              <w:marTop w:val="0"/>
              <w:marBottom w:val="0"/>
              <w:divBdr>
                <w:top w:val="none" w:sz="0" w:space="0" w:color="auto"/>
                <w:left w:val="none" w:sz="0" w:space="0" w:color="auto"/>
                <w:bottom w:val="none" w:sz="0" w:space="0" w:color="auto"/>
                <w:right w:val="none" w:sz="0" w:space="0" w:color="auto"/>
              </w:divBdr>
              <w:divsChild>
                <w:div w:id="10013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0340">
      <w:bodyDiv w:val="1"/>
      <w:marLeft w:val="0"/>
      <w:marRight w:val="0"/>
      <w:marTop w:val="0"/>
      <w:marBottom w:val="0"/>
      <w:divBdr>
        <w:top w:val="none" w:sz="0" w:space="0" w:color="auto"/>
        <w:left w:val="none" w:sz="0" w:space="0" w:color="auto"/>
        <w:bottom w:val="none" w:sz="0" w:space="0" w:color="auto"/>
        <w:right w:val="none" w:sz="0" w:space="0" w:color="auto"/>
      </w:divBdr>
      <w:divsChild>
        <w:div w:id="920138704">
          <w:marLeft w:val="0"/>
          <w:marRight w:val="0"/>
          <w:marTop w:val="0"/>
          <w:marBottom w:val="0"/>
          <w:divBdr>
            <w:top w:val="none" w:sz="0" w:space="0" w:color="auto"/>
            <w:left w:val="none" w:sz="0" w:space="0" w:color="auto"/>
            <w:bottom w:val="none" w:sz="0" w:space="0" w:color="auto"/>
            <w:right w:val="none" w:sz="0" w:space="0" w:color="auto"/>
          </w:divBdr>
          <w:divsChild>
            <w:div w:id="797190795">
              <w:marLeft w:val="0"/>
              <w:marRight w:val="0"/>
              <w:marTop w:val="0"/>
              <w:marBottom w:val="0"/>
              <w:divBdr>
                <w:top w:val="none" w:sz="0" w:space="0" w:color="auto"/>
                <w:left w:val="none" w:sz="0" w:space="0" w:color="auto"/>
                <w:bottom w:val="none" w:sz="0" w:space="0" w:color="auto"/>
                <w:right w:val="none" w:sz="0" w:space="0" w:color="auto"/>
              </w:divBdr>
              <w:divsChild>
                <w:div w:id="116735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19047">
      <w:bodyDiv w:val="1"/>
      <w:marLeft w:val="0"/>
      <w:marRight w:val="0"/>
      <w:marTop w:val="0"/>
      <w:marBottom w:val="0"/>
      <w:divBdr>
        <w:top w:val="none" w:sz="0" w:space="0" w:color="auto"/>
        <w:left w:val="none" w:sz="0" w:space="0" w:color="auto"/>
        <w:bottom w:val="none" w:sz="0" w:space="0" w:color="auto"/>
        <w:right w:val="none" w:sz="0" w:space="0" w:color="auto"/>
      </w:divBdr>
      <w:divsChild>
        <w:div w:id="61876909">
          <w:marLeft w:val="0"/>
          <w:marRight w:val="0"/>
          <w:marTop w:val="0"/>
          <w:marBottom w:val="0"/>
          <w:divBdr>
            <w:top w:val="none" w:sz="0" w:space="0" w:color="auto"/>
            <w:left w:val="none" w:sz="0" w:space="0" w:color="auto"/>
            <w:bottom w:val="none" w:sz="0" w:space="0" w:color="auto"/>
            <w:right w:val="none" w:sz="0" w:space="0" w:color="auto"/>
          </w:divBdr>
          <w:divsChild>
            <w:div w:id="1677032306">
              <w:marLeft w:val="0"/>
              <w:marRight w:val="0"/>
              <w:marTop w:val="0"/>
              <w:marBottom w:val="0"/>
              <w:divBdr>
                <w:top w:val="none" w:sz="0" w:space="0" w:color="auto"/>
                <w:left w:val="none" w:sz="0" w:space="0" w:color="auto"/>
                <w:bottom w:val="none" w:sz="0" w:space="0" w:color="auto"/>
                <w:right w:val="none" w:sz="0" w:space="0" w:color="auto"/>
              </w:divBdr>
              <w:divsChild>
                <w:div w:id="3119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4">
      <w:bodyDiv w:val="1"/>
      <w:marLeft w:val="0"/>
      <w:marRight w:val="0"/>
      <w:marTop w:val="0"/>
      <w:marBottom w:val="0"/>
      <w:divBdr>
        <w:top w:val="none" w:sz="0" w:space="0" w:color="auto"/>
        <w:left w:val="none" w:sz="0" w:space="0" w:color="auto"/>
        <w:bottom w:val="none" w:sz="0" w:space="0" w:color="auto"/>
        <w:right w:val="none" w:sz="0" w:space="0" w:color="auto"/>
      </w:divBdr>
      <w:divsChild>
        <w:div w:id="1996495532">
          <w:marLeft w:val="0"/>
          <w:marRight w:val="0"/>
          <w:marTop w:val="0"/>
          <w:marBottom w:val="0"/>
          <w:divBdr>
            <w:top w:val="none" w:sz="0" w:space="0" w:color="auto"/>
            <w:left w:val="none" w:sz="0" w:space="0" w:color="auto"/>
            <w:bottom w:val="none" w:sz="0" w:space="0" w:color="auto"/>
            <w:right w:val="none" w:sz="0" w:space="0" w:color="auto"/>
          </w:divBdr>
          <w:divsChild>
            <w:div w:id="888150370">
              <w:marLeft w:val="0"/>
              <w:marRight w:val="0"/>
              <w:marTop w:val="0"/>
              <w:marBottom w:val="0"/>
              <w:divBdr>
                <w:top w:val="none" w:sz="0" w:space="0" w:color="auto"/>
                <w:left w:val="none" w:sz="0" w:space="0" w:color="auto"/>
                <w:bottom w:val="none" w:sz="0" w:space="0" w:color="auto"/>
                <w:right w:val="none" w:sz="0" w:space="0" w:color="auto"/>
              </w:divBdr>
              <w:divsChild>
                <w:div w:id="284778060">
                  <w:marLeft w:val="0"/>
                  <w:marRight w:val="0"/>
                  <w:marTop w:val="0"/>
                  <w:marBottom w:val="0"/>
                  <w:divBdr>
                    <w:top w:val="none" w:sz="0" w:space="0" w:color="auto"/>
                    <w:left w:val="none" w:sz="0" w:space="0" w:color="auto"/>
                    <w:bottom w:val="none" w:sz="0" w:space="0" w:color="auto"/>
                    <w:right w:val="none" w:sz="0" w:space="0" w:color="auto"/>
                  </w:divBdr>
                </w:div>
              </w:divsChild>
            </w:div>
            <w:div w:id="399716719">
              <w:marLeft w:val="0"/>
              <w:marRight w:val="0"/>
              <w:marTop w:val="0"/>
              <w:marBottom w:val="0"/>
              <w:divBdr>
                <w:top w:val="none" w:sz="0" w:space="0" w:color="auto"/>
                <w:left w:val="none" w:sz="0" w:space="0" w:color="auto"/>
                <w:bottom w:val="none" w:sz="0" w:space="0" w:color="auto"/>
                <w:right w:val="none" w:sz="0" w:space="0" w:color="auto"/>
              </w:divBdr>
              <w:divsChild>
                <w:div w:id="17232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5323">
          <w:marLeft w:val="0"/>
          <w:marRight w:val="0"/>
          <w:marTop w:val="0"/>
          <w:marBottom w:val="0"/>
          <w:divBdr>
            <w:top w:val="none" w:sz="0" w:space="0" w:color="auto"/>
            <w:left w:val="none" w:sz="0" w:space="0" w:color="auto"/>
            <w:bottom w:val="none" w:sz="0" w:space="0" w:color="auto"/>
            <w:right w:val="none" w:sz="0" w:space="0" w:color="auto"/>
          </w:divBdr>
          <w:divsChild>
            <w:div w:id="407119376">
              <w:marLeft w:val="0"/>
              <w:marRight w:val="0"/>
              <w:marTop w:val="0"/>
              <w:marBottom w:val="0"/>
              <w:divBdr>
                <w:top w:val="none" w:sz="0" w:space="0" w:color="auto"/>
                <w:left w:val="none" w:sz="0" w:space="0" w:color="auto"/>
                <w:bottom w:val="none" w:sz="0" w:space="0" w:color="auto"/>
                <w:right w:val="none" w:sz="0" w:space="0" w:color="auto"/>
              </w:divBdr>
              <w:divsChild>
                <w:div w:id="14576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1204</Words>
  <Characters>6624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nestor.gil.90@gmail.com</dc:creator>
  <cp:keywords/>
  <dc:description/>
  <cp:lastModifiedBy>Néstor Ricardo Gil Ramos</cp:lastModifiedBy>
  <cp:revision>4</cp:revision>
  <dcterms:created xsi:type="dcterms:W3CDTF">2025-02-20T21:56:00Z</dcterms:created>
  <dcterms:modified xsi:type="dcterms:W3CDTF">2025-02-20T22:15:00Z</dcterms:modified>
</cp:coreProperties>
</file>