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F0D" w:rsidRDefault="00AB79D4" w:rsidP="00EC2A53">
      <w:pPr>
        <w:widowControl w:val="0"/>
        <w:tabs>
          <w:tab w:val="left" w:pos="567"/>
        </w:tabs>
        <w:autoSpaceDE w:val="0"/>
        <w:autoSpaceDN w:val="0"/>
        <w:rPr>
          <w:rFonts w:ascii="Arial" w:hAnsi="Arial" w:cs="Arial"/>
        </w:rPr>
      </w:pPr>
      <w:r w:rsidRPr="00EC2A53">
        <w:rPr>
          <w:rFonts w:ascii="Arial" w:hAnsi="Arial" w:cs="Arial"/>
          <w:iCs/>
        </w:rPr>
        <w:t xml:space="preserve">En primer lugar, </w:t>
      </w:r>
      <w:r w:rsidR="005324B7" w:rsidRPr="00EC2A53">
        <w:rPr>
          <w:rFonts w:ascii="Arial" w:hAnsi="Arial" w:cs="Arial"/>
          <w:iCs/>
        </w:rPr>
        <w:t xml:space="preserve">reiterar </w:t>
      </w:r>
      <w:r w:rsidR="005324B7" w:rsidRPr="00EC2A53">
        <w:rPr>
          <w:rFonts w:ascii="Arial" w:eastAsia="Arial" w:hAnsi="Arial" w:cs="Arial"/>
        </w:rPr>
        <w:t xml:space="preserve">que la Compañía Aseguradora </w:t>
      </w:r>
      <w:r w:rsidR="005324B7" w:rsidRPr="00EC2A53">
        <w:rPr>
          <w:rFonts w:ascii="Arial" w:hAnsi="Arial" w:cs="Arial"/>
        </w:rPr>
        <w:t xml:space="preserve">no tiene dominio del hecho objeto de sanción derivado del Contrato de prestación de servicios No. 4135.010.26.1.086.2024, toda vez que no tiene relación directa con el mismo. Sin embargo, una vez escuchado al contratista, coadyuvo los argumentos presentados por </w:t>
      </w:r>
      <w:r w:rsidR="005324B7" w:rsidRPr="00EC2A53">
        <w:rPr>
          <w:rFonts w:ascii="Arial" w:eastAsia="Arial" w:hAnsi="Arial" w:cs="Arial"/>
        </w:rPr>
        <w:t>para que se absuelva de toda responsabilidad contractual,</w:t>
      </w:r>
      <w:r w:rsidR="002C5C27">
        <w:rPr>
          <w:rFonts w:ascii="Arial" w:eastAsia="Arial" w:hAnsi="Arial" w:cs="Arial"/>
        </w:rPr>
        <w:t xml:space="preserve"> o se logre un acuerdo en el pago de los dineros adeudados, todo ello</w:t>
      </w:r>
      <w:r w:rsidR="005324B7" w:rsidRPr="00EC2A53">
        <w:rPr>
          <w:rFonts w:ascii="Arial" w:eastAsia="Arial" w:hAnsi="Arial" w:cs="Arial"/>
        </w:rPr>
        <w:t xml:space="preserve"> en tanto </w:t>
      </w:r>
      <w:r w:rsidR="005324B7" w:rsidRPr="00EC2A53">
        <w:rPr>
          <w:rFonts w:ascii="Arial" w:hAnsi="Arial" w:cs="Arial"/>
        </w:rPr>
        <w:t>los mismas no perjudiquen los intereses de mi representada, ni comprometan su responsabilidad.</w:t>
      </w:r>
    </w:p>
    <w:p w:rsidR="00EC2A53" w:rsidRDefault="00EC2A53" w:rsidP="00EC2A53">
      <w:pPr>
        <w:widowControl w:val="0"/>
        <w:tabs>
          <w:tab w:val="left" w:pos="567"/>
        </w:tabs>
        <w:autoSpaceDE w:val="0"/>
        <w:autoSpaceDN w:val="0"/>
        <w:rPr>
          <w:rFonts w:ascii="Arial" w:hAnsi="Arial" w:cs="Arial"/>
          <w:iCs/>
        </w:rPr>
      </w:pPr>
    </w:p>
    <w:p w:rsidR="009D6221" w:rsidRPr="009D6221" w:rsidRDefault="009D6221" w:rsidP="009D6221">
      <w:pPr>
        <w:pStyle w:val="Prrafodelista"/>
        <w:numPr>
          <w:ilvl w:val="0"/>
          <w:numId w:val="6"/>
        </w:numPr>
        <w:rPr>
          <w:rFonts w:ascii="Arial" w:hAnsi="Arial" w:cs="Arial"/>
          <w:b/>
          <w:bCs/>
        </w:rPr>
      </w:pPr>
      <w:r w:rsidRPr="009D6221">
        <w:rPr>
          <w:rFonts w:ascii="Arial" w:hAnsi="Arial" w:cs="Arial"/>
          <w:b/>
          <w:bCs/>
        </w:rPr>
        <w:t>AUSENCIA DE INCUMPLIMIENTOS GRAVES QUE HAYAN AFECTADO GRAVEMENTE EL OBJETO CONTRACTUAL</w:t>
      </w:r>
    </w:p>
    <w:p w:rsidR="009D6221" w:rsidRPr="00EC2A53" w:rsidRDefault="009D6221" w:rsidP="009D6221">
      <w:pPr>
        <w:pStyle w:val="Prrafodelista"/>
        <w:ind w:left="360"/>
        <w:rPr>
          <w:rFonts w:ascii="Arial" w:hAnsi="Arial" w:cs="Arial"/>
          <w:b/>
          <w:bCs/>
          <w:u w:val="single"/>
        </w:rPr>
      </w:pPr>
    </w:p>
    <w:p w:rsidR="009D6221" w:rsidRPr="00EC2A53" w:rsidRDefault="009D6221" w:rsidP="009D6221">
      <w:pPr>
        <w:rPr>
          <w:rFonts w:ascii="Arial" w:hAnsi="Arial" w:cs="Arial"/>
          <w:bCs/>
        </w:rPr>
      </w:pPr>
      <w:r w:rsidRPr="00EC2A53">
        <w:rPr>
          <w:rFonts w:ascii="Arial" w:hAnsi="Arial" w:cs="Arial"/>
          <w:bCs/>
        </w:rPr>
        <w:t xml:space="preserve">Para comenzar, es necesario advertir sin mayor elucubración que los presuntos incumplimientos imputados al contratista no son graves, ni afectaron de manera directa la ejecución del </w:t>
      </w:r>
      <w:r>
        <w:rPr>
          <w:rFonts w:ascii="Arial" w:hAnsi="Arial" w:cs="Arial"/>
          <w:bCs/>
        </w:rPr>
        <w:t>contrato de prestación de servicios No. 4135.010.26.1.086.2024</w:t>
      </w:r>
      <w:r w:rsidRPr="00EC2A53">
        <w:rPr>
          <w:rFonts w:ascii="Arial" w:hAnsi="Arial" w:cs="Arial"/>
          <w:bCs/>
        </w:rPr>
        <w:t xml:space="preserve">, de modo tal que no se ha causado perjuicio alguno a la entidad contratante, lo que torna imposible la aplicación de la cláusula penal. </w:t>
      </w:r>
    </w:p>
    <w:p w:rsidR="009D6221" w:rsidRPr="00EC2A53" w:rsidRDefault="009D6221" w:rsidP="009D6221">
      <w:pPr>
        <w:rPr>
          <w:rFonts w:ascii="Arial" w:hAnsi="Arial" w:cs="Arial"/>
          <w:bCs/>
        </w:rPr>
      </w:pPr>
    </w:p>
    <w:p w:rsidR="009D6221" w:rsidRPr="00EC2A53" w:rsidRDefault="009D6221" w:rsidP="009D6221">
      <w:pPr>
        <w:rPr>
          <w:rFonts w:ascii="Arial" w:hAnsi="Arial" w:cs="Arial"/>
          <w:bCs/>
        </w:rPr>
      </w:pPr>
      <w:r w:rsidRPr="00EC2A53">
        <w:rPr>
          <w:rFonts w:ascii="Arial" w:hAnsi="Arial" w:cs="Arial"/>
          <w:bCs/>
        </w:rPr>
        <w:t xml:space="preserve">Así las cosas, sin ánimo de reconocer incumplimientos por parte del contratista, por cuanto mi representada desconoce las condiciones en que se ha venido ejecutando el contrato, debe señalarse que para aplicar la cláusula penal y/o cualquier otra potestad exorbitante, es necesaria la acreditación de una posible afectación grave del servicio público que se pretende satisfacer con la contratación, no obstante, se evidencia que los presuntos incumplimientos no afectan en lo absoluto la ejecución del contrato. De hecho, </w:t>
      </w:r>
      <w:r w:rsidR="004C0267">
        <w:rPr>
          <w:rFonts w:ascii="Arial" w:hAnsi="Arial" w:cs="Arial"/>
          <w:bCs/>
        </w:rPr>
        <w:t xml:space="preserve">se finalizó el contrato. </w:t>
      </w:r>
    </w:p>
    <w:p w:rsidR="009D6221" w:rsidRPr="00EC2A53" w:rsidRDefault="009D6221" w:rsidP="009D6221">
      <w:pPr>
        <w:rPr>
          <w:rFonts w:ascii="Arial" w:hAnsi="Arial" w:cs="Arial"/>
          <w:bCs/>
        </w:rPr>
      </w:pPr>
    </w:p>
    <w:p w:rsidR="009D6221" w:rsidRPr="00EC2A53" w:rsidRDefault="009D6221" w:rsidP="009D6221">
      <w:pPr>
        <w:rPr>
          <w:rFonts w:ascii="Arial" w:hAnsi="Arial" w:cs="Arial"/>
          <w:bCs/>
        </w:rPr>
      </w:pPr>
      <w:r w:rsidRPr="00EC2A53">
        <w:rPr>
          <w:rFonts w:ascii="Arial" w:hAnsi="Arial" w:cs="Arial"/>
          <w:bCs/>
        </w:rPr>
        <w:t xml:space="preserve">Como sustento de la hipótesis que se plantea, es menester recordar que la cláusula penal es una tasación anticipada de perjuicios que se pacta en caso de un incumplimiento parcial o total de las obligaciones a cargo de cualquiera de las partes, y se encuentra prevista en el artículo 1592 del Código Civil, en los siguientes términos: </w:t>
      </w:r>
    </w:p>
    <w:p w:rsidR="009D6221" w:rsidRPr="004C0267" w:rsidRDefault="009D6221" w:rsidP="004C0267">
      <w:pPr>
        <w:ind w:left="567" w:right="567"/>
        <w:rPr>
          <w:rFonts w:ascii="Arial" w:hAnsi="Arial" w:cs="Arial"/>
          <w:bCs/>
          <w:sz w:val="20"/>
        </w:rPr>
      </w:pPr>
    </w:p>
    <w:p w:rsidR="009D6221" w:rsidRPr="004C0267" w:rsidRDefault="009D6221" w:rsidP="004C0267">
      <w:pPr>
        <w:ind w:left="567" w:right="567"/>
        <w:rPr>
          <w:rFonts w:ascii="Arial" w:hAnsi="Arial" w:cs="Arial"/>
          <w:bCs/>
          <w:iCs/>
          <w:sz w:val="20"/>
        </w:rPr>
      </w:pPr>
      <w:r w:rsidRPr="004C0267">
        <w:rPr>
          <w:rFonts w:ascii="Arial" w:hAnsi="Arial" w:cs="Arial"/>
          <w:bCs/>
          <w:iCs/>
          <w:sz w:val="20"/>
        </w:rPr>
        <w:t xml:space="preserve">“ARTICULO 1592. La cláusula penal es aquella en que una persona, para asegurar el cumplimiento de una obligación, se sujeta a una pena que consiste en dar o hacer algo en caso de no ejecutar o retardar la obligación principal”. </w:t>
      </w:r>
    </w:p>
    <w:p w:rsidR="009D6221" w:rsidRPr="00EC2A53" w:rsidRDefault="009D6221" w:rsidP="009D6221">
      <w:pPr>
        <w:ind w:right="805"/>
        <w:rPr>
          <w:rFonts w:ascii="Arial" w:hAnsi="Arial" w:cs="Arial"/>
          <w:bCs/>
          <w:i/>
          <w:iCs/>
        </w:rPr>
      </w:pPr>
    </w:p>
    <w:p w:rsidR="009D6221" w:rsidRPr="00EC2A53" w:rsidRDefault="009D6221" w:rsidP="009D6221">
      <w:pPr>
        <w:ind w:right="-46"/>
        <w:rPr>
          <w:rFonts w:ascii="Arial" w:hAnsi="Arial" w:cs="Arial"/>
          <w:bCs/>
        </w:rPr>
      </w:pPr>
      <w:r w:rsidRPr="00EC2A53">
        <w:rPr>
          <w:rFonts w:ascii="Arial" w:hAnsi="Arial" w:cs="Arial"/>
          <w:bCs/>
        </w:rPr>
        <w:t xml:space="preserve">Con base en la anterior definición, el Consejo de Estado ha diferenciado entre las multas y las cláusulas penales, indicando que las primeras tienen naturaleza conminatoria, mientras que las segundas corresponden a una tasación anticipada de perjuicios y, en virtud de ello, </w:t>
      </w:r>
      <w:r w:rsidRPr="00EC2A53">
        <w:rPr>
          <w:rFonts w:ascii="Arial" w:hAnsi="Arial" w:cs="Arial"/>
          <w:b/>
          <w:u w:val="single"/>
        </w:rPr>
        <w:t>su naturaleza es indemnizatoria</w:t>
      </w:r>
      <w:r w:rsidRPr="00EC2A53">
        <w:rPr>
          <w:rFonts w:ascii="Arial" w:hAnsi="Arial" w:cs="Arial"/>
          <w:bCs/>
        </w:rPr>
        <w:t xml:space="preserve">. Bajo esta óptica, con fundamento en jurisprudencia de la Corte Suprema de Justicia, dicha Corporación ha establecido que la cláusula penal es una tasación anticipada de perjuicios que, si bien libera a la parte de cumplida de acreditar su ocurrencia y cuantía, </w:t>
      </w:r>
      <w:r w:rsidRPr="00EC2A53">
        <w:rPr>
          <w:rFonts w:ascii="Arial" w:hAnsi="Arial" w:cs="Arial"/>
          <w:b/>
          <w:u w:val="single"/>
        </w:rPr>
        <w:t>esto no supone que se imponga sin la existencia de perjuicios.</w:t>
      </w:r>
      <w:r w:rsidRPr="00EC2A53">
        <w:rPr>
          <w:rFonts w:ascii="Arial" w:hAnsi="Arial" w:cs="Arial"/>
          <w:bCs/>
        </w:rPr>
        <w:t xml:space="preserve"> En este sentido, se ha afirmado:</w:t>
      </w:r>
    </w:p>
    <w:p w:rsidR="009D6221" w:rsidRPr="00EC2A53" w:rsidRDefault="009D6221" w:rsidP="009D6221">
      <w:pPr>
        <w:ind w:right="-46"/>
        <w:rPr>
          <w:rFonts w:ascii="Arial" w:hAnsi="Arial" w:cs="Arial"/>
          <w:bCs/>
        </w:rPr>
      </w:pPr>
    </w:p>
    <w:p w:rsidR="009D6221" w:rsidRPr="008F5BC2" w:rsidRDefault="009D6221" w:rsidP="008F5BC2">
      <w:pPr>
        <w:ind w:left="567" w:right="567"/>
        <w:rPr>
          <w:rFonts w:ascii="Arial" w:hAnsi="Arial" w:cs="Arial"/>
          <w:bCs/>
          <w:iCs/>
          <w:sz w:val="20"/>
        </w:rPr>
      </w:pPr>
      <w:r w:rsidRPr="008F5BC2">
        <w:rPr>
          <w:rFonts w:ascii="Arial" w:hAnsi="Arial" w:cs="Arial"/>
          <w:bCs/>
          <w:iCs/>
          <w:sz w:val="20"/>
        </w:rPr>
        <w:t xml:space="preserve">“La Corte Suprema de Justicia ha considerado que la cláusula penal pecuniaria, como regla general, es “simplemente el avalúo anticipado hecho por las partes contratantes de perjuicios que pueden resultar por la inejecución de una obligación, su ejecución defectuosa o el retardo en el cumplimiento de la misma”. En esa medida, </w:t>
      </w:r>
      <w:r w:rsidRPr="008F5BC2">
        <w:rPr>
          <w:rFonts w:ascii="Arial" w:hAnsi="Arial" w:cs="Arial"/>
          <w:b/>
          <w:iCs/>
          <w:sz w:val="20"/>
          <w:u w:val="single"/>
        </w:rPr>
        <w:t>“se le aprecia a dicha prestación como compensatoria de los daños y perjuicios que sufre el contratante cumplido</w:t>
      </w:r>
      <w:r w:rsidRPr="008F5BC2">
        <w:rPr>
          <w:rFonts w:ascii="Arial" w:hAnsi="Arial" w:cs="Arial"/>
          <w:bCs/>
          <w:iCs/>
          <w:sz w:val="20"/>
        </w:rPr>
        <w:t xml:space="preserve">, los cuales, en virtud de la convención celebrada previamente entre las partes, no tienen que ser objeto de prueba dentro del juicio respectivo, toda vez que como se dijo, la pena estipulada es una apreciación anticipada de los susodichos perjuicios, destinada en cuanto tal a facilitar su exigibilidad”. En ese orden de ideas, la cláusula penal pecuniaria habilita a las partes para convenir la consecuencia que se desprende de la indebida conducta contractual, como </w:t>
      </w:r>
      <w:r w:rsidRPr="008F5BC2">
        <w:rPr>
          <w:rFonts w:ascii="Arial" w:hAnsi="Arial" w:cs="Arial"/>
          <w:bCs/>
          <w:iCs/>
          <w:sz w:val="20"/>
        </w:rPr>
        <w:lastRenderedPageBreak/>
        <w:t>mecanismo de valoración anticipada de los perjuicios derivados del incumplimiento, liberando a la parte afectada de la carga de acreditar su ocurrencia y su cuantía”</w:t>
      </w:r>
      <w:r w:rsidRPr="008F5BC2">
        <w:rPr>
          <w:rStyle w:val="Refdenotaalpie"/>
          <w:rFonts w:ascii="Arial" w:hAnsi="Arial" w:cs="Arial"/>
          <w:iCs/>
          <w:sz w:val="20"/>
        </w:rPr>
        <w:footnoteReference w:id="1"/>
      </w:r>
      <w:r w:rsidRPr="008F5BC2">
        <w:rPr>
          <w:rFonts w:ascii="Arial" w:hAnsi="Arial" w:cs="Arial"/>
          <w:bCs/>
          <w:iCs/>
          <w:sz w:val="20"/>
        </w:rPr>
        <w:t>.</w:t>
      </w:r>
    </w:p>
    <w:p w:rsidR="009D6221" w:rsidRPr="00EC2A53" w:rsidRDefault="009D6221" w:rsidP="009D6221">
      <w:pPr>
        <w:ind w:right="-46"/>
        <w:rPr>
          <w:rFonts w:ascii="Arial" w:hAnsi="Arial" w:cs="Arial"/>
          <w:bCs/>
        </w:rPr>
      </w:pPr>
    </w:p>
    <w:p w:rsidR="009D6221" w:rsidRPr="00EC2A53" w:rsidRDefault="009D6221" w:rsidP="009D6221">
      <w:pPr>
        <w:ind w:right="-46"/>
        <w:rPr>
          <w:rFonts w:ascii="Arial" w:hAnsi="Arial" w:cs="Arial"/>
          <w:bCs/>
        </w:rPr>
      </w:pPr>
      <w:r w:rsidRPr="00EC2A53">
        <w:rPr>
          <w:rFonts w:ascii="Arial" w:hAnsi="Arial" w:cs="Arial"/>
          <w:bCs/>
        </w:rPr>
        <w:t xml:space="preserve">Entonces, queda claro que la naturaleza de la cláusula penal es la de indemnizar los perjuicios causados por un incumplimiento parcial o total de las obligaciones y, aun sin que sea necesario acreditar su ocurrencia y cuantía al ser una tasación anticipada de perjuicios, </w:t>
      </w:r>
      <w:r w:rsidRPr="00EC2A53">
        <w:rPr>
          <w:rFonts w:ascii="Arial" w:hAnsi="Arial" w:cs="Arial"/>
          <w:b/>
          <w:u w:val="single"/>
        </w:rPr>
        <w:t>debe avizorarse al menos la existencia de dicho perjuicio</w:t>
      </w:r>
      <w:r w:rsidRPr="00EC2A53">
        <w:rPr>
          <w:rFonts w:ascii="Arial" w:hAnsi="Arial" w:cs="Arial"/>
          <w:bCs/>
        </w:rPr>
        <w:t xml:space="preserve">, de modo contrario, se estaría desconociendo la naturaleza indemnizatoria de esta estipulación contractual. </w:t>
      </w:r>
    </w:p>
    <w:p w:rsidR="009D6221" w:rsidRPr="00EC2A53" w:rsidRDefault="009D6221" w:rsidP="009D6221">
      <w:pPr>
        <w:ind w:right="-46"/>
        <w:rPr>
          <w:rFonts w:ascii="Arial" w:hAnsi="Arial" w:cs="Arial"/>
          <w:bCs/>
        </w:rPr>
      </w:pPr>
    </w:p>
    <w:p w:rsidR="009D6221" w:rsidRPr="00EC2A53" w:rsidRDefault="009D6221" w:rsidP="009D6221">
      <w:pPr>
        <w:ind w:right="-46"/>
        <w:rPr>
          <w:rFonts w:ascii="Arial" w:hAnsi="Arial" w:cs="Arial"/>
          <w:bCs/>
        </w:rPr>
      </w:pPr>
      <w:r w:rsidRPr="00EC2A53">
        <w:rPr>
          <w:rFonts w:ascii="Arial" w:hAnsi="Arial" w:cs="Arial"/>
          <w:bCs/>
        </w:rPr>
        <w:t xml:space="preserve">Aunado a lo anterior, para el Consejo de Estado, </w:t>
      </w:r>
      <w:r w:rsidRPr="00EC2A53">
        <w:rPr>
          <w:rFonts w:ascii="Arial" w:hAnsi="Arial" w:cs="Arial"/>
          <w:b/>
          <w:u w:val="single"/>
        </w:rPr>
        <w:t>la imposición de la cláusula penal procede ante un incumplimiento severo y grave de las obligaciones</w:t>
      </w:r>
      <w:r w:rsidRPr="00EC2A53">
        <w:rPr>
          <w:rFonts w:ascii="Arial" w:hAnsi="Arial" w:cs="Arial"/>
          <w:bCs/>
        </w:rPr>
        <w:t>, en los siguientes términos:</w:t>
      </w:r>
    </w:p>
    <w:p w:rsidR="009D6221" w:rsidRPr="00EC2A53" w:rsidRDefault="009D6221" w:rsidP="009D6221">
      <w:pPr>
        <w:ind w:right="-46"/>
        <w:rPr>
          <w:rFonts w:ascii="Arial" w:hAnsi="Arial" w:cs="Arial"/>
          <w:bCs/>
        </w:rPr>
      </w:pPr>
    </w:p>
    <w:p w:rsidR="009D6221" w:rsidRPr="008F5BC2" w:rsidRDefault="009D6221" w:rsidP="008F5BC2">
      <w:pPr>
        <w:ind w:left="567" w:right="567"/>
        <w:rPr>
          <w:rFonts w:ascii="Arial" w:hAnsi="Arial" w:cs="Arial"/>
          <w:b/>
          <w:iCs/>
          <w:sz w:val="20"/>
          <w:u w:val="single"/>
        </w:rPr>
      </w:pPr>
      <w:r w:rsidRPr="008F5BC2">
        <w:rPr>
          <w:rFonts w:ascii="Arial" w:hAnsi="Arial" w:cs="Arial"/>
          <w:bCs/>
          <w:iCs/>
          <w:sz w:val="20"/>
        </w:rPr>
        <w:t xml:space="preserve">“De acuerdo con el artículo 1592 del Código Civil, la cláusula penal “(…) es aquella en que una persona, para asegurar el cumplimiento de una obligación, se sujeta a una pena que consiste en dar o hacer algo en caso de no ejecutar o retardar la obligación principal.” Aunque las multas y la cláusula penal pecuniaria tienen una finalidad común -en lo sustancial-, que se concreta en el logro de los objetivos propuestos en el contrato; se diferencian en que la multa por regla general es conminatoria del cumplimiento de las obligaciones en razón </w:t>
      </w:r>
      <w:r w:rsidRPr="008F5BC2">
        <w:rPr>
          <w:rFonts w:ascii="Arial" w:hAnsi="Arial" w:cs="Arial"/>
          <w:b/>
          <w:iCs/>
          <w:sz w:val="20"/>
          <w:u w:val="single"/>
        </w:rPr>
        <w:t>al acaecimiento de incumplimientos parciales</w:t>
      </w:r>
      <w:r w:rsidRPr="008F5BC2">
        <w:rPr>
          <w:rFonts w:ascii="Arial" w:hAnsi="Arial" w:cs="Arial"/>
          <w:bCs/>
          <w:iCs/>
          <w:sz w:val="20"/>
        </w:rPr>
        <w:t xml:space="preserve">; la cláusula penal constituye en principio una tasación anticipada de perjuicios, a raíz de la declaratoria de caducidad o del incumplimiento definitivo del contrato, </w:t>
      </w:r>
      <w:r w:rsidRPr="008F5BC2">
        <w:rPr>
          <w:rFonts w:ascii="Arial" w:hAnsi="Arial" w:cs="Arial"/>
          <w:b/>
          <w:iCs/>
          <w:sz w:val="20"/>
          <w:u w:val="single"/>
        </w:rPr>
        <w:t>es decir, que se impone por un incumplimiento severo y grave de las obligaciones. Con la imposición y ejecución de la cláusula penal se penaliza al contratista, por el incumplimiento grave del contrato, constituyendo una verdadera indemnización, que aunque parcial es definitiva, pues con ella se resarcen los perjuicios, o parte de ellos, a favor de la parte que ha cumplido el negocio”</w:t>
      </w:r>
      <w:r w:rsidRPr="008F5BC2">
        <w:rPr>
          <w:rStyle w:val="Refdenotaalpie"/>
          <w:rFonts w:ascii="Arial" w:hAnsi="Arial" w:cs="Arial"/>
          <w:iCs/>
          <w:sz w:val="20"/>
        </w:rPr>
        <w:footnoteReference w:id="2"/>
      </w:r>
      <w:r w:rsidRPr="008F5BC2">
        <w:rPr>
          <w:rFonts w:ascii="Arial" w:hAnsi="Arial" w:cs="Arial"/>
          <w:b/>
          <w:iCs/>
          <w:sz w:val="20"/>
          <w:u w:val="single"/>
        </w:rPr>
        <w:t>.</w:t>
      </w:r>
    </w:p>
    <w:p w:rsidR="009D6221" w:rsidRPr="00EC2A53" w:rsidRDefault="009D6221" w:rsidP="009D6221">
      <w:pPr>
        <w:ind w:left="720" w:right="805"/>
        <w:rPr>
          <w:rFonts w:ascii="Arial" w:hAnsi="Arial" w:cs="Arial"/>
          <w:bCs/>
          <w:i/>
          <w:iCs/>
        </w:rPr>
      </w:pPr>
    </w:p>
    <w:p w:rsidR="009D6221" w:rsidRPr="00EC2A53" w:rsidRDefault="009D6221" w:rsidP="009D6221">
      <w:pPr>
        <w:rPr>
          <w:rFonts w:ascii="Arial" w:hAnsi="Arial" w:cs="Arial"/>
          <w:bCs/>
        </w:rPr>
      </w:pPr>
      <w:r w:rsidRPr="00EC2A53">
        <w:rPr>
          <w:rFonts w:ascii="Arial" w:hAnsi="Arial" w:cs="Arial"/>
          <w:bCs/>
        </w:rPr>
        <w:t>En pronunciamiento más reciente, esta Corporación reiteró que la cláusula penal procede ante incumplimientos severos y graves de las obligaciones contractuales, pues corresponde a una tasación anticipada de perjuicios, a raíz de la declaratoria de caducidad o del incumplimiento definitivo del contrato. En estos términos, adujo:</w:t>
      </w:r>
    </w:p>
    <w:p w:rsidR="009D6221" w:rsidRPr="008F5BC2" w:rsidRDefault="009D6221" w:rsidP="008F5BC2">
      <w:pPr>
        <w:ind w:left="567" w:right="567"/>
        <w:rPr>
          <w:rFonts w:ascii="Arial" w:hAnsi="Arial" w:cs="Arial"/>
          <w:bCs/>
          <w:sz w:val="20"/>
        </w:rPr>
      </w:pPr>
    </w:p>
    <w:p w:rsidR="009D6221" w:rsidRPr="008F5BC2" w:rsidRDefault="009D6221" w:rsidP="008F5BC2">
      <w:pPr>
        <w:ind w:left="567" w:right="567"/>
        <w:rPr>
          <w:rFonts w:ascii="Arial" w:hAnsi="Arial" w:cs="Arial"/>
          <w:bCs/>
          <w:iCs/>
          <w:sz w:val="20"/>
        </w:rPr>
      </w:pPr>
      <w:r w:rsidRPr="008F5BC2">
        <w:rPr>
          <w:rFonts w:ascii="Arial" w:hAnsi="Arial" w:cs="Arial"/>
          <w:bCs/>
          <w:iCs/>
          <w:sz w:val="20"/>
        </w:rPr>
        <w:t xml:space="preserve">“Uno de los fines que la doctrina y la </w:t>
      </w:r>
      <w:r w:rsidR="008F5BC2" w:rsidRPr="008F5BC2">
        <w:rPr>
          <w:rFonts w:ascii="Arial" w:hAnsi="Arial" w:cs="Arial"/>
          <w:bCs/>
          <w:iCs/>
          <w:sz w:val="20"/>
        </w:rPr>
        <w:t>jurisprudencia le</w:t>
      </w:r>
      <w:r w:rsidRPr="008F5BC2">
        <w:rPr>
          <w:rFonts w:ascii="Arial" w:hAnsi="Arial" w:cs="Arial"/>
          <w:bCs/>
          <w:iCs/>
          <w:sz w:val="20"/>
        </w:rPr>
        <w:t xml:space="preserve"> han reconocido a la cláusula penal es el de tasar anticipadamente los perjuicios; al respecto, esta Corporación ha considerado: </w:t>
      </w:r>
    </w:p>
    <w:p w:rsidR="009D6221" w:rsidRPr="008F5BC2" w:rsidRDefault="009D6221" w:rsidP="008F5BC2">
      <w:pPr>
        <w:ind w:left="567" w:right="567"/>
        <w:rPr>
          <w:rFonts w:ascii="Arial" w:hAnsi="Arial" w:cs="Arial"/>
          <w:bCs/>
          <w:iCs/>
          <w:sz w:val="20"/>
        </w:rPr>
      </w:pPr>
    </w:p>
    <w:p w:rsidR="009D6221" w:rsidRPr="008F5BC2" w:rsidRDefault="009D6221" w:rsidP="008F5BC2">
      <w:pPr>
        <w:ind w:left="567" w:right="567"/>
        <w:rPr>
          <w:rFonts w:ascii="Arial" w:hAnsi="Arial" w:cs="Arial"/>
          <w:bCs/>
          <w:iCs/>
          <w:sz w:val="20"/>
        </w:rPr>
      </w:pPr>
      <w:r w:rsidRPr="008F5BC2">
        <w:rPr>
          <w:rFonts w:ascii="Arial" w:hAnsi="Arial" w:cs="Arial"/>
          <w:bCs/>
          <w:iCs/>
          <w:sz w:val="20"/>
        </w:rPr>
        <w:t xml:space="preserve">“la cláusula penal constituye en principio una tasación anticipada de perjuicios, </w:t>
      </w:r>
      <w:r w:rsidRPr="008F5BC2">
        <w:rPr>
          <w:rFonts w:ascii="Arial" w:hAnsi="Arial" w:cs="Arial"/>
          <w:b/>
          <w:iCs/>
          <w:sz w:val="20"/>
          <w:u w:val="single"/>
        </w:rPr>
        <w:t>a raíz de la declaratoria de caducidad o del incumplimiento definitivo del contrato</w:t>
      </w:r>
      <w:r w:rsidRPr="008F5BC2">
        <w:rPr>
          <w:rFonts w:ascii="Arial" w:hAnsi="Arial" w:cs="Arial"/>
          <w:bCs/>
          <w:iCs/>
          <w:sz w:val="20"/>
        </w:rPr>
        <w:t>, es decir, que se impone por un incumplimiento severo y grave de las obligaciones</w:t>
      </w:r>
    </w:p>
    <w:p w:rsidR="009D6221" w:rsidRPr="008F5BC2" w:rsidRDefault="009D6221" w:rsidP="008F5BC2">
      <w:pPr>
        <w:ind w:left="567" w:right="567"/>
        <w:rPr>
          <w:rFonts w:ascii="Arial" w:hAnsi="Arial" w:cs="Arial"/>
          <w:bCs/>
          <w:iCs/>
          <w:sz w:val="20"/>
        </w:rPr>
      </w:pPr>
      <w:r w:rsidRPr="008F5BC2">
        <w:rPr>
          <w:rFonts w:ascii="Arial" w:hAnsi="Arial" w:cs="Arial"/>
          <w:bCs/>
          <w:iCs/>
          <w:sz w:val="20"/>
        </w:rPr>
        <w:t>“…</w:t>
      </w:r>
    </w:p>
    <w:p w:rsidR="009D6221" w:rsidRPr="008F5BC2" w:rsidRDefault="009D6221" w:rsidP="008F5BC2">
      <w:pPr>
        <w:ind w:left="567" w:right="567" w:firstLine="11"/>
        <w:rPr>
          <w:rFonts w:ascii="Arial" w:hAnsi="Arial" w:cs="Arial"/>
          <w:bCs/>
          <w:iCs/>
          <w:sz w:val="20"/>
        </w:rPr>
      </w:pPr>
      <w:r w:rsidRPr="008F5BC2">
        <w:rPr>
          <w:rFonts w:ascii="Arial" w:hAnsi="Arial" w:cs="Arial"/>
          <w:bCs/>
          <w:iCs/>
          <w:sz w:val="20"/>
        </w:rPr>
        <w:t>“Con la imposición y ejecución de la cláusula penal se penaliza al contratista, por el incumplimiento grave del contrato, constituyendo una verdadera indemnización, que aunque parcial es definitiva, pues con ella se resarcen los perjuicios, o parte de ellos, a favor de la parte que ha cumplido el negocio”</w:t>
      </w:r>
      <w:r w:rsidRPr="008F5BC2">
        <w:rPr>
          <w:rStyle w:val="Refdenotaalpie"/>
          <w:rFonts w:ascii="Arial" w:hAnsi="Arial" w:cs="Arial"/>
          <w:iCs/>
          <w:sz w:val="20"/>
        </w:rPr>
        <w:footnoteReference w:id="3"/>
      </w:r>
    </w:p>
    <w:p w:rsidR="009D6221" w:rsidRPr="00EC2A53" w:rsidRDefault="009D6221" w:rsidP="009D6221">
      <w:pPr>
        <w:rPr>
          <w:rFonts w:ascii="Arial" w:hAnsi="Arial" w:cs="Arial"/>
          <w:bCs/>
        </w:rPr>
      </w:pPr>
    </w:p>
    <w:p w:rsidR="009D6221" w:rsidRPr="00EC2A53" w:rsidRDefault="009D6221" w:rsidP="009D6221">
      <w:pPr>
        <w:rPr>
          <w:rFonts w:ascii="Arial" w:hAnsi="Arial" w:cs="Arial"/>
          <w:bCs/>
        </w:rPr>
      </w:pPr>
      <w:r w:rsidRPr="00EC2A53">
        <w:rPr>
          <w:rFonts w:ascii="Arial" w:hAnsi="Arial" w:cs="Arial"/>
          <w:bCs/>
        </w:rPr>
        <w:t xml:space="preserve">Así pues, la imposición de una cláusula penal solo procede ante incumplimientos serios y graves de las obligaciones y, ello es así, porque mediante esta se tasan anticipadamente los perjuicios causados en el evento de: i) una declaratoria de caducidad o ii) una declaratoria de </w:t>
      </w:r>
      <w:r w:rsidRPr="00EC2A53">
        <w:rPr>
          <w:rFonts w:ascii="Arial" w:hAnsi="Arial" w:cs="Arial"/>
          <w:bCs/>
        </w:rPr>
        <w:lastRenderedPageBreak/>
        <w:t>incumplimiento definitivo, potestades unilaterales de las que están investidas las entidades estatales sometidas al E</w:t>
      </w:r>
      <w:r w:rsidR="00BD1885">
        <w:rPr>
          <w:rFonts w:ascii="Arial" w:hAnsi="Arial" w:cs="Arial"/>
          <w:bCs/>
        </w:rPr>
        <w:t xml:space="preserve">statuto </w:t>
      </w:r>
      <w:r w:rsidRPr="00EC2A53">
        <w:rPr>
          <w:rFonts w:ascii="Arial" w:hAnsi="Arial" w:cs="Arial"/>
          <w:bCs/>
        </w:rPr>
        <w:t>G</w:t>
      </w:r>
      <w:r w:rsidR="00BD1885">
        <w:rPr>
          <w:rFonts w:ascii="Arial" w:hAnsi="Arial" w:cs="Arial"/>
          <w:bCs/>
        </w:rPr>
        <w:t xml:space="preserve">eneral de </w:t>
      </w:r>
      <w:r w:rsidR="00BD1885" w:rsidRPr="00EC2A53">
        <w:rPr>
          <w:rFonts w:ascii="Arial" w:hAnsi="Arial" w:cs="Arial"/>
          <w:bCs/>
        </w:rPr>
        <w:t>C</w:t>
      </w:r>
      <w:r w:rsidR="00BD1885">
        <w:rPr>
          <w:rFonts w:ascii="Arial" w:hAnsi="Arial" w:cs="Arial"/>
          <w:bCs/>
        </w:rPr>
        <w:t>ontratación</w:t>
      </w:r>
      <w:r w:rsidRPr="00EC2A53">
        <w:rPr>
          <w:rFonts w:ascii="Arial" w:hAnsi="Arial" w:cs="Arial"/>
          <w:bCs/>
        </w:rPr>
        <w:t xml:space="preserve">, para el exclusivo objeto de evitar la paralización o la afectación grave de los servicios que se pretende asegurar con la contratación, a luces del numeral 1 del artículo 14 de la Ley 80 de 1993, que indica: </w:t>
      </w:r>
    </w:p>
    <w:p w:rsidR="009D6221" w:rsidRPr="00EC2A53" w:rsidRDefault="009D6221" w:rsidP="009D6221">
      <w:pPr>
        <w:rPr>
          <w:rFonts w:ascii="Arial" w:hAnsi="Arial" w:cs="Arial"/>
          <w:bCs/>
        </w:rPr>
      </w:pPr>
    </w:p>
    <w:p w:rsidR="009D6221" w:rsidRPr="00BD1885" w:rsidRDefault="009D6221" w:rsidP="00BD1885">
      <w:pPr>
        <w:ind w:left="567" w:right="567"/>
        <w:rPr>
          <w:rFonts w:ascii="Arial" w:hAnsi="Arial" w:cs="Arial"/>
          <w:bCs/>
          <w:iCs/>
          <w:sz w:val="20"/>
        </w:rPr>
      </w:pPr>
      <w:r w:rsidRPr="00BD1885">
        <w:rPr>
          <w:rFonts w:ascii="Arial" w:hAnsi="Arial" w:cs="Arial"/>
          <w:bCs/>
          <w:iCs/>
          <w:sz w:val="20"/>
        </w:rPr>
        <w:t>“ARTÍCULO 14.- De los Medios que pueden utilizar las Entidades Estatales para el Cumplimiento del Objeto Contractual. Para el cumplimiento de los fines de la contratación, las entidades estatales al celebrar un contrato:</w:t>
      </w:r>
    </w:p>
    <w:p w:rsidR="009D6221" w:rsidRPr="00BD1885" w:rsidRDefault="009D6221" w:rsidP="00BD1885">
      <w:pPr>
        <w:ind w:left="567" w:right="567"/>
        <w:rPr>
          <w:rFonts w:ascii="Arial" w:hAnsi="Arial" w:cs="Arial"/>
          <w:bCs/>
          <w:iCs/>
          <w:sz w:val="20"/>
        </w:rPr>
      </w:pPr>
    </w:p>
    <w:p w:rsidR="009D6221" w:rsidRPr="00BD1885" w:rsidRDefault="009D6221" w:rsidP="00BD1885">
      <w:pPr>
        <w:ind w:left="567" w:right="567"/>
        <w:rPr>
          <w:rFonts w:ascii="Arial" w:hAnsi="Arial" w:cs="Arial"/>
          <w:bCs/>
          <w:iCs/>
          <w:sz w:val="20"/>
        </w:rPr>
      </w:pPr>
      <w:r w:rsidRPr="00BD1885">
        <w:rPr>
          <w:rFonts w:ascii="Arial" w:hAnsi="Arial" w:cs="Arial"/>
          <w:bCs/>
          <w:iCs/>
          <w:sz w:val="20"/>
        </w:rPr>
        <w:t xml:space="preserve">1o. Tendrán la dirección general y la responsabilidad de ejercer el control y vigilancia de la ejecución del contrato. En consecuencia, </w:t>
      </w:r>
      <w:r w:rsidRPr="00BD1885">
        <w:rPr>
          <w:rFonts w:ascii="Arial" w:hAnsi="Arial" w:cs="Arial"/>
          <w:b/>
          <w:iCs/>
          <w:sz w:val="20"/>
          <w:u w:val="single"/>
        </w:rPr>
        <w:t>con el exclusivo objeto de evitar la paralización o la afectación grave de los servicios públicos a su cargo y asegurar la inmediata, continua y adecuada prestación</w:t>
      </w:r>
      <w:r w:rsidRPr="00BD1885">
        <w:rPr>
          <w:rFonts w:ascii="Arial" w:hAnsi="Arial" w:cs="Arial"/>
          <w:bCs/>
          <w:iCs/>
          <w:sz w:val="20"/>
        </w:rPr>
        <w:t>, podrán en los casos previstos en el numeral 2 de este artículo, interpretar los documentos contractuales y las estipulaciones en ellos convenidas, introducir modificaciones a lo contratado y, cuando las condiciones particulares de la prestación así lo exijan, terminar unilateralmente el contrato celebrado”.</w:t>
      </w:r>
    </w:p>
    <w:p w:rsidR="009D6221" w:rsidRPr="00EC2A53" w:rsidRDefault="009D6221" w:rsidP="009D6221">
      <w:pPr>
        <w:ind w:right="827"/>
        <w:rPr>
          <w:rFonts w:ascii="Arial" w:hAnsi="Arial" w:cs="Arial"/>
          <w:bCs/>
          <w:i/>
          <w:iCs/>
        </w:rPr>
      </w:pPr>
    </w:p>
    <w:p w:rsidR="009D6221" w:rsidRPr="00EC2A53" w:rsidRDefault="009D6221" w:rsidP="009D6221">
      <w:pPr>
        <w:ind w:right="-24"/>
        <w:rPr>
          <w:rFonts w:ascii="Arial" w:hAnsi="Arial" w:cs="Arial"/>
          <w:bCs/>
        </w:rPr>
      </w:pPr>
      <w:r w:rsidRPr="00EC2A53">
        <w:rPr>
          <w:rFonts w:ascii="Arial" w:hAnsi="Arial" w:cs="Arial"/>
          <w:bCs/>
        </w:rPr>
        <w:t xml:space="preserve">Conforme a lo anterior, se tiene que la cláusula penal sólo es procedente ante incumplimientos severos y graves de las obligaciones contractuales y, en la misma medida, </w:t>
      </w:r>
      <w:r w:rsidRPr="00EC2A53">
        <w:rPr>
          <w:rFonts w:ascii="Arial" w:hAnsi="Arial" w:cs="Arial"/>
          <w:b/>
          <w:u w:val="single"/>
        </w:rPr>
        <w:t>en el evento de que exista un perjuicio a la parte cumplida</w:t>
      </w:r>
      <w:r w:rsidRPr="00EC2A53">
        <w:rPr>
          <w:rFonts w:ascii="Arial" w:hAnsi="Arial" w:cs="Arial"/>
          <w:bCs/>
        </w:rPr>
        <w:t xml:space="preserve">, dada su naturaleza de tasación anticipada de perjuicios. </w:t>
      </w:r>
    </w:p>
    <w:p w:rsidR="009D6221" w:rsidRPr="00EC2A53" w:rsidRDefault="009D6221" w:rsidP="009D6221">
      <w:pPr>
        <w:ind w:right="-24"/>
        <w:rPr>
          <w:rFonts w:ascii="Arial" w:hAnsi="Arial" w:cs="Arial"/>
          <w:bCs/>
        </w:rPr>
      </w:pPr>
    </w:p>
    <w:p w:rsidR="009517FC" w:rsidRPr="009517FC" w:rsidRDefault="009517FC" w:rsidP="002B2E45">
      <w:pPr>
        <w:rPr>
          <w:rFonts w:ascii="Arial" w:eastAsia="Times New Roman" w:hAnsi="Arial" w:cs="Arial"/>
          <w:lang w:eastAsia="es-CO"/>
        </w:rPr>
      </w:pPr>
      <w:r w:rsidRPr="009517FC">
        <w:rPr>
          <w:rFonts w:ascii="Arial" w:hAnsi="Arial" w:cs="Arial"/>
          <w:bCs/>
        </w:rPr>
        <w:t>En ese sentido</w:t>
      </w:r>
      <w:r w:rsidR="009D6221" w:rsidRPr="009517FC">
        <w:rPr>
          <w:rFonts w:ascii="Arial" w:hAnsi="Arial" w:cs="Arial"/>
          <w:bCs/>
        </w:rPr>
        <w:t xml:space="preserve">, </w:t>
      </w:r>
      <w:r w:rsidRPr="009517FC">
        <w:rPr>
          <w:rFonts w:ascii="Arial" w:hAnsi="Arial" w:cs="Arial"/>
          <w:bCs/>
        </w:rPr>
        <w:t>e</w:t>
      </w:r>
      <w:r w:rsidRPr="009517FC">
        <w:rPr>
          <w:rFonts w:ascii="Arial" w:eastAsia="Times New Roman" w:hAnsi="Arial" w:cs="Arial"/>
          <w:lang w:eastAsia="es-CO"/>
        </w:rPr>
        <w:t>s importante resaltar que la cláusula penal, por su naturaleza de tasación anticipada de perjuicios, requiere la existencia de un daño efectivo a la parte que ha cumplido sus obligaciones. En el caso concreto del contrato cuyo objeto es la prestación del servicio integral de aseo, lavado y desinfección de tanques de almacenamiento de agua potable para los bienes del Distrito de Santiago de Cali, se observa que los presuntos incumplimientos señalados no han comprometido la ejecución sustancial del objeto contractual ni han afectado el interés público que motivó la contratación.</w:t>
      </w:r>
    </w:p>
    <w:p w:rsidR="00EB4B4C" w:rsidRPr="00EB4B4C" w:rsidRDefault="002B2E45" w:rsidP="00EB4B4C">
      <w:pPr>
        <w:spacing w:before="100" w:beforeAutospacing="1" w:after="100" w:afterAutospacing="1"/>
        <w:rPr>
          <w:rFonts w:ascii="Arial" w:eastAsia="Times New Roman" w:hAnsi="Arial" w:cs="Arial"/>
          <w:lang w:eastAsia="es-CO"/>
        </w:rPr>
      </w:pPr>
      <w:r w:rsidRPr="00EB4B4C">
        <w:rPr>
          <w:rFonts w:ascii="Arial" w:eastAsia="Times New Roman" w:hAnsi="Arial" w:cs="Arial"/>
          <w:lang w:eastAsia="es-CO"/>
        </w:rPr>
        <w:t xml:space="preserve">Esté argumento </w:t>
      </w:r>
      <w:r w:rsidR="009517FC" w:rsidRPr="009517FC">
        <w:rPr>
          <w:rFonts w:ascii="Arial" w:eastAsia="Times New Roman" w:hAnsi="Arial" w:cs="Arial"/>
          <w:lang w:eastAsia="es-CO"/>
        </w:rPr>
        <w:t>se refuerza al examinar los informes de supervisión, donde no se registran observaciones negativas respecto a la prestación del servicio de aseo contratado. Por tanto, aunque se alegue un eventual incumplimiento en el pago de la seguridad social y prestaciones sociales de los trabajadores vinculados al contrato, esta circunstancia no ha impedido el desarrollo y cumplimiento e</w:t>
      </w:r>
      <w:r w:rsidR="00EB4B4C">
        <w:rPr>
          <w:rFonts w:ascii="Arial" w:eastAsia="Times New Roman" w:hAnsi="Arial" w:cs="Arial"/>
          <w:lang w:eastAsia="es-CO"/>
        </w:rPr>
        <w:t>fectivo del objeto contractual.</w:t>
      </w:r>
    </w:p>
    <w:p w:rsidR="00EB4B4C" w:rsidRPr="00EB4B4C" w:rsidRDefault="00EB4B4C" w:rsidP="00EB4B4C">
      <w:pPr>
        <w:spacing w:before="100" w:beforeAutospacing="1" w:after="100" w:afterAutospacing="1"/>
        <w:rPr>
          <w:rFonts w:ascii="Arial" w:eastAsia="Times New Roman" w:hAnsi="Arial" w:cs="Arial"/>
          <w:lang w:eastAsia="es-CO"/>
        </w:rPr>
      </w:pPr>
      <w:r w:rsidRPr="00EB4B4C">
        <w:rPr>
          <w:rFonts w:ascii="Arial" w:hAnsi="Arial" w:cs="Arial"/>
        </w:rPr>
        <w:t>Es importante considerar que la aplicación de la cláusula penal debe responder a un análisis integral que contemple no solo los aspectos formales del incumplimiento, sino también su impacto real en la prestación del servicio y en el cumplimiento de los fines estatales. La simple constatación de un incumplimiento no es suficiente para justificar la imposición de la cláusula penal; se requiere demostrar que dicho incumplimiento ha generado una afectación grave y sustancial al servicio público y al interés general que el contrato pretende satisfacer.</w:t>
      </w:r>
    </w:p>
    <w:p w:rsidR="009D6221" w:rsidRPr="00EC2A53" w:rsidRDefault="00EB4B4C" w:rsidP="00E3773C">
      <w:pPr>
        <w:pStyle w:val="whitespace-pre-wrap"/>
        <w:spacing w:line="312" w:lineRule="auto"/>
        <w:jc w:val="both"/>
        <w:rPr>
          <w:rFonts w:ascii="Arial" w:eastAsiaTheme="minorHAnsi" w:hAnsi="Arial" w:cs="Arial"/>
          <w:iCs/>
          <w:sz w:val="22"/>
          <w:szCs w:val="22"/>
        </w:rPr>
      </w:pPr>
      <w:r w:rsidRPr="00EB4B4C">
        <w:rPr>
          <w:rFonts w:ascii="Arial" w:hAnsi="Arial" w:cs="Arial"/>
          <w:sz w:val="22"/>
          <w:szCs w:val="22"/>
        </w:rPr>
        <w:t>Por tanto, en el presente caso, la ausencia de una afectación grave al objeto contractual y al servicio público, sumada al cumplimiento efectivo de las obligaciones principales del contrato, sugiere que la imposición de la cláusula penal podría resultar desproporcionada y contraria a los principios que rigen la contratación estatal. Est</w:t>
      </w:r>
      <w:r w:rsidR="009B6923">
        <w:rPr>
          <w:rFonts w:ascii="Arial" w:hAnsi="Arial" w:cs="Arial"/>
          <w:sz w:val="22"/>
          <w:szCs w:val="22"/>
        </w:rPr>
        <w:t>o</w:t>
      </w:r>
      <w:r w:rsidRPr="00EB4B4C">
        <w:rPr>
          <w:rFonts w:ascii="Arial" w:hAnsi="Arial" w:cs="Arial"/>
          <w:sz w:val="22"/>
          <w:szCs w:val="22"/>
        </w:rPr>
        <w:t xml:space="preserve"> se fundamenta en la necesidad de preservar el equilibrio entre las potestades sancionatorias de la administración y los derechos del contratista, siempre en el marco del interés público y la eficiente prestación de los servicios estatales.</w:t>
      </w:r>
    </w:p>
    <w:p w:rsidR="00A97DB1" w:rsidRPr="00EC2A53" w:rsidRDefault="00A97DB1" w:rsidP="00656BF6">
      <w:pPr>
        <w:pStyle w:val="Ttulo1"/>
        <w:numPr>
          <w:ilvl w:val="0"/>
          <w:numId w:val="6"/>
        </w:numPr>
        <w:tabs>
          <w:tab w:val="left" w:pos="826"/>
          <w:tab w:val="left" w:pos="827"/>
        </w:tabs>
        <w:spacing w:before="0" w:after="0" w:line="312" w:lineRule="auto"/>
        <w:ind w:right="109"/>
        <w:jc w:val="both"/>
        <w:rPr>
          <w:rFonts w:ascii="Arial" w:hAnsi="Arial" w:cs="Arial"/>
          <w:b/>
          <w:color w:val="auto"/>
          <w:sz w:val="22"/>
          <w:szCs w:val="22"/>
        </w:rPr>
      </w:pPr>
      <w:r w:rsidRPr="00EC2A53">
        <w:rPr>
          <w:rFonts w:ascii="Arial" w:hAnsi="Arial" w:cs="Arial"/>
          <w:b/>
          <w:color w:val="auto"/>
          <w:sz w:val="22"/>
          <w:szCs w:val="22"/>
        </w:rPr>
        <w:lastRenderedPageBreak/>
        <w:t>FALTA</w:t>
      </w:r>
      <w:r w:rsidRPr="00EC2A53">
        <w:rPr>
          <w:rFonts w:ascii="Arial" w:hAnsi="Arial" w:cs="Arial"/>
          <w:b/>
          <w:color w:val="auto"/>
          <w:spacing w:val="15"/>
          <w:sz w:val="22"/>
          <w:szCs w:val="22"/>
        </w:rPr>
        <w:t xml:space="preserve"> </w:t>
      </w:r>
      <w:r w:rsidRPr="00EC2A53">
        <w:rPr>
          <w:rFonts w:ascii="Arial" w:hAnsi="Arial" w:cs="Arial"/>
          <w:b/>
          <w:color w:val="auto"/>
          <w:sz w:val="22"/>
          <w:szCs w:val="22"/>
        </w:rPr>
        <w:t>DE</w:t>
      </w:r>
      <w:r w:rsidRPr="00EC2A53">
        <w:rPr>
          <w:rFonts w:ascii="Arial" w:hAnsi="Arial" w:cs="Arial"/>
          <w:b/>
          <w:color w:val="auto"/>
          <w:spacing w:val="11"/>
          <w:sz w:val="22"/>
          <w:szCs w:val="22"/>
        </w:rPr>
        <w:t xml:space="preserve"> </w:t>
      </w:r>
      <w:r w:rsidRPr="00EC2A53">
        <w:rPr>
          <w:rFonts w:ascii="Arial" w:hAnsi="Arial" w:cs="Arial"/>
          <w:b/>
          <w:color w:val="auto"/>
          <w:sz w:val="22"/>
          <w:szCs w:val="22"/>
        </w:rPr>
        <w:t>PROPORCIONALIDAD</w:t>
      </w:r>
      <w:r w:rsidRPr="00EC2A53">
        <w:rPr>
          <w:rFonts w:ascii="Arial" w:hAnsi="Arial" w:cs="Arial"/>
          <w:b/>
          <w:color w:val="auto"/>
          <w:spacing w:val="17"/>
          <w:sz w:val="22"/>
          <w:szCs w:val="22"/>
        </w:rPr>
        <w:t xml:space="preserve"> </w:t>
      </w:r>
      <w:r w:rsidRPr="00EC2A53">
        <w:rPr>
          <w:rFonts w:ascii="Arial" w:hAnsi="Arial" w:cs="Arial"/>
          <w:b/>
          <w:color w:val="auto"/>
          <w:sz w:val="22"/>
          <w:szCs w:val="22"/>
        </w:rPr>
        <w:t>FRENTE</w:t>
      </w:r>
      <w:r w:rsidRPr="00EC2A53">
        <w:rPr>
          <w:rFonts w:ascii="Arial" w:hAnsi="Arial" w:cs="Arial"/>
          <w:b/>
          <w:color w:val="auto"/>
          <w:spacing w:val="14"/>
          <w:sz w:val="22"/>
          <w:szCs w:val="22"/>
        </w:rPr>
        <w:t xml:space="preserve"> A LA CLÁUSULA PENAL </w:t>
      </w:r>
      <w:r w:rsidR="003A4F0D" w:rsidRPr="00EC2A53">
        <w:rPr>
          <w:rFonts w:ascii="Arial" w:hAnsi="Arial" w:cs="Arial"/>
          <w:b/>
          <w:color w:val="auto"/>
          <w:spacing w:val="14"/>
          <w:sz w:val="22"/>
          <w:szCs w:val="22"/>
        </w:rPr>
        <w:t xml:space="preserve">QUE SE PRETENDE IMPONER </w:t>
      </w:r>
    </w:p>
    <w:p w:rsidR="00A97DB1" w:rsidRPr="00EC2A53" w:rsidRDefault="00A97DB1" w:rsidP="00EC2A53">
      <w:pPr>
        <w:pStyle w:val="Textoindependiente"/>
        <w:spacing w:after="0" w:line="312" w:lineRule="auto"/>
        <w:jc w:val="both"/>
        <w:rPr>
          <w:rFonts w:ascii="Arial" w:hAnsi="Arial" w:cs="Arial"/>
          <w:b/>
        </w:rPr>
      </w:pPr>
    </w:p>
    <w:p w:rsidR="00A97DB1" w:rsidRPr="00EC2A53" w:rsidRDefault="00A97DB1" w:rsidP="00EC2A53">
      <w:pPr>
        <w:pStyle w:val="Textoindependiente"/>
        <w:spacing w:after="0" w:line="312" w:lineRule="auto"/>
        <w:ind w:right="111"/>
        <w:jc w:val="both"/>
        <w:rPr>
          <w:rFonts w:ascii="Arial" w:hAnsi="Arial" w:cs="Arial"/>
        </w:rPr>
      </w:pPr>
      <w:r w:rsidRPr="00EC2A53">
        <w:rPr>
          <w:rFonts w:ascii="Arial" w:hAnsi="Arial" w:cs="Arial"/>
        </w:rPr>
        <w:t>Es importante precisar que, en el remoto e improbable evento en que se llegue a comprobar</w:t>
      </w:r>
      <w:r w:rsidRPr="00EC2A53">
        <w:rPr>
          <w:rFonts w:ascii="Arial" w:hAnsi="Arial" w:cs="Arial"/>
          <w:spacing w:val="1"/>
        </w:rPr>
        <w:t xml:space="preserve"> </w:t>
      </w:r>
      <w:r w:rsidRPr="00EC2A53">
        <w:rPr>
          <w:rFonts w:ascii="Arial" w:hAnsi="Arial" w:cs="Arial"/>
        </w:rPr>
        <w:t>un incumplimiento de las obligaciones a cargo del contratista, resulta</w:t>
      </w:r>
      <w:r w:rsidRPr="00EC2A53">
        <w:rPr>
          <w:rFonts w:ascii="Arial" w:hAnsi="Arial" w:cs="Arial"/>
          <w:spacing w:val="1"/>
        </w:rPr>
        <w:t xml:space="preserve"> </w:t>
      </w:r>
      <w:r w:rsidRPr="00EC2A53">
        <w:rPr>
          <w:rFonts w:ascii="Arial" w:hAnsi="Arial" w:cs="Arial"/>
        </w:rPr>
        <w:t>forzosa</w:t>
      </w:r>
      <w:r w:rsidRPr="00EC2A53">
        <w:rPr>
          <w:rFonts w:ascii="Arial" w:hAnsi="Arial" w:cs="Arial"/>
          <w:spacing w:val="1"/>
        </w:rPr>
        <w:t xml:space="preserve"> </w:t>
      </w:r>
      <w:r w:rsidRPr="00EC2A53">
        <w:rPr>
          <w:rFonts w:ascii="Arial" w:hAnsi="Arial" w:cs="Arial"/>
        </w:rPr>
        <w:t>la</w:t>
      </w:r>
      <w:r w:rsidRPr="00EC2A53">
        <w:rPr>
          <w:rFonts w:ascii="Arial" w:hAnsi="Arial" w:cs="Arial"/>
          <w:spacing w:val="1"/>
        </w:rPr>
        <w:t xml:space="preserve"> </w:t>
      </w:r>
      <w:r w:rsidRPr="00EC2A53">
        <w:rPr>
          <w:rFonts w:ascii="Arial" w:hAnsi="Arial" w:cs="Arial"/>
        </w:rPr>
        <w:t>aplicación</w:t>
      </w:r>
      <w:r w:rsidRPr="00EC2A53">
        <w:rPr>
          <w:rFonts w:ascii="Arial" w:hAnsi="Arial" w:cs="Arial"/>
          <w:spacing w:val="1"/>
        </w:rPr>
        <w:t xml:space="preserve"> </w:t>
      </w:r>
      <w:r w:rsidRPr="00EC2A53">
        <w:rPr>
          <w:rFonts w:ascii="Arial" w:hAnsi="Arial" w:cs="Arial"/>
        </w:rPr>
        <w:t>del</w:t>
      </w:r>
      <w:r w:rsidRPr="00EC2A53">
        <w:rPr>
          <w:rFonts w:ascii="Arial" w:hAnsi="Arial" w:cs="Arial"/>
          <w:spacing w:val="1"/>
        </w:rPr>
        <w:t xml:space="preserve"> </w:t>
      </w:r>
      <w:r w:rsidRPr="00EC2A53">
        <w:rPr>
          <w:rFonts w:ascii="Arial" w:hAnsi="Arial" w:cs="Arial"/>
        </w:rPr>
        <w:t>principio</w:t>
      </w:r>
      <w:r w:rsidRPr="00EC2A53">
        <w:rPr>
          <w:rFonts w:ascii="Arial" w:hAnsi="Arial" w:cs="Arial"/>
          <w:spacing w:val="1"/>
        </w:rPr>
        <w:t xml:space="preserve"> </w:t>
      </w:r>
      <w:r w:rsidRPr="00EC2A53">
        <w:rPr>
          <w:rFonts w:ascii="Arial" w:hAnsi="Arial" w:cs="Arial"/>
        </w:rPr>
        <w:t>de</w:t>
      </w:r>
      <w:r w:rsidRPr="00EC2A53">
        <w:rPr>
          <w:rFonts w:ascii="Arial" w:hAnsi="Arial" w:cs="Arial"/>
          <w:spacing w:val="1"/>
        </w:rPr>
        <w:t xml:space="preserve"> </w:t>
      </w:r>
      <w:r w:rsidRPr="00EC2A53">
        <w:rPr>
          <w:rFonts w:ascii="Arial" w:hAnsi="Arial" w:cs="Arial"/>
        </w:rPr>
        <w:t>proporcionalidad, a fin de adoptar decisiones que se ajusten a los postulados legales y</w:t>
      </w:r>
      <w:r w:rsidRPr="00EC2A53">
        <w:rPr>
          <w:rFonts w:ascii="Arial" w:hAnsi="Arial" w:cs="Arial"/>
          <w:spacing w:val="1"/>
        </w:rPr>
        <w:t xml:space="preserve"> </w:t>
      </w:r>
      <w:r w:rsidRPr="00EC2A53">
        <w:rPr>
          <w:rFonts w:ascii="Arial" w:hAnsi="Arial" w:cs="Arial"/>
        </w:rPr>
        <w:t>jurisprudenciales que se aplican sobre el particular. Al respecto, el artículo 44</w:t>
      </w:r>
      <w:r w:rsidR="00EC2A53">
        <w:rPr>
          <w:rFonts w:ascii="Arial" w:hAnsi="Arial" w:cs="Arial"/>
        </w:rPr>
        <w:t xml:space="preserve"> de la Ley 1437 de 2011 dispone:   </w:t>
      </w:r>
      <w:r w:rsidRPr="00EC2A53">
        <w:rPr>
          <w:rFonts w:ascii="Arial" w:hAnsi="Arial" w:cs="Arial"/>
        </w:rPr>
        <w:br/>
      </w:r>
    </w:p>
    <w:p w:rsidR="00A97DB1" w:rsidRPr="00EC2A53" w:rsidRDefault="00A97DB1" w:rsidP="00EC2A53">
      <w:pPr>
        <w:ind w:left="567" w:right="567"/>
        <w:rPr>
          <w:rFonts w:ascii="Arial" w:hAnsi="Arial" w:cs="Arial"/>
          <w:sz w:val="20"/>
        </w:rPr>
      </w:pPr>
      <w:r w:rsidRPr="00EC2A53">
        <w:rPr>
          <w:rFonts w:ascii="Arial" w:hAnsi="Arial" w:cs="Arial"/>
          <w:sz w:val="20"/>
        </w:rPr>
        <w:t>“Artículo 44. Decisiones discrecionales. En la medida en que el contenido de una</w:t>
      </w:r>
      <w:r w:rsidRPr="00EC2A53">
        <w:rPr>
          <w:rFonts w:ascii="Arial" w:hAnsi="Arial" w:cs="Arial"/>
          <w:spacing w:val="1"/>
          <w:sz w:val="20"/>
        </w:rPr>
        <w:t xml:space="preserve"> </w:t>
      </w:r>
      <w:r w:rsidRPr="00EC2A53">
        <w:rPr>
          <w:rFonts w:ascii="Arial" w:hAnsi="Arial" w:cs="Arial"/>
          <w:sz w:val="20"/>
        </w:rPr>
        <w:t>decisión de carácter general o particular sea discrecional, debe ser adecuada a los</w:t>
      </w:r>
      <w:r w:rsidRPr="00EC2A53">
        <w:rPr>
          <w:rFonts w:ascii="Arial" w:hAnsi="Arial" w:cs="Arial"/>
          <w:spacing w:val="-53"/>
          <w:sz w:val="20"/>
        </w:rPr>
        <w:t xml:space="preserve"> </w:t>
      </w:r>
      <w:r w:rsidRPr="00EC2A53">
        <w:rPr>
          <w:rFonts w:ascii="Arial" w:hAnsi="Arial" w:cs="Arial"/>
          <w:sz w:val="20"/>
        </w:rPr>
        <w:t xml:space="preserve">fines de la norma que la autoriza, </w:t>
      </w:r>
      <w:r w:rsidRPr="00EC2A53">
        <w:rPr>
          <w:rFonts w:ascii="Arial" w:hAnsi="Arial" w:cs="Arial"/>
          <w:b/>
          <w:sz w:val="20"/>
        </w:rPr>
        <w:t>y proporcional a los hechos que le sirven de</w:t>
      </w:r>
      <w:r w:rsidRPr="00EC2A53">
        <w:rPr>
          <w:rFonts w:ascii="Arial" w:hAnsi="Arial" w:cs="Arial"/>
          <w:b/>
          <w:spacing w:val="1"/>
          <w:sz w:val="20"/>
        </w:rPr>
        <w:t xml:space="preserve"> </w:t>
      </w:r>
      <w:r w:rsidRPr="00EC2A53">
        <w:rPr>
          <w:rFonts w:ascii="Arial" w:hAnsi="Arial" w:cs="Arial"/>
          <w:b/>
          <w:sz w:val="20"/>
        </w:rPr>
        <w:t>causa</w:t>
      </w:r>
      <w:r w:rsidRPr="00EC2A53">
        <w:rPr>
          <w:rFonts w:ascii="Arial" w:hAnsi="Arial" w:cs="Arial"/>
          <w:sz w:val="20"/>
        </w:rPr>
        <w:t>”.</w:t>
      </w:r>
    </w:p>
    <w:p w:rsidR="00A97DB1" w:rsidRPr="00EC2A53" w:rsidRDefault="00A97DB1" w:rsidP="00EC2A53">
      <w:pPr>
        <w:ind w:left="720" w:right="805"/>
        <w:rPr>
          <w:rFonts w:ascii="Arial" w:hAnsi="Arial" w:cs="Arial"/>
          <w:i/>
        </w:rPr>
      </w:pPr>
    </w:p>
    <w:p w:rsidR="00A97DB1" w:rsidRPr="00EC2A53" w:rsidRDefault="00A97DB1" w:rsidP="00EC2A53">
      <w:pPr>
        <w:pStyle w:val="Textoindependiente"/>
        <w:spacing w:after="0" w:line="312" w:lineRule="auto"/>
        <w:jc w:val="both"/>
        <w:rPr>
          <w:rFonts w:ascii="Arial" w:hAnsi="Arial" w:cs="Arial"/>
        </w:rPr>
      </w:pPr>
      <w:r w:rsidRPr="00EC2A53">
        <w:rPr>
          <w:rFonts w:ascii="Arial" w:hAnsi="Arial" w:cs="Arial"/>
        </w:rPr>
        <w:t>Así</w:t>
      </w:r>
      <w:r w:rsidRPr="00EC2A53">
        <w:rPr>
          <w:rFonts w:ascii="Arial" w:hAnsi="Arial" w:cs="Arial"/>
          <w:spacing w:val="-5"/>
        </w:rPr>
        <w:t xml:space="preserve"> </w:t>
      </w:r>
      <w:r w:rsidRPr="00EC2A53">
        <w:rPr>
          <w:rFonts w:ascii="Arial" w:hAnsi="Arial" w:cs="Arial"/>
        </w:rPr>
        <w:t>mismo,</w:t>
      </w:r>
      <w:r w:rsidRPr="00EC2A53">
        <w:rPr>
          <w:rFonts w:ascii="Arial" w:hAnsi="Arial" w:cs="Arial"/>
          <w:spacing w:val="-2"/>
        </w:rPr>
        <w:t xml:space="preserve"> </w:t>
      </w:r>
      <w:r w:rsidRPr="00EC2A53">
        <w:rPr>
          <w:rFonts w:ascii="Arial" w:hAnsi="Arial" w:cs="Arial"/>
        </w:rPr>
        <w:t>el</w:t>
      </w:r>
      <w:r w:rsidRPr="00EC2A53">
        <w:rPr>
          <w:rFonts w:ascii="Arial" w:hAnsi="Arial" w:cs="Arial"/>
          <w:spacing w:val="-4"/>
        </w:rPr>
        <w:t xml:space="preserve"> </w:t>
      </w:r>
      <w:r w:rsidRPr="00EC2A53">
        <w:rPr>
          <w:rFonts w:ascii="Arial" w:hAnsi="Arial" w:cs="Arial"/>
        </w:rPr>
        <w:t>artículo</w:t>
      </w:r>
      <w:r w:rsidRPr="00EC2A53">
        <w:rPr>
          <w:rFonts w:ascii="Arial" w:hAnsi="Arial" w:cs="Arial"/>
          <w:spacing w:val="-4"/>
        </w:rPr>
        <w:t xml:space="preserve"> </w:t>
      </w:r>
      <w:r w:rsidRPr="00EC2A53">
        <w:rPr>
          <w:rFonts w:ascii="Arial" w:hAnsi="Arial" w:cs="Arial"/>
        </w:rPr>
        <w:t>1596</w:t>
      </w:r>
      <w:r w:rsidRPr="00EC2A53">
        <w:rPr>
          <w:rFonts w:ascii="Arial" w:hAnsi="Arial" w:cs="Arial"/>
          <w:spacing w:val="-3"/>
        </w:rPr>
        <w:t xml:space="preserve"> </w:t>
      </w:r>
      <w:r w:rsidRPr="00EC2A53">
        <w:rPr>
          <w:rFonts w:ascii="Arial" w:hAnsi="Arial" w:cs="Arial"/>
        </w:rPr>
        <w:t>del</w:t>
      </w:r>
      <w:r w:rsidRPr="00EC2A53">
        <w:rPr>
          <w:rFonts w:ascii="Arial" w:hAnsi="Arial" w:cs="Arial"/>
          <w:spacing w:val="-4"/>
        </w:rPr>
        <w:t xml:space="preserve"> </w:t>
      </w:r>
      <w:r w:rsidRPr="00EC2A53">
        <w:rPr>
          <w:rFonts w:ascii="Arial" w:hAnsi="Arial" w:cs="Arial"/>
        </w:rPr>
        <w:t>Código</w:t>
      </w:r>
      <w:r w:rsidRPr="00EC2A53">
        <w:rPr>
          <w:rFonts w:ascii="Arial" w:hAnsi="Arial" w:cs="Arial"/>
          <w:spacing w:val="-4"/>
        </w:rPr>
        <w:t xml:space="preserve"> </w:t>
      </w:r>
      <w:r w:rsidRPr="00EC2A53">
        <w:rPr>
          <w:rFonts w:ascii="Arial" w:hAnsi="Arial" w:cs="Arial"/>
        </w:rPr>
        <w:t>Civil</w:t>
      </w:r>
      <w:r w:rsidRPr="00EC2A53">
        <w:rPr>
          <w:rFonts w:ascii="Arial" w:hAnsi="Arial" w:cs="Arial"/>
          <w:spacing w:val="-4"/>
        </w:rPr>
        <w:t xml:space="preserve"> </w:t>
      </w:r>
      <w:r w:rsidRPr="00EC2A53">
        <w:rPr>
          <w:rFonts w:ascii="Arial" w:hAnsi="Arial" w:cs="Arial"/>
        </w:rPr>
        <w:t>hace</w:t>
      </w:r>
      <w:r w:rsidRPr="00EC2A53">
        <w:rPr>
          <w:rFonts w:ascii="Arial" w:hAnsi="Arial" w:cs="Arial"/>
          <w:spacing w:val="-3"/>
        </w:rPr>
        <w:t xml:space="preserve"> </w:t>
      </w:r>
      <w:r w:rsidRPr="00EC2A53">
        <w:rPr>
          <w:rFonts w:ascii="Arial" w:hAnsi="Arial" w:cs="Arial"/>
        </w:rPr>
        <w:t>referencia</w:t>
      </w:r>
      <w:r w:rsidRPr="00EC2A53">
        <w:rPr>
          <w:rFonts w:ascii="Arial" w:hAnsi="Arial" w:cs="Arial"/>
          <w:spacing w:val="-3"/>
        </w:rPr>
        <w:t xml:space="preserve"> </w:t>
      </w:r>
      <w:r w:rsidRPr="00EC2A53">
        <w:rPr>
          <w:rFonts w:ascii="Arial" w:hAnsi="Arial" w:cs="Arial"/>
        </w:rPr>
        <w:t>al</w:t>
      </w:r>
      <w:r w:rsidRPr="00EC2A53">
        <w:rPr>
          <w:rFonts w:ascii="Arial" w:hAnsi="Arial" w:cs="Arial"/>
          <w:spacing w:val="-5"/>
        </w:rPr>
        <w:t xml:space="preserve"> </w:t>
      </w:r>
      <w:r w:rsidRPr="00EC2A53">
        <w:rPr>
          <w:rFonts w:ascii="Arial" w:hAnsi="Arial" w:cs="Arial"/>
        </w:rPr>
        <w:t>principio</w:t>
      </w:r>
      <w:r w:rsidRPr="00EC2A53">
        <w:rPr>
          <w:rFonts w:ascii="Arial" w:hAnsi="Arial" w:cs="Arial"/>
          <w:spacing w:val="-3"/>
        </w:rPr>
        <w:t xml:space="preserve"> </w:t>
      </w:r>
      <w:r w:rsidRPr="00EC2A53">
        <w:rPr>
          <w:rFonts w:ascii="Arial" w:hAnsi="Arial" w:cs="Arial"/>
        </w:rPr>
        <w:t>de</w:t>
      </w:r>
      <w:r w:rsidRPr="00EC2A53">
        <w:rPr>
          <w:rFonts w:ascii="Arial" w:hAnsi="Arial" w:cs="Arial"/>
          <w:spacing w:val="-3"/>
        </w:rPr>
        <w:t xml:space="preserve"> </w:t>
      </w:r>
      <w:r w:rsidRPr="00EC2A53">
        <w:rPr>
          <w:rFonts w:ascii="Arial" w:hAnsi="Arial" w:cs="Arial"/>
        </w:rPr>
        <w:t>proporcionalidad</w:t>
      </w:r>
      <w:r w:rsidRPr="00EC2A53">
        <w:rPr>
          <w:rFonts w:ascii="Arial" w:hAnsi="Arial" w:cs="Arial"/>
          <w:spacing w:val="-4"/>
        </w:rPr>
        <w:t xml:space="preserve"> y su </w:t>
      </w:r>
      <w:r w:rsidRPr="00EC2A53">
        <w:rPr>
          <w:rFonts w:ascii="Arial" w:hAnsi="Arial" w:cs="Arial"/>
        </w:rPr>
        <w:t>aplicación,</w:t>
      </w:r>
      <w:r w:rsidRPr="00EC2A53">
        <w:rPr>
          <w:rFonts w:ascii="Arial" w:hAnsi="Arial" w:cs="Arial"/>
          <w:spacing w:val="2"/>
        </w:rPr>
        <w:t xml:space="preserve"> </w:t>
      </w:r>
      <w:r w:rsidRPr="00EC2A53">
        <w:rPr>
          <w:rFonts w:ascii="Arial" w:hAnsi="Arial" w:cs="Arial"/>
        </w:rPr>
        <w:t>de</w:t>
      </w:r>
      <w:r w:rsidRPr="00EC2A53">
        <w:rPr>
          <w:rFonts w:ascii="Arial" w:hAnsi="Arial" w:cs="Arial"/>
          <w:spacing w:val="-2"/>
        </w:rPr>
        <w:t xml:space="preserve"> </w:t>
      </w:r>
      <w:r w:rsidRPr="00EC2A53">
        <w:rPr>
          <w:rFonts w:ascii="Arial" w:hAnsi="Arial" w:cs="Arial"/>
        </w:rPr>
        <w:t>la siguiente</w:t>
      </w:r>
      <w:r w:rsidRPr="00EC2A53">
        <w:rPr>
          <w:rFonts w:ascii="Arial" w:hAnsi="Arial" w:cs="Arial"/>
          <w:spacing w:val="-2"/>
        </w:rPr>
        <w:t xml:space="preserve"> </w:t>
      </w:r>
      <w:r w:rsidRPr="00EC2A53">
        <w:rPr>
          <w:rFonts w:ascii="Arial" w:hAnsi="Arial" w:cs="Arial"/>
        </w:rPr>
        <w:t>manera:</w:t>
      </w:r>
    </w:p>
    <w:p w:rsidR="00A97DB1" w:rsidRPr="00EC2A53" w:rsidRDefault="00A97DB1" w:rsidP="00EC2A53">
      <w:pPr>
        <w:pStyle w:val="Textoindependiente"/>
        <w:spacing w:after="0" w:line="312" w:lineRule="auto"/>
        <w:jc w:val="both"/>
        <w:rPr>
          <w:rFonts w:ascii="Arial" w:hAnsi="Arial" w:cs="Arial"/>
        </w:rPr>
      </w:pPr>
    </w:p>
    <w:p w:rsidR="00A97DB1" w:rsidRPr="00EC2A53" w:rsidRDefault="00A97DB1" w:rsidP="00EC2A53">
      <w:pPr>
        <w:ind w:left="567" w:right="567"/>
        <w:rPr>
          <w:rFonts w:ascii="Arial" w:hAnsi="Arial" w:cs="Arial"/>
          <w:sz w:val="20"/>
        </w:rPr>
      </w:pPr>
      <w:r w:rsidRPr="00EC2A53">
        <w:rPr>
          <w:rFonts w:ascii="Arial" w:hAnsi="Arial" w:cs="Arial"/>
          <w:sz w:val="20"/>
        </w:rPr>
        <w:t>“Si el deudor cumple solamente una parte de la obligación principal y el acreedor</w:t>
      </w:r>
      <w:r w:rsidRPr="00EC2A53">
        <w:rPr>
          <w:rFonts w:ascii="Arial" w:hAnsi="Arial" w:cs="Arial"/>
          <w:spacing w:val="1"/>
          <w:sz w:val="20"/>
        </w:rPr>
        <w:t xml:space="preserve"> </w:t>
      </w:r>
      <w:r w:rsidRPr="00EC2A53">
        <w:rPr>
          <w:rFonts w:ascii="Arial" w:hAnsi="Arial" w:cs="Arial"/>
          <w:sz w:val="20"/>
        </w:rPr>
        <w:t xml:space="preserve">acepta esta parte, </w:t>
      </w:r>
      <w:r w:rsidRPr="00EC2A53">
        <w:rPr>
          <w:rFonts w:ascii="Arial" w:hAnsi="Arial" w:cs="Arial"/>
          <w:b/>
          <w:sz w:val="20"/>
        </w:rPr>
        <w:t>tendrá derecho para que se rebaje proporcionalmente la</w:t>
      </w:r>
      <w:r w:rsidRPr="00EC2A53">
        <w:rPr>
          <w:rFonts w:ascii="Arial" w:hAnsi="Arial" w:cs="Arial"/>
          <w:b/>
          <w:spacing w:val="1"/>
          <w:sz w:val="20"/>
        </w:rPr>
        <w:t xml:space="preserve"> </w:t>
      </w:r>
      <w:r w:rsidRPr="00EC2A53">
        <w:rPr>
          <w:rFonts w:ascii="Arial" w:hAnsi="Arial" w:cs="Arial"/>
          <w:b/>
          <w:sz w:val="20"/>
        </w:rPr>
        <w:t>pena</w:t>
      </w:r>
      <w:r w:rsidRPr="00EC2A53">
        <w:rPr>
          <w:rFonts w:ascii="Arial" w:hAnsi="Arial" w:cs="Arial"/>
          <w:b/>
          <w:spacing w:val="1"/>
          <w:sz w:val="20"/>
        </w:rPr>
        <w:t xml:space="preserve"> </w:t>
      </w:r>
      <w:r w:rsidRPr="00EC2A53">
        <w:rPr>
          <w:rFonts w:ascii="Arial" w:hAnsi="Arial" w:cs="Arial"/>
          <w:b/>
          <w:sz w:val="20"/>
        </w:rPr>
        <w:t>estipulada</w:t>
      </w:r>
      <w:r w:rsidRPr="00EC2A53">
        <w:rPr>
          <w:rFonts w:ascii="Arial" w:hAnsi="Arial" w:cs="Arial"/>
          <w:b/>
          <w:spacing w:val="1"/>
          <w:sz w:val="20"/>
        </w:rPr>
        <w:t xml:space="preserve"> </w:t>
      </w:r>
      <w:r w:rsidRPr="00EC2A53">
        <w:rPr>
          <w:rFonts w:ascii="Arial" w:hAnsi="Arial" w:cs="Arial"/>
          <w:b/>
          <w:sz w:val="20"/>
        </w:rPr>
        <w:t>por</w:t>
      </w:r>
      <w:r w:rsidRPr="00EC2A53">
        <w:rPr>
          <w:rFonts w:ascii="Arial" w:hAnsi="Arial" w:cs="Arial"/>
          <w:b/>
          <w:spacing w:val="1"/>
          <w:sz w:val="20"/>
        </w:rPr>
        <w:t xml:space="preserve"> </w:t>
      </w:r>
      <w:r w:rsidRPr="00EC2A53">
        <w:rPr>
          <w:rFonts w:ascii="Arial" w:hAnsi="Arial" w:cs="Arial"/>
          <w:b/>
          <w:sz w:val="20"/>
        </w:rPr>
        <w:t>falta</w:t>
      </w:r>
      <w:r w:rsidRPr="00EC2A53">
        <w:rPr>
          <w:rFonts w:ascii="Arial" w:hAnsi="Arial" w:cs="Arial"/>
          <w:b/>
          <w:spacing w:val="1"/>
          <w:sz w:val="20"/>
        </w:rPr>
        <w:t xml:space="preserve"> </w:t>
      </w:r>
      <w:r w:rsidRPr="00EC2A53">
        <w:rPr>
          <w:rFonts w:ascii="Arial" w:hAnsi="Arial" w:cs="Arial"/>
          <w:b/>
          <w:sz w:val="20"/>
        </w:rPr>
        <w:t>de</w:t>
      </w:r>
      <w:r w:rsidRPr="00EC2A53">
        <w:rPr>
          <w:rFonts w:ascii="Arial" w:hAnsi="Arial" w:cs="Arial"/>
          <w:b/>
          <w:spacing w:val="1"/>
          <w:sz w:val="20"/>
        </w:rPr>
        <w:t xml:space="preserve"> </w:t>
      </w:r>
      <w:r w:rsidRPr="00EC2A53">
        <w:rPr>
          <w:rFonts w:ascii="Arial" w:hAnsi="Arial" w:cs="Arial"/>
          <w:b/>
          <w:sz w:val="20"/>
        </w:rPr>
        <w:t>cumplimiento</w:t>
      </w:r>
      <w:r w:rsidRPr="00EC2A53">
        <w:rPr>
          <w:rFonts w:ascii="Arial" w:hAnsi="Arial" w:cs="Arial"/>
          <w:b/>
          <w:spacing w:val="1"/>
          <w:sz w:val="20"/>
        </w:rPr>
        <w:t xml:space="preserve"> </w:t>
      </w:r>
      <w:r w:rsidRPr="00EC2A53">
        <w:rPr>
          <w:rFonts w:ascii="Arial" w:hAnsi="Arial" w:cs="Arial"/>
          <w:b/>
          <w:sz w:val="20"/>
        </w:rPr>
        <w:t>de</w:t>
      </w:r>
      <w:r w:rsidRPr="00EC2A53">
        <w:rPr>
          <w:rFonts w:ascii="Arial" w:hAnsi="Arial" w:cs="Arial"/>
          <w:b/>
          <w:spacing w:val="1"/>
          <w:sz w:val="20"/>
        </w:rPr>
        <w:t xml:space="preserve"> </w:t>
      </w:r>
      <w:r w:rsidRPr="00EC2A53">
        <w:rPr>
          <w:rFonts w:ascii="Arial" w:hAnsi="Arial" w:cs="Arial"/>
          <w:b/>
          <w:sz w:val="20"/>
        </w:rPr>
        <w:t>la</w:t>
      </w:r>
      <w:r w:rsidRPr="00EC2A53">
        <w:rPr>
          <w:rFonts w:ascii="Arial" w:hAnsi="Arial" w:cs="Arial"/>
          <w:b/>
          <w:spacing w:val="1"/>
          <w:sz w:val="20"/>
        </w:rPr>
        <w:t xml:space="preserve"> </w:t>
      </w:r>
      <w:r w:rsidRPr="00EC2A53">
        <w:rPr>
          <w:rFonts w:ascii="Arial" w:hAnsi="Arial" w:cs="Arial"/>
          <w:b/>
          <w:sz w:val="20"/>
        </w:rPr>
        <w:t>obligación</w:t>
      </w:r>
      <w:r w:rsidRPr="00EC2A53">
        <w:rPr>
          <w:rFonts w:ascii="Arial" w:hAnsi="Arial" w:cs="Arial"/>
          <w:b/>
          <w:spacing w:val="1"/>
          <w:sz w:val="20"/>
        </w:rPr>
        <w:t xml:space="preserve"> </w:t>
      </w:r>
      <w:r w:rsidRPr="00EC2A53">
        <w:rPr>
          <w:rFonts w:ascii="Arial" w:hAnsi="Arial" w:cs="Arial"/>
          <w:b/>
          <w:sz w:val="20"/>
        </w:rPr>
        <w:t>principal</w:t>
      </w:r>
      <w:r w:rsidRPr="00EC2A53">
        <w:rPr>
          <w:rFonts w:ascii="Arial" w:hAnsi="Arial" w:cs="Arial"/>
          <w:sz w:val="20"/>
        </w:rPr>
        <w:t>”.</w:t>
      </w:r>
    </w:p>
    <w:p w:rsidR="00A97DB1" w:rsidRPr="00EC2A53" w:rsidRDefault="00A97DB1" w:rsidP="00EC2A53">
      <w:pPr>
        <w:ind w:left="720" w:right="805"/>
        <w:rPr>
          <w:rFonts w:ascii="Arial" w:hAnsi="Arial" w:cs="Arial"/>
          <w:i/>
        </w:rPr>
      </w:pPr>
    </w:p>
    <w:p w:rsidR="00A97DB1" w:rsidRPr="00EC2A53" w:rsidRDefault="00A97DB1" w:rsidP="00EC2A53">
      <w:pPr>
        <w:pStyle w:val="Textoindependiente"/>
        <w:spacing w:after="0" w:line="312" w:lineRule="auto"/>
        <w:jc w:val="both"/>
        <w:rPr>
          <w:rFonts w:ascii="Arial" w:hAnsi="Arial" w:cs="Arial"/>
        </w:rPr>
      </w:pPr>
      <w:r w:rsidRPr="00EC2A53">
        <w:rPr>
          <w:rFonts w:ascii="Arial" w:hAnsi="Arial" w:cs="Arial"/>
        </w:rPr>
        <w:t>Igualmente,</w:t>
      </w:r>
      <w:r w:rsidRPr="00EC2A53">
        <w:rPr>
          <w:rFonts w:ascii="Arial" w:hAnsi="Arial" w:cs="Arial"/>
          <w:spacing w:val="14"/>
        </w:rPr>
        <w:t xml:space="preserve"> </w:t>
      </w:r>
      <w:r w:rsidRPr="00EC2A53">
        <w:rPr>
          <w:rFonts w:ascii="Arial" w:hAnsi="Arial" w:cs="Arial"/>
        </w:rPr>
        <w:t>el</w:t>
      </w:r>
      <w:r w:rsidRPr="00EC2A53">
        <w:rPr>
          <w:rFonts w:ascii="Arial" w:hAnsi="Arial" w:cs="Arial"/>
          <w:spacing w:val="14"/>
        </w:rPr>
        <w:t xml:space="preserve"> </w:t>
      </w:r>
      <w:r w:rsidRPr="00EC2A53">
        <w:rPr>
          <w:rFonts w:ascii="Arial" w:hAnsi="Arial" w:cs="Arial"/>
        </w:rPr>
        <w:t>artículo</w:t>
      </w:r>
      <w:r w:rsidRPr="00EC2A53">
        <w:rPr>
          <w:rFonts w:ascii="Arial" w:hAnsi="Arial" w:cs="Arial"/>
          <w:spacing w:val="15"/>
        </w:rPr>
        <w:t xml:space="preserve"> </w:t>
      </w:r>
      <w:r w:rsidRPr="00EC2A53">
        <w:rPr>
          <w:rFonts w:ascii="Arial" w:hAnsi="Arial" w:cs="Arial"/>
        </w:rPr>
        <w:t>867</w:t>
      </w:r>
      <w:r w:rsidRPr="00EC2A53">
        <w:rPr>
          <w:rFonts w:ascii="Arial" w:hAnsi="Arial" w:cs="Arial"/>
          <w:spacing w:val="16"/>
        </w:rPr>
        <w:t xml:space="preserve"> </w:t>
      </w:r>
      <w:r w:rsidRPr="00EC2A53">
        <w:rPr>
          <w:rFonts w:ascii="Arial" w:hAnsi="Arial" w:cs="Arial"/>
        </w:rPr>
        <w:t>del</w:t>
      </w:r>
      <w:r w:rsidRPr="00EC2A53">
        <w:rPr>
          <w:rFonts w:ascii="Arial" w:hAnsi="Arial" w:cs="Arial"/>
          <w:spacing w:val="14"/>
        </w:rPr>
        <w:t xml:space="preserve"> </w:t>
      </w:r>
      <w:r w:rsidRPr="00EC2A53">
        <w:rPr>
          <w:rFonts w:ascii="Arial" w:hAnsi="Arial" w:cs="Arial"/>
        </w:rPr>
        <w:t>Código</w:t>
      </w:r>
      <w:r w:rsidRPr="00EC2A53">
        <w:rPr>
          <w:rFonts w:ascii="Arial" w:hAnsi="Arial" w:cs="Arial"/>
          <w:spacing w:val="15"/>
        </w:rPr>
        <w:t xml:space="preserve"> </w:t>
      </w:r>
      <w:r w:rsidRPr="00EC2A53">
        <w:rPr>
          <w:rFonts w:ascii="Arial" w:hAnsi="Arial" w:cs="Arial"/>
        </w:rPr>
        <w:t>de</w:t>
      </w:r>
      <w:r w:rsidRPr="00EC2A53">
        <w:rPr>
          <w:rFonts w:ascii="Arial" w:hAnsi="Arial" w:cs="Arial"/>
          <w:spacing w:val="13"/>
        </w:rPr>
        <w:t xml:space="preserve"> </w:t>
      </w:r>
      <w:r w:rsidRPr="00EC2A53">
        <w:rPr>
          <w:rFonts w:ascii="Arial" w:hAnsi="Arial" w:cs="Arial"/>
        </w:rPr>
        <w:t>Comercio</w:t>
      </w:r>
      <w:r w:rsidRPr="00EC2A53">
        <w:rPr>
          <w:rFonts w:ascii="Arial" w:hAnsi="Arial" w:cs="Arial"/>
          <w:spacing w:val="15"/>
        </w:rPr>
        <w:t xml:space="preserve"> </w:t>
      </w:r>
      <w:r w:rsidRPr="00EC2A53">
        <w:rPr>
          <w:rFonts w:ascii="Arial" w:hAnsi="Arial" w:cs="Arial"/>
        </w:rPr>
        <w:t>también</w:t>
      </w:r>
      <w:r w:rsidRPr="00EC2A53">
        <w:rPr>
          <w:rFonts w:ascii="Arial" w:hAnsi="Arial" w:cs="Arial"/>
          <w:spacing w:val="15"/>
        </w:rPr>
        <w:t xml:space="preserve"> </w:t>
      </w:r>
      <w:r w:rsidRPr="00EC2A53">
        <w:rPr>
          <w:rFonts w:ascii="Arial" w:hAnsi="Arial" w:cs="Arial"/>
        </w:rPr>
        <w:t>hace</w:t>
      </w:r>
      <w:r w:rsidRPr="00EC2A53">
        <w:rPr>
          <w:rFonts w:ascii="Arial" w:hAnsi="Arial" w:cs="Arial"/>
          <w:spacing w:val="14"/>
        </w:rPr>
        <w:t xml:space="preserve"> </w:t>
      </w:r>
      <w:r w:rsidRPr="00EC2A53">
        <w:rPr>
          <w:rFonts w:ascii="Arial" w:hAnsi="Arial" w:cs="Arial"/>
        </w:rPr>
        <w:t>referencia</w:t>
      </w:r>
      <w:r w:rsidRPr="00EC2A53">
        <w:rPr>
          <w:rFonts w:ascii="Arial" w:hAnsi="Arial" w:cs="Arial"/>
          <w:spacing w:val="15"/>
        </w:rPr>
        <w:t xml:space="preserve"> </w:t>
      </w:r>
      <w:r w:rsidRPr="00EC2A53">
        <w:rPr>
          <w:rFonts w:ascii="Arial" w:hAnsi="Arial" w:cs="Arial"/>
        </w:rPr>
        <w:t>al</w:t>
      </w:r>
      <w:r w:rsidRPr="00EC2A53">
        <w:rPr>
          <w:rFonts w:ascii="Arial" w:hAnsi="Arial" w:cs="Arial"/>
          <w:spacing w:val="14"/>
        </w:rPr>
        <w:t xml:space="preserve"> </w:t>
      </w:r>
      <w:r w:rsidRPr="00EC2A53">
        <w:rPr>
          <w:rFonts w:ascii="Arial" w:hAnsi="Arial" w:cs="Arial"/>
        </w:rPr>
        <w:t>principio</w:t>
      </w:r>
      <w:r w:rsidRPr="00EC2A53">
        <w:rPr>
          <w:rFonts w:ascii="Arial" w:hAnsi="Arial" w:cs="Arial"/>
          <w:spacing w:val="16"/>
        </w:rPr>
        <w:t xml:space="preserve"> </w:t>
      </w:r>
      <w:r w:rsidRPr="00EC2A53">
        <w:rPr>
          <w:rFonts w:ascii="Arial" w:hAnsi="Arial" w:cs="Arial"/>
        </w:rPr>
        <w:t>de</w:t>
      </w:r>
      <w:r w:rsidRPr="00EC2A53">
        <w:rPr>
          <w:rFonts w:ascii="Arial" w:hAnsi="Arial" w:cs="Arial"/>
          <w:spacing w:val="-58"/>
        </w:rPr>
        <w:t xml:space="preserve"> </w:t>
      </w:r>
      <w:r w:rsidRPr="00EC2A53">
        <w:rPr>
          <w:rFonts w:ascii="Arial" w:hAnsi="Arial" w:cs="Arial"/>
        </w:rPr>
        <w:t>proporcionalidad</w:t>
      </w:r>
      <w:r w:rsidRPr="00EC2A53">
        <w:rPr>
          <w:rFonts w:ascii="Arial" w:hAnsi="Arial" w:cs="Arial"/>
          <w:spacing w:val="-1"/>
        </w:rPr>
        <w:t xml:space="preserve"> </w:t>
      </w:r>
      <w:r w:rsidRPr="00EC2A53">
        <w:rPr>
          <w:rFonts w:ascii="Arial" w:hAnsi="Arial" w:cs="Arial"/>
        </w:rPr>
        <w:t>en los siguientes términos:</w:t>
      </w:r>
    </w:p>
    <w:p w:rsidR="00A97DB1" w:rsidRPr="00EC2A53" w:rsidRDefault="00A97DB1" w:rsidP="00EC2A53">
      <w:pPr>
        <w:pStyle w:val="Textoindependiente"/>
        <w:spacing w:after="0" w:line="312" w:lineRule="auto"/>
        <w:ind w:left="567" w:right="567"/>
        <w:jc w:val="both"/>
        <w:rPr>
          <w:rFonts w:ascii="Arial" w:hAnsi="Arial" w:cs="Arial"/>
          <w:sz w:val="20"/>
        </w:rPr>
      </w:pPr>
    </w:p>
    <w:p w:rsidR="00A97DB1" w:rsidRPr="00EC2A53" w:rsidRDefault="00A97DB1" w:rsidP="00EC2A53">
      <w:pPr>
        <w:tabs>
          <w:tab w:val="left" w:pos="8340"/>
        </w:tabs>
        <w:ind w:left="567" w:right="567"/>
        <w:rPr>
          <w:rFonts w:ascii="Arial" w:hAnsi="Arial" w:cs="Arial"/>
          <w:sz w:val="20"/>
        </w:rPr>
      </w:pPr>
      <w:r w:rsidRPr="00EC2A53">
        <w:rPr>
          <w:rFonts w:ascii="Arial" w:hAnsi="Arial" w:cs="Arial"/>
          <w:b/>
          <w:sz w:val="20"/>
        </w:rPr>
        <w:t xml:space="preserve">“ARTÍCULO 867. &lt;CLÁUSULA PENAL&gt;. </w:t>
      </w:r>
      <w:r w:rsidRPr="00EC2A53">
        <w:rPr>
          <w:rFonts w:ascii="Arial" w:hAnsi="Arial" w:cs="Arial"/>
          <w:sz w:val="20"/>
        </w:rPr>
        <w:t>Cuando se estipule el pago de una</w:t>
      </w:r>
      <w:r w:rsidRPr="00EC2A53">
        <w:rPr>
          <w:rFonts w:ascii="Arial" w:hAnsi="Arial" w:cs="Arial"/>
          <w:spacing w:val="1"/>
          <w:sz w:val="20"/>
        </w:rPr>
        <w:t xml:space="preserve"> </w:t>
      </w:r>
      <w:r w:rsidRPr="00EC2A53">
        <w:rPr>
          <w:rFonts w:ascii="Arial" w:hAnsi="Arial" w:cs="Arial"/>
          <w:sz w:val="20"/>
        </w:rPr>
        <w:t>prestación determinada para el caso de incumplimiento, o de mora, se entenderá</w:t>
      </w:r>
      <w:r w:rsidRPr="00EC2A53">
        <w:rPr>
          <w:rFonts w:ascii="Arial" w:hAnsi="Arial" w:cs="Arial"/>
          <w:spacing w:val="1"/>
          <w:sz w:val="20"/>
        </w:rPr>
        <w:t xml:space="preserve"> </w:t>
      </w:r>
      <w:r w:rsidRPr="00EC2A53">
        <w:rPr>
          <w:rFonts w:ascii="Arial" w:hAnsi="Arial" w:cs="Arial"/>
          <w:sz w:val="20"/>
        </w:rPr>
        <w:t>que las partes no</w:t>
      </w:r>
      <w:r w:rsidRPr="00EC2A53">
        <w:rPr>
          <w:rFonts w:ascii="Arial" w:hAnsi="Arial" w:cs="Arial"/>
          <w:spacing w:val="1"/>
          <w:sz w:val="20"/>
        </w:rPr>
        <w:t xml:space="preserve"> </w:t>
      </w:r>
      <w:r w:rsidRPr="00EC2A53">
        <w:rPr>
          <w:rFonts w:ascii="Arial" w:hAnsi="Arial" w:cs="Arial"/>
          <w:sz w:val="20"/>
        </w:rPr>
        <w:t>pueden</w:t>
      </w:r>
      <w:r w:rsidRPr="00EC2A53">
        <w:rPr>
          <w:rFonts w:ascii="Arial" w:hAnsi="Arial" w:cs="Arial"/>
          <w:spacing w:val="-1"/>
          <w:sz w:val="20"/>
        </w:rPr>
        <w:t xml:space="preserve"> </w:t>
      </w:r>
      <w:r w:rsidRPr="00EC2A53">
        <w:rPr>
          <w:rFonts w:ascii="Arial" w:hAnsi="Arial" w:cs="Arial"/>
          <w:sz w:val="20"/>
        </w:rPr>
        <w:t>retractarse.</w:t>
      </w:r>
    </w:p>
    <w:p w:rsidR="00A97DB1" w:rsidRPr="00EC2A53" w:rsidRDefault="00A97DB1" w:rsidP="00EC2A53">
      <w:pPr>
        <w:pStyle w:val="Textoindependiente"/>
        <w:tabs>
          <w:tab w:val="left" w:pos="8340"/>
        </w:tabs>
        <w:spacing w:after="0" w:line="312" w:lineRule="auto"/>
        <w:ind w:left="567" w:right="567"/>
        <w:jc w:val="both"/>
        <w:rPr>
          <w:rFonts w:ascii="Arial" w:hAnsi="Arial" w:cs="Arial"/>
          <w:sz w:val="20"/>
        </w:rPr>
      </w:pPr>
    </w:p>
    <w:p w:rsidR="00A97DB1" w:rsidRPr="00EC2A53" w:rsidRDefault="00A97DB1" w:rsidP="00EC2A53">
      <w:pPr>
        <w:tabs>
          <w:tab w:val="left" w:pos="8340"/>
        </w:tabs>
        <w:ind w:left="567" w:right="567"/>
        <w:rPr>
          <w:rFonts w:ascii="Arial" w:hAnsi="Arial" w:cs="Arial"/>
          <w:sz w:val="20"/>
        </w:rPr>
      </w:pPr>
      <w:r w:rsidRPr="00EC2A53">
        <w:rPr>
          <w:rFonts w:ascii="Arial" w:hAnsi="Arial" w:cs="Arial"/>
          <w:sz w:val="20"/>
        </w:rPr>
        <w:t>Cuando la prestación principal esté determinada o sea determinable en una suma</w:t>
      </w:r>
      <w:r w:rsidRPr="00EC2A53">
        <w:rPr>
          <w:rFonts w:ascii="Arial" w:hAnsi="Arial" w:cs="Arial"/>
          <w:spacing w:val="1"/>
          <w:sz w:val="20"/>
        </w:rPr>
        <w:t xml:space="preserve"> </w:t>
      </w:r>
      <w:r w:rsidRPr="00EC2A53">
        <w:rPr>
          <w:rFonts w:ascii="Arial" w:hAnsi="Arial" w:cs="Arial"/>
          <w:sz w:val="20"/>
        </w:rPr>
        <w:t>cierta</w:t>
      </w:r>
      <w:r w:rsidRPr="00EC2A53">
        <w:rPr>
          <w:rFonts w:ascii="Arial" w:hAnsi="Arial" w:cs="Arial"/>
          <w:spacing w:val="-2"/>
          <w:sz w:val="20"/>
        </w:rPr>
        <w:t xml:space="preserve"> </w:t>
      </w:r>
      <w:r w:rsidRPr="00EC2A53">
        <w:rPr>
          <w:rFonts w:ascii="Arial" w:hAnsi="Arial" w:cs="Arial"/>
          <w:sz w:val="20"/>
        </w:rPr>
        <w:t>de</w:t>
      </w:r>
      <w:r w:rsidRPr="00EC2A53">
        <w:rPr>
          <w:rFonts w:ascii="Arial" w:hAnsi="Arial" w:cs="Arial"/>
          <w:spacing w:val="-1"/>
          <w:sz w:val="20"/>
        </w:rPr>
        <w:t xml:space="preserve"> </w:t>
      </w:r>
      <w:r w:rsidRPr="00EC2A53">
        <w:rPr>
          <w:rFonts w:ascii="Arial" w:hAnsi="Arial" w:cs="Arial"/>
          <w:sz w:val="20"/>
        </w:rPr>
        <w:t>dinero la</w:t>
      </w:r>
      <w:r w:rsidRPr="00EC2A53">
        <w:rPr>
          <w:rFonts w:ascii="Arial" w:hAnsi="Arial" w:cs="Arial"/>
          <w:spacing w:val="1"/>
          <w:sz w:val="20"/>
        </w:rPr>
        <w:t xml:space="preserve"> </w:t>
      </w:r>
      <w:r w:rsidRPr="00EC2A53">
        <w:rPr>
          <w:rFonts w:ascii="Arial" w:hAnsi="Arial" w:cs="Arial"/>
          <w:sz w:val="20"/>
        </w:rPr>
        <w:t>pena no</w:t>
      </w:r>
      <w:r w:rsidRPr="00EC2A53">
        <w:rPr>
          <w:rFonts w:ascii="Arial" w:hAnsi="Arial" w:cs="Arial"/>
          <w:spacing w:val="1"/>
          <w:sz w:val="20"/>
        </w:rPr>
        <w:t xml:space="preserve"> </w:t>
      </w:r>
      <w:r w:rsidRPr="00EC2A53">
        <w:rPr>
          <w:rFonts w:ascii="Arial" w:hAnsi="Arial" w:cs="Arial"/>
          <w:sz w:val="20"/>
        </w:rPr>
        <w:t>podrá</w:t>
      </w:r>
      <w:r w:rsidRPr="00EC2A53">
        <w:rPr>
          <w:rFonts w:ascii="Arial" w:hAnsi="Arial" w:cs="Arial"/>
          <w:spacing w:val="-2"/>
          <w:sz w:val="20"/>
        </w:rPr>
        <w:t xml:space="preserve"> </w:t>
      </w:r>
      <w:r w:rsidRPr="00EC2A53">
        <w:rPr>
          <w:rFonts w:ascii="Arial" w:hAnsi="Arial" w:cs="Arial"/>
          <w:sz w:val="20"/>
        </w:rPr>
        <w:t>ser</w:t>
      </w:r>
      <w:r w:rsidRPr="00EC2A53">
        <w:rPr>
          <w:rFonts w:ascii="Arial" w:hAnsi="Arial" w:cs="Arial"/>
          <w:spacing w:val="-1"/>
          <w:sz w:val="20"/>
        </w:rPr>
        <w:t xml:space="preserve"> </w:t>
      </w:r>
      <w:r w:rsidRPr="00EC2A53">
        <w:rPr>
          <w:rFonts w:ascii="Arial" w:hAnsi="Arial" w:cs="Arial"/>
          <w:sz w:val="20"/>
        </w:rPr>
        <w:t>superior</w:t>
      </w:r>
      <w:r w:rsidRPr="00EC2A53">
        <w:rPr>
          <w:rFonts w:ascii="Arial" w:hAnsi="Arial" w:cs="Arial"/>
          <w:spacing w:val="-2"/>
          <w:sz w:val="20"/>
        </w:rPr>
        <w:t xml:space="preserve"> </w:t>
      </w:r>
      <w:r w:rsidRPr="00EC2A53">
        <w:rPr>
          <w:rFonts w:ascii="Arial" w:hAnsi="Arial" w:cs="Arial"/>
          <w:sz w:val="20"/>
        </w:rPr>
        <w:t>al monto de</w:t>
      </w:r>
      <w:r w:rsidRPr="00EC2A53">
        <w:rPr>
          <w:rFonts w:ascii="Arial" w:hAnsi="Arial" w:cs="Arial"/>
          <w:spacing w:val="-1"/>
          <w:sz w:val="20"/>
        </w:rPr>
        <w:t xml:space="preserve"> </w:t>
      </w:r>
      <w:r w:rsidRPr="00EC2A53">
        <w:rPr>
          <w:rFonts w:ascii="Arial" w:hAnsi="Arial" w:cs="Arial"/>
          <w:sz w:val="20"/>
        </w:rPr>
        <w:t>aquella.</w:t>
      </w:r>
    </w:p>
    <w:p w:rsidR="00A97DB1" w:rsidRPr="00EC2A53" w:rsidRDefault="00A97DB1" w:rsidP="00EC2A53">
      <w:pPr>
        <w:tabs>
          <w:tab w:val="left" w:pos="8340"/>
        </w:tabs>
        <w:ind w:left="567" w:right="567"/>
        <w:rPr>
          <w:rFonts w:ascii="Arial" w:hAnsi="Arial" w:cs="Arial"/>
          <w:sz w:val="20"/>
        </w:rPr>
      </w:pPr>
    </w:p>
    <w:p w:rsidR="00A97DB1" w:rsidRPr="00EC2A53" w:rsidRDefault="00A97DB1" w:rsidP="00EC2A53">
      <w:pPr>
        <w:tabs>
          <w:tab w:val="left" w:pos="8340"/>
        </w:tabs>
        <w:ind w:left="567" w:right="567"/>
        <w:rPr>
          <w:rFonts w:ascii="Arial" w:hAnsi="Arial" w:cs="Arial"/>
          <w:sz w:val="20"/>
        </w:rPr>
      </w:pPr>
      <w:r w:rsidRPr="00EC2A53">
        <w:rPr>
          <w:rFonts w:ascii="Arial" w:hAnsi="Arial" w:cs="Arial"/>
          <w:b/>
          <w:sz w:val="20"/>
        </w:rPr>
        <w:t>Cuando la prestación principal no esté determinada ni sea determinable en</w:t>
      </w:r>
      <w:r w:rsidRPr="00EC2A53">
        <w:rPr>
          <w:rFonts w:ascii="Arial" w:hAnsi="Arial" w:cs="Arial"/>
          <w:b/>
          <w:spacing w:val="1"/>
          <w:sz w:val="20"/>
        </w:rPr>
        <w:t xml:space="preserve"> </w:t>
      </w:r>
      <w:r w:rsidRPr="00EC2A53">
        <w:rPr>
          <w:rFonts w:ascii="Arial" w:hAnsi="Arial" w:cs="Arial"/>
          <w:b/>
          <w:sz w:val="20"/>
        </w:rPr>
        <w:t>una suma cierta de dinero, podrá el juez reducir equitativamente la pena, si la</w:t>
      </w:r>
      <w:r w:rsidRPr="00EC2A53">
        <w:rPr>
          <w:rFonts w:ascii="Arial" w:hAnsi="Arial" w:cs="Arial"/>
          <w:b/>
          <w:spacing w:val="-53"/>
          <w:sz w:val="20"/>
        </w:rPr>
        <w:t xml:space="preserve"> </w:t>
      </w:r>
      <w:r w:rsidRPr="00EC2A53">
        <w:rPr>
          <w:rFonts w:ascii="Arial" w:hAnsi="Arial" w:cs="Arial"/>
          <w:b/>
          <w:sz w:val="20"/>
        </w:rPr>
        <w:t>considera manifiestamente excesiva habida cuenta del interés que tenga el</w:t>
      </w:r>
      <w:r w:rsidRPr="00EC2A53">
        <w:rPr>
          <w:rFonts w:ascii="Arial" w:hAnsi="Arial" w:cs="Arial"/>
          <w:b/>
          <w:spacing w:val="1"/>
          <w:sz w:val="20"/>
        </w:rPr>
        <w:t xml:space="preserve"> </w:t>
      </w:r>
      <w:r w:rsidRPr="00EC2A53">
        <w:rPr>
          <w:rFonts w:ascii="Arial" w:hAnsi="Arial" w:cs="Arial"/>
          <w:b/>
          <w:sz w:val="20"/>
        </w:rPr>
        <w:t>acreedor</w:t>
      </w:r>
      <w:r w:rsidRPr="00EC2A53">
        <w:rPr>
          <w:rFonts w:ascii="Arial" w:hAnsi="Arial" w:cs="Arial"/>
          <w:b/>
          <w:spacing w:val="-8"/>
          <w:sz w:val="20"/>
        </w:rPr>
        <w:t xml:space="preserve"> </w:t>
      </w:r>
      <w:r w:rsidRPr="00EC2A53">
        <w:rPr>
          <w:rFonts w:ascii="Arial" w:hAnsi="Arial" w:cs="Arial"/>
          <w:b/>
          <w:sz w:val="20"/>
        </w:rPr>
        <w:t>en</w:t>
      </w:r>
      <w:r w:rsidRPr="00EC2A53">
        <w:rPr>
          <w:rFonts w:ascii="Arial" w:hAnsi="Arial" w:cs="Arial"/>
          <w:b/>
          <w:spacing w:val="-6"/>
          <w:sz w:val="20"/>
        </w:rPr>
        <w:t xml:space="preserve"> </w:t>
      </w:r>
      <w:r w:rsidRPr="00EC2A53">
        <w:rPr>
          <w:rFonts w:ascii="Arial" w:hAnsi="Arial" w:cs="Arial"/>
          <w:b/>
          <w:sz w:val="20"/>
        </w:rPr>
        <w:t>que</w:t>
      </w:r>
      <w:r w:rsidRPr="00EC2A53">
        <w:rPr>
          <w:rFonts w:ascii="Arial" w:hAnsi="Arial" w:cs="Arial"/>
          <w:b/>
          <w:spacing w:val="-6"/>
          <w:sz w:val="20"/>
        </w:rPr>
        <w:t xml:space="preserve"> </w:t>
      </w:r>
      <w:r w:rsidRPr="00EC2A53">
        <w:rPr>
          <w:rFonts w:ascii="Arial" w:hAnsi="Arial" w:cs="Arial"/>
          <w:b/>
          <w:sz w:val="20"/>
        </w:rPr>
        <w:t>se</w:t>
      </w:r>
      <w:r w:rsidRPr="00EC2A53">
        <w:rPr>
          <w:rFonts w:ascii="Arial" w:hAnsi="Arial" w:cs="Arial"/>
          <w:b/>
          <w:spacing w:val="-7"/>
          <w:sz w:val="20"/>
        </w:rPr>
        <w:t xml:space="preserve"> </w:t>
      </w:r>
      <w:r w:rsidRPr="00EC2A53">
        <w:rPr>
          <w:rFonts w:ascii="Arial" w:hAnsi="Arial" w:cs="Arial"/>
          <w:b/>
          <w:sz w:val="20"/>
        </w:rPr>
        <w:t>cumpla</w:t>
      </w:r>
      <w:r w:rsidRPr="00EC2A53">
        <w:rPr>
          <w:rFonts w:ascii="Arial" w:hAnsi="Arial" w:cs="Arial"/>
          <w:b/>
          <w:spacing w:val="-8"/>
          <w:sz w:val="20"/>
        </w:rPr>
        <w:t xml:space="preserve"> </w:t>
      </w:r>
      <w:r w:rsidRPr="00EC2A53">
        <w:rPr>
          <w:rFonts w:ascii="Arial" w:hAnsi="Arial" w:cs="Arial"/>
          <w:b/>
          <w:sz w:val="20"/>
        </w:rPr>
        <w:t>la</w:t>
      </w:r>
      <w:r w:rsidRPr="00EC2A53">
        <w:rPr>
          <w:rFonts w:ascii="Arial" w:hAnsi="Arial" w:cs="Arial"/>
          <w:b/>
          <w:spacing w:val="-7"/>
          <w:sz w:val="20"/>
        </w:rPr>
        <w:t xml:space="preserve"> </w:t>
      </w:r>
      <w:r w:rsidRPr="00EC2A53">
        <w:rPr>
          <w:rFonts w:ascii="Arial" w:hAnsi="Arial" w:cs="Arial"/>
          <w:b/>
          <w:sz w:val="20"/>
        </w:rPr>
        <w:t>obligación.</w:t>
      </w:r>
      <w:r w:rsidRPr="00EC2A53">
        <w:rPr>
          <w:rFonts w:ascii="Arial" w:hAnsi="Arial" w:cs="Arial"/>
          <w:b/>
          <w:spacing w:val="-8"/>
          <w:sz w:val="20"/>
        </w:rPr>
        <w:t xml:space="preserve"> </w:t>
      </w:r>
      <w:r w:rsidRPr="00EC2A53">
        <w:rPr>
          <w:rFonts w:ascii="Arial" w:hAnsi="Arial" w:cs="Arial"/>
          <w:b/>
          <w:sz w:val="20"/>
        </w:rPr>
        <w:t>Lo</w:t>
      </w:r>
      <w:r w:rsidRPr="00EC2A53">
        <w:rPr>
          <w:rFonts w:ascii="Arial" w:hAnsi="Arial" w:cs="Arial"/>
          <w:b/>
          <w:spacing w:val="-6"/>
          <w:sz w:val="20"/>
        </w:rPr>
        <w:t xml:space="preserve"> </w:t>
      </w:r>
      <w:r w:rsidRPr="00EC2A53">
        <w:rPr>
          <w:rFonts w:ascii="Arial" w:hAnsi="Arial" w:cs="Arial"/>
          <w:b/>
          <w:sz w:val="20"/>
        </w:rPr>
        <w:t>mismo</w:t>
      </w:r>
      <w:r w:rsidRPr="00EC2A53">
        <w:rPr>
          <w:rFonts w:ascii="Arial" w:hAnsi="Arial" w:cs="Arial"/>
          <w:b/>
          <w:spacing w:val="-4"/>
          <w:sz w:val="20"/>
        </w:rPr>
        <w:t xml:space="preserve"> </w:t>
      </w:r>
      <w:r w:rsidRPr="00EC2A53">
        <w:rPr>
          <w:rFonts w:ascii="Arial" w:hAnsi="Arial" w:cs="Arial"/>
          <w:b/>
          <w:sz w:val="20"/>
        </w:rPr>
        <w:t>hará</w:t>
      </w:r>
      <w:r w:rsidRPr="00EC2A53">
        <w:rPr>
          <w:rFonts w:ascii="Arial" w:hAnsi="Arial" w:cs="Arial"/>
          <w:b/>
          <w:spacing w:val="-8"/>
          <w:sz w:val="20"/>
        </w:rPr>
        <w:t xml:space="preserve"> </w:t>
      </w:r>
      <w:r w:rsidRPr="00EC2A53">
        <w:rPr>
          <w:rFonts w:ascii="Arial" w:hAnsi="Arial" w:cs="Arial"/>
          <w:b/>
          <w:sz w:val="20"/>
        </w:rPr>
        <w:t>cuando</w:t>
      </w:r>
      <w:r w:rsidRPr="00EC2A53">
        <w:rPr>
          <w:rFonts w:ascii="Arial" w:hAnsi="Arial" w:cs="Arial"/>
          <w:b/>
          <w:spacing w:val="-6"/>
          <w:sz w:val="20"/>
        </w:rPr>
        <w:t xml:space="preserve"> </w:t>
      </w:r>
      <w:r w:rsidRPr="00EC2A53">
        <w:rPr>
          <w:rFonts w:ascii="Arial" w:hAnsi="Arial" w:cs="Arial"/>
          <w:b/>
          <w:sz w:val="20"/>
        </w:rPr>
        <w:t>la</w:t>
      </w:r>
      <w:r w:rsidRPr="00EC2A53">
        <w:rPr>
          <w:rFonts w:ascii="Arial" w:hAnsi="Arial" w:cs="Arial"/>
          <w:b/>
          <w:spacing w:val="-7"/>
          <w:sz w:val="20"/>
        </w:rPr>
        <w:t xml:space="preserve"> </w:t>
      </w:r>
      <w:r w:rsidRPr="00EC2A53">
        <w:rPr>
          <w:rFonts w:ascii="Arial" w:hAnsi="Arial" w:cs="Arial"/>
          <w:b/>
          <w:sz w:val="20"/>
        </w:rPr>
        <w:t>obligación</w:t>
      </w:r>
      <w:r w:rsidRPr="00EC2A53">
        <w:rPr>
          <w:rFonts w:ascii="Arial" w:hAnsi="Arial" w:cs="Arial"/>
          <w:b/>
          <w:spacing w:val="-54"/>
          <w:sz w:val="20"/>
        </w:rPr>
        <w:t xml:space="preserve"> </w:t>
      </w:r>
      <w:r w:rsidRPr="00EC2A53">
        <w:rPr>
          <w:rFonts w:ascii="Arial" w:hAnsi="Arial" w:cs="Arial"/>
          <w:b/>
          <w:sz w:val="20"/>
        </w:rPr>
        <w:t>principal</w:t>
      </w:r>
      <w:r w:rsidRPr="00EC2A53">
        <w:rPr>
          <w:rFonts w:ascii="Arial" w:hAnsi="Arial" w:cs="Arial"/>
          <w:b/>
          <w:spacing w:val="1"/>
          <w:sz w:val="20"/>
        </w:rPr>
        <w:t xml:space="preserve"> </w:t>
      </w:r>
      <w:r w:rsidRPr="00EC2A53">
        <w:rPr>
          <w:rFonts w:ascii="Arial" w:hAnsi="Arial" w:cs="Arial"/>
          <w:b/>
          <w:sz w:val="20"/>
        </w:rPr>
        <w:t>se haya</w:t>
      </w:r>
      <w:r w:rsidRPr="00EC2A53">
        <w:rPr>
          <w:rFonts w:ascii="Arial" w:hAnsi="Arial" w:cs="Arial"/>
          <w:b/>
          <w:spacing w:val="1"/>
          <w:sz w:val="20"/>
        </w:rPr>
        <w:t xml:space="preserve"> </w:t>
      </w:r>
      <w:r w:rsidRPr="00EC2A53">
        <w:rPr>
          <w:rFonts w:ascii="Arial" w:hAnsi="Arial" w:cs="Arial"/>
          <w:b/>
          <w:sz w:val="20"/>
        </w:rPr>
        <w:t>cumplido en parte</w:t>
      </w:r>
      <w:r w:rsidRPr="00EC2A53">
        <w:rPr>
          <w:rFonts w:ascii="Arial" w:hAnsi="Arial" w:cs="Arial"/>
          <w:sz w:val="20"/>
        </w:rPr>
        <w:t xml:space="preserve">”. </w:t>
      </w:r>
    </w:p>
    <w:p w:rsidR="00A97DB1" w:rsidRPr="00EC2A53" w:rsidRDefault="00A97DB1" w:rsidP="00EC2A53">
      <w:pPr>
        <w:tabs>
          <w:tab w:val="left" w:pos="8340"/>
        </w:tabs>
        <w:ind w:right="974"/>
        <w:rPr>
          <w:rFonts w:ascii="Arial" w:hAnsi="Arial" w:cs="Arial"/>
          <w:b/>
          <w:i/>
          <w:u w:val="thick"/>
        </w:rPr>
      </w:pPr>
    </w:p>
    <w:p w:rsidR="00A97DB1" w:rsidRPr="00EC2A53" w:rsidRDefault="00A97DB1" w:rsidP="00EC2A53">
      <w:pPr>
        <w:pStyle w:val="Textoindependiente"/>
        <w:spacing w:after="0" w:line="312" w:lineRule="auto"/>
        <w:ind w:right="111"/>
        <w:jc w:val="both"/>
        <w:rPr>
          <w:rFonts w:ascii="Arial" w:hAnsi="Arial" w:cs="Arial"/>
        </w:rPr>
      </w:pPr>
      <w:r w:rsidRPr="00EC2A53">
        <w:rPr>
          <w:rFonts w:ascii="Arial" w:hAnsi="Arial" w:cs="Arial"/>
        </w:rPr>
        <w:t xml:space="preserve">Al respecto, se hace necesario aclarar que la cláusula penal es una estipulación pactada </w:t>
      </w:r>
      <w:r w:rsidR="003A4F0D" w:rsidRPr="00EC2A53">
        <w:rPr>
          <w:rFonts w:ascii="Arial" w:hAnsi="Arial" w:cs="Arial"/>
        </w:rPr>
        <w:t>de</w:t>
      </w:r>
      <w:r w:rsidR="003A4F0D" w:rsidRPr="00EC2A53">
        <w:rPr>
          <w:rFonts w:ascii="Arial" w:hAnsi="Arial" w:cs="Arial"/>
          <w:spacing w:val="-59"/>
        </w:rPr>
        <w:t xml:space="preserve"> </w:t>
      </w:r>
      <w:r w:rsidR="003A4F0D" w:rsidRPr="00EC2A53">
        <w:rPr>
          <w:rFonts w:ascii="Arial" w:hAnsi="Arial" w:cs="Arial"/>
        </w:rPr>
        <w:t>común</w:t>
      </w:r>
      <w:r w:rsidRPr="00EC2A53">
        <w:rPr>
          <w:rFonts w:ascii="Arial" w:hAnsi="Arial" w:cs="Arial"/>
        </w:rPr>
        <w:t xml:space="preserve"> acuerdo por las partes del contrato, con el objeto de fijar anticipadamente el valor de los perjuicios en caso de un incumplimiento por cualquiera de ellas, cuyo efecto jurídico más importante es que</w:t>
      </w:r>
      <w:r w:rsidRPr="00EC2A53">
        <w:rPr>
          <w:rFonts w:ascii="Arial" w:hAnsi="Arial" w:cs="Arial"/>
          <w:spacing w:val="1"/>
        </w:rPr>
        <w:t xml:space="preserve"> </w:t>
      </w:r>
      <w:r w:rsidRPr="00EC2A53">
        <w:rPr>
          <w:rFonts w:ascii="Arial" w:hAnsi="Arial" w:cs="Arial"/>
        </w:rPr>
        <w:t>exime</w:t>
      </w:r>
      <w:r w:rsidRPr="00EC2A53">
        <w:rPr>
          <w:rFonts w:ascii="Arial" w:hAnsi="Arial" w:cs="Arial"/>
          <w:spacing w:val="-1"/>
        </w:rPr>
        <w:t xml:space="preserve"> </w:t>
      </w:r>
      <w:r w:rsidRPr="00EC2A53">
        <w:rPr>
          <w:rFonts w:ascii="Arial" w:hAnsi="Arial" w:cs="Arial"/>
        </w:rPr>
        <w:t>a</w:t>
      </w:r>
      <w:r w:rsidRPr="00EC2A53">
        <w:rPr>
          <w:rFonts w:ascii="Arial" w:hAnsi="Arial" w:cs="Arial"/>
          <w:spacing w:val="-3"/>
        </w:rPr>
        <w:t xml:space="preserve"> </w:t>
      </w:r>
      <w:r w:rsidRPr="00EC2A53">
        <w:rPr>
          <w:rFonts w:ascii="Arial" w:hAnsi="Arial" w:cs="Arial"/>
        </w:rPr>
        <w:t>la</w:t>
      </w:r>
      <w:r w:rsidRPr="00EC2A53">
        <w:rPr>
          <w:rFonts w:ascii="Arial" w:hAnsi="Arial" w:cs="Arial"/>
          <w:spacing w:val="-1"/>
        </w:rPr>
        <w:t xml:space="preserve"> </w:t>
      </w:r>
      <w:r w:rsidRPr="00EC2A53">
        <w:rPr>
          <w:rFonts w:ascii="Arial" w:hAnsi="Arial" w:cs="Arial"/>
        </w:rPr>
        <w:t>parte cumplida</w:t>
      </w:r>
      <w:r w:rsidRPr="00EC2A53">
        <w:rPr>
          <w:rFonts w:ascii="Arial" w:hAnsi="Arial" w:cs="Arial"/>
          <w:spacing w:val="-1"/>
        </w:rPr>
        <w:t xml:space="preserve"> </w:t>
      </w:r>
      <w:r w:rsidRPr="00EC2A53">
        <w:rPr>
          <w:rFonts w:ascii="Arial" w:hAnsi="Arial" w:cs="Arial"/>
        </w:rPr>
        <w:t>de</w:t>
      </w:r>
      <w:r w:rsidRPr="00EC2A53">
        <w:rPr>
          <w:rFonts w:ascii="Arial" w:hAnsi="Arial" w:cs="Arial"/>
          <w:spacing w:val="-1"/>
        </w:rPr>
        <w:t xml:space="preserve"> </w:t>
      </w:r>
      <w:r w:rsidRPr="00EC2A53">
        <w:rPr>
          <w:rFonts w:ascii="Arial" w:hAnsi="Arial" w:cs="Arial"/>
        </w:rPr>
        <w:t>la obligación</w:t>
      </w:r>
      <w:r w:rsidRPr="00EC2A53">
        <w:rPr>
          <w:rFonts w:ascii="Arial" w:hAnsi="Arial" w:cs="Arial"/>
          <w:spacing w:val="-1"/>
        </w:rPr>
        <w:t xml:space="preserve"> </w:t>
      </w:r>
      <w:r w:rsidRPr="00EC2A53">
        <w:rPr>
          <w:rFonts w:ascii="Arial" w:hAnsi="Arial" w:cs="Arial"/>
        </w:rPr>
        <w:t>de</w:t>
      </w:r>
      <w:r w:rsidRPr="00EC2A53">
        <w:rPr>
          <w:rFonts w:ascii="Arial" w:hAnsi="Arial" w:cs="Arial"/>
          <w:spacing w:val="-3"/>
        </w:rPr>
        <w:t xml:space="preserve"> </w:t>
      </w:r>
      <w:r w:rsidRPr="00EC2A53">
        <w:rPr>
          <w:rFonts w:ascii="Arial" w:hAnsi="Arial" w:cs="Arial"/>
        </w:rPr>
        <w:t>demostrar</w:t>
      </w:r>
      <w:r w:rsidRPr="00EC2A53">
        <w:rPr>
          <w:rFonts w:ascii="Arial" w:hAnsi="Arial" w:cs="Arial"/>
          <w:spacing w:val="-1"/>
        </w:rPr>
        <w:t xml:space="preserve"> </w:t>
      </w:r>
      <w:r w:rsidRPr="00EC2A53">
        <w:rPr>
          <w:rFonts w:ascii="Arial" w:hAnsi="Arial" w:cs="Arial"/>
        </w:rPr>
        <w:t>la</w:t>
      </w:r>
      <w:r w:rsidRPr="00EC2A53">
        <w:rPr>
          <w:rFonts w:ascii="Arial" w:hAnsi="Arial" w:cs="Arial"/>
          <w:spacing w:val="-1"/>
        </w:rPr>
        <w:t xml:space="preserve"> </w:t>
      </w:r>
      <w:r w:rsidRPr="00EC2A53">
        <w:rPr>
          <w:rFonts w:ascii="Arial" w:hAnsi="Arial" w:cs="Arial"/>
        </w:rPr>
        <w:t>cuantía</w:t>
      </w:r>
      <w:r w:rsidRPr="00EC2A53">
        <w:rPr>
          <w:rFonts w:ascii="Arial" w:hAnsi="Arial" w:cs="Arial"/>
          <w:spacing w:val="-3"/>
        </w:rPr>
        <w:t xml:space="preserve"> </w:t>
      </w:r>
      <w:r w:rsidRPr="00EC2A53">
        <w:rPr>
          <w:rFonts w:ascii="Arial" w:hAnsi="Arial" w:cs="Arial"/>
        </w:rPr>
        <w:t>de la</w:t>
      </w:r>
      <w:r w:rsidRPr="00EC2A53">
        <w:rPr>
          <w:rFonts w:ascii="Arial" w:hAnsi="Arial" w:cs="Arial"/>
          <w:spacing w:val="-3"/>
        </w:rPr>
        <w:t xml:space="preserve"> </w:t>
      </w:r>
      <w:r w:rsidRPr="00EC2A53">
        <w:rPr>
          <w:rFonts w:ascii="Arial" w:hAnsi="Arial" w:cs="Arial"/>
        </w:rPr>
        <w:t>indemnización.</w:t>
      </w:r>
    </w:p>
    <w:p w:rsidR="00A97DB1" w:rsidRPr="00EC2A53" w:rsidRDefault="00A97DB1" w:rsidP="00EC2A53">
      <w:pPr>
        <w:pStyle w:val="Textoindependiente"/>
        <w:spacing w:after="0" w:line="312" w:lineRule="auto"/>
        <w:ind w:right="111"/>
        <w:jc w:val="both"/>
        <w:rPr>
          <w:rFonts w:ascii="Arial" w:hAnsi="Arial" w:cs="Arial"/>
        </w:rPr>
      </w:pPr>
    </w:p>
    <w:p w:rsidR="00A97DB1" w:rsidRPr="00EC2A53" w:rsidRDefault="00A97DB1" w:rsidP="00EC2A53">
      <w:pPr>
        <w:pStyle w:val="Textoindependiente"/>
        <w:spacing w:after="0" w:line="312" w:lineRule="auto"/>
        <w:ind w:right="110"/>
        <w:jc w:val="both"/>
        <w:rPr>
          <w:rFonts w:ascii="Arial" w:hAnsi="Arial" w:cs="Arial"/>
        </w:rPr>
      </w:pPr>
      <w:r w:rsidRPr="00EC2A53">
        <w:rPr>
          <w:rFonts w:ascii="Arial" w:hAnsi="Arial" w:cs="Arial"/>
        </w:rPr>
        <w:t>Teniendo en cuenta lo antes expuesto, el Código Civil estableció una fórmula que permite</w:t>
      </w:r>
      <w:r w:rsidRPr="00EC2A53">
        <w:rPr>
          <w:rFonts w:ascii="Arial" w:hAnsi="Arial" w:cs="Arial"/>
          <w:spacing w:val="1"/>
        </w:rPr>
        <w:t xml:space="preserve"> </w:t>
      </w:r>
      <w:r w:rsidRPr="00EC2A53">
        <w:rPr>
          <w:rFonts w:ascii="Arial" w:hAnsi="Arial" w:cs="Arial"/>
          <w:spacing w:val="-1"/>
        </w:rPr>
        <w:t>graduar</w:t>
      </w:r>
      <w:r w:rsidRPr="00EC2A53">
        <w:rPr>
          <w:rFonts w:ascii="Arial" w:hAnsi="Arial" w:cs="Arial"/>
          <w:spacing w:val="-13"/>
        </w:rPr>
        <w:t xml:space="preserve"> </w:t>
      </w:r>
      <w:r w:rsidRPr="00EC2A53">
        <w:rPr>
          <w:rFonts w:ascii="Arial" w:hAnsi="Arial" w:cs="Arial"/>
        </w:rPr>
        <w:t>la</w:t>
      </w:r>
      <w:r w:rsidRPr="00EC2A53">
        <w:rPr>
          <w:rFonts w:ascii="Arial" w:hAnsi="Arial" w:cs="Arial"/>
          <w:spacing w:val="-14"/>
        </w:rPr>
        <w:t xml:space="preserve"> </w:t>
      </w:r>
      <w:r w:rsidRPr="00EC2A53">
        <w:rPr>
          <w:rFonts w:ascii="Arial" w:hAnsi="Arial" w:cs="Arial"/>
        </w:rPr>
        <w:t>misma</w:t>
      </w:r>
      <w:r w:rsidRPr="00EC2A53">
        <w:rPr>
          <w:rFonts w:ascii="Arial" w:hAnsi="Arial" w:cs="Arial"/>
          <w:spacing w:val="-14"/>
        </w:rPr>
        <w:t xml:space="preserve"> </w:t>
      </w:r>
      <w:r w:rsidRPr="00EC2A53">
        <w:rPr>
          <w:rFonts w:ascii="Arial" w:hAnsi="Arial" w:cs="Arial"/>
        </w:rPr>
        <w:t>en</w:t>
      </w:r>
      <w:r w:rsidRPr="00EC2A53">
        <w:rPr>
          <w:rFonts w:ascii="Arial" w:hAnsi="Arial" w:cs="Arial"/>
          <w:spacing w:val="-17"/>
        </w:rPr>
        <w:t xml:space="preserve"> </w:t>
      </w:r>
      <w:r w:rsidRPr="00EC2A53">
        <w:rPr>
          <w:rFonts w:ascii="Arial" w:hAnsi="Arial" w:cs="Arial"/>
        </w:rPr>
        <w:t>función</w:t>
      </w:r>
      <w:r w:rsidRPr="00EC2A53">
        <w:rPr>
          <w:rFonts w:ascii="Arial" w:hAnsi="Arial" w:cs="Arial"/>
          <w:spacing w:val="-14"/>
        </w:rPr>
        <w:t xml:space="preserve"> </w:t>
      </w:r>
      <w:r w:rsidRPr="00EC2A53">
        <w:rPr>
          <w:rFonts w:ascii="Arial" w:hAnsi="Arial" w:cs="Arial"/>
        </w:rPr>
        <w:t>del</w:t>
      </w:r>
      <w:r w:rsidRPr="00EC2A53">
        <w:rPr>
          <w:rFonts w:ascii="Arial" w:hAnsi="Arial" w:cs="Arial"/>
          <w:spacing w:val="-15"/>
        </w:rPr>
        <w:t xml:space="preserve"> </w:t>
      </w:r>
      <w:r w:rsidRPr="00EC2A53">
        <w:rPr>
          <w:rFonts w:ascii="Arial" w:hAnsi="Arial" w:cs="Arial"/>
        </w:rPr>
        <w:t>porcentaje</w:t>
      </w:r>
      <w:r w:rsidRPr="00EC2A53">
        <w:rPr>
          <w:rFonts w:ascii="Arial" w:hAnsi="Arial" w:cs="Arial"/>
          <w:spacing w:val="-16"/>
        </w:rPr>
        <w:t xml:space="preserve"> </w:t>
      </w:r>
      <w:r w:rsidRPr="00EC2A53">
        <w:rPr>
          <w:rFonts w:ascii="Arial" w:hAnsi="Arial" w:cs="Arial"/>
        </w:rPr>
        <w:t>de</w:t>
      </w:r>
      <w:r w:rsidRPr="00EC2A53">
        <w:rPr>
          <w:rFonts w:ascii="Arial" w:hAnsi="Arial" w:cs="Arial"/>
          <w:spacing w:val="-14"/>
        </w:rPr>
        <w:t xml:space="preserve"> </w:t>
      </w:r>
      <w:r w:rsidRPr="00EC2A53">
        <w:rPr>
          <w:rFonts w:ascii="Arial" w:hAnsi="Arial" w:cs="Arial"/>
        </w:rPr>
        <w:t>ejecución</w:t>
      </w:r>
      <w:r w:rsidRPr="00EC2A53">
        <w:rPr>
          <w:rFonts w:ascii="Arial" w:hAnsi="Arial" w:cs="Arial"/>
          <w:spacing w:val="-14"/>
        </w:rPr>
        <w:t xml:space="preserve"> </w:t>
      </w:r>
      <w:r w:rsidRPr="00EC2A53">
        <w:rPr>
          <w:rFonts w:ascii="Arial" w:hAnsi="Arial" w:cs="Arial"/>
        </w:rPr>
        <w:t>del</w:t>
      </w:r>
      <w:r w:rsidRPr="00EC2A53">
        <w:rPr>
          <w:rFonts w:ascii="Arial" w:hAnsi="Arial" w:cs="Arial"/>
          <w:spacing w:val="-14"/>
        </w:rPr>
        <w:t xml:space="preserve"> </w:t>
      </w:r>
      <w:r w:rsidRPr="00EC2A53">
        <w:rPr>
          <w:rFonts w:ascii="Arial" w:hAnsi="Arial" w:cs="Arial"/>
        </w:rPr>
        <w:t>contrato.</w:t>
      </w:r>
      <w:r w:rsidRPr="00EC2A53">
        <w:rPr>
          <w:rFonts w:ascii="Arial" w:hAnsi="Arial" w:cs="Arial"/>
          <w:spacing w:val="-13"/>
        </w:rPr>
        <w:t xml:space="preserve"> </w:t>
      </w:r>
      <w:r w:rsidRPr="00EC2A53">
        <w:rPr>
          <w:rFonts w:ascii="Arial" w:hAnsi="Arial" w:cs="Arial"/>
        </w:rPr>
        <w:t>Lo</w:t>
      </w:r>
      <w:r w:rsidRPr="00EC2A53">
        <w:rPr>
          <w:rFonts w:ascii="Arial" w:hAnsi="Arial" w:cs="Arial"/>
          <w:spacing w:val="-14"/>
        </w:rPr>
        <w:t xml:space="preserve"> </w:t>
      </w:r>
      <w:r w:rsidRPr="00EC2A53">
        <w:rPr>
          <w:rFonts w:ascii="Arial" w:hAnsi="Arial" w:cs="Arial"/>
        </w:rPr>
        <w:t>anterior,</w:t>
      </w:r>
      <w:r w:rsidRPr="00EC2A53">
        <w:rPr>
          <w:rFonts w:ascii="Arial" w:hAnsi="Arial" w:cs="Arial"/>
          <w:spacing w:val="-13"/>
        </w:rPr>
        <w:t xml:space="preserve"> </w:t>
      </w:r>
      <w:r w:rsidRPr="00EC2A53">
        <w:rPr>
          <w:rFonts w:ascii="Arial" w:hAnsi="Arial" w:cs="Arial"/>
        </w:rPr>
        <w:t>con</w:t>
      </w:r>
      <w:r w:rsidRPr="00EC2A53">
        <w:rPr>
          <w:rFonts w:ascii="Arial" w:hAnsi="Arial" w:cs="Arial"/>
          <w:spacing w:val="-17"/>
        </w:rPr>
        <w:t xml:space="preserve"> </w:t>
      </w:r>
      <w:r w:rsidRPr="00EC2A53">
        <w:rPr>
          <w:rFonts w:ascii="Arial" w:hAnsi="Arial" w:cs="Arial"/>
        </w:rPr>
        <w:t>el</w:t>
      </w:r>
      <w:r w:rsidRPr="00EC2A53">
        <w:rPr>
          <w:rFonts w:ascii="Arial" w:hAnsi="Arial" w:cs="Arial"/>
          <w:spacing w:val="-15"/>
        </w:rPr>
        <w:t xml:space="preserve"> </w:t>
      </w:r>
      <w:proofErr w:type="gramStart"/>
      <w:r w:rsidRPr="00EC2A53">
        <w:rPr>
          <w:rFonts w:ascii="Arial" w:hAnsi="Arial" w:cs="Arial"/>
        </w:rPr>
        <w:t xml:space="preserve">objeto </w:t>
      </w:r>
      <w:r w:rsidRPr="00EC2A53">
        <w:rPr>
          <w:rFonts w:ascii="Arial" w:hAnsi="Arial" w:cs="Arial"/>
          <w:spacing w:val="-59"/>
        </w:rPr>
        <w:t xml:space="preserve"> </w:t>
      </w:r>
      <w:r w:rsidRPr="00EC2A53">
        <w:rPr>
          <w:rFonts w:ascii="Arial" w:hAnsi="Arial" w:cs="Arial"/>
        </w:rPr>
        <w:t>de</w:t>
      </w:r>
      <w:proofErr w:type="gramEnd"/>
      <w:r w:rsidRPr="00EC2A53">
        <w:rPr>
          <w:rFonts w:ascii="Arial" w:hAnsi="Arial" w:cs="Arial"/>
        </w:rPr>
        <w:t xml:space="preserve"> evitar que se produzca un enriquecimiento sin causa a favor de la parte que hace efectiva</w:t>
      </w:r>
      <w:r w:rsidRPr="00EC2A53">
        <w:rPr>
          <w:rFonts w:ascii="Arial" w:hAnsi="Arial" w:cs="Arial"/>
          <w:spacing w:val="-59"/>
        </w:rPr>
        <w:t xml:space="preserve"> </w:t>
      </w:r>
      <w:r w:rsidRPr="00EC2A53">
        <w:rPr>
          <w:rFonts w:ascii="Arial" w:hAnsi="Arial" w:cs="Arial"/>
        </w:rPr>
        <w:t>la mencionada estipulación. No obstante, frente a las dos disposiciones citadas, las cuales</w:t>
      </w:r>
      <w:r w:rsidRPr="00EC2A53">
        <w:rPr>
          <w:rFonts w:ascii="Arial" w:hAnsi="Arial" w:cs="Arial"/>
          <w:spacing w:val="1"/>
        </w:rPr>
        <w:t xml:space="preserve"> </w:t>
      </w:r>
      <w:r w:rsidRPr="00EC2A53">
        <w:rPr>
          <w:rFonts w:ascii="Arial" w:hAnsi="Arial" w:cs="Arial"/>
        </w:rPr>
        <w:t>son propias de la jurisdicción ordinaria civil, la Sección Tercera del Consejo de Estado</w:t>
      </w:r>
      <w:r w:rsidRPr="00EC2A53">
        <w:rPr>
          <w:rStyle w:val="Refdenotaalpie"/>
          <w:rFonts w:ascii="Arial" w:hAnsi="Arial" w:cs="Arial"/>
        </w:rPr>
        <w:footnoteReference w:id="4"/>
      </w:r>
      <w:r w:rsidRPr="00EC2A53">
        <w:rPr>
          <w:rFonts w:ascii="Arial" w:hAnsi="Arial" w:cs="Arial"/>
        </w:rPr>
        <w:t xml:space="preserve"> ha</w:t>
      </w:r>
      <w:r w:rsidRPr="00EC2A53">
        <w:rPr>
          <w:rFonts w:ascii="Arial" w:hAnsi="Arial" w:cs="Arial"/>
          <w:spacing w:val="1"/>
        </w:rPr>
        <w:t xml:space="preserve"> </w:t>
      </w:r>
      <w:r w:rsidRPr="00EC2A53">
        <w:rPr>
          <w:rFonts w:ascii="Arial" w:hAnsi="Arial" w:cs="Arial"/>
        </w:rPr>
        <w:t>sostenido:</w:t>
      </w:r>
    </w:p>
    <w:p w:rsidR="00A97DB1" w:rsidRPr="00EC2A53" w:rsidRDefault="00A97DB1" w:rsidP="00EC2A53">
      <w:pPr>
        <w:pStyle w:val="Textoindependiente"/>
        <w:spacing w:after="0" w:line="312" w:lineRule="auto"/>
        <w:jc w:val="both"/>
        <w:rPr>
          <w:rFonts w:ascii="Arial" w:hAnsi="Arial" w:cs="Arial"/>
        </w:rPr>
      </w:pPr>
    </w:p>
    <w:p w:rsidR="00A97DB1" w:rsidRPr="00EC2A53" w:rsidRDefault="00A97DB1" w:rsidP="00EC2A53">
      <w:pPr>
        <w:ind w:left="567" w:right="567"/>
        <w:rPr>
          <w:rFonts w:ascii="Arial" w:hAnsi="Arial" w:cs="Arial"/>
          <w:sz w:val="20"/>
        </w:rPr>
      </w:pPr>
      <w:r w:rsidRPr="00EC2A53">
        <w:rPr>
          <w:rFonts w:ascii="Arial" w:hAnsi="Arial" w:cs="Arial"/>
          <w:sz w:val="20"/>
        </w:rPr>
        <w:lastRenderedPageBreak/>
        <w:t>“Estas normas, que permiten graduar la cláusula penal pecuniaria, contemplan una</w:t>
      </w:r>
      <w:r w:rsidRPr="00EC2A53">
        <w:rPr>
          <w:rFonts w:ascii="Arial" w:hAnsi="Arial" w:cs="Arial"/>
          <w:spacing w:val="-53"/>
          <w:sz w:val="20"/>
        </w:rPr>
        <w:t xml:space="preserve"> </w:t>
      </w:r>
      <w:r w:rsidRPr="00EC2A53">
        <w:rPr>
          <w:rFonts w:ascii="Arial" w:hAnsi="Arial" w:cs="Arial"/>
          <w:sz w:val="20"/>
        </w:rPr>
        <w:t>doble naturaleza al ejercicio de dicha potestad judicial, pues, además de erigirse</w:t>
      </w:r>
      <w:r w:rsidRPr="00EC2A53">
        <w:rPr>
          <w:rFonts w:ascii="Arial" w:hAnsi="Arial" w:cs="Arial"/>
          <w:spacing w:val="1"/>
          <w:sz w:val="20"/>
        </w:rPr>
        <w:t xml:space="preserve"> </w:t>
      </w:r>
      <w:r w:rsidRPr="00EC2A53">
        <w:rPr>
          <w:rFonts w:ascii="Arial" w:hAnsi="Arial" w:cs="Arial"/>
          <w:sz w:val="20"/>
        </w:rPr>
        <w:t>como</w:t>
      </w:r>
      <w:r w:rsidRPr="00EC2A53">
        <w:rPr>
          <w:rFonts w:ascii="Arial" w:hAnsi="Arial" w:cs="Arial"/>
          <w:spacing w:val="-14"/>
          <w:sz w:val="20"/>
        </w:rPr>
        <w:t xml:space="preserve"> </w:t>
      </w:r>
      <w:r w:rsidRPr="00EC2A53">
        <w:rPr>
          <w:rFonts w:ascii="Arial" w:hAnsi="Arial" w:cs="Arial"/>
          <w:sz w:val="20"/>
        </w:rPr>
        <w:t>un</w:t>
      </w:r>
      <w:r w:rsidRPr="00EC2A53">
        <w:rPr>
          <w:rFonts w:ascii="Arial" w:hAnsi="Arial" w:cs="Arial"/>
          <w:spacing w:val="-14"/>
          <w:sz w:val="20"/>
        </w:rPr>
        <w:t xml:space="preserve"> </w:t>
      </w:r>
      <w:r w:rsidRPr="00EC2A53">
        <w:rPr>
          <w:rFonts w:ascii="Arial" w:hAnsi="Arial" w:cs="Arial"/>
          <w:sz w:val="20"/>
        </w:rPr>
        <w:t>“derecho”</w:t>
      </w:r>
      <w:r w:rsidRPr="00EC2A53">
        <w:rPr>
          <w:rFonts w:ascii="Arial" w:hAnsi="Arial" w:cs="Arial"/>
          <w:spacing w:val="-13"/>
          <w:sz w:val="20"/>
        </w:rPr>
        <w:t xml:space="preserve"> </w:t>
      </w:r>
      <w:r w:rsidRPr="00EC2A53">
        <w:rPr>
          <w:rFonts w:ascii="Arial" w:hAnsi="Arial" w:cs="Arial"/>
          <w:sz w:val="20"/>
        </w:rPr>
        <w:t>en</w:t>
      </w:r>
      <w:r w:rsidRPr="00EC2A53">
        <w:rPr>
          <w:rFonts w:ascii="Arial" w:hAnsi="Arial" w:cs="Arial"/>
          <w:spacing w:val="-12"/>
          <w:sz w:val="20"/>
        </w:rPr>
        <w:t xml:space="preserve"> </w:t>
      </w:r>
      <w:r w:rsidRPr="00EC2A53">
        <w:rPr>
          <w:rFonts w:ascii="Arial" w:hAnsi="Arial" w:cs="Arial"/>
          <w:sz w:val="20"/>
        </w:rPr>
        <w:t>favor</w:t>
      </w:r>
      <w:r w:rsidRPr="00EC2A53">
        <w:rPr>
          <w:rFonts w:ascii="Arial" w:hAnsi="Arial" w:cs="Arial"/>
          <w:spacing w:val="-11"/>
          <w:sz w:val="20"/>
        </w:rPr>
        <w:t xml:space="preserve"> </w:t>
      </w:r>
      <w:r w:rsidRPr="00EC2A53">
        <w:rPr>
          <w:rFonts w:ascii="Arial" w:hAnsi="Arial" w:cs="Arial"/>
          <w:sz w:val="20"/>
        </w:rPr>
        <w:t>de</w:t>
      </w:r>
      <w:r w:rsidRPr="00EC2A53">
        <w:rPr>
          <w:rFonts w:ascii="Arial" w:hAnsi="Arial" w:cs="Arial"/>
          <w:spacing w:val="-12"/>
          <w:sz w:val="20"/>
        </w:rPr>
        <w:t xml:space="preserve"> </w:t>
      </w:r>
      <w:r w:rsidRPr="00EC2A53">
        <w:rPr>
          <w:rFonts w:ascii="Arial" w:hAnsi="Arial" w:cs="Arial"/>
          <w:sz w:val="20"/>
        </w:rPr>
        <w:t>las</w:t>
      </w:r>
      <w:r w:rsidRPr="00EC2A53">
        <w:rPr>
          <w:rFonts w:ascii="Arial" w:hAnsi="Arial" w:cs="Arial"/>
          <w:spacing w:val="-12"/>
          <w:sz w:val="20"/>
        </w:rPr>
        <w:t xml:space="preserve"> </w:t>
      </w:r>
      <w:r w:rsidRPr="00EC2A53">
        <w:rPr>
          <w:rFonts w:ascii="Arial" w:hAnsi="Arial" w:cs="Arial"/>
          <w:sz w:val="20"/>
        </w:rPr>
        <w:t>partes,</w:t>
      </w:r>
      <w:r w:rsidRPr="00EC2A53">
        <w:rPr>
          <w:rFonts w:ascii="Arial" w:hAnsi="Arial" w:cs="Arial"/>
          <w:spacing w:val="-14"/>
          <w:sz w:val="20"/>
        </w:rPr>
        <w:t xml:space="preserve"> </w:t>
      </w:r>
      <w:r w:rsidRPr="00EC2A53">
        <w:rPr>
          <w:rFonts w:ascii="Arial" w:hAnsi="Arial" w:cs="Arial"/>
          <w:sz w:val="20"/>
        </w:rPr>
        <w:t>se</w:t>
      </w:r>
      <w:r w:rsidRPr="00EC2A53">
        <w:rPr>
          <w:rFonts w:ascii="Arial" w:hAnsi="Arial" w:cs="Arial"/>
          <w:spacing w:val="-14"/>
          <w:sz w:val="20"/>
        </w:rPr>
        <w:t xml:space="preserve"> </w:t>
      </w:r>
      <w:r w:rsidRPr="00EC2A53">
        <w:rPr>
          <w:rFonts w:ascii="Arial" w:hAnsi="Arial" w:cs="Arial"/>
          <w:sz w:val="20"/>
        </w:rPr>
        <w:t>establece</w:t>
      </w:r>
      <w:r w:rsidRPr="00EC2A53">
        <w:rPr>
          <w:rFonts w:ascii="Arial" w:hAnsi="Arial" w:cs="Arial"/>
          <w:spacing w:val="-12"/>
          <w:sz w:val="20"/>
        </w:rPr>
        <w:t xml:space="preserve"> </w:t>
      </w:r>
      <w:r w:rsidRPr="00EC2A53">
        <w:rPr>
          <w:rFonts w:ascii="Arial" w:hAnsi="Arial" w:cs="Arial"/>
          <w:sz w:val="20"/>
        </w:rPr>
        <w:t>como</w:t>
      </w:r>
      <w:r w:rsidRPr="00EC2A53">
        <w:rPr>
          <w:rFonts w:ascii="Arial" w:hAnsi="Arial" w:cs="Arial"/>
          <w:spacing w:val="-14"/>
          <w:sz w:val="20"/>
        </w:rPr>
        <w:t xml:space="preserve"> </w:t>
      </w:r>
      <w:r w:rsidRPr="00EC2A53">
        <w:rPr>
          <w:rFonts w:ascii="Arial" w:hAnsi="Arial" w:cs="Arial"/>
          <w:sz w:val="20"/>
        </w:rPr>
        <w:t>una</w:t>
      </w:r>
      <w:r w:rsidRPr="00EC2A53">
        <w:rPr>
          <w:rFonts w:ascii="Arial" w:hAnsi="Arial" w:cs="Arial"/>
          <w:spacing w:val="-13"/>
          <w:sz w:val="20"/>
        </w:rPr>
        <w:t xml:space="preserve"> </w:t>
      </w:r>
      <w:r w:rsidRPr="00EC2A53">
        <w:rPr>
          <w:rFonts w:ascii="Arial" w:hAnsi="Arial" w:cs="Arial"/>
          <w:sz w:val="20"/>
        </w:rPr>
        <w:t>obligación</w:t>
      </w:r>
      <w:r w:rsidRPr="00EC2A53">
        <w:rPr>
          <w:rFonts w:ascii="Arial" w:hAnsi="Arial" w:cs="Arial"/>
          <w:spacing w:val="-12"/>
          <w:sz w:val="20"/>
        </w:rPr>
        <w:t xml:space="preserve"> </w:t>
      </w:r>
      <w:r w:rsidRPr="00EC2A53">
        <w:rPr>
          <w:rFonts w:ascii="Arial" w:hAnsi="Arial" w:cs="Arial"/>
          <w:sz w:val="20"/>
        </w:rPr>
        <w:t>a</w:t>
      </w:r>
      <w:r w:rsidRPr="00EC2A53">
        <w:rPr>
          <w:rFonts w:ascii="Arial" w:hAnsi="Arial" w:cs="Arial"/>
          <w:spacing w:val="-14"/>
          <w:sz w:val="20"/>
        </w:rPr>
        <w:t xml:space="preserve"> </w:t>
      </w:r>
      <w:r w:rsidRPr="00EC2A53">
        <w:rPr>
          <w:rFonts w:ascii="Arial" w:hAnsi="Arial" w:cs="Arial"/>
          <w:sz w:val="20"/>
        </w:rPr>
        <w:t>cargo</w:t>
      </w:r>
      <w:r w:rsidRPr="00EC2A53">
        <w:rPr>
          <w:rFonts w:ascii="Arial" w:hAnsi="Arial" w:cs="Arial"/>
          <w:spacing w:val="-53"/>
          <w:sz w:val="20"/>
        </w:rPr>
        <w:t xml:space="preserve"> </w:t>
      </w:r>
      <w:r w:rsidRPr="00EC2A53">
        <w:rPr>
          <w:rFonts w:ascii="Arial" w:hAnsi="Arial" w:cs="Arial"/>
          <w:sz w:val="20"/>
        </w:rPr>
        <w:t>del</w:t>
      </w:r>
      <w:r w:rsidRPr="00EC2A53">
        <w:rPr>
          <w:rFonts w:ascii="Arial" w:hAnsi="Arial" w:cs="Arial"/>
          <w:spacing w:val="-6"/>
          <w:sz w:val="20"/>
        </w:rPr>
        <w:t xml:space="preserve"> </w:t>
      </w:r>
      <w:r w:rsidRPr="00EC2A53">
        <w:rPr>
          <w:rFonts w:ascii="Arial" w:hAnsi="Arial" w:cs="Arial"/>
          <w:sz w:val="20"/>
        </w:rPr>
        <w:t>juez,</w:t>
      </w:r>
      <w:r w:rsidRPr="00EC2A53">
        <w:rPr>
          <w:rFonts w:ascii="Arial" w:hAnsi="Arial" w:cs="Arial"/>
          <w:spacing w:val="-7"/>
          <w:sz w:val="20"/>
        </w:rPr>
        <w:t xml:space="preserve"> </w:t>
      </w:r>
      <w:r w:rsidRPr="00EC2A53">
        <w:rPr>
          <w:rFonts w:ascii="Arial" w:hAnsi="Arial" w:cs="Arial"/>
          <w:sz w:val="20"/>
        </w:rPr>
        <w:t>para</w:t>
      </w:r>
      <w:r w:rsidRPr="00EC2A53">
        <w:rPr>
          <w:rFonts w:ascii="Arial" w:hAnsi="Arial" w:cs="Arial"/>
          <w:spacing w:val="-7"/>
          <w:sz w:val="20"/>
        </w:rPr>
        <w:t xml:space="preserve"> </w:t>
      </w:r>
      <w:r w:rsidRPr="00EC2A53">
        <w:rPr>
          <w:rFonts w:ascii="Arial" w:hAnsi="Arial" w:cs="Arial"/>
          <w:sz w:val="20"/>
        </w:rPr>
        <w:t>efectos</w:t>
      </w:r>
      <w:r w:rsidRPr="00EC2A53">
        <w:rPr>
          <w:rFonts w:ascii="Arial" w:hAnsi="Arial" w:cs="Arial"/>
          <w:spacing w:val="-6"/>
          <w:sz w:val="20"/>
        </w:rPr>
        <w:t xml:space="preserve"> </w:t>
      </w:r>
      <w:r w:rsidRPr="00EC2A53">
        <w:rPr>
          <w:rFonts w:ascii="Arial" w:hAnsi="Arial" w:cs="Arial"/>
          <w:sz w:val="20"/>
        </w:rPr>
        <w:t>de</w:t>
      </w:r>
      <w:r w:rsidRPr="00EC2A53">
        <w:rPr>
          <w:rFonts w:ascii="Arial" w:hAnsi="Arial" w:cs="Arial"/>
          <w:spacing w:val="-8"/>
          <w:sz w:val="20"/>
        </w:rPr>
        <w:t xml:space="preserve"> </w:t>
      </w:r>
      <w:r w:rsidRPr="00EC2A53">
        <w:rPr>
          <w:rFonts w:ascii="Arial" w:hAnsi="Arial" w:cs="Arial"/>
          <w:sz w:val="20"/>
        </w:rPr>
        <w:t>considerar</w:t>
      </w:r>
      <w:r w:rsidRPr="00EC2A53">
        <w:rPr>
          <w:rFonts w:ascii="Arial" w:hAnsi="Arial" w:cs="Arial"/>
          <w:spacing w:val="-6"/>
          <w:sz w:val="20"/>
        </w:rPr>
        <w:t xml:space="preserve"> </w:t>
      </w:r>
      <w:r w:rsidRPr="00EC2A53">
        <w:rPr>
          <w:rFonts w:ascii="Arial" w:hAnsi="Arial" w:cs="Arial"/>
          <w:sz w:val="20"/>
        </w:rPr>
        <w:t>si</w:t>
      </w:r>
      <w:r w:rsidRPr="00EC2A53">
        <w:rPr>
          <w:rFonts w:ascii="Arial" w:hAnsi="Arial" w:cs="Arial"/>
          <w:spacing w:val="-9"/>
          <w:sz w:val="20"/>
        </w:rPr>
        <w:t xml:space="preserve"> </w:t>
      </w:r>
      <w:r w:rsidRPr="00EC2A53">
        <w:rPr>
          <w:rFonts w:ascii="Arial" w:hAnsi="Arial" w:cs="Arial"/>
          <w:sz w:val="20"/>
        </w:rPr>
        <w:t>la</w:t>
      </w:r>
      <w:r w:rsidRPr="00EC2A53">
        <w:rPr>
          <w:rFonts w:ascii="Arial" w:hAnsi="Arial" w:cs="Arial"/>
          <w:spacing w:val="-4"/>
          <w:sz w:val="20"/>
        </w:rPr>
        <w:t xml:space="preserve"> </w:t>
      </w:r>
      <w:r w:rsidRPr="00EC2A53">
        <w:rPr>
          <w:rFonts w:ascii="Arial" w:hAnsi="Arial" w:cs="Arial"/>
          <w:sz w:val="20"/>
        </w:rPr>
        <w:t>sanción</w:t>
      </w:r>
      <w:r w:rsidRPr="00EC2A53">
        <w:rPr>
          <w:rFonts w:ascii="Arial" w:hAnsi="Arial" w:cs="Arial"/>
          <w:spacing w:val="-8"/>
          <w:sz w:val="20"/>
        </w:rPr>
        <w:t xml:space="preserve"> </w:t>
      </w:r>
      <w:r w:rsidRPr="00EC2A53">
        <w:rPr>
          <w:rFonts w:ascii="Arial" w:hAnsi="Arial" w:cs="Arial"/>
          <w:sz w:val="20"/>
        </w:rPr>
        <w:t>pecuniaria</w:t>
      </w:r>
      <w:r w:rsidRPr="00EC2A53">
        <w:rPr>
          <w:rFonts w:ascii="Arial" w:hAnsi="Arial" w:cs="Arial"/>
          <w:spacing w:val="-7"/>
          <w:sz w:val="20"/>
        </w:rPr>
        <w:t xml:space="preserve"> </w:t>
      </w:r>
      <w:r w:rsidRPr="00EC2A53">
        <w:rPr>
          <w:rFonts w:ascii="Arial" w:hAnsi="Arial" w:cs="Arial"/>
          <w:sz w:val="20"/>
        </w:rPr>
        <w:t>se</w:t>
      </w:r>
      <w:r w:rsidRPr="00EC2A53">
        <w:rPr>
          <w:rFonts w:ascii="Arial" w:hAnsi="Arial" w:cs="Arial"/>
          <w:spacing w:val="-8"/>
          <w:sz w:val="20"/>
        </w:rPr>
        <w:t xml:space="preserve"> </w:t>
      </w:r>
      <w:r w:rsidRPr="00EC2A53">
        <w:rPr>
          <w:rFonts w:ascii="Arial" w:hAnsi="Arial" w:cs="Arial"/>
          <w:sz w:val="20"/>
        </w:rPr>
        <w:t>ajusta</w:t>
      </w:r>
      <w:r w:rsidRPr="00EC2A53">
        <w:rPr>
          <w:rFonts w:ascii="Arial" w:hAnsi="Arial" w:cs="Arial"/>
          <w:spacing w:val="-7"/>
          <w:sz w:val="20"/>
        </w:rPr>
        <w:t xml:space="preserve"> </w:t>
      </w:r>
      <w:r w:rsidRPr="00EC2A53">
        <w:rPr>
          <w:rFonts w:ascii="Arial" w:hAnsi="Arial" w:cs="Arial"/>
          <w:sz w:val="20"/>
        </w:rPr>
        <w:t>al</w:t>
      </w:r>
      <w:r w:rsidRPr="00EC2A53">
        <w:rPr>
          <w:rFonts w:ascii="Arial" w:hAnsi="Arial" w:cs="Arial"/>
          <w:spacing w:val="-8"/>
          <w:sz w:val="20"/>
        </w:rPr>
        <w:t xml:space="preserve"> </w:t>
      </w:r>
      <w:r w:rsidRPr="00EC2A53">
        <w:rPr>
          <w:rFonts w:ascii="Arial" w:hAnsi="Arial" w:cs="Arial"/>
          <w:sz w:val="20"/>
        </w:rPr>
        <w:t>principio</w:t>
      </w:r>
      <w:r w:rsidRPr="00EC2A53">
        <w:rPr>
          <w:rFonts w:ascii="Arial" w:hAnsi="Arial" w:cs="Arial"/>
          <w:spacing w:val="-6"/>
          <w:sz w:val="20"/>
        </w:rPr>
        <w:t xml:space="preserve"> </w:t>
      </w:r>
      <w:r w:rsidRPr="00EC2A53">
        <w:rPr>
          <w:rFonts w:ascii="Arial" w:hAnsi="Arial" w:cs="Arial"/>
          <w:sz w:val="20"/>
        </w:rPr>
        <w:t>de</w:t>
      </w:r>
      <w:r w:rsidRPr="00EC2A53">
        <w:rPr>
          <w:rFonts w:ascii="Arial" w:hAnsi="Arial" w:cs="Arial"/>
          <w:spacing w:val="-53"/>
          <w:sz w:val="20"/>
        </w:rPr>
        <w:t xml:space="preserve"> </w:t>
      </w:r>
      <w:r w:rsidRPr="00EC2A53">
        <w:rPr>
          <w:rFonts w:ascii="Arial" w:hAnsi="Arial" w:cs="Arial"/>
          <w:sz w:val="20"/>
        </w:rPr>
        <w:t>proporcionalidad</w:t>
      </w:r>
      <w:r w:rsidRPr="00EC2A53">
        <w:rPr>
          <w:rFonts w:ascii="Arial" w:hAnsi="Arial" w:cs="Arial"/>
          <w:spacing w:val="-2"/>
          <w:sz w:val="20"/>
        </w:rPr>
        <w:t xml:space="preserve"> </w:t>
      </w:r>
      <w:r w:rsidRPr="00EC2A53">
        <w:rPr>
          <w:rFonts w:ascii="Arial" w:hAnsi="Arial" w:cs="Arial"/>
          <w:sz w:val="20"/>
        </w:rPr>
        <w:t>y</w:t>
      </w:r>
      <w:r w:rsidRPr="00EC2A53">
        <w:rPr>
          <w:rFonts w:ascii="Arial" w:hAnsi="Arial" w:cs="Arial"/>
          <w:spacing w:val="2"/>
          <w:sz w:val="20"/>
        </w:rPr>
        <w:t xml:space="preserve"> </w:t>
      </w:r>
      <w:r w:rsidRPr="00EC2A53">
        <w:rPr>
          <w:rFonts w:ascii="Arial" w:hAnsi="Arial" w:cs="Arial"/>
          <w:sz w:val="20"/>
        </w:rPr>
        <w:t>al</w:t>
      </w:r>
      <w:r w:rsidRPr="00EC2A53">
        <w:rPr>
          <w:rFonts w:ascii="Arial" w:hAnsi="Arial" w:cs="Arial"/>
          <w:spacing w:val="-2"/>
          <w:sz w:val="20"/>
        </w:rPr>
        <w:t xml:space="preserve"> </w:t>
      </w:r>
      <w:r w:rsidRPr="00EC2A53">
        <w:rPr>
          <w:rFonts w:ascii="Arial" w:hAnsi="Arial" w:cs="Arial"/>
          <w:sz w:val="20"/>
        </w:rPr>
        <w:t>criterio</w:t>
      </w:r>
      <w:r w:rsidRPr="00EC2A53">
        <w:rPr>
          <w:rFonts w:ascii="Arial" w:hAnsi="Arial" w:cs="Arial"/>
          <w:spacing w:val="-1"/>
          <w:sz w:val="20"/>
        </w:rPr>
        <w:t xml:space="preserve"> </w:t>
      </w:r>
      <w:r w:rsidRPr="00EC2A53">
        <w:rPr>
          <w:rFonts w:ascii="Arial" w:hAnsi="Arial" w:cs="Arial"/>
          <w:sz w:val="20"/>
        </w:rPr>
        <w:t>de la</w:t>
      </w:r>
      <w:r w:rsidRPr="00EC2A53">
        <w:rPr>
          <w:rFonts w:ascii="Arial" w:hAnsi="Arial" w:cs="Arial"/>
          <w:spacing w:val="1"/>
          <w:sz w:val="20"/>
        </w:rPr>
        <w:t xml:space="preserve"> </w:t>
      </w:r>
      <w:r w:rsidRPr="00EC2A53">
        <w:rPr>
          <w:rFonts w:ascii="Arial" w:hAnsi="Arial" w:cs="Arial"/>
          <w:sz w:val="20"/>
        </w:rPr>
        <w:t>equidad.</w:t>
      </w:r>
    </w:p>
    <w:p w:rsidR="00A97DB1" w:rsidRPr="00EC2A53" w:rsidRDefault="00A97DB1" w:rsidP="00EC2A53">
      <w:pPr>
        <w:pStyle w:val="Textoindependiente"/>
        <w:spacing w:after="0" w:line="312" w:lineRule="auto"/>
        <w:ind w:left="567" w:right="567"/>
        <w:jc w:val="both"/>
        <w:rPr>
          <w:rFonts w:ascii="Arial" w:hAnsi="Arial" w:cs="Arial"/>
          <w:sz w:val="20"/>
        </w:rPr>
      </w:pPr>
    </w:p>
    <w:p w:rsidR="00A97DB1" w:rsidRPr="00EC2A53" w:rsidRDefault="00A97DB1" w:rsidP="00EC2A53">
      <w:pPr>
        <w:ind w:left="567" w:right="567"/>
        <w:rPr>
          <w:rFonts w:ascii="Arial" w:hAnsi="Arial" w:cs="Arial"/>
          <w:bCs/>
          <w:sz w:val="20"/>
        </w:rPr>
      </w:pPr>
      <w:r w:rsidRPr="00EC2A53">
        <w:rPr>
          <w:rFonts w:ascii="Arial" w:hAnsi="Arial" w:cs="Arial"/>
          <w:bCs/>
          <w:sz w:val="20"/>
        </w:rPr>
        <w:t>Así mismo, la doctrina ha estudiado el tema de la disminución judicial de la</w:t>
      </w:r>
      <w:r w:rsidRPr="00EC2A53">
        <w:rPr>
          <w:rFonts w:ascii="Arial" w:hAnsi="Arial" w:cs="Arial"/>
          <w:bCs/>
          <w:spacing w:val="1"/>
          <w:sz w:val="20"/>
        </w:rPr>
        <w:t xml:space="preserve"> </w:t>
      </w:r>
      <w:r w:rsidRPr="00EC2A53">
        <w:rPr>
          <w:rFonts w:ascii="Arial" w:hAnsi="Arial" w:cs="Arial"/>
          <w:bCs/>
          <w:sz w:val="20"/>
        </w:rPr>
        <w:t>cláusula penal, admitiendo su procedencia, fundamentada, primordialmente,</w:t>
      </w:r>
      <w:r w:rsidRPr="00EC2A53">
        <w:rPr>
          <w:rFonts w:ascii="Arial" w:hAnsi="Arial" w:cs="Arial"/>
          <w:bCs/>
          <w:spacing w:val="1"/>
          <w:sz w:val="20"/>
        </w:rPr>
        <w:t xml:space="preserve"> </w:t>
      </w:r>
      <w:r w:rsidRPr="00EC2A53">
        <w:rPr>
          <w:rFonts w:ascii="Arial" w:hAnsi="Arial" w:cs="Arial"/>
          <w:bCs/>
          <w:sz w:val="20"/>
        </w:rPr>
        <w:t>en la equidad y en el principio de proporcionalidad. Al respecto expone Claro Solar:</w:t>
      </w:r>
    </w:p>
    <w:p w:rsidR="00A97DB1" w:rsidRPr="00EC2A53" w:rsidRDefault="00A97DB1" w:rsidP="00EC2A53">
      <w:pPr>
        <w:pStyle w:val="Textoindependiente"/>
        <w:spacing w:after="0" w:line="312" w:lineRule="auto"/>
        <w:ind w:left="567" w:right="567"/>
        <w:jc w:val="both"/>
        <w:rPr>
          <w:rFonts w:ascii="Arial" w:hAnsi="Arial" w:cs="Arial"/>
          <w:b/>
          <w:sz w:val="20"/>
        </w:rPr>
      </w:pPr>
    </w:p>
    <w:p w:rsidR="00A97DB1" w:rsidRPr="00EC2A53" w:rsidRDefault="00A97DB1" w:rsidP="00EC2A53">
      <w:pPr>
        <w:ind w:left="567" w:right="567"/>
        <w:rPr>
          <w:rFonts w:ascii="Arial" w:hAnsi="Arial" w:cs="Arial"/>
          <w:b/>
          <w:sz w:val="20"/>
        </w:rPr>
      </w:pPr>
      <w:r w:rsidRPr="00EC2A53">
        <w:rPr>
          <w:rFonts w:ascii="Arial" w:hAnsi="Arial" w:cs="Arial"/>
          <w:b/>
          <w:sz w:val="20"/>
        </w:rPr>
        <w:t>“Dice</w:t>
      </w:r>
      <w:r w:rsidRPr="00EC2A53">
        <w:rPr>
          <w:rFonts w:ascii="Arial" w:hAnsi="Arial" w:cs="Arial"/>
          <w:b/>
          <w:spacing w:val="1"/>
          <w:sz w:val="20"/>
        </w:rPr>
        <w:t xml:space="preserve"> </w:t>
      </w:r>
      <w:r w:rsidRPr="00EC2A53">
        <w:rPr>
          <w:rFonts w:ascii="Arial" w:hAnsi="Arial" w:cs="Arial"/>
          <w:b/>
          <w:sz w:val="20"/>
        </w:rPr>
        <w:t>el</w:t>
      </w:r>
      <w:r w:rsidRPr="00EC2A53">
        <w:rPr>
          <w:rFonts w:ascii="Arial" w:hAnsi="Arial" w:cs="Arial"/>
          <w:b/>
          <w:spacing w:val="1"/>
          <w:sz w:val="20"/>
        </w:rPr>
        <w:t xml:space="preserve"> </w:t>
      </w:r>
      <w:r w:rsidRPr="00EC2A53">
        <w:rPr>
          <w:rFonts w:ascii="Arial" w:hAnsi="Arial" w:cs="Arial"/>
          <w:b/>
          <w:sz w:val="20"/>
        </w:rPr>
        <w:t>art.</w:t>
      </w:r>
      <w:r w:rsidRPr="00EC2A53">
        <w:rPr>
          <w:rFonts w:ascii="Arial" w:hAnsi="Arial" w:cs="Arial"/>
          <w:b/>
          <w:spacing w:val="1"/>
          <w:sz w:val="20"/>
        </w:rPr>
        <w:t xml:space="preserve"> </w:t>
      </w:r>
      <w:r w:rsidRPr="00EC2A53">
        <w:rPr>
          <w:rFonts w:ascii="Arial" w:hAnsi="Arial" w:cs="Arial"/>
          <w:b/>
          <w:sz w:val="20"/>
        </w:rPr>
        <w:t>1539</w:t>
      </w:r>
      <w:r w:rsidRPr="00EC2A53">
        <w:rPr>
          <w:rFonts w:ascii="Arial" w:hAnsi="Arial" w:cs="Arial"/>
          <w:b/>
          <w:spacing w:val="1"/>
          <w:sz w:val="20"/>
        </w:rPr>
        <w:t xml:space="preserve"> </w:t>
      </w:r>
      <w:r w:rsidRPr="00EC2A53">
        <w:rPr>
          <w:rFonts w:ascii="Arial" w:hAnsi="Arial" w:cs="Arial"/>
          <w:b/>
          <w:sz w:val="20"/>
        </w:rPr>
        <w:t>que</w:t>
      </w:r>
      <w:r w:rsidRPr="00EC2A53">
        <w:rPr>
          <w:rFonts w:ascii="Arial" w:hAnsi="Arial" w:cs="Arial"/>
          <w:b/>
          <w:spacing w:val="1"/>
          <w:sz w:val="20"/>
        </w:rPr>
        <w:t xml:space="preserve"> </w:t>
      </w:r>
      <w:r w:rsidRPr="00EC2A53">
        <w:rPr>
          <w:rFonts w:ascii="Arial" w:hAnsi="Arial" w:cs="Arial"/>
          <w:b/>
          <w:sz w:val="20"/>
        </w:rPr>
        <w:t>‘si</w:t>
      </w:r>
      <w:r w:rsidRPr="00EC2A53">
        <w:rPr>
          <w:rFonts w:ascii="Arial" w:hAnsi="Arial" w:cs="Arial"/>
          <w:b/>
          <w:spacing w:val="1"/>
          <w:sz w:val="20"/>
        </w:rPr>
        <w:t xml:space="preserve"> </w:t>
      </w:r>
      <w:r w:rsidRPr="00EC2A53">
        <w:rPr>
          <w:rFonts w:ascii="Arial" w:hAnsi="Arial" w:cs="Arial"/>
          <w:b/>
          <w:sz w:val="20"/>
        </w:rPr>
        <w:t>el</w:t>
      </w:r>
      <w:r w:rsidRPr="00EC2A53">
        <w:rPr>
          <w:rFonts w:ascii="Arial" w:hAnsi="Arial" w:cs="Arial"/>
          <w:b/>
          <w:spacing w:val="1"/>
          <w:sz w:val="20"/>
        </w:rPr>
        <w:t xml:space="preserve"> </w:t>
      </w:r>
      <w:r w:rsidRPr="00EC2A53">
        <w:rPr>
          <w:rFonts w:ascii="Arial" w:hAnsi="Arial" w:cs="Arial"/>
          <w:b/>
          <w:sz w:val="20"/>
        </w:rPr>
        <w:t>deudor</w:t>
      </w:r>
      <w:r w:rsidRPr="00EC2A53">
        <w:rPr>
          <w:rFonts w:ascii="Arial" w:hAnsi="Arial" w:cs="Arial"/>
          <w:b/>
          <w:spacing w:val="1"/>
          <w:sz w:val="20"/>
        </w:rPr>
        <w:t xml:space="preserve"> </w:t>
      </w:r>
      <w:r w:rsidRPr="00EC2A53">
        <w:rPr>
          <w:rFonts w:ascii="Arial" w:hAnsi="Arial" w:cs="Arial"/>
          <w:b/>
          <w:sz w:val="20"/>
        </w:rPr>
        <w:t>cumple</w:t>
      </w:r>
      <w:r w:rsidRPr="00EC2A53">
        <w:rPr>
          <w:rFonts w:ascii="Arial" w:hAnsi="Arial" w:cs="Arial"/>
          <w:b/>
          <w:spacing w:val="1"/>
          <w:sz w:val="20"/>
        </w:rPr>
        <w:t xml:space="preserve"> </w:t>
      </w:r>
      <w:r w:rsidRPr="00EC2A53">
        <w:rPr>
          <w:rFonts w:ascii="Arial" w:hAnsi="Arial" w:cs="Arial"/>
          <w:b/>
          <w:sz w:val="20"/>
        </w:rPr>
        <w:t>solamente</w:t>
      </w:r>
      <w:r w:rsidRPr="00EC2A53">
        <w:rPr>
          <w:rFonts w:ascii="Arial" w:hAnsi="Arial" w:cs="Arial"/>
          <w:b/>
          <w:spacing w:val="1"/>
          <w:sz w:val="20"/>
        </w:rPr>
        <w:t xml:space="preserve"> </w:t>
      </w:r>
      <w:r w:rsidRPr="00EC2A53">
        <w:rPr>
          <w:rFonts w:ascii="Arial" w:hAnsi="Arial" w:cs="Arial"/>
          <w:b/>
          <w:sz w:val="20"/>
        </w:rPr>
        <w:t>una</w:t>
      </w:r>
      <w:r w:rsidRPr="00EC2A53">
        <w:rPr>
          <w:rFonts w:ascii="Arial" w:hAnsi="Arial" w:cs="Arial"/>
          <w:b/>
          <w:spacing w:val="1"/>
          <w:sz w:val="20"/>
        </w:rPr>
        <w:t xml:space="preserve"> </w:t>
      </w:r>
      <w:r w:rsidRPr="00EC2A53">
        <w:rPr>
          <w:rFonts w:ascii="Arial" w:hAnsi="Arial" w:cs="Arial"/>
          <w:b/>
          <w:sz w:val="20"/>
        </w:rPr>
        <w:t>parte</w:t>
      </w:r>
      <w:r w:rsidRPr="00EC2A53">
        <w:rPr>
          <w:rFonts w:ascii="Arial" w:hAnsi="Arial" w:cs="Arial"/>
          <w:b/>
          <w:spacing w:val="1"/>
          <w:sz w:val="20"/>
        </w:rPr>
        <w:t xml:space="preserve"> </w:t>
      </w:r>
      <w:r w:rsidRPr="00EC2A53">
        <w:rPr>
          <w:rFonts w:ascii="Arial" w:hAnsi="Arial" w:cs="Arial"/>
          <w:b/>
          <w:sz w:val="20"/>
        </w:rPr>
        <w:t>de</w:t>
      </w:r>
      <w:r w:rsidRPr="00EC2A53">
        <w:rPr>
          <w:rFonts w:ascii="Arial" w:hAnsi="Arial" w:cs="Arial"/>
          <w:b/>
          <w:spacing w:val="1"/>
          <w:sz w:val="20"/>
        </w:rPr>
        <w:t xml:space="preserve"> </w:t>
      </w:r>
      <w:r w:rsidRPr="00EC2A53">
        <w:rPr>
          <w:rFonts w:ascii="Arial" w:hAnsi="Arial" w:cs="Arial"/>
          <w:b/>
          <w:sz w:val="20"/>
        </w:rPr>
        <w:t>la</w:t>
      </w:r>
      <w:r w:rsidRPr="00EC2A53">
        <w:rPr>
          <w:rFonts w:ascii="Arial" w:hAnsi="Arial" w:cs="Arial"/>
          <w:b/>
          <w:spacing w:val="1"/>
          <w:sz w:val="20"/>
        </w:rPr>
        <w:t xml:space="preserve"> </w:t>
      </w:r>
      <w:r w:rsidRPr="00EC2A53">
        <w:rPr>
          <w:rFonts w:ascii="Arial" w:hAnsi="Arial" w:cs="Arial"/>
          <w:b/>
          <w:sz w:val="20"/>
        </w:rPr>
        <w:t>obligación principal y el acreedor acepta esa parte, tendrá derecho para que</w:t>
      </w:r>
      <w:r w:rsidRPr="00EC2A53">
        <w:rPr>
          <w:rFonts w:ascii="Arial" w:hAnsi="Arial" w:cs="Arial"/>
          <w:b/>
          <w:spacing w:val="1"/>
          <w:sz w:val="20"/>
        </w:rPr>
        <w:t xml:space="preserve"> </w:t>
      </w:r>
      <w:r w:rsidRPr="00EC2A53">
        <w:rPr>
          <w:rFonts w:ascii="Arial" w:hAnsi="Arial" w:cs="Arial"/>
          <w:b/>
          <w:sz w:val="20"/>
        </w:rPr>
        <w:t>se rebaje proporcionalmente la pena estipulada por la falta de cumplimiento</w:t>
      </w:r>
      <w:r w:rsidRPr="00EC2A53">
        <w:rPr>
          <w:rFonts w:ascii="Arial" w:hAnsi="Arial" w:cs="Arial"/>
          <w:b/>
          <w:spacing w:val="1"/>
          <w:sz w:val="20"/>
        </w:rPr>
        <w:t xml:space="preserve"> </w:t>
      </w:r>
      <w:r w:rsidRPr="00EC2A53">
        <w:rPr>
          <w:rFonts w:ascii="Arial" w:hAnsi="Arial" w:cs="Arial"/>
          <w:b/>
          <w:sz w:val="20"/>
        </w:rPr>
        <w:t>de</w:t>
      </w:r>
      <w:r w:rsidRPr="00EC2A53">
        <w:rPr>
          <w:rFonts w:ascii="Arial" w:hAnsi="Arial" w:cs="Arial"/>
          <w:b/>
          <w:spacing w:val="-2"/>
          <w:sz w:val="20"/>
        </w:rPr>
        <w:t xml:space="preserve"> </w:t>
      </w:r>
      <w:r w:rsidRPr="00EC2A53">
        <w:rPr>
          <w:rFonts w:ascii="Arial" w:hAnsi="Arial" w:cs="Arial"/>
          <w:b/>
          <w:sz w:val="20"/>
        </w:rPr>
        <w:t>la</w:t>
      </w:r>
      <w:r w:rsidRPr="00EC2A53">
        <w:rPr>
          <w:rFonts w:ascii="Arial" w:hAnsi="Arial" w:cs="Arial"/>
          <w:b/>
          <w:spacing w:val="-1"/>
          <w:sz w:val="20"/>
        </w:rPr>
        <w:t xml:space="preserve"> </w:t>
      </w:r>
      <w:r w:rsidRPr="00EC2A53">
        <w:rPr>
          <w:rFonts w:ascii="Arial" w:hAnsi="Arial" w:cs="Arial"/>
          <w:b/>
          <w:sz w:val="20"/>
        </w:rPr>
        <w:t>obligación principal’</w:t>
      </w:r>
    </w:p>
    <w:p w:rsidR="00A97DB1" w:rsidRPr="00EC2A53" w:rsidRDefault="00A97DB1" w:rsidP="00EC2A53">
      <w:pPr>
        <w:pStyle w:val="Textoindependiente"/>
        <w:spacing w:after="0" w:line="312" w:lineRule="auto"/>
        <w:ind w:left="567" w:right="567"/>
        <w:jc w:val="both"/>
        <w:rPr>
          <w:rFonts w:ascii="Arial" w:hAnsi="Arial" w:cs="Arial"/>
          <w:b/>
          <w:sz w:val="20"/>
        </w:rPr>
      </w:pPr>
    </w:p>
    <w:p w:rsidR="00A97DB1" w:rsidRPr="00EC2A53" w:rsidRDefault="00A97DB1" w:rsidP="00EC2A53">
      <w:pPr>
        <w:ind w:left="567" w:right="567"/>
        <w:rPr>
          <w:rFonts w:ascii="Arial" w:hAnsi="Arial" w:cs="Arial"/>
          <w:b/>
          <w:sz w:val="20"/>
        </w:rPr>
      </w:pPr>
      <w:r w:rsidRPr="00EC2A53">
        <w:rPr>
          <w:rFonts w:ascii="Arial" w:hAnsi="Arial" w:cs="Arial"/>
          <w:b/>
          <w:sz w:val="20"/>
        </w:rPr>
        <w:t>“Esta disposición tiene su fundamento en la equidad. El deudor no puede</w:t>
      </w:r>
      <w:r w:rsidRPr="00EC2A53">
        <w:rPr>
          <w:rFonts w:ascii="Arial" w:hAnsi="Arial" w:cs="Arial"/>
          <w:b/>
          <w:spacing w:val="1"/>
          <w:sz w:val="20"/>
        </w:rPr>
        <w:t xml:space="preserve"> </w:t>
      </w:r>
      <w:r w:rsidRPr="00EC2A53">
        <w:rPr>
          <w:rFonts w:ascii="Arial" w:hAnsi="Arial" w:cs="Arial"/>
          <w:b/>
          <w:sz w:val="20"/>
        </w:rPr>
        <w:t>pagar al acreedor, contra la voluntad de éste, una parte de su deuda, aunque</w:t>
      </w:r>
      <w:r w:rsidRPr="00EC2A53">
        <w:rPr>
          <w:rFonts w:ascii="Arial" w:hAnsi="Arial" w:cs="Arial"/>
          <w:b/>
          <w:spacing w:val="1"/>
          <w:sz w:val="20"/>
        </w:rPr>
        <w:t xml:space="preserve"> </w:t>
      </w:r>
      <w:r w:rsidRPr="00EC2A53">
        <w:rPr>
          <w:rFonts w:ascii="Arial" w:hAnsi="Arial" w:cs="Arial"/>
          <w:b/>
          <w:sz w:val="20"/>
        </w:rPr>
        <w:t xml:space="preserve">ésta sea divisible; </w:t>
      </w:r>
      <w:proofErr w:type="gramStart"/>
      <w:r w:rsidRPr="00EC2A53">
        <w:rPr>
          <w:rFonts w:ascii="Arial" w:hAnsi="Arial" w:cs="Arial"/>
          <w:b/>
          <w:sz w:val="20"/>
        </w:rPr>
        <w:t>y</w:t>
      </w:r>
      <w:proofErr w:type="gramEnd"/>
      <w:r w:rsidRPr="00EC2A53">
        <w:rPr>
          <w:rFonts w:ascii="Arial" w:hAnsi="Arial" w:cs="Arial"/>
          <w:b/>
          <w:sz w:val="20"/>
        </w:rPr>
        <w:t xml:space="preserve"> por consiguiente, los efectos de pago parcial no pueden</w:t>
      </w:r>
      <w:r w:rsidRPr="00EC2A53">
        <w:rPr>
          <w:rFonts w:ascii="Arial" w:hAnsi="Arial" w:cs="Arial"/>
          <w:b/>
          <w:spacing w:val="1"/>
          <w:sz w:val="20"/>
        </w:rPr>
        <w:t xml:space="preserve"> </w:t>
      </w:r>
      <w:r w:rsidRPr="00EC2A53">
        <w:rPr>
          <w:rFonts w:ascii="Arial" w:hAnsi="Arial" w:cs="Arial"/>
          <w:b/>
          <w:sz w:val="20"/>
        </w:rPr>
        <w:t>libertarlo de parte alguna de la pena estipulada en caso de inejecución. Pero,</w:t>
      </w:r>
      <w:r w:rsidRPr="00EC2A53">
        <w:rPr>
          <w:rFonts w:ascii="Arial" w:hAnsi="Arial" w:cs="Arial"/>
          <w:b/>
          <w:spacing w:val="-53"/>
          <w:sz w:val="20"/>
        </w:rPr>
        <w:t xml:space="preserve"> </w:t>
      </w:r>
      <w:r w:rsidRPr="00EC2A53">
        <w:rPr>
          <w:rFonts w:ascii="Arial" w:hAnsi="Arial" w:cs="Arial"/>
          <w:b/>
          <w:sz w:val="20"/>
        </w:rPr>
        <w:t>si el acreedor acepta recibir la parte que el deudor le ofrece, el deudor tendrá</w:t>
      </w:r>
      <w:r w:rsidRPr="00EC2A53">
        <w:rPr>
          <w:rFonts w:ascii="Arial" w:hAnsi="Arial" w:cs="Arial"/>
          <w:b/>
          <w:spacing w:val="-53"/>
          <w:sz w:val="20"/>
        </w:rPr>
        <w:t xml:space="preserve"> </w:t>
      </w:r>
      <w:r w:rsidRPr="00EC2A53">
        <w:rPr>
          <w:rFonts w:ascii="Arial" w:hAnsi="Arial" w:cs="Arial"/>
          <w:b/>
          <w:sz w:val="20"/>
        </w:rPr>
        <w:t>el derecho que la ley le reconoce para que, si el acreedor le exige la pena, se</w:t>
      </w:r>
      <w:r w:rsidRPr="00EC2A53">
        <w:rPr>
          <w:rFonts w:ascii="Arial" w:hAnsi="Arial" w:cs="Arial"/>
          <w:b/>
          <w:spacing w:val="1"/>
          <w:sz w:val="20"/>
        </w:rPr>
        <w:t xml:space="preserve"> </w:t>
      </w:r>
      <w:r w:rsidRPr="00EC2A53">
        <w:rPr>
          <w:rFonts w:ascii="Arial" w:hAnsi="Arial" w:cs="Arial"/>
          <w:b/>
          <w:sz w:val="20"/>
        </w:rPr>
        <w:t>rebaje esta proporcionalmente a la parte que el deudor ha pagado de la</w:t>
      </w:r>
      <w:r w:rsidRPr="00EC2A53">
        <w:rPr>
          <w:rFonts w:ascii="Arial" w:hAnsi="Arial" w:cs="Arial"/>
          <w:b/>
          <w:spacing w:val="1"/>
          <w:sz w:val="20"/>
        </w:rPr>
        <w:t xml:space="preserve"> </w:t>
      </w:r>
      <w:r w:rsidRPr="00EC2A53">
        <w:rPr>
          <w:rFonts w:ascii="Arial" w:hAnsi="Arial" w:cs="Arial"/>
          <w:b/>
          <w:sz w:val="20"/>
        </w:rPr>
        <w:t>obligación</w:t>
      </w:r>
      <w:r w:rsidRPr="00EC2A53">
        <w:rPr>
          <w:rFonts w:ascii="Arial" w:hAnsi="Arial" w:cs="Arial"/>
          <w:b/>
          <w:spacing w:val="-1"/>
          <w:sz w:val="20"/>
        </w:rPr>
        <w:t xml:space="preserve"> </w:t>
      </w:r>
      <w:r w:rsidRPr="00EC2A53">
        <w:rPr>
          <w:rFonts w:ascii="Arial" w:hAnsi="Arial" w:cs="Arial"/>
          <w:b/>
          <w:sz w:val="20"/>
        </w:rPr>
        <w:t>primitiva</w:t>
      </w:r>
    </w:p>
    <w:p w:rsidR="00A97DB1" w:rsidRPr="00EC2A53" w:rsidRDefault="00A97DB1" w:rsidP="00EC2A53">
      <w:pPr>
        <w:ind w:left="567" w:right="567"/>
        <w:rPr>
          <w:rFonts w:ascii="Arial" w:hAnsi="Arial" w:cs="Arial"/>
          <w:b/>
          <w:sz w:val="20"/>
        </w:rPr>
      </w:pPr>
    </w:p>
    <w:p w:rsidR="00A97DB1" w:rsidRPr="00EC2A53" w:rsidRDefault="00A97DB1" w:rsidP="00EC2A53">
      <w:pPr>
        <w:ind w:left="567" w:right="567"/>
        <w:rPr>
          <w:rFonts w:ascii="Arial" w:hAnsi="Arial" w:cs="Arial"/>
          <w:b/>
          <w:sz w:val="20"/>
        </w:rPr>
      </w:pPr>
      <w:r w:rsidRPr="00EC2A53">
        <w:rPr>
          <w:rFonts w:ascii="Arial" w:hAnsi="Arial" w:cs="Arial"/>
          <w:b/>
          <w:sz w:val="20"/>
        </w:rPr>
        <w:t>“Nuestro Código da en este caso al deudor el derecho para que se rebaje</w:t>
      </w:r>
      <w:r w:rsidRPr="00EC2A53">
        <w:rPr>
          <w:rFonts w:ascii="Arial" w:hAnsi="Arial" w:cs="Arial"/>
          <w:b/>
          <w:spacing w:val="1"/>
          <w:sz w:val="20"/>
        </w:rPr>
        <w:t xml:space="preserve"> </w:t>
      </w:r>
      <w:r w:rsidRPr="00EC2A53">
        <w:rPr>
          <w:rFonts w:ascii="Arial" w:hAnsi="Arial" w:cs="Arial"/>
          <w:b/>
          <w:sz w:val="20"/>
        </w:rPr>
        <w:t>proporcionalmente la pena estipulada; de modo que no depende del arbitrio del juez o no esta rebaja, ni hacer una rebaja arbitraria y antojadiza, sino que tiene que hacerla guardando proporción entre la parte de la obligación principal que ha sido cumplida y la parte aún no ejecutada; de modo que si el deudor ha ejecutado la mitad o más o menos la mitad de la obligación principal deberá rebajar la mitad de la pena; si la tercera parte de la obligación principal, la tercera parte de la pena</w:t>
      </w:r>
      <w:r w:rsidRPr="00EC2A53">
        <w:rPr>
          <w:rFonts w:ascii="Arial" w:hAnsi="Arial" w:cs="Arial"/>
          <w:b/>
          <w:sz w:val="20"/>
          <w:u w:val="thick"/>
        </w:rPr>
        <w:t>.</w:t>
      </w:r>
    </w:p>
    <w:p w:rsidR="00A97DB1" w:rsidRPr="00EC2A53" w:rsidRDefault="00A97DB1" w:rsidP="00EC2A53">
      <w:pPr>
        <w:pStyle w:val="Textoindependiente"/>
        <w:spacing w:after="0" w:line="312" w:lineRule="auto"/>
        <w:ind w:left="567" w:right="567"/>
        <w:jc w:val="both"/>
        <w:rPr>
          <w:rFonts w:ascii="Arial" w:hAnsi="Arial" w:cs="Arial"/>
          <w:b/>
          <w:sz w:val="20"/>
        </w:rPr>
      </w:pPr>
    </w:p>
    <w:p w:rsidR="00A97DB1" w:rsidRPr="00EC2A53" w:rsidRDefault="00A97DB1" w:rsidP="00EC2A53">
      <w:pPr>
        <w:ind w:left="567" w:right="567"/>
        <w:rPr>
          <w:rFonts w:ascii="Arial" w:hAnsi="Arial" w:cs="Arial"/>
          <w:sz w:val="20"/>
        </w:rPr>
      </w:pPr>
      <w:r w:rsidRPr="00EC2A53">
        <w:rPr>
          <w:rFonts w:ascii="Arial" w:hAnsi="Arial" w:cs="Arial"/>
          <w:sz w:val="20"/>
        </w:rPr>
        <w:t>(…)</w:t>
      </w:r>
    </w:p>
    <w:p w:rsidR="00A97DB1" w:rsidRPr="00EC2A53" w:rsidRDefault="00A97DB1" w:rsidP="00EC2A53">
      <w:pPr>
        <w:pStyle w:val="Textoindependiente"/>
        <w:spacing w:after="0" w:line="312" w:lineRule="auto"/>
        <w:ind w:left="567" w:right="567"/>
        <w:jc w:val="both"/>
        <w:rPr>
          <w:rFonts w:ascii="Arial" w:hAnsi="Arial" w:cs="Arial"/>
          <w:sz w:val="20"/>
        </w:rPr>
      </w:pPr>
    </w:p>
    <w:p w:rsidR="00A97DB1" w:rsidRPr="00EC2A53" w:rsidRDefault="00A97DB1" w:rsidP="00EC2A53">
      <w:pPr>
        <w:ind w:left="567" w:right="567"/>
        <w:rPr>
          <w:rFonts w:ascii="Arial" w:hAnsi="Arial" w:cs="Arial"/>
          <w:sz w:val="20"/>
        </w:rPr>
      </w:pPr>
      <w:r w:rsidRPr="00EC2A53">
        <w:rPr>
          <w:rFonts w:ascii="Arial" w:hAnsi="Arial" w:cs="Arial"/>
          <w:sz w:val="20"/>
        </w:rPr>
        <w:t>“Naturalmente, el juez tendrá que resolver las controversias que se susciten entre las partes sobre la proporcionalidad que debe observarse en la reducción de la pena en caso de ejecución parcial de la obligación principal, como toda cuestión que entre ellos se produzca, pero la disposición de nuestro Código es más equitativa, porque reduce a términos muy restringidos lo arbitrario del juez”.</w:t>
      </w:r>
    </w:p>
    <w:p w:rsidR="00A97DB1" w:rsidRPr="00EC2A53" w:rsidRDefault="00A97DB1" w:rsidP="00EC2A53">
      <w:pPr>
        <w:ind w:left="720" w:right="805"/>
        <w:rPr>
          <w:rFonts w:ascii="Arial" w:hAnsi="Arial" w:cs="Arial"/>
          <w:i/>
        </w:rPr>
      </w:pPr>
    </w:p>
    <w:p w:rsidR="00A97DB1" w:rsidRPr="00EC2A53" w:rsidRDefault="00A97DB1" w:rsidP="00EC2A53">
      <w:pPr>
        <w:pStyle w:val="Textoindependiente"/>
        <w:spacing w:after="0" w:line="312" w:lineRule="auto"/>
        <w:ind w:right="113"/>
        <w:jc w:val="both"/>
        <w:rPr>
          <w:rFonts w:ascii="Arial" w:hAnsi="Arial" w:cs="Arial"/>
        </w:rPr>
      </w:pPr>
      <w:r w:rsidRPr="00EC2A53">
        <w:rPr>
          <w:rFonts w:ascii="Arial" w:hAnsi="Arial" w:cs="Arial"/>
        </w:rPr>
        <w:t>Como se evidencia, con fundamento en las normas previamente citadas, el Consejo de Estado ha reconocido la necesidad de proporcionar y disminuir la sanción penal en concordancia al porcentaje de obra ejecutada, a luces del principio de equidad.</w:t>
      </w:r>
    </w:p>
    <w:p w:rsidR="00A97DB1" w:rsidRPr="00EC2A53" w:rsidRDefault="00A97DB1" w:rsidP="00EC2A53">
      <w:pPr>
        <w:pStyle w:val="Textoindependiente"/>
        <w:spacing w:after="0" w:line="312" w:lineRule="auto"/>
        <w:jc w:val="both"/>
        <w:rPr>
          <w:rFonts w:ascii="Arial" w:hAnsi="Arial" w:cs="Arial"/>
        </w:rPr>
      </w:pPr>
    </w:p>
    <w:p w:rsidR="00DF440A" w:rsidRPr="00403381" w:rsidRDefault="00A97DB1" w:rsidP="00403381">
      <w:pPr>
        <w:pStyle w:val="Textoindependiente"/>
        <w:spacing w:after="0" w:line="312" w:lineRule="auto"/>
        <w:ind w:right="164"/>
        <w:jc w:val="both"/>
        <w:rPr>
          <w:rFonts w:ascii="Arial" w:hAnsi="Arial" w:cs="Arial"/>
        </w:rPr>
      </w:pPr>
      <w:r w:rsidRPr="00403381">
        <w:rPr>
          <w:rFonts w:ascii="Arial" w:hAnsi="Arial" w:cs="Arial"/>
        </w:rPr>
        <w:t xml:space="preserve">Conforme lo anterior, la cláusula penal debió calcularse proporcionalmente </w:t>
      </w:r>
      <w:r w:rsidR="00DF440A" w:rsidRPr="00403381">
        <w:rPr>
          <w:rFonts w:ascii="Arial" w:hAnsi="Arial" w:cs="Arial"/>
        </w:rPr>
        <w:t xml:space="preserve">al cumplimiento de las obligaciones del contrato, </w:t>
      </w:r>
      <w:r w:rsidR="00403381" w:rsidRPr="00403381">
        <w:rPr>
          <w:rFonts w:ascii="Arial" w:hAnsi="Arial" w:cs="Arial"/>
        </w:rPr>
        <w:t xml:space="preserve">considerando que el contratista ha demostrado la subsanación del pago de seguridad social </w:t>
      </w:r>
      <w:r w:rsidR="00FA4084">
        <w:rPr>
          <w:rFonts w:ascii="Arial" w:hAnsi="Arial" w:cs="Arial"/>
        </w:rPr>
        <w:t>hasta e</w:t>
      </w:r>
      <w:r w:rsidR="00403381" w:rsidRPr="00403381">
        <w:rPr>
          <w:rFonts w:ascii="Arial" w:hAnsi="Arial" w:cs="Arial"/>
        </w:rPr>
        <w:t>l mes de septiembre, persistiendo únicamente el incumplimiento relacionado con el pago de pensión del mes de octubre y los pagos de salud de octubre y noviembre de 2024. Bajo estas circunstancias, resulta imperativo que el valor de la cláusula penal sea recalculado y reducido en proporción directa a la magnitud real del incumplimiento demostrado.</w:t>
      </w:r>
    </w:p>
    <w:p w:rsidR="00403381" w:rsidRPr="00EC2A53" w:rsidRDefault="00403381" w:rsidP="00EC2A53">
      <w:pPr>
        <w:pStyle w:val="Textoindependiente"/>
        <w:spacing w:after="0" w:line="312" w:lineRule="auto"/>
        <w:ind w:right="163"/>
        <w:jc w:val="both"/>
        <w:rPr>
          <w:rFonts w:ascii="Arial" w:hAnsi="Arial" w:cs="Arial"/>
        </w:rPr>
      </w:pPr>
    </w:p>
    <w:p w:rsidR="00DF440A" w:rsidRPr="00EC2A53" w:rsidRDefault="00DF440A" w:rsidP="00747857">
      <w:pPr>
        <w:pStyle w:val="Textoindependiente"/>
        <w:spacing w:after="0" w:line="312" w:lineRule="auto"/>
        <w:ind w:right="163"/>
        <w:jc w:val="center"/>
        <w:rPr>
          <w:rFonts w:ascii="Arial" w:hAnsi="Arial" w:cs="Arial"/>
        </w:rPr>
      </w:pPr>
      <w:r w:rsidRPr="00EC2A53">
        <w:rPr>
          <w:rFonts w:ascii="Arial" w:hAnsi="Arial" w:cs="Arial"/>
          <w:noProof/>
          <w:lang w:val="es-CO" w:eastAsia="es-CO"/>
        </w:rPr>
        <w:lastRenderedPageBreak/>
        <w:drawing>
          <wp:inline distT="0" distB="0" distL="0" distR="0" wp14:anchorId="6032C277" wp14:editId="165B46BE">
            <wp:extent cx="3509600" cy="1733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7663" cy="1737533"/>
                    </a:xfrm>
                    <a:prstGeom prst="rect">
                      <a:avLst/>
                    </a:prstGeom>
                  </pic:spPr>
                </pic:pic>
              </a:graphicData>
            </a:graphic>
          </wp:inline>
        </w:drawing>
      </w:r>
    </w:p>
    <w:p w:rsidR="00DF440A" w:rsidRPr="00EC2A53" w:rsidRDefault="00DF440A" w:rsidP="00EC2A53">
      <w:pPr>
        <w:pStyle w:val="Textoindependiente"/>
        <w:spacing w:after="0" w:line="312" w:lineRule="auto"/>
        <w:ind w:right="163"/>
        <w:jc w:val="both"/>
        <w:rPr>
          <w:rFonts w:ascii="Arial" w:hAnsi="Arial" w:cs="Arial"/>
          <w:bCs/>
        </w:rPr>
      </w:pPr>
    </w:p>
    <w:p w:rsidR="00A97DB1" w:rsidRPr="00EC2A53" w:rsidRDefault="00A97DB1" w:rsidP="00EC2A53">
      <w:pPr>
        <w:pStyle w:val="Textoindependiente"/>
        <w:spacing w:after="0" w:line="312" w:lineRule="auto"/>
        <w:ind w:right="163"/>
        <w:jc w:val="both"/>
        <w:rPr>
          <w:rFonts w:ascii="Arial" w:hAnsi="Arial" w:cs="Arial"/>
        </w:rPr>
      </w:pPr>
      <w:r w:rsidRPr="00EC2A53">
        <w:rPr>
          <w:rFonts w:ascii="Arial" w:hAnsi="Arial" w:cs="Arial"/>
          <w:bCs/>
        </w:rPr>
        <w:t>Así las cosas, el valor de la cláusula pen</w:t>
      </w:r>
      <w:r w:rsidR="00DF440A" w:rsidRPr="00EC2A53">
        <w:rPr>
          <w:rFonts w:ascii="Arial" w:hAnsi="Arial" w:cs="Arial"/>
          <w:bCs/>
        </w:rPr>
        <w:t xml:space="preserve">al deberá reducirse conforme a lo presuntamente incumplido </w:t>
      </w:r>
      <w:r w:rsidRPr="00EC2A53">
        <w:rPr>
          <w:rFonts w:ascii="Arial" w:hAnsi="Arial" w:cs="Arial"/>
          <w:bCs/>
        </w:rPr>
        <w:t xml:space="preserve">por el contratista y disminuirse en dicha proporción. </w:t>
      </w:r>
    </w:p>
    <w:p w:rsidR="00A97DB1" w:rsidRDefault="00A97DB1" w:rsidP="00EC2A53">
      <w:pPr>
        <w:rPr>
          <w:rFonts w:ascii="Arial" w:hAnsi="Arial" w:cs="Arial"/>
        </w:rPr>
      </w:pPr>
    </w:p>
    <w:p w:rsidR="00FA4084" w:rsidRPr="00E82297" w:rsidRDefault="00776D24" w:rsidP="00A9194B">
      <w:pPr>
        <w:pStyle w:val="Prrafodelista"/>
        <w:numPr>
          <w:ilvl w:val="0"/>
          <w:numId w:val="6"/>
        </w:numPr>
        <w:rPr>
          <w:rFonts w:ascii="Arial" w:hAnsi="Arial" w:cs="Arial"/>
          <w:b/>
        </w:rPr>
      </w:pPr>
      <w:r w:rsidRPr="00E82297">
        <w:rPr>
          <w:rFonts w:ascii="Arial" w:hAnsi="Arial" w:cs="Arial"/>
          <w:b/>
        </w:rPr>
        <w:t>TERMINACIÓN AUTOMÁTICA DEL CONTRATO DE SEGURO POR OPERATIVIDAD DEL ARTICULO 1060 DEL CÓDIGO DE COMERCIO</w:t>
      </w:r>
    </w:p>
    <w:p w:rsidR="00A9194B" w:rsidRDefault="00A9194B" w:rsidP="00A9194B">
      <w:pPr>
        <w:rPr>
          <w:rFonts w:ascii="Arial" w:hAnsi="Arial" w:cs="Arial"/>
        </w:rPr>
      </w:pPr>
    </w:p>
    <w:p w:rsidR="00251B17" w:rsidRDefault="0058729E" w:rsidP="006026EE">
      <w:pPr>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right="115"/>
        <w:outlineLvl w:val="0"/>
        <w:rPr>
          <w:rFonts w:ascii="Arial" w:eastAsia="Times New Roman" w:hAnsi="Arial" w:cs="Arial"/>
          <w:lang w:eastAsia="es-CO"/>
        </w:rPr>
      </w:pPr>
      <w:proofErr w:type="spellStart"/>
      <w:r>
        <w:rPr>
          <w:rFonts w:ascii="Arial" w:eastAsia="Arial" w:hAnsi="Arial" w:cs="Arial"/>
          <w:bCs/>
          <w:lang w:val="es-ES"/>
        </w:rPr>
        <w:t>RAN</w:t>
      </w:r>
      <w:proofErr w:type="spellEnd"/>
      <w:r>
        <w:rPr>
          <w:rFonts w:ascii="Arial" w:eastAsia="Arial" w:hAnsi="Arial" w:cs="Arial"/>
          <w:bCs/>
          <w:lang w:val="es-ES"/>
        </w:rPr>
        <w:t xml:space="preserve"> </w:t>
      </w:r>
      <w:r w:rsidR="003C4EC3">
        <w:rPr>
          <w:rFonts w:ascii="Arial" w:eastAsia="Arial" w:hAnsi="Arial" w:cs="Arial"/>
          <w:bCs/>
          <w:lang w:val="es-ES"/>
        </w:rPr>
        <w:t>SERVICIOS INTEGRALES S.A.S como afianzado y el DISTRITO ESPECIAL DE SANTIAGO DE CALI como asegurado de la Póliza de cumplimiento No. 430-47-994000065059 incumplieron</w:t>
      </w:r>
      <w:r w:rsidR="00A9194B" w:rsidRPr="00A9194B">
        <w:rPr>
          <w:rFonts w:ascii="Arial" w:eastAsia="Arial" w:hAnsi="Arial" w:cs="Arial"/>
          <w:bCs/>
          <w:lang w:val="es-ES"/>
        </w:rPr>
        <w:t xml:space="preserve"> su deber de mantener el riesgo en el contrato de seguro</w:t>
      </w:r>
      <w:r w:rsidR="006548D5">
        <w:rPr>
          <w:rFonts w:ascii="Arial" w:eastAsia="Arial" w:hAnsi="Arial" w:cs="Arial"/>
          <w:bCs/>
          <w:lang w:val="es-ES"/>
        </w:rPr>
        <w:t>.</w:t>
      </w:r>
      <w:r w:rsidR="006026EE">
        <w:rPr>
          <w:rFonts w:ascii="Arial" w:eastAsia="Arial" w:hAnsi="Arial" w:cs="Arial"/>
          <w:bCs/>
          <w:lang w:val="es-ES"/>
        </w:rPr>
        <w:t xml:space="preserve"> </w:t>
      </w:r>
      <w:r w:rsidR="006548D5" w:rsidRPr="006548D5">
        <w:rPr>
          <w:rFonts w:ascii="Arial" w:eastAsia="Times New Roman" w:hAnsi="Arial" w:cs="Arial"/>
          <w:lang w:eastAsia="es-CO"/>
        </w:rPr>
        <w:t>Esta situación se materializa específicamente en la falta de notificación oportuna a Aseguradora Solidaria de Colombia sobre dos modificaciones sustanciales realizadas al contrato de prestación de servicios objeto del amparo. Las modificaciones No. 1 y No. 3, que contemplaban la aceptación</w:t>
      </w:r>
      <w:r w:rsidR="006548D5" w:rsidRPr="006026EE">
        <w:rPr>
          <w:rFonts w:ascii="Arial" w:eastAsia="Times New Roman" w:hAnsi="Arial" w:cs="Arial"/>
          <w:lang w:eastAsia="es-CO"/>
        </w:rPr>
        <w:t xml:space="preserve"> y autorización</w:t>
      </w:r>
      <w:r w:rsidR="006548D5" w:rsidRPr="006548D5">
        <w:rPr>
          <w:rFonts w:ascii="Arial" w:eastAsia="Times New Roman" w:hAnsi="Arial" w:cs="Arial"/>
          <w:lang w:eastAsia="es-CO"/>
        </w:rPr>
        <w:t xml:space="preserve"> de la cesión de derechos económicos </w:t>
      </w:r>
      <w:r w:rsidR="00F63B99" w:rsidRPr="006026EE">
        <w:rPr>
          <w:rFonts w:ascii="Arial" w:eastAsia="Times New Roman" w:hAnsi="Arial" w:cs="Arial"/>
          <w:lang w:eastAsia="es-CO"/>
        </w:rPr>
        <w:t xml:space="preserve">del contrato de prestación de servicios en favor de </w:t>
      </w:r>
      <w:proofErr w:type="spellStart"/>
      <w:r w:rsidR="00F63B99" w:rsidRPr="006026EE">
        <w:rPr>
          <w:rFonts w:ascii="Arial" w:eastAsia="Times New Roman" w:hAnsi="Arial" w:cs="Arial"/>
          <w:lang w:eastAsia="es-CO"/>
        </w:rPr>
        <w:t>Servifin</w:t>
      </w:r>
      <w:proofErr w:type="spellEnd"/>
      <w:r w:rsidR="00F63B99" w:rsidRPr="006026EE">
        <w:rPr>
          <w:rFonts w:ascii="Arial" w:eastAsia="Times New Roman" w:hAnsi="Arial" w:cs="Arial"/>
          <w:lang w:eastAsia="es-CO"/>
        </w:rPr>
        <w:t xml:space="preserve"> S.A. </w:t>
      </w:r>
      <w:r w:rsidR="006548D5" w:rsidRPr="006548D5">
        <w:rPr>
          <w:rFonts w:ascii="Arial" w:eastAsia="Times New Roman" w:hAnsi="Arial" w:cs="Arial"/>
          <w:lang w:eastAsia="es-CO"/>
        </w:rPr>
        <w:t>desde</w:t>
      </w:r>
      <w:r w:rsidR="00F63B99" w:rsidRPr="006026EE">
        <w:rPr>
          <w:rFonts w:ascii="Arial" w:eastAsia="Times New Roman" w:hAnsi="Arial" w:cs="Arial"/>
          <w:lang w:eastAsia="es-CO"/>
        </w:rPr>
        <w:t xml:space="preserve"> el mes de</w:t>
      </w:r>
      <w:r w:rsidR="006026EE" w:rsidRPr="006026EE">
        <w:rPr>
          <w:rFonts w:ascii="Arial" w:eastAsia="Times New Roman" w:hAnsi="Arial" w:cs="Arial"/>
          <w:lang w:eastAsia="es-CO"/>
        </w:rPr>
        <w:t xml:space="preserve"> mayo y </w:t>
      </w:r>
      <w:r w:rsidR="006548D5" w:rsidRPr="006548D5">
        <w:rPr>
          <w:rFonts w:ascii="Arial" w:eastAsia="Times New Roman" w:hAnsi="Arial" w:cs="Arial"/>
          <w:lang w:eastAsia="es-CO"/>
        </w:rPr>
        <w:t xml:space="preserve">siguientes, </w:t>
      </w:r>
      <w:r w:rsidR="006026EE" w:rsidRPr="006026EE">
        <w:rPr>
          <w:rFonts w:ascii="Arial" w:eastAsia="Times New Roman" w:hAnsi="Arial" w:cs="Arial"/>
          <w:lang w:eastAsia="es-CO"/>
        </w:rPr>
        <w:t xml:space="preserve">las cuales </w:t>
      </w:r>
      <w:r w:rsidR="006548D5" w:rsidRPr="006548D5">
        <w:rPr>
          <w:rFonts w:ascii="Arial" w:eastAsia="Times New Roman" w:hAnsi="Arial" w:cs="Arial"/>
          <w:lang w:eastAsia="es-CO"/>
        </w:rPr>
        <w:t>representaban alteraciones significativas en las condiciones originales del contrato asegurado.</w:t>
      </w:r>
      <w:r w:rsidR="00FF021B">
        <w:rPr>
          <w:rFonts w:ascii="Arial" w:eastAsia="Times New Roman" w:hAnsi="Arial" w:cs="Arial"/>
          <w:lang w:eastAsia="es-CO"/>
        </w:rPr>
        <w:t xml:space="preserve"> </w:t>
      </w:r>
    </w:p>
    <w:p w:rsidR="00251B17" w:rsidRPr="00A9194B" w:rsidRDefault="00251B17" w:rsidP="00E20A30">
      <w:pPr>
        <w:spacing w:before="100" w:beforeAutospacing="1" w:after="100" w:afterAutospacing="1"/>
        <w:rPr>
          <w:rFonts w:ascii="Arial" w:eastAsia="Arial" w:hAnsi="Arial" w:cs="Arial"/>
          <w:bCs/>
          <w:lang w:val="es-ES"/>
        </w:rPr>
      </w:pPr>
      <w:r>
        <w:rPr>
          <w:rFonts w:ascii="Arial" w:eastAsia="Arial" w:hAnsi="Arial" w:cs="Arial"/>
          <w:bCs/>
          <w:lang w:val="es-ES"/>
        </w:rPr>
        <w:t>D</w:t>
      </w:r>
      <w:r w:rsidRPr="00A9194B">
        <w:rPr>
          <w:rFonts w:ascii="Arial" w:eastAsia="Arial" w:hAnsi="Arial" w:cs="Arial"/>
          <w:bCs/>
          <w:lang w:val="es-ES"/>
        </w:rPr>
        <w:t xml:space="preserve">ebe tenerse en cuenta la obligación que se radica en cabeza de todo asegurado según el artículo 1060 del Código de Comercio: </w:t>
      </w:r>
    </w:p>
    <w:p w:rsidR="00251B17" w:rsidRPr="00A9194B" w:rsidRDefault="00251B17" w:rsidP="00251B17">
      <w:pPr>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left="567" w:right="567"/>
        <w:outlineLvl w:val="0"/>
        <w:rPr>
          <w:rFonts w:ascii="Arial" w:eastAsia="Arial" w:hAnsi="Arial" w:cs="Arial"/>
          <w:bCs/>
          <w:sz w:val="20"/>
          <w:lang w:val="es-ES"/>
        </w:rPr>
      </w:pPr>
      <w:r w:rsidRPr="00A9194B">
        <w:rPr>
          <w:rFonts w:ascii="Arial" w:eastAsia="Arial" w:hAnsi="Arial" w:cs="Arial"/>
          <w:bCs/>
          <w:sz w:val="20"/>
          <w:lang w:val="es-ES"/>
        </w:rPr>
        <w:t xml:space="preserve">“Artículo 1060. Mantenimiento del estado del riesgo y notificación de cambios. </w:t>
      </w:r>
    </w:p>
    <w:p w:rsidR="00251B17" w:rsidRPr="00A9194B" w:rsidRDefault="00251B17" w:rsidP="00251B17">
      <w:pPr>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left="567" w:right="567"/>
        <w:outlineLvl w:val="0"/>
        <w:rPr>
          <w:rFonts w:ascii="Arial" w:eastAsia="Arial" w:hAnsi="Arial" w:cs="Arial"/>
          <w:bCs/>
          <w:sz w:val="20"/>
          <w:lang w:val="es-ES"/>
        </w:rPr>
      </w:pPr>
    </w:p>
    <w:p w:rsidR="00251B17" w:rsidRPr="00A9194B" w:rsidRDefault="00251B17" w:rsidP="00251B17">
      <w:pPr>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left="567" w:right="567"/>
        <w:outlineLvl w:val="0"/>
        <w:rPr>
          <w:rFonts w:ascii="Arial" w:eastAsia="Arial" w:hAnsi="Arial" w:cs="Arial"/>
          <w:bCs/>
          <w:sz w:val="20"/>
          <w:lang w:val="es-ES"/>
        </w:rPr>
      </w:pPr>
      <w:r w:rsidRPr="00A9194B">
        <w:rPr>
          <w:rFonts w:ascii="Arial" w:eastAsia="Arial" w:hAnsi="Arial" w:cs="Arial"/>
          <w:bCs/>
          <w:sz w:val="20"/>
          <w:lang w:val="es-ES"/>
        </w:rPr>
        <w:t xml:space="preserve">El asegurado o el tomador, según el caso, están obligados a mantener el estado del riesgo. En tal virtud, uno u otro deberán notificar por escrito al asegurador los hechos o circunstancias no previsibles que sobrevengan con posterioridad a la celebración del contrato y que, conforme al criterio consignado en el inciso lo del artículo 1058, signifiquen agravación del riesgo o variación de su identidad local. </w:t>
      </w:r>
    </w:p>
    <w:p w:rsidR="00251B17" w:rsidRPr="00A9194B" w:rsidRDefault="00251B17" w:rsidP="00251B17">
      <w:pPr>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left="567" w:right="567"/>
        <w:outlineLvl w:val="0"/>
        <w:rPr>
          <w:rFonts w:ascii="Arial" w:eastAsia="Arial" w:hAnsi="Arial" w:cs="Arial"/>
          <w:bCs/>
          <w:sz w:val="20"/>
          <w:lang w:val="es-ES"/>
        </w:rPr>
      </w:pPr>
    </w:p>
    <w:p w:rsidR="00251B17" w:rsidRPr="00A9194B" w:rsidRDefault="00251B17" w:rsidP="00251B17">
      <w:pPr>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left="567" w:right="567"/>
        <w:outlineLvl w:val="0"/>
        <w:rPr>
          <w:rFonts w:ascii="Arial" w:eastAsia="Arial" w:hAnsi="Arial" w:cs="Arial"/>
          <w:bCs/>
          <w:sz w:val="20"/>
          <w:lang w:val="es-ES"/>
        </w:rPr>
      </w:pPr>
      <w:r w:rsidRPr="00A9194B">
        <w:rPr>
          <w:rFonts w:ascii="Arial" w:eastAsia="Arial" w:hAnsi="Arial" w:cs="Arial"/>
          <w:bCs/>
          <w:sz w:val="20"/>
          <w:lang w:val="es-ES"/>
        </w:rPr>
        <w:t xml:space="preserve">La notificación se hará con antelación no menor de diez días a la fecha de la modificación del riesgo, si ésta depende del arbitrio del asegurado o del tomador. Si le es extraña, dentro de los diez días siguientes a aquel en que tengan conocimiento de ella, conocimiento que se presume transcurridos treinta días desde el momento de la modificación. </w:t>
      </w:r>
    </w:p>
    <w:p w:rsidR="00251B17" w:rsidRPr="00A9194B" w:rsidRDefault="00251B17" w:rsidP="00251B17">
      <w:pPr>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left="567" w:right="567"/>
        <w:outlineLvl w:val="0"/>
        <w:rPr>
          <w:rFonts w:ascii="Arial" w:eastAsia="Arial" w:hAnsi="Arial" w:cs="Arial"/>
          <w:bCs/>
          <w:sz w:val="20"/>
          <w:lang w:val="es-ES"/>
        </w:rPr>
      </w:pPr>
    </w:p>
    <w:p w:rsidR="00251B17" w:rsidRPr="00A9194B" w:rsidRDefault="00251B17" w:rsidP="00251B17">
      <w:pPr>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left="567" w:right="567"/>
        <w:outlineLvl w:val="0"/>
        <w:rPr>
          <w:rFonts w:ascii="Arial" w:eastAsia="Arial" w:hAnsi="Arial" w:cs="Arial"/>
          <w:bCs/>
          <w:sz w:val="20"/>
          <w:lang w:val="es-ES"/>
        </w:rPr>
      </w:pPr>
      <w:r w:rsidRPr="00A9194B">
        <w:rPr>
          <w:rFonts w:ascii="Arial" w:eastAsia="Arial" w:hAnsi="Arial" w:cs="Arial"/>
          <w:bCs/>
          <w:sz w:val="20"/>
          <w:lang w:val="es-ES"/>
        </w:rPr>
        <w:t xml:space="preserve">Notificada la modificación del riesgo en los términos consignados en el inciso anterior, el asegurador podrá revocar el contrato o exigir el reajuste a que haya lugar en el valor de la prima. </w:t>
      </w:r>
    </w:p>
    <w:p w:rsidR="00251B17" w:rsidRPr="00A9194B" w:rsidRDefault="00251B17" w:rsidP="00251B17">
      <w:pPr>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left="567" w:right="567"/>
        <w:outlineLvl w:val="0"/>
        <w:rPr>
          <w:rFonts w:ascii="Arial" w:eastAsia="Arial" w:hAnsi="Arial" w:cs="Arial"/>
          <w:bCs/>
          <w:sz w:val="20"/>
          <w:lang w:val="es-ES"/>
        </w:rPr>
      </w:pPr>
    </w:p>
    <w:p w:rsidR="00251B17" w:rsidRPr="00A9194B" w:rsidRDefault="00251B17" w:rsidP="00251B17">
      <w:pPr>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left="567" w:right="567"/>
        <w:outlineLvl w:val="0"/>
        <w:rPr>
          <w:rFonts w:ascii="Arial" w:eastAsia="Arial" w:hAnsi="Arial" w:cs="Arial"/>
          <w:bCs/>
          <w:sz w:val="20"/>
          <w:lang w:val="es-ES"/>
        </w:rPr>
      </w:pPr>
      <w:r w:rsidRPr="00A9194B">
        <w:rPr>
          <w:rFonts w:ascii="Arial" w:eastAsia="Arial" w:hAnsi="Arial" w:cs="Arial"/>
          <w:b/>
          <w:bCs/>
          <w:sz w:val="20"/>
          <w:u w:val="single"/>
          <w:lang w:val="es-ES"/>
        </w:rPr>
        <w:t>La falta de notificación oportuna produce la terminación del contrato.</w:t>
      </w:r>
      <w:r w:rsidRPr="00A9194B">
        <w:rPr>
          <w:rFonts w:ascii="Arial" w:eastAsia="Arial" w:hAnsi="Arial" w:cs="Arial"/>
          <w:bCs/>
          <w:sz w:val="20"/>
          <w:lang w:val="es-ES"/>
        </w:rPr>
        <w:t xml:space="preserve"> Pero sólo la mala fe del asegurado o del tomador dará derecho al asegurador a retener la prima no devengada. </w:t>
      </w:r>
    </w:p>
    <w:p w:rsidR="00251B17" w:rsidRPr="00A9194B" w:rsidRDefault="00251B17" w:rsidP="00251B17">
      <w:pPr>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left="567" w:right="567"/>
        <w:outlineLvl w:val="0"/>
        <w:rPr>
          <w:rFonts w:ascii="Arial" w:eastAsia="Arial" w:hAnsi="Arial" w:cs="Arial"/>
          <w:bCs/>
          <w:sz w:val="20"/>
          <w:lang w:val="es-ES"/>
        </w:rPr>
      </w:pPr>
    </w:p>
    <w:p w:rsidR="00251B17" w:rsidRPr="00A9194B" w:rsidRDefault="00251B17" w:rsidP="00251B17">
      <w:pPr>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left="567" w:right="567"/>
        <w:outlineLvl w:val="0"/>
        <w:rPr>
          <w:rFonts w:ascii="Arial" w:eastAsia="Arial" w:hAnsi="Arial" w:cs="Arial"/>
          <w:bCs/>
          <w:sz w:val="20"/>
          <w:lang w:val="es-ES"/>
        </w:rPr>
      </w:pPr>
      <w:r w:rsidRPr="00A9194B">
        <w:rPr>
          <w:rFonts w:ascii="Arial" w:eastAsia="Arial" w:hAnsi="Arial" w:cs="Arial"/>
          <w:bCs/>
          <w:sz w:val="20"/>
          <w:lang w:val="es-ES"/>
        </w:rPr>
        <w:t xml:space="preserve">Esta sanción no será aplicable a los seguros de vida, excepto en cuanto a los amparos accesorios, a menos de convención en contrario; ni cuando el asegurador haya conocido </w:t>
      </w:r>
      <w:r w:rsidRPr="00A9194B">
        <w:rPr>
          <w:rFonts w:ascii="Arial" w:eastAsia="Arial" w:hAnsi="Arial" w:cs="Arial"/>
          <w:bCs/>
          <w:sz w:val="20"/>
          <w:lang w:val="es-ES"/>
        </w:rPr>
        <w:lastRenderedPageBreak/>
        <w:t xml:space="preserve">oportunamente la modificación y consentido en ella.” (énfasis añadido). </w:t>
      </w:r>
    </w:p>
    <w:p w:rsidR="00251B17" w:rsidRPr="00A9194B" w:rsidRDefault="00251B17" w:rsidP="00251B17">
      <w:pPr>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right="115"/>
        <w:outlineLvl w:val="0"/>
        <w:rPr>
          <w:rFonts w:ascii="Arial" w:eastAsia="Arial" w:hAnsi="Arial" w:cs="Arial"/>
          <w:bCs/>
          <w:lang w:val="es-ES"/>
        </w:rPr>
      </w:pPr>
    </w:p>
    <w:p w:rsidR="00251B17" w:rsidRPr="00A9194B" w:rsidRDefault="00251B17" w:rsidP="00251B17">
      <w:pPr>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right="115"/>
        <w:outlineLvl w:val="0"/>
        <w:rPr>
          <w:rFonts w:ascii="Arial" w:eastAsia="Arial" w:hAnsi="Arial" w:cs="Arial"/>
          <w:bCs/>
          <w:lang w:val="es-ES"/>
        </w:rPr>
      </w:pPr>
      <w:r w:rsidRPr="00A9194B">
        <w:rPr>
          <w:rFonts w:ascii="Arial" w:eastAsia="Arial" w:hAnsi="Arial" w:cs="Arial"/>
          <w:bCs/>
          <w:lang w:val="es-ES"/>
        </w:rPr>
        <w:t xml:space="preserve">Frente al artículo que se trae a colación, la doctrina nacional ha tenido a bien en mencionar lo siguiente: </w:t>
      </w:r>
    </w:p>
    <w:p w:rsidR="00251B17" w:rsidRPr="00A9194B" w:rsidRDefault="00251B17" w:rsidP="00251B17">
      <w:pPr>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right="115"/>
        <w:outlineLvl w:val="0"/>
        <w:rPr>
          <w:rFonts w:ascii="Arial" w:eastAsia="Arial" w:hAnsi="Arial" w:cs="Arial"/>
          <w:bCs/>
          <w:lang w:val="es-ES"/>
        </w:rPr>
      </w:pPr>
    </w:p>
    <w:p w:rsidR="00251B17" w:rsidRDefault="00251B17" w:rsidP="00251B17">
      <w:pPr>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left="567" w:right="567"/>
        <w:outlineLvl w:val="0"/>
        <w:rPr>
          <w:rFonts w:ascii="Arial" w:eastAsia="Arial" w:hAnsi="Arial" w:cs="Arial"/>
          <w:bCs/>
          <w:sz w:val="20"/>
          <w:lang w:val="es-ES"/>
        </w:rPr>
      </w:pPr>
      <w:r w:rsidRPr="00A9194B">
        <w:rPr>
          <w:rFonts w:ascii="Arial" w:eastAsia="Arial" w:hAnsi="Arial" w:cs="Arial"/>
          <w:bCs/>
          <w:sz w:val="20"/>
          <w:lang w:val="es-ES"/>
        </w:rPr>
        <w:t>“…es una clara consecuencia del carácter de tracto sucesivo que tiene el contrato de seguro; radica en el tomador o asegurado, normalmente en cabeza de este último, la obligación de mantener en situación similar a cuando se contrató el seguro, el estado del objeto asegurado y, además, de comunicar al asegurador por escrito cualquier circunstancia que implique agravación objetiva del mismo o “variación de su identidad local” (…)”</w:t>
      </w:r>
      <w:r w:rsidRPr="00A9194B">
        <w:rPr>
          <w:rFonts w:ascii="Arial" w:eastAsia="Arial" w:hAnsi="Arial" w:cs="Arial"/>
          <w:bCs/>
          <w:sz w:val="20"/>
          <w:vertAlign w:val="superscript"/>
          <w:lang w:val="es-ES"/>
        </w:rPr>
        <w:footnoteReference w:id="5"/>
      </w:r>
    </w:p>
    <w:p w:rsidR="00AC21AA" w:rsidRPr="00D9755C" w:rsidRDefault="00AC21AA" w:rsidP="00D9755C">
      <w:pPr>
        <w:pStyle w:val="whitespace-pre-wrap"/>
        <w:spacing w:line="312" w:lineRule="auto"/>
        <w:jc w:val="both"/>
        <w:rPr>
          <w:rFonts w:ascii="Arial" w:hAnsi="Arial" w:cs="Arial"/>
          <w:sz w:val="22"/>
          <w:szCs w:val="22"/>
        </w:rPr>
      </w:pPr>
      <w:r w:rsidRPr="00D9755C">
        <w:rPr>
          <w:rFonts w:ascii="Arial" w:eastAsia="Arial" w:hAnsi="Arial" w:cs="Arial"/>
          <w:bCs/>
          <w:sz w:val="22"/>
          <w:szCs w:val="22"/>
          <w:lang w:val="es-ES" w:eastAsia="en-US"/>
        </w:rPr>
        <w:t>En ese sentido, es importante mencionar que el anexo 0 de la Póliza de Cumplimiento No. 430-47-994000065059</w:t>
      </w:r>
      <w:r w:rsidRPr="00D9755C">
        <w:rPr>
          <w:rFonts w:ascii="Arial" w:hAnsi="Arial" w:cs="Arial"/>
          <w:sz w:val="22"/>
          <w:szCs w:val="22"/>
        </w:rPr>
        <w:t xml:space="preserve"> estableció la cobertura base, constituyéndose como el documento inicial que garantizaba el cumplimiento del contrato de prestación de servicios en sus condiciones originales. Posteriormente, el anexo 1 se emitió como respuesta directa a la modificación No. 2 del contrato, materializándose en un incremento de la suma asegurada para adecuarse a las nuevas condiciones contractuales. Y el anexo 2, que respondió específicamente a la modificación No. 4 del contrato, incorporando tanto un incremento en la suma asegurada como una extensión en la vigencia de los amparos.</w:t>
      </w:r>
    </w:p>
    <w:p w:rsidR="00AC21AA" w:rsidRPr="00D9755C" w:rsidRDefault="00AC21AA" w:rsidP="00D9755C">
      <w:pPr>
        <w:pStyle w:val="whitespace-pre-wrap"/>
        <w:spacing w:line="312" w:lineRule="auto"/>
        <w:jc w:val="both"/>
        <w:rPr>
          <w:rFonts w:ascii="Arial" w:hAnsi="Arial" w:cs="Arial"/>
          <w:sz w:val="22"/>
          <w:szCs w:val="22"/>
        </w:rPr>
      </w:pPr>
      <w:r w:rsidRPr="00D9755C">
        <w:rPr>
          <w:rFonts w:ascii="Arial" w:hAnsi="Arial" w:cs="Arial"/>
          <w:sz w:val="22"/>
          <w:szCs w:val="22"/>
        </w:rPr>
        <w:t xml:space="preserve">Sin embargo, las modificaciones No. 1 y No. 3 del contrato de prestación de servicios nunca fueron comunicadas a la aseguradora, lo que resulta particularmente relevante considerando que estas modificaciones contenían cambios sustanciales relacionados con la cesión de derechos económicos. </w:t>
      </w:r>
    </w:p>
    <w:p w:rsidR="00AC21AA" w:rsidRPr="00D9755C" w:rsidRDefault="00AC21AA" w:rsidP="00D9755C">
      <w:pPr>
        <w:pStyle w:val="whitespace-pre-wrap"/>
        <w:spacing w:line="312" w:lineRule="auto"/>
        <w:jc w:val="both"/>
        <w:rPr>
          <w:rFonts w:ascii="Arial" w:hAnsi="Arial" w:cs="Arial"/>
          <w:sz w:val="22"/>
          <w:szCs w:val="22"/>
        </w:rPr>
      </w:pPr>
      <w:r w:rsidRPr="00D9755C">
        <w:rPr>
          <w:rFonts w:ascii="Arial" w:hAnsi="Arial" w:cs="Arial"/>
          <w:sz w:val="22"/>
          <w:szCs w:val="22"/>
        </w:rPr>
        <w:t>La evidencia documental demuestra que la aseguradora solo tuvo conocimiento formal y oficial de las modificaciones No. 2 y No. 4 del contrato, como se refleja en los anexos correspondientes emitidos a la póliza. La ausencia de notificación sobre las modificaciones No. 1 y No. 3 implica que la aseguradora nunca tuvo la oportunidad de evaluar el impacto de estos cambios en el riesgo asegurado, especialmente considerando que estas modificaciones involucraban alteraciones significativas en la estructura financiera del contrato a través de la cesión de derechos económicos.</w:t>
      </w:r>
    </w:p>
    <w:p w:rsidR="00AC21AA" w:rsidRPr="00D9755C" w:rsidRDefault="00AC21AA" w:rsidP="00D9755C">
      <w:pPr>
        <w:pStyle w:val="whitespace-pre-wrap"/>
        <w:spacing w:line="312" w:lineRule="auto"/>
        <w:jc w:val="both"/>
        <w:rPr>
          <w:rFonts w:ascii="Arial" w:hAnsi="Arial" w:cs="Arial"/>
          <w:sz w:val="22"/>
          <w:szCs w:val="22"/>
        </w:rPr>
      </w:pPr>
      <w:r w:rsidRPr="00D9755C">
        <w:rPr>
          <w:rFonts w:ascii="Arial" w:hAnsi="Arial" w:cs="Arial"/>
          <w:sz w:val="22"/>
          <w:szCs w:val="22"/>
        </w:rPr>
        <w:t>Esta situación crea un vacío significativo en la continuidad de la cobertura, pues la aseguradora no pudo ejercer su derecho y obligación de evaluar las nuevas condiciones del riesgo y determinar si tales modificaciones alteraban sustancialmente las bases sobre las cuales se había calculado y otorgado la cobertura original. La falta de emisión de anexos modificatorios relacionados con las modificaciones No. 1 y No. 3 no es una simple omisión formal, sino que representa una alteración no consentida de las condiciones fundamentales bajo las cuales se otorgó el seguro.</w:t>
      </w:r>
    </w:p>
    <w:p w:rsidR="006548D5" w:rsidRPr="006548D5" w:rsidRDefault="006548D5" w:rsidP="00D9755C">
      <w:pPr>
        <w:spacing w:before="100" w:beforeAutospacing="1" w:after="100" w:afterAutospacing="1"/>
        <w:rPr>
          <w:rFonts w:ascii="Arial" w:eastAsia="Times New Roman" w:hAnsi="Arial" w:cs="Arial"/>
          <w:lang w:eastAsia="es-CO"/>
        </w:rPr>
      </w:pPr>
      <w:r w:rsidRPr="006548D5">
        <w:rPr>
          <w:rFonts w:ascii="Arial" w:eastAsia="Times New Roman" w:hAnsi="Arial" w:cs="Arial"/>
          <w:lang w:eastAsia="es-CO"/>
        </w:rPr>
        <w:t xml:space="preserve">La omisión en la notificación de estas modificaciones contractuales constituye una clara transgresión del artículo 1060 del Código de Comercio, disposición que establece de manera inequívoca la obligación del asegurado de mantener el estado del riesgo y notificar oportunamente al asegurador sobre cualquier alteración que pueda afectar las condiciones del contrato de seguro. Este precepto legal no es una mera formalidad, sino que representa un elemento esencial del contrato de seguro, fundamentado en el principio de la buena fe y en la necesidad de mantener el equilibrio técnico y económico de la relación </w:t>
      </w:r>
      <w:proofErr w:type="spellStart"/>
      <w:r w:rsidRPr="006548D5">
        <w:rPr>
          <w:rFonts w:ascii="Arial" w:eastAsia="Times New Roman" w:hAnsi="Arial" w:cs="Arial"/>
          <w:lang w:eastAsia="es-CO"/>
        </w:rPr>
        <w:t>asegurativa</w:t>
      </w:r>
      <w:proofErr w:type="spellEnd"/>
      <w:r w:rsidRPr="006548D5">
        <w:rPr>
          <w:rFonts w:ascii="Arial" w:eastAsia="Times New Roman" w:hAnsi="Arial" w:cs="Arial"/>
          <w:lang w:eastAsia="es-CO"/>
        </w:rPr>
        <w:t>.</w:t>
      </w:r>
    </w:p>
    <w:p w:rsidR="006548D5" w:rsidRPr="006548D5" w:rsidRDefault="006548D5" w:rsidP="00D9755C">
      <w:pPr>
        <w:spacing w:before="100" w:beforeAutospacing="1" w:after="100" w:afterAutospacing="1"/>
        <w:rPr>
          <w:rFonts w:ascii="Arial" w:eastAsia="Times New Roman" w:hAnsi="Arial" w:cs="Arial"/>
          <w:lang w:eastAsia="es-CO"/>
        </w:rPr>
      </w:pPr>
      <w:r w:rsidRPr="006548D5">
        <w:rPr>
          <w:rFonts w:ascii="Arial" w:eastAsia="Times New Roman" w:hAnsi="Arial" w:cs="Arial"/>
          <w:lang w:eastAsia="es-CO"/>
        </w:rPr>
        <w:lastRenderedPageBreak/>
        <w:t xml:space="preserve">Las consecuencias jurídicas de esta omisión conllevan </w:t>
      </w:r>
      <w:r w:rsidR="006026EE" w:rsidRPr="00D9755C">
        <w:rPr>
          <w:rFonts w:ascii="Arial" w:eastAsia="Times New Roman" w:hAnsi="Arial" w:cs="Arial"/>
          <w:lang w:eastAsia="es-CO"/>
        </w:rPr>
        <w:t xml:space="preserve">a </w:t>
      </w:r>
      <w:r w:rsidRPr="006548D5">
        <w:rPr>
          <w:rFonts w:ascii="Arial" w:eastAsia="Times New Roman" w:hAnsi="Arial" w:cs="Arial"/>
          <w:lang w:eastAsia="es-CO"/>
        </w:rPr>
        <w:t>la terminación del contrato de seguro y, consecuentemente, la extinción de la cobertura para el presunto incumplimiento. Esta consecuencia no es arbitraria, sino que responde a la lógica fundamental del contrato de seguro, donde la evaluación y mantenimiento del riesgo constituyen elementos esenciales para la validez y continuidad de la cobertura.</w:t>
      </w:r>
    </w:p>
    <w:p w:rsidR="00A9194B" w:rsidRPr="00A9194B" w:rsidRDefault="006548D5" w:rsidP="00D9755C">
      <w:pPr>
        <w:spacing w:before="100" w:beforeAutospacing="1" w:after="100" w:afterAutospacing="1"/>
        <w:rPr>
          <w:rFonts w:ascii="Arial" w:eastAsia="Times New Roman" w:hAnsi="Arial" w:cs="Arial"/>
          <w:lang w:eastAsia="es-CO"/>
        </w:rPr>
      </w:pPr>
      <w:r w:rsidRPr="006548D5">
        <w:rPr>
          <w:rFonts w:ascii="Arial" w:eastAsia="Times New Roman" w:hAnsi="Arial" w:cs="Arial"/>
          <w:lang w:eastAsia="es-CO"/>
        </w:rPr>
        <w:t>La cesión de derechos económicos representa una modificación sustancial en la estructura de riesgos del contrato asegurado, pues altera las condiciones de pago y puede afectar la capacidad financiera y operativa del contratista. Por tanto, esta información resultaba crucial para que la aseguradora pudiera evaluar adecuadamente la nueva dimensión del riesgo asumido y determinar la continuidad o modificación de las condiciones de la cobertura.</w:t>
      </w:r>
    </w:p>
    <w:p w:rsidR="00FA4084" w:rsidRDefault="00A9194B" w:rsidP="00D9755C">
      <w:pPr>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right="115"/>
        <w:outlineLvl w:val="0"/>
        <w:rPr>
          <w:rFonts w:ascii="Arial" w:hAnsi="Arial" w:cs="Arial"/>
        </w:rPr>
      </w:pPr>
      <w:r w:rsidRPr="00A9194B">
        <w:rPr>
          <w:rFonts w:ascii="Arial" w:eastAsia="Arial" w:hAnsi="Arial" w:cs="Arial"/>
          <w:bCs/>
          <w:lang w:val="es-ES"/>
        </w:rPr>
        <w:t xml:space="preserve">Por todo lo anterior y en aplicación del artículo 1060 del Código de Comercio, se tiene que no resulta posible afectar la Póliza de Cumplimiento No. </w:t>
      </w:r>
      <w:r w:rsidR="006710FD" w:rsidRPr="00D9755C">
        <w:rPr>
          <w:rFonts w:ascii="Arial" w:eastAsia="Arial" w:hAnsi="Arial" w:cs="Arial"/>
          <w:bCs/>
          <w:lang w:val="es-ES"/>
        </w:rPr>
        <w:t>430-47-994000065059</w:t>
      </w:r>
      <w:r w:rsidRPr="00A9194B">
        <w:rPr>
          <w:rFonts w:ascii="Arial" w:eastAsia="Arial" w:hAnsi="Arial" w:cs="Arial"/>
          <w:bCs/>
          <w:lang w:val="es-ES"/>
        </w:rPr>
        <w:t>,</w:t>
      </w:r>
      <w:r w:rsidR="006710FD" w:rsidRPr="00D9755C">
        <w:rPr>
          <w:rFonts w:ascii="Arial" w:eastAsia="Arial" w:hAnsi="Arial" w:cs="Arial"/>
          <w:bCs/>
          <w:lang w:val="es-ES"/>
        </w:rPr>
        <w:t xml:space="preserve"> pues l</w:t>
      </w:r>
      <w:r w:rsidR="00251B17" w:rsidRPr="00D9755C">
        <w:rPr>
          <w:rFonts w:ascii="Arial" w:hAnsi="Arial" w:cs="Arial"/>
        </w:rPr>
        <w:t>a falta de notificación no solo constituye un incumplimiento formal, sino que afecta la esencia misma del contrato de seguro, justificando plenamente su terminación y la consecuente ausencia de cobertura para el pr</w:t>
      </w:r>
      <w:r w:rsidR="006A7282" w:rsidRPr="00D9755C">
        <w:rPr>
          <w:rFonts w:ascii="Arial" w:hAnsi="Arial" w:cs="Arial"/>
        </w:rPr>
        <w:t xml:space="preserve">esunto incumplimiento. </w:t>
      </w:r>
    </w:p>
    <w:p w:rsidR="00747857" w:rsidRDefault="00747857" w:rsidP="00D9755C">
      <w:pPr>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right="115"/>
        <w:outlineLvl w:val="0"/>
        <w:rPr>
          <w:rFonts w:ascii="Arial" w:hAnsi="Arial" w:cs="Arial"/>
        </w:rPr>
      </w:pPr>
    </w:p>
    <w:p w:rsidR="00747857" w:rsidRDefault="00747857" w:rsidP="00D9755C">
      <w:pPr>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right="115"/>
        <w:outlineLvl w:val="0"/>
        <w:rPr>
          <w:rFonts w:ascii="Arial" w:hAnsi="Arial" w:cs="Arial"/>
        </w:rPr>
      </w:pPr>
      <w:r>
        <w:rPr>
          <w:rFonts w:ascii="Arial" w:hAnsi="Arial" w:cs="Arial"/>
        </w:rPr>
        <w:t xml:space="preserve">Además, es importante hacer la siguiente precisión: </w:t>
      </w:r>
    </w:p>
    <w:p w:rsidR="00747857" w:rsidRDefault="00747857" w:rsidP="00D9755C">
      <w:pPr>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right="115"/>
        <w:outlineLvl w:val="0"/>
        <w:rPr>
          <w:rFonts w:ascii="Arial" w:hAnsi="Arial" w:cs="Arial"/>
        </w:rPr>
      </w:pPr>
    </w:p>
    <w:p w:rsidR="00747857" w:rsidRPr="00B6647B" w:rsidRDefault="00747857" w:rsidP="00747857">
      <w:pPr>
        <w:rPr>
          <w:rFonts w:ascii="Arial" w:hAnsi="Arial" w:cs="Arial"/>
        </w:rPr>
      </w:pPr>
      <w:r w:rsidRPr="00EC2A53">
        <w:rPr>
          <w:rFonts w:ascii="Arial" w:hAnsi="Arial" w:cs="Arial"/>
          <w:noProof/>
          <w:lang w:eastAsia="es-CO"/>
        </w:rPr>
        <w:drawing>
          <wp:inline distT="0" distB="0" distL="0" distR="0" wp14:anchorId="4E5AFB01" wp14:editId="135C2CA8">
            <wp:extent cx="5977890" cy="1090295"/>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7890" cy="1090295"/>
                    </a:xfrm>
                    <a:prstGeom prst="rect">
                      <a:avLst/>
                    </a:prstGeom>
                  </pic:spPr>
                </pic:pic>
              </a:graphicData>
            </a:graphic>
          </wp:inline>
        </w:drawing>
      </w:r>
    </w:p>
    <w:p w:rsidR="00747857" w:rsidRPr="00B6647B" w:rsidRDefault="00747857" w:rsidP="00747857">
      <w:pPr>
        <w:spacing w:before="100" w:beforeAutospacing="1" w:after="100" w:afterAutospacing="1"/>
        <w:rPr>
          <w:rFonts w:ascii="Arial" w:eastAsia="Times New Roman" w:hAnsi="Arial" w:cs="Arial"/>
          <w:lang w:eastAsia="es-CO"/>
        </w:rPr>
      </w:pPr>
      <w:r w:rsidRPr="00B6647B">
        <w:rPr>
          <w:rFonts w:ascii="Arial" w:eastAsia="Times New Roman" w:hAnsi="Arial" w:cs="Arial"/>
          <w:lang w:eastAsia="es-CO"/>
        </w:rPr>
        <w:t>La cláusula décima séptima del contrato de prestación de servicios establece un mecanismo específico para el pago de la cláusula penal, priorizando su descuento de los saldos pendientes a favor del contratista. Esta disposición contractual constituye una forma preferente de hacer efectiva la sanción, estableciendo un orden específico para su cobro.</w:t>
      </w:r>
      <w:r w:rsidR="00FF021B">
        <w:rPr>
          <w:rFonts w:ascii="Arial" w:eastAsia="Times New Roman" w:hAnsi="Arial" w:cs="Arial"/>
          <w:lang w:eastAsia="es-CO"/>
        </w:rPr>
        <w:t xml:space="preserve"> </w:t>
      </w:r>
    </w:p>
    <w:p w:rsidR="00747857" w:rsidRPr="00B6647B" w:rsidRDefault="00747857" w:rsidP="00747857">
      <w:pPr>
        <w:spacing w:before="100" w:beforeAutospacing="1" w:after="100" w:afterAutospacing="1"/>
        <w:rPr>
          <w:rFonts w:ascii="Arial" w:eastAsia="Times New Roman" w:hAnsi="Arial" w:cs="Arial"/>
          <w:lang w:eastAsia="es-CO"/>
        </w:rPr>
      </w:pPr>
      <w:r w:rsidRPr="001D76E0">
        <w:rPr>
          <w:rFonts w:ascii="Arial" w:eastAsia="Times New Roman" w:hAnsi="Arial" w:cs="Arial"/>
          <w:lang w:eastAsia="es-CO"/>
        </w:rPr>
        <w:t xml:space="preserve">Sin embargo, la cesión de derechos económicos realizada mediante la modificación No. </w:t>
      </w:r>
      <w:r w:rsidR="002500DD" w:rsidRPr="001D76E0">
        <w:rPr>
          <w:rFonts w:ascii="Arial" w:eastAsia="Times New Roman" w:hAnsi="Arial" w:cs="Arial"/>
          <w:lang w:eastAsia="es-CO"/>
        </w:rPr>
        <w:t xml:space="preserve">1 y </w:t>
      </w:r>
      <w:r w:rsidRPr="001D76E0">
        <w:rPr>
          <w:rFonts w:ascii="Arial" w:eastAsia="Times New Roman" w:hAnsi="Arial" w:cs="Arial"/>
          <w:lang w:eastAsia="es-CO"/>
        </w:rPr>
        <w:t>3 del contrato presenta una situación jurídica compleja que afecta directamente esta conclusión:</w:t>
      </w:r>
    </w:p>
    <w:p w:rsidR="00747857" w:rsidRPr="00B6647B" w:rsidRDefault="00747857" w:rsidP="00747857">
      <w:pPr>
        <w:spacing w:before="100" w:beforeAutospacing="1" w:after="100" w:afterAutospacing="1"/>
        <w:rPr>
          <w:rFonts w:ascii="Arial" w:eastAsia="Times New Roman" w:hAnsi="Arial" w:cs="Arial"/>
          <w:lang w:eastAsia="es-CO"/>
        </w:rPr>
      </w:pPr>
      <w:r w:rsidRPr="00B6647B">
        <w:rPr>
          <w:rFonts w:ascii="Arial" w:eastAsia="Times New Roman" w:hAnsi="Arial" w:cs="Arial"/>
          <w:lang w:eastAsia="es-CO"/>
        </w:rPr>
        <w:t>Primero, la cesión de derechos económicos no libera al contratista (</w:t>
      </w:r>
      <w:proofErr w:type="spellStart"/>
      <w:r w:rsidRPr="00B6647B">
        <w:rPr>
          <w:rFonts w:ascii="Arial" w:eastAsia="Times New Roman" w:hAnsi="Arial" w:cs="Arial"/>
          <w:lang w:eastAsia="es-CO"/>
        </w:rPr>
        <w:t>RAN</w:t>
      </w:r>
      <w:proofErr w:type="spellEnd"/>
      <w:r w:rsidRPr="00B6647B">
        <w:rPr>
          <w:rFonts w:ascii="Arial" w:eastAsia="Times New Roman" w:hAnsi="Arial" w:cs="Arial"/>
          <w:lang w:eastAsia="es-CO"/>
        </w:rPr>
        <w:t xml:space="preserve">) de sus obligaciones contractuales ni de su responsabilidad frente al </w:t>
      </w:r>
      <w:r w:rsidR="002500DD">
        <w:rPr>
          <w:rFonts w:ascii="Arial" w:eastAsia="Times New Roman" w:hAnsi="Arial" w:cs="Arial"/>
          <w:lang w:eastAsia="es-CO"/>
        </w:rPr>
        <w:t xml:space="preserve">posible </w:t>
      </w:r>
      <w:r w:rsidRPr="00B6647B">
        <w:rPr>
          <w:rFonts w:ascii="Arial" w:eastAsia="Times New Roman" w:hAnsi="Arial" w:cs="Arial"/>
          <w:lang w:eastAsia="es-CO"/>
        </w:rPr>
        <w:t>incumplimiento. La cesión solo transfiere el derecho a recibir los pagos, pero no las obligaciones ni responsabilidades del contrato.</w:t>
      </w:r>
    </w:p>
    <w:p w:rsidR="00747857" w:rsidRPr="00B6647B" w:rsidRDefault="00747857" w:rsidP="00747857">
      <w:pPr>
        <w:spacing w:before="100" w:beforeAutospacing="1" w:after="100" w:afterAutospacing="1"/>
        <w:rPr>
          <w:rFonts w:ascii="Arial" w:eastAsia="Times New Roman" w:hAnsi="Arial" w:cs="Arial"/>
          <w:lang w:eastAsia="es-CO"/>
        </w:rPr>
      </w:pPr>
      <w:r w:rsidRPr="00B6647B">
        <w:rPr>
          <w:rFonts w:ascii="Arial" w:eastAsia="Times New Roman" w:hAnsi="Arial" w:cs="Arial"/>
          <w:lang w:eastAsia="es-CO"/>
        </w:rPr>
        <w:t xml:space="preserve">Segundo, la falta de notificación de la modificación No. </w:t>
      </w:r>
      <w:r w:rsidR="002500DD">
        <w:rPr>
          <w:rFonts w:ascii="Arial" w:eastAsia="Times New Roman" w:hAnsi="Arial" w:cs="Arial"/>
          <w:lang w:eastAsia="es-CO"/>
        </w:rPr>
        <w:t xml:space="preserve">1 y </w:t>
      </w:r>
      <w:r w:rsidRPr="00B6647B">
        <w:rPr>
          <w:rFonts w:ascii="Arial" w:eastAsia="Times New Roman" w:hAnsi="Arial" w:cs="Arial"/>
          <w:lang w:eastAsia="es-CO"/>
        </w:rPr>
        <w:t>3 a la Aseguradora Solidaria, como se estableció anteriormente, constituye una violación al artículo 1060 del Código de Comercio que resulta en la terminación del contrato de seguro. Por lo tanto, no es correcto afirmar que le corresponderá a la aseguradora pagar los eventuales perjuicios, precisamente porque la cobertura del seguro se encuentra afectada por esta omisión.</w:t>
      </w:r>
      <w:r w:rsidR="007E39F7">
        <w:rPr>
          <w:rFonts w:ascii="Arial" w:eastAsia="Times New Roman" w:hAnsi="Arial" w:cs="Arial"/>
          <w:lang w:eastAsia="es-CO"/>
        </w:rPr>
        <w:t xml:space="preserve"> </w:t>
      </w:r>
    </w:p>
    <w:p w:rsidR="00747857" w:rsidRPr="00B6647B" w:rsidRDefault="00747857" w:rsidP="00747857">
      <w:pPr>
        <w:spacing w:before="100" w:beforeAutospacing="1" w:after="100" w:afterAutospacing="1"/>
        <w:rPr>
          <w:rFonts w:ascii="Arial" w:eastAsia="Times New Roman" w:hAnsi="Arial" w:cs="Arial"/>
          <w:lang w:eastAsia="es-CO"/>
        </w:rPr>
      </w:pPr>
      <w:r w:rsidRPr="00B6647B">
        <w:rPr>
          <w:rFonts w:ascii="Arial" w:eastAsia="Times New Roman" w:hAnsi="Arial" w:cs="Arial"/>
          <w:lang w:eastAsia="es-CO"/>
        </w:rPr>
        <w:t>Tercero, el orden de prelación para el cobro de la cláusula penal debe seguir siendo:</w:t>
      </w:r>
    </w:p>
    <w:p w:rsidR="00747857" w:rsidRPr="00B6647B" w:rsidRDefault="00747857" w:rsidP="00747857">
      <w:pPr>
        <w:numPr>
          <w:ilvl w:val="0"/>
          <w:numId w:val="10"/>
        </w:numPr>
        <w:spacing w:before="100" w:beforeAutospacing="1" w:after="100" w:afterAutospacing="1"/>
        <w:rPr>
          <w:rFonts w:ascii="Arial" w:eastAsia="Times New Roman" w:hAnsi="Arial" w:cs="Arial"/>
          <w:lang w:eastAsia="es-CO"/>
        </w:rPr>
      </w:pPr>
      <w:r w:rsidRPr="00B6647B">
        <w:rPr>
          <w:rFonts w:ascii="Arial" w:eastAsia="Times New Roman" w:hAnsi="Arial" w:cs="Arial"/>
          <w:lang w:eastAsia="es-CO"/>
        </w:rPr>
        <w:t>Los saldos pendientes de pago del contrato (independientemente de que hayan sido cedidos)</w:t>
      </w:r>
    </w:p>
    <w:p w:rsidR="00747857" w:rsidRPr="00B6647B" w:rsidRDefault="00747857" w:rsidP="00747857">
      <w:pPr>
        <w:numPr>
          <w:ilvl w:val="0"/>
          <w:numId w:val="10"/>
        </w:numPr>
        <w:spacing w:before="100" w:beforeAutospacing="1" w:after="100" w:afterAutospacing="1"/>
        <w:rPr>
          <w:rFonts w:ascii="Arial" w:eastAsia="Times New Roman" w:hAnsi="Arial" w:cs="Arial"/>
          <w:lang w:eastAsia="es-CO"/>
        </w:rPr>
      </w:pPr>
      <w:r w:rsidRPr="00B6647B">
        <w:rPr>
          <w:rFonts w:ascii="Arial" w:eastAsia="Times New Roman" w:hAnsi="Arial" w:cs="Arial"/>
          <w:lang w:eastAsia="es-CO"/>
        </w:rPr>
        <w:t>Los demás bienes y recursos del contratista</w:t>
      </w:r>
    </w:p>
    <w:p w:rsidR="00747857" w:rsidRPr="00B6647B" w:rsidRDefault="00747857" w:rsidP="00747857">
      <w:pPr>
        <w:numPr>
          <w:ilvl w:val="0"/>
          <w:numId w:val="10"/>
        </w:numPr>
        <w:spacing w:before="100" w:beforeAutospacing="1" w:after="100" w:afterAutospacing="1"/>
        <w:rPr>
          <w:rFonts w:ascii="Arial" w:eastAsia="Times New Roman" w:hAnsi="Arial" w:cs="Arial"/>
          <w:lang w:eastAsia="es-CO"/>
        </w:rPr>
      </w:pPr>
      <w:r w:rsidRPr="00B6647B">
        <w:rPr>
          <w:rFonts w:ascii="Arial" w:eastAsia="Times New Roman" w:hAnsi="Arial" w:cs="Arial"/>
          <w:lang w:eastAsia="es-CO"/>
        </w:rPr>
        <w:lastRenderedPageBreak/>
        <w:t>Solo después de agotar estas vías, y si la póliza estuviera vigente (que no es el caso por la falta de notificación), se podría acudir a la garantía.</w:t>
      </w:r>
    </w:p>
    <w:p w:rsidR="005E6389" w:rsidRDefault="00747857" w:rsidP="009304B8">
      <w:pPr>
        <w:spacing w:before="100" w:beforeAutospacing="1" w:after="100" w:afterAutospacing="1"/>
        <w:rPr>
          <w:rFonts w:ascii="Arial" w:hAnsi="Arial" w:cs="Arial"/>
        </w:rPr>
      </w:pPr>
      <w:r w:rsidRPr="00B6647B">
        <w:rPr>
          <w:rFonts w:ascii="Arial" w:eastAsia="Times New Roman" w:hAnsi="Arial" w:cs="Arial"/>
          <w:lang w:eastAsia="es-CO"/>
        </w:rPr>
        <w:t>Por tanto, la responsabilidad por el pago de la cláusula penal sigue recayendo primariamente en el contratista, y la cesión de derechos económicos no modifica automáticamente esta responsabilidad ni la traslada a la aseguradora, especialmente considerando que la póliza se encuentra afectada por la falta de notificación de las modificaciones contractuales.</w:t>
      </w:r>
    </w:p>
    <w:p w:rsidR="00747857" w:rsidRPr="00747857" w:rsidRDefault="00747857" w:rsidP="00747857">
      <w:pPr>
        <w:pStyle w:val="Prrafodelista"/>
        <w:numPr>
          <w:ilvl w:val="0"/>
          <w:numId w:val="6"/>
        </w:numPr>
        <w:rPr>
          <w:rFonts w:ascii="Arial" w:hAnsi="Arial" w:cs="Arial"/>
        </w:rPr>
      </w:pPr>
      <w:r w:rsidRPr="00747857">
        <w:rPr>
          <w:rFonts w:ascii="Arial" w:hAnsi="Arial" w:cs="Arial"/>
          <w:b/>
          <w:iCs/>
        </w:rPr>
        <w:t xml:space="preserve">INEXISTENCIA DE OBLIGACIÓN INDEMNIZATORIA A CARGO DE ASEGURADORA SOLIDARIA DE COLOMBIA E.C. POR LA NO REALIZACIÓN DEL RIESGO ASEGURADO </w:t>
      </w:r>
    </w:p>
    <w:p w:rsidR="00747857" w:rsidRPr="00EC2A53" w:rsidRDefault="00747857" w:rsidP="00747857">
      <w:pPr>
        <w:pStyle w:val="Textoindependiente2"/>
        <w:adjustRightInd w:val="0"/>
        <w:spacing w:after="0" w:line="312" w:lineRule="auto"/>
        <w:jc w:val="both"/>
        <w:rPr>
          <w:bCs/>
          <w:iCs/>
          <w:color w:val="0D0D0D"/>
          <w:lang w:val="es-CO"/>
        </w:rPr>
      </w:pPr>
    </w:p>
    <w:p w:rsidR="00747857" w:rsidRPr="00EC2A53" w:rsidRDefault="00747857" w:rsidP="00747857">
      <w:pPr>
        <w:pStyle w:val="Textoindependiente"/>
        <w:spacing w:after="0" w:line="312" w:lineRule="auto"/>
        <w:ind w:right="109"/>
        <w:jc w:val="both"/>
        <w:rPr>
          <w:rFonts w:ascii="Arial" w:hAnsi="Arial" w:cs="Arial"/>
        </w:rPr>
      </w:pPr>
      <w:r w:rsidRPr="00EC2A53">
        <w:rPr>
          <w:rFonts w:ascii="Arial" w:hAnsi="Arial" w:cs="Arial"/>
        </w:rPr>
        <w:t>Sin perjuicio de los argumentos antes señalados, debe considerarse que en</w:t>
      </w:r>
      <w:r w:rsidRPr="00EC2A53">
        <w:rPr>
          <w:rFonts w:ascii="Arial" w:hAnsi="Arial" w:cs="Arial"/>
          <w:spacing w:val="1"/>
        </w:rPr>
        <w:t xml:space="preserve"> </w:t>
      </w:r>
      <w:r w:rsidRPr="00EC2A53">
        <w:rPr>
          <w:rFonts w:ascii="Arial" w:hAnsi="Arial" w:cs="Arial"/>
        </w:rPr>
        <w:t>el ámbito de la libertad contractual que les asiste a las partes en el contrato de seguro y en</w:t>
      </w:r>
      <w:r w:rsidRPr="00EC2A53">
        <w:rPr>
          <w:rFonts w:ascii="Arial" w:hAnsi="Arial" w:cs="Arial"/>
          <w:spacing w:val="-10"/>
        </w:rPr>
        <w:t xml:space="preserve"> </w:t>
      </w:r>
      <w:r w:rsidRPr="00EC2A53">
        <w:rPr>
          <w:rFonts w:ascii="Arial" w:hAnsi="Arial" w:cs="Arial"/>
        </w:rPr>
        <w:t>virtud</w:t>
      </w:r>
      <w:r w:rsidRPr="00EC2A53">
        <w:rPr>
          <w:rFonts w:ascii="Arial" w:hAnsi="Arial" w:cs="Arial"/>
          <w:spacing w:val="-13"/>
        </w:rPr>
        <w:t xml:space="preserve"> </w:t>
      </w:r>
      <w:r w:rsidRPr="00EC2A53">
        <w:rPr>
          <w:rFonts w:ascii="Arial" w:hAnsi="Arial" w:cs="Arial"/>
        </w:rPr>
        <w:t>de</w:t>
      </w:r>
      <w:r w:rsidRPr="00EC2A53">
        <w:rPr>
          <w:rFonts w:ascii="Arial" w:hAnsi="Arial" w:cs="Arial"/>
          <w:spacing w:val="-11"/>
        </w:rPr>
        <w:t xml:space="preserve"> </w:t>
      </w:r>
      <w:r w:rsidRPr="00EC2A53">
        <w:rPr>
          <w:rFonts w:ascii="Arial" w:hAnsi="Arial" w:cs="Arial"/>
        </w:rPr>
        <w:t>la</w:t>
      </w:r>
      <w:r w:rsidRPr="00EC2A53">
        <w:rPr>
          <w:rFonts w:ascii="Arial" w:hAnsi="Arial" w:cs="Arial"/>
          <w:spacing w:val="-12"/>
        </w:rPr>
        <w:t xml:space="preserve"> </w:t>
      </w:r>
      <w:r w:rsidRPr="00EC2A53">
        <w:rPr>
          <w:rFonts w:ascii="Arial" w:hAnsi="Arial" w:cs="Arial"/>
        </w:rPr>
        <w:t>facultad</w:t>
      </w:r>
      <w:r w:rsidRPr="00EC2A53">
        <w:rPr>
          <w:rFonts w:ascii="Arial" w:hAnsi="Arial" w:cs="Arial"/>
          <w:spacing w:val="-11"/>
        </w:rPr>
        <w:t xml:space="preserve"> </w:t>
      </w:r>
      <w:r w:rsidRPr="00EC2A53">
        <w:rPr>
          <w:rFonts w:ascii="Arial" w:hAnsi="Arial" w:cs="Arial"/>
        </w:rPr>
        <w:t>consagrada</w:t>
      </w:r>
      <w:r w:rsidRPr="00EC2A53">
        <w:rPr>
          <w:rFonts w:ascii="Arial" w:hAnsi="Arial" w:cs="Arial"/>
          <w:spacing w:val="-10"/>
        </w:rPr>
        <w:t xml:space="preserve"> </w:t>
      </w:r>
      <w:r w:rsidRPr="00EC2A53">
        <w:rPr>
          <w:rFonts w:ascii="Arial" w:hAnsi="Arial" w:cs="Arial"/>
        </w:rPr>
        <w:t>en</w:t>
      </w:r>
      <w:r w:rsidRPr="00EC2A53">
        <w:rPr>
          <w:rFonts w:ascii="Arial" w:hAnsi="Arial" w:cs="Arial"/>
          <w:spacing w:val="-13"/>
        </w:rPr>
        <w:t xml:space="preserve"> </w:t>
      </w:r>
      <w:r w:rsidRPr="00EC2A53">
        <w:rPr>
          <w:rFonts w:ascii="Arial" w:hAnsi="Arial" w:cs="Arial"/>
        </w:rPr>
        <w:t>el</w:t>
      </w:r>
      <w:r w:rsidRPr="00EC2A53">
        <w:rPr>
          <w:rFonts w:ascii="Arial" w:hAnsi="Arial" w:cs="Arial"/>
          <w:spacing w:val="-11"/>
        </w:rPr>
        <w:t xml:space="preserve"> </w:t>
      </w:r>
      <w:r w:rsidRPr="00EC2A53">
        <w:rPr>
          <w:rFonts w:ascii="Arial" w:hAnsi="Arial" w:cs="Arial"/>
        </w:rPr>
        <w:t>artículo</w:t>
      </w:r>
      <w:r w:rsidRPr="00EC2A53">
        <w:rPr>
          <w:rFonts w:ascii="Arial" w:hAnsi="Arial" w:cs="Arial"/>
          <w:spacing w:val="-10"/>
        </w:rPr>
        <w:t xml:space="preserve"> </w:t>
      </w:r>
      <w:r w:rsidRPr="00EC2A53">
        <w:rPr>
          <w:rFonts w:ascii="Arial" w:hAnsi="Arial" w:cs="Arial"/>
        </w:rPr>
        <w:t>1056</w:t>
      </w:r>
      <w:r w:rsidRPr="00EC2A53">
        <w:rPr>
          <w:rFonts w:ascii="Arial" w:hAnsi="Arial" w:cs="Arial"/>
          <w:spacing w:val="-11"/>
        </w:rPr>
        <w:t xml:space="preserve"> </w:t>
      </w:r>
      <w:r w:rsidRPr="00EC2A53">
        <w:rPr>
          <w:rFonts w:ascii="Arial" w:hAnsi="Arial" w:cs="Arial"/>
        </w:rPr>
        <w:t>del</w:t>
      </w:r>
      <w:r w:rsidRPr="00EC2A53">
        <w:rPr>
          <w:rFonts w:ascii="Arial" w:hAnsi="Arial" w:cs="Arial"/>
          <w:spacing w:val="-10"/>
        </w:rPr>
        <w:t xml:space="preserve"> </w:t>
      </w:r>
      <w:r w:rsidRPr="00EC2A53">
        <w:rPr>
          <w:rFonts w:ascii="Arial" w:hAnsi="Arial" w:cs="Arial"/>
        </w:rPr>
        <w:t>Código de</w:t>
      </w:r>
      <w:r w:rsidRPr="00EC2A53">
        <w:rPr>
          <w:rFonts w:ascii="Arial" w:hAnsi="Arial" w:cs="Arial"/>
          <w:spacing w:val="-7"/>
        </w:rPr>
        <w:t xml:space="preserve"> </w:t>
      </w:r>
      <w:r w:rsidRPr="00EC2A53">
        <w:rPr>
          <w:rFonts w:ascii="Arial" w:hAnsi="Arial" w:cs="Arial"/>
        </w:rPr>
        <w:t>Comercio, la</w:t>
      </w:r>
      <w:r w:rsidRPr="00EC2A53">
        <w:rPr>
          <w:rFonts w:ascii="Arial" w:hAnsi="Arial" w:cs="Arial"/>
          <w:spacing w:val="1"/>
        </w:rPr>
        <w:t xml:space="preserve"> </w:t>
      </w:r>
      <w:r w:rsidRPr="00EC2A53">
        <w:rPr>
          <w:rFonts w:ascii="Arial" w:hAnsi="Arial" w:cs="Arial"/>
        </w:rPr>
        <w:t>compañía</w:t>
      </w:r>
      <w:r w:rsidRPr="00EC2A53">
        <w:rPr>
          <w:rFonts w:ascii="Arial" w:hAnsi="Arial" w:cs="Arial"/>
          <w:spacing w:val="-12"/>
        </w:rPr>
        <w:t xml:space="preserve"> </w:t>
      </w:r>
      <w:r w:rsidRPr="00EC2A53">
        <w:rPr>
          <w:rFonts w:ascii="Arial" w:hAnsi="Arial" w:cs="Arial"/>
        </w:rPr>
        <w:t>aseguradora</w:t>
      </w:r>
      <w:r w:rsidRPr="00EC2A53">
        <w:rPr>
          <w:rFonts w:ascii="Arial" w:hAnsi="Arial" w:cs="Arial"/>
          <w:spacing w:val="-8"/>
        </w:rPr>
        <w:t xml:space="preserve"> </w:t>
      </w:r>
      <w:r w:rsidRPr="00EC2A53">
        <w:rPr>
          <w:rFonts w:ascii="Arial" w:hAnsi="Arial" w:cs="Arial"/>
        </w:rPr>
        <w:t>puede</w:t>
      </w:r>
      <w:r w:rsidRPr="00EC2A53">
        <w:rPr>
          <w:rFonts w:ascii="Arial" w:hAnsi="Arial" w:cs="Arial"/>
          <w:spacing w:val="-5"/>
        </w:rPr>
        <w:t xml:space="preserve"> </w:t>
      </w:r>
      <w:r w:rsidRPr="00EC2A53">
        <w:rPr>
          <w:rFonts w:ascii="Arial" w:hAnsi="Arial" w:cs="Arial"/>
        </w:rPr>
        <w:t>asumir</w:t>
      </w:r>
      <w:r w:rsidRPr="00EC2A53">
        <w:rPr>
          <w:rFonts w:ascii="Arial" w:hAnsi="Arial" w:cs="Arial"/>
          <w:spacing w:val="-7"/>
        </w:rPr>
        <w:t xml:space="preserve"> </w:t>
      </w:r>
      <w:r w:rsidRPr="00EC2A53">
        <w:rPr>
          <w:rFonts w:ascii="Arial" w:hAnsi="Arial" w:cs="Arial"/>
        </w:rPr>
        <w:t>a</w:t>
      </w:r>
      <w:r w:rsidRPr="00EC2A53">
        <w:rPr>
          <w:rFonts w:ascii="Arial" w:hAnsi="Arial" w:cs="Arial"/>
          <w:spacing w:val="-8"/>
        </w:rPr>
        <w:t xml:space="preserve"> </w:t>
      </w:r>
      <w:r w:rsidRPr="00EC2A53">
        <w:rPr>
          <w:rFonts w:ascii="Arial" w:hAnsi="Arial" w:cs="Arial"/>
        </w:rPr>
        <w:t>su</w:t>
      </w:r>
      <w:r w:rsidRPr="00EC2A53">
        <w:rPr>
          <w:rFonts w:ascii="Arial" w:hAnsi="Arial" w:cs="Arial"/>
          <w:spacing w:val="-8"/>
        </w:rPr>
        <w:t xml:space="preserve"> </w:t>
      </w:r>
      <w:r w:rsidRPr="00EC2A53">
        <w:rPr>
          <w:rFonts w:ascii="Arial" w:hAnsi="Arial" w:cs="Arial"/>
        </w:rPr>
        <w:t>arbitrio</w:t>
      </w:r>
      <w:r w:rsidRPr="00EC2A53">
        <w:rPr>
          <w:rFonts w:ascii="Arial" w:hAnsi="Arial" w:cs="Arial"/>
          <w:spacing w:val="-8"/>
        </w:rPr>
        <w:t xml:space="preserve"> </w:t>
      </w:r>
      <w:r w:rsidRPr="00EC2A53">
        <w:rPr>
          <w:rFonts w:ascii="Arial" w:hAnsi="Arial" w:cs="Arial"/>
        </w:rPr>
        <w:t>todos</w:t>
      </w:r>
      <w:r w:rsidRPr="00EC2A53">
        <w:rPr>
          <w:rFonts w:ascii="Arial" w:hAnsi="Arial" w:cs="Arial"/>
          <w:spacing w:val="-8"/>
        </w:rPr>
        <w:t xml:space="preserve"> </w:t>
      </w:r>
      <w:r w:rsidRPr="00EC2A53">
        <w:rPr>
          <w:rFonts w:ascii="Arial" w:hAnsi="Arial" w:cs="Arial"/>
        </w:rPr>
        <w:t>o</w:t>
      </w:r>
      <w:r w:rsidRPr="00EC2A53">
        <w:rPr>
          <w:rFonts w:ascii="Arial" w:hAnsi="Arial" w:cs="Arial"/>
          <w:spacing w:val="-8"/>
        </w:rPr>
        <w:t xml:space="preserve"> </w:t>
      </w:r>
      <w:r w:rsidRPr="00EC2A53">
        <w:rPr>
          <w:rFonts w:ascii="Arial" w:hAnsi="Arial" w:cs="Arial"/>
        </w:rPr>
        <w:t>algunos</w:t>
      </w:r>
      <w:r w:rsidRPr="00EC2A53">
        <w:rPr>
          <w:rFonts w:ascii="Arial" w:hAnsi="Arial" w:cs="Arial"/>
          <w:spacing w:val="-5"/>
        </w:rPr>
        <w:t xml:space="preserve"> </w:t>
      </w:r>
      <w:r w:rsidRPr="00EC2A53">
        <w:rPr>
          <w:rFonts w:ascii="Arial" w:hAnsi="Arial" w:cs="Arial"/>
        </w:rPr>
        <w:t>de</w:t>
      </w:r>
      <w:r w:rsidRPr="00EC2A53">
        <w:rPr>
          <w:rFonts w:ascii="Arial" w:hAnsi="Arial" w:cs="Arial"/>
          <w:spacing w:val="-8"/>
        </w:rPr>
        <w:t xml:space="preserve"> </w:t>
      </w:r>
      <w:r w:rsidRPr="00EC2A53">
        <w:rPr>
          <w:rFonts w:ascii="Arial" w:hAnsi="Arial" w:cs="Arial"/>
        </w:rPr>
        <w:t>los</w:t>
      </w:r>
      <w:r w:rsidRPr="00EC2A53">
        <w:rPr>
          <w:rFonts w:ascii="Arial" w:hAnsi="Arial" w:cs="Arial"/>
          <w:spacing w:val="-8"/>
        </w:rPr>
        <w:t xml:space="preserve"> </w:t>
      </w:r>
      <w:r w:rsidRPr="00EC2A53">
        <w:rPr>
          <w:rFonts w:ascii="Arial" w:hAnsi="Arial" w:cs="Arial"/>
        </w:rPr>
        <w:t>riesgos</w:t>
      </w:r>
      <w:r w:rsidRPr="00EC2A53">
        <w:rPr>
          <w:rFonts w:ascii="Arial" w:hAnsi="Arial" w:cs="Arial"/>
          <w:spacing w:val="-5"/>
        </w:rPr>
        <w:t xml:space="preserve"> </w:t>
      </w:r>
      <w:r w:rsidRPr="00EC2A53">
        <w:rPr>
          <w:rFonts w:ascii="Arial" w:hAnsi="Arial" w:cs="Arial"/>
        </w:rPr>
        <w:t>a</w:t>
      </w:r>
      <w:r w:rsidRPr="00EC2A53">
        <w:rPr>
          <w:rFonts w:ascii="Arial" w:hAnsi="Arial" w:cs="Arial"/>
          <w:spacing w:val="-8"/>
        </w:rPr>
        <w:t xml:space="preserve"> </w:t>
      </w:r>
      <w:r w:rsidRPr="00EC2A53">
        <w:rPr>
          <w:rFonts w:ascii="Arial" w:hAnsi="Arial" w:cs="Arial"/>
        </w:rPr>
        <w:t>que</w:t>
      </w:r>
      <w:r w:rsidRPr="00EC2A53">
        <w:rPr>
          <w:rFonts w:ascii="Arial" w:hAnsi="Arial" w:cs="Arial"/>
          <w:spacing w:val="-7"/>
        </w:rPr>
        <w:t xml:space="preserve"> </w:t>
      </w:r>
      <w:r w:rsidRPr="00EC2A53">
        <w:rPr>
          <w:rFonts w:ascii="Arial" w:hAnsi="Arial" w:cs="Arial"/>
        </w:rPr>
        <w:t>está expuesto el interés</w:t>
      </w:r>
      <w:r w:rsidRPr="00EC2A53">
        <w:rPr>
          <w:rFonts w:ascii="Arial" w:hAnsi="Arial" w:cs="Arial"/>
          <w:spacing w:val="1"/>
        </w:rPr>
        <w:t xml:space="preserve"> </w:t>
      </w:r>
      <w:r w:rsidRPr="00EC2A53">
        <w:rPr>
          <w:rFonts w:ascii="Arial" w:hAnsi="Arial" w:cs="Arial"/>
        </w:rPr>
        <w:t>asegurado.</w:t>
      </w:r>
      <w:r w:rsidRPr="00EC2A53">
        <w:rPr>
          <w:rFonts w:ascii="Arial" w:hAnsi="Arial" w:cs="Arial"/>
          <w:spacing w:val="1"/>
        </w:rPr>
        <w:t xml:space="preserve"> </w:t>
      </w:r>
      <w:r w:rsidRPr="00EC2A53">
        <w:rPr>
          <w:rFonts w:ascii="Arial" w:hAnsi="Arial" w:cs="Arial"/>
        </w:rPr>
        <w:t>De modo que, al</w:t>
      </w:r>
      <w:r w:rsidRPr="00EC2A53">
        <w:rPr>
          <w:rFonts w:ascii="Arial" w:hAnsi="Arial" w:cs="Arial"/>
          <w:spacing w:val="1"/>
        </w:rPr>
        <w:t xml:space="preserve"> </w:t>
      </w:r>
      <w:r w:rsidRPr="00EC2A53">
        <w:rPr>
          <w:rFonts w:ascii="Arial" w:hAnsi="Arial" w:cs="Arial"/>
        </w:rPr>
        <w:t>suscribir</w:t>
      </w:r>
      <w:r w:rsidRPr="00EC2A53">
        <w:rPr>
          <w:rFonts w:ascii="Arial" w:hAnsi="Arial" w:cs="Arial"/>
          <w:spacing w:val="1"/>
        </w:rPr>
        <w:t xml:space="preserve"> </w:t>
      </w:r>
      <w:r w:rsidRPr="00EC2A53">
        <w:rPr>
          <w:rFonts w:ascii="Arial" w:hAnsi="Arial" w:cs="Arial"/>
        </w:rPr>
        <w:t>el</w:t>
      </w:r>
      <w:r w:rsidRPr="00EC2A53">
        <w:rPr>
          <w:rFonts w:ascii="Arial" w:hAnsi="Arial" w:cs="Arial"/>
          <w:spacing w:val="1"/>
        </w:rPr>
        <w:t xml:space="preserve"> </w:t>
      </w:r>
      <w:r w:rsidRPr="00EC2A53">
        <w:rPr>
          <w:rFonts w:ascii="Arial" w:hAnsi="Arial" w:cs="Arial"/>
        </w:rPr>
        <w:t>contrato de seguro,</w:t>
      </w:r>
      <w:r w:rsidRPr="00EC2A53">
        <w:rPr>
          <w:rFonts w:ascii="Arial" w:hAnsi="Arial" w:cs="Arial"/>
          <w:spacing w:val="2"/>
        </w:rPr>
        <w:t xml:space="preserve"> </w:t>
      </w:r>
      <w:r w:rsidRPr="00EC2A53">
        <w:rPr>
          <w:rFonts w:ascii="Arial" w:hAnsi="Arial" w:cs="Arial"/>
        </w:rPr>
        <w:t>la</w:t>
      </w:r>
      <w:r w:rsidRPr="00EC2A53">
        <w:rPr>
          <w:rFonts w:ascii="Arial" w:hAnsi="Arial" w:cs="Arial"/>
          <w:spacing w:val="1"/>
        </w:rPr>
        <w:t xml:space="preserve"> </w:t>
      </w:r>
      <w:r w:rsidRPr="00EC2A53">
        <w:rPr>
          <w:rFonts w:ascii="Arial" w:hAnsi="Arial" w:cs="Arial"/>
        </w:rPr>
        <w:t>aseguradora</w:t>
      </w:r>
      <w:r w:rsidRPr="00EC2A53">
        <w:rPr>
          <w:rFonts w:ascii="Arial" w:hAnsi="Arial" w:cs="Arial"/>
          <w:spacing w:val="2"/>
        </w:rPr>
        <w:t xml:space="preserve"> </w:t>
      </w:r>
      <w:r w:rsidRPr="00EC2A53">
        <w:rPr>
          <w:rFonts w:ascii="Arial" w:hAnsi="Arial" w:cs="Arial"/>
        </w:rPr>
        <w:t>decide otorgar</w:t>
      </w:r>
      <w:r w:rsidRPr="00EC2A53">
        <w:rPr>
          <w:rFonts w:ascii="Arial" w:hAnsi="Arial" w:cs="Arial"/>
          <w:spacing w:val="3"/>
        </w:rPr>
        <w:t xml:space="preserve"> </w:t>
      </w:r>
      <w:r w:rsidRPr="00EC2A53">
        <w:rPr>
          <w:rFonts w:ascii="Arial" w:hAnsi="Arial" w:cs="Arial"/>
        </w:rPr>
        <w:t>determinados</w:t>
      </w:r>
      <w:r w:rsidRPr="00EC2A53">
        <w:rPr>
          <w:rFonts w:ascii="Arial" w:hAnsi="Arial" w:cs="Arial"/>
          <w:spacing w:val="1"/>
        </w:rPr>
        <w:t xml:space="preserve"> </w:t>
      </w:r>
      <w:r w:rsidRPr="00EC2A53">
        <w:rPr>
          <w:rFonts w:ascii="Arial" w:hAnsi="Arial" w:cs="Arial"/>
        </w:rPr>
        <w:t>amparos</w:t>
      </w:r>
      <w:r w:rsidRPr="00EC2A53">
        <w:rPr>
          <w:rFonts w:ascii="Arial" w:hAnsi="Arial" w:cs="Arial"/>
          <w:spacing w:val="2"/>
        </w:rPr>
        <w:t xml:space="preserve"> </w:t>
      </w:r>
      <w:r w:rsidRPr="00EC2A53">
        <w:rPr>
          <w:rFonts w:ascii="Arial" w:hAnsi="Arial" w:cs="Arial"/>
        </w:rPr>
        <w:t>supeditados</w:t>
      </w:r>
      <w:r w:rsidRPr="00EC2A53">
        <w:rPr>
          <w:rFonts w:ascii="Arial" w:hAnsi="Arial" w:cs="Arial"/>
          <w:spacing w:val="1"/>
        </w:rPr>
        <w:t xml:space="preserve"> </w:t>
      </w:r>
      <w:r w:rsidRPr="00EC2A53">
        <w:rPr>
          <w:rFonts w:ascii="Arial" w:hAnsi="Arial" w:cs="Arial"/>
        </w:rPr>
        <w:t>al cumplimiento de ciertas condiciones generales y particulares estipuladas en el mismo, de tal</w:t>
      </w:r>
      <w:r w:rsidRPr="00EC2A53">
        <w:rPr>
          <w:rFonts w:ascii="Arial" w:hAnsi="Arial" w:cs="Arial"/>
          <w:spacing w:val="1"/>
        </w:rPr>
        <w:t xml:space="preserve"> </w:t>
      </w:r>
      <w:r w:rsidRPr="00EC2A53">
        <w:rPr>
          <w:rFonts w:ascii="Arial" w:hAnsi="Arial" w:cs="Arial"/>
        </w:rPr>
        <w:t>manera que su obligación condicional solo será exigible si se cumplen con los presupuestos</w:t>
      </w:r>
      <w:r w:rsidRPr="00EC2A53">
        <w:rPr>
          <w:rFonts w:ascii="Arial" w:hAnsi="Arial" w:cs="Arial"/>
          <w:spacing w:val="1"/>
        </w:rPr>
        <w:t xml:space="preserve"> </w:t>
      </w:r>
      <w:r w:rsidRPr="00EC2A53">
        <w:rPr>
          <w:rFonts w:ascii="Arial" w:hAnsi="Arial" w:cs="Arial"/>
        </w:rPr>
        <w:t>que</w:t>
      </w:r>
      <w:r w:rsidRPr="00EC2A53">
        <w:rPr>
          <w:rFonts w:ascii="Arial" w:hAnsi="Arial" w:cs="Arial"/>
          <w:spacing w:val="-1"/>
        </w:rPr>
        <w:t xml:space="preserve"> </w:t>
      </w:r>
      <w:r w:rsidRPr="00EC2A53">
        <w:rPr>
          <w:rFonts w:ascii="Arial" w:hAnsi="Arial" w:cs="Arial"/>
        </w:rPr>
        <w:t>hayan sido</w:t>
      </w:r>
      <w:r w:rsidRPr="00EC2A53">
        <w:rPr>
          <w:rFonts w:ascii="Arial" w:hAnsi="Arial" w:cs="Arial"/>
          <w:spacing w:val="-2"/>
        </w:rPr>
        <w:t xml:space="preserve"> </w:t>
      </w:r>
      <w:r w:rsidRPr="00EC2A53">
        <w:rPr>
          <w:rFonts w:ascii="Arial" w:hAnsi="Arial" w:cs="Arial"/>
        </w:rPr>
        <w:t>pactados</w:t>
      </w:r>
      <w:r w:rsidRPr="00EC2A53">
        <w:rPr>
          <w:rFonts w:ascii="Arial" w:hAnsi="Arial" w:cs="Arial"/>
          <w:spacing w:val="-2"/>
        </w:rPr>
        <w:t xml:space="preserve"> </w:t>
      </w:r>
      <w:r w:rsidRPr="00EC2A53">
        <w:rPr>
          <w:rFonts w:ascii="Arial" w:hAnsi="Arial" w:cs="Arial"/>
        </w:rPr>
        <w:t>por</w:t>
      </w:r>
      <w:r w:rsidRPr="00EC2A53">
        <w:rPr>
          <w:rFonts w:ascii="Arial" w:hAnsi="Arial" w:cs="Arial"/>
          <w:spacing w:val="-1"/>
        </w:rPr>
        <w:t xml:space="preserve"> </w:t>
      </w:r>
      <w:r w:rsidRPr="00EC2A53">
        <w:rPr>
          <w:rFonts w:ascii="Arial" w:hAnsi="Arial" w:cs="Arial"/>
        </w:rPr>
        <w:t>las partes.</w:t>
      </w:r>
    </w:p>
    <w:p w:rsidR="00747857" w:rsidRPr="00EC2A53" w:rsidRDefault="00747857" w:rsidP="00747857">
      <w:pPr>
        <w:pStyle w:val="Textoindependiente"/>
        <w:spacing w:after="0" w:line="312" w:lineRule="auto"/>
        <w:jc w:val="both"/>
        <w:rPr>
          <w:rFonts w:ascii="Arial" w:hAnsi="Arial" w:cs="Arial"/>
        </w:rPr>
      </w:pPr>
    </w:p>
    <w:p w:rsidR="00747857" w:rsidRPr="00EC2A53" w:rsidRDefault="00747857" w:rsidP="00747857">
      <w:pPr>
        <w:pStyle w:val="Textoindependiente"/>
        <w:spacing w:after="0" w:line="312" w:lineRule="auto"/>
        <w:ind w:right="111"/>
        <w:jc w:val="both"/>
        <w:rPr>
          <w:rFonts w:ascii="Arial" w:hAnsi="Arial" w:cs="Arial"/>
        </w:rPr>
      </w:pPr>
      <w:r w:rsidRPr="00EC2A53">
        <w:rPr>
          <w:rFonts w:ascii="Arial" w:hAnsi="Arial" w:cs="Arial"/>
        </w:rPr>
        <w:t>En otras palabras, las compañías aseguradoras tienen la prerrogativa de escoger cuáles son</w:t>
      </w:r>
      <w:r w:rsidRPr="00EC2A53">
        <w:rPr>
          <w:rFonts w:ascii="Arial" w:hAnsi="Arial" w:cs="Arial"/>
          <w:spacing w:val="-59"/>
        </w:rPr>
        <w:t xml:space="preserve">          </w:t>
      </w:r>
      <w:r w:rsidRPr="00EC2A53">
        <w:rPr>
          <w:rFonts w:ascii="Arial" w:hAnsi="Arial" w:cs="Arial"/>
        </w:rPr>
        <w:t>los riesgos que le son transferidos, las condiciones de amparo y en este sentido, solo est</w:t>
      </w:r>
      <w:bookmarkStart w:id="0" w:name="_GoBack"/>
      <w:bookmarkEnd w:id="0"/>
      <w:r w:rsidRPr="00EC2A53">
        <w:rPr>
          <w:rFonts w:ascii="Arial" w:hAnsi="Arial" w:cs="Arial"/>
        </w:rPr>
        <w:t>án</w:t>
      </w:r>
      <w:r w:rsidRPr="00EC2A53">
        <w:rPr>
          <w:rFonts w:ascii="Arial" w:hAnsi="Arial" w:cs="Arial"/>
          <w:spacing w:val="-59"/>
        </w:rPr>
        <w:t xml:space="preserve"> </w:t>
      </w:r>
      <w:r w:rsidRPr="00EC2A53">
        <w:rPr>
          <w:rFonts w:ascii="Arial" w:hAnsi="Arial" w:cs="Arial"/>
          <w:spacing w:val="-1"/>
        </w:rPr>
        <w:t>obligadas</w:t>
      </w:r>
      <w:r w:rsidRPr="00EC2A53">
        <w:rPr>
          <w:rFonts w:ascii="Arial" w:hAnsi="Arial" w:cs="Arial"/>
          <w:spacing w:val="-14"/>
        </w:rPr>
        <w:t xml:space="preserve"> </w:t>
      </w:r>
      <w:r w:rsidRPr="00EC2A53">
        <w:rPr>
          <w:rFonts w:ascii="Arial" w:hAnsi="Arial" w:cs="Arial"/>
        </w:rPr>
        <w:t>al</w:t>
      </w:r>
      <w:r w:rsidRPr="00EC2A53">
        <w:rPr>
          <w:rFonts w:ascii="Arial" w:hAnsi="Arial" w:cs="Arial"/>
          <w:spacing w:val="-15"/>
        </w:rPr>
        <w:t xml:space="preserve"> </w:t>
      </w:r>
      <w:r w:rsidRPr="00EC2A53">
        <w:rPr>
          <w:rFonts w:ascii="Arial" w:hAnsi="Arial" w:cs="Arial"/>
        </w:rPr>
        <w:t>pago</w:t>
      </w:r>
      <w:r w:rsidRPr="00EC2A53">
        <w:rPr>
          <w:rFonts w:ascii="Arial" w:hAnsi="Arial" w:cs="Arial"/>
          <w:spacing w:val="-13"/>
        </w:rPr>
        <w:t xml:space="preserve"> </w:t>
      </w:r>
      <w:r w:rsidRPr="00EC2A53">
        <w:rPr>
          <w:rFonts w:ascii="Arial" w:hAnsi="Arial" w:cs="Arial"/>
        </w:rPr>
        <w:t>de</w:t>
      </w:r>
      <w:r w:rsidRPr="00EC2A53">
        <w:rPr>
          <w:rFonts w:ascii="Arial" w:hAnsi="Arial" w:cs="Arial"/>
          <w:spacing w:val="-14"/>
        </w:rPr>
        <w:t xml:space="preserve"> </w:t>
      </w:r>
      <w:r w:rsidRPr="00EC2A53">
        <w:rPr>
          <w:rFonts w:ascii="Arial" w:hAnsi="Arial" w:cs="Arial"/>
        </w:rPr>
        <w:t>la</w:t>
      </w:r>
      <w:r w:rsidRPr="00EC2A53">
        <w:rPr>
          <w:rFonts w:ascii="Arial" w:hAnsi="Arial" w:cs="Arial"/>
          <w:spacing w:val="-13"/>
        </w:rPr>
        <w:t xml:space="preserve"> </w:t>
      </w:r>
      <w:r w:rsidRPr="00EC2A53">
        <w:rPr>
          <w:rFonts w:ascii="Arial" w:hAnsi="Arial" w:cs="Arial"/>
        </w:rPr>
        <w:t>indemnización</w:t>
      </w:r>
      <w:r w:rsidRPr="00EC2A53">
        <w:rPr>
          <w:rFonts w:ascii="Arial" w:hAnsi="Arial" w:cs="Arial"/>
          <w:spacing w:val="-14"/>
        </w:rPr>
        <w:t xml:space="preserve"> </w:t>
      </w:r>
      <w:r w:rsidRPr="00EC2A53">
        <w:rPr>
          <w:rFonts w:ascii="Arial" w:hAnsi="Arial" w:cs="Arial"/>
        </w:rPr>
        <w:t>en</w:t>
      </w:r>
      <w:r w:rsidRPr="00EC2A53">
        <w:rPr>
          <w:rFonts w:ascii="Arial" w:hAnsi="Arial" w:cs="Arial"/>
          <w:spacing w:val="-14"/>
        </w:rPr>
        <w:t xml:space="preserve"> </w:t>
      </w:r>
      <w:r w:rsidRPr="00EC2A53">
        <w:rPr>
          <w:rFonts w:ascii="Arial" w:hAnsi="Arial" w:cs="Arial"/>
        </w:rPr>
        <w:t>el</w:t>
      </w:r>
      <w:r w:rsidRPr="00EC2A53">
        <w:rPr>
          <w:rFonts w:ascii="Arial" w:hAnsi="Arial" w:cs="Arial"/>
          <w:spacing w:val="-14"/>
        </w:rPr>
        <w:t xml:space="preserve"> </w:t>
      </w:r>
      <w:r w:rsidRPr="00EC2A53">
        <w:rPr>
          <w:rFonts w:ascii="Arial" w:hAnsi="Arial" w:cs="Arial"/>
        </w:rPr>
        <w:t>evento</w:t>
      </w:r>
      <w:r w:rsidRPr="00EC2A53">
        <w:rPr>
          <w:rFonts w:ascii="Arial" w:hAnsi="Arial" w:cs="Arial"/>
          <w:spacing w:val="-16"/>
        </w:rPr>
        <w:t xml:space="preserve"> </w:t>
      </w:r>
      <w:r w:rsidRPr="00EC2A53">
        <w:rPr>
          <w:rFonts w:ascii="Arial" w:hAnsi="Arial" w:cs="Arial"/>
        </w:rPr>
        <w:t>que</w:t>
      </w:r>
      <w:r w:rsidRPr="00EC2A53">
        <w:rPr>
          <w:rFonts w:ascii="Arial" w:hAnsi="Arial" w:cs="Arial"/>
          <w:spacing w:val="-13"/>
        </w:rPr>
        <w:t xml:space="preserve"> </w:t>
      </w:r>
      <w:r w:rsidRPr="00EC2A53">
        <w:rPr>
          <w:rFonts w:ascii="Arial" w:hAnsi="Arial" w:cs="Arial"/>
        </w:rPr>
        <w:t>sean</w:t>
      </w:r>
      <w:r w:rsidRPr="00EC2A53">
        <w:rPr>
          <w:rFonts w:ascii="Arial" w:hAnsi="Arial" w:cs="Arial"/>
          <w:spacing w:val="-14"/>
        </w:rPr>
        <w:t xml:space="preserve"> </w:t>
      </w:r>
      <w:r w:rsidRPr="00EC2A53">
        <w:rPr>
          <w:rFonts w:ascii="Arial" w:hAnsi="Arial" w:cs="Arial"/>
        </w:rPr>
        <w:t>estos</w:t>
      </w:r>
      <w:r w:rsidRPr="00EC2A53">
        <w:rPr>
          <w:rFonts w:ascii="Arial" w:hAnsi="Arial" w:cs="Arial"/>
          <w:spacing w:val="-16"/>
        </w:rPr>
        <w:t xml:space="preserve"> </w:t>
      </w:r>
      <w:r w:rsidRPr="00EC2A53">
        <w:rPr>
          <w:rFonts w:ascii="Arial" w:hAnsi="Arial" w:cs="Arial"/>
        </w:rPr>
        <w:t>riesgos</w:t>
      </w:r>
      <w:r w:rsidRPr="00EC2A53">
        <w:rPr>
          <w:rFonts w:ascii="Arial" w:hAnsi="Arial" w:cs="Arial"/>
          <w:spacing w:val="-13"/>
        </w:rPr>
        <w:t xml:space="preserve"> </w:t>
      </w:r>
      <w:r w:rsidRPr="00EC2A53">
        <w:rPr>
          <w:rFonts w:ascii="Arial" w:hAnsi="Arial" w:cs="Arial"/>
        </w:rPr>
        <w:t>los</w:t>
      </w:r>
      <w:r w:rsidRPr="00EC2A53">
        <w:rPr>
          <w:rFonts w:ascii="Arial" w:hAnsi="Arial" w:cs="Arial"/>
          <w:spacing w:val="-14"/>
        </w:rPr>
        <w:t xml:space="preserve"> </w:t>
      </w:r>
      <w:r w:rsidRPr="00EC2A53">
        <w:rPr>
          <w:rFonts w:ascii="Arial" w:hAnsi="Arial" w:cs="Arial"/>
        </w:rPr>
        <w:t>que</w:t>
      </w:r>
      <w:r w:rsidRPr="00EC2A53">
        <w:rPr>
          <w:rFonts w:ascii="Arial" w:hAnsi="Arial" w:cs="Arial"/>
          <w:spacing w:val="-13"/>
        </w:rPr>
        <w:t xml:space="preserve"> </w:t>
      </w:r>
      <w:r w:rsidRPr="00EC2A53">
        <w:rPr>
          <w:rFonts w:ascii="Arial" w:hAnsi="Arial" w:cs="Arial"/>
        </w:rPr>
        <w:t>acontezcan</w:t>
      </w:r>
      <w:r w:rsidRPr="00EC2A53">
        <w:rPr>
          <w:rFonts w:ascii="Arial" w:hAnsi="Arial" w:cs="Arial"/>
          <w:spacing w:val="-59"/>
        </w:rPr>
        <w:t xml:space="preserve"> </w:t>
      </w:r>
      <w:r w:rsidRPr="00EC2A53">
        <w:rPr>
          <w:rFonts w:ascii="Arial" w:hAnsi="Arial" w:cs="Arial"/>
        </w:rPr>
        <w:t>durante</w:t>
      </w:r>
      <w:r w:rsidRPr="00EC2A53">
        <w:rPr>
          <w:rFonts w:ascii="Arial" w:hAnsi="Arial" w:cs="Arial"/>
          <w:spacing w:val="-9"/>
        </w:rPr>
        <w:t xml:space="preserve"> </w:t>
      </w:r>
      <w:r w:rsidRPr="00EC2A53">
        <w:rPr>
          <w:rFonts w:ascii="Arial" w:hAnsi="Arial" w:cs="Arial"/>
        </w:rPr>
        <w:t>el</w:t>
      </w:r>
      <w:r w:rsidRPr="00EC2A53">
        <w:rPr>
          <w:rFonts w:ascii="Arial" w:hAnsi="Arial" w:cs="Arial"/>
          <w:spacing w:val="-6"/>
        </w:rPr>
        <w:t xml:space="preserve"> </w:t>
      </w:r>
      <w:r w:rsidRPr="00EC2A53">
        <w:rPr>
          <w:rFonts w:ascii="Arial" w:hAnsi="Arial" w:cs="Arial"/>
        </w:rPr>
        <w:t>desarrollo</w:t>
      </w:r>
      <w:r w:rsidRPr="00EC2A53">
        <w:rPr>
          <w:rFonts w:ascii="Arial" w:hAnsi="Arial" w:cs="Arial"/>
          <w:spacing w:val="-5"/>
        </w:rPr>
        <w:t xml:space="preserve"> </w:t>
      </w:r>
      <w:r w:rsidRPr="00EC2A53">
        <w:rPr>
          <w:rFonts w:ascii="Arial" w:hAnsi="Arial" w:cs="Arial"/>
        </w:rPr>
        <w:t>de</w:t>
      </w:r>
      <w:r w:rsidRPr="00EC2A53">
        <w:rPr>
          <w:rFonts w:ascii="Arial" w:hAnsi="Arial" w:cs="Arial"/>
          <w:spacing w:val="-6"/>
        </w:rPr>
        <w:t xml:space="preserve"> </w:t>
      </w:r>
      <w:r w:rsidRPr="00EC2A53">
        <w:rPr>
          <w:rFonts w:ascii="Arial" w:hAnsi="Arial" w:cs="Arial"/>
        </w:rPr>
        <w:t>la</w:t>
      </w:r>
      <w:r w:rsidRPr="00EC2A53">
        <w:rPr>
          <w:rFonts w:ascii="Arial" w:hAnsi="Arial" w:cs="Arial"/>
          <w:spacing w:val="-5"/>
        </w:rPr>
        <w:t xml:space="preserve"> </w:t>
      </w:r>
      <w:r w:rsidRPr="00EC2A53">
        <w:rPr>
          <w:rFonts w:ascii="Arial" w:hAnsi="Arial" w:cs="Arial"/>
        </w:rPr>
        <w:t>relación</w:t>
      </w:r>
      <w:r w:rsidRPr="00EC2A53">
        <w:rPr>
          <w:rFonts w:ascii="Arial" w:hAnsi="Arial" w:cs="Arial"/>
          <w:spacing w:val="-7"/>
        </w:rPr>
        <w:t xml:space="preserve"> </w:t>
      </w:r>
      <w:r w:rsidRPr="00EC2A53">
        <w:rPr>
          <w:rFonts w:ascii="Arial" w:hAnsi="Arial" w:cs="Arial"/>
        </w:rPr>
        <w:t>contractual.</w:t>
      </w:r>
      <w:r w:rsidRPr="00EC2A53">
        <w:rPr>
          <w:rFonts w:ascii="Arial" w:hAnsi="Arial" w:cs="Arial"/>
          <w:spacing w:val="-7"/>
        </w:rPr>
        <w:t xml:space="preserve"> </w:t>
      </w:r>
      <w:r w:rsidRPr="00EC2A53">
        <w:rPr>
          <w:rFonts w:ascii="Arial" w:hAnsi="Arial" w:cs="Arial"/>
        </w:rPr>
        <w:t>La</w:t>
      </w:r>
      <w:r w:rsidRPr="00EC2A53">
        <w:rPr>
          <w:rFonts w:ascii="Arial" w:hAnsi="Arial" w:cs="Arial"/>
          <w:spacing w:val="-8"/>
        </w:rPr>
        <w:t xml:space="preserve"> </w:t>
      </w:r>
      <w:r w:rsidRPr="00EC2A53">
        <w:rPr>
          <w:rFonts w:ascii="Arial" w:hAnsi="Arial" w:cs="Arial"/>
        </w:rPr>
        <w:t>Corte</w:t>
      </w:r>
      <w:r w:rsidRPr="00EC2A53">
        <w:rPr>
          <w:rFonts w:ascii="Arial" w:hAnsi="Arial" w:cs="Arial"/>
          <w:spacing w:val="-8"/>
        </w:rPr>
        <w:t xml:space="preserve"> </w:t>
      </w:r>
      <w:r w:rsidRPr="00EC2A53">
        <w:rPr>
          <w:rFonts w:ascii="Arial" w:hAnsi="Arial" w:cs="Arial"/>
        </w:rPr>
        <w:t>Suprema</w:t>
      </w:r>
      <w:r w:rsidRPr="00EC2A53">
        <w:rPr>
          <w:rFonts w:ascii="Arial" w:hAnsi="Arial" w:cs="Arial"/>
          <w:spacing w:val="-3"/>
        </w:rPr>
        <w:t xml:space="preserve"> </w:t>
      </w:r>
      <w:r w:rsidRPr="00EC2A53">
        <w:rPr>
          <w:rFonts w:ascii="Arial" w:hAnsi="Arial" w:cs="Arial"/>
        </w:rPr>
        <w:t>de</w:t>
      </w:r>
      <w:r w:rsidRPr="00EC2A53">
        <w:rPr>
          <w:rFonts w:ascii="Arial" w:hAnsi="Arial" w:cs="Arial"/>
          <w:spacing w:val="-9"/>
        </w:rPr>
        <w:t xml:space="preserve"> </w:t>
      </w:r>
      <w:r w:rsidRPr="00EC2A53">
        <w:rPr>
          <w:rFonts w:ascii="Arial" w:hAnsi="Arial" w:cs="Arial"/>
        </w:rPr>
        <w:t>Justicia</w:t>
      </w:r>
      <w:r w:rsidRPr="00EC2A53">
        <w:rPr>
          <w:rFonts w:ascii="Arial" w:hAnsi="Arial" w:cs="Arial"/>
          <w:spacing w:val="-5"/>
        </w:rPr>
        <w:t xml:space="preserve"> </w:t>
      </w:r>
      <w:r w:rsidRPr="00EC2A53">
        <w:rPr>
          <w:rFonts w:ascii="Arial" w:hAnsi="Arial" w:cs="Arial"/>
        </w:rPr>
        <w:t>ha</w:t>
      </w:r>
      <w:r w:rsidRPr="00EC2A53">
        <w:rPr>
          <w:rFonts w:ascii="Arial" w:hAnsi="Arial" w:cs="Arial"/>
          <w:spacing w:val="-6"/>
        </w:rPr>
        <w:t xml:space="preserve"> </w:t>
      </w:r>
      <w:r w:rsidRPr="00EC2A53">
        <w:rPr>
          <w:rFonts w:ascii="Arial" w:hAnsi="Arial" w:cs="Arial"/>
        </w:rPr>
        <w:t>sido</w:t>
      </w:r>
      <w:r w:rsidRPr="00EC2A53">
        <w:rPr>
          <w:rFonts w:ascii="Arial" w:hAnsi="Arial" w:cs="Arial"/>
          <w:spacing w:val="-6"/>
        </w:rPr>
        <w:t xml:space="preserve"> </w:t>
      </w:r>
      <w:r w:rsidRPr="00EC2A53">
        <w:rPr>
          <w:rFonts w:ascii="Arial" w:hAnsi="Arial" w:cs="Arial"/>
        </w:rPr>
        <w:t>enfática</w:t>
      </w:r>
      <w:r w:rsidRPr="00EC2A53">
        <w:rPr>
          <w:rFonts w:ascii="Arial" w:hAnsi="Arial" w:cs="Arial"/>
          <w:spacing w:val="-59"/>
        </w:rPr>
        <w:t xml:space="preserve"> </w:t>
      </w:r>
      <w:r w:rsidRPr="00EC2A53">
        <w:rPr>
          <w:rFonts w:ascii="Arial" w:hAnsi="Arial" w:cs="Arial"/>
        </w:rPr>
        <w:t>al resaltar que las compañías aseguradoras pueden, a su arbitrio, asumir los riesgos que</w:t>
      </w:r>
      <w:r w:rsidRPr="00EC2A53">
        <w:rPr>
          <w:rFonts w:ascii="Arial" w:hAnsi="Arial" w:cs="Arial"/>
          <w:spacing w:val="1"/>
        </w:rPr>
        <w:t xml:space="preserve"> </w:t>
      </w:r>
      <w:r w:rsidRPr="00EC2A53">
        <w:rPr>
          <w:rFonts w:ascii="Arial" w:hAnsi="Arial" w:cs="Arial"/>
        </w:rPr>
        <w:t>consideren</w:t>
      </w:r>
      <w:r w:rsidRPr="00EC2A53">
        <w:rPr>
          <w:rFonts w:ascii="Arial" w:hAnsi="Arial" w:cs="Arial"/>
          <w:spacing w:val="-1"/>
        </w:rPr>
        <w:t xml:space="preserve"> </w:t>
      </w:r>
      <w:r w:rsidRPr="00EC2A53">
        <w:rPr>
          <w:rFonts w:ascii="Arial" w:hAnsi="Arial" w:cs="Arial"/>
        </w:rPr>
        <w:t>pertinentes,</w:t>
      </w:r>
      <w:r w:rsidRPr="00EC2A53">
        <w:rPr>
          <w:rFonts w:ascii="Arial" w:hAnsi="Arial" w:cs="Arial"/>
          <w:spacing w:val="-3"/>
        </w:rPr>
        <w:t xml:space="preserve"> </w:t>
      </w:r>
      <w:r w:rsidRPr="00EC2A53">
        <w:rPr>
          <w:rFonts w:ascii="Arial" w:hAnsi="Arial" w:cs="Arial"/>
        </w:rPr>
        <w:t>así:</w:t>
      </w:r>
    </w:p>
    <w:p w:rsidR="00747857" w:rsidRPr="00EC2A53" w:rsidRDefault="00747857" w:rsidP="00747857">
      <w:pPr>
        <w:pStyle w:val="Textoindependiente"/>
        <w:spacing w:after="0" w:line="312" w:lineRule="auto"/>
        <w:ind w:right="111"/>
        <w:jc w:val="both"/>
        <w:rPr>
          <w:rFonts w:ascii="Arial" w:hAnsi="Arial" w:cs="Arial"/>
        </w:rPr>
      </w:pPr>
    </w:p>
    <w:p w:rsidR="00747857" w:rsidRPr="00C83F23" w:rsidRDefault="00747857" w:rsidP="00B64FD7">
      <w:pPr>
        <w:tabs>
          <w:tab w:val="left" w:pos="8342"/>
        </w:tabs>
        <w:ind w:left="567" w:right="567"/>
        <w:rPr>
          <w:rFonts w:ascii="Arial" w:hAnsi="Arial" w:cs="Arial"/>
        </w:rPr>
      </w:pPr>
      <w:r w:rsidRPr="00B64FD7">
        <w:rPr>
          <w:rFonts w:ascii="Arial" w:hAnsi="Arial" w:cs="Arial"/>
          <w:sz w:val="20"/>
        </w:rPr>
        <w:t>“(…)</w:t>
      </w:r>
      <w:r w:rsidRPr="00B64FD7">
        <w:rPr>
          <w:rFonts w:ascii="Arial" w:hAnsi="Arial" w:cs="Arial"/>
          <w:spacing w:val="-9"/>
          <w:sz w:val="20"/>
        </w:rPr>
        <w:t xml:space="preserve"> </w:t>
      </w:r>
      <w:r w:rsidRPr="00B64FD7">
        <w:rPr>
          <w:rFonts w:ascii="Arial" w:hAnsi="Arial" w:cs="Arial"/>
          <w:sz w:val="20"/>
        </w:rPr>
        <w:t>como</w:t>
      </w:r>
      <w:r w:rsidRPr="00B64FD7">
        <w:rPr>
          <w:rFonts w:ascii="Arial" w:hAnsi="Arial" w:cs="Arial"/>
          <w:spacing w:val="-10"/>
          <w:sz w:val="20"/>
        </w:rPr>
        <w:t xml:space="preserve"> </w:t>
      </w:r>
      <w:r w:rsidRPr="00B64FD7">
        <w:rPr>
          <w:rFonts w:ascii="Arial" w:hAnsi="Arial" w:cs="Arial"/>
          <w:sz w:val="20"/>
        </w:rPr>
        <w:t>requisito</w:t>
      </w:r>
      <w:r w:rsidRPr="00B64FD7">
        <w:rPr>
          <w:rFonts w:ascii="Arial" w:hAnsi="Arial" w:cs="Arial"/>
          <w:spacing w:val="-8"/>
          <w:sz w:val="20"/>
        </w:rPr>
        <w:t xml:space="preserve"> </w:t>
      </w:r>
      <w:r w:rsidRPr="00B64FD7">
        <w:rPr>
          <w:rFonts w:ascii="Arial" w:hAnsi="Arial" w:cs="Arial"/>
          <w:sz w:val="20"/>
        </w:rPr>
        <w:t>ineludible</w:t>
      </w:r>
      <w:r w:rsidRPr="00B64FD7">
        <w:rPr>
          <w:rFonts w:ascii="Arial" w:hAnsi="Arial" w:cs="Arial"/>
          <w:spacing w:val="-8"/>
          <w:sz w:val="20"/>
        </w:rPr>
        <w:t xml:space="preserve"> </w:t>
      </w:r>
      <w:r w:rsidRPr="00B64FD7">
        <w:rPr>
          <w:rFonts w:ascii="Arial" w:hAnsi="Arial" w:cs="Arial"/>
          <w:sz w:val="20"/>
        </w:rPr>
        <w:t>para</w:t>
      </w:r>
      <w:r w:rsidRPr="00B64FD7">
        <w:rPr>
          <w:rFonts w:ascii="Arial" w:hAnsi="Arial" w:cs="Arial"/>
          <w:spacing w:val="-8"/>
          <w:sz w:val="20"/>
        </w:rPr>
        <w:t xml:space="preserve"> </w:t>
      </w:r>
      <w:r w:rsidRPr="00B64FD7">
        <w:rPr>
          <w:rFonts w:ascii="Arial" w:hAnsi="Arial" w:cs="Arial"/>
          <w:sz w:val="20"/>
        </w:rPr>
        <w:t>la</w:t>
      </w:r>
      <w:r w:rsidRPr="00B64FD7">
        <w:rPr>
          <w:rFonts w:ascii="Arial" w:hAnsi="Arial" w:cs="Arial"/>
          <w:spacing w:val="-8"/>
          <w:sz w:val="20"/>
        </w:rPr>
        <w:t xml:space="preserve"> </w:t>
      </w:r>
      <w:r w:rsidRPr="00B64FD7">
        <w:rPr>
          <w:rFonts w:ascii="Arial" w:hAnsi="Arial" w:cs="Arial"/>
          <w:sz w:val="20"/>
        </w:rPr>
        <w:t>plena</w:t>
      </w:r>
      <w:r w:rsidRPr="00B64FD7">
        <w:rPr>
          <w:rFonts w:ascii="Arial" w:hAnsi="Arial" w:cs="Arial"/>
          <w:spacing w:val="-7"/>
          <w:sz w:val="20"/>
        </w:rPr>
        <w:t xml:space="preserve"> </w:t>
      </w:r>
      <w:r w:rsidRPr="00B64FD7">
        <w:rPr>
          <w:rFonts w:ascii="Arial" w:hAnsi="Arial" w:cs="Arial"/>
          <w:sz w:val="20"/>
        </w:rPr>
        <w:t>eficacia</w:t>
      </w:r>
      <w:r w:rsidRPr="00B64FD7">
        <w:rPr>
          <w:rFonts w:ascii="Arial" w:hAnsi="Arial" w:cs="Arial"/>
          <w:spacing w:val="-8"/>
          <w:sz w:val="20"/>
        </w:rPr>
        <w:t xml:space="preserve"> </w:t>
      </w:r>
      <w:r w:rsidRPr="00B64FD7">
        <w:rPr>
          <w:rFonts w:ascii="Arial" w:hAnsi="Arial" w:cs="Arial"/>
          <w:sz w:val="20"/>
        </w:rPr>
        <w:t>de</w:t>
      </w:r>
      <w:r w:rsidRPr="00B64FD7">
        <w:rPr>
          <w:rFonts w:ascii="Arial" w:hAnsi="Arial" w:cs="Arial"/>
          <w:spacing w:val="-10"/>
          <w:sz w:val="20"/>
        </w:rPr>
        <w:t xml:space="preserve"> </w:t>
      </w:r>
      <w:r w:rsidRPr="00B64FD7">
        <w:rPr>
          <w:rFonts w:ascii="Arial" w:hAnsi="Arial" w:cs="Arial"/>
          <w:sz w:val="20"/>
        </w:rPr>
        <w:t>cualquier</w:t>
      </w:r>
      <w:r w:rsidRPr="00B64FD7">
        <w:rPr>
          <w:rFonts w:ascii="Arial" w:hAnsi="Arial" w:cs="Arial"/>
          <w:spacing w:val="-9"/>
          <w:sz w:val="20"/>
        </w:rPr>
        <w:t xml:space="preserve"> </w:t>
      </w:r>
      <w:r w:rsidRPr="00B64FD7">
        <w:rPr>
          <w:rFonts w:ascii="Arial" w:hAnsi="Arial" w:cs="Arial"/>
          <w:sz w:val="20"/>
        </w:rPr>
        <w:t>póliza</w:t>
      </w:r>
      <w:r w:rsidRPr="00B64FD7">
        <w:rPr>
          <w:rFonts w:ascii="Arial" w:hAnsi="Arial" w:cs="Arial"/>
          <w:spacing w:val="-10"/>
          <w:sz w:val="20"/>
        </w:rPr>
        <w:t xml:space="preserve"> </w:t>
      </w:r>
      <w:r w:rsidRPr="00B64FD7">
        <w:rPr>
          <w:rFonts w:ascii="Arial" w:hAnsi="Arial" w:cs="Arial"/>
          <w:sz w:val="20"/>
        </w:rPr>
        <w:t>de</w:t>
      </w:r>
      <w:r w:rsidRPr="00B64FD7">
        <w:rPr>
          <w:rFonts w:ascii="Arial" w:hAnsi="Arial" w:cs="Arial"/>
          <w:spacing w:val="-9"/>
          <w:sz w:val="20"/>
        </w:rPr>
        <w:t xml:space="preserve"> </w:t>
      </w:r>
      <w:r w:rsidRPr="00B64FD7">
        <w:rPr>
          <w:rFonts w:ascii="Arial" w:hAnsi="Arial" w:cs="Arial"/>
          <w:sz w:val="20"/>
        </w:rPr>
        <w:t>seguros,</w:t>
      </w:r>
      <w:r w:rsidRPr="00B64FD7">
        <w:rPr>
          <w:rFonts w:ascii="Arial" w:hAnsi="Arial" w:cs="Arial"/>
          <w:spacing w:val="-54"/>
          <w:sz w:val="20"/>
        </w:rPr>
        <w:t xml:space="preserve"> </w:t>
      </w:r>
      <w:r w:rsidRPr="00B64FD7">
        <w:rPr>
          <w:rFonts w:ascii="Arial" w:hAnsi="Arial" w:cs="Arial"/>
          <w:sz w:val="20"/>
        </w:rPr>
        <w:t>la individualización de los riesgos que el asegurador toma sobre sí (CLVIII, pág.</w:t>
      </w:r>
      <w:r w:rsidRPr="00B64FD7">
        <w:rPr>
          <w:rFonts w:ascii="Arial" w:hAnsi="Arial" w:cs="Arial"/>
          <w:spacing w:val="1"/>
          <w:sz w:val="20"/>
        </w:rPr>
        <w:t xml:space="preserve"> </w:t>
      </w:r>
      <w:r w:rsidRPr="00B64FD7">
        <w:rPr>
          <w:rFonts w:ascii="Arial" w:hAnsi="Arial" w:cs="Arial"/>
          <w:sz w:val="20"/>
        </w:rPr>
        <w:t>176), y ha extraído, con soporte en el artículo 1056 del Código de Comercio, la</w:t>
      </w:r>
      <w:r w:rsidRPr="00B64FD7">
        <w:rPr>
          <w:rFonts w:ascii="Arial" w:hAnsi="Arial" w:cs="Arial"/>
          <w:spacing w:val="1"/>
          <w:sz w:val="20"/>
        </w:rPr>
        <w:t xml:space="preserve"> </w:t>
      </w:r>
      <w:r w:rsidRPr="00B64FD7">
        <w:rPr>
          <w:rFonts w:ascii="Arial" w:hAnsi="Arial" w:cs="Arial"/>
          <w:sz w:val="20"/>
        </w:rPr>
        <w:t>vigencia en nuestro ordenamiento “de un principio común aplicable a toda clase de</w:t>
      </w:r>
      <w:r w:rsidRPr="00B64FD7">
        <w:rPr>
          <w:rFonts w:ascii="Arial" w:hAnsi="Arial" w:cs="Arial"/>
          <w:spacing w:val="-53"/>
          <w:sz w:val="20"/>
        </w:rPr>
        <w:t xml:space="preserve"> </w:t>
      </w:r>
      <w:r w:rsidRPr="00B64FD7">
        <w:rPr>
          <w:rFonts w:ascii="Arial" w:hAnsi="Arial" w:cs="Arial"/>
          <w:sz w:val="20"/>
        </w:rPr>
        <w:t xml:space="preserve">seguros de daños y de personas, en virtud del cual </w:t>
      </w:r>
      <w:r w:rsidRPr="00B64FD7">
        <w:rPr>
          <w:rFonts w:ascii="Arial" w:hAnsi="Arial" w:cs="Arial"/>
          <w:b/>
          <w:sz w:val="20"/>
        </w:rPr>
        <w:t>se otorga al asegurador la</w:t>
      </w:r>
      <w:r w:rsidRPr="00B64FD7">
        <w:rPr>
          <w:rFonts w:ascii="Arial" w:hAnsi="Arial" w:cs="Arial"/>
          <w:b/>
          <w:spacing w:val="1"/>
          <w:sz w:val="20"/>
        </w:rPr>
        <w:t xml:space="preserve"> </w:t>
      </w:r>
      <w:r w:rsidRPr="00B64FD7">
        <w:rPr>
          <w:rFonts w:ascii="Arial" w:hAnsi="Arial" w:cs="Arial"/>
          <w:b/>
          <w:sz w:val="20"/>
        </w:rPr>
        <w:t>facultad de asumir, a su arbitrio pero teniendo en cuenta las restricciones</w:t>
      </w:r>
      <w:r w:rsidRPr="00B64FD7">
        <w:rPr>
          <w:rFonts w:ascii="Arial" w:hAnsi="Arial" w:cs="Arial"/>
          <w:b/>
          <w:spacing w:val="1"/>
          <w:sz w:val="20"/>
        </w:rPr>
        <w:t xml:space="preserve"> </w:t>
      </w:r>
      <w:r w:rsidRPr="00B64FD7">
        <w:rPr>
          <w:rFonts w:ascii="Arial" w:hAnsi="Arial" w:cs="Arial"/>
          <w:b/>
          <w:sz w:val="20"/>
        </w:rPr>
        <w:t xml:space="preserve">legales, todos o algunos de los riesgos a que </w:t>
      </w:r>
      <w:r w:rsidRPr="00C83F23">
        <w:rPr>
          <w:rFonts w:ascii="Arial" w:hAnsi="Arial" w:cs="Arial"/>
          <w:b/>
        </w:rPr>
        <w:t>están expuestos el interés o la</w:t>
      </w:r>
      <w:r w:rsidRPr="00C83F23">
        <w:rPr>
          <w:rFonts w:ascii="Arial" w:hAnsi="Arial" w:cs="Arial"/>
          <w:b/>
          <w:spacing w:val="1"/>
        </w:rPr>
        <w:t xml:space="preserve"> </w:t>
      </w:r>
      <w:r w:rsidRPr="00C83F23">
        <w:rPr>
          <w:rFonts w:ascii="Arial" w:hAnsi="Arial" w:cs="Arial"/>
          <w:b/>
        </w:rPr>
        <w:t>cosa</w:t>
      </w:r>
      <w:r w:rsidRPr="00C83F23">
        <w:rPr>
          <w:rFonts w:ascii="Arial" w:hAnsi="Arial" w:cs="Arial"/>
          <w:b/>
          <w:spacing w:val="-2"/>
        </w:rPr>
        <w:t xml:space="preserve"> </w:t>
      </w:r>
      <w:r w:rsidRPr="00C83F23">
        <w:rPr>
          <w:rFonts w:ascii="Arial" w:hAnsi="Arial" w:cs="Arial"/>
          <w:b/>
        </w:rPr>
        <w:t>asegurados,</w:t>
      </w:r>
      <w:r w:rsidRPr="00C83F23">
        <w:rPr>
          <w:rFonts w:ascii="Arial" w:hAnsi="Arial" w:cs="Arial"/>
          <w:b/>
          <w:spacing w:val="1"/>
        </w:rPr>
        <w:t xml:space="preserve"> </w:t>
      </w:r>
      <w:r w:rsidRPr="00C83F23">
        <w:rPr>
          <w:rFonts w:ascii="Arial" w:hAnsi="Arial" w:cs="Arial"/>
          <w:b/>
        </w:rPr>
        <w:t>el</w:t>
      </w:r>
      <w:r w:rsidRPr="00C83F23">
        <w:rPr>
          <w:rFonts w:ascii="Arial" w:hAnsi="Arial" w:cs="Arial"/>
          <w:b/>
          <w:spacing w:val="-2"/>
        </w:rPr>
        <w:t xml:space="preserve"> </w:t>
      </w:r>
      <w:r w:rsidRPr="00C83F23">
        <w:rPr>
          <w:rFonts w:ascii="Arial" w:hAnsi="Arial" w:cs="Arial"/>
          <w:b/>
        </w:rPr>
        <w:t>patrimonio</w:t>
      </w:r>
      <w:r w:rsidRPr="00C83F23">
        <w:rPr>
          <w:rFonts w:ascii="Arial" w:hAnsi="Arial" w:cs="Arial"/>
          <w:b/>
          <w:spacing w:val="-1"/>
        </w:rPr>
        <w:t xml:space="preserve"> </w:t>
      </w:r>
      <w:r w:rsidRPr="00C83F23">
        <w:rPr>
          <w:rFonts w:ascii="Arial" w:hAnsi="Arial" w:cs="Arial"/>
          <w:b/>
        </w:rPr>
        <w:t>o</w:t>
      </w:r>
      <w:r w:rsidRPr="00C83F23">
        <w:rPr>
          <w:rFonts w:ascii="Arial" w:hAnsi="Arial" w:cs="Arial"/>
          <w:b/>
          <w:spacing w:val="-1"/>
        </w:rPr>
        <w:t xml:space="preserve"> </w:t>
      </w:r>
      <w:r w:rsidRPr="00C83F23">
        <w:rPr>
          <w:rFonts w:ascii="Arial" w:hAnsi="Arial" w:cs="Arial"/>
          <w:b/>
        </w:rPr>
        <w:t>la</w:t>
      </w:r>
      <w:r w:rsidRPr="00C83F23">
        <w:rPr>
          <w:rFonts w:ascii="Arial" w:hAnsi="Arial" w:cs="Arial"/>
          <w:b/>
          <w:spacing w:val="-1"/>
        </w:rPr>
        <w:t xml:space="preserve"> </w:t>
      </w:r>
      <w:r w:rsidRPr="00C83F23">
        <w:rPr>
          <w:rFonts w:ascii="Arial" w:hAnsi="Arial" w:cs="Arial"/>
          <w:b/>
        </w:rPr>
        <w:t>persona</w:t>
      </w:r>
      <w:r w:rsidRPr="00C83F23">
        <w:rPr>
          <w:rFonts w:ascii="Arial" w:hAnsi="Arial" w:cs="Arial"/>
          <w:b/>
          <w:spacing w:val="-1"/>
        </w:rPr>
        <w:t xml:space="preserve"> </w:t>
      </w:r>
      <w:r w:rsidRPr="00C83F23">
        <w:rPr>
          <w:rFonts w:ascii="Arial" w:hAnsi="Arial" w:cs="Arial"/>
          <w:b/>
        </w:rPr>
        <w:t>del</w:t>
      </w:r>
      <w:r w:rsidRPr="00C83F23">
        <w:rPr>
          <w:rFonts w:ascii="Arial" w:hAnsi="Arial" w:cs="Arial"/>
          <w:b/>
          <w:spacing w:val="-2"/>
        </w:rPr>
        <w:t xml:space="preserve"> </w:t>
      </w:r>
      <w:r w:rsidRPr="00C83F23">
        <w:rPr>
          <w:rFonts w:ascii="Arial" w:hAnsi="Arial" w:cs="Arial"/>
          <w:b/>
        </w:rPr>
        <w:t>asegurado”</w:t>
      </w:r>
      <w:r w:rsidRPr="00C83F23">
        <w:rPr>
          <w:rFonts w:ascii="Arial" w:hAnsi="Arial" w:cs="Arial"/>
        </w:rPr>
        <w:t xml:space="preserve"> (…)</w:t>
      </w:r>
      <w:r w:rsidRPr="00C83F23">
        <w:rPr>
          <w:rStyle w:val="Refdenotaalpie"/>
          <w:rFonts w:ascii="Arial" w:hAnsi="Arial" w:cs="Arial"/>
        </w:rPr>
        <w:footnoteReference w:id="6"/>
      </w:r>
      <w:r w:rsidRPr="00C83F23">
        <w:rPr>
          <w:rFonts w:ascii="Arial" w:hAnsi="Arial" w:cs="Arial"/>
        </w:rPr>
        <w:t>”.</w:t>
      </w:r>
    </w:p>
    <w:p w:rsidR="00747857" w:rsidRPr="00C83F23" w:rsidRDefault="00747857" w:rsidP="00747857">
      <w:pPr>
        <w:pStyle w:val="Textoindependiente"/>
        <w:spacing w:after="0" w:line="312" w:lineRule="auto"/>
        <w:jc w:val="both"/>
        <w:rPr>
          <w:rFonts w:ascii="Arial" w:hAnsi="Arial" w:cs="Arial"/>
          <w:i/>
        </w:rPr>
      </w:pPr>
    </w:p>
    <w:p w:rsidR="00B64FD7" w:rsidRPr="00C83F23" w:rsidRDefault="00747857" w:rsidP="00747857">
      <w:pPr>
        <w:pStyle w:val="Textoindependiente"/>
        <w:spacing w:after="0" w:line="312" w:lineRule="auto"/>
        <w:ind w:right="111"/>
        <w:jc w:val="both"/>
        <w:rPr>
          <w:rFonts w:ascii="Arial" w:hAnsi="Arial" w:cs="Arial"/>
        </w:rPr>
      </w:pPr>
      <w:r w:rsidRPr="00C83F23">
        <w:rPr>
          <w:rFonts w:ascii="Arial" w:hAnsi="Arial" w:cs="Arial"/>
        </w:rPr>
        <w:t>Entonces, de acuerdo con la facultad otorgada por el artículo 1056 del Código de Comercio, las</w:t>
      </w:r>
      <w:r w:rsidRPr="00C83F23">
        <w:rPr>
          <w:rFonts w:ascii="Arial" w:hAnsi="Arial" w:cs="Arial"/>
          <w:spacing w:val="1"/>
        </w:rPr>
        <w:t xml:space="preserve"> </w:t>
      </w:r>
      <w:r w:rsidRPr="00C83F23">
        <w:rPr>
          <w:rFonts w:ascii="Arial" w:hAnsi="Arial" w:cs="Arial"/>
        </w:rPr>
        <w:t>partes</w:t>
      </w:r>
      <w:r w:rsidRPr="00C83F23">
        <w:rPr>
          <w:rFonts w:ascii="Arial" w:hAnsi="Arial" w:cs="Arial"/>
          <w:spacing w:val="1"/>
        </w:rPr>
        <w:t xml:space="preserve"> </w:t>
      </w:r>
      <w:r w:rsidRPr="00C83F23">
        <w:rPr>
          <w:rFonts w:ascii="Arial" w:hAnsi="Arial" w:cs="Arial"/>
        </w:rPr>
        <w:t>intervinientes</w:t>
      </w:r>
      <w:r w:rsidRPr="00C83F23">
        <w:rPr>
          <w:rFonts w:ascii="Arial" w:hAnsi="Arial" w:cs="Arial"/>
          <w:spacing w:val="1"/>
        </w:rPr>
        <w:t xml:space="preserve"> </w:t>
      </w:r>
      <w:r w:rsidRPr="00C83F23">
        <w:rPr>
          <w:rFonts w:ascii="Arial" w:hAnsi="Arial" w:cs="Arial"/>
        </w:rPr>
        <w:t>en</w:t>
      </w:r>
      <w:r w:rsidRPr="00C83F23">
        <w:rPr>
          <w:rFonts w:ascii="Arial" w:hAnsi="Arial" w:cs="Arial"/>
          <w:spacing w:val="1"/>
        </w:rPr>
        <w:t xml:space="preserve"> </w:t>
      </w:r>
      <w:r w:rsidRPr="00C83F23">
        <w:rPr>
          <w:rFonts w:ascii="Arial" w:hAnsi="Arial" w:cs="Arial"/>
        </w:rPr>
        <w:t>el</w:t>
      </w:r>
      <w:r w:rsidRPr="00C83F23">
        <w:rPr>
          <w:rFonts w:ascii="Arial" w:hAnsi="Arial" w:cs="Arial"/>
          <w:spacing w:val="1"/>
        </w:rPr>
        <w:t xml:space="preserve"> </w:t>
      </w:r>
      <w:r w:rsidRPr="00C83F23">
        <w:rPr>
          <w:rFonts w:ascii="Arial" w:hAnsi="Arial" w:cs="Arial"/>
        </w:rPr>
        <w:t>contrato</w:t>
      </w:r>
      <w:r w:rsidRPr="00C83F23">
        <w:rPr>
          <w:rFonts w:ascii="Arial" w:hAnsi="Arial" w:cs="Arial"/>
          <w:spacing w:val="1"/>
        </w:rPr>
        <w:t xml:space="preserve"> </w:t>
      </w:r>
      <w:r w:rsidRPr="00C83F23">
        <w:rPr>
          <w:rFonts w:ascii="Arial" w:hAnsi="Arial" w:cs="Arial"/>
        </w:rPr>
        <w:t>de</w:t>
      </w:r>
      <w:r w:rsidRPr="00C83F23">
        <w:rPr>
          <w:rFonts w:ascii="Arial" w:hAnsi="Arial" w:cs="Arial"/>
          <w:spacing w:val="1"/>
        </w:rPr>
        <w:t xml:space="preserve"> </w:t>
      </w:r>
      <w:r w:rsidRPr="00C83F23">
        <w:rPr>
          <w:rFonts w:ascii="Arial" w:hAnsi="Arial" w:cs="Arial"/>
        </w:rPr>
        <w:t>seguros</w:t>
      </w:r>
      <w:r w:rsidRPr="00C83F23">
        <w:rPr>
          <w:rFonts w:ascii="Arial" w:hAnsi="Arial" w:cs="Arial"/>
          <w:spacing w:val="1"/>
        </w:rPr>
        <w:t xml:space="preserve"> </w:t>
      </w:r>
      <w:r w:rsidRPr="00C83F23">
        <w:rPr>
          <w:rFonts w:ascii="Arial" w:hAnsi="Arial" w:cs="Arial"/>
        </w:rPr>
        <w:t xml:space="preserve">pactaron </w:t>
      </w:r>
      <w:r w:rsidR="00B64FD7" w:rsidRPr="00C83F23">
        <w:rPr>
          <w:rFonts w:ascii="Arial" w:hAnsi="Arial" w:cs="Arial"/>
        </w:rPr>
        <w:t>los siguientes amparos:</w:t>
      </w:r>
    </w:p>
    <w:p w:rsidR="00B64FD7" w:rsidRPr="00C83F23" w:rsidRDefault="00B64FD7" w:rsidP="00747857">
      <w:pPr>
        <w:pStyle w:val="Textoindependiente"/>
        <w:spacing w:after="0" w:line="312" w:lineRule="auto"/>
        <w:ind w:right="111"/>
        <w:jc w:val="both"/>
        <w:rPr>
          <w:rFonts w:ascii="Arial" w:hAnsi="Arial" w:cs="Arial"/>
        </w:rPr>
      </w:pPr>
    </w:p>
    <w:p w:rsidR="00B64FD7" w:rsidRDefault="00B64FD7" w:rsidP="00B64FD7">
      <w:pPr>
        <w:pStyle w:val="Textoindependiente"/>
        <w:numPr>
          <w:ilvl w:val="0"/>
          <w:numId w:val="12"/>
        </w:numPr>
        <w:spacing w:after="0" w:line="312" w:lineRule="auto"/>
        <w:ind w:right="111"/>
        <w:jc w:val="both"/>
        <w:rPr>
          <w:rFonts w:ascii="Arial" w:hAnsi="Arial" w:cs="Arial"/>
        </w:rPr>
      </w:pPr>
      <w:r w:rsidRPr="00C83F23">
        <w:rPr>
          <w:rFonts w:ascii="Arial" w:hAnsi="Arial" w:cs="Arial"/>
          <w:b/>
        </w:rPr>
        <w:t>AMPARO DE CUMPLIMIENTO DEL CONTRATO:</w:t>
      </w:r>
      <w:r w:rsidRPr="00C83F23">
        <w:rPr>
          <w:rFonts w:ascii="Arial" w:hAnsi="Arial" w:cs="Arial"/>
        </w:rPr>
        <w:t xml:space="preserve"> CUBRE A LA ENTIDAD ESTATAL CONTRATANTE DE LOS PERJUICIOS DIRECTOS DERIVADOS DEL INCUMPLIMIENTO TOTAL O PARCIAL DE LAS OBLIGACIONES NACIDAS DEL CONTRATO, ASÍ COMO DE SU CUMPLIMIENTO TARDÍO O DE SU CUMPLIMIENTO DEFECTUOSO, CUANDO ELLOS SON IMPUTABLES AL CONTRATISTA </w:t>
      </w:r>
      <w:r w:rsidRPr="00C83F23">
        <w:rPr>
          <w:rFonts w:ascii="Arial" w:hAnsi="Arial" w:cs="Arial"/>
        </w:rPr>
        <w:lastRenderedPageBreak/>
        <w:t>GARANTIZADO, LOS DAÑOS IMPUTABLES AL CONTRATISTA POR ENTREGAS PARCIALES DE LA OBRA, CUANDO EL CONTRATO NO PREVÉ ENTREGAS PARCIALES, ADEMÁS DE ESOS RIESGOS, ESTE AMPARO COMPRENDERÁ EL PAGO DEL VALOR DE LAS MULTAS Y DE LA CLÁUSULA PENAL PECUNIARIA QUE SE HAYAN PACTADO EN EL CONTRATO GARANTIZADO.</w:t>
      </w:r>
    </w:p>
    <w:p w:rsidR="00C83F23" w:rsidRPr="00C83F23" w:rsidRDefault="00C83F23" w:rsidP="00C83F23">
      <w:pPr>
        <w:pStyle w:val="Textoindependiente"/>
        <w:spacing w:after="0" w:line="312" w:lineRule="auto"/>
        <w:ind w:left="720" w:right="111"/>
        <w:jc w:val="both"/>
        <w:rPr>
          <w:rFonts w:ascii="Arial" w:hAnsi="Arial" w:cs="Arial"/>
        </w:rPr>
      </w:pPr>
    </w:p>
    <w:p w:rsidR="00B64FD7" w:rsidRDefault="00B64FD7" w:rsidP="00B64FD7">
      <w:pPr>
        <w:pStyle w:val="Textoindependiente"/>
        <w:numPr>
          <w:ilvl w:val="0"/>
          <w:numId w:val="12"/>
        </w:numPr>
        <w:spacing w:after="0" w:line="312" w:lineRule="auto"/>
        <w:ind w:right="111"/>
        <w:jc w:val="both"/>
        <w:rPr>
          <w:rFonts w:ascii="Arial" w:hAnsi="Arial" w:cs="Arial"/>
        </w:rPr>
      </w:pPr>
      <w:r w:rsidRPr="00C83F23">
        <w:rPr>
          <w:rFonts w:ascii="Arial" w:hAnsi="Arial" w:cs="Arial"/>
          <w:b/>
        </w:rPr>
        <w:t>AMPARO DE PAGO DE SALARIOS, PRESTACIONES SOCIALES E INDEMNIZACIONES LABORALES:</w:t>
      </w:r>
      <w:r w:rsidRPr="00C83F23">
        <w:rPr>
          <w:rFonts w:ascii="Arial" w:hAnsi="Arial" w:cs="Arial"/>
        </w:rPr>
        <w:t xml:space="preserve"> CUBRE A LA ENTIDAD ESTATAL CONTRATANTE, DE LOS PERJUICIOS QUE SE LE OCASIONEN COMO CONSECUENCIA DEL INCUMPLIMIENTO DE OBLIGACIONES LABORALES A QUE ESTE OBLIGADO EL CONTRATISTA GARANTIZADO, DERIVADAS DE LA CONTRATACIÓN DEL PERSONAL UTILIZADO PARA LA EJECUCIÓN DEL CONTRATO AMPARADO EN EL TERRITORIO NACIONAL.</w:t>
      </w:r>
    </w:p>
    <w:p w:rsidR="00C83F23" w:rsidRDefault="00C83F23" w:rsidP="00C83F23">
      <w:pPr>
        <w:pStyle w:val="Prrafodelista"/>
        <w:rPr>
          <w:rFonts w:ascii="Arial" w:hAnsi="Arial" w:cs="Arial"/>
        </w:rPr>
      </w:pPr>
    </w:p>
    <w:p w:rsidR="00B64FD7" w:rsidRPr="00C83F23" w:rsidRDefault="00B64FD7" w:rsidP="00B64FD7">
      <w:pPr>
        <w:pStyle w:val="Textoindependiente"/>
        <w:numPr>
          <w:ilvl w:val="0"/>
          <w:numId w:val="12"/>
        </w:numPr>
        <w:spacing w:after="0" w:line="312" w:lineRule="auto"/>
        <w:ind w:right="111"/>
        <w:jc w:val="both"/>
        <w:rPr>
          <w:rFonts w:ascii="Arial" w:hAnsi="Arial" w:cs="Arial"/>
        </w:rPr>
      </w:pPr>
      <w:r w:rsidRPr="00C83F23">
        <w:rPr>
          <w:rFonts w:ascii="Arial" w:hAnsi="Arial" w:cs="Arial"/>
          <w:b/>
        </w:rPr>
        <w:t>CALIDAD DEL SERVICIO</w:t>
      </w:r>
      <w:r w:rsidRPr="00C83F23">
        <w:rPr>
          <w:rFonts w:ascii="Arial" w:hAnsi="Arial" w:cs="Arial"/>
        </w:rPr>
        <w:t>: CUBRE A LA ENTIDAD ESTATAL CONTRATANTE DE LOS PERJUICIOS IMPUTABLES AL CONTRATISTA GARANTIZADO QUE SE DERIVEN DE (I) LA MALA CALIDAD O INSUFICIENCIA DE LOS PRODUCTOS ENTREGADOS CON OCASIÓN DE UN CONTRATO DE CONSULTORÍA, O (II) DE LA MALA CALIDAD DEL SERVICIO PRESTADO, TENIENDO EN CUENTA LAS CONDICIONES PACTADAS EN EL CONTRATO.</w:t>
      </w:r>
    </w:p>
    <w:p w:rsidR="00B64FD7" w:rsidRPr="00C83F23" w:rsidRDefault="00747857" w:rsidP="00B64FD7">
      <w:pPr>
        <w:pStyle w:val="Textoindependiente"/>
        <w:spacing w:after="0" w:line="312" w:lineRule="auto"/>
        <w:ind w:right="111"/>
        <w:jc w:val="both"/>
        <w:rPr>
          <w:rFonts w:ascii="Arial" w:hAnsi="Arial" w:cs="Arial"/>
        </w:rPr>
      </w:pPr>
      <w:r w:rsidRPr="00C83F23">
        <w:rPr>
          <w:rFonts w:ascii="Arial" w:hAnsi="Arial" w:cs="Arial"/>
        </w:rPr>
        <w:t xml:space="preserve"> </w:t>
      </w:r>
    </w:p>
    <w:p w:rsidR="00B64FD7" w:rsidRPr="00C83F23" w:rsidRDefault="00B64FD7" w:rsidP="00B64FD7">
      <w:pPr>
        <w:pStyle w:val="Textoindependiente"/>
        <w:spacing w:after="0" w:line="312" w:lineRule="auto"/>
        <w:ind w:right="111"/>
        <w:jc w:val="both"/>
        <w:rPr>
          <w:rFonts w:ascii="Arial" w:hAnsi="Arial" w:cs="Arial"/>
        </w:rPr>
      </w:pPr>
      <w:r w:rsidRPr="00C83F23">
        <w:rPr>
          <w:rFonts w:ascii="Arial" w:hAnsi="Arial" w:cs="Arial"/>
        </w:rPr>
        <w:t>Como se observa, todos los amparos están configurados para responder exclusivamente por perjuicios efectivamente causados a la entidad contratante y que sean directamente imputables al contratista. Esta característica esencial de la cobertura adquiere particular relevancia en el caso concreto, donde la evidencia procesal ha demostrado la ausencia de perjuicios reales para el Distrito.</w:t>
      </w:r>
    </w:p>
    <w:p w:rsidR="00B64FD7" w:rsidRPr="00C83F23" w:rsidRDefault="00B64FD7" w:rsidP="00B64FD7">
      <w:pPr>
        <w:pStyle w:val="whitespace-pre-wrap"/>
        <w:spacing w:line="312" w:lineRule="auto"/>
        <w:jc w:val="both"/>
        <w:rPr>
          <w:rFonts w:ascii="Arial" w:hAnsi="Arial" w:cs="Arial"/>
          <w:sz w:val="22"/>
          <w:szCs w:val="22"/>
        </w:rPr>
      </w:pPr>
      <w:r w:rsidRPr="00C83F23">
        <w:rPr>
          <w:rFonts w:ascii="Arial" w:hAnsi="Arial" w:cs="Arial"/>
          <w:sz w:val="22"/>
          <w:szCs w:val="22"/>
        </w:rPr>
        <w:t>Esta ausencia de perjuicios se manifiesta en dos aspectos cruciales: primero, el Distrito no ha tenido que asumir ningún pago relacionado con prestaciones sociales o seguridad social; segundo, no se han materializado perjuicios derivados del incumplimiento del objeto contractual. Esta situación fáctica tiene implicaciones jurídicas determinantes, pues la ausencia de perjuicios efectivos elimina el presupuesto fundamental para la activación de cualquiera de los amparos de la póliza.</w:t>
      </w:r>
    </w:p>
    <w:p w:rsidR="00B64FD7" w:rsidRDefault="00B64FD7" w:rsidP="00B64FD7">
      <w:pPr>
        <w:pStyle w:val="whitespace-pre-wrap"/>
        <w:spacing w:line="312" w:lineRule="auto"/>
        <w:jc w:val="both"/>
        <w:rPr>
          <w:rFonts w:ascii="Arial" w:hAnsi="Arial" w:cs="Arial"/>
          <w:sz w:val="22"/>
          <w:szCs w:val="22"/>
        </w:rPr>
      </w:pPr>
      <w:r w:rsidRPr="00C83F23">
        <w:rPr>
          <w:rFonts w:ascii="Arial" w:hAnsi="Arial" w:cs="Arial"/>
          <w:sz w:val="22"/>
          <w:szCs w:val="22"/>
        </w:rPr>
        <w:t>Consecuentemente, la ausencia de perjuicios probados constituye un impedimento jurídico para la generación de cualquier obligación indemnizatoria a cargo de la aseguradora, así como para la efectividad de la póliza de cumplimiento. Esta conclusión se fundamenta en el principio básico del derecho de seguros según el cual la obligación del asegurador solo se activa ante la ocurrencia real del riesgo asegurado, que en este caso específico requiere la materialización de perjuicios efectivos para la entidad contratante</w:t>
      </w:r>
      <w:r w:rsidR="002F51EC">
        <w:rPr>
          <w:rFonts w:ascii="Arial" w:hAnsi="Arial" w:cs="Arial"/>
          <w:sz w:val="22"/>
          <w:szCs w:val="22"/>
        </w:rPr>
        <w:t>.</w:t>
      </w:r>
    </w:p>
    <w:p w:rsidR="002F51EC" w:rsidRPr="002F51EC" w:rsidRDefault="002F51EC" w:rsidP="002F51EC">
      <w:pPr>
        <w:pStyle w:val="whitespace-pre-wrap"/>
        <w:spacing w:line="312" w:lineRule="auto"/>
        <w:jc w:val="both"/>
        <w:rPr>
          <w:rFonts w:ascii="Arial" w:hAnsi="Arial" w:cs="Arial"/>
          <w:sz w:val="22"/>
          <w:szCs w:val="22"/>
        </w:rPr>
      </w:pPr>
      <w:r w:rsidRPr="002F51EC">
        <w:rPr>
          <w:rFonts w:ascii="Arial" w:hAnsi="Arial" w:cs="Arial"/>
          <w:sz w:val="22"/>
          <w:szCs w:val="22"/>
        </w:rPr>
        <w:t xml:space="preserve">Además, en este punto es importante señalar que ninguna de las coberturas establecidas contempla el pago directo de prestaciones sociales o seguridad social a los trabajadores afectados. Lo que significa que incluso ante una eventual declaración de incumplimiento y la consecuente afectación de la garantía, la problemática esencial que afecta a los trabajadores permanecería sin resolverse. </w:t>
      </w:r>
    </w:p>
    <w:p w:rsidR="00C83F23" w:rsidRDefault="00C83F23" w:rsidP="00C83F23">
      <w:pPr>
        <w:rPr>
          <w:rFonts w:ascii="Arial" w:hAnsi="Arial" w:cs="Arial"/>
        </w:rPr>
      </w:pPr>
    </w:p>
    <w:p w:rsidR="005E6389" w:rsidRPr="00C83F23" w:rsidRDefault="00C83F23" w:rsidP="00C83F23">
      <w:pPr>
        <w:pStyle w:val="Prrafodelista"/>
        <w:numPr>
          <w:ilvl w:val="0"/>
          <w:numId w:val="6"/>
        </w:numPr>
        <w:rPr>
          <w:rFonts w:ascii="Arial" w:eastAsia="Arial" w:hAnsi="Arial" w:cs="Arial"/>
          <w:b/>
          <w:bCs/>
          <w:lang w:val="es-ES_tradnl"/>
        </w:rPr>
      </w:pPr>
      <w:r w:rsidRPr="00C83F23">
        <w:rPr>
          <w:rFonts w:ascii="Arial" w:eastAsia="Arial" w:hAnsi="Arial" w:cs="Arial"/>
          <w:b/>
          <w:bCs/>
          <w:lang w:val="es-ES_tradnl"/>
        </w:rPr>
        <w:t xml:space="preserve">LOS AMPAROS SON EXCLUYENTES: </w:t>
      </w:r>
    </w:p>
    <w:p w:rsidR="00C83F23" w:rsidRDefault="00C83F23" w:rsidP="00C83F23">
      <w:pPr>
        <w:rPr>
          <w:rFonts w:ascii="Arial" w:eastAsia="Arial" w:hAnsi="Arial" w:cs="Arial"/>
          <w:lang w:val="es-ES_tradnl"/>
        </w:rPr>
      </w:pPr>
    </w:p>
    <w:p w:rsidR="00C83F23" w:rsidRDefault="00C83F23" w:rsidP="00C83F23">
      <w:pPr>
        <w:rPr>
          <w:rFonts w:ascii="Arial" w:eastAsia="Arial" w:hAnsi="Arial" w:cs="Arial"/>
          <w:lang w:val="es-ES_tradnl"/>
        </w:rPr>
      </w:pPr>
      <w:r>
        <w:rPr>
          <w:rFonts w:ascii="Arial" w:eastAsia="Arial" w:hAnsi="Arial" w:cs="Arial"/>
          <w:lang w:val="es-ES_tradnl"/>
        </w:rPr>
        <w:t xml:space="preserve">Por otra parte, debe precisarse que, en todo caso, y conforme a la jurisprudencia del Consejo de Estado, los amparos contratados en la póliza de cumplimiento operan de forma independiente, y por debe demostrarse el siniestro por cada uno de ellos, así como su cuantía. </w:t>
      </w:r>
    </w:p>
    <w:p w:rsidR="00C83F23" w:rsidRDefault="00C83F23" w:rsidP="00C83F23">
      <w:pPr>
        <w:rPr>
          <w:rFonts w:ascii="Arial" w:eastAsia="Arial" w:hAnsi="Arial" w:cs="Arial"/>
          <w:lang w:val="es-ES_tradnl"/>
        </w:rPr>
      </w:pPr>
    </w:p>
    <w:p w:rsidR="00C83F23" w:rsidRDefault="00C83F23" w:rsidP="00C83F23">
      <w:pPr>
        <w:rPr>
          <w:rFonts w:ascii="Arial" w:eastAsia="Arial" w:hAnsi="Arial" w:cs="Arial"/>
          <w:lang w:val="es-ES_tradnl"/>
        </w:rPr>
      </w:pPr>
      <w:r>
        <w:rPr>
          <w:rFonts w:ascii="Arial" w:eastAsia="Arial" w:hAnsi="Arial" w:cs="Arial"/>
          <w:lang w:val="es-ES_tradnl"/>
        </w:rPr>
        <w:t xml:space="preserve">Así las cosas, se debe tener en cuenta que en la póliza se pactaron los siguientes amparos: </w:t>
      </w:r>
    </w:p>
    <w:p w:rsidR="00C83F23" w:rsidRDefault="00C83F23" w:rsidP="00C83F23">
      <w:pPr>
        <w:rPr>
          <w:rFonts w:ascii="Arial" w:eastAsia="Arial" w:hAnsi="Arial" w:cs="Arial"/>
          <w:lang w:val="es-ES_tradnl"/>
        </w:rPr>
      </w:pPr>
    </w:p>
    <w:p w:rsidR="00C83F23" w:rsidRDefault="00C83F23" w:rsidP="00C83F23">
      <w:pPr>
        <w:rPr>
          <w:rFonts w:ascii="Arial" w:eastAsia="Arial" w:hAnsi="Arial" w:cs="Arial"/>
          <w:lang w:val="es-ES_tradnl"/>
        </w:rPr>
      </w:pPr>
      <w:r w:rsidRPr="00332678">
        <w:rPr>
          <w:rFonts w:ascii="Arial" w:eastAsia="Arial" w:hAnsi="Arial" w:cs="Arial"/>
          <w:noProof/>
          <w:lang w:eastAsia="es-CO"/>
        </w:rPr>
        <w:drawing>
          <wp:inline distT="0" distB="0" distL="0" distR="0" wp14:anchorId="42A7EFCE" wp14:editId="3FA78BFA">
            <wp:extent cx="5977890" cy="506095"/>
            <wp:effectExtent l="0" t="0" r="381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7890" cy="506095"/>
                    </a:xfrm>
                    <a:prstGeom prst="rect">
                      <a:avLst/>
                    </a:prstGeom>
                  </pic:spPr>
                </pic:pic>
              </a:graphicData>
            </a:graphic>
          </wp:inline>
        </w:drawing>
      </w:r>
    </w:p>
    <w:p w:rsidR="00C83F23" w:rsidRDefault="00C83F23" w:rsidP="00C83F23">
      <w:pPr>
        <w:rPr>
          <w:rFonts w:ascii="Arial" w:eastAsia="Arial" w:hAnsi="Arial" w:cs="Arial"/>
          <w:lang w:val="es-ES_tradnl"/>
        </w:rPr>
      </w:pPr>
    </w:p>
    <w:p w:rsidR="00C83F23" w:rsidRDefault="00C83F23" w:rsidP="00C83F23">
      <w:pPr>
        <w:rPr>
          <w:rFonts w:ascii="Arial" w:eastAsia="Arial" w:hAnsi="Arial" w:cs="Arial"/>
          <w:lang w:val="es-ES_tradnl"/>
        </w:rPr>
      </w:pPr>
      <w:r>
        <w:rPr>
          <w:rFonts w:ascii="Arial" w:eastAsia="Arial" w:hAnsi="Arial" w:cs="Arial"/>
          <w:lang w:val="es-ES_tradnl"/>
        </w:rPr>
        <w:t xml:space="preserve">Cada uno con un valor asegurado, y cuyos amparos son excluyentes entre sí, de conformidad con lo antes expuesto. </w:t>
      </w:r>
    </w:p>
    <w:p w:rsidR="005E6389" w:rsidRDefault="005E6389" w:rsidP="00D9755C">
      <w:pPr>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right="115"/>
        <w:outlineLvl w:val="0"/>
        <w:rPr>
          <w:rFonts w:ascii="Arial" w:hAnsi="Arial" w:cs="Arial"/>
        </w:rPr>
      </w:pPr>
    </w:p>
    <w:p w:rsidR="00670C38" w:rsidRPr="00670C38" w:rsidRDefault="00670C38" w:rsidP="00670C38">
      <w:pPr>
        <w:pStyle w:val="Prrafodelista"/>
        <w:widowControl w:val="0"/>
        <w:numPr>
          <w:ilvl w:val="0"/>
          <w:numId w:val="6"/>
        </w:numPr>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right="115"/>
        <w:outlineLvl w:val="0"/>
        <w:rPr>
          <w:rFonts w:ascii="Arial" w:hAnsi="Arial" w:cs="Arial"/>
          <w:b/>
        </w:rPr>
      </w:pPr>
      <w:r w:rsidRPr="00670C38">
        <w:rPr>
          <w:rFonts w:ascii="Arial" w:hAnsi="Arial" w:cs="Arial"/>
          <w:b/>
        </w:rPr>
        <w:t xml:space="preserve">COMPENSACIÓN </w:t>
      </w:r>
    </w:p>
    <w:p w:rsidR="00670C38" w:rsidRPr="00670C38" w:rsidRDefault="00670C38" w:rsidP="00670C38">
      <w:pPr>
        <w:pStyle w:val="Prrafodelista"/>
        <w:widowControl w:val="0"/>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autoSpaceDE w:val="0"/>
        <w:autoSpaceDN w:val="0"/>
        <w:ind w:right="115"/>
        <w:outlineLvl w:val="0"/>
        <w:rPr>
          <w:rFonts w:ascii="Arial" w:hAnsi="Arial" w:cs="Arial"/>
        </w:rPr>
      </w:pPr>
    </w:p>
    <w:p w:rsidR="00670C38" w:rsidRPr="00670C38" w:rsidRDefault="00670C38" w:rsidP="00670C38">
      <w:pPr>
        <w:rPr>
          <w:rFonts w:ascii="Arial" w:hAnsi="Arial" w:cs="Arial"/>
        </w:rPr>
      </w:pPr>
      <w:r w:rsidRPr="00670C38">
        <w:rPr>
          <w:rFonts w:ascii="Arial" w:hAnsi="Arial" w:cs="Arial"/>
        </w:rPr>
        <w:t xml:space="preserve">En virtud de lo dispuesto en el parágrafo del artículo 17 de la Ley 1150 de 2007, en el evento en el que al Contratista </w:t>
      </w:r>
      <w:proofErr w:type="spellStart"/>
      <w:r>
        <w:rPr>
          <w:rFonts w:ascii="Arial" w:hAnsi="Arial" w:cs="Arial"/>
        </w:rPr>
        <w:t>RAN</w:t>
      </w:r>
      <w:proofErr w:type="spellEnd"/>
      <w:r>
        <w:rPr>
          <w:rFonts w:ascii="Arial" w:hAnsi="Arial" w:cs="Arial"/>
        </w:rPr>
        <w:t xml:space="preserve"> SERVICIOS INTEGRALES S.A.S</w:t>
      </w:r>
      <w:r w:rsidRPr="00670C38">
        <w:rPr>
          <w:rFonts w:ascii="Arial" w:hAnsi="Arial" w:cs="Arial"/>
        </w:rPr>
        <w:t xml:space="preserve"> le sea impuesta una condena, habrá lugar a que se descuente de dicha cifra, el monto de los valores que se encuentren a su favor o que estarán a su favor, y que a la fecha o a futuro, le adeude </w:t>
      </w:r>
      <w:r>
        <w:rPr>
          <w:rFonts w:ascii="Arial" w:hAnsi="Arial" w:cs="Arial"/>
        </w:rPr>
        <w:t>el Distrito Especial de Santiago</w:t>
      </w:r>
      <w:r w:rsidR="00D61AEF">
        <w:rPr>
          <w:rFonts w:ascii="Arial" w:hAnsi="Arial" w:cs="Arial"/>
        </w:rPr>
        <w:t xml:space="preserve"> </w:t>
      </w:r>
      <w:r>
        <w:rPr>
          <w:rFonts w:ascii="Arial" w:hAnsi="Arial" w:cs="Arial"/>
        </w:rPr>
        <w:t>de Cali.</w:t>
      </w:r>
    </w:p>
    <w:p w:rsidR="00670C38" w:rsidRPr="00670C38" w:rsidRDefault="00670C38" w:rsidP="00670C38">
      <w:pPr>
        <w:rPr>
          <w:rFonts w:ascii="Arial" w:hAnsi="Arial" w:cs="Arial"/>
        </w:rPr>
      </w:pPr>
    </w:p>
    <w:p w:rsidR="00670C38" w:rsidRPr="00670C38" w:rsidRDefault="00670C38" w:rsidP="00670C38">
      <w:pPr>
        <w:rPr>
          <w:rFonts w:ascii="Arial" w:hAnsi="Arial" w:cs="Arial"/>
        </w:rPr>
      </w:pPr>
      <w:r w:rsidRPr="00670C38">
        <w:rPr>
          <w:rFonts w:ascii="Arial" w:hAnsi="Arial" w:cs="Arial"/>
        </w:rPr>
        <w:t>Lo anterior, en concordancia con las Condiciones Generales de la Póliza de Cumplimiento a Favor de Entidades Estatales, las cuales hacen parte integral de la póliza de seguro, y en la cual se estipuló.</w:t>
      </w:r>
    </w:p>
    <w:p w:rsidR="00A97DB1" w:rsidRPr="00EC2A53" w:rsidRDefault="00A97DB1" w:rsidP="00EC2A53">
      <w:pPr>
        <w:rPr>
          <w:rFonts w:ascii="Arial" w:hAnsi="Arial" w:cs="Arial"/>
        </w:rPr>
      </w:pPr>
    </w:p>
    <w:p w:rsidR="007F1E22" w:rsidRPr="00E85197" w:rsidRDefault="00851BBC" w:rsidP="00E85197">
      <w:pPr>
        <w:ind w:left="567" w:right="567"/>
        <w:rPr>
          <w:rFonts w:ascii="Arial" w:hAnsi="Arial" w:cs="Arial"/>
          <w:sz w:val="20"/>
        </w:rPr>
      </w:pPr>
      <w:r w:rsidRPr="00E85197">
        <w:rPr>
          <w:rFonts w:ascii="Arial" w:hAnsi="Arial" w:cs="Arial"/>
          <w:sz w:val="20"/>
        </w:rPr>
        <w:t xml:space="preserve">CLAUSULA 4. </w:t>
      </w:r>
      <w:r w:rsidR="00DE643F" w:rsidRPr="00E85197">
        <w:rPr>
          <w:rFonts w:ascii="Arial" w:hAnsi="Arial" w:cs="Arial"/>
          <w:sz w:val="20"/>
        </w:rPr>
        <w:t>REDUCCIÓN DE LA INDEMNIZACIÓN SI EL ASEGURADO O BENEFICIARIO, AL MOMENTO DE TENER CONOCIMIENTO DEL INCUMPLIMIENTO O CON POSTERIORIDAD A ÉSTE Y ANTERIOR AL PAGO DE LA INDEMNIZACIÓN, FUERE DEUDOR DEL CONTRATISTA POR CUALQUIER CONCEPTO, SE APLICARÁ LA COMPENSACIÓN Y LA INDEMNIZACIÓN SE DISMINUIRÁ EN EL MONTO DE LAS ACREENCIAS, SEGÚN LA LEY, DE CONFORMIDAD CON LO SEÑALADO EN LOS ARTÍCULOS 1714 Y SUBSIGUIENTES DEL CÓDIGO CIVIL. IGUALMENTE SE DISMINUIRÁ DEL VALOR DE LA INDEMNIZACIÓN EN EL DE LOS BIENES QUE LA ENTIDAD ESTATAL ASEGURADA HAYA OBTENIDO DEL CONTRATISTA, JUDICIAL O EXTRAJUDICIALMENTE, EN EJERCICIO DE LAS ACCIONES DERIVADAS DEL CONTRATO CUYO CUMPLIMIENTO SE GARANTIZA CON LA PRESENTE PÓLIZA.</w:t>
      </w:r>
    </w:p>
    <w:p w:rsidR="007F1E22" w:rsidRPr="00EC2A53" w:rsidRDefault="007F1E22" w:rsidP="00EC2A53">
      <w:pPr>
        <w:rPr>
          <w:rFonts w:ascii="Arial" w:hAnsi="Arial" w:cs="Arial"/>
        </w:rPr>
      </w:pPr>
    </w:p>
    <w:p w:rsidR="00670C38" w:rsidRPr="00670C38" w:rsidRDefault="00670C38" w:rsidP="00670C38">
      <w:pPr>
        <w:rPr>
          <w:rFonts w:ascii="Arial" w:hAnsi="Arial" w:cs="Arial"/>
        </w:rPr>
      </w:pPr>
      <w:r w:rsidRPr="00670C38">
        <w:rPr>
          <w:rFonts w:ascii="Arial" w:hAnsi="Arial" w:cs="Arial"/>
        </w:rPr>
        <w:t>Por lo anterior, en el caso remoto de declararse el incumplimiento de contrato por parte del contratista, habrá lugar a la compensación, en los términos antes señalados.</w:t>
      </w:r>
    </w:p>
    <w:p w:rsidR="003E6079" w:rsidRPr="00EC2A53" w:rsidRDefault="003E6079" w:rsidP="00EC2A53">
      <w:pPr>
        <w:rPr>
          <w:rFonts w:ascii="Arial" w:hAnsi="Arial" w:cs="Arial"/>
        </w:rPr>
      </w:pPr>
    </w:p>
    <w:p w:rsidR="00AB6614" w:rsidRPr="007537C4" w:rsidRDefault="00AB6614" w:rsidP="00AB6614">
      <w:pPr>
        <w:spacing w:before="100" w:beforeAutospacing="1" w:after="100" w:afterAutospacing="1" w:line="240" w:lineRule="auto"/>
        <w:rPr>
          <w:rFonts w:ascii="Arial" w:eastAsia="Times New Roman" w:hAnsi="Arial" w:cs="Arial"/>
          <w:lang w:eastAsia="es-CO"/>
        </w:rPr>
      </w:pPr>
      <w:r w:rsidRPr="007537C4">
        <w:rPr>
          <w:rFonts w:ascii="Arial" w:eastAsia="Times New Roman" w:hAnsi="Arial" w:cs="Arial"/>
          <w:lang w:eastAsia="es-CO"/>
        </w:rPr>
        <w:t>Por lo anteriormente expuesto, solicito respetuosamente:</w:t>
      </w:r>
    </w:p>
    <w:p w:rsidR="00AB6614" w:rsidRPr="007537C4" w:rsidRDefault="00AB6614" w:rsidP="00AB6614">
      <w:pPr>
        <w:numPr>
          <w:ilvl w:val="0"/>
          <w:numId w:val="13"/>
        </w:numPr>
        <w:spacing w:before="100" w:beforeAutospacing="1" w:after="100" w:afterAutospacing="1" w:line="240" w:lineRule="auto"/>
        <w:rPr>
          <w:rFonts w:ascii="Arial" w:eastAsia="Times New Roman" w:hAnsi="Arial" w:cs="Arial"/>
          <w:lang w:eastAsia="es-CO"/>
        </w:rPr>
      </w:pPr>
      <w:r w:rsidRPr="007537C4">
        <w:rPr>
          <w:rFonts w:ascii="Arial" w:eastAsia="Times New Roman" w:hAnsi="Arial" w:cs="Arial"/>
          <w:lang w:eastAsia="es-CO"/>
        </w:rPr>
        <w:t>Declarar la ausencia de responsabilidad del contratista por falta de elementos probatorios.</w:t>
      </w:r>
    </w:p>
    <w:p w:rsidR="00AB6614" w:rsidRDefault="00AB6614" w:rsidP="00AB6614">
      <w:pPr>
        <w:numPr>
          <w:ilvl w:val="0"/>
          <w:numId w:val="13"/>
        </w:numPr>
        <w:spacing w:before="100" w:beforeAutospacing="1" w:after="100" w:afterAutospacing="1" w:line="240" w:lineRule="auto"/>
        <w:rPr>
          <w:rFonts w:ascii="Arial" w:eastAsia="Times New Roman" w:hAnsi="Arial" w:cs="Arial"/>
          <w:lang w:eastAsia="es-CO"/>
        </w:rPr>
      </w:pPr>
      <w:r w:rsidRPr="007537C4">
        <w:rPr>
          <w:rFonts w:ascii="Arial" w:eastAsia="Times New Roman" w:hAnsi="Arial" w:cs="Arial"/>
          <w:lang w:eastAsia="es-CO"/>
        </w:rPr>
        <w:t>Reconocer la inexistencia de obligación indemnizatoria a cargo de la aseguradora.</w:t>
      </w:r>
      <w:r>
        <w:rPr>
          <w:rFonts w:ascii="Arial" w:eastAsia="Times New Roman" w:hAnsi="Arial" w:cs="Arial"/>
          <w:lang w:eastAsia="es-CO"/>
        </w:rPr>
        <w:t xml:space="preserve"> </w:t>
      </w:r>
    </w:p>
    <w:p w:rsidR="003E6079" w:rsidRPr="00EC2A53" w:rsidRDefault="003E6079" w:rsidP="00EC2A53">
      <w:pPr>
        <w:rPr>
          <w:rFonts w:ascii="Arial" w:hAnsi="Arial" w:cs="Arial"/>
        </w:rPr>
      </w:pPr>
    </w:p>
    <w:p w:rsidR="003E6079" w:rsidRPr="00EC2A53" w:rsidRDefault="003E6079" w:rsidP="00EC2A53">
      <w:pPr>
        <w:rPr>
          <w:rFonts w:ascii="Arial" w:hAnsi="Arial" w:cs="Arial"/>
        </w:rPr>
      </w:pPr>
    </w:p>
    <w:p w:rsidR="003E6079" w:rsidRPr="00EC2A53" w:rsidRDefault="003E6079" w:rsidP="00EC2A53">
      <w:pPr>
        <w:rPr>
          <w:rFonts w:ascii="Arial" w:hAnsi="Arial" w:cs="Arial"/>
        </w:rPr>
      </w:pPr>
    </w:p>
    <w:p w:rsidR="003E6079" w:rsidRPr="00EC2A53" w:rsidRDefault="003E6079" w:rsidP="00EC2A53">
      <w:pPr>
        <w:rPr>
          <w:rFonts w:ascii="Arial" w:hAnsi="Arial" w:cs="Arial"/>
        </w:rPr>
      </w:pPr>
    </w:p>
    <w:p w:rsidR="003E6079" w:rsidRPr="00EC2A53" w:rsidRDefault="003E6079" w:rsidP="00EC2A53">
      <w:pPr>
        <w:rPr>
          <w:rFonts w:ascii="Arial" w:hAnsi="Arial" w:cs="Arial"/>
        </w:rPr>
      </w:pPr>
    </w:p>
    <w:p w:rsidR="003E6079" w:rsidRPr="00EC2A53" w:rsidRDefault="003E6079" w:rsidP="00EC2A53">
      <w:pPr>
        <w:rPr>
          <w:rFonts w:ascii="Arial" w:hAnsi="Arial" w:cs="Arial"/>
        </w:rPr>
      </w:pPr>
    </w:p>
    <w:p w:rsidR="003E6079" w:rsidRPr="00EC2A53" w:rsidRDefault="003E6079" w:rsidP="00EC2A53">
      <w:pPr>
        <w:rPr>
          <w:rFonts w:ascii="Arial" w:hAnsi="Arial" w:cs="Arial"/>
        </w:rPr>
      </w:pPr>
    </w:p>
    <w:p w:rsidR="003E6079" w:rsidRPr="00EC2A53" w:rsidRDefault="003E6079" w:rsidP="00EC2A53">
      <w:pPr>
        <w:rPr>
          <w:rFonts w:ascii="Arial" w:hAnsi="Arial" w:cs="Arial"/>
        </w:rPr>
      </w:pPr>
    </w:p>
    <w:p w:rsidR="003E6079" w:rsidRPr="00EC2A53" w:rsidRDefault="003E6079" w:rsidP="00EC2A53">
      <w:pPr>
        <w:rPr>
          <w:rFonts w:ascii="Arial" w:hAnsi="Arial" w:cs="Arial"/>
        </w:rPr>
      </w:pPr>
    </w:p>
    <w:p w:rsidR="00F6302A" w:rsidRPr="00EC2A53" w:rsidRDefault="00F6302A" w:rsidP="00EC2A53">
      <w:pPr>
        <w:rPr>
          <w:rFonts w:ascii="Arial" w:hAnsi="Arial" w:cs="Arial"/>
        </w:rPr>
      </w:pPr>
    </w:p>
    <w:p w:rsidR="00B6647B" w:rsidRPr="00EC2A53" w:rsidRDefault="00B6647B" w:rsidP="00EC2A53">
      <w:pPr>
        <w:rPr>
          <w:rFonts w:ascii="Arial" w:hAnsi="Arial" w:cs="Arial"/>
        </w:rPr>
      </w:pPr>
    </w:p>
    <w:sectPr w:rsidR="00B6647B" w:rsidRPr="00EC2A53" w:rsidSect="00D31B05">
      <w:pgSz w:w="12250" w:h="18730"/>
      <w:pgMar w:top="1418" w:right="1418" w:bottom="1418" w:left="1418" w:header="533" w:footer="1985"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C18" w:rsidRDefault="00E90C18" w:rsidP="00A97DB1">
      <w:pPr>
        <w:spacing w:line="240" w:lineRule="auto"/>
      </w:pPr>
      <w:r>
        <w:separator/>
      </w:r>
    </w:p>
  </w:endnote>
  <w:endnote w:type="continuationSeparator" w:id="0">
    <w:p w:rsidR="00E90C18" w:rsidRDefault="00E90C18" w:rsidP="00A97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C18" w:rsidRDefault="00E90C18" w:rsidP="00A97DB1">
      <w:pPr>
        <w:spacing w:line="240" w:lineRule="auto"/>
      </w:pPr>
      <w:r>
        <w:separator/>
      </w:r>
    </w:p>
  </w:footnote>
  <w:footnote w:type="continuationSeparator" w:id="0">
    <w:p w:rsidR="00E90C18" w:rsidRDefault="00E90C18" w:rsidP="00A97DB1">
      <w:pPr>
        <w:spacing w:line="240" w:lineRule="auto"/>
      </w:pPr>
      <w:r>
        <w:continuationSeparator/>
      </w:r>
    </w:p>
  </w:footnote>
  <w:footnote w:id="1">
    <w:p w:rsidR="009D6221" w:rsidRPr="001D6609" w:rsidRDefault="009D6221" w:rsidP="009D6221">
      <w:pPr>
        <w:pStyle w:val="Textonotapie"/>
        <w:jc w:val="both"/>
        <w:rPr>
          <w:sz w:val="18"/>
          <w:szCs w:val="18"/>
        </w:rPr>
      </w:pPr>
      <w:r w:rsidRPr="001D6609">
        <w:rPr>
          <w:rStyle w:val="Refdenotaalpie"/>
          <w:sz w:val="18"/>
          <w:szCs w:val="18"/>
        </w:rPr>
        <w:footnoteRef/>
      </w:r>
      <w:r w:rsidRPr="001D6609">
        <w:rPr>
          <w:sz w:val="18"/>
          <w:szCs w:val="18"/>
        </w:rPr>
        <w:t xml:space="preserve"> CONSEJO DE ESTADO. Sala de lo Contencioso Administrativo. Sección Tercera. Rad. 50623 del 14 de octubre de 2021, C.P. Jaime Enrique Rodríguez Navas. </w:t>
      </w:r>
    </w:p>
  </w:footnote>
  <w:footnote w:id="2">
    <w:p w:rsidR="009D6221" w:rsidRPr="00AE77EE" w:rsidRDefault="009D6221" w:rsidP="009D6221">
      <w:pPr>
        <w:pStyle w:val="Textonotapie"/>
        <w:jc w:val="both"/>
        <w:rPr>
          <w:sz w:val="16"/>
          <w:szCs w:val="16"/>
        </w:rPr>
      </w:pPr>
      <w:r w:rsidRPr="00AE77EE">
        <w:rPr>
          <w:rStyle w:val="Refdenotaalpie"/>
          <w:sz w:val="16"/>
          <w:szCs w:val="16"/>
        </w:rPr>
        <w:footnoteRef/>
      </w:r>
      <w:r w:rsidRPr="00AE77EE">
        <w:rPr>
          <w:sz w:val="16"/>
          <w:szCs w:val="16"/>
        </w:rPr>
        <w:t xml:space="preserve"> CONSEJO DE ESTADO. Sala de lo Contencioso Administrativo. Sección Tercera. Rad. 17009 del 13 de noviembre de 2008, C.P. Enrique Gil Botero. </w:t>
      </w:r>
    </w:p>
  </w:footnote>
  <w:footnote w:id="3">
    <w:p w:rsidR="009D6221" w:rsidRPr="003A0C47" w:rsidRDefault="009D6221" w:rsidP="009D6221">
      <w:pPr>
        <w:pStyle w:val="Textonotapie"/>
        <w:jc w:val="both"/>
        <w:rPr>
          <w:sz w:val="16"/>
          <w:szCs w:val="16"/>
        </w:rPr>
      </w:pPr>
      <w:r w:rsidRPr="003A0C47">
        <w:rPr>
          <w:rStyle w:val="Refdenotaalpie"/>
          <w:sz w:val="16"/>
          <w:szCs w:val="16"/>
        </w:rPr>
        <w:footnoteRef/>
      </w:r>
      <w:r w:rsidRPr="003A0C47">
        <w:rPr>
          <w:sz w:val="16"/>
          <w:szCs w:val="16"/>
        </w:rPr>
        <w:t xml:space="preserve"> CONSEJO DE ESTADO. Sala de lo Contencioso Administrativo. Sección Tercera. Rad. 30973 del 21 de septiembre de 2016, C.P. Carlos Alberto Zambrano Barrera. </w:t>
      </w:r>
    </w:p>
  </w:footnote>
  <w:footnote w:id="4">
    <w:p w:rsidR="00A97DB1" w:rsidRPr="000D7F63" w:rsidRDefault="00A97DB1" w:rsidP="00A97DB1">
      <w:pPr>
        <w:spacing w:line="278" w:lineRule="auto"/>
        <w:ind w:left="118" w:right="119"/>
        <w:rPr>
          <w:sz w:val="18"/>
        </w:rPr>
      </w:pPr>
      <w:r>
        <w:rPr>
          <w:rStyle w:val="Refdenotaalpie"/>
        </w:rPr>
        <w:footnoteRef/>
      </w:r>
      <w:r>
        <w:t xml:space="preserve"> </w:t>
      </w:r>
      <w:r>
        <w:rPr>
          <w:sz w:val="18"/>
        </w:rPr>
        <w:t>Consejo de Estado. Sección Tercera. Sentencia de 13 de noviembre de 2008. Rad. 17009. C.P. Dr. Enrique Gil</w:t>
      </w:r>
      <w:r>
        <w:rPr>
          <w:spacing w:val="-47"/>
          <w:sz w:val="18"/>
        </w:rPr>
        <w:t xml:space="preserve"> </w:t>
      </w:r>
      <w:r>
        <w:rPr>
          <w:sz w:val="18"/>
        </w:rPr>
        <w:t>Botero.</w:t>
      </w:r>
    </w:p>
  </w:footnote>
  <w:footnote w:id="5">
    <w:p w:rsidR="00251B17" w:rsidRDefault="00251B17" w:rsidP="00251B17">
      <w:pPr>
        <w:pStyle w:val="Textonotapie"/>
      </w:pPr>
      <w:r>
        <w:rPr>
          <w:rStyle w:val="Refdenotaalpie"/>
        </w:rPr>
        <w:footnoteRef/>
      </w:r>
      <w:r>
        <w:t xml:space="preserve"> </w:t>
      </w:r>
      <w:r w:rsidRPr="00821BFB">
        <w:rPr>
          <w:rFonts w:ascii="Arial" w:hAnsi="Arial" w:cs="Arial"/>
          <w:sz w:val="16"/>
          <w:szCs w:val="16"/>
        </w:rPr>
        <w:t xml:space="preserve">López Blanco, H. F. (2022). Comentarios al contrato de seguro (Séptima ed.). </w:t>
      </w:r>
      <w:proofErr w:type="spellStart"/>
      <w:r w:rsidRPr="00821BFB">
        <w:rPr>
          <w:rFonts w:ascii="Arial" w:hAnsi="Arial" w:cs="Arial"/>
          <w:sz w:val="16"/>
          <w:szCs w:val="16"/>
        </w:rPr>
        <w:t>DUPRE</w:t>
      </w:r>
      <w:proofErr w:type="spellEnd"/>
      <w:r w:rsidRPr="00821BFB">
        <w:rPr>
          <w:rFonts w:ascii="Arial" w:hAnsi="Arial" w:cs="Arial"/>
          <w:sz w:val="16"/>
          <w:szCs w:val="16"/>
        </w:rPr>
        <w:t xml:space="preserve"> Editores Ltda.</w:t>
      </w:r>
    </w:p>
  </w:footnote>
  <w:footnote w:id="6">
    <w:p w:rsidR="00747857" w:rsidRDefault="00747857" w:rsidP="00747857">
      <w:pPr>
        <w:spacing w:before="96" w:line="278" w:lineRule="auto"/>
        <w:rPr>
          <w:sz w:val="18"/>
        </w:rPr>
      </w:pPr>
      <w:r>
        <w:rPr>
          <w:rStyle w:val="Refdenotaalpie"/>
        </w:rPr>
        <w:footnoteRef/>
      </w:r>
      <w:r>
        <w:t xml:space="preserve"> </w:t>
      </w:r>
      <w:r w:rsidRPr="00150667">
        <w:rPr>
          <w:rFonts w:ascii="Arial" w:hAnsi="Arial" w:cs="Arial"/>
          <w:sz w:val="16"/>
          <w:szCs w:val="16"/>
        </w:rPr>
        <w:t>Corte Suprema</w:t>
      </w:r>
      <w:r w:rsidRPr="00150667">
        <w:rPr>
          <w:rFonts w:ascii="Arial" w:hAnsi="Arial" w:cs="Arial"/>
          <w:spacing w:val="1"/>
          <w:sz w:val="16"/>
          <w:szCs w:val="16"/>
        </w:rPr>
        <w:t xml:space="preserve"> </w:t>
      </w:r>
      <w:r w:rsidRPr="00150667">
        <w:rPr>
          <w:rFonts w:ascii="Arial" w:hAnsi="Arial" w:cs="Arial"/>
          <w:sz w:val="16"/>
          <w:szCs w:val="16"/>
        </w:rPr>
        <w:t>de</w:t>
      </w:r>
      <w:r w:rsidRPr="00150667">
        <w:rPr>
          <w:rFonts w:ascii="Arial" w:hAnsi="Arial" w:cs="Arial"/>
          <w:spacing w:val="1"/>
          <w:sz w:val="16"/>
          <w:szCs w:val="16"/>
        </w:rPr>
        <w:t xml:space="preserve"> </w:t>
      </w:r>
      <w:r w:rsidRPr="00150667">
        <w:rPr>
          <w:rFonts w:ascii="Arial" w:hAnsi="Arial" w:cs="Arial"/>
          <w:sz w:val="16"/>
          <w:szCs w:val="16"/>
        </w:rPr>
        <w:t>Justicia,</w:t>
      </w:r>
      <w:r w:rsidRPr="00150667">
        <w:rPr>
          <w:rFonts w:ascii="Arial" w:hAnsi="Arial" w:cs="Arial"/>
          <w:spacing w:val="3"/>
          <w:sz w:val="16"/>
          <w:szCs w:val="16"/>
        </w:rPr>
        <w:t xml:space="preserve"> </w:t>
      </w:r>
      <w:r w:rsidRPr="00150667">
        <w:rPr>
          <w:rFonts w:ascii="Arial" w:hAnsi="Arial" w:cs="Arial"/>
          <w:sz w:val="16"/>
          <w:szCs w:val="16"/>
        </w:rPr>
        <w:t>Sala</w:t>
      </w:r>
      <w:r w:rsidRPr="00150667">
        <w:rPr>
          <w:rFonts w:ascii="Arial" w:hAnsi="Arial" w:cs="Arial"/>
          <w:spacing w:val="1"/>
          <w:sz w:val="16"/>
          <w:szCs w:val="16"/>
        </w:rPr>
        <w:t xml:space="preserve"> </w:t>
      </w:r>
      <w:r w:rsidRPr="00150667">
        <w:rPr>
          <w:rFonts w:ascii="Arial" w:hAnsi="Arial" w:cs="Arial"/>
          <w:sz w:val="16"/>
          <w:szCs w:val="16"/>
        </w:rPr>
        <w:t>de</w:t>
      </w:r>
      <w:r w:rsidRPr="00150667">
        <w:rPr>
          <w:rFonts w:ascii="Arial" w:hAnsi="Arial" w:cs="Arial"/>
          <w:spacing w:val="3"/>
          <w:sz w:val="16"/>
          <w:szCs w:val="16"/>
        </w:rPr>
        <w:t xml:space="preserve"> </w:t>
      </w:r>
      <w:r w:rsidRPr="00150667">
        <w:rPr>
          <w:rFonts w:ascii="Arial" w:hAnsi="Arial" w:cs="Arial"/>
          <w:sz w:val="16"/>
          <w:szCs w:val="16"/>
        </w:rPr>
        <w:t>Casación</w:t>
      </w:r>
      <w:r w:rsidRPr="00150667">
        <w:rPr>
          <w:rFonts w:ascii="Arial" w:hAnsi="Arial" w:cs="Arial"/>
          <w:spacing w:val="3"/>
          <w:sz w:val="16"/>
          <w:szCs w:val="16"/>
        </w:rPr>
        <w:t xml:space="preserve"> </w:t>
      </w:r>
      <w:r w:rsidRPr="00150667">
        <w:rPr>
          <w:rFonts w:ascii="Arial" w:hAnsi="Arial" w:cs="Arial"/>
          <w:sz w:val="16"/>
          <w:szCs w:val="16"/>
        </w:rPr>
        <w:t>Civil,</w:t>
      </w:r>
      <w:r w:rsidRPr="00150667">
        <w:rPr>
          <w:rFonts w:ascii="Arial" w:hAnsi="Arial" w:cs="Arial"/>
          <w:spacing w:val="-1"/>
          <w:sz w:val="16"/>
          <w:szCs w:val="16"/>
        </w:rPr>
        <w:t xml:space="preserve"> </w:t>
      </w:r>
      <w:r w:rsidRPr="00150667">
        <w:rPr>
          <w:rFonts w:ascii="Arial" w:hAnsi="Arial" w:cs="Arial"/>
          <w:sz w:val="16"/>
          <w:szCs w:val="16"/>
        </w:rPr>
        <w:t>sentencia</w:t>
      </w:r>
      <w:r w:rsidRPr="00150667">
        <w:rPr>
          <w:rFonts w:ascii="Arial" w:hAnsi="Arial" w:cs="Arial"/>
          <w:spacing w:val="3"/>
          <w:sz w:val="16"/>
          <w:szCs w:val="16"/>
        </w:rPr>
        <w:t xml:space="preserve"> </w:t>
      </w:r>
      <w:r w:rsidRPr="00150667">
        <w:rPr>
          <w:rFonts w:ascii="Arial" w:hAnsi="Arial" w:cs="Arial"/>
          <w:sz w:val="16"/>
          <w:szCs w:val="16"/>
        </w:rPr>
        <w:t>del</w:t>
      </w:r>
      <w:r w:rsidRPr="00150667">
        <w:rPr>
          <w:rFonts w:ascii="Arial" w:hAnsi="Arial" w:cs="Arial"/>
          <w:spacing w:val="1"/>
          <w:sz w:val="16"/>
          <w:szCs w:val="16"/>
        </w:rPr>
        <w:t xml:space="preserve"> </w:t>
      </w:r>
      <w:r w:rsidRPr="00150667">
        <w:rPr>
          <w:rFonts w:ascii="Arial" w:hAnsi="Arial" w:cs="Arial"/>
          <w:sz w:val="16"/>
          <w:szCs w:val="16"/>
        </w:rPr>
        <w:t>17</w:t>
      </w:r>
      <w:r w:rsidRPr="00150667">
        <w:rPr>
          <w:rFonts w:ascii="Arial" w:hAnsi="Arial" w:cs="Arial"/>
          <w:spacing w:val="1"/>
          <w:sz w:val="16"/>
          <w:szCs w:val="16"/>
        </w:rPr>
        <w:t xml:space="preserve"> </w:t>
      </w:r>
      <w:r w:rsidRPr="00150667">
        <w:rPr>
          <w:rFonts w:ascii="Arial" w:hAnsi="Arial" w:cs="Arial"/>
          <w:sz w:val="16"/>
          <w:szCs w:val="16"/>
        </w:rPr>
        <w:t>de</w:t>
      </w:r>
      <w:r w:rsidRPr="00150667">
        <w:rPr>
          <w:rFonts w:ascii="Arial" w:hAnsi="Arial" w:cs="Arial"/>
          <w:spacing w:val="1"/>
          <w:sz w:val="16"/>
          <w:szCs w:val="16"/>
        </w:rPr>
        <w:t xml:space="preserve"> </w:t>
      </w:r>
      <w:r w:rsidRPr="00150667">
        <w:rPr>
          <w:rFonts w:ascii="Arial" w:hAnsi="Arial" w:cs="Arial"/>
          <w:sz w:val="16"/>
          <w:szCs w:val="16"/>
        </w:rPr>
        <w:t>septiembre</w:t>
      </w:r>
      <w:r w:rsidRPr="00150667">
        <w:rPr>
          <w:rFonts w:ascii="Arial" w:hAnsi="Arial" w:cs="Arial"/>
          <w:spacing w:val="3"/>
          <w:sz w:val="16"/>
          <w:szCs w:val="16"/>
        </w:rPr>
        <w:t xml:space="preserve"> </w:t>
      </w:r>
      <w:r w:rsidRPr="00150667">
        <w:rPr>
          <w:rFonts w:ascii="Arial" w:hAnsi="Arial" w:cs="Arial"/>
          <w:sz w:val="16"/>
          <w:szCs w:val="16"/>
        </w:rPr>
        <w:t>de</w:t>
      </w:r>
      <w:r w:rsidRPr="00150667">
        <w:rPr>
          <w:rFonts w:ascii="Arial" w:hAnsi="Arial" w:cs="Arial"/>
          <w:spacing w:val="2"/>
          <w:sz w:val="16"/>
          <w:szCs w:val="16"/>
        </w:rPr>
        <w:t xml:space="preserve"> </w:t>
      </w:r>
      <w:r w:rsidRPr="00150667">
        <w:rPr>
          <w:rFonts w:ascii="Arial" w:hAnsi="Arial" w:cs="Arial"/>
          <w:sz w:val="16"/>
          <w:szCs w:val="16"/>
        </w:rPr>
        <w:t xml:space="preserve">2015, </w:t>
      </w:r>
      <w:proofErr w:type="spellStart"/>
      <w:r w:rsidRPr="00150667">
        <w:rPr>
          <w:rFonts w:ascii="Arial" w:hAnsi="Arial" w:cs="Arial"/>
          <w:sz w:val="16"/>
          <w:szCs w:val="16"/>
        </w:rPr>
        <w:t>MP</w:t>
      </w:r>
      <w:proofErr w:type="spellEnd"/>
      <w:r w:rsidRPr="00150667">
        <w:rPr>
          <w:rFonts w:ascii="Arial" w:hAnsi="Arial" w:cs="Arial"/>
          <w:sz w:val="16"/>
          <w:szCs w:val="16"/>
        </w:rPr>
        <w:t>.</w:t>
      </w:r>
      <w:r w:rsidRPr="00150667">
        <w:rPr>
          <w:rFonts w:ascii="Arial" w:hAnsi="Arial" w:cs="Arial"/>
          <w:spacing w:val="3"/>
          <w:sz w:val="16"/>
          <w:szCs w:val="16"/>
        </w:rPr>
        <w:t xml:space="preserve"> </w:t>
      </w:r>
      <w:r w:rsidRPr="00150667">
        <w:rPr>
          <w:rFonts w:ascii="Arial" w:hAnsi="Arial" w:cs="Arial"/>
          <w:sz w:val="16"/>
          <w:szCs w:val="16"/>
        </w:rPr>
        <w:t>Ariel</w:t>
      </w:r>
      <w:r w:rsidRPr="00150667">
        <w:rPr>
          <w:rFonts w:ascii="Arial" w:hAnsi="Arial" w:cs="Arial"/>
          <w:spacing w:val="1"/>
          <w:sz w:val="16"/>
          <w:szCs w:val="16"/>
        </w:rPr>
        <w:t xml:space="preserve"> </w:t>
      </w:r>
      <w:r w:rsidRPr="00150667">
        <w:rPr>
          <w:rFonts w:ascii="Arial" w:hAnsi="Arial" w:cs="Arial"/>
          <w:sz w:val="16"/>
          <w:szCs w:val="16"/>
        </w:rPr>
        <w:t>Salazar</w:t>
      </w:r>
      <w:r w:rsidRPr="00150667">
        <w:rPr>
          <w:rFonts w:ascii="Arial" w:hAnsi="Arial" w:cs="Arial"/>
          <w:spacing w:val="-47"/>
          <w:sz w:val="16"/>
          <w:szCs w:val="16"/>
        </w:rPr>
        <w:t xml:space="preserve"> </w:t>
      </w:r>
      <w:r w:rsidRPr="00150667">
        <w:rPr>
          <w:rFonts w:ascii="Arial" w:hAnsi="Arial" w:cs="Arial"/>
          <w:sz w:val="16"/>
          <w:szCs w:val="16"/>
        </w:rPr>
        <w:t>Ramírez,</w:t>
      </w:r>
      <w:r w:rsidRPr="00150667">
        <w:rPr>
          <w:rFonts w:ascii="Arial" w:hAnsi="Arial" w:cs="Arial"/>
          <w:spacing w:val="-1"/>
          <w:sz w:val="16"/>
          <w:szCs w:val="16"/>
        </w:rPr>
        <w:t xml:space="preserve"> </w:t>
      </w:r>
      <w:r w:rsidRPr="00150667">
        <w:rPr>
          <w:rFonts w:ascii="Arial" w:hAnsi="Arial" w:cs="Arial"/>
          <w:sz w:val="16"/>
          <w:szCs w:val="16"/>
        </w:rPr>
        <w:t>radicado</w:t>
      </w:r>
      <w:r w:rsidRPr="00150667">
        <w:rPr>
          <w:rFonts w:ascii="Arial" w:hAnsi="Arial" w:cs="Arial"/>
          <w:spacing w:val="-2"/>
          <w:sz w:val="16"/>
          <w:szCs w:val="16"/>
        </w:rPr>
        <w:t xml:space="preserve"> </w:t>
      </w:r>
      <w:r w:rsidRPr="00150667">
        <w:rPr>
          <w:rFonts w:ascii="Arial" w:hAnsi="Arial" w:cs="Arial"/>
          <w:sz w:val="16"/>
          <w:szCs w:val="16"/>
        </w:rPr>
        <w:t>11001-02-03-000-2015-02084-00</w:t>
      </w:r>
    </w:p>
    <w:p w:rsidR="00747857" w:rsidRPr="00904124" w:rsidRDefault="00747857" w:rsidP="00747857">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111D"/>
    <w:multiLevelType w:val="hybridMultilevel"/>
    <w:tmpl w:val="76FAE170"/>
    <w:lvl w:ilvl="0" w:tplc="0D6EB1E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461A0E"/>
    <w:multiLevelType w:val="multilevel"/>
    <w:tmpl w:val="2976EF90"/>
    <w:lvl w:ilvl="0">
      <w:start w:val="1"/>
      <w:numFmt w:val="decimal"/>
      <w:lvlText w:val="%1."/>
      <w:lvlJc w:val="left"/>
      <w:pPr>
        <w:ind w:left="720" w:hanging="360"/>
      </w:pPr>
      <w:rPr>
        <w:rFonts w:eastAsia="Times New Roman" w:hint="default"/>
        <w:b/>
        <w:bCs/>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230C02"/>
    <w:multiLevelType w:val="hybridMultilevel"/>
    <w:tmpl w:val="F3549DF0"/>
    <w:lvl w:ilvl="0" w:tplc="0D6EB1E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177825"/>
    <w:multiLevelType w:val="hybridMultilevel"/>
    <w:tmpl w:val="D7E045F6"/>
    <w:lvl w:ilvl="0" w:tplc="8FDA05C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E11838"/>
    <w:multiLevelType w:val="hybridMultilevel"/>
    <w:tmpl w:val="76088E5C"/>
    <w:lvl w:ilvl="0" w:tplc="E4169F60">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5269F3"/>
    <w:multiLevelType w:val="multilevel"/>
    <w:tmpl w:val="72BAD2D6"/>
    <w:lvl w:ilvl="0">
      <w:start w:val="1"/>
      <w:numFmt w:val="decimal"/>
      <w:lvlText w:val="%1."/>
      <w:lvlJc w:val="left"/>
      <w:pPr>
        <w:ind w:left="450" w:hanging="450"/>
      </w:pPr>
      <w:rPr>
        <w:b/>
      </w:rPr>
    </w:lvl>
    <w:lvl w:ilvl="1">
      <w:start w:val="1"/>
      <w:numFmt w:val="decimal"/>
      <w:lvlText w:val="%1.%2."/>
      <w:lvlJc w:val="left"/>
      <w:pPr>
        <w:ind w:left="720" w:hanging="720"/>
      </w:pPr>
      <w:rPr>
        <w:b/>
        <w:bCs/>
      </w:rPr>
    </w:lvl>
    <w:lvl w:ilvl="2">
      <w:start w:val="1"/>
      <w:numFmt w:val="decimal"/>
      <w:lvlText w:val="%1.%2.%3."/>
      <w:lvlJc w:val="left"/>
      <w:pPr>
        <w:ind w:left="5050" w:hanging="1080"/>
      </w:pPr>
      <w:rPr>
        <w:b w:val="0"/>
        <w:bCs/>
        <w:i w:val="0"/>
        <w:iCs w:val="0"/>
        <w:sz w:val="18"/>
        <w:szCs w:val="18"/>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4A7D6496"/>
    <w:multiLevelType w:val="hybridMultilevel"/>
    <w:tmpl w:val="76088E5C"/>
    <w:lvl w:ilvl="0" w:tplc="E4169F6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0E74217"/>
    <w:multiLevelType w:val="hybridMultilevel"/>
    <w:tmpl w:val="D7E045F6"/>
    <w:lvl w:ilvl="0" w:tplc="8FDA05C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73A5C38"/>
    <w:multiLevelType w:val="multilevel"/>
    <w:tmpl w:val="2870D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445C86"/>
    <w:multiLevelType w:val="hybridMultilevel"/>
    <w:tmpl w:val="35C0894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68222684"/>
    <w:multiLevelType w:val="hybridMultilevel"/>
    <w:tmpl w:val="6BF40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84610AB"/>
    <w:multiLevelType w:val="multilevel"/>
    <w:tmpl w:val="3EF0D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177693"/>
    <w:multiLevelType w:val="hybridMultilevel"/>
    <w:tmpl w:val="B6D219A2"/>
    <w:lvl w:ilvl="0" w:tplc="1E4E1F54">
      <w:start w:val="1"/>
      <w:numFmt w:val="upperRoman"/>
      <w:lvlText w:val="%1."/>
      <w:lvlJc w:val="left"/>
      <w:pPr>
        <w:ind w:left="1080" w:hanging="720"/>
      </w:pPr>
      <w:rPr>
        <w:rFonts w:cs="Times New Roman"/>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B52E3464">
      <w:start w:val="1"/>
      <w:numFmt w:val="decimal"/>
      <w:lvlText w:val="%4."/>
      <w:lvlJc w:val="left"/>
      <w:pPr>
        <w:ind w:left="502"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2"/>
  </w:num>
  <w:num w:numId="2">
    <w:abstractNumId w:val="10"/>
  </w:num>
  <w:num w:numId="3">
    <w:abstractNumId w:val="9"/>
  </w:num>
  <w:num w:numId="4">
    <w:abstractNumId w:val="7"/>
  </w:num>
  <w:num w:numId="5">
    <w:abstractNumId w:val="3"/>
  </w:num>
  <w:num w:numId="6">
    <w:abstractNumId w:val="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6"/>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22"/>
    <w:rsid w:val="00150667"/>
    <w:rsid w:val="001D76E0"/>
    <w:rsid w:val="00216552"/>
    <w:rsid w:val="002500DD"/>
    <w:rsid w:val="00251B17"/>
    <w:rsid w:val="002B2E45"/>
    <w:rsid w:val="002C5C27"/>
    <w:rsid w:val="002F51EC"/>
    <w:rsid w:val="002F7AB5"/>
    <w:rsid w:val="00332678"/>
    <w:rsid w:val="00336667"/>
    <w:rsid w:val="003A4F0D"/>
    <w:rsid w:val="003C4EC3"/>
    <w:rsid w:val="003E6079"/>
    <w:rsid w:val="00403381"/>
    <w:rsid w:val="004C0267"/>
    <w:rsid w:val="00515F59"/>
    <w:rsid w:val="005324B7"/>
    <w:rsid w:val="00541B14"/>
    <w:rsid w:val="00561F8F"/>
    <w:rsid w:val="0058729E"/>
    <w:rsid w:val="005B6DBA"/>
    <w:rsid w:val="005E4B14"/>
    <w:rsid w:val="005E6389"/>
    <w:rsid w:val="006026EE"/>
    <w:rsid w:val="006548D5"/>
    <w:rsid w:val="00656BF6"/>
    <w:rsid w:val="00670C38"/>
    <w:rsid w:val="006710FD"/>
    <w:rsid w:val="00684587"/>
    <w:rsid w:val="006A7282"/>
    <w:rsid w:val="00747857"/>
    <w:rsid w:val="00776D24"/>
    <w:rsid w:val="007E37FD"/>
    <w:rsid w:val="007E39F7"/>
    <w:rsid w:val="007F1E22"/>
    <w:rsid w:val="0081733D"/>
    <w:rsid w:val="00851BBC"/>
    <w:rsid w:val="008C417E"/>
    <w:rsid w:val="008C6BAA"/>
    <w:rsid w:val="008F5BC2"/>
    <w:rsid w:val="009304B8"/>
    <w:rsid w:val="009517FC"/>
    <w:rsid w:val="009B6923"/>
    <w:rsid w:val="009D6221"/>
    <w:rsid w:val="009D6C33"/>
    <w:rsid w:val="00A64E08"/>
    <w:rsid w:val="00A9194B"/>
    <w:rsid w:val="00A97DB1"/>
    <w:rsid w:val="00AB6614"/>
    <w:rsid w:val="00AB79D4"/>
    <w:rsid w:val="00AC21AA"/>
    <w:rsid w:val="00AC3457"/>
    <w:rsid w:val="00B117CD"/>
    <w:rsid w:val="00B54D45"/>
    <w:rsid w:val="00B64FD7"/>
    <w:rsid w:val="00B6647B"/>
    <w:rsid w:val="00BD1885"/>
    <w:rsid w:val="00C83F23"/>
    <w:rsid w:val="00CF5391"/>
    <w:rsid w:val="00D31B05"/>
    <w:rsid w:val="00D459D6"/>
    <w:rsid w:val="00D61AEF"/>
    <w:rsid w:val="00D9755C"/>
    <w:rsid w:val="00DE643F"/>
    <w:rsid w:val="00DF440A"/>
    <w:rsid w:val="00E20A30"/>
    <w:rsid w:val="00E3773C"/>
    <w:rsid w:val="00E57D68"/>
    <w:rsid w:val="00E82297"/>
    <w:rsid w:val="00E82DFB"/>
    <w:rsid w:val="00E85197"/>
    <w:rsid w:val="00E90C18"/>
    <w:rsid w:val="00EB4B4C"/>
    <w:rsid w:val="00EB4C9A"/>
    <w:rsid w:val="00EC2A53"/>
    <w:rsid w:val="00F6302A"/>
    <w:rsid w:val="00F63B99"/>
    <w:rsid w:val="00F80065"/>
    <w:rsid w:val="00F84BBC"/>
    <w:rsid w:val="00FA4084"/>
    <w:rsid w:val="00FB5B95"/>
    <w:rsid w:val="00FF021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0851"/>
  <w15:chartTrackingRefBased/>
  <w15:docId w15:val="{47ED8EA3-84F7-4C72-A9DD-2EBFE017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97DB1"/>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Viñeta,Viñeta 2,Guión"/>
    <w:basedOn w:val="Normal"/>
    <w:link w:val="PrrafodelistaCar"/>
    <w:uiPriority w:val="34"/>
    <w:qFormat/>
    <w:rsid w:val="007F1E22"/>
    <w:pPr>
      <w:ind w:left="720"/>
      <w:contextualSpacing/>
    </w:pPr>
  </w:style>
  <w:style w:type="character" w:customStyle="1" w:styleId="Ttulo1Car">
    <w:name w:val="Título 1 Car"/>
    <w:basedOn w:val="Fuentedeprrafopredeter"/>
    <w:link w:val="Ttulo1"/>
    <w:uiPriority w:val="9"/>
    <w:rsid w:val="00A97DB1"/>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A97DB1"/>
  </w:style>
  <w:style w:type="paragraph" w:styleId="Textoindependiente">
    <w:name w:val="Body Text"/>
    <w:basedOn w:val="Normal"/>
    <w:link w:val="TextoindependienteCar"/>
    <w:uiPriority w:val="99"/>
    <w:unhideWhenUsed/>
    <w:qFormat/>
    <w:rsid w:val="00A97DB1"/>
    <w:pPr>
      <w:spacing w:after="120" w:line="276" w:lineRule="auto"/>
      <w:jc w:val="left"/>
    </w:pPr>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rsid w:val="00A97DB1"/>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A97DB1"/>
    <w:pPr>
      <w:spacing w:line="240" w:lineRule="auto"/>
      <w:jc w:val="left"/>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A97DB1"/>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Piedepagina"/>
    <w:unhideWhenUsed/>
    <w:qFormat/>
    <w:rsid w:val="00A97DB1"/>
    <w:rPr>
      <w:vertAlign w:val="superscript"/>
    </w:rPr>
  </w:style>
  <w:style w:type="paragraph" w:customStyle="1" w:styleId="Piedepagina">
    <w:name w:val="Pie de pagina"/>
    <w:aliases w:val="Ref. de nota al pie2,Nota de pie"/>
    <w:basedOn w:val="Normal"/>
    <w:link w:val="Refdenotaalpie"/>
    <w:qFormat/>
    <w:rsid w:val="00A97DB1"/>
    <w:pPr>
      <w:spacing w:after="160" w:line="240" w:lineRule="exact"/>
      <w:jc w:val="left"/>
    </w:pPr>
    <w:rPr>
      <w:vertAlign w:val="superscript"/>
    </w:rPr>
  </w:style>
  <w:style w:type="paragraph" w:styleId="Textoindependiente2">
    <w:name w:val="Body Text 2"/>
    <w:basedOn w:val="Normal"/>
    <w:link w:val="Textoindependiente2Car"/>
    <w:uiPriority w:val="99"/>
    <w:semiHidden/>
    <w:unhideWhenUsed/>
    <w:rsid w:val="00A97DB1"/>
    <w:pPr>
      <w:widowControl w:val="0"/>
      <w:autoSpaceDE w:val="0"/>
      <w:autoSpaceDN w:val="0"/>
      <w:spacing w:after="120" w:line="480" w:lineRule="auto"/>
      <w:jc w:val="left"/>
    </w:pPr>
    <w:rPr>
      <w:rFonts w:ascii="Arial" w:eastAsia="Arial" w:hAnsi="Arial" w:cs="Arial"/>
      <w:lang w:val="es-ES" w:eastAsia="es-ES" w:bidi="es-ES"/>
    </w:rPr>
  </w:style>
  <w:style w:type="character" w:customStyle="1" w:styleId="Textoindependiente2Car">
    <w:name w:val="Texto independiente 2 Car"/>
    <w:basedOn w:val="Fuentedeprrafopredeter"/>
    <w:link w:val="Textoindependiente2"/>
    <w:uiPriority w:val="99"/>
    <w:semiHidden/>
    <w:rsid w:val="00A97DB1"/>
    <w:rPr>
      <w:rFonts w:ascii="Arial" w:eastAsia="Arial" w:hAnsi="Arial" w:cs="Arial"/>
      <w:lang w:val="es-ES" w:eastAsia="es-ES" w:bidi="es-ES"/>
    </w:rPr>
  </w:style>
  <w:style w:type="paragraph" w:customStyle="1" w:styleId="whitespace-pre-wrap">
    <w:name w:val="whitespace-pre-wrap"/>
    <w:basedOn w:val="Normal"/>
    <w:rsid w:val="009517FC"/>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9D6C33"/>
    <w:rPr>
      <w:color w:val="0000FF"/>
      <w:u w:val="single"/>
    </w:rPr>
  </w:style>
  <w:style w:type="paragraph" w:styleId="NormalWeb">
    <w:name w:val="Normal (Web)"/>
    <w:basedOn w:val="Normal"/>
    <w:uiPriority w:val="99"/>
    <w:unhideWhenUsed/>
    <w:qFormat/>
    <w:rsid w:val="009D6C33"/>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0498">
      <w:bodyDiv w:val="1"/>
      <w:marLeft w:val="0"/>
      <w:marRight w:val="0"/>
      <w:marTop w:val="0"/>
      <w:marBottom w:val="0"/>
      <w:divBdr>
        <w:top w:val="none" w:sz="0" w:space="0" w:color="auto"/>
        <w:left w:val="none" w:sz="0" w:space="0" w:color="auto"/>
        <w:bottom w:val="none" w:sz="0" w:space="0" w:color="auto"/>
        <w:right w:val="none" w:sz="0" w:space="0" w:color="auto"/>
      </w:divBdr>
    </w:div>
    <w:div w:id="605162063">
      <w:bodyDiv w:val="1"/>
      <w:marLeft w:val="0"/>
      <w:marRight w:val="0"/>
      <w:marTop w:val="0"/>
      <w:marBottom w:val="0"/>
      <w:divBdr>
        <w:top w:val="none" w:sz="0" w:space="0" w:color="auto"/>
        <w:left w:val="none" w:sz="0" w:space="0" w:color="auto"/>
        <w:bottom w:val="none" w:sz="0" w:space="0" w:color="auto"/>
        <w:right w:val="none" w:sz="0" w:space="0" w:color="auto"/>
      </w:divBdr>
      <w:divsChild>
        <w:div w:id="1013456243">
          <w:marLeft w:val="0"/>
          <w:marRight w:val="0"/>
          <w:marTop w:val="0"/>
          <w:marBottom w:val="0"/>
          <w:divBdr>
            <w:top w:val="none" w:sz="0" w:space="0" w:color="auto"/>
            <w:left w:val="none" w:sz="0" w:space="0" w:color="auto"/>
            <w:bottom w:val="none" w:sz="0" w:space="0" w:color="auto"/>
            <w:right w:val="none" w:sz="0" w:space="0" w:color="auto"/>
          </w:divBdr>
          <w:divsChild>
            <w:div w:id="172648423">
              <w:marLeft w:val="0"/>
              <w:marRight w:val="0"/>
              <w:marTop w:val="0"/>
              <w:marBottom w:val="0"/>
              <w:divBdr>
                <w:top w:val="none" w:sz="0" w:space="0" w:color="auto"/>
                <w:left w:val="none" w:sz="0" w:space="0" w:color="auto"/>
                <w:bottom w:val="none" w:sz="0" w:space="0" w:color="auto"/>
                <w:right w:val="none" w:sz="0" w:space="0" w:color="auto"/>
              </w:divBdr>
              <w:divsChild>
                <w:div w:id="11165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062">
          <w:marLeft w:val="0"/>
          <w:marRight w:val="0"/>
          <w:marTop w:val="0"/>
          <w:marBottom w:val="0"/>
          <w:divBdr>
            <w:top w:val="none" w:sz="0" w:space="0" w:color="auto"/>
            <w:left w:val="none" w:sz="0" w:space="0" w:color="auto"/>
            <w:bottom w:val="none" w:sz="0" w:space="0" w:color="auto"/>
            <w:right w:val="none" w:sz="0" w:space="0" w:color="auto"/>
          </w:divBdr>
          <w:divsChild>
            <w:div w:id="1361316380">
              <w:marLeft w:val="0"/>
              <w:marRight w:val="0"/>
              <w:marTop w:val="0"/>
              <w:marBottom w:val="0"/>
              <w:divBdr>
                <w:top w:val="none" w:sz="0" w:space="0" w:color="auto"/>
                <w:left w:val="none" w:sz="0" w:space="0" w:color="auto"/>
                <w:bottom w:val="none" w:sz="0" w:space="0" w:color="auto"/>
                <w:right w:val="none" w:sz="0" w:space="0" w:color="auto"/>
              </w:divBdr>
              <w:divsChild>
                <w:div w:id="247154028">
                  <w:marLeft w:val="0"/>
                  <w:marRight w:val="0"/>
                  <w:marTop w:val="0"/>
                  <w:marBottom w:val="0"/>
                  <w:divBdr>
                    <w:top w:val="none" w:sz="0" w:space="0" w:color="auto"/>
                    <w:left w:val="none" w:sz="0" w:space="0" w:color="auto"/>
                    <w:bottom w:val="none" w:sz="0" w:space="0" w:color="auto"/>
                    <w:right w:val="none" w:sz="0" w:space="0" w:color="auto"/>
                  </w:divBdr>
                  <w:divsChild>
                    <w:div w:id="16519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92544">
      <w:bodyDiv w:val="1"/>
      <w:marLeft w:val="0"/>
      <w:marRight w:val="0"/>
      <w:marTop w:val="0"/>
      <w:marBottom w:val="0"/>
      <w:divBdr>
        <w:top w:val="none" w:sz="0" w:space="0" w:color="auto"/>
        <w:left w:val="none" w:sz="0" w:space="0" w:color="auto"/>
        <w:bottom w:val="none" w:sz="0" w:space="0" w:color="auto"/>
        <w:right w:val="none" w:sz="0" w:space="0" w:color="auto"/>
      </w:divBdr>
    </w:div>
    <w:div w:id="1511409322">
      <w:bodyDiv w:val="1"/>
      <w:marLeft w:val="0"/>
      <w:marRight w:val="0"/>
      <w:marTop w:val="0"/>
      <w:marBottom w:val="0"/>
      <w:divBdr>
        <w:top w:val="none" w:sz="0" w:space="0" w:color="auto"/>
        <w:left w:val="none" w:sz="0" w:space="0" w:color="auto"/>
        <w:bottom w:val="none" w:sz="0" w:space="0" w:color="auto"/>
        <w:right w:val="none" w:sz="0" w:space="0" w:color="auto"/>
      </w:divBdr>
    </w:div>
    <w:div w:id="1694843912">
      <w:bodyDiv w:val="1"/>
      <w:marLeft w:val="0"/>
      <w:marRight w:val="0"/>
      <w:marTop w:val="0"/>
      <w:marBottom w:val="0"/>
      <w:divBdr>
        <w:top w:val="none" w:sz="0" w:space="0" w:color="auto"/>
        <w:left w:val="none" w:sz="0" w:space="0" w:color="auto"/>
        <w:bottom w:val="none" w:sz="0" w:space="0" w:color="auto"/>
        <w:right w:val="none" w:sz="0" w:space="0" w:color="auto"/>
      </w:divBdr>
      <w:divsChild>
        <w:div w:id="2081949433">
          <w:marLeft w:val="0"/>
          <w:marRight w:val="0"/>
          <w:marTop w:val="0"/>
          <w:marBottom w:val="0"/>
          <w:divBdr>
            <w:top w:val="none" w:sz="0" w:space="0" w:color="auto"/>
            <w:left w:val="none" w:sz="0" w:space="0" w:color="auto"/>
            <w:bottom w:val="none" w:sz="0" w:space="0" w:color="auto"/>
            <w:right w:val="none" w:sz="0" w:space="0" w:color="auto"/>
          </w:divBdr>
          <w:divsChild>
            <w:div w:id="1121726721">
              <w:marLeft w:val="0"/>
              <w:marRight w:val="0"/>
              <w:marTop w:val="0"/>
              <w:marBottom w:val="0"/>
              <w:divBdr>
                <w:top w:val="none" w:sz="0" w:space="0" w:color="auto"/>
                <w:left w:val="none" w:sz="0" w:space="0" w:color="auto"/>
                <w:bottom w:val="none" w:sz="0" w:space="0" w:color="auto"/>
                <w:right w:val="none" w:sz="0" w:space="0" w:color="auto"/>
              </w:divBdr>
              <w:divsChild>
                <w:div w:id="1247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7475">
          <w:marLeft w:val="0"/>
          <w:marRight w:val="0"/>
          <w:marTop w:val="0"/>
          <w:marBottom w:val="0"/>
          <w:divBdr>
            <w:top w:val="none" w:sz="0" w:space="0" w:color="auto"/>
            <w:left w:val="none" w:sz="0" w:space="0" w:color="auto"/>
            <w:bottom w:val="none" w:sz="0" w:space="0" w:color="auto"/>
            <w:right w:val="none" w:sz="0" w:space="0" w:color="auto"/>
          </w:divBdr>
          <w:divsChild>
            <w:div w:id="1248153583">
              <w:marLeft w:val="0"/>
              <w:marRight w:val="0"/>
              <w:marTop w:val="0"/>
              <w:marBottom w:val="0"/>
              <w:divBdr>
                <w:top w:val="none" w:sz="0" w:space="0" w:color="auto"/>
                <w:left w:val="none" w:sz="0" w:space="0" w:color="auto"/>
                <w:bottom w:val="none" w:sz="0" w:space="0" w:color="auto"/>
                <w:right w:val="none" w:sz="0" w:space="0" w:color="auto"/>
              </w:divBdr>
              <w:divsChild>
                <w:div w:id="162940004">
                  <w:marLeft w:val="0"/>
                  <w:marRight w:val="0"/>
                  <w:marTop w:val="0"/>
                  <w:marBottom w:val="0"/>
                  <w:divBdr>
                    <w:top w:val="none" w:sz="0" w:space="0" w:color="auto"/>
                    <w:left w:val="none" w:sz="0" w:space="0" w:color="auto"/>
                    <w:bottom w:val="none" w:sz="0" w:space="0" w:color="auto"/>
                    <w:right w:val="none" w:sz="0" w:space="0" w:color="auto"/>
                  </w:divBdr>
                  <w:divsChild>
                    <w:div w:id="3972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53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EA092-4760-497F-8424-F876AA38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12</Pages>
  <Words>5140</Words>
  <Characters>28274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79</cp:revision>
  <dcterms:created xsi:type="dcterms:W3CDTF">2025-02-04T20:24:00Z</dcterms:created>
  <dcterms:modified xsi:type="dcterms:W3CDTF">2025-02-06T02:13:00Z</dcterms:modified>
</cp:coreProperties>
</file>