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A329" w14:textId="77777777" w:rsidR="0084568D" w:rsidRPr="00C25CD8" w:rsidRDefault="0084568D" w:rsidP="00195E73">
      <w:pPr>
        <w:spacing w:line="312" w:lineRule="auto"/>
        <w:jc w:val="both"/>
        <w:rPr>
          <w:rFonts w:ascii="Arial" w:hAnsi="Arial" w:cs="Arial"/>
        </w:rPr>
      </w:pPr>
      <w:r w:rsidRPr="00C25CD8">
        <w:rPr>
          <w:rFonts w:ascii="Arial" w:hAnsi="Arial" w:cs="Arial"/>
        </w:rPr>
        <w:t>Señores</w:t>
      </w:r>
    </w:p>
    <w:p w14:paraId="6AC166CF" w14:textId="1A434B77" w:rsidR="0084568D" w:rsidRPr="00DE6524" w:rsidRDefault="0084568D" w:rsidP="00195E73">
      <w:pPr>
        <w:spacing w:line="312" w:lineRule="auto"/>
        <w:jc w:val="both"/>
        <w:rPr>
          <w:rFonts w:ascii="Arial" w:hAnsi="Arial" w:cs="Arial"/>
          <w:b/>
        </w:rPr>
      </w:pPr>
      <w:r>
        <w:rPr>
          <w:rFonts w:ascii="Arial" w:hAnsi="Arial" w:cs="Arial"/>
          <w:b/>
        </w:rPr>
        <w:t xml:space="preserve">CONTRALORÍA GENERAL DE </w:t>
      </w:r>
      <w:r w:rsidR="009C5EB2">
        <w:rPr>
          <w:rFonts w:ascii="Arial" w:hAnsi="Arial" w:cs="Arial"/>
          <w:b/>
        </w:rPr>
        <w:t>ANTIOQUIA</w:t>
      </w:r>
    </w:p>
    <w:p w14:paraId="18920A6A" w14:textId="3DD14CA4" w:rsidR="0084568D" w:rsidRDefault="009C5EB2" w:rsidP="00195E73">
      <w:pPr>
        <w:spacing w:line="312" w:lineRule="auto"/>
        <w:jc w:val="both"/>
        <w:rPr>
          <w:rFonts w:ascii="Arial" w:hAnsi="Arial" w:cs="Arial"/>
          <w:b/>
        </w:rPr>
      </w:pPr>
      <w:r>
        <w:rPr>
          <w:rFonts w:ascii="Arial" w:hAnsi="Arial" w:cs="Arial"/>
          <w:b/>
        </w:rPr>
        <w:t>CONTRALORÍA AUXILIAR</w:t>
      </w:r>
      <w:r w:rsidR="0084568D">
        <w:rPr>
          <w:rFonts w:ascii="Arial" w:hAnsi="Arial" w:cs="Arial"/>
          <w:b/>
        </w:rPr>
        <w:t xml:space="preserve"> DE RESPONSABILIDAD FISCAL</w:t>
      </w:r>
    </w:p>
    <w:p w14:paraId="35A6379C" w14:textId="58F19D6F" w:rsidR="0084568D" w:rsidRPr="00516B76" w:rsidRDefault="0084568D" w:rsidP="00195E73">
      <w:pPr>
        <w:spacing w:line="312" w:lineRule="auto"/>
        <w:jc w:val="both"/>
        <w:rPr>
          <w:rFonts w:ascii="Arial" w:hAnsi="Arial" w:cs="Arial"/>
        </w:rPr>
      </w:pPr>
      <w:proofErr w:type="spellStart"/>
      <w:r w:rsidRPr="00516B76">
        <w:rPr>
          <w:rFonts w:ascii="Arial" w:hAnsi="Arial" w:cs="Arial"/>
        </w:rPr>
        <w:t>Atn</w:t>
      </w:r>
      <w:proofErr w:type="spellEnd"/>
      <w:r w:rsidRPr="00516B76">
        <w:rPr>
          <w:rFonts w:ascii="Arial" w:hAnsi="Arial" w:cs="Arial"/>
        </w:rPr>
        <w:t xml:space="preserve">: Dr. </w:t>
      </w:r>
      <w:r w:rsidR="009C5EB2">
        <w:rPr>
          <w:rFonts w:ascii="Arial" w:hAnsi="Arial" w:cs="Arial"/>
        </w:rPr>
        <w:t>Julio Cesar</w:t>
      </w:r>
      <w:r>
        <w:rPr>
          <w:rFonts w:ascii="Arial" w:hAnsi="Arial" w:cs="Arial"/>
        </w:rPr>
        <w:t xml:space="preserve"> </w:t>
      </w:r>
      <w:r w:rsidR="009C5EB2">
        <w:rPr>
          <w:rFonts w:ascii="Arial" w:hAnsi="Arial" w:cs="Arial"/>
        </w:rPr>
        <w:t>Rodríguez</w:t>
      </w:r>
      <w:r>
        <w:rPr>
          <w:rFonts w:ascii="Arial" w:hAnsi="Arial" w:cs="Arial"/>
        </w:rPr>
        <w:t xml:space="preserve"> </w:t>
      </w:r>
      <w:r w:rsidR="009C5EB2">
        <w:rPr>
          <w:rFonts w:ascii="Arial" w:hAnsi="Arial" w:cs="Arial"/>
        </w:rPr>
        <w:t>Monsalve</w:t>
      </w:r>
    </w:p>
    <w:p w14:paraId="44B030DE" w14:textId="7E335935" w:rsidR="0084568D" w:rsidRDefault="009C5EB2" w:rsidP="00195E73">
      <w:pPr>
        <w:spacing w:line="312" w:lineRule="auto"/>
        <w:jc w:val="both"/>
        <w:rPr>
          <w:rFonts w:ascii="Arial" w:hAnsi="Arial" w:cs="Arial"/>
        </w:rPr>
      </w:pPr>
      <w:r>
        <w:rPr>
          <w:rFonts w:ascii="Arial" w:hAnsi="Arial" w:cs="Arial"/>
        </w:rPr>
        <w:t>Contralor Auxiliar</w:t>
      </w:r>
      <w:r w:rsidR="0084568D">
        <w:rPr>
          <w:rFonts w:ascii="Arial" w:hAnsi="Arial" w:cs="Arial"/>
        </w:rPr>
        <w:t xml:space="preserve"> de Responsabilidad Fiscal</w:t>
      </w:r>
    </w:p>
    <w:p w14:paraId="225FA283" w14:textId="42C42FAB" w:rsidR="0084568D" w:rsidRPr="00195E73" w:rsidRDefault="00A324E5" w:rsidP="00195E73">
      <w:pPr>
        <w:spacing w:line="312" w:lineRule="auto"/>
        <w:jc w:val="both"/>
        <w:rPr>
          <w:rFonts w:ascii="Arial" w:hAnsi="Arial" w:cs="Arial"/>
        </w:rPr>
      </w:pPr>
      <w:r>
        <w:rPr>
          <w:rFonts w:ascii="Arial" w:hAnsi="Arial" w:cs="Arial"/>
        </w:rPr>
        <w:t>Correo</w:t>
      </w:r>
      <w:r w:rsidR="002D1481">
        <w:rPr>
          <w:rFonts w:ascii="Arial" w:hAnsi="Arial" w:cs="Arial"/>
        </w:rPr>
        <w:t>s</w:t>
      </w:r>
      <w:r>
        <w:rPr>
          <w:rFonts w:ascii="Arial" w:hAnsi="Arial" w:cs="Arial"/>
        </w:rPr>
        <w:t xml:space="preserve">: </w:t>
      </w:r>
      <w:hyperlink r:id="rId8" w:history="1">
        <w:r w:rsidRPr="00A02170">
          <w:rPr>
            <w:rStyle w:val="Hipervnculo"/>
            <w:rFonts w:ascii="Arial" w:hAnsi="Arial" w:cs="Arial"/>
          </w:rPr>
          <w:t>responsabilidadfiscalcgr@contraloria.gov.co</w:t>
        </w:r>
      </w:hyperlink>
      <w:r>
        <w:rPr>
          <w:rFonts w:ascii="Arial" w:hAnsi="Arial" w:cs="Arial"/>
        </w:rPr>
        <w:t xml:space="preserve"> y </w:t>
      </w:r>
      <w:hyperlink r:id="rId9" w:history="1">
        <w:r w:rsidRPr="00A02170">
          <w:rPr>
            <w:rStyle w:val="Hipervnculo"/>
            <w:rFonts w:ascii="Arial" w:hAnsi="Arial" w:cs="Arial"/>
          </w:rPr>
          <w:t>cgr@contraloria.gov.co</w:t>
        </w:r>
      </w:hyperlink>
    </w:p>
    <w:p w14:paraId="49EA3296" w14:textId="77777777" w:rsidR="0084568D" w:rsidRDefault="0084568D" w:rsidP="00195E73">
      <w:pPr>
        <w:spacing w:line="312" w:lineRule="auto"/>
        <w:jc w:val="both"/>
        <w:rPr>
          <w:rFonts w:ascii="Arial" w:hAnsi="Arial" w:cs="Arial"/>
          <w:b/>
        </w:rPr>
      </w:pPr>
    </w:p>
    <w:p w14:paraId="38A38AC5" w14:textId="77777777" w:rsidR="0084568D" w:rsidRPr="00822898" w:rsidRDefault="0084568D" w:rsidP="00195E73">
      <w:pPr>
        <w:spacing w:line="312" w:lineRule="auto"/>
        <w:jc w:val="both"/>
        <w:rPr>
          <w:rFonts w:ascii="Arial" w:hAnsi="Arial" w:cs="Arial"/>
        </w:rPr>
      </w:pPr>
      <w:r>
        <w:rPr>
          <w:rFonts w:ascii="Arial" w:hAnsi="Arial" w:cs="Arial"/>
          <w:b/>
        </w:rPr>
        <w:t xml:space="preserve">REFERENCIA: </w:t>
      </w:r>
      <w:r>
        <w:rPr>
          <w:rFonts w:ascii="Arial" w:hAnsi="Arial" w:cs="Arial"/>
        </w:rPr>
        <w:t>PROCESO DE RESPONSABILIDAD FISCAL</w:t>
      </w:r>
    </w:p>
    <w:p w14:paraId="750F7F14" w14:textId="55D9C3F2" w:rsidR="0084568D" w:rsidRPr="00106708" w:rsidRDefault="0084568D" w:rsidP="00195E73">
      <w:pPr>
        <w:spacing w:line="312" w:lineRule="auto"/>
        <w:jc w:val="both"/>
        <w:rPr>
          <w:rFonts w:ascii="Arial" w:hAnsi="Arial" w:cs="Arial"/>
        </w:rPr>
      </w:pPr>
      <w:r>
        <w:rPr>
          <w:rFonts w:ascii="Arial" w:hAnsi="Arial" w:cs="Arial"/>
          <w:b/>
        </w:rPr>
        <w:t>EXPEDIENTE</w:t>
      </w:r>
      <w:r w:rsidRPr="00DE6524">
        <w:rPr>
          <w:rFonts w:ascii="Arial" w:hAnsi="Arial" w:cs="Arial"/>
          <w:b/>
        </w:rPr>
        <w:t>:</w:t>
      </w:r>
      <w:r>
        <w:rPr>
          <w:rFonts w:ascii="Arial" w:hAnsi="Arial" w:cs="Arial"/>
          <w:b/>
        </w:rPr>
        <w:t xml:space="preserve"> </w:t>
      </w:r>
      <w:bookmarkStart w:id="0" w:name="_Hlk177142790"/>
      <w:r w:rsidR="002901B9" w:rsidRPr="002901B9">
        <w:rPr>
          <w:rFonts w:ascii="Arial" w:hAnsi="Arial" w:cs="Arial"/>
          <w:bCs/>
        </w:rPr>
        <w:t>PRF-</w:t>
      </w:r>
      <w:r w:rsidR="009C5EB2">
        <w:rPr>
          <w:rFonts w:ascii="Arial" w:hAnsi="Arial" w:cs="Arial"/>
          <w:bCs/>
        </w:rPr>
        <w:t>103-2024</w:t>
      </w:r>
      <w:r>
        <w:rPr>
          <w:rFonts w:ascii="Arial" w:hAnsi="Arial" w:cs="Arial"/>
          <w:b/>
        </w:rPr>
        <w:tab/>
      </w:r>
      <w:bookmarkEnd w:id="0"/>
      <w:r>
        <w:rPr>
          <w:rFonts w:ascii="Arial" w:hAnsi="Arial" w:cs="Arial"/>
          <w:b/>
        </w:rPr>
        <w:tab/>
      </w:r>
    </w:p>
    <w:p w14:paraId="6E8B2876" w14:textId="6080074B" w:rsidR="0084568D" w:rsidRPr="00DE6524" w:rsidRDefault="0084568D" w:rsidP="00195E73">
      <w:pPr>
        <w:spacing w:line="312" w:lineRule="auto"/>
        <w:ind w:left="2381" w:hanging="2381"/>
        <w:jc w:val="both"/>
        <w:rPr>
          <w:rFonts w:ascii="Arial" w:hAnsi="Arial" w:cs="Arial"/>
        </w:rPr>
      </w:pPr>
      <w:r w:rsidRPr="00DA51BC">
        <w:rPr>
          <w:rFonts w:ascii="Arial" w:hAnsi="Arial" w:cs="Arial"/>
          <w:b/>
        </w:rPr>
        <w:t>ENTIDAD AFECTADA:</w:t>
      </w:r>
      <w:r>
        <w:rPr>
          <w:rFonts w:ascii="Arial" w:hAnsi="Arial" w:cs="Arial"/>
          <w:b/>
        </w:rPr>
        <w:t xml:space="preserve"> </w:t>
      </w:r>
      <w:r w:rsidR="009C5EB2">
        <w:rPr>
          <w:rFonts w:ascii="Arial" w:hAnsi="Arial" w:cs="Arial"/>
          <w:bCs/>
        </w:rPr>
        <w:t>ADMINISTRACIÓN CALDAS ANTIOQUIA</w:t>
      </w:r>
      <w:r>
        <w:rPr>
          <w:rFonts w:ascii="Arial" w:hAnsi="Arial" w:cs="Arial"/>
        </w:rPr>
        <w:tab/>
      </w:r>
    </w:p>
    <w:p w14:paraId="6B9C1CFE" w14:textId="5658D01B" w:rsidR="0084568D" w:rsidRDefault="0084568D" w:rsidP="00195E73">
      <w:pPr>
        <w:spacing w:line="312" w:lineRule="auto"/>
        <w:ind w:left="2832" w:hanging="2832"/>
        <w:jc w:val="both"/>
        <w:rPr>
          <w:rFonts w:ascii="Arial" w:hAnsi="Arial" w:cs="Arial"/>
        </w:rPr>
      </w:pPr>
      <w:r>
        <w:rPr>
          <w:rFonts w:ascii="Arial" w:hAnsi="Arial" w:cs="Arial"/>
          <w:b/>
        </w:rPr>
        <w:t>VINCULADO</w:t>
      </w:r>
      <w:r w:rsidR="006B2264">
        <w:rPr>
          <w:rFonts w:ascii="Arial" w:hAnsi="Arial" w:cs="Arial"/>
          <w:b/>
        </w:rPr>
        <w:t>S</w:t>
      </w:r>
      <w:r w:rsidRPr="00E91043">
        <w:rPr>
          <w:rFonts w:ascii="Arial" w:hAnsi="Arial" w:cs="Arial"/>
          <w:b/>
        </w:rPr>
        <w:t>:</w:t>
      </w:r>
      <w:r>
        <w:rPr>
          <w:rFonts w:ascii="Arial" w:hAnsi="Arial" w:cs="Arial"/>
          <w:b/>
        </w:rPr>
        <w:t xml:space="preserve"> </w:t>
      </w:r>
      <w:r w:rsidR="009C5EB2">
        <w:rPr>
          <w:rFonts w:ascii="Arial" w:hAnsi="Arial" w:cs="Arial"/>
          <w:bCs/>
        </w:rPr>
        <w:t>JUAN ESTEBAN ZAPATA PÉREZ</w:t>
      </w:r>
      <w:r w:rsidR="006B2264">
        <w:rPr>
          <w:rFonts w:ascii="Arial" w:hAnsi="Arial" w:cs="Arial"/>
          <w:bCs/>
        </w:rPr>
        <w:t xml:space="preserve"> Y OTRO</w:t>
      </w:r>
    </w:p>
    <w:p w14:paraId="5F112C4A" w14:textId="7F0731B7" w:rsidR="0084568D" w:rsidRPr="00DE6524" w:rsidRDefault="0084568D" w:rsidP="00195E73">
      <w:pPr>
        <w:spacing w:line="312" w:lineRule="auto"/>
        <w:jc w:val="both"/>
        <w:rPr>
          <w:rFonts w:ascii="Arial" w:hAnsi="Arial" w:cs="Arial"/>
        </w:rPr>
      </w:pPr>
      <w:r w:rsidRPr="00F05BAA">
        <w:rPr>
          <w:rFonts w:ascii="Arial" w:hAnsi="Arial" w:cs="Arial"/>
          <w:b/>
        </w:rPr>
        <w:t>TERCERO VINCULADO</w:t>
      </w:r>
      <w:r w:rsidRPr="00F05BAA">
        <w:rPr>
          <w:rFonts w:ascii="Arial" w:hAnsi="Arial" w:cs="Arial"/>
        </w:rPr>
        <w:t xml:space="preserve">: </w:t>
      </w:r>
      <w:r w:rsidR="009C5EB2">
        <w:rPr>
          <w:rFonts w:ascii="Arial" w:hAnsi="Arial" w:cs="Arial"/>
          <w:bCs/>
        </w:rPr>
        <w:t>AXA COLPATRIA</w:t>
      </w:r>
      <w:r w:rsidR="00F970DB">
        <w:rPr>
          <w:rFonts w:ascii="Arial" w:hAnsi="Arial" w:cs="Arial"/>
          <w:bCs/>
        </w:rPr>
        <w:t xml:space="preserve"> SEGUROS S.A.</w:t>
      </w:r>
      <w:r w:rsidRPr="00DE6524">
        <w:rPr>
          <w:rFonts w:ascii="Arial" w:hAnsi="Arial" w:cs="Arial"/>
        </w:rPr>
        <w:t xml:space="preserve"> </w:t>
      </w:r>
      <w:r>
        <w:rPr>
          <w:rFonts w:ascii="Arial" w:hAnsi="Arial" w:cs="Arial"/>
        </w:rPr>
        <w:tab/>
      </w:r>
    </w:p>
    <w:p w14:paraId="30DD0201" w14:textId="77777777" w:rsidR="0084568D" w:rsidRDefault="0084568D" w:rsidP="00195E73">
      <w:pPr>
        <w:spacing w:line="312" w:lineRule="auto"/>
        <w:jc w:val="both"/>
        <w:rPr>
          <w:rFonts w:ascii="Arial" w:hAnsi="Arial" w:cs="Arial"/>
        </w:rPr>
      </w:pPr>
    </w:p>
    <w:p w14:paraId="29A2A227" w14:textId="77777777" w:rsidR="0084568D" w:rsidRPr="00DE6524" w:rsidRDefault="0084568D" w:rsidP="00195E73">
      <w:pPr>
        <w:spacing w:line="312" w:lineRule="auto"/>
        <w:ind w:left="1247"/>
        <w:jc w:val="both"/>
        <w:rPr>
          <w:rFonts w:ascii="Arial" w:hAnsi="Arial" w:cs="Arial"/>
        </w:rPr>
      </w:pPr>
    </w:p>
    <w:p w14:paraId="54925CCC" w14:textId="3F4E669B" w:rsidR="0084568D" w:rsidRDefault="0084568D" w:rsidP="00195E73">
      <w:pPr>
        <w:spacing w:line="312" w:lineRule="auto"/>
        <w:jc w:val="both"/>
        <w:rPr>
          <w:rFonts w:ascii="Arial" w:hAnsi="Arial" w:cs="Arial"/>
        </w:rPr>
      </w:pPr>
      <w:r>
        <w:rPr>
          <w:rFonts w:ascii="Arial" w:hAnsi="Arial" w:cs="Arial"/>
          <w:b/>
        </w:rPr>
        <w:t>GUSTAVO ALBERTO HERRERA ÁVILA</w:t>
      </w:r>
      <w:r>
        <w:rPr>
          <w:rFonts w:ascii="Arial" w:hAnsi="Arial" w:cs="Arial"/>
          <w:lang w:val="es-ES_tradnl"/>
        </w:rPr>
        <w:t xml:space="preserve">, mayor de edad, domiciliado en Bogotá D.C., identificado con cédula de ciudadanía No. </w:t>
      </w:r>
      <w:r>
        <w:rPr>
          <w:rFonts w:ascii="Arial" w:hAnsi="Arial" w:cs="Arial"/>
        </w:rPr>
        <w:t xml:space="preserve">19.395.114 </w:t>
      </w:r>
      <w:r>
        <w:rPr>
          <w:rFonts w:ascii="Arial" w:hAnsi="Arial" w:cs="Arial"/>
          <w:lang w:val="es-ES_tradnl"/>
        </w:rPr>
        <w:t xml:space="preserve">de Bogotá, abogado en ejercicio, portador de la Tarjeta Profesional No. </w:t>
      </w:r>
      <w:r>
        <w:rPr>
          <w:rFonts w:ascii="Arial" w:hAnsi="Arial" w:cs="Arial"/>
        </w:rPr>
        <w:t xml:space="preserve">39.116 </w:t>
      </w:r>
      <w:r>
        <w:rPr>
          <w:rFonts w:ascii="Arial" w:hAnsi="Arial" w:cs="Arial"/>
          <w:lang w:val="es-ES_tradnl"/>
        </w:rPr>
        <w:t>del Consejo Superior de la Judicatura</w:t>
      </w:r>
      <w:r w:rsidRPr="00DE6524">
        <w:rPr>
          <w:rFonts w:ascii="Arial" w:hAnsi="Arial" w:cs="Arial"/>
        </w:rPr>
        <w:t>,</w:t>
      </w:r>
      <w:r w:rsidR="00AF36E2">
        <w:rPr>
          <w:rFonts w:ascii="Arial" w:hAnsi="Arial" w:cs="Arial"/>
        </w:rPr>
        <w:t xml:space="preserve"> actuando</w:t>
      </w:r>
      <w:r>
        <w:rPr>
          <w:rFonts w:ascii="Arial" w:hAnsi="Arial" w:cs="Arial"/>
        </w:rPr>
        <w:t xml:space="preserve"> en calidad de </w:t>
      </w:r>
      <w:r w:rsidRPr="00DE6524">
        <w:rPr>
          <w:rFonts w:ascii="Arial" w:hAnsi="Arial" w:cs="Arial"/>
        </w:rPr>
        <w:t>apoderad</w:t>
      </w:r>
      <w:r>
        <w:rPr>
          <w:rFonts w:ascii="Arial" w:hAnsi="Arial" w:cs="Arial"/>
        </w:rPr>
        <w:t xml:space="preserve">o </w:t>
      </w:r>
      <w:r w:rsidRPr="00DE6524">
        <w:rPr>
          <w:rFonts w:ascii="Arial" w:hAnsi="Arial" w:cs="Arial"/>
        </w:rPr>
        <w:t xml:space="preserve">de </w:t>
      </w:r>
      <w:r w:rsidR="004B77CD" w:rsidRPr="004B77CD">
        <w:rPr>
          <w:rFonts w:ascii="Arial" w:hAnsi="Arial" w:cs="Arial"/>
          <w:b/>
        </w:rPr>
        <w:t>AXA COLPATRIA</w:t>
      </w:r>
      <w:r w:rsidR="004B77CD">
        <w:rPr>
          <w:rFonts w:ascii="Arial" w:hAnsi="Arial" w:cs="Arial"/>
          <w:b/>
        </w:rPr>
        <w:t xml:space="preserve"> SEGUROS S.A.</w:t>
      </w:r>
      <w:r w:rsidR="004B77CD">
        <w:rPr>
          <w:rFonts w:ascii="Arial" w:hAnsi="Arial" w:cs="Arial"/>
          <w:bCs/>
        </w:rPr>
        <w:t>,</w:t>
      </w:r>
      <w:r>
        <w:rPr>
          <w:rFonts w:ascii="Arial" w:hAnsi="Arial" w:cs="Arial"/>
        </w:rPr>
        <w:t xml:space="preserve"> </w:t>
      </w:r>
      <w:r w:rsidRPr="00DE6524">
        <w:rPr>
          <w:rFonts w:ascii="Arial" w:hAnsi="Arial" w:cs="Arial"/>
        </w:rPr>
        <w:t xml:space="preserve">tal como se acredita con el Certificado </w:t>
      </w:r>
      <w:r>
        <w:rPr>
          <w:rFonts w:ascii="Arial" w:hAnsi="Arial" w:cs="Arial"/>
        </w:rPr>
        <w:t>de</w:t>
      </w:r>
      <w:r w:rsidRPr="00DE6524">
        <w:rPr>
          <w:rFonts w:ascii="Arial" w:hAnsi="Arial" w:cs="Arial"/>
        </w:rPr>
        <w:t xml:space="preserve"> Existencia </w:t>
      </w:r>
      <w:r>
        <w:rPr>
          <w:rFonts w:ascii="Arial" w:hAnsi="Arial" w:cs="Arial"/>
        </w:rPr>
        <w:t>y</w:t>
      </w:r>
      <w:r w:rsidRPr="00DE6524">
        <w:rPr>
          <w:rFonts w:ascii="Arial" w:hAnsi="Arial" w:cs="Arial"/>
        </w:rPr>
        <w:t xml:space="preserve"> Representación Legal que </w:t>
      </w:r>
      <w:r>
        <w:rPr>
          <w:rFonts w:ascii="Arial" w:hAnsi="Arial" w:cs="Arial"/>
        </w:rPr>
        <w:t>se aporta</w:t>
      </w:r>
      <w:r w:rsidRPr="00DE6524">
        <w:rPr>
          <w:rFonts w:ascii="Arial" w:hAnsi="Arial" w:cs="Arial"/>
        </w:rPr>
        <w:t xml:space="preserve">, comedidamente procedo a </w:t>
      </w:r>
      <w:r w:rsidRPr="00D17993">
        <w:rPr>
          <w:rFonts w:ascii="Arial" w:hAnsi="Arial" w:cs="Arial"/>
        </w:rPr>
        <w:t>pronunciarme</w:t>
      </w:r>
      <w:r>
        <w:rPr>
          <w:rFonts w:ascii="Arial" w:hAnsi="Arial" w:cs="Arial"/>
        </w:rPr>
        <w:t xml:space="preserve"> frente al </w:t>
      </w:r>
      <w:r w:rsidRPr="00D17993">
        <w:rPr>
          <w:rFonts w:ascii="Arial" w:hAnsi="Arial" w:cs="Arial"/>
          <w:b/>
          <w:u w:val="single"/>
        </w:rPr>
        <w:t>AUTO DE APERTURA</w:t>
      </w:r>
      <w:r>
        <w:rPr>
          <w:rFonts w:ascii="Arial" w:hAnsi="Arial" w:cs="Arial"/>
        </w:rPr>
        <w:t xml:space="preserve"> por medio del cual se vinculó a</w:t>
      </w:r>
      <w:r w:rsidRPr="00376DE9">
        <w:rPr>
          <w:rFonts w:ascii="Arial" w:hAnsi="Arial" w:cs="Arial"/>
        </w:rPr>
        <w:t xml:space="preserve"> </w:t>
      </w:r>
      <w:r>
        <w:rPr>
          <w:rFonts w:ascii="Arial" w:hAnsi="Arial" w:cs="Arial"/>
        </w:rPr>
        <w:t xml:space="preserve">mi representada en virtud de la Póliza de </w:t>
      </w:r>
      <w:r w:rsidR="00304D27">
        <w:rPr>
          <w:rFonts w:ascii="Arial" w:hAnsi="Arial" w:cs="Arial"/>
        </w:rPr>
        <w:t>Manejo</w:t>
      </w:r>
      <w:r w:rsidR="000D0CBD">
        <w:rPr>
          <w:rFonts w:ascii="Arial" w:hAnsi="Arial" w:cs="Arial"/>
        </w:rPr>
        <w:t xml:space="preserve"> </w:t>
      </w:r>
      <w:r>
        <w:rPr>
          <w:rFonts w:ascii="Arial" w:hAnsi="Arial" w:cs="Arial"/>
        </w:rPr>
        <w:t xml:space="preserve">No. </w:t>
      </w:r>
      <w:r w:rsidR="00304D27">
        <w:rPr>
          <w:rFonts w:ascii="Arial" w:hAnsi="Arial" w:cs="Arial"/>
          <w:b/>
          <w:bCs/>
        </w:rPr>
        <w:t>12</w:t>
      </w:r>
      <w:r w:rsidR="00787F66" w:rsidRPr="00787F66">
        <w:rPr>
          <w:rFonts w:ascii="Arial" w:hAnsi="Arial" w:cs="Arial"/>
        </w:rPr>
        <w:t>,</w:t>
      </w:r>
      <w:r w:rsidR="00787F66">
        <w:rPr>
          <w:rFonts w:ascii="Arial" w:hAnsi="Arial" w:cs="Arial"/>
        </w:rPr>
        <w:t xml:space="preserve"> </w:t>
      </w:r>
      <w:r w:rsidRPr="00376DE9">
        <w:rPr>
          <w:rFonts w:ascii="Arial" w:hAnsi="Arial" w:cs="Arial"/>
        </w:rPr>
        <w:t>solicitando</w:t>
      </w:r>
      <w:r>
        <w:rPr>
          <w:rFonts w:ascii="Arial" w:hAnsi="Arial" w:cs="Arial"/>
        </w:rPr>
        <w:t xml:space="preserve"> que</w:t>
      </w:r>
      <w:r w:rsidRPr="00376DE9">
        <w:rPr>
          <w:rFonts w:ascii="Arial" w:hAnsi="Arial" w:cs="Arial"/>
        </w:rPr>
        <w:t xml:space="preserve"> desde ya</w:t>
      </w:r>
      <w:r>
        <w:rPr>
          <w:rFonts w:ascii="Arial" w:hAnsi="Arial" w:cs="Arial"/>
        </w:rPr>
        <w:t xml:space="preserve"> </w:t>
      </w:r>
      <w:r w:rsidRPr="00376DE9">
        <w:rPr>
          <w:rFonts w:ascii="Arial" w:hAnsi="Arial" w:cs="Arial"/>
        </w:rPr>
        <w:t>sea</w:t>
      </w:r>
      <w:r w:rsidRPr="00DE6524">
        <w:rPr>
          <w:rFonts w:ascii="Arial" w:hAnsi="Arial" w:cs="Arial"/>
        </w:rPr>
        <w:t xml:space="preserve"> exonerada de cualquier tipo de responsabilidad que pretenda endilgársele, y consecuentemente se proceda a resolver su desvinculación. Todo ello conforme a los argumentos fácticos y jurídicos que se </w:t>
      </w:r>
      <w:r>
        <w:rPr>
          <w:rFonts w:ascii="Arial" w:hAnsi="Arial" w:cs="Arial"/>
        </w:rPr>
        <w:t xml:space="preserve">exponen a continuación:  </w:t>
      </w:r>
    </w:p>
    <w:p w14:paraId="0DFEED88" w14:textId="77777777" w:rsidR="0084568D" w:rsidRPr="00DE6524" w:rsidRDefault="0084568D" w:rsidP="00195E73">
      <w:pPr>
        <w:spacing w:line="312" w:lineRule="auto"/>
        <w:jc w:val="both"/>
        <w:rPr>
          <w:rFonts w:ascii="Arial" w:hAnsi="Arial" w:cs="Arial"/>
        </w:rPr>
      </w:pPr>
    </w:p>
    <w:p w14:paraId="07EB31B5" w14:textId="77777777" w:rsidR="0084568D" w:rsidRPr="00545B99" w:rsidRDefault="0084568D" w:rsidP="00195E73">
      <w:pPr>
        <w:pStyle w:val="Prrafodelista"/>
        <w:numPr>
          <w:ilvl w:val="0"/>
          <w:numId w:val="2"/>
        </w:numPr>
        <w:spacing w:after="0" w:line="312" w:lineRule="auto"/>
        <w:ind w:left="1418" w:hanging="709"/>
        <w:rPr>
          <w:rFonts w:ascii="Arial" w:hAnsi="Arial" w:cs="Arial"/>
          <w:b/>
          <w:u w:val="single"/>
        </w:rPr>
      </w:pPr>
      <w:r w:rsidRPr="00545B99">
        <w:rPr>
          <w:rFonts w:ascii="Arial" w:hAnsi="Arial" w:cs="Arial"/>
          <w:b/>
          <w:u w:val="single"/>
        </w:rPr>
        <w:t>ANTECEDENTES DEL PROCESO DE RESPONSABILIDAD FISCAL</w:t>
      </w:r>
    </w:p>
    <w:p w14:paraId="64DEA22D" w14:textId="77777777" w:rsidR="0084568D" w:rsidRPr="00DE6524" w:rsidRDefault="0084568D" w:rsidP="00195E73">
      <w:pPr>
        <w:spacing w:line="312" w:lineRule="auto"/>
        <w:jc w:val="center"/>
        <w:rPr>
          <w:rFonts w:ascii="Arial" w:hAnsi="Arial" w:cs="Arial"/>
          <w:b/>
          <w:u w:val="single"/>
        </w:rPr>
      </w:pPr>
    </w:p>
    <w:p w14:paraId="4C0085BE" w14:textId="77777777" w:rsidR="0084568D" w:rsidRPr="004D4269" w:rsidRDefault="0084568D" w:rsidP="00195E73">
      <w:pPr>
        <w:spacing w:line="312" w:lineRule="auto"/>
        <w:jc w:val="both"/>
        <w:rPr>
          <w:rFonts w:ascii="Arial" w:hAnsi="Arial" w:cs="Arial"/>
          <w:i/>
          <w:u w:val="single"/>
        </w:rPr>
      </w:pPr>
      <w:r w:rsidRPr="004D4269">
        <w:rPr>
          <w:rFonts w:ascii="Arial" w:hAnsi="Arial" w:cs="Arial"/>
          <w:i/>
          <w:u w:val="single"/>
        </w:rPr>
        <w:t>Objeto de la Investigación Fiscal:</w:t>
      </w:r>
    </w:p>
    <w:p w14:paraId="4B17AB5B" w14:textId="77777777" w:rsidR="0084568D" w:rsidRPr="00AB5E16" w:rsidRDefault="0084568D" w:rsidP="00195E73">
      <w:pPr>
        <w:spacing w:line="312" w:lineRule="auto"/>
        <w:jc w:val="both"/>
        <w:rPr>
          <w:rFonts w:ascii="Arial" w:hAnsi="Arial" w:cs="Arial"/>
          <w:highlight w:val="cyan"/>
          <w:u w:val="single"/>
        </w:rPr>
      </w:pPr>
    </w:p>
    <w:p w14:paraId="66159A06" w14:textId="5EDBD0EF" w:rsidR="0084568D" w:rsidRDefault="0084568D" w:rsidP="00195E73">
      <w:pPr>
        <w:spacing w:line="312" w:lineRule="auto"/>
        <w:jc w:val="both"/>
        <w:rPr>
          <w:rFonts w:ascii="Arial" w:hAnsi="Arial" w:cs="Arial"/>
        </w:rPr>
      </w:pPr>
      <w:r w:rsidRPr="00F9389E">
        <w:rPr>
          <w:rFonts w:ascii="Arial" w:hAnsi="Arial" w:cs="Arial"/>
        </w:rPr>
        <w:t xml:space="preserve">El proceso de responsabilidad </w:t>
      </w:r>
      <w:r>
        <w:rPr>
          <w:rFonts w:ascii="Arial" w:hAnsi="Arial" w:cs="Arial"/>
        </w:rPr>
        <w:t xml:space="preserve">fiscal </w:t>
      </w:r>
      <w:r w:rsidRPr="00F9389E">
        <w:rPr>
          <w:rFonts w:ascii="Arial" w:hAnsi="Arial" w:cs="Arial"/>
        </w:rPr>
        <w:t xml:space="preserve">aquí discutido tiene </w:t>
      </w:r>
      <w:r>
        <w:rPr>
          <w:rFonts w:ascii="Arial" w:hAnsi="Arial" w:cs="Arial"/>
        </w:rPr>
        <w:t xml:space="preserve">por objeto la investigación de presuntas irregularidades relacionadas con </w:t>
      </w:r>
      <w:r w:rsidR="00250892">
        <w:rPr>
          <w:rFonts w:ascii="Arial" w:hAnsi="Arial" w:cs="Arial"/>
        </w:rPr>
        <w:t>omisiones en las funciones de interventoría y supervisión dada la aprobación d</w:t>
      </w:r>
      <w:r w:rsidR="00664B9C">
        <w:rPr>
          <w:rFonts w:ascii="Arial" w:hAnsi="Arial" w:cs="Arial"/>
        </w:rPr>
        <w:t xml:space="preserve">el pago de obra no ejecutada respecto del contrato de obra No. 2429 de 2023, celebrado entre el Consorcio FG Caldas y el Municipio de Caldas, </w:t>
      </w:r>
      <w:r w:rsidR="00C33CD7">
        <w:rPr>
          <w:rFonts w:ascii="Arial" w:hAnsi="Arial" w:cs="Arial"/>
        </w:rPr>
        <w:t xml:space="preserve">lo cual generó un </w:t>
      </w:r>
      <w:r w:rsidR="00EC2D86">
        <w:rPr>
          <w:rFonts w:ascii="Arial" w:hAnsi="Arial" w:cs="Arial"/>
        </w:rPr>
        <w:t xml:space="preserve">presunto </w:t>
      </w:r>
      <w:r w:rsidR="00C33CD7">
        <w:rPr>
          <w:rFonts w:ascii="Arial" w:hAnsi="Arial" w:cs="Arial"/>
        </w:rPr>
        <w:t>detrimento patrimonial a</w:t>
      </w:r>
      <w:r w:rsidR="00664B9C">
        <w:rPr>
          <w:rFonts w:ascii="Arial" w:hAnsi="Arial" w:cs="Arial"/>
        </w:rPr>
        <w:t>l ente territorial</w:t>
      </w:r>
      <w:r w:rsidRPr="00FE7FAB">
        <w:rPr>
          <w:rFonts w:ascii="Arial" w:hAnsi="Arial" w:cs="Arial"/>
        </w:rPr>
        <w:t>.</w:t>
      </w:r>
    </w:p>
    <w:p w14:paraId="65C2BB75" w14:textId="77777777" w:rsidR="0084568D" w:rsidRDefault="0084568D" w:rsidP="00195E73">
      <w:pPr>
        <w:spacing w:line="312" w:lineRule="auto"/>
        <w:jc w:val="both"/>
        <w:rPr>
          <w:rFonts w:ascii="Arial" w:hAnsi="Arial" w:cs="Arial"/>
        </w:rPr>
      </w:pPr>
    </w:p>
    <w:p w14:paraId="2A832206" w14:textId="3DC31D21" w:rsidR="0084568D" w:rsidRPr="003A20EB" w:rsidRDefault="0084568D" w:rsidP="00195E73">
      <w:pPr>
        <w:spacing w:line="312" w:lineRule="auto"/>
        <w:jc w:val="both"/>
        <w:rPr>
          <w:rFonts w:ascii="Arial" w:hAnsi="Arial" w:cs="Arial"/>
        </w:rPr>
      </w:pPr>
      <w:r>
        <w:rPr>
          <w:rFonts w:ascii="Arial" w:hAnsi="Arial" w:cs="Arial"/>
        </w:rPr>
        <w:t>En este sentido, p</w:t>
      </w:r>
      <w:r w:rsidRPr="002125B5">
        <w:rPr>
          <w:rFonts w:ascii="Arial" w:hAnsi="Arial" w:cs="Arial"/>
        </w:rPr>
        <w:t>or medio del Auto de Apertura</w:t>
      </w:r>
      <w:r>
        <w:rPr>
          <w:rFonts w:ascii="Arial" w:hAnsi="Arial" w:cs="Arial"/>
        </w:rPr>
        <w:t xml:space="preserve"> No. </w:t>
      </w:r>
      <w:r w:rsidR="0013471D">
        <w:rPr>
          <w:rFonts w:ascii="Arial" w:hAnsi="Arial" w:cs="Arial"/>
        </w:rPr>
        <w:t>100</w:t>
      </w:r>
      <w:r w:rsidRPr="002125B5">
        <w:rPr>
          <w:rFonts w:ascii="Arial" w:hAnsi="Arial" w:cs="Arial"/>
        </w:rPr>
        <w:t xml:space="preserve"> de</w:t>
      </w:r>
      <w:r w:rsidR="00AF36E2">
        <w:rPr>
          <w:rFonts w:ascii="Arial" w:hAnsi="Arial" w:cs="Arial"/>
        </w:rPr>
        <w:t>l</w:t>
      </w:r>
      <w:r w:rsidRPr="002125B5">
        <w:rPr>
          <w:rFonts w:ascii="Arial" w:hAnsi="Arial" w:cs="Arial"/>
        </w:rPr>
        <w:t xml:space="preserve"> </w:t>
      </w:r>
      <w:r w:rsidR="0013471D">
        <w:rPr>
          <w:rFonts w:ascii="Arial" w:hAnsi="Arial" w:cs="Arial"/>
        </w:rPr>
        <w:t xml:space="preserve">28 </w:t>
      </w:r>
      <w:r>
        <w:rPr>
          <w:rFonts w:ascii="Arial" w:hAnsi="Arial" w:cs="Arial"/>
        </w:rPr>
        <w:t xml:space="preserve">de </w:t>
      </w:r>
      <w:r w:rsidR="0013471D">
        <w:rPr>
          <w:rFonts w:ascii="Arial" w:hAnsi="Arial" w:cs="Arial"/>
        </w:rPr>
        <w:t>novi</w:t>
      </w:r>
      <w:r w:rsidR="00EC2D86">
        <w:rPr>
          <w:rFonts w:ascii="Arial" w:hAnsi="Arial" w:cs="Arial"/>
        </w:rPr>
        <w:t>embre</w:t>
      </w:r>
      <w:r>
        <w:rPr>
          <w:rFonts w:ascii="Arial" w:hAnsi="Arial" w:cs="Arial"/>
        </w:rPr>
        <w:t xml:space="preserve"> de 2024</w:t>
      </w:r>
      <w:r w:rsidRPr="002125B5">
        <w:rPr>
          <w:rFonts w:ascii="Arial" w:hAnsi="Arial" w:cs="Arial"/>
        </w:rPr>
        <w:t xml:space="preserve"> </w:t>
      </w:r>
      <w:r>
        <w:rPr>
          <w:rFonts w:ascii="Arial" w:hAnsi="Arial" w:cs="Arial"/>
        </w:rPr>
        <w:t>se</w:t>
      </w:r>
      <w:r w:rsidRPr="002125B5">
        <w:rPr>
          <w:rFonts w:ascii="Arial" w:hAnsi="Arial" w:cs="Arial"/>
        </w:rPr>
        <w:t xml:space="preserve"> </w:t>
      </w:r>
      <w:r w:rsidR="00EC2D86">
        <w:rPr>
          <w:rFonts w:ascii="Arial" w:hAnsi="Arial" w:cs="Arial"/>
        </w:rPr>
        <w:t xml:space="preserve">procedió a </w:t>
      </w:r>
      <w:r w:rsidRPr="002125B5">
        <w:rPr>
          <w:rFonts w:ascii="Arial" w:hAnsi="Arial" w:cs="Arial"/>
        </w:rPr>
        <w:t xml:space="preserve">iniciar la actuación procesal que hoy nos ocupa, por el presunto detrimento patrimonial en cuantía de </w:t>
      </w:r>
      <w:r w:rsidR="003C0B85">
        <w:rPr>
          <w:rFonts w:ascii="Arial" w:hAnsi="Arial" w:cs="Arial"/>
          <w:b/>
          <w:bCs/>
        </w:rPr>
        <w:t>doce</w:t>
      </w:r>
      <w:r w:rsidRPr="00315BBC">
        <w:rPr>
          <w:rFonts w:ascii="Arial" w:hAnsi="Arial" w:cs="Arial"/>
          <w:b/>
          <w:bCs/>
        </w:rPr>
        <w:t xml:space="preserve"> millones </w:t>
      </w:r>
      <w:r w:rsidR="003C0B85">
        <w:rPr>
          <w:rFonts w:ascii="Arial" w:hAnsi="Arial" w:cs="Arial"/>
          <w:b/>
          <w:bCs/>
        </w:rPr>
        <w:t>cuatro</w:t>
      </w:r>
      <w:r w:rsidRPr="00315BBC">
        <w:rPr>
          <w:rFonts w:ascii="Arial" w:hAnsi="Arial" w:cs="Arial"/>
          <w:b/>
          <w:bCs/>
        </w:rPr>
        <w:t>ciento</w:t>
      </w:r>
      <w:r w:rsidR="00EC2D86">
        <w:rPr>
          <w:rFonts w:ascii="Arial" w:hAnsi="Arial" w:cs="Arial"/>
          <w:b/>
          <w:bCs/>
        </w:rPr>
        <w:t>s</w:t>
      </w:r>
      <w:r w:rsidRPr="00315BBC">
        <w:rPr>
          <w:rFonts w:ascii="Arial" w:hAnsi="Arial" w:cs="Arial"/>
          <w:b/>
          <w:bCs/>
        </w:rPr>
        <w:t xml:space="preserve"> </w:t>
      </w:r>
      <w:r w:rsidR="003C0B85">
        <w:rPr>
          <w:rFonts w:ascii="Arial" w:hAnsi="Arial" w:cs="Arial"/>
          <w:b/>
          <w:bCs/>
        </w:rPr>
        <w:t>dos mil</w:t>
      </w:r>
      <w:r w:rsidRPr="00315BBC">
        <w:rPr>
          <w:rFonts w:ascii="Arial" w:hAnsi="Arial" w:cs="Arial"/>
          <w:b/>
          <w:bCs/>
        </w:rPr>
        <w:t xml:space="preserve"> </w:t>
      </w:r>
      <w:r w:rsidR="003C0B85">
        <w:rPr>
          <w:rFonts w:ascii="Arial" w:hAnsi="Arial" w:cs="Arial"/>
          <w:b/>
          <w:bCs/>
        </w:rPr>
        <w:t xml:space="preserve">trescientos cincuenta y cuatro </w:t>
      </w:r>
      <w:r w:rsidRPr="00315BBC">
        <w:rPr>
          <w:rFonts w:ascii="Arial" w:hAnsi="Arial" w:cs="Arial"/>
          <w:b/>
          <w:bCs/>
        </w:rPr>
        <w:t xml:space="preserve">pesos </w:t>
      </w:r>
      <w:r w:rsidR="00EC2D86">
        <w:rPr>
          <w:rFonts w:ascii="Arial" w:hAnsi="Arial" w:cs="Arial"/>
          <w:b/>
          <w:bCs/>
        </w:rPr>
        <w:t>(</w:t>
      </w:r>
      <w:r w:rsidR="00EC2D86" w:rsidRPr="00EC2D86">
        <w:rPr>
          <w:rFonts w:ascii="Arial" w:hAnsi="Arial" w:cs="Arial"/>
          <w:b/>
          <w:bCs/>
        </w:rPr>
        <w:t>$</w:t>
      </w:r>
      <w:r w:rsidR="003C0B85">
        <w:rPr>
          <w:rFonts w:ascii="Arial" w:hAnsi="Arial" w:cs="Arial"/>
          <w:b/>
          <w:bCs/>
        </w:rPr>
        <w:t>12</w:t>
      </w:r>
      <w:r w:rsidR="00EC2D86" w:rsidRPr="00EC2D86">
        <w:rPr>
          <w:rFonts w:ascii="Arial" w:hAnsi="Arial" w:cs="Arial"/>
          <w:b/>
          <w:bCs/>
        </w:rPr>
        <w:t>.</w:t>
      </w:r>
      <w:r w:rsidR="003C0B85">
        <w:rPr>
          <w:rFonts w:ascii="Arial" w:hAnsi="Arial" w:cs="Arial"/>
          <w:b/>
          <w:bCs/>
        </w:rPr>
        <w:t>402</w:t>
      </w:r>
      <w:r w:rsidR="00EC2D86" w:rsidRPr="00EC2D86">
        <w:rPr>
          <w:rFonts w:ascii="Arial" w:hAnsi="Arial" w:cs="Arial"/>
          <w:b/>
          <w:bCs/>
        </w:rPr>
        <w:t>.</w:t>
      </w:r>
      <w:r w:rsidR="003C0B85">
        <w:rPr>
          <w:rFonts w:ascii="Arial" w:hAnsi="Arial" w:cs="Arial"/>
          <w:b/>
          <w:bCs/>
        </w:rPr>
        <w:t>354</w:t>
      </w:r>
      <w:r w:rsidRPr="00315BBC">
        <w:rPr>
          <w:rFonts w:ascii="Arial" w:hAnsi="Arial" w:cs="Arial"/>
          <w:b/>
          <w:bCs/>
        </w:rPr>
        <w:t>) moneda legal colombiana</w:t>
      </w:r>
      <w:r>
        <w:rPr>
          <w:rFonts w:ascii="Arial" w:hAnsi="Arial" w:cs="Arial"/>
        </w:rPr>
        <w:t xml:space="preserve">, </w:t>
      </w:r>
      <w:r w:rsidRPr="002125B5">
        <w:rPr>
          <w:rFonts w:ascii="Arial" w:hAnsi="Arial" w:cs="Arial"/>
        </w:rPr>
        <w:t>vinculando como presunt</w:t>
      </w:r>
      <w:r w:rsidR="003C0B85">
        <w:rPr>
          <w:rFonts w:ascii="Arial" w:hAnsi="Arial" w:cs="Arial"/>
        </w:rPr>
        <w:t>os</w:t>
      </w:r>
      <w:r w:rsidRPr="002125B5">
        <w:rPr>
          <w:rFonts w:ascii="Arial" w:hAnsi="Arial" w:cs="Arial"/>
        </w:rPr>
        <w:t xml:space="preserve"> responsable</w:t>
      </w:r>
      <w:r w:rsidR="003C0B85">
        <w:rPr>
          <w:rFonts w:ascii="Arial" w:hAnsi="Arial" w:cs="Arial"/>
        </w:rPr>
        <w:t>s</w:t>
      </w:r>
      <w:r w:rsidRPr="002125B5">
        <w:rPr>
          <w:rFonts w:ascii="Arial" w:hAnsi="Arial" w:cs="Arial"/>
        </w:rPr>
        <w:t xml:space="preserve"> fiscal</w:t>
      </w:r>
      <w:r w:rsidR="003C0B85">
        <w:rPr>
          <w:rFonts w:ascii="Arial" w:hAnsi="Arial" w:cs="Arial"/>
        </w:rPr>
        <w:t>es</w:t>
      </w:r>
      <w:r w:rsidRPr="002125B5">
        <w:rPr>
          <w:rFonts w:ascii="Arial" w:hAnsi="Arial" w:cs="Arial"/>
        </w:rPr>
        <w:t xml:space="preserve"> a</w:t>
      </w:r>
      <w:r w:rsidR="00EB1527">
        <w:rPr>
          <w:rFonts w:ascii="Arial" w:hAnsi="Arial" w:cs="Arial"/>
        </w:rPr>
        <w:t xml:space="preserve"> </w:t>
      </w:r>
      <w:r w:rsidR="003C0B85">
        <w:rPr>
          <w:rFonts w:ascii="Arial" w:hAnsi="Arial" w:cs="Arial"/>
          <w:b/>
          <w:bCs/>
        </w:rPr>
        <w:t xml:space="preserve">JUAN ESTEBAN ZAPATA PÉREZ </w:t>
      </w:r>
      <w:r w:rsidR="003C0B85">
        <w:rPr>
          <w:rFonts w:ascii="Arial" w:hAnsi="Arial" w:cs="Arial"/>
        </w:rPr>
        <w:t xml:space="preserve">y a </w:t>
      </w:r>
      <w:r w:rsidR="003C0B85">
        <w:rPr>
          <w:rFonts w:ascii="Arial" w:hAnsi="Arial" w:cs="Arial"/>
          <w:b/>
          <w:bCs/>
        </w:rPr>
        <w:t>PROYECTOS, DISEÑOS, CONSTRUCCIÓN, CONSULTORÍA Y ESTRUCTURAS DE INGENIERÍA, PUNTO 5 S.A.S</w:t>
      </w:r>
      <w:r w:rsidR="003A20EB">
        <w:rPr>
          <w:rFonts w:ascii="Arial" w:hAnsi="Arial" w:cs="Arial"/>
        </w:rPr>
        <w:t>.</w:t>
      </w:r>
    </w:p>
    <w:p w14:paraId="03BD1753" w14:textId="77777777" w:rsidR="0084568D" w:rsidRDefault="0084568D" w:rsidP="00195E73">
      <w:pPr>
        <w:spacing w:line="312" w:lineRule="auto"/>
        <w:jc w:val="both"/>
        <w:rPr>
          <w:rFonts w:ascii="Arial" w:hAnsi="Arial" w:cs="Arial"/>
        </w:rPr>
      </w:pPr>
    </w:p>
    <w:p w14:paraId="08348826" w14:textId="1097477E" w:rsidR="0084568D" w:rsidRPr="00C70B77" w:rsidRDefault="0084568D" w:rsidP="00195E73">
      <w:pPr>
        <w:spacing w:line="312" w:lineRule="auto"/>
        <w:jc w:val="both"/>
        <w:rPr>
          <w:rFonts w:ascii="Arial" w:hAnsi="Arial" w:cs="Arial"/>
        </w:rPr>
      </w:pPr>
      <w:r w:rsidRPr="00C70B77">
        <w:rPr>
          <w:rFonts w:ascii="Arial" w:hAnsi="Arial" w:cs="Arial"/>
        </w:rPr>
        <w:t xml:space="preserve">Con base en la anterior información, la Contraloría avocó conocimiento con el fin de determinar y establecer la responsabilidad </w:t>
      </w:r>
      <w:r w:rsidR="004D736F">
        <w:rPr>
          <w:rFonts w:ascii="Arial" w:hAnsi="Arial" w:cs="Arial"/>
        </w:rPr>
        <w:t>de los</w:t>
      </w:r>
      <w:r w:rsidR="00663A9E">
        <w:rPr>
          <w:rFonts w:ascii="Arial" w:hAnsi="Arial" w:cs="Arial"/>
        </w:rPr>
        <w:t xml:space="preserve"> sujeto</w:t>
      </w:r>
      <w:r w:rsidR="004D736F">
        <w:rPr>
          <w:rFonts w:ascii="Arial" w:hAnsi="Arial" w:cs="Arial"/>
        </w:rPr>
        <w:t>s</w:t>
      </w:r>
      <w:r w:rsidR="00663A9E">
        <w:rPr>
          <w:rFonts w:ascii="Arial" w:hAnsi="Arial" w:cs="Arial"/>
        </w:rPr>
        <w:t xml:space="preserve"> procesal</w:t>
      </w:r>
      <w:r w:rsidR="004D736F">
        <w:rPr>
          <w:rFonts w:ascii="Arial" w:hAnsi="Arial" w:cs="Arial"/>
        </w:rPr>
        <w:t>es</w:t>
      </w:r>
      <w:r w:rsidR="00663A9E">
        <w:rPr>
          <w:rFonts w:ascii="Arial" w:hAnsi="Arial" w:cs="Arial"/>
        </w:rPr>
        <w:t xml:space="preserve"> antes</w:t>
      </w:r>
      <w:r w:rsidRPr="00C70B77">
        <w:rPr>
          <w:rFonts w:ascii="Arial" w:hAnsi="Arial" w:cs="Arial"/>
        </w:rPr>
        <w:t xml:space="preserve"> mencionad</w:t>
      </w:r>
      <w:r w:rsidR="005A3910">
        <w:rPr>
          <w:rFonts w:ascii="Arial" w:hAnsi="Arial" w:cs="Arial"/>
        </w:rPr>
        <w:t>o</w:t>
      </w:r>
      <w:r w:rsidR="004D736F">
        <w:rPr>
          <w:rFonts w:ascii="Arial" w:hAnsi="Arial" w:cs="Arial"/>
        </w:rPr>
        <w:t>s</w:t>
      </w:r>
      <w:r w:rsidRPr="00C70B77">
        <w:rPr>
          <w:rFonts w:ascii="Arial" w:hAnsi="Arial" w:cs="Arial"/>
        </w:rPr>
        <w:t>, para también verificar si en ejercicio de la gestión fiscal o con ocasión de esta, se ha causado por acción u omisión, y en forma dolosa o gravemente culposa, un menoscabo o detrimento al patrimonio del Estado</w:t>
      </w:r>
      <w:r>
        <w:rPr>
          <w:rFonts w:ascii="Arial" w:hAnsi="Arial" w:cs="Arial"/>
        </w:rPr>
        <w:t>.</w:t>
      </w:r>
    </w:p>
    <w:p w14:paraId="0E0DE590" w14:textId="5336255C" w:rsidR="00A14B12" w:rsidRPr="002518AC" w:rsidRDefault="00A14B12" w:rsidP="00195E73">
      <w:pPr>
        <w:pStyle w:val="Prrafodelista"/>
        <w:numPr>
          <w:ilvl w:val="0"/>
          <w:numId w:val="2"/>
        </w:numPr>
        <w:spacing w:after="0" w:line="312" w:lineRule="auto"/>
        <w:ind w:left="1418" w:hanging="709"/>
        <w:jc w:val="both"/>
        <w:rPr>
          <w:rFonts w:ascii="Arial" w:hAnsi="Arial" w:cs="Arial"/>
          <w:b/>
          <w:bCs/>
        </w:rPr>
      </w:pPr>
      <w:r w:rsidRPr="002518AC">
        <w:rPr>
          <w:rFonts w:ascii="Arial" w:hAnsi="Arial" w:cs="Arial"/>
          <w:b/>
          <w:bCs/>
          <w:u w:val="single"/>
        </w:rPr>
        <w:lastRenderedPageBreak/>
        <w:t xml:space="preserve">VINCULACIÓN DE </w:t>
      </w:r>
      <w:r w:rsidR="004D736F" w:rsidRPr="002518AC">
        <w:rPr>
          <w:rFonts w:ascii="Arial" w:hAnsi="Arial" w:cs="Arial"/>
          <w:b/>
          <w:bCs/>
          <w:u w:val="single"/>
        </w:rPr>
        <w:t>AXA COLPATRIA SEGUROS S.A.</w:t>
      </w:r>
      <w:r w:rsidRPr="002518AC">
        <w:rPr>
          <w:rFonts w:ascii="Arial" w:hAnsi="Arial" w:cs="Arial"/>
          <w:b/>
          <w:bCs/>
          <w:u w:val="single"/>
        </w:rPr>
        <w:t xml:space="preserve"> EN CALIDAD DE TERCERO CIVILMENTE RESPONSABLE</w:t>
      </w:r>
      <w:r w:rsidR="0084568D" w:rsidRPr="002518AC">
        <w:rPr>
          <w:rFonts w:ascii="Arial" w:hAnsi="Arial" w:cs="Arial"/>
          <w:b/>
          <w:bCs/>
        </w:rPr>
        <w:t>:</w:t>
      </w:r>
      <w:r w:rsidRPr="002518AC">
        <w:rPr>
          <w:rFonts w:ascii="Arial" w:hAnsi="Arial" w:cs="Arial"/>
          <w:b/>
          <w:bCs/>
        </w:rPr>
        <w:t xml:space="preserve"> </w:t>
      </w:r>
    </w:p>
    <w:p w14:paraId="314B4444" w14:textId="77777777" w:rsidR="00A14B12" w:rsidRDefault="00A14B12" w:rsidP="00195E73">
      <w:pPr>
        <w:spacing w:line="312" w:lineRule="auto"/>
        <w:jc w:val="both"/>
        <w:rPr>
          <w:rFonts w:ascii="Arial" w:hAnsi="Arial" w:cs="Arial"/>
        </w:rPr>
      </w:pPr>
    </w:p>
    <w:p w14:paraId="750E4A9D" w14:textId="0E0398C3" w:rsidR="00D961BE" w:rsidRDefault="0084568D" w:rsidP="00195E73">
      <w:pPr>
        <w:spacing w:line="312" w:lineRule="auto"/>
        <w:jc w:val="both"/>
        <w:rPr>
          <w:rFonts w:ascii="Arial" w:hAnsi="Arial" w:cs="Arial"/>
        </w:rPr>
      </w:pPr>
      <w:r w:rsidRPr="00712808">
        <w:rPr>
          <w:rFonts w:ascii="Arial" w:hAnsi="Arial" w:cs="Arial"/>
        </w:rPr>
        <w:t xml:space="preserve">La vinculación de mi representada se efectuó con </w:t>
      </w:r>
      <w:r>
        <w:rPr>
          <w:rFonts w:ascii="Arial" w:hAnsi="Arial" w:cs="Arial"/>
        </w:rPr>
        <w:t>fundamento</w:t>
      </w:r>
      <w:r w:rsidRPr="00712808">
        <w:rPr>
          <w:rFonts w:ascii="Arial" w:hAnsi="Arial" w:cs="Arial"/>
        </w:rPr>
        <w:t xml:space="preserve"> en</w:t>
      </w:r>
      <w:r w:rsidR="00E74117">
        <w:rPr>
          <w:rFonts w:ascii="Arial" w:hAnsi="Arial" w:cs="Arial"/>
        </w:rPr>
        <w:t xml:space="preserve"> </w:t>
      </w:r>
      <w:r>
        <w:rPr>
          <w:rFonts w:ascii="Arial" w:hAnsi="Arial" w:cs="Arial"/>
        </w:rPr>
        <w:t xml:space="preserve">la Póliza de </w:t>
      </w:r>
      <w:r w:rsidR="004D736F">
        <w:rPr>
          <w:rFonts w:ascii="Arial" w:hAnsi="Arial" w:cs="Arial"/>
        </w:rPr>
        <w:t>Manejo</w:t>
      </w:r>
      <w:r>
        <w:rPr>
          <w:rFonts w:ascii="Arial" w:hAnsi="Arial" w:cs="Arial"/>
        </w:rPr>
        <w:t xml:space="preserve"> No. </w:t>
      </w:r>
      <w:r w:rsidR="00145EDF">
        <w:rPr>
          <w:rFonts w:ascii="Arial" w:hAnsi="Arial" w:cs="Arial"/>
        </w:rPr>
        <w:t>12</w:t>
      </w:r>
      <w:r w:rsidR="00AF36E2">
        <w:rPr>
          <w:rFonts w:ascii="Arial" w:hAnsi="Arial" w:cs="Arial"/>
        </w:rPr>
        <w:t xml:space="preserve"> con vigencia comprendida entre</w:t>
      </w:r>
      <w:r w:rsidR="004D736F">
        <w:rPr>
          <w:rFonts w:ascii="Arial" w:hAnsi="Arial" w:cs="Arial"/>
        </w:rPr>
        <w:t xml:space="preserve"> el 12 de junio de 2023 y el 12 de junio de 2024 en donde se amparan </w:t>
      </w:r>
      <w:r w:rsidR="00AF36E2">
        <w:rPr>
          <w:rFonts w:ascii="Arial" w:hAnsi="Arial" w:cs="Arial"/>
        </w:rPr>
        <w:t xml:space="preserve">los </w:t>
      </w:r>
      <w:r w:rsidR="004D736F">
        <w:rPr>
          <w:rFonts w:ascii="Arial" w:hAnsi="Arial" w:cs="Arial"/>
        </w:rPr>
        <w:t>fallos con responsabilidad fiscal.</w:t>
      </w:r>
    </w:p>
    <w:p w14:paraId="0B7BFABA" w14:textId="77777777" w:rsidR="00D961BE" w:rsidRDefault="00D961BE" w:rsidP="00195E73">
      <w:pPr>
        <w:spacing w:line="312" w:lineRule="auto"/>
        <w:jc w:val="both"/>
        <w:rPr>
          <w:rFonts w:ascii="Arial" w:hAnsi="Arial" w:cs="Arial"/>
        </w:rPr>
      </w:pPr>
    </w:p>
    <w:p w14:paraId="0F9BE8B9" w14:textId="1EBB9FF4" w:rsidR="0084568D" w:rsidRPr="00C86803" w:rsidRDefault="0084568D" w:rsidP="00195E73">
      <w:pPr>
        <w:spacing w:line="312" w:lineRule="auto"/>
        <w:jc w:val="both"/>
        <w:rPr>
          <w:rFonts w:ascii="Arial" w:hAnsi="Arial" w:cs="Arial"/>
        </w:rPr>
      </w:pPr>
      <w:r w:rsidRPr="00CF5011">
        <w:rPr>
          <w:rFonts w:ascii="Arial" w:hAnsi="Arial" w:cs="Arial"/>
        </w:rPr>
        <w:t>Ahora bien, tal y como se explicará de manera detallada</w:t>
      </w:r>
      <w:r>
        <w:rPr>
          <w:rFonts w:ascii="Arial" w:hAnsi="Arial" w:cs="Arial"/>
        </w:rPr>
        <w:t xml:space="preserve"> a continuación</w:t>
      </w:r>
      <w:r w:rsidRPr="00CF5011">
        <w:rPr>
          <w:rFonts w:ascii="Arial" w:hAnsi="Arial" w:cs="Arial"/>
        </w:rPr>
        <w:t xml:space="preserve">, </w:t>
      </w:r>
      <w:r w:rsidRPr="00AD31A6">
        <w:rPr>
          <w:rFonts w:ascii="Arial" w:hAnsi="Arial" w:cs="Arial"/>
        </w:rPr>
        <w:t>la Contraloría</w:t>
      </w:r>
      <w:r>
        <w:rPr>
          <w:rFonts w:ascii="Arial" w:hAnsi="Arial" w:cs="Arial"/>
        </w:rPr>
        <w:t xml:space="preserve"> conocedora en este proceso </w:t>
      </w:r>
      <w:r w:rsidRPr="00CF5011">
        <w:rPr>
          <w:rFonts w:ascii="Arial" w:hAnsi="Arial" w:cs="Arial"/>
        </w:rPr>
        <w:t xml:space="preserve">incurrió en un yerro al vincular a mi procurada con base en </w:t>
      </w:r>
      <w:r>
        <w:rPr>
          <w:rFonts w:ascii="Arial" w:hAnsi="Arial" w:cs="Arial"/>
        </w:rPr>
        <w:t>dicha</w:t>
      </w:r>
      <w:r w:rsidRPr="00CF5011">
        <w:rPr>
          <w:rFonts w:ascii="Arial" w:hAnsi="Arial" w:cs="Arial"/>
        </w:rPr>
        <w:t xml:space="preserve"> </w:t>
      </w:r>
      <w:r>
        <w:rPr>
          <w:rFonts w:ascii="Arial" w:hAnsi="Arial" w:cs="Arial"/>
          <w:color w:val="000000" w:themeColor="text1"/>
        </w:rPr>
        <w:t>Póliza de</w:t>
      </w:r>
      <w:r w:rsidRPr="008607F6">
        <w:rPr>
          <w:rFonts w:ascii="Arial" w:hAnsi="Arial" w:cs="Arial"/>
        </w:rPr>
        <w:t xml:space="preserve"> </w:t>
      </w:r>
      <w:r>
        <w:rPr>
          <w:rFonts w:ascii="Arial" w:hAnsi="Arial" w:cs="Arial"/>
        </w:rPr>
        <w:t xml:space="preserve">Seguro, </w:t>
      </w:r>
      <w:r w:rsidRPr="00CF5011">
        <w:rPr>
          <w:rFonts w:ascii="Arial" w:hAnsi="Arial" w:cs="Arial"/>
        </w:rPr>
        <w:t xml:space="preserve">por cuanto, existen una serie de fundamentos fácticos y jurídicos que demuestran indefectiblemente que </w:t>
      </w:r>
      <w:r>
        <w:rPr>
          <w:rFonts w:ascii="Arial" w:hAnsi="Arial" w:cs="Arial"/>
        </w:rPr>
        <w:t>la misma</w:t>
      </w:r>
      <w:r w:rsidR="003B76FC">
        <w:rPr>
          <w:rFonts w:ascii="Arial" w:hAnsi="Arial" w:cs="Arial"/>
        </w:rPr>
        <w:t xml:space="preserve"> </w:t>
      </w:r>
      <w:r>
        <w:rPr>
          <w:rFonts w:ascii="Arial" w:hAnsi="Arial" w:cs="Arial"/>
        </w:rPr>
        <w:t>no presta</w:t>
      </w:r>
      <w:r w:rsidRPr="00CF5011">
        <w:rPr>
          <w:rFonts w:ascii="Arial" w:hAnsi="Arial" w:cs="Arial"/>
        </w:rPr>
        <w:t xml:space="preserve"> cobertura en el caso concreto. </w:t>
      </w:r>
      <w:r w:rsidRPr="009D49A1">
        <w:rPr>
          <w:rFonts w:ascii="Arial" w:hAnsi="Arial" w:cs="Arial"/>
          <w:color w:val="000000" w:themeColor="text1"/>
        </w:rPr>
        <w:t xml:space="preserve"> Es por esto, que </w:t>
      </w:r>
      <w:r>
        <w:rPr>
          <w:rFonts w:ascii="Arial" w:hAnsi="Arial" w:cs="Arial"/>
          <w:color w:val="000000" w:themeColor="text1"/>
        </w:rPr>
        <w:t>resulta</w:t>
      </w:r>
      <w:r w:rsidRPr="009D49A1">
        <w:rPr>
          <w:rFonts w:ascii="Arial" w:hAnsi="Arial" w:cs="Arial"/>
          <w:color w:val="000000" w:themeColor="text1"/>
        </w:rPr>
        <w:t xml:space="preserve"> de suma importancia ponerle de presente al Honorable Juzgador, que actualmente nos encontramos en la etapa procesal pertinente </w:t>
      </w:r>
      <w:r w:rsidR="00AF36E2">
        <w:rPr>
          <w:rFonts w:ascii="Arial" w:hAnsi="Arial" w:cs="Arial"/>
          <w:color w:val="000000" w:themeColor="text1"/>
        </w:rPr>
        <w:t>e idónea para desvincular a la compañía a</w:t>
      </w:r>
      <w:r w:rsidRPr="009D49A1">
        <w:rPr>
          <w:rFonts w:ascii="Arial" w:hAnsi="Arial" w:cs="Arial"/>
          <w:color w:val="000000" w:themeColor="text1"/>
        </w:rPr>
        <w:t>seguradora</w:t>
      </w:r>
      <w:r>
        <w:rPr>
          <w:rFonts w:ascii="Arial" w:hAnsi="Arial" w:cs="Arial"/>
          <w:color w:val="000000" w:themeColor="text1"/>
        </w:rPr>
        <w:t xml:space="preserve"> que represento</w:t>
      </w:r>
      <w:r w:rsidRPr="009D49A1">
        <w:rPr>
          <w:rFonts w:ascii="Arial" w:hAnsi="Arial" w:cs="Arial"/>
          <w:color w:val="000000" w:themeColor="text1"/>
        </w:rPr>
        <w:t xml:space="preserve">, razón por la cual, comedida y respetuosamente </w:t>
      </w:r>
      <w:r w:rsidRPr="00612695">
        <w:rPr>
          <w:rFonts w:ascii="Arial" w:hAnsi="Arial" w:cs="Arial"/>
          <w:color w:val="000000" w:themeColor="text1"/>
        </w:rPr>
        <w:t>solicito desde ya</w:t>
      </w:r>
      <w:r w:rsidRPr="00612695">
        <w:rPr>
          <w:rFonts w:ascii="Arial" w:hAnsi="Arial" w:cs="Arial"/>
          <w:b/>
          <w:color w:val="000000" w:themeColor="text1"/>
        </w:rPr>
        <w:t xml:space="preserve"> </w:t>
      </w:r>
      <w:r w:rsidRPr="00CF625D">
        <w:rPr>
          <w:rFonts w:ascii="Arial" w:hAnsi="Arial" w:cs="Arial"/>
          <w:b/>
          <w:color w:val="000000" w:themeColor="text1"/>
          <w:u w:val="single"/>
        </w:rPr>
        <w:t>LA DESVINCULACIÓN</w:t>
      </w:r>
      <w:r w:rsidRPr="009D49A1">
        <w:rPr>
          <w:rFonts w:ascii="Arial" w:hAnsi="Arial" w:cs="Arial"/>
          <w:color w:val="000000" w:themeColor="text1"/>
        </w:rPr>
        <w:t xml:space="preserve"> de </w:t>
      </w:r>
      <w:r w:rsidR="00AF36E2">
        <w:rPr>
          <w:rFonts w:ascii="Arial" w:hAnsi="Arial" w:cs="Arial"/>
          <w:b/>
          <w:u w:val="single"/>
        </w:rPr>
        <w:t xml:space="preserve">AXA COLPATRIA SEGUROS </w:t>
      </w:r>
      <w:r w:rsidR="00B640DE">
        <w:rPr>
          <w:rFonts w:ascii="Arial" w:hAnsi="Arial" w:cs="Arial"/>
          <w:b/>
          <w:u w:val="single"/>
        </w:rPr>
        <w:t>S.A.</w:t>
      </w:r>
      <w:r w:rsidR="00B640DE" w:rsidRPr="00B640DE">
        <w:rPr>
          <w:rFonts w:ascii="Arial" w:hAnsi="Arial" w:cs="Arial"/>
          <w:b/>
        </w:rPr>
        <w:t xml:space="preserve"> </w:t>
      </w:r>
      <w:r w:rsidR="00B640DE" w:rsidRPr="009D49A1">
        <w:rPr>
          <w:rFonts w:ascii="Arial" w:hAnsi="Arial" w:cs="Arial"/>
          <w:color w:val="000000" w:themeColor="text1"/>
        </w:rPr>
        <w:t>del</w:t>
      </w:r>
      <w:r w:rsidRPr="009D49A1">
        <w:rPr>
          <w:rFonts w:ascii="Arial" w:hAnsi="Arial" w:cs="Arial"/>
          <w:color w:val="000000" w:themeColor="text1"/>
        </w:rPr>
        <w:t xml:space="preserve"> proceso </w:t>
      </w:r>
      <w:r>
        <w:rPr>
          <w:rFonts w:ascii="Arial" w:hAnsi="Arial" w:cs="Arial"/>
          <w:color w:val="000000" w:themeColor="text1"/>
        </w:rPr>
        <w:t>de responsabilidad fiscal</w:t>
      </w:r>
      <w:r w:rsidRPr="009D49A1">
        <w:rPr>
          <w:rFonts w:ascii="Arial" w:hAnsi="Arial" w:cs="Arial"/>
        </w:rPr>
        <w:t xml:space="preserve"> </w:t>
      </w:r>
      <w:r w:rsidRPr="009D49A1">
        <w:rPr>
          <w:rFonts w:ascii="Arial" w:hAnsi="Arial" w:cs="Arial"/>
          <w:color w:val="000000" w:themeColor="text1"/>
        </w:rPr>
        <w:t xml:space="preserve">que actualmente cursa </w:t>
      </w:r>
      <w:r>
        <w:rPr>
          <w:rFonts w:ascii="Arial" w:hAnsi="Arial" w:cs="Arial"/>
          <w:color w:val="000000" w:themeColor="text1"/>
        </w:rPr>
        <w:t>ante su Despacho</w:t>
      </w:r>
      <w:r>
        <w:rPr>
          <w:rFonts w:ascii="Arial" w:hAnsi="Arial" w:cs="Arial"/>
        </w:rPr>
        <w:t>.</w:t>
      </w:r>
    </w:p>
    <w:p w14:paraId="6B3BA9E4" w14:textId="77777777" w:rsidR="0084568D" w:rsidRPr="00CC2458" w:rsidRDefault="0084568D" w:rsidP="00195E73">
      <w:pPr>
        <w:pStyle w:val="Sinespaciado"/>
        <w:spacing w:line="312" w:lineRule="auto"/>
        <w:rPr>
          <w:lang w:val="es-ES"/>
        </w:rPr>
      </w:pPr>
    </w:p>
    <w:p w14:paraId="6AF181DE" w14:textId="77777777" w:rsidR="0084568D" w:rsidRDefault="0084568D" w:rsidP="00195E73">
      <w:pPr>
        <w:pStyle w:val="Prrafodelista"/>
        <w:numPr>
          <w:ilvl w:val="0"/>
          <w:numId w:val="2"/>
        </w:numPr>
        <w:spacing w:after="0" w:line="312" w:lineRule="auto"/>
        <w:ind w:left="1418" w:hanging="709"/>
        <w:jc w:val="center"/>
        <w:rPr>
          <w:rFonts w:ascii="Arial" w:hAnsi="Arial" w:cs="Arial"/>
          <w:b/>
          <w:u w:val="single"/>
        </w:rPr>
      </w:pPr>
      <w:r w:rsidRPr="00FB701A">
        <w:rPr>
          <w:rFonts w:ascii="Arial" w:hAnsi="Arial" w:cs="Arial"/>
          <w:b/>
          <w:u w:val="single"/>
        </w:rPr>
        <w:t>FUNDAMENTOS FÁCTICOS Y JURÍDICOS DE LA DEFENSA</w:t>
      </w:r>
      <w:r>
        <w:rPr>
          <w:rFonts w:ascii="Arial" w:hAnsi="Arial" w:cs="Arial"/>
          <w:b/>
          <w:u w:val="single"/>
        </w:rPr>
        <w:t xml:space="preserve"> FRENTE AL PROCESO DE RESPONSABILIDAD FISCAL</w:t>
      </w:r>
    </w:p>
    <w:p w14:paraId="4E100D2C" w14:textId="77777777" w:rsidR="0084568D" w:rsidRDefault="0084568D" w:rsidP="00195E73">
      <w:pPr>
        <w:spacing w:line="312" w:lineRule="auto"/>
        <w:rPr>
          <w:rFonts w:ascii="Arial" w:hAnsi="Arial" w:cs="Arial"/>
          <w:b/>
          <w:u w:val="single"/>
        </w:rPr>
      </w:pPr>
    </w:p>
    <w:p w14:paraId="58D61DA3" w14:textId="5ED1B705" w:rsidR="0084568D" w:rsidRPr="00A54CEA" w:rsidRDefault="0084568D" w:rsidP="00195E73">
      <w:pPr>
        <w:spacing w:line="312" w:lineRule="auto"/>
        <w:jc w:val="both"/>
        <w:rPr>
          <w:rFonts w:ascii="Arial" w:eastAsia="Calibri" w:hAnsi="Arial" w:cs="Arial"/>
        </w:rPr>
      </w:pPr>
      <w:r w:rsidRPr="00A54CE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w:t>
      </w:r>
      <w:r>
        <w:rPr>
          <w:rFonts w:ascii="Arial" w:eastAsia="Calibri" w:hAnsi="Arial" w:cs="Arial"/>
        </w:rPr>
        <w:t>la misma</w:t>
      </w:r>
      <w:r w:rsidRPr="00A54CEA">
        <w:rPr>
          <w:rFonts w:ascii="Arial" w:eastAsia="Calibri" w:hAnsi="Arial" w:cs="Arial"/>
        </w:rPr>
        <w:t>, esto es, una conducta dolosa o gravemente culposa</w:t>
      </w:r>
      <w:r w:rsidR="001707C7">
        <w:rPr>
          <w:rFonts w:ascii="Arial" w:eastAsia="Calibri" w:hAnsi="Arial" w:cs="Arial"/>
        </w:rPr>
        <w:t>,</w:t>
      </w:r>
      <w:r w:rsidRPr="00A54CEA">
        <w:rPr>
          <w:rFonts w:ascii="Arial" w:eastAsia="Calibri" w:hAnsi="Arial" w:cs="Arial"/>
        </w:rPr>
        <w:t xml:space="preserve"> atribuible al gest</w:t>
      </w:r>
      <w:r>
        <w:rPr>
          <w:rFonts w:ascii="Arial" w:eastAsia="Calibri" w:hAnsi="Arial" w:cs="Arial"/>
        </w:rPr>
        <w:t>or fiscal, un daño patrimonial de</w:t>
      </w:r>
      <w:r w:rsidRPr="00A54CEA">
        <w:rPr>
          <w:rFonts w:ascii="Arial" w:eastAsia="Calibri" w:hAnsi="Arial" w:cs="Arial"/>
        </w:rPr>
        <w:t>l Estado y un nexo causal entre los elementos previamente expuestos. En efecto, lo anterior ha sido establecido por la regulación colombiana, específicamente por el artículo 5 de la Ley 610 de</w:t>
      </w:r>
      <w:r w:rsidR="008854A9">
        <w:rPr>
          <w:rFonts w:ascii="Arial" w:eastAsia="Calibri" w:hAnsi="Arial" w:cs="Arial"/>
        </w:rPr>
        <w:t>l</w:t>
      </w:r>
      <w:r w:rsidRPr="00A54CEA">
        <w:rPr>
          <w:rFonts w:ascii="Arial" w:eastAsia="Calibri" w:hAnsi="Arial" w:cs="Arial"/>
        </w:rPr>
        <w:t xml:space="preserve"> 2000</w:t>
      </w:r>
      <w:r>
        <w:rPr>
          <w:rFonts w:ascii="Arial" w:eastAsia="Calibri" w:hAnsi="Arial" w:cs="Arial"/>
        </w:rPr>
        <w:t xml:space="preserve"> </w:t>
      </w:r>
      <w:r w:rsidR="008854A9">
        <w:rPr>
          <w:rFonts w:ascii="Arial" w:eastAsia="Calibri" w:hAnsi="Arial" w:cs="Arial"/>
        </w:rPr>
        <w:t>modificado por el artículo</w:t>
      </w:r>
      <w:r w:rsidRPr="00364D42">
        <w:rPr>
          <w:rFonts w:ascii="Arial" w:eastAsia="Calibri" w:hAnsi="Arial" w:cs="Arial"/>
        </w:rPr>
        <w:t xml:space="preserve"> 12</w:t>
      </w:r>
      <w:r>
        <w:rPr>
          <w:rFonts w:ascii="Arial" w:eastAsia="Calibri" w:hAnsi="Arial" w:cs="Arial"/>
        </w:rPr>
        <w:t>5</w:t>
      </w:r>
      <w:r w:rsidRPr="00364D42">
        <w:rPr>
          <w:rFonts w:ascii="Arial" w:eastAsia="Calibri" w:hAnsi="Arial" w:cs="Arial"/>
        </w:rPr>
        <w:t xml:space="preserve"> del Decreto 403 de 2020</w:t>
      </w:r>
      <w:r w:rsidRPr="00A54CEA">
        <w:rPr>
          <w:rFonts w:ascii="Arial" w:eastAsia="Calibri" w:hAnsi="Arial" w:cs="Arial"/>
        </w:rPr>
        <w:t xml:space="preserve">, el cual es claro al establecer lo siguiente: </w:t>
      </w:r>
    </w:p>
    <w:p w14:paraId="293BC916" w14:textId="77777777" w:rsidR="0084568D" w:rsidRPr="00A54CEA" w:rsidRDefault="0084568D" w:rsidP="00195E73">
      <w:pPr>
        <w:spacing w:line="312" w:lineRule="auto"/>
        <w:jc w:val="both"/>
        <w:rPr>
          <w:rFonts w:ascii="Arial" w:eastAsia="Calibri" w:hAnsi="Arial" w:cs="Arial"/>
        </w:rPr>
      </w:pPr>
    </w:p>
    <w:p w14:paraId="759E26C8" w14:textId="77777777" w:rsidR="0084568D" w:rsidRPr="00AB5BDE" w:rsidRDefault="0084568D" w:rsidP="00195E73">
      <w:pPr>
        <w:tabs>
          <w:tab w:val="left" w:pos="8647"/>
        </w:tabs>
        <w:spacing w:line="312" w:lineRule="auto"/>
        <w:ind w:left="851" w:right="851"/>
        <w:jc w:val="both"/>
        <w:rPr>
          <w:rFonts w:ascii="Arial" w:eastAsia="Calibri" w:hAnsi="Arial" w:cs="Arial"/>
          <w:i/>
          <w:sz w:val="20"/>
          <w:szCs w:val="20"/>
        </w:rPr>
      </w:pPr>
      <w:r w:rsidRPr="00AB5BDE">
        <w:rPr>
          <w:rFonts w:ascii="Arial" w:eastAsia="Calibri" w:hAnsi="Arial" w:cs="Arial"/>
          <w:i/>
          <w:sz w:val="20"/>
          <w:szCs w:val="20"/>
        </w:rPr>
        <w:t>“ARTICULO 5o. ELEMENTOS DE LA RESPONSABILIDAD FISCAL. La responsabilidad fiscal estará integrada por los siguientes elementos:</w:t>
      </w:r>
    </w:p>
    <w:p w14:paraId="4F42C609" w14:textId="77777777" w:rsidR="0084568D" w:rsidRPr="00AB5BDE" w:rsidRDefault="0084568D" w:rsidP="00195E73">
      <w:pPr>
        <w:tabs>
          <w:tab w:val="left" w:pos="8647"/>
        </w:tabs>
        <w:spacing w:line="312" w:lineRule="auto"/>
        <w:ind w:leftChars="851" w:left="1872" w:right="851"/>
        <w:jc w:val="both"/>
        <w:rPr>
          <w:rFonts w:ascii="Arial" w:eastAsia="Calibri" w:hAnsi="Arial" w:cs="Arial"/>
          <w:i/>
          <w:sz w:val="20"/>
          <w:szCs w:val="20"/>
        </w:rPr>
      </w:pPr>
    </w:p>
    <w:p w14:paraId="4FB41904" w14:textId="77777777" w:rsidR="0084568D" w:rsidRPr="00AB5BDE" w:rsidRDefault="0084568D" w:rsidP="00195E73">
      <w:pPr>
        <w:widowControl/>
        <w:numPr>
          <w:ilvl w:val="1"/>
          <w:numId w:val="7"/>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Una conducta dolosa o gravemente culposa atribuible a una persona que realiza gestión fiscal o de quien participe, concurra, incida o contribuya directa o indirectamente en la producción del daño patrimonial al Estado.</w:t>
      </w:r>
    </w:p>
    <w:p w14:paraId="4B308ED0" w14:textId="77777777" w:rsidR="0084568D" w:rsidRPr="00AB5BDE" w:rsidRDefault="0084568D" w:rsidP="00195E73">
      <w:pPr>
        <w:widowControl/>
        <w:numPr>
          <w:ilvl w:val="1"/>
          <w:numId w:val="7"/>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daño patrimonial al Estado.</w:t>
      </w:r>
    </w:p>
    <w:p w14:paraId="20E38BAB" w14:textId="77777777" w:rsidR="0084568D" w:rsidRPr="00AB5BDE" w:rsidRDefault="0084568D" w:rsidP="00195E73">
      <w:pPr>
        <w:widowControl/>
        <w:numPr>
          <w:ilvl w:val="1"/>
          <w:numId w:val="7"/>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nexo causal entre los dos elementos anteriores.”</w:t>
      </w:r>
    </w:p>
    <w:p w14:paraId="5471EB3F" w14:textId="77777777" w:rsidR="0084568D" w:rsidRPr="00A54CEA" w:rsidRDefault="0084568D" w:rsidP="00195E73">
      <w:pPr>
        <w:spacing w:line="312" w:lineRule="auto"/>
        <w:rPr>
          <w:rFonts w:ascii="Arial" w:eastAsia="Calibri" w:hAnsi="Arial" w:cs="Arial"/>
        </w:rPr>
      </w:pPr>
    </w:p>
    <w:p w14:paraId="11517846" w14:textId="77777777" w:rsidR="008C3EEA" w:rsidRDefault="0084568D" w:rsidP="00195E73">
      <w:pPr>
        <w:spacing w:line="312" w:lineRule="auto"/>
        <w:jc w:val="both"/>
        <w:rPr>
          <w:rFonts w:ascii="Arial" w:eastAsia="Calibri" w:hAnsi="Arial" w:cs="Arial"/>
        </w:rPr>
      </w:pPr>
      <w:r w:rsidRPr="00CD0B6E">
        <w:rPr>
          <w:rFonts w:ascii="Arial" w:eastAsia="Calibri" w:hAnsi="Arial" w:cs="Arial"/>
        </w:rPr>
        <w:t>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w:t>
      </w:r>
    </w:p>
    <w:p w14:paraId="315ABEB5" w14:textId="4B442BCF" w:rsidR="0084568D" w:rsidRPr="00CD0B6E" w:rsidRDefault="0084568D" w:rsidP="00195E73">
      <w:pPr>
        <w:spacing w:line="312" w:lineRule="auto"/>
        <w:jc w:val="both"/>
        <w:rPr>
          <w:rFonts w:ascii="Arial" w:eastAsia="Calibri" w:hAnsi="Arial" w:cs="Arial"/>
        </w:rPr>
      </w:pPr>
      <w:r w:rsidRPr="00CD0B6E">
        <w:rPr>
          <w:rFonts w:ascii="Arial" w:eastAsia="Calibri" w:hAnsi="Arial" w:cs="Arial"/>
        </w:rPr>
        <w:t xml:space="preserve">  </w:t>
      </w:r>
    </w:p>
    <w:p w14:paraId="0152F209" w14:textId="77777777" w:rsidR="0084568D" w:rsidRPr="007908EC" w:rsidRDefault="0084568D" w:rsidP="00195E73">
      <w:pPr>
        <w:shd w:val="clear" w:color="auto" w:fill="FFFFFF"/>
        <w:spacing w:line="312" w:lineRule="auto"/>
        <w:ind w:left="851" w:right="851"/>
        <w:jc w:val="both"/>
        <w:textAlignment w:val="baseline"/>
        <w:rPr>
          <w:rFonts w:ascii="Arial" w:hAnsi="Arial" w:cs="Arial"/>
          <w:i/>
          <w:sz w:val="20"/>
          <w:szCs w:val="20"/>
          <w:lang w:val="es-ES_tradnl"/>
        </w:rPr>
      </w:pPr>
      <w:r w:rsidRPr="007908EC">
        <w:rPr>
          <w:rFonts w:ascii="Arial" w:hAnsi="Arial" w:cs="Arial"/>
          <w:i/>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7908EC">
        <w:rPr>
          <w:rFonts w:ascii="Arial" w:hAnsi="Arial" w:cs="Arial"/>
          <w:i/>
          <w:sz w:val="20"/>
          <w:szCs w:val="20"/>
          <w:lang w:val="es-ES_tradnl"/>
        </w:rPr>
        <w:t>ii</w:t>
      </w:r>
      <w:proofErr w:type="spellEnd"/>
      <w:r w:rsidRPr="007908EC">
        <w:rPr>
          <w:rFonts w:ascii="Arial" w:hAnsi="Arial" w:cs="Arial"/>
          <w:i/>
          <w:sz w:val="20"/>
          <w:szCs w:val="20"/>
          <w:lang w:val="es-ES_tradnl"/>
        </w:rPr>
        <w:t>) Un elemento subjetivo que evalúa la actuación del gestor fiscal y que implica que aquel haya actuado al menos con culpa. (</w:t>
      </w:r>
      <w:proofErr w:type="spellStart"/>
      <w:r w:rsidRPr="007908EC">
        <w:rPr>
          <w:rFonts w:ascii="Arial" w:hAnsi="Arial" w:cs="Arial"/>
          <w:i/>
          <w:sz w:val="20"/>
          <w:szCs w:val="20"/>
          <w:lang w:val="es-ES_tradnl"/>
        </w:rPr>
        <w:t>iii</w:t>
      </w:r>
      <w:proofErr w:type="spellEnd"/>
      <w:r w:rsidRPr="007908EC">
        <w:rPr>
          <w:rFonts w:ascii="Arial" w:hAnsi="Arial" w:cs="Arial"/>
          <w:i/>
          <w:sz w:val="20"/>
          <w:szCs w:val="20"/>
          <w:lang w:val="es-ES_tradnl"/>
        </w:rPr>
        <w:t xml:space="preserve">) Un elemento de relación de causalidad, según el cual debe acreditarse que el daño al patrimonio sea </w:t>
      </w:r>
      <w:r w:rsidRPr="007908EC">
        <w:rPr>
          <w:rFonts w:ascii="Arial" w:hAnsi="Arial" w:cs="Arial"/>
          <w:i/>
          <w:sz w:val="20"/>
          <w:szCs w:val="20"/>
          <w:lang w:val="es-ES_tradnl"/>
        </w:rPr>
        <w:lastRenderedPageBreak/>
        <w:t>consecuencia del actuar del gestor fiscal.”</w:t>
      </w:r>
    </w:p>
    <w:p w14:paraId="19E17EF5" w14:textId="77777777" w:rsidR="00AB5BDE" w:rsidRPr="00364D42" w:rsidRDefault="00AB5BDE" w:rsidP="00195E73">
      <w:pPr>
        <w:shd w:val="clear" w:color="auto" w:fill="FFFFFF"/>
        <w:spacing w:line="312" w:lineRule="auto"/>
        <w:ind w:left="851"/>
        <w:jc w:val="both"/>
        <w:textAlignment w:val="baseline"/>
        <w:rPr>
          <w:rFonts w:ascii="Arial" w:hAnsi="Arial" w:cs="Arial"/>
          <w:iCs/>
          <w:sz w:val="20"/>
          <w:szCs w:val="20"/>
          <w:lang w:val="es-ES_tradnl"/>
        </w:rPr>
      </w:pPr>
    </w:p>
    <w:p w14:paraId="59519502" w14:textId="20F59AA3" w:rsidR="0084568D" w:rsidRPr="008C1B51" w:rsidRDefault="0084568D" w:rsidP="00195E73">
      <w:pPr>
        <w:shd w:val="clear" w:color="auto" w:fill="FFFFFF"/>
        <w:spacing w:line="312" w:lineRule="auto"/>
        <w:ind w:right="49"/>
        <w:jc w:val="both"/>
        <w:textAlignment w:val="baseline"/>
        <w:rPr>
          <w:rFonts w:ascii="Arial" w:eastAsia="Times New Roman" w:hAnsi="Arial" w:cs="Arial"/>
          <w:lang w:eastAsia="es-ES"/>
        </w:rPr>
      </w:pPr>
      <w:r w:rsidRPr="00A54CEA">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A54CEA">
        <w:rPr>
          <w:rFonts w:ascii="Arial" w:eastAsia="Calibri" w:hAnsi="Arial" w:cs="Arial"/>
        </w:rPr>
        <w:t xml:space="preserve">Proceso de Responsabilidad Fiscal identificado con el No. </w:t>
      </w:r>
      <w:r w:rsidR="00691373">
        <w:rPr>
          <w:rFonts w:ascii="Arial" w:eastAsia="Calibri" w:hAnsi="Arial" w:cs="Arial"/>
        </w:rPr>
        <w:t>103-2024</w:t>
      </w:r>
      <w:r>
        <w:rPr>
          <w:rFonts w:ascii="Arial" w:eastAsia="Calibri" w:hAnsi="Arial" w:cs="Arial"/>
        </w:rPr>
        <w:t>.</w:t>
      </w:r>
    </w:p>
    <w:p w14:paraId="413B0602" w14:textId="77777777" w:rsidR="0084568D" w:rsidRPr="0026581F" w:rsidRDefault="0084568D" w:rsidP="00195E73">
      <w:pPr>
        <w:spacing w:line="312" w:lineRule="auto"/>
        <w:ind w:left="360"/>
        <w:jc w:val="both"/>
        <w:rPr>
          <w:rFonts w:ascii="Arial" w:hAnsi="Arial" w:cs="Arial"/>
          <w:b/>
        </w:rPr>
      </w:pPr>
    </w:p>
    <w:p w14:paraId="106246C8" w14:textId="6FA67FBD" w:rsidR="0084568D" w:rsidRPr="00B5638D" w:rsidRDefault="0084568D" w:rsidP="00195E73">
      <w:pPr>
        <w:pStyle w:val="Prrafodelista"/>
        <w:numPr>
          <w:ilvl w:val="0"/>
          <w:numId w:val="8"/>
        </w:numPr>
        <w:spacing w:after="0" w:line="312" w:lineRule="auto"/>
        <w:ind w:left="709" w:hanging="709"/>
        <w:jc w:val="both"/>
        <w:rPr>
          <w:rFonts w:ascii="Arial" w:hAnsi="Arial" w:cs="Arial"/>
          <w:b/>
        </w:rPr>
      </w:pPr>
      <w:r w:rsidRPr="00B5638D">
        <w:rPr>
          <w:rFonts w:ascii="Arial" w:hAnsi="Arial" w:cs="Arial"/>
          <w:b/>
        </w:rPr>
        <w:t xml:space="preserve">EN EL PRESENTE CASO NO SE REÚNEN LOS ELEMENTOS DE LA RESPONSABILIDAD FISCAL - POR INEXISTENCIA DE CULPA GRAVE Y/O DOLO EN CABEZA DEL PRESUNTO RESPONSABLE </w:t>
      </w:r>
    </w:p>
    <w:p w14:paraId="25422825" w14:textId="77777777" w:rsidR="0084568D" w:rsidRDefault="0084568D" w:rsidP="00195E73">
      <w:pPr>
        <w:spacing w:line="312" w:lineRule="auto"/>
        <w:rPr>
          <w:rFonts w:ascii="Arial" w:hAnsi="Arial" w:cs="Arial"/>
          <w:b/>
          <w:u w:val="single"/>
        </w:rPr>
      </w:pPr>
    </w:p>
    <w:p w14:paraId="1CEC8FE9" w14:textId="755F5B95" w:rsidR="0081793A" w:rsidRDefault="0084568D" w:rsidP="00195E73">
      <w:pPr>
        <w:spacing w:line="312" w:lineRule="auto"/>
        <w:jc w:val="both"/>
        <w:rPr>
          <w:rFonts w:ascii="Arial" w:hAnsi="Arial" w:cs="Arial"/>
        </w:rPr>
      </w:pPr>
      <w:r>
        <w:rPr>
          <w:rFonts w:ascii="Arial" w:hAnsi="Arial" w:cs="Arial"/>
        </w:rPr>
        <w:t>E</w:t>
      </w:r>
      <w:r w:rsidRPr="00A30972">
        <w:rPr>
          <w:rFonts w:ascii="Arial" w:hAnsi="Arial" w:cs="Arial"/>
        </w:rPr>
        <w:t xml:space="preserve">s de suma importancia ponerle de presente al Despacho que, en </w:t>
      </w:r>
      <w:r>
        <w:rPr>
          <w:rFonts w:ascii="Arial" w:hAnsi="Arial" w:cs="Arial"/>
        </w:rPr>
        <w:t>cuanto</w:t>
      </w:r>
      <w:r w:rsidRPr="00A30972">
        <w:rPr>
          <w:rFonts w:ascii="Arial" w:hAnsi="Arial" w:cs="Arial"/>
        </w:rPr>
        <w:t xml:space="preserve"> la conducta dolosa o culposa atribuible al gestor fiscal, el grado del elemento culpa no puede ser uno distinto del </w:t>
      </w:r>
      <w:r w:rsidRPr="001F1444">
        <w:rPr>
          <w:rFonts w:ascii="Arial" w:hAnsi="Arial" w:cs="Arial"/>
          <w:b/>
          <w:bCs/>
          <w:u w:val="single"/>
        </w:rPr>
        <w:t>dolo</w:t>
      </w:r>
      <w:r w:rsidRPr="00A30972">
        <w:rPr>
          <w:rFonts w:ascii="Arial" w:hAnsi="Arial" w:cs="Arial"/>
        </w:rPr>
        <w:t xml:space="preserve"> o de la </w:t>
      </w:r>
      <w:r w:rsidRPr="005B4DCC">
        <w:rPr>
          <w:rFonts w:ascii="Arial" w:hAnsi="Arial" w:cs="Arial"/>
          <w:b/>
          <w:u w:val="single"/>
        </w:rPr>
        <w:t>culpa grave</w:t>
      </w:r>
      <w:r w:rsidRPr="00A30972">
        <w:rPr>
          <w:rFonts w:ascii="Arial" w:hAnsi="Arial" w:cs="Arial"/>
        </w:rPr>
        <w:t xml:space="preserve">. Es decir, para que en un caso se encuentre plenamente acreditado el primero de los elementos de la responsabilidad fiscal, </w:t>
      </w:r>
      <w:r>
        <w:rPr>
          <w:rFonts w:ascii="Arial" w:hAnsi="Arial" w:cs="Arial"/>
        </w:rPr>
        <w:t>no es suficiente probar la existencia de culpa leve o levísima en el patrón de conducta del gestor, sino que dicho patrón constituya</w:t>
      </w:r>
      <w:r w:rsidRPr="00A30972">
        <w:rPr>
          <w:rFonts w:ascii="Arial" w:hAnsi="Arial" w:cs="Arial"/>
        </w:rPr>
        <w:t xml:space="preserve"> una actuación </w:t>
      </w:r>
      <w:r w:rsidRPr="00636314">
        <w:rPr>
          <w:rFonts w:ascii="Arial" w:hAnsi="Arial" w:cs="Arial"/>
          <w:b/>
          <w:bCs/>
          <w:u w:val="single"/>
        </w:rPr>
        <w:t>dolosa</w:t>
      </w:r>
      <w:r w:rsidRPr="00A30972">
        <w:rPr>
          <w:rFonts w:ascii="Arial" w:hAnsi="Arial" w:cs="Arial"/>
        </w:rPr>
        <w:t xml:space="preserve"> o </w:t>
      </w:r>
      <w:r w:rsidRPr="00A30972">
        <w:rPr>
          <w:rFonts w:ascii="Arial" w:hAnsi="Arial" w:cs="Arial"/>
          <w:b/>
          <w:u w:val="single"/>
        </w:rPr>
        <w:t>gravemente</w:t>
      </w:r>
      <w:r w:rsidRPr="00636314">
        <w:rPr>
          <w:rFonts w:ascii="Arial" w:hAnsi="Arial" w:cs="Arial"/>
          <w:b/>
          <w:bCs/>
          <w:u w:val="single"/>
        </w:rPr>
        <w:t xml:space="preserve"> culposa</w:t>
      </w:r>
      <w:r>
        <w:rPr>
          <w:rFonts w:ascii="Arial" w:hAnsi="Arial" w:cs="Arial"/>
        </w:rPr>
        <w:t>. Lo anterior, ha sido explicado puntualmente por la Corte Constitucional en sentencia de constitucionalidad C-619 de 2002, que declaró inexequible específicamente el parágrafo segundo del artículo 4 de la Ley 610 de</w:t>
      </w:r>
      <w:r w:rsidR="00A723EA">
        <w:rPr>
          <w:rFonts w:ascii="Arial" w:hAnsi="Arial" w:cs="Arial"/>
        </w:rPr>
        <w:t>l</w:t>
      </w:r>
      <w:r>
        <w:rPr>
          <w:rFonts w:ascii="Arial" w:hAnsi="Arial" w:cs="Arial"/>
        </w:rPr>
        <w:t xml:space="preserv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w:t>
      </w:r>
    </w:p>
    <w:p w14:paraId="760AE3D6" w14:textId="79E68E43" w:rsidR="0084568D" w:rsidRPr="000216A7" w:rsidRDefault="0084568D" w:rsidP="00195E73">
      <w:pPr>
        <w:spacing w:line="312" w:lineRule="auto"/>
        <w:jc w:val="both"/>
        <w:rPr>
          <w:rFonts w:ascii="Arial" w:hAnsi="Arial" w:cs="Arial"/>
        </w:rPr>
      </w:pPr>
      <w:r>
        <w:rPr>
          <w:rFonts w:ascii="Arial" w:hAnsi="Arial" w:cs="Arial"/>
        </w:rPr>
        <w:t xml:space="preserve">     </w:t>
      </w:r>
    </w:p>
    <w:p w14:paraId="1AD38520"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3FA6E42F"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008CA476"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w:t>
      </w:r>
      <w:r w:rsidRPr="00D92278">
        <w:rPr>
          <w:rFonts w:ascii="Arial" w:eastAsiaTheme="minorHAnsi" w:hAnsi="Arial" w:cs="Arial"/>
          <w:i/>
          <w:iCs/>
          <w:sz w:val="20"/>
          <w:szCs w:val="20"/>
          <w:lang w:eastAsia="en-US"/>
        </w:rPr>
        <w:lastRenderedPageBreak/>
        <w:t>puede ser objeto de imputación no sólo por dolo o culpa grave, como en el caso de aquellos, sino también por culpa leve.</w:t>
      </w:r>
    </w:p>
    <w:p w14:paraId="2E8DFDFD"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8559274"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6.6. </w:t>
      </w:r>
      <w:r w:rsidRPr="00D92278">
        <w:rPr>
          <w:rFonts w:ascii="Arial" w:eastAsiaTheme="minorHAnsi" w:hAnsi="Arial" w:cs="Arial"/>
          <w:b/>
          <w:i/>
          <w:iCs/>
          <w:sz w:val="20"/>
          <w:szCs w:val="20"/>
          <w:u w:val="single"/>
          <w:lang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D92278">
        <w:rPr>
          <w:rFonts w:ascii="Arial" w:eastAsiaTheme="minorHAnsi" w:hAnsi="Arial" w:cs="Arial"/>
          <w:i/>
          <w:iCs/>
          <w:sz w:val="20"/>
          <w:szCs w:val="20"/>
          <w:lang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25E02C52"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2410FC27"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w:t>
      </w:r>
    </w:p>
    <w:p w14:paraId="3AA62266"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282640F"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2F4549B3" w14:textId="77777777" w:rsidR="0084568D" w:rsidRPr="00D92278" w:rsidRDefault="0084568D" w:rsidP="00195E73">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0291EFD" w14:textId="77777777" w:rsidR="0084568D" w:rsidRPr="00D92278" w:rsidRDefault="0084568D" w:rsidP="00195E73">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r w:rsidRPr="00D92278">
        <w:rPr>
          <w:rFonts w:ascii="Arial" w:eastAsiaTheme="minorHAnsi" w:hAnsi="Arial" w:cs="Arial"/>
          <w:i/>
          <w:iCs/>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149683EA" w14:textId="77777777" w:rsidR="0084568D" w:rsidRPr="00D92278" w:rsidRDefault="0084568D" w:rsidP="00195E73">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p>
    <w:p w14:paraId="6D4F5DBB" w14:textId="77777777" w:rsidR="0084568D" w:rsidRPr="004579A4" w:rsidRDefault="0084568D" w:rsidP="00195E73">
      <w:pPr>
        <w:pStyle w:val="NormalWeb"/>
        <w:spacing w:before="0" w:beforeAutospacing="0" w:after="0" w:afterAutospacing="0" w:line="312" w:lineRule="auto"/>
        <w:ind w:left="851" w:right="851"/>
        <w:jc w:val="both"/>
        <w:rPr>
          <w:rFonts w:ascii="Arial" w:eastAsiaTheme="minorHAnsi" w:hAnsi="Arial" w:cs="Arial"/>
          <w:sz w:val="22"/>
          <w:szCs w:val="22"/>
          <w:lang w:eastAsia="en-US"/>
        </w:rPr>
      </w:pPr>
      <w:r w:rsidRPr="00D92278">
        <w:rPr>
          <w:rFonts w:ascii="Arial" w:eastAsiaTheme="minorHAnsi" w:hAnsi="Arial" w:cs="Arial"/>
          <w:i/>
          <w:iCs/>
          <w:sz w:val="20"/>
          <w:szCs w:val="20"/>
          <w:lang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D92278">
        <w:rPr>
          <w:rFonts w:ascii="Arial" w:eastAsiaTheme="minorHAnsi" w:hAnsi="Arial" w:cs="Arial"/>
          <w:b/>
          <w:i/>
          <w:iCs/>
          <w:sz w:val="20"/>
          <w:szCs w:val="20"/>
          <w:u w:val="single"/>
          <w:lang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D92278">
        <w:rPr>
          <w:rFonts w:ascii="Arial" w:eastAsiaTheme="minorHAnsi" w:hAnsi="Arial" w:cs="Arial"/>
          <w:i/>
          <w:iCs/>
          <w:sz w:val="20"/>
          <w:szCs w:val="20"/>
          <w:lang w:eastAsia="en-US"/>
        </w:rPr>
        <w:t>”</w:t>
      </w:r>
      <w:r w:rsidRPr="00636314">
        <w:rPr>
          <w:rStyle w:val="Refdenotaalpie"/>
          <w:rFonts w:ascii="Arial" w:eastAsiaTheme="minorHAnsi" w:hAnsi="Arial" w:cs="Arial"/>
          <w:sz w:val="20"/>
          <w:szCs w:val="20"/>
          <w:lang w:eastAsia="en-US"/>
        </w:rPr>
        <w:footnoteReference w:id="1"/>
      </w:r>
      <w:r w:rsidRPr="00636314">
        <w:rPr>
          <w:rFonts w:ascii="Arial" w:eastAsiaTheme="minorHAnsi" w:hAnsi="Arial" w:cs="Arial"/>
          <w:sz w:val="20"/>
          <w:szCs w:val="20"/>
          <w:lang w:eastAsia="en-US"/>
        </w:rPr>
        <w:t xml:space="preserve"> (Subrayado y negrilla fuera del texto original)</w:t>
      </w:r>
    </w:p>
    <w:p w14:paraId="18CBB1D7" w14:textId="77777777" w:rsidR="0084568D" w:rsidRDefault="0084568D" w:rsidP="00195E73">
      <w:pPr>
        <w:pStyle w:val="NormalWeb"/>
        <w:spacing w:before="0" w:beforeAutospacing="0" w:after="0" w:afterAutospacing="0" w:line="312" w:lineRule="auto"/>
        <w:jc w:val="both"/>
        <w:rPr>
          <w:rFonts w:ascii="Arial" w:eastAsiaTheme="minorHAnsi" w:hAnsi="Arial" w:cs="Arial"/>
          <w:sz w:val="22"/>
          <w:szCs w:val="22"/>
          <w:lang w:eastAsia="en-US"/>
        </w:rPr>
      </w:pPr>
    </w:p>
    <w:p w14:paraId="66494788" w14:textId="77777777" w:rsidR="00A723EA" w:rsidRPr="00216146" w:rsidRDefault="00A723EA" w:rsidP="00195E73">
      <w:pPr>
        <w:pStyle w:val="NormalWeb"/>
        <w:spacing w:before="0" w:beforeAutospacing="0" w:after="0" w:afterAutospacing="0" w:line="312" w:lineRule="auto"/>
        <w:jc w:val="both"/>
        <w:rPr>
          <w:rFonts w:ascii="Arial" w:eastAsiaTheme="minorHAnsi" w:hAnsi="Arial" w:cs="Arial"/>
          <w:sz w:val="22"/>
          <w:szCs w:val="22"/>
          <w:lang w:eastAsia="en-US"/>
        </w:rPr>
      </w:pPr>
    </w:p>
    <w:p w14:paraId="597255F4" w14:textId="0BC52FA8" w:rsidR="0084568D" w:rsidRDefault="0084568D" w:rsidP="00195E73">
      <w:pPr>
        <w:spacing w:line="312" w:lineRule="auto"/>
        <w:jc w:val="both"/>
        <w:rPr>
          <w:rFonts w:ascii="Arial" w:hAnsi="Arial" w:cs="Arial"/>
        </w:rPr>
      </w:pPr>
      <w:r>
        <w:rPr>
          <w:rFonts w:ascii="Arial" w:hAnsi="Arial" w:cs="Arial"/>
        </w:rPr>
        <w:lastRenderedPageBreak/>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r w:rsidR="00D92278">
        <w:rPr>
          <w:rFonts w:ascii="Arial" w:hAnsi="Arial" w:cs="Arial"/>
        </w:rPr>
        <w:t>se enmarque en el</w:t>
      </w:r>
      <w:r>
        <w:rPr>
          <w:rFonts w:ascii="Arial" w:hAnsi="Arial" w:cs="Arial"/>
        </w:rPr>
        <w:t xml:space="preserve"> dolo o </w:t>
      </w:r>
      <w:r w:rsidR="00D92278">
        <w:rPr>
          <w:rFonts w:ascii="Arial" w:hAnsi="Arial" w:cs="Arial"/>
        </w:rPr>
        <w:t xml:space="preserve">en </w:t>
      </w:r>
      <w:r>
        <w:rPr>
          <w:rFonts w:ascii="Arial" w:hAnsi="Arial" w:cs="Arial"/>
        </w:rPr>
        <w:t xml:space="preserve">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12584B1C" w14:textId="77777777" w:rsidR="0084568D" w:rsidRDefault="0084568D" w:rsidP="00195E73">
      <w:pPr>
        <w:pStyle w:val="Sinespaciado"/>
        <w:spacing w:line="312" w:lineRule="auto"/>
        <w:rPr>
          <w:lang w:val="es-ES"/>
        </w:rPr>
      </w:pPr>
    </w:p>
    <w:p w14:paraId="60462000" w14:textId="2B6F2830" w:rsidR="0084568D" w:rsidRDefault="0084568D" w:rsidP="00195E73">
      <w:pPr>
        <w:spacing w:line="312" w:lineRule="auto"/>
        <w:jc w:val="both"/>
        <w:rPr>
          <w:rFonts w:ascii="Arial" w:hAnsi="Arial" w:cs="Arial"/>
        </w:rPr>
      </w:pPr>
      <w:r>
        <w:rPr>
          <w:rFonts w:ascii="Arial" w:hAnsi="Arial" w:cs="Arial"/>
        </w:rPr>
        <w:t>Señalado lo anterior, resulta de gran importancia examinar si la actuación de</w:t>
      </w:r>
      <w:r w:rsidR="00F34FE5">
        <w:rPr>
          <w:rFonts w:ascii="Arial" w:hAnsi="Arial" w:cs="Arial"/>
        </w:rPr>
        <w:t xml:space="preserve"> </w:t>
      </w:r>
      <w:r w:rsidR="0069605B">
        <w:rPr>
          <w:rFonts w:ascii="Arial" w:hAnsi="Arial" w:cs="Arial"/>
        </w:rPr>
        <w:t>Juan Esteban Zapata Pérez y/o de los representantes de “Proyectos</w:t>
      </w:r>
      <w:r w:rsidR="00AE0416">
        <w:rPr>
          <w:rFonts w:ascii="Arial" w:hAnsi="Arial" w:cs="Arial"/>
        </w:rPr>
        <w:t>,</w:t>
      </w:r>
      <w:r w:rsidR="0069605B">
        <w:rPr>
          <w:rFonts w:ascii="Arial" w:hAnsi="Arial" w:cs="Arial"/>
        </w:rPr>
        <w:t xml:space="preserve"> Diseños, Construcción, Consultoría y Estructuras de Ingeniería Punto 5 S.A.S.”</w:t>
      </w:r>
      <w:r>
        <w:rPr>
          <w:rFonts w:ascii="Arial" w:hAnsi="Arial" w:cs="Arial"/>
        </w:rPr>
        <w:t xml:space="preserve"> puede ser catalogada como una conducta dolosa o gravemente culposa, a la luz de los elementos probatorios que obran en el plenario. En este sentido, se deben iniciar abordando los conceptos de culpa grave y dolo, que por mandado del artículo 63 del Código Civil, son nociones que deben asimilarse cuando se realizan análisis de responsabilidad. </w:t>
      </w:r>
    </w:p>
    <w:p w14:paraId="7D468DFE" w14:textId="77777777" w:rsidR="0084568D" w:rsidRDefault="0084568D" w:rsidP="00195E73">
      <w:pPr>
        <w:pStyle w:val="Sinespaciado"/>
        <w:spacing w:line="312" w:lineRule="auto"/>
        <w:rPr>
          <w:lang w:val="es-ES"/>
        </w:rPr>
      </w:pPr>
    </w:p>
    <w:p w14:paraId="16C23BFE" w14:textId="77777777" w:rsidR="0084568D" w:rsidRDefault="0084568D" w:rsidP="00195E73">
      <w:pPr>
        <w:spacing w:line="312" w:lineRule="auto"/>
        <w:jc w:val="both"/>
        <w:rPr>
          <w:rFonts w:ascii="Arial" w:hAnsi="Arial" w:cs="Arial"/>
        </w:rPr>
      </w:pPr>
      <w:r>
        <w:rPr>
          <w:rFonts w:ascii="Arial" w:hAnsi="Arial" w:cs="Arial"/>
        </w:rPr>
        <w:t xml:space="preserve">En este orden de ideas, el artículo 63 del Código Civil define la culpa grave de la siguiente forma: </w:t>
      </w:r>
    </w:p>
    <w:p w14:paraId="34843659" w14:textId="77777777" w:rsidR="0084568D" w:rsidRDefault="0084568D" w:rsidP="00195E73">
      <w:pPr>
        <w:pStyle w:val="Sinespaciado"/>
        <w:spacing w:line="312" w:lineRule="auto"/>
        <w:rPr>
          <w:lang w:val="es-ES"/>
        </w:rPr>
      </w:pPr>
    </w:p>
    <w:p w14:paraId="4F25BB37" w14:textId="77777777" w:rsidR="0084568D" w:rsidRPr="00A54E27" w:rsidRDefault="0084568D" w:rsidP="00195E73">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bookmarkStart w:id="1" w:name="63"/>
      <w:r w:rsidRPr="00A54E27">
        <w:rPr>
          <w:rFonts w:ascii="Arial" w:eastAsiaTheme="minorHAnsi" w:hAnsi="Arial" w:cs="Arial"/>
          <w:sz w:val="20"/>
          <w:szCs w:val="20"/>
          <w:lang w:eastAsia="en-US"/>
        </w:rPr>
        <w:t>“</w:t>
      </w:r>
      <w:r w:rsidRPr="00A54E27">
        <w:rPr>
          <w:rFonts w:ascii="Arial" w:eastAsiaTheme="minorHAnsi" w:hAnsi="Arial" w:cs="Arial"/>
          <w:i/>
          <w:sz w:val="20"/>
          <w:szCs w:val="20"/>
          <w:lang w:eastAsia="en-US"/>
        </w:rPr>
        <w:t>ARTICULO 63. &lt;CULPA Y DOLO&gt;.</w:t>
      </w:r>
      <w:bookmarkEnd w:id="1"/>
      <w:r w:rsidRPr="00A54E27">
        <w:rPr>
          <w:rFonts w:eastAsiaTheme="minorHAnsi"/>
          <w:i/>
          <w:sz w:val="20"/>
          <w:szCs w:val="20"/>
          <w:lang w:eastAsia="en-US"/>
        </w:rPr>
        <w:t> </w:t>
      </w:r>
      <w:r w:rsidRPr="00A54E27">
        <w:rPr>
          <w:rFonts w:ascii="Arial" w:eastAsiaTheme="minorHAnsi" w:hAnsi="Arial" w:cs="Arial"/>
          <w:i/>
          <w:sz w:val="20"/>
          <w:szCs w:val="20"/>
          <w:lang w:eastAsia="en-US"/>
        </w:rPr>
        <w:t>La ley distingue tres especies de culpa o descuido.</w:t>
      </w:r>
    </w:p>
    <w:p w14:paraId="758C005F" w14:textId="77777777" w:rsidR="0084568D" w:rsidRPr="00A54E27" w:rsidRDefault="0084568D" w:rsidP="00195E73">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p>
    <w:p w14:paraId="16F74316" w14:textId="77777777" w:rsidR="0084568D" w:rsidRPr="00A54E27" w:rsidRDefault="0084568D" w:rsidP="00195E73">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A54E27">
        <w:rPr>
          <w:rFonts w:ascii="Arial" w:eastAsiaTheme="minorHAnsi" w:hAnsi="Arial" w:cs="Arial"/>
          <w:i/>
          <w:sz w:val="20"/>
          <w:szCs w:val="20"/>
          <w:lang w:eastAsia="en-US"/>
        </w:rPr>
        <w:t xml:space="preserve">Culpa grave, negligencia grave, culpa lata, </w:t>
      </w:r>
      <w:r w:rsidRPr="00A54E27">
        <w:rPr>
          <w:rFonts w:ascii="Arial" w:eastAsiaTheme="minorHAnsi" w:hAnsi="Arial" w:cs="Arial"/>
          <w:b/>
          <w:i/>
          <w:sz w:val="20"/>
          <w:szCs w:val="20"/>
          <w:u w:val="single"/>
          <w:lang w:eastAsia="en-US"/>
        </w:rPr>
        <w:t>es la que consiste en no manejar los negocios ajenos con aquel cuidado que aun las personas negligentes o de poca prudencia suelen emplear en sus negocios propios</w:t>
      </w:r>
      <w:r w:rsidRPr="00A54E27">
        <w:rPr>
          <w:rFonts w:ascii="Arial" w:eastAsiaTheme="minorHAnsi" w:hAnsi="Arial" w:cs="Arial"/>
          <w:i/>
          <w:sz w:val="20"/>
          <w:szCs w:val="20"/>
          <w:lang w:eastAsia="en-US"/>
        </w:rPr>
        <w:t>. Esta culpa en materias civiles equivale al dolo.”</w:t>
      </w:r>
      <w:r w:rsidRPr="00A54E27">
        <w:rPr>
          <w:rFonts w:ascii="Arial" w:eastAsiaTheme="minorHAnsi" w:hAnsi="Arial" w:cs="Arial"/>
          <w:sz w:val="20"/>
          <w:szCs w:val="20"/>
          <w:lang w:eastAsia="en-US"/>
        </w:rPr>
        <w:t xml:space="preserve"> (Subrayado y negrilla fuera del texto original) </w:t>
      </w:r>
    </w:p>
    <w:p w14:paraId="26D55F29" w14:textId="77777777" w:rsidR="0084568D" w:rsidRDefault="0084568D" w:rsidP="00195E73">
      <w:pPr>
        <w:spacing w:line="312" w:lineRule="auto"/>
        <w:jc w:val="both"/>
        <w:rPr>
          <w:rFonts w:ascii="Arial" w:hAnsi="Arial" w:cs="Arial"/>
        </w:rPr>
      </w:pPr>
      <w:r>
        <w:rPr>
          <w:rFonts w:ascii="Arial" w:hAnsi="Arial" w:cs="Arial"/>
        </w:rPr>
        <w:t xml:space="preserve">  </w:t>
      </w:r>
    </w:p>
    <w:p w14:paraId="62B07C43" w14:textId="4928D62D" w:rsidR="0084568D" w:rsidRDefault="00A723EA" w:rsidP="00195E73">
      <w:pPr>
        <w:spacing w:line="312" w:lineRule="auto"/>
        <w:jc w:val="both"/>
        <w:rPr>
          <w:rFonts w:ascii="Arial" w:hAnsi="Arial" w:cs="Arial"/>
        </w:rPr>
      </w:pPr>
      <w:r>
        <w:rPr>
          <w:rFonts w:ascii="Arial" w:hAnsi="Arial" w:cs="Arial"/>
        </w:rPr>
        <w:t>Frente al particular, l</w:t>
      </w:r>
      <w:r w:rsidR="0084568D">
        <w:rPr>
          <w:rFonts w:ascii="Arial" w:hAnsi="Arial" w:cs="Arial"/>
        </w:rPr>
        <w:t xml:space="preserve">a Corte Suprema de </w:t>
      </w:r>
      <w:r w:rsidR="008F0C42">
        <w:rPr>
          <w:rFonts w:ascii="Arial" w:hAnsi="Arial" w:cs="Arial"/>
        </w:rPr>
        <w:t>J</w:t>
      </w:r>
      <w:r w:rsidR="0084568D">
        <w:rPr>
          <w:rFonts w:ascii="Arial" w:hAnsi="Arial" w:cs="Arial"/>
        </w:rPr>
        <w:t xml:space="preserve">usticia definió el concepto de culpa grave tal y como se evidencia a continuación: </w:t>
      </w:r>
    </w:p>
    <w:p w14:paraId="279C0469" w14:textId="77777777" w:rsidR="0084568D" w:rsidRDefault="0084568D" w:rsidP="00195E73">
      <w:pPr>
        <w:spacing w:line="312" w:lineRule="auto"/>
        <w:jc w:val="both"/>
        <w:rPr>
          <w:rFonts w:ascii="Arial" w:hAnsi="Arial" w:cs="Arial"/>
        </w:rPr>
      </w:pPr>
    </w:p>
    <w:p w14:paraId="27620377" w14:textId="77777777" w:rsidR="0084568D" w:rsidRPr="00A54E27" w:rsidRDefault="0084568D" w:rsidP="00195E73">
      <w:pPr>
        <w:spacing w:line="312" w:lineRule="auto"/>
        <w:ind w:left="851" w:right="851"/>
        <w:jc w:val="both"/>
        <w:rPr>
          <w:rFonts w:ascii="Arial" w:hAnsi="Arial" w:cs="Arial"/>
          <w:i/>
          <w:sz w:val="20"/>
          <w:szCs w:val="20"/>
        </w:rPr>
      </w:pPr>
      <w:r w:rsidRPr="00A54E27">
        <w:rPr>
          <w:rFonts w:ascii="Arial" w:hAnsi="Arial" w:cs="Arial"/>
          <w:i/>
          <w:sz w:val="20"/>
          <w:szCs w:val="20"/>
        </w:rPr>
        <w:t>“Con esa orientación es que autorizados doctrinantes han precisado que la culpa grave comporta ‘</w:t>
      </w:r>
      <w:r w:rsidRPr="00A54E27">
        <w:rPr>
          <w:rFonts w:ascii="Arial" w:hAnsi="Arial" w:cs="Arial"/>
          <w:b/>
          <w:i/>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A54E27">
        <w:rPr>
          <w:rFonts w:ascii="Arial" w:hAnsi="Arial" w:cs="Arial"/>
          <w:i/>
          <w:sz w:val="20"/>
          <w:szCs w:val="20"/>
        </w:rPr>
        <w:t xml:space="preserve"> (</w:t>
      </w:r>
      <w:proofErr w:type="spellStart"/>
      <w:r w:rsidRPr="00A54E27">
        <w:rPr>
          <w:rFonts w:ascii="Arial" w:hAnsi="Arial" w:cs="Arial"/>
          <w:i/>
          <w:sz w:val="20"/>
          <w:szCs w:val="20"/>
        </w:rPr>
        <w:t>Mosset</w:t>
      </w:r>
      <w:proofErr w:type="spellEnd"/>
      <w:r w:rsidRPr="00A54E27">
        <w:rPr>
          <w:rFonts w:ascii="Arial" w:hAnsi="Arial" w:cs="Arial"/>
          <w:i/>
          <w:sz w:val="20"/>
          <w:szCs w:val="20"/>
        </w:rPr>
        <w:t xml:space="preserve"> Iturraspe J., Responsabilidad por daños, T. I., </w:t>
      </w:r>
      <w:proofErr w:type="spellStart"/>
      <w:r w:rsidRPr="00A54E27">
        <w:rPr>
          <w:rFonts w:ascii="Arial" w:hAnsi="Arial" w:cs="Arial"/>
          <w:i/>
          <w:sz w:val="20"/>
          <w:szCs w:val="20"/>
        </w:rPr>
        <w:t>Ediar</w:t>
      </w:r>
      <w:proofErr w:type="spellEnd"/>
      <w:r w:rsidRPr="00A54E27">
        <w:rPr>
          <w:rFonts w:ascii="Arial" w:hAnsi="Arial" w:cs="Arial"/>
          <w:i/>
          <w:sz w:val="20"/>
          <w:szCs w:val="20"/>
        </w:rPr>
        <w:t>, Buenos Aires, 1971, pág.89; citado por Stiglitz Rubén S., Derecho de Seguros, T.I., Abeledo – Perrot, Buenos Aires, 1998, pág.228).”</w:t>
      </w:r>
      <w:r w:rsidRPr="00A54E27">
        <w:rPr>
          <w:rStyle w:val="Refdenotaalpie"/>
          <w:rFonts w:ascii="Arial" w:hAnsi="Arial" w:cs="Arial"/>
          <w:i/>
          <w:sz w:val="20"/>
          <w:szCs w:val="20"/>
        </w:rPr>
        <w:footnoteReference w:id="2"/>
      </w:r>
      <w:r w:rsidRPr="00A54E27">
        <w:rPr>
          <w:rFonts w:ascii="Arial" w:hAnsi="Arial" w:cs="Arial"/>
          <w:sz w:val="20"/>
          <w:szCs w:val="20"/>
        </w:rPr>
        <w:t xml:space="preserve"> (Subrayado y negrilla fuera del texto original)</w:t>
      </w:r>
    </w:p>
    <w:p w14:paraId="762BC578" w14:textId="77777777" w:rsidR="0084568D" w:rsidRDefault="0084568D" w:rsidP="00195E73">
      <w:pPr>
        <w:spacing w:line="312" w:lineRule="auto"/>
        <w:jc w:val="both"/>
        <w:rPr>
          <w:rFonts w:ascii="Arial" w:hAnsi="Arial" w:cs="Arial"/>
        </w:rPr>
      </w:pPr>
    </w:p>
    <w:p w14:paraId="08437340" w14:textId="77777777" w:rsidR="0084568D" w:rsidRDefault="0084568D" w:rsidP="00195E73">
      <w:pPr>
        <w:spacing w:line="312" w:lineRule="auto"/>
        <w:jc w:val="both"/>
        <w:rPr>
          <w:rFonts w:ascii="Arial" w:hAnsi="Arial" w:cs="Arial"/>
        </w:rPr>
      </w:pPr>
      <w:r>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1EA90C09" w14:textId="77777777" w:rsidR="0084568D" w:rsidRPr="005C5FD6" w:rsidRDefault="0084568D" w:rsidP="00195E73">
      <w:pPr>
        <w:spacing w:line="312" w:lineRule="auto"/>
        <w:jc w:val="both"/>
        <w:rPr>
          <w:rFonts w:ascii="Arial" w:hAnsi="Arial" w:cs="Arial"/>
          <w:i/>
        </w:rPr>
      </w:pPr>
    </w:p>
    <w:p w14:paraId="563F6812" w14:textId="77777777" w:rsidR="0084568D" w:rsidRPr="00A54E27" w:rsidRDefault="0084568D" w:rsidP="00195E73">
      <w:pPr>
        <w:spacing w:line="312" w:lineRule="auto"/>
        <w:ind w:left="851" w:right="851"/>
        <w:jc w:val="both"/>
        <w:rPr>
          <w:rFonts w:ascii="Arial" w:hAnsi="Arial" w:cs="Arial"/>
          <w:i/>
          <w:sz w:val="20"/>
          <w:szCs w:val="20"/>
        </w:rPr>
      </w:pPr>
      <w:r w:rsidRPr="00A54E27">
        <w:rPr>
          <w:rFonts w:ascii="Arial" w:hAnsi="Arial" w:cs="Arial"/>
          <w:i/>
          <w:sz w:val="20"/>
          <w:szCs w:val="20"/>
        </w:rPr>
        <w:t>“ARTICULO 63. &lt;CULPA Y DOLO&gt;.</w:t>
      </w:r>
      <w:r w:rsidRPr="00A54E27">
        <w:rPr>
          <w:i/>
          <w:sz w:val="20"/>
          <w:szCs w:val="20"/>
        </w:rPr>
        <w:t> </w:t>
      </w:r>
      <w:r w:rsidRPr="00A54E27">
        <w:rPr>
          <w:rFonts w:ascii="Arial" w:hAnsi="Arial" w:cs="Arial"/>
          <w:i/>
          <w:sz w:val="20"/>
          <w:szCs w:val="20"/>
        </w:rPr>
        <w:t>La ley distingue tres especies de culpa o descuido.</w:t>
      </w:r>
    </w:p>
    <w:p w14:paraId="59885A39" w14:textId="77777777" w:rsidR="0084568D" w:rsidRPr="00A54E27" w:rsidRDefault="0084568D" w:rsidP="00195E73">
      <w:pPr>
        <w:spacing w:line="312" w:lineRule="auto"/>
        <w:ind w:left="851" w:right="851"/>
        <w:jc w:val="both"/>
        <w:rPr>
          <w:rFonts w:ascii="Arial" w:hAnsi="Arial" w:cs="Arial"/>
          <w:i/>
          <w:sz w:val="20"/>
          <w:szCs w:val="20"/>
        </w:rPr>
      </w:pPr>
    </w:p>
    <w:p w14:paraId="5EFA14D2" w14:textId="77777777" w:rsidR="0084568D" w:rsidRPr="00A54E27" w:rsidRDefault="0084568D" w:rsidP="00195E73">
      <w:pPr>
        <w:spacing w:line="312" w:lineRule="auto"/>
        <w:ind w:left="851" w:right="851"/>
        <w:jc w:val="both"/>
        <w:rPr>
          <w:rFonts w:ascii="Arial" w:hAnsi="Arial" w:cs="Arial"/>
          <w:i/>
          <w:sz w:val="20"/>
          <w:szCs w:val="20"/>
        </w:rPr>
      </w:pPr>
      <w:r w:rsidRPr="00A54E27">
        <w:rPr>
          <w:rFonts w:ascii="Arial" w:hAnsi="Arial" w:cs="Arial"/>
          <w:b/>
          <w:i/>
          <w:sz w:val="20"/>
          <w:szCs w:val="20"/>
          <w:u w:val="single"/>
        </w:rPr>
        <w:t xml:space="preserve">El dolo consiste en la intención positiva de inferir injuria a la persona o propiedad </w:t>
      </w:r>
      <w:r w:rsidRPr="00A54E27">
        <w:rPr>
          <w:rFonts w:ascii="Arial" w:hAnsi="Arial" w:cs="Arial"/>
          <w:b/>
          <w:i/>
          <w:sz w:val="20"/>
          <w:szCs w:val="20"/>
          <w:u w:val="single"/>
        </w:rPr>
        <w:lastRenderedPageBreak/>
        <w:t>de otro</w:t>
      </w:r>
      <w:r w:rsidRPr="00A54E27">
        <w:rPr>
          <w:rFonts w:ascii="Arial" w:hAnsi="Arial" w:cs="Arial"/>
          <w:i/>
          <w:sz w:val="20"/>
          <w:szCs w:val="20"/>
        </w:rPr>
        <w:t>”.</w:t>
      </w:r>
      <w:r w:rsidRPr="00A54E27">
        <w:rPr>
          <w:rFonts w:ascii="Arial" w:hAnsi="Arial" w:cs="Arial"/>
          <w:sz w:val="20"/>
          <w:szCs w:val="20"/>
        </w:rPr>
        <w:t xml:space="preserve"> (Subrayado y negrilla fuera del texto original)</w:t>
      </w:r>
    </w:p>
    <w:p w14:paraId="3EAD5909" w14:textId="77777777" w:rsidR="00A723EA" w:rsidRDefault="00A723EA" w:rsidP="00195E73">
      <w:pPr>
        <w:spacing w:line="312" w:lineRule="auto"/>
        <w:jc w:val="both"/>
        <w:rPr>
          <w:rFonts w:ascii="Arial" w:hAnsi="Arial" w:cs="Arial"/>
        </w:rPr>
      </w:pPr>
    </w:p>
    <w:p w14:paraId="30F61950" w14:textId="20D26069" w:rsidR="0084568D" w:rsidRDefault="00A723EA" w:rsidP="00195E73">
      <w:pPr>
        <w:spacing w:line="312" w:lineRule="auto"/>
        <w:jc w:val="both"/>
        <w:rPr>
          <w:rFonts w:ascii="Arial" w:hAnsi="Arial" w:cs="Arial"/>
        </w:rPr>
      </w:pPr>
      <w:r>
        <w:rPr>
          <w:rFonts w:ascii="Arial" w:hAnsi="Arial" w:cs="Arial"/>
        </w:rPr>
        <w:t>Frente al particular, l</w:t>
      </w:r>
      <w:r w:rsidR="0084568D">
        <w:rPr>
          <w:rFonts w:ascii="Arial" w:hAnsi="Arial" w:cs="Arial"/>
        </w:rPr>
        <w:t xml:space="preserve">a Corte Suprema de </w:t>
      </w:r>
      <w:r w:rsidR="008F0C42">
        <w:rPr>
          <w:rFonts w:ascii="Arial" w:hAnsi="Arial" w:cs="Arial"/>
        </w:rPr>
        <w:t>J</w:t>
      </w:r>
      <w:r w:rsidR="0084568D">
        <w:rPr>
          <w:rFonts w:ascii="Arial" w:hAnsi="Arial" w:cs="Arial"/>
        </w:rPr>
        <w:t xml:space="preserve">usticia definió el concepto de dolo tal y como se evidencia a continuación: </w:t>
      </w:r>
    </w:p>
    <w:p w14:paraId="6C35D7AB" w14:textId="77777777" w:rsidR="0084568D" w:rsidRDefault="0084568D" w:rsidP="00195E73">
      <w:pPr>
        <w:spacing w:line="312" w:lineRule="auto"/>
        <w:ind w:right="851"/>
        <w:jc w:val="both"/>
        <w:rPr>
          <w:rFonts w:ascii="Arial" w:hAnsi="Arial" w:cs="Arial"/>
        </w:rPr>
      </w:pPr>
    </w:p>
    <w:p w14:paraId="689FB181" w14:textId="77777777" w:rsidR="0084568D" w:rsidRPr="00A54E27" w:rsidRDefault="0084568D" w:rsidP="00195E73">
      <w:pPr>
        <w:spacing w:line="312" w:lineRule="auto"/>
        <w:ind w:left="851" w:right="851"/>
        <w:jc w:val="both"/>
        <w:rPr>
          <w:rFonts w:ascii="Arial" w:hAnsi="Arial" w:cs="Arial"/>
          <w:sz w:val="20"/>
          <w:szCs w:val="20"/>
        </w:rPr>
      </w:pPr>
      <w:r w:rsidRPr="00A54E27">
        <w:rPr>
          <w:rFonts w:ascii="Arial" w:eastAsia="Times New Roman" w:hAnsi="Arial" w:cs="Arial"/>
          <w:i/>
          <w:sz w:val="20"/>
          <w:szCs w:val="20"/>
          <w:lang w:eastAsia="es-CO"/>
        </w:rPr>
        <w:t xml:space="preserve">“[l]as voces utilizadas por la ley (Art. 63 C.C.) para definir el dolo concuerdan con la noción doctrinaria que lo sitúa y destaca en cualquier pretensión de alcanzar un resultado contrario al derecho, </w:t>
      </w:r>
      <w:r w:rsidRPr="00A54E27">
        <w:rPr>
          <w:rFonts w:ascii="Arial" w:eastAsia="Times New Roman" w:hAnsi="Arial" w:cs="Arial"/>
          <w:b/>
          <w:i/>
          <w:sz w:val="20"/>
          <w:szCs w:val="20"/>
          <w:u w:val="single"/>
          <w:lang w:eastAsia="es-CO"/>
        </w:rPr>
        <w:t>caracterizada por la conciencia de quebrantar una obligación o de vulnerar un interés jurídico ajeno</w:t>
      </w:r>
      <w:r w:rsidRPr="00A54E27">
        <w:rPr>
          <w:rFonts w:ascii="Arial" w:eastAsia="Times New Roman" w:hAnsi="Arial" w:cs="Arial"/>
          <w:i/>
          <w:sz w:val="20"/>
          <w:szCs w:val="20"/>
          <w:lang w:eastAsia="es-CO"/>
        </w:rPr>
        <w:t xml:space="preserve">; </w:t>
      </w:r>
      <w:r w:rsidRPr="00A54E27">
        <w:rPr>
          <w:rFonts w:ascii="Arial" w:eastAsia="Times New Roman" w:hAnsi="Arial" w:cs="Arial"/>
          <w:b/>
          <w:i/>
          <w:sz w:val="20"/>
          <w:szCs w:val="20"/>
          <w:u w:val="single"/>
          <w:lang w:eastAsia="es-CO"/>
        </w:rPr>
        <w:t>el dolo se constituye pues, por la intención maliciosa</w:t>
      </w:r>
      <w:r w:rsidRPr="00A54E27">
        <w:rPr>
          <w:rFonts w:ascii="Arial" w:eastAsia="Times New Roman" w:hAnsi="Arial" w:cs="Arial"/>
          <w:i/>
          <w:sz w:val="20"/>
          <w:szCs w:val="20"/>
          <w:lang w:eastAsia="es-CO"/>
        </w:rPr>
        <w:t xml:space="preserve"> </w:t>
      </w:r>
      <w:r w:rsidRPr="00A54E27">
        <w:rPr>
          <w:rFonts w:ascii="Arial" w:eastAsia="Times New Roman" w:hAnsi="Arial" w:cs="Arial"/>
          <w:sz w:val="20"/>
          <w:szCs w:val="20"/>
          <w:lang w:eastAsia="es-CO"/>
        </w:rPr>
        <w:t xml:space="preserve">(…)” </w:t>
      </w:r>
      <w:r w:rsidRPr="00A54E27">
        <w:rPr>
          <w:rFonts w:ascii="Arial" w:hAnsi="Arial" w:cs="Arial"/>
          <w:sz w:val="20"/>
          <w:szCs w:val="20"/>
        </w:rPr>
        <w:t>(subrayado y negrilla fuera del texto original)</w:t>
      </w:r>
      <w:r w:rsidRPr="00A54E27">
        <w:rPr>
          <w:rStyle w:val="Refdenotaalpie"/>
          <w:rFonts w:ascii="Arial" w:eastAsia="Times New Roman" w:hAnsi="Arial" w:cs="Arial"/>
          <w:sz w:val="20"/>
          <w:szCs w:val="20"/>
          <w:lang w:eastAsia="es-CO"/>
        </w:rPr>
        <w:footnoteReference w:id="3"/>
      </w:r>
      <w:r w:rsidRPr="00A54E27">
        <w:rPr>
          <w:rFonts w:ascii="Arial" w:eastAsia="Times New Roman" w:hAnsi="Arial" w:cs="Arial"/>
          <w:sz w:val="20"/>
          <w:szCs w:val="20"/>
          <w:lang w:eastAsia="es-CO"/>
        </w:rPr>
        <w:t xml:space="preserve"> </w:t>
      </w:r>
    </w:p>
    <w:p w14:paraId="5169A1C4" w14:textId="77777777" w:rsidR="0084568D" w:rsidRDefault="0084568D" w:rsidP="00195E73">
      <w:pPr>
        <w:spacing w:line="312" w:lineRule="auto"/>
        <w:jc w:val="both"/>
        <w:rPr>
          <w:rFonts w:ascii="Arial" w:hAnsi="Arial" w:cs="Arial"/>
        </w:rPr>
      </w:pPr>
      <w:r>
        <w:rPr>
          <w:rFonts w:ascii="Arial" w:hAnsi="Arial" w:cs="Arial"/>
        </w:rPr>
        <w:t xml:space="preserve"> </w:t>
      </w:r>
    </w:p>
    <w:p w14:paraId="5C6FB85D" w14:textId="32EDEDE3" w:rsidR="0084568D" w:rsidRDefault="0084568D" w:rsidP="00195E73">
      <w:pPr>
        <w:spacing w:line="312" w:lineRule="auto"/>
        <w:jc w:val="both"/>
        <w:rPr>
          <w:rFonts w:ascii="Arial" w:hAnsi="Arial" w:cs="Arial"/>
        </w:rPr>
      </w:pPr>
      <w:r>
        <w:rPr>
          <w:rFonts w:ascii="Arial" w:hAnsi="Arial" w:cs="Arial"/>
        </w:rPr>
        <w:t xml:space="preserve">En otras palabras, para </w:t>
      </w:r>
      <w:r w:rsidR="00A723EA">
        <w:rPr>
          <w:rFonts w:ascii="Arial" w:hAnsi="Arial" w:cs="Arial"/>
        </w:rPr>
        <w:t>endilgarles</w:t>
      </w:r>
      <w:r>
        <w:rPr>
          <w:rFonts w:ascii="Arial" w:hAnsi="Arial" w:cs="Arial"/>
        </w:rPr>
        <w:t xml:space="preserve"> responsabilidad fiscal a la</w:t>
      </w:r>
      <w:r w:rsidR="005C7598">
        <w:rPr>
          <w:rFonts w:ascii="Arial" w:hAnsi="Arial" w:cs="Arial"/>
        </w:rPr>
        <w:t>s</w:t>
      </w:r>
      <w:r>
        <w:rPr>
          <w:rFonts w:ascii="Arial" w:hAnsi="Arial" w:cs="Arial"/>
        </w:rPr>
        <w:t xml:space="preserve"> persona</w:t>
      </w:r>
      <w:r w:rsidR="005C7598">
        <w:rPr>
          <w:rFonts w:ascii="Arial" w:hAnsi="Arial" w:cs="Arial"/>
        </w:rPr>
        <w:t xml:space="preserve">s </w:t>
      </w:r>
      <w:r>
        <w:rPr>
          <w:rFonts w:ascii="Arial" w:hAnsi="Arial" w:cs="Arial"/>
        </w:rPr>
        <w:t>previamente identificada</w:t>
      </w:r>
      <w:r w:rsidR="005C7598">
        <w:rPr>
          <w:rFonts w:ascii="Arial" w:hAnsi="Arial" w:cs="Arial"/>
        </w:rPr>
        <w:t>s</w:t>
      </w:r>
      <w:r>
        <w:rPr>
          <w:rFonts w:ascii="Arial" w:hAnsi="Arial" w:cs="Arial"/>
        </w:rPr>
        <w:t>,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w:t>
      </w:r>
    </w:p>
    <w:p w14:paraId="4500B1A9" w14:textId="77777777" w:rsidR="0084568D" w:rsidRDefault="0084568D" w:rsidP="00195E73">
      <w:pPr>
        <w:pStyle w:val="Sinespaciado"/>
        <w:spacing w:line="312" w:lineRule="auto"/>
      </w:pPr>
    </w:p>
    <w:p w14:paraId="4553AB4A" w14:textId="223FBEC6" w:rsidR="0084568D" w:rsidRDefault="0084568D" w:rsidP="00195E73">
      <w:pPr>
        <w:spacing w:line="312" w:lineRule="auto"/>
        <w:jc w:val="both"/>
        <w:rPr>
          <w:rFonts w:ascii="Arial" w:hAnsi="Arial" w:cs="Arial"/>
        </w:rPr>
      </w:pPr>
      <w:r w:rsidRPr="005B3AA1">
        <w:rPr>
          <w:rFonts w:ascii="Arial" w:hAnsi="Arial" w:cs="Arial"/>
        </w:rPr>
        <w:t xml:space="preserve">Ahora bien, al analizar el </w:t>
      </w:r>
      <w:r w:rsidR="001655B5">
        <w:rPr>
          <w:rFonts w:ascii="Arial" w:hAnsi="Arial" w:cs="Arial"/>
        </w:rPr>
        <w:t>material de convicción</w:t>
      </w:r>
      <w:r w:rsidRPr="005B3AA1">
        <w:rPr>
          <w:rFonts w:ascii="Arial" w:hAnsi="Arial" w:cs="Arial"/>
        </w:rPr>
        <w:t xml:space="preserve"> que obra en el plenario, resulta fundamental ponerle de presente al Despacho que ninguna de las pruebas que han sido allegadas permiten acreditar una conducta dolosa o gravemente culposa </w:t>
      </w:r>
      <w:r>
        <w:rPr>
          <w:rFonts w:ascii="Arial" w:hAnsi="Arial" w:cs="Arial"/>
        </w:rPr>
        <w:t>en cabeza de</w:t>
      </w:r>
      <w:r w:rsidR="00F34FE5">
        <w:rPr>
          <w:rFonts w:ascii="Arial" w:hAnsi="Arial" w:cs="Arial"/>
        </w:rPr>
        <w:t xml:space="preserve"> </w:t>
      </w:r>
      <w:r>
        <w:rPr>
          <w:rFonts w:ascii="Arial" w:hAnsi="Arial" w:cs="Arial"/>
        </w:rPr>
        <w:t>l</w:t>
      </w:r>
      <w:r w:rsidR="00912F53">
        <w:rPr>
          <w:rFonts w:ascii="Arial" w:hAnsi="Arial" w:cs="Arial"/>
        </w:rPr>
        <w:t>os</w:t>
      </w:r>
      <w:r>
        <w:rPr>
          <w:rFonts w:ascii="Arial" w:hAnsi="Arial" w:cs="Arial"/>
        </w:rPr>
        <w:t xml:space="preserve"> presunt</w:t>
      </w:r>
      <w:r w:rsidR="00912F53">
        <w:rPr>
          <w:rFonts w:ascii="Arial" w:hAnsi="Arial" w:cs="Arial"/>
        </w:rPr>
        <w:t>os</w:t>
      </w:r>
      <w:r>
        <w:rPr>
          <w:rFonts w:ascii="Arial" w:hAnsi="Arial" w:cs="Arial"/>
        </w:rPr>
        <w:t xml:space="preserve"> responsable</w:t>
      </w:r>
      <w:r w:rsidR="00912F53">
        <w:rPr>
          <w:rFonts w:ascii="Arial" w:hAnsi="Arial" w:cs="Arial"/>
        </w:rPr>
        <w:t>s</w:t>
      </w:r>
      <w:r w:rsidRPr="005B3AA1">
        <w:rPr>
          <w:rFonts w:ascii="Arial" w:hAnsi="Arial" w:cs="Arial"/>
        </w:rPr>
        <w:t>. Por el contrario, de la totalidad de los elementos probatorios que obran en el expediente, se logra vislumbrar un patrón de con</w:t>
      </w:r>
      <w:r>
        <w:rPr>
          <w:rFonts w:ascii="Arial" w:hAnsi="Arial" w:cs="Arial"/>
        </w:rPr>
        <w:t>ducta diligente, por cuanto se encuentran totalmente demostradas una serie de actuaciones en cabeza de</w:t>
      </w:r>
      <w:r w:rsidR="00F34FE5">
        <w:rPr>
          <w:rFonts w:ascii="Arial" w:hAnsi="Arial" w:cs="Arial"/>
        </w:rPr>
        <w:t xml:space="preserve"> </w:t>
      </w:r>
      <w:r>
        <w:rPr>
          <w:rFonts w:ascii="Arial" w:hAnsi="Arial" w:cs="Arial"/>
        </w:rPr>
        <w:t>l</w:t>
      </w:r>
      <w:r w:rsidR="001A4626">
        <w:rPr>
          <w:rFonts w:ascii="Arial" w:hAnsi="Arial" w:cs="Arial"/>
        </w:rPr>
        <w:t>os</w:t>
      </w:r>
      <w:r>
        <w:rPr>
          <w:rFonts w:ascii="Arial" w:hAnsi="Arial" w:cs="Arial"/>
        </w:rPr>
        <w:t xml:space="preserve"> investigad</w:t>
      </w:r>
      <w:r w:rsidR="001A4626">
        <w:rPr>
          <w:rFonts w:ascii="Arial" w:hAnsi="Arial" w:cs="Arial"/>
        </w:rPr>
        <w:t>os</w:t>
      </w:r>
      <w:r>
        <w:rPr>
          <w:rFonts w:ascii="Arial" w:hAnsi="Arial" w:cs="Arial"/>
        </w:rPr>
        <w:t xml:space="preserve">, </w:t>
      </w:r>
      <w:r w:rsidR="004A48FD">
        <w:rPr>
          <w:rFonts w:ascii="Arial" w:hAnsi="Arial" w:cs="Arial"/>
        </w:rPr>
        <w:t>quien</w:t>
      </w:r>
      <w:r w:rsidR="001A4626">
        <w:rPr>
          <w:rFonts w:ascii="Arial" w:hAnsi="Arial" w:cs="Arial"/>
        </w:rPr>
        <w:t>es</w:t>
      </w:r>
      <w:r w:rsidR="004A48FD">
        <w:rPr>
          <w:rFonts w:ascii="Arial" w:hAnsi="Arial" w:cs="Arial"/>
        </w:rPr>
        <w:t xml:space="preserve"> </w:t>
      </w:r>
      <w:r w:rsidR="001A4626">
        <w:rPr>
          <w:rFonts w:ascii="Arial" w:hAnsi="Arial" w:cs="Arial"/>
        </w:rPr>
        <w:t>realizaron las actividades a su disposición para que se ejecutara el contrato de manera correcta, al punto que el mismo se liquidó en manera conjunta</w:t>
      </w:r>
      <w:r w:rsidR="004A48FD">
        <w:rPr>
          <w:rFonts w:ascii="Arial" w:hAnsi="Arial" w:cs="Arial"/>
        </w:rPr>
        <w:t>.</w:t>
      </w:r>
    </w:p>
    <w:p w14:paraId="55ED761D" w14:textId="77777777" w:rsidR="004A48FD" w:rsidRDefault="004A48FD" w:rsidP="00195E73">
      <w:pPr>
        <w:spacing w:line="312" w:lineRule="auto"/>
        <w:jc w:val="both"/>
        <w:rPr>
          <w:rFonts w:ascii="Arial" w:hAnsi="Arial" w:cs="Arial"/>
        </w:rPr>
      </w:pPr>
    </w:p>
    <w:p w14:paraId="35DF041C" w14:textId="51ED83BA" w:rsidR="0084568D" w:rsidRDefault="001A4626" w:rsidP="00195E73">
      <w:pPr>
        <w:spacing w:line="312" w:lineRule="auto"/>
        <w:jc w:val="both"/>
        <w:rPr>
          <w:rFonts w:ascii="Arial" w:hAnsi="Arial" w:cs="Arial"/>
        </w:rPr>
      </w:pPr>
      <w:r>
        <w:rPr>
          <w:rFonts w:ascii="Arial" w:hAnsi="Arial" w:cs="Arial"/>
        </w:rPr>
        <w:t>Tales a</w:t>
      </w:r>
      <w:r w:rsidR="0084568D">
        <w:rPr>
          <w:rFonts w:ascii="Arial" w:hAnsi="Arial" w:cs="Arial"/>
        </w:rPr>
        <w:t xml:space="preserve">ctividades exhiben la diligencia con la que se asumió y ejecutó el rol de supervisión </w:t>
      </w:r>
      <w:r>
        <w:rPr>
          <w:rFonts w:ascii="Arial" w:hAnsi="Arial" w:cs="Arial"/>
        </w:rPr>
        <w:t xml:space="preserve">así como el de interventoría </w:t>
      </w:r>
      <w:r w:rsidR="0084568D">
        <w:rPr>
          <w:rFonts w:ascii="Arial" w:hAnsi="Arial" w:cs="Arial"/>
        </w:rPr>
        <w:t>asignado</w:t>
      </w:r>
      <w:r>
        <w:rPr>
          <w:rFonts w:ascii="Arial" w:hAnsi="Arial" w:cs="Arial"/>
        </w:rPr>
        <w:t>s</w:t>
      </w:r>
      <w:r w:rsidR="0084568D">
        <w:rPr>
          <w:rFonts w:ascii="Arial" w:hAnsi="Arial" w:cs="Arial"/>
        </w:rPr>
        <w:t xml:space="preserve"> en el mencionado convenio, lo cual indica que en ningún escenario la conducta de esta</w:t>
      </w:r>
      <w:r>
        <w:rPr>
          <w:rFonts w:ascii="Arial" w:hAnsi="Arial" w:cs="Arial"/>
        </w:rPr>
        <w:t>s</w:t>
      </w:r>
      <w:r w:rsidR="0084568D">
        <w:rPr>
          <w:rFonts w:ascii="Arial" w:hAnsi="Arial" w:cs="Arial"/>
        </w:rPr>
        <w:t xml:space="preserve"> persona</w:t>
      </w:r>
      <w:r>
        <w:rPr>
          <w:rFonts w:ascii="Arial" w:hAnsi="Arial" w:cs="Arial"/>
        </w:rPr>
        <w:t>s</w:t>
      </w:r>
      <w:r w:rsidR="0084568D">
        <w:rPr>
          <w:rFonts w:ascii="Arial" w:hAnsi="Arial" w:cs="Arial"/>
        </w:rPr>
        <w:t xml:space="preserve"> puede ser catalogada como una actuación 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sus funciones, de suerte que, al no existir prueba fehaciente del elemento que aquí se discute, corresponderá al ente de control declarar su inexistencia y proceder con el archivo del proceso.</w:t>
      </w:r>
    </w:p>
    <w:p w14:paraId="47AD71ED" w14:textId="77777777" w:rsidR="0084568D" w:rsidRDefault="0084568D" w:rsidP="00195E73">
      <w:pPr>
        <w:spacing w:line="312" w:lineRule="auto"/>
        <w:jc w:val="both"/>
        <w:rPr>
          <w:rFonts w:ascii="Arial" w:hAnsi="Arial" w:cs="Arial"/>
        </w:rPr>
      </w:pPr>
    </w:p>
    <w:p w14:paraId="4A1782C9" w14:textId="6CCBF8CD" w:rsidR="0084568D" w:rsidRDefault="0084568D" w:rsidP="00195E73">
      <w:pPr>
        <w:spacing w:line="312" w:lineRule="auto"/>
        <w:jc w:val="both"/>
        <w:rPr>
          <w:rFonts w:ascii="Arial" w:hAnsi="Arial" w:cs="Arial"/>
        </w:rPr>
      </w:pPr>
      <w:r>
        <w:rPr>
          <w:rFonts w:ascii="Arial" w:hAnsi="Arial" w:cs="Arial"/>
        </w:rPr>
        <w:t>En conclusión, luego de haber analizado la totalidad de las pruebas que obran en el expediente,</w:t>
      </w:r>
      <w:r w:rsidR="00BA0D31">
        <w:rPr>
          <w:rFonts w:ascii="Arial" w:hAnsi="Arial" w:cs="Arial"/>
        </w:rPr>
        <w:t xml:space="preserve"> las cuales se reducen a la documentación relacionada al contrato de la cual </w:t>
      </w:r>
      <w:r>
        <w:rPr>
          <w:rFonts w:ascii="Arial" w:hAnsi="Arial" w:cs="Arial"/>
        </w:rPr>
        <w:t>es claro que de ninguna manera puede endilgarse una actuación dolosa o gravemente culposa a</w:t>
      </w:r>
      <w:r w:rsidR="004A48FD">
        <w:rPr>
          <w:rFonts w:ascii="Arial" w:hAnsi="Arial" w:cs="Arial"/>
        </w:rPr>
        <w:t xml:space="preserve"> </w:t>
      </w:r>
      <w:r w:rsidR="00BA0D31">
        <w:rPr>
          <w:rFonts w:ascii="Arial" w:hAnsi="Arial" w:cs="Arial"/>
        </w:rPr>
        <w:t>Juan Esteban Zapata Pérez y/o a los representantes de “Proyectos</w:t>
      </w:r>
      <w:r w:rsidR="00AE0416">
        <w:rPr>
          <w:rFonts w:ascii="Arial" w:hAnsi="Arial" w:cs="Arial"/>
        </w:rPr>
        <w:t>,</w:t>
      </w:r>
      <w:r w:rsidR="00BA0D31">
        <w:rPr>
          <w:rFonts w:ascii="Arial" w:hAnsi="Arial" w:cs="Arial"/>
        </w:rPr>
        <w:t xml:space="preserve"> Diseños, Construcción, Consultoría y Estructuras de Ingeniería Punto 5 S.A.S.”</w:t>
      </w:r>
      <w:r>
        <w:rPr>
          <w:rFonts w:ascii="Arial" w:hAnsi="Arial" w:cs="Arial"/>
        </w:rPr>
        <w:t xml:space="preserve">.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w:t>
      </w:r>
    </w:p>
    <w:p w14:paraId="03012D8B" w14:textId="6C298C9E" w:rsidR="0084568D" w:rsidRDefault="0084568D" w:rsidP="00195E73">
      <w:pPr>
        <w:spacing w:line="312" w:lineRule="auto"/>
        <w:jc w:val="both"/>
        <w:rPr>
          <w:rFonts w:ascii="Arial" w:hAnsi="Arial" w:cs="Arial"/>
        </w:rPr>
      </w:pPr>
      <w:r w:rsidRPr="004B0CEA">
        <w:rPr>
          <w:rFonts w:ascii="Arial" w:hAnsi="Arial" w:cs="Arial"/>
        </w:rPr>
        <w:lastRenderedPageBreak/>
        <w:t xml:space="preserve">Por esta razón, ante la inexistencia de </w:t>
      </w:r>
      <w:r w:rsidR="003420BD">
        <w:rPr>
          <w:rFonts w:ascii="Arial" w:hAnsi="Arial" w:cs="Arial"/>
        </w:rPr>
        <w:t xml:space="preserve">soporte probatorio para determinar </w:t>
      </w:r>
      <w:r w:rsidRPr="004B0CEA">
        <w:rPr>
          <w:rFonts w:ascii="Arial" w:hAnsi="Arial" w:cs="Arial"/>
        </w:rPr>
        <w:t>una conducta dolosa o gravemente culposa en cabeza de</w:t>
      </w:r>
      <w:r w:rsidR="00FB4D65">
        <w:rPr>
          <w:rFonts w:ascii="Arial" w:hAnsi="Arial" w:cs="Arial"/>
        </w:rPr>
        <w:t xml:space="preserve"> </w:t>
      </w:r>
      <w:r w:rsidRPr="004B0CEA">
        <w:rPr>
          <w:rFonts w:ascii="Arial" w:hAnsi="Arial" w:cs="Arial"/>
        </w:rPr>
        <w:t>l</w:t>
      </w:r>
      <w:r w:rsidR="00D253A0">
        <w:rPr>
          <w:rFonts w:ascii="Arial" w:hAnsi="Arial" w:cs="Arial"/>
        </w:rPr>
        <w:t>os</w:t>
      </w:r>
      <w:r w:rsidRPr="004B0CEA">
        <w:rPr>
          <w:rFonts w:ascii="Arial" w:hAnsi="Arial" w:cs="Arial"/>
        </w:rPr>
        <w:t xml:space="preserve"> presunt</w:t>
      </w:r>
      <w:r w:rsidR="00D253A0">
        <w:rPr>
          <w:rFonts w:ascii="Arial" w:hAnsi="Arial" w:cs="Arial"/>
        </w:rPr>
        <w:t xml:space="preserve">os </w:t>
      </w:r>
      <w:r w:rsidRPr="004B0CEA">
        <w:rPr>
          <w:rFonts w:ascii="Arial" w:hAnsi="Arial" w:cs="Arial"/>
        </w:rPr>
        <w:t>responsable</w:t>
      </w:r>
      <w:r w:rsidR="00D253A0">
        <w:rPr>
          <w:rFonts w:ascii="Arial" w:hAnsi="Arial" w:cs="Arial"/>
        </w:rPr>
        <w:t>s</w:t>
      </w:r>
      <w:r w:rsidRPr="004B0CEA">
        <w:rPr>
          <w:rFonts w:ascii="Arial" w:hAnsi="Arial" w:cs="Arial"/>
        </w:rPr>
        <w:t xml:space="preserve">, automáticamente se desvirtúa la posibilidad de estatuir un nexo de causalidad entre lo </w:t>
      </w:r>
      <w:r>
        <w:rPr>
          <w:rFonts w:ascii="Arial" w:hAnsi="Arial" w:cs="Arial"/>
        </w:rPr>
        <w:t>endilgado</w:t>
      </w:r>
      <w:r w:rsidRPr="004B0CEA">
        <w:rPr>
          <w:rFonts w:ascii="Arial" w:hAnsi="Arial" w:cs="Arial"/>
        </w:rPr>
        <w:t xml:space="preserve"> y el supuesto detrimento, de suerte que no concurren los elementos </w:t>
      </w:r>
      <w:r w:rsidRPr="004B0CEA">
        <w:rPr>
          <w:rFonts w:ascii="Arial" w:hAnsi="Arial" w:cs="Arial"/>
          <w:i/>
        </w:rPr>
        <w:t>sine qua non</w:t>
      </w:r>
      <w:r w:rsidRPr="004B0CEA">
        <w:rPr>
          <w:rFonts w:ascii="Arial" w:hAnsi="Arial" w:cs="Arial"/>
        </w:rPr>
        <w:t xml:space="preserve"> para que se estructure la responsabilidad fiscal en cabeza de los investigados</w:t>
      </w:r>
      <w:r>
        <w:rPr>
          <w:rFonts w:ascii="Arial" w:hAnsi="Arial" w:cs="Arial"/>
        </w:rPr>
        <w:t xml:space="preserve"> por lo cual resulta </w:t>
      </w:r>
      <w:r w:rsidRPr="002C0FDA">
        <w:rPr>
          <w:rFonts w:ascii="Arial" w:hAnsi="Arial" w:cs="Arial"/>
        </w:rPr>
        <w:t xml:space="preserve">jurídicamente improcedente </w:t>
      </w:r>
      <w:r>
        <w:rPr>
          <w:rFonts w:ascii="Arial" w:hAnsi="Arial" w:cs="Arial"/>
        </w:rPr>
        <w:t>proferir Auto de imputación en este proceso, no quedando otro camino</w:t>
      </w:r>
      <w:r w:rsidRPr="002C0FDA">
        <w:rPr>
          <w:rFonts w:ascii="Arial" w:hAnsi="Arial" w:cs="Arial"/>
        </w:rPr>
        <w:t xml:space="preserve"> que </w:t>
      </w:r>
      <w:r>
        <w:rPr>
          <w:rFonts w:ascii="Arial" w:hAnsi="Arial" w:cs="Arial"/>
        </w:rPr>
        <w:t xml:space="preserve">archivarlo. </w:t>
      </w:r>
    </w:p>
    <w:p w14:paraId="6814BA6B" w14:textId="77777777" w:rsidR="00A723EA" w:rsidRDefault="00A723EA" w:rsidP="00195E73">
      <w:pPr>
        <w:spacing w:line="312" w:lineRule="auto"/>
        <w:jc w:val="both"/>
        <w:rPr>
          <w:rFonts w:ascii="Arial" w:hAnsi="Arial" w:cs="Arial"/>
        </w:rPr>
      </w:pPr>
    </w:p>
    <w:p w14:paraId="7C5DB901" w14:textId="09AFE7D0" w:rsidR="00763EC5" w:rsidRDefault="00763EC5" w:rsidP="00195E73">
      <w:pPr>
        <w:pStyle w:val="Prrafodelista"/>
        <w:numPr>
          <w:ilvl w:val="0"/>
          <w:numId w:val="8"/>
        </w:numPr>
        <w:spacing w:after="0" w:line="312" w:lineRule="auto"/>
        <w:ind w:left="709" w:hanging="709"/>
        <w:jc w:val="both"/>
        <w:rPr>
          <w:rFonts w:ascii="Arial" w:hAnsi="Arial" w:cs="Arial"/>
          <w:b/>
        </w:rPr>
      </w:pPr>
      <w:r w:rsidRPr="00763EC5">
        <w:rPr>
          <w:rFonts w:ascii="Arial" w:hAnsi="Arial" w:cs="Arial"/>
          <w:b/>
        </w:rPr>
        <w:t xml:space="preserve"> </w:t>
      </w:r>
      <w:r w:rsidRPr="00EB230F">
        <w:rPr>
          <w:rFonts w:ascii="Arial" w:hAnsi="Arial" w:cs="Arial"/>
          <w:b/>
        </w:rPr>
        <w:t>EN EL PRESENTE CASO NO SE REÚNEN LOS ELEMENTOS DE LA RESPONSABILIDAD FISCAL - INEXISTENCIA DE</w:t>
      </w:r>
      <w:r>
        <w:rPr>
          <w:rFonts w:ascii="Arial" w:hAnsi="Arial" w:cs="Arial"/>
          <w:b/>
        </w:rPr>
        <w:t xml:space="preserve"> DAÑO PATRIMONIAL AL ESTADO</w:t>
      </w:r>
    </w:p>
    <w:p w14:paraId="328F502D" w14:textId="77777777" w:rsidR="00763EC5" w:rsidRDefault="00763EC5" w:rsidP="00195E73">
      <w:pPr>
        <w:spacing w:line="312" w:lineRule="auto"/>
        <w:ind w:left="360"/>
        <w:jc w:val="both"/>
        <w:rPr>
          <w:rFonts w:ascii="Arial" w:hAnsi="Arial" w:cs="Arial"/>
          <w:b/>
        </w:rPr>
      </w:pPr>
    </w:p>
    <w:p w14:paraId="3F03AF15" w14:textId="77777777" w:rsidR="00763EC5" w:rsidRPr="00F35A6C" w:rsidRDefault="00763EC5" w:rsidP="00195E73">
      <w:pPr>
        <w:spacing w:line="312" w:lineRule="auto"/>
        <w:jc w:val="both"/>
        <w:rPr>
          <w:rFonts w:ascii="Arial" w:eastAsia="Times New Roman" w:hAnsi="Arial" w:cs="Arial"/>
          <w:color w:val="000000" w:themeColor="text1"/>
          <w:lang w:eastAsia="es-CO"/>
        </w:rPr>
      </w:pPr>
      <w:r w:rsidRPr="005C2727">
        <w:rPr>
          <w:rFonts w:ascii="Arial" w:eastAsia="Times New Roman" w:hAnsi="Arial" w:cs="Arial"/>
          <w:color w:val="000000" w:themeColor="text1"/>
          <w:lang w:eastAsia="es-CO"/>
        </w:rPr>
        <w:t xml:space="preserve">Tal y como se expuso anteriormente, para que se configure la responsabilidad fiscal es imperativo que en el plenario se encuentre </w:t>
      </w:r>
      <w:r>
        <w:rPr>
          <w:rFonts w:ascii="Arial" w:eastAsia="Times New Roman" w:hAnsi="Arial" w:cs="Arial"/>
          <w:color w:val="000000" w:themeColor="text1"/>
          <w:lang w:eastAsia="es-CO"/>
        </w:rPr>
        <w:t>suficientemente</w:t>
      </w:r>
      <w:r w:rsidRPr="005C2727">
        <w:rPr>
          <w:rFonts w:ascii="Arial" w:eastAsia="Times New Roman" w:hAnsi="Arial" w:cs="Arial"/>
          <w:color w:val="000000" w:themeColor="text1"/>
          <w:lang w:eastAsia="es-CO"/>
        </w:rPr>
        <w:t xml:space="preserve"> acreditado</w:t>
      </w:r>
      <w:r w:rsidRPr="00F35A6C">
        <w:rPr>
          <w:rFonts w:ascii="Arial" w:eastAsia="Times New Roman" w:hAnsi="Arial" w:cs="Arial"/>
          <w:color w:val="000000" w:themeColor="text1"/>
          <w:lang w:eastAsia="es-CO"/>
        </w:rPr>
        <w:t xml:space="preserve"> </w:t>
      </w:r>
      <w:r w:rsidRPr="005C2727">
        <w:rPr>
          <w:rFonts w:ascii="Arial" w:eastAsia="Times New Roman" w:hAnsi="Arial" w:cs="Arial"/>
          <w:color w:val="000000" w:themeColor="text1"/>
          <w:lang w:eastAsia="es-CO"/>
        </w:rPr>
        <w:t xml:space="preserve">un daño patrimonial al Estado. En este sentido, vale la pena analizar la sentencia </w:t>
      </w:r>
      <w:r w:rsidRPr="005C2727">
        <w:rPr>
          <w:rFonts w:ascii="Arial" w:eastAsia="Calibri" w:hAnsi="Arial" w:cs="Arial"/>
          <w:color w:val="000000" w:themeColor="text1"/>
        </w:rPr>
        <w:t>C-340 de 2007, en la cual se explic</w:t>
      </w:r>
      <w:r>
        <w:rPr>
          <w:rFonts w:ascii="Arial" w:eastAsia="Calibri" w:hAnsi="Arial" w:cs="Arial"/>
          <w:color w:val="000000" w:themeColor="text1"/>
        </w:rPr>
        <w:t>ó</w:t>
      </w:r>
      <w:r w:rsidRPr="005C2727">
        <w:rPr>
          <w:rFonts w:ascii="Arial" w:eastAsia="Calibri" w:hAnsi="Arial" w:cs="Arial"/>
          <w:color w:val="000000" w:themeColor="text1"/>
        </w:rPr>
        <w:t xml:space="preserve"> que, a diferencia del proceso de responsabilidad disciplinaria en donde el daño </w:t>
      </w:r>
      <w:r w:rsidRPr="005C2727">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w:t>
      </w:r>
      <w:r>
        <w:rPr>
          <w:rFonts w:ascii="Arial" w:eastAsia="Times New Roman" w:hAnsi="Arial" w:cs="Arial"/>
          <w:color w:val="000000" w:themeColor="text1"/>
          <w:bdr w:val="none" w:sz="0" w:space="0" w:color="auto" w:frame="1"/>
          <w:lang w:eastAsia="es-ES"/>
        </w:rPr>
        <w:t>perjuicio</w:t>
      </w:r>
      <w:r w:rsidRPr="005C2727">
        <w:rPr>
          <w:rFonts w:ascii="Arial" w:eastAsia="Times New Roman" w:hAnsi="Arial" w:cs="Arial"/>
          <w:color w:val="000000" w:themeColor="text1"/>
          <w:bdr w:val="none" w:sz="0" w:space="0" w:color="auto" w:frame="1"/>
          <w:lang w:eastAsia="es-ES"/>
        </w:rPr>
        <w:t xml:space="preserve"> debe ser cierto y de contenido eminentemente patrimonial. </w:t>
      </w:r>
      <w:r>
        <w:rPr>
          <w:rFonts w:ascii="Arial" w:eastAsia="Times New Roman" w:hAnsi="Arial" w:cs="Arial"/>
          <w:color w:val="000000" w:themeColor="text1"/>
          <w:bdr w:val="none" w:sz="0" w:space="0" w:color="auto" w:frame="1"/>
          <w:lang w:eastAsia="es-ES"/>
        </w:rPr>
        <w:t xml:space="preserve">El tenor literal del mencionado fallo es el siguiente: </w:t>
      </w:r>
    </w:p>
    <w:p w14:paraId="0B607F37" w14:textId="77777777" w:rsidR="00763EC5" w:rsidRDefault="00763EC5" w:rsidP="00195E73">
      <w:pPr>
        <w:spacing w:line="312" w:lineRule="auto"/>
        <w:jc w:val="both"/>
        <w:rPr>
          <w:rFonts w:ascii="Arial" w:eastAsia="Times New Roman" w:hAnsi="Arial" w:cs="Arial"/>
          <w:color w:val="000000" w:themeColor="text1"/>
          <w:bdr w:val="none" w:sz="0" w:space="0" w:color="auto" w:frame="1"/>
          <w:lang w:eastAsia="es-ES"/>
        </w:rPr>
      </w:pPr>
    </w:p>
    <w:p w14:paraId="0FFD1881" w14:textId="77777777" w:rsidR="00763EC5" w:rsidRPr="005C2727" w:rsidRDefault="00763EC5" w:rsidP="00195E73">
      <w:pPr>
        <w:shd w:val="clear" w:color="auto" w:fill="FFFFFF"/>
        <w:spacing w:line="312" w:lineRule="auto"/>
        <w:ind w:left="850" w:right="850"/>
        <w:jc w:val="both"/>
        <w:textAlignment w:val="baseline"/>
        <w:rPr>
          <w:rFonts w:ascii="Arial" w:eastAsia="Times New Roman" w:hAnsi="Arial" w:cs="Arial"/>
          <w:i/>
          <w:color w:val="000000" w:themeColor="text1"/>
          <w:lang w:eastAsia="es-ES"/>
        </w:rPr>
      </w:pPr>
      <w:r w:rsidRPr="009B69EA">
        <w:rPr>
          <w:rFonts w:ascii="Arial" w:eastAsia="Times New Roman" w:hAnsi="Arial" w:cs="Arial"/>
          <w:color w:val="000000" w:themeColor="text1"/>
          <w:bdr w:val="none" w:sz="0" w:space="0" w:color="auto" w:frame="1"/>
          <w:lang w:eastAsia="es-ES"/>
        </w:rPr>
        <w:t>“</w:t>
      </w:r>
      <w:r w:rsidRPr="005C2727">
        <w:rPr>
          <w:rFonts w:ascii="Arial" w:eastAsia="Times New Roman" w:hAnsi="Arial" w:cs="Arial"/>
          <w:i/>
          <w:color w:val="000000" w:themeColor="text1"/>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5C2727">
        <w:rPr>
          <w:rFonts w:ascii="Arial" w:eastAsia="Times New Roman" w:hAnsi="Arial" w:cs="Arial"/>
          <w:i/>
          <w:color w:val="000000" w:themeColor="text1"/>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7BA1D730" w14:textId="77777777" w:rsidR="00763EC5" w:rsidRPr="005C2727" w:rsidRDefault="00763EC5" w:rsidP="00195E73">
      <w:pPr>
        <w:shd w:val="clear" w:color="auto" w:fill="FFFFFF"/>
        <w:spacing w:line="312" w:lineRule="auto"/>
        <w:ind w:left="850" w:right="850"/>
        <w:jc w:val="both"/>
        <w:textAlignment w:val="baseline"/>
        <w:rPr>
          <w:rFonts w:ascii="Arial" w:eastAsia="Times New Roman" w:hAnsi="Arial" w:cs="Arial"/>
          <w:i/>
          <w:color w:val="000000" w:themeColor="text1"/>
          <w:lang w:eastAsia="es-ES"/>
        </w:rPr>
      </w:pPr>
      <w:r w:rsidRPr="005C2727">
        <w:rPr>
          <w:rFonts w:ascii="Arial" w:eastAsia="Times New Roman" w:hAnsi="Arial" w:cs="Arial"/>
          <w:i/>
          <w:color w:val="000000" w:themeColor="text1"/>
          <w:bdr w:val="none" w:sz="0" w:space="0" w:color="auto" w:frame="1"/>
          <w:lang w:eastAsia="es-ES"/>
        </w:rPr>
        <w:t> </w:t>
      </w:r>
    </w:p>
    <w:p w14:paraId="0AC953D6" w14:textId="77777777" w:rsidR="00763EC5" w:rsidRPr="005C2727" w:rsidRDefault="00763EC5" w:rsidP="00195E73">
      <w:pPr>
        <w:shd w:val="clear" w:color="auto" w:fill="FFFFFF"/>
        <w:spacing w:line="312" w:lineRule="auto"/>
        <w:ind w:left="850" w:right="850"/>
        <w:jc w:val="both"/>
        <w:textAlignment w:val="baseline"/>
        <w:rPr>
          <w:rFonts w:ascii="Arial" w:eastAsia="Times New Roman" w:hAnsi="Arial" w:cs="Arial"/>
          <w:i/>
          <w:color w:val="000000" w:themeColor="text1"/>
          <w:lang w:eastAsia="es-ES"/>
        </w:rPr>
      </w:pPr>
      <w:r w:rsidRPr="005C2727">
        <w:rPr>
          <w:rFonts w:ascii="Arial" w:eastAsia="Times New Roman" w:hAnsi="Arial" w:cs="Arial"/>
          <w:i/>
          <w:color w:val="000000" w:themeColor="text1"/>
          <w:bdr w:val="none" w:sz="0" w:space="0" w:color="auto" w:frame="1"/>
          <w:lang w:eastAsia="es-ES"/>
        </w:rPr>
        <w:t xml:space="preserve">c.    Como consecuencia de lo anterior, </w:t>
      </w:r>
      <w:r w:rsidRPr="005C2727">
        <w:rPr>
          <w:rFonts w:ascii="Arial" w:eastAsia="Times New Roman" w:hAnsi="Arial" w:cs="Arial"/>
          <w:b/>
          <w:i/>
          <w:color w:val="000000" w:themeColor="text1"/>
          <w:u w:val="single"/>
          <w:bdr w:val="none" w:sz="0" w:space="0" w:color="auto" w:frame="1"/>
          <w:lang w:eastAsia="es-ES"/>
        </w:rPr>
        <w:t>la responsabilidad fiscal</w:t>
      </w:r>
      <w:r w:rsidRPr="005C2727">
        <w:rPr>
          <w:rFonts w:ascii="Arial" w:eastAsia="Times New Roman" w:hAnsi="Arial" w:cs="Arial"/>
          <w:i/>
          <w:color w:val="000000" w:themeColor="text1"/>
          <w:bdr w:val="none" w:sz="0" w:space="0" w:color="auto" w:frame="1"/>
          <w:lang w:eastAsia="es-ES"/>
        </w:rPr>
        <w:t xml:space="preserve"> no tiene un carácter sancionatorio -ni penal, ni administrativo-, sino que su naturaleza </w:t>
      </w:r>
      <w:r w:rsidRPr="005C2727">
        <w:rPr>
          <w:rFonts w:ascii="Arial" w:eastAsia="Times New Roman" w:hAnsi="Arial" w:cs="Arial"/>
          <w:b/>
          <w:i/>
          <w:color w:val="000000" w:themeColor="text1"/>
          <w:u w:val="single"/>
          <w:bdr w:val="none" w:sz="0" w:space="0" w:color="auto" w:frame="1"/>
          <w:lang w:eastAsia="es-ES"/>
        </w:rPr>
        <w:t>es</w:t>
      </w:r>
      <w:r>
        <w:rPr>
          <w:rFonts w:ascii="Arial" w:eastAsia="Times New Roman" w:hAnsi="Arial" w:cs="Arial"/>
          <w:b/>
          <w:i/>
          <w:color w:val="000000" w:themeColor="text1"/>
          <w:u w:val="single"/>
          <w:bdr w:val="none" w:sz="0" w:space="0" w:color="auto" w:frame="1"/>
          <w:lang w:eastAsia="es-ES"/>
        </w:rPr>
        <w:t xml:space="preserve"> </w:t>
      </w:r>
      <w:r w:rsidRPr="005C2727">
        <w:rPr>
          <w:rFonts w:ascii="Arial" w:eastAsia="Times New Roman" w:hAnsi="Arial" w:cs="Arial"/>
          <w:b/>
          <w:i/>
          <w:color w:val="000000" w:themeColor="text1"/>
          <w:u w:val="single"/>
          <w:bdr w:val="none" w:sz="0" w:space="0" w:color="auto" w:frame="1"/>
          <w:lang w:eastAsia="es-ES"/>
        </w:rPr>
        <w:t>meramente reparatoria</w:t>
      </w:r>
      <w:r w:rsidRPr="005C2727">
        <w:rPr>
          <w:rFonts w:ascii="Arial" w:eastAsia="Times New Roman" w:hAnsi="Arial" w:cs="Arial"/>
          <w:i/>
          <w:color w:val="000000" w:themeColor="text1"/>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68A1F4E8" w14:textId="77777777" w:rsidR="00763EC5" w:rsidRPr="005C2727" w:rsidRDefault="00763EC5" w:rsidP="00195E73">
      <w:pPr>
        <w:shd w:val="clear" w:color="auto" w:fill="FFFFFF"/>
        <w:spacing w:line="312" w:lineRule="auto"/>
        <w:ind w:left="850" w:right="850"/>
        <w:jc w:val="both"/>
        <w:textAlignment w:val="baseline"/>
        <w:rPr>
          <w:rFonts w:ascii="Arial" w:eastAsia="Times New Roman" w:hAnsi="Arial" w:cs="Arial"/>
          <w:i/>
          <w:color w:val="000000" w:themeColor="text1"/>
          <w:lang w:eastAsia="es-ES"/>
        </w:rPr>
      </w:pPr>
      <w:r w:rsidRPr="005C2727">
        <w:rPr>
          <w:rFonts w:ascii="Arial" w:eastAsia="Times New Roman" w:hAnsi="Arial" w:cs="Arial"/>
          <w:i/>
          <w:color w:val="000000" w:themeColor="text1"/>
          <w:bdr w:val="none" w:sz="0" w:space="0" w:color="auto" w:frame="1"/>
          <w:lang w:eastAsia="es-ES"/>
        </w:rPr>
        <w:t> </w:t>
      </w:r>
    </w:p>
    <w:p w14:paraId="283D6304" w14:textId="77777777" w:rsidR="00763EC5" w:rsidRPr="005C2727" w:rsidRDefault="00763EC5" w:rsidP="00195E73">
      <w:pPr>
        <w:shd w:val="clear" w:color="auto" w:fill="FFFFFF"/>
        <w:spacing w:line="312" w:lineRule="auto"/>
        <w:ind w:left="850" w:right="850"/>
        <w:jc w:val="both"/>
        <w:textAlignment w:val="baseline"/>
        <w:rPr>
          <w:rFonts w:ascii="Arial" w:eastAsia="Times New Roman" w:hAnsi="Arial" w:cs="Arial"/>
          <w:color w:val="000000" w:themeColor="text1"/>
          <w:lang w:eastAsia="es-ES"/>
        </w:rPr>
      </w:pPr>
      <w:r w:rsidRPr="005C2727">
        <w:rPr>
          <w:rFonts w:ascii="Arial" w:eastAsia="Times New Roman" w:hAnsi="Arial" w:cs="Arial"/>
          <w:i/>
          <w:color w:val="000000" w:themeColor="text1"/>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C2727">
        <w:rPr>
          <w:rFonts w:ascii="Arial" w:eastAsia="Times New Roman" w:hAnsi="Arial" w:cs="Arial"/>
          <w:b/>
          <w:i/>
          <w:color w:val="000000" w:themeColor="text1"/>
          <w:u w:val="single"/>
          <w:bdr w:val="none" w:sz="0" w:space="0" w:color="auto" w:frame="1"/>
          <w:lang w:eastAsia="es-ES"/>
        </w:rPr>
        <w:t>el daño en la responsabilidad fiscal es patrimonial</w:t>
      </w:r>
      <w:r w:rsidRPr="005C2727">
        <w:rPr>
          <w:rFonts w:ascii="Arial" w:eastAsia="Times New Roman" w:hAnsi="Arial" w:cs="Arial"/>
          <w:i/>
          <w:color w:val="000000" w:themeColor="text1"/>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5C2727">
        <w:rPr>
          <w:rFonts w:ascii="Arial" w:eastAsia="Times New Roman" w:hAnsi="Arial" w:cs="Arial"/>
          <w:i/>
          <w:color w:val="000000" w:themeColor="text1"/>
          <w:bdr w:val="none" w:sz="0" w:space="0" w:color="auto" w:frame="1"/>
          <w:lang w:eastAsia="es-ES"/>
        </w:rPr>
        <w:br/>
        <w:t>comportamiento de los servidores públicos ‘frente a normas administrativas de carácter ético destinadas a proteger la eficiencia, eficacia y moralidad de la</w:t>
      </w:r>
      <w:r>
        <w:rPr>
          <w:rFonts w:ascii="Arial" w:eastAsia="Times New Roman" w:hAnsi="Arial" w:cs="Arial"/>
          <w:i/>
          <w:color w:val="000000" w:themeColor="text1"/>
          <w:bdr w:val="none" w:sz="0" w:space="0" w:color="auto" w:frame="1"/>
          <w:lang w:eastAsia="es-ES"/>
        </w:rPr>
        <w:t xml:space="preserve"> </w:t>
      </w:r>
      <w:r w:rsidRPr="005C2727">
        <w:rPr>
          <w:rFonts w:ascii="Arial" w:eastAsia="Times New Roman" w:hAnsi="Arial" w:cs="Arial"/>
          <w:i/>
          <w:color w:val="000000" w:themeColor="text1"/>
          <w:bdr w:val="none" w:sz="0" w:space="0" w:color="auto" w:frame="1"/>
          <w:lang w:eastAsia="es-ES"/>
        </w:rPr>
        <w:t>administración pública’</w:t>
      </w:r>
      <w:r w:rsidRPr="005C2727">
        <w:rPr>
          <w:rFonts w:ascii="Arial" w:eastAsia="Times New Roman" w:hAnsi="Arial" w:cs="Arial"/>
          <w:i/>
          <w:color w:val="000000" w:themeColor="text1"/>
          <w:bdr w:val="none" w:sz="0" w:space="0" w:color="auto" w:frame="1"/>
          <w:vertAlign w:val="superscript"/>
          <w:lang w:eastAsia="es-ES"/>
        </w:rPr>
        <w:t>”</w:t>
      </w:r>
      <w:r w:rsidRPr="005C2727">
        <w:rPr>
          <w:rFonts w:ascii="Arial" w:eastAsia="Times New Roman" w:hAnsi="Arial" w:cs="Arial"/>
          <w:i/>
          <w:color w:val="000000" w:themeColor="text1"/>
          <w:bdr w:val="none" w:sz="0" w:space="0" w:color="auto" w:frame="1"/>
          <w:lang w:eastAsia="es-ES"/>
        </w:rPr>
        <w:t xml:space="preserve">, al paso que “... </w:t>
      </w:r>
      <w:r w:rsidRPr="005C2727">
        <w:rPr>
          <w:rFonts w:ascii="Arial" w:eastAsia="Times New Roman" w:hAnsi="Arial" w:cs="Arial"/>
          <w:b/>
          <w:i/>
          <w:color w:val="000000" w:themeColor="text1"/>
          <w:u w:val="single"/>
          <w:bdr w:val="none" w:sz="0" w:space="0" w:color="auto" w:frame="1"/>
          <w:lang w:eastAsia="es-ES"/>
        </w:rPr>
        <w:t>el proceso fiscal tiene una finalidad resarcitoria, toda vez que ‘el órgano fiscal vigila la administración y el manejo de los fondos o bienes públicos</w:t>
      </w:r>
      <w:r w:rsidRPr="005C2727">
        <w:rPr>
          <w:rFonts w:ascii="Arial" w:eastAsia="Times New Roman" w:hAnsi="Arial" w:cs="Arial"/>
          <w:i/>
          <w:color w:val="000000" w:themeColor="text1"/>
          <w:bdr w:val="none" w:sz="0" w:space="0" w:color="auto" w:frame="1"/>
          <w:lang w:eastAsia="es-ES"/>
        </w:rPr>
        <w:t xml:space="preserve">, para lo cual puede iniciar procesos fiscales en donde busca el resarcimiento por el detrimento patrimonial que una conducta o una omisión del servidor público o de un particular haya ocasionado al </w:t>
      </w:r>
      <w:r w:rsidRPr="005C2727">
        <w:rPr>
          <w:rFonts w:ascii="Arial" w:eastAsia="Times New Roman" w:hAnsi="Arial" w:cs="Arial"/>
          <w:i/>
          <w:color w:val="000000" w:themeColor="text1"/>
          <w:bdr w:val="none" w:sz="0" w:space="0" w:color="auto" w:frame="1"/>
          <w:lang w:eastAsia="es-ES"/>
        </w:rPr>
        <w:lastRenderedPageBreak/>
        <w:t>Estado</w:t>
      </w:r>
      <w:r w:rsidRPr="005C2727">
        <w:rPr>
          <w:rFonts w:ascii="Arial" w:eastAsia="Times New Roman" w:hAnsi="Arial" w:cs="Arial"/>
          <w:color w:val="000000" w:themeColor="text1"/>
          <w:bdr w:val="none" w:sz="0" w:space="0" w:color="auto" w:frame="1"/>
          <w:lang w:eastAsia="es-ES"/>
        </w:rPr>
        <w:t>”.</w:t>
      </w:r>
      <w:r w:rsidRPr="009B69EA">
        <w:rPr>
          <w:rFonts w:ascii="Arial" w:eastAsia="Times New Roman" w:hAnsi="Arial" w:cs="Arial"/>
          <w:color w:val="000000" w:themeColor="text1"/>
          <w:bdr w:val="none" w:sz="0" w:space="0" w:color="auto" w:frame="1"/>
          <w:lang w:eastAsia="es-ES"/>
        </w:rPr>
        <w:t xml:space="preserve"> (Subrayado y negrilla fuera del texto original)</w:t>
      </w:r>
      <w:r w:rsidRPr="009B69EA">
        <w:rPr>
          <w:rFonts w:ascii="Arial" w:eastAsia="Times New Roman" w:hAnsi="Arial" w:cs="Arial"/>
          <w:i/>
          <w:color w:val="000000" w:themeColor="text1"/>
          <w:bdr w:val="none" w:sz="0" w:space="0" w:color="auto" w:frame="1"/>
          <w:lang w:eastAsia="es-ES"/>
        </w:rPr>
        <w:t>.</w:t>
      </w:r>
      <w:r w:rsidRPr="009B69EA">
        <w:rPr>
          <w:rStyle w:val="Refdenotaalpie"/>
          <w:rFonts w:ascii="Arial" w:eastAsia="Times New Roman" w:hAnsi="Arial" w:cs="Arial"/>
          <w:i/>
          <w:color w:val="000000" w:themeColor="text1"/>
          <w:bdr w:val="none" w:sz="0" w:space="0" w:color="auto" w:frame="1"/>
          <w:lang w:eastAsia="es-ES"/>
        </w:rPr>
        <w:footnoteReference w:id="4"/>
      </w:r>
    </w:p>
    <w:p w14:paraId="560C5829" w14:textId="77777777" w:rsidR="00763EC5" w:rsidRPr="005C2727" w:rsidRDefault="00763EC5" w:rsidP="00195E73">
      <w:pPr>
        <w:spacing w:line="312" w:lineRule="auto"/>
        <w:jc w:val="both"/>
        <w:rPr>
          <w:rFonts w:ascii="Arial" w:hAnsi="Arial" w:cs="Arial"/>
        </w:rPr>
      </w:pPr>
    </w:p>
    <w:p w14:paraId="329EF037" w14:textId="08C953B5" w:rsidR="00763EC5" w:rsidRDefault="00763EC5" w:rsidP="00195E73">
      <w:pPr>
        <w:spacing w:line="312" w:lineRule="auto"/>
        <w:jc w:val="both"/>
        <w:rPr>
          <w:rFonts w:ascii="Arial" w:hAnsi="Arial" w:cs="Arial"/>
        </w:rPr>
      </w:pPr>
      <w:r>
        <w:rPr>
          <w:rFonts w:ascii="Arial" w:hAnsi="Arial" w:cs="Arial"/>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w:t>
      </w:r>
      <w:r w:rsidR="001C78DB">
        <w:rPr>
          <w:rFonts w:ascii="Arial" w:hAnsi="Arial" w:cs="Arial"/>
        </w:rPr>
        <w:t>que,</w:t>
      </w:r>
      <w:r>
        <w:rPr>
          <w:rFonts w:ascii="Arial" w:hAnsi="Arial" w:cs="Arial"/>
        </w:rPr>
        <w:t xml:space="preserve"> además, se predique respecto de una entidad u organismo estatal en concreto. Lo previamente explicado fue analizado tal y como se expone a continuación: </w:t>
      </w:r>
    </w:p>
    <w:p w14:paraId="16724739" w14:textId="77777777" w:rsidR="00763EC5" w:rsidRDefault="00763EC5" w:rsidP="00195E73">
      <w:pPr>
        <w:spacing w:line="312" w:lineRule="auto"/>
        <w:jc w:val="both"/>
        <w:rPr>
          <w:rFonts w:ascii="Arial" w:hAnsi="Arial" w:cs="Arial"/>
        </w:rPr>
      </w:pPr>
    </w:p>
    <w:p w14:paraId="392315FF" w14:textId="58D6687B" w:rsidR="00763EC5" w:rsidRPr="00B72274" w:rsidRDefault="00763EC5" w:rsidP="00195E73">
      <w:pPr>
        <w:spacing w:line="312" w:lineRule="auto"/>
        <w:ind w:left="850" w:right="850"/>
        <w:jc w:val="both"/>
        <w:rPr>
          <w:rFonts w:ascii="Arial" w:hAnsi="Arial" w:cs="Arial"/>
        </w:rPr>
      </w:pPr>
      <w:r>
        <w:rPr>
          <w:rFonts w:ascii="Arial" w:hAnsi="Arial" w:cs="Arial"/>
        </w:rPr>
        <w:t>“</w:t>
      </w:r>
      <w:r w:rsidRPr="001C0190">
        <w:rPr>
          <w:rFonts w:ascii="Arial" w:hAnsi="Arial" w:cs="Arial"/>
          <w:i/>
        </w:rPr>
        <w:t xml:space="preserve">La responsabilidad fiscal estará integrada por una conducta dolosa o culposa atribuible a una persona que realiza gestión fiscal, un daño patrimonial al Estado y un nexo entre los dos elementos anteriores. </w:t>
      </w:r>
      <w:r w:rsidRPr="00630B29">
        <w:rPr>
          <w:rFonts w:ascii="Arial" w:hAnsi="Arial" w:cs="Arial"/>
          <w:b/>
          <w:i/>
          <w:color w:val="000000"/>
          <w:u w:val="single"/>
        </w:rPr>
        <w:t>El daño patrimonial es toda disminución de los recursos del estado</w:t>
      </w:r>
      <w:r w:rsidRPr="001C0190">
        <w:rPr>
          <w:rFonts w:ascii="Arial" w:hAnsi="Arial" w:cs="Arial"/>
          <w:i/>
          <w:color w:val="000000"/>
        </w:rPr>
        <w:t xml:space="preserve">, que cuando es causada por la conducta dolosa o gravemente culposa de un gestor fiscal, genera responsabilidad fiscal. En este orden de ideas, todo daño patrimonial, en última instancia, siempre afectará el patrimonio estatal en abstracto. </w:t>
      </w:r>
      <w:r w:rsidRPr="001C0190">
        <w:rPr>
          <w:rFonts w:ascii="Arial" w:hAnsi="Arial" w:cs="Arial"/>
          <w:i/>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630B29">
        <w:rPr>
          <w:rFonts w:ascii="Arial" w:hAnsi="Arial" w:cs="Arial"/>
          <w:b/>
          <w:i/>
          <w:u w:val="single"/>
        </w:rPr>
        <w:t xml:space="preserve">. Es decir, que el daño por el cual </w:t>
      </w:r>
      <w:r w:rsidR="001C78DB" w:rsidRPr="00630B29">
        <w:rPr>
          <w:rFonts w:ascii="Arial" w:hAnsi="Arial" w:cs="Arial"/>
          <w:b/>
          <w:i/>
          <w:u w:val="single"/>
        </w:rPr>
        <w:t>responde</w:t>
      </w:r>
      <w:r w:rsidRPr="00630B29">
        <w:rPr>
          <w:rFonts w:ascii="Arial" w:hAnsi="Arial" w:cs="Arial"/>
          <w:b/>
          <w:i/>
          <w:u w:val="single"/>
        </w:rPr>
        <w:t xml:space="preserve"> se contrae al patrimonio de una entidad u organismo particular y concreto</w:t>
      </w:r>
      <w:r>
        <w:rPr>
          <w:rFonts w:ascii="Arial" w:hAnsi="Arial" w:cs="Arial"/>
        </w:rPr>
        <w:t>”</w:t>
      </w:r>
      <w:r w:rsidRPr="00B72274">
        <w:rPr>
          <w:rFonts w:ascii="Arial" w:hAnsi="Arial" w:cs="Arial"/>
        </w:rPr>
        <w:t>.</w:t>
      </w:r>
      <w:r>
        <w:rPr>
          <w:rStyle w:val="Refdenotaalpie"/>
          <w:rFonts w:ascii="Arial" w:hAnsi="Arial" w:cs="Arial"/>
        </w:rPr>
        <w:footnoteReference w:id="5"/>
      </w:r>
      <w:r w:rsidRPr="007F1EA4">
        <w:rPr>
          <w:rFonts w:ascii="Arial" w:hAnsi="Arial" w:cs="Arial"/>
          <w:i/>
        </w:rPr>
        <w:t xml:space="preserve"> </w:t>
      </w:r>
      <w:r w:rsidRPr="001C78DB">
        <w:rPr>
          <w:rFonts w:ascii="Arial" w:hAnsi="Arial" w:cs="Arial"/>
          <w:iCs/>
        </w:rPr>
        <w:t>(Subrayado y negrilla fuera del texto original)</w:t>
      </w:r>
    </w:p>
    <w:p w14:paraId="120FABA2" w14:textId="77777777" w:rsidR="00763EC5" w:rsidRDefault="00763EC5" w:rsidP="00195E73">
      <w:pPr>
        <w:spacing w:line="312" w:lineRule="auto"/>
        <w:jc w:val="both"/>
        <w:rPr>
          <w:rFonts w:ascii="Arial" w:hAnsi="Arial" w:cs="Arial"/>
        </w:rPr>
      </w:pPr>
    </w:p>
    <w:p w14:paraId="7E383113" w14:textId="77777777" w:rsidR="00763EC5" w:rsidRDefault="00763EC5" w:rsidP="00195E73">
      <w:pPr>
        <w:spacing w:line="312" w:lineRule="auto"/>
        <w:jc w:val="both"/>
        <w:rPr>
          <w:rFonts w:ascii="Arial" w:eastAsia="Times New Roman" w:hAnsi="Arial" w:cs="Arial"/>
          <w:lang w:eastAsia="es-CO"/>
        </w:rPr>
      </w:pPr>
      <w:r>
        <w:rPr>
          <w:rFonts w:ascii="Arial" w:hAnsi="Arial" w:cs="Arial"/>
        </w:rPr>
        <w:t xml:space="preserve">En otras palabras, para que sea jurídicamente viable la declaratoria de responsabilidad fiscal en un proceso determinado, es esencial que el daño patrimonial al Estado se encuentre debidamente acreditado en el expediente. </w:t>
      </w:r>
      <w:r w:rsidRPr="005C2727">
        <w:rPr>
          <w:rFonts w:ascii="Arial" w:eastAsia="Times New Roman" w:hAnsi="Arial" w:cs="Arial"/>
          <w:lang w:eastAsia="es-CO"/>
        </w:rPr>
        <w:t>No obstante, del material demostrativo allegado al plenario, se observa que no se ha producido ningún daño patrimonial al Estado</w:t>
      </w:r>
      <w:r>
        <w:rPr>
          <w:rFonts w:ascii="Arial" w:eastAsia="Times New Roman" w:hAnsi="Arial" w:cs="Arial"/>
          <w:lang w:eastAsia="es-CO"/>
        </w:rPr>
        <w:t xml:space="preserve"> en este caso</w:t>
      </w:r>
      <w:r w:rsidRPr="005C2727">
        <w:rPr>
          <w:rFonts w:ascii="Arial" w:eastAsia="Times New Roman" w:hAnsi="Arial" w:cs="Arial"/>
          <w:lang w:eastAsia="es-CO"/>
        </w:rPr>
        <w:t>.</w:t>
      </w:r>
    </w:p>
    <w:p w14:paraId="4CBFB431" w14:textId="77777777" w:rsidR="00763EC5" w:rsidRDefault="00763EC5" w:rsidP="00195E73">
      <w:pPr>
        <w:spacing w:line="312" w:lineRule="auto"/>
        <w:jc w:val="both"/>
        <w:rPr>
          <w:rFonts w:ascii="Arial" w:eastAsia="Times New Roman" w:hAnsi="Arial" w:cs="Arial"/>
          <w:lang w:eastAsia="es-CO"/>
        </w:rPr>
      </w:pPr>
    </w:p>
    <w:p w14:paraId="7170933D" w14:textId="4BC6CCDB" w:rsidR="00763EC5" w:rsidRDefault="00763EC5" w:rsidP="00195E73">
      <w:pPr>
        <w:spacing w:line="312" w:lineRule="auto"/>
        <w:jc w:val="both"/>
        <w:rPr>
          <w:rFonts w:ascii="Arial" w:hAnsi="Arial" w:cs="Arial"/>
        </w:rPr>
      </w:pPr>
      <w:r>
        <w:rPr>
          <w:rFonts w:ascii="Arial" w:eastAsia="Times New Roman" w:hAnsi="Arial" w:cs="Arial"/>
          <w:lang w:eastAsia="es-CO"/>
        </w:rPr>
        <w:t>En este orden de ideas, se debe tomar en consideración que</w:t>
      </w:r>
      <w:r w:rsidR="001C78DB">
        <w:rPr>
          <w:rFonts w:ascii="Arial" w:eastAsia="Times New Roman" w:hAnsi="Arial" w:cs="Arial"/>
          <w:lang w:eastAsia="es-CO"/>
        </w:rPr>
        <w:t xml:space="preserve"> de las pruebas allegadas al proceso no se evidencia un</w:t>
      </w:r>
      <w:r w:rsidR="00C744ED">
        <w:rPr>
          <w:rFonts w:ascii="Arial" w:eastAsia="Times New Roman" w:hAnsi="Arial" w:cs="Arial"/>
          <w:lang w:eastAsia="es-CO"/>
        </w:rPr>
        <w:t xml:space="preserve"> </w:t>
      </w:r>
      <w:r w:rsidR="00F90369">
        <w:rPr>
          <w:rFonts w:ascii="Arial" w:eastAsia="Times New Roman" w:hAnsi="Arial" w:cs="Arial"/>
          <w:lang w:eastAsia="es-CO"/>
        </w:rPr>
        <w:t xml:space="preserve">detrimento </w:t>
      </w:r>
      <w:r w:rsidR="00F90369" w:rsidRPr="00F90369">
        <w:rPr>
          <w:rFonts w:ascii="Arial" w:eastAsia="Times New Roman" w:hAnsi="Arial" w:cs="Arial"/>
          <w:i/>
          <w:iCs/>
          <w:lang w:eastAsia="es-CO"/>
        </w:rPr>
        <w:t>per se</w:t>
      </w:r>
      <w:r w:rsidR="00F90369">
        <w:rPr>
          <w:rFonts w:ascii="Arial" w:eastAsia="Times New Roman" w:hAnsi="Arial" w:cs="Arial"/>
          <w:lang w:eastAsia="es-CO"/>
        </w:rPr>
        <w:t xml:space="preserve"> de los recursos</w:t>
      </w:r>
      <w:r w:rsidR="00E50F2B">
        <w:rPr>
          <w:rFonts w:ascii="Arial" w:eastAsia="Times New Roman" w:hAnsi="Arial" w:cs="Arial"/>
          <w:lang w:eastAsia="es-CO"/>
        </w:rPr>
        <w:t xml:space="preserve">, ello porque </w:t>
      </w:r>
      <w:r w:rsidR="00EB13DB">
        <w:rPr>
          <w:rFonts w:ascii="Arial" w:eastAsia="Times New Roman" w:hAnsi="Arial" w:cs="Arial"/>
          <w:lang w:eastAsia="es-CO"/>
        </w:rPr>
        <w:t xml:space="preserve">los pagos realizados </w:t>
      </w:r>
      <w:r w:rsidR="00505E2B">
        <w:rPr>
          <w:rFonts w:ascii="Arial" w:eastAsia="Times New Roman" w:hAnsi="Arial" w:cs="Arial"/>
          <w:lang w:eastAsia="es-CO"/>
        </w:rPr>
        <w:t xml:space="preserve">al contratista están soportados con </w:t>
      </w:r>
      <w:r w:rsidR="007D6F09">
        <w:rPr>
          <w:rFonts w:ascii="Arial" w:eastAsia="Times New Roman" w:hAnsi="Arial" w:cs="Arial"/>
          <w:lang w:eastAsia="es-CO"/>
        </w:rPr>
        <w:t xml:space="preserve">el avance de obra, y por tanto resulta </w:t>
      </w:r>
      <w:r w:rsidR="00C744ED">
        <w:rPr>
          <w:rFonts w:ascii="Arial" w:eastAsia="Times New Roman" w:hAnsi="Arial" w:cs="Arial"/>
          <w:lang w:eastAsia="es-CO"/>
        </w:rPr>
        <w:t xml:space="preserve">contradictorio indicar que las actuación de los investigados generó una pérdida para la entidad en el aspecto </w:t>
      </w:r>
      <w:r w:rsidR="00A43973">
        <w:rPr>
          <w:rFonts w:ascii="Arial" w:eastAsia="Times New Roman" w:hAnsi="Arial" w:cs="Arial"/>
          <w:lang w:eastAsia="es-CO"/>
        </w:rPr>
        <w:t>financiero</w:t>
      </w:r>
      <w:r w:rsidR="0090166B">
        <w:rPr>
          <w:rFonts w:ascii="Arial" w:eastAsia="Times New Roman" w:hAnsi="Arial" w:cs="Arial"/>
          <w:lang w:eastAsia="es-CO"/>
        </w:rPr>
        <w:t xml:space="preserve"> si se tiene en cuenta que el generar los pagos en relación con las actividades desarrolladas era precisamente la responsabilidad del funcionario investigado, y por su parte para el contratista, realizar las actividades </w:t>
      </w:r>
      <w:r w:rsidR="001933AB">
        <w:rPr>
          <w:rFonts w:ascii="Arial" w:eastAsia="Times New Roman" w:hAnsi="Arial" w:cs="Arial"/>
          <w:lang w:eastAsia="es-CO"/>
        </w:rPr>
        <w:t xml:space="preserve">le generaba el derecho a cobrar los valores relacionados con ellos, y esto tiene sustento en el hecho de que la investigación se basa en </w:t>
      </w:r>
      <w:r w:rsidR="00B62B5F">
        <w:rPr>
          <w:rFonts w:ascii="Arial" w:eastAsia="Times New Roman" w:hAnsi="Arial" w:cs="Arial"/>
          <w:lang w:eastAsia="es-CO"/>
        </w:rPr>
        <w:t xml:space="preserve">una información sobre avances en las obras que no han sido contrastados con la ejecución </w:t>
      </w:r>
      <w:r w:rsidR="0067292D">
        <w:rPr>
          <w:rFonts w:ascii="Arial" w:eastAsia="Times New Roman" w:hAnsi="Arial" w:cs="Arial"/>
          <w:lang w:eastAsia="es-CO"/>
        </w:rPr>
        <w:t>material.</w:t>
      </w:r>
    </w:p>
    <w:p w14:paraId="06CD8A64" w14:textId="77777777" w:rsidR="00763EC5" w:rsidRDefault="00763EC5" w:rsidP="00195E73">
      <w:pPr>
        <w:spacing w:line="312" w:lineRule="auto"/>
        <w:jc w:val="both"/>
        <w:rPr>
          <w:rFonts w:ascii="Arial" w:hAnsi="Arial" w:cs="Arial"/>
        </w:rPr>
      </w:pPr>
    </w:p>
    <w:p w14:paraId="1642E24A" w14:textId="77777777" w:rsidR="00763EC5" w:rsidRPr="002C0FDA" w:rsidRDefault="00763EC5" w:rsidP="00195E73">
      <w:pPr>
        <w:spacing w:line="312" w:lineRule="auto"/>
        <w:jc w:val="both"/>
        <w:rPr>
          <w:rFonts w:ascii="Arial" w:hAnsi="Arial" w:cs="Arial"/>
        </w:rPr>
      </w:pPr>
      <w:r>
        <w:rPr>
          <w:rFonts w:ascii="Arial" w:hAnsi="Arial" w:cs="Arial"/>
        </w:rPr>
        <w:t>Por esta razón,</w:t>
      </w:r>
      <w:r w:rsidRPr="002C0FDA">
        <w:rPr>
          <w:rFonts w:ascii="Arial" w:hAnsi="Arial" w:cs="Arial"/>
        </w:rPr>
        <w:t xml:space="preserve"> ante la inexi</w:t>
      </w:r>
      <w:r>
        <w:rPr>
          <w:rFonts w:ascii="Arial" w:hAnsi="Arial" w:cs="Arial"/>
        </w:rPr>
        <w:t>stencia de un daño patrimonial causado en contra del E</w:t>
      </w:r>
      <w:r w:rsidRPr="002C0FDA">
        <w:rPr>
          <w:rFonts w:ascii="Arial" w:hAnsi="Arial" w:cs="Arial"/>
        </w:rPr>
        <w:t xml:space="preserve">stado, es jurídicamente improcedente </w:t>
      </w:r>
      <w:r>
        <w:rPr>
          <w:rFonts w:ascii="Arial" w:hAnsi="Arial" w:cs="Arial"/>
        </w:rPr>
        <w:t>la</w:t>
      </w:r>
      <w:r w:rsidRPr="002C0FDA">
        <w:rPr>
          <w:rFonts w:ascii="Arial" w:hAnsi="Arial" w:cs="Arial"/>
        </w:rPr>
        <w:t xml:space="preserve"> declaratoria de responsabilidad fiscal</w:t>
      </w:r>
      <w:r>
        <w:rPr>
          <w:rFonts w:ascii="Arial" w:hAnsi="Arial" w:cs="Arial"/>
        </w:rPr>
        <w:t xml:space="preserve">, por lo que consecuentemente, </w:t>
      </w:r>
      <w:r w:rsidRPr="002C0FDA">
        <w:rPr>
          <w:rFonts w:ascii="Arial" w:hAnsi="Arial" w:cs="Arial"/>
        </w:rPr>
        <w:t xml:space="preserve">el </w:t>
      </w:r>
      <w:r>
        <w:rPr>
          <w:rFonts w:ascii="Arial" w:hAnsi="Arial" w:cs="Arial"/>
        </w:rPr>
        <w:t>D</w:t>
      </w:r>
      <w:r w:rsidRPr="002C0FDA">
        <w:rPr>
          <w:rFonts w:ascii="Arial" w:hAnsi="Arial" w:cs="Arial"/>
        </w:rPr>
        <w:t>espacho imperativamente tendrá que archivar el proceso bajo análisis</w:t>
      </w:r>
      <w:r>
        <w:rPr>
          <w:rFonts w:ascii="Arial" w:hAnsi="Arial" w:cs="Arial"/>
        </w:rPr>
        <w:t xml:space="preserve">. Lo anterior, siguiendo lo consagrado en el </w:t>
      </w:r>
      <w:r w:rsidRPr="002C0FDA">
        <w:rPr>
          <w:rFonts w:ascii="Arial" w:hAnsi="Arial" w:cs="Arial"/>
        </w:rPr>
        <w:t xml:space="preserve">artículo </w:t>
      </w:r>
      <w:r>
        <w:rPr>
          <w:rFonts w:ascii="Arial" w:hAnsi="Arial" w:cs="Arial"/>
        </w:rPr>
        <w:t>47</w:t>
      </w:r>
      <w:r w:rsidRPr="002C0FDA">
        <w:rPr>
          <w:rFonts w:ascii="Arial" w:hAnsi="Arial" w:cs="Arial"/>
        </w:rPr>
        <w:t xml:space="preserve"> de la ley 610 de 2000</w:t>
      </w:r>
      <w:r>
        <w:rPr>
          <w:rFonts w:ascii="Arial" w:hAnsi="Arial" w:cs="Arial"/>
        </w:rPr>
        <w:t xml:space="preserve"> el cual explica</w:t>
      </w:r>
      <w:r w:rsidRPr="002C0FDA">
        <w:rPr>
          <w:rFonts w:ascii="Arial" w:hAnsi="Arial" w:cs="Arial"/>
        </w:rPr>
        <w:t>:</w:t>
      </w:r>
    </w:p>
    <w:p w14:paraId="78655D8F" w14:textId="77777777" w:rsidR="00763EC5" w:rsidRPr="009B7052" w:rsidRDefault="00763EC5" w:rsidP="00195E73">
      <w:pPr>
        <w:tabs>
          <w:tab w:val="left" w:pos="7938"/>
        </w:tabs>
        <w:spacing w:line="312" w:lineRule="auto"/>
        <w:ind w:left="851" w:right="851"/>
        <w:jc w:val="both"/>
        <w:rPr>
          <w:rFonts w:ascii="Arial" w:hAnsi="Arial" w:cs="Arial"/>
          <w:i/>
          <w:sz w:val="21"/>
          <w:szCs w:val="21"/>
        </w:rPr>
      </w:pPr>
      <w:r w:rsidRPr="009B7052">
        <w:rPr>
          <w:rFonts w:ascii="Arial" w:hAnsi="Arial" w:cs="Arial"/>
          <w:i/>
          <w:sz w:val="21"/>
          <w:szCs w:val="21"/>
        </w:rPr>
        <w:lastRenderedPageBreak/>
        <w:t>“</w:t>
      </w:r>
      <w:bookmarkStart w:id="2" w:name="47"/>
      <w:r w:rsidRPr="009B7052">
        <w:rPr>
          <w:rFonts w:ascii="Arial" w:hAnsi="Arial" w:cs="Arial"/>
          <w:b/>
          <w:bCs/>
          <w:i/>
          <w:sz w:val="21"/>
          <w:szCs w:val="21"/>
        </w:rPr>
        <w:t>ARTICULO 47. AUTO DE ARCHIVO.</w:t>
      </w:r>
      <w:bookmarkEnd w:id="2"/>
      <w:r w:rsidRPr="009B7052">
        <w:rPr>
          <w:rFonts w:ascii="Arial" w:hAnsi="Arial" w:cs="Arial"/>
          <w:i/>
          <w:sz w:val="21"/>
          <w:szCs w:val="21"/>
        </w:rPr>
        <w:t xml:space="preserve">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w:t>
      </w:r>
      <w:proofErr w:type="gramStart"/>
      <w:r w:rsidRPr="009B7052">
        <w:rPr>
          <w:rFonts w:ascii="Arial" w:hAnsi="Arial" w:cs="Arial"/>
          <w:i/>
          <w:sz w:val="21"/>
          <w:szCs w:val="21"/>
        </w:rPr>
        <w:t>la misma</w:t>
      </w:r>
      <w:proofErr w:type="gramEnd"/>
      <w:r w:rsidRPr="009B7052">
        <w:rPr>
          <w:rFonts w:ascii="Arial" w:hAnsi="Arial" w:cs="Arial"/>
          <w:i/>
          <w:sz w:val="21"/>
          <w:szCs w:val="21"/>
        </w:rPr>
        <w:t xml:space="preserve">.” </w:t>
      </w:r>
    </w:p>
    <w:p w14:paraId="63C3313B" w14:textId="77777777" w:rsidR="00763EC5" w:rsidRPr="002C0FDA" w:rsidRDefault="00763EC5" w:rsidP="00195E73">
      <w:pPr>
        <w:tabs>
          <w:tab w:val="left" w:pos="7938"/>
        </w:tabs>
        <w:spacing w:line="312" w:lineRule="auto"/>
        <w:ind w:left="708" w:right="900"/>
        <w:jc w:val="both"/>
        <w:rPr>
          <w:rFonts w:ascii="Arial" w:hAnsi="Arial" w:cs="Arial"/>
          <w:i/>
        </w:rPr>
      </w:pPr>
    </w:p>
    <w:p w14:paraId="7E409513" w14:textId="2202B23C" w:rsidR="00A723EA" w:rsidRPr="005F15F8" w:rsidRDefault="00763EC5" w:rsidP="00195E73">
      <w:pPr>
        <w:spacing w:line="312" w:lineRule="auto"/>
        <w:ind w:right="49"/>
        <w:jc w:val="both"/>
        <w:rPr>
          <w:rFonts w:ascii="Arial" w:hAnsi="Arial" w:cs="Arial"/>
        </w:rPr>
      </w:pPr>
      <w:r w:rsidRPr="002C0FDA">
        <w:rPr>
          <w:rFonts w:ascii="Arial" w:hAnsi="Arial" w:cs="Arial"/>
        </w:rPr>
        <w:t>De esta forma</w:t>
      </w:r>
      <w:r>
        <w:rPr>
          <w:rFonts w:ascii="Arial" w:hAnsi="Arial" w:cs="Arial"/>
        </w:rPr>
        <w:t>,</w:t>
      </w:r>
      <w:r w:rsidRPr="002C0FDA">
        <w:rPr>
          <w:rFonts w:ascii="Arial" w:hAnsi="Arial" w:cs="Arial"/>
        </w:rPr>
        <w:t xml:space="preserve"> resulta conducente </w:t>
      </w:r>
      <w:r>
        <w:rPr>
          <w:rFonts w:ascii="Arial" w:hAnsi="Arial" w:cs="Arial"/>
        </w:rPr>
        <w:t>el archivo</w:t>
      </w:r>
      <w:r w:rsidRPr="002C0FDA">
        <w:rPr>
          <w:rFonts w:ascii="Arial" w:hAnsi="Arial" w:cs="Arial"/>
        </w:rPr>
        <w:t xml:space="preserve"> de la acción y el </w:t>
      </w:r>
      <w:r>
        <w:rPr>
          <w:rFonts w:ascii="Arial" w:hAnsi="Arial" w:cs="Arial"/>
        </w:rPr>
        <w:t>archivo del proceso de responsabilidad fiscal No</w:t>
      </w:r>
      <w:r w:rsidR="003B4FAA">
        <w:rPr>
          <w:rFonts w:ascii="Arial" w:hAnsi="Arial" w:cs="Arial"/>
        </w:rPr>
        <w:t>. PRF-103-2024.</w:t>
      </w:r>
    </w:p>
    <w:p w14:paraId="5F3CDCC6" w14:textId="77777777" w:rsidR="0084568D" w:rsidRPr="00CB13CF" w:rsidRDefault="0084568D" w:rsidP="00195E73">
      <w:pPr>
        <w:spacing w:line="312" w:lineRule="auto"/>
        <w:jc w:val="both"/>
        <w:rPr>
          <w:rFonts w:ascii="Arial" w:hAnsi="Arial" w:cs="Arial"/>
        </w:rPr>
      </w:pPr>
    </w:p>
    <w:p w14:paraId="3CEE8960" w14:textId="225848ED" w:rsidR="0084568D" w:rsidRPr="00577015" w:rsidRDefault="0084568D" w:rsidP="00195E73">
      <w:pPr>
        <w:pStyle w:val="Prrafodelista"/>
        <w:numPr>
          <w:ilvl w:val="0"/>
          <w:numId w:val="2"/>
        </w:numPr>
        <w:spacing w:after="0" w:line="312" w:lineRule="auto"/>
        <w:ind w:left="1418" w:hanging="709"/>
        <w:jc w:val="center"/>
        <w:rPr>
          <w:rFonts w:ascii="Arial" w:hAnsi="Arial" w:cs="Arial"/>
          <w:b/>
          <w:u w:val="single"/>
        </w:rPr>
      </w:pPr>
      <w:r w:rsidRPr="00577015">
        <w:rPr>
          <w:rFonts w:ascii="Arial" w:hAnsi="Arial" w:cs="Arial"/>
          <w:b/>
          <w:u w:val="single"/>
        </w:rPr>
        <w:t>FUNDAMENTOS FÁCTICOS Y JURÍDICOS DE LA DEFENSA FRENTE A LA VINCULACIÓN DE</w:t>
      </w:r>
      <w:r w:rsidRPr="00577015">
        <w:rPr>
          <w:u w:val="single"/>
        </w:rPr>
        <w:t xml:space="preserve"> </w:t>
      </w:r>
      <w:bookmarkStart w:id="3" w:name="_Hlk177142481"/>
      <w:r w:rsidR="00D75086">
        <w:rPr>
          <w:rFonts w:ascii="Arial" w:hAnsi="Arial" w:cs="Arial"/>
          <w:b/>
          <w:u w:val="single"/>
        </w:rPr>
        <w:t>AXA COLPATRIA SEGUROS</w:t>
      </w:r>
      <w:r w:rsidRPr="00577015">
        <w:rPr>
          <w:rFonts w:ascii="Arial" w:hAnsi="Arial" w:cs="Arial"/>
          <w:b/>
          <w:u w:val="single"/>
        </w:rPr>
        <w:t xml:space="preserve"> S.A.</w:t>
      </w:r>
      <w:bookmarkEnd w:id="3"/>
    </w:p>
    <w:p w14:paraId="2618F281" w14:textId="77777777" w:rsidR="0084568D" w:rsidRDefault="0084568D" w:rsidP="00195E73">
      <w:pPr>
        <w:pStyle w:val="Sinespaciado"/>
        <w:spacing w:line="312" w:lineRule="auto"/>
      </w:pPr>
    </w:p>
    <w:p w14:paraId="261C1568" w14:textId="77777777" w:rsidR="0084568D" w:rsidRPr="00E078B4" w:rsidRDefault="0084568D" w:rsidP="00195E73">
      <w:pPr>
        <w:spacing w:line="312" w:lineRule="auto"/>
        <w:jc w:val="both"/>
        <w:rPr>
          <w:rFonts w:ascii="Arial" w:hAnsi="Arial" w:cs="Arial"/>
        </w:rPr>
      </w:pPr>
      <w:r w:rsidRPr="00DB4A5A">
        <w:rPr>
          <w:rFonts w:ascii="Arial" w:hAnsi="Arial" w:cs="Arial"/>
        </w:rPr>
        <w:t>Antes de referir</w:t>
      </w:r>
      <w:r>
        <w:rPr>
          <w:rFonts w:ascii="Arial" w:hAnsi="Arial" w:cs="Arial"/>
        </w:rPr>
        <w:t>nos</w:t>
      </w:r>
      <w:r w:rsidRPr="00DB4A5A">
        <w:rPr>
          <w:rFonts w:ascii="Arial" w:hAnsi="Arial" w:cs="Arial"/>
        </w:rPr>
        <w:t xml:space="preserve"> a las razones por las cuales la Contraloría debe desvincular a </w:t>
      </w:r>
      <w:r w:rsidRPr="00DB4A5A">
        <w:rPr>
          <w:rFonts w:ascii="Arial" w:hAnsi="Arial" w:cs="Arial"/>
          <w:bCs/>
        </w:rPr>
        <w:t>mi representada</w:t>
      </w:r>
      <w:r w:rsidRPr="00DB4A5A">
        <w:rPr>
          <w:rFonts w:ascii="Arial" w:hAnsi="Arial" w:cs="Arial"/>
        </w:rPr>
        <w:t xml:space="preserve">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del contrato de seguro. </w:t>
      </w:r>
      <w:r w:rsidRPr="0082455A">
        <w:rPr>
          <w:rFonts w:ascii="Arial" w:hAnsi="Arial" w:cs="Arial"/>
        </w:rPr>
        <w:t>En efecto, el Honorable Juzgador no tuvo en cuenta que la póliza incorporada en el expediente no goza de ningún tipo de cobertura, lo cual indudablemente contraviene el artículo 44 de la Ley 610 de 2000</w:t>
      </w:r>
      <w:r w:rsidRPr="00DB4A5A">
        <w:rPr>
          <w:rFonts w:ascii="Arial" w:hAnsi="Arial" w:cs="Arial"/>
        </w:rPr>
        <w:t>, el cual dispone:</w:t>
      </w:r>
      <w:r w:rsidRPr="00E078B4">
        <w:rPr>
          <w:rFonts w:ascii="Arial" w:hAnsi="Arial" w:cs="Arial"/>
        </w:rPr>
        <w:t xml:space="preserve"> </w:t>
      </w:r>
    </w:p>
    <w:p w14:paraId="1E6E08C1" w14:textId="77777777" w:rsidR="0084568D" w:rsidRPr="00495EE5" w:rsidRDefault="0084568D" w:rsidP="00195E73">
      <w:pPr>
        <w:spacing w:line="312" w:lineRule="auto"/>
        <w:jc w:val="both"/>
        <w:rPr>
          <w:rFonts w:ascii="Arial" w:hAnsi="Arial" w:cs="Arial"/>
          <w:sz w:val="20"/>
        </w:rPr>
      </w:pPr>
    </w:p>
    <w:p w14:paraId="7E52A302" w14:textId="77777777" w:rsidR="0084568D" w:rsidRPr="008276E8" w:rsidRDefault="0084568D" w:rsidP="00195E73">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3448E32" w14:textId="77777777" w:rsidR="0084568D" w:rsidRPr="00E078B4" w:rsidRDefault="0084568D" w:rsidP="00195E73">
      <w:pPr>
        <w:spacing w:line="312" w:lineRule="auto"/>
        <w:jc w:val="both"/>
        <w:rPr>
          <w:rFonts w:ascii="Arial" w:hAnsi="Arial" w:cs="Arial"/>
        </w:rPr>
      </w:pPr>
    </w:p>
    <w:p w14:paraId="380FE16A" w14:textId="77777777" w:rsidR="0084568D" w:rsidRPr="00E078B4" w:rsidRDefault="0084568D" w:rsidP="00195E73">
      <w:pPr>
        <w:spacing w:line="312" w:lineRule="auto"/>
        <w:jc w:val="both"/>
        <w:rPr>
          <w:rFonts w:ascii="Arial" w:hAnsi="Arial" w:cs="Arial"/>
        </w:rPr>
      </w:pPr>
      <w:r w:rsidRPr="00E078B4">
        <w:rPr>
          <w:rFonts w:ascii="Arial" w:hAnsi="Arial" w:cs="Arial"/>
        </w:rPr>
        <w:t>Sobre el particular, se ha pronunciado el Honorable Consejo de Estado, Sección Primera, Consejera Ponente: María Claudia Rojas Lasso, radicación No. 25000-23-24-000-2002-00907-01, al señalar:</w:t>
      </w:r>
    </w:p>
    <w:p w14:paraId="544783C3" w14:textId="77777777" w:rsidR="0084568D" w:rsidRPr="00E078B4" w:rsidRDefault="0084568D" w:rsidP="00195E73">
      <w:pPr>
        <w:spacing w:line="312" w:lineRule="auto"/>
        <w:jc w:val="both"/>
        <w:rPr>
          <w:rFonts w:ascii="Arial" w:hAnsi="Arial" w:cs="Arial"/>
        </w:rPr>
      </w:pPr>
    </w:p>
    <w:p w14:paraId="5696AB07" w14:textId="77777777" w:rsidR="0084568D" w:rsidRPr="00C06AB4" w:rsidRDefault="0084568D" w:rsidP="00195E73">
      <w:pPr>
        <w:spacing w:line="312" w:lineRule="auto"/>
        <w:ind w:left="851" w:right="851"/>
        <w:jc w:val="both"/>
        <w:rPr>
          <w:rFonts w:ascii="Arial" w:eastAsia="Times New Roman" w:hAnsi="Arial" w:cs="Arial"/>
          <w:iCs/>
          <w:sz w:val="20"/>
          <w:szCs w:val="20"/>
          <w:lang w:eastAsia="es-CO"/>
        </w:rPr>
      </w:pPr>
      <w:r w:rsidRPr="008276E8">
        <w:rPr>
          <w:rFonts w:ascii="Arial" w:eastAsia="Times New Roman" w:hAnsi="Arial" w:cs="Arial"/>
          <w:i/>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276E8">
        <w:rPr>
          <w:rFonts w:ascii="Arial" w:eastAsia="Times New Roman" w:hAnsi="Arial" w:cs="Arial"/>
          <w:b/>
          <w:i/>
          <w:sz w:val="20"/>
          <w:szCs w:val="20"/>
          <w:u w:val="single"/>
          <w:lang w:eastAsia="es-CO"/>
        </w:rPr>
        <w:t>Es decir, la vinculación del garante está determinada por el riesgo amparado</w:t>
      </w:r>
      <w:r w:rsidRPr="008276E8">
        <w:rPr>
          <w:rFonts w:ascii="Arial" w:eastAsia="Times New Roman" w:hAnsi="Arial" w:cs="Arial"/>
          <w:i/>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8276E8">
        <w:rPr>
          <w:rFonts w:ascii="Arial" w:eastAsia="Times New Roman" w:hAnsi="Arial" w:cs="Arial"/>
          <w:b/>
          <w:i/>
          <w:sz w:val="20"/>
          <w:szCs w:val="20"/>
          <w:u w:val="single"/>
          <w:lang w:eastAsia="es-CO"/>
        </w:rPr>
        <w:t>la norma acusada resultaría desproporcionada si comprendiera el deber para las compañías de seguros de garantizar riesgos no amparados por ellas</w:t>
      </w:r>
      <w:r w:rsidRPr="008276E8">
        <w:rPr>
          <w:rFonts w:ascii="Arial" w:eastAsia="Times New Roman" w:hAnsi="Arial" w:cs="Arial"/>
          <w:i/>
          <w:sz w:val="20"/>
          <w:szCs w:val="20"/>
          <w:lang w:eastAsia="es-CO"/>
        </w:rPr>
        <w:t>.”</w:t>
      </w:r>
      <w:r w:rsidRPr="00C06AB4">
        <w:rPr>
          <w:rFonts w:ascii="Arial" w:eastAsia="Times New Roman" w:hAnsi="Arial" w:cs="Arial"/>
          <w:iCs/>
          <w:sz w:val="20"/>
          <w:szCs w:val="20"/>
          <w:lang w:eastAsia="es-CO"/>
        </w:rPr>
        <w:t xml:space="preserve"> </w:t>
      </w:r>
      <w:r w:rsidRPr="00C06AB4">
        <w:rPr>
          <w:rFonts w:ascii="Arial" w:hAnsi="Arial" w:cs="Arial"/>
          <w:iCs/>
          <w:sz w:val="20"/>
          <w:szCs w:val="20"/>
        </w:rPr>
        <w:t>(Subrayado y negrilla fuera del texto original)</w:t>
      </w:r>
    </w:p>
    <w:p w14:paraId="6D2C078D" w14:textId="77777777" w:rsidR="0084568D" w:rsidRPr="00E078B4" w:rsidRDefault="0084568D" w:rsidP="00195E73">
      <w:pPr>
        <w:spacing w:line="312" w:lineRule="auto"/>
        <w:jc w:val="both"/>
        <w:rPr>
          <w:rFonts w:ascii="Arial" w:hAnsi="Arial" w:cs="Arial"/>
        </w:rPr>
      </w:pPr>
    </w:p>
    <w:p w14:paraId="79761FB8" w14:textId="0994F577" w:rsidR="0084568D" w:rsidRPr="00E078B4" w:rsidRDefault="0084568D" w:rsidP="00195E73">
      <w:pPr>
        <w:spacing w:line="312" w:lineRule="auto"/>
        <w:jc w:val="both"/>
        <w:rPr>
          <w:rFonts w:ascii="Arial" w:hAnsi="Arial" w:cs="Arial"/>
        </w:rPr>
      </w:pPr>
      <w:r w:rsidRPr="00E078B4">
        <w:rPr>
          <w:rFonts w:ascii="Arial" w:hAnsi="Arial" w:cs="Arial"/>
        </w:rPr>
        <w:t xml:space="preserve">En ese contexto, la vinculación del garante </w:t>
      </w:r>
      <w:r>
        <w:rPr>
          <w:rFonts w:ascii="Arial" w:hAnsi="Arial" w:cs="Arial"/>
        </w:rPr>
        <w:t>se encuentra circunscrita al</w:t>
      </w:r>
      <w:r w:rsidRPr="00E078B4">
        <w:rPr>
          <w:rFonts w:ascii="Arial" w:hAnsi="Arial" w:cs="Arial"/>
        </w:rPr>
        <w:t xml:space="preserve"> riesgo amparado, pues de lo contrario</w:t>
      </w:r>
      <w:r>
        <w:rPr>
          <w:rFonts w:ascii="Arial" w:hAnsi="Arial" w:cs="Arial"/>
        </w:rPr>
        <w:t>,</w:t>
      </w:r>
      <w:r w:rsidRPr="00E078B4">
        <w:rPr>
          <w:rFonts w:ascii="Arial" w:hAnsi="Arial" w:cs="Arial"/>
        </w:rPr>
        <w:t xml:space="preserve"> la norma ya mencionada resultaría desproporcionada si comprendiera el deber para las compañías de seguros de garantizar riesgos no </w:t>
      </w:r>
      <w:r>
        <w:rPr>
          <w:rFonts w:ascii="Arial" w:hAnsi="Arial" w:cs="Arial"/>
        </w:rPr>
        <w:t>cubiertos</w:t>
      </w:r>
      <w:r w:rsidRPr="00E078B4">
        <w:rPr>
          <w:rFonts w:ascii="Arial" w:hAnsi="Arial" w:cs="Arial"/>
        </w:rPr>
        <w:t xml:space="preserve"> por ellas.</w:t>
      </w:r>
    </w:p>
    <w:p w14:paraId="52C24C70" w14:textId="77777777" w:rsidR="00014950" w:rsidRDefault="00014950" w:rsidP="00195E73">
      <w:pPr>
        <w:spacing w:line="312" w:lineRule="auto"/>
        <w:jc w:val="both"/>
        <w:rPr>
          <w:rFonts w:ascii="Arial" w:hAnsi="Arial" w:cs="Arial"/>
        </w:rPr>
      </w:pPr>
    </w:p>
    <w:p w14:paraId="43ABDC44" w14:textId="3B4EA2A4" w:rsidR="0084568D" w:rsidRDefault="0084568D" w:rsidP="00195E73">
      <w:pPr>
        <w:spacing w:line="312" w:lineRule="auto"/>
        <w:jc w:val="both"/>
        <w:rPr>
          <w:rFonts w:ascii="Arial" w:hAnsi="Arial" w:cs="Arial"/>
        </w:rPr>
      </w:pPr>
      <w:r w:rsidRPr="00E078B4">
        <w:rPr>
          <w:rFonts w:ascii="Arial" w:hAnsi="Arial" w:cs="Arial"/>
        </w:rPr>
        <w:t>Ahora, es importante tener en cuenta que para efectuar la vinculación de una compañía de seguros deben tenerse en cuenta y acatarse las directrices planteadas en el instructivo No</w:t>
      </w:r>
      <w:r>
        <w:rPr>
          <w:rFonts w:ascii="Arial" w:hAnsi="Arial" w:cs="Arial"/>
        </w:rPr>
        <w:t>.</w:t>
      </w:r>
      <w:r w:rsidRPr="00E078B4">
        <w:rPr>
          <w:rFonts w:ascii="Arial" w:hAnsi="Arial" w:cs="Arial"/>
        </w:rPr>
        <w:t xml:space="preserve"> 82113-001199 </w:t>
      </w:r>
      <w:r w:rsidRPr="00E078B4">
        <w:rPr>
          <w:rFonts w:ascii="Arial" w:hAnsi="Arial" w:cs="Arial"/>
        </w:rPr>
        <w:lastRenderedPageBreak/>
        <w:t>de</w:t>
      </w:r>
      <w:r>
        <w:rPr>
          <w:rFonts w:ascii="Arial" w:hAnsi="Arial" w:cs="Arial"/>
        </w:rPr>
        <w:t>l 19 de</w:t>
      </w:r>
      <w:r w:rsidRPr="00E078B4">
        <w:rPr>
          <w:rFonts w:ascii="Arial" w:hAnsi="Arial" w:cs="Arial"/>
        </w:rPr>
        <w:t xml:space="preserve"> junio de 2002, proferido por la Contraloría General de la Republica</w:t>
      </w:r>
      <w:r>
        <w:rPr>
          <w:rFonts w:ascii="Arial" w:hAnsi="Arial" w:cs="Arial"/>
        </w:rPr>
        <w:t>. Este instructivo</w:t>
      </w:r>
      <w:r w:rsidRPr="00E078B4">
        <w:rPr>
          <w:rFonts w:ascii="Arial" w:hAnsi="Arial" w:cs="Arial"/>
        </w:rPr>
        <w:t xml:space="preserve"> regula y aclara el procedimiento de vinculación del asegurador a los Procesos de Responsabilidad Fiscal a que se refiere el </w:t>
      </w:r>
      <w:r w:rsidR="008F0C42">
        <w:rPr>
          <w:rFonts w:ascii="Arial" w:hAnsi="Arial" w:cs="Arial"/>
        </w:rPr>
        <w:t>a</w:t>
      </w:r>
      <w:r w:rsidRPr="00E078B4">
        <w:rPr>
          <w:rFonts w:ascii="Arial" w:hAnsi="Arial" w:cs="Arial"/>
        </w:rPr>
        <w:t>rtículo 44 de la Ley 610 de 2000</w:t>
      </w:r>
      <w:r>
        <w:rPr>
          <w:rFonts w:ascii="Arial" w:hAnsi="Arial" w:cs="Arial"/>
        </w:rPr>
        <w:t xml:space="preserve">. </w:t>
      </w:r>
    </w:p>
    <w:p w14:paraId="4E5E72E6" w14:textId="77777777" w:rsidR="009A2970" w:rsidRDefault="009A2970" w:rsidP="00195E73">
      <w:pPr>
        <w:spacing w:line="312" w:lineRule="auto"/>
        <w:jc w:val="both"/>
        <w:rPr>
          <w:rFonts w:ascii="Arial" w:hAnsi="Arial" w:cs="Arial"/>
        </w:rPr>
      </w:pPr>
    </w:p>
    <w:p w14:paraId="04948CF7" w14:textId="77777777" w:rsidR="0084568D" w:rsidRPr="00E078B4" w:rsidRDefault="0084568D" w:rsidP="00195E73">
      <w:pPr>
        <w:spacing w:line="312" w:lineRule="auto"/>
        <w:jc w:val="both"/>
        <w:rPr>
          <w:rFonts w:ascii="Arial" w:hAnsi="Arial" w:cs="Arial"/>
        </w:rPr>
      </w:pPr>
      <w:r>
        <w:rPr>
          <w:rFonts w:ascii="Arial" w:hAnsi="Arial" w:cs="Arial"/>
        </w:rPr>
        <w:t>De este modo, en aquel documento se estableció</w:t>
      </w:r>
      <w:r w:rsidRPr="00E078B4">
        <w:rPr>
          <w:rFonts w:ascii="Arial" w:hAnsi="Arial" w:cs="Arial"/>
        </w:rPr>
        <w:t xml:space="preserve"> que</w:t>
      </w:r>
      <w:r>
        <w:rPr>
          <w:rFonts w:ascii="Arial" w:hAnsi="Arial" w:cs="Arial"/>
        </w:rPr>
        <w:t>,</w:t>
      </w:r>
      <w:r w:rsidRPr="00E078B4">
        <w:rPr>
          <w:rFonts w:ascii="Arial" w:hAnsi="Arial" w:cs="Arial"/>
        </w:rPr>
        <w:t xml:space="preserve"> antes de vincular a una </w:t>
      </w:r>
      <w:r>
        <w:rPr>
          <w:rFonts w:ascii="Arial" w:hAnsi="Arial" w:cs="Arial"/>
        </w:rPr>
        <w:t>aseguradora,</w:t>
      </w:r>
      <w:r w:rsidRPr="00E078B4">
        <w:rPr>
          <w:rFonts w:ascii="Arial" w:hAnsi="Arial" w:cs="Arial"/>
        </w:rPr>
        <w:t xml:space="preserve"> deben observarse algunos aspectos fundamentales respecto de la naturaleza del vínculo jurídico concretado en el contrato de seguros correspondiente</w:t>
      </w:r>
      <w:r>
        <w:rPr>
          <w:rFonts w:ascii="Arial" w:hAnsi="Arial" w:cs="Arial"/>
        </w:rPr>
        <w:t>.</w:t>
      </w:r>
      <w:r w:rsidRPr="00E078B4">
        <w:rPr>
          <w:rFonts w:ascii="Arial" w:hAnsi="Arial" w:cs="Arial"/>
        </w:rPr>
        <w:t xml:space="preserve"> </w:t>
      </w:r>
      <w:r>
        <w:rPr>
          <w:rFonts w:ascii="Arial" w:hAnsi="Arial" w:cs="Arial"/>
        </w:rPr>
        <w:t>P</w:t>
      </w:r>
      <w:r w:rsidRPr="00E078B4">
        <w:rPr>
          <w:rFonts w:ascii="Arial" w:hAnsi="Arial" w:cs="Arial"/>
        </w:rPr>
        <w:t xml:space="preserve">or cuanto de la correcta concepción de esa relación convencional, se puede determinar si se debe </w:t>
      </w:r>
      <w:r>
        <w:rPr>
          <w:rFonts w:ascii="Arial" w:hAnsi="Arial" w:cs="Arial"/>
        </w:rPr>
        <w:t xml:space="preserve">o no </w:t>
      </w:r>
      <w:r w:rsidRPr="00E078B4">
        <w:rPr>
          <w:rFonts w:ascii="Arial" w:hAnsi="Arial" w:cs="Arial"/>
        </w:rPr>
        <w:t xml:space="preserve">hacer efectiva la garantía constituida en la póliza. </w:t>
      </w:r>
    </w:p>
    <w:p w14:paraId="51F09E72" w14:textId="77777777" w:rsidR="0084568D" w:rsidRPr="00E078B4" w:rsidRDefault="0084568D" w:rsidP="00195E73">
      <w:pPr>
        <w:spacing w:line="312" w:lineRule="auto"/>
        <w:jc w:val="both"/>
        <w:rPr>
          <w:rFonts w:ascii="Arial" w:hAnsi="Arial" w:cs="Arial"/>
        </w:rPr>
      </w:pPr>
    </w:p>
    <w:p w14:paraId="16FB5688" w14:textId="77777777" w:rsidR="0084568D" w:rsidRPr="00E078B4" w:rsidRDefault="0084568D" w:rsidP="00195E73">
      <w:pPr>
        <w:spacing w:line="312" w:lineRule="auto"/>
        <w:jc w:val="both"/>
        <w:rPr>
          <w:rFonts w:ascii="Arial" w:hAnsi="Arial" w:cs="Arial"/>
        </w:rPr>
      </w:pPr>
      <w:r w:rsidRPr="00E078B4">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3334E16" w14:textId="77777777" w:rsidR="0084568D" w:rsidRPr="00E078B4" w:rsidRDefault="0084568D" w:rsidP="00195E73">
      <w:pPr>
        <w:spacing w:line="312" w:lineRule="auto"/>
        <w:jc w:val="both"/>
        <w:rPr>
          <w:rFonts w:ascii="Arial" w:hAnsi="Arial" w:cs="Arial"/>
          <w:b/>
          <w:i/>
        </w:rPr>
      </w:pPr>
    </w:p>
    <w:p w14:paraId="2247820D" w14:textId="77777777" w:rsidR="0084568D" w:rsidRPr="008276E8" w:rsidRDefault="0084568D" w:rsidP="00195E73">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 2. Cuando se vinculan…-las aseguradoras- se deben observar las siguientes situaciones: </w:t>
      </w:r>
    </w:p>
    <w:p w14:paraId="2C550151" w14:textId="77777777" w:rsidR="0084568D" w:rsidRPr="008276E8" w:rsidRDefault="0084568D" w:rsidP="00195E73">
      <w:pPr>
        <w:spacing w:line="312" w:lineRule="auto"/>
        <w:ind w:left="851" w:right="851"/>
        <w:jc w:val="both"/>
        <w:rPr>
          <w:rFonts w:ascii="Arial" w:eastAsia="Times New Roman" w:hAnsi="Arial" w:cs="Arial"/>
          <w:i/>
          <w:sz w:val="20"/>
          <w:szCs w:val="20"/>
          <w:lang w:eastAsia="es-CO"/>
        </w:rPr>
      </w:pPr>
    </w:p>
    <w:p w14:paraId="54205D09" w14:textId="77777777" w:rsidR="0084568D" w:rsidRPr="008276E8" w:rsidRDefault="0084568D" w:rsidP="00195E73">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a) </w:t>
      </w:r>
      <w:r w:rsidRPr="008276E8">
        <w:rPr>
          <w:rFonts w:ascii="Arial" w:eastAsia="Times New Roman" w:hAnsi="Arial" w:cs="Arial"/>
          <w:b/>
          <w:i/>
          <w:sz w:val="20"/>
          <w:szCs w:val="20"/>
          <w:u w:val="single"/>
          <w:lang w:eastAsia="es-CO"/>
        </w:rPr>
        <w:t>Verificar la correspondencia entre la causa que genera el detrimento de tipo fiscal y el riesgo amparado</w:t>
      </w:r>
      <w:r w:rsidRPr="008276E8">
        <w:rPr>
          <w:rFonts w:ascii="Arial" w:eastAsia="Times New Roman" w:hAnsi="Arial" w:cs="Arial"/>
          <w:i/>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789E0F96" w14:textId="77777777" w:rsidR="0084568D" w:rsidRPr="008276E8" w:rsidRDefault="0084568D" w:rsidP="00195E73">
      <w:pPr>
        <w:spacing w:line="312" w:lineRule="auto"/>
        <w:ind w:left="851" w:right="851"/>
        <w:jc w:val="both"/>
        <w:rPr>
          <w:rFonts w:ascii="Arial" w:eastAsia="Times New Roman" w:hAnsi="Arial" w:cs="Arial"/>
          <w:i/>
          <w:sz w:val="20"/>
          <w:szCs w:val="20"/>
          <w:lang w:eastAsia="es-CO"/>
        </w:rPr>
      </w:pPr>
    </w:p>
    <w:p w14:paraId="62C8EE38" w14:textId="77777777" w:rsidR="0084568D" w:rsidRPr="008276E8" w:rsidRDefault="0084568D" w:rsidP="00195E73">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b) </w:t>
      </w:r>
      <w:r w:rsidRPr="008276E8">
        <w:rPr>
          <w:rFonts w:ascii="Arial" w:eastAsia="Times New Roman" w:hAnsi="Arial" w:cs="Arial"/>
          <w:b/>
          <w:i/>
          <w:sz w:val="20"/>
          <w:szCs w:val="20"/>
          <w:u w:val="single"/>
          <w:lang w:eastAsia="es-CO"/>
        </w:rPr>
        <w:t>Establecer las condiciones particulares pactadas en el contrato de seguro, tales como vigencia de la póliza, valor asegurado, nombre de los afianzados, existencia de un deducible</w:t>
      </w:r>
      <w:r w:rsidRPr="008276E8">
        <w:rPr>
          <w:rFonts w:ascii="Arial" w:eastAsia="Times New Roman" w:hAnsi="Arial" w:cs="Arial"/>
          <w:i/>
          <w:sz w:val="20"/>
          <w:szCs w:val="20"/>
          <w:lang w:eastAsia="es-CO"/>
        </w:rPr>
        <w:t>, etc., eso para conocer el alcance de la garantía, toda vez que de estas condiciones se desprenderá la viabilidad de la vinculación de la Compañía aseguradora al proceso.</w:t>
      </w:r>
    </w:p>
    <w:p w14:paraId="5167B694" w14:textId="77777777" w:rsidR="0084568D" w:rsidRPr="008276E8" w:rsidRDefault="0084568D" w:rsidP="00195E73">
      <w:pPr>
        <w:spacing w:line="312" w:lineRule="auto"/>
        <w:ind w:left="851" w:right="851"/>
        <w:jc w:val="both"/>
        <w:rPr>
          <w:rFonts w:ascii="Arial" w:eastAsia="Times New Roman" w:hAnsi="Arial" w:cs="Arial"/>
          <w:i/>
          <w:sz w:val="20"/>
          <w:szCs w:val="20"/>
          <w:lang w:eastAsia="es-CO"/>
        </w:rPr>
      </w:pPr>
    </w:p>
    <w:p w14:paraId="12D43C9C" w14:textId="77777777" w:rsidR="0084568D" w:rsidRPr="00471BC4" w:rsidRDefault="0084568D" w:rsidP="00195E73">
      <w:pPr>
        <w:spacing w:line="312" w:lineRule="auto"/>
        <w:ind w:left="851" w:right="851"/>
        <w:jc w:val="both"/>
        <w:rPr>
          <w:rFonts w:ascii="Arial" w:eastAsia="Times New Roman" w:hAnsi="Arial" w:cs="Arial"/>
          <w:i/>
          <w:sz w:val="21"/>
          <w:szCs w:val="21"/>
          <w:lang w:eastAsia="es-CO"/>
        </w:rPr>
      </w:pPr>
      <w:r w:rsidRPr="008276E8">
        <w:rPr>
          <w:rFonts w:ascii="Arial" w:eastAsia="Times New Roman" w:hAnsi="Arial" w:cs="Arial"/>
          <w:i/>
          <w:sz w:val="20"/>
          <w:szCs w:val="20"/>
          <w:lang w:eastAsia="es-CO"/>
        </w:rPr>
        <w:t xml:space="preserve">c) </w:t>
      </w:r>
      <w:r w:rsidRPr="008276E8">
        <w:rPr>
          <w:rFonts w:ascii="Arial" w:eastAsia="Times New Roman" w:hAnsi="Arial" w:cs="Arial"/>
          <w:b/>
          <w:i/>
          <w:sz w:val="20"/>
          <w:szCs w:val="20"/>
          <w:u w:val="single"/>
          <w:lang w:eastAsia="es-CO"/>
        </w:rPr>
        <w:t>Examinar el fenómeno de la prescripción</w:t>
      </w:r>
      <w:r w:rsidRPr="008276E8">
        <w:rPr>
          <w:rFonts w:ascii="Arial" w:eastAsia="Times New Roman" w:hAnsi="Arial" w:cs="Arial"/>
          <w:i/>
          <w:sz w:val="20"/>
          <w:szCs w:val="20"/>
          <w:lang w:eastAsia="es-CO"/>
        </w:rPr>
        <w:t>, que, si bien es cierto, por vía del art. 1081 del Código de Comercio, es de dos años la ordinaria y de cinco la extraordinaria (…)”</w:t>
      </w:r>
      <w:r w:rsidRPr="00101650">
        <w:rPr>
          <w:rFonts w:ascii="Arial" w:eastAsia="Times New Roman" w:hAnsi="Arial" w:cs="Arial"/>
          <w:iCs/>
          <w:sz w:val="20"/>
          <w:szCs w:val="20"/>
          <w:lang w:eastAsia="es-CO"/>
        </w:rPr>
        <w:t xml:space="preserve"> </w:t>
      </w:r>
      <w:r w:rsidRPr="00101650">
        <w:rPr>
          <w:rFonts w:ascii="Arial" w:hAnsi="Arial" w:cs="Arial"/>
          <w:iCs/>
          <w:sz w:val="20"/>
          <w:szCs w:val="20"/>
        </w:rPr>
        <w:t>(Subrayado y negrilla fuera del texto original)</w:t>
      </w:r>
    </w:p>
    <w:p w14:paraId="7325F546" w14:textId="77777777" w:rsidR="0084568D" w:rsidRPr="006353DA" w:rsidRDefault="0084568D" w:rsidP="00195E73">
      <w:pPr>
        <w:spacing w:line="312" w:lineRule="auto"/>
        <w:jc w:val="both"/>
        <w:rPr>
          <w:rFonts w:ascii="Arial" w:hAnsi="Arial" w:cs="Arial"/>
          <w:lang w:val="es-ES_tradnl"/>
        </w:rPr>
      </w:pPr>
    </w:p>
    <w:p w14:paraId="123F7F02" w14:textId="2BA51813" w:rsidR="0084568D" w:rsidRDefault="0084568D" w:rsidP="00195E73">
      <w:pPr>
        <w:spacing w:line="312" w:lineRule="auto"/>
        <w:jc w:val="both"/>
        <w:rPr>
          <w:rFonts w:ascii="Arial" w:hAnsi="Arial" w:cs="Arial"/>
          <w:lang w:val="es-ES_tradnl"/>
        </w:rPr>
      </w:pPr>
      <w:r w:rsidRPr="00E078B4">
        <w:rPr>
          <w:rFonts w:ascii="Arial" w:hAnsi="Arial" w:cs="Arial"/>
          <w:lang w:val="es-ES_tradnl"/>
        </w:rPr>
        <w:t>Conforme a lo anterior, es claro que la vinculación de la aseguradora debe estar condicionada a la estricta observancia o análisis previo de la póliza invocada para efectuar su vinculación, debiendo sujetarse a las condiciones contractuales del aseguramiento, independientemente del carácter y magnitud de la eventual infracción fiscal</w:t>
      </w:r>
      <w:r>
        <w:rPr>
          <w:rFonts w:ascii="Arial" w:hAnsi="Arial" w:cs="Arial"/>
          <w:lang w:val="es-ES_tradnl"/>
        </w:rPr>
        <w:t xml:space="preserve">. Lo anterior, </w:t>
      </w:r>
      <w:r w:rsidRPr="00E078B4">
        <w:rPr>
          <w:rFonts w:ascii="Arial" w:hAnsi="Arial" w:cs="Arial"/>
          <w:lang w:val="es-ES_tradnl"/>
        </w:rPr>
        <w:t>para determinar si es o no procedente su vinculación, siempre que no se configure alguna causal de inoperancia del contrato de seguro</w:t>
      </w:r>
      <w:r>
        <w:rPr>
          <w:rFonts w:ascii="Arial" w:hAnsi="Arial" w:cs="Arial"/>
          <w:lang w:val="es-ES_tradnl"/>
        </w:rPr>
        <w:t>.</w:t>
      </w:r>
    </w:p>
    <w:p w14:paraId="28F83DE1" w14:textId="77777777" w:rsidR="0084568D" w:rsidRDefault="0084568D" w:rsidP="00195E73">
      <w:pPr>
        <w:spacing w:line="312" w:lineRule="auto"/>
        <w:jc w:val="both"/>
        <w:rPr>
          <w:rFonts w:ascii="Arial" w:hAnsi="Arial" w:cs="Arial"/>
          <w:lang w:val="es-ES_tradnl"/>
        </w:rPr>
      </w:pPr>
    </w:p>
    <w:p w14:paraId="566AA585" w14:textId="0239FD9E" w:rsidR="0084568D" w:rsidRPr="00E078B4" w:rsidRDefault="0084568D" w:rsidP="00195E73">
      <w:pPr>
        <w:spacing w:line="312" w:lineRule="auto"/>
        <w:jc w:val="both"/>
        <w:rPr>
          <w:rFonts w:ascii="Arial" w:hAnsi="Arial" w:cs="Arial"/>
          <w:lang w:val="es-ES_tradnl"/>
        </w:rPr>
      </w:pPr>
      <w:r>
        <w:rPr>
          <w:rFonts w:ascii="Arial" w:hAnsi="Arial" w:cs="Arial"/>
          <w:lang w:val="es-ES_tradnl"/>
        </w:rPr>
        <w:t xml:space="preserve">En efecto, </w:t>
      </w:r>
      <w:r w:rsidRPr="00E078B4">
        <w:rPr>
          <w:rFonts w:ascii="Arial" w:hAnsi="Arial" w:cs="Arial"/>
          <w:lang w:val="es-ES_tradnl"/>
        </w:rPr>
        <w:t>como lo ha manifestado el H</w:t>
      </w:r>
      <w:r>
        <w:rPr>
          <w:rFonts w:ascii="Arial" w:hAnsi="Arial" w:cs="Arial"/>
          <w:lang w:val="es-ES_tradnl"/>
        </w:rPr>
        <w:t xml:space="preserve">onorable </w:t>
      </w:r>
      <w:r w:rsidRPr="00E078B4">
        <w:rPr>
          <w:rFonts w:ascii="Arial" w:hAnsi="Arial" w:cs="Arial"/>
          <w:lang w:val="es-ES_tradnl"/>
        </w:rPr>
        <w:t xml:space="preserve">Consejo de Estado, Sección </w:t>
      </w:r>
      <w:r>
        <w:rPr>
          <w:rFonts w:ascii="Arial" w:hAnsi="Arial" w:cs="Arial"/>
          <w:lang w:val="es-ES_tradnl"/>
        </w:rPr>
        <w:t>P</w:t>
      </w:r>
      <w:r w:rsidRPr="00E078B4">
        <w:rPr>
          <w:rFonts w:ascii="Arial" w:hAnsi="Arial" w:cs="Arial"/>
          <w:lang w:val="es-ES_tradnl"/>
        </w:rPr>
        <w:t xml:space="preserve">rimera, en el fallo del 18 de </w:t>
      </w:r>
      <w:r>
        <w:rPr>
          <w:rFonts w:ascii="Arial" w:hAnsi="Arial" w:cs="Arial"/>
          <w:lang w:val="es-ES_tradnl"/>
        </w:rPr>
        <w:t>marzo</w:t>
      </w:r>
      <w:r w:rsidRPr="00E078B4">
        <w:rPr>
          <w:rFonts w:ascii="Arial" w:hAnsi="Arial" w:cs="Arial"/>
          <w:lang w:val="es-ES_tradnl"/>
        </w:rPr>
        <w:t xml:space="preserve"> de 2010, la vinculación de las compañías de seguros no se efectúa a título de </w:t>
      </w:r>
      <w:r>
        <w:rPr>
          <w:rFonts w:ascii="Arial" w:hAnsi="Arial" w:cs="Arial"/>
          <w:lang w:val="es-ES_tradnl"/>
        </w:rPr>
        <w:t>responsable fiscal</w:t>
      </w:r>
      <w:r w:rsidRPr="00E078B4">
        <w:rPr>
          <w:rFonts w:ascii="Arial" w:hAnsi="Arial" w:cs="Arial"/>
          <w:lang w:val="es-ES_tradnl"/>
        </w:rPr>
        <w:t xml:space="preserve">, sino </w:t>
      </w:r>
      <w:r>
        <w:rPr>
          <w:rFonts w:ascii="Arial" w:hAnsi="Arial" w:cs="Arial"/>
          <w:lang w:val="es-ES_tradnl"/>
        </w:rPr>
        <w:t>de tercero civilmente</w:t>
      </w:r>
      <w:r w:rsidRPr="00E078B4">
        <w:rPr>
          <w:rFonts w:ascii="Arial" w:hAnsi="Arial" w:cs="Arial"/>
          <w:lang w:val="es-ES_tradnl"/>
        </w:rPr>
        <w:t xml:space="preserve"> responsab</w:t>
      </w:r>
      <w:r>
        <w:rPr>
          <w:rFonts w:ascii="Arial" w:hAnsi="Arial" w:cs="Arial"/>
          <w:lang w:val="es-ES_tradnl"/>
        </w:rPr>
        <w:t>le</w:t>
      </w:r>
      <w:r w:rsidRPr="00E078B4">
        <w:rPr>
          <w:rFonts w:ascii="Arial" w:hAnsi="Arial" w:cs="Arial"/>
          <w:lang w:val="es-ES_tradnl"/>
        </w:rPr>
        <w:t xml:space="preserve">, precisamente en razón a que su participación en el proceso se deriva única y exclusivamente del contrato de seguro y no de algún acto fiscal, o de una conducta suya </w:t>
      </w:r>
      <w:r>
        <w:rPr>
          <w:rFonts w:ascii="Arial" w:hAnsi="Arial" w:cs="Arial"/>
          <w:lang w:val="es-ES_tradnl"/>
        </w:rPr>
        <w:t xml:space="preserve">que pudiera resultar </w:t>
      </w:r>
      <w:r w:rsidRPr="00E078B4">
        <w:rPr>
          <w:rFonts w:ascii="Arial" w:hAnsi="Arial" w:cs="Arial"/>
          <w:lang w:val="es-ES_tradnl"/>
        </w:rPr>
        <w:t>lesiva para el erario</w:t>
      </w:r>
      <w:r>
        <w:rPr>
          <w:rFonts w:ascii="Arial" w:hAnsi="Arial" w:cs="Arial"/>
          <w:lang w:val="es-ES_tradnl"/>
        </w:rPr>
        <w:t>. Es por esto</w:t>
      </w:r>
      <w:r w:rsidRPr="00E078B4">
        <w:rPr>
          <w:rFonts w:ascii="Arial" w:hAnsi="Arial" w:cs="Arial"/>
          <w:lang w:val="es-ES_tradnl"/>
        </w:rPr>
        <w:t xml:space="preserve"> </w:t>
      </w:r>
      <w:proofErr w:type="gramStart"/>
      <w:r w:rsidRPr="00E078B4">
        <w:rPr>
          <w:rFonts w:ascii="Arial" w:hAnsi="Arial" w:cs="Arial"/>
          <w:lang w:val="es-ES_tradnl"/>
        </w:rPr>
        <w:t>que</w:t>
      </w:r>
      <w:proofErr w:type="gramEnd"/>
      <w:r w:rsidRPr="00E078B4">
        <w:rPr>
          <w:rFonts w:ascii="Arial" w:hAnsi="Arial" w:cs="Arial"/>
          <w:lang w:val="es-ES_tradnl"/>
        </w:rPr>
        <w:t xml:space="preserve"> su responsabilidad se circunscribe a una de tipo civil o contractual, pero no fiscal, debiendo regirse precisamente por lo establecido en el derecho comercial sobre este particular.</w:t>
      </w:r>
    </w:p>
    <w:p w14:paraId="545CD5C7" w14:textId="186ACD14" w:rsidR="0084568D" w:rsidRDefault="009A2970" w:rsidP="00195E73">
      <w:pPr>
        <w:tabs>
          <w:tab w:val="left" w:pos="1515"/>
        </w:tabs>
        <w:spacing w:line="312" w:lineRule="auto"/>
        <w:jc w:val="both"/>
        <w:rPr>
          <w:rFonts w:ascii="Arial" w:hAnsi="Arial" w:cs="Arial"/>
          <w:lang w:val="es-ES_tradnl"/>
        </w:rPr>
      </w:pPr>
      <w:r>
        <w:rPr>
          <w:rFonts w:ascii="Arial" w:hAnsi="Arial" w:cs="Arial"/>
          <w:lang w:val="es-ES_tradnl"/>
        </w:rPr>
        <w:tab/>
      </w:r>
    </w:p>
    <w:p w14:paraId="088213CE" w14:textId="3B60CD44" w:rsidR="0084568D" w:rsidRDefault="0084568D" w:rsidP="00195E73">
      <w:pPr>
        <w:spacing w:line="312" w:lineRule="auto"/>
        <w:jc w:val="both"/>
        <w:rPr>
          <w:rFonts w:ascii="Arial" w:hAnsi="Arial" w:cs="Arial"/>
          <w:lang w:val="es-ES_tradnl"/>
        </w:rPr>
      </w:pPr>
      <w:r w:rsidRPr="0023657C">
        <w:rPr>
          <w:rFonts w:ascii="Arial" w:hAnsi="Arial" w:cs="Arial"/>
          <w:lang w:val="es-ES_tradnl"/>
        </w:rPr>
        <w:lastRenderedPageBreak/>
        <w:t xml:space="preserve">En el caso particular, es evidente que el ente de control no efectuó el análisis y estudio de las condiciones pactadas en la </w:t>
      </w:r>
      <w:bookmarkStart w:id="4" w:name="_Hlk177142652"/>
      <w:r w:rsidR="008F0C42">
        <w:rPr>
          <w:rFonts w:ascii="Arial" w:hAnsi="Arial" w:cs="Arial"/>
          <w:lang w:val="es-ES_tradnl"/>
        </w:rPr>
        <w:t>P</w:t>
      </w:r>
      <w:r w:rsidRPr="0023657C">
        <w:rPr>
          <w:rFonts w:ascii="Arial" w:hAnsi="Arial" w:cs="Arial"/>
          <w:lang w:val="es-ES_tradnl"/>
        </w:rPr>
        <w:t xml:space="preserve">óliza de </w:t>
      </w:r>
      <w:r w:rsidR="00CC10AB">
        <w:rPr>
          <w:rFonts w:ascii="Arial" w:hAnsi="Arial" w:cs="Arial"/>
          <w:lang w:val="es-ES_tradnl"/>
        </w:rPr>
        <w:t>Manejo</w:t>
      </w:r>
      <w:r w:rsidRPr="0023657C">
        <w:rPr>
          <w:rFonts w:ascii="Arial" w:hAnsi="Arial" w:cs="Arial"/>
          <w:lang w:val="es-ES_tradnl"/>
        </w:rPr>
        <w:t xml:space="preserve"> No. </w:t>
      </w:r>
      <w:bookmarkEnd w:id="4"/>
      <w:r w:rsidR="00CC10AB">
        <w:rPr>
          <w:rFonts w:ascii="Arial" w:hAnsi="Arial" w:cs="Arial"/>
          <w:lang w:val="es-ES_tradnl"/>
        </w:rPr>
        <w:t>1</w:t>
      </w:r>
      <w:r w:rsidR="00577015">
        <w:rPr>
          <w:rFonts w:ascii="Arial" w:hAnsi="Arial" w:cs="Arial"/>
          <w:lang w:val="es-ES_tradnl"/>
        </w:rPr>
        <w:t>2</w:t>
      </w:r>
      <w:r>
        <w:rPr>
          <w:rFonts w:ascii="Arial" w:hAnsi="Arial" w:cs="Arial"/>
          <w:lang w:val="es-ES_tradnl"/>
        </w:rPr>
        <w:t xml:space="preserve">, </w:t>
      </w:r>
      <w:r w:rsidRPr="0023657C">
        <w:rPr>
          <w:rFonts w:ascii="Arial" w:hAnsi="Arial" w:cs="Arial"/>
          <w:lang w:val="es-ES_tradnl"/>
        </w:rPr>
        <w:t>limitándose exclusivamente a enunciar la existencia de esta</w:t>
      </w:r>
      <w:r w:rsidR="000636DE">
        <w:rPr>
          <w:rFonts w:ascii="Arial" w:hAnsi="Arial" w:cs="Arial"/>
          <w:lang w:val="es-ES_tradnl"/>
        </w:rPr>
        <w:t>,</w:t>
      </w:r>
      <w:r w:rsidR="00AF40A0">
        <w:rPr>
          <w:rFonts w:ascii="Arial" w:hAnsi="Arial" w:cs="Arial"/>
          <w:lang w:val="es-ES_tradnl"/>
        </w:rPr>
        <w:t xml:space="preserve"> desconociendo </w:t>
      </w:r>
      <w:r w:rsidR="000636DE">
        <w:rPr>
          <w:rFonts w:ascii="Arial" w:hAnsi="Arial" w:cs="Arial"/>
          <w:lang w:val="es-ES_tradnl"/>
        </w:rPr>
        <w:t>los aspectos puntuales, características y requisitos de afectación</w:t>
      </w:r>
      <w:r w:rsidR="00FF08FF">
        <w:rPr>
          <w:rFonts w:ascii="Arial" w:hAnsi="Arial" w:cs="Arial"/>
          <w:lang w:val="es-ES_tradnl"/>
        </w:rPr>
        <w:t xml:space="preserve"> del seguro</w:t>
      </w:r>
      <w:r w:rsidRPr="0023657C">
        <w:rPr>
          <w:rFonts w:ascii="Arial" w:hAnsi="Arial" w:cs="Arial"/>
          <w:lang w:val="es-ES_tradnl"/>
        </w:rPr>
        <w:t xml:space="preserve">. </w:t>
      </w:r>
      <w:r w:rsidR="00A529B4">
        <w:rPr>
          <w:rFonts w:ascii="Arial" w:hAnsi="Arial" w:cs="Arial"/>
          <w:lang w:val="es-ES_tradnl"/>
        </w:rPr>
        <w:t>Por ello e</w:t>
      </w:r>
      <w:r w:rsidRPr="0023657C">
        <w:rPr>
          <w:rFonts w:ascii="Arial" w:hAnsi="Arial" w:cs="Arial"/>
          <w:lang w:val="es-ES_tradnl"/>
        </w:rPr>
        <w:t>s evidente que, de haberse realizado el respectivo examen, definitivamente la conclusión sería que los hechos objeto de la acción fiscal no se encuentran cubiertos bajo el contrato de seguro documentado en la póliza antes referida.</w:t>
      </w:r>
    </w:p>
    <w:p w14:paraId="013E7784" w14:textId="77777777" w:rsidR="0084568D" w:rsidRPr="00E078B4" w:rsidRDefault="0084568D" w:rsidP="00195E73">
      <w:pPr>
        <w:spacing w:line="312" w:lineRule="auto"/>
        <w:jc w:val="both"/>
        <w:rPr>
          <w:rFonts w:ascii="Arial" w:hAnsi="Arial" w:cs="Arial"/>
          <w:lang w:val="es-ES_tradnl"/>
        </w:rPr>
      </w:pPr>
    </w:p>
    <w:p w14:paraId="547BC6D6" w14:textId="1547616B" w:rsidR="0084568D" w:rsidRDefault="0084568D" w:rsidP="00195E73">
      <w:pPr>
        <w:spacing w:line="312" w:lineRule="auto"/>
        <w:jc w:val="both"/>
        <w:rPr>
          <w:rFonts w:ascii="Arial" w:hAnsi="Arial" w:cs="Arial"/>
          <w:bCs/>
        </w:rPr>
      </w:pPr>
      <w:r w:rsidRPr="00E078B4">
        <w:rPr>
          <w:rFonts w:ascii="Arial" w:hAnsi="Arial" w:cs="Arial"/>
        </w:rPr>
        <w:t xml:space="preserve">Dicho lo anterior, se presentarán los argumentos por los cuales se solicita la desvinculación de </w:t>
      </w:r>
      <w:bookmarkStart w:id="5" w:name="_Hlk177142720"/>
      <w:r w:rsidR="00386103">
        <w:rPr>
          <w:rFonts w:ascii="Arial" w:hAnsi="Arial" w:cs="Arial"/>
        </w:rPr>
        <w:t>Axa Colpatria</w:t>
      </w:r>
      <w:r w:rsidR="008276E8" w:rsidRPr="00BC1D29">
        <w:rPr>
          <w:rFonts w:ascii="Arial" w:hAnsi="Arial" w:cs="Arial"/>
        </w:rPr>
        <w:t xml:space="preserve"> Seguros</w:t>
      </w:r>
      <w:bookmarkEnd w:id="5"/>
      <w:r w:rsidR="00386103">
        <w:rPr>
          <w:rFonts w:ascii="Arial" w:hAnsi="Arial" w:cs="Arial"/>
        </w:rPr>
        <w:t xml:space="preserve"> S.A.</w:t>
      </w:r>
      <w:r>
        <w:rPr>
          <w:rFonts w:ascii="Arial" w:hAnsi="Arial" w:cs="Arial"/>
        </w:rPr>
        <w:t>,</w:t>
      </w:r>
      <w:r w:rsidRPr="00E078B4">
        <w:rPr>
          <w:rFonts w:ascii="Arial" w:hAnsi="Arial" w:cs="Arial"/>
          <w:bCs/>
        </w:rPr>
        <w:t xml:space="preserve"> así:</w:t>
      </w:r>
    </w:p>
    <w:p w14:paraId="39FACF62" w14:textId="77777777" w:rsidR="00C6512A" w:rsidRDefault="00C6512A" w:rsidP="00195E73">
      <w:pPr>
        <w:spacing w:line="312" w:lineRule="auto"/>
        <w:jc w:val="both"/>
        <w:rPr>
          <w:rFonts w:ascii="Arial" w:hAnsi="Arial" w:cs="Arial"/>
          <w:bCs/>
        </w:rPr>
      </w:pPr>
    </w:p>
    <w:p w14:paraId="18F4A0C3" w14:textId="234CA9A8" w:rsidR="0084568D" w:rsidRPr="006609E2" w:rsidRDefault="0084568D" w:rsidP="00195E73">
      <w:pPr>
        <w:pStyle w:val="Prrafodelista"/>
        <w:numPr>
          <w:ilvl w:val="0"/>
          <w:numId w:val="9"/>
        </w:numPr>
        <w:spacing w:after="0" w:line="312" w:lineRule="auto"/>
        <w:ind w:left="709" w:hanging="709"/>
        <w:jc w:val="both"/>
        <w:rPr>
          <w:rFonts w:ascii="Arial" w:hAnsi="Arial" w:cs="Arial"/>
          <w:b/>
        </w:rPr>
      </w:pPr>
      <w:r w:rsidRPr="006609E2">
        <w:rPr>
          <w:rFonts w:ascii="Arial" w:hAnsi="Arial" w:cs="Arial"/>
          <w:b/>
        </w:rPr>
        <w:t>INEXISTENCIA DE OBLIGACIÓN A CARGO DE LA COMPAÑÍA ASEGURADORA</w:t>
      </w:r>
      <w:r w:rsidR="00FA31B7">
        <w:rPr>
          <w:rFonts w:ascii="Arial" w:hAnsi="Arial" w:cs="Arial"/>
          <w:b/>
        </w:rPr>
        <w:t xml:space="preserve"> RESPECTO DE LA PÓLIZA DE MANEJO No.</w:t>
      </w:r>
      <w:r w:rsidR="00FA31B7" w:rsidRPr="00FA31B7">
        <w:rPr>
          <w:rFonts w:ascii="Arial" w:hAnsi="Arial" w:cs="Arial"/>
          <w:b/>
        </w:rPr>
        <w:t xml:space="preserve"> </w:t>
      </w:r>
      <w:r w:rsidR="0028298D">
        <w:rPr>
          <w:rFonts w:ascii="Arial" w:hAnsi="Arial" w:cs="Arial"/>
          <w:b/>
        </w:rPr>
        <w:t>12</w:t>
      </w:r>
      <w:r w:rsidRPr="006609E2">
        <w:rPr>
          <w:rFonts w:ascii="Arial" w:hAnsi="Arial" w:cs="Arial"/>
          <w:b/>
        </w:rPr>
        <w:t xml:space="preserve"> POR CUANTO NO SE REALIZÓ EL RIESGO ASEGURADO</w:t>
      </w:r>
      <w:r w:rsidR="009C05AB">
        <w:rPr>
          <w:rFonts w:ascii="Arial" w:hAnsi="Arial" w:cs="Arial"/>
          <w:b/>
        </w:rPr>
        <w:t xml:space="preserve"> EN CADA UNA DE ELLAS</w:t>
      </w:r>
      <w:r w:rsidRPr="006609E2">
        <w:rPr>
          <w:rFonts w:ascii="Arial" w:hAnsi="Arial" w:cs="Arial"/>
          <w:b/>
        </w:rPr>
        <w:t xml:space="preserve"> </w:t>
      </w:r>
    </w:p>
    <w:p w14:paraId="7BC8245D" w14:textId="77777777" w:rsidR="0084568D" w:rsidRPr="006609E2" w:rsidRDefault="0084568D" w:rsidP="00195E73">
      <w:pPr>
        <w:pStyle w:val="Sinespaciado"/>
        <w:spacing w:line="312" w:lineRule="auto"/>
      </w:pPr>
    </w:p>
    <w:p w14:paraId="48280795" w14:textId="77777777" w:rsidR="0084568D" w:rsidRDefault="0084568D" w:rsidP="00195E73">
      <w:pPr>
        <w:shd w:val="clear" w:color="auto" w:fill="FFFFFF"/>
        <w:spacing w:line="312" w:lineRule="auto"/>
        <w:jc w:val="both"/>
        <w:rPr>
          <w:rFonts w:ascii="Arial" w:eastAsia="Times New Roman" w:hAnsi="Arial" w:cs="Arial"/>
          <w:color w:val="222222"/>
          <w:lang w:eastAsia="es-ES"/>
        </w:rPr>
      </w:pPr>
      <w:r w:rsidRPr="006609E2">
        <w:rPr>
          <w:rFonts w:ascii="Arial" w:eastAsia="Times New Roman" w:hAnsi="Arial" w:cs="Arial"/>
          <w:color w:val="222222"/>
          <w:lang w:eastAsia="es-ES"/>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42B7CC73" w14:textId="77777777" w:rsidR="0084568D" w:rsidRPr="00FA2417" w:rsidRDefault="0084568D" w:rsidP="00195E73">
      <w:pPr>
        <w:shd w:val="clear" w:color="auto" w:fill="FFFFFF"/>
        <w:spacing w:line="312" w:lineRule="auto"/>
        <w:jc w:val="both"/>
        <w:rPr>
          <w:rFonts w:ascii="Calibri" w:eastAsia="Times New Roman" w:hAnsi="Calibri" w:cs="Calibri"/>
          <w:color w:val="222222"/>
          <w:lang w:eastAsia="es-ES"/>
        </w:rPr>
      </w:pPr>
    </w:p>
    <w:p w14:paraId="202B3225" w14:textId="77777777" w:rsidR="0084568D" w:rsidRDefault="0084568D" w:rsidP="00195E73">
      <w:pPr>
        <w:shd w:val="clear" w:color="auto" w:fill="FFFFFF"/>
        <w:spacing w:line="312" w:lineRule="auto"/>
        <w:jc w:val="both"/>
        <w:rPr>
          <w:rFonts w:ascii="Arial" w:eastAsia="Times New Roman" w:hAnsi="Arial" w:cs="Arial"/>
          <w:color w:val="222222"/>
          <w:lang w:eastAsia="es-ES"/>
        </w:rPr>
      </w:pPr>
      <w:r w:rsidRPr="00FA2417">
        <w:rPr>
          <w:rFonts w:ascii="Arial" w:eastAsia="Times New Roman" w:hAnsi="Arial" w:cs="Arial"/>
          <w:color w:val="222222"/>
          <w:lang w:eastAsia="es-ES"/>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342F6B2B" w14:textId="77777777" w:rsidR="0084568D" w:rsidRDefault="0084568D" w:rsidP="00195E73">
      <w:pPr>
        <w:shd w:val="clear" w:color="auto" w:fill="FFFFFF"/>
        <w:spacing w:line="312" w:lineRule="auto"/>
        <w:jc w:val="both"/>
        <w:rPr>
          <w:rFonts w:ascii="Arial" w:eastAsia="Times New Roman" w:hAnsi="Arial" w:cs="Arial"/>
          <w:color w:val="222222"/>
          <w:lang w:eastAsia="es-ES"/>
        </w:rPr>
      </w:pPr>
    </w:p>
    <w:p w14:paraId="1A2F0D2A" w14:textId="77777777" w:rsidR="0084568D" w:rsidRPr="00B86FAC" w:rsidRDefault="0084568D" w:rsidP="00195E73">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86FAC">
        <w:rPr>
          <w:rFonts w:ascii="Arial" w:eastAsia="Times New Roman" w:hAnsi="Arial" w:cs="Arial"/>
          <w:b/>
          <w:bCs/>
          <w:i/>
          <w:iCs/>
          <w:color w:val="222222"/>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B86FAC">
        <w:rPr>
          <w:rFonts w:ascii="Arial" w:eastAsia="Times New Roman" w:hAnsi="Arial" w:cs="Arial"/>
          <w:i/>
          <w:iCs/>
          <w:color w:val="222222"/>
          <w:sz w:val="20"/>
          <w:szCs w:val="20"/>
          <w:lang w:eastAsia="es-ES"/>
        </w:rPr>
        <w:t>.</w:t>
      </w:r>
    </w:p>
    <w:p w14:paraId="1A18D51C" w14:textId="77777777" w:rsidR="0084568D" w:rsidRPr="00B86FAC" w:rsidRDefault="0084568D" w:rsidP="00195E73">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w:t>
      </w:r>
    </w:p>
    <w:p w14:paraId="45B44646" w14:textId="77777777" w:rsidR="0084568D" w:rsidRPr="00B86FAC" w:rsidRDefault="0084568D" w:rsidP="00195E73">
      <w:pPr>
        <w:shd w:val="clear" w:color="auto" w:fill="FFFFFF"/>
        <w:spacing w:line="312" w:lineRule="auto"/>
        <w:ind w:left="851" w:right="851"/>
        <w:jc w:val="both"/>
        <w:rPr>
          <w:rFonts w:ascii="Calibri" w:eastAsia="Times New Roman" w:hAnsi="Calibri" w:cs="Calibri"/>
          <w:color w:val="222222"/>
          <w:sz w:val="20"/>
          <w:szCs w:val="20"/>
          <w:lang w:eastAsia="es-ES"/>
        </w:rPr>
      </w:pPr>
      <w:r w:rsidRPr="00B86FAC">
        <w:rPr>
          <w:rFonts w:ascii="Arial" w:eastAsia="Times New Roman" w:hAnsi="Arial" w:cs="Arial"/>
          <w:i/>
          <w:iCs/>
          <w:color w:val="222222"/>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B86FAC">
        <w:rPr>
          <w:rFonts w:ascii="Arial" w:eastAsia="Times New Roman" w:hAnsi="Arial" w:cs="Arial"/>
          <w:i/>
          <w:iCs/>
          <w:color w:val="222222"/>
          <w:sz w:val="20"/>
          <w:szCs w:val="20"/>
          <w:lang w:eastAsia="es-ES"/>
        </w:rPr>
        <w:t>en razón de</w:t>
      </w:r>
      <w:proofErr w:type="gramEnd"/>
      <w:r w:rsidRPr="00B86FAC">
        <w:rPr>
          <w:rFonts w:ascii="Arial" w:eastAsia="Times New Roman" w:hAnsi="Arial" w:cs="Arial"/>
          <w:i/>
          <w:iCs/>
          <w:color w:val="222222"/>
          <w:sz w:val="20"/>
          <w:szCs w:val="20"/>
          <w:lang w:eastAsia="es-ES"/>
        </w:rPr>
        <w:t xml:space="preserve"> la mención específica que de ellos se haga (sistema de los riesgos nombrados) </w:t>
      </w:r>
      <w:r w:rsidRPr="00B86FAC">
        <w:rPr>
          <w:rFonts w:ascii="Arial" w:eastAsia="Times New Roman" w:hAnsi="Arial" w:cs="Arial"/>
          <w:i/>
          <w:iCs/>
          <w:color w:val="222222"/>
          <w:sz w:val="20"/>
          <w:szCs w:val="20"/>
          <w:lang w:eastAsia="es-ES"/>
        </w:rPr>
        <w:lastRenderedPageBreak/>
        <w:t>(…)”. </w:t>
      </w:r>
      <w:r w:rsidRPr="00B86FAC">
        <w:rPr>
          <w:rFonts w:ascii="Arial" w:eastAsia="Times New Roman" w:hAnsi="Arial" w:cs="Arial"/>
          <w:color w:val="222222"/>
          <w:sz w:val="20"/>
          <w:szCs w:val="20"/>
          <w:lang w:eastAsia="es-ES"/>
        </w:rPr>
        <w:t>(Subrayado y negrilla fuera del texto original)</w:t>
      </w:r>
      <w:r w:rsidRPr="00B86FAC">
        <w:rPr>
          <w:rStyle w:val="Refdenotaalpie"/>
          <w:rFonts w:ascii="Arial" w:eastAsia="Times New Roman" w:hAnsi="Arial" w:cs="Arial"/>
          <w:color w:val="222222"/>
          <w:sz w:val="20"/>
          <w:szCs w:val="20"/>
          <w:lang w:eastAsia="es-ES"/>
        </w:rPr>
        <w:footnoteReference w:id="6"/>
      </w:r>
    </w:p>
    <w:p w14:paraId="2FF8C0A0" w14:textId="77777777" w:rsidR="0084568D" w:rsidRDefault="0084568D" w:rsidP="00195E73">
      <w:pPr>
        <w:spacing w:line="312" w:lineRule="auto"/>
        <w:jc w:val="both"/>
        <w:rPr>
          <w:rFonts w:ascii="Arial" w:hAnsi="Arial" w:cs="Arial"/>
        </w:rPr>
      </w:pPr>
    </w:p>
    <w:p w14:paraId="750281C1" w14:textId="5D64A5E3" w:rsidR="0084568D" w:rsidRPr="00D65715" w:rsidRDefault="0084568D" w:rsidP="00195E73">
      <w:pPr>
        <w:shd w:val="clear" w:color="auto" w:fill="FFFFFF"/>
        <w:spacing w:line="312" w:lineRule="auto"/>
        <w:jc w:val="both"/>
        <w:rPr>
          <w:rFonts w:ascii="Calibri" w:eastAsia="Times New Roman" w:hAnsi="Calibri" w:cs="Calibri"/>
          <w:color w:val="222222"/>
          <w:lang w:eastAsia="es-ES"/>
        </w:rPr>
      </w:pPr>
      <w:r w:rsidRPr="000A6DAA">
        <w:rPr>
          <w:rFonts w:ascii="Arial" w:eastAsia="Times New Roman" w:hAnsi="Arial" w:cs="Arial"/>
          <w:color w:val="222222"/>
          <w:lang w:eastAsia="es-ES"/>
        </w:rPr>
        <w:t>Lo anteriormente mencionado, debe ser interpretado armónicamente con</w:t>
      </w:r>
      <w:r w:rsidRPr="00D65715">
        <w:rPr>
          <w:rFonts w:ascii="Arial" w:eastAsia="Times New Roman" w:hAnsi="Arial" w:cs="Arial"/>
          <w:color w:val="222222"/>
          <w:lang w:eastAsia="es-ES"/>
        </w:rPr>
        <w:t xml:space="preserve"> los principios generales del Derecho Comercial denominados “autonomía de la voluntad” y “buena fe”, tal como </w:t>
      </w:r>
      <w:r w:rsidRPr="000A6DAA">
        <w:rPr>
          <w:rFonts w:ascii="Arial" w:eastAsia="Times New Roman" w:hAnsi="Arial" w:cs="Arial"/>
          <w:color w:val="222222"/>
          <w:lang w:eastAsia="es-ES"/>
        </w:rPr>
        <w:t>lo explica</w:t>
      </w:r>
      <w:r w:rsidRPr="00D65715">
        <w:rPr>
          <w:rFonts w:ascii="Arial" w:eastAsia="Times New Roman" w:hAnsi="Arial" w:cs="Arial"/>
          <w:color w:val="222222"/>
          <w:lang w:eastAsia="es-ES"/>
        </w:rPr>
        <w:t xml:space="preserve"> la Corte Constitucional en </w:t>
      </w:r>
      <w:r w:rsidR="008F0C42">
        <w:rPr>
          <w:rFonts w:ascii="Arial" w:eastAsia="Times New Roman" w:hAnsi="Arial" w:cs="Arial"/>
          <w:color w:val="222222"/>
          <w:lang w:eastAsia="es-ES"/>
        </w:rPr>
        <w:t>S</w:t>
      </w:r>
      <w:r w:rsidRPr="00D65715">
        <w:rPr>
          <w:rFonts w:ascii="Arial" w:eastAsia="Times New Roman" w:hAnsi="Arial" w:cs="Arial"/>
          <w:color w:val="222222"/>
          <w:lang w:eastAsia="es-ES"/>
        </w:rPr>
        <w:t>entencia T-065 de 2015</w:t>
      </w:r>
      <w:r w:rsidRPr="000A6DAA">
        <w:rPr>
          <w:rFonts w:ascii="Arial" w:eastAsia="Times New Roman" w:hAnsi="Arial" w:cs="Arial"/>
          <w:color w:val="222222"/>
          <w:lang w:eastAsia="es-ES"/>
        </w:rPr>
        <w:t>,</w:t>
      </w:r>
      <w:r w:rsidRPr="00D65715">
        <w:rPr>
          <w:rFonts w:ascii="Arial" w:eastAsia="Times New Roman" w:hAnsi="Arial" w:cs="Arial"/>
          <w:color w:val="222222"/>
          <w:lang w:eastAsia="es-ES"/>
        </w:rPr>
        <w:t xml:space="preserve"> de la siguiente manera:</w:t>
      </w:r>
    </w:p>
    <w:p w14:paraId="7C38BBD3" w14:textId="77777777" w:rsidR="0084568D" w:rsidRPr="00D65715" w:rsidRDefault="0084568D" w:rsidP="00195E73">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278A9174" w14:textId="77777777" w:rsidR="0084568D" w:rsidRPr="00B86FAC" w:rsidRDefault="0084568D" w:rsidP="00195E73">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w:t>
      </w:r>
      <w:r w:rsidRPr="00B86FAC">
        <w:rPr>
          <w:rFonts w:ascii="Arial" w:eastAsia="Times New Roman" w:hAnsi="Arial" w:cs="Arial"/>
          <w:b/>
          <w:i/>
          <w:iCs/>
          <w:color w:val="222222"/>
          <w:sz w:val="20"/>
          <w:szCs w:val="20"/>
          <w:u w:val="single"/>
          <w:lang w:eastAsia="es-ES"/>
        </w:rPr>
        <w:t>La celebración y ejecución de los contratos civiles y comerciales debe desarrollarse de acuerdo con los principios de la autonomía de la voluntad y la buena fe</w:t>
      </w:r>
      <w:r w:rsidRPr="00B86FAC">
        <w:rPr>
          <w:rFonts w:ascii="Arial" w:eastAsia="Times New Roman" w:hAnsi="Arial" w:cs="Arial"/>
          <w:i/>
          <w:iCs/>
          <w:color w:val="222222"/>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B86FAC">
        <w:rPr>
          <w:rFonts w:ascii="Arial" w:eastAsia="Times New Roman" w:hAnsi="Arial" w:cs="Arial"/>
          <w:i/>
          <w:iCs/>
          <w:color w:val="222222"/>
          <w:sz w:val="20"/>
          <w:szCs w:val="20"/>
          <w:lang w:eastAsia="es-ES"/>
        </w:rPr>
        <w:t>servanda</w:t>
      </w:r>
      <w:proofErr w:type="spellEnd"/>
      <w:r w:rsidRPr="00B86FAC">
        <w:rPr>
          <w:rFonts w:ascii="Arial" w:eastAsia="Times New Roman" w:hAnsi="Arial" w:cs="Arial"/>
          <w:i/>
          <w:iCs/>
          <w:color w:val="222222"/>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09FAD61A" w14:textId="77777777" w:rsidR="0084568D" w:rsidRPr="00B86FAC" w:rsidRDefault="0084568D" w:rsidP="00195E73">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 </w:t>
      </w:r>
    </w:p>
    <w:p w14:paraId="76F45771" w14:textId="77777777" w:rsidR="0084568D" w:rsidRPr="00B86FAC" w:rsidRDefault="0084568D" w:rsidP="00195E73">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xml:space="preserve">5.3. Según lo ha puesto de presente la jurisprudencia de la Corte, </w:t>
      </w:r>
      <w:r w:rsidRPr="00B86FAC">
        <w:rPr>
          <w:rFonts w:ascii="Arial" w:eastAsia="Times New Roman" w:hAnsi="Arial" w:cs="Arial"/>
          <w:b/>
          <w:i/>
          <w:iCs/>
          <w:color w:val="222222"/>
          <w:sz w:val="20"/>
          <w:szCs w:val="20"/>
          <w:u w:val="single"/>
          <w:lang w:eastAsia="es-ES"/>
        </w:rPr>
        <w:t>tratándose específicamente de un contrato de seguro, la buena fe que se espera de las partes es cualificada</w:t>
      </w:r>
      <w:r w:rsidRPr="00B86FAC">
        <w:rPr>
          <w:rFonts w:ascii="Arial" w:eastAsia="Times New Roman" w:hAnsi="Arial" w:cs="Arial"/>
          <w:i/>
          <w:iCs/>
          <w:color w:val="222222"/>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6CB8C81" w14:textId="77777777" w:rsidR="0084568D" w:rsidRPr="00B86FAC" w:rsidRDefault="0084568D" w:rsidP="00195E73">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w:t>
      </w:r>
    </w:p>
    <w:p w14:paraId="19D9ED7C" w14:textId="77777777" w:rsidR="0084568D" w:rsidRPr="00D65715" w:rsidRDefault="0084568D" w:rsidP="00195E73">
      <w:pPr>
        <w:shd w:val="clear" w:color="auto" w:fill="FFFFFF"/>
        <w:spacing w:line="312" w:lineRule="auto"/>
        <w:ind w:left="851" w:right="851"/>
        <w:jc w:val="both"/>
        <w:rPr>
          <w:rFonts w:ascii="Arial" w:eastAsia="Times New Roman" w:hAnsi="Arial" w:cs="Arial"/>
          <w:color w:val="222222"/>
          <w:lang w:eastAsia="es-ES"/>
        </w:rPr>
      </w:pPr>
      <w:r w:rsidRPr="00B86FAC">
        <w:rPr>
          <w:rFonts w:ascii="Arial" w:eastAsia="Times New Roman" w:hAnsi="Arial" w:cs="Arial"/>
          <w:i/>
          <w:iCs/>
          <w:color w:val="222222"/>
          <w:sz w:val="20"/>
          <w:szCs w:val="20"/>
          <w:lang w:eastAsia="es-ES"/>
        </w:rPr>
        <w:t xml:space="preserve">5.4. </w:t>
      </w:r>
      <w:r w:rsidRPr="00B86FAC">
        <w:rPr>
          <w:rFonts w:ascii="Arial" w:eastAsia="Times New Roman" w:hAnsi="Arial" w:cs="Arial"/>
          <w:b/>
          <w:i/>
          <w:iCs/>
          <w:color w:val="222222"/>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B86FAC">
        <w:rPr>
          <w:rFonts w:ascii="Arial" w:eastAsia="Times New Roman" w:hAnsi="Arial" w:cs="Arial"/>
          <w:i/>
          <w:iCs/>
          <w:color w:val="222222"/>
          <w:sz w:val="20"/>
          <w:szCs w:val="20"/>
          <w:lang w:eastAsia="es-ES"/>
        </w:rPr>
        <w:t>. De esta manera, la alteración unilateral de alguno de los términos contractuales, o su lectura literal y maliciosa, se traducirían en un acto sorpresivo que traicionaría la confianza depositada.”</w:t>
      </w:r>
      <w:r w:rsidRPr="00B86FAC">
        <w:rPr>
          <w:rFonts w:ascii="Arial" w:eastAsia="Times New Roman" w:hAnsi="Arial" w:cs="Arial"/>
          <w:color w:val="222222"/>
          <w:sz w:val="20"/>
          <w:szCs w:val="20"/>
          <w:lang w:eastAsia="es-ES"/>
        </w:rPr>
        <w:t xml:space="preserve"> (Subrayado y negrilla fuera del texto original)</w:t>
      </w:r>
    </w:p>
    <w:p w14:paraId="447C06F8" w14:textId="77777777" w:rsidR="007F40D0" w:rsidRDefault="007F40D0" w:rsidP="00195E73">
      <w:pPr>
        <w:shd w:val="clear" w:color="auto" w:fill="FFFFFF"/>
        <w:spacing w:line="312" w:lineRule="auto"/>
        <w:jc w:val="both"/>
        <w:rPr>
          <w:rFonts w:ascii="Arial" w:eastAsia="Times New Roman" w:hAnsi="Arial" w:cs="Arial"/>
          <w:color w:val="222222"/>
          <w:lang w:eastAsia="es-ES"/>
        </w:rPr>
      </w:pPr>
    </w:p>
    <w:p w14:paraId="1CF486D9" w14:textId="74D0EC27" w:rsidR="0084568D" w:rsidRPr="007E3D77" w:rsidRDefault="0084568D" w:rsidP="00195E73">
      <w:pPr>
        <w:shd w:val="clear" w:color="auto" w:fill="FFFFFF"/>
        <w:spacing w:line="312" w:lineRule="auto"/>
        <w:jc w:val="both"/>
        <w:rPr>
          <w:rFonts w:ascii="Calibri" w:eastAsia="Times New Roman" w:hAnsi="Calibri" w:cs="Calibri"/>
          <w:color w:val="222222"/>
          <w:lang w:eastAsia="es-ES"/>
        </w:rPr>
      </w:pPr>
      <w:r w:rsidRPr="009A2970">
        <w:rPr>
          <w:rFonts w:ascii="Arial" w:eastAsia="Times New Roman" w:hAnsi="Arial" w:cs="Arial"/>
          <w:color w:val="222222"/>
          <w:lang w:eastAsia="es-ES"/>
        </w:rPr>
        <w:t>De conformidad con la facultad otorgada por el artículo 1056 del Código de Comercio, las entidades aseguradoras pueden asumir a su arbitrio, con la salvedad que dispone</w:t>
      </w:r>
      <w:r w:rsidR="009A2970" w:rsidRPr="009A2970">
        <w:rPr>
          <w:rFonts w:ascii="Arial" w:eastAsia="Times New Roman" w:hAnsi="Arial" w:cs="Arial"/>
          <w:color w:val="222222"/>
          <w:lang w:eastAsia="es-ES"/>
        </w:rPr>
        <w:t xml:space="preserve"> la L</w:t>
      </w:r>
      <w:r w:rsidRPr="009A2970">
        <w:rPr>
          <w:rFonts w:ascii="Arial" w:eastAsia="Times New Roman" w:hAnsi="Arial" w:cs="Arial"/>
          <w:color w:val="222222"/>
          <w:lang w:eastAsia="es-ES"/>
        </w:rPr>
        <w:t>ey, los riesgos que le sean puestos a su consideración, pudiendo establecer las condiciones en las cuales asumen los mismos.</w:t>
      </w:r>
      <w:r>
        <w:rPr>
          <w:rFonts w:ascii="Arial" w:eastAsia="Times New Roman" w:hAnsi="Arial" w:cs="Arial"/>
          <w:color w:val="222222"/>
          <w:lang w:eastAsia="es-ES"/>
        </w:rPr>
        <w:t xml:space="preserve"> </w:t>
      </w:r>
      <w:r>
        <w:rPr>
          <w:rFonts w:ascii="Arial" w:hAnsi="Arial" w:cs="Arial"/>
        </w:rPr>
        <w:t>En este orden de ideas</w:t>
      </w:r>
      <w:r w:rsidRPr="009E769D">
        <w:rPr>
          <w:rFonts w:ascii="Arial" w:hAnsi="Arial" w:cs="Arial"/>
        </w:rPr>
        <w:t xml:space="preserve"> y como se ha venido exponiendo de forma trasversal en el documento, </w:t>
      </w:r>
      <w:r>
        <w:rPr>
          <w:rFonts w:ascii="Arial" w:hAnsi="Arial" w:cs="Arial"/>
        </w:rPr>
        <w:t xml:space="preserve">no resulta jurídicamente admisible declarar la responsabilidad fiscal en el caso concreto, como quiera que no se ha realizado el riesgo asegurado, esto es, no se encuentran acreditados los requisitos </w:t>
      </w:r>
      <w:r w:rsidR="005D7B53">
        <w:rPr>
          <w:rFonts w:ascii="Arial" w:hAnsi="Arial" w:cs="Arial"/>
        </w:rPr>
        <w:t>en</w:t>
      </w:r>
      <w:r>
        <w:rPr>
          <w:rFonts w:ascii="Arial" w:hAnsi="Arial" w:cs="Arial"/>
        </w:rPr>
        <w:t>listados en el</w:t>
      </w:r>
      <w:r w:rsidR="008276E8">
        <w:rPr>
          <w:rFonts w:ascii="Arial" w:hAnsi="Arial" w:cs="Arial"/>
        </w:rPr>
        <w:t xml:space="preserve"> artículo</w:t>
      </w:r>
      <w:r>
        <w:rPr>
          <w:rFonts w:ascii="Arial" w:hAnsi="Arial" w:cs="Arial"/>
        </w:rPr>
        <w:t xml:space="preserve"> </w:t>
      </w:r>
      <w:r w:rsidRPr="009E769D">
        <w:rPr>
          <w:rFonts w:ascii="Arial" w:hAnsi="Arial" w:cs="Arial"/>
        </w:rPr>
        <w:t>5 de la Ley 610 de</w:t>
      </w:r>
      <w:r w:rsidR="005D7B53">
        <w:rPr>
          <w:rFonts w:ascii="Arial" w:hAnsi="Arial" w:cs="Arial"/>
        </w:rPr>
        <w:t>l</w:t>
      </w:r>
      <w:r w:rsidRPr="009E769D">
        <w:rPr>
          <w:rFonts w:ascii="Arial" w:hAnsi="Arial" w:cs="Arial"/>
        </w:rPr>
        <w:t xml:space="preserve"> 2000</w:t>
      </w:r>
      <w:r>
        <w:rPr>
          <w:rFonts w:ascii="Arial" w:hAnsi="Arial" w:cs="Arial"/>
        </w:rPr>
        <w:t xml:space="preserve"> en cabeza del presunto responsable</w:t>
      </w:r>
      <w:r w:rsidRPr="009E769D">
        <w:rPr>
          <w:rFonts w:ascii="Arial" w:hAnsi="Arial" w:cs="Arial"/>
        </w:rPr>
        <w:t>.</w:t>
      </w:r>
      <w:r>
        <w:rPr>
          <w:rFonts w:ascii="Arial" w:hAnsi="Arial" w:cs="Arial"/>
        </w:rPr>
        <w:t xml:space="preserve"> </w:t>
      </w:r>
    </w:p>
    <w:p w14:paraId="6BE5E209" w14:textId="77777777" w:rsidR="0084568D" w:rsidRDefault="0084568D" w:rsidP="00195E73">
      <w:pPr>
        <w:spacing w:line="312" w:lineRule="auto"/>
        <w:jc w:val="both"/>
        <w:rPr>
          <w:rFonts w:ascii="Arial" w:hAnsi="Arial" w:cs="Arial"/>
        </w:rPr>
      </w:pPr>
    </w:p>
    <w:p w14:paraId="6D1D5DBD" w14:textId="68244E1F" w:rsidR="0084568D" w:rsidRPr="009E769D" w:rsidRDefault="0084568D" w:rsidP="00195E73">
      <w:pPr>
        <w:spacing w:line="312" w:lineRule="auto"/>
        <w:jc w:val="both"/>
        <w:rPr>
          <w:rFonts w:ascii="Arial" w:hAnsi="Arial" w:cs="Arial"/>
        </w:rPr>
      </w:pPr>
      <w:r>
        <w:rPr>
          <w:rFonts w:ascii="Arial" w:hAnsi="Arial" w:cs="Arial"/>
        </w:rPr>
        <w:t>En otras palabras</w:t>
      </w:r>
      <w:r w:rsidRPr="009E769D">
        <w:rPr>
          <w:rFonts w:ascii="Arial" w:hAnsi="Arial" w:cs="Arial"/>
        </w:rPr>
        <w:t xml:space="preserve"> y recapitulando las conclusiones a las que se llegó </w:t>
      </w:r>
      <w:r>
        <w:rPr>
          <w:rFonts w:ascii="Arial" w:hAnsi="Arial" w:cs="Arial"/>
        </w:rPr>
        <w:t>al inicio del escrito</w:t>
      </w:r>
      <w:r w:rsidRPr="009E769D">
        <w:rPr>
          <w:rFonts w:ascii="Arial" w:hAnsi="Arial" w:cs="Arial"/>
        </w:rPr>
        <w:t>, resulta evidente la improcedencia jurídica y fáctica de declarar la existencia de dicha responsabilidad</w:t>
      </w:r>
      <w:r>
        <w:rPr>
          <w:rFonts w:ascii="Arial" w:hAnsi="Arial" w:cs="Arial"/>
        </w:rPr>
        <w:t xml:space="preserve"> fiscal,</w:t>
      </w:r>
      <w:r w:rsidRPr="009E769D">
        <w:rPr>
          <w:rFonts w:ascii="Arial" w:hAnsi="Arial" w:cs="Arial"/>
        </w:rPr>
        <w:t xml:space="preserve"> por cuanto de los elementos probatorios que obran en el plenario</w:t>
      </w:r>
      <w:r>
        <w:rPr>
          <w:rFonts w:ascii="Arial" w:hAnsi="Arial" w:cs="Arial"/>
        </w:rPr>
        <w:t>,</w:t>
      </w:r>
      <w:r w:rsidRPr="009E769D">
        <w:rPr>
          <w:rFonts w:ascii="Arial" w:hAnsi="Arial" w:cs="Arial"/>
        </w:rPr>
        <w:t xml:space="preserve"> no se vislumbra ni acredita un patrón de conducta que demuestre una actuación gravemente culposa o dolosa</w:t>
      </w:r>
      <w:r>
        <w:rPr>
          <w:rFonts w:ascii="Arial" w:hAnsi="Arial" w:cs="Arial"/>
        </w:rPr>
        <w:t xml:space="preserve"> en cabeza de</w:t>
      </w:r>
      <w:r w:rsidR="007F40D0">
        <w:rPr>
          <w:rFonts w:ascii="Arial" w:hAnsi="Arial" w:cs="Arial"/>
        </w:rPr>
        <w:t xml:space="preserve"> </w:t>
      </w:r>
      <w:r>
        <w:rPr>
          <w:rFonts w:ascii="Arial" w:hAnsi="Arial" w:cs="Arial"/>
        </w:rPr>
        <w:t>l</w:t>
      </w:r>
      <w:r w:rsidR="00DA4985">
        <w:rPr>
          <w:rFonts w:ascii="Arial" w:hAnsi="Arial" w:cs="Arial"/>
        </w:rPr>
        <w:t>os</w:t>
      </w:r>
      <w:r>
        <w:rPr>
          <w:rFonts w:ascii="Arial" w:hAnsi="Arial" w:cs="Arial"/>
        </w:rPr>
        <w:t xml:space="preserve"> presunt</w:t>
      </w:r>
      <w:r w:rsidR="00DA4985">
        <w:rPr>
          <w:rFonts w:ascii="Arial" w:hAnsi="Arial" w:cs="Arial"/>
        </w:rPr>
        <w:t>os</w:t>
      </w:r>
      <w:r>
        <w:rPr>
          <w:rFonts w:ascii="Arial" w:hAnsi="Arial" w:cs="Arial"/>
        </w:rPr>
        <w:t xml:space="preserve"> responsable</w:t>
      </w:r>
      <w:r w:rsidR="00DA4985">
        <w:rPr>
          <w:rFonts w:ascii="Arial" w:hAnsi="Arial" w:cs="Arial"/>
        </w:rPr>
        <w:t>s</w:t>
      </w:r>
      <w:r w:rsidR="007F40D0">
        <w:rPr>
          <w:rFonts w:ascii="Arial" w:hAnsi="Arial" w:cs="Arial"/>
        </w:rPr>
        <w:t xml:space="preserve"> así como tampoco</w:t>
      </w:r>
      <w:r w:rsidRPr="009E769D">
        <w:rPr>
          <w:rFonts w:ascii="Arial" w:hAnsi="Arial" w:cs="Arial"/>
        </w:rPr>
        <w:t xml:space="preserve"> la existencia de un daño patrimonial causado a la administración pública. </w:t>
      </w:r>
    </w:p>
    <w:p w14:paraId="1AA22036" w14:textId="77777777" w:rsidR="0084568D" w:rsidRDefault="0084568D" w:rsidP="00195E73">
      <w:pPr>
        <w:spacing w:line="312" w:lineRule="auto"/>
        <w:jc w:val="both"/>
        <w:rPr>
          <w:rFonts w:ascii="Arial" w:hAnsi="Arial" w:cs="Arial"/>
        </w:rPr>
      </w:pPr>
    </w:p>
    <w:p w14:paraId="540EE5A1" w14:textId="77777777" w:rsidR="00BE6723" w:rsidRDefault="0084568D" w:rsidP="00195E73">
      <w:pPr>
        <w:spacing w:line="312" w:lineRule="auto"/>
        <w:jc w:val="both"/>
        <w:rPr>
          <w:rFonts w:ascii="Arial" w:hAnsi="Arial" w:cs="Arial"/>
        </w:rPr>
      </w:pPr>
      <w:r w:rsidRPr="00804E84">
        <w:rPr>
          <w:rFonts w:ascii="Arial" w:hAnsi="Arial" w:cs="Arial"/>
        </w:rPr>
        <w:t xml:space="preserve">De esta manera, al ser jurídicamente improcedente la declaratoria de responsabilidad fiscal en contra </w:t>
      </w:r>
      <w:r w:rsidR="003C6DCE" w:rsidRPr="00804E84">
        <w:rPr>
          <w:rFonts w:ascii="Arial" w:eastAsia="Calibri" w:hAnsi="Arial" w:cs="Arial"/>
        </w:rPr>
        <w:t xml:space="preserve">de </w:t>
      </w:r>
      <w:r w:rsidR="001F203F">
        <w:rPr>
          <w:rFonts w:ascii="Arial" w:hAnsi="Arial" w:cs="Arial"/>
        </w:rPr>
        <w:t>Juan Esteban Zapata Pérez y/o de Proyectos, Diseños, Construcción, Consultoría y Estructuras de Ingeniería Punto 5 S.A.S.</w:t>
      </w:r>
      <w:r w:rsidR="00D22617">
        <w:rPr>
          <w:rFonts w:ascii="Arial" w:hAnsi="Arial" w:cs="Arial"/>
        </w:rPr>
        <w:t>,</w:t>
      </w:r>
      <w:r w:rsidRPr="00804E84">
        <w:rPr>
          <w:rFonts w:ascii="Arial" w:hAnsi="Arial" w:cs="Arial"/>
        </w:rPr>
        <w:t xml:space="preserve"> se debe concluir que tampoco se puede exigir pago alguno a mi procurada, derivado de la </w:t>
      </w:r>
      <w:r w:rsidRPr="00804E84">
        <w:rPr>
          <w:rFonts w:ascii="Arial" w:hAnsi="Arial" w:cs="Arial"/>
          <w:color w:val="000000" w:themeColor="text1"/>
        </w:rPr>
        <w:t>Póliza</w:t>
      </w:r>
      <w:r w:rsidRPr="00804E84">
        <w:rPr>
          <w:rFonts w:ascii="Arial" w:hAnsi="Arial" w:cs="Arial"/>
        </w:rPr>
        <w:t xml:space="preserve"> de Seguro </w:t>
      </w:r>
      <w:r w:rsidR="00804E84">
        <w:rPr>
          <w:rFonts w:ascii="Arial" w:hAnsi="Arial" w:cs="Arial"/>
        </w:rPr>
        <w:t xml:space="preserve">de Manejo No. </w:t>
      </w:r>
      <w:r w:rsidR="00BE6723">
        <w:rPr>
          <w:rFonts w:ascii="Arial" w:hAnsi="Arial" w:cs="Arial"/>
        </w:rPr>
        <w:t>12</w:t>
      </w:r>
      <w:r w:rsidRPr="00804E84">
        <w:rPr>
          <w:rFonts w:ascii="Arial" w:hAnsi="Arial" w:cs="Arial"/>
        </w:rPr>
        <w:t xml:space="preserve">, lo que por sustracción de materia significa, la no realización del riesgo asegurado. </w:t>
      </w:r>
    </w:p>
    <w:p w14:paraId="4EA0849A" w14:textId="77777777" w:rsidR="00BE6723" w:rsidRDefault="00BE6723" w:rsidP="00195E73">
      <w:pPr>
        <w:spacing w:line="312" w:lineRule="auto"/>
        <w:jc w:val="both"/>
        <w:rPr>
          <w:rFonts w:ascii="Arial" w:hAnsi="Arial" w:cs="Arial"/>
        </w:rPr>
      </w:pPr>
    </w:p>
    <w:p w14:paraId="58BA7788" w14:textId="4588666F" w:rsidR="0084568D" w:rsidRPr="00AD12E8" w:rsidRDefault="0084568D" w:rsidP="00195E73">
      <w:pPr>
        <w:spacing w:line="312" w:lineRule="auto"/>
        <w:jc w:val="both"/>
        <w:rPr>
          <w:rFonts w:ascii="Arial" w:hAnsi="Arial" w:cs="Arial"/>
        </w:rPr>
      </w:pPr>
      <w:r w:rsidRPr="00804E84">
        <w:rPr>
          <w:rFonts w:ascii="Arial" w:hAnsi="Arial" w:cs="Arial"/>
        </w:rPr>
        <w:t xml:space="preserve">En consecuencia, el honorable Despacho no tiene una alternativa diferente que desvincular a </w:t>
      </w:r>
      <w:r w:rsidR="00F837D8">
        <w:rPr>
          <w:rFonts w:ascii="Arial" w:hAnsi="Arial" w:cs="Arial"/>
        </w:rPr>
        <w:t>Axa Colpatria</w:t>
      </w:r>
      <w:r w:rsidR="008276E8" w:rsidRPr="00804E84">
        <w:rPr>
          <w:rFonts w:ascii="Arial" w:hAnsi="Arial" w:cs="Arial"/>
        </w:rPr>
        <w:t xml:space="preserve"> S.A.</w:t>
      </w:r>
      <w:r w:rsidRPr="00804E84">
        <w:rPr>
          <w:rFonts w:ascii="Arial" w:hAnsi="Arial" w:cs="Arial"/>
        </w:rPr>
        <w:t xml:space="preserve"> del proceso de respons</w:t>
      </w:r>
      <w:r w:rsidR="005D7B53">
        <w:rPr>
          <w:rFonts w:ascii="Arial" w:hAnsi="Arial" w:cs="Arial"/>
        </w:rPr>
        <w:t>abilidad fiscal identificado bajo</w:t>
      </w:r>
      <w:r w:rsidRPr="00804E84">
        <w:rPr>
          <w:rFonts w:ascii="Arial" w:hAnsi="Arial" w:cs="Arial"/>
        </w:rPr>
        <w:t xml:space="preserve"> el expediente No. </w:t>
      </w:r>
      <w:r w:rsidR="002B290C">
        <w:rPr>
          <w:rFonts w:ascii="Arial" w:hAnsi="Arial" w:cs="Arial"/>
          <w:bCs/>
        </w:rPr>
        <w:t>103-2024</w:t>
      </w:r>
      <w:r>
        <w:rPr>
          <w:rFonts w:ascii="Arial" w:hAnsi="Arial" w:cs="Arial"/>
          <w:bCs/>
        </w:rPr>
        <w:t>.</w:t>
      </w:r>
    </w:p>
    <w:p w14:paraId="048873ED" w14:textId="77777777" w:rsidR="0084568D" w:rsidRDefault="0084568D" w:rsidP="00195E73">
      <w:pPr>
        <w:spacing w:line="312" w:lineRule="auto"/>
        <w:jc w:val="both"/>
        <w:rPr>
          <w:rFonts w:ascii="Arial" w:hAnsi="Arial" w:cs="Arial"/>
          <w:b/>
        </w:rPr>
      </w:pPr>
    </w:p>
    <w:p w14:paraId="7D1839CF" w14:textId="5870FC3C" w:rsidR="0084568D" w:rsidRPr="007633F1" w:rsidRDefault="0084568D" w:rsidP="00195E73">
      <w:pPr>
        <w:pStyle w:val="Prrafodelista"/>
        <w:numPr>
          <w:ilvl w:val="0"/>
          <w:numId w:val="9"/>
        </w:numPr>
        <w:spacing w:after="0" w:line="312" w:lineRule="auto"/>
        <w:ind w:left="709" w:hanging="709"/>
        <w:jc w:val="both"/>
        <w:rPr>
          <w:rFonts w:ascii="Arial" w:hAnsi="Arial" w:cs="Arial"/>
          <w:b/>
        </w:rPr>
      </w:pPr>
      <w:r w:rsidRPr="007633F1">
        <w:rPr>
          <w:rFonts w:ascii="Arial" w:hAnsi="Arial" w:cs="Arial"/>
          <w:b/>
        </w:rPr>
        <w:t xml:space="preserve">DE ACREDITARSE UNA CONDUCTA DOLOSA O GRAVEMENTE CULPOSA EN CABEZA </w:t>
      </w:r>
      <w:r>
        <w:rPr>
          <w:rFonts w:ascii="Arial" w:hAnsi="Arial" w:cs="Arial"/>
          <w:b/>
        </w:rPr>
        <w:t>DEL</w:t>
      </w:r>
      <w:r w:rsidRPr="007633F1">
        <w:rPr>
          <w:rFonts w:ascii="Arial" w:hAnsi="Arial" w:cs="Arial"/>
          <w:b/>
        </w:rPr>
        <w:t xml:space="preserve"> </w:t>
      </w:r>
      <w:r>
        <w:rPr>
          <w:rFonts w:ascii="Arial" w:hAnsi="Arial" w:cs="Arial"/>
          <w:b/>
          <w:lang w:val="es-ES"/>
        </w:rPr>
        <w:t>PRESUNTO RESPONSABLE</w:t>
      </w:r>
      <w:r w:rsidRPr="007633F1">
        <w:rPr>
          <w:rFonts w:ascii="Arial" w:hAnsi="Arial" w:cs="Arial"/>
          <w:b/>
        </w:rPr>
        <w:t xml:space="preserve">, EN TODO CASO, EL DOLO COMPORTA </w:t>
      </w:r>
      <w:r>
        <w:rPr>
          <w:rFonts w:ascii="Arial" w:hAnsi="Arial" w:cs="Arial"/>
          <w:b/>
        </w:rPr>
        <w:t xml:space="preserve">UN </w:t>
      </w:r>
      <w:r w:rsidRPr="007633F1">
        <w:rPr>
          <w:rFonts w:ascii="Arial" w:hAnsi="Arial" w:cs="Arial"/>
          <w:b/>
        </w:rPr>
        <w:t xml:space="preserve">RIESGO INASEGURABLE </w:t>
      </w:r>
    </w:p>
    <w:p w14:paraId="256EC4AB" w14:textId="77777777" w:rsidR="0084568D" w:rsidRPr="003D3E90" w:rsidRDefault="0084568D" w:rsidP="00195E73">
      <w:pPr>
        <w:spacing w:line="312" w:lineRule="auto"/>
        <w:jc w:val="both"/>
        <w:rPr>
          <w:rFonts w:ascii="Arial" w:hAnsi="Arial" w:cs="Arial"/>
          <w:b/>
          <w:iCs/>
        </w:rPr>
      </w:pPr>
    </w:p>
    <w:p w14:paraId="257BA160" w14:textId="2851813B" w:rsidR="0084568D" w:rsidRDefault="0084568D" w:rsidP="00195E73">
      <w:pPr>
        <w:spacing w:line="312" w:lineRule="auto"/>
        <w:jc w:val="both"/>
        <w:rPr>
          <w:rFonts w:ascii="Arial" w:hAnsi="Arial" w:cs="Arial"/>
        </w:rPr>
      </w:pPr>
      <w:r>
        <w:rPr>
          <w:rFonts w:ascii="Arial" w:hAnsi="Arial" w:cs="Arial"/>
        </w:rPr>
        <w:t xml:space="preserve">Partiendo del análisis </w:t>
      </w:r>
      <w:r w:rsidR="009002DA">
        <w:rPr>
          <w:rFonts w:ascii="Arial" w:hAnsi="Arial" w:cs="Arial"/>
        </w:rPr>
        <w:t>anteriormente referenciado consistente en que</w:t>
      </w:r>
      <w:r w:rsidR="003345BE">
        <w:rPr>
          <w:rFonts w:ascii="Arial" w:hAnsi="Arial" w:cs="Arial"/>
        </w:rPr>
        <w:t>,</w:t>
      </w:r>
      <w:r>
        <w:rPr>
          <w:rFonts w:ascii="Arial" w:hAnsi="Arial" w:cs="Arial"/>
        </w:rPr>
        <w:t xml:space="preserve"> para que se reúnan los elementos configurativos de la responsabilidad fiscal es necesario que se demuestre fehacientemente el dolo o la culpa grave en la conducta del gestor, resulta fundamental ponerle de presente al honorable Despacho que, aun en el improbable evento en el que se encuentre acreditada una conducta dolosa o gravemente culposa en cabeza de</w:t>
      </w:r>
      <w:r w:rsidR="00703203">
        <w:rPr>
          <w:rFonts w:ascii="Arial" w:hAnsi="Arial" w:cs="Arial"/>
        </w:rPr>
        <w:t xml:space="preserve"> </w:t>
      </w:r>
      <w:r w:rsidR="00F06C5F" w:rsidRPr="00F06C5F">
        <w:rPr>
          <w:rFonts w:ascii="Arial" w:hAnsi="Arial" w:cs="Arial"/>
        </w:rPr>
        <w:t>Juan Esteban Zapata Pérez y/o de los representantes de “Proyectos</w:t>
      </w:r>
      <w:r w:rsidR="00F06C5F">
        <w:rPr>
          <w:rFonts w:ascii="Arial" w:hAnsi="Arial" w:cs="Arial"/>
        </w:rPr>
        <w:t>,</w:t>
      </w:r>
      <w:r w:rsidR="00F06C5F" w:rsidRPr="00F06C5F">
        <w:rPr>
          <w:rFonts w:ascii="Arial" w:hAnsi="Arial" w:cs="Arial"/>
        </w:rPr>
        <w:t xml:space="preserve"> Diseños, Construcción, Consultoría y Estructuras de Ingeniería Punto 5 S.A.S.”</w:t>
      </w:r>
      <w:r>
        <w:rPr>
          <w:rFonts w:ascii="Arial" w:hAnsi="Arial" w:cs="Arial"/>
        </w:rPr>
        <w:t>, la Compañía Aseguradora no está llamada a responder patrimonialmente.</w:t>
      </w:r>
      <w:r w:rsidR="0041064B">
        <w:rPr>
          <w:rFonts w:ascii="Arial" w:hAnsi="Arial" w:cs="Arial"/>
        </w:rPr>
        <w:t xml:space="preserve"> </w:t>
      </w:r>
      <w:r>
        <w:rPr>
          <w:rFonts w:ascii="Arial" w:hAnsi="Arial" w:cs="Arial"/>
        </w:rPr>
        <w:t xml:space="preserve">Lo anterior encuentra sustento en las condiciones </w:t>
      </w:r>
      <w:r w:rsidR="0041064B">
        <w:rPr>
          <w:rFonts w:ascii="Arial" w:hAnsi="Arial" w:cs="Arial"/>
        </w:rPr>
        <w:t xml:space="preserve">generales </w:t>
      </w:r>
      <w:r>
        <w:rPr>
          <w:rFonts w:ascii="Arial" w:hAnsi="Arial" w:cs="Arial"/>
        </w:rPr>
        <w:t xml:space="preserve">contractuales, </w:t>
      </w:r>
      <w:r w:rsidR="0041064B">
        <w:rPr>
          <w:rFonts w:ascii="Arial" w:hAnsi="Arial" w:cs="Arial"/>
        </w:rPr>
        <w:t xml:space="preserve">dentro de las que se encuentra la cláusula </w:t>
      </w:r>
      <w:r w:rsidR="00F06C5F">
        <w:rPr>
          <w:rFonts w:ascii="Arial" w:hAnsi="Arial" w:cs="Arial"/>
        </w:rPr>
        <w:t xml:space="preserve">1.3 </w:t>
      </w:r>
      <w:r w:rsidR="0041064B">
        <w:rPr>
          <w:rFonts w:ascii="Arial" w:hAnsi="Arial" w:cs="Arial"/>
        </w:rPr>
        <w:t xml:space="preserve">sobre exclusiones </w:t>
      </w:r>
      <w:r w:rsidR="00775C7E">
        <w:rPr>
          <w:rFonts w:ascii="Arial" w:hAnsi="Arial" w:cs="Arial"/>
        </w:rPr>
        <w:t>generales aplicables al contrato de seguro, la cual refiere que:</w:t>
      </w:r>
      <w:r w:rsidR="00F06C5F">
        <w:rPr>
          <w:rFonts w:ascii="Arial" w:hAnsi="Arial" w:cs="Arial"/>
        </w:rPr>
        <w:t xml:space="preserve"> </w:t>
      </w:r>
    </w:p>
    <w:p w14:paraId="12EA9DC5" w14:textId="77777777" w:rsidR="0084568D" w:rsidRDefault="0084568D" w:rsidP="00195E73">
      <w:pPr>
        <w:spacing w:line="312" w:lineRule="auto"/>
        <w:jc w:val="both"/>
        <w:rPr>
          <w:rFonts w:ascii="Arial" w:hAnsi="Arial" w:cs="Arial"/>
        </w:rPr>
      </w:pPr>
    </w:p>
    <w:p w14:paraId="6009F6CB" w14:textId="79B0F8D8" w:rsidR="00F06C5F" w:rsidRPr="00F06C5F" w:rsidRDefault="0084568D" w:rsidP="00195E73">
      <w:pPr>
        <w:spacing w:line="312" w:lineRule="auto"/>
        <w:ind w:left="851" w:right="851"/>
        <w:jc w:val="both"/>
        <w:rPr>
          <w:rFonts w:ascii="Arial" w:hAnsi="Arial" w:cs="Arial"/>
          <w:i/>
          <w:iCs/>
          <w:sz w:val="20"/>
          <w:szCs w:val="20"/>
        </w:rPr>
      </w:pPr>
      <w:r w:rsidRPr="00223F48">
        <w:rPr>
          <w:rFonts w:ascii="Arial" w:hAnsi="Arial" w:cs="Arial"/>
          <w:sz w:val="20"/>
          <w:szCs w:val="20"/>
        </w:rPr>
        <w:t>“</w:t>
      </w:r>
      <w:r w:rsidR="00F06C5F" w:rsidRPr="00F06C5F">
        <w:rPr>
          <w:rFonts w:ascii="Arial" w:hAnsi="Arial" w:cs="Arial"/>
          <w:i/>
          <w:iCs/>
          <w:sz w:val="20"/>
          <w:szCs w:val="20"/>
        </w:rPr>
        <w:t>AXA COLPATRIA QUEDARÁ LIBERADA DE TODA</w:t>
      </w:r>
      <w:r w:rsidR="00F06C5F">
        <w:rPr>
          <w:rFonts w:ascii="Arial" w:hAnsi="Arial" w:cs="Arial"/>
          <w:i/>
          <w:iCs/>
          <w:sz w:val="20"/>
          <w:szCs w:val="20"/>
        </w:rPr>
        <w:t xml:space="preserve"> </w:t>
      </w:r>
      <w:r w:rsidR="00F06C5F" w:rsidRPr="00F06C5F">
        <w:rPr>
          <w:rFonts w:ascii="Arial" w:hAnsi="Arial" w:cs="Arial"/>
          <w:i/>
          <w:iCs/>
          <w:sz w:val="20"/>
          <w:szCs w:val="20"/>
        </w:rPr>
        <w:t>RESPONSABILIDAD BAJO EL PRESENTE CONTRATO</w:t>
      </w:r>
      <w:r w:rsidR="00F06C5F">
        <w:rPr>
          <w:rFonts w:ascii="Arial" w:hAnsi="Arial" w:cs="Arial"/>
          <w:i/>
          <w:iCs/>
          <w:sz w:val="20"/>
          <w:szCs w:val="20"/>
        </w:rPr>
        <w:t xml:space="preserve"> </w:t>
      </w:r>
      <w:r w:rsidR="00F06C5F" w:rsidRPr="00F06C5F">
        <w:rPr>
          <w:rFonts w:ascii="Arial" w:hAnsi="Arial" w:cs="Arial"/>
          <w:i/>
          <w:iCs/>
          <w:sz w:val="20"/>
          <w:szCs w:val="20"/>
        </w:rPr>
        <w:t>DE SEGURO CUANDO SE PRESENTE ALGUNO DE</w:t>
      </w:r>
      <w:r w:rsidR="00F06C5F">
        <w:rPr>
          <w:rFonts w:ascii="Arial" w:hAnsi="Arial" w:cs="Arial"/>
          <w:i/>
          <w:iCs/>
          <w:sz w:val="20"/>
          <w:szCs w:val="20"/>
        </w:rPr>
        <w:t xml:space="preserve"> </w:t>
      </w:r>
      <w:r w:rsidR="00F06C5F" w:rsidRPr="00F06C5F">
        <w:rPr>
          <w:rFonts w:ascii="Arial" w:hAnsi="Arial" w:cs="Arial"/>
          <w:i/>
          <w:iCs/>
          <w:sz w:val="20"/>
          <w:szCs w:val="20"/>
        </w:rPr>
        <w:t>LOS SIGUIENTES HECHOS O CIRCUNSTANCIAS:</w:t>
      </w:r>
    </w:p>
    <w:p w14:paraId="71447A5E" w14:textId="77777777" w:rsidR="00F06C5F" w:rsidRDefault="00F06C5F" w:rsidP="00195E73">
      <w:pPr>
        <w:spacing w:line="312" w:lineRule="auto"/>
        <w:ind w:left="851" w:right="851"/>
        <w:jc w:val="both"/>
        <w:rPr>
          <w:rFonts w:ascii="Arial" w:hAnsi="Arial" w:cs="Arial"/>
          <w:i/>
          <w:iCs/>
          <w:sz w:val="20"/>
          <w:szCs w:val="20"/>
        </w:rPr>
      </w:pPr>
    </w:p>
    <w:p w14:paraId="57947D5A" w14:textId="6B55D593" w:rsidR="00EF1E75" w:rsidRPr="00223F48" w:rsidRDefault="00F06C5F" w:rsidP="00195E73">
      <w:pPr>
        <w:spacing w:line="312" w:lineRule="auto"/>
        <w:ind w:left="851" w:right="851"/>
        <w:jc w:val="both"/>
        <w:rPr>
          <w:rFonts w:ascii="Arial" w:hAnsi="Arial" w:cs="Arial"/>
          <w:sz w:val="20"/>
          <w:szCs w:val="20"/>
        </w:rPr>
      </w:pPr>
      <w:r w:rsidRPr="00F06C5F">
        <w:rPr>
          <w:rFonts w:ascii="Arial" w:hAnsi="Arial" w:cs="Arial"/>
          <w:i/>
          <w:iCs/>
          <w:sz w:val="20"/>
          <w:szCs w:val="20"/>
        </w:rPr>
        <w:t xml:space="preserve">A. </w:t>
      </w:r>
      <w:r w:rsidRPr="00F06C5F">
        <w:rPr>
          <w:rFonts w:ascii="Arial" w:hAnsi="Arial" w:cs="Arial"/>
          <w:b/>
          <w:bCs/>
          <w:i/>
          <w:iCs/>
          <w:sz w:val="20"/>
          <w:szCs w:val="20"/>
          <w:u w:val="single"/>
        </w:rPr>
        <w:t>DOLO O CULPA GRAVE DEL TOMADOR O ASEGURADO</w:t>
      </w:r>
      <w:r w:rsidR="00EF1E75">
        <w:rPr>
          <w:rFonts w:ascii="Arial" w:hAnsi="Arial" w:cs="Arial"/>
          <w:sz w:val="20"/>
          <w:szCs w:val="20"/>
        </w:rPr>
        <w:t xml:space="preserve">. </w:t>
      </w:r>
      <w:r w:rsidR="00EF1E75" w:rsidRPr="00223F48">
        <w:rPr>
          <w:rFonts w:ascii="Arial" w:hAnsi="Arial" w:cs="Arial"/>
          <w:sz w:val="20"/>
          <w:szCs w:val="20"/>
        </w:rPr>
        <w:t>(</w:t>
      </w:r>
      <w:r>
        <w:rPr>
          <w:rFonts w:ascii="Arial" w:hAnsi="Arial" w:cs="Arial"/>
          <w:sz w:val="20"/>
          <w:szCs w:val="20"/>
        </w:rPr>
        <w:t xml:space="preserve">Negrilla y </w:t>
      </w:r>
      <w:r w:rsidR="00EF1E75" w:rsidRPr="00223F48">
        <w:rPr>
          <w:rFonts w:ascii="Arial" w:hAnsi="Arial" w:cs="Arial"/>
          <w:sz w:val="20"/>
          <w:szCs w:val="20"/>
        </w:rPr>
        <w:t>subrayado fuera del texto original)</w:t>
      </w:r>
    </w:p>
    <w:p w14:paraId="6D7DF88A" w14:textId="77777777" w:rsidR="0084568D" w:rsidRDefault="0084568D" w:rsidP="00195E73">
      <w:pPr>
        <w:spacing w:line="312" w:lineRule="auto"/>
        <w:jc w:val="both"/>
        <w:rPr>
          <w:rFonts w:ascii="Arial" w:hAnsi="Arial" w:cs="Arial"/>
          <w:b/>
          <w:i/>
        </w:rPr>
      </w:pPr>
    </w:p>
    <w:p w14:paraId="14B4C18B" w14:textId="3B353F3A" w:rsidR="0084568D" w:rsidRPr="006E1B62" w:rsidRDefault="0084568D" w:rsidP="00195E73">
      <w:pPr>
        <w:spacing w:line="312" w:lineRule="auto"/>
        <w:jc w:val="both"/>
        <w:rPr>
          <w:rFonts w:ascii="Arial" w:hAnsi="Arial" w:cs="Arial"/>
        </w:rPr>
      </w:pPr>
      <w:r>
        <w:rPr>
          <w:rFonts w:ascii="Arial" w:hAnsi="Arial" w:cs="Arial"/>
        </w:rPr>
        <w:t>En este sentido, es de suma importancia</w:t>
      </w:r>
      <w:r w:rsidR="00775C7E">
        <w:rPr>
          <w:rFonts w:ascii="Arial" w:hAnsi="Arial" w:cs="Arial"/>
        </w:rPr>
        <w:t xml:space="preserve"> también</w:t>
      </w:r>
      <w:r>
        <w:rPr>
          <w:rFonts w:ascii="Arial" w:hAnsi="Arial" w:cs="Arial"/>
        </w:rPr>
        <w:t xml:space="preserve">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7571AB43" w14:textId="77777777" w:rsidR="0084568D" w:rsidRPr="0083037E" w:rsidRDefault="0084568D" w:rsidP="00195E73">
      <w:pPr>
        <w:spacing w:line="312" w:lineRule="auto"/>
        <w:rPr>
          <w:rFonts w:ascii="Arial" w:hAnsi="Arial" w:cs="Arial"/>
        </w:rPr>
      </w:pPr>
    </w:p>
    <w:p w14:paraId="24C42B44" w14:textId="77777777" w:rsidR="0084568D" w:rsidRPr="001B0288" w:rsidRDefault="0084568D" w:rsidP="00195E73">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1B0288">
        <w:rPr>
          <w:rFonts w:ascii="Arial" w:eastAsiaTheme="minorHAnsi" w:hAnsi="Arial" w:cs="Arial"/>
          <w:i/>
          <w:sz w:val="20"/>
          <w:szCs w:val="20"/>
          <w:lang w:eastAsia="en-US"/>
        </w:rPr>
        <w:lastRenderedPageBreak/>
        <w:t>“ARTÍCULO 1055. &lt;RIESGOS INASEGURABLES&gt;.</w:t>
      </w:r>
      <w:r w:rsidRPr="001B0288">
        <w:rPr>
          <w:rFonts w:eastAsiaTheme="minorHAnsi"/>
          <w:i/>
          <w:sz w:val="20"/>
          <w:szCs w:val="20"/>
          <w:lang w:eastAsia="en-US"/>
        </w:rPr>
        <w:t> </w:t>
      </w:r>
      <w:r w:rsidRPr="001B0288">
        <w:rPr>
          <w:rFonts w:ascii="Arial" w:eastAsiaTheme="minorHAnsi" w:hAnsi="Arial" w:cs="Arial"/>
          <w:b/>
          <w:i/>
          <w:sz w:val="20"/>
          <w:szCs w:val="20"/>
          <w:u w:val="single"/>
          <w:lang w:eastAsia="en-US"/>
        </w:rPr>
        <w:t>El dolo, la culpa grave</w:t>
      </w:r>
      <w:r w:rsidRPr="001B0288">
        <w:rPr>
          <w:rFonts w:ascii="Arial" w:eastAsiaTheme="minorHAnsi" w:hAnsi="Arial" w:cs="Arial"/>
          <w:i/>
          <w:sz w:val="20"/>
          <w:szCs w:val="20"/>
          <w:lang w:eastAsia="en-US"/>
        </w:rPr>
        <w:t xml:space="preserve"> y los actos meramente potestativos del tomador, asegurado o beneficiario </w:t>
      </w:r>
      <w:r w:rsidRPr="001B0288">
        <w:rPr>
          <w:rFonts w:ascii="Arial" w:eastAsiaTheme="minorHAnsi" w:hAnsi="Arial" w:cs="Arial"/>
          <w:b/>
          <w:i/>
          <w:sz w:val="20"/>
          <w:szCs w:val="20"/>
          <w:u w:val="single"/>
          <w:lang w:eastAsia="en-US"/>
        </w:rPr>
        <w:t>son inasegurables</w:t>
      </w:r>
      <w:r w:rsidRPr="001B0288">
        <w:rPr>
          <w:rFonts w:ascii="Arial" w:eastAsiaTheme="minorHAnsi" w:hAnsi="Arial" w:cs="Arial"/>
          <w:i/>
          <w:sz w:val="20"/>
          <w:szCs w:val="20"/>
          <w:lang w:eastAsia="en-US"/>
        </w:rPr>
        <w:t xml:space="preserve">. </w:t>
      </w:r>
      <w:r w:rsidRPr="001B0288">
        <w:rPr>
          <w:rFonts w:ascii="Arial" w:eastAsiaTheme="minorHAnsi" w:hAnsi="Arial" w:cs="Arial"/>
          <w:b/>
          <w:i/>
          <w:sz w:val="20"/>
          <w:szCs w:val="20"/>
          <w:u w:val="single"/>
          <w:lang w:eastAsia="en-US"/>
        </w:rPr>
        <w:t>Cualquier estipulación en contrario no producirá efecto alguno</w:t>
      </w:r>
      <w:r w:rsidRPr="001B0288">
        <w:rPr>
          <w:rFonts w:ascii="Arial" w:eastAsiaTheme="minorHAnsi" w:hAnsi="Arial" w:cs="Arial"/>
          <w:i/>
          <w:sz w:val="20"/>
          <w:szCs w:val="20"/>
          <w:lang w:eastAsia="en-US"/>
        </w:rPr>
        <w:t xml:space="preserve">, tampoco lo producirá la que tenga por objeto amparar al asegurado contra las sanciones de carácter penal o policivo.” </w:t>
      </w:r>
      <w:r w:rsidRPr="001B0288">
        <w:rPr>
          <w:rFonts w:ascii="Arial" w:eastAsiaTheme="minorHAnsi" w:hAnsi="Arial" w:cs="Arial"/>
          <w:sz w:val="20"/>
          <w:szCs w:val="20"/>
          <w:lang w:eastAsia="en-US"/>
        </w:rPr>
        <w:t>(Subrayado y negrilla fuera del texto original)</w:t>
      </w:r>
    </w:p>
    <w:p w14:paraId="14BCA859" w14:textId="77777777" w:rsidR="0084568D" w:rsidRPr="0083037E" w:rsidRDefault="0084568D" w:rsidP="00195E73">
      <w:pPr>
        <w:spacing w:line="312" w:lineRule="auto"/>
        <w:rPr>
          <w:rFonts w:ascii="Arial" w:hAnsi="Arial" w:cs="Arial"/>
        </w:rPr>
      </w:pPr>
    </w:p>
    <w:p w14:paraId="57C7891B" w14:textId="15C4BE57" w:rsidR="001A3994" w:rsidRDefault="0084568D" w:rsidP="00195E73">
      <w:pPr>
        <w:spacing w:line="312" w:lineRule="auto"/>
        <w:jc w:val="both"/>
        <w:rPr>
          <w:rFonts w:ascii="Arial" w:hAnsi="Arial" w:cs="Arial"/>
        </w:rPr>
      </w:pPr>
      <w:r>
        <w:rPr>
          <w:rFonts w:ascii="Arial" w:hAnsi="Arial" w:cs="Arial"/>
        </w:rPr>
        <w:t>Por esta razón, en el evento en el que se considere que la actuación del presunto responsable</w:t>
      </w:r>
      <w:r w:rsidR="00EF1E75">
        <w:rPr>
          <w:rFonts w:ascii="Arial" w:hAnsi="Arial" w:cs="Arial"/>
        </w:rPr>
        <w:t xml:space="preserve"> fiscal</w:t>
      </w:r>
      <w:r>
        <w:rPr>
          <w:rFonts w:ascii="Arial" w:hAnsi="Arial" w:cs="Arial"/>
        </w:rPr>
        <w:t xml:space="preserve"> sí se enmarca en el dolo o la culpa grave, es claro que no se podrá ordenar hacer efectiva la </w:t>
      </w:r>
      <w:r>
        <w:rPr>
          <w:rFonts w:ascii="Arial" w:hAnsi="Arial" w:cs="Arial"/>
          <w:color w:val="000000" w:themeColor="text1"/>
        </w:rPr>
        <w:t>Póliza</w:t>
      </w:r>
      <w:r w:rsidRPr="008607F6">
        <w:rPr>
          <w:rFonts w:ascii="Arial" w:hAnsi="Arial" w:cs="Arial"/>
        </w:rPr>
        <w:t xml:space="preserve"> </w:t>
      </w:r>
      <w:r>
        <w:rPr>
          <w:rFonts w:ascii="Arial" w:hAnsi="Arial" w:cs="Arial"/>
        </w:rPr>
        <w:t xml:space="preserve">de </w:t>
      </w:r>
      <w:r w:rsidR="00D269D7">
        <w:rPr>
          <w:rFonts w:ascii="Arial" w:hAnsi="Arial" w:cs="Arial"/>
        </w:rPr>
        <w:t xml:space="preserve">Manejo </w:t>
      </w:r>
      <w:r>
        <w:rPr>
          <w:rFonts w:ascii="Arial" w:hAnsi="Arial" w:cs="Arial"/>
        </w:rPr>
        <w:t xml:space="preserve">No. </w:t>
      </w:r>
      <w:r w:rsidR="00EF1E75">
        <w:rPr>
          <w:rFonts w:ascii="Arial" w:hAnsi="Arial" w:cs="Arial"/>
        </w:rPr>
        <w:t>12</w:t>
      </w:r>
      <w:r w:rsidR="00434896">
        <w:rPr>
          <w:rFonts w:ascii="Arial" w:hAnsi="Arial" w:cs="Arial"/>
        </w:rPr>
        <w:t xml:space="preserve"> </w:t>
      </w:r>
      <w:r>
        <w:rPr>
          <w:rFonts w:ascii="Arial" w:hAnsi="Arial" w:cs="Arial"/>
        </w:rPr>
        <w:t xml:space="preserve">por cuanto dichos riesgos no son asegurables. </w:t>
      </w:r>
    </w:p>
    <w:p w14:paraId="6791B765" w14:textId="77777777" w:rsidR="001A3994" w:rsidRDefault="001A3994" w:rsidP="00195E73">
      <w:pPr>
        <w:spacing w:line="312" w:lineRule="auto"/>
        <w:jc w:val="both"/>
        <w:rPr>
          <w:rFonts w:ascii="Arial" w:hAnsi="Arial" w:cs="Arial"/>
        </w:rPr>
      </w:pPr>
    </w:p>
    <w:p w14:paraId="24930D3D" w14:textId="2F4948C9" w:rsidR="0084568D" w:rsidRDefault="0084568D" w:rsidP="00195E73">
      <w:pPr>
        <w:spacing w:line="312" w:lineRule="auto"/>
        <w:jc w:val="both"/>
        <w:rPr>
          <w:rFonts w:ascii="Arial" w:hAnsi="Arial" w:cs="Arial"/>
        </w:rPr>
      </w:pPr>
      <w:r>
        <w:rPr>
          <w:rFonts w:ascii="Arial" w:hAnsi="Arial" w:cs="Arial"/>
        </w:rPr>
        <w:t xml:space="preserve">En consecuencia, aun ante esta remota circunstancia, el honorable Despacho no tiene una alternativa diferente que desvincular a </w:t>
      </w:r>
      <w:r w:rsidR="00024A7A">
        <w:rPr>
          <w:rFonts w:ascii="Arial" w:hAnsi="Arial" w:cs="Arial"/>
        </w:rPr>
        <w:t>Axa Colpatria</w:t>
      </w:r>
      <w:r w:rsidR="008C22CF" w:rsidRPr="00BC1D29">
        <w:rPr>
          <w:rFonts w:ascii="Arial" w:hAnsi="Arial" w:cs="Arial"/>
        </w:rPr>
        <w:t xml:space="preserve"> Seguros</w:t>
      </w:r>
      <w:r>
        <w:rPr>
          <w:rFonts w:ascii="Arial" w:hAnsi="Arial" w:cs="Arial"/>
        </w:rPr>
        <w:t xml:space="preserve"> </w:t>
      </w:r>
      <w:r w:rsidR="00024A7A">
        <w:rPr>
          <w:rFonts w:ascii="Arial" w:hAnsi="Arial" w:cs="Arial"/>
        </w:rPr>
        <w:t xml:space="preserve">S.A. </w:t>
      </w:r>
      <w:r>
        <w:rPr>
          <w:rFonts w:ascii="Arial" w:hAnsi="Arial" w:cs="Arial"/>
        </w:rPr>
        <w:t>del proceso de respons</w:t>
      </w:r>
      <w:r w:rsidR="00775C7E">
        <w:rPr>
          <w:rFonts w:ascii="Arial" w:hAnsi="Arial" w:cs="Arial"/>
        </w:rPr>
        <w:t>abilidad fiscal identificado bajo</w:t>
      </w:r>
      <w:r>
        <w:rPr>
          <w:rFonts w:ascii="Arial" w:hAnsi="Arial" w:cs="Arial"/>
        </w:rPr>
        <w:t xml:space="preserve"> el expediente No. </w:t>
      </w:r>
      <w:r w:rsidR="009673AD">
        <w:rPr>
          <w:rFonts w:ascii="Arial" w:eastAsia="Calibri" w:hAnsi="Arial" w:cs="Arial"/>
        </w:rPr>
        <w:t>1</w:t>
      </w:r>
      <w:r w:rsidR="00024A7A">
        <w:rPr>
          <w:rFonts w:ascii="Arial" w:eastAsia="Calibri" w:hAnsi="Arial" w:cs="Arial"/>
        </w:rPr>
        <w:t>03-2024</w:t>
      </w:r>
      <w:r>
        <w:rPr>
          <w:rFonts w:ascii="Arial" w:hAnsi="Arial" w:cs="Arial"/>
          <w:bCs/>
        </w:rPr>
        <w:t xml:space="preserve"> </w:t>
      </w:r>
      <w:r>
        <w:rPr>
          <w:rFonts w:ascii="Arial" w:hAnsi="Arial" w:cs="Arial"/>
        </w:rPr>
        <w:t>por cuanto, es claro que el dolo y la culpa grave representan he</w:t>
      </w:r>
      <w:r w:rsidR="00775C7E">
        <w:rPr>
          <w:rFonts w:ascii="Arial" w:hAnsi="Arial" w:cs="Arial"/>
        </w:rPr>
        <w:t>chos no cubiertos ni amparados por el contrato de seguro.</w:t>
      </w:r>
    </w:p>
    <w:p w14:paraId="3C37A9C0" w14:textId="77777777" w:rsidR="00B640DE" w:rsidRDefault="00B640DE" w:rsidP="00195E73">
      <w:pPr>
        <w:spacing w:line="312" w:lineRule="auto"/>
        <w:jc w:val="both"/>
        <w:rPr>
          <w:rFonts w:ascii="Arial" w:hAnsi="Arial" w:cs="Arial"/>
        </w:rPr>
      </w:pPr>
    </w:p>
    <w:p w14:paraId="69026F3E" w14:textId="3B286AE6" w:rsidR="00B640DE" w:rsidRPr="0035426E" w:rsidRDefault="00B640DE" w:rsidP="00195E73">
      <w:pPr>
        <w:pStyle w:val="Prrafodelista"/>
        <w:numPr>
          <w:ilvl w:val="0"/>
          <w:numId w:val="9"/>
        </w:numPr>
        <w:spacing w:after="0" w:line="312" w:lineRule="auto"/>
        <w:ind w:left="709" w:hanging="709"/>
        <w:jc w:val="both"/>
        <w:rPr>
          <w:rFonts w:ascii="Arial" w:eastAsia="Times New Roman" w:hAnsi="Arial" w:cs="Arial"/>
          <w:b/>
          <w:shd w:val="clear" w:color="auto" w:fill="FFFFFF"/>
        </w:rPr>
      </w:pPr>
      <w:r>
        <w:rPr>
          <w:rFonts w:ascii="Arial" w:eastAsia="Times New Roman" w:hAnsi="Arial" w:cs="Arial"/>
          <w:b/>
          <w:shd w:val="clear" w:color="auto" w:fill="FFFFFF"/>
        </w:rPr>
        <w:t xml:space="preserve">FALTA DE COBERTURA MAETERIAL FRENTE A LA CONDUCTA DE </w:t>
      </w:r>
      <w:r w:rsidRPr="00B640DE">
        <w:rPr>
          <w:rFonts w:ascii="Arial" w:eastAsia="Times New Roman" w:hAnsi="Arial" w:cs="Arial"/>
          <w:b/>
          <w:shd w:val="clear" w:color="auto" w:fill="FFFFFF"/>
        </w:rPr>
        <w:t>PROYECTOS, DISEÑOS, CONSTRUCCIÓN, CONSULTORÍA Y ESTRUCTURAS DE INGENIERÍA, PUNTO 5 S.A.S</w:t>
      </w:r>
      <w:r w:rsidRPr="0035426E">
        <w:rPr>
          <w:rFonts w:ascii="Arial" w:eastAsia="Times New Roman" w:hAnsi="Arial" w:cs="Arial"/>
          <w:b/>
          <w:shd w:val="clear" w:color="auto" w:fill="FFFFFF"/>
        </w:rPr>
        <w:t xml:space="preserve">. </w:t>
      </w:r>
    </w:p>
    <w:p w14:paraId="1CD66C38" w14:textId="77777777" w:rsidR="00B640DE" w:rsidRDefault="00B640DE" w:rsidP="00195E73">
      <w:pPr>
        <w:spacing w:line="312" w:lineRule="auto"/>
        <w:jc w:val="both"/>
        <w:rPr>
          <w:rFonts w:ascii="Arial" w:hAnsi="Arial" w:cs="Arial"/>
        </w:rPr>
      </w:pPr>
    </w:p>
    <w:p w14:paraId="19C2D5D6" w14:textId="3A49C049" w:rsidR="00B7517B" w:rsidRDefault="00882A3A" w:rsidP="00195E73">
      <w:pPr>
        <w:spacing w:line="312" w:lineRule="auto"/>
        <w:jc w:val="both"/>
        <w:rPr>
          <w:rFonts w:ascii="Arial" w:hAnsi="Arial" w:cs="Arial"/>
        </w:rPr>
      </w:pPr>
      <w:r w:rsidRPr="00882A3A">
        <w:rPr>
          <w:rFonts w:ascii="Arial" w:hAnsi="Arial" w:cs="Arial"/>
        </w:rPr>
        <w:t>Sin perjuicio de lo</w:t>
      </w:r>
      <w:r>
        <w:rPr>
          <w:rFonts w:ascii="Arial" w:hAnsi="Arial" w:cs="Arial"/>
        </w:rPr>
        <w:t>s</w:t>
      </w:r>
      <w:r w:rsidRPr="00882A3A">
        <w:rPr>
          <w:rFonts w:ascii="Arial" w:hAnsi="Arial" w:cs="Arial"/>
        </w:rPr>
        <w:t xml:space="preserve"> anterior</w:t>
      </w:r>
      <w:r>
        <w:rPr>
          <w:rFonts w:ascii="Arial" w:hAnsi="Arial" w:cs="Arial"/>
        </w:rPr>
        <w:t>es medios de contradicción</w:t>
      </w:r>
      <w:r w:rsidRPr="00882A3A">
        <w:rPr>
          <w:rFonts w:ascii="Arial" w:hAnsi="Arial" w:cs="Arial"/>
        </w:rPr>
        <w:t xml:space="preserve">, se presenta esta excepción a efectos de </w:t>
      </w:r>
      <w:r>
        <w:rPr>
          <w:rFonts w:ascii="Arial" w:hAnsi="Arial" w:cs="Arial"/>
        </w:rPr>
        <w:t>señalarle</w:t>
      </w:r>
      <w:r w:rsidRPr="00882A3A">
        <w:rPr>
          <w:rFonts w:ascii="Arial" w:hAnsi="Arial" w:cs="Arial"/>
        </w:rPr>
        <w:t xml:space="preserve"> al H. Despacho qu</w:t>
      </w:r>
      <w:r>
        <w:rPr>
          <w:rFonts w:ascii="Arial" w:hAnsi="Arial" w:cs="Arial"/>
        </w:rPr>
        <w:t>e</w:t>
      </w:r>
      <w:r w:rsidRPr="00882A3A">
        <w:rPr>
          <w:rFonts w:ascii="Arial" w:hAnsi="Arial" w:cs="Arial"/>
        </w:rPr>
        <w:t xml:space="preserve"> la póliza identificada por el convocante y aportada </w:t>
      </w:r>
      <w:r>
        <w:rPr>
          <w:rFonts w:ascii="Arial" w:hAnsi="Arial" w:cs="Arial"/>
        </w:rPr>
        <w:t>a</w:t>
      </w:r>
      <w:r w:rsidRPr="00882A3A">
        <w:rPr>
          <w:rFonts w:ascii="Arial" w:hAnsi="Arial" w:cs="Arial"/>
        </w:rPr>
        <w:t xml:space="preserve">l escrito demandatorio, esto es, la Póliza de manejo No. </w:t>
      </w:r>
      <w:r>
        <w:rPr>
          <w:rFonts w:ascii="Arial" w:hAnsi="Arial" w:cs="Arial"/>
        </w:rPr>
        <w:t>12</w:t>
      </w:r>
      <w:r w:rsidRPr="00882A3A">
        <w:rPr>
          <w:rFonts w:ascii="Arial" w:hAnsi="Arial" w:cs="Arial"/>
        </w:rPr>
        <w:t>, de ninguna manera puede hacerse afectiva en esta contienda</w:t>
      </w:r>
      <w:r w:rsidR="00AC4A7B">
        <w:rPr>
          <w:rFonts w:ascii="Arial" w:hAnsi="Arial" w:cs="Arial"/>
        </w:rPr>
        <w:t xml:space="preserve"> e</w:t>
      </w:r>
      <w:r w:rsidRPr="00882A3A">
        <w:rPr>
          <w:rFonts w:ascii="Arial" w:hAnsi="Arial" w:cs="Arial"/>
        </w:rPr>
        <w:t xml:space="preserve">n tanto que, dicho </w:t>
      </w:r>
      <w:r w:rsidR="00AC4A7B">
        <w:rPr>
          <w:rFonts w:ascii="Arial" w:hAnsi="Arial" w:cs="Arial"/>
        </w:rPr>
        <w:t>contrato aseguraticio</w:t>
      </w:r>
      <w:r w:rsidRPr="00882A3A">
        <w:rPr>
          <w:rFonts w:ascii="Arial" w:hAnsi="Arial" w:cs="Arial"/>
        </w:rPr>
        <w:t xml:space="preserve"> contempla única y exclusivamente el remoto evento de que se acredite fehacientemente dentro de proceso judicial que el evento asegurado en el contrato efectivamente se materializó. Ahora, de conformidad con el tenor literal de los amparos otorgados en la póliza vinculada, tenemos que se concertaron de la siguiente manera:</w:t>
      </w:r>
    </w:p>
    <w:p w14:paraId="7270F0EF" w14:textId="77777777" w:rsidR="00AC4A7B" w:rsidRDefault="00AC4A7B" w:rsidP="00195E73">
      <w:pPr>
        <w:spacing w:line="312" w:lineRule="auto"/>
        <w:jc w:val="both"/>
        <w:rPr>
          <w:rFonts w:ascii="Arial" w:hAnsi="Arial" w:cs="Arial"/>
        </w:rPr>
      </w:pPr>
    </w:p>
    <w:p w14:paraId="060B4289" w14:textId="7B4428F6" w:rsidR="00AC4A7B" w:rsidRDefault="00AC4A7B" w:rsidP="00195E73">
      <w:pPr>
        <w:spacing w:line="312" w:lineRule="auto"/>
        <w:jc w:val="center"/>
        <w:rPr>
          <w:rFonts w:ascii="Arial" w:hAnsi="Arial" w:cs="Arial"/>
        </w:rPr>
      </w:pPr>
      <w:r w:rsidRPr="00AC4A7B">
        <w:rPr>
          <w:rFonts w:ascii="Arial" w:hAnsi="Arial" w:cs="Arial"/>
          <w:noProof/>
        </w:rPr>
        <w:drawing>
          <wp:inline distT="0" distB="0" distL="0" distR="0" wp14:anchorId="00E45B02" wp14:editId="4CA2C67C">
            <wp:extent cx="5677692" cy="1562318"/>
            <wp:effectExtent l="0" t="0" r="0" b="0"/>
            <wp:docPr id="662769135"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69135" name="Imagen 1" descr="Interfaz de usuario gráfica, Texto&#10;&#10;El contenido generado por IA puede ser incorrecto."/>
                    <pic:cNvPicPr/>
                  </pic:nvPicPr>
                  <pic:blipFill>
                    <a:blip r:embed="rId10"/>
                    <a:stretch>
                      <a:fillRect/>
                    </a:stretch>
                  </pic:blipFill>
                  <pic:spPr>
                    <a:xfrm>
                      <a:off x="0" y="0"/>
                      <a:ext cx="5677692" cy="1562318"/>
                    </a:xfrm>
                    <a:prstGeom prst="rect">
                      <a:avLst/>
                    </a:prstGeom>
                  </pic:spPr>
                </pic:pic>
              </a:graphicData>
            </a:graphic>
          </wp:inline>
        </w:drawing>
      </w:r>
    </w:p>
    <w:p w14:paraId="307C3290" w14:textId="77777777" w:rsidR="00AC4A7B" w:rsidRDefault="00AC4A7B" w:rsidP="00195E73">
      <w:pPr>
        <w:spacing w:line="312" w:lineRule="auto"/>
        <w:jc w:val="both"/>
        <w:rPr>
          <w:rFonts w:ascii="Arial" w:hAnsi="Arial" w:cs="Arial"/>
        </w:rPr>
      </w:pPr>
    </w:p>
    <w:p w14:paraId="217C9F22" w14:textId="77777777" w:rsidR="00F93B95" w:rsidRDefault="00AC4A7B" w:rsidP="00195E73">
      <w:pPr>
        <w:spacing w:line="312" w:lineRule="auto"/>
        <w:jc w:val="both"/>
        <w:rPr>
          <w:rFonts w:ascii="Arial" w:hAnsi="Arial" w:cs="Arial"/>
        </w:rPr>
      </w:pPr>
      <w:r w:rsidRPr="00AC4A7B">
        <w:rPr>
          <w:rFonts w:ascii="Arial" w:hAnsi="Arial" w:cs="Arial"/>
        </w:rPr>
        <w:t>De cara a lo anterior, es claro que ninguno de los amparos concertados en el negocio aseguraticio puede hacerse efectivo</w:t>
      </w:r>
      <w:r>
        <w:rPr>
          <w:rFonts w:ascii="Arial" w:hAnsi="Arial" w:cs="Arial"/>
        </w:rPr>
        <w:t xml:space="preserve"> en este caso respecto de </w:t>
      </w:r>
      <w:r w:rsidRPr="00AC4A7B">
        <w:rPr>
          <w:rFonts w:ascii="Arial" w:hAnsi="Arial" w:cs="Arial"/>
        </w:rPr>
        <w:t xml:space="preserve">la conducta de Proyectos, Diseños, Construcción, Consultoría </w:t>
      </w:r>
      <w:r w:rsidR="00797139">
        <w:rPr>
          <w:rFonts w:ascii="Arial" w:hAnsi="Arial" w:cs="Arial"/>
        </w:rPr>
        <w:t>y</w:t>
      </w:r>
      <w:r w:rsidRPr="00AC4A7B">
        <w:rPr>
          <w:rFonts w:ascii="Arial" w:hAnsi="Arial" w:cs="Arial"/>
        </w:rPr>
        <w:t xml:space="preserve"> Estructuras </w:t>
      </w:r>
      <w:r w:rsidR="00797139">
        <w:rPr>
          <w:rFonts w:ascii="Arial" w:hAnsi="Arial" w:cs="Arial"/>
        </w:rPr>
        <w:t>d</w:t>
      </w:r>
      <w:r w:rsidRPr="00AC4A7B">
        <w:rPr>
          <w:rFonts w:ascii="Arial" w:hAnsi="Arial" w:cs="Arial"/>
        </w:rPr>
        <w:t>e Ingeniería, Punto 5 S.A.S.</w:t>
      </w:r>
      <w:r w:rsidR="00797139">
        <w:rPr>
          <w:rFonts w:ascii="Arial" w:hAnsi="Arial" w:cs="Arial"/>
        </w:rPr>
        <w:t xml:space="preserve"> como contratista, toda vez que dicha empresa no está comprendida dentro del personal de entidad asegurada y de ella no puede predicarse la condición de empleado que permita incluirle como sujeto de protección por parte del seguro que nos ocupa y por ello no </w:t>
      </w:r>
      <w:r w:rsidRPr="00AC4A7B">
        <w:rPr>
          <w:rFonts w:ascii="Arial" w:hAnsi="Arial" w:cs="Arial"/>
        </w:rPr>
        <w:t>se ha acreditado el acaecimiento del</w:t>
      </w:r>
      <w:r>
        <w:rPr>
          <w:rFonts w:ascii="Arial" w:hAnsi="Arial" w:cs="Arial"/>
        </w:rPr>
        <w:t xml:space="preserve"> </w:t>
      </w:r>
      <w:r w:rsidRPr="00AC4A7B">
        <w:rPr>
          <w:rFonts w:ascii="Arial" w:hAnsi="Arial" w:cs="Arial"/>
        </w:rPr>
        <w:t>riesgo asegurado</w:t>
      </w:r>
      <w:r w:rsidR="00797139">
        <w:rPr>
          <w:rFonts w:ascii="Arial" w:hAnsi="Arial" w:cs="Arial"/>
        </w:rPr>
        <w:t xml:space="preserve"> en su respecto.</w:t>
      </w:r>
      <w:r w:rsidR="00F93B95">
        <w:rPr>
          <w:rFonts w:ascii="Arial" w:hAnsi="Arial" w:cs="Arial"/>
        </w:rPr>
        <w:t xml:space="preserve"> Sobre el particular dice el objeto del seguro:</w:t>
      </w:r>
    </w:p>
    <w:p w14:paraId="04CCEC7D" w14:textId="77777777" w:rsidR="00F93B95" w:rsidRDefault="00F93B95" w:rsidP="00195E73">
      <w:pPr>
        <w:spacing w:line="312" w:lineRule="auto"/>
        <w:jc w:val="both"/>
        <w:rPr>
          <w:rFonts w:ascii="Arial" w:hAnsi="Arial" w:cs="Arial"/>
        </w:rPr>
      </w:pPr>
    </w:p>
    <w:p w14:paraId="21369A49" w14:textId="1BC4D492" w:rsidR="00AC4A7B" w:rsidRDefault="00F93B95" w:rsidP="00195E73">
      <w:pPr>
        <w:spacing w:line="312" w:lineRule="auto"/>
        <w:jc w:val="both"/>
        <w:rPr>
          <w:rFonts w:ascii="Arial" w:hAnsi="Arial" w:cs="Arial"/>
        </w:rPr>
      </w:pPr>
      <w:r w:rsidRPr="00F93B95">
        <w:rPr>
          <w:rFonts w:ascii="Arial" w:hAnsi="Arial" w:cs="Arial"/>
          <w:noProof/>
        </w:rPr>
        <w:lastRenderedPageBreak/>
        <w:drawing>
          <wp:inline distT="0" distB="0" distL="0" distR="0" wp14:anchorId="691BAE51" wp14:editId="69E204DA">
            <wp:extent cx="6116320" cy="659130"/>
            <wp:effectExtent l="0" t="0" r="0" b="7620"/>
            <wp:docPr id="21200929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92924" name=""/>
                    <pic:cNvPicPr/>
                  </pic:nvPicPr>
                  <pic:blipFill>
                    <a:blip r:embed="rId11"/>
                    <a:stretch>
                      <a:fillRect/>
                    </a:stretch>
                  </pic:blipFill>
                  <pic:spPr>
                    <a:xfrm>
                      <a:off x="0" y="0"/>
                      <a:ext cx="6116320" cy="659130"/>
                    </a:xfrm>
                    <a:prstGeom prst="rect">
                      <a:avLst/>
                    </a:prstGeom>
                  </pic:spPr>
                </pic:pic>
              </a:graphicData>
            </a:graphic>
          </wp:inline>
        </w:drawing>
      </w:r>
      <w:r>
        <w:rPr>
          <w:rFonts w:ascii="Arial" w:hAnsi="Arial" w:cs="Arial"/>
        </w:rPr>
        <w:t xml:space="preserve"> </w:t>
      </w:r>
    </w:p>
    <w:p w14:paraId="2A9CEFEA" w14:textId="77777777" w:rsidR="00F93B95" w:rsidRDefault="00F93B95" w:rsidP="00195E73">
      <w:pPr>
        <w:spacing w:line="312" w:lineRule="auto"/>
        <w:jc w:val="both"/>
        <w:rPr>
          <w:rFonts w:ascii="Arial" w:hAnsi="Arial" w:cs="Arial"/>
        </w:rPr>
      </w:pPr>
    </w:p>
    <w:p w14:paraId="69FD3A05" w14:textId="15A6A565" w:rsidR="00F93B95" w:rsidRDefault="00F93B95" w:rsidP="00195E73">
      <w:pPr>
        <w:spacing w:line="312" w:lineRule="auto"/>
        <w:jc w:val="both"/>
        <w:rPr>
          <w:rFonts w:ascii="Arial" w:hAnsi="Arial" w:cs="Arial"/>
        </w:rPr>
      </w:pPr>
      <w:r w:rsidRPr="00F93B95">
        <w:rPr>
          <w:rFonts w:ascii="Arial" w:hAnsi="Arial" w:cs="Arial"/>
        </w:rPr>
        <w:t xml:space="preserve">Por lo que, de conformidad con las condiciones que rigen este aseguramiento, es claro que su afectación trasciende inverosímil, puesto que no se ha acreditado fehacientemente que el </w:t>
      </w:r>
      <w:r>
        <w:rPr>
          <w:rFonts w:ascii="Arial" w:hAnsi="Arial" w:cs="Arial"/>
        </w:rPr>
        <w:t>investigado</w:t>
      </w:r>
      <w:r w:rsidRPr="00F93B95">
        <w:rPr>
          <w:rFonts w:ascii="Arial" w:hAnsi="Arial" w:cs="Arial"/>
        </w:rPr>
        <w:t xml:space="preserve"> </w:t>
      </w:r>
      <w:r>
        <w:rPr>
          <w:rFonts w:ascii="Arial" w:hAnsi="Arial" w:cs="Arial"/>
        </w:rPr>
        <w:t>tenga la condición de servidor o empleado de la entidad presuntamente afectada</w:t>
      </w:r>
      <w:r w:rsidRPr="00F93B95">
        <w:rPr>
          <w:rFonts w:ascii="Arial" w:hAnsi="Arial" w:cs="Arial"/>
        </w:rPr>
        <w:t xml:space="preserve">. </w:t>
      </w:r>
    </w:p>
    <w:p w14:paraId="6A1FC7C6" w14:textId="77777777" w:rsidR="00F93B95" w:rsidRDefault="00F93B95" w:rsidP="00195E73">
      <w:pPr>
        <w:spacing w:line="312" w:lineRule="auto"/>
        <w:jc w:val="both"/>
        <w:rPr>
          <w:rFonts w:ascii="Arial" w:hAnsi="Arial" w:cs="Arial"/>
        </w:rPr>
      </w:pPr>
    </w:p>
    <w:p w14:paraId="0C557A70" w14:textId="463C067F" w:rsidR="00F93B95" w:rsidRDefault="00F93B95" w:rsidP="00195E73">
      <w:pPr>
        <w:spacing w:line="312" w:lineRule="auto"/>
        <w:jc w:val="both"/>
        <w:rPr>
          <w:rFonts w:ascii="Arial" w:hAnsi="Arial" w:cs="Arial"/>
        </w:rPr>
      </w:pPr>
      <w:r w:rsidRPr="00F93B95">
        <w:rPr>
          <w:rFonts w:ascii="Arial" w:hAnsi="Arial" w:cs="Arial"/>
        </w:rPr>
        <w:t xml:space="preserve">En ese punto es vital señalar que la obligación indemnizatoria de mi prohijada se limitó a amparar concretamente, </w:t>
      </w:r>
      <w:r>
        <w:rPr>
          <w:rFonts w:ascii="Arial" w:hAnsi="Arial" w:cs="Arial"/>
        </w:rPr>
        <w:t>las pérdidas por fallos con responsabilidad fiscal de sus servidores o funcionarios</w:t>
      </w:r>
      <w:r w:rsidRPr="00F93B95">
        <w:rPr>
          <w:rFonts w:ascii="Arial" w:hAnsi="Arial" w:cs="Arial"/>
        </w:rPr>
        <w:t xml:space="preserve">. En este caso, el llamamiento se fundamenta en un proceso de </w:t>
      </w:r>
      <w:r>
        <w:rPr>
          <w:rFonts w:ascii="Arial" w:hAnsi="Arial" w:cs="Arial"/>
        </w:rPr>
        <w:t>responsabilidad fiscal en contra de un servidor público y de un contratista (</w:t>
      </w:r>
      <w:r w:rsidRPr="00AC4A7B">
        <w:rPr>
          <w:rFonts w:ascii="Arial" w:hAnsi="Arial" w:cs="Arial"/>
        </w:rPr>
        <w:t xml:space="preserve">Proyectos, Diseños, Construcción, Consultoría </w:t>
      </w:r>
      <w:r>
        <w:rPr>
          <w:rFonts w:ascii="Arial" w:hAnsi="Arial" w:cs="Arial"/>
        </w:rPr>
        <w:t>y</w:t>
      </w:r>
      <w:r w:rsidRPr="00AC4A7B">
        <w:rPr>
          <w:rFonts w:ascii="Arial" w:hAnsi="Arial" w:cs="Arial"/>
        </w:rPr>
        <w:t xml:space="preserve"> Estructuras </w:t>
      </w:r>
      <w:r>
        <w:rPr>
          <w:rFonts w:ascii="Arial" w:hAnsi="Arial" w:cs="Arial"/>
        </w:rPr>
        <w:t>d</w:t>
      </w:r>
      <w:r w:rsidRPr="00AC4A7B">
        <w:rPr>
          <w:rFonts w:ascii="Arial" w:hAnsi="Arial" w:cs="Arial"/>
        </w:rPr>
        <w:t>e Ingeniería, Punto 5 S.A.S.</w:t>
      </w:r>
      <w:r>
        <w:rPr>
          <w:rFonts w:ascii="Arial" w:hAnsi="Arial" w:cs="Arial"/>
        </w:rPr>
        <w:t xml:space="preserve">) quienes presuntamente con sus actuaciones dolosas o gravemente culposas generaron un detrimento al erario, </w:t>
      </w:r>
      <w:r w:rsidR="00966AAB">
        <w:rPr>
          <w:rFonts w:ascii="Arial" w:hAnsi="Arial" w:cs="Arial"/>
        </w:rPr>
        <w:t>sin embargo, dentro del proceso no obra prueba fehaciente de la existencia del elemento subjetivo (culpa grave o dolo) en la conducta de los investigados, d</w:t>
      </w:r>
      <w:r w:rsidRPr="00F93B95">
        <w:rPr>
          <w:rFonts w:ascii="Arial" w:hAnsi="Arial" w:cs="Arial"/>
        </w:rPr>
        <w:t xml:space="preserve">e esta suerte, </w:t>
      </w:r>
      <w:r w:rsidR="00966AAB">
        <w:rPr>
          <w:rFonts w:ascii="Arial" w:hAnsi="Arial" w:cs="Arial"/>
        </w:rPr>
        <w:t xml:space="preserve">que </w:t>
      </w:r>
      <w:r w:rsidRPr="00F93B95">
        <w:rPr>
          <w:rFonts w:ascii="Arial" w:hAnsi="Arial" w:cs="Arial"/>
        </w:rPr>
        <w:t>el riesgo asegurado en la póliza de ninguna manera se ha materializado, p</w:t>
      </w:r>
      <w:r w:rsidR="00966AAB">
        <w:rPr>
          <w:rFonts w:ascii="Arial" w:hAnsi="Arial" w:cs="Arial"/>
        </w:rPr>
        <w:t>ero aunado a ello y en consonancia con lo argüido en este punto, es claro que el contratista no puede asimilarse a un funcionario de la entidad y por ello no pueden tomarse sus actuaciones como sujetas de protección del contrato de seguro</w:t>
      </w:r>
      <w:r w:rsidRPr="00F93B95">
        <w:rPr>
          <w:rFonts w:ascii="Arial" w:hAnsi="Arial" w:cs="Arial"/>
        </w:rPr>
        <w:t xml:space="preserve">. </w:t>
      </w:r>
    </w:p>
    <w:p w14:paraId="27683B86" w14:textId="77777777" w:rsidR="00F93B95" w:rsidRDefault="00F93B95" w:rsidP="00195E73">
      <w:pPr>
        <w:spacing w:line="312" w:lineRule="auto"/>
        <w:jc w:val="both"/>
        <w:rPr>
          <w:rFonts w:ascii="Arial" w:hAnsi="Arial" w:cs="Arial"/>
        </w:rPr>
      </w:pPr>
    </w:p>
    <w:p w14:paraId="02631EC2" w14:textId="2C1EB86B" w:rsidR="00F93B95" w:rsidRDefault="00F93B95" w:rsidP="00195E73">
      <w:pPr>
        <w:spacing w:line="312" w:lineRule="auto"/>
        <w:jc w:val="both"/>
        <w:rPr>
          <w:rFonts w:ascii="Arial" w:hAnsi="Arial" w:cs="Arial"/>
        </w:rPr>
      </w:pPr>
      <w:r w:rsidRPr="00F93B95">
        <w:rPr>
          <w:rFonts w:ascii="Arial" w:hAnsi="Arial" w:cs="Arial"/>
        </w:rPr>
        <w:t xml:space="preserve">Por todo lo anterior, de cara a los amparos que concretamente se estipularon en Póliza </w:t>
      </w:r>
      <w:r w:rsidR="00966AAB">
        <w:rPr>
          <w:rFonts w:ascii="Arial" w:hAnsi="Arial" w:cs="Arial"/>
        </w:rPr>
        <w:t xml:space="preserve">de Manejo </w:t>
      </w:r>
      <w:r w:rsidRPr="00F93B95">
        <w:rPr>
          <w:rFonts w:ascii="Arial" w:hAnsi="Arial" w:cs="Arial"/>
        </w:rPr>
        <w:t xml:space="preserve">No. </w:t>
      </w:r>
      <w:r w:rsidR="00966AAB">
        <w:rPr>
          <w:rFonts w:ascii="Arial" w:hAnsi="Arial" w:cs="Arial"/>
        </w:rPr>
        <w:t>12</w:t>
      </w:r>
      <w:r w:rsidRPr="00F93B95">
        <w:rPr>
          <w:rFonts w:ascii="Arial" w:hAnsi="Arial" w:cs="Arial"/>
        </w:rPr>
        <w:t xml:space="preserve"> </w:t>
      </w:r>
      <w:r w:rsidR="00966AAB">
        <w:rPr>
          <w:rFonts w:ascii="Arial" w:hAnsi="Arial" w:cs="Arial"/>
        </w:rPr>
        <w:t>resulta patente la ausencia de cobertura respecto de los hechos objeto de esta litis</w:t>
      </w:r>
      <w:r w:rsidRPr="00F93B95">
        <w:rPr>
          <w:rFonts w:ascii="Arial" w:hAnsi="Arial" w:cs="Arial"/>
        </w:rPr>
        <w:t xml:space="preserve">. </w:t>
      </w:r>
    </w:p>
    <w:p w14:paraId="236D9C75" w14:textId="77777777" w:rsidR="00966AAB" w:rsidRDefault="00966AAB" w:rsidP="00195E73">
      <w:pPr>
        <w:spacing w:line="312" w:lineRule="auto"/>
        <w:jc w:val="both"/>
        <w:rPr>
          <w:rFonts w:ascii="Arial" w:hAnsi="Arial" w:cs="Arial"/>
        </w:rPr>
      </w:pPr>
    </w:p>
    <w:p w14:paraId="397DB0B4" w14:textId="07D221F6" w:rsidR="00F93B95" w:rsidRPr="009456FB" w:rsidRDefault="00F93B95" w:rsidP="00195E73">
      <w:pPr>
        <w:spacing w:line="312" w:lineRule="auto"/>
        <w:jc w:val="both"/>
        <w:rPr>
          <w:rFonts w:ascii="Arial" w:hAnsi="Arial" w:cs="Arial"/>
        </w:rPr>
      </w:pPr>
      <w:r w:rsidRPr="00F93B95">
        <w:rPr>
          <w:rFonts w:ascii="Arial" w:hAnsi="Arial" w:cs="Arial"/>
        </w:rPr>
        <w:t>Respetuosamente solicito a su Señoría declarar probada esta excepción.</w:t>
      </w:r>
    </w:p>
    <w:p w14:paraId="386FABC3" w14:textId="77777777" w:rsidR="0084568D" w:rsidRPr="00197CCA" w:rsidRDefault="0084568D" w:rsidP="00195E73">
      <w:pPr>
        <w:spacing w:line="312" w:lineRule="auto"/>
        <w:jc w:val="both"/>
        <w:rPr>
          <w:rFonts w:ascii="Arial" w:hAnsi="Arial" w:cs="Arial"/>
          <w:b/>
        </w:rPr>
      </w:pPr>
    </w:p>
    <w:p w14:paraId="4D295A38" w14:textId="6E0E36CF" w:rsidR="0084568D" w:rsidRPr="0035426E" w:rsidRDefault="0084568D" w:rsidP="00195E73">
      <w:pPr>
        <w:pStyle w:val="Prrafodelista"/>
        <w:numPr>
          <w:ilvl w:val="0"/>
          <w:numId w:val="9"/>
        </w:numPr>
        <w:spacing w:after="0" w:line="312" w:lineRule="auto"/>
        <w:ind w:left="709" w:hanging="709"/>
        <w:jc w:val="both"/>
        <w:rPr>
          <w:rFonts w:ascii="Arial" w:eastAsia="Times New Roman" w:hAnsi="Arial" w:cs="Arial"/>
          <w:b/>
          <w:shd w:val="clear" w:color="auto" w:fill="FFFFFF"/>
        </w:rPr>
      </w:pPr>
      <w:r w:rsidRPr="0035426E">
        <w:rPr>
          <w:rFonts w:ascii="Arial" w:eastAsia="Times New Roman" w:hAnsi="Arial" w:cs="Arial"/>
          <w:b/>
          <w:shd w:val="clear" w:color="auto" w:fill="FFFFFF"/>
        </w:rPr>
        <w:t xml:space="preserve">EN CUALQUIER CASO, DE NINGUNA FORMA SE PODRÁ EXCEDER EL </w:t>
      </w:r>
      <w:r>
        <w:rPr>
          <w:rFonts w:ascii="Arial" w:eastAsia="Times New Roman" w:hAnsi="Arial" w:cs="Arial"/>
          <w:b/>
          <w:shd w:val="clear" w:color="auto" w:fill="FFFFFF"/>
        </w:rPr>
        <w:t>LÍMITE</w:t>
      </w:r>
      <w:r w:rsidRPr="0035426E">
        <w:rPr>
          <w:rFonts w:ascii="Arial" w:eastAsia="Times New Roman" w:hAnsi="Arial" w:cs="Arial"/>
          <w:b/>
          <w:shd w:val="clear" w:color="auto" w:fill="FFFFFF"/>
        </w:rPr>
        <w:t xml:space="preserve"> DEL VALOR ASEGURADO</w:t>
      </w:r>
    </w:p>
    <w:p w14:paraId="4676ECA9" w14:textId="77777777" w:rsidR="0084568D" w:rsidRDefault="0084568D" w:rsidP="00195E73">
      <w:pPr>
        <w:spacing w:line="312" w:lineRule="auto"/>
        <w:rPr>
          <w:rFonts w:ascii="Arial" w:hAnsi="Arial" w:cs="Arial"/>
          <w:bCs/>
          <w:iCs/>
          <w:u w:val="single"/>
        </w:rPr>
      </w:pPr>
    </w:p>
    <w:p w14:paraId="5B61F2D3" w14:textId="4916D3CF" w:rsidR="0084568D" w:rsidRPr="00A54F15" w:rsidRDefault="0084568D" w:rsidP="00195E73">
      <w:pPr>
        <w:spacing w:line="312" w:lineRule="auto"/>
        <w:jc w:val="both"/>
        <w:rPr>
          <w:rFonts w:ascii="Arial" w:eastAsia="Times New Roman" w:hAnsi="Arial" w:cs="Arial"/>
          <w:bCs/>
          <w:shd w:val="clear" w:color="auto" w:fill="FFFFFF"/>
          <w:lang w:val="es-ES_tradnl" w:eastAsia="es-ES"/>
        </w:rPr>
      </w:pPr>
      <w:r w:rsidRPr="00A54F15">
        <w:rPr>
          <w:rFonts w:ascii="Arial" w:eastAsiaTheme="minorEastAsia" w:hAnsi="Arial" w:cs="Arial"/>
          <w:bCs/>
          <w:lang w:val="es-ES_tradnl" w:eastAsia="es-ES"/>
        </w:rPr>
        <w:t xml:space="preserve">En el remoto e improbable evento en que el Despacho considere que la </w:t>
      </w:r>
      <w:r w:rsidRPr="00A54F15">
        <w:rPr>
          <w:rFonts w:ascii="Arial" w:eastAsia="Times New Roman" w:hAnsi="Arial" w:cs="Arial"/>
          <w:lang w:eastAsia="es-ES"/>
        </w:rPr>
        <w:t>Póliza que hoy nos ocupa, sí presta</w:t>
      </w:r>
      <w:r>
        <w:rPr>
          <w:rFonts w:ascii="Arial" w:eastAsia="Times New Roman" w:hAnsi="Arial" w:cs="Arial"/>
          <w:lang w:eastAsia="es-ES"/>
        </w:rPr>
        <w:t xml:space="preserve"> </w:t>
      </w:r>
      <w:r w:rsidRPr="00A54F15">
        <w:rPr>
          <w:rFonts w:ascii="Arial" w:eastAsia="Times New Roman" w:hAnsi="Arial" w:cs="Arial"/>
          <w:lang w:eastAsia="es-ES"/>
        </w:rPr>
        <w:t xml:space="preserve">cobertura para los hechos objeto de este litigio, que sí se realizó el riesgo asegurado y que, en este sentido, sí ha nacido a la vida jurídica la obligación condicional de </w:t>
      </w:r>
      <w:r w:rsidR="00024A7A">
        <w:rPr>
          <w:rFonts w:ascii="Arial" w:hAnsi="Arial" w:cs="Arial"/>
        </w:rPr>
        <w:t>Axa Colpatria</w:t>
      </w:r>
      <w:r w:rsidR="00024A7A" w:rsidRPr="00BC1D29">
        <w:rPr>
          <w:rFonts w:ascii="Arial" w:hAnsi="Arial" w:cs="Arial"/>
        </w:rPr>
        <w:t xml:space="preserve"> Seguros</w:t>
      </w:r>
      <w:r w:rsidR="00024A7A">
        <w:rPr>
          <w:rFonts w:ascii="Arial" w:hAnsi="Arial" w:cs="Arial"/>
        </w:rPr>
        <w:t xml:space="preserve"> S.A.</w:t>
      </w:r>
      <w:r>
        <w:rPr>
          <w:rFonts w:ascii="Arial" w:hAnsi="Arial" w:cs="Arial"/>
        </w:rPr>
        <w:t xml:space="preserve">, </w:t>
      </w:r>
      <w:r w:rsidRPr="00A54F15">
        <w:rPr>
          <w:rFonts w:ascii="Arial" w:eastAsia="Times New Roman" w:hAnsi="Arial" w:cs="Arial"/>
          <w:lang w:eastAsia="es-ES"/>
        </w:rPr>
        <w:t xml:space="preserve">exclusivamente bajo esta hipótesis, el ente de control deberá tener en cuenta entonces que </w:t>
      </w:r>
      <w:r w:rsidRPr="00A54F15">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w:t>
      </w:r>
      <w:r>
        <w:rPr>
          <w:rFonts w:ascii="Arial" w:eastAsia="Times New Roman" w:hAnsi="Arial" w:cs="Arial"/>
          <w:bCs/>
          <w:shd w:val="clear" w:color="auto" w:fill="FFFFFF"/>
          <w:lang w:val="es-ES_tradnl" w:eastAsia="es-ES"/>
        </w:rPr>
        <w:t>P</w:t>
      </w:r>
      <w:r w:rsidRPr="00A54F15">
        <w:rPr>
          <w:rFonts w:ascii="Arial" w:eastAsia="Times New Roman" w:hAnsi="Arial" w:cs="Arial"/>
          <w:bCs/>
          <w:shd w:val="clear" w:color="auto" w:fill="FFFFFF"/>
          <w:lang w:val="es-ES_tradnl" w:eastAsia="es-ES"/>
        </w:rPr>
        <w:t>or supuesto</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sin que esta consideración constituya aceptación de responsabilidad alguna a cargo de mi representada.</w:t>
      </w:r>
    </w:p>
    <w:p w14:paraId="57AD63EA" w14:textId="77777777" w:rsidR="0084568D" w:rsidRDefault="0084568D" w:rsidP="00195E73">
      <w:pPr>
        <w:spacing w:line="312" w:lineRule="auto"/>
        <w:jc w:val="both"/>
        <w:rPr>
          <w:rFonts w:ascii="Arial" w:eastAsia="Times New Roman" w:hAnsi="Arial" w:cs="Arial"/>
          <w:bCs/>
          <w:sz w:val="24"/>
          <w:szCs w:val="24"/>
          <w:shd w:val="clear" w:color="auto" w:fill="FFFFFF"/>
          <w:lang w:val="es-ES_tradnl" w:eastAsia="es-ES"/>
        </w:rPr>
      </w:pPr>
    </w:p>
    <w:p w14:paraId="31DEEAFD" w14:textId="7E8470AB" w:rsidR="0084568D" w:rsidRPr="00A54F15" w:rsidRDefault="0084568D" w:rsidP="00195E73">
      <w:pPr>
        <w:spacing w:line="312" w:lineRule="auto"/>
        <w:jc w:val="both"/>
        <w:rPr>
          <w:rFonts w:ascii="Arial" w:eastAsia="Times New Roman" w:hAnsi="Arial" w:cs="Arial"/>
          <w:bCs/>
          <w:shd w:val="clear" w:color="auto" w:fill="FFFFFF"/>
          <w:lang w:val="es-ES_tradnl" w:eastAsia="es-ES"/>
        </w:rPr>
      </w:pPr>
      <w:r w:rsidRPr="00A54F15">
        <w:rPr>
          <w:rFonts w:ascii="Arial" w:eastAsia="Times New Roman" w:hAnsi="Arial" w:cs="Arial"/>
          <w:bCs/>
          <w:shd w:val="clear" w:color="auto" w:fill="FFFFFF"/>
          <w:lang w:val="es-ES_tradnl" w:eastAsia="es-ES"/>
        </w:rPr>
        <w:t xml:space="preserve">En este orden de ideas, </w:t>
      </w:r>
      <w:r w:rsidRPr="00A54F15">
        <w:rPr>
          <w:rFonts w:ascii="Arial" w:eastAsia="Times New Roman" w:hAnsi="Arial" w:cs="Arial"/>
          <w:lang w:eastAsia="es-ES"/>
        </w:rPr>
        <w:t xml:space="preserve">mi procurada </w:t>
      </w:r>
      <w:r w:rsidRPr="00A54F15">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w:t>
      </w:r>
      <w:r>
        <w:rPr>
          <w:rFonts w:ascii="Arial" w:eastAsia="Times New Roman" w:hAnsi="Arial" w:cs="Arial"/>
          <w:bCs/>
          <w:shd w:val="clear" w:color="auto" w:fill="FFFFFF"/>
          <w:lang w:val="es-ES_tradnl" w:eastAsia="es-ES"/>
        </w:rPr>
        <w:t xml:space="preserve">. De esta forma </w:t>
      </w:r>
      <w:r w:rsidRPr="00A54F15">
        <w:rPr>
          <w:rFonts w:ascii="Arial" w:eastAsia="Times New Roman" w:hAnsi="Arial" w:cs="Arial"/>
          <w:bCs/>
          <w:shd w:val="clear" w:color="auto" w:fill="FFFFFF"/>
          <w:lang w:val="es-ES_tradnl" w:eastAsia="es-ES"/>
        </w:rPr>
        <w:t>y de conformidad con el artículo 1079 del Código de Comercio, debe tenerse en cuenta</w:t>
      </w:r>
      <w:r w:rsidR="00775C7E">
        <w:rPr>
          <w:rFonts w:ascii="Arial" w:eastAsia="Times New Roman" w:hAnsi="Arial" w:cs="Arial"/>
          <w:bCs/>
          <w:shd w:val="clear" w:color="auto" w:fill="FFFFFF"/>
          <w:lang w:val="es-ES_tradnl" w:eastAsia="es-ES"/>
        </w:rPr>
        <w:t xml:space="preserve"> que</w:t>
      </w:r>
      <w:r w:rsidRPr="00A54F15">
        <w:rPr>
          <w:rFonts w:ascii="Arial" w:eastAsia="Times New Roman" w:hAnsi="Arial" w:cs="Arial"/>
          <w:bCs/>
          <w:shd w:val="clear" w:color="auto" w:fill="FFFFFF"/>
          <w:lang w:val="es-ES_tradnl" w:eastAsia="es-ES"/>
        </w:rPr>
        <w:t xml:space="preserve"> la limitación de responsabilidad</w:t>
      </w:r>
      <w:r w:rsidR="00775C7E">
        <w:rPr>
          <w:rFonts w:ascii="Arial" w:eastAsia="Times New Roman" w:hAnsi="Arial" w:cs="Arial"/>
          <w:bCs/>
          <w:shd w:val="clear" w:color="auto" w:fill="FFFFFF"/>
          <w:lang w:val="es-ES_tradnl" w:eastAsia="es-ES"/>
        </w:rPr>
        <w:t xml:space="preserve"> va</w:t>
      </w:r>
      <w:r w:rsidRPr="00A54F15">
        <w:rPr>
          <w:rFonts w:ascii="Arial" w:eastAsia="Times New Roman" w:hAnsi="Arial" w:cs="Arial"/>
          <w:bCs/>
          <w:shd w:val="clear" w:color="auto" w:fill="FFFFFF"/>
          <w:lang w:val="es-ES_tradnl" w:eastAsia="es-ES"/>
        </w:rPr>
        <w:t xml:space="preserve"> hasta la concurrencia de la suma asegurada</w:t>
      </w:r>
      <w:r>
        <w:rPr>
          <w:rFonts w:ascii="Arial" w:eastAsia="Times New Roman" w:hAnsi="Arial" w:cs="Arial"/>
          <w:bCs/>
          <w:shd w:val="clear" w:color="auto" w:fill="FFFFFF"/>
          <w:lang w:val="es-ES_tradnl" w:eastAsia="es-ES"/>
        </w:rPr>
        <w:t>:</w:t>
      </w:r>
    </w:p>
    <w:p w14:paraId="4FE9C3BA" w14:textId="77777777" w:rsidR="0084568D" w:rsidRDefault="0084568D" w:rsidP="00195E73">
      <w:pPr>
        <w:spacing w:line="312" w:lineRule="auto"/>
        <w:jc w:val="both"/>
        <w:rPr>
          <w:rFonts w:ascii="Arial" w:eastAsia="Times New Roman" w:hAnsi="Arial" w:cs="Arial"/>
          <w:bCs/>
          <w:i/>
          <w:sz w:val="24"/>
          <w:szCs w:val="24"/>
          <w:shd w:val="clear" w:color="auto" w:fill="FFFFFF"/>
          <w:lang w:val="es-ES_tradnl" w:eastAsia="es-ES"/>
        </w:rPr>
      </w:pPr>
    </w:p>
    <w:p w14:paraId="56068BEA" w14:textId="77777777" w:rsidR="0084568D" w:rsidRPr="00C37E5B" w:rsidRDefault="0084568D" w:rsidP="00195E73">
      <w:pPr>
        <w:spacing w:line="312" w:lineRule="auto"/>
        <w:ind w:left="851" w:right="851"/>
        <w:jc w:val="both"/>
        <w:rPr>
          <w:rFonts w:ascii="Arial" w:eastAsia="Times New Roman" w:hAnsi="Arial" w:cs="Arial"/>
          <w:i/>
          <w:sz w:val="20"/>
          <w:szCs w:val="20"/>
        </w:rPr>
      </w:pPr>
      <w:r w:rsidRPr="00C37E5B">
        <w:rPr>
          <w:rFonts w:ascii="Arial" w:eastAsia="Times New Roman" w:hAnsi="Arial" w:cs="Arial"/>
          <w:b/>
          <w:bCs/>
          <w:i/>
          <w:sz w:val="20"/>
          <w:szCs w:val="20"/>
        </w:rPr>
        <w:t>“ARTÍCULO 1079. RESPONSABILIDAD HASTA LA CONCURRENCIA DE LA SUMA ASEGURADA</w:t>
      </w:r>
      <w:r w:rsidRPr="00C37E5B">
        <w:rPr>
          <w:rFonts w:ascii="Arial" w:eastAsia="Times New Roman" w:hAnsi="Arial" w:cs="Arial"/>
          <w:i/>
          <w:sz w:val="20"/>
          <w:szCs w:val="20"/>
        </w:rPr>
        <w:t xml:space="preserve">. El asegurador no estará obligado a responder si no hasta concurrencia de </w:t>
      </w:r>
      <w:r w:rsidRPr="00C37E5B">
        <w:rPr>
          <w:rFonts w:ascii="Arial" w:eastAsia="Times New Roman" w:hAnsi="Arial" w:cs="Arial"/>
          <w:i/>
          <w:sz w:val="20"/>
          <w:szCs w:val="20"/>
        </w:rPr>
        <w:lastRenderedPageBreak/>
        <w:t>la suma asegurada, sin perjuicio de lo dispuesto en el inciso segundo del artículo 1074”.</w:t>
      </w:r>
    </w:p>
    <w:p w14:paraId="54326593" w14:textId="77777777" w:rsidR="0084568D" w:rsidRPr="007202E4" w:rsidRDefault="0084568D" w:rsidP="00195E73">
      <w:pPr>
        <w:spacing w:line="312" w:lineRule="auto"/>
        <w:rPr>
          <w:rFonts w:ascii="Arial" w:eastAsia="Times New Roman" w:hAnsi="Arial" w:cs="Arial"/>
          <w:i/>
          <w:sz w:val="24"/>
          <w:szCs w:val="24"/>
        </w:rPr>
      </w:pPr>
    </w:p>
    <w:p w14:paraId="2C6FA2E1" w14:textId="77777777" w:rsidR="0084568D" w:rsidRDefault="0084568D" w:rsidP="00195E73">
      <w:pPr>
        <w:spacing w:line="312" w:lineRule="auto"/>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51C8497C" w14:textId="77777777" w:rsidR="0084568D" w:rsidRDefault="0084568D" w:rsidP="00195E73">
      <w:pPr>
        <w:spacing w:line="312" w:lineRule="auto"/>
        <w:jc w:val="both"/>
        <w:rPr>
          <w:rFonts w:ascii="Arial" w:eastAsia="Times New Roman" w:hAnsi="Arial" w:cs="Arial"/>
          <w:bCs/>
          <w:shd w:val="clear" w:color="auto" w:fill="FFFFFF"/>
          <w:lang w:val="es-ES_tradnl" w:eastAsia="es-ES"/>
        </w:rPr>
      </w:pPr>
    </w:p>
    <w:p w14:paraId="0BB7F949" w14:textId="77777777" w:rsidR="0084568D" w:rsidRPr="00C37E5B" w:rsidRDefault="0084568D" w:rsidP="00195E73">
      <w:pPr>
        <w:spacing w:line="312" w:lineRule="auto"/>
        <w:ind w:left="851" w:right="851"/>
        <w:jc w:val="both"/>
        <w:rPr>
          <w:rFonts w:ascii="Arial" w:eastAsia="Times New Roman" w:hAnsi="Arial" w:cs="Arial"/>
          <w:bCs/>
          <w:sz w:val="20"/>
          <w:szCs w:val="20"/>
          <w:shd w:val="clear" w:color="auto" w:fill="FFFFFF"/>
          <w:lang w:val="es-ES_tradnl" w:eastAsia="es-ES"/>
        </w:rPr>
      </w:pPr>
      <w:r w:rsidRPr="00C37E5B">
        <w:rPr>
          <w:rFonts w:ascii="Arial" w:eastAsia="Times New Roman" w:hAnsi="Arial" w:cs="Arial"/>
          <w:bCs/>
          <w:sz w:val="20"/>
          <w:szCs w:val="20"/>
          <w:shd w:val="clear" w:color="auto" w:fill="FFFFFF"/>
          <w:lang w:val="es-ES_tradnl" w:eastAsia="es-ES"/>
        </w:rPr>
        <w:t>“</w:t>
      </w:r>
      <w:r w:rsidRPr="00C37E5B">
        <w:rPr>
          <w:rFonts w:ascii="Arial" w:eastAsia="Times New Roman" w:hAnsi="Arial" w:cs="Arial"/>
          <w:bCs/>
          <w:i/>
          <w:sz w:val="20"/>
          <w:szCs w:val="20"/>
          <w:shd w:val="clear" w:color="auto" w:fill="FFFFFF"/>
          <w:lang w:val="es-ES_tradnl" w:eastAsia="es-ES"/>
        </w:rPr>
        <w:t xml:space="preserve">Al respecto es necesario destacar que, como lo ha puntualizado esta Corporación, </w:t>
      </w:r>
      <w:r w:rsidRPr="00C37E5B">
        <w:rPr>
          <w:rFonts w:ascii="Arial" w:eastAsia="Times New Roman" w:hAnsi="Arial" w:cs="Arial"/>
          <w:b/>
          <w:bCs/>
          <w:i/>
          <w:sz w:val="20"/>
          <w:szCs w:val="20"/>
          <w:u w:val="single"/>
          <w:shd w:val="clear" w:color="auto" w:fill="FFFFFF"/>
          <w:lang w:val="es-ES_tradnl" w:eastAsia="es-ES"/>
        </w:rPr>
        <w:t>el valor de la prestación a cargo de la aseguradora</w:t>
      </w:r>
      <w:r w:rsidRPr="00C37E5B">
        <w:rPr>
          <w:rFonts w:ascii="Arial" w:eastAsia="Times New Roman" w:hAnsi="Arial" w:cs="Arial"/>
          <w:bCs/>
          <w:i/>
          <w:sz w:val="20"/>
          <w:szCs w:val="20"/>
          <w:shd w:val="clear" w:color="auto" w:fill="FFFFFF"/>
          <w:lang w:val="es-ES_tradnl" w:eastAsia="es-ES"/>
        </w:rPr>
        <w:t xml:space="preserve">, en lo que tiene que ver con los seguros contra daños, </w:t>
      </w:r>
      <w:r w:rsidRPr="00C37E5B">
        <w:rPr>
          <w:rFonts w:ascii="Arial" w:eastAsia="Times New Roman" w:hAnsi="Arial" w:cs="Arial"/>
          <w:b/>
          <w:bCs/>
          <w:i/>
          <w:sz w:val="20"/>
          <w:szCs w:val="20"/>
          <w:u w:val="single"/>
          <w:shd w:val="clear" w:color="auto" w:fill="FFFFFF"/>
          <w:lang w:val="es-ES_tradnl" w:eastAsia="es-ES"/>
        </w:rPr>
        <w:t>se encuentra delimitado, tanto por el valor asegurado</w:t>
      </w:r>
      <w:r w:rsidRPr="00C37E5B">
        <w:rPr>
          <w:rFonts w:ascii="Arial" w:eastAsia="Times New Roman" w:hAnsi="Arial" w:cs="Arial"/>
          <w:bCs/>
          <w:i/>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37E5B">
        <w:rPr>
          <w:rFonts w:ascii="Arial" w:eastAsia="Times New Roman" w:hAnsi="Arial" w:cs="Arial"/>
          <w:bCs/>
          <w:sz w:val="20"/>
          <w:szCs w:val="20"/>
          <w:shd w:val="clear" w:color="auto" w:fill="FFFFFF"/>
          <w:lang w:val="es-ES_tradnl" w:eastAsia="es-ES"/>
        </w:rPr>
        <w:t>”</w:t>
      </w:r>
      <w:r w:rsidRPr="00C37E5B">
        <w:rPr>
          <w:rStyle w:val="Refdenotaalpie"/>
          <w:rFonts w:ascii="Arial" w:eastAsia="Times New Roman" w:hAnsi="Arial" w:cs="Arial"/>
          <w:bCs/>
          <w:sz w:val="20"/>
          <w:szCs w:val="20"/>
          <w:shd w:val="clear" w:color="auto" w:fill="FFFFFF"/>
          <w:lang w:val="es-ES_tradnl" w:eastAsia="es-ES"/>
        </w:rPr>
        <w:footnoteReference w:id="7"/>
      </w:r>
      <w:r w:rsidRPr="00C37E5B">
        <w:rPr>
          <w:rFonts w:ascii="Arial" w:hAnsi="Arial" w:cs="Arial"/>
          <w:i/>
          <w:sz w:val="20"/>
          <w:szCs w:val="20"/>
        </w:rPr>
        <w:t xml:space="preserve"> </w:t>
      </w:r>
      <w:r w:rsidRPr="00C37E5B">
        <w:rPr>
          <w:rFonts w:ascii="Arial" w:hAnsi="Arial" w:cs="Arial"/>
          <w:iCs/>
          <w:sz w:val="20"/>
          <w:szCs w:val="20"/>
        </w:rPr>
        <w:t>(Subrayado y negrilla fuera de texto original)</w:t>
      </w:r>
    </w:p>
    <w:p w14:paraId="2BE313D4" w14:textId="77777777" w:rsidR="0084568D" w:rsidRDefault="0084568D" w:rsidP="00195E73">
      <w:pPr>
        <w:spacing w:line="312" w:lineRule="auto"/>
        <w:jc w:val="both"/>
        <w:rPr>
          <w:rFonts w:ascii="Arial" w:eastAsia="Times New Roman" w:hAnsi="Arial" w:cs="Arial"/>
          <w:bCs/>
          <w:shd w:val="clear" w:color="auto" w:fill="FFFFFF"/>
          <w:lang w:val="es-ES_tradnl" w:eastAsia="es-ES"/>
        </w:rPr>
      </w:pPr>
    </w:p>
    <w:p w14:paraId="417C693B" w14:textId="6803C6B2" w:rsidR="0084568D" w:rsidRPr="00A54F15" w:rsidRDefault="0084568D" w:rsidP="00195E73">
      <w:pPr>
        <w:spacing w:line="312" w:lineRule="auto"/>
        <w:jc w:val="both"/>
        <w:rPr>
          <w:rFonts w:ascii="Arial" w:eastAsia="Times New Roman" w:hAnsi="Arial" w:cs="Arial"/>
          <w:lang w:eastAsia="es-ES"/>
        </w:rPr>
      </w:pPr>
      <w:r w:rsidRPr="00A54F15">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w:t>
      </w:r>
      <w:r w:rsidR="00811200" w:rsidRPr="00A54F15">
        <w:rPr>
          <w:rFonts w:ascii="Arial" w:eastAsia="Times New Roman" w:hAnsi="Arial" w:cs="Arial"/>
          <w:bCs/>
          <w:shd w:val="clear" w:color="auto" w:fill="FFFFFF"/>
          <w:lang w:val="es-ES_tradnl" w:eastAsia="es-ES"/>
        </w:rPr>
        <w:t>debido a</w:t>
      </w:r>
      <w:r w:rsidRPr="00A54F15">
        <w:rPr>
          <w:rFonts w:ascii="Arial" w:eastAsia="Times New Roman" w:hAnsi="Arial" w:cs="Arial"/>
          <w:bCs/>
          <w:shd w:val="clear" w:color="auto" w:fill="FFFFFF"/>
          <w:lang w:val="es-ES_tradnl" w:eastAsia="es-ES"/>
        </w:rPr>
        <w:t xml:space="preserve"> la porción de riesgo asumido, que en este caso resulta ser la siguiente, </w:t>
      </w:r>
      <w:r w:rsidRPr="00A54F15">
        <w:rPr>
          <w:rFonts w:ascii="Arial" w:eastAsia="Times New Roman" w:hAnsi="Arial" w:cs="Arial"/>
          <w:lang w:eastAsia="es-ES"/>
        </w:rPr>
        <w:t>para los amparos que a continuación se relacionan:</w:t>
      </w:r>
    </w:p>
    <w:p w14:paraId="5CDDE5A2" w14:textId="77777777" w:rsidR="0084568D" w:rsidRDefault="0084568D" w:rsidP="00195E73">
      <w:pPr>
        <w:spacing w:line="312" w:lineRule="auto"/>
        <w:jc w:val="both"/>
        <w:rPr>
          <w:rFonts w:ascii="Arial" w:eastAsia="Times New Roman" w:hAnsi="Arial" w:cs="Arial"/>
        </w:rPr>
      </w:pPr>
    </w:p>
    <w:p w14:paraId="517F6621" w14:textId="3D9FB071" w:rsidR="00542C56" w:rsidRPr="00A444D5" w:rsidRDefault="00A444D5" w:rsidP="00195E73">
      <w:pPr>
        <w:pStyle w:val="Prrafodelista"/>
        <w:numPr>
          <w:ilvl w:val="0"/>
          <w:numId w:val="10"/>
        </w:numPr>
        <w:spacing w:after="0" w:line="312" w:lineRule="auto"/>
        <w:jc w:val="both"/>
        <w:rPr>
          <w:rFonts w:ascii="Arial" w:eastAsia="Times New Roman" w:hAnsi="Arial" w:cs="Arial"/>
          <w:sz w:val="20"/>
          <w:szCs w:val="20"/>
        </w:rPr>
      </w:pPr>
      <w:r w:rsidRPr="00A444D5">
        <w:rPr>
          <w:rFonts w:ascii="Arial" w:eastAsia="Times New Roman" w:hAnsi="Arial" w:cs="Arial"/>
          <w:sz w:val="20"/>
          <w:szCs w:val="20"/>
        </w:rPr>
        <w:t>FALLOS CON RESPONSABILIDAD FISCAL $330.000.000</w:t>
      </w:r>
      <w:r w:rsidR="00542C56" w:rsidRPr="00A444D5">
        <w:rPr>
          <w:rFonts w:ascii="Arial" w:eastAsia="Times New Roman" w:hAnsi="Arial" w:cs="Arial"/>
          <w:sz w:val="20"/>
          <w:szCs w:val="20"/>
        </w:rPr>
        <w:t>.</w:t>
      </w:r>
    </w:p>
    <w:p w14:paraId="11D0436D" w14:textId="77777777" w:rsidR="0084568D" w:rsidRDefault="0084568D" w:rsidP="00195E73">
      <w:pPr>
        <w:spacing w:line="312" w:lineRule="auto"/>
        <w:jc w:val="both"/>
        <w:rPr>
          <w:rFonts w:ascii="Arial" w:eastAsia="Times New Roman" w:hAnsi="Arial" w:cs="Arial"/>
        </w:rPr>
      </w:pPr>
    </w:p>
    <w:p w14:paraId="7CA34411" w14:textId="2E5B5995" w:rsidR="000A7C8E" w:rsidRDefault="0084568D" w:rsidP="00195E73">
      <w:pPr>
        <w:spacing w:line="312" w:lineRule="auto"/>
        <w:jc w:val="both"/>
        <w:rPr>
          <w:rFonts w:ascii="Arial" w:eastAsia="Times New Roman" w:hAnsi="Arial" w:cs="Arial"/>
          <w:bCs/>
          <w:lang w:val="es-ES_tradnl" w:eastAsia="es-ES"/>
        </w:rPr>
      </w:pPr>
      <w:r w:rsidRPr="0037190F">
        <w:rPr>
          <w:rFonts w:ascii="Arial" w:eastAsia="Times New Roman" w:hAnsi="Arial" w:cs="Arial"/>
        </w:rPr>
        <w:t>Por todo lo anterior, comedidamente le solicito al Honorable Despacho tomar en consideración que, sin perjuicio que en el caso bajo análisis no se ha realizado</w:t>
      </w:r>
      <w:r w:rsidR="00775C7E">
        <w:rPr>
          <w:rFonts w:ascii="Arial" w:eastAsia="Times New Roman" w:hAnsi="Arial" w:cs="Arial"/>
        </w:rPr>
        <w:t xml:space="preserve"> el riesgo asegurado, y que el contrato de s</w:t>
      </w:r>
      <w:r w:rsidRPr="0037190F">
        <w:rPr>
          <w:rFonts w:ascii="Arial" w:eastAsia="Times New Roman" w:hAnsi="Arial" w:cs="Arial"/>
        </w:rPr>
        <w:t>eguro no presta cobertura por las razones previamente anotadas, en todo caso</w:t>
      </w:r>
      <w:r>
        <w:rPr>
          <w:rFonts w:ascii="Arial" w:eastAsia="Times New Roman" w:hAnsi="Arial" w:cs="Arial"/>
        </w:rPr>
        <w:t>,</w:t>
      </w:r>
      <w:r w:rsidRPr="0037190F">
        <w:rPr>
          <w:rFonts w:ascii="Arial" w:eastAsia="Times New Roman" w:hAnsi="Arial" w:cs="Arial"/>
        </w:rPr>
        <w:t xml:space="preserve"> </w:t>
      </w:r>
      <w:r w:rsidRPr="0037190F">
        <w:rPr>
          <w:rFonts w:ascii="Arial" w:eastAsia="Times New Roman" w:hAnsi="Arial" w:cs="Arial"/>
          <w:bCs/>
          <w:lang w:val="es-ES_tradnl" w:eastAsia="es-ES"/>
        </w:rPr>
        <w:t>dicha póliza contiene unos</w:t>
      </w:r>
      <w:r w:rsidR="00E868BF">
        <w:rPr>
          <w:rFonts w:ascii="Arial" w:eastAsia="Times New Roman" w:hAnsi="Arial" w:cs="Arial"/>
          <w:bCs/>
          <w:lang w:val="es-ES_tradnl" w:eastAsia="es-ES"/>
        </w:rPr>
        <w:t xml:space="preserve"> términos pactados respecto de los cargos,</w:t>
      </w:r>
      <w:r w:rsidRPr="0037190F">
        <w:rPr>
          <w:rFonts w:ascii="Arial" w:eastAsia="Times New Roman" w:hAnsi="Arial" w:cs="Arial"/>
          <w:bCs/>
          <w:lang w:val="es-ES_tradnl" w:eastAsia="es-ES"/>
        </w:rPr>
        <w:t xml:space="preserve"> límites </w:t>
      </w:r>
      <w:r>
        <w:rPr>
          <w:rFonts w:ascii="Arial" w:eastAsia="Times New Roman" w:hAnsi="Arial" w:cs="Arial"/>
          <w:bCs/>
          <w:lang w:val="es-ES_tradnl" w:eastAsia="es-ES"/>
        </w:rPr>
        <w:t>y</w:t>
      </w:r>
      <w:r w:rsidRPr="0037190F">
        <w:rPr>
          <w:rFonts w:ascii="Arial" w:eastAsia="Times New Roman" w:hAnsi="Arial" w:cs="Arial"/>
          <w:bCs/>
          <w:lang w:val="es-ES_tradnl" w:eastAsia="es-ES"/>
        </w:rPr>
        <w:t xml:space="preserve"> valores asegurados que deberán ser tenidos en cuenta por el ente fiscal en el remoto e improbable evento de una condena en contra de mi representada.</w:t>
      </w:r>
    </w:p>
    <w:p w14:paraId="381CDBF6" w14:textId="77777777" w:rsidR="001128EB" w:rsidRDefault="001128EB" w:rsidP="00195E73">
      <w:pPr>
        <w:spacing w:line="312" w:lineRule="auto"/>
        <w:jc w:val="both"/>
        <w:rPr>
          <w:rFonts w:ascii="Arial" w:eastAsia="Times New Roman" w:hAnsi="Arial" w:cs="Arial"/>
          <w:bCs/>
          <w:lang w:val="es-ES_tradnl" w:eastAsia="es-ES"/>
        </w:rPr>
      </w:pPr>
    </w:p>
    <w:p w14:paraId="61B9F75D" w14:textId="1FD836FB" w:rsidR="001128EB" w:rsidRPr="00BC30BE" w:rsidRDefault="001128EB" w:rsidP="00195E73">
      <w:pPr>
        <w:pStyle w:val="Prrafodelista"/>
        <w:numPr>
          <w:ilvl w:val="0"/>
          <w:numId w:val="9"/>
        </w:numPr>
        <w:spacing w:after="0" w:line="312" w:lineRule="auto"/>
        <w:ind w:left="709" w:hanging="709"/>
        <w:jc w:val="both"/>
        <w:rPr>
          <w:rFonts w:ascii="Arial" w:hAnsi="Arial" w:cs="Arial"/>
          <w:b/>
        </w:rPr>
      </w:pPr>
      <w:r w:rsidRPr="00BC30BE">
        <w:rPr>
          <w:rFonts w:ascii="Arial" w:eastAsia="Calibri" w:hAnsi="Arial" w:cs="Arial"/>
          <w:b/>
        </w:rPr>
        <w:t>FALTA DE COBERTURA RESPECTO DE LOS RIESGOS EXPRESAMENTE EXCLUIDOS EN LA PÓLIZA</w:t>
      </w:r>
      <w:r>
        <w:rPr>
          <w:rFonts w:ascii="Arial" w:eastAsia="Calibri" w:hAnsi="Arial" w:cs="Arial"/>
          <w:b/>
        </w:rPr>
        <w:t xml:space="preserve"> </w:t>
      </w:r>
      <w:r w:rsidRPr="00795E00">
        <w:rPr>
          <w:rFonts w:ascii="Arial" w:eastAsia="Calibri" w:hAnsi="Arial" w:cs="Arial"/>
          <w:b/>
        </w:rPr>
        <w:t xml:space="preserve">DE </w:t>
      </w:r>
      <w:r w:rsidR="00442700">
        <w:rPr>
          <w:rFonts w:ascii="Arial" w:eastAsia="Calibri" w:hAnsi="Arial" w:cs="Arial"/>
          <w:b/>
        </w:rPr>
        <w:t>MANEJO</w:t>
      </w:r>
      <w:r w:rsidRPr="00795E00">
        <w:rPr>
          <w:rFonts w:ascii="Arial" w:eastAsia="Calibri" w:hAnsi="Arial" w:cs="Arial"/>
          <w:b/>
        </w:rPr>
        <w:t xml:space="preserve"> No. </w:t>
      </w:r>
      <w:r w:rsidR="00442700">
        <w:rPr>
          <w:rFonts w:ascii="Arial" w:eastAsia="Calibri" w:hAnsi="Arial" w:cs="Arial"/>
          <w:b/>
        </w:rPr>
        <w:t>1</w:t>
      </w:r>
      <w:r w:rsidRPr="001128EB">
        <w:rPr>
          <w:rFonts w:ascii="Arial" w:eastAsia="Calibri" w:hAnsi="Arial" w:cs="Arial"/>
          <w:b/>
          <w:lang w:val="es-ES"/>
        </w:rPr>
        <w:t>2</w:t>
      </w:r>
      <w:r w:rsidRPr="00BC30BE">
        <w:rPr>
          <w:rFonts w:ascii="Arial" w:eastAsia="Calibri" w:hAnsi="Arial" w:cs="Arial"/>
          <w:b/>
        </w:rPr>
        <w:t xml:space="preserve"> </w:t>
      </w:r>
      <w:r w:rsidR="00E35201">
        <w:rPr>
          <w:rFonts w:ascii="Arial" w:eastAsia="Calibri" w:hAnsi="Arial" w:cs="Arial"/>
          <w:b/>
        </w:rPr>
        <w:t>CERTIFICADO 0</w:t>
      </w:r>
    </w:p>
    <w:p w14:paraId="36538DFE" w14:textId="77777777" w:rsidR="001128EB" w:rsidRPr="001145EE" w:rsidRDefault="001128EB" w:rsidP="00195E73">
      <w:pPr>
        <w:spacing w:line="312" w:lineRule="auto"/>
        <w:ind w:right="616"/>
        <w:jc w:val="both"/>
        <w:rPr>
          <w:rFonts w:ascii="Arial" w:eastAsia="Calibri" w:hAnsi="Arial" w:cs="Arial"/>
          <w:b/>
          <w:sz w:val="23"/>
          <w:szCs w:val="23"/>
        </w:rPr>
      </w:pPr>
    </w:p>
    <w:p w14:paraId="3E7B0FA2" w14:textId="355BFAA8" w:rsidR="001128EB" w:rsidRDefault="001128EB" w:rsidP="00195E73">
      <w:pPr>
        <w:spacing w:line="312" w:lineRule="auto"/>
        <w:jc w:val="both"/>
        <w:rPr>
          <w:rFonts w:ascii="Arial" w:eastAsia="Calibri" w:hAnsi="Arial" w:cs="Arial"/>
        </w:rPr>
      </w:pPr>
      <w:r w:rsidRPr="00231AD1">
        <w:rPr>
          <w:rFonts w:ascii="Arial" w:eastAsia="Calibri" w:hAnsi="Arial" w:cs="Arial"/>
        </w:rPr>
        <w:t xml:space="preserve">Ahora bien, en el improbable y remoto caso de que el </w:t>
      </w:r>
      <w:r>
        <w:rPr>
          <w:rFonts w:ascii="Arial" w:eastAsia="Calibri" w:hAnsi="Arial" w:cs="Arial"/>
        </w:rPr>
        <w:t>órgano de control</w:t>
      </w:r>
      <w:r w:rsidRPr="00231AD1">
        <w:rPr>
          <w:rFonts w:ascii="Arial" w:eastAsia="Calibri" w:hAnsi="Arial" w:cs="Arial"/>
        </w:rPr>
        <w:t xml:space="preserve"> encuentre que el actuar </w:t>
      </w:r>
      <w:r>
        <w:rPr>
          <w:rFonts w:ascii="Arial" w:eastAsia="Calibri" w:hAnsi="Arial" w:cs="Arial"/>
        </w:rPr>
        <w:t>de</w:t>
      </w:r>
      <w:r w:rsidR="00775C7E">
        <w:rPr>
          <w:rFonts w:ascii="Arial" w:eastAsia="Calibri" w:hAnsi="Arial" w:cs="Arial"/>
        </w:rPr>
        <w:t>l presunto responsable (Juan Esteban Zapata Pérez)</w:t>
      </w:r>
      <w:r>
        <w:rPr>
          <w:rFonts w:ascii="Arial" w:eastAsia="Calibri" w:hAnsi="Arial" w:cs="Arial"/>
        </w:rPr>
        <w:t xml:space="preserve"> </w:t>
      </w:r>
      <w:r w:rsidRPr="00231AD1">
        <w:rPr>
          <w:rFonts w:ascii="Arial" w:eastAsia="Calibri" w:hAnsi="Arial" w:cs="Arial"/>
        </w:rPr>
        <w:t xml:space="preserve">fue </w:t>
      </w:r>
      <w:r w:rsidRPr="00D25D92">
        <w:rPr>
          <w:rFonts w:ascii="Arial" w:eastAsia="Calibri" w:hAnsi="Arial" w:cs="Arial"/>
        </w:rPr>
        <w:t>doloso</w:t>
      </w:r>
      <w:r w:rsidRPr="00231AD1">
        <w:rPr>
          <w:rFonts w:ascii="Arial" w:eastAsia="Calibri" w:hAnsi="Arial" w:cs="Arial"/>
        </w:rPr>
        <w:t xml:space="preserve"> y que se acredite sin lugar a dudas la existencia de un daño patrimonial al Estado, y por lo tanto, decida declarar la responsabilidad fiscal, se debe tener en cuenta que el hecho investigado no se encuentra amparado en la póliza, ya que puede enmarcarse dentro de las exclusiones pactadas en el contrato de seguro</w:t>
      </w:r>
      <w:r>
        <w:rPr>
          <w:rFonts w:ascii="Arial" w:eastAsia="Calibri" w:hAnsi="Arial" w:cs="Arial"/>
        </w:rPr>
        <w:t xml:space="preserve">, particularmente en el condicionado general para las pólizas globales de manejo del sector oficial </w:t>
      </w:r>
      <w:r w:rsidR="000D334D" w:rsidRPr="000D334D">
        <w:rPr>
          <w:rFonts w:ascii="Arial" w:eastAsia="Calibri" w:hAnsi="Arial" w:cs="Arial"/>
        </w:rPr>
        <w:t>–1306-P-13-MGEE/JULIO/2022/-D00</w:t>
      </w:r>
      <w:r w:rsidR="000D334D">
        <w:rPr>
          <w:rFonts w:ascii="Arial" w:eastAsia="Calibri" w:hAnsi="Arial" w:cs="Arial"/>
        </w:rPr>
        <w:t>I</w:t>
      </w:r>
      <w:r w:rsidRPr="00231AD1">
        <w:rPr>
          <w:rFonts w:ascii="Arial" w:eastAsia="Calibri" w:hAnsi="Arial" w:cs="Arial"/>
        </w:rPr>
        <w:t>,</w:t>
      </w:r>
      <w:r w:rsidR="00DC18F7">
        <w:rPr>
          <w:rFonts w:ascii="Arial" w:eastAsia="Calibri" w:hAnsi="Arial" w:cs="Arial"/>
        </w:rPr>
        <w:t xml:space="preserve"> clausula segunda,</w:t>
      </w:r>
      <w:r w:rsidRPr="00231AD1">
        <w:rPr>
          <w:rFonts w:ascii="Arial" w:eastAsia="Calibri" w:hAnsi="Arial" w:cs="Arial"/>
        </w:rPr>
        <w:t xml:space="preserve"> las cuales cito a continuación:</w:t>
      </w:r>
    </w:p>
    <w:p w14:paraId="121382D6" w14:textId="77777777" w:rsidR="001128EB" w:rsidRDefault="001128EB" w:rsidP="00195E73">
      <w:pPr>
        <w:spacing w:line="312" w:lineRule="auto"/>
        <w:jc w:val="both"/>
        <w:rPr>
          <w:rFonts w:ascii="Arial" w:eastAsia="Calibri" w:hAnsi="Arial" w:cs="Arial"/>
        </w:rPr>
      </w:pPr>
    </w:p>
    <w:p w14:paraId="3B7F5E50" w14:textId="77777777" w:rsidR="000D334D" w:rsidRPr="00F06C5F" w:rsidRDefault="000D334D" w:rsidP="00195E73">
      <w:pPr>
        <w:spacing w:line="312" w:lineRule="auto"/>
        <w:ind w:left="851" w:right="851"/>
        <w:jc w:val="both"/>
        <w:rPr>
          <w:rFonts w:ascii="Arial" w:hAnsi="Arial" w:cs="Arial"/>
          <w:i/>
          <w:iCs/>
          <w:sz w:val="20"/>
          <w:szCs w:val="20"/>
        </w:rPr>
      </w:pPr>
      <w:r w:rsidRPr="00F06C5F">
        <w:rPr>
          <w:rFonts w:ascii="Arial" w:hAnsi="Arial" w:cs="Arial"/>
          <w:i/>
          <w:iCs/>
          <w:sz w:val="20"/>
          <w:szCs w:val="20"/>
        </w:rPr>
        <w:t>AXA COLPATRIA QUEDARÁ LIBERADA DE TODA</w:t>
      </w:r>
      <w:r>
        <w:rPr>
          <w:rFonts w:ascii="Arial" w:hAnsi="Arial" w:cs="Arial"/>
          <w:i/>
          <w:iCs/>
          <w:sz w:val="20"/>
          <w:szCs w:val="20"/>
        </w:rPr>
        <w:t xml:space="preserve"> </w:t>
      </w:r>
      <w:r w:rsidRPr="00F06C5F">
        <w:rPr>
          <w:rFonts w:ascii="Arial" w:hAnsi="Arial" w:cs="Arial"/>
          <w:i/>
          <w:iCs/>
          <w:sz w:val="20"/>
          <w:szCs w:val="20"/>
        </w:rPr>
        <w:t>RESPONSABILIDAD BAJO EL PRESENTE CONTRATO</w:t>
      </w:r>
      <w:r>
        <w:rPr>
          <w:rFonts w:ascii="Arial" w:hAnsi="Arial" w:cs="Arial"/>
          <w:i/>
          <w:iCs/>
          <w:sz w:val="20"/>
          <w:szCs w:val="20"/>
        </w:rPr>
        <w:t xml:space="preserve"> </w:t>
      </w:r>
      <w:r w:rsidRPr="00F06C5F">
        <w:rPr>
          <w:rFonts w:ascii="Arial" w:hAnsi="Arial" w:cs="Arial"/>
          <w:i/>
          <w:iCs/>
          <w:sz w:val="20"/>
          <w:szCs w:val="20"/>
        </w:rPr>
        <w:t>DE SEGURO CUANDO SE PRESENTE ALGUNO DE</w:t>
      </w:r>
      <w:r>
        <w:rPr>
          <w:rFonts w:ascii="Arial" w:hAnsi="Arial" w:cs="Arial"/>
          <w:i/>
          <w:iCs/>
          <w:sz w:val="20"/>
          <w:szCs w:val="20"/>
        </w:rPr>
        <w:t xml:space="preserve"> </w:t>
      </w:r>
      <w:r w:rsidRPr="00F06C5F">
        <w:rPr>
          <w:rFonts w:ascii="Arial" w:hAnsi="Arial" w:cs="Arial"/>
          <w:i/>
          <w:iCs/>
          <w:sz w:val="20"/>
          <w:szCs w:val="20"/>
        </w:rPr>
        <w:t xml:space="preserve">LOS </w:t>
      </w:r>
      <w:r w:rsidRPr="00F06C5F">
        <w:rPr>
          <w:rFonts w:ascii="Arial" w:hAnsi="Arial" w:cs="Arial"/>
          <w:i/>
          <w:iCs/>
          <w:sz w:val="20"/>
          <w:szCs w:val="20"/>
        </w:rPr>
        <w:lastRenderedPageBreak/>
        <w:t>SIGUIENTES HECHOS O CIRCUNSTANCIAS:</w:t>
      </w:r>
    </w:p>
    <w:p w14:paraId="2051F94F" w14:textId="77777777" w:rsidR="000D334D" w:rsidRDefault="000D334D" w:rsidP="00195E73">
      <w:pPr>
        <w:spacing w:line="312" w:lineRule="auto"/>
        <w:ind w:left="851" w:right="851"/>
        <w:jc w:val="both"/>
        <w:rPr>
          <w:rFonts w:ascii="Arial" w:hAnsi="Arial" w:cs="Arial"/>
          <w:i/>
          <w:iCs/>
          <w:sz w:val="20"/>
          <w:szCs w:val="20"/>
        </w:rPr>
      </w:pPr>
    </w:p>
    <w:p w14:paraId="47273767" w14:textId="46853DF7" w:rsidR="000D334D" w:rsidRDefault="000D334D" w:rsidP="00195E73">
      <w:pPr>
        <w:pStyle w:val="Prrafodelista"/>
        <w:numPr>
          <w:ilvl w:val="0"/>
          <w:numId w:val="11"/>
        </w:numPr>
        <w:spacing w:after="0" w:line="312" w:lineRule="auto"/>
        <w:ind w:left="1208" w:right="851" w:hanging="357"/>
        <w:jc w:val="both"/>
        <w:rPr>
          <w:rFonts w:ascii="Arial" w:hAnsi="Arial" w:cs="Arial"/>
          <w:sz w:val="20"/>
          <w:szCs w:val="20"/>
        </w:rPr>
      </w:pPr>
      <w:r w:rsidRPr="0070451A">
        <w:rPr>
          <w:rFonts w:ascii="Arial" w:hAnsi="Arial" w:cs="Arial"/>
          <w:i/>
          <w:iCs/>
          <w:sz w:val="20"/>
          <w:szCs w:val="20"/>
          <w:lang w:val="es-ES"/>
        </w:rPr>
        <w:t>PÉRDIDAS RESULTANTES DE ERRORES U OMISIONES COMETIDOS POR EMPLEADOS DE LA ENTIDAD ESTATAL</w:t>
      </w:r>
      <w:r>
        <w:rPr>
          <w:rFonts w:ascii="Arial" w:hAnsi="Arial" w:cs="Arial"/>
          <w:sz w:val="20"/>
          <w:szCs w:val="20"/>
        </w:rPr>
        <w:t>.</w:t>
      </w:r>
    </w:p>
    <w:p w14:paraId="31BB34A8" w14:textId="37C283E3" w:rsidR="000D334D" w:rsidRPr="0070451A" w:rsidRDefault="000D334D" w:rsidP="00195E73">
      <w:pPr>
        <w:pStyle w:val="Prrafodelista"/>
        <w:numPr>
          <w:ilvl w:val="0"/>
          <w:numId w:val="12"/>
        </w:numPr>
        <w:spacing w:after="0" w:line="312" w:lineRule="auto"/>
        <w:ind w:left="1208" w:right="851" w:hanging="357"/>
        <w:jc w:val="both"/>
        <w:rPr>
          <w:rFonts w:ascii="Arial" w:hAnsi="Arial" w:cs="Arial"/>
          <w:i/>
          <w:iCs/>
          <w:sz w:val="20"/>
          <w:szCs w:val="20"/>
        </w:rPr>
      </w:pPr>
      <w:r w:rsidRPr="0070451A">
        <w:rPr>
          <w:rFonts w:ascii="Arial" w:hAnsi="Arial" w:cs="Arial"/>
          <w:i/>
          <w:iCs/>
          <w:sz w:val="20"/>
          <w:szCs w:val="20"/>
          <w:lang w:val="es-ES"/>
        </w:rPr>
        <w:t>PERJUICIOS PURAMENTE PATRIMONIALES ES DECIR AQUELLOS QUE NO SON CONSECUENCIA DIRECTA DE UN DELITO CUBIERTO POR LA PÓLIZA</w:t>
      </w:r>
      <w:r w:rsidR="0070451A">
        <w:rPr>
          <w:rFonts w:ascii="Arial" w:hAnsi="Arial" w:cs="Arial"/>
          <w:i/>
          <w:iCs/>
          <w:sz w:val="20"/>
          <w:szCs w:val="20"/>
          <w:lang w:val="es-ES"/>
        </w:rPr>
        <w:t>.</w:t>
      </w:r>
    </w:p>
    <w:p w14:paraId="3102F51C" w14:textId="77777777" w:rsidR="00DC18F7" w:rsidRDefault="00DC18F7" w:rsidP="00195E73">
      <w:pPr>
        <w:pStyle w:val="Prrafodelista"/>
        <w:spacing w:after="0" w:line="312" w:lineRule="auto"/>
        <w:ind w:left="851" w:right="851"/>
        <w:jc w:val="both"/>
        <w:rPr>
          <w:rFonts w:ascii="Arial" w:eastAsia="Calibri" w:hAnsi="Arial" w:cs="Arial"/>
          <w:i/>
          <w:iCs/>
          <w:sz w:val="20"/>
          <w:szCs w:val="20"/>
        </w:rPr>
      </w:pPr>
    </w:p>
    <w:p w14:paraId="5DC2D405" w14:textId="15711B47" w:rsidR="000A7C8E" w:rsidRDefault="001128EB" w:rsidP="00195E73">
      <w:pPr>
        <w:spacing w:line="312" w:lineRule="auto"/>
        <w:jc w:val="both"/>
        <w:rPr>
          <w:rFonts w:ascii="Arial" w:eastAsia="Calibri" w:hAnsi="Arial" w:cs="Arial"/>
        </w:rPr>
      </w:pPr>
      <w:r w:rsidRPr="00231AD1">
        <w:rPr>
          <w:rFonts w:ascii="Arial" w:eastAsia="Calibri" w:hAnsi="Arial" w:cs="Arial"/>
        </w:rPr>
        <w:t xml:space="preserve">Por lo anterior, respetuosamente solicito la desvinculación de </w:t>
      </w:r>
      <w:r w:rsidR="000D334D" w:rsidRPr="000D334D">
        <w:rPr>
          <w:rFonts w:ascii="Arial" w:hAnsi="Arial" w:cs="Arial"/>
        </w:rPr>
        <w:t xml:space="preserve">Axa Colpatria Seguros S.A. </w:t>
      </w:r>
      <w:r w:rsidRPr="00E95AEF">
        <w:rPr>
          <w:rFonts w:ascii="Arial" w:hAnsi="Arial" w:cs="Arial"/>
        </w:rPr>
        <w:t>del proceso de responsabilidad fiscal ident</w:t>
      </w:r>
      <w:r w:rsidR="00C93A8F">
        <w:rPr>
          <w:rFonts w:ascii="Arial" w:hAnsi="Arial" w:cs="Arial"/>
        </w:rPr>
        <w:t>ificado bajo el</w:t>
      </w:r>
      <w:r w:rsidRPr="00E95AEF">
        <w:rPr>
          <w:rFonts w:ascii="Arial" w:hAnsi="Arial" w:cs="Arial"/>
        </w:rPr>
        <w:t xml:space="preserve"> expediente No. </w:t>
      </w:r>
      <w:r w:rsidR="000D334D">
        <w:rPr>
          <w:rFonts w:ascii="Arial" w:hAnsi="Arial" w:cs="Arial"/>
          <w:bCs/>
        </w:rPr>
        <w:t>103-2024</w:t>
      </w:r>
      <w:r w:rsidR="003F53BF">
        <w:rPr>
          <w:rFonts w:ascii="Arial" w:hAnsi="Arial" w:cs="Arial"/>
          <w:bCs/>
        </w:rPr>
        <w:t>,</w:t>
      </w:r>
      <w:r>
        <w:rPr>
          <w:rFonts w:ascii="Arial" w:hAnsi="Arial" w:cs="Arial"/>
          <w:bCs/>
        </w:rPr>
        <w:t xml:space="preserve"> </w:t>
      </w:r>
      <w:r w:rsidR="00C93A8F">
        <w:rPr>
          <w:rFonts w:ascii="Arial" w:eastAsia="Calibri" w:hAnsi="Arial" w:cs="Arial"/>
        </w:rPr>
        <w:t>que actualmente cursa en esta</w:t>
      </w:r>
      <w:r w:rsidRPr="00231AD1">
        <w:rPr>
          <w:rFonts w:ascii="Arial" w:eastAsia="Calibri" w:hAnsi="Arial" w:cs="Arial"/>
        </w:rPr>
        <w:t xml:space="preserve"> Contraloría, toda vez que la póliza en cuestión excluye fehacientemente los hechos originarios de la acción fiscal, tal y como </w:t>
      </w:r>
      <w:r w:rsidR="00176351">
        <w:rPr>
          <w:rFonts w:ascii="Arial" w:eastAsia="Calibri" w:hAnsi="Arial" w:cs="Arial"/>
        </w:rPr>
        <w:t xml:space="preserve">ya </w:t>
      </w:r>
      <w:r w:rsidRPr="00231AD1">
        <w:rPr>
          <w:rFonts w:ascii="Arial" w:eastAsia="Calibri" w:hAnsi="Arial" w:cs="Arial"/>
        </w:rPr>
        <w:t xml:space="preserve">se </w:t>
      </w:r>
      <w:r>
        <w:rPr>
          <w:rFonts w:ascii="Arial" w:eastAsia="Calibri" w:hAnsi="Arial" w:cs="Arial"/>
        </w:rPr>
        <w:t>argumentó</w:t>
      </w:r>
      <w:r w:rsidRPr="00231AD1">
        <w:rPr>
          <w:rFonts w:ascii="Arial" w:eastAsia="Calibri" w:hAnsi="Arial" w:cs="Arial"/>
        </w:rPr>
        <w:t>.</w:t>
      </w:r>
    </w:p>
    <w:p w14:paraId="2F304225" w14:textId="77777777" w:rsidR="00C93A8F" w:rsidRDefault="00C93A8F" w:rsidP="00195E73">
      <w:pPr>
        <w:spacing w:line="312" w:lineRule="auto"/>
        <w:jc w:val="both"/>
        <w:rPr>
          <w:rFonts w:ascii="Arial" w:eastAsia="Calibri" w:hAnsi="Arial" w:cs="Arial"/>
        </w:rPr>
      </w:pPr>
    </w:p>
    <w:p w14:paraId="3B217CBC" w14:textId="77777777" w:rsidR="004544A7" w:rsidRPr="004544A7" w:rsidRDefault="004544A7" w:rsidP="00195E73">
      <w:pPr>
        <w:pStyle w:val="Prrafodelista"/>
        <w:numPr>
          <w:ilvl w:val="0"/>
          <w:numId w:val="14"/>
        </w:numPr>
        <w:spacing w:after="160" w:line="312" w:lineRule="auto"/>
        <w:ind w:left="709" w:hanging="709"/>
        <w:jc w:val="both"/>
        <w:rPr>
          <w:rFonts w:ascii="Arial" w:eastAsia="Arial" w:hAnsi="Arial" w:cs="Arial"/>
          <w:b/>
          <w:bCs/>
          <w:color w:val="000000" w:themeColor="text1"/>
        </w:rPr>
      </w:pPr>
      <w:r w:rsidRPr="004544A7">
        <w:rPr>
          <w:rFonts w:ascii="Arial" w:eastAsia="Arial" w:hAnsi="Arial" w:cs="Arial"/>
          <w:b/>
          <w:bCs/>
          <w:color w:val="000000" w:themeColor="text1"/>
          <w:lang w:val="es-ES"/>
        </w:rPr>
        <w:t>DISPONIBILIDAD DEL VALOR ASEGURADO</w:t>
      </w:r>
    </w:p>
    <w:p w14:paraId="0EBB11FD" w14:textId="77777777" w:rsidR="004544A7" w:rsidRDefault="004544A7" w:rsidP="00195E7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r>
        <w:rPr>
          <w:rFonts w:ascii="Arial" w:eastAsia="Arial" w:hAnsi="Arial" w:cs="Arial"/>
          <w:color w:val="000000" w:themeColor="text1"/>
        </w:rPr>
        <w:t>.</w:t>
      </w:r>
    </w:p>
    <w:p w14:paraId="5BB71DF1" w14:textId="77777777" w:rsidR="004544A7" w:rsidRDefault="004544A7" w:rsidP="00195E73">
      <w:pPr>
        <w:spacing w:line="312" w:lineRule="auto"/>
        <w:jc w:val="both"/>
        <w:rPr>
          <w:rFonts w:ascii="Arial" w:eastAsia="Arial" w:hAnsi="Arial" w:cs="Arial"/>
          <w:color w:val="000000" w:themeColor="text1"/>
        </w:rPr>
      </w:pPr>
    </w:p>
    <w:p w14:paraId="452340D8" w14:textId="77777777" w:rsidR="004544A7" w:rsidRPr="00987EE3" w:rsidRDefault="004544A7" w:rsidP="00195E73">
      <w:pPr>
        <w:pStyle w:val="Prrafodelista"/>
        <w:numPr>
          <w:ilvl w:val="0"/>
          <w:numId w:val="15"/>
        </w:numPr>
        <w:adjustRightInd w:val="0"/>
        <w:spacing w:line="312" w:lineRule="auto"/>
        <w:jc w:val="both"/>
        <w:rPr>
          <w:rFonts w:ascii="Arial" w:hAnsi="Arial" w:cs="Arial"/>
          <w:b/>
          <w:bCs/>
        </w:rPr>
      </w:pPr>
      <w:r w:rsidRPr="00987EE3">
        <w:rPr>
          <w:rFonts w:ascii="Arial" w:hAnsi="Arial" w:cs="Arial"/>
          <w:b/>
          <w:bCs/>
        </w:rPr>
        <w:t>SUBROGACIÓN.</w:t>
      </w:r>
    </w:p>
    <w:p w14:paraId="76F223C9" w14:textId="41F864A4" w:rsidR="004544A7" w:rsidRPr="004544A7" w:rsidRDefault="004544A7" w:rsidP="00195E73">
      <w:pPr>
        <w:spacing w:line="312" w:lineRule="auto"/>
        <w:jc w:val="both"/>
        <w:rPr>
          <w:rFonts w:ascii="Arial" w:hAnsi="Arial" w:cs="Arial"/>
        </w:rPr>
      </w:pPr>
      <w:r w:rsidRPr="00E151E2">
        <w:rPr>
          <w:rFonts w:ascii="Arial" w:hAnsi="Arial" w:cs="Arial"/>
        </w:rPr>
        <w:t>Sin perjuicio de lo expuesto, debe tenerse en cuenta que en el evento</w:t>
      </w:r>
      <w:r>
        <w:rPr>
          <w:rFonts w:ascii="Arial" w:hAnsi="Arial" w:cs="Arial"/>
        </w:rPr>
        <w:t xml:space="preserve"> en</w:t>
      </w:r>
      <w:r w:rsidRPr="00E151E2">
        <w:rPr>
          <w:rFonts w:ascii="Arial" w:hAnsi="Arial" w:cs="Arial"/>
        </w:rPr>
        <w:t xml:space="preserve"> que </w:t>
      </w:r>
      <w:r>
        <w:rPr>
          <w:rFonts w:ascii="Arial" w:hAnsi="Arial" w:cs="Arial"/>
        </w:rPr>
        <w:t>mi representada</w:t>
      </w:r>
      <w:r w:rsidRPr="00E151E2">
        <w:rPr>
          <w:rFonts w:ascii="Arial" w:hAnsi="Arial" w:cs="Arial"/>
        </w:rPr>
        <w:t xml:space="preserve"> realice algún pago en virtud de un amparo de la póliza</w:t>
      </w:r>
      <w:r>
        <w:rPr>
          <w:rFonts w:ascii="Arial" w:hAnsi="Arial" w:cs="Arial"/>
        </w:rPr>
        <w:t xml:space="preserve"> de seguro por la que fue vinculada a este proceso</w:t>
      </w:r>
      <w:r w:rsidRPr="00E151E2">
        <w:rPr>
          <w:rFonts w:ascii="Arial" w:hAnsi="Arial" w:cs="Arial"/>
        </w:rPr>
        <w:t>, la</w:t>
      </w:r>
      <w:r>
        <w:rPr>
          <w:rFonts w:ascii="Arial" w:hAnsi="Arial" w:cs="Arial"/>
        </w:rPr>
        <w:t xml:space="preserve"> </w:t>
      </w:r>
      <w:r w:rsidRPr="00E151E2">
        <w:rPr>
          <w:rFonts w:ascii="Arial" w:hAnsi="Arial" w:cs="Arial"/>
        </w:rPr>
        <w:t>compañía tiene derecho a subrogar hasta la concurrencia de la suma indemnizada, en todos los</w:t>
      </w:r>
      <w:r>
        <w:rPr>
          <w:rFonts w:ascii="Arial" w:hAnsi="Arial" w:cs="Arial"/>
        </w:rPr>
        <w:t xml:space="preserve"> </w:t>
      </w:r>
      <w:r w:rsidRPr="00E151E2">
        <w:rPr>
          <w:rFonts w:ascii="Arial" w:hAnsi="Arial" w:cs="Arial"/>
        </w:rPr>
        <w:t>derechos y acciones del asegurado contra las personas responsables del siniestro. Lo anterior,</w:t>
      </w:r>
      <w:r>
        <w:rPr>
          <w:rFonts w:ascii="Arial" w:hAnsi="Arial" w:cs="Arial"/>
        </w:rPr>
        <w:t xml:space="preserve"> </w:t>
      </w:r>
      <w:r w:rsidRPr="00E151E2">
        <w:rPr>
          <w:rFonts w:ascii="Arial" w:hAnsi="Arial" w:cs="Arial"/>
        </w:rPr>
        <w:t>en virtud del condicionado</w:t>
      </w:r>
      <w:r>
        <w:rPr>
          <w:rFonts w:ascii="Arial" w:hAnsi="Arial" w:cs="Arial"/>
        </w:rPr>
        <w:t xml:space="preserve"> -</w:t>
      </w:r>
      <w:r w:rsidRPr="00E151E2">
        <w:rPr>
          <w:rFonts w:ascii="Arial" w:hAnsi="Arial" w:cs="Arial"/>
        </w:rPr>
        <w:t xml:space="preserve"> clausulado general de la póliza</w:t>
      </w:r>
      <w:r>
        <w:rPr>
          <w:rFonts w:ascii="Arial" w:hAnsi="Arial" w:cs="Arial"/>
        </w:rPr>
        <w:t xml:space="preserve"> -</w:t>
      </w:r>
      <w:r w:rsidRPr="00E151E2">
        <w:rPr>
          <w:rFonts w:ascii="Arial" w:hAnsi="Arial" w:cs="Arial"/>
        </w:rPr>
        <w:t xml:space="preserve"> y en concordancia con el</w:t>
      </w:r>
      <w:r>
        <w:rPr>
          <w:rFonts w:ascii="Arial" w:hAnsi="Arial" w:cs="Arial"/>
        </w:rPr>
        <w:t xml:space="preserve"> </w:t>
      </w:r>
      <w:r w:rsidRPr="00E151E2">
        <w:rPr>
          <w:rFonts w:ascii="Arial" w:hAnsi="Arial" w:cs="Arial"/>
        </w:rPr>
        <w:t>artículo 1096 del C</w:t>
      </w:r>
      <w:r>
        <w:rPr>
          <w:rFonts w:ascii="Arial" w:hAnsi="Arial" w:cs="Arial"/>
        </w:rPr>
        <w:t xml:space="preserve">ódigo de </w:t>
      </w:r>
      <w:r w:rsidRPr="00E151E2">
        <w:rPr>
          <w:rFonts w:ascii="Arial" w:hAnsi="Arial" w:cs="Arial"/>
        </w:rPr>
        <w:t>Co</w:t>
      </w:r>
      <w:r>
        <w:rPr>
          <w:rFonts w:ascii="Arial" w:hAnsi="Arial" w:cs="Arial"/>
        </w:rPr>
        <w:t>mercio</w:t>
      </w:r>
      <w:r w:rsidRPr="00E151E2">
        <w:rPr>
          <w:rFonts w:ascii="Arial" w:hAnsi="Arial" w:cs="Arial"/>
        </w:rPr>
        <w:t>.</w:t>
      </w:r>
    </w:p>
    <w:p w14:paraId="212C4A0C" w14:textId="77777777" w:rsidR="004544A7" w:rsidRDefault="004544A7" w:rsidP="00195E73">
      <w:pPr>
        <w:spacing w:line="312" w:lineRule="auto"/>
        <w:jc w:val="both"/>
        <w:rPr>
          <w:rFonts w:ascii="Arial" w:eastAsia="Times New Roman" w:hAnsi="Arial" w:cs="Arial"/>
          <w:bCs/>
          <w:lang w:val="es-ES_tradnl" w:eastAsia="es-ES"/>
        </w:rPr>
      </w:pPr>
    </w:p>
    <w:p w14:paraId="696646A0" w14:textId="4253BAA6" w:rsidR="00C93A8F" w:rsidRDefault="00C93A8F" w:rsidP="00195E73">
      <w:pPr>
        <w:spacing w:line="312" w:lineRule="auto"/>
        <w:jc w:val="both"/>
        <w:rPr>
          <w:rFonts w:ascii="Arial" w:eastAsia="Times New Roman" w:hAnsi="Arial" w:cs="Arial"/>
          <w:bCs/>
          <w:lang w:val="es-ES_tradnl" w:eastAsia="es-ES"/>
        </w:rPr>
      </w:pPr>
      <w:r>
        <w:rPr>
          <w:rFonts w:ascii="Arial" w:eastAsia="Times New Roman" w:hAnsi="Arial" w:cs="Arial"/>
          <w:bCs/>
          <w:lang w:val="es-ES_tradnl" w:eastAsia="es-ES"/>
        </w:rPr>
        <w:t>Sin más consideraciones, elevo las siguientes:</w:t>
      </w:r>
    </w:p>
    <w:p w14:paraId="7D32DE7D" w14:textId="77777777" w:rsidR="0084568D" w:rsidRDefault="0084568D" w:rsidP="00195E73">
      <w:pPr>
        <w:spacing w:line="312" w:lineRule="auto"/>
        <w:jc w:val="both"/>
        <w:rPr>
          <w:rFonts w:ascii="Arial" w:eastAsia="Times New Roman" w:hAnsi="Arial" w:cs="Arial"/>
          <w:b/>
          <w:shd w:val="clear" w:color="auto" w:fill="FFFFFF"/>
        </w:rPr>
      </w:pPr>
    </w:p>
    <w:p w14:paraId="238E4FA2" w14:textId="77777777" w:rsidR="0084568D" w:rsidRDefault="0084568D" w:rsidP="00195E73">
      <w:pPr>
        <w:pStyle w:val="Prrafodelista"/>
        <w:numPr>
          <w:ilvl w:val="0"/>
          <w:numId w:val="2"/>
        </w:numPr>
        <w:spacing w:after="0" w:line="312" w:lineRule="auto"/>
        <w:ind w:left="714" w:hanging="357"/>
        <w:jc w:val="center"/>
        <w:rPr>
          <w:rFonts w:ascii="Arial" w:hAnsi="Arial" w:cs="Arial"/>
          <w:b/>
          <w:bCs/>
          <w:iCs/>
          <w:u w:val="single"/>
        </w:rPr>
      </w:pPr>
      <w:r>
        <w:rPr>
          <w:rFonts w:ascii="Arial" w:hAnsi="Arial" w:cs="Arial"/>
          <w:b/>
          <w:bCs/>
          <w:iCs/>
          <w:u w:val="single"/>
        </w:rPr>
        <w:t>PETICIONES</w:t>
      </w:r>
    </w:p>
    <w:p w14:paraId="52457DCB" w14:textId="77777777" w:rsidR="00A21CBF" w:rsidRDefault="00A21CBF" w:rsidP="00195E73">
      <w:pPr>
        <w:pStyle w:val="Prrafodelista"/>
        <w:spacing w:after="0" w:line="312" w:lineRule="auto"/>
        <w:ind w:left="360"/>
        <w:jc w:val="both"/>
        <w:rPr>
          <w:rFonts w:ascii="Arial" w:hAnsi="Arial" w:cs="Arial"/>
        </w:rPr>
      </w:pPr>
    </w:p>
    <w:p w14:paraId="61D2B441" w14:textId="1086F43B" w:rsidR="0084568D" w:rsidRPr="008607F6" w:rsidRDefault="0084568D" w:rsidP="00195E73">
      <w:pPr>
        <w:pStyle w:val="Prrafodelista"/>
        <w:numPr>
          <w:ilvl w:val="0"/>
          <w:numId w:val="6"/>
        </w:numPr>
        <w:spacing w:after="0" w:line="312" w:lineRule="auto"/>
        <w:jc w:val="both"/>
        <w:rPr>
          <w:rFonts w:ascii="Arial" w:hAnsi="Arial" w:cs="Arial"/>
        </w:rPr>
      </w:pPr>
      <w:r w:rsidRPr="00626AB8">
        <w:rPr>
          <w:rFonts w:ascii="Arial" w:hAnsi="Arial" w:cs="Arial"/>
        </w:rPr>
        <w:t xml:space="preserve">Comedidamente, solicito se </w:t>
      </w:r>
      <w:r w:rsidRPr="00BD70CE">
        <w:rPr>
          <w:rFonts w:ascii="Arial" w:hAnsi="Arial" w:cs="Arial"/>
          <w:b/>
          <w:u w:val="single"/>
        </w:rPr>
        <w:t>DESESTIME</w:t>
      </w:r>
      <w:r w:rsidRPr="00626AB8">
        <w:rPr>
          <w:rFonts w:ascii="Arial" w:hAnsi="Arial" w:cs="Arial"/>
        </w:rPr>
        <w:t xml:space="preserve"> la declaratoria de responsabilidad fiscal en contra </w:t>
      </w:r>
      <w:r>
        <w:rPr>
          <w:rFonts w:ascii="Arial" w:hAnsi="Arial" w:cs="Arial"/>
        </w:rPr>
        <w:t>de</w:t>
      </w:r>
      <w:r w:rsidR="00CA5331">
        <w:rPr>
          <w:rFonts w:ascii="Arial" w:hAnsi="Arial" w:cs="Arial"/>
        </w:rPr>
        <w:t xml:space="preserve"> </w:t>
      </w:r>
      <w:r w:rsidR="00A21CBF" w:rsidRPr="00A21CBF">
        <w:rPr>
          <w:rFonts w:ascii="Arial" w:hAnsi="Arial" w:cs="Arial"/>
          <w:lang w:val="es-ES"/>
        </w:rPr>
        <w:t>Juan Esteban Zapata Pérez y Proyectos, Diseños, Construcción, Consultoría y Estructuras de Ingeniería Punto 5 S.A.S.</w:t>
      </w:r>
      <w:r w:rsidRPr="008607F6">
        <w:rPr>
          <w:rFonts w:ascii="Arial" w:hAnsi="Arial" w:cs="Arial"/>
          <w:lang w:val="es-ES"/>
        </w:rPr>
        <w:t xml:space="preserve">, y consecuentemente se </w:t>
      </w:r>
      <w:r w:rsidRPr="008607F6">
        <w:rPr>
          <w:rFonts w:ascii="Arial" w:hAnsi="Arial" w:cs="Arial"/>
          <w:b/>
          <w:u w:val="single"/>
          <w:lang w:val="es-ES"/>
        </w:rPr>
        <w:t>ORDENE EL ARCHIVO</w:t>
      </w:r>
      <w:r w:rsidRPr="008607F6">
        <w:rPr>
          <w:rFonts w:ascii="Arial" w:hAnsi="Arial" w:cs="Arial"/>
          <w:lang w:val="es-ES"/>
        </w:rPr>
        <w:t xml:space="preserve"> del proceso identificado con el número </w:t>
      </w:r>
      <w:r w:rsidR="00672179">
        <w:rPr>
          <w:rFonts w:ascii="Arial" w:hAnsi="Arial" w:cs="Arial"/>
          <w:lang w:val="es-ES"/>
        </w:rPr>
        <w:t>PRF-</w:t>
      </w:r>
      <w:r w:rsidR="00A21CBF">
        <w:rPr>
          <w:rFonts w:ascii="Arial" w:hAnsi="Arial" w:cs="Arial"/>
          <w:bCs/>
        </w:rPr>
        <w:t>103-2024</w:t>
      </w:r>
      <w:r>
        <w:rPr>
          <w:rFonts w:ascii="Arial" w:hAnsi="Arial" w:cs="Arial"/>
          <w:bCs/>
        </w:rPr>
        <w:t xml:space="preserve"> </w:t>
      </w:r>
      <w:r w:rsidRPr="008607F6">
        <w:rPr>
          <w:rFonts w:ascii="Arial" w:hAnsi="Arial" w:cs="Arial"/>
          <w:lang w:val="es-ES"/>
        </w:rPr>
        <w:t xml:space="preserve">que cursa actualmente en </w:t>
      </w:r>
      <w:r>
        <w:rPr>
          <w:rFonts w:ascii="Arial" w:hAnsi="Arial" w:cs="Arial"/>
        </w:rPr>
        <w:t xml:space="preserve">la Contraloría General de </w:t>
      </w:r>
      <w:r w:rsidR="001C77A2">
        <w:rPr>
          <w:rFonts w:ascii="Arial" w:hAnsi="Arial" w:cs="Arial"/>
        </w:rPr>
        <w:t>Antioquia</w:t>
      </w:r>
      <w:r>
        <w:rPr>
          <w:rFonts w:ascii="Arial" w:hAnsi="Arial" w:cs="Arial"/>
        </w:rPr>
        <w:t>,</w:t>
      </w:r>
      <w:r w:rsidRPr="008607F6">
        <w:rPr>
          <w:rFonts w:ascii="Arial" w:hAnsi="Arial" w:cs="Arial"/>
          <w:lang w:val="es-ES"/>
        </w:rPr>
        <w:t xml:space="preserve"> por cuanto de los elementos probatorios que obran</w:t>
      </w:r>
      <w:r w:rsidR="00C93A8F">
        <w:rPr>
          <w:rFonts w:ascii="Arial" w:hAnsi="Arial" w:cs="Arial"/>
          <w:lang w:val="es-ES"/>
        </w:rPr>
        <w:t xml:space="preserve"> en el plenario, no se acredita</w:t>
      </w:r>
      <w:r w:rsidRPr="008607F6">
        <w:rPr>
          <w:rFonts w:ascii="Arial" w:hAnsi="Arial" w:cs="Arial"/>
          <w:lang w:val="es-ES"/>
        </w:rPr>
        <w:t xml:space="preserve"> de ninguna manera los elementos constitutivos de la responsabilidad fiscal, esto es, no se demuestra un patrón de conducta doloso o gravemente culposo en cabeza </w:t>
      </w:r>
      <w:r>
        <w:rPr>
          <w:rFonts w:ascii="Arial" w:hAnsi="Arial" w:cs="Arial"/>
          <w:lang w:val="es-ES"/>
        </w:rPr>
        <w:t>del</w:t>
      </w:r>
      <w:r w:rsidRPr="008607F6">
        <w:rPr>
          <w:rFonts w:ascii="Arial" w:hAnsi="Arial" w:cs="Arial"/>
          <w:lang w:val="es-ES"/>
        </w:rPr>
        <w:t xml:space="preserve"> presunto</w:t>
      </w:r>
      <w:r w:rsidR="00C93A8F">
        <w:rPr>
          <w:rFonts w:ascii="Arial" w:hAnsi="Arial" w:cs="Arial"/>
          <w:lang w:val="es-ES"/>
        </w:rPr>
        <w:t xml:space="preserve"> responsable, ni un daño patrimonial causado a la administración pública (Municipio de Caldas).</w:t>
      </w:r>
    </w:p>
    <w:p w14:paraId="6B5A04E4" w14:textId="77777777" w:rsidR="0084568D" w:rsidRDefault="0084568D" w:rsidP="00195E73">
      <w:pPr>
        <w:pStyle w:val="Sinespaciado"/>
        <w:spacing w:line="312" w:lineRule="auto"/>
      </w:pPr>
    </w:p>
    <w:p w14:paraId="777A9284" w14:textId="325B7CC5" w:rsidR="0084568D" w:rsidRPr="007E6402" w:rsidRDefault="0084568D" w:rsidP="00195E73">
      <w:pPr>
        <w:pStyle w:val="Prrafodelista"/>
        <w:numPr>
          <w:ilvl w:val="0"/>
          <w:numId w:val="6"/>
        </w:numPr>
        <w:spacing w:after="0" w:line="312" w:lineRule="auto"/>
        <w:ind w:left="357" w:hanging="357"/>
        <w:jc w:val="both"/>
        <w:rPr>
          <w:rFonts w:ascii="Arial" w:hAnsi="Arial" w:cs="Arial"/>
          <w:b/>
        </w:rPr>
      </w:pPr>
      <w:r w:rsidRPr="00AD31A6">
        <w:rPr>
          <w:rFonts w:ascii="Arial" w:hAnsi="Arial" w:cs="Arial"/>
        </w:rPr>
        <w:t xml:space="preserve">Comedidamente, solicito se </w:t>
      </w:r>
      <w:r w:rsidRPr="00AD31A6">
        <w:rPr>
          <w:rFonts w:ascii="Arial" w:hAnsi="Arial" w:cs="Arial"/>
          <w:b/>
          <w:u w:val="single"/>
        </w:rPr>
        <w:t>ORDENE LA</w:t>
      </w:r>
      <w:r w:rsidRPr="00AD31A6">
        <w:rPr>
          <w:rFonts w:ascii="Arial" w:hAnsi="Arial" w:cs="Arial"/>
          <w:u w:val="single"/>
        </w:rPr>
        <w:t xml:space="preserve"> </w:t>
      </w:r>
      <w:r w:rsidRPr="00AD31A6">
        <w:rPr>
          <w:rFonts w:ascii="Arial" w:hAnsi="Arial" w:cs="Arial"/>
          <w:b/>
          <w:u w:val="single"/>
        </w:rPr>
        <w:t>DESVINCULACIÓN</w:t>
      </w:r>
      <w:r w:rsidRPr="00AD31A6">
        <w:rPr>
          <w:rFonts w:ascii="Arial" w:hAnsi="Arial" w:cs="Arial"/>
        </w:rPr>
        <w:t xml:space="preserve"> de </w:t>
      </w:r>
      <w:r w:rsidR="00C24A7B" w:rsidRPr="000D334D">
        <w:rPr>
          <w:rFonts w:ascii="Arial" w:hAnsi="Arial" w:cs="Arial"/>
        </w:rPr>
        <w:t>Axa Colpatria Seguros S.A.</w:t>
      </w:r>
      <w:r w:rsidRPr="00AD31A6">
        <w:rPr>
          <w:rFonts w:ascii="Arial" w:hAnsi="Arial" w:cs="Arial"/>
        </w:rPr>
        <w:t xml:space="preserve"> como tercero garante, ya que </w:t>
      </w:r>
      <w:r w:rsidRPr="00AD31A6">
        <w:rPr>
          <w:rFonts w:ascii="Arial" w:hAnsi="Arial" w:cs="Arial"/>
          <w:color w:val="000000" w:themeColor="text1"/>
          <w:lang w:val="es-ES"/>
        </w:rPr>
        <w:t xml:space="preserve">existen una diversidad de argumentos fácticos y jurídicos que demuestran, efectivamente, que </w:t>
      </w:r>
      <w:r w:rsidR="00117412">
        <w:rPr>
          <w:rFonts w:ascii="Arial" w:hAnsi="Arial" w:cs="Arial"/>
          <w:color w:val="000000" w:themeColor="text1"/>
          <w:lang w:val="es-ES"/>
        </w:rPr>
        <w:t xml:space="preserve">la Póliza de Seguro de Manejo Oficial No. </w:t>
      </w:r>
      <w:r w:rsidR="00384E5A">
        <w:rPr>
          <w:rFonts w:ascii="Arial" w:hAnsi="Arial" w:cs="Arial"/>
          <w:color w:val="000000" w:themeColor="text1"/>
          <w:lang w:val="es-ES"/>
        </w:rPr>
        <w:t>12</w:t>
      </w:r>
      <w:r w:rsidR="00C93A8F">
        <w:rPr>
          <w:rFonts w:ascii="Arial" w:hAnsi="Arial" w:cs="Arial"/>
          <w:color w:val="000000" w:themeColor="text1"/>
          <w:lang w:val="es-ES"/>
        </w:rPr>
        <w:t xml:space="preserve"> no</w:t>
      </w:r>
      <w:r w:rsidR="00384E5A">
        <w:rPr>
          <w:rFonts w:ascii="Arial" w:hAnsi="Arial" w:cs="Arial"/>
          <w:color w:val="000000" w:themeColor="text1"/>
          <w:lang w:val="es-ES"/>
        </w:rPr>
        <w:t xml:space="preserve"> </w:t>
      </w:r>
      <w:r w:rsidRPr="00AD31A6">
        <w:rPr>
          <w:rFonts w:ascii="Arial" w:hAnsi="Arial" w:cs="Arial"/>
          <w:color w:val="000000" w:themeColor="text1"/>
          <w:lang w:val="es-ES"/>
        </w:rPr>
        <w:t xml:space="preserve">presta </w:t>
      </w:r>
      <w:r w:rsidRPr="00AD31A6">
        <w:rPr>
          <w:rFonts w:ascii="Arial" w:hAnsi="Arial" w:cs="Arial"/>
          <w:color w:val="000000" w:themeColor="text1"/>
          <w:lang w:val="es-ES"/>
        </w:rPr>
        <w:lastRenderedPageBreak/>
        <w:t xml:space="preserve">cobertura para los hechos objeto de investigación </w:t>
      </w:r>
      <w:r>
        <w:rPr>
          <w:rFonts w:ascii="Arial" w:hAnsi="Arial" w:cs="Arial"/>
          <w:color w:val="000000" w:themeColor="text1"/>
          <w:lang w:val="es-ES"/>
        </w:rPr>
        <w:t xml:space="preserve">dentro </w:t>
      </w:r>
      <w:r w:rsidRPr="00AD31A6">
        <w:rPr>
          <w:rFonts w:ascii="Arial" w:hAnsi="Arial" w:cs="Arial"/>
          <w:color w:val="000000" w:themeColor="text1"/>
          <w:lang w:val="es-ES"/>
        </w:rPr>
        <w:t xml:space="preserve">del </w:t>
      </w:r>
      <w:r w:rsidRPr="00AD31A6">
        <w:rPr>
          <w:rFonts w:ascii="Arial" w:hAnsi="Arial" w:cs="Arial"/>
          <w:lang w:val="es-ES"/>
        </w:rPr>
        <w:t xml:space="preserve">proceso identificado con el número </w:t>
      </w:r>
      <w:r w:rsidR="00195E73">
        <w:rPr>
          <w:rFonts w:ascii="Arial" w:hAnsi="Arial" w:cs="Arial"/>
          <w:lang w:val="es-ES"/>
        </w:rPr>
        <w:t>PRF-</w:t>
      </w:r>
      <w:r w:rsidR="00384E5A">
        <w:rPr>
          <w:rFonts w:ascii="Arial" w:hAnsi="Arial" w:cs="Arial"/>
          <w:bCs/>
        </w:rPr>
        <w:t>103-2024</w:t>
      </w:r>
      <w:r w:rsidR="009C6C3D">
        <w:rPr>
          <w:rFonts w:ascii="Arial" w:hAnsi="Arial" w:cs="Arial"/>
          <w:bCs/>
        </w:rPr>
        <w:t xml:space="preserve"> </w:t>
      </w:r>
      <w:r w:rsidRPr="00AD31A6">
        <w:rPr>
          <w:rFonts w:ascii="Arial" w:hAnsi="Arial" w:cs="Arial"/>
          <w:lang w:val="es-ES"/>
        </w:rPr>
        <w:t xml:space="preserve">que cursa actualmente en </w:t>
      </w:r>
      <w:r>
        <w:rPr>
          <w:rFonts w:ascii="Arial" w:hAnsi="Arial" w:cs="Arial"/>
        </w:rPr>
        <w:t xml:space="preserve">la Contraloría General de </w:t>
      </w:r>
      <w:r w:rsidR="00384E5A">
        <w:rPr>
          <w:rFonts w:ascii="Arial" w:hAnsi="Arial" w:cs="Arial"/>
        </w:rPr>
        <w:t>Antioquia</w:t>
      </w:r>
      <w:r>
        <w:rPr>
          <w:rFonts w:ascii="Arial" w:hAnsi="Arial" w:cs="Arial"/>
        </w:rPr>
        <w:t>.</w:t>
      </w:r>
      <w:r w:rsidRPr="00AD31A6">
        <w:rPr>
          <w:rFonts w:ascii="Arial" w:hAnsi="Arial" w:cs="Arial"/>
          <w:lang w:val="es-ES"/>
        </w:rPr>
        <w:t xml:space="preserve">    </w:t>
      </w:r>
      <w:r>
        <w:rPr>
          <w:rFonts w:ascii="Arial" w:hAnsi="Arial" w:cs="Arial"/>
          <w:lang w:val="es-ES"/>
        </w:rPr>
        <w:t xml:space="preserve"> </w:t>
      </w:r>
    </w:p>
    <w:p w14:paraId="3453BD2D" w14:textId="77777777" w:rsidR="0084568D" w:rsidRPr="007E6402" w:rsidRDefault="0084568D" w:rsidP="00195E73">
      <w:pPr>
        <w:pStyle w:val="Prrafodelista"/>
        <w:spacing w:after="0" w:line="312" w:lineRule="auto"/>
        <w:rPr>
          <w:rFonts w:ascii="Arial" w:hAnsi="Arial" w:cs="Arial"/>
        </w:rPr>
      </w:pPr>
    </w:p>
    <w:p w14:paraId="0B8D3E7E" w14:textId="77777777" w:rsidR="0084568D" w:rsidRPr="007E6402" w:rsidRDefault="0084568D" w:rsidP="00195E73">
      <w:pPr>
        <w:spacing w:line="312" w:lineRule="auto"/>
        <w:jc w:val="both"/>
        <w:rPr>
          <w:rFonts w:ascii="Arial" w:hAnsi="Arial" w:cs="Arial"/>
          <w:b/>
        </w:rPr>
      </w:pPr>
      <w:r w:rsidRPr="007E6402">
        <w:rPr>
          <w:rFonts w:ascii="Arial" w:hAnsi="Arial" w:cs="Arial"/>
        </w:rPr>
        <w:t>Subsidiariamente:</w:t>
      </w:r>
    </w:p>
    <w:p w14:paraId="44A324C4" w14:textId="77777777" w:rsidR="0084568D" w:rsidRPr="007E6402" w:rsidRDefault="0084568D" w:rsidP="00195E73">
      <w:pPr>
        <w:pStyle w:val="Prrafodelista"/>
        <w:spacing w:line="312" w:lineRule="auto"/>
        <w:rPr>
          <w:rFonts w:ascii="Arial" w:hAnsi="Arial" w:cs="Arial"/>
        </w:rPr>
      </w:pPr>
    </w:p>
    <w:p w14:paraId="41C6477F" w14:textId="6D829C2A" w:rsidR="0084568D" w:rsidRPr="007E6402" w:rsidRDefault="0084568D" w:rsidP="00195E73">
      <w:pPr>
        <w:pStyle w:val="Prrafodelista"/>
        <w:numPr>
          <w:ilvl w:val="0"/>
          <w:numId w:val="6"/>
        </w:numPr>
        <w:spacing w:after="0" w:line="312" w:lineRule="auto"/>
        <w:ind w:left="357" w:hanging="357"/>
        <w:jc w:val="both"/>
        <w:rPr>
          <w:rFonts w:ascii="Arial" w:hAnsi="Arial" w:cs="Arial"/>
          <w:b/>
        </w:rPr>
      </w:pPr>
      <w:r>
        <w:rPr>
          <w:rFonts w:ascii="Arial" w:hAnsi="Arial" w:cs="Arial"/>
        </w:rPr>
        <w:t>Que e</w:t>
      </w:r>
      <w:r w:rsidRPr="007E6402">
        <w:rPr>
          <w:rFonts w:ascii="Arial" w:hAnsi="Arial" w:cs="Arial"/>
        </w:rPr>
        <w:t>n el improbable y remoto</w:t>
      </w:r>
      <w:r>
        <w:rPr>
          <w:rFonts w:ascii="Arial" w:hAnsi="Arial" w:cs="Arial"/>
        </w:rPr>
        <w:t xml:space="preserve"> evento en el que</w:t>
      </w:r>
      <w:r w:rsidRPr="007E6402">
        <w:rPr>
          <w:rFonts w:ascii="Arial" w:hAnsi="Arial" w:cs="Arial"/>
        </w:rPr>
        <w:t xml:space="preserve"> se declare </w:t>
      </w:r>
      <w:r>
        <w:rPr>
          <w:rFonts w:ascii="Arial" w:hAnsi="Arial" w:cs="Arial"/>
        </w:rPr>
        <w:t xml:space="preserve">como tercero civilmente responsable a mi representada, pese a que es indiscutible que no existen fundamentos fácticos ni jurídicos para ello, comedidamente solicito que se tenga en cuenta el límite del valor </w:t>
      </w:r>
      <w:r w:rsidR="00C93A8F">
        <w:rPr>
          <w:rFonts w:ascii="Arial" w:hAnsi="Arial" w:cs="Arial"/>
        </w:rPr>
        <w:t xml:space="preserve">asegurado por mi representada, frente al amparo de fallos con responsabilidad fiscal, así como la disponibilidad del valor asegurado. </w:t>
      </w:r>
    </w:p>
    <w:p w14:paraId="6EB1BA3C" w14:textId="77777777" w:rsidR="0084568D" w:rsidRPr="009C3894" w:rsidRDefault="0084568D" w:rsidP="00195E73">
      <w:pPr>
        <w:spacing w:line="312" w:lineRule="auto"/>
        <w:jc w:val="both"/>
        <w:rPr>
          <w:rFonts w:ascii="Arial" w:hAnsi="Arial" w:cs="Arial"/>
        </w:rPr>
      </w:pPr>
    </w:p>
    <w:p w14:paraId="33428D9A" w14:textId="77777777" w:rsidR="0084568D" w:rsidRPr="00CF341A" w:rsidRDefault="0084568D" w:rsidP="00195E73">
      <w:pPr>
        <w:pStyle w:val="Prrafodelista"/>
        <w:numPr>
          <w:ilvl w:val="0"/>
          <w:numId w:val="2"/>
        </w:numPr>
        <w:spacing w:after="0" w:line="312" w:lineRule="auto"/>
        <w:ind w:left="714" w:hanging="357"/>
        <w:jc w:val="center"/>
        <w:rPr>
          <w:rFonts w:ascii="Arial" w:hAnsi="Arial" w:cs="Arial"/>
          <w:b/>
          <w:bCs/>
          <w:iCs/>
          <w:u w:val="single"/>
        </w:rPr>
      </w:pPr>
      <w:r w:rsidRPr="00CF341A">
        <w:rPr>
          <w:rFonts w:ascii="Arial" w:hAnsi="Arial" w:cs="Arial"/>
          <w:b/>
          <w:iCs/>
          <w:u w:val="single"/>
        </w:rPr>
        <w:t>MEDIOS DE PRUEBA</w:t>
      </w:r>
    </w:p>
    <w:p w14:paraId="1B3F25E3" w14:textId="77777777" w:rsidR="0084568D" w:rsidRPr="008242DD" w:rsidRDefault="0084568D" w:rsidP="00195E73">
      <w:pPr>
        <w:spacing w:line="312" w:lineRule="auto"/>
        <w:rPr>
          <w:rFonts w:ascii="Arial" w:hAnsi="Arial" w:cs="Arial"/>
          <w:b/>
          <w:bCs/>
          <w:iCs/>
        </w:rPr>
      </w:pPr>
    </w:p>
    <w:p w14:paraId="609D403E" w14:textId="77777777" w:rsidR="0084568D" w:rsidRPr="008242DD" w:rsidRDefault="0084568D" w:rsidP="00195E73">
      <w:pPr>
        <w:spacing w:after="240" w:line="312" w:lineRule="auto"/>
        <w:jc w:val="both"/>
        <w:rPr>
          <w:rFonts w:ascii="Arial" w:hAnsi="Arial" w:cs="Arial"/>
          <w:b/>
          <w:iCs/>
        </w:rPr>
      </w:pPr>
      <w:r w:rsidRPr="008242DD">
        <w:rPr>
          <w:rFonts w:ascii="Arial" w:hAnsi="Arial" w:cs="Arial"/>
          <w:iCs/>
        </w:rPr>
        <w:t xml:space="preserve">Solicito respetuosamente se decreten como pruebas las siguientes: </w:t>
      </w:r>
    </w:p>
    <w:p w14:paraId="70CD4317" w14:textId="77777777" w:rsidR="0084568D" w:rsidRPr="00124AF9" w:rsidRDefault="0084568D" w:rsidP="00195E73">
      <w:pPr>
        <w:pStyle w:val="Prrafodelista"/>
        <w:numPr>
          <w:ilvl w:val="1"/>
          <w:numId w:val="4"/>
        </w:numPr>
        <w:spacing w:after="0" w:line="312" w:lineRule="auto"/>
        <w:jc w:val="both"/>
        <w:rPr>
          <w:rFonts w:ascii="Arial" w:hAnsi="Arial" w:cs="Arial"/>
          <w:b/>
          <w:bCs/>
          <w:iCs/>
          <w:u w:val="single"/>
        </w:rPr>
      </w:pPr>
      <w:r w:rsidRPr="00124AF9">
        <w:rPr>
          <w:rFonts w:ascii="Arial" w:hAnsi="Arial" w:cs="Arial"/>
          <w:b/>
          <w:iCs/>
          <w:u w:val="single"/>
        </w:rPr>
        <w:t>DOCUMENTALES</w:t>
      </w:r>
    </w:p>
    <w:p w14:paraId="0D93BF5F" w14:textId="77777777" w:rsidR="0084568D" w:rsidRPr="00872497" w:rsidRDefault="0084568D" w:rsidP="00195E73">
      <w:pPr>
        <w:pStyle w:val="Textoindependiente"/>
        <w:spacing w:line="312" w:lineRule="auto"/>
        <w:jc w:val="both"/>
        <w:rPr>
          <w:rFonts w:ascii="Arial" w:hAnsi="Arial" w:cs="Arial"/>
          <w:iCs/>
          <w:sz w:val="22"/>
          <w:szCs w:val="22"/>
        </w:rPr>
      </w:pPr>
    </w:p>
    <w:p w14:paraId="3011FB76" w14:textId="4D41A57B" w:rsidR="00BC5D50" w:rsidRPr="00BC5D50" w:rsidRDefault="005028FF" w:rsidP="00195E73">
      <w:pPr>
        <w:pStyle w:val="Textoindependiente"/>
        <w:widowControl/>
        <w:numPr>
          <w:ilvl w:val="1"/>
          <w:numId w:val="5"/>
        </w:numPr>
        <w:autoSpaceDE/>
        <w:autoSpaceDN/>
        <w:spacing w:line="312" w:lineRule="auto"/>
        <w:ind w:left="720"/>
        <w:jc w:val="both"/>
        <w:rPr>
          <w:rFonts w:ascii="Arial" w:hAnsi="Arial" w:cs="Arial"/>
          <w:iCs/>
          <w:sz w:val="22"/>
          <w:szCs w:val="22"/>
        </w:rPr>
      </w:pPr>
      <w:r>
        <w:rPr>
          <w:rFonts w:ascii="Arial" w:hAnsi="Arial" w:cs="Arial"/>
          <w:iCs/>
          <w:sz w:val="22"/>
          <w:szCs w:val="22"/>
        </w:rPr>
        <w:t>Copia de</w:t>
      </w:r>
      <w:r w:rsidR="003A79B6">
        <w:rPr>
          <w:rFonts w:ascii="Arial" w:hAnsi="Arial" w:cs="Arial"/>
          <w:iCs/>
          <w:sz w:val="22"/>
          <w:szCs w:val="22"/>
        </w:rPr>
        <w:t xml:space="preserve"> </w:t>
      </w:r>
      <w:r>
        <w:rPr>
          <w:rFonts w:ascii="Arial" w:hAnsi="Arial" w:cs="Arial"/>
          <w:iCs/>
          <w:sz w:val="22"/>
          <w:szCs w:val="22"/>
        </w:rPr>
        <w:t>l</w:t>
      </w:r>
      <w:r w:rsidR="003A79B6">
        <w:rPr>
          <w:rFonts w:ascii="Arial" w:hAnsi="Arial" w:cs="Arial"/>
          <w:iCs/>
          <w:sz w:val="22"/>
          <w:szCs w:val="22"/>
        </w:rPr>
        <w:t>a</w:t>
      </w:r>
      <w:r>
        <w:rPr>
          <w:rFonts w:ascii="Arial" w:hAnsi="Arial" w:cs="Arial"/>
          <w:iCs/>
          <w:sz w:val="22"/>
          <w:szCs w:val="22"/>
        </w:rPr>
        <w:t xml:space="preserve"> </w:t>
      </w:r>
      <w:r>
        <w:rPr>
          <w:rFonts w:ascii="Arial" w:hAnsi="Arial" w:cs="Arial"/>
          <w:sz w:val="22"/>
          <w:szCs w:val="22"/>
        </w:rPr>
        <w:t xml:space="preserve">Póliza de Manejo Oficial No. </w:t>
      </w:r>
      <w:r w:rsidR="003A79B6">
        <w:rPr>
          <w:rFonts w:ascii="Arial" w:hAnsi="Arial" w:cs="Arial"/>
          <w:sz w:val="22"/>
          <w:szCs w:val="22"/>
        </w:rPr>
        <w:t>1</w:t>
      </w:r>
      <w:r w:rsidRPr="005028FF">
        <w:rPr>
          <w:rFonts w:ascii="Arial" w:hAnsi="Arial" w:cs="Arial"/>
          <w:sz w:val="22"/>
          <w:szCs w:val="22"/>
        </w:rPr>
        <w:t>2</w:t>
      </w:r>
      <w:r w:rsidR="003A79B6">
        <w:rPr>
          <w:rFonts w:ascii="Arial" w:hAnsi="Arial" w:cs="Arial"/>
          <w:sz w:val="22"/>
          <w:szCs w:val="22"/>
        </w:rPr>
        <w:t xml:space="preserve"> certificado 0</w:t>
      </w:r>
      <w:r>
        <w:rPr>
          <w:rFonts w:ascii="Arial" w:hAnsi="Arial" w:cs="Arial"/>
          <w:sz w:val="22"/>
          <w:szCs w:val="22"/>
        </w:rPr>
        <w:t>.</w:t>
      </w:r>
    </w:p>
    <w:p w14:paraId="31F7FFE5" w14:textId="551CDB79" w:rsidR="0084568D" w:rsidRPr="00F860FE" w:rsidRDefault="0084568D" w:rsidP="00195E73">
      <w:pPr>
        <w:pStyle w:val="Textoindependiente"/>
        <w:widowControl/>
        <w:numPr>
          <w:ilvl w:val="1"/>
          <w:numId w:val="5"/>
        </w:numPr>
        <w:autoSpaceDE/>
        <w:autoSpaceDN/>
        <w:spacing w:line="312" w:lineRule="auto"/>
        <w:ind w:left="720"/>
        <w:jc w:val="both"/>
        <w:rPr>
          <w:rFonts w:ascii="Arial" w:hAnsi="Arial" w:cs="Arial"/>
          <w:iCs/>
          <w:sz w:val="22"/>
          <w:szCs w:val="22"/>
        </w:rPr>
      </w:pPr>
      <w:r w:rsidRPr="00872497">
        <w:rPr>
          <w:rFonts w:ascii="Arial" w:hAnsi="Arial" w:cs="Arial"/>
          <w:iCs/>
          <w:sz w:val="22"/>
          <w:szCs w:val="22"/>
        </w:rPr>
        <w:t xml:space="preserve">Copia del condicionado general </w:t>
      </w:r>
      <w:r w:rsidR="003A79B6" w:rsidRPr="000D334D">
        <w:rPr>
          <w:rFonts w:ascii="Arial" w:eastAsia="Calibri" w:hAnsi="Arial" w:cs="Arial"/>
        </w:rPr>
        <w:t>–1306-P-13-MGEE/JULIO/2022/-D00</w:t>
      </w:r>
      <w:r w:rsidR="003A79B6">
        <w:rPr>
          <w:rFonts w:ascii="Arial" w:eastAsia="Calibri" w:hAnsi="Arial" w:cs="Arial"/>
        </w:rPr>
        <w:t>I</w:t>
      </w:r>
      <w:r w:rsidR="00954B4F" w:rsidRPr="00872497">
        <w:rPr>
          <w:rFonts w:ascii="Arial" w:hAnsi="Arial" w:cs="Arial"/>
          <w:sz w:val="22"/>
          <w:szCs w:val="22"/>
        </w:rPr>
        <w:t>.</w:t>
      </w:r>
    </w:p>
    <w:p w14:paraId="1220B1DC" w14:textId="38CD4946" w:rsidR="0084568D" w:rsidRPr="009D2B4B" w:rsidRDefault="0084568D" w:rsidP="00195E73">
      <w:pPr>
        <w:pStyle w:val="Textoindependiente"/>
        <w:widowControl/>
        <w:numPr>
          <w:ilvl w:val="1"/>
          <w:numId w:val="5"/>
        </w:numPr>
        <w:autoSpaceDE/>
        <w:autoSpaceDN/>
        <w:spacing w:line="312" w:lineRule="auto"/>
        <w:ind w:left="720"/>
        <w:jc w:val="both"/>
        <w:rPr>
          <w:rFonts w:ascii="Arial" w:hAnsi="Arial" w:cs="Arial"/>
          <w:iCs/>
          <w:sz w:val="22"/>
          <w:szCs w:val="22"/>
        </w:rPr>
      </w:pPr>
      <w:r w:rsidRPr="00872497">
        <w:rPr>
          <w:rFonts w:ascii="Arial" w:hAnsi="Arial" w:cs="Arial"/>
          <w:iCs/>
          <w:sz w:val="22"/>
          <w:szCs w:val="22"/>
        </w:rPr>
        <w:t xml:space="preserve">Certificado de Existencia y Representación Legal de </w:t>
      </w:r>
      <w:r w:rsidR="00D67F7A">
        <w:rPr>
          <w:rFonts w:ascii="Arial" w:hAnsi="Arial" w:cs="Arial"/>
          <w:sz w:val="22"/>
          <w:szCs w:val="22"/>
        </w:rPr>
        <w:t>Axa Colpatria Seguros S.A</w:t>
      </w:r>
      <w:r w:rsidRPr="00872497">
        <w:rPr>
          <w:rFonts w:ascii="Arial" w:hAnsi="Arial" w:cs="Arial"/>
          <w:sz w:val="22"/>
          <w:szCs w:val="22"/>
        </w:rPr>
        <w:t>.</w:t>
      </w:r>
    </w:p>
    <w:p w14:paraId="333815CD" w14:textId="43D1CBCB" w:rsidR="009D2B4B" w:rsidRPr="009D2B4B" w:rsidRDefault="009D2B4B" w:rsidP="00195E73">
      <w:pPr>
        <w:pStyle w:val="Textoindependiente"/>
        <w:widowControl/>
        <w:numPr>
          <w:ilvl w:val="1"/>
          <w:numId w:val="5"/>
        </w:numPr>
        <w:autoSpaceDE/>
        <w:autoSpaceDN/>
        <w:spacing w:line="312" w:lineRule="auto"/>
        <w:ind w:left="720"/>
        <w:jc w:val="both"/>
        <w:rPr>
          <w:rFonts w:ascii="Arial" w:hAnsi="Arial" w:cs="Arial"/>
          <w:iCs/>
          <w:sz w:val="22"/>
          <w:szCs w:val="22"/>
        </w:rPr>
      </w:pPr>
      <w:r w:rsidRPr="009D2B4B">
        <w:rPr>
          <w:rFonts w:ascii="Arial" w:hAnsi="Arial" w:cs="Arial"/>
          <w:iCs/>
          <w:sz w:val="22"/>
          <w:szCs w:val="22"/>
        </w:rPr>
        <w:t xml:space="preserve">Certificado de </w:t>
      </w:r>
      <w:r w:rsidR="00AE07BE">
        <w:rPr>
          <w:rFonts w:ascii="Arial" w:hAnsi="Arial" w:cs="Arial"/>
          <w:iCs/>
          <w:sz w:val="22"/>
          <w:szCs w:val="22"/>
        </w:rPr>
        <w:t>Situación Financiera</w:t>
      </w:r>
      <w:r w:rsidRPr="009D2B4B">
        <w:rPr>
          <w:rFonts w:ascii="Arial" w:hAnsi="Arial" w:cs="Arial"/>
          <w:iCs/>
          <w:sz w:val="22"/>
          <w:szCs w:val="22"/>
        </w:rPr>
        <w:t xml:space="preserve"> de </w:t>
      </w:r>
      <w:r w:rsidR="00AE07BE">
        <w:rPr>
          <w:rFonts w:ascii="Arial" w:hAnsi="Arial" w:cs="Arial"/>
          <w:sz w:val="22"/>
          <w:szCs w:val="22"/>
        </w:rPr>
        <w:t>Axa Colpatria Seguros S.A</w:t>
      </w:r>
      <w:r>
        <w:rPr>
          <w:rFonts w:ascii="Arial" w:hAnsi="Arial" w:cs="Arial"/>
          <w:sz w:val="22"/>
          <w:szCs w:val="22"/>
        </w:rPr>
        <w:t>.</w:t>
      </w:r>
    </w:p>
    <w:p w14:paraId="327AFC91" w14:textId="4A4B6817" w:rsidR="009D2B4B" w:rsidRPr="00C93A8F" w:rsidRDefault="009D2B4B" w:rsidP="00195E73">
      <w:pPr>
        <w:pStyle w:val="Textoindependiente"/>
        <w:widowControl/>
        <w:numPr>
          <w:ilvl w:val="1"/>
          <w:numId w:val="5"/>
        </w:numPr>
        <w:autoSpaceDE/>
        <w:autoSpaceDN/>
        <w:spacing w:line="312" w:lineRule="auto"/>
        <w:ind w:left="720"/>
        <w:jc w:val="both"/>
        <w:rPr>
          <w:rFonts w:ascii="Arial" w:hAnsi="Arial" w:cs="Arial"/>
          <w:iCs/>
          <w:sz w:val="22"/>
          <w:szCs w:val="22"/>
        </w:rPr>
      </w:pPr>
      <w:r w:rsidRPr="009D2B4B">
        <w:rPr>
          <w:rFonts w:ascii="Arial" w:hAnsi="Arial" w:cs="Arial"/>
          <w:sz w:val="22"/>
          <w:szCs w:val="22"/>
        </w:rPr>
        <w:t>Poder de representación a mí conferido</w:t>
      </w:r>
      <w:r w:rsidR="0059143E">
        <w:rPr>
          <w:rFonts w:ascii="Arial" w:hAnsi="Arial" w:cs="Arial"/>
          <w:sz w:val="22"/>
          <w:szCs w:val="22"/>
        </w:rPr>
        <w:t>.</w:t>
      </w:r>
    </w:p>
    <w:p w14:paraId="46ADF895" w14:textId="77777777" w:rsidR="00C93A8F" w:rsidRDefault="00C93A8F" w:rsidP="00195E73">
      <w:pPr>
        <w:pStyle w:val="Textoindependiente"/>
        <w:widowControl/>
        <w:autoSpaceDE/>
        <w:autoSpaceDN/>
        <w:spacing w:line="312" w:lineRule="auto"/>
        <w:jc w:val="both"/>
        <w:rPr>
          <w:rFonts w:ascii="Arial" w:hAnsi="Arial" w:cs="Arial"/>
          <w:sz w:val="22"/>
          <w:szCs w:val="22"/>
        </w:rPr>
      </w:pPr>
    </w:p>
    <w:p w14:paraId="4D5CB9F4" w14:textId="77777777" w:rsidR="00195E73" w:rsidRPr="002A602D" w:rsidRDefault="00195E73" w:rsidP="00195E73">
      <w:pPr>
        <w:pStyle w:val="Prrafodelista"/>
        <w:numPr>
          <w:ilvl w:val="1"/>
          <w:numId w:val="4"/>
        </w:numPr>
        <w:spacing w:line="312" w:lineRule="auto"/>
        <w:rPr>
          <w:rFonts w:ascii="Arial" w:hAnsi="Arial" w:cs="Arial"/>
          <w:b/>
          <w:bCs/>
          <w:iCs/>
        </w:rPr>
      </w:pPr>
      <w:r w:rsidRPr="002A602D">
        <w:rPr>
          <w:rFonts w:ascii="Arial" w:hAnsi="Arial" w:cs="Arial"/>
          <w:b/>
          <w:bCs/>
          <w:iCs/>
        </w:rPr>
        <w:t>PRUEBA DE OFICIO:</w:t>
      </w:r>
    </w:p>
    <w:p w14:paraId="7956A073" w14:textId="362810CE" w:rsidR="00195E73" w:rsidRPr="002A602D" w:rsidRDefault="00195E73" w:rsidP="00195E73">
      <w:pPr>
        <w:spacing w:line="312" w:lineRule="auto"/>
        <w:jc w:val="both"/>
        <w:rPr>
          <w:rFonts w:ascii="Arial" w:hAnsi="Arial" w:cs="Arial"/>
          <w:iCs/>
        </w:rPr>
      </w:pPr>
      <w:r w:rsidRPr="002A602D">
        <w:rPr>
          <w:rFonts w:ascii="Arial" w:hAnsi="Arial" w:cs="Arial"/>
          <w:iCs/>
        </w:rPr>
        <w:t xml:space="preserve">Ruego </w:t>
      </w:r>
      <w:r>
        <w:rPr>
          <w:rFonts w:ascii="Arial" w:hAnsi="Arial" w:cs="Arial"/>
          <w:iCs/>
        </w:rPr>
        <w:t xml:space="preserve">señor </w:t>
      </w:r>
      <w:r w:rsidRPr="00195E73">
        <w:rPr>
          <w:rFonts w:ascii="Arial" w:hAnsi="Arial" w:cs="Arial"/>
          <w:iCs/>
        </w:rPr>
        <w:t>Contralor Auxiliar de Responsabilidad Fiscal</w:t>
      </w:r>
      <w:r w:rsidRPr="002A602D">
        <w:rPr>
          <w:rFonts w:ascii="Arial" w:hAnsi="Arial" w:cs="Arial"/>
          <w:iCs/>
        </w:rPr>
        <w:t xml:space="preserve"> oficiar a </w:t>
      </w:r>
      <w:r w:rsidRPr="00195E73">
        <w:rPr>
          <w:rFonts w:ascii="Arial" w:hAnsi="Arial" w:cs="Arial"/>
          <w:iCs/>
        </w:rPr>
        <w:t>Axa Colpatria Seguros S.A.</w:t>
      </w:r>
      <w:r w:rsidRPr="002A602D">
        <w:rPr>
          <w:rFonts w:ascii="Arial" w:hAnsi="Arial" w:cs="Arial"/>
          <w:iCs/>
        </w:rPr>
        <w:t xml:space="preserve">, para que con destino a este proceso aporte </w:t>
      </w:r>
      <w:r>
        <w:rPr>
          <w:rFonts w:ascii="Arial" w:hAnsi="Arial" w:cs="Arial"/>
          <w:iCs/>
        </w:rPr>
        <w:t>los siguientes documentos</w:t>
      </w:r>
      <w:r w:rsidRPr="002A602D">
        <w:rPr>
          <w:rFonts w:ascii="Arial" w:hAnsi="Arial" w:cs="Arial"/>
          <w:iCs/>
        </w:rPr>
        <w:t xml:space="preserve">: </w:t>
      </w:r>
    </w:p>
    <w:p w14:paraId="0B5661AE" w14:textId="77777777" w:rsidR="00195E73" w:rsidRPr="002A602D" w:rsidRDefault="00195E73" w:rsidP="00195E73">
      <w:pPr>
        <w:spacing w:line="312" w:lineRule="auto"/>
        <w:rPr>
          <w:rFonts w:ascii="Arial" w:hAnsi="Arial" w:cs="Arial"/>
          <w:iCs/>
        </w:rPr>
      </w:pPr>
    </w:p>
    <w:p w14:paraId="0BEDF41B" w14:textId="47FDE9E8" w:rsidR="00195E73" w:rsidRPr="002A602D" w:rsidRDefault="00195E73" w:rsidP="00195E73">
      <w:pPr>
        <w:numPr>
          <w:ilvl w:val="3"/>
          <w:numId w:val="16"/>
        </w:numPr>
        <w:spacing w:line="312" w:lineRule="auto"/>
        <w:ind w:left="714" w:hanging="357"/>
        <w:rPr>
          <w:rFonts w:ascii="Arial" w:hAnsi="Arial" w:cs="Arial"/>
          <w:iCs/>
          <w:lang w:val="es-CO"/>
        </w:rPr>
      </w:pPr>
      <w:r>
        <w:rPr>
          <w:rFonts w:ascii="Arial" w:hAnsi="Arial" w:cs="Arial"/>
          <w:iCs/>
          <w:lang w:val="es-CO"/>
        </w:rPr>
        <w:t xml:space="preserve">Certificado de disponibilidad del valor asegurado de la </w:t>
      </w:r>
      <w:r w:rsidRPr="00455F1F">
        <w:rPr>
          <w:rFonts w:ascii="Arial" w:hAnsi="Arial" w:cs="Arial"/>
          <w:iCs/>
          <w:lang w:val="es-CO"/>
        </w:rPr>
        <w:t xml:space="preserve">Póliza de Manejo No. </w:t>
      </w:r>
      <w:r>
        <w:rPr>
          <w:rFonts w:ascii="Arial" w:hAnsi="Arial" w:cs="Arial"/>
          <w:iCs/>
          <w:lang w:val="es-CO"/>
        </w:rPr>
        <w:t>1</w:t>
      </w:r>
      <w:r w:rsidRPr="00455F1F">
        <w:rPr>
          <w:rFonts w:ascii="Arial" w:hAnsi="Arial" w:cs="Arial"/>
          <w:iCs/>
          <w:lang w:val="es-CO"/>
        </w:rPr>
        <w:t>2</w:t>
      </w:r>
      <w:r>
        <w:rPr>
          <w:rFonts w:ascii="Arial" w:hAnsi="Arial" w:cs="Arial"/>
          <w:iCs/>
          <w:lang w:val="es-CO"/>
        </w:rPr>
        <w:t xml:space="preserve"> </w:t>
      </w:r>
      <w:r w:rsidR="00627394">
        <w:rPr>
          <w:rFonts w:ascii="Arial" w:hAnsi="Arial" w:cs="Arial"/>
          <w:iCs/>
          <w:lang w:val="es-CO"/>
        </w:rPr>
        <w:t>e</w:t>
      </w:r>
      <w:r w:rsidRPr="00195E73">
        <w:rPr>
          <w:rFonts w:ascii="Arial" w:hAnsi="Arial" w:cs="Arial"/>
          <w:iCs/>
          <w:lang w:val="es-CO"/>
        </w:rPr>
        <w:t>n el cual figura como tomador, asegurado y afianzado el Municipio de Caldas (Antioquia)</w:t>
      </w:r>
      <w:r w:rsidRPr="002A602D">
        <w:rPr>
          <w:rFonts w:ascii="Arial" w:hAnsi="Arial" w:cs="Arial"/>
          <w:iCs/>
          <w:lang w:val="es-CO"/>
        </w:rPr>
        <w:t xml:space="preserve">. </w:t>
      </w:r>
    </w:p>
    <w:p w14:paraId="42BA6382" w14:textId="77777777" w:rsidR="00195E73" w:rsidRPr="00E00FE8" w:rsidRDefault="00195E73" w:rsidP="00195E73">
      <w:pPr>
        <w:spacing w:line="312" w:lineRule="auto"/>
        <w:rPr>
          <w:rFonts w:ascii="Arial" w:hAnsi="Arial" w:cs="Arial"/>
          <w:iCs/>
        </w:rPr>
      </w:pPr>
    </w:p>
    <w:p w14:paraId="2A49B585" w14:textId="64A355B8" w:rsidR="0084568D" w:rsidRPr="003B479F" w:rsidRDefault="0084568D" w:rsidP="00195E73">
      <w:pPr>
        <w:pStyle w:val="Textoindependiente"/>
        <w:spacing w:line="312" w:lineRule="auto"/>
        <w:jc w:val="both"/>
        <w:rPr>
          <w:rFonts w:ascii="Arial" w:hAnsi="Arial" w:cs="Arial"/>
          <w:iCs/>
          <w:sz w:val="22"/>
          <w:szCs w:val="22"/>
        </w:rPr>
      </w:pPr>
      <w:r w:rsidRPr="003B479F">
        <w:rPr>
          <w:rFonts w:ascii="Arial" w:hAnsi="Arial" w:cs="Arial"/>
          <w:iCs/>
          <w:sz w:val="22"/>
          <w:szCs w:val="22"/>
        </w:rPr>
        <w:t>Los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388B0617" w14:textId="77777777" w:rsidR="003D0931" w:rsidRDefault="003D0931" w:rsidP="00195E73">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78464D96" w14:textId="77777777" w:rsidR="0084568D" w:rsidRPr="00951DDC" w:rsidRDefault="0084568D" w:rsidP="00195E73">
      <w:pPr>
        <w:pStyle w:val="Prrafodelista"/>
        <w:numPr>
          <w:ilvl w:val="0"/>
          <w:numId w:val="2"/>
        </w:numPr>
        <w:spacing w:after="0" w:line="312" w:lineRule="auto"/>
        <w:ind w:left="714" w:hanging="357"/>
        <w:jc w:val="center"/>
        <w:rPr>
          <w:rFonts w:ascii="Arial" w:hAnsi="Arial" w:cs="Arial"/>
          <w:b/>
          <w:bCs/>
          <w:u w:val="single"/>
        </w:rPr>
      </w:pPr>
      <w:r w:rsidRPr="000542E5">
        <w:rPr>
          <w:rFonts w:ascii="Arial" w:hAnsi="Arial" w:cs="Arial"/>
          <w:b/>
          <w:u w:val="single"/>
        </w:rPr>
        <w:t>NOTIFICACIONES</w:t>
      </w:r>
    </w:p>
    <w:p w14:paraId="3C1B6CF4" w14:textId="77777777" w:rsidR="0084568D" w:rsidRPr="00951DDC" w:rsidRDefault="0084568D" w:rsidP="00195E73">
      <w:pPr>
        <w:pStyle w:val="Prrafodelista"/>
        <w:spacing w:after="0" w:line="312" w:lineRule="auto"/>
        <w:ind w:left="1080"/>
        <w:rPr>
          <w:rFonts w:ascii="Arial" w:hAnsi="Arial" w:cs="Arial"/>
          <w:b/>
          <w:bCs/>
          <w:u w:val="single"/>
        </w:rPr>
      </w:pPr>
    </w:p>
    <w:p w14:paraId="032F910E" w14:textId="41165BC7" w:rsidR="0084568D" w:rsidRPr="007A5EC0" w:rsidRDefault="00627394" w:rsidP="00195E73">
      <w:pPr>
        <w:pStyle w:val="Prrafodelista"/>
        <w:numPr>
          <w:ilvl w:val="0"/>
          <w:numId w:val="3"/>
        </w:numPr>
        <w:spacing w:after="0" w:line="312" w:lineRule="auto"/>
        <w:ind w:left="284"/>
        <w:jc w:val="both"/>
        <w:rPr>
          <w:rFonts w:ascii="Arial" w:hAnsi="Arial" w:cs="Arial"/>
          <w:b/>
        </w:rPr>
      </w:pPr>
      <w:r>
        <w:rPr>
          <w:rFonts w:ascii="Arial" w:eastAsia="Times New Roman" w:hAnsi="Arial" w:cs="Arial"/>
          <w:bCs/>
          <w:noProof/>
          <w:lang w:eastAsia="es-CO"/>
        </w:rPr>
        <w:drawing>
          <wp:anchor distT="0" distB="0" distL="114300" distR="114300" simplePos="0" relativeHeight="251658240" behindDoc="1" locked="0" layoutInCell="1" allowOverlap="1" wp14:anchorId="31836B81" wp14:editId="3CA2D170">
            <wp:simplePos x="0" y="0"/>
            <wp:positionH relativeFrom="column">
              <wp:posOffset>-56515</wp:posOffset>
            </wp:positionH>
            <wp:positionV relativeFrom="paragraph">
              <wp:posOffset>566483</wp:posOffset>
            </wp:positionV>
            <wp:extent cx="2535382" cy="1105593"/>
            <wp:effectExtent l="0" t="0" r="0" b="0"/>
            <wp:wrapNone/>
            <wp:docPr id="2952429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2962" name="Imagen 3"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35382" cy="1105593"/>
                    </a:xfrm>
                    <a:prstGeom prst="rect">
                      <a:avLst/>
                    </a:prstGeom>
                  </pic:spPr>
                </pic:pic>
              </a:graphicData>
            </a:graphic>
            <wp14:sizeRelH relativeFrom="page">
              <wp14:pctWidth>0</wp14:pctWidth>
            </wp14:sizeRelH>
            <wp14:sizeRelV relativeFrom="page">
              <wp14:pctHeight>0</wp14:pctHeight>
            </wp14:sizeRelV>
          </wp:anchor>
        </w:drawing>
      </w:r>
      <w:r w:rsidR="003D0931">
        <w:rPr>
          <w:rFonts w:ascii="Arial" w:hAnsi="Arial" w:cs="Arial"/>
        </w:rPr>
        <w:t>Mi poderdante y el suscrito recibiremos notificaciones en la</w:t>
      </w:r>
      <w:r w:rsidR="0084568D" w:rsidRPr="00123E13">
        <w:rPr>
          <w:rFonts w:ascii="Arial" w:hAnsi="Arial" w:cs="Arial"/>
        </w:rPr>
        <w:t xml:space="preserve"> </w:t>
      </w:r>
      <w:proofErr w:type="spellStart"/>
      <w:r w:rsidR="0084568D" w:rsidRPr="00123E13">
        <w:rPr>
          <w:rFonts w:ascii="Arial" w:hAnsi="Arial" w:cs="Arial"/>
        </w:rPr>
        <w:t>Av</w:t>
      </w:r>
      <w:proofErr w:type="spellEnd"/>
      <w:r w:rsidR="0084568D" w:rsidRPr="00123E13">
        <w:rPr>
          <w:rFonts w:ascii="Arial" w:hAnsi="Arial" w:cs="Arial"/>
        </w:rPr>
        <w:t xml:space="preserve"> 6A Bis #35N-100, </w:t>
      </w:r>
      <w:proofErr w:type="spellStart"/>
      <w:r w:rsidR="0084568D" w:rsidRPr="00123E13">
        <w:rPr>
          <w:rFonts w:ascii="Arial" w:hAnsi="Arial" w:cs="Arial"/>
        </w:rPr>
        <w:t>Of</w:t>
      </w:r>
      <w:proofErr w:type="spellEnd"/>
      <w:r w:rsidR="0084568D" w:rsidRPr="00123E13">
        <w:rPr>
          <w:rFonts w:ascii="Arial" w:hAnsi="Arial" w:cs="Arial"/>
        </w:rPr>
        <w:t xml:space="preserve">. 212, Cali, Valle del Cauca, Centro Empresarial Chipichape </w:t>
      </w:r>
      <w:r w:rsidR="0084568D" w:rsidRPr="00C37344">
        <w:rPr>
          <w:rFonts w:ascii="Arial" w:hAnsi="Arial" w:cs="Arial"/>
        </w:rPr>
        <w:t>y en el correo electrónico</w:t>
      </w:r>
      <w:r w:rsidR="0084568D">
        <w:rPr>
          <w:rFonts w:ascii="Arial" w:hAnsi="Arial" w:cs="Arial"/>
        </w:rPr>
        <w:t>:</w:t>
      </w:r>
      <w:r w:rsidR="0084568D" w:rsidRPr="00C37344">
        <w:rPr>
          <w:rFonts w:ascii="Arial" w:hAnsi="Arial" w:cs="Arial"/>
        </w:rPr>
        <w:t xml:space="preserve"> </w:t>
      </w:r>
      <w:hyperlink r:id="rId13" w:history="1">
        <w:r w:rsidR="0084568D" w:rsidRPr="00C37344">
          <w:rPr>
            <w:rStyle w:val="Hipervnculo"/>
            <w:rFonts w:ascii="Arial" w:hAnsi="Arial" w:cs="Arial"/>
          </w:rPr>
          <w:t>notificaciones@gha.com.co</w:t>
        </w:r>
      </w:hyperlink>
      <w:r w:rsidR="0084568D" w:rsidRPr="00C37344">
        <w:rPr>
          <w:rStyle w:val="Hipervnculo"/>
          <w:rFonts w:ascii="Arial" w:hAnsi="Arial" w:cs="Arial"/>
        </w:rPr>
        <w:t xml:space="preserve">. </w:t>
      </w:r>
      <w:r w:rsidR="0084568D" w:rsidRPr="00C37344">
        <w:rPr>
          <w:rFonts w:ascii="Arial" w:hAnsi="Arial" w:cs="Arial"/>
        </w:rPr>
        <w:t xml:space="preserve"> </w:t>
      </w:r>
    </w:p>
    <w:p w14:paraId="26E2094B" w14:textId="13766BE8" w:rsidR="00F96E28" w:rsidRDefault="00F96E28" w:rsidP="00195E73">
      <w:pPr>
        <w:spacing w:line="312" w:lineRule="auto"/>
        <w:contextualSpacing/>
        <w:jc w:val="both"/>
        <w:rPr>
          <w:rFonts w:ascii="Arial" w:hAnsi="Arial" w:cs="Arial"/>
        </w:rPr>
      </w:pPr>
    </w:p>
    <w:p w14:paraId="6E41C5B8" w14:textId="5CD18929" w:rsidR="0084568D" w:rsidRPr="008242DD" w:rsidRDefault="0084568D" w:rsidP="00195E73">
      <w:pPr>
        <w:spacing w:line="312" w:lineRule="auto"/>
        <w:contextualSpacing/>
        <w:jc w:val="both"/>
        <w:rPr>
          <w:rFonts w:ascii="Arial" w:hAnsi="Arial" w:cs="Arial"/>
          <w:b/>
        </w:rPr>
      </w:pPr>
      <w:r w:rsidRPr="008242DD">
        <w:rPr>
          <w:rFonts w:ascii="Arial" w:hAnsi="Arial" w:cs="Arial"/>
        </w:rPr>
        <w:t>Atentamente,</w:t>
      </w:r>
    </w:p>
    <w:p w14:paraId="6C4B1103" w14:textId="293A9BA2" w:rsidR="0084568D" w:rsidRDefault="0084568D" w:rsidP="00195E73">
      <w:pPr>
        <w:spacing w:line="312" w:lineRule="auto"/>
        <w:ind w:right="-113"/>
        <w:jc w:val="both"/>
        <w:rPr>
          <w:rFonts w:ascii="Arial" w:eastAsia="Times New Roman" w:hAnsi="Arial" w:cs="Arial"/>
          <w:b/>
          <w:bCs/>
        </w:rPr>
      </w:pPr>
    </w:p>
    <w:p w14:paraId="16440619" w14:textId="77777777" w:rsidR="0084568D" w:rsidRDefault="0084568D" w:rsidP="00195E73">
      <w:pPr>
        <w:spacing w:line="312" w:lineRule="auto"/>
        <w:ind w:right="-113"/>
        <w:jc w:val="both"/>
        <w:rPr>
          <w:rFonts w:ascii="Arial" w:eastAsia="Times New Roman" w:hAnsi="Arial" w:cs="Arial"/>
        </w:rPr>
      </w:pPr>
      <w:r>
        <w:rPr>
          <w:rFonts w:ascii="Arial" w:hAnsi="Arial" w:cs="Arial"/>
          <w:b/>
        </w:rPr>
        <w:t>GUSTAVO ALBERTO HERRERA ÁVILA</w:t>
      </w:r>
      <w:r w:rsidRPr="00541E57">
        <w:rPr>
          <w:rFonts w:ascii="Arial" w:eastAsia="Times New Roman" w:hAnsi="Arial" w:cs="Arial"/>
        </w:rPr>
        <w:t xml:space="preserve"> </w:t>
      </w:r>
    </w:p>
    <w:p w14:paraId="4AAA9ADD" w14:textId="77777777" w:rsidR="0084568D" w:rsidRPr="00541E57" w:rsidRDefault="0084568D" w:rsidP="00195E73">
      <w:pPr>
        <w:spacing w:line="312" w:lineRule="auto"/>
        <w:ind w:right="-113"/>
        <w:jc w:val="both"/>
        <w:rPr>
          <w:rFonts w:ascii="Arial" w:eastAsia="Times New Roman" w:hAnsi="Arial" w:cs="Arial"/>
          <w:b/>
        </w:rPr>
      </w:pPr>
      <w:r w:rsidRPr="00541E57">
        <w:rPr>
          <w:rFonts w:ascii="Arial" w:eastAsia="Times New Roman" w:hAnsi="Arial" w:cs="Arial"/>
        </w:rPr>
        <w:t xml:space="preserve">C.C. No </w:t>
      </w:r>
      <w:r>
        <w:rPr>
          <w:rFonts w:ascii="Arial" w:hAnsi="Arial" w:cs="Arial"/>
        </w:rPr>
        <w:t xml:space="preserve">19.395.114 </w:t>
      </w:r>
      <w:r w:rsidRPr="00013085">
        <w:rPr>
          <w:rFonts w:ascii="Arial" w:hAnsi="Arial" w:cs="Arial"/>
        </w:rPr>
        <w:t xml:space="preserve">expedida </w:t>
      </w:r>
      <w:r>
        <w:rPr>
          <w:rFonts w:ascii="Arial" w:hAnsi="Arial" w:cs="Arial"/>
          <w:lang w:val="es-ES_tradnl"/>
        </w:rPr>
        <w:t xml:space="preserve">de Bogotá. </w:t>
      </w:r>
    </w:p>
    <w:p w14:paraId="124623D5" w14:textId="1A21A385" w:rsidR="00194DAC" w:rsidRPr="0084568D" w:rsidRDefault="0084568D" w:rsidP="00195E73">
      <w:pPr>
        <w:spacing w:line="312" w:lineRule="auto"/>
        <w:ind w:right="-113"/>
        <w:jc w:val="both"/>
      </w:pPr>
      <w:r w:rsidRPr="00541E57">
        <w:rPr>
          <w:rFonts w:ascii="Arial" w:eastAsia="Times New Roman" w:hAnsi="Arial" w:cs="Arial"/>
        </w:rPr>
        <w:t xml:space="preserve">T.P. No. </w:t>
      </w:r>
      <w:r>
        <w:rPr>
          <w:rFonts w:ascii="Arial" w:hAnsi="Arial" w:cs="Arial"/>
        </w:rPr>
        <w:t xml:space="preserve">39.116 </w:t>
      </w:r>
      <w:r w:rsidRPr="00541E57">
        <w:rPr>
          <w:rFonts w:ascii="Arial" w:eastAsia="Times New Roman" w:hAnsi="Arial" w:cs="Arial"/>
        </w:rPr>
        <w:t>del C.S. de la J.</w:t>
      </w:r>
      <w:r>
        <w:rPr>
          <w:rFonts w:ascii="Arial" w:eastAsia="Times New Roman" w:hAnsi="Arial" w:cs="Arial"/>
        </w:rPr>
        <w:t xml:space="preserve">  </w:t>
      </w:r>
    </w:p>
    <w:sectPr w:rsidR="00194DAC" w:rsidRPr="0084568D" w:rsidSect="00B54DCC">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79A4A" w14:textId="77777777" w:rsidR="00E72A7C" w:rsidRDefault="00E72A7C" w:rsidP="0025591F">
      <w:r>
        <w:separator/>
      </w:r>
    </w:p>
  </w:endnote>
  <w:endnote w:type="continuationSeparator" w:id="0">
    <w:p w14:paraId="5A61A5CD" w14:textId="77777777" w:rsidR="00E72A7C" w:rsidRDefault="00E72A7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3944B540">
          <wp:simplePos x="0" y="0"/>
          <wp:positionH relativeFrom="column">
            <wp:posOffset>4491990</wp:posOffset>
          </wp:positionH>
          <wp:positionV relativeFrom="margin">
            <wp:posOffset>9951085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351F0E" w:rsidRDefault="003A5583" w:rsidP="00416F84">
                          <w:pPr>
                            <w:spacing w:before="10"/>
                            <w:jc w:val="right"/>
                            <w:rPr>
                              <w:rFonts w:ascii="Raleway" w:hAnsi="Raleway"/>
                              <w:color w:val="11213B"/>
                              <w:w w:val="105"/>
                              <w:sz w:val="14"/>
                              <w:szCs w:val="14"/>
                              <w:lang w:val="it-IT"/>
                            </w:rPr>
                          </w:pPr>
                          <w:r w:rsidRPr="00351F0E">
                            <w:rPr>
                              <w:rFonts w:ascii="Raleway" w:hAnsi="Raleway"/>
                              <w:color w:val="11213B"/>
                              <w:w w:val="105"/>
                              <w:sz w:val="14"/>
                              <w:szCs w:val="14"/>
                              <w:lang w:val="it-IT"/>
                            </w:rPr>
                            <w:t>Cali - Av 6A Bis #35N-100, Of. 212, Cali, Valle del Cauca, Centro Empresarial Chipichape</w:t>
                          </w:r>
                          <w:r w:rsidRPr="00351F0E">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351F0E" w:rsidRDefault="003A5583" w:rsidP="00416F84">
                    <w:pPr>
                      <w:spacing w:before="10"/>
                      <w:jc w:val="right"/>
                      <w:rPr>
                        <w:rFonts w:ascii="Raleway" w:hAnsi="Raleway"/>
                        <w:color w:val="11213B"/>
                        <w:w w:val="105"/>
                        <w:sz w:val="14"/>
                        <w:szCs w:val="14"/>
                        <w:lang w:val="it-IT"/>
                      </w:rPr>
                    </w:pPr>
                    <w:r w:rsidRPr="00351F0E">
                      <w:rPr>
                        <w:rFonts w:ascii="Raleway" w:hAnsi="Raleway"/>
                        <w:color w:val="11213B"/>
                        <w:w w:val="105"/>
                        <w:sz w:val="14"/>
                        <w:szCs w:val="14"/>
                        <w:lang w:val="it-IT"/>
                      </w:rPr>
                      <w:t>Cali - Av 6A Bis #35N-100, Of. 212, Cali, Valle del Cauca, Centro Empresarial Chipichape</w:t>
                    </w:r>
                    <w:r w:rsidRPr="00351F0E">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F970DB">
      <w:rPr>
        <w:rFonts w:ascii="Raleway" w:hAnsi="Raleway"/>
        <w:b/>
        <w:bCs/>
        <w:noProof/>
        <w:color w:val="222A35" w:themeColor="text2" w:themeShade="80"/>
        <w:sz w:val="16"/>
        <w:szCs w:val="16"/>
      </w:rPr>
      <w:t>15</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F970DB">
      <w:rPr>
        <w:rFonts w:ascii="Raleway" w:hAnsi="Raleway"/>
        <w:b/>
        <w:bCs/>
        <w:noProof/>
        <w:color w:val="222A35" w:themeColor="text2" w:themeShade="80"/>
        <w:sz w:val="16"/>
        <w:szCs w:val="16"/>
      </w:rPr>
      <w:t>15</w:t>
    </w:r>
    <w:r w:rsidR="003A5583" w:rsidRPr="00194DAC">
      <w:rPr>
        <w:rFonts w:ascii="Raleway" w:hAnsi="Raleway"/>
        <w:b/>
        <w:bCs/>
        <w:color w:val="222A35" w:themeColor="text2" w:themeShade="80"/>
        <w:sz w:val="16"/>
        <w:szCs w:val="16"/>
      </w:rPr>
      <w:fldChar w:fldCharType="end"/>
    </w:r>
  </w:p>
  <w:p w14:paraId="2EF8A1B3" w14:textId="75A92280" w:rsidR="003A5583" w:rsidRPr="0084568D" w:rsidRDefault="0084568D">
    <w:pPr>
      <w:pStyle w:val="Piedepgina"/>
      <w:rPr>
        <w:color w:val="FFFFFF" w:themeColor="background1"/>
      </w:rPr>
    </w:pPr>
    <w:r w:rsidRPr="0084568D">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B123" w14:textId="77777777" w:rsidR="00E72A7C" w:rsidRDefault="00E72A7C" w:rsidP="0025591F">
      <w:r>
        <w:separator/>
      </w:r>
    </w:p>
  </w:footnote>
  <w:footnote w:type="continuationSeparator" w:id="0">
    <w:p w14:paraId="37324FD6" w14:textId="77777777" w:rsidR="00E72A7C" w:rsidRDefault="00E72A7C" w:rsidP="0025591F">
      <w:r>
        <w:continuationSeparator/>
      </w:r>
    </w:p>
  </w:footnote>
  <w:footnote w:id="1">
    <w:p w14:paraId="55AC90FB"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2">
    <w:p w14:paraId="5842CDFD"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3">
    <w:p w14:paraId="15E556D4" w14:textId="77777777" w:rsidR="0084568D" w:rsidRPr="0038651C" w:rsidRDefault="0084568D" w:rsidP="0084568D">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4">
    <w:p w14:paraId="218A0281" w14:textId="77777777" w:rsidR="00763EC5" w:rsidRPr="009B69EA" w:rsidRDefault="00763EC5" w:rsidP="00763EC5">
      <w:pPr>
        <w:pStyle w:val="Textonotapie"/>
        <w:rPr>
          <w:rFonts w:ascii="Arial" w:hAnsi="Arial" w:cs="Arial"/>
          <w:sz w:val="16"/>
          <w:szCs w:val="16"/>
        </w:rPr>
      </w:pPr>
      <w:r w:rsidRPr="009B69EA">
        <w:rPr>
          <w:rStyle w:val="Refdenotaalpie"/>
          <w:rFonts w:ascii="Arial" w:hAnsi="Arial" w:cs="Arial"/>
          <w:sz w:val="16"/>
          <w:szCs w:val="16"/>
        </w:rPr>
        <w:footnoteRef/>
      </w:r>
      <w:r w:rsidRPr="009B69EA">
        <w:rPr>
          <w:rFonts w:ascii="Arial" w:hAnsi="Arial" w:cs="Arial"/>
          <w:sz w:val="16"/>
          <w:szCs w:val="16"/>
        </w:rPr>
        <w:t xml:space="preserve"> Ibidem. </w:t>
      </w:r>
    </w:p>
  </w:footnote>
  <w:footnote w:id="5">
    <w:p w14:paraId="468ECEDA" w14:textId="77777777" w:rsidR="00763EC5" w:rsidRPr="001C0190" w:rsidRDefault="00763EC5" w:rsidP="00763EC5">
      <w:pPr>
        <w:pStyle w:val="Textonotapie"/>
        <w:rPr>
          <w:rFonts w:ascii="Arial" w:hAnsi="Arial" w:cs="Arial"/>
          <w:sz w:val="16"/>
          <w:szCs w:val="16"/>
        </w:rPr>
      </w:pPr>
      <w:r w:rsidRPr="001C0190">
        <w:rPr>
          <w:rStyle w:val="Refdenotaalpie"/>
          <w:rFonts w:ascii="Arial" w:hAnsi="Arial" w:cs="Arial"/>
          <w:sz w:val="16"/>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6">
    <w:p w14:paraId="3FA2F193" w14:textId="77777777" w:rsidR="0084568D" w:rsidRPr="00FA2417" w:rsidRDefault="0084568D" w:rsidP="0084568D">
      <w:pPr>
        <w:pStyle w:val="Textonotapie"/>
        <w:jc w:val="both"/>
        <w:rPr>
          <w:rFonts w:ascii="Arial" w:hAnsi="Arial" w:cs="Arial"/>
          <w:sz w:val="16"/>
          <w:szCs w:val="16"/>
        </w:rPr>
      </w:pPr>
      <w:r w:rsidRPr="00FA2417">
        <w:rPr>
          <w:rStyle w:val="Refdenotaalpie"/>
          <w:rFonts w:ascii="Arial" w:hAnsi="Arial" w:cs="Arial"/>
          <w:sz w:val="16"/>
          <w:szCs w:val="16"/>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7">
    <w:p w14:paraId="70872CBE" w14:textId="77777777" w:rsidR="0084568D" w:rsidRDefault="0084568D" w:rsidP="0084568D">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6C2498"/>
    <w:multiLevelType w:val="hybridMultilevel"/>
    <w:tmpl w:val="4E6619B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40A0019">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A8533C"/>
    <w:multiLevelType w:val="multilevel"/>
    <w:tmpl w:val="9EF6C4C6"/>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08EB56C0"/>
    <w:multiLevelType w:val="hybridMultilevel"/>
    <w:tmpl w:val="08C0EA06"/>
    <w:lvl w:ilvl="0" w:tplc="B05C6F48">
      <w:start w:val="1"/>
      <w:numFmt w:val="upperLetter"/>
      <w:lvlText w:val="%1."/>
      <w:lvlJc w:val="left"/>
      <w:pPr>
        <w:ind w:left="360" w:hanging="360"/>
      </w:pPr>
      <w:rPr>
        <w:rFonts w:hint="default"/>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482241"/>
    <w:multiLevelType w:val="hybridMultilevel"/>
    <w:tmpl w:val="CA70E77E"/>
    <w:lvl w:ilvl="0" w:tplc="9F2CC4A0">
      <w:numFmt w:val="bullet"/>
      <w:lvlText w:val="-"/>
      <w:lvlJc w:val="left"/>
      <w:pPr>
        <w:ind w:left="720" w:hanging="360"/>
      </w:pPr>
      <w:rPr>
        <w:rFonts w:ascii="Aptos" w:eastAsiaTheme="minorHAnsi" w:hAnsi="Aptos" w:cstheme="minorBidi"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53474"/>
    <w:multiLevelType w:val="hybridMultilevel"/>
    <w:tmpl w:val="F9E0C348"/>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7491CD9"/>
    <w:multiLevelType w:val="hybridMultilevel"/>
    <w:tmpl w:val="B4FE08AA"/>
    <w:lvl w:ilvl="0" w:tplc="B3FEA9D6">
      <w:start w:val="7"/>
      <w:numFmt w:val="upperLetter"/>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BD1B6F"/>
    <w:multiLevelType w:val="hybridMultilevel"/>
    <w:tmpl w:val="6E169FE8"/>
    <w:lvl w:ilvl="0" w:tplc="5096148E">
      <w:start w:val="8"/>
      <w:numFmt w:val="upperLetter"/>
      <w:lvlText w:val="%1."/>
      <w:lvlJc w:val="left"/>
      <w:pPr>
        <w:ind w:left="36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FA7DCE"/>
    <w:multiLevelType w:val="hybridMultilevel"/>
    <w:tmpl w:val="3BCA17AC"/>
    <w:lvl w:ilvl="0" w:tplc="5A9CA39C">
      <w:start w:val="1"/>
      <w:numFmt w:val="upperRoman"/>
      <w:suff w:val="nothing"/>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85D6E39"/>
    <w:multiLevelType w:val="hybridMultilevel"/>
    <w:tmpl w:val="8506D206"/>
    <w:lvl w:ilvl="0" w:tplc="87C055E8">
      <w:start w:val="11"/>
      <w:numFmt w:val="upperLetter"/>
      <w:lvlText w:val="%1."/>
      <w:lvlJc w:val="left"/>
      <w:pPr>
        <w:ind w:left="36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F26D6A"/>
    <w:multiLevelType w:val="hybridMultilevel"/>
    <w:tmpl w:val="F14202D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380395D"/>
    <w:multiLevelType w:val="hybridMultilevel"/>
    <w:tmpl w:val="6AC22754"/>
    <w:lvl w:ilvl="0" w:tplc="4E9E7422">
      <w:start w:val="6"/>
      <w:numFmt w:val="upperLetter"/>
      <w:lvlText w:val="%1."/>
      <w:lvlJc w:val="left"/>
      <w:pPr>
        <w:ind w:left="36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99269702">
    <w:abstractNumId w:val="0"/>
  </w:num>
  <w:num w:numId="2" w16cid:durableId="1733233044">
    <w:abstractNumId w:val="2"/>
  </w:num>
  <w:num w:numId="3" w16cid:durableId="1243877580">
    <w:abstractNumId w:val="13"/>
  </w:num>
  <w:num w:numId="4" w16cid:durableId="1663385688">
    <w:abstractNumId w:val="14"/>
  </w:num>
  <w:num w:numId="5" w16cid:durableId="688943979">
    <w:abstractNumId w:val="9"/>
  </w:num>
  <w:num w:numId="6" w16cid:durableId="1821771226">
    <w:abstractNumId w:val="3"/>
  </w:num>
  <w:num w:numId="7" w16cid:durableId="64308005">
    <w:abstractNumId w:val="12"/>
  </w:num>
  <w:num w:numId="8" w16cid:durableId="1147624348">
    <w:abstractNumId w:val="6"/>
  </w:num>
  <w:num w:numId="9" w16cid:durableId="1065907252">
    <w:abstractNumId w:val="5"/>
  </w:num>
  <w:num w:numId="10" w16cid:durableId="108815335">
    <w:abstractNumId w:val="4"/>
  </w:num>
  <w:num w:numId="11" w16cid:durableId="230887974">
    <w:abstractNumId w:val="8"/>
  </w:num>
  <w:num w:numId="12" w16cid:durableId="1659571763">
    <w:abstractNumId w:val="11"/>
  </w:num>
  <w:num w:numId="13" w16cid:durableId="639769869">
    <w:abstractNumId w:val="10"/>
  </w:num>
  <w:num w:numId="14" w16cid:durableId="2015112177">
    <w:abstractNumId w:val="15"/>
  </w:num>
  <w:num w:numId="15" w16cid:durableId="270211945">
    <w:abstractNumId w:val="7"/>
  </w:num>
  <w:num w:numId="16" w16cid:durableId="61402095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4950"/>
    <w:rsid w:val="00014AB7"/>
    <w:rsid w:val="000153AA"/>
    <w:rsid w:val="00015D3A"/>
    <w:rsid w:val="00017BA4"/>
    <w:rsid w:val="00020E91"/>
    <w:rsid w:val="000212FD"/>
    <w:rsid w:val="00021E71"/>
    <w:rsid w:val="0002242C"/>
    <w:rsid w:val="00023C04"/>
    <w:rsid w:val="00024541"/>
    <w:rsid w:val="00024A7A"/>
    <w:rsid w:val="00026453"/>
    <w:rsid w:val="00026688"/>
    <w:rsid w:val="0003079F"/>
    <w:rsid w:val="0003111F"/>
    <w:rsid w:val="00032A32"/>
    <w:rsid w:val="00040E6A"/>
    <w:rsid w:val="00041633"/>
    <w:rsid w:val="000421E7"/>
    <w:rsid w:val="000426D5"/>
    <w:rsid w:val="00043247"/>
    <w:rsid w:val="00044889"/>
    <w:rsid w:val="00044AA9"/>
    <w:rsid w:val="00045613"/>
    <w:rsid w:val="0005076B"/>
    <w:rsid w:val="00050895"/>
    <w:rsid w:val="000516C0"/>
    <w:rsid w:val="0005190B"/>
    <w:rsid w:val="00054A3F"/>
    <w:rsid w:val="000553EA"/>
    <w:rsid w:val="00055C0A"/>
    <w:rsid w:val="00055C9C"/>
    <w:rsid w:val="00057269"/>
    <w:rsid w:val="00057486"/>
    <w:rsid w:val="0005783D"/>
    <w:rsid w:val="000602C9"/>
    <w:rsid w:val="0006262C"/>
    <w:rsid w:val="000636DE"/>
    <w:rsid w:val="00064C2E"/>
    <w:rsid w:val="00065C6E"/>
    <w:rsid w:val="000667DF"/>
    <w:rsid w:val="00067E95"/>
    <w:rsid w:val="0007267C"/>
    <w:rsid w:val="00073D7E"/>
    <w:rsid w:val="00074D9A"/>
    <w:rsid w:val="00075FB8"/>
    <w:rsid w:val="00075FE1"/>
    <w:rsid w:val="000761B6"/>
    <w:rsid w:val="00080957"/>
    <w:rsid w:val="00081132"/>
    <w:rsid w:val="000835EA"/>
    <w:rsid w:val="00086211"/>
    <w:rsid w:val="00090265"/>
    <w:rsid w:val="00090F95"/>
    <w:rsid w:val="000913EE"/>
    <w:rsid w:val="0009187C"/>
    <w:rsid w:val="000926E1"/>
    <w:rsid w:val="00093281"/>
    <w:rsid w:val="00093602"/>
    <w:rsid w:val="00093E16"/>
    <w:rsid w:val="000944C4"/>
    <w:rsid w:val="000945C2"/>
    <w:rsid w:val="000968EA"/>
    <w:rsid w:val="00097B88"/>
    <w:rsid w:val="000A05DF"/>
    <w:rsid w:val="000A0E50"/>
    <w:rsid w:val="000A1FD4"/>
    <w:rsid w:val="000A3024"/>
    <w:rsid w:val="000A327B"/>
    <w:rsid w:val="000A3E24"/>
    <w:rsid w:val="000A4703"/>
    <w:rsid w:val="000A4966"/>
    <w:rsid w:val="000A7232"/>
    <w:rsid w:val="000A7C8E"/>
    <w:rsid w:val="000A7FBB"/>
    <w:rsid w:val="000B3B79"/>
    <w:rsid w:val="000B4496"/>
    <w:rsid w:val="000B51EC"/>
    <w:rsid w:val="000C0C34"/>
    <w:rsid w:val="000C0E53"/>
    <w:rsid w:val="000C1E9B"/>
    <w:rsid w:val="000C1FAC"/>
    <w:rsid w:val="000C2815"/>
    <w:rsid w:val="000C3496"/>
    <w:rsid w:val="000C3CC8"/>
    <w:rsid w:val="000C5038"/>
    <w:rsid w:val="000C6E70"/>
    <w:rsid w:val="000C7846"/>
    <w:rsid w:val="000D0B99"/>
    <w:rsid w:val="000D0CBD"/>
    <w:rsid w:val="000D15F4"/>
    <w:rsid w:val="000D334D"/>
    <w:rsid w:val="000D3A1C"/>
    <w:rsid w:val="000D4378"/>
    <w:rsid w:val="000D50CF"/>
    <w:rsid w:val="000E1127"/>
    <w:rsid w:val="000E1281"/>
    <w:rsid w:val="000E17B0"/>
    <w:rsid w:val="000E251A"/>
    <w:rsid w:val="000E2FF0"/>
    <w:rsid w:val="000E3D64"/>
    <w:rsid w:val="000E63C0"/>
    <w:rsid w:val="000F06A5"/>
    <w:rsid w:val="000F1266"/>
    <w:rsid w:val="000F12C1"/>
    <w:rsid w:val="000F15EA"/>
    <w:rsid w:val="000F16D6"/>
    <w:rsid w:val="000F30C9"/>
    <w:rsid w:val="000F6D04"/>
    <w:rsid w:val="00100DEA"/>
    <w:rsid w:val="001014AD"/>
    <w:rsid w:val="0010485E"/>
    <w:rsid w:val="00104B73"/>
    <w:rsid w:val="00105FE0"/>
    <w:rsid w:val="00107C5E"/>
    <w:rsid w:val="00110660"/>
    <w:rsid w:val="001114C4"/>
    <w:rsid w:val="001123DB"/>
    <w:rsid w:val="0011254A"/>
    <w:rsid w:val="001128EB"/>
    <w:rsid w:val="00114E62"/>
    <w:rsid w:val="00114F50"/>
    <w:rsid w:val="00116321"/>
    <w:rsid w:val="00117412"/>
    <w:rsid w:val="00117FEC"/>
    <w:rsid w:val="00120513"/>
    <w:rsid w:val="00122E66"/>
    <w:rsid w:val="001239AD"/>
    <w:rsid w:val="00123D5B"/>
    <w:rsid w:val="001241CD"/>
    <w:rsid w:val="00126C05"/>
    <w:rsid w:val="001275AA"/>
    <w:rsid w:val="00127980"/>
    <w:rsid w:val="0013471D"/>
    <w:rsid w:val="001374C1"/>
    <w:rsid w:val="0014019D"/>
    <w:rsid w:val="00140748"/>
    <w:rsid w:val="00143CE0"/>
    <w:rsid w:val="00143DF3"/>
    <w:rsid w:val="00143E0D"/>
    <w:rsid w:val="00145499"/>
    <w:rsid w:val="00145EDF"/>
    <w:rsid w:val="0014734B"/>
    <w:rsid w:val="001473D8"/>
    <w:rsid w:val="00147D75"/>
    <w:rsid w:val="00147DB1"/>
    <w:rsid w:val="001507B3"/>
    <w:rsid w:val="0015263B"/>
    <w:rsid w:val="00152931"/>
    <w:rsid w:val="00154C82"/>
    <w:rsid w:val="00155AB6"/>
    <w:rsid w:val="00155C53"/>
    <w:rsid w:val="00156718"/>
    <w:rsid w:val="00156AA6"/>
    <w:rsid w:val="001570B7"/>
    <w:rsid w:val="00157FA8"/>
    <w:rsid w:val="001614F8"/>
    <w:rsid w:val="00163941"/>
    <w:rsid w:val="001644C4"/>
    <w:rsid w:val="001655B5"/>
    <w:rsid w:val="00165A8F"/>
    <w:rsid w:val="00165C7E"/>
    <w:rsid w:val="00166850"/>
    <w:rsid w:val="00167ECB"/>
    <w:rsid w:val="00167F81"/>
    <w:rsid w:val="001707C7"/>
    <w:rsid w:val="00170F41"/>
    <w:rsid w:val="00171D1A"/>
    <w:rsid w:val="0017290E"/>
    <w:rsid w:val="00172D77"/>
    <w:rsid w:val="001754CE"/>
    <w:rsid w:val="00176351"/>
    <w:rsid w:val="00177871"/>
    <w:rsid w:val="0017797D"/>
    <w:rsid w:val="00180AB0"/>
    <w:rsid w:val="001822E1"/>
    <w:rsid w:val="0018529A"/>
    <w:rsid w:val="001853DF"/>
    <w:rsid w:val="0018748A"/>
    <w:rsid w:val="00191F9C"/>
    <w:rsid w:val="001920C6"/>
    <w:rsid w:val="001925A0"/>
    <w:rsid w:val="001931FA"/>
    <w:rsid w:val="001933AB"/>
    <w:rsid w:val="00193E0E"/>
    <w:rsid w:val="00193EBD"/>
    <w:rsid w:val="00194DAC"/>
    <w:rsid w:val="00195E73"/>
    <w:rsid w:val="001A31BD"/>
    <w:rsid w:val="001A3994"/>
    <w:rsid w:val="001A4626"/>
    <w:rsid w:val="001A507A"/>
    <w:rsid w:val="001A58B6"/>
    <w:rsid w:val="001A624D"/>
    <w:rsid w:val="001B0D83"/>
    <w:rsid w:val="001B1FC7"/>
    <w:rsid w:val="001B321C"/>
    <w:rsid w:val="001B3DA3"/>
    <w:rsid w:val="001B5C1D"/>
    <w:rsid w:val="001B6B7A"/>
    <w:rsid w:val="001C1CB4"/>
    <w:rsid w:val="001C4E73"/>
    <w:rsid w:val="001C528E"/>
    <w:rsid w:val="001C67DD"/>
    <w:rsid w:val="001C725A"/>
    <w:rsid w:val="001C7791"/>
    <w:rsid w:val="001C77A2"/>
    <w:rsid w:val="001C78DB"/>
    <w:rsid w:val="001D062C"/>
    <w:rsid w:val="001D3130"/>
    <w:rsid w:val="001D35C9"/>
    <w:rsid w:val="001D5EA4"/>
    <w:rsid w:val="001D6B1D"/>
    <w:rsid w:val="001E018D"/>
    <w:rsid w:val="001E1032"/>
    <w:rsid w:val="001E2CA8"/>
    <w:rsid w:val="001E2F6A"/>
    <w:rsid w:val="001E3A82"/>
    <w:rsid w:val="001E7785"/>
    <w:rsid w:val="001F0573"/>
    <w:rsid w:val="001F1E9C"/>
    <w:rsid w:val="001F203F"/>
    <w:rsid w:val="001F21F2"/>
    <w:rsid w:val="001F2289"/>
    <w:rsid w:val="001F250F"/>
    <w:rsid w:val="001F4062"/>
    <w:rsid w:val="001F443C"/>
    <w:rsid w:val="001F47CE"/>
    <w:rsid w:val="001F71DB"/>
    <w:rsid w:val="001F749F"/>
    <w:rsid w:val="0020035F"/>
    <w:rsid w:val="00200D29"/>
    <w:rsid w:val="0020138E"/>
    <w:rsid w:val="00202220"/>
    <w:rsid w:val="0020295C"/>
    <w:rsid w:val="00205051"/>
    <w:rsid w:val="00205D35"/>
    <w:rsid w:val="002060D8"/>
    <w:rsid w:val="00206CAB"/>
    <w:rsid w:val="00207C3B"/>
    <w:rsid w:val="0021041B"/>
    <w:rsid w:val="00211ECD"/>
    <w:rsid w:val="00212CF1"/>
    <w:rsid w:val="00212EEE"/>
    <w:rsid w:val="00213606"/>
    <w:rsid w:val="00216F11"/>
    <w:rsid w:val="0021736A"/>
    <w:rsid w:val="00217D5D"/>
    <w:rsid w:val="00222BC9"/>
    <w:rsid w:val="00226E2D"/>
    <w:rsid w:val="002305FD"/>
    <w:rsid w:val="002312AE"/>
    <w:rsid w:val="00231483"/>
    <w:rsid w:val="00231BBD"/>
    <w:rsid w:val="002327A9"/>
    <w:rsid w:val="00232917"/>
    <w:rsid w:val="00232CD6"/>
    <w:rsid w:val="00233D7F"/>
    <w:rsid w:val="0023424C"/>
    <w:rsid w:val="00234F3F"/>
    <w:rsid w:val="00235C89"/>
    <w:rsid w:val="002378A1"/>
    <w:rsid w:val="00240E9B"/>
    <w:rsid w:val="00240F40"/>
    <w:rsid w:val="0024182D"/>
    <w:rsid w:val="002427DF"/>
    <w:rsid w:val="00242BB0"/>
    <w:rsid w:val="00242F7A"/>
    <w:rsid w:val="00244F76"/>
    <w:rsid w:val="00246818"/>
    <w:rsid w:val="0024688D"/>
    <w:rsid w:val="00250892"/>
    <w:rsid w:val="0025117F"/>
    <w:rsid w:val="00251345"/>
    <w:rsid w:val="00251689"/>
    <w:rsid w:val="002518AC"/>
    <w:rsid w:val="00251BBC"/>
    <w:rsid w:val="00254C60"/>
    <w:rsid w:val="00254E27"/>
    <w:rsid w:val="002551FD"/>
    <w:rsid w:val="00255265"/>
    <w:rsid w:val="0025591F"/>
    <w:rsid w:val="002573B5"/>
    <w:rsid w:val="0025774A"/>
    <w:rsid w:val="00260997"/>
    <w:rsid w:val="0026446D"/>
    <w:rsid w:val="00265165"/>
    <w:rsid w:val="002656E3"/>
    <w:rsid w:val="00266321"/>
    <w:rsid w:val="0026730E"/>
    <w:rsid w:val="00267DDC"/>
    <w:rsid w:val="0027215D"/>
    <w:rsid w:val="002722B8"/>
    <w:rsid w:val="002727BE"/>
    <w:rsid w:val="00273AC2"/>
    <w:rsid w:val="00274E31"/>
    <w:rsid w:val="00275A08"/>
    <w:rsid w:val="00275B3A"/>
    <w:rsid w:val="00276C47"/>
    <w:rsid w:val="0027752A"/>
    <w:rsid w:val="00277AD9"/>
    <w:rsid w:val="002804B8"/>
    <w:rsid w:val="002809F8"/>
    <w:rsid w:val="00280D99"/>
    <w:rsid w:val="00281D90"/>
    <w:rsid w:val="0028298D"/>
    <w:rsid w:val="00282B3D"/>
    <w:rsid w:val="00282B4F"/>
    <w:rsid w:val="002838B0"/>
    <w:rsid w:val="002844F4"/>
    <w:rsid w:val="00286064"/>
    <w:rsid w:val="00286258"/>
    <w:rsid w:val="00286325"/>
    <w:rsid w:val="00286B83"/>
    <w:rsid w:val="00287B0B"/>
    <w:rsid w:val="00287E02"/>
    <w:rsid w:val="002901B9"/>
    <w:rsid w:val="00292C8C"/>
    <w:rsid w:val="002931E0"/>
    <w:rsid w:val="00294209"/>
    <w:rsid w:val="00294415"/>
    <w:rsid w:val="002A0A52"/>
    <w:rsid w:val="002A15C0"/>
    <w:rsid w:val="002A4AE8"/>
    <w:rsid w:val="002A6583"/>
    <w:rsid w:val="002A6F35"/>
    <w:rsid w:val="002B290C"/>
    <w:rsid w:val="002B3929"/>
    <w:rsid w:val="002B4940"/>
    <w:rsid w:val="002B5E76"/>
    <w:rsid w:val="002B658F"/>
    <w:rsid w:val="002C0242"/>
    <w:rsid w:val="002C18DE"/>
    <w:rsid w:val="002C33AA"/>
    <w:rsid w:val="002C34E3"/>
    <w:rsid w:val="002C50B4"/>
    <w:rsid w:val="002C54BD"/>
    <w:rsid w:val="002C58E1"/>
    <w:rsid w:val="002C5B32"/>
    <w:rsid w:val="002C7BF9"/>
    <w:rsid w:val="002D0BCC"/>
    <w:rsid w:val="002D0E72"/>
    <w:rsid w:val="002D1481"/>
    <w:rsid w:val="002D1D96"/>
    <w:rsid w:val="002D1FE0"/>
    <w:rsid w:val="002D4A96"/>
    <w:rsid w:val="002D5F8E"/>
    <w:rsid w:val="002D6323"/>
    <w:rsid w:val="002E052E"/>
    <w:rsid w:val="002E1FA0"/>
    <w:rsid w:val="002E23CE"/>
    <w:rsid w:val="002E6530"/>
    <w:rsid w:val="002E6782"/>
    <w:rsid w:val="002E7B82"/>
    <w:rsid w:val="002F0CE9"/>
    <w:rsid w:val="002F113F"/>
    <w:rsid w:val="002F1AF5"/>
    <w:rsid w:val="002F2BCA"/>
    <w:rsid w:val="002F4E83"/>
    <w:rsid w:val="002F6EBA"/>
    <w:rsid w:val="002F6F1C"/>
    <w:rsid w:val="002F71C6"/>
    <w:rsid w:val="00300127"/>
    <w:rsid w:val="00300228"/>
    <w:rsid w:val="0030201C"/>
    <w:rsid w:val="0030281A"/>
    <w:rsid w:val="00303463"/>
    <w:rsid w:val="003043DA"/>
    <w:rsid w:val="0030447E"/>
    <w:rsid w:val="00304D27"/>
    <w:rsid w:val="00306965"/>
    <w:rsid w:val="00307053"/>
    <w:rsid w:val="00310CED"/>
    <w:rsid w:val="00312488"/>
    <w:rsid w:val="00313110"/>
    <w:rsid w:val="00313B9A"/>
    <w:rsid w:val="00313D51"/>
    <w:rsid w:val="0031487E"/>
    <w:rsid w:val="00315A83"/>
    <w:rsid w:val="003165B8"/>
    <w:rsid w:val="00316F79"/>
    <w:rsid w:val="00317969"/>
    <w:rsid w:val="00320BA5"/>
    <w:rsid w:val="00321756"/>
    <w:rsid w:val="00324946"/>
    <w:rsid w:val="00330B8B"/>
    <w:rsid w:val="00331134"/>
    <w:rsid w:val="0033155A"/>
    <w:rsid w:val="00331626"/>
    <w:rsid w:val="00332940"/>
    <w:rsid w:val="00333591"/>
    <w:rsid w:val="00333766"/>
    <w:rsid w:val="003345BE"/>
    <w:rsid w:val="00335CA2"/>
    <w:rsid w:val="0033661A"/>
    <w:rsid w:val="003367B1"/>
    <w:rsid w:val="00336A15"/>
    <w:rsid w:val="00341385"/>
    <w:rsid w:val="003420BD"/>
    <w:rsid w:val="00342F34"/>
    <w:rsid w:val="00343576"/>
    <w:rsid w:val="003463B8"/>
    <w:rsid w:val="00347246"/>
    <w:rsid w:val="00351B6E"/>
    <w:rsid w:val="00351F0E"/>
    <w:rsid w:val="00353B50"/>
    <w:rsid w:val="00355A27"/>
    <w:rsid w:val="003568DD"/>
    <w:rsid w:val="00360D3E"/>
    <w:rsid w:val="00361718"/>
    <w:rsid w:val="00363E7F"/>
    <w:rsid w:val="00365558"/>
    <w:rsid w:val="003657A3"/>
    <w:rsid w:val="00365973"/>
    <w:rsid w:val="00365A8D"/>
    <w:rsid w:val="00366020"/>
    <w:rsid w:val="00370560"/>
    <w:rsid w:val="00372B24"/>
    <w:rsid w:val="00372DEC"/>
    <w:rsid w:val="00374810"/>
    <w:rsid w:val="00375014"/>
    <w:rsid w:val="0037510D"/>
    <w:rsid w:val="00375AFE"/>
    <w:rsid w:val="00375EC0"/>
    <w:rsid w:val="0037744D"/>
    <w:rsid w:val="00382D5E"/>
    <w:rsid w:val="003834C5"/>
    <w:rsid w:val="00383731"/>
    <w:rsid w:val="003849EB"/>
    <w:rsid w:val="00384E5A"/>
    <w:rsid w:val="003855BA"/>
    <w:rsid w:val="003855BD"/>
    <w:rsid w:val="00386103"/>
    <w:rsid w:val="00392547"/>
    <w:rsid w:val="003926AE"/>
    <w:rsid w:val="00393361"/>
    <w:rsid w:val="00394329"/>
    <w:rsid w:val="003A00D5"/>
    <w:rsid w:val="003A1F57"/>
    <w:rsid w:val="003A20EB"/>
    <w:rsid w:val="003A3385"/>
    <w:rsid w:val="003A35EC"/>
    <w:rsid w:val="003A53B6"/>
    <w:rsid w:val="003A5583"/>
    <w:rsid w:val="003A57E7"/>
    <w:rsid w:val="003A78B7"/>
    <w:rsid w:val="003A79B6"/>
    <w:rsid w:val="003B44BD"/>
    <w:rsid w:val="003B479F"/>
    <w:rsid w:val="003B487C"/>
    <w:rsid w:val="003B4FAA"/>
    <w:rsid w:val="003B606B"/>
    <w:rsid w:val="003B67A9"/>
    <w:rsid w:val="003B75CA"/>
    <w:rsid w:val="003B76FC"/>
    <w:rsid w:val="003B7ADD"/>
    <w:rsid w:val="003B7B18"/>
    <w:rsid w:val="003C0B3C"/>
    <w:rsid w:val="003C0B85"/>
    <w:rsid w:val="003C4C66"/>
    <w:rsid w:val="003C513C"/>
    <w:rsid w:val="003C5438"/>
    <w:rsid w:val="003C5BCE"/>
    <w:rsid w:val="003C6DCE"/>
    <w:rsid w:val="003C71EB"/>
    <w:rsid w:val="003D0931"/>
    <w:rsid w:val="003D37BB"/>
    <w:rsid w:val="003D3DD2"/>
    <w:rsid w:val="003D3E90"/>
    <w:rsid w:val="003D4507"/>
    <w:rsid w:val="003E238B"/>
    <w:rsid w:val="003E4332"/>
    <w:rsid w:val="003E6AB0"/>
    <w:rsid w:val="003E7889"/>
    <w:rsid w:val="003F0342"/>
    <w:rsid w:val="003F0CC2"/>
    <w:rsid w:val="003F15F7"/>
    <w:rsid w:val="003F175E"/>
    <w:rsid w:val="003F26B0"/>
    <w:rsid w:val="003F2AAF"/>
    <w:rsid w:val="003F4013"/>
    <w:rsid w:val="003F4C17"/>
    <w:rsid w:val="003F53BF"/>
    <w:rsid w:val="00400046"/>
    <w:rsid w:val="0040199B"/>
    <w:rsid w:val="00401A5A"/>
    <w:rsid w:val="004021D4"/>
    <w:rsid w:val="004024DE"/>
    <w:rsid w:val="00402EF2"/>
    <w:rsid w:val="0040357B"/>
    <w:rsid w:val="004039A4"/>
    <w:rsid w:val="00404089"/>
    <w:rsid w:val="0040546B"/>
    <w:rsid w:val="0040617C"/>
    <w:rsid w:val="00407026"/>
    <w:rsid w:val="0041064B"/>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3E7A"/>
    <w:rsid w:val="004245E3"/>
    <w:rsid w:val="0042497F"/>
    <w:rsid w:val="004256AC"/>
    <w:rsid w:val="00426ACC"/>
    <w:rsid w:val="00426E2C"/>
    <w:rsid w:val="00431109"/>
    <w:rsid w:val="004331E1"/>
    <w:rsid w:val="004342F8"/>
    <w:rsid w:val="00434896"/>
    <w:rsid w:val="00434AE9"/>
    <w:rsid w:val="00436BBC"/>
    <w:rsid w:val="00437198"/>
    <w:rsid w:val="00437832"/>
    <w:rsid w:val="00440373"/>
    <w:rsid w:val="0044108C"/>
    <w:rsid w:val="0044153C"/>
    <w:rsid w:val="00441EE5"/>
    <w:rsid w:val="00442700"/>
    <w:rsid w:val="00442D69"/>
    <w:rsid w:val="00443127"/>
    <w:rsid w:val="0044580A"/>
    <w:rsid w:val="00447343"/>
    <w:rsid w:val="004473EE"/>
    <w:rsid w:val="00447E87"/>
    <w:rsid w:val="004531BA"/>
    <w:rsid w:val="00454045"/>
    <w:rsid w:val="004544A7"/>
    <w:rsid w:val="0045471E"/>
    <w:rsid w:val="00454834"/>
    <w:rsid w:val="00454891"/>
    <w:rsid w:val="00454F9A"/>
    <w:rsid w:val="004551BE"/>
    <w:rsid w:val="004551FE"/>
    <w:rsid w:val="00455D44"/>
    <w:rsid w:val="004561D1"/>
    <w:rsid w:val="004601CB"/>
    <w:rsid w:val="00460793"/>
    <w:rsid w:val="00460BD0"/>
    <w:rsid w:val="004611E9"/>
    <w:rsid w:val="00462855"/>
    <w:rsid w:val="0046597C"/>
    <w:rsid w:val="00466A8E"/>
    <w:rsid w:val="004670A7"/>
    <w:rsid w:val="004672F6"/>
    <w:rsid w:val="004701B1"/>
    <w:rsid w:val="004703B0"/>
    <w:rsid w:val="00470810"/>
    <w:rsid w:val="004708C1"/>
    <w:rsid w:val="00475AD4"/>
    <w:rsid w:val="00480537"/>
    <w:rsid w:val="00480EA3"/>
    <w:rsid w:val="0048156B"/>
    <w:rsid w:val="004827E4"/>
    <w:rsid w:val="00482CA9"/>
    <w:rsid w:val="0048610D"/>
    <w:rsid w:val="00486EA6"/>
    <w:rsid w:val="00486ED8"/>
    <w:rsid w:val="004904BA"/>
    <w:rsid w:val="004918ED"/>
    <w:rsid w:val="00491EF3"/>
    <w:rsid w:val="0049319D"/>
    <w:rsid w:val="00494681"/>
    <w:rsid w:val="004949CB"/>
    <w:rsid w:val="00495429"/>
    <w:rsid w:val="0049662D"/>
    <w:rsid w:val="00496C9A"/>
    <w:rsid w:val="00496EC4"/>
    <w:rsid w:val="00497398"/>
    <w:rsid w:val="004979F0"/>
    <w:rsid w:val="004A0EA3"/>
    <w:rsid w:val="004A214C"/>
    <w:rsid w:val="004A22DC"/>
    <w:rsid w:val="004A356B"/>
    <w:rsid w:val="004A431B"/>
    <w:rsid w:val="004A48FD"/>
    <w:rsid w:val="004A4A00"/>
    <w:rsid w:val="004A5254"/>
    <w:rsid w:val="004A5445"/>
    <w:rsid w:val="004A5609"/>
    <w:rsid w:val="004A628D"/>
    <w:rsid w:val="004A6F4E"/>
    <w:rsid w:val="004B067E"/>
    <w:rsid w:val="004B2642"/>
    <w:rsid w:val="004B412C"/>
    <w:rsid w:val="004B41DD"/>
    <w:rsid w:val="004B47E8"/>
    <w:rsid w:val="004B5E80"/>
    <w:rsid w:val="004B77CD"/>
    <w:rsid w:val="004C01CE"/>
    <w:rsid w:val="004C1F86"/>
    <w:rsid w:val="004C4E42"/>
    <w:rsid w:val="004C5D87"/>
    <w:rsid w:val="004C61A0"/>
    <w:rsid w:val="004D11CF"/>
    <w:rsid w:val="004D2978"/>
    <w:rsid w:val="004D34FF"/>
    <w:rsid w:val="004D3A99"/>
    <w:rsid w:val="004D52A3"/>
    <w:rsid w:val="004D5A47"/>
    <w:rsid w:val="004D63BD"/>
    <w:rsid w:val="004D670D"/>
    <w:rsid w:val="004D736F"/>
    <w:rsid w:val="004E18CA"/>
    <w:rsid w:val="004E27A9"/>
    <w:rsid w:val="004E458E"/>
    <w:rsid w:val="004E4BE2"/>
    <w:rsid w:val="004E4DD8"/>
    <w:rsid w:val="004E4E8D"/>
    <w:rsid w:val="004E51E2"/>
    <w:rsid w:val="004E5915"/>
    <w:rsid w:val="004E6575"/>
    <w:rsid w:val="004E78E2"/>
    <w:rsid w:val="004E7B1D"/>
    <w:rsid w:val="004F16AC"/>
    <w:rsid w:val="004F212F"/>
    <w:rsid w:val="004F2683"/>
    <w:rsid w:val="004F5B44"/>
    <w:rsid w:val="004F5B6D"/>
    <w:rsid w:val="004F72F6"/>
    <w:rsid w:val="00500A71"/>
    <w:rsid w:val="005014C9"/>
    <w:rsid w:val="00501893"/>
    <w:rsid w:val="00502647"/>
    <w:rsid w:val="005028FF"/>
    <w:rsid w:val="00505170"/>
    <w:rsid w:val="005051BE"/>
    <w:rsid w:val="005059F2"/>
    <w:rsid w:val="00505E2B"/>
    <w:rsid w:val="00505F3C"/>
    <w:rsid w:val="005062E1"/>
    <w:rsid w:val="005113B5"/>
    <w:rsid w:val="00512C9F"/>
    <w:rsid w:val="00514611"/>
    <w:rsid w:val="005146A0"/>
    <w:rsid w:val="00515258"/>
    <w:rsid w:val="0051558B"/>
    <w:rsid w:val="00517632"/>
    <w:rsid w:val="00517983"/>
    <w:rsid w:val="00521ECA"/>
    <w:rsid w:val="005223AB"/>
    <w:rsid w:val="005225A3"/>
    <w:rsid w:val="0052599B"/>
    <w:rsid w:val="005265A4"/>
    <w:rsid w:val="00530D49"/>
    <w:rsid w:val="00531B23"/>
    <w:rsid w:val="0053381A"/>
    <w:rsid w:val="00536A17"/>
    <w:rsid w:val="00540186"/>
    <w:rsid w:val="00540345"/>
    <w:rsid w:val="00540E81"/>
    <w:rsid w:val="00540F84"/>
    <w:rsid w:val="00542AC4"/>
    <w:rsid w:val="00542C56"/>
    <w:rsid w:val="005437D5"/>
    <w:rsid w:val="00543F68"/>
    <w:rsid w:val="00543F6F"/>
    <w:rsid w:val="00545B99"/>
    <w:rsid w:val="00546314"/>
    <w:rsid w:val="00546945"/>
    <w:rsid w:val="005503A0"/>
    <w:rsid w:val="0055040B"/>
    <w:rsid w:val="00552201"/>
    <w:rsid w:val="0055315D"/>
    <w:rsid w:val="00554128"/>
    <w:rsid w:val="00554582"/>
    <w:rsid w:val="00554D25"/>
    <w:rsid w:val="00555F32"/>
    <w:rsid w:val="005564F1"/>
    <w:rsid w:val="00556841"/>
    <w:rsid w:val="005623E5"/>
    <w:rsid w:val="005650C7"/>
    <w:rsid w:val="00565191"/>
    <w:rsid w:val="005653D1"/>
    <w:rsid w:val="00565BDE"/>
    <w:rsid w:val="00566737"/>
    <w:rsid w:val="0056730E"/>
    <w:rsid w:val="005702F6"/>
    <w:rsid w:val="00571284"/>
    <w:rsid w:val="0057172B"/>
    <w:rsid w:val="00571B59"/>
    <w:rsid w:val="00572457"/>
    <w:rsid w:val="00572DCF"/>
    <w:rsid w:val="005746A6"/>
    <w:rsid w:val="00574733"/>
    <w:rsid w:val="00576604"/>
    <w:rsid w:val="00577015"/>
    <w:rsid w:val="005832C0"/>
    <w:rsid w:val="00583840"/>
    <w:rsid w:val="005852C9"/>
    <w:rsid w:val="00586010"/>
    <w:rsid w:val="00586473"/>
    <w:rsid w:val="00586ED9"/>
    <w:rsid w:val="00587E8A"/>
    <w:rsid w:val="0059143E"/>
    <w:rsid w:val="005916E5"/>
    <w:rsid w:val="00591A34"/>
    <w:rsid w:val="00591C41"/>
    <w:rsid w:val="005A3910"/>
    <w:rsid w:val="005A3F0E"/>
    <w:rsid w:val="005A3F2C"/>
    <w:rsid w:val="005A4358"/>
    <w:rsid w:val="005A4F80"/>
    <w:rsid w:val="005A586F"/>
    <w:rsid w:val="005A6A26"/>
    <w:rsid w:val="005A7739"/>
    <w:rsid w:val="005A7DC2"/>
    <w:rsid w:val="005B2C64"/>
    <w:rsid w:val="005B4455"/>
    <w:rsid w:val="005B4713"/>
    <w:rsid w:val="005B64BC"/>
    <w:rsid w:val="005B6AA6"/>
    <w:rsid w:val="005B71F3"/>
    <w:rsid w:val="005C1DCF"/>
    <w:rsid w:val="005C3B95"/>
    <w:rsid w:val="005C6415"/>
    <w:rsid w:val="005C7598"/>
    <w:rsid w:val="005D2945"/>
    <w:rsid w:val="005D2B5D"/>
    <w:rsid w:val="005D2F91"/>
    <w:rsid w:val="005D4275"/>
    <w:rsid w:val="005D4910"/>
    <w:rsid w:val="005D579B"/>
    <w:rsid w:val="005D5F41"/>
    <w:rsid w:val="005D6243"/>
    <w:rsid w:val="005D7117"/>
    <w:rsid w:val="005D7B53"/>
    <w:rsid w:val="005D7D2B"/>
    <w:rsid w:val="005E4DE4"/>
    <w:rsid w:val="005E580B"/>
    <w:rsid w:val="005F1419"/>
    <w:rsid w:val="005F1C8F"/>
    <w:rsid w:val="005F388F"/>
    <w:rsid w:val="005F5962"/>
    <w:rsid w:val="005F6144"/>
    <w:rsid w:val="00601829"/>
    <w:rsid w:val="00603110"/>
    <w:rsid w:val="0060368A"/>
    <w:rsid w:val="00603DEE"/>
    <w:rsid w:val="00604633"/>
    <w:rsid w:val="00606CA6"/>
    <w:rsid w:val="00606E45"/>
    <w:rsid w:val="00610BD0"/>
    <w:rsid w:val="00611E9D"/>
    <w:rsid w:val="00612C49"/>
    <w:rsid w:val="00613CA2"/>
    <w:rsid w:val="0061485C"/>
    <w:rsid w:val="006153E6"/>
    <w:rsid w:val="006176F5"/>
    <w:rsid w:val="00621DF2"/>
    <w:rsid w:val="00622A3F"/>
    <w:rsid w:val="006237A9"/>
    <w:rsid w:val="00623A5C"/>
    <w:rsid w:val="0062600D"/>
    <w:rsid w:val="00627394"/>
    <w:rsid w:val="0063057E"/>
    <w:rsid w:val="00630809"/>
    <w:rsid w:val="00630E99"/>
    <w:rsid w:val="00630F3D"/>
    <w:rsid w:val="00632F2A"/>
    <w:rsid w:val="00632FE5"/>
    <w:rsid w:val="00634411"/>
    <w:rsid w:val="006367D8"/>
    <w:rsid w:val="00636C1A"/>
    <w:rsid w:val="00637020"/>
    <w:rsid w:val="00640034"/>
    <w:rsid w:val="006408C7"/>
    <w:rsid w:val="00641F35"/>
    <w:rsid w:val="006420CD"/>
    <w:rsid w:val="00642976"/>
    <w:rsid w:val="0064327E"/>
    <w:rsid w:val="006439BB"/>
    <w:rsid w:val="006445ED"/>
    <w:rsid w:val="00647462"/>
    <w:rsid w:val="0065138A"/>
    <w:rsid w:val="00651656"/>
    <w:rsid w:val="00651F44"/>
    <w:rsid w:val="00652788"/>
    <w:rsid w:val="00652E84"/>
    <w:rsid w:val="00653B19"/>
    <w:rsid w:val="00653BC1"/>
    <w:rsid w:val="00654AD9"/>
    <w:rsid w:val="0065539A"/>
    <w:rsid w:val="00655632"/>
    <w:rsid w:val="00655F27"/>
    <w:rsid w:val="0065699D"/>
    <w:rsid w:val="0066139C"/>
    <w:rsid w:val="006634B4"/>
    <w:rsid w:val="00663A9E"/>
    <w:rsid w:val="00664B9C"/>
    <w:rsid w:val="0066508F"/>
    <w:rsid w:val="006666D4"/>
    <w:rsid w:val="0067020D"/>
    <w:rsid w:val="006702BE"/>
    <w:rsid w:val="0067073B"/>
    <w:rsid w:val="00671D07"/>
    <w:rsid w:val="00672179"/>
    <w:rsid w:val="0067292D"/>
    <w:rsid w:val="00673E8F"/>
    <w:rsid w:val="006766F0"/>
    <w:rsid w:val="00676B0F"/>
    <w:rsid w:val="006779D7"/>
    <w:rsid w:val="006825C4"/>
    <w:rsid w:val="00683558"/>
    <w:rsid w:val="006845F6"/>
    <w:rsid w:val="006847B5"/>
    <w:rsid w:val="0068673E"/>
    <w:rsid w:val="00687A94"/>
    <w:rsid w:val="00691373"/>
    <w:rsid w:val="006947AF"/>
    <w:rsid w:val="00695783"/>
    <w:rsid w:val="0069605B"/>
    <w:rsid w:val="00696FCE"/>
    <w:rsid w:val="006A005C"/>
    <w:rsid w:val="006A08AD"/>
    <w:rsid w:val="006A1F31"/>
    <w:rsid w:val="006A2A5C"/>
    <w:rsid w:val="006A312B"/>
    <w:rsid w:val="006A33C5"/>
    <w:rsid w:val="006A3DC2"/>
    <w:rsid w:val="006A4E18"/>
    <w:rsid w:val="006A5817"/>
    <w:rsid w:val="006A7B5C"/>
    <w:rsid w:val="006A7B60"/>
    <w:rsid w:val="006A7EBC"/>
    <w:rsid w:val="006B05D2"/>
    <w:rsid w:val="006B1BC5"/>
    <w:rsid w:val="006B2264"/>
    <w:rsid w:val="006B34C4"/>
    <w:rsid w:val="006B406A"/>
    <w:rsid w:val="006B4188"/>
    <w:rsid w:val="006B4297"/>
    <w:rsid w:val="006B438A"/>
    <w:rsid w:val="006B51C8"/>
    <w:rsid w:val="006B587C"/>
    <w:rsid w:val="006B79A8"/>
    <w:rsid w:val="006B7A10"/>
    <w:rsid w:val="006C0888"/>
    <w:rsid w:val="006C0FF7"/>
    <w:rsid w:val="006C29C3"/>
    <w:rsid w:val="006C3194"/>
    <w:rsid w:val="006C37E8"/>
    <w:rsid w:val="006C4794"/>
    <w:rsid w:val="006C47EA"/>
    <w:rsid w:val="006C50C6"/>
    <w:rsid w:val="006C54EE"/>
    <w:rsid w:val="006C56BD"/>
    <w:rsid w:val="006C5996"/>
    <w:rsid w:val="006C6917"/>
    <w:rsid w:val="006C708E"/>
    <w:rsid w:val="006D0C39"/>
    <w:rsid w:val="006D32D6"/>
    <w:rsid w:val="006D3C86"/>
    <w:rsid w:val="006D4C1C"/>
    <w:rsid w:val="006D4E00"/>
    <w:rsid w:val="006D6A8E"/>
    <w:rsid w:val="006E028F"/>
    <w:rsid w:val="006E095B"/>
    <w:rsid w:val="006E275E"/>
    <w:rsid w:val="006E301C"/>
    <w:rsid w:val="006F2496"/>
    <w:rsid w:val="006F3F7B"/>
    <w:rsid w:val="006F6110"/>
    <w:rsid w:val="006F64CA"/>
    <w:rsid w:val="006F64DD"/>
    <w:rsid w:val="007012F7"/>
    <w:rsid w:val="00701FA5"/>
    <w:rsid w:val="00702CD8"/>
    <w:rsid w:val="00703203"/>
    <w:rsid w:val="00703411"/>
    <w:rsid w:val="007043BB"/>
    <w:rsid w:val="0070451A"/>
    <w:rsid w:val="00705CCF"/>
    <w:rsid w:val="007076C5"/>
    <w:rsid w:val="00710DE3"/>
    <w:rsid w:val="0071165B"/>
    <w:rsid w:val="00712CBE"/>
    <w:rsid w:val="0072031F"/>
    <w:rsid w:val="00720B6D"/>
    <w:rsid w:val="00723CEB"/>
    <w:rsid w:val="00724CF9"/>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688D"/>
    <w:rsid w:val="00736A46"/>
    <w:rsid w:val="00737F47"/>
    <w:rsid w:val="00737F7B"/>
    <w:rsid w:val="00740F10"/>
    <w:rsid w:val="0074173E"/>
    <w:rsid w:val="007424D8"/>
    <w:rsid w:val="00744698"/>
    <w:rsid w:val="00744C37"/>
    <w:rsid w:val="00747231"/>
    <w:rsid w:val="00750149"/>
    <w:rsid w:val="00750FAF"/>
    <w:rsid w:val="0075165C"/>
    <w:rsid w:val="00751B06"/>
    <w:rsid w:val="007529A0"/>
    <w:rsid w:val="00753E32"/>
    <w:rsid w:val="00753F6A"/>
    <w:rsid w:val="0075402E"/>
    <w:rsid w:val="0075499B"/>
    <w:rsid w:val="007550CF"/>
    <w:rsid w:val="00755131"/>
    <w:rsid w:val="00755CCC"/>
    <w:rsid w:val="00757428"/>
    <w:rsid w:val="00760AE6"/>
    <w:rsid w:val="00762816"/>
    <w:rsid w:val="00762BD1"/>
    <w:rsid w:val="00762D08"/>
    <w:rsid w:val="00763463"/>
    <w:rsid w:val="00763A2B"/>
    <w:rsid w:val="00763EC5"/>
    <w:rsid w:val="00767C59"/>
    <w:rsid w:val="00770904"/>
    <w:rsid w:val="007726A1"/>
    <w:rsid w:val="00774F25"/>
    <w:rsid w:val="0077556C"/>
    <w:rsid w:val="007759D1"/>
    <w:rsid w:val="00775C7E"/>
    <w:rsid w:val="00776888"/>
    <w:rsid w:val="0077736B"/>
    <w:rsid w:val="00781EF2"/>
    <w:rsid w:val="00782943"/>
    <w:rsid w:val="00783D50"/>
    <w:rsid w:val="00784CB7"/>
    <w:rsid w:val="00786F5F"/>
    <w:rsid w:val="00787F66"/>
    <w:rsid w:val="007908EC"/>
    <w:rsid w:val="00791543"/>
    <w:rsid w:val="00791CE6"/>
    <w:rsid w:val="007931BB"/>
    <w:rsid w:val="00793A31"/>
    <w:rsid w:val="00793C8E"/>
    <w:rsid w:val="00794043"/>
    <w:rsid w:val="00795B1C"/>
    <w:rsid w:val="00795FBB"/>
    <w:rsid w:val="00797139"/>
    <w:rsid w:val="007A0D21"/>
    <w:rsid w:val="007A1019"/>
    <w:rsid w:val="007A2F73"/>
    <w:rsid w:val="007A3E6C"/>
    <w:rsid w:val="007A527B"/>
    <w:rsid w:val="007A540D"/>
    <w:rsid w:val="007A5674"/>
    <w:rsid w:val="007A6C1C"/>
    <w:rsid w:val="007A6E07"/>
    <w:rsid w:val="007B01E8"/>
    <w:rsid w:val="007B1177"/>
    <w:rsid w:val="007B12C6"/>
    <w:rsid w:val="007B1FAE"/>
    <w:rsid w:val="007B2E41"/>
    <w:rsid w:val="007B3FC5"/>
    <w:rsid w:val="007B52BC"/>
    <w:rsid w:val="007B5E95"/>
    <w:rsid w:val="007B68A0"/>
    <w:rsid w:val="007B6D24"/>
    <w:rsid w:val="007B7457"/>
    <w:rsid w:val="007B7A9F"/>
    <w:rsid w:val="007C1A65"/>
    <w:rsid w:val="007C4213"/>
    <w:rsid w:val="007C45C9"/>
    <w:rsid w:val="007C5E96"/>
    <w:rsid w:val="007C723E"/>
    <w:rsid w:val="007D0486"/>
    <w:rsid w:val="007D237E"/>
    <w:rsid w:val="007D44DD"/>
    <w:rsid w:val="007D55CD"/>
    <w:rsid w:val="007D6088"/>
    <w:rsid w:val="007D61CA"/>
    <w:rsid w:val="007D6F09"/>
    <w:rsid w:val="007D74A9"/>
    <w:rsid w:val="007D7F29"/>
    <w:rsid w:val="007E0FF5"/>
    <w:rsid w:val="007E18DF"/>
    <w:rsid w:val="007E20FC"/>
    <w:rsid w:val="007E28C5"/>
    <w:rsid w:val="007E3390"/>
    <w:rsid w:val="007E4B2A"/>
    <w:rsid w:val="007E5490"/>
    <w:rsid w:val="007E6378"/>
    <w:rsid w:val="007E6759"/>
    <w:rsid w:val="007E75F9"/>
    <w:rsid w:val="007F1A8C"/>
    <w:rsid w:val="007F2365"/>
    <w:rsid w:val="007F268C"/>
    <w:rsid w:val="007F40D0"/>
    <w:rsid w:val="007F4201"/>
    <w:rsid w:val="007F50E5"/>
    <w:rsid w:val="007F5119"/>
    <w:rsid w:val="007F53AE"/>
    <w:rsid w:val="007F5B3D"/>
    <w:rsid w:val="007F632D"/>
    <w:rsid w:val="007F6A39"/>
    <w:rsid w:val="007F7501"/>
    <w:rsid w:val="00800B2D"/>
    <w:rsid w:val="00800F0B"/>
    <w:rsid w:val="008029E1"/>
    <w:rsid w:val="008036C0"/>
    <w:rsid w:val="00804E84"/>
    <w:rsid w:val="00805156"/>
    <w:rsid w:val="008061BA"/>
    <w:rsid w:val="00806712"/>
    <w:rsid w:val="00807E66"/>
    <w:rsid w:val="00811200"/>
    <w:rsid w:val="00811723"/>
    <w:rsid w:val="00811A07"/>
    <w:rsid w:val="008137DB"/>
    <w:rsid w:val="0081434C"/>
    <w:rsid w:val="008153FA"/>
    <w:rsid w:val="00815DBE"/>
    <w:rsid w:val="00816CA9"/>
    <w:rsid w:val="0081793A"/>
    <w:rsid w:val="00817A10"/>
    <w:rsid w:val="008205D5"/>
    <w:rsid w:val="0082249F"/>
    <w:rsid w:val="0082265F"/>
    <w:rsid w:val="00824045"/>
    <w:rsid w:val="0082544F"/>
    <w:rsid w:val="00826517"/>
    <w:rsid w:val="008276E5"/>
    <w:rsid w:val="008276E8"/>
    <w:rsid w:val="00831CE5"/>
    <w:rsid w:val="008328EF"/>
    <w:rsid w:val="00833DE6"/>
    <w:rsid w:val="008349A1"/>
    <w:rsid w:val="0083651D"/>
    <w:rsid w:val="008365A0"/>
    <w:rsid w:val="008365EB"/>
    <w:rsid w:val="0083714D"/>
    <w:rsid w:val="00842031"/>
    <w:rsid w:val="008422DD"/>
    <w:rsid w:val="00844608"/>
    <w:rsid w:val="0084543D"/>
    <w:rsid w:val="0084568D"/>
    <w:rsid w:val="00847303"/>
    <w:rsid w:val="0084731D"/>
    <w:rsid w:val="00847A64"/>
    <w:rsid w:val="0085028F"/>
    <w:rsid w:val="00850B65"/>
    <w:rsid w:val="00850F5B"/>
    <w:rsid w:val="00854EDF"/>
    <w:rsid w:val="008573FF"/>
    <w:rsid w:val="00857953"/>
    <w:rsid w:val="00861D0B"/>
    <w:rsid w:val="00861F29"/>
    <w:rsid w:val="00862325"/>
    <w:rsid w:val="00862350"/>
    <w:rsid w:val="0086420C"/>
    <w:rsid w:val="008668CE"/>
    <w:rsid w:val="008701AA"/>
    <w:rsid w:val="00872497"/>
    <w:rsid w:val="00876FFB"/>
    <w:rsid w:val="008825B1"/>
    <w:rsid w:val="00882A3A"/>
    <w:rsid w:val="008830A7"/>
    <w:rsid w:val="008831EF"/>
    <w:rsid w:val="0088328A"/>
    <w:rsid w:val="00883F20"/>
    <w:rsid w:val="008854A9"/>
    <w:rsid w:val="00885FF3"/>
    <w:rsid w:val="00886D8F"/>
    <w:rsid w:val="0089081B"/>
    <w:rsid w:val="00890BE8"/>
    <w:rsid w:val="00891E65"/>
    <w:rsid w:val="008934CC"/>
    <w:rsid w:val="008966C7"/>
    <w:rsid w:val="00897726"/>
    <w:rsid w:val="008A0CBA"/>
    <w:rsid w:val="008A109D"/>
    <w:rsid w:val="008A15F8"/>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1B51"/>
    <w:rsid w:val="008C201E"/>
    <w:rsid w:val="008C22CF"/>
    <w:rsid w:val="008C3EEA"/>
    <w:rsid w:val="008C7129"/>
    <w:rsid w:val="008D04C0"/>
    <w:rsid w:val="008D17B9"/>
    <w:rsid w:val="008D17C1"/>
    <w:rsid w:val="008D2422"/>
    <w:rsid w:val="008D2AF8"/>
    <w:rsid w:val="008D6499"/>
    <w:rsid w:val="008D69ED"/>
    <w:rsid w:val="008D70B9"/>
    <w:rsid w:val="008E1BD1"/>
    <w:rsid w:val="008E28FE"/>
    <w:rsid w:val="008E4E08"/>
    <w:rsid w:val="008E558B"/>
    <w:rsid w:val="008E5E2B"/>
    <w:rsid w:val="008E684C"/>
    <w:rsid w:val="008F0C42"/>
    <w:rsid w:val="008F1295"/>
    <w:rsid w:val="008F146A"/>
    <w:rsid w:val="008F1E2F"/>
    <w:rsid w:val="008F255C"/>
    <w:rsid w:val="008F2978"/>
    <w:rsid w:val="008F2CDB"/>
    <w:rsid w:val="008F31B7"/>
    <w:rsid w:val="008F388B"/>
    <w:rsid w:val="008F3C9E"/>
    <w:rsid w:val="008F4F4F"/>
    <w:rsid w:val="008F5E9F"/>
    <w:rsid w:val="008F5EF2"/>
    <w:rsid w:val="009001CB"/>
    <w:rsid w:val="009002DA"/>
    <w:rsid w:val="009015D6"/>
    <w:rsid w:val="0090166B"/>
    <w:rsid w:val="00901961"/>
    <w:rsid w:val="00906155"/>
    <w:rsid w:val="0090754D"/>
    <w:rsid w:val="00912F53"/>
    <w:rsid w:val="00915099"/>
    <w:rsid w:val="009157E0"/>
    <w:rsid w:val="00915BEB"/>
    <w:rsid w:val="00920568"/>
    <w:rsid w:val="00920883"/>
    <w:rsid w:val="00920C85"/>
    <w:rsid w:val="00921619"/>
    <w:rsid w:val="009235F4"/>
    <w:rsid w:val="00924A56"/>
    <w:rsid w:val="00925103"/>
    <w:rsid w:val="00927350"/>
    <w:rsid w:val="009310D7"/>
    <w:rsid w:val="00931885"/>
    <w:rsid w:val="00931906"/>
    <w:rsid w:val="00931E1A"/>
    <w:rsid w:val="00932537"/>
    <w:rsid w:val="0093255B"/>
    <w:rsid w:val="00933CE8"/>
    <w:rsid w:val="0093606F"/>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4B4F"/>
    <w:rsid w:val="00956B8B"/>
    <w:rsid w:val="00962A91"/>
    <w:rsid w:val="00962AB6"/>
    <w:rsid w:val="009633C6"/>
    <w:rsid w:val="0096377D"/>
    <w:rsid w:val="00964D7A"/>
    <w:rsid w:val="00966AAB"/>
    <w:rsid w:val="009673AD"/>
    <w:rsid w:val="00967661"/>
    <w:rsid w:val="00971221"/>
    <w:rsid w:val="00972ADA"/>
    <w:rsid w:val="00972FC9"/>
    <w:rsid w:val="00974A9C"/>
    <w:rsid w:val="0097639C"/>
    <w:rsid w:val="00980EF9"/>
    <w:rsid w:val="00982D0C"/>
    <w:rsid w:val="009867AF"/>
    <w:rsid w:val="00987879"/>
    <w:rsid w:val="00990545"/>
    <w:rsid w:val="00992A7F"/>
    <w:rsid w:val="00992D14"/>
    <w:rsid w:val="0099416E"/>
    <w:rsid w:val="0099420D"/>
    <w:rsid w:val="00994A40"/>
    <w:rsid w:val="00995172"/>
    <w:rsid w:val="009952F2"/>
    <w:rsid w:val="00996309"/>
    <w:rsid w:val="00996A9D"/>
    <w:rsid w:val="00997212"/>
    <w:rsid w:val="00997C0E"/>
    <w:rsid w:val="00997F9F"/>
    <w:rsid w:val="009A00D3"/>
    <w:rsid w:val="009A0158"/>
    <w:rsid w:val="009A1686"/>
    <w:rsid w:val="009A1ABE"/>
    <w:rsid w:val="009A2970"/>
    <w:rsid w:val="009A2E9C"/>
    <w:rsid w:val="009A3890"/>
    <w:rsid w:val="009A5CFF"/>
    <w:rsid w:val="009A6E41"/>
    <w:rsid w:val="009A6E94"/>
    <w:rsid w:val="009A73D0"/>
    <w:rsid w:val="009B000E"/>
    <w:rsid w:val="009B10F2"/>
    <w:rsid w:val="009B11AA"/>
    <w:rsid w:val="009B183D"/>
    <w:rsid w:val="009B19FB"/>
    <w:rsid w:val="009B2E1F"/>
    <w:rsid w:val="009B4901"/>
    <w:rsid w:val="009B5A90"/>
    <w:rsid w:val="009B7533"/>
    <w:rsid w:val="009B78CB"/>
    <w:rsid w:val="009C0031"/>
    <w:rsid w:val="009C0396"/>
    <w:rsid w:val="009C05AB"/>
    <w:rsid w:val="009C1937"/>
    <w:rsid w:val="009C36B9"/>
    <w:rsid w:val="009C3ACE"/>
    <w:rsid w:val="009C5EB2"/>
    <w:rsid w:val="009C6327"/>
    <w:rsid w:val="009C6652"/>
    <w:rsid w:val="009C6948"/>
    <w:rsid w:val="009C6C3D"/>
    <w:rsid w:val="009D0619"/>
    <w:rsid w:val="009D1A65"/>
    <w:rsid w:val="009D2B4B"/>
    <w:rsid w:val="009D342B"/>
    <w:rsid w:val="009D432A"/>
    <w:rsid w:val="009D57E2"/>
    <w:rsid w:val="009D5FA1"/>
    <w:rsid w:val="009D61BC"/>
    <w:rsid w:val="009D7E0A"/>
    <w:rsid w:val="009E0D4A"/>
    <w:rsid w:val="009E1952"/>
    <w:rsid w:val="009E293F"/>
    <w:rsid w:val="009E392D"/>
    <w:rsid w:val="009E6701"/>
    <w:rsid w:val="009E7512"/>
    <w:rsid w:val="009F3369"/>
    <w:rsid w:val="009F3553"/>
    <w:rsid w:val="009F3713"/>
    <w:rsid w:val="009F742A"/>
    <w:rsid w:val="00A0062C"/>
    <w:rsid w:val="00A02201"/>
    <w:rsid w:val="00A03C72"/>
    <w:rsid w:val="00A05143"/>
    <w:rsid w:val="00A0599E"/>
    <w:rsid w:val="00A076DD"/>
    <w:rsid w:val="00A10285"/>
    <w:rsid w:val="00A14002"/>
    <w:rsid w:val="00A14B12"/>
    <w:rsid w:val="00A15595"/>
    <w:rsid w:val="00A15EDB"/>
    <w:rsid w:val="00A160B1"/>
    <w:rsid w:val="00A168CA"/>
    <w:rsid w:val="00A1714E"/>
    <w:rsid w:val="00A21CBF"/>
    <w:rsid w:val="00A21E53"/>
    <w:rsid w:val="00A22453"/>
    <w:rsid w:val="00A22AF5"/>
    <w:rsid w:val="00A25C20"/>
    <w:rsid w:val="00A25DAD"/>
    <w:rsid w:val="00A27FCB"/>
    <w:rsid w:val="00A3000E"/>
    <w:rsid w:val="00A3071B"/>
    <w:rsid w:val="00A30F52"/>
    <w:rsid w:val="00A324E5"/>
    <w:rsid w:val="00A341FB"/>
    <w:rsid w:val="00A37EEE"/>
    <w:rsid w:val="00A41893"/>
    <w:rsid w:val="00A41A94"/>
    <w:rsid w:val="00A42AE7"/>
    <w:rsid w:val="00A4366F"/>
    <w:rsid w:val="00A43973"/>
    <w:rsid w:val="00A444D5"/>
    <w:rsid w:val="00A45758"/>
    <w:rsid w:val="00A45918"/>
    <w:rsid w:val="00A4596A"/>
    <w:rsid w:val="00A46657"/>
    <w:rsid w:val="00A4669B"/>
    <w:rsid w:val="00A50839"/>
    <w:rsid w:val="00A529B4"/>
    <w:rsid w:val="00A537F9"/>
    <w:rsid w:val="00A56ABC"/>
    <w:rsid w:val="00A63D90"/>
    <w:rsid w:val="00A63F77"/>
    <w:rsid w:val="00A6524A"/>
    <w:rsid w:val="00A70895"/>
    <w:rsid w:val="00A715A1"/>
    <w:rsid w:val="00A71BC7"/>
    <w:rsid w:val="00A72250"/>
    <w:rsid w:val="00A723EA"/>
    <w:rsid w:val="00A72C54"/>
    <w:rsid w:val="00A739EF"/>
    <w:rsid w:val="00A750F8"/>
    <w:rsid w:val="00A75F07"/>
    <w:rsid w:val="00A816CA"/>
    <w:rsid w:val="00A818B9"/>
    <w:rsid w:val="00A82E8F"/>
    <w:rsid w:val="00A83C1B"/>
    <w:rsid w:val="00A85217"/>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79AF"/>
    <w:rsid w:val="00AB2BC7"/>
    <w:rsid w:val="00AB30D8"/>
    <w:rsid w:val="00AB3640"/>
    <w:rsid w:val="00AB3A2C"/>
    <w:rsid w:val="00AB5429"/>
    <w:rsid w:val="00AB5BDE"/>
    <w:rsid w:val="00AB6173"/>
    <w:rsid w:val="00AB7147"/>
    <w:rsid w:val="00AC03E0"/>
    <w:rsid w:val="00AC09AF"/>
    <w:rsid w:val="00AC0CBE"/>
    <w:rsid w:val="00AC2A33"/>
    <w:rsid w:val="00AC2A8B"/>
    <w:rsid w:val="00AC2F01"/>
    <w:rsid w:val="00AC4A7B"/>
    <w:rsid w:val="00AC517E"/>
    <w:rsid w:val="00AC61FD"/>
    <w:rsid w:val="00AC6397"/>
    <w:rsid w:val="00AC65CA"/>
    <w:rsid w:val="00AC7F5C"/>
    <w:rsid w:val="00AD03AA"/>
    <w:rsid w:val="00AD04C5"/>
    <w:rsid w:val="00AD17B1"/>
    <w:rsid w:val="00AD3260"/>
    <w:rsid w:val="00AD36B9"/>
    <w:rsid w:val="00AD517B"/>
    <w:rsid w:val="00AD566C"/>
    <w:rsid w:val="00AE0416"/>
    <w:rsid w:val="00AE07BE"/>
    <w:rsid w:val="00AE09F6"/>
    <w:rsid w:val="00AE2593"/>
    <w:rsid w:val="00AE27F1"/>
    <w:rsid w:val="00AE3F14"/>
    <w:rsid w:val="00AE4326"/>
    <w:rsid w:val="00AE62CF"/>
    <w:rsid w:val="00AE63BD"/>
    <w:rsid w:val="00AE672E"/>
    <w:rsid w:val="00AE75F6"/>
    <w:rsid w:val="00AF1412"/>
    <w:rsid w:val="00AF1CA8"/>
    <w:rsid w:val="00AF25B8"/>
    <w:rsid w:val="00AF36E2"/>
    <w:rsid w:val="00AF3FDB"/>
    <w:rsid w:val="00AF40A0"/>
    <w:rsid w:val="00AF57B9"/>
    <w:rsid w:val="00AF5D91"/>
    <w:rsid w:val="00AF65F1"/>
    <w:rsid w:val="00AF689B"/>
    <w:rsid w:val="00AF695F"/>
    <w:rsid w:val="00AF73DC"/>
    <w:rsid w:val="00AF77A6"/>
    <w:rsid w:val="00AF7B63"/>
    <w:rsid w:val="00B0007A"/>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315EB"/>
    <w:rsid w:val="00B31B07"/>
    <w:rsid w:val="00B34F6B"/>
    <w:rsid w:val="00B34FC0"/>
    <w:rsid w:val="00B35E0D"/>
    <w:rsid w:val="00B37200"/>
    <w:rsid w:val="00B378DA"/>
    <w:rsid w:val="00B408D6"/>
    <w:rsid w:val="00B40C46"/>
    <w:rsid w:val="00B42972"/>
    <w:rsid w:val="00B43246"/>
    <w:rsid w:val="00B4403D"/>
    <w:rsid w:val="00B4492A"/>
    <w:rsid w:val="00B45BAF"/>
    <w:rsid w:val="00B4703A"/>
    <w:rsid w:val="00B4717E"/>
    <w:rsid w:val="00B47C9C"/>
    <w:rsid w:val="00B50DCF"/>
    <w:rsid w:val="00B5166A"/>
    <w:rsid w:val="00B518C1"/>
    <w:rsid w:val="00B51B09"/>
    <w:rsid w:val="00B51BCD"/>
    <w:rsid w:val="00B526F8"/>
    <w:rsid w:val="00B536F8"/>
    <w:rsid w:val="00B53F56"/>
    <w:rsid w:val="00B54B0C"/>
    <w:rsid w:val="00B54CFF"/>
    <w:rsid w:val="00B54DCC"/>
    <w:rsid w:val="00B55C79"/>
    <w:rsid w:val="00B56026"/>
    <w:rsid w:val="00B5638D"/>
    <w:rsid w:val="00B565B6"/>
    <w:rsid w:val="00B575E3"/>
    <w:rsid w:val="00B57D91"/>
    <w:rsid w:val="00B602CD"/>
    <w:rsid w:val="00B609C0"/>
    <w:rsid w:val="00B61B8D"/>
    <w:rsid w:val="00B62670"/>
    <w:rsid w:val="00B62B5F"/>
    <w:rsid w:val="00B640DE"/>
    <w:rsid w:val="00B6671D"/>
    <w:rsid w:val="00B67B52"/>
    <w:rsid w:val="00B705C9"/>
    <w:rsid w:val="00B70705"/>
    <w:rsid w:val="00B7079D"/>
    <w:rsid w:val="00B71D6C"/>
    <w:rsid w:val="00B7305D"/>
    <w:rsid w:val="00B73A73"/>
    <w:rsid w:val="00B73ABB"/>
    <w:rsid w:val="00B749E7"/>
    <w:rsid w:val="00B7517B"/>
    <w:rsid w:val="00B76626"/>
    <w:rsid w:val="00B76A84"/>
    <w:rsid w:val="00B76EA1"/>
    <w:rsid w:val="00B80039"/>
    <w:rsid w:val="00B804FB"/>
    <w:rsid w:val="00B8055C"/>
    <w:rsid w:val="00B80680"/>
    <w:rsid w:val="00B81892"/>
    <w:rsid w:val="00B82507"/>
    <w:rsid w:val="00B83ECD"/>
    <w:rsid w:val="00B84610"/>
    <w:rsid w:val="00B84D3D"/>
    <w:rsid w:val="00B86C46"/>
    <w:rsid w:val="00B870CE"/>
    <w:rsid w:val="00B92886"/>
    <w:rsid w:val="00B943AE"/>
    <w:rsid w:val="00B97AD1"/>
    <w:rsid w:val="00BA0417"/>
    <w:rsid w:val="00BA0D31"/>
    <w:rsid w:val="00BA0F65"/>
    <w:rsid w:val="00BA1105"/>
    <w:rsid w:val="00BA1445"/>
    <w:rsid w:val="00BA1512"/>
    <w:rsid w:val="00BA26DC"/>
    <w:rsid w:val="00BA33E1"/>
    <w:rsid w:val="00BA38F2"/>
    <w:rsid w:val="00BA52E8"/>
    <w:rsid w:val="00BA5E12"/>
    <w:rsid w:val="00BA6BB7"/>
    <w:rsid w:val="00BA76A9"/>
    <w:rsid w:val="00BB021B"/>
    <w:rsid w:val="00BB168B"/>
    <w:rsid w:val="00BB2373"/>
    <w:rsid w:val="00BB2DA5"/>
    <w:rsid w:val="00BB4173"/>
    <w:rsid w:val="00BB5D39"/>
    <w:rsid w:val="00BB7105"/>
    <w:rsid w:val="00BB77A6"/>
    <w:rsid w:val="00BC032A"/>
    <w:rsid w:val="00BC0EDE"/>
    <w:rsid w:val="00BC3240"/>
    <w:rsid w:val="00BC3778"/>
    <w:rsid w:val="00BC43CC"/>
    <w:rsid w:val="00BC4E10"/>
    <w:rsid w:val="00BC5D50"/>
    <w:rsid w:val="00BC6D7A"/>
    <w:rsid w:val="00BD0208"/>
    <w:rsid w:val="00BD0C29"/>
    <w:rsid w:val="00BD1123"/>
    <w:rsid w:val="00BD397D"/>
    <w:rsid w:val="00BD3C60"/>
    <w:rsid w:val="00BD4572"/>
    <w:rsid w:val="00BD5396"/>
    <w:rsid w:val="00BD558E"/>
    <w:rsid w:val="00BD5A54"/>
    <w:rsid w:val="00BD61BE"/>
    <w:rsid w:val="00BD67C0"/>
    <w:rsid w:val="00BD6CAF"/>
    <w:rsid w:val="00BE10E4"/>
    <w:rsid w:val="00BE10EA"/>
    <w:rsid w:val="00BE13AD"/>
    <w:rsid w:val="00BE3404"/>
    <w:rsid w:val="00BE378D"/>
    <w:rsid w:val="00BE4D8C"/>
    <w:rsid w:val="00BE5490"/>
    <w:rsid w:val="00BE6214"/>
    <w:rsid w:val="00BE6723"/>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3AB2"/>
    <w:rsid w:val="00C046A2"/>
    <w:rsid w:val="00C06799"/>
    <w:rsid w:val="00C1078B"/>
    <w:rsid w:val="00C10BA8"/>
    <w:rsid w:val="00C12B2C"/>
    <w:rsid w:val="00C14799"/>
    <w:rsid w:val="00C15BB3"/>
    <w:rsid w:val="00C16DFE"/>
    <w:rsid w:val="00C173EF"/>
    <w:rsid w:val="00C17985"/>
    <w:rsid w:val="00C20149"/>
    <w:rsid w:val="00C20EAA"/>
    <w:rsid w:val="00C2100E"/>
    <w:rsid w:val="00C2163B"/>
    <w:rsid w:val="00C2199C"/>
    <w:rsid w:val="00C21CC9"/>
    <w:rsid w:val="00C22733"/>
    <w:rsid w:val="00C22941"/>
    <w:rsid w:val="00C231B0"/>
    <w:rsid w:val="00C23F77"/>
    <w:rsid w:val="00C246D2"/>
    <w:rsid w:val="00C24A7B"/>
    <w:rsid w:val="00C26528"/>
    <w:rsid w:val="00C2692D"/>
    <w:rsid w:val="00C30C49"/>
    <w:rsid w:val="00C318C3"/>
    <w:rsid w:val="00C31BD2"/>
    <w:rsid w:val="00C3326D"/>
    <w:rsid w:val="00C3327F"/>
    <w:rsid w:val="00C33635"/>
    <w:rsid w:val="00C33CD7"/>
    <w:rsid w:val="00C34E97"/>
    <w:rsid w:val="00C358C2"/>
    <w:rsid w:val="00C36108"/>
    <w:rsid w:val="00C414BC"/>
    <w:rsid w:val="00C41DEC"/>
    <w:rsid w:val="00C42697"/>
    <w:rsid w:val="00C4431F"/>
    <w:rsid w:val="00C44504"/>
    <w:rsid w:val="00C448AD"/>
    <w:rsid w:val="00C44AE3"/>
    <w:rsid w:val="00C45036"/>
    <w:rsid w:val="00C4609A"/>
    <w:rsid w:val="00C46AD9"/>
    <w:rsid w:val="00C51629"/>
    <w:rsid w:val="00C52977"/>
    <w:rsid w:val="00C52CEF"/>
    <w:rsid w:val="00C53500"/>
    <w:rsid w:val="00C53B8C"/>
    <w:rsid w:val="00C57066"/>
    <w:rsid w:val="00C57C9C"/>
    <w:rsid w:val="00C60B16"/>
    <w:rsid w:val="00C610A2"/>
    <w:rsid w:val="00C61BB1"/>
    <w:rsid w:val="00C62FB2"/>
    <w:rsid w:val="00C634B2"/>
    <w:rsid w:val="00C6512A"/>
    <w:rsid w:val="00C65485"/>
    <w:rsid w:val="00C65854"/>
    <w:rsid w:val="00C70FF5"/>
    <w:rsid w:val="00C71CDF"/>
    <w:rsid w:val="00C71CF3"/>
    <w:rsid w:val="00C71EF8"/>
    <w:rsid w:val="00C73A4A"/>
    <w:rsid w:val="00C744ED"/>
    <w:rsid w:val="00C7536F"/>
    <w:rsid w:val="00C75A5C"/>
    <w:rsid w:val="00C75DCB"/>
    <w:rsid w:val="00C761B5"/>
    <w:rsid w:val="00C762F0"/>
    <w:rsid w:val="00C77A55"/>
    <w:rsid w:val="00C800EC"/>
    <w:rsid w:val="00C80374"/>
    <w:rsid w:val="00C80CF1"/>
    <w:rsid w:val="00C81A7E"/>
    <w:rsid w:val="00C842C0"/>
    <w:rsid w:val="00C85B22"/>
    <w:rsid w:val="00C85C8F"/>
    <w:rsid w:val="00C86803"/>
    <w:rsid w:val="00C87B52"/>
    <w:rsid w:val="00C90E1E"/>
    <w:rsid w:val="00C91F00"/>
    <w:rsid w:val="00C923A6"/>
    <w:rsid w:val="00C924E1"/>
    <w:rsid w:val="00C925EB"/>
    <w:rsid w:val="00C92873"/>
    <w:rsid w:val="00C936BD"/>
    <w:rsid w:val="00C93A8F"/>
    <w:rsid w:val="00C971C7"/>
    <w:rsid w:val="00C97EF4"/>
    <w:rsid w:val="00CA07A6"/>
    <w:rsid w:val="00CA0965"/>
    <w:rsid w:val="00CA0968"/>
    <w:rsid w:val="00CA0DAC"/>
    <w:rsid w:val="00CA1AC2"/>
    <w:rsid w:val="00CA26E0"/>
    <w:rsid w:val="00CA2B18"/>
    <w:rsid w:val="00CA2B6C"/>
    <w:rsid w:val="00CA2D31"/>
    <w:rsid w:val="00CA4FEC"/>
    <w:rsid w:val="00CA5331"/>
    <w:rsid w:val="00CA548B"/>
    <w:rsid w:val="00CA5D8F"/>
    <w:rsid w:val="00CA6EC8"/>
    <w:rsid w:val="00CA718C"/>
    <w:rsid w:val="00CA7A30"/>
    <w:rsid w:val="00CB123E"/>
    <w:rsid w:val="00CB2327"/>
    <w:rsid w:val="00CB27AF"/>
    <w:rsid w:val="00CB39D2"/>
    <w:rsid w:val="00CB3FEC"/>
    <w:rsid w:val="00CB60FE"/>
    <w:rsid w:val="00CB7979"/>
    <w:rsid w:val="00CB7CD0"/>
    <w:rsid w:val="00CC05A0"/>
    <w:rsid w:val="00CC0663"/>
    <w:rsid w:val="00CC0F11"/>
    <w:rsid w:val="00CC10AB"/>
    <w:rsid w:val="00CC2F00"/>
    <w:rsid w:val="00CD09CF"/>
    <w:rsid w:val="00CD1B2B"/>
    <w:rsid w:val="00CD1BBF"/>
    <w:rsid w:val="00CD1C7F"/>
    <w:rsid w:val="00CD1DE9"/>
    <w:rsid w:val="00CD356C"/>
    <w:rsid w:val="00CD435F"/>
    <w:rsid w:val="00CD5A00"/>
    <w:rsid w:val="00CD6FBB"/>
    <w:rsid w:val="00CD6FF2"/>
    <w:rsid w:val="00CD7D30"/>
    <w:rsid w:val="00CE08C5"/>
    <w:rsid w:val="00CE0CDD"/>
    <w:rsid w:val="00CE11AB"/>
    <w:rsid w:val="00CE2022"/>
    <w:rsid w:val="00CE288F"/>
    <w:rsid w:val="00CE2B37"/>
    <w:rsid w:val="00CE3557"/>
    <w:rsid w:val="00CE3A37"/>
    <w:rsid w:val="00CE5525"/>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AD7"/>
    <w:rsid w:val="00D00A23"/>
    <w:rsid w:val="00D01BCE"/>
    <w:rsid w:val="00D02E64"/>
    <w:rsid w:val="00D037A2"/>
    <w:rsid w:val="00D038A8"/>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2617"/>
    <w:rsid w:val="00D23A48"/>
    <w:rsid w:val="00D24E95"/>
    <w:rsid w:val="00D253A0"/>
    <w:rsid w:val="00D25CDF"/>
    <w:rsid w:val="00D25D92"/>
    <w:rsid w:val="00D269D7"/>
    <w:rsid w:val="00D27077"/>
    <w:rsid w:val="00D270A6"/>
    <w:rsid w:val="00D2755B"/>
    <w:rsid w:val="00D27C03"/>
    <w:rsid w:val="00D300E1"/>
    <w:rsid w:val="00D32124"/>
    <w:rsid w:val="00D32E3F"/>
    <w:rsid w:val="00D33093"/>
    <w:rsid w:val="00D33B7E"/>
    <w:rsid w:val="00D3634C"/>
    <w:rsid w:val="00D406DE"/>
    <w:rsid w:val="00D41B4F"/>
    <w:rsid w:val="00D42AE9"/>
    <w:rsid w:val="00D433DE"/>
    <w:rsid w:val="00D45E4B"/>
    <w:rsid w:val="00D50BC4"/>
    <w:rsid w:val="00D50E81"/>
    <w:rsid w:val="00D5154E"/>
    <w:rsid w:val="00D5221D"/>
    <w:rsid w:val="00D527F6"/>
    <w:rsid w:val="00D5364B"/>
    <w:rsid w:val="00D558B6"/>
    <w:rsid w:val="00D55C8C"/>
    <w:rsid w:val="00D5614A"/>
    <w:rsid w:val="00D562D4"/>
    <w:rsid w:val="00D56CF5"/>
    <w:rsid w:val="00D60F69"/>
    <w:rsid w:val="00D619B7"/>
    <w:rsid w:val="00D653B2"/>
    <w:rsid w:val="00D6556E"/>
    <w:rsid w:val="00D65C66"/>
    <w:rsid w:val="00D66D42"/>
    <w:rsid w:val="00D67A40"/>
    <w:rsid w:val="00D67C7C"/>
    <w:rsid w:val="00D67F7A"/>
    <w:rsid w:val="00D70462"/>
    <w:rsid w:val="00D705AF"/>
    <w:rsid w:val="00D717DB"/>
    <w:rsid w:val="00D7200C"/>
    <w:rsid w:val="00D75086"/>
    <w:rsid w:val="00D755AB"/>
    <w:rsid w:val="00D77E21"/>
    <w:rsid w:val="00D77F66"/>
    <w:rsid w:val="00D80487"/>
    <w:rsid w:val="00D80712"/>
    <w:rsid w:val="00D81041"/>
    <w:rsid w:val="00D827D1"/>
    <w:rsid w:val="00D8297C"/>
    <w:rsid w:val="00D83F95"/>
    <w:rsid w:val="00D84417"/>
    <w:rsid w:val="00D8493A"/>
    <w:rsid w:val="00D8511F"/>
    <w:rsid w:val="00D8518D"/>
    <w:rsid w:val="00D85B28"/>
    <w:rsid w:val="00D85C37"/>
    <w:rsid w:val="00D85D17"/>
    <w:rsid w:val="00D85F80"/>
    <w:rsid w:val="00D867D3"/>
    <w:rsid w:val="00D90D89"/>
    <w:rsid w:val="00D90FAA"/>
    <w:rsid w:val="00D92278"/>
    <w:rsid w:val="00D92E84"/>
    <w:rsid w:val="00D93E21"/>
    <w:rsid w:val="00D961BE"/>
    <w:rsid w:val="00DA1433"/>
    <w:rsid w:val="00DA1940"/>
    <w:rsid w:val="00DA3356"/>
    <w:rsid w:val="00DA3EA7"/>
    <w:rsid w:val="00DA4985"/>
    <w:rsid w:val="00DA4B73"/>
    <w:rsid w:val="00DA5B23"/>
    <w:rsid w:val="00DA5CA8"/>
    <w:rsid w:val="00DA66B7"/>
    <w:rsid w:val="00DB0F5F"/>
    <w:rsid w:val="00DB1984"/>
    <w:rsid w:val="00DB32AA"/>
    <w:rsid w:val="00DB55F8"/>
    <w:rsid w:val="00DB5D20"/>
    <w:rsid w:val="00DB5D9F"/>
    <w:rsid w:val="00DC0257"/>
    <w:rsid w:val="00DC0A11"/>
    <w:rsid w:val="00DC18F7"/>
    <w:rsid w:val="00DC29AD"/>
    <w:rsid w:val="00DC29ED"/>
    <w:rsid w:val="00DC3069"/>
    <w:rsid w:val="00DC3E9A"/>
    <w:rsid w:val="00DC41C4"/>
    <w:rsid w:val="00DC5F2C"/>
    <w:rsid w:val="00DC69B0"/>
    <w:rsid w:val="00DC78CC"/>
    <w:rsid w:val="00DD0BB5"/>
    <w:rsid w:val="00DD0F08"/>
    <w:rsid w:val="00DD3086"/>
    <w:rsid w:val="00DD53F0"/>
    <w:rsid w:val="00DD587B"/>
    <w:rsid w:val="00DD5BB0"/>
    <w:rsid w:val="00DE3597"/>
    <w:rsid w:val="00DE3C44"/>
    <w:rsid w:val="00DE45AD"/>
    <w:rsid w:val="00DE5201"/>
    <w:rsid w:val="00DE59C4"/>
    <w:rsid w:val="00DE795E"/>
    <w:rsid w:val="00DE7F3A"/>
    <w:rsid w:val="00DF306E"/>
    <w:rsid w:val="00DF3084"/>
    <w:rsid w:val="00DF4FB0"/>
    <w:rsid w:val="00DF5C64"/>
    <w:rsid w:val="00DF6AF2"/>
    <w:rsid w:val="00E0188E"/>
    <w:rsid w:val="00E02B6C"/>
    <w:rsid w:val="00E02F24"/>
    <w:rsid w:val="00E031E2"/>
    <w:rsid w:val="00E038E8"/>
    <w:rsid w:val="00E06BDE"/>
    <w:rsid w:val="00E06D22"/>
    <w:rsid w:val="00E071F3"/>
    <w:rsid w:val="00E079AE"/>
    <w:rsid w:val="00E1051D"/>
    <w:rsid w:val="00E10E96"/>
    <w:rsid w:val="00E11231"/>
    <w:rsid w:val="00E113CD"/>
    <w:rsid w:val="00E12B28"/>
    <w:rsid w:val="00E130B7"/>
    <w:rsid w:val="00E154BE"/>
    <w:rsid w:val="00E16ECE"/>
    <w:rsid w:val="00E17976"/>
    <w:rsid w:val="00E17E88"/>
    <w:rsid w:val="00E214F5"/>
    <w:rsid w:val="00E227D5"/>
    <w:rsid w:val="00E22E08"/>
    <w:rsid w:val="00E23A95"/>
    <w:rsid w:val="00E23DED"/>
    <w:rsid w:val="00E31CD6"/>
    <w:rsid w:val="00E34806"/>
    <w:rsid w:val="00E35201"/>
    <w:rsid w:val="00E36BAD"/>
    <w:rsid w:val="00E37D1F"/>
    <w:rsid w:val="00E4222D"/>
    <w:rsid w:val="00E42492"/>
    <w:rsid w:val="00E4315D"/>
    <w:rsid w:val="00E43BA7"/>
    <w:rsid w:val="00E44187"/>
    <w:rsid w:val="00E45227"/>
    <w:rsid w:val="00E4685D"/>
    <w:rsid w:val="00E50EB3"/>
    <w:rsid w:val="00E50F2B"/>
    <w:rsid w:val="00E527EE"/>
    <w:rsid w:val="00E53723"/>
    <w:rsid w:val="00E5577A"/>
    <w:rsid w:val="00E56EB7"/>
    <w:rsid w:val="00E57927"/>
    <w:rsid w:val="00E623CC"/>
    <w:rsid w:val="00E63047"/>
    <w:rsid w:val="00E63CC0"/>
    <w:rsid w:val="00E63D81"/>
    <w:rsid w:val="00E64633"/>
    <w:rsid w:val="00E64884"/>
    <w:rsid w:val="00E668CA"/>
    <w:rsid w:val="00E70B50"/>
    <w:rsid w:val="00E71052"/>
    <w:rsid w:val="00E7209D"/>
    <w:rsid w:val="00E72A7C"/>
    <w:rsid w:val="00E737B5"/>
    <w:rsid w:val="00E73DCA"/>
    <w:rsid w:val="00E74117"/>
    <w:rsid w:val="00E7411F"/>
    <w:rsid w:val="00E77149"/>
    <w:rsid w:val="00E779CA"/>
    <w:rsid w:val="00E8072B"/>
    <w:rsid w:val="00E8077D"/>
    <w:rsid w:val="00E817B9"/>
    <w:rsid w:val="00E82757"/>
    <w:rsid w:val="00E82F5C"/>
    <w:rsid w:val="00E84A04"/>
    <w:rsid w:val="00E868BF"/>
    <w:rsid w:val="00E873B1"/>
    <w:rsid w:val="00E913C7"/>
    <w:rsid w:val="00E914A3"/>
    <w:rsid w:val="00E919B7"/>
    <w:rsid w:val="00E9294D"/>
    <w:rsid w:val="00E92DB5"/>
    <w:rsid w:val="00E92E42"/>
    <w:rsid w:val="00E945EF"/>
    <w:rsid w:val="00EA2649"/>
    <w:rsid w:val="00EA6B52"/>
    <w:rsid w:val="00EA7DA1"/>
    <w:rsid w:val="00EB06B6"/>
    <w:rsid w:val="00EB13DB"/>
    <w:rsid w:val="00EB1527"/>
    <w:rsid w:val="00EB23A8"/>
    <w:rsid w:val="00EB3FFC"/>
    <w:rsid w:val="00EB7127"/>
    <w:rsid w:val="00EC2AAA"/>
    <w:rsid w:val="00EC2D86"/>
    <w:rsid w:val="00EC2F3F"/>
    <w:rsid w:val="00EC4048"/>
    <w:rsid w:val="00EC434B"/>
    <w:rsid w:val="00EC5425"/>
    <w:rsid w:val="00EC5679"/>
    <w:rsid w:val="00EC5A42"/>
    <w:rsid w:val="00EC635E"/>
    <w:rsid w:val="00EC7491"/>
    <w:rsid w:val="00ED2EA9"/>
    <w:rsid w:val="00ED469E"/>
    <w:rsid w:val="00ED4743"/>
    <w:rsid w:val="00ED75B6"/>
    <w:rsid w:val="00EE073A"/>
    <w:rsid w:val="00EE14C5"/>
    <w:rsid w:val="00EE16D8"/>
    <w:rsid w:val="00EE2F8D"/>
    <w:rsid w:val="00EE3929"/>
    <w:rsid w:val="00EE40CC"/>
    <w:rsid w:val="00EE40E3"/>
    <w:rsid w:val="00EE5E8D"/>
    <w:rsid w:val="00EE7013"/>
    <w:rsid w:val="00EF097B"/>
    <w:rsid w:val="00EF1E75"/>
    <w:rsid w:val="00EF37C3"/>
    <w:rsid w:val="00EF46B9"/>
    <w:rsid w:val="00EF5513"/>
    <w:rsid w:val="00EF6296"/>
    <w:rsid w:val="00F02406"/>
    <w:rsid w:val="00F02EAE"/>
    <w:rsid w:val="00F042A5"/>
    <w:rsid w:val="00F04637"/>
    <w:rsid w:val="00F06356"/>
    <w:rsid w:val="00F0699C"/>
    <w:rsid w:val="00F06C5F"/>
    <w:rsid w:val="00F06F3A"/>
    <w:rsid w:val="00F07328"/>
    <w:rsid w:val="00F07AF7"/>
    <w:rsid w:val="00F1108D"/>
    <w:rsid w:val="00F119D8"/>
    <w:rsid w:val="00F11BBC"/>
    <w:rsid w:val="00F11D4B"/>
    <w:rsid w:val="00F1377F"/>
    <w:rsid w:val="00F13E55"/>
    <w:rsid w:val="00F140A5"/>
    <w:rsid w:val="00F1491A"/>
    <w:rsid w:val="00F149CE"/>
    <w:rsid w:val="00F16EC8"/>
    <w:rsid w:val="00F16ED4"/>
    <w:rsid w:val="00F2240D"/>
    <w:rsid w:val="00F253D7"/>
    <w:rsid w:val="00F2691C"/>
    <w:rsid w:val="00F276EA"/>
    <w:rsid w:val="00F3008C"/>
    <w:rsid w:val="00F32BED"/>
    <w:rsid w:val="00F34FE5"/>
    <w:rsid w:val="00F36792"/>
    <w:rsid w:val="00F37832"/>
    <w:rsid w:val="00F4011D"/>
    <w:rsid w:val="00F42C79"/>
    <w:rsid w:val="00F43480"/>
    <w:rsid w:val="00F453A0"/>
    <w:rsid w:val="00F4586D"/>
    <w:rsid w:val="00F47A47"/>
    <w:rsid w:val="00F50C15"/>
    <w:rsid w:val="00F51CAA"/>
    <w:rsid w:val="00F51D65"/>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7D8"/>
    <w:rsid w:val="00F83C40"/>
    <w:rsid w:val="00F83C5A"/>
    <w:rsid w:val="00F860FE"/>
    <w:rsid w:val="00F87500"/>
    <w:rsid w:val="00F87CB2"/>
    <w:rsid w:val="00F90369"/>
    <w:rsid w:val="00F91639"/>
    <w:rsid w:val="00F91A44"/>
    <w:rsid w:val="00F93792"/>
    <w:rsid w:val="00F93B95"/>
    <w:rsid w:val="00F94026"/>
    <w:rsid w:val="00F94998"/>
    <w:rsid w:val="00F95354"/>
    <w:rsid w:val="00F9632C"/>
    <w:rsid w:val="00F96403"/>
    <w:rsid w:val="00F96A2F"/>
    <w:rsid w:val="00F96E28"/>
    <w:rsid w:val="00F970DB"/>
    <w:rsid w:val="00FA1512"/>
    <w:rsid w:val="00FA31B7"/>
    <w:rsid w:val="00FA39D3"/>
    <w:rsid w:val="00FA4FFB"/>
    <w:rsid w:val="00FB01CE"/>
    <w:rsid w:val="00FB2148"/>
    <w:rsid w:val="00FB3425"/>
    <w:rsid w:val="00FB37E3"/>
    <w:rsid w:val="00FB3AC8"/>
    <w:rsid w:val="00FB4D65"/>
    <w:rsid w:val="00FB4DF0"/>
    <w:rsid w:val="00FB5195"/>
    <w:rsid w:val="00FB5BD5"/>
    <w:rsid w:val="00FB6274"/>
    <w:rsid w:val="00FC0B06"/>
    <w:rsid w:val="00FC3229"/>
    <w:rsid w:val="00FC33E8"/>
    <w:rsid w:val="00FC4AA4"/>
    <w:rsid w:val="00FC4E42"/>
    <w:rsid w:val="00FC5B2B"/>
    <w:rsid w:val="00FC6F47"/>
    <w:rsid w:val="00FD083B"/>
    <w:rsid w:val="00FD130F"/>
    <w:rsid w:val="00FD2031"/>
    <w:rsid w:val="00FD2B86"/>
    <w:rsid w:val="00FD2C16"/>
    <w:rsid w:val="00FD64B9"/>
    <w:rsid w:val="00FE06FE"/>
    <w:rsid w:val="00FE10B5"/>
    <w:rsid w:val="00FE42D8"/>
    <w:rsid w:val="00FE4919"/>
    <w:rsid w:val="00FE5E2E"/>
    <w:rsid w:val="00FE6621"/>
    <w:rsid w:val="00FF0301"/>
    <w:rsid w:val="00FF04FB"/>
    <w:rsid w:val="00FF0538"/>
    <w:rsid w:val="00FF0854"/>
    <w:rsid w:val="00FF08FF"/>
    <w:rsid w:val="00FF0BD5"/>
    <w:rsid w:val="00FF11DB"/>
    <w:rsid w:val="00FF1DFE"/>
    <w:rsid w:val="00FF2800"/>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4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listparagraph">
    <w:name w:val="m_-1432338166989147073gmail-msolistparagraph"/>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m-1432338166989147073gmail-msonormal">
    <w:name w:val="m_-1432338166989147073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4568D"/>
  </w:style>
  <w:style w:type="character" w:customStyle="1" w:styleId="letra14pt">
    <w:name w:val="letra14pt"/>
    <w:basedOn w:val="Fuentedeprrafopredeter"/>
    <w:rsid w:val="0084568D"/>
  </w:style>
  <w:style w:type="paragraph" w:customStyle="1" w:styleId="margenizq0punto5margender0punto5">
    <w:name w:val="margen_izq_0punto5_margen_der_0punto5"/>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western">
    <w:name w:val="western"/>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baj">
    <w:name w:val="b_aj"/>
    <w:basedOn w:val="Fuentedeprrafopredeter"/>
    <w:rsid w:val="0084568D"/>
  </w:style>
  <w:style w:type="character" w:customStyle="1" w:styleId="iaj">
    <w:name w:val="i_aj"/>
    <w:basedOn w:val="Fuentedeprrafopredeter"/>
    <w:rsid w:val="0084568D"/>
  </w:style>
  <w:style w:type="paragraph" w:customStyle="1" w:styleId="Textodebloque1">
    <w:name w:val="Texto de bloque1"/>
    <w:basedOn w:val="Normal"/>
    <w:rsid w:val="0084568D"/>
    <w:pPr>
      <w:suppressAutoHyphens/>
      <w:autoSpaceDE/>
      <w:autoSpaceDN/>
      <w:ind w:left="400" w:right="373"/>
      <w:jc w:val="both"/>
    </w:pPr>
    <w:rPr>
      <w:rFonts w:ascii="Arial" w:eastAsia="Times New Roman" w:hAnsi="Arial" w:cs="Arial"/>
      <w:color w:val="99CC00"/>
      <w:kern w:val="2"/>
      <w:sz w:val="24"/>
      <w:szCs w:val="24"/>
      <w:lang w:val="es-CO" w:eastAsia="es-ES" w:bidi="hi-IN"/>
    </w:rPr>
  </w:style>
  <w:style w:type="character" w:customStyle="1" w:styleId="m5408787531455525810gmail-msofootnotereference">
    <w:name w:val="m_5408787531455525810gmail-msofootnotereference"/>
    <w:basedOn w:val="Fuentedeprrafopredeter"/>
    <w:rsid w:val="0084568D"/>
  </w:style>
  <w:style w:type="paragraph" w:customStyle="1" w:styleId="m5408787531455525810gmail-msonormal">
    <w:name w:val="m_5408787531455525810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onavy">
    <w:name w:val="texto_navy"/>
    <w:basedOn w:val="Fuentedeprrafopredeter"/>
    <w:rsid w:val="0084568D"/>
  </w:style>
  <w:style w:type="character" w:customStyle="1" w:styleId="Mencinsinresolver3">
    <w:name w:val="Mención sin resolver3"/>
    <w:basedOn w:val="Fuentedeprrafopredeter"/>
    <w:uiPriority w:val="99"/>
    <w:semiHidden/>
    <w:unhideWhenUsed/>
    <w:rsid w:val="0084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hyperlink" Target="mailto:notificaciones@gha.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gr@contraloria.gov.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6D76-35C0-423D-9F3E-82924B6B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967</TotalTime>
  <Pages>18</Pages>
  <Words>8464</Words>
  <Characters>46552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309</cp:revision>
  <cp:lastPrinted>2025-02-13T15:03:00Z</cp:lastPrinted>
  <dcterms:created xsi:type="dcterms:W3CDTF">2024-09-16T15:53:00Z</dcterms:created>
  <dcterms:modified xsi:type="dcterms:W3CDTF">2025-02-13T16:11:00Z</dcterms:modified>
</cp:coreProperties>
</file>