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73DE728C" w:rsidR="00F67EF8" w:rsidRPr="00BA1E5F" w:rsidRDefault="0014779A" w:rsidP="00F67EF8">
            <w:pPr>
              <w:spacing w:line="276" w:lineRule="auto"/>
              <w:jc w:val="both"/>
              <w:rPr>
                <w:rFonts w:ascii="Century Gothic" w:hAnsi="Century Gothic"/>
                <w:sz w:val="22"/>
                <w:szCs w:val="22"/>
              </w:rPr>
            </w:pPr>
            <w:r w:rsidRPr="0014779A">
              <w:rPr>
                <w:rFonts w:ascii="Century Gothic" w:hAnsi="Century Gothic"/>
                <w:sz w:val="22"/>
                <w:szCs w:val="22"/>
              </w:rPr>
              <w:t xml:space="preserve">20/01/2025                                       </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7D94E8C5"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04DD56BE"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GENERALES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61B8938A" w:rsidR="00F67EF8" w:rsidRPr="00BA1E5F" w:rsidRDefault="0014779A" w:rsidP="00F67EF8">
            <w:pPr>
              <w:spacing w:line="276" w:lineRule="auto"/>
              <w:jc w:val="both"/>
              <w:rPr>
                <w:rFonts w:ascii="Century Gothic" w:hAnsi="Century Gothic"/>
                <w:sz w:val="22"/>
                <w:szCs w:val="22"/>
              </w:rPr>
            </w:pPr>
            <w:r>
              <w:rPr>
                <w:rFonts w:ascii="Century Gothic" w:hAnsi="Century Gothic"/>
                <w:b/>
                <w:bCs/>
                <w:sz w:val="22"/>
                <w:szCs w:val="22"/>
              </w:rPr>
              <w:t>10800</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4139026B"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SUPERINTENDENCIA FINANCIERA DE COLOMBIA</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77370393" w:rsidR="00F67EF8" w:rsidRPr="00BA1E5F" w:rsidRDefault="00D64F4E"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1B2ACEDE" w:rsidR="00992368" w:rsidRPr="00D64F4E" w:rsidRDefault="0014779A" w:rsidP="00F67EF8">
            <w:pPr>
              <w:spacing w:line="276" w:lineRule="auto"/>
              <w:jc w:val="both"/>
              <w:rPr>
                <w:rFonts w:ascii="Century Gothic" w:hAnsi="Century Gothic"/>
                <w:sz w:val="22"/>
                <w:szCs w:val="22"/>
                <w:lang w:val="es-CO"/>
              </w:rPr>
            </w:pPr>
            <w:r w:rsidRPr="0014779A">
              <w:rPr>
                <w:rFonts w:ascii="Century Gothic" w:hAnsi="Century Gothic"/>
                <w:sz w:val="22"/>
                <w:szCs w:val="22"/>
                <w:lang w:val="es-CO"/>
              </w:rPr>
              <w:t>2024175796</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14BDB6C" w:rsidR="00992368" w:rsidRPr="00BA1E5F" w:rsidRDefault="0014779A" w:rsidP="00F67EF8">
            <w:pPr>
              <w:spacing w:line="276" w:lineRule="auto"/>
              <w:jc w:val="both"/>
              <w:rPr>
                <w:rFonts w:ascii="Century Gothic" w:hAnsi="Century Gothic"/>
                <w:sz w:val="22"/>
                <w:szCs w:val="22"/>
              </w:rPr>
            </w:pPr>
            <w:r w:rsidRPr="0014779A">
              <w:rPr>
                <w:rFonts w:ascii="Century Gothic" w:hAnsi="Century Gothic"/>
                <w:sz w:val="22"/>
                <w:szCs w:val="22"/>
              </w:rPr>
              <w:t>07/01/2025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1DCFC3FD" w:rsidR="00992368" w:rsidRPr="00BA1E5F" w:rsidRDefault="00DA654C" w:rsidP="00F67EF8">
            <w:pPr>
              <w:spacing w:line="276" w:lineRule="auto"/>
              <w:jc w:val="both"/>
              <w:rPr>
                <w:rFonts w:ascii="Century Gothic" w:hAnsi="Century Gothic"/>
                <w:sz w:val="22"/>
                <w:szCs w:val="22"/>
              </w:rPr>
            </w:pPr>
            <w:r>
              <w:rPr>
                <w:rFonts w:ascii="Century Gothic" w:hAnsi="Century Gothic"/>
                <w:sz w:val="22"/>
                <w:szCs w:val="22"/>
              </w:rPr>
              <w:t>21/01/2025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687A60F3" w14:textId="77777777" w:rsidR="0014779A" w:rsidRPr="0014779A" w:rsidRDefault="0014779A" w:rsidP="006D4B21">
            <w:pPr>
              <w:pStyle w:val="Prrafodelista"/>
              <w:numPr>
                <w:ilvl w:val="0"/>
                <w:numId w:val="11"/>
              </w:numPr>
              <w:spacing w:line="276" w:lineRule="auto"/>
              <w:jc w:val="both"/>
              <w:rPr>
                <w:rFonts w:ascii="Century Gothic" w:hAnsi="Century Gothic"/>
                <w:sz w:val="22"/>
                <w:szCs w:val="22"/>
              </w:rPr>
            </w:pPr>
            <w:r w:rsidRPr="0014779A">
              <w:rPr>
                <w:rFonts w:ascii="Century Gothic" w:hAnsi="Century Gothic"/>
                <w:sz w:val="22"/>
                <w:szCs w:val="22"/>
                <w:lang w:val="es-CO"/>
              </w:rPr>
              <w:t xml:space="preserve">El 27 de julio de 2022 la demandante realiza crédito de libranza con la entidad SOLFINANZAS por un monto de $37.479.204, del cual mensualmente pagaba una cuota de amortización por valor de $446.181. </w:t>
            </w:r>
          </w:p>
          <w:p w14:paraId="50A7BAAB" w14:textId="77777777" w:rsidR="0014779A" w:rsidRPr="0014779A" w:rsidRDefault="0014779A" w:rsidP="006D4B21">
            <w:pPr>
              <w:pStyle w:val="Prrafodelista"/>
              <w:numPr>
                <w:ilvl w:val="0"/>
                <w:numId w:val="11"/>
              </w:numPr>
              <w:spacing w:line="276" w:lineRule="auto"/>
              <w:jc w:val="both"/>
              <w:rPr>
                <w:rFonts w:ascii="Century Gothic" w:hAnsi="Century Gothic"/>
                <w:sz w:val="22"/>
                <w:szCs w:val="22"/>
              </w:rPr>
            </w:pPr>
            <w:r w:rsidRPr="0014779A">
              <w:rPr>
                <w:rFonts w:ascii="Century Gothic" w:hAnsi="Century Gothic"/>
                <w:sz w:val="22"/>
                <w:szCs w:val="22"/>
                <w:lang w:val="es-CO"/>
              </w:rPr>
              <w:t xml:space="preserve">El 14 de marzo de 2024 se le realiza a la demándate Junta Medico Laboral en la cual es calificada con una pérdida de capacidad laboral del 100%, situación que informa a la entidad bancaria con la finalidad de hacer efectiva la Póliza de Vida Deudores. </w:t>
            </w:r>
          </w:p>
          <w:p w14:paraId="285181BA" w14:textId="39E63C65" w:rsidR="00B2787D" w:rsidRPr="0014779A" w:rsidRDefault="0014779A" w:rsidP="006D4B21">
            <w:pPr>
              <w:pStyle w:val="Prrafodelista"/>
              <w:numPr>
                <w:ilvl w:val="0"/>
                <w:numId w:val="11"/>
              </w:numPr>
              <w:spacing w:line="276" w:lineRule="auto"/>
              <w:jc w:val="both"/>
              <w:rPr>
                <w:rFonts w:ascii="Century Gothic" w:hAnsi="Century Gothic"/>
                <w:sz w:val="22"/>
                <w:szCs w:val="22"/>
              </w:rPr>
            </w:pPr>
            <w:r w:rsidRPr="0014779A">
              <w:rPr>
                <w:rFonts w:ascii="Century Gothic" w:hAnsi="Century Gothic"/>
                <w:sz w:val="22"/>
                <w:szCs w:val="22"/>
                <w:lang w:val="es-CO"/>
              </w:rPr>
              <w:t>El 23 de agosto de 2024 la entidad SOLFINANZAS informa que la póliza únicamente se afecta en caso de muerte del deudor principal y que, en tal sentido, no puede cubrir la obligación de la señora Nelsy Ibarra por tener esta una pérdida de capacidad laboral del 100%.</w:t>
            </w: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793D7C61" w14:textId="20E1E8A7" w:rsidR="00FD53B3" w:rsidRPr="00BA1E5F" w:rsidRDefault="0014779A" w:rsidP="007F6DEA">
            <w:pPr>
              <w:spacing w:line="276" w:lineRule="auto"/>
              <w:rPr>
                <w:rFonts w:ascii="Century Gothic" w:hAnsi="Century Gothic"/>
                <w:sz w:val="22"/>
                <w:szCs w:val="22"/>
              </w:rPr>
            </w:pPr>
            <w:r w:rsidRPr="0014779A">
              <w:rPr>
                <w:rFonts w:ascii="Century Gothic" w:hAnsi="Century Gothic"/>
                <w:sz w:val="22"/>
                <w:szCs w:val="22"/>
              </w:rPr>
              <w:t xml:space="preserve">Se solicita </w:t>
            </w:r>
            <w:r>
              <w:rPr>
                <w:rFonts w:ascii="Century Gothic" w:hAnsi="Century Gothic"/>
                <w:sz w:val="22"/>
                <w:szCs w:val="22"/>
              </w:rPr>
              <w:t>afectar</w:t>
            </w:r>
            <w:r w:rsidRPr="0014779A">
              <w:rPr>
                <w:rFonts w:ascii="Century Gothic" w:hAnsi="Century Gothic"/>
                <w:sz w:val="22"/>
                <w:szCs w:val="22"/>
              </w:rPr>
              <w:t xml:space="preserve"> la Póliza de Vida Deudores con la finalidad de pagar el crédito adquirido por la demandante</w:t>
            </w:r>
            <w:r>
              <w:rPr>
                <w:rFonts w:ascii="Century Gothic" w:hAnsi="Century Gothic"/>
                <w:sz w:val="22"/>
                <w:szCs w:val="22"/>
              </w:rPr>
              <w:t>.</w:t>
            </w:r>
          </w:p>
          <w:p w14:paraId="77C06868" w14:textId="77777777" w:rsidR="00FD53B3" w:rsidRPr="00BA1E5F" w:rsidRDefault="00FD53B3" w:rsidP="007F6DEA">
            <w:pPr>
              <w:spacing w:line="276" w:lineRule="auto"/>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47AA61D5" w:rsidR="00992368" w:rsidRPr="007F6DEA" w:rsidRDefault="007F6DEA" w:rsidP="003827E1">
            <w:pPr>
              <w:spacing w:line="276" w:lineRule="auto"/>
              <w:rPr>
                <w:rFonts w:ascii="Century Gothic" w:hAnsi="Century Gothic"/>
                <w:sz w:val="22"/>
                <w:szCs w:val="22"/>
                <w:lang w:val="es-CO"/>
              </w:rPr>
            </w:pPr>
            <w:r w:rsidRPr="007F6DEA">
              <w:rPr>
                <w:rFonts w:ascii="Century Gothic" w:hAnsi="Century Gothic"/>
                <w:sz w:val="22"/>
                <w:szCs w:val="22"/>
                <w:lang w:val="es-CO"/>
              </w:rPr>
              <w:t>$</w:t>
            </w:r>
            <w:r w:rsidR="0014779A" w:rsidRPr="0014779A">
              <w:rPr>
                <w:rFonts w:ascii="Century Gothic" w:hAnsi="Century Gothic"/>
                <w:sz w:val="22"/>
                <w:szCs w:val="22"/>
              </w:rPr>
              <w:t>37.479.204</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383F6F03"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D110EB">
              <w:rPr>
                <w:rFonts w:ascii="Century Gothic" w:hAnsi="Century Gothic"/>
                <w:sz w:val="22"/>
                <w:szCs w:val="22"/>
              </w:rPr>
              <w:t>0</w:t>
            </w:r>
          </w:p>
        </w:tc>
      </w:tr>
    </w:tbl>
    <w:p w14:paraId="7C3639C4" w14:textId="77777777" w:rsidR="00537336" w:rsidRDefault="00537336"/>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lastRenderedPageBreak/>
              <w:t>Liquidación de las pretensiones objetivadas</w:t>
            </w:r>
          </w:p>
        </w:tc>
      </w:tr>
      <w:tr w:rsidR="00E802BC" w:rsidRPr="00BA1E5F" w14:paraId="33786C43" w14:textId="77777777" w:rsidTr="0095378E">
        <w:trPr>
          <w:trHeight w:val="6406"/>
        </w:trPr>
        <w:tc>
          <w:tcPr>
            <w:tcW w:w="10191" w:type="dxa"/>
            <w:vAlign w:val="center"/>
          </w:tcPr>
          <w:p w14:paraId="3FE08FD8" w14:textId="4FE8DC0A" w:rsidR="00537336" w:rsidRDefault="0014779A" w:rsidP="006D4B21">
            <w:pPr>
              <w:spacing w:line="276" w:lineRule="auto"/>
              <w:jc w:val="both"/>
              <w:rPr>
                <w:rFonts w:ascii="Century Gothic" w:hAnsi="Century Gothic"/>
                <w:sz w:val="22"/>
                <w:szCs w:val="22"/>
              </w:rPr>
            </w:pPr>
            <w:r w:rsidRPr="0014779A">
              <w:rPr>
                <w:rFonts w:ascii="Century Gothic" w:hAnsi="Century Gothic"/>
                <w:sz w:val="22"/>
                <w:szCs w:val="22"/>
              </w:rPr>
              <w:t>Como liquidación objetiva de perjuicios se tasa la suma de $ 0, teniendo en cuenta que se trata de una póliza vida grupo deudores que fue expedida por EQUIDAD SEGUROS DE VIDA O.C., entidad que hasta la fecha no ha sido vinculada al proceso, pues la única demandada es EQUIDAD SEGUROS GENERALES O.C. quien no está legitimada en causa por pasiva en este proceso. De manera que, hasta la fecha, no existe riesgo económico para la compañía.</w:t>
            </w:r>
          </w:p>
          <w:p w14:paraId="52772A58" w14:textId="77777777" w:rsidR="00537336" w:rsidRDefault="00537336" w:rsidP="0095378E">
            <w:pPr>
              <w:spacing w:line="276" w:lineRule="auto"/>
              <w:rPr>
                <w:rFonts w:ascii="Century Gothic" w:hAnsi="Century Gothic"/>
                <w:sz w:val="22"/>
                <w:szCs w:val="22"/>
              </w:rPr>
            </w:pPr>
          </w:p>
          <w:p w14:paraId="31FF8AB1" w14:textId="782379C0" w:rsidR="00537336" w:rsidRPr="00BA1E5F" w:rsidRDefault="00537336" w:rsidP="0095378E">
            <w:pPr>
              <w:spacing w:line="276" w:lineRule="auto"/>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19A4DB00" w14:textId="34C63B76" w:rsidR="0014779A" w:rsidRDefault="0014779A" w:rsidP="006D4B21">
            <w:pPr>
              <w:pStyle w:val="Prrafodelista"/>
              <w:numPr>
                <w:ilvl w:val="0"/>
                <w:numId w:val="61"/>
              </w:numPr>
              <w:spacing w:line="276" w:lineRule="auto"/>
              <w:jc w:val="both"/>
              <w:rPr>
                <w:rFonts w:ascii="Century Gothic" w:hAnsi="Century Gothic"/>
                <w:sz w:val="22"/>
                <w:szCs w:val="22"/>
              </w:rPr>
            </w:pPr>
            <w:r w:rsidRPr="0014779A">
              <w:rPr>
                <w:rFonts w:ascii="Century Gothic" w:hAnsi="Century Gothic"/>
                <w:sz w:val="22"/>
                <w:szCs w:val="22"/>
              </w:rPr>
              <w:t xml:space="preserve">FALTA DE LEGITIMACION EN LA CAUSA POR PASIVA DE LA EQUIDAD SEGUROS GENERALES O.C.   </w:t>
            </w:r>
          </w:p>
          <w:p w14:paraId="0F1F4BFA" w14:textId="4E9F28B8" w:rsidR="0014779A" w:rsidRDefault="0014779A" w:rsidP="006D4B21">
            <w:pPr>
              <w:pStyle w:val="Prrafodelista"/>
              <w:numPr>
                <w:ilvl w:val="0"/>
                <w:numId w:val="61"/>
              </w:numPr>
              <w:spacing w:line="276" w:lineRule="auto"/>
              <w:jc w:val="both"/>
              <w:rPr>
                <w:rFonts w:ascii="Century Gothic" w:hAnsi="Century Gothic"/>
                <w:sz w:val="22"/>
                <w:szCs w:val="22"/>
              </w:rPr>
            </w:pPr>
            <w:r w:rsidRPr="0014779A">
              <w:rPr>
                <w:rFonts w:ascii="Century Gothic" w:hAnsi="Century Gothic"/>
                <w:sz w:val="22"/>
                <w:szCs w:val="22"/>
              </w:rPr>
              <w:t xml:space="preserve">PRESCRIPCIÓN Y/O CADUCIDAD: APLICACIÓN DEL ARTÍCULO 58 NUMERAL 3 DE LA LEY 1480 DE 2011 </w:t>
            </w:r>
          </w:p>
          <w:p w14:paraId="52CE2D52" w14:textId="33E3E606" w:rsidR="002D2E61" w:rsidRPr="002D2E61" w:rsidRDefault="0014779A" w:rsidP="006D4B21">
            <w:pPr>
              <w:pStyle w:val="Prrafodelista"/>
              <w:numPr>
                <w:ilvl w:val="0"/>
                <w:numId w:val="61"/>
              </w:numPr>
              <w:spacing w:line="276" w:lineRule="auto"/>
              <w:jc w:val="both"/>
              <w:rPr>
                <w:rFonts w:ascii="Century Gothic" w:hAnsi="Century Gothic"/>
                <w:sz w:val="22"/>
                <w:szCs w:val="22"/>
              </w:rPr>
            </w:pPr>
            <w:r w:rsidRPr="0014779A">
              <w:rPr>
                <w:rFonts w:ascii="Century Gothic" w:hAnsi="Century Gothic"/>
                <w:sz w:val="22"/>
                <w:szCs w:val="22"/>
              </w:rPr>
              <w:t>GENÉRICA O INNOMINADA Y OTRAS.</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3728DD71" w:rsidR="00EE687D" w:rsidRPr="00BA1E5F" w:rsidRDefault="00F55307" w:rsidP="00EB6AB4">
            <w:pPr>
              <w:jc w:val="both"/>
              <w:rPr>
                <w:rFonts w:ascii="Century Gothic" w:hAnsi="Century Gothic" w:cs="Segoe UI"/>
                <w:sz w:val="22"/>
                <w:szCs w:val="22"/>
                <w:lang w:eastAsia="es-CO"/>
              </w:rPr>
            </w:pPr>
            <w:r>
              <w:rPr>
                <w:rFonts w:ascii="Century Gothic" w:hAnsi="Century Gothic"/>
              </w:rPr>
              <w:t>pdte</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Caso Onbase</w:t>
            </w:r>
          </w:p>
        </w:tc>
        <w:tc>
          <w:tcPr>
            <w:tcW w:w="6941" w:type="dxa"/>
            <w:vAlign w:val="center"/>
          </w:tcPr>
          <w:p w14:paraId="79DBA3A4" w14:textId="207DEAA4" w:rsidR="006F0CAA" w:rsidRPr="00BA1E5F" w:rsidRDefault="00F55307" w:rsidP="00EB6AB4">
            <w:pPr>
              <w:jc w:val="both"/>
              <w:rPr>
                <w:rFonts w:ascii="Century Gothic" w:hAnsi="Century Gothic" w:cs="Segoe UI"/>
                <w:sz w:val="22"/>
                <w:szCs w:val="22"/>
                <w:lang w:eastAsia="es-CO"/>
              </w:rPr>
            </w:pPr>
            <w:r>
              <w:rPr>
                <w:rFonts w:ascii="Century Gothic" w:hAnsi="Century Gothic"/>
              </w:rPr>
              <w:t>pdte</w:t>
            </w:r>
          </w:p>
        </w:tc>
      </w:tr>
      <w:tr w:rsidR="00EE687D" w:rsidRPr="00BA1E5F" w14:paraId="00877764" w14:textId="77777777" w:rsidTr="0095378E">
        <w:trPr>
          <w:trHeight w:val="454"/>
        </w:trPr>
        <w:tc>
          <w:tcPr>
            <w:tcW w:w="3266" w:type="dxa"/>
            <w:vAlign w:val="center"/>
            <w:hideMark/>
          </w:tcPr>
          <w:p w14:paraId="749E810E" w14:textId="77777777" w:rsidR="00EE687D" w:rsidRPr="00C07D60" w:rsidRDefault="00EE687D" w:rsidP="00EB6AB4">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lastRenderedPageBreak/>
              <w:t>Póliza</w:t>
            </w:r>
          </w:p>
        </w:tc>
        <w:tc>
          <w:tcPr>
            <w:tcW w:w="6941" w:type="dxa"/>
            <w:vAlign w:val="center"/>
          </w:tcPr>
          <w:p w14:paraId="7FC9EC9E" w14:textId="386CFE2C" w:rsidR="00EE687D" w:rsidRPr="00C07D60" w:rsidRDefault="00F55307" w:rsidP="00EB6AB4">
            <w:pPr>
              <w:jc w:val="both"/>
              <w:rPr>
                <w:rFonts w:ascii="Century Gothic" w:hAnsi="Century Gothic" w:cs="Segoe UI"/>
                <w:sz w:val="22"/>
                <w:szCs w:val="22"/>
                <w:lang w:eastAsia="es-CO"/>
              </w:rPr>
            </w:pPr>
            <w:r w:rsidRPr="00C07D60">
              <w:rPr>
                <w:rFonts w:ascii="Century Gothic" w:hAnsi="Century Gothic"/>
                <w:sz w:val="22"/>
                <w:szCs w:val="22"/>
              </w:rPr>
              <w:t>AA000194</w:t>
            </w:r>
          </w:p>
        </w:tc>
      </w:tr>
      <w:tr w:rsidR="00C61A82" w:rsidRPr="00BA1E5F" w14:paraId="3260B646" w14:textId="77777777" w:rsidTr="00E13C08">
        <w:trPr>
          <w:trHeight w:val="454"/>
        </w:trPr>
        <w:tc>
          <w:tcPr>
            <w:tcW w:w="3266" w:type="dxa"/>
            <w:vAlign w:val="center"/>
            <w:hideMark/>
          </w:tcPr>
          <w:p w14:paraId="67FBF2E5"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Certificado</w:t>
            </w:r>
          </w:p>
        </w:tc>
        <w:tc>
          <w:tcPr>
            <w:tcW w:w="6941" w:type="dxa"/>
          </w:tcPr>
          <w:p w14:paraId="47A2248B" w14:textId="680F40E7"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AA005256</w:t>
            </w:r>
          </w:p>
        </w:tc>
      </w:tr>
      <w:tr w:rsidR="00C61A82" w:rsidRPr="00BA1E5F" w14:paraId="0BC7C6A3" w14:textId="77777777" w:rsidTr="0095378E">
        <w:trPr>
          <w:trHeight w:val="454"/>
        </w:trPr>
        <w:tc>
          <w:tcPr>
            <w:tcW w:w="3266" w:type="dxa"/>
            <w:vAlign w:val="center"/>
            <w:hideMark/>
          </w:tcPr>
          <w:p w14:paraId="433D63BC"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Orden</w:t>
            </w:r>
          </w:p>
        </w:tc>
        <w:tc>
          <w:tcPr>
            <w:tcW w:w="6941" w:type="dxa"/>
            <w:vAlign w:val="center"/>
          </w:tcPr>
          <w:p w14:paraId="25280801" w14:textId="0E32C4CE"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44276</w:t>
            </w:r>
          </w:p>
        </w:tc>
      </w:tr>
      <w:tr w:rsidR="00C61A82" w:rsidRPr="00BA1E5F" w14:paraId="3ACEF28A" w14:textId="77777777" w:rsidTr="0095378E">
        <w:trPr>
          <w:trHeight w:val="454"/>
        </w:trPr>
        <w:tc>
          <w:tcPr>
            <w:tcW w:w="3266" w:type="dxa"/>
            <w:vAlign w:val="center"/>
          </w:tcPr>
          <w:p w14:paraId="0881BFDC" w14:textId="40C44F4A"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Sucursal</w:t>
            </w:r>
          </w:p>
        </w:tc>
        <w:tc>
          <w:tcPr>
            <w:tcW w:w="6941" w:type="dxa"/>
            <w:vAlign w:val="center"/>
          </w:tcPr>
          <w:p w14:paraId="74AA0D59" w14:textId="77777777" w:rsidR="00C61A82" w:rsidRPr="00C07D60" w:rsidRDefault="00C61A82" w:rsidP="00C61A82">
            <w:pPr>
              <w:jc w:val="both"/>
              <w:rPr>
                <w:rFonts w:ascii="Century Gothic" w:hAnsi="Century Gothic" w:cs="Segoe UI"/>
                <w:sz w:val="22"/>
                <w:szCs w:val="22"/>
                <w:lang w:eastAsia="es-CO"/>
              </w:rPr>
            </w:pPr>
          </w:p>
        </w:tc>
      </w:tr>
      <w:tr w:rsidR="00C61A82" w:rsidRPr="00BA1E5F" w14:paraId="4BCD09C7" w14:textId="77777777" w:rsidTr="00B97ADF">
        <w:trPr>
          <w:trHeight w:val="454"/>
        </w:trPr>
        <w:tc>
          <w:tcPr>
            <w:tcW w:w="3266" w:type="dxa"/>
            <w:vAlign w:val="center"/>
            <w:hideMark/>
          </w:tcPr>
          <w:p w14:paraId="0A1C1E81" w14:textId="17519C6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Placa del vehículo</w:t>
            </w:r>
          </w:p>
        </w:tc>
        <w:tc>
          <w:tcPr>
            <w:tcW w:w="6941" w:type="dxa"/>
          </w:tcPr>
          <w:p w14:paraId="73CAF2AF" w14:textId="1E0287FD" w:rsidR="00C61A82" w:rsidRPr="00C07D60" w:rsidRDefault="00C61A82" w:rsidP="00C61A82">
            <w:pPr>
              <w:jc w:val="both"/>
              <w:rPr>
                <w:rFonts w:ascii="Century Gothic" w:hAnsi="Century Gothic" w:cs="Segoe UI"/>
                <w:sz w:val="22"/>
                <w:szCs w:val="22"/>
                <w:lang w:eastAsia="es-CO"/>
              </w:rPr>
            </w:pPr>
            <w:r w:rsidRPr="00C07D60">
              <w:rPr>
                <w:rFonts w:ascii="Century Gothic" w:hAnsi="Century Gothic"/>
                <w:sz w:val="22"/>
                <w:szCs w:val="22"/>
              </w:rPr>
              <w:t>N/A</w:t>
            </w:r>
          </w:p>
        </w:tc>
      </w:tr>
      <w:tr w:rsidR="00C61A82" w:rsidRPr="00BA1E5F" w14:paraId="0BA9ECEE" w14:textId="77777777" w:rsidTr="00470F9D">
        <w:trPr>
          <w:trHeight w:val="454"/>
        </w:trPr>
        <w:tc>
          <w:tcPr>
            <w:tcW w:w="3266" w:type="dxa"/>
            <w:vAlign w:val="center"/>
          </w:tcPr>
          <w:p w14:paraId="7B70AF59" w14:textId="749D67B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siniestro</w:t>
            </w:r>
          </w:p>
        </w:tc>
        <w:tc>
          <w:tcPr>
            <w:tcW w:w="6941" w:type="dxa"/>
          </w:tcPr>
          <w:p w14:paraId="2D03F3BA" w14:textId="098A25B2"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PDTE</w:t>
            </w:r>
          </w:p>
        </w:tc>
      </w:tr>
      <w:tr w:rsidR="00C61A82" w:rsidRPr="00BA1E5F" w14:paraId="05412033" w14:textId="77777777" w:rsidTr="00F3507E">
        <w:trPr>
          <w:trHeight w:val="454"/>
        </w:trPr>
        <w:tc>
          <w:tcPr>
            <w:tcW w:w="3266" w:type="dxa"/>
            <w:vAlign w:val="center"/>
          </w:tcPr>
          <w:p w14:paraId="43E688BB" w14:textId="54B02C3E"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Fecha del aviso</w:t>
            </w:r>
          </w:p>
        </w:tc>
        <w:tc>
          <w:tcPr>
            <w:tcW w:w="6941" w:type="dxa"/>
          </w:tcPr>
          <w:p w14:paraId="7E184CA4" w14:textId="154E5886"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PDTE</w:t>
            </w:r>
          </w:p>
        </w:tc>
      </w:tr>
      <w:tr w:rsidR="00C61A82" w:rsidRPr="00BA1E5F" w14:paraId="6DB6B020" w14:textId="77777777" w:rsidTr="0095378E">
        <w:trPr>
          <w:trHeight w:val="454"/>
        </w:trPr>
        <w:tc>
          <w:tcPr>
            <w:tcW w:w="3266" w:type="dxa"/>
            <w:vAlign w:val="center"/>
          </w:tcPr>
          <w:p w14:paraId="13FCE7D8" w14:textId="6EA7D194"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377A032"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CUOTA PARTE</w:t>
            </w:r>
          </w:p>
        </w:tc>
      </w:tr>
      <w:tr w:rsidR="00C61A82" w:rsidRPr="00BA1E5F" w14:paraId="2F1DA9E6" w14:textId="77777777" w:rsidTr="0095378E">
        <w:trPr>
          <w:trHeight w:val="454"/>
        </w:trPr>
        <w:tc>
          <w:tcPr>
            <w:tcW w:w="3266" w:type="dxa"/>
            <w:vAlign w:val="center"/>
          </w:tcPr>
          <w:p w14:paraId="3ECF2237" w14:textId="5FB6285C"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Tomador</w:t>
            </w:r>
          </w:p>
        </w:tc>
        <w:tc>
          <w:tcPr>
            <w:tcW w:w="6941" w:type="dxa"/>
            <w:vAlign w:val="center"/>
          </w:tcPr>
          <w:p w14:paraId="2B607964" w14:textId="3D95A58D"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olor w:val="000000" w:themeColor="text1"/>
                <w:sz w:val="22"/>
                <w:szCs w:val="22"/>
              </w:rPr>
              <w:t>SOLFINANZAS DE COLOMBIA S.A.S.</w:t>
            </w:r>
          </w:p>
        </w:tc>
      </w:tr>
      <w:tr w:rsidR="00C61A82" w:rsidRPr="00BA1E5F" w14:paraId="1165CBE1" w14:textId="77777777" w:rsidTr="0095378E">
        <w:trPr>
          <w:trHeight w:val="454"/>
        </w:trPr>
        <w:tc>
          <w:tcPr>
            <w:tcW w:w="3266" w:type="dxa"/>
            <w:vAlign w:val="center"/>
          </w:tcPr>
          <w:p w14:paraId="640F2169" w14:textId="4903327C"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Asegurado</w:t>
            </w:r>
          </w:p>
        </w:tc>
        <w:tc>
          <w:tcPr>
            <w:tcW w:w="6941" w:type="dxa"/>
            <w:vAlign w:val="center"/>
          </w:tcPr>
          <w:p w14:paraId="3381B0BB" w14:textId="7B89DCBD"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olor w:val="000000" w:themeColor="text1"/>
                <w:sz w:val="22"/>
                <w:szCs w:val="22"/>
              </w:rPr>
              <w:t>NELSY IBARRA</w:t>
            </w:r>
          </w:p>
        </w:tc>
      </w:tr>
      <w:tr w:rsidR="00C61A82" w:rsidRPr="00BA1E5F" w14:paraId="513C2A8D" w14:textId="77777777" w:rsidTr="00A16F80">
        <w:trPr>
          <w:trHeight w:val="454"/>
        </w:trPr>
        <w:tc>
          <w:tcPr>
            <w:tcW w:w="3266" w:type="dxa"/>
            <w:vAlign w:val="center"/>
            <w:hideMark/>
          </w:tcPr>
          <w:p w14:paraId="5E1FDA28" w14:textId="16DB1B8E"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Ramo</w:t>
            </w:r>
          </w:p>
        </w:tc>
        <w:tc>
          <w:tcPr>
            <w:tcW w:w="6941" w:type="dxa"/>
          </w:tcPr>
          <w:p w14:paraId="0701202E" w14:textId="1B908DF0"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VIDA GRUPO</w:t>
            </w:r>
          </w:p>
        </w:tc>
      </w:tr>
      <w:tr w:rsidR="00C61A82" w:rsidRPr="00BA1E5F" w14:paraId="2F8ECFA3" w14:textId="77777777" w:rsidTr="0095378E">
        <w:trPr>
          <w:trHeight w:val="454"/>
        </w:trPr>
        <w:tc>
          <w:tcPr>
            <w:tcW w:w="3266" w:type="dxa"/>
            <w:vAlign w:val="center"/>
            <w:hideMark/>
          </w:tcPr>
          <w:p w14:paraId="0C3932A6" w14:textId="2792643B"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0D2671A" w:rsidR="00C61A82" w:rsidRPr="00C07D60" w:rsidRDefault="00F55307" w:rsidP="00C61A82">
            <w:pPr>
              <w:jc w:val="both"/>
              <w:rPr>
                <w:rFonts w:ascii="Century Gothic" w:hAnsi="Century Gothic" w:cs="Segoe UI"/>
                <w:sz w:val="22"/>
                <w:szCs w:val="22"/>
                <w:lang w:eastAsia="es-CO"/>
              </w:rPr>
            </w:pPr>
            <w:r w:rsidRPr="00C07D60">
              <w:rPr>
                <w:rFonts w:ascii="Century Gothic" w:hAnsi="Century Gothic"/>
                <w:sz w:val="22"/>
                <w:szCs w:val="22"/>
              </w:rPr>
              <w:t>PDTE</w:t>
            </w:r>
          </w:p>
        </w:tc>
      </w:tr>
      <w:tr w:rsidR="00C61A82" w:rsidRPr="00BA1E5F" w14:paraId="59B4A554" w14:textId="77777777" w:rsidTr="0095378E">
        <w:trPr>
          <w:trHeight w:val="454"/>
        </w:trPr>
        <w:tc>
          <w:tcPr>
            <w:tcW w:w="3266" w:type="dxa"/>
            <w:vAlign w:val="center"/>
            <w:hideMark/>
          </w:tcPr>
          <w:p w14:paraId="0412A958" w14:textId="77777777"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0FB0AE42" w:rsidR="00C61A82" w:rsidRPr="00C07D60" w:rsidRDefault="00C61A82" w:rsidP="00C61A82">
            <w:pPr>
              <w:jc w:val="both"/>
              <w:rPr>
                <w:rFonts w:ascii="Century Gothic" w:hAnsi="Century Gothic" w:cs="Segoe UI"/>
                <w:sz w:val="22"/>
                <w:szCs w:val="22"/>
                <w:lang w:eastAsia="es-CO"/>
              </w:rPr>
            </w:pPr>
            <w:r w:rsidRPr="00C07D60">
              <w:rPr>
                <w:rFonts w:ascii="Century Gothic" w:hAnsi="Century Gothic"/>
                <w:sz w:val="22"/>
                <w:szCs w:val="22"/>
              </w:rPr>
              <w:t>$307.032.800.000</w:t>
            </w:r>
          </w:p>
        </w:tc>
      </w:tr>
      <w:tr w:rsidR="00C61A82" w:rsidRPr="00BA1E5F" w14:paraId="2F24D88E" w14:textId="77777777" w:rsidTr="0095378E">
        <w:trPr>
          <w:trHeight w:val="454"/>
        </w:trPr>
        <w:tc>
          <w:tcPr>
            <w:tcW w:w="3266" w:type="dxa"/>
            <w:vAlign w:val="center"/>
          </w:tcPr>
          <w:p w14:paraId="0E72F2CD" w14:textId="1A6BE851" w:rsidR="00C61A82" w:rsidRPr="00C07D60" w:rsidRDefault="00C61A82" w:rsidP="00C61A82">
            <w:pPr>
              <w:jc w:val="both"/>
              <w:textAlignment w:val="baseline"/>
              <w:rPr>
                <w:rFonts w:ascii="Century Gothic" w:hAnsi="Century Gothic"/>
                <w:b/>
                <w:bCs/>
                <w:color w:val="000000"/>
                <w:sz w:val="22"/>
                <w:szCs w:val="22"/>
                <w:shd w:val="clear" w:color="auto" w:fill="FFFFFF"/>
                <w:lang w:eastAsia="es-CO"/>
              </w:rPr>
            </w:pPr>
            <w:r w:rsidRPr="00C07D60">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332E81E5" w:rsidR="00C61A82" w:rsidRPr="00C07D60" w:rsidRDefault="00C07D60" w:rsidP="00C61A82">
            <w:pPr>
              <w:jc w:val="both"/>
              <w:rPr>
                <w:rFonts w:ascii="Century Gothic" w:hAnsi="Century Gothic" w:cs="Segoe UI"/>
                <w:sz w:val="22"/>
                <w:szCs w:val="22"/>
                <w:lang w:eastAsia="es-CO"/>
              </w:rPr>
            </w:pPr>
            <w:r w:rsidRPr="00C07D60">
              <w:rPr>
                <w:rFonts w:ascii="Century Gothic" w:hAnsi="Century Gothic" w:cs="Segoe UI"/>
                <w:sz w:val="22"/>
                <w:szCs w:val="22"/>
                <w:lang w:eastAsia="es-CO"/>
              </w:rPr>
              <w:t>N/A</w:t>
            </w:r>
          </w:p>
        </w:tc>
      </w:tr>
      <w:tr w:rsidR="00C61A82" w:rsidRPr="00BA1E5F" w14:paraId="658B9E4D" w14:textId="77777777" w:rsidTr="0095378E">
        <w:trPr>
          <w:trHeight w:val="454"/>
        </w:trPr>
        <w:tc>
          <w:tcPr>
            <w:tcW w:w="3266" w:type="dxa"/>
            <w:vAlign w:val="center"/>
            <w:hideMark/>
          </w:tcPr>
          <w:p w14:paraId="02377331" w14:textId="79A3F98F" w:rsidR="00C61A82" w:rsidRPr="00C07D60" w:rsidRDefault="00C61A82" w:rsidP="00C61A82">
            <w:pPr>
              <w:jc w:val="both"/>
              <w:textAlignment w:val="baseline"/>
              <w:rPr>
                <w:rFonts w:ascii="Century Gothic" w:hAnsi="Century Gothic" w:cs="Segoe UI"/>
                <w:sz w:val="22"/>
                <w:szCs w:val="22"/>
                <w:lang w:eastAsia="es-CO"/>
              </w:rPr>
            </w:pPr>
            <w:r w:rsidRPr="00C07D60">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1A3A0C61" w:rsidR="00C61A82" w:rsidRPr="00C07D60" w:rsidRDefault="00C61A82" w:rsidP="00C61A82">
            <w:pPr>
              <w:jc w:val="both"/>
              <w:rPr>
                <w:rFonts w:ascii="Century Gothic" w:hAnsi="Century Gothic" w:cs="Segoe UI"/>
                <w:sz w:val="22"/>
                <w:szCs w:val="22"/>
                <w:lang w:eastAsia="es-CO"/>
              </w:rPr>
            </w:pPr>
            <w:r w:rsidRPr="00C07D60">
              <w:rPr>
                <w:rFonts w:ascii="Century Gothic" w:hAnsi="Century Gothic"/>
                <w:sz w:val="22"/>
                <w:szCs w:val="22"/>
              </w:rPr>
              <w:t>N/A</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1514B09" w:rsidR="002633C0" w:rsidRPr="00BA1E5F" w:rsidRDefault="00E947B7"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1D183063" w:rsidR="002633C0" w:rsidRPr="00BA1E5F" w:rsidRDefault="00B17659" w:rsidP="003314A2">
            <w:pPr>
              <w:spacing w:line="360" w:lineRule="auto"/>
              <w:rPr>
                <w:rFonts w:ascii="Century Gothic" w:hAnsi="Century Gothic"/>
                <w:sz w:val="22"/>
                <w:szCs w:val="22"/>
              </w:rPr>
            </w:pPr>
            <w:r>
              <w:rPr>
                <w:rFonts w:ascii="Century Gothic" w:hAnsi="Century Gothic"/>
                <w:sz w:val="22"/>
                <w:szCs w:val="22"/>
              </w:rPr>
              <w:t>$0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7F62DC54" w14:textId="77777777"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 xml:space="preserve">La contingencia se califica como REMOTA, toda vez que la EQUIDAD SEGUROS GENERALES O.C. carece de falta de legitimación en la causa por pasiva en este litigio. </w:t>
            </w:r>
          </w:p>
          <w:p w14:paraId="63A32B85" w14:textId="77777777" w:rsidR="00A90588" w:rsidRDefault="00A90588" w:rsidP="00A90588">
            <w:pPr>
              <w:spacing w:line="360" w:lineRule="auto"/>
              <w:jc w:val="both"/>
              <w:rPr>
                <w:rFonts w:ascii="Century Gothic" w:hAnsi="Century Gothic"/>
                <w:sz w:val="22"/>
                <w:szCs w:val="22"/>
              </w:rPr>
            </w:pPr>
          </w:p>
          <w:p w14:paraId="7850C236" w14:textId="77777777"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 xml:space="preserve">Lo primero que debe tomarse en consideración es que la Póliza Vida Grupo Deudores No. AA000194, cuya asegurada es NELSY AMELIA IBARRA BARROS, es emitida por LA EQUIDAD SEGUROS DE VIDA con NIT. 830.008.686, y en esta acción es demandada LA EQUIDAD SEGUROS GENERALES con NIT. 860.028.415. Entonces, existe una falta de legitimación en la causa por pasiva, comoquiera que LA EQUIDAD SEGUROS GENERALES no tuvo injerencia alguna en el negocio aseguraticio realizado por la señora NELSY AMELIA IBARRA BARROS, pues no es la entidad que emite o suscribe la póliza mentada. </w:t>
            </w:r>
          </w:p>
          <w:p w14:paraId="1FC59ECF" w14:textId="32AB7FC0" w:rsidR="00A90588"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lastRenderedPageBreak/>
              <w:t xml:space="preserve">Por otro lado, debe decirse que en términos generales la póliza Vida Grupo Deudores No. AA000194 no presta cobertura material de conformidad con los hechos y pretensiones de la demanda. Ello teniendo en cuenta que se solicita pago por causa de disminución de la capacidad laboral de la asegurada superior al 50%, supuesto de hecho que, además de no estar probado, en todo caso, no fue amparado con la póliza objeto del litigio, la cual solamente tiene un amparo correspondiente a Muerte por cualquier causa. </w:t>
            </w:r>
          </w:p>
          <w:p w14:paraId="35E1CE13" w14:textId="77777777" w:rsidR="00A90588" w:rsidRDefault="00A90588" w:rsidP="00A90588">
            <w:pPr>
              <w:spacing w:line="360" w:lineRule="auto"/>
              <w:jc w:val="both"/>
              <w:rPr>
                <w:rFonts w:ascii="Century Gothic" w:hAnsi="Century Gothic"/>
                <w:sz w:val="22"/>
                <w:szCs w:val="22"/>
              </w:rPr>
            </w:pPr>
          </w:p>
          <w:p w14:paraId="58FF1192" w14:textId="4D378D2C" w:rsidR="004201E1" w:rsidRPr="00BA1E5F" w:rsidRDefault="00A90588" w:rsidP="00A90588">
            <w:pPr>
              <w:spacing w:line="360" w:lineRule="auto"/>
              <w:jc w:val="both"/>
              <w:rPr>
                <w:rFonts w:ascii="Century Gothic" w:hAnsi="Century Gothic"/>
                <w:sz w:val="22"/>
                <w:szCs w:val="22"/>
              </w:rPr>
            </w:pPr>
            <w:r w:rsidRPr="00A90588">
              <w:rPr>
                <w:rFonts w:ascii="Century Gothic" w:hAnsi="Century Gothic"/>
                <w:sz w:val="22"/>
                <w:szCs w:val="22"/>
              </w:rPr>
              <w:t>Lo anterior, sin perjuicio del carácter contingente del proceso</w:t>
            </w:r>
            <w:r>
              <w:rPr>
                <w:rFonts w:ascii="Century Gothic" w:hAnsi="Century Gothic"/>
                <w:sz w:val="22"/>
                <w:szCs w:val="22"/>
              </w:rPr>
              <w:t>.</w:t>
            </w:r>
          </w:p>
        </w:tc>
      </w:tr>
      <w:tr w:rsidR="00BA1E5F" w:rsidRPr="00BA1E5F" w14:paraId="6A3F4D91" w14:textId="77777777" w:rsidTr="008B59F4">
        <w:trPr>
          <w:trHeight w:val="1361"/>
        </w:trPr>
        <w:tc>
          <w:tcPr>
            <w:tcW w:w="10207" w:type="dxa"/>
            <w:gridSpan w:val="2"/>
            <w:vAlign w:val="center"/>
          </w:tcPr>
          <w:p w14:paraId="279E8B24" w14:textId="77777777" w:rsid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r w:rsidR="00AF19C9">
              <w:rPr>
                <w:rFonts w:ascii="Century Gothic" w:hAnsi="Century Gothic"/>
                <w:b/>
                <w:bCs/>
                <w:sz w:val="22"/>
                <w:szCs w:val="22"/>
              </w:rPr>
              <w:t>: GAFC</w:t>
            </w:r>
          </w:p>
          <w:p w14:paraId="3A806213" w14:textId="6E737EA4" w:rsidR="00AF19C9" w:rsidRPr="00BA1E5F" w:rsidRDefault="00AF19C9" w:rsidP="00BA1E5F">
            <w:pPr>
              <w:spacing w:line="360" w:lineRule="auto"/>
              <w:jc w:val="center"/>
              <w:rPr>
                <w:rFonts w:ascii="Century Gothic" w:hAnsi="Century Gothic"/>
                <w:b/>
                <w:bCs/>
                <w:sz w:val="22"/>
                <w:szCs w:val="22"/>
              </w:rPr>
            </w:pPr>
            <w:r w:rsidRPr="00AF19C9">
              <w:rPr>
                <w:rFonts w:ascii="Century Gothic" w:hAnsi="Century Gothic"/>
                <w:b/>
                <w:bCs/>
                <w:sz w:val="22"/>
                <w:szCs w:val="22"/>
              </w:rPr>
              <w:t>GH Abogados &amp; Asociados</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707DE" w14:textId="77777777" w:rsidR="00A939EB" w:rsidRDefault="00A939EB" w:rsidP="00E7033F">
      <w:r>
        <w:separator/>
      </w:r>
    </w:p>
  </w:endnote>
  <w:endnote w:type="continuationSeparator" w:id="0">
    <w:p w14:paraId="3C79F224" w14:textId="77777777" w:rsidR="00A939EB" w:rsidRDefault="00A939EB"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D8BC" w14:textId="77777777" w:rsidR="00A939EB" w:rsidRDefault="00A939EB" w:rsidP="00E7033F">
      <w:r>
        <w:separator/>
      </w:r>
    </w:p>
  </w:footnote>
  <w:footnote w:type="continuationSeparator" w:id="0">
    <w:p w14:paraId="500E6DB9" w14:textId="77777777" w:rsidR="00A939EB" w:rsidRDefault="00A939EB"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6FA"/>
    <w:multiLevelType w:val="multilevel"/>
    <w:tmpl w:val="4AEED9EE"/>
    <w:lvl w:ilvl="0">
      <w:start w:val="2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E2D42"/>
    <w:multiLevelType w:val="multilevel"/>
    <w:tmpl w:val="041C264C"/>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E3338"/>
    <w:multiLevelType w:val="multilevel"/>
    <w:tmpl w:val="65CCAA1C"/>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65DA0"/>
    <w:multiLevelType w:val="multilevel"/>
    <w:tmpl w:val="21307D30"/>
    <w:lvl w:ilvl="0">
      <w:start w:val="2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454FD"/>
    <w:multiLevelType w:val="multilevel"/>
    <w:tmpl w:val="7E4472CC"/>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1664D"/>
    <w:multiLevelType w:val="multilevel"/>
    <w:tmpl w:val="AA3430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A5A9D"/>
    <w:multiLevelType w:val="multilevel"/>
    <w:tmpl w:val="EF309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66E4C"/>
    <w:multiLevelType w:val="hybridMultilevel"/>
    <w:tmpl w:val="3EF837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EA29CB"/>
    <w:multiLevelType w:val="multilevel"/>
    <w:tmpl w:val="06F43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26B4C"/>
    <w:multiLevelType w:val="multilevel"/>
    <w:tmpl w:val="083AD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D5036"/>
    <w:multiLevelType w:val="multilevel"/>
    <w:tmpl w:val="FD04297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A25D24"/>
    <w:multiLevelType w:val="multilevel"/>
    <w:tmpl w:val="0192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805B8"/>
    <w:multiLevelType w:val="multilevel"/>
    <w:tmpl w:val="3F889E8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B6DF9"/>
    <w:multiLevelType w:val="multilevel"/>
    <w:tmpl w:val="67CEC5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52751B"/>
    <w:multiLevelType w:val="multilevel"/>
    <w:tmpl w:val="B8064EA2"/>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91A81"/>
    <w:multiLevelType w:val="multilevel"/>
    <w:tmpl w:val="EFE24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3464A9"/>
    <w:multiLevelType w:val="multilevel"/>
    <w:tmpl w:val="CC0A1B88"/>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02518"/>
    <w:multiLevelType w:val="multilevel"/>
    <w:tmpl w:val="8B84C1C8"/>
    <w:lvl w:ilvl="0">
      <w:start w:val="2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301BD"/>
    <w:multiLevelType w:val="multilevel"/>
    <w:tmpl w:val="D05E2B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F2AA2"/>
    <w:multiLevelType w:val="multilevel"/>
    <w:tmpl w:val="7BEEE4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D03811"/>
    <w:multiLevelType w:val="multilevel"/>
    <w:tmpl w:val="624A062C"/>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718E7"/>
    <w:multiLevelType w:val="multilevel"/>
    <w:tmpl w:val="15000EBE"/>
    <w:lvl w:ilvl="0">
      <w:start w:val="3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15E0E"/>
    <w:multiLevelType w:val="multilevel"/>
    <w:tmpl w:val="F6C0A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80C99"/>
    <w:multiLevelType w:val="multilevel"/>
    <w:tmpl w:val="DFB6F3EA"/>
    <w:lvl w:ilvl="0">
      <w:start w:val="2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02EBE"/>
    <w:multiLevelType w:val="multilevel"/>
    <w:tmpl w:val="DF4CF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74255C"/>
    <w:multiLevelType w:val="multilevel"/>
    <w:tmpl w:val="04DE23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0C0BBF"/>
    <w:multiLevelType w:val="multilevel"/>
    <w:tmpl w:val="7DEC254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416D2B"/>
    <w:multiLevelType w:val="multilevel"/>
    <w:tmpl w:val="A76449E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6A31E5"/>
    <w:multiLevelType w:val="multilevel"/>
    <w:tmpl w:val="977CED3E"/>
    <w:lvl w:ilvl="0">
      <w:start w:val="2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6E486E"/>
    <w:multiLevelType w:val="multilevel"/>
    <w:tmpl w:val="F1468C1A"/>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281B5A"/>
    <w:multiLevelType w:val="multilevel"/>
    <w:tmpl w:val="00AC25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861851"/>
    <w:multiLevelType w:val="hybridMultilevel"/>
    <w:tmpl w:val="A77E0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AE250E"/>
    <w:multiLevelType w:val="multilevel"/>
    <w:tmpl w:val="64EE5B48"/>
    <w:lvl w:ilvl="0">
      <w:start w:val="2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4F478A"/>
    <w:multiLevelType w:val="multilevel"/>
    <w:tmpl w:val="85F2FEE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B94575"/>
    <w:multiLevelType w:val="multilevel"/>
    <w:tmpl w:val="A63E22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E22F6E"/>
    <w:multiLevelType w:val="multilevel"/>
    <w:tmpl w:val="819A6524"/>
    <w:lvl w:ilvl="0">
      <w:start w:val="2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EB35B8"/>
    <w:multiLevelType w:val="multilevel"/>
    <w:tmpl w:val="3DFC4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E10E13"/>
    <w:multiLevelType w:val="multilevel"/>
    <w:tmpl w:val="3A52E730"/>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350BDF"/>
    <w:multiLevelType w:val="multilevel"/>
    <w:tmpl w:val="22F0922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DD719C"/>
    <w:multiLevelType w:val="multilevel"/>
    <w:tmpl w:val="6C2E9714"/>
    <w:lvl w:ilvl="0">
      <w:start w:val="3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280575"/>
    <w:multiLevelType w:val="multilevel"/>
    <w:tmpl w:val="0CD6A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5D36F1"/>
    <w:multiLevelType w:val="multilevel"/>
    <w:tmpl w:val="13E224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7A3F25"/>
    <w:multiLevelType w:val="multilevel"/>
    <w:tmpl w:val="65D8A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604539"/>
    <w:multiLevelType w:val="multilevel"/>
    <w:tmpl w:val="D326E03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A17CB9"/>
    <w:multiLevelType w:val="multilevel"/>
    <w:tmpl w:val="19843AE0"/>
    <w:lvl w:ilvl="0">
      <w:start w:val="3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82E752D"/>
    <w:multiLevelType w:val="multilevel"/>
    <w:tmpl w:val="2BF84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A30785"/>
    <w:multiLevelType w:val="multilevel"/>
    <w:tmpl w:val="57583980"/>
    <w:lvl w:ilvl="0">
      <w:start w:val="2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490BE8"/>
    <w:multiLevelType w:val="multilevel"/>
    <w:tmpl w:val="08D09390"/>
    <w:lvl w:ilvl="0">
      <w:start w:val="3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BA79BF"/>
    <w:multiLevelType w:val="multilevel"/>
    <w:tmpl w:val="C98A6C6C"/>
    <w:lvl w:ilvl="0">
      <w:start w:val="3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176C79"/>
    <w:multiLevelType w:val="multilevel"/>
    <w:tmpl w:val="79CAB40E"/>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EC01B02"/>
    <w:multiLevelType w:val="multilevel"/>
    <w:tmpl w:val="8BA4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E84429"/>
    <w:multiLevelType w:val="multilevel"/>
    <w:tmpl w:val="514AEA6C"/>
    <w:lvl w:ilvl="0">
      <w:start w:val="3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796C3D"/>
    <w:multiLevelType w:val="multilevel"/>
    <w:tmpl w:val="7F821E4E"/>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C90554"/>
    <w:multiLevelType w:val="multilevel"/>
    <w:tmpl w:val="4254EBB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630724"/>
    <w:multiLevelType w:val="multilevel"/>
    <w:tmpl w:val="64F46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DC253B"/>
    <w:multiLevelType w:val="hybridMultilevel"/>
    <w:tmpl w:val="892A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3F75B4"/>
    <w:multiLevelType w:val="multilevel"/>
    <w:tmpl w:val="85326B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775AB6"/>
    <w:multiLevelType w:val="multilevel"/>
    <w:tmpl w:val="7A34ADC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9E3041"/>
    <w:multiLevelType w:val="multilevel"/>
    <w:tmpl w:val="BA34CE0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B12F45"/>
    <w:multiLevelType w:val="multilevel"/>
    <w:tmpl w:val="624C73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DA4A90"/>
    <w:multiLevelType w:val="multilevel"/>
    <w:tmpl w:val="7A383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6247511">
    <w:abstractNumId w:val="60"/>
  </w:num>
  <w:num w:numId="2" w16cid:durableId="1599560847">
    <w:abstractNumId w:val="54"/>
  </w:num>
  <w:num w:numId="3" w16cid:durableId="768431457">
    <w:abstractNumId w:val="42"/>
  </w:num>
  <w:num w:numId="4" w16cid:durableId="925311056">
    <w:abstractNumId w:val="24"/>
  </w:num>
  <w:num w:numId="5" w16cid:durableId="629214419">
    <w:abstractNumId w:val="45"/>
  </w:num>
  <w:num w:numId="6" w16cid:durableId="1197692718">
    <w:abstractNumId w:val="22"/>
  </w:num>
  <w:num w:numId="7" w16cid:durableId="331103206">
    <w:abstractNumId w:val="56"/>
  </w:num>
  <w:num w:numId="8" w16cid:durableId="321660194">
    <w:abstractNumId w:val="18"/>
  </w:num>
  <w:num w:numId="9" w16cid:durableId="97912059">
    <w:abstractNumId w:val="5"/>
  </w:num>
  <w:num w:numId="10" w16cid:durableId="1150706785">
    <w:abstractNumId w:val="25"/>
  </w:num>
  <w:num w:numId="11" w16cid:durableId="185490082">
    <w:abstractNumId w:val="11"/>
  </w:num>
  <w:num w:numId="12" w16cid:durableId="1048605970">
    <w:abstractNumId w:val="36"/>
  </w:num>
  <w:num w:numId="13" w16cid:durableId="750735194">
    <w:abstractNumId w:val="8"/>
  </w:num>
  <w:num w:numId="14" w16cid:durableId="2005283575">
    <w:abstractNumId w:val="13"/>
  </w:num>
  <w:num w:numId="15" w16cid:durableId="218178299">
    <w:abstractNumId w:val="34"/>
  </w:num>
  <w:num w:numId="16" w16cid:durableId="1329137611">
    <w:abstractNumId w:val="40"/>
  </w:num>
  <w:num w:numId="17" w16cid:durableId="1028263778">
    <w:abstractNumId w:val="41"/>
  </w:num>
  <w:num w:numId="18" w16cid:durableId="1707099751">
    <w:abstractNumId w:val="59"/>
  </w:num>
  <w:num w:numId="19" w16cid:durableId="624892532">
    <w:abstractNumId w:val="6"/>
  </w:num>
  <w:num w:numId="20" w16cid:durableId="1531063749">
    <w:abstractNumId w:val="30"/>
  </w:num>
  <w:num w:numId="21" w16cid:durableId="1502085444">
    <w:abstractNumId w:val="15"/>
  </w:num>
  <w:num w:numId="22" w16cid:durableId="1093405012">
    <w:abstractNumId w:val="50"/>
  </w:num>
  <w:num w:numId="23" w16cid:durableId="1706558684">
    <w:abstractNumId w:val="9"/>
  </w:num>
  <w:num w:numId="24" w16cid:durableId="371730037">
    <w:abstractNumId w:val="53"/>
  </w:num>
  <w:num w:numId="25" w16cid:durableId="16002647">
    <w:abstractNumId w:val="57"/>
  </w:num>
  <w:num w:numId="26" w16cid:durableId="900942495">
    <w:abstractNumId w:val="33"/>
  </w:num>
  <w:num w:numId="27" w16cid:durableId="1435980447">
    <w:abstractNumId w:val="12"/>
  </w:num>
  <w:num w:numId="28" w16cid:durableId="985430916">
    <w:abstractNumId w:val="27"/>
  </w:num>
  <w:num w:numId="29" w16cid:durableId="359400095">
    <w:abstractNumId w:val="10"/>
  </w:num>
  <w:num w:numId="30" w16cid:durableId="1467771623">
    <w:abstractNumId w:val="1"/>
  </w:num>
  <w:num w:numId="31" w16cid:durableId="891774286">
    <w:abstractNumId w:val="38"/>
  </w:num>
  <w:num w:numId="32" w16cid:durableId="350571093">
    <w:abstractNumId w:val="29"/>
  </w:num>
  <w:num w:numId="33" w16cid:durableId="1978955208">
    <w:abstractNumId w:val="43"/>
  </w:num>
  <w:num w:numId="34" w16cid:durableId="12416532">
    <w:abstractNumId w:val="49"/>
  </w:num>
  <w:num w:numId="35" w16cid:durableId="480732777">
    <w:abstractNumId w:val="26"/>
  </w:num>
  <w:num w:numId="36" w16cid:durableId="1238251515">
    <w:abstractNumId w:val="2"/>
  </w:num>
  <w:num w:numId="37" w16cid:durableId="1141968688">
    <w:abstractNumId w:val="16"/>
  </w:num>
  <w:num w:numId="38" w16cid:durableId="1131437480">
    <w:abstractNumId w:val="19"/>
  </w:num>
  <w:num w:numId="39" w16cid:durableId="1736514118">
    <w:abstractNumId w:val="58"/>
  </w:num>
  <w:num w:numId="40" w16cid:durableId="1023022283">
    <w:abstractNumId w:val="4"/>
  </w:num>
  <w:num w:numId="41" w16cid:durableId="74712415">
    <w:abstractNumId w:val="20"/>
  </w:num>
  <w:num w:numId="42" w16cid:durableId="1641642656">
    <w:abstractNumId w:val="37"/>
  </w:num>
  <w:num w:numId="43" w16cid:durableId="2139102588">
    <w:abstractNumId w:val="52"/>
  </w:num>
  <w:num w:numId="44" w16cid:durableId="1302418907">
    <w:abstractNumId w:val="17"/>
  </w:num>
  <w:num w:numId="45" w16cid:durableId="2125030037">
    <w:abstractNumId w:val="0"/>
  </w:num>
  <w:num w:numId="46" w16cid:durableId="333454701">
    <w:abstractNumId w:val="3"/>
  </w:num>
  <w:num w:numId="47" w16cid:durableId="572161434">
    <w:abstractNumId w:val="46"/>
  </w:num>
  <w:num w:numId="48" w16cid:durableId="1047223314">
    <w:abstractNumId w:val="35"/>
  </w:num>
  <w:num w:numId="49" w16cid:durableId="315492835">
    <w:abstractNumId w:val="28"/>
  </w:num>
  <w:num w:numId="50" w16cid:durableId="2046786454">
    <w:abstractNumId w:val="23"/>
  </w:num>
  <w:num w:numId="51" w16cid:durableId="1973703498">
    <w:abstractNumId w:val="14"/>
  </w:num>
  <w:num w:numId="52" w16cid:durableId="382750475">
    <w:abstractNumId w:val="32"/>
  </w:num>
  <w:num w:numId="53" w16cid:durableId="274486665">
    <w:abstractNumId w:val="44"/>
  </w:num>
  <w:num w:numId="54" w16cid:durableId="1898591042">
    <w:abstractNumId w:val="21"/>
  </w:num>
  <w:num w:numId="55" w16cid:durableId="1075467765">
    <w:abstractNumId w:val="39"/>
  </w:num>
  <w:num w:numId="56" w16cid:durableId="1748721408">
    <w:abstractNumId w:val="51"/>
  </w:num>
  <w:num w:numId="57" w16cid:durableId="2092045731">
    <w:abstractNumId w:val="48"/>
  </w:num>
  <w:num w:numId="58" w16cid:durableId="1170028824">
    <w:abstractNumId w:val="47"/>
  </w:num>
  <w:num w:numId="59" w16cid:durableId="1120875363">
    <w:abstractNumId w:val="7"/>
  </w:num>
  <w:num w:numId="60" w16cid:durableId="1034422900">
    <w:abstractNumId w:val="55"/>
  </w:num>
  <w:num w:numId="61" w16cid:durableId="1795783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C74BC"/>
    <w:rsid w:val="000D23FC"/>
    <w:rsid w:val="001129B6"/>
    <w:rsid w:val="0014779A"/>
    <w:rsid w:val="00172DD0"/>
    <w:rsid w:val="00181E11"/>
    <w:rsid w:val="001C44B4"/>
    <w:rsid w:val="001E096B"/>
    <w:rsid w:val="001E1616"/>
    <w:rsid w:val="001E5C79"/>
    <w:rsid w:val="002047E8"/>
    <w:rsid w:val="00263011"/>
    <w:rsid w:val="002633C0"/>
    <w:rsid w:val="002A0E98"/>
    <w:rsid w:val="002D2E61"/>
    <w:rsid w:val="00311097"/>
    <w:rsid w:val="00314CAF"/>
    <w:rsid w:val="00324E27"/>
    <w:rsid w:val="003314A2"/>
    <w:rsid w:val="003827E1"/>
    <w:rsid w:val="003B44CB"/>
    <w:rsid w:val="003B7F1A"/>
    <w:rsid w:val="003F6621"/>
    <w:rsid w:val="00403BFC"/>
    <w:rsid w:val="004201E1"/>
    <w:rsid w:val="00437455"/>
    <w:rsid w:val="00493936"/>
    <w:rsid w:val="004C7D4E"/>
    <w:rsid w:val="00504FFB"/>
    <w:rsid w:val="00537336"/>
    <w:rsid w:val="00566691"/>
    <w:rsid w:val="005F61D3"/>
    <w:rsid w:val="006056E7"/>
    <w:rsid w:val="00694306"/>
    <w:rsid w:val="006A1563"/>
    <w:rsid w:val="006D4B21"/>
    <w:rsid w:val="006F0CAA"/>
    <w:rsid w:val="006F1307"/>
    <w:rsid w:val="00706658"/>
    <w:rsid w:val="00761B63"/>
    <w:rsid w:val="007C37D7"/>
    <w:rsid w:val="007F268F"/>
    <w:rsid w:val="007F6DEA"/>
    <w:rsid w:val="008973E0"/>
    <w:rsid w:val="008B59F4"/>
    <w:rsid w:val="008B61E5"/>
    <w:rsid w:val="008B685D"/>
    <w:rsid w:val="008E249B"/>
    <w:rsid w:val="008F6B57"/>
    <w:rsid w:val="00903AF5"/>
    <w:rsid w:val="009115E9"/>
    <w:rsid w:val="0095378E"/>
    <w:rsid w:val="00962BAE"/>
    <w:rsid w:val="009820E4"/>
    <w:rsid w:val="0098679E"/>
    <w:rsid w:val="00987619"/>
    <w:rsid w:val="00992368"/>
    <w:rsid w:val="00996B7A"/>
    <w:rsid w:val="009A06ED"/>
    <w:rsid w:val="00A34FF8"/>
    <w:rsid w:val="00A90588"/>
    <w:rsid w:val="00A939EB"/>
    <w:rsid w:val="00AF19C9"/>
    <w:rsid w:val="00B17659"/>
    <w:rsid w:val="00B2787D"/>
    <w:rsid w:val="00B90E05"/>
    <w:rsid w:val="00BA0472"/>
    <w:rsid w:val="00BA1E5F"/>
    <w:rsid w:val="00C07D60"/>
    <w:rsid w:val="00C61A82"/>
    <w:rsid w:val="00CB0983"/>
    <w:rsid w:val="00D110EB"/>
    <w:rsid w:val="00D33414"/>
    <w:rsid w:val="00D35F0D"/>
    <w:rsid w:val="00D64F4E"/>
    <w:rsid w:val="00DA654C"/>
    <w:rsid w:val="00DD6A64"/>
    <w:rsid w:val="00DE5BEB"/>
    <w:rsid w:val="00E7033F"/>
    <w:rsid w:val="00E802BC"/>
    <w:rsid w:val="00E947B7"/>
    <w:rsid w:val="00EB5FFB"/>
    <w:rsid w:val="00EE687D"/>
    <w:rsid w:val="00F46F10"/>
    <w:rsid w:val="00F52737"/>
    <w:rsid w:val="00F55307"/>
    <w:rsid w:val="00F62D63"/>
    <w:rsid w:val="00F67EF8"/>
    <w:rsid w:val="00F856C2"/>
    <w:rsid w:val="00F90650"/>
    <w:rsid w:val="00FC01A7"/>
    <w:rsid w:val="00FC0C4C"/>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4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23925">
      <w:bodyDiv w:val="1"/>
      <w:marLeft w:val="0"/>
      <w:marRight w:val="0"/>
      <w:marTop w:val="0"/>
      <w:marBottom w:val="0"/>
      <w:divBdr>
        <w:top w:val="none" w:sz="0" w:space="0" w:color="auto"/>
        <w:left w:val="none" w:sz="0" w:space="0" w:color="auto"/>
        <w:bottom w:val="none" w:sz="0" w:space="0" w:color="auto"/>
        <w:right w:val="none" w:sz="0" w:space="0" w:color="auto"/>
      </w:divBdr>
    </w:div>
    <w:div w:id="229393610">
      <w:bodyDiv w:val="1"/>
      <w:marLeft w:val="0"/>
      <w:marRight w:val="0"/>
      <w:marTop w:val="0"/>
      <w:marBottom w:val="0"/>
      <w:divBdr>
        <w:top w:val="none" w:sz="0" w:space="0" w:color="auto"/>
        <w:left w:val="none" w:sz="0" w:space="0" w:color="auto"/>
        <w:bottom w:val="none" w:sz="0" w:space="0" w:color="auto"/>
        <w:right w:val="none" w:sz="0" w:space="0" w:color="auto"/>
      </w:divBdr>
      <w:divsChild>
        <w:div w:id="1291015970">
          <w:marLeft w:val="0"/>
          <w:marRight w:val="0"/>
          <w:marTop w:val="0"/>
          <w:marBottom w:val="0"/>
          <w:divBdr>
            <w:top w:val="none" w:sz="0" w:space="0" w:color="auto"/>
            <w:left w:val="none" w:sz="0" w:space="0" w:color="auto"/>
            <w:bottom w:val="none" w:sz="0" w:space="0" w:color="auto"/>
            <w:right w:val="none" w:sz="0" w:space="0" w:color="auto"/>
          </w:divBdr>
        </w:div>
        <w:div w:id="1392269127">
          <w:marLeft w:val="0"/>
          <w:marRight w:val="0"/>
          <w:marTop w:val="240"/>
          <w:marBottom w:val="240"/>
          <w:divBdr>
            <w:top w:val="none" w:sz="0" w:space="0" w:color="auto"/>
            <w:left w:val="none" w:sz="0" w:space="0" w:color="auto"/>
            <w:bottom w:val="none" w:sz="0" w:space="0" w:color="auto"/>
            <w:right w:val="none" w:sz="0" w:space="0" w:color="auto"/>
          </w:divBdr>
        </w:div>
        <w:div w:id="456997602">
          <w:marLeft w:val="0"/>
          <w:marRight w:val="0"/>
          <w:marTop w:val="240"/>
          <w:marBottom w:val="240"/>
          <w:divBdr>
            <w:top w:val="none" w:sz="0" w:space="0" w:color="auto"/>
            <w:left w:val="none" w:sz="0" w:space="0" w:color="auto"/>
            <w:bottom w:val="none" w:sz="0" w:space="0" w:color="auto"/>
            <w:right w:val="none" w:sz="0" w:space="0" w:color="auto"/>
          </w:divBdr>
        </w:div>
        <w:div w:id="162164390">
          <w:marLeft w:val="0"/>
          <w:marRight w:val="0"/>
          <w:marTop w:val="240"/>
          <w:marBottom w:val="240"/>
          <w:divBdr>
            <w:top w:val="none" w:sz="0" w:space="0" w:color="auto"/>
            <w:left w:val="none" w:sz="0" w:space="0" w:color="auto"/>
            <w:bottom w:val="none" w:sz="0" w:space="0" w:color="auto"/>
            <w:right w:val="none" w:sz="0" w:space="0" w:color="auto"/>
          </w:divBdr>
        </w:div>
        <w:div w:id="312684634">
          <w:marLeft w:val="0"/>
          <w:marRight w:val="0"/>
          <w:marTop w:val="240"/>
          <w:marBottom w:val="240"/>
          <w:divBdr>
            <w:top w:val="none" w:sz="0" w:space="0" w:color="auto"/>
            <w:left w:val="none" w:sz="0" w:space="0" w:color="auto"/>
            <w:bottom w:val="none" w:sz="0" w:space="0" w:color="auto"/>
            <w:right w:val="none" w:sz="0" w:space="0" w:color="auto"/>
          </w:divBdr>
        </w:div>
        <w:div w:id="2067681257">
          <w:marLeft w:val="0"/>
          <w:marRight w:val="0"/>
          <w:marTop w:val="240"/>
          <w:marBottom w:val="240"/>
          <w:divBdr>
            <w:top w:val="none" w:sz="0" w:space="0" w:color="auto"/>
            <w:left w:val="none" w:sz="0" w:space="0" w:color="auto"/>
            <w:bottom w:val="none" w:sz="0" w:space="0" w:color="auto"/>
            <w:right w:val="none" w:sz="0" w:space="0" w:color="auto"/>
          </w:divBdr>
        </w:div>
        <w:div w:id="1972468682">
          <w:marLeft w:val="0"/>
          <w:marRight w:val="0"/>
          <w:marTop w:val="240"/>
          <w:marBottom w:val="240"/>
          <w:divBdr>
            <w:top w:val="none" w:sz="0" w:space="0" w:color="auto"/>
            <w:left w:val="none" w:sz="0" w:space="0" w:color="auto"/>
            <w:bottom w:val="none" w:sz="0" w:space="0" w:color="auto"/>
            <w:right w:val="none" w:sz="0" w:space="0" w:color="auto"/>
          </w:divBdr>
        </w:div>
        <w:div w:id="1506436131">
          <w:marLeft w:val="0"/>
          <w:marRight w:val="0"/>
          <w:marTop w:val="240"/>
          <w:marBottom w:val="240"/>
          <w:divBdr>
            <w:top w:val="none" w:sz="0" w:space="0" w:color="auto"/>
            <w:left w:val="none" w:sz="0" w:space="0" w:color="auto"/>
            <w:bottom w:val="none" w:sz="0" w:space="0" w:color="auto"/>
            <w:right w:val="none" w:sz="0" w:space="0" w:color="auto"/>
          </w:divBdr>
        </w:div>
        <w:div w:id="1260021338">
          <w:marLeft w:val="0"/>
          <w:marRight w:val="0"/>
          <w:marTop w:val="240"/>
          <w:marBottom w:val="240"/>
          <w:divBdr>
            <w:top w:val="none" w:sz="0" w:space="0" w:color="auto"/>
            <w:left w:val="none" w:sz="0" w:space="0" w:color="auto"/>
            <w:bottom w:val="none" w:sz="0" w:space="0" w:color="auto"/>
            <w:right w:val="none" w:sz="0" w:space="0" w:color="auto"/>
          </w:divBdr>
        </w:div>
        <w:div w:id="1093669269">
          <w:marLeft w:val="0"/>
          <w:marRight w:val="0"/>
          <w:marTop w:val="240"/>
          <w:marBottom w:val="240"/>
          <w:divBdr>
            <w:top w:val="none" w:sz="0" w:space="0" w:color="auto"/>
            <w:left w:val="none" w:sz="0" w:space="0" w:color="auto"/>
            <w:bottom w:val="none" w:sz="0" w:space="0" w:color="auto"/>
            <w:right w:val="none" w:sz="0" w:space="0" w:color="auto"/>
          </w:divBdr>
        </w:div>
        <w:div w:id="1773433166">
          <w:marLeft w:val="0"/>
          <w:marRight w:val="0"/>
          <w:marTop w:val="240"/>
          <w:marBottom w:val="240"/>
          <w:divBdr>
            <w:top w:val="none" w:sz="0" w:space="0" w:color="auto"/>
            <w:left w:val="none" w:sz="0" w:space="0" w:color="auto"/>
            <w:bottom w:val="none" w:sz="0" w:space="0" w:color="auto"/>
            <w:right w:val="none" w:sz="0" w:space="0" w:color="auto"/>
          </w:divBdr>
        </w:div>
        <w:div w:id="505751747">
          <w:marLeft w:val="0"/>
          <w:marRight w:val="0"/>
          <w:marTop w:val="240"/>
          <w:marBottom w:val="240"/>
          <w:divBdr>
            <w:top w:val="none" w:sz="0" w:space="0" w:color="auto"/>
            <w:left w:val="none" w:sz="0" w:space="0" w:color="auto"/>
            <w:bottom w:val="none" w:sz="0" w:space="0" w:color="auto"/>
            <w:right w:val="none" w:sz="0" w:space="0" w:color="auto"/>
          </w:divBdr>
        </w:div>
        <w:div w:id="1495145350">
          <w:marLeft w:val="0"/>
          <w:marRight w:val="0"/>
          <w:marTop w:val="240"/>
          <w:marBottom w:val="240"/>
          <w:divBdr>
            <w:top w:val="none" w:sz="0" w:space="0" w:color="auto"/>
            <w:left w:val="none" w:sz="0" w:space="0" w:color="auto"/>
            <w:bottom w:val="none" w:sz="0" w:space="0" w:color="auto"/>
            <w:right w:val="none" w:sz="0" w:space="0" w:color="auto"/>
          </w:divBdr>
        </w:div>
        <w:div w:id="1410467796">
          <w:marLeft w:val="0"/>
          <w:marRight w:val="0"/>
          <w:marTop w:val="240"/>
          <w:marBottom w:val="240"/>
          <w:divBdr>
            <w:top w:val="none" w:sz="0" w:space="0" w:color="auto"/>
            <w:left w:val="none" w:sz="0" w:space="0" w:color="auto"/>
            <w:bottom w:val="none" w:sz="0" w:space="0" w:color="auto"/>
            <w:right w:val="none" w:sz="0" w:space="0" w:color="auto"/>
          </w:divBdr>
        </w:div>
        <w:div w:id="619070550">
          <w:marLeft w:val="0"/>
          <w:marRight w:val="0"/>
          <w:marTop w:val="240"/>
          <w:marBottom w:val="240"/>
          <w:divBdr>
            <w:top w:val="none" w:sz="0" w:space="0" w:color="auto"/>
            <w:left w:val="none" w:sz="0" w:space="0" w:color="auto"/>
            <w:bottom w:val="none" w:sz="0" w:space="0" w:color="auto"/>
            <w:right w:val="none" w:sz="0" w:space="0" w:color="auto"/>
          </w:divBdr>
        </w:div>
        <w:div w:id="165100675">
          <w:marLeft w:val="0"/>
          <w:marRight w:val="0"/>
          <w:marTop w:val="240"/>
          <w:marBottom w:val="240"/>
          <w:divBdr>
            <w:top w:val="none" w:sz="0" w:space="0" w:color="auto"/>
            <w:left w:val="none" w:sz="0" w:space="0" w:color="auto"/>
            <w:bottom w:val="none" w:sz="0" w:space="0" w:color="auto"/>
            <w:right w:val="none" w:sz="0" w:space="0" w:color="auto"/>
          </w:divBdr>
        </w:div>
        <w:div w:id="1711760092">
          <w:marLeft w:val="0"/>
          <w:marRight w:val="0"/>
          <w:marTop w:val="240"/>
          <w:marBottom w:val="240"/>
          <w:divBdr>
            <w:top w:val="none" w:sz="0" w:space="0" w:color="auto"/>
            <w:left w:val="none" w:sz="0" w:space="0" w:color="auto"/>
            <w:bottom w:val="none" w:sz="0" w:space="0" w:color="auto"/>
            <w:right w:val="none" w:sz="0" w:space="0" w:color="auto"/>
          </w:divBdr>
        </w:div>
        <w:div w:id="1365138506">
          <w:marLeft w:val="0"/>
          <w:marRight w:val="0"/>
          <w:marTop w:val="0"/>
          <w:marBottom w:val="0"/>
          <w:divBdr>
            <w:top w:val="none" w:sz="0" w:space="0" w:color="auto"/>
            <w:left w:val="none" w:sz="0" w:space="0" w:color="auto"/>
            <w:bottom w:val="none" w:sz="0" w:space="0" w:color="auto"/>
            <w:right w:val="none" w:sz="0" w:space="0" w:color="auto"/>
          </w:divBdr>
        </w:div>
        <w:div w:id="865993895">
          <w:marLeft w:val="0"/>
          <w:marRight w:val="0"/>
          <w:marTop w:val="240"/>
          <w:marBottom w:val="240"/>
          <w:divBdr>
            <w:top w:val="none" w:sz="0" w:space="0" w:color="auto"/>
            <w:left w:val="none" w:sz="0" w:space="0" w:color="auto"/>
            <w:bottom w:val="none" w:sz="0" w:space="0" w:color="auto"/>
            <w:right w:val="none" w:sz="0" w:space="0" w:color="auto"/>
          </w:divBdr>
        </w:div>
        <w:div w:id="797839248">
          <w:marLeft w:val="0"/>
          <w:marRight w:val="0"/>
          <w:marTop w:val="240"/>
          <w:marBottom w:val="240"/>
          <w:divBdr>
            <w:top w:val="none" w:sz="0" w:space="0" w:color="auto"/>
            <w:left w:val="none" w:sz="0" w:space="0" w:color="auto"/>
            <w:bottom w:val="none" w:sz="0" w:space="0" w:color="auto"/>
            <w:right w:val="none" w:sz="0" w:space="0" w:color="auto"/>
          </w:divBdr>
        </w:div>
        <w:div w:id="1947811038">
          <w:marLeft w:val="0"/>
          <w:marRight w:val="0"/>
          <w:marTop w:val="240"/>
          <w:marBottom w:val="240"/>
          <w:divBdr>
            <w:top w:val="none" w:sz="0" w:space="0" w:color="auto"/>
            <w:left w:val="none" w:sz="0" w:space="0" w:color="auto"/>
            <w:bottom w:val="none" w:sz="0" w:space="0" w:color="auto"/>
            <w:right w:val="none" w:sz="0" w:space="0" w:color="auto"/>
          </w:divBdr>
        </w:div>
        <w:div w:id="1225333474">
          <w:marLeft w:val="0"/>
          <w:marRight w:val="0"/>
          <w:marTop w:val="240"/>
          <w:marBottom w:val="240"/>
          <w:divBdr>
            <w:top w:val="none" w:sz="0" w:space="0" w:color="auto"/>
            <w:left w:val="none" w:sz="0" w:space="0" w:color="auto"/>
            <w:bottom w:val="none" w:sz="0" w:space="0" w:color="auto"/>
            <w:right w:val="none" w:sz="0" w:space="0" w:color="auto"/>
          </w:divBdr>
        </w:div>
        <w:div w:id="361440662">
          <w:marLeft w:val="0"/>
          <w:marRight w:val="0"/>
          <w:marTop w:val="240"/>
          <w:marBottom w:val="240"/>
          <w:divBdr>
            <w:top w:val="none" w:sz="0" w:space="0" w:color="auto"/>
            <w:left w:val="none" w:sz="0" w:space="0" w:color="auto"/>
            <w:bottom w:val="none" w:sz="0" w:space="0" w:color="auto"/>
            <w:right w:val="none" w:sz="0" w:space="0" w:color="auto"/>
          </w:divBdr>
        </w:div>
        <w:div w:id="1372726546">
          <w:marLeft w:val="0"/>
          <w:marRight w:val="0"/>
          <w:marTop w:val="240"/>
          <w:marBottom w:val="240"/>
          <w:divBdr>
            <w:top w:val="none" w:sz="0" w:space="0" w:color="auto"/>
            <w:left w:val="none" w:sz="0" w:space="0" w:color="auto"/>
            <w:bottom w:val="none" w:sz="0" w:space="0" w:color="auto"/>
            <w:right w:val="none" w:sz="0" w:space="0" w:color="auto"/>
          </w:divBdr>
        </w:div>
        <w:div w:id="2032796215">
          <w:marLeft w:val="0"/>
          <w:marRight w:val="0"/>
          <w:marTop w:val="240"/>
          <w:marBottom w:val="240"/>
          <w:divBdr>
            <w:top w:val="none" w:sz="0" w:space="0" w:color="auto"/>
            <w:left w:val="none" w:sz="0" w:space="0" w:color="auto"/>
            <w:bottom w:val="none" w:sz="0" w:space="0" w:color="auto"/>
            <w:right w:val="none" w:sz="0" w:space="0" w:color="auto"/>
          </w:divBdr>
        </w:div>
        <w:div w:id="1212621326">
          <w:marLeft w:val="0"/>
          <w:marRight w:val="0"/>
          <w:marTop w:val="240"/>
          <w:marBottom w:val="240"/>
          <w:divBdr>
            <w:top w:val="none" w:sz="0" w:space="0" w:color="auto"/>
            <w:left w:val="none" w:sz="0" w:space="0" w:color="auto"/>
            <w:bottom w:val="none" w:sz="0" w:space="0" w:color="auto"/>
            <w:right w:val="none" w:sz="0" w:space="0" w:color="auto"/>
          </w:divBdr>
        </w:div>
        <w:div w:id="618804047">
          <w:marLeft w:val="0"/>
          <w:marRight w:val="0"/>
          <w:marTop w:val="240"/>
          <w:marBottom w:val="240"/>
          <w:divBdr>
            <w:top w:val="none" w:sz="0" w:space="0" w:color="auto"/>
            <w:left w:val="none" w:sz="0" w:space="0" w:color="auto"/>
            <w:bottom w:val="none" w:sz="0" w:space="0" w:color="auto"/>
            <w:right w:val="none" w:sz="0" w:space="0" w:color="auto"/>
          </w:divBdr>
        </w:div>
        <w:div w:id="1323393607">
          <w:marLeft w:val="0"/>
          <w:marRight w:val="0"/>
          <w:marTop w:val="240"/>
          <w:marBottom w:val="240"/>
          <w:divBdr>
            <w:top w:val="none" w:sz="0" w:space="0" w:color="auto"/>
            <w:left w:val="none" w:sz="0" w:space="0" w:color="auto"/>
            <w:bottom w:val="none" w:sz="0" w:space="0" w:color="auto"/>
            <w:right w:val="none" w:sz="0" w:space="0" w:color="auto"/>
          </w:divBdr>
        </w:div>
        <w:div w:id="1920363659">
          <w:marLeft w:val="0"/>
          <w:marRight w:val="0"/>
          <w:marTop w:val="240"/>
          <w:marBottom w:val="240"/>
          <w:divBdr>
            <w:top w:val="none" w:sz="0" w:space="0" w:color="auto"/>
            <w:left w:val="none" w:sz="0" w:space="0" w:color="auto"/>
            <w:bottom w:val="none" w:sz="0" w:space="0" w:color="auto"/>
            <w:right w:val="none" w:sz="0" w:space="0" w:color="auto"/>
          </w:divBdr>
        </w:div>
        <w:div w:id="75513672">
          <w:marLeft w:val="0"/>
          <w:marRight w:val="0"/>
          <w:marTop w:val="240"/>
          <w:marBottom w:val="240"/>
          <w:divBdr>
            <w:top w:val="none" w:sz="0" w:space="0" w:color="auto"/>
            <w:left w:val="none" w:sz="0" w:space="0" w:color="auto"/>
            <w:bottom w:val="none" w:sz="0" w:space="0" w:color="auto"/>
            <w:right w:val="none" w:sz="0" w:space="0" w:color="auto"/>
          </w:divBdr>
        </w:div>
        <w:div w:id="1972513849">
          <w:marLeft w:val="0"/>
          <w:marRight w:val="0"/>
          <w:marTop w:val="240"/>
          <w:marBottom w:val="240"/>
          <w:divBdr>
            <w:top w:val="none" w:sz="0" w:space="0" w:color="auto"/>
            <w:left w:val="none" w:sz="0" w:space="0" w:color="auto"/>
            <w:bottom w:val="none" w:sz="0" w:space="0" w:color="auto"/>
            <w:right w:val="none" w:sz="0" w:space="0" w:color="auto"/>
          </w:divBdr>
        </w:div>
        <w:div w:id="2060932147">
          <w:marLeft w:val="0"/>
          <w:marRight w:val="0"/>
          <w:marTop w:val="240"/>
          <w:marBottom w:val="240"/>
          <w:divBdr>
            <w:top w:val="none" w:sz="0" w:space="0" w:color="auto"/>
            <w:left w:val="none" w:sz="0" w:space="0" w:color="auto"/>
            <w:bottom w:val="none" w:sz="0" w:space="0" w:color="auto"/>
            <w:right w:val="none" w:sz="0" w:space="0" w:color="auto"/>
          </w:divBdr>
        </w:div>
        <w:div w:id="249847957">
          <w:marLeft w:val="0"/>
          <w:marRight w:val="0"/>
          <w:marTop w:val="240"/>
          <w:marBottom w:val="240"/>
          <w:divBdr>
            <w:top w:val="none" w:sz="0" w:space="0" w:color="auto"/>
            <w:left w:val="none" w:sz="0" w:space="0" w:color="auto"/>
            <w:bottom w:val="none" w:sz="0" w:space="0" w:color="auto"/>
            <w:right w:val="none" w:sz="0" w:space="0" w:color="auto"/>
          </w:divBdr>
        </w:div>
        <w:div w:id="1125271745">
          <w:marLeft w:val="0"/>
          <w:marRight w:val="0"/>
          <w:marTop w:val="240"/>
          <w:marBottom w:val="240"/>
          <w:divBdr>
            <w:top w:val="none" w:sz="0" w:space="0" w:color="auto"/>
            <w:left w:val="none" w:sz="0" w:space="0" w:color="auto"/>
            <w:bottom w:val="none" w:sz="0" w:space="0" w:color="auto"/>
            <w:right w:val="none" w:sz="0" w:space="0" w:color="auto"/>
          </w:divBdr>
        </w:div>
        <w:div w:id="641812724">
          <w:marLeft w:val="0"/>
          <w:marRight w:val="0"/>
          <w:marTop w:val="240"/>
          <w:marBottom w:val="240"/>
          <w:divBdr>
            <w:top w:val="none" w:sz="0" w:space="0" w:color="auto"/>
            <w:left w:val="none" w:sz="0" w:space="0" w:color="auto"/>
            <w:bottom w:val="none" w:sz="0" w:space="0" w:color="auto"/>
            <w:right w:val="none" w:sz="0" w:space="0" w:color="auto"/>
          </w:divBdr>
        </w:div>
        <w:div w:id="1596132646">
          <w:marLeft w:val="0"/>
          <w:marRight w:val="0"/>
          <w:marTop w:val="240"/>
          <w:marBottom w:val="240"/>
          <w:divBdr>
            <w:top w:val="none" w:sz="0" w:space="0" w:color="auto"/>
            <w:left w:val="none" w:sz="0" w:space="0" w:color="auto"/>
            <w:bottom w:val="none" w:sz="0" w:space="0" w:color="auto"/>
            <w:right w:val="none" w:sz="0" w:space="0" w:color="auto"/>
          </w:divBdr>
        </w:div>
        <w:div w:id="1133058396">
          <w:marLeft w:val="0"/>
          <w:marRight w:val="0"/>
          <w:marTop w:val="240"/>
          <w:marBottom w:val="240"/>
          <w:divBdr>
            <w:top w:val="none" w:sz="0" w:space="0" w:color="auto"/>
            <w:left w:val="none" w:sz="0" w:space="0" w:color="auto"/>
            <w:bottom w:val="none" w:sz="0" w:space="0" w:color="auto"/>
            <w:right w:val="none" w:sz="0" w:space="0" w:color="auto"/>
          </w:divBdr>
        </w:div>
        <w:div w:id="1064723766">
          <w:marLeft w:val="0"/>
          <w:marRight w:val="0"/>
          <w:marTop w:val="240"/>
          <w:marBottom w:val="240"/>
          <w:divBdr>
            <w:top w:val="none" w:sz="0" w:space="0" w:color="auto"/>
            <w:left w:val="none" w:sz="0" w:space="0" w:color="auto"/>
            <w:bottom w:val="none" w:sz="0" w:space="0" w:color="auto"/>
            <w:right w:val="none" w:sz="0" w:space="0" w:color="auto"/>
          </w:divBdr>
        </w:div>
      </w:divsChild>
    </w:div>
    <w:div w:id="236089119">
      <w:bodyDiv w:val="1"/>
      <w:marLeft w:val="0"/>
      <w:marRight w:val="0"/>
      <w:marTop w:val="0"/>
      <w:marBottom w:val="0"/>
      <w:divBdr>
        <w:top w:val="none" w:sz="0" w:space="0" w:color="auto"/>
        <w:left w:val="none" w:sz="0" w:space="0" w:color="auto"/>
        <w:bottom w:val="none" w:sz="0" w:space="0" w:color="auto"/>
        <w:right w:val="none" w:sz="0" w:space="0" w:color="auto"/>
      </w:divBdr>
    </w:div>
    <w:div w:id="274337777">
      <w:bodyDiv w:val="1"/>
      <w:marLeft w:val="0"/>
      <w:marRight w:val="0"/>
      <w:marTop w:val="0"/>
      <w:marBottom w:val="0"/>
      <w:divBdr>
        <w:top w:val="none" w:sz="0" w:space="0" w:color="auto"/>
        <w:left w:val="none" w:sz="0" w:space="0" w:color="auto"/>
        <w:bottom w:val="none" w:sz="0" w:space="0" w:color="auto"/>
        <w:right w:val="none" w:sz="0" w:space="0" w:color="auto"/>
      </w:divBdr>
      <w:divsChild>
        <w:div w:id="1150053346">
          <w:marLeft w:val="0"/>
          <w:marRight w:val="0"/>
          <w:marTop w:val="240"/>
          <w:marBottom w:val="240"/>
          <w:divBdr>
            <w:top w:val="none" w:sz="0" w:space="0" w:color="auto"/>
            <w:left w:val="none" w:sz="0" w:space="0" w:color="auto"/>
            <w:bottom w:val="none" w:sz="0" w:space="0" w:color="auto"/>
            <w:right w:val="none" w:sz="0" w:space="0" w:color="auto"/>
          </w:divBdr>
        </w:div>
        <w:div w:id="175507477">
          <w:marLeft w:val="0"/>
          <w:marRight w:val="0"/>
          <w:marTop w:val="240"/>
          <w:marBottom w:val="240"/>
          <w:divBdr>
            <w:top w:val="none" w:sz="0" w:space="0" w:color="auto"/>
            <w:left w:val="none" w:sz="0" w:space="0" w:color="auto"/>
            <w:bottom w:val="none" w:sz="0" w:space="0" w:color="auto"/>
            <w:right w:val="none" w:sz="0" w:space="0" w:color="auto"/>
          </w:divBdr>
        </w:div>
        <w:div w:id="2057124239">
          <w:marLeft w:val="0"/>
          <w:marRight w:val="0"/>
          <w:marTop w:val="240"/>
          <w:marBottom w:val="240"/>
          <w:divBdr>
            <w:top w:val="none" w:sz="0" w:space="0" w:color="auto"/>
            <w:left w:val="none" w:sz="0" w:space="0" w:color="auto"/>
            <w:bottom w:val="none" w:sz="0" w:space="0" w:color="auto"/>
            <w:right w:val="none" w:sz="0" w:space="0" w:color="auto"/>
          </w:divBdr>
        </w:div>
        <w:div w:id="1838308390">
          <w:marLeft w:val="0"/>
          <w:marRight w:val="0"/>
          <w:marTop w:val="240"/>
          <w:marBottom w:val="240"/>
          <w:divBdr>
            <w:top w:val="none" w:sz="0" w:space="0" w:color="auto"/>
            <w:left w:val="none" w:sz="0" w:space="0" w:color="auto"/>
            <w:bottom w:val="none" w:sz="0" w:space="0" w:color="auto"/>
            <w:right w:val="none" w:sz="0" w:space="0" w:color="auto"/>
          </w:divBdr>
        </w:div>
        <w:div w:id="947733444">
          <w:marLeft w:val="0"/>
          <w:marRight w:val="0"/>
          <w:marTop w:val="240"/>
          <w:marBottom w:val="240"/>
          <w:divBdr>
            <w:top w:val="none" w:sz="0" w:space="0" w:color="auto"/>
            <w:left w:val="none" w:sz="0" w:space="0" w:color="auto"/>
            <w:bottom w:val="none" w:sz="0" w:space="0" w:color="auto"/>
            <w:right w:val="none" w:sz="0" w:space="0" w:color="auto"/>
          </w:divBdr>
        </w:div>
        <w:div w:id="555698767">
          <w:marLeft w:val="0"/>
          <w:marRight w:val="0"/>
          <w:marTop w:val="240"/>
          <w:marBottom w:val="240"/>
          <w:divBdr>
            <w:top w:val="none" w:sz="0" w:space="0" w:color="auto"/>
            <w:left w:val="none" w:sz="0" w:space="0" w:color="auto"/>
            <w:bottom w:val="none" w:sz="0" w:space="0" w:color="auto"/>
            <w:right w:val="none" w:sz="0" w:space="0" w:color="auto"/>
          </w:divBdr>
        </w:div>
        <w:div w:id="1506901177">
          <w:marLeft w:val="0"/>
          <w:marRight w:val="0"/>
          <w:marTop w:val="240"/>
          <w:marBottom w:val="240"/>
          <w:divBdr>
            <w:top w:val="none" w:sz="0" w:space="0" w:color="auto"/>
            <w:left w:val="none" w:sz="0" w:space="0" w:color="auto"/>
            <w:bottom w:val="none" w:sz="0" w:space="0" w:color="auto"/>
            <w:right w:val="none" w:sz="0" w:space="0" w:color="auto"/>
          </w:divBdr>
        </w:div>
        <w:div w:id="659426936">
          <w:marLeft w:val="0"/>
          <w:marRight w:val="0"/>
          <w:marTop w:val="240"/>
          <w:marBottom w:val="240"/>
          <w:divBdr>
            <w:top w:val="none" w:sz="0" w:space="0" w:color="auto"/>
            <w:left w:val="none" w:sz="0" w:space="0" w:color="auto"/>
            <w:bottom w:val="none" w:sz="0" w:space="0" w:color="auto"/>
            <w:right w:val="none" w:sz="0" w:space="0" w:color="auto"/>
          </w:divBdr>
        </w:div>
        <w:div w:id="24212086">
          <w:marLeft w:val="0"/>
          <w:marRight w:val="0"/>
          <w:marTop w:val="240"/>
          <w:marBottom w:val="240"/>
          <w:divBdr>
            <w:top w:val="none" w:sz="0" w:space="0" w:color="auto"/>
            <w:left w:val="none" w:sz="0" w:space="0" w:color="auto"/>
            <w:bottom w:val="none" w:sz="0" w:space="0" w:color="auto"/>
            <w:right w:val="none" w:sz="0" w:space="0" w:color="auto"/>
          </w:divBdr>
        </w:div>
        <w:div w:id="593317483">
          <w:marLeft w:val="0"/>
          <w:marRight w:val="0"/>
          <w:marTop w:val="240"/>
          <w:marBottom w:val="240"/>
          <w:divBdr>
            <w:top w:val="none" w:sz="0" w:space="0" w:color="auto"/>
            <w:left w:val="none" w:sz="0" w:space="0" w:color="auto"/>
            <w:bottom w:val="none" w:sz="0" w:space="0" w:color="auto"/>
            <w:right w:val="none" w:sz="0" w:space="0" w:color="auto"/>
          </w:divBdr>
        </w:div>
      </w:divsChild>
    </w:div>
    <w:div w:id="446390892">
      <w:bodyDiv w:val="1"/>
      <w:marLeft w:val="0"/>
      <w:marRight w:val="0"/>
      <w:marTop w:val="0"/>
      <w:marBottom w:val="0"/>
      <w:divBdr>
        <w:top w:val="none" w:sz="0" w:space="0" w:color="auto"/>
        <w:left w:val="none" w:sz="0" w:space="0" w:color="auto"/>
        <w:bottom w:val="none" w:sz="0" w:space="0" w:color="auto"/>
        <w:right w:val="none" w:sz="0" w:space="0" w:color="auto"/>
      </w:divBdr>
      <w:divsChild>
        <w:div w:id="839344832">
          <w:marLeft w:val="0"/>
          <w:marRight w:val="0"/>
          <w:marTop w:val="240"/>
          <w:marBottom w:val="240"/>
          <w:divBdr>
            <w:top w:val="none" w:sz="0" w:space="0" w:color="auto"/>
            <w:left w:val="none" w:sz="0" w:space="0" w:color="auto"/>
            <w:bottom w:val="none" w:sz="0" w:space="0" w:color="auto"/>
            <w:right w:val="none" w:sz="0" w:space="0" w:color="auto"/>
          </w:divBdr>
        </w:div>
        <w:div w:id="1365180779">
          <w:marLeft w:val="0"/>
          <w:marRight w:val="0"/>
          <w:marTop w:val="240"/>
          <w:marBottom w:val="240"/>
          <w:divBdr>
            <w:top w:val="none" w:sz="0" w:space="0" w:color="auto"/>
            <w:left w:val="none" w:sz="0" w:space="0" w:color="auto"/>
            <w:bottom w:val="none" w:sz="0" w:space="0" w:color="auto"/>
            <w:right w:val="none" w:sz="0" w:space="0" w:color="auto"/>
          </w:divBdr>
        </w:div>
        <w:div w:id="1218082683">
          <w:marLeft w:val="0"/>
          <w:marRight w:val="0"/>
          <w:marTop w:val="240"/>
          <w:marBottom w:val="240"/>
          <w:divBdr>
            <w:top w:val="none" w:sz="0" w:space="0" w:color="auto"/>
            <w:left w:val="none" w:sz="0" w:space="0" w:color="auto"/>
            <w:bottom w:val="none" w:sz="0" w:space="0" w:color="auto"/>
            <w:right w:val="none" w:sz="0" w:space="0" w:color="auto"/>
          </w:divBdr>
        </w:div>
        <w:div w:id="336688657">
          <w:marLeft w:val="0"/>
          <w:marRight w:val="0"/>
          <w:marTop w:val="240"/>
          <w:marBottom w:val="240"/>
          <w:divBdr>
            <w:top w:val="none" w:sz="0" w:space="0" w:color="auto"/>
            <w:left w:val="none" w:sz="0" w:space="0" w:color="auto"/>
            <w:bottom w:val="none" w:sz="0" w:space="0" w:color="auto"/>
            <w:right w:val="none" w:sz="0" w:space="0" w:color="auto"/>
          </w:divBdr>
        </w:div>
        <w:div w:id="1338314053">
          <w:marLeft w:val="0"/>
          <w:marRight w:val="0"/>
          <w:marTop w:val="240"/>
          <w:marBottom w:val="240"/>
          <w:divBdr>
            <w:top w:val="none" w:sz="0" w:space="0" w:color="auto"/>
            <w:left w:val="none" w:sz="0" w:space="0" w:color="auto"/>
            <w:bottom w:val="none" w:sz="0" w:space="0" w:color="auto"/>
            <w:right w:val="none" w:sz="0" w:space="0" w:color="auto"/>
          </w:divBdr>
        </w:div>
        <w:div w:id="1883785582">
          <w:marLeft w:val="0"/>
          <w:marRight w:val="0"/>
          <w:marTop w:val="240"/>
          <w:marBottom w:val="240"/>
          <w:divBdr>
            <w:top w:val="none" w:sz="0" w:space="0" w:color="auto"/>
            <w:left w:val="none" w:sz="0" w:space="0" w:color="auto"/>
            <w:bottom w:val="none" w:sz="0" w:space="0" w:color="auto"/>
            <w:right w:val="none" w:sz="0" w:space="0" w:color="auto"/>
          </w:divBdr>
        </w:div>
        <w:div w:id="1181745208">
          <w:marLeft w:val="0"/>
          <w:marRight w:val="0"/>
          <w:marTop w:val="240"/>
          <w:marBottom w:val="240"/>
          <w:divBdr>
            <w:top w:val="none" w:sz="0" w:space="0" w:color="auto"/>
            <w:left w:val="none" w:sz="0" w:space="0" w:color="auto"/>
            <w:bottom w:val="none" w:sz="0" w:space="0" w:color="auto"/>
            <w:right w:val="none" w:sz="0" w:space="0" w:color="auto"/>
          </w:divBdr>
        </w:div>
        <w:div w:id="1558709402">
          <w:marLeft w:val="0"/>
          <w:marRight w:val="0"/>
          <w:marTop w:val="240"/>
          <w:marBottom w:val="240"/>
          <w:divBdr>
            <w:top w:val="none" w:sz="0" w:space="0" w:color="auto"/>
            <w:left w:val="none" w:sz="0" w:space="0" w:color="auto"/>
            <w:bottom w:val="none" w:sz="0" w:space="0" w:color="auto"/>
            <w:right w:val="none" w:sz="0" w:space="0" w:color="auto"/>
          </w:divBdr>
        </w:div>
        <w:div w:id="1083189397">
          <w:marLeft w:val="0"/>
          <w:marRight w:val="0"/>
          <w:marTop w:val="240"/>
          <w:marBottom w:val="240"/>
          <w:divBdr>
            <w:top w:val="none" w:sz="0" w:space="0" w:color="auto"/>
            <w:left w:val="none" w:sz="0" w:space="0" w:color="auto"/>
            <w:bottom w:val="none" w:sz="0" w:space="0" w:color="auto"/>
            <w:right w:val="none" w:sz="0" w:space="0" w:color="auto"/>
          </w:divBdr>
        </w:div>
        <w:div w:id="1404178173">
          <w:marLeft w:val="0"/>
          <w:marRight w:val="0"/>
          <w:marTop w:val="240"/>
          <w:marBottom w:val="240"/>
          <w:divBdr>
            <w:top w:val="none" w:sz="0" w:space="0" w:color="auto"/>
            <w:left w:val="none" w:sz="0" w:space="0" w:color="auto"/>
            <w:bottom w:val="none" w:sz="0" w:space="0" w:color="auto"/>
            <w:right w:val="none" w:sz="0" w:space="0" w:color="auto"/>
          </w:divBdr>
        </w:div>
      </w:divsChild>
    </w:div>
    <w:div w:id="486744404">
      <w:bodyDiv w:val="1"/>
      <w:marLeft w:val="0"/>
      <w:marRight w:val="0"/>
      <w:marTop w:val="0"/>
      <w:marBottom w:val="0"/>
      <w:divBdr>
        <w:top w:val="none" w:sz="0" w:space="0" w:color="auto"/>
        <w:left w:val="none" w:sz="0" w:space="0" w:color="auto"/>
        <w:bottom w:val="none" w:sz="0" w:space="0" w:color="auto"/>
        <w:right w:val="none" w:sz="0" w:space="0" w:color="auto"/>
      </w:divBdr>
    </w:div>
    <w:div w:id="685061779">
      <w:bodyDiv w:val="1"/>
      <w:marLeft w:val="0"/>
      <w:marRight w:val="0"/>
      <w:marTop w:val="0"/>
      <w:marBottom w:val="0"/>
      <w:divBdr>
        <w:top w:val="none" w:sz="0" w:space="0" w:color="auto"/>
        <w:left w:val="none" w:sz="0" w:space="0" w:color="auto"/>
        <w:bottom w:val="none" w:sz="0" w:space="0" w:color="auto"/>
        <w:right w:val="none" w:sz="0" w:space="0" w:color="auto"/>
      </w:divBdr>
      <w:divsChild>
        <w:div w:id="1659457323">
          <w:marLeft w:val="0"/>
          <w:marRight w:val="0"/>
          <w:marTop w:val="0"/>
          <w:marBottom w:val="0"/>
          <w:divBdr>
            <w:top w:val="none" w:sz="0" w:space="0" w:color="auto"/>
            <w:left w:val="none" w:sz="0" w:space="0" w:color="auto"/>
            <w:bottom w:val="none" w:sz="0" w:space="0" w:color="auto"/>
            <w:right w:val="none" w:sz="0" w:space="0" w:color="auto"/>
          </w:divBdr>
        </w:div>
        <w:div w:id="1422291457">
          <w:marLeft w:val="0"/>
          <w:marRight w:val="0"/>
          <w:marTop w:val="240"/>
          <w:marBottom w:val="240"/>
          <w:divBdr>
            <w:top w:val="none" w:sz="0" w:space="0" w:color="auto"/>
            <w:left w:val="none" w:sz="0" w:space="0" w:color="auto"/>
            <w:bottom w:val="none" w:sz="0" w:space="0" w:color="auto"/>
            <w:right w:val="none" w:sz="0" w:space="0" w:color="auto"/>
          </w:divBdr>
        </w:div>
        <w:div w:id="1951351319">
          <w:marLeft w:val="0"/>
          <w:marRight w:val="0"/>
          <w:marTop w:val="240"/>
          <w:marBottom w:val="240"/>
          <w:divBdr>
            <w:top w:val="none" w:sz="0" w:space="0" w:color="auto"/>
            <w:left w:val="none" w:sz="0" w:space="0" w:color="auto"/>
            <w:bottom w:val="none" w:sz="0" w:space="0" w:color="auto"/>
            <w:right w:val="none" w:sz="0" w:space="0" w:color="auto"/>
          </w:divBdr>
        </w:div>
        <w:div w:id="2056924781">
          <w:marLeft w:val="0"/>
          <w:marRight w:val="0"/>
          <w:marTop w:val="240"/>
          <w:marBottom w:val="240"/>
          <w:divBdr>
            <w:top w:val="none" w:sz="0" w:space="0" w:color="auto"/>
            <w:left w:val="none" w:sz="0" w:space="0" w:color="auto"/>
            <w:bottom w:val="none" w:sz="0" w:space="0" w:color="auto"/>
            <w:right w:val="none" w:sz="0" w:space="0" w:color="auto"/>
          </w:divBdr>
        </w:div>
        <w:div w:id="1945528942">
          <w:marLeft w:val="0"/>
          <w:marRight w:val="0"/>
          <w:marTop w:val="240"/>
          <w:marBottom w:val="240"/>
          <w:divBdr>
            <w:top w:val="none" w:sz="0" w:space="0" w:color="auto"/>
            <w:left w:val="none" w:sz="0" w:space="0" w:color="auto"/>
            <w:bottom w:val="none" w:sz="0" w:space="0" w:color="auto"/>
            <w:right w:val="none" w:sz="0" w:space="0" w:color="auto"/>
          </w:divBdr>
        </w:div>
        <w:div w:id="849493517">
          <w:marLeft w:val="0"/>
          <w:marRight w:val="0"/>
          <w:marTop w:val="240"/>
          <w:marBottom w:val="240"/>
          <w:divBdr>
            <w:top w:val="none" w:sz="0" w:space="0" w:color="auto"/>
            <w:left w:val="none" w:sz="0" w:space="0" w:color="auto"/>
            <w:bottom w:val="none" w:sz="0" w:space="0" w:color="auto"/>
            <w:right w:val="none" w:sz="0" w:space="0" w:color="auto"/>
          </w:divBdr>
        </w:div>
        <w:div w:id="277950550">
          <w:marLeft w:val="0"/>
          <w:marRight w:val="0"/>
          <w:marTop w:val="240"/>
          <w:marBottom w:val="240"/>
          <w:divBdr>
            <w:top w:val="none" w:sz="0" w:space="0" w:color="auto"/>
            <w:left w:val="none" w:sz="0" w:space="0" w:color="auto"/>
            <w:bottom w:val="none" w:sz="0" w:space="0" w:color="auto"/>
            <w:right w:val="none" w:sz="0" w:space="0" w:color="auto"/>
          </w:divBdr>
        </w:div>
        <w:div w:id="149371321">
          <w:marLeft w:val="0"/>
          <w:marRight w:val="0"/>
          <w:marTop w:val="240"/>
          <w:marBottom w:val="240"/>
          <w:divBdr>
            <w:top w:val="none" w:sz="0" w:space="0" w:color="auto"/>
            <w:left w:val="none" w:sz="0" w:space="0" w:color="auto"/>
            <w:bottom w:val="none" w:sz="0" w:space="0" w:color="auto"/>
            <w:right w:val="none" w:sz="0" w:space="0" w:color="auto"/>
          </w:divBdr>
        </w:div>
        <w:div w:id="176892595">
          <w:marLeft w:val="0"/>
          <w:marRight w:val="0"/>
          <w:marTop w:val="240"/>
          <w:marBottom w:val="240"/>
          <w:divBdr>
            <w:top w:val="none" w:sz="0" w:space="0" w:color="auto"/>
            <w:left w:val="none" w:sz="0" w:space="0" w:color="auto"/>
            <w:bottom w:val="none" w:sz="0" w:space="0" w:color="auto"/>
            <w:right w:val="none" w:sz="0" w:space="0" w:color="auto"/>
          </w:divBdr>
        </w:div>
        <w:div w:id="1723945842">
          <w:marLeft w:val="0"/>
          <w:marRight w:val="0"/>
          <w:marTop w:val="240"/>
          <w:marBottom w:val="240"/>
          <w:divBdr>
            <w:top w:val="none" w:sz="0" w:space="0" w:color="auto"/>
            <w:left w:val="none" w:sz="0" w:space="0" w:color="auto"/>
            <w:bottom w:val="none" w:sz="0" w:space="0" w:color="auto"/>
            <w:right w:val="none" w:sz="0" w:space="0" w:color="auto"/>
          </w:divBdr>
        </w:div>
        <w:div w:id="1454790372">
          <w:marLeft w:val="0"/>
          <w:marRight w:val="0"/>
          <w:marTop w:val="240"/>
          <w:marBottom w:val="240"/>
          <w:divBdr>
            <w:top w:val="none" w:sz="0" w:space="0" w:color="auto"/>
            <w:left w:val="none" w:sz="0" w:space="0" w:color="auto"/>
            <w:bottom w:val="none" w:sz="0" w:space="0" w:color="auto"/>
            <w:right w:val="none" w:sz="0" w:space="0" w:color="auto"/>
          </w:divBdr>
        </w:div>
        <w:div w:id="1245577896">
          <w:marLeft w:val="0"/>
          <w:marRight w:val="0"/>
          <w:marTop w:val="240"/>
          <w:marBottom w:val="240"/>
          <w:divBdr>
            <w:top w:val="none" w:sz="0" w:space="0" w:color="auto"/>
            <w:left w:val="none" w:sz="0" w:space="0" w:color="auto"/>
            <w:bottom w:val="none" w:sz="0" w:space="0" w:color="auto"/>
            <w:right w:val="none" w:sz="0" w:space="0" w:color="auto"/>
          </w:divBdr>
        </w:div>
        <w:div w:id="2042393306">
          <w:marLeft w:val="0"/>
          <w:marRight w:val="0"/>
          <w:marTop w:val="240"/>
          <w:marBottom w:val="240"/>
          <w:divBdr>
            <w:top w:val="none" w:sz="0" w:space="0" w:color="auto"/>
            <w:left w:val="none" w:sz="0" w:space="0" w:color="auto"/>
            <w:bottom w:val="none" w:sz="0" w:space="0" w:color="auto"/>
            <w:right w:val="none" w:sz="0" w:space="0" w:color="auto"/>
          </w:divBdr>
        </w:div>
        <w:div w:id="82651016">
          <w:marLeft w:val="0"/>
          <w:marRight w:val="0"/>
          <w:marTop w:val="240"/>
          <w:marBottom w:val="240"/>
          <w:divBdr>
            <w:top w:val="none" w:sz="0" w:space="0" w:color="auto"/>
            <w:left w:val="none" w:sz="0" w:space="0" w:color="auto"/>
            <w:bottom w:val="none" w:sz="0" w:space="0" w:color="auto"/>
            <w:right w:val="none" w:sz="0" w:space="0" w:color="auto"/>
          </w:divBdr>
        </w:div>
        <w:div w:id="1200389679">
          <w:marLeft w:val="0"/>
          <w:marRight w:val="0"/>
          <w:marTop w:val="240"/>
          <w:marBottom w:val="240"/>
          <w:divBdr>
            <w:top w:val="none" w:sz="0" w:space="0" w:color="auto"/>
            <w:left w:val="none" w:sz="0" w:space="0" w:color="auto"/>
            <w:bottom w:val="none" w:sz="0" w:space="0" w:color="auto"/>
            <w:right w:val="none" w:sz="0" w:space="0" w:color="auto"/>
          </w:divBdr>
        </w:div>
        <w:div w:id="331682634">
          <w:marLeft w:val="0"/>
          <w:marRight w:val="0"/>
          <w:marTop w:val="240"/>
          <w:marBottom w:val="240"/>
          <w:divBdr>
            <w:top w:val="none" w:sz="0" w:space="0" w:color="auto"/>
            <w:left w:val="none" w:sz="0" w:space="0" w:color="auto"/>
            <w:bottom w:val="none" w:sz="0" w:space="0" w:color="auto"/>
            <w:right w:val="none" w:sz="0" w:space="0" w:color="auto"/>
          </w:divBdr>
        </w:div>
        <w:div w:id="2076930688">
          <w:marLeft w:val="0"/>
          <w:marRight w:val="0"/>
          <w:marTop w:val="240"/>
          <w:marBottom w:val="240"/>
          <w:divBdr>
            <w:top w:val="none" w:sz="0" w:space="0" w:color="auto"/>
            <w:left w:val="none" w:sz="0" w:space="0" w:color="auto"/>
            <w:bottom w:val="none" w:sz="0" w:space="0" w:color="auto"/>
            <w:right w:val="none" w:sz="0" w:space="0" w:color="auto"/>
          </w:divBdr>
        </w:div>
        <w:div w:id="1073044707">
          <w:marLeft w:val="0"/>
          <w:marRight w:val="0"/>
          <w:marTop w:val="0"/>
          <w:marBottom w:val="0"/>
          <w:divBdr>
            <w:top w:val="none" w:sz="0" w:space="0" w:color="auto"/>
            <w:left w:val="none" w:sz="0" w:space="0" w:color="auto"/>
            <w:bottom w:val="none" w:sz="0" w:space="0" w:color="auto"/>
            <w:right w:val="none" w:sz="0" w:space="0" w:color="auto"/>
          </w:divBdr>
        </w:div>
        <w:div w:id="2003241832">
          <w:marLeft w:val="0"/>
          <w:marRight w:val="0"/>
          <w:marTop w:val="240"/>
          <w:marBottom w:val="240"/>
          <w:divBdr>
            <w:top w:val="none" w:sz="0" w:space="0" w:color="auto"/>
            <w:left w:val="none" w:sz="0" w:space="0" w:color="auto"/>
            <w:bottom w:val="none" w:sz="0" w:space="0" w:color="auto"/>
            <w:right w:val="none" w:sz="0" w:space="0" w:color="auto"/>
          </w:divBdr>
        </w:div>
        <w:div w:id="806705549">
          <w:marLeft w:val="0"/>
          <w:marRight w:val="0"/>
          <w:marTop w:val="240"/>
          <w:marBottom w:val="240"/>
          <w:divBdr>
            <w:top w:val="none" w:sz="0" w:space="0" w:color="auto"/>
            <w:left w:val="none" w:sz="0" w:space="0" w:color="auto"/>
            <w:bottom w:val="none" w:sz="0" w:space="0" w:color="auto"/>
            <w:right w:val="none" w:sz="0" w:space="0" w:color="auto"/>
          </w:divBdr>
        </w:div>
        <w:div w:id="145242267">
          <w:marLeft w:val="0"/>
          <w:marRight w:val="0"/>
          <w:marTop w:val="240"/>
          <w:marBottom w:val="240"/>
          <w:divBdr>
            <w:top w:val="none" w:sz="0" w:space="0" w:color="auto"/>
            <w:left w:val="none" w:sz="0" w:space="0" w:color="auto"/>
            <w:bottom w:val="none" w:sz="0" w:space="0" w:color="auto"/>
            <w:right w:val="none" w:sz="0" w:space="0" w:color="auto"/>
          </w:divBdr>
        </w:div>
        <w:div w:id="1420951947">
          <w:marLeft w:val="0"/>
          <w:marRight w:val="0"/>
          <w:marTop w:val="240"/>
          <w:marBottom w:val="240"/>
          <w:divBdr>
            <w:top w:val="none" w:sz="0" w:space="0" w:color="auto"/>
            <w:left w:val="none" w:sz="0" w:space="0" w:color="auto"/>
            <w:bottom w:val="none" w:sz="0" w:space="0" w:color="auto"/>
            <w:right w:val="none" w:sz="0" w:space="0" w:color="auto"/>
          </w:divBdr>
        </w:div>
        <w:div w:id="1163886141">
          <w:marLeft w:val="0"/>
          <w:marRight w:val="0"/>
          <w:marTop w:val="240"/>
          <w:marBottom w:val="240"/>
          <w:divBdr>
            <w:top w:val="none" w:sz="0" w:space="0" w:color="auto"/>
            <w:left w:val="none" w:sz="0" w:space="0" w:color="auto"/>
            <w:bottom w:val="none" w:sz="0" w:space="0" w:color="auto"/>
            <w:right w:val="none" w:sz="0" w:space="0" w:color="auto"/>
          </w:divBdr>
        </w:div>
        <w:div w:id="1223520735">
          <w:marLeft w:val="0"/>
          <w:marRight w:val="0"/>
          <w:marTop w:val="240"/>
          <w:marBottom w:val="240"/>
          <w:divBdr>
            <w:top w:val="none" w:sz="0" w:space="0" w:color="auto"/>
            <w:left w:val="none" w:sz="0" w:space="0" w:color="auto"/>
            <w:bottom w:val="none" w:sz="0" w:space="0" w:color="auto"/>
            <w:right w:val="none" w:sz="0" w:space="0" w:color="auto"/>
          </w:divBdr>
        </w:div>
        <w:div w:id="533274511">
          <w:marLeft w:val="0"/>
          <w:marRight w:val="0"/>
          <w:marTop w:val="240"/>
          <w:marBottom w:val="240"/>
          <w:divBdr>
            <w:top w:val="none" w:sz="0" w:space="0" w:color="auto"/>
            <w:left w:val="none" w:sz="0" w:space="0" w:color="auto"/>
            <w:bottom w:val="none" w:sz="0" w:space="0" w:color="auto"/>
            <w:right w:val="none" w:sz="0" w:space="0" w:color="auto"/>
          </w:divBdr>
        </w:div>
        <w:div w:id="1342200297">
          <w:marLeft w:val="0"/>
          <w:marRight w:val="0"/>
          <w:marTop w:val="240"/>
          <w:marBottom w:val="240"/>
          <w:divBdr>
            <w:top w:val="none" w:sz="0" w:space="0" w:color="auto"/>
            <w:left w:val="none" w:sz="0" w:space="0" w:color="auto"/>
            <w:bottom w:val="none" w:sz="0" w:space="0" w:color="auto"/>
            <w:right w:val="none" w:sz="0" w:space="0" w:color="auto"/>
          </w:divBdr>
        </w:div>
        <w:div w:id="1468204389">
          <w:marLeft w:val="0"/>
          <w:marRight w:val="0"/>
          <w:marTop w:val="240"/>
          <w:marBottom w:val="240"/>
          <w:divBdr>
            <w:top w:val="none" w:sz="0" w:space="0" w:color="auto"/>
            <w:left w:val="none" w:sz="0" w:space="0" w:color="auto"/>
            <w:bottom w:val="none" w:sz="0" w:space="0" w:color="auto"/>
            <w:right w:val="none" w:sz="0" w:space="0" w:color="auto"/>
          </w:divBdr>
        </w:div>
        <w:div w:id="230434886">
          <w:marLeft w:val="0"/>
          <w:marRight w:val="0"/>
          <w:marTop w:val="240"/>
          <w:marBottom w:val="240"/>
          <w:divBdr>
            <w:top w:val="none" w:sz="0" w:space="0" w:color="auto"/>
            <w:left w:val="none" w:sz="0" w:space="0" w:color="auto"/>
            <w:bottom w:val="none" w:sz="0" w:space="0" w:color="auto"/>
            <w:right w:val="none" w:sz="0" w:space="0" w:color="auto"/>
          </w:divBdr>
        </w:div>
        <w:div w:id="1889999210">
          <w:marLeft w:val="0"/>
          <w:marRight w:val="0"/>
          <w:marTop w:val="240"/>
          <w:marBottom w:val="240"/>
          <w:divBdr>
            <w:top w:val="none" w:sz="0" w:space="0" w:color="auto"/>
            <w:left w:val="none" w:sz="0" w:space="0" w:color="auto"/>
            <w:bottom w:val="none" w:sz="0" w:space="0" w:color="auto"/>
            <w:right w:val="none" w:sz="0" w:space="0" w:color="auto"/>
          </w:divBdr>
        </w:div>
        <w:div w:id="144981515">
          <w:marLeft w:val="0"/>
          <w:marRight w:val="0"/>
          <w:marTop w:val="240"/>
          <w:marBottom w:val="240"/>
          <w:divBdr>
            <w:top w:val="none" w:sz="0" w:space="0" w:color="auto"/>
            <w:left w:val="none" w:sz="0" w:space="0" w:color="auto"/>
            <w:bottom w:val="none" w:sz="0" w:space="0" w:color="auto"/>
            <w:right w:val="none" w:sz="0" w:space="0" w:color="auto"/>
          </w:divBdr>
        </w:div>
        <w:div w:id="220872357">
          <w:marLeft w:val="0"/>
          <w:marRight w:val="0"/>
          <w:marTop w:val="240"/>
          <w:marBottom w:val="240"/>
          <w:divBdr>
            <w:top w:val="none" w:sz="0" w:space="0" w:color="auto"/>
            <w:left w:val="none" w:sz="0" w:space="0" w:color="auto"/>
            <w:bottom w:val="none" w:sz="0" w:space="0" w:color="auto"/>
            <w:right w:val="none" w:sz="0" w:space="0" w:color="auto"/>
          </w:divBdr>
        </w:div>
        <w:div w:id="1528520527">
          <w:marLeft w:val="0"/>
          <w:marRight w:val="0"/>
          <w:marTop w:val="240"/>
          <w:marBottom w:val="240"/>
          <w:divBdr>
            <w:top w:val="none" w:sz="0" w:space="0" w:color="auto"/>
            <w:left w:val="none" w:sz="0" w:space="0" w:color="auto"/>
            <w:bottom w:val="none" w:sz="0" w:space="0" w:color="auto"/>
            <w:right w:val="none" w:sz="0" w:space="0" w:color="auto"/>
          </w:divBdr>
        </w:div>
        <w:div w:id="68306234">
          <w:marLeft w:val="0"/>
          <w:marRight w:val="0"/>
          <w:marTop w:val="240"/>
          <w:marBottom w:val="240"/>
          <w:divBdr>
            <w:top w:val="none" w:sz="0" w:space="0" w:color="auto"/>
            <w:left w:val="none" w:sz="0" w:space="0" w:color="auto"/>
            <w:bottom w:val="none" w:sz="0" w:space="0" w:color="auto"/>
            <w:right w:val="none" w:sz="0" w:space="0" w:color="auto"/>
          </w:divBdr>
        </w:div>
        <w:div w:id="1072658262">
          <w:marLeft w:val="0"/>
          <w:marRight w:val="0"/>
          <w:marTop w:val="240"/>
          <w:marBottom w:val="240"/>
          <w:divBdr>
            <w:top w:val="none" w:sz="0" w:space="0" w:color="auto"/>
            <w:left w:val="none" w:sz="0" w:space="0" w:color="auto"/>
            <w:bottom w:val="none" w:sz="0" w:space="0" w:color="auto"/>
            <w:right w:val="none" w:sz="0" w:space="0" w:color="auto"/>
          </w:divBdr>
        </w:div>
        <w:div w:id="1582254165">
          <w:marLeft w:val="0"/>
          <w:marRight w:val="0"/>
          <w:marTop w:val="240"/>
          <w:marBottom w:val="240"/>
          <w:divBdr>
            <w:top w:val="none" w:sz="0" w:space="0" w:color="auto"/>
            <w:left w:val="none" w:sz="0" w:space="0" w:color="auto"/>
            <w:bottom w:val="none" w:sz="0" w:space="0" w:color="auto"/>
            <w:right w:val="none" w:sz="0" w:space="0" w:color="auto"/>
          </w:divBdr>
        </w:div>
        <w:div w:id="1348672918">
          <w:marLeft w:val="0"/>
          <w:marRight w:val="0"/>
          <w:marTop w:val="240"/>
          <w:marBottom w:val="240"/>
          <w:divBdr>
            <w:top w:val="none" w:sz="0" w:space="0" w:color="auto"/>
            <w:left w:val="none" w:sz="0" w:space="0" w:color="auto"/>
            <w:bottom w:val="none" w:sz="0" w:space="0" w:color="auto"/>
            <w:right w:val="none" w:sz="0" w:space="0" w:color="auto"/>
          </w:divBdr>
        </w:div>
        <w:div w:id="971790876">
          <w:marLeft w:val="0"/>
          <w:marRight w:val="0"/>
          <w:marTop w:val="240"/>
          <w:marBottom w:val="240"/>
          <w:divBdr>
            <w:top w:val="none" w:sz="0" w:space="0" w:color="auto"/>
            <w:left w:val="none" w:sz="0" w:space="0" w:color="auto"/>
            <w:bottom w:val="none" w:sz="0" w:space="0" w:color="auto"/>
            <w:right w:val="none" w:sz="0" w:space="0" w:color="auto"/>
          </w:divBdr>
        </w:div>
        <w:div w:id="574630918">
          <w:marLeft w:val="0"/>
          <w:marRight w:val="0"/>
          <w:marTop w:val="240"/>
          <w:marBottom w:val="240"/>
          <w:divBdr>
            <w:top w:val="none" w:sz="0" w:space="0" w:color="auto"/>
            <w:left w:val="none" w:sz="0" w:space="0" w:color="auto"/>
            <w:bottom w:val="none" w:sz="0" w:space="0" w:color="auto"/>
            <w:right w:val="none" w:sz="0" w:space="0" w:color="auto"/>
          </w:divBdr>
        </w:div>
      </w:divsChild>
    </w:div>
    <w:div w:id="729228817">
      <w:bodyDiv w:val="1"/>
      <w:marLeft w:val="0"/>
      <w:marRight w:val="0"/>
      <w:marTop w:val="0"/>
      <w:marBottom w:val="0"/>
      <w:divBdr>
        <w:top w:val="none" w:sz="0" w:space="0" w:color="auto"/>
        <w:left w:val="none" w:sz="0" w:space="0" w:color="auto"/>
        <w:bottom w:val="none" w:sz="0" w:space="0" w:color="auto"/>
        <w:right w:val="none" w:sz="0" w:space="0" w:color="auto"/>
      </w:divBdr>
      <w:divsChild>
        <w:div w:id="849179346">
          <w:marLeft w:val="0"/>
          <w:marRight w:val="0"/>
          <w:marTop w:val="240"/>
          <w:marBottom w:val="240"/>
          <w:divBdr>
            <w:top w:val="none" w:sz="0" w:space="0" w:color="auto"/>
            <w:left w:val="none" w:sz="0" w:space="0" w:color="auto"/>
            <w:bottom w:val="none" w:sz="0" w:space="0" w:color="auto"/>
            <w:right w:val="none" w:sz="0" w:space="0" w:color="auto"/>
          </w:divBdr>
        </w:div>
        <w:div w:id="440271868">
          <w:marLeft w:val="0"/>
          <w:marRight w:val="0"/>
          <w:marTop w:val="240"/>
          <w:marBottom w:val="240"/>
          <w:divBdr>
            <w:top w:val="none" w:sz="0" w:space="0" w:color="auto"/>
            <w:left w:val="none" w:sz="0" w:space="0" w:color="auto"/>
            <w:bottom w:val="none" w:sz="0" w:space="0" w:color="auto"/>
            <w:right w:val="none" w:sz="0" w:space="0" w:color="auto"/>
          </w:divBdr>
        </w:div>
        <w:div w:id="1063872451">
          <w:marLeft w:val="0"/>
          <w:marRight w:val="0"/>
          <w:marTop w:val="240"/>
          <w:marBottom w:val="240"/>
          <w:divBdr>
            <w:top w:val="none" w:sz="0" w:space="0" w:color="auto"/>
            <w:left w:val="none" w:sz="0" w:space="0" w:color="auto"/>
            <w:bottom w:val="none" w:sz="0" w:space="0" w:color="auto"/>
            <w:right w:val="none" w:sz="0" w:space="0" w:color="auto"/>
          </w:divBdr>
        </w:div>
        <w:div w:id="1247298851">
          <w:marLeft w:val="0"/>
          <w:marRight w:val="0"/>
          <w:marTop w:val="240"/>
          <w:marBottom w:val="240"/>
          <w:divBdr>
            <w:top w:val="none" w:sz="0" w:space="0" w:color="auto"/>
            <w:left w:val="none" w:sz="0" w:space="0" w:color="auto"/>
            <w:bottom w:val="none" w:sz="0" w:space="0" w:color="auto"/>
            <w:right w:val="none" w:sz="0" w:space="0" w:color="auto"/>
          </w:divBdr>
        </w:div>
        <w:div w:id="728841008">
          <w:marLeft w:val="0"/>
          <w:marRight w:val="0"/>
          <w:marTop w:val="240"/>
          <w:marBottom w:val="240"/>
          <w:divBdr>
            <w:top w:val="none" w:sz="0" w:space="0" w:color="auto"/>
            <w:left w:val="none" w:sz="0" w:space="0" w:color="auto"/>
            <w:bottom w:val="none" w:sz="0" w:space="0" w:color="auto"/>
            <w:right w:val="none" w:sz="0" w:space="0" w:color="auto"/>
          </w:divBdr>
        </w:div>
        <w:div w:id="1397364531">
          <w:marLeft w:val="0"/>
          <w:marRight w:val="0"/>
          <w:marTop w:val="240"/>
          <w:marBottom w:val="240"/>
          <w:divBdr>
            <w:top w:val="none" w:sz="0" w:space="0" w:color="auto"/>
            <w:left w:val="none" w:sz="0" w:space="0" w:color="auto"/>
            <w:bottom w:val="none" w:sz="0" w:space="0" w:color="auto"/>
            <w:right w:val="none" w:sz="0" w:space="0" w:color="auto"/>
          </w:divBdr>
        </w:div>
        <w:div w:id="740103397">
          <w:marLeft w:val="0"/>
          <w:marRight w:val="0"/>
          <w:marTop w:val="240"/>
          <w:marBottom w:val="240"/>
          <w:divBdr>
            <w:top w:val="none" w:sz="0" w:space="0" w:color="auto"/>
            <w:left w:val="none" w:sz="0" w:space="0" w:color="auto"/>
            <w:bottom w:val="none" w:sz="0" w:space="0" w:color="auto"/>
            <w:right w:val="none" w:sz="0" w:space="0" w:color="auto"/>
          </w:divBdr>
        </w:div>
        <w:div w:id="1415854374">
          <w:marLeft w:val="0"/>
          <w:marRight w:val="0"/>
          <w:marTop w:val="240"/>
          <w:marBottom w:val="240"/>
          <w:divBdr>
            <w:top w:val="none" w:sz="0" w:space="0" w:color="auto"/>
            <w:left w:val="none" w:sz="0" w:space="0" w:color="auto"/>
            <w:bottom w:val="none" w:sz="0" w:space="0" w:color="auto"/>
            <w:right w:val="none" w:sz="0" w:space="0" w:color="auto"/>
          </w:divBdr>
        </w:div>
        <w:div w:id="961155058">
          <w:marLeft w:val="0"/>
          <w:marRight w:val="0"/>
          <w:marTop w:val="240"/>
          <w:marBottom w:val="240"/>
          <w:divBdr>
            <w:top w:val="none" w:sz="0" w:space="0" w:color="auto"/>
            <w:left w:val="none" w:sz="0" w:space="0" w:color="auto"/>
            <w:bottom w:val="none" w:sz="0" w:space="0" w:color="auto"/>
            <w:right w:val="none" w:sz="0" w:space="0" w:color="auto"/>
          </w:divBdr>
        </w:div>
        <w:div w:id="656223907">
          <w:marLeft w:val="0"/>
          <w:marRight w:val="0"/>
          <w:marTop w:val="240"/>
          <w:marBottom w:val="240"/>
          <w:divBdr>
            <w:top w:val="none" w:sz="0" w:space="0" w:color="auto"/>
            <w:left w:val="none" w:sz="0" w:space="0" w:color="auto"/>
            <w:bottom w:val="none" w:sz="0" w:space="0" w:color="auto"/>
            <w:right w:val="none" w:sz="0" w:space="0" w:color="auto"/>
          </w:divBdr>
        </w:div>
      </w:divsChild>
    </w:div>
    <w:div w:id="1055352499">
      <w:bodyDiv w:val="1"/>
      <w:marLeft w:val="0"/>
      <w:marRight w:val="0"/>
      <w:marTop w:val="0"/>
      <w:marBottom w:val="0"/>
      <w:divBdr>
        <w:top w:val="none" w:sz="0" w:space="0" w:color="auto"/>
        <w:left w:val="none" w:sz="0" w:space="0" w:color="auto"/>
        <w:bottom w:val="none" w:sz="0" w:space="0" w:color="auto"/>
        <w:right w:val="none" w:sz="0" w:space="0" w:color="auto"/>
      </w:divBdr>
    </w:div>
    <w:div w:id="1324972717">
      <w:bodyDiv w:val="1"/>
      <w:marLeft w:val="0"/>
      <w:marRight w:val="0"/>
      <w:marTop w:val="0"/>
      <w:marBottom w:val="0"/>
      <w:divBdr>
        <w:top w:val="none" w:sz="0" w:space="0" w:color="auto"/>
        <w:left w:val="none" w:sz="0" w:space="0" w:color="auto"/>
        <w:bottom w:val="none" w:sz="0" w:space="0" w:color="auto"/>
        <w:right w:val="none" w:sz="0" w:space="0" w:color="auto"/>
      </w:divBdr>
      <w:divsChild>
        <w:div w:id="1837840665">
          <w:marLeft w:val="0"/>
          <w:marRight w:val="0"/>
          <w:marTop w:val="240"/>
          <w:marBottom w:val="240"/>
          <w:divBdr>
            <w:top w:val="none" w:sz="0" w:space="0" w:color="auto"/>
            <w:left w:val="none" w:sz="0" w:space="0" w:color="auto"/>
            <w:bottom w:val="none" w:sz="0" w:space="0" w:color="auto"/>
            <w:right w:val="none" w:sz="0" w:space="0" w:color="auto"/>
          </w:divBdr>
        </w:div>
        <w:div w:id="1453130311">
          <w:marLeft w:val="0"/>
          <w:marRight w:val="0"/>
          <w:marTop w:val="240"/>
          <w:marBottom w:val="240"/>
          <w:divBdr>
            <w:top w:val="none" w:sz="0" w:space="0" w:color="auto"/>
            <w:left w:val="none" w:sz="0" w:space="0" w:color="auto"/>
            <w:bottom w:val="none" w:sz="0" w:space="0" w:color="auto"/>
            <w:right w:val="none" w:sz="0" w:space="0" w:color="auto"/>
          </w:divBdr>
        </w:div>
        <w:div w:id="195120326">
          <w:marLeft w:val="0"/>
          <w:marRight w:val="0"/>
          <w:marTop w:val="240"/>
          <w:marBottom w:val="240"/>
          <w:divBdr>
            <w:top w:val="none" w:sz="0" w:space="0" w:color="auto"/>
            <w:left w:val="none" w:sz="0" w:space="0" w:color="auto"/>
            <w:bottom w:val="none" w:sz="0" w:space="0" w:color="auto"/>
            <w:right w:val="none" w:sz="0" w:space="0" w:color="auto"/>
          </w:divBdr>
        </w:div>
        <w:div w:id="1490557174">
          <w:marLeft w:val="0"/>
          <w:marRight w:val="0"/>
          <w:marTop w:val="240"/>
          <w:marBottom w:val="240"/>
          <w:divBdr>
            <w:top w:val="none" w:sz="0" w:space="0" w:color="auto"/>
            <w:left w:val="none" w:sz="0" w:space="0" w:color="auto"/>
            <w:bottom w:val="none" w:sz="0" w:space="0" w:color="auto"/>
            <w:right w:val="none" w:sz="0" w:space="0" w:color="auto"/>
          </w:divBdr>
        </w:div>
        <w:div w:id="1432773483">
          <w:marLeft w:val="0"/>
          <w:marRight w:val="0"/>
          <w:marTop w:val="240"/>
          <w:marBottom w:val="240"/>
          <w:divBdr>
            <w:top w:val="none" w:sz="0" w:space="0" w:color="auto"/>
            <w:left w:val="none" w:sz="0" w:space="0" w:color="auto"/>
            <w:bottom w:val="none" w:sz="0" w:space="0" w:color="auto"/>
            <w:right w:val="none" w:sz="0" w:space="0" w:color="auto"/>
          </w:divBdr>
        </w:div>
        <w:div w:id="1902043">
          <w:marLeft w:val="0"/>
          <w:marRight w:val="0"/>
          <w:marTop w:val="240"/>
          <w:marBottom w:val="240"/>
          <w:divBdr>
            <w:top w:val="none" w:sz="0" w:space="0" w:color="auto"/>
            <w:left w:val="none" w:sz="0" w:space="0" w:color="auto"/>
            <w:bottom w:val="none" w:sz="0" w:space="0" w:color="auto"/>
            <w:right w:val="none" w:sz="0" w:space="0" w:color="auto"/>
          </w:divBdr>
        </w:div>
        <w:div w:id="865868520">
          <w:marLeft w:val="0"/>
          <w:marRight w:val="0"/>
          <w:marTop w:val="240"/>
          <w:marBottom w:val="240"/>
          <w:divBdr>
            <w:top w:val="none" w:sz="0" w:space="0" w:color="auto"/>
            <w:left w:val="none" w:sz="0" w:space="0" w:color="auto"/>
            <w:bottom w:val="none" w:sz="0" w:space="0" w:color="auto"/>
            <w:right w:val="none" w:sz="0" w:space="0" w:color="auto"/>
          </w:divBdr>
        </w:div>
        <w:div w:id="1859811312">
          <w:marLeft w:val="0"/>
          <w:marRight w:val="0"/>
          <w:marTop w:val="240"/>
          <w:marBottom w:val="240"/>
          <w:divBdr>
            <w:top w:val="none" w:sz="0" w:space="0" w:color="auto"/>
            <w:left w:val="none" w:sz="0" w:space="0" w:color="auto"/>
            <w:bottom w:val="none" w:sz="0" w:space="0" w:color="auto"/>
            <w:right w:val="none" w:sz="0" w:space="0" w:color="auto"/>
          </w:divBdr>
        </w:div>
        <w:div w:id="907619913">
          <w:marLeft w:val="0"/>
          <w:marRight w:val="0"/>
          <w:marTop w:val="240"/>
          <w:marBottom w:val="240"/>
          <w:divBdr>
            <w:top w:val="none" w:sz="0" w:space="0" w:color="auto"/>
            <w:left w:val="none" w:sz="0" w:space="0" w:color="auto"/>
            <w:bottom w:val="none" w:sz="0" w:space="0" w:color="auto"/>
            <w:right w:val="none" w:sz="0" w:space="0" w:color="auto"/>
          </w:divBdr>
        </w:div>
        <w:div w:id="1393769768">
          <w:marLeft w:val="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612</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Andrés Fernández Calderón</cp:lastModifiedBy>
  <cp:revision>19</cp:revision>
  <cp:lastPrinted>2025-01-20T16:39:00Z</cp:lastPrinted>
  <dcterms:created xsi:type="dcterms:W3CDTF">2025-01-20T16:39:00Z</dcterms:created>
  <dcterms:modified xsi:type="dcterms:W3CDTF">2025-01-24T14:31:00Z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