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248E" w14:textId="7DC75C62" w:rsidR="007416FA" w:rsidRPr="00876B1E" w:rsidRDefault="00A4668C" w:rsidP="00876B1E">
      <w:pPr>
        <w:pStyle w:val="Heading1"/>
        <w:spacing w:before="63"/>
        <w:ind w:left="0" w:right="191" w:firstLine="0"/>
        <w:jc w:val="both"/>
        <w:rPr>
          <w:rFonts w:ascii="Arial" w:hAnsi="Arial" w:cs="Arial"/>
          <w:sz w:val="24"/>
          <w:szCs w:val="24"/>
        </w:rPr>
      </w:pPr>
      <w:r w:rsidRPr="00876B1E">
        <w:rPr>
          <w:rFonts w:ascii="Arial" w:hAnsi="Arial" w:cs="Arial"/>
          <w:sz w:val="24"/>
          <w:szCs w:val="24"/>
        </w:rPr>
        <w:t>ACTA No.</w:t>
      </w:r>
    </w:p>
    <w:p w14:paraId="0FB0AFDC" w14:textId="77777777" w:rsidR="00A4668C" w:rsidRPr="00876B1E" w:rsidRDefault="00A4668C" w:rsidP="00876B1E">
      <w:pPr>
        <w:pStyle w:val="Heading1"/>
        <w:spacing w:before="63"/>
        <w:ind w:left="0" w:right="191" w:firstLine="0"/>
        <w:jc w:val="both"/>
        <w:rPr>
          <w:rFonts w:ascii="Arial" w:hAnsi="Arial" w:cs="Arial"/>
          <w:sz w:val="24"/>
          <w:szCs w:val="24"/>
        </w:rPr>
      </w:pPr>
    </w:p>
    <w:p w14:paraId="18ADC1F3" w14:textId="6979627A" w:rsidR="00A4668C" w:rsidRPr="00876B1E" w:rsidRDefault="00A4668C" w:rsidP="00876B1E">
      <w:pPr>
        <w:pStyle w:val="Heading1"/>
        <w:spacing w:before="63"/>
        <w:ind w:left="0" w:right="191" w:firstLine="0"/>
        <w:jc w:val="both"/>
        <w:rPr>
          <w:rFonts w:ascii="Arial" w:hAnsi="Arial" w:cs="Arial"/>
          <w:sz w:val="24"/>
          <w:szCs w:val="24"/>
        </w:rPr>
      </w:pPr>
      <w:r w:rsidRPr="00876B1E">
        <w:rPr>
          <w:rFonts w:ascii="Arial" w:hAnsi="Arial" w:cs="Arial"/>
          <w:sz w:val="24"/>
          <w:szCs w:val="24"/>
        </w:rPr>
        <w:t>REUNIÓN DE LA ASAMBLEA GENERAL DE ACCIONISTAS DE LA SOCIEDAD ACADEMIA DE AVIACIÓN INTERNACIONAL SAS</w:t>
      </w:r>
    </w:p>
    <w:p w14:paraId="371F52CC" w14:textId="77777777" w:rsidR="007416FA" w:rsidRPr="00876B1E" w:rsidRDefault="007416FA" w:rsidP="00876B1E">
      <w:pPr>
        <w:pStyle w:val="BodyText"/>
        <w:spacing w:before="5"/>
        <w:jc w:val="both"/>
        <w:rPr>
          <w:rFonts w:ascii="Arial" w:hAnsi="Arial" w:cs="Arial"/>
          <w:b/>
          <w:sz w:val="24"/>
          <w:szCs w:val="24"/>
        </w:rPr>
      </w:pPr>
    </w:p>
    <w:p w14:paraId="47B83593" w14:textId="1D98A171" w:rsidR="007416FA" w:rsidRPr="00876B1E" w:rsidRDefault="007416FA" w:rsidP="00876B1E">
      <w:pPr>
        <w:pStyle w:val="BodyText"/>
        <w:ind w:left="540" w:right="114"/>
        <w:jc w:val="both"/>
        <w:rPr>
          <w:rFonts w:ascii="Arial" w:hAnsi="Arial" w:cs="Arial"/>
          <w:w w:val="95"/>
          <w:sz w:val="24"/>
          <w:szCs w:val="24"/>
        </w:rPr>
      </w:pPr>
      <w:r w:rsidRPr="00876B1E">
        <w:rPr>
          <w:rFonts w:ascii="Arial" w:hAnsi="Arial" w:cs="Arial"/>
          <w:w w:val="95"/>
          <w:sz w:val="24"/>
          <w:szCs w:val="24"/>
        </w:rPr>
        <w:t xml:space="preserve">En Cali, el </w:t>
      </w:r>
      <w:r w:rsidR="00052BAC" w:rsidRPr="00876B1E">
        <w:rPr>
          <w:rFonts w:ascii="Arial" w:hAnsi="Arial" w:cs="Arial"/>
          <w:w w:val="95"/>
          <w:sz w:val="24"/>
          <w:szCs w:val="24"/>
        </w:rPr>
        <w:t>19</w:t>
      </w:r>
      <w:r w:rsidRPr="00876B1E">
        <w:rPr>
          <w:rFonts w:ascii="Arial" w:hAnsi="Arial" w:cs="Arial"/>
          <w:w w:val="95"/>
          <w:sz w:val="24"/>
          <w:szCs w:val="24"/>
        </w:rPr>
        <w:t xml:space="preserve"> hoy de marzo de 202</w:t>
      </w:r>
      <w:r w:rsidR="00052BAC" w:rsidRPr="00876B1E">
        <w:rPr>
          <w:rFonts w:ascii="Arial" w:hAnsi="Arial" w:cs="Arial"/>
          <w:w w:val="95"/>
          <w:sz w:val="24"/>
          <w:szCs w:val="24"/>
        </w:rPr>
        <w:t>4</w:t>
      </w:r>
      <w:r w:rsidRPr="00876B1E">
        <w:rPr>
          <w:rFonts w:ascii="Arial" w:hAnsi="Arial" w:cs="Arial"/>
          <w:w w:val="95"/>
          <w:sz w:val="24"/>
          <w:szCs w:val="24"/>
        </w:rPr>
        <w:t xml:space="preserve"> las 9:00 am, se reunió de forma ordinaria la Asamblea General de Accionistas</w:t>
      </w:r>
      <w:r w:rsidR="00A4668C" w:rsidRPr="00876B1E">
        <w:rPr>
          <w:rFonts w:ascii="Arial" w:hAnsi="Arial" w:cs="Arial"/>
          <w:w w:val="95"/>
          <w:sz w:val="24"/>
          <w:szCs w:val="24"/>
        </w:rPr>
        <w:t xml:space="preserve"> </w:t>
      </w:r>
      <w:r w:rsidRPr="00876B1E">
        <w:rPr>
          <w:rFonts w:ascii="Arial" w:hAnsi="Arial" w:cs="Arial"/>
          <w:sz w:val="24"/>
          <w:szCs w:val="24"/>
        </w:rPr>
        <w:t xml:space="preserve">de la sociedad ACADEMIA DE AVIACIÓN INTERNACIONAL S.A.S., de forma </w:t>
      </w:r>
      <w:r w:rsidRPr="00876B1E">
        <w:rPr>
          <w:rFonts w:ascii="Arial" w:hAnsi="Arial" w:cs="Arial"/>
          <w:w w:val="95"/>
          <w:sz w:val="24"/>
          <w:szCs w:val="24"/>
        </w:rPr>
        <w:t>presencial en el domicilio principal de la sociedad. La convocatoria fue realizada por el representante legal de la sociedad mediante comunicación escrita dirigida a los accionistas el día 16/03/2023.</w:t>
      </w:r>
    </w:p>
    <w:p w14:paraId="00EC1D9A" w14:textId="77777777" w:rsidR="007416FA" w:rsidRPr="00876B1E" w:rsidRDefault="007416FA" w:rsidP="00876B1E">
      <w:pPr>
        <w:pStyle w:val="BodyText"/>
        <w:ind w:left="540" w:right="114"/>
        <w:jc w:val="both"/>
        <w:rPr>
          <w:rFonts w:ascii="Arial" w:hAnsi="Arial" w:cs="Arial"/>
          <w:sz w:val="24"/>
          <w:szCs w:val="24"/>
        </w:rPr>
      </w:pPr>
    </w:p>
    <w:p w14:paraId="7D383E36" w14:textId="77777777" w:rsidR="007416FA" w:rsidRPr="00876B1E" w:rsidRDefault="007416FA" w:rsidP="00876B1E">
      <w:pPr>
        <w:pStyle w:val="BodyText"/>
        <w:ind w:left="540"/>
        <w:jc w:val="both"/>
        <w:rPr>
          <w:rFonts w:ascii="Arial" w:hAnsi="Arial" w:cs="Arial"/>
          <w:b/>
          <w:sz w:val="24"/>
          <w:szCs w:val="24"/>
        </w:rPr>
      </w:pPr>
      <w:r w:rsidRPr="00876B1E">
        <w:rPr>
          <w:rFonts w:ascii="Arial" w:hAnsi="Arial" w:cs="Arial"/>
          <w:w w:val="95"/>
          <w:sz w:val="24"/>
          <w:szCs w:val="24"/>
        </w:rPr>
        <w:t>Los accionistas presentes y/o representados en la presente Asamblea son los siguientes</w:t>
      </w:r>
      <w:r w:rsidRPr="00876B1E">
        <w:rPr>
          <w:rFonts w:ascii="Arial" w:hAnsi="Arial" w:cs="Arial"/>
          <w:b/>
          <w:w w:val="95"/>
          <w:sz w:val="24"/>
          <w:szCs w:val="24"/>
        </w:rPr>
        <w:t>:</w:t>
      </w:r>
    </w:p>
    <w:p w14:paraId="71B79055" w14:textId="77777777" w:rsidR="007416FA" w:rsidRPr="00876B1E" w:rsidRDefault="007416FA" w:rsidP="00876B1E">
      <w:pPr>
        <w:pStyle w:val="BodyText"/>
        <w:jc w:val="both"/>
        <w:rPr>
          <w:rFonts w:ascii="Arial" w:hAnsi="Arial" w:cs="Arial"/>
          <w:b/>
          <w:sz w:val="24"/>
          <w:szCs w:val="24"/>
        </w:rPr>
      </w:pPr>
    </w:p>
    <w:p w14:paraId="2A28F5DB" w14:textId="77777777" w:rsidR="007416FA" w:rsidRPr="00876B1E" w:rsidRDefault="007416FA" w:rsidP="00876B1E">
      <w:pPr>
        <w:pStyle w:val="BodyText"/>
        <w:spacing w:before="1"/>
        <w:jc w:val="both"/>
        <w:rPr>
          <w:rFonts w:ascii="Arial" w:hAnsi="Arial" w:cs="Arial"/>
          <w:b/>
          <w:sz w:val="24"/>
          <w:szCs w:val="24"/>
        </w:rPr>
      </w:pPr>
    </w:p>
    <w:tbl>
      <w:tblPr>
        <w:tblStyle w:val="TableNormal1"/>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7"/>
        <w:gridCol w:w="1418"/>
        <w:gridCol w:w="1417"/>
        <w:gridCol w:w="1418"/>
        <w:gridCol w:w="1984"/>
      </w:tblGrid>
      <w:tr w:rsidR="007416FA" w:rsidRPr="00876B1E" w14:paraId="28874E68" w14:textId="77777777" w:rsidTr="00A4668C">
        <w:trPr>
          <w:trHeight w:val="456"/>
        </w:trPr>
        <w:tc>
          <w:tcPr>
            <w:tcW w:w="1847" w:type="dxa"/>
            <w:shd w:val="clear" w:color="auto" w:fill="F3F3F3"/>
          </w:tcPr>
          <w:p w14:paraId="006C9879" w14:textId="77777777" w:rsidR="007416FA" w:rsidRPr="00876B1E" w:rsidRDefault="007416FA" w:rsidP="00876B1E">
            <w:pPr>
              <w:pStyle w:val="TableParagraph"/>
              <w:spacing w:line="240" w:lineRule="auto"/>
              <w:ind w:left="630"/>
              <w:jc w:val="both"/>
              <w:rPr>
                <w:rFonts w:ascii="Arial" w:hAnsi="Arial" w:cs="Arial"/>
                <w:b/>
                <w:sz w:val="24"/>
                <w:szCs w:val="24"/>
              </w:rPr>
            </w:pPr>
            <w:r w:rsidRPr="00876B1E">
              <w:rPr>
                <w:rFonts w:ascii="Arial" w:hAnsi="Arial" w:cs="Arial"/>
                <w:b/>
                <w:sz w:val="24"/>
                <w:szCs w:val="24"/>
              </w:rPr>
              <w:t>Accionista</w:t>
            </w:r>
          </w:p>
        </w:tc>
        <w:tc>
          <w:tcPr>
            <w:tcW w:w="1418" w:type="dxa"/>
            <w:shd w:val="clear" w:color="auto" w:fill="F3F3F3"/>
          </w:tcPr>
          <w:p w14:paraId="6121F920" w14:textId="77777777" w:rsidR="007416FA" w:rsidRPr="00876B1E" w:rsidRDefault="007416FA" w:rsidP="00876B1E">
            <w:pPr>
              <w:pStyle w:val="TableParagraph"/>
              <w:spacing w:line="240" w:lineRule="auto"/>
              <w:ind w:left="245" w:right="231"/>
              <w:jc w:val="both"/>
              <w:rPr>
                <w:rFonts w:ascii="Arial" w:hAnsi="Arial" w:cs="Arial"/>
                <w:b/>
                <w:sz w:val="24"/>
                <w:szCs w:val="24"/>
              </w:rPr>
            </w:pPr>
            <w:r w:rsidRPr="00876B1E">
              <w:rPr>
                <w:rFonts w:ascii="Arial" w:hAnsi="Arial" w:cs="Arial"/>
                <w:b/>
                <w:w w:val="110"/>
                <w:sz w:val="24"/>
                <w:szCs w:val="24"/>
              </w:rPr>
              <w:t>No.</w:t>
            </w:r>
          </w:p>
          <w:p w14:paraId="6F5F300B" w14:textId="77777777" w:rsidR="007416FA" w:rsidRPr="00876B1E" w:rsidRDefault="007416FA" w:rsidP="00876B1E">
            <w:pPr>
              <w:pStyle w:val="TableParagraph"/>
              <w:spacing w:before="37" w:line="240" w:lineRule="auto"/>
              <w:ind w:left="245" w:right="232"/>
              <w:jc w:val="both"/>
              <w:rPr>
                <w:rFonts w:ascii="Arial" w:hAnsi="Arial" w:cs="Arial"/>
                <w:b/>
                <w:sz w:val="24"/>
                <w:szCs w:val="24"/>
              </w:rPr>
            </w:pPr>
            <w:r w:rsidRPr="00876B1E">
              <w:rPr>
                <w:rFonts w:ascii="Arial" w:hAnsi="Arial" w:cs="Arial"/>
                <w:b/>
                <w:sz w:val="24"/>
                <w:szCs w:val="24"/>
              </w:rPr>
              <w:t>Acciones</w:t>
            </w:r>
          </w:p>
        </w:tc>
        <w:tc>
          <w:tcPr>
            <w:tcW w:w="1417" w:type="dxa"/>
            <w:shd w:val="clear" w:color="auto" w:fill="F3F3F3"/>
          </w:tcPr>
          <w:p w14:paraId="31C2FF1F" w14:textId="77777777" w:rsidR="007416FA" w:rsidRPr="00876B1E" w:rsidRDefault="007416FA" w:rsidP="00876B1E">
            <w:pPr>
              <w:pStyle w:val="TableParagraph"/>
              <w:spacing w:line="240" w:lineRule="auto"/>
              <w:ind w:left="11" w:right="104"/>
              <w:jc w:val="both"/>
              <w:rPr>
                <w:rFonts w:ascii="Arial" w:hAnsi="Arial" w:cs="Arial"/>
                <w:b/>
                <w:sz w:val="24"/>
                <w:szCs w:val="24"/>
              </w:rPr>
            </w:pPr>
            <w:r w:rsidRPr="00876B1E">
              <w:rPr>
                <w:rFonts w:ascii="Arial" w:hAnsi="Arial" w:cs="Arial"/>
                <w:b/>
                <w:sz w:val="24"/>
                <w:szCs w:val="24"/>
              </w:rPr>
              <w:t>Representado</w:t>
            </w:r>
          </w:p>
          <w:p w14:paraId="20C21C1C" w14:textId="77777777" w:rsidR="007416FA" w:rsidRPr="00876B1E" w:rsidRDefault="007416FA" w:rsidP="00876B1E">
            <w:pPr>
              <w:pStyle w:val="TableParagraph"/>
              <w:spacing w:before="37" w:line="240" w:lineRule="auto"/>
              <w:ind w:left="10" w:right="104"/>
              <w:jc w:val="both"/>
              <w:rPr>
                <w:rFonts w:ascii="Arial" w:hAnsi="Arial" w:cs="Arial"/>
                <w:b/>
                <w:sz w:val="24"/>
                <w:szCs w:val="24"/>
              </w:rPr>
            </w:pPr>
            <w:r w:rsidRPr="00876B1E">
              <w:rPr>
                <w:rFonts w:ascii="Arial" w:hAnsi="Arial" w:cs="Arial"/>
                <w:b/>
                <w:sz w:val="24"/>
                <w:szCs w:val="24"/>
              </w:rPr>
              <w:t>por</w:t>
            </w:r>
          </w:p>
        </w:tc>
        <w:tc>
          <w:tcPr>
            <w:tcW w:w="1418" w:type="dxa"/>
            <w:shd w:val="clear" w:color="auto" w:fill="F3F3F3"/>
          </w:tcPr>
          <w:p w14:paraId="51BD1B76" w14:textId="77777777" w:rsidR="007416FA" w:rsidRPr="00876B1E" w:rsidRDefault="007416FA" w:rsidP="00876B1E">
            <w:pPr>
              <w:pStyle w:val="TableParagraph"/>
              <w:spacing w:line="240" w:lineRule="auto"/>
              <w:ind w:left="25"/>
              <w:jc w:val="both"/>
              <w:rPr>
                <w:rFonts w:ascii="Arial" w:hAnsi="Arial" w:cs="Arial"/>
                <w:b/>
                <w:sz w:val="24"/>
                <w:szCs w:val="24"/>
              </w:rPr>
            </w:pPr>
            <w:r w:rsidRPr="00876B1E">
              <w:rPr>
                <w:rFonts w:ascii="Arial" w:hAnsi="Arial" w:cs="Arial"/>
                <w:b/>
                <w:sz w:val="24"/>
                <w:szCs w:val="24"/>
              </w:rPr>
              <w:t>Identificación</w:t>
            </w:r>
          </w:p>
        </w:tc>
        <w:tc>
          <w:tcPr>
            <w:tcW w:w="1984" w:type="dxa"/>
            <w:shd w:val="clear" w:color="auto" w:fill="F3F3F3"/>
          </w:tcPr>
          <w:p w14:paraId="5ED36E09" w14:textId="77777777" w:rsidR="007416FA" w:rsidRPr="00876B1E" w:rsidRDefault="007416FA" w:rsidP="00876B1E">
            <w:pPr>
              <w:pStyle w:val="TableParagraph"/>
              <w:spacing w:line="240" w:lineRule="auto"/>
              <w:ind w:left="179" w:right="277"/>
              <w:jc w:val="both"/>
              <w:rPr>
                <w:rFonts w:ascii="Arial" w:hAnsi="Arial" w:cs="Arial"/>
                <w:b/>
                <w:sz w:val="24"/>
                <w:szCs w:val="24"/>
              </w:rPr>
            </w:pPr>
            <w:r w:rsidRPr="00876B1E">
              <w:rPr>
                <w:rFonts w:ascii="Arial" w:hAnsi="Arial" w:cs="Arial"/>
                <w:b/>
                <w:sz w:val="24"/>
                <w:szCs w:val="24"/>
              </w:rPr>
              <w:t>En calidad</w:t>
            </w:r>
          </w:p>
          <w:p w14:paraId="703125E2" w14:textId="77777777" w:rsidR="007416FA" w:rsidRPr="00876B1E" w:rsidRDefault="007416FA" w:rsidP="00876B1E">
            <w:pPr>
              <w:pStyle w:val="TableParagraph"/>
              <w:spacing w:before="37" w:line="240" w:lineRule="auto"/>
              <w:ind w:left="179" w:right="275"/>
              <w:jc w:val="both"/>
              <w:rPr>
                <w:rFonts w:ascii="Arial" w:hAnsi="Arial" w:cs="Arial"/>
                <w:b/>
                <w:sz w:val="24"/>
                <w:szCs w:val="24"/>
              </w:rPr>
            </w:pPr>
            <w:r w:rsidRPr="00876B1E">
              <w:rPr>
                <w:rFonts w:ascii="Arial" w:hAnsi="Arial" w:cs="Arial"/>
                <w:b/>
                <w:sz w:val="24"/>
                <w:szCs w:val="24"/>
              </w:rPr>
              <w:t>de</w:t>
            </w:r>
          </w:p>
        </w:tc>
      </w:tr>
      <w:tr w:rsidR="007416FA" w:rsidRPr="00876B1E" w14:paraId="7A328DB9" w14:textId="77777777" w:rsidTr="00A4668C">
        <w:trPr>
          <w:trHeight w:val="1545"/>
        </w:trPr>
        <w:tc>
          <w:tcPr>
            <w:tcW w:w="1847" w:type="dxa"/>
          </w:tcPr>
          <w:p w14:paraId="69D7B6A2" w14:textId="77777777" w:rsidR="007416FA" w:rsidRPr="00876B1E" w:rsidRDefault="007416FA" w:rsidP="00876B1E">
            <w:pPr>
              <w:pStyle w:val="TableParagraph"/>
              <w:spacing w:line="240" w:lineRule="auto"/>
              <w:jc w:val="both"/>
              <w:rPr>
                <w:rFonts w:ascii="Arial" w:hAnsi="Arial" w:cs="Arial"/>
                <w:sz w:val="24"/>
                <w:szCs w:val="24"/>
              </w:rPr>
            </w:pPr>
            <w:r w:rsidRPr="00876B1E">
              <w:rPr>
                <w:rFonts w:ascii="Arial" w:hAnsi="Arial" w:cs="Arial"/>
                <w:w w:val="95"/>
                <w:sz w:val="24"/>
                <w:szCs w:val="24"/>
              </w:rPr>
              <w:t>Catalina Campo</w:t>
            </w:r>
          </w:p>
          <w:p w14:paraId="1386504D" w14:textId="77777777" w:rsidR="007416FA" w:rsidRPr="00876B1E" w:rsidRDefault="007416FA" w:rsidP="00876B1E">
            <w:pPr>
              <w:pStyle w:val="TableParagraph"/>
              <w:spacing w:before="39" w:line="240" w:lineRule="auto"/>
              <w:jc w:val="both"/>
              <w:rPr>
                <w:rFonts w:ascii="Arial" w:hAnsi="Arial" w:cs="Arial"/>
                <w:sz w:val="24"/>
                <w:szCs w:val="24"/>
              </w:rPr>
            </w:pPr>
            <w:r w:rsidRPr="00876B1E">
              <w:rPr>
                <w:rFonts w:ascii="Arial" w:hAnsi="Arial" w:cs="Arial"/>
                <w:sz w:val="24"/>
                <w:szCs w:val="24"/>
              </w:rPr>
              <w:t>Ferro</w:t>
            </w:r>
          </w:p>
        </w:tc>
        <w:tc>
          <w:tcPr>
            <w:tcW w:w="1418" w:type="dxa"/>
          </w:tcPr>
          <w:p w14:paraId="22C35F95" w14:textId="77777777" w:rsidR="007416FA" w:rsidRPr="00876B1E" w:rsidRDefault="007416FA" w:rsidP="00876B1E">
            <w:pPr>
              <w:pStyle w:val="TableParagraph"/>
              <w:spacing w:line="240" w:lineRule="auto"/>
              <w:ind w:left="0" w:right="86"/>
              <w:jc w:val="both"/>
              <w:rPr>
                <w:rFonts w:ascii="Arial" w:hAnsi="Arial" w:cs="Arial"/>
                <w:sz w:val="24"/>
                <w:szCs w:val="24"/>
              </w:rPr>
            </w:pPr>
            <w:r w:rsidRPr="00876B1E">
              <w:rPr>
                <w:rFonts w:ascii="Arial" w:hAnsi="Arial" w:cs="Arial"/>
                <w:sz w:val="24"/>
                <w:szCs w:val="24"/>
              </w:rPr>
              <w:t>28.000</w:t>
            </w:r>
          </w:p>
        </w:tc>
        <w:tc>
          <w:tcPr>
            <w:tcW w:w="1417" w:type="dxa"/>
          </w:tcPr>
          <w:p w14:paraId="17B75CB6" w14:textId="4310A52D" w:rsidR="007416FA" w:rsidRPr="00876B1E" w:rsidRDefault="00052BAC" w:rsidP="00876B1E">
            <w:pPr>
              <w:pStyle w:val="TableParagraph"/>
              <w:spacing w:line="240" w:lineRule="auto"/>
              <w:ind w:left="0"/>
              <w:jc w:val="both"/>
              <w:rPr>
                <w:rFonts w:ascii="Arial" w:hAnsi="Arial" w:cs="Arial"/>
                <w:sz w:val="24"/>
                <w:szCs w:val="24"/>
              </w:rPr>
            </w:pPr>
            <w:r w:rsidRPr="00876B1E">
              <w:rPr>
                <w:rFonts w:ascii="Arial" w:hAnsi="Arial" w:cs="Arial"/>
                <w:sz w:val="24"/>
                <w:szCs w:val="24"/>
              </w:rPr>
              <w:t>María Alejandra Hernández</w:t>
            </w:r>
          </w:p>
        </w:tc>
        <w:tc>
          <w:tcPr>
            <w:tcW w:w="1418" w:type="dxa"/>
          </w:tcPr>
          <w:p w14:paraId="706C67EA" w14:textId="30AED771" w:rsidR="007416FA" w:rsidRPr="00876B1E" w:rsidRDefault="007416FA" w:rsidP="00876B1E">
            <w:pPr>
              <w:pStyle w:val="TableParagraph"/>
              <w:spacing w:line="240" w:lineRule="auto"/>
              <w:ind w:left="0" w:right="-29"/>
              <w:jc w:val="both"/>
              <w:rPr>
                <w:rFonts w:ascii="Arial" w:hAnsi="Arial" w:cs="Arial"/>
                <w:sz w:val="24"/>
                <w:szCs w:val="24"/>
              </w:rPr>
            </w:pPr>
            <w:r w:rsidRPr="00876B1E">
              <w:rPr>
                <w:rFonts w:ascii="Arial" w:hAnsi="Arial" w:cs="Arial"/>
                <w:w w:val="95"/>
                <w:sz w:val="24"/>
                <w:szCs w:val="24"/>
              </w:rPr>
              <w:t xml:space="preserve">C.C. </w:t>
            </w:r>
            <w:r w:rsidR="00E82D49" w:rsidRPr="00876B1E">
              <w:rPr>
                <w:rFonts w:ascii="Arial" w:hAnsi="Arial" w:cs="Arial"/>
                <w:w w:val="95"/>
                <w:sz w:val="24"/>
                <w:szCs w:val="24"/>
              </w:rPr>
              <w:t>1125003200</w:t>
            </w:r>
          </w:p>
        </w:tc>
        <w:tc>
          <w:tcPr>
            <w:tcW w:w="1984" w:type="dxa"/>
          </w:tcPr>
          <w:p w14:paraId="09DB65E3" w14:textId="77777777" w:rsidR="007416FA" w:rsidRPr="00876B1E" w:rsidRDefault="007416FA" w:rsidP="00876B1E">
            <w:pPr>
              <w:pStyle w:val="TableParagraph"/>
              <w:spacing w:line="240" w:lineRule="auto"/>
              <w:ind w:left="106"/>
              <w:jc w:val="both"/>
              <w:rPr>
                <w:rFonts w:ascii="Arial" w:hAnsi="Arial" w:cs="Arial"/>
                <w:sz w:val="24"/>
                <w:szCs w:val="24"/>
              </w:rPr>
            </w:pPr>
            <w:r w:rsidRPr="00876B1E">
              <w:rPr>
                <w:rFonts w:ascii="Arial" w:hAnsi="Arial" w:cs="Arial"/>
                <w:sz w:val="24"/>
                <w:szCs w:val="24"/>
              </w:rPr>
              <w:t>Apoderado</w:t>
            </w:r>
          </w:p>
          <w:p w14:paraId="40E05BE7" w14:textId="77777777" w:rsidR="007416FA" w:rsidRPr="00876B1E" w:rsidRDefault="007416FA" w:rsidP="00876B1E">
            <w:pPr>
              <w:pStyle w:val="TableParagraph"/>
              <w:spacing w:before="39" w:line="240" w:lineRule="auto"/>
              <w:ind w:left="106"/>
              <w:jc w:val="both"/>
              <w:rPr>
                <w:rFonts w:ascii="Arial" w:hAnsi="Arial" w:cs="Arial"/>
                <w:sz w:val="24"/>
                <w:szCs w:val="24"/>
              </w:rPr>
            </w:pPr>
            <w:r w:rsidRPr="00876B1E">
              <w:rPr>
                <w:rFonts w:ascii="Arial" w:hAnsi="Arial" w:cs="Arial"/>
                <w:sz w:val="24"/>
                <w:szCs w:val="24"/>
              </w:rPr>
              <w:t>Especial</w:t>
            </w:r>
          </w:p>
        </w:tc>
      </w:tr>
      <w:tr w:rsidR="007416FA" w:rsidRPr="00876B1E" w14:paraId="56902A3C" w14:textId="77777777" w:rsidTr="00A4668C">
        <w:trPr>
          <w:trHeight w:val="873"/>
        </w:trPr>
        <w:tc>
          <w:tcPr>
            <w:tcW w:w="1847" w:type="dxa"/>
          </w:tcPr>
          <w:p w14:paraId="0073E620" w14:textId="77777777" w:rsidR="007416FA" w:rsidRPr="00876B1E" w:rsidRDefault="007416FA" w:rsidP="00876B1E">
            <w:pPr>
              <w:pStyle w:val="TableParagraph"/>
              <w:spacing w:line="240" w:lineRule="auto"/>
              <w:ind w:right="856"/>
              <w:jc w:val="both"/>
              <w:rPr>
                <w:rFonts w:ascii="Arial" w:hAnsi="Arial" w:cs="Arial"/>
                <w:sz w:val="24"/>
                <w:szCs w:val="24"/>
              </w:rPr>
            </w:pPr>
            <w:r w:rsidRPr="00876B1E">
              <w:rPr>
                <w:rFonts w:ascii="Arial" w:hAnsi="Arial" w:cs="Arial"/>
                <w:w w:val="95"/>
                <w:sz w:val="24"/>
                <w:szCs w:val="24"/>
              </w:rPr>
              <w:t>Carlos Andrés Vallejo Parra</w:t>
            </w:r>
          </w:p>
        </w:tc>
        <w:tc>
          <w:tcPr>
            <w:tcW w:w="1418" w:type="dxa"/>
          </w:tcPr>
          <w:p w14:paraId="79500D19" w14:textId="77777777" w:rsidR="007416FA" w:rsidRPr="00876B1E" w:rsidRDefault="007416FA" w:rsidP="00876B1E">
            <w:pPr>
              <w:pStyle w:val="TableParagraph"/>
              <w:spacing w:line="240" w:lineRule="auto"/>
              <w:ind w:left="0" w:right="86"/>
              <w:jc w:val="both"/>
              <w:rPr>
                <w:rFonts w:ascii="Arial" w:hAnsi="Arial" w:cs="Arial"/>
                <w:sz w:val="24"/>
                <w:szCs w:val="24"/>
              </w:rPr>
            </w:pPr>
            <w:r w:rsidRPr="00876B1E">
              <w:rPr>
                <w:rFonts w:ascii="Arial" w:hAnsi="Arial" w:cs="Arial"/>
                <w:sz w:val="24"/>
                <w:szCs w:val="24"/>
              </w:rPr>
              <w:t>28.000</w:t>
            </w:r>
          </w:p>
        </w:tc>
        <w:tc>
          <w:tcPr>
            <w:tcW w:w="1417" w:type="dxa"/>
          </w:tcPr>
          <w:p w14:paraId="0F13701F" w14:textId="69176BEA" w:rsidR="007416FA" w:rsidRPr="00876B1E" w:rsidRDefault="007416FA" w:rsidP="00876B1E">
            <w:pPr>
              <w:pStyle w:val="TableParagraph"/>
              <w:spacing w:line="240" w:lineRule="auto"/>
              <w:ind w:right="131"/>
              <w:jc w:val="both"/>
              <w:rPr>
                <w:rFonts w:ascii="Arial" w:hAnsi="Arial" w:cs="Arial"/>
                <w:sz w:val="24"/>
                <w:szCs w:val="24"/>
              </w:rPr>
            </w:pPr>
            <w:r w:rsidRPr="00876B1E">
              <w:rPr>
                <w:rFonts w:ascii="Arial" w:hAnsi="Arial" w:cs="Arial"/>
                <w:sz w:val="24"/>
                <w:szCs w:val="24"/>
              </w:rPr>
              <w:t xml:space="preserve">Andrés </w:t>
            </w:r>
            <w:r w:rsidRPr="00876B1E">
              <w:rPr>
                <w:rFonts w:ascii="Arial" w:hAnsi="Arial" w:cs="Arial"/>
                <w:w w:val="95"/>
                <w:sz w:val="24"/>
                <w:szCs w:val="24"/>
              </w:rPr>
              <w:t>Arangure</w:t>
            </w:r>
            <w:r w:rsidR="00052BAC" w:rsidRPr="00876B1E">
              <w:rPr>
                <w:rFonts w:ascii="Arial" w:hAnsi="Arial" w:cs="Arial"/>
                <w:w w:val="95"/>
                <w:sz w:val="24"/>
                <w:szCs w:val="24"/>
              </w:rPr>
              <w:t>n</w:t>
            </w:r>
          </w:p>
        </w:tc>
        <w:tc>
          <w:tcPr>
            <w:tcW w:w="1418" w:type="dxa"/>
          </w:tcPr>
          <w:p w14:paraId="77C113D3" w14:textId="77777777" w:rsidR="007416FA" w:rsidRPr="00876B1E" w:rsidRDefault="007416FA" w:rsidP="00876B1E">
            <w:pPr>
              <w:pStyle w:val="TableParagraph"/>
              <w:spacing w:line="240" w:lineRule="auto"/>
              <w:ind w:left="0" w:right="-29"/>
              <w:jc w:val="both"/>
              <w:rPr>
                <w:rFonts w:ascii="Arial" w:hAnsi="Arial" w:cs="Arial"/>
                <w:sz w:val="24"/>
                <w:szCs w:val="24"/>
              </w:rPr>
            </w:pPr>
            <w:r w:rsidRPr="00876B1E">
              <w:rPr>
                <w:rFonts w:ascii="Arial" w:hAnsi="Arial" w:cs="Arial"/>
                <w:w w:val="95"/>
                <w:sz w:val="24"/>
                <w:szCs w:val="24"/>
              </w:rPr>
              <w:t>C.C. 79.248.675</w:t>
            </w:r>
          </w:p>
        </w:tc>
        <w:tc>
          <w:tcPr>
            <w:tcW w:w="1984" w:type="dxa"/>
          </w:tcPr>
          <w:p w14:paraId="45227931" w14:textId="77777777" w:rsidR="007416FA" w:rsidRPr="00876B1E" w:rsidRDefault="007416FA" w:rsidP="00876B1E">
            <w:pPr>
              <w:pStyle w:val="TableParagraph"/>
              <w:spacing w:line="240" w:lineRule="auto"/>
              <w:ind w:left="106"/>
              <w:jc w:val="both"/>
              <w:rPr>
                <w:rFonts w:ascii="Arial" w:hAnsi="Arial" w:cs="Arial"/>
                <w:sz w:val="24"/>
                <w:szCs w:val="24"/>
              </w:rPr>
            </w:pPr>
            <w:r w:rsidRPr="00876B1E">
              <w:rPr>
                <w:rFonts w:ascii="Arial" w:hAnsi="Arial" w:cs="Arial"/>
                <w:w w:val="95"/>
                <w:sz w:val="24"/>
                <w:szCs w:val="24"/>
              </w:rPr>
              <w:t xml:space="preserve">Apoderado </w:t>
            </w:r>
            <w:r w:rsidRPr="00876B1E">
              <w:rPr>
                <w:rFonts w:ascii="Arial" w:hAnsi="Arial" w:cs="Arial"/>
                <w:sz w:val="24"/>
                <w:szCs w:val="24"/>
              </w:rPr>
              <w:t>Especial</w:t>
            </w:r>
          </w:p>
        </w:tc>
      </w:tr>
      <w:tr w:rsidR="007416FA" w:rsidRPr="00876B1E" w14:paraId="07F6CFC6" w14:textId="77777777" w:rsidTr="00A4668C">
        <w:trPr>
          <w:trHeight w:val="536"/>
        </w:trPr>
        <w:tc>
          <w:tcPr>
            <w:tcW w:w="1847" w:type="dxa"/>
          </w:tcPr>
          <w:p w14:paraId="73B12D0A" w14:textId="77777777" w:rsidR="007416FA" w:rsidRPr="00876B1E" w:rsidRDefault="007416FA" w:rsidP="00876B1E">
            <w:pPr>
              <w:pStyle w:val="TableParagraph"/>
              <w:spacing w:line="240" w:lineRule="auto"/>
              <w:jc w:val="both"/>
              <w:rPr>
                <w:rFonts w:ascii="Arial" w:hAnsi="Arial" w:cs="Arial"/>
                <w:b/>
                <w:sz w:val="24"/>
                <w:szCs w:val="24"/>
              </w:rPr>
            </w:pPr>
            <w:r w:rsidRPr="00876B1E">
              <w:rPr>
                <w:rFonts w:ascii="Arial" w:hAnsi="Arial" w:cs="Arial"/>
                <w:b/>
                <w:sz w:val="24"/>
                <w:szCs w:val="24"/>
              </w:rPr>
              <w:t>Total</w:t>
            </w:r>
          </w:p>
        </w:tc>
        <w:tc>
          <w:tcPr>
            <w:tcW w:w="1418" w:type="dxa"/>
          </w:tcPr>
          <w:p w14:paraId="6F19D264" w14:textId="77777777" w:rsidR="007416FA" w:rsidRPr="00876B1E" w:rsidRDefault="007416FA" w:rsidP="00876B1E">
            <w:pPr>
              <w:pStyle w:val="TableParagraph"/>
              <w:spacing w:line="240" w:lineRule="auto"/>
              <w:ind w:left="0" w:right="86"/>
              <w:jc w:val="both"/>
              <w:rPr>
                <w:rFonts w:ascii="Arial" w:hAnsi="Arial" w:cs="Arial"/>
                <w:sz w:val="24"/>
                <w:szCs w:val="24"/>
              </w:rPr>
            </w:pPr>
            <w:r w:rsidRPr="00876B1E">
              <w:rPr>
                <w:rFonts w:ascii="Arial" w:hAnsi="Arial" w:cs="Arial"/>
                <w:sz w:val="24"/>
                <w:szCs w:val="24"/>
              </w:rPr>
              <w:t>56.000</w:t>
            </w:r>
          </w:p>
        </w:tc>
        <w:tc>
          <w:tcPr>
            <w:tcW w:w="1417" w:type="dxa"/>
          </w:tcPr>
          <w:p w14:paraId="4CA9269C" w14:textId="77777777" w:rsidR="007416FA" w:rsidRPr="00876B1E" w:rsidRDefault="007416FA" w:rsidP="00876B1E">
            <w:pPr>
              <w:pStyle w:val="TableParagraph"/>
              <w:spacing w:line="240" w:lineRule="auto"/>
              <w:ind w:left="0"/>
              <w:jc w:val="both"/>
              <w:rPr>
                <w:rFonts w:ascii="Arial" w:hAnsi="Arial" w:cs="Arial"/>
                <w:sz w:val="24"/>
                <w:szCs w:val="24"/>
              </w:rPr>
            </w:pPr>
          </w:p>
        </w:tc>
        <w:tc>
          <w:tcPr>
            <w:tcW w:w="1418" w:type="dxa"/>
          </w:tcPr>
          <w:p w14:paraId="103B1840" w14:textId="77777777" w:rsidR="007416FA" w:rsidRPr="00876B1E" w:rsidRDefault="007416FA" w:rsidP="00876B1E">
            <w:pPr>
              <w:pStyle w:val="TableParagraph"/>
              <w:spacing w:line="240" w:lineRule="auto"/>
              <w:ind w:left="0"/>
              <w:jc w:val="both"/>
              <w:rPr>
                <w:rFonts w:ascii="Arial" w:hAnsi="Arial" w:cs="Arial"/>
                <w:sz w:val="24"/>
                <w:szCs w:val="24"/>
              </w:rPr>
            </w:pPr>
          </w:p>
        </w:tc>
        <w:tc>
          <w:tcPr>
            <w:tcW w:w="1984" w:type="dxa"/>
          </w:tcPr>
          <w:p w14:paraId="461E001A" w14:textId="77777777" w:rsidR="007416FA" w:rsidRPr="00876B1E" w:rsidRDefault="007416FA" w:rsidP="00876B1E">
            <w:pPr>
              <w:pStyle w:val="TableParagraph"/>
              <w:spacing w:line="240" w:lineRule="auto"/>
              <w:ind w:left="0"/>
              <w:jc w:val="both"/>
              <w:rPr>
                <w:rFonts w:ascii="Arial" w:hAnsi="Arial" w:cs="Arial"/>
                <w:sz w:val="24"/>
                <w:szCs w:val="24"/>
              </w:rPr>
            </w:pPr>
          </w:p>
        </w:tc>
      </w:tr>
    </w:tbl>
    <w:p w14:paraId="2AC3A223" w14:textId="77777777" w:rsidR="007416FA" w:rsidRPr="00876B1E" w:rsidRDefault="007416FA" w:rsidP="00876B1E">
      <w:pPr>
        <w:pStyle w:val="BodyText"/>
        <w:spacing w:before="6"/>
        <w:jc w:val="both"/>
        <w:rPr>
          <w:rFonts w:ascii="Arial" w:hAnsi="Arial" w:cs="Arial"/>
          <w:b/>
          <w:sz w:val="24"/>
          <w:szCs w:val="24"/>
        </w:rPr>
      </w:pPr>
    </w:p>
    <w:p w14:paraId="2E2FECA3" w14:textId="77777777" w:rsidR="007416FA" w:rsidRPr="00876B1E" w:rsidRDefault="007416FA" w:rsidP="00876B1E">
      <w:pPr>
        <w:pStyle w:val="BodyText"/>
        <w:spacing w:before="80"/>
        <w:ind w:left="540"/>
        <w:jc w:val="both"/>
        <w:rPr>
          <w:rFonts w:ascii="Arial" w:hAnsi="Arial" w:cs="Arial"/>
          <w:sz w:val="24"/>
          <w:szCs w:val="24"/>
        </w:rPr>
      </w:pPr>
      <w:r w:rsidRPr="00876B1E">
        <w:rPr>
          <w:rFonts w:ascii="Arial" w:hAnsi="Arial" w:cs="Arial"/>
          <w:w w:val="95"/>
          <w:sz w:val="24"/>
          <w:szCs w:val="24"/>
        </w:rPr>
        <w:t>El orden del día propuesto para esta reunión es el siguiente:</w:t>
      </w:r>
    </w:p>
    <w:p w14:paraId="7F95ED79" w14:textId="77777777" w:rsidR="007416FA" w:rsidRPr="00876B1E" w:rsidRDefault="007416FA" w:rsidP="00876B1E">
      <w:pPr>
        <w:pStyle w:val="BodyText"/>
        <w:spacing w:before="3"/>
        <w:jc w:val="both"/>
        <w:rPr>
          <w:rFonts w:ascii="Arial" w:hAnsi="Arial" w:cs="Arial"/>
          <w:sz w:val="24"/>
          <w:szCs w:val="24"/>
        </w:rPr>
      </w:pPr>
    </w:p>
    <w:p w14:paraId="35C42701" w14:textId="1A0AE24A" w:rsidR="007416FA" w:rsidRPr="00876B1E" w:rsidRDefault="007416FA" w:rsidP="00876B1E">
      <w:pPr>
        <w:pStyle w:val="ListParagraph"/>
        <w:numPr>
          <w:ilvl w:val="0"/>
          <w:numId w:val="3"/>
        </w:numPr>
        <w:tabs>
          <w:tab w:val="left" w:pos="1261"/>
        </w:tabs>
        <w:spacing w:line="240" w:lineRule="auto"/>
        <w:ind w:hanging="361"/>
        <w:jc w:val="both"/>
        <w:rPr>
          <w:rFonts w:ascii="Arial" w:hAnsi="Arial" w:cs="Arial"/>
          <w:sz w:val="24"/>
          <w:szCs w:val="24"/>
        </w:rPr>
      </w:pPr>
      <w:r w:rsidRPr="00876B1E">
        <w:rPr>
          <w:rFonts w:ascii="Arial" w:hAnsi="Arial" w:cs="Arial"/>
          <w:w w:val="95"/>
          <w:sz w:val="24"/>
          <w:szCs w:val="24"/>
        </w:rPr>
        <w:t>Llamado a lista y verificación del quórum.</w:t>
      </w:r>
    </w:p>
    <w:p w14:paraId="13FDF0A6" w14:textId="5504517E" w:rsidR="007416FA" w:rsidRPr="00876B1E" w:rsidRDefault="007416FA" w:rsidP="00876B1E">
      <w:pPr>
        <w:pStyle w:val="ListParagraph"/>
        <w:numPr>
          <w:ilvl w:val="0"/>
          <w:numId w:val="3"/>
        </w:numPr>
        <w:tabs>
          <w:tab w:val="left" w:pos="1261"/>
        </w:tabs>
        <w:spacing w:line="240" w:lineRule="auto"/>
        <w:ind w:hanging="361"/>
        <w:jc w:val="both"/>
        <w:rPr>
          <w:rFonts w:ascii="Arial" w:hAnsi="Arial" w:cs="Arial"/>
          <w:sz w:val="24"/>
          <w:szCs w:val="24"/>
        </w:rPr>
      </w:pPr>
      <w:r w:rsidRPr="00876B1E">
        <w:rPr>
          <w:rFonts w:ascii="Arial" w:hAnsi="Arial" w:cs="Arial"/>
          <w:w w:val="95"/>
          <w:sz w:val="24"/>
          <w:szCs w:val="24"/>
        </w:rPr>
        <w:t xml:space="preserve">Lectura y aprobación del orden del día. </w:t>
      </w:r>
    </w:p>
    <w:p w14:paraId="41192881" w14:textId="6886338A" w:rsidR="007416FA" w:rsidRPr="00876B1E" w:rsidRDefault="007416FA" w:rsidP="00876B1E">
      <w:pPr>
        <w:pStyle w:val="ListParagraph"/>
        <w:numPr>
          <w:ilvl w:val="0"/>
          <w:numId w:val="3"/>
        </w:numPr>
        <w:tabs>
          <w:tab w:val="left" w:pos="1261"/>
        </w:tabs>
        <w:spacing w:line="240" w:lineRule="auto"/>
        <w:ind w:hanging="361"/>
        <w:jc w:val="both"/>
        <w:rPr>
          <w:rFonts w:ascii="Arial" w:hAnsi="Arial" w:cs="Arial"/>
          <w:sz w:val="24"/>
          <w:szCs w:val="24"/>
        </w:rPr>
      </w:pPr>
      <w:r w:rsidRPr="00876B1E">
        <w:rPr>
          <w:rFonts w:ascii="Arial" w:hAnsi="Arial" w:cs="Arial"/>
          <w:w w:val="95"/>
          <w:sz w:val="24"/>
          <w:szCs w:val="24"/>
        </w:rPr>
        <w:t>Elección del presidente y secretario de la reunión.</w:t>
      </w:r>
    </w:p>
    <w:p w14:paraId="25495748" w14:textId="219F7A81" w:rsidR="007416FA" w:rsidRPr="00876B1E" w:rsidRDefault="007416FA" w:rsidP="00876B1E">
      <w:pPr>
        <w:pStyle w:val="ListParagraph"/>
        <w:numPr>
          <w:ilvl w:val="0"/>
          <w:numId w:val="3"/>
        </w:numPr>
        <w:tabs>
          <w:tab w:val="left" w:pos="1261"/>
        </w:tabs>
        <w:spacing w:line="240" w:lineRule="auto"/>
        <w:ind w:hanging="361"/>
        <w:jc w:val="both"/>
        <w:rPr>
          <w:rFonts w:ascii="Arial" w:hAnsi="Arial" w:cs="Arial"/>
          <w:sz w:val="24"/>
          <w:szCs w:val="24"/>
        </w:rPr>
      </w:pPr>
      <w:r w:rsidRPr="00876B1E">
        <w:rPr>
          <w:rFonts w:ascii="Arial" w:hAnsi="Arial" w:cs="Arial"/>
          <w:w w:val="95"/>
          <w:sz w:val="24"/>
          <w:szCs w:val="24"/>
        </w:rPr>
        <w:t>Presentación del informe de gestión del año 2022.</w:t>
      </w:r>
    </w:p>
    <w:p w14:paraId="7D33C037" w14:textId="278606F8" w:rsidR="007416FA" w:rsidRPr="00876B1E" w:rsidRDefault="007416FA" w:rsidP="00876B1E">
      <w:pPr>
        <w:pStyle w:val="ListParagraph"/>
        <w:numPr>
          <w:ilvl w:val="0"/>
          <w:numId w:val="3"/>
        </w:numPr>
        <w:tabs>
          <w:tab w:val="left" w:pos="1261"/>
        </w:tabs>
        <w:spacing w:line="240" w:lineRule="auto"/>
        <w:ind w:hanging="361"/>
        <w:jc w:val="both"/>
        <w:rPr>
          <w:rFonts w:ascii="Arial" w:hAnsi="Arial" w:cs="Arial"/>
          <w:sz w:val="24"/>
          <w:szCs w:val="24"/>
        </w:rPr>
      </w:pPr>
      <w:r w:rsidRPr="00876B1E">
        <w:rPr>
          <w:rFonts w:ascii="Arial" w:hAnsi="Arial" w:cs="Arial"/>
          <w:w w:val="95"/>
          <w:sz w:val="24"/>
          <w:szCs w:val="24"/>
        </w:rPr>
        <w:t>Presentación y aprobación de estados financieros con corte al 31 de diciembre de 2022</w:t>
      </w:r>
    </w:p>
    <w:p w14:paraId="5A8C6C64" w14:textId="3DE1495C" w:rsidR="007416FA" w:rsidRPr="00876B1E" w:rsidRDefault="007416FA" w:rsidP="00876B1E">
      <w:pPr>
        <w:pStyle w:val="ListParagraph"/>
        <w:numPr>
          <w:ilvl w:val="0"/>
          <w:numId w:val="3"/>
        </w:numPr>
        <w:tabs>
          <w:tab w:val="left" w:pos="1261"/>
        </w:tabs>
        <w:spacing w:line="240" w:lineRule="auto"/>
        <w:ind w:hanging="361"/>
        <w:jc w:val="both"/>
        <w:rPr>
          <w:rFonts w:ascii="Arial" w:hAnsi="Arial" w:cs="Arial"/>
          <w:sz w:val="24"/>
          <w:szCs w:val="24"/>
        </w:rPr>
      </w:pPr>
      <w:bookmarkStart w:id="0" w:name="_Hlk134697383"/>
      <w:r w:rsidRPr="00876B1E">
        <w:rPr>
          <w:rFonts w:ascii="Arial" w:hAnsi="Arial" w:cs="Arial"/>
          <w:w w:val="95"/>
          <w:sz w:val="24"/>
          <w:szCs w:val="24"/>
        </w:rPr>
        <w:t>Presentación y aprobación del proyecto de distribución de utilidades.</w:t>
      </w:r>
    </w:p>
    <w:bookmarkEnd w:id="0"/>
    <w:p w14:paraId="582716BD" w14:textId="77777777" w:rsidR="007416FA" w:rsidRPr="00876B1E" w:rsidRDefault="007416FA" w:rsidP="00876B1E">
      <w:pPr>
        <w:pStyle w:val="ListParagraph"/>
        <w:numPr>
          <w:ilvl w:val="0"/>
          <w:numId w:val="3"/>
        </w:numPr>
        <w:tabs>
          <w:tab w:val="left" w:pos="1261"/>
        </w:tabs>
        <w:spacing w:line="240" w:lineRule="auto"/>
        <w:ind w:hanging="361"/>
        <w:jc w:val="both"/>
        <w:rPr>
          <w:rFonts w:ascii="Arial" w:hAnsi="Arial" w:cs="Arial"/>
          <w:sz w:val="24"/>
          <w:szCs w:val="24"/>
        </w:rPr>
      </w:pPr>
      <w:r w:rsidRPr="00876B1E">
        <w:rPr>
          <w:rFonts w:ascii="Arial" w:hAnsi="Arial" w:cs="Arial"/>
          <w:w w:val="95"/>
          <w:sz w:val="24"/>
          <w:szCs w:val="24"/>
        </w:rPr>
        <w:t>Proposiciones y varios.</w:t>
      </w:r>
    </w:p>
    <w:p w14:paraId="6EA02567" w14:textId="77777777" w:rsidR="007416FA" w:rsidRPr="00876B1E" w:rsidRDefault="007416FA" w:rsidP="00876B1E">
      <w:pPr>
        <w:pStyle w:val="ListParagraph"/>
        <w:numPr>
          <w:ilvl w:val="0"/>
          <w:numId w:val="3"/>
        </w:numPr>
        <w:tabs>
          <w:tab w:val="left" w:pos="1261"/>
        </w:tabs>
        <w:spacing w:line="240" w:lineRule="auto"/>
        <w:ind w:hanging="361"/>
        <w:jc w:val="both"/>
        <w:rPr>
          <w:rFonts w:ascii="Arial" w:hAnsi="Arial" w:cs="Arial"/>
          <w:sz w:val="24"/>
          <w:szCs w:val="24"/>
        </w:rPr>
      </w:pPr>
      <w:r w:rsidRPr="00876B1E">
        <w:rPr>
          <w:rFonts w:ascii="Arial" w:hAnsi="Arial" w:cs="Arial"/>
          <w:w w:val="95"/>
          <w:sz w:val="24"/>
          <w:szCs w:val="24"/>
        </w:rPr>
        <w:t>Aprobación del acta.</w:t>
      </w:r>
    </w:p>
    <w:p w14:paraId="10C7CAF8" w14:textId="77777777" w:rsidR="007416FA" w:rsidRPr="00876B1E" w:rsidRDefault="007416FA" w:rsidP="00876B1E">
      <w:pPr>
        <w:pStyle w:val="BodyText"/>
        <w:spacing w:before="10"/>
        <w:jc w:val="both"/>
        <w:rPr>
          <w:rFonts w:ascii="Arial" w:hAnsi="Arial" w:cs="Arial"/>
          <w:sz w:val="24"/>
          <w:szCs w:val="24"/>
        </w:rPr>
      </w:pPr>
    </w:p>
    <w:p w14:paraId="5BC24AF5" w14:textId="77777777" w:rsidR="007416FA" w:rsidRPr="00876B1E" w:rsidRDefault="007416FA" w:rsidP="00876B1E">
      <w:pPr>
        <w:pStyle w:val="BodyText"/>
        <w:ind w:left="540"/>
        <w:jc w:val="both"/>
        <w:rPr>
          <w:rFonts w:ascii="Arial" w:hAnsi="Arial" w:cs="Arial"/>
          <w:sz w:val="24"/>
          <w:szCs w:val="24"/>
        </w:rPr>
      </w:pPr>
      <w:r w:rsidRPr="00876B1E">
        <w:rPr>
          <w:rFonts w:ascii="Arial" w:hAnsi="Arial" w:cs="Arial"/>
          <w:w w:val="95"/>
          <w:sz w:val="24"/>
          <w:szCs w:val="24"/>
        </w:rPr>
        <w:t>A continuación, se dio trámite al orden del día así:</w:t>
      </w:r>
    </w:p>
    <w:p w14:paraId="47C2820E" w14:textId="77777777" w:rsidR="007416FA" w:rsidRPr="00876B1E" w:rsidRDefault="007416FA" w:rsidP="00876B1E">
      <w:pPr>
        <w:pStyle w:val="BodyText"/>
        <w:spacing w:before="5"/>
        <w:jc w:val="both"/>
        <w:rPr>
          <w:rFonts w:ascii="Arial" w:hAnsi="Arial" w:cs="Arial"/>
          <w:sz w:val="24"/>
          <w:szCs w:val="24"/>
        </w:rPr>
      </w:pPr>
    </w:p>
    <w:p w14:paraId="0C041FE4" w14:textId="77777777" w:rsidR="007416FA" w:rsidRPr="00876B1E" w:rsidRDefault="007416FA" w:rsidP="00876B1E">
      <w:pPr>
        <w:pStyle w:val="Heading1"/>
        <w:numPr>
          <w:ilvl w:val="0"/>
          <w:numId w:val="2"/>
        </w:numPr>
        <w:tabs>
          <w:tab w:val="left" w:pos="1106"/>
          <w:tab w:val="left" w:pos="1107"/>
        </w:tabs>
        <w:jc w:val="both"/>
        <w:rPr>
          <w:rFonts w:ascii="Arial" w:hAnsi="Arial" w:cs="Arial"/>
          <w:sz w:val="24"/>
          <w:szCs w:val="24"/>
        </w:rPr>
      </w:pPr>
      <w:r w:rsidRPr="00876B1E">
        <w:rPr>
          <w:rFonts w:ascii="Arial" w:hAnsi="Arial" w:cs="Arial"/>
          <w:sz w:val="24"/>
          <w:szCs w:val="24"/>
        </w:rPr>
        <w:lastRenderedPageBreak/>
        <w:t>VERIFICACIÓN DEL QUÓRUM</w:t>
      </w:r>
    </w:p>
    <w:p w14:paraId="15482846" w14:textId="77777777" w:rsidR="007416FA" w:rsidRPr="00876B1E" w:rsidRDefault="007416FA" w:rsidP="00876B1E">
      <w:pPr>
        <w:pStyle w:val="BodyText"/>
        <w:spacing w:before="7"/>
        <w:jc w:val="both"/>
        <w:rPr>
          <w:rFonts w:ascii="Arial" w:hAnsi="Arial" w:cs="Arial"/>
          <w:b/>
          <w:sz w:val="24"/>
          <w:szCs w:val="24"/>
        </w:rPr>
      </w:pPr>
    </w:p>
    <w:p w14:paraId="0C3DD2FC" w14:textId="7974A4B1" w:rsidR="007416FA" w:rsidRPr="00876B1E" w:rsidRDefault="007416FA" w:rsidP="00876B1E">
      <w:pPr>
        <w:pStyle w:val="BodyText"/>
        <w:spacing w:before="1"/>
        <w:ind w:left="1106" w:right="118"/>
        <w:jc w:val="both"/>
        <w:rPr>
          <w:rFonts w:ascii="Arial" w:hAnsi="Arial" w:cs="Arial"/>
          <w:w w:val="95"/>
          <w:sz w:val="24"/>
          <w:szCs w:val="24"/>
        </w:rPr>
      </w:pPr>
      <w:r w:rsidRPr="00876B1E">
        <w:rPr>
          <w:rFonts w:ascii="Arial" w:hAnsi="Arial" w:cs="Arial"/>
          <w:w w:val="95"/>
          <w:sz w:val="24"/>
          <w:szCs w:val="24"/>
        </w:rPr>
        <w:t xml:space="preserve">La señora Catalina Campo Ferro al igual que el señor Carlos Andrés Vallejo confirieron poder especial, a </w:t>
      </w:r>
      <w:r w:rsidR="00052BAC" w:rsidRPr="00876B1E">
        <w:rPr>
          <w:rFonts w:ascii="Arial" w:hAnsi="Arial" w:cs="Arial"/>
          <w:w w:val="95"/>
          <w:sz w:val="24"/>
          <w:szCs w:val="24"/>
        </w:rPr>
        <w:t>María Alejandra Hernández</w:t>
      </w:r>
      <w:r w:rsidRPr="00876B1E">
        <w:rPr>
          <w:rFonts w:ascii="Arial" w:hAnsi="Arial" w:cs="Arial"/>
          <w:w w:val="95"/>
          <w:sz w:val="24"/>
          <w:szCs w:val="24"/>
        </w:rPr>
        <w:t xml:space="preserve"> y Andrés Aranguren respectivamente.</w:t>
      </w:r>
    </w:p>
    <w:p w14:paraId="3AD3C0F3" w14:textId="77777777" w:rsidR="007416FA" w:rsidRPr="00876B1E" w:rsidRDefault="007416FA" w:rsidP="00876B1E">
      <w:pPr>
        <w:pStyle w:val="BodyText"/>
        <w:spacing w:before="6"/>
        <w:jc w:val="both"/>
        <w:rPr>
          <w:rFonts w:ascii="Arial" w:hAnsi="Arial" w:cs="Arial"/>
          <w:sz w:val="24"/>
          <w:szCs w:val="24"/>
        </w:rPr>
      </w:pPr>
    </w:p>
    <w:p w14:paraId="689DF4FB" w14:textId="77777777" w:rsidR="007416FA" w:rsidRPr="00876B1E" w:rsidRDefault="007416FA" w:rsidP="00876B1E">
      <w:pPr>
        <w:pStyle w:val="BodyText"/>
        <w:ind w:left="1106" w:right="113"/>
        <w:jc w:val="both"/>
        <w:rPr>
          <w:rFonts w:ascii="Arial" w:hAnsi="Arial" w:cs="Arial"/>
          <w:sz w:val="24"/>
          <w:szCs w:val="24"/>
        </w:rPr>
      </w:pPr>
      <w:r w:rsidRPr="00876B1E">
        <w:rPr>
          <w:rFonts w:ascii="Arial" w:hAnsi="Arial" w:cs="Arial"/>
          <w:sz w:val="24"/>
          <w:szCs w:val="24"/>
        </w:rPr>
        <w:t xml:space="preserve">Por lo anterior, se verificó que se encontraban presentes y debidamente representadas las Cincuenta y Seis mil (56.000) acciones que representan el 100% del total de las </w:t>
      </w:r>
      <w:r w:rsidRPr="00876B1E">
        <w:rPr>
          <w:rFonts w:ascii="Arial" w:hAnsi="Arial" w:cs="Arial"/>
          <w:w w:val="95"/>
          <w:sz w:val="24"/>
          <w:szCs w:val="24"/>
        </w:rPr>
        <w:t xml:space="preserve">acciones suscritas y pagadas en que se divide el capital de la sociedad y que por tanto hay </w:t>
      </w:r>
      <w:r w:rsidRPr="00876B1E">
        <w:rPr>
          <w:rFonts w:ascii="Arial" w:hAnsi="Arial" w:cs="Arial"/>
          <w:sz w:val="24"/>
          <w:szCs w:val="24"/>
        </w:rPr>
        <w:t>quórum para deliberar y para decidir válidamente.</w:t>
      </w:r>
    </w:p>
    <w:p w14:paraId="0ECC1EB3" w14:textId="77777777" w:rsidR="007416FA" w:rsidRPr="00876B1E" w:rsidRDefault="007416FA" w:rsidP="00876B1E">
      <w:pPr>
        <w:pStyle w:val="BodyText"/>
        <w:spacing w:before="9"/>
        <w:jc w:val="both"/>
        <w:rPr>
          <w:rFonts w:ascii="Arial" w:hAnsi="Arial" w:cs="Arial"/>
          <w:sz w:val="24"/>
          <w:szCs w:val="24"/>
        </w:rPr>
      </w:pPr>
    </w:p>
    <w:p w14:paraId="74AD7A7E" w14:textId="25110C98" w:rsidR="00E56396" w:rsidRPr="00876B1E" w:rsidRDefault="007416FA" w:rsidP="00876B1E">
      <w:pPr>
        <w:pStyle w:val="BodyText"/>
        <w:ind w:left="1106" w:right="124"/>
        <w:jc w:val="both"/>
        <w:rPr>
          <w:rFonts w:ascii="Arial" w:hAnsi="Arial" w:cs="Arial"/>
          <w:sz w:val="24"/>
          <w:szCs w:val="24"/>
        </w:rPr>
      </w:pPr>
      <w:r w:rsidRPr="00876B1E">
        <w:rPr>
          <w:rFonts w:ascii="Arial" w:hAnsi="Arial" w:cs="Arial"/>
          <w:w w:val="95"/>
          <w:sz w:val="24"/>
          <w:szCs w:val="24"/>
        </w:rPr>
        <w:t xml:space="preserve">En la reunión, también está presente el señor Carlos Andrés Vallejo </w:t>
      </w:r>
      <w:r w:rsidRPr="00876B1E">
        <w:rPr>
          <w:rFonts w:ascii="Arial" w:hAnsi="Arial" w:cs="Arial"/>
          <w:sz w:val="24"/>
          <w:szCs w:val="24"/>
        </w:rPr>
        <w:t>Parra</w:t>
      </w:r>
      <w:r w:rsidR="00052BAC" w:rsidRPr="00876B1E">
        <w:rPr>
          <w:rFonts w:ascii="Arial" w:hAnsi="Arial" w:cs="Arial"/>
          <w:sz w:val="24"/>
          <w:szCs w:val="24"/>
        </w:rPr>
        <w:t xml:space="preserve"> en calidad de representante legal de la sociedad </w:t>
      </w:r>
    </w:p>
    <w:p w14:paraId="675F84F6" w14:textId="77777777" w:rsidR="00E56396" w:rsidRPr="00876B1E" w:rsidRDefault="00E56396" w:rsidP="00876B1E">
      <w:pPr>
        <w:pStyle w:val="BodyText"/>
        <w:ind w:left="1106" w:right="124"/>
        <w:jc w:val="both"/>
        <w:rPr>
          <w:rFonts w:ascii="Arial" w:hAnsi="Arial" w:cs="Arial"/>
          <w:sz w:val="24"/>
          <w:szCs w:val="24"/>
        </w:rPr>
      </w:pPr>
    </w:p>
    <w:p w14:paraId="2544543D" w14:textId="6732F125" w:rsidR="00E56396" w:rsidRPr="00876B1E" w:rsidRDefault="00E56396" w:rsidP="00876B1E">
      <w:pPr>
        <w:pStyle w:val="BodyText"/>
        <w:numPr>
          <w:ilvl w:val="0"/>
          <w:numId w:val="2"/>
        </w:numPr>
        <w:ind w:right="124"/>
        <w:jc w:val="both"/>
        <w:rPr>
          <w:rFonts w:ascii="Arial" w:hAnsi="Arial" w:cs="Arial"/>
          <w:sz w:val="24"/>
          <w:szCs w:val="24"/>
        </w:rPr>
      </w:pPr>
      <w:r w:rsidRPr="00876B1E">
        <w:rPr>
          <w:rFonts w:ascii="Arial" w:hAnsi="Arial" w:cs="Arial"/>
          <w:b/>
          <w:bCs/>
          <w:sz w:val="24"/>
          <w:szCs w:val="24"/>
        </w:rPr>
        <w:t xml:space="preserve">LECTURA Y APROBACIÓN DEL ORDEN DEL DÍA. </w:t>
      </w:r>
    </w:p>
    <w:p w14:paraId="314832BF" w14:textId="77777777" w:rsidR="00E56396" w:rsidRPr="00876B1E" w:rsidRDefault="00E56396" w:rsidP="00876B1E">
      <w:pPr>
        <w:pStyle w:val="Heading1"/>
        <w:tabs>
          <w:tab w:val="left" w:pos="1106"/>
          <w:tab w:val="left" w:pos="1107"/>
          <w:tab w:val="left" w:pos="3691"/>
          <w:tab w:val="left" w:pos="4509"/>
          <w:tab w:val="left" w:pos="6505"/>
          <w:tab w:val="left" w:pos="6941"/>
          <w:tab w:val="left" w:pos="8910"/>
          <w:tab w:val="left" w:pos="9563"/>
        </w:tabs>
        <w:ind w:right="119" w:firstLine="0"/>
        <w:jc w:val="both"/>
        <w:rPr>
          <w:rFonts w:ascii="Arial" w:hAnsi="Arial" w:cs="Arial"/>
          <w:sz w:val="24"/>
          <w:szCs w:val="24"/>
        </w:rPr>
      </w:pPr>
    </w:p>
    <w:p w14:paraId="7B4582B6" w14:textId="28060BA3" w:rsidR="00AB144D" w:rsidRPr="00876B1E" w:rsidRDefault="00AB144D" w:rsidP="00876B1E">
      <w:pPr>
        <w:pStyle w:val="Heading1"/>
        <w:tabs>
          <w:tab w:val="left" w:pos="1106"/>
          <w:tab w:val="left" w:pos="1107"/>
          <w:tab w:val="left" w:pos="3691"/>
          <w:tab w:val="left" w:pos="4509"/>
          <w:tab w:val="left" w:pos="6505"/>
          <w:tab w:val="left" w:pos="6941"/>
          <w:tab w:val="left" w:pos="8910"/>
          <w:tab w:val="left" w:pos="9563"/>
        </w:tabs>
        <w:ind w:right="119" w:firstLine="0"/>
        <w:jc w:val="both"/>
        <w:rPr>
          <w:rFonts w:ascii="Arial" w:hAnsi="Arial" w:cs="Arial"/>
          <w:color w:val="2E74B5" w:themeColor="accent5" w:themeShade="BF"/>
          <w:sz w:val="24"/>
          <w:szCs w:val="24"/>
        </w:rPr>
      </w:pPr>
      <w:r w:rsidRPr="00876B1E">
        <w:rPr>
          <w:rFonts w:ascii="Arial" w:hAnsi="Arial" w:cs="Arial"/>
          <w:color w:val="2E74B5" w:themeColor="accent5" w:themeShade="BF"/>
          <w:sz w:val="24"/>
          <w:szCs w:val="24"/>
        </w:rPr>
        <w:t>Se solicita la palabra. Con el fin de indicar que el punto 7 “proposiciones y varios” se va a poner en consideración de la Asamblea varios puntos, entre estos la aprobación de la acción social de responsabilidad en contra del representante legal Carlos Andrés Vallejo.</w:t>
      </w:r>
      <w:r w:rsidRPr="00876B1E">
        <w:rPr>
          <w:rFonts w:ascii="Arial" w:hAnsi="Arial" w:cs="Arial"/>
          <w:color w:val="2E74B5" w:themeColor="accent5" w:themeShade="BF"/>
          <w:w w:val="95"/>
          <w:sz w:val="24"/>
          <w:szCs w:val="24"/>
        </w:rPr>
        <w:t xml:space="preserve"> </w:t>
      </w:r>
    </w:p>
    <w:p w14:paraId="51564177" w14:textId="77777777" w:rsidR="00AB144D" w:rsidRPr="00876B1E" w:rsidRDefault="00AB144D" w:rsidP="00876B1E">
      <w:pPr>
        <w:pStyle w:val="Heading1"/>
        <w:tabs>
          <w:tab w:val="left" w:pos="1106"/>
          <w:tab w:val="left" w:pos="1107"/>
          <w:tab w:val="left" w:pos="3691"/>
          <w:tab w:val="left" w:pos="4509"/>
          <w:tab w:val="left" w:pos="6505"/>
          <w:tab w:val="left" w:pos="6941"/>
          <w:tab w:val="left" w:pos="8910"/>
          <w:tab w:val="left" w:pos="9563"/>
        </w:tabs>
        <w:ind w:right="119" w:firstLine="0"/>
        <w:jc w:val="both"/>
        <w:rPr>
          <w:rFonts w:ascii="Arial" w:hAnsi="Arial" w:cs="Arial"/>
          <w:b w:val="0"/>
          <w:bCs w:val="0"/>
          <w:sz w:val="24"/>
          <w:szCs w:val="24"/>
        </w:rPr>
      </w:pPr>
    </w:p>
    <w:p w14:paraId="618D7764" w14:textId="77777777" w:rsidR="00E56396" w:rsidRPr="00876B1E" w:rsidRDefault="00E56396" w:rsidP="00876B1E">
      <w:pPr>
        <w:pStyle w:val="Heading1"/>
        <w:tabs>
          <w:tab w:val="left" w:pos="1106"/>
          <w:tab w:val="left" w:pos="1107"/>
          <w:tab w:val="left" w:pos="3691"/>
          <w:tab w:val="left" w:pos="4509"/>
          <w:tab w:val="left" w:pos="6505"/>
          <w:tab w:val="left" w:pos="6941"/>
          <w:tab w:val="left" w:pos="8910"/>
          <w:tab w:val="left" w:pos="9563"/>
        </w:tabs>
        <w:ind w:left="0" w:right="119" w:firstLine="0"/>
        <w:jc w:val="both"/>
        <w:rPr>
          <w:rFonts w:ascii="Arial" w:hAnsi="Arial" w:cs="Arial"/>
          <w:sz w:val="24"/>
          <w:szCs w:val="24"/>
        </w:rPr>
      </w:pPr>
    </w:p>
    <w:p w14:paraId="44D3CCA7" w14:textId="34836F0E" w:rsidR="007416FA" w:rsidRPr="00876B1E" w:rsidRDefault="007416FA" w:rsidP="00876B1E">
      <w:pPr>
        <w:pStyle w:val="Heading1"/>
        <w:numPr>
          <w:ilvl w:val="0"/>
          <w:numId w:val="2"/>
        </w:numPr>
        <w:tabs>
          <w:tab w:val="left" w:pos="1106"/>
          <w:tab w:val="left" w:pos="1107"/>
          <w:tab w:val="left" w:pos="3691"/>
          <w:tab w:val="left" w:pos="4509"/>
          <w:tab w:val="left" w:pos="6505"/>
          <w:tab w:val="left" w:pos="6941"/>
          <w:tab w:val="left" w:pos="8910"/>
          <w:tab w:val="left" w:pos="9563"/>
        </w:tabs>
        <w:ind w:right="119"/>
        <w:jc w:val="both"/>
        <w:rPr>
          <w:rFonts w:ascii="Arial" w:hAnsi="Arial" w:cs="Arial"/>
          <w:sz w:val="24"/>
          <w:szCs w:val="24"/>
        </w:rPr>
      </w:pPr>
      <w:r w:rsidRPr="00876B1E">
        <w:rPr>
          <w:rFonts w:ascii="Arial" w:hAnsi="Arial" w:cs="Arial"/>
          <w:sz w:val="24"/>
          <w:szCs w:val="24"/>
        </w:rPr>
        <w:t>NOMBRAMIENTO</w:t>
      </w:r>
      <w:r w:rsidR="00E56396" w:rsidRPr="00876B1E">
        <w:rPr>
          <w:rFonts w:ascii="Arial" w:hAnsi="Arial" w:cs="Arial"/>
          <w:sz w:val="24"/>
          <w:szCs w:val="24"/>
        </w:rPr>
        <w:t xml:space="preserve"> </w:t>
      </w:r>
      <w:r w:rsidRPr="00876B1E">
        <w:rPr>
          <w:rFonts w:ascii="Arial" w:hAnsi="Arial" w:cs="Arial"/>
          <w:sz w:val="24"/>
          <w:szCs w:val="24"/>
        </w:rPr>
        <w:t>DEL</w:t>
      </w:r>
      <w:r w:rsidR="00E56396" w:rsidRPr="00876B1E">
        <w:rPr>
          <w:rFonts w:ascii="Arial" w:hAnsi="Arial" w:cs="Arial"/>
          <w:sz w:val="24"/>
          <w:szCs w:val="24"/>
        </w:rPr>
        <w:t xml:space="preserve"> </w:t>
      </w:r>
      <w:r w:rsidRPr="00876B1E">
        <w:rPr>
          <w:rFonts w:ascii="Arial" w:hAnsi="Arial" w:cs="Arial"/>
          <w:sz w:val="24"/>
          <w:szCs w:val="24"/>
        </w:rPr>
        <w:t>PRESIDENTE</w:t>
      </w:r>
      <w:r w:rsidR="00E56396" w:rsidRPr="00876B1E">
        <w:rPr>
          <w:rFonts w:ascii="Arial" w:hAnsi="Arial" w:cs="Arial"/>
          <w:sz w:val="24"/>
          <w:szCs w:val="24"/>
        </w:rPr>
        <w:t xml:space="preserve"> </w:t>
      </w:r>
      <w:r w:rsidRPr="00876B1E">
        <w:rPr>
          <w:rFonts w:ascii="Arial" w:hAnsi="Arial" w:cs="Arial"/>
          <w:sz w:val="24"/>
          <w:szCs w:val="24"/>
        </w:rPr>
        <w:t>Y</w:t>
      </w:r>
      <w:r w:rsidR="00E56396" w:rsidRPr="00876B1E">
        <w:rPr>
          <w:rFonts w:ascii="Arial" w:hAnsi="Arial" w:cs="Arial"/>
          <w:sz w:val="24"/>
          <w:szCs w:val="24"/>
        </w:rPr>
        <w:t xml:space="preserve"> </w:t>
      </w:r>
      <w:r w:rsidRPr="00876B1E">
        <w:rPr>
          <w:rFonts w:ascii="Arial" w:hAnsi="Arial" w:cs="Arial"/>
          <w:sz w:val="24"/>
          <w:szCs w:val="24"/>
        </w:rPr>
        <w:t>SECRETARIO</w:t>
      </w:r>
      <w:r w:rsidR="00E56396" w:rsidRPr="00876B1E">
        <w:rPr>
          <w:rFonts w:ascii="Arial" w:hAnsi="Arial" w:cs="Arial"/>
          <w:sz w:val="24"/>
          <w:szCs w:val="24"/>
        </w:rPr>
        <w:t xml:space="preserve"> </w:t>
      </w:r>
      <w:r w:rsidRPr="00876B1E">
        <w:rPr>
          <w:rFonts w:ascii="Arial" w:hAnsi="Arial" w:cs="Arial"/>
          <w:sz w:val="24"/>
          <w:szCs w:val="24"/>
        </w:rPr>
        <w:t>DE</w:t>
      </w:r>
      <w:r w:rsidR="00E56396" w:rsidRPr="00876B1E">
        <w:rPr>
          <w:rFonts w:ascii="Arial" w:hAnsi="Arial" w:cs="Arial"/>
          <w:sz w:val="24"/>
          <w:szCs w:val="24"/>
        </w:rPr>
        <w:t xml:space="preserve"> </w:t>
      </w:r>
      <w:r w:rsidRPr="00876B1E">
        <w:rPr>
          <w:rFonts w:ascii="Arial" w:hAnsi="Arial" w:cs="Arial"/>
          <w:w w:val="95"/>
          <w:sz w:val="24"/>
          <w:szCs w:val="24"/>
        </w:rPr>
        <w:t xml:space="preserve">LA </w:t>
      </w:r>
      <w:r w:rsidRPr="00876B1E">
        <w:rPr>
          <w:rFonts w:ascii="Arial" w:hAnsi="Arial" w:cs="Arial"/>
          <w:sz w:val="24"/>
          <w:szCs w:val="24"/>
        </w:rPr>
        <w:t>REUNIÓN.</w:t>
      </w:r>
    </w:p>
    <w:p w14:paraId="0C5F01AE" w14:textId="77777777" w:rsidR="007416FA" w:rsidRPr="00876B1E" w:rsidRDefault="007416FA" w:rsidP="00876B1E">
      <w:pPr>
        <w:pStyle w:val="BodyText"/>
        <w:spacing w:before="5"/>
        <w:jc w:val="both"/>
        <w:rPr>
          <w:rFonts w:ascii="Arial" w:hAnsi="Arial" w:cs="Arial"/>
          <w:b/>
          <w:sz w:val="24"/>
          <w:szCs w:val="24"/>
        </w:rPr>
      </w:pPr>
    </w:p>
    <w:p w14:paraId="64055821" w14:textId="4A9FE757" w:rsidR="007416FA" w:rsidRPr="00876B1E" w:rsidRDefault="007416FA" w:rsidP="00876B1E">
      <w:pPr>
        <w:pStyle w:val="BodyText"/>
        <w:ind w:left="1106" w:right="117"/>
        <w:jc w:val="both"/>
        <w:rPr>
          <w:rFonts w:ascii="Arial" w:hAnsi="Arial" w:cs="Arial"/>
          <w:sz w:val="24"/>
          <w:szCs w:val="24"/>
        </w:rPr>
      </w:pPr>
      <w:r w:rsidRPr="00876B1E">
        <w:rPr>
          <w:rFonts w:ascii="Arial" w:hAnsi="Arial" w:cs="Arial"/>
          <w:sz w:val="24"/>
          <w:szCs w:val="24"/>
        </w:rPr>
        <w:t>En este estado de la reunión se propone que sea nombrado como presidente de la reunión el señor Andrés Aranguren y como secretari</w:t>
      </w:r>
      <w:r w:rsidR="00AB144D" w:rsidRPr="00876B1E">
        <w:rPr>
          <w:rFonts w:ascii="Arial" w:hAnsi="Arial" w:cs="Arial"/>
          <w:sz w:val="24"/>
          <w:szCs w:val="24"/>
        </w:rPr>
        <w:t>a</w:t>
      </w:r>
      <w:r w:rsidRPr="00876B1E">
        <w:rPr>
          <w:rFonts w:ascii="Arial" w:hAnsi="Arial" w:cs="Arial"/>
          <w:sz w:val="24"/>
          <w:szCs w:val="24"/>
        </w:rPr>
        <w:t xml:space="preserve"> </w:t>
      </w:r>
      <w:r w:rsidR="00AB144D" w:rsidRPr="00876B1E">
        <w:rPr>
          <w:rFonts w:ascii="Arial" w:hAnsi="Arial" w:cs="Arial"/>
          <w:sz w:val="24"/>
          <w:szCs w:val="24"/>
        </w:rPr>
        <w:t>María Alejandra Hernández</w:t>
      </w:r>
      <w:r w:rsidR="00E56396" w:rsidRPr="00876B1E">
        <w:rPr>
          <w:rFonts w:ascii="Arial" w:hAnsi="Arial" w:cs="Arial"/>
          <w:sz w:val="24"/>
          <w:szCs w:val="24"/>
        </w:rPr>
        <w:t xml:space="preserve">. </w:t>
      </w:r>
      <w:r w:rsidRPr="00876B1E">
        <w:rPr>
          <w:rFonts w:ascii="Arial" w:hAnsi="Arial" w:cs="Arial"/>
          <w:w w:val="95"/>
          <w:sz w:val="24"/>
          <w:szCs w:val="24"/>
        </w:rPr>
        <w:t>Sometida a la consideración de la Asamblea de Accionistas la anterior proposición, esta fue aprobada en forma unánime, es decir con el voto favorable del total de los accionistas</w:t>
      </w:r>
      <w:r w:rsidR="00E56396" w:rsidRPr="00876B1E">
        <w:rPr>
          <w:rFonts w:ascii="Arial" w:hAnsi="Arial" w:cs="Arial"/>
          <w:w w:val="95"/>
          <w:sz w:val="24"/>
          <w:szCs w:val="24"/>
        </w:rPr>
        <w:t xml:space="preserve"> </w:t>
      </w:r>
      <w:r w:rsidRPr="00876B1E">
        <w:rPr>
          <w:rFonts w:ascii="Arial" w:hAnsi="Arial" w:cs="Arial"/>
          <w:w w:val="95"/>
          <w:sz w:val="24"/>
          <w:szCs w:val="24"/>
        </w:rPr>
        <w:t xml:space="preserve">que representan el 100% de las acciones en que se divide el capital suscrito y pagado de </w:t>
      </w:r>
      <w:r w:rsidRPr="00876B1E">
        <w:rPr>
          <w:rFonts w:ascii="Arial" w:hAnsi="Arial" w:cs="Arial"/>
          <w:sz w:val="24"/>
          <w:szCs w:val="24"/>
        </w:rPr>
        <w:t>la Sociedad.</w:t>
      </w:r>
    </w:p>
    <w:p w14:paraId="3C12CF4B" w14:textId="77777777" w:rsidR="007416FA" w:rsidRPr="00876B1E" w:rsidRDefault="007416FA" w:rsidP="00876B1E">
      <w:pPr>
        <w:pStyle w:val="BodyText"/>
        <w:spacing w:before="63"/>
        <w:ind w:left="1106" w:right="121"/>
        <w:jc w:val="both"/>
        <w:rPr>
          <w:rFonts w:ascii="Arial" w:hAnsi="Arial" w:cs="Arial"/>
          <w:sz w:val="24"/>
          <w:szCs w:val="24"/>
        </w:rPr>
      </w:pPr>
    </w:p>
    <w:p w14:paraId="38A739E7" w14:textId="77777777" w:rsidR="007416FA" w:rsidRPr="00876B1E" w:rsidRDefault="007416FA" w:rsidP="00876B1E">
      <w:pPr>
        <w:pStyle w:val="Heading1"/>
        <w:tabs>
          <w:tab w:val="left" w:pos="1106"/>
          <w:tab w:val="left" w:pos="1107"/>
        </w:tabs>
        <w:ind w:firstLine="0"/>
        <w:jc w:val="both"/>
        <w:rPr>
          <w:rFonts w:ascii="Arial" w:hAnsi="Arial" w:cs="Arial"/>
          <w:sz w:val="24"/>
          <w:szCs w:val="24"/>
        </w:rPr>
      </w:pPr>
    </w:p>
    <w:p w14:paraId="7BE09DC3" w14:textId="08EC4FA5" w:rsidR="007416FA" w:rsidRPr="00876B1E" w:rsidRDefault="007416FA" w:rsidP="00876B1E">
      <w:pPr>
        <w:pStyle w:val="Heading1"/>
        <w:numPr>
          <w:ilvl w:val="0"/>
          <w:numId w:val="2"/>
        </w:numPr>
        <w:tabs>
          <w:tab w:val="left" w:pos="540"/>
          <w:tab w:val="left" w:pos="541"/>
          <w:tab w:val="left" w:pos="2864"/>
          <w:tab w:val="left" w:pos="3243"/>
          <w:tab w:val="left" w:pos="5219"/>
          <w:tab w:val="left" w:pos="5814"/>
          <w:tab w:val="left" w:pos="7229"/>
          <w:tab w:val="left" w:pos="9299"/>
        </w:tabs>
        <w:spacing w:before="1"/>
        <w:ind w:right="118"/>
        <w:jc w:val="both"/>
        <w:rPr>
          <w:rFonts w:ascii="Arial" w:hAnsi="Arial" w:cs="Arial"/>
          <w:sz w:val="24"/>
          <w:szCs w:val="24"/>
        </w:rPr>
      </w:pPr>
      <w:r w:rsidRPr="00876B1E">
        <w:rPr>
          <w:rFonts w:ascii="Arial" w:hAnsi="Arial" w:cs="Arial"/>
          <w:sz w:val="24"/>
          <w:szCs w:val="24"/>
        </w:rPr>
        <w:t>PRESENTACIÓN</w:t>
      </w:r>
      <w:r w:rsidR="00E56396" w:rsidRPr="00876B1E">
        <w:rPr>
          <w:rFonts w:ascii="Arial" w:hAnsi="Arial" w:cs="Arial"/>
          <w:sz w:val="24"/>
          <w:szCs w:val="24"/>
        </w:rPr>
        <w:t xml:space="preserve"> DEL INFORME DE GESTIÓN DEL AÑO 2022.</w:t>
      </w:r>
    </w:p>
    <w:p w14:paraId="6C7BD4AA" w14:textId="77777777" w:rsidR="00E56396" w:rsidRPr="00876B1E" w:rsidRDefault="00E56396" w:rsidP="00876B1E">
      <w:pPr>
        <w:pStyle w:val="Heading1"/>
        <w:tabs>
          <w:tab w:val="left" w:pos="540"/>
          <w:tab w:val="left" w:pos="541"/>
          <w:tab w:val="left" w:pos="2864"/>
          <w:tab w:val="left" w:pos="3243"/>
          <w:tab w:val="left" w:pos="5219"/>
          <w:tab w:val="left" w:pos="5814"/>
          <w:tab w:val="left" w:pos="7229"/>
          <w:tab w:val="left" w:pos="9299"/>
        </w:tabs>
        <w:spacing w:before="1"/>
        <w:ind w:left="539" w:right="118" w:firstLine="0"/>
        <w:jc w:val="both"/>
        <w:rPr>
          <w:rFonts w:ascii="Arial" w:hAnsi="Arial" w:cs="Arial"/>
          <w:sz w:val="24"/>
          <w:szCs w:val="24"/>
        </w:rPr>
      </w:pPr>
    </w:p>
    <w:p w14:paraId="71132CCE" w14:textId="0AE82846" w:rsidR="00E56396" w:rsidRPr="00876B1E" w:rsidRDefault="00E56396" w:rsidP="00876B1E">
      <w:pPr>
        <w:pStyle w:val="Heading1"/>
        <w:tabs>
          <w:tab w:val="left" w:pos="540"/>
          <w:tab w:val="left" w:pos="541"/>
          <w:tab w:val="left" w:pos="2864"/>
          <w:tab w:val="left" w:pos="3243"/>
          <w:tab w:val="left" w:pos="5219"/>
          <w:tab w:val="left" w:pos="5814"/>
          <w:tab w:val="left" w:pos="7229"/>
          <w:tab w:val="left" w:pos="9299"/>
        </w:tabs>
        <w:spacing w:before="1"/>
        <w:ind w:right="118" w:firstLine="0"/>
        <w:jc w:val="both"/>
        <w:rPr>
          <w:rFonts w:ascii="Arial" w:hAnsi="Arial" w:cs="Arial"/>
          <w:b w:val="0"/>
          <w:bCs w:val="0"/>
          <w:sz w:val="24"/>
          <w:szCs w:val="24"/>
        </w:rPr>
      </w:pPr>
      <w:r w:rsidRPr="00876B1E">
        <w:rPr>
          <w:rFonts w:ascii="Arial" w:hAnsi="Arial" w:cs="Arial"/>
          <w:b w:val="0"/>
          <w:bCs w:val="0"/>
          <w:sz w:val="24"/>
          <w:szCs w:val="24"/>
        </w:rPr>
        <w:t>En este estado de la reunión el presidente otorga la palabra al representante legal de la sociedad, esto es</w:t>
      </w:r>
      <w:r w:rsidR="002D33C3" w:rsidRPr="00876B1E">
        <w:rPr>
          <w:rFonts w:ascii="Arial" w:hAnsi="Arial" w:cs="Arial"/>
          <w:b w:val="0"/>
          <w:bCs w:val="0"/>
          <w:sz w:val="24"/>
          <w:szCs w:val="24"/>
        </w:rPr>
        <w:t>,</w:t>
      </w:r>
      <w:r w:rsidRPr="00876B1E">
        <w:rPr>
          <w:rFonts w:ascii="Arial" w:hAnsi="Arial" w:cs="Arial"/>
          <w:b w:val="0"/>
          <w:bCs w:val="0"/>
          <w:sz w:val="24"/>
          <w:szCs w:val="24"/>
        </w:rPr>
        <w:t xml:space="preserve"> el señor Carlos Andrés </w:t>
      </w:r>
      <w:r w:rsidR="001E2E96" w:rsidRPr="00876B1E">
        <w:rPr>
          <w:rFonts w:ascii="Arial" w:hAnsi="Arial" w:cs="Arial"/>
          <w:b w:val="0"/>
          <w:bCs w:val="0"/>
          <w:sz w:val="24"/>
          <w:szCs w:val="24"/>
        </w:rPr>
        <w:t>V</w:t>
      </w:r>
      <w:r w:rsidRPr="00876B1E">
        <w:rPr>
          <w:rFonts w:ascii="Arial" w:hAnsi="Arial" w:cs="Arial"/>
          <w:b w:val="0"/>
          <w:bCs w:val="0"/>
          <w:sz w:val="24"/>
          <w:szCs w:val="24"/>
        </w:rPr>
        <w:t>allejo</w:t>
      </w:r>
      <w:r w:rsidR="002D33C3" w:rsidRPr="00876B1E">
        <w:rPr>
          <w:rFonts w:ascii="Arial" w:hAnsi="Arial" w:cs="Arial"/>
          <w:b w:val="0"/>
          <w:bCs w:val="0"/>
          <w:sz w:val="24"/>
          <w:szCs w:val="24"/>
        </w:rPr>
        <w:t>, quien procedió a dar lectura al informe de gestión.</w:t>
      </w:r>
    </w:p>
    <w:p w14:paraId="3140B151" w14:textId="77777777" w:rsidR="002D33C3" w:rsidRPr="00876B1E" w:rsidRDefault="002D33C3" w:rsidP="00876B1E">
      <w:pPr>
        <w:pStyle w:val="Heading1"/>
        <w:tabs>
          <w:tab w:val="left" w:pos="540"/>
          <w:tab w:val="left" w:pos="541"/>
          <w:tab w:val="left" w:pos="2864"/>
          <w:tab w:val="left" w:pos="3243"/>
          <w:tab w:val="left" w:pos="5219"/>
          <w:tab w:val="left" w:pos="5814"/>
          <w:tab w:val="left" w:pos="7229"/>
          <w:tab w:val="left" w:pos="9299"/>
        </w:tabs>
        <w:spacing w:before="1"/>
        <w:ind w:right="118" w:firstLine="0"/>
        <w:jc w:val="both"/>
        <w:rPr>
          <w:rFonts w:ascii="Arial" w:hAnsi="Arial" w:cs="Arial"/>
          <w:b w:val="0"/>
          <w:bCs w:val="0"/>
          <w:sz w:val="24"/>
          <w:szCs w:val="24"/>
        </w:rPr>
      </w:pPr>
    </w:p>
    <w:p w14:paraId="24EEF2DD" w14:textId="4C308ADB" w:rsidR="002D33C3" w:rsidRPr="00876B1E" w:rsidRDefault="002D33C3" w:rsidP="00876B1E">
      <w:pPr>
        <w:pStyle w:val="Heading1"/>
        <w:tabs>
          <w:tab w:val="left" w:pos="540"/>
          <w:tab w:val="left" w:pos="541"/>
          <w:tab w:val="left" w:pos="2864"/>
          <w:tab w:val="left" w:pos="3243"/>
          <w:tab w:val="left" w:pos="5219"/>
          <w:tab w:val="left" w:pos="5814"/>
          <w:tab w:val="left" w:pos="7229"/>
          <w:tab w:val="left" w:pos="9299"/>
        </w:tabs>
        <w:spacing w:before="1"/>
        <w:ind w:right="118" w:firstLine="0"/>
        <w:jc w:val="both"/>
        <w:rPr>
          <w:rFonts w:ascii="Arial" w:hAnsi="Arial" w:cs="Arial"/>
          <w:color w:val="2E74B5" w:themeColor="accent5" w:themeShade="BF"/>
          <w:sz w:val="24"/>
          <w:szCs w:val="24"/>
        </w:rPr>
      </w:pPr>
      <w:r w:rsidRPr="00876B1E">
        <w:rPr>
          <w:rFonts w:ascii="Arial" w:hAnsi="Arial" w:cs="Arial"/>
          <w:b w:val="0"/>
          <w:bCs w:val="0"/>
          <w:sz w:val="24"/>
          <w:szCs w:val="24"/>
        </w:rPr>
        <w:t>Una vez finalizada la intervención del representante legal el presidente de la reunión otorgó el uso de la palabra a los accionistas para que expresaran el sentido de su voto.</w:t>
      </w:r>
      <w:r w:rsidR="00AB144D" w:rsidRPr="00876B1E">
        <w:rPr>
          <w:rFonts w:ascii="Arial" w:hAnsi="Arial" w:cs="Arial"/>
          <w:b w:val="0"/>
          <w:bCs w:val="0"/>
          <w:sz w:val="24"/>
          <w:szCs w:val="24"/>
        </w:rPr>
        <w:t xml:space="preserve"> </w:t>
      </w:r>
      <w:r w:rsidR="00AB144D" w:rsidRPr="00876B1E">
        <w:rPr>
          <w:rFonts w:ascii="Arial" w:hAnsi="Arial" w:cs="Arial"/>
          <w:color w:val="2E74B5" w:themeColor="accent5" w:themeShade="BF"/>
          <w:sz w:val="24"/>
          <w:szCs w:val="24"/>
        </w:rPr>
        <w:t xml:space="preserve">La apoderada de la accionista Catalina Campo </w:t>
      </w:r>
      <w:r w:rsidRPr="00876B1E">
        <w:rPr>
          <w:rFonts w:ascii="Arial" w:hAnsi="Arial" w:cs="Arial"/>
          <w:color w:val="2E74B5" w:themeColor="accent5" w:themeShade="BF"/>
          <w:sz w:val="24"/>
          <w:szCs w:val="24"/>
        </w:rPr>
        <w:t xml:space="preserve">intervino y solicitó que lo siguiente quedara a </w:t>
      </w:r>
      <w:r w:rsidRPr="00876B1E">
        <w:rPr>
          <w:rFonts w:ascii="Arial" w:hAnsi="Arial" w:cs="Arial"/>
          <w:color w:val="2E74B5" w:themeColor="accent5" w:themeShade="BF"/>
          <w:sz w:val="24"/>
          <w:szCs w:val="24"/>
        </w:rPr>
        <w:lastRenderedPageBreak/>
        <w:t>manera de constancia</w:t>
      </w:r>
      <w:r w:rsidR="00AB144D" w:rsidRPr="00876B1E">
        <w:rPr>
          <w:rFonts w:ascii="Arial" w:hAnsi="Arial" w:cs="Arial"/>
          <w:color w:val="2E74B5" w:themeColor="accent5" w:themeShade="BF"/>
          <w:sz w:val="24"/>
          <w:szCs w:val="24"/>
        </w:rPr>
        <w:t xml:space="preserve"> en el Acta</w:t>
      </w:r>
      <w:r w:rsidRPr="00876B1E">
        <w:rPr>
          <w:rFonts w:ascii="Arial" w:hAnsi="Arial" w:cs="Arial"/>
          <w:color w:val="2E74B5" w:themeColor="accent5" w:themeShade="BF"/>
          <w:sz w:val="24"/>
          <w:szCs w:val="24"/>
        </w:rPr>
        <w:t>:</w:t>
      </w:r>
    </w:p>
    <w:p w14:paraId="6E797955" w14:textId="77777777" w:rsidR="002D33C3" w:rsidRPr="00876B1E" w:rsidRDefault="002D33C3" w:rsidP="00876B1E">
      <w:pPr>
        <w:pStyle w:val="Heading1"/>
        <w:tabs>
          <w:tab w:val="left" w:pos="540"/>
          <w:tab w:val="left" w:pos="541"/>
          <w:tab w:val="left" w:pos="2864"/>
          <w:tab w:val="left" w:pos="3243"/>
          <w:tab w:val="left" w:pos="5219"/>
          <w:tab w:val="left" w:pos="5814"/>
          <w:tab w:val="left" w:pos="7229"/>
          <w:tab w:val="left" w:pos="9299"/>
        </w:tabs>
        <w:spacing w:before="1"/>
        <w:ind w:right="118" w:firstLine="0"/>
        <w:jc w:val="both"/>
        <w:rPr>
          <w:rFonts w:ascii="Arial" w:hAnsi="Arial" w:cs="Arial"/>
          <w:color w:val="2E74B5" w:themeColor="accent5" w:themeShade="BF"/>
          <w:sz w:val="24"/>
          <w:szCs w:val="24"/>
        </w:rPr>
      </w:pPr>
    </w:p>
    <w:p w14:paraId="6CC1E3E8" w14:textId="3A51DCDD" w:rsidR="00AE7DFC" w:rsidRPr="00876B1E" w:rsidRDefault="00AB144D" w:rsidP="00876B1E">
      <w:pPr>
        <w:pStyle w:val="Heading1"/>
        <w:tabs>
          <w:tab w:val="left" w:pos="540"/>
          <w:tab w:val="left" w:pos="541"/>
          <w:tab w:val="left" w:pos="2864"/>
          <w:tab w:val="left" w:pos="3243"/>
          <w:tab w:val="left" w:pos="5219"/>
          <w:tab w:val="left" w:pos="5814"/>
          <w:tab w:val="left" w:pos="7229"/>
          <w:tab w:val="left" w:pos="9299"/>
        </w:tabs>
        <w:spacing w:before="1"/>
        <w:ind w:right="118" w:firstLine="0"/>
        <w:jc w:val="both"/>
        <w:rPr>
          <w:rFonts w:ascii="Arial" w:hAnsi="Arial" w:cs="Arial"/>
          <w:color w:val="2E74B5" w:themeColor="accent5" w:themeShade="BF"/>
          <w:sz w:val="24"/>
          <w:szCs w:val="24"/>
        </w:rPr>
      </w:pPr>
      <w:r w:rsidRPr="00876B1E">
        <w:rPr>
          <w:rFonts w:ascii="Arial" w:hAnsi="Arial" w:cs="Arial"/>
          <w:color w:val="2E74B5" w:themeColor="accent5" w:themeShade="BF"/>
          <w:sz w:val="24"/>
          <w:szCs w:val="24"/>
        </w:rPr>
        <w:t xml:space="preserve">En representación de la </w:t>
      </w:r>
      <w:r w:rsidR="00AE7DFC" w:rsidRPr="00876B1E">
        <w:rPr>
          <w:rFonts w:ascii="Arial" w:hAnsi="Arial" w:cs="Arial"/>
          <w:color w:val="2E74B5" w:themeColor="accent5" w:themeShade="BF"/>
          <w:sz w:val="24"/>
          <w:szCs w:val="24"/>
        </w:rPr>
        <w:t>accionista</w:t>
      </w:r>
      <w:r w:rsidRPr="00876B1E">
        <w:rPr>
          <w:rFonts w:ascii="Arial" w:hAnsi="Arial" w:cs="Arial"/>
          <w:color w:val="2E74B5" w:themeColor="accent5" w:themeShade="BF"/>
          <w:sz w:val="24"/>
          <w:szCs w:val="24"/>
        </w:rPr>
        <w:t xml:space="preserve"> Catalina Campo no se aprueba el informe de gestión, teniendo en cuenta </w:t>
      </w:r>
      <w:r w:rsidR="00DA367B" w:rsidRPr="00876B1E">
        <w:rPr>
          <w:rFonts w:ascii="Arial" w:hAnsi="Arial" w:cs="Arial"/>
          <w:color w:val="2E74B5" w:themeColor="accent5" w:themeShade="BF"/>
          <w:sz w:val="24"/>
          <w:szCs w:val="24"/>
        </w:rPr>
        <w:t xml:space="preserve">particularmente </w:t>
      </w:r>
      <w:r w:rsidR="00AE7DFC" w:rsidRPr="00876B1E">
        <w:rPr>
          <w:rFonts w:ascii="Arial" w:hAnsi="Arial" w:cs="Arial"/>
          <w:color w:val="2E74B5" w:themeColor="accent5" w:themeShade="BF"/>
          <w:sz w:val="24"/>
          <w:szCs w:val="24"/>
        </w:rPr>
        <w:t xml:space="preserve">que el mismo no fue entregado durante el derecho de inspección a pesar de ser solicitado, </w:t>
      </w:r>
      <w:r w:rsidR="00DA367B" w:rsidRPr="00876B1E">
        <w:rPr>
          <w:rFonts w:ascii="Arial" w:hAnsi="Arial" w:cs="Arial"/>
          <w:color w:val="2E74B5" w:themeColor="accent5" w:themeShade="BF"/>
          <w:sz w:val="24"/>
          <w:szCs w:val="24"/>
        </w:rPr>
        <w:t xml:space="preserve">en una clara vulneración de este derecho, por lo cual </w:t>
      </w:r>
      <w:r w:rsidR="00AE7DFC" w:rsidRPr="00876B1E">
        <w:rPr>
          <w:rFonts w:ascii="Arial" w:hAnsi="Arial" w:cs="Arial"/>
          <w:color w:val="2E74B5" w:themeColor="accent5" w:themeShade="BF"/>
          <w:sz w:val="24"/>
          <w:szCs w:val="24"/>
        </w:rPr>
        <w:t xml:space="preserve">no ha sido posible contrastar la información </w:t>
      </w:r>
      <w:proofErr w:type="gramStart"/>
      <w:r w:rsidR="00AE7DFC" w:rsidRPr="00876B1E">
        <w:rPr>
          <w:rFonts w:ascii="Arial" w:hAnsi="Arial" w:cs="Arial"/>
          <w:color w:val="2E74B5" w:themeColor="accent5" w:themeShade="BF"/>
          <w:sz w:val="24"/>
          <w:szCs w:val="24"/>
        </w:rPr>
        <w:t>del mismo</w:t>
      </w:r>
      <w:proofErr w:type="gramEnd"/>
      <w:r w:rsidR="00AE7DFC" w:rsidRPr="00876B1E">
        <w:rPr>
          <w:rFonts w:ascii="Arial" w:hAnsi="Arial" w:cs="Arial"/>
          <w:color w:val="2E74B5" w:themeColor="accent5" w:themeShade="BF"/>
          <w:sz w:val="24"/>
          <w:szCs w:val="24"/>
        </w:rPr>
        <w:t xml:space="preserve"> con los documentos de la sociedad</w:t>
      </w:r>
      <w:r w:rsidR="00DA367B" w:rsidRPr="00876B1E">
        <w:rPr>
          <w:rFonts w:ascii="Arial" w:hAnsi="Arial" w:cs="Arial"/>
          <w:color w:val="2E74B5" w:themeColor="accent5" w:themeShade="BF"/>
          <w:sz w:val="24"/>
          <w:szCs w:val="24"/>
        </w:rPr>
        <w:t xml:space="preserve">. </w:t>
      </w:r>
    </w:p>
    <w:p w14:paraId="694F18AA" w14:textId="77777777" w:rsidR="00AE7DFC" w:rsidRPr="00876B1E" w:rsidRDefault="00AE7DFC" w:rsidP="00876B1E">
      <w:pPr>
        <w:pStyle w:val="Heading1"/>
        <w:tabs>
          <w:tab w:val="left" w:pos="540"/>
          <w:tab w:val="left" w:pos="541"/>
          <w:tab w:val="left" w:pos="2864"/>
          <w:tab w:val="left" w:pos="3243"/>
          <w:tab w:val="left" w:pos="5219"/>
          <w:tab w:val="left" w:pos="5814"/>
          <w:tab w:val="left" w:pos="7229"/>
          <w:tab w:val="left" w:pos="9299"/>
        </w:tabs>
        <w:spacing w:before="1"/>
        <w:ind w:right="118" w:firstLine="0"/>
        <w:jc w:val="both"/>
        <w:rPr>
          <w:rFonts w:ascii="Arial" w:hAnsi="Arial" w:cs="Arial"/>
          <w:color w:val="2E74B5" w:themeColor="accent5" w:themeShade="BF"/>
          <w:sz w:val="24"/>
          <w:szCs w:val="24"/>
        </w:rPr>
      </w:pPr>
    </w:p>
    <w:p w14:paraId="28BD0A02" w14:textId="4EAA90EE" w:rsidR="00AE7DFC" w:rsidRPr="00876B1E" w:rsidRDefault="00AE7DFC" w:rsidP="00876B1E">
      <w:pPr>
        <w:pStyle w:val="Heading1"/>
        <w:tabs>
          <w:tab w:val="left" w:pos="540"/>
          <w:tab w:val="left" w:pos="541"/>
          <w:tab w:val="left" w:pos="2864"/>
          <w:tab w:val="left" w:pos="3243"/>
          <w:tab w:val="left" w:pos="5219"/>
          <w:tab w:val="left" w:pos="5814"/>
          <w:tab w:val="left" w:pos="7229"/>
          <w:tab w:val="left" w:pos="9299"/>
        </w:tabs>
        <w:spacing w:before="1"/>
        <w:ind w:right="118" w:firstLine="0"/>
        <w:jc w:val="both"/>
        <w:rPr>
          <w:rFonts w:ascii="Arial" w:hAnsi="Arial" w:cs="Arial"/>
          <w:color w:val="2E74B5" w:themeColor="accent5" w:themeShade="BF"/>
          <w:sz w:val="24"/>
          <w:szCs w:val="24"/>
        </w:rPr>
      </w:pPr>
      <w:r w:rsidRPr="00876B1E">
        <w:rPr>
          <w:rFonts w:ascii="Arial" w:hAnsi="Arial" w:cs="Arial"/>
          <w:color w:val="2E74B5" w:themeColor="accent5" w:themeShade="BF"/>
          <w:sz w:val="24"/>
          <w:szCs w:val="24"/>
        </w:rPr>
        <w:t>Al respecto, se debe tener en cuenta el artículo 23 de los Estatutos, el cual señala “</w:t>
      </w:r>
      <w:r w:rsidR="00DA367B" w:rsidRPr="00876B1E">
        <w:rPr>
          <w:rFonts w:ascii="Arial" w:hAnsi="Arial" w:cs="Arial"/>
          <w:color w:val="2E74B5" w:themeColor="accent5" w:themeShade="BF"/>
          <w:sz w:val="24"/>
          <w:szCs w:val="24"/>
        </w:rPr>
        <w:t xml:space="preserve">Artículo 23 Derecho de inspección: (…) </w:t>
      </w:r>
      <w:r w:rsidRPr="00876B1E">
        <w:rPr>
          <w:rFonts w:ascii="Arial" w:hAnsi="Arial" w:cs="Arial"/>
          <w:color w:val="2E74B5" w:themeColor="accent5" w:themeShade="BF"/>
          <w:sz w:val="24"/>
          <w:szCs w:val="24"/>
        </w:rPr>
        <w:t>En desarrollo de esta prerrogativa, los accionistas podrán solicitar toda la información que consideren relevante para pronunciarse con conocimiento de causa, acerca de las determinaciones sometidas a consideración del máximo órgano social, así como para el adecuado ejercicio de los derechos inherentes a las acciones de que son titulares. Los administradores deberán suministrarles a los accionistas, en forma inmediata la totalidad de la información solicitada para el ejercicio de su derecho de inspección.”</w:t>
      </w:r>
    </w:p>
    <w:p w14:paraId="7A0D20EF" w14:textId="77777777" w:rsidR="00AE7DFC" w:rsidRPr="00876B1E" w:rsidRDefault="00AE7DFC" w:rsidP="00876B1E">
      <w:pPr>
        <w:pStyle w:val="Heading1"/>
        <w:tabs>
          <w:tab w:val="left" w:pos="540"/>
          <w:tab w:val="left" w:pos="541"/>
          <w:tab w:val="left" w:pos="2864"/>
          <w:tab w:val="left" w:pos="3243"/>
          <w:tab w:val="left" w:pos="5219"/>
          <w:tab w:val="left" w:pos="5814"/>
          <w:tab w:val="left" w:pos="7229"/>
          <w:tab w:val="left" w:pos="9299"/>
        </w:tabs>
        <w:spacing w:before="1"/>
        <w:ind w:right="118" w:firstLine="0"/>
        <w:jc w:val="both"/>
        <w:rPr>
          <w:rFonts w:ascii="Arial" w:hAnsi="Arial" w:cs="Arial"/>
          <w:color w:val="2E74B5" w:themeColor="accent5" w:themeShade="BF"/>
          <w:sz w:val="24"/>
          <w:szCs w:val="24"/>
        </w:rPr>
      </w:pPr>
    </w:p>
    <w:p w14:paraId="51BC229A" w14:textId="3B195FE9" w:rsidR="00AE7DFC" w:rsidRPr="00876B1E" w:rsidRDefault="001E2D77" w:rsidP="00876B1E">
      <w:pPr>
        <w:pStyle w:val="Heading1"/>
        <w:tabs>
          <w:tab w:val="left" w:pos="540"/>
          <w:tab w:val="left" w:pos="541"/>
          <w:tab w:val="left" w:pos="2864"/>
          <w:tab w:val="left" w:pos="3243"/>
          <w:tab w:val="left" w:pos="5219"/>
          <w:tab w:val="left" w:pos="5814"/>
          <w:tab w:val="left" w:pos="7229"/>
          <w:tab w:val="left" w:pos="9299"/>
        </w:tabs>
        <w:spacing w:before="1"/>
        <w:ind w:right="118" w:firstLine="0"/>
        <w:jc w:val="both"/>
        <w:rPr>
          <w:rFonts w:ascii="Arial" w:hAnsi="Arial" w:cs="Arial"/>
          <w:color w:val="2E74B5" w:themeColor="accent5" w:themeShade="BF"/>
          <w:sz w:val="24"/>
          <w:szCs w:val="24"/>
        </w:rPr>
      </w:pPr>
      <w:r w:rsidRPr="00876B1E">
        <w:rPr>
          <w:rFonts w:ascii="Arial" w:hAnsi="Arial" w:cs="Arial"/>
          <w:color w:val="2E74B5" w:themeColor="accent5" w:themeShade="BF"/>
          <w:sz w:val="24"/>
          <w:szCs w:val="24"/>
        </w:rPr>
        <w:t>El artículo de los Estatutos se encuentra alineado</w:t>
      </w:r>
      <w:r w:rsidR="00AE7DFC" w:rsidRPr="00876B1E">
        <w:rPr>
          <w:rFonts w:ascii="Arial" w:hAnsi="Arial" w:cs="Arial"/>
          <w:color w:val="2E74B5" w:themeColor="accent5" w:themeShade="BF"/>
          <w:sz w:val="24"/>
          <w:szCs w:val="24"/>
        </w:rPr>
        <w:t xml:space="preserve"> con lo establecido en el artículo 447 del Código de Comercio el cual </w:t>
      </w:r>
      <w:r w:rsidRPr="00876B1E">
        <w:rPr>
          <w:rFonts w:ascii="Arial" w:hAnsi="Arial" w:cs="Arial"/>
          <w:color w:val="2E74B5" w:themeColor="accent5" w:themeShade="BF"/>
          <w:sz w:val="24"/>
          <w:szCs w:val="24"/>
        </w:rPr>
        <w:t>señala</w:t>
      </w:r>
      <w:r w:rsidR="00DA367B" w:rsidRPr="00876B1E">
        <w:rPr>
          <w:rFonts w:ascii="Arial" w:hAnsi="Arial" w:cs="Arial"/>
          <w:color w:val="2E74B5" w:themeColor="accent5" w:themeShade="BF"/>
          <w:sz w:val="24"/>
          <w:szCs w:val="24"/>
        </w:rPr>
        <w:t xml:space="preserve"> </w:t>
      </w:r>
      <w:r w:rsidRPr="00876B1E">
        <w:rPr>
          <w:rFonts w:ascii="Arial" w:hAnsi="Arial" w:cs="Arial"/>
          <w:color w:val="2E74B5" w:themeColor="accent5" w:themeShade="BF"/>
          <w:sz w:val="24"/>
          <w:szCs w:val="24"/>
        </w:rPr>
        <w:t xml:space="preserve">al regular el derecho de inspección </w:t>
      </w:r>
      <w:r w:rsidR="00DA367B" w:rsidRPr="00876B1E">
        <w:rPr>
          <w:rFonts w:ascii="Arial" w:hAnsi="Arial" w:cs="Arial"/>
          <w:color w:val="2E74B5" w:themeColor="accent5" w:themeShade="BF"/>
          <w:sz w:val="24"/>
          <w:szCs w:val="24"/>
        </w:rPr>
        <w:t>que</w:t>
      </w:r>
      <w:r w:rsidR="00AE7DFC" w:rsidRPr="00876B1E">
        <w:rPr>
          <w:rFonts w:ascii="Arial" w:hAnsi="Arial" w:cs="Arial"/>
          <w:color w:val="2E74B5" w:themeColor="accent5" w:themeShade="BF"/>
          <w:sz w:val="24"/>
          <w:szCs w:val="24"/>
        </w:rPr>
        <w:t xml:space="preserve"> </w:t>
      </w:r>
      <w:r w:rsidR="00DA367B" w:rsidRPr="00876B1E">
        <w:rPr>
          <w:rFonts w:ascii="Arial" w:hAnsi="Arial" w:cs="Arial"/>
          <w:color w:val="2E74B5" w:themeColor="accent5" w:themeShade="BF"/>
          <w:sz w:val="24"/>
          <w:szCs w:val="24"/>
        </w:rPr>
        <w:t>“Los documentos indicados en el artículo anterior, junto con los libros y demás comprobantes exigidos por la ley, deberán ponerse a disposición de los accionistas en las oficinas de la administración,” dentro de los documentos que se enuncian en el artículo 446 se encuentra:</w:t>
      </w:r>
    </w:p>
    <w:p w14:paraId="2E0B739F" w14:textId="77777777" w:rsidR="00DA367B" w:rsidRPr="00876B1E" w:rsidRDefault="00DA367B" w:rsidP="00876B1E">
      <w:pPr>
        <w:pStyle w:val="Heading1"/>
        <w:tabs>
          <w:tab w:val="left" w:pos="540"/>
          <w:tab w:val="left" w:pos="541"/>
          <w:tab w:val="left" w:pos="2864"/>
          <w:tab w:val="left" w:pos="3243"/>
          <w:tab w:val="left" w:pos="5219"/>
          <w:tab w:val="left" w:pos="5814"/>
          <w:tab w:val="left" w:pos="7229"/>
          <w:tab w:val="left" w:pos="9299"/>
        </w:tabs>
        <w:spacing w:before="1"/>
        <w:ind w:right="118" w:firstLine="0"/>
        <w:jc w:val="both"/>
        <w:rPr>
          <w:rFonts w:ascii="Arial" w:hAnsi="Arial" w:cs="Arial"/>
          <w:color w:val="2E74B5" w:themeColor="accent5" w:themeShade="BF"/>
          <w:sz w:val="24"/>
          <w:szCs w:val="24"/>
        </w:rPr>
      </w:pPr>
    </w:p>
    <w:p w14:paraId="11DD6B3C" w14:textId="68BCEAE7" w:rsidR="00DA367B" w:rsidRPr="00876B1E" w:rsidRDefault="00DA367B" w:rsidP="00876B1E">
      <w:pPr>
        <w:pStyle w:val="Heading1"/>
        <w:tabs>
          <w:tab w:val="left" w:pos="540"/>
          <w:tab w:val="left" w:pos="541"/>
          <w:tab w:val="left" w:pos="2864"/>
          <w:tab w:val="left" w:pos="3243"/>
          <w:tab w:val="left" w:pos="5219"/>
          <w:tab w:val="left" w:pos="5814"/>
          <w:tab w:val="left" w:pos="7229"/>
          <w:tab w:val="left" w:pos="9299"/>
        </w:tabs>
        <w:spacing w:before="1"/>
        <w:ind w:right="118" w:firstLine="0"/>
        <w:jc w:val="both"/>
        <w:rPr>
          <w:rFonts w:ascii="Arial" w:hAnsi="Arial" w:cs="Arial"/>
          <w:color w:val="2E74B5" w:themeColor="accent5" w:themeShade="BF"/>
          <w:sz w:val="24"/>
          <w:szCs w:val="24"/>
        </w:rPr>
      </w:pPr>
      <w:r w:rsidRPr="00876B1E">
        <w:rPr>
          <w:rFonts w:ascii="Arial" w:hAnsi="Arial" w:cs="Arial"/>
          <w:color w:val="2E74B5" w:themeColor="accent5" w:themeShade="BF"/>
          <w:sz w:val="24"/>
          <w:szCs w:val="24"/>
        </w:rPr>
        <w:t>4) Un informe escrito del representante legal sobre la forma como hubiere llevado a cabo su gestión, y las medidas cuya adopción recomiende a la asamblea.</w:t>
      </w:r>
    </w:p>
    <w:p w14:paraId="52DA1121" w14:textId="77777777" w:rsidR="00DA367B" w:rsidRPr="00876B1E" w:rsidRDefault="00DA367B" w:rsidP="00876B1E">
      <w:pPr>
        <w:pStyle w:val="Heading1"/>
        <w:tabs>
          <w:tab w:val="left" w:pos="540"/>
          <w:tab w:val="left" w:pos="541"/>
          <w:tab w:val="left" w:pos="2864"/>
          <w:tab w:val="left" w:pos="3243"/>
          <w:tab w:val="left" w:pos="5219"/>
          <w:tab w:val="left" w:pos="5814"/>
          <w:tab w:val="left" w:pos="7229"/>
          <w:tab w:val="left" w:pos="9299"/>
        </w:tabs>
        <w:spacing w:before="1"/>
        <w:ind w:right="118" w:firstLine="0"/>
        <w:jc w:val="both"/>
        <w:rPr>
          <w:rFonts w:ascii="Arial" w:hAnsi="Arial" w:cs="Arial"/>
          <w:color w:val="2E74B5" w:themeColor="accent5" w:themeShade="BF"/>
          <w:sz w:val="24"/>
          <w:szCs w:val="24"/>
        </w:rPr>
      </w:pPr>
    </w:p>
    <w:p w14:paraId="74C58695" w14:textId="3B4DE9BB" w:rsidR="00DA367B" w:rsidRPr="00876B1E" w:rsidRDefault="00DA367B" w:rsidP="00876B1E">
      <w:pPr>
        <w:pStyle w:val="Heading1"/>
        <w:tabs>
          <w:tab w:val="left" w:pos="540"/>
          <w:tab w:val="left" w:pos="541"/>
          <w:tab w:val="left" w:pos="2864"/>
          <w:tab w:val="left" w:pos="3243"/>
          <w:tab w:val="left" w:pos="5219"/>
          <w:tab w:val="left" w:pos="5814"/>
          <w:tab w:val="left" w:pos="7229"/>
          <w:tab w:val="left" w:pos="9299"/>
        </w:tabs>
        <w:spacing w:before="1"/>
        <w:ind w:right="118" w:firstLine="0"/>
        <w:jc w:val="both"/>
        <w:rPr>
          <w:rFonts w:ascii="Arial" w:hAnsi="Arial" w:cs="Arial"/>
          <w:color w:val="2E74B5" w:themeColor="accent5" w:themeShade="BF"/>
          <w:sz w:val="24"/>
          <w:szCs w:val="24"/>
        </w:rPr>
      </w:pPr>
      <w:r w:rsidRPr="00876B1E">
        <w:rPr>
          <w:rFonts w:ascii="Arial" w:hAnsi="Arial" w:cs="Arial"/>
          <w:color w:val="2E74B5" w:themeColor="accent5" w:themeShade="BF"/>
          <w:sz w:val="24"/>
          <w:szCs w:val="24"/>
        </w:rPr>
        <w:t xml:space="preserve">Por lo anterior, es evidente que a pesar de estar obligado a entregar el informe de gestión durante el derecho de inspección, el represente legal no lo hizo, por lo cual mi representada no pudo documentarse suficiente y adecuadamente, sobre el estado de la sociedad </w:t>
      </w:r>
      <w:r w:rsidR="001E2D77" w:rsidRPr="00876B1E">
        <w:rPr>
          <w:rFonts w:ascii="Arial" w:hAnsi="Arial" w:cs="Arial"/>
          <w:color w:val="2E74B5" w:themeColor="accent5" w:themeShade="BF"/>
          <w:sz w:val="24"/>
          <w:szCs w:val="24"/>
        </w:rPr>
        <w:t>y no</w:t>
      </w:r>
      <w:r w:rsidRPr="00876B1E">
        <w:rPr>
          <w:rFonts w:ascii="Arial" w:hAnsi="Arial" w:cs="Arial"/>
          <w:color w:val="2E74B5" w:themeColor="accent5" w:themeShade="BF"/>
          <w:sz w:val="24"/>
          <w:szCs w:val="24"/>
        </w:rPr>
        <w:t xml:space="preserve"> pudo contrastar la información que se presenta el día de hoy</w:t>
      </w:r>
      <w:r w:rsidR="001E2D77" w:rsidRPr="00876B1E">
        <w:rPr>
          <w:rFonts w:ascii="Arial" w:hAnsi="Arial" w:cs="Arial"/>
          <w:color w:val="2E74B5" w:themeColor="accent5" w:themeShade="BF"/>
          <w:sz w:val="24"/>
          <w:szCs w:val="24"/>
        </w:rPr>
        <w:t xml:space="preserve"> con los demás documentos de la sociedad</w:t>
      </w:r>
      <w:r w:rsidRPr="00876B1E">
        <w:rPr>
          <w:rFonts w:ascii="Arial" w:hAnsi="Arial" w:cs="Arial"/>
          <w:color w:val="2E74B5" w:themeColor="accent5" w:themeShade="BF"/>
          <w:sz w:val="24"/>
          <w:szCs w:val="24"/>
        </w:rPr>
        <w:t xml:space="preserve">, </w:t>
      </w:r>
      <w:r w:rsidR="001E2D77" w:rsidRPr="00876B1E">
        <w:rPr>
          <w:rFonts w:ascii="Arial" w:hAnsi="Arial" w:cs="Arial"/>
          <w:color w:val="2E74B5" w:themeColor="accent5" w:themeShade="BF"/>
          <w:sz w:val="24"/>
          <w:szCs w:val="24"/>
        </w:rPr>
        <w:t>vulnerándose así su derecho de inspección y llevando conducentemente a la imposibilidad de aprobar el informe de gestión, que no</w:t>
      </w:r>
      <w:r w:rsidR="00B353D5" w:rsidRPr="00876B1E">
        <w:rPr>
          <w:rFonts w:ascii="Arial" w:hAnsi="Arial" w:cs="Arial"/>
          <w:color w:val="2E74B5" w:themeColor="accent5" w:themeShade="BF"/>
          <w:sz w:val="24"/>
          <w:szCs w:val="24"/>
        </w:rPr>
        <w:t xml:space="preserve"> conoce. </w:t>
      </w:r>
    </w:p>
    <w:p w14:paraId="7FC50111" w14:textId="77777777" w:rsidR="001E2D77" w:rsidRPr="00876B1E" w:rsidRDefault="001E2D77" w:rsidP="00876B1E">
      <w:pPr>
        <w:pStyle w:val="Heading1"/>
        <w:tabs>
          <w:tab w:val="left" w:pos="540"/>
          <w:tab w:val="left" w:pos="541"/>
          <w:tab w:val="left" w:pos="2864"/>
          <w:tab w:val="left" w:pos="3243"/>
          <w:tab w:val="left" w:pos="5219"/>
          <w:tab w:val="left" w:pos="5814"/>
          <w:tab w:val="left" w:pos="7229"/>
          <w:tab w:val="left" w:pos="9299"/>
        </w:tabs>
        <w:spacing w:before="1"/>
        <w:ind w:right="118" w:firstLine="0"/>
        <w:jc w:val="both"/>
        <w:rPr>
          <w:rFonts w:ascii="Arial" w:hAnsi="Arial" w:cs="Arial"/>
          <w:color w:val="2E74B5" w:themeColor="accent5" w:themeShade="BF"/>
          <w:sz w:val="24"/>
          <w:szCs w:val="24"/>
        </w:rPr>
      </w:pPr>
    </w:p>
    <w:p w14:paraId="3FE8AC16" w14:textId="6E1EC8C8" w:rsidR="001E2D77" w:rsidRPr="00876B1E" w:rsidRDefault="001E2D77" w:rsidP="00876B1E">
      <w:pPr>
        <w:pStyle w:val="Heading1"/>
        <w:tabs>
          <w:tab w:val="left" w:pos="540"/>
          <w:tab w:val="left" w:pos="541"/>
          <w:tab w:val="left" w:pos="2864"/>
          <w:tab w:val="left" w:pos="3243"/>
          <w:tab w:val="left" w:pos="5219"/>
          <w:tab w:val="left" w:pos="5814"/>
          <w:tab w:val="left" w:pos="7229"/>
          <w:tab w:val="left" w:pos="9299"/>
        </w:tabs>
        <w:spacing w:before="1"/>
        <w:ind w:right="118" w:firstLine="0"/>
        <w:jc w:val="both"/>
        <w:rPr>
          <w:rFonts w:ascii="Arial" w:hAnsi="Arial" w:cs="Arial"/>
          <w:b w:val="0"/>
          <w:bCs w:val="0"/>
          <w:color w:val="2E74B5" w:themeColor="accent5" w:themeShade="BF"/>
          <w:sz w:val="24"/>
          <w:szCs w:val="24"/>
        </w:rPr>
      </w:pPr>
      <w:r w:rsidRPr="00876B1E">
        <w:rPr>
          <w:rFonts w:ascii="Arial" w:hAnsi="Arial" w:cs="Arial"/>
          <w:color w:val="2E74B5" w:themeColor="accent5" w:themeShade="BF"/>
          <w:sz w:val="24"/>
          <w:szCs w:val="24"/>
        </w:rPr>
        <w:t xml:space="preserve">Adicional a lo señalado, </w:t>
      </w:r>
      <w:r w:rsidR="00B353D5" w:rsidRPr="00876B1E">
        <w:rPr>
          <w:rFonts w:ascii="Arial" w:hAnsi="Arial" w:cs="Arial"/>
          <w:color w:val="2E74B5" w:themeColor="accent5" w:themeShade="BF"/>
          <w:sz w:val="24"/>
          <w:szCs w:val="24"/>
        </w:rPr>
        <w:t xml:space="preserve">y como se reiterará más adelante, durante el derecho de inspección se encontraron inconsistencias en los balances de la sociedad, tal y como fue señalado por Katherine </w:t>
      </w:r>
      <w:proofErr w:type="spellStart"/>
      <w:r w:rsidR="00B353D5" w:rsidRPr="00876B1E">
        <w:rPr>
          <w:rFonts w:ascii="Arial" w:hAnsi="Arial" w:cs="Arial"/>
          <w:color w:val="2E74B5" w:themeColor="accent5" w:themeShade="BF"/>
          <w:sz w:val="24"/>
          <w:szCs w:val="24"/>
        </w:rPr>
        <w:t>Rámirez</w:t>
      </w:r>
      <w:proofErr w:type="spellEnd"/>
      <w:r w:rsidR="00B353D5" w:rsidRPr="00876B1E">
        <w:rPr>
          <w:rFonts w:ascii="Arial" w:hAnsi="Arial" w:cs="Arial"/>
          <w:color w:val="2E74B5" w:themeColor="accent5" w:themeShade="BF"/>
          <w:sz w:val="24"/>
          <w:szCs w:val="24"/>
        </w:rPr>
        <w:t xml:space="preserve">, en el informe realizado y que se solicita sea adjuntado a </w:t>
      </w:r>
      <w:r w:rsidR="00B353D5" w:rsidRPr="00876B1E">
        <w:rPr>
          <w:rFonts w:ascii="Arial" w:hAnsi="Arial" w:cs="Arial"/>
          <w:color w:val="2E74B5" w:themeColor="accent5" w:themeShade="BF"/>
          <w:sz w:val="24"/>
          <w:szCs w:val="24"/>
        </w:rPr>
        <w:lastRenderedPageBreak/>
        <w:t xml:space="preserve">la presente acta. Dicha situación imposibilita aún más la aprobación de cualquier informe de gestión. </w:t>
      </w:r>
    </w:p>
    <w:p w14:paraId="6A0CE348" w14:textId="77777777" w:rsidR="00957DCE" w:rsidRPr="00876B1E" w:rsidRDefault="00957DCE" w:rsidP="00876B1E">
      <w:pPr>
        <w:pStyle w:val="Heading1"/>
        <w:tabs>
          <w:tab w:val="left" w:pos="540"/>
          <w:tab w:val="left" w:pos="541"/>
          <w:tab w:val="left" w:pos="2864"/>
          <w:tab w:val="left" w:pos="3243"/>
          <w:tab w:val="left" w:pos="5219"/>
          <w:tab w:val="left" w:pos="5814"/>
          <w:tab w:val="left" w:pos="7229"/>
          <w:tab w:val="left" w:pos="9299"/>
        </w:tabs>
        <w:spacing w:before="1"/>
        <w:ind w:left="0" w:right="118" w:firstLine="0"/>
        <w:jc w:val="both"/>
        <w:rPr>
          <w:rFonts w:ascii="Arial" w:hAnsi="Arial" w:cs="Arial"/>
          <w:b w:val="0"/>
          <w:bCs w:val="0"/>
          <w:i/>
          <w:iCs/>
          <w:sz w:val="24"/>
          <w:szCs w:val="24"/>
        </w:rPr>
      </w:pPr>
    </w:p>
    <w:p w14:paraId="2575610B" w14:textId="77777777" w:rsidR="00957DCE" w:rsidRPr="00876B1E" w:rsidRDefault="00957DCE" w:rsidP="00876B1E">
      <w:pPr>
        <w:pStyle w:val="BodyText"/>
        <w:spacing w:before="80"/>
        <w:jc w:val="both"/>
        <w:rPr>
          <w:rFonts w:ascii="Arial" w:hAnsi="Arial" w:cs="Arial"/>
          <w:sz w:val="24"/>
          <w:szCs w:val="24"/>
        </w:rPr>
      </w:pPr>
    </w:p>
    <w:tbl>
      <w:tblPr>
        <w:tblStyle w:val="TableNormal1"/>
        <w:tblW w:w="0" w:type="auto"/>
        <w:tblInd w:w="1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2979"/>
      </w:tblGrid>
      <w:tr w:rsidR="00957DCE" w:rsidRPr="00876B1E" w14:paraId="767412C7" w14:textId="77777777">
        <w:trPr>
          <w:trHeight w:val="292"/>
        </w:trPr>
        <w:tc>
          <w:tcPr>
            <w:tcW w:w="7230" w:type="dxa"/>
            <w:gridSpan w:val="2"/>
          </w:tcPr>
          <w:p w14:paraId="5F9BC8D2" w14:textId="77777777" w:rsidR="00957DCE" w:rsidRPr="00876B1E" w:rsidRDefault="00957DCE" w:rsidP="00876B1E">
            <w:pPr>
              <w:pStyle w:val="TableParagraph"/>
              <w:spacing w:line="240" w:lineRule="auto"/>
              <w:ind w:left="3095" w:right="3088"/>
              <w:jc w:val="both"/>
              <w:rPr>
                <w:rFonts w:ascii="Arial" w:hAnsi="Arial" w:cs="Arial"/>
                <w:b/>
                <w:sz w:val="24"/>
                <w:szCs w:val="24"/>
              </w:rPr>
            </w:pPr>
            <w:r w:rsidRPr="00876B1E">
              <w:rPr>
                <w:rFonts w:ascii="Arial" w:hAnsi="Arial" w:cs="Arial"/>
                <w:b/>
                <w:sz w:val="24"/>
                <w:szCs w:val="24"/>
              </w:rPr>
              <w:t>Votación</w:t>
            </w:r>
          </w:p>
        </w:tc>
      </w:tr>
      <w:tr w:rsidR="00957DCE" w:rsidRPr="00876B1E" w14:paraId="3423D8D4" w14:textId="77777777">
        <w:trPr>
          <w:trHeight w:val="295"/>
        </w:trPr>
        <w:tc>
          <w:tcPr>
            <w:tcW w:w="4251" w:type="dxa"/>
          </w:tcPr>
          <w:p w14:paraId="5E014B1C" w14:textId="118DEF92" w:rsidR="00957DCE" w:rsidRPr="00876B1E" w:rsidRDefault="00B353D5" w:rsidP="00876B1E">
            <w:pPr>
              <w:pStyle w:val="TableParagraph"/>
              <w:spacing w:line="240" w:lineRule="auto"/>
              <w:ind w:left="1526" w:right="1519"/>
              <w:jc w:val="both"/>
              <w:rPr>
                <w:rFonts w:ascii="Arial" w:hAnsi="Arial" w:cs="Arial"/>
                <w:b/>
                <w:sz w:val="24"/>
                <w:szCs w:val="24"/>
              </w:rPr>
            </w:pPr>
            <w:r w:rsidRPr="00876B1E">
              <w:rPr>
                <w:rFonts w:ascii="Arial" w:hAnsi="Arial" w:cs="Arial"/>
                <w:b/>
                <w:sz w:val="24"/>
                <w:szCs w:val="24"/>
              </w:rPr>
              <w:t>Accioni</w:t>
            </w:r>
            <w:r w:rsidR="008203D6" w:rsidRPr="00876B1E">
              <w:rPr>
                <w:rFonts w:ascii="Arial" w:hAnsi="Arial" w:cs="Arial"/>
                <w:b/>
                <w:sz w:val="24"/>
                <w:szCs w:val="24"/>
              </w:rPr>
              <w:t>s</w:t>
            </w:r>
            <w:r w:rsidRPr="00876B1E">
              <w:rPr>
                <w:rFonts w:ascii="Arial" w:hAnsi="Arial" w:cs="Arial"/>
                <w:b/>
                <w:sz w:val="24"/>
                <w:szCs w:val="24"/>
              </w:rPr>
              <w:t>tas</w:t>
            </w:r>
          </w:p>
        </w:tc>
        <w:tc>
          <w:tcPr>
            <w:tcW w:w="2979" w:type="dxa"/>
          </w:tcPr>
          <w:p w14:paraId="72AB63E2" w14:textId="77777777" w:rsidR="00957DCE" w:rsidRPr="00876B1E" w:rsidRDefault="00957DCE" w:rsidP="00876B1E">
            <w:pPr>
              <w:pStyle w:val="TableParagraph"/>
              <w:spacing w:line="240" w:lineRule="auto"/>
              <w:ind w:left="584" w:right="579"/>
              <w:jc w:val="both"/>
              <w:rPr>
                <w:rFonts w:ascii="Arial" w:hAnsi="Arial" w:cs="Arial"/>
                <w:b/>
                <w:sz w:val="24"/>
                <w:szCs w:val="24"/>
              </w:rPr>
            </w:pPr>
            <w:r w:rsidRPr="00876B1E">
              <w:rPr>
                <w:rFonts w:ascii="Arial" w:hAnsi="Arial" w:cs="Arial"/>
                <w:b/>
                <w:sz w:val="24"/>
                <w:szCs w:val="24"/>
              </w:rPr>
              <w:t>Sentido del voto</w:t>
            </w:r>
          </w:p>
        </w:tc>
      </w:tr>
      <w:tr w:rsidR="00957DCE" w:rsidRPr="00876B1E" w14:paraId="485EE36F" w14:textId="77777777">
        <w:trPr>
          <w:trHeight w:val="292"/>
        </w:trPr>
        <w:tc>
          <w:tcPr>
            <w:tcW w:w="4251" w:type="dxa"/>
          </w:tcPr>
          <w:p w14:paraId="5E41FD14" w14:textId="086C5DD5" w:rsidR="00957DCE" w:rsidRPr="00876B1E" w:rsidRDefault="00B353D5" w:rsidP="00876B1E">
            <w:pPr>
              <w:pStyle w:val="TableParagraph"/>
              <w:spacing w:line="240" w:lineRule="auto"/>
              <w:jc w:val="both"/>
              <w:rPr>
                <w:rFonts w:ascii="Arial" w:hAnsi="Arial" w:cs="Arial"/>
                <w:sz w:val="24"/>
                <w:szCs w:val="24"/>
              </w:rPr>
            </w:pPr>
            <w:r w:rsidRPr="00876B1E">
              <w:rPr>
                <w:rFonts w:ascii="Arial" w:hAnsi="Arial" w:cs="Arial"/>
                <w:w w:val="95"/>
                <w:sz w:val="24"/>
                <w:szCs w:val="24"/>
              </w:rPr>
              <w:t>Catalina Campo</w:t>
            </w:r>
          </w:p>
        </w:tc>
        <w:tc>
          <w:tcPr>
            <w:tcW w:w="2979" w:type="dxa"/>
          </w:tcPr>
          <w:p w14:paraId="2496CDB8" w14:textId="180EECFE" w:rsidR="00957DCE" w:rsidRPr="00876B1E" w:rsidRDefault="00957DCE" w:rsidP="00876B1E">
            <w:pPr>
              <w:pStyle w:val="TableParagraph"/>
              <w:tabs>
                <w:tab w:val="right" w:pos="2390"/>
              </w:tabs>
              <w:spacing w:line="240" w:lineRule="auto"/>
              <w:ind w:left="582" w:right="579"/>
              <w:jc w:val="both"/>
              <w:rPr>
                <w:rFonts w:ascii="Arial" w:hAnsi="Arial" w:cs="Arial"/>
                <w:sz w:val="24"/>
                <w:szCs w:val="24"/>
              </w:rPr>
            </w:pPr>
            <w:r w:rsidRPr="00876B1E">
              <w:rPr>
                <w:rFonts w:ascii="Arial" w:hAnsi="Arial" w:cs="Arial"/>
                <w:sz w:val="24"/>
                <w:szCs w:val="24"/>
              </w:rPr>
              <w:t>Negativo</w:t>
            </w:r>
          </w:p>
        </w:tc>
      </w:tr>
      <w:tr w:rsidR="00957DCE" w:rsidRPr="00876B1E" w14:paraId="03C40A04" w14:textId="77777777">
        <w:trPr>
          <w:trHeight w:val="292"/>
        </w:trPr>
        <w:tc>
          <w:tcPr>
            <w:tcW w:w="4251" w:type="dxa"/>
          </w:tcPr>
          <w:p w14:paraId="7B48001F" w14:textId="7FDADAEE" w:rsidR="00957DCE" w:rsidRPr="00876B1E" w:rsidRDefault="00B353D5" w:rsidP="00876B1E">
            <w:pPr>
              <w:pStyle w:val="TableParagraph"/>
              <w:spacing w:line="240" w:lineRule="auto"/>
              <w:jc w:val="both"/>
              <w:rPr>
                <w:rFonts w:ascii="Arial" w:hAnsi="Arial" w:cs="Arial"/>
                <w:sz w:val="24"/>
                <w:szCs w:val="24"/>
              </w:rPr>
            </w:pPr>
            <w:r w:rsidRPr="00876B1E">
              <w:rPr>
                <w:rFonts w:ascii="Arial" w:hAnsi="Arial" w:cs="Arial"/>
                <w:w w:val="95"/>
                <w:sz w:val="24"/>
                <w:szCs w:val="24"/>
              </w:rPr>
              <w:t>Carlos Vallejo</w:t>
            </w:r>
          </w:p>
        </w:tc>
        <w:tc>
          <w:tcPr>
            <w:tcW w:w="2979" w:type="dxa"/>
          </w:tcPr>
          <w:p w14:paraId="1439AD8F" w14:textId="7ECFC258" w:rsidR="00957DCE" w:rsidRPr="00876B1E" w:rsidRDefault="00957DCE" w:rsidP="00876B1E">
            <w:pPr>
              <w:pStyle w:val="TableParagraph"/>
              <w:spacing w:line="240" w:lineRule="auto"/>
              <w:ind w:left="583" w:right="579"/>
              <w:jc w:val="both"/>
              <w:rPr>
                <w:rFonts w:ascii="Arial" w:hAnsi="Arial" w:cs="Arial"/>
                <w:sz w:val="24"/>
                <w:szCs w:val="24"/>
              </w:rPr>
            </w:pPr>
            <w:r w:rsidRPr="00876B1E">
              <w:rPr>
                <w:rFonts w:ascii="Arial" w:hAnsi="Arial" w:cs="Arial"/>
                <w:sz w:val="24"/>
                <w:szCs w:val="24"/>
              </w:rPr>
              <w:t>Positivo</w:t>
            </w:r>
          </w:p>
        </w:tc>
      </w:tr>
    </w:tbl>
    <w:p w14:paraId="03E0D426" w14:textId="77777777" w:rsidR="00957DCE" w:rsidRPr="00876B1E" w:rsidRDefault="00957DCE" w:rsidP="00876B1E">
      <w:pPr>
        <w:pStyle w:val="BodyText"/>
        <w:spacing w:before="80"/>
        <w:jc w:val="both"/>
        <w:rPr>
          <w:rFonts w:ascii="Arial" w:hAnsi="Arial" w:cs="Arial"/>
          <w:sz w:val="24"/>
          <w:szCs w:val="24"/>
        </w:rPr>
      </w:pPr>
    </w:p>
    <w:p w14:paraId="15CFA3BF" w14:textId="2318A78F" w:rsidR="00957DCE" w:rsidRPr="00876B1E" w:rsidRDefault="00957DCE" w:rsidP="00876B1E">
      <w:pPr>
        <w:pStyle w:val="BodyText"/>
        <w:spacing w:before="80"/>
        <w:jc w:val="both"/>
        <w:rPr>
          <w:rFonts w:ascii="Arial" w:hAnsi="Arial" w:cs="Arial"/>
          <w:sz w:val="24"/>
          <w:szCs w:val="24"/>
        </w:rPr>
      </w:pPr>
      <w:r w:rsidRPr="00876B1E">
        <w:rPr>
          <w:rFonts w:ascii="Arial" w:hAnsi="Arial" w:cs="Arial"/>
          <w:sz w:val="24"/>
          <w:szCs w:val="24"/>
        </w:rPr>
        <w:t>Así las cosas, sometida a la consideración de la Asamblea de Accionistas la anterior proposición, esta NO fue aprobada.</w:t>
      </w:r>
    </w:p>
    <w:p w14:paraId="1DD52A97" w14:textId="77777777" w:rsidR="00957DCE" w:rsidRPr="00876B1E" w:rsidRDefault="00957DCE" w:rsidP="00876B1E">
      <w:pPr>
        <w:pStyle w:val="Heading1"/>
        <w:tabs>
          <w:tab w:val="left" w:pos="540"/>
          <w:tab w:val="left" w:pos="541"/>
          <w:tab w:val="left" w:pos="2864"/>
          <w:tab w:val="left" w:pos="3243"/>
          <w:tab w:val="left" w:pos="5219"/>
          <w:tab w:val="left" w:pos="5814"/>
          <w:tab w:val="left" w:pos="7229"/>
          <w:tab w:val="left" w:pos="9299"/>
        </w:tabs>
        <w:spacing w:before="1"/>
        <w:ind w:left="539" w:right="118" w:firstLine="0"/>
        <w:jc w:val="both"/>
        <w:rPr>
          <w:rFonts w:ascii="Arial" w:hAnsi="Arial" w:cs="Arial"/>
          <w:b w:val="0"/>
          <w:bCs w:val="0"/>
          <w:i/>
          <w:iCs/>
          <w:sz w:val="24"/>
          <w:szCs w:val="24"/>
        </w:rPr>
      </w:pPr>
    </w:p>
    <w:p w14:paraId="0AA167C4" w14:textId="77777777" w:rsidR="00E25079" w:rsidRPr="00876B1E" w:rsidRDefault="00E25079" w:rsidP="00876B1E">
      <w:pPr>
        <w:pStyle w:val="Heading1"/>
        <w:tabs>
          <w:tab w:val="left" w:pos="540"/>
          <w:tab w:val="left" w:pos="541"/>
          <w:tab w:val="left" w:pos="2864"/>
          <w:tab w:val="left" w:pos="3243"/>
          <w:tab w:val="left" w:pos="5219"/>
          <w:tab w:val="left" w:pos="5814"/>
          <w:tab w:val="left" w:pos="7229"/>
          <w:tab w:val="left" w:pos="9299"/>
        </w:tabs>
        <w:spacing w:before="1"/>
        <w:ind w:left="539" w:right="118" w:firstLine="0"/>
        <w:jc w:val="both"/>
        <w:rPr>
          <w:rFonts w:ascii="Arial" w:hAnsi="Arial" w:cs="Arial"/>
          <w:b w:val="0"/>
          <w:bCs w:val="0"/>
          <w:i/>
          <w:iCs/>
          <w:sz w:val="24"/>
          <w:szCs w:val="24"/>
        </w:rPr>
      </w:pPr>
    </w:p>
    <w:p w14:paraId="150DF4CC" w14:textId="77777777" w:rsidR="00E25079" w:rsidRPr="00876B1E" w:rsidRDefault="00E25079" w:rsidP="00876B1E">
      <w:pPr>
        <w:pStyle w:val="Heading1"/>
        <w:tabs>
          <w:tab w:val="left" w:pos="3243"/>
          <w:tab w:val="left" w:pos="5219"/>
          <w:tab w:val="left" w:pos="5814"/>
          <w:tab w:val="left" w:pos="7229"/>
          <w:tab w:val="left" w:pos="9299"/>
        </w:tabs>
        <w:spacing w:before="1"/>
        <w:ind w:left="0" w:right="49" w:firstLine="993"/>
        <w:jc w:val="both"/>
        <w:rPr>
          <w:rFonts w:ascii="Arial" w:hAnsi="Arial" w:cs="Arial"/>
          <w:sz w:val="24"/>
          <w:szCs w:val="24"/>
        </w:rPr>
      </w:pPr>
    </w:p>
    <w:p w14:paraId="3CB3FACC" w14:textId="7F3D68FF" w:rsidR="00E25079" w:rsidRPr="00876B1E" w:rsidRDefault="00E25079" w:rsidP="00876B1E">
      <w:pPr>
        <w:pStyle w:val="Heading1"/>
        <w:numPr>
          <w:ilvl w:val="0"/>
          <w:numId w:val="2"/>
        </w:numPr>
        <w:tabs>
          <w:tab w:val="left" w:pos="3243"/>
          <w:tab w:val="left" w:pos="5219"/>
          <w:tab w:val="left" w:pos="5814"/>
          <w:tab w:val="left" w:pos="7229"/>
          <w:tab w:val="left" w:pos="9299"/>
        </w:tabs>
        <w:spacing w:before="1"/>
        <w:ind w:right="49"/>
        <w:jc w:val="both"/>
        <w:rPr>
          <w:rFonts w:ascii="Arial" w:hAnsi="Arial" w:cs="Arial"/>
          <w:b w:val="0"/>
          <w:bCs w:val="0"/>
          <w:i/>
          <w:iCs/>
          <w:sz w:val="24"/>
          <w:szCs w:val="24"/>
        </w:rPr>
      </w:pPr>
      <w:r w:rsidRPr="00876B1E">
        <w:rPr>
          <w:rFonts w:ascii="Arial" w:hAnsi="Arial" w:cs="Arial"/>
          <w:sz w:val="24"/>
          <w:szCs w:val="24"/>
        </w:rPr>
        <w:t>PRESENTACIÓN Y APROBACIÓN DE ESTADOS FINANCIEROS CON CORTE AL 31 DE DICIEMBRE DE 202</w:t>
      </w:r>
      <w:r w:rsidR="00B353D5" w:rsidRPr="00876B1E">
        <w:rPr>
          <w:rFonts w:ascii="Arial" w:hAnsi="Arial" w:cs="Arial"/>
          <w:sz w:val="24"/>
          <w:szCs w:val="24"/>
        </w:rPr>
        <w:t>3</w:t>
      </w:r>
      <w:r w:rsidRPr="00876B1E">
        <w:rPr>
          <w:rFonts w:ascii="Arial" w:hAnsi="Arial" w:cs="Arial"/>
          <w:sz w:val="24"/>
          <w:szCs w:val="24"/>
        </w:rPr>
        <w:t>.</w:t>
      </w:r>
    </w:p>
    <w:p w14:paraId="009B5C4C" w14:textId="77777777" w:rsidR="00E25079" w:rsidRPr="00876B1E" w:rsidRDefault="00E25079" w:rsidP="00876B1E">
      <w:pPr>
        <w:pStyle w:val="Heading1"/>
        <w:tabs>
          <w:tab w:val="left" w:pos="3243"/>
          <w:tab w:val="left" w:pos="5219"/>
          <w:tab w:val="left" w:pos="5814"/>
          <w:tab w:val="left" w:pos="7229"/>
          <w:tab w:val="left" w:pos="9299"/>
        </w:tabs>
        <w:spacing w:before="1"/>
        <w:ind w:right="49" w:firstLine="0"/>
        <w:jc w:val="both"/>
        <w:rPr>
          <w:rFonts w:ascii="Arial" w:hAnsi="Arial" w:cs="Arial"/>
          <w:sz w:val="24"/>
          <w:szCs w:val="24"/>
        </w:rPr>
      </w:pPr>
    </w:p>
    <w:p w14:paraId="15C7F53E" w14:textId="6B4615CD" w:rsidR="00270A44" w:rsidRPr="00876B1E" w:rsidRDefault="00AF2077" w:rsidP="00876B1E">
      <w:pPr>
        <w:pStyle w:val="Heading1"/>
        <w:tabs>
          <w:tab w:val="left" w:pos="3243"/>
          <w:tab w:val="left" w:pos="5219"/>
          <w:tab w:val="left" w:pos="5814"/>
          <w:tab w:val="left" w:pos="7229"/>
          <w:tab w:val="left" w:pos="9299"/>
        </w:tabs>
        <w:spacing w:before="1"/>
        <w:ind w:left="539" w:right="49" w:firstLine="0"/>
        <w:jc w:val="both"/>
        <w:rPr>
          <w:rFonts w:ascii="Arial" w:hAnsi="Arial" w:cs="Arial"/>
          <w:b w:val="0"/>
          <w:bCs w:val="0"/>
          <w:sz w:val="24"/>
          <w:szCs w:val="24"/>
        </w:rPr>
      </w:pPr>
      <w:r w:rsidRPr="00876B1E">
        <w:rPr>
          <w:rFonts w:ascii="Arial" w:hAnsi="Arial" w:cs="Arial"/>
          <w:b w:val="0"/>
          <w:bCs w:val="0"/>
          <w:sz w:val="24"/>
          <w:szCs w:val="24"/>
        </w:rPr>
        <w:t>En este estado de la reunión el presidente le otorga el uso de la palabra a la contadora de la sociedad para que presente los estados financieros con corte a 31/12/202</w:t>
      </w:r>
      <w:r w:rsidR="00B353D5" w:rsidRPr="00876B1E">
        <w:rPr>
          <w:rFonts w:ascii="Arial" w:hAnsi="Arial" w:cs="Arial"/>
          <w:b w:val="0"/>
          <w:bCs w:val="0"/>
          <w:sz w:val="24"/>
          <w:szCs w:val="24"/>
        </w:rPr>
        <w:t>3</w:t>
      </w:r>
      <w:r w:rsidR="00957DCE" w:rsidRPr="00876B1E">
        <w:rPr>
          <w:rFonts w:ascii="Arial" w:hAnsi="Arial" w:cs="Arial"/>
          <w:b w:val="0"/>
          <w:bCs w:val="0"/>
          <w:sz w:val="24"/>
          <w:szCs w:val="24"/>
        </w:rPr>
        <w:t>, quien efectivamente lo hace.</w:t>
      </w:r>
    </w:p>
    <w:p w14:paraId="7E112DDD" w14:textId="77777777" w:rsidR="00957DCE" w:rsidRPr="00876B1E" w:rsidRDefault="00957DCE" w:rsidP="00876B1E">
      <w:pPr>
        <w:pStyle w:val="Heading1"/>
        <w:tabs>
          <w:tab w:val="left" w:pos="3243"/>
          <w:tab w:val="left" w:pos="5219"/>
          <w:tab w:val="left" w:pos="5814"/>
          <w:tab w:val="left" w:pos="7229"/>
          <w:tab w:val="left" w:pos="9299"/>
        </w:tabs>
        <w:spacing w:before="1"/>
        <w:ind w:left="539" w:right="49" w:firstLine="0"/>
        <w:jc w:val="both"/>
        <w:rPr>
          <w:rFonts w:ascii="Arial" w:hAnsi="Arial" w:cs="Arial"/>
          <w:b w:val="0"/>
          <w:bCs w:val="0"/>
          <w:sz w:val="24"/>
          <w:szCs w:val="24"/>
        </w:rPr>
      </w:pPr>
    </w:p>
    <w:p w14:paraId="11D5B378" w14:textId="6A373D08" w:rsidR="00957DCE" w:rsidRPr="00876B1E" w:rsidRDefault="00957DCE" w:rsidP="00876B1E">
      <w:pPr>
        <w:pStyle w:val="Heading1"/>
        <w:tabs>
          <w:tab w:val="left" w:pos="3243"/>
          <w:tab w:val="left" w:pos="5219"/>
          <w:tab w:val="left" w:pos="5814"/>
          <w:tab w:val="left" w:pos="7229"/>
          <w:tab w:val="left" w:pos="9299"/>
        </w:tabs>
        <w:spacing w:before="1"/>
        <w:ind w:left="539" w:right="49" w:firstLine="0"/>
        <w:jc w:val="both"/>
        <w:rPr>
          <w:rFonts w:ascii="Arial" w:hAnsi="Arial" w:cs="Arial"/>
          <w:b w:val="0"/>
          <w:bCs w:val="0"/>
          <w:sz w:val="24"/>
          <w:szCs w:val="24"/>
        </w:rPr>
      </w:pPr>
      <w:r w:rsidRPr="00876B1E">
        <w:rPr>
          <w:rFonts w:ascii="Arial" w:hAnsi="Arial" w:cs="Arial"/>
          <w:b w:val="0"/>
          <w:bCs w:val="0"/>
          <w:sz w:val="24"/>
          <w:szCs w:val="24"/>
        </w:rPr>
        <w:t>El presidente de la reunión pone en consideración de la asamblea general de accionistas la aprobación de los estados financieros previamente presentados.</w:t>
      </w:r>
    </w:p>
    <w:p w14:paraId="14D4228C" w14:textId="77777777" w:rsidR="00957DCE" w:rsidRPr="00876B1E" w:rsidRDefault="00957DCE" w:rsidP="00876B1E">
      <w:pPr>
        <w:pStyle w:val="Heading1"/>
        <w:tabs>
          <w:tab w:val="left" w:pos="3243"/>
          <w:tab w:val="left" w:pos="5219"/>
          <w:tab w:val="left" w:pos="5814"/>
          <w:tab w:val="left" w:pos="7229"/>
          <w:tab w:val="left" w:pos="9299"/>
        </w:tabs>
        <w:spacing w:before="1"/>
        <w:ind w:left="539" w:right="49" w:firstLine="0"/>
        <w:jc w:val="both"/>
        <w:rPr>
          <w:rFonts w:ascii="Arial" w:hAnsi="Arial" w:cs="Arial"/>
          <w:b w:val="0"/>
          <w:bCs w:val="0"/>
          <w:sz w:val="24"/>
          <w:szCs w:val="24"/>
        </w:rPr>
      </w:pPr>
    </w:p>
    <w:p w14:paraId="13563044" w14:textId="5F80F346" w:rsidR="008203D6" w:rsidRPr="00876B1E" w:rsidRDefault="008203D6" w:rsidP="00876B1E">
      <w:pPr>
        <w:pStyle w:val="Heading1"/>
        <w:tabs>
          <w:tab w:val="left" w:pos="3243"/>
          <w:tab w:val="left" w:pos="5219"/>
          <w:tab w:val="left" w:pos="5814"/>
          <w:tab w:val="left" w:pos="7229"/>
          <w:tab w:val="left" w:pos="9299"/>
        </w:tabs>
        <w:spacing w:before="1"/>
        <w:ind w:left="539" w:right="49" w:firstLine="0"/>
        <w:jc w:val="both"/>
        <w:rPr>
          <w:rFonts w:ascii="Arial" w:hAnsi="Arial" w:cs="Arial"/>
          <w:color w:val="2E74B5" w:themeColor="accent5" w:themeShade="BF"/>
          <w:sz w:val="24"/>
          <w:szCs w:val="24"/>
        </w:rPr>
      </w:pPr>
      <w:r w:rsidRPr="00876B1E">
        <w:rPr>
          <w:rFonts w:ascii="Arial" w:hAnsi="Arial" w:cs="Arial"/>
          <w:color w:val="2E74B5" w:themeColor="accent5" w:themeShade="BF"/>
          <w:sz w:val="24"/>
          <w:szCs w:val="24"/>
        </w:rPr>
        <w:t>La apoderada de la Accionista Catalina Campo toma la palabra y manifiesta que el voto es negativo teniendo en cuenta lo siguiente, que solicita quede como constancia en el Acta:</w:t>
      </w:r>
    </w:p>
    <w:p w14:paraId="680FF87E" w14:textId="77777777" w:rsidR="008203D6" w:rsidRPr="00876B1E" w:rsidRDefault="008203D6" w:rsidP="00876B1E">
      <w:pPr>
        <w:pStyle w:val="Heading1"/>
        <w:tabs>
          <w:tab w:val="left" w:pos="3243"/>
          <w:tab w:val="left" w:pos="5219"/>
          <w:tab w:val="left" w:pos="5814"/>
          <w:tab w:val="left" w:pos="7229"/>
          <w:tab w:val="left" w:pos="9299"/>
        </w:tabs>
        <w:spacing w:before="1"/>
        <w:ind w:left="539" w:right="49" w:firstLine="0"/>
        <w:jc w:val="both"/>
        <w:rPr>
          <w:rFonts w:ascii="Arial" w:hAnsi="Arial" w:cs="Arial"/>
          <w:color w:val="2E74B5" w:themeColor="accent5" w:themeShade="BF"/>
          <w:sz w:val="24"/>
          <w:szCs w:val="24"/>
        </w:rPr>
      </w:pPr>
    </w:p>
    <w:p w14:paraId="3505DD91" w14:textId="23C0ADE0" w:rsidR="008203D6" w:rsidRPr="00876B1E" w:rsidRDefault="008203D6" w:rsidP="00876B1E">
      <w:pPr>
        <w:pStyle w:val="Heading1"/>
        <w:tabs>
          <w:tab w:val="left" w:pos="3243"/>
          <w:tab w:val="left" w:pos="5219"/>
          <w:tab w:val="left" w:pos="5814"/>
          <w:tab w:val="left" w:pos="7229"/>
          <w:tab w:val="left" w:pos="9299"/>
        </w:tabs>
        <w:spacing w:before="1"/>
        <w:ind w:left="539" w:right="49" w:firstLine="0"/>
        <w:jc w:val="both"/>
        <w:rPr>
          <w:rFonts w:ascii="Arial" w:hAnsi="Arial" w:cs="Arial"/>
          <w:color w:val="2E74B5" w:themeColor="accent5" w:themeShade="BF"/>
          <w:sz w:val="24"/>
          <w:szCs w:val="24"/>
        </w:rPr>
      </w:pPr>
      <w:r w:rsidRPr="00876B1E">
        <w:rPr>
          <w:rFonts w:ascii="Arial" w:hAnsi="Arial" w:cs="Arial"/>
          <w:color w:val="2E74B5" w:themeColor="accent5" w:themeShade="BF"/>
          <w:sz w:val="24"/>
          <w:szCs w:val="24"/>
        </w:rPr>
        <w:t xml:space="preserve">En primer lugar, no es posible aprobar los EEFF por mi representada, teniendo en cuenta las inconsistencias contables y financieras encontradas durante el derecho de inspección realizado por la contadora Katherine </w:t>
      </w:r>
      <w:proofErr w:type="gramStart"/>
      <w:r w:rsidRPr="00876B1E">
        <w:rPr>
          <w:rFonts w:ascii="Arial" w:hAnsi="Arial" w:cs="Arial"/>
          <w:color w:val="2E74B5" w:themeColor="accent5" w:themeShade="BF"/>
          <w:sz w:val="24"/>
          <w:szCs w:val="24"/>
        </w:rPr>
        <w:t>Ramírez,  detalladas</w:t>
      </w:r>
      <w:proofErr w:type="gramEnd"/>
      <w:r w:rsidRPr="00876B1E">
        <w:rPr>
          <w:rFonts w:ascii="Arial" w:hAnsi="Arial" w:cs="Arial"/>
          <w:color w:val="2E74B5" w:themeColor="accent5" w:themeShade="BF"/>
          <w:sz w:val="24"/>
          <w:szCs w:val="24"/>
        </w:rPr>
        <w:t xml:space="preserve"> en el informe presentado por esta y que se solicita nuevamente se anexe al Acta. Al respecto me permito leer el informe. </w:t>
      </w:r>
    </w:p>
    <w:p w14:paraId="3FD85190" w14:textId="77777777" w:rsidR="008203D6" w:rsidRPr="00876B1E" w:rsidRDefault="008203D6" w:rsidP="00876B1E">
      <w:pPr>
        <w:pStyle w:val="Heading1"/>
        <w:tabs>
          <w:tab w:val="left" w:pos="3243"/>
          <w:tab w:val="left" w:pos="5219"/>
          <w:tab w:val="left" w:pos="5814"/>
          <w:tab w:val="left" w:pos="7229"/>
          <w:tab w:val="left" w:pos="9299"/>
        </w:tabs>
        <w:spacing w:before="1"/>
        <w:ind w:left="539" w:right="49" w:firstLine="0"/>
        <w:jc w:val="both"/>
        <w:rPr>
          <w:rFonts w:ascii="Arial" w:hAnsi="Arial" w:cs="Arial"/>
          <w:color w:val="2E74B5" w:themeColor="accent5" w:themeShade="BF"/>
          <w:sz w:val="24"/>
          <w:szCs w:val="24"/>
        </w:rPr>
      </w:pPr>
    </w:p>
    <w:p w14:paraId="574250B1" w14:textId="77777777" w:rsidR="008203D6" w:rsidRPr="00876B1E" w:rsidRDefault="008203D6" w:rsidP="00876B1E">
      <w:pPr>
        <w:pStyle w:val="Heading1"/>
        <w:tabs>
          <w:tab w:val="left" w:pos="3243"/>
          <w:tab w:val="left" w:pos="5219"/>
          <w:tab w:val="left" w:pos="5814"/>
          <w:tab w:val="left" w:pos="7229"/>
          <w:tab w:val="left" w:pos="9299"/>
        </w:tabs>
        <w:spacing w:before="1"/>
        <w:ind w:left="539" w:right="49" w:firstLine="0"/>
        <w:jc w:val="both"/>
        <w:rPr>
          <w:rFonts w:ascii="Arial" w:hAnsi="Arial" w:cs="Arial"/>
          <w:color w:val="2E74B5" w:themeColor="accent5" w:themeShade="BF"/>
          <w:sz w:val="24"/>
          <w:szCs w:val="24"/>
        </w:rPr>
      </w:pPr>
    </w:p>
    <w:p w14:paraId="7A05B822" w14:textId="22037D88" w:rsidR="008203D6" w:rsidRPr="00876B1E" w:rsidRDefault="008203D6" w:rsidP="00876B1E">
      <w:pPr>
        <w:pStyle w:val="Heading1"/>
        <w:tabs>
          <w:tab w:val="left" w:pos="3243"/>
          <w:tab w:val="left" w:pos="5219"/>
          <w:tab w:val="left" w:pos="5814"/>
          <w:tab w:val="left" w:pos="7229"/>
          <w:tab w:val="left" w:pos="9299"/>
        </w:tabs>
        <w:spacing w:before="1"/>
        <w:ind w:left="539" w:right="49" w:firstLine="0"/>
        <w:jc w:val="both"/>
        <w:rPr>
          <w:rFonts w:ascii="Arial" w:hAnsi="Arial" w:cs="Arial"/>
          <w:color w:val="2E74B5" w:themeColor="accent5" w:themeShade="BF"/>
          <w:sz w:val="24"/>
          <w:szCs w:val="24"/>
        </w:rPr>
      </w:pPr>
      <w:r w:rsidRPr="00876B1E">
        <w:rPr>
          <w:rFonts w:ascii="Arial" w:hAnsi="Arial" w:cs="Arial"/>
          <w:color w:val="2E74B5" w:themeColor="accent5" w:themeShade="BF"/>
          <w:sz w:val="24"/>
          <w:szCs w:val="24"/>
        </w:rPr>
        <w:t>Como se puede observar, resulta preocupante que la información reportada a la DIAN no sea compatible con lo que aparece en los EEFF, y que incluso, lleve a la existencia de ganancias, y no de perdidas como se indica en el informe de gestión y en los EEFF.</w:t>
      </w:r>
    </w:p>
    <w:p w14:paraId="6A8A34C3" w14:textId="77777777" w:rsidR="008203D6" w:rsidRPr="00876B1E" w:rsidRDefault="008203D6" w:rsidP="00876B1E">
      <w:pPr>
        <w:pStyle w:val="Heading1"/>
        <w:tabs>
          <w:tab w:val="left" w:pos="3243"/>
          <w:tab w:val="left" w:pos="5219"/>
          <w:tab w:val="left" w:pos="5814"/>
          <w:tab w:val="left" w:pos="7229"/>
          <w:tab w:val="left" w:pos="9299"/>
        </w:tabs>
        <w:spacing w:before="1"/>
        <w:ind w:left="539" w:right="49" w:firstLine="0"/>
        <w:jc w:val="both"/>
        <w:rPr>
          <w:rFonts w:ascii="Arial" w:hAnsi="Arial" w:cs="Arial"/>
          <w:color w:val="2E74B5" w:themeColor="accent5" w:themeShade="BF"/>
          <w:sz w:val="24"/>
          <w:szCs w:val="24"/>
        </w:rPr>
      </w:pPr>
    </w:p>
    <w:p w14:paraId="36CDD72C" w14:textId="4B8BA847" w:rsidR="008203D6" w:rsidRPr="00876B1E" w:rsidRDefault="008203D6" w:rsidP="00876B1E">
      <w:pPr>
        <w:pStyle w:val="Heading1"/>
        <w:tabs>
          <w:tab w:val="left" w:pos="3243"/>
          <w:tab w:val="left" w:pos="5219"/>
          <w:tab w:val="left" w:pos="5814"/>
          <w:tab w:val="left" w:pos="7229"/>
          <w:tab w:val="left" w:pos="9299"/>
        </w:tabs>
        <w:spacing w:before="1"/>
        <w:ind w:left="539" w:right="49" w:firstLine="0"/>
        <w:jc w:val="both"/>
        <w:rPr>
          <w:rFonts w:ascii="Arial" w:hAnsi="Arial" w:cs="Arial"/>
          <w:color w:val="2E74B5" w:themeColor="accent5" w:themeShade="BF"/>
          <w:sz w:val="24"/>
          <w:szCs w:val="24"/>
        </w:rPr>
      </w:pPr>
      <w:r w:rsidRPr="00876B1E">
        <w:rPr>
          <w:rFonts w:ascii="Arial" w:hAnsi="Arial" w:cs="Arial"/>
          <w:color w:val="2E74B5" w:themeColor="accent5" w:themeShade="BF"/>
          <w:sz w:val="24"/>
          <w:szCs w:val="24"/>
        </w:rPr>
        <w:t xml:space="preserve">En segundo lugar, se debe tener en cuenta que desde los EEFF de 2019 se han encontrado inconsistencias en estos, </w:t>
      </w:r>
      <w:r w:rsidR="00CB43E7" w:rsidRPr="00876B1E">
        <w:rPr>
          <w:rFonts w:ascii="Arial" w:hAnsi="Arial" w:cs="Arial"/>
          <w:color w:val="2E74B5" w:themeColor="accent5" w:themeShade="BF"/>
          <w:sz w:val="24"/>
          <w:szCs w:val="24"/>
        </w:rPr>
        <w:t xml:space="preserve">que no se tiene conocimiento si se han corregido. Tampoco ha sido posible conocer los </w:t>
      </w:r>
      <w:r w:rsidR="00CB43E7" w:rsidRPr="00876B1E">
        <w:rPr>
          <w:rFonts w:ascii="Arial" w:hAnsi="Arial" w:cs="Arial"/>
          <w:color w:val="2E74B5" w:themeColor="accent5" w:themeShade="BF"/>
          <w:sz w:val="24"/>
          <w:szCs w:val="24"/>
        </w:rPr>
        <w:lastRenderedPageBreak/>
        <w:t xml:space="preserve">soportes de diferentes partidas, como es el pasivo a favor del Accionista y Administrador de la sociedad Carlos Vallejo, préstamo que de la revisión de las actas de la sociedad, se evidencia nunca </w:t>
      </w:r>
      <w:proofErr w:type="gramStart"/>
      <w:r w:rsidR="00CB43E7" w:rsidRPr="00876B1E">
        <w:rPr>
          <w:rFonts w:ascii="Arial" w:hAnsi="Arial" w:cs="Arial"/>
          <w:color w:val="2E74B5" w:themeColor="accent5" w:themeShade="BF"/>
          <w:sz w:val="24"/>
          <w:szCs w:val="24"/>
        </w:rPr>
        <w:t xml:space="preserve">fue </w:t>
      </w:r>
      <w:r w:rsidRPr="00876B1E">
        <w:rPr>
          <w:rFonts w:ascii="Arial" w:hAnsi="Arial" w:cs="Arial"/>
          <w:color w:val="2E74B5" w:themeColor="accent5" w:themeShade="BF"/>
          <w:sz w:val="24"/>
          <w:szCs w:val="24"/>
        </w:rPr>
        <w:t xml:space="preserve"> </w:t>
      </w:r>
      <w:r w:rsidR="00CB43E7" w:rsidRPr="00876B1E">
        <w:rPr>
          <w:rFonts w:ascii="Arial" w:hAnsi="Arial" w:cs="Arial"/>
          <w:color w:val="2E74B5" w:themeColor="accent5" w:themeShade="BF"/>
          <w:sz w:val="24"/>
          <w:szCs w:val="24"/>
        </w:rPr>
        <w:t>aprobado</w:t>
      </w:r>
      <w:proofErr w:type="gramEnd"/>
      <w:r w:rsidR="00CB43E7" w:rsidRPr="00876B1E">
        <w:rPr>
          <w:rFonts w:ascii="Arial" w:hAnsi="Arial" w:cs="Arial"/>
          <w:color w:val="2E74B5" w:themeColor="accent5" w:themeShade="BF"/>
          <w:sz w:val="24"/>
          <w:szCs w:val="24"/>
        </w:rPr>
        <w:t xml:space="preserve"> por la Asamblea General de Accionistas y que asciende a más de 1.000.000.000. </w:t>
      </w:r>
    </w:p>
    <w:p w14:paraId="02DBD6E3" w14:textId="77777777" w:rsidR="00CB43E7" w:rsidRPr="00876B1E" w:rsidRDefault="00CB43E7" w:rsidP="00876B1E">
      <w:pPr>
        <w:pStyle w:val="Heading1"/>
        <w:tabs>
          <w:tab w:val="left" w:pos="3243"/>
          <w:tab w:val="left" w:pos="5219"/>
          <w:tab w:val="left" w:pos="5814"/>
          <w:tab w:val="left" w:pos="7229"/>
          <w:tab w:val="left" w:pos="9299"/>
        </w:tabs>
        <w:spacing w:before="1"/>
        <w:ind w:left="539" w:right="49" w:firstLine="0"/>
        <w:jc w:val="both"/>
        <w:rPr>
          <w:rFonts w:ascii="Arial" w:hAnsi="Arial" w:cs="Arial"/>
          <w:color w:val="2E74B5" w:themeColor="accent5" w:themeShade="BF"/>
          <w:sz w:val="24"/>
          <w:szCs w:val="24"/>
        </w:rPr>
      </w:pPr>
    </w:p>
    <w:p w14:paraId="2128A200" w14:textId="59EA8459" w:rsidR="00CB43E7" w:rsidRPr="00876B1E" w:rsidRDefault="00CB43E7" w:rsidP="00876B1E">
      <w:pPr>
        <w:pStyle w:val="Heading1"/>
        <w:tabs>
          <w:tab w:val="left" w:pos="3243"/>
          <w:tab w:val="left" w:pos="5219"/>
          <w:tab w:val="left" w:pos="5814"/>
          <w:tab w:val="left" w:pos="7229"/>
          <w:tab w:val="left" w:pos="9299"/>
        </w:tabs>
        <w:spacing w:before="1"/>
        <w:ind w:left="539" w:right="49" w:firstLine="0"/>
        <w:jc w:val="both"/>
        <w:rPr>
          <w:rFonts w:ascii="Arial" w:hAnsi="Arial" w:cs="Arial"/>
          <w:color w:val="2E74B5" w:themeColor="accent5" w:themeShade="BF"/>
          <w:sz w:val="24"/>
          <w:szCs w:val="24"/>
        </w:rPr>
      </w:pPr>
      <w:r w:rsidRPr="00876B1E">
        <w:rPr>
          <w:rFonts w:ascii="Arial" w:hAnsi="Arial" w:cs="Arial"/>
          <w:color w:val="2E74B5" w:themeColor="accent5" w:themeShade="BF"/>
          <w:sz w:val="24"/>
          <w:szCs w:val="24"/>
        </w:rPr>
        <w:t xml:space="preserve">En tercer lugar, se puede observar discrepancias entre la información que se presenta a la Cámara de Comercio y lo que se refleja en los EEFF. </w:t>
      </w:r>
    </w:p>
    <w:p w14:paraId="13F847DC" w14:textId="77777777" w:rsidR="00CB43E7" w:rsidRPr="00876B1E" w:rsidRDefault="00CB43E7" w:rsidP="00876B1E">
      <w:pPr>
        <w:pStyle w:val="Heading1"/>
        <w:tabs>
          <w:tab w:val="left" w:pos="3243"/>
          <w:tab w:val="left" w:pos="5219"/>
          <w:tab w:val="left" w:pos="5814"/>
          <w:tab w:val="left" w:pos="7229"/>
          <w:tab w:val="left" w:pos="9299"/>
        </w:tabs>
        <w:spacing w:before="1"/>
        <w:ind w:left="539" w:right="49" w:firstLine="0"/>
        <w:jc w:val="both"/>
        <w:rPr>
          <w:rFonts w:ascii="Arial" w:hAnsi="Arial" w:cs="Arial"/>
          <w:b w:val="0"/>
          <w:bCs w:val="0"/>
          <w:sz w:val="24"/>
          <w:szCs w:val="24"/>
        </w:rPr>
      </w:pPr>
    </w:p>
    <w:p w14:paraId="372AA4D0" w14:textId="13D0D7EC" w:rsidR="00CB43E7" w:rsidRPr="00876B1E" w:rsidRDefault="00CB43E7" w:rsidP="00876B1E">
      <w:pPr>
        <w:pStyle w:val="Heading1"/>
        <w:tabs>
          <w:tab w:val="left" w:pos="3243"/>
          <w:tab w:val="left" w:pos="5219"/>
          <w:tab w:val="left" w:pos="5814"/>
          <w:tab w:val="left" w:pos="7229"/>
          <w:tab w:val="left" w:pos="9299"/>
        </w:tabs>
        <w:spacing w:before="1"/>
        <w:ind w:left="539" w:right="49" w:firstLine="0"/>
        <w:jc w:val="both"/>
        <w:rPr>
          <w:rFonts w:ascii="Arial" w:hAnsi="Arial" w:cs="Arial"/>
          <w:b w:val="0"/>
          <w:bCs w:val="0"/>
          <w:sz w:val="24"/>
          <w:szCs w:val="24"/>
        </w:rPr>
      </w:pPr>
      <w:r w:rsidRPr="00876B1E">
        <w:rPr>
          <w:rFonts w:ascii="Arial" w:hAnsi="Arial" w:cs="Arial"/>
          <w:b w:val="0"/>
          <w:bCs w:val="0"/>
          <w:sz w:val="24"/>
          <w:szCs w:val="24"/>
        </w:rPr>
        <w:t>Por todo lo anterior, no resulta factible para mi representada aprobar los EEFF.</w:t>
      </w:r>
    </w:p>
    <w:p w14:paraId="3A30BB7C" w14:textId="77777777" w:rsidR="00957DCE" w:rsidRPr="00876B1E" w:rsidRDefault="00957DCE" w:rsidP="00876B1E">
      <w:pPr>
        <w:pStyle w:val="Heading1"/>
        <w:tabs>
          <w:tab w:val="left" w:pos="3243"/>
          <w:tab w:val="left" w:pos="5219"/>
          <w:tab w:val="left" w:pos="5814"/>
          <w:tab w:val="left" w:pos="7229"/>
          <w:tab w:val="left" w:pos="9299"/>
        </w:tabs>
        <w:spacing w:before="1"/>
        <w:ind w:left="0" w:right="49" w:firstLine="0"/>
        <w:jc w:val="both"/>
        <w:rPr>
          <w:rFonts w:ascii="Arial" w:hAnsi="Arial" w:cs="Arial"/>
          <w:b w:val="0"/>
          <w:bCs w:val="0"/>
          <w:sz w:val="24"/>
          <w:szCs w:val="24"/>
        </w:rPr>
      </w:pPr>
    </w:p>
    <w:p w14:paraId="26A60BB4" w14:textId="77777777" w:rsidR="008203D6" w:rsidRPr="00876B1E" w:rsidRDefault="008203D6" w:rsidP="00876B1E">
      <w:pPr>
        <w:pStyle w:val="Heading1"/>
        <w:tabs>
          <w:tab w:val="left" w:pos="3243"/>
          <w:tab w:val="left" w:pos="5219"/>
          <w:tab w:val="left" w:pos="5814"/>
          <w:tab w:val="left" w:pos="7229"/>
          <w:tab w:val="left" w:pos="9299"/>
        </w:tabs>
        <w:spacing w:before="1"/>
        <w:ind w:left="539" w:right="49" w:firstLine="0"/>
        <w:jc w:val="both"/>
        <w:rPr>
          <w:rFonts w:ascii="Arial" w:hAnsi="Arial" w:cs="Arial"/>
          <w:b w:val="0"/>
          <w:bCs w:val="0"/>
          <w:sz w:val="24"/>
          <w:szCs w:val="24"/>
        </w:rPr>
      </w:pPr>
    </w:p>
    <w:tbl>
      <w:tblPr>
        <w:tblStyle w:val="TableNormal1"/>
        <w:tblW w:w="0" w:type="auto"/>
        <w:tblInd w:w="1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2979"/>
      </w:tblGrid>
      <w:tr w:rsidR="00957DCE" w:rsidRPr="00876B1E" w14:paraId="6363CF3E" w14:textId="77777777">
        <w:trPr>
          <w:trHeight w:val="292"/>
        </w:trPr>
        <w:tc>
          <w:tcPr>
            <w:tcW w:w="7230" w:type="dxa"/>
            <w:gridSpan w:val="2"/>
          </w:tcPr>
          <w:p w14:paraId="154DC3F8" w14:textId="77777777" w:rsidR="00957DCE" w:rsidRPr="00876B1E" w:rsidRDefault="00957DCE" w:rsidP="00876B1E">
            <w:pPr>
              <w:pStyle w:val="TableParagraph"/>
              <w:spacing w:line="240" w:lineRule="auto"/>
              <w:ind w:left="3095" w:right="3088"/>
              <w:jc w:val="both"/>
              <w:rPr>
                <w:rFonts w:ascii="Arial" w:hAnsi="Arial" w:cs="Arial"/>
                <w:b/>
                <w:sz w:val="24"/>
                <w:szCs w:val="24"/>
              </w:rPr>
            </w:pPr>
            <w:r w:rsidRPr="00876B1E">
              <w:rPr>
                <w:rFonts w:ascii="Arial" w:hAnsi="Arial" w:cs="Arial"/>
                <w:b/>
                <w:sz w:val="24"/>
                <w:szCs w:val="24"/>
              </w:rPr>
              <w:t>Votación</w:t>
            </w:r>
          </w:p>
        </w:tc>
      </w:tr>
      <w:tr w:rsidR="00957DCE" w:rsidRPr="00876B1E" w14:paraId="6EA75AA2" w14:textId="77777777">
        <w:trPr>
          <w:trHeight w:val="295"/>
        </w:trPr>
        <w:tc>
          <w:tcPr>
            <w:tcW w:w="4251" w:type="dxa"/>
          </w:tcPr>
          <w:p w14:paraId="071268AD" w14:textId="663A8B23" w:rsidR="00957DCE" w:rsidRPr="00876B1E" w:rsidRDefault="008203D6" w:rsidP="00876B1E">
            <w:pPr>
              <w:pStyle w:val="TableParagraph"/>
              <w:spacing w:line="240" w:lineRule="auto"/>
              <w:ind w:left="1526" w:right="1519"/>
              <w:jc w:val="both"/>
              <w:rPr>
                <w:rFonts w:ascii="Arial" w:hAnsi="Arial" w:cs="Arial"/>
                <w:b/>
                <w:sz w:val="24"/>
                <w:szCs w:val="24"/>
              </w:rPr>
            </w:pPr>
            <w:r w:rsidRPr="00876B1E">
              <w:rPr>
                <w:rFonts w:ascii="Arial" w:hAnsi="Arial" w:cs="Arial"/>
                <w:b/>
                <w:sz w:val="24"/>
                <w:szCs w:val="24"/>
              </w:rPr>
              <w:t>Accionista</w:t>
            </w:r>
          </w:p>
        </w:tc>
        <w:tc>
          <w:tcPr>
            <w:tcW w:w="2979" w:type="dxa"/>
          </w:tcPr>
          <w:p w14:paraId="68465E95" w14:textId="77777777" w:rsidR="00957DCE" w:rsidRPr="00876B1E" w:rsidRDefault="00957DCE" w:rsidP="00876B1E">
            <w:pPr>
              <w:pStyle w:val="TableParagraph"/>
              <w:spacing w:line="240" w:lineRule="auto"/>
              <w:ind w:left="584" w:right="579"/>
              <w:jc w:val="both"/>
              <w:rPr>
                <w:rFonts w:ascii="Arial" w:hAnsi="Arial" w:cs="Arial"/>
                <w:b/>
                <w:sz w:val="24"/>
                <w:szCs w:val="24"/>
              </w:rPr>
            </w:pPr>
            <w:r w:rsidRPr="00876B1E">
              <w:rPr>
                <w:rFonts w:ascii="Arial" w:hAnsi="Arial" w:cs="Arial"/>
                <w:b/>
                <w:sz w:val="24"/>
                <w:szCs w:val="24"/>
              </w:rPr>
              <w:t>Sentido del voto</w:t>
            </w:r>
          </w:p>
        </w:tc>
      </w:tr>
      <w:tr w:rsidR="00957DCE" w:rsidRPr="00876B1E" w14:paraId="33FE615D" w14:textId="77777777">
        <w:trPr>
          <w:trHeight w:val="292"/>
        </w:trPr>
        <w:tc>
          <w:tcPr>
            <w:tcW w:w="4251" w:type="dxa"/>
          </w:tcPr>
          <w:p w14:paraId="254CF742" w14:textId="544413E2" w:rsidR="00957DCE" w:rsidRPr="00876B1E" w:rsidRDefault="008203D6" w:rsidP="00876B1E">
            <w:pPr>
              <w:pStyle w:val="TableParagraph"/>
              <w:spacing w:line="240" w:lineRule="auto"/>
              <w:jc w:val="both"/>
              <w:rPr>
                <w:rFonts w:ascii="Arial" w:hAnsi="Arial" w:cs="Arial"/>
                <w:sz w:val="24"/>
                <w:szCs w:val="24"/>
              </w:rPr>
            </w:pPr>
            <w:r w:rsidRPr="00876B1E">
              <w:rPr>
                <w:rFonts w:ascii="Arial" w:hAnsi="Arial" w:cs="Arial"/>
                <w:w w:val="95"/>
                <w:sz w:val="24"/>
                <w:szCs w:val="24"/>
              </w:rPr>
              <w:t>Catalina Campo</w:t>
            </w:r>
          </w:p>
        </w:tc>
        <w:tc>
          <w:tcPr>
            <w:tcW w:w="2979" w:type="dxa"/>
          </w:tcPr>
          <w:p w14:paraId="14B662F1" w14:textId="77777777" w:rsidR="00957DCE" w:rsidRPr="00876B1E" w:rsidRDefault="00957DCE" w:rsidP="00876B1E">
            <w:pPr>
              <w:pStyle w:val="TableParagraph"/>
              <w:tabs>
                <w:tab w:val="right" w:pos="2390"/>
              </w:tabs>
              <w:spacing w:line="240" w:lineRule="auto"/>
              <w:ind w:left="582" w:right="579"/>
              <w:jc w:val="both"/>
              <w:rPr>
                <w:rFonts w:ascii="Arial" w:hAnsi="Arial" w:cs="Arial"/>
                <w:sz w:val="24"/>
                <w:szCs w:val="24"/>
              </w:rPr>
            </w:pPr>
            <w:r w:rsidRPr="00876B1E">
              <w:rPr>
                <w:rFonts w:ascii="Arial" w:hAnsi="Arial" w:cs="Arial"/>
                <w:sz w:val="24"/>
                <w:szCs w:val="24"/>
              </w:rPr>
              <w:t>Negativo</w:t>
            </w:r>
          </w:p>
        </w:tc>
      </w:tr>
      <w:tr w:rsidR="00957DCE" w:rsidRPr="00876B1E" w14:paraId="7F136094" w14:textId="77777777">
        <w:trPr>
          <w:trHeight w:val="292"/>
        </w:trPr>
        <w:tc>
          <w:tcPr>
            <w:tcW w:w="4251" w:type="dxa"/>
          </w:tcPr>
          <w:p w14:paraId="40E9EDE6" w14:textId="78096BBA" w:rsidR="00957DCE" w:rsidRPr="00876B1E" w:rsidRDefault="008203D6" w:rsidP="00876B1E">
            <w:pPr>
              <w:pStyle w:val="TableParagraph"/>
              <w:spacing w:line="240" w:lineRule="auto"/>
              <w:jc w:val="both"/>
              <w:rPr>
                <w:rFonts w:ascii="Arial" w:hAnsi="Arial" w:cs="Arial"/>
                <w:sz w:val="24"/>
                <w:szCs w:val="24"/>
              </w:rPr>
            </w:pPr>
            <w:r w:rsidRPr="00876B1E">
              <w:rPr>
                <w:rFonts w:ascii="Arial" w:hAnsi="Arial" w:cs="Arial"/>
                <w:w w:val="95"/>
                <w:sz w:val="24"/>
                <w:szCs w:val="24"/>
              </w:rPr>
              <w:t>Carlos Vallejo</w:t>
            </w:r>
          </w:p>
        </w:tc>
        <w:tc>
          <w:tcPr>
            <w:tcW w:w="2979" w:type="dxa"/>
          </w:tcPr>
          <w:p w14:paraId="69586479" w14:textId="77777777" w:rsidR="00957DCE" w:rsidRPr="00876B1E" w:rsidRDefault="00957DCE" w:rsidP="00876B1E">
            <w:pPr>
              <w:pStyle w:val="TableParagraph"/>
              <w:spacing w:line="240" w:lineRule="auto"/>
              <w:ind w:left="583" w:right="579"/>
              <w:jc w:val="both"/>
              <w:rPr>
                <w:rFonts w:ascii="Arial" w:hAnsi="Arial" w:cs="Arial"/>
                <w:sz w:val="24"/>
                <w:szCs w:val="24"/>
              </w:rPr>
            </w:pPr>
            <w:r w:rsidRPr="00876B1E">
              <w:rPr>
                <w:rFonts w:ascii="Arial" w:hAnsi="Arial" w:cs="Arial"/>
                <w:sz w:val="24"/>
                <w:szCs w:val="24"/>
              </w:rPr>
              <w:t>Positivo</w:t>
            </w:r>
          </w:p>
        </w:tc>
      </w:tr>
    </w:tbl>
    <w:p w14:paraId="4D45B5E6" w14:textId="77777777" w:rsidR="00957DCE" w:rsidRPr="00876B1E" w:rsidRDefault="00957DCE" w:rsidP="00876B1E">
      <w:pPr>
        <w:pStyle w:val="Heading1"/>
        <w:tabs>
          <w:tab w:val="left" w:pos="3243"/>
          <w:tab w:val="left" w:pos="5219"/>
          <w:tab w:val="left" w:pos="5814"/>
          <w:tab w:val="left" w:pos="7229"/>
          <w:tab w:val="left" w:pos="9299"/>
        </w:tabs>
        <w:spacing w:before="1"/>
        <w:ind w:left="539" w:right="49" w:firstLine="0"/>
        <w:jc w:val="both"/>
        <w:rPr>
          <w:rFonts w:ascii="Arial" w:hAnsi="Arial" w:cs="Arial"/>
          <w:b w:val="0"/>
          <w:bCs w:val="0"/>
          <w:sz w:val="24"/>
          <w:szCs w:val="24"/>
        </w:rPr>
      </w:pPr>
    </w:p>
    <w:p w14:paraId="4CFCCEAE" w14:textId="77777777" w:rsidR="00957DCE" w:rsidRPr="00876B1E" w:rsidRDefault="00957DCE" w:rsidP="00876B1E">
      <w:pPr>
        <w:pStyle w:val="BodyText"/>
        <w:spacing w:before="80"/>
        <w:jc w:val="both"/>
        <w:rPr>
          <w:rFonts w:ascii="Arial" w:hAnsi="Arial" w:cs="Arial"/>
          <w:sz w:val="24"/>
          <w:szCs w:val="24"/>
        </w:rPr>
      </w:pPr>
      <w:r w:rsidRPr="00876B1E">
        <w:rPr>
          <w:rFonts w:ascii="Arial" w:hAnsi="Arial" w:cs="Arial"/>
          <w:sz w:val="24"/>
          <w:szCs w:val="24"/>
        </w:rPr>
        <w:t>Así las cosas, sometida a la consideración de la Asamblea de Accionistas la anterior proposición, esta NO fue aprobada.</w:t>
      </w:r>
    </w:p>
    <w:p w14:paraId="6A682833" w14:textId="77777777" w:rsidR="007416FA" w:rsidRPr="00876B1E" w:rsidRDefault="007416FA" w:rsidP="00876B1E">
      <w:pPr>
        <w:pStyle w:val="BodyText"/>
        <w:spacing w:before="5"/>
        <w:jc w:val="both"/>
        <w:rPr>
          <w:rFonts w:ascii="Arial" w:hAnsi="Arial" w:cs="Arial"/>
          <w:sz w:val="24"/>
          <w:szCs w:val="24"/>
        </w:rPr>
      </w:pPr>
    </w:p>
    <w:p w14:paraId="7F43B559" w14:textId="220A1150" w:rsidR="00986510" w:rsidRPr="00876B1E" w:rsidRDefault="00986510" w:rsidP="00876B1E">
      <w:pPr>
        <w:pStyle w:val="ListParagraph"/>
        <w:numPr>
          <w:ilvl w:val="0"/>
          <w:numId w:val="1"/>
        </w:numPr>
        <w:spacing w:line="240" w:lineRule="auto"/>
        <w:jc w:val="both"/>
        <w:rPr>
          <w:rFonts w:ascii="Arial" w:hAnsi="Arial" w:cs="Arial"/>
          <w:b/>
          <w:bCs/>
          <w:sz w:val="24"/>
          <w:szCs w:val="24"/>
        </w:rPr>
      </w:pPr>
      <w:r w:rsidRPr="00876B1E">
        <w:rPr>
          <w:rFonts w:ascii="Arial" w:hAnsi="Arial" w:cs="Arial"/>
          <w:b/>
          <w:bCs/>
          <w:sz w:val="24"/>
          <w:szCs w:val="24"/>
        </w:rPr>
        <w:t>PRESENTACIÓN Y APROBACIÓN DEL PROYECTO DE DISTRIBUCIÓN DE UTILIDADES.</w:t>
      </w:r>
    </w:p>
    <w:p w14:paraId="76898366" w14:textId="77777777" w:rsidR="00986510" w:rsidRPr="00876B1E" w:rsidRDefault="00986510" w:rsidP="00876B1E">
      <w:pPr>
        <w:pStyle w:val="ListParagraph"/>
        <w:spacing w:line="240" w:lineRule="auto"/>
        <w:ind w:left="540" w:firstLine="0"/>
        <w:jc w:val="both"/>
        <w:rPr>
          <w:rFonts w:ascii="Arial" w:hAnsi="Arial" w:cs="Arial"/>
          <w:sz w:val="24"/>
          <w:szCs w:val="24"/>
        </w:rPr>
      </w:pPr>
    </w:p>
    <w:p w14:paraId="7A38A8DC" w14:textId="068EA1FF" w:rsidR="00986510" w:rsidRPr="00876B1E" w:rsidRDefault="00986510" w:rsidP="00876B1E">
      <w:pPr>
        <w:pStyle w:val="ListParagraph"/>
        <w:spacing w:line="240" w:lineRule="auto"/>
        <w:ind w:left="708" w:firstLine="0"/>
        <w:jc w:val="both"/>
        <w:rPr>
          <w:rFonts w:ascii="Arial" w:hAnsi="Arial" w:cs="Arial"/>
          <w:sz w:val="24"/>
          <w:szCs w:val="24"/>
        </w:rPr>
      </w:pPr>
      <w:r w:rsidRPr="00876B1E">
        <w:rPr>
          <w:rFonts w:ascii="Arial" w:hAnsi="Arial" w:cs="Arial"/>
          <w:sz w:val="24"/>
          <w:szCs w:val="24"/>
        </w:rPr>
        <w:t>En este punto el presidente aclara que no existe proyecto de distribución de utilidades dada las pérdidas de la compañía</w:t>
      </w:r>
    </w:p>
    <w:p w14:paraId="1AD84FB9" w14:textId="77777777" w:rsidR="00986510" w:rsidRPr="00876B1E" w:rsidRDefault="00986510" w:rsidP="00876B1E">
      <w:pPr>
        <w:pStyle w:val="ListParagraph"/>
        <w:spacing w:line="240" w:lineRule="auto"/>
        <w:ind w:left="708" w:firstLine="0"/>
        <w:jc w:val="both"/>
        <w:rPr>
          <w:rFonts w:ascii="Arial" w:hAnsi="Arial" w:cs="Arial"/>
          <w:sz w:val="24"/>
          <w:szCs w:val="24"/>
        </w:rPr>
      </w:pPr>
    </w:p>
    <w:p w14:paraId="3015AD9A" w14:textId="60E5496C" w:rsidR="00986510" w:rsidRPr="00876B1E" w:rsidRDefault="00986510" w:rsidP="00876B1E">
      <w:pPr>
        <w:pStyle w:val="ListParagraph"/>
        <w:numPr>
          <w:ilvl w:val="0"/>
          <w:numId w:val="1"/>
        </w:numPr>
        <w:spacing w:line="240" w:lineRule="auto"/>
        <w:jc w:val="both"/>
        <w:rPr>
          <w:rFonts w:ascii="Arial" w:hAnsi="Arial" w:cs="Arial"/>
          <w:b/>
          <w:bCs/>
          <w:sz w:val="24"/>
          <w:szCs w:val="24"/>
        </w:rPr>
      </w:pPr>
      <w:r w:rsidRPr="00876B1E">
        <w:rPr>
          <w:rFonts w:ascii="Arial" w:hAnsi="Arial" w:cs="Arial"/>
          <w:b/>
          <w:bCs/>
          <w:sz w:val="24"/>
          <w:szCs w:val="24"/>
        </w:rPr>
        <w:t>PROPOSICIONES Y VARIOS.</w:t>
      </w:r>
    </w:p>
    <w:p w14:paraId="2D0186B8" w14:textId="77777777" w:rsidR="00876B1E" w:rsidRPr="00876B1E" w:rsidRDefault="00876B1E" w:rsidP="00876B1E">
      <w:pPr>
        <w:pStyle w:val="ListParagraph"/>
        <w:spacing w:line="240" w:lineRule="auto"/>
        <w:ind w:left="540" w:firstLine="0"/>
        <w:jc w:val="both"/>
        <w:rPr>
          <w:rFonts w:ascii="Arial" w:hAnsi="Arial" w:cs="Arial"/>
          <w:b/>
          <w:bCs/>
          <w:sz w:val="24"/>
          <w:szCs w:val="24"/>
        </w:rPr>
      </w:pPr>
    </w:p>
    <w:p w14:paraId="4A772AE6" w14:textId="58940D26" w:rsidR="00CB43E7" w:rsidRPr="00876B1E" w:rsidRDefault="00CB43E7" w:rsidP="00876B1E">
      <w:pPr>
        <w:ind w:left="254"/>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 xml:space="preserve">Señor presidente, pido la palabra. Informo que en representación de la señora Catalina Campo, solicito se ponga a consideración de la Asamblea los siguientes puntos. </w:t>
      </w:r>
    </w:p>
    <w:p w14:paraId="3EF95880" w14:textId="77777777" w:rsidR="00CB43E7" w:rsidRPr="00876B1E" w:rsidRDefault="00CB43E7" w:rsidP="00876B1E">
      <w:pPr>
        <w:ind w:left="254"/>
        <w:jc w:val="both"/>
        <w:rPr>
          <w:rFonts w:ascii="Arial" w:hAnsi="Arial" w:cs="Arial"/>
          <w:b/>
          <w:bCs/>
          <w:color w:val="2E74B5" w:themeColor="accent5" w:themeShade="BF"/>
          <w:sz w:val="24"/>
          <w:szCs w:val="24"/>
        </w:rPr>
      </w:pPr>
    </w:p>
    <w:p w14:paraId="4753B466" w14:textId="09655AB3" w:rsidR="00BC6477" w:rsidRPr="00876B1E" w:rsidRDefault="00CB43E7" w:rsidP="00876B1E">
      <w:pPr>
        <w:pStyle w:val="ListParagraph"/>
        <w:numPr>
          <w:ilvl w:val="0"/>
          <w:numId w:val="9"/>
        </w:numPr>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 xml:space="preserve">Se apruebe la Acción Social de Responsabilidad en contra del representante legal Carlos Vallejo en los términos del artículo 25 de la Ley 222 de 1995, </w:t>
      </w:r>
      <w:r w:rsidR="00BC6477" w:rsidRPr="00876B1E">
        <w:rPr>
          <w:rFonts w:ascii="Arial" w:hAnsi="Arial" w:cs="Arial"/>
          <w:b/>
          <w:bCs/>
          <w:color w:val="2E74B5" w:themeColor="accent5" w:themeShade="BF"/>
          <w:sz w:val="24"/>
          <w:szCs w:val="24"/>
        </w:rPr>
        <w:t>como consecuencia de</w:t>
      </w:r>
      <w:r w:rsidRPr="00876B1E">
        <w:rPr>
          <w:rFonts w:ascii="Arial" w:hAnsi="Arial" w:cs="Arial"/>
          <w:b/>
          <w:bCs/>
          <w:color w:val="2E74B5" w:themeColor="accent5" w:themeShade="BF"/>
          <w:sz w:val="24"/>
          <w:szCs w:val="24"/>
        </w:rPr>
        <w:t xml:space="preserve"> </w:t>
      </w:r>
      <w:r w:rsidR="00BC6477" w:rsidRPr="00876B1E">
        <w:rPr>
          <w:rFonts w:ascii="Arial" w:hAnsi="Arial" w:cs="Arial"/>
          <w:b/>
          <w:bCs/>
          <w:color w:val="2E74B5" w:themeColor="accent5" w:themeShade="BF"/>
          <w:sz w:val="24"/>
          <w:szCs w:val="24"/>
        </w:rPr>
        <w:t>las inconsistencias contables encontradas durante el derecho de inspección y el incumplimiento en sus deberes establecidos en el artículo 23 de la ley indicada, en particular:</w:t>
      </w:r>
    </w:p>
    <w:p w14:paraId="3A218515" w14:textId="77777777" w:rsidR="00BC6477" w:rsidRPr="00876B1E" w:rsidRDefault="00BC6477" w:rsidP="00876B1E">
      <w:pPr>
        <w:pStyle w:val="ListParagraph"/>
        <w:ind w:left="614" w:firstLine="0"/>
        <w:jc w:val="both"/>
        <w:rPr>
          <w:rFonts w:ascii="Arial" w:hAnsi="Arial" w:cs="Arial"/>
          <w:b/>
          <w:bCs/>
          <w:color w:val="2E74B5" w:themeColor="accent5" w:themeShade="BF"/>
          <w:sz w:val="24"/>
          <w:szCs w:val="24"/>
        </w:rPr>
      </w:pPr>
    </w:p>
    <w:p w14:paraId="459E0234" w14:textId="77777777" w:rsidR="00BC6477" w:rsidRPr="00876B1E" w:rsidRDefault="00BC6477" w:rsidP="00876B1E">
      <w:pPr>
        <w:pStyle w:val="ListParagraph"/>
        <w:numPr>
          <w:ilvl w:val="0"/>
          <w:numId w:val="10"/>
        </w:numPr>
        <w:ind w:left="614" w:firstLine="0"/>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Al no velar por el estricto cumplimiento de las disposiciones legales o estatutarias.</w:t>
      </w:r>
    </w:p>
    <w:p w14:paraId="06E3016E" w14:textId="77777777" w:rsidR="00BC6477" w:rsidRPr="00876B1E" w:rsidRDefault="00BC6477" w:rsidP="00876B1E">
      <w:pPr>
        <w:ind w:left="614"/>
        <w:jc w:val="both"/>
        <w:rPr>
          <w:rFonts w:ascii="Arial" w:hAnsi="Arial" w:cs="Arial"/>
          <w:b/>
          <w:bCs/>
          <w:color w:val="2E74B5" w:themeColor="accent5" w:themeShade="BF"/>
          <w:sz w:val="24"/>
          <w:szCs w:val="24"/>
        </w:rPr>
      </w:pPr>
    </w:p>
    <w:p w14:paraId="3E597027" w14:textId="65751978" w:rsidR="00BC6477" w:rsidRPr="00876B1E" w:rsidRDefault="00BC6477" w:rsidP="00876B1E">
      <w:pPr>
        <w:ind w:left="614"/>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Frente a este punto se resalta, las irregularidades en los libros de accionistas y de actas en donde se pudo evidenciar lo siguiente:</w:t>
      </w:r>
    </w:p>
    <w:p w14:paraId="061C5B7F" w14:textId="77777777" w:rsidR="00BC6477" w:rsidRPr="00876B1E" w:rsidRDefault="00BC6477" w:rsidP="00876B1E">
      <w:pPr>
        <w:ind w:left="614"/>
        <w:jc w:val="both"/>
        <w:rPr>
          <w:rFonts w:ascii="Arial" w:hAnsi="Arial" w:cs="Arial"/>
          <w:b/>
          <w:bCs/>
          <w:color w:val="2E74B5" w:themeColor="accent5" w:themeShade="BF"/>
          <w:sz w:val="24"/>
          <w:szCs w:val="24"/>
        </w:rPr>
      </w:pPr>
    </w:p>
    <w:p w14:paraId="3A422233" w14:textId="77777777" w:rsidR="00BC6477" w:rsidRPr="00876B1E" w:rsidRDefault="00BC6477" w:rsidP="00876B1E">
      <w:pPr>
        <w:pStyle w:val="ListParagraph"/>
        <w:numPr>
          <w:ilvl w:val="0"/>
          <w:numId w:val="10"/>
        </w:numPr>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 xml:space="preserve">En el libro de accionistas, se evidencia que no se cumplió en debida forma la orden judicial de embargo, de las acciones del señor Vallejo, teniendo en cuenta que En la hoja No. 60 de fecha 14 de agosto de 2019, siendo la más reciente, en donde se refleja el aumento de capital, (14.000 acciones suscritas y pagadas de cada accionista), no aparece el embargo, a pesar de que el oficio que lo ordenó es posterior a esta fecha. </w:t>
      </w:r>
    </w:p>
    <w:p w14:paraId="1626D3B9" w14:textId="77777777" w:rsidR="00BC6477" w:rsidRPr="00876B1E" w:rsidRDefault="00BC6477" w:rsidP="00876B1E">
      <w:pPr>
        <w:pStyle w:val="ListParagraph"/>
        <w:ind w:left="974" w:firstLine="0"/>
        <w:jc w:val="both"/>
        <w:rPr>
          <w:rFonts w:ascii="Arial" w:hAnsi="Arial" w:cs="Arial"/>
          <w:b/>
          <w:bCs/>
          <w:color w:val="2E74B5" w:themeColor="accent5" w:themeShade="BF"/>
          <w:sz w:val="24"/>
          <w:szCs w:val="24"/>
        </w:rPr>
      </w:pPr>
    </w:p>
    <w:p w14:paraId="4A4D4CD0" w14:textId="452CD8D0" w:rsidR="00BC6477" w:rsidRPr="00876B1E" w:rsidRDefault="00BC6477" w:rsidP="00876B1E">
      <w:pPr>
        <w:pStyle w:val="ListParagraph"/>
        <w:ind w:left="974" w:firstLine="0"/>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 xml:space="preserve">En efecto, el embargo ordenado por oficio No. 1167 Juzgado de 6 de Familia 20 de agosto de 2020 aparece registrado en la hoja 58, no obstante, en esta hoja no se encontraban actualizadas el número de acciones del señor Vallejo, de acuerdo con el aumento de capital aprobado el 14 de agosto de 2019. </w:t>
      </w:r>
    </w:p>
    <w:p w14:paraId="4DE9C3C3" w14:textId="77777777" w:rsidR="00BC6477" w:rsidRPr="00876B1E" w:rsidRDefault="00BC6477" w:rsidP="00876B1E">
      <w:pPr>
        <w:ind w:left="614"/>
        <w:jc w:val="both"/>
        <w:rPr>
          <w:rFonts w:ascii="Arial" w:hAnsi="Arial" w:cs="Arial"/>
          <w:b/>
          <w:bCs/>
          <w:color w:val="2E74B5" w:themeColor="accent5" w:themeShade="BF"/>
          <w:sz w:val="24"/>
          <w:szCs w:val="24"/>
        </w:rPr>
      </w:pPr>
    </w:p>
    <w:p w14:paraId="26628B83" w14:textId="0EAE8D48" w:rsidR="00BC6477" w:rsidRPr="00876B1E" w:rsidRDefault="00BC6477" w:rsidP="00876B1E">
      <w:pPr>
        <w:pStyle w:val="ListParagraph"/>
        <w:numPr>
          <w:ilvl w:val="0"/>
          <w:numId w:val="10"/>
        </w:numPr>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Así mismo en libro de registro de accionistas, las hojas numeradas por la CCC pasan de la 0003 a la 000051 - no hay hojas 004 a 00050 - se retoma el consecutivo del libro en la hoja 000051</w:t>
      </w:r>
    </w:p>
    <w:p w14:paraId="75B3B45B" w14:textId="3A33E7AB" w:rsidR="00BC6477" w:rsidRPr="00876B1E" w:rsidRDefault="00BC6477" w:rsidP="00876B1E">
      <w:pPr>
        <w:pStyle w:val="ListParagraph"/>
        <w:ind w:left="974" w:firstLine="0"/>
        <w:jc w:val="both"/>
        <w:rPr>
          <w:rFonts w:ascii="Arial" w:hAnsi="Arial" w:cs="Arial"/>
          <w:b/>
          <w:bCs/>
          <w:color w:val="2E74B5" w:themeColor="accent5" w:themeShade="BF"/>
          <w:sz w:val="24"/>
          <w:szCs w:val="24"/>
        </w:rPr>
      </w:pPr>
    </w:p>
    <w:p w14:paraId="0A3595F0" w14:textId="27FD43EA" w:rsidR="00BC6477" w:rsidRPr="00876B1E" w:rsidRDefault="00BC6477" w:rsidP="00876B1E">
      <w:pPr>
        <w:pStyle w:val="ListParagraph"/>
        <w:numPr>
          <w:ilvl w:val="0"/>
          <w:numId w:val="10"/>
        </w:numPr>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Respecto al libro de actas se encuentra que:</w:t>
      </w:r>
    </w:p>
    <w:p w14:paraId="758534CB" w14:textId="77777777" w:rsidR="00BC6477" w:rsidRPr="00876B1E" w:rsidRDefault="00BC6477" w:rsidP="00876B1E">
      <w:pPr>
        <w:jc w:val="both"/>
        <w:rPr>
          <w:rFonts w:ascii="Arial" w:hAnsi="Arial" w:cs="Arial"/>
          <w:b/>
          <w:bCs/>
          <w:color w:val="2E74B5" w:themeColor="accent5" w:themeShade="BF"/>
          <w:sz w:val="24"/>
          <w:szCs w:val="24"/>
        </w:rPr>
      </w:pPr>
    </w:p>
    <w:p w14:paraId="509A3869" w14:textId="77777777" w:rsidR="00876B1E" w:rsidRPr="00876B1E" w:rsidRDefault="00FC4B6B" w:rsidP="00876B1E">
      <w:pPr>
        <w:pStyle w:val="ListParagraph"/>
        <w:numPr>
          <w:ilvl w:val="0"/>
          <w:numId w:val="10"/>
        </w:numPr>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Varias actas no se encuentran firmadas o se encuentran firmadas con firma escaneada, lo cual no tiene validez de acuerdo con diferentes conceptos de la Superintendencia de Sociedades, en particular el acta 19 por medio de la cual se indica se aprobó un leasing</w:t>
      </w:r>
    </w:p>
    <w:p w14:paraId="4772EC8F" w14:textId="77777777" w:rsidR="00876B1E" w:rsidRPr="00876B1E" w:rsidRDefault="00876B1E" w:rsidP="00876B1E">
      <w:pPr>
        <w:pStyle w:val="ListParagraph"/>
        <w:jc w:val="both"/>
        <w:rPr>
          <w:rFonts w:ascii="Arial" w:hAnsi="Arial" w:cs="Arial"/>
          <w:b/>
          <w:bCs/>
          <w:color w:val="2E74B5" w:themeColor="accent5" w:themeShade="BF"/>
          <w:sz w:val="24"/>
          <w:szCs w:val="24"/>
        </w:rPr>
      </w:pPr>
    </w:p>
    <w:p w14:paraId="6D2BCBB3" w14:textId="77777777" w:rsidR="00876B1E" w:rsidRPr="00876B1E" w:rsidRDefault="00FC4B6B" w:rsidP="00876B1E">
      <w:pPr>
        <w:pStyle w:val="ListParagraph"/>
        <w:numPr>
          <w:ilvl w:val="0"/>
          <w:numId w:val="10"/>
        </w:numPr>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 xml:space="preserve">A partir de Acta 18 las hojas del libro de actas no se encuentran registradas ante la Cámara de Comercio. </w:t>
      </w:r>
    </w:p>
    <w:p w14:paraId="44328318" w14:textId="77777777" w:rsidR="00876B1E" w:rsidRPr="00876B1E" w:rsidRDefault="00876B1E" w:rsidP="00876B1E">
      <w:pPr>
        <w:pStyle w:val="ListParagraph"/>
        <w:jc w:val="both"/>
        <w:rPr>
          <w:rFonts w:ascii="Arial" w:hAnsi="Arial" w:cs="Arial"/>
          <w:b/>
          <w:bCs/>
          <w:color w:val="2E74B5" w:themeColor="accent5" w:themeShade="BF"/>
          <w:sz w:val="24"/>
          <w:szCs w:val="24"/>
        </w:rPr>
      </w:pPr>
    </w:p>
    <w:p w14:paraId="7AE068BA" w14:textId="77777777" w:rsidR="00876B1E" w:rsidRPr="00876B1E" w:rsidRDefault="00FC4B6B" w:rsidP="00876B1E">
      <w:pPr>
        <w:pStyle w:val="ListParagraph"/>
        <w:numPr>
          <w:ilvl w:val="0"/>
          <w:numId w:val="10"/>
        </w:numPr>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 xml:space="preserve">A pesar de que la superintendencia ha sido clara en indicar que las grabaciones no suplen las actas, las cuales siempre se deben realizar, no consta acta suscrita del año pasado ni la de la Asamblea del 28 de abril de 2021. </w:t>
      </w:r>
    </w:p>
    <w:p w14:paraId="0E1E9857" w14:textId="77777777" w:rsidR="00876B1E" w:rsidRPr="00876B1E" w:rsidRDefault="00876B1E" w:rsidP="00876B1E">
      <w:pPr>
        <w:pStyle w:val="ListParagraph"/>
        <w:jc w:val="both"/>
        <w:rPr>
          <w:rFonts w:ascii="Arial" w:hAnsi="Arial" w:cs="Arial"/>
          <w:b/>
          <w:bCs/>
          <w:color w:val="2E74B5" w:themeColor="accent5" w:themeShade="BF"/>
          <w:sz w:val="24"/>
          <w:szCs w:val="24"/>
        </w:rPr>
      </w:pPr>
    </w:p>
    <w:p w14:paraId="050D9788" w14:textId="77777777" w:rsidR="00876B1E" w:rsidRPr="00876B1E" w:rsidRDefault="00FC4B6B" w:rsidP="00876B1E">
      <w:pPr>
        <w:pStyle w:val="ListParagraph"/>
        <w:numPr>
          <w:ilvl w:val="0"/>
          <w:numId w:val="10"/>
        </w:numPr>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 xml:space="preserve">En el año 2016 no aparece el acta de la Asamblea Ordinaria, por lo cual no hay constancia de que se hubieran aprobado los estados financieros del año 2015. Solo aparece un acta de asamblea extraordinaria en mayo, en donde se autorizó el cambio de la razón social. </w:t>
      </w:r>
    </w:p>
    <w:p w14:paraId="757AFDD1" w14:textId="77777777" w:rsidR="00876B1E" w:rsidRPr="00876B1E" w:rsidRDefault="00876B1E" w:rsidP="00876B1E">
      <w:pPr>
        <w:pStyle w:val="ListParagraph"/>
        <w:jc w:val="both"/>
        <w:rPr>
          <w:rFonts w:ascii="Arial" w:hAnsi="Arial" w:cs="Arial"/>
          <w:b/>
          <w:bCs/>
          <w:color w:val="2E74B5" w:themeColor="accent5" w:themeShade="BF"/>
          <w:sz w:val="24"/>
          <w:szCs w:val="24"/>
        </w:rPr>
      </w:pPr>
    </w:p>
    <w:p w14:paraId="077114A4" w14:textId="637B1CD2" w:rsidR="00E82D49" w:rsidRPr="00876B1E" w:rsidRDefault="00FC4B6B" w:rsidP="00876B1E">
      <w:pPr>
        <w:pStyle w:val="ListParagraph"/>
        <w:numPr>
          <w:ilvl w:val="0"/>
          <w:numId w:val="10"/>
        </w:numPr>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 xml:space="preserve">Desde el año 2016 hasta el año 2020, no aparece en las actas de Asamblea que se haya presentado informe de gestión por parte del representante legal, o que el mismo fuera aprobado por la Asamblea. </w:t>
      </w:r>
    </w:p>
    <w:p w14:paraId="2D6B8F0A" w14:textId="77777777" w:rsidR="00BC6477" w:rsidRPr="00876B1E" w:rsidRDefault="00BC6477" w:rsidP="00876B1E">
      <w:pPr>
        <w:ind w:left="614"/>
        <w:jc w:val="both"/>
        <w:rPr>
          <w:rFonts w:ascii="Arial" w:hAnsi="Arial" w:cs="Arial"/>
          <w:b/>
          <w:bCs/>
          <w:color w:val="2E74B5" w:themeColor="accent5" w:themeShade="BF"/>
          <w:sz w:val="24"/>
          <w:szCs w:val="24"/>
        </w:rPr>
      </w:pPr>
    </w:p>
    <w:p w14:paraId="5263BD35" w14:textId="77777777" w:rsidR="00BC6477" w:rsidRPr="00876B1E" w:rsidRDefault="00BC6477" w:rsidP="00876B1E">
      <w:pPr>
        <w:ind w:left="614"/>
        <w:jc w:val="both"/>
        <w:rPr>
          <w:rFonts w:ascii="Arial" w:hAnsi="Arial" w:cs="Arial"/>
          <w:b/>
          <w:bCs/>
          <w:color w:val="2E74B5" w:themeColor="accent5" w:themeShade="BF"/>
          <w:sz w:val="24"/>
          <w:szCs w:val="24"/>
        </w:rPr>
      </w:pPr>
    </w:p>
    <w:p w14:paraId="30ADEC0A" w14:textId="3A20747E" w:rsidR="00FC4B6B" w:rsidRPr="00876B1E" w:rsidRDefault="00BC6477" w:rsidP="00876B1E">
      <w:pPr>
        <w:pStyle w:val="ListParagraph"/>
        <w:numPr>
          <w:ilvl w:val="0"/>
          <w:numId w:val="10"/>
        </w:numPr>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No dar un trato equitativo a todos los socios y respetar el ejercicio del derecho de inspección, el cual se ha vulnerado de manera sistemática</w:t>
      </w:r>
      <w:r w:rsidR="00FC4B6B" w:rsidRPr="00876B1E">
        <w:rPr>
          <w:rFonts w:ascii="Arial" w:hAnsi="Arial" w:cs="Arial"/>
          <w:b/>
          <w:bCs/>
          <w:color w:val="2E74B5" w:themeColor="accent5" w:themeShade="BF"/>
          <w:sz w:val="24"/>
          <w:szCs w:val="24"/>
        </w:rPr>
        <w:t xml:space="preserve">, al respecto se pone de presente, año a año se ha venido vulnerando el derecho de inspección de mi representada, negando los documentos y </w:t>
      </w:r>
    </w:p>
    <w:p w14:paraId="29795E6C" w14:textId="77777777" w:rsidR="00FC4B6B" w:rsidRPr="00876B1E" w:rsidRDefault="00FC4B6B" w:rsidP="00876B1E">
      <w:pPr>
        <w:jc w:val="both"/>
        <w:rPr>
          <w:rFonts w:ascii="Arial" w:hAnsi="Arial" w:cs="Arial"/>
          <w:b/>
          <w:bCs/>
          <w:color w:val="2E74B5" w:themeColor="accent5" w:themeShade="BF"/>
          <w:sz w:val="24"/>
          <w:szCs w:val="24"/>
        </w:rPr>
      </w:pPr>
    </w:p>
    <w:p w14:paraId="0A0C52EF" w14:textId="02293A51" w:rsidR="00FC4B6B" w:rsidRPr="00876B1E" w:rsidRDefault="00FC4B6B" w:rsidP="00876B1E">
      <w:pPr>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Al respecto, en el último derecho de inspección a pesar de ser solicitado no fue entregado:</w:t>
      </w:r>
    </w:p>
    <w:p w14:paraId="09E34D99" w14:textId="77777777" w:rsidR="00FC4B6B" w:rsidRPr="00876B1E" w:rsidRDefault="00FC4B6B" w:rsidP="00876B1E">
      <w:pPr>
        <w:jc w:val="both"/>
        <w:rPr>
          <w:rFonts w:ascii="Arial" w:hAnsi="Arial" w:cs="Arial"/>
          <w:b/>
          <w:bCs/>
          <w:color w:val="2E74B5" w:themeColor="accent5" w:themeShade="BF"/>
          <w:sz w:val="24"/>
          <w:szCs w:val="24"/>
        </w:rPr>
      </w:pPr>
    </w:p>
    <w:p w14:paraId="472B83A3" w14:textId="6211BCD3" w:rsidR="00FC4B6B" w:rsidRPr="00876B1E" w:rsidRDefault="00FC4B6B" w:rsidP="00876B1E">
      <w:pPr>
        <w:pStyle w:val="ListParagraph"/>
        <w:numPr>
          <w:ilvl w:val="0"/>
          <w:numId w:val="12"/>
        </w:numPr>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El Informe de gestión del representante legal</w:t>
      </w:r>
    </w:p>
    <w:p w14:paraId="7123182F" w14:textId="25670765" w:rsidR="00FC4B6B" w:rsidRPr="00876B1E" w:rsidRDefault="00FC4B6B" w:rsidP="00876B1E">
      <w:pPr>
        <w:pStyle w:val="ListParagraph"/>
        <w:numPr>
          <w:ilvl w:val="0"/>
          <w:numId w:val="12"/>
        </w:numPr>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El informe de la revisoría fiscal</w:t>
      </w:r>
    </w:p>
    <w:p w14:paraId="36144912" w14:textId="5D5FBEAF" w:rsidR="00FC4B6B" w:rsidRPr="00876B1E" w:rsidRDefault="00FC4B6B" w:rsidP="00876B1E">
      <w:pPr>
        <w:pStyle w:val="ListParagraph"/>
        <w:numPr>
          <w:ilvl w:val="0"/>
          <w:numId w:val="12"/>
        </w:numPr>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El inventario de alumnos 2023-2022</w:t>
      </w:r>
    </w:p>
    <w:p w14:paraId="27141C9B" w14:textId="77777777" w:rsidR="00FC4B6B" w:rsidRPr="00876B1E" w:rsidRDefault="00FC4B6B" w:rsidP="00876B1E">
      <w:pPr>
        <w:jc w:val="both"/>
        <w:rPr>
          <w:rFonts w:ascii="Arial" w:hAnsi="Arial" w:cs="Arial"/>
          <w:b/>
          <w:bCs/>
          <w:color w:val="2E74B5" w:themeColor="accent5" w:themeShade="BF"/>
          <w:sz w:val="24"/>
          <w:szCs w:val="24"/>
        </w:rPr>
      </w:pPr>
    </w:p>
    <w:p w14:paraId="09410D95" w14:textId="05C6C396" w:rsidR="00FC4B6B" w:rsidRPr="00876B1E" w:rsidRDefault="00FC4B6B" w:rsidP="00876B1E">
      <w:pPr>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 xml:space="preserve">Adicionalmente a pesar de que los Estatutos indican que el derecho de inspección se puede ejercer durante todo el año, la administración lo limito a los días 12, 13, 14, 15 y 16, incluso, en contra de los mínimos de la legislación que indican que el derecho de inspección se puede realizar como mínimo los 5 días hábiles anteriores de la Asamblea. </w:t>
      </w:r>
    </w:p>
    <w:p w14:paraId="726E0FDB" w14:textId="77777777" w:rsidR="00FC4B6B" w:rsidRPr="00876B1E" w:rsidRDefault="00FC4B6B" w:rsidP="00876B1E">
      <w:pPr>
        <w:jc w:val="both"/>
        <w:rPr>
          <w:rFonts w:ascii="Arial" w:hAnsi="Arial" w:cs="Arial"/>
          <w:b/>
          <w:bCs/>
          <w:color w:val="2E74B5" w:themeColor="accent5" w:themeShade="BF"/>
          <w:sz w:val="24"/>
          <w:szCs w:val="24"/>
        </w:rPr>
      </w:pPr>
    </w:p>
    <w:p w14:paraId="0E218EE7" w14:textId="302A4377" w:rsidR="00FC4B6B" w:rsidRPr="00876B1E" w:rsidRDefault="00FC4B6B" w:rsidP="00876B1E">
      <w:pPr>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 xml:space="preserve">Así mismo, el representante legal estableció horarios, y condiciones que de acuerdo con los Estatutos y la ley solo lo puede hacer la Asamblea. </w:t>
      </w:r>
    </w:p>
    <w:p w14:paraId="0234107A" w14:textId="77777777" w:rsidR="00FC4B6B" w:rsidRPr="00876B1E" w:rsidRDefault="00FC4B6B" w:rsidP="00876B1E">
      <w:pPr>
        <w:jc w:val="both"/>
        <w:rPr>
          <w:rFonts w:ascii="Arial" w:hAnsi="Arial" w:cs="Arial"/>
          <w:b/>
          <w:bCs/>
          <w:color w:val="2E74B5" w:themeColor="accent5" w:themeShade="BF"/>
          <w:sz w:val="24"/>
          <w:szCs w:val="24"/>
        </w:rPr>
      </w:pPr>
    </w:p>
    <w:p w14:paraId="4929A810" w14:textId="6BE1F698" w:rsidR="00FC4B6B" w:rsidRPr="00876B1E" w:rsidRDefault="00FC4B6B" w:rsidP="00876B1E">
      <w:pPr>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Por lo anterior se evidencia una clara vulneración al derecho de inspección de mi representada.</w:t>
      </w:r>
    </w:p>
    <w:p w14:paraId="3B7C3DB9" w14:textId="77777777" w:rsidR="00FC4B6B" w:rsidRPr="00876B1E" w:rsidRDefault="00FC4B6B" w:rsidP="00876B1E">
      <w:pPr>
        <w:jc w:val="both"/>
        <w:rPr>
          <w:rFonts w:ascii="Arial" w:hAnsi="Arial" w:cs="Arial"/>
          <w:b/>
          <w:bCs/>
          <w:color w:val="2E74B5" w:themeColor="accent5" w:themeShade="BF"/>
          <w:sz w:val="24"/>
          <w:szCs w:val="24"/>
        </w:rPr>
      </w:pPr>
    </w:p>
    <w:p w14:paraId="2EA41D78" w14:textId="6ED175A9" w:rsidR="00BC6477" w:rsidRPr="00876B1E" w:rsidRDefault="00FC4B6B" w:rsidP="00876B1E">
      <w:pPr>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 xml:space="preserve">Por último, frente a la obligación de </w:t>
      </w:r>
      <w:r w:rsidR="00BC6477" w:rsidRPr="00876B1E">
        <w:rPr>
          <w:rFonts w:ascii="Arial" w:hAnsi="Arial" w:cs="Arial"/>
          <w:b/>
          <w:bCs/>
          <w:color w:val="2E74B5" w:themeColor="accent5" w:themeShade="BF"/>
          <w:sz w:val="24"/>
          <w:szCs w:val="24"/>
        </w:rPr>
        <w:t xml:space="preserve">abstenerse de participar, en actos respecto de los cuales exista conflicto de intereses, salvo autorización expresa de la junta de socios o asamblea general de accionistas, como se puede ver en los prestamos realizados a </w:t>
      </w:r>
      <w:proofErr w:type="spellStart"/>
      <w:r w:rsidR="00BC6477" w:rsidRPr="00876B1E">
        <w:rPr>
          <w:rFonts w:ascii="Arial" w:hAnsi="Arial" w:cs="Arial"/>
          <w:b/>
          <w:bCs/>
          <w:color w:val="2E74B5" w:themeColor="accent5" w:themeShade="BF"/>
          <w:sz w:val="24"/>
          <w:szCs w:val="24"/>
        </w:rPr>
        <w:t>si</w:t>
      </w:r>
      <w:proofErr w:type="spellEnd"/>
      <w:r w:rsidR="00BC6477" w:rsidRPr="00876B1E">
        <w:rPr>
          <w:rFonts w:ascii="Arial" w:hAnsi="Arial" w:cs="Arial"/>
          <w:b/>
          <w:bCs/>
          <w:color w:val="2E74B5" w:themeColor="accent5" w:themeShade="BF"/>
          <w:sz w:val="24"/>
          <w:szCs w:val="24"/>
        </w:rPr>
        <w:t xml:space="preserve"> mismo, así como los actos con la Corporación Escuela Superior de Administración</w:t>
      </w:r>
      <w:r w:rsidRPr="00876B1E">
        <w:rPr>
          <w:rFonts w:ascii="Arial" w:hAnsi="Arial" w:cs="Arial"/>
          <w:b/>
          <w:bCs/>
          <w:color w:val="2E74B5" w:themeColor="accent5" w:themeShade="BF"/>
          <w:sz w:val="24"/>
          <w:szCs w:val="24"/>
        </w:rPr>
        <w:t xml:space="preserve">, de la cual </w:t>
      </w:r>
      <w:r w:rsidR="00876B1E" w:rsidRPr="00876B1E">
        <w:rPr>
          <w:rFonts w:ascii="Arial" w:hAnsi="Arial" w:cs="Arial"/>
          <w:b/>
          <w:bCs/>
          <w:color w:val="2E74B5" w:themeColor="accent5" w:themeShade="BF"/>
          <w:sz w:val="24"/>
          <w:szCs w:val="24"/>
        </w:rPr>
        <w:t>él</w:t>
      </w:r>
      <w:r w:rsidRPr="00876B1E">
        <w:rPr>
          <w:rFonts w:ascii="Arial" w:hAnsi="Arial" w:cs="Arial"/>
          <w:b/>
          <w:bCs/>
          <w:color w:val="2E74B5" w:themeColor="accent5" w:themeShade="BF"/>
          <w:sz w:val="24"/>
          <w:szCs w:val="24"/>
        </w:rPr>
        <w:t xml:space="preserve"> también es administrador. </w:t>
      </w:r>
    </w:p>
    <w:p w14:paraId="1921478C" w14:textId="77777777" w:rsidR="001E2D77" w:rsidRPr="00876B1E" w:rsidRDefault="001E2D77" w:rsidP="00876B1E">
      <w:pPr>
        <w:pStyle w:val="Heading1"/>
        <w:tabs>
          <w:tab w:val="left" w:pos="540"/>
          <w:tab w:val="left" w:pos="541"/>
          <w:tab w:val="left" w:pos="2864"/>
          <w:tab w:val="left" w:pos="3243"/>
          <w:tab w:val="left" w:pos="5219"/>
          <w:tab w:val="left" w:pos="5814"/>
          <w:tab w:val="left" w:pos="7229"/>
          <w:tab w:val="left" w:pos="9299"/>
        </w:tabs>
        <w:spacing w:before="1"/>
        <w:ind w:right="118" w:firstLine="0"/>
        <w:jc w:val="both"/>
        <w:rPr>
          <w:rFonts w:ascii="Arial" w:hAnsi="Arial" w:cs="Arial"/>
          <w:b w:val="0"/>
          <w:bCs w:val="0"/>
          <w:color w:val="2E74B5" w:themeColor="accent5" w:themeShade="BF"/>
          <w:sz w:val="24"/>
          <w:szCs w:val="24"/>
        </w:rPr>
      </w:pPr>
    </w:p>
    <w:p w14:paraId="5AAF7B7D" w14:textId="77777777" w:rsidR="001E2D77" w:rsidRPr="00876B1E" w:rsidRDefault="001E2D77" w:rsidP="00876B1E">
      <w:pPr>
        <w:jc w:val="both"/>
        <w:rPr>
          <w:rFonts w:ascii="Arial" w:hAnsi="Arial" w:cs="Arial"/>
          <w:b/>
          <w:bCs/>
          <w:color w:val="2E74B5" w:themeColor="accent5" w:themeShade="BF"/>
          <w:sz w:val="24"/>
          <w:szCs w:val="24"/>
        </w:rPr>
      </w:pPr>
    </w:p>
    <w:p w14:paraId="42AA2602" w14:textId="5498D8A2" w:rsidR="00FC4B6B" w:rsidRPr="00876B1E" w:rsidRDefault="00FC4B6B" w:rsidP="00876B1E">
      <w:pPr>
        <w:jc w:val="both"/>
        <w:rPr>
          <w:rFonts w:ascii="Arial" w:hAnsi="Arial" w:cs="Arial"/>
          <w:b/>
          <w:bCs/>
          <w:color w:val="2E74B5" w:themeColor="accent5" w:themeShade="BF"/>
          <w:sz w:val="24"/>
          <w:szCs w:val="24"/>
        </w:rPr>
      </w:pPr>
      <w:r w:rsidRPr="00876B1E">
        <w:rPr>
          <w:rFonts w:ascii="Arial" w:hAnsi="Arial" w:cs="Arial"/>
          <w:b/>
          <w:bCs/>
          <w:color w:val="2E74B5" w:themeColor="accent5" w:themeShade="BF"/>
          <w:sz w:val="24"/>
          <w:szCs w:val="24"/>
        </w:rPr>
        <w:t>2. Teniendo en cuenta que no fue aprobada la acción propuesta se solicita se ponga a consideración de la Asamblea la remoción del Representante Legal, teniendo en cuenta las razones enunciadas en el punto anterior y se nombre un represe</w:t>
      </w:r>
      <w:r w:rsidR="00876B1E">
        <w:rPr>
          <w:rFonts w:ascii="Arial" w:hAnsi="Arial" w:cs="Arial"/>
          <w:b/>
          <w:bCs/>
          <w:color w:val="2E74B5" w:themeColor="accent5" w:themeShade="BF"/>
          <w:sz w:val="24"/>
          <w:szCs w:val="24"/>
        </w:rPr>
        <w:t xml:space="preserve">ntante legal que de tranquilidad a ambos accionistas. </w:t>
      </w:r>
    </w:p>
    <w:p w14:paraId="31AD1EF5" w14:textId="77777777" w:rsidR="00FC4B6B" w:rsidRPr="00876B1E" w:rsidRDefault="00FC4B6B" w:rsidP="00876B1E">
      <w:pPr>
        <w:jc w:val="both"/>
        <w:rPr>
          <w:rFonts w:ascii="Arial" w:hAnsi="Arial" w:cs="Arial"/>
          <w:b/>
          <w:bCs/>
          <w:color w:val="2E74B5" w:themeColor="accent5" w:themeShade="BF"/>
          <w:sz w:val="24"/>
          <w:szCs w:val="24"/>
        </w:rPr>
      </w:pPr>
    </w:p>
    <w:p w14:paraId="220EFE3B" w14:textId="73CD48AC" w:rsidR="00876B1E" w:rsidRDefault="00876B1E" w:rsidP="00876B1E">
      <w:pPr>
        <w:jc w:val="both"/>
        <w:rPr>
          <w:rFonts w:ascii="Arial" w:hAnsi="Arial" w:cs="Arial"/>
          <w:b/>
          <w:bCs/>
          <w:color w:val="2E74B5" w:themeColor="accent5" w:themeShade="BF"/>
          <w:sz w:val="24"/>
          <w:szCs w:val="24"/>
        </w:rPr>
      </w:pPr>
      <w:r>
        <w:rPr>
          <w:rFonts w:ascii="Arial" w:hAnsi="Arial" w:cs="Arial"/>
          <w:b/>
          <w:bCs/>
          <w:color w:val="2E74B5" w:themeColor="accent5" w:themeShade="BF"/>
          <w:sz w:val="24"/>
          <w:szCs w:val="24"/>
        </w:rPr>
        <w:t>3.</w:t>
      </w:r>
      <w:r w:rsidRPr="00876B1E">
        <w:rPr>
          <w:rFonts w:ascii="Arial" w:hAnsi="Arial" w:cs="Arial"/>
          <w:b/>
          <w:bCs/>
          <w:color w:val="2E74B5" w:themeColor="accent5" w:themeShade="BF"/>
          <w:sz w:val="24"/>
          <w:szCs w:val="24"/>
        </w:rPr>
        <w:t xml:space="preserve">Por último, teniendo en cuenta las inconsistencias presentadas se solicita se ponga a consideración de la Asamblea aprobar la ejecución de un dictamen contable forense, por una firma independiente y especializada, en donde revise todas las cuentas de </w:t>
      </w:r>
      <w:proofErr w:type="gramStart"/>
      <w:r w:rsidRPr="00876B1E">
        <w:rPr>
          <w:rFonts w:ascii="Arial" w:hAnsi="Arial" w:cs="Arial"/>
          <w:b/>
          <w:bCs/>
          <w:color w:val="2E74B5" w:themeColor="accent5" w:themeShade="BF"/>
          <w:sz w:val="24"/>
          <w:szCs w:val="24"/>
        </w:rPr>
        <w:t>las sociedad</w:t>
      </w:r>
      <w:proofErr w:type="gramEnd"/>
      <w:r w:rsidRPr="00876B1E">
        <w:rPr>
          <w:rFonts w:ascii="Arial" w:hAnsi="Arial" w:cs="Arial"/>
          <w:b/>
          <w:bCs/>
          <w:color w:val="2E74B5" w:themeColor="accent5" w:themeShade="BF"/>
          <w:sz w:val="24"/>
          <w:szCs w:val="24"/>
        </w:rPr>
        <w:t xml:space="preserve">. </w:t>
      </w:r>
    </w:p>
    <w:p w14:paraId="7C8CA682" w14:textId="77777777" w:rsidR="00876B1E" w:rsidRPr="00876B1E" w:rsidRDefault="00876B1E" w:rsidP="00876B1E">
      <w:pPr>
        <w:jc w:val="both"/>
        <w:rPr>
          <w:rFonts w:ascii="Arial" w:hAnsi="Arial" w:cs="Arial"/>
          <w:b/>
          <w:bCs/>
          <w:color w:val="2E74B5" w:themeColor="accent5" w:themeShade="BF"/>
          <w:sz w:val="24"/>
          <w:szCs w:val="24"/>
        </w:rPr>
      </w:pPr>
    </w:p>
    <w:p w14:paraId="6A41BB57" w14:textId="431CDDAD" w:rsidR="00876B1E" w:rsidRPr="00876B1E" w:rsidRDefault="00876B1E" w:rsidP="00876B1E">
      <w:pPr>
        <w:jc w:val="both"/>
        <w:rPr>
          <w:rFonts w:ascii="Arial" w:hAnsi="Arial" w:cs="Arial"/>
          <w:b/>
          <w:bCs/>
          <w:color w:val="2E74B5" w:themeColor="accent5" w:themeShade="BF"/>
          <w:sz w:val="24"/>
          <w:szCs w:val="24"/>
        </w:rPr>
      </w:pPr>
      <w:r>
        <w:rPr>
          <w:rFonts w:ascii="Arial" w:hAnsi="Arial" w:cs="Arial"/>
          <w:b/>
          <w:bCs/>
          <w:sz w:val="24"/>
          <w:szCs w:val="24"/>
        </w:rPr>
        <w:t xml:space="preserve"> </w:t>
      </w:r>
      <w:r>
        <w:rPr>
          <w:rFonts w:ascii="Arial" w:hAnsi="Arial" w:cs="Arial"/>
          <w:b/>
          <w:bCs/>
          <w:color w:val="2E74B5" w:themeColor="accent5" w:themeShade="BF"/>
          <w:sz w:val="24"/>
          <w:szCs w:val="24"/>
        </w:rPr>
        <w:t>4</w:t>
      </w:r>
      <w:r w:rsidRPr="00876B1E">
        <w:rPr>
          <w:rFonts w:ascii="Arial" w:hAnsi="Arial" w:cs="Arial"/>
          <w:b/>
          <w:bCs/>
          <w:color w:val="2E74B5" w:themeColor="accent5" w:themeShade="BF"/>
          <w:sz w:val="24"/>
          <w:szCs w:val="24"/>
        </w:rPr>
        <w:t xml:space="preserve">.Debido a que el Revisor Fiscal no fue nombrado de forma permanente, se solicita se cite a Asamblea extraordinaria en donde la Asamblea nombre uno </w:t>
      </w:r>
      <w:r w:rsidRPr="00876B1E">
        <w:rPr>
          <w:rFonts w:ascii="Arial" w:hAnsi="Arial" w:cs="Arial"/>
          <w:b/>
          <w:bCs/>
          <w:color w:val="2E74B5" w:themeColor="accent5" w:themeShade="BF"/>
          <w:sz w:val="24"/>
          <w:szCs w:val="24"/>
        </w:rPr>
        <w:lastRenderedPageBreak/>
        <w:t>nuevo</w:t>
      </w:r>
      <w:r>
        <w:rPr>
          <w:rFonts w:ascii="Arial" w:hAnsi="Arial" w:cs="Arial"/>
          <w:b/>
          <w:bCs/>
          <w:color w:val="2E74B5" w:themeColor="accent5" w:themeShade="BF"/>
          <w:sz w:val="24"/>
          <w:szCs w:val="24"/>
        </w:rPr>
        <w:t>, p</w:t>
      </w:r>
      <w:r>
        <w:rPr>
          <w:rFonts w:ascii="Arial" w:hAnsi="Arial" w:cs="Arial"/>
          <w:b/>
          <w:bCs/>
          <w:color w:val="2E74B5" w:themeColor="accent5" w:themeShade="BF"/>
          <w:sz w:val="24"/>
          <w:szCs w:val="24"/>
        </w:rPr>
        <w:t xml:space="preserve">ara lo cual ambos accionistas deberán presentar una propuesta. </w:t>
      </w:r>
    </w:p>
    <w:p w14:paraId="6EE20200" w14:textId="76BCE58C" w:rsidR="00FC4B6B" w:rsidRPr="00876B1E" w:rsidRDefault="00FC4B6B" w:rsidP="00876B1E">
      <w:pPr>
        <w:jc w:val="both"/>
        <w:rPr>
          <w:rFonts w:ascii="Arial" w:hAnsi="Arial" w:cs="Arial"/>
          <w:b/>
          <w:bCs/>
          <w:sz w:val="24"/>
          <w:szCs w:val="24"/>
        </w:rPr>
      </w:pPr>
    </w:p>
    <w:p w14:paraId="454B139B" w14:textId="77777777" w:rsidR="00FC4B6B" w:rsidRPr="00876B1E" w:rsidRDefault="00FC4B6B" w:rsidP="00876B1E">
      <w:pPr>
        <w:jc w:val="both"/>
        <w:rPr>
          <w:rFonts w:ascii="Arial" w:hAnsi="Arial" w:cs="Arial"/>
          <w:b/>
          <w:bCs/>
          <w:sz w:val="24"/>
          <w:szCs w:val="24"/>
        </w:rPr>
      </w:pPr>
    </w:p>
    <w:p w14:paraId="4777197F" w14:textId="77777777" w:rsidR="00FC4B6B" w:rsidRPr="00876B1E" w:rsidRDefault="00FC4B6B" w:rsidP="00876B1E">
      <w:pPr>
        <w:jc w:val="both"/>
        <w:rPr>
          <w:rFonts w:ascii="Arial" w:hAnsi="Arial" w:cs="Arial"/>
          <w:b/>
          <w:bCs/>
          <w:sz w:val="24"/>
          <w:szCs w:val="24"/>
        </w:rPr>
      </w:pPr>
    </w:p>
    <w:p w14:paraId="5FC621C7" w14:textId="77777777" w:rsidR="00FC4B6B" w:rsidRPr="00876B1E" w:rsidRDefault="00FC4B6B" w:rsidP="00876B1E">
      <w:pPr>
        <w:jc w:val="both"/>
        <w:rPr>
          <w:rFonts w:ascii="Arial" w:hAnsi="Arial" w:cs="Arial"/>
          <w:b/>
          <w:bCs/>
          <w:sz w:val="24"/>
          <w:szCs w:val="24"/>
        </w:rPr>
      </w:pPr>
    </w:p>
    <w:p w14:paraId="13889932" w14:textId="77777777" w:rsidR="00CB43E7" w:rsidRPr="00876B1E" w:rsidRDefault="00CB43E7" w:rsidP="00876B1E">
      <w:pPr>
        <w:pStyle w:val="BodyText"/>
        <w:spacing w:before="80"/>
        <w:jc w:val="both"/>
        <w:rPr>
          <w:rFonts w:ascii="Arial" w:hAnsi="Arial" w:cs="Arial"/>
          <w:sz w:val="24"/>
          <w:szCs w:val="24"/>
        </w:rPr>
      </w:pPr>
    </w:p>
    <w:p w14:paraId="564C7BAE" w14:textId="77777777" w:rsidR="008548E9" w:rsidRPr="00876B1E" w:rsidRDefault="008548E9" w:rsidP="00876B1E">
      <w:pPr>
        <w:pStyle w:val="ListParagraph"/>
        <w:spacing w:line="240" w:lineRule="auto"/>
        <w:ind w:firstLine="0"/>
        <w:jc w:val="both"/>
        <w:rPr>
          <w:rFonts w:ascii="Arial" w:hAnsi="Arial" w:cs="Arial"/>
          <w:sz w:val="24"/>
          <w:szCs w:val="24"/>
        </w:rPr>
      </w:pPr>
    </w:p>
    <w:p w14:paraId="00A610FD" w14:textId="2AD0F07A" w:rsidR="007416FA" w:rsidRPr="00876B1E" w:rsidRDefault="007416FA" w:rsidP="00876B1E">
      <w:pPr>
        <w:pStyle w:val="BodyText"/>
        <w:spacing w:before="208"/>
        <w:jc w:val="both"/>
        <w:rPr>
          <w:rFonts w:ascii="Arial" w:hAnsi="Arial" w:cs="Arial"/>
          <w:sz w:val="24"/>
          <w:szCs w:val="24"/>
        </w:rPr>
      </w:pPr>
      <w:r w:rsidRPr="00876B1E">
        <w:rPr>
          <w:rFonts w:ascii="Arial" w:hAnsi="Arial" w:cs="Arial"/>
          <w:w w:val="95"/>
          <w:sz w:val="24"/>
          <w:szCs w:val="24"/>
        </w:rPr>
        <w:t>De la Reunión de la Asamblea Ordinaria de Accionistas, queda registro en audio y video</w:t>
      </w:r>
      <w:r w:rsidR="008548E9" w:rsidRPr="00876B1E">
        <w:rPr>
          <w:rFonts w:ascii="Arial" w:hAnsi="Arial" w:cs="Arial"/>
          <w:w w:val="95"/>
          <w:sz w:val="24"/>
          <w:szCs w:val="24"/>
        </w:rPr>
        <w:t>.</w:t>
      </w:r>
    </w:p>
    <w:p w14:paraId="304716FC" w14:textId="77777777" w:rsidR="00A36E0E" w:rsidRPr="00876B1E" w:rsidRDefault="00A36E0E" w:rsidP="00876B1E">
      <w:pPr>
        <w:pStyle w:val="BodyText"/>
        <w:jc w:val="both"/>
        <w:rPr>
          <w:rFonts w:ascii="Arial" w:hAnsi="Arial" w:cs="Arial"/>
          <w:sz w:val="24"/>
          <w:szCs w:val="24"/>
        </w:rPr>
      </w:pPr>
    </w:p>
    <w:p w14:paraId="7DE65D1F" w14:textId="4230C89D" w:rsidR="007416FA" w:rsidRPr="00876B1E" w:rsidRDefault="007416FA" w:rsidP="00876B1E">
      <w:pPr>
        <w:pStyle w:val="BodyText"/>
        <w:jc w:val="both"/>
        <w:rPr>
          <w:rFonts w:ascii="Arial" w:hAnsi="Arial" w:cs="Arial"/>
          <w:sz w:val="24"/>
          <w:szCs w:val="24"/>
        </w:rPr>
      </w:pPr>
      <w:r w:rsidRPr="00876B1E">
        <w:rPr>
          <w:rFonts w:ascii="Arial" w:hAnsi="Arial" w:cs="Arial"/>
          <w:sz w:val="24"/>
          <w:szCs w:val="24"/>
        </w:rPr>
        <w:t>No habiendo más asuntos que tratar y siendo las</w:t>
      </w:r>
      <w:r w:rsidR="008548E9" w:rsidRPr="00876B1E">
        <w:rPr>
          <w:rFonts w:ascii="Arial" w:hAnsi="Arial" w:cs="Arial"/>
          <w:sz w:val="24"/>
          <w:szCs w:val="24"/>
        </w:rPr>
        <w:t xml:space="preserve"> 11:00</w:t>
      </w:r>
      <w:r w:rsidRPr="00876B1E">
        <w:rPr>
          <w:rFonts w:ascii="Arial" w:hAnsi="Arial" w:cs="Arial"/>
          <w:sz w:val="24"/>
          <w:szCs w:val="24"/>
        </w:rPr>
        <w:t xml:space="preserve"> p.m. el </w:t>
      </w:r>
      <w:proofErr w:type="gramStart"/>
      <w:r w:rsidRPr="00876B1E">
        <w:rPr>
          <w:rFonts w:ascii="Arial" w:hAnsi="Arial" w:cs="Arial"/>
          <w:sz w:val="24"/>
          <w:szCs w:val="24"/>
        </w:rPr>
        <w:t>Presidente</w:t>
      </w:r>
      <w:proofErr w:type="gramEnd"/>
      <w:r w:rsidRPr="00876B1E">
        <w:rPr>
          <w:rFonts w:ascii="Arial" w:hAnsi="Arial" w:cs="Arial"/>
          <w:sz w:val="24"/>
          <w:szCs w:val="24"/>
        </w:rPr>
        <w:t xml:space="preserve"> declaró clausurada la sesión.</w:t>
      </w:r>
    </w:p>
    <w:p w14:paraId="098F7CB5" w14:textId="77777777" w:rsidR="007416FA" w:rsidRPr="00876B1E" w:rsidRDefault="007416FA" w:rsidP="00876B1E">
      <w:pPr>
        <w:pStyle w:val="BodyText"/>
        <w:spacing w:before="7"/>
        <w:jc w:val="both"/>
        <w:rPr>
          <w:rFonts w:ascii="Arial" w:hAnsi="Arial" w:cs="Arial"/>
          <w:sz w:val="24"/>
          <w:szCs w:val="24"/>
        </w:rPr>
      </w:pPr>
    </w:p>
    <w:p w14:paraId="60AFCFF1" w14:textId="205F7203" w:rsidR="007416FA" w:rsidRPr="00876B1E" w:rsidRDefault="007416FA" w:rsidP="00876B1E">
      <w:pPr>
        <w:pStyle w:val="BodyText"/>
        <w:tabs>
          <w:tab w:val="left" w:pos="8959"/>
        </w:tabs>
        <w:spacing w:before="81"/>
        <w:ind w:left="5581"/>
        <w:jc w:val="both"/>
        <w:rPr>
          <w:rFonts w:ascii="Arial" w:hAnsi="Arial" w:cs="Arial"/>
          <w:sz w:val="24"/>
          <w:szCs w:val="24"/>
        </w:rPr>
      </w:pPr>
      <w:r w:rsidRPr="00876B1E">
        <w:rPr>
          <w:rFonts w:ascii="Arial" w:hAnsi="Arial" w:cs="Arial"/>
          <w:noProof/>
          <w:sz w:val="24"/>
          <w:szCs w:val="24"/>
        </w:rPr>
        <mc:AlternateContent>
          <mc:Choice Requires="wps">
            <w:drawing>
              <wp:anchor distT="0" distB="0" distL="114300" distR="114300" simplePos="0" relativeHeight="251659264" behindDoc="0" locked="0" layoutInCell="1" allowOverlap="1" wp14:anchorId="40D3C663" wp14:editId="176EAB98">
                <wp:simplePos x="0" y="0"/>
                <wp:positionH relativeFrom="page">
                  <wp:posOffset>1274445</wp:posOffset>
                </wp:positionH>
                <wp:positionV relativeFrom="paragraph">
                  <wp:posOffset>222250</wp:posOffset>
                </wp:positionV>
                <wp:extent cx="2474595" cy="127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4595" cy="1270"/>
                        </a:xfrm>
                        <a:custGeom>
                          <a:avLst/>
                          <a:gdLst>
                            <a:gd name="T0" fmla="+- 0 2007 2007"/>
                            <a:gd name="T1" fmla="*/ T0 w 3897"/>
                            <a:gd name="T2" fmla="+- 0 3044 2007"/>
                            <a:gd name="T3" fmla="*/ T2 w 3897"/>
                            <a:gd name="T4" fmla="+- 0 3046 2007"/>
                            <a:gd name="T5" fmla="*/ T4 w 3897"/>
                            <a:gd name="T6" fmla="+- 0 3823 2007"/>
                            <a:gd name="T7" fmla="*/ T6 w 3897"/>
                            <a:gd name="T8" fmla="+- 0 3825 2007"/>
                            <a:gd name="T9" fmla="*/ T8 w 3897"/>
                            <a:gd name="T10" fmla="+- 0 4344 2007"/>
                            <a:gd name="T11" fmla="*/ T10 w 3897"/>
                            <a:gd name="T12" fmla="+- 0 4346 2007"/>
                            <a:gd name="T13" fmla="*/ T12 w 3897"/>
                            <a:gd name="T14" fmla="+- 0 5383 2007"/>
                            <a:gd name="T15" fmla="*/ T14 w 3897"/>
                            <a:gd name="T16" fmla="+- 0 5385 2007"/>
                            <a:gd name="T17" fmla="*/ T16 w 3897"/>
                            <a:gd name="T18" fmla="+- 0 5903 2007"/>
                            <a:gd name="T19" fmla="*/ T18 w 389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3897">
                              <a:moveTo>
                                <a:pt x="0" y="0"/>
                              </a:moveTo>
                              <a:lnTo>
                                <a:pt x="1037" y="0"/>
                              </a:lnTo>
                              <a:moveTo>
                                <a:pt x="1039" y="0"/>
                              </a:moveTo>
                              <a:lnTo>
                                <a:pt x="1816" y="0"/>
                              </a:lnTo>
                              <a:moveTo>
                                <a:pt x="1818" y="0"/>
                              </a:moveTo>
                              <a:lnTo>
                                <a:pt x="2337" y="0"/>
                              </a:lnTo>
                              <a:moveTo>
                                <a:pt x="2339" y="0"/>
                              </a:moveTo>
                              <a:lnTo>
                                <a:pt x="3376" y="0"/>
                              </a:lnTo>
                              <a:moveTo>
                                <a:pt x="3378" y="0"/>
                              </a:moveTo>
                              <a:lnTo>
                                <a:pt x="3896" y="0"/>
                              </a:lnTo>
                            </a:path>
                          </a:pathLst>
                        </a:custGeom>
                        <a:noFill/>
                        <a:ln w="82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BF99E" id="AutoShape 2" o:spid="_x0000_s1026" style="position:absolute;margin-left:100.35pt;margin-top:17.5pt;width:194.85pt;height:.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9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" path="m,l1037,t2,l1816,t2,l2337,t2,l3376,t2,l3896,e" filled="f" strokeweight=".22861mm">
                <v:path arrowok="t" o:connecttype="custom" o:connectlocs="0,0;658495,0;659765,0;1153160,0;1154430,0;1483995,0;1485265,0;2143760,0;2145030,0;2473960,0" o:connectangles="0,0,0,0,0,0,0,0,0,0"/>
                <w10:wrap anchorx="page"/>
              </v:shape>
            </w:pict>
          </mc:Fallback>
        </mc:AlternateContent>
      </w:r>
      <w:r w:rsidRPr="00876B1E">
        <w:rPr>
          <w:rFonts w:ascii="Arial" w:hAnsi="Arial" w:cs="Arial"/>
          <w:sz w:val="24"/>
          <w:szCs w:val="24"/>
          <w:u w:val="single"/>
        </w:rPr>
        <w:tab/>
      </w:r>
    </w:p>
    <w:p w14:paraId="53C9467D" w14:textId="7EBA5132" w:rsidR="007416FA" w:rsidRPr="00876B1E" w:rsidRDefault="007416FA" w:rsidP="00876B1E">
      <w:pPr>
        <w:pStyle w:val="BodyText"/>
        <w:tabs>
          <w:tab w:val="left" w:pos="5581"/>
        </w:tabs>
        <w:spacing w:before="37"/>
        <w:ind w:left="1106"/>
        <w:jc w:val="both"/>
        <w:rPr>
          <w:rFonts w:ascii="Arial" w:hAnsi="Arial" w:cs="Arial"/>
          <w:sz w:val="24"/>
          <w:szCs w:val="24"/>
        </w:rPr>
      </w:pPr>
      <w:r w:rsidRPr="00876B1E">
        <w:rPr>
          <w:rFonts w:ascii="Arial" w:hAnsi="Arial" w:cs="Arial"/>
          <w:sz w:val="24"/>
          <w:szCs w:val="24"/>
        </w:rPr>
        <w:t>ANDRÉS ARANGUREN</w:t>
      </w:r>
      <w:r w:rsidRPr="00876B1E">
        <w:rPr>
          <w:rFonts w:ascii="Arial" w:hAnsi="Arial" w:cs="Arial"/>
          <w:sz w:val="24"/>
          <w:szCs w:val="24"/>
        </w:rPr>
        <w:tab/>
      </w:r>
      <w:r w:rsidR="00A36E0E" w:rsidRPr="00876B1E">
        <w:rPr>
          <w:rFonts w:ascii="Arial" w:hAnsi="Arial" w:cs="Arial"/>
          <w:sz w:val="24"/>
          <w:szCs w:val="24"/>
        </w:rPr>
        <w:t>MUÑOZ</w:t>
      </w:r>
    </w:p>
    <w:p w14:paraId="6BA1FF80" w14:textId="77777777" w:rsidR="007416FA" w:rsidRPr="00876B1E" w:rsidRDefault="007416FA" w:rsidP="00876B1E">
      <w:pPr>
        <w:pStyle w:val="BodyText"/>
        <w:tabs>
          <w:tab w:val="left" w:pos="5581"/>
        </w:tabs>
        <w:spacing w:before="37"/>
        <w:ind w:left="1106"/>
        <w:jc w:val="both"/>
        <w:rPr>
          <w:rFonts w:ascii="Arial" w:hAnsi="Arial" w:cs="Arial"/>
          <w:sz w:val="24"/>
          <w:szCs w:val="24"/>
        </w:rPr>
      </w:pPr>
      <w:r w:rsidRPr="00876B1E">
        <w:rPr>
          <w:rFonts w:ascii="Arial" w:hAnsi="Arial" w:cs="Arial"/>
          <w:sz w:val="24"/>
          <w:szCs w:val="24"/>
        </w:rPr>
        <w:t>Presidente</w:t>
      </w:r>
      <w:r w:rsidRPr="00876B1E">
        <w:rPr>
          <w:rFonts w:ascii="Arial" w:hAnsi="Arial" w:cs="Arial"/>
          <w:sz w:val="24"/>
          <w:szCs w:val="24"/>
        </w:rPr>
        <w:tab/>
      </w:r>
      <w:proofErr w:type="gramStart"/>
      <w:r w:rsidRPr="00876B1E">
        <w:rPr>
          <w:rFonts w:ascii="Arial" w:hAnsi="Arial" w:cs="Arial"/>
          <w:sz w:val="24"/>
          <w:szCs w:val="24"/>
        </w:rPr>
        <w:t>Secretario</w:t>
      </w:r>
      <w:proofErr w:type="gramEnd"/>
    </w:p>
    <w:p w14:paraId="507E7B98" w14:textId="77777777" w:rsidR="00621488" w:rsidRPr="00876B1E" w:rsidRDefault="00621488" w:rsidP="00876B1E">
      <w:pPr>
        <w:jc w:val="both"/>
        <w:rPr>
          <w:rFonts w:ascii="Arial" w:hAnsi="Arial" w:cs="Arial"/>
          <w:sz w:val="24"/>
          <w:szCs w:val="24"/>
          <w:lang w:val="es-MX"/>
        </w:rPr>
      </w:pPr>
    </w:p>
    <w:sectPr w:rsidR="00621488" w:rsidRPr="00876B1E" w:rsidSect="0043754A">
      <w:pgSz w:w="12240" w:h="15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7A13"/>
    <w:multiLevelType w:val="hybridMultilevel"/>
    <w:tmpl w:val="12B40418"/>
    <w:lvl w:ilvl="0" w:tplc="84ECEF22">
      <w:start w:val="1"/>
      <w:numFmt w:val="decimal"/>
      <w:lvlText w:val="%1."/>
      <w:lvlJc w:val="left"/>
      <w:pPr>
        <w:ind w:left="1106" w:hanging="567"/>
        <w:jc w:val="right"/>
      </w:pPr>
      <w:rPr>
        <w:rFonts w:ascii="Times New Roman" w:eastAsia="Times New Roman" w:hAnsi="Times New Roman" w:cs="Times New Roman" w:hint="default"/>
        <w:b/>
        <w:bCs/>
        <w:w w:val="87"/>
        <w:sz w:val="26"/>
        <w:szCs w:val="26"/>
        <w:lang w:val="es-ES" w:eastAsia="en-US" w:bidi="ar-SA"/>
      </w:rPr>
    </w:lvl>
    <w:lvl w:ilvl="1" w:tplc="6F86044E">
      <w:start w:val="1"/>
      <w:numFmt w:val="decimal"/>
      <w:lvlText w:val="%2."/>
      <w:lvlJc w:val="left"/>
      <w:pPr>
        <w:ind w:left="1260" w:hanging="360"/>
      </w:pPr>
      <w:rPr>
        <w:rFonts w:hint="default"/>
        <w:w w:val="91"/>
        <w:lang w:val="es-ES" w:eastAsia="en-US" w:bidi="ar-SA"/>
      </w:rPr>
    </w:lvl>
    <w:lvl w:ilvl="2" w:tplc="68AC28C8">
      <w:numFmt w:val="bullet"/>
      <w:lvlText w:val="•"/>
      <w:lvlJc w:val="left"/>
      <w:pPr>
        <w:ind w:left="2233" w:hanging="360"/>
      </w:pPr>
      <w:rPr>
        <w:rFonts w:hint="default"/>
        <w:lang w:val="es-ES" w:eastAsia="en-US" w:bidi="ar-SA"/>
      </w:rPr>
    </w:lvl>
    <w:lvl w:ilvl="3" w:tplc="DAD8135C">
      <w:numFmt w:val="bullet"/>
      <w:lvlText w:val="•"/>
      <w:lvlJc w:val="left"/>
      <w:pPr>
        <w:ind w:left="3206" w:hanging="360"/>
      </w:pPr>
      <w:rPr>
        <w:rFonts w:hint="default"/>
        <w:lang w:val="es-ES" w:eastAsia="en-US" w:bidi="ar-SA"/>
      </w:rPr>
    </w:lvl>
    <w:lvl w:ilvl="4" w:tplc="2110B4C2">
      <w:numFmt w:val="bullet"/>
      <w:lvlText w:val="•"/>
      <w:lvlJc w:val="left"/>
      <w:pPr>
        <w:ind w:left="4180" w:hanging="360"/>
      </w:pPr>
      <w:rPr>
        <w:rFonts w:hint="default"/>
        <w:lang w:val="es-ES" w:eastAsia="en-US" w:bidi="ar-SA"/>
      </w:rPr>
    </w:lvl>
    <w:lvl w:ilvl="5" w:tplc="013CD4E0">
      <w:numFmt w:val="bullet"/>
      <w:lvlText w:val="•"/>
      <w:lvlJc w:val="left"/>
      <w:pPr>
        <w:ind w:left="5153" w:hanging="360"/>
      </w:pPr>
      <w:rPr>
        <w:rFonts w:hint="default"/>
        <w:lang w:val="es-ES" w:eastAsia="en-US" w:bidi="ar-SA"/>
      </w:rPr>
    </w:lvl>
    <w:lvl w:ilvl="6" w:tplc="143C9BA2">
      <w:numFmt w:val="bullet"/>
      <w:lvlText w:val="•"/>
      <w:lvlJc w:val="left"/>
      <w:pPr>
        <w:ind w:left="6126" w:hanging="360"/>
      </w:pPr>
      <w:rPr>
        <w:rFonts w:hint="default"/>
        <w:lang w:val="es-ES" w:eastAsia="en-US" w:bidi="ar-SA"/>
      </w:rPr>
    </w:lvl>
    <w:lvl w:ilvl="7" w:tplc="24E4BAB4">
      <w:numFmt w:val="bullet"/>
      <w:lvlText w:val="•"/>
      <w:lvlJc w:val="left"/>
      <w:pPr>
        <w:ind w:left="7100" w:hanging="360"/>
      </w:pPr>
      <w:rPr>
        <w:rFonts w:hint="default"/>
        <w:lang w:val="es-ES" w:eastAsia="en-US" w:bidi="ar-SA"/>
      </w:rPr>
    </w:lvl>
    <w:lvl w:ilvl="8" w:tplc="096AA12C">
      <w:numFmt w:val="bullet"/>
      <w:lvlText w:val="•"/>
      <w:lvlJc w:val="left"/>
      <w:pPr>
        <w:ind w:left="8073" w:hanging="360"/>
      </w:pPr>
      <w:rPr>
        <w:rFonts w:hint="default"/>
        <w:lang w:val="es-ES" w:eastAsia="en-US" w:bidi="ar-SA"/>
      </w:rPr>
    </w:lvl>
  </w:abstractNum>
  <w:abstractNum w:abstractNumId="1" w15:restartNumberingAfterBreak="0">
    <w:nsid w:val="19F75CBA"/>
    <w:multiLevelType w:val="hybridMultilevel"/>
    <w:tmpl w:val="07221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C7E34"/>
    <w:multiLevelType w:val="multilevel"/>
    <w:tmpl w:val="699AD90C"/>
    <w:lvl w:ilvl="0">
      <w:start w:val="6"/>
      <w:numFmt w:val="decimal"/>
      <w:lvlText w:val="%1."/>
      <w:lvlJc w:val="left"/>
      <w:pPr>
        <w:ind w:left="540" w:hanging="286"/>
      </w:pPr>
      <w:rPr>
        <w:rFonts w:ascii="Times New Roman" w:eastAsia="Times New Roman" w:hAnsi="Times New Roman" w:cs="Times New Roman" w:hint="default"/>
        <w:b/>
        <w:bCs/>
        <w:w w:val="87"/>
        <w:sz w:val="26"/>
        <w:szCs w:val="26"/>
        <w:lang w:val="es-ES" w:eastAsia="en-US" w:bidi="ar-SA"/>
      </w:rPr>
    </w:lvl>
    <w:lvl w:ilvl="1">
      <w:start w:val="1"/>
      <w:numFmt w:val="decimal"/>
      <w:lvlText w:val="%1.%2."/>
      <w:lvlJc w:val="left"/>
      <w:pPr>
        <w:ind w:left="1224" w:hanging="684"/>
      </w:pPr>
      <w:rPr>
        <w:rFonts w:ascii="Times New Roman" w:eastAsia="Times New Roman" w:hAnsi="Times New Roman" w:cs="Times New Roman" w:hint="default"/>
        <w:w w:val="87"/>
        <w:sz w:val="26"/>
        <w:szCs w:val="26"/>
        <w:lang w:val="es-ES" w:eastAsia="en-US" w:bidi="ar-SA"/>
      </w:rPr>
    </w:lvl>
    <w:lvl w:ilvl="2">
      <w:numFmt w:val="bullet"/>
      <w:lvlText w:val="•"/>
      <w:lvlJc w:val="left"/>
      <w:pPr>
        <w:ind w:left="2197" w:hanging="684"/>
      </w:pPr>
      <w:rPr>
        <w:rFonts w:hint="default"/>
        <w:lang w:val="es-ES" w:eastAsia="en-US" w:bidi="ar-SA"/>
      </w:rPr>
    </w:lvl>
    <w:lvl w:ilvl="3">
      <w:numFmt w:val="bullet"/>
      <w:lvlText w:val="•"/>
      <w:lvlJc w:val="left"/>
      <w:pPr>
        <w:ind w:left="3175" w:hanging="684"/>
      </w:pPr>
      <w:rPr>
        <w:rFonts w:hint="default"/>
        <w:lang w:val="es-ES" w:eastAsia="en-US" w:bidi="ar-SA"/>
      </w:rPr>
    </w:lvl>
    <w:lvl w:ilvl="4">
      <w:numFmt w:val="bullet"/>
      <w:lvlText w:val="•"/>
      <w:lvlJc w:val="left"/>
      <w:pPr>
        <w:ind w:left="4153" w:hanging="684"/>
      </w:pPr>
      <w:rPr>
        <w:rFonts w:hint="default"/>
        <w:lang w:val="es-ES" w:eastAsia="en-US" w:bidi="ar-SA"/>
      </w:rPr>
    </w:lvl>
    <w:lvl w:ilvl="5">
      <w:numFmt w:val="bullet"/>
      <w:lvlText w:val="•"/>
      <w:lvlJc w:val="left"/>
      <w:pPr>
        <w:ind w:left="5131" w:hanging="684"/>
      </w:pPr>
      <w:rPr>
        <w:rFonts w:hint="default"/>
        <w:lang w:val="es-ES" w:eastAsia="en-US" w:bidi="ar-SA"/>
      </w:rPr>
    </w:lvl>
    <w:lvl w:ilvl="6">
      <w:numFmt w:val="bullet"/>
      <w:lvlText w:val="•"/>
      <w:lvlJc w:val="left"/>
      <w:pPr>
        <w:ind w:left="6108" w:hanging="684"/>
      </w:pPr>
      <w:rPr>
        <w:rFonts w:hint="default"/>
        <w:lang w:val="es-ES" w:eastAsia="en-US" w:bidi="ar-SA"/>
      </w:rPr>
    </w:lvl>
    <w:lvl w:ilvl="7">
      <w:numFmt w:val="bullet"/>
      <w:lvlText w:val="•"/>
      <w:lvlJc w:val="left"/>
      <w:pPr>
        <w:ind w:left="7086" w:hanging="684"/>
      </w:pPr>
      <w:rPr>
        <w:rFonts w:hint="default"/>
        <w:lang w:val="es-ES" w:eastAsia="en-US" w:bidi="ar-SA"/>
      </w:rPr>
    </w:lvl>
    <w:lvl w:ilvl="8">
      <w:numFmt w:val="bullet"/>
      <w:lvlText w:val="•"/>
      <w:lvlJc w:val="left"/>
      <w:pPr>
        <w:ind w:left="8064" w:hanging="684"/>
      </w:pPr>
      <w:rPr>
        <w:rFonts w:hint="default"/>
        <w:lang w:val="es-ES" w:eastAsia="en-US" w:bidi="ar-SA"/>
      </w:rPr>
    </w:lvl>
  </w:abstractNum>
  <w:abstractNum w:abstractNumId="3" w15:restartNumberingAfterBreak="0">
    <w:nsid w:val="3C8F0465"/>
    <w:multiLevelType w:val="hybridMultilevel"/>
    <w:tmpl w:val="637E61B0"/>
    <w:lvl w:ilvl="0" w:tplc="F3D8430A">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D1493"/>
    <w:multiLevelType w:val="hybridMultilevel"/>
    <w:tmpl w:val="E1308446"/>
    <w:lvl w:ilvl="0" w:tplc="0AFE3814">
      <w:start w:val="14"/>
      <w:numFmt w:val="decimal"/>
      <w:lvlText w:val="%1."/>
      <w:lvlJc w:val="left"/>
      <w:pPr>
        <w:ind w:left="899" w:hanging="360"/>
      </w:pPr>
      <w:rPr>
        <w:rFonts w:hint="default"/>
      </w:rPr>
    </w:lvl>
    <w:lvl w:ilvl="1" w:tplc="240A0019" w:tentative="1">
      <w:start w:val="1"/>
      <w:numFmt w:val="lowerLetter"/>
      <w:lvlText w:val="%2."/>
      <w:lvlJc w:val="left"/>
      <w:pPr>
        <w:ind w:left="1619" w:hanging="360"/>
      </w:pPr>
    </w:lvl>
    <w:lvl w:ilvl="2" w:tplc="240A001B" w:tentative="1">
      <w:start w:val="1"/>
      <w:numFmt w:val="lowerRoman"/>
      <w:lvlText w:val="%3."/>
      <w:lvlJc w:val="right"/>
      <w:pPr>
        <w:ind w:left="2339" w:hanging="180"/>
      </w:pPr>
    </w:lvl>
    <w:lvl w:ilvl="3" w:tplc="240A000F" w:tentative="1">
      <w:start w:val="1"/>
      <w:numFmt w:val="decimal"/>
      <w:lvlText w:val="%4."/>
      <w:lvlJc w:val="left"/>
      <w:pPr>
        <w:ind w:left="3059" w:hanging="360"/>
      </w:pPr>
    </w:lvl>
    <w:lvl w:ilvl="4" w:tplc="240A0019" w:tentative="1">
      <w:start w:val="1"/>
      <w:numFmt w:val="lowerLetter"/>
      <w:lvlText w:val="%5."/>
      <w:lvlJc w:val="left"/>
      <w:pPr>
        <w:ind w:left="3779" w:hanging="360"/>
      </w:pPr>
    </w:lvl>
    <w:lvl w:ilvl="5" w:tplc="240A001B" w:tentative="1">
      <w:start w:val="1"/>
      <w:numFmt w:val="lowerRoman"/>
      <w:lvlText w:val="%6."/>
      <w:lvlJc w:val="right"/>
      <w:pPr>
        <w:ind w:left="4499" w:hanging="180"/>
      </w:pPr>
    </w:lvl>
    <w:lvl w:ilvl="6" w:tplc="240A000F" w:tentative="1">
      <w:start w:val="1"/>
      <w:numFmt w:val="decimal"/>
      <w:lvlText w:val="%7."/>
      <w:lvlJc w:val="left"/>
      <w:pPr>
        <w:ind w:left="5219" w:hanging="360"/>
      </w:pPr>
    </w:lvl>
    <w:lvl w:ilvl="7" w:tplc="240A0019" w:tentative="1">
      <w:start w:val="1"/>
      <w:numFmt w:val="lowerLetter"/>
      <w:lvlText w:val="%8."/>
      <w:lvlJc w:val="left"/>
      <w:pPr>
        <w:ind w:left="5939" w:hanging="360"/>
      </w:pPr>
    </w:lvl>
    <w:lvl w:ilvl="8" w:tplc="240A001B" w:tentative="1">
      <w:start w:val="1"/>
      <w:numFmt w:val="lowerRoman"/>
      <w:lvlText w:val="%9."/>
      <w:lvlJc w:val="right"/>
      <w:pPr>
        <w:ind w:left="6659" w:hanging="180"/>
      </w:pPr>
    </w:lvl>
  </w:abstractNum>
  <w:abstractNum w:abstractNumId="5" w15:restartNumberingAfterBreak="0">
    <w:nsid w:val="4A2D63F2"/>
    <w:multiLevelType w:val="hybridMultilevel"/>
    <w:tmpl w:val="214481DE"/>
    <w:lvl w:ilvl="0" w:tplc="AB3474CC">
      <w:start w:val="1"/>
      <w:numFmt w:val="decimal"/>
      <w:lvlText w:val="%1."/>
      <w:lvlJc w:val="left"/>
      <w:pPr>
        <w:ind w:left="1260" w:hanging="360"/>
      </w:pPr>
      <w:rPr>
        <w:rFonts w:ascii="Times New Roman" w:eastAsia="Times New Roman" w:hAnsi="Times New Roman" w:cs="Times New Roman" w:hint="default"/>
        <w:w w:val="91"/>
        <w:sz w:val="26"/>
        <w:szCs w:val="26"/>
        <w:lang w:val="es-ES" w:eastAsia="en-US" w:bidi="ar-SA"/>
      </w:rPr>
    </w:lvl>
    <w:lvl w:ilvl="1" w:tplc="4BF67B1A">
      <w:numFmt w:val="bullet"/>
      <w:lvlText w:val="•"/>
      <w:lvlJc w:val="left"/>
      <w:pPr>
        <w:ind w:left="2136" w:hanging="360"/>
      </w:pPr>
      <w:rPr>
        <w:rFonts w:hint="default"/>
        <w:lang w:val="es-ES" w:eastAsia="en-US" w:bidi="ar-SA"/>
      </w:rPr>
    </w:lvl>
    <w:lvl w:ilvl="2" w:tplc="2C5E95C8">
      <w:numFmt w:val="bullet"/>
      <w:lvlText w:val="•"/>
      <w:lvlJc w:val="left"/>
      <w:pPr>
        <w:ind w:left="3012" w:hanging="360"/>
      </w:pPr>
      <w:rPr>
        <w:rFonts w:hint="default"/>
        <w:lang w:val="es-ES" w:eastAsia="en-US" w:bidi="ar-SA"/>
      </w:rPr>
    </w:lvl>
    <w:lvl w:ilvl="3" w:tplc="8D9E51B8">
      <w:numFmt w:val="bullet"/>
      <w:lvlText w:val="•"/>
      <w:lvlJc w:val="left"/>
      <w:pPr>
        <w:ind w:left="3888" w:hanging="360"/>
      </w:pPr>
      <w:rPr>
        <w:rFonts w:hint="default"/>
        <w:lang w:val="es-ES" w:eastAsia="en-US" w:bidi="ar-SA"/>
      </w:rPr>
    </w:lvl>
    <w:lvl w:ilvl="4" w:tplc="77E61A74">
      <w:numFmt w:val="bullet"/>
      <w:lvlText w:val="•"/>
      <w:lvlJc w:val="left"/>
      <w:pPr>
        <w:ind w:left="4764" w:hanging="360"/>
      </w:pPr>
      <w:rPr>
        <w:rFonts w:hint="default"/>
        <w:lang w:val="es-ES" w:eastAsia="en-US" w:bidi="ar-SA"/>
      </w:rPr>
    </w:lvl>
    <w:lvl w:ilvl="5" w:tplc="1E96B620">
      <w:numFmt w:val="bullet"/>
      <w:lvlText w:val="•"/>
      <w:lvlJc w:val="left"/>
      <w:pPr>
        <w:ind w:left="5640" w:hanging="360"/>
      </w:pPr>
      <w:rPr>
        <w:rFonts w:hint="default"/>
        <w:lang w:val="es-ES" w:eastAsia="en-US" w:bidi="ar-SA"/>
      </w:rPr>
    </w:lvl>
    <w:lvl w:ilvl="6" w:tplc="5C14D250">
      <w:numFmt w:val="bullet"/>
      <w:lvlText w:val="•"/>
      <w:lvlJc w:val="left"/>
      <w:pPr>
        <w:ind w:left="6516" w:hanging="360"/>
      </w:pPr>
      <w:rPr>
        <w:rFonts w:hint="default"/>
        <w:lang w:val="es-ES" w:eastAsia="en-US" w:bidi="ar-SA"/>
      </w:rPr>
    </w:lvl>
    <w:lvl w:ilvl="7" w:tplc="E2A68DF0">
      <w:numFmt w:val="bullet"/>
      <w:lvlText w:val="•"/>
      <w:lvlJc w:val="left"/>
      <w:pPr>
        <w:ind w:left="7392" w:hanging="360"/>
      </w:pPr>
      <w:rPr>
        <w:rFonts w:hint="default"/>
        <w:lang w:val="es-ES" w:eastAsia="en-US" w:bidi="ar-SA"/>
      </w:rPr>
    </w:lvl>
    <w:lvl w:ilvl="8" w:tplc="9C584E00">
      <w:numFmt w:val="bullet"/>
      <w:lvlText w:val="•"/>
      <w:lvlJc w:val="left"/>
      <w:pPr>
        <w:ind w:left="8268" w:hanging="360"/>
      </w:pPr>
      <w:rPr>
        <w:rFonts w:hint="default"/>
        <w:lang w:val="es-ES" w:eastAsia="en-US" w:bidi="ar-SA"/>
      </w:rPr>
    </w:lvl>
  </w:abstractNum>
  <w:abstractNum w:abstractNumId="6" w15:restartNumberingAfterBreak="0">
    <w:nsid w:val="553E7FAA"/>
    <w:multiLevelType w:val="hybridMultilevel"/>
    <w:tmpl w:val="361E9602"/>
    <w:lvl w:ilvl="0" w:tplc="DB3AD86C">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7" w15:restartNumberingAfterBreak="0">
    <w:nsid w:val="599E40E2"/>
    <w:multiLevelType w:val="hybridMultilevel"/>
    <w:tmpl w:val="EF6A5DDA"/>
    <w:lvl w:ilvl="0" w:tplc="240A0001">
      <w:start w:val="1"/>
      <w:numFmt w:val="bullet"/>
      <w:lvlText w:val=""/>
      <w:lvlJc w:val="left"/>
      <w:pPr>
        <w:ind w:left="1260" w:hanging="360"/>
      </w:pPr>
      <w:rPr>
        <w:rFonts w:ascii="Symbol" w:hAnsi="Symbol" w:hint="default"/>
      </w:rPr>
    </w:lvl>
    <w:lvl w:ilvl="1" w:tplc="240A0003" w:tentative="1">
      <w:start w:val="1"/>
      <w:numFmt w:val="bullet"/>
      <w:lvlText w:val="o"/>
      <w:lvlJc w:val="left"/>
      <w:pPr>
        <w:ind w:left="1980" w:hanging="360"/>
      </w:pPr>
      <w:rPr>
        <w:rFonts w:ascii="Courier New" w:hAnsi="Courier New" w:cs="Courier New" w:hint="default"/>
      </w:rPr>
    </w:lvl>
    <w:lvl w:ilvl="2" w:tplc="240A0005" w:tentative="1">
      <w:start w:val="1"/>
      <w:numFmt w:val="bullet"/>
      <w:lvlText w:val=""/>
      <w:lvlJc w:val="left"/>
      <w:pPr>
        <w:ind w:left="2700" w:hanging="360"/>
      </w:pPr>
      <w:rPr>
        <w:rFonts w:ascii="Wingdings" w:hAnsi="Wingdings" w:hint="default"/>
      </w:rPr>
    </w:lvl>
    <w:lvl w:ilvl="3" w:tplc="240A0001" w:tentative="1">
      <w:start w:val="1"/>
      <w:numFmt w:val="bullet"/>
      <w:lvlText w:val=""/>
      <w:lvlJc w:val="left"/>
      <w:pPr>
        <w:ind w:left="3420" w:hanging="360"/>
      </w:pPr>
      <w:rPr>
        <w:rFonts w:ascii="Symbol" w:hAnsi="Symbol" w:hint="default"/>
      </w:rPr>
    </w:lvl>
    <w:lvl w:ilvl="4" w:tplc="240A0003" w:tentative="1">
      <w:start w:val="1"/>
      <w:numFmt w:val="bullet"/>
      <w:lvlText w:val="o"/>
      <w:lvlJc w:val="left"/>
      <w:pPr>
        <w:ind w:left="4140" w:hanging="360"/>
      </w:pPr>
      <w:rPr>
        <w:rFonts w:ascii="Courier New" w:hAnsi="Courier New" w:cs="Courier New" w:hint="default"/>
      </w:rPr>
    </w:lvl>
    <w:lvl w:ilvl="5" w:tplc="240A0005" w:tentative="1">
      <w:start w:val="1"/>
      <w:numFmt w:val="bullet"/>
      <w:lvlText w:val=""/>
      <w:lvlJc w:val="left"/>
      <w:pPr>
        <w:ind w:left="4860" w:hanging="360"/>
      </w:pPr>
      <w:rPr>
        <w:rFonts w:ascii="Wingdings" w:hAnsi="Wingdings" w:hint="default"/>
      </w:rPr>
    </w:lvl>
    <w:lvl w:ilvl="6" w:tplc="240A0001" w:tentative="1">
      <w:start w:val="1"/>
      <w:numFmt w:val="bullet"/>
      <w:lvlText w:val=""/>
      <w:lvlJc w:val="left"/>
      <w:pPr>
        <w:ind w:left="5580" w:hanging="360"/>
      </w:pPr>
      <w:rPr>
        <w:rFonts w:ascii="Symbol" w:hAnsi="Symbol" w:hint="default"/>
      </w:rPr>
    </w:lvl>
    <w:lvl w:ilvl="7" w:tplc="240A0003" w:tentative="1">
      <w:start w:val="1"/>
      <w:numFmt w:val="bullet"/>
      <w:lvlText w:val="o"/>
      <w:lvlJc w:val="left"/>
      <w:pPr>
        <w:ind w:left="6300" w:hanging="360"/>
      </w:pPr>
      <w:rPr>
        <w:rFonts w:ascii="Courier New" w:hAnsi="Courier New" w:cs="Courier New" w:hint="default"/>
      </w:rPr>
    </w:lvl>
    <w:lvl w:ilvl="8" w:tplc="240A0005" w:tentative="1">
      <w:start w:val="1"/>
      <w:numFmt w:val="bullet"/>
      <w:lvlText w:val=""/>
      <w:lvlJc w:val="left"/>
      <w:pPr>
        <w:ind w:left="7020" w:hanging="360"/>
      </w:pPr>
      <w:rPr>
        <w:rFonts w:ascii="Wingdings" w:hAnsi="Wingdings" w:hint="default"/>
      </w:rPr>
    </w:lvl>
  </w:abstractNum>
  <w:abstractNum w:abstractNumId="8" w15:restartNumberingAfterBreak="0">
    <w:nsid w:val="5D2E05A4"/>
    <w:multiLevelType w:val="hybridMultilevel"/>
    <w:tmpl w:val="260ACECA"/>
    <w:lvl w:ilvl="0" w:tplc="A49EAF8E">
      <w:start w:val="1"/>
      <w:numFmt w:val="decimal"/>
      <w:lvlText w:val="%1."/>
      <w:lvlJc w:val="left"/>
      <w:pPr>
        <w:ind w:left="1260" w:hanging="360"/>
      </w:pPr>
      <w:rPr>
        <w:rFonts w:ascii="Times New Roman" w:eastAsia="Times New Roman" w:hAnsi="Times New Roman" w:cs="Times New Roman" w:hint="default"/>
        <w:i/>
        <w:iCs/>
        <w:w w:val="91"/>
        <w:sz w:val="26"/>
        <w:szCs w:val="26"/>
        <w:lang w:val="es-ES" w:eastAsia="en-US" w:bidi="ar-SA"/>
      </w:rPr>
    </w:lvl>
    <w:lvl w:ilvl="1" w:tplc="4CF6DEB0">
      <w:numFmt w:val="bullet"/>
      <w:lvlText w:val="•"/>
      <w:lvlJc w:val="left"/>
      <w:pPr>
        <w:ind w:left="2136" w:hanging="360"/>
      </w:pPr>
      <w:rPr>
        <w:rFonts w:hint="default"/>
        <w:lang w:val="es-ES" w:eastAsia="en-US" w:bidi="ar-SA"/>
      </w:rPr>
    </w:lvl>
    <w:lvl w:ilvl="2" w:tplc="88802126">
      <w:numFmt w:val="bullet"/>
      <w:lvlText w:val="•"/>
      <w:lvlJc w:val="left"/>
      <w:pPr>
        <w:ind w:left="3012" w:hanging="360"/>
      </w:pPr>
      <w:rPr>
        <w:rFonts w:hint="default"/>
        <w:lang w:val="es-ES" w:eastAsia="en-US" w:bidi="ar-SA"/>
      </w:rPr>
    </w:lvl>
    <w:lvl w:ilvl="3" w:tplc="166458F6">
      <w:numFmt w:val="bullet"/>
      <w:lvlText w:val="•"/>
      <w:lvlJc w:val="left"/>
      <w:pPr>
        <w:ind w:left="3888" w:hanging="360"/>
      </w:pPr>
      <w:rPr>
        <w:rFonts w:hint="default"/>
        <w:lang w:val="es-ES" w:eastAsia="en-US" w:bidi="ar-SA"/>
      </w:rPr>
    </w:lvl>
    <w:lvl w:ilvl="4" w:tplc="3B2A1C90">
      <w:numFmt w:val="bullet"/>
      <w:lvlText w:val="•"/>
      <w:lvlJc w:val="left"/>
      <w:pPr>
        <w:ind w:left="4764" w:hanging="360"/>
      </w:pPr>
      <w:rPr>
        <w:rFonts w:hint="default"/>
        <w:lang w:val="es-ES" w:eastAsia="en-US" w:bidi="ar-SA"/>
      </w:rPr>
    </w:lvl>
    <w:lvl w:ilvl="5" w:tplc="2000E8F4">
      <w:numFmt w:val="bullet"/>
      <w:lvlText w:val="•"/>
      <w:lvlJc w:val="left"/>
      <w:pPr>
        <w:ind w:left="5640" w:hanging="360"/>
      </w:pPr>
      <w:rPr>
        <w:rFonts w:hint="default"/>
        <w:lang w:val="es-ES" w:eastAsia="en-US" w:bidi="ar-SA"/>
      </w:rPr>
    </w:lvl>
    <w:lvl w:ilvl="6" w:tplc="88C44D2C">
      <w:numFmt w:val="bullet"/>
      <w:lvlText w:val="•"/>
      <w:lvlJc w:val="left"/>
      <w:pPr>
        <w:ind w:left="6516" w:hanging="360"/>
      </w:pPr>
      <w:rPr>
        <w:rFonts w:hint="default"/>
        <w:lang w:val="es-ES" w:eastAsia="en-US" w:bidi="ar-SA"/>
      </w:rPr>
    </w:lvl>
    <w:lvl w:ilvl="7" w:tplc="1D14D78C">
      <w:numFmt w:val="bullet"/>
      <w:lvlText w:val="•"/>
      <w:lvlJc w:val="left"/>
      <w:pPr>
        <w:ind w:left="7392" w:hanging="360"/>
      </w:pPr>
      <w:rPr>
        <w:rFonts w:hint="default"/>
        <w:lang w:val="es-ES" w:eastAsia="en-US" w:bidi="ar-SA"/>
      </w:rPr>
    </w:lvl>
    <w:lvl w:ilvl="8" w:tplc="A37C4FB6">
      <w:numFmt w:val="bullet"/>
      <w:lvlText w:val="•"/>
      <w:lvlJc w:val="left"/>
      <w:pPr>
        <w:ind w:left="8268" w:hanging="360"/>
      </w:pPr>
      <w:rPr>
        <w:rFonts w:hint="default"/>
        <w:lang w:val="es-ES" w:eastAsia="en-US" w:bidi="ar-SA"/>
      </w:rPr>
    </w:lvl>
  </w:abstractNum>
  <w:abstractNum w:abstractNumId="9" w15:restartNumberingAfterBreak="0">
    <w:nsid w:val="62800B91"/>
    <w:multiLevelType w:val="hybridMultilevel"/>
    <w:tmpl w:val="50264044"/>
    <w:lvl w:ilvl="0" w:tplc="B1E429BA">
      <w:start w:val="1"/>
      <w:numFmt w:val="decimal"/>
      <w:lvlText w:val="%1."/>
      <w:lvlJc w:val="left"/>
      <w:pPr>
        <w:ind w:left="1466" w:hanging="360"/>
      </w:pPr>
      <w:rPr>
        <w:rFonts w:hint="default"/>
      </w:r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10" w15:restartNumberingAfterBreak="0">
    <w:nsid w:val="673D61F4"/>
    <w:multiLevelType w:val="hybridMultilevel"/>
    <w:tmpl w:val="F8B6E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80927"/>
    <w:multiLevelType w:val="hybridMultilevel"/>
    <w:tmpl w:val="9C42393E"/>
    <w:lvl w:ilvl="0" w:tplc="658E6024">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2" w15:restartNumberingAfterBreak="0">
    <w:nsid w:val="72BE3619"/>
    <w:multiLevelType w:val="hybridMultilevel"/>
    <w:tmpl w:val="463E2602"/>
    <w:lvl w:ilvl="0" w:tplc="BE649A62">
      <w:start w:val="1"/>
      <w:numFmt w:val="bullet"/>
      <w:lvlText w:val="-"/>
      <w:lvlJc w:val="left"/>
      <w:pPr>
        <w:ind w:left="974" w:hanging="360"/>
      </w:pPr>
      <w:rPr>
        <w:rFonts w:ascii="Calibri" w:eastAsia="Times New Roman" w:hAnsi="Calibri" w:cs="Calibri"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13" w15:restartNumberingAfterBreak="0">
    <w:nsid w:val="7891278F"/>
    <w:multiLevelType w:val="hybridMultilevel"/>
    <w:tmpl w:val="7CDC8E74"/>
    <w:lvl w:ilvl="0" w:tplc="56B23FDE">
      <w:start w:val="1"/>
      <w:numFmt w:val="decimal"/>
      <w:lvlText w:val="%1-"/>
      <w:lvlJc w:val="left"/>
      <w:pPr>
        <w:ind w:left="614" w:hanging="360"/>
      </w:pPr>
      <w:rPr>
        <w:rFonts w:hint="default"/>
      </w:rPr>
    </w:lvl>
    <w:lvl w:ilvl="1" w:tplc="04090019" w:tentative="1">
      <w:start w:val="1"/>
      <w:numFmt w:val="lowerLetter"/>
      <w:lvlText w:val="%2."/>
      <w:lvlJc w:val="left"/>
      <w:pPr>
        <w:ind w:left="1334" w:hanging="360"/>
      </w:pPr>
    </w:lvl>
    <w:lvl w:ilvl="2" w:tplc="0409001B" w:tentative="1">
      <w:start w:val="1"/>
      <w:numFmt w:val="lowerRoman"/>
      <w:lvlText w:val="%3."/>
      <w:lvlJc w:val="right"/>
      <w:pPr>
        <w:ind w:left="2054" w:hanging="180"/>
      </w:pPr>
    </w:lvl>
    <w:lvl w:ilvl="3" w:tplc="0409000F" w:tentative="1">
      <w:start w:val="1"/>
      <w:numFmt w:val="decimal"/>
      <w:lvlText w:val="%4."/>
      <w:lvlJc w:val="left"/>
      <w:pPr>
        <w:ind w:left="2774" w:hanging="360"/>
      </w:pPr>
    </w:lvl>
    <w:lvl w:ilvl="4" w:tplc="04090019" w:tentative="1">
      <w:start w:val="1"/>
      <w:numFmt w:val="lowerLetter"/>
      <w:lvlText w:val="%5."/>
      <w:lvlJc w:val="left"/>
      <w:pPr>
        <w:ind w:left="3494" w:hanging="360"/>
      </w:pPr>
    </w:lvl>
    <w:lvl w:ilvl="5" w:tplc="0409001B" w:tentative="1">
      <w:start w:val="1"/>
      <w:numFmt w:val="lowerRoman"/>
      <w:lvlText w:val="%6."/>
      <w:lvlJc w:val="right"/>
      <w:pPr>
        <w:ind w:left="4214" w:hanging="180"/>
      </w:pPr>
    </w:lvl>
    <w:lvl w:ilvl="6" w:tplc="0409000F" w:tentative="1">
      <w:start w:val="1"/>
      <w:numFmt w:val="decimal"/>
      <w:lvlText w:val="%7."/>
      <w:lvlJc w:val="left"/>
      <w:pPr>
        <w:ind w:left="4934" w:hanging="360"/>
      </w:pPr>
    </w:lvl>
    <w:lvl w:ilvl="7" w:tplc="04090019" w:tentative="1">
      <w:start w:val="1"/>
      <w:numFmt w:val="lowerLetter"/>
      <w:lvlText w:val="%8."/>
      <w:lvlJc w:val="left"/>
      <w:pPr>
        <w:ind w:left="5654" w:hanging="360"/>
      </w:pPr>
    </w:lvl>
    <w:lvl w:ilvl="8" w:tplc="0409001B" w:tentative="1">
      <w:start w:val="1"/>
      <w:numFmt w:val="lowerRoman"/>
      <w:lvlText w:val="%9."/>
      <w:lvlJc w:val="right"/>
      <w:pPr>
        <w:ind w:left="6374" w:hanging="180"/>
      </w:pPr>
    </w:lvl>
  </w:abstractNum>
  <w:num w:numId="1" w16cid:durableId="1312978810">
    <w:abstractNumId w:val="2"/>
  </w:num>
  <w:num w:numId="2" w16cid:durableId="1680502983">
    <w:abstractNumId w:val="0"/>
  </w:num>
  <w:num w:numId="3" w16cid:durableId="1090465201">
    <w:abstractNumId w:val="5"/>
  </w:num>
  <w:num w:numId="4" w16cid:durableId="432407507">
    <w:abstractNumId w:val="8"/>
  </w:num>
  <w:num w:numId="5" w16cid:durableId="336034771">
    <w:abstractNumId w:val="11"/>
  </w:num>
  <w:num w:numId="6" w16cid:durableId="681052930">
    <w:abstractNumId w:val="4"/>
  </w:num>
  <w:num w:numId="7" w16cid:durableId="26638993">
    <w:abstractNumId w:val="7"/>
  </w:num>
  <w:num w:numId="8" w16cid:durableId="2044013856">
    <w:abstractNumId w:val="9"/>
  </w:num>
  <w:num w:numId="9" w16cid:durableId="1845241865">
    <w:abstractNumId w:val="13"/>
  </w:num>
  <w:num w:numId="10" w16cid:durableId="869222003">
    <w:abstractNumId w:val="12"/>
  </w:num>
  <w:num w:numId="11" w16cid:durableId="937640870">
    <w:abstractNumId w:val="6"/>
  </w:num>
  <w:num w:numId="12" w16cid:durableId="1677271261">
    <w:abstractNumId w:val="1"/>
  </w:num>
  <w:num w:numId="13" w16cid:durableId="615674864">
    <w:abstractNumId w:val="10"/>
  </w:num>
  <w:num w:numId="14" w16cid:durableId="773331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FA"/>
    <w:rsid w:val="00052BAC"/>
    <w:rsid w:val="001E2D77"/>
    <w:rsid w:val="001E2E96"/>
    <w:rsid w:val="00270A44"/>
    <w:rsid w:val="002D33C3"/>
    <w:rsid w:val="00331344"/>
    <w:rsid w:val="00352E12"/>
    <w:rsid w:val="0043754A"/>
    <w:rsid w:val="004A4A7F"/>
    <w:rsid w:val="00616E43"/>
    <w:rsid w:val="00621488"/>
    <w:rsid w:val="00626561"/>
    <w:rsid w:val="006B0713"/>
    <w:rsid w:val="007416FA"/>
    <w:rsid w:val="007D510D"/>
    <w:rsid w:val="007F2472"/>
    <w:rsid w:val="008203D6"/>
    <w:rsid w:val="008548E9"/>
    <w:rsid w:val="00876B1E"/>
    <w:rsid w:val="00914A2C"/>
    <w:rsid w:val="00957DCE"/>
    <w:rsid w:val="00986510"/>
    <w:rsid w:val="009C0E49"/>
    <w:rsid w:val="009C7ADE"/>
    <w:rsid w:val="00A36E0E"/>
    <w:rsid w:val="00A4668C"/>
    <w:rsid w:val="00A64FE8"/>
    <w:rsid w:val="00AB144D"/>
    <w:rsid w:val="00AE7DFC"/>
    <w:rsid w:val="00AF2077"/>
    <w:rsid w:val="00B353D5"/>
    <w:rsid w:val="00BB5749"/>
    <w:rsid w:val="00BC6477"/>
    <w:rsid w:val="00CB43E7"/>
    <w:rsid w:val="00D755D8"/>
    <w:rsid w:val="00DA367B"/>
    <w:rsid w:val="00E25079"/>
    <w:rsid w:val="00E56396"/>
    <w:rsid w:val="00E82D49"/>
    <w:rsid w:val="00E969B3"/>
    <w:rsid w:val="00EE6E98"/>
    <w:rsid w:val="00F820CF"/>
    <w:rsid w:val="00FC4B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2967"/>
  <w15:docId w15:val="{B0284A66-B389-B749-A670-535E9ABE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6FA"/>
    <w:pPr>
      <w:widowControl w:val="0"/>
      <w:autoSpaceDE w:val="0"/>
      <w:autoSpaceDN w:val="0"/>
      <w:spacing w:after="0" w:line="240" w:lineRule="auto"/>
    </w:pPr>
    <w:rPr>
      <w:rFonts w:ascii="Times New Roman" w:eastAsia="Times New Roman" w:hAnsi="Times New Roman" w:cs="Times New Roman"/>
      <w:lang w:val="es-ES"/>
    </w:rPr>
  </w:style>
  <w:style w:type="paragraph" w:styleId="Heading1">
    <w:name w:val="heading 1"/>
    <w:basedOn w:val="Normal"/>
    <w:link w:val="Heading1Char"/>
    <w:uiPriority w:val="9"/>
    <w:qFormat/>
    <w:rsid w:val="007416FA"/>
    <w:pPr>
      <w:ind w:left="1106" w:hanging="567"/>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6FA"/>
    <w:rPr>
      <w:rFonts w:ascii="Times New Roman" w:eastAsia="Times New Roman" w:hAnsi="Times New Roman" w:cs="Times New Roman"/>
      <w:b/>
      <w:bCs/>
      <w:sz w:val="26"/>
      <w:szCs w:val="26"/>
      <w:lang w:val="es-ES"/>
    </w:rPr>
  </w:style>
  <w:style w:type="table" w:customStyle="1" w:styleId="TableNormal1">
    <w:name w:val="Table Normal1"/>
    <w:uiPriority w:val="2"/>
    <w:semiHidden/>
    <w:unhideWhenUsed/>
    <w:qFormat/>
    <w:rsid w:val="007416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416FA"/>
    <w:rPr>
      <w:sz w:val="26"/>
      <w:szCs w:val="26"/>
    </w:rPr>
  </w:style>
  <w:style w:type="character" w:customStyle="1" w:styleId="BodyTextChar">
    <w:name w:val="Body Text Char"/>
    <w:basedOn w:val="DefaultParagraphFont"/>
    <w:link w:val="BodyText"/>
    <w:uiPriority w:val="1"/>
    <w:rsid w:val="007416FA"/>
    <w:rPr>
      <w:rFonts w:ascii="Times New Roman" w:eastAsia="Times New Roman" w:hAnsi="Times New Roman" w:cs="Times New Roman"/>
      <w:sz w:val="26"/>
      <w:szCs w:val="26"/>
      <w:lang w:val="es-ES"/>
    </w:rPr>
  </w:style>
  <w:style w:type="paragraph" w:styleId="Title">
    <w:name w:val="Title"/>
    <w:basedOn w:val="Normal"/>
    <w:link w:val="TitleChar"/>
    <w:uiPriority w:val="10"/>
    <w:qFormat/>
    <w:rsid w:val="007416FA"/>
    <w:pPr>
      <w:ind w:left="540"/>
    </w:pPr>
    <w:rPr>
      <w:b/>
      <w:bCs/>
      <w:i/>
      <w:iCs/>
      <w:sz w:val="27"/>
      <w:szCs w:val="27"/>
    </w:rPr>
  </w:style>
  <w:style w:type="character" w:customStyle="1" w:styleId="TitleChar">
    <w:name w:val="Title Char"/>
    <w:basedOn w:val="DefaultParagraphFont"/>
    <w:link w:val="Title"/>
    <w:uiPriority w:val="10"/>
    <w:rsid w:val="007416FA"/>
    <w:rPr>
      <w:rFonts w:ascii="Times New Roman" w:eastAsia="Times New Roman" w:hAnsi="Times New Roman" w:cs="Times New Roman"/>
      <w:b/>
      <w:bCs/>
      <w:i/>
      <w:iCs/>
      <w:sz w:val="27"/>
      <w:szCs w:val="27"/>
      <w:lang w:val="es-ES"/>
    </w:rPr>
  </w:style>
  <w:style w:type="paragraph" w:styleId="ListParagraph">
    <w:name w:val="List Paragraph"/>
    <w:basedOn w:val="Normal"/>
    <w:uiPriority w:val="34"/>
    <w:qFormat/>
    <w:rsid w:val="007416FA"/>
    <w:pPr>
      <w:spacing w:line="293" w:lineRule="exact"/>
      <w:ind w:left="1260" w:hanging="361"/>
    </w:pPr>
  </w:style>
  <w:style w:type="paragraph" w:customStyle="1" w:styleId="TableParagraph">
    <w:name w:val="Table Paragraph"/>
    <w:basedOn w:val="Normal"/>
    <w:uiPriority w:val="1"/>
    <w:qFormat/>
    <w:rsid w:val="007416FA"/>
    <w:pPr>
      <w:spacing w:line="272" w:lineRule="exact"/>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1577</TotalTime>
  <Pages>8</Pages>
  <Words>2042</Words>
  <Characters>11643</Characters>
  <Application>Microsoft Office Word</Application>
  <DocSecurity>0</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 David Martínez Muñoz</dc:creator>
  <cp:keywords/>
  <dc:description/>
  <cp:lastModifiedBy>Maria Alejandra Hernandez Muñoz</cp:lastModifiedBy>
  <cp:revision>2</cp:revision>
  <dcterms:created xsi:type="dcterms:W3CDTF">2023-05-11T14:01:00Z</dcterms:created>
  <dcterms:modified xsi:type="dcterms:W3CDTF">2024-03-19T11:56:00Z</dcterms:modified>
</cp:coreProperties>
</file>