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78D8" w14:textId="480B335E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  <w:r w:rsidRPr="00C44EBC">
        <w:rPr>
          <w:rFonts w:ascii="Century Gothic" w:hAnsi="Century Gothic" w:cs="Gisha"/>
          <w:color w:val="000000" w:themeColor="text1"/>
          <w:spacing w:val="-3"/>
          <w:szCs w:val="24"/>
        </w:rPr>
        <w:t xml:space="preserve">Medellín, </w:t>
      </w:r>
      <w:r w:rsidR="006428B2">
        <w:rPr>
          <w:rFonts w:ascii="Century Gothic" w:hAnsi="Century Gothic" w:cs="Gisha"/>
          <w:color w:val="000000" w:themeColor="text1"/>
          <w:spacing w:val="-3"/>
          <w:szCs w:val="24"/>
        </w:rPr>
        <w:t xml:space="preserve">febrero </w:t>
      </w:r>
      <w:r w:rsidR="00CB4365">
        <w:rPr>
          <w:rFonts w:ascii="Century Gothic" w:hAnsi="Century Gothic" w:cs="Gisha"/>
          <w:color w:val="000000" w:themeColor="text1"/>
          <w:spacing w:val="-3"/>
          <w:szCs w:val="24"/>
        </w:rPr>
        <w:t>21</w:t>
      </w:r>
      <w:r w:rsidR="006428B2">
        <w:rPr>
          <w:rFonts w:ascii="Century Gothic" w:hAnsi="Century Gothic" w:cs="Gisha"/>
          <w:color w:val="000000" w:themeColor="text1"/>
          <w:spacing w:val="-3"/>
          <w:szCs w:val="24"/>
        </w:rPr>
        <w:t xml:space="preserve"> de 20</w:t>
      </w:r>
      <w:r w:rsidR="00CB4365">
        <w:rPr>
          <w:rFonts w:ascii="Century Gothic" w:hAnsi="Century Gothic" w:cs="Gisha"/>
          <w:color w:val="000000" w:themeColor="text1"/>
          <w:spacing w:val="-3"/>
          <w:szCs w:val="24"/>
        </w:rPr>
        <w:t>22</w:t>
      </w:r>
      <w:r w:rsidR="006428B2">
        <w:rPr>
          <w:rFonts w:ascii="Century Gothic" w:hAnsi="Century Gothic" w:cs="Gisha"/>
          <w:color w:val="000000" w:themeColor="text1"/>
          <w:spacing w:val="-3"/>
          <w:szCs w:val="24"/>
        </w:rPr>
        <w:t xml:space="preserve"> </w:t>
      </w:r>
    </w:p>
    <w:p w14:paraId="7268BD93" w14:textId="61C03F31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27451D42" w14:textId="211C3BFA" w:rsidR="00020EFB" w:rsidRPr="00C44EBC" w:rsidRDefault="00020EFB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1C1C5940" w14:textId="77777777" w:rsidR="00000063" w:rsidRPr="00C44EBC" w:rsidRDefault="00000063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166B8A23" w14:textId="58120942" w:rsidR="001A3BC8" w:rsidRPr="00C44EBC" w:rsidRDefault="006428B2" w:rsidP="001A3BC8">
      <w:pPr>
        <w:pStyle w:val="Ttulo5"/>
        <w:rPr>
          <w:rFonts w:ascii="Century Gothic" w:hAnsi="Century Gothic" w:cstheme="majorHAnsi"/>
          <w:b w:val="0"/>
          <w:bCs w:val="0"/>
          <w:spacing w:val="-3"/>
          <w:sz w:val="24"/>
          <w:szCs w:val="24"/>
        </w:rPr>
      </w:pPr>
      <w:bookmarkStart w:id="0" w:name="_Hlk86247883"/>
      <w:r>
        <w:rPr>
          <w:rFonts w:ascii="Century Gothic" w:hAnsi="Century Gothic" w:cstheme="majorHAnsi"/>
          <w:b w:val="0"/>
          <w:bCs w:val="0"/>
          <w:spacing w:val="-3"/>
          <w:sz w:val="24"/>
          <w:szCs w:val="24"/>
        </w:rPr>
        <w:t>Señora</w:t>
      </w:r>
      <w:r w:rsidR="001A3BC8" w:rsidRPr="00C44EBC">
        <w:rPr>
          <w:rFonts w:ascii="Century Gothic" w:hAnsi="Century Gothic" w:cstheme="majorHAnsi"/>
          <w:b w:val="0"/>
          <w:bCs w:val="0"/>
          <w:spacing w:val="-3"/>
          <w:sz w:val="24"/>
          <w:szCs w:val="24"/>
        </w:rPr>
        <w:t>:</w:t>
      </w:r>
    </w:p>
    <w:p w14:paraId="369F15D7" w14:textId="51C6ECD0" w:rsidR="001A3BC8" w:rsidRPr="00C44EBC" w:rsidRDefault="006428B2" w:rsidP="001A3BC8">
      <w:pPr>
        <w:rPr>
          <w:rFonts w:ascii="Century Gothic" w:hAnsi="Century Gothic" w:cstheme="majorHAnsi"/>
          <w:b/>
          <w:szCs w:val="24"/>
        </w:rPr>
      </w:pPr>
      <w:r>
        <w:rPr>
          <w:rFonts w:ascii="Century Gothic" w:hAnsi="Century Gothic" w:cstheme="majorHAnsi"/>
          <w:b/>
          <w:szCs w:val="24"/>
        </w:rPr>
        <w:t xml:space="preserve">DORIS ROSERO DE MAESOI Y OTROS </w:t>
      </w:r>
    </w:p>
    <w:bookmarkEnd w:id="0"/>
    <w:p w14:paraId="2A3FADF1" w14:textId="0CDB3140" w:rsidR="001A3BC8" w:rsidRPr="00C44EBC" w:rsidRDefault="001A3BC8" w:rsidP="001A3BC8">
      <w:pPr>
        <w:suppressAutoHyphens/>
        <w:jc w:val="both"/>
        <w:rPr>
          <w:rStyle w:val="Hipervnculo"/>
          <w:rFonts w:ascii="Century Gothic" w:hAnsi="Century Gothic"/>
          <w:color w:val="auto"/>
          <w:szCs w:val="24"/>
        </w:rPr>
      </w:pPr>
      <w:r w:rsidRPr="00C44EBC">
        <w:rPr>
          <w:rFonts w:ascii="Century Gothic" w:hAnsi="Century Gothic" w:cstheme="majorHAnsi"/>
          <w:szCs w:val="24"/>
          <w:lang w:val="es-CO"/>
        </w:rPr>
        <w:t xml:space="preserve">Correo: </w:t>
      </w:r>
      <w:hyperlink r:id="rId5" w:history="1">
        <w:r w:rsidR="006428B2" w:rsidRPr="00B03BB4">
          <w:rPr>
            <w:rStyle w:val="Hipervnculo"/>
            <w:rFonts w:ascii="Century Gothic" w:hAnsi="Century Gothic" w:cstheme="majorHAnsi"/>
            <w:szCs w:val="24"/>
          </w:rPr>
          <w:t>luisangulomosquera@yahoo.es</w:t>
        </w:r>
      </w:hyperlink>
    </w:p>
    <w:p w14:paraId="6800CD04" w14:textId="122E816D" w:rsidR="001A3BC8" w:rsidRPr="00C44EBC" w:rsidRDefault="001A3BC8" w:rsidP="001A3BC8">
      <w:pPr>
        <w:suppressAutoHyphens/>
        <w:jc w:val="both"/>
        <w:rPr>
          <w:rFonts w:ascii="Century Gothic" w:hAnsi="Century Gothic"/>
          <w:spacing w:val="-3"/>
          <w:szCs w:val="24"/>
          <w:lang w:val="es-CO"/>
        </w:rPr>
      </w:pPr>
      <w:r w:rsidRPr="00C44EBC">
        <w:rPr>
          <w:rFonts w:ascii="Century Gothic" w:hAnsi="Century Gothic" w:cstheme="majorHAnsi"/>
          <w:spacing w:val="-3"/>
          <w:szCs w:val="24"/>
          <w:lang w:val="es-CO"/>
        </w:rPr>
        <w:t xml:space="preserve">Tel/Cel.: </w:t>
      </w:r>
      <w:r w:rsidR="00F5458A">
        <w:rPr>
          <w:rFonts w:ascii="Century Gothic" w:hAnsi="Century Gothic" w:cstheme="majorHAnsi"/>
          <w:spacing w:val="-3"/>
          <w:szCs w:val="24"/>
          <w:lang w:val="es-CO"/>
        </w:rPr>
        <w:t>(</w:t>
      </w:r>
      <w:r w:rsidR="00067A51">
        <w:rPr>
          <w:rFonts w:ascii="Century Gothic" w:hAnsi="Century Gothic" w:cstheme="majorHAnsi"/>
          <w:spacing w:val="-3"/>
          <w:szCs w:val="24"/>
          <w:lang w:val="es-CO"/>
        </w:rPr>
        <w:t>602</w:t>
      </w:r>
      <w:r w:rsidR="00F5458A">
        <w:rPr>
          <w:rFonts w:ascii="Century Gothic" w:hAnsi="Century Gothic" w:cstheme="majorHAnsi"/>
          <w:spacing w:val="-3"/>
          <w:szCs w:val="24"/>
          <w:lang w:val="es-CO"/>
        </w:rPr>
        <w:t>)</w:t>
      </w:r>
      <w:r w:rsidR="00067A51">
        <w:rPr>
          <w:rFonts w:ascii="Century Gothic" w:hAnsi="Century Gothic" w:cstheme="majorHAnsi"/>
          <w:spacing w:val="-3"/>
          <w:szCs w:val="24"/>
          <w:lang w:val="es-CO"/>
        </w:rPr>
        <w:t xml:space="preserve"> </w:t>
      </w:r>
      <w:r w:rsidR="006428B2">
        <w:rPr>
          <w:rFonts w:ascii="Century Gothic" w:hAnsi="Century Gothic" w:cstheme="majorHAnsi"/>
          <w:spacing w:val="-3"/>
          <w:szCs w:val="24"/>
          <w:lang w:val="es-CO"/>
        </w:rPr>
        <w:t>823</w:t>
      </w:r>
      <w:r w:rsidR="00067A51">
        <w:rPr>
          <w:rFonts w:ascii="Century Gothic" w:hAnsi="Century Gothic" w:cstheme="majorHAnsi"/>
          <w:spacing w:val="-3"/>
          <w:szCs w:val="24"/>
          <w:lang w:val="es-CO"/>
        </w:rPr>
        <w:t xml:space="preserve"> </w:t>
      </w:r>
      <w:r w:rsidR="006428B2">
        <w:rPr>
          <w:rFonts w:ascii="Century Gothic" w:hAnsi="Century Gothic" w:cstheme="majorHAnsi"/>
          <w:spacing w:val="-3"/>
          <w:szCs w:val="24"/>
          <w:lang w:val="es-CO"/>
        </w:rPr>
        <w:t>9895</w:t>
      </w:r>
    </w:p>
    <w:p w14:paraId="01C603D3" w14:textId="77777777" w:rsidR="001A3BC8" w:rsidRPr="00C44EBC" w:rsidRDefault="001A3BC8" w:rsidP="001A3BC8">
      <w:pPr>
        <w:suppressAutoHyphens/>
        <w:jc w:val="both"/>
        <w:rPr>
          <w:rFonts w:ascii="Century Gothic" w:hAnsi="Century Gothic" w:cstheme="majorHAnsi"/>
          <w:spacing w:val="-3"/>
          <w:szCs w:val="24"/>
          <w:lang w:val="es-CO"/>
        </w:rPr>
      </w:pPr>
      <w:r w:rsidRPr="00C44EBC">
        <w:rPr>
          <w:rFonts w:ascii="Century Gothic" w:hAnsi="Century Gothic" w:cstheme="majorHAnsi"/>
          <w:spacing w:val="-3"/>
          <w:szCs w:val="24"/>
          <w:lang w:val="es-CO"/>
        </w:rPr>
        <w:t>La ciudad</w:t>
      </w:r>
    </w:p>
    <w:p w14:paraId="4EAC1481" w14:textId="77777777" w:rsidR="008D5D09" w:rsidRPr="00C44EBC" w:rsidRDefault="008D5D09" w:rsidP="006015BB">
      <w:pPr>
        <w:suppressAutoHyphens/>
        <w:jc w:val="both"/>
        <w:rPr>
          <w:rFonts w:ascii="Century Gothic" w:hAnsi="Century Gothic" w:cs="Microsoft Sans Serif"/>
          <w:bCs/>
          <w:color w:val="000000" w:themeColor="text1"/>
          <w:spacing w:val="-3"/>
          <w:szCs w:val="24"/>
          <w:lang w:val="es-CO"/>
        </w:rPr>
      </w:pPr>
    </w:p>
    <w:p w14:paraId="2F341506" w14:textId="77777777" w:rsidR="002F7503" w:rsidRPr="00C44EBC" w:rsidRDefault="002F7503" w:rsidP="006015BB">
      <w:pPr>
        <w:jc w:val="both"/>
        <w:rPr>
          <w:rFonts w:ascii="Century Gothic" w:hAnsi="Century Gothic" w:cs="Gisha"/>
          <w:color w:val="000000" w:themeColor="text1"/>
          <w:szCs w:val="24"/>
          <w:lang w:val="pt-BR"/>
        </w:rPr>
      </w:pPr>
    </w:p>
    <w:p w14:paraId="08000424" w14:textId="4A2491F8" w:rsidR="00CC26F9" w:rsidRPr="00C44EBC" w:rsidRDefault="00CC26F9" w:rsidP="006015BB">
      <w:pPr>
        <w:jc w:val="both"/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</w:pPr>
      <w:r w:rsidRPr="00C44EBC"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  <w:t>REF</w:t>
      </w:r>
      <w:r w:rsidR="00C4078C" w:rsidRPr="00C44EBC"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  <w:t>:</w:t>
      </w:r>
      <w:r w:rsidRPr="00C44EBC"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  <w:tab/>
      </w:r>
      <w:r w:rsidRPr="00C44EBC"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  <w:tab/>
      </w:r>
      <w:r w:rsidRPr="00C44EBC"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  <w:tab/>
      </w:r>
      <w:r w:rsidRPr="00C44EBC"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  <w:tab/>
      </w:r>
      <w:r w:rsidR="00A4371F" w:rsidRPr="00C44EBC"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  <w:tab/>
      </w:r>
      <w:r w:rsidRPr="00C44EBC">
        <w:rPr>
          <w:rFonts w:ascii="Century Gothic" w:hAnsi="Century Gothic" w:cs="Gisha"/>
          <w:b/>
          <w:bCs/>
          <w:color w:val="000000" w:themeColor="text1"/>
          <w:szCs w:val="24"/>
          <w:lang w:val="es-CO"/>
        </w:rPr>
        <w:t>RECLAMACIÓN RESPONSABILIDAD CIVIL</w:t>
      </w:r>
    </w:p>
    <w:p w14:paraId="03ABA07D" w14:textId="77777777" w:rsidR="00CC26F9" w:rsidRPr="00C44EBC" w:rsidRDefault="00CC26F9" w:rsidP="006015BB">
      <w:pPr>
        <w:jc w:val="both"/>
        <w:rPr>
          <w:rFonts w:ascii="Century Gothic" w:hAnsi="Century Gothic" w:cs="Gisha"/>
          <w:color w:val="000000" w:themeColor="text1"/>
          <w:szCs w:val="24"/>
          <w:lang w:val="es-CO"/>
        </w:rPr>
      </w:pPr>
    </w:p>
    <w:p w14:paraId="1C32A0D0" w14:textId="4483792E" w:rsidR="00A4371F" w:rsidRPr="00C44EBC" w:rsidRDefault="00A4371F" w:rsidP="00A4371F">
      <w:pPr>
        <w:ind w:left="3540" w:hanging="3540"/>
        <w:jc w:val="both"/>
        <w:rPr>
          <w:rFonts w:ascii="Century Gothic" w:hAnsi="Century Gothic" w:cstheme="majorHAnsi"/>
          <w:szCs w:val="24"/>
        </w:rPr>
      </w:pPr>
      <w:r w:rsidRPr="00C44EBC">
        <w:rPr>
          <w:rFonts w:ascii="Century Gothic" w:hAnsi="Century Gothic" w:cstheme="majorHAnsi"/>
          <w:szCs w:val="24"/>
        </w:rPr>
        <w:t>TOMADOR:</w:t>
      </w:r>
      <w:r w:rsidRPr="00C44EBC">
        <w:rPr>
          <w:rFonts w:ascii="Century Gothic" w:hAnsi="Century Gothic" w:cstheme="majorHAnsi"/>
          <w:szCs w:val="24"/>
        </w:rPr>
        <w:tab/>
      </w:r>
      <w:r w:rsidR="006428B2">
        <w:rPr>
          <w:rFonts w:ascii="Century Gothic" w:hAnsi="Century Gothic" w:cstheme="majorHAnsi"/>
          <w:szCs w:val="24"/>
        </w:rPr>
        <w:t>COOPERATIVA</w:t>
      </w:r>
      <w:r w:rsidR="00F5458A">
        <w:rPr>
          <w:rFonts w:ascii="Century Gothic" w:hAnsi="Century Gothic" w:cstheme="majorHAnsi"/>
          <w:szCs w:val="24"/>
        </w:rPr>
        <w:tab/>
      </w:r>
      <w:r w:rsidR="006428B2">
        <w:rPr>
          <w:rFonts w:ascii="Century Gothic" w:hAnsi="Century Gothic" w:cstheme="majorHAnsi"/>
          <w:szCs w:val="24"/>
        </w:rPr>
        <w:t>ESPECIALIZADA SUPERTAXIS DEL SUR LTDA</w:t>
      </w:r>
    </w:p>
    <w:p w14:paraId="5D4FFBF7" w14:textId="40994F9B" w:rsidR="00A4371F" w:rsidRPr="00C44EBC" w:rsidRDefault="00A4371F" w:rsidP="00A4371F">
      <w:pPr>
        <w:jc w:val="both"/>
        <w:rPr>
          <w:rFonts w:ascii="Century Gothic" w:hAnsi="Century Gothic" w:cstheme="majorHAnsi"/>
          <w:szCs w:val="24"/>
        </w:rPr>
      </w:pPr>
      <w:r w:rsidRPr="00C44EBC">
        <w:rPr>
          <w:rFonts w:ascii="Century Gothic" w:hAnsi="Century Gothic" w:cstheme="majorHAnsi"/>
          <w:szCs w:val="24"/>
        </w:rPr>
        <w:t>ASEGURADO:</w:t>
      </w:r>
      <w:r w:rsidRPr="00C44EBC">
        <w:rPr>
          <w:rFonts w:ascii="Century Gothic" w:hAnsi="Century Gothic" w:cstheme="majorHAnsi"/>
          <w:szCs w:val="24"/>
        </w:rPr>
        <w:tab/>
      </w:r>
      <w:r w:rsidRPr="00C44EBC">
        <w:rPr>
          <w:rFonts w:ascii="Century Gothic" w:hAnsi="Century Gothic" w:cstheme="majorHAnsi"/>
          <w:szCs w:val="24"/>
        </w:rPr>
        <w:tab/>
      </w:r>
      <w:r w:rsidRPr="00C44EBC">
        <w:rPr>
          <w:rFonts w:ascii="Century Gothic" w:hAnsi="Century Gothic" w:cstheme="majorHAnsi"/>
          <w:szCs w:val="24"/>
        </w:rPr>
        <w:tab/>
      </w:r>
      <w:r w:rsidR="006428B2">
        <w:rPr>
          <w:rFonts w:ascii="Century Gothic" w:hAnsi="Century Gothic" w:cstheme="majorHAnsi"/>
          <w:szCs w:val="24"/>
        </w:rPr>
        <w:t xml:space="preserve">ROSA IMELDA ARTEAGA VILLAREAL </w:t>
      </w:r>
    </w:p>
    <w:p w14:paraId="6082199B" w14:textId="0C368CE0" w:rsidR="00A4371F" w:rsidRPr="00C44EBC" w:rsidRDefault="00A4371F" w:rsidP="00A4371F">
      <w:pPr>
        <w:ind w:left="2835" w:hanging="2835"/>
        <w:jc w:val="both"/>
        <w:rPr>
          <w:rFonts w:ascii="Century Gothic" w:hAnsi="Century Gothic" w:cstheme="majorHAnsi"/>
          <w:szCs w:val="24"/>
        </w:rPr>
      </w:pPr>
      <w:r w:rsidRPr="00C44EBC">
        <w:rPr>
          <w:rFonts w:ascii="Century Gothic" w:hAnsi="Century Gothic" w:cstheme="majorHAnsi"/>
          <w:szCs w:val="24"/>
        </w:rPr>
        <w:t>SINIESTRO:</w:t>
      </w:r>
      <w:r w:rsidRPr="00C44EBC">
        <w:rPr>
          <w:rFonts w:ascii="Century Gothic" w:hAnsi="Century Gothic" w:cstheme="majorHAnsi"/>
          <w:szCs w:val="24"/>
        </w:rPr>
        <w:tab/>
      </w:r>
      <w:r w:rsidRPr="00C44EBC">
        <w:rPr>
          <w:rFonts w:ascii="Century Gothic" w:hAnsi="Century Gothic" w:cstheme="majorHAnsi"/>
          <w:szCs w:val="24"/>
        </w:rPr>
        <w:tab/>
      </w:r>
      <w:r w:rsidR="006428B2">
        <w:rPr>
          <w:rFonts w:ascii="Century Gothic" w:hAnsi="Century Gothic" w:cstheme="majorHAnsi"/>
          <w:szCs w:val="24"/>
        </w:rPr>
        <w:t>003-306-1001579</w:t>
      </w:r>
    </w:p>
    <w:p w14:paraId="7A1D3834" w14:textId="7F6008FF" w:rsidR="00A4371F" w:rsidRPr="00C44EBC" w:rsidRDefault="00A4371F" w:rsidP="00A4371F">
      <w:pPr>
        <w:ind w:left="2835" w:hanging="2835"/>
        <w:jc w:val="both"/>
        <w:rPr>
          <w:rFonts w:ascii="Century Gothic" w:hAnsi="Century Gothic" w:cstheme="majorHAnsi"/>
          <w:szCs w:val="24"/>
        </w:rPr>
      </w:pPr>
      <w:r w:rsidRPr="00C44EBC">
        <w:rPr>
          <w:rFonts w:ascii="Century Gothic" w:hAnsi="Century Gothic" w:cstheme="majorHAnsi"/>
          <w:szCs w:val="24"/>
        </w:rPr>
        <w:t>EDESK:</w:t>
      </w:r>
      <w:r w:rsidRPr="00C44EBC">
        <w:rPr>
          <w:rFonts w:ascii="Century Gothic" w:hAnsi="Century Gothic" w:cstheme="majorHAnsi"/>
          <w:szCs w:val="24"/>
        </w:rPr>
        <w:tab/>
      </w:r>
      <w:r w:rsidRPr="00C44EBC">
        <w:rPr>
          <w:rFonts w:ascii="Century Gothic" w:hAnsi="Century Gothic" w:cstheme="majorHAnsi"/>
          <w:szCs w:val="24"/>
        </w:rPr>
        <w:tab/>
      </w:r>
      <w:r w:rsidR="006428B2">
        <w:rPr>
          <w:rFonts w:ascii="Century Gothic" w:hAnsi="Century Gothic" w:cstheme="majorHAnsi"/>
          <w:szCs w:val="24"/>
        </w:rPr>
        <w:t>533009</w:t>
      </w:r>
    </w:p>
    <w:p w14:paraId="4E022E7B" w14:textId="28307A82" w:rsidR="00A4371F" w:rsidRPr="00C44EBC" w:rsidRDefault="00A4371F" w:rsidP="00A4371F">
      <w:pPr>
        <w:tabs>
          <w:tab w:val="left" w:pos="1843"/>
          <w:tab w:val="left" w:pos="2552"/>
        </w:tabs>
        <w:jc w:val="both"/>
        <w:rPr>
          <w:rFonts w:ascii="Century Gothic" w:hAnsi="Century Gothic" w:cstheme="majorHAnsi"/>
          <w:szCs w:val="24"/>
        </w:rPr>
      </w:pPr>
      <w:r w:rsidRPr="00C44EBC">
        <w:rPr>
          <w:rFonts w:ascii="Century Gothic" w:hAnsi="Century Gothic" w:cstheme="majorHAnsi"/>
          <w:szCs w:val="24"/>
        </w:rPr>
        <w:t xml:space="preserve">PÓLIZA: </w:t>
      </w:r>
      <w:r w:rsidRPr="00C44EBC">
        <w:rPr>
          <w:rFonts w:ascii="Century Gothic" w:hAnsi="Century Gothic" w:cstheme="majorHAnsi"/>
          <w:szCs w:val="24"/>
        </w:rPr>
        <w:tab/>
      </w:r>
      <w:r w:rsidRPr="00C44EBC">
        <w:rPr>
          <w:rFonts w:ascii="Century Gothic" w:hAnsi="Century Gothic" w:cstheme="majorHAnsi"/>
          <w:szCs w:val="24"/>
        </w:rPr>
        <w:tab/>
      </w:r>
      <w:r w:rsidRPr="00C44EBC">
        <w:rPr>
          <w:rFonts w:ascii="Century Gothic" w:hAnsi="Century Gothic" w:cstheme="majorHAnsi"/>
          <w:szCs w:val="24"/>
        </w:rPr>
        <w:tab/>
      </w:r>
      <w:r w:rsidRPr="00C44EBC">
        <w:rPr>
          <w:rFonts w:ascii="Century Gothic" w:hAnsi="Century Gothic" w:cstheme="majorHAnsi"/>
          <w:szCs w:val="24"/>
        </w:rPr>
        <w:tab/>
      </w:r>
      <w:r w:rsidR="006428B2">
        <w:rPr>
          <w:rFonts w:ascii="Century Gothic" w:hAnsi="Century Gothic" w:cstheme="majorHAnsi"/>
          <w:szCs w:val="24"/>
        </w:rPr>
        <w:t>1000317</w:t>
      </w:r>
    </w:p>
    <w:p w14:paraId="44BE0DCF" w14:textId="2861F8F1" w:rsidR="00A4371F" w:rsidRPr="00C44EBC" w:rsidRDefault="00A4371F" w:rsidP="00A4371F">
      <w:pPr>
        <w:jc w:val="both"/>
        <w:rPr>
          <w:rFonts w:ascii="Century Gothic" w:hAnsi="Century Gothic" w:cstheme="majorHAnsi"/>
          <w:spacing w:val="-3"/>
          <w:szCs w:val="24"/>
        </w:rPr>
      </w:pPr>
      <w:r w:rsidRPr="00C44EBC">
        <w:rPr>
          <w:rFonts w:ascii="Century Gothic" w:hAnsi="Century Gothic" w:cstheme="majorHAnsi"/>
          <w:spacing w:val="-3"/>
          <w:szCs w:val="24"/>
        </w:rPr>
        <w:t>PLACA ASEGURADA:</w:t>
      </w:r>
      <w:r w:rsidRPr="00C44EBC">
        <w:rPr>
          <w:rFonts w:ascii="Century Gothic" w:hAnsi="Century Gothic" w:cstheme="majorHAnsi"/>
          <w:spacing w:val="-3"/>
          <w:szCs w:val="24"/>
        </w:rPr>
        <w:tab/>
      </w:r>
      <w:r w:rsidRPr="00C44EBC">
        <w:rPr>
          <w:rFonts w:ascii="Century Gothic" w:hAnsi="Century Gothic" w:cstheme="majorHAnsi"/>
          <w:spacing w:val="-3"/>
          <w:szCs w:val="24"/>
        </w:rPr>
        <w:tab/>
      </w:r>
      <w:r w:rsidR="006428B2">
        <w:rPr>
          <w:rFonts w:ascii="Century Gothic" w:hAnsi="Century Gothic" w:cstheme="majorHAnsi"/>
          <w:spacing w:val="-3"/>
          <w:szCs w:val="24"/>
        </w:rPr>
        <w:t>SAV 737</w:t>
      </w:r>
    </w:p>
    <w:p w14:paraId="532FA6BE" w14:textId="2F2C6271" w:rsidR="001F5DBE" w:rsidRPr="00C44EBC" w:rsidRDefault="001F5DBE" w:rsidP="006015BB">
      <w:pPr>
        <w:suppressAutoHyphens/>
        <w:jc w:val="both"/>
        <w:rPr>
          <w:rFonts w:ascii="Century Gothic" w:hAnsi="Century Gothic" w:cs="Microsoft Sans Serif"/>
          <w:color w:val="000000" w:themeColor="text1"/>
          <w:spacing w:val="-3"/>
          <w:szCs w:val="24"/>
        </w:rPr>
      </w:pPr>
    </w:p>
    <w:p w14:paraId="5B6AC01A" w14:textId="77777777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  <w:r w:rsidRPr="00C44EBC">
        <w:rPr>
          <w:rFonts w:ascii="Century Gothic" w:hAnsi="Century Gothic" w:cs="Gisha"/>
          <w:color w:val="000000" w:themeColor="text1"/>
          <w:spacing w:val="-3"/>
          <w:szCs w:val="24"/>
        </w:rPr>
        <w:t>Cordial saludo,</w:t>
      </w:r>
    </w:p>
    <w:p w14:paraId="29587C37" w14:textId="77777777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44779D54" w14:textId="072E1637" w:rsidR="00902D34" w:rsidRPr="00C44EBC" w:rsidRDefault="00902D34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</w:pPr>
      <w:r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 xml:space="preserve">Luego de analizar el contenido de la reclamación presentada por Usted, por el accidente de tránsito ocurrido el día </w:t>
      </w:r>
      <w:r w:rsidR="006428B2">
        <w:rPr>
          <w:rStyle w:val="normaltextrun"/>
          <w:rFonts w:ascii="Century Gothic" w:hAnsi="Century Gothic" w:cs="Segoe UI"/>
          <w:color w:val="000000" w:themeColor="text1"/>
          <w:szCs w:val="24"/>
        </w:rPr>
        <w:t>17 de febrero de 2020</w:t>
      </w:r>
      <w:r w:rsidRPr="00C44EBC">
        <w:rPr>
          <w:rStyle w:val="apple-converted-space"/>
          <w:rFonts w:ascii="Century Gothic" w:hAnsi="Century Gothic" w:cs="Segoe UI"/>
          <w:color w:val="000000" w:themeColor="text1"/>
          <w:szCs w:val="24"/>
          <w:lang w:val="es-ES"/>
        </w:rPr>
        <w:t>,</w:t>
      </w:r>
      <w:r w:rsidRPr="00C44EBC">
        <w:rPr>
          <w:rFonts w:ascii="Century Gothic" w:hAnsi="Century Gothic" w:cs="Segoe UI"/>
          <w:color w:val="000000" w:themeColor="text1"/>
          <w:szCs w:val="24"/>
          <w:lang w:val="es-CO" w:eastAsia="es-CO"/>
        </w:rPr>
        <w:t xml:space="preserve"> </w:t>
      </w:r>
      <w:r w:rsidR="00B439A7" w:rsidRPr="00C44EBC">
        <w:rPr>
          <w:rFonts w:ascii="Century Gothic" w:hAnsi="Century Gothic" w:cs="Segoe UI"/>
          <w:color w:val="000000" w:themeColor="text1"/>
          <w:szCs w:val="24"/>
          <w:lang w:eastAsia="es-CO"/>
        </w:rPr>
        <w:t xml:space="preserve">en </w:t>
      </w:r>
      <w:r w:rsidR="006428B2">
        <w:rPr>
          <w:rFonts w:ascii="Century Gothic" w:hAnsi="Century Gothic" w:cs="Segoe UI"/>
          <w:color w:val="000000" w:themeColor="text1"/>
          <w:szCs w:val="24"/>
          <w:lang w:eastAsia="es-CO"/>
        </w:rPr>
        <w:t>la vía panamericana kilómetro 72 + 800 vereda Parraga, municipio de Rosas del departamento de Cauca</w:t>
      </w:r>
      <w:r w:rsidR="00BF466C" w:rsidRPr="00C44EBC">
        <w:rPr>
          <w:rFonts w:ascii="Century Gothic" w:hAnsi="Century Gothic" w:cs="Segoe UI"/>
          <w:color w:val="000000" w:themeColor="text1"/>
          <w:szCs w:val="24"/>
          <w:lang w:eastAsia="es-CO"/>
        </w:rPr>
        <w:t>,</w:t>
      </w:r>
      <w:r w:rsidRPr="00C44EBC">
        <w:rPr>
          <w:rFonts w:ascii="Century Gothic" w:hAnsi="Century Gothic" w:cs="Segoe UI"/>
          <w:color w:val="000000" w:themeColor="text1"/>
          <w:szCs w:val="24"/>
          <w:lang w:val="es-CO" w:eastAsia="es-CO"/>
        </w:rPr>
        <w:t xml:space="preserve"> </w:t>
      </w:r>
      <w:r w:rsidRPr="00C44EBC">
        <w:rPr>
          <w:rFonts w:ascii="Century Gothic" w:hAnsi="Century Gothic"/>
          <w:szCs w:val="24"/>
        </w:rPr>
        <w:t xml:space="preserve">en el que se vió involucrado el vehículo de placas </w:t>
      </w:r>
      <w:r w:rsidR="006428B2">
        <w:rPr>
          <w:rFonts w:ascii="Century Gothic" w:hAnsi="Century Gothic" w:cstheme="majorHAnsi"/>
          <w:spacing w:val="-3"/>
          <w:szCs w:val="24"/>
        </w:rPr>
        <w:t>SAV 737</w:t>
      </w:r>
      <w:r w:rsidR="00B439A7" w:rsidRPr="00C44EBC">
        <w:rPr>
          <w:rStyle w:val="normaltextrun"/>
          <w:rFonts w:ascii="Century Gothic" w:hAnsi="Century Gothic" w:cs="Segoe UI"/>
          <w:color w:val="000000" w:themeColor="text1"/>
          <w:szCs w:val="24"/>
          <w:lang w:val="es-ES"/>
        </w:rPr>
        <w:t xml:space="preserve"> (Asegurado)</w:t>
      </w:r>
      <w:r w:rsidR="00BF466C" w:rsidRPr="00C44EBC">
        <w:rPr>
          <w:rStyle w:val="normaltextrun"/>
          <w:rFonts w:ascii="Century Gothic" w:hAnsi="Century Gothic" w:cs="Segoe UI"/>
          <w:color w:val="000000" w:themeColor="text1"/>
          <w:szCs w:val="24"/>
          <w:lang w:val="es-ES"/>
        </w:rPr>
        <w:t>,</w:t>
      </w:r>
      <w:r w:rsidRPr="00C44EBC">
        <w:rPr>
          <w:rFonts w:ascii="Century Gothic" w:hAnsi="Century Gothic"/>
          <w:szCs w:val="24"/>
        </w:rPr>
        <w:t xml:space="preserve"> y a través de la cual se pretende afectar la Póliza de Responsabilidad Civil</w:t>
      </w:r>
      <w:r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 xml:space="preserve"> Extracontractual para Vehículos citada en referencia, </w:t>
      </w:r>
      <w:r w:rsidR="00623930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>en relación</w:t>
      </w:r>
      <w:r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 xml:space="preserve"> con los </w:t>
      </w:r>
      <w:r w:rsidR="00BF466C"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>perjuicios materiales e inmateriales</w:t>
      </w:r>
      <w:r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 xml:space="preserve"> que le fueron</w:t>
      </w:r>
      <w:r w:rsidR="00731A60"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 xml:space="preserve"> </w:t>
      </w:r>
      <w:r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 xml:space="preserve">causados </w:t>
      </w:r>
      <w:r w:rsidR="00067A51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>a Usted</w:t>
      </w:r>
      <w:r w:rsidR="00623930">
        <w:rPr>
          <w:rStyle w:val="normaltextrun"/>
          <w:rFonts w:ascii="Century Gothic" w:hAnsi="Century Gothic" w:cs="Segoe UI"/>
          <w:color w:val="000000" w:themeColor="text1"/>
          <w:szCs w:val="24"/>
          <w:lang w:val="es-ES"/>
        </w:rPr>
        <w:t xml:space="preserve"> y a su núcleo familiar</w:t>
      </w:r>
      <w:r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>. Al respecto nos permitimos informarle lo siguiente:</w:t>
      </w:r>
      <w:r w:rsidR="00943E5A"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 xml:space="preserve"> </w:t>
      </w:r>
    </w:p>
    <w:p w14:paraId="52A81A2A" w14:textId="7D65F09B" w:rsidR="00F51D26" w:rsidRPr="00C44EBC" w:rsidRDefault="00F51D26" w:rsidP="006015BB">
      <w:pPr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46FBB1C1" w14:textId="01EAC436" w:rsidR="000D7F44" w:rsidRDefault="00093E8B" w:rsidP="006015BB">
      <w:pPr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  <w:r>
        <w:rPr>
          <w:rFonts w:ascii="Century Gothic" w:hAnsi="Century Gothic" w:cs="Gisha"/>
          <w:color w:val="000000" w:themeColor="text1"/>
          <w:spacing w:val="-3"/>
          <w:szCs w:val="24"/>
        </w:rPr>
        <w:t xml:space="preserve">Una vez allegada la reclamación a </w:t>
      </w:r>
      <w:r w:rsidR="000D7F44">
        <w:rPr>
          <w:rFonts w:ascii="Century Gothic" w:hAnsi="Century Gothic" w:cs="Gisha"/>
          <w:color w:val="000000" w:themeColor="text1"/>
          <w:spacing w:val="-3"/>
          <w:szCs w:val="24"/>
        </w:rPr>
        <w:t xml:space="preserve">nuestras oficinas, se procedió a realizar el análisis correspondiente con el fin de dar una respuesta a su solicitud, donde se pudo observar que el incidente </w:t>
      </w:r>
      <w:r w:rsidR="00623930">
        <w:rPr>
          <w:rFonts w:ascii="Century Gothic" w:hAnsi="Century Gothic" w:cs="Gisha"/>
          <w:color w:val="000000" w:themeColor="text1"/>
          <w:spacing w:val="-3"/>
          <w:szCs w:val="24"/>
        </w:rPr>
        <w:t xml:space="preserve">que </w:t>
      </w:r>
      <w:r w:rsidR="000D7F44">
        <w:rPr>
          <w:rFonts w:ascii="Century Gothic" w:hAnsi="Century Gothic" w:cs="Gisha"/>
          <w:color w:val="000000" w:themeColor="text1"/>
          <w:spacing w:val="-3"/>
          <w:szCs w:val="24"/>
        </w:rPr>
        <w:t xml:space="preserve">le ocasionó perjuicios materiales e </w:t>
      </w:r>
      <w:r w:rsidR="00623930">
        <w:rPr>
          <w:rFonts w:ascii="Century Gothic" w:hAnsi="Century Gothic" w:cs="Gisha"/>
          <w:color w:val="000000" w:themeColor="text1"/>
          <w:spacing w:val="-3"/>
          <w:szCs w:val="24"/>
        </w:rPr>
        <w:t>inmateriales</w:t>
      </w:r>
      <w:r w:rsidR="000D7F44">
        <w:rPr>
          <w:rFonts w:ascii="Century Gothic" w:hAnsi="Century Gothic" w:cs="Gisha"/>
          <w:color w:val="000000" w:themeColor="text1"/>
          <w:spacing w:val="-3"/>
          <w:szCs w:val="24"/>
        </w:rPr>
        <w:t xml:space="preserve"> </w:t>
      </w:r>
      <w:r w:rsidR="00067A51">
        <w:rPr>
          <w:rFonts w:ascii="Century Gothic" w:hAnsi="Century Gothic" w:cs="Gisha"/>
          <w:color w:val="000000" w:themeColor="text1"/>
          <w:spacing w:val="-3"/>
          <w:szCs w:val="24"/>
        </w:rPr>
        <w:t>fueron originados por un</w:t>
      </w:r>
      <w:r w:rsidR="000D7F44">
        <w:rPr>
          <w:rFonts w:ascii="Century Gothic" w:hAnsi="Century Gothic" w:cs="Gisha"/>
          <w:color w:val="000000" w:themeColor="text1"/>
          <w:spacing w:val="-3"/>
          <w:szCs w:val="24"/>
        </w:rPr>
        <w:t xml:space="preserve"> “Atentado Terrorista” </w:t>
      </w:r>
      <w:r w:rsidR="00067A51">
        <w:rPr>
          <w:rFonts w:ascii="Century Gothic" w:hAnsi="Century Gothic" w:cs="Gisha"/>
          <w:color w:val="000000" w:themeColor="text1"/>
          <w:spacing w:val="-3"/>
          <w:szCs w:val="24"/>
        </w:rPr>
        <w:t>debido a</w:t>
      </w:r>
      <w:r w:rsidR="000D7F44">
        <w:rPr>
          <w:rFonts w:ascii="Century Gothic" w:hAnsi="Century Gothic" w:cs="Gisha"/>
          <w:color w:val="000000" w:themeColor="text1"/>
          <w:spacing w:val="-3"/>
          <w:szCs w:val="24"/>
        </w:rPr>
        <w:t xml:space="preserve"> </w:t>
      </w:r>
      <w:r w:rsidR="009D3430">
        <w:rPr>
          <w:rFonts w:ascii="Century Gothic" w:hAnsi="Century Gothic" w:cs="Gisha"/>
          <w:color w:val="000000" w:themeColor="text1"/>
          <w:spacing w:val="-3"/>
          <w:szCs w:val="24"/>
        </w:rPr>
        <w:t>la explosión del vehículo de placas SAV 737 e</w:t>
      </w:r>
      <w:r w:rsidR="00067A51">
        <w:rPr>
          <w:rFonts w:ascii="Century Gothic" w:hAnsi="Century Gothic" w:cs="Gisha"/>
          <w:color w:val="000000" w:themeColor="text1"/>
          <w:spacing w:val="-3"/>
          <w:szCs w:val="24"/>
        </w:rPr>
        <w:t>n el</w:t>
      </w:r>
      <w:r w:rsidR="009D3430">
        <w:rPr>
          <w:rFonts w:ascii="Century Gothic" w:hAnsi="Century Gothic" w:cs="Gisha"/>
          <w:color w:val="000000" w:themeColor="text1"/>
          <w:spacing w:val="-3"/>
          <w:szCs w:val="24"/>
        </w:rPr>
        <w:t xml:space="preserve"> cual </w:t>
      </w:r>
      <w:r w:rsidR="00067A51">
        <w:rPr>
          <w:rFonts w:ascii="Century Gothic" w:hAnsi="Century Gothic" w:cs="Gisha"/>
          <w:color w:val="000000" w:themeColor="text1"/>
          <w:spacing w:val="-3"/>
          <w:szCs w:val="24"/>
        </w:rPr>
        <w:t xml:space="preserve">se </w:t>
      </w:r>
      <w:r w:rsidR="009D3430">
        <w:rPr>
          <w:rFonts w:ascii="Century Gothic" w:hAnsi="Century Gothic" w:cs="Gisha"/>
          <w:color w:val="000000" w:themeColor="text1"/>
          <w:spacing w:val="-3"/>
          <w:szCs w:val="24"/>
        </w:rPr>
        <w:t xml:space="preserve">transportaba material explosivo. </w:t>
      </w:r>
    </w:p>
    <w:p w14:paraId="46C99BD0" w14:textId="3F6B67CF" w:rsidR="009D3430" w:rsidRDefault="009D3430" w:rsidP="006015BB">
      <w:pPr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32AC5DFD" w14:textId="629B9017" w:rsidR="009D3430" w:rsidRDefault="009D3430" w:rsidP="006015BB">
      <w:pPr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  <w:r>
        <w:rPr>
          <w:rFonts w:ascii="Century Gothic" w:hAnsi="Century Gothic" w:cs="Gisha"/>
          <w:color w:val="000000" w:themeColor="text1"/>
          <w:spacing w:val="-3"/>
          <w:szCs w:val="24"/>
        </w:rPr>
        <w:t xml:space="preserve">Teniendo en cuenta lo anterior y </w:t>
      </w:r>
      <w:r w:rsidR="00093E8B">
        <w:rPr>
          <w:rFonts w:ascii="Century Gothic" w:hAnsi="Century Gothic" w:cs="Gisha"/>
          <w:color w:val="000000" w:themeColor="text1"/>
          <w:spacing w:val="-3"/>
          <w:szCs w:val="24"/>
        </w:rPr>
        <w:t>una vez determinadas</w:t>
      </w:r>
      <w:r>
        <w:rPr>
          <w:rFonts w:ascii="Century Gothic" w:hAnsi="Century Gothic" w:cs="Gisha"/>
          <w:color w:val="000000" w:themeColor="text1"/>
          <w:spacing w:val="-3"/>
          <w:szCs w:val="24"/>
        </w:rPr>
        <w:t xml:space="preserve"> las circunstancias que </w:t>
      </w:r>
      <w:r w:rsidR="00067A51">
        <w:rPr>
          <w:rFonts w:ascii="Century Gothic" w:hAnsi="Century Gothic" w:cs="Gisha"/>
          <w:color w:val="000000" w:themeColor="text1"/>
          <w:spacing w:val="-3"/>
          <w:szCs w:val="24"/>
        </w:rPr>
        <w:t>generaron</w:t>
      </w:r>
      <w:r>
        <w:rPr>
          <w:rFonts w:ascii="Century Gothic" w:hAnsi="Century Gothic" w:cs="Gisha"/>
          <w:color w:val="000000" w:themeColor="text1"/>
          <w:spacing w:val="-3"/>
          <w:szCs w:val="24"/>
        </w:rPr>
        <w:t xml:space="preserve"> el incidente, se concluyó que no existe cobertura para los hechos que son objeto de estudio, lo anterior, tiene fundamento en la exclusión descrita en la póliza en referencia consistente en: </w:t>
      </w:r>
    </w:p>
    <w:p w14:paraId="70E9A62C" w14:textId="77777777" w:rsidR="009D3430" w:rsidRDefault="009D3430" w:rsidP="006015BB">
      <w:pPr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618CDA9A" w14:textId="1CA2C391" w:rsidR="004C6D14" w:rsidRPr="00093E8B" w:rsidRDefault="000F706F" w:rsidP="00093E8B">
      <w:pPr>
        <w:ind w:left="567" w:right="425"/>
        <w:rPr>
          <w:rFonts w:ascii="Century Gothic" w:eastAsiaTheme="minorHAnsi" w:hAnsi="Century Gothic" w:cs="Arial"/>
          <w:b/>
          <w:bCs/>
          <w:color w:val="000000"/>
          <w:sz w:val="22"/>
          <w:szCs w:val="22"/>
          <w:lang w:val="es-CO" w:eastAsia="en-US"/>
        </w:rPr>
      </w:pPr>
      <w:r>
        <w:rPr>
          <w:rFonts w:ascii="Century Gothic" w:eastAsiaTheme="minorHAnsi" w:hAnsi="Century Gothic" w:cs="Arial"/>
          <w:b/>
          <w:bCs/>
          <w:color w:val="000000"/>
          <w:sz w:val="22"/>
          <w:szCs w:val="22"/>
          <w:lang w:val="es-CO" w:eastAsia="en-US"/>
        </w:rPr>
        <w:lastRenderedPageBreak/>
        <w:t xml:space="preserve">“ (…) </w:t>
      </w:r>
      <w:r w:rsidR="00955200" w:rsidRPr="00093E8B">
        <w:rPr>
          <w:rFonts w:ascii="Century Gothic" w:eastAsiaTheme="minorHAnsi" w:hAnsi="Century Gothic" w:cs="Arial"/>
          <w:b/>
          <w:bCs/>
          <w:color w:val="000000"/>
          <w:sz w:val="22"/>
          <w:szCs w:val="22"/>
          <w:lang w:val="es-CO" w:eastAsia="en-US"/>
        </w:rPr>
        <w:t>CLÁUSULA 4. – EXCLUSIONES</w:t>
      </w:r>
    </w:p>
    <w:p w14:paraId="303B3064" w14:textId="77777777" w:rsidR="00093E8B" w:rsidRPr="00067A51" w:rsidRDefault="00093E8B" w:rsidP="00093E8B">
      <w:pPr>
        <w:ind w:left="567" w:right="425"/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</w:pPr>
    </w:p>
    <w:p w14:paraId="64B75368" w14:textId="4F97392F" w:rsidR="004C6D14" w:rsidRPr="00093E8B" w:rsidRDefault="00067A51" w:rsidP="00093E8B">
      <w:pPr>
        <w:autoSpaceDE w:val="0"/>
        <w:autoSpaceDN w:val="0"/>
        <w:adjustRightInd w:val="0"/>
        <w:ind w:left="567" w:right="425"/>
        <w:rPr>
          <w:rFonts w:ascii="Century Gothic" w:eastAsiaTheme="minorHAnsi" w:hAnsi="Century Gothic" w:cs="Arial"/>
          <w:color w:val="000000"/>
          <w:sz w:val="22"/>
          <w:szCs w:val="22"/>
          <w:lang w:val="es-CO" w:eastAsia="en-US"/>
        </w:rPr>
      </w:pPr>
      <w:r w:rsidRPr="00093E8B">
        <w:rPr>
          <w:rFonts w:ascii="Century Gothic" w:eastAsiaTheme="minorHAnsi" w:hAnsi="Century Gothic" w:cs="Arial"/>
          <w:color w:val="000000"/>
          <w:sz w:val="22"/>
          <w:szCs w:val="22"/>
          <w:lang w:val="es-CO" w:eastAsia="en-US"/>
        </w:rPr>
        <w:t>El presente contrato no cubre reclamaciones provenientes de responsabilidades por:</w:t>
      </w:r>
    </w:p>
    <w:p w14:paraId="4197366C" w14:textId="77777777" w:rsidR="004C6D14" w:rsidRPr="00067A51" w:rsidRDefault="004C6D14" w:rsidP="00093E8B">
      <w:pPr>
        <w:autoSpaceDE w:val="0"/>
        <w:autoSpaceDN w:val="0"/>
        <w:adjustRightInd w:val="0"/>
        <w:ind w:left="567" w:right="425"/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</w:pPr>
    </w:p>
    <w:p w14:paraId="6817243E" w14:textId="31AD3D39" w:rsidR="006D6571" w:rsidRPr="00093E8B" w:rsidRDefault="00955200" w:rsidP="00093E8B">
      <w:pPr>
        <w:autoSpaceDE w:val="0"/>
        <w:autoSpaceDN w:val="0"/>
        <w:adjustRightInd w:val="0"/>
        <w:ind w:left="567" w:right="425"/>
        <w:rPr>
          <w:rFonts w:ascii="Century Gothic" w:eastAsiaTheme="minorHAnsi" w:hAnsi="Century Gothic" w:cs="Arial"/>
          <w:b/>
          <w:bCs/>
          <w:color w:val="000000"/>
          <w:sz w:val="22"/>
          <w:szCs w:val="22"/>
          <w:lang w:val="es-CO" w:eastAsia="en-US"/>
        </w:rPr>
      </w:pPr>
      <w:r w:rsidRPr="00093E8B">
        <w:rPr>
          <w:rFonts w:ascii="Century Gothic" w:eastAsiaTheme="minorHAnsi" w:hAnsi="Century Gothic" w:cs="Arial"/>
          <w:b/>
          <w:bCs/>
          <w:color w:val="000000"/>
          <w:sz w:val="22"/>
          <w:szCs w:val="22"/>
          <w:lang w:val="es-CO" w:eastAsia="en-US"/>
        </w:rPr>
        <w:t>4.2</w:t>
      </w:r>
      <w:r w:rsidRPr="00093E8B">
        <w:rPr>
          <w:rFonts w:ascii="Century Gothic" w:eastAsiaTheme="minorHAnsi" w:hAnsi="Century Gothic" w:cs="Arial"/>
          <w:color w:val="000000"/>
          <w:sz w:val="22"/>
          <w:szCs w:val="22"/>
          <w:lang w:val="es-CO" w:eastAsia="en-US"/>
        </w:rPr>
        <w:t xml:space="preserve"> </w:t>
      </w:r>
      <w:r w:rsidRPr="00093E8B">
        <w:rPr>
          <w:rFonts w:ascii="Century Gothic" w:eastAsiaTheme="minorHAnsi" w:hAnsi="Century Gothic" w:cs="Arial"/>
          <w:b/>
          <w:bCs/>
          <w:color w:val="000000"/>
          <w:sz w:val="22"/>
          <w:szCs w:val="22"/>
          <w:lang w:val="es-CO" w:eastAsia="en-US"/>
        </w:rPr>
        <w:t>EXCLUSIONES ADICIONALES APLICABLES AL AMPARO DE ASISTENCIA</w:t>
      </w:r>
      <w:r w:rsidRPr="00093E8B">
        <w:rPr>
          <w:rFonts w:ascii="Century Gothic" w:eastAsiaTheme="minorHAnsi" w:hAnsi="Century Gothic"/>
          <w:sz w:val="22"/>
          <w:szCs w:val="22"/>
          <w:lang w:val="es-CO" w:eastAsia="en-US"/>
        </w:rPr>
        <w:t xml:space="preserve"> </w:t>
      </w:r>
      <w:r w:rsidRPr="00093E8B">
        <w:rPr>
          <w:rFonts w:ascii="Century Gothic" w:eastAsiaTheme="minorHAnsi" w:hAnsi="Century Gothic" w:cs="Arial"/>
          <w:b/>
          <w:bCs/>
          <w:color w:val="000000"/>
          <w:sz w:val="22"/>
          <w:szCs w:val="22"/>
          <w:lang w:val="es-CO" w:eastAsia="en-US"/>
        </w:rPr>
        <w:t>LEGAL</w:t>
      </w:r>
    </w:p>
    <w:p w14:paraId="7A45ECA1" w14:textId="77777777" w:rsidR="00093E8B" w:rsidRPr="00067A51" w:rsidRDefault="00093E8B" w:rsidP="00093E8B">
      <w:pPr>
        <w:autoSpaceDE w:val="0"/>
        <w:autoSpaceDN w:val="0"/>
        <w:adjustRightInd w:val="0"/>
        <w:ind w:left="567" w:right="425"/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</w:pPr>
    </w:p>
    <w:p w14:paraId="53987393" w14:textId="7F0E9040" w:rsidR="006D6571" w:rsidRPr="00093E8B" w:rsidRDefault="00067A51" w:rsidP="00093E8B">
      <w:pPr>
        <w:autoSpaceDE w:val="0"/>
        <w:autoSpaceDN w:val="0"/>
        <w:adjustRightInd w:val="0"/>
        <w:ind w:left="567" w:right="425"/>
        <w:rPr>
          <w:rFonts w:ascii="Century Gothic" w:eastAsiaTheme="minorHAnsi" w:hAnsi="Century Gothic" w:cs="Arial"/>
          <w:color w:val="000000"/>
          <w:sz w:val="22"/>
          <w:szCs w:val="22"/>
          <w:lang w:val="es-CO" w:eastAsia="en-US"/>
        </w:rPr>
      </w:pPr>
      <w:r w:rsidRPr="00093E8B">
        <w:rPr>
          <w:rFonts w:ascii="Century Gothic" w:eastAsiaTheme="minorHAnsi" w:hAnsi="Century Gothic" w:cs="Arial"/>
          <w:color w:val="000000"/>
          <w:sz w:val="22"/>
          <w:szCs w:val="22"/>
          <w:lang w:val="es-CO" w:eastAsia="en-US"/>
        </w:rPr>
        <w:t>Además de las exclusiones específicas indicadas en algunas de las coberturas, mediante el presente condicionado SBS COLOMBIA no dará cobertura, bajo ninguna</w:t>
      </w:r>
      <w:r w:rsidR="00623930" w:rsidRPr="00093E8B">
        <w:rPr>
          <w:rFonts w:ascii="Century Gothic" w:eastAsiaTheme="minorHAnsi" w:hAnsi="Century Gothic" w:cs="Arial"/>
          <w:color w:val="000000"/>
          <w:sz w:val="22"/>
          <w:szCs w:val="22"/>
          <w:lang w:val="es-CO" w:eastAsia="en-US"/>
        </w:rPr>
        <w:t xml:space="preserve"> </w:t>
      </w:r>
      <w:r w:rsidRPr="00093E8B">
        <w:rPr>
          <w:rFonts w:ascii="Century Gothic" w:eastAsiaTheme="minorHAnsi" w:hAnsi="Century Gothic" w:cs="Arial"/>
          <w:color w:val="000000"/>
          <w:sz w:val="22"/>
          <w:szCs w:val="22"/>
          <w:lang w:val="es-CO" w:eastAsia="en-US"/>
        </w:rPr>
        <w:t>circunstancia en los siguientes casos:</w:t>
      </w:r>
    </w:p>
    <w:p w14:paraId="0F3FC247" w14:textId="77777777" w:rsidR="006D6571" w:rsidRPr="00067A51" w:rsidRDefault="006D6571" w:rsidP="00093E8B">
      <w:pPr>
        <w:autoSpaceDE w:val="0"/>
        <w:autoSpaceDN w:val="0"/>
        <w:adjustRightInd w:val="0"/>
        <w:ind w:left="567" w:right="425"/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</w:pPr>
    </w:p>
    <w:p w14:paraId="55728AC7" w14:textId="629C78FB" w:rsidR="006D6571" w:rsidRPr="00067A51" w:rsidRDefault="00067A51" w:rsidP="00093E8B">
      <w:pPr>
        <w:autoSpaceDE w:val="0"/>
        <w:autoSpaceDN w:val="0"/>
        <w:adjustRightInd w:val="0"/>
        <w:ind w:left="851" w:right="851"/>
        <w:jc w:val="both"/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</w:pPr>
      <w:r w:rsidRPr="00067A51"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  <w:t xml:space="preserve">E) </w:t>
      </w:r>
      <w:r w:rsidRPr="00093E8B"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  <w:t>los que tuviesen origen o fueran una consecuencia directa o indirecta</w:t>
      </w:r>
      <w:r w:rsidR="006D6571" w:rsidRPr="00093E8B"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  <w:t xml:space="preserve"> </w:t>
      </w:r>
      <w:r w:rsidRPr="00093E8B"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  <w:t>de</w:t>
      </w:r>
      <w:r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 xml:space="preserve"> guerra, guerra</w:t>
      </w:r>
      <w:r w:rsidR="006D6571"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 xml:space="preserve"> </w:t>
      </w:r>
      <w:r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>civil,</w:t>
      </w:r>
      <w:r w:rsidR="006D6571"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 xml:space="preserve"> </w:t>
      </w:r>
      <w:r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>conflictos armados, sublevación,</w:t>
      </w:r>
      <w:r w:rsidR="006D6571"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 xml:space="preserve"> </w:t>
      </w:r>
      <w:r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>rebelión, sedición, actos malintencionados de terceros, motín,</w:t>
      </w:r>
      <w:r w:rsidR="006D6571"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 xml:space="preserve"> </w:t>
      </w:r>
      <w:r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>huelga, desorden popular,</w:t>
      </w:r>
      <w:r w:rsidR="006D6571" w:rsidRPr="00067A51">
        <w:rPr>
          <w:rFonts w:ascii="Century Gothic" w:eastAsiaTheme="minorHAnsi" w:hAnsi="Century Gothic" w:cs="Arial"/>
          <w:i/>
          <w:iCs/>
          <w:color w:val="000000"/>
          <w:sz w:val="22"/>
          <w:szCs w:val="22"/>
          <w:lang w:val="es-CO" w:eastAsia="en-US"/>
        </w:rPr>
        <w:t xml:space="preserve"> </w:t>
      </w:r>
      <w:r w:rsidRPr="00067A51"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  <w:t>terrorismo y otros hechos que alteren la seguridad interior del estado o el orden público.</w:t>
      </w:r>
      <w:r w:rsidR="000F706F">
        <w:rPr>
          <w:rFonts w:ascii="Century Gothic" w:eastAsiaTheme="minorHAnsi" w:hAnsi="Century Gothic" w:cs="Arial"/>
          <w:b/>
          <w:bCs/>
          <w:i/>
          <w:iCs/>
          <w:color w:val="000000"/>
          <w:sz w:val="22"/>
          <w:szCs w:val="22"/>
          <w:lang w:val="es-CO" w:eastAsia="en-US"/>
        </w:rPr>
        <w:t xml:space="preserve"> (…)”</w:t>
      </w:r>
    </w:p>
    <w:p w14:paraId="0A9FF622" w14:textId="0383188C" w:rsidR="00E37C46" w:rsidRPr="00C44EBC" w:rsidRDefault="00E37C46" w:rsidP="006015BB">
      <w:pPr>
        <w:suppressAutoHyphens/>
        <w:autoSpaceDE w:val="0"/>
        <w:autoSpaceDN w:val="0"/>
        <w:adjustRightInd w:val="0"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5D77738C" w14:textId="79B90F43" w:rsidR="00CC26F9" w:rsidRPr="00C44EBC" w:rsidRDefault="00623930" w:rsidP="006015BB">
      <w:pPr>
        <w:autoSpaceDE w:val="0"/>
        <w:autoSpaceDN w:val="0"/>
        <w:adjustRightInd w:val="0"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  <w:r>
        <w:rPr>
          <w:rFonts w:ascii="Century Gothic" w:hAnsi="Century Gothic" w:cs="Gisha"/>
          <w:color w:val="000000" w:themeColor="text1"/>
          <w:spacing w:val="-3"/>
          <w:szCs w:val="24"/>
        </w:rPr>
        <w:t xml:space="preserve">En razón a lo anteriormente expuesto, lamentamos informarle que estamos procediendo a objetar total y formalmente la presente reclamación de acuerdo con las razones expuestas anteriormente, razón por la cual se hace imposible, realizar ofrecimiento alguno a título de indemnización. </w:t>
      </w:r>
    </w:p>
    <w:p w14:paraId="4A989BA0" w14:textId="77777777" w:rsidR="00CC26F9" w:rsidRPr="00C44EBC" w:rsidRDefault="00CC26F9" w:rsidP="006015BB">
      <w:pPr>
        <w:autoSpaceDE w:val="0"/>
        <w:autoSpaceDN w:val="0"/>
        <w:adjustRightInd w:val="0"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5B9713D4" w14:textId="486051A2" w:rsidR="00CC26F9" w:rsidRPr="00C44EBC" w:rsidRDefault="00CC26F9" w:rsidP="006015BB">
      <w:pPr>
        <w:suppressAutoHyphens/>
        <w:jc w:val="both"/>
        <w:rPr>
          <w:rFonts w:ascii="Century Gothic" w:hAnsi="Century Gothic" w:cs="Microsoft Sans Serif"/>
          <w:b/>
          <w:color w:val="000000" w:themeColor="text1"/>
          <w:spacing w:val="-3"/>
          <w:szCs w:val="24"/>
        </w:rPr>
      </w:pPr>
      <w:r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>En los anteriores términos damos respuesta a su solicitud</w:t>
      </w:r>
      <w:r w:rsidR="00FA7311"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>,</w:t>
      </w:r>
      <w:r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 xml:space="preserve"> no sin antes ratificar nuestro compromiso de servicio</w:t>
      </w:r>
      <w:r w:rsidR="00E44875"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>.</w:t>
      </w:r>
      <w:r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 xml:space="preserve"> </w:t>
      </w:r>
      <w:r w:rsidR="00E44875"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>A</w:t>
      </w:r>
      <w:r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>sí mismo</w:t>
      </w:r>
      <w:r w:rsidR="00E44875"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>,</w:t>
      </w:r>
      <w:r w:rsidRPr="00C44EBC">
        <w:rPr>
          <w:rFonts w:ascii="Century Gothic" w:hAnsi="Century Gothic" w:cs="Microsoft Sans Serif"/>
          <w:color w:val="000000" w:themeColor="text1"/>
          <w:spacing w:val="-3"/>
          <w:szCs w:val="24"/>
        </w:rPr>
        <w:t xml:space="preserve"> le informamos que el contenido de esta comunicación de ninguna manera implica renuncia alguna a cualquier excepción o defensa que tenga SBS Seguros Colombia S.A., la cual se reserva cualquier derecho que pueda valer en su favor y que la misma no implica aceptación de responsabilidad. </w:t>
      </w:r>
    </w:p>
    <w:p w14:paraId="4DE08987" w14:textId="77777777" w:rsidR="00CC26F9" w:rsidRPr="00C44EBC" w:rsidRDefault="00CC26F9" w:rsidP="006015BB">
      <w:pPr>
        <w:suppressAutoHyphens/>
        <w:jc w:val="both"/>
        <w:rPr>
          <w:rFonts w:ascii="Century Gothic" w:hAnsi="Century Gothic" w:cs="Microsoft Sans Serif"/>
          <w:bCs/>
          <w:color w:val="000000" w:themeColor="text1"/>
          <w:spacing w:val="-3"/>
          <w:szCs w:val="24"/>
        </w:rPr>
      </w:pPr>
    </w:p>
    <w:p w14:paraId="7ECF9976" w14:textId="77777777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</w:rPr>
      </w:pPr>
    </w:p>
    <w:p w14:paraId="7D3F4ACF" w14:textId="77777777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</w:pPr>
      <w:r w:rsidRPr="00C44EBC"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  <w:t>Cordialmente,</w:t>
      </w:r>
    </w:p>
    <w:p w14:paraId="0025ECA7" w14:textId="77777777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</w:pPr>
    </w:p>
    <w:p w14:paraId="49F4631D" w14:textId="77777777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</w:pPr>
    </w:p>
    <w:p w14:paraId="56BC9F15" w14:textId="77777777" w:rsidR="00CC26F9" w:rsidRPr="00C44EBC" w:rsidRDefault="00CC26F9" w:rsidP="006015BB">
      <w:pPr>
        <w:suppressAutoHyphens/>
        <w:jc w:val="both"/>
        <w:rPr>
          <w:rFonts w:ascii="Century Gothic" w:hAnsi="Century Gothic" w:cs="Gisha"/>
          <w:color w:val="000000" w:themeColor="text1"/>
          <w:spacing w:val="-3"/>
          <w:szCs w:val="24"/>
          <w:lang w:val="es-CO"/>
        </w:rPr>
      </w:pPr>
    </w:p>
    <w:p w14:paraId="34FD124D" w14:textId="35D05224" w:rsidR="00A80B37" w:rsidRPr="00C44EBC" w:rsidRDefault="008D5D84" w:rsidP="00A80B37">
      <w:pPr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szCs w:val="24"/>
        </w:rPr>
        <w:t>SHIRLEY TATIANA MURIEL POSADA</w:t>
      </w:r>
    </w:p>
    <w:p w14:paraId="6BB3E185" w14:textId="77777777" w:rsidR="00A80B37" w:rsidRPr="00C44EBC" w:rsidRDefault="00A80B37" w:rsidP="00A80B37">
      <w:pPr>
        <w:rPr>
          <w:rFonts w:ascii="Century Gothic" w:hAnsi="Century Gothic"/>
          <w:szCs w:val="24"/>
        </w:rPr>
      </w:pPr>
      <w:r w:rsidRPr="00C44EBC">
        <w:rPr>
          <w:rFonts w:ascii="Century Gothic" w:hAnsi="Century Gothic"/>
          <w:szCs w:val="24"/>
        </w:rPr>
        <w:t>Analista de Indemnizaciones</w:t>
      </w:r>
    </w:p>
    <w:p w14:paraId="6EDFAB71" w14:textId="77777777" w:rsidR="00A80B37" w:rsidRPr="00C44EBC" w:rsidRDefault="00A80B37" w:rsidP="00A80B37">
      <w:pPr>
        <w:rPr>
          <w:rFonts w:ascii="Century Gothic" w:hAnsi="Century Gothic" w:cs="Gisha"/>
          <w:spacing w:val="-3"/>
          <w:szCs w:val="24"/>
          <w:lang w:val="es-CO"/>
        </w:rPr>
      </w:pPr>
      <w:r w:rsidRPr="00C44EBC">
        <w:rPr>
          <w:rFonts w:ascii="Century Gothic" w:hAnsi="Century Gothic" w:cs="Gisha"/>
          <w:spacing w:val="-3"/>
          <w:szCs w:val="24"/>
          <w:lang w:val="es-CO"/>
        </w:rPr>
        <w:t>SBS Seguros Colombia S.A.</w:t>
      </w:r>
    </w:p>
    <w:p w14:paraId="3543991F" w14:textId="7D560F4D" w:rsidR="00C42069" w:rsidRPr="00C44EBC" w:rsidRDefault="00C42069" w:rsidP="00623930">
      <w:pPr>
        <w:rPr>
          <w:rFonts w:ascii="Century Gothic" w:hAnsi="Century Gothic"/>
          <w:i/>
          <w:color w:val="000000" w:themeColor="text1"/>
          <w:szCs w:val="24"/>
        </w:rPr>
      </w:pPr>
    </w:p>
    <w:p w14:paraId="245B8E2A" w14:textId="6769B639" w:rsidR="00C42069" w:rsidRPr="00C44EBC" w:rsidRDefault="00C42069" w:rsidP="00623930">
      <w:pPr>
        <w:rPr>
          <w:rFonts w:ascii="Century Gothic" w:hAnsi="Century Gothic"/>
          <w:i/>
          <w:color w:val="000000" w:themeColor="text1"/>
          <w:szCs w:val="24"/>
        </w:rPr>
      </w:pPr>
    </w:p>
    <w:p w14:paraId="5D80A829" w14:textId="2BC0059C" w:rsidR="00C42069" w:rsidRPr="00C44EBC" w:rsidRDefault="00C42069" w:rsidP="006015BB">
      <w:pPr>
        <w:jc w:val="right"/>
        <w:rPr>
          <w:rFonts w:ascii="Century Gothic" w:hAnsi="Century Gothic"/>
          <w:i/>
          <w:color w:val="000000" w:themeColor="text1"/>
          <w:szCs w:val="24"/>
        </w:rPr>
      </w:pPr>
    </w:p>
    <w:p w14:paraId="00A40DEA" w14:textId="77777777" w:rsidR="00C42069" w:rsidRPr="00C44EBC" w:rsidRDefault="00C42069" w:rsidP="006015BB">
      <w:pPr>
        <w:jc w:val="right"/>
        <w:rPr>
          <w:rFonts w:ascii="Century Gothic" w:hAnsi="Century Gothic"/>
          <w:i/>
          <w:color w:val="000000" w:themeColor="text1"/>
          <w:szCs w:val="24"/>
        </w:rPr>
      </w:pPr>
    </w:p>
    <w:p w14:paraId="461AB67D" w14:textId="40F2C543" w:rsidR="00E44875" w:rsidRPr="00076431" w:rsidRDefault="00E44875" w:rsidP="006015BB">
      <w:pPr>
        <w:jc w:val="right"/>
        <w:rPr>
          <w:rFonts w:ascii="Century Gothic" w:hAnsi="Century Gothic"/>
          <w:color w:val="000000" w:themeColor="text1"/>
          <w:sz w:val="12"/>
          <w:szCs w:val="12"/>
        </w:rPr>
      </w:pPr>
      <w:r w:rsidRPr="00C44EBC">
        <w:rPr>
          <w:rFonts w:ascii="Century Gothic" w:hAnsi="Century Gothic"/>
          <w:i/>
          <w:color w:val="000000" w:themeColor="text1"/>
          <w:sz w:val="12"/>
          <w:szCs w:val="12"/>
        </w:rPr>
        <w:t xml:space="preserve">Proyectó: </w:t>
      </w:r>
      <w:r w:rsidR="00623930">
        <w:rPr>
          <w:rFonts w:ascii="Century Gothic" w:hAnsi="Century Gothic"/>
          <w:i/>
          <w:color w:val="000000" w:themeColor="text1"/>
          <w:sz w:val="12"/>
          <w:szCs w:val="12"/>
        </w:rPr>
        <w:t>S.A.T.D.</w:t>
      </w:r>
    </w:p>
    <w:sectPr w:rsidR="00E44875" w:rsidRPr="00076431" w:rsidSect="00067A51">
      <w:pgSz w:w="12240" w:h="15840"/>
      <w:pgMar w:top="1134" w:right="23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3A95"/>
    <w:multiLevelType w:val="hybridMultilevel"/>
    <w:tmpl w:val="272C0AE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9A04B9"/>
    <w:multiLevelType w:val="hybridMultilevel"/>
    <w:tmpl w:val="1B025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F9"/>
    <w:rsid w:val="00000063"/>
    <w:rsid w:val="00020EFB"/>
    <w:rsid w:val="0003383E"/>
    <w:rsid w:val="000410D9"/>
    <w:rsid w:val="000446EB"/>
    <w:rsid w:val="00053A45"/>
    <w:rsid w:val="00056CCB"/>
    <w:rsid w:val="000610C0"/>
    <w:rsid w:val="00067A51"/>
    <w:rsid w:val="00076431"/>
    <w:rsid w:val="000836E8"/>
    <w:rsid w:val="00093E8B"/>
    <w:rsid w:val="000B1FE0"/>
    <w:rsid w:val="000D6300"/>
    <w:rsid w:val="000D7F44"/>
    <w:rsid w:val="000E0668"/>
    <w:rsid w:val="000E73BD"/>
    <w:rsid w:val="000F706F"/>
    <w:rsid w:val="00116773"/>
    <w:rsid w:val="0012128C"/>
    <w:rsid w:val="001A3BC8"/>
    <w:rsid w:val="001C7C3B"/>
    <w:rsid w:val="001F5DBE"/>
    <w:rsid w:val="00213F6B"/>
    <w:rsid w:val="0025659B"/>
    <w:rsid w:val="002F4869"/>
    <w:rsid w:val="002F7503"/>
    <w:rsid w:val="003704F3"/>
    <w:rsid w:val="003B16AC"/>
    <w:rsid w:val="003F41A0"/>
    <w:rsid w:val="00452DA4"/>
    <w:rsid w:val="00462301"/>
    <w:rsid w:val="004841F0"/>
    <w:rsid w:val="0049341C"/>
    <w:rsid w:val="004B5A4B"/>
    <w:rsid w:val="004B70D6"/>
    <w:rsid w:val="004C2D24"/>
    <w:rsid w:val="004C6D14"/>
    <w:rsid w:val="004F372C"/>
    <w:rsid w:val="0054288E"/>
    <w:rsid w:val="005503FF"/>
    <w:rsid w:val="00557055"/>
    <w:rsid w:val="005C073B"/>
    <w:rsid w:val="005D2B4F"/>
    <w:rsid w:val="006015BB"/>
    <w:rsid w:val="006076D6"/>
    <w:rsid w:val="00623930"/>
    <w:rsid w:val="00635726"/>
    <w:rsid w:val="006428B2"/>
    <w:rsid w:val="00647B3A"/>
    <w:rsid w:val="006523F3"/>
    <w:rsid w:val="0065306B"/>
    <w:rsid w:val="00656DCA"/>
    <w:rsid w:val="006D18C3"/>
    <w:rsid w:val="006D6571"/>
    <w:rsid w:val="006E7E30"/>
    <w:rsid w:val="007257B4"/>
    <w:rsid w:val="0073154B"/>
    <w:rsid w:val="00731A60"/>
    <w:rsid w:val="007624AE"/>
    <w:rsid w:val="007A5BCB"/>
    <w:rsid w:val="007C7DF2"/>
    <w:rsid w:val="007D36FE"/>
    <w:rsid w:val="008165E1"/>
    <w:rsid w:val="0083384B"/>
    <w:rsid w:val="00871B42"/>
    <w:rsid w:val="00874894"/>
    <w:rsid w:val="008A4561"/>
    <w:rsid w:val="008B048D"/>
    <w:rsid w:val="008D5D09"/>
    <w:rsid w:val="008D5D84"/>
    <w:rsid w:val="008D63FB"/>
    <w:rsid w:val="00902D34"/>
    <w:rsid w:val="00943E5A"/>
    <w:rsid w:val="00955200"/>
    <w:rsid w:val="0095554A"/>
    <w:rsid w:val="0096286A"/>
    <w:rsid w:val="00995A91"/>
    <w:rsid w:val="00997238"/>
    <w:rsid w:val="009C23A0"/>
    <w:rsid w:val="009C5A2E"/>
    <w:rsid w:val="009D3430"/>
    <w:rsid w:val="009F49C6"/>
    <w:rsid w:val="00A406A7"/>
    <w:rsid w:val="00A4371F"/>
    <w:rsid w:val="00A7518B"/>
    <w:rsid w:val="00A75C29"/>
    <w:rsid w:val="00A80B37"/>
    <w:rsid w:val="00AA0AA3"/>
    <w:rsid w:val="00B1635F"/>
    <w:rsid w:val="00B318E3"/>
    <w:rsid w:val="00B372BF"/>
    <w:rsid w:val="00B439A7"/>
    <w:rsid w:val="00B62C89"/>
    <w:rsid w:val="00B7784A"/>
    <w:rsid w:val="00BA0341"/>
    <w:rsid w:val="00BB45B7"/>
    <w:rsid w:val="00BE590E"/>
    <w:rsid w:val="00BF16C5"/>
    <w:rsid w:val="00BF466C"/>
    <w:rsid w:val="00C2336F"/>
    <w:rsid w:val="00C305DF"/>
    <w:rsid w:val="00C4078C"/>
    <w:rsid w:val="00C42069"/>
    <w:rsid w:val="00C43EBB"/>
    <w:rsid w:val="00C44EBC"/>
    <w:rsid w:val="00C62FE3"/>
    <w:rsid w:val="00C95D71"/>
    <w:rsid w:val="00CA3658"/>
    <w:rsid w:val="00CB4365"/>
    <w:rsid w:val="00CC26F9"/>
    <w:rsid w:val="00CE5448"/>
    <w:rsid w:val="00D20F2D"/>
    <w:rsid w:val="00D52A5E"/>
    <w:rsid w:val="00D70F69"/>
    <w:rsid w:val="00DC1946"/>
    <w:rsid w:val="00DD783A"/>
    <w:rsid w:val="00E1035A"/>
    <w:rsid w:val="00E36819"/>
    <w:rsid w:val="00E37C46"/>
    <w:rsid w:val="00E44875"/>
    <w:rsid w:val="00E449EC"/>
    <w:rsid w:val="00E53791"/>
    <w:rsid w:val="00E75E35"/>
    <w:rsid w:val="00E93FC3"/>
    <w:rsid w:val="00EE7DEF"/>
    <w:rsid w:val="00F26E83"/>
    <w:rsid w:val="00F516D3"/>
    <w:rsid w:val="00F51D26"/>
    <w:rsid w:val="00F5458A"/>
    <w:rsid w:val="00F713FE"/>
    <w:rsid w:val="00F7221A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66B3"/>
  <w15:chartTrackingRefBased/>
  <w15:docId w15:val="{63469556-84B1-421A-A6E5-4C6E02E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F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26F9"/>
    <w:pPr>
      <w:keepNext/>
      <w:suppressAutoHyphens/>
      <w:jc w:val="both"/>
      <w:outlineLvl w:val="4"/>
    </w:pPr>
    <w:rPr>
      <w:rFonts w:ascii="Verdana" w:hAnsi="Verdana"/>
      <w:b/>
      <w:bCs/>
      <w:sz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CC26F9"/>
    <w:rPr>
      <w:rFonts w:ascii="Verdana" w:eastAsia="Times New Roman" w:hAnsi="Verdana" w:cs="Times New Roman"/>
      <w:b/>
      <w:bCs/>
      <w:sz w:val="25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B70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0D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F51D2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6D18C3"/>
  </w:style>
  <w:style w:type="character" w:customStyle="1" w:styleId="apple-converted-space">
    <w:name w:val="apple-converted-space"/>
    <w:basedOn w:val="Fuentedeprrafopredeter"/>
    <w:rsid w:val="00BA0341"/>
  </w:style>
  <w:style w:type="paragraph" w:customStyle="1" w:styleId="Default">
    <w:name w:val="Default"/>
    <w:rsid w:val="00EE7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sangulomosquera@yaho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Hernández</dc:creator>
  <cp:keywords/>
  <dc:description/>
  <cp:lastModifiedBy>Catalina Bernal</cp:lastModifiedBy>
  <cp:revision>3</cp:revision>
  <cp:lastPrinted>2022-02-21T20:30:00Z</cp:lastPrinted>
  <dcterms:created xsi:type="dcterms:W3CDTF">2022-02-21T20:30:00Z</dcterms:created>
  <dcterms:modified xsi:type="dcterms:W3CDTF">2022-02-21T20:31:00Z</dcterms:modified>
</cp:coreProperties>
</file>