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DFFE6CC" w:rsidR="00F67EF8" w:rsidRPr="00BA1E5F" w:rsidRDefault="007617DF" w:rsidP="00F67EF8">
            <w:pPr>
              <w:spacing w:line="276" w:lineRule="auto"/>
              <w:jc w:val="both"/>
              <w:rPr>
                <w:rFonts w:ascii="Century Gothic" w:hAnsi="Century Gothic"/>
                <w:sz w:val="22"/>
                <w:szCs w:val="22"/>
              </w:rPr>
            </w:pPr>
            <w:r>
              <w:rPr>
                <w:rFonts w:ascii="Century Gothic" w:hAnsi="Century Gothic"/>
                <w:sz w:val="22"/>
                <w:szCs w:val="22"/>
              </w:rPr>
              <w:t>11/03/2025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A33FA7B"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10763</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78AA6611"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JUZGADO CINCUENTA Y TRES (53) CIVIL DEL CIRCUITO DE BOGOTÁ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E4E8EA2"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Bogotá D.C.</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2059E10D" w:rsidR="0099236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11001310301820240019000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0C4178F" w:rsidR="00992368" w:rsidRPr="00BA1E5F" w:rsidRDefault="007617DF" w:rsidP="00F67EF8">
            <w:pPr>
              <w:spacing w:line="276" w:lineRule="auto"/>
              <w:jc w:val="both"/>
              <w:rPr>
                <w:rFonts w:ascii="Century Gothic" w:hAnsi="Century Gothic"/>
                <w:sz w:val="22"/>
                <w:szCs w:val="22"/>
              </w:rPr>
            </w:pPr>
            <w:r>
              <w:rPr>
                <w:rFonts w:ascii="Century Gothic" w:hAnsi="Century Gothic"/>
                <w:sz w:val="22"/>
                <w:szCs w:val="22"/>
              </w:rPr>
              <w:t>13/02/2025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250FBEA0" w:rsidR="0099236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1</w:t>
            </w:r>
            <w:r w:rsidR="007617DF">
              <w:rPr>
                <w:rFonts w:ascii="Century Gothic" w:hAnsi="Century Gothic"/>
                <w:sz w:val="22"/>
                <w:szCs w:val="22"/>
              </w:rPr>
              <w:t>3</w:t>
            </w:r>
            <w:r>
              <w:rPr>
                <w:rFonts w:ascii="Century Gothic" w:hAnsi="Century Gothic"/>
                <w:sz w:val="22"/>
                <w:szCs w:val="22"/>
              </w:rPr>
              <w:t>/0</w:t>
            </w:r>
            <w:r w:rsidR="007617DF">
              <w:rPr>
                <w:rFonts w:ascii="Century Gothic" w:hAnsi="Century Gothic"/>
                <w:sz w:val="22"/>
                <w:szCs w:val="22"/>
              </w:rPr>
              <w:t>3</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4BF36092" w14:textId="557A84ED"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Desde 2011, la señora </w:t>
            </w:r>
            <w:r w:rsidR="00936DC6" w:rsidRPr="007617DF">
              <w:rPr>
                <w:rFonts w:ascii="Century Gothic" w:hAnsi="Century Gothic"/>
                <w:sz w:val="22"/>
                <w:szCs w:val="22"/>
                <w:lang w:val="es-CO"/>
              </w:rPr>
              <w:t>Ingrid Johanna Baquero B</w:t>
            </w:r>
            <w:r w:rsidR="00936DC6">
              <w:rPr>
                <w:rFonts w:ascii="Century Gothic" w:hAnsi="Century Gothic"/>
                <w:sz w:val="22"/>
                <w:szCs w:val="22"/>
                <w:lang w:val="es-CO"/>
              </w:rPr>
              <w:t>etancourt</w:t>
            </w:r>
            <w:r w:rsidRPr="007617DF">
              <w:rPr>
                <w:rFonts w:ascii="Century Gothic" w:hAnsi="Century Gothic"/>
                <w:sz w:val="22"/>
                <w:szCs w:val="22"/>
                <w:lang w:val="es-CO"/>
              </w:rPr>
              <w:t>, está afiliada al Sistema General de Seguridad Social con EPS Compensar, y desde noviembre de 2016 es beneficiaria del Plan Complementario de Salud.</w:t>
            </w:r>
          </w:p>
          <w:p w14:paraId="52CC9CAD" w14:textId="77777777" w:rsidR="007617DF" w:rsidRPr="007617DF" w:rsidRDefault="007617DF" w:rsidP="007617DF">
            <w:pPr>
              <w:spacing w:line="276" w:lineRule="auto"/>
              <w:jc w:val="both"/>
              <w:rPr>
                <w:rFonts w:ascii="Century Gothic" w:hAnsi="Century Gothic"/>
                <w:sz w:val="22"/>
                <w:szCs w:val="22"/>
                <w:lang w:val="es-CO"/>
              </w:rPr>
            </w:pPr>
          </w:p>
          <w:p w14:paraId="0EA3784F"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En diciembre de 2014 presentó un fuerte dolor de espalda; se sospechó discopatía lumbar con radiculopatía y la RMN indicó lumbago no especificado, lo que la dejó semidependiente para actividades básicas.</w:t>
            </w:r>
          </w:p>
          <w:p w14:paraId="304B31E9" w14:textId="77777777" w:rsidR="007617DF" w:rsidRPr="007617DF" w:rsidRDefault="007617DF" w:rsidP="007617DF">
            <w:pPr>
              <w:spacing w:line="276" w:lineRule="auto"/>
              <w:jc w:val="both"/>
              <w:rPr>
                <w:rFonts w:ascii="Century Gothic" w:hAnsi="Century Gothic"/>
                <w:sz w:val="22"/>
                <w:szCs w:val="22"/>
                <w:lang w:val="es-CO"/>
              </w:rPr>
            </w:pPr>
          </w:p>
          <w:p w14:paraId="4FC68EDC"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A finales de 2014 y principios de 2015 el dolor persistió y se intensificó, llevándola a urgencias, donde se prescribieron terapias físicas y bloqueos facetarios por parte del Dr. Mauricio Toscano.</w:t>
            </w:r>
          </w:p>
          <w:p w14:paraId="0F637840" w14:textId="77777777" w:rsidR="007617DF" w:rsidRPr="007617DF" w:rsidRDefault="007617DF" w:rsidP="007617DF">
            <w:pPr>
              <w:spacing w:line="276" w:lineRule="auto"/>
              <w:jc w:val="both"/>
              <w:rPr>
                <w:rFonts w:ascii="Century Gothic" w:hAnsi="Century Gothic"/>
                <w:sz w:val="22"/>
                <w:szCs w:val="22"/>
                <w:lang w:val="es-CO"/>
              </w:rPr>
            </w:pPr>
          </w:p>
          <w:p w14:paraId="7608D90F"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 xml:space="preserve">El 13 de noviembre de 2015 se le practicó una cirugía electiva de artrodesis y microdiscectomía L5-S1, procedimiento que no alivió el </w:t>
            </w:r>
            <w:proofErr w:type="gramStart"/>
            <w:r w:rsidRPr="007617DF">
              <w:rPr>
                <w:rFonts w:ascii="Century Gothic" w:hAnsi="Century Gothic"/>
                <w:sz w:val="22"/>
                <w:szCs w:val="22"/>
                <w:lang w:val="es-CO"/>
              </w:rPr>
              <w:t>dolor</w:t>
            </w:r>
            <w:proofErr w:type="gramEnd"/>
            <w:r w:rsidRPr="007617DF">
              <w:rPr>
                <w:rFonts w:ascii="Century Gothic" w:hAnsi="Century Gothic"/>
                <w:sz w:val="22"/>
                <w:szCs w:val="22"/>
                <w:lang w:val="es-CO"/>
              </w:rPr>
              <w:t xml:space="preserve"> sino que generó complicaciones postoperatorias.</w:t>
            </w:r>
          </w:p>
          <w:p w14:paraId="4C7BFBED" w14:textId="77777777" w:rsidR="007617DF" w:rsidRPr="007617DF" w:rsidRDefault="007617DF" w:rsidP="007617DF">
            <w:pPr>
              <w:spacing w:line="276" w:lineRule="auto"/>
              <w:jc w:val="both"/>
              <w:rPr>
                <w:rFonts w:ascii="Century Gothic" w:hAnsi="Century Gothic"/>
                <w:sz w:val="22"/>
                <w:szCs w:val="22"/>
                <w:lang w:val="es-CO"/>
              </w:rPr>
            </w:pPr>
          </w:p>
          <w:p w14:paraId="4B7C8718"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A partir de septiembre de 2016 se evidenció un agravamiento de la sintomatología, con dolor lumbar severo irradiado, síntomas gastrointestinales y deterioro funcional, acompañado de un marcado descenso en su estado anímico (ansiedad, depresión, trastorno de adaptación e incluso ideas suicidas).</w:t>
            </w:r>
          </w:p>
          <w:p w14:paraId="03576EF3" w14:textId="77777777" w:rsidR="007617DF" w:rsidRPr="007617DF" w:rsidRDefault="007617DF" w:rsidP="007617DF">
            <w:pPr>
              <w:spacing w:line="276" w:lineRule="auto"/>
              <w:jc w:val="both"/>
              <w:rPr>
                <w:rFonts w:ascii="Century Gothic" w:hAnsi="Century Gothic"/>
                <w:sz w:val="22"/>
                <w:szCs w:val="22"/>
                <w:lang w:val="es-CO"/>
              </w:rPr>
            </w:pPr>
          </w:p>
          <w:p w14:paraId="4C4821D7"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Su movilidad se vio comprometida de forma progresiva, llegando a necesitar bastón, uso de ortesis en miembro inferior, certificados de movilidad permanente y apoyo para actividades cotidianas, situación inexistente antes de la cirugía.</w:t>
            </w:r>
          </w:p>
          <w:p w14:paraId="06470C7A" w14:textId="77777777" w:rsidR="007617DF" w:rsidRPr="007617DF" w:rsidRDefault="007617DF" w:rsidP="007617DF">
            <w:pPr>
              <w:spacing w:line="276" w:lineRule="auto"/>
              <w:jc w:val="both"/>
              <w:rPr>
                <w:rFonts w:ascii="Century Gothic" w:hAnsi="Century Gothic"/>
                <w:sz w:val="22"/>
                <w:szCs w:val="22"/>
                <w:lang w:val="es-CO"/>
              </w:rPr>
            </w:pPr>
          </w:p>
          <w:p w14:paraId="6EB64FDA"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Se diagnosticaron complicaciones neurológicas adicionales, como vejiga neurogénica, déficit motor, pérdida de fuerza y alteraciones sensitivas en la extremidad inferior, confirmadas por estudios como electromiografías.</w:t>
            </w:r>
          </w:p>
          <w:p w14:paraId="63224C7D" w14:textId="77777777" w:rsidR="007617DF" w:rsidRPr="007617DF" w:rsidRDefault="007617DF" w:rsidP="007617DF">
            <w:pPr>
              <w:spacing w:line="276" w:lineRule="auto"/>
              <w:jc w:val="both"/>
              <w:rPr>
                <w:rFonts w:ascii="Century Gothic" w:hAnsi="Century Gothic"/>
                <w:sz w:val="22"/>
                <w:szCs w:val="22"/>
                <w:lang w:val="es-CO"/>
              </w:rPr>
            </w:pPr>
          </w:p>
          <w:p w14:paraId="35DD3FA3"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En febrero de 2021 se realizó el retiro de material de osteosíntesis debido a compresión nerviosa, y posteriormente se llevaron a cabo intervenciones para corregir deformidades espinales severas.</w:t>
            </w:r>
          </w:p>
          <w:p w14:paraId="03DF1D18" w14:textId="77777777" w:rsidR="007617DF" w:rsidRPr="007617DF" w:rsidRDefault="007617DF" w:rsidP="007617DF">
            <w:pPr>
              <w:spacing w:line="276" w:lineRule="auto"/>
              <w:jc w:val="both"/>
              <w:rPr>
                <w:rFonts w:ascii="Century Gothic" w:hAnsi="Century Gothic"/>
                <w:sz w:val="22"/>
                <w:szCs w:val="22"/>
                <w:lang w:val="es-CO"/>
              </w:rPr>
            </w:pPr>
          </w:p>
          <w:p w14:paraId="216BE322"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Un grupo de expertos concluyó que la Clínica Marly incurrió en negligencias y omisiones en la planeación, ejecución y seguimiento prequirúrgico, quirúrgico y postquirúrgico, evidenciando fallas en el consentimiento informado y en el registro clínico, lo que ocasionó daños físicos y psicológicos permanentes.</w:t>
            </w:r>
          </w:p>
          <w:p w14:paraId="42F558C8" w14:textId="77777777" w:rsidR="007617DF" w:rsidRPr="007617DF" w:rsidRDefault="007617DF" w:rsidP="007617DF">
            <w:pPr>
              <w:spacing w:line="276" w:lineRule="auto"/>
              <w:jc w:val="both"/>
              <w:rPr>
                <w:rFonts w:ascii="Century Gothic" w:hAnsi="Century Gothic"/>
                <w:sz w:val="22"/>
                <w:szCs w:val="22"/>
                <w:lang w:val="es-CO"/>
              </w:rPr>
            </w:pPr>
          </w:p>
          <w:p w14:paraId="595BCACB" w14:textId="0CB45B2F"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En marzo de 2021 Seguros Alfa determinó una pérdida de capacidad laboral del 54.34%, lo que, sumado al deterioro físico y mental, llevó a la señora </w:t>
            </w:r>
            <w:r w:rsidR="00936DC6" w:rsidRPr="007617DF">
              <w:rPr>
                <w:rFonts w:ascii="Century Gothic" w:hAnsi="Century Gothic"/>
                <w:sz w:val="22"/>
                <w:szCs w:val="22"/>
                <w:lang w:val="es-CO"/>
              </w:rPr>
              <w:t>Ingrid Johanna Baquero </w:t>
            </w:r>
            <w:r w:rsidRPr="007617DF">
              <w:rPr>
                <w:rFonts w:ascii="Century Gothic" w:hAnsi="Century Gothic"/>
                <w:sz w:val="22"/>
                <w:szCs w:val="22"/>
                <w:lang w:val="es-CO"/>
              </w:rPr>
              <w:t>B</w:t>
            </w:r>
            <w:r w:rsidR="00936DC6">
              <w:rPr>
                <w:rFonts w:ascii="Century Gothic" w:hAnsi="Century Gothic"/>
                <w:sz w:val="22"/>
                <w:szCs w:val="22"/>
                <w:lang w:val="es-CO"/>
              </w:rPr>
              <w:t>etancourt</w:t>
            </w:r>
            <w:r w:rsidRPr="007617DF">
              <w:rPr>
                <w:rFonts w:ascii="Century Gothic" w:hAnsi="Century Gothic"/>
                <w:sz w:val="22"/>
                <w:szCs w:val="22"/>
                <w:lang w:val="es-CO"/>
              </w:rPr>
              <w:t> a pasar de ejercer como Auditora Externa a depender de una pensión de invalidez insuficiente para cubrir sus necesidades.</w:t>
            </w:r>
            <w:r w:rsidR="00E26A9D">
              <w:rPr>
                <w:rFonts w:ascii="Century Gothic" w:hAnsi="Century Gothic"/>
                <w:sz w:val="22"/>
                <w:szCs w:val="22"/>
                <w:lang w:val="es-CO"/>
              </w:rPr>
              <w:t xml:space="preserve"> Fecha de estructuración el 05 de febrero de 2021</w:t>
            </w:r>
          </w:p>
          <w:p w14:paraId="317FBB4B" w14:textId="77777777" w:rsidR="007617DF" w:rsidRPr="007617DF" w:rsidRDefault="007617DF" w:rsidP="007617DF">
            <w:pPr>
              <w:spacing w:line="276" w:lineRule="auto"/>
              <w:jc w:val="both"/>
              <w:rPr>
                <w:rFonts w:ascii="Century Gothic" w:hAnsi="Century Gothic"/>
                <w:sz w:val="22"/>
                <w:szCs w:val="22"/>
                <w:lang w:val="es-CO"/>
              </w:rPr>
            </w:pPr>
          </w:p>
          <w:p w14:paraId="0C40F528" w14:textId="77777777"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La situación ha impactado gravemente su entorno familiar, pues debe cuidar de su hijo menor de edad y depende de la asistencia constante de familiares y terceros para realizar incluso actividades básicas.</w:t>
            </w:r>
          </w:p>
          <w:p w14:paraId="3309A8E5" w14:textId="77777777" w:rsidR="007617DF" w:rsidRPr="007617DF" w:rsidRDefault="007617DF" w:rsidP="007617DF">
            <w:pPr>
              <w:spacing w:line="276" w:lineRule="auto"/>
              <w:jc w:val="both"/>
              <w:rPr>
                <w:rFonts w:ascii="Century Gothic" w:hAnsi="Century Gothic"/>
                <w:sz w:val="22"/>
                <w:szCs w:val="22"/>
                <w:lang w:val="es-CO"/>
              </w:rPr>
            </w:pPr>
          </w:p>
          <w:p w14:paraId="14A116DC" w14:textId="156F9A84" w:rsidR="007617DF" w:rsidRPr="007617DF" w:rsidRDefault="007617DF" w:rsidP="007617DF">
            <w:pPr>
              <w:numPr>
                <w:ilvl w:val="0"/>
                <w:numId w:val="8"/>
              </w:numPr>
              <w:spacing w:line="276" w:lineRule="auto"/>
              <w:jc w:val="both"/>
              <w:rPr>
                <w:rFonts w:ascii="Century Gothic" w:hAnsi="Century Gothic"/>
                <w:sz w:val="22"/>
                <w:szCs w:val="22"/>
                <w:lang w:val="es-CO"/>
              </w:rPr>
            </w:pPr>
            <w:r w:rsidRPr="007617DF">
              <w:rPr>
                <w:rFonts w:ascii="Century Gothic" w:hAnsi="Century Gothic"/>
                <w:sz w:val="22"/>
                <w:szCs w:val="22"/>
                <w:lang w:val="es-CO"/>
              </w:rPr>
              <w:t>Actualmente, la señora </w:t>
            </w:r>
            <w:r w:rsidR="00936DC6" w:rsidRPr="007617DF">
              <w:rPr>
                <w:rFonts w:ascii="Century Gothic" w:hAnsi="Century Gothic"/>
                <w:sz w:val="22"/>
                <w:szCs w:val="22"/>
                <w:lang w:val="es-CO"/>
              </w:rPr>
              <w:t>Ingrid Johanna Baquero B</w:t>
            </w:r>
            <w:r w:rsidR="00936DC6">
              <w:rPr>
                <w:rFonts w:ascii="Century Gothic" w:hAnsi="Century Gothic"/>
                <w:sz w:val="22"/>
                <w:szCs w:val="22"/>
                <w:lang w:val="es-CO"/>
              </w:rPr>
              <w:t>etancourt</w:t>
            </w:r>
            <w:r w:rsidR="00936DC6" w:rsidRPr="007617DF">
              <w:rPr>
                <w:rFonts w:ascii="Century Gothic" w:hAnsi="Century Gothic"/>
                <w:sz w:val="22"/>
                <w:szCs w:val="22"/>
                <w:lang w:val="es-CO"/>
              </w:rPr>
              <w:t xml:space="preserve"> </w:t>
            </w:r>
            <w:r w:rsidRPr="007617DF">
              <w:rPr>
                <w:rFonts w:ascii="Century Gothic" w:hAnsi="Century Gothic"/>
                <w:sz w:val="22"/>
                <w:szCs w:val="22"/>
                <w:lang w:val="es-CO"/>
              </w:rPr>
              <w:t>enfrenta un tratamiento complejo con múltiples medicamentos para el dolor crónico, afecciones psiquiátricas, urológicas y de tensión, y ha sufrido numerosos procedimientos quirúrgicos y terapéuticos sin lograr un alivio duradero, situación que se reflejó también en una audiencia de conciliación extrajudicial fallida en marzo de 2024.</w:t>
            </w: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74C47EC0" w14:textId="77777777"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DECLARATIVAS:</w:t>
            </w:r>
          </w:p>
          <w:p w14:paraId="313F8223"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6C705240" w14:textId="77777777" w:rsidR="009E5DAE" w:rsidRPr="009E5DAE" w:rsidRDefault="009E5DAE" w:rsidP="009E5DAE">
            <w:pPr>
              <w:pStyle w:val="Prrafodelista"/>
              <w:numPr>
                <w:ilvl w:val="0"/>
                <w:numId w:val="3"/>
              </w:numPr>
              <w:spacing w:line="276" w:lineRule="auto"/>
              <w:jc w:val="both"/>
              <w:rPr>
                <w:rFonts w:ascii="Century Gothic" w:hAnsi="Century Gothic"/>
                <w:sz w:val="22"/>
                <w:szCs w:val="22"/>
                <w:lang w:val="es-CO"/>
              </w:rPr>
            </w:pPr>
            <w:r w:rsidRPr="009E5DAE">
              <w:rPr>
                <w:rFonts w:ascii="Century Gothic" w:hAnsi="Century Gothic"/>
                <w:sz w:val="22"/>
                <w:szCs w:val="22"/>
                <w:lang w:val="es-CO"/>
              </w:rPr>
              <w:lastRenderedPageBreak/>
              <w:t xml:space="preserve">Que se declare civilmente responsable a la Clínica Marly </w:t>
            </w:r>
            <w:proofErr w:type="spellStart"/>
            <w:proofErr w:type="gramStart"/>
            <w:r w:rsidRPr="009E5DAE">
              <w:rPr>
                <w:rFonts w:ascii="Century Gothic" w:hAnsi="Century Gothic"/>
                <w:sz w:val="22"/>
                <w:szCs w:val="22"/>
                <w:lang w:val="es-CO"/>
              </w:rPr>
              <w:t>S.A.,a</w:t>
            </w:r>
            <w:proofErr w:type="spellEnd"/>
            <w:proofErr w:type="gramEnd"/>
            <w:r w:rsidRPr="009E5DAE">
              <w:rPr>
                <w:rFonts w:ascii="Century Gothic" w:hAnsi="Century Gothic"/>
                <w:sz w:val="22"/>
                <w:szCs w:val="22"/>
                <w:lang w:val="es-CO"/>
              </w:rPr>
              <w:t xml:space="preserve"> la EPS COMPENSAR S.A.,y al Dr. Mauricio Toscano por los perjuicios.</w:t>
            </w:r>
          </w:p>
          <w:p w14:paraId="082063AB"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2C1063C7" w14:textId="06F2021A" w:rsidR="009E5DAE" w:rsidRPr="009E5DAE" w:rsidRDefault="009E5DAE" w:rsidP="009E5DAE">
            <w:pPr>
              <w:spacing w:line="276" w:lineRule="auto"/>
              <w:jc w:val="both"/>
              <w:rPr>
                <w:rFonts w:ascii="Century Gothic" w:hAnsi="Century Gothic"/>
                <w:sz w:val="22"/>
                <w:szCs w:val="22"/>
                <w:lang w:val="es-CO"/>
              </w:rPr>
            </w:pPr>
            <w:r>
              <w:rPr>
                <w:rFonts w:ascii="Century Gothic" w:hAnsi="Century Gothic"/>
                <w:sz w:val="22"/>
                <w:szCs w:val="22"/>
                <w:lang w:val="es-CO"/>
              </w:rPr>
              <w:t>CONDENATORIAS</w:t>
            </w:r>
          </w:p>
          <w:p w14:paraId="02059E9D" w14:textId="77777777" w:rsidR="009E5DAE" w:rsidRPr="009E5DAE" w:rsidRDefault="009E5DAE" w:rsidP="009E5DAE">
            <w:pPr>
              <w:spacing w:line="276" w:lineRule="auto"/>
              <w:jc w:val="both"/>
              <w:rPr>
                <w:rFonts w:ascii="Century Gothic" w:hAnsi="Century Gothic"/>
                <w:sz w:val="22"/>
                <w:szCs w:val="22"/>
                <w:lang w:val="es-CO"/>
              </w:rPr>
            </w:pPr>
          </w:p>
          <w:p w14:paraId="0BD08CF5" w14:textId="6D03E8C8" w:rsidR="009E5DAE" w:rsidRPr="009E5DAE" w:rsidRDefault="009E5DAE" w:rsidP="009E5DAE">
            <w:pPr>
              <w:pStyle w:val="Prrafodelista"/>
              <w:numPr>
                <w:ilvl w:val="0"/>
                <w:numId w:val="11"/>
              </w:numPr>
              <w:spacing w:line="276" w:lineRule="auto"/>
              <w:jc w:val="both"/>
              <w:rPr>
                <w:rFonts w:ascii="Century Gothic" w:hAnsi="Century Gothic"/>
                <w:sz w:val="22"/>
                <w:szCs w:val="22"/>
                <w:lang w:val="es-CO"/>
              </w:rPr>
            </w:pPr>
            <w:r w:rsidRPr="009E5DAE">
              <w:rPr>
                <w:rFonts w:ascii="Century Gothic" w:hAnsi="Century Gothic"/>
                <w:sz w:val="22"/>
                <w:szCs w:val="22"/>
                <w:lang w:val="es-CO"/>
              </w:rPr>
              <w:t xml:space="preserve">Indemnización por daño moral: Se solicita </w:t>
            </w:r>
            <w:r w:rsidR="00B9755C">
              <w:rPr>
                <w:rFonts w:ascii="Century Gothic" w:hAnsi="Century Gothic"/>
                <w:sz w:val="22"/>
                <w:szCs w:val="22"/>
                <w:lang w:val="es-CO"/>
              </w:rPr>
              <w:t>e</w:t>
            </w:r>
            <w:r w:rsidRPr="009E5DAE">
              <w:rPr>
                <w:rFonts w:ascii="Century Gothic" w:hAnsi="Century Gothic"/>
                <w:sz w:val="22"/>
                <w:szCs w:val="22"/>
                <w:lang w:val="es-CO"/>
              </w:rPr>
              <w:t>l pago de 100 SMMLV ($130.000.000)</w:t>
            </w:r>
          </w:p>
          <w:p w14:paraId="5ABC474D"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4D7C3F3F" w14:textId="49B962B7" w:rsidR="009E5DAE" w:rsidRDefault="009E5DAE" w:rsidP="00577B2E">
            <w:pPr>
              <w:pStyle w:val="Prrafodelista"/>
              <w:numPr>
                <w:ilvl w:val="0"/>
                <w:numId w:val="11"/>
              </w:numPr>
              <w:spacing w:line="276" w:lineRule="auto"/>
              <w:jc w:val="both"/>
              <w:rPr>
                <w:rFonts w:ascii="Century Gothic" w:hAnsi="Century Gothic"/>
                <w:sz w:val="22"/>
                <w:szCs w:val="22"/>
                <w:lang w:val="es-CO"/>
              </w:rPr>
            </w:pPr>
            <w:r w:rsidRPr="00B9755C">
              <w:rPr>
                <w:rFonts w:ascii="Century Gothic" w:hAnsi="Century Gothic"/>
                <w:sz w:val="22"/>
                <w:szCs w:val="22"/>
                <w:lang w:val="es-CO"/>
              </w:rPr>
              <w:t xml:space="preserve">Indemnización por daño a la vida de relación: Se solicita el pago de 100 SMMLV ($130.000.000) </w:t>
            </w:r>
          </w:p>
          <w:p w14:paraId="53B57C8D" w14:textId="77777777" w:rsidR="00B9755C" w:rsidRPr="00B9755C" w:rsidRDefault="00B9755C" w:rsidP="00B9755C">
            <w:pPr>
              <w:spacing w:line="276" w:lineRule="auto"/>
              <w:jc w:val="both"/>
              <w:rPr>
                <w:rFonts w:ascii="Century Gothic" w:hAnsi="Century Gothic"/>
                <w:sz w:val="22"/>
                <w:szCs w:val="22"/>
                <w:lang w:val="es-CO"/>
              </w:rPr>
            </w:pPr>
          </w:p>
          <w:p w14:paraId="3293263C" w14:textId="77777777" w:rsidR="009E5DAE" w:rsidRPr="009E5DAE" w:rsidRDefault="009E5DAE" w:rsidP="009E5DAE">
            <w:pPr>
              <w:pStyle w:val="Prrafodelista"/>
              <w:numPr>
                <w:ilvl w:val="0"/>
                <w:numId w:val="11"/>
              </w:numPr>
              <w:spacing w:line="276" w:lineRule="auto"/>
              <w:jc w:val="both"/>
              <w:rPr>
                <w:rFonts w:ascii="Century Gothic" w:hAnsi="Century Gothic"/>
                <w:sz w:val="22"/>
                <w:szCs w:val="22"/>
                <w:lang w:val="es-CO"/>
              </w:rPr>
            </w:pPr>
            <w:r w:rsidRPr="009E5DAE">
              <w:rPr>
                <w:rFonts w:ascii="Century Gothic" w:hAnsi="Century Gothic"/>
                <w:sz w:val="22"/>
                <w:szCs w:val="22"/>
                <w:lang w:val="es-CO"/>
              </w:rPr>
              <w:t>Indemnización por lucro cesante: Se solicita el pago de $532.800.406, correspondiente a la diferencia entre la pensión de vejez que la demandante habría recibido en condiciones normales y la pensión de invalidez otorgada, calculada con base en su salario y el IPC anual.</w:t>
            </w:r>
          </w:p>
          <w:p w14:paraId="522E972D"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606A68D8" w14:textId="77777777" w:rsidR="009E5DAE" w:rsidRPr="009E5DAE" w:rsidRDefault="009E5DAE" w:rsidP="009E5DAE">
            <w:pPr>
              <w:pStyle w:val="Prrafodelista"/>
              <w:numPr>
                <w:ilvl w:val="0"/>
                <w:numId w:val="11"/>
              </w:numPr>
              <w:spacing w:line="276" w:lineRule="auto"/>
              <w:jc w:val="both"/>
              <w:rPr>
                <w:rFonts w:ascii="Century Gothic" w:hAnsi="Century Gothic"/>
                <w:sz w:val="22"/>
                <w:szCs w:val="22"/>
                <w:lang w:val="es-CO"/>
              </w:rPr>
            </w:pPr>
            <w:r w:rsidRPr="009E5DAE">
              <w:rPr>
                <w:rFonts w:ascii="Century Gothic" w:hAnsi="Century Gothic"/>
                <w:sz w:val="22"/>
                <w:szCs w:val="22"/>
                <w:lang w:val="es-CO"/>
              </w:rPr>
              <w:t>Actualización e intereses: Se pide que las sumas condenadas sean indexadas con base en el IPC y se liquiden intereses civiles del 6% desde la sentencia hasta el pago efectivo.</w:t>
            </w:r>
          </w:p>
          <w:p w14:paraId="6D451BF4"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0F4E58A7" w14:textId="77777777" w:rsidR="009E5DAE" w:rsidRPr="009E5DAE" w:rsidRDefault="009E5DAE" w:rsidP="009E5DAE">
            <w:pPr>
              <w:pStyle w:val="Prrafodelista"/>
              <w:numPr>
                <w:ilvl w:val="0"/>
                <w:numId w:val="11"/>
              </w:numPr>
              <w:spacing w:line="276" w:lineRule="auto"/>
              <w:jc w:val="both"/>
              <w:rPr>
                <w:rFonts w:ascii="Century Gothic" w:hAnsi="Century Gothic"/>
                <w:sz w:val="22"/>
                <w:szCs w:val="22"/>
                <w:lang w:val="es-CO"/>
              </w:rPr>
            </w:pPr>
            <w:r w:rsidRPr="009E5DAE">
              <w:rPr>
                <w:rFonts w:ascii="Century Gothic" w:hAnsi="Century Gothic"/>
                <w:sz w:val="22"/>
                <w:szCs w:val="22"/>
                <w:lang w:val="es-CO"/>
              </w:rPr>
              <w:t>Costas y agencias en derecho: Se solicita condenar a los demandados al pago de costas procesales y honorarios legales.</w:t>
            </w:r>
          </w:p>
          <w:p w14:paraId="4BABBFA1"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16E36FD6" w14:textId="1549AD8C"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Total $792.800.406</w:t>
            </w:r>
          </w:p>
          <w:p w14:paraId="0F73A1DD" w14:textId="77777777" w:rsidR="00FD53B3" w:rsidRPr="00BA1E5F" w:rsidRDefault="00FD53B3" w:rsidP="007C37D7">
            <w:pPr>
              <w:spacing w:line="276" w:lineRule="auto"/>
              <w:jc w:val="center"/>
              <w:rPr>
                <w:rFonts w:ascii="Century Gothic" w:hAnsi="Century Gothic"/>
                <w:sz w:val="22"/>
                <w:szCs w:val="22"/>
              </w:rPr>
            </w:pPr>
          </w:p>
          <w:p w14:paraId="68FF438A" w14:textId="77777777" w:rsidR="00FD53B3" w:rsidRPr="00BA1E5F" w:rsidRDefault="00FD53B3" w:rsidP="001D506B">
            <w:pPr>
              <w:spacing w:line="276" w:lineRule="auto"/>
              <w:jc w:val="both"/>
              <w:rPr>
                <w:rFonts w:ascii="Century Gothic" w:hAnsi="Century Gothic"/>
                <w:sz w:val="22"/>
                <w:szCs w:val="22"/>
              </w:rPr>
            </w:pPr>
          </w:p>
          <w:p w14:paraId="579F4AD4" w14:textId="77777777" w:rsidR="00FD53B3" w:rsidRPr="00BA1E5F" w:rsidRDefault="00FD53B3" w:rsidP="007C37D7">
            <w:pPr>
              <w:spacing w:line="276" w:lineRule="auto"/>
              <w:jc w:val="center"/>
              <w:rPr>
                <w:rFonts w:ascii="Century Gothic" w:hAnsi="Century Gothic"/>
                <w:sz w:val="22"/>
                <w:szCs w:val="22"/>
              </w:rPr>
            </w:pP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351BB3F"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$792.800.406</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AADB7A5" w:rsidR="00992368" w:rsidRPr="003436B9" w:rsidRDefault="00F8712E" w:rsidP="003436B9">
            <w:pPr>
              <w:spacing w:line="276" w:lineRule="auto"/>
              <w:rPr>
                <w:rFonts w:ascii="Century Gothic" w:hAnsi="Century Gothic"/>
                <w:sz w:val="22"/>
                <w:szCs w:val="22"/>
              </w:rPr>
            </w:pPr>
            <w:r w:rsidRPr="009E5DAE">
              <w:rPr>
                <w:rFonts w:ascii="Century Gothic" w:hAnsi="Century Gothic"/>
                <w:sz w:val="22"/>
                <w:szCs w:val="22"/>
                <w:lang w:val="es-CO"/>
              </w:rPr>
              <w:t>$</w:t>
            </w:r>
            <w:r>
              <w:rPr>
                <w:rFonts w:ascii="Century Gothic" w:hAnsi="Century Gothic"/>
                <w:sz w:val="22"/>
                <w:szCs w:val="22"/>
                <w:lang w:val="es-CO"/>
              </w:rPr>
              <w:t>249.137.632</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2435F473" w14:textId="77777777" w:rsidR="00B9755C" w:rsidRDefault="00B9755C" w:rsidP="00B9755C">
            <w:pPr>
              <w:pStyle w:val="Prrafodelista"/>
              <w:spacing w:line="276" w:lineRule="auto"/>
              <w:jc w:val="both"/>
              <w:rPr>
                <w:rFonts w:ascii="Century Gothic" w:hAnsi="Century Gothic"/>
                <w:sz w:val="22"/>
                <w:szCs w:val="22"/>
                <w:lang w:val="es-CO"/>
              </w:rPr>
            </w:pPr>
          </w:p>
          <w:p w14:paraId="36B46D7E" w14:textId="31067B0D" w:rsidR="00B9755C" w:rsidRDefault="00B9755C" w:rsidP="00B9755C">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 xml:space="preserve">La liquidación objetivada de las pretensiones se estima en la suma de </w:t>
            </w:r>
            <w:r w:rsidRPr="00B9755C">
              <w:rPr>
                <w:rFonts w:ascii="Century Gothic" w:hAnsi="Century Gothic"/>
                <w:sz w:val="22"/>
                <w:szCs w:val="22"/>
                <w:lang w:val="es-CO"/>
              </w:rPr>
              <w:t>$</w:t>
            </w:r>
            <w:r w:rsidR="00F8712E">
              <w:rPr>
                <w:rFonts w:ascii="Century Gothic" w:hAnsi="Century Gothic"/>
                <w:sz w:val="22"/>
                <w:szCs w:val="22"/>
                <w:lang w:val="es-CO"/>
              </w:rPr>
              <w:t>249.137.632</w:t>
            </w:r>
            <w:r>
              <w:rPr>
                <w:rFonts w:ascii="Century Gothic" w:hAnsi="Century Gothic"/>
                <w:sz w:val="22"/>
                <w:szCs w:val="22"/>
                <w:lang w:val="es-CO"/>
              </w:rPr>
              <w:t xml:space="preserve">, por las siguientes razones: </w:t>
            </w:r>
          </w:p>
          <w:p w14:paraId="24BE31A9" w14:textId="77777777" w:rsidR="00B9755C" w:rsidRDefault="00B9755C" w:rsidP="00B9755C">
            <w:pPr>
              <w:pStyle w:val="Prrafodelista"/>
              <w:spacing w:line="276" w:lineRule="auto"/>
              <w:jc w:val="both"/>
              <w:rPr>
                <w:rFonts w:ascii="Century Gothic" w:hAnsi="Century Gothic"/>
                <w:sz w:val="22"/>
                <w:szCs w:val="22"/>
                <w:lang w:val="es-CO"/>
              </w:rPr>
            </w:pPr>
          </w:p>
          <w:p w14:paraId="5D121453" w14:textId="4772911E" w:rsidR="00E26A9D" w:rsidRDefault="009E5DAE" w:rsidP="000904CD">
            <w:pPr>
              <w:pStyle w:val="Prrafodelista"/>
              <w:numPr>
                <w:ilvl w:val="0"/>
                <w:numId w:val="12"/>
              </w:numPr>
              <w:spacing w:line="276" w:lineRule="auto"/>
              <w:jc w:val="both"/>
              <w:rPr>
                <w:rFonts w:ascii="Century Gothic" w:hAnsi="Century Gothic"/>
                <w:sz w:val="22"/>
                <w:szCs w:val="22"/>
                <w:lang w:val="es-CO"/>
              </w:rPr>
            </w:pPr>
            <w:r>
              <w:rPr>
                <w:rFonts w:ascii="Century Gothic" w:hAnsi="Century Gothic"/>
                <w:sz w:val="22"/>
                <w:szCs w:val="22"/>
                <w:lang w:val="es-CO"/>
              </w:rPr>
              <w:t>Daño moral:</w:t>
            </w:r>
            <w:r w:rsidR="00E26A9D">
              <w:t xml:space="preserve">  </w:t>
            </w:r>
            <w:r w:rsidR="00E26A9D" w:rsidRPr="00E26A9D">
              <w:rPr>
                <w:rFonts w:ascii="Century Gothic" w:hAnsi="Century Gothic"/>
                <w:sz w:val="22"/>
                <w:szCs w:val="22"/>
                <w:lang w:val="es-CO"/>
              </w:rPr>
              <w:t>Se tendrá en cuenta la suma de $</w:t>
            </w:r>
            <w:r w:rsidR="00765B0F">
              <w:rPr>
                <w:rFonts w:ascii="Century Gothic" w:hAnsi="Century Gothic"/>
                <w:sz w:val="22"/>
                <w:szCs w:val="22"/>
                <w:lang w:val="es-CO"/>
              </w:rPr>
              <w:t>6</w:t>
            </w:r>
            <w:r w:rsidR="009D5250">
              <w:rPr>
                <w:rFonts w:ascii="Century Gothic" w:hAnsi="Century Gothic"/>
                <w:sz w:val="22"/>
                <w:szCs w:val="22"/>
                <w:lang w:val="es-CO"/>
              </w:rPr>
              <w:t>0</w:t>
            </w:r>
            <w:r w:rsidR="00E26A9D">
              <w:rPr>
                <w:rFonts w:ascii="Century Gothic" w:hAnsi="Century Gothic"/>
                <w:sz w:val="22"/>
                <w:szCs w:val="22"/>
                <w:lang w:val="es-CO"/>
              </w:rPr>
              <w:t>.000.000</w:t>
            </w:r>
            <w:r w:rsidR="00E26A9D" w:rsidRPr="00E26A9D">
              <w:rPr>
                <w:rFonts w:ascii="Century Gothic" w:hAnsi="Century Gothic"/>
                <w:sz w:val="22"/>
                <w:szCs w:val="22"/>
                <w:lang w:val="es-CO"/>
              </w:rPr>
              <w:t>, por concepto de daño moral</w:t>
            </w:r>
            <w:r w:rsidR="00E26A9D">
              <w:rPr>
                <w:rFonts w:ascii="Century Gothic" w:hAnsi="Century Gothic"/>
                <w:sz w:val="22"/>
                <w:szCs w:val="22"/>
                <w:lang w:val="es-CO"/>
              </w:rPr>
              <w:t xml:space="preserve"> </w:t>
            </w:r>
            <w:r w:rsidR="00E26A9D" w:rsidRPr="00E26A9D">
              <w:rPr>
                <w:rFonts w:ascii="Century Gothic" w:hAnsi="Century Gothic"/>
                <w:sz w:val="22"/>
                <w:szCs w:val="22"/>
                <w:lang w:val="es-CO"/>
              </w:rPr>
              <w:t xml:space="preserve">para la señora </w:t>
            </w:r>
            <w:r w:rsidR="009D5250">
              <w:rPr>
                <w:rFonts w:ascii="Century Gothic" w:hAnsi="Century Gothic"/>
                <w:sz w:val="22"/>
                <w:szCs w:val="22"/>
                <w:lang w:val="es-CO"/>
              </w:rPr>
              <w:t>Ingrid Baquero</w:t>
            </w:r>
            <w:r w:rsidR="00E26A9D">
              <w:rPr>
                <w:rFonts w:ascii="Century Gothic" w:hAnsi="Century Gothic"/>
                <w:sz w:val="22"/>
                <w:szCs w:val="22"/>
                <w:lang w:val="es-CO"/>
              </w:rPr>
              <w:t xml:space="preserve"> como</w:t>
            </w:r>
            <w:r w:rsidR="00E26A9D" w:rsidRPr="00E26A9D">
              <w:rPr>
                <w:rFonts w:ascii="Century Gothic" w:hAnsi="Century Gothic"/>
                <w:sz w:val="22"/>
                <w:szCs w:val="22"/>
                <w:lang w:val="es-CO"/>
              </w:rPr>
              <w:t xml:space="preserve"> víctima directa</w:t>
            </w:r>
            <w:r w:rsidR="00E26A9D">
              <w:rPr>
                <w:rFonts w:ascii="Century Gothic" w:hAnsi="Century Gothic"/>
                <w:sz w:val="22"/>
                <w:szCs w:val="22"/>
                <w:lang w:val="es-CO"/>
              </w:rPr>
              <w:t>.</w:t>
            </w:r>
            <w:r w:rsidR="009D5250">
              <w:rPr>
                <w:rFonts w:ascii="Century Gothic" w:hAnsi="Century Gothic"/>
                <w:sz w:val="22"/>
                <w:szCs w:val="22"/>
                <w:lang w:val="es-CO"/>
              </w:rPr>
              <w:t xml:space="preserve"> Puesto que, en caso similar, la C.S.J. en </w:t>
            </w:r>
            <w:r w:rsidR="009D5250" w:rsidRPr="00D95BC4">
              <w:rPr>
                <w:rFonts w:ascii="Century Gothic" w:hAnsi="Century Gothic"/>
                <w:sz w:val="22"/>
                <w:szCs w:val="22"/>
                <w:lang w:val="es-CO"/>
              </w:rPr>
              <w:t>sentencia SC</w:t>
            </w:r>
            <w:r w:rsidR="00D95BC4" w:rsidRPr="00D95BC4">
              <w:rPr>
                <w:rFonts w:ascii="Century Gothic" w:hAnsi="Century Gothic"/>
                <w:sz w:val="22"/>
                <w:szCs w:val="22"/>
                <w:lang w:val="es-CO"/>
              </w:rPr>
              <w:t>9193 - 2017</w:t>
            </w:r>
            <w:r w:rsidR="009D5250" w:rsidRPr="00D95BC4">
              <w:rPr>
                <w:rFonts w:ascii="Century Gothic" w:hAnsi="Century Gothic"/>
                <w:sz w:val="22"/>
                <w:szCs w:val="22"/>
                <w:lang w:val="es-CO"/>
              </w:rPr>
              <w:t xml:space="preserve"> (</w:t>
            </w:r>
            <w:r w:rsidR="00D95BC4" w:rsidRPr="00D95BC4">
              <w:rPr>
                <w:rFonts w:ascii="Century Gothic" w:hAnsi="Century Gothic"/>
                <w:sz w:val="22"/>
                <w:szCs w:val="22"/>
                <w:lang w:val="es-CO"/>
              </w:rPr>
              <w:t>28</w:t>
            </w:r>
            <w:r w:rsidR="009D5250" w:rsidRPr="00D95BC4">
              <w:rPr>
                <w:rFonts w:ascii="Century Gothic" w:hAnsi="Century Gothic"/>
                <w:sz w:val="22"/>
                <w:szCs w:val="22"/>
                <w:lang w:val="es-CO"/>
              </w:rPr>
              <w:t>/0</w:t>
            </w:r>
            <w:r w:rsidR="00D95BC4" w:rsidRPr="00D95BC4">
              <w:rPr>
                <w:rFonts w:ascii="Century Gothic" w:hAnsi="Century Gothic"/>
                <w:sz w:val="22"/>
                <w:szCs w:val="22"/>
                <w:lang w:val="es-CO"/>
              </w:rPr>
              <w:t>6</w:t>
            </w:r>
            <w:r w:rsidR="009D5250" w:rsidRPr="00D95BC4">
              <w:rPr>
                <w:rFonts w:ascii="Century Gothic" w:hAnsi="Century Gothic"/>
                <w:sz w:val="22"/>
                <w:szCs w:val="22"/>
                <w:lang w:val="es-CO"/>
              </w:rPr>
              <w:t>/20</w:t>
            </w:r>
            <w:r w:rsidR="00D95BC4" w:rsidRPr="00D95BC4">
              <w:rPr>
                <w:rFonts w:ascii="Century Gothic" w:hAnsi="Century Gothic"/>
                <w:sz w:val="22"/>
                <w:szCs w:val="22"/>
                <w:lang w:val="es-CO"/>
              </w:rPr>
              <w:t>17</w:t>
            </w:r>
            <w:r w:rsidR="009D5250" w:rsidRPr="00D95BC4">
              <w:rPr>
                <w:rFonts w:ascii="Century Gothic" w:hAnsi="Century Gothic"/>
                <w:sz w:val="22"/>
                <w:szCs w:val="22"/>
                <w:lang w:val="es-CO"/>
              </w:rPr>
              <w:t>),</w:t>
            </w:r>
            <w:r w:rsidR="009D5250">
              <w:rPr>
                <w:rFonts w:ascii="Century Gothic" w:hAnsi="Century Gothic"/>
                <w:sz w:val="22"/>
                <w:szCs w:val="22"/>
                <w:lang w:val="es-CO"/>
              </w:rPr>
              <w:t xml:space="preserve"> reconoce a la victima directa la suma de $30.000.000 en un caso similar.</w:t>
            </w:r>
          </w:p>
          <w:p w14:paraId="03F8F8CE" w14:textId="77777777" w:rsidR="00E26A9D" w:rsidRPr="00E26A9D" w:rsidRDefault="00E26A9D" w:rsidP="000904CD">
            <w:pPr>
              <w:pStyle w:val="Prrafodelista"/>
              <w:spacing w:line="276" w:lineRule="auto"/>
              <w:jc w:val="both"/>
              <w:rPr>
                <w:rFonts w:ascii="Century Gothic" w:hAnsi="Century Gothic"/>
                <w:sz w:val="22"/>
                <w:szCs w:val="22"/>
                <w:lang w:val="es-CO"/>
              </w:rPr>
            </w:pPr>
          </w:p>
          <w:p w14:paraId="25470C6B" w14:textId="4BE3BD03" w:rsidR="00E26A9D" w:rsidRPr="005F5B9B" w:rsidRDefault="009E5DAE" w:rsidP="005F5B9B">
            <w:pPr>
              <w:pStyle w:val="Prrafodelista"/>
              <w:numPr>
                <w:ilvl w:val="0"/>
                <w:numId w:val="12"/>
              </w:numPr>
              <w:spacing w:line="276" w:lineRule="auto"/>
              <w:jc w:val="both"/>
              <w:rPr>
                <w:rFonts w:ascii="Century Gothic" w:hAnsi="Century Gothic"/>
                <w:sz w:val="22"/>
                <w:szCs w:val="22"/>
                <w:lang w:val="es-CO"/>
              </w:rPr>
            </w:pPr>
            <w:r>
              <w:rPr>
                <w:rFonts w:ascii="Century Gothic" w:hAnsi="Century Gothic"/>
                <w:sz w:val="22"/>
                <w:szCs w:val="22"/>
                <w:lang w:val="es-CO"/>
              </w:rPr>
              <w:t>Daño a la vida en relación:</w:t>
            </w:r>
            <w:r w:rsidR="00E26A9D">
              <w:rPr>
                <w:rFonts w:ascii="Century Gothic" w:hAnsi="Century Gothic"/>
                <w:sz w:val="22"/>
                <w:szCs w:val="22"/>
                <w:lang w:val="es-CO"/>
              </w:rPr>
              <w:t xml:space="preserve"> </w:t>
            </w:r>
            <w:r w:rsidR="00E26A9D" w:rsidRPr="00E26A9D">
              <w:rPr>
                <w:rFonts w:ascii="Century Gothic" w:hAnsi="Century Gothic"/>
                <w:sz w:val="22"/>
                <w:szCs w:val="22"/>
                <w:lang w:val="es-CO"/>
              </w:rPr>
              <w:t xml:space="preserve">Se </w:t>
            </w:r>
            <w:r w:rsidR="009D5250">
              <w:rPr>
                <w:rFonts w:ascii="Century Gothic" w:hAnsi="Century Gothic"/>
                <w:sz w:val="22"/>
                <w:szCs w:val="22"/>
                <w:lang w:val="es-CO"/>
              </w:rPr>
              <w:t>reconoce la suma de $</w:t>
            </w:r>
            <w:r w:rsidR="005F5B9B">
              <w:rPr>
                <w:rFonts w:ascii="Century Gothic" w:hAnsi="Century Gothic"/>
                <w:sz w:val="22"/>
                <w:szCs w:val="22"/>
                <w:lang w:val="es-CO"/>
              </w:rPr>
              <w:t>5</w:t>
            </w:r>
            <w:r w:rsidR="009D5250">
              <w:rPr>
                <w:rFonts w:ascii="Century Gothic" w:hAnsi="Century Gothic"/>
                <w:sz w:val="22"/>
                <w:szCs w:val="22"/>
                <w:lang w:val="es-CO"/>
              </w:rPr>
              <w:t xml:space="preserve">0.000.000, por concepto de daño moral para la señora Ingrid Baquero como victima directa. Puesto que, en caso similar, la C.S.J. en sentencia </w:t>
            </w:r>
            <w:r w:rsidR="005F5B9B" w:rsidRPr="005F5B9B">
              <w:rPr>
                <w:rFonts w:ascii="Century Gothic" w:hAnsi="Century Gothic"/>
                <w:sz w:val="22"/>
                <w:szCs w:val="22"/>
                <w:lang w:val="es-CO"/>
              </w:rPr>
              <w:t>SC4803-2019 (12/11/2019)</w:t>
            </w:r>
            <w:r w:rsidR="005F5B9B">
              <w:rPr>
                <w:rFonts w:ascii="Century Gothic" w:hAnsi="Century Gothic"/>
                <w:sz w:val="22"/>
                <w:szCs w:val="22"/>
                <w:lang w:val="es-CO"/>
              </w:rPr>
              <w:t xml:space="preserve"> </w:t>
            </w:r>
            <w:r w:rsidR="009D5250">
              <w:rPr>
                <w:rFonts w:ascii="Century Gothic" w:hAnsi="Century Gothic"/>
                <w:sz w:val="22"/>
                <w:szCs w:val="22"/>
                <w:lang w:val="es-CO"/>
              </w:rPr>
              <w:t>reconoce a la víctima directa la suma de $</w:t>
            </w:r>
            <w:r w:rsidR="005F5B9B">
              <w:rPr>
                <w:rFonts w:ascii="Century Gothic" w:hAnsi="Century Gothic"/>
                <w:sz w:val="22"/>
                <w:szCs w:val="22"/>
                <w:lang w:val="es-CO"/>
              </w:rPr>
              <w:t>5</w:t>
            </w:r>
            <w:r w:rsidR="009D5250">
              <w:rPr>
                <w:rFonts w:ascii="Century Gothic" w:hAnsi="Century Gothic"/>
                <w:sz w:val="22"/>
                <w:szCs w:val="22"/>
                <w:lang w:val="es-CO"/>
              </w:rPr>
              <w:t>0.000.000 en un caso similar.</w:t>
            </w:r>
          </w:p>
          <w:p w14:paraId="31F2D4BF" w14:textId="31B42B9B" w:rsidR="009E5DAE" w:rsidRDefault="009E5DAE" w:rsidP="000904CD">
            <w:pPr>
              <w:pStyle w:val="Prrafodelista"/>
              <w:spacing w:line="276" w:lineRule="auto"/>
              <w:jc w:val="both"/>
              <w:rPr>
                <w:rFonts w:ascii="Century Gothic" w:hAnsi="Century Gothic"/>
                <w:sz w:val="22"/>
                <w:szCs w:val="22"/>
                <w:lang w:val="es-CO"/>
              </w:rPr>
            </w:pPr>
          </w:p>
          <w:p w14:paraId="39DF64DF" w14:textId="646567A6" w:rsidR="00080AA0" w:rsidRDefault="009E5DAE" w:rsidP="00080AA0">
            <w:pPr>
              <w:pStyle w:val="Prrafodelista"/>
              <w:numPr>
                <w:ilvl w:val="0"/>
                <w:numId w:val="12"/>
              </w:numPr>
              <w:spacing w:line="276" w:lineRule="auto"/>
              <w:jc w:val="both"/>
              <w:rPr>
                <w:rFonts w:ascii="Century Gothic" w:hAnsi="Century Gothic"/>
                <w:sz w:val="22"/>
                <w:szCs w:val="22"/>
                <w:lang w:val="es-CO"/>
              </w:rPr>
            </w:pPr>
            <w:r w:rsidRPr="0036516B">
              <w:rPr>
                <w:rFonts w:ascii="Century Gothic" w:hAnsi="Century Gothic"/>
                <w:sz w:val="22"/>
                <w:szCs w:val="22"/>
                <w:lang w:val="es-CO"/>
              </w:rPr>
              <w:t>Lucro cesante:</w:t>
            </w:r>
            <w:r w:rsidR="00656A54">
              <w:rPr>
                <w:rFonts w:ascii="Century Gothic" w:hAnsi="Century Gothic"/>
                <w:sz w:val="22"/>
                <w:szCs w:val="22"/>
                <w:lang w:val="es-CO"/>
              </w:rPr>
              <w:t xml:space="preserve"> Se reconoce un valor de $</w:t>
            </w:r>
            <w:r w:rsidR="005F5B9B" w:rsidRPr="005F5B9B">
              <w:rPr>
                <w:rFonts w:ascii="Century Gothic" w:hAnsi="Century Gothic"/>
                <w:sz w:val="22"/>
                <w:szCs w:val="22"/>
                <w:lang w:val="es-CO"/>
              </w:rPr>
              <w:t>234.837.632</w:t>
            </w:r>
            <w:r w:rsidR="005F5B9B">
              <w:rPr>
                <w:rFonts w:ascii="Century Gothic" w:hAnsi="Century Gothic"/>
                <w:sz w:val="22"/>
                <w:szCs w:val="22"/>
                <w:lang w:val="es-CO"/>
              </w:rPr>
              <w:t xml:space="preserve"> </w:t>
            </w:r>
            <w:r w:rsidR="00656A54">
              <w:rPr>
                <w:rFonts w:ascii="Century Gothic" w:hAnsi="Century Gothic"/>
                <w:sz w:val="22"/>
                <w:szCs w:val="22"/>
                <w:lang w:val="es-CO"/>
              </w:rPr>
              <w:t>por concepto de lucro cesante</w:t>
            </w:r>
            <w:r w:rsidR="00080AA0">
              <w:rPr>
                <w:rFonts w:ascii="Century Gothic" w:hAnsi="Century Gothic"/>
                <w:sz w:val="22"/>
                <w:szCs w:val="22"/>
                <w:lang w:val="es-CO"/>
              </w:rPr>
              <w:t>.</w:t>
            </w:r>
          </w:p>
          <w:p w14:paraId="4A2D9BDA" w14:textId="77777777" w:rsidR="00080AA0" w:rsidRPr="00080AA0" w:rsidRDefault="00080AA0" w:rsidP="00080AA0">
            <w:pPr>
              <w:pStyle w:val="Prrafodelista"/>
              <w:rPr>
                <w:rFonts w:ascii="Century Gothic" w:hAnsi="Century Gothic"/>
                <w:sz w:val="22"/>
                <w:szCs w:val="22"/>
                <w:lang w:val="es-CO"/>
              </w:rPr>
            </w:pPr>
          </w:p>
          <w:p w14:paraId="08A0128F" w14:textId="77CE87C9" w:rsidR="00080AA0" w:rsidRDefault="00080AA0" w:rsidP="00080AA0">
            <w:pPr>
              <w:pStyle w:val="Prrafodelista"/>
              <w:spacing w:line="276" w:lineRule="auto"/>
              <w:jc w:val="both"/>
              <w:rPr>
                <w:rFonts w:ascii="Century Gothic" w:hAnsi="Century Gothic"/>
                <w:sz w:val="22"/>
                <w:szCs w:val="22"/>
                <w:lang w:val="es-CO"/>
              </w:rPr>
            </w:pPr>
            <w:r w:rsidRPr="00080AA0">
              <w:rPr>
                <w:rFonts w:ascii="Century Gothic" w:hAnsi="Century Gothic"/>
                <w:sz w:val="22"/>
                <w:szCs w:val="22"/>
                <w:lang w:val="es-CO"/>
              </w:rPr>
              <w:t xml:space="preserve">En la demanda no se hace la precisión </w:t>
            </w:r>
            <w:r w:rsidR="000F5CF0">
              <w:rPr>
                <w:rFonts w:ascii="Century Gothic" w:hAnsi="Century Gothic"/>
                <w:sz w:val="22"/>
                <w:szCs w:val="22"/>
                <w:lang w:val="es-CO"/>
              </w:rPr>
              <w:t xml:space="preserve">de la pretensión </w:t>
            </w:r>
            <w:r w:rsidRPr="00080AA0">
              <w:rPr>
                <w:rFonts w:ascii="Century Gothic" w:hAnsi="Century Gothic"/>
                <w:sz w:val="22"/>
                <w:szCs w:val="22"/>
                <w:lang w:val="es-CO"/>
              </w:rPr>
              <w:t xml:space="preserve">de lucro cesante consolidado o futuro, la demandante lo calcula desde la fecha en la que adquirió la pensión de invalidez hasta la fecha de edad en la que alcanzaría la pensión, esto es, desde el 2021 hasta el 2037. </w:t>
            </w:r>
            <w:r w:rsidR="000F5CF0">
              <w:rPr>
                <w:rFonts w:ascii="Century Gothic" w:hAnsi="Century Gothic"/>
                <w:sz w:val="22"/>
                <w:szCs w:val="22"/>
                <w:lang w:val="es-CO"/>
              </w:rPr>
              <w:t>Por lo que bajo el principio de congruencia se hace el calculo del lucro cesante futuro, para un total de $234.837.632, calculado de la siguiente forma:</w:t>
            </w:r>
          </w:p>
          <w:p w14:paraId="0603B580" w14:textId="77777777" w:rsidR="00080AA0" w:rsidRPr="000F5CF0" w:rsidRDefault="00080AA0" w:rsidP="000F5CF0">
            <w:pPr>
              <w:spacing w:line="276" w:lineRule="auto"/>
              <w:jc w:val="both"/>
              <w:rPr>
                <w:rFonts w:ascii="Century Gothic" w:hAnsi="Century Gothic"/>
                <w:sz w:val="22"/>
                <w:szCs w:val="22"/>
                <w:lang w:val="es-CO"/>
              </w:rPr>
            </w:pPr>
          </w:p>
          <w:p w14:paraId="7D51A245" w14:textId="7B95778B" w:rsidR="00E26A9D" w:rsidRPr="00ED569D" w:rsidRDefault="00765B0F" w:rsidP="00ED569D">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S</w:t>
            </w:r>
            <w:r w:rsidR="00656A54" w:rsidRPr="00080AA0">
              <w:rPr>
                <w:rFonts w:ascii="Century Gothic" w:hAnsi="Century Gothic"/>
                <w:sz w:val="22"/>
                <w:szCs w:val="22"/>
                <w:lang w:val="es-CO"/>
              </w:rPr>
              <w:t xml:space="preserve">e tiene en </w:t>
            </w:r>
            <w:r w:rsidR="00ED569D" w:rsidRPr="00080AA0">
              <w:rPr>
                <w:rFonts w:ascii="Century Gothic" w:hAnsi="Century Gothic"/>
                <w:sz w:val="22"/>
                <w:szCs w:val="22"/>
                <w:lang w:val="es-CO"/>
              </w:rPr>
              <w:t xml:space="preserve">cuenta </w:t>
            </w:r>
            <w:r w:rsidR="00ED569D">
              <w:rPr>
                <w:rFonts w:ascii="Century Gothic" w:hAnsi="Century Gothic"/>
                <w:sz w:val="22"/>
                <w:szCs w:val="22"/>
                <w:lang w:val="es-CO"/>
              </w:rPr>
              <w:t>el</w:t>
            </w:r>
            <w:r w:rsidR="00656A54" w:rsidRPr="00080AA0">
              <w:rPr>
                <w:rFonts w:ascii="Century Gothic" w:hAnsi="Century Gothic"/>
                <w:sz w:val="22"/>
                <w:szCs w:val="22"/>
                <w:lang w:val="es-CO"/>
              </w:rPr>
              <w:t xml:space="preserve"> salario de $2.000.000 indexado equivale a $2.775.380, por ser trabajadora dependiente se le suma el 25% de prestaciones sociales, lo cual arroja un valor de $ </w:t>
            </w:r>
            <w:r w:rsidR="00080AA0">
              <w:rPr>
                <w:rFonts w:ascii="Century Gothic" w:hAnsi="Century Gothic"/>
                <w:sz w:val="22"/>
                <w:szCs w:val="22"/>
                <w:lang w:val="es-CO"/>
              </w:rPr>
              <w:t>3.469.225</w:t>
            </w:r>
            <w:r w:rsidR="00656A54" w:rsidRPr="00080AA0">
              <w:rPr>
                <w:rFonts w:ascii="Century Gothic" w:hAnsi="Century Gothic"/>
                <w:sz w:val="22"/>
                <w:szCs w:val="22"/>
                <w:lang w:val="es-CO"/>
              </w:rPr>
              <w:t xml:space="preserve">. </w:t>
            </w:r>
            <w:r w:rsidR="00080AA0">
              <w:rPr>
                <w:rFonts w:ascii="Century Gothic" w:hAnsi="Century Gothic"/>
                <w:sz w:val="22"/>
                <w:szCs w:val="22"/>
                <w:lang w:val="es-CO"/>
              </w:rPr>
              <w:t xml:space="preserve">Dicha suma se multiplica por el numero de meses transcurridos entre </w:t>
            </w:r>
            <w:r w:rsidR="00ED569D">
              <w:rPr>
                <w:rFonts w:ascii="Century Gothic" w:hAnsi="Century Gothic"/>
                <w:sz w:val="22"/>
                <w:szCs w:val="22"/>
                <w:lang w:val="es-CO"/>
              </w:rPr>
              <w:t>marzo</w:t>
            </w:r>
            <w:r w:rsidR="00080AA0">
              <w:rPr>
                <w:rFonts w:ascii="Century Gothic" w:hAnsi="Century Gothic"/>
                <w:sz w:val="22"/>
                <w:szCs w:val="22"/>
                <w:lang w:val="es-CO"/>
              </w:rPr>
              <w:t xml:space="preserve"> de 2021 hasta </w:t>
            </w:r>
            <w:r w:rsidR="00ED569D">
              <w:rPr>
                <w:rFonts w:ascii="Century Gothic" w:hAnsi="Century Gothic"/>
                <w:sz w:val="22"/>
                <w:szCs w:val="22"/>
                <w:lang w:val="es-CO"/>
              </w:rPr>
              <w:t>marzo de 2037, para 192 meses.</w:t>
            </w:r>
            <w:r w:rsidR="00080AA0">
              <w:rPr>
                <w:rFonts w:ascii="Century Gothic" w:hAnsi="Century Gothic"/>
                <w:sz w:val="22"/>
                <w:szCs w:val="22"/>
                <w:lang w:val="es-CO"/>
              </w:rPr>
              <w:t xml:space="preserve">  </w:t>
            </w:r>
            <w:r w:rsidR="00ED569D">
              <w:rPr>
                <w:rFonts w:ascii="Century Gothic" w:hAnsi="Century Gothic"/>
                <w:sz w:val="22"/>
                <w:szCs w:val="22"/>
                <w:lang w:val="es-CO"/>
              </w:rPr>
              <w:t>S</w:t>
            </w:r>
            <w:r w:rsidR="00656A54" w:rsidRPr="00080AA0">
              <w:rPr>
                <w:rFonts w:ascii="Century Gothic" w:hAnsi="Century Gothic"/>
                <w:sz w:val="22"/>
                <w:szCs w:val="22"/>
                <w:lang w:val="es-CO"/>
              </w:rPr>
              <w:t>e aplica la formula destinada por la C</w:t>
            </w:r>
            <w:r w:rsidR="000F5CF0">
              <w:rPr>
                <w:rFonts w:ascii="Century Gothic" w:hAnsi="Century Gothic"/>
                <w:sz w:val="22"/>
                <w:szCs w:val="22"/>
                <w:lang w:val="es-CO"/>
              </w:rPr>
              <w:t>.</w:t>
            </w:r>
            <w:r w:rsidR="00656A54" w:rsidRPr="00080AA0">
              <w:rPr>
                <w:rFonts w:ascii="Century Gothic" w:hAnsi="Century Gothic"/>
                <w:sz w:val="22"/>
                <w:szCs w:val="22"/>
                <w:lang w:val="es-CO"/>
              </w:rPr>
              <w:t>S</w:t>
            </w:r>
            <w:r w:rsidR="000F5CF0">
              <w:rPr>
                <w:rFonts w:ascii="Century Gothic" w:hAnsi="Century Gothic"/>
                <w:sz w:val="22"/>
                <w:szCs w:val="22"/>
                <w:lang w:val="es-CO"/>
              </w:rPr>
              <w:t>.</w:t>
            </w:r>
            <w:r w:rsidR="00656A54" w:rsidRPr="00080AA0">
              <w:rPr>
                <w:rFonts w:ascii="Century Gothic" w:hAnsi="Century Gothic"/>
                <w:sz w:val="22"/>
                <w:szCs w:val="22"/>
                <w:lang w:val="es-CO"/>
              </w:rPr>
              <w:t>J</w:t>
            </w:r>
            <w:r w:rsidR="000F5CF0">
              <w:rPr>
                <w:rFonts w:ascii="Century Gothic" w:hAnsi="Century Gothic"/>
                <w:sz w:val="22"/>
                <w:szCs w:val="22"/>
                <w:lang w:val="es-CO"/>
              </w:rPr>
              <w:t>.</w:t>
            </w:r>
            <w:r w:rsidR="00656A54" w:rsidRPr="00080AA0">
              <w:rPr>
                <w:rFonts w:ascii="Century Gothic" w:hAnsi="Century Gothic"/>
                <w:sz w:val="22"/>
                <w:szCs w:val="22"/>
                <w:lang w:val="es-CO"/>
              </w:rPr>
              <w:t>, lo que arroja un valor de $</w:t>
            </w:r>
            <w:r w:rsidR="00ED569D">
              <w:rPr>
                <w:rFonts w:ascii="Century Gothic" w:hAnsi="Century Gothic"/>
                <w:sz w:val="22"/>
                <w:szCs w:val="22"/>
                <w:lang w:val="es-CO"/>
              </w:rPr>
              <w:t xml:space="preserve"> </w:t>
            </w:r>
            <w:r w:rsidR="00ED569D" w:rsidRPr="00ED569D">
              <w:rPr>
                <w:rFonts w:ascii="Century Gothic" w:hAnsi="Century Gothic"/>
                <w:sz w:val="22"/>
                <w:szCs w:val="22"/>
                <w:lang w:val="es-CO"/>
              </w:rPr>
              <w:t>432</w:t>
            </w:r>
            <w:r w:rsidR="00ED569D">
              <w:rPr>
                <w:rFonts w:ascii="Century Gothic" w:hAnsi="Century Gothic"/>
                <w:sz w:val="22"/>
                <w:szCs w:val="22"/>
                <w:lang w:val="es-CO"/>
              </w:rPr>
              <w:t>.</w:t>
            </w:r>
            <w:r w:rsidR="00ED569D" w:rsidRPr="00ED569D">
              <w:rPr>
                <w:rFonts w:ascii="Century Gothic" w:hAnsi="Century Gothic"/>
                <w:sz w:val="22"/>
                <w:szCs w:val="22"/>
                <w:lang w:val="es-CO"/>
              </w:rPr>
              <w:t>163</w:t>
            </w:r>
            <w:r w:rsidR="00ED569D">
              <w:rPr>
                <w:rFonts w:ascii="Century Gothic" w:hAnsi="Century Gothic"/>
                <w:sz w:val="22"/>
                <w:szCs w:val="22"/>
                <w:lang w:val="es-CO"/>
              </w:rPr>
              <w:t>.</w:t>
            </w:r>
            <w:r w:rsidR="00ED569D" w:rsidRPr="00ED569D">
              <w:rPr>
                <w:rFonts w:ascii="Century Gothic" w:hAnsi="Century Gothic"/>
                <w:sz w:val="22"/>
                <w:szCs w:val="22"/>
                <w:lang w:val="es-CO"/>
              </w:rPr>
              <w:t>475</w:t>
            </w:r>
            <w:r w:rsidR="00656A54" w:rsidRPr="00ED569D">
              <w:rPr>
                <w:rFonts w:ascii="Century Gothic" w:hAnsi="Century Gothic"/>
                <w:sz w:val="22"/>
                <w:szCs w:val="22"/>
                <w:lang w:val="es-CO"/>
              </w:rPr>
              <w:t>, el cual se multiplica por la PCL de 54.34%, lo que arroja un total de $</w:t>
            </w:r>
            <w:r w:rsidR="00ED569D">
              <w:rPr>
                <w:rFonts w:ascii="Century Gothic" w:hAnsi="Century Gothic"/>
                <w:sz w:val="22"/>
                <w:szCs w:val="22"/>
                <w:lang w:val="es-CO"/>
              </w:rPr>
              <w:t>234.837.632</w:t>
            </w:r>
          </w:p>
          <w:p w14:paraId="69A3010B" w14:textId="77777777" w:rsidR="00235ECA" w:rsidRPr="00656A54" w:rsidRDefault="00235ECA" w:rsidP="00656A54">
            <w:pPr>
              <w:spacing w:line="276" w:lineRule="auto"/>
              <w:rPr>
                <w:rFonts w:ascii="Century Gothic" w:hAnsi="Century Gothic"/>
                <w:sz w:val="22"/>
                <w:szCs w:val="22"/>
                <w:lang w:val="es-CO"/>
              </w:rPr>
            </w:pPr>
          </w:p>
          <w:p w14:paraId="6099659E" w14:textId="3696C893" w:rsidR="009E5DAE" w:rsidRPr="005F5B9B" w:rsidRDefault="009E5DAE" w:rsidP="009E5DAE">
            <w:pPr>
              <w:pStyle w:val="Prrafodelista"/>
              <w:numPr>
                <w:ilvl w:val="0"/>
                <w:numId w:val="12"/>
              </w:numPr>
              <w:spacing w:line="276" w:lineRule="auto"/>
              <w:rPr>
                <w:rFonts w:ascii="Century Gothic" w:hAnsi="Century Gothic"/>
                <w:sz w:val="22"/>
                <w:szCs w:val="22"/>
                <w:lang w:val="es-CO"/>
              </w:rPr>
            </w:pPr>
            <w:r w:rsidRPr="005F5B9B">
              <w:rPr>
                <w:rFonts w:ascii="Century Gothic" w:hAnsi="Century Gothic"/>
                <w:sz w:val="22"/>
                <w:szCs w:val="22"/>
                <w:lang w:val="es-CO"/>
              </w:rPr>
              <w:t>Intereses:</w:t>
            </w:r>
            <w:r w:rsidR="00656A54" w:rsidRPr="005F5B9B">
              <w:rPr>
                <w:rFonts w:ascii="Century Gothic" w:hAnsi="Century Gothic"/>
              </w:rPr>
              <w:t xml:space="preserve"> </w:t>
            </w:r>
            <w:r w:rsidR="005F5B9B" w:rsidRPr="005F5B9B">
              <w:rPr>
                <w:rFonts w:ascii="Century Gothic" w:hAnsi="Century Gothic"/>
              </w:rPr>
              <w:t>Frente al momento en el que se empiezan a causarse los intereses moratorios, la Corte Suprema de Justicia ha establecido en distintas</w:t>
            </w:r>
            <w:r w:rsidR="00F8712E">
              <w:rPr>
                <w:rFonts w:ascii="Century Gothic" w:hAnsi="Century Gothic"/>
              </w:rPr>
              <w:t xml:space="preserve"> </w:t>
            </w:r>
            <w:r w:rsidR="005F5B9B" w:rsidRPr="005F5B9B">
              <w:rPr>
                <w:rFonts w:ascii="Century Gothic" w:hAnsi="Century Gothic"/>
              </w:rPr>
              <w:t>oportunidades que éstos empiezan a causarse a partir de la ejecutoria del fallo judicial que da certeza a la obligación.  Específicamente, en la reciente sentencia del 26 de mayo de 2021</w:t>
            </w:r>
          </w:p>
          <w:p w14:paraId="439EA1D9" w14:textId="77777777" w:rsidR="00656A54" w:rsidRPr="009E5DAE" w:rsidRDefault="00656A54" w:rsidP="00656A54">
            <w:pPr>
              <w:pStyle w:val="Prrafodelista"/>
              <w:spacing w:line="276" w:lineRule="auto"/>
              <w:rPr>
                <w:rFonts w:ascii="Century Gothic" w:hAnsi="Century Gothic"/>
                <w:sz w:val="22"/>
                <w:szCs w:val="22"/>
                <w:lang w:val="es-CO"/>
              </w:rPr>
            </w:pPr>
          </w:p>
          <w:p w14:paraId="39AAC097" w14:textId="72FBDE2A" w:rsidR="009E5DAE" w:rsidRPr="009E5DAE" w:rsidRDefault="009E5DAE" w:rsidP="009E5DAE">
            <w:pPr>
              <w:pStyle w:val="Prrafodelista"/>
              <w:numPr>
                <w:ilvl w:val="0"/>
                <w:numId w:val="12"/>
              </w:numPr>
              <w:spacing w:line="276" w:lineRule="auto"/>
              <w:rPr>
                <w:rFonts w:ascii="Century Gothic" w:hAnsi="Century Gothic"/>
                <w:sz w:val="22"/>
                <w:szCs w:val="22"/>
                <w:lang w:val="es-CO"/>
              </w:rPr>
            </w:pPr>
            <w:r>
              <w:rPr>
                <w:rFonts w:ascii="Century Gothic" w:hAnsi="Century Gothic"/>
                <w:sz w:val="22"/>
                <w:szCs w:val="22"/>
                <w:lang w:val="es-CO"/>
              </w:rPr>
              <w:t>Deducible:</w:t>
            </w:r>
            <w:r>
              <w:t xml:space="preserve"> </w:t>
            </w:r>
            <w:r w:rsidRPr="009E5DAE">
              <w:rPr>
                <w:rFonts w:ascii="Century Gothic" w:hAnsi="Century Gothic"/>
                <w:sz w:val="22"/>
                <w:szCs w:val="22"/>
                <w:lang w:val="es-CO"/>
              </w:rPr>
              <w:t>Teniendo que el deducible de la póliza corresponde a 1</w:t>
            </w:r>
            <w:r w:rsidR="00F8712E">
              <w:rPr>
                <w:rFonts w:ascii="Century Gothic" w:hAnsi="Century Gothic"/>
                <w:sz w:val="22"/>
                <w:szCs w:val="22"/>
                <w:lang w:val="es-CO"/>
              </w:rPr>
              <w:t>2.5</w:t>
            </w:r>
            <w:r w:rsidRPr="009E5DAE">
              <w:rPr>
                <w:rFonts w:ascii="Century Gothic" w:hAnsi="Century Gothic"/>
                <w:sz w:val="22"/>
                <w:szCs w:val="22"/>
                <w:lang w:val="es-CO"/>
              </w:rPr>
              <w:t>% de la pérdida o mínimo $</w:t>
            </w:r>
            <w:r w:rsidR="00F8712E">
              <w:rPr>
                <w:rFonts w:ascii="Century Gothic" w:hAnsi="Century Gothic"/>
                <w:sz w:val="22"/>
                <w:szCs w:val="22"/>
                <w:lang w:val="es-CO"/>
              </w:rPr>
              <w:t>95</w:t>
            </w:r>
            <w:r w:rsidRPr="009E5DAE">
              <w:rPr>
                <w:rFonts w:ascii="Century Gothic" w:hAnsi="Century Gothic"/>
                <w:sz w:val="22"/>
                <w:szCs w:val="22"/>
                <w:lang w:val="es-CO"/>
              </w:rPr>
              <w:t>.</w:t>
            </w:r>
            <w:r w:rsidR="00F8712E">
              <w:rPr>
                <w:rFonts w:ascii="Century Gothic" w:hAnsi="Century Gothic"/>
                <w:sz w:val="22"/>
                <w:szCs w:val="22"/>
                <w:lang w:val="es-CO"/>
              </w:rPr>
              <w:t>700</w:t>
            </w:r>
            <w:r w:rsidRPr="009E5DAE">
              <w:rPr>
                <w:rFonts w:ascii="Century Gothic" w:hAnsi="Century Gothic"/>
                <w:sz w:val="22"/>
                <w:szCs w:val="22"/>
                <w:lang w:val="es-CO"/>
              </w:rPr>
              <w:t xml:space="preserve">.000 y que las pretensiones objetivas equivalen a </w:t>
            </w:r>
            <w:r>
              <w:rPr>
                <w:rFonts w:ascii="Century Gothic" w:hAnsi="Century Gothic"/>
                <w:sz w:val="22"/>
                <w:szCs w:val="22"/>
                <w:lang w:val="es-CO"/>
              </w:rPr>
              <w:t>$</w:t>
            </w:r>
            <w:r w:rsidR="00F8712E">
              <w:rPr>
                <w:rFonts w:ascii="Century Gothic" w:hAnsi="Century Gothic"/>
                <w:sz w:val="22"/>
                <w:szCs w:val="22"/>
                <w:lang w:val="es-CO"/>
              </w:rPr>
              <w:t>344.837.632</w:t>
            </w:r>
            <w:r w:rsidRPr="009E5DAE">
              <w:rPr>
                <w:rFonts w:ascii="Century Gothic" w:hAnsi="Century Gothic"/>
                <w:sz w:val="22"/>
                <w:szCs w:val="22"/>
                <w:lang w:val="es-CO"/>
              </w:rPr>
              <w:t>, a esta suma se le resta el valor de $</w:t>
            </w:r>
            <w:r w:rsidR="00F8712E">
              <w:rPr>
                <w:rFonts w:ascii="Century Gothic" w:hAnsi="Century Gothic"/>
                <w:sz w:val="22"/>
                <w:szCs w:val="22"/>
                <w:lang w:val="es-CO"/>
              </w:rPr>
              <w:t>95.700.000</w:t>
            </w:r>
            <w:r w:rsidRPr="009E5DAE">
              <w:rPr>
                <w:rFonts w:ascii="Century Gothic" w:hAnsi="Century Gothic"/>
                <w:sz w:val="22"/>
                <w:szCs w:val="22"/>
                <w:lang w:val="es-CO"/>
              </w:rPr>
              <w:t>, para un total de $</w:t>
            </w:r>
            <w:r w:rsidR="00F8712E">
              <w:rPr>
                <w:rFonts w:ascii="Century Gothic" w:hAnsi="Century Gothic"/>
                <w:sz w:val="22"/>
                <w:szCs w:val="22"/>
                <w:lang w:val="es-CO"/>
              </w:rPr>
              <w:t>249.137.632</w:t>
            </w:r>
          </w:p>
          <w:p w14:paraId="31FF8AB1" w14:textId="77777777" w:rsidR="003436B9" w:rsidRPr="00BA1E5F" w:rsidRDefault="003436B9" w:rsidP="00235ECA">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033870CF" w14:textId="77777777" w:rsidR="001D506B" w:rsidRPr="003631BB" w:rsidRDefault="00235ECA" w:rsidP="00235ECA">
            <w:pPr>
              <w:spacing w:line="276" w:lineRule="auto"/>
              <w:jc w:val="both"/>
              <w:rPr>
                <w:rFonts w:ascii="Century Gothic" w:hAnsi="Century Gothic"/>
                <w:sz w:val="22"/>
                <w:szCs w:val="22"/>
              </w:rPr>
            </w:pPr>
            <w:r w:rsidRPr="003631BB">
              <w:rPr>
                <w:rFonts w:ascii="Century Gothic" w:hAnsi="Century Gothic"/>
                <w:sz w:val="22"/>
                <w:szCs w:val="22"/>
              </w:rPr>
              <w:lastRenderedPageBreak/>
              <w:t>EXCEPCIONES DE FONDO FRENTE A LA DEMANDA:</w:t>
            </w:r>
            <w:r w:rsidRPr="003631BB">
              <w:rPr>
                <w:rFonts w:ascii="Century Gothic" w:hAnsi="Century Gothic"/>
                <w:sz w:val="22"/>
                <w:szCs w:val="22"/>
              </w:rPr>
              <w:br/>
            </w:r>
          </w:p>
          <w:p w14:paraId="1EDE97FC"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EXCEPCIONES PLANTEADAS POR QUIEN FORMULÓ EL LLAMAMIENTO EN GARANTÍA A MI REPRESENTADA.</w:t>
            </w:r>
          </w:p>
          <w:p w14:paraId="7C937807"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INEXISTENCIA DE RESPONSABILIDAD DE E.P.S. COMPENSAR, COMO CONSECUENCIA DEL CUMPLIMIENTO DE LAS OBLIGACIONES LEGALES QUE LE CORRESPONDEN COMO ENTIDAD PROMOTORA DE SALUD.</w:t>
            </w:r>
          </w:p>
          <w:p w14:paraId="2F930E79"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INEXISTENCIA DE FALLA MÉDICA COMO CONSECUENCIA DE LA PRESTACIÓN Y TRATAMIENTO DILIGENTE, ADECUADO Y CARENTE DE CULPA REALIZADO POR PARTE DE CLINICA MARLY Y EPS COMPENSAR.</w:t>
            </w:r>
          </w:p>
          <w:p w14:paraId="0CC254A8"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INEXISTENTE RELACIÓN DE CAUSALIDAD ENTRE EL DAÑO O PERJUICIO ALEGADO POR LA PARTE ACTORA Y LA ACTUACIÓN DE COMPENSAR EPS Y LA CLINICA DE MARLY.</w:t>
            </w:r>
          </w:p>
          <w:p w14:paraId="52E332E1"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PRESCRIPCIÓN DE LA ACCIÓN DE REPARACIÓN DE QUE TRATA EL ARTÍCULO 2358 DEL CÓDIGO CIVIL EN FAVOR DE COMPENSAR.</w:t>
            </w:r>
          </w:p>
          <w:p w14:paraId="5984893A" w14:textId="77777777" w:rsidR="00235ECA" w:rsidRPr="003631BB"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INEXISTENCIA DE PRUEBA DEL LUCRO CESANTE – IMPROCEDENCIA DE RECONOCIMIENTO DEL PERJUICIO.</w:t>
            </w:r>
          </w:p>
          <w:p w14:paraId="1832E163" w14:textId="77777777" w:rsidR="003631BB" w:rsidRPr="003631BB" w:rsidRDefault="003631BB"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IMPROCEDENCIA DEL RECONOCIMIENTO Y TASACIÓN EXORBITANTE DEL DAÑO MORAL.</w:t>
            </w:r>
          </w:p>
          <w:p w14:paraId="1AF2FD82" w14:textId="77777777" w:rsidR="003631BB" w:rsidRPr="003631BB" w:rsidRDefault="003631BB"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IMPROCEDENCIA DEL RECONOCIMIENTO Y TASACIÓN EXORBITANTE DEL DAÑO A LA VIDA EN RELACIÓN.</w:t>
            </w:r>
          </w:p>
          <w:p w14:paraId="06C70CE2" w14:textId="77777777" w:rsidR="003631BB" w:rsidRPr="003631BB" w:rsidRDefault="003631BB"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GENÉRICA O INNOMINADA.</w:t>
            </w:r>
          </w:p>
          <w:p w14:paraId="41D72C7D" w14:textId="77777777" w:rsidR="003631BB" w:rsidRPr="003631BB" w:rsidRDefault="003631BB" w:rsidP="003631BB">
            <w:pPr>
              <w:spacing w:line="276" w:lineRule="auto"/>
              <w:jc w:val="both"/>
              <w:rPr>
                <w:rFonts w:ascii="Century Gothic" w:hAnsi="Century Gothic"/>
                <w:sz w:val="22"/>
                <w:szCs w:val="22"/>
              </w:rPr>
            </w:pPr>
          </w:p>
          <w:p w14:paraId="0BBCC0C4" w14:textId="77777777" w:rsidR="003631BB" w:rsidRPr="003631BB" w:rsidRDefault="003631BB" w:rsidP="003631BB">
            <w:pPr>
              <w:spacing w:line="276" w:lineRule="auto"/>
              <w:jc w:val="both"/>
              <w:rPr>
                <w:rFonts w:ascii="Century Gothic" w:hAnsi="Century Gothic"/>
                <w:sz w:val="22"/>
                <w:szCs w:val="22"/>
              </w:rPr>
            </w:pPr>
            <w:r w:rsidRPr="003631BB">
              <w:rPr>
                <w:rFonts w:ascii="Century Gothic" w:hAnsi="Century Gothic"/>
                <w:sz w:val="22"/>
                <w:szCs w:val="22"/>
              </w:rPr>
              <w:t>EXCEPCIONES AL LLAMAMIENTO EN GARANTIA:</w:t>
            </w:r>
          </w:p>
          <w:p w14:paraId="09674AE1" w14:textId="77777777" w:rsidR="003631BB" w:rsidRPr="003631BB" w:rsidRDefault="003631BB" w:rsidP="003631BB">
            <w:pPr>
              <w:spacing w:line="276" w:lineRule="auto"/>
              <w:jc w:val="both"/>
              <w:rPr>
                <w:rFonts w:ascii="Century Gothic" w:hAnsi="Century Gothic"/>
                <w:sz w:val="22"/>
                <w:szCs w:val="22"/>
              </w:rPr>
            </w:pPr>
          </w:p>
          <w:p w14:paraId="660D2314"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NO EXISTE OBLIGACIÓN INDEMNIZATORIA A CARGO DE LA EQUIDAD SEGUROS GENERALES O.C., TODA VEZ QUE NO SE HA REALIZADO EL RIESGO ASEGURADO EN LA PÓLIZA AA198548.</w:t>
            </w:r>
          </w:p>
          <w:p w14:paraId="01E83905"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RIESGOS EXPRESAMENTE EXCLUIDOS EN LA PÓLIZA DE SEGURO DE RESPONSABILIDAD CIVIL PROFESIONAL CLÍNICAS Y HOSPITALES No. AA198548.</w:t>
            </w:r>
          </w:p>
          <w:p w14:paraId="1358C2D4"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SUJECIÓN A LAS CONDICIONES PARTICULARES Y GENERALES DEL CONTRATO DE SEGURO, EL CLAUSULADO Y LOS AMPAROS.</w:t>
            </w:r>
          </w:p>
          <w:p w14:paraId="70821105"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EN CUALQUIER CASO, DE NINGUNA FORMA SE PODRÁ EXCEDER EL LÍMITE DEL VALOR ASEGURADO EN LA PÓLIZA No. AA198548.</w:t>
            </w:r>
          </w:p>
          <w:p w14:paraId="48AB38A2"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DISPONIBILIDAD DEL VALOR ASEGURADO.</w:t>
            </w:r>
          </w:p>
          <w:p w14:paraId="77A89914"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t>EN CUALQUIER CASO, SE DEBERÁ TENER EN CUENTA EL DEDUCIBLE PACTADO EN LA PÓLIZA AA198548.</w:t>
            </w:r>
          </w:p>
          <w:p w14:paraId="52CE2D52" w14:textId="0FB6A5CB" w:rsidR="003631BB" w:rsidRPr="003631BB" w:rsidRDefault="003631BB" w:rsidP="003631BB">
            <w:pPr>
              <w:pStyle w:val="Prrafodelista"/>
              <w:numPr>
                <w:ilvl w:val="0"/>
                <w:numId w:val="14"/>
              </w:numPr>
              <w:spacing w:line="276" w:lineRule="auto"/>
              <w:jc w:val="both"/>
              <w:rPr>
                <w:rFonts w:ascii="Century Gothic" w:hAnsi="Century Gothic"/>
                <w:b/>
                <w:bCs/>
                <w:sz w:val="22"/>
                <w:szCs w:val="22"/>
              </w:rPr>
            </w:pPr>
            <w:r w:rsidRPr="003631BB">
              <w:rPr>
                <w:rFonts w:ascii="Century Gothic" w:hAnsi="Century Gothic"/>
                <w:sz w:val="22"/>
                <w:szCs w:val="22"/>
              </w:rPr>
              <w:t>GENERICA O INOMINADA Y OTRAS.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E6E6DD8" w:rsidR="00EE687D" w:rsidRPr="00BA1E5F" w:rsidRDefault="003631BB" w:rsidP="00EB6AB4">
            <w:pPr>
              <w:jc w:val="both"/>
              <w:rPr>
                <w:rFonts w:ascii="Century Gothic" w:hAnsi="Century Gothic" w:cs="Segoe UI"/>
                <w:sz w:val="22"/>
                <w:szCs w:val="22"/>
                <w:lang w:eastAsia="es-CO"/>
              </w:rPr>
            </w:pPr>
            <w:r w:rsidRPr="003631BB">
              <w:rPr>
                <w:rFonts w:ascii="Century Gothic" w:hAnsi="Century Gothic" w:cs="Segoe UI"/>
                <w:sz w:val="22"/>
                <w:szCs w:val="22"/>
                <w:lang w:eastAsia="es-CO"/>
              </w:rPr>
              <w:t>10294935</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E711DBD" w:rsidR="006F0CAA" w:rsidRPr="00BA1E5F" w:rsidRDefault="003631BB" w:rsidP="00EB6AB4">
            <w:pPr>
              <w:jc w:val="both"/>
              <w:rPr>
                <w:rFonts w:ascii="Century Gothic" w:hAnsi="Century Gothic" w:cs="Segoe UI"/>
                <w:sz w:val="22"/>
                <w:szCs w:val="22"/>
                <w:lang w:eastAsia="es-CO"/>
              </w:rPr>
            </w:pPr>
            <w:r w:rsidRPr="003631BB">
              <w:rPr>
                <w:rFonts w:ascii="Century Gothic" w:hAnsi="Century Gothic" w:cs="Segoe UI"/>
                <w:sz w:val="22"/>
                <w:szCs w:val="22"/>
                <w:lang w:eastAsia="es-CO"/>
              </w:rPr>
              <w:t>194140</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4AE816E"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AA198548</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A2248B" w14:textId="0DD671FC" w:rsidR="00EE687D"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AB114444</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A7EB2A2" w:rsidR="00B90E05"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FC38E60"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03/01/2024</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D48FFD3"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03/05/2024</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3BF7495"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CAJA DE COMPENSACION FAMILIAR COMPENSAR</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424671A" w:rsidR="001C44B4"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CAJA DE COMPENSACION FAMILIAR COMPENSAR</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9881361" w:rsidR="001C44B4" w:rsidRPr="00BA1E5F" w:rsidRDefault="003631BB" w:rsidP="002E1D2C">
            <w:pPr>
              <w:rPr>
                <w:rFonts w:ascii="Century Gothic" w:hAnsi="Century Gothic" w:cs="Segoe UI"/>
                <w:sz w:val="22"/>
                <w:szCs w:val="22"/>
                <w:lang w:eastAsia="es-CO"/>
              </w:rPr>
            </w:pPr>
            <w:r w:rsidRPr="003631BB">
              <w:rPr>
                <w:rFonts w:ascii="Century Gothic" w:hAnsi="Century Gothic" w:cs="Segoe UI"/>
                <w:sz w:val="22"/>
                <w:szCs w:val="22"/>
                <w:lang w:eastAsia="es-CO"/>
              </w:rPr>
              <w:t>1008 R.C. PROFESIONAL CLINICAS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868E9EC" w:rsidR="00F24A2E" w:rsidRPr="002E1D2C" w:rsidRDefault="00F24A2E" w:rsidP="003631BB">
            <w:pPr>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r w:rsidR="003631BB" w:rsidRPr="003631BB">
              <w:rPr>
                <w:rFonts w:ascii="Century Gothic" w:hAnsi="Century Gothic" w:cs="Segoe UI"/>
                <w:sz w:val="22"/>
                <w:szCs w:val="22"/>
                <w:lang w:eastAsia="es-CO"/>
              </w:rPr>
              <w:t>R.C. PROFESIONAL MEDICA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1C96485"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$2.000.000.000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7CC8499" w:rsidR="001129B6" w:rsidRPr="00BA1E5F" w:rsidRDefault="003631BB" w:rsidP="001C44B4">
            <w:pPr>
              <w:jc w:val="both"/>
              <w:rPr>
                <w:rFonts w:ascii="Century Gothic" w:hAnsi="Century Gothic" w:cs="Segoe UI"/>
                <w:sz w:val="22"/>
                <w:szCs w:val="22"/>
                <w:lang w:eastAsia="es-CO"/>
              </w:rPr>
            </w:pPr>
            <w:r>
              <w:rPr>
                <w:rFonts w:ascii="Century Gothic" w:hAnsi="Century Gothic" w:cs="Segoe UI"/>
                <w:sz w:val="22"/>
                <w:szCs w:val="22"/>
                <w:lang w:eastAsia="es-CO"/>
              </w:rPr>
              <w:t>22</w:t>
            </w:r>
            <w:r w:rsidR="002E1D2C">
              <w:rPr>
                <w:rFonts w:ascii="Century Gothic" w:hAnsi="Century Gothic" w:cs="Segoe UI"/>
                <w:sz w:val="22"/>
                <w:szCs w:val="22"/>
                <w:lang w:eastAsia="es-CO"/>
              </w:rPr>
              <w:t>/</w:t>
            </w:r>
            <w:r>
              <w:rPr>
                <w:rFonts w:ascii="Century Gothic" w:hAnsi="Century Gothic" w:cs="Segoe UI"/>
                <w:sz w:val="22"/>
                <w:szCs w:val="22"/>
                <w:lang w:eastAsia="es-CO"/>
              </w:rPr>
              <w:t>03</w:t>
            </w:r>
            <w:r w:rsidR="002E1D2C">
              <w:rPr>
                <w:rFonts w:ascii="Century Gothic" w:hAnsi="Century Gothic" w:cs="Segoe UI"/>
                <w:sz w:val="22"/>
                <w:szCs w:val="22"/>
                <w:lang w:eastAsia="es-CO"/>
              </w:rPr>
              <w:t>/2024</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6B74ACD6" w:rsidR="002633C0" w:rsidRPr="00BA1E5F" w:rsidRDefault="005F5B9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4C7F877D" w:rsidR="002633C0" w:rsidRPr="00BA1E5F" w:rsidRDefault="00FC0C7C" w:rsidP="003314A2">
            <w:pPr>
              <w:spacing w:line="360" w:lineRule="auto"/>
              <w:rPr>
                <w:rFonts w:ascii="Century Gothic" w:hAnsi="Century Gothic"/>
                <w:sz w:val="22"/>
                <w:szCs w:val="22"/>
              </w:rPr>
            </w:pPr>
            <w:r w:rsidRPr="00FC0C7C">
              <w:rPr>
                <w:rFonts w:ascii="Century Gothic" w:hAnsi="Century Gothic"/>
                <w:sz w:val="22"/>
                <w:szCs w:val="22"/>
              </w:rPr>
              <w:t>$</w:t>
            </w:r>
            <w:r w:rsidR="006B6B50">
              <w:rPr>
                <w:rFonts w:ascii="Century Gothic" w:hAnsi="Century Gothic"/>
                <w:sz w:val="22"/>
                <w:szCs w:val="22"/>
              </w:rPr>
              <w:t>124.568.816</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398EB844" w14:textId="7DF016E9" w:rsidR="00F8712E" w:rsidRDefault="003631BB" w:rsidP="002E1D2C">
            <w:pPr>
              <w:spacing w:line="360" w:lineRule="auto"/>
              <w:jc w:val="both"/>
              <w:rPr>
                <w:rFonts w:ascii="Century Gothic" w:hAnsi="Century Gothic"/>
                <w:sz w:val="22"/>
                <w:szCs w:val="22"/>
                <w:lang w:val="es-CO"/>
              </w:rPr>
            </w:pPr>
            <w:r w:rsidRPr="003631BB">
              <w:rPr>
                <w:rFonts w:ascii="Century Gothic" w:hAnsi="Century Gothic"/>
                <w:sz w:val="22"/>
                <w:szCs w:val="22"/>
                <w:lang w:val="es-CO"/>
              </w:rPr>
              <w:t xml:space="preserve">La contingencia se califica como </w:t>
            </w:r>
            <w:r w:rsidR="00F44523">
              <w:rPr>
                <w:rFonts w:ascii="Century Gothic" w:hAnsi="Century Gothic"/>
                <w:sz w:val="22"/>
                <w:szCs w:val="22"/>
                <w:lang w:val="es-CO"/>
              </w:rPr>
              <w:t>REMOTA</w:t>
            </w:r>
            <w:r w:rsidRPr="003631BB">
              <w:rPr>
                <w:rFonts w:ascii="Century Gothic" w:hAnsi="Century Gothic"/>
                <w:sz w:val="22"/>
                <w:szCs w:val="22"/>
                <w:lang w:val="es-CO"/>
              </w:rPr>
              <w:t xml:space="preserve">, toda vez que, </w:t>
            </w:r>
            <w:r w:rsidR="00F8712E">
              <w:rPr>
                <w:rFonts w:ascii="Century Gothic" w:hAnsi="Century Gothic"/>
                <w:sz w:val="22"/>
                <w:szCs w:val="22"/>
                <w:lang w:val="es-CO"/>
              </w:rPr>
              <w:t>el daño reclamado obedece a la evolución natural de su patología base, diagnosticada previo a la intervención quirúrgica realizada el día 13 de noviembre de 2015.</w:t>
            </w:r>
          </w:p>
          <w:p w14:paraId="617B0D0D" w14:textId="77777777" w:rsidR="00F8712E" w:rsidRDefault="00F8712E" w:rsidP="002E1D2C">
            <w:pPr>
              <w:spacing w:line="360" w:lineRule="auto"/>
              <w:jc w:val="both"/>
              <w:rPr>
                <w:rFonts w:ascii="Century Gothic" w:hAnsi="Century Gothic"/>
                <w:sz w:val="22"/>
                <w:szCs w:val="22"/>
                <w:lang w:val="es-CO"/>
              </w:rPr>
            </w:pPr>
          </w:p>
          <w:p w14:paraId="007F6747" w14:textId="3653FC9D" w:rsidR="00F44523" w:rsidRDefault="003631BB" w:rsidP="002E1D2C">
            <w:pPr>
              <w:spacing w:line="360" w:lineRule="auto"/>
              <w:jc w:val="both"/>
              <w:rPr>
                <w:rFonts w:ascii="Century Gothic" w:hAnsi="Century Gothic"/>
                <w:sz w:val="22"/>
                <w:szCs w:val="22"/>
                <w:lang w:val="es-CO"/>
              </w:rPr>
            </w:pPr>
            <w:r w:rsidRPr="003631BB">
              <w:rPr>
                <w:rFonts w:ascii="Century Gothic" w:hAnsi="Century Gothic"/>
                <w:sz w:val="22"/>
                <w:szCs w:val="22"/>
                <w:lang w:val="es-CO"/>
              </w:rPr>
              <w:t>Lo primero que debe de tomarse en consideraci</w:t>
            </w:r>
            <w:r w:rsidRPr="003631BB">
              <w:rPr>
                <w:rFonts w:ascii="Century Gothic" w:hAnsi="Century Gothic" w:cs="Century Gothic"/>
                <w:sz w:val="22"/>
                <w:szCs w:val="22"/>
                <w:lang w:val="es-CO"/>
              </w:rPr>
              <w:t>ó</w:t>
            </w:r>
            <w:r w:rsidRPr="003631BB">
              <w:rPr>
                <w:rFonts w:ascii="Century Gothic" w:hAnsi="Century Gothic"/>
                <w:sz w:val="22"/>
                <w:szCs w:val="22"/>
                <w:lang w:val="es-CO"/>
              </w:rPr>
              <w:t>n es que la p</w:t>
            </w:r>
            <w:r w:rsidRPr="003631BB">
              <w:rPr>
                <w:rFonts w:ascii="Century Gothic" w:hAnsi="Century Gothic" w:cs="Century Gothic"/>
                <w:sz w:val="22"/>
                <w:szCs w:val="22"/>
                <w:lang w:val="es-CO"/>
              </w:rPr>
              <w:t>ó</w:t>
            </w:r>
            <w:r w:rsidRPr="003631BB">
              <w:rPr>
                <w:rFonts w:ascii="Century Gothic" w:hAnsi="Century Gothic"/>
                <w:sz w:val="22"/>
                <w:szCs w:val="22"/>
                <w:lang w:val="es-CO"/>
              </w:rPr>
              <w:t xml:space="preserve">liza </w:t>
            </w:r>
            <w:r w:rsidR="00F44523" w:rsidRPr="003631BB">
              <w:rPr>
                <w:rFonts w:ascii="Century Gothic" w:hAnsi="Century Gothic"/>
                <w:sz w:val="22"/>
                <w:szCs w:val="22"/>
                <w:lang w:val="es-CO"/>
              </w:rPr>
              <w:t>R.C. PROFESIONAL MEDICA No. AA198548</w:t>
            </w:r>
            <w:r w:rsidRPr="003631BB">
              <w:rPr>
                <w:rFonts w:ascii="Century Gothic" w:hAnsi="Century Gothic"/>
                <w:sz w:val="22"/>
                <w:szCs w:val="22"/>
                <w:lang w:val="es-CO"/>
              </w:rPr>
              <w:t>, ofrece cobertura material</w:t>
            </w:r>
            <w:r w:rsidR="00F44523">
              <w:rPr>
                <w:rFonts w:ascii="Century Gothic" w:hAnsi="Century Gothic"/>
                <w:sz w:val="22"/>
                <w:szCs w:val="22"/>
                <w:lang w:val="es-CO"/>
              </w:rPr>
              <w:t xml:space="preserve"> y temporal</w:t>
            </w:r>
            <w:r w:rsidR="00F8712E">
              <w:rPr>
                <w:rFonts w:ascii="Century Gothic" w:hAnsi="Century Gothic"/>
                <w:sz w:val="22"/>
                <w:szCs w:val="22"/>
                <w:lang w:val="es-CO"/>
              </w:rPr>
              <w:t xml:space="preserve"> de conformidad a los hechos y pretensiones de la demanda</w:t>
            </w:r>
            <w:r w:rsidRPr="003631BB">
              <w:rPr>
                <w:rFonts w:ascii="Century Gothic" w:hAnsi="Century Gothic"/>
                <w:sz w:val="22"/>
                <w:szCs w:val="22"/>
                <w:lang w:val="es-CO"/>
              </w:rPr>
              <w:t>. Frente a la cobertura temporal, debe se</w:t>
            </w:r>
            <w:r w:rsidRPr="003631BB">
              <w:rPr>
                <w:rFonts w:ascii="Century Gothic" w:hAnsi="Century Gothic" w:cs="Century Gothic"/>
                <w:sz w:val="22"/>
                <w:szCs w:val="22"/>
                <w:lang w:val="es-CO"/>
              </w:rPr>
              <w:t>ñ</w:t>
            </w:r>
            <w:r w:rsidRPr="003631BB">
              <w:rPr>
                <w:rFonts w:ascii="Century Gothic" w:hAnsi="Century Gothic"/>
                <w:sz w:val="22"/>
                <w:szCs w:val="22"/>
                <w:lang w:val="es-CO"/>
              </w:rPr>
              <w:t xml:space="preserve">alarse que se trata de una póliza contratada bajo la modalidad </w:t>
            </w:r>
            <w:proofErr w:type="spellStart"/>
            <w:r w:rsidRPr="003631BB">
              <w:rPr>
                <w:rFonts w:ascii="Century Gothic" w:hAnsi="Century Gothic"/>
                <w:sz w:val="22"/>
                <w:szCs w:val="22"/>
                <w:lang w:val="es-CO"/>
              </w:rPr>
              <w:t>claims</w:t>
            </w:r>
            <w:proofErr w:type="spellEnd"/>
            <w:r w:rsidRPr="003631BB">
              <w:rPr>
                <w:rFonts w:ascii="Century Gothic" w:hAnsi="Century Gothic"/>
                <w:sz w:val="22"/>
                <w:szCs w:val="22"/>
                <w:lang w:val="es-CO"/>
              </w:rPr>
              <w:t xml:space="preserve"> </w:t>
            </w:r>
            <w:proofErr w:type="spellStart"/>
            <w:r w:rsidRPr="003631BB">
              <w:rPr>
                <w:rFonts w:ascii="Century Gothic" w:hAnsi="Century Gothic"/>
                <w:sz w:val="22"/>
                <w:szCs w:val="22"/>
                <w:lang w:val="es-CO"/>
              </w:rPr>
              <w:t>made</w:t>
            </w:r>
            <w:proofErr w:type="spellEnd"/>
            <w:r w:rsidRPr="003631BB">
              <w:rPr>
                <w:rFonts w:ascii="Century Gothic" w:hAnsi="Century Gothic"/>
                <w:sz w:val="22"/>
                <w:szCs w:val="22"/>
                <w:lang w:val="es-CO"/>
              </w:rPr>
              <w:t>,</w:t>
            </w:r>
            <w:r w:rsidR="00D0794C">
              <w:rPr>
                <w:rFonts w:ascii="Century Gothic" w:hAnsi="Century Gothic"/>
                <w:sz w:val="22"/>
                <w:szCs w:val="22"/>
                <w:lang w:val="es-CO"/>
              </w:rPr>
              <w:t xml:space="preserve"> vigente desde el 30 de agosto de 2019 y prorrogada anualmente hasta el 31 de diciembre de 2024,</w:t>
            </w:r>
            <w:r w:rsidRPr="003631BB">
              <w:rPr>
                <w:rFonts w:ascii="Century Gothic" w:hAnsi="Century Gothic"/>
                <w:sz w:val="22"/>
                <w:szCs w:val="22"/>
                <w:lang w:val="es-CO"/>
              </w:rPr>
              <w:t xml:space="preserve"> con fecha de retroactividad del </w:t>
            </w:r>
            <w:r w:rsidR="00F44523">
              <w:rPr>
                <w:rFonts w:ascii="Century Gothic" w:hAnsi="Century Gothic"/>
                <w:sz w:val="22"/>
                <w:szCs w:val="22"/>
                <w:lang w:val="es-CO"/>
              </w:rPr>
              <w:t>30 de noviembre</w:t>
            </w:r>
            <w:r w:rsidRPr="003631BB">
              <w:rPr>
                <w:rFonts w:ascii="Century Gothic" w:hAnsi="Century Gothic"/>
                <w:sz w:val="22"/>
                <w:szCs w:val="22"/>
                <w:lang w:val="es-CO"/>
              </w:rPr>
              <w:t xml:space="preserve"> 2006. </w:t>
            </w:r>
            <w:r w:rsidR="00D0794C">
              <w:rPr>
                <w:rFonts w:ascii="Century Gothic" w:hAnsi="Century Gothic"/>
                <w:sz w:val="22"/>
                <w:szCs w:val="22"/>
                <w:lang w:val="es-CO"/>
              </w:rPr>
              <w:t>A</w:t>
            </w:r>
            <w:r w:rsidRPr="003631BB">
              <w:rPr>
                <w:rFonts w:ascii="Century Gothic" w:hAnsi="Century Gothic"/>
                <w:sz w:val="22"/>
                <w:szCs w:val="22"/>
                <w:lang w:val="es-CO"/>
              </w:rPr>
              <w:t>sí las cosas, los hechos que generan el reproche se produce</w:t>
            </w:r>
            <w:r w:rsidR="00F44523">
              <w:rPr>
                <w:rFonts w:ascii="Century Gothic" w:hAnsi="Century Gothic"/>
                <w:sz w:val="22"/>
                <w:szCs w:val="22"/>
                <w:lang w:val="es-CO"/>
              </w:rPr>
              <w:t xml:space="preserve">n el </w:t>
            </w:r>
            <w:r w:rsidR="00F44523">
              <w:rPr>
                <w:rFonts w:ascii="Century Gothic" w:hAnsi="Century Gothic"/>
                <w:sz w:val="22"/>
                <w:szCs w:val="22"/>
                <w:lang w:val="es-CO"/>
              </w:rPr>
              <w:lastRenderedPageBreak/>
              <w:t xml:space="preserve">13 de noviembre de 2015; </w:t>
            </w:r>
            <w:r w:rsidRPr="003631BB">
              <w:rPr>
                <w:rFonts w:ascii="Century Gothic" w:hAnsi="Century Gothic"/>
                <w:sz w:val="22"/>
                <w:szCs w:val="22"/>
                <w:lang w:val="es-CO"/>
              </w:rPr>
              <w:t>es decir, durante</w:t>
            </w:r>
            <w:r w:rsidR="00F44523">
              <w:rPr>
                <w:rFonts w:ascii="Century Gothic" w:hAnsi="Century Gothic"/>
                <w:sz w:val="22"/>
                <w:szCs w:val="22"/>
                <w:lang w:val="es-CO"/>
              </w:rPr>
              <w:t xml:space="preserve"> el periodo de retroactividad. De igual forma, la reclamación de Compensar EPS se entiende presentada el </w:t>
            </w:r>
            <w:r w:rsidR="00D82942">
              <w:rPr>
                <w:rFonts w:ascii="Century Gothic" w:hAnsi="Century Gothic"/>
                <w:sz w:val="22"/>
                <w:szCs w:val="22"/>
                <w:lang w:val="es-CO"/>
              </w:rPr>
              <w:t>22</w:t>
            </w:r>
            <w:r w:rsidR="00F44523">
              <w:rPr>
                <w:rFonts w:ascii="Century Gothic" w:hAnsi="Century Gothic"/>
                <w:sz w:val="22"/>
                <w:szCs w:val="22"/>
                <w:lang w:val="es-CO"/>
              </w:rPr>
              <w:t xml:space="preserve"> de </w:t>
            </w:r>
            <w:r w:rsidR="00D82942">
              <w:rPr>
                <w:rFonts w:ascii="Century Gothic" w:hAnsi="Century Gothic"/>
                <w:sz w:val="22"/>
                <w:szCs w:val="22"/>
                <w:lang w:val="es-CO"/>
              </w:rPr>
              <w:t>marzo</w:t>
            </w:r>
            <w:r w:rsidR="00F44523">
              <w:rPr>
                <w:rFonts w:ascii="Century Gothic" w:hAnsi="Century Gothic"/>
                <w:sz w:val="22"/>
                <w:szCs w:val="22"/>
                <w:lang w:val="es-CO"/>
              </w:rPr>
              <w:t xml:space="preserve"> de </w:t>
            </w:r>
            <w:r w:rsidR="00D0794C">
              <w:rPr>
                <w:rFonts w:ascii="Century Gothic" w:hAnsi="Century Gothic"/>
                <w:sz w:val="22"/>
                <w:szCs w:val="22"/>
                <w:lang w:val="es-CO"/>
              </w:rPr>
              <w:t>2024, fecha</w:t>
            </w:r>
            <w:r w:rsidR="00F44523">
              <w:rPr>
                <w:rFonts w:ascii="Century Gothic" w:hAnsi="Century Gothic"/>
                <w:sz w:val="22"/>
                <w:szCs w:val="22"/>
                <w:lang w:val="es-CO"/>
              </w:rPr>
              <w:t xml:space="preserve"> en </w:t>
            </w:r>
            <w:r w:rsidR="00D82942">
              <w:rPr>
                <w:rFonts w:ascii="Century Gothic" w:hAnsi="Century Gothic"/>
                <w:sz w:val="22"/>
                <w:szCs w:val="22"/>
                <w:lang w:val="es-CO"/>
              </w:rPr>
              <w:t>la que se llevó a cabo audiencia de conciliación prejudicial en la que estuvo presente el asegurado</w:t>
            </w:r>
            <w:r w:rsidR="00F44523">
              <w:rPr>
                <w:rFonts w:ascii="Century Gothic" w:hAnsi="Century Gothic"/>
                <w:sz w:val="22"/>
                <w:szCs w:val="22"/>
                <w:lang w:val="es-CO"/>
              </w:rPr>
              <w:t>, y el cual ocurre durante</w:t>
            </w:r>
            <w:r w:rsidRPr="003631BB">
              <w:rPr>
                <w:rFonts w:ascii="Century Gothic" w:hAnsi="Century Gothic"/>
                <w:sz w:val="22"/>
                <w:szCs w:val="22"/>
                <w:lang w:val="es-CO"/>
              </w:rPr>
              <w:t xml:space="preserve"> la vigencia de la póliza </w:t>
            </w:r>
            <w:r w:rsidR="00F44523" w:rsidRPr="003631BB">
              <w:rPr>
                <w:rFonts w:ascii="Century Gothic" w:hAnsi="Century Gothic"/>
                <w:sz w:val="22"/>
                <w:szCs w:val="22"/>
                <w:lang w:val="es-CO"/>
              </w:rPr>
              <w:t>AA198548</w:t>
            </w:r>
            <w:r w:rsidRPr="003631BB">
              <w:rPr>
                <w:rFonts w:ascii="Century Gothic" w:hAnsi="Century Gothic"/>
                <w:sz w:val="22"/>
                <w:szCs w:val="22"/>
                <w:lang w:val="es-CO"/>
              </w:rPr>
              <w:t xml:space="preserve">. Frente a la cobertura material, esta ampara la responsabilidad civil médica, pretensión que se le endilga a la asegurada. </w:t>
            </w:r>
          </w:p>
          <w:p w14:paraId="34B9EC4F" w14:textId="77777777" w:rsidR="00F44523" w:rsidRDefault="00F44523" w:rsidP="002E1D2C">
            <w:pPr>
              <w:spacing w:line="360" w:lineRule="auto"/>
              <w:jc w:val="both"/>
              <w:rPr>
                <w:rFonts w:ascii="Century Gothic" w:hAnsi="Century Gothic"/>
                <w:sz w:val="22"/>
                <w:szCs w:val="22"/>
                <w:lang w:val="es-CO"/>
              </w:rPr>
            </w:pPr>
          </w:p>
          <w:p w14:paraId="0FF3EF88" w14:textId="0418571B" w:rsidR="00844594" w:rsidRPr="00DC04D4" w:rsidRDefault="003631BB" w:rsidP="00DC04D4">
            <w:pPr>
              <w:spacing w:line="360" w:lineRule="auto"/>
              <w:jc w:val="both"/>
              <w:rPr>
                <w:rFonts w:ascii="Century Gothic" w:hAnsi="Century Gothic"/>
                <w:sz w:val="22"/>
                <w:szCs w:val="22"/>
                <w:lang w:val="es-CO"/>
              </w:rPr>
            </w:pPr>
            <w:r w:rsidRPr="003631BB">
              <w:rPr>
                <w:rFonts w:ascii="Century Gothic" w:hAnsi="Century Gothic"/>
                <w:sz w:val="22"/>
                <w:szCs w:val="22"/>
                <w:lang w:val="es-CO"/>
              </w:rPr>
              <w:t>Por otro lado,</w:t>
            </w:r>
            <w:r w:rsidR="00F44523">
              <w:rPr>
                <w:rFonts w:ascii="Century Gothic" w:hAnsi="Century Gothic"/>
                <w:sz w:val="22"/>
                <w:szCs w:val="22"/>
                <w:lang w:val="es-CO"/>
              </w:rPr>
              <w:t xml:space="preserve"> </w:t>
            </w:r>
            <w:r w:rsidRPr="003631BB">
              <w:rPr>
                <w:rFonts w:ascii="Century Gothic" w:hAnsi="Century Gothic"/>
                <w:sz w:val="22"/>
                <w:szCs w:val="22"/>
                <w:lang w:val="es-CO"/>
              </w:rPr>
              <w:t xml:space="preserve">frente a la responsabilidad del asegurado debe advertirse que en este momento no existen elementos de prueba que permitan inferir la responsabilidad de </w:t>
            </w:r>
            <w:r w:rsidR="00D82942">
              <w:rPr>
                <w:rFonts w:ascii="Century Gothic" w:hAnsi="Century Gothic"/>
                <w:sz w:val="22"/>
                <w:szCs w:val="22"/>
                <w:lang w:val="es-CO"/>
              </w:rPr>
              <w:t xml:space="preserve">Compensar EPS </w:t>
            </w:r>
            <w:r w:rsidRPr="003631BB">
              <w:rPr>
                <w:rFonts w:ascii="Century Gothic" w:hAnsi="Century Gothic"/>
                <w:sz w:val="22"/>
                <w:szCs w:val="22"/>
                <w:lang w:val="es-CO"/>
              </w:rPr>
              <w:t xml:space="preserve">en los presuntos daños generados a la señora </w:t>
            </w:r>
            <w:r w:rsidR="00F44523">
              <w:rPr>
                <w:rFonts w:ascii="Century Gothic" w:hAnsi="Century Gothic"/>
                <w:sz w:val="22"/>
                <w:szCs w:val="22"/>
                <w:lang w:val="es-CO"/>
              </w:rPr>
              <w:t>Ingrid Baquero</w:t>
            </w:r>
            <w:r w:rsidRPr="003631BB">
              <w:rPr>
                <w:rFonts w:ascii="Century Gothic" w:hAnsi="Century Gothic"/>
                <w:sz w:val="22"/>
                <w:szCs w:val="22"/>
                <w:lang w:val="es-CO"/>
              </w:rPr>
              <w:t xml:space="preserve">, pues del estudio de la historia clínica aportada como prueba del escrito de demanda es posible inferir que la asegurada y sus IPS adscritas cumplieron con sus responsabilidades y brindaron un trato adecuado, diligente y oportuno a la señora </w:t>
            </w:r>
            <w:r w:rsidR="00DC04D4">
              <w:rPr>
                <w:rFonts w:ascii="Century Gothic" w:hAnsi="Century Gothic"/>
                <w:sz w:val="22"/>
                <w:szCs w:val="22"/>
                <w:lang w:val="es-CO"/>
              </w:rPr>
              <w:t>Ingrid</w:t>
            </w:r>
            <w:r w:rsidRPr="003631BB">
              <w:rPr>
                <w:rFonts w:ascii="Century Gothic" w:hAnsi="Century Gothic"/>
                <w:sz w:val="22"/>
                <w:szCs w:val="22"/>
                <w:lang w:val="es-CO"/>
              </w:rPr>
              <w:t>, en tal sentido no se demuestra que haya existido una conducta negligente u omisiva por parte del personal médico que l</w:t>
            </w:r>
            <w:r w:rsidR="00D82942">
              <w:rPr>
                <w:rFonts w:ascii="Century Gothic" w:hAnsi="Century Gothic"/>
                <w:sz w:val="22"/>
                <w:szCs w:val="22"/>
                <w:lang w:val="es-CO"/>
              </w:rPr>
              <w:t>a</w:t>
            </w:r>
            <w:r w:rsidRPr="003631BB">
              <w:rPr>
                <w:rFonts w:ascii="Century Gothic" w:hAnsi="Century Gothic"/>
                <w:sz w:val="22"/>
                <w:szCs w:val="22"/>
                <w:lang w:val="es-CO"/>
              </w:rPr>
              <w:t xml:space="preserve"> atendió. </w:t>
            </w:r>
            <w:r w:rsidR="00D82942">
              <w:rPr>
                <w:rFonts w:ascii="Century Gothic" w:hAnsi="Century Gothic"/>
                <w:sz w:val="22"/>
                <w:szCs w:val="22"/>
                <w:lang w:val="es-CO"/>
              </w:rPr>
              <w:t xml:space="preserve">De igual forma, se observa que los padecimientos sufridos se derivan de la existencia de </w:t>
            </w:r>
            <w:proofErr w:type="gramStart"/>
            <w:r w:rsidR="00D82942">
              <w:rPr>
                <w:rFonts w:ascii="Century Gothic" w:hAnsi="Century Gothic"/>
                <w:sz w:val="22"/>
                <w:szCs w:val="22"/>
                <w:lang w:val="es-CO"/>
              </w:rPr>
              <w:t>antecedentes previos</w:t>
            </w:r>
            <w:proofErr w:type="gramEnd"/>
            <w:r w:rsidR="00D82942">
              <w:rPr>
                <w:rFonts w:ascii="Century Gothic" w:hAnsi="Century Gothic"/>
                <w:sz w:val="22"/>
                <w:szCs w:val="22"/>
                <w:lang w:val="es-CO"/>
              </w:rPr>
              <w:t xml:space="preserve"> a la intervención quirúrgica de la fecha 13 de noviembre de 2015, relacionados con la discopatía lumbar con radiculopatía y el avance natural de su enfermedad. </w:t>
            </w:r>
            <w:r w:rsidRPr="003631BB">
              <w:rPr>
                <w:rFonts w:ascii="Century Gothic" w:hAnsi="Century Gothic"/>
                <w:sz w:val="22"/>
                <w:szCs w:val="22"/>
                <w:lang w:val="es-CO"/>
              </w:rPr>
              <w:t>En todo caso, será necesario surtir el debate probatorio, específicamente escuchar los testimonios médicos que se rindan dentro del proceso, para acreditar la existencia o no de la responsabilidad deprecada. Todo lo anterior sin perjuicio del carácter contingente del proceso.</w:t>
            </w:r>
            <w:r w:rsidRPr="003631BB">
              <w:rPr>
                <w:rFonts w:ascii="Arial" w:hAnsi="Arial" w:cs="Arial"/>
                <w:sz w:val="22"/>
                <w:szCs w:val="22"/>
                <w:lang w:val="es-CO"/>
              </w:rPr>
              <w:t>​</w:t>
            </w:r>
            <w:r w:rsidR="00844594" w:rsidRPr="00844594">
              <w:rPr>
                <w:rFonts w:ascii="Century Gothic" w:hAnsi="Century Gothic"/>
                <w:b/>
                <w:bCs/>
                <w:sz w:val="22"/>
                <w:szCs w:val="22"/>
                <w:lang w:val="es-ES"/>
              </w:rPr>
              <w:t> </w:t>
            </w:r>
            <w:r w:rsidR="00844594" w:rsidRPr="00844594">
              <w:rPr>
                <w:rFonts w:ascii="Century Gothic" w:hAnsi="Century Gothic"/>
                <w:b/>
                <w:bCs/>
                <w:sz w:val="22"/>
                <w:szCs w:val="22"/>
                <w:lang w:val="es-CO"/>
              </w:rPr>
              <w:t> </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0333F7EA" w:rsidR="00DC04D4" w:rsidRPr="00844594" w:rsidRDefault="00DC04D4"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S.M.F.</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AE3C" w14:textId="77777777" w:rsidR="00DF25DE" w:rsidRDefault="00DF25DE" w:rsidP="00E7033F">
      <w:r>
        <w:separator/>
      </w:r>
    </w:p>
  </w:endnote>
  <w:endnote w:type="continuationSeparator" w:id="0">
    <w:p w14:paraId="53904DD1" w14:textId="77777777" w:rsidR="00DF25DE" w:rsidRDefault="00DF25D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DFA9" w14:textId="77777777" w:rsidR="00DF25DE" w:rsidRDefault="00DF25DE" w:rsidP="00E7033F">
      <w:r>
        <w:separator/>
      </w:r>
    </w:p>
  </w:footnote>
  <w:footnote w:type="continuationSeparator" w:id="0">
    <w:p w14:paraId="7C5FEB9B" w14:textId="77777777" w:rsidR="00DF25DE" w:rsidRDefault="00DF25D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3"/>
  </w:num>
  <w:num w:numId="2" w16cid:durableId="1536385128">
    <w:abstractNumId w:val="4"/>
  </w:num>
  <w:num w:numId="3" w16cid:durableId="1804889415">
    <w:abstractNumId w:val="5"/>
  </w:num>
  <w:num w:numId="4" w16cid:durableId="1818954244">
    <w:abstractNumId w:val="10"/>
  </w:num>
  <w:num w:numId="5" w16cid:durableId="2096005050">
    <w:abstractNumId w:val="2"/>
  </w:num>
  <w:num w:numId="6" w16cid:durableId="920456693">
    <w:abstractNumId w:val="7"/>
  </w:num>
  <w:num w:numId="7" w16cid:durableId="200555471">
    <w:abstractNumId w:val="13"/>
  </w:num>
  <w:num w:numId="8" w16cid:durableId="1690984335">
    <w:abstractNumId w:val="9"/>
  </w:num>
  <w:num w:numId="9" w16cid:durableId="1635796242">
    <w:abstractNumId w:val="0"/>
  </w:num>
  <w:num w:numId="10" w16cid:durableId="957444552">
    <w:abstractNumId w:val="1"/>
  </w:num>
  <w:num w:numId="11" w16cid:durableId="1114792931">
    <w:abstractNumId w:val="11"/>
  </w:num>
  <w:num w:numId="12" w16cid:durableId="246814580">
    <w:abstractNumId w:val="6"/>
  </w:num>
  <w:num w:numId="13" w16cid:durableId="401104914">
    <w:abstractNumId w:val="12"/>
  </w:num>
  <w:num w:numId="14" w16cid:durableId="305279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0AA0"/>
    <w:rsid w:val="000904CD"/>
    <w:rsid w:val="000949A4"/>
    <w:rsid w:val="000D23FC"/>
    <w:rsid w:val="000E5AE6"/>
    <w:rsid w:val="000F5CF0"/>
    <w:rsid w:val="001129B6"/>
    <w:rsid w:val="00181E11"/>
    <w:rsid w:val="001C44B4"/>
    <w:rsid w:val="001D1D70"/>
    <w:rsid w:val="001D506B"/>
    <w:rsid w:val="001E096B"/>
    <w:rsid w:val="001E1616"/>
    <w:rsid w:val="001E5C79"/>
    <w:rsid w:val="00235ECA"/>
    <w:rsid w:val="00263011"/>
    <w:rsid w:val="002633C0"/>
    <w:rsid w:val="002A0E98"/>
    <w:rsid w:val="002D02D3"/>
    <w:rsid w:val="002E1D2C"/>
    <w:rsid w:val="00311097"/>
    <w:rsid w:val="00314CAF"/>
    <w:rsid w:val="00324E27"/>
    <w:rsid w:val="003314A2"/>
    <w:rsid w:val="003436B9"/>
    <w:rsid w:val="003631BB"/>
    <w:rsid w:val="0036516B"/>
    <w:rsid w:val="003827E1"/>
    <w:rsid w:val="003B44CB"/>
    <w:rsid w:val="003B7F1A"/>
    <w:rsid w:val="00403BFC"/>
    <w:rsid w:val="00437455"/>
    <w:rsid w:val="00493936"/>
    <w:rsid w:val="004B1072"/>
    <w:rsid w:val="004C7D4E"/>
    <w:rsid w:val="004F0549"/>
    <w:rsid w:val="00504FFB"/>
    <w:rsid w:val="005F5B9B"/>
    <w:rsid w:val="005F61D3"/>
    <w:rsid w:val="006056E7"/>
    <w:rsid w:val="00656A54"/>
    <w:rsid w:val="00694306"/>
    <w:rsid w:val="006A1563"/>
    <w:rsid w:val="006B6B50"/>
    <w:rsid w:val="006F0CAA"/>
    <w:rsid w:val="00750B5E"/>
    <w:rsid w:val="007617DF"/>
    <w:rsid w:val="00761B63"/>
    <w:rsid w:val="00765B0F"/>
    <w:rsid w:val="007C37D7"/>
    <w:rsid w:val="00844594"/>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822AC"/>
    <w:rsid w:val="00B2787D"/>
    <w:rsid w:val="00B775EB"/>
    <w:rsid w:val="00B90E05"/>
    <w:rsid w:val="00B9755C"/>
    <w:rsid w:val="00BA0472"/>
    <w:rsid w:val="00BA1E5F"/>
    <w:rsid w:val="00BD1C61"/>
    <w:rsid w:val="00CE1BB7"/>
    <w:rsid w:val="00D0794C"/>
    <w:rsid w:val="00D33414"/>
    <w:rsid w:val="00D35F0D"/>
    <w:rsid w:val="00D82942"/>
    <w:rsid w:val="00D95BC4"/>
    <w:rsid w:val="00DC04D4"/>
    <w:rsid w:val="00DD6A64"/>
    <w:rsid w:val="00DE5BEB"/>
    <w:rsid w:val="00DF25DE"/>
    <w:rsid w:val="00E26A9D"/>
    <w:rsid w:val="00E7033F"/>
    <w:rsid w:val="00E802BC"/>
    <w:rsid w:val="00EB5FFB"/>
    <w:rsid w:val="00ED569D"/>
    <w:rsid w:val="00EE687D"/>
    <w:rsid w:val="00F24A2E"/>
    <w:rsid w:val="00F44523"/>
    <w:rsid w:val="00F62D63"/>
    <w:rsid w:val="00F67EF8"/>
    <w:rsid w:val="00F856C2"/>
    <w:rsid w:val="00F8712E"/>
    <w:rsid w:val="00F90650"/>
    <w:rsid w:val="00F919EA"/>
    <w:rsid w:val="00FC01A7"/>
    <w:rsid w:val="00FC0C7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santiago mejia fierro</cp:lastModifiedBy>
  <cp:revision>12</cp:revision>
  <cp:lastPrinted>2025-01-20T16:39:00Z</cp:lastPrinted>
  <dcterms:created xsi:type="dcterms:W3CDTF">2025-01-20T16:39:00Z</dcterms:created>
  <dcterms:modified xsi:type="dcterms:W3CDTF">2025-03-14T21:28:00Z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