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1692" w:rsidR="00AB7CA0" w:rsidP="00881692" w:rsidRDefault="001C281E" w14:paraId="1A93F747" w14:textId="3A697491">
      <w:pPr>
        <w:jc w:val="center"/>
        <w:rPr>
          <w:rFonts w:ascii="Arial" w:hAnsi="Arial" w:cs="Arial"/>
          <w:b/>
          <w:bCs/>
          <w:sz w:val="22"/>
          <w:szCs w:val="22"/>
        </w:rPr>
      </w:pPr>
      <w:r w:rsidRPr="00881692">
        <w:rPr>
          <w:rFonts w:ascii="Arial" w:hAnsi="Arial" w:cs="Arial"/>
          <w:b/>
          <w:bCs/>
          <w:sz w:val="22"/>
          <w:szCs w:val="22"/>
        </w:rPr>
        <w:t>FORMATO PROCESO NUEVO – RESUMEN INICIAL</w:t>
      </w:r>
    </w:p>
    <w:p w:rsidRPr="00881692" w:rsidR="00B977DA" w:rsidP="00881692" w:rsidRDefault="00B977DA" w14:paraId="7AA9A987" w14:textId="05731379">
      <w:pPr>
        <w:jc w:val="center"/>
        <w:rPr>
          <w:rFonts w:ascii="Arial" w:hAnsi="Arial" w:cs="Arial"/>
          <w:b/>
          <w:bCs/>
          <w:sz w:val="22"/>
          <w:szCs w:val="22"/>
        </w:rPr>
      </w:pPr>
      <w:r w:rsidRPr="00881692">
        <w:rPr>
          <w:rFonts w:ascii="Arial" w:hAnsi="Arial" w:cs="Arial"/>
          <w:b/>
          <w:bCs/>
          <w:sz w:val="22"/>
          <w:szCs w:val="22"/>
        </w:rPr>
        <w:br/>
      </w:r>
    </w:p>
    <w:p w:rsidRPr="00881692" w:rsidR="00672B99" w:rsidP="00881692" w:rsidRDefault="001C281E" w14:paraId="45A36DE7" w14:textId="0A118AF8">
      <w:pPr>
        <w:rPr>
          <w:rFonts w:ascii="Arial" w:hAnsi="Arial" w:cs="Arial"/>
          <w:sz w:val="22"/>
          <w:szCs w:val="22"/>
        </w:rPr>
      </w:pPr>
      <w:r w:rsidRPr="00881692">
        <w:rPr>
          <w:rFonts w:ascii="Arial" w:hAnsi="Arial" w:cs="Arial"/>
          <w:b/>
          <w:bCs/>
          <w:sz w:val="22"/>
          <w:szCs w:val="22"/>
        </w:rPr>
        <w:t>Destina</w:t>
      </w:r>
      <w:r w:rsidRPr="00881692" w:rsidR="00734BD8">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Pr="00881692" w:rsidR="000401A8">
        <w:rPr>
          <w:rFonts w:ascii="Arial" w:hAnsi="Arial" w:cs="Arial"/>
          <w:b/>
          <w:bCs/>
          <w:sz w:val="22"/>
          <w:szCs w:val="22"/>
        </w:rPr>
        <w:tab/>
      </w:r>
      <w:r w:rsidRPr="00881692" w:rsidR="000401A8">
        <w:rPr>
          <w:rFonts w:ascii="Arial" w:hAnsi="Arial" w:cs="Arial"/>
          <w:b/>
          <w:bCs/>
          <w:sz w:val="22"/>
          <w:szCs w:val="22"/>
        </w:rPr>
        <w:tab/>
      </w:r>
      <w:r w:rsidRPr="00881692">
        <w:rPr>
          <w:rFonts w:ascii="Arial" w:hAnsi="Arial" w:cs="Arial"/>
          <w:sz w:val="22"/>
          <w:szCs w:val="22"/>
        </w:rPr>
        <w:t xml:space="preserve">Dirección </w:t>
      </w:r>
      <w:r w:rsidRPr="00881692" w:rsidR="00F94E43">
        <w:rPr>
          <w:rFonts w:ascii="Arial" w:hAnsi="Arial" w:cs="Arial"/>
          <w:sz w:val="22"/>
          <w:szCs w:val="22"/>
        </w:rPr>
        <w:t>Asuntos Legales</w:t>
      </w:r>
      <w:r w:rsidRPr="00881692">
        <w:rPr>
          <w:rFonts w:ascii="Arial" w:hAnsi="Arial" w:cs="Arial"/>
          <w:sz w:val="22"/>
          <w:szCs w:val="22"/>
        </w:rPr>
        <w:t xml:space="preserve"> </w:t>
      </w:r>
      <w:r w:rsidRPr="00881692" w:rsidR="004803E3">
        <w:rPr>
          <w:rFonts w:ascii="Arial" w:hAnsi="Arial" w:cs="Arial"/>
          <w:sz w:val="22"/>
          <w:szCs w:val="22"/>
        </w:rPr>
        <w:t xml:space="preserve">Occidente </w:t>
      </w:r>
    </w:p>
    <w:p w:rsidRPr="00881692" w:rsidR="000401A8" w:rsidP="00881692" w:rsidRDefault="000401A8" w14:paraId="2B6C631D" w14:textId="61B407B1">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Pr="00881692" w:rsidR="00522B60">
        <w:rPr>
          <w:rFonts w:ascii="Arial" w:hAnsi="Arial" w:cs="Arial"/>
          <w:iCs/>
          <w:sz w:val="22"/>
          <w:szCs w:val="22"/>
          <w:lang w:val="es-ES"/>
        </w:rPr>
        <w:t xml:space="preserve">Gustavo Alberto Herrera Ávila </w:t>
      </w:r>
    </w:p>
    <w:p w:rsidRPr="00881692" w:rsidR="00672B99" w:rsidP="00881692" w:rsidRDefault="00672B99" w14:paraId="3A8F7659" w14:textId="77B1801D">
      <w:pPr>
        <w:rPr>
          <w:rFonts w:ascii="Arial" w:hAnsi="Arial" w:cs="Arial"/>
          <w:sz w:val="22"/>
          <w:szCs w:val="22"/>
        </w:rPr>
      </w:pPr>
    </w:p>
    <w:p w:rsidRPr="00881692" w:rsidR="00734BD8" w:rsidP="00881692" w:rsidRDefault="00734BD8" w14:paraId="23433B3B" w14:textId="77777777">
      <w:pPr>
        <w:rPr>
          <w:rFonts w:ascii="Arial" w:hAnsi="Arial" w:cs="Arial"/>
          <w:sz w:val="22"/>
          <w:szCs w:val="22"/>
        </w:rPr>
      </w:pPr>
    </w:p>
    <w:p w:rsidRPr="00881692" w:rsidR="00672B99" w:rsidP="00881692" w:rsidRDefault="00247E08" w14:paraId="40E0D8BA" w14:textId="501DD362">
      <w:pPr>
        <w:rPr>
          <w:rFonts w:ascii="Arial" w:hAnsi="Arial" w:cs="Arial"/>
          <w:b/>
          <w:bCs/>
          <w:sz w:val="22"/>
          <w:szCs w:val="22"/>
        </w:rPr>
      </w:pPr>
      <w:r w:rsidRPr="00881692">
        <w:rPr>
          <w:rFonts w:ascii="Arial" w:hAnsi="Arial" w:cs="Arial"/>
          <w:b/>
          <w:bCs/>
          <w:sz w:val="22"/>
          <w:szCs w:val="22"/>
        </w:rPr>
        <w:t xml:space="preserve">Datos </w:t>
      </w:r>
      <w:r w:rsidRPr="00881692" w:rsidR="00FF66F3">
        <w:rPr>
          <w:rFonts w:ascii="Arial" w:hAnsi="Arial" w:cs="Arial"/>
          <w:b/>
          <w:bCs/>
          <w:sz w:val="22"/>
          <w:szCs w:val="22"/>
        </w:rPr>
        <w:t>generales del</w:t>
      </w:r>
      <w:r w:rsidRPr="00881692">
        <w:rPr>
          <w:rFonts w:ascii="Arial" w:hAnsi="Arial" w:cs="Arial"/>
          <w:b/>
          <w:bCs/>
          <w:sz w:val="22"/>
          <w:szCs w:val="22"/>
        </w:rPr>
        <w:t xml:space="preserve"> proceso</w:t>
      </w:r>
    </w:p>
    <w:p w:rsidRPr="00881692"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881692" w:rsidR="00AB7CA0" w:rsidTr="0AD8FB39" w14:paraId="361F998D" w14:textId="77777777">
        <w:trPr>
          <w:trHeight w:val="340"/>
        </w:trPr>
        <w:tc>
          <w:tcPr>
            <w:tcW w:w="2338" w:type="dxa"/>
            <w:shd w:val="clear" w:color="auto" w:fill="0033A0"/>
            <w:tcMar/>
            <w:vAlign w:val="center"/>
          </w:tcPr>
          <w:p w:rsidRPr="00881692" w:rsidR="00AB7CA0" w:rsidP="00881692" w:rsidRDefault="006F1BB7" w14:paraId="39820FDF" w14:textId="2DE0FE6C">
            <w:pPr>
              <w:rPr>
                <w:rFonts w:ascii="Arial" w:hAnsi="Arial" w:cs="Arial"/>
                <w:b/>
                <w:sz w:val="22"/>
                <w:szCs w:val="22"/>
              </w:rPr>
            </w:pPr>
            <w:r w:rsidRPr="00881692">
              <w:rPr>
                <w:rFonts w:ascii="Arial" w:hAnsi="Arial" w:cs="Arial"/>
                <w:b/>
                <w:sz w:val="22"/>
                <w:szCs w:val="22"/>
              </w:rPr>
              <w:t>Compañía vinculada</w:t>
            </w:r>
          </w:p>
        </w:tc>
        <w:tc>
          <w:tcPr>
            <w:tcW w:w="7512" w:type="dxa"/>
            <w:gridSpan w:val="3"/>
            <w:tcMar/>
            <w:vAlign w:val="center"/>
          </w:tcPr>
          <w:p w:rsidRPr="001870F7" w:rsidR="00AB7CA0" w:rsidP="00881692" w:rsidRDefault="001870F7" w14:paraId="4DA7B6E0" w14:textId="4192B61C">
            <w:pPr>
              <w:pStyle w:val="Ttulo4"/>
              <w:rPr>
                <w:rFonts w:ascii="Arial" w:hAnsi="Arial" w:cs="Arial"/>
                <w:b w:val="0"/>
                <w:bCs w:val="0"/>
                <w:iCs/>
                <w:szCs w:val="22"/>
              </w:rPr>
            </w:pPr>
            <w:r w:rsidRPr="001870F7">
              <w:rPr>
                <w:rFonts w:ascii="Arial" w:hAnsi="Arial" w:cs="Arial"/>
                <w:b w:val="0"/>
                <w:bCs w:val="0"/>
              </w:rPr>
              <w:t>SERVICIOS DE SALUD IPS SURAMERICANA S.A.S</w:t>
            </w:r>
          </w:p>
        </w:tc>
      </w:tr>
      <w:tr w:rsidRPr="00881692" w:rsidR="00611F74" w:rsidTr="0AD8FB39" w14:paraId="1D5C2B9E" w14:textId="77777777">
        <w:trPr>
          <w:trHeight w:val="340"/>
        </w:trPr>
        <w:tc>
          <w:tcPr>
            <w:tcW w:w="2338" w:type="dxa"/>
            <w:shd w:val="clear" w:color="auto" w:fill="0033A0"/>
            <w:tcMar/>
            <w:vAlign w:val="center"/>
          </w:tcPr>
          <w:p w:rsidRPr="00881692" w:rsidR="00611F74" w:rsidP="00881692" w:rsidRDefault="00611F74" w14:paraId="71926149" w14:textId="08884289">
            <w:pPr>
              <w:rPr>
                <w:rFonts w:ascii="Arial" w:hAnsi="Arial" w:cs="Arial"/>
                <w:b/>
                <w:sz w:val="22"/>
                <w:szCs w:val="22"/>
              </w:rPr>
            </w:pPr>
            <w:r w:rsidRPr="00881692">
              <w:rPr>
                <w:rFonts w:ascii="Arial" w:hAnsi="Arial" w:cs="Arial"/>
                <w:b/>
                <w:sz w:val="22"/>
                <w:szCs w:val="22"/>
              </w:rPr>
              <w:t>Tipo de vinculación</w:t>
            </w:r>
          </w:p>
        </w:tc>
        <w:tc>
          <w:tcPr>
            <w:tcW w:w="7512" w:type="dxa"/>
            <w:gridSpan w:val="3"/>
            <w:tcMar/>
            <w:vAlign w:val="center"/>
          </w:tcPr>
          <w:p w:rsidRPr="00881692" w:rsidR="00611F74" w:rsidP="0AD8FB39" w:rsidRDefault="00031C04" w14:paraId="17AB2FF9" w14:textId="21EAE416">
            <w:pPr>
              <w:pStyle w:val="Ttulo4"/>
              <w:rPr>
                <w:rFonts w:ascii="Arial" w:hAnsi="Arial" w:cs="Arial"/>
                <w:b w:val="0"/>
                <w:bCs w:val="0"/>
                <w:lang w:val="es-CO"/>
              </w:rPr>
            </w:pPr>
            <w:r w:rsidRPr="0AD8FB39" w:rsidR="00031C04">
              <w:rPr>
                <w:rFonts w:ascii="Arial" w:hAnsi="Arial" w:cs="Arial"/>
                <w:b w:val="0"/>
                <w:bCs w:val="0"/>
                <w:lang w:val="es-CO"/>
              </w:rPr>
              <w:t xml:space="preserve">Integrada en </w:t>
            </w:r>
            <w:r w:rsidRPr="0AD8FB39" w:rsidR="2C8043F5">
              <w:rPr>
                <w:rFonts w:ascii="Arial" w:hAnsi="Arial" w:cs="Arial"/>
                <w:b w:val="0"/>
                <w:bCs w:val="0"/>
                <w:lang w:val="es-CO"/>
              </w:rPr>
              <w:t xml:space="preserve">calidad de litisconsorte necesario. </w:t>
            </w:r>
          </w:p>
        </w:tc>
      </w:tr>
      <w:tr w:rsidRPr="00881692" w:rsidR="00314784" w:rsidTr="0AD8FB39" w14:paraId="034F2DF5" w14:textId="77777777">
        <w:trPr>
          <w:trHeight w:val="340"/>
        </w:trPr>
        <w:tc>
          <w:tcPr>
            <w:tcW w:w="2338" w:type="dxa"/>
            <w:shd w:val="clear" w:color="auto" w:fill="0033A0"/>
            <w:tcMar/>
            <w:vAlign w:val="center"/>
          </w:tcPr>
          <w:p w:rsidRPr="00881692" w:rsidR="00314784" w:rsidP="00881692" w:rsidRDefault="00314784" w14:paraId="75527875" w14:textId="0D08D2BA">
            <w:pPr>
              <w:rPr>
                <w:rFonts w:ascii="Arial" w:hAnsi="Arial" w:cs="Arial"/>
                <w:b/>
                <w:sz w:val="22"/>
                <w:szCs w:val="22"/>
              </w:rPr>
            </w:pPr>
            <w:r w:rsidRPr="00881692">
              <w:rPr>
                <w:rFonts w:ascii="Arial" w:hAnsi="Arial" w:cs="Arial"/>
                <w:b/>
                <w:sz w:val="22"/>
                <w:szCs w:val="22"/>
              </w:rPr>
              <w:t>Jurisdicción</w:t>
            </w:r>
          </w:p>
        </w:tc>
        <w:tc>
          <w:tcPr>
            <w:tcW w:w="3402" w:type="dxa"/>
            <w:tcMar/>
            <w:vAlign w:val="center"/>
          </w:tcPr>
          <w:p w:rsidRPr="00881692" w:rsidR="00314784" w:rsidP="0AD8FB39" w:rsidRDefault="004B709D" w14:paraId="36469FA3" w14:textId="5C7ADFF4">
            <w:pPr>
              <w:pStyle w:val="Normal"/>
              <w:suppressLineNumbers w:val="0"/>
              <w:bidi w:val="0"/>
              <w:spacing w:before="0" w:beforeAutospacing="off" w:after="0" w:afterAutospacing="off" w:line="240" w:lineRule="auto"/>
              <w:ind w:left="0" w:right="0"/>
              <w:jc w:val="both"/>
            </w:pPr>
            <w:r w:rsidRPr="0AD8FB39" w:rsidR="4B67ACEA">
              <w:rPr>
                <w:rFonts w:ascii="Arial" w:hAnsi="Arial" w:cs="Arial"/>
                <w:sz w:val="22"/>
                <w:szCs w:val="22"/>
              </w:rPr>
              <w:t xml:space="preserve">Ordinaria </w:t>
            </w:r>
          </w:p>
        </w:tc>
        <w:tc>
          <w:tcPr>
            <w:tcW w:w="1701" w:type="dxa"/>
            <w:tcBorders>
              <w:top w:val="single" w:color="auto" w:sz="4" w:space="0"/>
            </w:tcBorders>
            <w:shd w:val="clear" w:color="auto" w:fill="0033A0"/>
            <w:tcMar/>
            <w:vAlign w:val="center"/>
          </w:tcPr>
          <w:p w:rsidRPr="00881692" w:rsidR="00314784" w:rsidP="00881692" w:rsidRDefault="00FD7619" w14:paraId="4E66F66C" w14:textId="19E62604">
            <w:pPr>
              <w:rPr>
                <w:rFonts w:ascii="Arial" w:hAnsi="Arial" w:cs="Arial"/>
                <w:b/>
                <w:sz w:val="22"/>
                <w:szCs w:val="22"/>
                <w:highlight w:val="yellow"/>
              </w:rPr>
            </w:pPr>
            <w:r w:rsidRPr="00881692">
              <w:rPr>
                <w:rFonts w:ascii="Arial" w:hAnsi="Arial" w:cs="Arial"/>
                <w:b/>
                <w:sz w:val="22"/>
                <w:szCs w:val="22"/>
              </w:rPr>
              <w:t>Tipo de proceso</w:t>
            </w:r>
          </w:p>
        </w:tc>
        <w:tc>
          <w:tcPr>
            <w:tcW w:w="2409" w:type="dxa"/>
            <w:tcMar/>
            <w:vAlign w:val="center"/>
          </w:tcPr>
          <w:p w:rsidRPr="00881692" w:rsidR="00314784" w:rsidP="0AD8FB39" w:rsidRDefault="004B709D" w14:paraId="77E41038" w14:textId="61153E01">
            <w:pPr>
              <w:pStyle w:val="Normal"/>
              <w:suppressLineNumbers w:val="0"/>
              <w:bidi w:val="0"/>
              <w:spacing w:before="0" w:beforeAutospacing="off" w:after="0" w:afterAutospacing="off" w:line="240" w:lineRule="auto"/>
              <w:ind w:left="0" w:right="0"/>
              <w:jc w:val="both"/>
            </w:pPr>
            <w:r w:rsidRPr="0AD8FB39" w:rsidR="6015C3F3">
              <w:rPr>
                <w:rFonts w:ascii="Arial" w:hAnsi="Arial" w:cs="Arial"/>
                <w:sz w:val="22"/>
                <w:szCs w:val="22"/>
              </w:rPr>
              <w:t>Laboral</w:t>
            </w:r>
          </w:p>
        </w:tc>
      </w:tr>
      <w:tr w:rsidRPr="00881692" w:rsidR="001C4AB7" w:rsidTr="0AD8FB39" w14:paraId="57977954" w14:textId="77777777">
        <w:trPr>
          <w:trHeight w:val="340"/>
        </w:trPr>
        <w:tc>
          <w:tcPr>
            <w:tcW w:w="2338" w:type="dxa"/>
            <w:shd w:val="clear" w:color="auto" w:fill="0033A0"/>
            <w:tcMar/>
            <w:vAlign w:val="center"/>
          </w:tcPr>
          <w:p w:rsidRPr="00881692" w:rsidR="001C4AB7" w:rsidP="00881692" w:rsidRDefault="001C4AB7" w14:paraId="2D4749EF" w14:textId="01E5A1BD">
            <w:pPr>
              <w:rPr>
                <w:rFonts w:ascii="Arial" w:hAnsi="Arial" w:cs="Arial"/>
                <w:b/>
                <w:sz w:val="22"/>
                <w:szCs w:val="22"/>
              </w:rPr>
            </w:pPr>
            <w:r w:rsidRPr="00881692">
              <w:rPr>
                <w:rFonts w:ascii="Arial" w:hAnsi="Arial" w:cs="Arial"/>
                <w:b/>
                <w:sz w:val="22"/>
                <w:szCs w:val="22"/>
              </w:rPr>
              <w:t>Instancia</w:t>
            </w:r>
          </w:p>
        </w:tc>
        <w:tc>
          <w:tcPr>
            <w:tcW w:w="7512" w:type="dxa"/>
            <w:gridSpan w:val="3"/>
            <w:tcMar/>
            <w:vAlign w:val="center"/>
          </w:tcPr>
          <w:p w:rsidRPr="00881692" w:rsidR="001C4AB7" w:rsidP="00881692" w:rsidRDefault="004149CF" w14:paraId="22EC2015" w14:textId="374D7B88">
            <w:pPr>
              <w:pStyle w:val="Ttulo4"/>
              <w:rPr>
                <w:rFonts w:ascii="Arial" w:hAnsi="Arial" w:cs="Arial"/>
                <w:b w:val="0"/>
                <w:iCs/>
                <w:szCs w:val="22"/>
              </w:rPr>
            </w:pPr>
            <w:r>
              <w:rPr>
                <w:rFonts w:ascii="Arial" w:hAnsi="Arial" w:cs="Arial"/>
                <w:b w:val="0"/>
                <w:iCs/>
                <w:szCs w:val="22"/>
              </w:rPr>
              <w:t>Primera</w:t>
            </w:r>
            <w:r w:rsidRPr="00881692" w:rsidR="004B709D">
              <w:rPr>
                <w:rFonts w:ascii="Arial" w:hAnsi="Arial" w:cs="Arial"/>
                <w:b w:val="0"/>
                <w:iCs/>
                <w:szCs w:val="22"/>
              </w:rPr>
              <w:t xml:space="preserve"> Instancia </w:t>
            </w:r>
          </w:p>
        </w:tc>
      </w:tr>
      <w:tr w:rsidRPr="00881692" w:rsidR="00AB7CA0" w:rsidTr="0AD8FB39" w14:paraId="23C82D5B" w14:textId="77777777">
        <w:trPr>
          <w:trHeight w:val="340"/>
        </w:trPr>
        <w:tc>
          <w:tcPr>
            <w:tcW w:w="2338" w:type="dxa"/>
            <w:shd w:val="clear" w:color="auto" w:fill="0033A0"/>
            <w:tcMar/>
            <w:vAlign w:val="center"/>
          </w:tcPr>
          <w:p w:rsidRPr="00881692" w:rsidR="00AB7CA0" w:rsidP="00881692" w:rsidRDefault="00AB7CA0" w14:paraId="69174905" w14:textId="6B29FFBA">
            <w:pPr>
              <w:rPr>
                <w:rFonts w:ascii="Arial" w:hAnsi="Arial" w:cs="Arial"/>
                <w:b/>
                <w:sz w:val="22"/>
                <w:szCs w:val="22"/>
              </w:rPr>
            </w:pPr>
            <w:r w:rsidRPr="00881692">
              <w:rPr>
                <w:rFonts w:ascii="Arial" w:hAnsi="Arial" w:cs="Arial"/>
                <w:b/>
                <w:sz w:val="22"/>
                <w:szCs w:val="22"/>
              </w:rPr>
              <w:t xml:space="preserve">Fecha de </w:t>
            </w:r>
            <w:r w:rsidRPr="00881692" w:rsidR="00475D6D">
              <w:rPr>
                <w:rFonts w:ascii="Arial" w:hAnsi="Arial" w:cs="Arial"/>
                <w:b/>
                <w:sz w:val="22"/>
                <w:szCs w:val="22"/>
              </w:rPr>
              <w:t>notificación</w:t>
            </w:r>
          </w:p>
        </w:tc>
        <w:tc>
          <w:tcPr>
            <w:tcW w:w="7512" w:type="dxa"/>
            <w:gridSpan w:val="3"/>
            <w:tcMar/>
            <w:vAlign w:val="center"/>
          </w:tcPr>
          <w:p w:rsidRPr="00881692" w:rsidR="00AB7CA0" w:rsidP="0AD8FB39" w:rsidRDefault="008D53E8" w14:paraId="3D593EBA" w14:textId="58735590">
            <w:pPr>
              <w:jc w:val="both"/>
              <w:rPr>
                <w:rFonts w:ascii="Arial" w:hAnsi="Arial" w:cs="Arial"/>
                <w:sz w:val="22"/>
                <w:szCs w:val="22"/>
              </w:rPr>
            </w:pPr>
            <w:r w:rsidRPr="0AD8FB39" w:rsidR="373ABF33">
              <w:rPr>
                <w:rFonts w:ascii="Arial" w:hAnsi="Arial" w:cs="Arial"/>
                <w:sz w:val="22"/>
                <w:szCs w:val="22"/>
              </w:rPr>
              <w:t>22/11/2024</w:t>
            </w:r>
          </w:p>
        </w:tc>
      </w:tr>
      <w:tr w:rsidRPr="00881692" w:rsidR="001C4AB7" w:rsidTr="0AD8FB39" w14:paraId="3DB10669" w14:textId="77777777">
        <w:trPr>
          <w:trHeight w:val="340"/>
        </w:trPr>
        <w:tc>
          <w:tcPr>
            <w:tcW w:w="2338" w:type="dxa"/>
            <w:shd w:val="clear" w:color="auto" w:fill="0033A0"/>
            <w:tcMar/>
            <w:vAlign w:val="center"/>
          </w:tcPr>
          <w:p w:rsidRPr="00881692" w:rsidR="001C4AB7" w:rsidP="00881692" w:rsidRDefault="001C4AB7" w14:paraId="184540C8" w14:textId="704D403B">
            <w:pPr>
              <w:rPr>
                <w:rFonts w:ascii="Arial" w:hAnsi="Arial" w:cs="Arial"/>
                <w:b/>
                <w:sz w:val="22"/>
                <w:szCs w:val="22"/>
              </w:rPr>
            </w:pPr>
            <w:r w:rsidRPr="00881692">
              <w:rPr>
                <w:rFonts w:ascii="Arial" w:hAnsi="Arial" w:cs="Arial"/>
                <w:b/>
                <w:sz w:val="22"/>
                <w:szCs w:val="22"/>
              </w:rPr>
              <w:t>Abogado demandante</w:t>
            </w:r>
          </w:p>
        </w:tc>
        <w:tc>
          <w:tcPr>
            <w:tcW w:w="3402" w:type="dxa"/>
            <w:tcMar/>
            <w:vAlign w:val="center"/>
          </w:tcPr>
          <w:p w:rsidRPr="00881692" w:rsidR="001C4AB7" w:rsidP="00881692" w:rsidRDefault="00031C04" w14:paraId="17CC82B4" w14:textId="054E6C60">
            <w:pPr>
              <w:rPr>
                <w:rFonts w:ascii="Arial" w:hAnsi="Arial" w:cs="Arial"/>
                <w:iCs/>
                <w:sz w:val="22"/>
                <w:szCs w:val="22"/>
                <w:lang w:val="es-ES"/>
              </w:rPr>
            </w:pPr>
            <w:r w:rsidRPr="00031C04">
              <w:rPr>
                <w:rFonts w:ascii="Arial" w:hAnsi="Arial" w:cs="Arial"/>
                <w:iCs/>
                <w:sz w:val="22"/>
                <w:szCs w:val="22"/>
                <w:lang w:val="es-ES"/>
              </w:rPr>
              <w:t>GEOVANNA MILENA</w:t>
            </w:r>
            <w:r>
              <w:rPr>
                <w:rFonts w:ascii="Arial" w:hAnsi="Arial" w:cs="Arial"/>
                <w:iCs/>
                <w:sz w:val="22"/>
                <w:szCs w:val="22"/>
                <w:lang w:val="es-ES"/>
              </w:rPr>
              <w:t xml:space="preserve"> </w:t>
            </w:r>
            <w:r w:rsidRPr="00031C04">
              <w:rPr>
                <w:rFonts w:ascii="Arial" w:hAnsi="Arial" w:cs="Arial"/>
                <w:iCs/>
                <w:sz w:val="22"/>
                <w:szCs w:val="22"/>
                <w:lang w:val="es-ES"/>
              </w:rPr>
              <w:t>TARAPUEZ SALINAS</w:t>
            </w:r>
            <w:r w:rsidRPr="00C4649F" w:rsidR="00C4649F">
              <w:rPr>
                <w:rFonts w:ascii="Arial" w:hAnsi="Arial" w:cs="Arial"/>
                <w:iCs/>
                <w:sz w:val="22"/>
                <w:szCs w:val="22"/>
                <w:lang w:val="es-ES"/>
              </w:rPr>
              <w:t>.</w:t>
            </w:r>
          </w:p>
        </w:tc>
        <w:tc>
          <w:tcPr>
            <w:tcW w:w="1701" w:type="dxa"/>
            <w:shd w:val="clear" w:color="auto" w:fill="0033A0"/>
            <w:tcMar/>
            <w:vAlign w:val="center"/>
          </w:tcPr>
          <w:p w:rsidRPr="00881692" w:rsidR="001C4AB7" w:rsidP="00881692" w:rsidRDefault="001C4AB7" w14:paraId="1BBF04FD" w14:textId="14BBB21D">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tcMar/>
            <w:vAlign w:val="center"/>
          </w:tcPr>
          <w:p w:rsidRPr="00881692" w:rsidR="001C4AB7" w:rsidP="00881692" w:rsidRDefault="00031C04" w14:paraId="33D2EBE9" w14:textId="6C630615">
            <w:pPr>
              <w:jc w:val="both"/>
              <w:rPr>
                <w:rFonts w:ascii="Arial" w:hAnsi="Arial" w:cs="Arial"/>
                <w:iCs/>
                <w:sz w:val="22"/>
                <w:szCs w:val="22"/>
                <w:lang w:val="es-ES"/>
              </w:rPr>
            </w:pPr>
            <w:r w:rsidRPr="00031C04">
              <w:rPr>
                <w:rFonts w:ascii="Arial" w:hAnsi="Arial" w:cs="Arial"/>
                <w:iCs/>
                <w:sz w:val="22"/>
                <w:szCs w:val="22"/>
              </w:rPr>
              <w:t>31.572.893</w:t>
            </w:r>
          </w:p>
        </w:tc>
      </w:tr>
    </w:tbl>
    <w:p w:rsidRPr="00881692" w:rsidR="00734BD8" w:rsidP="00881692" w:rsidRDefault="00734BD8" w14:paraId="168B2FE3" w14:textId="77777777">
      <w:pPr>
        <w:rPr>
          <w:rFonts w:ascii="Arial" w:hAnsi="Arial" w:cs="Arial"/>
          <w:b/>
          <w:sz w:val="22"/>
          <w:szCs w:val="22"/>
        </w:rPr>
      </w:pPr>
    </w:p>
    <w:p w:rsidRPr="00881692" w:rsidR="00FF66F3" w:rsidP="00881692" w:rsidRDefault="007B6543" w14:paraId="27A8C1F6" w14:textId="2A40E483">
      <w:pPr>
        <w:rPr>
          <w:rFonts w:ascii="Arial" w:hAnsi="Arial" w:cs="Arial"/>
          <w:b/>
          <w:sz w:val="22"/>
          <w:szCs w:val="22"/>
        </w:rPr>
      </w:pPr>
      <w:r w:rsidRPr="00881692">
        <w:rPr>
          <w:rFonts w:ascii="Arial" w:hAnsi="Arial" w:cs="Arial"/>
          <w:b/>
          <w:sz w:val="22"/>
          <w:szCs w:val="22"/>
        </w:rPr>
        <w:t>Seguro</w:t>
      </w:r>
      <w:r w:rsidRPr="00881692" w:rsidR="00FF66F3">
        <w:rPr>
          <w:rFonts w:ascii="Arial" w:hAnsi="Arial" w:cs="Arial"/>
          <w:b/>
          <w:sz w:val="22"/>
          <w:szCs w:val="22"/>
        </w:rPr>
        <w:t xml:space="preserve"> afectad</w:t>
      </w:r>
      <w:r w:rsidRPr="00881692">
        <w:rPr>
          <w:rFonts w:ascii="Arial" w:hAnsi="Arial" w:cs="Arial"/>
          <w:b/>
          <w:sz w:val="22"/>
          <w:szCs w:val="22"/>
        </w:rPr>
        <w:t>o</w:t>
      </w:r>
    </w:p>
    <w:p w:rsidRPr="00881692" w:rsidR="00FF66F3" w:rsidP="00881692" w:rsidRDefault="00FF66F3" w14:paraId="4F9AC8BF" w14:textId="0014293F">
      <w:pPr>
        <w:rPr>
          <w:rFonts w:ascii="Arial" w:hAnsi="Arial" w:cs="Arial"/>
          <w:b/>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18"/>
        <w:gridCol w:w="3334"/>
        <w:gridCol w:w="1678"/>
        <w:gridCol w:w="128"/>
        <w:gridCol w:w="2392"/>
      </w:tblGrid>
      <w:tr w:rsidRPr="00881692" w:rsidR="007B6543" w:rsidTr="0AD8FB39" w14:paraId="22179AB8" w14:textId="77777777">
        <w:trPr>
          <w:trHeight w:val="340"/>
        </w:trPr>
        <w:tc>
          <w:tcPr>
            <w:tcW w:w="2318" w:type="dxa"/>
            <w:shd w:val="clear" w:color="auto" w:fill="0033A0"/>
            <w:tcMar/>
            <w:vAlign w:val="center"/>
          </w:tcPr>
          <w:p w:rsidRPr="00881692" w:rsidR="007B6543" w:rsidP="00881692" w:rsidRDefault="007B6543" w14:paraId="01016211" w14:textId="6458D9D1">
            <w:pPr>
              <w:jc w:val="both"/>
              <w:rPr>
                <w:rFonts w:ascii="Arial" w:hAnsi="Arial" w:cs="Arial"/>
                <w:b/>
                <w:sz w:val="22"/>
                <w:szCs w:val="22"/>
              </w:rPr>
            </w:pPr>
            <w:r w:rsidRPr="00881692">
              <w:rPr>
                <w:rFonts w:ascii="Arial" w:hAnsi="Arial" w:cs="Arial"/>
                <w:b/>
                <w:sz w:val="22"/>
                <w:szCs w:val="22"/>
              </w:rPr>
              <w:t>Asegurado / afiliado</w:t>
            </w:r>
          </w:p>
        </w:tc>
        <w:tc>
          <w:tcPr>
            <w:tcW w:w="3334" w:type="dxa"/>
            <w:tcMar/>
            <w:vAlign w:val="center"/>
          </w:tcPr>
          <w:p w:rsidRPr="00881692" w:rsidR="00D96958" w:rsidP="0AD8FB39" w:rsidRDefault="00D96958" w14:paraId="1E286110" w14:textId="67B7DE19">
            <w:pPr>
              <w:rPr>
                <w:rFonts w:ascii="Arial" w:hAnsi="Arial" w:cs="Arial"/>
                <w:b w:val="1"/>
                <w:bCs w:val="1"/>
                <w:sz w:val="22"/>
                <w:szCs w:val="22"/>
              </w:rPr>
            </w:pPr>
            <w:r w:rsidRPr="0AD8FB39" w:rsidR="70D18054">
              <w:rPr>
                <w:rFonts w:ascii="Arial" w:hAnsi="Arial" w:cs="Arial"/>
                <w:b w:val="1"/>
                <w:bCs w:val="1"/>
                <w:sz w:val="22"/>
                <w:szCs w:val="22"/>
              </w:rPr>
              <w:t>N/A</w:t>
            </w:r>
          </w:p>
          <w:p w:rsidRPr="00881692" w:rsidR="00D96958" w:rsidP="0AD8FB39" w:rsidRDefault="00D96958" w14:paraId="2F24F64D" w14:textId="759D4250">
            <w:pPr>
              <w:jc w:val="both"/>
              <w:rPr>
                <w:rFonts w:ascii="Arial" w:hAnsi="Arial" w:cs="Arial"/>
                <w:sz w:val="22"/>
                <w:szCs w:val="22"/>
              </w:rPr>
            </w:pPr>
          </w:p>
        </w:tc>
        <w:tc>
          <w:tcPr>
            <w:tcW w:w="1678" w:type="dxa"/>
            <w:shd w:val="clear" w:color="auto" w:fill="0033A0"/>
            <w:tcMar/>
            <w:vAlign w:val="center"/>
          </w:tcPr>
          <w:p w:rsidRPr="00881692" w:rsidR="007B6543" w:rsidP="00881692" w:rsidRDefault="007B6543" w14:paraId="3809BB4B" w14:textId="2BAD8CE6">
            <w:pPr>
              <w:jc w:val="both"/>
              <w:rPr>
                <w:rFonts w:ascii="Arial" w:hAnsi="Arial" w:cs="Arial"/>
                <w:b/>
                <w:sz w:val="22"/>
                <w:szCs w:val="22"/>
              </w:rPr>
            </w:pPr>
            <w:r w:rsidRPr="00881692">
              <w:rPr>
                <w:rFonts w:ascii="Arial" w:hAnsi="Arial" w:cs="Arial"/>
                <w:b/>
                <w:bCs/>
                <w:sz w:val="22"/>
                <w:szCs w:val="22"/>
                <w:lang w:val="es-ES"/>
              </w:rPr>
              <w:t>Identificación</w:t>
            </w:r>
          </w:p>
        </w:tc>
        <w:tc>
          <w:tcPr>
            <w:tcW w:w="2520" w:type="dxa"/>
            <w:gridSpan w:val="2"/>
            <w:tcMar/>
            <w:vAlign w:val="center"/>
          </w:tcPr>
          <w:p w:rsidRPr="00881692" w:rsidR="00D96958" w:rsidP="0AD8FB39" w:rsidRDefault="00D96958" w14:paraId="0E496AA8" w14:textId="67B7DE19">
            <w:pPr>
              <w:rPr>
                <w:rFonts w:ascii="Arial" w:hAnsi="Arial" w:cs="Arial"/>
                <w:b w:val="1"/>
                <w:bCs w:val="1"/>
                <w:sz w:val="22"/>
                <w:szCs w:val="22"/>
              </w:rPr>
            </w:pPr>
            <w:r w:rsidRPr="0AD8FB39" w:rsidR="1F320256">
              <w:rPr>
                <w:rFonts w:ascii="Arial" w:hAnsi="Arial" w:cs="Arial"/>
                <w:b w:val="1"/>
                <w:bCs w:val="1"/>
                <w:sz w:val="22"/>
                <w:szCs w:val="22"/>
              </w:rPr>
              <w:t>N/A</w:t>
            </w:r>
          </w:p>
          <w:p w:rsidRPr="00881692" w:rsidR="00D96958" w:rsidP="0AD8FB39" w:rsidRDefault="00D96958" w14:paraId="2D1BE471" w14:textId="12523338">
            <w:pPr>
              <w:jc w:val="both"/>
              <w:rPr>
                <w:rFonts w:ascii="Arial" w:hAnsi="Arial" w:cs="Arial"/>
                <w:sz w:val="22"/>
                <w:szCs w:val="22"/>
              </w:rPr>
            </w:pPr>
          </w:p>
        </w:tc>
      </w:tr>
      <w:tr w:rsidRPr="00881692" w:rsidR="00FF66F3" w:rsidTr="0AD8FB39" w14:paraId="1184BD96" w14:textId="77777777">
        <w:trPr>
          <w:trHeight w:val="340"/>
        </w:trPr>
        <w:tc>
          <w:tcPr>
            <w:tcW w:w="2318" w:type="dxa"/>
            <w:shd w:val="clear" w:color="auto" w:fill="0033A0"/>
            <w:tcMar/>
            <w:vAlign w:val="center"/>
          </w:tcPr>
          <w:p w:rsidRPr="00881692" w:rsidR="00FF66F3" w:rsidP="00881692" w:rsidRDefault="00703C75" w14:paraId="21AAE966" w14:textId="1C6A7B98">
            <w:pPr>
              <w:jc w:val="both"/>
              <w:rPr>
                <w:rFonts w:ascii="Arial" w:hAnsi="Arial" w:cs="Arial"/>
                <w:b/>
                <w:sz w:val="22"/>
                <w:szCs w:val="22"/>
              </w:rPr>
            </w:pPr>
            <w:r w:rsidRPr="00881692">
              <w:rPr>
                <w:rFonts w:ascii="Arial" w:hAnsi="Arial" w:cs="Arial"/>
                <w:b/>
                <w:sz w:val="22"/>
                <w:szCs w:val="22"/>
              </w:rPr>
              <w:t xml:space="preserve">Fecha </w:t>
            </w:r>
            <w:r w:rsidRPr="00881692" w:rsidR="003E59C2">
              <w:rPr>
                <w:rFonts w:ascii="Arial" w:hAnsi="Arial" w:cs="Arial"/>
                <w:b/>
                <w:sz w:val="22"/>
                <w:szCs w:val="22"/>
              </w:rPr>
              <w:t>del siniestro</w:t>
            </w:r>
          </w:p>
        </w:tc>
        <w:tc>
          <w:tcPr>
            <w:tcW w:w="7532" w:type="dxa"/>
            <w:gridSpan w:val="4"/>
            <w:tcMar/>
            <w:vAlign w:val="center"/>
          </w:tcPr>
          <w:p w:rsidRPr="00881692" w:rsidR="00484071" w:rsidP="0AD8FB39" w:rsidRDefault="00484071" w14:paraId="7207BD00" w14:textId="67B7DE19">
            <w:pPr>
              <w:rPr>
                <w:rFonts w:ascii="Arial" w:hAnsi="Arial" w:cs="Arial"/>
                <w:b w:val="1"/>
                <w:bCs w:val="1"/>
                <w:sz w:val="22"/>
                <w:szCs w:val="22"/>
              </w:rPr>
            </w:pPr>
            <w:r w:rsidRPr="0AD8FB39" w:rsidR="32B1C097">
              <w:rPr>
                <w:rFonts w:ascii="Arial" w:hAnsi="Arial" w:cs="Arial"/>
                <w:b w:val="1"/>
                <w:bCs w:val="1"/>
                <w:sz w:val="22"/>
                <w:szCs w:val="22"/>
              </w:rPr>
              <w:t>N/A</w:t>
            </w:r>
          </w:p>
          <w:p w:rsidRPr="00881692" w:rsidR="00484071" w:rsidP="0AD8FB39" w:rsidRDefault="00484071" w14:paraId="34C8AC3F" w14:textId="054319FF">
            <w:pPr>
              <w:jc w:val="both"/>
              <w:rPr>
                <w:rFonts w:ascii="Arial" w:hAnsi="Arial" w:cs="Arial"/>
                <w:sz w:val="22"/>
                <w:szCs w:val="22"/>
              </w:rPr>
            </w:pPr>
          </w:p>
        </w:tc>
      </w:tr>
      <w:tr w:rsidRPr="00881692" w:rsidR="007B6543" w:rsidTr="0AD8FB39" w14:paraId="1BAC1C46" w14:textId="77777777">
        <w:trPr>
          <w:trHeight w:val="292"/>
        </w:trPr>
        <w:tc>
          <w:tcPr>
            <w:tcW w:w="2318" w:type="dxa"/>
            <w:shd w:val="clear" w:color="auto" w:fill="0033A0"/>
            <w:tcMar/>
            <w:vAlign w:val="center"/>
          </w:tcPr>
          <w:p w:rsidRPr="00881692" w:rsidR="007B6543" w:rsidP="00881692" w:rsidRDefault="007B6543" w14:paraId="7E9757C0" w14:textId="7568D394">
            <w:pPr>
              <w:rPr>
                <w:rFonts w:ascii="Arial" w:hAnsi="Arial" w:cs="Arial"/>
                <w:b/>
                <w:sz w:val="22"/>
                <w:szCs w:val="22"/>
              </w:rPr>
            </w:pPr>
            <w:r w:rsidRPr="00881692">
              <w:rPr>
                <w:rFonts w:ascii="Arial" w:hAnsi="Arial" w:cs="Arial"/>
                <w:b/>
                <w:sz w:val="22"/>
                <w:szCs w:val="22"/>
              </w:rPr>
              <w:t>Nro. póliza afectada</w:t>
            </w:r>
          </w:p>
        </w:tc>
        <w:tc>
          <w:tcPr>
            <w:tcW w:w="3334" w:type="dxa"/>
            <w:tcMar/>
            <w:vAlign w:val="center"/>
          </w:tcPr>
          <w:p w:rsidRPr="00881692" w:rsidR="00D96958" w:rsidP="0AD8FB39" w:rsidRDefault="00D96958" w14:paraId="16D702EA" w14:textId="67B7DE19">
            <w:pPr>
              <w:rPr>
                <w:rFonts w:ascii="Arial" w:hAnsi="Arial" w:cs="Arial"/>
                <w:b w:val="1"/>
                <w:bCs w:val="1"/>
                <w:sz w:val="22"/>
                <w:szCs w:val="22"/>
              </w:rPr>
            </w:pPr>
            <w:r w:rsidRPr="0AD8FB39" w:rsidR="32B1C097">
              <w:rPr>
                <w:rFonts w:ascii="Arial" w:hAnsi="Arial" w:cs="Arial"/>
                <w:b w:val="1"/>
                <w:bCs w:val="1"/>
                <w:sz w:val="22"/>
                <w:szCs w:val="22"/>
              </w:rPr>
              <w:t>N/A</w:t>
            </w:r>
          </w:p>
          <w:p w:rsidRPr="00881692" w:rsidR="00D96958" w:rsidP="00881692" w:rsidRDefault="00D96958" w14:paraId="0F0E4D36" w14:textId="3358933C">
            <w:pPr>
              <w:jc w:val="both"/>
              <w:rPr>
                <w:rFonts w:ascii="Arial" w:hAnsi="Arial" w:cs="Arial"/>
                <w:b w:val="1"/>
                <w:bCs w:val="1"/>
                <w:sz w:val="22"/>
                <w:szCs w:val="22"/>
              </w:rPr>
            </w:pPr>
          </w:p>
        </w:tc>
        <w:tc>
          <w:tcPr>
            <w:tcW w:w="1678" w:type="dxa"/>
            <w:shd w:val="clear" w:color="auto" w:fill="0033A0"/>
            <w:tcMar/>
            <w:vAlign w:val="center"/>
          </w:tcPr>
          <w:p w:rsidRPr="00881692" w:rsidR="007B6543" w:rsidP="00881692" w:rsidRDefault="00212C67" w14:paraId="5E464232" w14:textId="5615B8FD">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520" w:type="dxa"/>
            <w:gridSpan w:val="2"/>
            <w:tcMar/>
            <w:vAlign w:val="center"/>
          </w:tcPr>
          <w:p w:rsidRPr="00881692" w:rsidR="00D96958" w:rsidP="0AD8FB39" w:rsidRDefault="00C4649F" w14:paraId="7FE52D79" w14:textId="67B7DE19">
            <w:pPr>
              <w:rPr>
                <w:rFonts w:ascii="Arial" w:hAnsi="Arial" w:cs="Arial"/>
                <w:b w:val="1"/>
                <w:bCs w:val="1"/>
                <w:sz w:val="22"/>
                <w:szCs w:val="22"/>
              </w:rPr>
            </w:pPr>
            <w:r w:rsidRPr="0AD8FB39" w:rsidR="5DFC47F3">
              <w:rPr>
                <w:rFonts w:ascii="Arial" w:hAnsi="Arial" w:cs="Arial"/>
                <w:b w:val="1"/>
                <w:bCs w:val="1"/>
                <w:sz w:val="22"/>
                <w:szCs w:val="22"/>
              </w:rPr>
              <w:t>N/A</w:t>
            </w:r>
          </w:p>
          <w:p w:rsidRPr="00881692" w:rsidR="00D96958" w:rsidP="0AD8FB39" w:rsidRDefault="00C4649F" w14:paraId="486667E2" w14:textId="4C5D7947">
            <w:pPr>
              <w:jc w:val="both"/>
              <w:rPr>
                <w:rFonts w:ascii="Arial" w:hAnsi="Arial" w:cs="Arial"/>
                <w:sz w:val="22"/>
                <w:szCs w:val="22"/>
              </w:rPr>
            </w:pPr>
          </w:p>
        </w:tc>
      </w:tr>
      <w:tr w:rsidRPr="00881692" w:rsidR="0001168F" w:rsidTr="0AD8FB39" w14:paraId="4EF15043" w14:textId="77777777">
        <w:trPr>
          <w:cantSplit/>
          <w:trHeight w:val="340"/>
        </w:trPr>
        <w:tc>
          <w:tcPr>
            <w:tcW w:w="2318" w:type="dxa"/>
            <w:shd w:val="clear" w:color="auto" w:fill="0033A0"/>
            <w:tcMar/>
            <w:vAlign w:val="center"/>
          </w:tcPr>
          <w:p w:rsidRPr="00881692" w:rsidR="00FF66F3" w:rsidP="00881692" w:rsidRDefault="00212C67" w14:paraId="34C574BC" w14:textId="15D93DCE">
            <w:pPr>
              <w:rPr>
                <w:rFonts w:ascii="Arial" w:hAnsi="Arial" w:cs="Arial"/>
                <w:b/>
                <w:sz w:val="22"/>
                <w:szCs w:val="22"/>
              </w:rPr>
            </w:pPr>
            <w:r w:rsidRPr="00881692">
              <w:rPr>
                <w:rFonts w:ascii="Arial" w:hAnsi="Arial" w:cs="Arial"/>
                <w:b/>
                <w:sz w:val="22"/>
                <w:szCs w:val="22"/>
              </w:rPr>
              <w:t>Vigencia</w:t>
            </w:r>
            <w:r w:rsidRPr="00881692" w:rsidR="009572C0">
              <w:rPr>
                <w:rFonts w:ascii="Arial" w:hAnsi="Arial" w:cs="Arial"/>
                <w:b/>
                <w:sz w:val="22"/>
                <w:szCs w:val="22"/>
              </w:rPr>
              <w:t xml:space="preserve"> afectada</w:t>
            </w:r>
          </w:p>
        </w:tc>
        <w:tc>
          <w:tcPr>
            <w:tcW w:w="7532" w:type="dxa"/>
            <w:gridSpan w:val="4"/>
            <w:tcMar/>
            <w:vAlign w:val="center"/>
          </w:tcPr>
          <w:p w:rsidRPr="00881692" w:rsidR="00D96958" w:rsidP="0AD8FB39" w:rsidRDefault="00D96958" w14:paraId="5801C474" w14:textId="67B7DE19">
            <w:pPr>
              <w:rPr>
                <w:rFonts w:ascii="Arial" w:hAnsi="Arial" w:cs="Arial"/>
                <w:b w:val="1"/>
                <w:bCs w:val="1"/>
                <w:sz w:val="22"/>
                <w:szCs w:val="22"/>
              </w:rPr>
            </w:pPr>
            <w:r w:rsidRPr="0AD8FB39" w:rsidR="165B6378">
              <w:rPr>
                <w:rFonts w:ascii="Arial" w:hAnsi="Arial" w:cs="Arial"/>
                <w:b w:val="1"/>
                <w:bCs w:val="1"/>
                <w:sz w:val="22"/>
                <w:szCs w:val="22"/>
              </w:rPr>
              <w:t>N/A</w:t>
            </w:r>
          </w:p>
          <w:p w:rsidRPr="00881692" w:rsidR="00D96958" w:rsidP="0AD8FB39" w:rsidRDefault="00D96958" w14:paraId="161C18D5" w14:textId="4478771B">
            <w:pPr>
              <w:jc w:val="both"/>
              <w:rPr>
                <w:rFonts w:ascii="Arial" w:hAnsi="Arial" w:cs="Arial"/>
                <w:sz w:val="22"/>
                <w:szCs w:val="22"/>
              </w:rPr>
            </w:pPr>
          </w:p>
        </w:tc>
      </w:tr>
      <w:tr w:rsidRPr="00881692" w:rsidR="00A70A97" w:rsidTr="0AD8FB39" w14:paraId="25047409" w14:textId="77777777">
        <w:trPr>
          <w:cantSplit/>
          <w:trHeight w:val="340"/>
        </w:trPr>
        <w:tc>
          <w:tcPr>
            <w:tcW w:w="2318" w:type="dxa"/>
            <w:shd w:val="clear" w:color="auto" w:fill="0033A0"/>
            <w:tcMar/>
            <w:vAlign w:val="center"/>
          </w:tcPr>
          <w:p w:rsidRPr="00881692" w:rsidR="00A70A97" w:rsidP="00881692" w:rsidRDefault="00A70A97" w14:paraId="1AA0EC9D" w14:textId="77777777">
            <w:pPr>
              <w:rPr>
                <w:rFonts w:ascii="Arial" w:hAnsi="Arial" w:cs="Arial"/>
                <w:b/>
                <w:sz w:val="22"/>
                <w:szCs w:val="22"/>
              </w:rPr>
            </w:pPr>
            <w:r w:rsidRPr="00881692">
              <w:rPr>
                <w:rFonts w:ascii="Arial" w:hAnsi="Arial" w:cs="Arial"/>
                <w:b/>
                <w:sz w:val="22"/>
                <w:szCs w:val="22"/>
              </w:rPr>
              <w:t>Valor Asegurado</w:t>
            </w:r>
          </w:p>
        </w:tc>
        <w:tc>
          <w:tcPr>
            <w:tcW w:w="3334" w:type="dxa"/>
            <w:tcMar/>
            <w:vAlign w:val="center"/>
          </w:tcPr>
          <w:p w:rsidRPr="00881692" w:rsidR="00D96958" w:rsidP="0AD8FB39" w:rsidRDefault="00D96958" w14:paraId="714798D6" w14:textId="67B7DE19">
            <w:pPr>
              <w:autoSpaceDE w:val="0"/>
              <w:autoSpaceDN w:val="0"/>
              <w:adjustRightInd w:val="0"/>
              <w:rPr>
                <w:rFonts w:ascii="Arial" w:hAnsi="Arial" w:cs="Arial"/>
                <w:b w:val="1"/>
                <w:bCs w:val="1"/>
                <w:sz w:val="22"/>
                <w:szCs w:val="22"/>
              </w:rPr>
            </w:pPr>
            <w:r w:rsidRPr="0AD8FB39" w:rsidR="165B6378">
              <w:rPr>
                <w:rFonts w:ascii="Arial" w:hAnsi="Arial" w:cs="Arial"/>
                <w:b w:val="1"/>
                <w:bCs w:val="1"/>
                <w:sz w:val="22"/>
                <w:szCs w:val="22"/>
              </w:rPr>
              <w:t>N/A</w:t>
            </w:r>
          </w:p>
          <w:p w:rsidRPr="00881692" w:rsidR="00D96958" w:rsidP="00881692" w:rsidRDefault="00D96958" w14:paraId="1E069347" w14:textId="420E4B8C">
            <w:pPr>
              <w:autoSpaceDE w:val="0"/>
              <w:autoSpaceDN w:val="0"/>
              <w:adjustRightInd w:val="0"/>
              <w:rPr>
                <w:rFonts w:ascii="Arial" w:hAnsi="Arial" w:cs="Arial"/>
                <w:sz w:val="22"/>
                <w:szCs w:val="22"/>
              </w:rPr>
            </w:pPr>
          </w:p>
        </w:tc>
        <w:tc>
          <w:tcPr>
            <w:tcW w:w="1806" w:type="dxa"/>
            <w:gridSpan w:val="2"/>
            <w:shd w:val="clear" w:color="auto" w:fill="0033A0"/>
            <w:tcMar/>
            <w:vAlign w:val="center"/>
          </w:tcPr>
          <w:p w:rsidRPr="00881692" w:rsidR="00A70A97" w:rsidP="00881692" w:rsidRDefault="00A70A97" w14:paraId="7D4CD472" w14:textId="438AC017">
            <w:pPr>
              <w:autoSpaceDE w:val="0"/>
              <w:autoSpaceDN w:val="0"/>
              <w:adjustRightInd w:val="0"/>
              <w:rPr>
                <w:rFonts w:ascii="Arial" w:hAnsi="Arial" w:cs="Arial"/>
                <w:b/>
                <w:bCs/>
                <w:sz w:val="22"/>
                <w:szCs w:val="22"/>
              </w:rPr>
            </w:pPr>
            <w:r w:rsidRPr="00881692">
              <w:rPr>
                <w:rFonts w:ascii="Arial" w:hAnsi="Arial" w:cs="Arial"/>
                <w:b/>
                <w:bCs/>
                <w:sz w:val="22"/>
                <w:szCs w:val="22"/>
              </w:rPr>
              <w:t>Placa</w:t>
            </w:r>
            <w:r w:rsidRPr="00881692" w:rsidR="0091430C">
              <w:rPr>
                <w:rFonts w:ascii="Arial" w:hAnsi="Arial" w:cs="Arial"/>
                <w:b/>
                <w:bCs/>
                <w:sz w:val="22"/>
                <w:szCs w:val="22"/>
              </w:rPr>
              <w:t xml:space="preserve"> </w:t>
            </w:r>
          </w:p>
        </w:tc>
        <w:tc>
          <w:tcPr>
            <w:tcW w:w="2392" w:type="dxa"/>
            <w:tcMar/>
            <w:vAlign w:val="center"/>
          </w:tcPr>
          <w:p w:rsidRPr="00881692" w:rsidR="00A70A97" w:rsidP="00881692" w:rsidRDefault="00CF0CEF" w14:paraId="2AA20772" w14:textId="67B7DE19">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rsidRPr="00881692" w:rsidR="00FF66F3" w:rsidP="00881692" w:rsidRDefault="00FF66F3" w14:paraId="207F11E8" w14:textId="45DEB7B7">
      <w:pPr>
        <w:rPr>
          <w:rFonts w:ascii="Arial" w:hAnsi="Arial" w:cs="Arial"/>
          <w:b/>
          <w:sz w:val="22"/>
          <w:szCs w:val="22"/>
        </w:rPr>
      </w:pPr>
    </w:p>
    <w:p w:rsidRPr="00881692" w:rsidR="00FF66F3" w:rsidP="00881692" w:rsidRDefault="009E7D3B" w14:paraId="0C3AC512" w14:textId="5AD7BD07">
      <w:pPr>
        <w:rPr>
          <w:rFonts w:ascii="Arial" w:hAnsi="Arial" w:cs="Arial"/>
          <w:b/>
          <w:sz w:val="22"/>
          <w:szCs w:val="22"/>
        </w:rPr>
      </w:pPr>
      <w:r w:rsidRPr="00881692">
        <w:rPr>
          <w:rFonts w:ascii="Arial" w:hAnsi="Arial" w:cs="Arial"/>
          <w:b/>
          <w:sz w:val="22"/>
          <w:szCs w:val="22"/>
        </w:rPr>
        <w:t>Datos específicos del proceso</w:t>
      </w:r>
    </w:p>
    <w:p w:rsidRPr="00881692"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881692" w:rsidR="0001168F" w:rsidTr="0AD8FB39" w14:paraId="7AFB6461" w14:textId="77777777">
        <w:trPr>
          <w:trHeight w:val="454"/>
        </w:trPr>
        <w:tc>
          <w:tcPr>
            <w:tcW w:w="2338" w:type="dxa"/>
            <w:shd w:val="clear" w:color="auto" w:fill="0033A0"/>
            <w:tcMar/>
            <w:vAlign w:val="center"/>
          </w:tcPr>
          <w:p w:rsidRPr="00881692" w:rsidR="00247E08" w:rsidP="00881692" w:rsidRDefault="00247E08" w14:paraId="61666A84" w14:textId="6256291F">
            <w:pPr>
              <w:rPr>
                <w:rFonts w:ascii="Arial" w:hAnsi="Arial" w:cs="Arial"/>
                <w:b/>
                <w:sz w:val="22"/>
                <w:szCs w:val="22"/>
              </w:rPr>
            </w:pPr>
            <w:r w:rsidRPr="00881692">
              <w:rPr>
                <w:rFonts w:ascii="Arial" w:hAnsi="Arial" w:cs="Arial"/>
                <w:b/>
                <w:sz w:val="22"/>
                <w:szCs w:val="22"/>
              </w:rPr>
              <w:t>Demandante</w:t>
            </w:r>
            <w:r w:rsidRPr="00881692" w:rsidR="009E7D3B">
              <w:rPr>
                <w:rFonts w:ascii="Arial" w:hAnsi="Arial" w:cs="Arial"/>
                <w:b/>
                <w:sz w:val="22"/>
                <w:szCs w:val="22"/>
              </w:rPr>
              <w:t>s</w:t>
            </w:r>
          </w:p>
        </w:tc>
        <w:tc>
          <w:tcPr>
            <w:tcW w:w="7512" w:type="dxa"/>
            <w:gridSpan w:val="3"/>
            <w:tcMar/>
            <w:vAlign w:val="center"/>
          </w:tcPr>
          <w:p w:rsidRPr="00881692" w:rsidR="008234C0" w:rsidP="00BC7982" w:rsidRDefault="00031C04" w14:paraId="31112D16" w14:textId="1503D8F7">
            <w:pPr>
              <w:jc w:val="both"/>
              <w:rPr>
                <w:rFonts w:ascii="Arial" w:hAnsi="Arial" w:cs="Arial"/>
                <w:iCs/>
                <w:sz w:val="22"/>
                <w:szCs w:val="22"/>
              </w:rPr>
            </w:pPr>
            <w:r w:rsidRPr="00031C04">
              <w:rPr>
                <w:rFonts w:ascii="Arial" w:hAnsi="Arial" w:cs="Arial"/>
                <w:spacing w:val="6"/>
                <w:sz w:val="22"/>
                <w:szCs w:val="22"/>
                <w:shd w:val="clear" w:color="auto" w:fill="FFFFFF"/>
              </w:rPr>
              <w:t>LEIDY JOHANNA RAMIREZ VALENCIA</w:t>
            </w:r>
            <w:r w:rsidRPr="00C4649F" w:rsidR="00C4649F">
              <w:rPr>
                <w:rFonts w:ascii="Arial" w:hAnsi="Arial" w:cs="Arial"/>
                <w:spacing w:val="6"/>
                <w:sz w:val="22"/>
                <w:szCs w:val="22"/>
                <w:shd w:val="clear" w:color="auto" w:fill="FFFFFF"/>
              </w:rPr>
              <w:t xml:space="preserve">. C.C: </w:t>
            </w:r>
            <w:r w:rsidRPr="00DB34B2" w:rsidR="00DB34B2">
              <w:rPr>
                <w:rFonts w:ascii="Arial" w:hAnsi="Arial" w:cs="Arial"/>
                <w:spacing w:val="6"/>
                <w:sz w:val="22"/>
                <w:szCs w:val="22"/>
                <w:shd w:val="clear" w:color="auto" w:fill="FFFFFF"/>
              </w:rPr>
              <w:t>1.130.655.857</w:t>
            </w:r>
          </w:p>
        </w:tc>
      </w:tr>
      <w:tr w:rsidRPr="00881692" w:rsidR="00954C7D" w:rsidTr="0AD8FB39" w14:paraId="3184660E" w14:textId="77777777">
        <w:trPr>
          <w:trHeight w:val="545"/>
        </w:trPr>
        <w:tc>
          <w:tcPr>
            <w:tcW w:w="2338" w:type="dxa"/>
            <w:shd w:val="clear" w:color="auto" w:fill="0033A0"/>
            <w:tcMar/>
            <w:vAlign w:val="center"/>
          </w:tcPr>
          <w:p w:rsidRPr="00881692" w:rsidR="00954C7D" w:rsidP="00881692" w:rsidRDefault="00954C7D" w14:paraId="1946D0B5" w14:textId="1E747231">
            <w:pPr>
              <w:rPr>
                <w:rFonts w:ascii="Arial" w:hAnsi="Arial" w:cs="Arial"/>
                <w:b/>
                <w:sz w:val="22"/>
                <w:szCs w:val="22"/>
              </w:rPr>
            </w:pPr>
            <w:r w:rsidRPr="00881692">
              <w:rPr>
                <w:rFonts w:ascii="Arial" w:hAnsi="Arial" w:cs="Arial"/>
                <w:b/>
                <w:sz w:val="22"/>
                <w:szCs w:val="22"/>
              </w:rPr>
              <w:t>Demandados</w:t>
            </w:r>
          </w:p>
        </w:tc>
        <w:tc>
          <w:tcPr>
            <w:tcW w:w="7512" w:type="dxa"/>
            <w:gridSpan w:val="3"/>
            <w:tcMar/>
            <w:vAlign w:val="center"/>
          </w:tcPr>
          <w:p w:rsidRPr="00881692" w:rsidR="00D96958" w:rsidP="0AD8FB39" w:rsidRDefault="00DB34B2" w14:paraId="4CC15FC8" w14:textId="35A908F3">
            <w:pPr>
              <w:jc w:val="both"/>
              <w:rPr>
                <w:rFonts w:ascii="Arial" w:hAnsi="Arial" w:cs="Arial"/>
                <w:sz w:val="22"/>
                <w:szCs w:val="22"/>
              </w:rPr>
            </w:pPr>
            <w:r w:rsidRPr="0AD8FB39" w:rsidR="39887735">
              <w:rPr>
                <w:rFonts w:ascii="Arial" w:hAnsi="Arial" w:cs="Arial"/>
                <w:sz w:val="22"/>
                <w:szCs w:val="22"/>
              </w:rPr>
              <w:t>PROVIDA FARMACEUTICA S.A.S.    Vinculado</w:t>
            </w:r>
            <w:r w:rsidRPr="0AD8FB39" w:rsidR="08919B99">
              <w:rPr>
                <w:rFonts w:ascii="Arial" w:hAnsi="Arial" w:cs="Arial"/>
                <w:sz w:val="22"/>
                <w:szCs w:val="22"/>
              </w:rPr>
              <w:t>s</w:t>
            </w:r>
            <w:r w:rsidRPr="0AD8FB39" w:rsidR="39887735">
              <w:rPr>
                <w:rFonts w:ascii="Arial" w:hAnsi="Arial" w:cs="Arial"/>
                <w:sz w:val="22"/>
                <w:szCs w:val="22"/>
              </w:rPr>
              <w:t xml:space="preserve"> de oficio:  SERVICIOS DE SALUD </w:t>
            </w:r>
            <w:r w:rsidRPr="0AD8FB39" w:rsidR="64D9EB8E">
              <w:rPr>
                <w:rFonts w:ascii="Arial" w:hAnsi="Arial" w:cs="Arial"/>
                <w:sz w:val="22"/>
                <w:szCs w:val="22"/>
              </w:rPr>
              <w:t>IPS</w:t>
            </w:r>
            <w:r w:rsidRPr="0AD8FB39" w:rsidR="39F9A28D">
              <w:rPr>
                <w:rFonts w:ascii="Arial" w:hAnsi="Arial" w:cs="Arial"/>
                <w:sz w:val="22"/>
                <w:szCs w:val="22"/>
              </w:rPr>
              <w:t xml:space="preserve"> SURAMERICANA S.A.</w:t>
            </w:r>
            <w:r w:rsidRPr="0AD8FB39" w:rsidR="03D1C0C2">
              <w:rPr>
                <w:rFonts w:ascii="Arial" w:hAnsi="Arial" w:cs="Arial"/>
                <w:sz w:val="22"/>
                <w:szCs w:val="22"/>
              </w:rPr>
              <w:t>S</w:t>
            </w:r>
            <w:r w:rsidRPr="0AD8FB39" w:rsidR="0D0DEE54">
              <w:rPr>
                <w:rFonts w:ascii="Arial" w:hAnsi="Arial" w:cs="Arial"/>
                <w:sz w:val="22"/>
                <w:szCs w:val="22"/>
              </w:rPr>
              <w:t>, ARL SURA, FONDO DE PENSIONES Y CESANTIAS PROTECCIÓN</w:t>
            </w:r>
            <w:r w:rsidRPr="0AD8FB39" w:rsidR="42D32D7B">
              <w:rPr>
                <w:rFonts w:ascii="Arial" w:hAnsi="Arial" w:cs="Arial"/>
                <w:sz w:val="22"/>
                <w:szCs w:val="22"/>
              </w:rPr>
              <w:t xml:space="preserve"> S.A., JUNTA REGIONAL DE CALIFICACIÓN DE INVALIDEZ DEL VALLE DEL CAUCA y JUNTA NACIONAL DE CALIFICACIÓN DE INVALIDEZ DEL VALLE DEL CAUCA.</w:t>
            </w:r>
          </w:p>
        </w:tc>
      </w:tr>
      <w:tr w:rsidRPr="00881692" w:rsidR="003152D5" w:rsidTr="0AD8FB39" w14:paraId="5BFE20EE" w14:textId="77777777">
        <w:trPr>
          <w:cantSplit/>
          <w:trHeight w:val="566"/>
        </w:trPr>
        <w:tc>
          <w:tcPr>
            <w:tcW w:w="2338" w:type="dxa"/>
            <w:shd w:val="clear" w:color="auto" w:fill="0033A0"/>
            <w:tcMar/>
            <w:vAlign w:val="center"/>
          </w:tcPr>
          <w:p w:rsidRPr="00881692" w:rsidR="003152D5" w:rsidP="00881692" w:rsidRDefault="003152D5" w14:paraId="3F4BFE3A" w14:textId="14FECE14">
            <w:pPr>
              <w:rPr>
                <w:rFonts w:ascii="Arial" w:hAnsi="Arial" w:cs="Arial"/>
                <w:b/>
                <w:sz w:val="22"/>
                <w:szCs w:val="22"/>
              </w:rPr>
            </w:pPr>
            <w:r w:rsidRPr="00881692">
              <w:rPr>
                <w:rFonts w:ascii="Arial" w:hAnsi="Arial" w:cs="Arial"/>
                <w:b/>
                <w:sz w:val="22"/>
                <w:szCs w:val="22"/>
              </w:rPr>
              <w:t>Autoridad de conocimiento</w:t>
            </w:r>
          </w:p>
        </w:tc>
        <w:tc>
          <w:tcPr>
            <w:tcW w:w="3827" w:type="dxa"/>
            <w:tcMar/>
            <w:vAlign w:val="center"/>
          </w:tcPr>
          <w:p w:rsidRPr="00881692" w:rsidR="003152D5" w:rsidP="002C2C15" w:rsidRDefault="00253262" w14:paraId="52AE397D" w14:textId="430CB36E">
            <w:pPr>
              <w:jc w:val="both"/>
              <w:rPr>
                <w:rFonts w:ascii="Arial" w:hAnsi="Arial" w:cs="Arial"/>
                <w:iCs/>
                <w:sz w:val="22"/>
                <w:szCs w:val="22"/>
              </w:rPr>
            </w:pPr>
            <w:r w:rsidRPr="00253262">
              <w:rPr>
                <w:rFonts w:ascii="Arial" w:hAnsi="Arial" w:cs="Arial"/>
                <w:iCs/>
                <w:sz w:val="22"/>
                <w:szCs w:val="22"/>
              </w:rPr>
              <w:t xml:space="preserve">JUZGADO </w:t>
            </w:r>
            <w:r w:rsidR="00DB34B2">
              <w:rPr>
                <w:rFonts w:ascii="Arial" w:hAnsi="Arial" w:cs="Arial"/>
                <w:iCs/>
                <w:sz w:val="22"/>
                <w:szCs w:val="22"/>
              </w:rPr>
              <w:t>22</w:t>
            </w:r>
            <w:r w:rsidRPr="00253262">
              <w:rPr>
                <w:rFonts w:ascii="Arial" w:hAnsi="Arial" w:cs="Arial"/>
                <w:iCs/>
                <w:sz w:val="22"/>
                <w:szCs w:val="22"/>
              </w:rPr>
              <w:t xml:space="preserve"> LABORAL DEL CIRCUITO DE CALI</w:t>
            </w:r>
          </w:p>
        </w:tc>
        <w:tc>
          <w:tcPr>
            <w:tcW w:w="1276" w:type="dxa"/>
            <w:shd w:val="clear" w:color="auto" w:fill="0033A0"/>
            <w:tcMar/>
            <w:vAlign w:val="center"/>
          </w:tcPr>
          <w:p w:rsidRPr="00881692" w:rsidR="003152D5" w:rsidP="00881692" w:rsidRDefault="003152D5" w14:paraId="6164DA6C" w14:textId="179A804C">
            <w:pPr>
              <w:jc w:val="both"/>
              <w:rPr>
                <w:rFonts w:ascii="Arial" w:hAnsi="Arial" w:cs="Arial"/>
                <w:b/>
                <w:bCs/>
                <w:sz w:val="22"/>
                <w:szCs w:val="22"/>
              </w:rPr>
            </w:pPr>
            <w:r w:rsidRPr="00881692">
              <w:rPr>
                <w:rFonts w:ascii="Arial" w:hAnsi="Arial" w:cs="Arial"/>
                <w:b/>
                <w:bCs/>
                <w:sz w:val="22"/>
                <w:szCs w:val="22"/>
              </w:rPr>
              <w:t>Radicado</w:t>
            </w:r>
          </w:p>
        </w:tc>
        <w:tc>
          <w:tcPr>
            <w:tcW w:w="2409" w:type="dxa"/>
            <w:tcMar/>
            <w:vAlign w:val="center"/>
          </w:tcPr>
          <w:p w:rsidRPr="00881692" w:rsidR="003152D5" w:rsidP="00881692" w:rsidRDefault="00DB34B2" w14:paraId="751C5BE4" w14:textId="37B9EE2B">
            <w:pPr>
              <w:jc w:val="both"/>
              <w:rPr>
                <w:rFonts w:ascii="Arial" w:hAnsi="Arial" w:cs="Arial"/>
                <w:sz w:val="22"/>
                <w:szCs w:val="22"/>
              </w:rPr>
            </w:pPr>
            <w:r w:rsidRPr="00DB34B2">
              <w:rPr>
                <w:rFonts w:ascii="Arial" w:hAnsi="Arial" w:cs="Arial"/>
                <w:sz w:val="22"/>
                <w:szCs w:val="22"/>
              </w:rPr>
              <w:t>76001310502220240039800</w:t>
            </w:r>
          </w:p>
        </w:tc>
      </w:tr>
      <w:tr w:rsidRPr="00881692" w:rsidR="003152D5" w:rsidTr="0AD8FB39" w14:paraId="2335A9D5" w14:textId="77777777">
        <w:trPr>
          <w:trHeight w:val="516"/>
        </w:trPr>
        <w:tc>
          <w:tcPr>
            <w:tcW w:w="2338" w:type="dxa"/>
            <w:shd w:val="clear" w:color="auto" w:fill="0033A0"/>
            <w:tcMar/>
            <w:vAlign w:val="center"/>
          </w:tcPr>
          <w:p w:rsidRPr="00881692" w:rsidR="003152D5" w:rsidP="00881692" w:rsidRDefault="003152D5" w14:paraId="3F4221E7" w14:textId="120AFAC3">
            <w:pPr>
              <w:pStyle w:val="Ttulo7"/>
              <w:rPr>
                <w:rFonts w:ascii="Arial" w:hAnsi="Arial" w:cs="Arial"/>
                <w:szCs w:val="22"/>
              </w:rPr>
            </w:pPr>
            <w:r w:rsidRPr="00881692">
              <w:rPr>
                <w:rFonts w:ascii="Arial" w:hAnsi="Arial" w:cs="Arial"/>
                <w:szCs w:val="22"/>
              </w:rPr>
              <w:t>Pretensiones solicitadas</w:t>
            </w:r>
          </w:p>
        </w:tc>
        <w:tc>
          <w:tcPr>
            <w:tcW w:w="7512" w:type="dxa"/>
            <w:gridSpan w:val="3"/>
            <w:tcMar/>
            <w:vAlign w:val="center"/>
          </w:tcPr>
          <w:p w:rsidR="00C64F5F" w:rsidP="00F25015" w:rsidRDefault="00253262" w14:paraId="49D3CBE5" w14:textId="77777777">
            <w:pPr>
              <w:jc w:val="both"/>
              <w:rPr>
                <w:rFonts w:ascii="Arial" w:hAnsi="Arial" w:cs="Arial"/>
                <w:sz w:val="22"/>
                <w:szCs w:val="22"/>
                <w:shd w:val="clear" w:color="auto" w:fill="FFFFFF"/>
              </w:rPr>
            </w:pPr>
            <w:r w:rsidRPr="00253262">
              <w:rPr>
                <w:rFonts w:ascii="Arial" w:hAnsi="Arial" w:cs="Arial"/>
                <w:sz w:val="22"/>
                <w:szCs w:val="22"/>
                <w:shd w:val="clear" w:color="auto" w:fill="FFFFFF"/>
              </w:rPr>
              <w:t xml:space="preserve">Las pretensiones de la demanda van encaminadas a que se </w:t>
            </w:r>
            <w:r w:rsidR="00031B82">
              <w:rPr>
                <w:rFonts w:ascii="Arial" w:hAnsi="Arial" w:cs="Arial"/>
                <w:sz w:val="22"/>
                <w:szCs w:val="22"/>
                <w:shd w:val="clear" w:color="auto" w:fill="FFFFFF"/>
              </w:rPr>
              <w:t xml:space="preserve">declare </w:t>
            </w:r>
            <w:r w:rsidR="00F25015">
              <w:rPr>
                <w:rFonts w:ascii="Arial" w:hAnsi="Arial" w:cs="Arial"/>
                <w:sz w:val="22"/>
                <w:szCs w:val="22"/>
                <w:shd w:val="clear" w:color="auto" w:fill="FFFFFF"/>
              </w:rPr>
              <w:t xml:space="preserve">que </w:t>
            </w:r>
            <w:r w:rsidRPr="00F25015" w:rsidR="00F25015">
              <w:rPr>
                <w:rFonts w:ascii="Arial" w:hAnsi="Arial" w:cs="Arial"/>
                <w:sz w:val="22"/>
                <w:szCs w:val="22"/>
                <w:shd w:val="clear" w:color="auto" w:fill="FFFFFF"/>
              </w:rPr>
              <w:t xml:space="preserve">entre la Empresa PROVIDA FARMACEUTICA S.A.S., y </w:t>
            </w:r>
            <w:r w:rsidR="00F25015">
              <w:rPr>
                <w:rFonts w:ascii="Arial" w:hAnsi="Arial" w:cs="Arial"/>
                <w:sz w:val="22"/>
                <w:szCs w:val="22"/>
                <w:shd w:val="clear" w:color="auto" w:fill="FFFFFF"/>
              </w:rPr>
              <w:t xml:space="preserve">la </w:t>
            </w:r>
            <w:r w:rsidRPr="00F25015" w:rsidR="00F25015">
              <w:rPr>
                <w:rFonts w:ascii="Arial" w:hAnsi="Arial" w:cs="Arial"/>
                <w:sz w:val="22"/>
                <w:szCs w:val="22"/>
                <w:shd w:val="clear" w:color="auto" w:fill="FFFFFF"/>
              </w:rPr>
              <w:t>señor</w:t>
            </w:r>
            <w:r w:rsidR="00F25015">
              <w:rPr>
                <w:rFonts w:ascii="Arial" w:hAnsi="Arial" w:cs="Arial"/>
                <w:sz w:val="22"/>
                <w:szCs w:val="22"/>
                <w:shd w:val="clear" w:color="auto" w:fill="FFFFFF"/>
              </w:rPr>
              <w:t>a</w:t>
            </w:r>
            <w:r w:rsidRPr="00F25015" w:rsidR="00F25015">
              <w:rPr>
                <w:rFonts w:ascii="Arial" w:hAnsi="Arial" w:cs="Arial"/>
                <w:sz w:val="22"/>
                <w:szCs w:val="22"/>
                <w:shd w:val="clear" w:color="auto" w:fill="FFFFFF"/>
              </w:rPr>
              <w:t xml:space="preserve"> LEIDY JOHANNA RAMIREZ VALENCIA, existió un contrato</w:t>
            </w:r>
            <w:r w:rsidR="00F25015">
              <w:rPr>
                <w:rFonts w:ascii="Arial" w:hAnsi="Arial" w:cs="Arial"/>
                <w:sz w:val="22"/>
                <w:szCs w:val="22"/>
                <w:shd w:val="clear" w:color="auto" w:fill="FFFFFF"/>
              </w:rPr>
              <w:t xml:space="preserve"> </w:t>
            </w:r>
            <w:r w:rsidRPr="00F25015" w:rsidR="00F25015">
              <w:rPr>
                <w:rFonts w:ascii="Arial" w:hAnsi="Arial" w:cs="Arial"/>
                <w:sz w:val="22"/>
                <w:szCs w:val="22"/>
                <w:shd w:val="clear" w:color="auto" w:fill="FFFFFF"/>
              </w:rPr>
              <w:t>de trabajo a término indefinido, el cual se encuentra vigente a la fecha</w:t>
            </w:r>
            <w:r w:rsidR="00F25015">
              <w:rPr>
                <w:rFonts w:ascii="Arial" w:hAnsi="Arial" w:cs="Arial"/>
                <w:sz w:val="22"/>
                <w:szCs w:val="22"/>
                <w:shd w:val="clear" w:color="auto" w:fill="FFFFFF"/>
              </w:rPr>
              <w:t>.</w:t>
            </w:r>
          </w:p>
          <w:p w:rsidR="00F25015" w:rsidP="00F25015" w:rsidRDefault="00F25015" w14:paraId="43745552" w14:textId="77777777">
            <w:pPr>
              <w:jc w:val="both"/>
              <w:rPr>
                <w:rFonts w:ascii="Arial" w:hAnsi="Arial" w:cs="Arial"/>
                <w:sz w:val="22"/>
                <w:szCs w:val="22"/>
                <w:shd w:val="clear" w:color="auto" w:fill="FFFFFF"/>
              </w:rPr>
            </w:pPr>
          </w:p>
          <w:p w:rsidR="00F25015" w:rsidP="00F25015" w:rsidRDefault="00F25015" w14:paraId="3CC12DB7" w14:textId="77777777">
            <w:pPr>
              <w:jc w:val="both"/>
              <w:rPr>
                <w:rFonts w:ascii="Arial" w:hAnsi="Arial" w:cs="Arial"/>
                <w:sz w:val="22"/>
                <w:szCs w:val="22"/>
                <w:shd w:val="clear" w:color="auto" w:fill="FFFFFF"/>
              </w:rPr>
            </w:pPr>
            <w:r w:rsidRPr="00F25015">
              <w:rPr>
                <w:rFonts w:ascii="Arial" w:hAnsi="Arial" w:cs="Arial"/>
                <w:sz w:val="22"/>
                <w:szCs w:val="22"/>
                <w:shd w:val="clear" w:color="auto" w:fill="FFFFFF"/>
              </w:rPr>
              <w:t>Que se declare la disminución de la capacidad laboral de la</w:t>
            </w:r>
            <w:r>
              <w:rPr>
                <w:rFonts w:ascii="Arial" w:hAnsi="Arial" w:cs="Arial"/>
                <w:sz w:val="22"/>
                <w:szCs w:val="22"/>
                <w:shd w:val="clear" w:color="auto" w:fill="FFFFFF"/>
              </w:rPr>
              <w:t xml:space="preserve"> </w:t>
            </w:r>
            <w:r w:rsidRPr="00F25015">
              <w:rPr>
                <w:rFonts w:ascii="Arial" w:hAnsi="Arial" w:cs="Arial"/>
                <w:sz w:val="22"/>
                <w:szCs w:val="22"/>
                <w:shd w:val="clear" w:color="auto" w:fill="FFFFFF"/>
              </w:rPr>
              <w:t>actora, ya reconocida por la Junta Nacional de Calificación de Invalidez, en un 40.1%, derivada de una enfermedad común</w:t>
            </w:r>
            <w:r>
              <w:rPr>
                <w:rFonts w:ascii="Arial" w:hAnsi="Arial" w:cs="Arial"/>
                <w:sz w:val="22"/>
                <w:szCs w:val="22"/>
                <w:shd w:val="clear" w:color="auto" w:fill="FFFFFF"/>
              </w:rPr>
              <w:t>.</w:t>
            </w:r>
          </w:p>
          <w:p w:rsidR="00F25015" w:rsidP="00F25015" w:rsidRDefault="00F25015" w14:paraId="5491662A" w14:textId="77777777">
            <w:pPr>
              <w:jc w:val="both"/>
              <w:rPr>
                <w:rFonts w:ascii="Arial" w:hAnsi="Arial" w:cs="Arial"/>
                <w:sz w:val="22"/>
                <w:szCs w:val="22"/>
                <w:shd w:val="clear" w:color="auto" w:fill="FFFFFF"/>
              </w:rPr>
            </w:pPr>
          </w:p>
          <w:p w:rsidR="00F25015" w:rsidP="00D062BF" w:rsidRDefault="00114FE0" w14:paraId="5600FA40" w14:textId="6405C428">
            <w:pPr>
              <w:jc w:val="both"/>
              <w:rPr>
                <w:rFonts w:ascii="Arial" w:hAnsi="Arial" w:cs="Arial"/>
                <w:sz w:val="22"/>
                <w:szCs w:val="22"/>
                <w:shd w:val="clear" w:color="auto" w:fill="FFFFFF"/>
              </w:rPr>
            </w:pPr>
            <w:r w:rsidRPr="00114FE0">
              <w:rPr>
                <w:rFonts w:ascii="Arial" w:hAnsi="Arial" w:cs="Arial"/>
                <w:sz w:val="22"/>
                <w:szCs w:val="22"/>
                <w:shd w:val="clear" w:color="auto" w:fill="FFFFFF"/>
              </w:rPr>
              <w:t>Como consecuencia directa de la relación laboral declarada y</w:t>
            </w:r>
            <w:r>
              <w:rPr>
                <w:rFonts w:ascii="Arial" w:hAnsi="Arial" w:cs="Arial"/>
                <w:sz w:val="22"/>
                <w:szCs w:val="22"/>
                <w:shd w:val="clear" w:color="auto" w:fill="FFFFFF"/>
              </w:rPr>
              <w:t xml:space="preserve"> </w:t>
            </w:r>
            <w:r w:rsidRPr="00114FE0">
              <w:rPr>
                <w:rFonts w:ascii="Arial" w:hAnsi="Arial" w:cs="Arial"/>
                <w:sz w:val="22"/>
                <w:szCs w:val="22"/>
                <w:shd w:val="clear" w:color="auto" w:fill="FFFFFF"/>
              </w:rPr>
              <w:t>dicha disminución de la capacidad laboral,</w:t>
            </w:r>
            <w:r>
              <w:rPr>
                <w:rFonts w:ascii="Arial" w:hAnsi="Arial" w:cs="Arial"/>
                <w:sz w:val="22"/>
                <w:szCs w:val="22"/>
                <w:shd w:val="clear" w:color="auto" w:fill="FFFFFF"/>
              </w:rPr>
              <w:t xml:space="preserve"> solicita se condene a</w:t>
            </w:r>
            <w:r w:rsidR="00D062BF">
              <w:rPr>
                <w:rFonts w:ascii="Arial" w:hAnsi="Arial" w:cs="Arial"/>
                <w:sz w:val="22"/>
                <w:szCs w:val="22"/>
                <w:shd w:val="clear" w:color="auto" w:fill="FFFFFF"/>
              </w:rPr>
              <w:t xml:space="preserve"> (i)</w:t>
            </w:r>
            <w:r w:rsidRPr="00114FE0">
              <w:rPr>
                <w:rFonts w:ascii="Arial" w:hAnsi="Arial" w:cs="Arial"/>
                <w:sz w:val="22"/>
                <w:szCs w:val="22"/>
                <w:shd w:val="clear" w:color="auto" w:fill="FFFFFF"/>
              </w:rPr>
              <w:t xml:space="preserve"> cancelar a título de indemnización, el equivalente a 19.5% salarios mínimos a la fecha</w:t>
            </w:r>
            <w:r>
              <w:rPr>
                <w:rFonts w:ascii="Arial" w:hAnsi="Arial" w:cs="Arial"/>
                <w:sz w:val="22"/>
                <w:szCs w:val="22"/>
                <w:shd w:val="clear" w:color="auto" w:fill="FFFFFF"/>
              </w:rPr>
              <w:t xml:space="preserve"> </w:t>
            </w:r>
            <w:r w:rsidRPr="00114FE0">
              <w:rPr>
                <w:rFonts w:ascii="Arial" w:hAnsi="Arial" w:cs="Arial"/>
                <w:sz w:val="22"/>
                <w:szCs w:val="22"/>
                <w:shd w:val="clear" w:color="auto" w:fill="FFFFFF"/>
              </w:rPr>
              <w:t>de su pago, por perdida de capacidad laboral</w:t>
            </w:r>
            <w:r w:rsidR="00D062BF">
              <w:rPr>
                <w:rFonts w:ascii="Arial" w:hAnsi="Arial" w:cs="Arial"/>
                <w:sz w:val="22"/>
                <w:szCs w:val="22"/>
                <w:shd w:val="clear" w:color="auto" w:fill="FFFFFF"/>
              </w:rPr>
              <w:t>, (ii) la indexación de la indemnización, y (iii) costas y agencias en derecho.</w:t>
            </w:r>
          </w:p>
          <w:p w:rsidRPr="00FB5451" w:rsidR="00D062BF" w:rsidP="00D062BF" w:rsidRDefault="00D062BF" w14:paraId="671B73C8" w14:textId="1B5B243E">
            <w:pPr>
              <w:jc w:val="both"/>
              <w:rPr>
                <w:rFonts w:ascii="Arial" w:hAnsi="Arial" w:cs="Arial"/>
                <w:sz w:val="22"/>
                <w:szCs w:val="22"/>
                <w:shd w:val="clear" w:color="auto" w:fill="FFFFFF"/>
              </w:rPr>
            </w:pPr>
          </w:p>
        </w:tc>
      </w:tr>
      <w:tr w:rsidRPr="00881692" w:rsidR="003152D5" w:rsidTr="0AD8FB39" w14:paraId="2CCDBF49" w14:textId="77777777">
        <w:trPr>
          <w:trHeight w:val="340"/>
        </w:trPr>
        <w:tc>
          <w:tcPr>
            <w:tcW w:w="2338" w:type="dxa"/>
            <w:shd w:val="clear" w:color="auto" w:fill="0033A0"/>
            <w:tcMar/>
            <w:vAlign w:val="center"/>
          </w:tcPr>
          <w:p w:rsidRPr="00881692" w:rsidR="003152D5" w:rsidP="00881692" w:rsidRDefault="003152D5" w14:paraId="5CC1129D" w14:textId="724EB7B8">
            <w:pPr>
              <w:pStyle w:val="Ttulo7"/>
              <w:rPr>
                <w:rFonts w:ascii="Arial" w:hAnsi="Arial" w:cs="Arial"/>
                <w:szCs w:val="22"/>
              </w:rPr>
            </w:pPr>
            <w:r w:rsidRPr="00881692">
              <w:rPr>
                <w:rFonts w:ascii="Arial" w:hAnsi="Arial" w:cs="Arial"/>
                <w:szCs w:val="22"/>
              </w:rPr>
              <w:t>Pretensiones objetivadas</w:t>
            </w:r>
          </w:p>
        </w:tc>
        <w:tc>
          <w:tcPr>
            <w:tcW w:w="7512" w:type="dxa"/>
            <w:gridSpan w:val="3"/>
            <w:tcMar/>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Pr="00881692" w:rsidR="00F05999" w:rsidTr="0AD8FB39" w14:paraId="41A59BAA" w14:textId="77777777">
              <w:trPr>
                <w:trHeight w:val="482"/>
              </w:trPr>
              <w:tc>
                <w:tcPr>
                  <w:tcW w:w="7374" w:type="dxa"/>
                  <w:tcMar/>
                </w:tcPr>
                <w:p w:rsidRPr="002A632C" w:rsidR="00C1265E" w:rsidP="0AD8FB39" w:rsidRDefault="00A8559B" w14:paraId="3629EE6B" w14:textId="10E16FFF">
                  <w:pPr>
                    <w:autoSpaceDE w:val="0"/>
                    <w:autoSpaceDN w:val="0"/>
                    <w:adjustRightInd w:val="0"/>
                    <w:jc w:val="both"/>
                    <w:rPr>
                      <w:rFonts w:ascii="Arial" w:hAnsi="Arial" w:eastAsia="Calibri" w:cs="Arial" w:eastAsiaTheme="minorAscii"/>
                      <w:color w:val="000000" w:themeColor="text2" w:themeTint="FF" w:themeShade="FF"/>
                      <w:sz w:val="22"/>
                      <w:szCs w:val="22"/>
                      <w:highlight w:val="yellow"/>
                      <w:lang w:eastAsia="en-US"/>
                    </w:rPr>
                  </w:pPr>
                  <w:r w:rsidRPr="0AD8FB39" w:rsidR="0A921EEC">
                    <w:rPr>
                      <w:rFonts w:ascii="Arial" w:hAnsi="Arial" w:eastAsia="Calibri" w:cs="Arial" w:eastAsiaTheme="minorAscii"/>
                      <w:color w:val="000000" w:themeColor="text2" w:themeTint="FF" w:themeShade="FF"/>
                      <w:sz w:val="22"/>
                      <w:szCs w:val="22"/>
                      <w:lang w:eastAsia="en-US"/>
                    </w:rPr>
                    <w:t xml:space="preserve">No se cuantifican las pretensiones </w:t>
                  </w:r>
                  <w:r w:rsidRPr="0AD8FB39" w:rsidR="0BD1C9AA">
                    <w:rPr>
                      <w:rFonts w:ascii="Arial" w:hAnsi="Arial" w:eastAsia="Calibri" w:cs="Arial" w:eastAsiaTheme="minorAscii"/>
                      <w:color w:val="000000" w:themeColor="text2" w:themeTint="FF" w:themeShade="FF"/>
                      <w:sz w:val="22"/>
                      <w:szCs w:val="22"/>
                      <w:lang w:eastAsia="en-US"/>
                    </w:rPr>
                    <w:t>como quiera</w:t>
                  </w:r>
                  <w:r w:rsidRPr="0AD8FB39" w:rsidR="539786CF">
                    <w:rPr>
                      <w:rFonts w:ascii="Arial" w:hAnsi="Arial" w:eastAsia="Calibri" w:cs="Arial" w:eastAsiaTheme="minorAscii"/>
                      <w:color w:val="000000" w:themeColor="text2" w:themeTint="FF" w:themeShade="FF"/>
                      <w:sz w:val="22"/>
                      <w:szCs w:val="22"/>
                      <w:lang w:eastAsia="en-US"/>
                    </w:rPr>
                    <w:t xml:space="preserve"> </w:t>
                  </w:r>
                  <w:r w:rsidRPr="0AD8FB39" w:rsidR="0BD1C9AA">
                    <w:rPr>
                      <w:rFonts w:ascii="Arial" w:hAnsi="Arial" w:eastAsia="Calibri" w:cs="Arial" w:eastAsiaTheme="minorAscii"/>
                      <w:color w:val="000000" w:themeColor="text2" w:themeTint="FF" w:themeShade="FF"/>
                      <w:sz w:val="22"/>
                      <w:szCs w:val="22"/>
                      <w:lang w:eastAsia="en-US"/>
                    </w:rPr>
                    <w:t xml:space="preserve">no existe obligación alguna frente a la </w:t>
                  </w:r>
                  <w:r w:rsidRPr="0AD8FB39" w:rsidR="0D5727BB">
                    <w:rPr>
                      <w:rFonts w:ascii="Arial" w:hAnsi="Arial" w:eastAsia="Calibri" w:cs="Arial" w:eastAsiaTheme="minorAscii"/>
                      <w:color w:val="000000" w:themeColor="text2" w:themeTint="FF" w:themeShade="FF"/>
                      <w:sz w:val="22"/>
                      <w:szCs w:val="22"/>
                      <w:lang w:eastAsia="en-US"/>
                    </w:rPr>
                    <w:t xml:space="preserve">SERVICIOS DE SALUD </w:t>
                  </w:r>
                  <w:r w:rsidRPr="0AD8FB39" w:rsidR="0BD1C9AA">
                    <w:rPr>
                      <w:rFonts w:ascii="Arial" w:hAnsi="Arial" w:eastAsia="Calibri" w:cs="Arial" w:eastAsiaTheme="minorAscii"/>
                      <w:color w:val="000000" w:themeColor="text2" w:themeTint="FF" w:themeShade="FF"/>
                      <w:sz w:val="22"/>
                      <w:szCs w:val="22"/>
                      <w:lang w:eastAsia="en-US"/>
                    </w:rPr>
                    <w:t>I</w:t>
                  </w:r>
                  <w:r w:rsidRPr="0AD8FB39" w:rsidR="0BD1C9AA">
                    <w:rPr>
                      <w:rFonts w:ascii="Arial" w:hAnsi="Arial" w:eastAsia="Calibri" w:cs="Arial" w:eastAsiaTheme="minorAscii"/>
                      <w:color w:val="000000" w:themeColor="text2" w:themeTint="FF" w:themeShade="FF"/>
                      <w:sz w:val="22"/>
                      <w:szCs w:val="22"/>
                      <w:lang w:eastAsia="en-US"/>
                    </w:rPr>
                    <w:t>PS SURAMERICANA</w:t>
                  </w:r>
                  <w:r w:rsidRPr="0AD8FB39" w:rsidR="65CFEE1A">
                    <w:rPr>
                      <w:rFonts w:ascii="Arial" w:hAnsi="Arial" w:eastAsia="Calibri" w:cs="Arial" w:eastAsiaTheme="minorAscii"/>
                      <w:color w:val="000000" w:themeColor="text2" w:themeTint="FF" w:themeShade="FF"/>
                      <w:sz w:val="22"/>
                      <w:szCs w:val="22"/>
                      <w:lang w:eastAsia="en-US"/>
                    </w:rPr>
                    <w:t xml:space="preserve"> S.A.S.</w:t>
                  </w:r>
                  <w:r w:rsidRPr="0AD8FB39" w:rsidR="0BD1C9AA">
                    <w:rPr>
                      <w:rFonts w:ascii="Arial" w:hAnsi="Arial" w:eastAsia="Calibri" w:cs="Arial" w:eastAsiaTheme="minorAscii"/>
                      <w:color w:val="000000" w:themeColor="text2" w:themeTint="FF" w:themeShade="FF"/>
                      <w:sz w:val="22"/>
                      <w:szCs w:val="22"/>
                      <w:lang w:eastAsia="en-US"/>
                    </w:rPr>
                    <w:t>,</w:t>
                  </w:r>
                  <w:r w:rsidRPr="0AD8FB39" w:rsidR="0BD1C9AA">
                    <w:rPr>
                      <w:rFonts w:ascii="Arial" w:hAnsi="Arial" w:eastAsia="Calibri" w:cs="Arial" w:eastAsiaTheme="minorAscii"/>
                      <w:color w:val="000000" w:themeColor="text2" w:themeTint="FF" w:themeShade="FF"/>
                      <w:sz w:val="22"/>
                      <w:szCs w:val="22"/>
                      <w:lang w:eastAsia="en-US"/>
                    </w:rPr>
                    <w:t xml:space="preserve"> pues </w:t>
                  </w:r>
                  <w:r w:rsidRPr="0AD8FB39" w:rsidR="38DE9029">
                    <w:rPr>
                      <w:rFonts w:ascii="Arial" w:hAnsi="Arial" w:eastAsia="Calibri" w:cs="Arial" w:eastAsiaTheme="minorAscii"/>
                      <w:color w:val="000000" w:themeColor="text2" w:themeTint="FF" w:themeShade="FF"/>
                      <w:sz w:val="22"/>
                      <w:szCs w:val="22"/>
                      <w:lang w:eastAsia="en-US"/>
                    </w:rPr>
                    <w:t xml:space="preserve">esta no tiene la calidad de ARL para el eventual reconocimiento y pago de </w:t>
                  </w:r>
                  <w:r w:rsidRPr="0AD8FB39" w:rsidR="64E64254">
                    <w:rPr>
                      <w:rFonts w:ascii="Arial" w:hAnsi="Arial" w:eastAsia="Calibri" w:cs="Arial" w:eastAsiaTheme="minorAscii"/>
                      <w:color w:val="000000" w:themeColor="text2" w:themeTint="FF" w:themeShade="FF"/>
                      <w:sz w:val="22"/>
                      <w:szCs w:val="22"/>
                      <w:lang w:eastAsia="en-US"/>
                    </w:rPr>
                    <w:t>una IPP.</w:t>
                  </w:r>
                  <w:r w:rsidRPr="0AD8FB39" w:rsidR="1741E6F6">
                    <w:rPr>
                      <w:rFonts w:ascii="Arial" w:hAnsi="Arial" w:eastAsia="Calibri" w:cs="Arial" w:eastAsiaTheme="minorAscii"/>
                      <w:color w:val="000000" w:themeColor="text2" w:themeTint="FF" w:themeShade="FF"/>
                      <w:sz w:val="22"/>
                      <w:szCs w:val="22"/>
                      <w:lang w:eastAsia="en-US"/>
                    </w:rPr>
                    <w:t xml:space="preserve"> (Ver argumentos esbozados en la calificación de contingencia).</w:t>
                  </w:r>
                </w:p>
                <w:p w:rsidRPr="002A632C" w:rsidR="00C1265E" w:rsidP="0AD8FB39" w:rsidRDefault="00A8559B" w14:paraId="1F52847E" w14:textId="76423670">
                  <w:pPr>
                    <w:autoSpaceDE w:val="0"/>
                    <w:autoSpaceDN w:val="0"/>
                    <w:adjustRightInd w:val="0"/>
                    <w:jc w:val="both"/>
                    <w:rPr>
                      <w:rFonts w:ascii="Arial" w:hAnsi="Arial" w:eastAsia="Calibri" w:cs="Arial" w:eastAsiaTheme="minorAscii"/>
                      <w:color w:val="000000" w:themeColor="text2" w:themeTint="FF" w:themeShade="FF"/>
                      <w:sz w:val="22"/>
                      <w:szCs w:val="22"/>
                      <w:lang w:eastAsia="en-US"/>
                    </w:rPr>
                  </w:pPr>
                </w:p>
                <w:p w:rsidRPr="002A632C" w:rsidR="00C1265E" w:rsidP="0AD8FB39" w:rsidRDefault="00A8559B" w14:paraId="15C50035" w14:textId="7DA525DF">
                  <w:pPr>
                    <w:autoSpaceDE w:val="0"/>
                    <w:autoSpaceDN w:val="0"/>
                    <w:adjustRightInd w:val="0"/>
                    <w:jc w:val="both"/>
                    <w:rPr>
                      <w:rFonts w:ascii="Arial" w:hAnsi="Arial" w:eastAsia="Calibri" w:cs="Arial" w:eastAsiaTheme="minorAscii"/>
                      <w:color w:val="000000"/>
                      <w:sz w:val="22"/>
                      <w:szCs w:val="22"/>
                      <w:lang w:eastAsia="en-US"/>
                    </w:rPr>
                  </w:pPr>
                  <w:r w:rsidRPr="0AD8FB39" w:rsidR="1741E6F6">
                    <w:rPr>
                      <w:rFonts w:ascii="Arial" w:hAnsi="Arial" w:eastAsia="Calibri" w:cs="Arial" w:eastAsiaTheme="minorAscii"/>
                      <w:color w:val="000000" w:themeColor="text2" w:themeTint="FF" w:themeShade="FF"/>
                      <w:sz w:val="22"/>
                      <w:szCs w:val="22"/>
                      <w:lang w:eastAsia="en-US"/>
                    </w:rPr>
                    <w:t xml:space="preserve">Por otro lado, se </w:t>
                  </w:r>
                  <w:r w:rsidRPr="0AD8FB39" w:rsidR="4A9256BE">
                    <w:rPr>
                      <w:rFonts w:ascii="Arial" w:hAnsi="Arial" w:eastAsia="Calibri" w:cs="Arial" w:eastAsiaTheme="minorAscii"/>
                      <w:color w:val="000000" w:themeColor="text2" w:themeTint="FF" w:themeShade="FF"/>
                      <w:sz w:val="22"/>
                      <w:szCs w:val="22"/>
                      <w:lang w:eastAsia="en-US"/>
                    </w:rPr>
                    <w:t>pone de</w:t>
                  </w:r>
                  <w:r w:rsidRPr="0AD8FB39" w:rsidR="1741E6F6">
                    <w:rPr>
                      <w:rFonts w:ascii="Arial" w:hAnsi="Arial" w:eastAsia="Calibri" w:cs="Arial" w:eastAsiaTheme="minorAscii"/>
                      <w:color w:val="000000" w:themeColor="text2" w:themeTint="FF" w:themeShade="FF"/>
                      <w:sz w:val="22"/>
                      <w:szCs w:val="22"/>
                      <w:lang w:eastAsia="en-US"/>
                    </w:rPr>
                    <w:t xml:space="preserve"> presente </w:t>
                  </w:r>
                  <w:r w:rsidRPr="0AD8FB39" w:rsidR="1741E6F6">
                    <w:rPr>
                      <w:rFonts w:ascii="Arial" w:hAnsi="Arial" w:eastAsia="Calibri" w:cs="Arial" w:eastAsiaTheme="minorAscii"/>
                      <w:color w:val="000000" w:themeColor="text2" w:themeTint="FF" w:themeShade="FF"/>
                      <w:sz w:val="22"/>
                      <w:szCs w:val="22"/>
                      <w:lang w:eastAsia="en-US"/>
                    </w:rPr>
                    <w:t>que</w:t>
                  </w:r>
                  <w:r w:rsidRPr="0AD8FB39" w:rsidR="1741E6F6">
                    <w:rPr>
                      <w:rFonts w:ascii="Arial" w:hAnsi="Arial" w:eastAsia="Calibri" w:cs="Arial" w:eastAsiaTheme="minorAscii"/>
                      <w:color w:val="000000" w:themeColor="text2" w:themeTint="FF" w:themeShade="FF"/>
                      <w:sz w:val="22"/>
                      <w:szCs w:val="22"/>
                      <w:lang w:eastAsia="en-US"/>
                    </w:rPr>
                    <w:t xml:space="preserve"> a la fecha, el ultimo dictamen realizado a la actora data del </w:t>
                  </w:r>
                  <w:r w:rsidRPr="0AD8FB39" w:rsidR="7E0C0CC0">
                    <w:rPr>
                      <w:rFonts w:ascii="Arial" w:hAnsi="Arial" w:eastAsia="Calibri" w:cs="Arial" w:eastAsiaTheme="minorAscii"/>
                      <w:color w:val="000000" w:themeColor="text2" w:themeTint="FF" w:themeShade="FF"/>
                      <w:sz w:val="22"/>
                      <w:szCs w:val="22"/>
                      <w:lang w:eastAsia="en-US"/>
                    </w:rPr>
                    <w:t>19/07/2024</w:t>
                  </w:r>
                  <w:r w:rsidRPr="0AD8FB39" w:rsidR="1741E6F6">
                    <w:rPr>
                      <w:rFonts w:ascii="Arial" w:hAnsi="Arial" w:eastAsia="Calibri" w:cs="Arial" w:eastAsiaTheme="minorAscii"/>
                      <w:color w:val="000000" w:themeColor="text2" w:themeTint="FF" w:themeShade="FF"/>
                      <w:sz w:val="22"/>
                      <w:szCs w:val="22"/>
                      <w:lang w:eastAsia="en-US"/>
                    </w:rPr>
                    <w:t xml:space="preserve">, emitido por </w:t>
                  </w:r>
                  <w:r w:rsidRPr="0AD8FB39" w:rsidR="35E82FCC">
                    <w:rPr>
                      <w:rFonts w:ascii="Arial" w:hAnsi="Arial" w:eastAsia="Calibri" w:cs="Arial" w:eastAsiaTheme="minorAscii"/>
                      <w:color w:val="000000" w:themeColor="text2" w:themeTint="FF" w:themeShade="FF"/>
                      <w:sz w:val="22"/>
                      <w:szCs w:val="22"/>
                      <w:lang w:eastAsia="en-US"/>
                    </w:rPr>
                    <w:t>la JUNTA NACIONAL DE CALIFICACIÓN DE INVALIDEZ</w:t>
                  </w:r>
                  <w:r w:rsidRPr="0AD8FB39" w:rsidR="1741E6F6">
                    <w:rPr>
                      <w:rFonts w:ascii="Arial" w:hAnsi="Arial" w:eastAsia="Calibri" w:cs="Arial" w:eastAsiaTheme="minorAscii"/>
                      <w:color w:val="000000" w:themeColor="text2" w:themeTint="FF" w:themeShade="FF"/>
                      <w:sz w:val="22"/>
                      <w:szCs w:val="22"/>
                      <w:lang w:eastAsia="en-US"/>
                    </w:rPr>
                    <w:t xml:space="preserve">, en el que se </w:t>
                  </w:r>
                  <w:r w:rsidRPr="0AD8FB39" w:rsidR="1741E6F6">
                    <w:rPr>
                      <w:rFonts w:ascii="Arial" w:hAnsi="Arial" w:eastAsia="Calibri" w:cs="Arial" w:eastAsiaTheme="minorAscii"/>
                      <w:color w:val="000000" w:themeColor="text2" w:themeTint="FF" w:themeShade="FF"/>
                      <w:sz w:val="22"/>
                      <w:szCs w:val="22"/>
                      <w:lang w:eastAsia="en-US"/>
                    </w:rPr>
                    <w:t xml:space="preserve">le </w:t>
                  </w:r>
                  <w:r w:rsidRPr="0AD8FB39" w:rsidR="1741E6F6">
                    <w:rPr>
                      <w:rFonts w:ascii="Arial" w:hAnsi="Arial" w:eastAsia="Calibri" w:cs="Arial" w:eastAsiaTheme="minorAscii"/>
                      <w:color w:val="000000" w:themeColor="text2" w:themeTint="FF" w:themeShade="FF"/>
                      <w:sz w:val="22"/>
                      <w:szCs w:val="22"/>
                      <w:lang w:eastAsia="en-US"/>
                    </w:rPr>
                    <w:t xml:space="preserve">otorgó una PCL del </w:t>
                  </w:r>
                  <w:r w:rsidRPr="0AD8FB39" w:rsidR="4D73E12C">
                    <w:rPr>
                      <w:rFonts w:ascii="Arial" w:hAnsi="Arial" w:eastAsia="Calibri" w:cs="Arial" w:eastAsiaTheme="minorAscii"/>
                      <w:color w:val="000000" w:themeColor="text2" w:themeTint="FF" w:themeShade="FF"/>
                      <w:sz w:val="22"/>
                      <w:szCs w:val="22"/>
                      <w:lang w:eastAsia="en-US"/>
                    </w:rPr>
                    <w:t>40.10%</w:t>
                  </w:r>
                  <w:r w:rsidRPr="0AD8FB39" w:rsidR="1741E6F6">
                    <w:rPr>
                      <w:rFonts w:ascii="Arial" w:hAnsi="Arial" w:eastAsia="Calibri" w:cs="Arial" w:eastAsiaTheme="minorAscii"/>
                      <w:color w:val="000000" w:themeColor="text2" w:themeTint="FF" w:themeShade="FF"/>
                      <w:sz w:val="22"/>
                      <w:szCs w:val="22"/>
                      <w:lang w:eastAsia="en-US"/>
                    </w:rPr>
                    <w:t xml:space="preserve"> con fecha de estructuración del </w:t>
                  </w:r>
                  <w:r w:rsidRPr="0AD8FB39" w:rsidR="0BC52937">
                    <w:rPr>
                      <w:rFonts w:ascii="Arial" w:hAnsi="Arial" w:eastAsia="Calibri" w:cs="Arial" w:eastAsiaTheme="minorAscii"/>
                      <w:color w:val="000000" w:themeColor="text2" w:themeTint="FF" w:themeShade="FF"/>
                      <w:sz w:val="22"/>
                      <w:szCs w:val="22"/>
                      <w:lang w:eastAsia="en-US"/>
                    </w:rPr>
                    <w:t>08/04/2024</w:t>
                  </w:r>
                  <w:r w:rsidRPr="0AD8FB39" w:rsidR="1741E6F6">
                    <w:rPr>
                      <w:rFonts w:ascii="Arial" w:hAnsi="Arial" w:eastAsia="Calibri" w:cs="Arial" w:eastAsiaTheme="minorAscii"/>
                      <w:color w:val="000000" w:themeColor="text2" w:themeTint="FF" w:themeShade="FF"/>
                      <w:sz w:val="22"/>
                      <w:szCs w:val="22"/>
                      <w:lang w:eastAsia="en-US"/>
                    </w:rPr>
                    <w:t>, por lo tanto, se observa que no tiene derecho a la indemnización por IPP a cargo de la ARL teniendo en cuenta que las patologías son de origen común y</w:t>
                  </w:r>
                  <w:r w:rsidRPr="0AD8FB39" w:rsidR="7EDDD464">
                    <w:rPr>
                      <w:rFonts w:ascii="Arial" w:hAnsi="Arial" w:eastAsia="Calibri" w:cs="Arial" w:eastAsiaTheme="minorAscii"/>
                      <w:color w:val="000000" w:themeColor="text2" w:themeTint="FF" w:themeShade="FF"/>
                      <w:sz w:val="22"/>
                      <w:szCs w:val="22"/>
                      <w:lang w:eastAsia="en-US"/>
                    </w:rPr>
                    <w:t>, por otro lado, se tiene que no ostenta una PCL igual o superior al 50% para que la AFP le otorgue una pensión de invalidez.</w:t>
                  </w:r>
                  <w:r w:rsidRPr="0AD8FB39" w:rsidR="7EDDD464">
                    <w:rPr>
                      <w:rFonts w:ascii="Arial" w:hAnsi="Arial" w:eastAsia="Calibri" w:cs="Arial" w:eastAsiaTheme="minorAscii"/>
                      <w:color w:val="000000" w:themeColor="text2" w:themeTint="FF" w:themeShade="FF"/>
                      <w:sz w:val="22"/>
                      <w:szCs w:val="22"/>
                      <w:lang w:eastAsia="en-US"/>
                    </w:rPr>
                    <w:t xml:space="preserve"> </w:t>
                  </w:r>
                </w:p>
              </w:tc>
            </w:tr>
          </w:tbl>
          <w:p w:rsidRPr="00881692" w:rsidR="003152D5" w:rsidP="00881692" w:rsidRDefault="003152D5" w14:paraId="75F400C0" w14:textId="22B8BC68">
            <w:pPr>
              <w:jc w:val="both"/>
              <w:textAlignment w:val="baseline"/>
              <w:rPr>
                <w:rFonts w:ascii="Arial" w:hAnsi="Arial" w:cs="Arial"/>
                <w:b/>
                <w:bCs/>
                <w:color w:val="000000"/>
                <w:sz w:val="22"/>
                <w:szCs w:val="22"/>
                <w:highlight w:val="yellow"/>
                <w:lang w:eastAsia="es-CO"/>
              </w:rPr>
            </w:pPr>
          </w:p>
        </w:tc>
      </w:tr>
    </w:tbl>
    <w:p w:rsidRPr="00881692" w:rsidR="00691C48" w:rsidP="00881692" w:rsidRDefault="00691C48" w14:paraId="614BA9FD" w14:textId="77777777">
      <w:pPr>
        <w:rPr>
          <w:rFonts w:ascii="Arial" w:hAnsi="Arial" w:cs="Arial"/>
          <w:sz w:val="22"/>
          <w:szCs w:val="22"/>
        </w:rPr>
      </w:pPr>
      <w:r w:rsidRPr="00881692">
        <w:rPr>
          <w:rFonts w:ascii="Arial" w:hAnsi="Arial" w:cs="Arial"/>
          <w:b/>
          <w:sz w:val="22"/>
          <w:szCs w:val="22"/>
        </w:rPr>
        <w:br w:type="page"/>
      </w:r>
    </w:p>
    <w:p w:rsidR="00E0620F" w:rsidRDefault="00E0620F" w14:paraId="4C122798" w14:textId="527B8A99"/>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881692" w:rsidR="003152D5" w:rsidTr="0AD8FB39" w14:paraId="47F9AB40" w14:textId="77777777">
        <w:trPr>
          <w:trHeight w:val="1130"/>
        </w:trPr>
        <w:tc>
          <w:tcPr>
            <w:tcW w:w="2338" w:type="dxa"/>
            <w:shd w:val="clear" w:color="auto" w:fill="0033A0"/>
            <w:tcMar/>
            <w:vAlign w:val="center"/>
          </w:tcPr>
          <w:p w:rsidRPr="00881692" w:rsidR="003152D5" w:rsidP="00881692" w:rsidRDefault="003152D5" w14:paraId="6C301EF8" w14:textId="4FC823CC">
            <w:pPr>
              <w:pStyle w:val="Ttulo7"/>
              <w:rPr>
                <w:rFonts w:ascii="Arial" w:hAnsi="Arial" w:cs="Arial"/>
                <w:szCs w:val="22"/>
              </w:rPr>
            </w:pPr>
            <w:r w:rsidRPr="00881692">
              <w:rPr>
                <w:rFonts w:ascii="Arial" w:hAnsi="Arial" w:cs="Arial"/>
                <w:szCs w:val="22"/>
              </w:rPr>
              <w:t>Resumen del proceso</w:t>
            </w:r>
          </w:p>
        </w:tc>
        <w:tc>
          <w:tcPr>
            <w:tcW w:w="7512" w:type="dxa"/>
            <w:tcMar/>
            <w:vAlign w:val="center"/>
          </w:tcPr>
          <w:p w:rsidR="00F1491F" w:rsidP="00721CF8" w:rsidRDefault="00A8559B" w14:paraId="596FB58C" w14:textId="54A2FD14">
            <w:pPr>
              <w:jc w:val="both"/>
              <w:rPr>
                <w:rFonts w:ascii="Arial" w:hAnsi="Arial" w:cs="Arial"/>
                <w:sz w:val="22"/>
                <w:szCs w:val="22"/>
              </w:rPr>
            </w:pPr>
            <w:r w:rsidRPr="00A8559B">
              <w:rPr>
                <w:rFonts w:ascii="Arial" w:hAnsi="Arial" w:cs="Arial"/>
                <w:sz w:val="22"/>
                <w:szCs w:val="22"/>
              </w:rPr>
              <w:t xml:space="preserve">Según los hechos de la demanda, </w:t>
            </w:r>
            <w:r w:rsidR="00E94476">
              <w:rPr>
                <w:rFonts w:ascii="Arial" w:hAnsi="Arial" w:cs="Arial"/>
                <w:sz w:val="22"/>
                <w:szCs w:val="22"/>
              </w:rPr>
              <w:t xml:space="preserve">la señora </w:t>
            </w:r>
            <w:r w:rsidRPr="00E94476" w:rsidR="00E94476">
              <w:rPr>
                <w:rFonts w:ascii="Arial" w:hAnsi="Arial" w:cs="Arial"/>
                <w:sz w:val="22"/>
                <w:szCs w:val="22"/>
              </w:rPr>
              <w:t>LEIDY JOHANNA RAMIREZ VALENCIA</w:t>
            </w:r>
            <w:r w:rsidR="00E94476">
              <w:rPr>
                <w:rFonts w:ascii="Arial" w:hAnsi="Arial" w:cs="Arial"/>
                <w:sz w:val="22"/>
                <w:szCs w:val="22"/>
              </w:rPr>
              <w:t xml:space="preserve">, fue vinculada mediante un contrato verbal con la sociedad </w:t>
            </w:r>
            <w:r w:rsidRPr="00721CF8" w:rsidR="00721CF8">
              <w:rPr>
                <w:rFonts w:ascii="Arial" w:hAnsi="Arial" w:cs="Arial"/>
                <w:sz w:val="22"/>
                <w:szCs w:val="22"/>
              </w:rPr>
              <w:t>PROVIDA FARMACÉUTICA S.A.S., desempeñándose el cargo de</w:t>
            </w:r>
            <w:r w:rsidR="00721CF8">
              <w:rPr>
                <w:rFonts w:ascii="Arial" w:hAnsi="Arial" w:cs="Arial"/>
                <w:sz w:val="22"/>
                <w:szCs w:val="22"/>
              </w:rPr>
              <w:t xml:space="preserve"> </w:t>
            </w:r>
            <w:r w:rsidRPr="00721CF8" w:rsidR="00721CF8">
              <w:rPr>
                <w:rFonts w:ascii="Arial" w:hAnsi="Arial" w:cs="Arial"/>
                <w:sz w:val="22"/>
                <w:szCs w:val="22"/>
              </w:rPr>
              <w:t>servicios generales</w:t>
            </w:r>
            <w:r w:rsidR="00721CF8">
              <w:rPr>
                <w:rFonts w:ascii="Arial" w:hAnsi="Arial" w:cs="Arial"/>
                <w:sz w:val="22"/>
                <w:szCs w:val="22"/>
              </w:rPr>
              <w:t xml:space="preserve">. </w:t>
            </w:r>
          </w:p>
          <w:p w:rsidR="000F17C9" w:rsidP="00721CF8" w:rsidRDefault="000F17C9" w14:paraId="3428094E" w14:textId="77777777">
            <w:pPr>
              <w:jc w:val="both"/>
              <w:rPr>
                <w:rFonts w:ascii="Arial" w:hAnsi="Arial" w:cs="Arial"/>
                <w:sz w:val="22"/>
                <w:szCs w:val="22"/>
              </w:rPr>
            </w:pPr>
          </w:p>
          <w:p w:rsidR="000F17C9" w:rsidP="000F17C9" w:rsidRDefault="000F17C9" w14:paraId="4D26CA34" w14:textId="242D6DBF">
            <w:pPr>
              <w:jc w:val="both"/>
              <w:rPr>
                <w:rFonts w:ascii="Arial" w:hAnsi="Arial" w:cs="Arial"/>
                <w:sz w:val="22"/>
                <w:szCs w:val="22"/>
              </w:rPr>
            </w:pPr>
            <w:r>
              <w:rPr>
                <w:rFonts w:ascii="Arial" w:hAnsi="Arial" w:cs="Arial"/>
                <w:sz w:val="22"/>
                <w:szCs w:val="22"/>
              </w:rPr>
              <w:t>Q</w:t>
            </w:r>
            <w:r w:rsidRPr="000F17C9">
              <w:rPr>
                <w:rFonts w:ascii="Arial" w:hAnsi="Arial" w:cs="Arial"/>
                <w:sz w:val="22"/>
                <w:szCs w:val="22"/>
              </w:rPr>
              <w:t>ue la sociedad PROVIDA FARMACÉUTICA S.A.S., al momento de entrar a trabajar no le dieron los elementos de protección que se requieren</w:t>
            </w:r>
            <w:r>
              <w:rPr>
                <w:rFonts w:ascii="Arial" w:hAnsi="Arial" w:cs="Arial"/>
                <w:sz w:val="22"/>
                <w:szCs w:val="22"/>
              </w:rPr>
              <w:t xml:space="preserve"> </w:t>
            </w:r>
            <w:r w:rsidRPr="000F17C9">
              <w:rPr>
                <w:rFonts w:ascii="Arial" w:hAnsi="Arial" w:cs="Arial"/>
                <w:sz w:val="22"/>
                <w:szCs w:val="22"/>
              </w:rPr>
              <w:t>para desarrollar su actividad, uniformes, tampoco le hicieron exámenes ocupacionales previo a su ingreso, no le pusieron vacunas, entre ellas, la de hepatitis ni el tétano, ni otra vacuna.</w:t>
            </w:r>
          </w:p>
          <w:p w:rsidR="000F17C9" w:rsidP="000F17C9" w:rsidRDefault="000F17C9" w14:paraId="5FCB0B98" w14:textId="77777777">
            <w:pPr>
              <w:jc w:val="both"/>
              <w:rPr>
                <w:rFonts w:ascii="Arial" w:hAnsi="Arial" w:cs="Arial"/>
                <w:sz w:val="22"/>
                <w:szCs w:val="22"/>
              </w:rPr>
            </w:pPr>
          </w:p>
          <w:p w:rsidR="000F17C9" w:rsidP="002B0553" w:rsidRDefault="002B0553" w14:paraId="1490A431" w14:textId="69199C15">
            <w:pPr>
              <w:jc w:val="both"/>
              <w:rPr>
                <w:rFonts w:ascii="Arial" w:hAnsi="Arial" w:cs="Arial"/>
                <w:sz w:val="22"/>
                <w:szCs w:val="22"/>
              </w:rPr>
            </w:pPr>
            <w:r>
              <w:rPr>
                <w:rFonts w:ascii="Arial" w:hAnsi="Arial" w:cs="Arial"/>
                <w:sz w:val="22"/>
                <w:szCs w:val="22"/>
              </w:rPr>
              <w:t>Q</w:t>
            </w:r>
            <w:r w:rsidRPr="002B0553">
              <w:rPr>
                <w:rFonts w:ascii="Arial" w:hAnsi="Arial" w:cs="Arial"/>
                <w:sz w:val="22"/>
                <w:szCs w:val="22"/>
              </w:rPr>
              <w:t>ue en su lugar de trabajo se manejaban muchos químicos, más residuos</w:t>
            </w:r>
            <w:r>
              <w:rPr>
                <w:rFonts w:ascii="Arial" w:hAnsi="Arial" w:cs="Arial"/>
                <w:sz w:val="22"/>
                <w:szCs w:val="22"/>
              </w:rPr>
              <w:t xml:space="preserve"> </w:t>
            </w:r>
            <w:r w:rsidRPr="002B0553">
              <w:rPr>
                <w:rFonts w:ascii="Arial" w:hAnsi="Arial" w:cs="Arial"/>
                <w:sz w:val="22"/>
                <w:szCs w:val="22"/>
              </w:rPr>
              <w:t>de toda clase; ya que también su función era la de hacer aseo a las</w:t>
            </w:r>
            <w:r>
              <w:rPr>
                <w:rFonts w:ascii="Arial" w:hAnsi="Arial" w:cs="Arial"/>
                <w:sz w:val="22"/>
                <w:szCs w:val="22"/>
              </w:rPr>
              <w:t xml:space="preserve"> </w:t>
            </w:r>
            <w:r w:rsidRPr="002B0553">
              <w:rPr>
                <w:rFonts w:ascii="Arial" w:hAnsi="Arial" w:cs="Arial"/>
                <w:sz w:val="22"/>
                <w:szCs w:val="22"/>
              </w:rPr>
              <w:t>habitaciones de pacientes de alta complejidad</w:t>
            </w:r>
            <w:r>
              <w:rPr>
                <w:rFonts w:ascii="Arial" w:hAnsi="Arial" w:cs="Arial"/>
                <w:sz w:val="22"/>
                <w:szCs w:val="22"/>
              </w:rPr>
              <w:t>.</w:t>
            </w:r>
          </w:p>
          <w:p w:rsidR="002B0553" w:rsidP="002B0553" w:rsidRDefault="002B0553" w14:paraId="2431E830" w14:textId="77777777">
            <w:pPr>
              <w:jc w:val="both"/>
              <w:rPr>
                <w:rFonts w:ascii="Arial" w:hAnsi="Arial" w:cs="Arial"/>
                <w:sz w:val="22"/>
                <w:szCs w:val="22"/>
              </w:rPr>
            </w:pPr>
          </w:p>
          <w:p w:rsidR="002B0553" w:rsidP="00673877" w:rsidRDefault="002B0553" w14:paraId="40D2BD84" w14:textId="1E259FE8">
            <w:pPr>
              <w:jc w:val="both"/>
              <w:rPr>
                <w:rFonts w:ascii="Arial" w:hAnsi="Arial" w:cs="Arial"/>
                <w:sz w:val="22"/>
                <w:szCs w:val="22"/>
              </w:rPr>
            </w:pPr>
            <w:r>
              <w:rPr>
                <w:rFonts w:ascii="Arial" w:hAnsi="Arial" w:cs="Arial"/>
                <w:sz w:val="22"/>
                <w:szCs w:val="22"/>
              </w:rPr>
              <w:t>F</w:t>
            </w:r>
            <w:r w:rsidRPr="002B0553">
              <w:rPr>
                <w:rFonts w:ascii="Arial" w:hAnsi="Arial" w:cs="Arial"/>
                <w:sz w:val="22"/>
                <w:szCs w:val="22"/>
              </w:rPr>
              <w:t>inalizando el mes de noviembre del año 2021, comenzó con gripa,</w:t>
            </w:r>
            <w:r>
              <w:rPr>
                <w:rFonts w:ascii="Arial" w:hAnsi="Arial" w:cs="Arial"/>
                <w:sz w:val="22"/>
                <w:szCs w:val="22"/>
              </w:rPr>
              <w:t xml:space="preserve"> </w:t>
            </w:r>
            <w:r w:rsidRPr="002B0553">
              <w:rPr>
                <w:rFonts w:ascii="Arial" w:hAnsi="Arial" w:cs="Arial"/>
                <w:sz w:val="22"/>
                <w:szCs w:val="22"/>
              </w:rPr>
              <w:t>fiebre, malestar, dolor de cabeza en las articulaciones en los brazos, las piernas, los codos y las manos</w:t>
            </w:r>
            <w:r w:rsidR="002D5492">
              <w:rPr>
                <w:rFonts w:ascii="Arial" w:hAnsi="Arial" w:cs="Arial"/>
                <w:sz w:val="22"/>
                <w:szCs w:val="22"/>
              </w:rPr>
              <w:t xml:space="preserve">, </w:t>
            </w:r>
            <w:r w:rsidRPr="00673877" w:rsidR="00673877">
              <w:rPr>
                <w:rFonts w:ascii="Arial" w:hAnsi="Arial" w:cs="Arial"/>
                <w:sz w:val="22"/>
                <w:szCs w:val="22"/>
              </w:rPr>
              <w:t>el día 02</w:t>
            </w:r>
            <w:r w:rsidR="00673877">
              <w:rPr>
                <w:rFonts w:ascii="Arial" w:hAnsi="Arial" w:cs="Arial"/>
                <w:sz w:val="22"/>
                <w:szCs w:val="22"/>
              </w:rPr>
              <w:t>/12/</w:t>
            </w:r>
            <w:r w:rsidRPr="00673877" w:rsidR="00673877">
              <w:rPr>
                <w:rFonts w:ascii="Arial" w:hAnsi="Arial" w:cs="Arial"/>
                <w:sz w:val="22"/>
                <w:szCs w:val="22"/>
              </w:rPr>
              <w:t xml:space="preserve">2021 se </w:t>
            </w:r>
            <w:r w:rsidR="00673877">
              <w:rPr>
                <w:rFonts w:ascii="Arial" w:hAnsi="Arial" w:cs="Arial"/>
                <w:sz w:val="22"/>
                <w:szCs w:val="22"/>
              </w:rPr>
              <w:t>realizó la prueba</w:t>
            </w:r>
            <w:r w:rsidRPr="00673877" w:rsidR="00673877">
              <w:rPr>
                <w:rFonts w:ascii="Arial" w:hAnsi="Arial" w:cs="Arial"/>
                <w:sz w:val="22"/>
                <w:szCs w:val="22"/>
              </w:rPr>
              <w:t xml:space="preserve"> del COVID 19 y el resultado entregado por SALUD FAMILIAR IPS S.A., fue POSITIVO, el</w:t>
            </w:r>
            <w:r w:rsidR="00673877">
              <w:rPr>
                <w:rFonts w:ascii="Arial" w:hAnsi="Arial" w:cs="Arial"/>
                <w:sz w:val="22"/>
                <w:szCs w:val="22"/>
              </w:rPr>
              <w:t xml:space="preserve"> </w:t>
            </w:r>
            <w:r w:rsidRPr="00673877" w:rsidR="00673877">
              <w:rPr>
                <w:rFonts w:ascii="Arial" w:hAnsi="Arial" w:cs="Arial"/>
                <w:sz w:val="22"/>
                <w:szCs w:val="22"/>
              </w:rPr>
              <w:t>cual le hacen entrega, con una incapacidad de 14 días</w:t>
            </w:r>
            <w:r w:rsidR="002D5492">
              <w:rPr>
                <w:rFonts w:ascii="Arial" w:hAnsi="Arial" w:cs="Arial"/>
                <w:sz w:val="22"/>
                <w:szCs w:val="22"/>
              </w:rPr>
              <w:t>.</w:t>
            </w:r>
          </w:p>
          <w:p w:rsidR="000A224E" w:rsidP="00673877" w:rsidRDefault="000A224E" w14:paraId="755A5B9B" w14:textId="77777777">
            <w:pPr>
              <w:jc w:val="both"/>
              <w:rPr>
                <w:rFonts w:ascii="Arial" w:hAnsi="Arial" w:cs="Arial"/>
                <w:sz w:val="22"/>
                <w:szCs w:val="22"/>
              </w:rPr>
            </w:pPr>
          </w:p>
          <w:p w:rsidR="000A224E" w:rsidP="000A224E" w:rsidRDefault="000A224E" w14:paraId="23C66CC8" w14:textId="0F1E09FC">
            <w:pPr>
              <w:jc w:val="both"/>
              <w:rPr>
                <w:rFonts w:ascii="Arial" w:hAnsi="Arial" w:cs="Arial"/>
                <w:sz w:val="22"/>
                <w:szCs w:val="22"/>
              </w:rPr>
            </w:pPr>
            <w:r w:rsidRPr="0AD8FB39" w:rsidR="3435C364">
              <w:rPr>
                <w:rFonts w:ascii="Arial" w:hAnsi="Arial" w:cs="Arial"/>
                <w:sz w:val="22"/>
                <w:szCs w:val="22"/>
              </w:rPr>
              <w:t>Que la señora LEIDY JOHANNA RAMIREZ VALENCIA, después de</w:t>
            </w:r>
            <w:r w:rsidRPr="0AD8FB39" w:rsidR="3435C364">
              <w:rPr>
                <w:rFonts w:ascii="Arial" w:hAnsi="Arial" w:cs="Arial"/>
                <w:sz w:val="22"/>
                <w:szCs w:val="22"/>
              </w:rPr>
              <w:t xml:space="preserve"> </w:t>
            </w:r>
            <w:r w:rsidRPr="0AD8FB39" w:rsidR="3435C364">
              <w:rPr>
                <w:rFonts w:ascii="Arial" w:hAnsi="Arial" w:cs="Arial"/>
                <w:sz w:val="22"/>
                <w:szCs w:val="22"/>
              </w:rPr>
              <w:t xml:space="preserve">presentar COVID 19, quedó con </w:t>
            </w:r>
            <w:r w:rsidRPr="0AD8FB39" w:rsidR="0BF7C60B">
              <w:rPr>
                <w:rFonts w:ascii="Arial" w:hAnsi="Arial" w:cs="Arial"/>
                <w:sz w:val="22"/>
                <w:szCs w:val="22"/>
              </w:rPr>
              <w:t>muchas secuelas</w:t>
            </w:r>
            <w:r w:rsidRPr="0AD8FB39" w:rsidR="001870F7">
              <w:rPr>
                <w:rFonts w:ascii="Arial" w:hAnsi="Arial" w:cs="Arial"/>
                <w:sz w:val="22"/>
                <w:szCs w:val="22"/>
              </w:rPr>
              <w:t>,</w:t>
            </w:r>
            <w:r w:rsidRPr="0AD8FB39" w:rsidR="3435C364">
              <w:rPr>
                <w:rFonts w:ascii="Arial" w:hAnsi="Arial" w:cs="Arial"/>
                <w:sz w:val="22"/>
                <w:szCs w:val="22"/>
              </w:rPr>
              <w:t xml:space="preserve"> como las de dolor</w:t>
            </w:r>
            <w:r w:rsidRPr="0AD8FB39" w:rsidR="3435C364">
              <w:rPr>
                <w:rFonts w:ascii="Arial" w:hAnsi="Arial" w:cs="Arial"/>
                <w:sz w:val="22"/>
                <w:szCs w:val="22"/>
              </w:rPr>
              <w:t xml:space="preserve"> </w:t>
            </w:r>
            <w:r w:rsidRPr="0AD8FB39" w:rsidR="3435C364">
              <w:rPr>
                <w:rFonts w:ascii="Arial" w:hAnsi="Arial" w:cs="Arial"/>
                <w:sz w:val="22"/>
                <w:szCs w:val="22"/>
              </w:rPr>
              <w:t>de las piernas, rodillas, manos, codos, brazos y en todas las articulaciones del cuerpo.</w:t>
            </w:r>
          </w:p>
          <w:p w:rsidRPr="000A224E" w:rsidR="000A224E" w:rsidP="000A224E" w:rsidRDefault="000A224E" w14:paraId="13355D25" w14:textId="77777777">
            <w:pPr>
              <w:jc w:val="both"/>
              <w:rPr>
                <w:rFonts w:ascii="Arial" w:hAnsi="Arial" w:cs="Arial"/>
                <w:sz w:val="22"/>
                <w:szCs w:val="22"/>
              </w:rPr>
            </w:pPr>
          </w:p>
          <w:p w:rsidR="000A224E" w:rsidP="00C801E0" w:rsidRDefault="000A224E" w14:paraId="1650B4FA" w14:textId="2E1B57C4">
            <w:pPr>
              <w:jc w:val="both"/>
              <w:rPr>
                <w:rFonts w:ascii="Arial" w:hAnsi="Arial" w:cs="Arial"/>
                <w:sz w:val="22"/>
                <w:szCs w:val="22"/>
              </w:rPr>
            </w:pPr>
            <w:r>
              <w:rPr>
                <w:rFonts w:ascii="Arial" w:hAnsi="Arial" w:cs="Arial"/>
                <w:sz w:val="22"/>
                <w:szCs w:val="22"/>
              </w:rPr>
              <w:t>E</w:t>
            </w:r>
            <w:r w:rsidRPr="000A224E">
              <w:rPr>
                <w:rFonts w:ascii="Arial" w:hAnsi="Arial" w:cs="Arial"/>
                <w:sz w:val="22"/>
                <w:szCs w:val="22"/>
              </w:rPr>
              <w:t>l 13</w:t>
            </w:r>
            <w:r>
              <w:rPr>
                <w:rFonts w:ascii="Arial" w:hAnsi="Arial" w:cs="Arial"/>
                <w:sz w:val="22"/>
                <w:szCs w:val="22"/>
              </w:rPr>
              <w:t>/01/</w:t>
            </w:r>
            <w:r w:rsidRPr="000A224E">
              <w:rPr>
                <w:rFonts w:ascii="Arial" w:hAnsi="Arial" w:cs="Arial"/>
                <w:sz w:val="22"/>
                <w:szCs w:val="22"/>
              </w:rPr>
              <w:t>2022, la señora LEIDY JOHANNA</w:t>
            </w:r>
            <w:r>
              <w:rPr>
                <w:rFonts w:ascii="Arial" w:hAnsi="Arial" w:cs="Arial"/>
                <w:sz w:val="22"/>
                <w:szCs w:val="22"/>
              </w:rPr>
              <w:t xml:space="preserve"> </w:t>
            </w:r>
            <w:r w:rsidRPr="000A224E">
              <w:rPr>
                <w:rFonts w:ascii="Arial" w:hAnsi="Arial" w:cs="Arial"/>
                <w:sz w:val="22"/>
                <w:szCs w:val="22"/>
              </w:rPr>
              <w:t xml:space="preserve">RAMIREZ VALENCIA, </w:t>
            </w:r>
            <w:r>
              <w:rPr>
                <w:rFonts w:ascii="Arial" w:hAnsi="Arial" w:cs="Arial"/>
                <w:sz w:val="22"/>
                <w:szCs w:val="22"/>
              </w:rPr>
              <w:t xml:space="preserve">sufrió </w:t>
            </w:r>
            <w:r w:rsidRPr="000A224E">
              <w:rPr>
                <w:rFonts w:ascii="Arial" w:hAnsi="Arial" w:cs="Arial"/>
                <w:sz w:val="22"/>
                <w:szCs w:val="22"/>
              </w:rPr>
              <w:t xml:space="preserve">un accidente bajando las gradas de su residencia donde se rompe los meniscos; su señora madre y la demandante ese mismo día llaman a la jefe PILAR donde le informan </w:t>
            </w:r>
            <w:r w:rsidR="00C801E0">
              <w:rPr>
                <w:rFonts w:ascii="Arial" w:hAnsi="Arial" w:cs="Arial"/>
                <w:sz w:val="22"/>
                <w:szCs w:val="22"/>
              </w:rPr>
              <w:t>lo sucedido</w:t>
            </w:r>
            <w:r w:rsidRPr="000A224E">
              <w:rPr>
                <w:rFonts w:ascii="Arial" w:hAnsi="Arial" w:cs="Arial"/>
                <w:sz w:val="22"/>
                <w:szCs w:val="22"/>
              </w:rPr>
              <w:t>.</w:t>
            </w:r>
            <w:r w:rsidR="0094013E">
              <w:rPr>
                <w:rFonts w:ascii="Arial" w:hAnsi="Arial" w:cs="Arial"/>
                <w:sz w:val="22"/>
                <w:szCs w:val="22"/>
              </w:rPr>
              <w:t xml:space="preserve"> Con ocasión a este suceso, la demandante presentó incapacidad por varios meses. El </w:t>
            </w:r>
            <w:r w:rsidR="00AF7C2A">
              <w:rPr>
                <w:rFonts w:ascii="Arial" w:hAnsi="Arial" w:cs="Arial"/>
                <w:sz w:val="22"/>
                <w:szCs w:val="22"/>
              </w:rPr>
              <w:t>25</w:t>
            </w:r>
            <w:r w:rsidR="0094013E">
              <w:rPr>
                <w:rFonts w:ascii="Arial" w:hAnsi="Arial" w:cs="Arial"/>
                <w:sz w:val="22"/>
                <w:szCs w:val="22"/>
              </w:rPr>
              <w:t>/01/2023</w:t>
            </w:r>
            <w:r w:rsidR="00AF7C2A">
              <w:rPr>
                <w:rFonts w:ascii="Arial" w:hAnsi="Arial" w:cs="Arial"/>
                <w:sz w:val="22"/>
                <w:szCs w:val="22"/>
              </w:rPr>
              <w:t xml:space="preserve"> fue intervenida quirúrgicamente en su rodilla.</w:t>
            </w:r>
          </w:p>
          <w:p w:rsidR="00E0620F" w:rsidP="00C801E0" w:rsidRDefault="00E0620F" w14:paraId="126F381B" w14:textId="77777777">
            <w:pPr>
              <w:jc w:val="both"/>
              <w:rPr>
                <w:rFonts w:ascii="Arial" w:hAnsi="Arial" w:cs="Arial"/>
                <w:sz w:val="22"/>
                <w:szCs w:val="22"/>
              </w:rPr>
            </w:pPr>
          </w:p>
          <w:p w:rsidR="00E0620F" w:rsidP="00E0620F" w:rsidRDefault="00E0620F" w14:paraId="374AC618" w14:textId="2A0C3C6F">
            <w:pPr>
              <w:jc w:val="both"/>
              <w:rPr>
                <w:rFonts w:ascii="Arial" w:hAnsi="Arial" w:cs="Arial"/>
                <w:sz w:val="22"/>
                <w:szCs w:val="22"/>
              </w:rPr>
            </w:pPr>
            <w:r w:rsidRPr="00E0620F">
              <w:rPr>
                <w:rFonts w:ascii="Arial" w:hAnsi="Arial" w:cs="Arial"/>
                <w:sz w:val="22"/>
                <w:szCs w:val="22"/>
              </w:rPr>
              <w:t>Que el 1</w:t>
            </w:r>
            <w:r>
              <w:rPr>
                <w:rFonts w:ascii="Arial" w:hAnsi="Arial" w:cs="Arial"/>
                <w:sz w:val="22"/>
                <w:szCs w:val="22"/>
              </w:rPr>
              <w:t>/04/</w:t>
            </w:r>
            <w:r w:rsidRPr="00E0620F">
              <w:rPr>
                <w:rFonts w:ascii="Arial" w:hAnsi="Arial" w:cs="Arial"/>
                <w:sz w:val="22"/>
                <w:szCs w:val="22"/>
              </w:rPr>
              <w:t>2023, la IPS oportunidad de vida, efectúa</w:t>
            </w:r>
            <w:r>
              <w:rPr>
                <w:rFonts w:ascii="Arial" w:hAnsi="Arial" w:cs="Arial"/>
                <w:sz w:val="22"/>
                <w:szCs w:val="22"/>
              </w:rPr>
              <w:t xml:space="preserve"> </w:t>
            </w:r>
            <w:r w:rsidRPr="00E0620F">
              <w:rPr>
                <w:rFonts w:ascii="Arial" w:hAnsi="Arial" w:cs="Arial"/>
                <w:sz w:val="22"/>
                <w:szCs w:val="22"/>
              </w:rPr>
              <w:t>valoración a la demandante, con especialista con Psicología ya que por todo el proceso que ha conllevado hasta la fecha la demandante su salud se ha deteriorado ostensiblemente.</w:t>
            </w:r>
            <w:r w:rsidRPr="00E0620F">
              <w:rPr>
                <w:rFonts w:ascii="Arial" w:hAnsi="Arial" w:cs="Arial"/>
                <w:sz w:val="22"/>
                <w:szCs w:val="22"/>
              </w:rPr>
              <w:cr/>
            </w:r>
          </w:p>
          <w:p w:rsidR="0002244C" w:rsidP="00E0620F" w:rsidRDefault="0002244C" w14:paraId="4D141EAF" w14:textId="6CE3FAA2">
            <w:pPr>
              <w:jc w:val="both"/>
              <w:rPr>
                <w:rFonts w:ascii="Arial" w:hAnsi="Arial" w:cs="Arial"/>
                <w:sz w:val="22"/>
                <w:szCs w:val="22"/>
              </w:rPr>
            </w:pPr>
            <w:r>
              <w:rPr>
                <w:rFonts w:ascii="Arial" w:hAnsi="Arial" w:cs="Arial"/>
                <w:sz w:val="22"/>
                <w:szCs w:val="22"/>
              </w:rPr>
              <w:t>La ARL SURA calificó a la demandante, asignando una PCL del 0%</w:t>
            </w:r>
            <w:r w:rsidR="00FC6EF3">
              <w:rPr>
                <w:rFonts w:ascii="Arial" w:hAnsi="Arial" w:cs="Arial"/>
                <w:sz w:val="22"/>
                <w:szCs w:val="22"/>
              </w:rPr>
              <w:t>, decisión contra la cual interpuso inconformidad</w:t>
            </w:r>
            <w:r w:rsidR="00816514">
              <w:rPr>
                <w:rFonts w:ascii="Arial" w:hAnsi="Arial" w:cs="Arial"/>
                <w:sz w:val="22"/>
                <w:szCs w:val="22"/>
              </w:rPr>
              <w:t xml:space="preserve">, siendo remitida la Junta Regional de Calificación de Invalidez del Valle del Cauca, </w:t>
            </w:r>
            <w:r w:rsidR="00353F9F">
              <w:rPr>
                <w:rFonts w:ascii="Arial" w:hAnsi="Arial" w:cs="Arial"/>
                <w:sz w:val="22"/>
                <w:szCs w:val="22"/>
              </w:rPr>
              <w:t xml:space="preserve">quien definió las patologías de la actora como Enfermedad Laboral. </w:t>
            </w:r>
          </w:p>
          <w:p w:rsidR="001455B3" w:rsidP="00E0620F" w:rsidRDefault="001455B3" w14:paraId="2E5F35F6" w14:textId="77777777">
            <w:pPr>
              <w:jc w:val="both"/>
              <w:rPr>
                <w:rFonts w:ascii="Arial" w:hAnsi="Arial" w:cs="Arial"/>
                <w:sz w:val="22"/>
                <w:szCs w:val="22"/>
              </w:rPr>
            </w:pPr>
          </w:p>
          <w:p w:rsidR="001455B3" w:rsidP="006376B6" w:rsidRDefault="001455B3" w14:paraId="1A32E64F" w14:textId="0638B439">
            <w:pPr>
              <w:jc w:val="both"/>
              <w:rPr>
                <w:rFonts w:ascii="Arial" w:hAnsi="Arial" w:cs="Arial"/>
                <w:sz w:val="22"/>
                <w:szCs w:val="22"/>
              </w:rPr>
            </w:pPr>
            <w:r>
              <w:rPr>
                <w:rFonts w:ascii="Arial" w:hAnsi="Arial" w:cs="Arial"/>
                <w:sz w:val="22"/>
                <w:szCs w:val="22"/>
              </w:rPr>
              <w:t xml:space="preserve">Que </w:t>
            </w:r>
            <w:r w:rsidR="001870F7">
              <w:rPr>
                <w:rFonts w:ascii="Arial" w:hAnsi="Arial" w:cs="Arial"/>
                <w:sz w:val="22"/>
                <w:szCs w:val="22"/>
              </w:rPr>
              <w:t xml:space="preserve">ARL SURA </w:t>
            </w:r>
            <w:r>
              <w:rPr>
                <w:rFonts w:ascii="Arial" w:hAnsi="Arial" w:cs="Arial"/>
                <w:sz w:val="22"/>
                <w:szCs w:val="22"/>
              </w:rPr>
              <w:t xml:space="preserve">la remitió a la </w:t>
            </w:r>
            <w:r w:rsidRPr="001870F7" w:rsidR="001870F7">
              <w:rPr>
                <w:rFonts w:ascii="Arial" w:hAnsi="Arial" w:cs="Arial"/>
                <w:sz w:val="22"/>
                <w:szCs w:val="22"/>
              </w:rPr>
              <w:t>SERVICIOS DE SALUD IPS SURAMERICANA S.A.S</w:t>
            </w:r>
            <w:r w:rsidRPr="001870F7" w:rsidR="001870F7">
              <w:rPr>
                <w:rFonts w:ascii="Arial" w:hAnsi="Arial" w:cs="Arial"/>
                <w:sz w:val="22"/>
                <w:szCs w:val="22"/>
              </w:rPr>
              <w:t xml:space="preserve"> </w:t>
            </w:r>
            <w:r>
              <w:rPr>
                <w:rFonts w:ascii="Arial" w:hAnsi="Arial" w:cs="Arial"/>
                <w:sz w:val="22"/>
                <w:szCs w:val="22"/>
              </w:rPr>
              <w:t>quien</w:t>
            </w:r>
            <w:r w:rsidR="000722F0">
              <w:rPr>
                <w:rFonts w:ascii="Arial" w:hAnsi="Arial" w:cs="Arial"/>
                <w:sz w:val="22"/>
                <w:szCs w:val="22"/>
              </w:rPr>
              <w:t xml:space="preserve"> calificó a la demandante</w:t>
            </w:r>
            <w:r w:rsidR="006376B6">
              <w:rPr>
                <w:rFonts w:ascii="Arial" w:hAnsi="Arial" w:cs="Arial"/>
                <w:sz w:val="22"/>
                <w:szCs w:val="22"/>
              </w:rPr>
              <w:t xml:space="preserve">, informando que </w:t>
            </w:r>
            <w:r w:rsidRPr="006376B6" w:rsidR="006376B6">
              <w:rPr>
                <w:rFonts w:ascii="Arial" w:hAnsi="Arial" w:cs="Arial"/>
                <w:sz w:val="22"/>
                <w:szCs w:val="22"/>
              </w:rPr>
              <w:t xml:space="preserve">en la sociedad PORVIDA FARMACEUTICA S.A.S. el cargo es de servicios generales; </w:t>
            </w:r>
            <w:r w:rsidR="006A20EC">
              <w:rPr>
                <w:rFonts w:ascii="Arial" w:hAnsi="Arial" w:cs="Arial"/>
                <w:sz w:val="22"/>
                <w:szCs w:val="22"/>
              </w:rPr>
              <w:t>asignando así un</w:t>
            </w:r>
            <w:r w:rsidRPr="006376B6" w:rsidR="006376B6">
              <w:rPr>
                <w:rFonts w:ascii="Arial" w:hAnsi="Arial" w:cs="Arial"/>
                <w:sz w:val="22"/>
                <w:szCs w:val="22"/>
              </w:rPr>
              <w:t xml:space="preserve"> porcentaje de </w:t>
            </w:r>
            <w:r w:rsidR="006A20EC">
              <w:rPr>
                <w:rFonts w:ascii="Arial" w:hAnsi="Arial" w:cs="Arial"/>
                <w:sz w:val="22"/>
                <w:szCs w:val="22"/>
              </w:rPr>
              <w:t xml:space="preserve">PCL del </w:t>
            </w:r>
            <w:r w:rsidRPr="006376B6" w:rsidR="006376B6">
              <w:rPr>
                <w:rFonts w:ascii="Arial" w:hAnsi="Arial" w:cs="Arial"/>
                <w:sz w:val="22"/>
                <w:szCs w:val="22"/>
              </w:rPr>
              <w:t>31.26%</w:t>
            </w:r>
            <w:r w:rsidR="006A66A3">
              <w:rPr>
                <w:rFonts w:ascii="Arial" w:hAnsi="Arial" w:cs="Arial"/>
                <w:sz w:val="22"/>
                <w:szCs w:val="22"/>
              </w:rPr>
              <w:t>, porcentaje que finalmente fue modificado por la Junta Nacional, asignando un 40.1% de PCL</w:t>
            </w:r>
            <w:r w:rsidR="00795C79">
              <w:rPr>
                <w:rFonts w:ascii="Arial" w:hAnsi="Arial" w:cs="Arial"/>
                <w:sz w:val="22"/>
                <w:szCs w:val="22"/>
              </w:rPr>
              <w:t>.</w:t>
            </w:r>
          </w:p>
          <w:p w:rsidRPr="00881692" w:rsidR="00F1491F" w:rsidP="00F276D3" w:rsidRDefault="00F1491F" w14:paraId="0D210CED" w14:textId="5FB5E3BE">
            <w:pPr>
              <w:jc w:val="both"/>
              <w:rPr>
                <w:rFonts w:ascii="Arial" w:hAnsi="Arial" w:cs="Arial"/>
                <w:sz w:val="22"/>
                <w:szCs w:val="22"/>
              </w:rPr>
            </w:pPr>
          </w:p>
        </w:tc>
      </w:tr>
      <w:tr w:rsidRPr="00881692" w:rsidR="003152D5" w:rsidTr="0AD8FB39" w14:paraId="51B3F58B" w14:textId="77777777">
        <w:trPr>
          <w:trHeight w:val="559"/>
        </w:trPr>
        <w:tc>
          <w:tcPr>
            <w:tcW w:w="2338" w:type="dxa"/>
            <w:shd w:val="clear" w:color="auto" w:fill="0033A0"/>
            <w:tcMar/>
            <w:vAlign w:val="center"/>
          </w:tcPr>
          <w:p w:rsidRPr="00881692" w:rsidR="003152D5" w:rsidP="00881692" w:rsidRDefault="003152D5" w14:paraId="502B9735" w14:textId="2EE7CCEF">
            <w:pPr>
              <w:rPr>
                <w:rFonts w:ascii="Arial" w:hAnsi="Arial" w:cs="Arial"/>
                <w:b/>
                <w:sz w:val="22"/>
                <w:szCs w:val="22"/>
              </w:rPr>
            </w:pPr>
            <w:r w:rsidRPr="00881692">
              <w:rPr>
                <w:rFonts w:ascii="Arial" w:hAnsi="Arial" w:cs="Arial"/>
                <w:b/>
                <w:sz w:val="22"/>
                <w:szCs w:val="22"/>
              </w:rPr>
              <w:t>Calificación de la Contingencia</w:t>
            </w:r>
          </w:p>
        </w:tc>
        <w:tc>
          <w:tcPr>
            <w:tcW w:w="7512" w:type="dxa"/>
            <w:tcMar/>
            <w:vAlign w:val="center"/>
          </w:tcPr>
          <w:p w:rsidRPr="00881692" w:rsidR="003152D5" w:rsidP="00881692" w:rsidRDefault="00795C79" w14:paraId="3354A7BE" w14:textId="22E4D9E2">
            <w:pPr>
              <w:jc w:val="center"/>
              <w:rPr>
                <w:rFonts w:ascii="Arial" w:hAnsi="Arial" w:cs="Arial"/>
                <w:b/>
                <w:iCs/>
                <w:sz w:val="22"/>
                <w:szCs w:val="22"/>
              </w:rPr>
            </w:pPr>
            <w:r>
              <w:rPr>
                <w:rFonts w:ascii="Arial" w:hAnsi="Arial" w:cs="Arial"/>
                <w:b/>
                <w:iCs/>
                <w:sz w:val="22"/>
                <w:szCs w:val="22"/>
              </w:rPr>
              <w:t>REMOTA</w:t>
            </w:r>
            <w:r w:rsidRPr="00881692" w:rsidR="00BE2B06">
              <w:rPr>
                <w:rFonts w:ascii="Arial" w:hAnsi="Arial" w:cs="Arial"/>
                <w:b/>
                <w:iCs/>
                <w:sz w:val="22"/>
                <w:szCs w:val="22"/>
              </w:rPr>
              <w:t>.</w:t>
            </w:r>
          </w:p>
        </w:tc>
      </w:tr>
      <w:tr w:rsidRPr="00881692" w:rsidR="00852BCA" w:rsidTr="0AD8FB39" w14:paraId="3816128F" w14:textId="77777777">
        <w:trPr>
          <w:trHeight w:val="836"/>
        </w:trPr>
        <w:tc>
          <w:tcPr>
            <w:tcW w:w="2338" w:type="dxa"/>
            <w:shd w:val="clear" w:color="auto" w:fill="0033A0"/>
            <w:tcMar/>
          </w:tcPr>
          <w:p w:rsidRPr="00881692" w:rsidR="00852BCA" w:rsidP="00881692" w:rsidRDefault="00BC401F" w14:paraId="7FDFC74F" w14:textId="0816CA80">
            <w:pPr>
              <w:rPr>
                <w:rFonts w:ascii="Arial" w:hAnsi="Arial" w:cs="Arial"/>
                <w:b/>
                <w:sz w:val="22"/>
                <w:szCs w:val="22"/>
              </w:rPr>
            </w:pPr>
            <w:r w:rsidRPr="00881692">
              <w:rPr>
                <w:rFonts w:ascii="Arial" w:hAnsi="Arial" w:cs="Arial"/>
                <w:b/>
                <w:sz w:val="22"/>
                <w:szCs w:val="22"/>
              </w:rPr>
              <w:t>Motivos de la calificación</w:t>
            </w:r>
          </w:p>
        </w:tc>
        <w:tc>
          <w:tcPr>
            <w:tcW w:w="7512" w:type="dxa"/>
            <w:tcMar/>
          </w:tcPr>
          <w:p w:rsidRPr="0006230D" w:rsidR="0006230D" w:rsidP="0006230D" w:rsidRDefault="0006230D" w14:paraId="172EE788" w14:textId="41F44102">
            <w:pPr>
              <w:jc w:val="both"/>
              <w:rPr>
                <w:rFonts w:ascii="Arial" w:hAnsi="Arial" w:cs="Arial"/>
                <w:sz w:val="22"/>
                <w:szCs w:val="22"/>
                <w:lang w:eastAsia="es-CO"/>
              </w:rPr>
            </w:pPr>
            <w:r w:rsidRPr="0AD8FB39" w:rsidR="7BBD9F07">
              <w:rPr>
                <w:rFonts w:ascii="Arial" w:hAnsi="Arial" w:cs="Arial"/>
                <w:sz w:val="22"/>
                <w:szCs w:val="22"/>
                <w:lang w:eastAsia="es-CO"/>
              </w:rPr>
              <w:t xml:space="preserve">La calificación de contingencia es REMOTA, </w:t>
            </w:r>
            <w:r w:rsidRPr="0AD8FB39" w:rsidR="00A8EEAC">
              <w:rPr>
                <w:rFonts w:ascii="Arial" w:hAnsi="Arial" w:cs="Arial"/>
                <w:sz w:val="22"/>
                <w:szCs w:val="22"/>
                <w:lang w:eastAsia="es-CO"/>
              </w:rPr>
              <w:t xml:space="preserve">teniendo en cuenta que existe una falta de legitimación en la causa por pasiva de </w:t>
            </w:r>
            <w:r w:rsidRPr="0AD8FB39" w:rsidR="7BBD9F07">
              <w:rPr>
                <w:rFonts w:ascii="Arial" w:hAnsi="Arial" w:cs="Arial"/>
                <w:sz w:val="22"/>
                <w:szCs w:val="22"/>
                <w:lang w:eastAsia="es-CO"/>
              </w:rPr>
              <w:t xml:space="preserve">SERVICIOS DE SALUD IPS SURAMERICANA S.A.S, </w:t>
            </w:r>
            <w:r w:rsidRPr="0AD8FB39" w:rsidR="41F8AAD2">
              <w:rPr>
                <w:rFonts w:ascii="Arial" w:hAnsi="Arial" w:cs="Arial"/>
                <w:sz w:val="22"/>
                <w:szCs w:val="22"/>
                <w:lang w:eastAsia="es-CO"/>
              </w:rPr>
              <w:t xml:space="preserve">teniendo en cuenta que, esta NO funge en calidad de ARL, EPS o AFP, resaltándose que </w:t>
            </w:r>
            <w:r w:rsidRPr="0AD8FB39" w:rsidR="7BBD9F07">
              <w:rPr>
                <w:rFonts w:ascii="Arial" w:hAnsi="Arial" w:cs="Arial"/>
                <w:sz w:val="22"/>
                <w:szCs w:val="22"/>
                <w:lang w:eastAsia="es-CO"/>
              </w:rPr>
              <w:t>no tiene dentro de su objeto social, el reconocimiento y pago de la indemnización reclamada por el demandant</w:t>
            </w:r>
            <w:r w:rsidRPr="0AD8FB39" w:rsidR="7BBD9F07">
              <w:rPr>
                <w:rFonts w:ascii="Arial" w:hAnsi="Arial" w:cs="Arial"/>
                <w:sz w:val="22"/>
                <w:szCs w:val="22"/>
                <w:lang w:eastAsia="es-CO"/>
              </w:rPr>
              <w:t>e</w:t>
            </w:r>
            <w:r w:rsidRPr="0AD8FB39" w:rsidR="381DA20A">
              <w:rPr>
                <w:rFonts w:ascii="Arial" w:hAnsi="Arial" w:cs="Arial"/>
                <w:sz w:val="22"/>
                <w:szCs w:val="22"/>
                <w:lang w:eastAsia="es-CO"/>
              </w:rPr>
              <w:t xml:space="preserve">, puesto que la </w:t>
            </w:r>
            <w:r w:rsidRPr="0AD8FB39" w:rsidR="7BBD9F07">
              <w:rPr>
                <w:rFonts w:ascii="Arial" w:hAnsi="Arial" w:cs="Arial"/>
                <w:sz w:val="22"/>
                <w:szCs w:val="22"/>
                <w:lang w:eastAsia="es-CO"/>
              </w:rPr>
              <w:t>IPS únicamente tiene como función la prestación de servicios médicos y la prevención de la enfermed</w:t>
            </w:r>
            <w:r w:rsidRPr="0AD8FB39" w:rsidR="7BBD9F07">
              <w:rPr>
                <w:rFonts w:ascii="Arial" w:hAnsi="Arial" w:cs="Arial"/>
                <w:sz w:val="22"/>
                <w:szCs w:val="22"/>
                <w:lang w:eastAsia="es-CO"/>
              </w:rPr>
              <w:t xml:space="preserve">ad. Por lo tanto, se evidencia la ostensible falta de legitimidad en la causa por pasiva de SERVICIOS DE SALUD IPS SURAMERICANA. </w:t>
            </w:r>
          </w:p>
          <w:p w:rsidRPr="0006230D" w:rsidR="0006230D" w:rsidP="0006230D" w:rsidRDefault="0006230D" w14:paraId="7D750E7D" w14:textId="77777777">
            <w:pPr>
              <w:jc w:val="both"/>
              <w:rPr>
                <w:rFonts w:ascii="Arial" w:hAnsi="Arial" w:cs="Arial"/>
                <w:sz w:val="22"/>
                <w:szCs w:val="22"/>
                <w:lang w:eastAsia="es-CO"/>
              </w:rPr>
            </w:pPr>
          </w:p>
          <w:p w:rsidRPr="0006230D" w:rsidR="0006230D" w:rsidP="0AD8FB39" w:rsidRDefault="0006230D" w14:paraId="0EB9D98F" w14:textId="1BCF7AAD">
            <w:pPr>
              <w:pStyle w:val="Normal"/>
              <w:suppressLineNumbers w:val="0"/>
              <w:bidi w:val="0"/>
              <w:spacing w:before="0" w:beforeAutospacing="off" w:after="0" w:afterAutospacing="off" w:line="240" w:lineRule="auto"/>
              <w:ind w:left="0" w:right="0"/>
              <w:jc w:val="both"/>
              <w:rPr>
                <w:rFonts w:ascii="Arial" w:hAnsi="Arial" w:cs="Arial"/>
                <w:sz w:val="22"/>
                <w:szCs w:val="22"/>
                <w:lang w:eastAsia="es-CO"/>
              </w:rPr>
            </w:pPr>
            <w:r w:rsidRPr="0AD8FB39" w:rsidR="7BBD9F07">
              <w:rPr>
                <w:rFonts w:ascii="Arial" w:hAnsi="Arial" w:cs="Arial"/>
                <w:sz w:val="22"/>
                <w:szCs w:val="22"/>
                <w:lang w:eastAsia="es-CO"/>
              </w:rPr>
              <w:t xml:space="preserve">Es preciso destacar que la demandante solicita a su empleador  PROVIDA FARMACEUTICA S.A.S., </w:t>
            </w:r>
            <w:r w:rsidRPr="0AD8FB39" w:rsidR="7BBD9F07">
              <w:rPr>
                <w:rFonts w:ascii="Arial" w:hAnsi="Arial" w:cs="Arial"/>
                <w:sz w:val="22"/>
                <w:szCs w:val="22"/>
                <w:lang w:eastAsia="es-CO"/>
              </w:rPr>
              <w:t xml:space="preserve">el reconocimiento de la existencia de un contrato realidad y </w:t>
            </w:r>
            <w:r w:rsidRPr="0AD8FB39" w:rsidR="7BBD9F07">
              <w:rPr>
                <w:rFonts w:ascii="Arial" w:hAnsi="Arial" w:cs="Arial"/>
                <w:sz w:val="22"/>
                <w:szCs w:val="22"/>
                <w:lang w:eastAsia="es-CO"/>
              </w:rPr>
              <w:t xml:space="preserve">el reconocimiento de una indemnización permanente parcial por origen común, su indexación y pago de costas procesales , así como lo que </w:t>
            </w:r>
            <w:r w:rsidRPr="0AD8FB39" w:rsidR="7BBD9F07">
              <w:rPr>
                <w:rFonts w:ascii="Arial" w:hAnsi="Arial" w:cs="Arial"/>
                <w:sz w:val="22"/>
                <w:szCs w:val="22"/>
                <w:lang w:eastAsia="es-CO"/>
              </w:rPr>
              <w:t xml:space="preserve">se declare de manera ultra </w:t>
            </w:r>
            <w:r w:rsidRPr="0AD8FB39" w:rsidR="7BBD9F07">
              <w:rPr>
                <w:rFonts w:ascii="Arial" w:hAnsi="Arial" w:cs="Arial"/>
                <w:sz w:val="22"/>
                <w:szCs w:val="22"/>
                <w:lang w:eastAsia="es-CO"/>
              </w:rPr>
              <w:t>petita</w:t>
            </w:r>
            <w:r w:rsidRPr="0AD8FB39" w:rsidR="7BBD9F07">
              <w:rPr>
                <w:rFonts w:ascii="Arial" w:hAnsi="Arial" w:cs="Arial"/>
                <w:sz w:val="22"/>
                <w:szCs w:val="22"/>
                <w:lang w:eastAsia="es-CO"/>
              </w:rPr>
              <w:t xml:space="preserve"> y extra </w:t>
            </w:r>
            <w:r w:rsidRPr="0AD8FB39" w:rsidR="7BBD9F07">
              <w:rPr>
                <w:rFonts w:ascii="Arial" w:hAnsi="Arial" w:cs="Arial"/>
                <w:sz w:val="22"/>
                <w:szCs w:val="22"/>
                <w:lang w:eastAsia="es-CO"/>
              </w:rPr>
              <w:t>petita</w:t>
            </w:r>
            <w:r w:rsidRPr="0AD8FB39" w:rsidR="7BBD9F07">
              <w:rPr>
                <w:rFonts w:ascii="Arial" w:hAnsi="Arial" w:cs="Arial"/>
                <w:sz w:val="22"/>
                <w:szCs w:val="22"/>
                <w:lang w:eastAsia="es-CO"/>
              </w:rPr>
              <w:t xml:space="preserve">,  de acuerdo al dictamen de calificación de pérdida de capacidad laboral emitido por la Junta Nacional de Calificación de Invalidez, en la que calificó a la demandante con una PCL de 40.10% con fecha de estructuración 08/04/2024 y origen común, por las siguientes patologías: trastorno de menisco debido a desgarro o lesión antigua, Hipertensión esencial (primaria) y trastorno mixto de ansiedad y depresión. No obstante, es importante mencionar que SERVICIOS DE SALUD IPS SURAMERICANA S.A.S., no tiene dentro de su objeto social a su cargo el reconocimiento de prestaciones económicas. Las únicas entidades del Sistema de Seguridad Social Integral encargadas del pago de prestaciones económicas son las AFP, EPS y ARL. SERVICIOS DE SALUD IPS SURAMERICANA S.A.S no funge como ninguna de ellas. Por lo tanto, se estructura una evidente falta de legitimidad en la causa por pasiva. Ahora bien, también se evidencia la inexistencia del derecho reclamado por la parte demandante, ninguno de los Subsistemas del Sistema Integral de Seguridad Social, cubre la indemnización permanente parcial por origen común. </w:t>
            </w:r>
            <w:r w:rsidRPr="0AD8FB39" w:rsidR="7BBD9F07">
              <w:rPr>
                <w:rFonts w:ascii="Arial" w:hAnsi="Arial" w:cs="Arial"/>
                <w:sz w:val="22"/>
                <w:szCs w:val="22"/>
                <w:lang w:eastAsia="es-CO"/>
              </w:rPr>
              <w:t xml:space="preserve">El apoderado de la parte </w:t>
            </w:r>
            <w:r w:rsidRPr="0AD8FB39" w:rsidR="084BD11C">
              <w:rPr>
                <w:rFonts w:ascii="Arial" w:hAnsi="Arial" w:cs="Arial"/>
                <w:sz w:val="22"/>
                <w:szCs w:val="22"/>
                <w:lang w:eastAsia="es-CO"/>
              </w:rPr>
              <w:t>demandante</w:t>
            </w:r>
            <w:r w:rsidRPr="0AD8FB39" w:rsidR="7BBD9F07">
              <w:rPr>
                <w:rFonts w:ascii="Arial" w:hAnsi="Arial" w:cs="Arial"/>
                <w:sz w:val="22"/>
                <w:szCs w:val="22"/>
                <w:lang w:eastAsia="es-CO"/>
              </w:rPr>
              <w:t xml:space="preserve"> confunde la indemnización permanente parcial de origen común, con la indemnización permanente parcial por origen laboral la cual tiene su fundamento en el artículo 5 de la ley 776 de 2002, sin embargo, esta no aplica al presente caso, teniendo en consideración que el origen de la enfermedad de la demandante es común y no laboral.</w:t>
            </w:r>
            <w:r w:rsidRPr="0AD8FB39" w:rsidR="7BBD9F07">
              <w:rPr>
                <w:rFonts w:ascii="Arial" w:hAnsi="Arial" w:cs="Arial"/>
                <w:sz w:val="22"/>
                <w:szCs w:val="22"/>
                <w:lang w:eastAsia="es-CO"/>
              </w:rPr>
              <w:t xml:space="preserve"> </w:t>
            </w:r>
            <w:r w:rsidRPr="0AD8FB39" w:rsidR="7BBD9F07">
              <w:rPr>
                <w:rFonts w:ascii="Arial" w:hAnsi="Arial" w:cs="Arial"/>
                <w:sz w:val="22"/>
                <w:szCs w:val="22"/>
                <w:lang w:eastAsia="es-CO"/>
              </w:rPr>
              <w:t>En consecuencia, se presenta una inexistencia del derecho y, por lo tanto, se está frente a una demanda temeraria que carece de todo fundamento jurídico, de conformidad con el artículo 79 del CGP, aplicable al proceso ordinario laboral en concordancia con el artículo 145 del CPTSS.</w:t>
            </w:r>
            <w:r w:rsidRPr="0AD8FB39" w:rsidR="7BBD9F07">
              <w:rPr>
                <w:rFonts w:ascii="Arial" w:hAnsi="Arial" w:cs="Arial"/>
                <w:sz w:val="22"/>
                <w:szCs w:val="22"/>
                <w:lang w:eastAsia="es-CO"/>
              </w:rPr>
              <w:t xml:space="preserve">  Por otro lado,</w:t>
            </w:r>
            <w:r w:rsidRPr="0AD8FB39" w:rsidR="6D246A92">
              <w:rPr>
                <w:rFonts w:ascii="Arial" w:hAnsi="Arial" w:cs="Arial"/>
                <w:sz w:val="22"/>
                <w:szCs w:val="22"/>
                <w:lang w:eastAsia="es-CO"/>
              </w:rPr>
              <w:t xml:space="preserve"> se precisa que</w:t>
            </w:r>
            <w:r w:rsidRPr="0AD8FB39" w:rsidR="7BBD9F07">
              <w:rPr>
                <w:rFonts w:ascii="Arial" w:hAnsi="Arial" w:cs="Arial"/>
                <w:sz w:val="22"/>
                <w:szCs w:val="22"/>
                <w:lang w:eastAsia="es-CO"/>
              </w:rPr>
              <w:t xml:space="preserve"> SERVICIOS DE SALUD IPS SURAMERICANA </w:t>
            </w:r>
            <w:r w:rsidRPr="0AD8FB39" w:rsidR="67F54042">
              <w:rPr>
                <w:rFonts w:ascii="Arial" w:hAnsi="Arial" w:cs="Arial"/>
                <w:sz w:val="22"/>
                <w:szCs w:val="22"/>
                <w:lang w:eastAsia="es-CO"/>
              </w:rPr>
              <w:t>prestó sus servicios con el fin de</w:t>
            </w:r>
            <w:r w:rsidRPr="0AD8FB39" w:rsidR="7BBD9F07">
              <w:rPr>
                <w:rFonts w:ascii="Arial" w:hAnsi="Arial" w:cs="Arial"/>
                <w:sz w:val="22"/>
                <w:szCs w:val="22"/>
                <w:lang w:eastAsia="es-CO"/>
              </w:rPr>
              <w:t xml:space="preserve"> realizar la calificación de PCL en una primera oportunidad a la demandante el 18 de abril de 2023, en la que se determinó un PCL del 31,26 % por origen común, dictamen que tampoco es objeto de nulidad, ni se aporta prueba para cuestionar el mismo por parte del apoderado de la parte demandante, por lo tanto, se evidencia la buena fe de la IPS en el cumplimiento de sus obligaciones.</w:t>
            </w:r>
          </w:p>
          <w:p w:rsidRPr="0006230D" w:rsidR="0006230D" w:rsidP="0006230D" w:rsidRDefault="0006230D" w14:paraId="0ADBF814" w14:textId="77777777">
            <w:pPr>
              <w:jc w:val="both"/>
              <w:rPr>
                <w:rFonts w:ascii="Arial" w:hAnsi="Arial" w:cs="Arial"/>
                <w:sz w:val="22"/>
                <w:szCs w:val="22"/>
                <w:lang w:eastAsia="es-CO"/>
              </w:rPr>
            </w:pPr>
          </w:p>
          <w:p w:rsidRPr="0006230D" w:rsidR="0006230D" w:rsidP="0AD8FB39" w:rsidRDefault="0006230D" w14:paraId="37D79B0D" w14:textId="62CE6549">
            <w:pPr>
              <w:pStyle w:val="Normal"/>
              <w:jc w:val="both"/>
              <w:rPr>
                <w:rFonts w:ascii="Arial" w:hAnsi="Arial" w:cs="Arial"/>
                <w:sz w:val="22"/>
                <w:szCs w:val="22"/>
                <w:lang w:eastAsia="es-CO"/>
              </w:rPr>
            </w:pPr>
            <w:r w:rsidRPr="0AD8FB39" w:rsidR="7BBD9F07">
              <w:rPr>
                <w:rFonts w:ascii="Arial" w:hAnsi="Arial" w:cs="Arial"/>
                <w:sz w:val="22"/>
                <w:szCs w:val="22"/>
                <w:lang w:eastAsia="es-CO"/>
              </w:rPr>
              <w:t xml:space="preserve">En ese sentido, no se evidencia ningún tipo de responsabilidad por parte de SERVICIOS DE SALUD IPS SURAMERICANA S.A.S  en el presente proceso, teniendo en cuenta que : (i) se estructura la falta de legitimación en la causa por pasiva, en consideración que la IPS no está obligada a reconocer ningún tipo prestación económica de acuerdo a su objeto social  y la naturaleza de la IPS; </w:t>
            </w:r>
            <w:r w:rsidRPr="0AD8FB39" w:rsidR="7BBD9F07">
              <w:rPr>
                <w:rFonts w:ascii="Arial" w:hAnsi="Arial" w:cs="Arial"/>
                <w:sz w:val="22"/>
                <w:szCs w:val="22"/>
                <w:lang w:eastAsia="es-CO"/>
              </w:rPr>
              <w:t>ii</w:t>
            </w:r>
            <w:r w:rsidRPr="0AD8FB39" w:rsidR="7BBD9F07">
              <w:rPr>
                <w:rFonts w:ascii="Arial" w:hAnsi="Arial" w:cs="Arial"/>
                <w:sz w:val="22"/>
                <w:szCs w:val="22"/>
                <w:lang w:eastAsia="es-CO"/>
              </w:rPr>
              <w:t xml:space="preserve">) se evidencia la inexistencia del derecho reclamado por la demandante, en cuanto ningún subsistema del sistema general de seguridad social integral está obligado al reconocimiento y pago de la indemnización reclamada por la parte demandante, la cual carece de todo fundamento jurídico, siendo además temeraria de conformidad con el artículo 79 del CGP, aplicable al proceso ordinario laboral en virtud del artículo 145 del CPTSS </w:t>
            </w:r>
            <w:r w:rsidRPr="0AD8FB39" w:rsidR="7BBD9F07">
              <w:rPr>
                <w:rFonts w:ascii="Arial" w:hAnsi="Arial" w:cs="Arial"/>
                <w:sz w:val="22"/>
                <w:szCs w:val="22"/>
                <w:lang w:eastAsia="es-CO"/>
              </w:rPr>
              <w:t>iii</w:t>
            </w:r>
            <w:r w:rsidRPr="0AD8FB39" w:rsidR="7BBD9F07">
              <w:rPr>
                <w:rFonts w:ascii="Arial" w:hAnsi="Arial" w:cs="Arial"/>
                <w:sz w:val="22"/>
                <w:szCs w:val="22"/>
                <w:lang w:eastAsia="es-CO"/>
              </w:rPr>
              <w:t xml:space="preserve">) No se está cuestionando en el proceso el dictamen de calificación de pérdida de capacidad laboral emitido por SERVICIOS DE SALUD IPS SURAMERICANA el 18 de abril de 2023, por lo que se evidencia el cumplimiento pleno de sus obligaciones y su buena fe. </w:t>
            </w:r>
          </w:p>
          <w:p w:rsidRPr="0006230D" w:rsidR="0006230D" w:rsidP="0006230D" w:rsidRDefault="0006230D" w14:paraId="65641830" w14:textId="77777777">
            <w:pPr>
              <w:jc w:val="both"/>
              <w:rPr>
                <w:rFonts w:ascii="Arial" w:hAnsi="Arial" w:cs="Arial"/>
                <w:sz w:val="22"/>
                <w:szCs w:val="22"/>
                <w:lang w:eastAsia="es-CO"/>
              </w:rPr>
            </w:pPr>
          </w:p>
          <w:p w:rsidRPr="00B460DA" w:rsidR="00852BCA" w:rsidP="0006230D" w:rsidRDefault="0006230D" w14:paraId="46EE1E88" w14:textId="4C00DACE">
            <w:r w:rsidRPr="0006230D">
              <w:rPr>
                <w:rFonts w:ascii="Arial" w:hAnsi="Arial" w:cs="Arial"/>
                <w:sz w:val="22"/>
                <w:szCs w:val="22"/>
                <w:lang w:eastAsia="es-CO"/>
              </w:rPr>
              <w:t>Lo anterior, sin perjuicio del carácter contingente del proceso.</w:t>
            </w:r>
          </w:p>
        </w:tc>
      </w:tr>
      <w:tr w:rsidRPr="00881692" w:rsidR="003152D5" w:rsidTr="0AD8FB39" w14:paraId="423EF0FF" w14:textId="77777777">
        <w:trPr>
          <w:trHeight w:val="478"/>
        </w:trPr>
        <w:tc>
          <w:tcPr>
            <w:tcW w:w="2338" w:type="dxa"/>
            <w:shd w:val="clear" w:color="auto" w:fill="0033A0"/>
            <w:tcMar/>
            <w:vAlign w:val="center"/>
          </w:tcPr>
          <w:p w:rsidRPr="00881692" w:rsidR="003152D5" w:rsidP="00881692" w:rsidRDefault="003152D5" w14:paraId="2F9F4436" w14:textId="77777777">
            <w:pPr>
              <w:rPr>
                <w:rFonts w:ascii="Arial" w:hAnsi="Arial" w:cs="Arial"/>
                <w:b/>
                <w:sz w:val="22"/>
                <w:szCs w:val="22"/>
              </w:rPr>
            </w:pPr>
            <w:r w:rsidRPr="00881692">
              <w:rPr>
                <w:rFonts w:ascii="Arial" w:hAnsi="Arial" w:cs="Arial"/>
                <w:b/>
                <w:sz w:val="22"/>
                <w:szCs w:val="22"/>
              </w:rPr>
              <w:lastRenderedPageBreak/>
              <w:t>Observaciones</w:t>
            </w:r>
          </w:p>
        </w:tc>
        <w:tc>
          <w:tcPr>
            <w:tcW w:w="7512" w:type="dxa"/>
            <w:tcMar/>
            <w:vAlign w:val="center"/>
          </w:tcPr>
          <w:p w:rsidRPr="00881692" w:rsidR="003152D5" w:rsidP="00881692" w:rsidRDefault="0027255B" w14:paraId="0C08A217" w14:textId="5FF85BEA">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rsidRPr="00881692" w:rsidR="0096555E" w:rsidP="00881692" w:rsidRDefault="0096555E" w14:paraId="7C1537B2" w14:textId="77777777">
      <w:pPr>
        <w:rPr>
          <w:rFonts w:ascii="Arial" w:hAnsi="Arial" w:cs="Arial"/>
          <w:b/>
          <w:sz w:val="22"/>
          <w:szCs w:val="22"/>
        </w:rPr>
      </w:pPr>
    </w:p>
    <w:p w:rsidRPr="00881692" w:rsidR="00247E08" w:rsidP="00881692" w:rsidRDefault="00E7768D" w14:paraId="1AA0C5C3" w14:textId="2FE4EAEC">
      <w:pPr>
        <w:rPr>
          <w:rFonts w:ascii="Arial" w:hAnsi="Arial" w:cs="Arial"/>
          <w:b/>
          <w:sz w:val="22"/>
          <w:szCs w:val="22"/>
        </w:rPr>
      </w:pPr>
      <w:r w:rsidRPr="00881692">
        <w:rPr>
          <w:rFonts w:ascii="Arial" w:hAnsi="Arial" w:cs="Arial"/>
          <w:b/>
          <w:sz w:val="22"/>
          <w:szCs w:val="22"/>
        </w:rPr>
        <w:t>Datos abogado interno</w:t>
      </w:r>
    </w:p>
    <w:p w:rsidRPr="00881692"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881692" w:rsidR="00527AC1" w:rsidTr="008F3801" w14:paraId="6E3C6E8A" w14:textId="77777777">
        <w:trPr>
          <w:trHeight w:val="340"/>
        </w:trPr>
        <w:tc>
          <w:tcPr>
            <w:tcW w:w="2353" w:type="dxa"/>
            <w:shd w:val="clear" w:color="auto" w:fill="0033A0"/>
            <w:vAlign w:val="center"/>
          </w:tcPr>
          <w:p w:rsidRPr="00881692" w:rsidR="00527AC1" w:rsidP="00881692" w:rsidRDefault="00670B1C" w14:paraId="72BAF282" w14:textId="216ED2CA">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rsidRPr="00881692"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881692" w:rsidR="00527AC1" w:rsidP="00881692" w:rsidRDefault="00670B1C" w14:paraId="5FD9B59F" w14:textId="57D650C4">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rsidRPr="00881692" w:rsidR="00527AC1" w:rsidP="00881692" w:rsidRDefault="00527AC1" w14:paraId="08F65C37" w14:textId="536588FA">
            <w:pPr>
              <w:jc w:val="both"/>
              <w:rPr>
                <w:rFonts w:ascii="Arial" w:hAnsi="Arial" w:cs="Arial"/>
                <w:sz w:val="22"/>
                <w:szCs w:val="22"/>
              </w:rPr>
            </w:pPr>
          </w:p>
        </w:tc>
      </w:tr>
      <w:tr w:rsidRPr="00881692" w:rsidR="00670B1C" w:rsidTr="008F3801" w14:paraId="02724D2B" w14:textId="77777777">
        <w:trPr>
          <w:cantSplit/>
          <w:trHeight w:val="340"/>
        </w:trPr>
        <w:tc>
          <w:tcPr>
            <w:tcW w:w="2353" w:type="dxa"/>
            <w:shd w:val="clear" w:color="auto" w:fill="0033A0"/>
            <w:vAlign w:val="center"/>
          </w:tcPr>
          <w:p w:rsidRPr="00881692" w:rsidR="00670B1C" w:rsidP="00881692" w:rsidRDefault="004C53EC" w14:paraId="712D0A9F" w14:textId="4E0FB124">
            <w:pPr>
              <w:rPr>
                <w:rFonts w:ascii="Arial" w:hAnsi="Arial" w:cs="Arial"/>
                <w:b/>
                <w:sz w:val="22"/>
                <w:szCs w:val="22"/>
              </w:rPr>
            </w:pPr>
            <w:r w:rsidRPr="00881692">
              <w:rPr>
                <w:rFonts w:ascii="Arial" w:hAnsi="Arial" w:cs="Arial"/>
                <w:b/>
                <w:sz w:val="22"/>
                <w:szCs w:val="22"/>
              </w:rPr>
              <w:t>Vinculado</w:t>
            </w:r>
          </w:p>
        </w:tc>
        <w:tc>
          <w:tcPr>
            <w:tcW w:w="1260" w:type="dxa"/>
            <w:vAlign w:val="center"/>
          </w:tcPr>
          <w:p w:rsidRPr="00881692"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881692" w:rsidR="00670B1C" w:rsidP="00881692" w:rsidRDefault="004C53EC" w14:paraId="64204CF7" w14:textId="26B2CBCA">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rsidRPr="00881692" w:rsidR="00670B1C" w:rsidP="00881692" w:rsidRDefault="00670B1C" w14:paraId="67FD7B5B" w14:textId="578D9DB7">
            <w:pPr>
              <w:jc w:val="both"/>
              <w:rPr>
                <w:rFonts w:ascii="Arial" w:hAnsi="Arial" w:cs="Arial"/>
                <w:sz w:val="22"/>
                <w:szCs w:val="22"/>
              </w:rPr>
            </w:pPr>
          </w:p>
        </w:tc>
      </w:tr>
    </w:tbl>
    <w:p w:rsidRPr="00881692" w:rsidR="00DA27BE" w:rsidP="00881692" w:rsidRDefault="00DA27BE" w14:paraId="3D674D99" w14:textId="77777777">
      <w:pPr>
        <w:rPr>
          <w:rFonts w:ascii="Arial" w:hAnsi="Arial" w:cs="Arial"/>
          <w:b/>
          <w:sz w:val="22"/>
          <w:szCs w:val="22"/>
          <w:u w:val="single"/>
        </w:rPr>
      </w:pPr>
    </w:p>
    <w:sectPr w:rsidRPr="00881692"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3962" w:rsidP="00114170" w:rsidRDefault="005F3962" w14:paraId="11B1CAA0" w14:textId="77777777">
      <w:r>
        <w:separator/>
      </w:r>
    </w:p>
  </w:endnote>
  <w:endnote w:type="continuationSeparator" w:id="0">
    <w:p w:rsidR="005F3962" w:rsidP="00114170" w:rsidRDefault="005F3962" w14:paraId="46D2AD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3962" w:rsidP="00114170" w:rsidRDefault="005F3962" w14:paraId="166723FD" w14:textId="77777777">
      <w:r>
        <w:separator/>
      </w:r>
    </w:p>
  </w:footnote>
  <w:footnote w:type="continuationSeparator" w:id="0">
    <w:p w:rsidR="005F3962" w:rsidP="00114170" w:rsidRDefault="005F3962" w14:paraId="5C38E2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C32"/>
    <w:rsid w:val="00003E7E"/>
    <w:rsid w:val="0000477F"/>
    <w:rsid w:val="0001168F"/>
    <w:rsid w:val="000127F9"/>
    <w:rsid w:val="000136E8"/>
    <w:rsid w:val="0002244C"/>
    <w:rsid w:val="00031B82"/>
    <w:rsid w:val="00031C04"/>
    <w:rsid w:val="00032659"/>
    <w:rsid w:val="000401A8"/>
    <w:rsid w:val="000404E8"/>
    <w:rsid w:val="00040F63"/>
    <w:rsid w:val="00041194"/>
    <w:rsid w:val="00046C22"/>
    <w:rsid w:val="0005075C"/>
    <w:rsid w:val="00050E3B"/>
    <w:rsid w:val="00054B5B"/>
    <w:rsid w:val="000557AC"/>
    <w:rsid w:val="0006230D"/>
    <w:rsid w:val="0006313F"/>
    <w:rsid w:val="00063B19"/>
    <w:rsid w:val="00066E22"/>
    <w:rsid w:val="000722F0"/>
    <w:rsid w:val="000739FB"/>
    <w:rsid w:val="000754AE"/>
    <w:rsid w:val="00075843"/>
    <w:rsid w:val="000809B6"/>
    <w:rsid w:val="00081D90"/>
    <w:rsid w:val="00082004"/>
    <w:rsid w:val="00084D52"/>
    <w:rsid w:val="00085A41"/>
    <w:rsid w:val="00090D76"/>
    <w:rsid w:val="0009260D"/>
    <w:rsid w:val="00094F3F"/>
    <w:rsid w:val="000A0A02"/>
    <w:rsid w:val="000A224E"/>
    <w:rsid w:val="000A225C"/>
    <w:rsid w:val="000B5BDA"/>
    <w:rsid w:val="000B68F4"/>
    <w:rsid w:val="000C1B02"/>
    <w:rsid w:val="000C25A0"/>
    <w:rsid w:val="000C26D4"/>
    <w:rsid w:val="000C4184"/>
    <w:rsid w:val="000D06F0"/>
    <w:rsid w:val="000D1E14"/>
    <w:rsid w:val="000D4CF1"/>
    <w:rsid w:val="000E47B9"/>
    <w:rsid w:val="000E4910"/>
    <w:rsid w:val="000E49D1"/>
    <w:rsid w:val="000E4F94"/>
    <w:rsid w:val="000E7522"/>
    <w:rsid w:val="000F17C9"/>
    <w:rsid w:val="000F3BCA"/>
    <w:rsid w:val="00103092"/>
    <w:rsid w:val="00107C47"/>
    <w:rsid w:val="00111BFE"/>
    <w:rsid w:val="00114170"/>
    <w:rsid w:val="00114FE0"/>
    <w:rsid w:val="0011721B"/>
    <w:rsid w:val="0012264D"/>
    <w:rsid w:val="00123760"/>
    <w:rsid w:val="001253CC"/>
    <w:rsid w:val="00125EEA"/>
    <w:rsid w:val="0013149B"/>
    <w:rsid w:val="001319F8"/>
    <w:rsid w:val="00132DEB"/>
    <w:rsid w:val="00135971"/>
    <w:rsid w:val="00137C6A"/>
    <w:rsid w:val="001455B3"/>
    <w:rsid w:val="00152069"/>
    <w:rsid w:val="00153A1C"/>
    <w:rsid w:val="00154384"/>
    <w:rsid w:val="001546BD"/>
    <w:rsid w:val="00157CC6"/>
    <w:rsid w:val="00166004"/>
    <w:rsid w:val="00184BEB"/>
    <w:rsid w:val="00184F3E"/>
    <w:rsid w:val="001852C9"/>
    <w:rsid w:val="001870F7"/>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CC1"/>
    <w:rsid w:val="00227E79"/>
    <w:rsid w:val="00230417"/>
    <w:rsid w:val="002308EE"/>
    <w:rsid w:val="002311CE"/>
    <w:rsid w:val="00232623"/>
    <w:rsid w:val="0023279C"/>
    <w:rsid w:val="00233393"/>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84F77"/>
    <w:rsid w:val="00285038"/>
    <w:rsid w:val="00287AB0"/>
    <w:rsid w:val="002914FF"/>
    <w:rsid w:val="00294BDC"/>
    <w:rsid w:val="002958C0"/>
    <w:rsid w:val="002A58E2"/>
    <w:rsid w:val="002A5E85"/>
    <w:rsid w:val="002A632C"/>
    <w:rsid w:val="002A6CF1"/>
    <w:rsid w:val="002B0553"/>
    <w:rsid w:val="002B706B"/>
    <w:rsid w:val="002B7B35"/>
    <w:rsid w:val="002C2C15"/>
    <w:rsid w:val="002C2E84"/>
    <w:rsid w:val="002C3E9D"/>
    <w:rsid w:val="002C479F"/>
    <w:rsid w:val="002C48B4"/>
    <w:rsid w:val="002C6436"/>
    <w:rsid w:val="002D5492"/>
    <w:rsid w:val="002D5CC7"/>
    <w:rsid w:val="002D695F"/>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3F9F"/>
    <w:rsid w:val="00354234"/>
    <w:rsid w:val="0035474F"/>
    <w:rsid w:val="003607ED"/>
    <w:rsid w:val="003666F4"/>
    <w:rsid w:val="003678EB"/>
    <w:rsid w:val="00373807"/>
    <w:rsid w:val="0037389D"/>
    <w:rsid w:val="003742B7"/>
    <w:rsid w:val="00374C2E"/>
    <w:rsid w:val="00380545"/>
    <w:rsid w:val="003810F4"/>
    <w:rsid w:val="00385AEF"/>
    <w:rsid w:val="003876C5"/>
    <w:rsid w:val="003901AD"/>
    <w:rsid w:val="00392D26"/>
    <w:rsid w:val="003930D7"/>
    <w:rsid w:val="003934B0"/>
    <w:rsid w:val="00394717"/>
    <w:rsid w:val="003A17AC"/>
    <w:rsid w:val="003A5182"/>
    <w:rsid w:val="003A544A"/>
    <w:rsid w:val="003A5D72"/>
    <w:rsid w:val="003A5FDC"/>
    <w:rsid w:val="003B58B1"/>
    <w:rsid w:val="003C41D9"/>
    <w:rsid w:val="003D1D3A"/>
    <w:rsid w:val="003D1FDE"/>
    <w:rsid w:val="003D20D7"/>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90443"/>
    <w:rsid w:val="0049650D"/>
    <w:rsid w:val="004A4A60"/>
    <w:rsid w:val="004A5D12"/>
    <w:rsid w:val="004B04A3"/>
    <w:rsid w:val="004B05BE"/>
    <w:rsid w:val="004B709D"/>
    <w:rsid w:val="004C2E9C"/>
    <w:rsid w:val="004C34B7"/>
    <w:rsid w:val="004C3DEB"/>
    <w:rsid w:val="004C4CDC"/>
    <w:rsid w:val="004C5148"/>
    <w:rsid w:val="004C53EC"/>
    <w:rsid w:val="004D0B1D"/>
    <w:rsid w:val="004D0D8D"/>
    <w:rsid w:val="004D0F28"/>
    <w:rsid w:val="004D607D"/>
    <w:rsid w:val="004D6B61"/>
    <w:rsid w:val="004E4B73"/>
    <w:rsid w:val="00500604"/>
    <w:rsid w:val="00504ED6"/>
    <w:rsid w:val="0050629A"/>
    <w:rsid w:val="00506D73"/>
    <w:rsid w:val="00510F8F"/>
    <w:rsid w:val="00511E08"/>
    <w:rsid w:val="0051558B"/>
    <w:rsid w:val="00520281"/>
    <w:rsid w:val="0052066D"/>
    <w:rsid w:val="005209C5"/>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D6C3B"/>
    <w:rsid w:val="005E246E"/>
    <w:rsid w:val="005E763A"/>
    <w:rsid w:val="005E7EE7"/>
    <w:rsid w:val="005F3962"/>
    <w:rsid w:val="00602CA1"/>
    <w:rsid w:val="006038A4"/>
    <w:rsid w:val="006041F9"/>
    <w:rsid w:val="00611F74"/>
    <w:rsid w:val="006155A8"/>
    <w:rsid w:val="00615F8B"/>
    <w:rsid w:val="00620120"/>
    <w:rsid w:val="00623929"/>
    <w:rsid w:val="00624087"/>
    <w:rsid w:val="00632829"/>
    <w:rsid w:val="006376B6"/>
    <w:rsid w:val="00641466"/>
    <w:rsid w:val="00642A17"/>
    <w:rsid w:val="00645174"/>
    <w:rsid w:val="006532D8"/>
    <w:rsid w:val="00653EF3"/>
    <w:rsid w:val="00661128"/>
    <w:rsid w:val="00661CAD"/>
    <w:rsid w:val="00670B1C"/>
    <w:rsid w:val="00670F18"/>
    <w:rsid w:val="00672B99"/>
    <w:rsid w:val="00673877"/>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20EC"/>
    <w:rsid w:val="006A64BB"/>
    <w:rsid w:val="006A66A3"/>
    <w:rsid w:val="006A6736"/>
    <w:rsid w:val="006B0E2A"/>
    <w:rsid w:val="006B669F"/>
    <w:rsid w:val="006B7823"/>
    <w:rsid w:val="006C1F03"/>
    <w:rsid w:val="006C2C55"/>
    <w:rsid w:val="006D71E7"/>
    <w:rsid w:val="006E0BB5"/>
    <w:rsid w:val="006F1BB7"/>
    <w:rsid w:val="006F4FE6"/>
    <w:rsid w:val="006F6152"/>
    <w:rsid w:val="00703C75"/>
    <w:rsid w:val="0071264F"/>
    <w:rsid w:val="00712D42"/>
    <w:rsid w:val="0071346B"/>
    <w:rsid w:val="00716A72"/>
    <w:rsid w:val="00721CF8"/>
    <w:rsid w:val="00724202"/>
    <w:rsid w:val="00734BD8"/>
    <w:rsid w:val="007360A5"/>
    <w:rsid w:val="00741D06"/>
    <w:rsid w:val="0074365A"/>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5C79"/>
    <w:rsid w:val="0079694D"/>
    <w:rsid w:val="00796B1A"/>
    <w:rsid w:val="0079796A"/>
    <w:rsid w:val="00797B1B"/>
    <w:rsid w:val="007A0685"/>
    <w:rsid w:val="007A3BF4"/>
    <w:rsid w:val="007A4355"/>
    <w:rsid w:val="007A4E6D"/>
    <w:rsid w:val="007A52B6"/>
    <w:rsid w:val="007A55F3"/>
    <w:rsid w:val="007A6F35"/>
    <w:rsid w:val="007B29B6"/>
    <w:rsid w:val="007B4931"/>
    <w:rsid w:val="007B6543"/>
    <w:rsid w:val="007C4594"/>
    <w:rsid w:val="007C69CE"/>
    <w:rsid w:val="007C6BFD"/>
    <w:rsid w:val="007D1522"/>
    <w:rsid w:val="007D339C"/>
    <w:rsid w:val="007F4341"/>
    <w:rsid w:val="008030E3"/>
    <w:rsid w:val="008038D2"/>
    <w:rsid w:val="008131FC"/>
    <w:rsid w:val="008133F8"/>
    <w:rsid w:val="00816514"/>
    <w:rsid w:val="0081772B"/>
    <w:rsid w:val="00817DC2"/>
    <w:rsid w:val="00817E08"/>
    <w:rsid w:val="00822C3F"/>
    <w:rsid w:val="008234C0"/>
    <w:rsid w:val="00824483"/>
    <w:rsid w:val="00824DA6"/>
    <w:rsid w:val="00825FC8"/>
    <w:rsid w:val="00826B94"/>
    <w:rsid w:val="0082787A"/>
    <w:rsid w:val="0083094B"/>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B4FAF"/>
    <w:rsid w:val="008B625C"/>
    <w:rsid w:val="008C473A"/>
    <w:rsid w:val="008C5FF9"/>
    <w:rsid w:val="008C672A"/>
    <w:rsid w:val="008D080D"/>
    <w:rsid w:val="008D53E8"/>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013E"/>
    <w:rsid w:val="009423E5"/>
    <w:rsid w:val="0094361E"/>
    <w:rsid w:val="00944711"/>
    <w:rsid w:val="00946C28"/>
    <w:rsid w:val="009534D1"/>
    <w:rsid w:val="00954C7D"/>
    <w:rsid w:val="00955F5A"/>
    <w:rsid w:val="009572C0"/>
    <w:rsid w:val="009614FB"/>
    <w:rsid w:val="00964599"/>
    <w:rsid w:val="0096555E"/>
    <w:rsid w:val="009666D9"/>
    <w:rsid w:val="00977052"/>
    <w:rsid w:val="00980747"/>
    <w:rsid w:val="00981776"/>
    <w:rsid w:val="009852D6"/>
    <w:rsid w:val="0098685B"/>
    <w:rsid w:val="00993DC0"/>
    <w:rsid w:val="00997284"/>
    <w:rsid w:val="009A3E8D"/>
    <w:rsid w:val="009A4AE0"/>
    <w:rsid w:val="009A7486"/>
    <w:rsid w:val="009B0F46"/>
    <w:rsid w:val="009C4223"/>
    <w:rsid w:val="009C523C"/>
    <w:rsid w:val="009C5F90"/>
    <w:rsid w:val="009D0FA9"/>
    <w:rsid w:val="009D7CE8"/>
    <w:rsid w:val="009E2001"/>
    <w:rsid w:val="009E2524"/>
    <w:rsid w:val="009E4181"/>
    <w:rsid w:val="009E6A05"/>
    <w:rsid w:val="009E7D3B"/>
    <w:rsid w:val="009F01FE"/>
    <w:rsid w:val="009F2FDC"/>
    <w:rsid w:val="009F6C7D"/>
    <w:rsid w:val="00A160D1"/>
    <w:rsid w:val="00A17375"/>
    <w:rsid w:val="00A22E6F"/>
    <w:rsid w:val="00A2645B"/>
    <w:rsid w:val="00A26802"/>
    <w:rsid w:val="00A307A1"/>
    <w:rsid w:val="00A35ABD"/>
    <w:rsid w:val="00A35E9E"/>
    <w:rsid w:val="00A37E85"/>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8EEAC"/>
    <w:rsid w:val="00AA042C"/>
    <w:rsid w:val="00AA09C9"/>
    <w:rsid w:val="00AA1753"/>
    <w:rsid w:val="00AB1794"/>
    <w:rsid w:val="00AB1C15"/>
    <w:rsid w:val="00AB38A7"/>
    <w:rsid w:val="00AB4EEC"/>
    <w:rsid w:val="00AB4F83"/>
    <w:rsid w:val="00AB7CA0"/>
    <w:rsid w:val="00AC228F"/>
    <w:rsid w:val="00AC2399"/>
    <w:rsid w:val="00AC4965"/>
    <w:rsid w:val="00AD26B5"/>
    <w:rsid w:val="00AD5CD7"/>
    <w:rsid w:val="00AE2901"/>
    <w:rsid w:val="00AF1DAC"/>
    <w:rsid w:val="00AF4121"/>
    <w:rsid w:val="00AF4AB7"/>
    <w:rsid w:val="00AF4F23"/>
    <w:rsid w:val="00AF7C2A"/>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84E91"/>
    <w:rsid w:val="00B937A0"/>
    <w:rsid w:val="00B94969"/>
    <w:rsid w:val="00B949AF"/>
    <w:rsid w:val="00B952B4"/>
    <w:rsid w:val="00B95738"/>
    <w:rsid w:val="00B95C37"/>
    <w:rsid w:val="00B973FB"/>
    <w:rsid w:val="00B977DA"/>
    <w:rsid w:val="00BA19EB"/>
    <w:rsid w:val="00BA25D9"/>
    <w:rsid w:val="00BA3D6A"/>
    <w:rsid w:val="00BB022E"/>
    <w:rsid w:val="00BB0593"/>
    <w:rsid w:val="00BB2C79"/>
    <w:rsid w:val="00BC0395"/>
    <w:rsid w:val="00BC401F"/>
    <w:rsid w:val="00BC77D7"/>
    <w:rsid w:val="00BC7982"/>
    <w:rsid w:val="00BD051C"/>
    <w:rsid w:val="00BD0ACA"/>
    <w:rsid w:val="00BE2B06"/>
    <w:rsid w:val="00BE55A5"/>
    <w:rsid w:val="00BE5F84"/>
    <w:rsid w:val="00BE60C2"/>
    <w:rsid w:val="00BF1DD3"/>
    <w:rsid w:val="00BF2642"/>
    <w:rsid w:val="00BF2CB7"/>
    <w:rsid w:val="00BF75F6"/>
    <w:rsid w:val="00C031BC"/>
    <w:rsid w:val="00C04ED9"/>
    <w:rsid w:val="00C06B20"/>
    <w:rsid w:val="00C1265E"/>
    <w:rsid w:val="00C15AA0"/>
    <w:rsid w:val="00C20685"/>
    <w:rsid w:val="00C24771"/>
    <w:rsid w:val="00C26408"/>
    <w:rsid w:val="00C26974"/>
    <w:rsid w:val="00C2794A"/>
    <w:rsid w:val="00C30F1E"/>
    <w:rsid w:val="00C31F9E"/>
    <w:rsid w:val="00C367AB"/>
    <w:rsid w:val="00C4649F"/>
    <w:rsid w:val="00C46BFE"/>
    <w:rsid w:val="00C4710B"/>
    <w:rsid w:val="00C55D97"/>
    <w:rsid w:val="00C57A64"/>
    <w:rsid w:val="00C61134"/>
    <w:rsid w:val="00C64F5F"/>
    <w:rsid w:val="00C65D73"/>
    <w:rsid w:val="00C73DA2"/>
    <w:rsid w:val="00C769D2"/>
    <w:rsid w:val="00C801E0"/>
    <w:rsid w:val="00C803D5"/>
    <w:rsid w:val="00C830CA"/>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2E3C"/>
    <w:rsid w:val="00D062BF"/>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B34B2"/>
    <w:rsid w:val="00DB783E"/>
    <w:rsid w:val="00DC492A"/>
    <w:rsid w:val="00DC7638"/>
    <w:rsid w:val="00DD1AC5"/>
    <w:rsid w:val="00DD1C7C"/>
    <w:rsid w:val="00DD3F1F"/>
    <w:rsid w:val="00DD7809"/>
    <w:rsid w:val="00DE3986"/>
    <w:rsid w:val="00DE51B7"/>
    <w:rsid w:val="00DE5A62"/>
    <w:rsid w:val="00DF1B41"/>
    <w:rsid w:val="00DF2C86"/>
    <w:rsid w:val="00E00C5C"/>
    <w:rsid w:val="00E028BD"/>
    <w:rsid w:val="00E03CDF"/>
    <w:rsid w:val="00E0620F"/>
    <w:rsid w:val="00E15587"/>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3AC3"/>
    <w:rsid w:val="00E75C2A"/>
    <w:rsid w:val="00E75C3C"/>
    <w:rsid w:val="00E76ABC"/>
    <w:rsid w:val="00E7768D"/>
    <w:rsid w:val="00E803E4"/>
    <w:rsid w:val="00E91C11"/>
    <w:rsid w:val="00E92A6C"/>
    <w:rsid w:val="00E94476"/>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015"/>
    <w:rsid w:val="00F256B0"/>
    <w:rsid w:val="00F276D3"/>
    <w:rsid w:val="00F33056"/>
    <w:rsid w:val="00F3556F"/>
    <w:rsid w:val="00F40AB1"/>
    <w:rsid w:val="00F412AE"/>
    <w:rsid w:val="00F43471"/>
    <w:rsid w:val="00F55C28"/>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C08F9"/>
    <w:rsid w:val="00FC2B70"/>
    <w:rsid w:val="00FC60D5"/>
    <w:rsid w:val="00FC6EF3"/>
    <w:rsid w:val="00FD237D"/>
    <w:rsid w:val="00FD3823"/>
    <w:rsid w:val="00FD7619"/>
    <w:rsid w:val="00FE37FC"/>
    <w:rsid w:val="00FE6507"/>
    <w:rsid w:val="00FE6BA2"/>
    <w:rsid w:val="00FE7DB7"/>
    <w:rsid w:val="00FF5B99"/>
    <w:rsid w:val="00FF66F3"/>
    <w:rsid w:val="03421B03"/>
    <w:rsid w:val="034716C0"/>
    <w:rsid w:val="03D1C0C2"/>
    <w:rsid w:val="0461B7F0"/>
    <w:rsid w:val="084BD11C"/>
    <w:rsid w:val="08919B99"/>
    <w:rsid w:val="0A921EEC"/>
    <w:rsid w:val="0AD8FB39"/>
    <w:rsid w:val="0BC52937"/>
    <w:rsid w:val="0BD1C9AA"/>
    <w:rsid w:val="0BF7C60B"/>
    <w:rsid w:val="0D0DEE54"/>
    <w:rsid w:val="0D5727BB"/>
    <w:rsid w:val="0E0D482E"/>
    <w:rsid w:val="10E0A166"/>
    <w:rsid w:val="1102019D"/>
    <w:rsid w:val="12863CCA"/>
    <w:rsid w:val="165B6378"/>
    <w:rsid w:val="1741E6F6"/>
    <w:rsid w:val="1F320256"/>
    <w:rsid w:val="1F80D31E"/>
    <w:rsid w:val="2A634489"/>
    <w:rsid w:val="2A788CA6"/>
    <w:rsid w:val="2C8043F5"/>
    <w:rsid w:val="32B1C097"/>
    <w:rsid w:val="3435C364"/>
    <w:rsid w:val="3467568D"/>
    <w:rsid w:val="3556891B"/>
    <w:rsid w:val="35E82FCC"/>
    <w:rsid w:val="373ABF33"/>
    <w:rsid w:val="381DA20A"/>
    <w:rsid w:val="38DE9029"/>
    <w:rsid w:val="39887735"/>
    <w:rsid w:val="39F9A28D"/>
    <w:rsid w:val="3CDD0F02"/>
    <w:rsid w:val="41F8AAD2"/>
    <w:rsid w:val="42D32D7B"/>
    <w:rsid w:val="4759919D"/>
    <w:rsid w:val="4A9256BE"/>
    <w:rsid w:val="4B3A099A"/>
    <w:rsid w:val="4B67ACEA"/>
    <w:rsid w:val="4D73E12C"/>
    <w:rsid w:val="537125AD"/>
    <w:rsid w:val="539786CF"/>
    <w:rsid w:val="55AD4806"/>
    <w:rsid w:val="5DFC47F3"/>
    <w:rsid w:val="5FEBFA36"/>
    <w:rsid w:val="6015C3F3"/>
    <w:rsid w:val="64D9EB8E"/>
    <w:rsid w:val="64E64254"/>
    <w:rsid w:val="65CFEE1A"/>
    <w:rsid w:val="6627BBA0"/>
    <w:rsid w:val="67F54042"/>
    <w:rsid w:val="6D246A92"/>
    <w:rsid w:val="709A1F0E"/>
    <w:rsid w:val="70D18054"/>
    <w:rsid w:val="7A3A454D"/>
    <w:rsid w:val="7BBD9F07"/>
    <w:rsid w:val="7E0C0CC0"/>
    <w:rsid w:val="7EDDD46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Daniel Alejandro Franco Delgado</lastModifiedBy>
  <revision>490</revision>
  <lastPrinted>2024-05-27T00:21:00.0000000Z</lastPrinted>
  <dcterms:created xsi:type="dcterms:W3CDTF">2022-08-26T18:15:00.0000000Z</dcterms:created>
  <dcterms:modified xsi:type="dcterms:W3CDTF">2024-12-05T16:35:10.4951346Z</dcterms:modified>
</coreProperties>
</file>