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6B" w:rsidRPr="00393F05" w:rsidRDefault="006D0B6B" w:rsidP="00CA7FDE">
      <w:pPr>
        <w:spacing w:line="312" w:lineRule="auto"/>
        <w:jc w:val="both"/>
        <w:rPr>
          <w:rFonts w:ascii="Arial" w:hAnsi="Arial" w:cs="Arial"/>
          <w:color w:val="000000" w:themeColor="text1"/>
          <w:sz w:val="22"/>
          <w:szCs w:val="22"/>
        </w:rPr>
      </w:pPr>
      <w:bookmarkStart w:id="0" w:name="_Hlk111204256"/>
      <w:bookmarkStart w:id="1" w:name="_Hlk111056345"/>
      <w:r w:rsidRPr="00393F05">
        <w:rPr>
          <w:rFonts w:ascii="Arial" w:hAnsi="Arial" w:cs="Arial"/>
          <w:color w:val="000000" w:themeColor="text1"/>
          <w:sz w:val="22"/>
          <w:szCs w:val="22"/>
        </w:rPr>
        <w:t>Señores:</w:t>
      </w:r>
    </w:p>
    <w:p w:rsidR="006D0B6B" w:rsidRPr="00393F05" w:rsidRDefault="006D0B6B" w:rsidP="00CA7FDE">
      <w:pPr>
        <w:spacing w:line="312" w:lineRule="auto"/>
        <w:jc w:val="both"/>
        <w:rPr>
          <w:rFonts w:ascii="Arial" w:hAnsi="Arial" w:cs="Arial"/>
          <w:b/>
          <w:bCs/>
          <w:color w:val="000000" w:themeColor="text1"/>
          <w:sz w:val="22"/>
          <w:szCs w:val="22"/>
        </w:rPr>
      </w:pPr>
      <w:r>
        <w:rPr>
          <w:rFonts w:ascii="Arial" w:hAnsi="Arial" w:cs="Arial"/>
          <w:b/>
          <w:bCs/>
          <w:color w:val="000000" w:themeColor="text1"/>
          <w:sz w:val="22"/>
          <w:szCs w:val="22"/>
        </w:rPr>
        <w:t>JUZGADO SEGUNDO</w:t>
      </w:r>
      <w:r w:rsidRPr="00393F05">
        <w:rPr>
          <w:rFonts w:ascii="Arial" w:hAnsi="Arial" w:cs="Arial"/>
          <w:b/>
          <w:bCs/>
          <w:color w:val="000000" w:themeColor="text1"/>
          <w:sz w:val="22"/>
          <w:szCs w:val="22"/>
        </w:rPr>
        <w:t xml:space="preserve"> ADM</w:t>
      </w:r>
      <w:r>
        <w:rPr>
          <w:rFonts w:ascii="Arial" w:hAnsi="Arial" w:cs="Arial"/>
          <w:b/>
          <w:bCs/>
          <w:color w:val="000000" w:themeColor="text1"/>
          <w:sz w:val="22"/>
          <w:szCs w:val="22"/>
        </w:rPr>
        <w:t xml:space="preserve">INISTRATIVO DEL CIRCUITO DE POPAYÁN </w:t>
      </w:r>
    </w:p>
    <w:p w:rsidR="006D0B6B" w:rsidRDefault="00B420DD" w:rsidP="00CA7FDE">
      <w:pPr>
        <w:spacing w:line="312" w:lineRule="auto"/>
        <w:jc w:val="both"/>
        <w:rPr>
          <w:rFonts w:ascii="Arial" w:hAnsi="Arial" w:cs="Arial"/>
          <w:b/>
          <w:bCs/>
          <w:sz w:val="22"/>
          <w:szCs w:val="22"/>
        </w:rPr>
      </w:pPr>
      <w:hyperlink r:id="rId8" w:history="1">
        <w:r w:rsidR="006D0B6B" w:rsidRPr="00E972EB">
          <w:rPr>
            <w:rStyle w:val="Hipervnculo"/>
            <w:rFonts w:ascii="Arial" w:hAnsi="Arial" w:cs="Arial"/>
            <w:b/>
            <w:bCs/>
            <w:sz w:val="22"/>
            <w:szCs w:val="22"/>
          </w:rPr>
          <w:t>j02admpayan@cendoj.ramajudicial.gov.co</w:t>
        </w:r>
      </w:hyperlink>
    </w:p>
    <w:p w:rsidR="006D0B6B" w:rsidRPr="00393F05" w:rsidRDefault="006D0B6B" w:rsidP="00CA7FDE">
      <w:pPr>
        <w:spacing w:line="312" w:lineRule="auto"/>
        <w:jc w:val="both"/>
        <w:rPr>
          <w:rFonts w:ascii="Arial" w:hAnsi="Arial" w:cs="Arial"/>
          <w:b/>
          <w:bCs/>
          <w:color w:val="000000" w:themeColor="text1"/>
          <w:sz w:val="22"/>
          <w:szCs w:val="22"/>
        </w:rPr>
      </w:pP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REFERENCIA</w:t>
      </w:r>
      <w:r w:rsidRPr="00393F05">
        <w:rPr>
          <w:rFonts w:ascii="Arial" w:hAnsi="Arial" w:cs="Arial"/>
          <w:color w:val="000000" w:themeColor="text1"/>
          <w:sz w:val="22"/>
          <w:szCs w:val="22"/>
        </w:rPr>
        <w:t xml:space="preserve">: </w:t>
      </w:r>
      <w:r w:rsidRPr="00393F05">
        <w:rPr>
          <w:rFonts w:ascii="Arial" w:hAnsi="Arial" w:cs="Arial"/>
          <w:color w:val="000000" w:themeColor="text1"/>
          <w:sz w:val="22"/>
          <w:szCs w:val="22"/>
        </w:rPr>
        <w:tab/>
        <w:t xml:space="preserve"> CONTESTACIÓN DEMANDA Y LLAMAMIENTO EN GARANTÍA</w:t>
      </w: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PROCESO</w:t>
      </w:r>
      <w:r w:rsidRPr="00393F05">
        <w:rPr>
          <w:rFonts w:ascii="Arial" w:hAnsi="Arial" w:cs="Arial"/>
          <w:color w:val="000000" w:themeColor="text1"/>
          <w:sz w:val="22"/>
          <w:szCs w:val="22"/>
        </w:rPr>
        <w:t>:</w:t>
      </w:r>
      <w:r w:rsidRPr="00393F05">
        <w:rPr>
          <w:rFonts w:ascii="Arial" w:hAnsi="Arial" w:cs="Arial"/>
          <w:color w:val="000000" w:themeColor="text1"/>
          <w:sz w:val="22"/>
          <w:szCs w:val="22"/>
        </w:rPr>
        <w:tab/>
      </w:r>
      <w:r w:rsidRPr="00393F05">
        <w:rPr>
          <w:rFonts w:ascii="Arial" w:hAnsi="Arial" w:cs="Arial"/>
          <w:color w:val="000000" w:themeColor="text1"/>
          <w:sz w:val="22"/>
          <w:szCs w:val="22"/>
        </w:rPr>
        <w:tab/>
        <w:t xml:space="preserve"> REPARACIÓN DIRECTA</w:t>
      </w: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RADICADO</w:t>
      </w:r>
      <w:r w:rsidRPr="00393F05">
        <w:rPr>
          <w:rFonts w:ascii="Arial" w:hAnsi="Arial" w:cs="Arial"/>
          <w:color w:val="000000" w:themeColor="text1"/>
          <w:sz w:val="22"/>
          <w:szCs w:val="22"/>
        </w:rPr>
        <w:t xml:space="preserve">: </w:t>
      </w:r>
      <w:r w:rsidRPr="00393F05">
        <w:rPr>
          <w:rFonts w:ascii="Arial" w:hAnsi="Arial" w:cs="Arial"/>
          <w:color w:val="000000" w:themeColor="text1"/>
          <w:sz w:val="22"/>
          <w:szCs w:val="22"/>
        </w:rPr>
        <w:tab/>
      </w:r>
      <w:r w:rsidRPr="00393F05">
        <w:rPr>
          <w:rFonts w:ascii="Arial" w:hAnsi="Arial" w:cs="Arial"/>
          <w:color w:val="000000" w:themeColor="text1"/>
          <w:sz w:val="22"/>
          <w:szCs w:val="22"/>
        </w:rPr>
        <w:tab/>
        <w:t xml:space="preserve"> </w:t>
      </w:r>
      <w:r>
        <w:rPr>
          <w:rFonts w:ascii="Arial" w:hAnsi="Arial" w:cs="Arial"/>
          <w:sz w:val="22"/>
          <w:szCs w:val="22"/>
        </w:rPr>
        <w:t>19001-33-33-002-2024-00212-00</w:t>
      </w: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DEMANDANTES</w:t>
      </w:r>
      <w:r w:rsidRPr="00393F05">
        <w:rPr>
          <w:rFonts w:ascii="Arial" w:hAnsi="Arial" w:cs="Arial"/>
          <w:color w:val="000000" w:themeColor="text1"/>
          <w:sz w:val="22"/>
          <w:szCs w:val="22"/>
        </w:rPr>
        <w:t xml:space="preserve">: </w:t>
      </w:r>
      <w:r w:rsidRPr="00393F05">
        <w:rPr>
          <w:rFonts w:ascii="Arial" w:hAnsi="Arial" w:cs="Arial"/>
          <w:color w:val="000000" w:themeColor="text1"/>
          <w:sz w:val="22"/>
          <w:szCs w:val="22"/>
        </w:rPr>
        <w:tab/>
        <w:t xml:space="preserve"> </w:t>
      </w:r>
      <w:r>
        <w:rPr>
          <w:rFonts w:ascii="Arial" w:hAnsi="Arial" w:cs="Arial"/>
          <w:color w:val="000000" w:themeColor="text1"/>
          <w:sz w:val="22"/>
          <w:szCs w:val="22"/>
        </w:rPr>
        <w:t>TANIA VANESSA CUELLAR GONZÁLEZ</w:t>
      </w:r>
      <w:r w:rsidRPr="00393F05">
        <w:rPr>
          <w:rFonts w:ascii="Arial" w:hAnsi="Arial" w:cs="Arial"/>
          <w:color w:val="000000" w:themeColor="text1"/>
          <w:sz w:val="22"/>
          <w:szCs w:val="22"/>
        </w:rPr>
        <w:t xml:space="preserve"> Y OTROS</w:t>
      </w: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DEMANDADO</w:t>
      </w:r>
      <w:r>
        <w:rPr>
          <w:rFonts w:ascii="Arial" w:hAnsi="Arial" w:cs="Arial"/>
          <w:b/>
          <w:bCs/>
          <w:color w:val="000000" w:themeColor="text1"/>
          <w:sz w:val="22"/>
          <w:szCs w:val="22"/>
        </w:rPr>
        <w:t>S</w:t>
      </w:r>
      <w:r w:rsidRPr="00393F05">
        <w:rPr>
          <w:rFonts w:ascii="Arial" w:hAnsi="Arial" w:cs="Arial"/>
          <w:color w:val="000000" w:themeColor="text1"/>
          <w:sz w:val="22"/>
          <w:szCs w:val="22"/>
        </w:rPr>
        <w:t xml:space="preserve">: </w:t>
      </w:r>
      <w:r w:rsidRPr="00393F05">
        <w:rPr>
          <w:rFonts w:ascii="Arial" w:hAnsi="Arial" w:cs="Arial"/>
          <w:color w:val="000000" w:themeColor="text1"/>
          <w:sz w:val="22"/>
          <w:szCs w:val="22"/>
        </w:rPr>
        <w:tab/>
        <w:t xml:space="preserve"> </w:t>
      </w:r>
      <w:r>
        <w:rPr>
          <w:rFonts w:ascii="Arial" w:hAnsi="Arial" w:cs="Arial"/>
          <w:color w:val="000000" w:themeColor="text1"/>
          <w:sz w:val="22"/>
          <w:szCs w:val="22"/>
        </w:rPr>
        <w:t>CLÍNICA NUESTRA SEÑORA DE LOS REMEDIOS</w:t>
      </w:r>
      <w:r w:rsidRPr="00393F05">
        <w:rPr>
          <w:rFonts w:ascii="Arial" w:hAnsi="Arial" w:cs="Arial"/>
          <w:color w:val="000000" w:themeColor="text1"/>
          <w:sz w:val="22"/>
          <w:szCs w:val="22"/>
        </w:rPr>
        <w:t xml:space="preserve"> Y OTROS</w:t>
      </w:r>
    </w:p>
    <w:bookmarkEnd w:id="0"/>
    <w:p w:rsidR="006D0B6B" w:rsidRPr="00393F05" w:rsidRDefault="006D0B6B" w:rsidP="00CA7FDE">
      <w:pPr>
        <w:spacing w:line="312" w:lineRule="auto"/>
        <w:jc w:val="both"/>
        <w:rPr>
          <w:rFonts w:ascii="Arial" w:hAnsi="Arial" w:cs="Arial"/>
          <w:color w:val="000000" w:themeColor="text1"/>
          <w:sz w:val="22"/>
          <w:szCs w:val="22"/>
        </w:rPr>
      </w:pP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b/>
          <w:bCs/>
          <w:color w:val="000000" w:themeColor="text1"/>
          <w:sz w:val="22"/>
          <w:szCs w:val="22"/>
        </w:rPr>
        <w:t xml:space="preserve">GUSTAVO ALBERTO HERRERA ÁVILA, </w:t>
      </w:r>
      <w:r w:rsidRPr="00393F05">
        <w:rPr>
          <w:rFonts w:ascii="Arial" w:hAnsi="Arial" w:cs="Arial"/>
          <w:color w:val="000000" w:themeColor="text1"/>
          <w:sz w:val="22"/>
          <w:szCs w:val="22"/>
        </w:rPr>
        <w:t>identificado con cédula de ciudadanía No. 19.395.114 de Bogotá, abogado titulado y en ejercicio, portador de la tarjeta profesional No. 39.116 del Consejo Superior de la Judicatura, actuando en mi calidad de apoderado d</w:t>
      </w:r>
      <w:r w:rsidRPr="00227593">
        <w:rPr>
          <w:rFonts w:ascii="Arial" w:hAnsi="Arial" w:cs="Arial"/>
          <w:color w:val="000000" w:themeColor="text1"/>
          <w:sz w:val="22"/>
          <w:szCs w:val="22"/>
        </w:rPr>
        <w:t>e</w:t>
      </w:r>
      <w:r w:rsidRPr="00227593">
        <w:rPr>
          <w:rFonts w:ascii="Arial" w:hAnsi="Arial" w:cs="Arial"/>
          <w:bCs/>
          <w:color w:val="000000" w:themeColor="text1"/>
          <w:sz w:val="22"/>
          <w:szCs w:val="22"/>
        </w:rPr>
        <w:t xml:space="preserve">l </w:t>
      </w:r>
      <w:r w:rsidRPr="00393F05">
        <w:rPr>
          <w:rFonts w:ascii="Arial" w:hAnsi="Arial" w:cs="Arial"/>
          <w:b/>
          <w:bCs/>
          <w:color w:val="000000" w:themeColor="text1"/>
          <w:sz w:val="22"/>
          <w:szCs w:val="22"/>
        </w:rPr>
        <w:t>INSTITUTO DE RELIGIOSAS SAN JOSÉ DE GERONA</w:t>
      </w:r>
      <w:r>
        <w:rPr>
          <w:rFonts w:ascii="Arial" w:hAnsi="Arial" w:cs="Arial"/>
          <w:b/>
          <w:bCs/>
          <w:color w:val="000000" w:themeColor="text1"/>
          <w:sz w:val="22"/>
          <w:szCs w:val="22"/>
        </w:rPr>
        <w:t xml:space="preserve"> PROPIETARIO DE LA CLÍNICA NUESTRA SEÑORA DE LOS REMEDIOS</w:t>
      </w:r>
      <w:r w:rsidRPr="00393F05">
        <w:rPr>
          <w:rFonts w:ascii="Arial" w:hAnsi="Arial" w:cs="Arial"/>
          <w:color w:val="000000" w:themeColor="text1"/>
          <w:sz w:val="22"/>
          <w:szCs w:val="22"/>
        </w:rPr>
        <w:t xml:space="preserve">, conforme se acredita con el poder y certificado de existencia </w:t>
      </w:r>
      <w:bookmarkStart w:id="2" w:name="_Hlk111204240"/>
      <w:r w:rsidRPr="00393F05">
        <w:rPr>
          <w:rFonts w:ascii="Arial" w:hAnsi="Arial" w:cs="Arial"/>
          <w:color w:val="000000" w:themeColor="text1"/>
          <w:sz w:val="22"/>
          <w:szCs w:val="22"/>
        </w:rPr>
        <w:t xml:space="preserve">y representación legal adjunto, encontrándome dentro del término legal comedidamente procedo, en primer lugar, a </w:t>
      </w:r>
      <w:r w:rsidRPr="00393F05">
        <w:rPr>
          <w:rFonts w:ascii="Arial" w:hAnsi="Arial" w:cs="Arial"/>
          <w:b/>
          <w:bCs/>
          <w:color w:val="000000" w:themeColor="text1"/>
          <w:sz w:val="22"/>
          <w:szCs w:val="22"/>
        </w:rPr>
        <w:t>CONTESTAR LA DEMANDA</w:t>
      </w:r>
      <w:r w:rsidRPr="00393F05">
        <w:rPr>
          <w:rFonts w:ascii="Arial" w:hAnsi="Arial" w:cs="Arial"/>
          <w:color w:val="000000" w:themeColor="text1"/>
          <w:sz w:val="22"/>
          <w:szCs w:val="22"/>
        </w:rPr>
        <w:t xml:space="preserve"> propuesta por la señora </w:t>
      </w:r>
      <w:r>
        <w:rPr>
          <w:rFonts w:ascii="Arial" w:hAnsi="Arial" w:cs="Arial"/>
          <w:color w:val="000000" w:themeColor="text1"/>
          <w:sz w:val="22"/>
          <w:szCs w:val="22"/>
        </w:rPr>
        <w:t>Tania Vanessa Cuellar</w:t>
      </w:r>
      <w:r w:rsidRPr="00393F05">
        <w:rPr>
          <w:rFonts w:ascii="Arial" w:hAnsi="Arial" w:cs="Arial"/>
          <w:color w:val="000000" w:themeColor="text1"/>
          <w:sz w:val="22"/>
          <w:szCs w:val="22"/>
        </w:rPr>
        <w:t xml:space="preserve"> y otros, en contra de</w:t>
      </w:r>
      <w:r>
        <w:rPr>
          <w:rFonts w:ascii="Arial" w:hAnsi="Arial" w:cs="Arial"/>
          <w:color w:val="000000" w:themeColor="text1"/>
          <w:sz w:val="22"/>
          <w:szCs w:val="22"/>
        </w:rPr>
        <w:t xml:space="preserve"> la </w:t>
      </w:r>
      <w:proofErr w:type="spellStart"/>
      <w:r>
        <w:rPr>
          <w:rFonts w:ascii="Arial" w:hAnsi="Arial" w:cs="Arial"/>
          <w:color w:val="000000" w:themeColor="text1"/>
          <w:sz w:val="22"/>
          <w:szCs w:val="22"/>
        </w:rPr>
        <w:t>E.S.E</w:t>
      </w:r>
      <w:proofErr w:type="spellEnd"/>
      <w:r>
        <w:rPr>
          <w:rFonts w:ascii="Arial" w:hAnsi="Arial" w:cs="Arial"/>
          <w:color w:val="000000" w:themeColor="text1"/>
          <w:sz w:val="22"/>
          <w:szCs w:val="22"/>
        </w:rPr>
        <w:t xml:space="preserve"> Norte 2, </w:t>
      </w:r>
      <w:proofErr w:type="spellStart"/>
      <w:r>
        <w:rPr>
          <w:rFonts w:ascii="Arial" w:hAnsi="Arial" w:cs="Arial"/>
          <w:color w:val="000000" w:themeColor="text1"/>
          <w:sz w:val="22"/>
          <w:szCs w:val="22"/>
        </w:rPr>
        <w:t>Asmet</w:t>
      </w:r>
      <w:proofErr w:type="spellEnd"/>
      <w:r>
        <w:rPr>
          <w:rFonts w:ascii="Arial" w:hAnsi="Arial" w:cs="Arial"/>
          <w:color w:val="000000" w:themeColor="text1"/>
          <w:sz w:val="22"/>
          <w:szCs w:val="22"/>
        </w:rPr>
        <w:t xml:space="preserve"> Salud </w:t>
      </w:r>
      <w:proofErr w:type="spellStart"/>
      <w:r>
        <w:rPr>
          <w:rFonts w:ascii="Arial" w:hAnsi="Arial" w:cs="Arial"/>
          <w:color w:val="000000" w:themeColor="text1"/>
          <w:sz w:val="22"/>
          <w:szCs w:val="22"/>
        </w:rPr>
        <w:t>E.P.S</w:t>
      </w:r>
      <w:proofErr w:type="spellEnd"/>
      <w:r>
        <w:rPr>
          <w:rFonts w:ascii="Arial" w:hAnsi="Arial" w:cs="Arial"/>
          <w:color w:val="000000" w:themeColor="text1"/>
          <w:sz w:val="22"/>
          <w:szCs w:val="22"/>
        </w:rPr>
        <w:t xml:space="preserve"> S.A.S, Hospital Benjamín Barney Gasca, E.S.E Hospital Raúl Orejuela Bueno y el</w:t>
      </w:r>
      <w:r w:rsidRPr="00393F05">
        <w:rPr>
          <w:rFonts w:ascii="Arial" w:hAnsi="Arial" w:cs="Arial"/>
          <w:color w:val="000000" w:themeColor="text1"/>
          <w:sz w:val="22"/>
          <w:szCs w:val="22"/>
        </w:rPr>
        <w:t xml:space="preserve"> Instituto de</w:t>
      </w:r>
      <w:r>
        <w:rPr>
          <w:rFonts w:ascii="Arial" w:hAnsi="Arial" w:cs="Arial"/>
          <w:color w:val="000000" w:themeColor="text1"/>
          <w:sz w:val="22"/>
          <w:szCs w:val="22"/>
        </w:rPr>
        <w:t xml:space="preserve"> Religiosas San José de Gerona propietario de la Clínica Nuestra Señora de los Remedios, </w:t>
      </w:r>
      <w:r w:rsidRPr="00393F05">
        <w:rPr>
          <w:rFonts w:ascii="Arial" w:hAnsi="Arial" w:cs="Arial"/>
          <w:color w:val="000000" w:themeColor="text1"/>
          <w:sz w:val="22"/>
          <w:szCs w:val="22"/>
        </w:rPr>
        <w:t xml:space="preserve">para que en el momento en que se vaya a definir el litigio se tengan en cuenta las precisiones que se hacen a continuación, anticipando que me opongo a las pretensiones sometidas a consideración de su despacho </w:t>
      </w:r>
      <w:r>
        <w:rPr>
          <w:rFonts w:ascii="Arial" w:hAnsi="Arial" w:cs="Arial"/>
          <w:color w:val="000000" w:themeColor="text1"/>
          <w:sz w:val="22"/>
          <w:szCs w:val="22"/>
        </w:rPr>
        <w:t>en la demanda.</w:t>
      </w:r>
    </w:p>
    <w:p w:rsidR="006D0B6B" w:rsidRPr="00393F05" w:rsidRDefault="006D0B6B" w:rsidP="00CA7FDE">
      <w:pPr>
        <w:spacing w:line="312" w:lineRule="auto"/>
        <w:jc w:val="both"/>
        <w:rPr>
          <w:rFonts w:ascii="Arial" w:hAnsi="Arial" w:cs="Arial"/>
          <w:color w:val="000000" w:themeColor="text1"/>
          <w:sz w:val="22"/>
          <w:szCs w:val="22"/>
        </w:rPr>
      </w:pPr>
    </w:p>
    <w:p w:rsidR="006D0B6B" w:rsidRPr="00393F05" w:rsidRDefault="006D0B6B" w:rsidP="00CA7FDE">
      <w:pPr>
        <w:spacing w:line="312" w:lineRule="auto"/>
        <w:jc w:val="center"/>
        <w:rPr>
          <w:rFonts w:ascii="Arial" w:hAnsi="Arial" w:cs="Arial"/>
          <w:b/>
          <w:bCs/>
          <w:color w:val="000000" w:themeColor="text1"/>
          <w:sz w:val="22"/>
          <w:szCs w:val="22"/>
          <w:u w:val="single"/>
        </w:rPr>
      </w:pPr>
      <w:r w:rsidRPr="00393F05">
        <w:rPr>
          <w:rFonts w:ascii="Arial" w:hAnsi="Arial" w:cs="Arial"/>
          <w:b/>
          <w:bCs/>
          <w:color w:val="000000" w:themeColor="text1"/>
          <w:sz w:val="22"/>
          <w:szCs w:val="22"/>
          <w:u w:val="single"/>
        </w:rPr>
        <w:t>CAPITULO I. OPORTUNIDAD</w:t>
      </w:r>
    </w:p>
    <w:p w:rsidR="006D0B6B" w:rsidRPr="00393F05" w:rsidRDefault="006D0B6B" w:rsidP="00CA7FDE">
      <w:pPr>
        <w:spacing w:line="312" w:lineRule="auto"/>
        <w:jc w:val="both"/>
        <w:rPr>
          <w:rFonts w:ascii="Arial" w:hAnsi="Arial" w:cs="Arial"/>
          <w:b/>
          <w:bCs/>
          <w:color w:val="000000" w:themeColor="text1"/>
          <w:sz w:val="22"/>
          <w:szCs w:val="22"/>
          <w:u w:val="single"/>
        </w:rPr>
      </w:pPr>
    </w:p>
    <w:p w:rsidR="006D0B6B" w:rsidRDefault="006D0B6B" w:rsidP="00CA7FDE">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Teniendo en consideración que el </w:t>
      </w:r>
      <w:r w:rsidR="00BE18FE">
        <w:rPr>
          <w:rFonts w:ascii="Arial" w:hAnsi="Arial" w:cs="Arial"/>
          <w:color w:val="000000" w:themeColor="text1"/>
          <w:sz w:val="22"/>
          <w:szCs w:val="22"/>
        </w:rPr>
        <w:t>Auto I</w:t>
      </w:r>
      <w:r w:rsidRPr="00393F05">
        <w:rPr>
          <w:rFonts w:ascii="Arial" w:hAnsi="Arial" w:cs="Arial"/>
          <w:color w:val="000000" w:themeColor="text1"/>
          <w:sz w:val="22"/>
          <w:szCs w:val="22"/>
        </w:rPr>
        <w:t xml:space="preserve">nterlocutorio </w:t>
      </w:r>
      <w:r w:rsidR="00BE18FE">
        <w:rPr>
          <w:rFonts w:ascii="Arial" w:hAnsi="Arial" w:cs="Arial"/>
          <w:color w:val="000000" w:themeColor="text1"/>
          <w:sz w:val="22"/>
          <w:szCs w:val="22"/>
        </w:rPr>
        <w:t xml:space="preserve">No. 1047 </w:t>
      </w:r>
      <w:r w:rsidRPr="00393F05">
        <w:rPr>
          <w:rFonts w:ascii="Arial" w:hAnsi="Arial" w:cs="Arial"/>
          <w:color w:val="000000" w:themeColor="text1"/>
          <w:sz w:val="22"/>
          <w:szCs w:val="22"/>
        </w:rPr>
        <w:t>de</w:t>
      </w:r>
      <w:r w:rsidR="00BE18FE">
        <w:rPr>
          <w:rFonts w:ascii="Arial" w:hAnsi="Arial" w:cs="Arial"/>
          <w:color w:val="000000" w:themeColor="text1"/>
          <w:sz w:val="22"/>
          <w:szCs w:val="22"/>
        </w:rPr>
        <w:t xml:space="preserve"> f</w:t>
      </w:r>
      <w:r w:rsidRPr="00393F05">
        <w:rPr>
          <w:rFonts w:ascii="Arial" w:hAnsi="Arial" w:cs="Arial"/>
          <w:color w:val="000000" w:themeColor="text1"/>
          <w:sz w:val="22"/>
          <w:szCs w:val="22"/>
        </w:rPr>
        <w:t xml:space="preserve">echa </w:t>
      </w:r>
      <w:r w:rsidR="00BE18FE">
        <w:rPr>
          <w:rFonts w:ascii="Arial" w:hAnsi="Arial" w:cs="Arial"/>
          <w:color w:val="000000" w:themeColor="text1"/>
          <w:sz w:val="22"/>
          <w:szCs w:val="22"/>
        </w:rPr>
        <w:t>3</w:t>
      </w:r>
      <w:r w:rsidRPr="00393F05">
        <w:rPr>
          <w:rFonts w:ascii="Arial" w:hAnsi="Arial" w:cs="Arial"/>
          <w:color w:val="000000" w:themeColor="text1"/>
          <w:sz w:val="22"/>
          <w:szCs w:val="22"/>
        </w:rPr>
        <w:t xml:space="preserve"> de </w:t>
      </w:r>
      <w:r w:rsidR="00BE18FE">
        <w:rPr>
          <w:rFonts w:ascii="Arial" w:hAnsi="Arial" w:cs="Arial"/>
          <w:color w:val="000000" w:themeColor="text1"/>
          <w:sz w:val="22"/>
          <w:szCs w:val="22"/>
        </w:rPr>
        <w:t>diciembre</w:t>
      </w:r>
      <w:r w:rsidRPr="00393F05">
        <w:rPr>
          <w:rFonts w:ascii="Arial" w:hAnsi="Arial" w:cs="Arial"/>
          <w:color w:val="000000" w:themeColor="text1"/>
          <w:sz w:val="22"/>
          <w:szCs w:val="22"/>
        </w:rPr>
        <w:t xml:space="preserve"> de 2024, mediante el cual el despacho admitió </w:t>
      </w:r>
      <w:r w:rsidR="00BE18FE">
        <w:rPr>
          <w:rFonts w:ascii="Arial" w:hAnsi="Arial" w:cs="Arial"/>
          <w:color w:val="000000" w:themeColor="text1"/>
          <w:sz w:val="22"/>
          <w:szCs w:val="22"/>
        </w:rPr>
        <w:t>la demanda formulada contra</w:t>
      </w:r>
      <w:r w:rsidRPr="00393F05">
        <w:rPr>
          <w:rFonts w:ascii="Arial" w:hAnsi="Arial" w:cs="Arial"/>
          <w:color w:val="000000" w:themeColor="text1"/>
          <w:sz w:val="22"/>
          <w:szCs w:val="22"/>
        </w:rPr>
        <w:t xml:space="preserve"> mi representada, se notificó </w:t>
      </w:r>
      <w:r w:rsidR="00BE18FE">
        <w:rPr>
          <w:rFonts w:ascii="Arial" w:hAnsi="Arial" w:cs="Arial"/>
          <w:color w:val="000000" w:themeColor="text1"/>
          <w:sz w:val="22"/>
          <w:szCs w:val="22"/>
        </w:rPr>
        <w:t xml:space="preserve">por correo electrónico el día </w:t>
      </w:r>
      <w:r w:rsidR="003C0E4A">
        <w:rPr>
          <w:rFonts w:ascii="Arial" w:hAnsi="Arial" w:cs="Arial"/>
          <w:color w:val="000000" w:themeColor="text1"/>
          <w:sz w:val="22"/>
          <w:szCs w:val="22"/>
        </w:rPr>
        <w:t>1</w:t>
      </w:r>
      <w:r w:rsidR="00BE18FE">
        <w:rPr>
          <w:rFonts w:ascii="Arial" w:hAnsi="Arial" w:cs="Arial"/>
          <w:color w:val="000000" w:themeColor="text1"/>
          <w:sz w:val="22"/>
          <w:szCs w:val="22"/>
        </w:rPr>
        <w:t xml:space="preserve">4 de </w:t>
      </w:r>
      <w:r w:rsidR="003C0E4A">
        <w:rPr>
          <w:rFonts w:ascii="Arial" w:hAnsi="Arial" w:cs="Arial"/>
          <w:color w:val="000000" w:themeColor="text1"/>
          <w:sz w:val="22"/>
          <w:szCs w:val="22"/>
        </w:rPr>
        <w:t>enero de 2025</w:t>
      </w:r>
      <w:r w:rsidR="00BE18FE">
        <w:rPr>
          <w:rFonts w:ascii="Arial" w:hAnsi="Arial" w:cs="Arial"/>
          <w:color w:val="000000" w:themeColor="text1"/>
          <w:sz w:val="22"/>
          <w:szCs w:val="22"/>
        </w:rPr>
        <w:t>, el término</w:t>
      </w:r>
      <w:r w:rsidRPr="00393F05">
        <w:rPr>
          <w:rFonts w:ascii="Arial" w:hAnsi="Arial" w:cs="Arial"/>
          <w:color w:val="000000" w:themeColor="text1"/>
          <w:sz w:val="22"/>
          <w:szCs w:val="22"/>
        </w:rPr>
        <w:t xml:space="preserve"> para contestar la demanda </w:t>
      </w:r>
      <w:r w:rsidR="003C0E4A">
        <w:rPr>
          <w:rFonts w:ascii="Arial" w:hAnsi="Arial" w:cs="Arial"/>
          <w:color w:val="000000" w:themeColor="text1"/>
          <w:sz w:val="22"/>
          <w:szCs w:val="22"/>
        </w:rPr>
        <w:t>inició el día 17 enero de 2025</w:t>
      </w:r>
      <w:r w:rsidR="00BE18FE">
        <w:rPr>
          <w:rFonts w:ascii="Arial" w:hAnsi="Arial" w:cs="Arial"/>
          <w:color w:val="000000" w:themeColor="text1"/>
          <w:sz w:val="22"/>
          <w:szCs w:val="22"/>
        </w:rPr>
        <w:t xml:space="preserve"> y fenece el </w:t>
      </w:r>
      <w:r w:rsidR="003C0E4A">
        <w:rPr>
          <w:rFonts w:ascii="Arial" w:hAnsi="Arial" w:cs="Arial"/>
          <w:color w:val="000000" w:themeColor="text1"/>
          <w:sz w:val="22"/>
          <w:szCs w:val="22"/>
        </w:rPr>
        <w:t>27</w:t>
      </w:r>
      <w:r w:rsidR="00BE18FE">
        <w:rPr>
          <w:rFonts w:ascii="Arial" w:hAnsi="Arial" w:cs="Arial"/>
          <w:color w:val="000000" w:themeColor="text1"/>
          <w:sz w:val="22"/>
          <w:szCs w:val="22"/>
        </w:rPr>
        <w:t xml:space="preserve"> de febrero de 2025</w:t>
      </w:r>
      <w:r w:rsidRPr="00393F05">
        <w:rPr>
          <w:rFonts w:ascii="Arial" w:hAnsi="Arial" w:cs="Arial"/>
          <w:color w:val="000000" w:themeColor="text1"/>
          <w:sz w:val="22"/>
          <w:szCs w:val="22"/>
        </w:rPr>
        <w:t xml:space="preserve">. Lo anterior, </w:t>
      </w:r>
      <w:r w:rsidR="00BE18FE">
        <w:rPr>
          <w:rFonts w:ascii="Arial" w:hAnsi="Arial" w:cs="Arial"/>
          <w:color w:val="000000" w:themeColor="text1"/>
          <w:sz w:val="22"/>
          <w:szCs w:val="22"/>
        </w:rPr>
        <w:t>atendiendo a que el artículo 172</w:t>
      </w:r>
      <w:r w:rsidRPr="00393F05">
        <w:rPr>
          <w:rFonts w:ascii="Arial" w:hAnsi="Arial" w:cs="Arial"/>
          <w:color w:val="000000" w:themeColor="text1"/>
          <w:sz w:val="22"/>
          <w:szCs w:val="22"/>
        </w:rPr>
        <w:t xml:space="preserve"> del CPACA esta</w:t>
      </w:r>
      <w:r w:rsidR="00BE18FE">
        <w:rPr>
          <w:rFonts w:ascii="Arial" w:hAnsi="Arial" w:cs="Arial"/>
          <w:color w:val="000000" w:themeColor="text1"/>
          <w:sz w:val="22"/>
          <w:szCs w:val="22"/>
        </w:rPr>
        <w:t>blece que la demandada cuenta con treinta (30</w:t>
      </w:r>
      <w:r w:rsidRPr="00393F05">
        <w:rPr>
          <w:rFonts w:ascii="Arial" w:hAnsi="Arial" w:cs="Arial"/>
          <w:color w:val="000000" w:themeColor="text1"/>
          <w:sz w:val="22"/>
          <w:szCs w:val="22"/>
        </w:rPr>
        <w:t xml:space="preserve">) días para contestar </w:t>
      </w:r>
      <w:r w:rsidR="00BE18FE">
        <w:rPr>
          <w:rFonts w:ascii="Arial" w:hAnsi="Arial" w:cs="Arial"/>
          <w:color w:val="000000" w:themeColor="text1"/>
          <w:sz w:val="22"/>
          <w:szCs w:val="22"/>
        </w:rPr>
        <w:t>la demanda</w:t>
      </w:r>
      <w:r w:rsidRPr="00393F05">
        <w:rPr>
          <w:rFonts w:ascii="Arial" w:hAnsi="Arial" w:cs="Arial"/>
          <w:color w:val="000000" w:themeColor="text1"/>
          <w:sz w:val="22"/>
          <w:szCs w:val="22"/>
        </w:rPr>
        <w:t>,</w:t>
      </w:r>
      <w:r w:rsidR="00BE18FE">
        <w:rPr>
          <w:rFonts w:ascii="Arial" w:hAnsi="Arial" w:cs="Arial"/>
          <w:color w:val="000000" w:themeColor="text1"/>
          <w:sz w:val="22"/>
          <w:szCs w:val="22"/>
        </w:rPr>
        <w:t xml:space="preserve"> termino que empezara a correr luego del vencimiento de los dos </w:t>
      </w:r>
      <w:r w:rsidR="00DD5506">
        <w:rPr>
          <w:rFonts w:ascii="Arial" w:hAnsi="Arial" w:cs="Arial"/>
          <w:color w:val="000000" w:themeColor="text1"/>
          <w:sz w:val="22"/>
          <w:szCs w:val="22"/>
        </w:rPr>
        <w:t>días hábiles siguientes al envío</w:t>
      </w:r>
      <w:r w:rsidR="00BE18FE">
        <w:rPr>
          <w:rFonts w:ascii="Arial" w:hAnsi="Arial" w:cs="Arial"/>
          <w:color w:val="000000" w:themeColor="text1"/>
          <w:sz w:val="22"/>
          <w:szCs w:val="22"/>
        </w:rPr>
        <w:t xml:space="preserve"> del mensaje de datos que notifique la providencia. Por lo tanto,</w:t>
      </w:r>
      <w:r w:rsidRPr="00393F05">
        <w:rPr>
          <w:rFonts w:ascii="Arial" w:hAnsi="Arial" w:cs="Arial"/>
          <w:color w:val="000000" w:themeColor="text1"/>
          <w:sz w:val="22"/>
          <w:szCs w:val="22"/>
        </w:rPr>
        <w:t xml:space="preserve"> se concluye que este escrito es presentado dentro del término legal previsto para tal efecto.</w:t>
      </w:r>
    </w:p>
    <w:p w:rsidR="006D0B6B" w:rsidRPr="00393F05" w:rsidRDefault="006D0B6B" w:rsidP="00CA7FDE">
      <w:pPr>
        <w:spacing w:line="312" w:lineRule="auto"/>
        <w:jc w:val="both"/>
        <w:rPr>
          <w:rFonts w:ascii="Arial" w:hAnsi="Arial" w:cs="Arial"/>
          <w:color w:val="000000" w:themeColor="text1"/>
          <w:sz w:val="22"/>
          <w:szCs w:val="22"/>
        </w:rPr>
      </w:pPr>
    </w:p>
    <w:p w:rsidR="006D0B6B" w:rsidRPr="00393F05" w:rsidRDefault="006D0B6B" w:rsidP="00CA7FDE">
      <w:pPr>
        <w:spacing w:line="312" w:lineRule="auto"/>
        <w:jc w:val="center"/>
        <w:rPr>
          <w:rFonts w:ascii="Arial" w:hAnsi="Arial" w:cs="Arial"/>
          <w:b/>
          <w:bCs/>
          <w:color w:val="000000" w:themeColor="text1"/>
          <w:sz w:val="22"/>
          <w:szCs w:val="22"/>
          <w:u w:val="single"/>
        </w:rPr>
      </w:pPr>
    </w:p>
    <w:p w:rsidR="006D0B6B" w:rsidRPr="00393F05" w:rsidRDefault="006D0B6B" w:rsidP="00CA7FDE">
      <w:pPr>
        <w:spacing w:line="312" w:lineRule="auto"/>
        <w:jc w:val="center"/>
        <w:rPr>
          <w:rFonts w:ascii="Arial" w:hAnsi="Arial" w:cs="Arial"/>
          <w:b/>
          <w:bCs/>
          <w:color w:val="000000" w:themeColor="text1"/>
          <w:sz w:val="22"/>
          <w:szCs w:val="22"/>
          <w:u w:val="single"/>
        </w:rPr>
      </w:pPr>
      <w:r w:rsidRPr="00393F05">
        <w:rPr>
          <w:rFonts w:ascii="Arial" w:hAnsi="Arial" w:cs="Arial"/>
          <w:b/>
          <w:bCs/>
          <w:color w:val="000000" w:themeColor="text1"/>
          <w:sz w:val="22"/>
          <w:szCs w:val="22"/>
          <w:u w:val="single"/>
        </w:rPr>
        <w:t>CAPITULO II. CONTESTACIÓN DE LA DEMANDA</w:t>
      </w:r>
    </w:p>
    <w:p w:rsidR="006D0B6B" w:rsidRPr="00393F05" w:rsidRDefault="006D0B6B" w:rsidP="00CA7FDE">
      <w:pPr>
        <w:pStyle w:val="Prrafodelista"/>
        <w:spacing w:after="0" w:line="312" w:lineRule="auto"/>
        <w:ind w:left="0" w:firstLine="0"/>
        <w:rPr>
          <w:rFonts w:eastAsiaTheme="minorHAnsi"/>
          <w:b/>
          <w:bCs/>
          <w:color w:val="000000" w:themeColor="text1"/>
          <w:lang w:eastAsia="en-US"/>
        </w:rPr>
      </w:pPr>
    </w:p>
    <w:p w:rsidR="006D0B6B" w:rsidRPr="00F72751" w:rsidRDefault="006D0B6B" w:rsidP="00CA7FDE">
      <w:pPr>
        <w:pStyle w:val="Prrafodelista"/>
        <w:numPr>
          <w:ilvl w:val="0"/>
          <w:numId w:val="22"/>
        </w:numPr>
        <w:spacing w:after="0" w:line="312" w:lineRule="auto"/>
        <w:rPr>
          <w:b/>
          <w:bCs/>
          <w:color w:val="000000" w:themeColor="text1"/>
        </w:rPr>
      </w:pPr>
      <w:r w:rsidRPr="00393F05">
        <w:rPr>
          <w:rFonts w:eastAsiaTheme="minorEastAsia"/>
          <w:b/>
          <w:bCs/>
          <w:color w:val="000000" w:themeColor="text1"/>
          <w:lang w:eastAsia="en-US"/>
        </w:rPr>
        <w:t>FRENTE AL ACÁPITE</w:t>
      </w:r>
      <w:r w:rsidR="00F72751">
        <w:rPr>
          <w:rFonts w:eastAsiaTheme="minorEastAsia"/>
          <w:b/>
          <w:bCs/>
          <w:color w:val="000000" w:themeColor="text1"/>
          <w:lang w:eastAsia="en-US"/>
        </w:rPr>
        <w:t xml:space="preserve"> “</w:t>
      </w:r>
      <w:r w:rsidRPr="00F72751">
        <w:rPr>
          <w:rFonts w:eastAsiaTheme="minorEastAsia"/>
          <w:b/>
          <w:bCs/>
          <w:i/>
          <w:color w:val="000000" w:themeColor="text1"/>
          <w:lang w:eastAsia="en-US"/>
        </w:rPr>
        <w:t>HECHOS</w:t>
      </w:r>
      <w:r w:rsidRPr="00F72751">
        <w:rPr>
          <w:rFonts w:eastAsiaTheme="minorEastAsia"/>
          <w:b/>
          <w:bCs/>
          <w:i/>
          <w:iCs/>
          <w:color w:val="000000" w:themeColor="text1"/>
          <w:lang w:eastAsia="en-US"/>
        </w:rPr>
        <w:t xml:space="preserve">” </w:t>
      </w:r>
      <w:r w:rsidRPr="00F72751">
        <w:rPr>
          <w:rFonts w:eastAsiaTheme="minorEastAsia"/>
          <w:b/>
          <w:bCs/>
          <w:iCs/>
          <w:color w:val="000000" w:themeColor="text1"/>
          <w:lang w:eastAsia="en-US"/>
        </w:rPr>
        <w:t>DE LA</w:t>
      </w:r>
      <w:r w:rsidR="00EB57D8">
        <w:rPr>
          <w:rFonts w:eastAsiaTheme="minorEastAsia"/>
          <w:b/>
          <w:bCs/>
          <w:iCs/>
          <w:color w:val="000000" w:themeColor="text1"/>
          <w:lang w:eastAsia="en-US"/>
        </w:rPr>
        <w:t xml:space="preserve"> CORRECCIÓN DE</w:t>
      </w:r>
      <w:r w:rsidRPr="00F72751">
        <w:rPr>
          <w:rFonts w:eastAsiaTheme="minorEastAsia"/>
          <w:b/>
          <w:bCs/>
          <w:iCs/>
          <w:color w:val="000000" w:themeColor="text1"/>
          <w:lang w:eastAsia="en-US"/>
        </w:rPr>
        <w:t xml:space="preserve"> DEMANDA</w:t>
      </w:r>
    </w:p>
    <w:p w:rsidR="006D0B6B" w:rsidRPr="00393F05" w:rsidRDefault="006D0B6B" w:rsidP="00CA7FDE">
      <w:pPr>
        <w:pStyle w:val="Prrafodelista"/>
        <w:spacing w:after="0" w:line="312" w:lineRule="auto"/>
        <w:ind w:left="0" w:firstLine="0"/>
        <w:rPr>
          <w:b/>
          <w:bCs/>
          <w:color w:val="000000" w:themeColor="text1"/>
        </w:rPr>
      </w:pPr>
    </w:p>
    <w:p w:rsidR="006D0B6B" w:rsidRPr="00393F05" w:rsidRDefault="006D0B6B" w:rsidP="00CA7FDE">
      <w:pPr>
        <w:pStyle w:val="Standard"/>
        <w:spacing w:after="0" w:line="312" w:lineRule="auto"/>
        <w:jc w:val="both"/>
        <w:rPr>
          <w:rFonts w:ascii="Arial" w:hAnsi="Arial" w:cs="Arial"/>
          <w:color w:val="000000" w:themeColor="text1"/>
        </w:rPr>
      </w:pPr>
      <w:r w:rsidRPr="00393F05">
        <w:rPr>
          <w:rFonts w:ascii="Arial" w:hAnsi="Arial" w:cs="Arial"/>
          <w:b/>
          <w:bCs/>
          <w:color w:val="000000" w:themeColor="text1"/>
        </w:rPr>
        <w:t>Fre</w:t>
      </w:r>
      <w:r w:rsidR="00F72751">
        <w:rPr>
          <w:rFonts w:ascii="Arial" w:hAnsi="Arial" w:cs="Arial"/>
          <w:b/>
          <w:bCs/>
          <w:color w:val="000000" w:themeColor="text1"/>
        </w:rPr>
        <w:t>nte a los hechos denominados “PRIMERO</w:t>
      </w:r>
      <w:r w:rsidRPr="00393F05">
        <w:rPr>
          <w:rFonts w:ascii="Arial" w:hAnsi="Arial" w:cs="Arial"/>
          <w:b/>
          <w:bCs/>
          <w:color w:val="000000" w:themeColor="text1"/>
        </w:rPr>
        <w:t>”</w:t>
      </w:r>
      <w:r w:rsidR="00F72751">
        <w:rPr>
          <w:rFonts w:ascii="Arial" w:hAnsi="Arial" w:cs="Arial"/>
          <w:b/>
          <w:bCs/>
          <w:color w:val="000000" w:themeColor="text1"/>
        </w:rPr>
        <w:t xml:space="preserve"> y “SEGUNDO”</w:t>
      </w:r>
      <w:r w:rsidRPr="00393F05">
        <w:rPr>
          <w:rFonts w:ascii="Arial" w:hAnsi="Arial" w:cs="Arial"/>
          <w:b/>
          <w:bCs/>
          <w:color w:val="000000" w:themeColor="text1"/>
        </w:rPr>
        <w:t xml:space="preserve">: </w:t>
      </w:r>
      <w:r w:rsidRPr="00393F05">
        <w:rPr>
          <w:rFonts w:ascii="Arial" w:hAnsi="Arial" w:cs="Arial"/>
          <w:bCs/>
          <w:color w:val="000000" w:themeColor="text1"/>
        </w:rPr>
        <w:t xml:space="preserve">A mi representada no le consta directamente el lugar de residencia de la señora </w:t>
      </w:r>
      <w:r w:rsidR="00980851">
        <w:rPr>
          <w:rFonts w:ascii="Arial" w:hAnsi="Arial" w:cs="Arial"/>
          <w:bCs/>
          <w:color w:val="000000" w:themeColor="text1"/>
        </w:rPr>
        <w:t>Tania Vanessa Cuellar y el señor Jhofan Camilo Torres Rivera</w:t>
      </w:r>
      <w:r w:rsidRPr="00393F05">
        <w:rPr>
          <w:rFonts w:ascii="Arial" w:hAnsi="Arial" w:cs="Arial"/>
          <w:bCs/>
          <w:color w:val="000000" w:themeColor="text1"/>
        </w:rPr>
        <w:t>, así</w:t>
      </w:r>
      <w:r w:rsidR="00DD5506">
        <w:rPr>
          <w:rFonts w:ascii="Arial" w:hAnsi="Arial" w:cs="Arial"/>
          <w:bCs/>
          <w:color w:val="000000" w:themeColor="text1"/>
        </w:rPr>
        <w:t xml:space="preserve"> como tampoco</w:t>
      </w:r>
      <w:r w:rsidRPr="00393F05">
        <w:rPr>
          <w:rFonts w:ascii="Arial" w:hAnsi="Arial" w:cs="Arial"/>
          <w:bCs/>
          <w:color w:val="000000" w:themeColor="text1"/>
        </w:rPr>
        <w:t xml:space="preserve"> </w:t>
      </w:r>
      <w:r w:rsidR="00980851">
        <w:rPr>
          <w:rFonts w:ascii="Arial" w:hAnsi="Arial" w:cs="Arial"/>
          <w:bCs/>
          <w:color w:val="000000" w:themeColor="text1"/>
        </w:rPr>
        <w:t xml:space="preserve">los hijos que pudieron procrear o la conformación </w:t>
      </w:r>
      <w:r w:rsidRPr="00393F05">
        <w:rPr>
          <w:rFonts w:ascii="Arial" w:hAnsi="Arial" w:cs="Arial"/>
          <w:bCs/>
          <w:color w:val="000000" w:themeColor="text1"/>
        </w:rPr>
        <w:t>de su núcleo familiar</w:t>
      </w:r>
      <w:r w:rsidRPr="00393F05">
        <w:rPr>
          <w:rFonts w:ascii="Arial" w:hAnsi="Arial" w:cs="Arial"/>
          <w:color w:val="000000" w:themeColor="text1"/>
        </w:rPr>
        <w:t xml:space="preserve">, pues son circunstancias personales completamente extrañas para la compañía que represento. </w:t>
      </w:r>
    </w:p>
    <w:p w:rsidR="006D0B6B" w:rsidRPr="00393F05" w:rsidRDefault="006D0B6B" w:rsidP="00CA7FDE">
      <w:pPr>
        <w:pStyle w:val="Standard"/>
        <w:spacing w:after="0" w:line="312" w:lineRule="auto"/>
        <w:jc w:val="both"/>
        <w:rPr>
          <w:rFonts w:ascii="Arial" w:hAnsi="Arial" w:cs="Arial"/>
          <w:b/>
          <w:bCs/>
          <w:color w:val="000000" w:themeColor="text1"/>
        </w:rPr>
      </w:pPr>
    </w:p>
    <w:p w:rsidR="006D0B6B" w:rsidRPr="00393F05" w:rsidRDefault="006D0B6B" w:rsidP="00CA7FDE">
      <w:pPr>
        <w:spacing w:line="312" w:lineRule="auto"/>
        <w:jc w:val="both"/>
        <w:rPr>
          <w:rFonts w:ascii="Arial" w:hAnsi="Arial" w:cs="Arial"/>
          <w:b/>
          <w:bCs/>
          <w:color w:val="000000" w:themeColor="text1"/>
          <w:sz w:val="22"/>
          <w:szCs w:val="22"/>
        </w:rPr>
      </w:pPr>
      <w:r w:rsidRPr="00393F05">
        <w:rPr>
          <w:rFonts w:ascii="Arial" w:hAnsi="Arial" w:cs="Arial"/>
          <w:b/>
          <w:bCs/>
          <w:color w:val="000000" w:themeColor="text1"/>
          <w:sz w:val="22"/>
          <w:szCs w:val="22"/>
        </w:rPr>
        <w:t>Frente al hecho denominado “</w:t>
      </w:r>
      <w:r w:rsidR="00F72751">
        <w:rPr>
          <w:rFonts w:ascii="Arial" w:hAnsi="Arial" w:cs="Arial"/>
          <w:b/>
          <w:bCs/>
          <w:color w:val="000000" w:themeColor="text1"/>
          <w:sz w:val="22"/>
          <w:szCs w:val="22"/>
        </w:rPr>
        <w:t>TERCERO</w:t>
      </w:r>
      <w:r w:rsidRPr="00393F05">
        <w:rPr>
          <w:rFonts w:ascii="Arial" w:hAnsi="Arial" w:cs="Arial"/>
          <w:b/>
          <w:bCs/>
          <w:color w:val="000000" w:themeColor="text1"/>
          <w:sz w:val="22"/>
          <w:szCs w:val="22"/>
        </w:rPr>
        <w:t xml:space="preserve">”: </w:t>
      </w:r>
      <w:r w:rsidRPr="00393F05">
        <w:rPr>
          <w:rFonts w:ascii="Arial" w:hAnsi="Arial" w:cs="Arial"/>
          <w:bCs/>
          <w:color w:val="000000" w:themeColor="text1"/>
          <w:sz w:val="22"/>
          <w:szCs w:val="22"/>
        </w:rPr>
        <w:t xml:space="preserve">A mi representada no le consta de manera directa el régimen de salud al cual pertenecía la señora </w:t>
      </w:r>
      <w:r w:rsidR="005A23DD">
        <w:rPr>
          <w:rFonts w:ascii="Arial" w:hAnsi="Arial" w:cs="Arial"/>
          <w:bCs/>
          <w:color w:val="000000" w:themeColor="text1"/>
          <w:sz w:val="22"/>
          <w:szCs w:val="22"/>
        </w:rPr>
        <w:t>Tania Vanessa Cuellar</w:t>
      </w:r>
      <w:r w:rsidRPr="00393F05">
        <w:rPr>
          <w:rFonts w:ascii="Arial" w:hAnsi="Arial" w:cs="Arial"/>
          <w:bCs/>
          <w:color w:val="000000" w:themeColor="text1"/>
          <w:sz w:val="22"/>
          <w:szCs w:val="22"/>
        </w:rPr>
        <w:t xml:space="preserve">. Sin embargo, conforme a la información proporcionada en la página del ADRES se puede observar que se encontraba afiliada dentro del régimen subsidiado a través de </w:t>
      </w:r>
      <w:proofErr w:type="spellStart"/>
      <w:r w:rsidRPr="00393F05">
        <w:rPr>
          <w:rFonts w:ascii="Arial" w:hAnsi="Arial" w:cs="Arial"/>
          <w:bCs/>
          <w:color w:val="000000" w:themeColor="text1"/>
          <w:sz w:val="22"/>
          <w:szCs w:val="22"/>
        </w:rPr>
        <w:t>Asmet</w:t>
      </w:r>
      <w:proofErr w:type="spellEnd"/>
      <w:r w:rsidRPr="00393F05">
        <w:rPr>
          <w:rFonts w:ascii="Arial" w:hAnsi="Arial" w:cs="Arial"/>
          <w:bCs/>
          <w:color w:val="000000" w:themeColor="text1"/>
          <w:sz w:val="22"/>
          <w:szCs w:val="22"/>
        </w:rPr>
        <w:t xml:space="preserve"> Salud </w:t>
      </w:r>
      <w:proofErr w:type="spellStart"/>
      <w:r w:rsidRPr="00393F05">
        <w:rPr>
          <w:rFonts w:ascii="Arial" w:hAnsi="Arial" w:cs="Arial"/>
          <w:bCs/>
          <w:color w:val="000000" w:themeColor="text1"/>
          <w:sz w:val="22"/>
          <w:szCs w:val="22"/>
        </w:rPr>
        <w:t>E.P.S</w:t>
      </w:r>
      <w:proofErr w:type="spellEnd"/>
      <w:r w:rsidRPr="00393F05">
        <w:rPr>
          <w:rFonts w:ascii="Arial" w:hAnsi="Arial" w:cs="Arial"/>
          <w:bCs/>
          <w:color w:val="000000" w:themeColor="text1"/>
          <w:sz w:val="22"/>
          <w:szCs w:val="22"/>
        </w:rPr>
        <w:t>.</w:t>
      </w:r>
    </w:p>
    <w:p w:rsidR="006D0B6B" w:rsidRPr="00393F05" w:rsidRDefault="006D0B6B" w:rsidP="00CA7FDE">
      <w:pPr>
        <w:spacing w:line="312" w:lineRule="auto"/>
        <w:jc w:val="both"/>
        <w:rPr>
          <w:rFonts w:ascii="Arial" w:hAnsi="Arial" w:cs="Arial"/>
          <w:b/>
          <w:bCs/>
          <w:color w:val="000000" w:themeColor="text1"/>
          <w:sz w:val="22"/>
          <w:szCs w:val="22"/>
        </w:rPr>
      </w:pPr>
    </w:p>
    <w:p w:rsidR="006D0B6B" w:rsidRDefault="00F72751" w:rsidP="00CA7FDE">
      <w:pPr>
        <w:pStyle w:val="Standard"/>
        <w:spacing w:after="0" w:line="312" w:lineRule="auto"/>
        <w:jc w:val="both"/>
        <w:rPr>
          <w:rFonts w:ascii="Arial" w:hAnsi="Arial" w:cs="Arial"/>
        </w:rPr>
      </w:pPr>
      <w:r>
        <w:rPr>
          <w:rFonts w:ascii="Arial" w:hAnsi="Arial" w:cs="Arial"/>
          <w:b/>
          <w:bCs/>
          <w:color w:val="000000" w:themeColor="text1"/>
        </w:rPr>
        <w:t>Frente al hecho denominado</w:t>
      </w:r>
      <w:r w:rsidR="006D0B6B" w:rsidRPr="00393F05">
        <w:rPr>
          <w:rFonts w:ascii="Arial" w:hAnsi="Arial" w:cs="Arial"/>
          <w:b/>
          <w:bCs/>
          <w:color w:val="000000" w:themeColor="text1"/>
        </w:rPr>
        <w:t xml:space="preserve"> “</w:t>
      </w:r>
      <w:r>
        <w:rPr>
          <w:rFonts w:ascii="Arial" w:hAnsi="Arial" w:cs="Arial"/>
          <w:b/>
          <w:bCs/>
          <w:color w:val="000000" w:themeColor="text1"/>
        </w:rPr>
        <w:t>CUARTO</w:t>
      </w:r>
      <w:r w:rsidR="006D0B6B" w:rsidRPr="00393F05">
        <w:rPr>
          <w:rFonts w:ascii="Arial" w:hAnsi="Arial" w:cs="Arial"/>
          <w:b/>
          <w:bCs/>
          <w:color w:val="000000" w:themeColor="text1"/>
        </w:rPr>
        <w:t xml:space="preserve">”: </w:t>
      </w:r>
      <w:r w:rsidR="006D0B6B" w:rsidRPr="00393F05">
        <w:rPr>
          <w:rFonts w:ascii="Arial" w:hAnsi="Arial" w:cs="Arial"/>
          <w:color w:val="000000" w:themeColor="text1"/>
        </w:rPr>
        <w:t xml:space="preserve">A mi representada no le consta directamente lo mencionado en este hecho, dado que los controles prenatales fueron realizados en el Hospital </w:t>
      </w:r>
      <w:r w:rsidR="0099332D">
        <w:rPr>
          <w:rFonts w:ascii="Arial" w:hAnsi="Arial" w:cs="Arial"/>
          <w:color w:val="000000" w:themeColor="text1"/>
        </w:rPr>
        <w:t>de Miranda - Cauca</w:t>
      </w:r>
      <w:r w:rsidR="006D0B6B" w:rsidRPr="00393F05">
        <w:rPr>
          <w:rFonts w:ascii="Arial" w:hAnsi="Arial" w:cs="Arial"/>
          <w:color w:val="000000" w:themeColor="text1"/>
        </w:rPr>
        <w:t xml:space="preserve">, sin intervención de la Clínica Nuestra Señora de los Remedios. </w:t>
      </w:r>
    </w:p>
    <w:p w:rsidR="00244E1C" w:rsidRPr="00393F05" w:rsidRDefault="00244E1C" w:rsidP="00CA7FDE">
      <w:pPr>
        <w:spacing w:line="312" w:lineRule="auto"/>
        <w:jc w:val="both"/>
        <w:rPr>
          <w:rFonts w:ascii="Arial" w:hAnsi="Arial" w:cs="Arial"/>
          <w:sz w:val="22"/>
          <w:szCs w:val="22"/>
        </w:rPr>
      </w:pPr>
    </w:p>
    <w:p w:rsidR="00F0606D" w:rsidRPr="00F93C5A" w:rsidRDefault="006D0B6B" w:rsidP="00CA7FDE">
      <w:pPr>
        <w:pStyle w:val="Standard"/>
        <w:spacing w:after="0" w:line="312" w:lineRule="auto"/>
        <w:jc w:val="both"/>
        <w:rPr>
          <w:rFonts w:ascii="Arial" w:hAnsi="Arial" w:cs="Arial"/>
          <w:color w:val="000000" w:themeColor="text1"/>
        </w:rPr>
      </w:pPr>
      <w:r w:rsidRPr="00777698">
        <w:rPr>
          <w:rFonts w:ascii="Arial" w:hAnsi="Arial" w:cs="Arial"/>
          <w:b/>
          <w:bCs/>
          <w:color w:val="000000" w:themeColor="text1"/>
        </w:rPr>
        <w:t>Fr</w:t>
      </w:r>
      <w:r w:rsidR="00F72751" w:rsidRPr="00777698">
        <w:rPr>
          <w:rFonts w:ascii="Arial" w:hAnsi="Arial" w:cs="Arial"/>
          <w:b/>
          <w:bCs/>
          <w:color w:val="000000" w:themeColor="text1"/>
        </w:rPr>
        <w:t>ente al hecho denominado “QUINTO</w:t>
      </w:r>
      <w:r w:rsidRPr="00777698">
        <w:rPr>
          <w:rFonts w:ascii="Arial" w:hAnsi="Arial" w:cs="Arial"/>
          <w:b/>
          <w:bCs/>
          <w:color w:val="000000" w:themeColor="text1"/>
        </w:rPr>
        <w:t xml:space="preserve">”: </w:t>
      </w:r>
      <w:r w:rsidR="00F0606D" w:rsidRPr="00777698">
        <w:rPr>
          <w:rFonts w:ascii="Arial" w:hAnsi="Arial" w:cs="Arial"/>
          <w:color w:val="000000" w:themeColor="text1"/>
        </w:rPr>
        <w:t xml:space="preserve">A mi representada no le consta directamente lo mencionado en este hecho, como se mencionó en el numeral anterior, la </w:t>
      </w:r>
      <w:r w:rsidR="00777698" w:rsidRPr="00777698">
        <w:rPr>
          <w:rFonts w:ascii="Arial" w:hAnsi="Arial" w:cs="Arial"/>
          <w:color w:val="000000" w:themeColor="text1"/>
        </w:rPr>
        <w:t>Clínica</w:t>
      </w:r>
      <w:r w:rsidR="00F0606D" w:rsidRPr="00777698">
        <w:rPr>
          <w:rFonts w:ascii="Arial" w:hAnsi="Arial" w:cs="Arial"/>
          <w:color w:val="000000" w:themeColor="text1"/>
        </w:rPr>
        <w:t xml:space="preserve"> Nuestra Señora de los Remedios no realizó ningún control prenatal a la señora Tania Vanessa Cuellar.  </w:t>
      </w:r>
      <w:r w:rsidR="00F0606D" w:rsidRPr="00F93C5A">
        <w:rPr>
          <w:rFonts w:ascii="Arial" w:hAnsi="Arial" w:cs="Arial"/>
          <w:color w:val="000000" w:themeColor="text1"/>
        </w:rPr>
        <w:t xml:space="preserve">No obstante, debe precisarse que en la historia </w:t>
      </w:r>
      <w:r w:rsidR="00777698" w:rsidRPr="00F93C5A">
        <w:rPr>
          <w:rFonts w:ascii="Arial" w:hAnsi="Arial" w:cs="Arial"/>
          <w:color w:val="000000" w:themeColor="text1"/>
        </w:rPr>
        <w:t>clínica</w:t>
      </w:r>
      <w:r w:rsidR="00F0606D" w:rsidRPr="00F93C5A">
        <w:rPr>
          <w:rFonts w:ascii="Arial" w:hAnsi="Arial" w:cs="Arial"/>
          <w:color w:val="000000" w:themeColor="text1"/>
        </w:rPr>
        <w:t xml:space="preserve"> que suscribió mi representada, existe una nota que menciona lo siguiente:</w:t>
      </w:r>
    </w:p>
    <w:p w:rsidR="00F0606D" w:rsidRPr="00F93C5A" w:rsidRDefault="00F0606D" w:rsidP="00CA7FDE">
      <w:pPr>
        <w:pStyle w:val="Standard"/>
        <w:spacing w:after="0" w:line="312" w:lineRule="auto"/>
        <w:ind w:left="567" w:right="567"/>
        <w:jc w:val="both"/>
        <w:rPr>
          <w:rFonts w:ascii="Arial" w:hAnsi="Arial" w:cs="Arial"/>
          <w:color w:val="000000" w:themeColor="text1"/>
          <w:sz w:val="20"/>
          <w:szCs w:val="20"/>
        </w:rPr>
      </w:pPr>
    </w:p>
    <w:p w:rsidR="00F0606D" w:rsidRPr="00F93C5A" w:rsidRDefault="00F0606D" w:rsidP="00CA7FDE">
      <w:pPr>
        <w:pStyle w:val="Standard"/>
        <w:spacing w:after="0" w:line="312" w:lineRule="auto"/>
        <w:ind w:left="567" w:right="567"/>
        <w:jc w:val="both"/>
        <w:rPr>
          <w:rFonts w:ascii="Arial" w:hAnsi="Arial" w:cs="Arial"/>
          <w:color w:val="000000" w:themeColor="text1"/>
          <w:sz w:val="20"/>
          <w:szCs w:val="20"/>
        </w:rPr>
      </w:pPr>
      <w:r w:rsidRPr="00F93C5A">
        <w:rPr>
          <w:rFonts w:ascii="Arial" w:hAnsi="Arial" w:cs="Arial"/>
          <w:color w:val="000000" w:themeColor="text1"/>
          <w:sz w:val="20"/>
          <w:szCs w:val="20"/>
        </w:rPr>
        <w:t xml:space="preserve">“(…) </w:t>
      </w:r>
      <w:r w:rsidR="002B0E64" w:rsidRPr="00F93C5A">
        <w:rPr>
          <w:rFonts w:ascii="Arial" w:hAnsi="Arial" w:cs="Arial"/>
          <w:sz w:val="20"/>
          <w:szCs w:val="20"/>
        </w:rPr>
        <w:t>CONTROL PRENATAL 8# INICIO A LAS 8. 2 SEMANAS (16/05/22), PESO INICIAL 69, PESO 82 FINAL, GANANCIA DE PESO 13 KG, CLASIFICACIÓN DEL RIESGO MATERNO LEVE.”</w:t>
      </w:r>
    </w:p>
    <w:p w:rsidR="002B0E64" w:rsidRPr="00F93C5A" w:rsidRDefault="002B0E64" w:rsidP="00CA7FDE">
      <w:pPr>
        <w:spacing w:line="312" w:lineRule="auto"/>
        <w:jc w:val="both"/>
        <w:rPr>
          <w:rFonts w:ascii="Arial" w:hAnsi="Arial" w:cs="Arial"/>
          <w:sz w:val="22"/>
          <w:szCs w:val="22"/>
        </w:rPr>
      </w:pPr>
    </w:p>
    <w:p w:rsidR="00F0606D" w:rsidRDefault="002B0E64" w:rsidP="00CA7FDE">
      <w:pPr>
        <w:spacing w:line="312" w:lineRule="auto"/>
        <w:jc w:val="both"/>
        <w:rPr>
          <w:rFonts w:ascii="Arial" w:hAnsi="Arial" w:cs="Arial"/>
          <w:sz w:val="22"/>
          <w:szCs w:val="22"/>
        </w:rPr>
      </w:pPr>
      <w:r w:rsidRPr="00F93C5A">
        <w:rPr>
          <w:rFonts w:ascii="Arial" w:hAnsi="Arial" w:cs="Arial"/>
          <w:sz w:val="22"/>
          <w:szCs w:val="22"/>
        </w:rPr>
        <w:t>Lo cual indica que los controles prenatales iniciaron a la octava semana</w:t>
      </w:r>
      <w:r w:rsidR="00777698" w:rsidRPr="00F93C5A">
        <w:rPr>
          <w:rFonts w:ascii="Arial" w:hAnsi="Arial" w:cs="Arial"/>
          <w:sz w:val="22"/>
          <w:szCs w:val="22"/>
        </w:rPr>
        <w:t>, mas no a la sexta semana como se menciona en el escrito de demanda.</w:t>
      </w:r>
      <w:r w:rsidRPr="00F93C5A">
        <w:rPr>
          <w:rFonts w:ascii="Arial" w:hAnsi="Arial" w:cs="Arial"/>
          <w:sz w:val="22"/>
          <w:szCs w:val="22"/>
        </w:rPr>
        <w:t xml:space="preserve"> Además, se desconocía por parte de mi representada, una clasificación previa de riesgo obstétrico</w:t>
      </w:r>
      <w:r w:rsidR="00F93C5A" w:rsidRPr="00F93C5A">
        <w:rPr>
          <w:rFonts w:ascii="Arial" w:hAnsi="Arial" w:cs="Arial"/>
          <w:sz w:val="22"/>
          <w:szCs w:val="22"/>
        </w:rPr>
        <w:t xml:space="preserve"> alto.</w:t>
      </w:r>
    </w:p>
    <w:p w:rsidR="006D0B6B" w:rsidRPr="00393F05" w:rsidRDefault="006D0B6B" w:rsidP="00CA7FDE">
      <w:pPr>
        <w:pStyle w:val="NormalWeb"/>
        <w:spacing w:before="0" w:beforeAutospacing="0" w:after="0" w:afterAutospacing="0" w:line="312" w:lineRule="auto"/>
        <w:jc w:val="both"/>
        <w:rPr>
          <w:rFonts w:ascii="Arial" w:hAnsi="Arial" w:cs="Arial"/>
          <w:sz w:val="22"/>
          <w:szCs w:val="22"/>
        </w:rPr>
      </w:pPr>
    </w:p>
    <w:p w:rsidR="0061295B" w:rsidRPr="0061295B" w:rsidRDefault="006D0B6B" w:rsidP="00CA7FDE">
      <w:pPr>
        <w:spacing w:line="312" w:lineRule="auto"/>
        <w:jc w:val="both"/>
        <w:rPr>
          <w:rFonts w:ascii="Arial" w:hAnsi="Arial" w:cs="Arial"/>
          <w:sz w:val="22"/>
          <w:szCs w:val="22"/>
        </w:rPr>
      </w:pPr>
      <w:r w:rsidRPr="0061295B">
        <w:rPr>
          <w:rFonts w:ascii="Arial" w:hAnsi="Arial" w:cs="Arial"/>
          <w:b/>
          <w:bCs/>
          <w:color w:val="000000" w:themeColor="text1"/>
          <w:sz w:val="22"/>
          <w:szCs w:val="22"/>
        </w:rPr>
        <w:lastRenderedPageBreak/>
        <w:t>Frente al hecho denominado</w:t>
      </w:r>
      <w:r w:rsidR="00F72751" w:rsidRPr="0061295B">
        <w:rPr>
          <w:rFonts w:ascii="Arial" w:hAnsi="Arial" w:cs="Arial"/>
          <w:b/>
          <w:bCs/>
          <w:color w:val="000000" w:themeColor="text1"/>
          <w:sz w:val="22"/>
          <w:szCs w:val="22"/>
        </w:rPr>
        <w:t xml:space="preserve"> “SEXTO</w:t>
      </w:r>
      <w:r w:rsidRPr="0061295B">
        <w:rPr>
          <w:rFonts w:ascii="Arial" w:hAnsi="Arial" w:cs="Arial"/>
          <w:b/>
          <w:bCs/>
          <w:color w:val="000000" w:themeColor="text1"/>
          <w:sz w:val="22"/>
          <w:szCs w:val="22"/>
        </w:rPr>
        <w:t xml:space="preserve">”: </w:t>
      </w:r>
      <w:r w:rsidR="0061295B" w:rsidRPr="0061295B">
        <w:rPr>
          <w:rFonts w:ascii="Arial" w:hAnsi="Arial" w:cs="Arial"/>
          <w:sz w:val="22"/>
          <w:szCs w:val="22"/>
        </w:rPr>
        <w:t xml:space="preserve">No es cierto. </w:t>
      </w:r>
      <w:r w:rsidR="0061295B">
        <w:rPr>
          <w:rFonts w:ascii="Arial" w:hAnsi="Arial" w:cs="Arial"/>
          <w:sz w:val="22"/>
          <w:szCs w:val="22"/>
        </w:rPr>
        <w:t>S</w:t>
      </w:r>
      <w:r w:rsidR="0061295B" w:rsidRPr="0061295B">
        <w:rPr>
          <w:rFonts w:ascii="Arial" w:hAnsi="Arial" w:cs="Arial"/>
          <w:sz w:val="22"/>
          <w:szCs w:val="22"/>
        </w:rPr>
        <w:t xml:space="preserve">e precisa que, según consta en la historia clínica de la Clínica Nuestra Señora de los Remedios, </w:t>
      </w:r>
      <w:r w:rsidR="0061295B">
        <w:rPr>
          <w:rFonts w:ascii="Arial" w:hAnsi="Arial" w:cs="Arial"/>
          <w:sz w:val="22"/>
          <w:szCs w:val="22"/>
        </w:rPr>
        <w:t xml:space="preserve">en la señora Tania Vannessa Cuellar </w:t>
      </w:r>
      <w:r w:rsidR="0061295B" w:rsidRPr="0061295B">
        <w:rPr>
          <w:rFonts w:ascii="Arial" w:hAnsi="Arial" w:cs="Arial"/>
          <w:sz w:val="22"/>
          <w:szCs w:val="22"/>
        </w:rPr>
        <w:t>no se identificaron síntomas o signos que sugirieran un embarazo de alto riesgo. Es importante destacar que no se contaba con un diagnóstico previo, dado que la paciente no había realizado sus controles prenatales en las instalaciones de la institución.</w:t>
      </w:r>
      <w:r w:rsidR="0061295B">
        <w:rPr>
          <w:rFonts w:ascii="Arial" w:hAnsi="Arial" w:cs="Arial"/>
          <w:sz w:val="22"/>
          <w:szCs w:val="22"/>
        </w:rPr>
        <w:t xml:space="preserve"> </w:t>
      </w:r>
      <w:r w:rsidR="0061295B" w:rsidRPr="0061295B">
        <w:rPr>
          <w:rFonts w:ascii="Arial" w:hAnsi="Arial" w:cs="Arial"/>
          <w:sz w:val="22"/>
          <w:szCs w:val="22"/>
        </w:rPr>
        <w:t xml:space="preserve">Por consiguiente, el manejo médico se realizó estrictamente conforme a los hallazgos clínicos presentes en el momento específico de la atención, respondiendo objetivamente a la condición observada </w:t>
      </w:r>
      <w:r w:rsidR="0061295B">
        <w:rPr>
          <w:rFonts w:ascii="Arial" w:hAnsi="Arial" w:cs="Arial"/>
          <w:sz w:val="22"/>
          <w:szCs w:val="22"/>
        </w:rPr>
        <w:t>en la consulta.</w:t>
      </w:r>
    </w:p>
    <w:p w:rsidR="002A2886" w:rsidRPr="00171D20" w:rsidRDefault="002A2886" w:rsidP="00CA7FDE">
      <w:pPr>
        <w:spacing w:line="312" w:lineRule="auto"/>
        <w:jc w:val="both"/>
        <w:rPr>
          <w:rFonts w:ascii="Arial" w:hAnsi="Arial" w:cs="Arial"/>
          <w:b/>
          <w:bCs/>
          <w:color w:val="000000" w:themeColor="text1"/>
          <w:sz w:val="22"/>
          <w:szCs w:val="22"/>
        </w:rPr>
      </w:pPr>
    </w:p>
    <w:p w:rsidR="00171D20" w:rsidRPr="00171D20" w:rsidRDefault="006D0B6B" w:rsidP="00CA7FDE">
      <w:pPr>
        <w:spacing w:line="312" w:lineRule="auto"/>
        <w:jc w:val="both"/>
        <w:rPr>
          <w:rFonts w:ascii="Arial" w:hAnsi="Arial" w:cs="Arial"/>
          <w:bCs/>
          <w:color w:val="000000" w:themeColor="text1"/>
          <w:sz w:val="22"/>
          <w:szCs w:val="22"/>
        </w:rPr>
      </w:pPr>
      <w:r w:rsidRPr="00171D20">
        <w:rPr>
          <w:rFonts w:ascii="Arial" w:hAnsi="Arial" w:cs="Arial"/>
          <w:b/>
          <w:bCs/>
          <w:color w:val="000000" w:themeColor="text1"/>
          <w:sz w:val="22"/>
          <w:szCs w:val="22"/>
        </w:rPr>
        <w:t>Frente al he</w:t>
      </w:r>
      <w:r w:rsidR="00F72751" w:rsidRPr="00171D20">
        <w:rPr>
          <w:rFonts w:ascii="Arial" w:hAnsi="Arial" w:cs="Arial"/>
          <w:b/>
          <w:bCs/>
          <w:color w:val="000000" w:themeColor="text1"/>
          <w:sz w:val="22"/>
          <w:szCs w:val="22"/>
        </w:rPr>
        <w:t>cho denominado “SÉPTIMO</w:t>
      </w:r>
      <w:r w:rsidRPr="00171D20">
        <w:rPr>
          <w:rFonts w:ascii="Arial" w:hAnsi="Arial" w:cs="Arial"/>
          <w:b/>
          <w:bCs/>
          <w:color w:val="000000" w:themeColor="text1"/>
          <w:sz w:val="22"/>
          <w:szCs w:val="22"/>
        </w:rPr>
        <w:t xml:space="preserve">”: </w:t>
      </w:r>
      <w:r w:rsidR="00171D20" w:rsidRPr="00171D20">
        <w:rPr>
          <w:rFonts w:ascii="Arial" w:hAnsi="Arial" w:cs="Arial"/>
          <w:bCs/>
          <w:color w:val="000000" w:themeColor="text1"/>
          <w:sz w:val="22"/>
          <w:szCs w:val="22"/>
        </w:rPr>
        <w:t>A mi representada no le consta lo mencionado en este hecho. Toda vez que refiere a la atención medica brindada en el Hospital Local de Miranda – Cauca, una institución totalmente independiente a la Clínica Nuestra Señora de los Remedios.</w:t>
      </w:r>
    </w:p>
    <w:p w:rsidR="00171D20" w:rsidRPr="00901677" w:rsidRDefault="00171D20" w:rsidP="00CA7FDE">
      <w:pPr>
        <w:spacing w:line="312" w:lineRule="auto"/>
        <w:jc w:val="both"/>
        <w:rPr>
          <w:rFonts w:ascii="Arial" w:hAnsi="Arial" w:cs="Arial"/>
          <w:bCs/>
          <w:color w:val="000000" w:themeColor="text1"/>
          <w:sz w:val="22"/>
          <w:szCs w:val="22"/>
        </w:rPr>
      </w:pPr>
    </w:p>
    <w:p w:rsidR="006D0B6B" w:rsidRPr="00901677" w:rsidRDefault="006D0B6B" w:rsidP="00CA7FDE">
      <w:pPr>
        <w:spacing w:line="312" w:lineRule="auto"/>
        <w:jc w:val="both"/>
        <w:rPr>
          <w:rFonts w:ascii="Arial" w:hAnsi="Arial" w:cs="Arial"/>
          <w:b/>
          <w:bCs/>
          <w:color w:val="000000" w:themeColor="text1"/>
          <w:sz w:val="22"/>
          <w:szCs w:val="22"/>
        </w:rPr>
      </w:pPr>
      <w:r w:rsidRPr="00901677">
        <w:rPr>
          <w:rFonts w:ascii="Arial" w:hAnsi="Arial" w:cs="Arial"/>
          <w:b/>
          <w:bCs/>
          <w:color w:val="000000" w:themeColor="text1"/>
          <w:sz w:val="22"/>
          <w:szCs w:val="22"/>
        </w:rPr>
        <w:t>F</w:t>
      </w:r>
      <w:r w:rsidR="00F72751" w:rsidRPr="00901677">
        <w:rPr>
          <w:rFonts w:ascii="Arial" w:hAnsi="Arial" w:cs="Arial"/>
          <w:b/>
          <w:bCs/>
          <w:color w:val="000000" w:themeColor="text1"/>
          <w:sz w:val="22"/>
          <w:szCs w:val="22"/>
        </w:rPr>
        <w:t>rente al hecho denominado “OCTAVO</w:t>
      </w:r>
      <w:r w:rsidRPr="00901677">
        <w:rPr>
          <w:rFonts w:ascii="Arial" w:hAnsi="Arial" w:cs="Arial"/>
          <w:b/>
          <w:bCs/>
          <w:color w:val="000000" w:themeColor="text1"/>
          <w:sz w:val="22"/>
          <w:szCs w:val="22"/>
        </w:rPr>
        <w:t xml:space="preserve">”: </w:t>
      </w:r>
      <w:r w:rsidR="00901677" w:rsidRPr="00901677">
        <w:rPr>
          <w:rFonts w:ascii="Arial" w:hAnsi="Arial" w:cs="Arial"/>
          <w:color w:val="000000" w:themeColor="text1"/>
          <w:sz w:val="22"/>
          <w:szCs w:val="22"/>
        </w:rPr>
        <w:t xml:space="preserve">A mi representada no le consta lo referido en este punto. Se reitera que los controles prenatales de la señora Tania Vannessa Cuellar no se realizaron en la Clínica Nuestra Señora de los Remedios, por lo tanto, desconoce los diagnósticos que se pudieron realizar con anterioridad a su atención. </w:t>
      </w:r>
      <w:r w:rsidRPr="00901677">
        <w:rPr>
          <w:rFonts w:ascii="Arial" w:hAnsi="Arial" w:cs="Arial"/>
          <w:b/>
          <w:bCs/>
          <w:color w:val="000000" w:themeColor="text1"/>
          <w:sz w:val="22"/>
          <w:szCs w:val="22"/>
        </w:rPr>
        <w:t xml:space="preserve"> </w:t>
      </w:r>
    </w:p>
    <w:p w:rsidR="006D0B6B" w:rsidRPr="00901677" w:rsidRDefault="006D0B6B" w:rsidP="00CA7FDE">
      <w:pPr>
        <w:spacing w:line="312" w:lineRule="auto"/>
        <w:jc w:val="both"/>
        <w:rPr>
          <w:rFonts w:ascii="Arial" w:hAnsi="Arial" w:cs="Arial"/>
          <w:b/>
          <w:bCs/>
          <w:color w:val="000000" w:themeColor="text1"/>
          <w:sz w:val="22"/>
          <w:szCs w:val="22"/>
        </w:rPr>
      </w:pPr>
    </w:p>
    <w:p w:rsidR="006D0B6B" w:rsidRPr="00A2653D" w:rsidRDefault="006D0B6B" w:rsidP="00CA7FDE">
      <w:pPr>
        <w:spacing w:line="312" w:lineRule="auto"/>
        <w:jc w:val="both"/>
        <w:rPr>
          <w:rFonts w:ascii="Arial" w:hAnsi="Arial" w:cs="Arial"/>
          <w:bCs/>
          <w:color w:val="000000" w:themeColor="text1"/>
          <w:sz w:val="22"/>
          <w:szCs w:val="22"/>
        </w:rPr>
      </w:pPr>
      <w:r w:rsidRPr="00A2653D">
        <w:rPr>
          <w:rFonts w:ascii="Arial" w:hAnsi="Arial" w:cs="Arial"/>
          <w:b/>
          <w:bCs/>
          <w:color w:val="000000" w:themeColor="text1"/>
          <w:sz w:val="22"/>
          <w:szCs w:val="22"/>
        </w:rPr>
        <w:t>F</w:t>
      </w:r>
      <w:r w:rsidR="00F72751" w:rsidRPr="00A2653D">
        <w:rPr>
          <w:rFonts w:ascii="Arial" w:hAnsi="Arial" w:cs="Arial"/>
          <w:b/>
          <w:bCs/>
          <w:color w:val="000000" w:themeColor="text1"/>
          <w:sz w:val="22"/>
          <w:szCs w:val="22"/>
        </w:rPr>
        <w:t>rente al hecho denominado “NOVENO</w:t>
      </w:r>
      <w:r w:rsidRPr="00A2653D">
        <w:rPr>
          <w:rFonts w:ascii="Arial" w:hAnsi="Arial" w:cs="Arial"/>
          <w:b/>
          <w:bCs/>
          <w:color w:val="000000" w:themeColor="text1"/>
          <w:sz w:val="22"/>
          <w:szCs w:val="22"/>
        </w:rPr>
        <w:t xml:space="preserve">”: </w:t>
      </w:r>
      <w:r w:rsidRPr="00A2653D">
        <w:rPr>
          <w:rFonts w:ascii="Arial" w:hAnsi="Arial" w:cs="Arial"/>
          <w:bCs/>
          <w:color w:val="000000" w:themeColor="text1"/>
          <w:sz w:val="22"/>
          <w:szCs w:val="22"/>
        </w:rPr>
        <w:t>No es cierto de la manera e</w:t>
      </w:r>
      <w:r w:rsidR="00A2653D" w:rsidRPr="00A2653D">
        <w:rPr>
          <w:rFonts w:ascii="Arial" w:hAnsi="Arial" w:cs="Arial"/>
          <w:bCs/>
          <w:color w:val="000000" w:themeColor="text1"/>
          <w:sz w:val="22"/>
          <w:szCs w:val="22"/>
        </w:rPr>
        <w:t xml:space="preserve">n que se expresa en la demanda. </w:t>
      </w:r>
      <w:r w:rsidR="00A2653D" w:rsidRPr="00A2653D">
        <w:rPr>
          <w:rFonts w:ascii="Arial" w:hAnsi="Arial" w:cs="Arial"/>
          <w:sz w:val="22"/>
          <w:szCs w:val="22"/>
        </w:rPr>
        <w:t>La historia clínica de la Clínica Nuestra Señora de los Remedios correspondiente a la señora Tania Vannessa Cuellar se encuentra íntegramente documentada, sin que se haya omitido información alguna relacionada con la atención médica proporcionada. Cada procedimiento, observación y decisión clínica fue registrada de manera exhaustiva y transparente, cumpliendo con todos los estándares de documentación médica.</w:t>
      </w:r>
      <w:r w:rsidR="00A2653D" w:rsidRPr="00A2653D">
        <w:rPr>
          <w:rFonts w:ascii="Arial" w:hAnsi="Arial" w:cs="Arial"/>
          <w:bCs/>
          <w:color w:val="000000" w:themeColor="text1"/>
          <w:sz w:val="22"/>
          <w:szCs w:val="22"/>
        </w:rPr>
        <w:t xml:space="preserve"> </w:t>
      </w:r>
      <w:r w:rsidR="00A2653D" w:rsidRPr="00CE1578">
        <w:rPr>
          <w:rFonts w:ascii="Arial" w:hAnsi="Arial" w:cs="Arial"/>
          <w:bCs/>
          <w:color w:val="000000" w:themeColor="text1"/>
          <w:sz w:val="22"/>
          <w:szCs w:val="22"/>
        </w:rPr>
        <w:t xml:space="preserve">Por lo que </w:t>
      </w:r>
      <w:r w:rsidR="00A2653D" w:rsidRPr="00CE1578">
        <w:rPr>
          <w:rFonts w:ascii="Arial" w:hAnsi="Arial" w:cs="Arial"/>
          <w:sz w:val="22"/>
          <w:szCs w:val="22"/>
        </w:rPr>
        <w:t>corresponderá a los demandantes cumplir con la carga probatoria que exige el artículo 167 del Código General del Proceso, en aplicación por remisión expresa del artículo 211 del Código de Procedimiento Administrativo y de lo Contencioso Administrativo, con el fin de demostrar sus afirmaciones.</w:t>
      </w:r>
    </w:p>
    <w:p w:rsidR="006D0B6B" w:rsidRPr="00393F05" w:rsidRDefault="006D0B6B" w:rsidP="00CA7FDE">
      <w:pPr>
        <w:spacing w:line="312" w:lineRule="auto"/>
        <w:jc w:val="both"/>
        <w:rPr>
          <w:rFonts w:ascii="Arial" w:hAnsi="Arial" w:cs="Arial"/>
          <w:b/>
          <w:bCs/>
          <w:color w:val="000000" w:themeColor="text1"/>
          <w:sz w:val="22"/>
          <w:szCs w:val="22"/>
        </w:rPr>
      </w:pPr>
    </w:p>
    <w:p w:rsidR="007B282C" w:rsidRDefault="00F72751" w:rsidP="00CA7FDE">
      <w:pPr>
        <w:pStyle w:val="NormalWeb"/>
        <w:spacing w:before="0" w:beforeAutospacing="0" w:after="0" w:afterAutospacing="0" w:line="312" w:lineRule="auto"/>
        <w:jc w:val="both"/>
        <w:rPr>
          <w:rFonts w:ascii="Arial" w:hAnsi="Arial" w:cs="Arial"/>
          <w:sz w:val="22"/>
          <w:szCs w:val="22"/>
        </w:rPr>
      </w:pPr>
      <w:r>
        <w:rPr>
          <w:rFonts w:ascii="Arial" w:hAnsi="Arial" w:cs="Arial"/>
          <w:b/>
          <w:bCs/>
          <w:color w:val="000000" w:themeColor="text1"/>
          <w:sz w:val="22"/>
          <w:szCs w:val="22"/>
        </w:rPr>
        <w:t>Frente al hecho denominado “DECIMO</w:t>
      </w:r>
      <w:r w:rsidR="006D0B6B" w:rsidRPr="2ACBEAB2">
        <w:rPr>
          <w:rFonts w:ascii="Arial" w:hAnsi="Arial" w:cs="Arial"/>
          <w:b/>
          <w:bCs/>
          <w:color w:val="000000" w:themeColor="text1"/>
          <w:sz w:val="22"/>
          <w:szCs w:val="22"/>
        </w:rPr>
        <w:t xml:space="preserve">”: </w:t>
      </w:r>
      <w:r w:rsidR="007B282C" w:rsidRPr="005D25A7">
        <w:rPr>
          <w:rFonts w:ascii="Arial" w:hAnsi="Arial" w:cs="Arial"/>
          <w:bCs/>
          <w:color w:val="000000" w:themeColor="text1"/>
          <w:sz w:val="22"/>
          <w:szCs w:val="22"/>
        </w:rPr>
        <w:t>Es cierto, l</w:t>
      </w:r>
      <w:r w:rsidR="007B282C" w:rsidRPr="005D25A7">
        <w:rPr>
          <w:rFonts w:ascii="Arial" w:hAnsi="Arial" w:cs="Arial"/>
          <w:sz w:val="22"/>
          <w:szCs w:val="22"/>
        </w:rPr>
        <w:t>a</w:t>
      </w:r>
      <w:r w:rsidR="007B282C">
        <w:rPr>
          <w:rFonts w:ascii="Arial" w:hAnsi="Arial" w:cs="Arial"/>
          <w:sz w:val="22"/>
          <w:szCs w:val="22"/>
        </w:rPr>
        <w:t xml:space="preserve"> señora Tania Vannessa Cuellar</w:t>
      </w:r>
      <w:r w:rsidR="007B282C" w:rsidRPr="00393F05">
        <w:rPr>
          <w:rFonts w:ascii="Arial" w:hAnsi="Arial" w:cs="Arial"/>
          <w:sz w:val="22"/>
          <w:szCs w:val="22"/>
        </w:rPr>
        <w:t xml:space="preserve"> ingresó </w:t>
      </w:r>
      <w:r w:rsidR="007B282C">
        <w:rPr>
          <w:rFonts w:ascii="Arial" w:hAnsi="Arial" w:cs="Arial"/>
          <w:sz w:val="22"/>
          <w:szCs w:val="22"/>
        </w:rPr>
        <w:t xml:space="preserve">al servicio de urgencias de </w:t>
      </w:r>
      <w:r w:rsidR="007B282C" w:rsidRPr="00393F05">
        <w:rPr>
          <w:rFonts w:ascii="Arial" w:hAnsi="Arial" w:cs="Arial"/>
          <w:sz w:val="22"/>
          <w:szCs w:val="22"/>
        </w:rPr>
        <w:t xml:space="preserve">la Clínica Nuestra Señora de los Remedios el </w:t>
      </w:r>
      <w:r w:rsidR="007B282C" w:rsidRPr="00CA789B">
        <w:rPr>
          <w:rFonts w:ascii="Arial" w:hAnsi="Arial" w:cs="Arial"/>
          <w:sz w:val="22"/>
          <w:szCs w:val="22"/>
        </w:rPr>
        <w:t xml:space="preserve">14 de </w:t>
      </w:r>
      <w:r w:rsidR="007B282C">
        <w:rPr>
          <w:rFonts w:ascii="Arial" w:hAnsi="Arial" w:cs="Arial"/>
          <w:sz w:val="22"/>
          <w:szCs w:val="22"/>
        </w:rPr>
        <w:t>diciembre de 2022, a las 12:41</w:t>
      </w:r>
      <w:r w:rsidR="007B282C" w:rsidRPr="00CA789B">
        <w:rPr>
          <w:rFonts w:ascii="Arial" w:hAnsi="Arial" w:cs="Arial"/>
          <w:sz w:val="22"/>
          <w:szCs w:val="22"/>
        </w:rPr>
        <w:t xml:space="preserve">, según el registro de epicrisis. Fue atendida inicialmente por el personal asistencial quienes, tras realizar una anamnesis, decidieron clasificarla </w:t>
      </w:r>
      <w:r w:rsidR="007B282C" w:rsidRPr="00393F05">
        <w:rPr>
          <w:rFonts w:ascii="Arial" w:hAnsi="Arial" w:cs="Arial"/>
          <w:sz w:val="22"/>
          <w:szCs w:val="22"/>
        </w:rPr>
        <w:t xml:space="preserve">como </w:t>
      </w:r>
      <w:proofErr w:type="spellStart"/>
      <w:r w:rsidR="007B282C" w:rsidRPr="00393F05">
        <w:rPr>
          <w:rFonts w:ascii="Arial" w:hAnsi="Arial" w:cs="Arial"/>
          <w:sz w:val="22"/>
          <w:szCs w:val="22"/>
        </w:rPr>
        <w:t>triage</w:t>
      </w:r>
      <w:proofErr w:type="spellEnd"/>
      <w:r w:rsidR="007B282C" w:rsidRPr="00393F05">
        <w:rPr>
          <w:rFonts w:ascii="Arial" w:hAnsi="Arial" w:cs="Arial"/>
          <w:sz w:val="22"/>
          <w:szCs w:val="22"/>
        </w:rPr>
        <w:t xml:space="preserve"> II</w:t>
      </w:r>
      <w:r w:rsidR="007B282C">
        <w:rPr>
          <w:rFonts w:ascii="Arial" w:hAnsi="Arial" w:cs="Arial"/>
          <w:sz w:val="22"/>
          <w:szCs w:val="22"/>
        </w:rPr>
        <w:t>I</w:t>
      </w:r>
      <w:r w:rsidR="007B282C" w:rsidRPr="00393F05">
        <w:rPr>
          <w:rFonts w:ascii="Arial" w:hAnsi="Arial" w:cs="Arial"/>
          <w:sz w:val="22"/>
          <w:szCs w:val="22"/>
        </w:rPr>
        <w:t xml:space="preserve"> y la </w:t>
      </w:r>
      <w:r w:rsidR="007B282C">
        <w:rPr>
          <w:rFonts w:ascii="Arial" w:hAnsi="Arial" w:cs="Arial"/>
          <w:sz w:val="22"/>
          <w:szCs w:val="22"/>
        </w:rPr>
        <w:t xml:space="preserve">trasladaron al servicio de ginecología y obstetricia. </w:t>
      </w:r>
    </w:p>
    <w:p w:rsidR="007B282C" w:rsidRPr="00393F05" w:rsidRDefault="007B282C" w:rsidP="00CA7FDE">
      <w:pPr>
        <w:spacing w:line="312" w:lineRule="auto"/>
        <w:jc w:val="both"/>
        <w:rPr>
          <w:rFonts w:ascii="Arial" w:hAnsi="Arial" w:cs="Arial"/>
          <w:b/>
          <w:bCs/>
          <w:color w:val="000000" w:themeColor="text1"/>
          <w:sz w:val="22"/>
          <w:szCs w:val="22"/>
        </w:rPr>
      </w:pPr>
    </w:p>
    <w:p w:rsidR="00A15C85" w:rsidRDefault="006D0B6B" w:rsidP="00CA7FDE">
      <w:pPr>
        <w:spacing w:line="312" w:lineRule="auto"/>
        <w:jc w:val="both"/>
        <w:rPr>
          <w:rFonts w:ascii="Arial" w:hAnsi="Arial" w:cs="Arial"/>
          <w:bCs/>
          <w:sz w:val="22"/>
          <w:szCs w:val="22"/>
        </w:rPr>
      </w:pPr>
      <w:r w:rsidRPr="2ACBEAB2">
        <w:rPr>
          <w:rFonts w:ascii="Arial" w:hAnsi="Arial" w:cs="Arial"/>
          <w:b/>
          <w:bCs/>
          <w:sz w:val="22"/>
          <w:szCs w:val="22"/>
        </w:rPr>
        <w:lastRenderedPageBreak/>
        <w:t>Fr</w:t>
      </w:r>
      <w:r w:rsidR="00F72751">
        <w:rPr>
          <w:rFonts w:ascii="Arial" w:hAnsi="Arial" w:cs="Arial"/>
          <w:b/>
          <w:bCs/>
          <w:sz w:val="22"/>
          <w:szCs w:val="22"/>
        </w:rPr>
        <w:t>ente al hecho denominado “UNDÉCIMO</w:t>
      </w:r>
      <w:r w:rsidRPr="2ACBEAB2">
        <w:rPr>
          <w:rFonts w:ascii="Arial" w:hAnsi="Arial" w:cs="Arial"/>
          <w:b/>
          <w:bCs/>
          <w:sz w:val="22"/>
          <w:szCs w:val="22"/>
        </w:rPr>
        <w:t xml:space="preserve">”: </w:t>
      </w:r>
      <w:r w:rsidR="00A9615A" w:rsidRPr="00A9615A">
        <w:rPr>
          <w:rFonts w:ascii="Arial" w:hAnsi="Arial" w:cs="Arial"/>
          <w:bCs/>
          <w:sz w:val="22"/>
          <w:szCs w:val="22"/>
        </w:rPr>
        <w:t xml:space="preserve">Es cierto, </w:t>
      </w:r>
      <w:r w:rsidR="00DA6D4C">
        <w:rPr>
          <w:rFonts w:ascii="Arial" w:hAnsi="Arial" w:cs="Arial"/>
          <w:bCs/>
          <w:sz w:val="22"/>
          <w:szCs w:val="22"/>
        </w:rPr>
        <w:t xml:space="preserve">de acuerdo a la historia clínica, </w:t>
      </w:r>
      <w:r w:rsidR="00A15C85">
        <w:rPr>
          <w:rFonts w:ascii="Arial" w:hAnsi="Arial" w:cs="Arial"/>
          <w:bCs/>
          <w:sz w:val="22"/>
          <w:szCs w:val="22"/>
        </w:rPr>
        <w:t>e</w:t>
      </w:r>
      <w:r w:rsidR="00A15C85" w:rsidRPr="00A15C85">
        <w:rPr>
          <w:rFonts w:ascii="Arial" w:hAnsi="Arial" w:cs="Arial"/>
          <w:bCs/>
          <w:sz w:val="22"/>
          <w:szCs w:val="22"/>
        </w:rPr>
        <w:t xml:space="preserve">l 14 de diciembre de 2022, a las 14:44 horas, el médico </w:t>
      </w:r>
      <w:r w:rsidR="00A15C85">
        <w:rPr>
          <w:rFonts w:ascii="Arial" w:hAnsi="Arial" w:cs="Arial"/>
          <w:bCs/>
          <w:sz w:val="22"/>
          <w:szCs w:val="22"/>
        </w:rPr>
        <w:t xml:space="preserve">especialista en ginecología y obstetricia </w:t>
      </w:r>
      <w:r w:rsidR="00A15C85" w:rsidRPr="00A15C85">
        <w:rPr>
          <w:rFonts w:ascii="Arial" w:hAnsi="Arial" w:cs="Arial"/>
          <w:bCs/>
          <w:sz w:val="22"/>
          <w:szCs w:val="22"/>
        </w:rPr>
        <w:t xml:space="preserve">Julián Fernando López Giraldo atendió a </w:t>
      </w:r>
      <w:r w:rsidR="00A15C85">
        <w:rPr>
          <w:rFonts w:ascii="Arial" w:hAnsi="Arial" w:cs="Arial"/>
          <w:bCs/>
          <w:sz w:val="22"/>
          <w:szCs w:val="22"/>
        </w:rPr>
        <w:t xml:space="preserve">la señora </w:t>
      </w:r>
      <w:r w:rsidR="00A15C85" w:rsidRPr="00A15C85">
        <w:rPr>
          <w:rFonts w:ascii="Arial" w:hAnsi="Arial" w:cs="Arial"/>
          <w:bCs/>
          <w:sz w:val="22"/>
          <w:szCs w:val="22"/>
        </w:rPr>
        <w:t>Tania Vannessa Cuellar en la Clínica Nuestra Señora de los Remedios. Durante la consulta, la paciente de 21 años se encontraba en un embarazo de 40.1 semanas, cursando su primera gestación, sin complicaciones previas.</w:t>
      </w:r>
    </w:p>
    <w:p w:rsidR="00E022B9" w:rsidRPr="00A15C85" w:rsidRDefault="00E022B9" w:rsidP="00CA7FDE">
      <w:pPr>
        <w:spacing w:line="312" w:lineRule="auto"/>
        <w:jc w:val="both"/>
        <w:rPr>
          <w:rFonts w:ascii="Arial" w:hAnsi="Arial" w:cs="Arial"/>
          <w:bCs/>
          <w:sz w:val="22"/>
          <w:szCs w:val="22"/>
        </w:rPr>
      </w:pPr>
    </w:p>
    <w:p w:rsidR="00A15C85" w:rsidRDefault="00A15C85" w:rsidP="00CA7FDE">
      <w:pPr>
        <w:spacing w:line="312" w:lineRule="auto"/>
        <w:jc w:val="both"/>
        <w:rPr>
          <w:rFonts w:ascii="Arial" w:hAnsi="Arial" w:cs="Arial"/>
          <w:bCs/>
          <w:sz w:val="22"/>
          <w:szCs w:val="22"/>
        </w:rPr>
      </w:pPr>
      <w:r w:rsidRPr="00A15C85">
        <w:rPr>
          <w:rFonts w:ascii="Arial" w:hAnsi="Arial" w:cs="Arial"/>
          <w:bCs/>
          <w:sz w:val="22"/>
          <w:szCs w:val="22"/>
        </w:rPr>
        <w:t xml:space="preserve">El examen clínico reveló condiciones generales estables: signos vitales normales, frecuencia cardíaca fetal de 140 latidos por minuto, útero grávido de 34 cm, feto único en posición cefálica con dorso izquierdo. El tacto vaginal mostró cuello uterino largo, posterior, con dilatación de 1 cm, </w:t>
      </w:r>
      <w:proofErr w:type="spellStart"/>
      <w:r w:rsidRPr="00A15C85">
        <w:rPr>
          <w:rFonts w:ascii="Arial" w:hAnsi="Arial" w:cs="Arial"/>
          <w:bCs/>
          <w:sz w:val="22"/>
          <w:szCs w:val="22"/>
        </w:rPr>
        <w:t>borramiento</w:t>
      </w:r>
      <w:proofErr w:type="spellEnd"/>
      <w:r w:rsidRPr="00A15C85">
        <w:rPr>
          <w:rFonts w:ascii="Arial" w:hAnsi="Arial" w:cs="Arial"/>
          <w:bCs/>
          <w:sz w:val="22"/>
          <w:szCs w:val="22"/>
        </w:rPr>
        <w:t xml:space="preserve"> del 20% y estación -2, con membranas íntegras y ausencia de secreciones o sangrado.</w:t>
      </w:r>
      <w:r w:rsidR="007C2D89">
        <w:rPr>
          <w:rFonts w:ascii="Arial" w:hAnsi="Arial" w:cs="Arial"/>
          <w:bCs/>
          <w:sz w:val="22"/>
          <w:szCs w:val="22"/>
        </w:rPr>
        <w:t xml:space="preserve"> </w:t>
      </w:r>
      <w:r w:rsidR="007C2D89" w:rsidRPr="00A15C85">
        <w:rPr>
          <w:rFonts w:ascii="Arial" w:hAnsi="Arial" w:cs="Arial"/>
          <w:bCs/>
          <w:sz w:val="22"/>
          <w:szCs w:val="22"/>
        </w:rPr>
        <w:t xml:space="preserve">La paciente presentaba dolor pélvico tipo contracción irradiado a región lumbar, sin alteraciones cervicales significativas. La ecografía </w:t>
      </w:r>
      <w:proofErr w:type="spellStart"/>
      <w:r w:rsidR="007C2D89" w:rsidRPr="00A15C85">
        <w:rPr>
          <w:rFonts w:ascii="Arial" w:hAnsi="Arial" w:cs="Arial"/>
          <w:bCs/>
          <w:sz w:val="22"/>
          <w:szCs w:val="22"/>
        </w:rPr>
        <w:t>transabdominal</w:t>
      </w:r>
      <w:proofErr w:type="spellEnd"/>
      <w:r w:rsidR="007C2D89" w:rsidRPr="00A15C85">
        <w:rPr>
          <w:rFonts w:ascii="Arial" w:hAnsi="Arial" w:cs="Arial"/>
          <w:bCs/>
          <w:sz w:val="22"/>
          <w:szCs w:val="22"/>
        </w:rPr>
        <w:t xml:space="preserve"> confirmó viabilidad fetal y un índice de líquido amniótico de 14.</w:t>
      </w:r>
      <w:r w:rsidR="007C2D89">
        <w:rPr>
          <w:rFonts w:ascii="Arial" w:hAnsi="Arial" w:cs="Arial"/>
          <w:bCs/>
          <w:sz w:val="22"/>
          <w:szCs w:val="22"/>
        </w:rPr>
        <w:t xml:space="preserve"> Por lo tanto, </w:t>
      </w:r>
      <w:r w:rsidRPr="00A15C85">
        <w:rPr>
          <w:rFonts w:ascii="Arial" w:hAnsi="Arial" w:cs="Arial"/>
          <w:bCs/>
          <w:sz w:val="22"/>
          <w:szCs w:val="22"/>
        </w:rPr>
        <w:t xml:space="preserve">se diagnosticó "Falso trabajo de parto antes de las 37 semanas completas de gestación", catalogando el caso como de bajo riesgo obstétrico. </w:t>
      </w:r>
    </w:p>
    <w:p w:rsidR="00A15C85" w:rsidRPr="00A15C85" w:rsidRDefault="00A15C85" w:rsidP="00CA7FDE">
      <w:pPr>
        <w:spacing w:line="312" w:lineRule="auto"/>
        <w:jc w:val="both"/>
        <w:rPr>
          <w:rFonts w:ascii="Arial" w:hAnsi="Arial" w:cs="Arial"/>
          <w:bCs/>
          <w:sz w:val="22"/>
          <w:szCs w:val="22"/>
        </w:rPr>
      </w:pPr>
    </w:p>
    <w:p w:rsidR="00A15C85" w:rsidRDefault="008E3463" w:rsidP="00CA7FDE">
      <w:pPr>
        <w:spacing w:line="312" w:lineRule="auto"/>
        <w:jc w:val="both"/>
        <w:rPr>
          <w:rFonts w:ascii="Arial" w:hAnsi="Arial" w:cs="Arial"/>
          <w:bCs/>
          <w:sz w:val="22"/>
          <w:szCs w:val="22"/>
        </w:rPr>
      </w:pPr>
      <w:r>
        <w:rPr>
          <w:rFonts w:ascii="Arial" w:hAnsi="Arial" w:cs="Arial"/>
          <w:bCs/>
          <w:sz w:val="22"/>
          <w:szCs w:val="22"/>
        </w:rPr>
        <w:t>Finalmente, considerando que la paciente se encontraba en preparto o fase latente, c</w:t>
      </w:r>
      <w:r w:rsidR="00A15C85" w:rsidRPr="00A15C85">
        <w:rPr>
          <w:rFonts w:ascii="Arial" w:hAnsi="Arial" w:cs="Arial"/>
          <w:bCs/>
          <w:sz w:val="22"/>
          <w:szCs w:val="22"/>
        </w:rPr>
        <w:t>omo plan de manejo, se decidió redireccionar a la paciente a su EPS, proporcionándole recomendaciones y signos de alarma para seguimiento, con indicación de manejo ambulatorio.</w:t>
      </w:r>
    </w:p>
    <w:p w:rsidR="002E7702" w:rsidRPr="00393F05" w:rsidRDefault="002E7702" w:rsidP="00CA7FDE">
      <w:pPr>
        <w:spacing w:line="312" w:lineRule="auto"/>
        <w:jc w:val="both"/>
        <w:rPr>
          <w:rFonts w:ascii="Arial" w:hAnsi="Arial" w:cs="Arial"/>
          <w:b/>
          <w:bCs/>
          <w:color w:val="000000" w:themeColor="text1"/>
          <w:sz w:val="22"/>
          <w:szCs w:val="22"/>
        </w:rPr>
      </w:pPr>
    </w:p>
    <w:p w:rsidR="00356BD9" w:rsidRDefault="006D0B6B" w:rsidP="00CA7FDE">
      <w:pPr>
        <w:spacing w:line="312" w:lineRule="auto"/>
        <w:jc w:val="both"/>
        <w:rPr>
          <w:rFonts w:ascii="Arial" w:hAnsi="Arial" w:cs="Arial"/>
          <w:bCs/>
          <w:color w:val="000000" w:themeColor="text1"/>
          <w:sz w:val="22"/>
          <w:szCs w:val="22"/>
        </w:rPr>
      </w:pPr>
      <w:r w:rsidRPr="2ACBEAB2">
        <w:rPr>
          <w:rFonts w:ascii="Arial" w:hAnsi="Arial" w:cs="Arial"/>
          <w:b/>
          <w:bCs/>
          <w:color w:val="000000" w:themeColor="text1"/>
          <w:sz w:val="22"/>
          <w:szCs w:val="22"/>
        </w:rPr>
        <w:t>Frente al hecho denominado “</w:t>
      </w:r>
      <w:r w:rsidR="00F72751">
        <w:rPr>
          <w:rFonts w:ascii="Arial" w:hAnsi="Arial" w:cs="Arial"/>
          <w:b/>
          <w:bCs/>
          <w:color w:val="000000" w:themeColor="text1"/>
          <w:sz w:val="22"/>
          <w:szCs w:val="22"/>
        </w:rPr>
        <w:t>DUODÉCIMO</w:t>
      </w:r>
      <w:r w:rsidRPr="2ACBEAB2">
        <w:rPr>
          <w:rFonts w:ascii="Arial" w:hAnsi="Arial" w:cs="Arial"/>
          <w:b/>
          <w:bCs/>
          <w:color w:val="000000" w:themeColor="text1"/>
          <w:sz w:val="22"/>
          <w:szCs w:val="22"/>
        </w:rPr>
        <w:t xml:space="preserve">”: </w:t>
      </w:r>
      <w:r w:rsidR="00A9615A" w:rsidRPr="00A9615A">
        <w:rPr>
          <w:rFonts w:ascii="Arial" w:hAnsi="Arial" w:cs="Arial"/>
          <w:bCs/>
          <w:color w:val="000000" w:themeColor="text1"/>
          <w:sz w:val="22"/>
          <w:szCs w:val="22"/>
        </w:rPr>
        <w:t>Es cierto,</w:t>
      </w:r>
      <w:r w:rsidR="00356BD9">
        <w:rPr>
          <w:rFonts w:ascii="Arial" w:hAnsi="Arial" w:cs="Arial"/>
          <w:bCs/>
          <w:color w:val="000000" w:themeColor="text1"/>
          <w:sz w:val="22"/>
          <w:szCs w:val="22"/>
        </w:rPr>
        <w:t xml:space="preserve"> </w:t>
      </w:r>
      <w:r w:rsidR="00356BD9" w:rsidRPr="00356BD9">
        <w:rPr>
          <w:rFonts w:ascii="Arial" w:hAnsi="Arial" w:cs="Arial"/>
          <w:bCs/>
          <w:color w:val="000000" w:themeColor="text1"/>
          <w:sz w:val="22"/>
          <w:szCs w:val="22"/>
        </w:rPr>
        <w:t>según consta en la hi</w:t>
      </w:r>
      <w:r w:rsidR="00356BD9">
        <w:rPr>
          <w:rFonts w:ascii="Arial" w:hAnsi="Arial" w:cs="Arial"/>
          <w:bCs/>
          <w:color w:val="000000" w:themeColor="text1"/>
          <w:sz w:val="22"/>
          <w:szCs w:val="22"/>
        </w:rPr>
        <w:t>storia clínica suscrita por</w:t>
      </w:r>
      <w:r w:rsidR="00356BD9" w:rsidRPr="00356BD9">
        <w:rPr>
          <w:rFonts w:ascii="Arial" w:hAnsi="Arial" w:cs="Arial"/>
          <w:bCs/>
          <w:color w:val="000000" w:themeColor="text1"/>
          <w:sz w:val="22"/>
          <w:szCs w:val="22"/>
        </w:rPr>
        <w:t xml:space="preserve"> la Clínica Nuestra Señora de los Remedios, existe un registro a las 14:46 horas que documenta la ubicación de la señora Tania Vannessa Cuellar en "TRABAJO DE PARTOS – Servicio: SALA DE PARTOS". La paciente fue remitida a revisión por la especialidad de ginecología y obstetricia, quienes,</w:t>
      </w:r>
      <w:r w:rsidR="00356BD9">
        <w:rPr>
          <w:rFonts w:ascii="Arial" w:hAnsi="Arial" w:cs="Arial"/>
          <w:bCs/>
          <w:color w:val="000000" w:themeColor="text1"/>
          <w:sz w:val="22"/>
          <w:szCs w:val="22"/>
        </w:rPr>
        <w:t xml:space="preserve"> tras evaluar</w:t>
      </w:r>
      <w:r w:rsidR="00356BD9" w:rsidRPr="00356BD9">
        <w:rPr>
          <w:rFonts w:ascii="Arial" w:hAnsi="Arial" w:cs="Arial"/>
          <w:bCs/>
          <w:color w:val="000000" w:themeColor="text1"/>
          <w:sz w:val="22"/>
          <w:szCs w:val="22"/>
        </w:rPr>
        <w:t xml:space="preserve"> sus condiciones clínicas</w:t>
      </w:r>
      <w:r w:rsidR="00356BD9">
        <w:rPr>
          <w:rFonts w:ascii="Arial" w:hAnsi="Arial" w:cs="Arial"/>
          <w:bCs/>
          <w:color w:val="000000" w:themeColor="text1"/>
          <w:sz w:val="22"/>
          <w:szCs w:val="22"/>
        </w:rPr>
        <w:t xml:space="preserve"> y las del feto</w:t>
      </w:r>
      <w:r w:rsidR="00356BD9" w:rsidRPr="00356BD9">
        <w:rPr>
          <w:rFonts w:ascii="Arial" w:hAnsi="Arial" w:cs="Arial"/>
          <w:bCs/>
          <w:color w:val="000000" w:themeColor="text1"/>
          <w:sz w:val="22"/>
          <w:szCs w:val="22"/>
        </w:rPr>
        <w:t>, determinaron proceder con el alta médica y autorizar su egreso.</w:t>
      </w:r>
    </w:p>
    <w:p w:rsidR="00A9615A" w:rsidRDefault="00A9615A" w:rsidP="00CA7FDE">
      <w:pPr>
        <w:spacing w:line="312" w:lineRule="auto"/>
        <w:jc w:val="both"/>
        <w:rPr>
          <w:rFonts w:ascii="Arial" w:hAnsi="Arial" w:cs="Arial"/>
          <w:b/>
          <w:bCs/>
          <w:color w:val="000000" w:themeColor="text1"/>
          <w:sz w:val="22"/>
          <w:szCs w:val="22"/>
        </w:rPr>
      </w:pPr>
    </w:p>
    <w:p w:rsidR="006D0B6B" w:rsidRPr="00393F05" w:rsidRDefault="006D0B6B" w:rsidP="00CA7FDE">
      <w:pPr>
        <w:spacing w:line="312" w:lineRule="auto"/>
        <w:jc w:val="both"/>
        <w:rPr>
          <w:rFonts w:ascii="Arial" w:hAnsi="Arial" w:cs="Arial"/>
          <w:color w:val="000000" w:themeColor="text1"/>
          <w:sz w:val="22"/>
          <w:szCs w:val="22"/>
        </w:rPr>
      </w:pPr>
      <w:r w:rsidRPr="00CD3A3E">
        <w:rPr>
          <w:rFonts w:ascii="Arial" w:hAnsi="Arial" w:cs="Arial"/>
          <w:b/>
          <w:bCs/>
          <w:color w:val="000000" w:themeColor="text1"/>
          <w:sz w:val="22"/>
          <w:szCs w:val="22"/>
        </w:rPr>
        <w:t>Frente al hecho denominado “</w:t>
      </w:r>
      <w:r w:rsidR="00F72751" w:rsidRPr="00CD3A3E">
        <w:rPr>
          <w:rFonts w:ascii="Arial" w:hAnsi="Arial" w:cs="Arial"/>
          <w:b/>
          <w:bCs/>
          <w:color w:val="000000" w:themeColor="text1"/>
          <w:sz w:val="22"/>
          <w:szCs w:val="22"/>
        </w:rPr>
        <w:t>DECIMOTERCERO</w:t>
      </w:r>
      <w:r w:rsidRPr="00CD3A3E">
        <w:rPr>
          <w:rFonts w:ascii="Arial" w:hAnsi="Arial" w:cs="Arial"/>
          <w:b/>
          <w:bCs/>
          <w:color w:val="000000" w:themeColor="text1"/>
          <w:sz w:val="22"/>
          <w:szCs w:val="22"/>
        </w:rPr>
        <w:t>”:</w:t>
      </w:r>
      <w:r w:rsidRPr="00CD3A3E">
        <w:rPr>
          <w:rFonts w:ascii="Arial" w:hAnsi="Arial" w:cs="Arial"/>
          <w:color w:val="000000" w:themeColor="text1"/>
          <w:sz w:val="22"/>
          <w:szCs w:val="22"/>
        </w:rPr>
        <w:t xml:space="preserve"> </w:t>
      </w:r>
      <w:r w:rsidR="00A9615A" w:rsidRPr="00CD3A3E">
        <w:rPr>
          <w:rFonts w:ascii="Arial" w:hAnsi="Arial" w:cs="Arial"/>
          <w:sz w:val="22"/>
          <w:szCs w:val="22"/>
        </w:rPr>
        <w:t>No es cierto.</w:t>
      </w:r>
      <w:r w:rsidR="00A9615A" w:rsidRPr="00CD3A3E">
        <w:rPr>
          <w:rFonts w:ascii="Arial" w:hAnsi="Arial" w:cs="Arial"/>
          <w:b/>
          <w:bCs/>
          <w:sz w:val="22"/>
          <w:szCs w:val="22"/>
        </w:rPr>
        <w:t xml:space="preserve"> </w:t>
      </w:r>
      <w:r w:rsidRPr="00CD3A3E">
        <w:rPr>
          <w:rFonts w:ascii="Arial" w:hAnsi="Arial" w:cs="Arial"/>
          <w:color w:val="000000" w:themeColor="text1"/>
          <w:sz w:val="22"/>
          <w:szCs w:val="22"/>
        </w:rPr>
        <w:t>Lo</w:t>
      </w:r>
      <w:r w:rsidR="00A206B9">
        <w:rPr>
          <w:rFonts w:ascii="Arial" w:hAnsi="Arial" w:cs="Arial"/>
          <w:color w:val="000000" w:themeColor="text1"/>
          <w:sz w:val="22"/>
          <w:szCs w:val="22"/>
        </w:rPr>
        <w:t xml:space="preserve"> expresado en el presente punto</w:t>
      </w:r>
      <w:r w:rsidRPr="00393F05">
        <w:rPr>
          <w:rFonts w:ascii="Arial" w:hAnsi="Arial" w:cs="Arial"/>
          <w:color w:val="000000" w:themeColor="text1"/>
          <w:sz w:val="22"/>
          <w:szCs w:val="22"/>
        </w:rPr>
        <w:t xml:space="preserve"> no constituye la narración de un hecho, es una apreciación subjetiva la cual debe ser probada a partir de un concepto y criterio médico. Por ello</w:t>
      </w:r>
      <w:r w:rsidR="008707EF">
        <w:rPr>
          <w:rFonts w:ascii="Arial" w:hAnsi="Arial" w:cs="Arial"/>
          <w:color w:val="000000" w:themeColor="text1"/>
          <w:sz w:val="22"/>
          <w:szCs w:val="22"/>
        </w:rPr>
        <w:t>,</w:t>
      </w:r>
      <w:r w:rsidRPr="00393F05">
        <w:rPr>
          <w:rFonts w:ascii="Arial" w:hAnsi="Arial" w:cs="Arial"/>
          <w:color w:val="000000" w:themeColor="text1"/>
          <w:sz w:val="22"/>
          <w:szCs w:val="22"/>
        </w:rPr>
        <w:t xml:space="preserve"> vale la pena recordar al demandante que las transcripciones, valoraciones subjetivas o la descripción de normas no constituyen la narración pre</w:t>
      </w:r>
      <w:r w:rsidR="008707EF">
        <w:rPr>
          <w:rFonts w:ascii="Arial" w:hAnsi="Arial" w:cs="Arial"/>
          <w:color w:val="000000" w:themeColor="text1"/>
          <w:sz w:val="22"/>
          <w:szCs w:val="22"/>
        </w:rPr>
        <w:t xml:space="preserve">cisa de los hechos, conforme a lo </w:t>
      </w:r>
      <w:r w:rsidRPr="00393F05">
        <w:rPr>
          <w:rFonts w:ascii="Arial" w:hAnsi="Arial" w:cs="Arial"/>
          <w:color w:val="000000" w:themeColor="text1"/>
          <w:sz w:val="22"/>
          <w:szCs w:val="22"/>
        </w:rPr>
        <w:t>expuesto</w:t>
      </w:r>
      <w:r w:rsidR="008707EF">
        <w:rPr>
          <w:rFonts w:ascii="Arial" w:hAnsi="Arial" w:cs="Arial"/>
          <w:color w:val="000000" w:themeColor="text1"/>
          <w:sz w:val="22"/>
          <w:szCs w:val="22"/>
        </w:rPr>
        <w:t xml:space="preserve"> por</w:t>
      </w:r>
      <w:r w:rsidRPr="00393F05">
        <w:rPr>
          <w:rFonts w:ascii="Arial" w:hAnsi="Arial" w:cs="Arial"/>
          <w:color w:val="000000" w:themeColor="text1"/>
          <w:sz w:val="22"/>
          <w:szCs w:val="22"/>
        </w:rPr>
        <w:t xml:space="preserve"> el maestro Hernán Fabio López Blanco:</w:t>
      </w:r>
    </w:p>
    <w:p w:rsidR="006D0B6B" w:rsidRPr="00393F05" w:rsidRDefault="006D0B6B" w:rsidP="00CA7FDE">
      <w:pPr>
        <w:spacing w:line="312" w:lineRule="auto"/>
        <w:jc w:val="both"/>
        <w:rPr>
          <w:rFonts w:ascii="Arial" w:hAnsi="Arial" w:cs="Arial"/>
          <w:color w:val="000000" w:themeColor="text1"/>
          <w:sz w:val="22"/>
          <w:szCs w:val="22"/>
        </w:rPr>
      </w:pPr>
    </w:p>
    <w:p w:rsidR="006D0B6B" w:rsidRPr="00E8043A" w:rsidRDefault="006D0B6B" w:rsidP="00CA7FDE">
      <w:pPr>
        <w:spacing w:line="312" w:lineRule="auto"/>
        <w:ind w:left="567" w:right="567"/>
        <w:jc w:val="both"/>
        <w:rPr>
          <w:rFonts w:ascii="Arial" w:hAnsi="Arial" w:cs="Arial"/>
          <w:iCs/>
          <w:color w:val="000000" w:themeColor="text1"/>
          <w:sz w:val="20"/>
          <w:szCs w:val="20"/>
        </w:rPr>
      </w:pPr>
      <w:r w:rsidRPr="00E8043A">
        <w:rPr>
          <w:rFonts w:ascii="Arial" w:hAnsi="Arial" w:cs="Arial"/>
          <w:iCs/>
          <w:color w:val="000000" w:themeColor="text1"/>
          <w:sz w:val="20"/>
          <w:szCs w:val="20"/>
        </w:rPr>
        <w:t xml:space="preserve">“(…) En el aparte de los hechos, no cabe, dentro de una estricta técnica procesal, realizar apreciaciones subjetivas acerca de posibles formas de ocurrencia de lo que se quiere probar, </w:t>
      </w:r>
      <w:r w:rsidRPr="00E8043A">
        <w:rPr>
          <w:rFonts w:ascii="Arial" w:hAnsi="Arial" w:cs="Arial"/>
          <w:iCs/>
          <w:color w:val="000000" w:themeColor="text1"/>
          <w:sz w:val="20"/>
          <w:szCs w:val="20"/>
        </w:rPr>
        <w:lastRenderedPageBreak/>
        <w:t>como tampoco interpretaciones legales de ciertas disposiciones, errores estos que se observan en numerosas demandas. Ciertamente, debe realizarse un escueto relato de los hechos tal como se afirma ocurrieron, tratando en lo posible, evitar todo matiz subjetivo en la narración, puesto debe tenerse siempre presenta que lo que se va a hacer en el proceso es precisamente probar ante el juez como ocurrieron las circunstancias relatas en el acápite de los hechos (…)”</w:t>
      </w:r>
      <w:r w:rsidRPr="00E8043A">
        <w:rPr>
          <w:rStyle w:val="Refdenotaalpie"/>
          <w:rFonts w:ascii="Arial" w:hAnsi="Arial" w:cs="Arial"/>
          <w:iCs/>
          <w:color w:val="000000" w:themeColor="text1"/>
          <w:sz w:val="20"/>
          <w:szCs w:val="20"/>
        </w:rPr>
        <w:footnoteReference w:id="1"/>
      </w:r>
    </w:p>
    <w:p w:rsidR="00E022B9" w:rsidRDefault="00E022B9" w:rsidP="00CA7FDE">
      <w:pPr>
        <w:pStyle w:val="whitespace-pre-wrap"/>
        <w:spacing w:before="0" w:beforeAutospacing="0" w:after="0" w:afterAutospacing="0" w:line="312" w:lineRule="auto"/>
        <w:jc w:val="both"/>
        <w:rPr>
          <w:rFonts w:ascii="Arial" w:hAnsi="Arial" w:cs="Arial"/>
          <w:color w:val="000000" w:themeColor="text1"/>
          <w:sz w:val="22"/>
          <w:szCs w:val="22"/>
        </w:rPr>
      </w:pPr>
    </w:p>
    <w:p w:rsidR="00CC4643" w:rsidRDefault="00CC4643" w:rsidP="00CA7FDE">
      <w:pPr>
        <w:pStyle w:val="whitespace-pre-wrap"/>
        <w:spacing w:before="0" w:beforeAutospacing="0" w:after="0" w:afterAutospacing="0" w:line="312" w:lineRule="auto"/>
        <w:jc w:val="both"/>
        <w:rPr>
          <w:rFonts w:ascii="Arial" w:hAnsi="Arial" w:cs="Arial"/>
          <w:sz w:val="22"/>
          <w:szCs w:val="22"/>
        </w:rPr>
      </w:pPr>
      <w:r w:rsidRPr="00CC4643">
        <w:rPr>
          <w:rFonts w:ascii="Arial" w:hAnsi="Arial" w:cs="Arial"/>
          <w:color w:val="000000" w:themeColor="text1"/>
          <w:sz w:val="22"/>
          <w:szCs w:val="22"/>
        </w:rPr>
        <w:t>No obstante, se reitera que la</w:t>
      </w:r>
      <w:r w:rsidRPr="00CC4643">
        <w:rPr>
          <w:rFonts w:ascii="Arial" w:hAnsi="Arial" w:cs="Arial"/>
          <w:sz w:val="22"/>
          <w:szCs w:val="22"/>
        </w:rPr>
        <w:t xml:space="preserve"> Clínica Nuestra Señora de los Remedios cumplió estrictamente con los protocolos institucionales en la atención de la señora Tania Vannessa Cuellar. La paciente se encontraba en fase latente de parto o preparto, condición que no requería hospitalización, ya que una intervención innecesaria podría interrumpir el curso natural del trabajo de parto.</w:t>
      </w:r>
    </w:p>
    <w:p w:rsidR="00E022B9" w:rsidRPr="00CC4643" w:rsidRDefault="00E022B9" w:rsidP="00CA7FDE">
      <w:pPr>
        <w:pStyle w:val="whitespace-pre-wrap"/>
        <w:spacing w:before="0" w:beforeAutospacing="0" w:after="0" w:afterAutospacing="0" w:line="312" w:lineRule="auto"/>
        <w:jc w:val="both"/>
        <w:rPr>
          <w:rFonts w:ascii="Arial" w:hAnsi="Arial" w:cs="Arial"/>
          <w:sz w:val="22"/>
          <w:szCs w:val="22"/>
        </w:rPr>
      </w:pPr>
    </w:p>
    <w:p w:rsidR="00CC4643" w:rsidRDefault="00CC4643" w:rsidP="00CA7FDE">
      <w:pPr>
        <w:spacing w:line="312" w:lineRule="auto"/>
        <w:jc w:val="both"/>
        <w:rPr>
          <w:rFonts w:ascii="Arial" w:hAnsi="Arial" w:cs="Arial"/>
          <w:sz w:val="22"/>
          <w:szCs w:val="22"/>
        </w:rPr>
      </w:pPr>
      <w:r w:rsidRPr="00CC4643">
        <w:rPr>
          <w:rFonts w:ascii="Arial" w:hAnsi="Arial" w:cs="Arial"/>
          <w:sz w:val="22"/>
          <w:szCs w:val="22"/>
        </w:rPr>
        <w:t xml:space="preserve">La decisión de alta médica se fundamentó en una evaluación médica integral, que incluyó examen físico completo de la madre, monitorización fetal detallada y ecografía </w:t>
      </w:r>
      <w:proofErr w:type="spellStart"/>
      <w:r w:rsidRPr="00CC4643">
        <w:rPr>
          <w:rFonts w:ascii="Arial" w:hAnsi="Arial" w:cs="Arial"/>
          <w:sz w:val="22"/>
          <w:szCs w:val="22"/>
        </w:rPr>
        <w:t>transabdominal</w:t>
      </w:r>
      <w:proofErr w:type="spellEnd"/>
      <w:r w:rsidRPr="00CC4643">
        <w:rPr>
          <w:rFonts w:ascii="Arial" w:hAnsi="Arial" w:cs="Arial"/>
          <w:sz w:val="22"/>
          <w:szCs w:val="22"/>
        </w:rPr>
        <w:t xml:space="preserve"> de control. Estas valoraciones garantizar</w:t>
      </w:r>
      <w:r w:rsidR="008707EF">
        <w:rPr>
          <w:rFonts w:ascii="Arial" w:hAnsi="Arial" w:cs="Arial"/>
          <w:sz w:val="22"/>
          <w:szCs w:val="22"/>
        </w:rPr>
        <w:t>on que la paciente no presentara</w:t>
      </w:r>
      <w:r w:rsidRPr="00CC4643">
        <w:rPr>
          <w:rFonts w:ascii="Arial" w:hAnsi="Arial" w:cs="Arial"/>
          <w:sz w:val="22"/>
          <w:szCs w:val="22"/>
        </w:rPr>
        <w:t xml:space="preserve"> condiciones que justificaran una retención hospitalaria, permitiendo su egreso con las recomendaciones clínicas pertinentes</w:t>
      </w:r>
      <w:r>
        <w:rPr>
          <w:rFonts w:ascii="Arial" w:hAnsi="Arial" w:cs="Arial"/>
          <w:sz w:val="22"/>
          <w:szCs w:val="22"/>
        </w:rPr>
        <w:t>.</w:t>
      </w:r>
    </w:p>
    <w:p w:rsidR="00E022B9" w:rsidRDefault="00E022B9" w:rsidP="00CA7FDE">
      <w:pPr>
        <w:spacing w:line="312" w:lineRule="auto"/>
        <w:jc w:val="both"/>
        <w:rPr>
          <w:rFonts w:ascii="Arial" w:hAnsi="Arial" w:cs="Arial"/>
          <w:sz w:val="22"/>
          <w:szCs w:val="22"/>
        </w:rPr>
      </w:pPr>
    </w:p>
    <w:p w:rsidR="006D0B6B" w:rsidRPr="00A1625D" w:rsidRDefault="00867E31" w:rsidP="00CA7FDE">
      <w:pPr>
        <w:spacing w:line="312" w:lineRule="auto"/>
        <w:jc w:val="both"/>
        <w:rPr>
          <w:rFonts w:ascii="Arial" w:hAnsi="Arial" w:cs="Arial"/>
          <w:sz w:val="22"/>
          <w:szCs w:val="22"/>
          <w:lang w:val="es-ES"/>
        </w:rPr>
      </w:pPr>
      <w:r>
        <w:rPr>
          <w:rFonts w:ascii="Arial" w:hAnsi="Arial" w:cs="Arial"/>
          <w:b/>
          <w:bCs/>
          <w:color w:val="000000" w:themeColor="text1"/>
          <w:sz w:val="22"/>
          <w:szCs w:val="22"/>
        </w:rPr>
        <w:t>F</w:t>
      </w:r>
      <w:r w:rsidR="006D0B6B" w:rsidRPr="2ACBEAB2">
        <w:rPr>
          <w:rFonts w:ascii="Arial" w:hAnsi="Arial" w:cs="Arial"/>
          <w:b/>
          <w:bCs/>
          <w:color w:val="000000" w:themeColor="text1"/>
          <w:sz w:val="22"/>
          <w:szCs w:val="22"/>
        </w:rPr>
        <w:t>rente al hecho denominado “</w:t>
      </w:r>
      <w:r w:rsidR="00F72751">
        <w:rPr>
          <w:rFonts w:ascii="Arial" w:hAnsi="Arial" w:cs="Arial"/>
          <w:b/>
          <w:bCs/>
          <w:color w:val="000000" w:themeColor="text1"/>
          <w:sz w:val="22"/>
          <w:szCs w:val="22"/>
        </w:rPr>
        <w:t>DECIMOCUARTO</w:t>
      </w:r>
      <w:r w:rsidR="006D0B6B" w:rsidRPr="2ACBEAB2">
        <w:rPr>
          <w:rFonts w:ascii="Arial" w:hAnsi="Arial" w:cs="Arial"/>
          <w:b/>
          <w:bCs/>
          <w:color w:val="000000" w:themeColor="text1"/>
          <w:sz w:val="22"/>
          <w:szCs w:val="22"/>
        </w:rPr>
        <w:t xml:space="preserve">”: </w:t>
      </w:r>
      <w:r w:rsidR="00A1625D" w:rsidRPr="00A1625D">
        <w:rPr>
          <w:rFonts w:ascii="Arial" w:hAnsi="Arial" w:cs="Arial"/>
          <w:bCs/>
          <w:color w:val="000000" w:themeColor="text1"/>
          <w:sz w:val="22"/>
          <w:szCs w:val="22"/>
        </w:rPr>
        <w:t>A mi representada no le consta lo referido en este hecho, toda vez que se mencionan instituciones completamente ajenas a la Clínica Nuestra Señora de los Remedios.</w:t>
      </w:r>
    </w:p>
    <w:p w:rsidR="006D0B6B" w:rsidRPr="00393F05" w:rsidRDefault="006D0B6B" w:rsidP="00CA7FDE">
      <w:pPr>
        <w:spacing w:line="312" w:lineRule="auto"/>
        <w:jc w:val="both"/>
        <w:rPr>
          <w:rFonts w:ascii="Arial" w:hAnsi="Arial" w:cs="Arial"/>
          <w:bCs/>
          <w:color w:val="000000" w:themeColor="text1"/>
          <w:sz w:val="22"/>
          <w:szCs w:val="22"/>
        </w:rPr>
      </w:pPr>
    </w:p>
    <w:p w:rsidR="006D0B6B" w:rsidRPr="00CA7AC2" w:rsidRDefault="006D0B6B" w:rsidP="00CA7FDE">
      <w:pPr>
        <w:pStyle w:val="whitespace-pre-wrap"/>
        <w:spacing w:before="0" w:beforeAutospacing="0" w:after="0" w:afterAutospacing="0" w:line="312" w:lineRule="auto"/>
        <w:jc w:val="both"/>
        <w:rPr>
          <w:rFonts w:ascii="Arial" w:hAnsi="Arial" w:cs="Arial"/>
          <w:sz w:val="22"/>
          <w:szCs w:val="22"/>
        </w:rPr>
      </w:pPr>
      <w:r w:rsidRPr="00CA7AC2">
        <w:rPr>
          <w:rFonts w:ascii="Arial" w:hAnsi="Arial" w:cs="Arial"/>
          <w:b/>
          <w:bCs/>
          <w:color w:val="000000" w:themeColor="text1"/>
          <w:sz w:val="22"/>
          <w:szCs w:val="22"/>
        </w:rPr>
        <w:t>Frente al hecho denominado “</w:t>
      </w:r>
      <w:r w:rsidR="00F72751" w:rsidRPr="00CA7AC2">
        <w:rPr>
          <w:rFonts w:ascii="Arial" w:hAnsi="Arial" w:cs="Arial"/>
          <w:b/>
          <w:bCs/>
          <w:color w:val="000000" w:themeColor="text1"/>
          <w:sz w:val="22"/>
          <w:szCs w:val="22"/>
        </w:rPr>
        <w:t>DECIMOQUINTO</w:t>
      </w:r>
      <w:r w:rsidRPr="00CA7AC2">
        <w:rPr>
          <w:rFonts w:ascii="Arial" w:hAnsi="Arial" w:cs="Arial"/>
          <w:b/>
          <w:bCs/>
          <w:color w:val="000000" w:themeColor="text1"/>
          <w:sz w:val="22"/>
          <w:szCs w:val="22"/>
        </w:rPr>
        <w:t xml:space="preserve">”: </w:t>
      </w:r>
      <w:r w:rsidR="00CA7AC2" w:rsidRPr="00CA7AC2">
        <w:rPr>
          <w:rFonts w:ascii="Arial" w:hAnsi="Arial" w:cs="Arial"/>
          <w:bCs/>
          <w:color w:val="000000" w:themeColor="text1"/>
          <w:sz w:val="22"/>
          <w:szCs w:val="22"/>
        </w:rPr>
        <w:t xml:space="preserve">A mi representada no le consta </w:t>
      </w:r>
      <w:r w:rsidR="00CA7AC2" w:rsidRPr="00CA7AC2">
        <w:rPr>
          <w:rFonts w:ascii="Arial" w:hAnsi="Arial" w:cs="Arial"/>
          <w:sz w:val="22"/>
          <w:szCs w:val="22"/>
        </w:rPr>
        <w:t>la totalidad de lo manifestado en este hecho. Sin embargo, es necesario aclarar enfáticamente que es incorrecta la afirmación sobre la falta de seguimiento al trabajo de parto de la señora Tania Vannessa Cuellar en la Clínica Nuestra Señora de los Remedios. De igual manera, resulta contradictorio afirmar que no recibió atención por ginecología y obstetricia, cuando la propia demandante ha reconocido previamente que fue atendida por esta especialidad durante su permanencia en la institución.</w:t>
      </w:r>
    </w:p>
    <w:p w:rsidR="006D0B6B" w:rsidRPr="00393F05" w:rsidRDefault="006D0B6B" w:rsidP="00CA7FDE">
      <w:pPr>
        <w:pStyle w:val="whitespace-pre-wrap"/>
        <w:spacing w:before="0" w:beforeAutospacing="0" w:after="0" w:afterAutospacing="0" w:line="312" w:lineRule="auto"/>
        <w:jc w:val="both"/>
        <w:rPr>
          <w:rFonts w:ascii="Arial" w:hAnsi="Arial" w:cs="Arial"/>
          <w:bCs/>
          <w:color w:val="000000" w:themeColor="text1"/>
          <w:sz w:val="22"/>
          <w:szCs w:val="22"/>
        </w:rPr>
      </w:pPr>
    </w:p>
    <w:p w:rsidR="006D0B6B" w:rsidRDefault="006D0B6B" w:rsidP="00CA7FDE">
      <w:pPr>
        <w:spacing w:line="312" w:lineRule="auto"/>
        <w:jc w:val="both"/>
        <w:rPr>
          <w:rFonts w:ascii="Arial" w:hAnsi="Arial" w:cs="Arial"/>
          <w:bCs/>
          <w:color w:val="000000" w:themeColor="text1"/>
          <w:sz w:val="22"/>
          <w:szCs w:val="22"/>
        </w:rPr>
      </w:pPr>
      <w:r w:rsidRPr="2ACBEAB2">
        <w:rPr>
          <w:rFonts w:ascii="Arial" w:hAnsi="Arial" w:cs="Arial"/>
          <w:b/>
          <w:bCs/>
          <w:color w:val="000000" w:themeColor="text1"/>
          <w:sz w:val="22"/>
          <w:szCs w:val="22"/>
        </w:rPr>
        <w:t>Frente al hecho denominado “</w:t>
      </w:r>
      <w:r w:rsidR="00F72751">
        <w:rPr>
          <w:rFonts w:ascii="Arial" w:hAnsi="Arial" w:cs="Arial"/>
          <w:b/>
          <w:bCs/>
          <w:color w:val="000000" w:themeColor="text1"/>
          <w:sz w:val="22"/>
          <w:szCs w:val="22"/>
        </w:rPr>
        <w:t>DECIMOSEXTO</w:t>
      </w:r>
      <w:r w:rsidRPr="2ACBEAB2">
        <w:rPr>
          <w:rFonts w:ascii="Arial" w:hAnsi="Arial" w:cs="Arial"/>
          <w:b/>
          <w:bCs/>
          <w:color w:val="000000" w:themeColor="text1"/>
          <w:sz w:val="22"/>
          <w:szCs w:val="22"/>
        </w:rPr>
        <w:t xml:space="preserve">”: </w:t>
      </w:r>
      <w:r w:rsidR="001C70CD" w:rsidRPr="00171D20">
        <w:rPr>
          <w:rFonts w:ascii="Arial" w:hAnsi="Arial" w:cs="Arial"/>
          <w:bCs/>
          <w:color w:val="000000" w:themeColor="text1"/>
          <w:sz w:val="22"/>
          <w:szCs w:val="22"/>
        </w:rPr>
        <w:t xml:space="preserve">A mi representada no le consta lo mencionado en este hecho. Toda vez que refiere a la atención medica brindada en el Hospital </w:t>
      </w:r>
      <w:r w:rsidR="001C70CD">
        <w:rPr>
          <w:rFonts w:ascii="Arial" w:hAnsi="Arial" w:cs="Arial"/>
          <w:bCs/>
          <w:color w:val="000000" w:themeColor="text1"/>
          <w:sz w:val="22"/>
          <w:szCs w:val="22"/>
        </w:rPr>
        <w:t>Benjamín Barney Gasca</w:t>
      </w:r>
      <w:r w:rsidR="001C70CD" w:rsidRPr="00171D20">
        <w:rPr>
          <w:rFonts w:ascii="Arial" w:hAnsi="Arial" w:cs="Arial"/>
          <w:bCs/>
          <w:color w:val="000000" w:themeColor="text1"/>
          <w:sz w:val="22"/>
          <w:szCs w:val="22"/>
        </w:rPr>
        <w:t>, una institución totalmente independiente a la Clínica Nuestra Señora de los Remedios.</w:t>
      </w:r>
      <w:r w:rsidR="005E6809">
        <w:rPr>
          <w:rFonts w:ascii="Arial" w:hAnsi="Arial" w:cs="Arial"/>
          <w:bCs/>
          <w:color w:val="000000" w:themeColor="text1"/>
          <w:sz w:val="22"/>
          <w:szCs w:val="22"/>
        </w:rPr>
        <w:t xml:space="preserve"> Además, es importante resaltar que el análisis de</w:t>
      </w:r>
      <w:r w:rsidR="00CD6E61">
        <w:rPr>
          <w:rFonts w:ascii="Arial" w:hAnsi="Arial" w:cs="Arial"/>
          <w:bCs/>
          <w:color w:val="000000" w:themeColor="text1"/>
          <w:sz w:val="22"/>
          <w:szCs w:val="22"/>
        </w:rPr>
        <w:t xml:space="preserve"> la historia clínica suscrita</w:t>
      </w:r>
      <w:r w:rsidR="005E6809">
        <w:rPr>
          <w:rFonts w:ascii="Arial" w:hAnsi="Arial" w:cs="Arial"/>
          <w:bCs/>
          <w:color w:val="000000" w:themeColor="text1"/>
          <w:sz w:val="22"/>
          <w:szCs w:val="22"/>
        </w:rPr>
        <w:t xml:space="preserve"> por el grupo MAAS</w:t>
      </w:r>
      <w:r w:rsidR="00902B00">
        <w:rPr>
          <w:rFonts w:ascii="Arial" w:hAnsi="Arial" w:cs="Arial"/>
          <w:bCs/>
          <w:color w:val="000000" w:themeColor="text1"/>
          <w:sz w:val="22"/>
          <w:szCs w:val="22"/>
        </w:rPr>
        <w:t xml:space="preserve"> </w:t>
      </w:r>
      <w:r w:rsidR="00902B00" w:rsidRPr="00902B00">
        <w:rPr>
          <w:rFonts w:ascii="Arial" w:hAnsi="Arial" w:cs="Arial"/>
          <w:bCs/>
          <w:color w:val="000000" w:themeColor="text1"/>
          <w:sz w:val="22"/>
          <w:szCs w:val="22"/>
        </w:rPr>
        <w:t xml:space="preserve">sobre el cual la parte demandante pretende fundamentar su pretensión de </w:t>
      </w:r>
      <w:r w:rsidR="00902B00" w:rsidRPr="00902B00">
        <w:rPr>
          <w:rFonts w:ascii="Arial" w:hAnsi="Arial" w:cs="Arial"/>
          <w:bCs/>
          <w:color w:val="000000" w:themeColor="text1"/>
          <w:sz w:val="22"/>
          <w:szCs w:val="22"/>
        </w:rPr>
        <w:lastRenderedPageBreak/>
        <w:t>responsabilidad médica, carece de la idoneidad probatoria necesaria para sustentar sus argumentos</w:t>
      </w:r>
      <w:r w:rsidR="00902B00">
        <w:rPr>
          <w:rFonts w:ascii="Arial" w:hAnsi="Arial" w:cs="Arial"/>
          <w:bCs/>
          <w:color w:val="000000" w:themeColor="text1"/>
          <w:sz w:val="22"/>
          <w:szCs w:val="22"/>
        </w:rPr>
        <w:t>.</w:t>
      </w:r>
    </w:p>
    <w:p w:rsidR="00E022B9" w:rsidRPr="00BA7AD7" w:rsidRDefault="00E022B9" w:rsidP="00CA7FDE">
      <w:pPr>
        <w:spacing w:line="312" w:lineRule="auto"/>
        <w:jc w:val="both"/>
        <w:rPr>
          <w:rFonts w:ascii="Arial" w:hAnsi="Arial" w:cs="Arial"/>
          <w:sz w:val="22"/>
          <w:szCs w:val="22"/>
          <w:lang w:val="es-ES"/>
        </w:rPr>
      </w:pPr>
    </w:p>
    <w:p w:rsidR="006D0B6B" w:rsidRDefault="006D0B6B" w:rsidP="00CA7FDE">
      <w:pPr>
        <w:pStyle w:val="whitespace-pre-wrap"/>
        <w:spacing w:before="0" w:beforeAutospacing="0" w:after="0" w:afterAutospacing="0" w:line="312" w:lineRule="auto"/>
        <w:jc w:val="both"/>
        <w:rPr>
          <w:rFonts w:ascii="Arial" w:hAnsi="Arial" w:cs="Arial"/>
          <w:sz w:val="22"/>
          <w:szCs w:val="22"/>
        </w:rPr>
      </w:pPr>
      <w:r w:rsidRPr="00BA7AD7">
        <w:rPr>
          <w:rFonts w:ascii="Arial" w:hAnsi="Arial" w:cs="Arial"/>
          <w:b/>
          <w:bCs/>
          <w:color w:val="000000" w:themeColor="text1"/>
          <w:sz w:val="22"/>
          <w:szCs w:val="22"/>
        </w:rPr>
        <w:t>Frente al hecho denominado “</w:t>
      </w:r>
      <w:r w:rsidR="00F72751" w:rsidRPr="00BA7AD7">
        <w:rPr>
          <w:rFonts w:ascii="Arial" w:hAnsi="Arial" w:cs="Arial"/>
          <w:b/>
          <w:bCs/>
          <w:color w:val="000000" w:themeColor="text1"/>
          <w:sz w:val="22"/>
          <w:szCs w:val="22"/>
        </w:rPr>
        <w:t>DECIMOSÉPTIMO</w:t>
      </w:r>
      <w:r w:rsidRPr="00BA7AD7">
        <w:rPr>
          <w:rFonts w:ascii="Arial" w:hAnsi="Arial" w:cs="Arial"/>
          <w:b/>
          <w:bCs/>
          <w:color w:val="000000" w:themeColor="text1"/>
          <w:sz w:val="22"/>
          <w:szCs w:val="22"/>
        </w:rPr>
        <w:t xml:space="preserve">”: </w:t>
      </w:r>
      <w:r w:rsidRPr="00BA7AD7">
        <w:rPr>
          <w:rFonts w:ascii="Arial" w:hAnsi="Arial" w:cs="Arial"/>
          <w:sz w:val="22"/>
          <w:szCs w:val="22"/>
          <w:lang w:val="es-ES"/>
        </w:rPr>
        <w:t xml:space="preserve">No es cierto lo referido en este hecho, con respecto a las apreciaciones que realiza la parte demandante del presunto mal procedimiento de parto de </w:t>
      </w:r>
      <w:r w:rsidR="007F22FE" w:rsidRPr="00BA7AD7">
        <w:rPr>
          <w:rFonts w:ascii="Arial" w:hAnsi="Arial" w:cs="Arial"/>
          <w:sz w:val="22"/>
          <w:szCs w:val="22"/>
          <w:lang w:val="es-ES"/>
        </w:rPr>
        <w:t>la señora Tania Vannessa Cuellar.</w:t>
      </w:r>
      <w:r w:rsidR="00BA7AD7" w:rsidRPr="00BA7AD7">
        <w:rPr>
          <w:rFonts w:ascii="Arial" w:hAnsi="Arial" w:cs="Arial"/>
          <w:sz w:val="22"/>
          <w:szCs w:val="22"/>
          <w:lang w:val="es-ES"/>
        </w:rPr>
        <w:t xml:space="preserve"> </w:t>
      </w:r>
      <w:r w:rsidR="00BA7AD7" w:rsidRPr="00BA7AD7">
        <w:rPr>
          <w:rFonts w:ascii="Arial" w:hAnsi="Arial" w:cs="Arial"/>
          <w:sz w:val="22"/>
          <w:szCs w:val="22"/>
        </w:rPr>
        <w:t xml:space="preserve">Durante su consulta del 14 de diciembre de 2022 en la Clínica Nuestra Señora de los Remedios, la paciente recibió una atención integral que incluyó todas las ayudas diagnósticas necesarias para garantizar el bienestar materno-fetal. Específicamente, se realizaron evaluaciones que incluyeron monitorización fetal categoría I, que demostró patrones normales de frecuencia cardíaca fetal, y una ecografía </w:t>
      </w:r>
      <w:proofErr w:type="spellStart"/>
      <w:r w:rsidR="00BA7AD7" w:rsidRPr="00BA7AD7">
        <w:rPr>
          <w:rFonts w:ascii="Arial" w:hAnsi="Arial" w:cs="Arial"/>
          <w:sz w:val="22"/>
          <w:szCs w:val="22"/>
        </w:rPr>
        <w:t>transabdominal</w:t>
      </w:r>
      <w:proofErr w:type="spellEnd"/>
      <w:r w:rsidR="00BA7AD7" w:rsidRPr="00BA7AD7">
        <w:rPr>
          <w:rFonts w:ascii="Arial" w:hAnsi="Arial" w:cs="Arial"/>
          <w:sz w:val="22"/>
          <w:szCs w:val="22"/>
        </w:rPr>
        <w:t xml:space="preserve"> que confirmó la viabilidad fetal, presentación cefálica y líquido amniótico normal. Estos procedimientos</w:t>
      </w:r>
      <w:r w:rsidR="00CD6E61">
        <w:rPr>
          <w:rFonts w:ascii="Arial" w:hAnsi="Arial" w:cs="Arial"/>
          <w:sz w:val="22"/>
          <w:szCs w:val="22"/>
        </w:rPr>
        <w:t xml:space="preserve"> y</w:t>
      </w:r>
      <w:r w:rsidR="00BA7AD7" w:rsidRPr="00BA7AD7">
        <w:rPr>
          <w:rFonts w:ascii="Arial" w:hAnsi="Arial" w:cs="Arial"/>
          <w:sz w:val="22"/>
          <w:szCs w:val="22"/>
        </w:rPr>
        <w:t xml:space="preserve"> diagnósticos, realizados por especialistas en ginecología y obstetricia, permitieron una valoración completa del estado de salud tanto de la madre como del feto, fundamentando las decisiones clínicas tomadas durante la atención médica.</w:t>
      </w:r>
    </w:p>
    <w:p w:rsidR="00E022B9" w:rsidRPr="00C247A5" w:rsidRDefault="00E022B9" w:rsidP="00CA7FDE">
      <w:pPr>
        <w:pStyle w:val="whitespace-pre-wrap"/>
        <w:spacing w:before="0" w:beforeAutospacing="0" w:after="0" w:afterAutospacing="0" w:line="312" w:lineRule="auto"/>
        <w:jc w:val="both"/>
        <w:rPr>
          <w:rFonts w:ascii="Arial" w:hAnsi="Arial" w:cs="Arial"/>
          <w:sz w:val="22"/>
          <w:szCs w:val="22"/>
        </w:rPr>
      </w:pPr>
    </w:p>
    <w:p w:rsidR="006D0B6B" w:rsidRPr="00393F05" w:rsidRDefault="006D0B6B" w:rsidP="00CA7FDE">
      <w:pPr>
        <w:spacing w:line="312" w:lineRule="auto"/>
        <w:jc w:val="both"/>
        <w:rPr>
          <w:rFonts w:ascii="Arial" w:hAnsi="Arial" w:cs="Arial"/>
          <w:sz w:val="22"/>
          <w:szCs w:val="22"/>
          <w:lang w:val="es-ES"/>
        </w:rPr>
      </w:pPr>
      <w:r w:rsidRPr="00CE1578">
        <w:rPr>
          <w:rFonts w:ascii="Arial" w:hAnsi="Arial" w:cs="Arial"/>
          <w:b/>
          <w:bCs/>
          <w:color w:val="000000" w:themeColor="text1"/>
          <w:sz w:val="22"/>
          <w:szCs w:val="22"/>
        </w:rPr>
        <w:t>Frente al hecho denominado “</w:t>
      </w:r>
      <w:r w:rsidR="00F72751">
        <w:rPr>
          <w:rFonts w:ascii="Arial" w:hAnsi="Arial" w:cs="Arial"/>
          <w:b/>
          <w:bCs/>
          <w:color w:val="000000" w:themeColor="text1"/>
          <w:sz w:val="22"/>
          <w:szCs w:val="22"/>
        </w:rPr>
        <w:t>DECIMOCTAVO</w:t>
      </w:r>
      <w:r w:rsidRPr="00CE1578">
        <w:rPr>
          <w:rFonts w:ascii="Arial" w:hAnsi="Arial" w:cs="Arial"/>
          <w:b/>
          <w:bCs/>
          <w:color w:val="000000" w:themeColor="text1"/>
          <w:sz w:val="22"/>
          <w:szCs w:val="22"/>
        </w:rPr>
        <w:t xml:space="preserve">”: </w:t>
      </w:r>
      <w:r w:rsidR="00DB36A0" w:rsidRPr="00393F05">
        <w:rPr>
          <w:rFonts w:ascii="Arial" w:hAnsi="Arial" w:cs="Arial"/>
          <w:sz w:val="22"/>
          <w:szCs w:val="22"/>
          <w:lang w:val="es-ES"/>
        </w:rPr>
        <w:t>No me consta lo manifestado en este hecho por el demandante toda vez que se trata de aspectos ajenos a mi poderdante, conforme a ello, deberá la parte actora cumplir con la carga que le impone el artículo 167 del Código General del Proceso, aplicable por remisión expresa del art 211 del Código de Procedimiento Administrativo y de lo Contencioso Administrativo y en este sentido acreditar lo afirmado a través de la prueba que resulte contundente, pertinente y útil.</w:t>
      </w:r>
    </w:p>
    <w:p w:rsidR="006D0B6B" w:rsidRPr="00393F05" w:rsidRDefault="006D0B6B" w:rsidP="00CA7FDE">
      <w:pPr>
        <w:spacing w:line="312" w:lineRule="auto"/>
        <w:jc w:val="both"/>
        <w:rPr>
          <w:rFonts w:ascii="Arial" w:hAnsi="Arial" w:cs="Arial"/>
          <w:bCs/>
          <w:color w:val="000000" w:themeColor="text1"/>
          <w:sz w:val="22"/>
          <w:szCs w:val="22"/>
        </w:rPr>
      </w:pPr>
    </w:p>
    <w:p w:rsidR="008D3BCF" w:rsidRPr="00393F05" w:rsidRDefault="006D0B6B" w:rsidP="00CA7FDE">
      <w:pPr>
        <w:pStyle w:val="Standard"/>
        <w:spacing w:after="0" w:line="312" w:lineRule="auto"/>
        <w:jc w:val="both"/>
        <w:rPr>
          <w:rFonts w:ascii="Arial" w:hAnsi="Arial" w:cs="Arial"/>
          <w:color w:val="000000" w:themeColor="text1"/>
        </w:rPr>
      </w:pPr>
      <w:r w:rsidRPr="2ACBEAB2">
        <w:rPr>
          <w:rFonts w:ascii="Arial" w:hAnsi="Arial" w:cs="Arial"/>
          <w:b/>
          <w:bCs/>
          <w:color w:val="000000" w:themeColor="text1"/>
        </w:rPr>
        <w:t>Frente al hecho denominado “</w:t>
      </w:r>
      <w:r w:rsidR="00F72751">
        <w:rPr>
          <w:rFonts w:ascii="Arial" w:hAnsi="Arial" w:cs="Arial"/>
          <w:b/>
          <w:bCs/>
          <w:color w:val="000000" w:themeColor="text1"/>
        </w:rPr>
        <w:t>DECIMONOVENO</w:t>
      </w:r>
      <w:r w:rsidRPr="2ACBEAB2">
        <w:rPr>
          <w:rFonts w:ascii="Arial" w:hAnsi="Arial" w:cs="Arial"/>
          <w:b/>
          <w:bCs/>
          <w:color w:val="000000" w:themeColor="text1"/>
        </w:rPr>
        <w:t>”:</w:t>
      </w:r>
      <w:r w:rsidRPr="2ACBEAB2">
        <w:rPr>
          <w:rFonts w:ascii="Arial" w:hAnsi="Arial" w:cs="Arial"/>
        </w:rPr>
        <w:t xml:space="preserve"> </w:t>
      </w:r>
      <w:r w:rsidR="008D3BCF">
        <w:rPr>
          <w:rFonts w:ascii="Arial" w:hAnsi="Arial" w:cs="Arial"/>
        </w:rPr>
        <w:t>A mi representada no le consta la conformación del núcleo familiar de la menor Celeste Torres Cuellar</w:t>
      </w:r>
      <w:r w:rsidR="004A06B9">
        <w:rPr>
          <w:rFonts w:ascii="Arial" w:hAnsi="Arial" w:cs="Arial"/>
        </w:rPr>
        <w:t xml:space="preserve"> (q.e.p.d.)</w:t>
      </w:r>
      <w:r w:rsidR="008D3BCF">
        <w:rPr>
          <w:rFonts w:ascii="Arial" w:hAnsi="Arial" w:cs="Arial"/>
        </w:rPr>
        <w:t>,</w:t>
      </w:r>
      <w:r w:rsidR="004A06B9">
        <w:rPr>
          <w:rFonts w:ascii="Arial" w:hAnsi="Arial" w:cs="Arial"/>
        </w:rPr>
        <w:t xml:space="preserve"> así como tampoco las relaciones de afecto entre sus miembros,</w:t>
      </w:r>
      <w:r w:rsidR="008D3BCF">
        <w:rPr>
          <w:rFonts w:ascii="Arial" w:hAnsi="Arial" w:cs="Arial"/>
        </w:rPr>
        <w:t xml:space="preserve"> </w:t>
      </w:r>
      <w:r w:rsidR="008D3BCF" w:rsidRPr="00393F05">
        <w:rPr>
          <w:rFonts w:ascii="Arial" w:hAnsi="Arial" w:cs="Arial"/>
          <w:color w:val="000000" w:themeColor="text1"/>
        </w:rPr>
        <w:t xml:space="preserve">pues son circunstancias personales completamente extrañas para la compañía que represento. </w:t>
      </w:r>
    </w:p>
    <w:p w:rsidR="006D0B6B" w:rsidRPr="00CE3A3A" w:rsidRDefault="006D0B6B" w:rsidP="00CA7FDE">
      <w:pPr>
        <w:spacing w:line="312" w:lineRule="auto"/>
        <w:jc w:val="both"/>
        <w:rPr>
          <w:rFonts w:ascii="Arial" w:hAnsi="Arial" w:cs="Arial"/>
          <w:b/>
          <w:bCs/>
          <w:color w:val="000000" w:themeColor="text1"/>
          <w:sz w:val="22"/>
          <w:szCs w:val="22"/>
        </w:rPr>
      </w:pPr>
    </w:p>
    <w:p w:rsidR="006D0B6B" w:rsidRPr="00CE3A3A" w:rsidRDefault="006D0B6B" w:rsidP="00CA7FDE">
      <w:pPr>
        <w:spacing w:line="312" w:lineRule="auto"/>
        <w:jc w:val="both"/>
        <w:rPr>
          <w:rFonts w:ascii="Arial" w:hAnsi="Arial" w:cs="Arial"/>
          <w:sz w:val="22"/>
          <w:szCs w:val="22"/>
          <w:lang w:val="es-ES"/>
        </w:rPr>
      </w:pPr>
      <w:r w:rsidRPr="00CE3A3A">
        <w:rPr>
          <w:rFonts w:ascii="Arial" w:hAnsi="Arial" w:cs="Arial"/>
          <w:b/>
          <w:bCs/>
          <w:color w:val="000000" w:themeColor="text1"/>
          <w:sz w:val="22"/>
          <w:szCs w:val="22"/>
        </w:rPr>
        <w:t>Frente al hecho denominado “</w:t>
      </w:r>
      <w:r w:rsidR="00F72751" w:rsidRPr="00CE3A3A">
        <w:rPr>
          <w:rFonts w:ascii="Arial" w:hAnsi="Arial" w:cs="Arial"/>
          <w:b/>
          <w:bCs/>
          <w:color w:val="000000" w:themeColor="text1"/>
          <w:sz w:val="22"/>
          <w:szCs w:val="22"/>
        </w:rPr>
        <w:t>VIGÉSIMO</w:t>
      </w:r>
      <w:r w:rsidRPr="00CE3A3A">
        <w:rPr>
          <w:rFonts w:ascii="Arial" w:hAnsi="Arial" w:cs="Arial"/>
          <w:b/>
          <w:bCs/>
          <w:color w:val="000000" w:themeColor="text1"/>
          <w:sz w:val="22"/>
          <w:szCs w:val="22"/>
        </w:rPr>
        <w:t xml:space="preserve">”: </w:t>
      </w:r>
      <w:r w:rsidR="00CE3A3A" w:rsidRPr="00CE3A3A">
        <w:rPr>
          <w:rFonts w:ascii="Arial" w:hAnsi="Arial" w:cs="Arial"/>
          <w:sz w:val="22"/>
          <w:szCs w:val="22"/>
        </w:rPr>
        <w:t xml:space="preserve">A mi representada no le consta directamente lo manifestado en este punto, que más que un hecho resulta ser una conjetura del apoderado de los demandantes sobre los presuntos perjuicios sufridos. No obra prueba alguna que acredite una falla en el servicio por parte de la Clínica Nuestra Señora de los Remedios, que haga posible declarar su responsabilidad. </w:t>
      </w:r>
    </w:p>
    <w:p w:rsidR="006D0B6B" w:rsidRPr="00393F05" w:rsidRDefault="006D0B6B" w:rsidP="00CA7FDE">
      <w:pPr>
        <w:spacing w:line="312" w:lineRule="auto"/>
        <w:jc w:val="both"/>
        <w:rPr>
          <w:rFonts w:ascii="Arial" w:hAnsi="Arial" w:cs="Arial"/>
          <w:b/>
          <w:bCs/>
          <w:color w:val="000000" w:themeColor="text1"/>
          <w:sz w:val="22"/>
          <w:szCs w:val="22"/>
        </w:rPr>
      </w:pPr>
    </w:p>
    <w:p w:rsidR="006D0B6B" w:rsidRDefault="006D0B6B" w:rsidP="00CA7FDE">
      <w:pPr>
        <w:spacing w:line="312" w:lineRule="auto"/>
        <w:jc w:val="both"/>
        <w:rPr>
          <w:rFonts w:ascii="Arial" w:hAnsi="Arial" w:cs="Arial"/>
          <w:sz w:val="22"/>
          <w:szCs w:val="22"/>
          <w:lang w:val="es-ES"/>
        </w:rPr>
      </w:pPr>
      <w:r w:rsidRPr="00393F05">
        <w:rPr>
          <w:rFonts w:ascii="Arial" w:hAnsi="Arial" w:cs="Arial"/>
          <w:b/>
          <w:bCs/>
          <w:color w:val="000000" w:themeColor="text1"/>
          <w:sz w:val="22"/>
          <w:szCs w:val="22"/>
        </w:rPr>
        <w:t>Frente al hecho denominado “</w:t>
      </w:r>
      <w:r w:rsidR="00F72751">
        <w:rPr>
          <w:rFonts w:ascii="Arial" w:hAnsi="Arial" w:cs="Arial"/>
          <w:b/>
          <w:bCs/>
          <w:color w:val="000000" w:themeColor="text1"/>
          <w:sz w:val="22"/>
          <w:szCs w:val="22"/>
        </w:rPr>
        <w:t>VIGESIMOPRIMERO</w:t>
      </w:r>
      <w:r w:rsidRPr="00393F05">
        <w:rPr>
          <w:rFonts w:ascii="Arial" w:hAnsi="Arial" w:cs="Arial"/>
          <w:b/>
          <w:bCs/>
          <w:color w:val="000000" w:themeColor="text1"/>
          <w:sz w:val="22"/>
          <w:szCs w:val="22"/>
        </w:rPr>
        <w:t xml:space="preserve">”: </w:t>
      </w:r>
      <w:r w:rsidR="00A206B9" w:rsidRPr="00CD3A3E">
        <w:rPr>
          <w:rFonts w:ascii="Arial" w:hAnsi="Arial" w:cs="Arial"/>
          <w:color w:val="000000" w:themeColor="text1"/>
          <w:sz w:val="22"/>
          <w:szCs w:val="22"/>
        </w:rPr>
        <w:t>Lo</w:t>
      </w:r>
      <w:r w:rsidR="00A206B9">
        <w:rPr>
          <w:rFonts w:ascii="Arial" w:hAnsi="Arial" w:cs="Arial"/>
          <w:color w:val="000000" w:themeColor="text1"/>
          <w:sz w:val="22"/>
          <w:szCs w:val="22"/>
        </w:rPr>
        <w:t xml:space="preserve"> expresado en el presente punto</w:t>
      </w:r>
      <w:r w:rsidR="00A206B9" w:rsidRPr="00393F05">
        <w:rPr>
          <w:rFonts w:ascii="Arial" w:hAnsi="Arial" w:cs="Arial"/>
          <w:color w:val="000000" w:themeColor="text1"/>
          <w:sz w:val="22"/>
          <w:szCs w:val="22"/>
        </w:rPr>
        <w:t xml:space="preserve"> no const</w:t>
      </w:r>
      <w:r w:rsidR="00A206B9">
        <w:rPr>
          <w:rFonts w:ascii="Arial" w:hAnsi="Arial" w:cs="Arial"/>
          <w:color w:val="000000" w:themeColor="text1"/>
          <w:sz w:val="22"/>
          <w:szCs w:val="22"/>
        </w:rPr>
        <w:t xml:space="preserve">ituye la narración de un hecho. </w:t>
      </w:r>
    </w:p>
    <w:p w:rsidR="00A206B9" w:rsidRPr="00393F05" w:rsidRDefault="00A206B9" w:rsidP="00CA7FDE">
      <w:pPr>
        <w:spacing w:line="312" w:lineRule="auto"/>
        <w:jc w:val="both"/>
        <w:rPr>
          <w:rFonts w:ascii="Arial" w:hAnsi="Arial" w:cs="Arial"/>
          <w:sz w:val="22"/>
          <w:szCs w:val="22"/>
          <w:lang w:val="es-ES"/>
        </w:rPr>
      </w:pPr>
    </w:p>
    <w:p w:rsidR="006D0B6B" w:rsidRPr="00E769CA" w:rsidRDefault="00A52170" w:rsidP="00CA7FDE">
      <w:pPr>
        <w:spacing w:line="312" w:lineRule="auto"/>
        <w:jc w:val="both"/>
        <w:rPr>
          <w:rFonts w:ascii="Arial" w:hAnsi="Arial" w:cs="Arial"/>
          <w:bCs/>
          <w:color w:val="000000" w:themeColor="text1"/>
          <w:sz w:val="22"/>
          <w:szCs w:val="22"/>
        </w:rPr>
      </w:pPr>
      <w:r>
        <w:rPr>
          <w:rFonts w:ascii="Arial" w:hAnsi="Arial" w:cs="Arial"/>
          <w:b/>
          <w:bCs/>
          <w:color w:val="000000" w:themeColor="text1"/>
          <w:sz w:val="22"/>
          <w:szCs w:val="22"/>
        </w:rPr>
        <w:t>Frente a los</w:t>
      </w:r>
      <w:r w:rsidR="006D0B6B" w:rsidRPr="00393F05">
        <w:rPr>
          <w:rFonts w:ascii="Arial" w:hAnsi="Arial" w:cs="Arial"/>
          <w:b/>
          <w:bCs/>
          <w:color w:val="000000" w:themeColor="text1"/>
          <w:sz w:val="22"/>
          <w:szCs w:val="22"/>
        </w:rPr>
        <w:t xml:space="preserve"> hecho</w:t>
      </w:r>
      <w:r>
        <w:rPr>
          <w:rFonts w:ascii="Arial" w:hAnsi="Arial" w:cs="Arial"/>
          <w:b/>
          <w:bCs/>
          <w:color w:val="000000" w:themeColor="text1"/>
          <w:sz w:val="22"/>
          <w:szCs w:val="22"/>
        </w:rPr>
        <w:t>s</w:t>
      </w:r>
      <w:r w:rsidR="006D0B6B" w:rsidRPr="00393F05">
        <w:rPr>
          <w:rFonts w:ascii="Arial" w:hAnsi="Arial" w:cs="Arial"/>
          <w:b/>
          <w:bCs/>
          <w:color w:val="000000" w:themeColor="text1"/>
          <w:sz w:val="22"/>
          <w:szCs w:val="22"/>
        </w:rPr>
        <w:t xml:space="preserve"> denominado</w:t>
      </w:r>
      <w:r>
        <w:rPr>
          <w:rFonts w:ascii="Arial" w:hAnsi="Arial" w:cs="Arial"/>
          <w:b/>
          <w:bCs/>
          <w:color w:val="000000" w:themeColor="text1"/>
          <w:sz w:val="22"/>
          <w:szCs w:val="22"/>
        </w:rPr>
        <w:t>s</w:t>
      </w:r>
      <w:r w:rsidR="006D0B6B" w:rsidRPr="00393F05">
        <w:rPr>
          <w:rFonts w:ascii="Arial" w:hAnsi="Arial" w:cs="Arial"/>
          <w:b/>
          <w:bCs/>
          <w:color w:val="000000" w:themeColor="text1"/>
          <w:sz w:val="22"/>
          <w:szCs w:val="22"/>
        </w:rPr>
        <w:t xml:space="preserve"> </w:t>
      </w:r>
      <w:r w:rsidRPr="004E7B4D">
        <w:rPr>
          <w:rFonts w:ascii="Arial" w:hAnsi="Arial" w:cs="Arial"/>
          <w:b/>
          <w:bCs/>
          <w:color w:val="000000" w:themeColor="text1"/>
          <w:sz w:val="22"/>
          <w:szCs w:val="22"/>
        </w:rPr>
        <w:t>“</w:t>
      </w:r>
      <w:r>
        <w:rPr>
          <w:rFonts w:ascii="Arial" w:hAnsi="Arial" w:cs="Arial"/>
          <w:b/>
          <w:bCs/>
          <w:color w:val="000000" w:themeColor="text1"/>
          <w:sz w:val="22"/>
          <w:szCs w:val="22"/>
        </w:rPr>
        <w:t xml:space="preserve">VIGESIMOSEGUNDO” y </w:t>
      </w:r>
      <w:r w:rsidR="006D0B6B" w:rsidRPr="00393F05">
        <w:rPr>
          <w:rFonts w:ascii="Arial" w:hAnsi="Arial" w:cs="Arial"/>
          <w:b/>
          <w:bCs/>
          <w:color w:val="000000" w:themeColor="text1"/>
          <w:sz w:val="22"/>
          <w:szCs w:val="22"/>
        </w:rPr>
        <w:t>“</w:t>
      </w:r>
      <w:r w:rsidR="00F72751">
        <w:rPr>
          <w:rFonts w:ascii="Arial" w:hAnsi="Arial" w:cs="Arial"/>
          <w:b/>
          <w:bCs/>
          <w:color w:val="000000" w:themeColor="text1"/>
          <w:sz w:val="22"/>
          <w:szCs w:val="22"/>
        </w:rPr>
        <w:t>VIGESIMOTERCERO</w:t>
      </w:r>
      <w:r w:rsidR="006D0B6B" w:rsidRPr="00393F05">
        <w:rPr>
          <w:rFonts w:ascii="Arial" w:hAnsi="Arial" w:cs="Arial"/>
          <w:b/>
          <w:bCs/>
          <w:color w:val="000000" w:themeColor="text1"/>
          <w:sz w:val="22"/>
          <w:szCs w:val="22"/>
        </w:rPr>
        <w:t xml:space="preserve">”: </w:t>
      </w:r>
      <w:r w:rsidR="006D0B6B" w:rsidRPr="00E769CA">
        <w:rPr>
          <w:rFonts w:ascii="Arial" w:hAnsi="Arial" w:cs="Arial"/>
          <w:bCs/>
          <w:color w:val="000000" w:themeColor="text1"/>
          <w:sz w:val="22"/>
          <w:szCs w:val="22"/>
        </w:rPr>
        <w:t xml:space="preserve">Es cierto, de acuerdo a las documentales obrantes en el proceso. El día </w:t>
      </w:r>
      <w:r w:rsidR="006A0D17">
        <w:rPr>
          <w:rFonts w:ascii="Arial" w:hAnsi="Arial" w:cs="Arial"/>
          <w:bCs/>
          <w:color w:val="000000" w:themeColor="text1"/>
          <w:sz w:val="22"/>
          <w:szCs w:val="22"/>
        </w:rPr>
        <w:t xml:space="preserve">23 de septiembre de 2024 </w:t>
      </w:r>
      <w:r w:rsidR="006D0B6B" w:rsidRPr="00E769CA">
        <w:rPr>
          <w:rFonts w:ascii="Arial" w:hAnsi="Arial" w:cs="Arial"/>
          <w:bCs/>
          <w:color w:val="000000" w:themeColor="text1"/>
          <w:sz w:val="22"/>
          <w:szCs w:val="22"/>
        </w:rPr>
        <w:t>se realizó audiencia de conciliación extra</w:t>
      </w:r>
      <w:r w:rsidR="006A0D17">
        <w:rPr>
          <w:rFonts w:ascii="Arial" w:hAnsi="Arial" w:cs="Arial"/>
          <w:bCs/>
          <w:color w:val="000000" w:themeColor="text1"/>
          <w:sz w:val="22"/>
          <w:szCs w:val="22"/>
        </w:rPr>
        <w:t>judicial ante la Procuraduría 59</w:t>
      </w:r>
      <w:r w:rsidR="006D0B6B" w:rsidRPr="00E769CA">
        <w:rPr>
          <w:rFonts w:ascii="Arial" w:hAnsi="Arial" w:cs="Arial"/>
          <w:bCs/>
          <w:color w:val="000000" w:themeColor="text1"/>
          <w:sz w:val="22"/>
          <w:szCs w:val="22"/>
        </w:rPr>
        <w:t xml:space="preserve"> Judicial</w:t>
      </w:r>
      <w:r w:rsidR="006A0D17">
        <w:rPr>
          <w:rFonts w:ascii="Arial" w:hAnsi="Arial" w:cs="Arial"/>
          <w:bCs/>
          <w:color w:val="000000" w:themeColor="text1"/>
          <w:sz w:val="22"/>
          <w:szCs w:val="22"/>
        </w:rPr>
        <w:t xml:space="preserve"> I</w:t>
      </w:r>
      <w:r w:rsidR="006D0B6B" w:rsidRPr="00E769CA">
        <w:rPr>
          <w:rFonts w:ascii="Arial" w:hAnsi="Arial" w:cs="Arial"/>
          <w:bCs/>
          <w:color w:val="000000" w:themeColor="text1"/>
          <w:sz w:val="22"/>
          <w:szCs w:val="22"/>
        </w:rPr>
        <w:t xml:space="preserve"> para Asuntos Administrativos de Cali, la cual se declaró fracasada por no acuerdo.</w:t>
      </w:r>
    </w:p>
    <w:p w:rsidR="006D0B6B" w:rsidRDefault="006D0B6B" w:rsidP="00CA7FDE">
      <w:pPr>
        <w:pStyle w:val="whitespace-pre-wrap"/>
        <w:spacing w:before="0" w:beforeAutospacing="0" w:after="0" w:afterAutospacing="0" w:line="312" w:lineRule="auto"/>
        <w:jc w:val="both"/>
        <w:rPr>
          <w:rFonts w:ascii="Arial" w:hAnsi="Arial" w:cs="Arial"/>
          <w:sz w:val="22"/>
          <w:szCs w:val="22"/>
        </w:rPr>
      </w:pPr>
    </w:p>
    <w:p w:rsidR="00F72751" w:rsidRDefault="00F72751" w:rsidP="00CA7FDE">
      <w:pPr>
        <w:pStyle w:val="whitespace-pre-wrap"/>
        <w:spacing w:before="0" w:beforeAutospacing="0" w:after="0" w:afterAutospacing="0" w:line="312" w:lineRule="auto"/>
        <w:jc w:val="both"/>
        <w:rPr>
          <w:rFonts w:ascii="Arial" w:hAnsi="Arial" w:cs="Arial"/>
          <w:sz w:val="22"/>
          <w:szCs w:val="22"/>
        </w:rPr>
      </w:pPr>
      <w:r w:rsidRPr="00F72751">
        <w:rPr>
          <w:rFonts w:ascii="Arial" w:hAnsi="Arial" w:cs="Arial"/>
          <w:b/>
          <w:sz w:val="22"/>
          <w:szCs w:val="22"/>
        </w:rPr>
        <w:t xml:space="preserve">Frente al hecho denominado “VIGESIMOCUARTO”: </w:t>
      </w:r>
      <w:r w:rsidR="006A0D17" w:rsidRPr="004E7B4D">
        <w:rPr>
          <w:rFonts w:ascii="Arial" w:hAnsi="Arial" w:cs="Arial"/>
          <w:bCs/>
          <w:color w:val="000000" w:themeColor="text1"/>
          <w:sz w:val="22"/>
          <w:szCs w:val="22"/>
        </w:rPr>
        <w:t>A pesar de ser una apreciación subjetiva de la actora sobre la imputación de responsabilidad a las demandadas, n</w:t>
      </w:r>
      <w:r w:rsidR="006A0D17" w:rsidRPr="004E7B4D">
        <w:rPr>
          <w:rFonts w:ascii="Arial" w:hAnsi="Arial" w:cs="Arial"/>
          <w:sz w:val="22"/>
          <w:szCs w:val="22"/>
          <w:lang w:val="es-ES"/>
        </w:rPr>
        <w:t xml:space="preserve">o es cierto lo afirmado con respecto a la Clínica Nuestra Señora de los Remedios. Por cuanto se reitera </w:t>
      </w:r>
      <w:r w:rsidR="006A0D17" w:rsidRPr="004E7B4D">
        <w:rPr>
          <w:rFonts w:ascii="Arial" w:hAnsi="Arial" w:cs="Arial"/>
          <w:sz w:val="22"/>
          <w:szCs w:val="22"/>
        </w:rPr>
        <w:t xml:space="preserve">que la señora </w:t>
      </w:r>
      <w:r w:rsidR="00DF046D">
        <w:rPr>
          <w:rFonts w:ascii="Arial" w:hAnsi="Arial" w:cs="Arial"/>
          <w:sz w:val="22"/>
          <w:szCs w:val="22"/>
        </w:rPr>
        <w:t>Tania Vannessa Cuellar</w:t>
      </w:r>
      <w:r w:rsidR="006A0D17" w:rsidRPr="004E7B4D">
        <w:rPr>
          <w:rFonts w:ascii="Arial" w:hAnsi="Arial" w:cs="Arial"/>
          <w:sz w:val="22"/>
          <w:szCs w:val="22"/>
        </w:rPr>
        <w:t xml:space="preserve"> recibió una atención oportuna, diligente</w:t>
      </w:r>
      <w:r w:rsidR="00DF046D">
        <w:rPr>
          <w:rFonts w:ascii="Arial" w:hAnsi="Arial" w:cs="Arial"/>
          <w:sz w:val="22"/>
          <w:szCs w:val="22"/>
        </w:rPr>
        <w:t xml:space="preserve"> y profesional en todo momento.</w:t>
      </w:r>
    </w:p>
    <w:p w:rsidR="00F72751" w:rsidRPr="00393F05" w:rsidRDefault="00F72751" w:rsidP="00CA7FDE">
      <w:pPr>
        <w:pStyle w:val="whitespace-pre-wrap"/>
        <w:spacing w:before="0" w:beforeAutospacing="0" w:after="0" w:afterAutospacing="0" w:line="312" w:lineRule="auto"/>
        <w:jc w:val="both"/>
        <w:rPr>
          <w:rFonts w:ascii="Arial" w:hAnsi="Arial" w:cs="Arial"/>
          <w:sz w:val="22"/>
          <w:szCs w:val="22"/>
        </w:rPr>
      </w:pPr>
    </w:p>
    <w:p w:rsidR="006D0B6B" w:rsidRPr="00997396" w:rsidRDefault="006D0B6B" w:rsidP="00CA7FDE">
      <w:pPr>
        <w:pStyle w:val="Prrafodelista"/>
        <w:numPr>
          <w:ilvl w:val="0"/>
          <w:numId w:val="22"/>
        </w:numPr>
        <w:spacing w:after="0" w:line="312" w:lineRule="auto"/>
        <w:rPr>
          <w:b/>
          <w:bCs/>
          <w:color w:val="000000" w:themeColor="text1"/>
          <w:u w:val="single"/>
        </w:rPr>
      </w:pPr>
      <w:r w:rsidRPr="00997396">
        <w:rPr>
          <w:b/>
          <w:bCs/>
          <w:color w:val="000000" w:themeColor="text1"/>
          <w:u w:val="single"/>
        </w:rPr>
        <w:t>FRENTE AL ACÁPITE “</w:t>
      </w:r>
      <w:r w:rsidRPr="00997396">
        <w:rPr>
          <w:b/>
          <w:bCs/>
          <w:i/>
          <w:color w:val="000000" w:themeColor="text1"/>
          <w:u w:val="single"/>
        </w:rPr>
        <w:t>PRETENSIONES</w:t>
      </w:r>
      <w:r w:rsidRPr="00997396">
        <w:rPr>
          <w:b/>
          <w:bCs/>
          <w:i/>
          <w:iCs/>
          <w:color w:val="000000" w:themeColor="text1"/>
          <w:u w:val="single"/>
        </w:rPr>
        <w:t>” DE LA DEMANDA</w:t>
      </w:r>
    </w:p>
    <w:p w:rsidR="006D0B6B" w:rsidRPr="00617A54" w:rsidRDefault="006D0B6B" w:rsidP="00CA7FDE">
      <w:pPr>
        <w:spacing w:line="312" w:lineRule="auto"/>
        <w:jc w:val="both"/>
        <w:rPr>
          <w:rFonts w:ascii="Arial" w:eastAsia="Arial" w:hAnsi="Arial" w:cs="Arial"/>
          <w:color w:val="000000" w:themeColor="text1"/>
          <w:sz w:val="22"/>
          <w:szCs w:val="22"/>
        </w:rPr>
      </w:pPr>
    </w:p>
    <w:p w:rsidR="006D0B6B" w:rsidRPr="00617A54" w:rsidRDefault="00E022B9" w:rsidP="00CA7FDE">
      <w:pPr>
        <w:pStyle w:val="Default"/>
        <w:spacing w:line="312" w:lineRule="auto"/>
        <w:jc w:val="both"/>
        <w:rPr>
          <w:color w:val="000000" w:themeColor="text1"/>
          <w:sz w:val="22"/>
          <w:szCs w:val="22"/>
        </w:rPr>
      </w:pPr>
      <w:r w:rsidRPr="00E022B9">
        <w:rPr>
          <w:b/>
          <w:color w:val="000000" w:themeColor="text1"/>
          <w:sz w:val="22"/>
          <w:szCs w:val="22"/>
        </w:rPr>
        <w:t>Frente a la pretensión denominada “1)”:</w:t>
      </w:r>
      <w:r>
        <w:rPr>
          <w:color w:val="000000" w:themeColor="text1"/>
          <w:sz w:val="22"/>
          <w:szCs w:val="22"/>
        </w:rPr>
        <w:t xml:space="preserve"> </w:t>
      </w:r>
      <w:r w:rsidRPr="00564C98">
        <w:rPr>
          <w:color w:val="000000" w:themeColor="text1"/>
          <w:sz w:val="22"/>
          <w:szCs w:val="22"/>
        </w:rPr>
        <w:t xml:space="preserve">Me opongo a la prosperidad de la pretensión y </w:t>
      </w:r>
      <w:r w:rsidRPr="00564C98">
        <w:rPr>
          <w:bCs/>
          <w:color w:val="000000" w:themeColor="text1"/>
          <w:sz w:val="22"/>
          <w:szCs w:val="22"/>
        </w:rPr>
        <w:t>solicito al Despacho no declarar administrativa ni</w:t>
      </w:r>
      <w:r>
        <w:rPr>
          <w:bCs/>
          <w:color w:val="000000" w:themeColor="text1"/>
          <w:sz w:val="22"/>
          <w:szCs w:val="22"/>
        </w:rPr>
        <w:t xml:space="preserve"> patrimonialmente responsable al Instituto de Religiosas San José de Gerona como propietario de la Clínica Nuestra Señora de los Remedios, </w:t>
      </w:r>
      <w:r w:rsidRPr="00564C98">
        <w:rPr>
          <w:bCs/>
          <w:color w:val="000000" w:themeColor="text1"/>
          <w:sz w:val="22"/>
          <w:szCs w:val="22"/>
        </w:rPr>
        <w:t>como quiera que la misma es inexistente. N</w:t>
      </w:r>
      <w:r w:rsidRPr="00564C98">
        <w:rPr>
          <w:color w:val="000000" w:themeColor="text1"/>
          <w:sz w:val="22"/>
          <w:szCs w:val="22"/>
        </w:rPr>
        <w:t>o hay ningún tipo de evidencia en el plenario que establezca que se desarrolló alguna conducta negligente u omisiva que hubiese sido la desencadenante de los hechos y perjuicios reprochados. Toda vez que en estos casos impera el principio de la carga de la prueba tanto de la supuesta falla del servicio como del daño y</w:t>
      </w:r>
      <w:r w:rsidR="000A08F2">
        <w:rPr>
          <w:color w:val="000000" w:themeColor="text1"/>
          <w:sz w:val="22"/>
          <w:szCs w:val="22"/>
        </w:rPr>
        <w:t xml:space="preserve"> el</w:t>
      </w:r>
      <w:r w:rsidRPr="00564C98">
        <w:rPr>
          <w:color w:val="000000" w:themeColor="text1"/>
          <w:sz w:val="22"/>
          <w:szCs w:val="22"/>
        </w:rPr>
        <w:t xml:space="preserve"> nexo de causalidad entre ambos. En el </w:t>
      </w:r>
      <w:r w:rsidRPr="00564C98">
        <w:rPr>
          <w:i/>
          <w:iCs/>
          <w:color w:val="000000" w:themeColor="text1"/>
          <w:sz w:val="22"/>
          <w:szCs w:val="22"/>
        </w:rPr>
        <w:t>sub lite</w:t>
      </w:r>
      <w:r w:rsidRPr="00564C98">
        <w:rPr>
          <w:color w:val="000000" w:themeColor="text1"/>
          <w:sz w:val="22"/>
          <w:szCs w:val="22"/>
        </w:rPr>
        <w:t>, la parte demandante no ha cumplido con ello, lo que inviabiliza la declaratori</w:t>
      </w:r>
      <w:r w:rsidR="007A63F9">
        <w:rPr>
          <w:color w:val="000000" w:themeColor="text1"/>
          <w:sz w:val="22"/>
          <w:szCs w:val="22"/>
        </w:rPr>
        <w:t>a de responsabilidad.</w:t>
      </w:r>
    </w:p>
    <w:p w:rsidR="006D0B6B" w:rsidRDefault="006D0B6B" w:rsidP="00CA7FDE">
      <w:pPr>
        <w:spacing w:line="312" w:lineRule="auto"/>
        <w:jc w:val="both"/>
        <w:rPr>
          <w:rFonts w:ascii="Arial" w:hAnsi="Arial" w:cs="Arial"/>
          <w:b/>
          <w:bCs/>
          <w:color w:val="000000" w:themeColor="text1"/>
          <w:sz w:val="22"/>
          <w:szCs w:val="22"/>
        </w:rPr>
      </w:pPr>
    </w:p>
    <w:p w:rsidR="00E022B9" w:rsidRPr="00586844" w:rsidRDefault="00E022B9" w:rsidP="00CA7FDE">
      <w:pPr>
        <w:spacing w:line="312" w:lineRule="auto"/>
        <w:jc w:val="both"/>
        <w:rPr>
          <w:rFonts w:ascii="Arial" w:hAnsi="Arial" w:cs="Arial"/>
          <w:b/>
          <w:color w:val="000000" w:themeColor="text1"/>
          <w:sz w:val="22"/>
          <w:szCs w:val="22"/>
        </w:rPr>
      </w:pPr>
      <w:r w:rsidRPr="00586844">
        <w:rPr>
          <w:rFonts w:ascii="Arial" w:hAnsi="Arial" w:cs="Arial"/>
          <w:b/>
          <w:color w:val="000000" w:themeColor="text1"/>
          <w:sz w:val="22"/>
          <w:szCs w:val="22"/>
        </w:rPr>
        <w:t>Frente a la pretensión denominada “2)”:</w:t>
      </w:r>
      <w:r w:rsidR="00586844" w:rsidRPr="00586844">
        <w:rPr>
          <w:rFonts w:ascii="Arial" w:hAnsi="Arial" w:cs="Arial"/>
          <w:b/>
          <w:color w:val="000000" w:themeColor="text1"/>
          <w:sz w:val="22"/>
          <w:szCs w:val="22"/>
        </w:rPr>
        <w:t xml:space="preserve"> </w:t>
      </w:r>
      <w:r w:rsidR="00586844" w:rsidRPr="00586844">
        <w:rPr>
          <w:rFonts w:ascii="Arial" w:hAnsi="Arial" w:cs="Arial"/>
          <w:sz w:val="22"/>
          <w:szCs w:val="22"/>
        </w:rPr>
        <w:t xml:space="preserve">Me opongo a la prosperidad de dicha pretensión, pues la ausencia de responsabilidad atribuible al </w:t>
      </w:r>
      <w:r w:rsidR="00586844" w:rsidRPr="00586844">
        <w:rPr>
          <w:rFonts w:ascii="Arial" w:hAnsi="Arial" w:cs="Arial"/>
          <w:bCs/>
          <w:color w:val="000000" w:themeColor="text1"/>
          <w:sz w:val="22"/>
          <w:szCs w:val="22"/>
        </w:rPr>
        <w:t>Instituto de Religiosas San José de Gerona como propietario de la Clínica Nuestra Señora de los Remedios</w:t>
      </w:r>
      <w:r w:rsidR="00586844" w:rsidRPr="00586844">
        <w:rPr>
          <w:rFonts w:ascii="Arial" w:hAnsi="Arial" w:cs="Arial"/>
          <w:sz w:val="22"/>
          <w:szCs w:val="22"/>
        </w:rPr>
        <w:t xml:space="preserve"> no puede derivar en indemnización por ningún concepto en favor de la parte demandante.</w:t>
      </w:r>
    </w:p>
    <w:p w:rsidR="00384A30" w:rsidRPr="00E022B9" w:rsidRDefault="00384A30" w:rsidP="00CA7FDE">
      <w:pPr>
        <w:spacing w:line="312" w:lineRule="auto"/>
        <w:jc w:val="both"/>
        <w:rPr>
          <w:rFonts w:ascii="Arial" w:hAnsi="Arial" w:cs="Arial"/>
          <w:b/>
          <w:color w:val="000000" w:themeColor="text1"/>
          <w:sz w:val="22"/>
          <w:szCs w:val="22"/>
        </w:rPr>
      </w:pPr>
    </w:p>
    <w:p w:rsidR="00384A30" w:rsidRPr="00876CE0" w:rsidRDefault="00E022B9" w:rsidP="00CA7FDE">
      <w:pPr>
        <w:spacing w:line="312" w:lineRule="auto"/>
        <w:jc w:val="both"/>
        <w:rPr>
          <w:rFonts w:ascii="Arial" w:hAnsi="Arial" w:cs="Arial"/>
          <w:sz w:val="22"/>
          <w:szCs w:val="22"/>
        </w:rPr>
      </w:pPr>
      <w:r w:rsidRPr="00E022B9">
        <w:rPr>
          <w:rFonts w:ascii="Arial" w:hAnsi="Arial" w:cs="Arial"/>
          <w:b/>
          <w:color w:val="000000" w:themeColor="text1"/>
          <w:sz w:val="22"/>
          <w:szCs w:val="22"/>
        </w:rPr>
        <w:t>Frente a la pretensión denominada “3)”:</w:t>
      </w:r>
      <w:r w:rsidR="00384A30">
        <w:rPr>
          <w:rFonts w:ascii="Arial" w:hAnsi="Arial" w:cs="Arial"/>
          <w:b/>
          <w:color w:val="000000" w:themeColor="text1"/>
          <w:sz w:val="22"/>
          <w:szCs w:val="22"/>
        </w:rPr>
        <w:t xml:space="preserve"> </w:t>
      </w:r>
      <w:r w:rsidR="00384A30" w:rsidRPr="2ACBEAB2">
        <w:rPr>
          <w:rFonts w:ascii="Arial" w:hAnsi="Arial" w:cs="Arial"/>
          <w:sz w:val="22"/>
          <w:szCs w:val="22"/>
        </w:rPr>
        <w:t>Me opongo a la prosperidad de dicha pretensión, en vista que no puede reconocerse el daño reclamado, pues no ha sido demostrado por quien lo pretende. A su vez</w:t>
      </w:r>
      <w:r w:rsidR="00B442EA">
        <w:rPr>
          <w:rFonts w:ascii="Arial" w:hAnsi="Arial" w:cs="Arial"/>
          <w:sz w:val="22"/>
          <w:szCs w:val="22"/>
        </w:rPr>
        <w:t>,</w:t>
      </w:r>
      <w:r w:rsidR="00384A30" w:rsidRPr="2ACBEAB2">
        <w:rPr>
          <w:rFonts w:ascii="Arial" w:hAnsi="Arial" w:cs="Arial"/>
          <w:sz w:val="22"/>
          <w:szCs w:val="22"/>
        </w:rPr>
        <w:t xml:space="preserve"> resulta importante anotar que la cuantificación del perjuicio aludido, además de injustificada, no se ajusta a los parámetros establecidos por la Sección Tercera del Consejo de Estado en la Sentencia del 28 de agosto de 2014. </w:t>
      </w:r>
    </w:p>
    <w:p w:rsidR="00384A30" w:rsidRPr="00876CE0" w:rsidRDefault="00384A30" w:rsidP="00CA7FDE">
      <w:pPr>
        <w:spacing w:line="312" w:lineRule="auto"/>
        <w:jc w:val="both"/>
        <w:rPr>
          <w:rFonts w:ascii="Arial" w:hAnsi="Arial" w:cs="Arial"/>
          <w:bCs/>
          <w:sz w:val="22"/>
          <w:szCs w:val="22"/>
        </w:rPr>
      </w:pPr>
    </w:p>
    <w:p w:rsidR="00384A30" w:rsidRPr="008A254E" w:rsidRDefault="00384A30" w:rsidP="00CA7FDE">
      <w:pPr>
        <w:spacing w:line="312" w:lineRule="auto"/>
        <w:jc w:val="both"/>
        <w:rPr>
          <w:rFonts w:ascii="Arial" w:hAnsi="Arial" w:cs="Arial"/>
          <w:sz w:val="22"/>
          <w:szCs w:val="22"/>
        </w:rPr>
      </w:pPr>
      <w:r w:rsidRPr="008A254E">
        <w:rPr>
          <w:rFonts w:ascii="Arial" w:hAnsi="Arial" w:cs="Arial"/>
          <w:sz w:val="22"/>
          <w:szCs w:val="22"/>
        </w:rPr>
        <w:lastRenderedPageBreak/>
        <w:t xml:space="preserve">Por lo tanto, no es posible condenar a las entidades demandadas por el perjuicio pretendido, en primer lugar, porque no existen elementos que acrediten su responsabilidad y en segundo lugar dado que en el caso concreto no existe prueba de la relación afectiva de los parientes en 3° </w:t>
      </w:r>
      <w:r w:rsidR="00861EF2">
        <w:rPr>
          <w:rFonts w:ascii="Arial" w:hAnsi="Arial" w:cs="Arial"/>
          <w:sz w:val="22"/>
          <w:szCs w:val="22"/>
        </w:rPr>
        <w:t xml:space="preserve">grado de consanguinidad </w:t>
      </w:r>
      <w:r>
        <w:rPr>
          <w:rFonts w:ascii="Arial" w:hAnsi="Arial" w:cs="Arial"/>
          <w:sz w:val="22"/>
          <w:szCs w:val="22"/>
        </w:rPr>
        <w:t xml:space="preserve">que acrediten que se </w:t>
      </w:r>
      <w:r w:rsidRPr="008A254E">
        <w:rPr>
          <w:rFonts w:ascii="Arial" w:hAnsi="Arial" w:cs="Arial"/>
          <w:sz w:val="22"/>
          <w:szCs w:val="22"/>
        </w:rPr>
        <w:t xml:space="preserve">les causó un perjuicio moral a reparar. </w:t>
      </w:r>
    </w:p>
    <w:p w:rsidR="00E022B9" w:rsidRPr="00E022B9" w:rsidRDefault="00E022B9" w:rsidP="00CA7FDE">
      <w:pPr>
        <w:spacing w:line="312" w:lineRule="auto"/>
        <w:jc w:val="both"/>
        <w:rPr>
          <w:rFonts w:ascii="Arial" w:hAnsi="Arial" w:cs="Arial"/>
          <w:b/>
          <w:bCs/>
          <w:color w:val="000000" w:themeColor="text1"/>
          <w:sz w:val="22"/>
          <w:szCs w:val="22"/>
        </w:rPr>
      </w:pPr>
    </w:p>
    <w:p w:rsidR="00E022B9" w:rsidRPr="00671B81" w:rsidRDefault="00E022B9" w:rsidP="00CA7FDE">
      <w:pPr>
        <w:spacing w:line="312" w:lineRule="auto"/>
        <w:jc w:val="both"/>
        <w:rPr>
          <w:rFonts w:ascii="Arial" w:hAnsi="Arial" w:cs="Arial"/>
          <w:color w:val="000000" w:themeColor="text1"/>
          <w:sz w:val="22"/>
          <w:szCs w:val="22"/>
        </w:rPr>
      </w:pPr>
      <w:r w:rsidRPr="00E022B9">
        <w:rPr>
          <w:rFonts w:ascii="Arial" w:hAnsi="Arial" w:cs="Arial"/>
          <w:b/>
          <w:color w:val="000000" w:themeColor="text1"/>
          <w:sz w:val="22"/>
          <w:szCs w:val="22"/>
        </w:rPr>
        <w:t>Frente a la pretensión denominada “4)”:</w:t>
      </w:r>
      <w:r w:rsidR="00671B81" w:rsidRPr="00671B81">
        <w:t xml:space="preserve"> </w:t>
      </w:r>
      <w:r w:rsidR="00671B81" w:rsidRPr="00671B81">
        <w:rPr>
          <w:rFonts w:ascii="Arial" w:hAnsi="Arial" w:cs="Arial"/>
          <w:color w:val="000000" w:themeColor="text1"/>
          <w:sz w:val="22"/>
          <w:szCs w:val="22"/>
        </w:rPr>
        <w:t>Me opongo a la prosperidad de dicha p</w:t>
      </w:r>
      <w:r w:rsidR="00671B81">
        <w:rPr>
          <w:rFonts w:ascii="Arial" w:hAnsi="Arial" w:cs="Arial"/>
          <w:color w:val="000000" w:themeColor="text1"/>
          <w:sz w:val="22"/>
          <w:szCs w:val="22"/>
        </w:rPr>
        <w:t xml:space="preserve">retensión, debido a que los valores solicitados </w:t>
      </w:r>
      <w:r w:rsidR="00671B81" w:rsidRPr="00671B81">
        <w:rPr>
          <w:rFonts w:ascii="Arial" w:hAnsi="Arial" w:cs="Arial"/>
          <w:color w:val="000000" w:themeColor="text1"/>
          <w:sz w:val="22"/>
          <w:szCs w:val="22"/>
        </w:rPr>
        <w:t>por la parte actora, no se prueba</w:t>
      </w:r>
      <w:r w:rsidR="00B16125">
        <w:rPr>
          <w:rFonts w:ascii="Arial" w:hAnsi="Arial" w:cs="Arial"/>
          <w:color w:val="000000" w:themeColor="text1"/>
          <w:sz w:val="22"/>
          <w:szCs w:val="22"/>
        </w:rPr>
        <w:t>n con ningún medio. Ni si quiera se menciona el concepto de daño material</w:t>
      </w:r>
      <w:r w:rsidR="00B442EA">
        <w:rPr>
          <w:rFonts w:ascii="Arial" w:hAnsi="Arial" w:cs="Arial"/>
          <w:color w:val="000000" w:themeColor="text1"/>
          <w:sz w:val="22"/>
          <w:szCs w:val="22"/>
        </w:rPr>
        <w:t xml:space="preserve"> que</w:t>
      </w:r>
      <w:r w:rsidR="00B16125">
        <w:rPr>
          <w:rFonts w:ascii="Arial" w:hAnsi="Arial" w:cs="Arial"/>
          <w:color w:val="000000" w:themeColor="text1"/>
          <w:sz w:val="22"/>
          <w:szCs w:val="22"/>
        </w:rPr>
        <w:t xml:space="preserve"> se reclama, así como tampoco se desglosa que incluye </w:t>
      </w:r>
      <w:r w:rsidR="00B442EA">
        <w:rPr>
          <w:rFonts w:ascii="Arial" w:hAnsi="Arial" w:cs="Arial"/>
          <w:color w:val="000000" w:themeColor="text1"/>
          <w:sz w:val="22"/>
          <w:szCs w:val="22"/>
        </w:rPr>
        <w:t>dentro de las sumas solicitadas.</w:t>
      </w:r>
    </w:p>
    <w:p w:rsidR="00861EF2" w:rsidRPr="00E022B9" w:rsidRDefault="00861EF2" w:rsidP="00CA7FDE">
      <w:pPr>
        <w:spacing w:line="312" w:lineRule="auto"/>
        <w:jc w:val="both"/>
        <w:rPr>
          <w:rFonts w:ascii="Arial" w:hAnsi="Arial" w:cs="Arial"/>
          <w:b/>
          <w:bCs/>
          <w:color w:val="000000" w:themeColor="text1"/>
          <w:sz w:val="22"/>
          <w:szCs w:val="22"/>
        </w:rPr>
      </w:pPr>
    </w:p>
    <w:p w:rsidR="004A0106" w:rsidRDefault="00E022B9" w:rsidP="00CA7FDE">
      <w:pPr>
        <w:spacing w:line="312" w:lineRule="auto"/>
        <w:jc w:val="both"/>
        <w:rPr>
          <w:rFonts w:ascii="Arial" w:hAnsi="Arial" w:cs="Arial"/>
          <w:sz w:val="22"/>
          <w:szCs w:val="22"/>
        </w:rPr>
      </w:pPr>
      <w:r w:rsidRPr="00861EF2">
        <w:rPr>
          <w:rFonts w:ascii="Arial" w:hAnsi="Arial" w:cs="Arial"/>
          <w:b/>
          <w:color w:val="000000" w:themeColor="text1"/>
          <w:sz w:val="22"/>
          <w:szCs w:val="22"/>
        </w:rPr>
        <w:t>Frente a la pretensión denominada “5)”:</w:t>
      </w:r>
      <w:r w:rsidR="007A63F9" w:rsidRPr="00861EF2">
        <w:rPr>
          <w:rFonts w:ascii="Arial" w:hAnsi="Arial" w:cs="Arial"/>
          <w:b/>
          <w:color w:val="000000" w:themeColor="text1"/>
          <w:sz w:val="22"/>
          <w:szCs w:val="22"/>
        </w:rPr>
        <w:t xml:space="preserve"> </w:t>
      </w:r>
      <w:r w:rsidR="007A63F9" w:rsidRPr="00861EF2">
        <w:rPr>
          <w:rFonts w:ascii="Arial" w:hAnsi="Arial" w:cs="Arial"/>
          <w:sz w:val="22"/>
          <w:szCs w:val="22"/>
        </w:rPr>
        <w:t xml:space="preserve">Me opongo a la prosperidad del perjuicio reclamado por los demandantes por concepto de daño a la vida en relación, pues al ser notoria la ausencia de pruebas sobre la responsabilidad de la demandada, no habría lugar a que la parte pasiva se viera obligada a proceder con el pago de cualquier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rsidR="004A0106" w:rsidRDefault="004A0106" w:rsidP="00CA7FDE">
      <w:pPr>
        <w:spacing w:line="312" w:lineRule="auto"/>
        <w:jc w:val="both"/>
        <w:rPr>
          <w:rFonts w:ascii="Arial" w:hAnsi="Arial" w:cs="Arial"/>
          <w:sz w:val="22"/>
          <w:szCs w:val="22"/>
        </w:rPr>
      </w:pPr>
    </w:p>
    <w:p w:rsidR="00E022B9" w:rsidRPr="004A0106" w:rsidRDefault="007A63F9" w:rsidP="00CA7FDE">
      <w:pPr>
        <w:spacing w:line="312" w:lineRule="auto"/>
        <w:jc w:val="both"/>
        <w:rPr>
          <w:rFonts w:ascii="Arial" w:hAnsi="Arial" w:cs="Arial"/>
          <w:sz w:val="22"/>
          <w:szCs w:val="22"/>
        </w:rPr>
      </w:pPr>
      <w:r w:rsidRPr="00861EF2">
        <w:rPr>
          <w:rFonts w:ascii="Arial" w:hAnsi="Arial" w:cs="Arial"/>
          <w:sz w:val="22"/>
          <w:szCs w:val="22"/>
        </w:rPr>
        <w:t>En complemento, se tiene que el perjuicio denominado “daño a la vida en relación” pretendido por la parte actora fue abolido por la jurisprudencia del Consejo de Estado. Ahora bien, en el remoto evento que el Juzgador conceda la pretensión, adecuándola al daño inmaterial de “daño a la salud”, tampoco resultaría procedente, debido a la naturaleza misma del perjuicio, pues el mismo no procede en casos de muerte, pues no se puede tasar la gravedad de la lesión, si no existe lesión.</w:t>
      </w:r>
    </w:p>
    <w:p w:rsidR="006D0B6B" w:rsidRPr="00654855" w:rsidRDefault="006D0B6B" w:rsidP="00CA7FDE">
      <w:pPr>
        <w:spacing w:line="312" w:lineRule="auto"/>
        <w:jc w:val="both"/>
        <w:rPr>
          <w:rFonts w:ascii="Arial" w:hAnsi="Arial" w:cs="Arial"/>
          <w:color w:val="000000" w:themeColor="text1"/>
          <w:sz w:val="22"/>
          <w:szCs w:val="22"/>
        </w:rPr>
      </w:pPr>
    </w:p>
    <w:p w:rsidR="006D0B6B" w:rsidRPr="00654855" w:rsidRDefault="006D0B6B" w:rsidP="00CA7FDE">
      <w:pPr>
        <w:spacing w:line="312" w:lineRule="auto"/>
        <w:jc w:val="both"/>
        <w:rPr>
          <w:b/>
          <w:bCs/>
          <w:color w:val="000000" w:themeColor="text1"/>
        </w:rPr>
      </w:pPr>
      <w:r w:rsidRPr="2ACBEAB2">
        <w:rPr>
          <w:rFonts w:ascii="Arial" w:hAnsi="Arial" w:cs="Arial"/>
          <w:color w:val="000000" w:themeColor="text1"/>
          <w:sz w:val="22"/>
          <w:szCs w:val="22"/>
        </w:rPr>
        <w:t>Cabe aclarar que la desestimación de la cuantía que se realizó frente a cada una de las liquidaciones de perjuicios realizadas en la demanda, bajo ningún motivo constituye aceptación de responsabilidad.</w:t>
      </w:r>
    </w:p>
    <w:p w:rsidR="006D0B6B" w:rsidRPr="00393F05" w:rsidRDefault="006D0B6B" w:rsidP="00CA7FDE">
      <w:pPr>
        <w:pStyle w:val="Textoindependiente2"/>
        <w:widowControl w:val="0"/>
        <w:autoSpaceDE w:val="0"/>
        <w:autoSpaceDN w:val="0"/>
        <w:adjustRightInd w:val="0"/>
        <w:spacing w:after="0" w:line="312" w:lineRule="auto"/>
        <w:jc w:val="both"/>
        <w:rPr>
          <w:rFonts w:ascii="Arial" w:hAnsi="Arial" w:cs="Arial"/>
          <w:b/>
          <w:bCs/>
          <w:color w:val="000000" w:themeColor="text1"/>
          <w:sz w:val="22"/>
          <w:szCs w:val="22"/>
        </w:rPr>
      </w:pPr>
    </w:p>
    <w:p w:rsidR="006D0B6B" w:rsidRPr="00393F05" w:rsidRDefault="006D0B6B" w:rsidP="00CA7FDE">
      <w:pPr>
        <w:pStyle w:val="Textoindependiente2"/>
        <w:widowControl w:val="0"/>
        <w:numPr>
          <w:ilvl w:val="0"/>
          <w:numId w:val="22"/>
        </w:numPr>
        <w:autoSpaceDE w:val="0"/>
        <w:autoSpaceDN w:val="0"/>
        <w:adjustRightInd w:val="0"/>
        <w:spacing w:after="0" w:line="312" w:lineRule="auto"/>
        <w:ind w:left="0"/>
        <w:jc w:val="center"/>
        <w:rPr>
          <w:rFonts w:ascii="Arial" w:hAnsi="Arial" w:cs="Arial"/>
          <w:b/>
          <w:color w:val="000000" w:themeColor="text1"/>
          <w:sz w:val="22"/>
          <w:szCs w:val="22"/>
          <w:u w:val="single"/>
        </w:rPr>
      </w:pPr>
      <w:r w:rsidRPr="00393F05">
        <w:rPr>
          <w:rFonts w:ascii="Arial" w:hAnsi="Arial" w:cs="Arial"/>
          <w:b/>
          <w:color w:val="000000" w:themeColor="text1"/>
          <w:sz w:val="22"/>
          <w:szCs w:val="22"/>
          <w:u w:val="single"/>
        </w:rPr>
        <w:t>EXCEPCIONES DE MÉRITO FRENTE A LA DEMANDA</w:t>
      </w:r>
    </w:p>
    <w:p w:rsidR="006D0B6B" w:rsidRDefault="006D0B6B" w:rsidP="00CA7FDE">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En el presente acápite se presentarán los fundamentos de hecho y de derecho que en general, sustentan la oposición a las pretensiones de la demanda y que en particular dan cuenta de que la demandante no ha probado, como es su deber, la existencia de todos los supuestos normativos </w:t>
      </w:r>
      <w:r w:rsidRPr="00393F05">
        <w:rPr>
          <w:rFonts w:ascii="Arial" w:hAnsi="Arial" w:cs="Arial"/>
          <w:color w:val="000000" w:themeColor="text1"/>
          <w:sz w:val="22"/>
          <w:szCs w:val="22"/>
        </w:rPr>
        <w:lastRenderedPageBreak/>
        <w:t xml:space="preserve">de la presunta existencia de responsabilidad del Estado que pretende endilgarse a la parte demandada en este litigio. </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Sustento la oposición a las pretensiones invocadas por el extremo activo de este litigio de conformidad con las siguientes excepciones:</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rsidR="006D0B6B" w:rsidRPr="00D22D47" w:rsidRDefault="006D0B6B" w:rsidP="00CA7FDE">
      <w:pPr>
        <w:pStyle w:val="Encabezado"/>
        <w:numPr>
          <w:ilvl w:val="0"/>
          <w:numId w:val="24"/>
        </w:numPr>
        <w:shd w:val="clear" w:color="auto" w:fill="FFFFFF" w:themeFill="background1"/>
        <w:tabs>
          <w:tab w:val="left" w:pos="2268"/>
        </w:tabs>
        <w:spacing w:line="312" w:lineRule="auto"/>
        <w:jc w:val="both"/>
        <w:rPr>
          <w:rFonts w:ascii="Arial" w:hAnsi="Arial" w:cs="Arial"/>
          <w:b/>
          <w:color w:val="000000" w:themeColor="text1"/>
          <w:sz w:val="22"/>
          <w:szCs w:val="22"/>
        </w:rPr>
      </w:pPr>
      <w:r w:rsidRPr="00D22D47">
        <w:rPr>
          <w:rFonts w:ascii="Arial" w:hAnsi="Arial" w:cs="Arial"/>
          <w:b/>
          <w:color w:val="000000" w:themeColor="text1"/>
          <w:sz w:val="22"/>
          <w:szCs w:val="22"/>
        </w:rPr>
        <w:t xml:space="preserve">INEXISTENCIA DE FALLA EN LA PRESTACIÓN DEL SERVICIO </w:t>
      </w:r>
      <w:r w:rsidR="00B477A0" w:rsidRPr="00B477A0">
        <w:rPr>
          <w:rFonts w:ascii="Arial" w:hAnsi="Arial" w:cs="Arial"/>
          <w:b/>
          <w:color w:val="000000" w:themeColor="text1"/>
          <w:sz w:val="22"/>
          <w:szCs w:val="22"/>
        </w:rPr>
        <w:t xml:space="preserve">MÉDICO </w:t>
      </w:r>
      <w:r w:rsidR="00B477A0" w:rsidRPr="00D22D47">
        <w:rPr>
          <w:rFonts w:ascii="Arial" w:hAnsi="Arial" w:cs="Arial"/>
          <w:b/>
          <w:color w:val="000000" w:themeColor="text1"/>
          <w:sz w:val="22"/>
          <w:szCs w:val="22"/>
        </w:rPr>
        <w:t xml:space="preserve">SUMINISTRADO POR EL INSTITUTO DE RELIGIOSAS SAN JOSÉ DE GERONA </w:t>
      </w:r>
      <w:r w:rsidRPr="00D22D47">
        <w:rPr>
          <w:rFonts w:ascii="Arial" w:hAnsi="Arial" w:cs="Arial"/>
          <w:b/>
          <w:color w:val="000000" w:themeColor="text1"/>
          <w:sz w:val="22"/>
          <w:szCs w:val="22"/>
        </w:rPr>
        <w:t>PROPIETARIO DE LA CLÍNICA NUESTRA SEÑORA DE LOS REMEDIOS</w:t>
      </w:r>
    </w:p>
    <w:p w:rsidR="006D0B6B" w:rsidRPr="00393F05" w:rsidRDefault="006D0B6B" w:rsidP="00CA7FDE">
      <w:pPr>
        <w:spacing w:line="312" w:lineRule="auto"/>
        <w:rPr>
          <w:rFonts w:ascii="Arial" w:hAnsi="Arial" w:cs="Arial"/>
          <w:b/>
          <w:color w:val="000000" w:themeColor="text1"/>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2ACBEAB2">
        <w:rPr>
          <w:rFonts w:ascii="Arial" w:hAnsi="Arial" w:cs="Arial"/>
          <w:sz w:val="22"/>
          <w:szCs w:val="22"/>
        </w:rPr>
        <w:t xml:space="preserve">De acuerdo con los hechos </w:t>
      </w:r>
      <w:r w:rsidR="00CE2927">
        <w:rPr>
          <w:rFonts w:ascii="Arial" w:hAnsi="Arial" w:cs="Arial"/>
          <w:sz w:val="22"/>
          <w:szCs w:val="22"/>
        </w:rPr>
        <w:t>de la demanda</w:t>
      </w:r>
      <w:r w:rsidRPr="2ACBEAB2">
        <w:rPr>
          <w:rFonts w:ascii="Arial" w:hAnsi="Arial" w:cs="Arial"/>
          <w:sz w:val="22"/>
          <w:szCs w:val="22"/>
        </w:rPr>
        <w:t xml:space="preserve">, </w:t>
      </w:r>
      <w:r w:rsidR="00451D1D">
        <w:rPr>
          <w:rFonts w:ascii="Arial" w:hAnsi="Arial" w:cs="Arial"/>
          <w:sz w:val="22"/>
          <w:szCs w:val="22"/>
        </w:rPr>
        <w:t>la m</w:t>
      </w:r>
      <w:r w:rsidR="00CE2927">
        <w:rPr>
          <w:rFonts w:ascii="Arial" w:hAnsi="Arial" w:cs="Arial"/>
          <w:sz w:val="22"/>
          <w:szCs w:val="22"/>
        </w:rPr>
        <w:t>uerte de la menor Celeste Torres Cuellar (q.e.p.d.) es</w:t>
      </w:r>
      <w:r w:rsidRPr="2ACBEAB2">
        <w:rPr>
          <w:rFonts w:ascii="Arial" w:hAnsi="Arial" w:cs="Arial"/>
          <w:sz w:val="22"/>
          <w:szCs w:val="22"/>
        </w:rPr>
        <w:t xml:space="preserve"> producto de la falla en el servicio médico brindado por la Clínica Nuestra Señora de los Remedios</w:t>
      </w:r>
      <w:r w:rsidR="00CE2927">
        <w:rPr>
          <w:rFonts w:ascii="Arial" w:hAnsi="Arial" w:cs="Arial"/>
          <w:sz w:val="22"/>
          <w:szCs w:val="22"/>
        </w:rPr>
        <w:t xml:space="preserve">, </w:t>
      </w:r>
      <w:r w:rsidR="00B64EB3">
        <w:rPr>
          <w:rFonts w:ascii="Arial" w:hAnsi="Arial" w:cs="Arial"/>
          <w:sz w:val="22"/>
          <w:szCs w:val="22"/>
        </w:rPr>
        <w:t>al omitir</w:t>
      </w:r>
      <w:r w:rsidR="00CE2927">
        <w:rPr>
          <w:rFonts w:ascii="Arial" w:hAnsi="Arial" w:cs="Arial"/>
          <w:sz w:val="22"/>
          <w:szCs w:val="22"/>
        </w:rPr>
        <w:t xml:space="preserve"> hospitalizar y dejar en observación</w:t>
      </w:r>
      <w:r w:rsidR="00357372">
        <w:rPr>
          <w:rFonts w:ascii="Arial" w:hAnsi="Arial" w:cs="Arial"/>
          <w:sz w:val="22"/>
          <w:szCs w:val="22"/>
        </w:rPr>
        <w:t xml:space="preserve"> a la</w:t>
      </w:r>
      <w:r w:rsidR="00CE2927">
        <w:rPr>
          <w:rFonts w:ascii="Arial" w:hAnsi="Arial" w:cs="Arial"/>
          <w:sz w:val="22"/>
          <w:szCs w:val="22"/>
        </w:rPr>
        <w:t xml:space="preserve"> madre </w:t>
      </w:r>
      <w:r w:rsidR="00357372">
        <w:rPr>
          <w:rFonts w:ascii="Arial" w:hAnsi="Arial" w:cs="Arial"/>
          <w:sz w:val="22"/>
          <w:szCs w:val="22"/>
        </w:rPr>
        <w:t>gestante</w:t>
      </w:r>
      <w:r w:rsidR="00CE2927">
        <w:rPr>
          <w:rFonts w:ascii="Arial" w:hAnsi="Arial" w:cs="Arial"/>
          <w:sz w:val="22"/>
          <w:szCs w:val="22"/>
        </w:rPr>
        <w:t>, la señora Tania Vannessa Cuellar</w:t>
      </w:r>
      <w:r w:rsidR="00B64EB3">
        <w:rPr>
          <w:rFonts w:ascii="Arial" w:hAnsi="Arial" w:cs="Arial"/>
          <w:sz w:val="22"/>
          <w:szCs w:val="22"/>
        </w:rPr>
        <w:t>,</w:t>
      </w:r>
      <w:r w:rsidR="00CE2927">
        <w:rPr>
          <w:rFonts w:ascii="Arial" w:hAnsi="Arial" w:cs="Arial"/>
          <w:sz w:val="22"/>
          <w:szCs w:val="22"/>
        </w:rPr>
        <w:t xml:space="preserve"> durante su atención el día 14 de diciembre de 2022</w:t>
      </w:r>
      <w:r w:rsidRPr="2ACBEAB2">
        <w:rPr>
          <w:rFonts w:ascii="Arial" w:hAnsi="Arial" w:cs="Arial"/>
          <w:sz w:val="22"/>
          <w:szCs w:val="22"/>
        </w:rPr>
        <w:t xml:space="preserve">. Sin embargo, no existe dentro del plenario material probatorio que constituya responsabilidad por parte de mi representada, toda vez que la atención brindada a la paciente desde su llegada correspondió a los lineamientos establecidos en la </w:t>
      </w:r>
      <w:proofErr w:type="spellStart"/>
      <w:r w:rsidRPr="2ACBEAB2">
        <w:rPr>
          <w:rFonts w:ascii="Arial" w:hAnsi="Arial" w:cs="Arial"/>
          <w:sz w:val="22"/>
          <w:szCs w:val="22"/>
        </w:rPr>
        <w:t>lex</w:t>
      </w:r>
      <w:proofErr w:type="spellEnd"/>
      <w:r w:rsidRPr="2ACBEAB2">
        <w:rPr>
          <w:rFonts w:ascii="Arial" w:hAnsi="Arial" w:cs="Arial"/>
          <w:sz w:val="22"/>
          <w:szCs w:val="22"/>
        </w:rPr>
        <w:t xml:space="preserve"> </w:t>
      </w:r>
      <w:proofErr w:type="spellStart"/>
      <w:r w:rsidRPr="2ACBEAB2">
        <w:rPr>
          <w:rFonts w:ascii="Arial" w:hAnsi="Arial" w:cs="Arial"/>
          <w:sz w:val="22"/>
          <w:szCs w:val="22"/>
        </w:rPr>
        <w:t>artis</w:t>
      </w:r>
      <w:proofErr w:type="spellEnd"/>
      <w:r w:rsidRPr="2ACBEAB2">
        <w:rPr>
          <w:rFonts w:ascii="Arial" w:hAnsi="Arial" w:cs="Arial"/>
          <w:sz w:val="22"/>
          <w:szCs w:val="22"/>
        </w:rPr>
        <w:t xml:space="preserve"> p</w:t>
      </w:r>
      <w:r w:rsidR="00CE2927">
        <w:rPr>
          <w:rFonts w:ascii="Arial" w:hAnsi="Arial" w:cs="Arial"/>
          <w:sz w:val="22"/>
          <w:szCs w:val="22"/>
        </w:rPr>
        <w:t>ara su condición</w:t>
      </w:r>
      <w:r w:rsidRPr="2ACBEAB2">
        <w:rPr>
          <w:rFonts w:ascii="Arial" w:hAnsi="Arial" w:cs="Arial"/>
          <w:sz w:val="22"/>
          <w:szCs w:val="22"/>
        </w:rPr>
        <w:t xml:space="preserve">. </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En este sentido, es importante tener en cuenta que las obligaciones de los médicos son de medio y el hecho de demostrar debida diligencia en los servicios de salud suministrados, los exonera de cualquier pretensión indemnizatoria. La Corte Constitucional, lo ha dicho de la siguiente forma:</w:t>
      </w:r>
    </w:p>
    <w:p w:rsidR="006D0B6B" w:rsidRPr="00B40BE1" w:rsidRDefault="006D0B6B" w:rsidP="00CA7FDE">
      <w:pPr>
        <w:pStyle w:val="Encabezado"/>
        <w:shd w:val="clear" w:color="auto" w:fill="FFFFFF" w:themeFill="background1"/>
        <w:tabs>
          <w:tab w:val="left" w:pos="2268"/>
        </w:tabs>
        <w:spacing w:line="312" w:lineRule="auto"/>
        <w:ind w:right="567"/>
        <w:jc w:val="both"/>
        <w:rPr>
          <w:rFonts w:ascii="Arial" w:hAnsi="Arial" w:cs="Arial"/>
          <w:b/>
          <w:color w:val="000000" w:themeColor="text1"/>
          <w:sz w:val="20"/>
          <w:szCs w:val="22"/>
        </w:rPr>
      </w:pPr>
    </w:p>
    <w:p w:rsidR="006D0B6B" w:rsidRPr="00B64EB3" w:rsidRDefault="006D0B6B" w:rsidP="00CA7FDE">
      <w:pPr>
        <w:pStyle w:val="Prrafodelista"/>
        <w:spacing w:after="0" w:line="312" w:lineRule="auto"/>
        <w:ind w:left="578" w:right="567" w:hanging="11"/>
        <w:rPr>
          <w:iCs/>
          <w:sz w:val="20"/>
          <w:szCs w:val="20"/>
        </w:rPr>
      </w:pPr>
      <w:r w:rsidRPr="00B64EB3">
        <w:rPr>
          <w:iCs/>
          <w:sz w:val="20"/>
          <w:szCs w:val="20"/>
        </w:rPr>
        <w:t xml:space="preserve">“La comunicación de que </w:t>
      </w:r>
      <w:r w:rsidRPr="00B64EB3">
        <w:rPr>
          <w:b/>
          <w:bCs/>
          <w:iCs/>
          <w:sz w:val="20"/>
          <w:szCs w:val="20"/>
          <w:u w:val="single"/>
        </w:rPr>
        <w:t>la obligación médica es de medio y no de resultado</w:t>
      </w:r>
      <w:r w:rsidRPr="00B64EB3">
        <w:rPr>
          <w:iCs/>
          <w:sz w:val="20"/>
          <w:szCs w:val="20"/>
        </w:rPr>
        <w:t>, es jurídicamente evidente, luego no hay lugar a deducir que se atenta contra el derecho a la vida de la paciente al hacérsele saber cuál es la responsabilidad médica”</w:t>
      </w:r>
      <w:r w:rsidRPr="00B64EB3">
        <w:rPr>
          <w:rStyle w:val="Refdenotaalpie"/>
          <w:iCs/>
          <w:sz w:val="20"/>
          <w:szCs w:val="20"/>
        </w:rPr>
        <w:footnoteReference w:id="2"/>
      </w:r>
      <w:r w:rsidRPr="00B64EB3">
        <w:rPr>
          <w:iCs/>
          <w:sz w:val="20"/>
          <w:szCs w:val="20"/>
        </w:rPr>
        <w:t>. (Énfasis propio)</w:t>
      </w:r>
    </w:p>
    <w:p w:rsidR="006D0B6B" w:rsidRPr="00393F05" w:rsidRDefault="006D0B6B" w:rsidP="00CA7FDE">
      <w:pPr>
        <w:spacing w:line="312" w:lineRule="auto"/>
        <w:rPr>
          <w:rFonts w:ascii="Arial" w:hAnsi="Arial" w:cs="Arial"/>
          <w:sz w:val="22"/>
          <w:szCs w:val="22"/>
        </w:rPr>
      </w:pPr>
    </w:p>
    <w:p w:rsidR="006D0B6B" w:rsidRPr="00393F05" w:rsidRDefault="006D0B6B" w:rsidP="00CA7FDE">
      <w:pPr>
        <w:spacing w:line="312" w:lineRule="auto"/>
        <w:rPr>
          <w:rFonts w:ascii="Arial" w:hAnsi="Arial" w:cs="Arial"/>
          <w:sz w:val="22"/>
          <w:szCs w:val="22"/>
        </w:rPr>
      </w:pPr>
      <w:r w:rsidRPr="00393F05">
        <w:rPr>
          <w:rFonts w:ascii="Arial" w:hAnsi="Arial" w:cs="Arial"/>
          <w:sz w:val="22"/>
          <w:szCs w:val="22"/>
        </w:rPr>
        <w:t xml:space="preserve">Así mismo, el Consejo de Estado, en sentencia del 13 de noviembre de 2014, se pronunció en de la siguiente forma: </w:t>
      </w:r>
    </w:p>
    <w:p w:rsidR="006D0B6B" w:rsidRPr="00393F05" w:rsidRDefault="006D0B6B" w:rsidP="00CA7FDE">
      <w:pPr>
        <w:spacing w:line="312" w:lineRule="auto"/>
        <w:rPr>
          <w:rFonts w:ascii="Arial" w:hAnsi="Arial" w:cs="Arial"/>
          <w:sz w:val="22"/>
          <w:szCs w:val="22"/>
        </w:rPr>
      </w:pPr>
    </w:p>
    <w:p w:rsidR="006D0B6B" w:rsidRPr="00B64EB3" w:rsidRDefault="006D0B6B" w:rsidP="00CA7FDE">
      <w:pPr>
        <w:pStyle w:val="Prrafodelista"/>
        <w:spacing w:after="0" w:line="312" w:lineRule="auto"/>
        <w:ind w:left="567" w:right="567" w:firstLine="0"/>
        <w:rPr>
          <w:b/>
          <w:bCs/>
          <w:iCs/>
          <w:color w:val="000000" w:themeColor="text1"/>
          <w:sz w:val="20"/>
          <w:szCs w:val="20"/>
        </w:rPr>
      </w:pPr>
      <w:r w:rsidRPr="00B64EB3">
        <w:rPr>
          <w:iCs/>
          <w:sz w:val="20"/>
          <w:szCs w:val="20"/>
        </w:rPr>
        <w:t>“(…) En este primer momento, se exigía al demandante aportar la prueba de la falla para la prosperidad de sus pretensiones, pues, al comportar la actividad médica una obligación de medio, de la sola existencia del daño no había lugar a presumir la falla del servicio”</w:t>
      </w:r>
      <w:r w:rsidRPr="00B64EB3">
        <w:rPr>
          <w:rStyle w:val="Refdenotaalpie"/>
          <w:iCs/>
          <w:sz w:val="20"/>
          <w:szCs w:val="20"/>
        </w:rPr>
        <w:footnoteReference w:id="3"/>
      </w:r>
      <w:r w:rsidRPr="00B64EB3">
        <w:rPr>
          <w:iCs/>
          <w:sz w:val="20"/>
          <w:szCs w:val="20"/>
        </w:rPr>
        <w:t>.</w:t>
      </w:r>
    </w:p>
    <w:p w:rsidR="006D0B6B" w:rsidRPr="005B68B4" w:rsidRDefault="006D0B6B" w:rsidP="00CA7FDE">
      <w:pPr>
        <w:pStyle w:val="Prrafodelista"/>
        <w:spacing w:after="0" w:line="312" w:lineRule="auto"/>
        <w:ind w:left="0" w:firstLine="0"/>
        <w:rPr>
          <w:b/>
          <w:bCs/>
          <w:i/>
          <w:iCs/>
          <w:color w:val="000000" w:themeColor="text1"/>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lastRenderedPageBreak/>
        <w:t>Teniendo en cuenta lo anterior, ah</w:t>
      </w:r>
      <w:r w:rsidR="008F09C0">
        <w:rPr>
          <w:rFonts w:ascii="Arial" w:hAnsi="Arial" w:cs="Arial"/>
          <w:sz w:val="22"/>
          <w:szCs w:val="22"/>
        </w:rPr>
        <w:t>ora resulta pertinente ilustrar lo que se ha explicado por el órgano de cierre de la jurisdicción, consistente en que la</w:t>
      </w:r>
      <w:r w:rsidRPr="00393F05">
        <w:rPr>
          <w:rFonts w:ascii="Arial" w:hAnsi="Arial" w:cs="Arial"/>
          <w:sz w:val="22"/>
          <w:szCs w:val="22"/>
        </w:rPr>
        <w:t xml:space="preserve"> declaratoria de responsabilidad médica puede ser enervada a partir de la prueba de la debida diligencia del demandado. De este modo, el Consejo de Estado ha sido claro al establecer: </w:t>
      </w:r>
    </w:p>
    <w:p w:rsidR="006D0B6B" w:rsidRPr="00B40BE1" w:rsidRDefault="006D0B6B" w:rsidP="00CA7FDE">
      <w:pPr>
        <w:pStyle w:val="Encabezado"/>
        <w:shd w:val="clear" w:color="auto" w:fill="FFFFFF" w:themeFill="background1"/>
        <w:tabs>
          <w:tab w:val="left" w:pos="2268"/>
        </w:tabs>
        <w:spacing w:line="312" w:lineRule="auto"/>
        <w:ind w:right="567"/>
        <w:jc w:val="both"/>
        <w:rPr>
          <w:rFonts w:ascii="Arial" w:hAnsi="Arial" w:cs="Arial"/>
          <w:sz w:val="20"/>
          <w:szCs w:val="22"/>
        </w:rPr>
      </w:pPr>
    </w:p>
    <w:p w:rsidR="006D0B6B" w:rsidRPr="00B64EB3" w:rsidRDefault="006D0B6B" w:rsidP="00CA7FDE">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B64EB3">
        <w:rPr>
          <w:rFonts w:ascii="Arial" w:hAnsi="Arial" w:cs="Arial"/>
          <w:iCs/>
          <w:sz w:val="20"/>
          <w:szCs w:val="20"/>
        </w:rPr>
        <w:t xml:space="preserve">“(…) En otras palabras, demostrado como está en el sub júdice </w:t>
      </w:r>
      <w:r w:rsidRPr="00B64EB3">
        <w:rPr>
          <w:rFonts w:ascii="Arial" w:hAnsi="Arial" w:cs="Arial"/>
          <w:b/>
          <w:bCs/>
          <w:iCs/>
          <w:sz w:val="20"/>
          <w:szCs w:val="20"/>
          <w:u w:val="single"/>
        </w:rPr>
        <w:t>que el servicio se desarrolló diligentemente; o, lo que es lo mismo, evidenciada la ausencia de falla en el servicio</w:t>
      </w:r>
      <w:r w:rsidRPr="00B64EB3">
        <w:rPr>
          <w:rFonts w:ascii="Arial" w:hAnsi="Arial" w:cs="Arial"/>
          <w:iCs/>
          <w:sz w:val="20"/>
          <w:szCs w:val="20"/>
        </w:rPr>
        <w:t>, la entidad demandada queda exonerada de responsabilidad, toda vez, como ha tenido oportunidad de reiterarlo la Sala, la obligación que a ella le incumbe en este tipo de servicios no es obligación de resultado sino de medios, en la cual la falla del servicio es lo que convierte en antijurídico el daño (…)”</w:t>
      </w:r>
    </w:p>
    <w:p w:rsidR="006D0B6B" w:rsidRPr="00B64EB3" w:rsidRDefault="006D0B6B" w:rsidP="00CA7FDE">
      <w:pPr>
        <w:pStyle w:val="Encabezado"/>
        <w:shd w:val="clear" w:color="auto" w:fill="FFFFFF" w:themeFill="background1"/>
        <w:tabs>
          <w:tab w:val="left" w:pos="2268"/>
        </w:tabs>
        <w:spacing w:line="312" w:lineRule="auto"/>
        <w:ind w:left="567" w:right="567"/>
        <w:jc w:val="both"/>
        <w:rPr>
          <w:rFonts w:ascii="Arial" w:hAnsi="Arial" w:cs="Arial"/>
          <w:iCs/>
          <w:sz w:val="20"/>
          <w:szCs w:val="20"/>
        </w:rPr>
      </w:pPr>
    </w:p>
    <w:p w:rsidR="006D0B6B" w:rsidRPr="00B64EB3" w:rsidRDefault="006D0B6B" w:rsidP="00CA7FDE">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B64EB3">
        <w:rPr>
          <w:rFonts w:ascii="Arial" w:hAnsi="Arial" w:cs="Arial"/>
          <w:iCs/>
          <w:sz w:val="20"/>
          <w:szCs w:val="20"/>
        </w:rPr>
        <w:t xml:space="preserve">(…) </w:t>
      </w:r>
    </w:p>
    <w:p w:rsidR="006D0B6B" w:rsidRPr="00B64EB3" w:rsidRDefault="006D0B6B" w:rsidP="00CA7FDE">
      <w:pPr>
        <w:pStyle w:val="Encabezado"/>
        <w:shd w:val="clear" w:color="auto" w:fill="FFFFFF" w:themeFill="background1"/>
        <w:tabs>
          <w:tab w:val="left" w:pos="2268"/>
        </w:tabs>
        <w:spacing w:line="312" w:lineRule="auto"/>
        <w:ind w:left="567" w:right="567"/>
        <w:jc w:val="both"/>
        <w:rPr>
          <w:rFonts w:ascii="Arial" w:hAnsi="Arial" w:cs="Arial"/>
          <w:iCs/>
          <w:sz w:val="20"/>
          <w:szCs w:val="20"/>
        </w:rPr>
      </w:pPr>
    </w:p>
    <w:p w:rsidR="006D0B6B" w:rsidRPr="00B64EB3" w:rsidRDefault="006D0B6B" w:rsidP="00CA7FDE">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B64EB3">
        <w:rPr>
          <w:rFonts w:ascii="Arial" w:hAnsi="Arial" w:cs="Arial"/>
          <w:iCs/>
          <w:sz w:val="20"/>
          <w:szCs w:val="20"/>
        </w:rPr>
        <w:t xml:space="preserve">(…) se limita a demostrar que su conducta fue diligente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w:t>
      </w:r>
      <w:r w:rsidRPr="00B64EB3">
        <w:rPr>
          <w:rFonts w:ascii="Arial" w:hAnsi="Arial" w:cs="Arial"/>
          <w:b/>
          <w:bCs/>
          <w:iCs/>
          <w:sz w:val="20"/>
          <w:szCs w:val="20"/>
          <w:u w:val="single"/>
        </w:rPr>
        <w:t>mediante la demostración de la diligencia y el adecuado cumplimiento de las obligaciones en la entidad médica, es simplemente que el daño no ha tenido origen en su falla, sin que tenga que demostrarse exactamente cuál fue la causa del daño recibido por el paciente</w:t>
      </w:r>
      <w:r w:rsidRPr="00B64EB3">
        <w:rPr>
          <w:rFonts w:ascii="Arial" w:hAnsi="Arial" w:cs="Arial"/>
          <w:iCs/>
          <w:sz w:val="20"/>
          <w:szCs w:val="20"/>
        </w:rPr>
        <w:t>, pues si se exigiera esta última demostración, se estaría pidiendo la demostración de una causa extraña, que es la causal de exoneración propia de los regímenes objetivos de responsabilidad</w:t>
      </w:r>
      <w:r w:rsidRPr="00B64EB3">
        <w:rPr>
          <w:rStyle w:val="Refdenotaalpie"/>
          <w:rFonts w:ascii="Arial" w:hAnsi="Arial" w:cs="Arial"/>
          <w:iCs/>
          <w:sz w:val="20"/>
          <w:szCs w:val="20"/>
        </w:rPr>
        <w:footnoteReference w:id="4"/>
      </w:r>
      <w:r w:rsidRPr="00B64EB3">
        <w:rPr>
          <w:rFonts w:ascii="Arial" w:hAnsi="Arial" w:cs="Arial"/>
          <w:iCs/>
          <w:sz w:val="20"/>
          <w:szCs w:val="20"/>
        </w:rPr>
        <w:t>”. (Énfasis propio)</w:t>
      </w:r>
    </w:p>
    <w:p w:rsidR="006D0B6B" w:rsidRDefault="006D0B6B" w:rsidP="00CA7FDE">
      <w:pPr>
        <w:pStyle w:val="Encabezado"/>
        <w:shd w:val="clear" w:color="auto" w:fill="FFFFFF" w:themeFill="background1"/>
        <w:tabs>
          <w:tab w:val="left" w:pos="2268"/>
        </w:tabs>
        <w:spacing w:line="312" w:lineRule="auto"/>
        <w:ind w:right="567"/>
        <w:jc w:val="both"/>
        <w:rPr>
          <w:rFonts w:ascii="Arial" w:hAnsi="Arial" w:cs="Arial"/>
          <w:sz w:val="22"/>
          <w:szCs w:val="22"/>
        </w:rPr>
      </w:pPr>
    </w:p>
    <w:p w:rsidR="00294781" w:rsidRDefault="006D0B6B" w:rsidP="00CA7FDE">
      <w:pPr>
        <w:pStyle w:val="whitespace-pre-wrap"/>
        <w:spacing w:before="0" w:beforeAutospacing="0" w:after="0" w:afterAutospacing="0" w:line="312" w:lineRule="auto"/>
        <w:jc w:val="both"/>
        <w:rPr>
          <w:rFonts w:ascii="Arial" w:hAnsi="Arial" w:cs="Arial"/>
          <w:sz w:val="22"/>
          <w:szCs w:val="22"/>
        </w:rPr>
      </w:pPr>
      <w:r w:rsidRPr="00413FBC">
        <w:rPr>
          <w:rFonts w:ascii="Arial" w:hAnsi="Arial" w:cs="Arial"/>
          <w:sz w:val="22"/>
          <w:szCs w:val="22"/>
        </w:rPr>
        <w:t xml:space="preserve">En el caso concreto, se tiene </w:t>
      </w:r>
      <w:r w:rsidR="00413FBC" w:rsidRPr="00413FBC">
        <w:rPr>
          <w:rFonts w:ascii="Arial" w:hAnsi="Arial" w:cs="Arial"/>
          <w:sz w:val="22"/>
          <w:szCs w:val="22"/>
        </w:rPr>
        <w:t xml:space="preserve">que, </w:t>
      </w:r>
      <w:r w:rsidR="004D386E" w:rsidRPr="00413FBC">
        <w:rPr>
          <w:rFonts w:ascii="Arial" w:hAnsi="Arial" w:cs="Arial"/>
          <w:sz w:val="22"/>
          <w:szCs w:val="22"/>
        </w:rPr>
        <w:t>según</w:t>
      </w:r>
      <w:r w:rsidRPr="00413FBC">
        <w:rPr>
          <w:rFonts w:ascii="Arial" w:hAnsi="Arial" w:cs="Arial"/>
          <w:sz w:val="22"/>
          <w:szCs w:val="22"/>
        </w:rPr>
        <w:t xml:space="preserve"> la historia clínica</w:t>
      </w:r>
      <w:r w:rsidR="004D386E" w:rsidRPr="00413FBC">
        <w:rPr>
          <w:rFonts w:ascii="Arial" w:hAnsi="Arial" w:cs="Arial"/>
          <w:sz w:val="22"/>
          <w:szCs w:val="22"/>
        </w:rPr>
        <w:t>, la señora Tan</w:t>
      </w:r>
      <w:r w:rsidR="00413FBC" w:rsidRPr="00413FBC">
        <w:rPr>
          <w:rFonts w:ascii="Arial" w:hAnsi="Arial" w:cs="Arial"/>
          <w:sz w:val="22"/>
          <w:szCs w:val="22"/>
        </w:rPr>
        <w:t xml:space="preserve">ia Vannessa Cuellar, una paciente </w:t>
      </w:r>
      <w:proofErr w:type="spellStart"/>
      <w:r w:rsidR="00413FBC" w:rsidRPr="00413FBC">
        <w:rPr>
          <w:rFonts w:ascii="Arial" w:hAnsi="Arial" w:cs="Arial"/>
          <w:sz w:val="22"/>
          <w:szCs w:val="22"/>
        </w:rPr>
        <w:t>primig</w:t>
      </w:r>
      <w:r w:rsidR="001D1AEF">
        <w:rPr>
          <w:rFonts w:ascii="Arial" w:hAnsi="Arial" w:cs="Arial"/>
          <w:sz w:val="22"/>
          <w:szCs w:val="22"/>
        </w:rPr>
        <w:t>esta</w:t>
      </w:r>
      <w:proofErr w:type="spellEnd"/>
      <w:r w:rsidR="001D1AEF">
        <w:rPr>
          <w:rFonts w:ascii="Arial" w:hAnsi="Arial" w:cs="Arial"/>
          <w:sz w:val="22"/>
          <w:szCs w:val="22"/>
        </w:rPr>
        <w:t xml:space="preserve"> de 40 semanas,</w:t>
      </w:r>
      <w:r w:rsidR="00413FBC" w:rsidRPr="00413FBC">
        <w:rPr>
          <w:rFonts w:ascii="Arial" w:hAnsi="Arial" w:cs="Arial"/>
          <w:sz w:val="22"/>
          <w:szCs w:val="22"/>
        </w:rPr>
        <w:t xml:space="preserve"> </w:t>
      </w:r>
      <w:r w:rsidR="001D1AEF">
        <w:rPr>
          <w:rFonts w:ascii="Arial" w:hAnsi="Arial" w:cs="Arial"/>
          <w:sz w:val="22"/>
          <w:szCs w:val="22"/>
        </w:rPr>
        <w:t>ingresó</w:t>
      </w:r>
      <w:r w:rsidR="00413FBC" w:rsidRPr="00413FBC">
        <w:rPr>
          <w:rFonts w:ascii="Arial" w:hAnsi="Arial" w:cs="Arial"/>
          <w:sz w:val="22"/>
          <w:szCs w:val="22"/>
        </w:rPr>
        <w:t xml:space="preserve"> al servicio de urgencias de la Clínica Nuestra Señora de los Remedios</w:t>
      </w:r>
      <w:r w:rsidR="004D386E" w:rsidRPr="00413FBC">
        <w:rPr>
          <w:rFonts w:ascii="Arial" w:hAnsi="Arial" w:cs="Arial"/>
          <w:sz w:val="22"/>
          <w:szCs w:val="22"/>
        </w:rPr>
        <w:t xml:space="preserve"> el día 14 de diciembre de 2022, </w:t>
      </w:r>
      <w:r w:rsidR="00294781" w:rsidRPr="00413FBC">
        <w:rPr>
          <w:rFonts w:ascii="Arial" w:hAnsi="Arial" w:cs="Arial"/>
          <w:sz w:val="22"/>
          <w:szCs w:val="22"/>
        </w:rPr>
        <w:t>donde recibió una valoración exhaustiva por el servicio de ginecología y obstetricia. Durante su atención, se realizaron todas las ayudas diagnósticas pertinentes para garant</w:t>
      </w:r>
      <w:r w:rsidR="00413FBC" w:rsidRPr="00413FBC">
        <w:rPr>
          <w:rFonts w:ascii="Arial" w:hAnsi="Arial" w:cs="Arial"/>
          <w:sz w:val="22"/>
          <w:szCs w:val="22"/>
        </w:rPr>
        <w:t xml:space="preserve">izar el bienestar materno-fetal, específicamente las siguientes: </w:t>
      </w:r>
    </w:p>
    <w:p w:rsidR="00DA3D7D" w:rsidRPr="00413FBC" w:rsidRDefault="00DA3D7D" w:rsidP="00CA7FDE">
      <w:pPr>
        <w:pStyle w:val="whitespace-pre-wrap"/>
        <w:spacing w:before="0" w:beforeAutospacing="0" w:after="0" w:afterAutospacing="0" w:line="312" w:lineRule="auto"/>
        <w:jc w:val="both"/>
        <w:rPr>
          <w:rFonts w:ascii="Arial" w:hAnsi="Arial" w:cs="Arial"/>
          <w:sz w:val="22"/>
          <w:szCs w:val="22"/>
        </w:rPr>
      </w:pPr>
    </w:p>
    <w:p w:rsidR="00294781" w:rsidRDefault="00413FBC" w:rsidP="00CA7FDE">
      <w:pPr>
        <w:pStyle w:val="whitespace-pre-wrap"/>
        <w:numPr>
          <w:ilvl w:val="0"/>
          <w:numId w:val="27"/>
        </w:numPr>
        <w:spacing w:before="0" w:beforeAutospacing="0" w:after="0" w:afterAutospacing="0" w:line="312" w:lineRule="auto"/>
        <w:jc w:val="both"/>
        <w:rPr>
          <w:rFonts w:ascii="Arial" w:hAnsi="Arial" w:cs="Arial"/>
          <w:sz w:val="22"/>
          <w:szCs w:val="22"/>
        </w:rPr>
      </w:pPr>
      <w:r w:rsidRPr="00413FBC">
        <w:rPr>
          <w:rFonts w:ascii="Arial" w:hAnsi="Arial" w:cs="Arial"/>
          <w:sz w:val="22"/>
          <w:szCs w:val="22"/>
        </w:rPr>
        <w:lastRenderedPageBreak/>
        <w:t>M</w:t>
      </w:r>
      <w:r w:rsidR="00294781" w:rsidRPr="00413FBC">
        <w:rPr>
          <w:rFonts w:ascii="Arial" w:hAnsi="Arial" w:cs="Arial"/>
          <w:sz w:val="22"/>
          <w:szCs w:val="22"/>
        </w:rPr>
        <w:t>onitorización fetal categoría I demostró patrones completamente normales, incluyendo:</w:t>
      </w:r>
      <w:r w:rsidRPr="00413FBC">
        <w:rPr>
          <w:rFonts w:ascii="Arial" w:hAnsi="Arial" w:cs="Arial"/>
          <w:sz w:val="22"/>
          <w:szCs w:val="22"/>
        </w:rPr>
        <w:t xml:space="preserve"> f</w:t>
      </w:r>
      <w:r w:rsidR="00294781" w:rsidRPr="00413FBC">
        <w:rPr>
          <w:rFonts w:ascii="Arial" w:hAnsi="Arial" w:cs="Arial"/>
          <w:sz w:val="22"/>
          <w:szCs w:val="22"/>
        </w:rPr>
        <w:t>recuencia cardíaca fetal dentro del rango normal (110-160 latidos por minuto)</w:t>
      </w:r>
      <w:r w:rsidRPr="00413FBC">
        <w:rPr>
          <w:rFonts w:ascii="Arial" w:hAnsi="Arial" w:cs="Arial"/>
          <w:sz w:val="22"/>
          <w:szCs w:val="22"/>
        </w:rPr>
        <w:t xml:space="preserve">, </w:t>
      </w:r>
      <w:r w:rsidR="001D1AEF">
        <w:rPr>
          <w:rFonts w:ascii="Arial" w:hAnsi="Arial" w:cs="Arial"/>
          <w:sz w:val="22"/>
          <w:szCs w:val="22"/>
        </w:rPr>
        <w:t>v</w:t>
      </w:r>
      <w:r w:rsidR="00294781" w:rsidRPr="00413FBC">
        <w:rPr>
          <w:rFonts w:ascii="Arial" w:hAnsi="Arial" w:cs="Arial"/>
          <w:sz w:val="22"/>
          <w:szCs w:val="22"/>
        </w:rPr>
        <w:t>ariabilidad</w:t>
      </w:r>
      <w:r w:rsidRPr="00413FBC">
        <w:rPr>
          <w:rFonts w:ascii="Arial" w:hAnsi="Arial" w:cs="Arial"/>
          <w:sz w:val="22"/>
          <w:szCs w:val="22"/>
        </w:rPr>
        <w:t xml:space="preserve"> de la frecuencia fetal adecuada y a</w:t>
      </w:r>
      <w:r w:rsidR="00294781" w:rsidRPr="00413FBC">
        <w:rPr>
          <w:rFonts w:ascii="Arial" w:hAnsi="Arial" w:cs="Arial"/>
          <w:sz w:val="22"/>
          <w:szCs w:val="22"/>
        </w:rPr>
        <w:t>usencia de actividad uterina significativa</w:t>
      </w:r>
      <w:r w:rsidR="001D1AEF">
        <w:rPr>
          <w:rFonts w:ascii="Arial" w:hAnsi="Arial" w:cs="Arial"/>
          <w:sz w:val="22"/>
          <w:szCs w:val="22"/>
        </w:rPr>
        <w:t>.</w:t>
      </w:r>
    </w:p>
    <w:p w:rsidR="00DA3D7D" w:rsidRPr="00413FBC" w:rsidRDefault="00DA3D7D" w:rsidP="00DA3D7D">
      <w:pPr>
        <w:pStyle w:val="whitespace-pre-wrap"/>
        <w:spacing w:before="0" w:beforeAutospacing="0" w:after="0" w:afterAutospacing="0" w:line="312" w:lineRule="auto"/>
        <w:ind w:left="720"/>
        <w:jc w:val="both"/>
        <w:rPr>
          <w:rFonts w:ascii="Arial" w:hAnsi="Arial" w:cs="Arial"/>
          <w:sz w:val="22"/>
          <w:szCs w:val="22"/>
        </w:rPr>
      </w:pPr>
    </w:p>
    <w:p w:rsidR="00294781" w:rsidRDefault="001D1AEF" w:rsidP="00CA7FDE">
      <w:pPr>
        <w:pStyle w:val="whitespace-pre-wrap"/>
        <w:numPr>
          <w:ilvl w:val="0"/>
          <w:numId w:val="26"/>
        </w:numPr>
        <w:spacing w:before="0" w:beforeAutospacing="0" w:after="0" w:afterAutospacing="0" w:line="312" w:lineRule="auto"/>
        <w:jc w:val="both"/>
        <w:rPr>
          <w:rFonts w:ascii="Arial" w:hAnsi="Arial" w:cs="Arial"/>
          <w:sz w:val="22"/>
          <w:szCs w:val="22"/>
        </w:rPr>
      </w:pPr>
      <w:r>
        <w:rPr>
          <w:rFonts w:ascii="Arial" w:hAnsi="Arial" w:cs="Arial"/>
          <w:sz w:val="22"/>
          <w:szCs w:val="22"/>
        </w:rPr>
        <w:t>E</w:t>
      </w:r>
      <w:r w:rsidR="00294781" w:rsidRPr="00413FBC">
        <w:rPr>
          <w:rFonts w:ascii="Arial" w:hAnsi="Arial" w:cs="Arial"/>
          <w:sz w:val="22"/>
          <w:szCs w:val="22"/>
        </w:rPr>
        <w:t xml:space="preserve">cografía </w:t>
      </w:r>
      <w:proofErr w:type="spellStart"/>
      <w:r w:rsidR="00294781" w:rsidRPr="00413FBC">
        <w:rPr>
          <w:rFonts w:ascii="Arial" w:hAnsi="Arial" w:cs="Arial"/>
          <w:sz w:val="22"/>
          <w:szCs w:val="22"/>
        </w:rPr>
        <w:t>transabdominal</w:t>
      </w:r>
      <w:proofErr w:type="spellEnd"/>
      <w:r w:rsidR="00413FBC" w:rsidRPr="00413FBC">
        <w:rPr>
          <w:rFonts w:ascii="Arial" w:hAnsi="Arial" w:cs="Arial"/>
          <w:sz w:val="22"/>
          <w:szCs w:val="22"/>
        </w:rPr>
        <w:t>: Confirmó f</w:t>
      </w:r>
      <w:r w:rsidR="00294781" w:rsidRPr="00413FBC">
        <w:rPr>
          <w:rFonts w:ascii="Arial" w:hAnsi="Arial" w:cs="Arial"/>
          <w:sz w:val="22"/>
          <w:szCs w:val="22"/>
        </w:rPr>
        <w:t>eto único en presentación cefálica</w:t>
      </w:r>
      <w:r w:rsidR="00413FBC" w:rsidRPr="00413FBC">
        <w:rPr>
          <w:rFonts w:ascii="Arial" w:hAnsi="Arial" w:cs="Arial"/>
          <w:sz w:val="22"/>
          <w:szCs w:val="22"/>
        </w:rPr>
        <w:t>, v</w:t>
      </w:r>
      <w:r w:rsidR="00294781" w:rsidRPr="00413FBC">
        <w:rPr>
          <w:rFonts w:ascii="Arial" w:hAnsi="Arial" w:cs="Arial"/>
          <w:sz w:val="22"/>
          <w:szCs w:val="22"/>
        </w:rPr>
        <w:t>iabilidad fetal conservada</w:t>
      </w:r>
      <w:r w:rsidR="00413FBC" w:rsidRPr="00413FBC">
        <w:rPr>
          <w:rFonts w:ascii="Arial" w:hAnsi="Arial" w:cs="Arial"/>
          <w:sz w:val="22"/>
          <w:szCs w:val="22"/>
        </w:rPr>
        <w:t>, índice</w:t>
      </w:r>
      <w:r w:rsidR="00294781" w:rsidRPr="00413FBC">
        <w:rPr>
          <w:rFonts w:ascii="Arial" w:hAnsi="Arial" w:cs="Arial"/>
          <w:sz w:val="22"/>
          <w:szCs w:val="22"/>
        </w:rPr>
        <w:t xml:space="preserve"> de líquido amniótico normal de 14</w:t>
      </w:r>
      <w:r w:rsidR="00413FBC" w:rsidRPr="00413FBC">
        <w:rPr>
          <w:rFonts w:ascii="Arial" w:hAnsi="Arial" w:cs="Arial"/>
          <w:sz w:val="22"/>
          <w:szCs w:val="22"/>
        </w:rPr>
        <w:t xml:space="preserve"> y p</w:t>
      </w:r>
      <w:r w:rsidR="00294781" w:rsidRPr="00413FBC">
        <w:rPr>
          <w:rFonts w:ascii="Arial" w:hAnsi="Arial" w:cs="Arial"/>
          <w:sz w:val="22"/>
          <w:szCs w:val="22"/>
        </w:rPr>
        <w:t>erfil biofísico que indicaba buen estado de salud fetal</w:t>
      </w:r>
      <w:r>
        <w:rPr>
          <w:rFonts w:ascii="Arial" w:hAnsi="Arial" w:cs="Arial"/>
          <w:sz w:val="22"/>
          <w:szCs w:val="22"/>
        </w:rPr>
        <w:t>.</w:t>
      </w:r>
    </w:p>
    <w:p w:rsidR="00DA3D7D" w:rsidRPr="00413FBC" w:rsidRDefault="00DA3D7D" w:rsidP="00DA3D7D">
      <w:pPr>
        <w:pStyle w:val="whitespace-pre-wrap"/>
        <w:spacing w:before="0" w:beforeAutospacing="0" w:after="0" w:afterAutospacing="0" w:line="312" w:lineRule="auto"/>
        <w:ind w:left="720"/>
        <w:jc w:val="both"/>
        <w:rPr>
          <w:rFonts w:ascii="Arial" w:hAnsi="Arial" w:cs="Arial"/>
          <w:sz w:val="22"/>
          <w:szCs w:val="22"/>
        </w:rPr>
      </w:pPr>
    </w:p>
    <w:p w:rsidR="00294781" w:rsidRDefault="00413FBC" w:rsidP="00CA7FDE">
      <w:pPr>
        <w:pStyle w:val="whitespace-pre-wrap"/>
        <w:spacing w:before="0" w:beforeAutospacing="0" w:after="0" w:afterAutospacing="0" w:line="312" w:lineRule="auto"/>
        <w:jc w:val="both"/>
        <w:rPr>
          <w:rFonts w:ascii="Arial" w:hAnsi="Arial" w:cs="Arial"/>
          <w:sz w:val="22"/>
          <w:szCs w:val="22"/>
        </w:rPr>
      </w:pPr>
      <w:r>
        <w:rPr>
          <w:rFonts w:ascii="Arial" w:hAnsi="Arial" w:cs="Arial"/>
          <w:sz w:val="22"/>
          <w:szCs w:val="22"/>
        </w:rPr>
        <w:t>De acuerdo con los resultados, el medico especialista</w:t>
      </w:r>
      <w:r w:rsidR="00294781" w:rsidRPr="00413FBC">
        <w:rPr>
          <w:rFonts w:ascii="Arial" w:hAnsi="Arial" w:cs="Arial"/>
          <w:sz w:val="22"/>
          <w:szCs w:val="22"/>
        </w:rPr>
        <w:t xml:space="preserve"> determinó que la paciente se encontraba en fase de preparto o fase latente, condición que, según los protocolos médicos establecidos y la </w:t>
      </w:r>
      <w:proofErr w:type="spellStart"/>
      <w:r w:rsidR="00294781" w:rsidRPr="00413FBC">
        <w:rPr>
          <w:rFonts w:ascii="Arial" w:hAnsi="Arial" w:cs="Arial"/>
          <w:sz w:val="22"/>
          <w:szCs w:val="22"/>
        </w:rPr>
        <w:t>lex</w:t>
      </w:r>
      <w:proofErr w:type="spellEnd"/>
      <w:r w:rsidR="00294781" w:rsidRPr="00413FBC">
        <w:rPr>
          <w:rFonts w:ascii="Arial" w:hAnsi="Arial" w:cs="Arial"/>
          <w:sz w:val="22"/>
          <w:szCs w:val="22"/>
        </w:rPr>
        <w:t xml:space="preserve"> </w:t>
      </w:r>
      <w:proofErr w:type="spellStart"/>
      <w:r w:rsidR="00294781" w:rsidRPr="00413FBC">
        <w:rPr>
          <w:rFonts w:ascii="Arial" w:hAnsi="Arial" w:cs="Arial"/>
          <w:sz w:val="22"/>
          <w:szCs w:val="22"/>
        </w:rPr>
        <w:t>artis</w:t>
      </w:r>
      <w:proofErr w:type="spellEnd"/>
      <w:r w:rsidR="00294781" w:rsidRPr="00413FBC">
        <w:rPr>
          <w:rFonts w:ascii="Arial" w:hAnsi="Arial" w:cs="Arial"/>
          <w:sz w:val="22"/>
          <w:szCs w:val="22"/>
        </w:rPr>
        <w:t>, no requería hospitalización, ya que esta podría interferir con el desarrollo natural del trabajo de parto. En consecuencia, se procedió a direccionar a la paciente a su EPS, proporcionándole indicaciones precisas sobre signos de alarma y recomendaciones específicas para el seguimiento de su condición.</w:t>
      </w:r>
    </w:p>
    <w:p w:rsidR="00DA3D7D" w:rsidRPr="00413FBC" w:rsidRDefault="00DA3D7D" w:rsidP="00CA7FDE">
      <w:pPr>
        <w:pStyle w:val="whitespace-pre-wrap"/>
        <w:spacing w:before="0" w:beforeAutospacing="0" w:after="0" w:afterAutospacing="0" w:line="312" w:lineRule="auto"/>
        <w:jc w:val="both"/>
        <w:rPr>
          <w:rFonts w:ascii="Arial" w:hAnsi="Arial" w:cs="Arial"/>
          <w:sz w:val="22"/>
          <w:szCs w:val="22"/>
        </w:rPr>
      </w:pPr>
    </w:p>
    <w:p w:rsidR="00294781" w:rsidRDefault="00294781" w:rsidP="00CA7FDE">
      <w:pPr>
        <w:pStyle w:val="whitespace-pre-wrap"/>
        <w:spacing w:before="0" w:beforeAutospacing="0" w:after="0" w:afterAutospacing="0" w:line="312" w:lineRule="auto"/>
        <w:jc w:val="both"/>
        <w:rPr>
          <w:rFonts w:ascii="Arial" w:hAnsi="Arial" w:cs="Arial"/>
          <w:sz w:val="22"/>
          <w:szCs w:val="22"/>
        </w:rPr>
      </w:pPr>
      <w:r w:rsidRPr="00413FBC">
        <w:rPr>
          <w:rFonts w:ascii="Arial" w:hAnsi="Arial" w:cs="Arial"/>
          <w:sz w:val="22"/>
          <w:szCs w:val="22"/>
        </w:rPr>
        <w:t xml:space="preserve">Es importante resaltar que no existe en el material probatorio evidencia alguna que sustente una falla en el servicio médico por parte de mi representada. Por el contrario, la documentación clínica demuestra que la atención brindada se ajustó estrictamente a los lineamientos establecidos en la </w:t>
      </w:r>
      <w:proofErr w:type="spellStart"/>
      <w:r w:rsidRPr="00413FBC">
        <w:rPr>
          <w:rFonts w:ascii="Arial" w:hAnsi="Arial" w:cs="Arial"/>
          <w:sz w:val="22"/>
          <w:szCs w:val="22"/>
        </w:rPr>
        <w:t>lex</w:t>
      </w:r>
      <w:proofErr w:type="spellEnd"/>
      <w:r w:rsidRPr="00413FBC">
        <w:rPr>
          <w:rFonts w:ascii="Arial" w:hAnsi="Arial" w:cs="Arial"/>
          <w:sz w:val="22"/>
          <w:szCs w:val="22"/>
        </w:rPr>
        <w:t xml:space="preserve"> </w:t>
      </w:r>
      <w:proofErr w:type="spellStart"/>
      <w:r w:rsidRPr="00413FBC">
        <w:rPr>
          <w:rFonts w:ascii="Arial" w:hAnsi="Arial" w:cs="Arial"/>
          <w:sz w:val="22"/>
          <w:szCs w:val="22"/>
        </w:rPr>
        <w:t>artis</w:t>
      </w:r>
      <w:proofErr w:type="spellEnd"/>
      <w:r w:rsidRPr="00413FBC">
        <w:rPr>
          <w:rFonts w:ascii="Arial" w:hAnsi="Arial" w:cs="Arial"/>
          <w:sz w:val="22"/>
          <w:szCs w:val="22"/>
        </w:rPr>
        <w:t xml:space="preserve"> médica, incluyendo una evaluación integral, exámenes diagnósticos apropiados y un plan de manejo acorde con la condición clínica particular de la paciente.</w:t>
      </w:r>
    </w:p>
    <w:p w:rsidR="00DA3D7D" w:rsidRPr="00413FBC" w:rsidRDefault="00DA3D7D" w:rsidP="00CA7FDE">
      <w:pPr>
        <w:pStyle w:val="whitespace-pre-wrap"/>
        <w:spacing w:before="0" w:beforeAutospacing="0" w:after="0" w:afterAutospacing="0" w:line="312" w:lineRule="auto"/>
        <w:jc w:val="both"/>
        <w:rPr>
          <w:rFonts w:ascii="Arial" w:hAnsi="Arial" w:cs="Arial"/>
          <w:sz w:val="22"/>
          <w:szCs w:val="22"/>
        </w:rPr>
      </w:pPr>
    </w:p>
    <w:p w:rsidR="00294781" w:rsidRDefault="00294781" w:rsidP="00CA7FDE">
      <w:pPr>
        <w:spacing w:line="312" w:lineRule="auto"/>
        <w:jc w:val="both"/>
        <w:rPr>
          <w:rFonts w:ascii="Arial" w:hAnsi="Arial" w:cs="Arial"/>
          <w:sz w:val="22"/>
          <w:szCs w:val="22"/>
        </w:rPr>
      </w:pPr>
      <w:r w:rsidRPr="00294781">
        <w:rPr>
          <w:rFonts w:ascii="Arial" w:hAnsi="Arial" w:cs="Arial"/>
          <w:sz w:val="22"/>
          <w:szCs w:val="22"/>
        </w:rPr>
        <w:t xml:space="preserve">La decisión de no hospitalizar a la señora Tania Vannessa Cuellar el 14 de diciembre de 2022 en la Clínica Nuestra Señora de los Remedios se fundamentó en criterios médicos objetivos y en la evidencia científica actual sobre el manejo del trabajo de parto. </w:t>
      </w:r>
      <w:r w:rsidR="001D1AEF">
        <w:rPr>
          <w:rFonts w:ascii="Arial" w:hAnsi="Arial" w:cs="Arial"/>
          <w:sz w:val="22"/>
          <w:szCs w:val="22"/>
        </w:rPr>
        <w:t>Se reitera que l</w:t>
      </w:r>
      <w:r w:rsidRPr="00294781">
        <w:rPr>
          <w:rFonts w:ascii="Arial" w:hAnsi="Arial" w:cs="Arial"/>
          <w:sz w:val="22"/>
          <w:szCs w:val="22"/>
        </w:rPr>
        <w:t>a paciente se encontraba en fase latente o preparto, etapa inicial del trabajo de parto que se caracteriza por contracciones irregulares y modificaciones cervicales graduales.</w:t>
      </w:r>
      <w:r w:rsidR="001D1AEF">
        <w:rPr>
          <w:rFonts w:ascii="Arial" w:hAnsi="Arial" w:cs="Arial"/>
          <w:sz w:val="22"/>
          <w:szCs w:val="22"/>
        </w:rPr>
        <w:t xml:space="preserve"> </w:t>
      </w:r>
      <w:r w:rsidRPr="00294781">
        <w:rPr>
          <w:rFonts w:ascii="Arial" w:hAnsi="Arial" w:cs="Arial"/>
          <w:sz w:val="22"/>
          <w:szCs w:val="22"/>
        </w:rPr>
        <w:t xml:space="preserve">Durante esta fase, la hospitalización no solo resulta </w:t>
      </w:r>
      <w:r w:rsidR="006727C3" w:rsidRPr="00294781">
        <w:rPr>
          <w:rFonts w:ascii="Arial" w:hAnsi="Arial" w:cs="Arial"/>
          <w:sz w:val="22"/>
          <w:szCs w:val="22"/>
        </w:rPr>
        <w:t>innecesaria,</w:t>
      </w:r>
      <w:r w:rsidRPr="00294781">
        <w:rPr>
          <w:rFonts w:ascii="Arial" w:hAnsi="Arial" w:cs="Arial"/>
          <w:sz w:val="22"/>
          <w:szCs w:val="22"/>
        </w:rPr>
        <w:t xml:space="preserve"> sino que puede ser contraproducente por las siguientes razones fundamentales:</w:t>
      </w:r>
    </w:p>
    <w:p w:rsidR="00DA3D7D" w:rsidRPr="00294781" w:rsidRDefault="00DA3D7D" w:rsidP="00CA7FDE">
      <w:pPr>
        <w:spacing w:line="312" w:lineRule="auto"/>
        <w:jc w:val="both"/>
        <w:rPr>
          <w:rFonts w:ascii="Arial" w:hAnsi="Arial" w:cs="Arial"/>
          <w:sz w:val="22"/>
          <w:szCs w:val="22"/>
        </w:rPr>
      </w:pPr>
    </w:p>
    <w:p w:rsidR="00294781" w:rsidRDefault="00294781" w:rsidP="00CA7FDE">
      <w:pPr>
        <w:spacing w:line="312" w:lineRule="auto"/>
        <w:jc w:val="both"/>
        <w:rPr>
          <w:rFonts w:ascii="Arial" w:hAnsi="Arial" w:cs="Arial"/>
          <w:sz w:val="22"/>
          <w:szCs w:val="22"/>
        </w:rPr>
      </w:pPr>
      <w:r w:rsidRPr="00294781">
        <w:rPr>
          <w:rFonts w:ascii="Arial" w:hAnsi="Arial" w:cs="Arial"/>
          <w:sz w:val="22"/>
          <w:szCs w:val="22"/>
        </w:rPr>
        <w:t>La fase latente puede prolongarse naturalmente durante horas o incluso días sin que</w:t>
      </w:r>
      <w:r w:rsidR="009C6877" w:rsidRPr="009C6877">
        <w:rPr>
          <w:rFonts w:ascii="Arial" w:hAnsi="Arial" w:cs="Arial"/>
          <w:sz w:val="22"/>
          <w:szCs w:val="22"/>
        </w:rPr>
        <w:t xml:space="preserve"> esto represente una anomalía, </w:t>
      </w:r>
      <w:r w:rsidRPr="00294781">
        <w:rPr>
          <w:rFonts w:ascii="Arial" w:hAnsi="Arial" w:cs="Arial"/>
          <w:sz w:val="22"/>
          <w:szCs w:val="22"/>
        </w:rPr>
        <w:t>riesgo</w:t>
      </w:r>
      <w:r w:rsidR="009C6877" w:rsidRPr="009C6877">
        <w:rPr>
          <w:rFonts w:ascii="Arial" w:hAnsi="Arial" w:cs="Arial"/>
          <w:sz w:val="22"/>
          <w:szCs w:val="22"/>
        </w:rPr>
        <w:t xml:space="preserve"> o requiera intervención hospitalaria urgente. Los protocolos médicos establecen que durante esta fase es apropiado el manejo ambulatorio, siempre que no existan signos de alarma, como se confirmó en este caso mediante la monitoria fetal realizada. </w:t>
      </w:r>
      <w:r w:rsidRPr="00294781">
        <w:rPr>
          <w:rFonts w:ascii="Arial" w:hAnsi="Arial" w:cs="Arial"/>
          <w:sz w:val="22"/>
          <w:szCs w:val="22"/>
        </w:rPr>
        <w:lastRenderedPageBreak/>
        <w:t>La hospitalización prematura en esta etapa puede generar intervenciones médicas innecesarias que podrían interferir con el proceso fisiológico natural del parto.</w:t>
      </w:r>
      <w:r w:rsidR="009C6877" w:rsidRPr="009C6877">
        <w:rPr>
          <w:rStyle w:val="Refdenotaalpie"/>
          <w:rFonts w:ascii="Arial" w:hAnsi="Arial" w:cs="Arial"/>
          <w:sz w:val="22"/>
          <w:szCs w:val="22"/>
        </w:rPr>
        <w:footnoteReference w:id="5"/>
      </w:r>
    </w:p>
    <w:p w:rsidR="00DA3D7D" w:rsidRPr="00294781" w:rsidRDefault="00DA3D7D" w:rsidP="00CA7FDE">
      <w:pPr>
        <w:spacing w:line="312" w:lineRule="auto"/>
        <w:jc w:val="both"/>
        <w:rPr>
          <w:rFonts w:ascii="Arial" w:hAnsi="Arial" w:cs="Arial"/>
          <w:sz w:val="22"/>
          <w:szCs w:val="22"/>
        </w:rPr>
      </w:pPr>
    </w:p>
    <w:p w:rsidR="00294781" w:rsidRDefault="00294781" w:rsidP="00CA7FDE">
      <w:pPr>
        <w:spacing w:line="312" w:lineRule="auto"/>
        <w:jc w:val="both"/>
        <w:rPr>
          <w:rFonts w:ascii="Arial" w:hAnsi="Arial" w:cs="Arial"/>
          <w:sz w:val="22"/>
          <w:szCs w:val="22"/>
        </w:rPr>
      </w:pPr>
      <w:r w:rsidRPr="00294781">
        <w:rPr>
          <w:rFonts w:ascii="Arial" w:hAnsi="Arial" w:cs="Arial"/>
          <w:sz w:val="22"/>
          <w:szCs w:val="22"/>
        </w:rPr>
        <w:t xml:space="preserve">Los hallazgos clínicos respaldaron esta decisión médica, pues la monitorización fetal categoría I evidenció patrones completamente normales con frecuencia cardíaca fetal en rangos adecuados (110-160 latidos por minuto), sin signos de sufrimiento fetal. Adicionalmente, la ecografía </w:t>
      </w:r>
      <w:proofErr w:type="spellStart"/>
      <w:r w:rsidRPr="00294781">
        <w:rPr>
          <w:rFonts w:ascii="Arial" w:hAnsi="Arial" w:cs="Arial"/>
          <w:sz w:val="22"/>
          <w:szCs w:val="22"/>
        </w:rPr>
        <w:t>transabdominal</w:t>
      </w:r>
      <w:proofErr w:type="spellEnd"/>
      <w:r w:rsidRPr="00294781">
        <w:rPr>
          <w:rFonts w:ascii="Arial" w:hAnsi="Arial" w:cs="Arial"/>
          <w:sz w:val="22"/>
          <w:szCs w:val="22"/>
        </w:rPr>
        <w:t xml:space="preserve"> confirmó un feto único en presentación cefálica, con viabilidad conservada y un índice de líquido amniótico normal de 14, indicadores que confirmaban un embarazo de bajo riesgo.</w:t>
      </w:r>
    </w:p>
    <w:p w:rsidR="00DA3D7D" w:rsidRPr="00294781" w:rsidRDefault="00DA3D7D" w:rsidP="00CA7FDE">
      <w:pPr>
        <w:spacing w:line="312" w:lineRule="auto"/>
        <w:jc w:val="both"/>
        <w:rPr>
          <w:rFonts w:ascii="Arial" w:hAnsi="Arial" w:cs="Arial"/>
          <w:sz w:val="22"/>
          <w:szCs w:val="22"/>
        </w:rPr>
      </w:pPr>
    </w:p>
    <w:p w:rsidR="00294781" w:rsidRDefault="00294781" w:rsidP="00CA7FDE">
      <w:pPr>
        <w:spacing w:line="312" w:lineRule="auto"/>
        <w:jc w:val="both"/>
        <w:rPr>
          <w:rFonts w:ascii="Arial" w:hAnsi="Arial" w:cs="Arial"/>
          <w:sz w:val="22"/>
          <w:szCs w:val="22"/>
        </w:rPr>
      </w:pPr>
      <w:r w:rsidRPr="00294781">
        <w:rPr>
          <w:rFonts w:ascii="Arial" w:hAnsi="Arial" w:cs="Arial"/>
          <w:sz w:val="22"/>
          <w:szCs w:val="22"/>
        </w:rPr>
        <w:t>Las guías de práctica clínica actuales recomiendan el manejo ambulatorio durante la fase latente en embarazos de bajo riesgo, permitiendo que la gestante permanezca en su entorno familiar hasta que presente signos de trabajo de parto activo. Este abordaje se asocia con menores tasas de intervenciones obstétricas innecesarias y mejores resultados materno-fetales.</w:t>
      </w:r>
    </w:p>
    <w:p w:rsidR="00DA3D7D" w:rsidRPr="00294781" w:rsidRDefault="00DA3D7D" w:rsidP="00CA7FDE">
      <w:pPr>
        <w:spacing w:line="312" w:lineRule="auto"/>
        <w:jc w:val="both"/>
        <w:rPr>
          <w:rFonts w:ascii="Arial" w:hAnsi="Arial" w:cs="Arial"/>
          <w:sz w:val="22"/>
          <w:szCs w:val="22"/>
        </w:rPr>
      </w:pPr>
    </w:p>
    <w:p w:rsidR="00294781" w:rsidRDefault="00294781" w:rsidP="00CA7FDE">
      <w:pPr>
        <w:spacing w:line="312" w:lineRule="auto"/>
        <w:jc w:val="both"/>
        <w:rPr>
          <w:rFonts w:ascii="Arial" w:hAnsi="Arial" w:cs="Arial"/>
          <w:sz w:val="22"/>
          <w:szCs w:val="22"/>
        </w:rPr>
      </w:pPr>
      <w:r w:rsidRPr="00294781">
        <w:rPr>
          <w:rFonts w:ascii="Arial" w:hAnsi="Arial" w:cs="Arial"/>
          <w:sz w:val="22"/>
          <w:szCs w:val="22"/>
        </w:rPr>
        <w:t xml:space="preserve">La decisión de manejo ambulatorio se complementó con una adecuada educación a la paciente sobre signos de alarma y criterios claros de cuándo acudir nuevamente al servicio de urgencias, garantizando así la seguridad </w:t>
      </w:r>
      <w:r w:rsidR="006727C3">
        <w:rPr>
          <w:rFonts w:ascii="Arial" w:hAnsi="Arial" w:cs="Arial"/>
          <w:sz w:val="22"/>
          <w:szCs w:val="22"/>
        </w:rPr>
        <w:t>tanto de la madre como de su hija</w:t>
      </w:r>
      <w:r w:rsidRPr="00294781">
        <w:rPr>
          <w:rFonts w:ascii="Arial" w:hAnsi="Arial" w:cs="Arial"/>
          <w:sz w:val="22"/>
          <w:szCs w:val="22"/>
        </w:rPr>
        <w:t xml:space="preserve"> mientras se respetaba la evolución natural del proceso de parto.</w:t>
      </w:r>
    </w:p>
    <w:p w:rsidR="00DA3D7D" w:rsidRPr="00294781" w:rsidRDefault="00DA3D7D" w:rsidP="00CA7FDE">
      <w:pPr>
        <w:spacing w:line="312" w:lineRule="auto"/>
        <w:jc w:val="both"/>
        <w:rPr>
          <w:rFonts w:ascii="Arial" w:hAnsi="Arial" w:cs="Arial"/>
          <w:sz w:val="22"/>
          <w:szCs w:val="22"/>
        </w:rPr>
      </w:pPr>
    </w:p>
    <w:p w:rsidR="006D0B6B" w:rsidRDefault="00294781" w:rsidP="00CA7FDE">
      <w:pPr>
        <w:spacing w:line="312" w:lineRule="auto"/>
        <w:jc w:val="both"/>
        <w:rPr>
          <w:rFonts w:ascii="Arial" w:hAnsi="Arial" w:cs="Arial"/>
          <w:sz w:val="22"/>
          <w:szCs w:val="22"/>
        </w:rPr>
      </w:pPr>
      <w:r w:rsidRPr="00294781">
        <w:rPr>
          <w:rFonts w:ascii="Arial" w:hAnsi="Arial" w:cs="Arial"/>
          <w:sz w:val="22"/>
          <w:szCs w:val="22"/>
        </w:rPr>
        <w:t>Por tanto, la no hospitalización de la paciente no constituyó una omisión en el cuidado,</w:t>
      </w:r>
      <w:r w:rsidR="006727C3">
        <w:rPr>
          <w:rFonts w:ascii="Arial" w:hAnsi="Arial" w:cs="Arial"/>
          <w:sz w:val="22"/>
          <w:szCs w:val="22"/>
        </w:rPr>
        <w:t xml:space="preserve"> ni una falla en el servicio médico como lo indica la parte </w:t>
      </w:r>
      <w:r w:rsidR="009C6877">
        <w:rPr>
          <w:rFonts w:ascii="Arial" w:hAnsi="Arial" w:cs="Arial"/>
          <w:sz w:val="22"/>
          <w:szCs w:val="22"/>
        </w:rPr>
        <w:t xml:space="preserve">actora, </w:t>
      </w:r>
      <w:r w:rsidR="009C6877" w:rsidRPr="00294781">
        <w:rPr>
          <w:rFonts w:ascii="Arial" w:hAnsi="Arial" w:cs="Arial"/>
          <w:sz w:val="22"/>
          <w:szCs w:val="22"/>
        </w:rPr>
        <w:t>sino</w:t>
      </w:r>
      <w:r w:rsidRPr="00294781">
        <w:rPr>
          <w:rFonts w:ascii="Arial" w:hAnsi="Arial" w:cs="Arial"/>
          <w:sz w:val="22"/>
          <w:szCs w:val="22"/>
        </w:rPr>
        <w:t xml:space="preserve"> una decisión médica fundamentada en los protocolos establecidos para el manejo de la fase latente del trabajo de parto, respaldada por los hallazgos clínicos y paraclínicos que demostraban un embarazo de bajo riesgo con bienestar materno-fetal conservado.</w:t>
      </w:r>
    </w:p>
    <w:p w:rsidR="00DA3D7D" w:rsidRPr="00664765" w:rsidRDefault="00DA3D7D" w:rsidP="00CA7FDE">
      <w:pPr>
        <w:spacing w:line="312" w:lineRule="auto"/>
        <w:jc w:val="both"/>
        <w:rPr>
          <w:rFonts w:ascii="Arial" w:hAnsi="Arial" w:cs="Arial"/>
          <w:sz w:val="22"/>
          <w:szCs w:val="22"/>
        </w:rPr>
      </w:pPr>
    </w:p>
    <w:p w:rsidR="006D0B6B" w:rsidRPr="0066476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664765">
        <w:rPr>
          <w:rFonts w:ascii="Arial" w:hAnsi="Arial" w:cs="Arial"/>
          <w:sz w:val="22"/>
          <w:szCs w:val="22"/>
        </w:rPr>
        <w:t xml:space="preserve">En conclusión, no se reúnen los presupuestos fácticos ni jurídicos exigidos para la declaración de responsabilidad en cabeza de la Clínica Nuestra Señora de los Remedios. Por lo tanto, no ha nacido la obligación indemnizatoria que se pretende endilgar. La institución actuó de manera autónoma, diligente y cuidadosa en todos los procedimientos relacionados con la atención de la señora </w:t>
      </w:r>
      <w:r w:rsidR="006C00EE">
        <w:rPr>
          <w:rFonts w:ascii="Arial" w:hAnsi="Arial" w:cs="Arial"/>
          <w:sz w:val="22"/>
          <w:szCs w:val="22"/>
        </w:rPr>
        <w:t>Tania Vannessa Cuellar y su hija.</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BD125B"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BD125B">
        <w:rPr>
          <w:rFonts w:ascii="Arial" w:hAnsi="Arial" w:cs="Arial"/>
          <w:sz w:val="22"/>
          <w:szCs w:val="22"/>
        </w:rPr>
        <w:t>En virtud de lo expuesto, respetuosamente solicito declarar probada esta excepción.</w:t>
      </w:r>
    </w:p>
    <w:p w:rsidR="006D0B6B" w:rsidRPr="00BD125B" w:rsidRDefault="006D0B6B" w:rsidP="00CA7FDE">
      <w:pPr>
        <w:pStyle w:val="Prrafodelista"/>
        <w:spacing w:after="0" w:line="312" w:lineRule="auto"/>
        <w:ind w:left="0" w:firstLine="0"/>
        <w:rPr>
          <w:b/>
          <w:color w:val="000000" w:themeColor="text1"/>
        </w:rPr>
      </w:pPr>
    </w:p>
    <w:p w:rsidR="006D0B6B" w:rsidRPr="00BD125B" w:rsidRDefault="006D0B6B" w:rsidP="00CA7FDE">
      <w:pPr>
        <w:pStyle w:val="Encabezado"/>
        <w:numPr>
          <w:ilvl w:val="0"/>
          <w:numId w:val="24"/>
        </w:numPr>
        <w:shd w:val="clear" w:color="auto" w:fill="FFFFFF" w:themeFill="background1"/>
        <w:tabs>
          <w:tab w:val="left" w:pos="2268"/>
        </w:tabs>
        <w:spacing w:line="312" w:lineRule="auto"/>
        <w:jc w:val="both"/>
        <w:rPr>
          <w:rFonts w:ascii="Arial" w:eastAsia="Arial" w:hAnsi="Arial" w:cs="Arial"/>
          <w:b/>
          <w:color w:val="000000" w:themeColor="text1"/>
          <w:sz w:val="22"/>
          <w:szCs w:val="22"/>
        </w:rPr>
      </w:pPr>
      <w:r w:rsidRPr="00BD125B">
        <w:rPr>
          <w:rFonts w:ascii="Arial" w:hAnsi="Arial" w:cs="Arial"/>
          <w:b/>
          <w:color w:val="000000" w:themeColor="text1"/>
          <w:sz w:val="22"/>
          <w:szCs w:val="22"/>
        </w:rPr>
        <w:t>INEXISTENTE RELACIÓN DE CAUSALIDAD ENTRE EL DAÑO ALEGADO POR LA PARTE DEMANDANTE Y LA ACTUACIÓN DILIGENTE DEL INSTITUTO DE RELIGIOSAS SAN JOSÉ DE GERONA PROPIETARIO DE LA CLÍNICA NUESTRA SEÑORA DE LOS REMEDIOS</w:t>
      </w:r>
      <w:r w:rsidR="00825A8A">
        <w:rPr>
          <w:rFonts w:ascii="Arial" w:hAnsi="Arial" w:cs="Arial"/>
          <w:b/>
          <w:color w:val="000000" w:themeColor="text1"/>
          <w:sz w:val="22"/>
          <w:szCs w:val="22"/>
        </w:rPr>
        <w:t>.</w:t>
      </w:r>
    </w:p>
    <w:p w:rsidR="006D0B6B" w:rsidRPr="000A6995" w:rsidRDefault="006D0B6B" w:rsidP="00CA7FDE">
      <w:pPr>
        <w:pStyle w:val="Encabezado"/>
        <w:shd w:val="clear" w:color="auto" w:fill="FFFFFF" w:themeFill="background1"/>
        <w:tabs>
          <w:tab w:val="left" w:pos="2268"/>
        </w:tabs>
        <w:spacing w:line="312" w:lineRule="auto"/>
        <w:jc w:val="both"/>
        <w:rPr>
          <w:rFonts w:ascii="Arial" w:eastAsia="Arial" w:hAnsi="Arial" w:cs="Arial"/>
          <w:b/>
          <w:color w:val="000000" w:themeColor="text1"/>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2ACBEAB2">
        <w:rPr>
          <w:rFonts w:ascii="Arial" w:hAnsi="Arial" w:cs="Arial"/>
          <w:sz w:val="22"/>
          <w:szCs w:val="22"/>
        </w:rPr>
        <w:t xml:space="preserve">Para que se configure la responsabilidad del Estado, es indispensable la existencia de un daño antijurídico, así como también una relación de causalidad entre la conducta y el daño. Dicho lo anterior, los aquí demandados únicamente podrán considerarse responsables en el evento de estar probado que se ejerció u omitió, imperita, imprudente o negligentemente una actuación que se configurara como la causa eficiente del daño alegado por la parte demandante. Lo anterior, porque es imposible atribuirle un supuesto daño o perjuicio a una parte sin que se acredite que sus actos efectivamente tuvieron incidencia sobre el perjuicio reclamado. </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 xml:space="preserve">Al respecto la jurisprudencia del Consejo de Estado, mediante ponencia radicada bajo el No. 17837 de la Doctora Myriam Guerrero, ha destacado que: </w:t>
      </w:r>
    </w:p>
    <w:p w:rsidR="006D0B6B" w:rsidRPr="003C6011" w:rsidRDefault="006D0B6B" w:rsidP="00CA7FDE">
      <w:pPr>
        <w:pStyle w:val="Encabezado"/>
        <w:shd w:val="clear" w:color="auto" w:fill="FFFFFF" w:themeFill="background1"/>
        <w:tabs>
          <w:tab w:val="left" w:pos="2268"/>
        </w:tabs>
        <w:spacing w:line="312" w:lineRule="auto"/>
        <w:ind w:right="567"/>
        <w:jc w:val="both"/>
        <w:rPr>
          <w:rFonts w:ascii="Arial" w:hAnsi="Arial" w:cs="Arial"/>
          <w:sz w:val="22"/>
          <w:szCs w:val="22"/>
        </w:rPr>
      </w:pPr>
    </w:p>
    <w:p w:rsidR="006D0B6B" w:rsidRPr="00C725D8" w:rsidRDefault="006D0B6B" w:rsidP="00CA7FDE">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C725D8">
        <w:rPr>
          <w:rFonts w:ascii="Arial" w:hAnsi="Arial" w:cs="Arial"/>
          <w:iCs/>
          <w:sz w:val="20"/>
          <w:szCs w:val="20"/>
        </w:rPr>
        <w:t>“(…) … tratándose del régimen de responsabilidad médica, deberán estar acreditados en el proceso todos los elementos que configuran la responsabilidad de la administración, de manera que le corresponde a la parte actora acreditar el hecho dañoso y su imputabilidad al demandado, el daño y el nexo de causalidad entre estos, para la prosperidad de sus pretensiones. En suma, en cumplimiento del artículo 177 del C. de P. C., incumbe a las partes probar el supuesto de hecho de las normas que consagran el efecto jurídico que ellas persiguen, y por lo tanto, corresponde a la parte actora probar los hechos por ella alegados”.</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 xml:space="preserve">Es por eso que la carga mínima de la prueba en cabeza de los demandantes consiste en demostrar el hecho, el daño y el nexo causal entre el hecho y el daño. La doctrina ha señalado lo siguiente: </w:t>
      </w:r>
    </w:p>
    <w:p w:rsidR="006D0B6B" w:rsidRPr="00C725D8" w:rsidRDefault="006D0B6B" w:rsidP="00CA7FDE">
      <w:pPr>
        <w:pStyle w:val="Encabezado"/>
        <w:shd w:val="clear" w:color="auto" w:fill="FFFFFF" w:themeFill="background1"/>
        <w:tabs>
          <w:tab w:val="left" w:pos="2268"/>
        </w:tabs>
        <w:spacing w:line="312" w:lineRule="auto"/>
        <w:ind w:left="567" w:right="567"/>
        <w:jc w:val="both"/>
        <w:rPr>
          <w:rFonts w:ascii="Arial" w:hAnsi="Arial" w:cs="Arial"/>
          <w:sz w:val="22"/>
          <w:szCs w:val="22"/>
        </w:rPr>
      </w:pPr>
    </w:p>
    <w:p w:rsidR="006D0B6B" w:rsidRPr="00C725D8" w:rsidRDefault="006D0B6B" w:rsidP="00CA7FDE">
      <w:pPr>
        <w:pStyle w:val="Encabezado"/>
        <w:shd w:val="clear" w:color="auto" w:fill="FFFFFF" w:themeFill="background1"/>
        <w:tabs>
          <w:tab w:val="left" w:pos="2268"/>
        </w:tabs>
        <w:spacing w:line="312" w:lineRule="auto"/>
        <w:ind w:left="567" w:right="567"/>
        <w:jc w:val="both"/>
        <w:rPr>
          <w:rFonts w:ascii="Arial" w:hAnsi="Arial" w:cs="Arial"/>
          <w:iCs/>
          <w:sz w:val="20"/>
          <w:szCs w:val="20"/>
        </w:rPr>
      </w:pPr>
      <w:r w:rsidRPr="00C725D8">
        <w:rPr>
          <w:rFonts w:ascii="Arial" w:hAnsi="Arial" w:cs="Arial"/>
          <w:iCs/>
          <w:sz w:val="20"/>
          <w:szCs w:val="20"/>
        </w:rPr>
        <w:t xml:space="preserve">“En la responsabilidad civil existen dos nexos causales: primero, entre la culpa y el hecho, y el segundo, entre el hecho y el daño. Si no hay nexo causal entre la culpa y el hecho, hay causa extraña. Si no hay nexo causal entre el hecho y el daño, este es indirecto. Para que exista responsabilidad civil subjetiva, bien sea contractual o extracontractual, se requieren </w:t>
      </w:r>
      <w:r w:rsidRPr="00C725D8">
        <w:rPr>
          <w:rFonts w:ascii="Arial" w:hAnsi="Arial" w:cs="Arial"/>
          <w:iCs/>
          <w:sz w:val="20"/>
          <w:szCs w:val="20"/>
        </w:rPr>
        <w:lastRenderedPageBreak/>
        <w:t xml:space="preserve">cuatro elementos: culpa, hecho, daño y nexo causal. En el caso de la responsabilidad civil objetiva, se necesitan tres elementos: hecho, daño y nexo causal” </w:t>
      </w:r>
      <w:r w:rsidRPr="00C725D8">
        <w:rPr>
          <w:rStyle w:val="Refdenotaalpie"/>
          <w:rFonts w:ascii="Arial" w:hAnsi="Arial" w:cs="Arial"/>
          <w:iCs/>
          <w:sz w:val="20"/>
          <w:szCs w:val="20"/>
        </w:rPr>
        <w:footnoteReference w:id="6"/>
      </w:r>
      <w:r w:rsidRPr="00C725D8">
        <w:rPr>
          <w:rFonts w:ascii="Arial" w:hAnsi="Arial" w:cs="Arial"/>
          <w:iCs/>
          <w:sz w:val="20"/>
          <w:szCs w:val="20"/>
        </w:rPr>
        <w:t>.</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CA7FDE"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CA7FDE">
        <w:rPr>
          <w:rFonts w:ascii="Arial" w:hAnsi="Arial" w:cs="Arial"/>
          <w:sz w:val="22"/>
          <w:szCs w:val="22"/>
        </w:rPr>
        <w:t xml:space="preserve">En ese sentido, debe advertirse en primer lugar, que en el caso concreto no existe nexo de causalidad entre los daños alegatos y el actuar de la Clínica Nuestra Señora de los Remedios. Lo anterior, como quiera que la entidad demandada, actuó con suma diligencia en toda la atención médica brindada, pues los procedimientos médicos fueron sumamente bien ejecutados. </w:t>
      </w:r>
    </w:p>
    <w:p w:rsidR="006D0B6B" w:rsidRPr="00CA7FDE"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CA7FDE" w:rsidRDefault="006D0B6B" w:rsidP="00CA7FDE">
      <w:pPr>
        <w:pStyle w:val="whitespace-pre-wrap"/>
        <w:spacing w:before="0" w:beforeAutospacing="0" w:after="0" w:afterAutospacing="0" w:line="312" w:lineRule="auto"/>
        <w:jc w:val="both"/>
        <w:rPr>
          <w:rFonts w:ascii="Arial" w:hAnsi="Arial" w:cs="Arial"/>
          <w:sz w:val="22"/>
          <w:szCs w:val="22"/>
        </w:rPr>
      </w:pPr>
      <w:r w:rsidRPr="00CA7FDE">
        <w:rPr>
          <w:rFonts w:ascii="Arial" w:hAnsi="Arial" w:cs="Arial"/>
          <w:sz w:val="22"/>
          <w:szCs w:val="22"/>
        </w:rPr>
        <w:t xml:space="preserve">La Clínica Nuestra Señora de los Remedios demostró una diligencia excepcional en toda la atención médica proporcionada a la señora </w:t>
      </w:r>
      <w:r w:rsidR="00CA7FDE" w:rsidRPr="00CA7FDE">
        <w:rPr>
          <w:rFonts w:ascii="Arial" w:hAnsi="Arial" w:cs="Arial"/>
          <w:sz w:val="22"/>
          <w:szCs w:val="22"/>
        </w:rPr>
        <w:t>Tania Vannessa Cuellar</w:t>
      </w:r>
      <w:r w:rsidRPr="00CA7FDE">
        <w:rPr>
          <w:rFonts w:ascii="Arial" w:hAnsi="Arial" w:cs="Arial"/>
          <w:sz w:val="22"/>
          <w:szCs w:val="22"/>
        </w:rPr>
        <w:t xml:space="preserve">. Cada decisión tomada, cada procedimiento realizado, se ajustó rigurosamente a los protocolos médicos establecidos y a las mejores prácticas en obstetricia. Esta diligencia se manifestó en múltiples aspectos a lo largo de la atención, como: </w:t>
      </w:r>
    </w:p>
    <w:p w:rsidR="006D0B6B" w:rsidRPr="00CA7FDE" w:rsidRDefault="006D0B6B" w:rsidP="00CA7FDE">
      <w:pPr>
        <w:pStyle w:val="whitespace-pre-wrap"/>
        <w:spacing w:before="0" w:beforeAutospacing="0" w:after="0" w:afterAutospacing="0" w:line="312" w:lineRule="auto"/>
        <w:jc w:val="both"/>
        <w:rPr>
          <w:rFonts w:ascii="Arial" w:hAnsi="Arial" w:cs="Arial"/>
          <w:sz w:val="22"/>
          <w:szCs w:val="22"/>
        </w:rPr>
      </w:pPr>
    </w:p>
    <w:p w:rsidR="009772F4" w:rsidRPr="00CA7FDE" w:rsidRDefault="00CA7FDE" w:rsidP="00CA7FDE">
      <w:pPr>
        <w:pStyle w:val="whitespace-pre-wrap"/>
        <w:numPr>
          <w:ilvl w:val="0"/>
          <w:numId w:val="27"/>
        </w:numPr>
        <w:spacing w:before="0" w:beforeAutospacing="0" w:after="0" w:afterAutospacing="0" w:line="312" w:lineRule="auto"/>
        <w:jc w:val="both"/>
        <w:rPr>
          <w:rFonts w:ascii="Arial" w:hAnsi="Arial" w:cs="Arial"/>
          <w:sz w:val="22"/>
          <w:szCs w:val="22"/>
        </w:rPr>
      </w:pPr>
      <w:r w:rsidRPr="00CA7FDE">
        <w:rPr>
          <w:rFonts w:ascii="Arial" w:hAnsi="Arial" w:cs="Arial"/>
          <w:sz w:val="22"/>
          <w:szCs w:val="22"/>
        </w:rPr>
        <w:t>Valoración diagnóstica i</w:t>
      </w:r>
      <w:r w:rsidR="009772F4" w:rsidRPr="00CA7FDE">
        <w:rPr>
          <w:rFonts w:ascii="Arial" w:hAnsi="Arial" w:cs="Arial"/>
          <w:sz w:val="22"/>
          <w:szCs w:val="22"/>
        </w:rPr>
        <w:t>ntegral:</w:t>
      </w:r>
      <w:r w:rsidRPr="00CA7FDE">
        <w:rPr>
          <w:rFonts w:ascii="Arial" w:hAnsi="Arial" w:cs="Arial"/>
          <w:sz w:val="22"/>
          <w:szCs w:val="22"/>
        </w:rPr>
        <w:t xml:space="preserve"> Realización de m</w:t>
      </w:r>
      <w:r w:rsidR="009772F4" w:rsidRPr="00CA7FDE">
        <w:rPr>
          <w:rFonts w:ascii="Arial" w:hAnsi="Arial" w:cs="Arial"/>
          <w:sz w:val="22"/>
          <w:szCs w:val="22"/>
        </w:rPr>
        <w:t>onitorización fetal categoría I con parámetros completamente normales</w:t>
      </w:r>
      <w:r w:rsidRPr="00CA7FDE">
        <w:rPr>
          <w:rFonts w:ascii="Arial" w:hAnsi="Arial" w:cs="Arial"/>
          <w:sz w:val="22"/>
          <w:szCs w:val="22"/>
        </w:rPr>
        <w:t>, e</w:t>
      </w:r>
      <w:r w:rsidR="009772F4" w:rsidRPr="00CA7FDE">
        <w:rPr>
          <w:rFonts w:ascii="Arial" w:hAnsi="Arial" w:cs="Arial"/>
          <w:sz w:val="22"/>
          <w:szCs w:val="22"/>
        </w:rPr>
        <w:t xml:space="preserve">cografía </w:t>
      </w:r>
      <w:proofErr w:type="spellStart"/>
      <w:r w:rsidR="009772F4" w:rsidRPr="00CA7FDE">
        <w:rPr>
          <w:rFonts w:ascii="Arial" w:hAnsi="Arial" w:cs="Arial"/>
          <w:sz w:val="22"/>
          <w:szCs w:val="22"/>
        </w:rPr>
        <w:t>transabdominal</w:t>
      </w:r>
      <w:proofErr w:type="spellEnd"/>
      <w:r w:rsidR="009772F4" w:rsidRPr="00CA7FDE">
        <w:rPr>
          <w:rFonts w:ascii="Arial" w:hAnsi="Arial" w:cs="Arial"/>
          <w:sz w:val="22"/>
          <w:szCs w:val="22"/>
        </w:rPr>
        <w:t xml:space="preserve"> que confirmó viabilidad fetal y condiciones óptimas del embarazo</w:t>
      </w:r>
      <w:r w:rsidRPr="00CA7FDE">
        <w:rPr>
          <w:rFonts w:ascii="Arial" w:hAnsi="Arial" w:cs="Arial"/>
          <w:sz w:val="22"/>
          <w:szCs w:val="22"/>
        </w:rPr>
        <w:t xml:space="preserve"> y e</w:t>
      </w:r>
      <w:r w:rsidR="009772F4" w:rsidRPr="00CA7FDE">
        <w:rPr>
          <w:rFonts w:ascii="Arial" w:hAnsi="Arial" w:cs="Arial"/>
          <w:sz w:val="22"/>
          <w:szCs w:val="22"/>
        </w:rPr>
        <w:t>valuación especializada por ginecología y obstetricia que descartó factores de riesgo</w:t>
      </w:r>
      <w:r w:rsidRPr="00CA7FDE">
        <w:rPr>
          <w:rFonts w:ascii="Arial" w:hAnsi="Arial" w:cs="Arial"/>
          <w:sz w:val="22"/>
          <w:szCs w:val="22"/>
        </w:rPr>
        <w:t>.</w:t>
      </w:r>
    </w:p>
    <w:p w:rsidR="00CA7FDE" w:rsidRPr="00CA7FDE" w:rsidRDefault="00CA7FDE" w:rsidP="00CA7FDE">
      <w:pPr>
        <w:pStyle w:val="whitespace-pre-wrap"/>
        <w:spacing w:before="0" w:beforeAutospacing="0" w:after="0" w:afterAutospacing="0" w:line="312" w:lineRule="auto"/>
        <w:ind w:left="720"/>
        <w:jc w:val="both"/>
        <w:rPr>
          <w:rFonts w:ascii="Arial" w:hAnsi="Arial" w:cs="Arial"/>
          <w:sz w:val="22"/>
          <w:szCs w:val="22"/>
        </w:rPr>
      </w:pPr>
    </w:p>
    <w:p w:rsidR="00CA7FDE" w:rsidRPr="00CA7FDE" w:rsidRDefault="00CA7FDE" w:rsidP="00CA7FDE">
      <w:pPr>
        <w:pStyle w:val="whitespace-pre-wrap"/>
        <w:numPr>
          <w:ilvl w:val="0"/>
          <w:numId w:val="27"/>
        </w:numPr>
        <w:spacing w:before="0" w:beforeAutospacing="0" w:after="0" w:afterAutospacing="0" w:line="312" w:lineRule="auto"/>
        <w:jc w:val="both"/>
        <w:rPr>
          <w:rFonts w:ascii="Arial" w:hAnsi="Arial" w:cs="Arial"/>
          <w:sz w:val="22"/>
          <w:szCs w:val="22"/>
        </w:rPr>
      </w:pPr>
      <w:r w:rsidRPr="00CA7FDE">
        <w:rPr>
          <w:rFonts w:ascii="Arial" w:hAnsi="Arial" w:cs="Arial"/>
          <w:sz w:val="22"/>
          <w:szCs w:val="22"/>
        </w:rPr>
        <w:t>Manejo c</w:t>
      </w:r>
      <w:r w:rsidR="009772F4" w:rsidRPr="00CA7FDE">
        <w:rPr>
          <w:rFonts w:ascii="Arial" w:hAnsi="Arial" w:cs="Arial"/>
          <w:sz w:val="22"/>
          <w:szCs w:val="22"/>
        </w:rPr>
        <w:t xml:space="preserve">línico </w:t>
      </w:r>
      <w:r w:rsidRPr="00CA7FDE">
        <w:rPr>
          <w:rFonts w:ascii="Arial" w:hAnsi="Arial" w:cs="Arial"/>
          <w:sz w:val="22"/>
          <w:szCs w:val="22"/>
        </w:rPr>
        <w:t>adecuado</w:t>
      </w:r>
      <w:r w:rsidR="009772F4" w:rsidRPr="00CA7FDE">
        <w:rPr>
          <w:rFonts w:ascii="Arial" w:hAnsi="Arial" w:cs="Arial"/>
          <w:sz w:val="22"/>
          <w:szCs w:val="22"/>
        </w:rPr>
        <w:t>:</w:t>
      </w:r>
      <w:r w:rsidRPr="00CA7FDE">
        <w:rPr>
          <w:rFonts w:ascii="Arial" w:hAnsi="Arial" w:cs="Arial"/>
          <w:sz w:val="22"/>
          <w:szCs w:val="22"/>
        </w:rPr>
        <w:t xml:space="preserve"> I</w:t>
      </w:r>
      <w:r w:rsidR="009772F4" w:rsidRPr="00CA7FDE">
        <w:rPr>
          <w:rFonts w:ascii="Arial" w:hAnsi="Arial" w:cs="Arial"/>
          <w:sz w:val="22"/>
          <w:szCs w:val="22"/>
        </w:rPr>
        <w:t>dentificación precisa de la fase latente del trabajo de parto</w:t>
      </w:r>
      <w:r w:rsidRPr="00CA7FDE">
        <w:rPr>
          <w:rFonts w:ascii="Arial" w:hAnsi="Arial" w:cs="Arial"/>
          <w:sz w:val="22"/>
          <w:szCs w:val="22"/>
        </w:rPr>
        <w:t>, d</w:t>
      </w:r>
      <w:r w:rsidR="009772F4" w:rsidRPr="00CA7FDE">
        <w:rPr>
          <w:rFonts w:ascii="Arial" w:hAnsi="Arial" w:cs="Arial"/>
          <w:sz w:val="22"/>
          <w:szCs w:val="22"/>
        </w:rPr>
        <w:t>ecisión fundamentada de manejo ambulatorio, respaldada por guías de práctica clínica actuales</w:t>
      </w:r>
      <w:r w:rsidRPr="00CA7FDE">
        <w:rPr>
          <w:rFonts w:ascii="Arial" w:hAnsi="Arial" w:cs="Arial"/>
          <w:sz w:val="22"/>
          <w:szCs w:val="22"/>
        </w:rPr>
        <w:t xml:space="preserve"> y o</w:t>
      </w:r>
      <w:r w:rsidR="009772F4" w:rsidRPr="00CA7FDE">
        <w:rPr>
          <w:rFonts w:ascii="Arial" w:hAnsi="Arial" w:cs="Arial"/>
          <w:sz w:val="22"/>
          <w:szCs w:val="22"/>
        </w:rPr>
        <w:t>rientación detallada a la paciente sobre signos de alarma y cuándo debe retornar al servicio médico</w:t>
      </w:r>
      <w:r w:rsidR="00384FA5">
        <w:rPr>
          <w:rFonts w:ascii="Arial" w:hAnsi="Arial" w:cs="Arial"/>
          <w:sz w:val="22"/>
          <w:szCs w:val="22"/>
        </w:rPr>
        <w:t>.</w:t>
      </w:r>
    </w:p>
    <w:p w:rsidR="00CA7FDE" w:rsidRPr="00CA7FDE" w:rsidRDefault="00CA7FDE" w:rsidP="00CA7FDE">
      <w:pPr>
        <w:pStyle w:val="whitespace-pre-wrap"/>
        <w:spacing w:before="0" w:beforeAutospacing="0" w:after="0" w:afterAutospacing="0" w:line="312" w:lineRule="auto"/>
        <w:jc w:val="both"/>
        <w:rPr>
          <w:rFonts w:ascii="Arial" w:hAnsi="Arial" w:cs="Arial"/>
          <w:sz w:val="22"/>
          <w:szCs w:val="22"/>
        </w:rPr>
      </w:pPr>
    </w:p>
    <w:p w:rsidR="009772F4" w:rsidRDefault="009772F4" w:rsidP="00CA7FDE">
      <w:pPr>
        <w:pStyle w:val="whitespace-pre-wrap"/>
        <w:numPr>
          <w:ilvl w:val="0"/>
          <w:numId w:val="27"/>
        </w:numPr>
        <w:spacing w:before="0" w:beforeAutospacing="0" w:after="0" w:afterAutospacing="0" w:line="312" w:lineRule="auto"/>
        <w:jc w:val="both"/>
        <w:rPr>
          <w:rFonts w:ascii="Arial" w:hAnsi="Arial" w:cs="Arial"/>
          <w:sz w:val="22"/>
          <w:szCs w:val="22"/>
        </w:rPr>
      </w:pPr>
      <w:r w:rsidRPr="00CA7FDE">
        <w:rPr>
          <w:rFonts w:ascii="Arial" w:hAnsi="Arial" w:cs="Arial"/>
          <w:sz w:val="22"/>
          <w:szCs w:val="22"/>
        </w:rPr>
        <w:t xml:space="preserve">Cumplimiento de </w:t>
      </w:r>
      <w:r w:rsidR="00CA7FDE" w:rsidRPr="00CA7FDE">
        <w:rPr>
          <w:rFonts w:ascii="Arial" w:hAnsi="Arial" w:cs="Arial"/>
          <w:sz w:val="22"/>
          <w:szCs w:val="22"/>
        </w:rPr>
        <w:t>p</w:t>
      </w:r>
      <w:r w:rsidRPr="00CA7FDE">
        <w:rPr>
          <w:rFonts w:ascii="Arial" w:hAnsi="Arial" w:cs="Arial"/>
          <w:sz w:val="22"/>
          <w:szCs w:val="22"/>
        </w:rPr>
        <w:t>rotocolos:</w:t>
      </w:r>
      <w:r w:rsidR="00CA7FDE" w:rsidRPr="00CA7FDE">
        <w:rPr>
          <w:rFonts w:ascii="Arial" w:hAnsi="Arial" w:cs="Arial"/>
          <w:sz w:val="22"/>
          <w:szCs w:val="22"/>
        </w:rPr>
        <w:t xml:space="preserve"> </w:t>
      </w:r>
      <w:r w:rsidRPr="00CA7FDE">
        <w:rPr>
          <w:rFonts w:ascii="Arial" w:hAnsi="Arial" w:cs="Arial"/>
          <w:sz w:val="22"/>
          <w:szCs w:val="22"/>
        </w:rPr>
        <w:t xml:space="preserve">Seguimiento estricto de la </w:t>
      </w:r>
      <w:proofErr w:type="spellStart"/>
      <w:r w:rsidRPr="00CA7FDE">
        <w:rPr>
          <w:rFonts w:ascii="Arial" w:hAnsi="Arial" w:cs="Arial"/>
          <w:sz w:val="22"/>
          <w:szCs w:val="22"/>
        </w:rPr>
        <w:t>lex</w:t>
      </w:r>
      <w:proofErr w:type="spellEnd"/>
      <w:r w:rsidRPr="00CA7FDE">
        <w:rPr>
          <w:rFonts w:ascii="Arial" w:hAnsi="Arial" w:cs="Arial"/>
          <w:sz w:val="22"/>
          <w:szCs w:val="22"/>
        </w:rPr>
        <w:t xml:space="preserve"> </w:t>
      </w:r>
      <w:proofErr w:type="spellStart"/>
      <w:r w:rsidRPr="00CA7FDE">
        <w:rPr>
          <w:rFonts w:ascii="Arial" w:hAnsi="Arial" w:cs="Arial"/>
          <w:sz w:val="22"/>
          <w:szCs w:val="22"/>
        </w:rPr>
        <w:t>artis</w:t>
      </w:r>
      <w:proofErr w:type="spellEnd"/>
      <w:r w:rsidRPr="00CA7FDE">
        <w:rPr>
          <w:rFonts w:ascii="Arial" w:hAnsi="Arial" w:cs="Arial"/>
          <w:sz w:val="22"/>
          <w:szCs w:val="22"/>
        </w:rPr>
        <w:t xml:space="preserve"> médica</w:t>
      </w:r>
      <w:r w:rsidR="00CA7FDE" w:rsidRPr="00CA7FDE">
        <w:rPr>
          <w:rFonts w:ascii="Arial" w:hAnsi="Arial" w:cs="Arial"/>
          <w:sz w:val="22"/>
          <w:szCs w:val="22"/>
        </w:rPr>
        <w:t>, d</w:t>
      </w:r>
      <w:r w:rsidRPr="00CA7FDE">
        <w:rPr>
          <w:rFonts w:ascii="Arial" w:hAnsi="Arial" w:cs="Arial"/>
          <w:sz w:val="22"/>
          <w:szCs w:val="22"/>
        </w:rPr>
        <w:t>ocumentación exhaustiva de la historia clínica</w:t>
      </w:r>
      <w:r w:rsidR="00CA7FDE" w:rsidRPr="00CA7FDE">
        <w:rPr>
          <w:rFonts w:ascii="Arial" w:hAnsi="Arial" w:cs="Arial"/>
          <w:sz w:val="22"/>
          <w:szCs w:val="22"/>
        </w:rPr>
        <w:t xml:space="preserve"> y c</w:t>
      </w:r>
      <w:r w:rsidRPr="00CA7FDE">
        <w:rPr>
          <w:rFonts w:ascii="Arial" w:hAnsi="Arial" w:cs="Arial"/>
          <w:sz w:val="22"/>
          <w:szCs w:val="22"/>
        </w:rPr>
        <w:t>omunicación clara y precisa de recomendaciones al egreso</w:t>
      </w:r>
      <w:r w:rsidR="00384FA5">
        <w:rPr>
          <w:rFonts w:ascii="Arial" w:hAnsi="Arial" w:cs="Arial"/>
          <w:sz w:val="22"/>
          <w:szCs w:val="22"/>
        </w:rPr>
        <w:t>.</w:t>
      </w:r>
    </w:p>
    <w:p w:rsidR="00CA7FDE" w:rsidRDefault="00CA7FDE" w:rsidP="00CA7FDE">
      <w:pPr>
        <w:pStyle w:val="Prrafodelista"/>
      </w:pPr>
    </w:p>
    <w:p w:rsidR="009772F4" w:rsidRPr="00CA7FDE" w:rsidRDefault="009772F4" w:rsidP="00CA7FDE">
      <w:pPr>
        <w:pStyle w:val="whitespace-pre-wrap"/>
        <w:spacing w:before="0" w:beforeAutospacing="0" w:after="0" w:afterAutospacing="0" w:line="312" w:lineRule="auto"/>
        <w:jc w:val="both"/>
        <w:rPr>
          <w:rFonts w:ascii="Arial" w:hAnsi="Arial" w:cs="Arial"/>
          <w:sz w:val="22"/>
          <w:szCs w:val="22"/>
        </w:rPr>
      </w:pPr>
      <w:r w:rsidRPr="00CA7FDE">
        <w:rPr>
          <w:rFonts w:ascii="Arial" w:hAnsi="Arial" w:cs="Arial"/>
          <w:sz w:val="22"/>
          <w:szCs w:val="22"/>
        </w:rPr>
        <w:t>Es importante destacar que la decisión de manejo ambulatorio no representa una omisión, sino una decisión médica científicamente respaldada que busca evitar intervenciones innecesarias durante la fase latente del trabajo de parto.</w:t>
      </w:r>
    </w:p>
    <w:p w:rsidR="00AB3435" w:rsidRDefault="00AB3435" w:rsidP="00CA7FDE">
      <w:pPr>
        <w:pStyle w:val="whitespace-pre-wrap"/>
        <w:spacing w:before="0" w:beforeAutospacing="0" w:after="0" w:afterAutospacing="0" w:line="312" w:lineRule="auto"/>
        <w:jc w:val="both"/>
        <w:rPr>
          <w:rFonts w:ascii="Arial" w:hAnsi="Arial" w:cs="Arial"/>
          <w:sz w:val="22"/>
          <w:szCs w:val="22"/>
        </w:rPr>
      </w:pPr>
    </w:p>
    <w:p w:rsidR="00AB3435" w:rsidRDefault="00AB3435" w:rsidP="00CA7FDE">
      <w:pPr>
        <w:pStyle w:val="whitespace-pre-wrap"/>
        <w:spacing w:before="0" w:beforeAutospacing="0" w:after="0" w:afterAutospacing="0" w:line="312" w:lineRule="auto"/>
        <w:jc w:val="both"/>
        <w:rPr>
          <w:rFonts w:ascii="Arial" w:hAnsi="Arial" w:cs="Arial"/>
          <w:sz w:val="22"/>
          <w:szCs w:val="22"/>
        </w:rPr>
      </w:pPr>
      <w:r>
        <w:rPr>
          <w:rFonts w:ascii="Arial" w:hAnsi="Arial" w:cs="Arial"/>
          <w:sz w:val="22"/>
          <w:szCs w:val="22"/>
        </w:rPr>
        <w:lastRenderedPageBreak/>
        <w:t>Por otra parte, es necesario aclarar</w:t>
      </w:r>
      <w:r w:rsidR="00CA7FDE" w:rsidRPr="00CA7FDE">
        <w:rPr>
          <w:rFonts w:ascii="Arial" w:hAnsi="Arial" w:cs="Arial"/>
          <w:sz w:val="22"/>
          <w:szCs w:val="22"/>
        </w:rPr>
        <w:t xml:space="preserve"> que la Clínica Nuestra Señora de los Remedios tuvo una única intervención médica con la señora Tania Vannessa Cuellar el 14 de diciembre de 2022, la cual se limitó a una valoración en el servicio de urgencias durante la fase latente de su trabajo de parto. Cualquier evento subsecuente, incluyendo el parto y sus posibles complicaciones, se desarrolló en un centro asistencial distinto, sin ninguna conexión o responsabilidad por parte de mi representada. Por tanto, resulta improcedente vincular a </w:t>
      </w:r>
      <w:r>
        <w:rPr>
          <w:rFonts w:ascii="Arial" w:hAnsi="Arial" w:cs="Arial"/>
          <w:sz w:val="22"/>
          <w:szCs w:val="22"/>
        </w:rPr>
        <w:t>la Clínica Nuestra Señora de los Remedios</w:t>
      </w:r>
      <w:r w:rsidR="00CA7FDE" w:rsidRPr="00CA7FDE">
        <w:rPr>
          <w:rFonts w:ascii="Arial" w:hAnsi="Arial" w:cs="Arial"/>
          <w:sz w:val="22"/>
          <w:szCs w:val="22"/>
        </w:rPr>
        <w:t xml:space="preserve"> con eventos clínicos acontecidos en otra institución de salud, sobre los cuales no tuvo ninguna intervención o posibilidad de control.</w:t>
      </w:r>
    </w:p>
    <w:p w:rsidR="00224F9D" w:rsidRPr="00CA7FDE" w:rsidRDefault="00224F9D" w:rsidP="00CA7FDE">
      <w:pPr>
        <w:pStyle w:val="whitespace-pre-wrap"/>
        <w:spacing w:before="0" w:beforeAutospacing="0" w:after="0" w:afterAutospacing="0" w:line="312" w:lineRule="auto"/>
        <w:jc w:val="both"/>
        <w:rPr>
          <w:rFonts w:ascii="Arial" w:hAnsi="Arial" w:cs="Arial"/>
          <w:sz w:val="22"/>
          <w:szCs w:val="22"/>
        </w:rPr>
      </w:pPr>
    </w:p>
    <w:p w:rsidR="006D0B6B" w:rsidRPr="00CA7FDE" w:rsidRDefault="006D0B6B" w:rsidP="00CA7FDE">
      <w:pPr>
        <w:pStyle w:val="whitespace-pre-wrap"/>
        <w:spacing w:before="0" w:beforeAutospacing="0" w:after="0" w:afterAutospacing="0" w:line="312" w:lineRule="auto"/>
        <w:jc w:val="both"/>
        <w:rPr>
          <w:rFonts w:ascii="Arial" w:hAnsi="Arial" w:cs="Arial"/>
          <w:sz w:val="22"/>
          <w:szCs w:val="22"/>
        </w:rPr>
      </w:pPr>
      <w:r w:rsidRPr="00CA7FDE">
        <w:rPr>
          <w:rFonts w:ascii="Arial" w:hAnsi="Arial" w:cs="Arial"/>
          <w:sz w:val="22"/>
          <w:szCs w:val="22"/>
        </w:rPr>
        <w:t xml:space="preserve">En conclusión, la ausencia de un nexo causal entre el actuar de la Clínica Nuestra Señora de los Remedios y los perjuicios alegados por la parte actora es evidente. </w:t>
      </w:r>
      <w:r w:rsidR="00AB3435">
        <w:rPr>
          <w:rFonts w:ascii="Arial" w:hAnsi="Arial" w:cs="Arial"/>
          <w:sz w:val="22"/>
          <w:szCs w:val="22"/>
        </w:rPr>
        <w:t>N</w:t>
      </w:r>
      <w:r w:rsidR="00AB3435" w:rsidRPr="00CA7FDE">
        <w:rPr>
          <w:rFonts w:ascii="Arial" w:hAnsi="Arial" w:cs="Arial"/>
          <w:sz w:val="22"/>
          <w:szCs w:val="22"/>
        </w:rPr>
        <w:t>o existían hallazgos clínicos que justificaran una intervención hospitalaria adicional, los procedimientos realizados se ajustaron completamente a los protocolos establecidos y no se identificaron factores de riesgo que comprometieran el bienestar materno-fetal durante la atención</w:t>
      </w:r>
      <w:r w:rsidR="00AB3435">
        <w:rPr>
          <w:rFonts w:ascii="Arial" w:hAnsi="Arial" w:cs="Arial"/>
          <w:sz w:val="22"/>
          <w:szCs w:val="22"/>
        </w:rPr>
        <w:t xml:space="preserve">. </w:t>
      </w:r>
      <w:r w:rsidRPr="00CA7FDE">
        <w:rPr>
          <w:rFonts w:ascii="Arial" w:hAnsi="Arial" w:cs="Arial"/>
          <w:sz w:val="22"/>
          <w:szCs w:val="22"/>
        </w:rPr>
        <w:t>Por lo tanto, no puede atribuírsele responsabilidad por las complicaci</w:t>
      </w:r>
      <w:r w:rsidR="00AB3435">
        <w:rPr>
          <w:rFonts w:ascii="Arial" w:hAnsi="Arial" w:cs="Arial"/>
          <w:sz w:val="22"/>
          <w:szCs w:val="22"/>
        </w:rPr>
        <w:t>ones surgidas posteriormente durante el parto.</w:t>
      </w:r>
    </w:p>
    <w:p w:rsidR="006D0B6B" w:rsidRPr="00CA7FDE" w:rsidRDefault="006D0B6B" w:rsidP="00CA7FDE">
      <w:pPr>
        <w:pStyle w:val="whitespace-pre-wrap"/>
        <w:spacing w:before="0" w:beforeAutospacing="0" w:after="0" w:afterAutospacing="0" w:line="312" w:lineRule="auto"/>
        <w:jc w:val="both"/>
        <w:rPr>
          <w:rFonts w:ascii="Arial" w:hAnsi="Arial" w:cs="Arial"/>
          <w:sz w:val="22"/>
          <w:szCs w:val="22"/>
        </w:rPr>
      </w:pPr>
    </w:p>
    <w:p w:rsidR="006D0B6B" w:rsidRPr="00CA7FDE"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CA7FDE">
        <w:rPr>
          <w:rFonts w:ascii="Arial" w:hAnsi="Arial" w:cs="Arial"/>
          <w:sz w:val="22"/>
          <w:szCs w:val="22"/>
        </w:rPr>
        <w:t>Así las cosas, como quiera que la parte actora no logra fundamentar los supuestos necesarios para predicar la existencia de la responsabilidad aludida, es necesario recalcar que tampoco consigue concretar la existencia de un nexo, con las características necesarias, que vincule el actuar de la Clínica Nuestra Señora de los Remedios, con los supuestos perjuicios alegados por la parte actora que dev</w:t>
      </w:r>
      <w:r w:rsidR="00AB3435">
        <w:rPr>
          <w:rFonts w:ascii="Arial" w:hAnsi="Arial" w:cs="Arial"/>
          <w:sz w:val="22"/>
          <w:szCs w:val="22"/>
        </w:rPr>
        <w:t>ienen del fallecimiento de la hija de la señora Tania Vannessa Cuellar</w:t>
      </w:r>
      <w:r w:rsidRPr="00CA7FDE">
        <w:rPr>
          <w:rFonts w:ascii="Arial" w:hAnsi="Arial" w:cs="Arial"/>
          <w:sz w:val="22"/>
          <w:szCs w:val="22"/>
        </w:rPr>
        <w:t>.</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En virtud de lo expuesto, respetuosamente solicito declarar probada esta excepción.</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814654" w:rsidRDefault="006D0B6B" w:rsidP="00616225">
      <w:pPr>
        <w:pStyle w:val="Prrafodelista"/>
        <w:numPr>
          <w:ilvl w:val="0"/>
          <w:numId w:val="24"/>
        </w:numPr>
        <w:spacing w:after="0" w:line="259" w:lineRule="auto"/>
        <w:rPr>
          <w:lang w:val="es-ES"/>
        </w:rPr>
      </w:pPr>
      <w:r w:rsidRPr="00814654">
        <w:rPr>
          <w:b/>
          <w:bCs/>
          <w:lang w:val="es-ES"/>
        </w:rPr>
        <w:t>TRATAMIENTO ADECUADO, DILIGENTE, CUIDADOSO, CAREN</w:t>
      </w:r>
      <w:r w:rsidR="00BD125B">
        <w:rPr>
          <w:b/>
          <w:bCs/>
          <w:lang w:val="es-ES"/>
        </w:rPr>
        <w:t>T</w:t>
      </w:r>
      <w:r w:rsidRPr="00814654">
        <w:rPr>
          <w:b/>
          <w:bCs/>
          <w:lang w:val="es-ES"/>
        </w:rPr>
        <w:t>E DE CULPA Y REALIZADO CONFORME A LOS PROTOCOLOS</w:t>
      </w:r>
      <w:r w:rsidRPr="00814654">
        <w:rPr>
          <w:lang w:val="es-ES"/>
        </w:rPr>
        <w:t>.</w:t>
      </w:r>
    </w:p>
    <w:p w:rsidR="006D0B6B" w:rsidRPr="00107B73" w:rsidRDefault="006D0B6B" w:rsidP="00CA7FDE">
      <w:pPr>
        <w:pStyle w:val="Prrafodelista"/>
        <w:spacing w:after="0" w:line="259" w:lineRule="auto"/>
        <w:ind w:left="0" w:firstLine="0"/>
        <w:rPr>
          <w:highlight w:val="yellow"/>
          <w:lang w:val="es-ES"/>
        </w:rPr>
      </w:pPr>
    </w:p>
    <w:p w:rsidR="006D0B6B" w:rsidRPr="005D396B" w:rsidRDefault="006D0B6B" w:rsidP="00CA7FDE">
      <w:pPr>
        <w:spacing w:line="312" w:lineRule="auto"/>
        <w:jc w:val="both"/>
        <w:rPr>
          <w:rFonts w:ascii="Arial" w:hAnsi="Arial" w:cs="Arial"/>
          <w:sz w:val="22"/>
          <w:szCs w:val="22"/>
          <w:lang w:val="es-ES"/>
        </w:rPr>
      </w:pPr>
      <w:r w:rsidRPr="005D396B">
        <w:rPr>
          <w:rFonts w:ascii="Arial" w:hAnsi="Arial" w:cs="Arial"/>
          <w:sz w:val="22"/>
          <w:szCs w:val="22"/>
          <w:lang w:val="es-ES"/>
        </w:rPr>
        <w:t xml:space="preserve">Se formula esta excepción en virtud de que a la señora </w:t>
      </w:r>
      <w:r w:rsidR="00616225">
        <w:rPr>
          <w:rFonts w:ascii="Arial" w:hAnsi="Arial" w:cs="Arial"/>
          <w:sz w:val="22"/>
          <w:szCs w:val="22"/>
          <w:lang w:val="es-ES"/>
        </w:rPr>
        <w:t xml:space="preserve">Tania </w:t>
      </w:r>
      <w:proofErr w:type="spellStart"/>
      <w:r w:rsidR="00616225">
        <w:rPr>
          <w:rFonts w:ascii="Arial" w:hAnsi="Arial" w:cs="Arial"/>
          <w:sz w:val="22"/>
          <w:szCs w:val="22"/>
          <w:lang w:val="es-ES"/>
        </w:rPr>
        <w:t>Vannessa</w:t>
      </w:r>
      <w:proofErr w:type="spellEnd"/>
      <w:r w:rsidR="00616225">
        <w:rPr>
          <w:rFonts w:ascii="Arial" w:hAnsi="Arial" w:cs="Arial"/>
          <w:sz w:val="22"/>
          <w:szCs w:val="22"/>
          <w:lang w:val="es-ES"/>
        </w:rPr>
        <w:t xml:space="preserve"> Cuellar</w:t>
      </w:r>
      <w:r w:rsidRPr="005D396B">
        <w:rPr>
          <w:rFonts w:ascii="Arial" w:hAnsi="Arial" w:cs="Arial"/>
          <w:sz w:val="22"/>
          <w:szCs w:val="22"/>
          <w:lang w:val="es-ES"/>
        </w:rPr>
        <w:t xml:space="preserve"> cier</w:t>
      </w:r>
      <w:r w:rsidR="00616225">
        <w:rPr>
          <w:rFonts w:ascii="Arial" w:hAnsi="Arial" w:cs="Arial"/>
          <w:sz w:val="22"/>
          <w:szCs w:val="22"/>
          <w:lang w:val="es-ES"/>
        </w:rPr>
        <w:t xml:space="preserve">tamente se le ordenó el procedimiento adecuado </w:t>
      </w:r>
      <w:r w:rsidRPr="005D396B">
        <w:rPr>
          <w:rFonts w:ascii="Arial" w:hAnsi="Arial" w:cs="Arial"/>
          <w:sz w:val="22"/>
          <w:szCs w:val="22"/>
          <w:lang w:val="es-ES"/>
        </w:rPr>
        <w:t xml:space="preserve">dado su diagnóstico </w:t>
      </w:r>
      <w:r w:rsidR="00616225">
        <w:rPr>
          <w:rFonts w:ascii="Arial" w:hAnsi="Arial" w:cs="Arial"/>
          <w:sz w:val="22"/>
          <w:szCs w:val="22"/>
          <w:lang w:val="es-ES"/>
        </w:rPr>
        <w:t>de preparto, correlacionado</w:t>
      </w:r>
      <w:r w:rsidRPr="005D396B">
        <w:rPr>
          <w:rFonts w:ascii="Arial" w:hAnsi="Arial" w:cs="Arial"/>
          <w:sz w:val="22"/>
          <w:szCs w:val="22"/>
          <w:lang w:val="es-ES"/>
        </w:rPr>
        <w:t xml:space="preserve"> con las ayudas diagnosticas realizadas a la paciente de forma pertinente, diligente y sin obstáculos en la prestación del servicio realizado por parte de la Clínica</w:t>
      </w:r>
      <w:r>
        <w:rPr>
          <w:rFonts w:ascii="Arial" w:hAnsi="Arial" w:cs="Arial"/>
          <w:sz w:val="22"/>
          <w:szCs w:val="22"/>
          <w:lang w:val="es-ES"/>
        </w:rPr>
        <w:t xml:space="preserve"> Nuestra Señora De los Remedios. C</w:t>
      </w:r>
      <w:r w:rsidRPr="005D396B">
        <w:rPr>
          <w:rFonts w:ascii="Arial" w:hAnsi="Arial" w:cs="Arial"/>
          <w:sz w:val="22"/>
          <w:szCs w:val="22"/>
          <w:lang w:val="es-ES"/>
        </w:rPr>
        <w:t>omo se confirma con la respectiv</w:t>
      </w:r>
      <w:r>
        <w:rPr>
          <w:rFonts w:ascii="Arial" w:hAnsi="Arial" w:cs="Arial"/>
          <w:sz w:val="22"/>
          <w:szCs w:val="22"/>
          <w:lang w:val="es-ES"/>
        </w:rPr>
        <w:t xml:space="preserve">a historia clínica </w:t>
      </w:r>
      <w:r w:rsidRPr="005D396B">
        <w:rPr>
          <w:rFonts w:ascii="Arial" w:hAnsi="Arial" w:cs="Arial"/>
          <w:sz w:val="22"/>
          <w:szCs w:val="22"/>
          <w:lang w:val="es-ES"/>
        </w:rPr>
        <w:t>y la abundante literatura médica que existe sobre estos casos.  Por ello señor juez, es que reiteramos que no comprendemos cual es el reproche y la censura puntual a la atención medica brindada a</w:t>
      </w:r>
      <w:r>
        <w:rPr>
          <w:rFonts w:ascii="Arial" w:hAnsi="Arial" w:cs="Arial"/>
          <w:sz w:val="22"/>
          <w:szCs w:val="22"/>
          <w:lang w:val="es-ES"/>
        </w:rPr>
        <w:t xml:space="preserve"> la demandante </w:t>
      </w:r>
      <w:r w:rsidRPr="005D396B">
        <w:rPr>
          <w:rFonts w:ascii="Arial" w:hAnsi="Arial" w:cs="Arial"/>
          <w:sz w:val="22"/>
          <w:szCs w:val="22"/>
          <w:lang w:val="es-ES"/>
        </w:rPr>
        <w:t>por parte de la institución prestadora del servicio de salud a la que represento.</w:t>
      </w:r>
      <w:r>
        <w:rPr>
          <w:rFonts w:ascii="Arial" w:hAnsi="Arial" w:cs="Arial"/>
          <w:sz w:val="22"/>
          <w:szCs w:val="22"/>
          <w:lang w:val="es-ES"/>
        </w:rPr>
        <w:t xml:space="preserve"> </w:t>
      </w:r>
      <w:r w:rsidRPr="005D396B">
        <w:rPr>
          <w:rFonts w:ascii="Arial" w:hAnsi="Arial" w:cs="Arial"/>
          <w:sz w:val="22"/>
          <w:szCs w:val="22"/>
          <w:lang w:val="es-ES"/>
        </w:rPr>
        <w:t xml:space="preserve">Situación que incluso atenta contra el </w:t>
      </w:r>
      <w:r w:rsidRPr="005D396B">
        <w:rPr>
          <w:rFonts w:ascii="Arial" w:hAnsi="Arial" w:cs="Arial"/>
          <w:sz w:val="22"/>
          <w:szCs w:val="22"/>
          <w:lang w:val="es-ES"/>
        </w:rPr>
        <w:lastRenderedPageBreak/>
        <w:t>derecho de defensa de la Clínica, toda vez que no permite contradecir un reproche concreto, sino únicamente lo que la ambigüedad de</w:t>
      </w:r>
      <w:r w:rsidR="00466F8C">
        <w:rPr>
          <w:rFonts w:ascii="Arial" w:hAnsi="Arial" w:cs="Arial"/>
          <w:sz w:val="22"/>
          <w:szCs w:val="22"/>
          <w:lang w:val="es-ES"/>
        </w:rPr>
        <w:t>l</w:t>
      </w:r>
      <w:r w:rsidRPr="005D396B">
        <w:rPr>
          <w:rFonts w:ascii="Arial" w:hAnsi="Arial" w:cs="Arial"/>
          <w:sz w:val="22"/>
          <w:szCs w:val="22"/>
          <w:lang w:val="es-ES"/>
        </w:rPr>
        <w:t xml:space="preserve"> libelo permite corregir.</w:t>
      </w:r>
    </w:p>
    <w:p w:rsidR="006D0B6B" w:rsidRPr="005D396B" w:rsidRDefault="006D0B6B" w:rsidP="00CA7FDE">
      <w:pPr>
        <w:spacing w:line="312" w:lineRule="auto"/>
        <w:jc w:val="both"/>
        <w:rPr>
          <w:rFonts w:ascii="Arial" w:hAnsi="Arial" w:cs="Arial"/>
          <w:sz w:val="22"/>
          <w:szCs w:val="22"/>
          <w:lang w:val="es-ES"/>
        </w:rPr>
      </w:pPr>
    </w:p>
    <w:p w:rsidR="006D0B6B" w:rsidRPr="005D396B" w:rsidRDefault="006D0B6B" w:rsidP="00CA7FDE">
      <w:pPr>
        <w:spacing w:line="312" w:lineRule="auto"/>
        <w:jc w:val="both"/>
        <w:rPr>
          <w:rFonts w:ascii="Arial" w:hAnsi="Arial" w:cs="Arial"/>
          <w:sz w:val="22"/>
          <w:szCs w:val="22"/>
          <w:lang w:val="es-ES"/>
        </w:rPr>
      </w:pPr>
      <w:r w:rsidRPr="2ACBEAB2">
        <w:rPr>
          <w:rFonts w:ascii="Arial" w:hAnsi="Arial" w:cs="Arial"/>
          <w:sz w:val="22"/>
          <w:szCs w:val="22"/>
          <w:lang w:val="es-ES"/>
        </w:rPr>
        <w:t>Ahora bien, los protocolos médicos son documentos que describen la secuencia del proceso de atención de un paciente en relación con una enfermedad o estado de salud.  Son el producto de atención</w:t>
      </w:r>
      <w:r w:rsidR="00466F8C">
        <w:rPr>
          <w:rFonts w:ascii="Arial" w:hAnsi="Arial" w:cs="Arial"/>
          <w:sz w:val="22"/>
          <w:szCs w:val="22"/>
          <w:lang w:val="es-ES"/>
        </w:rPr>
        <w:t xml:space="preserve"> a</w:t>
      </w:r>
      <w:r w:rsidRPr="2ACBEAB2">
        <w:rPr>
          <w:rFonts w:ascii="Arial" w:hAnsi="Arial" w:cs="Arial"/>
          <w:sz w:val="22"/>
          <w:szCs w:val="22"/>
          <w:lang w:val="es-ES"/>
        </w:rPr>
        <w:t xml:space="preserve"> una validación técnica que puede realizarse por consenso o por juicio de experto.  En otras palabras, los protocolos describen el proceso en la atención de una enfermedad para mejorar la rapidez en el diagnóstico, efectivizar el tratamiento y hacer menos costoso el proceso de atención, tanto para el paciente como </w:t>
      </w:r>
      <w:r w:rsidR="00466F8C">
        <w:rPr>
          <w:rFonts w:ascii="Arial" w:hAnsi="Arial" w:cs="Arial"/>
          <w:sz w:val="22"/>
          <w:szCs w:val="22"/>
          <w:lang w:val="es-ES"/>
        </w:rPr>
        <w:t>p</w:t>
      </w:r>
      <w:r w:rsidRPr="2ACBEAB2">
        <w:rPr>
          <w:rFonts w:ascii="Arial" w:hAnsi="Arial" w:cs="Arial"/>
          <w:sz w:val="22"/>
          <w:szCs w:val="22"/>
          <w:lang w:val="es-ES"/>
        </w:rPr>
        <w:t>ara la entidad prestadora de salud.</w:t>
      </w:r>
    </w:p>
    <w:p w:rsidR="006D0B6B" w:rsidRPr="005D396B" w:rsidRDefault="006D0B6B" w:rsidP="00CA7FDE">
      <w:pPr>
        <w:spacing w:line="312" w:lineRule="auto"/>
        <w:jc w:val="both"/>
        <w:rPr>
          <w:rFonts w:ascii="Arial" w:hAnsi="Arial" w:cs="Arial"/>
          <w:sz w:val="22"/>
          <w:szCs w:val="22"/>
          <w:lang w:val="es-ES"/>
        </w:rPr>
      </w:pPr>
    </w:p>
    <w:p w:rsidR="006D0B6B" w:rsidRPr="005D396B" w:rsidRDefault="006D0B6B" w:rsidP="00CA7FDE">
      <w:pPr>
        <w:spacing w:line="312" w:lineRule="auto"/>
        <w:jc w:val="both"/>
        <w:rPr>
          <w:rFonts w:ascii="Arial" w:hAnsi="Arial" w:cs="Arial"/>
          <w:sz w:val="22"/>
          <w:szCs w:val="22"/>
          <w:lang w:val="es-ES"/>
        </w:rPr>
      </w:pPr>
      <w:r w:rsidRPr="005D396B">
        <w:rPr>
          <w:rFonts w:ascii="Arial" w:hAnsi="Arial" w:cs="Arial"/>
          <w:sz w:val="22"/>
          <w:szCs w:val="22"/>
          <w:lang w:val="es-ES"/>
        </w:rPr>
        <w:t>La historia clínica, resultados diagnósticos y el protocolo medico confirman la forma diligente en que fue tratado el paciente y descartan cualquier duda que puedan suscitar la tergiversación de hechos que esgrime la parte actora como fundamento de sus injustas pretensiones, que denotan únicamente una inexcusable confusión de conceptos en busca de una indebida indemnización.</w:t>
      </w:r>
    </w:p>
    <w:p w:rsidR="006D0B6B" w:rsidRPr="005D396B" w:rsidRDefault="006D0B6B" w:rsidP="00CA7FDE">
      <w:pPr>
        <w:spacing w:line="312" w:lineRule="auto"/>
        <w:jc w:val="both"/>
        <w:rPr>
          <w:rFonts w:ascii="Arial" w:hAnsi="Arial" w:cs="Arial"/>
          <w:sz w:val="22"/>
          <w:szCs w:val="22"/>
          <w:lang w:val="es-ES"/>
        </w:rPr>
      </w:pPr>
    </w:p>
    <w:p w:rsidR="006D0B6B" w:rsidRPr="005D396B" w:rsidRDefault="006D0B6B" w:rsidP="00CA7FDE">
      <w:pPr>
        <w:spacing w:line="312" w:lineRule="auto"/>
        <w:jc w:val="both"/>
        <w:rPr>
          <w:rFonts w:ascii="Arial" w:hAnsi="Arial" w:cs="Arial"/>
          <w:sz w:val="22"/>
          <w:szCs w:val="22"/>
          <w:lang w:val="es-ES"/>
        </w:rPr>
      </w:pPr>
      <w:r w:rsidRPr="005D396B">
        <w:rPr>
          <w:rFonts w:ascii="Arial" w:hAnsi="Arial" w:cs="Arial"/>
          <w:sz w:val="22"/>
          <w:szCs w:val="22"/>
          <w:lang w:val="es-ES"/>
        </w:rPr>
        <w:t xml:space="preserve">En relación a la salud de las personas, como derecho fundamental protegido y protegible, no puede exigir, y desde luego el medico no puede garantizar, asistencia que se presta en el ámbito sanitario sea una asistencia resultadista, es decir, que vaya a conseguir siempre y en todo lugar, un resultado favorable para la vida y/o la salud.  La relación entre el médico y el paciente, se caracteriza como una obligación de medios o diligencia, comprometiéndose únicamente, porque atentaría incluso contra el sentido común ampliar dicho compromiso, a emplear todos los medios que tenga a su disposición atendiendo a la </w:t>
      </w:r>
      <w:proofErr w:type="spellStart"/>
      <w:r w:rsidRPr="005D396B">
        <w:rPr>
          <w:rFonts w:ascii="Arial" w:hAnsi="Arial" w:cs="Arial"/>
          <w:sz w:val="22"/>
          <w:szCs w:val="22"/>
          <w:lang w:val="es-ES"/>
        </w:rPr>
        <w:t>lex</w:t>
      </w:r>
      <w:proofErr w:type="spellEnd"/>
      <w:r w:rsidRPr="005D396B">
        <w:rPr>
          <w:rFonts w:ascii="Arial" w:hAnsi="Arial" w:cs="Arial"/>
          <w:sz w:val="22"/>
          <w:szCs w:val="22"/>
          <w:lang w:val="es-ES"/>
        </w:rPr>
        <w:t xml:space="preserve"> </w:t>
      </w:r>
      <w:proofErr w:type="spellStart"/>
      <w:r w:rsidRPr="005D396B">
        <w:rPr>
          <w:rFonts w:ascii="Arial" w:hAnsi="Arial" w:cs="Arial"/>
          <w:sz w:val="22"/>
          <w:szCs w:val="22"/>
          <w:lang w:val="es-ES"/>
        </w:rPr>
        <w:t>artis</w:t>
      </w:r>
      <w:proofErr w:type="spellEnd"/>
      <w:r w:rsidRPr="005D396B">
        <w:rPr>
          <w:rFonts w:ascii="Arial" w:hAnsi="Arial" w:cs="Arial"/>
          <w:sz w:val="22"/>
          <w:szCs w:val="22"/>
          <w:lang w:val="es-ES"/>
        </w:rPr>
        <w:t>, sin garantizar un resultado final curativo.  La medicina no es una ciencia exacta y de resultados sino muy al contrario, una ciencia de medios, lo que significa que efectivamente, el medico está obligado a emplear todos los medios a su alcance y toda su pericia profesional en el cuidado de la salud, como así ocurre en la práctica, pero sin asegurar un resultado que obviamente, es incierto.</w:t>
      </w:r>
    </w:p>
    <w:p w:rsidR="006D0B6B" w:rsidRPr="005D396B" w:rsidRDefault="006D0B6B" w:rsidP="00CA7FDE">
      <w:pPr>
        <w:spacing w:line="312" w:lineRule="auto"/>
        <w:jc w:val="both"/>
        <w:rPr>
          <w:rFonts w:ascii="Arial" w:hAnsi="Arial" w:cs="Arial"/>
          <w:sz w:val="22"/>
          <w:szCs w:val="22"/>
          <w:lang w:val="es-ES"/>
        </w:rPr>
      </w:pPr>
    </w:p>
    <w:p w:rsidR="006D0B6B" w:rsidRPr="00937A92" w:rsidRDefault="006D0B6B" w:rsidP="00CA7FDE">
      <w:pPr>
        <w:spacing w:line="312" w:lineRule="auto"/>
        <w:jc w:val="both"/>
        <w:rPr>
          <w:rFonts w:ascii="Arial" w:hAnsi="Arial" w:cs="Arial"/>
          <w:sz w:val="22"/>
          <w:szCs w:val="22"/>
          <w:lang w:val="es-ES"/>
        </w:rPr>
      </w:pPr>
      <w:r w:rsidRPr="005D396B">
        <w:rPr>
          <w:rFonts w:ascii="Arial" w:hAnsi="Arial" w:cs="Arial"/>
          <w:sz w:val="22"/>
          <w:szCs w:val="22"/>
          <w:lang w:val="es-ES"/>
        </w:rPr>
        <w:t>Por lo anterior solicito comedidamente al Despacho declarar probada la presente excepción.</w:t>
      </w:r>
    </w:p>
    <w:p w:rsidR="006D0B6B" w:rsidRDefault="006D0B6B" w:rsidP="00CA7FDE">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rsidR="006D0B6B" w:rsidRPr="00393F05" w:rsidRDefault="006D0B6B" w:rsidP="00592A03">
      <w:pPr>
        <w:pStyle w:val="Encabezado"/>
        <w:numPr>
          <w:ilvl w:val="0"/>
          <w:numId w:val="24"/>
        </w:numPr>
        <w:shd w:val="clear" w:color="auto" w:fill="FFFFFF" w:themeFill="background1"/>
        <w:tabs>
          <w:tab w:val="left" w:pos="2268"/>
        </w:tabs>
        <w:spacing w:line="312" w:lineRule="auto"/>
        <w:jc w:val="both"/>
        <w:rPr>
          <w:rFonts w:ascii="Arial" w:hAnsi="Arial" w:cs="Arial"/>
          <w:b/>
          <w:color w:val="000000" w:themeColor="text1"/>
          <w:sz w:val="22"/>
          <w:szCs w:val="22"/>
        </w:rPr>
      </w:pPr>
      <w:r w:rsidRPr="00393F05">
        <w:rPr>
          <w:rFonts w:ascii="Arial" w:hAnsi="Arial" w:cs="Arial"/>
          <w:b/>
          <w:color w:val="000000" w:themeColor="text1"/>
          <w:sz w:val="22"/>
          <w:szCs w:val="22"/>
        </w:rPr>
        <w:t xml:space="preserve">AUSENCIA DE PRUEBA DE LOS PERJUICIOS QUE PRETENDE LA PARTE DEMANDANTE </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De acuerdo a lo probado en el plenario, se logró evidenciar que no e</w:t>
      </w:r>
      <w:r>
        <w:rPr>
          <w:rFonts w:ascii="Arial" w:hAnsi="Arial" w:cs="Arial"/>
          <w:sz w:val="22"/>
          <w:szCs w:val="22"/>
        </w:rPr>
        <w:t xml:space="preserve">xiste responsabilidad frente a </w:t>
      </w:r>
      <w:r w:rsidRPr="00393F05">
        <w:rPr>
          <w:rFonts w:ascii="Arial" w:hAnsi="Arial" w:cs="Arial"/>
          <w:sz w:val="22"/>
          <w:szCs w:val="22"/>
        </w:rPr>
        <w:t>mi representada</w:t>
      </w:r>
      <w:r>
        <w:rPr>
          <w:rFonts w:ascii="Arial" w:hAnsi="Arial" w:cs="Arial"/>
          <w:sz w:val="22"/>
          <w:szCs w:val="22"/>
        </w:rPr>
        <w:t>, el Instituto de Religiosas San José de Gerona como propietario de la Clínica Nuestra Señora de los Remedios,</w:t>
      </w:r>
      <w:r w:rsidRPr="00393F05">
        <w:rPr>
          <w:rFonts w:ascii="Arial" w:hAnsi="Arial" w:cs="Arial"/>
          <w:sz w:val="22"/>
          <w:szCs w:val="22"/>
        </w:rPr>
        <w:t xml:space="preserve"> sobre los hechos de la demanda, por cuanto no se integró por </w:t>
      </w:r>
      <w:r w:rsidRPr="00393F05">
        <w:rPr>
          <w:rFonts w:ascii="Arial" w:hAnsi="Arial" w:cs="Arial"/>
          <w:sz w:val="22"/>
          <w:szCs w:val="22"/>
        </w:rPr>
        <w:lastRenderedPageBreak/>
        <w:t>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Los perjuicios que obran dentro del proceso, no fueron debidamente acreditados por la parte actora, quien deliberadamente manifiesta que, por la supuesta conducta omisiva de las aquí demandadas, se les produjo un perjuicio irremediable sin tener las pruebas fehacientes para señalar la configuración del daño.</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r w:rsidRPr="00393F05">
        <w:rPr>
          <w:rFonts w:ascii="Arial" w:hAnsi="Arial" w:cs="Arial"/>
          <w:sz w:val="22"/>
          <w:szCs w:val="22"/>
        </w:rPr>
        <w:t xml:space="preserve">Adicionalmente, es exagerada la tasación de los perjuicios y desconoce el demandante los criterios jurisprudenciales que rigen </w:t>
      </w:r>
      <w:r w:rsidR="004B7818">
        <w:rPr>
          <w:rFonts w:ascii="Arial" w:hAnsi="Arial" w:cs="Arial"/>
          <w:sz w:val="22"/>
          <w:szCs w:val="22"/>
        </w:rPr>
        <w:t>en la actualidad</w:t>
      </w:r>
      <w:r w:rsidRPr="00393F05">
        <w:rPr>
          <w:rFonts w:ascii="Arial" w:hAnsi="Arial" w:cs="Arial"/>
          <w:sz w:val="22"/>
          <w:szCs w:val="22"/>
        </w:rPr>
        <w:t xml:space="preserve">, de acuerdo con lo siguiente: </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sz w:val="22"/>
          <w:szCs w:val="22"/>
        </w:rPr>
      </w:pPr>
    </w:p>
    <w:p w:rsidR="00FB733D" w:rsidRDefault="006D0B6B" w:rsidP="00CA7FDE">
      <w:pPr>
        <w:pStyle w:val="Encabezado"/>
        <w:numPr>
          <w:ilvl w:val="0"/>
          <w:numId w:val="33"/>
        </w:numPr>
        <w:shd w:val="clear" w:color="auto" w:fill="FFFFFF" w:themeFill="background1"/>
        <w:tabs>
          <w:tab w:val="left" w:pos="2268"/>
        </w:tabs>
        <w:spacing w:line="312" w:lineRule="auto"/>
        <w:jc w:val="both"/>
        <w:rPr>
          <w:rFonts w:ascii="Arial" w:hAnsi="Arial" w:cs="Arial"/>
          <w:b/>
          <w:color w:val="000000" w:themeColor="text1"/>
          <w:sz w:val="22"/>
          <w:szCs w:val="22"/>
        </w:rPr>
      </w:pPr>
      <w:r w:rsidRPr="00393F05">
        <w:rPr>
          <w:rFonts w:ascii="Arial" w:hAnsi="Arial" w:cs="Arial"/>
          <w:b/>
          <w:sz w:val="22"/>
          <w:szCs w:val="22"/>
        </w:rPr>
        <w:t>Daño moral</w:t>
      </w:r>
      <w:r w:rsidRPr="00393F05">
        <w:rPr>
          <w:rFonts w:ascii="Arial" w:hAnsi="Arial" w:cs="Arial"/>
          <w:b/>
          <w:color w:val="000000" w:themeColor="text1"/>
          <w:sz w:val="22"/>
          <w:szCs w:val="22"/>
        </w:rPr>
        <w:t xml:space="preserve">: </w:t>
      </w:r>
      <w:r w:rsidRPr="00393F05">
        <w:rPr>
          <w:rFonts w:ascii="Arial" w:hAnsi="Arial" w:cs="Arial"/>
          <w:sz w:val="22"/>
          <w:szCs w:val="22"/>
        </w:rPr>
        <w:t>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Al respecto</w:t>
      </w:r>
      <w:r w:rsidR="00773721">
        <w:rPr>
          <w:rFonts w:ascii="Arial" w:hAnsi="Arial" w:cs="Arial"/>
          <w:sz w:val="22"/>
          <w:szCs w:val="22"/>
        </w:rPr>
        <w:t>,</w:t>
      </w:r>
      <w:r w:rsidRPr="00393F05">
        <w:rPr>
          <w:rFonts w:ascii="Arial" w:hAnsi="Arial" w:cs="Arial"/>
          <w:sz w:val="22"/>
          <w:szCs w:val="22"/>
        </w:rPr>
        <w:t xml:space="preserve">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w:t>
      </w:r>
    </w:p>
    <w:p w:rsidR="00FB733D" w:rsidRDefault="00FB733D" w:rsidP="00FB733D">
      <w:pPr>
        <w:pStyle w:val="Encabezado"/>
        <w:shd w:val="clear" w:color="auto" w:fill="FFFFFF" w:themeFill="background1"/>
        <w:tabs>
          <w:tab w:val="left" w:pos="2268"/>
        </w:tabs>
        <w:spacing w:line="312" w:lineRule="auto"/>
        <w:ind w:left="720"/>
        <w:jc w:val="both"/>
        <w:rPr>
          <w:rFonts w:ascii="Arial" w:hAnsi="Arial" w:cs="Arial"/>
          <w:b/>
          <w:sz w:val="22"/>
          <w:szCs w:val="22"/>
        </w:rPr>
      </w:pPr>
    </w:p>
    <w:p w:rsidR="006D0B6B" w:rsidRPr="00FB733D" w:rsidRDefault="006D0B6B" w:rsidP="00FB733D">
      <w:pPr>
        <w:pStyle w:val="Encabezado"/>
        <w:shd w:val="clear" w:color="auto" w:fill="FFFFFF" w:themeFill="background1"/>
        <w:tabs>
          <w:tab w:val="left" w:pos="2268"/>
        </w:tabs>
        <w:spacing w:line="312" w:lineRule="auto"/>
        <w:ind w:left="720"/>
        <w:jc w:val="both"/>
        <w:rPr>
          <w:rFonts w:ascii="Arial" w:hAnsi="Arial" w:cs="Arial"/>
          <w:b/>
          <w:color w:val="000000" w:themeColor="text1"/>
          <w:sz w:val="22"/>
          <w:szCs w:val="22"/>
        </w:rPr>
      </w:pPr>
      <w:r w:rsidRPr="00FB733D">
        <w:rPr>
          <w:rFonts w:ascii="Arial" w:hAnsi="Arial" w:cs="Arial"/>
          <w:sz w:val="22"/>
          <w:szCs w:val="22"/>
        </w:rPr>
        <w:t>Por lo tanto, no es posible</w:t>
      </w:r>
      <w:r w:rsidRPr="00FB733D">
        <w:rPr>
          <w:rFonts w:ascii="Arial" w:hAnsi="Arial" w:cs="Arial"/>
          <w:color w:val="000000" w:themeColor="text1"/>
          <w:sz w:val="22"/>
          <w:szCs w:val="22"/>
        </w:rPr>
        <w:t xml:space="preserve"> condenar a las entidades demandadas por el perjuicio pretendido, en primer lugar, porque no existen elementos que acrediten su responsabilidad y en segundo lugar dado que</w:t>
      </w:r>
      <w:r w:rsidRPr="00FB733D">
        <w:rPr>
          <w:rFonts w:ascii="Arial" w:hAnsi="Arial" w:cs="Arial"/>
          <w:sz w:val="22"/>
          <w:szCs w:val="22"/>
        </w:rPr>
        <w:t xml:space="preserve"> en el caso concreto no existe prueba de la relación afectiva de los parientes en 3° </w:t>
      </w:r>
      <w:r w:rsidR="00592A03" w:rsidRPr="00FB733D">
        <w:rPr>
          <w:rFonts w:ascii="Arial" w:hAnsi="Arial" w:cs="Arial"/>
          <w:sz w:val="22"/>
          <w:szCs w:val="22"/>
        </w:rPr>
        <w:t>grado de consanguinidad que acrediten</w:t>
      </w:r>
      <w:r w:rsidRPr="00FB733D">
        <w:rPr>
          <w:rFonts w:ascii="Arial" w:hAnsi="Arial" w:cs="Arial"/>
          <w:sz w:val="22"/>
          <w:szCs w:val="22"/>
        </w:rPr>
        <w:t xml:space="preserve"> las afectaciones causadas</w:t>
      </w:r>
      <w:r w:rsidR="00592A03" w:rsidRPr="00FB733D">
        <w:rPr>
          <w:rFonts w:ascii="Arial" w:hAnsi="Arial" w:cs="Arial"/>
          <w:sz w:val="22"/>
          <w:szCs w:val="22"/>
        </w:rPr>
        <w:t xml:space="preserve"> por el fallecimiento de la menor Celeste Torres Cuellar</w:t>
      </w:r>
      <w:r w:rsidRPr="00FB733D">
        <w:rPr>
          <w:rFonts w:ascii="Arial" w:hAnsi="Arial" w:cs="Arial"/>
          <w:sz w:val="22"/>
          <w:szCs w:val="22"/>
        </w:rPr>
        <w:t>. En consecuencia, el despacho no puede desconocer la omisión de la carga probatoria en cabeza de la parte demandante de un precepto que alegó dentro del proceso pero que no fue probado.</w:t>
      </w:r>
    </w:p>
    <w:p w:rsidR="006D0B6B" w:rsidRPr="00393F05" w:rsidRDefault="006D0B6B" w:rsidP="00CA7FDE">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rsidR="00FB733D" w:rsidRDefault="00FB733D" w:rsidP="00FB733D">
      <w:pPr>
        <w:pStyle w:val="Prrafodelista"/>
        <w:numPr>
          <w:ilvl w:val="0"/>
          <w:numId w:val="33"/>
        </w:numPr>
        <w:spacing w:after="0" w:line="312" w:lineRule="auto"/>
      </w:pPr>
      <w:r>
        <w:rPr>
          <w:b/>
        </w:rPr>
        <w:t>Daño a la vida en relación</w:t>
      </w:r>
      <w:r w:rsidR="006D0B6B" w:rsidRPr="00567E1B">
        <w:rPr>
          <w:b/>
        </w:rPr>
        <w:t>:</w:t>
      </w:r>
      <w:r w:rsidR="006D0B6B" w:rsidRPr="00AD20D3">
        <w:t xml:space="preserve"> </w:t>
      </w:r>
      <w:r w:rsidR="0047678B">
        <w:t xml:space="preserve"> No es posible que el despacho reconozca dicha pretensión en favor de la señora Tania </w:t>
      </w:r>
      <w:proofErr w:type="spellStart"/>
      <w:r w:rsidR="0047678B">
        <w:t>Vannessa</w:t>
      </w:r>
      <w:proofErr w:type="spellEnd"/>
      <w:r w:rsidR="0047678B">
        <w:t xml:space="preserve"> Cuellar y el señor </w:t>
      </w:r>
      <w:proofErr w:type="spellStart"/>
      <w:r w:rsidR="0047678B">
        <w:t>Jhofan</w:t>
      </w:r>
      <w:proofErr w:type="spellEnd"/>
      <w:r w:rsidR="0047678B">
        <w:t xml:space="preserve"> Camilo Torres por el </w:t>
      </w:r>
      <w:r w:rsidR="0047678B">
        <w:lastRenderedPageBreak/>
        <w:t>fallecimiento de su hija Celeste Torres Cuellar (q.e.p.d.), debido a la naturaleza misma del perjuicio. En primer lugar, se tiene que el perjuicio denominado “daño a la vida en relación” pretendido por la parte actora fue abolido por la jurisprudencia del Consejo de Estado. Por otra parte, la Alta Corporación de lo Contencioso Administrativo ha sido enfática en señalar que, en los casos de muerte, no procede reconocer indemnización por daño a la salud, dado que estos están ligados a la existencia de una lesión que cause un menoscabo o alteración en el órgano o función de la víctima. Al producirse el fallecimiento, no es posible tasar la gravedad de una lesión que ya no existe. Por lo tanto, al tratarse del lamentable fallecimiento de la menor, no resulta procedente efectuar ningún reconocimiento por concepto de perjuicio fisiológico o a la salud, al no existir una lesión que pueda ser objeto de valoración.</w:t>
      </w:r>
    </w:p>
    <w:p w:rsidR="00FB733D" w:rsidRDefault="00FB733D" w:rsidP="00FB733D">
      <w:pPr>
        <w:pStyle w:val="Prrafodelista"/>
        <w:spacing w:after="0" w:line="312" w:lineRule="auto"/>
        <w:ind w:firstLine="0"/>
      </w:pPr>
    </w:p>
    <w:p w:rsidR="006D0B6B" w:rsidRPr="00FB733D" w:rsidRDefault="00FB733D" w:rsidP="00FB733D">
      <w:pPr>
        <w:pStyle w:val="Prrafodelista"/>
        <w:numPr>
          <w:ilvl w:val="0"/>
          <w:numId w:val="33"/>
        </w:numPr>
        <w:spacing w:after="0" w:line="312" w:lineRule="auto"/>
      </w:pPr>
      <w:r>
        <w:rPr>
          <w:b/>
        </w:rPr>
        <w:t>Daño material</w:t>
      </w:r>
      <w:r w:rsidR="006D0B6B" w:rsidRPr="00FB733D">
        <w:rPr>
          <w:b/>
        </w:rPr>
        <w:t xml:space="preserve">: </w:t>
      </w:r>
      <w:r w:rsidR="006D0B6B" w:rsidRPr="00AD20D3">
        <w:t xml:space="preserve"> La pretensión por concepto de </w:t>
      </w:r>
      <w:r w:rsidR="00490AF4">
        <w:t xml:space="preserve">daño material </w:t>
      </w:r>
      <w:r w:rsidR="006D0B6B" w:rsidRPr="00AD20D3">
        <w:t xml:space="preserve">reclamada por la parte actora resulta injustificada. En primer lugar, porque la Clínica Nuestra Señora de los Remedios no es responsable de los daños alegados. En segundo lugar, la cuantía no fue probada, </w:t>
      </w:r>
      <w:r w:rsidR="006D0B6B" w:rsidRPr="00FB733D">
        <w:rPr>
          <w:color w:val="000000" w:themeColor="text1"/>
        </w:rPr>
        <w:t>dado que no existe dentro del plenario una prueba tan siquiera sumaria que evidencie</w:t>
      </w:r>
      <w:r w:rsidR="00490AF4">
        <w:rPr>
          <w:color w:val="000000" w:themeColor="text1"/>
        </w:rPr>
        <w:t xml:space="preserve"> un detrimento patrimonial a causa de los hechos objeto del litigio.</w:t>
      </w:r>
    </w:p>
    <w:p w:rsidR="006D0B6B" w:rsidRPr="00FB733D" w:rsidRDefault="006D0B6B" w:rsidP="00FB733D">
      <w:pPr>
        <w:spacing w:line="312" w:lineRule="auto"/>
        <w:rPr>
          <w:b/>
          <w:bCs/>
          <w:color w:val="000000" w:themeColor="text1"/>
        </w:rPr>
      </w:pPr>
    </w:p>
    <w:p w:rsidR="006D0B6B" w:rsidRPr="00393F05" w:rsidRDefault="006D0B6B" w:rsidP="00FB733D">
      <w:pPr>
        <w:pStyle w:val="Textoindependiente2"/>
        <w:widowControl w:val="0"/>
        <w:numPr>
          <w:ilvl w:val="0"/>
          <w:numId w:val="24"/>
        </w:numPr>
        <w:autoSpaceDE w:val="0"/>
        <w:autoSpaceDN w:val="0"/>
        <w:adjustRightInd w:val="0"/>
        <w:spacing w:after="0" w:line="312" w:lineRule="auto"/>
        <w:jc w:val="both"/>
        <w:rPr>
          <w:rFonts w:ascii="Arial" w:hAnsi="Arial" w:cs="Arial"/>
          <w:b/>
          <w:bCs/>
          <w:color w:val="000000" w:themeColor="text1"/>
          <w:sz w:val="22"/>
          <w:szCs w:val="22"/>
        </w:rPr>
      </w:pPr>
      <w:r w:rsidRPr="00393F05">
        <w:rPr>
          <w:rFonts w:ascii="Arial" w:hAnsi="Arial" w:cs="Arial"/>
          <w:b/>
          <w:bCs/>
          <w:color w:val="000000" w:themeColor="text1"/>
          <w:sz w:val="22"/>
          <w:szCs w:val="22"/>
        </w:rPr>
        <w:t>GENÉRICA O INNOMINADA</w:t>
      </w:r>
    </w:p>
    <w:p w:rsidR="006D0B6B" w:rsidRPr="00393F05" w:rsidRDefault="006D0B6B" w:rsidP="00CA7FDE">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rsidR="006D0B6B" w:rsidRPr="00393F05" w:rsidRDefault="006D0B6B" w:rsidP="00CA7FDE">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Solicito señor Juez declarar cualquier otra excepción que resulte probada en el decurso del proceso, que se encuentre originada en la Ley o en el contrato por el cual se convocó a mi representada, incluida la de prescripción del contrato de seguro</w:t>
      </w:r>
      <w:r w:rsidR="00062BF8">
        <w:rPr>
          <w:rFonts w:ascii="Arial" w:hAnsi="Arial" w:cs="Arial"/>
          <w:color w:val="000000" w:themeColor="text1"/>
          <w:sz w:val="22"/>
          <w:szCs w:val="22"/>
        </w:rPr>
        <w:t>.</w:t>
      </w:r>
      <w:r w:rsidRPr="00393F05">
        <w:rPr>
          <w:rFonts w:ascii="Arial" w:hAnsi="Arial" w:cs="Arial"/>
          <w:color w:val="000000" w:themeColor="text1"/>
          <w:sz w:val="22"/>
          <w:szCs w:val="22"/>
        </w:rPr>
        <w:t xml:space="preserve"> Lo anterior, conforme a lo estipulado en el art 282 del Código General del Proceso que establece:</w:t>
      </w:r>
    </w:p>
    <w:p w:rsidR="006D0B6B" w:rsidRPr="00393F05" w:rsidRDefault="006D0B6B" w:rsidP="00CA7FDE">
      <w:pPr>
        <w:pStyle w:val="Textoindependiente2"/>
        <w:widowControl w:val="0"/>
        <w:autoSpaceDE w:val="0"/>
        <w:autoSpaceDN w:val="0"/>
        <w:adjustRightInd w:val="0"/>
        <w:spacing w:after="0" w:line="312" w:lineRule="auto"/>
        <w:jc w:val="both"/>
        <w:rPr>
          <w:rFonts w:ascii="Arial" w:hAnsi="Arial" w:cs="Arial"/>
          <w:b/>
          <w:color w:val="000000" w:themeColor="text1"/>
          <w:sz w:val="22"/>
          <w:szCs w:val="22"/>
        </w:rPr>
      </w:pPr>
    </w:p>
    <w:p w:rsidR="006D0B6B" w:rsidRPr="00F21C68" w:rsidRDefault="006D0B6B" w:rsidP="00FB733D">
      <w:pPr>
        <w:pStyle w:val="Prrafodelista"/>
        <w:spacing w:after="0" w:line="312" w:lineRule="auto"/>
        <w:ind w:left="567" w:right="567" w:firstLine="0"/>
        <w:rPr>
          <w:iCs/>
          <w:sz w:val="20"/>
        </w:rPr>
      </w:pPr>
      <w:r w:rsidRPr="00F21C68">
        <w:rPr>
          <w:iCs/>
          <w:sz w:val="20"/>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p>
    <w:p w:rsidR="006D0B6B" w:rsidRPr="00393F05" w:rsidRDefault="006D0B6B" w:rsidP="00CA7FDE">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p>
    <w:p w:rsidR="00062BF8" w:rsidRDefault="006D0B6B" w:rsidP="00CA7FDE">
      <w:pPr>
        <w:pStyle w:val="Textoindependiente2"/>
        <w:widowControl w:val="0"/>
        <w:autoSpaceDE w:val="0"/>
        <w:autoSpaceDN w:val="0"/>
        <w:adjustRightInd w:val="0"/>
        <w:spacing w:after="0"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En ese sentido, cualquier hecho que dentro del proceso constituya una excepción</w:t>
      </w:r>
      <w:r w:rsidR="00062BF8">
        <w:rPr>
          <w:rFonts w:ascii="Arial" w:hAnsi="Arial" w:cs="Arial"/>
          <w:color w:val="000000" w:themeColor="text1"/>
          <w:sz w:val="22"/>
          <w:szCs w:val="22"/>
        </w:rPr>
        <w:t>, deberá reconocerse de manera oficiosa en la sentencia que defina el mérito del asunto. Por todo lo anterior, solicito respetuosamente declarar probada esta excepción.</w:t>
      </w:r>
      <w:r w:rsidRPr="00393F05">
        <w:rPr>
          <w:rFonts w:ascii="Arial" w:hAnsi="Arial" w:cs="Arial"/>
          <w:color w:val="000000" w:themeColor="text1"/>
          <w:sz w:val="22"/>
          <w:szCs w:val="22"/>
        </w:rPr>
        <w:t xml:space="preserve"> </w:t>
      </w:r>
    </w:p>
    <w:bookmarkEnd w:id="1"/>
    <w:p w:rsidR="006D0B6B" w:rsidRPr="00393F05" w:rsidRDefault="006D0B6B" w:rsidP="00CA7FDE">
      <w:pPr>
        <w:spacing w:line="312" w:lineRule="auto"/>
        <w:jc w:val="both"/>
        <w:rPr>
          <w:rFonts w:ascii="Arial" w:hAnsi="Arial" w:cs="Arial"/>
          <w:color w:val="000000" w:themeColor="text1"/>
          <w:sz w:val="22"/>
          <w:szCs w:val="22"/>
        </w:rPr>
      </w:pPr>
    </w:p>
    <w:p w:rsidR="00414DB6" w:rsidRDefault="00B477A0" w:rsidP="00CA7FDE">
      <w:pPr>
        <w:pStyle w:val="Ttulo4"/>
        <w:spacing w:before="0" w:line="312" w:lineRule="auto"/>
        <w:jc w:val="center"/>
        <w:rPr>
          <w:rFonts w:ascii="Arial" w:hAnsi="Arial" w:cs="Arial"/>
          <w:b/>
          <w:bCs/>
          <w:i w:val="0"/>
          <w:color w:val="000000" w:themeColor="text1"/>
          <w:sz w:val="22"/>
          <w:szCs w:val="22"/>
          <w:u w:val="single"/>
        </w:rPr>
      </w:pPr>
      <w:r>
        <w:rPr>
          <w:rFonts w:ascii="Arial" w:hAnsi="Arial" w:cs="Arial"/>
          <w:b/>
          <w:bCs/>
          <w:i w:val="0"/>
          <w:color w:val="000000" w:themeColor="text1"/>
          <w:sz w:val="22"/>
          <w:szCs w:val="22"/>
          <w:u w:val="single"/>
        </w:rPr>
        <w:lastRenderedPageBreak/>
        <w:t>CAPITULO III</w:t>
      </w:r>
      <w:r w:rsidR="00414DB6">
        <w:rPr>
          <w:rFonts w:ascii="Arial" w:hAnsi="Arial" w:cs="Arial"/>
          <w:b/>
          <w:bCs/>
          <w:i w:val="0"/>
          <w:color w:val="000000" w:themeColor="text1"/>
          <w:sz w:val="22"/>
          <w:szCs w:val="22"/>
          <w:u w:val="single"/>
        </w:rPr>
        <w:t>. OPOSICIÓN A LAS PRUEBAS DE LA DEMANDANTE</w:t>
      </w:r>
    </w:p>
    <w:p w:rsidR="00414DB6" w:rsidRDefault="00414DB6" w:rsidP="00CA7FDE">
      <w:pPr>
        <w:pStyle w:val="Ttulo4"/>
        <w:spacing w:before="0" w:line="312" w:lineRule="auto"/>
        <w:jc w:val="center"/>
        <w:rPr>
          <w:rFonts w:ascii="Arial" w:hAnsi="Arial" w:cs="Arial"/>
          <w:b/>
          <w:bCs/>
          <w:i w:val="0"/>
          <w:color w:val="000000" w:themeColor="text1"/>
          <w:sz w:val="22"/>
          <w:szCs w:val="22"/>
          <w:u w:val="single"/>
        </w:rPr>
      </w:pPr>
    </w:p>
    <w:p w:rsidR="00414DB6" w:rsidRDefault="00414DB6" w:rsidP="00414DB6">
      <w:pPr>
        <w:pStyle w:val="Prrafodelista"/>
        <w:numPr>
          <w:ilvl w:val="0"/>
          <w:numId w:val="36"/>
        </w:numPr>
        <w:rPr>
          <w:b/>
        </w:rPr>
      </w:pPr>
      <w:r w:rsidRPr="00414DB6">
        <w:rPr>
          <w:b/>
        </w:rPr>
        <w:t>TESTIMONIALES</w:t>
      </w:r>
    </w:p>
    <w:p w:rsidR="00414DB6" w:rsidRDefault="00414DB6" w:rsidP="00414DB6"/>
    <w:p w:rsidR="00A454CE" w:rsidRDefault="00414DB6" w:rsidP="00414DB6">
      <w:pPr>
        <w:spacing w:line="312" w:lineRule="auto"/>
        <w:jc w:val="both"/>
        <w:rPr>
          <w:rFonts w:ascii="Arial" w:hAnsi="Arial" w:cs="Arial"/>
          <w:sz w:val="22"/>
          <w:szCs w:val="22"/>
        </w:rPr>
      </w:pPr>
      <w:r w:rsidRPr="00414DB6">
        <w:rPr>
          <w:rFonts w:ascii="Arial" w:hAnsi="Arial" w:cs="Arial"/>
          <w:sz w:val="22"/>
          <w:szCs w:val="22"/>
        </w:rPr>
        <w:t>En relación con los testimonios solicitados por la parte demandante, el artículo 212 del Código General del Proceso</w:t>
      </w:r>
      <w:r w:rsidR="00062BF8">
        <w:rPr>
          <w:rFonts w:ascii="Arial" w:hAnsi="Arial" w:cs="Arial"/>
          <w:sz w:val="22"/>
          <w:szCs w:val="22"/>
        </w:rPr>
        <w:t xml:space="preserve"> establece</w:t>
      </w:r>
      <w:r w:rsidRPr="00414DB6">
        <w:rPr>
          <w:rFonts w:ascii="Arial" w:hAnsi="Arial" w:cs="Arial"/>
          <w:sz w:val="22"/>
          <w:szCs w:val="22"/>
        </w:rPr>
        <w:t xml:space="preserve"> que: “</w:t>
      </w:r>
      <w:r w:rsidRPr="00A454CE">
        <w:rPr>
          <w:rFonts w:ascii="Arial" w:hAnsi="Arial" w:cs="Arial"/>
          <w:i/>
          <w:sz w:val="22"/>
          <w:szCs w:val="22"/>
        </w:rPr>
        <w:t>Cuando se pidan testimonios deberá expresarse el nombre, domicilio, residencia o lugar donde puedan ser citados los testigos, y enunciarse concretamente los hechos objeto de la prueba. El Juez podrá limitar la recepción de los testimonios cuando considere suficientemente</w:t>
      </w:r>
      <w:r w:rsidRPr="00414DB6">
        <w:rPr>
          <w:rFonts w:ascii="Arial" w:hAnsi="Arial" w:cs="Arial"/>
          <w:sz w:val="22"/>
          <w:szCs w:val="22"/>
        </w:rPr>
        <w:t xml:space="preserve"> </w:t>
      </w:r>
      <w:r w:rsidRPr="00A454CE">
        <w:rPr>
          <w:rFonts w:ascii="Arial" w:hAnsi="Arial" w:cs="Arial"/>
          <w:i/>
          <w:sz w:val="22"/>
          <w:szCs w:val="22"/>
        </w:rPr>
        <w:t xml:space="preserve">esclarecidos los hechos materia de esa prueba, mediante auto que no admite recurso”, </w:t>
      </w:r>
      <w:r w:rsidRPr="00414DB6">
        <w:rPr>
          <w:rFonts w:ascii="Arial" w:hAnsi="Arial" w:cs="Arial"/>
          <w:sz w:val="22"/>
          <w:szCs w:val="22"/>
        </w:rPr>
        <w:t xml:space="preserve">advirtiendo el canon 213 de la misma obra que si la petición reúne los requisitos indicados en el art. 212, el juez ordenará que se practique el testimonio en la audiencia correspondiente. Se colige que el inciso primero de la norma transcrita consagra la carga procesal de i) identificar plenamente al testigo con indicación del domicilio o el lugar donde pueda ser citado y ii) mencionar la pertinencia del testimonio, valga decir, el para qué de </w:t>
      </w:r>
      <w:r w:rsidR="00A454CE">
        <w:rPr>
          <w:rFonts w:ascii="Arial" w:hAnsi="Arial" w:cs="Arial"/>
          <w:sz w:val="22"/>
          <w:szCs w:val="22"/>
        </w:rPr>
        <w:t xml:space="preserve">la prueba en forma específica. </w:t>
      </w:r>
      <w:r w:rsidRPr="00414DB6">
        <w:rPr>
          <w:rFonts w:ascii="Arial" w:hAnsi="Arial" w:cs="Arial"/>
          <w:sz w:val="22"/>
          <w:szCs w:val="22"/>
        </w:rPr>
        <w:t>Como toda otra prueba, la testimonial está supeditada, en cuanto a su petición, a los momentos y plazos indicados por la ley. Luego</w:t>
      </w:r>
      <w:r w:rsidR="00062BF8">
        <w:rPr>
          <w:rFonts w:ascii="Arial" w:hAnsi="Arial" w:cs="Arial"/>
          <w:sz w:val="22"/>
          <w:szCs w:val="22"/>
        </w:rPr>
        <w:t>,</w:t>
      </w:r>
      <w:r w:rsidRPr="00414DB6">
        <w:rPr>
          <w:rFonts w:ascii="Arial" w:hAnsi="Arial" w:cs="Arial"/>
          <w:sz w:val="22"/>
          <w:szCs w:val="22"/>
        </w:rPr>
        <w:t xml:space="preserve"> aparte de su oportuna proposición, la norma exige la plena identidad del individuo que va a testimoniar; además debe expresar el objeto y los extremos o datos acerca de los cuales va a versar el testimonio. En ese sentido, en la demanda se desconoce el requisito que exige enunciar concretamente los hechos objeto de la prueba. </w:t>
      </w:r>
    </w:p>
    <w:p w:rsidR="00A454CE" w:rsidRDefault="00A454CE" w:rsidP="00414DB6">
      <w:pPr>
        <w:spacing w:line="312" w:lineRule="auto"/>
        <w:jc w:val="both"/>
        <w:rPr>
          <w:rFonts w:ascii="Arial" w:hAnsi="Arial" w:cs="Arial"/>
          <w:sz w:val="22"/>
          <w:szCs w:val="22"/>
        </w:rPr>
      </w:pPr>
    </w:p>
    <w:p w:rsidR="00414DB6" w:rsidRPr="00414DB6" w:rsidRDefault="00414DB6" w:rsidP="00414DB6">
      <w:pPr>
        <w:spacing w:line="312" w:lineRule="auto"/>
        <w:jc w:val="both"/>
        <w:rPr>
          <w:rFonts w:ascii="Arial" w:hAnsi="Arial" w:cs="Arial"/>
          <w:b/>
          <w:sz w:val="22"/>
          <w:szCs w:val="22"/>
        </w:rPr>
      </w:pPr>
      <w:r w:rsidRPr="00414DB6">
        <w:rPr>
          <w:rFonts w:ascii="Arial" w:hAnsi="Arial" w:cs="Arial"/>
          <w:sz w:val="22"/>
          <w:szCs w:val="22"/>
        </w:rPr>
        <w:t>Por lo tanto, se solicita respetuosamente se niegue la práctica de los testimonios solicitados</w:t>
      </w:r>
    </w:p>
    <w:p w:rsidR="00414DB6" w:rsidRPr="00414DB6" w:rsidRDefault="00414DB6" w:rsidP="00414DB6">
      <w:pPr>
        <w:pStyle w:val="Ttulo4"/>
        <w:spacing w:before="0" w:line="312" w:lineRule="auto"/>
        <w:jc w:val="both"/>
        <w:rPr>
          <w:rFonts w:ascii="Arial" w:hAnsi="Arial" w:cs="Arial"/>
          <w:b/>
          <w:bCs/>
          <w:i w:val="0"/>
          <w:color w:val="000000" w:themeColor="text1"/>
          <w:sz w:val="22"/>
          <w:szCs w:val="22"/>
          <w:u w:val="single"/>
        </w:rPr>
      </w:pPr>
    </w:p>
    <w:p w:rsidR="006D0B6B" w:rsidRPr="00393F05" w:rsidRDefault="004E5D36" w:rsidP="00CA7FDE">
      <w:pPr>
        <w:pStyle w:val="Ttulo4"/>
        <w:spacing w:before="0" w:line="312" w:lineRule="auto"/>
        <w:jc w:val="center"/>
        <w:rPr>
          <w:rFonts w:ascii="Arial" w:hAnsi="Arial" w:cs="Arial"/>
          <w:b/>
          <w:bCs/>
          <w:i w:val="0"/>
          <w:color w:val="000000" w:themeColor="text1"/>
          <w:sz w:val="22"/>
          <w:szCs w:val="22"/>
          <w:u w:val="single"/>
        </w:rPr>
      </w:pPr>
      <w:r>
        <w:rPr>
          <w:rFonts w:ascii="Arial" w:hAnsi="Arial" w:cs="Arial"/>
          <w:b/>
          <w:bCs/>
          <w:i w:val="0"/>
          <w:color w:val="000000" w:themeColor="text1"/>
          <w:sz w:val="22"/>
          <w:szCs w:val="22"/>
          <w:u w:val="single"/>
        </w:rPr>
        <w:t xml:space="preserve">CAPITULO IV. </w:t>
      </w:r>
      <w:r w:rsidR="006D0B6B" w:rsidRPr="00393F05">
        <w:rPr>
          <w:rFonts w:ascii="Arial" w:hAnsi="Arial" w:cs="Arial"/>
          <w:b/>
          <w:bCs/>
          <w:i w:val="0"/>
          <w:color w:val="000000" w:themeColor="text1"/>
          <w:sz w:val="22"/>
          <w:szCs w:val="22"/>
          <w:u w:val="single"/>
        </w:rPr>
        <w:t>MEDIOS DE PRUEBA</w:t>
      </w:r>
    </w:p>
    <w:p w:rsidR="006D0B6B" w:rsidRPr="00393F05" w:rsidRDefault="006D0B6B" w:rsidP="00CA7FDE">
      <w:pPr>
        <w:pStyle w:val="Sinespaciado"/>
        <w:spacing w:line="312" w:lineRule="auto"/>
        <w:ind w:left="0" w:right="0"/>
        <w:rPr>
          <w:rFonts w:ascii="Arial" w:hAnsi="Arial" w:cs="Arial"/>
          <w:color w:val="000000" w:themeColor="text1"/>
        </w:rPr>
      </w:pPr>
    </w:p>
    <w:p w:rsidR="006D0B6B" w:rsidRPr="00393F05" w:rsidRDefault="006D0B6B" w:rsidP="00CA7FDE">
      <w:pPr>
        <w:spacing w:line="312" w:lineRule="auto"/>
        <w:jc w:val="both"/>
        <w:rPr>
          <w:rFonts w:ascii="Arial" w:hAnsi="Arial" w:cs="Arial"/>
          <w:bCs/>
          <w:iCs/>
          <w:color w:val="000000" w:themeColor="text1"/>
          <w:sz w:val="22"/>
          <w:szCs w:val="22"/>
        </w:rPr>
      </w:pPr>
      <w:r w:rsidRPr="00393F05">
        <w:rPr>
          <w:rFonts w:ascii="Arial" w:hAnsi="Arial" w:cs="Arial"/>
          <w:bCs/>
          <w:iCs/>
          <w:color w:val="000000" w:themeColor="text1"/>
          <w:sz w:val="22"/>
          <w:szCs w:val="22"/>
        </w:rPr>
        <w:t xml:space="preserve">Solicito respetuosamente se decreten como pruebas las siguientes: </w:t>
      </w:r>
    </w:p>
    <w:p w:rsidR="006D0B6B" w:rsidRPr="00393F05" w:rsidRDefault="006D0B6B" w:rsidP="00CA7FDE">
      <w:pPr>
        <w:pStyle w:val="Sinespaciado"/>
        <w:spacing w:line="312" w:lineRule="auto"/>
        <w:ind w:left="0" w:right="0"/>
        <w:rPr>
          <w:rFonts w:ascii="Arial" w:hAnsi="Arial" w:cs="Arial"/>
          <w:color w:val="000000" w:themeColor="text1"/>
        </w:rPr>
      </w:pPr>
    </w:p>
    <w:p w:rsidR="006D0B6B" w:rsidRPr="00393F05" w:rsidRDefault="006D0B6B" w:rsidP="00B477A0">
      <w:pPr>
        <w:pStyle w:val="Prrafodelista"/>
        <w:numPr>
          <w:ilvl w:val="0"/>
          <w:numId w:val="34"/>
        </w:numPr>
        <w:shd w:val="clear" w:color="auto" w:fill="FFFFFF" w:themeFill="background1"/>
        <w:spacing w:after="0" w:line="312" w:lineRule="auto"/>
        <w:rPr>
          <w:b/>
          <w:bCs/>
          <w:iCs/>
          <w:color w:val="000000" w:themeColor="text1"/>
        </w:rPr>
      </w:pPr>
      <w:r w:rsidRPr="00393F05">
        <w:rPr>
          <w:b/>
          <w:iCs/>
          <w:color w:val="000000" w:themeColor="text1"/>
        </w:rPr>
        <w:t>DOCUMENTALES</w:t>
      </w:r>
    </w:p>
    <w:p w:rsidR="006D0B6B" w:rsidRPr="00393F05" w:rsidRDefault="006D0B6B" w:rsidP="00CA7FDE">
      <w:pPr>
        <w:pStyle w:val="Prrafodelista"/>
        <w:shd w:val="clear" w:color="auto" w:fill="FFFFFF" w:themeFill="background1"/>
        <w:spacing w:after="0" w:line="312" w:lineRule="auto"/>
        <w:ind w:left="0" w:firstLine="0"/>
        <w:rPr>
          <w:rFonts w:eastAsiaTheme="minorHAnsi"/>
          <w:b/>
          <w:bCs/>
          <w:iCs/>
          <w:color w:val="000000" w:themeColor="text1"/>
          <w:lang w:eastAsia="en-US"/>
        </w:rPr>
      </w:pPr>
    </w:p>
    <w:p w:rsidR="006D0B6B" w:rsidRPr="00E6490A" w:rsidRDefault="006D0B6B" w:rsidP="00CA7FDE">
      <w:pPr>
        <w:pStyle w:val="Encabezado"/>
        <w:numPr>
          <w:ilvl w:val="0"/>
          <w:numId w:val="13"/>
        </w:numPr>
        <w:shd w:val="clear" w:color="auto" w:fill="FFFFFF" w:themeFill="background1"/>
        <w:tabs>
          <w:tab w:val="left" w:pos="2268"/>
        </w:tabs>
        <w:spacing w:line="312" w:lineRule="auto"/>
        <w:ind w:left="0"/>
        <w:jc w:val="both"/>
        <w:rPr>
          <w:rFonts w:ascii="Arial" w:eastAsia="Arial" w:hAnsi="Arial" w:cs="Arial"/>
          <w:color w:val="000000" w:themeColor="text1"/>
          <w:sz w:val="22"/>
          <w:szCs w:val="22"/>
        </w:rPr>
      </w:pPr>
      <w:r w:rsidRPr="00E6490A">
        <w:rPr>
          <w:rFonts w:ascii="Arial" w:hAnsi="Arial" w:cs="Arial"/>
          <w:bCs/>
          <w:iCs/>
          <w:color w:val="000000" w:themeColor="text1"/>
          <w:sz w:val="22"/>
          <w:szCs w:val="22"/>
        </w:rPr>
        <w:t>Poder que me faculta para actuar como apoderado de</w:t>
      </w:r>
      <w:r w:rsidRPr="00E6490A">
        <w:rPr>
          <w:rFonts w:ascii="Arial" w:hAnsi="Arial" w:cs="Arial"/>
          <w:color w:val="000000" w:themeColor="text1"/>
          <w:sz w:val="22"/>
          <w:szCs w:val="22"/>
        </w:rPr>
        <w:t xml:space="preserve">l Instituto de Religiosas San José de Gerona propietario de la Clínica </w:t>
      </w:r>
      <w:r>
        <w:rPr>
          <w:rFonts w:ascii="Arial" w:hAnsi="Arial" w:cs="Arial"/>
          <w:color w:val="000000" w:themeColor="text1"/>
          <w:sz w:val="22"/>
          <w:szCs w:val="22"/>
        </w:rPr>
        <w:t>Nuestra Señora de los Remedios.</w:t>
      </w:r>
    </w:p>
    <w:p w:rsidR="006D0B6B" w:rsidRPr="00B477A0" w:rsidRDefault="006D0B6B" w:rsidP="00CA7FDE">
      <w:pPr>
        <w:pStyle w:val="Encabezado"/>
        <w:numPr>
          <w:ilvl w:val="0"/>
          <w:numId w:val="13"/>
        </w:numPr>
        <w:shd w:val="clear" w:color="auto" w:fill="FFFFFF" w:themeFill="background1"/>
        <w:tabs>
          <w:tab w:val="left" w:pos="2268"/>
        </w:tabs>
        <w:spacing w:line="312" w:lineRule="auto"/>
        <w:ind w:left="0"/>
        <w:jc w:val="both"/>
        <w:rPr>
          <w:rFonts w:ascii="Arial" w:eastAsia="Arial" w:hAnsi="Arial" w:cs="Arial"/>
          <w:color w:val="000000" w:themeColor="text1"/>
          <w:sz w:val="22"/>
          <w:szCs w:val="22"/>
        </w:rPr>
      </w:pPr>
      <w:r>
        <w:rPr>
          <w:rFonts w:ascii="Arial" w:hAnsi="Arial" w:cs="Arial"/>
          <w:color w:val="000000" w:themeColor="text1"/>
          <w:sz w:val="22"/>
          <w:szCs w:val="22"/>
        </w:rPr>
        <w:t>Copia de historia clínica d</w:t>
      </w:r>
      <w:r w:rsidR="00B477A0">
        <w:rPr>
          <w:rFonts w:ascii="Arial" w:hAnsi="Arial" w:cs="Arial"/>
          <w:color w:val="000000" w:themeColor="text1"/>
          <w:sz w:val="22"/>
          <w:szCs w:val="22"/>
        </w:rPr>
        <w:t xml:space="preserve">e la señora Tania Vannessa Cuellar, suscrita por la Clínica Nuestra Señora de los Remedios </w:t>
      </w:r>
    </w:p>
    <w:p w:rsidR="00B477A0" w:rsidRPr="00B477A0" w:rsidRDefault="00B477A0" w:rsidP="00B477A0">
      <w:pPr>
        <w:pStyle w:val="Encabezado"/>
        <w:numPr>
          <w:ilvl w:val="0"/>
          <w:numId w:val="13"/>
        </w:numPr>
        <w:shd w:val="clear" w:color="auto" w:fill="FFFFFF" w:themeFill="background1"/>
        <w:tabs>
          <w:tab w:val="left" w:pos="2268"/>
        </w:tabs>
        <w:spacing w:line="312" w:lineRule="auto"/>
        <w:ind w:left="0"/>
        <w:jc w:val="both"/>
        <w:rPr>
          <w:rFonts w:ascii="Arial" w:eastAsia="Arial" w:hAnsi="Arial" w:cs="Arial"/>
          <w:color w:val="000000" w:themeColor="text1"/>
          <w:sz w:val="22"/>
          <w:szCs w:val="22"/>
        </w:rPr>
      </w:pPr>
      <w:r>
        <w:rPr>
          <w:rFonts w:ascii="Arial" w:hAnsi="Arial" w:cs="Arial"/>
          <w:color w:val="000000" w:themeColor="text1"/>
          <w:sz w:val="22"/>
          <w:szCs w:val="22"/>
        </w:rPr>
        <w:t xml:space="preserve">Resultado de monitoria fetal realizado a la señora Tania Vannessa Cuellar, en la Clínica Nuestra Señora de los Remedios </w:t>
      </w:r>
    </w:p>
    <w:p w:rsidR="006D0B6B" w:rsidRPr="00393F05" w:rsidRDefault="006D0B6B" w:rsidP="00CA7FDE">
      <w:pPr>
        <w:pStyle w:val="Prrafodelista"/>
        <w:shd w:val="clear" w:color="auto" w:fill="FFFFFF" w:themeFill="background1"/>
        <w:spacing w:after="0" w:line="312" w:lineRule="auto"/>
        <w:ind w:left="0" w:firstLine="0"/>
        <w:rPr>
          <w:b/>
          <w:bCs/>
          <w:iCs/>
          <w:color w:val="000000" w:themeColor="text1"/>
        </w:rPr>
      </w:pPr>
    </w:p>
    <w:p w:rsidR="006D0B6B" w:rsidRPr="00393F05" w:rsidRDefault="006D0B6B" w:rsidP="00B477A0">
      <w:pPr>
        <w:pStyle w:val="Prrafodelista"/>
        <w:numPr>
          <w:ilvl w:val="0"/>
          <w:numId w:val="34"/>
        </w:numPr>
        <w:shd w:val="clear" w:color="auto" w:fill="FFFFFF" w:themeFill="background1"/>
        <w:spacing w:after="0" w:line="312" w:lineRule="auto"/>
        <w:rPr>
          <w:b/>
          <w:bCs/>
          <w:iCs/>
          <w:color w:val="000000" w:themeColor="text1"/>
        </w:rPr>
      </w:pPr>
      <w:r w:rsidRPr="00393F05">
        <w:rPr>
          <w:b/>
          <w:bCs/>
          <w:iCs/>
          <w:color w:val="000000" w:themeColor="text1"/>
        </w:rPr>
        <w:lastRenderedPageBreak/>
        <w:t xml:space="preserve">INTERROGATORIO DE PARTE </w:t>
      </w:r>
    </w:p>
    <w:p w:rsidR="006D0B6B" w:rsidRPr="00393F05" w:rsidRDefault="006D0B6B" w:rsidP="00CA7FDE">
      <w:pPr>
        <w:shd w:val="clear" w:color="auto" w:fill="FFFFFF" w:themeFill="background1"/>
        <w:spacing w:line="312" w:lineRule="auto"/>
        <w:jc w:val="both"/>
        <w:rPr>
          <w:rFonts w:ascii="Arial" w:hAnsi="Arial" w:cs="Arial"/>
          <w:b/>
          <w:bCs/>
          <w:iCs/>
          <w:color w:val="000000" w:themeColor="text1"/>
          <w:sz w:val="22"/>
          <w:szCs w:val="22"/>
        </w:rPr>
      </w:pPr>
    </w:p>
    <w:p w:rsidR="006D0B6B" w:rsidRPr="00393F05" w:rsidRDefault="006D0B6B" w:rsidP="00CA7FDE">
      <w:pPr>
        <w:pStyle w:val="paragraph"/>
        <w:spacing w:before="0" w:beforeAutospacing="0" w:after="0" w:afterAutospacing="0" w:line="312" w:lineRule="auto"/>
        <w:jc w:val="both"/>
        <w:textAlignment w:val="baseline"/>
        <w:rPr>
          <w:rFonts w:ascii="Arial" w:hAnsi="Arial" w:cs="Arial"/>
          <w:color w:val="000000" w:themeColor="text1"/>
          <w:sz w:val="22"/>
          <w:szCs w:val="22"/>
        </w:rPr>
      </w:pPr>
      <w:r w:rsidRPr="00393F05">
        <w:rPr>
          <w:rFonts w:ascii="Arial" w:hAnsi="Arial" w:cs="Arial"/>
          <w:bCs/>
          <w:iCs/>
          <w:color w:val="000000" w:themeColor="text1"/>
          <w:sz w:val="22"/>
          <w:szCs w:val="22"/>
        </w:rPr>
        <w:t>Se solicita respetuosamente se sirva citar a la audiencia de pruebas o la oportunidad procesal correspondiente a</w:t>
      </w:r>
      <w:r>
        <w:rPr>
          <w:rFonts w:ascii="Arial" w:hAnsi="Arial" w:cs="Arial"/>
          <w:bCs/>
          <w:iCs/>
          <w:color w:val="000000" w:themeColor="text1"/>
          <w:sz w:val="22"/>
          <w:szCs w:val="22"/>
        </w:rPr>
        <w:t xml:space="preserve"> la </w:t>
      </w:r>
      <w:r w:rsidRPr="00393F05">
        <w:rPr>
          <w:rFonts w:ascii="Arial" w:hAnsi="Arial" w:cs="Arial"/>
          <w:bCs/>
          <w:iCs/>
          <w:color w:val="000000" w:themeColor="text1"/>
          <w:sz w:val="22"/>
          <w:szCs w:val="22"/>
        </w:rPr>
        <w:t xml:space="preserve">demandante, </w:t>
      </w:r>
      <w:r>
        <w:rPr>
          <w:rFonts w:ascii="Arial" w:hAnsi="Arial" w:cs="Arial"/>
          <w:bCs/>
          <w:iCs/>
          <w:color w:val="000000" w:themeColor="text1"/>
          <w:sz w:val="22"/>
          <w:szCs w:val="22"/>
        </w:rPr>
        <w:t xml:space="preserve">la señora </w:t>
      </w:r>
      <w:r w:rsidR="00B477A0">
        <w:rPr>
          <w:rFonts w:ascii="Arial" w:hAnsi="Arial" w:cs="Arial"/>
          <w:b/>
          <w:bCs/>
          <w:iCs/>
          <w:color w:val="000000" w:themeColor="text1"/>
          <w:sz w:val="22"/>
          <w:szCs w:val="22"/>
        </w:rPr>
        <w:t>Tania Vannessa Cuellar</w:t>
      </w:r>
      <w:r w:rsidRPr="00393F05">
        <w:rPr>
          <w:rFonts w:ascii="Arial" w:hAnsi="Arial" w:cs="Arial"/>
          <w:bCs/>
          <w:iCs/>
          <w:color w:val="000000" w:themeColor="text1"/>
          <w:sz w:val="22"/>
          <w:szCs w:val="22"/>
        </w:rPr>
        <w:t>, con la intención de que respondan a las preguntas del cuestionario que enviare al despacho o las que formule verbalmente en la misma diligencia, correspondiente a la aclaración de las</w:t>
      </w:r>
      <w:r w:rsidR="00062BF8">
        <w:rPr>
          <w:rFonts w:ascii="Arial" w:hAnsi="Arial" w:cs="Arial"/>
          <w:bCs/>
          <w:iCs/>
          <w:color w:val="000000" w:themeColor="text1"/>
          <w:sz w:val="22"/>
          <w:szCs w:val="22"/>
        </w:rPr>
        <w:t xml:space="preserve"> situaciones de hecho que motivó</w:t>
      </w:r>
      <w:r w:rsidRPr="00393F05">
        <w:rPr>
          <w:rFonts w:ascii="Arial" w:hAnsi="Arial" w:cs="Arial"/>
          <w:bCs/>
          <w:iCs/>
          <w:color w:val="000000" w:themeColor="text1"/>
          <w:sz w:val="22"/>
          <w:szCs w:val="22"/>
        </w:rPr>
        <w:t xml:space="preserve"> la presente demanda. </w:t>
      </w:r>
    </w:p>
    <w:p w:rsidR="006D0B6B" w:rsidRPr="00393F05" w:rsidRDefault="006D0B6B" w:rsidP="00CA7FDE">
      <w:pPr>
        <w:pStyle w:val="paragraph"/>
        <w:spacing w:before="0" w:beforeAutospacing="0" w:after="0" w:afterAutospacing="0" w:line="312" w:lineRule="auto"/>
        <w:jc w:val="both"/>
        <w:textAlignment w:val="baseline"/>
        <w:rPr>
          <w:rFonts w:ascii="Arial" w:hAnsi="Arial" w:cs="Arial"/>
          <w:bCs/>
          <w:iCs/>
          <w:color w:val="000000" w:themeColor="text1"/>
          <w:sz w:val="22"/>
          <w:szCs w:val="22"/>
        </w:rPr>
      </w:pPr>
    </w:p>
    <w:p w:rsidR="00C01BD9" w:rsidRPr="00393F05" w:rsidRDefault="006D0B6B" w:rsidP="00CA7FDE">
      <w:pPr>
        <w:pStyle w:val="paragraph"/>
        <w:spacing w:before="0" w:beforeAutospacing="0" w:after="0" w:afterAutospacing="0" w:line="312" w:lineRule="auto"/>
        <w:jc w:val="both"/>
        <w:textAlignment w:val="baseline"/>
        <w:rPr>
          <w:rFonts w:ascii="Arial" w:hAnsi="Arial" w:cs="Arial"/>
          <w:color w:val="000000" w:themeColor="text1"/>
          <w:sz w:val="22"/>
          <w:szCs w:val="22"/>
        </w:rPr>
      </w:pPr>
      <w:r>
        <w:rPr>
          <w:rFonts w:ascii="Arial" w:hAnsi="Arial" w:cs="Arial"/>
          <w:bCs/>
          <w:iCs/>
          <w:color w:val="000000" w:themeColor="text1"/>
          <w:sz w:val="22"/>
          <w:szCs w:val="22"/>
        </w:rPr>
        <w:t>La demandante</w:t>
      </w:r>
      <w:r w:rsidRPr="00393F05">
        <w:rPr>
          <w:rFonts w:ascii="Arial" w:hAnsi="Arial" w:cs="Arial"/>
          <w:bCs/>
          <w:iCs/>
          <w:color w:val="000000" w:themeColor="text1"/>
          <w:sz w:val="22"/>
          <w:szCs w:val="22"/>
        </w:rPr>
        <w:t xml:space="preserve"> p</w:t>
      </w:r>
      <w:r w:rsidR="00B477A0">
        <w:rPr>
          <w:rFonts w:ascii="Arial" w:hAnsi="Arial" w:cs="Arial"/>
          <w:bCs/>
          <w:iCs/>
          <w:color w:val="000000" w:themeColor="text1"/>
          <w:sz w:val="22"/>
          <w:szCs w:val="22"/>
        </w:rPr>
        <w:t>odrá ser citada</w:t>
      </w:r>
      <w:r w:rsidRPr="00393F05">
        <w:rPr>
          <w:rFonts w:ascii="Arial" w:hAnsi="Arial" w:cs="Arial"/>
          <w:bCs/>
          <w:iCs/>
          <w:color w:val="000000" w:themeColor="text1"/>
          <w:sz w:val="22"/>
          <w:szCs w:val="22"/>
        </w:rPr>
        <w:t xml:space="preserve"> en la dirección y</w:t>
      </w:r>
      <w:r w:rsidR="00062BF8">
        <w:rPr>
          <w:rFonts w:ascii="Arial" w:hAnsi="Arial" w:cs="Arial"/>
          <w:bCs/>
          <w:iCs/>
          <w:color w:val="000000" w:themeColor="text1"/>
          <w:sz w:val="22"/>
          <w:szCs w:val="22"/>
        </w:rPr>
        <w:t>/o correo electrónico que señaló</w:t>
      </w:r>
      <w:r w:rsidRPr="00393F05">
        <w:rPr>
          <w:rFonts w:ascii="Arial" w:hAnsi="Arial" w:cs="Arial"/>
          <w:bCs/>
          <w:iCs/>
          <w:color w:val="000000" w:themeColor="text1"/>
          <w:sz w:val="22"/>
          <w:szCs w:val="22"/>
        </w:rPr>
        <w:t xml:space="preserve"> su apoderado judicial.</w:t>
      </w:r>
    </w:p>
    <w:p w:rsidR="006D0B6B" w:rsidRPr="00393F05" w:rsidRDefault="006D0B6B" w:rsidP="00CA7FDE">
      <w:pPr>
        <w:shd w:val="clear" w:color="auto" w:fill="FFFFFF" w:themeFill="background1"/>
        <w:spacing w:line="312" w:lineRule="auto"/>
        <w:rPr>
          <w:rFonts w:ascii="Arial" w:hAnsi="Arial" w:cs="Arial"/>
          <w:b/>
          <w:bCs/>
          <w:iCs/>
          <w:color w:val="000000" w:themeColor="text1"/>
          <w:sz w:val="22"/>
          <w:szCs w:val="22"/>
        </w:rPr>
      </w:pPr>
    </w:p>
    <w:p w:rsidR="006D0B6B" w:rsidRPr="00B477A0" w:rsidRDefault="006D0B6B" w:rsidP="00B477A0">
      <w:pPr>
        <w:pStyle w:val="Prrafodelista"/>
        <w:numPr>
          <w:ilvl w:val="0"/>
          <w:numId w:val="34"/>
        </w:numPr>
        <w:shd w:val="clear" w:color="auto" w:fill="FFFFFF" w:themeFill="background1"/>
        <w:spacing w:line="312" w:lineRule="auto"/>
        <w:rPr>
          <w:b/>
          <w:bCs/>
          <w:iCs/>
          <w:color w:val="000000" w:themeColor="text1"/>
        </w:rPr>
      </w:pPr>
      <w:r w:rsidRPr="00B477A0">
        <w:rPr>
          <w:b/>
          <w:bCs/>
          <w:iCs/>
          <w:color w:val="000000" w:themeColor="text1"/>
        </w:rPr>
        <w:t>TESTIMONIALES</w:t>
      </w:r>
    </w:p>
    <w:p w:rsidR="006D0B6B" w:rsidRPr="00EF603B" w:rsidRDefault="006D0B6B" w:rsidP="00CA7FDE">
      <w:pPr>
        <w:shd w:val="clear" w:color="auto" w:fill="FFFFFF" w:themeFill="background1"/>
        <w:spacing w:line="312" w:lineRule="auto"/>
        <w:jc w:val="both"/>
        <w:rPr>
          <w:rFonts w:ascii="Arial" w:hAnsi="Arial" w:cs="Arial"/>
          <w:b/>
          <w:bCs/>
          <w:iCs/>
          <w:color w:val="000000" w:themeColor="text1"/>
          <w:sz w:val="22"/>
          <w:szCs w:val="22"/>
        </w:rPr>
      </w:pPr>
    </w:p>
    <w:p w:rsidR="006D0B6B" w:rsidRPr="005B68B4" w:rsidRDefault="006D0B6B" w:rsidP="00CA7FDE">
      <w:pPr>
        <w:spacing w:line="312" w:lineRule="auto"/>
        <w:jc w:val="both"/>
        <w:rPr>
          <w:rFonts w:ascii="Arial" w:hAnsi="Arial" w:cs="Arial"/>
          <w:color w:val="000000" w:themeColor="text1"/>
          <w:sz w:val="22"/>
          <w:szCs w:val="22"/>
        </w:rPr>
      </w:pPr>
      <w:r w:rsidRPr="00EF603B">
        <w:rPr>
          <w:rFonts w:ascii="Arial" w:hAnsi="Arial" w:cs="Arial"/>
          <w:color w:val="000000" w:themeColor="text1"/>
          <w:sz w:val="22"/>
          <w:szCs w:val="22"/>
        </w:rPr>
        <w:t xml:space="preserve">Respetuosamente, solicito al Despacho </w:t>
      </w:r>
      <w:r w:rsidRPr="005B68B4">
        <w:rPr>
          <w:rFonts w:ascii="Arial" w:hAnsi="Arial" w:cs="Arial"/>
          <w:color w:val="000000" w:themeColor="text1"/>
          <w:sz w:val="22"/>
          <w:szCs w:val="22"/>
        </w:rPr>
        <w:t xml:space="preserve">citar y hacer comparecer </w:t>
      </w:r>
      <w:r w:rsidRPr="00EF603B">
        <w:rPr>
          <w:rFonts w:ascii="Arial" w:hAnsi="Arial" w:cs="Arial"/>
          <w:color w:val="000000" w:themeColor="text1"/>
          <w:sz w:val="22"/>
          <w:szCs w:val="22"/>
        </w:rPr>
        <w:t>en la oportunidad dispuesta</w:t>
      </w:r>
      <w:r w:rsidRPr="005B68B4">
        <w:rPr>
          <w:rFonts w:ascii="Arial" w:hAnsi="Arial" w:cs="Arial"/>
          <w:color w:val="000000" w:themeColor="text1"/>
          <w:sz w:val="22"/>
          <w:szCs w:val="22"/>
        </w:rPr>
        <w:t>, a las siguientes personas:</w:t>
      </w:r>
    </w:p>
    <w:p w:rsidR="006D0B6B" w:rsidRPr="005B68B4" w:rsidRDefault="006D0B6B" w:rsidP="00CA7FDE">
      <w:pPr>
        <w:spacing w:line="312" w:lineRule="auto"/>
        <w:jc w:val="both"/>
        <w:rPr>
          <w:rFonts w:ascii="Arial" w:hAnsi="Arial" w:cs="Arial"/>
          <w:color w:val="000000" w:themeColor="text1"/>
          <w:sz w:val="22"/>
          <w:szCs w:val="22"/>
        </w:rPr>
      </w:pPr>
    </w:p>
    <w:p w:rsidR="006D0B6B" w:rsidRPr="005B68B4" w:rsidRDefault="004E5D36" w:rsidP="00CA7FDE">
      <w:pPr>
        <w:pStyle w:val="Prrafodelista"/>
        <w:numPr>
          <w:ilvl w:val="0"/>
          <w:numId w:val="13"/>
        </w:numPr>
        <w:spacing w:after="0" w:line="312" w:lineRule="auto"/>
        <w:ind w:left="0"/>
        <w:rPr>
          <w:color w:val="000000" w:themeColor="text1"/>
        </w:rPr>
      </w:pPr>
      <w:r>
        <w:rPr>
          <w:b/>
          <w:color w:val="000000" w:themeColor="text1"/>
        </w:rPr>
        <w:t>Julián Fernando López Giraldo</w:t>
      </w:r>
      <w:r w:rsidR="006D0B6B" w:rsidRPr="005B68B4">
        <w:rPr>
          <w:b/>
          <w:color w:val="000000" w:themeColor="text1"/>
        </w:rPr>
        <w:t>,</w:t>
      </w:r>
      <w:r w:rsidR="006D0B6B" w:rsidRPr="005B68B4">
        <w:rPr>
          <w:color w:val="000000" w:themeColor="text1"/>
        </w:rPr>
        <w:t xml:space="preserve"> médico especialista en </w:t>
      </w:r>
      <w:r>
        <w:rPr>
          <w:color w:val="000000" w:themeColor="text1"/>
        </w:rPr>
        <w:t>ginecología y obstetricia</w:t>
      </w:r>
      <w:r w:rsidR="006D0B6B" w:rsidRPr="005B68B4">
        <w:rPr>
          <w:color w:val="000000" w:themeColor="text1"/>
        </w:rPr>
        <w:t>, con el objeto de que se pronuncie sobre los hechos</w:t>
      </w:r>
      <w:r>
        <w:rPr>
          <w:color w:val="000000" w:themeColor="text1"/>
        </w:rPr>
        <w:t xml:space="preserve"> 10, 11, 12, 13, 14, 15 y 17 </w:t>
      </w:r>
      <w:r w:rsidR="006D0B6B" w:rsidRPr="005B68B4">
        <w:rPr>
          <w:color w:val="000000" w:themeColor="text1"/>
        </w:rPr>
        <w:t>narrado</w:t>
      </w:r>
      <w:r>
        <w:rPr>
          <w:color w:val="000000" w:themeColor="text1"/>
        </w:rPr>
        <w:t xml:space="preserve">s en la demanda, así como la atención brindada a la señora Tania </w:t>
      </w:r>
      <w:proofErr w:type="spellStart"/>
      <w:r>
        <w:rPr>
          <w:color w:val="000000" w:themeColor="text1"/>
        </w:rPr>
        <w:t>Vannessa</w:t>
      </w:r>
      <w:proofErr w:type="spellEnd"/>
      <w:r>
        <w:rPr>
          <w:color w:val="000000" w:themeColor="text1"/>
        </w:rPr>
        <w:t xml:space="preserve"> Cuellar</w:t>
      </w:r>
      <w:r w:rsidR="006D0B6B" w:rsidRPr="005B68B4">
        <w:rPr>
          <w:color w:val="000000" w:themeColor="text1"/>
        </w:rPr>
        <w:t xml:space="preserve"> dentro de la Clínica Nuestra Señora de los Remedios.</w:t>
      </w:r>
      <w:r w:rsidR="006D0B6B">
        <w:rPr>
          <w:color w:val="000000" w:themeColor="text1"/>
        </w:rPr>
        <w:t xml:space="preserve"> Quien puede</w:t>
      </w:r>
      <w:r w:rsidR="006D0B6B" w:rsidRPr="00EF603B">
        <w:rPr>
          <w:color w:val="000000" w:themeColor="text1"/>
        </w:rPr>
        <w:t xml:space="preserve"> citarse en la Calle 8 No. 29-50 de la ciudad de Cali</w:t>
      </w:r>
      <w:r w:rsidR="00382DF5">
        <w:rPr>
          <w:color w:val="000000" w:themeColor="text1"/>
        </w:rPr>
        <w:t xml:space="preserve"> o en el correo electrónico </w:t>
      </w:r>
      <w:hyperlink r:id="rId9" w:history="1">
        <w:r w:rsidR="00382DF5" w:rsidRPr="00D64815">
          <w:rPr>
            <w:rStyle w:val="Hipervnculo"/>
          </w:rPr>
          <w:t>servicioalcliente@cnsr.com</w:t>
        </w:r>
      </w:hyperlink>
      <w:r w:rsidR="00382DF5">
        <w:rPr>
          <w:color w:val="000000" w:themeColor="text1"/>
        </w:rPr>
        <w:t xml:space="preserve">. </w:t>
      </w:r>
    </w:p>
    <w:p w:rsidR="006D0B6B" w:rsidRPr="005B68B4" w:rsidRDefault="006D0B6B" w:rsidP="00CA7FDE">
      <w:pPr>
        <w:pStyle w:val="Prrafodelista"/>
        <w:spacing w:after="0" w:line="312" w:lineRule="auto"/>
        <w:ind w:left="0" w:firstLine="0"/>
        <w:rPr>
          <w:color w:val="000000" w:themeColor="text1"/>
        </w:rPr>
      </w:pPr>
    </w:p>
    <w:p w:rsidR="00382DF5" w:rsidRPr="005B68B4" w:rsidRDefault="004E5D36" w:rsidP="00382DF5">
      <w:pPr>
        <w:pStyle w:val="Prrafodelista"/>
        <w:numPr>
          <w:ilvl w:val="0"/>
          <w:numId w:val="13"/>
        </w:numPr>
        <w:spacing w:after="0" w:line="312" w:lineRule="auto"/>
        <w:ind w:left="0"/>
        <w:rPr>
          <w:color w:val="000000" w:themeColor="text1"/>
        </w:rPr>
      </w:pPr>
      <w:r w:rsidRPr="004E5D36">
        <w:rPr>
          <w:b/>
          <w:color w:val="000000" w:themeColor="text1"/>
        </w:rPr>
        <w:t>Jesús David Bolaños Palacios</w:t>
      </w:r>
      <w:r>
        <w:rPr>
          <w:color w:val="000000" w:themeColor="text1"/>
        </w:rPr>
        <w:t xml:space="preserve">, </w:t>
      </w:r>
      <w:r w:rsidRPr="005B68B4">
        <w:rPr>
          <w:color w:val="000000" w:themeColor="text1"/>
        </w:rPr>
        <w:t xml:space="preserve">médico especialista en </w:t>
      </w:r>
      <w:r>
        <w:rPr>
          <w:color w:val="000000" w:themeColor="text1"/>
        </w:rPr>
        <w:t>ginecología y obstetricia</w:t>
      </w:r>
      <w:r w:rsidRPr="005B68B4">
        <w:rPr>
          <w:color w:val="000000" w:themeColor="text1"/>
        </w:rPr>
        <w:t>,</w:t>
      </w:r>
      <w:r>
        <w:rPr>
          <w:color w:val="000000" w:themeColor="text1"/>
        </w:rPr>
        <w:t xml:space="preserve"> </w:t>
      </w:r>
      <w:r w:rsidRPr="005B68B4">
        <w:rPr>
          <w:color w:val="000000" w:themeColor="text1"/>
        </w:rPr>
        <w:t>con el objeto de que se pronuncie sobre los hechos</w:t>
      </w:r>
      <w:r>
        <w:rPr>
          <w:color w:val="000000" w:themeColor="text1"/>
        </w:rPr>
        <w:t xml:space="preserve"> 10, 11, 12, 13, 14, 15 y 17 </w:t>
      </w:r>
      <w:r w:rsidRPr="005B68B4">
        <w:rPr>
          <w:color w:val="000000" w:themeColor="text1"/>
        </w:rPr>
        <w:t>narrado</w:t>
      </w:r>
      <w:r>
        <w:rPr>
          <w:color w:val="000000" w:themeColor="text1"/>
        </w:rPr>
        <w:t xml:space="preserve">s en la demanda, así como la atención brindada a la señora Tania </w:t>
      </w:r>
      <w:proofErr w:type="spellStart"/>
      <w:r>
        <w:rPr>
          <w:color w:val="000000" w:themeColor="text1"/>
        </w:rPr>
        <w:t>Vannessa</w:t>
      </w:r>
      <w:proofErr w:type="spellEnd"/>
      <w:r>
        <w:rPr>
          <w:color w:val="000000" w:themeColor="text1"/>
        </w:rPr>
        <w:t xml:space="preserve"> Cuellar</w:t>
      </w:r>
      <w:r w:rsidRPr="005B68B4">
        <w:rPr>
          <w:color w:val="000000" w:themeColor="text1"/>
        </w:rPr>
        <w:t xml:space="preserve"> dentro de la Clínica Nuestra Señora de los Remedios.</w:t>
      </w:r>
      <w:r>
        <w:rPr>
          <w:color w:val="000000" w:themeColor="text1"/>
        </w:rPr>
        <w:t xml:space="preserve"> Quien puede</w:t>
      </w:r>
      <w:r w:rsidRPr="00EF603B">
        <w:rPr>
          <w:color w:val="000000" w:themeColor="text1"/>
        </w:rPr>
        <w:t xml:space="preserve"> citarse en la Calle 8 No. 29-50 de la ciudad de Cali</w:t>
      </w:r>
      <w:r w:rsidR="00382DF5">
        <w:rPr>
          <w:color w:val="000000" w:themeColor="text1"/>
        </w:rPr>
        <w:t xml:space="preserve"> o en el correo electrónico </w:t>
      </w:r>
      <w:hyperlink r:id="rId10" w:history="1">
        <w:r w:rsidR="00382DF5" w:rsidRPr="00D64815">
          <w:rPr>
            <w:rStyle w:val="Hipervnculo"/>
          </w:rPr>
          <w:t>servicioalcliente@cnsr.com</w:t>
        </w:r>
      </w:hyperlink>
      <w:r w:rsidR="00382DF5">
        <w:rPr>
          <w:color w:val="000000" w:themeColor="text1"/>
        </w:rPr>
        <w:t xml:space="preserve">. </w:t>
      </w:r>
    </w:p>
    <w:p w:rsidR="004E5D36" w:rsidRPr="004E5D36" w:rsidRDefault="004E5D36" w:rsidP="004E5D36">
      <w:pPr>
        <w:pStyle w:val="Prrafodelista"/>
        <w:rPr>
          <w:b/>
          <w:color w:val="000000" w:themeColor="text1"/>
        </w:rPr>
      </w:pPr>
    </w:p>
    <w:p w:rsidR="00382DF5" w:rsidRDefault="004E5D36" w:rsidP="00382DF5">
      <w:pPr>
        <w:pStyle w:val="Prrafodelista"/>
        <w:numPr>
          <w:ilvl w:val="0"/>
          <w:numId w:val="13"/>
        </w:numPr>
        <w:spacing w:after="0" w:line="312" w:lineRule="auto"/>
        <w:ind w:left="0"/>
        <w:rPr>
          <w:color w:val="000000" w:themeColor="text1"/>
        </w:rPr>
      </w:pPr>
      <w:r w:rsidRPr="004E5D36">
        <w:rPr>
          <w:b/>
          <w:color w:val="000000" w:themeColor="text1"/>
        </w:rPr>
        <w:t>Diana Paola Duran Vargas</w:t>
      </w:r>
      <w:r w:rsidR="006D0B6B" w:rsidRPr="004E5D36">
        <w:rPr>
          <w:b/>
          <w:color w:val="000000" w:themeColor="text1"/>
        </w:rPr>
        <w:t xml:space="preserve">, </w:t>
      </w:r>
      <w:r w:rsidRPr="004E5D36">
        <w:rPr>
          <w:color w:val="000000" w:themeColor="text1"/>
        </w:rPr>
        <w:t>enfermera</w:t>
      </w:r>
      <w:r w:rsidR="006D0B6B" w:rsidRPr="004E5D36">
        <w:rPr>
          <w:color w:val="000000" w:themeColor="text1"/>
        </w:rPr>
        <w:t xml:space="preserve">, </w:t>
      </w:r>
      <w:r w:rsidRPr="005B68B4">
        <w:rPr>
          <w:color w:val="000000" w:themeColor="text1"/>
        </w:rPr>
        <w:t>con el objeto de que se pronuncie sobre los hechos</w:t>
      </w:r>
      <w:r>
        <w:rPr>
          <w:color w:val="000000" w:themeColor="text1"/>
        </w:rPr>
        <w:t xml:space="preserve"> 10, 11, 12, 13, 14, 15 y 17 </w:t>
      </w:r>
      <w:r w:rsidRPr="005B68B4">
        <w:rPr>
          <w:color w:val="000000" w:themeColor="text1"/>
        </w:rPr>
        <w:t>narrados</w:t>
      </w:r>
      <w:r>
        <w:rPr>
          <w:color w:val="000000" w:themeColor="text1"/>
        </w:rPr>
        <w:t xml:space="preserve"> en la demanda, así como la atención brindada a la señora Tania </w:t>
      </w:r>
      <w:proofErr w:type="spellStart"/>
      <w:r>
        <w:rPr>
          <w:color w:val="000000" w:themeColor="text1"/>
        </w:rPr>
        <w:t>Vannessa</w:t>
      </w:r>
      <w:proofErr w:type="spellEnd"/>
      <w:r>
        <w:rPr>
          <w:color w:val="000000" w:themeColor="text1"/>
        </w:rPr>
        <w:t xml:space="preserve"> Cuellar</w:t>
      </w:r>
      <w:r w:rsidRPr="005B68B4">
        <w:rPr>
          <w:color w:val="000000" w:themeColor="text1"/>
        </w:rPr>
        <w:t xml:space="preserve"> dentro de la Clínica Nuestra Señora de los Remedios.</w:t>
      </w:r>
      <w:r>
        <w:rPr>
          <w:color w:val="000000" w:themeColor="text1"/>
        </w:rPr>
        <w:t xml:space="preserve"> Quien puede</w:t>
      </w:r>
      <w:r w:rsidRPr="00EF603B">
        <w:rPr>
          <w:color w:val="000000" w:themeColor="text1"/>
        </w:rPr>
        <w:t xml:space="preserve"> citarse en la Calle 8 No. 29-50 de la ciudad de Cali</w:t>
      </w:r>
      <w:r w:rsidR="00382DF5">
        <w:rPr>
          <w:color w:val="000000" w:themeColor="text1"/>
        </w:rPr>
        <w:t xml:space="preserve"> o en el correo electrónico </w:t>
      </w:r>
      <w:hyperlink r:id="rId11" w:history="1">
        <w:r w:rsidR="00382DF5" w:rsidRPr="00D64815">
          <w:rPr>
            <w:rStyle w:val="Hipervnculo"/>
          </w:rPr>
          <w:t>servicioalcliente@cnsr.com</w:t>
        </w:r>
      </w:hyperlink>
      <w:r w:rsidR="00382DF5">
        <w:rPr>
          <w:color w:val="000000" w:themeColor="text1"/>
        </w:rPr>
        <w:t xml:space="preserve">. </w:t>
      </w:r>
    </w:p>
    <w:p w:rsidR="00224F9D" w:rsidRDefault="00224F9D" w:rsidP="00224F9D">
      <w:pPr>
        <w:pStyle w:val="Prrafodelista"/>
        <w:spacing w:after="0" w:line="312" w:lineRule="auto"/>
        <w:ind w:left="0" w:firstLine="0"/>
        <w:rPr>
          <w:color w:val="000000" w:themeColor="text1"/>
        </w:rPr>
      </w:pPr>
    </w:p>
    <w:p w:rsidR="00224F9D" w:rsidRPr="005B68B4" w:rsidRDefault="00224F9D" w:rsidP="00224F9D">
      <w:pPr>
        <w:pStyle w:val="Prrafodelista"/>
        <w:spacing w:after="0" w:line="312" w:lineRule="auto"/>
        <w:ind w:left="0" w:firstLine="0"/>
        <w:rPr>
          <w:color w:val="000000" w:themeColor="text1"/>
        </w:rPr>
      </w:pPr>
    </w:p>
    <w:p w:rsidR="006D0B6B" w:rsidRDefault="006D0B6B" w:rsidP="00CA7FDE">
      <w:pPr>
        <w:pStyle w:val="Encabezado"/>
        <w:tabs>
          <w:tab w:val="left" w:pos="0"/>
        </w:tabs>
        <w:spacing w:line="312" w:lineRule="auto"/>
        <w:jc w:val="both"/>
        <w:rPr>
          <w:rFonts w:ascii="Arial" w:hAnsi="Arial" w:cs="Arial"/>
          <w:b/>
          <w:color w:val="000000" w:themeColor="text1"/>
          <w:sz w:val="22"/>
          <w:szCs w:val="22"/>
        </w:rPr>
      </w:pPr>
    </w:p>
    <w:p w:rsidR="006F2121" w:rsidRDefault="006F2121" w:rsidP="0045107A">
      <w:pPr>
        <w:pStyle w:val="Encabezado"/>
        <w:numPr>
          <w:ilvl w:val="0"/>
          <w:numId w:val="34"/>
        </w:numPr>
        <w:tabs>
          <w:tab w:val="left" w:pos="0"/>
        </w:tabs>
        <w:spacing w:line="312" w:lineRule="auto"/>
        <w:jc w:val="both"/>
        <w:rPr>
          <w:rFonts w:ascii="Arial" w:hAnsi="Arial" w:cs="Arial"/>
          <w:b/>
          <w:color w:val="000000" w:themeColor="text1"/>
          <w:sz w:val="22"/>
          <w:szCs w:val="22"/>
        </w:rPr>
      </w:pPr>
      <w:r>
        <w:rPr>
          <w:rFonts w:ascii="Arial" w:hAnsi="Arial" w:cs="Arial"/>
          <w:b/>
          <w:color w:val="000000" w:themeColor="text1"/>
          <w:sz w:val="22"/>
          <w:szCs w:val="22"/>
        </w:rPr>
        <w:lastRenderedPageBreak/>
        <w:t xml:space="preserve">RATIFICACIÓN </w:t>
      </w:r>
      <w:r w:rsidR="0045107A">
        <w:rPr>
          <w:rFonts w:ascii="Arial" w:hAnsi="Arial" w:cs="Arial"/>
          <w:b/>
          <w:color w:val="000000" w:themeColor="text1"/>
          <w:sz w:val="22"/>
          <w:szCs w:val="22"/>
        </w:rPr>
        <w:t>DE DOCUMENTOS PROVENIENTES DE TERCEROS</w:t>
      </w:r>
    </w:p>
    <w:p w:rsidR="0045107A" w:rsidRPr="0045107A" w:rsidRDefault="0045107A" w:rsidP="0045107A">
      <w:pPr>
        <w:pStyle w:val="Encabezado"/>
        <w:tabs>
          <w:tab w:val="left" w:pos="0"/>
        </w:tabs>
        <w:spacing w:line="312" w:lineRule="auto"/>
        <w:jc w:val="both"/>
        <w:rPr>
          <w:rFonts w:ascii="Arial" w:hAnsi="Arial" w:cs="Arial"/>
          <w:b/>
          <w:color w:val="000000" w:themeColor="text1"/>
          <w:sz w:val="22"/>
          <w:szCs w:val="22"/>
        </w:rPr>
      </w:pPr>
    </w:p>
    <w:p w:rsidR="00C01BD9" w:rsidRPr="0045107A" w:rsidRDefault="0045107A" w:rsidP="0045107A">
      <w:pPr>
        <w:pStyle w:val="Encabezado"/>
        <w:tabs>
          <w:tab w:val="left" w:pos="0"/>
        </w:tabs>
        <w:spacing w:line="312" w:lineRule="auto"/>
        <w:jc w:val="both"/>
        <w:rPr>
          <w:rFonts w:ascii="Arial" w:hAnsi="Arial" w:cs="Arial"/>
          <w:color w:val="000000" w:themeColor="text1"/>
          <w:sz w:val="22"/>
          <w:szCs w:val="22"/>
        </w:rPr>
      </w:pPr>
      <w:r w:rsidRPr="0045107A">
        <w:rPr>
          <w:rFonts w:ascii="Arial" w:hAnsi="Arial" w:cs="Arial"/>
          <w:sz w:val="22"/>
          <w:szCs w:val="22"/>
        </w:rPr>
        <w:t>El Art. 262 del C.G.P., faculta a las partes dentro de un proceso para que, si a bien lo tienen, soliciten la ratificación de los documentos provenientes de terceros aportados por la parte contraria. Vale la pena resaltar que esta disposición establece una clara consecuencia jurídica en el evento en que una parte solicite la ratificación del documento y ello no se lleve a cabo. Por consiguiente, se solicita respetuosamente se decrete la ratificación del d</w:t>
      </w:r>
      <w:r w:rsidR="00A92896" w:rsidRPr="0045107A">
        <w:rPr>
          <w:rFonts w:ascii="Arial" w:hAnsi="Arial" w:cs="Arial"/>
          <w:color w:val="000000" w:themeColor="text1"/>
          <w:sz w:val="22"/>
          <w:szCs w:val="22"/>
        </w:rPr>
        <w:t>ocumento denominado “TIPO DE INFORME: ANÁLISIS DE HISTORIA CLÍNICA”, suscrito por la señora Diana Marcela Villota Insuasty -  representante legal de</w:t>
      </w:r>
      <w:r w:rsidR="00062BF8">
        <w:rPr>
          <w:rFonts w:ascii="Arial" w:hAnsi="Arial" w:cs="Arial"/>
          <w:color w:val="000000" w:themeColor="text1"/>
          <w:sz w:val="22"/>
          <w:szCs w:val="22"/>
        </w:rPr>
        <w:t>l</w:t>
      </w:r>
      <w:r w:rsidR="00A92896" w:rsidRPr="0045107A">
        <w:rPr>
          <w:rFonts w:ascii="Arial" w:hAnsi="Arial" w:cs="Arial"/>
          <w:color w:val="000000" w:themeColor="text1"/>
          <w:sz w:val="22"/>
          <w:szCs w:val="22"/>
        </w:rPr>
        <w:t xml:space="preserve"> GRUPO MAAS, </w:t>
      </w:r>
      <w:r w:rsidRPr="0045107A">
        <w:rPr>
          <w:rFonts w:ascii="Arial" w:hAnsi="Arial" w:cs="Arial"/>
          <w:color w:val="000000" w:themeColor="text1"/>
          <w:sz w:val="22"/>
          <w:szCs w:val="22"/>
        </w:rPr>
        <w:t xml:space="preserve">quien puede ser citada al </w:t>
      </w:r>
      <w:r w:rsidR="00A92896" w:rsidRPr="0045107A">
        <w:rPr>
          <w:rFonts w:ascii="Arial" w:hAnsi="Arial" w:cs="Arial"/>
          <w:color w:val="000000" w:themeColor="text1"/>
          <w:sz w:val="22"/>
          <w:szCs w:val="22"/>
        </w:rPr>
        <w:t xml:space="preserve">correo electrónico </w:t>
      </w:r>
      <w:hyperlink r:id="rId12" w:history="1">
        <w:r w:rsidR="00A92896" w:rsidRPr="0045107A">
          <w:rPr>
            <w:rStyle w:val="Hipervnculo"/>
            <w:rFonts w:ascii="Arial" w:hAnsi="Arial" w:cs="Arial"/>
            <w:sz w:val="22"/>
            <w:szCs w:val="22"/>
          </w:rPr>
          <w:t>infogrupomaas@gmail.com</w:t>
        </w:r>
      </w:hyperlink>
      <w:r w:rsidRPr="0045107A">
        <w:rPr>
          <w:rFonts w:ascii="Arial" w:hAnsi="Arial" w:cs="Arial"/>
          <w:color w:val="000000" w:themeColor="text1"/>
          <w:sz w:val="22"/>
          <w:szCs w:val="22"/>
        </w:rPr>
        <w:t xml:space="preserve"> o al </w:t>
      </w:r>
      <w:r w:rsidR="00A92896" w:rsidRPr="0045107A">
        <w:rPr>
          <w:rFonts w:ascii="Arial" w:hAnsi="Arial" w:cs="Arial"/>
          <w:color w:val="000000" w:themeColor="text1"/>
          <w:sz w:val="22"/>
          <w:szCs w:val="22"/>
        </w:rPr>
        <w:t>celular 3002951838</w:t>
      </w:r>
      <w:r w:rsidRPr="0045107A">
        <w:rPr>
          <w:rFonts w:ascii="Arial" w:hAnsi="Arial" w:cs="Arial"/>
          <w:color w:val="000000" w:themeColor="text1"/>
          <w:sz w:val="22"/>
          <w:szCs w:val="22"/>
        </w:rPr>
        <w:t>.</w:t>
      </w:r>
      <w:bookmarkStart w:id="3" w:name="_GoBack"/>
      <w:bookmarkEnd w:id="3"/>
    </w:p>
    <w:p w:rsidR="006F2121" w:rsidRPr="00393F05" w:rsidRDefault="006F2121" w:rsidP="00CA7FDE">
      <w:pPr>
        <w:pStyle w:val="Encabezado"/>
        <w:tabs>
          <w:tab w:val="left" w:pos="0"/>
        </w:tabs>
        <w:spacing w:line="312" w:lineRule="auto"/>
        <w:jc w:val="both"/>
        <w:rPr>
          <w:rFonts w:ascii="Arial" w:hAnsi="Arial" w:cs="Arial"/>
          <w:b/>
          <w:color w:val="000000" w:themeColor="text1"/>
          <w:sz w:val="22"/>
          <w:szCs w:val="22"/>
        </w:rPr>
      </w:pPr>
    </w:p>
    <w:p w:rsidR="006D0B6B" w:rsidRDefault="006D0B6B" w:rsidP="00CA7FDE">
      <w:pPr>
        <w:pStyle w:val="Ttulo4"/>
        <w:spacing w:before="0" w:line="312" w:lineRule="auto"/>
        <w:jc w:val="center"/>
        <w:rPr>
          <w:rFonts w:ascii="Arial" w:hAnsi="Arial" w:cs="Arial"/>
          <w:b/>
          <w:bCs/>
          <w:i w:val="0"/>
          <w:color w:val="000000" w:themeColor="text1"/>
          <w:sz w:val="22"/>
          <w:szCs w:val="22"/>
          <w:u w:val="single"/>
        </w:rPr>
      </w:pPr>
      <w:r>
        <w:rPr>
          <w:rFonts w:ascii="Arial" w:hAnsi="Arial" w:cs="Arial"/>
          <w:b/>
          <w:bCs/>
          <w:i w:val="0"/>
          <w:color w:val="000000" w:themeColor="text1"/>
          <w:sz w:val="22"/>
          <w:szCs w:val="22"/>
          <w:u w:val="single"/>
        </w:rPr>
        <w:t xml:space="preserve">CAPITULO V. ANEXOS </w:t>
      </w:r>
    </w:p>
    <w:p w:rsidR="006D0B6B" w:rsidRPr="00216689" w:rsidRDefault="006D0B6B" w:rsidP="00CA7FDE"/>
    <w:p w:rsidR="006D0B6B" w:rsidRPr="00216689" w:rsidRDefault="006D0B6B" w:rsidP="00CA7FDE">
      <w:pPr>
        <w:pStyle w:val="Prrafodelista"/>
        <w:numPr>
          <w:ilvl w:val="0"/>
          <w:numId w:val="14"/>
        </w:numPr>
        <w:spacing w:after="0"/>
        <w:ind w:left="0"/>
      </w:pPr>
      <w:r w:rsidRPr="00216689">
        <w:t>Lo relacionado en el acápite de pruebas</w:t>
      </w:r>
      <w:r>
        <w:t>.</w:t>
      </w:r>
    </w:p>
    <w:p w:rsidR="006D0B6B" w:rsidRPr="006A68F4" w:rsidRDefault="006D0B6B" w:rsidP="00A42ECD">
      <w:pPr>
        <w:pStyle w:val="Prrafodelista"/>
        <w:numPr>
          <w:ilvl w:val="0"/>
          <w:numId w:val="14"/>
        </w:numPr>
        <w:spacing w:after="0"/>
        <w:ind w:left="0"/>
      </w:pPr>
      <w:r w:rsidRPr="006A68F4">
        <w:t xml:space="preserve">Llamamiento en garantía formulado a </w:t>
      </w:r>
      <w:proofErr w:type="spellStart"/>
      <w:r w:rsidR="00A42ECD" w:rsidRPr="006A68F4">
        <w:t>Chubb</w:t>
      </w:r>
      <w:proofErr w:type="spellEnd"/>
      <w:r w:rsidR="00A42ECD" w:rsidRPr="006A68F4">
        <w:t xml:space="preserve"> Seguros de Colombia S.A</w:t>
      </w:r>
      <w:r w:rsidRPr="006A68F4">
        <w:t>, en escrito separado.</w:t>
      </w:r>
    </w:p>
    <w:p w:rsidR="00A42ECD" w:rsidRPr="00A42ECD" w:rsidRDefault="00A42ECD" w:rsidP="00A42ECD">
      <w:pPr>
        <w:pStyle w:val="Prrafodelista"/>
        <w:spacing w:after="0"/>
        <w:ind w:left="0" w:firstLine="0"/>
        <w:rPr>
          <w:highlight w:val="yellow"/>
        </w:rPr>
      </w:pPr>
    </w:p>
    <w:p w:rsidR="006D0B6B" w:rsidRPr="00393F05" w:rsidRDefault="006D0B6B" w:rsidP="00CA7FDE">
      <w:pPr>
        <w:pStyle w:val="Ttulo4"/>
        <w:spacing w:before="0" w:line="312" w:lineRule="auto"/>
        <w:jc w:val="center"/>
        <w:rPr>
          <w:rFonts w:ascii="Arial" w:hAnsi="Arial" w:cs="Arial"/>
          <w:b/>
          <w:bCs/>
          <w:i w:val="0"/>
          <w:color w:val="000000" w:themeColor="text1"/>
          <w:sz w:val="22"/>
          <w:szCs w:val="22"/>
          <w:u w:val="single"/>
        </w:rPr>
      </w:pPr>
      <w:r>
        <w:rPr>
          <w:rFonts w:ascii="Arial" w:hAnsi="Arial" w:cs="Arial"/>
          <w:b/>
          <w:bCs/>
          <w:i w:val="0"/>
          <w:color w:val="000000" w:themeColor="text1"/>
          <w:sz w:val="22"/>
          <w:szCs w:val="22"/>
          <w:u w:val="single"/>
        </w:rPr>
        <w:t xml:space="preserve">CAPITULO VI. </w:t>
      </w:r>
      <w:r w:rsidRPr="00393F05">
        <w:rPr>
          <w:rFonts w:ascii="Arial" w:hAnsi="Arial" w:cs="Arial"/>
          <w:b/>
          <w:bCs/>
          <w:i w:val="0"/>
          <w:color w:val="000000" w:themeColor="text1"/>
          <w:sz w:val="22"/>
          <w:szCs w:val="22"/>
          <w:u w:val="single"/>
        </w:rPr>
        <w:t>NOTIFICACIONES</w:t>
      </w:r>
    </w:p>
    <w:p w:rsidR="006D0B6B" w:rsidRPr="00393F05" w:rsidRDefault="006D0B6B" w:rsidP="00CA7FDE">
      <w:pPr>
        <w:tabs>
          <w:tab w:val="left" w:pos="0"/>
        </w:tabs>
        <w:spacing w:line="312" w:lineRule="auto"/>
        <w:jc w:val="both"/>
        <w:rPr>
          <w:rFonts w:ascii="Arial" w:hAnsi="Arial" w:cs="Arial"/>
          <w:color w:val="000000" w:themeColor="text1"/>
          <w:sz w:val="22"/>
          <w:szCs w:val="22"/>
        </w:rPr>
      </w:pP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A la parte actora, y su apoderado, en las direcciones referidas en el escrito de la demanda. </w:t>
      </w:r>
    </w:p>
    <w:p w:rsidR="006D0B6B" w:rsidRPr="00393F05" w:rsidRDefault="006D0B6B" w:rsidP="00CA7FDE">
      <w:pPr>
        <w:spacing w:line="312" w:lineRule="auto"/>
        <w:jc w:val="both"/>
        <w:rPr>
          <w:rFonts w:ascii="Arial" w:hAnsi="Arial" w:cs="Arial"/>
          <w:b/>
          <w:bCs/>
          <w:color w:val="000000" w:themeColor="text1"/>
          <w:sz w:val="22"/>
          <w:szCs w:val="22"/>
        </w:rPr>
      </w:pPr>
    </w:p>
    <w:p w:rsidR="006D0B6B" w:rsidRPr="00393F05" w:rsidRDefault="006D0B6B" w:rsidP="00CA7FDE">
      <w:pPr>
        <w:spacing w:line="312" w:lineRule="auto"/>
        <w:jc w:val="both"/>
        <w:rPr>
          <w:rStyle w:val="Hipervnculo"/>
          <w:rFonts w:ascii="Arial" w:hAnsi="Arial" w:cs="Arial"/>
          <w:color w:val="000000" w:themeColor="text1"/>
          <w:sz w:val="22"/>
          <w:szCs w:val="22"/>
        </w:rPr>
      </w:pPr>
      <w:r w:rsidRPr="00393F05">
        <w:rPr>
          <w:rFonts w:ascii="Arial" w:hAnsi="Arial" w:cs="Arial"/>
          <w:color w:val="000000" w:themeColor="text1"/>
          <w:sz w:val="22"/>
          <w:szCs w:val="22"/>
        </w:rPr>
        <w:t>Al suscrito en la Avenida 6 A Bis No. 35N–100 Oficina 212 de la ciudad de Cali (V) o</w:t>
      </w:r>
      <w:r w:rsidR="00062BF8">
        <w:rPr>
          <w:rFonts w:ascii="Arial" w:hAnsi="Arial" w:cs="Arial"/>
          <w:color w:val="000000" w:themeColor="text1"/>
          <w:sz w:val="22"/>
          <w:szCs w:val="22"/>
        </w:rPr>
        <w:t xml:space="preserve"> al</w:t>
      </w:r>
      <w:r w:rsidRPr="00393F05">
        <w:rPr>
          <w:rFonts w:ascii="Arial" w:hAnsi="Arial" w:cs="Arial"/>
          <w:color w:val="000000" w:themeColor="text1"/>
          <w:sz w:val="22"/>
          <w:szCs w:val="22"/>
        </w:rPr>
        <w:t xml:space="preserve"> correo electrónico</w:t>
      </w:r>
      <w:r w:rsidRPr="00393F05">
        <w:rPr>
          <w:rFonts w:ascii="Arial" w:hAnsi="Arial" w:cs="Arial"/>
          <w:b/>
          <w:bCs/>
          <w:color w:val="000000" w:themeColor="text1"/>
          <w:sz w:val="22"/>
          <w:szCs w:val="22"/>
        </w:rPr>
        <w:t xml:space="preserve"> </w:t>
      </w:r>
      <w:hyperlink r:id="rId13" w:history="1">
        <w:r w:rsidRPr="00393F05">
          <w:rPr>
            <w:rStyle w:val="Hipervnculo"/>
            <w:rFonts w:ascii="Arial" w:hAnsi="Arial" w:cs="Arial"/>
            <w:sz w:val="22"/>
            <w:szCs w:val="22"/>
          </w:rPr>
          <w:t>notificaciones@gha.com.co</w:t>
        </w:r>
      </w:hyperlink>
    </w:p>
    <w:p w:rsidR="006D0B6B" w:rsidRPr="00393F05" w:rsidRDefault="006D0B6B" w:rsidP="00CA7FDE">
      <w:pPr>
        <w:spacing w:line="312" w:lineRule="auto"/>
        <w:jc w:val="both"/>
        <w:rPr>
          <w:rFonts w:ascii="Arial" w:hAnsi="Arial" w:cs="Arial"/>
          <w:b/>
          <w:bCs/>
          <w:color w:val="000000" w:themeColor="text1"/>
          <w:sz w:val="22"/>
          <w:szCs w:val="22"/>
        </w:rPr>
      </w:pPr>
      <w:r w:rsidRPr="00393F05">
        <w:rPr>
          <w:rFonts w:ascii="Arial" w:hAnsi="Arial" w:cs="Arial"/>
          <w:noProof/>
          <w:color w:val="000000" w:themeColor="text1"/>
          <w:sz w:val="22"/>
          <w:szCs w:val="22"/>
        </w:rPr>
        <w:drawing>
          <wp:anchor distT="0" distB="0" distL="114300" distR="114300" simplePos="0" relativeHeight="251659264" behindDoc="1" locked="0" layoutInCell="1" allowOverlap="0" wp14:anchorId="784F46A1" wp14:editId="145574FE">
            <wp:simplePos x="0" y="0"/>
            <wp:positionH relativeFrom="column">
              <wp:posOffset>61595</wp:posOffset>
            </wp:positionH>
            <wp:positionV relativeFrom="paragraph">
              <wp:posOffset>-3175</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 Cordialmente,</w:t>
      </w:r>
    </w:p>
    <w:p w:rsidR="006D0B6B" w:rsidRPr="00393F05" w:rsidRDefault="006D0B6B" w:rsidP="00CA7FDE">
      <w:pPr>
        <w:spacing w:line="312" w:lineRule="auto"/>
        <w:jc w:val="both"/>
        <w:rPr>
          <w:rFonts w:ascii="Arial" w:hAnsi="Arial" w:cs="Arial"/>
          <w:color w:val="000000" w:themeColor="text1"/>
          <w:sz w:val="22"/>
          <w:szCs w:val="22"/>
        </w:rPr>
      </w:pPr>
    </w:p>
    <w:p w:rsidR="006D0B6B" w:rsidRPr="00393F05" w:rsidRDefault="006D0B6B" w:rsidP="00CA7FDE">
      <w:pPr>
        <w:spacing w:line="312" w:lineRule="auto"/>
        <w:jc w:val="both"/>
        <w:rPr>
          <w:rFonts w:ascii="Arial" w:hAnsi="Arial" w:cs="Arial"/>
          <w:b/>
          <w:color w:val="000000" w:themeColor="text1"/>
          <w:sz w:val="22"/>
          <w:szCs w:val="22"/>
        </w:rPr>
      </w:pPr>
    </w:p>
    <w:p w:rsidR="006D0B6B" w:rsidRPr="00393F05" w:rsidRDefault="006D0B6B" w:rsidP="00CA7FDE">
      <w:pPr>
        <w:spacing w:line="312" w:lineRule="auto"/>
        <w:jc w:val="both"/>
        <w:rPr>
          <w:rFonts w:ascii="Arial" w:hAnsi="Arial" w:cs="Arial"/>
          <w:b/>
          <w:color w:val="000000" w:themeColor="text1"/>
          <w:sz w:val="22"/>
          <w:szCs w:val="22"/>
        </w:rPr>
      </w:pP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b/>
          <w:color w:val="000000" w:themeColor="text1"/>
          <w:sz w:val="22"/>
          <w:szCs w:val="22"/>
        </w:rPr>
        <w:t xml:space="preserve">GUSTAVO ALBERTO HERRERA ÁVILA </w:t>
      </w: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C.C.  No. 19.395.114 de Bogotá </w:t>
      </w:r>
    </w:p>
    <w:p w:rsidR="006D0B6B" w:rsidRPr="00393F05" w:rsidRDefault="006D0B6B" w:rsidP="00CA7FDE">
      <w:pPr>
        <w:spacing w:line="312" w:lineRule="auto"/>
        <w:jc w:val="both"/>
        <w:rPr>
          <w:rFonts w:ascii="Arial" w:hAnsi="Arial" w:cs="Arial"/>
          <w:color w:val="000000" w:themeColor="text1"/>
          <w:sz w:val="22"/>
          <w:szCs w:val="22"/>
        </w:rPr>
      </w:pPr>
      <w:r w:rsidRPr="00393F05">
        <w:rPr>
          <w:rFonts w:ascii="Arial" w:hAnsi="Arial" w:cs="Arial"/>
          <w:color w:val="000000" w:themeColor="text1"/>
          <w:sz w:val="22"/>
          <w:szCs w:val="22"/>
        </w:rPr>
        <w:t xml:space="preserve">T.P. No. 39.116 del C. S. de la </w:t>
      </w:r>
      <w:bookmarkEnd w:id="2"/>
      <w:r w:rsidRPr="00393F05">
        <w:rPr>
          <w:rFonts w:ascii="Arial" w:hAnsi="Arial" w:cs="Arial"/>
          <w:color w:val="000000" w:themeColor="text1"/>
          <w:sz w:val="22"/>
          <w:szCs w:val="22"/>
        </w:rPr>
        <w:t>J.</w:t>
      </w:r>
    </w:p>
    <w:p w:rsidR="006D0B6B" w:rsidRPr="00393F05" w:rsidRDefault="006D0B6B" w:rsidP="00CA7FDE">
      <w:pPr>
        <w:spacing w:line="312" w:lineRule="auto"/>
        <w:rPr>
          <w:rFonts w:ascii="Arial" w:hAnsi="Arial" w:cs="Arial"/>
          <w:sz w:val="22"/>
          <w:szCs w:val="22"/>
        </w:rPr>
      </w:pPr>
    </w:p>
    <w:p w:rsidR="00B117CD" w:rsidRDefault="00B117CD" w:rsidP="00CA7FDE"/>
    <w:sectPr w:rsidR="00B117CD" w:rsidSect="00972702">
      <w:headerReference w:type="default" r:id="rId15"/>
      <w:footerReference w:type="default" r:id="rId16"/>
      <w:pgSz w:w="12240" w:h="15840" w:code="1"/>
      <w:pgMar w:top="1418" w:right="1418" w:bottom="1418" w:left="1418" w:header="1020" w:footer="20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DD" w:rsidRDefault="00B420DD" w:rsidP="006D0B6B">
      <w:r>
        <w:separator/>
      </w:r>
    </w:p>
  </w:endnote>
  <w:endnote w:type="continuationSeparator" w:id="0">
    <w:p w:rsidR="00B420DD" w:rsidRDefault="00B420DD" w:rsidP="006D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00000001"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2E" w:rsidRDefault="00E96356" w:rsidP="00F2332E">
    <w:pPr>
      <w:ind w:left="401"/>
      <w:rPr>
        <w:lang w:val="en-US"/>
      </w:rPr>
    </w:pPr>
    <w:r>
      <w:rPr>
        <w:noProof/>
      </w:rPr>
      <mc:AlternateContent>
        <mc:Choice Requires="wps">
          <w:drawing>
            <wp:anchor distT="0" distB="0" distL="114300" distR="114300" simplePos="0" relativeHeight="251661312" behindDoc="1" locked="0" layoutInCell="1" allowOverlap="1" wp14:anchorId="10689CFF" wp14:editId="185B9FEE">
              <wp:simplePos x="0" y="0"/>
              <wp:positionH relativeFrom="margin">
                <wp:posOffset>2217420</wp:posOffset>
              </wp:positionH>
              <wp:positionV relativeFrom="page">
                <wp:posOffset>8661400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332E" w:rsidRPr="004A356B" w:rsidRDefault="00E96356" w:rsidP="00F2332E">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F2332E" w:rsidRPr="004A356B" w:rsidRDefault="00E96356" w:rsidP="00F2332E">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89CFF" id="Rectángulo 4" o:spid="_x0000_s1026" style="position:absolute;left:0;text-align:left;margin-left:174.6pt;margin-top:682pt;width:214.75pt;height:5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" filled="f" stroked="f" strokeweight="1pt">
              <v:textbox>
                <w:txbxContent>
                  <w:p w:rsidR="00F2332E" w:rsidRPr="004A356B" w:rsidRDefault="00E96356" w:rsidP="00F2332E">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F2332E" w:rsidRPr="004A356B" w:rsidRDefault="00E96356" w:rsidP="00F2332E">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0288" behindDoc="1" locked="0" layoutInCell="1" allowOverlap="1" wp14:anchorId="0E133745" wp14:editId="123C0253">
          <wp:simplePos x="0" y="0"/>
          <wp:positionH relativeFrom="column">
            <wp:posOffset>4884420</wp:posOffset>
          </wp:positionH>
          <wp:positionV relativeFrom="margin">
            <wp:posOffset>7374890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59264" behindDoc="1" locked="0" layoutInCell="1" allowOverlap="1" wp14:anchorId="2331DCBB" wp14:editId="4AEDBCB6">
          <wp:simplePos x="0" y="0"/>
          <wp:positionH relativeFrom="page">
            <wp:posOffset>-1270</wp:posOffset>
          </wp:positionH>
          <wp:positionV relativeFrom="page">
            <wp:align>bottom</wp:align>
          </wp:positionV>
          <wp:extent cx="7767778" cy="1868509"/>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32E" w:rsidRDefault="00B420DD" w:rsidP="00F233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DD" w:rsidRDefault="00B420DD" w:rsidP="006D0B6B">
      <w:r>
        <w:separator/>
      </w:r>
    </w:p>
  </w:footnote>
  <w:footnote w:type="continuationSeparator" w:id="0">
    <w:p w:rsidR="00B420DD" w:rsidRDefault="00B420DD" w:rsidP="006D0B6B">
      <w:r>
        <w:continuationSeparator/>
      </w:r>
    </w:p>
  </w:footnote>
  <w:footnote w:id="1">
    <w:p w:rsidR="006D0B6B" w:rsidRDefault="006D0B6B" w:rsidP="006D0B6B">
      <w:pPr>
        <w:pStyle w:val="Textonotapie"/>
      </w:pPr>
      <w:r>
        <w:rPr>
          <w:rStyle w:val="Refdenotaalpie"/>
        </w:rPr>
        <w:footnoteRef/>
      </w:r>
      <w:r>
        <w:t xml:space="preserve"> </w:t>
      </w:r>
      <w:r w:rsidRPr="005B68B4">
        <w:rPr>
          <w:rFonts w:ascii="Arial" w:hAnsi="Arial" w:cs="Arial"/>
          <w:sz w:val="16"/>
          <w:szCs w:val="16"/>
        </w:rPr>
        <w:t xml:space="preserve">LÓPEZ BLANCO, Hernán Fabio. Procedimiento civil. Tomo I, </w:t>
      </w:r>
      <w:proofErr w:type="spellStart"/>
      <w:r w:rsidRPr="005B68B4">
        <w:rPr>
          <w:rFonts w:ascii="Arial" w:hAnsi="Arial" w:cs="Arial"/>
          <w:sz w:val="16"/>
          <w:szCs w:val="16"/>
        </w:rPr>
        <w:t>Dudpre</w:t>
      </w:r>
      <w:proofErr w:type="spellEnd"/>
      <w:r w:rsidRPr="005B68B4">
        <w:rPr>
          <w:rFonts w:ascii="Arial" w:hAnsi="Arial" w:cs="Arial"/>
          <w:sz w:val="16"/>
          <w:szCs w:val="16"/>
        </w:rPr>
        <w:t xml:space="preserve"> Editores, Bogotá D.C. 2005, Pág. 47. Págs. 472 y 473.</w:t>
      </w:r>
    </w:p>
  </w:footnote>
  <w:footnote w:id="2">
    <w:p w:rsidR="006D0B6B" w:rsidRDefault="006D0B6B" w:rsidP="006D0B6B">
      <w:pPr>
        <w:pStyle w:val="Textonotapie"/>
      </w:pPr>
      <w:r>
        <w:rPr>
          <w:rStyle w:val="Refdenotaalpie"/>
        </w:rPr>
        <w:footnoteRef/>
      </w:r>
      <w:r>
        <w:t xml:space="preserve"> </w:t>
      </w:r>
      <w:r w:rsidRPr="00380D77">
        <w:rPr>
          <w:rFonts w:ascii="Arial" w:hAnsi="Arial" w:cs="Arial"/>
          <w:sz w:val="16"/>
          <w:szCs w:val="16"/>
        </w:rPr>
        <w:t xml:space="preserve">Corte Constitucional, sentencia T-313 de 1996, </w:t>
      </w:r>
      <w:proofErr w:type="spellStart"/>
      <w:r w:rsidRPr="00380D77">
        <w:rPr>
          <w:rFonts w:ascii="Arial" w:hAnsi="Arial" w:cs="Arial"/>
          <w:sz w:val="16"/>
          <w:szCs w:val="16"/>
        </w:rPr>
        <w:t>Mp</w:t>
      </w:r>
      <w:proofErr w:type="spellEnd"/>
      <w:r w:rsidRPr="00380D77">
        <w:rPr>
          <w:rFonts w:ascii="Arial" w:hAnsi="Arial" w:cs="Arial"/>
          <w:sz w:val="16"/>
          <w:szCs w:val="16"/>
        </w:rPr>
        <w:t>. Alejandro Martínez Caballero</w:t>
      </w:r>
    </w:p>
  </w:footnote>
  <w:footnote w:id="3">
    <w:p w:rsidR="006D0B6B" w:rsidRPr="00CC0A05" w:rsidRDefault="006D0B6B" w:rsidP="006D0B6B">
      <w:pPr>
        <w:pStyle w:val="Textonotapie"/>
        <w:rPr>
          <w:rFonts w:ascii="Arial" w:hAnsi="Arial" w:cs="Arial"/>
          <w:sz w:val="16"/>
          <w:szCs w:val="16"/>
        </w:rPr>
      </w:pPr>
      <w:r>
        <w:rPr>
          <w:rStyle w:val="Refdenotaalpie"/>
        </w:rPr>
        <w:footnoteRef/>
      </w:r>
      <w:r>
        <w:t xml:space="preserve"> </w:t>
      </w:r>
      <w:r w:rsidRPr="00CC0A05">
        <w:rPr>
          <w:rFonts w:ascii="Arial" w:hAnsi="Arial" w:cs="Arial"/>
          <w:sz w:val="16"/>
          <w:szCs w:val="16"/>
        </w:rPr>
        <w:t>Consejo de Estado, Sección Tercera, sentencia del 13 de noviembre de 2014. CP. Ramiro Pazos Guerrer</w:t>
      </w:r>
      <w:r>
        <w:rPr>
          <w:rFonts w:ascii="Arial" w:hAnsi="Arial" w:cs="Arial"/>
          <w:sz w:val="16"/>
          <w:szCs w:val="16"/>
        </w:rPr>
        <w:t xml:space="preserve">o, Expediente </w:t>
      </w:r>
      <w:r w:rsidRPr="00CC0A05">
        <w:rPr>
          <w:rFonts w:ascii="Arial" w:hAnsi="Arial" w:cs="Arial"/>
          <w:sz w:val="16"/>
          <w:szCs w:val="16"/>
        </w:rPr>
        <w:t>31182</w:t>
      </w:r>
    </w:p>
  </w:footnote>
  <w:footnote w:id="4">
    <w:p w:rsidR="006D0B6B" w:rsidRPr="00CC0A05" w:rsidRDefault="006D0B6B" w:rsidP="006D0B6B">
      <w:pPr>
        <w:pStyle w:val="Textonotapie"/>
      </w:pPr>
      <w:r>
        <w:rPr>
          <w:rStyle w:val="Refdenotaalpie"/>
        </w:rPr>
        <w:footnoteRef/>
      </w:r>
      <w:r>
        <w:t xml:space="preserve"> </w:t>
      </w:r>
      <w:r w:rsidRPr="00CC0A05">
        <w:rPr>
          <w:rFonts w:ascii="Arial" w:hAnsi="Arial" w:cs="Arial"/>
          <w:sz w:val="16"/>
          <w:szCs w:val="16"/>
        </w:rPr>
        <w:t>Consejo de Estado, Sección Tercera, sentencia del 3 de abril de 1997. CP. Carlos Betancourt Jaramillo, Expediente 9467.</w:t>
      </w:r>
    </w:p>
  </w:footnote>
  <w:footnote w:id="5">
    <w:p w:rsidR="009C6877" w:rsidRDefault="009C6877">
      <w:pPr>
        <w:pStyle w:val="Textonotapie"/>
      </w:pPr>
      <w:r>
        <w:rPr>
          <w:rStyle w:val="Refdenotaalpie"/>
        </w:rPr>
        <w:footnoteRef/>
      </w:r>
      <w:r>
        <w:t xml:space="preserve"> </w:t>
      </w:r>
      <w:hyperlink r:id="rId1" w:anchor="Estadios-o-per%C3%ADodos-del-trabajo-de-parto_v88632077_es" w:history="1">
        <w:r w:rsidRPr="009C6877">
          <w:rPr>
            <w:rStyle w:val="Hipervnculo"/>
            <w:rFonts w:ascii="Arial" w:hAnsi="Arial" w:cs="Arial"/>
            <w:sz w:val="16"/>
            <w:szCs w:val="16"/>
          </w:rPr>
          <w:t>https://www.msdmanuals.com/es/professional/ginecolog%C3%ADa-y-obstetricia/trabajo-de-parto-y-parto/manejo-del-trabajo-de-parto-normal#Estadios-o-per%C3%ADodos-del-trabajo-de-parto_v88632077_es</w:t>
        </w:r>
      </w:hyperlink>
      <w:r>
        <w:t xml:space="preserve"> </w:t>
      </w:r>
    </w:p>
  </w:footnote>
  <w:footnote w:id="6">
    <w:p w:rsidR="006D0B6B" w:rsidRDefault="006D0B6B" w:rsidP="006D0B6B">
      <w:pPr>
        <w:pStyle w:val="Textonotapie"/>
      </w:pPr>
      <w:r>
        <w:rPr>
          <w:rStyle w:val="Refdenotaalpie"/>
        </w:rPr>
        <w:footnoteRef/>
      </w:r>
      <w:r>
        <w:t xml:space="preserve"> </w:t>
      </w:r>
      <w:r w:rsidRPr="00E61CA3">
        <w:rPr>
          <w:rFonts w:ascii="Arial" w:hAnsi="Arial" w:cs="Arial"/>
          <w:sz w:val="16"/>
          <w:szCs w:val="16"/>
        </w:rPr>
        <w:t>ORTIZ GÓMEZ Gerardo “Nexo Causal en la Responsabilidad Civil” en: CASTRO Marcela – Derecho de las Obligaciones Tomo II. Editorial Temis S.A. Bogotá 2010.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2E" w:rsidRDefault="00E96356">
    <w:pPr>
      <w:pStyle w:val="Encabezado"/>
    </w:pPr>
    <w:r>
      <w:rPr>
        <w:noProof/>
        <w:color w:val="222A35" w:themeColor="text2" w:themeShade="80"/>
      </w:rPr>
      <w:drawing>
        <wp:anchor distT="0" distB="0" distL="114300" distR="114300" simplePos="0" relativeHeight="251662336" behindDoc="1" locked="0" layoutInCell="1" allowOverlap="1" wp14:anchorId="631B5045" wp14:editId="29E34F5E">
          <wp:simplePos x="0" y="0"/>
          <wp:positionH relativeFrom="margin">
            <wp:posOffset>1270</wp:posOffset>
          </wp:positionH>
          <wp:positionV relativeFrom="page">
            <wp:posOffset>241301</wp:posOffset>
          </wp:positionV>
          <wp:extent cx="1910819" cy="577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244" cy="5864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332E" w:rsidRDefault="00B420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5F0"/>
    <w:multiLevelType w:val="multilevel"/>
    <w:tmpl w:val="7B921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90F51"/>
    <w:multiLevelType w:val="hybridMultilevel"/>
    <w:tmpl w:val="0084FF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271653"/>
    <w:multiLevelType w:val="multilevel"/>
    <w:tmpl w:val="4D0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E546D"/>
    <w:multiLevelType w:val="multilevel"/>
    <w:tmpl w:val="25C2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577F9"/>
    <w:multiLevelType w:val="hybridMultilevel"/>
    <w:tmpl w:val="A3765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CE613F"/>
    <w:multiLevelType w:val="multilevel"/>
    <w:tmpl w:val="FC8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F35D1"/>
    <w:multiLevelType w:val="hybridMultilevel"/>
    <w:tmpl w:val="21FAF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5042B5"/>
    <w:multiLevelType w:val="hybridMultilevel"/>
    <w:tmpl w:val="617E7A0E"/>
    <w:lvl w:ilvl="0" w:tplc="10A4AE26">
      <w:start w:val="1"/>
      <w:numFmt w:val="upperRoman"/>
      <w:lvlText w:val="%1."/>
      <w:lvlJc w:val="left"/>
      <w:pPr>
        <w:ind w:left="1080" w:hanging="720"/>
      </w:pPr>
      <w:rPr>
        <w:rFonts w:eastAsiaTheme="min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DD33EF"/>
    <w:multiLevelType w:val="hybridMultilevel"/>
    <w:tmpl w:val="3282FCCA"/>
    <w:lvl w:ilvl="0" w:tplc="26781B86">
      <w:start w:val="1"/>
      <w:numFmt w:val="upperRoman"/>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3A0F2F"/>
    <w:multiLevelType w:val="hybridMultilevel"/>
    <w:tmpl w:val="4BA2EEA2"/>
    <w:lvl w:ilvl="0" w:tplc="F7E6F44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3B42E9"/>
    <w:multiLevelType w:val="multilevel"/>
    <w:tmpl w:val="476A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447FB"/>
    <w:multiLevelType w:val="hybridMultilevel"/>
    <w:tmpl w:val="A5C8679A"/>
    <w:lvl w:ilvl="0" w:tplc="9E4AE7C8">
      <w:start w:val="1"/>
      <w:numFmt w:val="upperRoman"/>
      <w:lvlText w:val="%1."/>
      <w:lvlJc w:val="left"/>
      <w:pPr>
        <w:ind w:left="1080" w:hanging="720"/>
      </w:pPr>
      <w:rPr>
        <w:rFonts w:eastAsiaTheme="minorEastAsi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1E16E2"/>
    <w:multiLevelType w:val="multilevel"/>
    <w:tmpl w:val="440A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A6380C"/>
    <w:multiLevelType w:val="hybridMultilevel"/>
    <w:tmpl w:val="C1AECE5E"/>
    <w:lvl w:ilvl="0" w:tplc="E44CDA8C">
      <w:start w:val="1"/>
      <w:numFmt w:val="low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0D5225"/>
    <w:multiLevelType w:val="multilevel"/>
    <w:tmpl w:val="5764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A0879"/>
    <w:multiLevelType w:val="hybridMultilevel"/>
    <w:tmpl w:val="6DA4ADC2"/>
    <w:lvl w:ilvl="0" w:tplc="F7E6F44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A113F1"/>
    <w:multiLevelType w:val="hybridMultilevel"/>
    <w:tmpl w:val="8DDCBAB8"/>
    <w:lvl w:ilvl="0" w:tplc="240A0001">
      <w:start w:val="1"/>
      <w:numFmt w:val="bullet"/>
      <w:lvlText w:val=""/>
      <w:lvlJc w:val="left"/>
      <w:pPr>
        <w:ind w:left="437" w:hanging="360"/>
      </w:pPr>
      <w:rPr>
        <w:rFonts w:ascii="Symbol" w:hAnsi="Symbol" w:hint="default"/>
      </w:rPr>
    </w:lvl>
    <w:lvl w:ilvl="1" w:tplc="240A0003" w:tentative="1">
      <w:start w:val="1"/>
      <w:numFmt w:val="bullet"/>
      <w:lvlText w:val="o"/>
      <w:lvlJc w:val="left"/>
      <w:pPr>
        <w:ind w:left="1157" w:hanging="360"/>
      </w:pPr>
      <w:rPr>
        <w:rFonts w:ascii="Courier New" w:hAnsi="Courier New" w:cs="Courier New" w:hint="default"/>
      </w:rPr>
    </w:lvl>
    <w:lvl w:ilvl="2" w:tplc="240A0005" w:tentative="1">
      <w:start w:val="1"/>
      <w:numFmt w:val="bullet"/>
      <w:lvlText w:val=""/>
      <w:lvlJc w:val="left"/>
      <w:pPr>
        <w:ind w:left="1877" w:hanging="360"/>
      </w:pPr>
      <w:rPr>
        <w:rFonts w:ascii="Wingdings" w:hAnsi="Wingdings" w:hint="default"/>
      </w:rPr>
    </w:lvl>
    <w:lvl w:ilvl="3" w:tplc="240A0001" w:tentative="1">
      <w:start w:val="1"/>
      <w:numFmt w:val="bullet"/>
      <w:lvlText w:val=""/>
      <w:lvlJc w:val="left"/>
      <w:pPr>
        <w:ind w:left="2597" w:hanging="360"/>
      </w:pPr>
      <w:rPr>
        <w:rFonts w:ascii="Symbol" w:hAnsi="Symbol" w:hint="default"/>
      </w:rPr>
    </w:lvl>
    <w:lvl w:ilvl="4" w:tplc="240A0003" w:tentative="1">
      <w:start w:val="1"/>
      <w:numFmt w:val="bullet"/>
      <w:lvlText w:val="o"/>
      <w:lvlJc w:val="left"/>
      <w:pPr>
        <w:ind w:left="3317" w:hanging="360"/>
      </w:pPr>
      <w:rPr>
        <w:rFonts w:ascii="Courier New" w:hAnsi="Courier New" w:cs="Courier New" w:hint="default"/>
      </w:rPr>
    </w:lvl>
    <w:lvl w:ilvl="5" w:tplc="240A0005" w:tentative="1">
      <w:start w:val="1"/>
      <w:numFmt w:val="bullet"/>
      <w:lvlText w:val=""/>
      <w:lvlJc w:val="left"/>
      <w:pPr>
        <w:ind w:left="4037" w:hanging="360"/>
      </w:pPr>
      <w:rPr>
        <w:rFonts w:ascii="Wingdings" w:hAnsi="Wingdings" w:hint="default"/>
      </w:rPr>
    </w:lvl>
    <w:lvl w:ilvl="6" w:tplc="240A0001" w:tentative="1">
      <w:start w:val="1"/>
      <w:numFmt w:val="bullet"/>
      <w:lvlText w:val=""/>
      <w:lvlJc w:val="left"/>
      <w:pPr>
        <w:ind w:left="4757" w:hanging="360"/>
      </w:pPr>
      <w:rPr>
        <w:rFonts w:ascii="Symbol" w:hAnsi="Symbol" w:hint="default"/>
      </w:rPr>
    </w:lvl>
    <w:lvl w:ilvl="7" w:tplc="240A0003" w:tentative="1">
      <w:start w:val="1"/>
      <w:numFmt w:val="bullet"/>
      <w:lvlText w:val="o"/>
      <w:lvlJc w:val="left"/>
      <w:pPr>
        <w:ind w:left="5477" w:hanging="360"/>
      </w:pPr>
      <w:rPr>
        <w:rFonts w:ascii="Courier New" w:hAnsi="Courier New" w:cs="Courier New" w:hint="default"/>
      </w:rPr>
    </w:lvl>
    <w:lvl w:ilvl="8" w:tplc="240A0005" w:tentative="1">
      <w:start w:val="1"/>
      <w:numFmt w:val="bullet"/>
      <w:lvlText w:val=""/>
      <w:lvlJc w:val="left"/>
      <w:pPr>
        <w:ind w:left="6197" w:hanging="360"/>
      </w:pPr>
      <w:rPr>
        <w:rFonts w:ascii="Wingdings" w:hAnsi="Wingdings" w:hint="default"/>
      </w:rPr>
    </w:lvl>
  </w:abstractNum>
  <w:abstractNum w:abstractNumId="19" w15:restartNumberingAfterBreak="0">
    <w:nsid w:val="596C5036"/>
    <w:multiLevelType w:val="hybridMultilevel"/>
    <w:tmpl w:val="1C541B82"/>
    <w:lvl w:ilvl="0" w:tplc="64F0BB26">
      <w:start w:val="1"/>
      <w:numFmt w:val="lowerLetter"/>
      <w:lvlText w:val="%1."/>
      <w:lvlJc w:val="left"/>
      <w:pPr>
        <w:ind w:left="720" w:hanging="360"/>
      </w:pPr>
      <w:rPr>
        <w:rFonts w:ascii="Arial" w:hAnsi="Arial" w:cs="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6A4924"/>
    <w:multiLevelType w:val="multilevel"/>
    <w:tmpl w:val="7622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960FE8"/>
    <w:multiLevelType w:val="hybridMultilevel"/>
    <w:tmpl w:val="C79AD2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FD134D"/>
    <w:multiLevelType w:val="multilevel"/>
    <w:tmpl w:val="31E2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CC2B3D"/>
    <w:multiLevelType w:val="hybridMultilevel"/>
    <w:tmpl w:val="AFACE0BA"/>
    <w:lvl w:ilvl="0" w:tplc="E366492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9C567D"/>
    <w:multiLevelType w:val="multilevel"/>
    <w:tmpl w:val="A69A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15C79"/>
    <w:multiLevelType w:val="multilevel"/>
    <w:tmpl w:val="ABD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A2732"/>
    <w:multiLevelType w:val="hybridMultilevel"/>
    <w:tmpl w:val="61402F58"/>
    <w:lvl w:ilvl="0" w:tplc="CE38C58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CD2A72"/>
    <w:multiLevelType w:val="multilevel"/>
    <w:tmpl w:val="2468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6C6BB7"/>
    <w:multiLevelType w:val="hybridMultilevel"/>
    <w:tmpl w:val="F6AA8D6E"/>
    <w:lvl w:ilvl="0" w:tplc="3D54412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3731FA"/>
    <w:multiLevelType w:val="hybridMultilevel"/>
    <w:tmpl w:val="FAA646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6BC5822"/>
    <w:multiLevelType w:val="hybridMultilevel"/>
    <w:tmpl w:val="1AB84E9A"/>
    <w:lvl w:ilvl="0" w:tplc="79E23ACA">
      <w:start w:val="1"/>
      <w:numFmt w:val="upp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EE4995"/>
    <w:multiLevelType w:val="hybridMultilevel"/>
    <w:tmpl w:val="ABCAF422"/>
    <w:lvl w:ilvl="0" w:tplc="86E2325E">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8A46C46"/>
    <w:multiLevelType w:val="multilevel"/>
    <w:tmpl w:val="19CE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D1AC6"/>
    <w:multiLevelType w:val="hybridMultilevel"/>
    <w:tmpl w:val="51CEB22A"/>
    <w:lvl w:ilvl="0" w:tplc="66426CD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EB23C0B"/>
    <w:multiLevelType w:val="multilevel"/>
    <w:tmpl w:val="3ED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11"/>
  </w:num>
  <w:num w:numId="4">
    <w:abstractNumId w:val="18"/>
  </w:num>
  <w:num w:numId="5">
    <w:abstractNumId w:val="19"/>
  </w:num>
  <w:num w:numId="6">
    <w:abstractNumId w:val="34"/>
  </w:num>
  <w:num w:numId="7">
    <w:abstractNumId w:val="27"/>
  </w:num>
  <w:num w:numId="8">
    <w:abstractNumId w:val="8"/>
  </w:num>
  <w:num w:numId="9">
    <w:abstractNumId w:val="31"/>
  </w:num>
  <w:num w:numId="10">
    <w:abstractNumId w:val="9"/>
  </w:num>
  <w:num w:numId="11">
    <w:abstractNumId w:val="13"/>
  </w:num>
  <w:num w:numId="12">
    <w:abstractNumId w:val="14"/>
  </w:num>
  <w:num w:numId="13">
    <w:abstractNumId w:val="17"/>
  </w:num>
  <w:num w:numId="14">
    <w:abstractNumId w:val="1"/>
  </w:num>
  <w:num w:numId="15">
    <w:abstractNumId w:val="35"/>
  </w:num>
  <w:num w:numId="16">
    <w:abstractNumId w:val="20"/>
  </w:num>
  <w:num w:numId="17">
    <w:abstractNumId w:val="25"/>
  </w:num>
  <w:num w:numId="18">
    <w:abstractNumId w:val="0"/>
  </w:num>
  <w:num w:numId="19">
    <w:abstractNumId w:val="5"/>
  </w:num>
  <w:num w:numId="20">
    <w:abstractNumId w:val="32"/>
  </w:num>
  <w:num w:numId="21">
    <w:abstractNumId w:val="26"/>
  </w:num>
  <w:num w:numId="22">
    <w:abstractNumId w:val="7"/>
  </w:num>
  <w:num w:numId="23">
    <w:abstractNumId w:val="15"/>
  </w:num>
  <w:num w:numId="24">
    <w:abstractNumId w:val="24"/>
  </w:num>
  <w:num w:numId="25">
    <w:abstractNumId w:val="33"/>
  </w:num>
  <w:num w:numId="26">
    <w:abstractNumId w:val="3"/>
  </w:num>
  <w:num w:numId="27">
    <w:abstractNumId w:val="6"/>
  </w:num>
  <w:num w:numId="28">
    <w:abstractNumId w:val="28"/>
  </w:num>
  <w:num w:numId="29">
    <w:abstractNumId w:val="16"/>
  </w:num>
  <w:num w:numId="30">
    <w:abstractNumId w:val="2"/>
  </w:num>
  <w:num w:numId="31">
    <w:abstractNumId w:val="12"/>
  </w:num>
  <w:num w:numId="32">
    <w:abstractNumId w:val="23"/>
  </w:num>
  <w:num w:numId="33">
    <w:abstractNumId w:val="29"/>
  </w:num>
  <w:num w:numId="34">
    <w:abstractNumId w:val="4"/>
  </w:num>
  <w:num w:numId="35">
    <w:abstractNumId w:val="1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6B"/>
    <w:rsid w:val="0001547D"/>
    <w:rsid w:val="00037EFE"/>
    <w:rsid w:val="000567BE"/>
    <w:rsid w:val="00062049"/>
    <w:rsid w:val="00062BF8"/>
    <w:rsid w:val="000927B0"/>
    <w:rsid w:val="000A08F2"/>
    <w:rsid w:val="000D6DB3"/>
    <w:rsid w:val="001245D3"/>
    <w:rsid w:val="00152786"/>
    <w:rsid w:val="00171D20"/>
    <w:rsid w:val="001726DD"/>
    <w:rsid w:val="001C70CD"/>
    <w:rsid w:val="001D1AEF"/>
    <w:rsid w:val="00216552"/>
    <w:rsid w:val="00224F9D"/>
    <w:rsid w:val="00234AFC"/>
    <w:rsid w:val="00244E1C"/>
    <w:rsid w:val="002755AF"/>
    <w:rsid w:val="00294781"/>
    <w:rsid w:val="00294BA5"/>
    <w:rsid w:val="002A2886"/>
    <w:rsid w:val="002B0E64"/>
    <w:rsid w:val="002E07AF"/>
    <w:rsid w:val="002E7702"/>
    <w:rsid w:val="003115E1"/>
    <w:rsid w:val="003142A8"/>
    <w:rsid w:val="00356BD9"/>
    <w:rsid w:val="00357372"/>
    <w:rsid w:val="00377038"/>
    <w:rsid w:val="00382DF5"/>
    <w:rsid w:val="00384A30"/>
    <w:rsid w:val="00384FA5"/>
    <w:rsid w:val="003C0E4A"/>
    <w:rsid w:val="00413FBC"/>
    <w:rsid w:val="00414DB6"/>
    <w:rsid w:val="00436180"/>
    <w:rsid w:val="0045107A"/>
    <w:rsid w:val="00451D1D"/>
    <w:rsid w:val="00466F8C"/>
    <w:rsid w:val="0047678B"/>
    <w:rsid w:val="00490AF4"/>
    <w:rsid w:val="004A0106"/>
    <w:rsid w:val="004A0295"/>
    <w:rsid w:val="004A06B9"/>
    <w:rsid w:val="004B7818"/>
    <w:rsid w:val="004D386E"/>
    <w:rsid w:val="004E5D36"/>
    <w:rsid w:val="00586844"/>
    <w:rsid w:val="00592A03"/>
    <w:rsid w:val="005A23DD"/>
    <w:rsid w:val="005D25A7"/>
    <w:rsid w:val="005E4B14"/>
    <w:rsid w:val="005E6809"/>
    <w:rsid w:val="005F3E0B"/>
    <w:rsid w:val="0061295B"/>
    <w:rsid w:val="00616225"/>
    <w:rsid w:val="006253EE"/>
    <w:rsid w:val="00636597"/>
    <w:rsid w:val="00671B81"/>
    <w:rsid w:val="006727C3"/>
    <w:rsid w:val="006A0D17"/>
    <w:rsid w:val="006A4E6A"/>
    <w:rsid w:val="006A68F4"/>
    <w:rsid w:val="006C00EE"/>
    <w:rsid w:val="006D0B6B"/>
    <w:rsid w:val="006E6008"/>
    <w:rsid w:val="006F2121"/>
    <w:rsid w:val="00761EED"/>
    <w:rsid w:val="00763A53"/>
    <w:rsid w:val="00773721"/>
    <w:rsid w:val="00777698"/>
    <w:rsid w:val="007A47A8"/>
    <w:rsid w:val="007A63F9"/>
    <w:rsid w:val="007B282C"/>
    <w:rsid w:val="007C2D89"/>
    <w:rsid w:val="007F22FE"/>
    <w:rsid w:val="0081639F"/>
    <w:rsid w:val="00825A8A"/>
    <w:rsid w:val="00861EF2"/>
    <w:rsid w:val="00867E31"/>
    <w:rsid w:val="008707EF"/>
    <w:rsid w:val="008D3BCF"/>
    <w:rsid w:val="008E3463"/>
    <w:rsid w:val="008F09C0"/>
    <w:rsid w:val="00901677"/>
    <w:rsid w:val="00902B00"/>
    <w:rsid w:val="009035D2"/>
    <w:rsid w:val="00911080"/>
    <w:rsid w:val="009174CD"/>
    <w:rsid w:val="00972702"/>
    <w:rsid w:val="00974727"/>
    <w:rsid w:val="009772F4"/>
    <w:rsid w:val="00980851"/>
    <w:rsid w:val="0099332D"/>
    <w:rsid w:val="00997396"/>
    <w:rsid w:val="009C6877"/>
    <w:rsid w:val="00A15C85"/>
    <w:rsid w:val="00A1625D"/>
    <w:rsid w:val="00A206B9"/>
    <w:rsid w:val="00A2653D"/>
    <w:rsid w:val="00A42ECD"/>
    <w:rsid w:val="00A454CE"/>
    <w:rsid w:val="00A52170"/>
    <w:rsid w:val="00A92896"/>
    <w:rsid w:val="00A9615A"/>
    <w:rsid w:val="00AA42B5"/>
    <w:rsid w:val="00AB3435"/>
    <w:rsid w:val="00B117CD"/>
    <w:rsid w:val="00B16125"/>
    <w:rsid w:val="00B420DD"/>
    <w:rsid w:val="00B442EA"/>
    <w:rsid w:val="00B477A0"/>
    <w:rsid w:val="00B64EB3"/>
    <w:rsid w:val="00BA7AD7"/>
    <w:rsid w:val="00BB7595"/>
    <w:rsid w:val="00BD125B"/>
    <w:rsid w:val="00BE18FE"/>
    <w:rsid w:val="00C01BD9"/>
    <w:rsid w:val="00C247A5"/>
    <w:rsid w:val="00C725D8"/>
    <w:rsid w:val="00CA7AC2"/>
    <w:rsid w:val="00CA7FDE"/>
    <w:rsid w:val="00CC4643"/>
    <w:rsid w:val="00CD3A3E"/>
    <w:rsid w:val="00CD6E61"/>
    <w:rsid w:val="00CE2927"/>
    <w:rsid w:val="00CE3A3A"/>
    <w:rsid w:val="00CF5391"/>
    <w:rsid w:val="00D21C50"/>
    <w:rsid w:val="00D22D47"/>
    <w:rsid w:val="00D31B05"/>
    <w:rsid w:val="00D32A19"/>
    <w:rsid w:val="00D53392"/>
    <w:rsid w:val="00DA3D7D"/>
    <w:rsid w:val="00DA6D4C"/>
    <w:rsid w:val="00DB36A0"/>
    <w:rsid w:val="00DB3E7E"/>
    <w:rsid w:val="00DD06E1"/>
    <w:rsid w:val="00DD5506"/>
    <w:rsid w:val="00DF046D"/>
    <w:rsid w:val="00E022B9"/>
    <w:rsid w:val="00E8043A"/>
    <w:rsid w:val="00E83668"/>
    <w:rsid w:val="00E96356"/>
    <w:rsid w:val="00EB57D8"/>
    <w:rsid w:val="00EF43D2"/>
    <w:rsid w:val="00F0606D"/>
    <w:rsid w:val="00F72751"/>
    <w:rsid w:val="00F93C5A"/>
    <w:rsid w:val="00FB733D"/>
    <w:rsid w:val="00FC05A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2A4B"/>
  <w15:chartTrackingRefBased/>
  <w15:docId w15:val="{31AF92A0-45CA-4A4C-9202-0F789EC4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B6B"/>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6D0B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D0B6B"/>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6D0B6B"/>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6D0B6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6D0B6B"/>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6D0B6B"/>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6D0B6B"/>
    <w:pPr>
      <w:tabs>
        <w:tab w:val="center" w:pos="4419"/>
        <w:tab w:val="right" w:pos="8838"/>
      </w:tabs>
    </w:pPr>
  </w:style>
  <w:style w:type="character" w:customStyle="1" w:styleId="EncabezadoCar">
    <w:name w:val="Encabezado Car"/>
    <w:basedOn w:val="Fuentedeprrafopredeter"/>
    <w:link w:val="Encabezado"/>
    <w:uiPriority w:val="99"/>
    <w:rsid w:val="006D0B6B"/>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6D0B6B"/>
    <w:pPr>
      <w:spacing w:after="120" w:line="480" w:lineRule="auto"/>
    </w:pPr>
  </w:style>
  <w:style w:type="character" w:customStyle="1" w:styleId="Textoindependiente2Car">
    <w:name w:val="Texto independiente 2 Car"/>
    <w:basedOn w:val="Fuentedeprrafopredeter"/>
    <w:link w:val="Textoindependiente2"/>
    <w:uiPriority w:val="99"/>
    <w:rsid w:val="006D0B6B"/>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6D0B6B"/>
    <w:rPr>
      <w:rFonts w:ascii="Calibri" w:eastAsia="Calibri" w:hAnsi="Calibri" w:cs="Calibri"/>
      <w:color w:val="000000"/>
      <w:lang w:eastAsia="es-CO"/>
    </w:rPr>
  </w:style>
  <w:style w:type="paragraph" w:styleId="Sinespaciado">
    <w:name w:val="No Spacing"/>
    <w:link w:val="SinespaciadoCar"/>
    <w:uiPriority w:val="1"/>
    <w:qFormat/>
    <w:rsid w:val="006D0B6B"/>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6D0B6B"/>
    <w:rPr>
      <w:rFonts w:ascii="Arial" w:eastAsia="Arial" w:hAnsi="Arial" w:cs="Arial"/>
      <w:color w:val="000000"/>
      <w:lang w:eastAsia="es-CO"/>
    </w:rPr>
  </w:style>
  <w:style w:type="paragraph" w:styleId="Prrafodelista">
    <w:name w:val="List Paragraph"/>
    <w:basedOn w:val="Normal"/>
    <w:link w:val="PrrafodelistaCar"/>
    <w:uiPriority w:val="34"/>
    <w:qFormat/>
    <w:rsid w:val="006D0B6B"/>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6D0B6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D0B6B"/>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6D0B6B"/>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6D0B6B"/>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6D0B6B"/>
    <w:pPr>
      <w:tabs>
        <w:tab w:val="center" w:pos="4419"/>
        <w:tab w:val="right" w:pos="8838"/>
      </w:tabs>
    </w:pPr>
  </w:style>
  <w:style w:type="character" w:customStyle="1" w:styleId="PiedepginaCar">
    <w:name w:val="Pie de página Car"/>
    <w:basedOn w:val="Fuentedeprrafopredeter"/>
    <w:link w:val="Piedepgina"/>
    <w:uiPriority w:val="99"/>
    <w:rsid w:val="006D0B6B"/>
    <w:rPr>
      <w:rFonts w:ascii="Times New Roman" w:eastAsia="Times New Roman" w:hAnsi="Times New Roman" w:cs="Times New Roman"/>
      <w:sz w:val="24"/>
      <w:szCs w:val="24"/>
      <w:lang w:eastAsia="es-CO"/>
    </w:rPr>
  </w:style>
  <w:style w:type="paragraph" w:customStyle="1" w:styleId="paragraph">
    <w:name w:val="paragraph"/>
    <w:basedOn w:val="Normal"/>
    <w:rsid w:val="006D0B6B"/>
    <w:pPr>
      <w:spacing w:before="100" w:beforeAutospacing="1" w:after="100" w:afterAutospacing="1"/>
    </w:pPr>
  </w:style>
  <w:style w:type="paragraph" w:customStyle="1" w:styleId="whitespace-pre-wrap">
    <w:name w:val="whitespace-pre-wrap"/>
    <w:basedOn w:val="Normal"/>
    <w:rsid w:val="006D0B6B"/>
    <w:pPr>
      <w:spacing w:before="100" w:beforeAutospacing="1" w:after="100" w:afterAutospacing="1"/>
    </w:pPr>
  </w:style>
  <w:style w:type="paragraph" w:styleId="NormalWeb">
    <w:name w:val="Normal (Web)"/>
    <w:basedOn w:val="Normal"/>
    <w:uiPriority w:val="99"/>
    <w:unhideWhenUsed/>
    <w:rsid w:val="006D0B6B"/>
    <w:pPr>
      <w:spacing w:before="100" w:beforeAutospacing="1" w:after="100" w:afterAutospacing="1"/>
    </w:pPr>
  </w:style>
  <w:style w:type="paragraph" w:customStyle="1" w:styleId="is-empty">
    <w:name w:val="is-empty"/>
    <w:basedOn w:val="Normal"/>
    <w:rsid w:val="006365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187">
      <w:bodyDiv w:val="1"/>
      <w:marLeft w:val="0"/>
      <w:marRight w:val="0"/>
      <w:marTop w:val="0"/>
      <w:marBottom w:val="0"/>
      <w:divBdr>
        <w:top w:val="none" w:sz="0" w:space="0" w:color="auto"/>
        <w:left w:val="none" w:sz="0" w:space="0" w:color="auto"/>
        <w:bottom w:val="none" w:sz="0" w:space="0" w:color="auto"/>
        <w:right w:val="none" w:sz="0" w:space="0" w:color="auto"/>
      </w:divBdr>
    </w:div>
    <w:div w:id="207113328">
      <w:bodyDiv w:val="1"/>
      <w:marLeft w:val="0"/>
      <w:marRight w:val="0"/>
      <w:marTop w:val="0"/>
      <w:marBottom w:val="0"/>
      <w:divBdr>
        <w:top w:val="none" w:sz="0" w:space="0" w:color="auto"/>
        <w:left w:val="none" w:sz="0" w:space="0" w:color="auto"/>
        <w:bottom w:val="none" w:sz="0" w:space="0" w:color="auto"/>
        <w:right w:val="none" w:sz="0" w:space="0" w:color="auto"/>
      </w:divBdr>
    </w:div>
    <w:div w:id="366444534">
      <w:bodyDiv w:val="1"/>
      <w:marLeft w:val="0"/>
      <w:marRight w:val="0"/>
      <w:marTop w:val="0"/>
      <w:marBottom w:val="0"/>
      <w:divBdr>
        <w:top w:val="none" w:sz="0" w:space="0" w:color="auto"/>
        <w:left w:val="none" w:sz="0" w:space="0" w:color="auto"/>
        <w:bottom w:val="none" w:sz="0" w:space="0" w:color="auto"/>
        <w:right w:val="none" w:sz="0" w:space="0" w:color="auto"/>
      </w:divBdr>
    </w:div>
    <w:div w:id="428163990">
      <w:bodyDiv w:val="1"/>
      <w:marLeft w:val="0"/>
      <w:marRight w:val="0"/>
      <w:marTop w:val="0"/>
      <w:marBottom w:val="0"/>
      <w:divBdr>
        <w:top w:val="none" w:sz="0" w:space="0" w:color="auto"/>
        <w:left w:val="none" w:sz="0" w:space="0" w:color="auto"/>
        <w:bottom w:val="none" w:sz="0" w:space="0" w:color="auto"/>
        <w:right w:val="none" w:sz="0" w:space="0" w:color="auto"/>
      </w:divBdr>
    </w:div>
    <w:div w:id="608897207">
      <w:bodyDiv w:val="1"/>
      <w:marLeft w:val="0"/>
      <w:marRight w:val="0"/>
      <w:marTop w:val="0"/>
      <w:marBottom w:val="0"/>
      <w:divBdr>
        <w:top w:val="none" w:sz="0" w:space="0" w:color="auto"/>
        <w:left w:val="none" w:sz="0" w:space="0" w:color="auto"/>
        <w:bottom w:val="none" w:sz="0" w:space="0" w:color="auto"/>
        <w:right w:val="none" w:sz="0" w:space="0" w:color="auto"/>
      </w:divBdr>
    </w:div>
    <w:div w:id="691566689">
      <w:bodyDiv w:val="1"/>
      <w:marLeft w:val="0"/>
      <w:marRight w:val="0"/>
      <w:marTop w:val="0"/>
      <w:marBottom w:val="0"/>
      <w:divBdr>
        <w:top w:val="none" w:sz="0" w:space="0" w:color="auto"/>
        <w:left w:val="none" w:sz="0" w:space="0" w:color="auto"/>
        <w:bottom w:val="none" w:sz="0" w:space="0" w:color="auto"/>
        <w:right w:val="none" w:sz="0" w:space="0" w:color="auto"/>
      </w:divBdr>
    </w:div>
    <w:div w:id="693381733">
      <w:bodyDiv w:val="1"/>
      <w:marLeft w:val="0"/>
      <w:marRight w:val="0"/>
      <w:marTop w:val="0"/>
      <w:marBottom w:val="0"/>
      <w:divBdr>
        <w:top w:val="none" w:sz="0" w:space="0" w:color="auto"/>
        <w:left w:val="none" w:sz="0" w:space="0" w:color="auto"/>
        <w:bottom w:val="none" w:sz="0" w:space="0" w:color="auto"/>
        <w:right w:val="none" w:sz="0" w:space="0" w:color="auto"/>
      </w:divBdr>
      <w:divsChild>
        <w:div w:id="1321883639">
          <w:marLeft w:val="0"/>
          <w:marRight w:val="0"/>
          <w:marTop w:val="0"/>
          <w:marBottom w:val="0"/>
          <w:divBdr>
            <w:top w:val="none" w:sz="0" w:space="0" w:color="auto"/>
            <w:left w:val="none" w:sz="0" w:space="0" w:color="auto"/>
            <w:bottom w:val="none" w:sz="0" w:space="0" w:color="auto"/>
            <w:right w:val="none" w:sz="0" w:space="0" w:color="auto"/>
          </w:divBdr>
          <w:divsChild>
            <w:div w:id="2044282523">
              <w:marLeft w:val="0"/>
              <w:marRight w:val="0"/>
              <w:marTop w:val="0"/>
              <w:marBottom w:val="0"/>
              <w:divBdr>
                <w:top w:val="none" w:sz="0" w:space="0" w:color="auto"/>
                <w:left w:val="none" w:sz="0" w:space="0" w:color="auto"/>
                <w:bottom w:val="none" w:sz="0" w:space="0" w:color="auto"/>
                <w:right w:val="none" w:sz="0" w:space="0" w:color="auto"/>
              </w:divBdr>
              <w:divsChild>
                <w:div w:id="1192962898">
                  <w:marLeft w:val="0"/>
                  <w:marRight w:val="0"/>
                  <w:marTop w:val="0"/>
                  <w:marBottom w:val="0"/>
                  <w:divBdr>
                    <w:top w:val="none" w:sz="0" w:space="0" w:color="auto"/>
                    <w:left w:val="none" w:sz="0" w:space="0" w:color="auto"/>
                    <w:bottom w:val="none" w:sz="0" w:space="0" w:color="auto"/>
                    <w:right w:val="none" w:sz="0" w:space="0" w:color="auto"/>
                  </w:divBdr>
                  <w:divsChild>
                    <w:div w:id="1394692967">
                      <w:marLeft w:val="0"/>
                      <w:marRight w:val="0"/>
                      <w:marTop w:val="0"/>
                      <w:marBottom w:val="0"/>
                      <w:divBdr>
                        <w:top w:val="none" w:sz="0" w:space="0" w:color="auto"/>
                        <w:left w:val="none" w:sz="0" w:space="0" w:color="auto"/>
                        <w:bottom w:val="none" w:sz="0" w:space="0" w:color="auto"/>
                        <w:right w:val="none" w:sz="0" w:space="0" w:color="auto"/>
                      </w:divBdr>
                      <w:divsChild>
                        <w:div w:id="1186098388">
                          <w:marLeft w:val="0"/>
                          <w:marRight w:val="0"/>
                          <w:marTop w:val="0"/>
                          <w:marBottom w:val="0"/>
                          <w:divBdr>
                            <w:top w:val="none" w:sz="0" w:space="0" w:color="auto"/>
                            <w:left w:val="none" w:sz="0" w:space="0" w:color="auto"/>
                            <w:bottom w:val="none" w:sz="0" w:space="0" w:color="auto"/>
                            <w:right w:val="none" w:sz="0" w:space="0" w:color="auto"/>
                          </w:divBdr>
                          <w:divsChild>
                            <w:div w:id="1187064506">
                              <w:marLeft w:val="0"/>
                              <w:marRight w:val="0"/>
                              <w:marTop w:val="0"/>
                              <w:marBottom w:val="0"/>
                              <w:divBdr>
                                <w:top w:val="none" w:sz="0" w:space="0" w:color="auto"/>
                                <w:left w:val="none" w:sz="0" w:space="0" w:color="auto"/>
                                <w:bottom w:val="none" w:sz="0" w:space="0" w:color="auto"/>
                                <w:right w:val="none" w:sz="0" w:space="0" w:color="auto"/>
                              </w:divBdr>
                              <w:divsChild>
                                <w:div w:id="7142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8220">
                          <w:marLeft w:val="0"/>
                          <w:marRight w:val="0"/>
                          <w:marTop w:val="0"/>
                          <w:marBottom w:val="0"/>
                          <w:divBdr>
                            <w:top w:val="none" w:sz="0" w:space="0" w:color="auto"/>
                            <w:left w:val="none" w:sz="0" w:space="0" w:color="auto"/>
                            <w:bottom w:val="none" w:sz="0" w:space="0" w:color="auto"/>
                            <w:right w:val="none" w:sz="0" w:space="0" w:color="auto"/>
                          </w:divBdr>
                          <w:divsChild>
                            <w:div w:id="545408647">
                              <w:marLeft w:val="0"/>
                              <w:marRight w:val="0"/>
                              <w:marTop w:val="0"/>
                              <w:marBottom w:val="0"/>
                              <w:divBdr>
                                <w:top w:val="none" w:sz="0" w:space="0" w:color="auto"/>
                                <w:left w:val="none" w:sz="0" w:space="0" w:color="auto"/>
                                <w:bottom w:val="none" w:sz="0" w:space="0" w:color="auto"/>
                                <w:right w:val="none" w:sz="0" w:space="0" w:color="auto"/>
                              </w:divBdr>
                              <w:divsChild>
                                <w:div w:id="1866944181">
                                  <w:marLeft w:val="0"/>
                                  <w:marRight w:val="0"/>
                                  <w:marTop w:val="0"/>
                                  <w:marBottom w:val="0"/>
                                  <w:divBdr>
                                    <w:top w:val="none" w:sz="0" w:space="0" w:color="auto"/>
                                    <w:left w:val="none" w:sz="0" w:space="0" w:color="auto"/>
                                    <w:bottom w:val="none" w:sz="0" w:space="0" w:color="auto"/>
                                    <w:right w:val="none" w:sz="0" w:space="0" w:color="auto"/>
                                  </w:divBdr>
                                  <w:divsChild>
                                    <w:div w:id="4974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599491">
              <w:marLeft w:val="0"/>
              <w:marRight w:val="0"/>
              <w:marTop w:val="0"/>
              <w:marBottom w:val="0"/>
              <w:divBdr>
                <w:top w:val="none" w:sz="0" w:space="0" w:color="auto"/>
                <w:left w:val="none" w:sz="0" w:space="0" w:color="auto"/>
                <w:bottom w:val="none" w:sz="0" w:space="0" w:color="auto"/>
                <w:right w:val="none" w:sz="0" w:space="0" w:color="auto"/>
              </w:divBdr>
              <w:divsChild>
                <w:div w:id="978723482">
                  <w:marLeft w:val="0"/>
                  <w:marRight w:val="0"/>
                  <w:marTop w:val="0"/>
                  <w:marBottom w:val="0"/>
                  <w:divBdr>
                    <w:top w:val="none" w:sz="0" w:space="0" w:color="auto"/>
                    <w:left w:val="none" w:sz="0" w:space="0" w:color="auto"/>
                    <w:bottom w:val="none" w:sz="0" w:space="0" w:color="auto"/>
                    <w:right w:val="none" w:sz="0" w:space="0" w:color="auto"/>
                  </w:divBdr>
                  <w:divsChild>
                    <w:div w:id="127278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7580">
          <w:marLeft w:val="0"/>
          <w:marRight w:val="0"/>
          <w:marTop w:val="0"/>
          <w:marBottom w:val="0"/>
          <w:divBdr>
            <w:top w:val="none" w:sz="0" w:space="0" w:color="auto"/>
            <w:left w:val="none" w:sz="0" w:space="0" w:color="auto"/>
            <w:bottom w:val="none" w:sz="0" w:space="0" w:color="auto"/>
            <w:right w:val="none" w:sz="0" w:space="0" w:color="auto"/>
          </w:divBdr>
          <w:divsChild>
            <w:div w:id="953556376">
              <w:marLeft w:val="0"/>
              <w:marRight w:val="0"/>
              <w:marTop w:val="0"/>
              <w:marBottom w:val="0"/>
              <w:divBdr>
                <w:top w:val="none" w:sz="0" w:space="0" w:color="auto"/>
                <w:left w:val="none" w:sz="0" w:space="0" w:color="auto"/>
                <w:bottom w:val="none" w:sz="0" w:space="0" w:color="auto"/>
                <w:right w:val="none" w:sz="0" w:space="0" w:color="auto"/>
              </w:divBdr>
              <w:divsChild>
                <w:div w:id="2007778770">
                  <w:marLeft w:val="0"/>
                  <w:marRight w:val="0"/>
                  <w:marTop w:val="0"/>
                  <w:marBottom w:val="0"/>
                  <w:divBdr>
                    <w:top w:val="none" w:sz="0" w:space="0" w:color="auto"/>
                    <w:left w:val="none" w:sz="0" w:space="0" w:color="auto"/>
                    <w:bottom w:val="none" w:sz="0" w:space="0" w:color="auto"/>
                    <w:right w:val="none" w:sz="0" w:space="0" w:color="auto"/>
                  </w:divBdr>
                  <w:divsChild>
                    <w:div w:id="1469936054">
                      <w:marLeft w:val="0"/>
                      <w:marRight w:val="0"/>
                      <w:marTop w:val="0"/>
                      <w:marBottom w:val="0"/>
                      <w:divBdr>
                        <w:top w:val="none" w:sz="0" w:space="0" w:color="auto"/>
                        <w:left w:val="none" w:sz="0" w:space="0" w:color="auto"/>
                        <w:bottom w:val="none" w:sz="0" w:space="0" w:color="auto"/>
                        <w:right w:val="none" w:sz="0" w:space="0" w:color="auto"/>
                      </w:divBdr>
                      <w:divsChild>
                        <w:div w:id="1697610483">
                          <w:marLeft w:val="0"/>
                          <w:marRight w:val="0"/>
                          <w:marTop w:val="0"/>
                          <w:marBottom w:val="0"/>
                          <w:divBdr>
                            <w:top w:val="none" w:sz="0" w:space="0" w:color="auto"/>
                            <w:left w:val="none" w:sz="0" w:space="0" w:color="auto"/>
                            <w:bottom w:val="none" w:sz="0" w:space="0" w:color="auto"/>
                            <w:right w:val="none" w:sz="0" w:space="0" w:color="auto"/>
                          </w:divBdr>
                          <w:divsChild>
                            <w:div w:id="13277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537714">
      <w:bodyDiv w:val="1"/>
      <w:marLeft w:val="0"/>
      <w:marRight w:val="0"/>
      <w:marTop w:val="0"/>
      <w:marBottom w:val="0"/>
      <w:divBdr>
        <w:top w:val="none" w:sz="0" w:space="0" w:color="auto"/>
        <w:left w:val="none" w:sz="0" w:space="0" w:color="auto"/>
        <w:bottom w:val="none" w:sz="0" w:space="0" w:color="auto"/>
        <w:right w:val="none" w:sz="0" w:space="0" w:color="auto"/>
      </w:divBdr>
    </w:div>
    <w:div w:id="1006980908">
      <w:bodyDiv w:val="1"/>
      <w:marLeft w:val="0"/>
      <w:marRight w:val="0"/>
      <w:marTop w:val="0"/>
      <w:marBottom w:val="0"/>
      <w:divBdr>
        <w:top w:val="none" w:sz="0" w:space="0" w:color="auto"/>
        <w:left w:val="none" w:sz="0" w:space="0" w:color="auto"/>
        <w:bottom w:val="none" w:sz="0" w:space="0" w:color="auto"/>
        <w:right w:val="none" w:sz="0" w:space="0" w:color="auto"/>
      </w:divBdr>
      <w:divsChild>
        <w:div w:id="672807645">
          <w:marLeft w:val="0"/>
          <w:marRight w:val="0"/>
          <w:marTop w:val="0"/>
          <w:marBottom w:val="0"/>
          <w:divBdr>
            <w:top w:val="single" w:sz="2" w:space="0" w:color="auto"/>
            <w:left w:val="single" w:sz="2" w:space="0" w:color="auto"/>
            <w:bottom w:val="single" w:sz="2" w:space="0" w:color="auto"/>
            <w:right w:val="single" w:sz="2" w:space="0" w:color="auto"/>
          </w:divBdr>
          <w:divsChild>
            <w:div w:id="1637642447">
              <w:marLeft w:val="0"/>
              <w:marRight w:val="0"/>
              <w:marTop w:val="0"/>
              <w:marBottom w:val="0"/>
              <w:divBdr>
                <w:top w:val="single" w:sz="2" w:space="0" w:color="auto"/>
                <w:left w:val="single" w:sz="2" w:space="0" w:color="auto"/>
                <w:bottom w:val="single" w:sz="2" w:space="0" w:color="auto"/>
                <w:right w:val="single" w:sz="2" w:space="0" w:color="auto"/>
              </w:divBdr>
              <w:divsChild>
                <w:div w:id="677317468">
                  <w:marLeft w:val="0"/>
                  <w:marRight w:val="0"/>
                  <w:marTop w:val="0"/>
                  <w:marBottom w:val="0"/>
                  <w:divBdr>
                    <w:top w:val="single" w:sz="2" w:space="0" w:color="auto"/>
                    <w:left w:val="single" w:sz="2" w:space="0" w:color="auto"/>
                    <w:bottom w:val="single" w:sz="2" w:space="0" w:color="auto"/>
                    <w:right w:val="single" w:sz="2" w:space="0" w:color="auto"/>
                  </w:divBdr>
                  <w:divsChild>
                    <w:div w:id="2099522751">
                      <w:marLeft w:val="0"/>
                      <w:marRight w:val="0"/>
                      <w:marTop w:val="0"/>
                      <w:marBottom w:val="0"/>
                      <w:divBdr>
                        <w:top w:val="single" w:sz="2" w:space="0" w:color="auto"/>
                        <w:left w:val="single" w:sz="2" w:space="0" w:color="auto"/>
                        <w:bottom w:val="single" w:sz="2" w:space="0" w:color="auto"/>
                        <w:right w:val="single" w:sz="2" w:space="0" w:color="auto"/>
                      </w:divBdr>
                      <w:divsChild>
                        <w:div w:id="541749870">
                          <w:marLeft w:val="0"/>
                          <w:marRight w:val="0"/>
                          <w:marTop w:val="0"/>
                          <w:marBottom w:val="0"/>
                          <w:divBdr>
                            <w:top w:val="single" w:sz="2" w:space="0" w:color="auto"/>
                            <w:left w:val="single" w:sz="2" w:space="0" w:color="auto"/>
                            <w:bottom w:val="single" w:sz="2" w:space="0" w:color="auto"/>
                            <w:right w:val="single" w:sz="2" w:space="0" w:color="auto"/>
                          </w:divBdr>
                          <w:divsChild>
                            <w:div w:id="1954704679">
                              <w:marLeft w:val="0"/>
                              <w:marRight w:val="0"/>
                              <w:marTop w:val="0"/>
                              <w:marBottom w:val="0"/>
                              <w:divBdr>
                                <w:top w:val="single" w:sz="2" w:space="0" w:color="auto"/>
                                <w:left w:val="single" w:sz="2" w:space="0" w:color="auto"/>
                                <w:bottom w:val="single" w:sz="2" w:space="0" w:color="auto"/>
                                <w:right w:val="single" w:sz="2" w:space="0" w:color="auto"/>
                              </w:divBdr>
                              <w:divsChild>
                                <w:div w:id="2983444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0903665">
                          <w:marLeft w:val="0"/>
                          <w:marRight w:val="0"/>
                          <w:marTop w:val="0"/>
                          <w:marBottom w:val="0"/>
                          <w:divBdr>
                            <w:top w:val="single" w:sz="2" w:space="0" w:color="auto"/>
                            <w:left w:val="single" w:sz="2" w:space="0" w:color="auto"/>
                            <w:bottom w:val="single" w:sz="2" w:space="0" w:color="auto"/>
                            <w:right w:val="single" w:sz="2" w:space="0" w:color="auto"/>
                          </w:divBdr>
                          <w:divsChild>
                            <w:div w:id="1054349313">
                              <w:marLeft w:val="0"/>
                              <w:marRight w:val="0"/>
                              <w:marTop w:val="0"/>
                              <w:marBottom w:val="0"/>
                              <w:divBdr>
                                <w:top w:val="single" w:sz="2" w:space="0" w:color="auto"/>
                                <w:left w:val="single" w:sz="2" w:space="0" w:color="auto"/>
                                <w:bottom w:val="single" w:sz="2" w:space="0" w:color="auto"/>
                                <w:right w:val="single" w:sz="2" w:space="0" w:color="auto"/>
                              </w:divBdr>
                              <w:divsChild>
                                <w:div w:id="1832914072">
                                  <w:marLeft w:val="0"/>
                                  <w:marRight w:val="0"/>
                                  <w:marTop w:val="0"/>
                                  <w:marBottom w:val="0"/>
                                  <w:divBdr>
                                    <w:top w:val="single" w:sz="2" w:space="0" w:color="auto"/>
                                    <w:left w:val="single" w:sz="2" w:space="0" w:color="auto"/>
                                    <w:bottom w:val="single" w:sz="2" w:space="0" w:color="auto"/>
                                    <w:right w:val="single" w:sz="2" w:space="0" w:color="auto"/>
                                  </w:divBdr>
                                  <w:divsChild>
                                    <w:div w:id="872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78026070">
              <w:marLeft w:val="0"/>
              <w:marRight w:val="0"/>
              <w:marTop w:val="0"/>
              <w:marBottom w:val="0"/>
              <w:divBdr>
                <w:top w:val="single" w:sz="2" w:space="0" w:color="auto"/>
                <w:left w:val="single" w:sz="2" w:space="0" w:color="auto"/>
                <w:bottom w:val="single" w:sz="2" w:space="0" w:color="auto"/>
                <w:right w:val="single" w:sz="2" w:space="0" w:color="auto"/>
              </w:divBdr>
              <w:divsChild>
                <w:div w:id="662586376">
                  <w:marLeft w:val="0"/>
                  <w:marRight w:val="0"/>
                  <w:marTop w:val="0"/>
                  <w:marBottom w:val="0"/>
                  <w:divBdr>
                    <w:top w:val="single" w:sz="2" w:space="0" w:color="auto"/>
                    <w:left w:val="single" w:sz="2" w:space="0" w:color="auto"/>
                    <w:bottom w:val="single" w:sz="2" w:space="0" w:color="auto"/>
                    <w:right w:val="single" w:sz="2" w:space="0" w:color="auto"/>
                  </w:divBdr>
                  <w:divsChild>
                    <w:div w:id="1173184867">
                      <w:marLeft w:val="15"/>
                      <w:marRight w:val="0"/>
                      <w:marTop w:val="0"/>
                      <w:marBottom w:val="0"/>
                      <w:divBdr>
                        <w:top w:val="single" w:sz="2" w:space="0" w:color="auto"/>
                        <w:left w:val="single" w:sz="2" w:space="0" w:color="auto"/>
                        <w:bottom w:val="single" w:sz="2" w:space="0" w:color="auto"/>
                        <w:right w:val="single" w:sz="2" w:space="0" w:color="auto"/>
                      </w:divBdr>
                      <w:divsChild>
                        <w:div w:id="484586264">
                          <w:marLeft w:val="0"/>
                          <w:marRight w:val="0"/>
                          <w:marTop w:val="0"/>
                          <w:marBottom w:val="0"/>
                          <w:divBdr>
                            <w:top w:val="single" w:sz="2" w:space="0" w:color="auto"/>
                            <w:left w:val="single" w:sz="2" w:space="0" w:color="auto"/>
                            <w:bottom w:val="single" w:sz="2" w:space="0" w:color="auto"/>
                            <w:right w:val="single" w:sz="2" w:space="0" w:color="auto"/>
                          </w:divBdr>
                          <w:divsChild>
                            <w:div w:id="145437614">
                              <w:marLeft w:val="0"/>
                              <w:marRight w:val="0"/>
                              <w:marTop w:val="0"/>
                              <w:marBottom w:val="0"/>
                              <w:divBdr>
                                <w:top w:val="single" w:sz="2" w:space="0" w:color="auto"/>
                                <w:left w:val="single" w:sz="2" w:space="0" w:color="auto"/>
                                <w:bottom w:val="single" w:sz="2" w:space="0" w:color="auto"/>
                                <w:right w:val="single" w:sz="2" w:space="0" w:color="auto"/>
                              </w:divBdr>
                              <w:divsChild>
                                <w:div w:id="1435975601">
                                  <w:marLeft w:val="0"/>
                                  <w:marRight w:val="0"/>
                                  <w:marTop w:val="0"/>
                                  <w:marBottom w:val="0"/>
                                  <w:divBdr>
                                    <w:top w:val="single" w:sz="2" w:space="0" w:color="auto"/>
                                    <w:left w:val="single" w:sz="2" w:space="0" w:color="auto"/>
                                    <w:bottom w:val="single" w:sz="2" w:space="0" w:color="auto"/>
                                    <w:right w:val="single" w:sz="2" w:space="0" w:color="auto"/>
                                  </w:divBdr>
                                </w:div>
                              </w:divsChild>
                            </w:div>
                            <w:div w:id="1067531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99608284">
              <w:marLeft w:val="0"/>
              <w:marRight w:val="0"/>
              <w:marTop w:val="0"/>
              <w:marBottom w:val="0"/>
              <w:divBdr>
                <w:top w:val="single" w:sz="2" w:space="0" w:color="auto"/>
                <w:left w:val="single" w:sz="2" w:space="0" w:color="auto"/>
                <w:bottom w:val="single" w:sz="2" w:space="0" w:color="auto"/>
                <w:right w:val="single" w:sz="2" w:space="0" w:color="auto"/>
              </w:divBdr>
              <w:divsChild>
                <w:div w:id="882595237">
                  <w:marLeft w:val="0"/>
                  <w:marRight w:val="0"/>
                  <w:marTop w:val="0"/>
                  <w:marBottom w:val="0"/>
                  <w:divBdr>
                    <w:top w:val="single" w:sz="2" w:space="0" w:color="auto"/>
                    <w:left w:val="single" w:sz="2" w:space="0" w:color="auto"/>
                    <w:bottom w:val="single" w:sz="2" w:space="0" w:color="auto"/>
                    <w:right w:val="single" w:sz="2" w:space="0" w:color="auto"/>
                  </w:divBdr>
                  <w:divsChild>
                    <w:div w:id="1278760554">
                      <w:marLeft w:val="0"/>
                      <w:marRight w:val="0"/>
                      <w:marTop w:val="0"/>
                      <w:marBottom w:val="0"/>
                      <w:divBdr>
                        <w:top w:val="single" w:sz="2" w:space="0" w:color="auto"/>
                        <w:left w:val="single" w:sz="2" w:space="0" w:color="auto"/>
                        <w:bottom w:val="single" w:sz="2" w:space="0" w:color="auto"/>
                        <w:right w:val="single" w:sz="2" w:space="0" w:color="auto"/>
                      </w:divBdr>
                      <w:divsChild>
                        <w:div w:id="1649552001">
                          <w:marLeft w:val="0"/>
                          <w:marRight w:val="0"/>
                          <w:marTop w:val="0"/>
                          <w:marBottom w:val="0"/>
                          <w:divBdr>
                            <w:top w:val="single" w:sz="2" w:space="0" w:color="auto"/>
                            <w:left w:val="single" w:sz="2" w:space="0" w:color="auto"/>
                            <w:bottom w:val="single" w:sz="2" w:space="0" w:color="auto"/>
                            <w:right w:val="single" w:sz="2" w:space="0" w:color="auto"/>
                          </w:divBdr>
                          <w:divsChild>
                            <w:div w:id="630554412">
                              <w:marLeft w:val="0"/>
                              <w:marRight w:val="0"/>
                              <w:marTop w:val="0"/>
                              <w:marBottom w:val="0"/>
                              <w:divBdr>
                                <w:top w:val="single" w:sz="2" w:space="0" w:color="auto"/>
                                <w:left w:val="single" w:sz="2" w:space="0" w:color="auto"/>
                                <w:bottom w:val="single" w:sz="2" w:space="0" w:color="auto"/>
                                <w:right w:val="single" w:sz="2" w:space="0" w:color="auto"/>
                              </w:divBdr>
                              <w:divsChild>
                                <w:div w:id="8283268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1990895">
                          <w:marLeft w:val="0"/>
                          <w:marRight w:val="0"/>
                          <w:marTop w:val="0"/>
                          <w:marBottom w:val="0"/>
                          <w:divBdr>
                            <w:top w:val="single" w:sz="2" w:space="0" w:color="auto"/>
                            <w:left w:val="single" w:sz="2" w:space="0" w:color="auto"/>
                            <w:bottom w:val="single" w:sz="2" w:space="0" w:color="auto"/>
                            <w:right w:val="single" w:sz="2" w:space="0" w:color="auto"/>
                          </w:divBdr>
                          <w:divsChild>
                            <w:div w:id="1913735955">
                              <w:marLeft w:val="0"/>
                              <w:marRight w:val="0"/>
                              <w:marTop w:val="0"/>
                              <w:marBottom w:val="0"/>
                              <w:divBdr>
                                <w:top w:val="single" w:sz="2" w:space="0" w:color="auto"/>
                                <w:left w:val="single" w:sz="2" w:space="0" w:color="auto"/>
                                <w:bottom w:val="single" w:sz="2" w:space="0" w:color="auto"/>
                                <w:right w:val="single" w:sz="2" w:space="0" w:color="auto"/>
                              </w:divBdr>
                              <w:divsChild>
                                <w:div w:id="1220240851">
                                  <w:marLeft w:val="0"/>
                                  <w:marRight w:val="0"/>
                                  <w:marTop w:val="0"/>
                                  <w:marBottom w:val="0"/>
                                  <w:divBdr>
                                    <w:top w:val="single" w:sz="2" w:space="0" w:color="auto"/>
                                    <w:left w:val="single" w:sz="2" w:space="0" w:color="auto"/>
                                    <w:bottom w:val="single" w:sz="2" w:space="0" w:color="auto"/>
                                    <w:right w:val="single" w:sz="2" w:space="0" w:color="auto"/>
                                  </w:divBdr>
                                  <w:divsChild>
                                    <w:div w:id="6079312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81191604">
              <w:marLeft w:val="0"/>
              <w:marRight w:val="0"/>
              <w:marTop w:val="0"/>
              <w:marBottom w:val="0"/>
              <w:divBdr>
                <w:top w:val="single" w:sz="2" w:space="0" w:color="auto"/>
                <w:left w:val="single" w:sz="2" w:space="0" w:color="auto"/>
                <w:bottom w:val="single" w:sz="2" w:space="0" w:color="auto"/>
                <w:right w:val="single" w:sz="2" w:space="0" w:color="auto"/>
              </w:divBdr>
              <w:divsChild>
                <w:div w:id="60639388">
                  <w:marLeft w:val="0"/>
                  <w:marRight w:val="0"/>
                  <w:marTop w:val="0"/>
                  <w:marBottom w:val="0"/>
                  <w:divBdr>
                    <w:top w:val="single" w:sz="2" w:space="0" w:color="auto"/>
                    <w:left w:val="single" w:sz="2" w:space="0" w:color="auto"/>
                    <w:bottom w:val="single" w:sz="2" w:space="0" w:color="auto"/>
                    <w:right w:val="single" w:sz="2" w:space="0" w:color="auto"/>
                  </w:divBdr>
                  <w:divsChild>
                    <w:div w:id="223443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2446229">
          <w:marLeft w:val="0"/>
          <w:marRight w:val="0"/>
          <w:marTop w:val="0"/>
          <w:marBottom w:val="0"/>
          <w:divBdr>
            <w:top w:val="single" w:sz="2" w:space="0" w:color="auto"/>
            <w:left w:val="single" w:sz="2" w:space="0" w:color="auto"/>
            <w:bottom w:val="single" w:sz="2" w:space="0" w:color="auto"/>
            <w:right w:val="single" w:sz="2" w:space="0" w:color="auto"/>
          </w:divBdr>
          <w:divsChild>
            <w:div w:id="841160057">
              <w:marLeft w:val="0"/>
              <w:marRight w:val="0"/>
              <w:marTop w:val="0"/>
              <w:marBottom w:val="0"/>
              <w:divBdr>
                <w:top w:val="single" w:sz="2" w:space="0" w:color="auto"/>
                <w:left w:val="single" w:sz="2" w:space="0" w:color="auto"/>
                <w:bottom w:val="single" w:sz="2" w:space="0" w:color="auto"/>
                <w:right w:val="single" w:sz="2" w:space="0" w:color="auto"/>
              </w:divBdr>
              <w:divsChild>
                <w:div w:id="267590959">
                  <w:marLeft w:val="0"/>
                  <w:marRight w:val="0"/>
                  <w:marTop w:val="0"/>
                  <w:marBottom w:val="0"/>
                  <w:divBdr>
                    <w:top w:val="single" w:sz="2" w:space="0" w:color="auto"/>
                    <w:left w:val="single" w:sz="2" w:space="0" w:color="auto"/>
                    <w:bottom w:val="single" w:sz="2" w:space="0" w:color="auto"/>
                    <w:right w:val="single" w:sz="2" w:space="0" w:color="auto"/>
                  </w:divBdr>
                  <w:divsChild>
                    <w:div w:id="1419137220">
                      <w:marLeft w:val="0"/>
                      <w:marRight w:val="0"/>
                      <w:marTop w:val="0"/>
                      <w:marBottom w:val="0"/>
                      <w:divBdr>
                        <w:top w:val="single" w:sz="2" w:space="0" w:color="auto"/>
                        <w:left w:val="single" w:sz="2" w:space="0" w:color="auto"/>
                        <w:bottom w:val="single" w:sz="2" w:space="0" w:color="auto"/>
                        <w:right w:val="single" w:sz="2" w:space="0" w:color="auto"/>
                      </w:divBdr>
                      <w:divsChild>
                        <w:div w:id="1488209567">
                          <w:marLeft w:val="0"/>
                          <w:marRight w:val="0"/>
                          <w:marTop w:val="0"/>
                          <w:marBottom w:val="0"/>
                          <w:divBdr>
                            <w:top w:val="single" w:sz="2" w:space="0" w:color="auto"/>
                            <w:left w:val="single" w:sz="2" w:space="0" w:color="auto"/>
                            <w:bottom w:val="single" w:sz="2" w:space="0" w:color="auto"/>
                            <w:right w:val="single" w:sz="2" w:space="0" w:color="auto"/>
                          </w:divBdr>
                          <w:divsChild>
                            <w:div w:id="1427728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45858155">
      <w:bodyDiv w:val="1"/>
      <w:marLeft w:val="0"/>
      <w:marRight w:val="0"/>
      <w:marTop w:val="0"/>
      <w:marBottom w:val="0"/>
      <w:divBdr>
        <w:top w:val="none" w:sz="0" w:space="0" w:color="auto"/>
        <w:left w:val="none" w:sz="0" w:space="0" w:color="auto"/>
        <w:bottom w:val="none" w:sz="0" w:space="0" w:color="auto"/>
        <w:right w:val="none" w:sz="0" w:space="0" w:color="auto"/>
      </w:divBdr>
      <w:divsChild>
        <w:div w:id="1368330340">
          <w:marLeft w:val="0"/>
          <w:marRight w:val="0"/>
          <w:marTop w:val="0"/>
          <w:marBottom w:val="0"/>
          <w:divBdr>
            <w:top w:val="single" w:sz="2" w:space="0" w:color="auto"/>
            <w:left w:val="single" w:sz="2" w:space="0" w:color="auto"/>
            <w:bottom w:val="single" w:sz="2" w:space="0" w:color="auto"/>
            <w:right w:val="single" w:sz="2" w:space="0" w:color="auto"/>
          </w:divBdr>
          <w:divsChild>
            <w:div w:id="1267154629">
              <w:marLeft w:val="0"/>
              <w:marRight w:val="0"/>
              <w:marTop w:val="0"/>
              <w:marBottom w:val="0"/>
              <w:divBdr>
                <w:top w:val="single" w:sz="2" w:space="0" w:color="auto"/>
                <w:left w:val="single" w:sz="2" w:space="0" w:color="auto"/>
                <w:bottom w:val="single" w:sz="2" w:space="0" w:color="auto"/>
                <w:right w:val="single" w:sz="2" w:space="0" w:color="auto"/>
              </w:divBdr>
              <w:divsChild>
                <w:div w:id="663095282">
                  <w:marLeft w:val="0"/>
                  <w:marRight w:val="0"/>
                  <w:marTop w:val="0"/>
                  <w:marBottom w:val="0"/>
                  <w:divBdr>
                    <w:top w:val="single" w:sz="2" w:space="0" w:color="auto"/>
                    <w:left w:val="single" w:sz="2" w:space="0" w:color="auto"/>
                    <w:bottom w:val="single" w:sz="2" w:space="0" w:color="auto"/>
                    <w:right w:val="single" w:sz="2" w:space="0" w:color="auto"/>
                  </w:divBdr>
                  <w:divsChild>
                    <w:div w:id="1016811410">
                      <w:marLeft w:val="0"/>
                      <w:marRight w:val="0"/>
                      <w:marTop w:val="0"/>
                      <w:marBottom w:val="0"/>
                      <w:divBdr>
                        <w:top w:val="single" w:sz="2" w:space="0" w:color="auto"/>
                        <w:left w:val="single" w:sz="2" w:space="0" w:color="auto"/>
                        <w:bottom w:val="single" w:sz="2" w:space="0" w:color="auto"/>
                        <w:right w:val="single" w:sz="2" w:space="0" w:color="auto"/>
                      </w:divBdr>
                      <w:divsChild>
                        <w:div w:id="120419708">
                          <w:marLeft w:val="0"/>
                          <w:marRight w:val="0"/>
                          <w:marTop w:val="0"/>
                          <w:marBottom w:val="0"/>
                          <w:divBdr>
                            <w:top w:val="single" w:sz="2" w:space="0" w:color="auto"/>
                            <w:left w:val="single" w:sz="2" w:space="0" w:color="auto"/>
                            <w:bottom w:val="single" w:sz="2" w:space="0" w:color="auto"/>
                            <w:right w:val="single" w:sz="2" w:space="0" w:color="auto"/>
                          </w:divBdr>
                          <w:divsChild>
                            <w:div w:id="1265920995">
                              <w:marLeft w:val="0"/>
                              <w:marRight w:val="0"/>
                              <w:marTop w:val="0"/>
                              <w:marBottom w:val="0"/>
                              <w:divBdr>
                                <w:top w:val="single" w:sz="2" w:space="0" w:color="auto"/>
                                <w:left w:val="single" w:sz="2" w:space="0" w:color="auto"/>
                                <w:bottom w:val="single" w:sz="2" w:space="0" w:color="auto"/>
                                <w:right w:val="single" w:sz="2" w:space="0" w:color="auto"/>
                              </w:divBdr>
                              <w:divsChild>
                                <w:div w:id="20029975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11417284">
                          <w:marLeft w:val="0"/>
                          <w:marRight w:val="0"/>
                          <w:marTop w:val="0"/>
                          <w:marBottom w:val="0"/>
                          <w:divBdr>
                            <w:top w:val="single" w:sz="2" w:space="0" w:color="auto"/>
                            <w:left w:val="single" w:sz="2" w:space="0" w:color="auto"/>
                            <w:bottom w:val="single" w:sz="2" w:space="0" w:color="auto"/>
                            <w:right w:val="single" w:sz="2" w:space="0" w:color="auto"/>
                          </w:divBdr>
                          <w:divsChild>
                            <w:div w:id="1247378852">
                              <w:marLeft w:val="0"/>
                              <w:marRight w:val="0"/>
                              <w:marTop w:val="0"/>
                              <w:marBottom w:val="0"/>
                              <w:divBdr>
                                <w:top w:val="single" w:sz="2" w:space="0" w:color="auto"/>
                                <w:left w:val="single" w:sz="2" w:space="0" w:color="auto"/>
                                <w:bottom w:val="single" w:sz="2" w:space="0" w:color="auto"/>
                                <w:right w:val="single" w:sz="2" w:space="0" w:color="auto"/>
                              </w:divBdr>
                              <w:divsChild>
                                <w:div w:id="191382871">
                                  <w:marLeft w:val="0"/>
                                  <w:marRight w:val="0"/>
                                  <w:marTop w:val="0"/>
                                  <w:marBottom w:val="0"/>
                                  <w:divBdr>
                                    <w:top w:val="single" w:sz="2" w:space="0" w:color="auto"/>
                                    <w:left w:val="single" w:sz="2" w:space="0" w:color="auto"/>
                                    <w:bottom w:val="single" w:sz="2" w:space="0" w:color="auto"/>
                                    <w:right w:val="single" w:sz="2" w:space="0" w:color="auto"/>
                                  </w:divBdr>
                                  <w:divsChild>
                                    <w:div w:id="864102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8932854">
              <w:marLeft w:val="0"/>
              <w:marRight w:val="0"/>
              <w:marTop w:val="0"/>
              <w:marBottom w:val="0"/>
              <w:divBdr>
                <w:top w:val="single" w:sz="2" w:space="0" w:color="auto"/>
                <w:left w:val="single" w:sz="2" w:space="0" w:color="auto"/>
                <w:bottom w:val="single" w:sz="2" w:space="0" w:color="auto"/>
                <w:right w:val="single" w:sz="2" w:space="0" w:color="auto"/>
              </w:divBdr>
              <w:divsChild>
                <w:div w:id="8068821">
                  <w:marLeft w:val="0"/>
                  <w:marRight w:val="0"/>
                  <w:marTop w:val="0"/>
                  <w:marBottom w:val="0"/>
                  <w:divBdr>
                    <w:top w:val="single" w:sz="2" w:space="0" w:color="auto"/>
                    <w:left w:val="single" w:sz="2" w:space="0" w:color="auto"/>
                    <w:bottom w:val="single" w:sz="2" w:space="0" w:color="auto"/>
                    <w:right w:val="single" w:sz="2" w:space="0" w:color="auto"/>
                  </w:divBdr>
                  <w:divsChild>
                    <w:div w:id="1375738845">
                      <w:marLeft w:val="15"/>
                      <w:marRight w:val="0"/>
                      <w:marTop w:val="0"/>
                      <w:marBottom w:val="0"/>
                      <w:divBdr>
                        <w:top w:val="single" w:sz="2" w:space="0" w:color="auto"/>
                        <w:left w:val="single" w:sz="2" w:space="0" w:color="auto"/>
                        <w:bottom w:val="single" w:sz="2" w:space="0" w:color="auto"/>
                        <w:right w:val="single" w:sz="2" w:space="0" w:color="auto"/>
                      </w:divBdr>
                      <w:divsChild>
                        <w:div w:id="914702039">
                          <w:marLeft w:val="0"/>
                          <w:marRight w:val="0"/>
                          <w:marTop w:val="0"/>
                          <w:marBottom w:val="0"/>
                          <w:divBdr>
                            <w:top w:val="single" w:sz="2" w:space="0" w:color="auto"/>
                            <w:left w:val="single" w:sz="2" w:space="0" w:color="auto"/>
                            <w:bottom w:val="single" w:sz="2" w:space="0" w:color="auto"/>
                            <w:right w:val="single" w:sz="2" w:space="0" w:color="auto"/>
                          </w:divBdr>
                          <w:divsChild>
                            <w:div w:id="764226143">
                              <w:marLeft w:val="0"/>
                              <w:marRight w:val="0"/>
                              <w:marTop w:val="0"/>
                              <w:marBottom w:val="0"/>
                              <w:divBdr>
                                <w:top w:val="single" w:sz="2" w:space="0" w:color="auto"/>
                                <w:left w:val="single" w:sz="2" w:space="0" w:color="auto"/>
                                <w:bottom w:val="single" w:sz="2" w:space="0" w:color="auto"/>
                                <w:right w:val="single" w:sz="2" w:space="0" w:color="auto"/>
                              </w:divBdr>
                              <w:divsChild>
                                <w:div w:id="530993863">
                                  <w:marLeft w:val="0"/>
                                  <w:marRight w:val="0"/>
                                  <w:marTop w:val="0"/>
                                  <w:marBottom w:val="0"/>
                                  <w:divBdr>
                                    <w:top w:val="single" w:sz="2" w:space="0" w:color="auto"/>
                                    <w:left w:val="single" w:sz="2" w:space="0" w:color="auto"/>
                                    <w:bottom w:val="single" w:sz="2" w:space="0" w:color="auto"/>
                                    <w:right w:val="single" w:sz="2" w:space="0" w:color="auto"/>
                                  </w:divBdr>
                                </w:div>
                              </w:divsChild>
                            </w:div>
                            <w:div w:id="163496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50679958">
              <w:marLeft w:val="0"/>
              <w:marRight w:val="0"/>
              <w:marTop w:val="0"/>
              <w:marBottom w:val="0"/>
              <w:divBdr>
                <w:top w:val="single" w:sz="2" w:space="0" w:color="auto"/>
                <w:left w:val="single" w:sz="2" w:space="0" w:color="auto"/>
                <w:bottom w:val="single" w:sz="2" w:space="0" w:color="auto"/>
                <w:right w:val="single" w:sz="2" w:space="0" w:color="auto"/>
              </w:divBdr>
              <w:divsChild>
                <w:div w:id="252862360">
                  <w:marLeft w:val="0"/>
                  <w:marRight w:val="0"/>
                  <w:marTop w:val="0"/>
                  <w:marBottom w:val="0"/>
                  <w:divBdr>
                    <w:top w:val="single" w:sz="2" w:space="0" w:color="auto"/>
                    <w:left w:val="single" w:sz="2" w:space="0" w:color="auto"/>
                    <w:bottom w:val="single" w:sz="2" w:space="0" w:color="auto"/>
                    <w:right w:val="single" w:sz="2" w:space="0" w:color="auto"/>
                  </w:divBdr>
                  <w:divsChild>
                    <w:div w:id="2140343344">
                      <w:marLeft w:val="0"/>
                      <w:marRight w:val="0"/>
                      <w:marTop w:val="0"/>
                      <w:marBottom w:val="0"/>
                      <w:divBdr>
                        <w:top w:val="single" w:sz="2" w:space="0" w:color="auto"/>
                        <w:left w:val="single" w:sz="2" w:space="0" w:color="auto"/>
                        <w:bottom w:val="single" w:sz="2" w:space="0" w:color="auto"/>
                        <w:right w:val="single" w:sz="2" w:space="0" w:color="auto"/>
                      </w:divBdr>
                      <w:divsChild>
                        <w:div w:id="22633677">
                          <w:marLeft w:val="0"/>
                          <w:marRight w:val="0"/>
                          <w:marTop w:val="0"/>
                          <w:marBottom w:val="0"/>
                          <w:divBdr>
                            <w:top w:val="single" w:sz="2" w:space="0" w:color="auto"/>
                            <w:left w:val="single" w:sz="2" w:space="0" w:color="auto"/>
                            <w:bottom w:val="single" w:sz="2" w:space="0" w:color="auto"/>
                            <w:right w:val="single" w:sz="2" w:space="0" w:color="auto"/>
                          </w:divBdr>
                          <w:divsChild>
                            <w:div w:id="902060432">
                              <w:marLeft w:val="0"/>
                              <w:marRight w:val="0"/>
                              <w:marTop w:val="0"/>
                              <w:marBottom w:val="0"/>
                              <w:divBdr>
                                <w:top w:val="single" w:sz="2" w:space="0" w:color="auto"/>
                                <w:left w:val="single" w:sz="2" w:space="0" w:color="auto"/>
                                <w:bottom w:val="single" w:sz="2" w:space="0" w:color="auto"/>
                                <w:right w:val="single" w:sz="2" w:space="0" w:color="auto"/>
                              </w:divBdr>
                              <w:divsChild>
                                <w:div w:id="2044666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3124467">
                          <w:marLeft w:val="0"/>
                          <w:marRight w:val="0"/>
                          <w:marTop w:val="0"/>
                          <w:marBottom w:val="0"/>
                          <w:divBdr>
                            <w:top w:val="single" w:sz="2" w:space="0" w:color="auto"/>
                            <w:left w:val="single" w:sz="2" w:space="0" w:color="auto"/>
                            <w:bottom w:val="single" w:sz="2" w:space="0" w:color="auto"/>
                            <w:right w:val="single" w:sz="2" w:space="0" w:color="auto"/>
                          </w:divBdr>
                          <w:divsChild>
                            <w:div w:id="1430273495">
                              <w:marLeft w:val="0"/>
                              <w:marRight w:val="0"/>
                              <w:marTop w:val="0"/>
                              <w:marBottom w:val="0"/>
                              <w:divBdr>
                                <w:top w:val="single" w:sz="2" w:space="0" w:color="auto"/>
                                <w:left w:val="single" w:sz="2" w:space="0" w:color="auto"/>
                                <w:bottom w:val="single" w:sz="2" w:space="0" w:color="auto"/>
                                <w:right w:val="single" w:sz="2" w:space="0" w:color="auto"/>
                              </w:divBdr>
                              <w:divsChild>
                                <w:div w:id="1427657022">
                                  <w:marLeft w:val="0"/>
                                  <w:marRight w:val="0"/>
                                  <w:marTop w:val="0"/>
                                  <w:marBottom w:val="0"/>
                                  <w:divBdr>
                                    <w:top w:val="single" w:sz="2" w:space="0" w:color="auto"/>
                                    <w:left w:val="single" w:sz="2" w:space="0" w:color="auto"/>
                                    <w:bottom w:val="single" w:sz="2" w:space="0" w:color="auto"/>
                                    <w:right w:val="single" w:sz="2" w:space="0" w:color="auto"/>
                                  </w:divBdr>
                                  <w:divsChild>
                                    <w:div w:id="11832046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8057165">
              <w:marLeft w:val="0"/>
              <w:marRight w:val="0"/>
              <w:marTop w:val="0"/>
              <w:marBottom w:val="0"/>
              <w:divBdr>
                <w:top w:val="single" w:sz="2" w:space="0" w:color="auto"/>
                <w:left w:val="single" w:sz="2" w:space="0" w:color="auto"/>
                <w:bottom w:val="single" w:sz="2" w:space="0" w:color="auto"/>
                <w:right w:val="single" w:sz="2" w:space="0" w:color="auto"/>
              </w:divBdr>
              <w:divsChild>
                <w:div w:id="827407875">
                  <w:marLeft w:val="0"/>
                  <w:marRight w:val="0"/>
                  <w:marTop w:val="0"/>
                  <w:marBottom w:val="0"/>
                  <w:divBdr>
                    <w:top w:val="single" w:sz="2" w:space="0" w:color="auto"/>
                    <w:left w:val="single" w:sz="2" w:space="0" w:color="auto"/>
                    <w:bottom w:val="single" w:sz="2" w:space="0" w:color="auto"/>
                    <w:right w:val="single" w:sz="2" w:space="0" w:color="auto"/>
                  </w:divBdr>
                  <w:divsChild>
                    <w:div w:id="15563150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92247900">
          <w:marLeft w:val="0"/>
          <w:marRight w:val="0"/>
          <w:marTop w:val="0"/>
          <w:marBottom w:val="0"/>
          <w:divBdr>
            <w:top w:val="single" w:sz="2" w:space="0" w:color="auto"/>
            <w:left w:val="single" w:sz="2" w:space="0" w:color="auto"/>
            <w:bottom w:val="single" w:sz="2" w:space="0" w:color="auto"/>
            <w:right w:val="single" w:sz="2" w:space="0" w:color="auto"/>
          </w:divBdr>
          <w:divsChild>
            <w:div w:id="726414796">
              <w:marLeft w:val="0"/>
              <w:marRight w:val="0"/>
              <w:marTop w:val="0"/>
              <w:marBottom w:val="0"/>
              <w:divBdr>
                <w:top w:val="single" w:sz="2" w:space="0" w:color="auto"/>
                <w:left w:val="single" w:sz="2" w:space="0" w:color="auto"/>
                <w:bottom w:val="single" w:sz="2" w:space="0" w:color="auto"/>
                <w:right w:val="single" w:sz="2" w:space="0" w:color="auto"/>
              </w:divBdr>
              <w:divsChild>
                <w:div w:id="1083914649">
                  <w:marLeft w:val="0"/>
                  <w:marRight w:val="0"/>
                  <w:marTop w:val="0"/>
                  <w:marBottom w:val="0"/>
                  <w:divBdr>
                    <w:top w:val="single" w:sz="2" w:space="0" w:color="auto"/>
                    <w:left w:val="single" w:sz="2" w:space="0" w:color="auto"/>
                    <w:bottom w:val="single" w:sz="2" w:space="0" w:color="auto"/>
                    <w:right w:val="single" w:sz="2" w:space="0" w:color="auto"/>
                  </w:divBdr>
                  <w:divsChild>
                    <w:div w:id="735470974">
                      <w:marLeft w:val="0"/>
                      <w:marRight w:val="0"/>
                      <w:marTop w:val="0"/>
                      <w:marBottom w:val="0"/>
                      <w:divBdr>
                        <w:top w:val="single" w:sz="2" w:space="0" w:color="auto"/>
                        <w:left w:val="single" w:sz="2" w:space="0" w:color="auto"/>
                        <w:bottom w:val="single" w:sz="2" w:space="0" w:color="auto"/>
                        <w:right w:val="single" w:sz="2" w:space="0" w:color="auto"/>
                      </w:divBdr>
                      <w:divsChild>
                        <w:div w:id="1339692669">
                          <w:marLeft w:val="0"/>
                          <w:marRight w:val="0"/>
                          <w:marTop w:val="0"/>
                          <w:marBottom w:val="0"/>
                          <w:divBdr>
                            <w:top w:val="single" w:sz="2" w:space="0" w:color="auto"/>
                            <w:left w:val="single" w:sz="2" w:space="0" w:color="auto"/>
                            <w:bottom w:val="single" w:sz="2" w:space="0" w:color="auto"/>
                            <w:right w:val="single" w:sz="2" w:space="0" w:color="auto"/>
                          </w:divBdr>
                          <w:divsChild>
                            <w:div w:id="12518197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42078542">
      <w:bodyDiv w:val="1"/>
      <w:marLeft w:val="0"/>
      <w:marRight w:val="0"/>
      <w:marTop w:val="0"/>
      <w:marBottom w:val="0"/>
      <w:divBdr>
        <w:top w:val="none" w:sz="0" w:space="0" w:color="auto"/>
        <w:left w:val="none" w:sz="0" w:space="0" w:color="auto"/>
        <w:bottom w:val="none" w:sz="0" w:space="0" w:color="auto"/>
        <w:right w:val="none" w:sz="0" w:space="0" w:color="auto"/>
      </w:divBdr>
      <w:divsChild>
        <w:div w:id="464666665">
          <w:marLeft w:val="0"/>
          <w:marRight w:val="0"/>
          <w:marTop w:val="0"/>
          <w:marBottom w:val="0"/>
          <w:divBdr>
            <w:top w:val="single" w:sz="2" w:space="0" w:color="auto"/>
            <w:left w:val="single" w:sz="2" w:space="0" w:color="auto"/>
            <w:bottom w:val="single" w:sz="2" w:space="0" w:color="auto"/>
            <w:right w:val="single" w:sz="2" w:space="0" w:color="auto"/>
          </w:divBdr>
          <w:divsChild>
            <w:div w:id="480149120">
              <w:marLeft w:val="0"/>
              <w:marRight w:val="0"/>
              <w:marTop w:val="0"/>
              <w:marBottom w:val="0"/>
              <w:divBdr>
                <w:top w:val="single" w:sz="2" w:space="0" w:color="auto"/>
                <w:left w:val="single" w:sz="2" w:space="0" w:color="auto"/>
                <w:bottom w:val="single" w:sz="2" w:space="0" w:color="auto"/>
                <w:right w:val="single" w:sz="2" w:space="0" w:color="auto"/>
              </w:divBdr>
              <w:divsChild>
                <w:div w:id="1001529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87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admpayan@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rupomaas@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ioalcliente@cns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rvicioalcliente@cnsr.com" TargetMode="External"/><Relationship Id="rId4" Type="http://schemas.openxmlformats.org/officeDocument/2006/relationships/settings" Target="settings.xml"/><Relationship Id="rId9" Type="http://schemas.openxmlformats.org/officeDocument/2006/relationships/hyperlink" Target="mailto:servicioalcliente@cnsr.com"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msdmanuals.com/es/professional/ginecolog%C3%ADa-y-obstetricia/trabajo-de-parto-y-parto/manejo-del-trabajo-de-parto-norm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4E238-CE2C-4809-B04B-28F235449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7300</Words>
  <Characters>40153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5</cp:revision>
  <cp:lastPrinted>2025-02-10T20:39:00Z</cp:lastPrinted>
  <dcterms:created xsi:type="dcterms:W3CDTF">2025-02-10T20:14:00Z</dcterms:created>
  <dcterms:modified xsi:type="dcterms:W3CDTF">2025-02-10T20:41:00Z</dcterms:modified>
</cp:coreProperties>
</file>