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56B8F" w14:textId="77777777" w:rsidR="00C12BEC" w:rsidRPr="00F41B17" w:rsidRDefault="00000000" w:rsidP="002A2078">
      <w:pPr>
        <w:tabs>
          <w:tab w:val="left" w:pos="5626"/>
        </w:tabs>
        <w:spacing w:line="360" w:lineRule="auto"/>
        <w:rPr>
          <w:rFonts w:ascii="Arial" w:eastAsia="Arial" w:hAnsi="Arial" w:cs="Arial"/>
        </w:rPr>
      </w:pPr>
      <w:r w:rsidRPr="00F41B17">
        <w:rPr>
          <w:rFonts w:ascii="Arial" w:eastAsia="Arial" w:hAnsi="Arial" w:cs="Arial"/>
        </w:rPr>
        <w:t>Señores</w:t>
      </w:r>
    </w:p>
    <w:p w14:paraId="55F6028A" w14:textId="134985ED" w:rsidR="00C0641D" w:rsidRPr="00F41B17" w:rsidRDefault="00C0641D" w:rsidP="002A2078">
      <w:pPr>
        <w:spacing w:line="360" w:lineRule="auto"/>
        <w:jc w:val="both"/>
        <w:rPr>
          <w:rFonts w:ascii="Arial" w:hAnsi="Arial" w:cs="Arial"/>
          <w:b/>
          <w:lang w:val="es-ES_tradnl"/>
        </w:rPr>
      </w:pPr>
      <w:r w:rsidRPr="00F41B17">
        <w:rPr>
          <w:rFonts w:ascii="Arial" w:hAnsi="Arial" w:cs="Arial"/>
          <w:b/>
          <w:lang w:val="es-ES_tradnl"/>
        </w:rPr>
        <w:t xml:space="preserve">JUZGADO </w:t>
      </w:r>
      <w:r w:rsidR="00FF3609" w:rsidRPr="00F41B17">
        <w:rPr>
          <w:rFonts w:ascii="Arial" w:hAnsi="Arial" w:cs="Arial"/>
          <w:b/>
          <w:lang w:val="es-ES_tradnl"/>
        </w:rPr>
        <w:t>PROMISCUO DEL CIRCUITO DE GUADUAS</w:t>
      </w:r>
    </w:p>
    <w:p w14:paraId="627F85AF" w14:textId="7EDED35B" w:rsidR="00EF6714" w:rsidRPr="00F41B17" w:rsidRDefault="00FF3609" w:rsidP="002A2078">
      <w:pPr>
        <w:tabs>
          <w:tab w:val="left" w:pos="5626"/>
        </w:tabs>
        <w:spacing w:line="360" w:lineRule="auto"/>
        <w:rPr>
          <w:rFonts w:ascii="Arial" w:hAnsi="Arial" w:cs="Arial"/>
        </w:rPr>
      </w:pPr>
      <w:hyperlink r:id="rId9" w:history="1">
        <w:r w:rsidRPr="00F41B17">
          <w:rPr>
            <w:rStyle w:val="Hipervnculo"/>
            <w:rFonts w:ascii="Arial" w:hAnsi="Arial" w:cs="Arial"/>
          </w:rPr>
          <w:t>j01prctoguaduas@cendoj.ramajudicialgov.co</w:t>
        </w:r>
      </w:hyperlink>
      <w:r w:rsidRPr="00F41B17">
        <w:rPr>
          <w:rFonts w:ascii="Arial" w:hAnsi="Arial" w:cs="Arial"/>
        </w:rPr>
        <w:t xml:space="preserve"> </w:t>
      </w:r>
    </w:p>
    <w:p w14:paraId="23F450D0" w14:textId="576F438E" w:rsidR="00C12BEC" w:rsidRPr="00F41B17" w:rsidRDefault="00000000" w:rsidP="002A2078">
      <w:pPr>
        <w:tabs>
          <w:tab w:val="left" w:pos="5626"/>
        </w:tabs>
        <w:spacing w:line="360" w:lineRule="auto"/>
        <w:rPr>
          <w:rFonts w:ascii="Arial" w:eastAsia="Arial" w:hAnsi="Arial" w:cs="Arial"/>
          <w:b/>
        </w:rPr>
      </w:pPr>
      <w:r w:rsidRPr="00F41B17">
        <w:rPr>
          <w:rFonts w:ascii="Arial" w:eastAsia="Arial" w:hAnsi="Arial" w:cs="Arial"/>
        </w:rPr>
        <w:t>E.                 S.              D.</w:t>
      </w:r>
    </w:p>
    <w:p w14:paraId="6ECD0404" w14:textId="77777777" w:rsidR="00C12BEC" w:rsidRPr="00F41B17" w:rsidRDefault="00C12BEC" w:rsidP="002A2078">
      <w:pPr>
        <w:tabs>
          <w:tab w:val="left" w:pos="5626"/>
        </w:tabs>
        <w:spacing w:line="360" w:lineRule="auto"/>
        <w:rPr>
          <w:rFonts w:ascii="Arial" w:eastAsia="Arial" w:hAnsi="Arial" w:cs="Arial"/>
          <w:b/>
        </w:rPr>
      </w:pPr>
    </w:p>
    <w:tbl>
      <w:tblPr>
        <w:tblStyle w:val="a"/>
        <w:tblW w:w="993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119"/>
        <w:gridCol w:w="6811"/>
      </w:tblGrid>
      <w:tr w:rsidR="00C12BEC" w:rsidRPr="00F41B17" w14:paraId="33A92F50" w14:textId="77777777" w:rsidTr="00D6428D">
        <w:tc>
          <w:tcPr>
            <w:tcW w:w="3119" w:type="dxa"/>
          </w:tcPr>
          <w:p w14:paraId="4A200018" w14:textId="77777777" w:rsidR="00C12BEC" w:rsidRPr="00F41B17" w:rsidRDefault="00000000" w:rsidP="002A2078">
            <w:pPr>
              <w:tabs>
                <w:tab w:val="left" w:pos="5626"/>
              </w:tabs>
              <w:spacing w:line="360" w:lineRule="auto"/>
              <w:rPr>
                <w:rFonts w:ascii="Arial" w:eastAsia="Arial" w:hAnsi="Arial" w:cs="Arial"/>
                <w:b/>
              </w:rPr>
            </w:pPr>
            <w:r w:rsidRPr="00F41B17">
              <w:rPr>
                <w:rFonts w:ascii="Arial" w:eastAsia="Arial" w:hAnsi="Arial" w:cs="Arial"/>
                <w:b/>
              </w:rPr>
              <w:t>REFERENCIA:</w:t>
            </w:r>
          </w:p>
        </w:tc>
        <w:tc>
          <w:tcPr>
            <w:tcW w:w="6811" w:type="dxa"/>
          </w:tcPr>
          <w:p w14:paraId="48B06F43" w14:textId="77777777" w:rsidR="00C12BEC" w:rsidRPr="00F41B17" w:rsidRDefault="00000000" w:rsidP="002A2078">
            <w:pPr>
              <w:tabs>
                <w:tab w:val="left" w:pos="5626"/>
              </w:tabs>
              <w:spacing w:line="360" w:lineRule="auto"/>
              <w:rPr>
                <w:rFonts w:ascii="Arial" w:eastAsia="Arial" w:hAnsi="Arial" w:cs="Arial"/>
              </w:rPr>
            </w:pPr>
            <w:r w:rsidRPr="00F41B17">
              <w:rPr>
                <w:rFonts w:ascii="Arial" w:eastAsia="Arial" w:hAnsi="Arial" w:cs="Arial"/>
              </w:rPr>
              <w:t xml:space="preserve">VERBAL </w:t>
            </w:r>
          </w:p>
        </w:tc>
      </w:tr>
      <w:tr w:rsidR="00C12BEC" w:rsidRPr="00F41B17" w14:paraId="54345A35" w14:textId="77777777" w:rsidTr="00D6428D">
        <w:tc>
          <w:tcPr>
            <w:tcW w:w="3119" w:type="dxa"/>
          </w:tcPr>
          <w:p w14:paraId="7C88DEF5" w14:textId="77777777" w:rsidR="00C12BEC" w:rsidRPr="00F41B17" w:rsidRDefault="00000000" w:rsidP="002A2078">
            <w:pPr>
              <w:tabs>
                <w:tab w:val="left" w:pos="5626"/>
              </w:tabs>
              <w:spacing w:line="360" w:lineRule="auto"/>
              <w:rPr>
                <w:rFonts w:ascii="Arial" w:eastAsia="Arial" w:hAnsi="Arial" w:cs="Arial"/>
                <w:b/>
              </w:rPr>
            </w:pPr>
            <w:r w:rsidRPr="00F41B17">
              <w:rPr>
                <w:rFonts w:ascii="Arial" w:eastAsia="Arial" w:hAnsi="Arial" w:cs="Arial"/>
                <w:b/>
              </w:rPr>
              <w:t>RADICACIÓN:</w:t>
            </w:r>
          </w:p>
        </w:tc>
        <w:tc>
          <w:tcPr>
            <w:tcW w:w="6811" w:type="dxa"/>
          </w:tcPr>
          <w:p w14:paraId="29DE6779" w14:textId="3BEACC3B" w:rsidR="00C12BEC" w:rsidRPr="00F41B17" w:rsidRDefault="00FF3609" w:rsidP="002A2078">
            <w:pPr>
              <w:tabs>
                <w:tab w:val="left" w:pos="5626"/>
              </w:tabs>
              <w:spacing w:line="360" w:lineRule="auto"/>
              <w:rPr>
                <w:rFonts w:ascii="Arial" w:eastAsia="Arial" w:hAnsi="Arial" w:cs="Arial"/>
              </w:rPr>
            </w:pPr>
            <w:r w:rsidRPr="00F41B17">
              <w:rPr>
                <w:rFonts w:ascii="Arial" w:hAnsi="Arial" w:cs="Arial"/>
                <w:bCs/>
              </w:rPr>
              <w:t>25320-31-89-001-2024-00142-00</w:t>
            </w:r>
          </w:p>
        </w:tc>
      </w:tr>
      <w:tr w:rsidR="00C12BEC" w:rsidRPr="00F41B17" w14:paraId="0B91FB99" w14:textId="77777777" w:rsidTr="00D6428D">
        <w:tc>
          <w:tcPr>
            <w:tcW w:w="3119" w:type="dxa"/>
          </w:tcPr>
          <w:p w14:paraId="77758781" w14:textId="7E935118" w:rsidR="00C12BEC" w:rsidRPr="00F41B17" w:rsidRDefault="00000000" w:rsidP="002A2078">
            <w:pPr>
              <w:tabs>
                <w:tab w:val="left" w:pos="5626"/>
              </w:tabs>
              <w:spacing w:line="360" w:lineRule="auto"/>
              <w:rPr>
                <w:rFonts w:ascii="Arial" w:eastAsia="Arial" w:hAnsi="Arial" w:cs="Arial"/>
                <w:b/>
              </w:rPr>
            </w:pPr>
            <w:r w:rsidRPr="00F41B17">
              <w:rPr>
                <w:rFonts w:ascii="Arial" w:eastAsia="Arial" w:hAnsi="Arial" w:cs="Arial"/>
                <w:b/>
              </w:rPr>
              <w:t>DEMANDANTE:</w:t>
            </w:r>
          </w:p>
        </w:tc>
        <w:tc>
          <w:tcPr>
            <w:tcW w:w="6811" w:type="dxa"/>
          </w:tcPr>
          <w:p w14:paraId="72DC6169" w14:textId="65AED0F6" w:rsidR="00C12BEC" w:rsidRPr="00F41B17" w:rsidRDefault="00FF3609" w:rsidP="002A2078">
            <w:pPr>
              <w:tabs>
                <w:tab w:val="left" w:pos="5626"/>
              </w:tabs>
              <w:spacing w:line="360" w:lineRule="auto"/>
              <w:rPr>
                <w:rFonts w:ascii="Arial" w:eastAsia="Arial" w:hAnsi="Arial" w:cs="Arial"/>
              </w:rPr>
            </w:pPr>
            <w:r w:rsidRPr="00F41B17">
              <w:rPr>
                <w:rFonts w:ascii="Arial" w:hAnsi="Arial" w:cs="Arial"/>
                <w:lang w:val="es-ES_tradnl"/>
              </w:rPr>
              <w:t>MARCO ANTONIO ACUÑA</w:t>
            </w:r>
            <w:r w:rsidR="00C0641D" w:rsidRPr="00F41B17">
              <w:rPr>
                <w:rFonts w:ascii="Arial" w:hAnsi="Arial" w:cs="Arial"/>
                <w:lang w:val="es-ES_tradnl"/>
              </w:rPr>
              <w:t>.</w:t>
            </w:r>
          </w:p>
        </w:tc>
      </w:tr>
      <w:tr w:rsidR="00C12BEC" w:rsidRPr="00F41B17" w14:paraId="1C677251" w14:textId="77777777" w:rsidTr="00D6428D">
        <w:tc>
          <w:tcPr>
            <w:tcW w:w="3119" w:type="dxa"/>
          </w:tcPr>
          <w:p w14:paraId="7A6DD932" w14:textId="4F31B73F" w:rsidR="00F01E4D" w:rsidRPr="00F41B17" w:rsidRDefault="00000000" w:rsidP="002A2078">
            <w:pPr>
              <w:tabs>
                <w:tab w:val="left" w:pos="5626"/>
              </w:tabs>
              <w:spacing w:line="360" w:lineRule="auto"/>
              <w:rPr>
                <w:rFonts w:ascii="Arial" w:eastAsia="Arial" w:hAnsi="Arial" w:cs="Arial"/>
                <w:b/>
              </w:rPr>
            </w:pPr>
            <w:r w:rsidRPr="00F41B17">
              <w:rPr>
                <w:rFonts w:ascii="Arial" w:eastAsia="Arial" w:hAnsi="Arial" w:cs="Arial"/>
                <w:b/>
              </w:rPr>
              <w:t>DEMANDADOS</w:t>
            </w:r>
            <w:r w:rsidR="00F01E4D" w:rsidRPr="00F41B17">
              <w:rPr>
                <w:rFonts w:ascii="Arial" w:eastAsia="Arial" w:hAnsi="Arial" w:cs="Arial"/>
                <w:b/>
              </w:rPr>
              <w:t>:</w:t>
            </w:r>
          </w:p>
        </w:tc>
        <w:tc>
          <w:tcPr>
            <w:tcW w:w="6811" w:type="dxa"/>
          </w:tcPr>
          <w:p w14:paraId="3DAFC7A9" w14:textId="77777777" w:rsidR="00C0641D" w:rsidRPr="00F41B17" w:rsidRDefault="00C0641D" w:rsidP="002A2078">
            <w:pPr>
              <w:tabs>
                <w:tab w:val="left" w:pos="5626"/>
              </w:tabs>
              <w:spacing w:line="360" w:lineRule="auto"/>
              <w:rPr>
                <w:rFonts w:ascii="Arial" w:hAnsi="Arial" w:cs="Arial"/>
                <w:bCs/>
                <w:lang w:val="es-ES_tradnl"/>
              </w:rPr>
            </w:pPr>
            <w:r w:rsidRPr="00F41B17">
              <w:rPr>
                <w:rFonts w:ascii="Arial" w:hAnsi="Arial" w:cs="Arial"/>
                <w:bCs/>
                <w:lang w:val="es-ES_tradnl"/>
              </w:rPr>
              <w:t>ALLIANZ SEGUROS S.A. Y OTROS.</w:t>
            </w:r>
          </w:p>
          <w:p w14:paraId="63325157" w14:textId="79C5CDBE" w:rsidR="00F01E4D" w:rsidRPr="00F41B17" w:rsidRDefault="00F01E4D" w:rsidP="002A2078">
            <w:pPr>
              <w:tabs>
                <w:tab w:val="left" w:pos="5626"/>
              </w:tabs>
              <w:spacing w:line="360" w:lineRule="auto"/>
              <w:rPr>
                <w:rFonts w:ascii="Arial" w:eastAsia="Arial" w:hAnsi="Arial" w:cs="Arial"/>
              </w:rPr>
            </w:pPr>
          </w:p>
        </w:tc>
      </w:tr>
    </w:tbl>
    <w:p w14:paraId="5CB7D6F6" w14:textId="414FC953" w:rsidR="00C12BEC" w:rsidRPr="00F41B17" w:rsidRDefault="00000000" w:rsidP="002A2078">
      <w:pPr>
        <w:pStyle w:val="Ttulo1"/>
        <w:spacing w:line="360" w:lineRule="auto"/>
        <w:ind w:left="2552" w:hanging="1559"/>
        <w:jc w:val="right"/>
        <w:rPr>
          <w:rFonts w:ascii="Arial" w:eastAsia="Arial" w:hAnsi="Arial" w:cs="Arial"/>
          <w:sz w:val="22"/>
          <w:szCs w:val="22"/>
        </w:rPr>
      </w:pPr>
      <w:r w:rsidRPr="00F41B17">
        <w:rPr>
          <w:rFonts w:ascii="Arial" w:eastAsia="Arial" w:hAnsi="Arial" w:cs="Arial"/>
          <w:sz w:val="22"/>
          <w:szCs w:val="22"/>
        </w:rPr>
        <w:t>ASUNTO: CONTESTACIÓN A LA DEMANDA</w:t>
      </w:r>
      <w:r w:rsidR="00F01E4D" w:rsidRPr="00F41B17">
        <w:rPr>
          <w:rFonts w:ascii="Arial" w:eastAsia="Arial" w:hAnsi="Arial" w:cs="Arial"/>
          <w:sz w:val="22"/>
          <w:szCs w:val="22"/>
        </w:rPr>
        <w:t xml:space="preserve"> </w:t>
      </w:r>
    </w:p>
    <w:p w14:paraId="1768CA15" w14:textId="77777777" w:rsidR="00DC2E39" w:rsidRPr="00F41B17" w:rsidRDefault="00DC2E39" w:rsidP="002A2078">
      <w:pPr>
        <w:tabs>
          <w:tab w:val="left" w:pos="5626"/>
        </w:tabs>
        <w:spacing w:line="360" w:lineRule="auto"/>
        <w:jc w:val="both"/>
        <w:rPr>
          <w:rFonts w:ascii="Arial" w:eastAsia="Arial" w:hAnsi="Arial" w:cs="Arial"/>
          <w:b/>
        </w:rPr>
      </w:pPr>
    </w:p>
    <w:p w14:paraId="7C1F4840" w14:textId="777D45BC" w:rsidR="00C12BEC" w:rsidRPr="00F41B17" w:rsidRDefault="00000000" w:rsidP="002A2078">
      <w:pPr>
        <w:tabs>
          <w:tab w:val="left" w:pos="5626"/>
        </w:tabs>
        <w:spacing w:line="360" w:lineRule="auto"/>
        <w:jc w:val="both"/>
        <w:rPr>
          <w:rFonts w:ascii="Arial" w:hAnsi="Arial" w:cs="Arial"/>
        </w:rPr>
      </w:pPr>
      <w:r w:rsidRPr="00F41B17">
        <w:rPr>
          <w:rFonts w:ascii="Arial" w:eastAsia="Arial" w:hAnsi="Arial" w:cs="Arial"/>
          <w:b/>
        </w:rPr>
        <w:t>GUSTAVO ALBERTO HERRERA ÁVILA</w:t>
      </w:r>
      <w:r w:rsidRPr="00F41B17">
        <w:rPr>
          <w:rFonts w:ascii="Arial" w:hAnsi="Arial" w:cs="Arial"/>
        </w:rPr>
        <w:t xml:space="preserve">, mayor de edad, vecino de Cali, identificado con la cédula de ciudadanía número 19.395.114 expedida en Bogotá, abogado titulado y en ejercicio, portador de la Tarjeta Profesional número 39.116 del Consejo Superior de la Judicatura, actuando en mi calidad de Apoderado General de </w:t>
      </w:r>
      <w:r w:rsidRPr="00F41B17">
        <w:rPr>
          <w:rFonts w:ascii="Arial" w:eastAsia="Arial" w:hAnsi="Arial" w:cs="Arial"/>
          <w:b/>
        </w:rPr>
        <w:t>ALLIANZ SEGUROS S.A</w:t>
      </w:r>
      <w:r w:rsidRPr="00F41B17">
        <w:rPr>
          <w:rFonts w:ascii="Arial" w:hAnsi="Arial" w:cs="Arial"/>
        </w:rPr>
        <w:t xml:space="preserve">., sociedad comercial anónima de carácter privado, legalmente constituida, con domicilio en la ciudad de Bogotá D.C., identificada con NIT 860.026.182-5, como consta en el certificado de existencia y representación legal expedido por la Cámara de Comercio que se aporta con el presente documento, donde se observa el mandato general a mi conferido a través de escritura pública No. 5107 del 05 de mayo de 2004 otorgada en la Notaría 29 de la ciudad de Bogotá. De manera respetuosa y encontrándome dentro del término legal, procedo a </w:t>
      </w:r>
      <w:r w:rsidR="00C0641D" w:rsidRPr="00F41B17">
        <w:rPr>
          <w:rFonts w:ascii="Arial" w:hAnsi="Arial" w:cs="Arial"/>
          <w:b/>
          <w:u w:val="single"/>
          <w:lang w:val="es-ES_tradnl"/>
        </w:rPr>
        <w:t>CONTESTAR LA DEMANDA</w:t>
      </w:r>
      <w:r w:rsidR="00C0641D" w:rsidRPr="00F41B17">
        <w:rPr>
          <w:rFonts w:ascii="Arial" w:hAnsi="Arial" w:cs="Arial"/>
          <w:bCs/>
          <w:lang w:val="es-ES_tradnl"/>
        </w:rPr>
        <w:t xml:space="preserve"> instaurada por </w:t>
      </w:r>
      <w:r w:rsidR="00FF3609" w:rsidRPr="00F41B17">
        <w:rPr>
          <w:rFonts w:ascii="Arial" w:hAnsi="Arial" w:cs="Arial"/>
          <w:bCs/>
          <w:lang w:val="es-ES_tradnl"/>
        </w:rPr>
        <w:t>Marco Antonio Acuña</w:t>
      </w:r>
      <w:r w:rsidR="00C0641D" w:rsidRPr="00F41B17">
        <w:rPr>
          <w:rFonts w:ascii="Arial" w:hAnsi="Arial" w:cs="Arial"/>
          <w:bCs/>
          <w:lang w:val="es-ES_tradnl"/>
        </w:rPr>
        <w:t xml:space="preserve"> en contra de mi representada y otros</w:t>
      </w:r>
      <w:r w:rsidR="00C0641D" w:rsidRPr="00F41B17">
        <w:rPr>
          <w:rFonts w:ascii="Arial" w:hAnsi="Arial" w:cs="Arial"/>
          <w:lang w:val="es-ES_tradnl"/>
        </w:rPr>
        <w:t>, anunciando desde ahora que me opongo a la totalidad de las pretensiones formuladas en la demanda, de conformidad con las siguientes consideraciones de orden fáctico y jurídico</w:t>
      </w:r>
      <w:r w:rsidR="00B2202D" w:rsidRPr="00F41B17">
        <w:rPr>
          <w:rFonts w:ascii="Arial" w:hAnsi="Arial" w:cs="Arial"/>
        </w:rPr>
        <w:t>:</w:t>
      </w:r>
    </w:p>
    <w:p w14:paraId="2D15D12E" w14:textId="77777777" w:rsidR="00C42E3C" w:rsidRPr="00F41B17" w:rsidRDefault="00C42E3C" w:rsidP="002A2078">
      <w:pPr>
        <w:tabs>
          <w:tab w:val="left" w:pos="5626"/>
        </w:tabs>
        <w:spacing w:line="360" w:lineRule="auto"/>
        <w:jc w:val="both"/>
        <w:rPr>
          <w:rFonts w:ascii="Arial" w:hAnsi="Arial" w:cs="Arial"/>
        </w:rPr>
      </w:pPr>
    </w:p>
    <w:p w14:paraId="12EA4614" w14:textId="77777777" w:rsidR="00C12BEC" w:rsidRPr="00F41B17" w:rsidRDefault="00000000" w:rsidP="002A2078">
      <w:pPr>
        <w:pStyle w:val="Ttulo1"/>
        <w:spacing w:line="360" w:lineRule="auto"/>
        <w:ind w:left="2901" w:right="2187" w:firstLine="1135"/>
        <w:rPr>
          <w:rFonts w:ascii="Arial" w:eastAsia="Arial" w:hAnsi="Arial" w:cs="Arial"/>
          <w:sz w:val="22"/>
          <w:szCs w:val="22"/>
          <w:u w:val="single"/>
        </w:rPr>
      </w:pPr>
      <w:r w:rsidRPr="00F41B17">
        <w:rPr>
          <w:rFonts w:ascii="Arial" w:eastAsia="Arial" w:hAnsi="Arial" w:cs="Arial"/>
          <w:sz w:val="22"/>
          <w:szCs w:val="22"/>
          <w:u w:val="single"/>
        </w:rPr>
        <w:t>CAPÍTULO I</w:t>
      </w:r>
    </w:p>
    <w:p w14:paraId="0253152F" w14:textId="77777777" w:rsidR="002D1703" w:rsidRPr="00F41B17" w:rsidRDefault="002D1703" w:rsidP="002D1703">
      <w:pPr>
        <w:widowControl/>
        <w:autoSpaceDE/>
        <w:autoSpaceDN/>
        <w:spacing w:line="360" w:lineRule="auto"/>
        <w:contextualSpacing/>
        <w:jc w:val="center"/>
        <w:rPr>
          <w:rFonts w:ascii="Arial" w:hAnsi="Arial" w:cs="Arial"/>
          <w:b/>
          <w:bCs/>
          <w:color w:val="000000"/>
          <w:u w:val="single"/>
          <w:shd w:val="clear" w:color="auto" w:fill="FFFFFF"/>
        </w:rPr>
      </w:pPr>
      <w:r w:rsidRPr="00F41B17">
        <w:rPr>
          <w:rFonts w:ascii="Arial" w:hAnsi="Arial" w:cs="Arial"/>
          <w:b/>
          <w:bCs/>
          <w:color w:val="000000"/>
          <w:u w:val="single"/>
          <w:shd w:val="clear" w:color="auto" w:fill="FFFFFF"/>
        </w:rPr>
        <w:t>CONSIDERACIONES PRELIMINARES</w:t>
      </w:r>
    </w:p>
    <w:p w14:paraId="53D08A36" w14:textId="77777777" w:rsidR="002D1703" w:rsidRPr="00F41B17" w:rsidRDefault="002D1703" w:rsidP="002A2078">
      <w:pPr>
        <w:pStyle w:val="Ttulo1"/>
        <w:spacing w:line="360" w:lineRule="auto"/>
        <w:ind w:left="2901" w:right="2187" w:firstLine="1135"/>
        <w:rPr>
          <w:rFonts w:ascii="Arial" w:eastAsia="Arial" w:hAnsi="Arial" w:cs="Arial"/>
          <w:sz w:val="22"/>
          <w:szCs w:val="22"/>
          <w:u w:val="single"/>
        </w:rPr>
      </w:pPr>
    </w:p>
    <w:p w14:paraId="7271EAFE" w14:textId="77777777" w:rsidR="002D1703" w:rsidRPr="00F41B17" w:rsidRDefault="002D1703">
      <w:pPr>
        <w:pStyle w:val="Ttulo1"/>
        <w:numPr>
          <w:ilvl w:val="0"/>
          <w:numId w:val="9"/>
        </w:numPr>
        <w:spacing w:line="360" w:lineRule="auto"/>
        <w:rPr>
          <w:rFonts w:ascii="Arial" w:hAnsi="Arial" w:cs="Arial"/>
          <w:sz w:val="22"/>
          <w:szCs w:val="22"/>
          <w:u w:val="single"/>
          <w:lang w:val="es-ES_tradnl" w:eastAsia="es-ES"/>
        </w:rPr>
      </w:pPr>
      <w:r w:rsidRPr="00F41B17">
        <w:rPr>
          <w:rFonts w:ascii="Arial" w:hAnsi="Arial" w:cs="Arial"/>
          <w:sz w:val="22"/>
          <w:szCs w:val="22"/>
          <w:lang w:val="es-ES_tradnl" w:eastAsia="es-ES"/>
        </w:rPr>
        <w:t>SOLICITUD DE SENTENCIA ANTICIPADA</w:t>
      </w:r>
    </w:p>
    <w:p w14:paraId="17511553" w14:textId="77777777" w:rsidR="002D1703" w:rsidRPr="00F41B17" w:rsidRDefault="002D1703" w:rsidP="002D1703">
      <w:pPr>
        <w:spacing w:line="360" w:lineRule="auto"/>
        <w:rPr>
          <w:rFonts w:ascii="Arial" w:hAnsi="Arial" w:cs="Arial"/>
          <w:b/>
          <w:bCs/>
          <w:u w:val="single"/>
          <w:lang w:val="es-ES_tradnl" w:eastAsia="es-ES"/>
        </w:rPr>
      </w:pPr>
    </w:p>
    <w:p w14:paraId="1CABDF28" w14:textId="5E2FAF7B" w:rsidR="002D1703" w:rsidRPr="00F41B17" w:rsidRDefault="002D1703" w:rsidP="002D1703">
      <w:pPr>
        <w:pStyle w:val="paragraph"/>
        <w:spacing w:before="0" w:beforeAutospacing="0" w:after="0" w:afterAutospacing="0" w:line="360" w:lineRule="auto"/>
        <w:jc w:val="both"/>
        <w:textAlignment w:val="baseline"/>
        <w:rPr>
          <w:rFonts w:ascii="Arial" w:eastAsia="Arial" w:hAnsi="Arial" w:cs="Arial"/>
          <w:color w:val="000000"/>
          <w:sz w:val="22"/>
          <w:szCs w:val="22"/>
          <w:shd w:val="clear" w:color="auto" w:fill="FFFFFF"/>
          <w:lang w:val="es-ES"/>
        </w:rPr>
      </w:pPr>
      <w:r w:rsidRPr="00F41B17">
        <w:rPr>
          <w:rFonts w:ascii="Arial" w:eastAsia="Arial" w:hAnsi="Arial" w:cs="Arial"/>
          <w:color w:val="000000"/>
          <w:sz w:val="22"/>
          <w:szCs w:val="22"/>
          <w:shd w:val="clear" w:color="auto" w:fill="FFFFFF"/>
        </w:rPr>
        <w:t xml:space="preserve">Previo a efectuar el análisis por el cual a mi representada no le asiste obligación indemnizatoria, es preciso indicar que el artículo 278 del Código General del Proceso dispuso con claridad el deber que le asiste al juez de proferir sentencia anticipada cuando encuentre probada la </w:t>
      </w:r>
      <w:r w:rsidR="00237668">
        <w:rPr>
          <w:rFonts w:ascii="Arial" w:eastAsia="Arial" w:hAnsi="Arial" w:cs="Arial"/>
          <w:color w:val="000000"/>
          <w:sz w:val="22"/>
          <w:szCs w:val="22"/>
          <w:shd w:val="clear" w:color="auto" w:fill="FFFFFF"/>
        </w:rPr>
        <w:t>falta de legitimación en la causa</w:t>
      </w:r>
      <w:r w:rsidRPr="00F41B17">
        <w:rPr>
          <w:rFonts w:ascii="Arial" w:eastAsia="Arial" w:hAnsi="Arial" w:cs="Arial"/>
          <w:color w:val="000000"/>
          <w:sz w:val="22"/>
          <w:szCs w:val="22"/>
          <w:shd w:val="clear" w:color="auto" w:fill="FFFFFF"/>
        </w:rPr>
        <w:t>, así:</w:t>
      </w:r>
      <w:r w:rsidRPr="00F41B17">
        <w:rPr>
          <w:rFonts w:ascii="Arial" w:eastAsia="Arial" w:hAnsi="Arial" w:cs="Arial"/>
          <w:color w:val="000000"/>
          <w:sz w:val="22"/>
          <w:szCs w:val="22"/>
          <w:shd w:val="clear" w:color="auto" w:fill="FFFFFF"/>
          <w:lang w:val="es-ES"/>
        </w:rPr>
        <w:t> </w:t>
      </w:r>
    </w:p>
    <w:p w14:paraId="089CB862" w14:textId="77777777" w:rsidR="002D1703" w:rsidRPr="00F41B17" w:rsidRDefault="002D1703" w:rsidP="002D1703">
      <w:pPr>
        <w:pStyle w:val="paragraph"/>
        <w:spacing w:before="0" w:beforeAutospacing="0" w:after="0" w:afterAutospacing="0" w:line="360" w:lineRule="auto"/>
        <w:ind w:left="840" w:right="900"/>
        <w:jc w:val="both"/>
        <w:textAlignment w:val="baseline"/>
        <w:rPr>
          <w:rFonts w:ascii="Arial" w:hAnsi="Arial" w:cs="Arial"/>
          <w:b/>
          <w:bCs/>
          <w:sz w:val="22"/>
          <w:szCs w:val="22"/>
        </w:rPr>
      </w:pPr>
      <w:r w:rsidRPr="00F41B17">
        <w:rPr>
          <w:rStyle w:val="eop"/>
          <w:rFonts w:ascii="Arial" w:eastAsia="Arial" w:hAnsi="Arial" w:cs="Arial"/>
          <w:b/>
          <w:bCs/>
          <w:sz w:val="22"/>
          <w:szCs w:val="22"/>
        </w:rPr>
        <w:t> </w:t>
      </w:r>
    </w:p>
    <w:p w14:paraId="7F5A3993" w14:textId="77777777" w:rsidR="002D1703" w:rsidRPr="00F41B17" w:rsidRDefault="002D1703" w:rsidP="002D1703">
      <w:pPr>
        <w:pStyle w:val="paragraph"/>
        <w:spacing w:before="0" w:beforeAutospacing="0" w:after="0" w:afterAutospacing="0" w:line="360" w:lineRule="auto"/>
        <w:ind w:left="840" w:right="900"/>
        <w:jc w:val="both"/>
        <w:textAlignment w:val="baseline"/>
        <w:rPr>
          <w:rFonts w:ascii="Arial" w:hAnsi="Arial" w:cs="Arial"/>
          <w:b/>
          <w:bCs/>
          <w:sz w:val="22"/>
          <w:szCs w:val="22"/>
        </w:rPr>
      </w:pPr>
      <w:r w:rsidRPr="00F41B17">
        <w:rPr>
          <w:rStyle w:val="normaltextrun"/>
          <w:rFonts w:ascii="Arial" w:hAnsi="Arial" w:cs="Arial"/>
          <w:b/>
          <w:bCs/>
          <w:i/>
          <w:iCs/>
          <w:sz w:val="22"/>
          <w:szCs w:val="22"/>
          <w:lang w:val="es-ES"/>
        </w:rPr>
        <w:lastRenderedPageBreak/>
        <w:t xml:space="preserve">“ARTÍCULO 278. CLASES DE PROVIDENCIAS. </w:t>
      </w:r>
      <w:r w:rsidRPr="00F41B17">
        <w:rPr>
          <w:rStyle w:val="normaltextrun"/>
          <w:rFonts w:ascii="Arial" w:hAnsi="Arial" w:cs="Arial"/>
          <w:i/>
          <w:iCs/>
          <w:sz w:val="22"/>
          <w:szCs w:val="22"/>
          <w:lang w:val="es-ES"/>
        </w:rPr>
        <w:t>Las providencias del juez pueden ser autos o sentencias.</w:t>
      </w:r>
      <w:r w:rsidRPr="00F41B17">
        <w:rPr>
          <w:rStyle w:val="eop"/>
          <w:rFonts w:ascii="Arial" w:eastAsia="Arial" w:hAnsi="Arial" w:cs="Arial"/>
          <w:b/>
          <w:bCs/>
          <w:sz w:val="22"/>
          <w:szCs w:val="22"/>
        </w:rPr>
        <w:t> </w:t>
      </w:r>
    </w:p>
    <w:p w14:paraId="435FC286" w14:textId="77777777" w:rsidR="002D1703" w:rsidRPr="00F41B17" w:rsidRDefault="002D1703" w:rsidP="002D1703">
      <w:pPr>
        <w:pStyle w:val="paragraph"/>
        <w:spacing w:before="0" w:beforeAutospacing="0" w:after="0" w:afterAutospacing="0" w:line="360" w:lineRule="auto"/>
        <w:ind w:left="840" w:right="900"/>
        <w:jc w:val="both"/>
        <w:textAlignment w:val="baseline"/>
        <w:rPr>
          <w:rFonts w:ascii="Arial" w:hAnsi="Arial" w:cs="Arial"/>
          <w:b/>
          <w:bCs/>
          <w:sz w:val="22"/>
          <w:szCs w:val="22"/>
        </w:rPr>
      </w:pPr>
      <w:r w:rsidRPr="00F41B17">
        <w:rPr>
          <w:rStyle w:val="eop"/>
          <w:rFonts w:ascii="Arial" w:eastAsia="Arial" w:hAnsi="Arial" w:cs="Arial"/>
          <w:b/>
          <w:bCs/>
          <w:sz w:val="22"/>
          <w:szCs w:val="22"/>
        </w:rPr>
        <w:t> </w:t>
      </w:r>
    </w:p>
    <w:p w14:paraId="4BB66DEA" w14:textId="77777777" w:rsidR="002D1703" w:rsidRPr="00F41B17" w:rsidRDefault="002D1703" w:rsidP="002D1703">
      <w:pPr>
        <w:pStyle w:val="paragraph"/>
        <w:spacing w:before="0" w:beforeAutospacing="0" w:after="0" w:afterAutospacing="0" w:line="360" w:lineRule="auto"/>
        <w:ind w:left="840" w:right="900"/>
        <w:jc w:val="both"/>
        <w:textAlignment w:val="baseline"/>
        <w:rPr>
          <w:rFonts w:ascii="Arial" w:hAnsi="Arial" w:cs="Arial"/>
          <w:b/>
          <w:bCs/>
          <w:sz w:val="22"/>
          <w:szCs w:val="22"/>
        </w:rPr>
      </w:pPr>
      <w:r w:rsidRPr="00F41B17">
        <w:rPr>
          <w:rStyle w:val="normaltextrun"/>
          <w:rFonts w:ascii="Arial" w:hAnsi="Arial" w:cs="Arial"/>
          <w:i/>
          <w:iCs/>
          <w:sz w:val="22"/>
          <w:szCs w:val="22"/>
          <w:lang w:val="es-ES"/>
        </w:rPr>
        <w:t>(…)</w:t>
      </w:r>
      <w:r w:rsidRPr="00F41B17">
        <w:rPr>
          <w:rStyle w:val="eop"/>
          <w:rFonts w:ascii="Arial" w:eastAsia="Arial" w:hAnsi="Arial" w:cs="Arial"/>
          <w:b/>
          <w:bCs/>
          <w:sz w:val="22"/>
          <w:szCs w:val="22"/>
        </w:rPr>
        <w:t> </w:t>
      </w:r>
    </w:p>
    <w:p w14:paraId="30A37EAE" w14:textId="77777777" w:rsidR="002D1703" w:rsidRPr="00F41B17" w:rsidRDefault="002D1703" w:rsidP="002D1703">
      <w:pPr>
        <w:pStyle w:val="paragraph"/>
        <w:spacing w:before="0" w:beforeAutospacing="0" w:after="0" w:afterAutospacing="0" w:line="360" w:lineRule="auto"/>
        <w:ind w:left="840" w:right="900"/>
        <w:jc w:val="both"/>
        <w:textAlignment w:val="baseline"/>
        <w:rPr>
          <w:rFonts w:ascii="Arial" w:hAnsi="Arial" w:cs="Arial"/>
          <w:b/>
          <w:bCs/>
          <w:sz w:val="22"/>
          <w:szCs w:val="22"/>
        </w:rPr>
      </w:pPr>
      <w:r w:rsidRPr="00F41B17">
        <w:rPr>
          <w:rStyle w:val="eop"/>
          <w:rFonts w:ascii="Arial" w:eastAsia="Arial" w:hAnsi="Arial" w:cs="Arial"/>
          <w:b/>
          <w:bCs/>
          <w:sz w:val="22"/>
          <w:szCs w:val="22"/>
        </w:rPr>
        <w:t> </w:t>
      </w:r>
    </w:p>
    <w:p w14:paraId="0B3F966E" w14:textId="77777777" w:rsidR="002D1703" w:rsidRPr="00F41B17" w:rsidRDefault="002D1703" w:rsidP="002D1703">
      <w:pPr>
        <w:pStyle w:val="paragraph"/>
        <w:spacing w:before="0" w:beforeAutospacing="0" w:after="0" w:afterAutospacing="0" w:line="360" w:lineRule="auto"/>
        <w:ind w:left="840" w:right="900"/>
        <w:jc w:val="both"/>
        <w:textAlignment w:val="baseline"/>
        <w:rPr>
          <w:rFonts w:ascii="Arial" w:hAnsi="Arial" w:cs="Arial"/>
          <w:b/>
          <w:bCs/>
          <w:sz w:val="22"/>
          <w:szCs w:val="22"/>
        </w:rPr>
      </w:pPr>
      <w:r w:rsidRPr="00F41B17">
        <w:rPr>
          <w:rStyle w:val="normaltextrun"/>
          <w:rFonts w:ascii="Arial" w:hAnsi="Arial" w:cs="Arial"/>
          <w:i/>
          <w:iCs/>
          <w:sz w:val="22"/>
          <w:szCs w:val="22"/>
          <w:lang w:val="es-ES"/>
        </w:rPr>
        <w:t xml:space="preserve">En cualquier estado del proceso, </w:t>
      </w:r>
      <w:r w:rsidRPr="00F41B17">
        <w:rPr>
          <w:rStyle w:val="normaltextrun"/>
          <w:rFonts w:ascii="Arial" w:hAnsi="Arial" w:cs="Arial"/>
          <w:b/>
          <w:bCs/>
          <w:i/>
          <w:iCs/>
          <w:sz w:val="22"/>
          <w:szCs w:val="22"/>
          <w:u w:val="single"/>
          <w:lang w:val="es-ES"/>
        </w:rPr>
        <w:t>el juez deberá dictar sentencia anticipada, total o parcial, en los siguientes eventos:</w:t>
      </w:r>
      <w:r w:rsidRPr="00F41B17">
        <w:rPr>
          <w:rStyle w:val="eop"/>
          <w:rFonts w:ascii="Arial" w:eastAsia="Arial" w:hAnsi="Arial" w:cs="Arial"/>
          <w:b/>
          <w:bCs/>
          <w:sz w:val="22"/>
          <w:szCs w:val="22"/>
        </w:rPr>
        <w:t> </w:t>
      </w:r>
    </w:p>
    <w:p w14:paraId="217ABCCD" w14:textId="77777777" w:rsidR="002D1703" w:rsidRPr="00F41B17" w:rsidRDefault="002D1703" w:rsidP="002D1703">
      <w:pPr>
        <w:pStyle w:val="paragraph"/>
        <w:spacing w:before="0" w:beforeAutospacing="0" w:after="0" w:afterAutospacing="0" w:line="360" w:lineRule="auto"/>
        <w:ind w:left="840" w:right="900"/>
        <w:jc w:val="both"/>
        <w:textAlignment w:val="baseline"/>
        <w:rPr>
          <w:rFonts w:ascii="Arial" w:hAnsi="Arial" w:cs="Arial"/>
          <w:b/>
          <w:bCs/>
          <w:sz w:val="22"/>
          <w:szCs w:val="22"/>
        </w:rPr>
      </w:pPr>
      <w:r w:rsidRPr="00F41B17">
        <w:rPr>
          <w:rStyle w:val="normaltextrun"/>
          <w:rFonts w:ascii="Arial" w:hAnsi="Arial" w:cs="Arial"/>
          <w:i/>
          <w:iCs/>
          <w:sz w:val="22"/>
          <w:szCs w:val="22"/>
          <w:lang w:val="es-ES"/>
        </w:rPr>
        <w:t>(…)</w:t>
      </w:r>
    </w:p>
    <w:p w14:paraId="7CA9B8D8" w14:textId="77777777" w:rsidR="002D1703" w:rsidRPr="00F41B17" w:rsidRDefault="002D1703" w:rsidP="002D1703">
      <w:pPr>
        <w:pStyle w:val="paragraph"/>
        <w:spacing w:before="0" w:beforeAutospacing="0" w:after="0" w:afterAutospacing="0" w:line="360" w:lineRule="auto"/>
        <w:ind w:left="840" w:right="900"/>
        <w:jc w:val="both"/>
        <w:textAlignment w:val="baseline"/>
        <w:rPr>
          <w:rFonts w:ascii="Arial" w:hAnsi="Arial" w:cs="Arial"/>
          <w:b/>
          <w:bCs/>
          <w:sz w:val="22"/>
          <w:szCs w:val="22"/>
        </w:rPr>
      </w:pPr>
      <w:r w:rsidRPr="00F41B17">
        <w:rPr>
          <w:rStyle w:val="normaltextrun"/>
          <w:rFonts w:ascii="Arial" w:hAnsi="Arial" w:cs="Arial"/>
          <w:i/>
          <w:iCs/>
          <w:sz w:val="22"/>
          <w:szCs w:val="22"/>
          <w:lang w:val="es-ES"/>
        </w:rPr>
        <w:t>3</w:t>
      </w:r>
      <w:r w:rsidRPr="00F41B17">
        <w:rPr>
          <w:rStyle w:val="normaltextrun"/>
          <w:rFonts w:ascii="Arial" w:hAnsi="Arial" w:cs="Arial"/>
          <w:b/>
          <w:bCs/>
          <w:i/>
          <w:iCs/>
          <w:sz w:val="22"/>
          <w:szCs w:val="22"/>
          <w:lang w:val="es-ES"/>
        </w:rPr>
        <w:t>. Cuando se encuentre probada</w:t>
      </w:r>
      <w:r w:rsidRPr="00F41B17">
        <w:rPr>
          <w:rStyle w:val="normaltextrun"/>
          <w:rFonts w:ascii="Arial" w:hAnsi="Arial" w:cs="Arial"/>
          <w:i/>
          <w:iCs/>
          <w:sz w:val="22"/>
          <w:szCs w:val="22"/>
          <w:lang w:val="es-ES"/>
        </w:rPr>
        <w:t xml:space="preserve"> la cosa juzgada, la transacción, la caducidad, la prescripción extintiva y </w:t>
      </w:r>
      <w:r w:rsidRPr="00F41B17">
        <w:rPr>
          <w:rStyle w:val="normaltextrun"/>
          <w:rFonts w:ascii="Arial" w:hAnsi="Arial" w:cs="Arial"/>
          <w:b/>
          <w:bCs/>
          <w:i/>
          <w:iCs/>
          <w:sz w:val="22"/>
          <w:szCs w:val="22"/>
          <w:u w:val="single"/>
          <w:lang w:val="es-ES"/>
        </w:rPr>
        <w:t>la carencia de legitimación en la causa</w:t>
      </w:r>
      <w:r w:rsidRPr="00F41B17">
        <w:rPr>
          <w:rStyle w:val="normaltextrun"/>
          <w:rFonts w:ascii="Arial" w:hAnsi="Arial" w:cs="Arial"/>
          <w:i/>
          <w:iCs/>
          <w:sz w:val="22"/>
          <w:szCs w:val="22"/>
          <w:lang w:val="es-ES"/>
        </w:rPr>
        <w:t>.” (subrayado y negrilla fuera del texto original)”</w:t>
      </w:r>
      <w:r w:rsidRPr="00F41B17">
        <w:rPr>
          <w:rStyle w:val="eop"/>
          <w:rFonts w:ascii="Arial" w:eastAsia="Arial" w:hAnsi="Arial" w:cs="Arial"/>
          <w:b/>
          <w:bCs/>
          <w:sz w:val="22"/>
          <w:szCs w:val="22"/>
        </w:rPr>
        <w:t> </w:t>
      </w:r>
    </w:p>
    <w:p w14:paraId="16253566" w14:textId="77777777" w:rsidR="002D1703" w:rsidRPr="00F41B17" w:rsidRDefault="002D1703" w:rsidP="002D1703">
      <w:pPr>
        <w:pStyle w:val="paragraph"/>
        <w:spacing w:before="0" w:beforeAutospacing="0" w:after="0" w:afterAutospacing="0" w:line="360" w:lineRule="auto"/>
        <w:jc w:val="both"/>
        <w:textAlignment w:val="baseline"/>
        <w:rPr>
          <w:rFonts w:ascii="Arial" w:hAnsi="Arial" w:cs="Arial"/>
          <w:b/>
          <w:bCs/>
          <w:sz w:val="22"/>
          <w:szCs w:val="22"/>
        </w:rPr>
      </w:pPr>
      <w:r w:rsidRPr="00F41B17">
        <w:rPr>
          <w:rStyle w:val="eop"/>
          <w:rFonts w:ascii="Arial" w:eastAsia="Arial" w:hAnsi="Arial" w:cs="Arial"/>
          <w:b/>
          <w:bCs/>
          <w:sz w:val="22"/>
          <w:szCs w:val="22"/>
        </w:rPr>
        <w:t> </w:t>
      </w:r>
    </w:p>
    <w:p w14:paraId="655C0AA5" w14:textId="77777777" w:rsidR="0010020B" w:rsidRPr="00F41B17" w:rsidRDefault="0010020B" w:rsidP="0010020B">
      <w:pPr>
        <w:spacing w:line="360" w:lineRule="auto"/>
        <w:jc w:val="both"/>
        <w:rPr>
          <w:rFonts w:ascii="Arial" w:hAnsi="Arial" w:cs="Arial"/>
          <w:lang w:val="es-ES_tradnl"/>
        </w:rPr>
      </w:pPr>
      <w:r w:rsidRPr="00F41B17">
        <w:rPr>
          <w:rFonts w:ascii="Arial" w:hAnsi="Arial" w:cs="Arial"/>
          <w:lang w:val="es-ES_tradnl"/>
        </w:rPr>
        <w:t>La legitimación en la causa ha sido definida ampliamente por la jurisprudencia, como aquella titularidad de los derechos de acción y contradicción. El Consejo de Estado, Sección Tercera, expediente 19753, Magistrado Ponente: Mauricio Fajardo Gómez, ha señalado sobre esta categoría jurídica lo siguiente:</w:t>
      </w:r>
    </w:p>
    <w:p w14:paraId="171138A1" w14:textId="77777777" w:rsidR="0010020B" w:rsidRPr="00F41B17" w:rsidRDefault="0010020B" w:rsidP="0010020B">
      <w:pPr>
        <w:spacing w:line="360" w:lineRule="auto"/>
        <w:jc w:val="both"/>
        <w:rPr>
          <w:rFonts w:ascii="Arial" w:hAnsi="Arial" w:cs="Arial"/>
          <w:lang w:val="es-ES_tradnl"/>
        </w:rPr>
      </w:pPr>
    </w:p>
    <w:p w14:paraId="0AB6466B" w14:textId="77777777" w:rsidR="0010020B" w:rsidRPr="00F41B17" w:rsidRDefault="0010020B" w:rsidP="0010020B">
      <w:pPr>
        <w:spacing w:line="360" w:lineRule="auto"/>
        <w:ind w:left="851" w:right="902"/>
        <w:jc w:val="both"/>
        <w:rPr>
          <w:rFonts w:ascii="Arial" w:hAnsi="Arial" w:cs="Arial"/>
          <w:b/>
          <w:bCs/>
          <w:i/>
          <w:iCs/>
          <w:u w:val="single"/>
          <w:lang w:val="es-ES_tradnl"/>
        </w:rPr>
      </w:pPr>
      <w:r w:rsidRPr="00F41B17">
        <w:rPr>
          <w:rFonts w:ascii="Arial" w:hAnsi="Arial" w:cs="Arial"/>
          <w:i/>
          <w:iCs/>
          <w:lang w:val="es-ES_tradnl"/>
        </w:rPr>
        <w:t xml:space="preserve">“(…) La legitimación en la causa por activa hace referencia a la relación sustancial que debe existir entre las partes del proceso y el interés sustancial del litigio, </w:t>
      </w:r>
      <w:r w:rsidRPr="00F41B17">
        <w:rPr>
          <w:rFonts w:ascii="Arial" w:hAnsi="Arial" w:cs="Arial"/>
          <w:b/>
          <w:bCs/>
          <w:i/>
          <w:iCs/>
          <w:u w:val="single"/>
          <w:lang w:val="es-ES_tradnl"/>
        </w:rPr>
        <w:t>de tal manera que aquella persona que ostenta la titularidad de la relación jurídica material es a quien habilita la ley para actuar procesalmente.</w:t>
      </w:r>
    </w:p>
    <w:p w14:paraId="0DB826C1" w14:textId="77777777" w:rsidR="0010020B" w:rsidRPr="00F41B17" w:rsidRDefault="0010020B" w:rsidP="0010020B">
      <w:pPr>
        <w:spacing w:line="360" w:lineRule="auto"/>
        <w:ind w:left="851" w:right="902"/>
        <w:jc w:val="both"/>
        <w:rPr>
          <w:rFonts w:ascii="Arial" w:hAnsi="Arial" w:cs="Arial"/>
          <w:i/>
          <w:iCs/>
          <w:lang w:val="es-ES_tradnl"/>
        </w:rPr>
      </w:pPr>
    </w:p>
    <w:p w14:paraId="6CB37036" w14:textId="77777777" w:rsidR="0010020B" w:rsidRPr="00F41B17" w:rsidRDefault="0010020B" w:rsidP="0010020B">
      <w:pPr>
        <w:spacing w:line="360" w:lineRule="auto"/>
        <w:ind w:left="851" w:right="902"/>
        <w:jc w:val="both"/>
        <w:rPr>
          <w:rFonts w:ascii="Arial" w:hAnsi="Arial" w:cs="Arial"/>
          <w:lang w:val="es-ES_tradnl"/>
        </w:rPr>
      </w:pPr>
      <w:r w:rsidRPr="00F41B17">
        <w:rPr>
          <w:rFonts w:ascii="Arial" w:hAnsi="Arial" w:cs="Arial"/>
          <w:i/>
          <w:iCs/>
          <w:lang w:val="es-ES_tradnl"/>
        </w:rPr>
        <w:t>Según lo ha dicho la jurisprudencia de esta Corporación, la falta de legitimación en la causa no constituye una excepción que pueda enervar las pretensiones de la demanda, sino que configura un presupuesto anterior y necesario para que se pueda proferir sentencia, en el entendido de que, si no se encuentra demostrada tal legitimación, el juez no podrá acceder a las pretensiones de la demanda. Si bien, la falta de legitimación en la causa se constituye en un presupuesto necesario para proferir sentencia, ello no es óbice para que esa circunstancia alegada a manera de excepción pueda ser resuelta en esta oportunidad procesal, toda vez que según los dictados del numeral 6 del Art. 180 del CPACA., en el curso de la audiencia inicial, el juez debe resolver acerca de las excepciones previas y sobre las de falta de legitimación en la causa, cosa juzgada, transacción, conciliación y prescripción extintiva (…)”</w:t>
      </w:r>
      <w:r w:rsidRPr="00F41B17">
        <w:rPr>
          <w:rStyle w:val="Refdenotaalpie"/>
          <w:rFonts w:ascii="Arial" w:eastAsiaTheme="majorEastAsia" w:hAnsi="Arial" w:cs="Arial"/>
          <w:i/>
          <w:iCs/>
          <w:lang w:val="es-ES_tradnl"/>
        </w:rPr>
        <w:footnoteReference w:id="1"/>
      </w:r>
      <w:r w:rsidRPr="00F41B17">
        <w:rPr>
          <w:rFonts w:ascii="Arial" w:hAnsi="Arial" w:cs="Arial"/>
          <w:i/>
          <w:iCs/>
          <w:lang w:val="es-ES_tradnl"/>
        </w:rPr>
        <w:t xml:space="preserve"> </w:t>
      </w:r>
      <w:r w:rsidRPr="00F41B17">
        <w:rPr>
          <w:rFonts w:ascii="Arial" w:hAnsi="Arial" w:cs="Arial"/>
          <w:lang w:val="es-ES_tradnl"/>
        </w:rPr>
        <w:t>(Subrayado y negrilla fuera del texto).</w:t>
      </w:r>
    </w:p>
    <w:p w14:paraId="2E1EE7B9" w14:textId="517E36B1" w:rsidR="0010020B" w:rsidRPr="00F41B17" w:rsidRDefault="0010020B" w:rsidP="0010020B">
      <w:pPr>
        <w:spacing w:line="360" w:lineRule="auto"/>
        <w:jc w:val="both"/>
        <w:rPr>
          <w:rFonts w:ascii="Arial" w:hAnsi="Arial" w:cs="Arial"/>
          <w:lang w:val="es-ES_tradnl"/>
        </w:rPr>
      </w:pPr>
      <w:r w:rsidRPr="00F41B17">
        <w:rPr>
          <w:rFonts w:ascii="Arial" w:hAnsi="Arial" w:cs="Arial"/>
          <w:lang w:val="es-ES_tradnl"/>
        </w:rPr>
        <w:lastRenderedPageBreak/>
        <w:t xml:space="preserve">Del análisis jurisprudencial señalado y su contraste con el caso que nos ocupa, se extrae que el señor Marco Antonio Nieto no está legitimado en la causa por activa para actuar en el presente proceso, toda vez que los hechos descritos en el libelo de la demanda según se describe ocurrieron el 16 de abril de 2020, mientras que, el demandante, es titular del predio en donde presuntamente se ocasionaron una serie de perjuicios solo hasta el año 2022, tal y como se desprende de la escritura pública No. 594 del 28 de febrero de 2022. Con ello se constata que para el día 16 de abril del año 2020 y durante el lapso de tiempo </w:t>
      </w:r>
      <w:r w:rsidR="00E64A4F" w:rsidRPr="00F41B17">
        <w:rPr>
          <w:rFonts w:ascii="Arial" w:hAnsi="Arial" w:cs="Arial"/>
          <w:lang w:val="es-ES_tradnl"/>
        </w:rPr>
        <w:t>d</w:t>
      </w:r>
      <w:r w:rsidRPr="00F41B17">
        <w:rPr>
          <w:rFonts w:ascii="Arial" w:hAnsi="Arial" w:cs="Arial"/>
          <w:lang w:val="es-ES_tradnl"/>
        </w:rPr>
        <w:t>e dos años, el señor Marco Antonio Nieto no contaba con la calidad de propietario del predio denominado “</w:t>
      </w:r>
      <w:r w:rsidR="00284F91" w:rsidRPr="00F41B17">
        <w:rPr>
          <w:rFonts w:ascii="Arial" w:hAnsi="Arial" w:cs="Arial"/>
          <w:lang w:val="es-ES_tradnl"/>
        </w:rPr>
        <w:t>V</w:t>
      </w:r>
      <w:r w:rsidRPr="00F41B17">
        <w:rPr>
          <w:rFonts w:ascii="Arial" w:hAnsi="Arial" w:cs="Arial"/>
          <w:lang w:val="es-ES_tradnl"/>
        </w:rPr>
        <w:t xml:space="preserve">illa </w:t>
      </w:r>
      <w:r w:rsidR="00284F91" w:rsidRPr="00F41B17">
        <w:rPr>
          <w:rFonts w:ascii="Arial" w:hAnsi="Arial" w:cs="Arial"/>
          <w:lang w:val="es-ES_tradnl"/>
        </w:rPr>
        <w:t>L</w:t>
      </w:r>
      <w:r w:rsidRPr="00F41B17">
        <w:rPr>
          <w:rFonts w:ascii="Arial" w:hAnsi="Arial" w:cs="Arial"/>
          <w:lang w:val="es-ES_tradnl"/>
        </w:rPr>
        <w:t>uisa” y</w:t>
      </w:r>
      <w:r w:rsidR="00284F91" w:rsidRPr="00F41B17">
        <w:rPr>
          <w:rFonts w:ascii="Arial" w:hAnsi="Arial" w:cs="Arial"/>
          <w:lang w:val="es-ES_tradnl"/>
        </w:rPr>
        <w:t>,</w:t>
      </w:r>
      <w:r w:rsidRPr="00F41B17">
        <w:rPr>
          <w:rFonts w:ascii="Arial" w:hAnsi="Arial" w:cs="Arial"/>
          <w:lang w:val="es-ES_tradnl"/>
        </w:rPr>
        <w:t xml:space="preserve"> en tal sentido</w:t>
      </w:r>
      <w:r w:rsidR="00284F91" w:rsidRPr="00F41B17">
        <w:rPr>
          <w:rFonts w:ascii="Arial" w:hAnsi="Arial" w:cs="Arial"/>
          <w:lang w:val="es-ES_tradnl"/>
        </w:rPr>
        <w:t>,</w:t>
      </w:r>
      <w:r w:rsidRPr="00F41B17">
        <w:rPr>
          <w:rFonts w:ascii="Arial" w:hAnsi="Arial" w:cs="Arial"/>
          <w:lang w:val="es-ES_tradnl"/>
        </w:rPr>
        <w:t xml:space="preserve"> carece de legitimación para actuar en este proceso. </w:t>
      </w:r>
    </w:p>
    <w:p w14:paraId="79B8619B" w14:textId="77777777" w:rsidR="0010020B" w:rsidRPr="00F41B17" w:rsidRDefault="0010020B" w:rsidP="0010020B">
      <w:pPr>
        <w:spacing w:line="360" w:lineRule="auto"/>
        <w:jc w:val="both"/>
        <w:rPr>
          <w:rFonts w:ascii="Arial" w:hAnsi="Arial" w:cs="Arial"/>
          <w:lang w:val="es-ES_tradnl"/>
        </w:rPr>
      </w:pPr>
    </w:p>
    <w:p w14:paraId="78433E67" w14:textId="442C2189" w:rsidR="002D1703" w:rsidRPr="00F41B17" w:rsidRDefault="0010020B" w:rsidP="005D00AD">
      <w:pPr>
        <w:spacing w:line="360" w:lineRule="auto"/>
        <w:jc w:val="both"/>
        <w:rPr>
          <w:rFonts w:ascii="Arial" w:hAnsi="Arial" w:cs="Arial"/>
        </w:rPr>
      </w:pPr>
      <w:r w:rsidRPr="00F41B17">
        <w:rPr>
          <w:rFonts w:ascii="Arial" w:hAnsi="Arial" w:cs="Arial"/>
          <w:lang w:val="es-ES_tradnl"/>
        </w:rPr>
        <w:t xml:space="preserve">En conclusión, al no encontrarse en el plenario prueba alguna para acreditar la calidad de propietario del señor Marco </w:t>
      </w:r>
      <w:r w:rsidR="005D00AD" w:rsidRPr="00F41B17">
        <w:rPr>
          <w:rFonts w:ascii="Arial" w:hAnsi="Arial" w:cs="Arial"/>
          <w:lang w:val="es-ES_tradnl"/>
        </w:rPr>
        <w:t>A</w:t>
      </w:r>
      <w:r w:rsidRPr="00F41B17">
        <w:rPr>
          <w:rFonts w:ascii="Arial" w:hAnsi="Arial" w:cs="Arial"/>
          <w:lang w:val="es-ES_tradnl"/>
        </w:rPr>
        <w:t xml:space="preserve">ntonio Nieto, sobre el bien inmueble </w:t>
      </w:r>
      <w:r w:rsidR="005D00AD" w:rsidRPr="00F41B17">
        <w:rPr>
          <w:rFonts w:ascii="Arial" w:hAnsi="Arial" w:cs="Arial"/>
          <w:lang w:val="es-ES_tradnl"/>
        </w:rPr>
        <w:t>d</w:t>
      </w:r>
      <w:r w:rsidRPr="00F41B17">
        <w:rPr>
          <w:rFonts w:ascii="Arial" w:hAnsi="Arial" w:cs="Arial"/>
          <w:lang w:val="es-ES_tradnl"/>
        </w:rPr>
        <w:t>enominado “</w:t>
      </w:r>
      <w:r w:rsidR="00284F91" w:rsidRPr="00F41B17">
        <w:rPr>
          <w:rFonts w:ascii="Arial" w:hAnsi="Arial" w:cs="Arial"/>
          <w:lang w:val="es-ES_tradnl"/>
        </w:rPr>
        <w:t>V</w:t>
      </w:r>
      <w:r w:rsidRPr="00F41B17">
        <w:rPr>
          <w:rFonts w:ascii="Arial" w:hAnsi="Arial" w:cs="Arial"/>
          <w:lang w:val="es-ES_tradnl"/>
        </w:rPr>
        <w:t xml:space="preserve">illa </w:t>
      </w:r>
      <w:r w:rsidR="00284F91" w:rsidRPr="00F41B17">
        <w:rPr>
          <w:rFonts w:ascii="Arial" w:hAnsi="Arial" w:cs="Arial"/>
          <w:lang w:val="es-ES_tradnl"/>
        </w:rPr>
        <w:t>L</w:t>
      </w:r>
      <w:r w:rsidRPr="00F41B17">
        <w:rPr>
          <w:rFonts w:ascii="Arial" w:hAnsi="Arial" w:cs="Arial"/>
          <w:lang w:val="es-ES_tradnl"/>
        </w:rPr>
        <w:t xml:space="preserve">uisa” para la época en que se desarrollaron los hechos, esto es, el 16 de abril de 2020 y aun así durante un lapso de tiempo de 2 años siguientes, es por demás improcedentes reclamar cualquier </w:t>
      </w:r>
      <w:r w:rsidR="005D00AD" w:rsidRPr="00F41B17">
        <w:rPr>
          <w:rFonts w:ascii="Arial" w:hAnsi="Arial" w:cs="Arial"/>
          <w:lang w:val="es-ES_tradnl"/>
        </w:rPr>
        <w:t>tiempo</w:t>
      </w:r>
      <w:r w:rsidRPr="00F41B17">
        <w:rPr>
          <w:rFonts w:ascii="Arial" w:hAnsi="Arial" w:cs="Arial"/>
          <w:lang w:val="es-ES_tradnl"/>
        </w:rPr>
        <w:t xml:space="preserve"> de perjuicio con relación al mismo, poniendo de presente que </w:t>
      </w:r>
      <w:r w:rsidR="005D00AD" w:rsidRPr="00F41B17">
        <w:rPr>
          <w:rFonts w:ascii="Arial" w:hAnsi="Arial" w:cs="Arial"/>
          <w:lang w:val="es-ES_tradnl"/>
        </w:rPr>
        <w:t xml:space="preserve">tales perjuicios carecen de fundamento como se pondrá de presente en acápites posteriores. Así pues, se cuenta con la motivación </w:t>
      </w:r>
      <w:r w:rsidRPr="00F41B17">
        <w:rPr>
          <w:rFonts w:ascii="Arial" w:hAnsi="Arial" w:cs="Arial"/>
          <w:lang w:val="es-ES_tradnl"/>
        </w:rPr>
        <w:t xml:space="preserve">suficiente para solicitar al Despacho tener como probada esta excepción frente a la ausencia de legitimación </w:t>
      </w:r>
      <w:r w:rsidR="005D00AD" w:rsidRPr="00F41B17">
        <w:rPr>
          <w:rFonts w:ascii="Arial" w:hAnsi="Arial" w:cs="Arial"/>
          <w:lang w:val="es-ES_tradnl"/>
        </w:rPr>
        <w:t xml:space="preserve">en la causa por activa del señor Marco Antonio Nieto Acuña </w:t>
      </w:r>
      <w:r w:rsidRPr="00F41B17">
        <w:rPr>
          <w:rFonts w:ascii="Arial" w:hAnsi="Arial" w:cs="Arial"/>
          <w:lang w:val="es-ES_tradnl"/>
        </w:rPr>
        <w:t>para solicitar cualquier tipo de reconocimiento por eventuales perjuicios en este proceso</w:t>
      </w:r>
      <w:r w:rsidR="005D00AD" w:rsidRPr="00F41B17">
        <w:rPr>
          <w:rFonts w:ascii="Arial" w:hAnsi="Arial" w:cs="Arial"/>
          <w:lang w:val="es-ES_tradnl"/>
        </w:rPr>
        <w:t>, p</w:t>
      </w:r>
      <w:r w:rsidR="002D1703" w:rsidRPr="00F41B17">
        <w:rPr>
          <w:rFonts w:ascii="Arial" w:hAnsi="Arial" w:cs="Arial"/>
        </w:rPr>
        <w:t>or lo que indiscutiblemente, el Despacho debe negar la totalidad de las pretensiones invocadas en la demanda respecto de la compañía de seguro que represento.</w:t>
      </w:r>
    </w:p>
    <w:p w14:paraId="5BD20930" w14:textId="419C1B81" w:rsidR="005D00AD" w:rsidRPr="00F41B17" w:rsidRDefault="005D00AD" w:rsidP="005D00AD">
      <w:pPr>
        <w:pStyle w:val="Ttulo1"/>
        <w:spacing w:line="360" w:lineRule="auto"/>
        <w:ind w:left="2901" w:right="2187" w:firstLine="1135"/>
        <w:rPr>
          <w:rFonts w:ascii="Arial" w:eastAsia="Arial" w:hAnsi="Arial" w:cs="Arial"/>
          <w:sz w:val="22"/>
          <w:szCs w:val="22"/>
          <w:u w:val="single"/>
        </w:rPr>
      </w:pPr>
      <w:r w:rsidRPr="00F41B17">
        <w:rPr>
          <w:rFonts w:ascii="Arial" w:eastAsia="Arial" w:hAnsi="Arial" w:cs="Arial"/>
          <w:sz w:val="22"/>
          <w:szCs w:val="22"/>
          <w:u w:val="single"/>
        </w:rPr>
        <w:t>CAPÍTULO II</w:t>
      </w:r>
    </w:p>
    <w:p w14:paraId="408F289C" w14:textId="4CA06DAB" w:rsidR="00C12BEC" w:rsidRPr="00F41B17" w:rsidRDefault="005D00AD" w:rsidP="002A2078">
      <w:pPr>
        <w:pStyle w:val="Ttulo1"/>
        <w:spacing w:line="360" w:lineRule="auto"/>
        <w:ind w:left="0" w:right="-7"/>
        <w:jc w:val="center"/>
        <w:rPr>
          <w:rFonts w:ascii="Arial" w:eastAsia="Arial" w:hAnsi="Arial" w:cs="Arial"/>
          <w:sz w:val="22"/>
          <w:szCs w:val="22"/>
          <w:u w:val="single"/>
        </w:rPr>
      </w:pPr>
      <w:r w:rsidRPr="00F41B17">
        <w:rPr>
          <w:rFonts w:ascii="Arial" w:eastAsia="Arial" w:hAnsi="Arial" w:cs="Arial"/>
          <w:sz w:val="22"/>
          <w:szCs w:val="22"/>
          <w:u w:val="single"/>
        </w:rPr>
        <w:t>CONTESTACIÓN A LA DEMANDA</w:t>
      </w:r>
    </w:p>
    <w:p w14:paraId="2A201CC6" w14:textId="77777777" w:rsidR="00C42E3C" w:rsidRPr="00F41B17" w:rsidRDefault="00C42E3C" w:rsidP="002A2078">
      <w:pPr>
        <w:pStyle w:val="Ttulo1"/>
        <w:spacing w:line="360" w:lineRule="auto"/>
        <w:ind w:left="0" w:right="-7"/>
        <w:jc w:val="center"/>
        <w:rPr>
          <w:rFonts w:ascii="Arial" w:eastAsia="Arial" w:hAnsi="Arial" w:cs="Arial"/>
          <w:sz w:val="22"/>
          <w:szCs w:val="22"/>
        </w:rPr>
      </w:pPr>
    </w:p>
    <w:p w14:paraId="1004F694" w14:textId="760CA4D8" w:rsidR="00C12BEC" w:rsidRPr="00F41B17" w:rsidRDefault="00000000">
      <w:pPr>
        <w:pStyle w:val="Prrafodelista"/>
        <w:numPr>
          <w:ilvl w:val="0"/>
          <w:numId w:val="7"/>
        </w:numPr>
        <w:spacing w:line="360" w:lineRule="auto"/>
        <w:ind w:right="117"/>
        <w:jc w:val="center"/>
        <w:rPr>
          <w:b/>
          <w:u w:val="single"/>
        </w:rPr>
      </w:pPr>
      <w:r w:rsidRPr="00F41B17">
        <w:rPr>
          <w:b/>
          <w:u w:val="single"/>
        </w:rPr>
        <w:t>PRONUNCIAMIENTO FRENTE A LOS HECHOS</w:t>
      </w:r>
    </w:p>
    <w:p w14:paraId="14EF4C1D" w14:textId="77777777" w:rsidR="00C42E3C" w:rsidRPr="00F41B17" w:rsidRDefault="00C42E3C" w:rsidP="002A2078">
      <w:pPr>
        <w:spacing w:line="360" w:lineRule="auto"/>
        <w:ind w:left="237" w:right="117"/>
        <w:jc w:val="center"/>
        <w:rPr>
          <w:rFonts w:ascii="Arial" w:eastAsia="Arial" w:hAnsi="Arial" w:cs="Arial"/>
          <w:b/>
          <w:u w:val="single"/>
        </w:rPr>
      </w:pPr>
    </w:p>
    <w:p w14:paraId="41BA3DF1" w14:textId="7ACA1122" w:rsidR="00E64A4F" w:rsidRPr="00F41B17" w:rsidRDefault="00E64A4F">
      <w:pPr>
        <w:pStyle w:val="Prrafodelista"/>
        <w:numPr>
          <w:ilvl w:val="0"/>
          <w:numId w:val="12"/>
        </w:numPr>
        <w:spacing w:line="360" w:lineRule="auto"/>
        <w:ind w:right="117"/>
        <w:rPr>
          <w:b/>
        </w:rPr>
      </w:pPr>
      <w:r w:rsidRPr="00F41B17">
        <w:rPr>
          <w:b/>
        </w:rPr>
        <w:t>SOBRE LA OCURRENCIA DEL ACCIDENTE</w:t>
      </w:r>
    </w:p>
    <w:p w14:paraId="6850951F" w14:textId="77777777" w:rsidR="00E64A4F" w:rsidRPr="00F41B17" w:rsidRDefault="00E64A4F" w:rsidP="00E64A4F">
      <w:pPr>
        <w:pStyle w:val="Prrafodelista"/>
        <w:spacing w:line="360" w:lineRule="auto"/>
        <w:ind w:left="720" w:right="117" w:firstLine="0"/>
        <w:rPr>
          <w:b/>
          <w:u w:val="single"/>
        </w:rPr>
      </w:pPr>
    </w:p>
    <w:p w14:paraId="6AA28635" w14:textId="428D7D05" w:rsidR="00A0323A" w:rsidRPr="00F41B17" w:rsidRDefault="008F1DEF" w:rsidP="00A0323A">
      <w:pPr>
        <w:spacing w:line="360" w:lineRule="auto"/>
        <w:ind w:right="117"/>
        <w:jc w:val="both"/>
        <w:rPr>
          <w:rFonts w:ascii="Arial" w:eastAsia="Arial" w:hAnsi="Arial" w:cs="Arial"/>
          <w:bCs/>
        </w:rPr>
      </w:pPr>
      <w:r w:rsidRPr="00F41B17">
        <w:rPr>
          <w:rFonts w:ascii="Arial" w:eastAsia="Arial" w:hAnsi="Arial" w:cs="Arial"/>
          <w:b/>
        </w:rPr>
        <w:t>FRENTE AL HECHO 1</w:t>
      </w:r>
      <w:r w:rsidR="00E64A4F" w:rsidRPr="00F41B17">
        <w:rPr>
          <w:rFonts w:ascii="Arial" w:eastAsia="Arial" w:hAnsi="Arial" w:cs="Arial"/>
          <w:b/>
        </w:rPr>
        <w:t>.1.</w:t>
      </w:r>
      <w:r w:rsidRPr="00F41B17">
        <w:rPr>
          <w:rFonts w:ascii="Arial" w:eastAsia="Arial" w:hAnsi="Arial" w:cs="Arial"/>
          <w:b/>
        </w:rPr>
        <w:t>:</w:t>
      </w:r>
      <w:r w:rsidRPr="00F41B17">
        <w:rPr>
          <w:rFonts w:ascii="Arial" w:eastAsia="Arial" w:hAnsi="Arial" w:cs="Arial"/>
          <w:bCs/>
        </w:rPr>
        <w:t xml:space="preserve"> No le consta a mi representada los hechos que se esgrimen en el acápite. Lo anterior, debido a que son hechos totalmente ajenos al giro ordinario de las actividades de mi procurada. Razón por la cual, deberá cumplirse la carga establecida en el artículo 167 del C.G.P y de esta forma el Demandante debe probar su dicho a través de los medios de prueba pertinentes, conducentes y útiles para tal fin.</w:t>
      </w:r>
    </w:p>
    <w:p w14:paraId="1E93B10F" w14:textId="77777777" w:rsidR="00E64A4F" w:rsidRPr="00F41B17" w:rsidRDefault="00E64A4F" w:rsidP="00A0323A">
      <w:pPr>
        <w:spacing w:line="360" w:lineRule="auto"/>
        <w:ind w:right="117"/>
        <w:jc w:val="both"/>
        <w:rPr>
          <w:rFonts w:ascii="Arial" w:eastAsia="Arial" w:hAnsi="Arial" w:cs="Arial"/>
          <w:bCs/>
        </w:rPr>
      </w:pPr>
    </w:p>
    <w:p w14:paraId="39D59436" w14:textId="4C985152" w:rsidR="00E64A4F" w:rsidRPr="00F41B17" w:rsidRDefault="00EF6714" w:rsidP="00E64A4F">
      <w:pPr>
        <w:spacing w:line="360" w:lineRule="auto"/>
        <w:ind w:right="117"/>
        <w:jc w:val="both"/>
        <w:rPr>
          <w:rFonts w:ascii="Arial" w:hAnsi="Arial" w:cs="Arial"/>
        </w:rPr>
      </w:pPr>
      <w:r w:rsidRPr="00F41B17">
        <w:rPr>
          <w:rFonts w:ascii="Arial" w:hAnsi="Arial" w:cs="Arial"/>
        </w:rPr>
        <w:t xml:space="preserve">No </w:t>
      </w:r>
      <w:r w:rsidR="00A0323A" w:rsidRPr="00F41B17">
        <w:rPr>
          <w:rFonts w:ascii="Arial" w:hAnsi="Arial" w:cs="Arial"/>
        </w:rPr>
        <w:t>obstante,</w:t>
      </w:r>
      <w:r w:rsidRPr="00F41B17">
        <w:rPr>
          <w:rFonts w:ascii="Arial" w:hAnsi="Arial" w:cs="Arial"/>
        </w:rPr>
        <w:t xml:space="preserve"> se advierte al despacho que al revisar las documentales dentro del expediente se observa la ocurrencia de un hecho de tránsito el día </w:t>
      </w:r>
      <w:r w:rsidR="00E64A4F" w:rsidRPr="00F41B17">
        <w:rPr>
          <w:rFonts w:ascii="Arial" w:hAnsi="Arial" w:cs="Arial"/>
        </w:rPr>
        <w:t xml:space="preserve">16 de abril del año 2020, en donde se vio </w:t>
      </w:r>
      <w:r w:rsidR="00E64A4F" w:rsidRPr="00F41B17">
        <w:rPr>
          <w:rFonts w:ascii="Arial" w:hAnsi="Arial" w:cs="Arial"/>
        </w:rPr>
        <w:lastRenderedPageBreak/>
        <w:t>involucrado el vehículo de placas SND-922</w:t>
      </w:r>
      <w:r w:rsidRPr="00F41B17">
        <w:rPr>
          <w:rFonts w:ascii="Arial" w:hAnsi="Arial" w:cs="Arial"/>
        </w:rPr>
        <w:t xml:space="preserve">. </w:t>
      </w:r>
      <w:r w:rsidR="00E64A4F" w:rsidRPr="00F41B17">
        <w:rPr>
          <w:rFonts w:ascii="Arial" w:hAnsi="Arial" w:cs="Arial"/>
        </w:rPr>
        <w:t xml:space="preserve">No obstante, se aclara desde este momento al despacho que en este caso no podrá atribuirse responsabilidad a los Demandados como quiera que no existe prueba cierta que acredite que los daños alegados por la parte demandante ocurrieron como consecuencia de las actuaciones del conductor del vehículo de placas SND-922 o de su propietaria. Pues como ya se indicó, las circunstancias de tiempo, modo y lugar no han sido acreditadas mediante ninguna prueba fehaciente que pruebe la hipótesis planteada por el Informe Policial de Accidente de Tránsito y por esa razón, no podrá confirmarse la existencia de un nexo causal entre los daños alegados por la parte Demandante y las conductas de los Demandados. </w:t>
      </w:r>
    </w:p>
    <w:p w14:paraId="117A5FD6" w14:textId="77777777" w:rsidR="00E64A4F" w:rsidRDefault="00E64A4F" w:rsidP="00E64A4F">
      <w:pPr>
        <w:spacing w:line="360" w:lineRule="auto"/>
        <w:jc w:val="both"/>
        <w:rPr>
          <w:rFonts w:ascii="Arial" w:hAnsi="Arial" w:cs="Arial"/>
        </w:rPr>
      </w:pPr>
    </w:p>
    <w:p w14:paraId="1643F200" w14:textId="68DA2B43" w:rsidR="00E64A4F" w:rsidRPr="00F41B17" w:rsidRDefault="007C3E90" w:rsidP="00E64A4F">
      <w:pPr>
        <w:spacing w:line="360" w:lineRule="auto"/>
        <w:jc w:val="both"/>
        <w:rPr>
          <w:rFonts w:ascii="Arial" w:hAnsi="Arial" w:cs="Arial"/>
          <w:lang w:val="es-ES_tradnl"/>
        </w:rPr>
      </w:pPr>
      <w:r>
        <w:rPr>
          <w:rFonts w:ascii="Arial" w:hAnsi="Arial" w:cs="Arial"/>
        </w:rPr>
        <w:t xml:space="preserve">En todo caso, de acuerdo con la información contenida en el Informe Policial de Accidente de Tránsito, se encuentra probado que el 16 de abril de 2020, se produjo un hecho de tránsito que solo causó afectaciones en el establecimiento comercial denominado “Campola Paisa”. </w:t>
      </w:r>
      <w:r w:rsidR="00E64A4F" w:rsidRPr="00F41B17">
        <w:rPr>
          <w:rFonts w:ascii="Arial" w:hAnsi="Arial" w:cs="Arial"/>
          <w:lang w:val="es-ES_tradnl"/>
        </w:rPr>
        <w:t xml:space="preserve">De manera que el Demandante intenta atribuir responsabilidad a los demandados sin ninguna prueba idónea que demuestre que la hipótesis del accidente efectivamente corresponde a la causa adecuada del mismo, más aún, cuando el patrullero no fue testigo directo del evento. </w:t>
      </w:r>
    </w:p>
    <w:p w14:paraId="78577A5C" w14:textId="77777777" w:rsidR="00C42E3C" w:rsidRPr="00F41B17" w:rsidRDefault="00C42E3C" w:rsidP="002A2078">
      <w:pPr>
        <w:spacing w:line="360" w:lineRule="auto"/>
        <w:ind w:right="117"/>
        <w:jc w:val="both"/>
        <w:rPr>
          <w:rFonts w:ascii="Arial" w:eastAsia="Arial" w:hAnsi="Arial" w:cs="Arial"/>
          <w:bCs/>
        </w:rPr>
      </w:pPr>
    </w:p>
    <w:p w14:paraId="02715D13" w14:textId="48E7FD13" w:rsidR="008F1DEF" w:rsidRPr="00F41B17" w:rsidRDefault="008F1DEF" w:rsidP="002A2078">
      <w:pPr>
        <w:spacing w:line="360" w:lineRule="auto"/>
        <w:ind w:right="117"/>
        <w:jc w:val="both"/>
        <w:rPr>
          <w:rFonts w:ascii="Arial" w:eastAsia="Arial" w:hAnsi="Arial" w:cs="Arial"/>
          <w:bCs/>
        </w:rPr>
      </w:pPr>
      <w:r w:rsidRPr="00F41B17">
        <w:rPr>
          <w:rFonts w:ascii="Arial" w:eastAsia="Arial" w:hAnsi="Arial" w:cs="Arial"/>
          <w:b/>
        </w:rPr>
        <w:t xml:space="preserve">FRENTE AL HECHO </w:t>
      </w:r>
      <w:r w:rsidR="00E64A4F" w:rsidRPr="00F41B17">
        <w:rPr>
          <w:rFonts w:ascii="Arial" w:eastAsia="Arial" w:hAnsi="Arial" w:cs="Arial"/>
          <w:b/>
        </w:rPr>
        <w:t>1.</w:t>
      </w:r>
      <w:r w:rsidR="00C01875" w:rsidRPr="00F41B17">
        <w:rPr>
          <w:rFonts w:ascii="Arial" w:eastAsia="Arial" w:hAnsi="Arial" w:cs="Arial"/>
          <w:b/>
        </w:rPr>
        <w:t>2.</w:t>
      </w:r>
      <w:r w:rsidRPr="00F41B17">
        <w:rPr>
          <w:rFonts w:ascii="Arial" w:eastAsia="Arial" w:hAnsi="Arial" w:cs="Arial"/>
          <w:b/>
        </w:rPr>
        <w:t xml:space="preserve">: </w:t>
      </w:r>
      <w:r w:rsidRPr="00F41B17">
        <w:rPr>
          <w:rFonts w:ascii="Arial" w:eastAsia="Arial" w:hAnsi="Arial" w:cs="Arial"/>
          <w:bCs/>
        </w:rPr>
        <w:t xml:space="preserve"> No le consta a mi representada los hechos que se esgrimen en el acápite. Lo anterior, debido a que son hechos totalmente ajenos al giro ordinario de las actividades de mi procurada. </w:t>
      </w:r>
      <w:r w:rsidR="00287F28" w:rsidRPr="00F41B17">
        <w:rPr>
          <w:rFonts w:ascii="Arial" w:eastAsia="Arial" w:hAnsi="Arial" w:cs="Arial"/>
          <w:bCs/>
        </w:rPr>
        <w:t xml:space="preserve">No obstante, se encuentran aseveraciones respecto a la conducta de la conductora del vehículo automotor que carecen de sustento probatorio y validez para esta etapa procesal. </w:t>
      </w:r>
      <w:r w:rsidRPr="00F41B17">
        <w:rPr>
          <w:rFonts w:ascii="Arial" w:eastAsia="Arial" w:hAnsi="Arial" w:cs="Arial"/>
          <w:bCs/>
        </w:rPr>
        <w:t>Razón por la cual, deberá cumplirse la carga establecida en el artículo 167 del C.G.P y de esta forma el Demandante debe probar su dicho a través de los medios de prueba pertinentes, conducentes y útiles para tal fin.</w:t>
      </w:r>
    </w:p>
    <w:p w14:paraId="1A367F6F" w14:textId="77777777" w:rsidR="002A2078" w:rsidRPr="00F41B17" w:rsidRDefault="002A2078" w:rsidP="002A2078">
      <w:pPr>
        <w:spacing w:line="360" w:lineRule="auto"/>
        <w:ind w:right="117"/>
        <w:jc w:val="both"/>
        <w:rPr>
          <w:rFonts w:ascii="Arial" w:eastAsia="Arial" w:hAnsi="Arial" w:cs="Arial"/>
          <w:bCs/>
        </w:rPr>
      </w:pPr>
    </w:p>
    <w:p w14:paraId="4B28F33C" w14:textId="5E571F87" w:rsidR="00E64A4F" w:rsidRPr="00F41B17" w:rsidRDefault="00A0323A" w:rsidP="002A2078">
      <w:pPr>
        <w:spacing w:line="360" w:lineRule="auto"/>
        <w:ind w:right="117"/>
        <w:jc w:val="both"/>
        <w:rPr>
          <w:rFonts w:ascii="Arial" w:eastAsia="Arial" w:hAnsi="Arial" w:cs="Arial"/>
          <w:bCs/>
        </w:rPr>
      </w:pPr>
      <w:r w:rsidRPr="00F41B17">
        <w:rPr>
          <w:rFonts w:ascii="Arial" w:eastAsia="Arial" w:hAnsi="Arial" w:cs="Arial"/>
          <w:bCs/>
        </w:rPr>
        <w:t>No obstante,</w:t>
      </w:r>
      <w:r w:rsidR="00E64A4F" w:rsidRPr="00F41B17">
        <w:rPr>
          <w:rFonts w:ascii="Arial" w:eastAsia="Arial" w:hAnsi="Arial" w:cs="Arial"/>
          <w:bCs/>
        </w:rPr>
        <w:t xml:space="preserve"> se aclara al despacho que </w:t>
      </w:r>
      <w:r w:rsidR="00E64A4F" w:rsidRPr="00F41B17">
        <w:rPr>
          <w:rFonts w:ascii="Arial" w:hAnsi="Arial" w:cs="Arial"/>
          <w:lang w:val="es-ES_tradnl"/>
        </w:rPr>
        <w:t>las circunstancias de modo, tiempo y lugar del accidente de tránsito conforme se describen en el Informe Policial de Accidente de Tránsito, no se encuentran acreditadas al interior del plenario, puesto que dicho informe se construyó a través de una hipótesis del accidente que determinó el agente de tránsito encargado de realizar el levantamiento del informe, contiene un análisis subjetivo atendiendo a que el patrullero no fue testigo directo del evento.</w:t>
      </w:r>
    </w:p>
    <w:p w14:paraId="3B0DAA94" w14:textId="77777777" w:rsidR="00E64A4F" w:rsidRPr="00F41B17" w:rsidRDefault="00E64A4F" w:rsidP="002A2078">
      <w:pPr>
        <w:spacing w:line="360" w:lineRule="auto"/>
        <w:ind w:right="117"/>
        <w:jc w:val="both"/>
        <w:rPr>
          <w:rFonts w:ascii="Arial" w:eastAsia="Arial" w:hAnsi="Arial" w:cs="Arial"/>
          <w:bCs/>
        </w:rPr>
      </w:pPr>
    </w:p>
    <w:p w14:paraId="26EBBE37" w14:textId="30077ADC" w:rsidR="00E64A4F" w:rsidRPr="00F41B17" w:rsidRDefault="008F1DEF" w:rsidP="00A0323A">
      <w:pPr>
        <w:spacing w:line="360" w:lineRule="auto"/>
        <w:ind w:right="117"/>
        <w:jc w:val="both"/>
        <w:rPr>
          <w:rFonts w:ascii="Arial" w:eastAsia="Arial" w:hAnsi="Arial" w:cs="Arial"/>
          <w:bCs/>
        </w:rPr>
      </w:pPr>
      <w:r w:rsidRPr="00F41B17">
        <w:rPr>
          <w:rFonts w:ascii="Arial" w:eastAsia="Arial" w:hAnsi="Arial" w:cs="Arial"/>
          <w:b/>
        </w:rPr>
        <w:t xml:space="preserve">FRENTE AL HECHO </w:t>
      </w:r>
      <w:r w:rsidR="00E64A4F" w:rsidRPr="00F41B17">
        <w:rPr>
          <w:rFonts w:ascii="Arial" w:eastAsia="Arial" w:hAnsi="Arial" w:cs="Arial"/>
          <w:b/>
        </w:rPr>
        <w:t>1.3.</w:t>
      </w:r>
      <w:r w:rsidRPr="00F41B17">
        <w:rPr>
          <w:rFonts w:ascii="Arial" w:eastAsia="Arial" w:hAnsi="Arial" w:cs="Arial"/>
          <w:b/>
        </w:rPr>
        <w:t xml:space="preserve">: </w:t>
      </w:r>
      <w:r w:rsidR="00E64A4F" w:rsidRPr="00F41B17">
        <w:rPr>
          <w:rFonts w:ascii="Arial" w:eastAsia="Arial" w:hAnsi="Arial" w:cs="Arial"/>
          <w:bCs/>
        </w:rPr>
        <w:t xml:space="preserve">No le consta a mi representada los hechos que se esgrimen en el acápite. Lo anterior, debido a que son hechos totalmente ajenos al giro ordinario de las actividades de mi procurada. No obstante, se encuentran aseveraciones respecto a la conducta de la conductora del vehículo automotor que carecen de sustento probatorio y validez para esta etapa </w:t>
      </w:r>
      <w:r w:rsidR="00E64A4F" w:rsidRPr="00F41B17">
        <w:rPr>
          <w:rFonts w:ascii="Arial" w:eastAsia="Arial" w:hAnsi="Arial" w:cs="Arial"/>
          <w:bCs/>
        </w:rPr>
        <w:lastRenderedPageBreak/>
        <w:t>procesal. Razón por la cual, deberá cumplirse la carga establecida en el artículo 167 del C.G.P</w:t>
      </w:r>
      <w:r w:rsidR="00C01875" w:rsidRPr="00F41B17">
        <w:rPr>
          <w:rFonts w:ascii="Arial" w:eastAsia="Arial" w:hAnsi="Arial" w:cs="Arial"/>
          <w:bCs/>
        </w:rPr>
        <w:t>.</w:t>
      </w:r>
      <w:r w:rsidR="00E64A4F" w:rsidRPr="00F41B17">
        <w:rPr>
          <w:rFonts w:ascii="Arial" w:eastAsia="Arial" w:hAnsi="Arial" w:cs="Arial"/>
          <w:bCs/>
        </w:rPr>
        <w:t xml:space="preserve"> y de esta forma el Demandante debe probar su dicho a través de los medios de prueba pertinentes, conducentes y útiles para tal fin.</w:t>
      </w:r>
    </w:p>
    <w:p w14:paraId="0A23A61D" w14:textId="77777777" w:rsidR="00C01875" w:rsidRPr="00F41B17" w:rsidRDefault="00C01875" w:rsidP="00A0323A">
      <w:pPr>
        <w:spacing w:line="360" w:lineRule="auto"/>
        <w:ind w:right="117"/>
        <w:jc w:val="both"/>
        <w:rPr>
          <w:rFonts w:ascii="Arial" w:eastAsia="Arial" w:hAnsi="Arial" w:cs="Arial"/>
          <w:bCs/>
        </w:rPr>
      </w:pPr>
    </w:p>
    <w:p w14:paraId="471C1004" w14:textId="6CF5B9B4" w:rsidR="00C01875" w:rsidRDefault="00C01875" w:rsidP="00A0323A">
      <w:pPr>
        <w:spacing w:line="360" w:lineRule="auto"/>
        <w:ind w:right="117"/>
        <w:jc w:val="both"/>
        <w:rPr>
          <w:rFonts w:ascii="Arial" w:hAnsi="Arial" w:cs="Arial"/>
        </w:rPr>
      </w:pPr>
      <w:r w:rsidRPr="00F41B17">
        <w:rPr>
          <w:rFonts w:ascii="Arial" w:eastAsia="Arial" w:hAnsi="Arial" w:cs="Arial"/>
          <w:bCs/>
        </w:rPr>
        <w:t>No obstante, es pertinente indicar que, lo indicado en el hecho con relación a un informe del 29 de diciembre de 2021, dicho documento deberá ser sometido a ratificación en la oportunidad procesal oportuna.</w:t>
      </w:r>
      <w:r w:rsidR="00881145" w:rsidRPr="00F41B17">
        <w:rPr>
          <w:rFonts w:ascii="Arial" w:eastAsia="Arial" w:hAnsi="Arial" w:cs="Arial"/>
          <w:bCs/>
        </w:rPr>
        <w:t xml:space="preserve"> </w:t>
      </w:r>
      <w:r w:rsidR="007C3E90">
        <w:rPr>
          <w:rFonts w:ascii="Arial" w:hAnsi="Arial" w:cs="Arial"/>
        </w:rPr>
        <w:t>En todo caso, de acuerdo con la información contenida en el Informe Policial de Accidente de Tránsito, se encuentra probado que el 16 de abril de 2020, se produjo un hecho de tránsito que solo causó afectaciones en el establecimiento comercial denominado “Campola Paisa”</w:t>
      </w:r>
    </w:p>
    <w:p w14:paraId="6264EE85" w14:textId="77777777" w:rsidR="007C3E90" w:rsidRPr="00F41B17" w:rsidRDefault="007C3E90" w:rsidP="00A0323A">
      <w:pPr>
        <w:spacing w:line="360" w:lineRule="auto"/>
        <w:ind w:right="117"/>
        <w:jc w:val="both"/>
        <w:rPr>
          <w:rFonts w:ascii="Arial" w:eastAsia="Arial" w:hAnsi="Arial" w:cs="Arial"/>
          <w:b/>
        </w:rPr>
      </w:pPr>
    </w:p>
    <w:p w14:paraId="39606693" w14:textId="682F8F53" w:rsidR="00C01875" w:rsidRPr="00F41B17" w:rsidRDefault="00C01875" w:rsidP="00A0323A">
      <w:pPr>
        <w:spacing w:line="360" w:lineRule="auto"/>
        <w:ind w:right="117"/>
        <w:jc w:val="both"/>
        <w:rPr>
          <w:rFonts w:ascii="Arial" w:eastAsia="Arial" w:hAnsi="Arial" w:cs="Arial"/>
          <w:bCs/>
        </w:rPr>
      </w:pPr>
      <w:r w:rsidRPr="00F41B17">
        <w:rPr>
          <w:rFonts w:ascii="Arial" w:eastAsia="Arial" w:hAnsi="Arial" w:cs="Arial"/>
          <w:b/>
        </w:rPr>
        <w:t xml:space="preserve">FRENTE AL HECHO 1.4.: </w:t>
      </w:r>
      <w:r w:rsidRPr="00F41B17">
        <w:rPr>
          <w:rFonts w:ascii="Arial" w:eastAsia="Arial" w:hAnsi="Arial" w:cs="Arial"/>
          <w:bCs/>
        </w:rPr>
        <w:t xml:space="preserve">No es cierto como se </w:t>
      </w:r>
      <w:r w:rsidR="00881145" w:rsidRPr="00F41B17">
        <w:rPr>
          <w:rFonts w:ascii="Arial" w:eastAsia="Arial" w:hAnsi="Arial" w:cs="Arial"/>
          <w:bCs/>
        </w:rPr>
        <w:t>expresa</w:t>
      </w:r>
      <w:r w:rsidRPr="00F41B17">
        <w:rPr>
          <w:rFonts w:ascii="Arial" w:eastAsia="Arial" w:hAnsi="Arial" w:cs="Arial"/>
          <w:bCs/>
        </w:rPr>
        <w:t xml:space="preserve">. Debe aclararse que el vehículo de placas SND-922 </w:t>
      </w:r>
      <w:r w:rsidR="002C0466" w:rsidRPr="00F41B17">
        <w:rPr>
          <w:rFonts w:ascii="Arial" w:eastAsia="Arial" w:hAnsi="Arial" w:cs="Arial"/>
          <w:bCs/>
        </w:rPr>
        <w:t xml:space="preserve">y de propiedad de la señora Yeimy Yorgetd Vásquez Verona, </w:t>
      </w:r>
      <w:r w:rsidRPr="00F41B17">
        <w:rPr>
          <w:rFonts w:ascii="Arial" w:eastAsia="Arial" w:hAnsi="Arial" w:cs="Arial"/>
          <w:bCs/>
        </w:rPr>
        <w:t>se encontraba asegurado para la época del hecho</w:t>
      </w:r>
      <w:r w:rsidR="002C0466" w:rsidRPr="00F41B17">
        <w:rPr>
          <w:rFonts w:ascii="Arial" w:eastAsia="Arial" w:hAnsi="Arial" w:cs="Arial"/>
          <w:bCs/>
        </w:rPr>
        <w:t xml:space="preserve"> bajo las siguientes Pólizas:</w:t>
      </w:r>
    </w:p>
    <w:p w14:paraId="50F78230" w14:textId="77777777" w:rsidR="002C0466" w:rsidRPr="00F41B17" w:rsidRDefault="002C0466" w:rsidP="00A0323A">
      <w:pPr>
        <w:spacing w:line="360" w:lineRule="auto"/>
        <w:ind w:right="117"/>
        <w:jc w:val="both"/>
        <w:rPr>
          <w:rFonts w:ascii="Arial" w:eastAsia="Arial" w:hAnsi="Arial" w:cs="Arial"/>
          <w:bCs/>
        </w:rPr>
      </w:pPr>
    </w:p>
    <w:p w14:paraId="68F09EF1" w14:textId="75E3B696" w:rsidR="002C0466" w:rsidRPr="00F41B17" w:rsidRDefault="002C0466">
      <w:pPr>
        <w:pStyle w:val="Prrafodelista"/>
        <w:numPr>
          <w:ilvl w:val="0"/>
          <w:numId w:val="13"/>
        </w:numPr>
        <w:spacing w:line="360" w:lineRule="auto"/>
        <w:ind w:right="117"/>
        <w:rPr>
          <w:bCs/>
        </w:rPr>
      </w:pPr>
      <w:r w:rsidRPr="00F41B17">
        <w:rPr>
          <w:bCs/>
        </w:rPr>
        <w:t>Póliza Auto Colectivo Pesados 022445431/68</w:t>
      </w:r>
    </w:p>
    <w:p w14:paraId="354DD21B" w14:textId="5ADB5F02" w:rsidR="002C0466" w:rsidRPr="00F41B17" w:rsidRDefault="006731F6">
      <w:pPr>
        <w:pStyle w:val="Prrafodelista"/>
        <w:numPr>
          <w:ilvl w:val="0"/>
          <w:numId w:val="13"/>
        </w:numPr>
        <w:spacing w:line="360" w:lineRule="auto"/>
        <w:ind w:right="117"/>
        <w:rPr>
          <w:bCs/>
        </w:rPr>
      </w:pPr>
      <w:r w:rsidRPr="00F41B17">
        <w:rPr>
          <w:bCs/>
        </w:rPr>
        <w:t>Póliza</w:t>
      </w:r>
      <w:r w:rsidR="002C0466" w:rsidRPr="00F41B17">
        <w:rPr>
          <w:bCs/>
        </w:rPr>
        <w:t xml:space="preserve"> de R.C. Hidrocarburos 022650430 / 0 </w:t>
      </w:r>
    </w:p>
    <w:p w14:paraId="6F7E3462" w14:textId="77777777" w:rsidR="00E64A4F" w:rsidRPr="00F41B17" w:rsidRDefault="00E64A4F" w:rsidP="00A0323A">
      <w:pPr>
        <w:spacing w:line="360" w:lineRule="auto"/>
        <w:ind w:right="117"/>
        <w:jc w:val="both"/>
        <w:rPr>
          <w:rFonts w:ascii="Arial" w:eastAsia="Arial" w:hAnsi="Arial" w:cs="Arial"/>
          <w:b/>
        </w:rPr>
      </w:pPr>
    </w:p>
    <w:p w14:paraId="5D032368" w14:textId="52222B6A" w:rsidR="002C0466" w:rsidRPr="00F41B17" w:rsidRDefault="002C0466" w:rsidP="006731F6">
      <w:pPr>
        <w:spacing w:line="360" w:lineRule="auto"/>
        <w:ind w:right="117"/>
        <w:jc w:val="both"/>
        <w:rPr>
          <w:rFonts w:ascii="Arial" w:hAnsi="Arial" w:cs="Arial"/>
          <w:bCs/>
        </w:rPr>
      </w:pPr>
      <w:r w:rsidRPr="00F41B17">
        <w:rPr>
          <w:rFonts w:ascii="Arial" w:hAnsi="Arial" w:cs="Arial"/>
          <w:bCs/>
        </w:rPr>
        <w:t>Sin perjuicio de lo anterior, debe indicarse desde ahora que las pólizas antes referidas no podrán ser afectadas como consecuencia del hecho que se estudia. Inicialmente, frente a la Póliza Auto Colectivo Pesados 022445431/68</w:t>
      </w:r>
      <w:r w:rsidR="006731F6" w:rsidRPr="00F41B17">
        <w:rPr>
          <w:rFonts w:ascii="Arial" w:hAnsi="Arial" w:cs="Arial"/>
          <w:bCs/>
        </w:rPr>
        <w:t xml:space="preserve">, se aclara que la misma cuenta con una serie de exclusiones para su amparo de responsabilidad civil extracontractual contenidas en su condicionado general aplicable, entre las cuales se estableció tácitamente la exclusión de lesiones y/o muerte a personas y daños y/o perjuicios producidos por el vehículo o por la carga transportada como consecuencia del derrame de hidrocarburos. La exclusión referida encuadra claramente en el evento que nos ocupa, razón por la cual no podrá afectarse la Póliza referida. </w:t>
      </w:r>
    </w:p>
    <w:p w14:paraId="2460282F" w14:textId="77777777" w:rsidR="006731F6" w:rsidRPr="00F41B17" w:rsidRDefault="006731F6" w:rsidP="006731F6">
      <w:pPr>
        <w:spacing w:line="360" w:lineRule="auto"/>
        <w:ind w:right="117"/>
        <w:jc w:val="both"/>
        <w:rPr>
          <w:rFonts w:ascii="Arial" w:hAnsi="Arial" w:cs="Arial"/>
          <w:bCs/>
        </w:rPr>
      </w:pPr>
    </w:p>
    <w:p w14:paraId="16969635" w14:textId="05C882B4" w:rsidR="006731F6" w:rsidRPr="00F41B17" w:rsidRDefault="006731F6" w:rsidP="006731F6">
      <w:pPr>
        <w:spacing w:line="360" w:lineRule="auto"/>
        <w:ind w:right="117"/>
        <w:jc w:val="both"/>
        <w:rPr>
          <w:rFonts w:ascii="Arial" w:hAnsi="Arial" w:cs="Arial"/>
        </w:rPr>
      </w:pPr>
      <w:r w:rsidRPr="00F41B17">
        <w:rPr>
          <w:rFonts w:ascii="Arial" w:hAnsi="Arial" w:cs="Arial"/>
          <w:bCs/>
        </w:rPr>
        <w:t xml:space="preserve">Ahora bien, con relación a la póliza de R.C. Hidrocarburos 022650430 / 0, la misma no ofrece cobertura atendiendo a que el asegurado no ha demostrado la realización del riesgo asegurado y la cuantía de la perdida como ya se ha indicado, en los términos del artículo 1077 del </w:t>
      </w:r>
      <w:r w:rsidR="00881145" w:rsidRPr="00F41B17">
        <w:rPr>
          <w:rFonts w:ascii="Arial" w:hAnsi="Arial" w:cs="Arial"/>
          <w:bCs/>
        </w:rPr>
        <w:t>C</w:t>
      </w:r>
      <w:r w:rsidRPr="00F41B17">
        <w:rPr>
          <w:rFonts w:ascii="Arial" w:hAnsi="Arial" w:cs="Arial"/>
          <w:bCs/>
        </w:rPr>
        <w:t xml:space="preserve">ódigo de </w:t>
      </w:r>
      <w:r w:rsidR="00881145" w:rsidRPr="00F41B17">
        <w:rPr>
          <w:rFonts w:ascii="Arial" w:hAnsi="Arial" w:cs="Arial"/>
          <w:bCs/>
        </w:rPr>
        <w:t>C</w:t>
      </w:r>
      <w:r w:rsidRPr="00F41B17">
        <w:rPr>
          <w:rFonts w:ascii="Arial" w:hAnsi="Arial" w:cs="Arial"/>
          <w:bCs/>
        </w:rPr>
        <w:t xml:space="preserve">omercio. Sin perjuicio de lo anterior, </w:t>
      </w:r>
      <w:r w:rsidRPr="00F41B17">
        <w:rPr>
          <w:rFonts w:ascii="Arial" w:hAnsi="Arial" w:cs="Arial"/>
        </w:rPr>
        <w:t xml:space="preserve">no podrá atribuirse responsabilidad a los Demandados como quiera que no existe prueba cierta que acredite que los daños alegados por la parte demandante ocurrieron como consecuencia de las actuaciones del conductor del vehículo de placas SND-922 o de su propietaria. Pues como ya se indicó, las circunstancias de tiempo, modo y lugar no han sido acreditadas mediante ninguna prueba fehaciente que pruebe la hipótesis planteada por el Informe Policial de Accidente de Tránsito y por esa razón, no podrá confirmarse la existencia de un nexo causal entre los daños alegados por la parte Demandante y las conductas de los </w:t>
      </w:r>
      <w:r w:rsidRPr="00F41B17">
        <w:rPr>
          <w:rFonts w:ascii="Arial" w:hAnsi="Arial" w:cs="Arial"/>
        </w:rPr>
        <w:lastRenderedPageBreak/>
        <w:t xml:space="preserve">Demandados. </w:t>
      </w:r>
    </w:p>
    <w:p w14:paraId="7FA92252" w14:textId="77777777" w:rsidR="006731F6" w:rsidRPr="00F41B17" w:rsidRDefault="006731F6" w:rsidP="006731F6">
      <w:pPr>
        <w:spacing w:line="360" w:lineRule="auto"/>
        <w:ind w:right="117"/>
        <w:jc w:val="both"/>
        <w:rPr>
          <w:rFonts w:ascii="Arial" w:hAnsi="Arial" w:cs="Arial"/>
          <w:bCs/>
        </w:rPr>
      </w:pPr>
    </w:p>
    <w:p w14:paraId="301E2F8E" w14:textId="7D9EED40" w:rsidR="002C0466" w:rsidRPr="00F41B17" w:rsidRDefault="00F34064" w:rsidP="00A0323A">
      <w:pPr>
        <w:spacing w:line="360" w:lineRule="auto"/>
        <w:ind w:right="117"/>
        <w:jc w:val="both"/>
        <w:rPr>
          <w:rFonts w:ascii="Arial" w:eastAsia="Arial" w:hAnsi="Arial" w:cs="Arial"/>
          <w:bCs/>
        </w:rPr>
      </w:pPr>
      <w:r w:rsidRPr="00F41B17">
        <w:rPr>
          <w:rFonts w:ascii="Arial" w:eastAsia="Arial" w:hAnsi="Arial" w:cs="Arial"/>
          <w:b/>
        </w:rPr>
        <w:t>FRENTE AL HECHO 1.5.:</w:t>
      </w:r>
      <w:r w:rsidRPr="00F41B17">
        <w:rPr>
          <w:rFonts w:ascii="Arial" w:eastAsia="Arial" w:hAnsi="Arial" w:cs="Arial"/>
          <w:bCs/>
        </w:rPr>
        <w:t xml:space="preserve"> No le consta a mi representada los hechos que se esgrimen en el acápite. Lo anterior, debido a que son hechos totalmente ajenos al giro ordinario de las actividades de mi procurada. No obstante, se encuentran aseveraciones respecto a la conducta de la conductora del vehículo automotor que carecen de sustento probatorio y validez para esta etapa procesal. Razón por la cual, deberá cumplirse la carga establecida en el artículo 167 del C.G.P</w:t>
      </w:r>
      <w:r w:rsidR="000935FD" w:rsidRPr="00F41B17">
        <w:rPr>
          <w:rFonts w:ascii="Arial" w:eastAsia="Arial" w:hAnsi="Arial" w:cs="Arial"/>
          <w:bCs/>
        </w:rPr>
        <w:t>.</w:t>
      </w:r>
      <w:r w:rsidRPr="00F41B17">
        <w:rPr>
          <w:rFonts w:ascii="Arial" w:eastAsia="Arial" w:hAnsi="Arial" w:cs="Arial"/>
          <w:bCs/>
        </w:rPr>
        <w:t xml:space="preserve"> y de esta forma el Demandante debe probar su dicho a través de los medios de prueba pertinentes, conducentes y útiles para tal fin.</w:t>
      </w:r>
    </w:p>
    <w:p w14:paraId="76E64EEC" w14:textId="77777777" w:rsidR="00F34064" w:rsidRPr="00F41B17" w:rsidRDefault="00F34064" w:rsidP="00A0323A">
      <w:pPr>
        <w:spacing w:line="360" w:lineRule="auto"/>
        <w:ind w:right="117"/>
        <w:jc w:val="both"/>
        <w:rPr>
          <w:rFonts w:ascii="Arial" w:eastAsia="Arial" w:hAnsi="Arial" w:cs="Arial"/>
          <w:bCs/>
        </w:rPr>
      </w:pPr>
    </w:p>
    <w:p w14:paraId="2F9BD88D" w14:textId="4470D075" w:rsidR="007C3E90" w:rsidRPr="007C3E90" w:rsidRDefault="00F34064" w:rsidP="007C3E90">
      <w:pPr>
        <w:spacing w:line="360" w:lineRule="auto"/>
        <w:jc w:val="both"/>
        <w:rPr>
          <w:rFonts w:ascii="Arial" w:hAnsi="Arial" w:cs="Arial"/>
        </w:rPr>
      </w:pPr>
      <w:r w:rsidRPr="00F41B17">
        <w:rPr>
          <w:rFonts w:ascii="Arial" w:eastAsia="Arial" w:hAnsi="Arial" w:cs="Arial"/>
          <w:b/>
        </w:rPr>
        <w:t>FRENTE AL HECHO 1.</w:t>
      </w:r>
      <w:r w:rsidRPr="007C3E90">
        <w:rPr>
          <w:rFonts w:ascii="Arial" w:eastAsia="Arial" w:hAnsi="Arial" w:cs="Arial"/>
          <w:b/>
        </w:rPr>
        <w:t>6.:</w:t>
      </w:r>
      <w:r w:rsidRPr="007C3E90">
        <w:rPr>
          <w:rFonts w:ascii="Arial" w:eastAsia="Arial" w:hAnsi="Arial" w:cs="Arial"/>
          <w:bCs/>
        </w:rPr>
        <w:t xml:space="preserve"> </w:t>
      </w:r>
      <w:r w:rsidR="000935FD" w:rsidRPr="007C3E90">
        <w:rPr>
          <w:rFonts w:ascii="Arial" w:eastAsia="Arial" w:hAnsi="Arial" w:cs="Arial"/>
          <w:bCs/>
        </w:rPr>
        <w:t>No es cierto</w:t>
      </w:r>
      <w:r w:rsidRPr="007C3E90">
        <w:rPr>
          <w:rFonts w:ascii="Arial" w:eastAsia="Arial" w:hAnsi="Arial" w:cs="Arial"/>
          <w:bCs/>
        </w:rPr>
        <w:t xml:space="preserve">. </w:t>
      </w:r>
      <w:r w:rsidR="007C3E90" w:rsidRPr="007C3E90">
        <w:rPr>
          <w:rFonts w:ascii="Arial" w:eastAsia="Arial" w:hAnsi="Arial" w:cs="Arial"/>
          <w:bCs/>
        </w:rPr>
        <w:t xml:space="preserve">Se debe indicar que </w:t>
      </w:r>
      <w:r w:rsidR="007C3E90" w:rsidRPr="007C3E90">
        <w:rPr>
          <w:rFonts w:ascii="Arial" w:hAnsi="Arial" w:cs="Arial"/>
        </w:rPr>
        <w:t xml:space="preserve">en el presente asunto no se ha realizado el siniestro máxime cuando no está probado que, como consecuencia del accidente del 16 de abril de 2020 la finca “Villa Luisa” haya sufrido algún daño. En todo caso la relación comercial con </w:t>
      </w:r>
      <w:r w:rsidR="007C3E90" w:rsidRPr="00F41B17">
        <w:rPr>
          <w:rFonts w:ascii="Arial" w:eastAsia="Arial" w:hAnsi="Arial" w:cs="Arial"/>
          <w:bCs/>
        </w:rPr>
        <w:t>la empresa ABACO INTERNATIONAL LOSS ADJUSTERS</w:t>
      </w:r>
      <w:r w:rsidR="007C3E90" w:rsidRPr="007C3E90">
        <w:rPr>
          <w:rFonts w:ascii="Arial" w:hAnsi="Arial" w:cs="Arial"/>
        </w:rPr>
        <w:t xml:space="preserve"> es ajen</w:t>
      </w:r>
      <w:r w:rsidR="007C3E90">
        <w:rPr>
          <w:rFonts w:ascii="Arial" w:hAnsi="Arial" w:cs="Arial"/>
        </w:rPr>
        <w:t>a</w:t>
      </w:r>
      <w:r w:rsidR="007C3E90" w:rsidRPr="007C3E90">
        <w:rPr>
          <w:rFonts w:ascii="Arial" w:hAnsi="Arial" w:cs="Arial"/>
        </w:rPr>
        <w:t xml:space="preserve"> a los hechos que dan base a la presente acción. </w:t>
      </w:r>
    </w:p>
    <w:p w14:paraId="24F00671" w14:textId="77777777" w:rsidR="00F34064" w:rsidRPr="00F41B17" w:rsidRDefault="00F34064" w:rsidP="00A0323A">
      <w:pPr>
        <w:spacing w:line="360" w:lineRule="auto"/>
        <w:ind w:right="117"/>
        <w:jc w:val="both"/>
        <w:rPr>
          <w:rFonts w:ascii="Arial" w:eastAsia="Arial" w:hAnsi="Arial" w:cs="Arial"/>
          <w:bCs/>
        </w:rPr>
      </w:pPr>
    </w:p>
    <w:p w14:paraId="0A67E661" w14:textId="53367DF0" w:rsidR="000935FD" w:rsidRPr="00F41B17" w:rsidRDefault="000935FD" w:rsidP="000935FD">
      <w:pPr>
        <w:spacing w:line="360" w:lineRule="auto"/>
        <w:ind w:right="117"/>
        <w:jc w:val="both"/>
        <w:rPr>
          <w:rFonts w:ascii="Arial" w:eastAsia="Arial" w:hAnsi="Arial" w:cs="Arial"/>
          <w:bCs/>
        </w:rPr>
      </w:pPr>
      <w:r w:rsidRPr="00F41B17">
        <w:rPr>
          <w:rFonts w:ascii="Arial" w:eastAsia="Arial" w:hAnsi="Arial" w:cs="Arial"/>
          <w:b/>
        </w:rPr>
        <w:t>FRENTE AL HECHO 1.7.:</w:t>
      </w:r>
      <w:r w:rsidRPr="00F41B17">
        <w:rPr>
          <w:rFonts w:ascii="Arial" w:eastAsia="Arial" w:hAnsi="Arial" w:cs="Arial"/>
          <w:bCs/>
        </w:rPr>
        <w:t xml:space="preserve"> No le consta a mi representada los hechos que se esgrimen en el acápite. Lo anterior, debido a que son hechos totalmente ajenos al giro ordinario de las actividades de mi procurada</w:t>
      </w:r>
      <w:r w:rsidR="007C3E90">
        <w:rPr>
          <w:rFonts w:ascii="Arial" w:eastAsia="Arial" w:hAnsi="Arial" w:cs="Arial"/>
          <w:bCs/>
        </w:rPr>
        <w:t xml:space="preserve">, poniendo de presente que Allianz Seguros S.A. y </w:t>
      </w:r>
      <w:r w:rsidR="007C3E90" w:rsidRPr="00F41B17">
        <w:rPr>
          <w:rFonts w:ascii="Arial" w:eastAsia="Arial" w:hAnsi="Arial" w:cs="Arial"/>
          <w:bCs/>
        </w:rPr>
        <w:t>ABACO INTERNATIONAL LOSS ADJUSTERS</w:t>
      </w:r>
      <w:r w:rsidR="007C3E90">
        <w:rPr>
          <w:rFonts w:ascii="Arial" w:eastAsia="Arial" w:hAnsi="Arial" w:cs="Arial"/>
          <w:bCs/>
        </w:rPr>
        <w:t xml:space="preserve"> son personas jurídicas diferentes y en </w:t>
      </w:r>
      <w:r w:rsidR="007A5D0F">
        <w:rPr>
          <w:rFonts w:ascii="Arial" w:eastAsia="Arial" w:hAnsi="Arial" w:cs="Arial"/>
          <w:bCs/>
        </w:rPr>
        <w:t>ese sentido lo descrito por el demandante no le consta a mi representada</w:t>
      </w:r>
      <w:r w:rsidRPr="00F41B17">
        <w:rPr>
          <w:rFonts w:ascii="Arial" w:eastAsia="Arial" w:hAnsi="Arial" w:cs="Arial"/>
          <w:bCs/>
        </w:rPr>
        <w:t>. Razón por la cual, deberá cumplirse la carga establecida en el artículo 167 del C.G.P. y de esta forma el Demandante debe probar su dicho a través de los medios de prueba pertinentes, conducentes y útiles para tal fin.</w:t>
      </w:r>
    </w:p>
    <w:p w14:paraId="298DD777" w14:textId="77777777" w:rsidR="000935FD" w:rsidRPr="00F41B17" w:rsidRDefault="000935FD" w:rsidP="000935FD">
      <w:pPr>
        <w:spacing w:line="360" w:lineRule="auto"/>
        <w:ind w:right="117"/>
        <w:jc w:val="both"/>
        <w:rPr>
          <w:rFonts w:ascii="Arial" w:eastAsia="Arial" w:hAnsi="Arial" w:cs="Arial"/>
          <w:bCs/>
        </w:rPr>
      </w:pPr>
    </w:p>
    <w:p w14:paraId="7CEC3BD1" w14:textId="77777777" w:rsidR="007A5D0F" w:rsidRPr="00F41B17" w:rsidRDefault="000935FD" w:rsidP="007A5D0F">
      <w:pPr>
        <w:spacing w:line="360" w:lineRule="auto"/>
        <w:ind w:right="117"/>
        <w:jc w:val="both"/>
        <w:rPr>
          <w:rFonts w:ascii="Arial" w:eastAsia="Arial" w:hAnsi="Arial" w:cs="Arial"/>
          <w:bCs/>
        </w:rPr>
      </w:pPr>
      <w:r w:rsidRPr="00F41B17">
        <w:rPr>
          <w:rFonts w:ascii="Arial" w:eastAsia="Arial" w:hAnsi="Arial" w:cs="Arial"/>
          <w:b/>
        </w:rPr>
        <w:t>FRENTE AL HECHO 1.8.:</w:t>
      </w:r>
      <w:r w:rsidRPr="00F41B17">
        <w:rPr>
          <w:rFonts w:ascii="Arial" w:eastAsia="Arial" w:hAnsi="Arial" w:cs="Arial"/>
          <w:bCs/>
        </w:rPr>
        <w:t xml:space="preserve"> </w:t>
      </w:r>
      <w:r w:rsidR="007A5D0F" w:rsidRPr="00F41B17">
        <w:rPr>
          <w:rFonts w:ascii="Arial" w:eastAsia="Arial" w:hAnsi="Arial" w:cs="Arial"/>
          <w:bCs/>
        </w:rPr>
        <w:t>No le consta a mi representada los hechos que se esgrimen en el acápite. Lo anterior, debido a que son hechos totalmente ajenos al giro ordinario de las actividades de mi procurada</w:t>
      </w:r>
      <w:r w:rsidR="007A5D0F">
        <w:rPr>
          <w:rFonts w:ascii="Arial" w:eastAsia="Arial" w:hAnsi="Arial" w:cs="Arial"/>
          <w:bCs/>
        </w:rPr>
        <w:t xml:space="preserve">, poniendo de presente que Allianz Seguros S.A. y </w:t>
      </w:r>
      <w:r w:rsidR="007A5D0F" w:rsidRPr="00F41B17">
        <w:rPr>
          <w:rFonts w:ascii="Arial" w:eastAsia="Arial" w:hAnsi="Arial" w:cs="Arial"/>
          <w:bCs/>
        </w:rPr>
        <w:t>ABACO INTERNATIONAL LOSS ADJUSTERS</w:t>
      </w:r>
      <w:r w:rsidR="007A5D0F">
        <w:rPr>
          <w:rFonts w:ascii="Arial" w:eastAsia="Arial" w:hAnsi="Arial" w:cs="Arial"/>
          <w:bCs/>
        </w:rPr>
        <w:t xml:space="preserve"> son personas jurídicas diferentes y en ese sentido lo descrito por el demandante no le consta a mi representada</w:t>
      </w:r>
      <w:r w:rsidR="007A5D0F" w:rsidRPr="00F41B17">
        <w:rPr>
          <w:rFonts w:ascii="Arial" w:eastAsia="Arial" w:hAnsi="Arial" w:cs="Arial"/>
          <w:bCs/>
        </w:rPr>
        <w:t>. Razón por la cual, deberá cumplirse la carga establecida en el artículo 167 del C.G.P. y de esta forma el Demandante debe probar su dicho a través de los medios de prueba pertinentes, conducentes y útiles para tal fin.</w:t>
      </w:r>
    </w:p>
    <w:p w14:paraId="1F43D215" w14:textId="77777777" w:rsidR="00685202" w:rsidRPr="00F41B17" w:rsidRDefault="00685202" w:rsidP="000935FD">
      <w:pPr>
        <w:spacing w:line="360" w:lineRule="auto"/>
        <w:ind w:right="117"/>
        <w:jc w:val="both"/>
        <w:rPr>
          <w:rFonts w:ascii="Arial" w:eastAsia="Arial" w:hAnsi="Arial" w:cs="Arial"/>
          <w:b/>
        </w:rPr>
      </w:pPr>
    </w:p>
    <w:p w14:paraId="004DF4D2" w14:textId="6D3CBC2C" w:rsidR="000935FD" w:rsidRPr="00F41B17" w:rsidRDefault="000935FD" w:rsidP="000935FD">
      <w:pPr>
        <w:spacing w:line="360" w:lineRule="auto"/>
        <w:ind w:right="117"/>
        <w:jc w:val="both"/>
        <w:rPr>
          <w:rFonts w:ascii="Arial" w:eastAsia="Arial" w:hAnsi="Arial" w:cs="Arial"/>
          <w:bCs/>
        </w:rPr>
      </w:pPr>
      <w:r w:rsidRPr="00F41B17">
        <w:rPr>
          <w:rFonts w:ascii="Arial" w:eastAsia="Arial" w:hAnsi="Arial" w:cs="Arial"/>
          <w:b/>
        </w:rPr>
        <w:t>FRENTE AL HECHO 1.9.:</w:t>
      </w:r>
      <w:r w:rsidRPr="00F41B17">
        <w:rPr>
          <w:rFonts w:ascii="Arial" w:eastAsia="Arial" w:hAnsi="Arial" w:cs="Arial"/>
          <w:bCs/>
        </w:rPr>
        <w:t xml:space="preserve"> No le consta a mi representada los hechos que se esgrimen en el acápite. Lo anterior, debido a que son hechos totalmente ajenos al giro ordinario de las actividades de mi procurada. Razón por la cual, deberá cumplirse la carga establecida en el artículo 167 del C.G.P. y de esta forma el Demandante debe probar su dicho a través de los medios de prueba </w:t>
      </w:r>
      <w:r w:rsidRPr="00F41B17">
        <w:rPr>
          <w:rFonts w:ascii="Arial" w:eastAsia="Arial" w:hAnsi="Arial" w:cs="Arial"/>
          <w:bCs/>
        </w:rPr>
        <w:lastRenderedPageBreak/>
        <w:t>pertinentes, conducentes y útiles para tal fin.</w:t>
      </w:r>
    </w:p>
    <w:p w14:paraId="406832D4" w14:textId="77777777" w:rsidR="000935FD" w:rsidRPr="00F41B17" w:rsidRDefault="000935FD" w:rsidP="000935FD">
      <w:pPr>
        <w:spacing w:line="360" w:lineRule="auto"/>
        <w:ind w:right="117"/>
        <w:jc w:val="both"/>
        <w:rPr>
          <w:rFonts w:ascii="Arial" w:eastAsia="Arial" w:hAnsi="Arial" w:cs="Arial"/>
          <w:bCs/>
        </w:rPr>
      </w:pPr>
    </w:p>
    <w:p w14:paraId="4731B37D" w14:textId="4E0BC65D" w:rsidR="000935FD" w:rsidRPr="00F41B17" w:rsidRDefault="000935FD" w:rsidP="000935FD">
      <w:pPr>
        <w:spacing w:line="360" w:lineRule="auto"/>
        <w:ind w:right="117"/>
        <w:jc w:val="both"/>
        <w:rPr>
          <w:rFonts w:ascii="Arial" w:eastAsia="Arial" w:hAnsi="Arial" w:cs="Arial"/>
          <w:bCs/>
        </w:rPr>
      </w:pPr>
      <w:r w:rsidRPr="00F41B17">
        <w:rPr>
          <w:rFonts w:ascii="Arial" w:eastAsia="Arial" w:hAnsi="Arial" w:cs="Arial"/>
          <w:b/>
        </w:rPr>
        <w:t>FRENTE AL HECHO 1.10.:</w:t>
      </w:r>
      <w:r w:rsidRPr="00F41B17">
        <w:rPr>
          <w:rFonts w:ascii="Arial" w:eastAsia="Arial" w:hAnsi="Arial" w:cs="Arial"/>
          <w:bCs/>
        </w:rPr>
        <w:t xml:space="preserve"> No le consta a mi representada los hechos que se esgrimen en el acápite. Lo anterior, debido a que son hechos totalmente ajenos al giro ordinario de las actividades de mi procurada. Razón por la cual, deberá cumplirse la carga establecida en el artículo 167 del C.G.P. y de esta forma el Demandante debe probar su dicho a través de los medios de prueba pertinentes, conducentes y útiles para tal fin.</w:t>
      </w:r>
    </w:p>
    <w:p w14:paraId="51AF0428" w14:textId="77777777" w:rsidR="000935FD" w:rsidRPr="00F41B17" w:rsidRDefault="000935FD" w:rsidP="000935FD">
      <w:pPr>
        <w:spacing w:line="360" w:lineRule="auto"/>
        <w:ind w:right="117"/>
        <w:jc w:val="both"/>
        <w:rPr>
          <w:rFonts w:ascii="Arial" w:eastAsia="Arial" w:hAnsi="Arial" w:cs="Arial"/>
          <w:bCs/>
        </w:rPr>
      </w:pPr>
    </w:p>
    <w:p w14:paraId="31EF391E" w14:textId="34C5CAA8" w:rsidR="000935FD" w:rsidRPr="00F41B17" w:rsidRDefault="000935FD" w:rsidP="000935FD">
      <w:pPr>
        <w:spacing w:line="360" w:lineRule="auto"/>
        <w:ind w:right="117"/>
        <w:jc w:val="both"/>
        <w:rPr>
          <w:rFonts w:ascii="Arial" w:eastAsia="Arial" w:hAnsi="Arial" w:cs="Arial"/>
          <w:bCs/>
        </w:rPr>
      </w:pPr>
      <w:r w:rsidRPr="00F41B17">
        <w:rPr>
          <w:rFonts w:ascii="Arial" w:eastAsia="Arial" w:hAnsi="Arial" w:cs="Arial"/>
          <w:b/>
        </w:rPr>
        <w:t>FRENTE AL HECHO 1.11.:</w:t>
      </w:r>
      <w:r w:rsidRPr="00F41B17">
        <w:rPr>
          <w:rFonts w:ascii="Arial" w:eastAsia="Arial" w:hAnsi="Arial" w:cs="Arial"/>
          <w:bCs/>
        </w:rPr>
        <w:t xml:space="preserve"> No le consta a mi representada los hechos que se esgrimen en el acápite. Lo anterior, debido a que son hechos totalmente ajenos al giro ordinario de las actividades de mi procurada. Razón por la cual, deberá cumplirse la carga establecida en el artículo 167 del C.G.P. y de esta forma el Demandante debe probar su dicho a través de los medios de prueba pertinentes, conducentes y útiles para tal fin.</w:t>
      </w:r>
    </w:p>
    <w:p w14:paraId="6DFE3E80" w14:textId="77777777" w:rsidR="000935FD" w:rsidRPr="00F41B17" w:rsidRDefault="000935FD" w:rsidP="000935FD">
      <w:pPr>
        <w:spacing w:line="360" w:lineRule="auto"/>
        <w:ind w:right="117"/>
        <w:jc w:val="both"/>
        <w:rPr>
          <w:rFonts w:ascii="Arial" w:eastAsia="Arial" w:hAnsi="Arial" w:cs="Arial"/>
          <w:bCs/>
        </w:rPr>
      </w:pPr>
    </w:p>
    <w:p w14:paraId="4D500589" w14:textId="22FC65F3" w:rsidR="00685202" w:rsidRPr="00F41B17" w:rsidRDefault="000935FD" w:rsidP="000935FD">
      <w:pPr>
        <w:spacing w:line="360" w:lineRule="auto"/>
        <w:ind w:right="117"/>
        <w:jc w:val="both"/>
        <w:rPr>
          <w:rFonts w:ascii="Arial" w:eastAsia="Arial" w:hAnsi="Arial" w:cs="Arial"/>
          <w:bCs/>
        </w:rPr>
      </w:pPr>
      <w:r w:rsidRPr="00F41B17">
        <w:rPr>
          <w:rFonts w:ascii="Arial" w:eastAsia="Arial" w:hAnsi="Arial" w:cs="Arial"/>
          <w:b/>
        </w:rPr>
        <w:t>FRENTE AL HECHO 1.12.:</w:t>
      </w:r>
      <w:r w:rsidRPr="00F41B17">
        <w:rPr>
          <w:rFonts w:ascii="Arial" w:eastAsia="Arial" w:hAnsi="Arial" w:cs="Arial"/>
          <w:bCs/>
        </w:rPr>
        <w:t xml:space="preserve"> No le consta a mi representada los hechos que se esgrimen en el acápite. Lo anterior, debido a que son hechos totalmente ajenos al giro ordinario de las actividades de mi procurada. Razón por la cual, deberá cumplirse la carga establecida en el artículo 167 del C.G.P. y de esta forma el Demandante debe probar su dicho a través de los medios de prueba pertinentes, conducentes y útiles para tal fin.</w:t>
      </w:r>
      <w:r w:rsidR="00685202" w:rsidRPr="00F41B17">
        <w:rPr>
          <w:rFonts w:ascii="Arial" w:eastAsia="Arial" w:hAnsi="Arial" w:cs="Arial"/>
          <w:bCs/>
        </w:rPr>
        <w:t xml:space="preserve"> Sin perjuicio de lo anterior, se advierte que se desconoce la fecha y los predios a los cuales corresponden dichas fotografías, en todo caso en el presente asunto no está probado que el demandante haya sufrido un daño derivado del accidente del 16 de abril de 2020.</w:t>
      </w:r>
    </w:p>
    <w:p w14:paraId="599BB29C" w14:textId="77777777" w:rsidR="000935FD" w:rsidRPr="00F41B17" w:rsidRDefault="000935FD" w:rsidP="000935FD">
      <w:pPr>
        <w:spacing w:line="360" w:lineRule="auto"/>
        <w:ind w:right="117"/>
        <w:jc w:val="both"/>
        <w:rPr>
          <w:rFonts w:ascii="Arial" w:eastAsia="Arial" w:hAnsi="Arial" w:cs="Arial"/>
          <w:bCs/>
        </w:rPr>
      </w:pPr>
    </w:p>
    <w:p w14:paraId="5AF6118A" w14:textId="1185F254" w:rsidR="000935FD" w:rsidRPr="00F41B17" w:rsidRDefault="000935FD" w:rsidP="000935FD">
      <w:pPr>
        <w:spacing w:line="360" w:lineRule="auto"/>
        <w:ind w:right="117"/>
        <w:jc w:val="both"/>
        <w:rPr>
          <w:rFonts w:ascii="Arial" w:eastAsia="Arial" w:hAnsi="Arial" w:cs="Arial"/>
          <w:bCs/>
        </w:rPr>
      </w:pPr>
      <w:r w:rsidRPr="00F41B17">
        <w:rPr>
          <w:rFonts w:ascii="Arial" w:eastAsia="Arial" w:hAnsi="Arial" w:cs="Arial"/>
          <w:b/>
        </w:rPr>
        <w:t>FRENTE AL HECHO 1.13.:</w:t>
      </w:r>
      <w:r w:rsidRPr="00F41B17">
        <w:rPr>
          <w:rFonts w:ascii="Arial" w:eastAsia="Arial" w:hAnsi="Arial" w:cs="Arial"/>
          <w:bCs/>
        </w:rPr>
        <w:t xml:space="preserve"> No le consta a mi representada los hechos que se esgrimen en el acápite. Lo anterior, debido a que son hechos totalmente ajenos al giro ordinario de las actividades de mi procurada. No obstante, se encuentran aseveraciones respecto a la conducta de la conductora del vehículo automotor que carecen de sustento probatorio y validez para esta etapa procesal. Razón por la cual, deberá cumplirse la carga establecida en el artículo 167 del C.G.P. y de esta forma el Demandante debe probar su dicho a través de los medios de prueba pertinentes, conducentes y útiles para tal fin.</w:t>
      </w:r>
    </w:p>
    <w:p w14:paraId="77FDB42D" w14:textId="77777777" w:rsidR="000935FD" w:rsidRPr="00F41B17" w:rsidRDefault="000935FD" w:rsidP="000935FD">
      <w:pPr>
        <w:spacing w:line="360" w:lineRule="auto"/>
        <w:ind w:right="117"/>
        <w:jc w:val="both"/>
        <w:rPr>
          <w:rFonts w:ascii="Arial" w:eastAsia="Arial" w:hAnsi="Arial" w:cs="Arial"/>
          <w:bCs/>
        </w:rPr>
      </w:pPr>
    </w:p>
    <w:p w14:paraId="2E42D5AD" w14:textId="0B95D1AA" w:rsidR="00F34064" w:rsidRPr="00F41B17" w:rsidRDefault="00750A83" w:rsidP="00A0323A">
      <w:pPr>
        <w:spacing w:line="360" w:lineRule="auto"/>
        <w:ind w:right="117"/>
        <w:jc w:val="both"/>
        <w:rPr>
          <w:rFonts w:ascii="Arial" w:eastAsia="Arial" w:hAnsi="Arial" w:cs="Arial"/>
          <w:bCs/>
        </w:rPr>
      </w:pPr>
      <w:r w:rsidRPr="00F41B17">
        <w:rPr>
          <w:rFonts w:ascii="Arial" w:eastAsia="Arial" w:hAnsi="Arial" w:cs="Arial"/>
          <w:b/>
        </w:rPr>
        <w:t xml:space="preserve">FRENTE AL HECHO 1.14.: </w:t>
      </w:r>
      <w:r w:rsidR="007A5D0F" w:rsidRPr="007A5D0F">
        <w:rPr>
          <w:rFonts w:ascii="Arial" w:eastAsia="Arial" w:hAnsi="Arial" w:cs="Arial"/>
          <w:bCs/>
        </w:rPr>
        <w:t>No es cierto</w:t>
      </w:r>
      <w:r w:rsidR="007A5D0F">
        <w:rPr>
          <w:rFonts w:ascii="Arial" w:eastAsia="Arial" w:hAnsi="Arial" w:cs="Arial"/>
          <w:bCs/>
        </w:rPr>
        <w:t xml:space="preserve">. Debe indicarse que, si bien Allianz Seguros S.A. emitió una </w:t>
      </w:r>
      <w:r w:rsidRPr="00F41B17">
        <w:rPr>
          <w:rFonts w:ascii="Arial" w:eastAsia="Arial" w:hAnsi="Arial" w:cs="Arial"/>
          <w:bCs/>
        </w:rPr>
        <w:t xml:space="preserve">comunicación del 13 de agosto de 2020, </w:t>
      </w:r>
      <w:r w:rsidR="007A5D0F">
        <w:rPr>
          <w:rFonts w:ascii="Arial" w:hAnsi="Arial" w:cs="Arial"/>
          <w:bCs/>
        </w:rPr>
        <w:t xml:space="preserve">la misma no estaba dirigida al señor Marco Antonio Acuña, pues su destinatario final era la señora Floralba Nieto Acuña. </w:t>
      </w:r>
    </w:p>
    <w:p w14:paraId="5219C240" w14:textId="77777777" w:rsidR="002C0466" w:rsidRPr="00F41B17" w:rsidRDefault="002C0466" w:rsidP="00A0323A">
      <w:pPr>
        <w:spacing w:line="360" w:lineRule="auto"/>
        <w:ind w:right="117"/>
        <w:jc w:val="both"/>
        <w:rPr>
          <w:rFonts w:ascii="Arial" w:eastAsia="Arial" w:hAnsi="Arial" w:cs="Arial"/>
          <w:b/>
        </w:rPr>
      </w:pPr>
    </w:p>
    <w:p w14:paraId="2BD6BBBB" w14:textId="47DFE9BA" w:rsidR="00750A83" w:rsidRPr="00F41B17" w:rsidRDefault="00750A83" w:rsidP="00750A83">
      <w:pPr>
        <w:spacing w:line="360" w:lineRule="auto"/>
        <w:ind w:right="117"/>
        <w:jc w:val="both"/>
        <w:rPr>
          <w:rFonts w:ascii="Arial" w:eastAsia="Arial" w:hAnsi="Arial" w:cs="Arial"/>
          <w:bCs/>
        </w:rPr>
      </w:pPr>
      <w:r w:rsidRPr="00F41B17">
        <w:rPr>
          <w:rFonts w:ascii="Arial" w:eastAsia="Arial" w:hAnsi="Arial" w:cs="Arial"/>
          <w:b/>
        </w:rPr>
        <w:t xml:space="preserve">FRENTE AL HECHO 1.15.: </w:t>
      </w:r>
      <w:r w:rsidRPr="00F41B17">
        <w:rPr>
          <w:rFonts w:ascii="Arial" w:eastAsia="Arial" w:hAnsi="Arial" w:cs="Arial"/>
          <w:bCs/>
        </w:rPr>
        <w:t xml:space="preserve">No le consta a mi representada los hechos que se esgrimen en el </w:t>
      </w:r>
      <w:r w:rsidRPr="00F41B17">
        <w:rPr>
          <w:rFonts w:ascii="Arial" w:eastAsia="Arial" w:hAnsi="Arial" w:cs="Arial"/>
          <w:bCs/>
        </w:rPr>
        <w:lastRenderedPageBreak/>
        <w:t>acápite. Lo anterior, debido a que son hechos totalmente ajenos al giro ordinario de las actividades de mi procurada. Razón por la cual, deberá cumplirse la carga establecida en el artículo 167 del C.G.P. y de esta forma el Demandante debe probar su dicho a través de los medios de prueba pertinentes, conducentes y útiles para tal fin.</w:t>
      </w:r>
    </w:p>
    <w:p w14:paraId="722093DA" w14:textId="77777777" w:rsidR="00750A83" w:rsidRPr="00F41B17" w:rsidRDefault="00750A83" w:rsidP="00750A83">
      <w:pPr>
        <w:spacing w:line="360" w:lineRule="auto"/>
        <w:ind w:right="117"/>
        <w:jc w:val="both"/>
        <w:rPr>
          <w:rFonts w:ascii="Arial" w:eastAsia="Arial" w:hAnsi="Arial" w:cs="Arial"/>
          <w:bCs/>
        </w:rPr>
      </w:pPr>
    </w:p>
    <w:p w14:paraId="13139423" w14:textId="1A36480D" w:rsidR="00750A83" w:rsidRPr="00F41B17" w:rsidRDefault="00750A83" w:rsidP="00750A83">
      <w:pPr>
        <w:spacing w:line="360" w:lineRule="auto"/>
        <w:ind w:right="117"/>
        <w:jc w:val="both"/>
        <w:rPr>
          <w:rFonts w:ascii="Arial" w:eastAsia="Arial" w:hAnsi="Arial" w:cs="Arial"/>
          <w:bCs/>
        </w:rPr>
      </w:pPr>
      <w:r w:rsidRPr="00F41B17">
        <w:rPr>
          <w:rFonts w:ascii="Arial" w:eastAsia="Arial" w:hAnsi="Arial" w:cs="Arial"/>
          <w:bCs/>
        </w:rPr>
        <w:t xml:space="preserve">No obstante, debe aclararse inicialmente que el documento referido no hace las veces de un dictamen y mucho menos se describe como tal, basta con revisar las piezas documentales que acompañan la demanda se logra observar un archivo titulado como “informe de visita inspectiva en campo” elaborado por el señor Marlom Rubiano Rodríguez, el cual deberá ser sometido a </w:t>
      </w:r>
      <w:r w:rsidR="00B10757" w:rsidRPr="00F41B17">
        <w:rPr>
          <w:rFonts w:ascii="Arial" w:eastAsia="Arial" w:hAnsi="Arial" w:cs="Arial"/>
          <w:bCs/>
        </w:rPr>
        <w:t>contradicción. En todo caso,</w:t>
      </w:r>
      <w:r w:rsidR="00263240" w:rsidRPr="00F41B17">
        <w:rPr>
          <w:rFonts w:ascii="Arial" w:eastAsia="Arial" w:hAnsi="Arial" w:cs="Arial"/>
          <w:bCs/>
        </w:rPr>
        <w:t xml:space="preserve"> se advierte desde este momento que el mismo no cumple con los requisitos mínimos establecidos en el artículo 226 del Código General del Proceso para que pueda ser valorado en sentencia.</w:t>
      </w:r>
    </w:p>
    <w:p w14:paraId="5B2B6BE3" w14:textId="77777777" w:rsidR="00750A83" w:rsidRPr="00F41B17" w:rsidRDefault="00750A83" w:rsidP="00A0323A">
      <w:pPr>
        <w:spacing w:line="360" w:lineRule="auto"/>
        <w:ind w:right="117"/>
        <w:jc w:val="both"/>
        <w:rPr>
          <w:rFonts w:ascii="Arial" w:eastAsia="Arial" w:hAnsi="Arial" w:cs="Arial"/>
          <w:b/>
        </w:rPr>
      </w:pPr>
    </w:p>
    <w:p w14:paraId="41C6F259" w14:textId="32A347F5" w:rsidR="00750A83" w:rsidRPr="00F41B17" w:rsidRDefault="00750A83" w:rsidP="00750A83">
      <w:pPr>
        <w:spacing w:line="360" w:lineRule="auto"/>
        <w:ind w:right="117"/>
        <w:jc w:val="both"/>
        <w:rPr>
          <w:rFonts w:ascii="Arial" w:eastAsia="Arial" w:hAnsi="Arial" w:cs="Arial"/>
          <w:bCs/>
        </w:rPr>
      </w:pPr>
      <w:r w:rsidRPr="00F41B17">
        <w:rPr>
          <w:rFonts w:ascii="Arial" w:eastAsia="Arial" w:hAnsi="Arial" w:cs="Arial"/>
          <w:b/>
        </w:rPr>
        <w:t xml:space="preserve">FRENTE AL HECHO 1.16.: </w:t>
      </w:r>
      <w:r w:rsidRPr="00F41B17">
        <w:rPr>
          <w:rFonts w:ascii="Arial" w:eastAsia="Arial" w:hAnsi="Arial" w:cs="Arial"/>
          <w:bCs/>
        </w:rPr>
        <w:t>No le consta a mi representada los hechos que se esgrimen en el acápite. Lo anterior, debido a que son hechos totalmente ajenos al giro ordinario de las actividades de mi procurada. No obstante, se encuentran aseveraciones respecto a la conducta de la conductora del vehículo automotor que carecen de sustento probatorio y validez para esta etapa procesal. Razón por la cual, deberá cumplirse la carga establecida en el artículo 167 del C.G.P. y de esta forma el Demandante debe probar su dicho a través de los medios de prueba pertinentes, conducentes y útiles para tal fin.</w:t>
      </w:r>
    </w:p>
    <w:p w14:paraId="084C238A" w14:textId="77777777" w:rsidR="00750A83" w:rsidRPr="00F41B17" w:rsidRDefault="00750A83" w:rsidP="00750A83">
      <w:pPr>
        <w:spacing w:line="360" w:lineRule="auto"/>
        <w:ind w:right="117"/>
        <w:jc w:val="both"/>
        <w:rPr>
          <w:rFonts w:ascii="Arial" w:eastAsia="Arial" w:hAnsi="Arial" w:cs="Arial"/>
          <w:bCs/>
        </w:rPr>
      </w:pPr>
    </w:p>
    <w:p w14:paraId="5A295857" w14:textId="00AC7C6C" w:rsidR="00263240" w:rsidRPr="00F41B17" w:rsidRDefault="00263240" w:rsidP="00750A83">
      <w:pPr>
        <w:spacing w:line="360" w:lineRule="auto"/>
        <w:ind w:right="117"/>
        <w:jc w:val="both"/>
        <w:rPr>
          <w:rFonts w:ascii="Arial" w:eastAsia="Arial" w:hAnsi="Arial" w:cs="Arial"/>
          <w:bCs/>
        </w:rPr>
      </w:pPr>
      <w:r w:rsidRPr="00F41B17">
        <w:rPr>
          <w:rFonts w:ascii="Arial" w:eastAsia="Arial" w:hAnsi="Arial" w:cs="Arial"/>
          <w:bCs/>
        </w:rPr>
        <w:t>No obstante, debe aclararse inicialmente que el documento referido no hace las veces de un dictamen y mucho menos se describe como tal, basta con revisar las piezas documentales que acompañan la demanda se logra observar un archivo titulado como “informe de visita inspectiva en campo” elaborado por el señor Marlom Rubiano Rodríguez, el cual deberá ser sometido a contradicción. En todo caso, se advierte desde este momento que el mismo no cumple con los requisitos mínimos establecidos en el artículo 226 del Código General del Proceso para que pueda ser valorado en sentencia.</w:t>
      </w:r>
    </w:p>
    <w:p w14:paraId="53A340E4" w14:textId="77777777" w:rsidR="00653556" w:rsidRPr="00F41B17" w:rsidRDefault="00653556" w:rsidP="00750A83">
      <w:pPr>
        <w:spacing w:line="360" w:lineRule="auto"/>
        <w:ind w:right="117"/>
        <w:jc w:val="both"/>
        <w:rPr>
          <w:rFonts w:ascii="Arial" w:eastAsia="Arial" w:hAnsi="Arial" w:cs="Arial"/>
          <w:bCs/>
        </w:rPr>
      </w:pPr>
    </w:p>
    <w:p w14:paraId="689EED04" w14:textId="564C8AC9" w:rsidR="00653556" w:rsidRPr="00F41B17" w:rsidRDefault="00653556">
      <w:pPr>
        <w:pStyle w:val="Prrafodelista"/>
        <w:numPr>
          <w:ilvl w:val="0"/>
          <w:numId w:val="12"/>
        </w:numPr>
        <w:spacing w:line="360" w:lineRule="auto"/>
        <w:ind w:right="117"/>
        <w:rPr>
          <w:b/>
        </w:rPr>
      </w:pPr>
      <w:r w:rsidRPr="00F41B17">
        <w:rPr>
          <w:b/>
        </w:rPr>
        <w:t>SOBRE LA LEGITIMACIÓN EN LA CAUSA DEL DEMANDANTE</w:t>
      </w:r>
    </w:p>
    <w:p w14:paraId="3E85601D" w14:textId="77777777" w:rsidR="00653556" w:rsidRPr="00F41B17" w:rsidRDefault="00653556" w:rsidP="00750A83">
      <w:pPr>
        <w:spacing w:line="360" w:lineRule="auto"/>
        <w:ind w:right="117"/>
        <w:jc w:val="both"/>
        <w:rPr>
          <w:rFonts w:ascii="Arial" w:eastAsia="Arial" w:hAnsi="Arial" w:cs="Arial"/>
          <w:bCs/>
        </w:rPr>
      </w:pPr>
    </w:p>
    <w:p w14:paraId="322FF2B1" w14:textId="77777777" w:rsidR="00CE0C6A" w:rsidRPr="00F41B17" w:rsidRDefault="00653556" w:rsidP="00CE0C6A">
      <w:pPr>
        <w:spacing w:line="360" w:lineRule="auto"/>
        <w:ind w:right="117"/>
        <w:jc w:val="both"/>
        <w:rPr>
          <w:rFonts w:ascii="Arial" w:eastAsia="Arial" w:hAnsi="Arial" w:cs="Arial"/>
          <w:bCs/>
        </w:rPr>
      </w:pPr>
      <w:r w:rsidRPr="00F41B17">
        <w:rPr>
          <w:rFonts w:ascii="Arial" w:eastAsia="Arial" w:hAnsi="Arial" w:cs="Arial"/>
          <w:b/>
        </w:rPr>
        <w:t>FRENTE AL HECHO 2.1.:</w:t>
      </w:r>
      <w:r w:rsidR="00CE0C6A" w:rsidRPr="00F41B17">
        <w:rPr>
          <w:rFonts w:ascii="Arial" w:eastAsia="Arial" w:hAnsi="Arial" w:cs="Arial"/>
          <w:b/>
        </w:rPr>
        <w:t xml:space="preserve"> </w:t>
      </w:r>
      <w:r w:rsidR="00CE0C6A" w:rsidRPr="00F41B17">
        <w:rPr>
          <w:rFonts w:ascii="Arial" w:eastAsia="Arial" w:hAnsi="Arial" w:cs="Arial"/>
          <w:bCs/>
        </w:rPr>
        <w:t xml:space="preserve">No le consta a mi representada los hechos que se esgrimen en el acápite. Lo anterior, debido a que son hechos totalmente ajenos al giro ordinario de las actividades de mi procurada. No obstante, se encuentran aseveraciones respecto a la conducta de la conductora del vehículo automotor que carecen de sustento probatorio y validez para esta etapa procesal. Razón por la cual, deberá cumplirse la carga establecida en el artículo 167 del C.G.P. y </w:t>
      </w:r>
      <w:r w:rsidR="00CE0C6A" w:rsidRPr="00F41B17">
        <w:rPr>
          <w:rFonts w:ascii="Arial" w:eastAsia="Arial" w:hAnsi="Arial" w:cs="Arial"/>
          <w:bCs/>
        </w:rPr>
        <w:lastRenderedPageBreak/>
        <w:t>de esta forma el Demandante debe probar su dicho a través de los medios de prueba pertinentes, conducentes y útiles para tal fin.</w:t>
      </w:r>
    </w:p>
    <w:p w14:paraId="0BD9E8DC" w14:textId="747E463E" w:rsidR="00750A83" w:rsidRPr="00F41B17" w:rsidRDefault="00750A83" w:rsidP="00653556">
      <w:pPr>
        <w:spacing w:line="360" w:lineRule="auto"/>
        <w:ind w:right="117"/>
        <w:rPr>
          <w:rFonts w:ascii="Arial" w:eastAsia="Arial" w:hAnsi="Arial" w:cs="Arial"/>
          <w:b/>
        </w:rPr>
      </w:pPr>
    </w:p>
    <w:p w14:paraId="4DBD795B" w14:textId="140435DE" w:rsidR="00A71841" w:rsidRPr="00F41B17" w:rsidRDefault="00CE0C6A" w:rsidP="00A71841">
      <w:pPr>
        <w:spacing w:line="360" w:lineRule="auto"/>
        <w:ind w:right="117"/>
        <w:jc w:val="both"/>
        <w:rPr>
          <w:rFonts w:ascii="Arial" w:eastAsia="Arial" w:hAnsi="Arial" w:cs="Arial"/>
          <w:bCs/>
        </w:rPr>
      </w:pPr>
      <w:r w:rsidRPr="00F41B17">
        <w:rPr>
          <w:rFonts w:ascii="Arial" w:eastAsia="Arial" w:hAnsi="Arial" w:cs="Arial"/>
          <w:bCs/>
        </w:rPr>
        <w:t xml:space="preserve">No obstante, de las documentales contenidas en el dossier se puede concluir que </w:t>
      </w:r>
      <w:r w:rsidR="00A71841" w:rsidRPr="00F41B17">
        <w:rPr>
          <w:rFonts w:ascii="Arial" w:hAnsi="Arial" w:cs="Arial"/>
          <w:lang w:val="es-ES_tradnl"/>
        </w:rPr>
        <w:t xml:space="preserve">el señor Marco Antonio Nieto no está legitimado en la causa por activa para actuar en el presente proceso, toda vez que los hechos descritos en el libelo de la demanda según se describe ocurrieron el 16 de abril de 2020, mientras que, el demandante, es titular del predio en donde presuntamente se ocasionaron una serie de perjuicios solo hasta el año 2022, tal y como se desprende de la escritura pública No. 594 del 28 de febrero de 2022. Con ello se constata que para el día 16 de abril del año 2020 y durante el lapso de tiempo de dos años, el señor Marco Antonio Nieto no contaba con la calidad de propietario del predio denominado “villa luisa” y en tal sentido carece de legitimación para actuar en este proceso. </w:t>
      </w:r>
    </w:p>
    <w:p w14:paraId="78E56B73" w14:textId="77777777" w:rsidR="00A71841" w:rsidRPr="00F41B17" w:rsidRDefault="00A71841" w:rsidP="00A71841">
      <w:pPr>
        <w:spacing w:line="360" w:lineRule="auto"/>
        <w:jc w:val="both"/>
        <w:rPr>
          <w:rFonts w:ascii="Arial" w:hAnsi="Arial" w:cs="Arial"/>
          <w:lang w:val="es-ES_tradnl"/>
        </w:rPr>
      </w:pPr>
    </w:p>
    <w:p w14:paraId="248642CD" w14:textId="260098C3" w:rsidR="00A71841" w:rsidRPr="00F41B17" w:rsidRDefault="00A71841" w:rsidP="00A71841">
      <w:pPr>
        <w:spacing w:line="360" w:lineRule="auto"/>
        <w:ind w:right="117"/>
        <w:jc w:val="both"/>
        <w:rPr>
          <w:rFonts w:ascii="Arial" w:eastAsia="Arial" w:hAnsi="Arial" w:cs="Arial"/>
          <w:bCs/>
        </w:rPr>
      </w:pPr>
      <w:r w:rsidRPr="00F41B17">
        <w:rPr>
          <w:rFonts w:ascii="Arial" w:hAnsi="Arial" w:cs="Arial"/>
          <w:lang w:val="es-ES_tradnl"/>
        </w:rPr>
        <w:t>En conclusión, al no encontrarse en el plenario prueba alguna para acreditar la calidad de propietario del señor Marco Antonio Nieto, sobre el bien inmueble denominado “villa luisa” para la época en que se desarrollaron los hechos, esto es, el 16 de abril de 2020 y aun así durante un lapso de tiempo de 2 años siguientes, es por demás improcedentes reclamar cualquier tiempo de perjuicio con relación al mismo, poniendo de presente que tales perjuicios carecen de fundamento y sustento.</w:t>
      </w:r>
    </w:p>
    <w:p w14:paraId="32AB1E35" w14:textId="77777777" w:rsidR="00CE0C6A" w:rsidRPr="00F41B17" w:rsidRDefault="00CE0C6A" w:rsidP="00653556">
      <w:pPr>
        <w:spacing w:line="360" w:lineRule="auto"/>
        <w:ind w:right="117"/>
        <w:rPr>
          <w:rFonts w:ascii="Arial" w:hAnsi="Arial" w:cs="Arial"/>
          <w:b/>
        </w:rPr>
      </w:pPr>
    </w:p>
    <w:p w14:paraId="3F1050A4" w14:textId="17EB53AB" w:rsidR="00A71841" w:rsidRPr="00F41B17" w:rsidRDefault="00A71841">
      <w:pPr>
        <w:pStyle w:val="Prrafodelista"/>
        <w:numPr>
          <w:ilvl w:val="0"/>
          <w:numId w:val="12"/>
        </w:numPr>
        <w:spacing w:line="360" w:lineRule="auto"/>
        <w:ind w:right="117"/>
        <w:rPr>
          <w:b/>
        </w:rPr>
      </w:pPr>
      <w:r w:rsidRPr="00F41B17">
        <w:rPr>
          <w:b/>
        </w:rPr>
        <w:t>SOBRE LA LEGITIMACIÓN EN LA CAUSA DE LOS DEMANDADOS</w:t>
      </w:r>
    </w:p>
    <w:p w14:paraId="2ED1BB6F" w14:textId="77777777" w:rsidR="00A71841" w:rsidRPr="00F41B17" w:rsidRDefault="00A71841" w:rsidP="00653556">
      <w:pPr>
        <w:spacing w:line="360" w:lineRule="auto"/>
        <w:ind w:right="117"/>
        <w:rPr>
          <w:rFonts w:ascii="Arial" w:hAnsi="Arial" w:cs="Arial"/>
          <w:b/>
        </w:rPr>
      </w:pPr>
    </w:p>
    <w:p w14:paraId="3804D48B" w14:textId="2686F392" w:rsidR="009E646D" w:rsidRPr="00F41B17" w:rsidRDefault="00A71841" w:rsidP="009E646D">
      <w:pPr>
        <w:spacing w:line="360" w:lineRule="auto"/>
        <w:ind w:right="117"/>
        <w:jc w:val="both"/>
        <w:rPr>
          <w:rFonts w:ascii="Arial" w:hAnsi="Arial" w:cs="Arial"/>
        </w:rPr>
      </w:pPr>
      <w:r w:rsidRPr="00F41B17">
        <w:rPr>
          <w:rFonts w:ascii="Arial" w:eastAsia="Arial" w:hAnsi="Arial" w:cs="Arial"/>
          <w:b/>
        </w:rPr>
        <w:t xml:space="preserve">FRENTE AL HECHO 3.1.: </w:t>
      </w:r>
      <w:r w:rsidRPr="00F41B17">
        <w:rPr>
          <w:rFonts w:ascii="Arial" w:eastAsia="Arial" w:hAnsi="Arial" w:cs="Arial"/>
          <w:bCs/>
        </w:rPr>
        <w:t xml:space="preserve">No es cierto como se </w:t>
      </w:r>
      <w:r w:rsidR="00263240" w:rsidRPr="00F41B17">
        <w:rPr>
          <w:rFonts w:ascii="Arial" w:eastAsia="Arial" w:hAnsi="Arial" w:cs="Arial"/>
          <w:bCs/>
        </w:rPr>
        <w:t>expresa</w:t>
      </w:r>
      <w:r w:rsidRPr="00F41B17">
        <w:rPr>
          <w:rFonts w:ascii="Arial" w:eastAsia="Arial" w:hAnsi="Arial" w:cs="Arial"/>
          <w:bCs/>
        </w:rPr>
        <w:t>. Es cierto lo indicado respecto a que la señora Yeimy Yorgetd Vásquez Varona, era la propietaria del vehículo de placas SND-922 para el 16 de abril de 2020.</w:t>
      </w:r>
      <w:r w:rsidR="00263240" w:rsidRPr="00F41B17">
        <w:rPr>
          <w:rFonts w:ascii="Arial" w:hAnsi="Arial" w:cs="Arial"/>
        </w:rPr>
        <w:t xml:space="preserve"> </w:t>
      </w:r>
      <w:r w:rsidR="009E646D" w:rsidRPr="00F41B17">
        <w:rPr>
          <w:rFonts w:ascii="Arial" w:hAnsi="Arial" w:cs="Arial"/>
        </w:rPr>
        <w:t xml:space="preserve">No obstante, se advierte al despacho que en este caso no podrá atribuirse responsabilidad a los Demandados como quiera que no existe prueba cierta que acredite que los daños alegados por la parte demandante ocurrieron como consecuencia de las actuaciones del conductor del vehículo de placas SND-922 o de su propietaria. Pues como ya se indicó, las circunstancias de tiempo, modo y lugar no han sido acreditadas mediante ninguna prueba fehaciente que pruebe la hipótesis planteada por el Informe Policial de Accidente de Tránsito y por esa razón, no podrá confirmarse la existencia de un nexo causal entre los daños alegados por la parte Demandante y las conductas de los Demandados. </w:t>
      </w:r>
    </w:p>
    <w:p w14:paraId="2C5AB050" w14:textId="77777777" w:rsidR="009E646D" w:rsidRPr="00F41B17" w:rsidRDefault="009E646D" w:rsidP="009E646D">
      <w:pPr>
        <w:spacing w:line="360" w:lineRule="auto"/>
        <w:jc w:val="both"/>
        <w:rPr>
          <w:rFonts w:ascii="Arial" w:hAnsi="Arial" w:cs="Arial"/>
        </w:rPr>
      </w:pPr>
    </w:p>
    <w:p w14:paraId="2E2AC268" w14:textId="7C610AE2" w:rsidR="009E646D" w:rsidRPr="00F41B17" w:rsidRDefault="009E646D" w:rsidP="009E646D">
      <w:pPr>
        <w:spacing w:line="360" w:lineRule="auto"/>
        <w:jc w:val="both"/>
        <w:rPr>
          <w:rFonts w:ascii="Arial" w:hAnsi="Arial" w:cs="Arial"/>
          <w:lang w:val="es-ES_tradnl"/>
        </w:rPr>
      </w:pPr>
      <w:r w:rsidRPr="00F41B17">
        <w:rPr>
          <w:rFonts w:ascii="Arial" w:hAnsi="Arial" w:cs="Arial"/>
          <w:lang w:val="es-ES_tradnl"/>
        </w:rPr>
        <w:t xml:space="preserve">Es decir, las circunstancias de modo, tiempo y lugar del accidente de tránsito no se encuentran acreditadas al interior del plenario, puesto que el Informe Policial de Accidente de Tránsito que se aportó a este proceso, se construyó a través de una hipótesis del accidente que determinó el agente </w:t>
      </w:r>
      <w:r w:rsidRPr="00F41B17">
        <w:rPr>
          <w:rFonts w:ascii="Arial" w:hAnsi="Arial" w:cs="Arial"/>
          <w:lang w:val="es-ES_tradnl"/>
        </w:rPr>
        <w:lastRenderedPageBreak/>
        <w:t>de tránsito encargado de realizar el levantamiento del informe. De manera que</w:t>
      </w:r>
      <w:r w:rsidR="0027035F" w:rsidRPr="00F41B17">
        <w:rPr>
          <w:rFonts w:ascii="Arial" w:hAnsi="Arial" w:cs="Arial"/>
          <w:lang w:val="es-ES_tradnl"/>
        </w:rPr>
        <w:t>,</w:t>
      </w:r>
      <w:r w:rsidRPr="00F41B17">
        <w:rPr>
          <w:rFonts w:ascii="Arial" w:hAnsi="Arial" w:cs="Arial"/>
          <w:lang w:val="es-ES_tradnl"/>
        </w:rPr>
        <w:t xml:space="preserve"> el Demandante intenta atribuir responsabilidad a los demandados sin ninguna prueba idónea que demuestre que la hipótesis del accidente efectivamente corresponde a la causa adecuada del mismo, más aún, cuando el patrullero no fue testigo directo del evento. </w:t>
      </w:r>
    </w:p>
    <w:p w14:paraId="44637ED0" w14:textId="77777777" w:rsidR="009E646D" w:rsidRPr="00F41B17" w:rsidRDefault="009E646D" w:rsidP="00A71841">
      <w:pPr>
        <w:spacing w:line="360" w:lineRule="auto"/>
        <w:ind w:right="117"/>
        <w:jc w:val="both"/>
        <w:rPr>
          <w:rFonts w:ascii="Arial" w:eastAsia="Arial" w:hAnsi="Arial" w:cs="Arial"/>
          <w:b/>
        </w:rPr>
      </w:pPr>
    </w:p>
    <w:p w14:paraId="65120E79" w14:textId="665C5AD9" w:rsidR="009E646D" w:rsidRPr="00F41B17" w:rsidRDefault="009E646D" w:rsidP="009E646D">
      <w:pPr>
        <w:spacing w:line="360" w:lineRule="auto"/>
        <w:ind w:right="117"/>
        <w:jc w:val="both"/>
        <w:rPr>
          <w:rFonts w:ascii="Arial" w:eastAsia="Arial" w:hAnsi="Arial" w:cs="Arial"/>
          <w:bCs/>
        </w:rPr>
      </w:pPr>
      <w:r w:rsidRPr="00F41B17">
        <w:rPr>
          <w:rFonts w:ascii="Arial" w:eastAsia="Arial" w:hAnsi="Arial" w:cs="Arial"/>
          <w:b/>
        </w:rPr>
        <w:t xml:space="preserve">FRENTE AL HECHO 3.2.: </w:t>
      </w:r>
      <w:r w:rsidRPr="00F41B17">
        <w:rPr>
          <w:rFonts w:ascii="Arial" w:eastAsia="Arial" w:hAnsi="Arial" w:cs="Arial"/>
          <w:bCs/>
        </w:rPr>
        <w:t>No le consta a mi representada los hechos que se esgrimen en el acápite. Lo anterior, debido a que son hechos totalmente ajenos al giro ordinario de las actividades de mi procurada. No obstante, se encuentran aseveraciones respecto a la conducta de la conductora del vehículo automotor que carecen de sustento probatorio y validez para esta etapa procesal. Razón por la cual, deberá cumplirse la carga establecida en el artículo 167 del C.G.P. y de esta forma el Demandante debe probar su dicho a través de los medios de prueba pertinentes, conducentes y útiles para tal fin.</w:t>
      </w:r>
    </w:p>
    <w:p w14:paraId="4B39C9D1" w14:textId="77777777" w:rsidR="009E646D" w:rsidRPr="00F41B17" w:rsidRDefault="009E646D" w:rsidP="00A71841">
      <w:pPr>
        <w:spacing w:line="360" w:lineRule="auto"/>
        <w:ind w:right="117"/>
        <w:jc w:val="both"/>
        <w:rPr>
          <w:rFonts w:ascii="Arial" w:eastAsia="Arial" w:hAnsi="Arial" w:cs="Arial"/>
          <w:b/>
        </w:rPr>
      </w:pPr>
    </w:p>
    <w:p w14:paraId="20BBF8A9" w14:textId="223ADE70" w:rsidR="0059787E" w:rsidRPr="00F41B17" w:rsidRDefault="009E646D" w:rsidP="0059787E">
      <w:pPr>
        <w:spacing w:line="360" w:lineRule="auto"/>
        <w:ind w:right="117"/>
        <w:jc w:val="both"/>
        <w:rPr>
          <w:rFonts w:ascii="Arial" w:eastAsia="Arial" w:hAnsi="Arial" w:cs="Arial"/>
          <w:bCs/>
        </w:rPr>
      </w:pPr>
      <w:r w:rsidRPr="00F41B17">
        <w:rPr>
          <w:rFonts w:ascii="Arial" w:eastAsia="Arial" w:hAnsi="Arial" w:cs="Arial"/>
          <w:b/>
        </w:rPr>
        <w:t>FRENTE AL HECHO 3.3.:</w:t>
      </w:r>
      <w:r w:rsidR="0059787E" w:rsidRPr="00F41B17">
        <w:rPr>
          <w:rFonts w:ascii="Arial" w:eastAsia="Arial" w:hAnsi="Arial" w:cs="Arial"/>
          <w:b/>
        </w:rPr>
        <w:t xml:space="preserve"> </w:t>
      </w:r>
      <w:r w:rsidR="0059787E" w:rsidRPr="00F41B17">
        <w:rPr>
          <w:rFonts w:ascii="Arial" w:eastAsia="Arial" w:hAnsi="Arial" w:cs="Arial"/>
          <w:bCs/>
        </w:rPr>
        <w:t xml:space="preserve">No es cierto como se </w:t>
      </w:r>
      <w:r w:rsidR="0027035F" w:rsidRPr="00F41B17">
        <w:rPr>
          <w:rFonts w:ascii="Arial" w:eastAsia="Arial" w:hAnsi="Arial" w:cs="Arial"/>
          <w:bCs/>
        </w:rPr>
        <w:t>expresa</w:t>
      </w:r>
      <w:r w:rsidR="0059787E" w:rsidRPr="00F41B17">
        <w:rPr>
          <w:rFonts w:ascii="Arial" w:eastAsia="Arial" w:hAnsi="Arial" w:cs="Arial"/>
          <w:bCs/>
        </w:rPr>
        <w:t>. Debe aclararse que el vehículo de placas SND-922, se encontraba asegurado para la época del hecho bajo las siguientes Pólizas:</w:t>
      </w:r>
    </w:p>
    <w:p w14:paraId="663F26F6" w14:textId="77777777" w:rsidR="0059787E" w:rsidRPr="00F41B17" w:rsidRDefault="0059787E" w:rsidP="0059787E">
      <w:pPr>
        <w:spacing w:line="360" w:lineRule="auto"/>
        <w:ind w:right="117"/>
        <w:jc w:val="both"/>
        <w:rPr>
          <w:rFonts w:ascii="Arial" w:eastAsia="Arial" w:hAnsi="Arial" w:cs="Arial"/>
          <w:bCs/>
        </w:rPr>
      </w:pPr>
    </w:p>
    <w:p w14:paraId="1FC694B8" w14:textId="77777777" w:rsidR="0059787E" w:rsidRPr="00F41B17" w:rsidRDefault="0059787E">
      <w:pPr>
        <w:pStyle w:val="Prrafodelista"/>
        <w:numPr>
          <w:ilvl w:val="0"/>
          <w:numId w:val="13"/>
        </w:numPr>
        <w:spacing w:line="360" w:lineRule="auto"/>
        <w:ind w:right="117"/>
        <w:rPr>
          <w:bCs/>
        </w:rPr>
      </w:pPr>
      <w:r w:rsidRPr="00F41B17">
        <w:rPr>
          <w:bCs/>
        </w:rPr>
        <w:t>Póliza Auto Colectivo Pesados 022445431/68</w:t>
      </w:r>
    </w:p>
    <w:p w14:paraId="20441928" w14:textId="77777777" w:rsidR="0059787E" w:rsidRPr="00F41B17" w:rsidRDefault="0059787E">
      <w:pPr>
        <w:pStyle w:val="Prrafodelista"/>
        <w:numPr>
          <w:ilvl w:val="0"/>
          <w:numId w:val="13"/>
        </w:numPr>
        <w:spacing w:line="360" w:lineRule="auto"/>
        <w:ind w:right="117"/>
        <w:rPr>
          <w:bCs/>
        </w:rPr>
      </w:pPr>
      <w:r w:rsidRPr="00F41B17">
        <w:rPr>
          <w:bCs/>
        </w:rPr>
        <w:t xml:space="preserve">Póliza de R.C. Hidrocarburos 022650430 / 0 </w:t>
      </w:r>
    </w:p>
    <w:p w14:paraId="6F85E3DA" w14:textId="77777777" w:rsidR="0059787E" w:rsidRPr="00F41B17" w:rsidRDefault="0059787E" w:rsidP="0059787E">
      <w:pPr>
        <w:spacing w:line="360" w:lineRule="auto"/>
        <w:ind w:right="117"/>
        <w:jc w:val="both"/>
        <w:rPr>
          <w:rFonts w:ascii="Arial" w:eastAsia="Arial" w:hAnsi="Arial" w:cs="Arial"/>
          <w:b/>
        </w:rPr>
      </w:pPr>
    </w:p>
    <w:p w14:paraId="7E83179B" w14:textId="77777777" w:rsidR="0059787E" w:rsidRPr="00F41B17" w:rsidRDefault="0059787E" w:rsidP="0059787E">
      <w:pPr>
        <w:spacing w:line="360" w:lineRule="auto"/>
        <w:ind w:right="117"/>
        <w:jc w:val="both"/>
        <w:rPr>
          <w:rFonts w:ascii="Arial" w:hAnsi="Arial" w:cs="Arial"/>
          <w:bCs/>
        </w:rPr>
      </w:pPr>
      <w:r w:rsidRPr="00F41B17">
        <w:rPr>
          <w:rFonts w:ascii="Arial" w:hAnsi="Arial" w:cs="Arial"/>
          <w:bCs/>
        </w:rPr>
        <w:t>Sin perjuicio de lo anterior, debe indicarse desde ahora que las pólizas antes referidas no podrán ser afectadas como consecuencia del hecho que se estudia. Inicialmente, frente a la Póliza Auto Colectivo Pesados 022445431/68, se aclara que la misma cuenta con una serie de exclusiones para su amparo de responsabilidad civil extracontractual contenidas en su condicionado general aplicable, entre las cuales se estableció tácitamente la exclusión de lesiones y/o muerte a personas y daños y/o perjuicios producidos por el vehículo o por la carga transportada como consecuencia del derrame de hidrocarburos. La exclusión referida encuadra claramente en el evento que nos ocupa, razón por la cual no podrá afectarse la Póliza referida. Adicionalmente, se tiene que la parte demandante no ha cumplido con lo dispuesto en el artículo 1077 del código de comercio y en tal sentido no ha nacido a la vida jurídica obligación para el asegurador.</w:t>
      </w:r>
    </w:p>
    <w:p w14:paraId="062D876E" w14:textId="77777777" w:rsidR="0059787E" w:rsidRPr="00F41B17" w:rsidRDefault="0059787E" w:rsidP="0059787E">
      <w:pPr>
        <w:spacing w:line="360" w:lineRule="auto"/>
        <w:ind w:right="117"/>
        <w:jc w:val="both"/>
        <w:rPr>
          <w:rFonts w:ascii="Arial" w:hAnsi="Arial" w:cs="Arial"/>
          <w:bCs/>
        </w:rPr>
      </w:pPr>
    </w:p>
    <w:p w14:paraId="1BB12CA7" w14:textId="5F5AE255" w:rsidR="0059787E" w:rsidRPr="00F41B17" w:rsidRDefault="0059787E" w:rsidP="0059787E">
      <w:pPr>
        <w:spacing w:line="360" w:lineRule="auto"/>
        <w:ind w:right="117"/>
        <w:jc w:val="both"/>
        <w:rPr>
          <w:rFonts w:ascii="Arial" w:hAnsi="Arial" w:cs="Arial"/>
        </w:rPr>
      </w:pPr>
      <w:r w:rsidRPr="00F41B17">
        <w:rPr>
          <w:rFonts w:ascii="Arial" w:hAnsi="Arial" w:cs="Arial"/>
          <w:bCs/>
        </w:rPr>
        <w:t xml:space="preserve">Ahora bien, con relación a la </w:t>
      </w:r>
      <w:r w:rsidR="00C34C99" w:rsidRPr="00F41B17">
        <w:rPr>
          <w:rFonts w:ascii="Arial" w:hAnsi="Arial" w:cs="Arial"/>
          <w:bCs/>
        </w:rPr>
        <w:t>P</w:t>
      </w:r>
      <w:r w:rsidRPr="00F41B17">
        <w:rPr>
          <w:rFonts w:ascii="Arial" w:hAnsi="Arial" w:cs="Arial"/>
          <w:bCs/>
        </w:rPr>
        <w:t xml:space="preserve">óliza de R.C. Hidrocarburos 022650430 / 0, la misma no ofrece cobertura atendiendo a que el asegurado no ha demostrado la realización del riesgo asegurado y la cuantía de la perdida como ya se ha indicado, en los términos del artículo 1077 del código de comercio. Sin perjuicio de lo anterior, </w:t>
      </w:r>
      <w:r w:rsidRPr="00F41B17">
        <w:rPr>
          <w:rFonts w:ascii="Arial" w:hAnsi="Arial" w:cs="Arial"/>
        </w:rPr>
        <w:t xml:space="preserve">no podrá atribuirse responsabilidad a los Demandados como quiera que no existe prueba cierta que acredite que los daños alegados por la parte demandante ocurrieron como consecuencia de las actuaciones del conductor del vehículo de placas SND-922 </w:t>
      </w:r>
      <w:r w:rsidRPr="00F41B17">
        <w:rPr>
          <w:rFonts w:ascii="Arial" w:hAnsi="Arial" w:cs="Arial"/>
        </w:rPr>
        <w:lastRenderedPageBreak/>
        <w:t xml:space="preserve">o de su propietaria. Pues como ya se indicó, las circunstancias de tiempo, modo y lugar no han sido acreditadas mediante ninguna prueba fehaciente que pruebe la hipótesis planteada por el Informe Policial de Accidente de Tránsito y por esa razón, no podrá confirmarse la existencia de un nexo causal entre los daños alegados por la parte Demandante y las conductas de los Demandados. </w:t>
      </w:r>
    </w:p>
    <w:p w14:paraId="71F52825" w14:textId="770AC427" w:rsidR="009E646D" w:rsidRPr="00F41B17" w:rsidRDefault="009E646D" w:rsidP="00A71841">
      <w:pPr>
        <w:spacing w:line="360" w:lineRule="auto"/>
        <w:ind w:right="117"/>
        <w:jc w:val="both"/>
        <w:rPr>
          <w:rFonts w:ascii="Arial" w:eastAsia="Arial" w:hAnsi="Arial" w:cs="Arial"/>
          <w:b/>
        </w:rPr>
      </w:pPr>
    </w:p>
    <w:p w14:paraId="12F6CA4D" w14:textId="2B2487CD" w:rsidR="00A71841" w:rsidRPr="00F41B17" w:rsidRDefault="00C34C99" w:rsidP="00C34C99">
      <w:pPr>
        <w:spacing w:line="360" w:lineRule="auto"/>
        <w:ind w:right="117"/>
        <w:jc w:val="both"/>
        <w:rPr>
          <w:rFonts w:ascii="Arial" w:hAnsi="Arial" w:cs="Arial"/>
          <w:bCs/>
        </w:rPr>
      </w:pPr>
      <w:r w:rsidRPr="00F41B17">
        <w:rPr>
          <w:rFonts w:ascii="Arial" w:eastAsia="Arial" w:hAnsi="Arial" w:cs="Arial"/>
          <w:b/>
        </w:rPr>
        <w:t xml:space="preserve">FRENTE AL HECHO 3.4.: </w:t>
      </w:r>
      <w:r w:rsidRPr="00F41B17">
        <w:rPr>
          <w:rFonts w:ascii="Arial" w:eastAsia="Arial" w:hAnsi="Arial" w:cs="Arial"/>
          <w:bCs/>
        </w:rPr>
        <w:t xml:space="preserve">Es cierto y se aclara. Debe indicar que la </w:t>
      </w:r>
      <w:r w:rsidRPr="00F41B17">
        <w:rPr>
          <w:rFonts w:ascii="Arial" w:hAnsi="Arial" w:cs="Arial"/>
          <w:bCs/>
        </w:rPr>
        <w:t xml:space="preserve">Póliza de R.C. Hidrocarburos 022650430 / 0, contempla dentro de su condicionado general aplicable la cobertura básica para el amparo de responsabilidad civil extracontractual Hidrocarburos el cual establece lo siguiente: </w:t>
      </w:r>
    </w:p>
    <w:p w14:paraId="400C268A" w14:textId="77777777" w:rsidR="00C34C99" w:rsidRPr="00F41B17" w:rsidRDefault="00C34C99" w:rsidP="00C34C99">
      <w:pPr>
        <w:spacing w:line="360" w:lineRule="auto"/>
        <w:ind w:right="117"/>
        <w:jc w:val="both"/>
        <w:rPr>
          <w:rFonts w:ascii="Arial" w:hAnsi="Arial" w:cs="Arial"/>
          <w:bCs/>
        </w:rPr>
      </w:pPr>
    </w:p>
    <w:p w14:paraId="0D9FFEE5" w14:textId="680984E6" w:rsidR="00C34C99" w:rsidRPr="00F41B17" w:rsidRDefault="00C34C99" w:rsidP="00C34C99">
      <w:pPr>
        <w:spacing w:line="360" w:lineRule="auto"/>
        <w:ind w:right="117"/>
        <w:jc w:val="center"/>
        <w:rPr>
          <w:rFonts w:ascii="Arial" w:eastAsia="Arial" w:hAnsi="Arial" w:cs="Arial"/>
          <w:bCs/>
        </w:rPr>
      </w:pPr>
      <w:r w:rsidRPr="00F41B17">
        <w:rPr>
          <w:rFonts w:ascii="Arial" w:eastAsia="Arial" w:hAnsi="Arial" w:cs="Arial"/>
          <w:bCs/>
          <w:noProof/>
        </w:rPr>
        <w:drawing>
          <wp:inline distT="0" distB="0" distL="0" distR="0" wp14:anchorId="503C5521" wp14:editId="05877B17">
            <wp:extent cx="5581650" cy="1525218"/>
            <wp:effectExtent l="0" t="0" r="0" b="0"/>
            <wp:docPr id="5528852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885238" name=""/>
                    <pic:cNvPicPr/>
                  </pic:nvPicPr>
                  <pic:blipFill>
                    <a:blip r:embed="rId10"/>
                    <a:stretch>
                      <a:fillRect/>
                    </a:stretch>
                  </pic:blipFill>
                  <pic:spPr>
                    <a:xfrm>
                      <a:off x="0" y="0"/>
                      <a:ext cx="5585611" cy="1526300"/>
                    </a:xfrm>
                    <a:prstGeom prst="rect">
                      <a:avLst/>
                    </a:prstGeom>
                  </pic:spPr>
                </pic:pic>
              </a:graphicData>
            </a:graphic>
          </wp:inline>
        </w:drawing>
      </w:r>
    </w:p>
    <w:p w14:paraId="43F0A248" w14:textId="77777777" w:rsidR="0027035F" w:rsidRPr="00F41B17" w:rsidRDefault="0027035F" w:rsidP="00C34C99">
      <w:pPr>
        <w:spacing w:line="360" w:lineRule="auto"/>
        <w:ind w:right="117"/>
        <w:jc w:val="both"/>
        <w:rPr>
          <w:rFonts w:ascii="Arial" w:hAnsi="Arial" w:cs="Arial"/>
          <w:bCs/>
        </w:rPr>
      </w:pPr>
    </w:p>
    <w:p w14:paraId="18782D65" w14:textId="72B925EB" w:rsidR="00C34C99" w:rsidRPr="00F41B17" w:rsidRDefault="00C34C99" w:rsidP="00C34C99">
      <w:pPr>
        <w:spacing w:line="360" w:lineRule="auto"/>
        <w:ind w:right="117"/>
        <w:jc w:val="both"/>
        <w:rPr>
          <w:rFonts w:ascii="Arial" w:hAnsi="Arial" w:cs="Arial"/>
          <w:bCs/>
        </w:rPr>
      </w:pPr>
      <w:r w:rsidRPr="00F41B17">
        <w:rPr>
          <w:rFonts w:ascii="Arial" w:hAnsi="Arial" w:cs="Arial"/>
          <w:bCs/>
        </w:rPr>
        <w:t xml:space="preserve">No obstante, es desacertado considerar que la mera existencia de un amparo básico contratado trae como consecuencia la afectación automática de la póliza, puesto que la misma trae consigo unas condiciones expresas que fueron aceptadas por el asegurado al momento de tomar el contrato de seguro. En este caso, después de analizar las piezas documentales que integran el expediente procesal, es válido afirmar que la Póliza de R.C. Hidrocarburos 022650430 / 0, no ofrece cobertura atendiendo a que no se ha demostrado la realización del riesgo asegurado y la cuantía de la perdida como ya se ha indicado, en los términos del artículo 1077 del código de comercio. Sin perjuicio de lo anterior, </w:t>
      </w:r>
      <w:r w:rsidRPr="00F41B17">
        <w:rPr>
          <w:rFonts w:ascii="Arial" w:hAnsi="Arial" w:cs="Arial"/>
        </w:rPr>
        <w:t xml:space="preserve">no podrá atribuirse responsabilidad a los Demandados como quiera que no existe prueba cierta que acredite que los daños alegados por la parte demandante ocurrieron como consecuencia de las actuaciones del conductor del vehículo de placas SND-922 o de su propietaria. Pues como ya se indicó, las circunstancias de tiempo, modo y lugar no han sido acreditadas mediante ninguna prueba fehaciente que pruebe la hipótesis planteada por el Informe Policial de Accidente de Tránsito y por esa razón, no podrá confirmarse la existencia de un nexo causal entre los daños alegados por la parte Demandante y las conductas de los Demandados. </w:t>
      </w:r>
    </w:p>
    <w:p w14:paraId="02F552DA" w14:textId="77777777" w:rsidR="00C34C99" w:rsidRPr="00F41B17" w:rsidRDefault="00C34C99" w:rsidP="00653556">
      <w:pPr>
        <w:spacing w:line="360" w:lineRule="auto"/>
        <w:ind w:right="117"/>
        <w:rPr>
          <w:rFonts w:ascii="Arial" w:hAnsi="Arial" w:cs="Arial"/>
          <w:bCs/>
        </w:rPr>
      </w:pPr>
    </w:p>
    <w:p w14:paraId="0E6DBCCF" w14:textId="14F69F62" w:rsidR="00C34C99" w:rsidRPr="00F41B17" w:rsidRDefault="00C34C99" w:rsidP="00C34C99">
      <w:pPr>
        <w:spacing w:line="360" w:lineRule="auto"/>
        <w:ind w:right="117"/>
        <w:jc w:val="both"/>
        <w:rPr>
          <w:rFonts w:ascii="Arial" w:eastAsia="Arial" w:hAnsi="Arial" w:cs="Arial"/>
          <w:bCs/>
        </w:rPr>
      </w:pPr>
      <w:r w:rsidRPr="00F41B17">
        <w:rPr>
          <w:rFonts w:ascii="Arial" w:eastAsia="Arial" w:hAnsi="Arial" w:cs="Arial"/>
          <w:b/>
        </w:rPr>
        <w:t xml:space="preserve">FRENTE AL HECHO 3.5.: </w:t>
      </w:r>
      <w:r w:rsidRPr="00F41B17">
        <w:rPr>
          <w:rFonts w:ascii="Arial" w:eastAsia="Arial" w:hAnsi="Arial" w:cs="Arial"/>
          <w:bCs/>
        </w:rPr>
        <w:t xml:space="preserve">No le consta a mi representada los hechos que se esgrimen en el acápite. Lo anterior, debido a que son hechos totalmente ajenos al giro ordinario de las actividades </w:t>
      </w:r>
      <w:r w:rsidRPr="00F41B17">
        <w:rPr>
          <w:rFonts w:ascii="Arial" w:eastAsia="Arial" w:hAnsi="Arial" w:cs="Arial"/>
          <w:bCs/>
        </w:rPr>
        <w:lastRenderedPageBreak/>
        <w:t>de mi procurada. No obstante, se encuentran aseveraciones respecto a la conducta de la conductora del vehículo automotor que carecen de sustento probatorio y validez para esta etapa procesal. Razón por la cual, deberá cumplirse la carga establecida en el artículo 167 del C.G.P. y de esta forma el Demandante debe probar su dicho a través de los medios de prueba pertinentes, conducentes y útiles para tal fin.</w:t>
      </w:r>
    </w:p>
    <w:p w14:paraId="2E86DAFE" w14:textId="77777777" w:rsidR="00B74B8E" w:rsidRPr="00F41B17" w:rsidRDefault="00B74B8E" w:rsidP="00C34C99">
      <w:pPr>
        <w:spacing w:line="360" w:lineRule="auto"/>
        <w:ind w:right="117"/>
        <w:jc w:val="both"/>
        <w:rPr>
          <w:rFonts w:ascii="Arial" w:eastAsia="Arial" w:hAnsi="Arial" w:cs="Arial"/>
          <w:bCs/>
        </w:rPr>
      </w:pPr>
    </w:p>
    <w:p w14:paraId="1C9B1A19" w14:textId="434B2238" w:rsidR="00B74B8E" w:rsidRPr="00F41B17" w:rsidRDefault="00B74B8E" w:rsidP="00B74B8E">
      <w:pPr>
        <w:spacing w:line="360" w:lineRule="auto"/>
        <w:ind w:right="117"/>
        <w:jc w:val="both"/>
        <w:rPr>
          <w:rFonts w:ascii="Arial" w:eastAsia="Arial" w:hAnsi="Arial" w:cs="Arial"/>
          <w:bCs/>
        </w:rPr>
      </w:pPr>
      <w:r w:rsidRPr="00F41B17">
        <w:rPr>
          <w:rFonts w:ascii="Arial" w:eastAsia="Arial" w:hAnsi="Arial" w:cs="Arial"/>
          <w:b/>
        </w:rPr>
        <w:t xml:space="preserve">FRENTE AL HECHO 3.6.: </w:t>
      </w:r>
      <w:r w:rsidRPr="00F41B17">
        <w:rPr>
          <w:rFonts w:ascii="Arial" w:eastAsia="Arial" w:hAnsi="Arial" w:cs="Arial"/>
          <w:bCs/>
        </w:rPr>
        <w:t>No le consta a mi representada los hechos que se esgrimen en el acápite. Lo anterior, debido a que son hechos totalmente ajenos al giro ordinario de las actividades de mi procurada. No obstante, se encuentran aseveraciones respecto a la conducta de la conductora del vehículo automotor que carecen de sustento probatorio y validez para esta etapa procesal. Razón por la cual, deberá cumplirse la carga establecida en el artículo 167 del C.G.P. y de esta forma el Demandante debe probar su dicho a través de los medios de prueba pertinentes, conducentes y útiles para tal fin.</w:t>
      </w:r>
    </w:p>
    <w:p w14:paraId="482DB58F" w14:textId="77777777" w:rsidR="00B74B8E" w:rsidRPr="00F41B17" w:rsidRDefault="00B74B8E" w:rsidP="00C34C99">
      <w:pPr>
        <w:spacing w:line="360" w:lineRule="auto"/>
        <w:ind w:right="117"/>
        <w:jc w:val="both"/>
        <w:rPr>
          <w:rFonts w:ascii="Arial" w:eastAsia="Arial" w:hAnsi="Arial" w:cs="Arial"/>
          <w:bCs/>
        </w:rPr>
      </w:pPr>
    </w:p>
    <w:p w14:paraId="3A0A13BB" w14:textId="670745D7" w:rsidR="00B74B8E" w:rsidRPr="00F41B17" w:rsidRDefault="00B74B8E" w:rsidP="00B74B8E">
      <w:pPr>
        <w:spacing w:line="360" w:lineRule="auto"/>
        <w:ind w:right="117"/>
        <w:jc w:val="both"/>
        <w:rPr>
          <w:rFonts w:ascii="Arial" w:hAnsi="Arial" w:cs="Arial"/>
        </w:rPr>
      </w:pPr>
      <w:r w:rsidRPr="00F41B17">
        <w:rPr>
          <w:rFonts w:ascii="Arial" w:eastAsia="Arial" w:hAnsi="Arial" w:cs="Arial"/>
          <w:b/>
        </w:rPr>
        <w:t xml:space="preserve">FRENTE AL HECHO 3.7.: </w:t>
      </w:r>
      <w:r w:rsidR="00287F28" w:rsidRPr="00F41B17">
        <w:rPr>
          <w:rFonts w:ascii="Arial" w:eastAsiaTheme="minorEastAsia" w:hAnsi="Arial" w:cs="Arial"/>
          <w:lang w:val="es-ES_tradnl" w:eastAsia="es-ES"/>
        </w:rPr>
        <w:t xml:space="preserve">No es un hecho. Es una manifestación propia de la parte actora que no </w:t>
      </w:r>
      <w:r w:rsidRPr="00F41B17">
        <w:rPr>
          <w:rFonts w:ascii="Arial" w:eastAsiaTheme="minorEastAsia" w:hAnsi="Arial" w:cs="Arial"/>
          <w:lang w:val="es-ES_tradnl" w:eastAsia="es-ES"/>
        </w:rPr>
        <w:t>tiene</w:t>
      </w:r>
      <w:r w:rsidR="00287F28" w:rsidRPr="00F41B17">
        <w:rPr>
          <w:rFonts w:ascii="Arial" w:eastAsiaTheme="minorEastAsia" w:hAnsi="Arial" w:cs="Arial"/>
          <w:lang w:val="es-ES_tradnl" w:eastAsia="es-ES"/>
        </w:rPr>
        <w:t xml:space="preserve"> sustento y que de acuerdo a las evidencias </w:t>
      </w:r>
      <w:r w:rsidRPr="00F41B17">
        <w:rPr>
          <w:rFonts w:ascii="Arial" w:eastAsiaTheme="minorEastAsia" w:hAnsi="Arial" w:cs="Arial"/>
          <w:lang w:val="es-ES_tradnl" w:eastAsia="es-ES"/>
        </w:rPr>
        <w:t xml:space="preserve">contenidas </w:t>
      </w:r>
      <w:proofErr w:type="gramStart"/>
      <w:r w:rsidR="00287F28" w:rsidRPr="00F41B17">
        <w:rPr>
          <w:rFonts w:ascii="Arial" w:eastAsiaTheme="minorEastAsia" w:hAnsi="Arial" w:cs="Arial"/>
          <w:lang w:val="es-ES_tradnl" w:eastAsia="es-ES"/>
        </w:rPr>
        <w:t>el expediente procesal son</w:t>
      </w:r>
      <w:proofErr w:type="gramEnd"/>
      <w:r w:rsidR="00287F28" w:rsidRPr="00F41B17">
        <w:rPr>
          <w:rFonts w:ascii="Arial" w:eastAsiaTheme="minorEastAsia" w:hAnsi="Arial" w:cs="Arial"/>
          <w:lang w:val="es-ES_tradnl" w:eastAsia="es-ES"/>
        </w:rPr>
        <w:t xml:space="preserve"> contrarias a las verdaderas circunstancias de modo, tiempo y lugar que rodearon el hecho. </w:t>
      </w:r>
      <w:r w:rsidR="00A0323A" w:rsidRPr="00F41B17">
        <w:rPr>
          <w:rFonts w:ascii="Arial" w:eastAsiaTheme="minorEastAsia" w:hAnsi="Arial" w:cs="Arial"/>
          <w:lang w:val="es-ES_tradnl" w:eastAsia="es-ES"/>
        </w:rPr>
        <w:t xml:space="preserve">A su vez no es cierto lo manifestado por la actora, pues </w:t>
      </w:r>
      <w:r w:rsidR="00A0323A" w:rsidRPr="00F41B17">
        <w:rPr>
          <w:rFonts w:ascii="Arial" w:eastAsia="Arial" w:hAnsi="Arial" w:cs="Arial"/>
          <w:bCs/>
        </w:rPr>
        <w:t xml:space="preserve">al indagar en los anexos documentales que acompañan la demanda se puede evidenciar fácilmente </w:t>
      </w:r>
      <w:r w:rsidRPr="00F41B17">
        <w:rPr>
          <w:rFonts w:ascii="Arial" w:eastAsia="Arial" w:hAnsi="Arial" w:cs="Arial"/>
          <w:bCs/>
        </w:rPr>
        <w:t xml:space="preserve">que </w:t>
      </w:r>
      <w:r w:rsidRPr="00F41B17">
        <w:rPr>
          <w:rFonts w:ascii="Arial" w:hAnsi="Arial" w:cs="Arial"/>
        </w:rPr>
        <w:t xml:space="preserve">en este caso no podrá atribuirse responsabilidad a los Demandados como quiera que no existe prueba cierta que acredite que los daños alegados por la parte demandante ocurrieron como consecuencia de las actuaciones del conductor del vehículo de placas SND-922 o de su propietaria. Pues como ya se indicó, las circunstancias de tiempo, modo y lugar no han sido acreditadas mediante ninguna prueba fehaciente que pruebe la hipótesis planteada por el Informe Policial de Accidente de Tránsito y por esa razón, no podrá confirmarse la existencia de un nexo causal entre los daños alegados por la parte Demandante y las conductas de los Demandados. </w:t>
      </w:r>
    </w:p>
    <w:p w14:paraId="2FA3C114" w14:textId="77777777" w:rsidR="00B74B8E" w:rsidRPr="00F41B17" w:rsidRDefault="00B74B8E" w:rsidP="00B74B8E">
      <w:pPr>
        <w:spacing w:line="360" w:lineRule="auto"/>
        <w:jc w:val="both"/>
        <w:rPr>
          <w:rFonts w:ascii="Arial" w:hAnsi="Arial" w:cs="Arial"/>
        </w:rPr>
      </w:pPr>
    </w:p>
    <w:p w14:paraId="3832F56E" w14:textId="77777777" w:rsidR="00B74B8E" w:rsidRPr="00F41B17" w:rsidRDefault="00B74B8E" w:rsidP="00B74B8E">
      <w:pPr>
        <w:spacing w:line="360" w:lineRule="auto"/>
        <w:jc w:val="both"/>
        <w:rPr>
          <w:rFonts w:ascii="Arial" w:hAnsi="Arial" w:cs="Arial"/>
          <w:lang w:val="es-ES_tradnl"/>
        </w:rPr>
      </w:pPr>
      <w:r w:rsidRPr="00F41B17">
        <w:rPr>
          <w:rFonts w:ascii="Arial" w:hAnsi="Arial" w:cs="Arial"/>
          <w:lang w:val="es-ES_tradnl"/>
        </w:rPr>
        <w:t xml:space="preserve">Es decir, las circunstancias de modo, tiempo y lugar del accidente de tránsito no se encuentran acreditadas al interior del plenario, puesto que el Informe Policial de Accidente de Tránsito que se aportó a este proceso, se construyó a través de una hipótesis del accidente que determinó el agente de tránsito encargado de realizar el levantamiento del informe. De manera que el Demandante intenta atribuir responsabilidad a los demandados sin ninguna prueba idónea que demuestre que la hipótesis del accidente efectivamente corresponde a la causa adecuada del mismo, más aún, cuando el patrullero no fue testigo directo del evento. </w:t>
      </w:r>
    </w:p>
    <w:p w14:paraId="34CC68CF" w14:textId="15FE5CA6" w:rsidR="00B74B8E" w:rsidRPr="00F41B17" w:rsidRDefault="00B74B8E" w:rsidP="00B74B8E">
      <w:pPr>
        <w:spacing w:line="360" w:lineRule="auto"/>
        <w:ind w:right="117"/>
        <w:jc w:val="both"/>
        <w:rPr>
          <w:rFonts w:ascii="Arial" w:eastAsia="Arial" w:hAnsi="Arial" w:cs="Arial"/>
          <w:bCs/>
        </w:rPr>
      </w:pPr>
    </w:p>
    <w:p w14:paraId="48CF57BB" w14:textId="668CC3B2" w:rsidR="00B74B8E" w:rsidRPr="00F41B17" w:rsidRDefault="00B74B8E" w:rsidP="00B74B8E">
      <w:pPr>
        <w:spacing w:line="360" w:lineRule="auto"/>
        <w:ind w:right="117"/>
        <w:jc w:val="both"/>
        <w:rPr>
          <w:rFonts w:ascii="Arial" w:hAnsi="Arial" w:cs="Arial"/>
        </w:rPr>
      </w:pPr>
      <w:r w:rsidRPr="00F41B17">
        <w:rPr>
          <w:rFonts w:ascii="Arial" w:eastAsia="Arial" w:hAnsi="Arial" w:cs="Arial"/>
          <w:b/>
        </w:rPr>
        <w:t xml:space="preserve">FRENTE AL HECHO 3.8.: </w:t>
      </w:r>
      <w:r w:rsidRPr="00F41B17">
        <w:rPr>
          <w:rFonts w:ascii="Arial" w:eastAsiaTheme="minorEastAsia" w:hAnsi="Arial" w:cs="Arial"/>
          <w:lang w:val="es-ES_tradnl" w:eastAsia="es-ES"/>
        </w:rPr>
        <w:t xml:space="preserve">No es un hecho. Es una manifestación propia de la parte actora que no </w:t>
      </w:r>
      <w:r w:rsidRPr="00F41B17">
        <w:rPr>
          <w:rFonts w:ascii="Arial" w:eastAsiaTheme="minorEastAsia" w:hAnsi="Arial" w:cs="Arial"/>
          <w:lang w:val="es-ES_tradnl" w:eastAsia="es-ES"/>
        </w:rPr>
        <w:lastRenderedPageBreak/>
        <w:t xml:space="preserve">tiene sustento y que de acuerdo a las evidencias contenidas </w:t>
      </w:r>
      <w:proofErr w:type="gramStart"/>
      <w:r w:rsidRPr="00F41B17">
        <w:rPr>
          <w:rFonts w:ascii="Arial" w:eastAsiaTheme="minorEastAsia" w:hAnsi="Arial" w:cs="Arial"/>
          <w:lang w:val="es-ES_tradnl" w:eastAsia="es-ES"/>
        </w:rPr>
        <w:t>el expediente procesal son</w:t>
      </w:r>
      <w:proofErr w:type="gramEnd"/>
      <w:r w:rsidRPr="00F41B17">
        <w:rPr>
          <w:rFonts w:ascii="Arial" w:eastAsiaTheme="minorEastAsia" w:hAnsi="Arial" w:cs="Arial"/>
          <w:lang w:val="es-ES_tradnl" w:eastAsia="es-ES"/>
        </w:rPr>
        <w:t xml:space="preserve"> contrarias a las verdaderas circunstancias de modo, tiempo y lugar que rodearon el hecho. A su vez no es cierto lo manifestado por la actora, pues </w:t>
      </w:r>
      <w:r w:rsidRPr="00F41B17">
        <w:rPr>
          <w:rFonts w:ascii="Arial" w:eastAsia="Arial" w:hAnsi="Arial" w:cs="Arial"/>
          <w:bCs/>
        </w:rPr>
        <w:t xml:space="preserve">al indagar en los anexos documentales que acompañan la demanda se puede evidenciar fácilmente que </w:t>
      </w:r>
      <w:r w:rsidRPr="00F41B17">
        <w:rPr>
          <w:rFonts w:ascii="Arial" w:hAnsi="Arial" w:cs="Arial"/>
        </w:rPr>
        <w:t xml:space="preserve">en este caso no podrá atribuirse responsabilidad a los Demandados como quiera que no existe prueba cierta que acredite que los daños alegados por la parte demandante ocurrieron como consecuencia de las actuaciones del conductor del vehículo de placas SND-922 o de su propietaria. Pues como ya se indicó, las circunstancias de tiempo, modo y lugar no han sido acreditadas mediante ninguna prueba fehaciente que pruebe la hipótesis planteada por el Informe Policial de Accidente de Tránsito y por esa razón, no podrá confirmarse la existencia de un nexo causal entre los daños alegados por la parte Demandante y las conductas de los Demandados. </w:t>
      </w:r>
    </w:p>
    <w:p w14:paraId="3D43C43C" w14:textId="77777777" w:rsidR="00B74B8E" w:rsidRPr="00F41B17" w:rsidRDefault="00B74B8E" w:rsidP="00B74B8E">
      <w:pPr>
        <w:spacing w:line="360" w:lineRule="auto"/>
        <w:ind w:right="117"/>
        <w:jc w:val="both"/>
        <w:rPr>
          <w:rFonts w:ascii="Arial" w:hAnsi="Arial" w:cs="Arial"/>
        </w:rPr>
      </w:pPr>
    </w:p>
    <w:p w14:paraId="2833A765" w14:textId="47744395" w:rsidR="00B74B8E" w:rsidRPr="00F41B17" w:rsidRDefault="00B74B8E" w:rsidP="00B74B8E">
      <w:pPr>
        <w:spacing w:line="360" w:lineRule="auto"/>
        <w:ind w:right="117"/>
        <w:jc w:val="both"/>
        <w:rPr>
          <w:rFonts w:ascii="Arial" w:hAnsi="Arial" w:cs="Arial"/>
        </w:rPr>
      </w:pPr>
      <w:r w:rsidRPr="00F41B17">
        <w:rPr>
          <w:rFonts w:ascii="Arial" w:eastAsia="Arial" w:hAnsi="Arial" w:cs="Arial"/>
          <w:b/>
        </w:rPr>
        <w:t xml:space="preserve">FRENTE AL HECHO 3.9.: </w:t>
      </w:r>
      <w:r w:rsidRPr="00F41B17">
        <w:rPr>
          <w:rFonts w:ascii="Arial" w:eastAsiaTheme="minorEastAsia" w:hAnsi="Arial" w:cs="Arial"/>
          <w:lang w:val="es-ES_tradnl" w:eastAsia="es-ES"/>
        </w:rPr>
        <w:t xml:space="preserve">No es un hecho. Es una manifestación propia de la parte actora que no tiene sustento y que de acuerdo a las evidencias contenidas </w:t>
      </w:r>
      <w:proofErr w:type="gramStart"/>
      <w:r w:rsidR="0027035F" w:rsidRPr="00F41B17">
        <w:rPr>
          <w:rFonts w:ascii="Arial" w:eastAsiaTheme="minorEastAsia" w:hAnsi="Arial" w:cs="Arial"/>
          <w:lang w:val="es-ES_tradnl" w:eastAsia="es-ES"/>
        </w:rPr>
        <w:t>el expediente procesal son</w:t>
      </w:r>
      <w:proofErr w:type="gramEnd"/>
      <w:r w:rsidRPr="00F41B17">
        <w:rPr>
          <w:rFonts w:ascii="Arial" w:eastAsiaTheme="minorEastAsia" w:hAnsi="Arial" w:cs="Arial"/>
          <w:lang w:val="es-ES_tradnl" w:eastAsia="es-ES"/>
        </w:rPr>
        <w:t xml:space="preserve"> contrarias a las verdaderas circunstancias de modo, tiempo y lugar que rodearon el hecho. A su vez no es cierto lo manifestado por la actora, pues </w:t>
      </w:r>
      <w:r w:rsidRPr="00F41B17">
        <w:rPr>
          <w:rFonts w:ascii="Arial" w:eastAsia="Arial" w:hAnsi="Arial" w:cs="Arial"/>
          <w:bCs/>
        </w:rPr>
        <w:t xml:space="preserve">al indagar en los anexos documentales que acompañan la demanda se puede evidenciar fácilmente que </w:t>
      </w:r>
      <w:r w:rsidRPr="00F41B17">
        <w:rPr>
          <w:rFonts w:ascii="Arial" w:hAnsi="Arial" w:cs="Arial"/>
        </w:rPr>
        <w:t xml:space="preserve">en este caso no podrá atribuirse responsabilidad a los Demandados como quiera que no existe prueba cierta que acredite que los daños alegados por la parte demandante ocurrieron como consecuencia de las actuaciones del conductor del vehículo de placas SND-922 o de su propietaria. Pues como ya se indicó, las circunstancias de tiempo, modo y lugar no han sido acreditadas mediante ninguna prueba fehaciente que pruebe la hipótesis planteada por el Informe Policial de Accidente de Tránsito y por esa razón, no podrá confirmarse la existencia de un nexo causal entre los daños alegados por la parte Demandante y las conductas de los Demandados. </w:t>
      </w:r>
    </w:p>
    <w:p w14:paraId="0FE6E6DF" w14:textId="77777777" w:rsidR="00B74B8E" w:rsidRPr="00F41B17" w:rsidRDefault="00B74B8E" w:rsidP="00B74B8E">
      <w:pPr>
        <w:spacing w:line="360" w:lineRule="auto"/>
        <w:ind w:right="117"/>
        <w:jc w:val="both"/>
        <w:rPr>
          <w:rFonts w:ascii="Arial" w:hAnsi="Arial" w:cs="Arial"/>
        </w:rPr>
      </w:pPr>
    </w:p>
    <w:p w14:paraId="39E79DD4" w14:textId="7EE42933" w:rsidR="007E1B47" w:rsidRPr="00F41B17" w:rsidRDefault="007E1B47">
      <w:pPr>
        <w:pStyle w:val="Ttulo1"/>
        <w:numPr>
          <w:ilvl w:val="0"/>
          <w:numId w:val="7"/>
        </w:numPr>
        <w:spacing w:line="360" w:lineRule="auto"/>
        <w:ind w:right="117"/>
        <w:jc w:val="center"/>
        <w:rPr>
          <w:rFonts w:ascii="Arial" w:hAnsi="Arial" w:cs="Arial"/>
          <w:sz w:val="22"/>
          <w:szCs w:val="22"/>
          <w:u w:val="thick"/>
        </w:rPr>
      </w:pPr>
      <w:r w:rsidRPr="00F41B17">
        <w:rPr>
          <w:rFonts w:ascii="Arial" w:hAnsi="Arial" w:cs="Arial"/>
          <w:sz w:val="22"/>
          <w:szCs w:val="22"/>
          <w:u w:val="thick"/>
        </w:rPr>
        <w:t>PRONUNCIAMIENTO</w:t>
      </w:r>
      <w:r w:rsidRPr="00F41B17">
        <w:rPr>
          <w:rFonts w:ascii="Arial" w:hAnsi="Arial" w:cs="Arial"/>
          <w:spacing w:val="-5"/>
          <w:sz w:val="22"/>
          <w:szCs w:val="22"/>
          <w:u w:val="thick"/>
        </w:rPr>
        <w:t xml:space="preserve"> </w:t>
      </w:r>
      <w:r w:rsidRPr="00F41B17">
        <w:rPr>
          <w:rFonts w:ascii="Arial" w:hAnsi="Arial" w:cs="Arial"/>
          <w:sz w:val="22"/>
          <w:szCs w:val="22"/>
          <w:u w:val="thick"/>
        </w:rPr>
        <w:t>FRENTE</w:t>
      </w:r>
      <w:r w:rsidRPr="00F41B17">
        <w:rPr>
          <w:rFonts w:ascii="Arial" w:hAnsi="Arial" w:cs="Arial"/>
          <w:spacing w:val="-5"/>
          <w:sz w:val="22"/>
          <w:szCs w:val="22"/>
          <w:u w:val="thick"/>
        </w:rPr>
        <w:t xml:space="preserve"> </w:t>
      </w:r>
      <w:r w:rsidRPr="00F41B17">
        <w:rPr>
          <w:rFonts w:ascii="Arial" w:hAnsi="Arial" w:cs="Arial"/>
          <w:sz w:val="22"/>
          <w:szCs w:val="22"/>
          <w:u w:val="thick"/>
        </w:rPr>
        <w:t>A</w:t>
      </w:r>
      <w:r w:rsidRPr="00F41B17">
        <w:rPr>
          <w:rFonts w:ascii="Arial" w:hAnsi="Arial" w:cs="Arial"/>
          <w:spacing w:val="-2"/>
          <w:sz w:val="22"/>
          <w:szCs w:val="22"/>
          <w:u w:val="thick"/>
        </w:rPr>
        <w:t xml:space="preserve"> </w:t>
      </w:r>
      <w:r w:rsidRPr="00F41B17">
        <w:rPr>
          <w:rFonts w:ascii="Arial" w:hAnsi="Arial" w:cs="Arial"/>
          <w:sz w:val="22"/>
          <w:szCs w:val="22"/>
          <w:u w:val="thick"/>
        </w:rPr>
        <w:t>LAS</w:t>
      </w:r>
      <w:r w:rsidRPr="00F41B17">
        <w:rPr>
          <w:rFonts w:ascii="Arial" w:hAnsi="Arial" w:cs="Arial"/>
          <w:spacing w:val="-4"/>
          <w:sz w:val="22"/>
          <w:szCs w:val="22"/>
          <w:u w:val="thick"/>
        </w:rPr>
        <w:t xml:space="preserve"> </w:t>
      </w:r>
      <w:r w:rsidRPr="00F41B17">
        <w:rPr>
          <w:rFonts w:ascii="Arial" w:hAnsi="Arial" w:cs="Arial"/>
          <w:sz w:val="22"/>
          <w:szCs w:val="22"/>
          <w:u w:val="thick"/>
        </w:rPr>
        <w:t>PRETENSIONES</w:t>
      </w:r>
    </w:p>
    <w:p w14:paraId="6F053635" w14:textId="77777777" w:rsidR="005F4BDD" w:rsidRPr="00F41B17" w:rsidRDefault="005F4BDD" w:rsidP="002A2078">
      <w:pPr>
        <w:pStyle w:val="Ttulo1"/>
        <w:spacing w:line="360" w:lineRule="auto"/>
        <w:ind w:left="235" w:right="117"/>
        <w:jc w:val="center"/>
        <w:rPr>
          <w:rFonts w:ascii="Arial" w:hAnsi="Arial" w:cs="Arial"/>
          <w:sz w:val="22"/>
          <w:szCs w:val="22"/>
        </w:rPr>
      </w:pPr>
    </w:p>
    <w:p w14:paraId="21A7E3F5" w14:textId="77777777" w:rsidR="007E1B47" w:rsidRPr="00F41B17" w:rsidRDefault="007E1B47" w:rsidP="002A2078">
      <w:pPr>
        <w:pStyle w:val="Textoindependiente"/>
        <w:spacing w:line="360" w:lineRule="auto"/>
        <w:ind w:right="114"/>
        <w:jc w:val="both"/>
        <w:rPr>
          <w:rFonts w:ascii="Arial" w:hAnsi="Arial" w:cs="Arial"/>
          <w:sz w:val="22"/>
          <w:szCs w:val="22"/>
        </w:rPr>
      </w:pPr>
      <w:r w:rsidRPr="00F41B17">
        <w:rPr>
          <w:rFonts w:ascii="Arial" w:hAnsi="Arial" w:cs="Arial"/>
          <w:sz w:val="22"/>
          <w:szCs w:val="22"/>
        </w:rPr>
        <w:t>Me opongo a la totalidad de las pretensiones incoadas en la demanda, por cuanto las</w:t>
      </w:r>
      <w:r w:rsidRPr="00F41B17">
        <w:rPr>
          <w:rFonts w:ascii="Arial" w:hAnsi="Arial" w:cs="Arial"/>
          <w:spacing w:val="1"/>
          <w:sz w:val="22"/>
          <w:szCs w:val="22"/>
        </w:rPr>
        <w:t xml:space="preserve"> </w:t>
      </w:r>
      <w:r w:rsidRPr="00F41B17">
        <w:rPr>
          <w:rFonts w:ascii="Arial" w:hAnsi="Arial" w:cs="Arial"/>
          <w:sz w:val="22"/>
          <w:szCs w:val="22"/>
        </w:rPr>
        <w:t>mismas carecen de fundamentos fácticos y jurídicos que hagan viable su prosperidad.</w:t>
      </w:r>
      <w:r w:rsidRPr="00F41B17">
        <w:rPr>
          <w:rFonts w:ascii="Arial" w:hAnsi="Arial" w:cs="Arial"/>
          <w:spacing w:val="1"/>
          <w:sz w:val="22"/>
          <w:szCs w:val="22"/>
        </w:rPr>
        <w:t xml:space="preserve"> </w:t>
      </w:r>
      <w:r w:rsidRPr="00F41B17">
        <w:rPr>
          <w:rFonts w:ascii="Arial" w:hAnsi="Arial" w:cs="Arial"/>
          <w:sz w:val="22"/>
          <w:szCs w:val="22"/>
        </w:rPr>
        <w:t>Como</w:t>
      </w:r>
      <w:r w:rsidRPr="00F41B17">
        <w:rPr>
          <w:rFonts w:ascii="Arial" w:hAnsi="Arial" w:cs="Arial"/>
          <w:spacing w:val="11"/>
          <w:sz w:val="22"/>
          <w:szCs w:val="22"/>
        </w:rPr>
        <w:t xml:space="preserve"> </w:t>
      </w:r>
      <w:r w:rsidRPr="00F41B17">
        <w:rPr>
          <w:rFonts w:ascii="Arial" w:hAnsi="Arial" w:cs="Arial"/>
          <w:sz w:val="22"/>
          <w:szCs w:val="22"/>
        </w:rPr>
        <w:t>quiera</w:t>
      </w:r>
      <w:r w:rsidRPr="00F41B17">
        <w:rPr>
          <w:rFonts w:ascii="Arial" w:hAnsi="Arial" w:cs="Arial"/>
          <w:spacing w:val="9"/>
          <w:sz w:val="22"/>
          <w:szCs w:val="22"/>
        </w:rPr>
        <w:t xml:space="preserve"> </w:t>
      </w:r>
      <w:r w:rsidRPr="00F41B17">
        <w:rPr>
          <w:rFonts w:ascii="Arial" w:hAnsi="Arial" w:cs="Arial"/>
          <w:sz w:val="22"/>
          <w:szCs w:val="22"/>
        </w:rPr>
        <w:t>que</w:t>
      </w:r>
      <w:r w:rsidRPr="00F41B17">
        <w:rPr>
          <w:rFonts w:ascii="Arial" w:hAnsi="Arial" w:cs="Arial"/>
          <w:spacing w:val="11"/>
          <w:sz w:val="22"/>
          <w:szCs w:val="22"/>
        </w:rPr>
        <w:t xml:space="preserve"> </w:t>
      </w:r>
      <w:r w:rsidRPr="00F41B17">
        <w:rPr>
          <w:rFonts w:ascii="Arial" w:hAnsi="Arial" w:cs="Arial"/>
          <w:sz w:val="22"/>
          <w:szCs w:val="22"/>
        </w:rPr>
        <w:t>al</w:t>
      </w:r>
      <w:r w:rsidRPr="00F41B17">
        <w:rPr>
          <w:rFonts w:ascii="Arial" w:hAnsi="Arial" w:cs="Arial"/>
          <w:spacing w:val="9"/>
          <w:sz w:val="22"/>
          <w:szCs w:val="22"/>
        </w:rPr>
        <w:t xml:space="preserve"> </w:t>
      </w:r>
      <w:r w:rsidRPr="00F41B17">
        <w:rPr>
          <w:rFonts w:ascii="Arial" w:hAnsi="Arial" w:cs="Arial"/>
          <w:sz w:val="22"/>
          <w:szCs w:val="22"/>
        </w:rPr>
        <w:t>hacer</w:t>
      </w:r>
      <w:r w:rsidRPr="00F41B17">
        <w:rPr>
          <w:rFonts w:ascii="Arial" w:hAnsi="Arial" w:cs="Arial"/>
          <w:spacing w:val="12"/>
          <w:sz w:val="22"/>
          <w:szCs w:val="22"/>
        </w:rPr>
        <w:t xml:space="preserve"> </w:t>
      </w:r>
      <w:r w:rsidRPr="00F41B17">
        <w:rPr>
          <w:rFonts w:ascii="Arial" w:hAnsi="Arial" w:cs="Arial"/>
          <w:sz w:val="22"/>
          <w:szCs w:val="22"/>
        </w:rPr>
        <w:t>la</w:t>
      </w:r>
      <w:r w:rsidRPr="00F41B17">
        <w:rPr>
          <w:rFonts w:ascii="Arial" w:hAnsi="Arial" w:cs="Arial"/>
          <w:spacing w:val="11"/>
          <w:sz w:val="22"/>
          <w:szCs w:val="22"/>
        </w:rPr>
        <w:t xml:space="preserve"> </w:t>
      </w:r>
      <w:r w:rsidRPr="00F41B17">
        <w:rPr>
          <w:rFonts w:ascii="Arial" w:hAnsi="Arial" w:cs="Arial"/>
          <w:sz w:val="22"/>
          <w:szCs w:val="22"/>
        </w:rPr>
        <w:t>narración</w:t>
      </w:r>
      <w:r w:rsidRPr="00F41B17">
        <w:rPr>
          <w:rFonts w:ascii="Arial" w:hAnsi="Arial" w:cs="Arial"/>
          <w:spacing w:val="10"/>
          <w:sz w:val="22"/>
          <w:szCs w:val="22"/>
        </w:rPr>
        <w:t xml:space="preserve"> </w:t>
      </w:r>
      <w:r w:rsidRPr="00F41B17">
        <w:rPr>
          <w:rFonts w:ascii="Arial" w:hAnsi="Arial" w:cs="Arial"/>
          <w:sz w:val="22"/>
          <w:szCs w:val="22"/>
        </w:rPr>
        <w:t>de</w:t>
      </w:r>
      <w:r w:rsidRPr="00F41B17">
        <w:rPr>
          <w:rFonts w:ascii="Arial" w:hAnsi="Arial" w:cs="Arial"/>
          <w:spacing w:val="8"/>
          <w:sz w:val="22"/>
          <w:szCs w:val="22"/>
        </w:rPr>
        <w:t xml:space="preserve"> </w:t>
      </w:r>
      <w:r w:rsidRPr="00F41B17">
        <w:rPr>
          <w:rFonts w:ascii="Arial" w:hAnsi="Arial" w:cs="Arial"/>
          <w:sz w:val="22"/>
          <w:szCs w:val="22"/>
        </w:rPr>
        <w:t>los</w:t>
      </w:r>
      <w:r w:rsidRPr="00F41B17">
        <w:rPr>
          <w:rFonts w:ascii="Arial" w:hAnsi="Arial" w:cs="Arial"/>
          <w:spacing w:val="11"/>
          <w:sz w:val="22"/>
          <w:szCs w:val="22"/>
        </w:rPr>
        <w:t xml:space="preserve"> </w:t>
      </w:r>
      <w:r w:rsidRPr="00F41B17">
        <w:rPr>
          <w:rFonts w:ascii="Arial" w:hAnsi="Arial" w:cs="Arial"/>
          <w:sz w:val="22"/>
          <w:szCs w:val="22"/>
        </w:rPr>
        <w:t>supuestos</w:t>
      </w:r>
      <w:r w:rsidRPr="00F41B17">
        <w:rPr>
          <w:rFonts w:ascii="Arial" w:hAnsi="Arial" w:cs="Arial"/>
          <w:spacing w:val="11"/>
          <w:sz w:val="22"/>
          <w:szCs w:val="22"/>
        </w:rPr>
        <w:t xml:space="preserve"> </w:t>
      </w:r>
      <w:r w:rsidRPr="00F41B17">
        <w:rPr>
          <w:rFonts w:ascii="Arial" w:hAnsi="Arial" w:cs="Arial"/>
          <w:sz w:val="22"/>
          <w:szCs w:val="22"/>
        </w:rPr>
        <w:t>hechos</w:t>
      </w:r>
      <w:r w:rsidRPr="00F41B17">
        <w:rPr>
          <w:rFonts w:ascii="Arial" w:hAnsi="Arial" w:cs="Arial"/>
          <w:spacing w:val="12"/>
          <w:sz w:val="22"/>
          <w:szCs w:val="22"/>
        </w:rPr>
        <w:t xml:space="preserve"> </w:t>
      </w:r>
      <w:r w:rsidRPr="00F41B17">
        <w:rPr>
          <w:rFonts w:ascii="Arial" w:hAnsi="Arial" w:cs="Arial"/>
          <w:sz w:val="22"/>
          <w:szCs w:val="22"/>
        </w:rPr>
        <w:t>se</w:t>
      </w:r>
      <w:r w:rsidRPr="00F41B17">
        <w:rPr>
          <w:rFonts w:ascii="Arial" w:hAnsi="Arial" w:cs="Arial"/>
          <w:spacing w:val="9"/>
          <w:sz w:val="22"/>
          <w:szCs w:val="22"/>
        </w:rPr>
        <w:t xml:space="preserve"> </w:t>
      </w:r>
      <w:r w:rsidRPr="00F41B17">
        <w:rPr>
          <w:rFonts w:ascii="Arial" w:hAnsi="Arial" w:cs="Arial"/>
          <w:sz w:val="22"/>
          <w:szCs w:val="22"/>
        </w:rPr>
        <w:t>pretende</w:t>
      </w:r>
      <w:r w:rsidRPr="00F41B17">
        <w:rPr>
          <w:rFonts w:ascii="Arial" w:hAnsi="Arial" w:cs="Arial"/>
          <w:spacing w:val="10"/>
          <w:sz w:val="22"/>
          <w:szCs w:val="22"/>
        </w:rPr>
        <w:t xml:space="preserve"> </w:t>
      </w:r>
      <w:r w:rsidRPr="00F41B17">
        <w:rPr>
          <w:rFonts w:ascii="Arial" w:hAnsi="Arial" w:cs="Arial"/>
          <w:sz w:val="22"/>
          <w:szCs w:val="22"/>
        </w:rPr>
        <w:t>imputar</w:t>
      </w:r>
      <w:r w:rsidRPr="00F41B17">
        <w:rPr>
          <w:rFonts w:ascii="Arial" w:hAnsi="Arial" w:cs="Arial"/>
          <w:spacing w:val="12"/>
          <w:sz w:val="22"/>
          <w:szCs w:val="22"/>
        </w:rPr>
        <w:t xml:space="preserve"> </w:t>
      </w:r>
      <w:r w:rsidRPr="00F41B17">
        <w:rPr>
          <w:rFonts w:ascii="Arial" w:hAnsi="Arial" w:cs="Arial"/>
          <w:sz w:val="22"/>
          <w:szCs w:val="22"/>
        </w:rPr>
        <w:t>una supuesta responsabilidad civil extracontractual, la cual como se establecerá dentro del</w:t>
      </w:r>
      <w:r w:rsidRPr="00F41B17">
        <w:rPr>
          <w:rFonts w:ascii="Arial" w:hAnsi="Arial" w:cs="Arial"/>
          <w:spacing w:val="1"/>
          <w:sz w:val="22"/>
          <w:szCs w:val="22"/>
        </w:rPr>
        <w:t xml:space="preserve"> </w:t>
      </w:r>
      <w:r w:rsidRPr="00F41B17">
        <w:rPr>
          <w:rFonts w:ascii="Arial" w:hAnsi="Arial" w:cs="Arial"/>
          <w:sz w:val="22"/>
          <w:szCs w:val="22"/>
        </w:rPr>
        <w:t>proceso, no se estructuró. Toda vez que en estos casos impera el principio de la carga de</w:t>
      </w:r>
      <w:r w:rsidRPr="00F41B17">
        <w:rPr>
          <w:rFonts w:ascii="Arial" w:hAnsi="Arial" w:cs="Arial"/>
          <w:spacing w:val="1"/>
          <w:sz w:val="22"/>
          <w:szCs w:val="22"/>
        </w:rPr>
        <w:t xml:space="preserve"> </w:t>
      </w:r>
      <w:r w:rsidRPr="00F41B17">
        <w:rPr>
          <w:rFonts w:ascii="Arial" w:hAnsi="Arial" w:cs="Arial"/>
          <w:sz w:val="22"/>
          <w:szCs w:val="22"/>
        </w:rPr>
        <w:t>la prueba tanto de la supuesta culpa, del daño, de la cuantía del supuesto detrimento y el</w:t>
      </w:r>
      <w:r w:rsidRPr="00F41B17">
        <w:rPr>
          <w:rFonts w:ascii="Arial" w:hAnsi="Arial" w:cs="Arial"/>
          <w:spacing w:val="1"/>
          <w:sz w:val="22"/>
          <w:szCs w:val="22"/>
        </w:rPr>
        <w:t xml:space="preserve"> </w:t>
      </w:r>
      <w:r w:rsidRPr="00F41B17">
        <w:rPr>
          <w:rFonts w:ascii="Arial" w:hAnsi="Arial" w:cs="Arial"/>
          <w:sz w:val="22"/>
          <w:szCs w:val="22"/>
        </w:rPr>
        <w:t>nexo</w:t>
      </w:r>
      <w:r w:rsidRPr="00F41B17">
        <w:rPr>
          <w:rFonts w:ascii="Arial" w:hAnsi="Arial" w:cs="Arial"/>
          <w:spacing w:val="-1"/>
          <w:sz w:val="22"/>
          <w:szCs w:val="22"/>
        </w:rPr>
        <w:t xml:space="preserve"> </w:t>
      </w:r>
      <w:r w:rsidRPr="00F41B17">
        <w:rPr>
          <w:rFonts w:ascii="Arial" w:hAnsi="Arial" w:cs="Arial"/>
          <w:sz w:val="22"/>
          <w:szCs w:val="22"/>
        </w:rPr>
        <w:t>de causalidad entre uno y</w:t>
      </w:r>
      <w:r w:rsidRPr="00F41B17">
        <w:rPr>
          <w:rFonts w:ascii="Arial" w:hAnsi="Arial" w:cs="Arial"/>
          <w:spacing w:val="-1"/>
          <w:sz w:val="22"/>
          <w:szCs w:val="22"/>
        </w:rPr>
        <w:t xml:space="preserve"> </w:t>
      </w:r>
      <w:r w:rsidRPr="00F41B17">
        <w:rPr>
          <w:rFonts w:ascii="Arial" w:hAnsi="Arial" w:cs="Arial"/>
          <w:sz w:val="22"/>
          <w:szCs w:val="22"/>
        </w:rPr>
        <w:t>el</w:t>
      </w:r>
      <w:r w:rsidRPr="00F41B17">
        <w:rPr>
          <w:rFonts w:ascii="Arial" w:hAnsi="Arial" w:cs="Arial"/>
          <w:spacing w:val="-1"/>
          <w:sz w:val="22"/>
          <w:szCs w:val="22"/>
        </w:rPr>
        <w:t xml:space="preserve"> </w:t>
      </w:r>
      <w:r w:rsidRPr="00F41B17">
        <w:rPr>
          <w:rFonts w:ascii="Arial" w:hAnsi="Arial" w:cs="Arial"/>
          <w:sz w:val="22"/>
          <w:szCs w:val="22"/>
        </w:rPr>
        <w:t>otro.</w:t>
      </w:r>
    </w:p>
    <w:p w14:paraId="667C6CF7" w14:textId="77777777" w:rsidR="005F4BDD" w:rsidRPr="00F41B17" w:rsidRDefault="005F4BDD" w:rsidP="002A2078">
      <w:pPr>
        <w:pStyle w:val="Textoindependiente"/>
        <w:spacing w:line="360" w:lineRule="auto"/>
        <w:ind w:right="114"/>
        <w:jc w:val="both"/>
        <w:rPr>
          <w:rFonts w:ascii="Arial" w:hAnsi="Arial" w:cs="Arial"/>
          <w:sz w:val="22"/>
          <w:szCs w:val="22"/>
        </w:rPr>
      </w:pPr>
    </w:p>
    <w:p w14:paraId="0F425155" w14:textId="1C669A39" w:rsidR="007E1B47" w:rsidRPr="00F41B17" w:rsidRDefault="007E1B47" w:rsidP="002A2078">
      <w:pPr>
        <w:spacing w:line="360" w:lineRule="auto"/>
        <w:jc w:val="both"/>
        <w:rPr>
          <w:rFonts w:ascii="Arial" w:hAnsi="Arial" w:cs="Arial"/>
        </w:rPr>
      </w:pPr>
      <w:r w:rsidRPr="00F41B17">
        <w:rPr>
          <w:rFonts w:ascii="Arial" w:hAnsi="Arial" w:cs="Arial"/>
        </w:rPr>
        <w:t xml:space="preserve">Aunado a lo anterior, no se vislumbran los elementos sine qua non para declarar una responsabilidad civil en el caso que nos ocupa. Lo anterior, toda vez que: primero, no existe un nexo </w:t>
      </w:r>
      <w:r w:rsidRPr="00F41B17">
        <w:rPr>
          <w:rFonts w:ascii="Arial" w:hAnsi="Arial" w:cs="Arial"/>
        </w:rPr>
        <w:lastRenderedPageBreak/>
        <w:t>de causalidad entre la conducta de</w:t>
      </w:r>
      <w:r w:rsidR="00FD676A" w:rsidRPr="00F41B17">
        <w:rPr>
          <w:rFonts w:ascii="Arial" w:hAnsi="Arial" w:cs="Arial"/>
        </w:rPr>
        <w:t xml:space="preserve"> </w:t>
      </w:r>
      <w:r w:rsidRPr="00F41B17">
        <w:rPr>
          <w:rFonts w:ascii="Arial" w:hAnsi="Arial" w:cs="Arial"/>
        </w:rPr>
        <w:t>l</w:t>
      </w:r>
      <w:r w:rsidR="00FD676A" w:rsidRPr="00F41B17">
        <w:rPr>
          <w:rFonts w:ascii="Arial" w:hAnsi="Arial" w:cs="Arial"/>
        </w:rPr>
        <w:t>os</w:t>
      </w:r>
      <w:r w:rsidRPr="00F41B17">
        <w:rPr>
          <w:rFonts w:ascii="Arial" w:hAnsi="Arial" w:cs="Arial"/>
        </w:rPr>
        <w:t xml:space="preserve"> demandado</w:t>
      </w:r>
      <w:r w:rsidR="00FD676A" w:rsidRPr="00F41B17">
        <w:rPr>
          <w:rFonts w:ascii="Arial" w:hAnsi="Arial" w:cs="Arial"/>
        </w:rPr>
        <w:t>s</w:t>
      </w:r>
      <w:r w:rsidRPr="00F41B17">
        <w:rPr>
          <w:rFonts w:ascii="Arial" w:hAnsi="Arial" w:cs="Arial"/>
        </w:rPr>
        <w:t xml:space="preserve"> y </w:t>
      </w:r>
      <w:r w:rsidR="00C623F9" w:rsidRPr="00F41B17">
        <w:rPr>
          <w:rFonts w:ascii="Arial" w:hAnsi="Arial" w:cs="Arial"/>
        </w:rPr>
        <w:t>los</w:t>
      </w:r>
      <w:r w:rsidR="00FD676A" w:rsidRPr="00F41B17">
        <w:rPr>
          <w:rFonts w:ascii="Arial" w:hAnsi="Arial" w:cs="Arial"/>
        </w:rPr>
        <w:t xml:space="preserve"> </w:t>
      </w:r>
      <w:r w:rsidR="00C623F9" w:rsidRPr="00F41B17">
        <w:rPr>
          <w:rFonts w:ascii="Arial" w:hAnsi="Arial" w:cs="Arial"/>
        </w:rPr>
        <w:t>presuntos</w:t>
      </w:r>
      <w:r w:rsidR="00FD676A" w:rsidRPr="00F41B17">
        <w:rPr>
          <w:rFonts w:ascii="Arial" w:hAnsi="Arial" w:cs="Arial"/>
        </w:rPr>
        <w:t xml:space="preserve"> </w:t>
      </w:r>
      <w:r w:rsidR="00C623F9" w:rsidRPr="00F41B17">
        <w:rPr>
          <w:rFonts w:ascii="Arial" w:hAnsi="Arial" w:cs="Arial"/>
        </w:rPr>
        <w:t xml:space="preserve">perjuicios que </w:t>
      </w:r>
      <w:r w:rsidR="00CC369D" w:rsidRPr="00F41B17">
        <w:rPr>
          <w:rFonts w:ascii="Arial" w:hAnsi="Arial" w:cs="Arial"/>
        </w:rPr>
        <w:t>h</w:t>
      </w:r>
      <w:r w:rsidR="00C623F9" w:rsidRPr="00F41B17">
        <w:rPr>
          <w:rFonts w:ascii="Arial" w:hAnsi="Arial" w:cs="Arial"/>
        </w:rPr>
        <w:t>oy reclama el señor Marco Antonio Nieto Acuña</w:t>
      </w:r>
      <w:r w:rsidRPr="00F41B17">
        <w:rPr>
          <w:rFonts w:ascii="Arial" w:hAnsi="Arial" w:cs="Arial"/>
        </w:rPr>
        <w:t xml:space="preserve">, </w:t>
      </w:r>
      <w:r w:rsidR="00CC369D" w:rsidRPr="00F41B17">
        <w:rPr>
          <w:rFonts w:ascii="Arial" w:hAnsi="Arial" w:cs="Arial"/>
        </w:rPr>
        <w:t xml:space="preserve">los cuales en todo case se sustentan en hipotéticos carentes de fundamento y </w:t>
      </w:r>
      <w:r w:rsidRPr="00F41B17">
        <w:rPr>
          <w:rFonts w:ascii="Arial" w:hAnsi="Arial" w:cs="Arial"/>
        </w:rPr>
        <w:t xml:space="preserve">Tercero, en este proceso se incumplieron las cargas imperativas de que trata el artículo 1077 del </w:t>
      </w:r>
      <w:r w:rsidR="005A0E7D" w:rsidRPr="00F41B17">
        <w:rPr>
          <w:rFonts w:ascii="Arial" w:hAnsi="Arial" w:cs="Arial"/>
        </w:rPr>
        <w:t>Código de Comercio</w:t>
      </w:r>
      <w:r w:rsidR="00306CE2" w:rsidRPr="00F41B17">
        <w:rPr>
          <w:rFonts w:ascii="Arial" w:hAnsi="Arial" w:cs="Arial"/>
        </w:rPr>
        <w:t xml:space="preserve"> y como consecuencia, no existe obligación condicional de la aseguradora. </w:t>
      </w:r>
    </w:p>
    <w:p w14:paraId="5474AC73" w14:textId="476FB882" w:rsidR="00D86A15" w:rsidRPr="00F41B17" w:rsidRDefault="00D86A15" w:rsidP="002A2078">
      <w:pPr>
        <w:pStyle w:val="Ttulo1"/>
        <w:spacing w:line="360" w:lineRule="auto"/>
        <w:ind w:left="0"/>
        <w:rPr>
          <w:rFonts w:ascii="Arial" w:hAnsi="Arial" w:cs="Arial"/>
          <w:sz w:val="22"/>
          <w:szCs w:val="22"/>
          <w:u w:val="single"/>
        </w:rPr>
      </w:pPr>
    </w:p>
    <w:p w14:paraId="63A746E7" w14:textId="7CE2FCD7" w:rsidR="00123193" w:rsidRPr="00F41B17" w:rsidRDefault="006E2D10" w:rsidP="002A2078">
      <w:pPr>
        <w:pStyle w:val="Textoindependiente"/>
        <w:spacing w:line="360" w:lineRule="auto"/>
        <w:jc w:val="both"/>
        <w:rPr>
          <w:rFonts w:ascii="Arial" w:hAnsi="Arial" w:cs="Arial"/>
          <w:bCs/>
          <w:sz w:val="22"/>
          <w:szCs w:val="22"/>
        </w:rPr>
      </w:pPr>
      <w:r w:rsidRPr="00F41B17">
        <w:rPr>
          <w:rFonts w:ascii="Arial" w:hAnsi="Arial" w:cs="Arial"/>
          <w:b/>
          <w:sz w:val="22"/>
          <w:szCs w:val="22"/>
        </w:rPr>
        <w:t xml:space="preserve">OPOSICIÓN FRENTE A LA </w:t>
      </w:r>
      <w:r w:rsidR="007D65AC" w:rsidRPr="00F41B17">
        <w:rPr>
          <w:rFonts w:ascii="Arial" w:hAnsi="Arial" w:cs="Arial"/>
          <w:b/>
          <w:sz w:val="22"/>
          <w:szCs w:val="22"/>
        </w:rPr>
        <w:t>PRETENSIÓN</w:t>
      </w:r>
      <w:r w:rsidRPr="00F41B17">
        <w:rPr>
          <w:rFonts w:ascii="Arial" w:hAnsi="Arial" w:cs="Arial"/>
          <w:b/>
          <w:sz w:val="22"/>
          <w:szCs w:val="22"/>
        </w:rPr>
        <w:t xml:space="preserve"> </w:t>
      </w:r>
      <w:r w:rsidR="007D65AC" w:rsidRPr="00F41B17">
        <w:rPr>
          <w:rFonts w:ascii="Arial" w:hAnsi="Arial" w:cs="Arial"/>
          <w:b/>
          <w:sz w:val="22"/>
          <w:szCs w:val="22"/>
        </w:rPr>
        <w:t>1</w:t>
      </w:r>
      <w:r w:rsidRPr="00F41B17">
        <w:rPr>
          <w:rFonts w:ascii="Arial" w:hAnsi="Arial" w:cs="Arial"/>
          <w:b/>
          <w:sz w:val="22"/>
          <w:szCs w:val="22"/>
        </w:rPr>
        <w:t xml:space="preserve">: </w:t>
      </w:r>
      <w:r w:rsidR="0097442F" w:rsidRPr="007C3E90">
        <w:rPr>
          <w:rFonts w:ascii="Arial" w:hAnsi="Arial" w:cs="Arial"/>
          <w:b/>
          <w:sz w:val="22"/>
          <w:szCs w:val="22"/>
        </w:rPr>
        <w:t>ME OPONGO</w:t>
      </w:r>
      <w:r w:rsidR="0097442F" w:rsidRPr="00F41B17">
        <w:rPr>
          <w:rFonts w:ascii="Arial" w:hAnsi="Arial" w:cs="Arial"/>
          <w:bCs/>
          <w:sz w:val="22"/>
          <w:szCs w:val="22"/>
        </w:rPr>
        <w:t xml:space="preserve"> a la declaratoria de responsabilidad civil </w:t>
      </w:r>
      <w:r w:rsidR="003B39A6" w:rsidRPr="00F41B17">
        <w:rPr>
          <w:rFonts w:ascii="Arial" w:hAnsi="Arial" w:cs="Arial"/>
          <w:bCs/>
          <w:sz w:val="22"/>
          <w:szCs w:val="22"/>
        </w:rPr>
        <w:t>en cabeza de l</w:t>
      </w:r>
      <w:r w:rsidR="00DB573F" w:rsidRPr="00F41B17">
        <w:rPr>
          <w:rFonts w:ascii="Arial" w:hAnsi="Arial" w:cs="Arial"/>
          <w:bCs/>
          <w:sz w:val="22"/>
          <w:szCs w:val="22"/>
        </w:rPr>
        <w:t>o</w:t>
      </w:r>
      <w:r w:rsidR="007D65AC" w:rsidRPr="00F41B17">
        <w:rPr>
          <w:rFonts w:ascii="Arial" w:hAnsi="Arial" w:cs="Arial"/>
          <w:bCs/>
          <w:sz w:val="22"/>
          <w:szCs w:val="22"/>
        </w:rPr>
        <w:t>s</w:t>
      </w:r>
      <w:r w:rsidR="003B39A6" w:rsidRPr="00F41B17">
        <w:rPr>
          <w:rFonts w:ascii="Arial" w:hAnsi="Arial" w:cs="Arial"/>
          <w:bCs/>
          <w:sz w:val="22"/>
          <w:szCs w:val="22"/>
        </w:rPr>
        <w:t xml:space="preserve"> demandad</w:t>
      </w:r>
      <w:r w:rsidR="00DB573F" w:rsidRPr="00F41B17">
        <w:rPr>
          <w:rFonts w:ascii="Arial" w:hAnsi="Arial" w:cs="Arial"/>
          <w:bCs/>
          <w:sz w:val="22"/>
          <w:szCs w:val="22"/>
        </w:rPr>
        <w:t>o</w:t>
      </w:r>
      <w:r w:rsidR="007D65AC" w:rsidRPr="00F41B17">
        <w:rPr>
          <w:rFonts w:ascii="Arial" w:hAnsi="Arial" w:cs="Arial"/>
          <w:bCs/>
          <w:sz w:val="22"/>
          <w:szCs w:val="22"/>
        </w:rPr>
        <w:t>s</w:t>
      </w:r>
      <w:r w:rsidR="0097442F" w:rsidRPr="00F41B17">
        <w:rPr>
          <w:rFonts w:ascii="Arial" w:hAnsi="Arial" w:cs="Arial"/>
          <w:bCs/>
          <w:sz w:val="22"/>
          <w:szCs w:val="22"/>
        </w:rPr>
        <w:t xml:space="preserve">, por los presuntos daños y perjuicios que se hayan causado como consecuencia del accidente ocurrido el </w:t>
      </w:r>
      <w:r w:rsidR="007D65AC" w:rsidRPr="00F41B17">
        <w:rPr>
          <w:rFonts w:ascii="Arial" w:hAnsi="Arial" w:cs="Arial"/>
          <w:bCs/>
          <w:sz w:val="22"/>
          <w:szCs w:val="22"/>
        </w:rPr>
        <w:t>16 de abril de 2020</w:t>
      </w:r>
      <w:r w:rsidR="0097442F" w:rsidRPr="00F41B17">
        <w:rPr>
          <w:rFonts w:ascii="Arial" w:hAnsi="Arial" w:cs="Arial"/>
          <w:bCs/>
          <w:sz w:val="22"/>
          <w:szCs w:val="22"/>
        </w:rPr>
        <w:t xml:space="preserve">, </w:t>
      </w:r>
      <w:r w:rsidR="00113CC5" w:rsidRPr="00F41B17">
        <w:rPr>
          <w:rFonts w:ascii="Arial" w:hAnsi="Arial" w:cs="Arial"/>
          <w:bCs/>
          <w:sz w:val="22"/>
          <w:szCs w:val="22"/>
        </w:rPr>
        <w:t xml:space="preserve">no existe un nexo de causalidad entre la conducta de los demandados y </w:t>
      </w:r>
      <w:r w:rsidR="007D65AC" w:rsidRPr="00F41B17">
        <w:rPr>
          <w:rFonts w:ascii="Arial" w:hAnsi="Arial" w:cs="Arial"/>
          <w:sz w:val="22"/>
          <w:szCs w:val="22"/>
        </w:rPr>
        <w:t>los presuntos perjuicios que hoy reclama el señor Marco Antonio Nieto Acuña</w:t>
      </w:r>
      <w:r w:rsidR="00113CC5" w:rsidRPr="00F41B17">
        <w:rPr>
          <w:rFonts w:ascii="Arial" w:hAnsi="Arial" w:cs="Arial"/>
          <w:bCs/>
          <w:sz w:val="22"/>
          <w:szCs w:val="22"/>
        </w:rPr>
        <w:t xml:space="preserve">, </w:t>
      </w:r>
      <w:r w:rsidR="007D65AC" w:rsidRPr="00F41B17">
        <w:rPr>
          <w:rFonts w:ascii="Arial" w:hAnsi="Arial" w:cs="Arial"/>
          <w:bCs/>
          <w:sz w:val="22"/>
          <w:szCs w:val="22"/>
        </w:rPr>
        <w:t xml:space="preserve">y en todo caso </w:t>
      </w:r>
      <w:r w:rsidR="007D65AC" w:rsidRPr="00F41B17">
        <w:rPr>
          <w:rFonts w:ascii="Arial" w:hAnsi="Arial" w:cs="Arial"/>
          <w:sz w:val="22"/>
          <w:szCs w:val="22"/>
        </w:rPr>
        <w:t>en este proceso se incumplieron las cargas imperativas de que trata el artículo 1077 del Código de Comercio y como consecuencia, no existe obligación condicional de la aseguradora</w:t>
      </w:r>
      <w:r w:rsidR="00DB573F" w:rsidRPr="00F41B17">
        <w:rPr>
          <w:rFonts w:ascii="Arial" w:hAnsi="Arial" w:cs="Arial"/>
          <w:sz w:val="22"/>
          <w:szCs w:val="22"/>
        </w:rPr>
        <w:t>.</w:t>
      </w:r>
    </w:p>
    <w:p w14:paraId="12F378E1" w14:textId="77777777" w:rsidR="007D65AC" w:rsidRPr="00F41B17" w:rsidRDefault="007D65AC" w:rsidP="002A2078">
      <w:pPr>
        <w:pStyle w:val="Textoindependiente"/>
        <w:spacing w:line="360" w:lineRule="auto"/>
        <w:jc w:val="both"/>
        <w:rPr>
          <w:rFonts w:ascii="Arial" w:hAnsi="Arial" w:cs="Arial"/>
          <w:bCs/>
          <w:sz w:val="22"/>
          <w:szCs w:val="22"/>
        </w:rPr>
      </w:pPr>
    </w:p>
    <w:p w14:paraId="66BEA6B7" w14:textId="3EF73EED" w:rsidR="00DB573F" w:rsidRPr="00F41B17" w:rsidRDefault="00FD676A" w:rsidP="002A2078">
      <w:pPr>
        <w:pStyle w:val="Textoindependiente"/>
        <w:spacing w:line="360" w:lineRule="auto"/>
        <w:jc w:val="both"/>
        <w:rPr>
          <w:rFonts w:ascii="Arial" w:hAnsi="Arial" w:cs="Arial"/>
          <w:b/>
          <w:sz w:val="22"/>
          <w:szCs w:val="22"/>
        </w:rPr>
      </w:pPr>
      <w:r w:rsidRPr="00F41B17">
        <w:rPr>
          <w:rFonts w:ascii="Arial" w:hAnsi="Arial" w:cs="Arial"/>
          <w:b/>
          <w:sz w:val="22"/>
          <w:szCs w:val="22"/>
        </w:rPr>
        <w:t xml:space="preserve">OPOSICIÓN FRENTE A LA </w:t>
      </w:r>
      <w:r w:rsidR="007D65AC" w:rsidRPr="00F41B17">
        <w:rPr>
          <w:rFonts w:ascii="Arial" w:hAnsi="Arial" w:cs="Arial"/>
          <w:b/>
          <w:sz w:val="22"/>
          <w:szCs w:val="22"/>
        </w:rPr>
        <w:t>PRETENSIÓN</w:t>
      </w:r>
      <w:r w:rsidRPr="00F41B17">
        <w:rPr>
          <w:rFonts w:ascii="Arial" w:hAnsi="Arial" w:cs="Arial"/>
          <w:b/>
          <w:sz w:val="22"/>
          <w:szCs w:val="22"/>
        </w:rPr>
        <w:t xml:space="preserve"> </w:t>
      </w:r>
      <w:r w:rsidR="008D2808" w:rsidRPr="00F41B17">
        <w:rPr>
          <w:rFonts w:ascii="Arial" w:hAnsi="Arial" w:cs="Arial"/>
          <w:b/>
          <w:sz w:val="22"/>
          <w:szCs w:val="22"/>
        </w:rPr>
        <w:t>2</w:t>
      </w:r>
      <w:r w:rsidRPr="00F41B17">
        <w:rPr>
          <w:rFonts w:ascii="Arial" w:hAnsi="Arial" w:cs="Arial"/>
          <w:b/>
          <w:sz w:val="22"/>
          <w:szCs w:val="22"/>
        </w:rPr>
        <w:t xml:space="preserve">: </w:t>
      </w:r>
      <w:r w:rsidRPr="007C3E90">
        <w:rPr>
          <w:rFonts w:ascii="Arial" w:hAnsi="Arial" w:cs="Arial"/>
          <w:b/>
          <w:sz w:val="22"/>
          <w:szCs w:val="22"/>
        </w:rPr>
        <w:t>ME OPONGO</w:t>
      </w:r>
      <w:r w:rsidRPr="00F41B17">
        <w:rPr>
          <w:rFonts w:ascii="Arial" w:hAnsi="Arial" w:cs="Arial"/>
          <w:bCs/>
          <w:sz w:val="22"/>
          <w:szCs w:val="22"/>
        </w:rPr>
        <w:t xml:space="preserve"> a la </w:t>
      </w:r>
      <w:r w:rsidR="00DB573F" w:rsidRPr="00F41B17">
        <w:rPr>
          <w:rFonts w:ascii="Arial" w:hAnsi="Arial" w:cs="Arial"/>
          <w:bCs/>
          <w:sz w:val="22"/>
          <w:szCs w:val="22"/>
        </w:rPr>
        <w:t>imposición de alguna condena</w:t>
      </w:r>
      <w:r w:rsidRPr="00F41B17">
        <w:rPr>
          <w:rFonts w:ascii="Arial" w:hAnsi="Arial" w:cs="Arial"/>
          <w:bCs/>
          <w:sz w:val="22"/>
          <w:szCs w:val="22"/>
        </w:rPr>
        <w:t xml:space="preserve"> cabeza de</w:t>
      </w:r>
      <w:r w:rsidR="00DB573F" w:rsidRPr="00F41B17">
        <w:rPr>
          <w:rFonts w:ascii="Arial" w:hAnsi="Arial" w:cs="Arial"/>
          <w:bCs/>
          <w:sz w:val="22"/>
          <w:szCs w:val="22"/>
        </w:rPr>
        <w:t xml:space="preserve"> </w:t>
      </w:r>
      <w:r w:rsidRPr="00F41B17">
        <w:rPr>
          <w:rFonts w:ascii="Arial" w:hAnsi="Arial" w:cs="Arial"/>
          <w:bCs/>
          <w:sz w:val="22"/>
          <w:szCs w:val="22"/>
        </w:rPr>
        <w:t>l</w:t>
      </w:r>
      <w:r w:rsidR="00DB573F" w:rsidRPr="00F41B17">
        <w:rPr>
          <w:rFonts w:ascii="Arial" w:hAnsi="Arial" w:cs="Arial"/>
          <w:bCs/>
          <w:sz w:val="22"/>
          <w:szCs w:val="22"/>
        </w:rPr>
        <w:t>os</w:t>
      </w:r>
      <w:r w:rsidRPr="00F41B17">
        <w:rPr>
          <w:rFonts w:ascii="Arial" w:hAnsi="Arial" w:cs="Arial"/>
          <w:bCs/>
          <w:sz w:val="22"/>
          <w:szCs w:val="22"/>
        </w:rPr>
        <w:t xml:space="preserve"> demandad</w:t>
      </w:r>
      <w:r w:rsidR="00DB573F" w:rsidRPr="00F41B17">
        <w:rPr>
          <w:rFonts w:ascii="Arial" w:hAnsi="Arial" w:cs="Arial"/>
          <w:bCs/>
          <w:sz w:val="22"/>
          <w:szCs w:val="22"/>
        </w:rPr>
        <w:t>os</w:t>
      </w:r>
      <w:r w:rsidRPr="00F41B17">
        <w:rPr>
          <w:rFonts w:ascii="Arial" w:hAnsi="Arial" w:cs="Arial"/>
          <w:bCs/>
          <w:sz w:val="22"/>
          <w:szCs w:val="22"/>
        </w:rPr>
        <w:t xml:space="preserve">, </w:t>
      </w:r>
      <w:r w:rsidR="00DB573F" w:rsidRPr="00F41B17">
        <w:rPr>
          <w:rFonts w:ascii="Arial" w:hAnsi="Arial" w:cs="Arial"/>
          <w:bCs/>
          <w:sz w:val="22"/>
          <w:szCs w:val="22"/>
        </w:rPr>
        <w:t xml:space="preserve">puesto que no existe un nexo de causalidad entre la conducta de los demandados y </w:t>
      </w:r>
      <w:r w:rsidR="00DB573F" w:rsidRPr="00F41B17">
        <w:rPr>
          <w:rFonts w:ascii="Arial" w:hAnsi="Arial" w:cs="Arial"/>
          <w:sz w:val="22"/>
          <w:szCs w:val="22"/>
        </w:rPr>
        <w:t>los presuntos perjuicios que hoy reclama el señor Marco Antonio Nieto Acuña</w:t>
      </w:r>
      <w:r w:rsidR="00DB573F" w:rsidRPr="00F41B17">
        <w:rPr>
          <w:rFonts w:ascii="Arial" w:hAnsi="Arial" w:cs="Arial"/>
          <w:bCs/>
          <w:sz w:val="22"/>
          <w:szCs w:val="22"/>
        </w:rPr>
        <w:t xml:space="preserve">, </w:t>
      </w:r>
      <w:r w:rsidR="00DB573F" w:rsidRPr="00F41B17">
        <w:rPr>
          <w:rFonts w:ascii="Arial" w:hAnsi="Arial" w:cs="Arial"/>
          <w:sz w:val="22"/>
          <w:szCs w:val="22"/>
        </w:rPr>
        <w:t>los cuales en todo case se sustentan en hipotéticos carentes de fundamento</w:t>
      </w:r>
      <w:r w:rsidR="00DB573F" w:rsidRPr="00F41B17">
        <w:rPr>
          <w:rFonts w:ascii="Arial" w:hAnsi="Arial" w:cs="Arial"/>
          <w:b/>
          <w:sz w:val="22"/>
          <w:szCs w:val="22"/>
        </w:rPr>
        <w:t>.</w:t>
      </w:r>
    </w:p>
    <w:p w14:paraId="718CC354" w14:textId="77777777" w:rsidR="0027035F" w:rsidRPr="00F41B17" w:rsidRDefault="0027035F" w:rsidP="002A2078">
      <w:pPr>
        <w:pStyle w:val="Textoindependiente"/>
        <w:spacing w:line="360" w:lineRule="auto"/>
        <w:jc w:val="both"/>
        <w:rPr>
          <w:rFonts w:ascii="Arial" w:hAnsi="Arial" w:cs="Arial"/>
          <w:b/>
          <w:sz w:val="22"/>
          <w:szCs w:val="22"/>
        </w:rPr>
      </w:pPr>
    </w:p>
    <w:p w14:paraId="017AA889" w14:textId="29DDBE84" w:rsidR="00DB573F" w:rsidRPr="00F41B17" w:rsidRDefault="00DB573F" w:rsidP="002A2078">
      <w:pPr>
        <w:pStyle w:val="Textoindependiente"/>
        <w:spacing w:line="360" w:lineRule="auto"/>
        <w:jc w:val="both"/>
        <w:rPr>
          <w:rFonts w:ascii="Arial" w:hAnsi="Arial" w:cs="Arial"/>
          <w:b/>
          <w:sz w:val="22"/>
          <w:szCs w:val="22"/>
        </w:rPr>
      </w:pPr>
      <w:r w:rsidRPr="00F41B17">
        <w:rPr>
          <w:rFonts w:ascii="Arial" w:hAnsi="Arial" w:cs="Arial"/>
          <w:b/>
          <w:sz w:val="22"/>
          <w:szCs w:val="22"/>
        </w:rPr>
        <w:t>2.1 PERJUICIOS MATERIALES</w:t>
      </w:r>
    </w:p>
    <w:p w14:paraId="2299DBF3" w14:textId="77777777" w:rsidR="00DB573F" w:rsidRPr="00F41B17" w:rsidRDefault="00DB573F" w:rsidP="002A2078">
      <w:pPr>
        <w:pStyle w:val="Textoindependiente"/>
        <w:spacing w:line="360" w:lineRule="auto"/>
        <w:jc w:val="both"/>
        <w:rPr>
          <w:rFonts w:ascii="Arial" w:hAnsi="Arial" w:cs="Arial"/>
          <w:b/>
          <w:sz w:val="22"/>
          <w:szCs w:val="22"/>
        </w:rPr>
      </w:pPr>
    </w:p>
    <w:p w14:paraId="22FC3C24" w14:textId="659F6E28" w:rsidR="000E4F00" w:rsidRPr="00F41B17" w:rsidRDefault="00DB573F" w:rsidP="000E4F00">
      <w:pPr>
        <w:pStyle w:val="Textoindependiente"/>
        <w:spacing w:line="360" w:lineRule="auto"/>
        <w:jc w:val="both"/>
        <w:rPr>
          <w:rFonts w:ascii="Arial" w:hAnsi="Arial" w:cs="Arial"/>
          <w:sz w:val="22"/>
          <w:szCs w:val="22"/>
        </w:rPr>
      </w:pPr>
      <w:r w:rsidRPr="00F41B17">
        <w:rPr>
          <w:rFonts w:ascii="Arial" w:hAnsi="Arial" w:cs="Arial"/>
          <w:b/>
          <w:sz w:val="22"/>
          <w:szCs w:val="22"/>
        </w:rPr>
        <w:t xml:space="preserve">2.1.1 DAÑO EMERGENTE: </w:t>
      </w:r>
      <w:r w:rsidRPr="00F41B17">
        <w:rPr>
          <w:rFonts w:ascii="Arial" w:hAnsi="Arial" w:cs="Arial"/>
          <w:bCs/>
          <w:sz w:val="22"/>
          <w:szCs w:val="22"/>
        </w:rPr>
        <w:t xml:space="preserve">ME OPONGO a que se condene a los demandados al pago de suma alguna </w:t>
      </w:r>
      <w:r w:rsidRPr="00F41B17">
        <w:rPr>
          <w:rFonts w:ascii="Arial" w:hAnsi="Arial" w:cs="Arial"/>
          <w:bCs/>
          <w:sz w:val="22"/>
          <w:szCs w:val="22"/>
          <w:lang w:val="es-ES_tradnl"/>
        </w:rPr>
        <w:t xml:space="preserve">derivada del daño emergente </w:t>
      </w:r>
      <w:r w:rsidRPr="00F41B17">
        <w:rPr>
          <w:rFonts w:ascii="Arial" w:hAnsi="Arial" w:cs="Arial"/>
          <w:sz w:val="22"/>
          <w:szCs w:val="22"/>
        </w:rPr>
        <w:t>solicitado</w:t>
      </w:r>
      <w:r w:rsidRPr="00F41B17">
        <w:rPr>
          <w:rFonts w:ascii="Arial" w:hAnsi="Arial" w:cs="Arial"/>
          <w:bCs/>
          <w:sz w:val="22"/>
          <w:szCs w:val="22"/>
        </w:rPr>
        <w:t xml:space="preserve"> </w:t>
      </w:r>
      <w:r w:rsidRPr="00F41B17">
        <w:rPr>
          <w:rFonts w:ascii="Arial" w:hAnsi="Arial" w:cs="Arial"/>
          <w:sz w:val="22"/>
          <w:szCs w:val="22"/>
        </w:rPr>
        <w:t xml:space="preserve">puesto que, </w:t>
      </w:r>
      <w:r w:rsidR="000E4F00" w:rsidRPr="00F41B17">
        <w:rPr>
          <w:rFonts w:ascii="Arial" w:hAnsi="Arial" w:cs="Arial"/>
          <w:sz w:val="22"/>
          <w:szCs w:val="22"/>
        </w:rPr>
        <w:t xml:space="preserve">las sumas pretendidas por el demandante no gozan de sustento para el caso. Al revisar los documentos aportados con la demanda se encuentra un informe de visita inspectiva de campo realizada sobre el predio “villa luisa” el 25 de septiembre de 2020, el cual, como ya se ha indicado, no contiene soportes que permitan sustentar objetivamente los conceptos y sumas descritas en el compilado de valoración del mismo. </w:t>
      </w:r>
    </w:p>
    <w:p w14:paraId="419C00BA" w14:textId="77777777" w:rsidR="000E4F00" w:rsidRPr="00F41B17" w:rsidRDefault="000E4F00" w:rsidP="000E4F00">
      <w:pPr>
        <w:spacing w:line="360" w:lineRule="auto"/>
        <w:jc w:val="both"/>
        <w:rPr>
          <w:rFonts w:ascii="Arial" w:hAnsi="Arial" w:cs="Arial"/>
        </w:rPr>
      </w:pPr>
    </w:p>
    <w:p w14:paraId="18D4BCA2" w14:textId="77777777" w:rsidR="000E4F00" w:rsidRPr="00F41B17" w:rsidRDefault="000E4F00" w:rsidP="000E4F00">
      <w:pPr>
        <w:spacing w:line="360" w:lineRule="auto"/>
        <w:jc w:val="both"/>
        <w:rPr>
          <w:rFonts w:ascii="Arial" w:hAnsi="Arial" w:cs="Arial"/>
          <w:lang w:val="es-ES_tradnl"/>
        </w:rPr>
      </w:pPr>
      <w:r w:rsidRPr="00F41B17">
        <w:rPr>
          <w:rFonts w:ascii="Arial" w:hAnsi="Arial" w:cs="Arial"/>
        </w:rPr>
        <w:t xml:space="preserve">Atendiendo a que el daño emergente que se reclama se fundamenta en el mismo documento que pretende sustentar las sumas pretendidas por concepto de daño emergente, se insiste al despacho en que </w:t>
      </w:r>
      <w:r w:rsidRPr="00F41B17">
        <w:rPr>
          <w:rFonts w:ascii="Arial" w:hAnsi="Arial" w:cs="Arial"/>
          <w:lang w:val="es-ES_tradnl"/>
        </w:rPr>
        <w:t xml:space="preserve">la visita al predio se realizó el 25 de septiembre de 2020, es decir 4 años antes de la fecha de presentación de la demanda, con lo que la información allí contenida no da cuenta de las condiciones en las que se encuentra el predio denominado “villa luisa” y claramente las conclusiones o presuntas evidencias contenidas en el documento no dan cuenta del estado real de lugar. </w:t>
      </w:r>
    </w:p>
    <w:p w14:paraId="1B6AC0C4" w14:textId="77777777" w:rsidR="00DB573F" w:rsidRPr="00F41B17" w:rsidRDefault="00DB573F" w:rsidP="002A2078">
      <w:pPr>
        <w:pStyle w:val="Textoindependiente"/>
        <w:spacing w:line="360" w:lineRule="auto"/>
        <w:jc w:val="both"/>
        <w:rPr>
          <w:rFonts w:ascii="Arial" w:hAnsi="Arial" w:cs="Arial"/>
          <w:b/>
          <w:sz w:val="22"/>
          <w:szCs w:val="22"/>
        </w:rPr>
      </w:pPr>
    </w:p>
    <w:p w14:paraId="03F1CC3B" w14:textId="00D33184" w:rsidR="000E4F00" w:rsidRPr="00F41B17" w:rsidRDefault="00DB573F" w:rsidP="000E4F00">
      <w:pPr>
        <w:spacing w:line="360" w:lineRule="auto"/>
        <w:jc w:val="both"/>
        <w:rPr>
          <w:rFonts w:ascii="Arial" w:hAnsi="Arial" w:cs="Arial"/>
          <w:lang w:val="es-ES_tradnl"/>
        </w:rPr>
      </w:pPr>
      <w:r w:rsidRPr="00F41B17">
        <w:rPr>
          <w:rFonts w:ascii="Arial" w:hAnsi="Arial" w:cs="Arial"/>
          <w:b/>
        </w:rPr>
        <w:lastRenderedPageBreak/>
        <w:t xml:space="preserve">2.1.2. LUCRO CESANTE: </w:t>
      </w:r>
      <w:r w:rsidR="000E4F00" w:rsidRPr="00F41B17">
        <w:rPr>
          <w:rFonts w:ascii="Arial" w:hAnsi="Arial" w:cs="Arial"/>
          <w:bCs/>
        </w:rPr>
        <w:t>ME OPONGO</w:t>
      </w:r>
      <w:r w:rsidR="000E4F00" w:rsidRPr="00F41B17">
        <w:rPr>
          <w:rFonts w:ascii="Arial" w:hAnsi="Arial" w:cs="Arial"/>
          <w:b/>
        </w:rPr>
        <w:t xml:space="preserve"> </w:t>
      </w:r>
      <w:r w:rsidR="000E4F00" w:rsidRPr="00F41B17">
        <w:rPr>
          <w:rFonts w:ascii="Arial" w:hAnsi="Arial" w:cs="Arial"/>
          <w:bCs/>
        </w:rPr>
        <w:t xml:space="preserve">a que se condene a los demandados al pago de suma alguna </w:t>
      </w:r>
      <w:r w:rsidR="000E4F00" w:rsidRPr="00F41B17">
        <w:rPr>
          <w:rFonts w:ascii="Arial" w:hAnsi="Arial" w:cs="Arial"/>
          <w:bCs/>
          <w:lang w:val="es-ES_tradnl"/>
        </w:rPr>
        <w:t xml:space="preserve">derivada del lucro cesante </w:t>
      </w:r>
      <w:r w:rsidR="000E4F00" w:rsidRPr="00F41B17">
        <w:rPr>
          <w:rFonts w:ascii="Arial" w:hAnsi="Arial" w:cs="Arial"/>
        </w:rPr>
        <w:t xml:space="preserve">solicitado por la parte Demandante, por cuanto, </w:t>
      </w:r>
      <w:r w:rsidR="000E4F00" w:rsidRPr="00F41B17">
        <w:rPr>
          <w:rFonts w:ascii="Arial" w:hAnsi="Arial" w:cs="Arial"/>
          <w:lang w:val="es-ES_tradnl"/>
        </w:rPr>
        <w:t xml:space="preserve">no existe prueba del valor de los presuntos daños causados al predio denominado “villa luisa” como lo describe la parte demandante, refiriéndose a una ganancia frustrada por el daño a la productividad del suelo por metro cuadrado que en todo caso carece de cualquier sustento, esto comoquiera que la parte demandante basa su argumento en un documento de informe de visita inspectiva de campo que deberá ser ratificado ante el plenario y que ciertamente hace una inspección general del sitio donde se dio el derrame de crudo. No obstante, si nos detenemos a revisar detalladamente dicho informe, inicialmente debe indicarse que la visita se realizó el 25 de septiembre de 2020, es decir 4 años antes de la fecha de presentación de la demanda con lo que la información allí contenida no da cuenta de las condiciones en las que se encuentra el predio denominado “villa luisa” y claramente las conclusiones o presuntas evidencias contenidas en el documento no dan cuenta del estado real de lugar. </w:t>
      </w:r>
    </w:p>
    <w:p w14:paraId="6E34AC9A" w14:textId="77777777" w:rsidR="000E4F00" w:rsidRPr="00F41B17" w:rsidRDefault="000E4F00" w:rsidP="000E4F00">
      <w:pPr>
        <w:spacing w:line="360" w:lineRule="auto"/>
        <w:jc w:val="both"/>
        <w:rPr>
          <w:rFonts w:ascii="Arial" w:hAnsi="Arial" w:cs="Arial"/>
          <w:lang w:val="es-ES_tradnl"/>
        </w:rPr>
      </w:pPr>
    </w:p>
    <w:p w14:paraId="75CE807C" w14:textId="0EC87A1D" w:rsidR="000E4F00" w:rsidRPr="00F41B17" w:rsidRDefault="000E4F00" w:rsidP="000E4F00">
      <w:pPr>
        <w:spacing w:line="360" w:lineRule="auto"/>
        <w:jc w:val="both"/>
        <w:rPr>
          <w:rFonts w:ascii="Arial" w:hAnsi="Arial" w:cs="Arial"/>
          <w:lang w:val="es-ES_tradnl"/>
        </w:rPr>
      </w:pPr>
      <w:r w:rsidRPr="00F41B17">
        <w:rPr>
          <w:rFonts w:ascii="Arial" w:hAnsi="Arial" w:cs="Arial"/>
          <w:lang w:val="es-ES_tradnl"/>
        </w:rPr>
        <w:t xml:space="preserve">Así mismo, se hace mención a presuntas afectaciones de especies arbóreas, entregándose un balance que cuantifica las unidades de cada especie que a criterio de quien lo elaboro se vieron afectadas. No obstante, brilla por su ausencia un sustento o registro de la cantidad de especies arbóreas y especie que presuntamente se encontraban distribuidas en el predio para la fecha en que se produjo el suceso y mucho menos obra un debido sustento de la cuantificación que se hace en el informe. Esto se suma a afirmaciones subjetivas ligadas a especies arbóreas “en plena producción” de las cuales no existe registro alguno y que a su vez tampoco se encuentran relacionadas en un registro contable para llegar a establecer su cantidad, su capacidad de producción, la producción generada con anterioridad a la ocurrencia del hecho y la vida probable productiva de cada especie. Con esto se llama atención al despacho de que el informe aportado con la demanda se basa en supuestos carentes de sustento y en todo caso contiene cálculos hipotéticos estructurados bajo el dicho de un tercero que no soporta los mismos, concluyendo entonces que ciertas especies iban a brindar una totalidad de kilogramos de cosecha que ciertamente no revisten un criterio objetivo. </w:t>
      </w:r>
    </w:p>
    <w:p w14:paraId="0E240EA9" w14:textId="77777777" w:rsidR="000E4F00" w:rsidRPr="00F41B17" w:rsidRDefault="000E4F00" w:rsidP="000E4F00">
      <w:pPr>
        <w:spacing w:line="360" w:lineRule="auto"/>
        <w:jc w:val="both"/>
        <w:rPr>
          <w:rFonts w:ascii="Arial" w:hAnsi="Arial" w:cs="Arial"/>
          <w:lang w:val="es-ES_tradnl"/>
        </w:rPr>
      </w:pPr>
    </w:p>
    <w:p w14:paraId="18531561" w14:textId="77777777" w:rsidR="000E4F00" w:rsidRPr="00F41B17" w:rsidRDefault="000E4F00" w:rsidP="000E4F00">
      <w:pPr>
        <w:spacing w:line="360" w:lineRule="auto"/>
        <w:jc w:val="both"/>
        <w:rPr>
          <w:rFonts w:ascii="Arial" w:hAnsi="Arial" w:cs="Arial"/>
          <w:lang w:val="es-ES_tradnl"/>
        </w:rPr>
      </w:pPr>
      <w:r w:rsidRPr="00F41B17">
        <w:rPr>
          <w:rFonts w:ascii="Arial" w:hAnsi="Arial" w:cs="Arial"/>
          <w:lang w:val="es-ES_tradnl"/>
        </w:rPr>
        <w:t xml:space="preserve">Conforme se observa en la tabla que resume la presunta afectación, se incluyen datos de elementos, cantidades, estado, valor unitario, proyección de producto, valor unitario de producción y un valor total que no cuentan con criterios objetivos o por lo menos fundamentos para determinar el origen de cada concepto discriminado en dicha tabla, condición que deja en evidencia la falta de certeza real que existe frente al perjuicio pretendido y en tal medida debe ser desestimado en su totalidad. </w:t>
      </w:r>
    </w:p>
    <w:p w14:paraId="02EC5554" w14:textId="4667F59E" w:rsidR="00DB573F" w:rsidRPr="00F41B17" w:rsidRDefault="00DB573F" w:rsidP="002A2078">
      <w:pPr>
        <w:pStyle w:val="Textoindependiente"/>
        <w:spacing w:line="360" w:lineRule="auto"/>
        <w:jc w:val="both"/>
        <w:rPr>
          <w:rFonts w:ascii="Arial" w:hAnsi="Arial" w:cs="Arial"/>
          <w:b/>
          <w:sz w:val="22"/>
          <w:szCs w:val="22"/>
        </w:rPr>
      </w:pPr>
    </w:p>
    <w:p w14:paraId="118D667E" w14:textId="145E1AF5" w:rsidR="000E4F00" w:rsidRPr="00F41B17" w:rsidRDefault="00DB573F" w:rsidP="000E4F00">
      <w:pPr>
        <w:tabs>
          <w:tab w:val="left" w:pos="993"/>
          <w:tab w:val="left" w:pos="1701"/>
        </w:tabs>
        <w:spacing w:line="360" w:lineRule="auto"/>
        <w:jc w:val="both"/>
        <w:rPr>
          <w:rFonts w:ascii="Arial" w:hAnsi="Arial" w:cs="Arial"/>
          <w:lang w:val="es-CO"/>
        </w:rPr>
      </w:pPr>
      <w:r w:rsidRPr="00F41B17">
        <w:rPr>
          <w:rFonts w:ascii="Arial" w:hAnsi="Arial" w:cs="Arial"/>
          <w:b/>
        </w:rPr>
        <w:lastRenderedPageBreak/>
        <w:t xml:space="preserve">2.1.3. PERJUICIOS MORALES: </w:t>
      </w:r>
      <w:r w:rsidR="000E4F00" w:rsidRPr="00F41B17">
        <w:rPr>
          <w:rFonts w:ascii="Arial" w:hAnsi="Arial" w:cs="Arial"/>
          <w:bCs/>
        </w:rPr>
        <w:t>ME OPONGO a esta pretensión ante la desmesurada solicitud de perjuicios morales en favor de los demandantes</w:t>
      </w:r>
      <w:r w:rsidR="000E4F00" w:rsidRPr="00F41B17">
        <w:rPr>
          <w:rFonts w:ascii="Arial" w:hAnsi="Arial" w:cs="Arial"/>
          <w:lang w:val="es-CO"/>
        </w:rPr>
        <w:t xml:space="preserve">, la suma solicitada por la parte demandante por concepto de daño moral es a todas luces </w:t>
      </w:r>
      <w:proofErr w:type="gramStart"/>
      <w:r w:rsidR="000E4F00" w:rsidRPr="00F41B17">
        <w:rPr>
          <w:rFonts w:ascii="Arial" w:hAnsi="Arial" w:cs="Arial"/>
          <w:lang w:val="es-CO"/>
        </w:rPr>
        <w:t>improcedente</w:t>
      </w:r>
      <w:proofErr w:type="gramEnd"/>
      <w:r w:rsidR="000E4F00" w:rsidRPr="00F41B17">
        <w:rPr>
          <w:rFonts w:ascii="Arial" w:hAnsi="Arial" w:cs="Arial"/>
          <w:lang w:val="es-CO"/>
        </w:rPr>
        <w:t xml:space="preserve"> así como exorbitante y su reconocimiento significaría un enriquecimiento injustificado en beneficio de la misma como quiera que, en principio estamos ante un caso de evidente inexistencia de responsabilidad. Además, se considera que frente a la afectación que afirma tener el señor Marco Antonio Nieto no existe prueba alguna que de forma inequívoca demuestre una real afectación de las condiciones psíquicas del Demandante aunado al hecho de que no se demuestra que en ello acaeciera como consecuencia de alguna conducta atribuible al conductor del vehículo de placas SND-922 o a su propietaria y mucho menos a Allianz Seguros S.A. De tal suerte, que de ninguna manera puede el Despacho acceder a una indemnización de perjuicios con una simple afirmación de la parte actora.</w:t>
      </w:r>
    </w:p>
    <w:p w14:paraId="78A1A6D8" w14:textId="77777777" w:rsidR="000E4F00" w:rsidRPr="00F41B17" w:rsidRDefault="000E4F00" w:rsidP="000E4F00">
      <w:pPr>
        <w:tabs>
          <w:tab w:val="left" w:pos="993"/>
          <w:tab w:val="left" w:pos="1701"/>
        </w:tabs>
        <w:spacing w:line="360" w:lineRule="auto"/>
        <w:jc w:val="both"/>
        <w:rPr>
          <w:rFonts w:ascii="Arial" w:hAnsi="Arial" w:cs="Arial"/>
          <w:lang w:val="es-CO"/>
        </w:rPr>
      </w:pPr>
    </w:p>
    <w:p w14:paraId="3769C225" w14:textId="793CE8FD" w:rsidR="00DB573F" w:rsidRPr="00F41B17" w:rsidRDefault="000E4F00" w:rsidP="000E4F00">
      <w:pPr>
        <w:pStyle w:val="Textoindependiente"/>
        <w:spacing w:line="360" w:lineRule="auto"/>
        <w:jc w:val="both"/>
        <w:rPr>
          <w:rFonts w:ascii="Arial" w:hAnsi="Arial" w:cs="Arial"/>
          <w:b/>
          <w:sz w:val="22"/>
          <w:szCs w:val="22"/>
        </w:rPr>
      </w:pPr>
      <w:r w:rsidRPr="00F41B17">
        <w:rPr>
          <w:rFonts w:ascii="Arial" w:hAnsi="Arial" w:cs="Arial"/>
          <w:sz w:val="22"/>
          <w:szCs w:val="22"/>
          <w:lang w:val="es-CO"/>
        </w:rPr>
        <w:t>En conclusión, reconocer los perjuicios morales en las sumas solicitadas por la parte actora, esto es 100 SMMLV solo terminaría generando un enriquecimiento injusto para el Demandante por cuanto las documentales que acompañan la demanda no demuestran que los presuntos perjuicios morales padecidos por el señor Marco Antonio Nieto.</w:t>
      </w:r>
    </w:p>
    <w:p w14:paraId="14F4096B" w14:textId="77777777" w:rsidR="00C550C5" w:rsidRPr="00F41B17" w:rsidRDefault="00C550C5" w:rsidP="002A2078">
      <w:pPr>
        <w:spacing w:line="360" w:lineRule="auto"/>
        <w:jc w:val="both"/>
        <w:rPr>
          <w:rFonts w:ascii="Arial" w:hAnsi="Arial" w:cs="Arial"/>
        </w:rPr>
      </w:pPr>
    </w:p>
    <w:p w14:paraId="04A12978" w14:textId="35D192C7" w:rsidR="00FB451F" w:rsidRPr="00F41B17" w:rsidRDefault="00490C5F" w:rsidP="00FB451F">
      <w:pPr>
        <w:pStyle w:val="Textoindependiente"/>
        <w:spacing w:line="360" w:lineRule="auto"/>
        <w:jc w:val="both"/>
        <w:rPr>
          <w:rFonts w:ascii="Arial" w:hAnsi="Arial" w:cs="Arial"/>
          <w:sz w:val="22"/>
          <w:szCs w:val="22"/>
        </w:rPr>
      </w:pPr>
      <w:r w:rsidRPr="00F41B17">
        <w:rPr>
          <w:rFonts w:ascii="Arial" w:hAnsi="Arial" w:cs="Arial"/>
          <w:b/>
          <w:sz w:val="22"/>
          <w:szCs w:val="22"/>
        </w:rPr>
        <w:t xml:space="preserve">OPOSICIÓN FRENTE A LA PRETENSIÓN </w:t>
      </w:r>
      <w:r w:rsidRPr="007C3E90">
        <w:rPr>
          <w:rFonts w:ascii="Arial" w:hAnsi="Arial" w:cs="Arial"/>
          <w:b/>
          <w:sz w:val="22"/>
          <w:szCs w:val="22"/>
        </w:rPr>
        <w:t>3</w:t>
      </w:r>
      <w:r w:rsidRPr="00F41B17">
        <w:rPr>
          <w:rFonts w:ascii="Arial" w:hAnsi="Arial" w:cs="Arial"/>
          <w:b/>
          <w:sz w:val="22"/>
          <w:szCs w:val="22"/>
        </w:rPr>
        <w:t>:</w:t>
      </w:r>
      <w:r w:rsidR="00FB451F" w:rsidRPr="00F41B17">
        <w:rPr>
          <w:rFonts w:ascii="Arial" w:eastAsia="Times New Roman" w:hAnsi="Arial" w:cs="Arial"/>
          <w:sz w:val="22"/>
          <w:szCs w:val="22"/>
          <w:shd w:val="clear" w:color="auto" w:fill="FFFFFF"/>
        </w:rPr>
        <w:t xml:space="preserve"> En efecto, me opongo a esta pretensión elevada por la parte </w:t>
      </w:r>
      <w:r w:rsidR="00FB451F" w:rsidRPr="00F41B17">
        <w:rPr>
          <w:rFonts w:ascii="Arial" w:eastAsia="Times New Roman" w:hAnsi="Arial" w:cs="Arial"/>
          <w:sz w:val="22"/>
          <w:szCs w:val="22"/>
        </w:rPr>
        <w:t>Demandante</w:t>
      </w:r>
      <w:r w:rsidR="00FB451F" w:rsidRPr="00F41B17">
        <w:rPr>
          <w:rFonts w:ascii="Arial" w:eastAsia="Times New Roman" w:hAnsi="Arial" w:cs="Arial"/>
          <w:sz w:val="22"/>
          <w:szCs w:val="22"/>
          <w:shd w:val="clear" w:color="auto" w:fill="FFFFFF"/>
        </w:rPr>
        <w:t>, por cuanto es claro que no procede pago alguno por cuenta de mi representada y en este sentido, por sustracción de materia, también es evidente que no hay lugar a pagar ningún rubro indexado.</w:t>
      </w:r>
    </w:p>
    <w:p w14:paraId="6B5DE06D" w14:textId="35C08FE0" w:rsidR="00C550C5" w:rsidRPr="00F41B17" w:rsidRDefault="00C550C5" w:rsidP="002A2078">
      <w:pPr>
        <w:spacing w:line="360" w:lineRule="auto"/>
        <w:ind w:right="117"/>
        <w:jc w:val="both"/>
        <w:rPr>
          <w:rFonts w:ascii="Arial" w:hAnsi="Arial" w:cs="Arial"/>
          <w:b/>
        </w:rPr>
      </w:pPr>
    </w:p>
    <w:p w14:paraId="19A6D353" w14:textId="1B3EDD17" w:rsidR="0027035F" w:rsidRPr="00F41B17" w:rsidRDefault="00490C5F" w:rsidP="0027035F">
      <w:pPr>
        <w:spacing w:line="360" w:lineRule="auto"/>
        <w:jc w:val="both"/>
        <w:rPr>
          <w:rFonts w:ascii="Arial" w:eastAsia="Arial" w:hAnsi="Arial" w:cs="Arial"/>
        </w:rPr>
      </w:pPr>
      <w:r w:rsidRPr="00F41B17">
        <w:rPr>
          <w:rFonts w:ascii="Arial" w:hAnsi="Arial" w:cs="Arial"/>
          <w:b/>
        </w:rPr>
        <w:t>OPOSICIÓN FRENTE A LA PRETENSIÓN 4:</w:t>
      </w:r>
      <w:r w:rsidR="00FB451F" w:rsidRPr="00F41B17">
        <w:rPr>
          <w:rFonts w:ascii="Arial" w:eastAsia="Times New Roman" w:hAnsi="Arial" w:cs="Arial"/>
          <w:shd w:val="clear" w:color="auto" w:fill="FFFFFF"/>
        </w:rPr>
        <w:t xml:space="preserve"> </w:t>
      </w:r>
      <w:r w:rsidR="0027035F" w:rsidRPr="00F41B17">
        <w:rPr>
          <w:rFonts w:ascii="Arial" w:eastAsia="Arial" w:hAnsi="Arial" w:cs="Arial"/>
          <w:b/>
          <w:bCs/>
          <w:u w:val="single"/>
        </w:rPr>
        <w:t>ME OPONGO</w:t>
      </w:r>
      <w:r w:rsidR="0027035F" w:rsidRPr="00F41B17">
        <w:rPr>
          <w:rFonts w:ascii="Arial" w:eastAsia="Arial" w:hAnsi="Arial" w:cs="Arial"/>
        </w:rPr>
        <w:t xml:space="preserve"> </w:t>
      </w:r>
      <w:r w:rsidR="0027035F" w:rsidRPr="007C3E90">
        <w:rPr>
          <w:rFonts w:ascii="Arial" w:hAnsi="Arial" w:cs="Arial"/>
        </w:rPr>
        <w:t xml:space="preserve">a la condena en costas y gastos del proceso, por sustracción de materia, en tanto que resulta consecuencial a las anteriores pretensiones, y al ser improcedente, esta también debe ser desestimada frente al extremo pasivo. En su lugar, solicito condena en costas y agencias en derecho para la parte demandante. </w:t>
      </w:r>
    </w:p>
    <w:p w14:paraId="0663983D" w14:textId="77777777" w:rsidR="00490C5F" w:rsidRPr="00F41B17" w:rsidRDefault="00490C5F" w:rsidP="00490C5F">
      <w:pPr>
        <w:spacing w:line="360" w:lineRule="auto"/>
        <w:ind w:right="117"/>
        <w:jc w:val="both"/>
        <w:rPr>
          <w:rFonts w:ascii="Arial" w:hAnsi="Arial" w:cs="Arial"/>
          <w:b/>
        </w:rPr>
      </w:pPr>
    </w:p>
    <w:p w14:paraId="5C6E4F2E" w14:textId="17EE9155" w:rsidR="00F16261" w:rsidRPr="00F41B17" w:rsidRDefault="00F16261" w:rsidP="00F16261">
      <w:pPr>
        <w:spacing w:line="360" w:lineRule="auto"/>
        <w:ind w:right="117"/>
        <w:rPr>
          <w:rFonts w:ascii="Arial" w:hAnsi="Arial" w:cs="Arial"/>
          <w:b/>
        </w:rPr>
      </w:pPr>
    </w:p>
    <w:p w14:paraId="1B7723AB" w14:textId="3C3F6D75" w:rsidR="007C5CBE" w:rsidRPr="00F41B17" w:rsidRDefault="007C5CBE">
      <w:pPr>
        <w:pStyle w:val="NormalWeb"/>
        <w:numPr>
          <w:ilvl w:val="0"/>
          <w:numId w:val="7"/>
        </w:numPr>
        <w:spacing w:before="0" w:beforeAutospacing="0" w:after="0" w:afterAutospacing="0" w:line="360" w:lineRule="auto"/>
        <w:contextualSpacing/>
        <w:jc w:val="center"/>
        <w:rPr>
          <w:rFonts w:ascii="Arial" w:hAnsi="Arial" w:cs="Arial"/>
          <w:b/>
          <w:bCs/>
          <w:sz w:val="22"/>
          <w:szCs w:val="22"/>
        </w:rPr>
      </w:pPr>
      <w:r w:rsidRPr="00F41B17">
        <w:rPr>
          <w:rFonts w:ascii="Arial" w:hAnsi="Arial" w:cs="Arial"/>
          <w:b/>
          <w:bCs/>
          <w:sz w:val="22"/>
          <w:szCs w:val="22"/>
        </w:rPr>
        <w:t>OBJECIÓN AL JURAMENTO ESTIMATORIO</w:t>
      </w:r>
    </w:p>
    <w:p w14:paraId="06FCD273" w14:textId="77777777" w:rsidR="007C5CBE" w:rsidRPr="00F41B17" w:rsidRDefault="007C5CBE" w:rsidP="002A2078">
      <w:pPr>
        <w:pStyle w:val="NormalWeb"/>
        <w:spacing w:before="0" w:beforeAutospacing="0" w:after="0" w:afterAutospacing="0" w:line="360" w:lineRule="auto"/>
        <w:contextualSpacing/>
        <w:rPr>
          <w:rFonts w:ascii="Arial" w:hAnsi="Arial" w:cs="Arial"/>
          <w:b/>
          <w:bCs/>
          <w:sz w:val="22"/>
          <w:szCs w:val="22"/>
        </w:rPr>
      </w:pPr>
    </w:p>
    <w:p w14:paraId="44B43C1F" w14:textId="77777777" w:rsidR="007C5CBE" w:rsidRPr="00F41B17" w:rsidRDefault="007C5CBE" w:rsidP="002A2078">
      <w:pPr>
        <w:pStyle w:val="NormalWeb"/>
        <w:spacing w:before="0" w:beforeAutospacing="0" w:after="0" w:afterAutospacing="0" w:line="360" w:lineRule="auto"/>
        <w:jc w:val="both"/>
        <w:rPr>
          <w:rFonts w:ascii="Arial" w:hAnsi="Arial" w:cs="Arial"/>
          <w:sz w:val="22"/>
          <w:szCs w:val="22"/>
        </w:rPr>
      </w:pPr>
      <w:r w:rsidRPr="00F41B17">
        <w:rPr>
          <w:rFonts w:ascii="Arial" w:hAnsi="Arial" w:cs="Arial"/>
          <w:sz w:val="22"/>
          <w:szCs w:val="22"/>
        </w:rPr>
        <w:t>El artículo 206 del Código General del Proceso establece que “</w:t>
      </w:r>
      <w:r w:rsidRPr="00F41B17">
        <w:rPr>
          <w:rFonts w:ascii="Arial" w:hAnsi="Arial" w:cs="Arial"/>
          <w:i/>
          <w:iCs/>
          <w:sz w:val="22"/>
          <w:szCs w:val="22"/>
        </w:rPr>
        <w:t>quien pretenda el reconocimiento de una indemnización (...) deberá́ estimarlo razonadamente bajo juramento en la demanda o su petición correspondiente, discriminando cada uno de sus conceptos</w:t>
      </w:r>
      <w:r w:rsidRPr="00F41B17">
        <w:rPr>
          <w:rFonts w:ascii="Arial" w:hAnsi="Arial" w:cs="Arial"/>
          <w:sz w:val="22"/>
          <w:szCs w:val="22"/>
        </w:rPr>
        <w:t>”. No obstante, en el mismo artículo, el legislador determinó que “</w:t>
      </w:r>
      <w:r w:rsidRPr="00F41B17">
        <w:rPr>
          <w:rFonts w:ascii="Arial" w:hAnsi="Arial" w:cs="Arial"/>
          <w:i/>
          <w:iCs/>
          <w:sz w:val="22"/>
          <w:szCs w:val="22"/>
        </w:rPr>
        <w:t>el juramento estimatorio no aplicará a la cuantificación de los daños extrapatrimoniales</w:t>
      </w:r>
      <w:r w:rsidRPr="00F41B17">
        <w:rPr>
          <w:rFonts w:ascii="Arial" w:hAnsi="Arial" w:cs="Arial"/>
          <w:sz w:val="22"/>
          <w:szCs w:val="22"/>
        </w:rPr>
        <w:t xml:space="preserve">”. </w:t>
      </w:r>
    </w:p>
    <w:p w14:paraId="02D15118" w14:textId="77777777" w:rsidR="006F2217" w:rsidRPr="00F41B17" w:rsidRDefault="006F2217" w:rsidP="002A2078">
      <w:pPr>
        <w:pStyle w:val="NormalWeb"/>
        <w:spacing w:before="0" w:beforeAutospacing="0" w:after="0" w:afterAutospacing="0" w:line="360" w:lineRule="auto"/>
        <w:jc w:val="both"/>
        <w:rPr>
          <w:rFonts w:ascii="Arial" w:hAnsi="Arial" w:cs="Arial"/>
          <w:sz w:val="22"/>
          <w:szCs w:val="22"/>
        </w:rPr>
      </w:pPr>
    </w:p>
    <w:p w14:paraId="6EFB8C03" w14:textId="41C5A2C8" w:rsidR="00F156DE" w:rsidRPr="00F41B17" w:rsidRDefault="00F156DE" w:rsidP="00F156DE">
      <w:pPr>
        <w:spacing w:line="360" w:lineRule="auto"/>
        <w:jc w:val="both"/>
        <w:rPr>
          <w:rFonts w:ascii="Arial" w:hAnsi="Arial" w:cs="Arial"/>
          <w:lang w:val="es-ES_tradnl"/>
        </w:rPr>
      </w:pPr>
      <w:r w:rsidRPr="00F41B17">
        <w:rPr>
          <w:rFonts w:ascii="Arial" w:hAnsi="Arial" w:cs="Arial"/>
        </w:rPr>
        <w:lastRenderedPageBreak/>
        <w:t xml:space="preserve">Objeto el juramento estimatorio presentado por el Demandante de conformidad con el artículo 206 del Código General del Proceso. Ello partiendo desde </w:t>
      </w:r>
      <w:r w:rsidRPr="00F41B17">
        <w:rPr>
          <w:rFonts w:ascii="Arial" w:hAnsi="Arial" w:cs="Arial"/>
          <w:lang w:val="es-ES_tradnl"/>
        </w:rPr>
        <w:t xml:space="preserve">las sumas que se reclaman frente al reconocimiento del </w:t>
      </w:r>
      <w:r w:rsidRPr="00F41B17">
        <w:rPr>
          <w:rFonts w:ascii="Arial" w:hAnsi="Arial" w:cs="Arial"/>
          <w:b/>
          <w:bCs/>
          <w:lang w:val="es-ES_tradnl"/>
        </w:rPr>
        <w:t>lucro cesante</w:t>
      </w:r>
      <w:r w:rsidRPr="00F41B17">
        <w:rPr>
          <w:rFonts w:ascii="Arial" w:hAnsi="Arial" w:cs="Arial"/>
          <w:lang w:val="es-ES_tradnl"/>
        </w:rPr>
        <w:t xml:space="preserve">, debe hacerse hincapié en que </w:t>
      </w:r>
      <w:r w:rsidRPr="00F41B17">
        <w:rPr>
          <w:rFonts w:ascii="Arial" w:hAnsi="Arial" w:cs="Arial"/>
        </w:rPr>
        <w:t xml:space="preserve">no obra prueba en el plenario que dé cuenta de la </w:t>
      </w:r>
      <w:r w:rsidRPr="00F41B17">
        <w:rPr>
          <w:rFonts w:ascii="Arial" w:hAnsi="Arial" w:cs="Arial"/>
          <w:lang w:val="es-ES_tradnl"/>
        </w:rPr>
        <w:t xml:space="preserve">ganancia frustrada por el daño a la productividad del suelo por metro cuadrado que se enuncia y que en todo caso carece de cualquier sustento, esto comoquiera que la parte demandante basa su argumento en un documento de informe de visita inspectiva de campo que deberá ser ratificado ante el plenario y que ciertamente hace una inspección general del sitio donde se dio el derrame de crudo sin incluir mayor información y la cual se consigna en un documento que no cuenta con sustento o registro de la cantidad de especies arbóreas y especie que presuntamente se encontraban distribuidas en el predio para la fecha en que se produjo el suceso y mucho menos obra un debido sustento de la cuantificación que se hace en el informe. Esto se suma a afirmaciones subjetivas ligadas a especies arbóreas “en plena producción” de las cuales no existe registro alguno y que a su vez tampoco se encuentran relacionadas en un registro contable para llegar a establecer su cantidad, su capacidad de producción, la producción generada con anterioridad a la ocurrencia del hecho y la vida probable productiva de cada especie. Con esto se insiste en que el informe aportado con la demanda se basa en supuestos y contiene cálculos hipotéticos estructurados bajo el dicho de un tercero que no soporta los mismos, concluyendo entonces que ciertas especies iban a brindar una totalidad de kilogramos de cosecha que ciertamente no revisten un criterio objetivo. </w:t>
      </w:r>
    </w:p>
    <w:p w14:paraId="0F059BA0" w14:textId="433732BF" w:rsidR="00F156DE" w:rsidRPr="00F41B17" w:rsidRDefault="00F156DE" w:rsidP="00F156DE">
      <w:pPr>
        <w:pStyle w:val="NormalWeb"/>
        <w:spacing w:before="0" w:beforeAutospacing="0" w:after="0" w:afterAutospacing="0" w:line="360" w:lineRule="auto"/>
        <w:jc w:val="both"/>
        <w:rPr>
          <w:rFonts w:ascii="Arial" w:hAnsi="Arial" w:cs="Arial"/>
          <w:sz w:val="22"/>
          <w:szCs w:val="22"/>
        </w:rPr>
      </w:pPr>
    </w:p>
    <w:p w14:paraId="63251CC2" w14:textId="77777777" w:rsidR="00F156DE" w:rsidRPr="00F41B17" w:rsidRDefault="00F156DE" w:rsidP="00F156DE">
      <w:pPr>
        <w:pStyle w:val="NormalWeb"/>
        <w:spacing w:before="0" w:beforeAutospacing="0" w:after="0" w:afterAutospacing="0" w:line="360" w:lineRule="auto"/>
        <w:jc w:val="both"/>
        <w:rPr>
          <w:rFonts w:ascii="Arial" w:hAnsi="Arial" w:cs="Arial"/>
          <w:sz w:val="22"/>
          <w:szCs w:val="22"/>
        </w:rPr>
      </w:pPr>
    </w:p>
    <w:p w14:paraId="21CD304B" w14:textId="77777777" w:rsidR="00F156DE" w:rsidRPr="00F41B17" w:rsidRDefault="00F156DE" w:rsidP="00F156DE">
      <w:pPr>
        <w:pStyle w:val="NormalWeb"/>
        <w:spacing w:before="0" w:beforeAutospacing="0" w:after="0" w:afterAutospacing="0" w:line="360" w:lineRule="auto"/>
        <w:jc w:val="both"/>
        <w:rPr>
          <w:rFonts w:ascii="Arial" w:hAnsi="Arial" w:cs="Arial"/>
          <w:sz w:val="22"/>
          <w:szCs w:val="22"/>
          <w:lang w:val="es-ES_tradnl"/>
        </w:rPr>
      </w:pPr>
      <w:r w:rsidRPr="00F41B17">
        <w:rPr>
          <w:rFonts w:ascii="Arial" w:hAnsi="Arial" w:cs="Arial"/>
          <w:sz w:val="22"/>
          <w:szCs w:val="22"/>
          <w:lang w:val="es-ES_tradnl"/>
        </w:rPr>
        <w:t>Sobre los aspectos fundamentales que configuran el lucro cesante, este se ha entendido cómo una categoría de perjuicio material, de naturaleza económica y de contenido pecuniario. Es decir, que puede cuantificarse en una suma de dinero y que consiste en la afectación o menoscabo de un derecho material o patrimonial, reflejado en la ganancia o ingreso que se ha dejado de percibir y que no ingresará al patrimonio de la persona. En otras palabras, se deja de recibir cuando se sufre</w:t>
      </w:r>
      <w:r w:rsidRPr="00F41B17">
        <w:rPr>
          <w:rFonts w:ascii="Arial" w:hAnsi="Arial" w:cs="Arial"/>
          <w:b/>
          <w:bCs/>
          <w:sz w:val="22"/>
          <w:szCs w:val="22"/>
          <w:lang w:val="es-ES_tradnl"/>
        </w:rPr>
        <w:t xml:space="preserve"> </w:t>
      </w:r>
      <w:r w:rsidRPr="00F41B17">
        <w:rPr>
          <w:rFonts w:ascii="Arial" w:hAnsi="Arial" w:cs="Arial"/>
          <w:sz w:val="22"/>
          <w:szCs w:val="22"/>
          <w:lang w:val="es-ES_tradnl"/>
        </w:rPr>
        <w:t>un daño y puede ser percibido a título de indemnización por las víctimas directas o indirectas cuando se imputa al causante del perjuicio la obligación de reparar.</w:t>
      </w:r>
    </w:p>
    <w:p w14:paraId="3E89625B" w14:textId="77777777" w:rsidR="007D6D99" w:rsidRPr="00F41B17" w:rsidRDefault="007D6D99" w:rsidP="00F156DE">
      <w:pPr>
        <w:pStyle w:val="NormalWeb"/>
        <w:spacing w:before="0" w:beforeAutospacing="0" w:after="0" w:afterAutospacing="0" w:line="360" w:lineRule="auto"/>
        <w:jc w:val="both"/>
        <w:rPr>
          <w:rFonts w:ascii="Arial" w:hAnsi="Arial" w:cs="Arial"/>
          <w:sz w:val="22"/>
          <w:szCs w:val="22"/>
          <w:lang w:val="es-ES_tradnl"/>
        </w:rPr>
      </w:pPr>
    </w:p>
    <w:p w14:paraId="2CCE7291" w14:textId="4A692891" w:rsidR="007D6D99" w:rsidRPr="00F41B17" w:rsidRDefault="007D6D99" w:rsidP="007D6D99">
      <w:pPr>
        <w:spacing w:line="360" w:lineRule="auto"/>
        <w:ind w:right="117"/>
        <w:jc w:val="both"/>
        <w:rPr>
          <w:rFonts w:ascii="Arial" w:hAnsi="Arial" w:cs="Arial"/>
        </w:rPr>
      </w:pPr>
      <w:r w:rsidRPr="00F41B17">
        <w:rPr>
          <w:rFonts w:ascii="Arial" w:hAnsi="Arial" w:cs="Arial"/>
        </w:rPr>
        <w:t xml:space="preserve">Asi mismo, no resulta procedente la pretensión impetrada según la cual debe reconocerse y pagarse en favor de la parte Demandante sumas de dinero por concepto de </w:t>
      </w:r>
      <w:r w:rsidRPr="00F41B17">
        <w:rPr>
          <w:rFonts w:ascii="Arial" w:hAnsi="Arial" w:cs="Arial"/>
          <w:b/>
          <w:bCs/>
        </w:rPr>
        <w:t xml:space="preserve">daño emergente </w:t>
      </w:r>
      <w:r w:rsidRPr="00F41B17">
        <w:rPr>
          <w:rFonts w:ascii="Arial" w:hAnsi="Arial" w:cs="Arial"/>
        </w:rPr>
        <w:t xml:space="preserve">puesto que, no hay prueba efectiva dentro del expediente </w:t>
      </w:r>
      <w:r w:rsidRPr="00F41B17">
        <w:rPr>
          <w:rFonts w:ascii="Arial" w:hAnsi="Arial" w:cs="Arial"/>
          <w:lang w:val="es-ES_tradnl"/>
        </w:rPr>
        <w:t xml:space="preserve">de la pérdida económica efectiva y directa que refiere haber sufrido la parte demandante </w:t>
      </w:r>
      <w:r w:rsidRPr="00F41B17">
        <w:rPr>
          <w:rFonts w:ascii="Arial" w:hAnsi="Arial" w:cs="Arial"/>
        </w:rPr>
        <w:t>y que ascienden a $70.463.654. En consecuencia, se trata de una mera expectativa que atenta contra el carácter cierto del perjuicio y, por tanto, no puede presumirse valor alguno para indemnizar lo solicitado por la parte Demandante.</w:t>
      </w:r>
    </w:p>
    <w:p w14:paraId="57C283B6" w14:textId="77777777" w:rsidR="00F156DE" w:rsidRPr="00F41B17" w:rsidRDefault="00F156DE" w:rsidP="00F156DE">
      <w:pPr>
        <w:spacing w:line="360" w:lineRule="auto"/>
        <w:ind w:right="51"/>
        <w:jc w:val="both"/>
        <w:rPr>
          <w:rFonts w:ascii="Arial" w:hAnsi="Arial" w:cs="Arial"/>
          <w:lang w:val="es-ES_tradnl"/>
        </w:rPr>
      </w:pPr>
    </w:p>
    <w:p w14:paraId="5C43CE7B" w14:textId="77777777" w:rsidR="00F156DE" w:rsidRPr="00F41B17" w:rsidRDefault="00F156DE" w:rsidP="00F156DE">
      <w:pPr>
        <w:spacing w:line="360" w:lineRule="auto"/>
        <w:ind w:right="51"/>
        <w:jc w:val="both"/>
        <w:rPr>
          <w:rFonts w:ascii="Arial" w:hAnsi="Arial" w:cs="Arial"/>
          <w:lang w:val="es-ES_tradnl"/>
        </w:rPr>
      </w:pPr>
      <w:r w:rsidRPr="00F41B17">
        <w:rPr>
          <w:rFonts w:ascii="Arial" w:hAnsi="Arial" w:cs="Arial"/>
          <w:lang w:val="es-ES_tradnl"/>
        </w:rPr>
        <w:lastRenderedPageBreak/>
        <w:t>No obstante, para indemnizar un daño, además de su existencia cierta, actual o futura. Es necesaria su plena demostración en el proceso con elementos probatorios fidedignos e idóneos, como lo son aquellos medios permitidos en el ordenamiento jurídico. Al respecto, la Corte Suprema de Justicia ha sostenido lo siguiente:</w:t>
      </w:r>
    </w:p>
    <w:p w14:paraId="30553E12" w14:textId="77777777" w:rsidR="00F156DE" w:rsidRPr="00F41B17" w:rsidRDefault="00F156DE" w:rsidP="00F156DE">
      <w:pPr>
        <w:pStyle w:val="Ttulo1"/>
        <w:tabs>
          <w:tab w:val="left" w:pos="0"/>
        </w:tabs>
        <w:spacing w:line="360" w:lineRule="auto"/>
        <w:ind w:left="0"/>
        <w:jc w:val="both"/>
        <w:rPr>
          <w:rFonts w:ascii="Arial" w:hAnsi="Arial" w:cs="Arial"/>
          <w:b w:val="0"/>
          <w:bCs w:val="0"/>
          <w:sz w:val="22"/>
          <w:szCs w:val="22"/>
        </w:rPr>
      </w:pPr>
    </w:p>
    <w:p w14:paraId="513AF5E8" w14:textId="77777777" w:rsidR="00F156DE" w:rsidRPr="00F41B17" w:rsidRDefault="00F156DE" w:rsidP="00F156DE">
      <w:pPr>
        <w:spacing w:line="360" w:lineRule="auto"/>
        <w:ind w:left="851" w:right="902"/>
        <w:jc w:val="both"/>
        <w:rPr>
          <w:rFonts w:ascii="Arial" w:hAnsi="Arial" w:cs="Arial"/>
          <w:i/>
          <w:iCs/>
          <w:lang w:val="es-ES_tradnl"/>
        </w:rPr>
      </w:pPr>
      <w:r w:rsidRPr="00F41B17">
        <w:rPr>
          <w:rFonts w:ascii="Arial" w:hAnsi="Arial" w:cs="Arial"/>
          <w:i/>
          <w:iCs/>
          <w:lang w:val="es-ES_tradnl"/>
        </w:rPr>
        <w:t>(…) en cuanto perjuicio</w:t>
      </w:r>
      <w:r w:rsidRPr="00F41B17">
        <w:rPr>
          <w:rFonts w:ascii="Arial" w:hAnsi="Arial" w:cs="Arial"/>
          <w:b/>
          <w:bCs/>
          <w:i/>
          <w:iCs/>
          <w:u w:val="single"/>
          <w:lang w:val="es-ES_tradnl"/>
        </w:rPr>
        <w:t>, el lucro cesante debe ser cierto, es decir, que supone una existencia real, tangible, no meramente hipotética o eventual. (…) Vale decir que el lucro cesante ha de ser indemnizado cuando se afinca en una situación real, existente al momento del evento dañoso, condiciones estas que, justamente, permiten inferir, razonablemente, que las ganancias o ventajas que se percibían o se aspiraba razonablemente a captar dejarán de ingresar al patrimonio fatal o muy probablemente</w:t>
      </w:r>
      <w:r w:rsidRPr="00F41B17">
        <w:rPr>
          <w:rFonts w:ascii="Arial" w:hAnsi="Arial" w:cs="Arial"/>
          <w:i/>
          <w:iCs/>
          <w:lang w:val="es-ES_tradnl"/>
        </w:rPr>
        <w:t xml:space="preserve"> (…) </w:t>
      </w:r>
    </w:p>
    <w:p w14:paraId="5DF8960D" w14:textId="77777777" w:rsidR="00F156DE" w:rsidRPr="00F41B17" w:rsidRDefault="00F156DE" w:rsidP="00F156DE">
      <w:pPr>
        <w:spacing w:line="360" w:lineRule="auto"/>
        <w:ind w:left="851" w:right="902"/>
        <w:jc w:val="both"/>
        <w:rPr>
          <w:rFonts w:ascii="Arial" w:hAnsi="Arial" w:cs="Arial"/>
          <w:i/>
          <w:iCs/>
          <w:lang w:val="es-ES_tradnl"/>
        </w:rPr>
      </w:pPr>
    </w:p>
    <w:p w14:paraId="24A16995" w14:textId="77777777" w:rsidR="00F156DE" w:rsidRPr="00F41B17" w:rsidRDefault="00F156DE" w:rsidP="00F156DE">
      <w:pPr>
        <w:spacing w:line="360" w:lineRule="auto"/>
        <w:ind w:left="851" w:right="902"/>
        <w:jc w:val="both"/>
        <w:rPr>
          <w:rFonts w:ascii="Arial" w:hAnsi="Arial" w:cs="Arial"/>
          <w:i/>
          <w:iCs/>
          <w:lang w:val="es-ES_tradnl"/>
        </w:rPr>
      </w:pPr>
      <w:r w:rsidRPr="00F41B17">
        <w:rPr>
          <w:rFonts w:ascii="Arial" w:hAnsi="Arial" w:cs="Arial"/>
          <w:i/>
          <w:iCs/>
          <w:lang w:val="es-ES_tradnl"/>
        </w:rPr>
        <w:t xml:space="preserve">Por último, están todos aquellos “sueños de ganancia”, como suele calificarlos la doctrina especializada, que no son más que </w:t>
      </w:r>
      <w:r w:rsidRPr="00F41B17">
        <w:rPr>
          <w:rFonts w:ascii="Arial" w:hAnsi="Arial" w:cs="Arial"/>
          <w:b/>
          <w:bCs/>
          <w:i/>
          <w:iCs/>
          <w:u w:val="single"/>
          <w:lang w:val="es-ES_tradnl"/>
        </w:rPr>
        <w:t>conjeturas o eventuales perjuicios que tienen como apoyatura meras hipótesis, sin anclaje en la realidad que rodea la causación del daño, los cuales, por obvias razones, no son indemnizables.</w:t>
      </w:r>
      <w:r w:rsidRPr="00F41B17">
        <w:rPr>
          <w:rFonts w:ascii="Arial" w:hAnsi="Arial" w:cs="Arial"/>
          <w:i/>
          <w:iCs/>
          <w:lang w:val="es-ES_tradnl"/>
        </w:rPr>
        <w:t>”</w:t>
      </w:r>
      <w:r w:rsidRPr="00F41B17">
        <w:rPr>
          <w:rStyle w:val="Refdenotaalpie"/>
          <w:rFonts w:ascii="Arial" w:hAnsi="Arial" w:cs="Arial"/>
          <w:i/>
          <w:iCs/>
          <w:lang w:val="es-ES_tradnl"/>
        </w:rPr>
        <w:footnoteReference w:id="2"/>
      </w:r>
      <w:r w:rsidRPr="00F41B17">
        <w:rPr>
          <w:rFonts w:ascii="Arial" w:hAnsi="Arial" w:cs="Arial"/>
          <w:lang w:val="es-ES_tradnl"/>
        </w:rPr>
        <w:t xml:space="preserve"> (Subrayado y negrilla fuera del texto original)</w:t>
      </w:r>
    </w:p>
    <w:p w14:paraId="5F5C5271" w14:textId="77777777" w:rsidR="00F156DE" w:rsidRPr="00F41B17" w:rsidRDefault="00F156DE" w:rsidP="00F156DE">
      <w:pPr>
        <w:pStyle w:val="Ttulo1"/>
        <w:tabs>
          <w:tab w:val="left" w:pos="0"/>
        </w:tabs>
        <w:spacing w:line="360" w:lineRule="auto"/>
        <w:ind w:left="0"/>
        <w:jc w:val="both"/>
        <w:rPr>
          <w:rFonts w:ascii="Arial" w:hAnsi="Arial" w:cs="Arial"/>
          <w:b w:val="0"/>
          <w:bCs w:val="0"/>
          <w:sz w:val="22"/>
          <w:szCs w:val="22"/>
        </w:rPr>
      </w:pPr>
    </w:p>
    <w:p w14:paraId="73D3A6AB" w14:textId="77777777" w:rsidR="00F156DE" w:rsidRPr="00F41B17" w:rsidRDefault="00F156DE" w:rsidP="00F156DE">
      <w:pPr>
        <w:spacing w:line="360" w:lineRule="auto"/>
        <w:ind w:right="51"/>
        <w:jc w:val="both"/>
        <w:rPr>
          <w:rFonts w:ascii="Arial" w:hAnsi="Arial" w:cs="Arial"/>
          <w:lang w:val="es-ES_tradnl"/>
        </w:rPr>
      </w:pPr>
      <w:r w:rsidRPr="00F41B17">
        <w:rPr>
          <w:rFonts w:ascii="Arial" w:hAnsi="Arial" w:cs="Arial"/>
          <w:lang w:val="es-ES_tradnl"/>
        </w:rPr>
        <w:t>Así, resulta evidente que para reconocer la indemnización del lucro cesante es necesario, de un lado, estar en presencia de una alta probabilidad de que la ganancia esperada iba a obtenerse y de otro, que sea susceptible de evaluarse concretamente. Sin que ninguna de esas deducciones pueda estar soportada en simples suposiciones o conjeturas, porque de ser así, se estaría en frente de una utilidad meramente hipotética o eventual.</w:t>
      </w:r>
    </w:p>
    <w:p w14:paraId="19ADE45C" w14:textId="77777777" w:rsidR="00F156DE" w:rsidRPr="00F41B17" w:rsidRDefault="00F156DE" w:rsidP="00F156DE">
      <w:pPr>
        <w:spacing w:line="360" w:lineRule="auto"/>
        <w:ind w:right="51"/>
        <w:jc w:val="both"/>
        <w:rPr>
          <w:rFonts w:ascii="Arial" w:hAnsi="Arial" w:cs="Arial"/>
          <w:lang w:val="es-ES_tradnl"/>
        </w:rPr>
      </w:pPr>
    </w:p>
    <w:p w14:paraId="3F1E692D" w14:textId="0B456F0E" w:rsidR="00F156DE" w:rsidRPr="00F41B17" w:rsidRDefault="00F156DE" w:rsidP="00F156DE">
      <w:pPr>
        <w:pStyle w:val="NormalWeb"/>
        <w:spacing w:before="0" w:beforeAutospacing="0" w:after="0" w:afterAutospacing="0" w:line="360" w:lineRule="auto"/>
        <w:jc w:val="both"/>
        <w:rPr>
          <w:rFonts w:ascii="Arial" w:hAnsi="Arial" w:cs="Arial"/>
          <w:sz w:val="22"/>
          <w:szCs w:val="22"/>
        </w:rPr>
      </w:pPr>
      <w:r w:rsidRPr="00F41B17">
        <w:rPr>
          <w:rFonts w:ascii="Arial" w:hAnsi="Arial" w:cs="Arial"/>
          <w:sz w:val="22"/>
          <w:szCs w:val="22"/>
        </w:rPr>
        <w:t>Ahora bien, el demandante pretende el reconocimiento de $216.341.460 por concepto de lucro cesante, lo que delanteramente debe llevar al despacho a desatender las sumas allí enlistadas, o en su defecto, no podrán tenerse como prueba dentro del proceso.</w:t>
      </w:r>
    </w:p>
    <w:p w14:paraId="0CB5AF54" w14:textId="77777777" w:rsidR="00F156DE" w:rsidRPr="00F41B17" w:rsidRDefault="00F156DE" w:rsidP="00F156DE">
      <w:pPr>
        <w:pStyle w:val="NormalWeb"/>
        <w:spacing w:before="0" w:beforeAutospacing="0" w:after="0" w:afterAutospacing="0" w:line="360" w:lineRule="auto"/>
        <w:jc w:val="both"/>
        <w:rPr>
          <w:rFonts w:ascii="Arial" w:hAnsi="Arial" w:cs="Arial"/>
          <w:sz w:val="22"/>
          <w:szCs w:val="22"/>
        </w:rPr>
      </w:pPr>
    </w:p>
    <w:p w14:paraId="3113E409" w14:textId="77777777" w:rsidR="00F156DE" w:rsidRPr="00F41B17" w:rsidRDefault="00F156DE" w:rsidP="00F156DE">
      <w:pPr>
        <w:spacing w:line="360" w:lineRule="auto"/>
        <w:jc w:val="both"/>
        <w:rPr>
          <w:rFonts w:ascii="Arial" w:hAnsi="Arial" w:cs="Arial"/>
          <w:lang w:val="es-ES_tradnl"/>
        </w:rPr>
      </w:pPr>
      <w:r w:rsidRPr="00F41B17">
        <w:rPr>
          <w:rFonts w:ascii="Arial" w:hAnsi="Arial" w:cs="Arial"/>
          <w:lang w:val="es-ES_tradnl"/>
        </w:rPr>
        <w:t xml:space="preserve">Es claro que las pretensiones encaminadas a obtener un reconocimiento por estos conceptos no están llamadas a prosperar, puesto que no siguen los lineamientos jurisprudenciales de la Corte Suprema de Justicia, en cuanto a la existencia real, tangible y no meramente hipotética o eventual del Lucro Cesante. </w:t>
      </w:r>
    </w:p>
    <w:p w14:paraId="632001C9" w14:textId="77777777" w:rsidR="00F156DE" w:rsidRPr="00F41B17" w:rsidRDefault="00F156DE" w:rsidP="00F156DE">
      <w:pPr>
        <w:pStyle w:val="NormalWeb"/>
        <w:spacing w:before="0" w:beforeAutospacing="0" w:after="0" w:afterAutospacing="0" w:line="360" w:lineRule="auto"/>
        <w:jc w:val="both"/>
        <w:rPr>
          <w:rFonts w:ascii="Arial" w:hAnsi="Arial" w:cs="Arial"/>
          <w:sz w:val="22"/>
          <w:szCs w:val="22"/>
        </w:rPr>
      </w:pPr>
    </w:p>
    <w:p w14:paraId="5DF17806" w14:textId="024A331D" w:rsidR="00F156DE" w:rsidRPr="00F41B17" w:rsidRDefault="00F156DE" w:rsidP="00F156DE">
      <w:pPr>
        <w:pStyle w:val="NormalWeb"/>
        <w:spacing w:before="0" w:beforeAutospacing="0" w:after="0" w:afterAutospacing="0" w:line="360" w:lineRule="auto"/>
        <w:jc w:val="both"/>
        <w:rPr>
          <w:rFonts w:ascii="Arial" w:hAnsi="Arial" w:cs="Arial"/>
          <w:sz w:val="22"/>
          <w:szCs w:val="22"/>
          <w:shd w:val="clear" w:color="auto" w:fill="FFFFFF"/>
        </w:rPr>
      </w:pPr>
      <w:r w:rsidRPr="00F41B17">
        <w:rPr>
          <w:rFonts w:ascii="Arial" w:hAnsi="Arial" w:cs="Arial"/>
          <w:sz w:val="22"/>
          <w:szCs w:val="22"/>
          <w:lang w:val="es-ES_tradnl"/>
        </w:rPr>
        <w:lastRenderedPageBreak/>
        <w:t>En ese sentido, al no existir prueba si</w:t>
      </w:r>
      <w:r w:rsidR="00195BA4" w:rsidRPr="00F41B17">
        <w:rPr>
          <w:rFonts w:ascii="Arial" w:hAnsi="Arial" w:cs="Arial"/>
          <w:sz w:val="22"/>
          <w:szCs w:val="22"/>
          <w:lang w:val="es-ES_tradnl"/>
        </w:rPr>
        <w:t>q</w:t>
      </w:r>
      <w:r w:rsidRPr="00F41B17">
        <w:rPr>
          <w:rFonts w:ascii="Arial" w:hAnsi="Arial" w:cs="Arial"/>
          <w:sz w:val="22"/>
          <w:szCs w:val="22"/>
          <w:lang w:val="es-ES_tradnl"/>
        </w:rPr>
        <w:t xml:space="preserve">uiera sumaria que permita acreditar las sumas solicitadas, las mismas no pueden ser reconocidas dentro de este proceso. </w:t>
      </w:r>
      <w:r w:rsidRPr="00F41B17">
        <w:rPr>
          <w:rFonts w:ascii="Arial" w:hAnsi="Arial" w:cs="Arial"/>
          <w:sz w:val="22"/>
          <w:szCs w:val="22"/>
        </w:rPr>
        <w:t xml:space="preserve">En este orden de ideas, es preciso reiterar que la parte Demandante tenía entre sus mandatos toda la carga probatoria sobre los perjuicios deprecados en la demanda. Por lo tanto, cada uno de los daños por los cuales está exigiendo una indemnización deberán estar claramente probados a través de los medios idóneos que la ley consagra en estos casos. </w:t>
      </w:r>
      <w:r w:rsidRPr="00F41B17">
        <w:rPr>
          <w:rFonts w:ascii="Arial" w:hAnsi="Arial" w:cs="Arial"/>
          <w:sz w:val="22"/>
          <w:szCs w:val="22"/>
          <w:shd w:val="clear" w:color="auto" w:fill="FFFFFF"/>
        </w:rPr>
        <w:t xml:space="preserve">Esta teoría ha sido ampliamente desarrollada por la Corte Suprema de Justicia, debido a que sobre este particular ha establecido lo siguiente: </w:t>
      </w:r>
    </w:p>
    <w:p w14:paraId="13966FA0" w14:textId="77777777" w:rsidR="00F156DE" w:rsidRPr="00F41B17" w:rsidRDefault="00F156DE" w:rsidP="00F156DE">
      <w:pPr>
        <w:pStyle w:val="NormalWeb"/>
        <w:spacing w:before="0" w:beforeAutospacing="0" w:after="0" w:afterAutospacing="0" w:line="360" w:lineRule="auto"/>
        <w:jc w:val="both"/>
        <w:rPr>
          <w:rFonts w:ascii="Arial" w:hAnsi="Arial" w:cs="Arial"/>
          <w:sz w:val="22"/>
          <w:szCs w:val="22"/>
          <w:shd w:val="clear" w:color="auto" w:fill="FFFFFF"/>
        </w:rPr>
      </w:pPr>
    </w:p>
    <w:p w14:paraId="0D4500C1" w14:textId="77777777" w:rsidR="00F156DE" w:rsidRPr="00F41B17" w:rsidRDefault="00F156DE" w:rsidP="00F156DE">
      <w:pPr>
        <w:pStyle w:val="NormalWeb"/>
        <w:spacing w:before="0" w:beforeAutospacing="0" w:after="0" w:afterAutospacing="0" w:line="360" w:lineRule="auto"/>
        <w:ind w:left="851" w:right="851"/>
        <w:jc w:val="both"/>
        <w:rPr>
          <w:rFonts w:ascii="Arial" w:hAnsi="Arial" w:cs="Arial"/>
          <w:sz w:val="22"/>
          <w:szCs w:val="22"/>
        </w:rPr>
      </w:pPr>
      <w:r w:rsidRPr="00F41B17">
        <w:rPr>
          <w:rFonts w:ascii="Arial" w:hAnsi="Arial" w:cs="Arial"/>
          <w:i/>
          <w:iCs/>
          <w:sz w:val="22"/>
          <w:szCs w:val="22"/>
          <w:shd w:val="clear" w:color="auto" w:fill="FFFFFF"/>
        </w:rPr>
        <w:t xml:space="preserve">“(...) aun cuando en la acción de incumplimiento contractual es dable reclamar el reconocimiento de los perjuicios, en su doble connotación de daño emergente y lucro cesante, no lo es menos que para ello resulta ineludible que el perjuicio reclamado tenga como causa eficiente aquel incumplimiento, </w:t>
      </w:r>
      <w:r w:rsidRPr="00F41B17">
        <w:rPr>
          <w:rFonts w:ascii="Arial" w:hAnsi="Arial" w:cs="Arial"/>
          <w:b/>
          <w:bCs/>
          <w:i/>
          <w:iCs/>
          <w:sz w:val="22"/>
          <w:szCs w:val="22"/>
          <w:shd w:val="clear" w:color="auto" w:fill="FFFFFF"/>
        </w:rPr>
        <w:t>y que los mismos sean ciertos y concretos y no meramente hipotéticos o eventuales, teniendo el reclamante la carga de su demostración</w:t>
      </w:r>
      <w:r w:rsidRPr="00F41B17">
        <w:rPr>
          <w:rFonts w:ascii="Arial" w:hAnsi="Arial" w:cs="Arial"/>
          <w:i/>
          <w:iCs/>
          <w:sz w:val="22"/>
          <w:szCs w:val="22"/>
          <w:shd w:val="clear" w:color="auto" w:fill="FFFFFF"/>
        </w:rPr>
        <w:t>, como ha tenido oportunidad de indicarlo, de manera reiterada.</w:t>
      </w:r>
      <w:r w:rsidRPr="00F41B17">
        <w:rPr>
          <w:rStyle w:val="Refdenotaalpie"/>
          <w:rFonts w:ascii="Arial" w:hAnsi="Arial" w:cs="Arial"/>
          <w:i/>
          <w:iCs/>
          <w:sz w:val="22"/>
          <w:szCs w:val="22"/>
          <w:shd w:val="clear" w:color="auto" w:fill="FFFFFF"/>
        </w:rPr>
        <w:footnoteReference w:id="3"/>
      </w:r>
      <w:r w:rsidRPr="00F41B17">
        <w:rPr>
          <w:rFonts w:ascii="Arial" w:hAnsi="Arial" w:cs="Arial"/>
          <w:i/>
          <w:iCs/>
          <w:sz w:val="22"/>
          <w:szCs w:val="22"/>
          <w:shd w:val="clear" w:color="auto" w:fill="FFFFFF"/>
        </w:rPr>
        <w:t xml:space="preserve">” </w:t>
      </w:r>
      <w:r w:rsidRPr="00F41B17">
        <w:rPr>
          <w:rFonts w:ascii="Arial" w:hAnsi="Arial" w:cs="Arial"/>
          <w:sz w:val="22"/>
          <w:szCs w:val="22"/>
        </w:rPr>
        <w:t xml:space="preserve">(Subrayado fuera del texto original) </w:t>
      </w:r>
    </w:p>
    <w:p w14:paraId="2B3AA55C" w14:textId="77777777" w:rsidR="00F156DE" w:rsidRPr="00F41B17" w:rsidRDefault="00F156DE" w:rsidP="00F156DE">
      <w:pPr>
        <w:pStyle w:val="NormalWeb"/>
        <w:spacing w:before="0" w:beforeAutospacing="0" w:after="0" w:afterAutospacing="0" w:line="360" w:lineRule="auto"/>
        <w:jc w:val="both"/>
        <w:rPr>
          <w:rFonts w:ascii="Arial" w:hAnsi="Arial" w:cs="Arial"/>
          <w:sz w:val="22"/>
          <w:szCs w:val="22"/>
          <w:shd w:val="clear" w:color="auto" w:fill="FFFFFF"/>
        </w:rPr>
      </w:pPr>
    </w:p>
    <w:p w14:paraId="03E68B93" w14:textId="77777777" w:rsidR="00F156DE" w:rsidRPr="00F41B17" w:rsidRDefault="00F156DE" w:rsidP="00F156DE">
      <w:pPr>
        <w:pStyle w:val="NormalWeb"/>
        <w:spacing w:before="0" w:beforeAutospacing="0" w:after="0" w:afterAutospacing="0" w:line="360" w:lineRule="auto"/>
        <w:jc w:val="both"/>
        <w:rPr>
          <w:rFonts w:ascii="Arial" w:hAnsi="Arial" w:cs="Arial"/>
          <w:sz w:val="22"/>
          <w:szCs w:val="22"/>
          <w:shd w:val="clear" w:color="auto" w:fill="FFFFFF"/>
        </w:rPr>
      </w:pPr>
      <w:r w:rsidRPr="00F41B17">
        <w:rPr>
          <w:rFonts w:ascii="Arial" w:hAnsi="Arial" w:cs="Arial"/>
          <w:sz w:val="22"/>
          <w:szCs w:val="22"/>
          <w:shd w:val="clear" w:color="auto" w:fill="FFFFFF"/>
        </w:rPr>
        <w:t xml:space="preserve">Bajo esta misma línea, en otro pronunciamiento también ha indicado que la existencia de los perjuicios en ningún escenario se puede presumir, tal y como se observa a continuación: </w:t>
      </w:r>
    </w:p>
    <w:p w14:paraId="3E852F04" w14:textId="77777777" w:rsidR="00F156DE" w:rsidRPr="00F41B17" w:rsidRDefault="00F156DE" w:rsidP="00F156DE">
      <w:pPr>
        <w:pStyle w:val="NormalWeb"/>
        <w:spacing w:before="0" w:beforeAutospacing="0" w:after="0" w:afterAutospacing="0" w:line="360" w:lineRule="auto"/>
        <w:jc w:val="both"/>
        <w:rPr>
          <w:rFonts w:ascii="Arial" w:hAnsi="Arial" w:cs="Arial"/>
          <w:sz w:val="22"/>
          <w:szCs w:val="22"/>
          <w:shd w:val="clear" w:color="auto" w:fill="FFFFFF"/>
        </w:rPr>
      </w:pPr>
    </w:p>
    <w:p w14:paraId="1669712A" w14:textId="77777777" w:rsidR="00F156DE" w:rsidRPr="00F41B17" w:rsidRDefault="00F156DE" w:rsidP="00F156DE">
      <w:pPr>
        <w:pStyle w:val="NormalWeb"/>
        <w:spacing w:before="0" w:beforeAutospacing="0" w:after="0" w:afterAutospacing="0" w:line="360" w:lineRule="auto"/>
        <w:ind w:left="851" w:right="851"/>
        <w:jc w:val="both"/>
        <w:rPr>
          <w:rFonts w:ascii="Arial" w:hAnsi="Arial" w:cs="Arial"/>
          <w:sz w:val="22"/>
          <w:szCs w:val="22"/>
        </w:rPr>
      </w:pPr>
      <w:r w:rsidRPr="00F41B17">
        <w:rPr>
          <w:rFonts w:ascii="Arial" w:hAnsi="Arial" w:cs="Arial"/>
          <w:i/>
          <w:iCs/>
          <w:sz w:val="22"/>
          <w:szCs w:val="22"/>
          <w:shd w:val="clear" w:color="auto" w:fill="FFFFFF"/>
        </w:rPr>
        <w:t xml:space="preserve">“Ya bien lo dijo esta Corte en los albores del siglo XX, al afirmar que “(...) </w:t>
      </w:r>
      <w:r w:rsidRPr="00F41B17">
        <w:rPr>
          <w:rFonts w:ascii="Arial" w:hAnsi="Arial" w:cs="Arial"/>
          <w:b/>
          <w:bCs/>
          <w:i/>
          <w:iCs/>
          <w:sz w:val="22"/>
          <w:szCs w:val="22"/>
          <w:u w:val="single"/>
          <w:shd w:val="clear" w:color="auto" w:fill="FFFFFF"/>
        </w:rPr>
        <w:t>la existencia de perjuicios no se presume en ningún caso</w:t>
      </w:r>
      <w:r w:rsidRPr="00F41B17">
        <w:rPr>
          <w:rFonts w:ascii="Arial" w:hAnsi="Arial" w:cs="Arial"/>
          <w:i/>
          <w:iCs/>
          <w:sz w:val="22"/>
          <w:szCs w:val="22"/>
          <w:shd w:val="clear" w:color="auto" w:fill="FFFFFF"/>
        </w:rPr>
        <w:t xml:space="preserve">; [pues] no hay disposición legal que establezca tal presunción </w:t>
      </w:r>
      <w:r w:rsidRPr="00F41B17">
        <w:rPr>
          <w:rFonts w:ascii="Arial" w:hAnsi="Arial" w:cs="Arial"/>
          <w:i/>
          <w:iCs/>
          <w:sz w:val="22"/>
          <w:szCs w:val="22"/>
        </w:rPr>
        <w:t>(...)”</w:t>
      </w:r>
      <w:r w:rsidRPr="00F41B17">
        <w:rPr>
          <w:rStyle w:val="Refdenotaalpie"/>
          <w:rFonts w:ascii="Arial" w:hAnsi="Arial" w:cs="Arial"/>
          <w:i/>
          <w:iCs/>
          <w:sz w:val="22"/>
          <w:szCs w:val="22"/>
        </w:rPr>
        <w:footnoteReference w:id="4"/>
      </w:r>
      <w:r w:rsidRPr="00F41B17">
        <w:rPr>
          <w:rFonts w:ascii="Arial" w:hAnsi="Arial" w:cs="Arial"/>
          <w:sz w:val="22"/>
          <w:szCs w:val="22"/>
        </w:rPr>
        <w:t xml:space="preserve">(Subrayado fuera del texto original). </w:t>
      </w:r>
    </w:p>
    <w:p w14:paraId="66272163" w14:textId="77777777" w:rsidR="00F156DE" w:rsidRPr="00F41B17" w:rsidRDefault="00F156DE" w:rsidP="00F156DE">
      <w:pPr>
        <w:pStyle w:val="NormalWeb"/>
        <w:spacing w:before="0" w:beforeAutospacing="0" w:after="0" w:afterAutospacing="0" w:line="360" w:lineRule="auto"/>
        <w:jc w:val="both"/>
        <w:rPr>
          <w:rFonts w:ascii="Arial" w:hAnsi="Arial" w:cs="Arial"/>
          <w:sz w:val="22"/>
          <w:szCs w:val="22"/>
        </w:rPr>
      </w:pPr>
    </w:p>
    <w:p w14:paraId="0638B799" w14:textId="77777777" w:rsidR="00F156DE" w:rsidRPr="00F41B17" w:rsidRDefault="00F156DE" w:rsidP="00F156DE">
      <w:pPr>
        <w:pStyle w:val="NormalWeb"/>
        <w:spacing w:before="0" w:beforeAutospacing="0" w:after="0" w:afterAutospacing="0" w:line="360" w:lineRule="auto"/>
        <w:jc w:val="both"/>
        <w:rPr>
          <w:rFonts w:ascii="Arial" w:hAnsi="Arial" w:cs="Arial"/>
          <w:sz w:val="22"/>
          <w:szCs w:val="22"/>
          <w:shd w:val="clear" w:color="auto" w:fill="FFFFFF"/>
        </w:rPr>
      </w:pPr>
      <w:r w:rsidRPr="00F41B17">
        <w:rPr>
          <w:rFonts w:ascii="Arial" w:hAnsi="Arial" w:cs="Arial"/>
          <w:sz w:val="22"/>
          <w:szCs w:val="22"/>
          <w:shd w:val="clear" w:color="auto" w:fill="FFFFFF"/>
        </w:rPr>
        <w:t xml:space="preserve">En virtud de lo expuesto, resulta claro que el extremo actor desconoció́ los mandatos legales y jurisprudenciales citados, dado que su estimación no obedece a un ejercicio razonado, sino que es meramente especulativo. Razón por la cual, objeto el juramento estimatorio presentado por el extremo actor y solicito que su estimación no sea tenida como prueba de sus supuestos perjuicios. </w:t>
      </w:r>
    </w:p>
    <w:p w14:paraId="6C1BF5B6" w14:textId="77777777" w:rsidR="00E14A66" w:rsidRDefault="00E14A66" w:rsidP="00EF6714">
      <w:pPr>
        <w:pStyle w:val="NormalWeb"/>
        <w:spacing w:before="0" w:beforeAutospacing="0" w:after="0" w:afterAutospacing="0" w:line="360" w:lineRule="auto"/>
        <w:rPr>
          <w:rFonts w:ascii="Arial" w:hAnsi="Arial" w:cs="Arial"/>
          <w:sz w:val="22"/>
          <w:szCs w:val="22"/>
          <w:shd w:val="clear" w:color="auto" w:fill="FFFFFF"/>
        </w:rPr>
      </w:pPr>
    </w:p>
    <w:p w14:paraId="440C32EE" w14:textId="77777777" w:rsidR="007A5D0F" w:rsidRDefault="007A5D0F" w:rsidP="00EF6714">
      <w:pPr>
        <w:pStyle w:val="NormalWeb"/>
        <w:spacing w:before="0" w:beforeAutospacing="0" w:after="0" w:afterAutospacing="0" w:line="360" w:lineRule="auto"/>
        <w:rPr>
          <w:rFonts w:ascii="Arial" w:hAnsi="Arial" w:cs="Arial"/>
          <w:sz w:val="22"/>
          <w:szCs w:val="22"/>
          <w:shd w:val="clear" w:color="auto" w:fill="FFFFFF"/>
        </w:rPr>
      </w:pPr>
    </w:p>
    <w:p w14:paraId="68DF5365" w14:textId="77777777" w:rsidR="007A5D0F" w:rsidRDefault="007A5D0F" w:rsidP="00EF6714">
      <w:pPr>
        <w:pStyle w:val="NormalWeb"/>
        <w:spacing w:before="0" w:beforeAutospacing="0" w:after="0" w:afterAutospacing="0" w:line="360" w:lineRule="auto"/>
        <w:rPr>
          <w:rFonts w:ascii="Arial" w:hAnsi="Arial" w:cs="Arial"/>
          <w:sz w:val="22"/>
          <w:szCs w:val="22"/>
          <w:shd w:val="clear" w:color="auto" w:fill="FFFFFF"/>
        </w:rPr>
      </w:pPr>
    </w:p>
    <w:p w14:paraId="4638062F" w14:textId="77777777" w:rsidR="007A5D0F" w:rsidRPr="00F41B17" w:rsidRDefault="007A5D0F" w:rsidP="00EF6714">
      <w:pPr>
        <w:pStyle w:val="NormalWeb"/>
        <w:spacing w:before="0" w:beforeAutospacing="0" w:after="0" w:afterAutospacing="0" w:line="360" w:lineRule="auto"/>
        <w:rPr>
          <w:rFonts w:ascii="Arial" w:hAnsi="Arial" w:cs="Arial"/>
          <w:sz w:val="22"/>
          <w:szCs w:val="22"/>
          <w:shd w:val="clear" w:color="auto" w:fill="FFFFFF"/>
        </w:rPr>
      </w:pPr>
    </w:p>
    <w:p w14:paraId="014EF33C" w14:textId="77777777" w:rsidR="00E305F1" w:rsidRPr="00F41B17" w:rsidRDefault="00E305F1" w:rsidP="00E305F1">
      <w:pPr>
        <w:spacing w:before="126"/>
        <w:ind w:left="236" w:right="117"/>
        <w:jc w:val="center"/>
        <w:rPr>
          <w:rFonts w:ascii="Arial" w:hAnsi="Arial" w:cs="Arial"/>
          <w:b/>
        </w:rPr>
      </w:pPr>
      <w:r w:rsidRPr="00F41B17">
        <w:rPr>
          <w:rFonts w:ascii="Arial" w:hAnsi="Arial" w:cs="Arial"/>
          <w:b/>
          <w:u w:val="thick"/>
        </w:rPr>
        <w:lastRenderedPageBreak/>
        <w:t>EXCEPCIONES</w:t>
      </w:r>
      <w:r w:rsidRPr="00F41B17">
        <w:rPr>
          <w:rFonts w:ascii="Arial" w:hAnsi="Arial" w:cs="Arial"/>
          <w:b/>
          <w:spacing w:val="-3"/>
          <w:u w:val="thick"/>
        </w:rPr>
        <w:t xml:space="preserve"> </w:t>
      </w:r>
      <w:r w:rsidRPr="00F41B17">
        <w:rPr>
          <w:rFonts w:ascii="Arial" w:hAnsi="Arial" w:cs="Arial"/>
          <w:b/>
          <w:u w:val="thick"/>
        </w:rPr>
        <w:t>DE</w:t>
      </w:r>
      <w:r w:rsidRPr="00F41B17">
        <w:rPr>
          <w:rFonts w:ascii="Arial" w:hAnsi="Arial" w:cs="Arial"/>
          <w:b/>
          <w:spacing w:val="-3"/>
          <w:u w:val="thick"/>
        </w:rPr>
        <w:t xml:space="preserve"> </w:t>
      </w:r>
      <w:r w:rsidRPr="00F41B17">
        <w:rPr>
          <w:rFonts w:ascii="Arial" w:hAnsi="Arial" w:cs="Arial"/>
          <w:b/>
          <w:u w:val="thick"/>
        </w:rPr>
        <w:t>FONDO FRENTE</w:t>
      </w:r>
      <w:r w:rsidRPr="00F41B17">
        <w:rPr>
          <w:rFonts w:ascii="Arial" w:hAnsi="Arial" w:cs="Arial"/>
          <w:b/>
          <w:spacing w:val="-6"/>
          <w:u w:val="thick"/>
        </w:rPr>
        <w:t xml:space="preserve"> </w:t>
      </w:r>
      <w:r w:rsidRPr="00F41B17">
        <w:rPr>
          <w:rFonts w:ascii="Arial" w:hAnsi="Arial" w:cs="Arial"/>
          <w:b/>
          <w:u w:val="thick"/>
        </w:rPr>
        <w:t>A</w:t>
      </w:r>
      <w:r w:rsidRPr="00F41B17">
        <w:rPr>
          <w:rFonts w:ascii="Arial" w:hAnsi="Arial" w:cs="Arial"/>
          <w:b/>
          <w:spacing w:val="-2"/>
          <w:u w:val="thick"/>
        </w:rPr>
        <w:t xml:space="preserve"> </w:t>
      </w:r>
      <w:r w:rsidRPr="00F41B17">
        <w:rPr>
          <w:rFonts w:ascii="Arial" w:hAnsi="Arial" w:cs="Arial"/>
          <w:b/>
          <w:u w:val="thick"/>
        </w:rPr>
        <w:t>LA</w:t>
      </w:r>
      <w:r w:rsidRPr="00F41B17">
        <w:rPr>
          <w:rFonts w:ascii="Arial" w:hAnsi="Arial" w:cs="Arial"/>
          <w:b/>
          <w:spacing w:val="-1"/>
          <w:u w:val="thick"/>
        </w:rPr>
        <w:t xml:space="preserve"> </w:t>
      </w:r>
      <w:r w:rsidRPr="00F41B17">
        <w:rPr>
          <w:rFonts w:ascii="Arial" w:hAnsi="Arial" w:cs="Arial"/>
          <w:b/>
          <w:u w:val="thick"/>
        </w:rPr>
        <w:t>DEMANDA</w:t>
      </w:r>
    </w:p>
    <w:p w14:paraId="4CD606BC" w14:textId="77777777" w:rsidR="00E305F1" w:rsidRPr="00F41B17" w:rsidRDefault="00E305F1" w:rsidP="00E305F1">
      <w:pPr>
        <w:pStyle w:val="Textoindependiente"/>
        <w:rPr>
          <w:rFonts w:ascii="Arial" w:hAnsi="Arial" w:cs="Arial"/>
          <w:b/>
          <w:sz w:val="22"/>
          <w:szCs w:val="22"/>
        </w:rPr>
      </w:pPr>
    </w:p>
    <w:p w14:paraId="49CD2E24" w14:textId="77777777" w:rsidR="00E305F1" w:rsidRPr="00F41B17" w:rsidRDefault="00E305F1" w:rsidP="00E305F1">
      <w:pPr>
        <w:pStyle w:val="Textoindependiente"/>
        <w:spacing w:before="9"/>
        <w:rPr>
          <w:rFonts w:ascii="Arial" w:hAnsi="Arial" w:cs="Arial"/>
          <w:b/>
          <w:sz w:val="22"/>
          <w:szCs w:val="22"/>
        </w:rPr>
      </w:pPr>
    </w:p>
    <w:p w14:paraId="5F700A32" w14:textId="7A98F38A" w:rsidR="00E305F1" w:rsidRPr="00F41B17" w:rsidRDefault="00E305F1" w:rsidP="00E305F1">
      <w:pPr>
        <w:pStyle w:val="Textoindependiente"/>
        <w:spacing w:before="94" w:line="360" w:lineRule="auto"/>
        <w:ind w:left="242" w:right="114"/>
        <w:jc w:val="both"/>
        <w:rPr>
          <w:rFonts w:ascii="Arial" w:hAnsi="Arial" w:cs="Arial"/>
          <w:sz w:val="22"/>
          <w:szCs w:val="22"/>
        </w:rPr>
      </w:pPr>
      <w:r w:rsidRPr="00F41B17">
        <w:rPr>
          <w:rFonts w:ascii="Arial" w:hAnsi="Arial" w:cs="Arial"/>
          <w:sz w:val="22"/>
          <w:szCs w:val="22"/>
        </w:rPr>
        <w:t>En primer lugar, es preciso poner en conocimiento del Honorable Juez que la defensa se</w:t>
      </w:r>
      <w:r w:rsidRPr="00F41B17">
        <w:rPr>
          <w:rFonts w:ascii="Arial" w:hAnsi="Arial" w:cs="Arial"/>
          <w:spacing w:val="1"/>
          <w:sz w:val="22"/>
          <w:szCs w:val="22"/>
        </w:rPr>
        <w:t xml:space="preserve"> </w:t>
      </w:r>
      <w:r w:rsidRPr="00F41B17">
        <w:rPr>
          <w:rFonts w:ascii="Arial" w:hAnsi="Arial" w:cs="Arial"/>
          <w:sz w:val="22"/>
          <w:szCs w:val="22"/>
        </w:rPr>
        <w:t>abordará</w:t>
      </w:r>
      <w:r w:rsidRPr="00F41B17">
        <w:rPr>
          <w:rFonts w:ascii="Arial" w:hAnsi="Arial" w:cs="Arial"/>
          <w:spacing w:val="-6"/>
          <w:sz w:val="22"/>
          <w:szCs w:val="22"/>
        </w:rPr>
        <w:t xml:space="preserve"> </w:t>
      </w:r>
      <w:r w:rsidRPr="00F41B17">
        <w:rPr>
          <w:rFonts w:ascii="Arial" w:hAnsi="Arial" w:cs="Arial"/>
          <w:sz w:val="22"/>
          <w:szCs w:val="22"/>
        </w:rPr>
        <w:t>con</w:t>
      </w:r>
      <w:r w:rsidRPr="00F41B17">
        <w:rPr>
          <w:rFonts w:ascii="Arial" w:hAnsi="Arial" w:cs="Arial"/>
          <w:spacing w:val="-6"/>
          <w:sz w:val="22"/>
          <w:szCs w:val="22"/>
        </w:rPr>
        <w:t xml:space="preserve"> </w:t>
      </w:r>
      <w:r w:rsidRPr="00F41B17">
        <w:rPr>
          <w:rFonts w:ascii="Arial" w:hAnsi="Arial" w:cs="Arial"/>
          <w:sz w:val="22"/>
          <w:szCs w:val="22"/>
        </w:rPr>
        <w:t>la</w:t>
      </w:r>
      <w:r w:rsidRPr="00F41B17">
        <w:rPr>
          <w:rFonts w:ascii="Arial" w:hAnsi="Arial" w:cs="Arial"/>
          <w:spacing w:val="-3"/>
          <w:sz w:val="22"/>
          <w:szCs w:val="22"/>
        </w:rPr>
        <w:t xml:space="preserve"> </w:t>
      </w:r>
      <w:r w:rsidRPr="00F41B17">
        <w:rPr>
          <w:rFonts w:ascii="Arial" w:hAnsi="Arial" w:cs="Arial"/>
          <w:sz w:val="22"/>
          <w:szCs w:val="22"/>
        </w:rPr>
        <w:t>formulación</w:t>
      </w:r>
      <w:r w:rsidRPr="00F41B17">
        <w:rPr>
          <w:rFonts w:ascii="Arial" w:hAnsi="Arial" w:cs="Arial"/>
          <w:spacing w:val="-4"/>
          <w:sz w:val="22"/>
          <w:szCs w:val="22"/>
        </w:rPr>
        <w:t xml:space="preserve"> </w:t>
      </w:r>
      <w:r w:rsidRPr="00F41B17">
        <w:rPr>
          <w:rFonts w:ascii="Arial" w:hAnsi="Arial" w:cs="Arial"/>
          <w:sz w:val="22"/>
          <w:szCs w:val="22"/>
        </w:rPr>
        <w:t>de</w:t>
      </w:r>
      <w:r w:rsidRPr="00F41B17">
        <w:rPr>
          <w:rFonts w:ascii="Arial" w:hAnsi="Arial" w:cs="Arial"/>
          <w:spacing w:val="-6"/>
          <w:sz w:val="22"/>
          <w:szCs w:val="22"/>
        </w:rPr>
        <w:t xml:space="preserve"> </w:t>
      </w:r>
      <w:r w:rsidRPr="00F41B17">
        <w:rPr>
          <w:rFonts w:ascii="Arial" w:hAnsi="Arial" w:cs="Arial"/>
          <w:sz w:val="22"/>
          <w:szCs w:val="22"/>
        </w:rPr>
        <w:t>medios</w:t>
      </w:r>
      <w:r w:rsidRPr="00F41B17">
        <w:rPr>
          <w:rFonts w:ascii="Arial" w:hAnsi="Arial" w:cs="Arial"/>
          <w:spacing w:val="-3"/>
          <w:sz w:val="22"/>
          <w:szCs w:val="22"/>
        </w:rPr>
        <w:t xml:space="preserve"> </w:t>
      </w:r>
      <w:r w:rsidRPr="00F41B17">
        <w:rPr>
          <w:rFonts w:ascii="Arial" w:hAnsi="Arial" w:cs="Arial"/>
          <w:sz w:val="22"/>
          <w:szCs w:val="22"/>
        </w:rPr>
        <w:t>exceptivos</w:t>
      </w:r>
      <w:r w:rsidRPr="00F41B17">
        <w:rPr>
          <w:rFonts w:ascii="Arial" w:hAnsi="Arial" w:cs="Arial"/>
          <w:spacing w:val="-3"/>
          <w:sz w:val="22"/>
          <w:szCs w:val="22"/>
        </w:rPr>
        <w:t xml:space="preserve"> </w:t>
      </w:r>
      <w:r w:rsidRPr="00F41B17">
        <w:rPr>
          <w:rFonts w:ascii="Arial" w:hAnsi="Arial" w:cs="Arial"/>
          <w:sz w:val="22"/>
          <w:szCs w:val="22"/>
        </w:rPr>
        <w:t>divididos</w:t>
      </w:r>
      <w:r w:rsidRPr="00F41B17">
        <w:rPr>
          <w:rFonts w:ascii="Arial" w:hAnsi="Arial" w:cs="Arial"/>
          <w:spacing w:val="-4"/>
          <w:sz w:val="22"/>
          <w:szCs w:val="22"/>
        </w:rPr>
        <w:t xml:space="preserve"> </w:t>
      </w:r>
      <w:r w:rsidRPr="00F41B17">
        <w:rPr>
          <w:rFonts w:ascii="Arial" w:hAnsi="Arial" w:cs="Arial"/>
          <w:sz w:val="22"/>
          <w:szCs w:val="22"/>
        </w:rPr>
        <w:t>en</w:t>
      </w:r>
      <w:r w:rsidRPr="00F41B17">
        <w:rPr>
          <w:rFonts w:ascii="Arial" w:hAnsi="Arial" w:cs="Arial"/>
          <w:spacing w:val="-6"/>
          <w:sz w:val="22"/>
          <w:szCs w:val="22"/>
        </w:rPr>
        <w:t xml:space="preserve"> </w:t>
      </w:r>
      <w:r w:rsidRPr="00F41B17">
        <w:rPr>
          <w:rFonts w:ascii="Arial" w:hAnsi="Arial" w:cs="Arial"/>
          <w:sz w:val="22"/>
          <w:szCs w:val="22"/>
        </w:rPr>
        <w:t>dos</w:t>
      </w:r>
      <w:r w:rsidRPr="00F41B17">
        <w:rPr>
          <w:rFonts w:ascii="Arial" w:hAnsi="Arial" w:cs="Arial"/>
          <w:spacing w:val="-3"/>
          <w:sz w:val="22"/>
          <w:szCs w:val="22"/>
        </w:rPr>
        <w:t xml:space="preserve"> </w:t>
      </w:r>
      <w:r w:rsidRPr="00F41B17">
        <w:rPr>
          <w:rFonts w:ascii="Arial" w:hAnsi="Arial" w:cs="Arial"/>
          <w:sz w:val="22"/>
          <w:szCs w:val="22"/>
        </w:rPr>
        <w:t>grupos.</w:t>
      </w:r>
      <w:r w:rsidRPr="00F41B17">
        <w:rPr>
          <w:rFonts w:ascii="Arial" w:hAnsi="Arial" w:cs="Arial"/>
          <w:spacing w:val="-2"/>
          <w:sz w:val="22"/>
          <w:szCs w:val="22"/>
        </w:rPr>
        <w:t xml:space="preserve"> </w:t>
      </w:r>
      <w:r w:rsidRPr="00F41B17">
        <w:rPr>
          <w:rFonts w:ascii="Arial" w:hAnsi="Arial" w:cs="Arial"/>
          <w:sz w:val="22"/>
          <w:szCs w:val="22"/>
        </w:rPr>
        <w:t>Por</w:t>
      </w:r>
      <w:r w:rsidRPr="00F41B17">
        <w:rPr>
          <w:rFonts w:ascii="Arial" w:hAnsi="Arial" w:cs="Arial"/>
          <w:spacing w:val="-3"/>
          <w:sz w:val="22"/>
          <w:szCs w:val="22"/>
        </w:rPr>
        <w:t xml:space="preserve"> </w:t>
      </w:r>
      <w:r w:rsidRPr="00F41B17">
        <w:rPr>
          <w:rFonts w:ascii="Arial" w:hAnsi="Arial" w:cs="Arial"/>
          <w:sz w:val="22"/>
          <w:szCs w:val="22"/>
        </w:rPr>
        <w:t>un</w:t>
      </w:r>
      <w:r w:rsidRPr="00F41B17">
        <w:rPr>
          <w:rFonts w:ascii="Arial" w:hAnsi="Arial" w:cs="Arial"/>
          <w:spacing w:val="-6"/>
          <w:sz w:val="22"/>
          <w:szCs w:val="22"/>
        </w:rPr>
        <w:t xml:space="preserve"> </w:t>
      </w:r>
      <w:r w:rsidRPr="00F41B17">
        <w:rPr>
          <w:rFonts w:ascii="Arial" w:hAnsi="Arial" w:cs="Arial"/>
          <w:sz w:val="22"/>
          <w:szCs w:val="22"/>
        </w:rPr>
        <w:t>lado,</w:t>
      </w:r>
      <w:r w:rsidRPr="00F41B17">
        <w:rPr>
          <w:rFonts w:ascii="Arial" w:hAnsi="Arial" w:cs="Arial"/>
          <w:spacing w:val="-4"/>
          <w:sz w:val="22"/>
          <w:szCs w:val="22"/>
        </w:rPr>
        <w:t xml:space="preserve"> </w:t>
      </w:r>
      <w:r w:rsidRPr="00F41B17">
        <w:rPr>
          <w:rFonts w:ascii="Arial" w:hAnsi="Arial" w:cs="Arial"/>
          <w:sz w:val="22"/>
          <w:szCs w:val="22"/>
        </w:rPr>
        <w:t>se</w:t>
      </w:r>
      <w:r w:rsidRPr="00F41B17">
        <w:rPr>
          <w:rFonts w:ascii="Arial" w:hAnsi="Arial" w:cs="Arial"/>
          <w:spacing w:val="-59"/>
          <w:sz w:val="22"/>
          <w:szCs w:val="22"/>
        </w:rPr>
        <w:t xml:space="preserve"> </w:t>
      </w:r>
      <w:r w:rsidRPr="00F41B17">
        <w:rPr>
          <w:rFonts w:ascii="Arial" w:hAnsi="Arial" w:cs="Arial"/>
          <w:sz w:val="22"/>
          <w:szCs w:val="22"/>
        </w:rPr>
        <w:t>formularán</w:t>
      </w:r>
      <w:r w:rsidRPr="00F41B17">
        <w:rPr>
          <w:rFonts w:ascii="Arial" w:hAnsi="Arial" w:cs="Arial"/>
          <w:spacing w:val="1"/>
          <w:sz w:val="22"/>
          <w:szCs w:val="22"/>
        </w:rPr>
        <w:t xml:space="preserve"> </w:t>
      </w:r>
      <w:r w:rsidRPr="00F41B17">
        <w:rPr>
          <w:rFonts w:ascii="Arial" w:hAnsi="Arial" w:cs="Arial"/>
          <w:sz w:val="22"/>
          <w:szCs w:val="22"/>
        </w:rPr>
        <w:t>las</w:t>
      </w:r>
      <w:r w:rsidRPr="00F41B17">
        <w:rPr>
          <w:rFonts w:ascii="Arial" w:hAnsi="Arial" w:cs="Arial"/>
          <w:spacing w:val="1"/>
          <w:sz w:val="22"/>
          <w:szCs w:val="22"/>
        </w:rPr>
        <w:t xml:space="preserve"> </w:t>
      </w:r>
      <w:r w:rsidRPr="00F41B17">
        <w:rPr>
          <w:rFonts w:ascii="Arial" w:hAnsi="Arial" w:cs="Arial"/>
          <w:sz w:val="22"/>
          <w:szCs w:val="22"/>
        </w:rPr>
        <w:t>excepciones</w:t>
      </w:r>
      <w:r w:rsidRPr="00F41B17">
        <w:rPr>
          <w:rFonts w:ascii="Arial" w:hAnsi="Arial" w:cs="Arial"/>
          <w:spacing w:val="1"/>
          <w:sz w:val="22"/>
          <w:szCs w:val="22"/>
        </w:rPr>
        <w:t xml:space="preserve"> </w:t>
      </w:r>
      <w:r w:rsidRPr="00F41B17">
        <w:rPr>
          <w:rFonts w:ascii="Arial" w:hAnsi="Arial" w:cs="Arial"/>
          <w:sz w:val="22"/>
          <w:szCs w:val="22"/>
        </w:rPr>
        <w:t>relacionadas</w:t>
      </w:r>
      <w:r w:rsidRPr="00F41B17">
        <w:rPr>
          <w:rFonts w:ascii="Arial" w:hAnsi="Arial" w:cs="Arial"/>
          <w:spacing w:val="1"/>
          <w:sz w:val="22"/>
          <w:szCs w:val="22"/>
        </w:rPr>
        <w:t xml:space="preserve"> </w:t>
      </w:r>
      <w:r w:rsidRPr="00F41B17">
        <w:rPr>
          <w:rFonts w:ascii="Arial" w:hAnsi="Arial" w:cs="Arial"/>
          <w:sz w:val="22"/>
          <w:szCs w:val="22"/>
        </w:rPr>
        <w:t>con</w:t>
      </w:r>
      <w:r w:rsidRPr="00F41B17">
        <w:rPr>
          <w:rFonts w:ascii="Arial" w:hAnsi="Arial" w:cs="Arial"/>
          <w:spacing w:val="1"/>
          <w:sz w:val="22"/>
          <w:szCs w:val="22"/>
        </w:rPr>
        <w:t xml:space="preserve"> </w:t>
      </w:r>
      <w:r w:rsidRPr="00F41B17">
        <w:rPr>
          <w:rFonts w:ascii="Arial" w:hAnsi="Arial" w:cs="Arial"/>
          <w:sz w:val="22"/>
          <w:szCs w:val="22"/>
        </w:rPr>
        <w:t>los</w:t>
      </w:r>
      <w:r w:rsidRPr="00F41B17">
        <w:rPr>
          <w:rFonts w:ascii="Arial" w:hAnsi="Arial" w:cs="Arial"/>
          <w:spacing w:val="1"/>
          <w:sz w:val="22"/>
          <w:szCs w:val="22"/>
        </w:rPr>
        <w:t xml:space="preserve"> </w:t>
      </w:r>
      <w:r w:rsidRPr="00F41B17">
        <w:rPr>
          <w:rFonts w:ascii="Arial" w:hAnsi="Arial" w:cs="Arial"/>
          <w:sz w:val="22"/>
          <w:szCs w:val="22"/>
        </w:rPr>
        <w:t>medios</w:t>
      </w:r>
      <w:r w:rsidRPr="00F41B17">
        <w:rPr>
          <w:rFonts w:ascii="Arial" w:hAnsi="Arial" w:cs="Arial"/>
          <w:spacing w:val="1"/>
          <w:sz w:val="22"/>
          <w:szCs w:val="22"/>
        </w:rPr>
        <w:t xml:space="preserve"> </w:t>
      </w:r>
      <w:r w:rsidRPr="00F41B17">
        <w:rPr>
          <w:rFonts w:ascii="Arial" w:hAnsi="Arial" w:cs="Arial"/>
          <w:sz w:val="22"/>
          <w:szCs w:val="22"/>
        </w:rPr>
        <w:t>de</w:t>
      </w:r>
      <w:r w:rsidRPr="00F41B17">
        <w:rPr>
          <w:rFonts w:ascii="Arial" w:hAnsi="Arial" w:cs="Arial"/>
          <w:spacing w:val="1"/>
          <w:sz w:val="22"/>
          <w:szCs w:val="22"/>
        </w:rPr>
        <w:t xml:space="preserve"> </w:t>
      </w:r>
      <w:r w:rsidRPr="00F41B17">
        <w:rPr>
          <w:rFonts w:ascii="Arial" w:hAnsi="Arial" w:cs="Arial"/>
          <w:sz w:val="22"/>
          <w:szCs w:val="22"/>
        </w:rPr>
        <w:t>defensa propuestos</w:t>
      </w:r>
      <w:r w:rsidRPr="00F41B17">
        <w:rPr>
          <w:rFonts w:ascii="Arial" w:hAnsi="Arial" w:cs="Arial"/>
          <w:spacing w:val="1"/>
          <w:sz w:val="22"/>
          <w:szCs w:val="22"/>
        </w:rPr>
        <w:t xml:space="preserve"> </w:t>
      </w:r>
      <w:r w:rsidRPr="00F41B17">
        <w:rPr>
          <w:rFonts w:ascii="Arial" w:hAnsi="Arial" w:cs="Arial"/>
          <w:sz w:val="22"/>
          <w:szCs w:val="22"/>
        </w:rPr>
        <w:t>con</w:t>
      </w:r>
      <w:r w:rsidRPr="00F41B17">
        <w:rPr>
          <w:rFonts w:ascii="Arial" w:hAnsi="Arial" w:cs="Arial"/>
          <w:spacing w:val="1"/>
          <w:sz w:val="22"/>
          <w:szCs w:val="22"/>
        </w:rPr>
        <w:t xml:space="preserve"> </w:t>
      </w:r>
      <w:r w:rsidRPr="00F41B17">
        <w:rPr>
          <w:rFonts w:ascii="Arial" w:hAnsi="Arial" w:cs="Arial"/>
          <w:sz w:val="22"/>
          <w:szCs w:val="22"/>
        </w:rPr>
        <w:t>ocasiones al accidente de tránsito propiamente dicho y posteriormente, se abordarán los</w:t>
      </w:r>
      <w:r w:rsidRPr="00F41B17">
        <w:rPr>
          <w:rFonts w:ascii="Arial" w:hAnsi="Arial" w:cs="Arial"/>
          <w:spacing w:val="1"/>
          <w:sz w:val="22"/>
          <w:szCs w:val="22"/>
        </w:rPr>
        <w:t xml:space="preserve"> </w:t>
      </w:r>
      <w:r w:rsidRPr="00F41B17">
        <w:rPr>
          <w:rFonts w:ascii="Arial" w:hAnsi="Arial" w:cs="Arial"/>
          <w:sz w:val="22"/>
          <w:szCs w:val="22"/>
        </w:rPr>
        <w:t>medios</w:t>
      </w:r>
      <w:r w:rsidRPr="00F41B17">
        <w:rPr>
          <w:rFonts w:ascii="Arial" w:hAnsi="Arial" w:cs="Arial"/>
          <w:spacing w:val="-11"/>
          <w:sz w:val="22"/>
          <w:szCs w:val="22"/>
        </w:rPr>
        <w:t xml:space="preserve"> </w:t>
      </w:r>
      <w:r w:rsidRPr="00F41B17">
        <w:rPr>
          <w:rFonts w:ascii="Arial" w:hAnsi="Arial" w:cs="Arial"/>
          <w:sz w:val="22"/>
          <w:szCs w:val="22"/>
        </w:rPr>
        <w:t>exceptivos</w:t>
      </w:r>
      <w:r w:rsidRPr="00F41B17">
        <w:rPr>
          <w:rFonts w:ascii="Arial" w:hAnsi="Arial" w:cs="Arial"/>
          <w:spacing w:val="-13"/>
          <w:sz w:val="22"/>
          <w:szCs w:val="22"/>
        </w:rPr>
        <w:t xml:space="preserve"> </w:t>
      </w:r>
      <w:r w:rsidRPr="00F41B17">
        <w:rPr>
          <w:rFonts w:ascii="Arial" w:hAnsi="Arial" w:cs="Arial"/>
          <w:sz w:val="22"/>
          <w:szCs w:val="22"/>
        </w:rPr>
        <w:t>que</w:t>
      </w:r>
      <w:r w:rsidRPr="00F41B17">
        <w:rPr>
          <w:rFonts w:ascii="Arial" w:hAnsi="Arial" w:cs="Arial"/>
          <w:spacing w:val="-14"/>
          <w:sz w:val="22"/>
          <w:szCs w:val="22"/>
        </w:rPr>
        <w:t xml:space="preserve"> </w:t>
      </w:r>
      <w:r w:rsidRPr="00F41B17">
        <w:rPr>
          <w:rFonts w:ascii="Arial" w:hAnsi="Arial" w:cs="Arial"/>
          <w:sz w:val="22"/>
          <w:szCs w:val="22"/>
        </w:rPr>
        <w:t>guardan</w:t>
      </w:r>
      <w:r w:rsidRPr="00F41B17">
        <w:rPr>
          <w:rFonts w:ascii="Arial" w:hAnsi="Arial" w:cs="Arial"/>
          <w:spacing w:val="-10"/>
          <w:sz w:val="22"/>
          <w:szCs w:val="22"/>
        </w:rPr>
        <w:t xml:space="preserve"> </w:t>
      </w:r>
      <w:r w:rsidRPr="00F41B17">
        <w:rPr>
          <w:rFonts w:ascii="Arial" w:hAnsi="Arial" w:cs="Arial"/>
          <w:sz w:val="22"/>
          <w:szCs w:val="22"/>
        </w:rPr>
        <w:t>profunda</w:t>
      </w:r>
      <w:r w:rsidRPr="00F41B17">
        <w:rPr>
          <w:rFonts w:ascii="Arial" w:hAnsi="Arial" w:cs="Arial"/>
          <w:spacing w:val="-14"/>
          <w:sz w:val="22"/>
          <w:szCs w:val="22"/>
        </w:rPr>
        <w:t xml:space="preserve"> </w:t>
      </w:r>
      <w:r w:rsidRPr="00F41B17">
        <w:rPr>
          <w:rFonts w:ascii="Arial" w:hAnsi="Arial" w:cs="Arial"/>
          <w:sz w:val="22"/>
          <w:szCs w:val="22"/>
        </w:rPr>
        <w:t>relación</w:t>
      </w:r>
      <w:r w:rsidRPr="00F41B17">
        <w:rPr>
          <w:rFonts w:ascii="Arial" w:hAnsi="Arial" w:cs="Arial"/>
          <w:spacing w:val="-11"/>
          <w:sz w:val="22"/>
          <w:szCs w:val="22"/>
        </w:rPr>
        <w:t xml:space="preserve"> </w:t>
      </w:r>
      <w:r w:rsidRPr="00F41B17">
        <w:rPr>
          <w:rFonts w:ascii="Arial" w:hAnsi="Arial" w:cs="Arial"/>
          <w:sz w:val="22"/>
          <w:szCs w:val="22"/>
        </w:rPr>
        <w:t>con</w:t>
      </w:r>
      <w:r w:rsidRPr="00F41B17">
        <w:rPr>
          <w:rFonts w:ascii="Arial" w:hAnsi="Arial" w:cs="Arial"/>
          <w:spacing w:val="-14"/>
          <w:sz w:val="22"/>
          <w:szCs w:val="22"/>
        </w:rPr>
        <w:t xml:space="preserve"> </w:t>
      </w:r>
      <w:r w:rsidR="001D0E57" w:rsidRPr="00F41B17">
        <w:rPr>
          <w:rFonts w:ascii="Arial" w:hAnsi="Arial" w:cs="Arial"/>
          <w:sz w:val="22"/>
          <w:szCs w:val="22"/>
        </w:rPr>
        <w:t>los</w:t>
      </w:r>
      <w:r w:rsidRPr="00F41B17">
        <w:rPr>
          <w:rFonts w:ascii="Arial" w:hAnsi="Arial" w:cs="Arial"/>
          <w:spacing w:val="-14"/>
          <w:sz w:val="22"/>
          <w:szCs w:val="22"/>
        </w:rPr>
        <w:t xml:space="preserve"> </w:t>
      </w:r>
      <w:r w:rsidRPr="00F41B17">
        <w:rPr>
          <w:rFonts w:ascii="Arial" w:hAnsi="Arial" w:cs="Arial"/>
          <w:sz w:val="22"/>
          <w:szCs w:val="22"/>
        </w:rPr>
        <w:t>contrato</w:t>
      </w:r>
      <w:r w:rsidR="001D0E57" w:rsidRPr="00F41B17">
        <w:rPr>
          <w:rFonts w:ascii="Arial" w:hAnsi="Arial" w:cs="Arial"/>
          <w:sz w:val="22"/>
          <w:szCs w:val="22"/>
        </w:rPr>
        <w:t>s</w:t>
      </w:r>
      <w:r w:rsidRPr="00F41B17">
        <w:rPr>
          <w:rFonts w:ascii="Arial" w:hAnsi="Arial" w:cs="Arial"/>
          <w:spacing w:val="-12"/>
          <w:sz w:val="22"/>
          <w:szCs w:val="22"/>
        </w:rPr>
        <w:t xml:space="preserve"> </w:t>
      </w:r>
      <w:r w:rsidRPr="00F41B17">
        <w:rPr>
          <w:rFonts w:ascii="Arial" w:hAnsi="Arial" w:cs="Arial"/>
          <w:sz w:val="22"/>
          <w:szCs w:val="22"/>
        </w:rPr>
        <w:t>de</w:t>
      </w:r>
      <w:r w:rsidRPr="00F41B17">
        <w:rPr>
          <w:rFonts w:ascii="Arial" w:hAnsi="Arial" w:cs="Arial"/>
          <w:spacing w:val="-14"/>
          <w:sz w:val="22"/>
          <w:szCs w:val="22"/>
        </w:rPr>
        <w:t xml:space="preserve"> </w:t>
      </w:r>
      <w:r w:rsidRPr="00F41B17">
        <w:rPr>
          <w:rFonts w:ascii="Arial" w:hAnsi="Arial" w:cs="Arial"/>
          <w:sz w:val="22"/>
          <w:szCs w:val="22"/>
        </w:rPr>
        <w:t>seguro.</w:t>
      </w:r>
      <w:r w:rsidRPr="00F41B17">
        <w:rPr>
          <w:rFonts w:ascii="Arial" w:hAnsi="Arial" w:cs="Arial"/>
          <w:spacing w:val="-9"/>
          <w:sz w:val="22"/>
          <w:szCs w:val="22"/>
        </w:rPr>
        <w:t xml:space="preserve"> </w:t>
      </w:r>
      <w:r w:rsidRPr="00F41B17">
        <w:rPr>
          <w:rFonts w:ascii="Arial" w:hAnsi="Arial" w:cs="Arial"/>
          <w:sz w:val="22"/>
          <w:szCs w:val="22"/>
        </w:rPr>
        <w:t>Por</w:t>
      </w:r>
      <w:r w:rsidRPr="00F41B17">
        <w:rPr>
          <w:rFonts w:ascii="Arial" w:hAnsi="Arial" w:cs="Arial"/>
          <w:spacing w:val="-12"/>
          <w:sz w:val="22"/>
          <w:szCs w:val="22"/>
        </w:rPr>
        <w:t xml:space="preserve"> </w:t>
      </w:r>
      <w:r w:rsidRPr="00F41B17">
        <w:rPr>
          <w:rFonts w:ascii="Arial" w:hAnsi="Arial" w:cs="Arial"/>
          <w:sz w:val="22"/>
          <w:szCs w:val="22"/>
        </w:rPr>
        <w:t>lo</w:t>
      </w:r>
      <w:r w:rsidRPr="00F41B17">
        <w:rPr>
          <w:rFonts w:ascii="Arial" w:hAnsi="Arial" w:cs="Arial"/>
          <w:spacing w:val="-10"/>
          <w:sz w:val="22"/>
          <w:szCs w:val="22"/>
        </w:rPr>
        <w:t xml:space="preserve"> </w:t>
      </w:r>
      <w:r w:rsidRPr="00F41B17">
        <w:rPr>
          <w:rFonts w:ascii="Arial" w:hAnsi="Arial" w:cs="Arial"/>
          <w:sz w:val="22"/>
          <w:szCs w:val="22"/>
        </w:rPr>
        <w:t>anterior,</w:t>
      </w:r>
      <w:r w:rsidRPr="00F41B17">
        <w:rPr>
          <w:rFonts w:ascii="Arial" w:hAnsi="Arial" w:cs="Arial"/>
          <w:spacing w:val="-59"/>
          <w:sz w:val="22"/>
          <w:szCs w:val="22"/>
        </w:rPr>
        <w:t xml:space="preserve"> </w:t>
      </w:r>
      <w:r w:rsidRPr="00F41B17">
        <w:rPr>
          <w:rFonts w:ascii="Arial" w:hAnsi="Arial" w:cs="Arial"/>
          <w:sz w:val="22"/>
          <w:szCs w:val="22"/>
        </w:rPr>
        <w:t>se</w:t>
      </w:r>
      <w:r w:rsidRPr="00F41B17">
        <w:rPr>
          <w:rFonts w:ascii="Arial" w:hAnsi="Arial" w:cs="Arial"/>
          <w:spacing w:val="-1"/>
          <w:sz w:val="22"/>
          <w:szCs w:val="22"/>
        </w:rPr>
        <w:t xml:space="preserve"> </w:t>
      </w:r>
      <w:r w:rsidRPr="00F41B17">
        <w:rPr>
          <w:rFonts w:ascii="Arial" w:hAnsi="Arial" w:cs="Arial"/>
          <w:sz w:val="22"/>
          <w:szCs w:val="22"/>
        </w:rPr>
        <w:t>formularán las</w:t>
      </w:r>
      <w:r w:rsidRPr="00F41B17">
        <w:rPr>
          <w:rFonts w:ascii="Arial" w:hAnsi="Arial" w:cs="Arial"/>
          <w:spacing w:val="-2"/>
          <w:sz w:val="22"/>
          <w:szCs w:val="22"/>
        </w:rPr>
        <w:t xml:space="preserve"> </w:t>
      </w:r>
      <w:r w:rsidRPr="00F41B17">
        <w:rPr>
          <w:rFonts w:ascii="Arial" w:hAnsi="Arial" w:cs="Arial"/>
          <w:sz w:val="22"/>
          <w:szCs w:val="22"/>
        </w:rPr>
        <w:t>siguientes excepciones:</w:t>
      </w:r>
    </w:p>
    <w:p w14:paraId="25133819" w14:textId="77777777" w:rsidR="00B0535D" w:rsidRDefault="00B0535D" w:rsidP="002A2078">
      <w:pPr>
        <w:pStyle w:val="NormalWeb"/>
        <w:spacing w:before="0" w:beforeAutospacing="0" w:after="0" w:afterAutospacing="0" w:line="360" w:lineRule="auto"/>
        <w:jc w:val="center"/>
        <w:rPr>
          <w:rFonts w:ascii="Arial" w:hAnsi="Arial" w:cs="Arial"/>
          <w:sz w:val="22"/>
          <w:szCs w:val="22"/>
          <w:shd w:val="clear" w:color="auto" w:fill="FFFFFF"/>
        </w:rPr>
      </w:pPr>
    </w:p>
    <w:p w14:paraId="4C426CCA" w14:textId="77777777" w:rsidR="006D2C29" w:rsidRPr="00F41B17" w:rsidRDefault="006D2C29" w:rsidP="002A2078">
      <w:pPr>
        <w:pStyle w:val="NormalWeb"/>
        <w:spacing w:before="0" w:beforeAutospacing="0" w:after="0" w:afterAutospacing="0" w:line="360" w:lineRule="auto"/>
        <w:jc w:val="center"/>
        <w:rPr>
          <w:rFonts w:ascii="Arial" w:hAnsi="Arial" w:cs="Arial"/>
          <w:sz w:val="22"/>
          <w:szCs w:val="22"/>
          <w:shd w:val="clear" w:color="auto" w:fill="FFFFFF"/>
        </w:rPr>
      </w:pPr>
    </w:p>
    <w:p w14:paraId="6A12D18F" w14:textId="63BD7B43" w:rsidR="00C12BEC" w:rsidRPr="00F41B17" w:rsidRDefault="00000000">
      <w:pPr>
        <w:pStyle w:val="Ttulo1"/>
        <w:numPr>
          <w:ilvl w:val="0"/>
          <w:numId w:val="7"/>
        </w:numPr>
        <w:spacing w:line="360" w:lineRule="auto"/>
        <w:ind w:right="-7"/>
        <w:jc w:val="center"/>
        <w:rPr>
          <w:rFonts w:ascii="Arial" w:eastAsia="Arial" w:hAnsi="Arial" w:cs="Arial"/>
          <w:sz w:val="22"/>
          <w:szCs w:val="22"/>
        </w:rPr>
      </w:pPr>
      <w:bookmarkStart w:id="0" w:name="_heading=h.flwptzz69j20" w:colFirst="0" w:colLast="0"/>
      <w:bookmarkEnd w:id="0"/>
      <w:r w:rsidRPr="00F41B17">
        <w:rPr>
          <w:rFonts w:ascii="Arial" w:eastAsia="Arial" w:hAnsi="Arial" w:cs="Arial"/>
          <w:sz w:val="22"/>
          <w:szCs w:val="22"/>
        </w:rPr>
        <w:t>EXCEPCIONES DE FONDO FRENTE A LA INEXISTENTE RESPONSABILIDAD DERIVADA DEL ACCIDENTE DE TRÁNSITO.</w:t>
      </w:r>
    </w:p>
    <w:p w14:paraId="68CF9509" w14:textId="77777777" w:rsidR="006F2217" w:rsidRPr="00F41B17" w:rsidRDefault="006F2217" w:rsidP="002A2078">
      <w:pPr>
        <w:pStyle w:val="Ttulo1"/>
        <w:spacing w:line="360" w:lineRule="auto"/>
        <w:ind w:left="2357" w:right="521" w:hanging="1707"/>
        <w:rPr>
          <w:rFonts w:ascii="Arial" w:eastAsia="Arial" w:hAnsi="Arial" w:cs="Arial"/>
          <w:sz w:val="22"/>
          <w:szCs w:val="22"/>
        </w:rPr>
      </w:pPr>
    </w:p>
    <w:p w14:paraId="58A7081E" w14:textId="06A5A64B" w:rsidR="00D7628A" w:rsidRPr="00F41B17" w:rsidRDefault="00D7628A" w:rsidP="00EF6714">
      <w:pPr>
        <w:pStyle w:val="Ttulo1"/>
        <w:numPr>
          <w:ilvl w:val="1"/>
          <w:numId w:val="1"/>
        </w:numPr>
        <w:tabs>
          <w:tab w:val="left" w:pos="0"/>
        </w:tabs>
        <w:spacing w:line="360" w:lineRule="auto"/>
        <w:ind w:right="120"/>
        <w:jc w:val="both"/>
        <w:rPr>
          <w:rFonts w:ascii="Arial" w:hAnsi="Arial" w:cs="Arial"/>
          <w:sz w:val="22"/>
          <w:szCs w:val="22"/>
        </w:rPr>
      </w:pPr>
      <w:r w:rsidRPr="00F41B17">
        <w:rPr>
          <w:rFonts w:ascii="Arial" w:hAnsi="Arial" w:cs="Arial"/>
          <w:sz w:val="22"/>
          <w:szCs w:val="22"/>
        </w:rPr>
        <w:t>INEXISTENCIA DE RESPONSABILIDAD A CARGO DE LOS DEMANDADOS POR LA FALTA DE ACREDITACIÓN DEL NEXO CAUSAL</w:t>
      </w:r>
    </w:p>
    <w:p w14:paraId="2C743F08" w14:textId="77777777" w:rsidR="00414078" w:rsidRPr="00F41B17" w:rsidRDefault="00414078" w:rsidP="002A2078">
      <w:pPr>
        <w:pStyle w:val="Ttulo1"/>
        <w:tabs>
          <w:tab w:val="left" w:pos="0"/>
        </w:tabs>
        <w:spacing w:line="360" w:lineRule="auto"/>
        <w:ind w:left="0" w:right="120"/>
        <w:rPr>
          <w:rFonts w:ascii="Arial" w:hAnsi="Arial" w:cs="Arial"/>
          <w:sz w:val="22"/>
          <w:szCs w:val="22"/>
        </w:rPr>
      </w:pPr>
    </w:p>
    <w:p w14:paraId="5B53A7B5" w14:textId="645C1CF3" w:rsidR="007A5D0F" w:rsidRDefault="00E0306E" w:rsidP="00E0306E">
      <w:pPr>
        <w:tabs>
          <w:tab w:val="left" w:pos="362"/>
        </w:tabs>
        <w:spacing w:line="360" w:lineRule="auto"/>
        <w:jc w:val="both"/>
        <w:rPr>
          <w:rFonts w:ascii="Arial" w:hAnsi="Arial" w:cs="Arial"/>
        </w:rPr>
      </w:pPr>
      <w:r w:rsidRPr="00F41B17">
        <w:rPr>
          <w:rFonts w:ascii="Arial" w:hAnsi="Arial" w:cs="Arial"/>
        </w:rPr>
        <w:t xml:space="preserve">En este caso no podrá atribuirse responsabilidad a los Demandados </w:t>
      </w:r>
      <w:r w:rsidR="007A5D0F">
        <w:rPr>
          <w:rFonts w:ascii="Arial" w:hAnsi="Arial" w:cs="Arial"/>
        </w:rPr>
        <w:t xml:space="preserve">conforme se pondrá de presente al Despacho atendiendo a que i) El Informe Policial de Accidente de </w:t>
      </w:r>
      <w:r w:rsidR="00D111DA">
        <w:rPr>
          <w:rFonts w:ascii="Arial" w:hAnsi="Arial" w:cs="Arial"/>
        </w:rPr>
        <w:t>Tránsito</w:t>
      </w:r>
      <w:r w:rsidR="007A5D0F">
        <w:rPr>
          <w:rFonts w:ascii="Arial" w:hAnsi="Arial" w:cs="Arial"/>
        </w:rPr>
        <w:t xml:space="preserve"> que sirve de insumo para la imputación de responsabilidad que hace la </w:t>
      </w:r>
      <w:r w:rsidR="00D111DA">
        <w:rPr>
          <w:rFonts w:ascii="Arial" w:hAnsi="Arial" w:cs="Arial"/>
        </w:rPr>
        <w:t>parte</w:t>
      </w:r>
      <w:r w:rsidR="007A5D0F">
        <w:rPr>
          <w:rFonts w:ascii="Arial" w:hAnsi="Arial" w:cs="Arial"/>
        </w:rPr>
        <w:t xml:space="preserve"> demandante</w:t>
      </w:r>
      <w:r w:rsidR="00D111DA">
        <w:rPr>
          <w:rFonts w:ascii="Arial" w:hAnsi="Arial" w:cs="Arial"/>
        </w:rPr>
        <w:t xml:space="preserve">, no hace las veces de un dictamen pericial, dejando en claro que las </w:t>
      </w:r>
      <w:r w:rsidR="00747524">
        <w:rPr>
          <w:rFonts w:ascii="Arial" w:hAnsi="Arial" w:cs="Arial"/>
        </w:rPr>
        <w:t>hipótesis</w:t>
      </w:r>
      <w:r w:rsidR="00D111DA">
        <w:rPr>
          <w:rFonts w:ascii="Arial" w:hAnsi="Arial" w:cs="Arial"/>
        </w:rPr>
        <w:t xml:space="preserve"> contenidas en el informe, deben ser validadas o </w:t>
      </w:r>
      <w:r w:rsidR="00747524">
        <w:rPr>
          <w:rFonts w:ascii="Arial" w:hAnsi="Arial" w:cs="Arial"/>
        </w:rPr>
        <w:t>aclaradas</w:t>
      </w:r>
      <w:r w:rsidR="00D111DA">
        <w:rPr>
          <w:rFonts w:ascii="Arial" w:hAnsi="Arial" w:cs="Arial"/>
        </w:rPr>
        <w:t xml:space="preserve"> y no deben </w:t>
      </w:r>
      <w:r w:rsidR="00747524">
        <w:rPr>
          <w:rFonts w:ascii="Arial" w:hAnsi="Arial" w:cs="Arial"/>
        </w:rPr>
        <w:t>valorarse</w:t>
      </w:r>
      <w:r w:rsidR="00D111DA">
        <w:rPr>
          <w:rFonts w:ascii="Arial" w:hAnsi="Arial" w:cs="Arial"/>
        </w:rPr>
        <w:t xml:space="preserve"> como una conclusión del evento.</w:t>
      </w:r>
      <w:r w:rsidR="00747524">
        <w:rPr>
          <w:rFonts w:ascii="Arial" w:hAnsi="Arial" w:cs="Arial"/>
        </w:rPr>
        <w:t xml:space="preserve"> Sin perjuicio de lo anterior ii) </w:t>
      </w:r>
      <w:r w:rsidR="00DD5FED">
        <w:rPr>
          <w:rFonts w:ascii="Arial" w:hAnsi="Arial" w:cs="Arial"/>
        </w:rPr>
        <w:t xml:space="preserve">Al revisar el citado informe, encontramos que el agente de tránsito fue preciso al indicar </w:t>
      </w:r>
      <w:r w:rsidR="00447984">
        <w:rPr>
          <w:rFonts w:ascii="Arial" w:hAnsi="Arial" w:cs="Arial"/>
        </w:rPr>
        <w:t>que,</w:t>
      </w:r>
      <w:r w:rsidR="00DD5FED">
        <w:rPr>
          <w:rFonts w:ascii="Arial" w:hAnsi="Arial" w:cs="Arial"/>
        </w:rPr>
        <w:t xml:space="preserve"> de acuerdo a la posición final del </w:t>
      </w:r>
      <w:r w:rsidR="008904A6">
        <w:rPr>
          <w:rFonts w:ascii="Arial" w:hAnsi="Arial" w:cs="Arial"/>
        </w:rPr>
        <w:t>vehículo</w:t>
      </w:r>
      <w:r w:rsidR="00DD5FED">
        <w:rPr>
          <w:rFonts w:ascii="Arial" w:hAnsi="Arial" w:cs="Arial"/>
        </w:rPr>
        <w:t xml:space="preserve"> automotor, con el accidente se causaron daños de manera exclusiva al establecimiento comercial denominado </w:t>
      </w:r>
      <w:r w:rsidR="00DE4ADB">
        <w:rPr>
          <w:rFonts w:ascii="Arial" w:hAnsi="Arial" w:cs="Arial"/>
        </w:rPr>
        <w:t>“La Campola Paisa”.</w:t>
      </w:r>
      <w:r w:rsidR="006C6346">
        <w:rPr>
          <w:rFonts w:ascii="Arial" w:hAnsi="Arial" w:cs="Arial"/>
        </w:rPr>
        <w:t xml:space="preserve"> En ese sentido, no esta probado que exista un nexo causal entre la ocurrencia del accidente y los daños que se reclaman en la presente acción.</w:t>
      </w:r>
    </w:p>
    <w:p w14:paraId="5C3F8E12" w14:textId="77777777" w:rsidR="00E0306E" w:rsidRPr="00F41B17" w:rsidRDefault="00E0306E" w:rsidP="00E0306E">
      <w:pPr>
        <w:tabs>
          <w:tab w:val="left" w:pos="362"/>
        </w:tabs>
        <w:spacing w:line="360" w:lineRule="auto"/>
        <w:ind w:right="120"/>
        <w:jc w:val="both"/>
        <w:rPr>
          <w:rFonts w:ascii="Arial" w:hAnsi="Arial" w:cs="Arial"/>
        </w:rPr>
      </w:pPr>
    </w:p>
    <w:p w14:paraId="0D3A39C2" w14:textId="77777777" w:rsidR="00E0306E" w:rsidRPr="00F41B17" w:rsidRDefault="00E0306E" w:rsidP="00E0306E">
      <w:pPr>
        <w:spacing w:line="360" w:lineRule="auto"/>
        <w:jc w:val="both"/>
        <w:rPr>
          <w:rFonts w:ascii="Arial" w:hAnsi="Arial" w:cs="Arial"/>
          <w:color w:val="0D0D0D"/>
        </w:rPr>
      </w:pPr>
      <w:r w:rsidRPr="00F41B17">
        <w:rPr>
          <w:rFonts w:ascii="Arial" w:hAnsi="Arial" w:cs="Arial"/>
          <w:lang w:val="es-ES_tradnl"/>
        </w:rPr>
        <w:t xml:space="preserve">Vale la pena recordar que la teoría de la causalidad aplicada en Colombia es la causalidad adecuada. A diferencia de la teoría de la equivalencia de condiciones en la que simplemente basta aplicar el método de la supresión mental hipotética y determinar si el hecho final se hubiere o no presentado o no con determinada actuación. La teoría de la causa adecuada exige un filtro adicional, en el que de esa multiplicidad de causas que se pueden presentar en el mundo fenomenológico que pueden ser condiciones </w:t>
      </w:r>
      <w:r w:rsidRPr="00F41B17">
        <w:rPr>
          <w:rFonts w:ascii="Arial" w:hAnsi="Arial" w:cs="Arial"/>
          <w:i/>
          <w:iCs/>
          <w:lang w:val="es-ES_tradnl"/>
        </w:rPr>
        <w:t>sine qua non</w:t>
      </w:r>
      <w:r w:rsidRPr="00F41B17">
        <w:rPr>
          <w:rFonts w:ascii="Arial" w:hAnsi="Arial" w:cs="Arial"/>
          <w:lang w:val="es-ES_tradnl"/>
        </w:rPr>
        <w:t>, serán relevantes solo aquellas de las que fuera previsible el resultado. Doctrina autorizada y reciente confluye en aseverar que para declarar la responsabilidad es necesaria la concurrencia de tres elementos indispensables, a saber:</w:t>
      </w:r>
    </w:p>
    <w:p w14:paraId="0DC68C90" w14:textId="77777777" w:rsidR="00E0306E" w:rsidRPr="00F41B17" w:rsidRDefault="00E0306E" w:rsidP="00E0306E">
      <w:pPr>
        <w:spacing w:line="360" w:lineRule="auto"/>
        <w:jc w:val="both"/>
        <w:rPr>
          <w:rFonts w:ascii="Arial" w:hAnsi="Arial" w:cs="Arial"/>
          <w:lang w:val="es-ES_tradnl"/>
        </w:rPr>
      </w:pPr>
    </w:p>
    <w:p w14:paraId="150B35ED" w14:textId="77777777" w:rsidR="00E0306E" w:rsidRPr="00F41B17" w:rsidRDefault="00E0306E" w:rsidP="00E0306E">
      <w:pPr>
        <w:spacing w:line="360" w:lineRule="auto"/>
        <w:ind w:left="851" w:right="850"/>
        <w:jc w:val="both"/>
        <w:rPr>
          <w:rFonts w:ascii="Arial" w:hAnsi="Arial" w:cs="Arial"/>
          <w:i/>
          <w:iCs/>
          <w:lang w:val="es-ES_tradnl"/>
        </w:rPr>
      </w:pPr>
      <w:r w:rsidRPr="00F41B17">
        <w:rPr>
          <w:rFonts w:ascii="Arial" w:hAnsi="Arial" w:cs="Arial"/>
          <w:i/>
          <w:iCs/>
          <w:lang w:val="es-ES_tradnl"/>
        </w:rPr>
        <w:t>“Es sabido que para que exista la responsabilidad se requieren tres elementos absolutamente indispensables y necesarios: el daño, el hecho generador del mismo y un nexo de causalidad que permita imputar el daño a la conducta (acción u omisión) del agente generador. El nexo causal se entiende como la relación necesaria y eficiente entre el hecho generador del daño y el daño probado. La jurisprudencia y la doctrina indican que para poder atribuir un resultado a una persona y declararla responsable como consecuencia de su acción u omisión, es indispensable definir si aquel aparece ligado a esta por una relación de causa-efecto. Si no es posible encontrar esa relación mencionada, no tendrá sentido alguno continuar el juicio de responsabilidad.”</w:t>
      </w:r>
      <w:r w:rsidRPr="00F41B17">
        <w:rPr>
          <w:rStyle w:val="Refdenotaalpie"/>
          <w:rFonts w:ascii="Arial" w:hAnsi="Arial" w:cs="Arial"/>
          <w:i/>
          <w:iCs/>
          <w:lang w:val="es-ES_tradnl"/>
        </w:rPr>
        <w:footnoteReference w:id="5"/>
      </w:r>
      <w:r w:rsidRPr="00F41B17">
        <w:rPr>
          <w:rFonts w:ascii="Arial" w:hAnsi="Arial" w:cs="Arial"/>
          <w:i/>
          <w:iCs/>
          <w:lang w:val="es-ES_tradnl"/>
        </w:rPr>
        <w:t xml:space="preserve"> </w:t>
      </w:r>
      <w:r w:rsidRPr="00F41B17">
        <w:rPr>
          <w:rFonts w:ascii="Arial" w:hAnsi="Arial" w:cs="Arial"/>
          <w:lang w:val="es-ES_tradnl"/>
        </w:rPr>
        <w:t>(Subrayado y negrilla fuera del texto original).</w:t>
      </w:r>
    </w:p>
    <w:p w14:paraId="6A206EC1" w14:textId="77777777" w:rsidR="00E0306E" w:rsidRPr="00F41B17" w:rsidRDefault="00E0306E" w:rsidP="00E0306E">
      <w:pPr>
        <w:spacing w:line="360" w:lineRule="auto"/>
        <w:jc w:val="both"/>
        <w:rPr>
          <w:rFonts w:ascii="Arial" w:hAnsi="Arial" w:cs="Arial"/>
          <w:lang w:val="es-ES_tradnl"/>
        </w:rPr>
      </w:pPr>
    </w:p>
    <w:p w14:paraId="7945E203" w14:textId="77777777" w:rsidR="00E0306E" w:rsidRPr="00F41B17" w:rsidRDefault="00E0306E" w:rsidP="00E0306E">
      <w:pPr>
        <w:spacing w:line="360" w:lineRule="auto"/>
        <w:jc w:val="both"/>
        <w:rPr>
          <w:rFonts w:ascii="Arial" w:hAnsi="Arial" w:cs="Arial"/>
          <w:lang w:val="es-ES_tradnl"/>
        </w:rPr>
      </w:pPr>
      <w:r w:rsidRPr="00F41B17">
        <w:rPr>
          <w:rFonts w:ascii="Arial" w:hAnsi="Arial" w:cs="Arial"/>
          <w:lang w:val="es-ES_tradnl"/>
        </w:rPr>
        <w:t>En ese sentido, debe precisarse que una actividad peligrosa es la que puede producir daños incontrolables e imprevisibles, tal como lo advierte la sociología en las situaciones impredecibles, incalculables y catastróficas de la sociedad del riesgo contemporánea. De ahí, que la obligación de indemnizar en este tipo de responsabilidad no puede depender del control o la previsión de las consecuencias, pues ello supondría imponer un criterio de imputación basado en la previsión de lo imprevisible. Ahora bien, la labor persuasiva debe orientarse a establecer cuál de todos los comportamientos antijurídicos ocasionó el daño. Al respecto, la Corte Suprema de Justicia ha manifestado lo siguiente:</w:t>
      </w:r>
    </w:p>
    <w:p w14:paraId="08FC8F9E" w14:textId="77777777" w:rsidR="00E0306E" w:rsidRPr="00F41B17" w:rsidRDefault="00E0306E" w:rsidP="00E0306E">
      <w:pPr>
        <w:spacing w:line="360" w:lineRule="auto"/>
        <w:jc w:val="both"/>
        <w:rPr>
          <w:rFonts w:ascii="Arial" w:hAnsi="Arial" w:cs="Arial"/>
          <w:lang w:val="es-ES_tradnl"/>
        </w:rPr>
      </w:pPr>
    </w:p>
    <w:p w14:paraId="5C1E640F" w14:textId="77777777" w:rsidR="00E0306E" w:rsidRPr="00F41B17" w:rsidRDefault="00E0306E" w:rsidP="00E0306E">
      <w:pPr>
        <w:spacing w:line="360" w:lineRule="auto"/>
        <w:ind w:left="851" w:right="850"/>
        <w:jc w:val="both"/>
        <w:rPr>
          <w:rFonts w:ascii="Arial" w:hAnsi="Arial" w:cs="Arial"/>
          <w:i/>
          <w:iCs/>
          <w:lang w:val="es-ES_tradnl"/>
        </w:rPr>
      </w:pPr>
      <w:r w:rsidRPr="00F41B17">
        <w:rPr>
          <w:rFonts w:ascii="Arial" w:hAnsi="Arial" w:cs="Arial"/>
          <w:i/>
          <w:iCs/>
          <w:lang w:val="es-ES_tradnl"/>
        </w:rPr>
        <w:t>“(…) aquél que de acuerdo con la experiencia (las reglas de la vida, el sentido común, la lógica de lo razonable) sea el más ‘adecuado’, el más idóneo para producir el resultado, atendidas por lo demás, las específicas circunstancias que rodearon la producción del daño y sin que se puedan menospreciar de un tajo aquellas circunstancias azarosas que pudieron decidir la producción del resultado, a pesar de que normalmente no hubieran sido adecuadas para generarlo”</w:t>
      </w:r>
      <w:r w:rsidRPr="00F41B17">
        <w:rPr>
          <w:rStyle w:val="Refdenotaalpie"/>
          <w:rFonts w:ascii="Arial" w:hAnsi="Arial" w:cs="Arial"/>
          <w:i/>
          <w:iCs/>
          <w:lang w:val="es-ES_tradnl"/>
        </w:rPr>
        <w:footnoteReference w:id="6"/>
      </w:r>
    </w:p>
    <w:p w14:paraId="14F16E1E" w14:textId="77777777" w:rsidR="00E0306E" w:rsidRPr="00F41B17" w:rsidRDefault="00E0306E" w:rsidP="00E0306E">
      <w:pPr>
        <w:spacing w:line="360" w:lineRule="auto"/>
        <w:jc w:val="both"/>
        <w:rPr>
          <w:rFonts w:ascii="Arial" w:hAnsi="Arial" w:cs="Arial"/>
          <w:lang w:val="es-ES_tradnl"/>
        </w:rPr>
      </w:pPr>
    </w:p>
    <w:p w14:paraId="0D1A2023" w14:textId="77777777" w:rsidR="00E0306E" w:rsidRPr="00F41B17" w:rsidRDefault="00E0306E" w:rsidP="00E0306E">
      <w:pPr>
        <w:spacing w:line="360" w:lineRule="auto"/>
        <w:jc w:val="both"/>
        <w:rPr>
          <w:rFonts w:ascii="Arial" w:hAnsi="Arial" w:cs="Arial"/>
          <w:lang w:val="es-ES_tradnl"/>
        </w:rPr>
      </w:pPr>
      <w:r w:rsidRPr="00F41B17">
        <w:rPr>
          <w:rFonts w:ascii="Arial" w:hAnsi="Arial" w:cs="Arial"/>
          <w:lang w:val="es-ES_tradnl"/>
        </w:rPr>
        <w:t xml:space="preserve">En efecto, el concepto de peligrosidad de la actividad, empero, no ha sido definido bajo un criterio jurídico general, sino que suele explicarse mediante ejemplos tales como la velocidad alcanzada, la naturaleza explosiva o inflamable de la cosa utilizada, la energía desplegada o conducida, entre otras situaciones cuya caracterización ha sido delimitada por la jurisprudencia. Del mismo modo, en </w:t>
      </w:r>
      <w:r w:rsidRPr="00F41B17">
        <w:rPr>
          <w:rFonts w:ascii="Arial" w:hAnsi="Arial" w:cs="Arial"/>
          <w:lang w:val="es-ES_tradnl"/>
        </w:rPr>
        <w:lastRenderedPageBreak/>
        <w:t xml:space="preserve">este punto es menester aclarar que la responsabilidad civil supone resarcir un daño generado con ocasión de un hecho que no tiene origen en un incumplimiento obligacional, sino que opera entre quienes ha vinculado únicamente el azar. En particular, la responsabilidad civil extracontractual en actividades peligrosas, como sucede con la conducción de vehículos automotores, supone (i) que la víctima demuestre el ejercicio de la actividad peligrosa, el daño y </w:t>
      </w:r>
      <w:r w:rsidRPr="00F41B17">
        <w:rPr>
          <w:rFonts w:ascii="Arial" w:hAnsi="Arial" w:cs="Arial"/>
          <w:u w:val="single"/>
          <w:lang w:val="es-ES_tradnl"/>
        </w:rPr>
        <w:t>la relación de causalidad entre ambos</w:t>
      </w:r>
      <w:r w:rsidRPr="00F41B17">
        <w:rPr>
          <w:rFonts w:ascii="Arial" w:hAnsi="Arial" w:cs="Arial"/>
          <w:lang w:val="es-ES_tradnl"/>
        </w:rPr>
        <w:t>; (ii) que el presunto responsable solo podrá exonerarse, salvo norma en contrario, demostrando la existencia de alguna causal eximente de responsabilidad que rompa el nexo causal; y (iii) que en los casos de actividades peligrosas concurrentes el juez deba examinar las circunstancias de tiempo, modo y lugar en que se produce el daño para establecer el grado de responsabilidad que corresponde a cada actor.</w:t>
      </w:r>
    </w:p>
    <w:p w14:paraId="3E4F8AC6" w14:textId="77777777" w:rsidR="00E0306E" w:rsidRPr="00F41B17" w:rsidRDefault="00E0306E" w:rsidP="00E0306E">
      <w:pPr>
        <w:spacing w:line="360" w:lineRule="auto"/>
        <w:jc w:val="both"/>
        <w:rPr>
          <w:rFonts w:ascii="Arial" w:hAnsi="Arial" w:cs="Arial"/>
          <w:lang w:val="es-ES_tradnl"/>
        </w:rPr>
      </w:pPr>
    </w:p>
    <w:p w14:paraId="0C8BA048" w14:textId="0DAEE1C8" w:rsidR="00E0306E" w:rsidRPr="00F41B17" w:rsidRDefault="00E0306E" w:rsidP="00E0306E">
      <w:pPr>
        <w:spacing w:line="360" w:lineRule="auto"/>
        <w:jc w:val="both"/>
        <w:rPr>
          <w:rFonts w:ascii="Arial" w:hAnsi="Arial" w:cs="Arial"/>
          <w:lang w:val="es-ES_tradnl"/>
        </w:rPr>
      </w:pPr>
      <w:r w:rsidRPr="00F41B17">
        <w:rPr>
          <w:rFonts w:ascii="Arial" w:hAnsi="Arial" w:cs="Arial"/>
          <w:lang w:val="es-ES_tradnl"/>
        </w:rPr>
        <w:t>De manera que en la investigación dirigida a establecer si fue destruido el nexo causal o a ponderar el grado de incidencia de la conducta de la víctima, entre los varios antecedentes que en forma hipotética ocasionaron el daño. Únicamente deben dejarse los que, atendiendo los criterios dichos en la jurisprudencia, tuvieron la aptitud para producirlo, más no los que simplemente emergieron como factores meramente circunstanciales. En el caso concreto, es menester señalar que la parte Demandante en el presente asunto no acreditó los elementos para estructurar un juicio de responsabilidad, puesto que no existe prueba alguna que acredite relación de causalidad entre el supuesto perjuicio alegado y la actuación del conductor del vehículo de placas SND-922 o de su propietaria. Por ende, la falencia de este requisito indispensable destruye cualquier posibilidad de erigir válidamente un cargo de responsabilidad en contra de los Demandados.</w:t>
      </w:r>
    </w:p>
    <w:p w14:paraId="63908F2B" w14:textId="77777777" w:rsidR="00E0306E" w:rsidRPr="00F41B17" w:rsidRDefault="00E0306E" w:rsidP="00E0306E">
      <w:pPr>
        <w:spacing w:line="360" w:lineRule="auto"/>
        <w:jc w:val="both"/>
        <w:rPr>
          <w:rFonts w:ascii="Arial" w:hAnsi="Arial" w:cs="Arial"/>
          <w:lang w:val="es-ES_tradnl"/>
        </w:rPr>
      </w:pPr>
    </w:p>
    <w:p w14:paraId="3BD15A7C" w14:textId="77777777" w:rsidR="00E0306E" w:rsidRPr="00F41B17" w:rsidRDefault="00E0306E" w:rsidP="00E0306E">
      <w:pPr>
        <w:spacing w:line="360" w:lineRule="auto"/>
        <w:jc w:val="both"/>
        <w:rPr>
          <w:rFonts w:ascii="Arial" w:hAnsi="Arial" w:cs="Arial"/>
          <w:lang w:val="es-ES_tradnl"/>
        </w:rPr>
      </w:pPr>
      <w:r w:rsidRPr="00F41B17">
        <w:rPr>
          <w:rFonts w:ascii="Arial" w:hAnsi="Arial" w:cs="Arial"/>
          <w:lang w:val="es-ES_tradnl"/>
        </w:rPr>
        <w:t xml:space="preserve">Así las cosas, para que se configure la responsabilidad civil extracontractual es necesario que concurran los siguientes elementos: i) una conducta humana, positiva o negativa, por regla general antijurídica, ii) un daño o perjuicio, esto es, un detrimento, menoscabo, deterioro, que afecte bienes o intereses ilícitos de la víctima, vinculados con su patrimonio, con los bienes de su personalidad, o con su esfera espiritual o afectiva, iii) una relación de causalidad entre el daño sufrido por la víctima y la conducta de aquel a quien se imputa su producción o generación y, iv) un factor o criterio de atribución de la responsabilidad, por regla general de carácter subjetivo (dolo o culpa). Presupuestos que no se reúnen en el presente caso.  </w:t>
      </w:r>
    </w:p>
    <w:p w14:paraId="6989162B" w14:textId="77777777" w:rsidR="00E0306E" w:rsidRPr="00F41B17" w:rsidRDefault="00E0306E" w:rsidP="00E0306E">
      <w:pPr>
        <w:spacing w:line="360" w:lineRule="auto"/>
        <w:jc w:val="both"/>
        <w:rPr>
          <w:rFonts w:ascii="Arial" w:hAnsi="Arial" w:cs="Arial"/>
          <w:lang w:val="es-ES_tradnl"/>
        </w:rPr>
      </w:pPr>
    </w:p>
    <w:p w14:paraId="4B2468A1" w14:textId="218947F7" w:rsidR="00E0306E" w:rsidRPr="00F41B17" w:rsidRDefault="00E0306E" w:rsidP="00E0306E">
      <w:pPr>
        <w:spacing w:line="360" w:lineRule="auto"/>
        <w:jc w:val="both"/>
        <w:rPr>
          <w:rFonts w:ascii="Arial" w:hAnsi="Arial" w:cs="Arial"/>
          <w:lang w:val="es-ES_tradnl"/>
        </w:rPr>
      </w:pPr>
      <w:r w:rsidRPr="00F41B17">
        <w:rPr>
          <w:rFonts w:ascii="Arial" w:hAnsi="Arial" w:cs="Arial"/>
          <w:lang w:val="es-ES_tradnl"/>
        </w:rPr>
        <w:t xml:space="preserve">Al respecto, vale la pena decir que en el análisis realizado a las pruebas que acompañan la demanda, no se observó en el expediente ninguna que permita demostrar o acreditar la ocurrencia de los hechos aducidos en el escrito de demanda con relación a la responsabilidad del conductor del vehículo de placas SND-922 o de su propietaria. Es decir, las circunstancias de modo, tiempo y lugar del accidente de tránsito no se encuentran acreditadas al interior del plenario, puesto que el </w:t>
      </w:r>
      <w:r w:rsidRPr="00F41B17">
        <w:rPr>
          <w:rFonts w:ascii="Arial" w:hAnsi="Arial" w:cs="Arial"/>
          <w:lang w:val="es-ES_tradnl"/>
        </w:rPr>
        <w:lastRenderedPageBreak/>
        <w:t xml:space="preserve">Informe Policial de Accidente de Tránsito que se aportó a este proceso, se construyó a través de una hipótesis del accidente que determinó el agente de tránsito encargado de realizar el levantamiento del informe, sin que deba omitirse que dentro de dicho informe no es posible determinar trayectoria ni posición final del vehículo asegurado. De manera que el Demandante intenta atribuir responsabilidad a los demandados sin ninguna prueba idónea que demuestre que la hipótesis del accidente efectivamente corresponde a la causa adecuada del mismo, más aún, cuando el patrullero no fue testigo directo del evento. </w:t>
      </w:r>
    </w:p>
    <w:p w14:paraId="4ECECFBD" w14:textId="77777777" w:rsidR="00E0306E" w:rsidRPr="00F41B17" w:rsidRDefault="00E0306E" w:rsidP="00E0306E">
      <w:pPr>
        <w:spacing w:line="360" w:lineRule="auto"/>
        <w:jc w:val="both"/>
        <w:rPr>
          <w:rFonts w:ascii="Arial" w:hAnsi="Arial" w:cs="Arial"/>
          <w:lang w:val="es-ES_tradnl"/>
        </w:rPr>
      </w:pPr>
    </w:p>
    <w:p w14:paraId="6F046B09" w14:textId="77777777" w:rsidR="00E0306E" w:rsidRPr="00F41B17" w:rsidRDefault="00E0306E" w:rsidP="00E0306E">
      <w:pPr>
        <w:spacing w:line="360" w:lineRule="auto"/>
        <w:jc w:val="both"/>
        <w:rPr>
          <w:rFonts w:ascii="Arial" w:hAnsi="Arial" w:cs="Arial"/>
          <w:lang w:val="es-ES_tradnl"/>
        </w:rPr>
      </w:pPr>
      <w:r w:rsidRPr="00F41B17">
        <w:rPr>
          <w:rFonts w:ascii="Arial" w:hAnsi="Arial" w:cs="Arial"/>
          <w:lang w:val="es-ES_tradnl"/>
        </w:rPr>
        <w:t>Así mismo, se resalta que de conformidad con la Resolución 001268 de 2000 expedida por el Ministerio de Transporte, el objetivo de diligenciar los Informes Policiales de Accidentes de Tránsito es identificar las hipótesis de causas de accidentalidad que permitan elaborar diagnósticos para la planificación de correctivos en materia vial con la finalidad de reducir el número de accidentes y/o disminuir su gravedad. Supuesto que dista considerable de establecer la responsabilidad de los vehículos implicados en los accidentes de tránsito. Circunstancia que está en consonancia con lo establecido por la Sala de Casación Civil de la Corte Suprema de Justicia según la cual, el valor probatorio del bosquejo topográfico o del Informe de Policial de Accidentes de Tránsito debe ser apreciado de conformidad con el sistema de apreciación racional, mediante el cual el juez no se encuentra atado por reglas preestablecidas que establezcan el mérito atribuible a los diversos medios de prueba. Por el contrario, “</w:t>
      </w:r>
      <w:r w:rsidRPr="00F41B17">
        <w:rPr>
          <w:rFonts w:ascii="Arial" w:hAnsi="Arial" w:cs="Arial"/>
          <w:i/>
          <w:iCs/>
          <w:lang w:val="es-ES_tradnl"/>
        </w:rPr>
        <w:t>lo dota de libertad para apreciarlos y definir su poder de convicción, con un criterio sistemático, razonado y lógico</w:t>
      </w:r>
      <w:r w:rsidRPr="00F41B17">
        <w:rPr>
          <w:rFonts w:ascii="Arial" w:hAnsi="Arial" w:cs="Arial"/>
          <w:lang w:val="es-ES_tradnl"/>
        </w:rPr>
        <w:t>”</w:t>
      </w:r>
      <w:r w:rsidRPr="00F41B17">
        <w:rPr>
          <w:rStyle w:val="Refdenotaalpie"/>
          <w:rFonts w:ascii="Arial" w:hAnsi="Arial" w:cs="Arial"/>
          <w:lang w:val="es-ES_tradnl"/>
        </w:rPr>
        <w:footnoteReference w:id="7"/>
      </w:r>
      <w:r w:rsidRPr="00F41B17">
        <w:rPr>
          <w:rFonts w:ascii="Arial" w:hAnsi="Arial" w:cs="Arial"/>
          <w:lang w:val="es-ES_tradnl"/>
        </w:rPr>
        <w:t>.  Es decir, el Informe Policial de Accidente de Tránsito no funge como prueba idónea y suficiente para acreditar un nexo causal en este caso, por tratarse de una mera hipótesis no comprobada. De manera que, al no existir prueba del nexo de causalidad, es jurídicamente improcedente endilgar cualquier tipo de responsabilidad, debiendo en este punto exonerar totalmente a los Demandados.</w:t>
      </w:r>
    </w:p>
    <w:p w14:paraId="178B2F42" w14:textId="77777777" w:rsidR="00E0306E" w:rsidRPr="00F41B17" w:rsidRDefault="00E0306E" w:rsidP="00E0306E">
      <w:pPr>
        <w:spacing w:line="360" w:lineRule="auto"/>
        <w:jc w:val="both"/>
        <w:rPr>
          <w:rFonts w:ascii="Arial" w:hAnsi="Arial" w:cs="Arial"/>
          <w:lang w:val="es-ES_tradnl"/>
        </w:rPr>
      </w:pPr>
    </w:p>
    <w:p w14:paraId="51A0BB89" w14:textId="77777777" w:rsidR="00E0306E" w:rsidRPr="00F41B17" w:rsidRDefault="00E0306E" w:rsidP="00E0306E">
      <w:pPr>
        <w:spacing w:line="360" w:lineRule="auto"/>
        <w:jc w:val="both"/>
        <w:rPr>
          <w:rFonts w:ascii="Arial" w:hAnsi="Arial" w:cs="Arial"/>
          <w:lang w:val="es-ES_tradnl"/>
        </w:rPr>
      </w:pPr>
      <w:r w:rsidRPr="00F41B17">
        <w:rPr>
          <w:rFonts w:ascii="Arial" w:hAnsi="Arial" w:cs="Arial"/>
          <w:lang w:val="es-ES_tradnl"/>
        </w:rPr>
        <w:t xml:space="preserve">En conclusión, para configurarse los elementos de la responsabilidad civil es necesario que concurran los siguientes elementos: i) hecho generador, ii) daño y iii) nexo de causalidad entre el daño sufrido por la víctima y la conducta de aquel a quien se imputa su producción o generación. Sin embargo, verificados los elementos probatorios que obran dentro del expediente no se logra establecer que se reúnan los elementos de la responsabilidad civil dentro del presente asunto, puesto que no existe prueba idónea que acredite un nexo de causalidad entre las conductas de los Demandados y los daños que hoy reclama el Demandante. Al no encontrarse acreditado un nexo causal, no podría endilgársele a los Demandados ningún tipo de responsabilidad por no encontrarse acreditado uno de los elementos estructurales de la misma. Por las razones expuestas, solicito </w:t>
      </w:r>
      <w:r w:rsidRPr="00F41B17">
        <w:rPr>
          <w:rFonts w:ascii="Arial" w:hAnsi="Arial" w:cs="Arial"/>
          <w:lang w:val="es-ES_tradnl"/>
        </w:rPr>
        <w:lastRenderedPageBreak/>
        <w:t>respetuosamente declarar probada esta excepción.</w:t>
      </w:r>
    </w:p>
    <w:p w14:paraId="52783FDE" w14:textId="77777777" w:rsidR="00414078" w:rsidRDefault="00414078" w:rsidP="002A2078">
      <w:pPr>
        <w:pStyle w:val="NormalWeb"/>
        <w:spacing w:before="0" w:beforeAutospacing="0" w:after="0" w:afterAutospacing="0" w:line="360" w:lineRule="auto"/>
        <w:jc w:val="both"/>
        <w:rPr>
          <w:rFonts w:ascii="Arial" w:hAnsi="Arial" w:cs="Arial"/>
          <w:sz w:val="22"/>
          <w:szCs w:val="22"/>
        </w:rPr>
      </w:pPr>
    </w:p>
    <w:p w14:paraId="786562C6" w14:textId="77777777" w:rsidR="006D2C29" w:rsidRPr="00F41B17" w:rsidRDefault="006D2C29" w:rsidP="002A2078">
      <w:pPr>
        <w:pStyle w:val="NormalWeb"/>
        <w:spacing w:before="0" w:beforeAutospacing="0" w:after="0" w:afterAutospacing="0" w:line="360" w:lineRule="auto"/>
        <w:jc w:val="both"/>
        <w:rPr>
          <w:rFonts w:ascii="Arial" w:hAnsi="Arial" w:cs="Arial"/>
          <w:sz w:val="22"/>
          <w:szCs w:val="22"/>
        </w:rPr>
      </w:pPr>
    </w:p>
    <w:p w14:paraId="6B602E44" w14:textId="18974FE6" w:rsidR="003A4CB5" w:rsidRPr="00D111DA" w:rsidRDefault="003A4CB5" w:rsidP="002A2078">
      <w:pPr>
        <w:pStyle w:val="Ttulo1"/>
        <w:numPr>
          <w:ilvl w:val="1"/>
          <w:numId w:val="1"/>
        </w:numPr>
        <w:tabs>
          <w:tab w:val="left" w:pos="0"/>
        </w:tabs>
        <w:spacing w:line="360" w:lineRule="auto"/>
        <w:ind w:left="0" w:firstLine="0"/>
        <w:rPr>
          <w:rFonts w:ascii="Arial" w:hAnsi="Arial" w:cs="Arial"/>
          <w:sz w:val="22"/>
          <w:szCs w:val="22"/>
        </w:rPr>
      </w:pPr>
      <w:r w:rsidRPr="00D111DA">
        <w:rPr>
          <w:rFonts w:ascii="Arial" w:hAnsi="Arial" w:cs="Arial"/>
          <w:sz w:val="22"/>
          <w:szCs w:val="22"/>
        </w:rPr>
        <w:t>INEXISTENCIA DE RESPONSABILIDAD AL ESTAR ANTE UNA CAUSA EXTRAÑA COMO EXIMENTE DE RESPONSABILIDAD. – CASO FORTUITO Y FUERZA MAYOR.</w:t>
      </w:r>
    </w:p>
    <w:p w14:paraId="7252C7AA" w14:textId="77777777" w:rsidR="003A4CB5" w:rsidRDefault="003A4CB5" w:rsidP="00B53EDC">
      <w:pPr>
        <w:pStyle w:val="Ttulo1"/>
        <w:tabs>
          <w:tab w:val="left" w:pos="0"/>
        </w:tabs>
        <w:spacing w:line="360" w:lineRule="auto"/>
        <w:ind w:left="0"/>
        <w:jc w:val="both"/>
        <w:rPr>
          <w:rFonts w:ascii="Arial" w:hAnsi="Arial" w:cs="Arial"/>
          <w:sz w:val="22"/>
          <w:szCs w:val="22"/>
        </w:rPr>
      </w:pPr>
    </w:p>
    <w:p w14:paraId="639C2B68" w14:textId="665121A9" w:rsidR="001F5721" w:rsidRPr="006D37DE" w:rsidRDefault="001F5721" w:rsidP="00B53EDC">
      <w:pPr>
        <w:spacing w:line="360" w:lineRule="auto"/>
        <w:jc w:val="both"/>
        <w:rPr>
          <w:rFonts w:cs="Arial"/>
        </w:rPr>
      </w:pPr>
      <w:r w:rsidRPr="006D37DE">
        <w:rPr>
          <w:rFonts w:cs="Arial"/>
        </w:rPr>
        <w:t xml:space="preserve">Si bien el H. Despacho debe considerar que la acción impetrada debe desestimarse al estar ante un hecho superado, se formula presente excepción, partiendo de lo contemplado en el Código Civil, dentro del cual se establecen como eximentes de responsabilidad civil, el hecho exclusivo de la víctima, el hecho de un tercero y </w:t>
      </w:r>
      <w:r w:rsidRPr="006D37DE">
        <w:rPr>
          <w:rFonts w:cs="Arial"/>
          <w:b/>
          <w:bCs/>
        </w:rPr>
        <w:t>el caso fortuito o fuerza mayor</w:t>
      </w:r>
      <w:r w:rsidRPr="006D37DE">
        <w:rPr>
          <w:rFonts w:cs="Arial"/>
        </w:rPr>
        <w:t xml:space="preserve">, </w:t>
      </w:r>
      <w:r w:rsidR="00447984">
        <w:rPr>
          <w:rFonts w:cs="Arial"/>
        </w:rPr>
        <w:t xml:space="preserve">y con relación a esta última, si en el caso que se estudia, se llega a constatar que el accidente ocurrido el 16 de abril de 2020 se dio como consecuencia de un evento fortuito, no podrá endilgarse responsabilidad en cabeza del extremo pasivo de la litis atendiendo a que estaríamos ante hechos </w:t>
      </w:r>
      <w:r w:rsidRPr="006D37DE">
        <w:rPr>
          <w:rFonts w:cs="Arial"/>
        </w:rPr>
        <w:t>ajenos a la voluntad de la parte demandada, En consecuencia, para eximir de responsabilidad al presunto causante de un accidente de tránsito es necesario que el evento reprochado haya sido inevitable e imprevisible para la persona que lo produce</w:t>
      </w:r>
      <w:r w:rsidR="00447984">
        <w:rPr>
          <w:rFonts w:cs="Arial"/>
        </w:rPr>
        <w:t>, circunstancia que podría presentarse en el asunto pues no debe descartarse una situación sorpresiva como puede ser una falla intempestiva de los frenos del vehículo de carga .</w:t>
      </w:r>
    </w:p>
    <w:p w14:paraId="793A2DDD" w14:textId="77777777" w:rsidR="001F5721" w:rsidRPr="006D37DE" w:rsidRDefault="001F5721" w:rsidP="00B53EDC">
      <w:pPr>
        <w:spacing w:line="360" w:lineRule="auto"/>
        <w:jc w:val="both"/>
        <w:rPr>
          <w:rFonts w:cs="Arial"/>
        </w:rPr>
      </w:pPr>
    </w:p>
    <w:p w14:paraId="47FE6581" w14:textId="77777777" w:rsidR="001F5721" w:rsidRPr="006D37DE" w:rsidRDefault="001F5721" w:rsidP="00B53EDC">
      <w:pPr>
        <w:spacing w:line="360" w:lineRule="auto"/>
        <w:jc w:val="both"/>
        <w:rPr>
          <w:rFonts w:cs="Arial"/>
        </w:rPr>
      </w:pPr>
      <w:r w:rsidRPr="006D37DE">
        <w:rPr>
          <w:rFonts w:cs="Arial"/>
          <w:iCs/>
        </w:rPr>
        <w:t xml:space="preserve">Estas causales de exoneración de penderán del tipo de régimen de responsabilidad que cobije las circunstancias fácticas y jurídicas </w:t>
      </w:r>
      <w:r w:rsidRPr="006D37DE">
        <w:rPr>
          <w:rFonts w:cs="Arial"/>
        </w:rPr>
        <w:t>en las que se ocasionó el daño, siendo estos dos tipos: regímenes subjetivos de responsabilidad y regímenes objetivos o de culpa presunta de responsabilidad. Así las cosas, serán de orden subjetivo aquellos regímenes en los que la acreditación del comportamiento diligente rompe el juicio de responsabilidad y será objetivo aquél en el que tal conducta resulta irrelevante, siendo necesario acreditar en este último la causa extraña a fin de impedir el nacimiento de la obligación reparadora. En otras palabras, serán regímenes de tipo subjetivo aquellos en los que el comportamiento del agresor resulta relevante para impedir el nacimiento de la obligación reparadora. Contrario sensu, será de orden subjetivo aquellos en los que no.</w:t>
      </w:r>
    </w:p>
    <w:p w14:paraId="0588E733" w14:textId="77777777" w:rsidR="001F5721" w:rsidRPr="006D37DE" w:rsidRDefault="001F5721" w:rsidP="00B53EDC">
      <w:pPr>
        <w:spacing w:line="360" w:lineRule="auto"/>
        <w:jc w:val="both"/>
        <w:rPr>
          <w:rFonts w:cs="Arial"/>
        </w:rPr>
      </w:pPr>
    </w:p>
    <w:p w14:paraId="701A4121" w14:textId="77777777" w:rsidR="001F5721" w:rsidRPr="006D37DE" w:rsidRDefault="001F5721" w:rsidP="00B53EDC">
      <w:pPr>
        <w:spacing w:line="360" w:lineRule="auto"/>
        <w:jc w:val="both"/>
        <w:rPr>
          <w:rFonts w:cs="Arial"/>
        </w:rPr>
      </w:pPr>
      <w:r w:rsidRPr="006D37DE">
        <w:rPr>
          <w:rFonts w:cs="Arial"/>
        </w:rPr>
        <w:t xml:space="preserve">Ahora bien, en sede extracontractual, el régimen de responsabilidad siempre estará legalmente determinado en los artículos 2341 y siguientes del Código Civil. Su contenido e interpretación ha sido estudiado por la Corte Suprema de Justicia, de donde se desprende un régimen subjetivo de culpa probada establecido en la norma ibídem. Así entonces, la causa extraña está integrada por tres especies perfectamente diferenciables: el caso fortuito o fuerza mayor, el hecho de un tercero y el hecho exclusivo de la víctima. En ese entendido, la causa extraña impide el nacimiento de la </w:t>
      </w:r>
      <w:r w:rsidRPr="006D37DE">
        <w:rPr>
          <w:rFonts w:cs="Arial"/>
        </w:rPr>
        <w:lastRenderedPageBreak/>
        <w:t>obligación reparadora, que es el fundamento del proceso de responsabilidad civil, ya que elimina uno de los presupuestos sustanciales de esta, esto es, el nexo de causalidad. Es por ello, que si se configura la fuerza mayor o caso fortuito se elimina el elemento de la responsabilidad, esto es, el nexo de causalidad. Motivo por el cual, se impide el nacimiento de la obligación reparadora. El artículo 64 del Código Civil define la fuerza mayor o caso fortuito de la siguiente manera:</w:t>
      </w:r>
    </w:p>
    <w:p w14:paraId="3A417245" w14:textId="77777777" w:rsidR="001F5721" w:rsidRPr="006D37DE" w:rsidRDefault="001F5721" w:rsidP="00B53EDC">
      <w:pPr>
        <w:spacing w:line="360" w:lineRule="auto"/>
        <w:jc w:val="both"/>
        <w:rPr>
          <w:rFonts w:cs="Arial"/>
        </w:rPr>
      </w:pPr>
    </w:p>
    <w:p w14:paraId="7BC98E77" w14:textId="77777777" w:rsidR="001F5721" w:rsidRPr="006D37DE" w:rsidRDefault="001F5721" w:rsidP="00B53EDC">
      <w:pPr>
        <w:spacing w:line="360" w:lineRule="auto"/>
        <w:ind w:left="850" w:right="850"/>
        <w:jc w:val="both"/>
        <w:rPr>
          <w:rFonts w:cs="Arial"/>
        </w:rPr>
      </w:pPr>
      <w:r w:rsidRPr="006D37DE">
        <w:rPr>
          <w:rFonts w:cs="Arial"/>
        </w:rPr>
        <w:t>“</w:t>
      </w:r>
      <w:r w:rsidRPr="006D37DE">
        <w:rPr>
          <w:rFonts w:cs="Arial"/>
          <w:i/>
          <w:iCs/>
        </w:rPr>
        <w:t xml:space="preserve">Se llama fuerza mayor o </w:t>
      </w:r>
      <w:r w:rsidRPr="006D37DE">
        <w:rPr>
          <w:rFonts w:cs="Arial"/>
          <w:b/>
          <w:bCs/>
          <w:i/>
          <w:iCs/>
          <w:u w:val="single"/>
        </w:rPr>
        <w:t>caso fortuito el imprevisto o que no es posible resistir</w:t>
      </w:r>
      <w:r w:rsidRPr="006D37DE">
        <w:rPr>
          <w:rFonts w:cs="Arial"/>
          <w:i/>
          <w:iCs/>
        </w:rPr>
        <w:t>, como un naufragio, un terremoto, el apresamiento de enemigos, los actos de autoridad ejercidos por un funcionario público, etc</w:t>
      </w:r>
      <w:r w:rsidRPr="006D37DE">
        <w:rPr>
          <w:rFonts w:cs="Arial"/>
        </w:rPr>
        <w:t>.” (Subrayado y negrilla fuera de texto).</w:t>
      </w:r>
    </w:p>
    <w:p w14:paraId="7E6B5D6B" w14:textId="77777777" w:rsidR="001F5721" w:rsidRPr="006D37DE" w:rsidRDefault="001F5721" w:rsidP="00B53EDC">
      <w:pPr>
        <w:spacing w:line="360" w:lineRule="auto"/>
        <w:jc w:val="both"/>
        <w:rPr>
          <w:rFonts w:cs="Arial"/>
        </w:rPr>
      </w:pPr>
    </w:p>
    <w:p w14:paraId="77EBCB2D" w14:textId="77777777" w:rsidR="001F5721" w:rsidRPr="006D37DE" w:rsidRDefault="001F5721" w:rsidP="00B53EDC">
      <w:pPr>
        <w:spacing w:line="360" w:lineRule="auto"/>
        <w:jc w:val="both"/>
        <w:rPr>
          <w:rFonts w:cs="Arial"/>
        </w:rPr>
      </w:pPr>
      <w:r w:rsidRPr="006D37DE">
        <w:rPr>
          <w:rFonts w:cs="Arial"/>
        </w:rPr>
        <w:t>De tal definición legal, en reiteradas sentencias, la Sala de Casación Civil de la Corte Suprema de Justicia ha extraído los siguientes requisitos: inimputabilidad, imprevisibilidad e irresistibilidad. Circunstancias que deberán analizarse frente a cada caso concreto y no de forma generalizada. En lo que respecta al principio de imprevisibilidad, precisó la Alta Corporación:</w:t>
      </w:r>
    </w:p>
    <w:p w14:paraId="2BDE808C" w14:textId="77777777" w:rsidR="001F5721" w:rsidRPr="006D37DE" w:rsidRDefault="001F5721" w:rsidP="00B53EDC">
      <w:pPr>
        <w:spacing w:line="360" w:lineRule="auto"/>
        <w:jc w:val="both"/>
        <w:rPr>
          <w:rFonts w:cs="Arial"/>
        </w:rPr>
      </w:pPr>
    </w:p>
    <w:p w14:paraId="11F656CD" w14:textId="77777777" w:rsidR="001F5721" w:rsidRPr="006D37DE" w:rsidRDefault="001F5721" w:rsidP="00B53EDC">
      <w:pPr>
        <w:spacing w:line="360" w:lineRule="auto"/>
        <w:ind w:left="850" w:right="850"/>
        <w:jc w:val="both"/>
        <w:rPr>
          <w:rFonts w:cs="Arial"/>
        </w:rPr>
      </w:pPr>
      <w:r w:rsidRPr="006D37DE">
        <w:rPr>
          <w:rFonts w:cs="Arial"/>
        </w:rPr>
        <w:t xml:space="preserve">“(...) </w:t>
      </w:r>
      <w:r w:rsidRPr="006D37DE">
        <w:rPr>
          <w:rFonts w:cs="Arial"/>
          <w:i/>
          <w:iCs/>
        </w:rPr>
        <w:t>‘</w:t>
      </w:r>
      <w:r w:rsidRPr="006D37DE">
        <w:rPr>
          <w:rFonts w:cs="Arial"/>
          <w:b/>
          <w:bCs/>
          <w:i/>
          <w:iCs/>
          <w:u w:val="single"/>
        </w:rPr>
        <w:t>imprevisible es el acontecimiento que no sea viable contemplar de antemano, examinando en cada situación de manera específica los siguientes criterios: 1) El referente a su normalidad y frecuencia; 2) El atinente a la probabilidad de su realización, y 3) el concerniente a su carácter inopinado, excepcional y sorpresivo’ (sent. 078 de 23 de junio de 2000)</w:t>
      </w:r>
      <w:r w:rsidRPr="006D37DE">
        <w:rPr>
          <w:rFonts w:cs="Arial"/>
          <w:i/>
          <w:iCs/>
        </w:rPr>
        <w:t>, siendo claro que este último elemento es insuficiente, per se, para tildar un hecho como constitutivo de fuerza mayor, menos aún si se para mientes en el carácter contingente que tiene el defecto mecánico, el cual es normalmente pronosticable, a juzgar por las precitadas máximas de la experiencia. No en vano, como se delineó, son varios los presupuestos que, en forma conjunta y articulada, deben observarse para que el evento se torne en imprevisible</w:t>
      </w:r>
      <w:r w:rsidRPr="006D37DE">
        <w:rPr>
          <w:rFonts w:cs="Arial"/>
        </w:rPr>
        <w:t>”.</w:t>
      </w:r>
      <w:r w:rsidRPr="006D37DE">
        <w:rPr>
          <w:rStyle w:val="Refdenotaalpie"/>
          <w:rFonts w:eastAsiaTheme="majorEastAsia" w:cs="Arial"/>
        </w:rPr>
        <w:footnoteReference w:id="8"/>
      </w:r>
      <w:r w:rsidRPr="006D37DE">
        <w:rPr>
          <w:rFonts w:cs="Arial"/>
        </w:rPr>
        <w:t xml:space="preserve"> (Subrayado y negrilla fuera de texto).</w:t>
      </w:r>
    </w:p>
    <w:p w14:paraId="326CA514" w14:textId="77777777" w:rsidR="001F5721" w:rsidRPr="006D37DE" w:rsidRDefault="001F5721" w:rsidP="00B53EDC">
      <w:pPr>
        <w:spacing w:line="360" w:lineRule="auto"/>
        <w:ind w:left="850" w:right="850"/>
        <w:jc w:val="both"/>
        <w:rPr>
          <w:rFonts w:cs="Arial"/>
        </w:rPr>
      </w:pPr>
    </w:p>
    <w:p w14:paraId="0D05C95C" w14:textId="77777777" w:rsidR="001F5721" w:rsidRPr="006D37DE" w:rsidRDefault="001F5721" w:rsidP="00B53EDC">
      <w:pPr>
        <w:spacing w:line="360" w:lineRule="auto"/>
        <w:jc w:val="both"/>
        <w:rPr>
          <w:rFonts w:cs="Arial"/>
        </w:rPr>
      </w:pPr>
      <w:r w:rsidRPr="006D37DE">
        <w:rPr>
          <w:rFonts w:cs="Arial"/>
        </w:rPr>
        <w:t xml:space="preserve">Aunado a ello, con respecto a la inimputabilidad precisó: </w:t>
      </w:r>
    </w:p>
    <w:p w14:paraId="320A80C6" w14:textId="77777777" w:rsidR="001F5721" w:rsidRPr="006D37DE" w:rsidRDefault="001F5721" w:rsidP="00B53EDC">
      <w:pPr>
        <w:spacing w:line="360" w:lineRule="auto"/>
        <w:jc w:val="both"/>
        <w:rPr>
          <w:rFonts w:cs="Arial"/>
        </w:rPr>
      </w:pPr>
    </w:p>
    <w:p w14:paraId="57FB082A" w14:textId="77777777" w:rsidR="001F5721" w:rsidRPr="006D37DE" w:rsidRDefault="001F5721" w:rsidP="00B53EDC">
      <w:pPr>
        <w:spacing w:line="360" w:lineRule="auto"/>
        <w:ind w:left="850" w:right="850"/>
        <w:jc w:val="both"/>
        <w:rPr>
          <w:rFonts w:cs="Arial"/>
          <w:i/>
          <w:iCs/>
        </w:rPr>
      </w:pPr>
      <w:r w:rsidRPr="006D37DE">
        <w:rPr>
          <w:rFonts w:cs="Arial"/>
        </w:rPr>
        <w:t>“</w:t>
      </w:r>
      <w:r w:rsidRPr="006D37DE">
        <w:rPr>
          <w:rFonts w:cs="Arial"/>
          <w:i/>
          <w:iCs/>
        </w:rPr>
        <w:t>Desde luego que ello no obsta para que puedan trazarse ciertas directrices que, por su fuerza intrínseca, a la par que jurídica, permitan singularizar y, por ende, dotar de fisonomía al fenómeno en cuestión</w:t>
      </w:r>
      <w:r w:rsidRPr="006D37DE">
        <w:rPr>
          <w:rFonts w:cs="Arial"/>
          <w:b/>
          <w:bCs/>
          <w:i/>
          <w:iCs/>
          <w:u w:val="single"/>
        </w:rPr>
        <w:t xml:space="preserve">, el cual, por vía de ejemplo, no </w:t>
      </w:r>
      <w:r w:rsidRPr="006D37DE">
        <w:rPr>
          <w:rFonts w:cs="Arial"/>
          <w:b/>
          <w:bCs/>
          <w:i/>
          <w:iCs/>
          <w:u w:val="single"/>
        </w:rPr>
        <w:lastRenderedPageBreak/>
        <w:t>puede concurrir con la culpa del demandado que haya tenido un rol preponderante en la causación del daño</w:t>
      </w:r>
      <w:r w:rsidRPr="006D37DE">
        <w:rPr>
          <w:rFonts w:cs="Arial"/>
          <w:i/>
          <w:iCs/>
        </w:rPr>
        <w:t xml:space="preserve"> (cfme: sent. 009 de 27 de febrero de 1998), n</w:t>
      </w:r>
      <w:r w:rsidRPr="006D37DE">
        <w:rPr>
          <w:rFonts w:cs="Arial"/>
          <w:b/>
          <w:bCs/>
          <w:i/>
          <w:iCs/>
          <w:u w:val="single"/>
        </w:rPr>
        <w:t>i puede estar ‘ligado al agente, a su persona ni a su industria’</w:t>
      </w:r>
      <w:r w:rsidRPr="006D37DE">
        <w:rPr>
          <w:rFonts w:cs="Arial"/>
          <w:i/>
          <w:iCs/>
        </w:rPr>
        <w:t xml:space="preserve"> (sent. 104 de 26 de noviembre de 1999), </w:t>
      </w:r>
      <w:r w:rsidRPr="006D37DE">
        <w:rPr>
          <w:rFonts w:cs="Arial"/>
          <w:b/>
          <w:bCs/>
          <w:i/>
          <w:iCs/>
          <w:u w:val="single"/>
        </w:rPr>
        <w:t>habida cuenta que debe tratarse, según doctrina citada en este último fallo, de ‘un acontecimiento extraordinario que se desata desde el exterior sobre la industria,</w:t>
      </w:r>
      <w:r w:rsidRPr="006D37DE">
        <w:rPr>
          <w:rFonts w:cs="Arial"/>
          <w:i/>
          <w:iCs/>
        </w:rPr>
        <w:t xml:space="preserve"> acontecimiento imprevisible y que no hubiera sido posible evitar aun aplicando la mayor diligencia sin poner en peligro toda la industria y la marcha económica de la empresa y que el industrial no tenía porqué tener en cuenta ni tomar en consideración’ (Andreas Von Thur. Tratado de las Obligaciones. </w:t>
      </w:r>
      <w:proofErr w:type="gramStart"/>
      <w:r w:rsidRPr="006D37DE">
        <w:rPr>
          <w:rFonts w:cs="Arial"/>
          <w:i/>
          <w:iCs/>
        </w:rPr>
        <w:t>T.II.</w:t>
      </w:r>
      <w:proofErr w:type="gramEnd"/>
      <w:r w:rsidRPr="006D37DE">
        <w:rPr>
          <w:rFonts w:cs="Arial"/>
          <w:i/>
          <w:iCs/>
        </w:rPr>
        <w:t xml:space="preserve"> cap. VII. pág. 68).</w:t>
      </w:r>
    </w:p>
    <w:p w14:paraId="54752419" w14:textId="77777777" w:rsidR="001F5721" w:rsidRPr="006D37DE" w:rsidRDefault="001F5721" w:rsidP="00B53EDC">
      <w:pPr>
        <w:spacing w:line="360" w:lineRule="auto"/>
        <w:ind w:left="850" w:right="850"/>
        <w:jc w:val="both"/>
        <w:rPr>
          <w:rFonts w:cs="Arial"/>
          <w:i/>
          <w:iCs/>
        </w:rPr>
      </w:pPr>
    </w:p>
    <w:p w14:paraId="2CF6C20D" w14:textId="77777777" w:rsidR="001F5721" w:rsidRPr="006D37DE" w:rsidRDefault="001F5721" w:rsidP="00B53EDC">
      <w:pPr>
        <w:spacing w:line="360" w:lineRule="auto"/>
        <w:ind w:left="850" w:right="850"/>
        <w:jc w:val="both"/>
        <w:rPr>
          <w:rFonts w:cs="Arial"/>
          <w:i/>
          <w:iCs/>
        </w:rPr>
      </w:pPr>
      <w:r w:rsidRPr="006D37DE">
        <w:rPr>
          <w:rFonts w:cs="Arial"/>
          <w:i/>
          <w:iCs/>
        </w:rPr>
        <w:t>(…)</w:t>
      </w:r>
    </w:p>
    <w:p w14:paraId="117F46F1" w14:textId="77777777" w:rsidR="001F5721" w:rsidRPr="006D37DE" w:rsidRDefault="001F5721" w:rsidP="00B53EDC">
      <w:pPr>
        <w:spacing w:line="360" w:lineRule="auto"/>
        <w:ind w:left="850" w:right="850"/>
        <w:jc w:val="both"/>
        <w:rPr>
          <w:rFonts w:cs="Arial"/>
          <w:i/>
          <w:iCs/>
        </w:rPr>
      </w:pPr>
    </w:p>
    <w:p w14:paraId="5AD13356" w14:textId="77777777" w:rsidR="001F5721" w:rsidRPr="006D37DE" w:rsidRDefault="001F5721" w:rsidP="00B53EDC">
      <w:pPr>
        <w:spacing w:line="360" w:lineRule="auto"/>
        <w:ind w:left="850" w:right="850"/>
        <w:jc w:val="both"/>
        <w:rPr>
          <w:rFonts w:cs="Arial"/>
        </w:rPr>
      </w:pPr>
      <w:r w:rsidRPr="006D37DE">
        <w:rPr>
          <w:rFonts w:cs="Arial"/>
          <w:i/>
          <w:iCs/>
        </w:rPr>
        <w:t xml:space="preserve">Sobre este último aspecto, conviene acotar –y de paso reiterar- que </w:t>
      </w:r>
      <w:r w:rsidRPr="006D37DE">
        <w:rPr>
          <w:rFonts w:cs="Arial"/>
          <w:b/>
          <w:bCs/>
          <w:i/>
          <w:iCs/>
          <w:u w:val="single"/>
        </w:rPr>
        <w:t>un hecho sólo puede ser calificado como fuerza mayor o caso fortuito, es lo ordinario, si tiene su origen en una actividad exógena a la que despliega el agente a quien se imputa un daño, por lo que no puede considerarse como tal, en forma apodíctica, el acontecimiento que tiene su manantial en la conducta que aquel ejecuta o de la que es responsable</w:t>
      </w:r>
      <w:r w:rsidRPr="006D37DE">
        <w:rPr>
          <w:rFonts w:cs="Arial"/>
        </w:rPr>
        <w:t>”. (Subrayado y negrilla fuera de texto).</w:t>
      </w:r>
    </w:p>
    <w:p w14:paraId="26AB5564" w14:textId="77777777" w:rsidR="001F5721" w:rsidRPr="006D37DE" w:rsidRDefault="001F5721" w:rsidP="00B53EDC">
      <w:pPr>
        <w:spacing w:line="360" w:lineRule="auto"/>
        <w:jc w:val="both"/>
        <w:rPr>
          <w:rFonts w:cs="Arial"/>
        </w:rPr>
      </w:pPr>
    </w:p>
    <w:p w14:paraId="15F7AD6E" w14:textId="77777777" w:rsidR="001F5721" w:rsidRPr="006D37DE" w:rsidRDefault="001F5721" w:rsidP="00B53EDC">
      <w:pPr>
        <w:spacing w:line="360" w:lineRule="auto"/>
        <w:jc w:val="both"/>
        <w:rPr>
          <w:rFonts w:cs="Arial"/>
        </w:rPr>
      </w:pPr>
      <w:r w:rsidRPr="006D37DE">
        <w:rPr>
          <w:rFonts w:cs="Arial"/>
        </w:rPr>
        <w:t xml:space="preserve">Por último, precisó en lo atinente a la imprevisibilidad, irresistibilidad e inimputabilidad, lo siguiente: </w:t>
      </w:r>
    </w:p>
    <w:p w14:paraId="59C50F1B" w14:textId="77777777" w:rsidR="001F5721" w:rsidRPr="006D37DE" w:rsidRDefault="001F5721" w:rsidP="00B53EDC">
      <w:pPr>
        <w:spacing w:line="360" w:lineRule="auto"/>
        <w:jc w:val="both"/>
        <w:rPr>
          <w:rFonts w:cs="Arial"/>
        </w:rPr>
      </w:pPr>
    </w:p>
    <w:p w14:paraId="77E156D9" w14:textId="77777777" w:rsidR="001F5721" w:rsidRPr="006D37DE" w:rsidRDefault="001F5721" w:rsidP="00B53EDC">
      <w:pPr>
        <w:spacing w:line="360" w:lineRule="auto"/>
        <w:ind w:left="850" w:right="850"/>
        <w:jc w:val="both"/>
        <w:rPr>
          <w:rFonts w:cs="Arial"/>
          <w:i/>
          <w:iCs/>
        </w:rPr>
      </w:pPr>
      <w:r w:rsidRPr="006D37DE">
        <w:rPr>
          <w:rFonts w:cs="Arial"/>
          <w:i/>
          <w:iCs/>
        </w:rPr>
        <w:t xml:space="preserve">“a) Que el hecho sea imprevisible, </w:t>
      </w:r>
      <w:r w:rsidRPr="006D37DE">
        <w:rPr>
          <w:rFonts w:cs="Arial"/>
          <w:b/>
          <w:bCs/>
          <w:i/>
          <w:iCs/>
          <w:u w:val="single"/>
        </w:rPr>
        <w:t>esto es que en condiciones normales [NO] haya sido lo suficientemente probable para que ese agente, atendido su papel específico en la actividad que origina el daño, haya podido precaverse contra él, aunque por lo demás, respecto del acontecimiento de que se trata, haya habido, como la hay de ordinario para la generalidad de los sucesos, alguna posibilidad vaga de realización</w:t>
      </w:r>
      <w:r w:rsidRPr="006D37DE">
        <w:rPr>
          <w:rFonts w:cs="Arial"/>
          <w:i/>
          <w:iCs/>
        </w:rPr>
        <w:t>, factor este último con base en el cual ha sostenido la jurisprudencia que ‘...cuando el acontecimiento es susceptible de ser humanamente previsto, por más súbito y arrollador de la voluntad que parezca, no genera el caso fortuito ni la fuerza mayor...’ (G.J. Tomos LIV, página, 377, y CLVIII, página 63).</w:t>
      </w:r>
    </w:p>
    <w:p w14:paraId="1ACDAD15" w14:textId="77777777" w:rsidR="001F5721" w:rsidRPr="006D37DE" w:rsidRDefault="001F5721" w:rsidP="00B53EDC">
      <w:pPr>
        <w:spacing w:line="360" w:lineRule="auto"/>
        <w:ind w:left="850" w:right="850"/>
        <w:jc w:val="both"/>
        <w:rPr>
          <w:rFonts w:cs="Arial"/>
          <w:i/>
          <w:iCs/>
        </w:rPr>
      </w:pPr>
    </w:p>
    <w:p w14:paraId="5F75C7FB" w14:textId="77777777" w:rsidR="001F5721" w:rsidRPr="006D37DE" w:rsidRDefault="001F5721" w:rsidP="00B53EDC">
      <w:pPr>
        <w:spacing w:line="360" w:lineRule="auto"/>
        <w:ind w:left="850" w:right="850"/>
        <w:jc w:val="both"/>
        <w:rPr>
          <w:rFonts w:cs="Arial"/>
          <w:i/>
          <w:iCs/>
        </w:rPr>
      </w:pPr>
      <w:r w:rsidRPr="006D37DE">
        <w:rPr>
          <w:rFonts w:cs="Arial"/>
          <w:b/>
          <w:bCs/>
          <w:i/>
          <w:iCs/>
          <w:u w:val="single"/>
        </w:rPr>
        <w:t xml:space="preserve">b) Que el hecho sea irresistible en el sentido estricto de no haberse podido evitar su acaecimiento ni tampoco sus consecuencias, colocando al agente </w:t>
      </w:r>
      <w:r w:rsidRPr="006D37DE">
        <w:rPr>
          <w:rFonts w:cs="Arial"/>
          <w:b/>
          <w:bCs/>
          <w:i/>
          <w:iCs/>
          <w:u w:val="single"/>
        </w:rPr>
        <w:lastRenderedPageBreak/>
        <w:t>- sojuzgado por el suceso así́sobrevenido- en la absoluta imposibilidad de obrar del modo debido</w:t>
      </w:r>
      <w:r w:rsidRPr="006D37DE">
        <w:rPr>
          <w:rFonts w:cs="Arial"/>
          <w:i/>
          <w:iCs/>
        </w:rPr>
        <w:t>, habida cuenta que si lo que se produce es tan solo una dificultad más o menos acentuada para enfrentarlo, tampoco se configura el fenómeno liberatorio del que viene haciéndose mérito”.</w:t>
      </w:r>
    </w:p>
    <w:p w14:paraId="4485E1B8" w14:textId="77777777" w:rsidR="001F5721" w:rsidRPr="006D37DE" w:rsidRDefault="001F5721" w:rsidP="00B53EDC">
      <w:pPr>
        <w:spacing w:line="360" w:lineRule="auto"/>
        <w:ind w:left="850" w:right="850"/>
        <w:jc w:val="both"/>
        <w:rPr>
          <w:rFonts w:cs="Arial"/>
        </w:rPr>
      </w:pPr>
      <w:r w:rsidRPr="006D37DE">
        <w:rPr>
          <w:rFonts w:cs="Arial"/>
          <w:i/>
          <w:iCs/>
        </w:rPr>
        <w:t xml:space="preserve">“c) Que el mismo hecho, imprevisible e irresistible, </w:t>
      </w:r>
      <w:r w:rsidRPr="006D37DE">
        <w:rPr>
          <w:rFonts w:cs="Arial"/>
          <w:b/>
          <w:bCs/>
          <w:i/>
          <w:iCs/>
          <w:u w:val="single"/>
        </w:rPr>
        <w:t>no se encuentre ligado al agente, a su persona ni a su industria, de modo tal que ocurra al margen de una y otra con fuerza inevitable</w:t>
      </w:r>
      <w:r w:rsidRPr="006D37DE">
        <w:rPr>
          <w:rFonts w:cs="Arial"/>
          <w:i/>
          <w:iCs/>
        </w:rPr>
        <w:t xml:space="preserve"> (...)”.</w:t>
      </w:r>
      <w:r w:rsidRPr="006D37DE">
        <w:rPr>
          <w:rStyle w:val="Refdenotaalpie"/>
          <w:rFonts w:eastAsiaTheme="majorEastAsia" w:cs="Arial"/>
        </w:rPr>
        <w:footnoteReference w:id="9"/>
      </w:r>
      <w:r w:rsidRPr="006D37DE">
        <w:rPr>
          <w:rFonts w:cs="Arial"/>
        </w:rPr>
        <w:t xml:space="preserve"> (Subrayado y negrilla fuera de texto).</w:t>
      </w:r>
    </w:p>
    <w:p w14:paraId="5F311B25" w14:textId="77777777" w:rsidR="001F5721" w:rsidRPr="006D37DE" w:rsidRDefault="001F5721" w:rsidP="00B53EDC">
      <w:pPr>
        <w:spacing w:line="360" w:lineRule="auto"/>
        <w:jc w:val="both"/>
        <w:rPr>
          <w:rFonts w:cs="Arial"/>
        </w:rPr>
      </w:pPr>
    </w:p>
    <w:p w14:paraId="79EB4955" w14:textId="77777777" w:rsidR="001F5721" w:rsidRPr="006D37DE" w:rsidRDefault="001F5721" w:rsidP="00B53EDC">
      <w:pPr>
        <w:spacing w:line="360" w:lineRule="auto"/>
        <w:jc w:val="both"/>
        <w:rPr>
          <w:rFonts w:cs="Arial"/>
        </w:rPr>
      </w:pPr>
      <w:r w:rsidRPr="006D37DE">
        <w:rPr>
          <w:rFonts w:cs="Arial"/>
        </w:rPr>
        <w:t>En este orden de ideas, según los pronunciamientos realizados por el órgano de cierre de la jurisdicción ordinaria especialidad civil, el hecho será imprevisible cuando no pudo ser contemplado de antemano debido a que era anormal, poco frecuente, de baja probabilidad de realización, excepcional y sorpresivo. Si se pudiera vislumbrar su ocurrencia, no se presentaría esta característica sustancial. Será irresistible cuando no se pudo evitar ni su acaecimiento ni las consecuencias, haciendo imposible adecuar una conducta distinta, y será extraño o inimputable cuando no tenga relación alguna con su persona, empresa, industria o culpa.</w:t>
      </w:r>
    </w:p>
    <w:p w14:paraId="52693B7D" w14:textId="77777777" w:rsidR="001F5721" w:rsidRPr="006D37DE" w:rsidRDefault="001F5721" w:rsidP="00B53EDC">
      <w:pPr>
        <w:spacing w:line="360" w:lineRule="auto"/>
        <w:jc w:val="both"/>
        <w:rPr>
          <w:rFonts w:cs="Arial"/>
        </w:rPr>
      </w:pPr>
    </w:p>
    <w:p w14:paraId="2A1BFCC2" w14:textId="64F439E7" w:rsidR="001F5721" w:rsidRPr="006D37DE" w:rsidRDefault="001F5721" w:rsidP="00B53EDC">
      <w:pPr>
        <w:spacing w:line="360" w:lineRule="auto"/>
        <w:jc w:val="both"/>
        <w:rPr>
          <w:rFonts w:eastAsia="Arial Unicode MS" w:cs="Arial"/>
          <w:lang w:val="es-CO"/>
        </w:rPr>
      </w:pPr>
      <w:r w:rsidRPr="006D37DE">
        <w:rPr>
          <w:rFonts w:cs="Arial"/>
        </w:rPr>
        <w:t xml:space="preserve">Ahora bien, al aterrizar la teoría al caso concreto, es dable afirmar que en el presente asunto el accidente del </w:t>
      </w:r>
      <w:r w:rsidR="00A92643">
        <w:rPr>
          <w:rFonts w:cs="Arial"/>
        </w:rPr>
        <w:t xml:space="preserve">16 de abril de 2020 se pudo producir </w:t>
      </w:r>
      <w:r w:rsidRPr="006D37DE">
        <w:rPr>
          <w:rFonts w:cs="Arial"/>
        </w:rPr>
        <w:t>con ocasión de una causa extraña, esto es, una causal exonerativa de responsabilidad. Lo que a su vez impide el nacimiento de la obligación derivada del daño sufrido.</w:t>
      </w:r>
      <w:r w:rsidRPr="006D37DE">
        <w:rPr>
          <w:rFonts w:eastAsia="Arial Unicode MS" w:cs="Arial"/>
          <w:lang w:val="es-CO"/>
        </w:rPr>
        <w:t xml:space="preserve"> Dicha circunstancia permite precisar que, </w:t>
      </w:r>
      <w:r w:rsidR="00A92643">
        <w:rPr>
          <w:rFonts w:eastAsia="Arial Unicode MS" w:cs="Arial"/>
          <w:lang w:val="es-CO"/>
        </w:rPr>
        <w:t>en elc aso de llegarse a probar que se presentó una circunstancia ajena a la voluntad de las demandas y que fue totalmente imprevisible, no podría declararse la</w:t>
      </w:r>
      <w:r w:rsidRPr="006D37DE">
        <w:rPr>
          <w:rFonts w:eastAsia="Arial Unicode MS" w:cs="Arial"/>
          <w:lang w:val="es-CO"/>
        </w:rPr>
        <w:t xml:space="preserve"> responsabilidad en cabeza </w:t>
      </w:r>
      <w:r w:rsidR="00B81456">
        <w:rPr>
          <w:rFonts w:eastAsia="Arial Unicode MS" w:cs="Arial"/>
          <w:lang w:val="es-CO"/>
        </w:rPr>
        <w:t>suya.</w:t>
      </w:r>
    </w:p>
    <w:p w14:paraId="0EBC69DC" w14:textId="77777777" w:rsidR="001F5721" w:rsidRPr="006D37DE" w:rsidRDefault="001F5721" w:rsidP="00B53EDC">
      <w:pPr>
        <w:spacing w:line="360" w:lineRule="auto"/>
        <w:jc w:val="both"/>
        <w:rPr>
          <w:rFonts w:eastAsia="Arial Unicode MS" w:cs="Arial"/>
          <w:lang w:val="es-CO"/>
        </w:rPr>
      </w:pPr>
    </w:p>
    <w:p w14:paraId="6D35C60E" w14:textId="77777777" w:rsidR="001F5721" w:rsidRPr="006D37DE" w:rsidRDefault="001F5721" w:rsidP="00B53EDC">
      <w:pPr>
        <w:spacing w:line="360" w:lineRule="auto"/>
        <w:jc w:val="both"/>
        <w:rPr>
          <w:rFonts w:cs="Arial"/>
        </w:rPr>
      </w:pPr>
      <w:r w:rsidRPr="006D37DE">
        <w:rPr>
          <w:rFonts w:eastAsia="Arial Unicode MS" w:cs="Arial"/>
          <w:lang w:val="es-CO"/>
        </w:rPr>
        <w:t xml:space="preserve">Por lo antes expuesto, es evidente que nos encontramos antes una circunstancia extraña, inafrontable, ineludible que desvirtúa la presunta responsabilidad civil pretendida por los demandantes, encontrando de esta manera que no se cumplen con los requisitos mínimos, que acreditan la mentada responsabilidad, pues es preciso señalar que una de las causales exonerativas de responsabilidad es </w:t>
      </w:r>
      <w:r w:rsidRPr="006D37DE">
        <w:rPr>
          <w:rFonts w:eastAsia="Arial Unicode MS" w:cs="Arial"/>
          <w:b/>
          <w:bCs/>
          <w:lang w:val="es-CO"/>
        </w:rPr>
        <w:t>la fuerza mayor</w:t>
      </w:r>
      <w:r w:rsidRPr="006D37DE">
        <w:rPr>
          <w:rFonts w:eastAsia="Arial Unicode MS" w:cs="Arial"/>
          <w:lang w:val="es-CO"/>
        </w:rPr>
        <w:t xml:space="preserve">, evidenciando que al momento de cumplirse esa exclusión, rompe el nexo causal, elemento indispensable para establecer y acreditar la responsabilidad civil. </w:t>
      </w:r>
      <w:r w:rsidRPr="006D37DE">
        <w:rPr>
          <w:rFonts w:cs="Arial"/>
        </w:rPr>
        <w:t xml:space="preserve">Se precisa que el nexo causal se entiende como la relación necesaria y eficiente entre el hecho generador del daño y el daño como resultado. Si no es posible encontrar esa relación mencionada, no tendrá sentido alguno continuar el juicio de responsabilidad. </w:t>
      </w:r>
    </w:p>
    <w:p w14:paraId="42FBFC93" w14:textId="77777777" w:rsidR="001F5721" w:rsidRPr="006D37DE" w:rsidRDefault="001F5721" w:rsidP="00B53EDC">
      <w:pPr>
        <w:spacing w:line="360" w:lineRule="auto"/>
        <w:jc w:val="both"/>
        <w:rPr>
          <w:rFonts w:cs="Arial"/>
        </w:rPr>
      </w:pPr>
    </w:p>
    <w:p w14:paraId="5815660C" w14:textId="645BC0C2" w:rsidR="001F5721" w:rsidRPr="006D37DE" w:rsidRDefault="001F5721" w:rsidP="00B53EDC">
      <w:pPr>
        <w:spacing w:line="360" w:lineRule="auto"/>
        <w:jc w:val="both"/>
        <w:rPr>
          <w:rFonts w:cs="Arial"/>
        </w:rPr>
      </w:pPr>
      <w:r w:rsidRPr="006D37DE">
        <w:rPr>
          <w:rFonts w:cs="Arial"/>
        </w:rPr>
        <w:t xml:space="preserve">Concluyendo así, que como eximentes de responsabilidad civil se encuentra el hecho exclusivo de </w:t>
      </w:r>
      <w:r w:rsidRPr="006D37DE">
        <w:rPr>
          <w:rFonts w:cs="Arial"/>
        </w:rPr>
        <w:lastRenderedPageBreak/>
        <w:t xml:space="preserve">la víctima, el hecho de un tercero y </w:t>
      </w:r>
      <w:r w:rsidRPr="006D37DE">
        <w:rPr>
          <w:rFonts w:cs="Arial"/>
          <w:b/>
          <w:bCs/>
        </w:rPr>
        <w:t>el caso fortuito o fuerza mayor</w:t>
      </w:r>
      <w:r w:rsidRPr="006D37DE">
        <w:rPr>
          <w:rFonts w:cs="Arial"/>
        </w:rPr>
        <w:t xml:space="preserve">, ultima esta que se asemeja a las condiciones señaladas como generador de los daños alegados por los demandantes, frente al evento ocurrido el día </w:t>
      </w:r>
      <w:r w:rsidR="00B81456">
        <w:rPr>
          <w:rFonts w:cs="Arial"/>
        </w:rPr>
        <w:t>16 de abril de 2020</w:t>
      </w:r>
      <w:r w:rsidRPr="006D37DE">
        <w:rPr>
          <w:rFonts w:cs="Arial"/>
        </w:rPr>
        <w:t xml:space="preserve">, pues es claro </w:t>
      </w:r>
      <w:r w:rsidR="00127B4C">
        <w:rPr>
          <w:rFonts w:cs="Arial"/>
        </w:rPr>
        <w:t xml:space="preserve">que </w:t>
      </w:r>
      <w:r w:rsidR="00127B4C">
        <w:rPr>
          <w:rFonts w:cs="Arial"/>
        </w:rPr>
        <w:t xml:space="preserve">si en el caso que se estudia, se llega a constatar que el accidente se dio como consecuencia de un evento fortuito, no podrá endilgarse responsabilidad en cabeza del extremo pasivo de la litis atendiendo a que estaríamos ante hechos </w:t>
      </w:r>
      <w:r w:rsidR="00127B4C" w:rsidRPr="006D37DE">
        <w:rPr>
          <w:rFonts w:cs="Arial"/>
        </w:rPr>
        <w:t>ajenos a la voluntad de la parte demandada</w:t>
      </w:r>
      <w:r w:rsidRPr="006D37DE">
        <w:rPr>
          <w:rFonts w:cs="Arial"/>
        </w:rPr>
        <w:t>. En consecuencia, para eximir de responsabilidad al presunto causante de un accidente de tránsito es necesario que el evento reprochado haya sido inevitable e imprevisible para la persona que lo produce.</w:t>
      </w:r>
    </w:p>
    <w:p w14:paraId="47F8C19C" w14:textId="77777777" w:rsidR="001F5721" w:rsidRPr="006D37DE" w:rsidRDefault="001F5721" w:rsidP="00B53EDC">
      <w:pPr>
        <w:spacing w:line="360" w:lineRule="auto"/>
        <w:jc w:val="both"/>
        <w:rPr>
          <w:rFonts w:eastAsia="Arial Unicode MS" w:cs="Arial"/>
          <w:lang w:val="es-CO"/>
        </w:rPr>
      </w:pPr>
    </w:p>
    <w:p w14:paraId="2D28630D" w14:textId="77777777" w:rsidR="001F5721" w:rsidRPr="006D37DE" w:rsidRDefault="001F5721" w:rsidP="00B53EDC">
      <w:pPr>
        <w:spacing w:line="360" w:lineRule="auto"/>
        <w:jc w:val="both"/>
        <w:rPr>
          <w:rFonts w:eastAsia="Arial Unicode MS" w:cs="Arial"/>
          <w:lang w:val="es-CO"/>
        </w:rPr>
      </w:pPr>
      <w:r w:rsidRPr="006D37DE">
        <w:rPr>
          <w:rFonts w:eastAsia="Arial Unicode MS" w:cs="Arial"/>
          <w:lang w:val="es-CO"/>
        </w:rPr>
        <w:t>Por lo expuesto, solicito se encuentre probada la presente excepción.</w:t>
      </w:r>
    </w:p>
    <w:p w14:paraId="1E3147CC" w14:textId="77777777" w:rsidR="001F5721" w:rsidRDefault="001F5721" w:rsidP="007C3E90">
      <w:pPr>
        <w:pStyle w:val="Ttulo1"/>
        <w:tabs>
          <w:tab w:val="left" w:pos="0"/>
        </w:tabs>
        <w:spacing w:line="360" w:lineRule="auto"/>
        <w:ind w:left="0"/>
        <w:rPr>
          <w:rFonts w:ascii="Arial" w:hAnsi="Arial" w:cs="Arial"/>
          <w:sz w:val="22"/>
          <w:szCs w:val="22"/>
        </w:rPr>
      </w:pPr>
    </w:p>
    <w:p w14:paraId="604A73B6" w14:textId="77777777" w:rsidR="006D2C29" w:rsidRPr="00F41B17" w:rsidRDefault="006D2C29" w:rsidP="007C3E90">
      <w:pPr>
        <w:pStyle w:val="Ttulo1"/>
        <w:tabs>
          <w:tab w:val="left" w:pos="0"/>
        </w:tabs>
        <w:spacing w:line="360" w:lineRule="auto"/>
        <w:ind w:left="0"/>
        <w:rPr>
          <w:rFonts w:ascii="Arial" w:hAnsi="Arial" w:cs="Arial"/>
          <w:sz w:val="22"/>
          <w:szCs w:val="22"/>
        </w:rPr>
      </w:pPr>
    </w:p>
    <w:p w14:paraId="2FC774F5" w14:textId="0423F506" w:rsidR="003A4CB5" w:rsidRPr="00F41B17" w:rsidRDefault="003A4CB5" w:rsidP="007C3E90">
      <w:pPr>
        <w:pStyle w:val="Prrafodelista"/>
        <w:numPr>
          <w:ilvl w:val="1"/>
          <w:numId w:val="1"/>
        </w:numPr>
        <w:spacing w:line="360" w:lineRule="auto"/>
        <w:rPr>
          <w:bCs/>
        </w:rPr>
      </w:pPr>
      <w:r w:rsidRPr="007C3E90">
        <w:rPr>
          <w:b/>
          <w:bCs/>
        </w:rPr>
        <w:t>FALTA DE LEGITIMACIÓN EN LA CAUSA POR ACTIVA DE MARCO ANTONIO NIETO ACUÑA</w:t>
      </w:r>
    </w:p>
    <w:p w14:paraId="098C2C63" w14:textId="1B0C9027" w:rsidR="003A4CB5" w:rsidRPr="00F41B17" w:rsidRDefault="00237668" w:rsidP="003A4CB5">
      <w:pPr>
        <w:spacing w:line="360" w:lineRule="auto"/>
        <w:jc w:val="both"/>
        <w:rPr>
          <w:rFonts w:ascii="Arial" w:hAnsi="Arial" w:cs="Arial"/>
          <w:lang w:val="es-ES_tradnl"/>
        </w:rPr>
      </w:pPr>
      <w:r w:rsidRPr="00F41B17">
        <w:rPr>
          <w:rFonts w:ascii="Arial" w:hAnsi="Arial" w:cs="Arial"/>
          <w:lang w:val="es-ES_tradnl"/>
        </w:rPr>
        <w:t xml:space="preserve"> </w:t>
      </w:r>
    </w:p>
    <w:p w14:paraId="50C8F147" w14:textId="31AC9B66" w:rsidR="00237668" w:rsidRPr="00F41B17" w:rsidRDefault="00237668" w:rsidP="00237668">
      <w:pPr>
        <w:pStyle w:val="paragraph"/>
        <w:spacing w:before="0" w:beforeAutospacing="0" w:after="0" w:afterAutospacing="0" w:line="360" w:lineRule="auto"/>
        <w:jc w:val="both"/>
        <w:textAlignment w:val="baseline"/>
        <w:rPr>
          <w:rFonts w:ascii="Arial" w:hAnsi="Arial" w:cs="Arial"/>
          <w:b/>
          <w:bCs/>
          <w:sz w:val="22"/>
          <w:szCs w:val="22"/>
        </w:rPr>
      </w:pPr>
      <w:r>
        <w:rPr>
          <w:rFonts w:ascii="Arial" w:eastAsia="Arial" w:hAnsi="Arial" w:cs="Arial"/>
          <w:color w:val="000000"/>
          <w:sz w:val="22"/>
          <w:szCs w:val="22"/>
          <w:shd w:val="clear" w:color="auto" w:fill="FFFFFF"/>
        </w:rPr>
        <w:t xml:space="preserve">Si bien ya se ha efectuado un </w:t>
      </w:r>
      <w:r w:rsidRPr="00F41B17">
        <w:rPr>
          <w:rFonts w:ascii="Arial" w:eastAsia="Arial" w:hAnsi="Arial" w:cs="Arial"/>
          <w:color w:val="000000"/>
          <w:sz w:val="22"/>
          <w:szCs w:val="22"/>
          <w:shd w:val="clear" w:color="auto" w:fill="FFFFFF"/>
        </w:rPr>
        <w:t xml:space="preserve">análisis por el cual a mi representada no le asiste obligación indemnizatoria, es preciso indicar que el artículo 278 del Código General del Proceso dispuso con claridad el deber que le asiste al juez de proferir sentencia anticipada cuando encuentre probada la </w:t>
      </w:r>
      <w:r>
        <w:rPr>
          <w:rFonts w:ascii="Arial" w:eastAsia="Arial" w:hAnsi="Arial" w:cs="Arial"/>
          <w:color w:val="000000"/>
          <w:sz w:val="22"/>
          <w:szCs w:val="22"/>
          <w:shd w:val="clear" w:color="auto" w:fill="FFFFFF"/>
        </w:rPr>
        <w:t>falta de legitimación en la caus</w:t>
      </w:r>
      <w:r>
        <w:rPr>
          <w:rFonts w:ascii="Arial" w:eastAsia="Arial" w:hAnsi="Arial" w:cs="Arial"/>
          <w:color w:val="000000"/>
          <w:sz w:val="22"/>
          <w:szCs w:val="22"/>
          <w:shd w:val="clear" w:color="auto" w:fill="FFFFFF"/>
        </w:rPr>
        <w:t>a, situacion que se presenta en el caso de marras atendiendo a la condición de propietario que ostenta el señor Marco Antonio Nieto frente al predio “Villa Luisa” a partir del año 2022 y en todo caso con posterioridad a la ocurrencia del hecho de tránsito.</w:t>
      </w:r>
      <w:r w:rsidRPr="00F41B17">
        <w:rPr>
          <w:rStyle w:val="eop"/>
          <w:rFonts w:ascii="Arial" w:eastAsia="Arial" w:hAnsi="Arial" w:cs="Arial"/>
          <w:b/>
          <w:bCs/>
          <w:sz w:val="22"/>
          <w:szCs w:val="22"/>
        </w:rPr>
        <w:t> </w:t>
      </w:r>
    </w:p>
    <w:p w14:paraId="661F582E" w14:textId="77777777" w:rsidR="003A4CB5" w:rsidRPr="00F41B17" w:rsidRDefault="003A4CB5" w:rsidP="003A4CB5">
      <w:pPr>
        <w:spacing w:line="360" w:lineRule="auto"/>
        <w:jc w:val="both"/>
        <w:rPr>
          <w:rFonts w:ascii="Arial" w:hAnsi="Arial" w:cs="Arial"/>
          <w:lang w:val="es-ES_tradnl"/>
        </w:rPr>
      </w:pPr>
    </w:p>
    <w:p w14:paraId="25A4ACF9" w14:textId="1A42A3A2" w:rsidR="003A4CB5" w:rsidRPr="00F41B17" w:rsidRDefault="003A4CB5" w:rsidP="003A4CB5">
      <w:pPr>
        <w:spacing w:line="360" w:lineRule="auto"/>
        <w:jc w:val="both"/>
        <w:rPr>
          <w:rFonts w:ascii="Arial" w:hAnsi="Arial" w:cs="Arial"/>
          <w:lang w:val="es-ES_tradnl"/>
        </w:rPr>
      </w:pPr>
      <w:r w:rsidRPr="00F41B17">
        <w:rPr>
          <w:rFonts w:ascii="Arial" w:hAnsi="Arial" w:cs="Arial"/>
          <w:lang w:val="es-ES_tradnl"/>
        </w:rPr>
        <w:t>La legitimación en la causa ha sido definida ampliamente por la jurisprudencia, como aquella titularidad de los derechos de acción y contradicción. El Consejo de Estado, Sección Tercera, expediente 19753, Magistrado Ponente: Mauricio Fajardo Gómez, ha señalado sobre esta categoría jurídica lo siguiente:</w:t>
      </w:r>
    </w:p>
    <w:p w14:paraId="398C9776" w14:textId="77777777" w:rsidR="003A4CB5" w:rsidRPr="00F41B17" w:rsidRDefault="003A4CB5" w:rsidP="003A4CB5">
      <w:pPr>
        <w:spacing w:line="360" w:lineRule="auto"/>
        <w:jc w:val="both"/>
        <w:rPr>
          <w:rFonts w:ascii="Arial" w:hAnsi="Arial" w:cs="Arial"/>
          <w:lang w:val="es-ES_tradnl"/>
        </w:rPr>
      </w:pPr>
    </w:p>
    <w:p w14:paraId="619B5CE3" w14:textId="77777777" w:rsidR="003A4CB5" w:rsidRPr="00F41B17" w:rsidRDefault="003A4CB5" w:rsidP="003A4CB5">
      <w:pPr>
        <w:spacing w:line="360" w:lineRule="auto"/>
        <w:ind w:left="851" w:right="902"/>
        <w:jc w:val="both"/>
        <w:rPr>
          <w:rFonts w:ascii="Arial" w:hAnsi="Arial" w:cs="Arial"/>
          <w:b/>
          <w:bCs/>
          <w:i/>
          <w:iCs/>
          <w:u w:val="single"/>
          <w:lang w:val="es-ES_tradnl"/>
        </w:rPr>
      </w:pPr>
      <w:r w:rsidRPr="00F41B17">
        <w:rPr>
          <w:rFonts w:ascii="Arial" w:hAnsi="Arial" w:cs="Arial"/>
          <w:i/>
          <w:iCs/>
          <w:lang w:val="es-ES_tradnl"/>
        </w:rPr>
        <w:t xml:space="preserve">“(…) La legitimación en la causa por activa hace referencia a la relación sustancial que debe existir entre las partes del proceso y el interés sustancial del litigio, </w:t>
      </w:r>
      <w:r w:rsidRPr="00F41B17">
        <w:rPr>
          <w:rFonts w:ascii="Arial" w:hAnsi="Arial" w:cs="Arial"/>
          <w:b/>
          <w:bCs/>
          <w:i/>
          <w:iCs/>
          <w:u w:val="single"/>
          <w:lang w:val="es-ES_tradnl"/>
        </w:rPr>
        <w:t>de tal manera que aquella persona que ostenta la titularidad de la relación jurídica material es a quien habilita la ley para actuar procesalmente.</w:t>
      </w:r>
    </w:p>
    <w:p w14:paraId="20475432" w14:textId="77777777" w:rsidR="003A4CB5" w:rsidRPr="00F41B17" w:rsidRDefault="003A4CB5" w:rsidP="003A4CB5">
      <w:pPr>
        <w:spacing w:line="360" w:lineRule="auto"/>
        <w:ind w:left="851" w:right="902"/>
        <w:jc w:val="both"/>
        <w:rPr>
          <w:rFonts w:ascii="Arial" w:hAnsi="Arial" w:cs="Arial"/>
          <w:i/>
          <w:iCs/>
          <w:lang w:val="es-ES_tradnl"/>
        </w:rPr>
      </w:pPr>
    </w:p>
    <w:p w14:paraId="6B75D2EF" w14:textId="77777777" w:rsidR="003A4CB5" w:rsidRPr="00F41B17" w:rsidRDefault="003A4CB5" w:rsidP="003A4CB5">
      <w:pPr>
        <w:spacing w:line="360" w:lineRule="auto"/>
        <w:ind w:left="851" w:right="902"/>
        <w:jc w:val="both"/>
        <w:rPr>
          <w:rFonts w:ascii="Arial" w:hAnsi="Arial" w:cs="Arial"/>
          <w:lang w:val="es-ES_tradnl"/>
        </w:rPr>
      </w:pPr>
      <w:r w:rsidRPr="00F41B17">
        <w:rPr>
          <w:rFonts w:ascii="Arial" w:hAnsi="Arial" w:cs="Arial"/>
          <w:i/>
          <w:iCs/>
          <w:lang w:val="es-ES_tradnl"/>
        </w:rPr>
        <w:t xml:space="preserve">Según lo ha dicho la jurisprudencia de esta Corporación, la falta de legitimación en la causa no constituye una excepción que pueda enervar las pretensiones de la demanda, sino que configura un presupuesto anterior y necesario para que se pueda proferir sentencia, en el entendido de que, si no se encuentra demostrada </w:t>
      </w:r>
      <w:r w:rsidRPr="00F41B17">
        <w:rPr>
          <w:rFonts w:ascii="Arial" w:hAnsi="Arial" w:cs="Arial"/>
          <w:i/>
          <w:iCs/>
          <w:lang w:val="es-ES_tradnl"/>
        </w:rPr>
        <w:lastRenderedPageBreak/>
        <w:t>tal legitimación, el juez no podrá acceder a las pretensiones de la demanda. Si bien, la falta de legitimación en la causa se constituye en un presupuesto necesario para proferir sentencia, ello no es óbice para que esa circunstancia alegada a manera de excepción pueda ser resuelta en esta oportunidad procesal, toda vez que según los dictados del numeral 6 del Art. 180 del CPACA., en el curso de la audiencia inicial, el juez debe resolver acerca de las excepciones previas y sobre las de falta de legitimación en la causa, cosa juzgada, transacción, conciliación y prescripción extintiva (…)”</w:t>
      </w:r>
      <w:r w:rsidRPr="00F41B17">
        <w:rPr>
          <w:rStyle w:val="Refdenotaalpie"/>
          <w:rFonts w:ascii="Arial" w:eastAsiaTheme="majorEastAsia" w:hAnsi="Arial" w:cs="Arial"/>
          <w:i/>
          <w:iCs/>
          <w:lang w:val="es-ES_tradnl"/>
        </w:rPr>
        <w:footnoteReference w:id="10"/>
      </w:r>
      <w:r w:rsidRPr="00F41B17">
        <w:rPr>
          <w:rFonts w:ascii="Arial" w:hAnsi="Arial" w:cs="Arial"/>
          <w:i/>
          <w:iCs/>
          <w:lang w:val="es-ES_tradnl"/>
        </w:rPr>
        <w:t xml:space="preserve"> </w:t>
      </w:r>
      <w:r w:rsidRPr="00F41B17">
        <w:rPr>
          <w:rFonts w:ascii="Arial" w:hAnsi="Arial" w:cs="Arial"/>
          <w:lang w:val="es-ES_tradnl"/>
        </w:rPr>
        <w:t>(Subrayado y negrilla fuera del texto).</w:t>
      </w:r>
    </w:p>
    <w:p w14:paraId="222A13B0" w14:textId="77777777" w:rsidR="003A4CB5" w:rsidRPr="00F41B17" w:rsidRDefault="003A4CB5" w:rsidP="003A4CB5">
      <w:pPr>
        <w:spacing w:line="360" w:lineRule="auto"/>
        <w:jc w:val="both"/>
        <w:rPr>
          <w:rFonts w:ascii="Arial" w:hAnsi="Arial" w:cs="Arial"/>
          <w:lang w:val="es-ES_tradnl"/>
        </w:rPr>
      </w:pPr>
    </w:p>
    <w:p w14:paraId="4341F9F7" w14:textId="77777777" w:rsidR="003A4CB5" w:rsidRPr="00F41B17" w:rsidRDefault="003A4CB5" w:rsidP="003A4CB5">
      <w:pPr>
        <w:spacing w:line="360" w:lineRule="auto"/>
        <w:jc w:val="both"/>
        <w:rPr>
          <w:rFonts w:ascii="Arial" w:hAnsi="Arial" w:cs="Arial"/>
          <w:lang w:val="es-ES_tradnl"/>
        </w:rPr>
      </w:pPr>
      <w:r w:rsidRPr="00F41B17">
        <w:rPr>
          <w:rFonts w:ascii="Arial" w:hAnsi="Arial" w:cs="Arial"/>
          <w:lang w:val="es-ES_tradnl"/>
        </w:rPr>
        <w:t xml:space="preserve">Del análisis jurisprudencial señalado y su contraste con el caso que nos ocupa, se extrae que el señor Marco Antonio Nieto no está legitimado en la causa por activa para actuar en el presente proceso, toda vez que los hechos descritos en el libelo de la demanda según se describe ocurrieron el 16 de abril de 2020, mientras que, el demandante, es titular del predio en donde presuntamente se ocasionaron una serie de perjuicios solo hasta el año 2022, tal y como se desprende de la escritura pública No. 594 del 28 de febrero de 2022. Con ello se constata que para el día 16 de abril del año 2020 y durante el lapso de tiempo de dos años, el señor Marco Antonio Nieto no contaba con la calidad de propietario del predio denominado “villa luisa” y en tal sentido carece de legitimación para actuar en este proceso. </w:t>
      </w:r>
    </w:p>
    <w:p w14:paraId="551F46F4" w14:textId="77777777" w:rsidR="003A4CB5" w:rsidRPr="00F41B17" w:rsidRDefault="003A4CB5" w:rsidP="003A4CB5">
      <w:pPr>
        <w:spacing w:line="360" w:lineRule="auto"/>
        <w:jc w:val="both"/>
        <w:rPr>
          <w:rFonts w:ascii="Arial" w:hAnsi="Arial" w:cs="Arial"/>
          <w:lang w:val="es-ES_tradnl"/>
        </w:rPr>
      </w:pPr>
    </w:p>
    <w:p w14:paraId="2BF1F0C2" w14:textId="77777777" w:rsidR="003A4CB5" w:rsidRPr="00F41B17" w:rsidRDefault="003A4CB5" w:rsidP="003A4CB5">
      <w:pPr>
        <w:spacing w:line="360" w:lineRule="auto"/>
        <w:jc w:val="both"/>
        <w:rPr>
          <w:rFonts w:ascii="Arial" w:hAnsi="Arial" w:cs="Arial"/>
        </w:rPr>
      </w:pPr>
      <w:r w:rsidRPr="00F41B17">
        <w:rPr>
          <w:rFonts w:ascii="Arial" w:hAnsi="Arial" w:cs="Arial"/>
          <w:lang w:val="es-ES_tradnl"/>
        </w:rPr>
        <w:t>En conclusión, al no encontrarse en el plenario prueba alguna para acreditar la calidad de propietario del señor Marco Antonio Nieto, sobre el bien inmueble denominado “villa luisa” para la época en que se desarrollaron los hechos, esto es, el 16 de abril de 2020 y aun así durante un lapso de tiempo de 2 años siguientes, es por demás improcedentes reclamar cualquier tiempo de perjuicio con relación al mismo, poniendo de presente que tales perjuicios carecen de fundamento como se pondrá de presente en acápites posteriores. Así pues, se cuenta con la motivación suficiente para solicitar al Despacho tener como probada esta excepción frente a la ausencia de legitimación en la causa por activa del señor Marco Antonio Nieto Acuña para solicitar cualquier tipo de reconocimiento por eventuales perjuicios en este proceso, p</w:t>
      </w:r>
      <w:r w:rsidRPr="00F41B17">
        <w:rPr>
          <w:rFonts w:ascii="Arial" w:hAnsi="Arial" w:cs="Arial"/>
        </w:rPr>
        <w:t>or lo que indiscutiblemente, el Despacho debe negar la totalidad de las pretensiones invocadas en la demanda respecto de la compañía de seguro que represento.</w:t>
      </w:r>
    </w:p>
    <w:p w14:paraId="7BAE0E73" w14:textId="77777777" w:rsidR="003A4CB5" w:rsidRPr="00F41B17" w:rsidRDefault="003A4CB5" w:rsidP="003A4CB5">
      <w:pPr>
        <w:spacing w:line="360" w:lineRule="auto"/>
        <w:jc w:val="both"/>
        <w:rPr>
          <w:rFonts w:ascii="Arial" w:hAnsi="Arial" w:cs="Arial"/>
        </w:rPr>
      </w:pPr>
    </w:p>
    <w:p w14:paraId="5F6D5905" w14:textId="77777777" w:rsidR="003A4CB5" w:rsidRPr="00F41B17" w:rsidRDefault="003A4CB5" w:rsidP="003A4CB5">
      <w:pPr>
        <w:spacing w:line="360" w:lineRule="auto"/>
        <w:ind w:right="851"/>
        <w:jc w:val="both"/>
        <w:rPr>
          <w:rFonts w:ascii="Arial" w:hAnsi="Arial" w:cs="Arial"/>
        </w:rPr>
      </w:pPr>
      <w:r w:rsidRPr="00F41B17">
        <w:rPr>
          <w:rFonts w:ascii="Arial" w:hAnsi="Arial" w:cs="Arial"/>
        </w:rPr>
        <w:t>Por lo anteriormente expuesto, solicito al despacho declarar probada esta excepción.</w:t>
      </w:r>
    </w:p>
    <w:p w14:paraId="4FB2C3BF" w14:textId="77777777" w:rsidR="003A4CB5" w:rsidRPr="00F41B17" w:rsidRDefault="003A4CB5" w:rsidP="007C3E90">
      <w:pPr>
        <w:pStyle w:val="Ttulo1"/>
        <w:tabs>
          <w:tab w:val="left" w:pos="0"/>
        </w:tabs>
        <w:spacing w:line="360" w:lineRule="auto"/>
        <w:ind w:left="0"/>
        <w:rPr>
          <w:rFonts w:ascii="Arial" w:hAnsi="Arial" w:cs="Arial"/>
          <w:sz w:val="22"/>
          <w:szCs w:val="22"/>
        </w:rPr>
      </w:pPr>
    </w:p>
    <w:p w14:paraId="180C50AE" w14:textId="77777777" w:rsidR="003A4CB5" w:rsidRDefault="003A4CB5" w:rsidP="007C3E90">
      <w:pPr>
        <w:pStyle w:val="Prrafodelista"/>
      </w:pPr>
    </w:p>
    <w:p w14:paraId="2526F550" w14:textId="77777777" w:rsidR="00237668" w:rsidRDefault="00237668" w:rsidP="007C3E90">
      <w:pPr>
        <w:pStyle w:val="Prrafodelista"/>
      </w:pPr>
    </w:p>
    <w:p w14:paraId="409FD858" w14:textId="36755E63" w:rsidR="008E3D6F" w:rsidRPr="00F41B17" w:rsidRDefault="008E3D6F" w:rsidP="007C3E90">
      <w:pPr>
        <w:pStyle w:val="Ttulo1"/>
        <w:numPr>
          <w:ilvl w:val="1"/>
          <w:numId w:val="1"/>
        </w:numPr>
        <w:tabs>
          <w:tab w:val="left" w:pos="0"/>
        </w:tabs>
        <w:spacing w:line="360" w:lineRule="auto"/>
        <w:ind w:left="0" w:firstLine="0"/>
        <w:rPr>
          <w:rFonts w:ascii="Arial" w:hAnsi="Arial" w:cs="Arial"/>
          <w:sz w:val="22"/>
          <w:szCs w:val="22"/>
        </w:rPr>
      </w:pPr>
      <w:r w:rsidRPr="00F41B17">
        <w:rPr>
          <w:rFonts w:ascii="Arial" w:hAnsi="Arial" w:cs="Arial"/>
          <w:sz w:val="22"/>
          <w:szCs w:val="22"/>
        </w:rPr>
        <w:lastRenderedPageBreak/>
        <w:t>TASACIÓN EXORBITANTE DEL DAÑO MORAL</w:t>
      </w:r>
    </w:p>
    <w:p w14:paraId="19DB7FFC" w14:textId="77777777" w:rsidR="00414078" w:rsidRPr="00F41B17" w:rsidRDefault="00414078" w:rsidP="002A2078">
      <w:pPr>
        <w:pStyle w:val="Ttulo1"/>
        <w:tabs>
          <w:tab w:val="left" w:pos="0"/>
        </w:tabs>
        <w:spacing w:line="360" w:lineRule="auto"/>
        <w:ind w:left="0"/>
        <w:rPr>
          <w:rFonts w:ascii="Arial" w:hAnsi="Arial" w:cs="Arial"/>
          <w:sz w:val="22"/>
          <w:szCs w:val="22"/>
        </w:rPr>
      </w:pPr>
    </w:p>
    <w:p w14:paraId="1F1E5047" w14:textId="77777777" w:rsidR="00E0306E" w:rsidRPr="00F41B17" w:rsidRDefault="00E0306E" w:rsidP="00E0306E">
      <w:pPr>
        <w:tabs>
          <w:tab w:val="left" w:pos="993"/>
          <w:tab w:val="left" w:pos="1701"/>
        </w:tabs>
        <w:spacing w:line="360" w:lineRule="auto"/>
        <w:jc w:val="both"/>
        <w:rPr>
          <w:rFonts w:ascii="Arial" w:hAnsi="Arial" w:cs="Arial"/>
          <w:lang w:val="es-CO"/>
        </w:rPr>
      </w:pPr>
      <w:r w:rsidRPr="00F41B17">
        <w:rPr>
          <w:rFonts w:ascii="Arial" w:hAnsi="Arial" w:cs="Arial"/>
          <w:lang w:val="es-CO"/>
        </w:rPr>
        <w:t>En términos generales, existe un criterio unánime que explica que la reparación de los daños causados como consecuencia de un hecho dañoso, tiene un carácter exclusivamente indemnizatorio y no puede ser fuente de enriquecimiento para la parte demandante. En otras palabras, no existe duda alguna que la reparación de los perjuicios tiene la finalidad de llevar a la víctima al estado anterior, esto es, al estado previo a la causación del daño. Sin que esto signifique que la parte actora pueda enriquecerse por el reconocimiento de dicha indemnización. Al respecto, la Corte Suprema de Justicia se ha pronunciado en los mismos términos al establecer:</w:t>
      </w:r>
    </w:p>
    <w:p w14:paraId="68FA78A6" w14:textId="77777777" w:rsidR="00E0306E" w:rsidRPr="00F41B17" w:rsidRDefault="00E0306E" w:rsidP="00E0306E">
      <w:pPr>
        <w:tabs>
          <w:tab w:val="left" w:pos="993"/>
          <w:tab w:val="left" w:pos="1701"/>
        </w:tabs>
        <w:spacing w:line="360" w:lineRule="auto"/>
        <w:jc w:val="both"/>
        <w:rPr>
          <w:rFonts w:ascii="Arial" w:hAnsi="Arial" w:cs="Arial"/>
          <w:lang w:val="es-CO"/>
        </w:rPr>
      </w:pPr>
    </w:p>
    <w:p w14:paraId="6BF375BB" w14:textId="77777777" w:rsidR="00E0306E" w:rsidRPr="00F41B17" w:rsidRDefault="00E0306E" w:rsidP="00E0306E">
      <w:pPr>
        <w:tabs>
          <w:tab w:val="left" w:pos="993"/>
          <w:tab w:val="left" w:pos="1701"/>
        </w:tabs>
        <w:spacing w:line="360" w:lineRule="auto"/>
        <w:ind w:left="708" w:right="843"/>
        <w:jc w:val="both"/>
        <w:rPr>
          <w:rFonts w:ascii="Arial" w:hAnsi="Arial" w:cs="Arial"/>
          <w:i/>
          <w:iCs/>
          <w:lang w:val="es-CO"/>
        </w:rPr>
      </w:pPr>
      <w:r w:rsidRPr="00F41B17">
        <w:rPr>
          <w:rFonts w:ascii="Arial" w:hAnsi="Arial" w:cs="Arial"/>
          <w:i/>
          <w:iCs/>
          <w:lang w:val="es-CO"/>
        </w:rPr>
        <w:t xml:space="preserve">“Ciertamente puede decirse cuando el artículo 2341 del Código Civil prescribe que el que ha cometido un delito o culpa, que ha inferido daño a otro, es obligado a la indemnización, se adopta, en armonía con el inciso 2 del artículo 1649 del Código Civil, el principio según el cual la prestación de la obligación resarcitoria llamada indemnización, </w:t>
      </w:r>
      <w:r w:rsidRPr="00F41B17">
        <w:rPr>
          <w:rFonts w:ascii="Arial" w:hAnsi="Arial" w:cs="Arial"/>
          <w:b/>
          <w:bCs/>
          <w:i/>
          <w:iCs/>
          <w:u w:val="single"/>
          <w:lang w:val="es-CO"/>
        </w:rPr>
        <w:t>tiene como límite cuantitativo aquel que, según su función de dejar indemne (sin daño), alcance a reparar directa o indirectamente el perjuicio ocasionado, para el restablecimiento, en sus diferentes formas, de la misma situación patrimonial anterior</w:t>
      </w:r>
      <w:r w:rsidRPr="00F41B17">
        <w:rPr>
          <w:rFonts w:ascii="Arial" w:hAnsi="Arial" w:cs="Arial"/>
          <w:i/>
          <w:iCs/>
          <w:lang w:val="es-CO"/>
        </w:rPr>
        <w:t>, (…)”</w:t>
      </w:r>
      <w:r w:rsidRPr="00F41B17">
        <w:rPr>
          <w:rStyle w:val="Refdenotaalpie"/>
          <w:rFonts w:ascii="Arial" w:hAnsi="Arial" w:cs="Arial"/>
          <w:i/>
          <w:iCs/>
          <w:lang w:val="es-CO"/>
        </w:rPr>
        <w:footnoteReference w:id="11"/>
      </w:r>
      <w:r w:rsidRPr="00F41B17">
        <w:rPr>
          <w:rFonts w:ascii="Arial" w:hAnsi="Arial" w:cs="Arial"/>
          <w:i/>
          <w:iCs/>
          <w:lang w:val="es-CO"/>
        </w:rPr>
        <w:t xml:space="preserve">  (Subrayado y negrilla fuera del texto original) </w:t>
      </w:r>
    </w:p>
    <w:p w14:paraId="75F889AE" w14:textId="77777777" w:rsidR="00E0306E" w:rsidRPr="00F41B17" w:rsidRDefault="00E0306E" w:rsidP="00E0306E">
      <w:pPr>
        <w:tabs>
          <w:tab w:val="left" w:pos="993"/>
          <w:tab w:val="left" w:pos="1701"/>
        </w:tabs>
        <w:spacing w:line="360" w:lineRule="auto"/>
        <w:jc w:val="both"/>
        <w:rPr>
          <w:rFonts w:ascii="Arial" w:hAnsi="Arial" w:cs="Arial"/>
        </w:rPr>
      </w:pPr>
    </w:p>
    <w:p w14:paraId="5AC6D710" w14:textId="77777777" w:rsidR="00E0306E" w:rsidRPr="00F41B17" w:rsidRDefault="00E0306E" w:rsidP="00E0306E">
      <w:pPr>
        <w:tabs>
          <w:tab w:val="left" w:pos="993"/>
          <w:tab w:val="left" w:pos="1701"/>
        </w:tabs>
        <w:spacing w:line="360" w:lineRule="auto"/>
        <w:jc w:val="both"/>
        <w:rPr>
          <w:rFonts w:ascii="Arial" w:hAnsi="Arial" w:cs="Arial"/>
          <w:lang w:val="es-CO"/>
        </w:rPr>
      </w:pPr>
      <w:r w:rsidRPr="00F41B17">
        <w:rPr>
          <w:rFonts w:ascii="Arial" w:hAnsi="Arial" w:cs="Arial"/>
          <w:lang w:val="es-CO"/>
        </w:rPr>
        <w:t>En otras palabras, es jurídicamente improcedente conceder una indemnización que no solo tenga la finalidad de llevar a la víctima al estado anterior al acaecimiento del hecho dañoso, sino que también tenga el propósito de enriquecer a la parte actora. Lo anterior, por cuanto como se ha explicado, la indemnización de perjuicios no puede ser utilizada como herramienta para enriquecer a la víctima, sino para repararle efectivamente los daños que haya padecido. En consecuencia, el dolor experimentado y los afectos perdidos deben ser compensados de acuerdo a criterios de razonabilidad jurídica y de conformidad con las circunstancias reales en que tuvo lugar el resultado lamentable que dio origen al sufrimiento. Al respecto, la Corte Suprema de Justicia en Sentencia SC 13925 del 24 de agosto de 2016, MP: Ariel Salazar Ramírez, afirmó lo siguiente:</w:t>
      </w:r>
    </w:p>
    <w:p w14:paraId="19356E96" w14:textId="77777777" w:rsidR="00E0306E" w:rsidRPr="00F41B17" w:rsidRDefault="00E0306E" w:rsidP="00E0306E">
      <w:pPr>
        <w:tabs>
          <w:tab w:val="left" w:pos="993"/>
          <w:tab w:val="left" w:pos="1701"/>
        </w:tabs>
        <w:spacing w:line="360" w:lineRule="auto"/>
        <w:jc w:val="both"/>
        <w:rPr>
          <w:rFonts w:ascii="Arial" w:hAnsi="Arial" w:cs="Arial"/>
          <w:lang w:val="es-CO"/>
        </w:rPr>
      </w:pPr>
    </w:p>
    <w:p w14:paraId="31E027F1" w14:textId="77777777" w:rsidR="00E0306E" w:rsidRPr="00F41B17" w:rsidRDefault="00E0306E" w:rsidP="00E0306E">
      <w:pPr>
        <w:tabs>
          <w:tab w:val="left" w:pos="993"/>
          <w:tab w:val="left" w:pos="1701"/>
        </w:tabs>
        <w:spacing w:line="360" w:lineRule="auto"/>
        <w:ind w:left="708" w:right="843"/>
        <w:jc w:val="both"/>
        <w:rPr>
          <w:rFonts w:ascii="Arial" w:hAnsi="Arial" w:cs="Arial"/>
          <w:i/>
          <w:iCs/>
          <w:lang w:val="es-CO"/>
        </w:rPr>
      </w:pPr>
      <w:r w:rsidRPr="00F41B17">
        <w:rPr>
          <w:rFonts w:ascii="Arial" w:hAnsi="Arial" w:cs="Arial"/>
          <w:i/>
          <w:iCs/>
          <w:lang w:val="es-CO"/>
        </w:rPr>
        <w:t xml:space="preserve">“Dentro de esta clase de daños se encuentra el </w:t>
      </w:r>
      <w:r w:rsidRPr="00F41B17">
        <w:rPr>
          <w:rFonts w:ascii="Arial" w:hAnsi="Arial" w:cs="Arial"/>
          <w:b/>
          <w:bCs/>
          <w:i/>
          <w:iCs/>
          <w:lang w:val="es-CO"/>
        </w:rPr>
        <w:t>perjuicio moral</w:t>
      </w:r>
      <w:r w:rsidRPr="00F41B17">
        <w:rPr>
          <w:rFonts w:ascii="Arial" w:hAnsi="Arial" w:cs="Arial"/>
          <w:i/>
          <w:iCs/>
          <w:lang w:val="es-CO"/>
        </w:rPr>
        <w:t xml:space="preserve">, respecto del cual esta Corte tiene dicho que hace parte de la esfera íntima o fuero psicológico del sujeto damnificado, toda vez que sólo quien padece el dolor interior conoce la intensidad de su sufrimiento, por lo que éste no puede ser comunicado en su </w:t>
      </w:r>
      <w:r w:rsidRPr="00F41B17">
        <w:rPr>
          <w:rFonts w:ascii="Arial" w:hAnsi="Arial" w:cs="Arial"/>
          <w:i/>
          <w:iCs/>
          <w:lang w:val="es-CO"/>
        </w:rPr>
        <w:lastRenderedPageBreak/>
        <w:t>verdadera dimensión a nadie más. De ahí que el perjuicio moral no es susceptible de demostración a través de pruebas científicas, técnicas o directas, porque su esencia originaria y puramente espiritual impide su constatación mediante el saber instrumental.</w:t>
      </w:r>
    </w:p>
    <w:p w14:paraId="7F690BE8" w14:textId="77777777" w:rsidR="00E0306E" w:rsidRPr="00F41B17" w:rsidRDefault="00E0306E" w:rsidP="00E0306E">
      <w:pPr>
        <w:tabs>
          <w:tab w:val="left" w:pos="993"/>
          <w:tab w:val="left" w:pos="1701"/>
        </w:tabs>
        <w:spacing w:line="360" w:lineRule="auto"/>
        <w:ind w:left="708" w:right="843"/>
        <w:jc w:val="both"/>
        <w:rPr>
          <w:rFonts w:ascii="Arial" w:hAnsi="Arial" w:cs="Arial"/>
          <w:i/>
          <w:iCs/>
          <w:lang w:val="es-CO"/>
        </w:rPr>
      </w:pPr>
    </w:p>
    <w:p w14:paraId="7BFACECB" w14:textId="77777777" w:rsidR="00E0306E" w:rsidRPr="00F41B17" w:rsidRDefault="00E0306E" w:rsidP="00E0306E">
      <w:pPr>
        <w:tabs>
          <w:tab w:val="left" w:pos="993"/>
          <w:tab w:val="left" w:pos="1701"/>
        </w:tabs>
        <w:spacing w:line="360" w:lineRule="auto"/>
        <w:ind w:left="708" w:right="843"/>
        <w:jc w:val="both"/>
        <w:rPr>
          <w:rFonts w:ascii="Arial" w:hAnsi="Arial" w:cs="Arial"/>
          <w:b/>
          <w:bCs/>
          <w:i/>
          <w:iCs/>
          <w:u w:val="single"/>
          <w:lang w:val="es-CO"/>
        </w:rPr>
      </w:pPr>
      <w:r w:rsidRPr="00F41B17">
        <w:rPr>
          <w:rFonts w:ascii="Arial" w:hAnsi="Arial" w:cs="Arial"/>
          <w:i/>
          <w:iCs/>
          <w:lang w:val="es-CO"/>
        </w:rPr>
        <w:t xml:space="preserve">Por cuanto </w:t>
      </w:r>
      <w:r w:rsidRPr="00F41B17">
        <w:rPr>
          <w:rFonts w:ascii="Arial" w:hAnsi="Arial" w:cs="Arial"/>
          <w:b/>
          <w:bCs/>
          <w:i/>
          <w:iCs/>
          <w:u w:val="single"/>
          <w:lang w:val="es-CO"/>
        </w:rPr>
        <w:t>el dolor experimentado y los afectos perdidos son irremplazables y no tienen precio que permita su resarcimiento, queda al prudente criterio del juez dar, al menos, una medida de compensación o satisfacción, normalmente estimable en dinero, de acuerdo a criterios de razonabilidad jurídica y de conformidad con las circunstancias reales en que tuvo lugar el resultado lamentable que dio origen al sufrimiento.</w:t>
      </w:r>
    </w:p>
    <w:p w14:paraId="5FDC4A57" w14:textId="77777777" w:rsidR="00E0306E" w:rsidRPr="00F41B17" w:rsidRDefault="00E0306E" w:rsidP="00E0306E">
      <w:pPr>
        <w:tabs>
          <w:tab w:val="left" w:pos="993"/>
          <w:tab w:val="left" w:pos="1701"/>
        </w:tabs>
        <w:spacing w:line="360" w:lineRule="auto"/>
        <w:ind w:left="708" w:right="843"/>
        <w:jc w:val="both"/>
        <w:rPr>
          <w:rFonts w:ascii="Arial" w:hAnsi="Arial" w:cs="Arial"/>
          <w:b/>
          <w:bCs/>
          <w:i/>
          <w:iCs/>
          <w:u w:val="single"/>
          <w:lang w:val="es-CO"/>
        </w:rPr>
      </w:pPr>
    </w:p>
    <w:p w14:paraId="211CCA8B" w14:textId="77777777" w:rsidR="00E0306E" w:rsidRPr="00F41B17" w:rsidRDefault="00E0306E" w:rsidP="00E0306E">
      <w:pPr>
        <w:tabs>
          <w:tab w:val="left" w:pos="993"/>
          <w:tab w:val="left" w:pos="1701"/>
        </w:tabs>
        <w:spacing w:line="360" w:lineRule="auto"/>
        <w:ind w:left="708" w:right="843"/>
        <w:jc w:val="both"/>
        <w:rPr>
          <w:rFonts w:ascii="Arial" w:hAnsi="Arial" w:cs="Arial"/>
          <w:b/>
          <w:bCs/>
          <w:i/>
          <w:iCs/>
          <w:u w:val="single"/>
          <w:lang w:val="es-CO"/>
        </w:rPr>
      </w:pPr>
      <w:r w:rsidRPr="00F41B17">
        <w:rPr>
          <w:rFonts w:ascii="Arial" w:hAnsi="Arial" w:cs="Arial"/>
          <w:b/>
          <w:bCs/>
          <w:i/>
          <w:iCs/>
          <w:u w:val="single"/>
          <w:lang w:val="es-CO"/>
        </w:rPr>
        <w:t>Lo anterior, desde luego, «no significa de suyo que esa clase de reparación sea ilimitada, bastándole por lo tanto a los demandantes, en un caso dado, reclamarla para dejarle el resto a la imaginación, al sentimiento o al cálculo generoso de los jueces». (CSJ, SC del 15 de abril de 1997) La razonabilidad de los funcionarios judiciales, por tanto, impide que la estimación del daño moral se convierta en una arbitrariedad.</w:t>
      </w:r>
    </w:p>
    <w:p w14:paraId="6892EF4A" w14:textId="77777777" w:rsidR="00E0306E" w:rsidRPr="00F41B17" w:rsidRDefault="00E0306E" w:rsidP="00E0306E">
      <w:pPr>
        <w:tabs>
          <w:tab w:val="left" w:pos="993"/>
          <w:tab w:val="left" w:pos="1701"/>
        </w:tabs>
        <w:spacing w:line="360" w:lineRule="auto"/>
        <w:ind w:left="708" w:right="843"/>
        <w:jc w:val="both"/>
        <w:rPr>
          <w:rFonts w:ascii="Arial" w:hAnsi="Arial" w:cs="Arial"/>
          <w:b/>
          <w:bCs/>
          <w:i/>
          <w:iCs/>
          <w:u w:val="single"/>
          <w:lang w:val="es-CO"/>
        </w:rPr>
      </w:pPr>
    </w:p>
    <w:p w14:paraId="67F2DDF2" w14:textId="77777777" w:rsidR="00E0306E" w:rsidRPr="00F41B17" w:rsidRDefault="00E0306E" w:rsidP="00E0306E">
      <w:pPr>
        <w:tabs>
          <w:tab w:val="left" w:pos="993"/>
          <w:tab w:val="left" w:pos="1701"/>
        </w:tabs>
        <w:spacing w:line="360" w:lineRule="auto"/>
        <w:ind w:left="708" w:right="843"/>
        <w:jc w:val="both"/>
        <w:rPr>
          <w:rFonts w:ascii="Arial" w:hAnsi="Arial" w:cs="Arial"/>
          <w:b/>
          <w:bCs/>
          <w:i/>
          <w:iCs/>
          <w:u w:val="single"/>
          <w:lang w:val="es-CO"/>
        </w:rPr>
      </w:pPr>
      <w:r w:rsidRPr="00F41B17">
        <w:rPr>
          <w:rFonts w:ascii="Arial" w:hAnsi="Arial" w:cs="Arial"/>
          <w:b/>
          <w:bCs/>
          <w:i/>
          <w:iCs/>
          <w:u w:val="single"/>
          <w:lang w:val="es-CO"/>
        </w:rPr>
        <w:t>Esta razonabilidad surge de la valoración de referentes objetivos para su cuantificación, tales como las características del daño y su gravedad e intensidad en la persona que lo padece; de ahí que el arbitrium iudicis no puede entenderse como mera liberalidad del juzgador.</w:t>
      </w:r>
      <w:r w:rsidRPr="00F41B17">
        <w:rPr>
          <w:rFonts w:ascii="Arial" w:hAnsi="Arial" w:cs="Arial"/>
          <w:i/>
          <w:iCs/>
          <w:lang w:val="es-CO"/>
        </w:rPr>
        <w:t>”</w:t>
      </w:r>
      <w:r w:rsidRPr="00F41B17">
        <w:rPr>
          <w:rStyle w:val="Refdenotaalpie"/>
          <w:rFonts w:ascii="Arial" w:hAnsi="Arial" w:cs="Arial"/>
          <w:i/>
          <w:iCs/>
          <w:lang w:val="es-CO"/>
        </w:rPr>
        <w:footnoteReference w:id="12"/>
      </w:r>
      <w:r w:rsidRPr="00F41B17">
        <w:rPr>
          <w:rFonts w:ascii="Arial" w:hAnsi="Arial" w:cs="Arial"/>
          <w:i/>
          <w:iCs/>
          <w:lang w:val="es-CO"/>
        </w:rPr>
        <w:t xml:space="preserve"> (Subrayado y negrilla fuera del texto original)</w:t>
      </w:r>
    </w:p>
    <w:p w14:paraId="6B39749D" w14:textId="77777777" w:rsidR="00E0306E" w:rsidRPr="00F41B17" w:rsidRDefault="00E0306E" w:rsidP="00E0306E">
      <w:pPr>
        <w:tabs>
          <w:tab w:val="left" w:pos="993"/>
          <w:tab w:val="left" w:pos="1701"/>
        </w:tabs>
        <w:spacing w:line="360" w:lineRule="auto"/>
        <w:jc w:val="both"/>
        <w:rPr>
          <w:rFonts w:ascii="Arial" w:hAnsi="Arial" w:cs="Arial"/>
          <w:b/>
          <w:bCs/>
          <w:i/>
          <w:iCs/>
          <w:u w:val="single"/>
          <w:lang w:val="es-CO"/>
        </w:rPr>
      </w:pPr>
    </w:p>
    <w:p w14:paraId="163B93DD" w14:textId="77777777" w:rsidR="00E0306E" w:rsidRPr="00F41B17" w:rsidRDefault="00E0306E" w:rsidP="00E0306E">
      <w:pPr>
        <w:tabs>
          <w:tab w:val="left" w:pos="993"/>
          <w:tab w:val="left" w:pos="1701"/>
        </w:tabs>
        <w:spacing w:line="360" w:lineRule="auto"/>
        <w:jc w:val="both"/>
        <w:rPr>
          <w:rFonts w:ascii="Arial" w:hAnsi="Arial" w:cs="Arial"/>
          <w:lang w:val="es-CO"/>
        </w:rPr>
      </w:pPr>
      <w:r w:rsidRPr="00F41B17">
        <w:rPr>
          <w:rFonts w:ascii="Arial" w:hAnsi="Arial" w:cs="Arial"/>
          <w:lang w:val="es-CO"/>
        </w:rPr>
        <w:t>Así pues, la valoración del daño moral debe acudir al arbitrium judicis, además de sujetarse a los criterios o referentes objetivos para su cuantificación. Considerando las características mismas del daño, su gravedad, extensión y el grado de afectación a cada persona. Vale decir, que el conjunto de elementos o circunstancias de hecho que enmarcan la situación del demandante afectado, para por vía del análisis de conjunto, debidamente razonado, llegar a concretar un monto indemnizatorio determinado. Valor que de ninguna manera puede asumirse como algo desbordado nacido de la mera liberalidad del juez.</w:t>
      </w:r>
    </w:p>
    <w:p w14:paraId="06A43D43" w14:textId="77777777" w:rsidR="00E0306E" w:rsidRPr="00F41B17" w:rsidRDefault="00E0306E" w:rsidP="00E0306E">
      <w:pPr>
        <w:tabs>
          <w:tab w:val="left" w:pos="993"/>
          <w:tab w:val="left" w:pos="1701"/>
        </w:tabs>
        <w:spacing w:line="360" w:lineRule="auto"/>
        <w:jc w:val="both"/>
        <w:rPr>
          <w:rFonts w:ascii="Arial" w:hAnsi="Arial" w:cs="Arial"/>
          <w:lang w:val="es-CO"/>
        </w:rPr>
      </w:pPr>
    </w:p>
    <w:p w14:paraId="65CEDAC0" w14:textId="77777777" w:rsidR="00E0306E" w:rsidRPr="00F41B17" w:rsidRDefault="00E0306E" w:rsidP="00E0306E">
      <w:pPr>
        <w:tabs>
          <w:tab w:val="left" w:pos="993"/>
          <w:tab w:val="left" w:pos="1701"/>
        </w:tabs>
        <w:spacing w:line="360" w:lineRule="auto"/>
        <w:jc w:val="both"/>
        <w:rPr>
          <w:rFonts w:ascii="Arial" w:hAnsi="Arial" w:cs="Arial"/>
          <w:lang w:val="es-CO"/>
        </w:rPr>
      </w:pPr>
      <w:r w:rsidRPr="00F41B17">
        <w:rPr>
          <w:rFonts w:ascii="Arial" w:hAnsi="Arial" w:cs="Arial"/>
          <w:lang w:val="es-CO"/>
        </w:rPr>
        <w:t xml:space="preserve">Por lo anterior, para indemnizar un daño, además de su existencia cierta, actual o futura, es decir </w:t>
      </w:r>
      <w:r w:rsidRPr="00F41B17">
        <w:rPr>
          <w:rFonts w:ascii="Arial" w:hAnsi="Arial" w:cs="Arial"/>
          <w:lang w:val="es-CO"/>
        </w:rPr>
        <w:lastRenderedPageBreak/>
        <w:t>que si no se hubiese producido el daño el ingreso debía percibirse, es necesaria su plena demostración en el proceso con elementos probatorios fidedignos e idóneos, como lo son aquellos medios permitidos en el ordenamiento jurídico. Al respecto, la Corte Suprema de Justicia ha sostenido lo siguiente:</w:t>
      </w:r>
    </w:p>
    <w:p w14:paraId="4BAAE66B" w14:textId="77777777" w:rsidR="00E0306E" w:rsidRPr="00F41B17" w:rsidRDefault="00E0306E" w:rsidP="00E0306E">
      <w:pPr>
        <w:tabs>
          <w:tab w:val="left" w:pos="993"/>
          <w:tab w:val="left" w:pos="1701"/>
        </w:tabs>
        <w:spacing w:line="360" w:lineRule="auto"/>
        <w:jc w:val="both"/>
        <w:rPr>
          <w:rFonts w:ascii="Arial" w:hAnsi="Arial" w:cs="Arial"/>
          <w:b/>
          <w:bCs/>
          <w:i/>
          <w:iCs/>
          <w:u w:val="single"/>
          <w:lang w:val="es-CO"/>
        </w:rPr>
      </w:pPr>
    </w:p>
    <w:p w14:paraId="76567B92" w14:textId="77777777" w:rsidR="00E0306E" w:rsidRPr="00F41B17" w:rsidRDefault="00E0306E" w:rsidP="00E0306E">
      <w:pPr>
        <w:tabs>
          <w:tab w:val="left" w:pos="993"/>
          <w:tab w:val="left" w:pos="1701"/>
        </w:tabs>
        <w:spacing w:line="360" w:lineRule="auto"/>
        <w:ind w:left="708" w:right="843"/>
        <w:jc w:val="both"/>
        <w:rPr>
          <w:rFonts w:ascii="Arial" w:hAnsi="Arial" w:cs="Arial"/>
          <w:i/>
          <w:iCs/>
          <w:lang w:val="es-CO"/>
        </w:rPr>
      </w:pPr>
      <w:r w:rsidRPr="00F41B17">
        <w:rPr>
          <w:rFonts w:ascii="Arial" w:hAnsi="Arial" w:cs="Arial"/>
          <w:i/>
          <w:iCs/>
          <w:lang w:val="es-CO"/>
        </w:rPr>
        <w:t>“El perjuicio es la consecuencia que se deriva del daño para la víctima del mismo, y la indemnización corresponde al resarcimiento o pago del “(…) perjuicio que el daño ocasionó (…).</w:t>
      </w:r>
    </w:p>
    <w:p w14:paraId="6ECF9509" w14:textId="77777777" w:rsidR="00E0306E" w:rsidRPr="00F41B17" w:rsidRDefault="00E0306E" w:rsidP="00E0306E">
      <w:pPr>
        <w:tabs>
          <w:tab w:val="left" w:pos="993"/>
          <w:tab w:val="left" w:pos="1701"/>
        </w:tabs>
        <w:spacing w:line="360" w:lineRule="auto"/>
        <w:ind w:left="708" w:right="843"/>
        <w:jc w:val="both"/>
        <w:rPr>
          <w:rFonts w:ascii="Arial" w:hAnsi="Arial" w:cs="Arial"/>
          <w:i/>
          <w:iCs/>
          <w:lang w:val="es-CO"/>
        </w:rPr>
      </w:pPr>
    </w:p>
    <w:p w14:paraId="2C9563FF" w14:textId="77777777" w:rsidR="00E0306E" w:rsidRPr="00F41B17" w:rsidRDefault="00E0306E" w:rsidP="00E0306E">
      <w:pPr>
        <w:tabs>
          <w:tab w:val="left" w:pos="993"/>
          <w:tab w:val="left" w:pos="1701"/>
        </w:tabs>
        <w:spacing w:line="360" w:lineRule="auto"/>
        <w:ind w:left="708" w:right="843"/>
        <w:jc w:val="both"/>
        <w:rPr>
          <w:rFonts w:ascii="Arial" w:hAnsi="Arial" w:cs="Arial"/>
          <w:i/>
          <w:iCs/>
          <w:lang w:val="es-CO"/>
        </w:rPr>
      </w:pPr>
      <w:r w:rsidRPr="00F41B17">
        <w:rPr>
          <w:rFonts w:ascii="Arial" w:hAnsi="Arial" w:cs="Arial"/>
          <w:b/>
          <w:bCs/>
          <w:i/>
          <w:iCs/>
          <w:u w:val="single"/>
          <w:lang w:val="es-CO"/>
        </w:rPr>
        <w:t>Este último para que sea reparable, debe ser inequívoco, real y no eventual o hipotético. Es decir, “(…) cierto y no puramente conjetural, [por cuanto] (…) no basta afirmarlo, puesto que es absolutamente imperativo que se acredite procesalmente con los medios de convicción regular y oportunamente decretados y arrimados al plenario</w:t>
      </w:r>
      <w:r w:rsidRPr="00F41B17">
        <w:rPr>
          <w:rFonts w:ascii="Arial" w:hAnsi="Arial" w:cs="Arial"/>
          <w:b/>
          <w:bCs/>
          <w:i/>
          <w:iCs/>
          <w:lang w:val="es-CO"/>
        </w:rPr>
        <w:t xml:space="preserve"> (…)”</w:t>
      </w:r>
      <w:r w:rsidRPr="00F41B17">
        <w:rPr>
          <w:rStyle w:val="Refdenotaalpie"/>
          <w:rFonts w:ascii="Arial" w:hAnsi="Arial" w:cs="Arial"/>
          <w:b/>
          <w:bCs/>
          <w:i/>
          <w:iCs/>
          <w:lang w:val="es-CO"/>
        </w:rPr>
        <w:footnoteReference w:id="13"/>
      </w:r>
      <w:r w:rsidRPr="00F41B17">
        <w:rPr>
          <w:rFonts w:ascii="Arial" w:hAnsi="Arial" w:cs="Arial"/>
          <w:b/>
          <w:bCs/>
          <w:i/>
          <w:iCs/>
          <w:lang w:val="es-CO"/>
        </w:rPr>
        <w:t xml:space="preserve"> </w:t>
      </w:r>
      <w:r w:rsidRPr="00F41B17">
        <w:rPr>
          <w:rFonts w:ascii="Arial" w:hAnsi="Arial" w:cs="Arial"/>
          <w:i/>
          <w:iCs/>
          <w:lang w:val="es-CO"/>
        </w:rPr>
        <w:t xml:space="preserve"> (Subrayado y negrilla fuera del texto original) </w:t>
      </w:r>
    </w:p>
    <w:p w14:paraId="7A29EC80" w14:textId="77777777" w:rsidR="00E0306E" w:rsidRPr="00F41B17" w:rsidRDefault="00E0306E" w:rsidP="00E0306E">
      <w:pPr>
        <w:tabs>
          <w:tab w:val="left" w:pos="993"/>
          <w:tab w:val="left" w:pos="1701"/>
        </w:tabs>
        <w:spacing w:line="360" w:lineRule="auto"/>
        <w:jc w:val="both"/>
        <w:rPr>
          <w:rFonts w:ascii="Arial" w:hAnsi="Arial" w:cs="Arial"/>
          <w:lang w:val="es-CO"/>
        </w:rPr>
      </w:pPr>
    </w:p>
    <w:p w14:paraId="3562D38D" w14:textId="57F4A133" w:rsidR="00E0306E" w:rsidRPr="00F41B17" w:rsidRDefault="00E0306E" w:rsidP="00E0306E">
      <w:pPr>
        <w:tabs>
          <w:tab w:val="left" w:pos="993"/>
          <w:tab w:val="left" w:pos="1701"/>
        </w:tabs>
        <w:spacing w:line="360" w:lineRule="auto"/>
        <w:jc w:val="both"/>
        <w:rPr>
          <w:rFonts w:ascii="Arial" w:hAnsi="Arial" w:cs="Arial"/>
          <w:lang w:val="es-CO"/>
        </w:rPr>
      </w:pPr>
      <w:r w:rsidRPr="00F41B17">
        <w:rPr>
          <w:rFonts w:ascii="Arial" w:hAnsi="Arial" w:cs="Arial"/>
          <w:lang w:val="es-CO"/>
        </w:rPr>
        <w:t xml:space="preserve">Bajo esta línea argumentativa, es indispensable que el honorable Despacho tome en consideración que la suma solicitada por la parte demandante por concepto de daño moral es a todas luces </w:t>
      </w:r>
      <w:proofErr w:type="gramStart"/>
      <w:r w:rsidRPr="00F41B17">
        <w:rPr>
          <w:rFonts w:ascii="Arial" w:hAnsi="Arial" w:cs="Arial"/>
          <w:lang w:val="es-CO"/>
        </w:rPr>
        <w:t>improcedente</w:t>
      </w:r>
      <w:proofErr w:type="gramEnd"/>
      <w:r w:rsidRPr="00F41B17">
        <w:rPr>
          <w:rFonts w:ascii="Arial" w:hAnsi="Arial" w:cs="Arial"/>
          <w:lang w:val="es-CO"/>
        </w:rPr>
        <w:t xml:space="preserve"> así como exorbitante y su reconocimiento significaría un enriquecimiento injustificado en beneficio de la misma como quiera que, en principio estamos ante un caso de evidente inexistencia de responsabilidad. Además, se considera que frente a la afectación que afirma tener el señor Marco Antonio Nieto no existe prueba alguna que de forma inequívoca demuestre una real afectación de las condiciones psíquicas del Demandante aunado al hecho de que no se demuestra que en ello acaeciera como consecuencia de alguna conducta atribuible </w:t>
      </w:r>
      <w:r w:rsidR="0082053D" w:rsidRPr="00F41B17">
        <w:rPr>
          <w:rFonts w:ascii="Arial" w:hAnsi="Arial" w:cs="Arial"/>
          <w:lang w:val="es-CO"/>
        </w:rPr>
        <w:t>al conductor del vehículo de placas SND-922 o a su propietaria y mucho menos a Allianz Seguros S.A.</w:t>
      </w:r>
      <w:r w:rsidRPr="00F41B17">
        <w:rPr>
          <w:rFonts w:ascii="Arial" w:hAnsi="Arial" w:cs="Arial"/>
          <w:lang w:val="es-CO"/>
        </w:rPr>
        <w:t xml:space="preserve"> De tal suerte, que de ninguna manera puede el Despacho acceder a una indemnización de perjuicios con una simple afirmación de la parte actora.</w:t>
      </w:r>
    </w:p>
    <w:p w14:paraId="2B5A952D" w14:textId="77777777" w:rsidR="00E0306E" w:rsidRPr="00F41B17" w:rsidRDefault="00E0306E" w:rsidP="00E0306E">
      <w:pPr>
        <w:tabs>
          <w:tab w:val="left" w:pos="993"/>
          <w:tab w:val="left" w:pos="1701"/>
        </w:tabs>
        <w:spacing w:line="360" w:lineRule="auto"/>
        <w:jc w:val="both"/>
        <w:rPr>
          <w:rFonts w:ascii="Arial" w:hAnsi="Arial" w:cs="Arial"/>
          <w:lang w:val="es-CO"/>
        </w:rPr>
      </w:pPr>
    </w:p>
    <w:p w14:paraId="4D19A7BA" w14:textId="5ED915D1" w:rsidR="00E0306E" w:rsidRPr="00F41B17" w:rsidRDefault="00E0306E" w:rsidP="00E0306E">
      <w:pPr>
        <w:tabs>
          <w:tab w:val="left" w:pos="993"/>
          <w:tab w:val="left" w:pos="1701"/>
        </w:tabs>
        <w:spacing w:line="360" w:lineRule="auto"/>
        <w:jc w:val="both"/>
        <w:rPr>
          <w:rFonts w:ascii="Arial" w:hAnsi="Arial" w:cs="Arial"/>
          <w:lang w:val="es-CO"/>
        </w:rPr>
      </w:pPr>
      <w:r w:rsidRPr="00F41B17">
        <w:rPr>
          <w:rFonts w:ascii="Arial" w:hAnsi="Arial" w:cs="Arial"/>
          <w:lang w:val="es-CO"/>
        </w:rPr>
        <w:t xml:space="preserve">En conclusión, reconocer los perjuicios morales en las sumas solicitadas por la parte actora, esto es </w:t>
      </w:r>
      <w:r w:rsidR="0082053D" w:rsidRPr="00F41B17">
        <w:rPr>
          <w:rFonts w:ascii="Arial" w:hAnsi="Arial" w:cs="Arial"/>
          <w:lang w:val="es-CO"/>
        </w:rPr>
        <w:t>100</w:t>
      </w:r>
      <w:r w:rsidRPr="00F41B17">
        <w:rPr>
          <w:rFonts w:ascii="Arial" w:hAnsi="Arial" w:cs="Arial"/>
          <w:lang w:val="es-CO"/>
        </w:rPr>
        <w:t xml:space="preserve"> SMMLV solo terminaría generando un enriquecimiento injusto para </w:t>
      </w:r>
      <w:r w:rsidR="0082053D" w:rsidRPr="00F41B17">
        <w:rPr>
          <w:rFonts w:ascii="Arial" w:hAnsi="Arial" w:cs="Arial"/>
          <w:lang w:val="es-CO"/>
        </w:rPr>
        <w:t>el</w:t>
      </w:r>
      <w:r w:rsidRPr="00F41B17">
        <w:rPr>
          <w:rFonts w:ascii="Arial" w:hAnsi="Arial" w:cs="Arial"/>
          <w:lang w:val="es-CO"/>
        </w:rPr>
        <w:t xml:space="preserve"> Demandante por cuanto las documentales que acompañan la demanda no demuestran que los presuntos perjuicios morales padecidos por </w:t>
      </w:r>
      <w:r w:rsidR="0082053D" w:rsidRPr="00F41B17">
        <w:rPr>
          <w:rFonts w:ascii="Arial" w:hAnsi="Arial" w:cs="Arial"/>
          <w:lang w:val="es-CO"/>
        </w:rPr>
        <w:t>el señor Marco Antonio Nieto</w:t>
      </w:r>
      <w:r w:rsidRPr="00F41B17">
        <w:rPr>
          <w:rFonts w:ascii="Arial" w:hAnsi="Arial" w:cs="Arial"/>
          <w:lang w:val="es-CO"/>
        </w:rPr>
        <w:t xml:space="preserve"> ocurrieran como consecuencia de hechos atribuibles </w:t>
      </w:r>
      <w:r w:rsidR="0082053D" w:rsidRPr="00F41B17">
        <w:rPr>
          <w:rFonts w:ascii="Arial" w:hAnsi="Arial" w:cs="Arial"/>
          <w:lang w:val="es-CO"/>
        </w:rPr>
        <w:t>al conductor del vehículo de placas SND-922 o a su propietaria y mucho menos a Allianz Seguros S.A.</w:t>
      </w:r>
      <w:r w:rsidRPr="00F41B17">
        <w:rPr>
          <w:rFonts w:ascii="Arial" w:hAnsi="Arial" w:cs="Arial"/>
          <w:lang w:val="es-CO"/>
        </w:rPr>
        <w:t xml:space="preserve"> Con fundamento en lo expuesto, solicito comedidamente al Despacho que declare </w:t>
      </w:r>
      <w:r w:rsidRPr="00F41B17">
        <w:rPr>
          <w:rFonts w:ascii="Arial" w:hAnsi="Arial" w:cs="Arial"/>
          <w:lang w:val="es-CO"/>
        </w:rPr>
        <w:lastRenderedPageBreak/>
        <w:t xml:space="preserve">probada la presente excepción y que, en ese sentido, determine que no está acreditado de ninguna forma el perjuicio inmaterial cuyo resarcimiento se pretende. En todo caso, si el juez considera que sí está probado el perjuicio inmaterial, de todas formas, la tasación pretendida del mismo es exorbitante y deberá ajustarse a los lineamientos establecidos por la Corte Suprema de Justicia. </w:t>
      </w:r>
    </w:p>
    <w:p w14:paraId="2055E110" w14:textId="77777777" w:rsidR="00414078" w:rsidRPr="00F41B17" w:rsidRDefault="00414078" w:rsidP="002A2078">
      <w:pPr>
        <w:spacing w:line="360" w:lineRule="auto"/>
        <w:ind w:right="-7"/>
        <w:jc w:val="both"/>
        <w:rPr>
          <w:rFonts w:ascii="Arial" w:hAnsi="Arial" w:cs="Arial"/>
          <w:color w:val="000000"/>
        </w:rPr>
      </w:pPr>
    </w:p>
    <w:p w14:paraId="11BED4E0" w14:textId="77777777" w:rsidR="0082053D" w:rsidRPr="00F41B17" w:rsidRDefault="0082053D" w:rsidP="0082053D">
      <w:pPr>
        <w:spacing w:line="360" w:lineRule="auto"/>
        <w:ind w:right="51"/>
        <w:jc w:val="both"/>
        <w:rPr>
          <w:rFonts w:ascii="Arial" w:hAnsi="Arial" w:cs="Arial"/>
          <w:lang w:val="es-CO"/>
        </w:rPr>
      </w:pPr>
      <w:r w:rsidRPr="00F41B17">
        <w:rPr>
          <w:rFonts w:ascii="Arial" w:hAnsi="Arial" w:cs="Arial"/>
          <w:lang w:val="es-CO"/>
        </w:rPr>
        <w:t>Solicito al señor Juez declarar probada esta excepción.</w:t>
      </w:r>
    </w:p>
    <w:p w14:paraId="2FEA0096" w14:textId="77777777" w:rsidR="00B0535D" w:rsidRDefault="00B0535D" w:rsidP="002A2078">
      <w:pPr>
        <w:spacing w:line="360" w:lineRule="auto"/>
        <w:ind w:right="-7"/>
        <w:jc w:val="both"/>
        <w:rPr>
          <w:rFonts w:ascii="Arial" w:hAnsi="Arial" w:cs="Arial"/>
          <w:color w:val="000000"/>
        </w:rPr>
      </w:pPr>
    </w:p>
    <w:p w14:paraId="4D9FE0D2" w14:textId="77777777" w:rsidR="006D2C29" w:rsidRPr="00F41B17" w:rsidRDefault="006D2C29" w:rsidP="002A2078">
      <w:pPr>
        <w:spacing w:line="360" w:lineRule="auto"/>
        <w:ind w:right="-7"/>
        <w:jc w:val="both"/>
        <w:rPr>
          <w:rFonts w:ascii="Arial" w:hAnsi="Arial" w:cs="Arial"/>
          <w:color w:val="000000"/>
        </w:rPr>
      </w:pPr>
    </w:p>
    <w:p w14:paraId="1059EF63" w14:textId="6E550A83" w:rsidR="00A50655" w:rsidRPr="00F41B17" w:rsidRDefault="00A50655" w:rsidP="007C3E90">
      <w:pPr>
        <w:pStyle w:val="Ttulo1"/>
        <w:numPr>
          <w:ilvl w:val="1"/>
          <w:numId w:val="1"/>
        </w:numPr>
        <w:tabs>
          <w:tab w:val="left" w:pos="0"/>
        </w:tabs>
        <w:spacing w:line="360" w:lineRule="auto"/>
        <w:ind w:left="0" w:firstLine="0"/>
        <w:jc w:val="both"/>
        <w:rPr>
          <w:rFonts w:ascii="Arial" w:hAnsi="Arial" w:cs="Arial"/>
          <w:sz w:val="22"/>
          <w:szCs w:val="22"/>
        </w:rPr>
      </w:pPr>
      <w:r w:rsidRPr="00F41B17">
        <w:rPr>
          <w:rFonts w:ascii="Arial" w:hAnsi="Arial" w:cs="Arial"/>
          <w:sz w:val="22"/>
          <w:szCs w:val="22"/>
        </w:rPr>
        <w:t>IMPROCEDENCIA DEL RECONOCIMIENTO DEL LUCRO CESANTE</w:t>
      </w:r>
    </w:p>
    <w:p w14:paraId="7DE89AEE" w14:textId="77777777" w:rsidR="00414078" w:rsidRPr="00F41B17" w:rsidRDefault="00414078" w:rsidP="002A2078">
      <w:pPr>
        <w:pStyle w:val="Ttulo1"/>
        <w:tabs>
          <w:tab w:val="left" w:pos="0"/>
        </w:tabs>
        <w:spacing w:line="360" w:lineRule="auto"/>
        <w:ind w:left="0"/>
        <w:jc w:val="both"/>
        <w:rPr>
          <w:rFonts w:ascii="Arial" w:hAnsi="Arial" w:cs="Arial"/>
          <w:sz w:val="22"/>
          <w:szCs w:val="22"/>
        </w:rPr>
      </w:pPr>
    </w:p>
    <w:p w14:paraId="65391381" w14:textId="78CF6157" w:rsidR="000236BD" w:rsidRPr="00F41B17" w:rsidRDefault="00EE3DEF" w:rsidP="002A2078">
      <w:pPr>
        <w:spacing w:line="360" w:lineRule="auto"/>
        <w:ind w:right="51"/>
        <w:jc w:val="both"/>
        <w:rPr>
          <w:rFonts w:ascii="Arial" w:hAnsi="Arial" w:cs="Arial"/>
          <w:lang w:val="es-ES_tradnl"/>
        </w:rPr>
      </w:pPr>
      <w:r w:rsidRPr="00F41B17">
        <w:rPr>
          <w:rFonts w:ascii="Arial" w:hAnsi="Arial" w:cs="Arial"/>
          <w:lang w:val="es-ES_tradnl"/>
        </w:rPr>
        <w:t>Para empezar, debe hacerse remembranza sobre los aspectos fundamentales que configuran el lucro cesante. Éste se ha entendido cómo una categoría de perjuicio material, de naturaleza económica y de contenido pecuniario. Es decir, que puede cuantificarse en una suma de dinero y que consiste en la afectación o menoscabo de un derecho material o patrimonial, reflejado en la ganancia o ingreso que se ha dejado de percibir y que no ingresará al patrimonio de la persona. En otras palabras, se deja de recibir cuando se sufre</w:t>
      </w:r>
      <w:r w:rsidRPr="00F41B17">
        <w:rPr>
          <w:rFonts w:ascii="Arial" w:hAnsi="Arial" w:cs="Arial"/>
          <w:b/>
          <w:bCs/>
          <w:lang w:val="es-ES_tradnl"/>
        </w:rPr>
        <w:t xml:space="preserve"> </w:t>
      </w:r>
      <w:r w:rsidRPr="00F41B17">
        <w:rPr>
          <w:rFonts w:ascii="Arial" w:hAnsi="Arial" w:cs="Arial"/>
          <w:lang w:val="es-ES_tradnl"/>
        </w:rPr>
        <w:t>un daño y puede ser percibido a título de indemnización por las víctimas directas o indirectas cuando se imputa al causante del perjuicio la obligación de reparar.</w:t>
      </w:r>
    </w:p>
    <w:p w14:paraId="3A089732" w14:textId="77777777" w:rsidR="00EE3DEF" w:rsidRPr="00F41B17" w:rsidRDefault="00EE3DEF" w:rsidP="002A2078">
      <w:pPr>
        <w:spacing w:line="360" w:lineRule="auto"/>
        <w:ind w:right="51"/>
        <w:jc w:val="both"/>
        <w:rPr>
          <w:rFonts w:ascii="Arial" w:hAnsi="Arial" w:cs="Arial"/>
          <w:lang w:val="es-ES_tradnl"/>
        </w:rPr>
      </w:pPr>
    </w:p>
    <w:p w14:paraId="769D3459" w14:textId="77777777" w:rsidR="00EE3DEF" w:rsidRPr="00F41B17" w:rsidRDefault="00EE3DEF" w:rsidP="002A2078">
      <w:pPr>
        <w:spacing w:line="360" w:lineRule="auto"/>
        <w:ind w:right="51"/>
        <w:jc w:val="both"/>
        <w:rPr>
          <w:rFonts w:ascii="Arial" w:hAnsi="Arial" w:cs="Arial"/>
          <w:lang w:val="es-ES_tradnl"/>
        </w:rPr>
      </w:pPr>
      <w:r w:rsidRPr="00F41B17">
        <w:rPr>
          <w:rFonts w:ascii="Arial" w:hAnsi="Arial" w:cs="Arial"/>
          <w:lang w:val="es-ES_tradnl"/>
        </w:rPr>
        <w:t>No obstante, para indemnizar un daño, además de su existencia cierta, actual o futura. Es necesaria su plena demostración en el proceso con elementos probatorios fidedignos e idóneos, como lo son aquellos medios permitidos en el ordenamiento jurídico. Al respecto, la Corte Suprema de Justicia ha sostenido lo siguiente:</w:t>
      </w:r>
    </w:p>
    <w:p w14:paraId="3B5D60F7" w14:textId="07EE3CB6" w:rsidR="00A50655" w:rsidRPr="00F41B17" w:rsidRDefault="00A50655" w:rsidP="002A2078">
      <w:pPr>
        <w:pStyle w:val="Ttulo1"/>
        <w:tabs>
          <w:tab w:val="left" w:pos="0"/>
        </w:tabs>
        <w:spacing w:line="360" w:lineRule="auto"/>
        <w:ind w:left="0"/>
        <w:jc w:val="both"/>
        <w:rPr>
          <w:rFonts w:ascii="Arial" w:hAnsi="Arial" w:cs="Arial"/>
          <w:b w:val="0"/>
          <w:bCs w:val="0"/>
          <w:sz w:val="22"/>
          <w:szCs w:val="22"/>
        </w:rPr>
      </w:pPr>
    </w:p>
    <w:p w14:paraId="33176570" w14:textId="77777777" w:rsidR="00EE3DEF" w:rsidRPr="00F41B17" w:rsidRDefault="00EE3DEF" w:rsidP="002A2078">
      <w:pPr>
        <w:spacing w:line="360" w:lineRule="auto"/>
        <w:ind w:left="851" w:right="902"/>
        <w:jc w:val="both"/>
        <w:rPr>
          <w:rFonts w:ascii="Arial" w:hAnsi="Arial" w:cs="Arial"/>
          <w:i/>
          <w:iCs/>
          <w:lang w:val="es-ES_tradnl"/>
        </w:rPr>
      </w:pPr>
      <w:r w:rsidRPr="00F41B17">
        <w:rPr>
          <w:rFonts w:ascii="Arial" w:hAnsi="Arial" w:cs="Arial"/>
          <w:i/>
          <w:iCs/>
          <w:lang w:val="es-ES_tradnl"/>
        </w:rPr>
        <w:t>(…) en cuanto perjuicio</w:t>
      </w:r>
      <w:r w:rsidRPr="00F41B17">
        <w:rPr>
          <w:rFonts w:ascii="Arial" w:hAnsi="Arial" w:cs="Arial"/>
          <w:b/>
          <w:bCs/>
          <w:i/>
          <w:iCs/>
          <w:u w:val="single"/>
          <w:lang w:val="es-ES_tradnl"/>
        </w:rPr>
        <w:t>, el lucro cesante debe ser cierto, es decir, que supone una existencia real, tangible, no meramente hipotética o eventual. (…) Vale decir que el lucro cesante ha de ser indemnizado cuando se afinca en una situación real, existente al momento del evento dañoso, condiciones estas que, justamente, permiten inferir, razonablemente, que las ganancias o ventajas que se percibían o se aspiraba razonablemente a captar dejarán de ingresar al patrimonio fatal o muy probablemente</w:t>
      </w:r>
      <w:r w:rsidRPr="00F41B17">
        <w:rPr>
          <w:rFonts w:ascii="Arial" w:hAnsi="Arial" w:cs="Arial"/>
          <w:i/>
          <w:iCs/>
          <w:lang w:val="es-ES_tradnl"/>
        </w:rPr>
        <w:t xml:space="preserve"> (…) </w:t>
      </w:r>
    </w:p>
    <w:p w14:paraId="239B4A9D" w14:textId="77777777" w:rsidR="00EE3DEF" w:rsidRPr="00F41B17" w:rsidRDefault="00EE3DEF" w:rsidP="002A2078">
      <w:pPr>
        <w:spacing w:line="360" w:lineRule="auto"/>
        <w:ind w:left="851" w:right="902"/>
        <w:jc w:val="both"/>
        <w:rPr>
          <w:rFonts w:ascii="Arial" w:hAnsi="Arial" w:cs="Arial"/>
          <w:i/>
          <w:iCs/>
          <w:lang w:val="es-ES_tradnl"/>
        </w:rPr>
      </w:pPr>
    </w:p>
    <w:p w14:paraId="178A231B" w14:textId="77777777" w:rsidR="00EE3DEF" w:rsidRPr="00F41B17" w:rsidRDefault="00EE3DEF" w:rsidP="002A2078">
      <w:pPr>
        <w:spacing w:line="360" w:lineRule="auto"/>
        <w:ind w:left="851" w:right="902"/>
        <w:jc w:val="both"/>
        <w:rPr>
          <w:rFonts w:ascii="Arial" w:hAnsi="Arial" w:cs="Arial"/>
          <w:i/>
          <w:iCs/>
          <w:lang w:val="es-ES_tradnl"/>
        </w:rPr>
      </w:pPr>
      <w:r w:rsidRPr="00F41B17">
        <w:rPr>
          <w:rFonts w:ascii="Arial" w:hAnsi="Arial" w:cs="Arial"/>
          <w:i/>
          <w:iCs/>
          <w:lang w:val="es-ES_tradnl"/>
        </w:rPr>
        <w:t xml:space="preserve">Por último, están todos aquellos “sueños de ganancia”, como suele calificarlos la doctrina especializada, que no son más que </w:t>
      </w:r>
      <w:r w:rsidRPr="00F41B17">
        <w:rPr>
          <w:rFonts w:ascii="Arial" w:hAnsi="Arial" w:cs="Arial"/>
          <w:b/>
          <w:bCs/>
          <w:i/>
          <w:iCs/>
          <w:u w:val="single"/>
          <w:lang w:val="es-ES_tradnl"/>
        </w:rPr>
        <w:t xml:space="preserve">conjeturas o eventuales perjuicios que tienen como apoyatura meras hipótesis, sin anclaje en la realidad que rodea la causación del daño, los cuales, por obvias razones, no son </w:t>
      </w:r>
      <w:r w:rsidRPr="00F41B17">
        <w:rPr>
          <w:rFonts w:ascii="Arial" w:hAnsi="Arial" w:cs="Arial"/>
          <w:b/>
          <w:bCs/>
          <w:i/>
          <w:iCs/>
          <w:u w:val="single"/>
          <w:lang w:val="es-ES_tradnl"/>
        </w:rPr>
        <w:lastRenderedPageBreak/>
        <w:t>indemnizables.</w:t>
      </w:r>
      <w:r w:rsidRPr="00F41B17">
        <w:rPr>
          <w:rFonts w:ascii="Arial" w:hAnsi="Arial" w:cs="Arial"/>
          <w:i/>
          <w:iCs/>
          <w:lang w:val="es-ES_tradnl"/>
        </w:rPr>
        <w:t>”</w:t>
      </w:r>
      <w:r w:rsidRPr="00F41B17">
        <w:rPr>
          <w:rStyle w:val="Refdenotaalpie"/>
          <w:rFonts w:ascii="Arial" w:hAnsi="Arial" w:cs="Arial"/>
          <w:i/>
          <w:iCs/>
          <w:lang w:val="es-ES_tradnl"/>
        </w:rPr>
        <w:footnoteReference w:id="14"/>
      </w:r>
      <w:r w:rsidRPr="00F41B17">
        <w:rPr>
          <w:rFonts w:ascii="Arial" w:hAnsi="Arial" w:cs="Arial"/>
          <w:lang w:val="es-ES_tradnl"/>
        </w:rPr>
        <w:t xml:space="preserve"> (Subrayado y negrilla fuera del texto original)</w:t>
      </w:r>
    </w:p>
    <w:p w14:paraId="09704518" w14:textId="77777777" w:rsidR="00EE3DEF" w:rsidRPr="00F41B17" w:rsidRDefault="00EE3DEF" w:rsidP="002A2078">
      <w:pPr>
        <w:pStyle w:val="Ttulo1"/>
        <w:tabs>
          <w:tab w:val="left" w:pos="0"/>
        </w:tabs>
        <w:spacing w:line="360" w:lineRule="auto"/>
        <w:ind w:left="0"/>
        <w:jc w:val="both"/>
        <w:rPr>
          <w:rFonts w:ascii="Arial" w:hAnsi="Arial" w:cs="Arial"/>
          <w:b w:val="0"/>
          <w:bCs w:val="0"/>
          <w:sz w:val="22"/>
          <w:szCs w:val="22"/>
        </w:rPr>
      </w:pPr>
    </w:p>
    <w:p w14:paraId="06E8895C" w14:textId="77777777" w:rsidR="00EE3DEF" w:rsidRPr="00F41B17" w:rsidRDefault="00EE3DEF" w:rsidP="002A2078">
      <w:pPr>
        <w:spacing w:line="360" w:lineRule="auto"/>
        <w:ind w:right="51"/>
        <w:jc w:val="both"/>
        <w:rPr>
          <w:rFonts w:ascii="Arial" w:hAnsi="Arial" w:cs="Arial"/>
          <w:lang w:val="es-ES_tradnl"/>
        </w:rPr>
      </w:pPr>
      <w:r w:rsidRPr="00F41B17">
        <w:rPr>
          <w:rFonts w:ascii="Arial" w:hAnsi="Arial" w:cs="Arial"/>
          <w:lang w:val="es-ES_tradnl"/>
        </w:rPr>
        <w:t>Así, resulta evidente que para reconocer la indemnización del lucro cesante es necesario, de un lado, estar en presencia de una alta probabilidad de que la ganancia esperada iba a obtenerse y de otro, que sea susceptible de evaluarse concretamente. Sin que ninguna de esas deducciones pueda estar soportada en simples suposiciones o conjeturas, porque de ser así, se estaría en frente de una utilidad meramente hipotética o eventual.</w:t>
      </w:r>
    </w:p>
    <w:p w14:paraId="04118224" w14:textId="77777777" w:rsidR="000236BD" w:rsidRPr="00F41B17" w:rsidRDefault="000236BD" w:rsidP="000236BD">
      <w:pPr>
        <w:spacing w:line="360" w:lineRule="auto"/>
        <w:jc w:val="both"/>
        <w:rPr>
          <w:rFonts w:ascii="Arial" w:hAnsi="Arial" w:cs="Arial"/>
          <w:lang w:val="es-ES_tradnl"/>
        </w:rPr>
      </w:pPr>
    </w:p>
    <w:p w14:paraId="7980291C" w14:textId="6367ECE7" w:rsidR="0082053D" w:rsidRPr="00F41B17" w:rsidRDefault="00237668" w:rsidP="000236BD">
      <w:pPr>
        <w:spacing w:line="360" w:lineRule="auto"/>
        <w:jc w:val="both"/>
        <w:rPr>
          <w:rFonts w:ascii="Arial" w:hAnsi="Arial" w:cs="Arial"/>
          <w:lang w:val="es-ES_tradnl"/>
        </w:rPr>
      </w:pPr>
      <w:r>
        <w:rPr>
          <w:rFonts w:ascii="Arial" w:hAnsi="Arial" w:cs="Arial"/>
          <w:lang w:val="es-ES_tradnl"/>
        </w:rPr>
        <w:t>Es</w:t>
      </w:r>
      <w:r w:rsidR="000236BD" w:rsidRPr="00F41B17">
        <w:rPr>
          <w:rFonts w:ascii="Arial" w:hAnsi="Arial" w:cs="Arial"/>
          <w:lang w:val="es-ES_tradnl"/>
        </w:rPr>
        <w:t xml:space="preserve"> preciso resaltar que no existe prueba de que el valor de los </w:t>
      </w:r>
      <w:r w:rsidR="0082053D" w:rsidRPr="00F41B17">
        <w:rPr>
          <w:rFonts w:ascii="Arial" w:hAnsi="Arial" w:cs="Arial"/>
          <w:lang w:val="es-ES_tradnl"/>
        </w:rPr>
        <w:t>presuntos daños causados al predio denominado “villa luisa”</w:t>
      </w:r>
      <w:r w:rsidR="00785779" w:rsidRPr="00F41B17">
        <w:rPr>
          <w:rFonts w:ascii="Arial" w:hAnsi="Arial" w:cs="Arial"/>
          <w:lang w:val="es-ES_tradnl"/>
        </w:rPr>
        <w:t xml:space="preserve"> </w:t>
      </w:r>
      <w:r w:rsidR="0082053D" w:rsidRPr="00F41B17">
        <w:rPr>
          <w:rFonts w:ascii="Arial" w:hAnsi="Arial" w:cs="Arial"/>
          <w:lang w:val="es-ES_tradnl"/>
        </w:rPr>
        <w:t>como l</w:t>
      </w:r>
      <w:r w:rsidR="00785779" w:rsidRPr="00F41B17">
        <w:rPr>
          <w:rFonts w:ascii="Arial" w:hAnsi="Arial" w:cs="Arial"/>
          <w:lang w:val="es-ES_tradnl"/>
        </w:rPr>
        <w:t>o</w:t>
      </w:r>
      <w:r w:rsidR="0082053D" w:rsidRPr="00F41B17">
        <w:rPr>
          <w:rFonts w:ascii="Arial" w:hAnsi="Arial" w:cs="Arial"/>
          <w:lang w:val="es-ES_tradnl"/>
        </w:rPr>
        <w:t xml:space="preserve"> describe la </w:t>
      </w:r>
      <w:r w:rsidR="00A53610" w:rsidRPr="00F41B17">
        <w:rPr>
          <w:rFonts w:ascii="Arial" w:hAnsi="Arial" w:cs="Arial"/>
          <w:lang w:val="es-ES_tradnl"/>
        </w:rPr>
        <w:t>parte</w:t>
      </w:r>
      <w:r w:rsidR="0082053D" w:rsidRPr="00F41B17">
        <w:rPr>
          <w:rFonts w:ascii="Arial" w:hAnsi="Arial" w:cs="Arial"/>
          <w:lang w:val="es-ES_tradnl"/>
        </w:rPr>
        <w:t xml:space="preserve"> demandante</w:t>
      </w:r>
      <w:r w:rsidR="00785779" w:rsidRPr="00F41B17">
        <w:rPr>
          <w:rFonts w:ascii="Arial" w:hAnsi="Arial" w:cs="Arial"/>
          <w:lang w:val="es-ES_tradnl"/>
        </w:rPr>
        <w:t>, refiriéndose a una</w:t>
      </w:r>
      <w:r w:rsidR="0082053D" w:rsidRPr="00F41B17">
        <w:rPr>
          <w:rFonts w:ascii="Arial" w:hAnsi="Arial" w:cs="Arial"/>
          <w:lang w:val="es-ES_tradnl"/>
        </w:rPr>
        <w:t xml:space="preserve"> </w:t>
      </w:r>
      <w:r w:rsidR="00A53610" w:rsidRPr="00F41B17">
        <w:rPr>
          <w:rFonts w:ascii="Arial" w:hAnsi="Arial" w:cs="Arial"/>
          <w:lang w:val="es-ES_tradnl"/>
        </w:rPr>
        <w:t>ganancia</w:t>
      </w:r>
      <w:r w:rsidR="0082053D" w:rsidRPr="00F41B17">
        <w:rPr>
          <w:rFonts w:ascii="Arial" w:hAnsi="Arial" w:cs="Arial"/>
          <w:lang w:val="es-ES_tradnl"/>
        </w:rPr>
        <w:t xml:space="preserve"> frustrada por el daño a la productividad del suelo por metro cuadrado</w:t>
      </w:r>
      <w:r w:rsidR="00785779" w:rsidRPr="00F41B17">
        <w:rPr>
          <w:rFonts w:ascii="Arial" w:hAnsi="Arial" w:cs="Arial"/>
          <w:lang w:val="es-ES_tradnl"/>
        </w:rPr>
        <w:t xml:space="preserve"> que en todo caso carece de cualquier sustento</w:t>
      </w:r>
      <w:r w:rsidR="0082053D" w:rsidRPr="00F41B17">
        <w:rPr>
          <w:rFonts w:ascii="Arial" w:hAnsi="Arial" w:cs="Arial"/>
          <w:lang w:val="es-ES_tradnl"/>
        </w:rPr>
        <w:t xml:space="preserve">, esto comoquiera que la </w:t>
      </w:r>
      <w:r w:rsidR="00A53610" w:rsidRPr="00F41B17">
        <w:rPr>
          <w:rFonts w:ascii="Arial" w:hAnsi="Arial" w:cs="Arial"/>
          <w:lang w:val="es-ES_tradnl"/>
        </w:rPr>
        <w:t>parte</w:t>
      </w:r>
      <w:r w:rsidR="0082053D" w:rsidRPr="00F41B17">
        <w:rPr>
          <w:rFonts w:ascii="Arial" w:hAnsi="Arial" w:cs="Arial"/>
          <w:lang w:val="es-ES_tradnl"/>
        </w:rPr>
        <w:t xml:space="preserve"> demandante basa su argumento en un documento </w:t>
      </w:r>
      <w:r w:rsidR="00785779" w:rsidRPr="00F41B17">
        <w:rPr>
          <w:rFonts w:ascii="Arial" w:hAnsi="Arial" w:cs="Arial"/>
          <w:lang w:val="es-ES_tradnl"/>
        </w:rPr>
        <w:t xml:space="preserve">de informe de visita inspectiva de campo que deberá ser ratificado ante el plenario y que ciertamente hace una inspección general del sitio donde se dio el derrame de crudo. No obstante, si nos detenemos a revisar detalladamente dicho informe, inicialmente debe indicarse que la visita se realizó el 25 de septiembre de 2020, es decir 4 años antes de la fecha de presentación de la demanda con lo que la información allí contenida no da cuenta de las condiciones en las que se encuentra el predio </w:t>
      </w:r>
      <w:r w:rsidR="00463E04" w:rsidRPr="00F41B17">
        <w:rPr>
          <w:rFonts w:ascii="Arial" w:hAnsi="Arial" w:cs="Arial"/>
          <w:lang w:val="es-ES_tradnl"/>
        </w:rPr>
        <w:t>denominado</w:t>
      </w:r>
      <w:r w:rsidR="00785779" w:rsidRPr="00F41B17">
        <w:rPr>
          <w:rFonts w:ascii="Arial" w:hAnsi="Arial" w:cs="Arial"/>
          <w:lang w:val="es-ES_tradnl"/>
        </w:rPr>
        <w:t xml:space="preserve"> “villa luisa” y claramente las conclusiones o presuntas evidencias contenidas en el documento </w:t>
      </w:r>
      <w:r w:rsidR="00463E04" w:rsidRPr="00F41B17">
        <w:rPr>
          <w:rFonts w:ascii="Arial" w:hAnsi="Arial" w:cs="Arial"/>
          <w:lang w:val="es-ES_tradnl"/>
        </w:rPr>
        <w:t xml:space="preserve">no dan cuenta del estado real de lugar </w:t>
      </w:r>
    </w:p>
    <w:p w14:paraId="20541246" w14:textId="77777777" w:rsidR="00785779" w:rsidRPr="00F41B17" w:rsidRDefault="00785779" w:rsidP="000236BD">
      <w:pPr>
        <w:spacing w:line="360" w:lineRule="auto"/>
        <w:jc w:val="both"/>
        <w:rPr>
          <w:rFonts w:ascii="Arial" w:hAnsi="Arial" w:cs="Arial"/>
          <w:lang w:val="es-ES_tradnl"/>
        </w:rPr>
      </w:pPr>
    </w:p>
    <w:p w14:paraId="4877C061" w14:textId="3EE432E8" w:rsidR="00785779" w:rsidRPr="00F41B17" w:rsidRDefault="00785779" w:rsidP="000236BD">
      <w:pPr>
        <w:spacing w:line="360" w:lineRule="auto"/>
        <w:jc w:val="both"/>
        <w:rPr>
          <w:rFonts w:ascii="Arial" w:hAnsi="Arial" w:cs="Arial"/>
          <w:lang w:val="es-ES_tradnl"/>
        </w:rPr>
      </w:pPr>
      <w:r w:rsidRPr="00F41B17">
        <w:rPr>
          <w:rFonts w:ascii="Arial" w:hAnsi="Arial" w:cs="Arial"/>
          <w:lang w:val="es-ES_tradnl"/>
        </w:rPr>
        <w:t>Ahora bien</w:t>
      </w:r>
      <w:r w:rsidR="00463E04" w:rsidRPr="00F41B17">
        <w:rPr>
          <w:rFonts w:ascii="Arial" w:hAnsi="Arial" w:cs="Arial"/>
          <w:lang w:val="es-ES_tradnl"/>
        </w:rPr>
        <w:t xml:space="preserve">, continuando con la revisión que se hace al documento, se hace mención a presuntas afectaciones de especies arbóreas, entregándose un balance que cuantifica las unidades de cada especie que a criterio de quien lo elaboro se vieron afectadas. No obstante, brilla por su ausencia un sustento o registro de la cantidad de especies arbóreas y especie que presuntamente se encontraban distribuidas en el predio para la fecha en que se produjo el suceso y mucho menos obra un debido sustento de la cuantificación que se hace en el informe. Esto se suma a afirmaciones subjetivas ligadas a especies arbóreas “en plena producción” de las cuales no existe registro alguno y que a su vez tampoco se encuentran relacionadas en un registro contable para llegar a establecer su cantidad, su capacidad de producción, la producción generada con anterioridad a la ocurrencia del hecho y la vida probable productiva de cada especie. Con esto se llama atención al despacho de que el informe aportado con la demanda se basa en supuestos carentes de sustento y en todo caso contiene cálculos hipotéticos estructurados bajo el dicho de un tercero que no soporta los mismos, concluyendo entonces que ciertas especies iban a brindar una totalidad de kilogramos de cosecha que ciertamente no revisten un criterio objetivo. </w:t>
      </w:r>
    </w:p>
    <w:p w14:paraId="18AE6F6C" w14:textId="77777777" w:rsidR="0082053D" w:rsidRPr="00F41B17" w:rsidRDefault="0082053D" w:rsidP="000236BD">
      <w:pPr>
        <w:spacing w:line="360" w:lineRule="auto"/>
        <w:jc w:val="both"/>
        <w:rPr>
          <w:rFonts w:ascii="Arial" w:hAnsi="Arial" w:cs="Arial"/>
          <w:lang w:val="es-ES_tradnl"/>
        </w:rPr>
      </w:pPr>
    </w:p>
    <w:p w14:paraId="335790E9" w14:textId="0787395B" w:rsidR="00463E04" w:rsidRPr="00F41B17" w:rsidRDefault="00463E04" w:rsidP="000236BD">
      <w:pPr>
        <w:spacing w:line="360" w:lineRule="auto"/>
        <w:jc w:val="both"/>
        <w:rPr>
          <w:rFonts w:ascii="Arial" w:hAnsi="Arial" w:cs="Arial"/>
          <w:lang w:val="es-ES_tradnl"/>
        </w:rPr>
      </w:pPr>
      <w:r w:rsidRPr="00F41B17">
        <w:rPr>
          <w:rFonts w:ascii="Arial" w:hAnsi="Arial" w:cs="Arial"/>
          <w:lang w:val="es-ES_tradnl"/>
        </w:rPr>
        <w:t xml:space="preserve">Conforme se observa en la tabla que resume la presunta afectación, se incluyen datos de elementos, cantidades, estado, valor unitario, proyección de producto, valor unitario de producción y un valor total que no cuentan con criterios objetivos o por lo menos fundamentos para determinar el origen de cada concepto discriminado en dicha tabla, condición que deja en evidencia la falta de certeza real que existe frente al perjuicio pretendido y en tal medida debe ser desestimado en su totalidad. </w:t>
      </w:r>
    </w:p>
    <w:p w14:paraId="2207D4D3" w14:textId="77777777" w:rsidR="00463E04" w:rsidRPr="00F41B17" w:rsidRDefault="00463E04" w:rsidP="000236BD">
      <w:pPr>
        <w:spacing w:line="360" w:lineRule="auto"/>
        <w:jc w:val="both"/>
        <w:rPr>
          <w:rFonts w:ascii="Arial" w:hAnsi="Arial" w:cs="Arial"/>
          <w:lang w:val="es-ES_tradnl"/>
        </w:rPr>
      </w:pPr>
    </w:p>
    <w:p w14:paraId="6BD28D65" w14:textId="57C00F46" w:rsidR="00463E04" w:rsidRPr="00F41B17" w:rsidRDefault="00463E04" w:rsidP="000236BD">
      <w:pPr>
        <w:spacing w:line="360" w:lineRule="auto"/>
        <w:jc w:val="both"/>
        <w:rPr>
          <w:rFonts w:ascii="Arial" w:hAnsi="Arial" w:cs="Arial"/>
          <w:lang w:val="es-ES_tradnl"/>
        </w:rPr>
      </w:pPr>
      <w:r w:rsidRPr="00F41B17">
        <w:rPr>
          <w:rFonts w:ascii="Arial" w:hAnsi="Arial" w:cs="Arial"/>
          <w:lang w:val="es-ES_tradnl"/>
        </w:rPr>
        <w:t xml:space="preserve">No sobra indicar que brilla por su ausencia un registro contable debidamente compilado y revisado por un contador </w:t>
      </w:r>
      <w:r w:rsidR="00237668" w:rsidRPr="00F41B17">
        <w:rPr>
          <w:rFonts w:ascii="Arial" w:hAnsi="Arial" w:cs="Arial"/>
          <w:lang w:val="es-ES_tradnl"/>
        </w:rPr>
        <w:t>público</w:t>
      </w:r>
      <w:r w:rsidRPr="00F41B17">
        <w:rPr>
          <w:rFonts w:ascii="Arial" w:hAnsi="Arial" w:cs="Arial"/>
          <w:lang w:val="es-ES_tradnl"/>
        </w:rPr>
        <w:t xml:space="preserve"> que deje en evidencia el uso productivo que se daba al predio denominado “villa luisa” y que </w:t>
      </w:r>
      <w:r w:rsidR="00237668" w:rsidRPr="00F41B17">
        <w:rPr>
          <w:rFonts w:ascii="Arial" w:hAnsi="Arial" w:cs="Arial"/>
          <w:lang w:val="es-ES_tradnl"/>
        </w:rPr>
        <w:t>dé</w:t>
      </w:r>
      <w:r w:rsidRPr="00F41B17">
        <w:rPr>
          <w:rFonts w:ascii="Arial" w:hAnsi="Arial" w:cs="Arial"/>
          <w:lang w:val="es-ES_tradnl"/>
        </w:rPr>
        <w:t xml:space="preserve"> cuenta de los ingresos generados con el pasar del tiempo frente a cada especie Arborea productiva. Lo anterior sin perjuicio de la falta de legitimación con que cuenta el señor Marco Antonio Nieto para pretender el reconocimiento de cualquier suma atendiendo a que su calidad de propietario se ostenta desde el mes de febrero del año 2022 mientras que los hechos que hoy nos traen al proceso se dieron en el mes de abril de 2020, es decir, que en el evento hipotético y remoto en que se llegue a establecer que existió cualquier clase de perjuicio bajo la tipología del lucro cesante, no puede ser reconocido al demandante, pues no ostentaba la calidad de propietario del bien inmueble ya mencionado. </w:t>
      </w:r>
    </w:p>
    <w:p w14:paraId="03AE3FEC" w14:textId="77777777" w:rsidR="00463E04" w:rsidRPr="00F41B17" w:rsidRDefault="00463E04" w:rsidP="000236BD">
      <w:pPr>
        <w:spacing w:line="360" w:lineRule="auto"/>
        <w:jc w:val="both"/>
        <w:rPr>
          <w:rFonts w:ascii="Arial" w:hAnsi="Arial" w:cs="Arial"/>
          <w:lang w:val="es-ES_tradnl"/>
        </w:rPr>
      </w:pPr>
    </w:p>
    <w:p w14:paraId="6CC1AD4E" w14:textId="0674A8BA" w:rsidR="000236BD" w:rsidRPr="00F41B17" w:rsidRDefault="000236BD" w:rsidP="000236BD">
      <w:pPr>
        <w:spacing w:line="360" w:lineRule="auto"/>
        <w:jc w:val="both"/>
        <w:rPr>
          <w:rFonts w:ascii="Arial" w:hAnsi="Arial" w:cs="Arial"/>
          <w:lang w:val="es-ES_tradnl"/>
        </w:rPr>
      </w:pPr>
      <w:r w:rsidRPr="00F41B17">
        <w:rPr>
          <w:rFonts w:ascii="Arial" w:hAnsi="Arial" w:cs="Arial"/>
          <w:lang w:val="es-ES_tradnl"/>
        </w:rPr>
        <w:t xml:space="preserve">De modo que, siguiendo los derroteros jurisprudenciales de la Corte Suprema de Justicia, ante la ausencia de certeza del lucro, es decir, la existencia real, tangible y no meramente hipotética o eventual, es improcedente el reconocimiento de indemnización por esta tipología de perjuicios. Dicho de otra manera, </w:t>
      </w:r>
      <w:r w:rsidR="001A5696" w:rsidRPr="00F41B17">
        <w:rPr>
          <w:rFonts w:ascii="Arial" w:hAnsi="Arial" w:cs="Arial"/>
          <w:lang w:val="es-ES_tradnl"/>
        </w:rPr>
        <w:t xml:space="preserve">el informe aportado con la </w:t>
      </w:r>
      <w:r w:rsidRPr="00F41B17">
        <w:rPr>
          <w:rFonts w:ascii="Arial" w:hAnsi="Arial" w:cs="Arial"/>
          <w:lang w:val="es-ES_tradnl"/>
        </w:rPr>
        <w:t>demanda no reviste de ningún valor probatorio para acreditar el lucro cesante. Por el contrario, demuestran que no existe certeza sobre la existencia de un lucro</w:t>
      </w:r>
      <w:r w:rsidR="001A5696" w:rsidRPr="00F41B17">
        <w:rPr>
          <w:rFonts w:ascii="Arial" w:hAnsi="Arial" w:cs="Arial"/>
          <w:lang w:val="es-ES_tradnl"/>
        </w:rPr>
        <w:t xml:space="preserve">. </w:t>
      </w:r>
      <w:r w:rsidRPr="00F41B17">
        <w:rPr>
          <w:rFonts w:ascii="Arial" w:hAnsi="Arial" w:cs="Arial"/>
          <w:lang w:val="es-ES_tradnl"/>
        </w:rPr>
        <w:t>En tal virtud, ante la ausencia de prueba del lucro, claramente deberá denegarse totalmente esta pretensión incluida en la demanda.</w:t>
      </w:r>
    </w:p>
    <w:p w14:paraId="02E9D8DB" w14:textId="77777777" w:rsidR="000236BD" w:rsidRPr="00F41B17" w:rsidRDefault="000236BD" w:rsidP="000236BD">
      <w:pPr>
        <w:spacing w:line="360" w:lineRule="auto"/>
        <w:jc w:val="both"/>
        <w:rPr>
          <w:rFonts w:ascii="Arial" w:hAnsi="Arial" w:cs="Arial"/>
          <w:lang w:val="es-ES_tradnl"/>
        </w:rPr>
      </w:pPr>
    </w:p>
    <w:p w14:paraId="6030F5D7" w14:textId="4F8302FA" w:rsidR="000236BD" w:rsidRPr="00F41B17" w:rsidRDefault="000236BD" w:rsidP="000236BD">
      <w:pPr>
        <w:spacing w:line="360" w:lineRule="auto"/>
        <w:jc w:val="both"/>
        <w:rPr>
          <w:rFonts w:ascii="Arial" w:hAnsi="Arial" w:cs="Arial"/>
          <w:lang w:val="es-ES_tradnl"/>
        </w:rPr>
      </w:pPr>
      <w:r w:rsidRPr="00F41B17">
        <w:rPr>
          <w:rFonts w:ascii="Arial" w:hAnsi="Arial" w:cs="Arial"/>
          <w:lang w:val="es-ES_tradnl"/>
        </w:rPr>
        <w:t xml:space="preserve">En conclusión, al no encontrarse en este proceso prueba idónea que acredite los ingresos percibidos </w:t>
      </w:r>
      <w:r w:rsidR="001A5696" w:rsidRPr="00F41B17">
        <w:rPr>
          <w:rFonts w:ascii="Arial" w:hAnsi="Arial" w:cs="Arial"/>
          <w:lang w:val="es-ES_tradnl"/>
        </w:rPr>
        <w:t xml:space="preserve">por la explotación económica del bien inmueble denominado “villa luisa” </w:t>
      </w:r>
      <w:r w:rsidRPr="00F41B17">
        <w:rPr>
          <w:rFonts w:ascii="Arial" w:hAnsi="Arial" w:cs="Arial"/>
          <w:lang w:val="es-ES_tradnl"/>
        </w:rPr>
        <w:t xml:space="preserve">por el señor </w:t>
      </w:r>
      <w:r w:rsidR="001A5696" w:rsidRPr="00F41B17">
        <w:rPr>
          <w:rFonts w:ascii="Arial" w:hAnsi="Arial" w:cs="Arial"/>
          <w:lang w:val="es-ES_tradnl"/>
        </w:rPr>
        <w:t xml:space="preserve">Marco Antonio Nieto, atendiendo a la falta de pruebas que certifiquen inicialmente la existencia de especies arbóreas productivas para la época en que se dio el hecho, sumado a la ausencia de un registro contable que dé cuenta de los ingresos percibidos con ocasión de la explotación económica con anterioridad al 16 de abril del 2020 y finalmente, la falta de legitimación en la causa del señor Marco Antonio Nieto para reclamar cualquier clase de perjuicio a título de lucro cesante frente a un predio sobre el cual llegó a ser titular solamente hasta el mes de febrero de 2022, es decir, cuando habían transcurrido cerca de dos años desde la ocurrencia del hecho, lo que acredita la falta de </w:t>
      </w:r>
      <w:r w:rsidR="001A5696" w:rsidRPr="00F41B17">
        <w:rPr>
          <w:rFonts w:ascii="Arial" w:hAnsi="Arial" w:cs="Arial"/>
          <w:lang w:val="es-ES_tradnl"/>
        </w:rPr>
        <w:lastRenderedPageBreak/>
        <w:t>legitimación en la causa por activa dentro del proceso.</w:t>
      </w:r>
      <w:r w:rsidRPr="00F41B17">
        <w:rPr>
          <w:rFonts w:ascii="Arial" w:hAnsi="Arial" w:cs="Arial"/>
          <w:lang w:val="es-ES_tradnl"/>
        </w:rPr>
        <w:t xml:space="preserve"> En consecuencia, no hay lugar a que el Despacho proceda con el reconocimiento de indemnización a título de Lucro Cesante para el peticionario</w:t>
      </w:r>
      <w:r w:rsidR="004114B8" w:rsidRPr="00F41B17">
        <w:rPr>
          <w:rFonts w:ascii="Arial" w:hAnsi="Arial" w:cs="Arial"/>
          <w:lang w:val="es-ES_tradnl"/>
        </w:rPr>
        <w:t xml:space="preserve"> por valor de $216.341.460</w:t>
      </w:r>
      <w:r w:rsidRPr="00F41B17">
        <w:rPr>
          <w:rFonts w:ascii="Arial" w:hAnsi="Arial" w:cs="Arial"/>
          <w:lang w:val="es-ES_tradnl"/>
        </w:rPr>
        <w:t xml:space="preserve">. Lo anterior, habida cuenta </w:t>
      </w:r>
      <w:r w:rsidR="001A5696" w:rsidRPr="00F41B17">
        <w:rPr>
          <w:rFonts w:ascii="Arial" w:hAnsi="Arial" w:cs="Arial"/>
          <w:lang w:val="es-ES_tradnl"/>
        </w:rPr>
        <w:t>que,</w:t>
      </w:r>
      <w:r w:rsidRPr="00F41B17">
        <w:rPr>
          <w:rFonts w:ascii="Arial" w:hAnsi="Arial" w:cs="Arial"/>
          <w:lang w:val="es-ES_tradnl"/>
        </w:rPr>
        <w:t xml:space="preserve"> por no encontrarse probado un factor determinante para el reconocimiento de esta tipología de perjuicios, su reconocimiento es a todas luces improcedente por ausencia de pruebas que acrediten tanto los ingresos del </w:t>
      </w:r>
      <w:r w:rsidR="001A5696" w:rsidRPr="00F41B17">
        <w:rPr>
          <w:rFonts w:ascii="Arial" w:hAnsi="Arial" w:cs="Arial"/>
          <w:lang w:val="es-ES_tradnl"/>
        </w:rPr>
        <w:t>demandante</w:t>
      </w:r>
      <w:r w:rsidRPr="00F41B17">
        <w:rPr>
          <w:rFonts w:ascii="Arial" w:hAnsi="Arial" w:cs="Arial"/>
          <w:lang w:val="es-ES_tradnl"/>
        </w:rPr>
        <w:t>, como la actividad económica desarrollada por éste</w:t>
      </w:r>
      <w:r w:rsidR="001A5696" w:rsidRPr="00F41B17">
        <w:rPr>
          <w:rFonts w:ascii="Arial" w:hAnsi="Arial" w:cs="Arial"/>
          <w:lang w:val="es-ES_tradnl"/>
        </w:rPr>
        <w:t xml:space="preserve"> en el predio citado</w:t>
      </w:r>
      <w:r w:rsidRPr="00F41B17">
        <w:rPr>
          <w:rFonts w:ascii="Arial" w:hAnsi="Arial" w:cs="Arial"/>
          <w:lang w:val="es-ES_tradnl"/>
        </w:rPr>
        <w:t xml:space="preserve">. En ese sentido, es claro que las pretensiones encaminadas a obtener un reconocimiento por estos conceptos no están llamadas a prosperar, puesto que no siguen los lineamientos jurisprudenciales de la Corte Suprema de Justicia, en cuanto a la existencia real, tangible y no meramente hipotética o eventual del Lucro Cesante. </w:t>
      </w:r>
    </w:p>
    <w:p w14:paraId="26A1353C" w14:textId="77777777" w:rsidR="00EE3DEF" w:rsidRPr="00F41B17" w:rsidRDefault="00EE3DEF" w:rsidP="002A2078">
      <w:pPr>
        <w:spacing w:line="360" w:lineRule="auto"/>
        <w:jc w:val="both"/>
        <w:rPr>
          <w:rFonts w:ascii="Arial" w:hAnsi="Arial" w:cs="Arial"/>
          <w:lang w:val="es-ES_tradnl"/>
        </w:rPr>
      </w:pPr>
    </w:p>
    <w:p w14:paraId="118406CF" w14:textId="77777777" w:rsidR="00EE3DEF" w:rsidRPr="00F41B17" w:rsidRDefault="00EE3DEF" w:rsidP="002A2078">
      <w:pPr>
        <w:spacing w:line="360" w:lineRule="auto"/>
        <w:jc w:val="both"/>
        <w:rPr>
          <w:rFonts w:ascii="Arial" w:hAnsi="Arial" w:cs="Arial"/>
          <w:lang w:val="es-ES_tradnl"/>
        </w:rPr>
      </w:pPr>
      <w:r w:rsidRPr="00F41B17">
        <w:rPr>
          <w:rFonts w:ascii="Arial" w:hAnsi="Arial" w:cs="Arial"/>
          <w:lang w:val="es-ES_tradnl"/>
        </w:rPr>
        <w:t>Por todo lo anterior, solicito señor juez tener por probada esta excepción.</w:t>
      </w:r>
    </w:p>
    <w:p w14:paraId="46FC7075" w14:textId="77777777" w:rsidR="00031D67" w:rsidRDefault="00031D67" w:rsidP="002A2078">
      <w:pPr>
        <w:pStyle w:val="Ttulo1"/>
        <w:tabs>
          <w:tab w:val="left" w:pos="0"/>
        </w:tabs>
        <w:spacing w:line="360" w:lineRule="auto"/>
        <w:ind w:left="0"/>
        <w:jc w:val="both"/>
        <w:rPr>
          <w:rFonts w:ascii="Arial" w:hAnsi="Arial" w:cs="Arial"/>
          <w:b w:val="0"/>
          <w:bCs w:val="0"/>
          <w:sz w:val="22"/>
          <w:szCs w:val="22"/>
        </w:rPr>
      </w:pPr>
    </w:p>
    <w:p w14:paraId="284A18A8" w14:textId="77777777" w:rsidR="006D2C29" w:rsidRPr="00F41B17" w:rsidRDefault="006D2C29" w:rsidP="002A2078">
      <w:pPr>
        <w:pStyle w:val="Ttulo1"/>
        <w:tabs>
          <w:tab w:val="left" w:pos="0"/>
        </w:tabs>
        <w:spacing w:line="360" w:lineRule="auto"/>
        <w:ind w:left="0"/>
        <w:jc w:val="both"/>
        <w:rPr>
          <w:rFonts w:ascii="Arial" w:hAnsi="Arial" w:cs="Arial"/>
          <w:b w:val="0"/>
          <w:bCs w:val="0"/>
          <w:sz w:val="22"/>
          <w:szCs w:val="22"/>
        </w:rPr>
      </w:pPr>
    </w:p>
    <w:p w14:paraId="6335C811" w14:textId="71EF1FD9" w:rsidR="00DD0831" w:rsidRPr="00F41B17" w:rsidRDefault="00DD0831" w:rsidP="007C3E90">
      <w:pPr>
        <w:pStyle w:val="Prrafodelista"/>
        <w:widowControl/>
        <w:numPr>
          <w:ilvl w:val="1"/>
          <w:numId w:val="1"/>
        </w:numPr>
        <w:autoSpaceDE/>
        <w:autoSpaceDN/>
        <w:spacing w:line="360" w:lineRule="auto"/>
        <w:contextualSpacing/>
        <w:rPr>
          <w:b/>
          <w:bCs/>
          <w:lang w:val="es-ES_tradnl"/>
        </w:rPr>
      </w:pPr>
      <w:r w:rsidRPr="00F41B17">
        <w:rPr>
          <w:b/>
          <w:bCs/>
          <w:lang w:val="es-ES_tradnl"/>
        </w:rPr>
        <w:t>IMPROCEDENCIA DEL RECONOCIMIENTO DEL DAÑO EMERGENTE</w:t>
      </w:r>
    </w:p>
    <w:p w14:paraId="21491416" w14:textId="77777777" w:rsidR="00DD0831" w:rsidRPr="00F41B17" w:rsidRDefault="00DD0831" w:rsidP="00DD0831">
      <w:pPr>
        <w:spacing w:line="360" w:lineRule="auto"/>
        <w:jc w:val="both"/>
        <w:rPr>
          <w:rFonts w:ascii="Arial" w:hAnsi="Arial" w:cs="Arial"/>
          <w:lang w:val="es-ES_tradnl"/>
        </w:rPr>
      </w:pPr>
    </w:p>
    <w:p w14:paraId="49ECCC88" w14:textId="702D217B" w:rsidR="004114B8" w:rsidRPr="00F41B17" w:rsidRDefault="00DD0831" w:rsidP="00DD0831">
      <w:pPr>
        <w:spacing w:line="360" w:lineRule="auto"/>
        <w:jc w:val="both"/>
        <w:rPr>
          <w:rFonts w:ascii="Arial" w:hAnsi="Arial" w:cs="Arial"/>
        </w:rPr>
      </w:pPr>
      <w:r w:rsidRPr="00F41B17">
        <w:rPr>
          <w:rFonts w:ascii="Arial" w:hAnsi="Arial" w:cs="Arial"/>
        </w:rPr>
        <w:t xml:space="preserve">Debe considerar el despacho que las sumas pretendidas por el demandante no gozan de sustento para el caso. Al revisar los documentos aportados con la demanda se encuentra </w:t>
      </w:r>
      <w:r w:rsidR="004114B8" w:rsidRPr="00F41B17">
        <w:rPr>
          <w:rFonts w:ascii="Arial" w:hAnsi="Arial" w:cs="Arial"/>
        </w:rPr>
        <w:t xml:space="preserve">un informe de visita inspectiva de campo realizada sobre el predio “villa luisa” el 25 de septiembre de 2020, el cual, como ya se ha indicado, no contiene soportes que permitan sustentar objetivamente los conceptos y sumas descritas en el compilado de valoración del mismo. </w:t>
      </w:r>
    </w:p>
    <w:p w14:paraId="78A36456" w14:textId="77777777" w:rsidR="004114B8" w:rsidRPr="00F41B17" w:rsidRDefault="004114B8" w:rsidP="00DD0831">
      <w:pPr>
        <w:spacing w:line="360" w:lineRule="auto"/>
        <w:jc w:val="both"/>
        <w:rPr>
          <w:rFonts w:ascii="Arial" w:hAnsi="Arial" w:cs="Arial"/>
        </w:rPr>
      </w:pPr>
    </w:p>
    <w:p w14:paraId="375A55F8" w14:textId="4227F4D3" w:rsidR="004114B8" w:rsidRPr="00F41B17" w:rsidRDefault="004114B8" w:rsidP="004114B8">
      <w:pPr>
        <w:spacing w:line="360" w:lineRule="auto"/>
        <w:jc w:val="both"/>
        <w:rPr>
          <w:rFonts w:ascii="Arial" w:hAnsi="Arial" w:cs="Arial"/>
          <w:lang w:val="es-ES_tradnl"/>
        </w:rPr>
      </w:pPr>
      <w:r w:rsidRPr="00F41B17">
        <w:rPr>
          <w:rFonts w:ascii="Arial" w:hAnsi="Arial" w:cs="Arial"/>
        </w:rPr>
        <w:t xml:space="preserve">Atendiendo a que el daño emergente que se reclama se fundamenta en el mismo documento que pretende sustentar las sumas pretendidas por concepto de daño emergente, se insiste al despacho en que </w:t>
      </w:r>
      <w:r w:rsidRPr="00F41B17">
        <w:rPr>
          <w:rFonts w:ascii="Arial" w:hAnsi="Arial" w:cs="Arial"/>
          <w:lang w:val="es-ES_tradnl"/>
        </w:rPr>
        <w:t xml:space="preserve">la visita al predio se realizó el 25 de septiembre de 2020, es decir 4 años antes de la fecha de presentación de la demanda, con lo que la información allí contenida no da cuenta de las condiciones en las que se encuentra el predio denominado “villa luisa” y claramente las conclusiones o presuntas evidencias contenidas en el documento no dan cuenta del estado real de lugar. </w:t>
      </w:r>
    </w:p>
    <w:p w14:paraId="1FA0D773" w14:textId="77777777" w:rsidR="004114B8" w:rsidRPr="00F41B17" w:rsidRDefault="004114B8" w:rsidP="004114B8">
      <w:pPr>
        <w:spacing w:line="360" w:lineRule="auto"/>
        <w:jc w:val="both"/>
        <w:rPr>
          <w:rFonts w:ascii="Arial" w:hAnsi="Arial" w:cs="Arial"/>
          <w:lang w:val="es-ES_tradnl"/>
        </w:rPr>
      </w:pPr>
    </w:p>
    <w:p w14:paraId="78760DC6" w14:textId="045B23C0" w:rsidR="004114B8" w:rsidRPr="00F41B17" w:rsidRDefault="004114B8" w:rsidP="004114B8">
      <w:pPr>
        <w:spacing w:line="360" w:lineRule="auto"/>
        <w:jc w:val="both"/>
        <w:rPr>
          <w:rFonts w:ascii="Arial" w:hAnsi="Arial" w:cs="Arial"/>
          <w:lang w:val="es-ES_tradnl"/>
        </w:rPr>
      </w:pPr>
      <w:r w:rsidRPr="00F41B17">
        <w:rPr>
          <w:rFonts w:ascii="Arial" w:hAnsi="Arial" w:cs="Arial"/>
          <w:lang w:val="es-ES_tradnl"/>
        </w:rPr>
        <w:t xml:space="preserve">Se insiste en que las descripciones del documento son claramente subjetivas, pues las presuntas afectaciones de especies arbóreas y el balance que cuantifica las unidades de cada especie que a criterio de quien lo elaboro se vieron afectadas nacen de la propia manifestación de quien elabora el documento y no se sustentan en ningún documento adicional. Con esto se llama atención al despacho de que el informe aportado con la demanda se basa en supuestos carentes de sustento y en todo caso contiene cálculos hipotéticos sobre la existencia de ciertas especies arbóreas con anterioridad a la fecha de ocurrencia de los hechos, lo que deja en claro que no obra sustento </w:t>
      </w:r>
      <w:r w:rsidRPr="00F41B17">
        <w:rPr>
          <w:rFonts w:ascii="Arial" w:hAnsi="Arial" w:cs="Arial"/>
          <w:lang w:val="es-ES_tradnl"/>
        </w:rPr>
        <w:lastRenderedPageBreak/>
        <w:t>alguno de la pérdida económica efectiva y directa que refiere haber sufrido la parte demandante como consecuencia del hecho ocurrido el 16 de abril de 2020.</w:t>
      </w:r>
    </w:p>
    <w:p w14:paraId="63FB4B34" w14:textId="77777777" w:rsidR="004114B8" w:rsidRPr="00F41B17" w:rsidRDefault="004114B8" w:rsidP="004114B8">
      <w:pPr>
        <w:spacing w:line="360" w:lineRule="auto"/>
        <w:jc w:val="both"/>
        <w:rPr>
          <w:rFonts w:ascii="Arial" w:hAnsi="Arial" w:cs="Arial"/>
          <w:lang w:val="es-ES_tradnl"/>
        </w:rPr>
      </w:pPr>
    </w:p>
    <w:p w14:paraId="7AC90D37" w14:textId="45DF9558" w:rsidR="00DD0831" w:rsidRPr="00F41B17" w:rsidRDefault="00DD0831" w:rsidP="00DD0831">
      <w:pPr>
        <w:spacing w:line="360" w:lineRule="auto"/>
        <w:jc w:val="both"/>
        <w:rPr>
          <w:rFonts w:ascii="Arial" w:hAnsi="Arial" w:cs="Arial"/>
          <w:lang w:val="es-ES_tradnl"/>
        </w:rPr>
      </w:pPr>
      <w:r w:rsidRPr="00F41B17">
        <w:rPr>
          <w:rFonts w:ascii="Arial" w:hAnsi="Arial" w:cs="Arial"/>
          <w:lang w:val="es-ES_tradnl"/>
        </w:rPr>
        <w:t xml:space="preserve">El daño emergente ha sido desarrollado jurisprudencialmente como la tipología de perjuicios que comprende la pérdida de elementos patrimoniales como consecuencia de los hechos dañosos. Sin embargo, ha establecido ampliamente que para la procedencia del reconocimiento de los mismos es totalmente necesario acreditarlos dentro del proceso, carga que le asiste al reclamante de los perjuicios. Bajo estos derroteros, en el caso particular es completamente improcedente reconocimiento alguno a título de daño emergente, por cuanto no existe prueba cierta, clara y suficiente que acredite las sumas solicitadas por el extremo actor, pues se </w:t>
      </w:r>
      <w:r w:rsidR="004114B8" w:rsidRPr="00F41B17">
        <w:rPr>
          <w:rFonts w:ascii="Arial" w:hAnsi="Arial" w:cs="Arial"/>
          <w:lang w:val="es-ES_tradnl"/>
        </w:rPr>
        <w:t>aporta a groso modo un simple documento</w:t>
      </w:r>
      <w:r w:rsidRPr="00F41B17">
        <w:rPr>
          <w:rFonts w:ascii="Arial" w:hAnsi="Arial" w:cs="Arial"/>
          <w:lang w:val="es-ES_tradnl"/>
        </w:rPr>
        <w:t xml:space="preserve"> que no tiene</w:t>
      </w:r>
      <w:r w:rsidR="004114B8" w:rsidRPr="00F41B17">
        <w:rPr>
          <w:rFonts w:ascii="Arial" w:hAnsi="Arial" w:cs="Arial"/>
          <w:lang w:val="es-ES_tradnl"/>
        </w:rPr>
        <w:t xml:space="preserve"> una fecha de elaboración </w:t>
      </w:r>
      <w:r w:rsidR="000931D1" w:rsidRPr="00F41B17">
        <w:rPr>
          <w:rFonts w:ascii="Arial" w:hAnsi="Arial" w:cs="Arial"/>
          <w:lang w:val="es-ES_tradnl"/>
        </w:rPr>
        <w:t>que antecede en 4 años la presentación e la demanda y que en todo caso no</w:t>
      </w:r>
      <w:r w:rsidRPr="00F41B17">
        <w:rPr>
          <w:rFonts w:ascii="Arial" w:hAnsi="Arial" w:cs="Arial"/>
          <w:lang w:val="es-ES_tradnl"/>
        </w:rPr>
        <w:t xml:space="preserve"> permite determinar que en efecto el señor </w:t>
      </w:r>
      <w:r w:rsidR="000931D1" w:rsidRPr="00F41B17">
        <w:rPr>
          <w:rFonts w:ascii="Arial" w:hAnsi="Arial" w:cs="Arial"/>
          <w:lang w:val="es-ES_tradnl"/>
        </w:rPr>
        <w:t>Marco Antonio Nieto sufrió una pérdida económica efectiva.</w:t>
      </w:r>
    </w:p>
    <w:p w14:paraId="0E0CFE01" w14:textId="77777777" w:rsidR="00DD0831" w:rsidRPr="00F41B17" w:rsidRDefault="00DD0831" w:rsidP="00DD0831">
      <w:pPr>
        <w:spacing w:line="360" w:lineRule="auto"/>
        <w:jc w:val="both"/>
        <w:rPr>
          <w:rFonts w:ascii="Arial" w:hAnsi="Arial" w:cs="Arial"/>
          <w:lang w:val="es-ES_tradnl"/>
        </w:rPr>
      </w:pPr>
    </w:p>
    <w:p w14:paraId="23792C21" w14:textId="77777777" w:rsidR="00DD0831" w:rsidRPr="00F41B17" w:rsidRDefault="00DD0831" w:rsidP="00DD0831">
      <w:pPr>
        <w:spacing w:line="360" w:lineRule="auto"/>
        <w:jc w:val="both"/>
        <w:rPr>
          <w:rFonts w:ascii="Arial" w:hAnsi="Arial" w:cs="Arial"/>
          <w:lang w:val="es-ES_tradnl"/>
        </w:rPr>
      </w:pPr>
      <w:r w:rsidRPr="00F41B17">
        <w:rPr>
          <w:rFonts w:ascii="Arial" w:hAnsi="Arial" w:cs="Arial"/>
          <w:lang w:val="es-ES_tradnl"/>
        </w:rPr>
        <w:t>Es claro que la parte Demandante tenía entre sus mandatos como parte actora, toda la carga probatoria sobre los perjuicios deprecados en la demanda. Por lo tanto, la cuantía de los daños por los cuales se está exigiendo una indemnización deberán estar claramente probados a través de los medios idóneos que la ley consagra en estos casos. A efectos de entender la tipología de dichos perjuicios, vale la pena rememorar lo indicado por la honorable Corte Suprema de Justicia con respecto a la definición del daño emergente en los siguientes términos:</w:t>
      </w:r>
    </w:p>
    <w:p w14:paraId="7A9EB791" w14:textId="77777777" w:rsidR="00DD0831" w:rsidRPr="00F41B17" w:rsidRDefault="00DD0831" w:rsidP="00DD0831">
      <w:pPr>
        <w:spacing w:line="360" w:lineRule="auto"/>
        <w:jc w:val="both"/>
        <w:rPr>
          <w:rFonts w:ascii="Arial" w:hAnsi="Arial" w:cs="Arial"/>
          <w:lang w:val="es-ES_tradnl"/>
        </w:rPr>
      </w:pPr>
    </w:p>
    <w:p w14:paraId="35F51DC1" w14:textId="77777777" w:rsidR="00DD0831" w:rsidRPr="00F41B17" w:rsidRDefault="00DD0831" w:rsidP="00DD0831">
      <w:pPr>
        <w:spacing w:line="360" w:lineRule="auto"/>
        <w:ind w:left="850" w:right="850"/>
        <w:jc w:val="both"/>
        <w:rPr>
          <w:rFonts w:ascii="Arial" w:hAnsi="Arial" w:cs="Arial"/>
          <w:i/>
          <w:iCs/>
          <w:lang w:val="es-ES_tradnl"/>
        </w:rPr>
      </w:pPr>
      <w:r w:rsidRPr="00F41B17">
        <w:rPr>
          <w:rFonts w:ascii="Arial" w:hAnsi="Arial" w:cs="Arial"/>
          <w:lang w:val="es-ES_tradnl"/>
        </w:rPr>
        <w:t xml:space="preserve"> </w:t>
      </w:r>
      <w:r w:rsidRPr="00F41B17">
        <w:rPr>
          <w:rFonts w:ascii="Arial" w:hAnsi="Arial" w:cs="Arial"/>
          <w:i/>
          <w:iCs/>
          <w:lang w:val="es-ES_tradnl"/>
        </w:rPr>
        <w:t>“De manera, que el daño emergente comprende la pérdida misma de elementos patrimoniales, las erogaciones que hayan sido menester o que en el futuro sean necesarios y el advenimiento de pasivo, causados por los hechos de los cuales se trata de deducirse la responsabilidad.</w:t>
      </w:r>
    </w:p>
    <w:p w14:paraId="17833421" w14:textId="77777777" w:rsidR="00DD0831" w:rsidRPr="00F41B17" w:rsidRDefault="00DD0831" w:rsidP="00DD0831">
      <w:pPr>
        <w:spacing w:line="360" w:lineRule="auto"/>
        <w:ind w:left="850" w:right="850"/>
        <w:jc w:val="both"/>
        <w:rPr>
          <w:rFonts w:ascii="Arial" w:hAnsi="Arial" w:cs="Arial"/>
          <w:i/>
          <w:iCs/>
          <w:lang w:val="es-ES_tradnl"/>
        </w:rPr>
      </w:pPr>
    </w:p>
    <w:p w14:paraId="1F73A69D" w14:textId="77777777" w:rsidR="00DD0831" w:rsidRPr="00F41B17" w:rsidRDefault="00DD0831" w:rsidP="00DD0831">
      <w:pPr>
        <w:spacing w:line="360" w:lineRule="auto"/>
        <w:ind w:left="850" w:right="850"/>
        <w:jc w:val="both"/>
        <w:rPr>
          <w:rFonts w:ascii="Arial" w:hAnsi="Arial" w:cs="Arial"/>
          <w:i/>
          <w:iCs/>
          <w:lang w:val="es-ES_tradnl"/>
        </w:rPr>
      </w:pPr>
      <w:r w:rsidRPr="00F41B17">
        <w:rPr>
          <w:rFonts w:ascii="Arial" w:hAnsi="Arial" w:cs="Arial"/>
          <w:i/>
          <w:iCs/>
          <w:lang w:val="es-ES_tradnl"/>
        </w:rPr>
        <w:t>Dicho en forma breve y precisa, el daño emergente empobrece y disminuye el patrimonio, pues se trata de la sustracción de un valor que ya existía en el patrimonio del damnificado; en cambio, el lucro cesante tiende a aumentarlo, corresponde a nuevas utilidades que la víctima presumiblemente hubiera conseguido de no haber sucedido el hecho ilícito o el incumplimiento.”</w:t>
      </w:r>
      <w:r w:rsidRPr="00F41B17">
        <w:rPr>
          <w:rStyle w:val="Refdenotaalpie"/>
          <w:rFonts w:ascii="Arial" w:hAnsi="Arial" w:cs="Arial"/>
          <w:i/>
          <w:iCs/>
          <w:lang w:val="es-ES_tradnl"/>
        </w:rPr>
        <w:footnoteReference w:id="15"/>
      </w:r>
    </w:p>
    <w:p w14:paraId="32CB9998" w14:textId="77777777" w:rsidR="00DD0831" w:rsidRPr="00F41B17" w:rsidRDefault="00DD0831" w:rsidP="00DD0831">
      <w:pPr>
        <w:spacing w:line="360" w:lineRule="auto"/>
        <w:jc w:val="both"/>
        <w:rPr>
          <w:rFonts w:ascii="Arial" w:hAnsi="Arial" w:cs="Arial"/>
          <w:lang w:val="es-ES_tradnl"/>
        </w:rPr>
      </w:pPr>
    </w:p>
    <w:p w14:paraId="47D03DC6" w14:textId="2EB7A873" w:rsidR="00DD0831" w:rsidRPr="00F41B17" w:rsidRDefault="00DD0831" w:rsidP="00DD0831">
      <w:pPr>
        <w:spacing w:line="360" w:lineRule="auto"/>
        <w:jc w:val="both"/>
        <w:rPr>
          <w:rFonts w:ascii="Arial" w:hAnsi="Arial" w:cs="Arial"/>
          <w:lang w:val="es-ES_tradnl"/>
        </w:rPr>
      </w:pPr>
      <w:r w:rsidRPr="00F41B17">
        <w:rPr>
          <w:rFonts w:ascii="Arial" w:hAnsi="Arial" w:cs="Arial"/>
          <w:lang w:val="es-ES_tradnl"/>
        </w:rPr>
        <w:t xml:space="preserve">Con fundamento de lo anterior, podemos concluir que el daño emergente comprende la pérdida de elementos patrimoniales, causada por los hechos de los cuales se trata de deducirse la </w:t>
      </w:r>
      <w:r w:rsidRPr="00F41B17">
        <w:rPr>
          <w:rFonts w:ascii="Arial" w:hAnsi="Arial" w:cs="Arial"/>
          <w:lang w:val="es-ES_tradnl"/>
        </w:rPr>
        <w:lastRenderedPageBreak/>
        <w:t xml:space="preserve">responsabilidad. Ahora bien, la parte Demandante manifiesta que con ocasión al accidente de tránsito </w:t>
      </w:r>
      <w:r w:rsidR="000931D1" w:rsidRPr="00F41B17">
        <w:rPr>
          <w:rFonts w:ascii="Arial" w:hAnsi="Arial" w:cs="Arial"/>
          <w:lang w:val="es-ES_tradnl"/>
        </w:rPr>
        <w:t>d</w:t>
      </w:r>
      <w:r w:rsidRPr="00F41B17">
        <w:rPr>
          <w:rFonts w:ascii="Arial" w:hAnsi="Arial" w:cs="Arial"/>
          <w:lang w:val="es-ES_tradnl"/>
        </w:rPr>
        <w:t xml:space="preserve">el </w:t>
      </w:r>
      <w:r w:rsidR="000931D1" w:rsidRPr="00F41B17">
        <w:rPr>
          <w:rFonts w:ascii="Arial" w:hAnsi="Arial" w:cs="Arial"/>
          <w:lang w:val="es-ES_tradnl"/>
        </w:rPr>
        <w:t>16 de abril de 2020</w:t>
      </w:r>
      <w:r w:rsidRPr="00F41B17">
        <w:rPr>
          <w:rFonts w:ascii="Arial" w:hAnsi="Arial" w:cs="Arial"/>
          <w:lang w:val="es-ES_tradnl"/>
        </w:rPr>
        <w:t xml:space="preserve"> se causaron gastos por valor de $</w:t>
      </w:r>
      <w:r w:rsidR="000931D1" w:rsidRPr="00F41B17">
        <w:rPr>
          <w:rFonts w:ascii="Arial" w:hAnsi="Arial" w:cs="Arial"/>
          <w:lang w:val="es-ES_tradnl"/>
        </w:rPr>
        <w:t>70.463.654</w:t>
      </w:r>
      <w:r w:rsidRPr="00F41B17">
        <w:rPr>
          <w:rFonts w:ascii="Arial" w:hAnsi="Arial" w:cs="Arial"/>
          <w:lang w:val="es-ES_tradnl"/>
        </w:rPr>
        <w:t>. Sin embargo, no obran en el expediente elementos demostrativos que permitan determinar efectivamente la causación de dicho perjuicio o que prueben siquiera sumariamente la existencia del daño emergente en las sumas que alega. Por el contrario, lo que se evidencia es que el extremo actor fundamenta su petición en una mera aseveración sin fundamento probatorio alguno, pues se aportan un</w:t>
      </w:r>
      <w:r w:rsidR="000931D1" w:rsidRPr="00F41B17">
        <w:rPr>
          <w:rFonts w:ascii="Arial" w:hAnsi="Arial" w:cs="Arial"/>
          <w:lang w:val="es-ES_tradnl"/>
        </w:rPr>
        <w:t xml:space="preserve"> simple informe</w:t>
      </w:r>
      <w:r w:rsidRPr="00F41B17">
        <w:rPr>
          <w:rFonts w:ascii="Arial" w:hAnsi="Arial" w:cs="Arial"/>
          <w:lang w:val="es-ES_tradnl"/>
        </w:rPr>
        <w:t xml:space="preserve"> que no </w:t>
      </w:r>
      <w:r w:rsidR="000931D1" w:rsidRPr="00F41B17">
        <w:rPr>
          <w:rFonts w:ascii="Arial" w:hAnsi="Arial" w:cs="Arial"/>
          <w:lang w:val="es-ES_tradnl"/>
        </w:rPr>
        <w:t xml:space="preserve">contiene información relevante y que se pueda cotejar para establecer que </w:t>
      </w:r>
      <w:r w:rsidRPr="00F41B17">
        <w:rPr>
          <w:rFonts w:ascii="Arial" w:hAnsi="Arial" w:cs="Arial"/>
          <w:lang w:val="es-ES_tradnl"/>
        </w:rPr>
        <w:t xml:space="preserve">en efecto </w:t>
      </w:r>
      <w:r w:rsidR="000931D1" w:rsidRPr="00F41B17">
        <w:rPr>
          <w:rFonts w:ascii="Arial" w:hAnsi="Arial" w:cs="Arial"/>
          <w:lang w:val="es-ES_tradnl"/>
        </w:rPr>
        <w:t>el</w:t>
      </w:r>
      <w:r w:rsidRPr="00F41B17">
        <w:rPr>
          <w:rFonts w:ascii="Arial" w:hAnsi="Arial" w:cs="Arial"/>
          <w:lang w:val="es-ES_tradnl"/>
        </w:rPr>
        <w:t xml:space="preserve"> demandante </w:t>
      </w:r>
      <w:r w:rsidR="000931D1" w:rsidRPr="00F41B17">
        <w:rPr>
          <w:rFonts w:ascii="Arial" w:hAnsi="Arial" w:cs="Arial"/>
          <w:lang w:val="es-ES_tradnl"/>
        </w:rPr>
        <w:t>Marco Antonio Nieto</w:t>
      </w:r>
      <w:r w:rsidRPr="00F41B17">
        <w:rPr>
          <w:rFonts w:ascii="Arial" w:hAnsi="Arial" w:cs="Arial"/>
          <w:lang w:val="es-ES_tradnl"/>
        </w:rPr>
        <w:t xml:space="preserve"> </w:t>
      </w:r>
      <w:r w:rsidR="000931D1" w:rsidRPr="00F41B17">
        <w:rPr>
          <w:rFonts w:ascii="Arial" w:hAnsi="Arial" w:cs="Arial"/>
          <w:lang w:val="es-ES_tradnl"/>
        </w:rPr>
        <w:t>sufrió una pérdida económica efectiva</w:t>
      </w:r>
      <w:r w:rsidRPr="00F41B17">
        <w:rPr>
          <w:rFonts w:ascii="Arial" w:hAnsi="Arial" w:cs="Arial"/>
          <w:lang w:val="es-ES_tradnl"/>
        </w:rPr>
        <w:t xml:space="preserve">. </w:t>
      </w:r>
    </w:p>
    <w:p w14:paraId="1ADEC1CE" w14:textId="77777777" w:rsidR="00DD0831" w:rsidRPr="00F41B17" w:rsidRDefault="00DD0831" w:rsidP="00DD0831">
      <w:pPr>
        <w:spacing w:line="360" w:lineRule="auto"/>
        <w:jc w:val="both"/>
        <w:rPr>
          <w:rFonts w:ascii="Arial" w:hAnsi="Arial" w:cs="Arial"/>
          <w:lang w:val="es-ES_tradnl"/>
        </w:rPr>
      </w:pPr>
    </w:p>
    <w:p w14:paraId="6EBDAC63" w14:textId="494F06D8" w:rsidR="00DD0831" w:rsidRPr="00F41B17" w:rsidRDefault="00DD0831" w:rsidP="00DD0831">
      <w:pPr>
        <w:spacing w:line="360" w:lineRule="auto"/>
        <w:jc w:val="both"/>
        <w:rPr>
          <w:rFonts w:ascii="Arial" w:hAnsi="Arial" w:cs="Arial"/>
          <w:lang w:val="es-ES_tradnl"/>
        </w:rPr>
      </w:pPr>
      <w:bookmarkStart w:id="1" w:name="_Hlk66927752"/>
      <w:r w:rsidRPr="00F41B17">
        <w:rPr>
          <w:rFonts w:ascii="Arial" w:hAnsi="Arial" w:cs="Arial"/>
          <w:lang w:val="es-ES_tradnl"/>
        </w:rPr>
        <w:t xml:space="preserve">En este orden de ideas, es fundamental que el Despacho tome en consideración que en el plenario no obran pruebas idóneas y conducentes que permitan acreditar un daño emergente como consecuencia del accidente de tránsito del </w:t>
      </w:r>
      <w:r w:rsidR="000931D1" w:rsidRPr="00F41B17">
        <w:rPr>
          <w:rFonts w:ascii="Arial" w:hAnsi="Arial" w:cs="Arial"/>
          <w:lang w:val="es-ES_tradnl"/>
        </w:rPr>
        <w:t>16 de abril de 2020</w:t>
      </w:r>
      <w:r w:rsidRPr="00F41B17">
        <w:rPr>
          <w:rFonts w:ascii="Arial" w:hAnsi="Arial" w:cs="Arial"/>
          <w:lang w:val="es-ES_tradnl"/>
        </w:rPr>
        <w:t xml:space="preserve">. Como quiera que para probar este perjuicio fueron aportadas documentales que no dan cuenta de la fecha ni de la persona que efectuó un presunto pago, </w:t>
      </w:r>
      <w:r w:rsidR="000931D1" w:rsidRPr="00F41B17">
        <w:rPr>
          <w:rFonts w:ascii="Arial" w:hAnsi="Arial" w:cs="Arial"/>
          <w:lang w:val="es-ES_tradnl"/>
        </w:rPr>
        <w:t xml:space="preserve">o en sud efecto que haya dejado de percibir por causa del hecho y que permitan </w:t>
      </w:r>
      <w:r w:rsidRPr="00F41B17">
        <w:rPr>
          <w:rFonts w:ascii="Arial" w:hAnsi="Arial" w:cs="Arial"/>
          <w:lang w:val="es-ES_tradnl"/>
        </w:rPr>
        <w:t xml:space="preserve">determinar que efectivamente esos rubros corresponden a una pérdida patrimonial que haya sufrido el extremo actor con ocasión al accidente. De manera que no se debe perder de vista que la carga de la prueba de acreditar los supuestos perjuicios reside única y exclusivamente en cabeza de la parte Demandante. En este sentido, si dicha parte no cumple con su carga y en tal virtud, no acredita debida y suficientemente sus aparentes daños, es jurídicamente improcedente reconocer cualquier suma por dicho concepto. </w:t>
      </w:r>
      <w:bookmarkEnd w:id="1"/>
      <w:r w:rsidRPr="00F41B17">
        <w:rPr>
          <w:rFonts w:ascii="Arial" w:hAnsi="Arial" w:cs="Arial"/>
          <w:lang w:val="es-ES_tradnl"/>
        </w:rPr>
        <w:t>Esta teoría ha sido ampliamente desarrollada por la Corte Suprema de Justicia al establecer:</w:t>
      </w:r>
    </w:p>
    <w:p w14:paraId="7D8B46C6" w14:textId="77777777" w:rsidR="00DD0831" w:rsidRPr="00F41B17" w:rsidRDefault="00DD0831" w:rsidP="00DD0831">
      <w:pPr>
        <w:spacing w:line="360" w:lineRule="auto"/>
        <w:jc w:val="both"/>
        <w:rPr>
          <w:rFonts w:ascii="Arial" w:hAnsi="Arial" w:cs="Arial"/>
          <w:lang w:val="es-ES_tradnl"/>
        </w:rPr>
      </w:pPr>
    </w:p>
    <w:p w14:paraId="63272106" w14:textId="77777777" w:rsidR="00DD0831" w:rsidRPr="00F41B17" w:rsidRDefault="00DD0831" w:rsidP="00DD0831">
      <w:pPr>
        <w:spacing w:line="360" w:lineRule="auto"/>
        <w:ind w:left="851" w:right="850"/>
        <w:jc w:val="both"/>
        <w:rPr>
          <w:rFonts w:ascii="Arial" w:hAnsi="Arial" w:cs="Arial"/>
          <w:i/>
          <w:iCs/>
          <w:lang w:val="es-ES_tradnl"/>
        </w:rPr>
      </w:pPr>
      <w:r w:rsidRPr="00F41B17">
        <w:rPr>
          <w:rFonts w:ascii="Arial" w:hAnsi="Arial" w:cs="Arial"/>
          <w:i/>
          <w:iCs/>
          <w:lang w:val="es-ES_tradnl"/>
        </w:rPr>
        <w:t>“(…) aun cuando en la acción de incumplimiento contractual es dable reclamar el reconocimiento de los perjuicios, en su doble connotación</w:t>
      </w:r>
      <w:r w:rsidRPr="00F41B17">
        <w:rPr>
          <w:rFonts w:ascii="Arial" w:hAnsi="Arial" w:cs="Arial"/>
          <w:i/>
          <w:iCs/>
        </w:rPr>
        <w:t xml:space="preserve"> </w:t>
      </w:r>
      <w:r w:rsidRPr="00F41B17">
        <w:rPr>
          <w:rFonts w:ascii="Arial" w:hAnsi="Arial" w:cs="Arial"/>
          <w:i/>
          <w:iCs/>
          <w:lang w:val="es-ES_tradnl"/>
        </w:rPr>
        <w:t xml:space="preserve">de daño emergente y lucro cesante, no lo es menos que para ello resulta ineludible que el perjuicio reclamado tenga como causa eficiente aquel incumplimiento, </w:t>
      </w:r>
      <w:r w:rsidRPr="00F41B17">
        <w:rPr>
          <w:rFonts w:ascii="Arial" w:hAnsi="Arial" w:cs="Arial"/>
          <w:b/>
          <w:bCs/>
          <w:i/>
          <w:iCs/>
          <w:u w:val="single"/>
          <w:lang w:val="es-ES_tradnl"/>
        </w:rPr>
        <w:t>y que los mismos sean ciertos y concretos y no meramente hipotéticos o eventuales, teniendo el reclamante la carga de su demostración,</w:t>
      </w:r>
      <w:r w:rsidRPr="00F41B17">
        <w:rPr>
          <w:rFonts w:ascii="Arial" w:hAnsi="Arial" w:cs="Arial"/>
          <w:i/>
          <w:iCs/>
          <w:lang w:val="es-ES_tradnl"/>
        </w:rPr>
        <w:t xml:space="preserve"> como ha tenido oportunidad de indicarlo, de manera reiterada.”</w:t>
      </w:r>
      <w:r w:rsidRPr="00F41B17">
        <w:rPr>
          <w:rStyle w:val="Refdenotaalpie"/>
          <w:rFonts w:ascii="Arial" w:hAnsi="Arial" w:cs="Arial"/>
          <w:i/>
          <w:iCs/>
          <w:lang w:val="es-ES_tradnl"/>
        </w:rPr>
        <w:footnoteReference w:id="16"/>
      </w:r>
      <w:r w:rsidRPr="00F41B17">
        <w:rPr>
          <w:rFonts w:ascii="Arial" w:hAnsi="Arial" w:cs="Arial"/>
          <w:i/>
          <w:iCs/>
          <w:lang w:val="es-ES_tradnl"/>
        </w:rPr>
        <w:t xml:space="preserve">  (Subrayado fuera del texto original)</w:t>
      </w:r>
    </w:p>
    <w:p w14:paraId="6F2AD033" w14:textId="77777777" w:rsidR="00DD0831" w:rsidRPr="00F41B17" w:rsidRDefault="00DD0831" w:rsidP="00DD0831">
      <w:pPr>
        <w:spacing w:line="360" w:lineRule="auto"/>
        <w:ind w:left="851" w:right="850"/>
        <w:jc w:val="both"/>
        <w:rPr>
          <w:rFonts w:ascii="Arial" w:hAnsi="Arial" w:cs="Arial"/>
          <w:i/>
          <w:iCs/>
          <w:lang w:val="es-ES_tradnl"/>
        </w:rPr>
      </w:pPr>
    </w:p>
    <w:p w14:paraId="58821961" w14:textId="50E35599" w:rsidR="00DD0831" w:rsidRPr="00F41B17" w:rsidRDefault="00DD0831" w:rsidP="00DD0831">
      <w:pPr>
        <w:spacing w:line="360" w:lineRule="auto"/>
        <w:jc w:val="both"/>
        <w:rPr>
          <w:rFonts w:ascii="Arial" w:hAnsi="Arial" w:cs="Arial"/>
          <w:lang w:val="es-ES_tradnl"/>
        </w:rPr>
      </w:pPr>
      <w:r w:rsidRPr="00F41B17">
        <w:rPr>
          <w:rFonts w:ascii="Arial" w:hAnsi="Arial" w:cs="Arial"/>
          <w:lang w:val="es-ES_tradnl"/>
        </w:rPr>
        <w:t xml:space="preserve">En ese orden de ideas, es claro que la Corte Suprema de Justicia ha establecido que, para la procedencia de reconocimiento de perjuicios a título de daño emergente, es necesario que el reclamante demuestre mediante prueba suficiente que se trata de perjuicios ciertos y no hipotéticos. Lo que no sucede en el caso en concreto, en tanto que la parte Demandante solicita reconocimiento </w:t>
      </w:r>
      <w:r w:rsidRPr="00F41B17">
        <w:rPr>
          <w:rFonts w:ascii="Arial" w:hAnsi="Arial" w:cs="Arial"/>
          <w:lang w:val="es-ES_tradnl"/>
        </w:rPr>
        <w:lastRenderedPageBreak/>
        <w:t>de $</w:t>
      </w:r>
      <w:r w:rsidR="000931D1" w:rsidRPr="00F41B17">
        <w:rPr>
          <w:rFonts w:ascii="Arial" w:hAnsi="Arial" w:cs="Arial"/>
          <w:lang w:val="es-ES_tradnl"/>
        </w:rPr>
        <w:t>70.463.654</w:t>
      </w:r>
      <w:r w:rsidRPr="00F41B17">
        <w:rPr>
          <w:rFonts w:ascii="Arial" w:hAnsi="Arial" w:cs="Arial"/>
          <w:lang w:val="es-ES_tradnl"/>
        </w:rPr>
        <w:t>a título de daño emergente, sin que pruebe la causación de dichos perjuicios. Carga que le asiste por ser el reclamante del daño, según los términos jurisprudenciales de la Corte. Bajo esta misma línea, en otro pronunciamiento también ha indicado que la existencia de los perjuicios en ningún escenario se puede presumir, tal y como se observa a continuación:</w:t>
      </w:r>
    </w:p>
    <w:p w14:paraId="12148AF6" w14:textId="77777777" w:rsidR="00DD0831" w:rsidRPr="00F41B17" w:rsidRDefault="00DD0831" w:rsidP="00DD0831">
      <w:pPr>
        <w:spacing w:line="360" w:lineRule="auto"/>
        <w:jc w:val="both"/>
        <w:rPr>
          <w:rFonts w:ascii="Arial" w:hAnsi="Arial" w:cs="Arial"/>
          <w:lang w:val="es-ES_tradnl"/>
        </w:rPr>
      </w:pPr>
    </w:p>
    <w:p w14:paraId="3923C859" w14:textId="77777777" w:rsidR="00DD0831" w:rsidRPr="00F41B17" w:rsidRDefault="00DD0831" w:rsidP="00DD0831">
      <w:pPr>
        <w:spacing w:line="360" w:lineRule="auto"/>
        <w:ind w:left="851" w:right="850"/>
        <w:jc w:val="both"/>
        <w:rPr>
          <w:rFonts w:ascii="Arial" w:hAnsi="Arial" w:cs="Arial"/>
          <w:lang w:val="es-ES_tradnl"/>
        </w:rPr>
      </w:pPr>
      <w:r w:rsidRPr="00F41B17">
        <w:rPr>
          <w:rFonts w:ascii="Arial" w:hAnsi="Arial" w:cs="Arial"/>
          <w:i/>
          <w:iCs/>
          <w:lang w:val="es-ES_tradnl"/>
        </w:rPr>
        <w:t xml:space="preserve">“Ya bien lo dijo esta Corte en los albores del siglo XX, al afirmar que “(…) </w:t>
      </w:r>
      <w:r w:rsidRPr="00F41B17">
        <w:rPr>
          <w:rFonts w:ascii="Arial" w:hAnsi="Arial" w:cs="Arial"/>
          <w:b/>
          <w:bCs/>
          <w:i/>
          <w:iCs/>
          <w:u w:val="single"/>
          <w:lang w:val="es-ES_tradnl"/>
        </w:rPr>
        <w:t>la existencia de perjuicios no se presume en ningún caso</w:t>
      </w:r>
      <w:r w:rsidRPr="00F41B17">
        <w:rPr>
          <w:rFonts w:ascii="Arial" w:hAnsi="Arial" w:cs="Arial"/>
          <w:i/>
          <w:iCs/>
          <w:lang w:val="es-ES_tradnl"/>
        </w:rPr>
        <w:t>; [pues] no hay disposición legal que establezca tal presunción (…)”</w:t>
      </w:r>
      <w:r w:rsidRPr="00F41B17">
        <w:rPr>
          <w:rStyle w:val="Refdenotaalpie"/>
          <w:rFonts w:ascii="Arial" w:hAnsi="Arial" w:cs="Arial"/>
          <w:i/>
          <w:iCs/>
          <w:lang w:val="es-ES_tradnl"/>
        </w:rPr>
        <w:footnoteReference w:id="17"/>
      </w:r>
      <w:r w:rsidRPr="00F41B17">
        <w:rPr>
          <w:rFonts w:ascii="Arial" w:hAnsi="Arial" w:cs="Arial"/>
          <w:i/>
          <w:iCs/>
          <w:lang w:val="es-ES_tradnl"/>
        </w:rPr>
        <w:t xml:space="preserve"> </w:t>
      </w:r>
      <w:r w:rsidRPr="00F41B17">
        <w:rPr>
          <w:rFonts w:ascii="Arial" w:hAnsi="Arial" w:cs="Arial"/>
          <w:lang w:val="es-ES_tradnl"/>
        </w:rPr>
        <w:t>(Subrayado fuera del texto original)</w:t>
      </w:r>
    </w:p>
    <w:p w14:paraId="2CC9D507" w14:textId="77777777" w:rsidR="00DD0831" w:rsidRPr="00F41B17" w:rsidRDefault="00DD0831" w:rsidP="00DD0831">
      <w:pPr>
        <w:spacing w:line="360" w:lineRule="auto"/>
        <w:ind w:left="851" w:right="850"/>
        <w:jc w:val="both"/>
        <w:rPr>
          <w:rFonts w:ascii="Arial" w:hAnsi="Arial" w:cs="Arial"/>
          <w:lang w:val="es-ES_tradnl"/>
        </w:rPr>
      </w:pPr>
    </w:p>
    <w:p w14:paraId="55FE2716" w14:textId="0D7A12B2" w:rsidR="00DD0831" w:rsidRPr="00F41B17" w:rsidRDefault="00DD0831" w:rsidP="00DD0831">
      <w:pPr>
        <w:spacing w:line="360" w:lineRule="auto"/>
        <w:jc w:val="both"/>
        <w:rPr>
          <w:rFonts w:ascii="Arial" w:hAnsi="Arial" w:cs="Arial"/>
          <w:lang w:val="es-ES_tradnl"/>
        </w:rPr>
      </w:pPr>
      <w:r w:rsidRPr="00F41B17">
        <w:rPr>
          <w:rFonts w:ascii="Arial" w:hAnsi="Arial" w:cs="Arial"/>
          <w:lang w:val="es-ES_tradnl"/>
        </w:rPr>
        <w:t>Así las cosas, en relación a la carga probatoria que recae en este caso en la parte Demandante, se puede observar que en el expediente no obra prueba alguna que acredite las erogaciones estimadas en $</w:t>
      </w:r>
      <w:r w:rsidR="000931D1" w:rsidRPr="00F41B17">
        <w:rPr>
          <w:rFonts w:ascii="Arial" w:hAnsi="Arial" w:cs="Arial"/>
          <w:lang w:val="es-ES_tradnl"/>
        </w:rPr>
        <w:t>70.463.654</w:t>
      </w:r>
      <w:r w:rsidRPr="00F41B17">
        <w:rPr>
          <w:rFonts w:ascii="Arial" w:hAnsi="Arial" w:cs="Arial"/>
          <w:lang w:val="es-ES_tradnl"/>
        </w:rPr>
        <w:t xml:space="preserve"> con ocasión al accidente de tránsito del </w:t>
      </w:r>
      <w:r w:rsidR="000931D1" w:rsidRPr="00F41B17">
        <w:rPr>
          <w:rFonts w:ascii="Arial" w:hAnsi="Arial" w:cs="Arial"/>
          <w:lang w:val="es-ES_tradnl"/>
        </w:rPr>
        <w:t>16 de abril de 2020</w:t>
      </w:r>
      <w:r w:rsidRPr="00F41B17">
        <w:rPr>
          <w:rFonts w:ascii="Arial" w:hAnsi="Arial" w:cs="Arial"/>
          <w:lang w:val="es-ES_tradnl"/>
        </w:rPr>
        <w:t xml:space="preserve">. En efecto, la consecuencia jurídica a la falta al deber probatorio en cabeza del Demandante es sin lugar a dudas la negación de la pretensión. En otras palabras, no puede presumirse el daño emergente alegado por la parte actora sin que su dicho sea sustentado mediante prueba o elemento de juicio suficiente para acreditar la cuantía de la pérdida que alega. Es claro que jurisprudencialmente se ha establecido que en tanto no se demuestre mediante prueba la causación del daño emergente, es jurídicamente improcedente considerar reconocer algún emolumento por este concepto. De modo que no le queda otro camino al Despacho que desestimar las pretensiones de la Demandante en lo relacionado con el daño emergente, puesto que no cumplió con la carga de probarlo.  </w:t>
      </w:r>
    </w:p>
    <w:p w14:paraId="122E6404" w14:textId="77777777" w:rsidR="00DD0831" w:rsidRPr="00F41B17" w:rsidRDefault="00DD0831" w:rsidP="00DD0831">
      <w:pPr>
        <w:spacing w:line="360" w:lineRule="auto"/>
        <w:jc w:val="both"/>
        <w:rPr>
          <w:rFonts w:ascii="Arial" w:hAnsi="Arial" w:cs="Arial"/>
          <w:lang w:val="es-ES_tradnl"/>
        </w:rPr>
      </w:pPr>
    </w:p>
    <w:p w14:paraId="18BFABF2" w14:textId="77777777" w:rsidR="00DD0831" w:rsidRPr="00F41B17" w:rsidRDefault="00DD0831" w:rsidP="00DD0831">
      <w:pPr>
        <w:spacing w:line="360" w:lineRule="auto"/>
        <w:jc w:val="both"/>
        <w:rPr>
          <w:rFonts w:ascii="Arial" w:hAnsi="Arial" w:cs="Arial"/>
          <w:lang w:val="es-ES_tradnl"/>
        </w:rPr>
      </w:pPr>
      <w:r w:rsidRPr="00F41B17">
        <w:rPr>
          <w:rFonts w:ascii="Arial" w:hAnsi="Arial" w:cs="Arial"/>
          <w:lang w:val="es-ES_tradnl"/>
        </w:rPr>
        <w:t xml:space="preserve">En conclusión, una vez revisadas las pruebas obrantes en el plenario del proceso, no cabe duda que no existe ninguna que acredite la causación de daño emergente. Razón suficiente para que no se le reconozca ninguna suma indemnizatoria por esta tipología de perjuicios, en tanto que no se encuentra probada. Máxime, cuando la Corte Suprema de Justicia fue totalmente clara en indicar que éstos no se presumen, sino que se deben probar. Razón suficiente para solicitar al Despacho que desestime la pretensión invocada por la Demandante en lo relacionado con el daño emergente. </w:t>
      </w:r>
    </w:p>
    <w:p w14:paraId="0DBDA582" w14:textId="77777777" w:rsidR="00B84999" w:rsidRPr="00F41B17" w:rsidRDefault="00B84999" w:rsidP="002A2078">
      <w:pPr>
        <w:pStyle w:val="Ttulo1"/>
        <w:tabs>
          <w:tab w:val="left" w:pos="0"/>
        </w:tabs>
        <w:spacing w:line="360" w:lineRule="auto"/>
        <w:ind w:left="0"/>
        <w:jc w:val="both"/>
        <w:rPr>
          <w:rFonts w:ascii="Arial" w:hAnsi="Arial" w:cs="Arial"/>
          <w:b w:val="0"/>
          <w:bCs w:val="0"/>
          <w:sz w:val="22"/>
          <w:szCs w:val="22"/>
        </w:rPr>
      </w:pPr>
    </w:p>
    <w:p w14:paraId="2494EBDE" w14:textId="77777777" w:rsidR="00B84999" w:rsidRPr="00F41B17" w:rsidRDefault="00B84999" w:rsidP="002A2078">
      <w:pPr>
        <w:pStyle w:val="Ttulo1"/>
        <w:tabs>
          <w:tab w:val="left" w:pos="0"/>
        </w:tabs>
        <w:spacing w:line="360" w:lineRule="auto"/>
        <w:ind w:left="0"/>
        <w:jc w:val="both"/>
        <w:rPr>
          <w:rFonts w:ascii="Arial" w:hAnsi="Arial" w:cs="Arial"/>
          <w:b w:val="0"/>
          <w:bCs w:val="0"/>
          <w:sz w:val="22"/>
          <w:szCs w:val="22"/>
        </w:rPr>
      </w:pPr>
    </w:p>
    <w:p w14:paraId="04D5D90E" w14:textId="2423E6CC" w:rsidR="00FE36AA" w:rsidRPr="00F41B17" w:rsidRDefault="00FE36AA" w:rsidP="007C3E90">
      <w:pPr>
        <w:pStyle w:val="Ttulo1"/>
        <w:numPr>
          <w:ilvl w:val="1"/>
          <w:numId w:val="1"/>
        </w:numPr>
        <w:tabs>
          <w:tab w:val="left" w:pos="0"/>
        </w:tabs>
        <w:spacing w:line="360" w:lineRule="auto"/>
        <w:ind w:left="0" w:firstLine="0"/>
        <w:jc w:val="both"/>
        <w:rPr>
          <w:rFonts w:ascii="Arial" w:hAnsi="Arial" w:cs="Arial"/>
          <w:sz w:val="22"/>
          <w:szCs w:val="22"/>
        </w:rPr>
      </w:pPr>
      <w:r w:rsidRPr="00F41B17">
        <w:rPr>
          <w:rFonts w:ascii="Arial" w:hAnsi="Arial" w:cs="Arial"/>
          <w:sz w:val="22"/>
          <w:szCs w:val="22"/>
        </w:rPr>
        <w:t>GENÉRICA O INNOMINADA</w:t>
      </w:r>
    </w:p>
    <w:p w14:paraId="0A2A7480" w14:textId="77777777" w:rsidR="00414078" w:rsidRPr="00F41B17" w:rsidRDefault="00414078" w:rsidP="002A2078">
      <w:pPr>
        <w:pStyle w:val="Ttulo1"/>
        <w:tabs>
          <w:tab w:val="left" w:pos="0"/>
        </w:tabs>
        <w:spacing w:line="360" w:lineRule="auto"/>
        <w:ind w:left="0"/>
        <w:jc w:val="both"/>
        <w:rPr>
          <w:rFonts w:ascii="Arial" w:hAnsi="Arial" w:cs="Arial"/>
          <w:sz w:val="22"/>
          <w:szCs w:val="22"/>
        </w:rPr>
      </w:pPr>
    </w:p>
    <w:p w14:paraId="35DE9186" w14:textId="35188471" w:rsidR="00FE36AA" w:rsidRPr="00F41B17" w:rsidRDefault="00FE36AA" w:rsidP="002A2078">
      <w:pPr>
        <w:pBdr>
          <w:top w:val="nil"/>
          <w:left w:val="nil"/>
          <w:bottom w:val="nil"/>
          <w:right w:val="nil"/>
          <w:between w:val="nil"/>
        </w:pBdr>
        <w:spacing w:line="360" w:lineRule="auto"/>
        <w:jc w:val="both"/>
        <w:rPr>
          <w:rFonts w:ascii="Arial" w:hAnsi="Arial" w:cs="Arial"/>
          <w:color w:val="000000"/>
        </w:rPr>
      </w:pPr>
      <w:r w:rsidRPr="00F41B17">
        <w:rPr>
          <w:rFonts w:ascii="Arial" w:hAnsi="Arial" w:cs="Arial"/>
          <w:color w:val="000000"/>
        </w:rPr>
        <w:t xml:space="preserve">Solicito al señor Juez declarar cualquier otra excepción de fondo que resulte probada en el curso del proceso y que pueda corroborar que no existe obligación alguna a cargo del extremo pasivo de </w:t>
      </w:r>
      <w:r w:rsidRPr="00F41B17">
        <w:rPr>
          <w:rFonts w:ascii="Arial" w:hAnsi="Arial" w:cs="Arial"/>
          <w:color w:val="000000"/>
        </w:rPr>
        <w:lastRenderedPageBreak/>
        <w:t>la litis y que pueda configurar otra causal que la exima de toda obligación indemnizatoria.</w:t>
      </w:r>
    </w:p>
    <w:p w14:paraId="2426FB47" w14:textId="5BDB3FF4" w:rsidR="00FE36AA" w:rsidRPr="00F41B17" w:rsidRDefault="00FE36AA" w:rsidP="002A2078">
      <w:pPr>
        <w:pBdr>
          <w:top w:val="nil"/>
          <w:left w:val="nil"/>
          <w:bottom w:val="nil"/>
          <w:right w:val="nil"/>
          <w:between w:val="nil"/>
        </w:pBdr>
        <w:spacing w:line="360" w:lineRule="auto"/>
        <w:jc w:val="both"/>
        <w:rPr>
          <w:rFonts w:ascii="Arial" w:hAnsi="Arial" w:cs="Arial"/>
          <w:color w:val="000000"/>
        </w:rPr>
      </w:pPr>
      <w:r w:rsidRPr="00F41B17">
        <w:rPr>
          <w:rFonts w:ascii="Arial" w:hAnsi="Arial" w:cs="Arial"/>
          <w:color w:val="000000"/>
        </w:rPr>
        <w:t>Por todo lo anterior solicito respetuosamente declarar probada esta excepción.</w:t>
      </w:r>
    </w:p>
    <w:p w14:paraId="3E781D1C" w14:textId="77777777" w:rsidR="00414078" w:rsidRDefault="00414078" w:rsidP="002A2078">
      <w:pPr>
        <w:pBdr>
          <w:top w:val="nil"/>
          <w:left w:val="nil"/>
          <w:bottom w:val="nil"/>
          <w:right w:val="nil"/>
          <w:between w:val="nil"/>
        </w:pBdr>
        <w:spacing w:line="360" w:lineRule="auto"/>
        <w:jc w:val="both"/>
        <w:rPr>
          <w:rFonts w:ascii="Arial" w:hAnsi="Arial" w:cs="Arial"/>
          <w:color w:val="000000"/>
        </w:rPr>
      </w:pPr>
    </w:p>
    <w:p w14:paraId="55B6DD02" w14:textId="77777777" w:rsidR="006D2C29" w:rsidRPr="00F41B17" w:rsidRDefault="006D2C29" w:rsidP="002A2078">
      <w:pPr>
        <w:pBdr>
          <w:top w:val="nil"/>
          <w:left w:val="nil"/>
          <w:bottom w:val="nil"/>
          <w:right w:val="nil"/>
          <w:between w:val="nil"/>
        </w:pBdr>
        <w:spacing w:line="360" w:lineRule="auto"/>
        <w:jc w:val="both"/>
        <w:rPr>
          <w:rFonts w:ascii="Arial" w:hAnsi="Arial" w:cs="Arial"/>
          <w:color w:val="000000"/>
        </w:rPr>
      </w:pPr>
    </w:p>
    <w:p w14:paraId="47811BC4" w14:textId="38CAD9AE" w:rsidR="00EC4518" w:rsidRPr="00F41B17" w:rsidRDefault="00EC4518">
      <w:pPr>
        <w:pStyle w:val="Prrafodelista"/>
        <w:numPr>
          <w:ilvl w:val="0"/>
          <w:numId w:val="7"/>
        </w:numPr>
        <w:autoSpaceDE/>
        <w:autoSpaceDN/>
        <w:spacing w:line="360" w:lineRule="auto"/>
        <w:jc w:val="center"/>
        <w:rPr>
          <w:b/>
          <w:bCs/>
          <w:u w:val="single"/>
          <w:lang w:val="es-ES_tradnl"/>
        </w:rPr>
      </w:pPr>
      <w:r w:rsidRPr="00F41B17">
        <w:rPr>
          <w:b/>
          <w:bCs/>
          <w:u w:val="single"/>
          <w:lang w:val="es-ES_tradnl"/>
        </w:rPr>
        <w:t>EXCEPCIONES DE FONDO FRENTE AL CONTRATO DE SEGURO</w:t>
      </w:r>
      <w:r w:rsidR="007720EC" w:rsidRPr="00F41B17">
        <w:rPr>
          <w:b/>
          <w:bCs/>
          <w:u w:val="single"/>
          <w:lang w:val="es-ES_tradnl"/>
        </w:rPr>
        <w:t xml:space="preserve"> – PÓLIZA AUTO COLECTIVO PESADOS NO. 022445431/68</w:t>
      </w:r>
    </w:p>
    <w:p w14:paraId="097D7F39" w14:textId="1ABE6C09" w:rsidR="000236BD" w:rsidRPr="00F41B17" w:rsidRDefault="000236BD" w:rsidP="002A2078">
      <w:pPr>
        <w:autoSpaceDE/>
        <w:autoSpaceDN/>
        <w:spacing w:line="360" w:lineRule="auto"/>
        <w:jc w:val="center"/>
        <w:rPr>
          <w:rFonts w:ascii="Arial" w:hAnsi="Arial" w:cs="Arial"/>
          <w:b/>
          <w:bCs/>
          <w:u w:val="single"/>
          <w:lang w:val="es-ES_tradnl"/>
        </w:rPr>
      </w:pPr>
    </w:p>
    <w:p w14:paraId="79D34E2D" w14:textId="77777777" w:rsidR="005D2CB4" w:rsidRPr="00F41B17" w:rsidRDefault="005D2CB4" w:rsidP="005D2CB4">
      <w:pPr>
        <w:autoSpaceDE/>
        <w:autoSpaceDN/>
        <w:spacing w:line="360" w:lineRule="auto"/>
        <w:rPr>
          <w:rFonts w:ascii="Arial" w:hAnsi="Arial" w:cs="Arial"/>
          <w:b/>
          <w:bCs/>
          <w:u w:val="single"/>
          <w:lang w:val="es-ES_tradnl"/>
        </w:rPr>
      </w:pPr>
    </w:p>
    <w:p w14:paraId="1D458444" w14:textId="75C89791" w:rsidR="005D2CB4" w:rsidRPr="00F41B17" w:rsidRDefault="005D2CB4">
      <w:pPr>
        <w:pStyle w:val="NormalWeb"/>
        <w:numPr>
          <w:ilvl w:val="0"/>
          <w:numId w:val="10"/>
        </w:numPr>
        <w:spacing w:before="0" w:beforeAutospacing="0" w:after="0" w:afterAutospacing="0" w:line="360" w:lineRule="auto"/>
        <w:ind w:left="567" w:hanging="425"/>
        <w:jc w:val="both"/>
        <w:rPr>
          <w:rFonts w:ascii="Arial" w:eastAsia="Arial" w:hAnsi="Arial" w:cs="Arial"/>
          <w:b/>
          <w:bCs/>
          <w:sz w:val="22"/>
          <w:szCs w:val="22"/>
        </w:rPr>
      </w:pPr>
      <w:r w:rsidRPr="00F41B17">
        <w:rPr>
          <w:rFonts w:ascii="Arial" w:hAnsi="Arial" w:cs="Arial"/>
          <w:b/>
          <w:bCs/>
          <w:sz w:val="22"/>
          <w:szCs w:val="22"/>
        </w:rPr>
        <w:t>FALTA DE COBERTURA MATERIAL PARA EL AMPARO DE RESPONSABILIDAD CIVIL EXTRACONTRACTUAL</w:t>
      </w:r>
      <w:r w:rsidR="00B95958" w:rsidRPr="00F41B17">
        <w:rPr>
          <w:rFonts w:ascii="Arial" w:hAnsi="Arial" w:cs="Arial"/>
          <w:b/>
          <w:bCs/>
          <w:sz w:val="22"/>
          <w:szCs w:val="22"/>
        </w:rPr>
        <w:t xml:space="preserve"> AL ESTAR ANTE UN RIESGO EXPRESAMENTE EXCLUIDO DE COBERTURA</w:t>
      </w:r>
      <w:r w:rsidR="00200E32" w:rsidRPr="00F41B17">
        <w:rPr>
          <w:rFonts w:ascii="Arial" w:hAnsi="Arial" w:cs="Arial"/>
          <w:b/>
          <w:bCs/>
          <w:sz w:val="22"/>
          <w:szCs w:val="22"/>
        </w:rPr>
        <w:t xml:space="preserve"> – PÓLIZA AUTO COLECTIVO PESADOS No. 022445431/68.</w:t>
      </w:r>
    </w:p>
    <w:p w14:paraId="3AC930F1" w14:textId="14807D31" w:rsidR="005D2CB4" w:rsidRPr="00F41B17" w:rsidRDefault="005D2CB4" w:rsidP="005D2CB4">
      <w:pPr>
        <w:pStyle w:val="NormalWeb"/>
        <w:spacing w:line="360" w:lineRule="auto"/>
        <w:jc w:val="both"/>
        <w:rPr>
          <w:rFonts w:ascii="Arial" w:hAnsi="Arial" w:cs="Arial"/>
          <w:sz w:val="22"/>
          <w:szCs w:val="22"/>
        </w:rPr>
      </w:pPr>
      <w:r w:rsidRPr="00F41B17">
        <w:rPr>
          <w:rFonts w:ascii="Arial" w:hAnsi="Arial" w:cs="Arial"/>
          <w:sz w:val="22"/>
          <w:szCs w:val="22"/>
        </w:rPr>
        <w:t xml:space="preserve">En primer lugar, es necesario indicar que si bien entre la señora YEIMY YORGETD VÁSQUEZ VARONA y mi representada </w:t>
      </w:r>
      <w:r w:rsidR="00B95958" w:rsidRPr="00F41B17">
        <w:rPr>
          <w:rFonts w:ascii="Arial" w:hAnsi="Arial" w:cs="Arial"/>
          <w:sz w:val="22"/>
          <w:szCs w:val="22"/>
        </w:rPr>
        <w:t>suscribieron</w:t>
      </w:r>
      <w:r w:rsidRPr="00F41B17">
        <w:rPr>
          <w:rFonts w:ascii="Arial" w:hAnsi="Arial" w:cs="Arial"/>
          <w:sz w:val="22"/>
          <w:szCs w:val="22"/>
        </w:rPr>
        <w:t xml:space="preserve"> </w:t>
      </w:r>
      <w:r w:rsidRPr="00F41B17">
        <w:rPr>
          <w:rFonts w:ascii="Arial" w:hAnsi="Arial" w:cs="Arial"/>
          <w:bCs/>
          <w:sz w:val="22"/>
          <w:szCs w:val="22"/>
        </w:rPr>
        <w:t xml:space="preserve">la </w:t>
      </w:r>
      <w:r w:rsidRPr="00F41B17">
        <w:rPr>
          <w:rFonts w:ascii="Arial" w:hAnsi="Arial" w:cs="Arial"/>
          <w:bCs/>
          <w:sz w:val="22"/>
          <w:szCs w:val="22"/>
          <w:lang w:val="es-ES_tradnl"/>
        </w:rPr>
        <w:t>Póliza Auto Colectivo Pesados 022445431/68,</w:t>
      </w:r>
      <w:r w:rsidRPr="00F41B17">
        <w:rPr>
          <w:rFonts w:ascii="Arial" w:hAnsi="Arial" w:cs="Arial"/>
          <w:sz w:val="22"/>
          <w:szCs w:val="22"/>
        </w:rPr>
        <w:t xml:space="preserve"> a fin de asegurar el vehículo de placa SND-922 y, que dentro de dicho aseguramiento se contempla el amparo de </w:t>
      </w:r>
      <w:r w:rsidRPr="00F41B17">
        <w:rPr>
          <w:rFonts w:ascii="Arial" w:hAnsi="Arial" w:cs="Arial"/>
          <w:i/>
          <w:iCs/>
          <w:sz w:val="22"/>
          <w:szCs w:val="22"/>
        </w:rPr>
        <w:t>Responsabilidad Civil Extracontractual</w:t>
      </w:r>
      <w:r w:rsidRPr="00F41B17">
        <w:rPr>
          <w:rFonts w:ascii="Arial" w:hAnsi="Arial" w:cs="Arial"/>
          <w:sz w:val="22"/>
          <w:szCs w:val="22"/>
        </w:rPr>
        <w:t xml:space="preserve">, lo cierto es que el contrato de seguro tiene unas condiciones particulares y generales que deben atenderse a fin de definir cualquier obligación indemnizatoria a cargo de la aseguradora.  En este orden de ideas, quedó demostrado que las lesiones </w:t>
      </w:r>
      <w:r w:rsidR="00237668">
        <w:rPr>
          <w:rFonts w:ascii="Arial" w:hAnsi="Arial" w:cs="Arial"/>
          <w:sz w:val="22"/>
          <w:szCs w:val="22"/>
        </w:rPr>
        <w:t xml:space="preserve">y/o muerte a personas y daños y/o perjuicios producidos por el vehículo o por la carga transportada como consecuencia del derrame de hidrocarburos </w:t>
      </w:r>
      <w:r w:rsidRPr="00F41B17">
        <w:rPr>
          <w:rFonts w:ascii="Arial" w:hAnsi="Arial" w:cs="Arial"/>
          <w:sz w:val="22"/>
          <w:szCs w:val="22"/>
        </w:rPr>
        <w:t>no se enmarcan dentro de los riesgos expresamente contratados, pues no reúnen las condiciones señaladas en el amparo y en esta medida no existe obligación indemnizatoria a cargo de la compañía aseguradora.</w:t>
      </w:r>
    </w:p>
    <w:p w14:paraId="53676B0F" w14:textId="77777777" w:rsidR="005D2CB4" w:rsidRPr="00F41B17" w:rsidRDefault="005D2CB4" w:rsidP="005D2CB4">
      <w:pPr>
        <w:spacing w:line="360" w:lineRule="auto"/>
        <w:jc w:val="both"/>
        <w:rPr>
          <w:rFonts w:ascii="Arial" w:hAnsi="Arial" w:cs="Arial"/>
          <w:iCs/>
        </w:rPr>
      </w:pPr>
      <w:r w:rsidRPr="00F41B17">
        <w:rPr>
          <w:rFonts w:ascii="Arial" w:hAnsi="Arial" w:cs="Arial"/>
          <w:iCs/>
        </w:rPr>
        <w:t xml:space="preserve">En materia de seguros, el asegurador según el artículo 1056 del C.Co.,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amparo opera, las causales de exclusión, o en general, las de exoneración. Por tanto, son esos los parámetros a los que se tiene que sujetarse el sentenciador al resolver cualquier pretensión que se base en la correspondiente póliza. Luego, obviamente el asegurador tiene la facultad de delimitar contractualmente los riesgos que asume, conforme a lo normado en el artículo 1056 Código de Comercio el cual reza: </w:t>
      </w:r>
    </w:p>
    <w:p w14:paraId="418312AA" w14:textId="77777777" w:rsidR="005D2CB4" w:rsidRPr="00F41B17" w:rsidRDefault="005D2CB4" w:rsidP="005D2CB4">
      <w:pPr>
        <w:spacing w:line="360" w:lineRule="auto"/>
        <w:jc w:val="both"/>
        <w:rPr>
          <w:rFonts w:ascii="Arial" w:hAnsi="Arial" w:cs="Arial"/>
          <w:iCs/>
        </w:rPr>
      </w:pPr>
    </w:p>
    <w:p w14:paraId="5C6FD308" w14:textId="77777777" w:rsidR="005D2CB4" w:rsidRPr="00F41B17" w:rsidRDefault="005D2CB4" w:rsidP="005D2CB4">
      <w:pPr>
        <w:spacing w:line="360" w:lineRule="auto"/>
        <w:ind w:left="851" w:right="843"/>
        <w:jc w:val="both"/>
        <w:rPr>
          <w:rFonts w:ascii="Arial" w:hAnsi="Arial" w:cs="Arial"/>
          <w:i/>
        </w:rPr>
      </w:pPr>
      <w:r w:rsidRPr="00F41B17">
        <w:rPr>
          <w:rFonts w:ascii="Arial" w:hAnsi="Arial" w:cs="Arial"/>
          <w:i/>
        </w:rPr>
        <w:t xml:space="preserve">ARTÍCULO 1056. &lt;ASUNCIÓN DE RIESGOS&gt;. Con las restricciones legales, el asegurador pondrá, a su arbitrio, asumir todos o algunos de los riesgos a que estén expuestos el interés o la cosa asegurados, el patrimonio o la persona del </w:t>
      </w:r>
      <w:r w:rsidRPr="00F41B17">
        <w:rPr>
          <w:rFonts w:ascii="Arial" w:hAnsi="Arial" w:cs="Arial"/>
          <w:i/>
        </w:rPr>
        <w:lastRenderedPageBreak/>
        <w:t>asegurado.</w:t>
      </w:r>
    </w:p>
    <w:p w14:paraId="48FFBA7D" w14:textId="77777777" w:rsidR="005D2CB4" w:rsidRPr="00F41B17" w:rsidRDefault="005D2CB4" w:rsidP="005D2CB4">
      <w:pPr>
        <w:spacing w:line="360" w:lineRule="auto"/>
        <w:contextualSpacing/>
        <w:jc w:val="both"/>
        <w:rPr>
          <w:rFonts w:ascii="Arial" w:hAnsi="Arial" w:cs="Arial"/>
          <w:lang w:eastAsia="es-ES_tradnl"/>
        </w:rPr>
      </w:pPr>
    </w:p>
    <w:p w14:paraId="15A22C6C" w14:textId="77777777" w:rsidR="005D2CB4" w:rsidRPr="00F41B17" w:rsidRDefault="005D2CB4" w:rsidP="005D2CB4">
      <w:pPr>
        <w:spacing w:line="360" w:lineRule="auto"/>
        <w:contextualSpacing/>
        <w:jc w:val="both"/>
        <w:rPr>
          <w:rFonts w:ascii="Arial" w:hAnsi="Arial" w:cs="Arial"/>
          <w:lang w:eastAsia="es-ES_tradnl"/>
        </w:rPr>
      </w:pPr>
      <w:r w:rsidRPr="00F41B17">
        <w:rPr>
          <w:rFonts w:ascii="Arial" w:hAnsi="Arial" w:cs="Arial"/>
          <w:lang w:eastAsia="es-ES_tradnl"/>
        </w:rPr>
        <w:t>De igual forma</w:t>
      </w:r>
      <w:bookmarkStart w:id="2" w:name="_Hlk57400177"/>
      <w:r w:rsidRPr="00F41B17">
        <w:rPr>
          <w:rFonts w:ascii="Arial" w:hAnsi="Arial" w:cs="Arial"/>
          <w:lang w:eastAsia="es-ES_tradnl"/>
        </w:rPr>
        <w:t xml:space="preserve">, la jurisprudencia ha sido enfática al resaltar que las compañías aseguradoras pueden, a su arbitrio, asumir los riesgos que consideren pertinentes: </w:t>
      </w:r>
    </w:p>
    <w:p w14:paraId="098EEB01" w14:textId="77777777" w:rsidR="005D2CB4" w:rsidRPr="00F41B17" w:rsidRDefault="005D2CB4" w:rsidP="005D2CB4">
      <w:pPr>
        <w:spacing w:line="360" w:lineRule="auto"/>
        <w:contextualSpacing/>
        <w:jc w:val="both"/>
        <w:rPr>
          <w:rFonts w:ascii="Arial" w:hAnsi="Arial" w:cs="Arial"/>
          <w:lang w:eastAsia="es-ES_tradnl"/>
        </w:rPr>
      </w:pPr>
    </w:p>
    <w:p w14:paraId="4ADA2894" w14:textId="77777777" w:rsidR="005D2CB4" w:rsidRPr="00F41B17" w:rsidRDefault="005D2CB4" w:rsidP="005D2CB4">
      <w:pPr>
        <w:spacing w:line="360" w:lineRule="auto"/>
        <w:ind w:left="850" w:right="850"/>
        <w:contextualSpacing/>
        <w:jc w:val="both"/>
        <w:rPr>
          <w:rFonts w:ascii="Arial" w:hAnsi="Arial" w:cs="Arial"/>
          <w:i/>
          <w:iCs/>
          <w:lang w:eastAsia="es-ES_tradnl"/>
        </w:rPr>
      </w:pPr>
      <w:r w:rsidRPr="00F41B17">
        <w:rPr>
          <w:rFonts w:ascii="Arial" w:hAnsi="Arial" w:cs="Arial"/>
          <w:i/>
          <w:iCs/>
          <w:lang w:eastAsia="es-ES_tradnl"/>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F41B17">
        <w:rPr>
          <w:rFonts w:ascii="Arial" w:hAnsi="Arial" w:cs="Arial"/>
          <w:b/>
          <w:bCs/>
          <w:i/>
          <w:iCs/>
          <w:u w:val="single"/>
          <w:lang w:eastAsia="es-ES_tradnl"/>
        </w:rPr>
        <w:t>se otorga al asegurador la facultad de asumir, a su arbitrio pero teniendo en cuenta las restricciones legales, todos o algunos de los riesgos a que están expuestos el interés o la cosa asegurados, el patrimonio o la persona del asegurado”.</w:t>
      </w:r>
      <w:r w:rsidRPr="00F41B17">
        <w:rPr>
          <w:rFonts w:ascii="Arial" w:hAnsi="Arial" w:cs="Arial"/>
          <w:i/>
          <w:iCs/>
          <w:lang w:eastAsia="es-ES_tradnl"/>
        </w:rPr>
        <w:t xml:space="preserve"> </w:t>
      </w:r>
    </w:p>
    <w:p w14:paraId="2E539DD8" w14:textId="77777777" w:rsidR="005D2CB4" w:rsidRPr="00F41B17" w:rsidRDefault="005D2CB4" w:rsidP="005D2CB4">
      <w:pPr>
        <w:spacing w:line="360" w:lineRule="auto"/>
        <w:ind w:left="850" w:right="850"/>
        <w:contextualSpacing/>
        <w:jc w:val="both"/>
        <w:rPr>
          <w:rFonts w:ascii="Arial" w:hAnsi="Arial" w:cs="Arial"/>
          <w:i/>
          <w:iCs/>
          <w:lang w:eastAsia="es-ES_tradnl"/>
        </w:rPr>
      </w:pPr>
    </w:p>
    <w:p w14:paraId="58DB2668" w14:textId="77777777" w:rsidR="005D2CB4" w:rsidRPr="00F41B17" w:rsidRDefault="005D2CB4" w:rsidP="005D2CB4">
      <w:pPr>
        <w:spacing w:line="360" w:lineRule="auto"/>
        <w:ind w:left="850" w:right="850"/>
        <w:jc w:val="both"/>
        <w:rPr>
          <w:rFonts w:ascii="Arial" w:hAnsi="Arial" w:cs="Arial"/>
          <w:i/>
          <w:iCs/>
          <w:lang w:eastAsia="es-ES_tradnl"/>
        </w:rPr>
      </w:pPr>
      <w:r w:rsidRPr="00F41B17">
        <w:rPr>
          <w:rFonts w:ascii="Arial" w:hAnsi="Arial" w:cs="Arial"/>
          <w:i/>
          <w:iCs/>
          <w:lang w:eastAsia="es-ES_tradnl"/>
        </w:rPr>
        <w:t>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aseguraticio.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en razón de la mención específica que de ellos se haga (sistema de los riesgos nombrados)</w:t>
      </w:r>
      <w:r w:rsidRPr="00F41B17">
        <w:rPr>
          <w:rFonts w:ascii="Arial" w:hAnsi="Arial" w:cs="Arial"/>
          <w:i/>
          <w:iCs/>
          <w:vertAlign w:val="superscript"/>
          <w:lang w:eastAsia="es-ES_tradnl"/>
        </w:rPr>
        <w:t xml:space="preserve"> </w:t>
      </w:r>
      <w:r w:rsidRPr="00F41B17">
        <w:rPr>
          <w:rFonts w:ascii="Arial" w:hAnsi="Arial" w:cs="Arial"/>
          <w:i/>
          <w:iCs/>
          <w:vertAlign w:val="superscript"/>
          <w:lang w:eastAsia="es-ES_tradnl"/>
        </w:rPr>
        <w:footnoteReference w:id="18"/>
      </w:r>
      <w:r w:rsidRPr="00F41B17">
        <w:rPr>
          <w:rFonts w:ascii="Arial" w:hAnsi="Arial" w:cs="Arial"/>
          <w:i/>
          <w:iCs/>
          <w:lang w:eastAsia="es-ES_tradnl"/>
        </w:rPr>
        <w:t xml:space="preserve">“. </w:t>
      </w:r>
      <w:r w:rsidRPr="00F41B17">
        <w:rPr>
          <w:rFonts w:ascii="Arial" w:hAnsi="Arial" w:cs="Arial"/>
          <w:i/>
          <w:iCs/>
          <w:lang w:val="es-ES_tradnl" w:eastAsia="es-ES_tradnl"/>
        </w:rPr>
        <w:t>(Subrayado y negrilla fuera del texto original)</w:t>
      </w:r>
    </w:p>
    <w:p w14:paraId="6A5D53CC" w14:textId="77777777" w:rsidR="005D2CB4" w:rsidRPr="00F41B17" w:rsidRDefault="005D2CB4" w:rsidP="005D2CB4">
      <w:pPr>
        <w:spacing w:line="360" w:lineRule="auto"/>
        <w:ind w:right="850"/>
        <w:jc w:val="both"/>
        <w:rPr>
          <w:rFonts w:ascii="Arial" w:hAnsi="Arial" w:cs="Arial"/>
          <w:i/>
          <w:lang w:eastAsia="x-none"/>
        </w:rPr>
      </w:pPr>
    </w:p>
    <w:bookmarkEnd w:id="2"/>
    <w:p w14:paraId="1964A828" w14:textId="77777777" w:rsidR="005D2CB4" w:rsidRPr="00F41B17" w:rsidRDefault="005D2CB4" w:rsidP="005D2CB4">
      <w:pPr>
        <w:spacing w:line="360" w:lineRule="auto"/>
        <w:jc w:val="both"/>
        <w:rPr>
          <w:rFonts w:ascii="Arial" w:eastAsia="Arial" w:hAnsi="Arial" w:cs="Arial"/>
          <w:lang w:eastAsia="es-ES_tradnl"/>
        </w:rPr>
      </w:pPr>
      <w:r w:rsidRPr="00F41B17">
        <w:rPr>
          <w:rFonts w:ascii="Arial" w:hAnsi="Arial" w:cs="Arial"/>
          <w:lang w:eastAsia="es-ES_tradnl"/>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De forma que, en el caso de la ocurrencia de riesgos no contemplados, no nace a la vida jurídica la obligación indemnizatoria del asegurador y en ese orden de ideas, no hay lugar a que su responsabilidad se vea comprometida.</w:t>
      </w:r>
    </w:p>
    <w:p w14:paraId="4593C15A" w14:textId="77777777" w:rsidR="005D2CB4" w:rsidRPr="00F41B17" w:rsidRDefault="005D2CB4" w:rsidP="005D2CB4">
      <w:pPr>
        <w:spacing w:line="360" w:lineRule="auto"/>
        <w:jc w:val="both"/>
        <w:rPr>
          <w:rFonts w:ascii="Arial" w:hAnsi="Arial" w:cs="Arial"/>
          <w:iCs/>
        </w:rPr>
      </w:pPr>
    </w:p>
    <w:p w14:paraId="506D63B9" w14:textId="62632F7E" w:rsidR="005D2CB4" w:rsidRPr="00F41B17" w:rsidRDefault="005D2CB4" w:rsidP="005D2CB4">
      <w:pPr>
        <w:spacing w:line="360" w:lineRule="auto"/>
        <w:jc w:val="both"/>
        <w:rPr>
          <w:rFonts w:ascii="Arial" w:hAnsi="Arial" w:cs="Arial"/>
        </w:rPr>
      </w:pPr>
      <w:r w:rsidRPr="00F41B17">
        <w:rPr>
          <w:rFonts w:ascii="Arial" w:hAnsi="Arial" w:cs="Arial"/>
        </w:rPr>
        <w:t xml:space="preserve">De las normas que regulan la delimitación de los riesgos asumidos por el asegurador, se infiere </w:t>
      </w:r>
      <w:r w:rsidRPr="00F41B17">
        <w:rPr>
          <w:rFonts w:ascii="Arial" w:hAnsi="Arial" w:cs="Arial"/>
        </w:rPr>
        <w:lastRenderedPageBreak/>
        <w:t xml:space="preserve">lógicamente que la autonomía que otorgan esas normas a los sujetos contratantes está circunscrita no sólo a la relación riesgo - causa sino a la relación riesgo - efecto. Es decir, que resulta válido delimitar los efectos de la materialización del riesgo y el carácter patrimonial del mismo, asumiendo o no las consecuencias que ello genere, en todo o en parte. En virtud de lo anterior, es menester señalar que en las condiciones generales de </w:t>
      </w:r>
      <w:r w:rsidRPr="00F41B17">
        <w:rPr>
          <w:rFonts w:ascii="Arial" w:hAnsi="Arial" w:cs="Arial"/>
          <w:bCs/>
        </w:rPr>
        <w:t xml:space="preserve">la </w:t>
      </w:r>
      <w:r w:rsidRPr="00F41B17">
        <w:rPr>
          <w:rFonts w:ascii="Arial" w:hAnsi="Arial" w:cs="Arial"/>
          <w:bCs/>
          <w:lang w:val="es-ES_tradnl"/>
        </w:rPr>
        <w:t>Póliza Auto Colectivo Pesados 022445431/68 se</w:t>
      </w:r>
      <w:r w:rsidRPr="00F41B17">
        <w:rPr>
          <w:rFonts w:ascii="Arial" w:hAnsi="Arial" w:cs="Arial"/>
        </w:rPr>
        <w:t xml:space="preserve"> señalan </w:t>
      </w:r>
      <w:r w:rsidR="00B95958" w:rsidRPr="00F41B17">
        <w:rPr>
          <w:rFonts w:ascii="Arial" w:hAnsi="Arial" w:cs="Arial"/>
        </w:rPr>
        <w:t>múltiples</w:t>
      </w:r>
      <w:r w:rsidRPr="00F41B17">
        <w:rPr>
          <w:rFonts w:ascii="Arial" w:hAnsi="Arial" w:cs="Arial"/>
        </w:rPr>
        <w:t xml:space="preserve"> exclusiones descritas para el amparo de </w:t>
      </w:r>
      <w:r w:rsidRPr="00F41B17">
        <w:rPr>
          <w:rFonts w:ascii="Arial" w:hAnsi="Arial" w:cs="Arial"/>
          <w:i/>
          <w:iCs/>
        </w:rPr>
        <w:t xml:space="preserve">Responsabilidad Civil Extracontractual, </w:t>
      </w:r>
      <w:r w:rsidRPr="00F41B17">
        <w:rPr>
          <w:rFonts w:ascii="Arial" w:hAnsi="Arial" w:cs="Arial"/>
        </w:rPr>
        <w:t xml:space="preserve">siendo relevante para este caso la siguiente:  </w:t>
      </w:r>
    </w:p>
    <w:p w14:paraId="0F979BBB" w14:textId="77777777" w:rsidR="005D2CB4" w:rsidRPr="00F41B17" w:rsidRDefault="005D2CB4" w:rsidP="005D2CB4">
      <w:pPr>
        <w:spacing w:line="360" w:lineRule="auto"/>
        <w:jc w:val="both"/>
        <w:rPr>
          <w:rFonts w:ascii="Arial" w:hAnsi="Arial" w:cs="Arial"/>
        </w:rPr>
      </w:pPr>
    </w:p>
    <w:p w14:paraId="463E2183" w14:textId="7E19D8D9" w:rsidR="005D2CB4" w:rsidRPr="00F41B17" w:rsidRDefault="00AE5F7D" w:rsidP="005D2CB4">
      <w:pPr>
        <w:spacing w:line="360" w:lineRule="auto"/>
        <w:jc w:val="center"/>
        <w:rPr>
          <w:rFonts w:ascii="Arial" w:hAnsi="Arial" w:cs="Arial"/>
          <w:iCs/>
        </w:rPr>
      </w:pPr>
      <w:r w:rsidRPr="00F41B17">
        <w:rPr>
          <w:rFonts w:ascii="Arial" w:hAnsi="Arial" w:cs="Arial"/>
          <w:noProof/>
        </w:rPr>
        <w:drawing>
          <wp:inline distT="0" distB="0" distL="0" distR="0" wp14:anchorId="5CAD6E38" wp14:editId="17CE05D9">
            <wp:extent cx="4328561" cy="2390775"/>
            <wp:effectExtent l="0" t="0" r="0" b="0"/>
            <wp:docPr id="9308540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854021" name=""/>
                    <pic:cNvPicPr/>
                  </pic:nvPicPr>
                  <pic:blipFill>
                    <a:blip r:embed="rId11"/>
                    <a:stretch>
                      <a:fillRect/>
                    </a:stretch>
                  </pic:blipFill>
                  <pic:spPr>
                    <a:xfrm>
                      <a:off x="0" y="0"/>
                      <a:ext cx="4337769" cy="2395861"/>
                    </a:xfrm>
                    <a:prstGeom prst="rect">
                      <a:avLst/>
                    </a:prstGeom>
                  </pic:spPr>
                </pic:pic>
              </a:graphicData>
            </a:graphic>
          </wp:inline>
        </w:drawing>
      </w:r>
      <w:r w:rsidRPr="00F41B17">
        <w:rPr>
          <w:rFonts w:ascii="Arial" w:hAnsi="Arial" w:cs="Arial"/>
          <w:noProof/>
        </w:rPr>
        <w:t xml:space="preserve"> </w:t>
      </w:r>
    </w:p>
    <w:p w14:paraId="58986A7E" w14:textId="58CA66AD" w:rsidR="005D2CB4" w:rsidRPr="00F41B17" w:rsidRDefault="005D2CB4" w:rsidP="005D2CB4">
      <w:pPr>
        <w:spacing w:line="360" w:lineRule="auto"/>
        <w:jc w:val="center"/>
        <w:rPr>
          <w:rFonts w:ascii="Arial" w:hAnsi="Arial" w:cs="Arial"/>
        </w:rPr>
      </w:pPr>
      <w:r w:rsidRPr="00F41B17">
        <w:rPr>
          <w:rFonts w:ascii="Arial" w:hAnsi="Arial" w:cs="Arial"/>
          <w:b/>
          <w:bCs/>
        </w:rPr>
        <w:t xml:space="preserve">Documento: </w:t>
      </w:r>
      <w:r w:rsidRPr="00F41B17">
        <w:rPr>
          <w:rFonts w:ascii="Arial" w:hAnsi="Arial" w:cs="Arial"/>
        </w:rPr>
        <w:t xml:space="preserve">Condiciones generales </w:t>
      </w:r>
      <w:r w:rsidRPr="00F41B17">
        <w:rPr>
          <w:rFonts w:ascii="Arial" w:hAnsi="Arial" w:cs="Arial"/>
          <w:bCs/>
          <w:lang w:val="es-ES_tradnl"/>
        </w:rPr>
        <w:t>Póliza Auto Colectivo Pesados 022445431/68</w:t>
      </w:r>
    </w:p>
    <w:p w14:paraId="6A3A3DAF" w14:textId="77777777" w:rsidR="005D2CB4" w:rsidRPr="00F41B17" w:rsidRDefault="005D2CB4" w:rsidP="005D2CB4">
      <w:pPr>
        <w:spacing w:line="360" w:lineRule="auto"/>
        <w:jc w:val="both"/>
        <w:rPr>
          <w:rFonts w:ascii="Arial" w:hAnsi="Arial" w:cs="Arial"/>
          <w:iCs/>
        </w:rPr>
      </w:pPr>
    </w:p>
    <w:p w14:paraId="575D6194" w14:textId="7782270F" w:rsidR="005D2CB4" w:rsidRPr="00F41B17" w:rsidRDefault="005D2CB4" w:rsidP="005D2CB4">
      <w:pPr>
        <w:spacing w:line="360" w:lineRule="auto"/>
        <w:ind w:right="193"/>
        <w:jc w:val="both"/>
        <w:rPr>
          <w:rFonts w:ascii="Arial" w:hAnsi="Arial" w:cs="Arial"/>
        </w:rPr>
      </w:pPr>
      <w:r w:rsidRPr="00F41B17">
        <w:rPr>
          <w:rFonts w:ascii="Arial" w:hAnsi="Arial" w:cs="Arial"/>
        </w:rPr>
        <w:t xml:space="preserve">Así las cosas, debe tenerse en cuenta que i) el </w:t>
      </w:r>
      <w:r w:rsidR="00AE5F7D" w:rsidRPr="00F41B17">
        <w:rPr>
          <w:rFonts w:ascii="Arial" w:hAnsi="Arial" w:cs="Arial"/>
        </w:rPr>
        <w:t>16 de abril de 2020</w:t>
      </w:r>
      <w:r w:rsidRPr="00F41B17">
        <w:rPr>
          <w:rFonts w:ascii="Arial" w:hAnsi="Arial" w:cs="Arial"/>
        </w:rPr>
        <w:t xml:space="preserve"> ocurrió un accidente de tránsito en el que se vio involucrado</w:t>
      </w:r>
      <w:r w:rsidR="00AE5F7D" w:rsidRPr="00F41B17">
        <w:rPr>
          <w:rFonts w:ascii="Arial" w:hAnsi="Arial" w:cs="Arial"/>
        </w:rPr>
        <w:t xml:space="preserve"> el vehículo de propiedad de</w:t>
      </w:r>
      <w:r w:rsidRPr="00F41B17">
        <w:rPr>
          <w:rFonts w:ascii="Arial" w:hAnsi="Arial" w:cs="Arial"/>
        </w:rPr>
        <w:t xml:space="preserve"> la asegurada, ii) de acuerdo con la</w:t>
      </w:r>
      <w:r w:rsidR="00AE5F7D" w:rsidRPr="00F41B17">
        <w:rPr>
          <w:rFonts w:ascii="Arial" w:hAnsi="Arial" w:cs="Arial"/>
        </w:rPr>
        <w:t>s exposiciones de la demanda y el recuento documental que obra en el expediente, el vehículo de carga transportaba crudo en su tráiler tipo cisterna, el cual se derramó con ocasión del volcamiento del automotor y iii) como consecuencia de dicho evento se estructuran las pretensiones de la demanda</w:t>
      </w:r>
      <w:r w:rsidRPr="00F41B17">
        <w:rPr>
          <w:rFonts w:ascii="Arial" w:hAnsi="Arial" w:cs="Arial"/>
        </w:rPr>
        <w:t xml:space="preserve">. Por lo tanto, se configura </w:t>
      </w:r>
      <w:r w:rsidR="00B95958" w:rsidRPr="00F41B17">
        <w:rPr>
          <w:rFonts w:ascii="Arial" w:hAnsi="Arial" w:cs="Arial"/>
        </w:rPr>
        <w:t>uno de los</w:t>
      </w:r>
      <w:r w:rsidRPr="00F41B17">
        <w:rPr>
          <w:rFonts w:ascii="Arial" w:hAnsi="Arial" w:cs="Arial"/>
        </w:rPr>
        <w:t xml:space="preserve"> riesgos </w:t>
      </w:r>
      <w:r w:rsidR="00AE5F7D" w:rsidRPr="00F41B17">
        <w:rPr>
          <w:rFonts w:ascii="Arial" w:hAnsi="Arial" w:cs="Arial"/>
        </w:rPr>
        <w:t>excluidos</w:t>
      </w:r>
      <w:r w:rsidRPr="00F41B17">
        <w:rPr>
          <w:rFonts w:ascii="Arial" w:hAnsi="Arial" w:cs="Arial"/>
        </w:rPr>
        <w:t xml:space="preserve"> para el </w:t>
      </w:r>
      <w:r w:rsidR="00AE5F7D" w:rsidRPr="00F41B17">
        <w:rPr>
          <w:rFonts w:ascii="Arial" w:hAnsi="Arial" w:cs="Arial"/>
        </w:rPr>
        <w:t>amparo</w:t>
      </w:r>
      <w:r w:rsidRPr="00F41B17">
        <w:rPr>
          <w:rFonts w:ascii="Arial" w:hAnsi="Arial" w:cs="Arial"/>
        </w:rPr>
        <w:t xml:space="preserve"> de </w:t>
      </w:r>
      <w:r w:rsidR="00AE5F7D" w:rsidRPr="00F41B17">
        <w:rPr>
          <w:rFonts w:ascii="Arial" w:hAnsi="Arial" w:cs="Arial"/>
          <w:i/>
          <w:iCs/>
        </w:rPr>
        <w:t>Responsabilidad Civil Extracontractual</w:t>
      </w:r>
      <w:r w:rsidRPr="00F41B17">
        <w:rPr>
          <w:rFonts w:ascii="Arial" w:hAnsi="Arial" w:cs="Arial"/>
          <w:i/>
          <w:iCs/>
        </w:rPr>
        <w:t>.</w:t>
      </w:r>
      <w:r w:rsidRPr="00F41B17">
        <w:rPr>
          <w:rFonts w:ascii="Arial" w:hAnsi="Arial" w:cs="Arial"/>
        </w:rPr>
        <w:t xml:space="preserve"> En este sentido, para el evento</w:t>
      </w:r>
      <w:r w:rsidR="00AE5F7D" w:rsidRPr="00F41B17">
        <w:rPr>
          <w:rFonts w:ascii="Arial" w:hAnsi="Arial" w:cs="Arial"/>
        </w:rPr>
        <w:t xml:space="preserve"> que nos ocupa</w:t>
      </w:r>
      <w:r w:rsidRPr="00F41B17">
        <w:rPr>
          <w:rFonts w:ascii="Arial" w:hAnsi="Arial" w:cs="Arial"/>
        </w:rPr>
        <w:t xml:space="preserve">, la Póliza de seguro no lo cubre materialmente, pues no hay discusión que </w:t>
      </w:r>
      <w:r w:rsidR="00AE5F7D" w:rsidRPr="00F41B17">
        <w:rPr>
          <w:rFonts w:ascii="Arial" w:hAnsi="Arial" w:cs="Arial"/>
        </w:rPr>
        <w:t xml:space="preserve">el vehículo de carga transportaba un hidrocarburo y es </w:t>
      </w:r>
      <w:r w:rsidR="00B95958" w:rsidRPr="00F41B17">
        <w:rPr>
          <w:rFonts w:ascii="Arial" w:hAnsi="Arial" w:cs="Arial"/>
        </w:rPr>
        <w:t xml:space="preserve">como </w:t>
      </w:r>
      <w:r w:rsidR="00AE5F7D" w:rsidRPr="00F41B17">
        <w:rPr>
          <w:rFonts w:ascii="Arial" w:hAnsi="Arial" w:cs="Arial"/>
        </w:rPr>
        <w:t>consecuencia de su vertimiento que se reclaman daños y perjuicios producidos presuntamente en el predio de propiedad del demandante.</w:t>
      </w:r>
    </w:p>
    <w:p w14:paraId="34754009" w14:textId="77777777" w:rsidR="005D2CB4" w:rsidRPr="00F41B17" w:rsidRDefault="005D2CB4" w:rsidP="005D2CB4">
      <w:pPr>
        <w:spacing w:line="360" w:lineRule="auto"/>
        <w:jc w:val="both"/>
        <w:rPr>
          <w:rFonts w:ascii="Arial" w:hAnsi="Arial" w:cs="Arial"/>
          <w:iCs/>
        </w:rPr>
      </w:pPr>
    </w:p>
    <w:p w14:paraId="112667DF" w14:textId="6D56A2AB" w:rsidR="005D2CB4" w:rsidRPr="00F41B17" w:rsidRDefault="005D2CB4" w:rsidP="005D2CB4">
      <w:pPr>
        <w:spacing w:line="360" w:lineRule="auto"/>
        <w:jc w:val="both"/>
        <w:rPr>
          <w:rFonts w:ascii="Arial" w:hAnsi="Arial" w:cs="Arial"/>
        </w:rPr>
      </w:pPr>
      <w:r w:rsidRPr="00F41B17">
        <w:rPr>
          <w:rFonts w:ascii="Arial" w:hAnsi="Arial" w:cs="Arial"/>
        </w:rPr>
        <w:t xml:space="preserve">En conclusión, es cierto que la ley le confiere al asegurador la libertad de asumir determinados riesgos, luego si los eventos de cobertura no se acreditan, lo cierto es que no es posible imponer obligación alguna. En esa medida está probado que, producto de accidente de tránsito </w:t>
      </w:r>
      <w:r w:rsidR="00CC3263" w:rsidRPr="00F41B17">
        <w:rPr>
          <w:rFonts w:ascii="Arial" w:hAnsi="Arial" w:cs="Arial"/>
        </w:rPr>
        <w:t xml:space="preserve">del 16 de abril de 2020 el vehículo de carga de placas SND-922 transportaba un hidrocarburo y por cuenta </w:t>
      </w:r>
      <w:r w:rsidR="00CC3263" w:rsidRPr="00F41B17">
        <w:rPr>
          <w:rFonts w:ascii="Arial" w:hAnsi="Arial" w:cs="Arial"/>
        </w:rPr>
        <w:lastRenderedPageBreak/>
        <w:t>del volcamiento que sufrió el mismo se vertió, llegando al predio de propiedad del demandante desde el año 2022, y en base a ello es que se reclaman daños y perjuicios producidos presuntamente en diversas zonas del terreno. Este tipo de daños esta tácitamente excluidos en la Póliza,</w:t>
      </w:r>
      <w:r w:rsidRPr="00F41B17">
        <w:rPr>
          <w:rFonts w:ascii="Arial" w:hAnsi="Arial" w:cs="Arial"/>
        </w:rPr>
        <w:t xml:space="preserve"> por lo que no podrá existir reconocimiento por parte del Asegurador. Ello a la luz de las disposiciones del contrato de seguro y por ende el </w:t>
      </w:r>
      <w:r w:rsidR="00CC3263" w:rsidRPr="00F41B17">
        <w:rPr>
          <w:rFonts w:ascii="Arial" w:hAnsi="Arial" w:cs="Arial"/>
        </w:rPr>
        <w:t>despacho</w:t>
      </w:r>
      <w:r w:rsidRPr="00F41B17">
        <w:rPr>
          <w:rFonts w:ascii="Arial" w:hAnsi="Arial" w:cs="Arial"/>
        </w:rPr>
        <w:t xml:space="preserve"> no podrá ordenar la afectación de la póliza de seguro</w:t>
      </w:r>
      <w:r w:rsidR="00CC3263" w:rsidRPr="00F41B17">
        <w:rPr>
          <w:rFonts w:ascii="Arial" w:hAnsi="Arial" w:cs="Arial"/>
        </w:rPr>
        <w:t xml:space="preserve">. </w:t>
      </w:r>
      <w:r w:rsidRPr="00F41B17">
        <w:rPr>
          <w:rFonts w:ascii="Arial" w:hAnsi="Arial" w:cs="Arial"/>
        </w:rPr>
        <w:t>En consecuencia, deberán denegarse las pretensiones de la demanda.</w:t>
      </w:r>
    </w:p>
    <w:p w14:paraId="096B9E3F" w14:textId="77777777" w:rsidR="005D2CB4" w:rsidRPr="00F41B17" w:rsidRDefault="005D2CB4" w:rsidP="005D2CB4">
      <w:pPr>
        <w:pStyle w:val="paragraph"/>
        <w:spacing w:before="0" w:beforeAutospacing="0" w:after="0" w:afterAutospacing="0" w:line="360" w:lineRule="auto"/>
        <w:jc w:val="both"/>
        <w:textAlignment w:val="baseline"/>
        <w:rPr>
          <w:rStyle w:val="normaltextrun"/>
          <w:rFonts w:ascii="Arial" w:eastAsia="Arial MT" w:hAnsi="Arial" w:cs="Arial"/>
          <w:sz w:val="22"/>
          <w:szCs w:val="22"/>
        </w:rPr>
      </w:pPr>
    </w:p>
    <w:p w14:paraId="4DE9E9C0" w14:textId="57217225" w:rsidR="00200E32" w:rsidRPr="00F41B17" w:rsidRDefault="005D2CB4" w:rsidP="005D2CB4">
      <w:pPr>
        <w:pStyle w:val="paragraph"/>
        <w:spacing w:before="0" w:beforeAutospacing="0" w:after="0" w:afterAutospacing="0" w:line="360" w:lineRule="auto"/>
        <w:jc w:val="both"/>
        <w:textAlignment w:val="baseline"/>
        <w:rPr>
          <w:rStyle w:val="eop"/>
          <w:rFonts w:ascii="Arial" w:hAnsi="Arial" w:cs="Arial"/>
          <w:sz w:val="22"/>
          <w:szCs w:val="22"/>
        </w:rPr>
      </w:pPr>
      <w:r w:rsidRPr="00F41B17">
        <w:rPr>
          <w:rStyle w:val="normaltextrun"/>
          <w:rFonts w:ascii="Arial" w:eastAsia="Arial MT" w:hAnsi="Arial" w:cs="Arial"/>
          <w:sz w:val="22"/>
          <w:szCs w:val="22"/>
        </w:rPr>
        <w:t>Por lo anteriormente expuesto, respetuosamente solicito declarar probada esta excepción.</w:t>
      </w:r>
      <w:r w:rsidRPr="00F41B17">
        <w:rPr>
          <w:rStyle w:val="eop"/>
          <w:rFonts w:ascii="Arial" w:hAnsi="Arial" w:cs="Arial"/>
          <w:sz w:val="22"/>
          <w:szCs w:val="22"/>
        </w:rPr>
        <w:t> </w:t>
      </w:r>
    </w:p>
    <w:p w14:paraId="550D36C1" w14:textId="391B2294" w:rsidR="0086018D" w:rsidRDefault="0086018D" w:rsidP="007C3E90">
      <w:pPr>
        <w:pStyle w:val="paragraph"/>
        <w:spacing w:before="0" w:beforeAutospacing="0" w:after="0" w:afterAutospacing="0" w:line="360" w:lineRule="auto"/>
        <w:jc w:val="both"/>
        <w:textAlignment w:val="baseline"/>
        <w:rPr>
          <w:rFonts w:ascii="Arial" w:hAnsi="Arial" w:cs="Arial"/>
        </w:rPr>
      </w:pPr>
    </w:p>
    <w:p w14:paraId="15CAE283" w14:textId="77777777" w:rsidR="006D2C29" w:rsidRPr="007C3E90" w:rsidRDefault="006D2C29" w:rsidP="007C3E90">
      <w:pPr>
        <w:pStyle w:val="paragraph"/>
        <w:spacing w:before="0" w:beforeAutospacing="0" w:after="0" w:afterAutospacing="0" w:line="360" w:lineRule="auto"/>
        <w:jc w:val="both"/>
        <w:textAlignment w:val="baseline"/>
        <w:rPr>
          <w:rFonts w:ascii="Arial" w:hAnsi="Arial" w:cs="Arial"/>
        </w:rPr>
      </w:pPr>
    </w:p>
    <w:p w14:paraId="3046087A" w14:textId="4DF418A9" w:rsidR="00EC4518" w:rsidRPr="00F41B17" w:rsidRDefault="00EC4518">
      <w:pPr>
        <w:pStyle w:val="Prrafodelista"/>
        <w:numPr>
          <w:ilvl w:val="0"/>
          <w:numId w:val="10"/>
        </w:numPr>
        <w:pBdr>
          <w:top w:val="nil"/>
          <w:left w:val="nil"/>
          <w:bottom w:val="nil"/>
          <w:right w:val="nil"/>
          <w:between w:val="nil"/>
        </w:pBdr>
        <w:spacing w:line="360" w:lineRule="auto"/>
        <w:rPr>
          <w:b/>
          <w:iCs/>
        </w:rPr>
      </w:pPr>
      <w:r w:rsidRPr="00F41B17">
        <w:rPr>
          <w:b/>
          <w:bCs/>
          <w:lang w:val="es-ES_tradnl"/>
        </w:rPr>
        <w:t xml:space="preserve">RIESGOS EXPRESAMENTE EXCLUIDOS EN LA PÓLIZA DE SEGURO NO. </w:t>
      </w:r>
      <w:r w:rsidR="009E46BF" w:rsidRPr="00F41B17">
        <w:rPr>
          <w:b/>
          <w:bCs/>
          <w:lang w:eastAsia="en-US"/>
        </w:rPr>
        <w:t>022445431/68</w:t>
      </w:r>
    </w:p>
    <w:p w14:paraId="70CD4E9D" w14:textId="77777777" w:rsidR="00414078" w:rsidRPr="00F41B17" w:rsidRDefault="00414078" w:rsidP="002A2078">
      <w:pPr>
        <w:pStyle w:val="Prrafodelista"/>
        <w:pBdr>
          <w:top w:val="nil"/>
          <w:left w:val="nil"/>
          <w:bottom w:val="nil"/>
          <w:right w:val="nil"/>
          <w:between w:val="nil"/>
        </w:pBdr>
        <w:spacing w:line="360" w:lineRule="auto"/>
        <w:ind w:left="0" w:firstLine="0"/>
        <w:rPr>
          <w:b/>
          <w:iCs/>
        </w:rPr>
      </w:pPr>
    </w:p>
    <w:p w14:paraId="25F3E859" w14:textId="77777777" w:rsidR="00EC4518" w:rsidRPr="00F41B17" w:rsidRDefault="00EC4518" w:rsidP="002A2078">
      <w:pPr>
        <w:spacing w:line="360" w:lineRule="auto"/>
        <w:jc w:val="both"/>
        <w:rPr>
          <w:rFonts w:ascii="Arial" w:hAnsi="Arial" w:cs="Arial"/>
        </w:rPr>
      </w:pPr>
      <w:r w:rsidRPr="00F41B17">
        <w:rPr>
          <w:rFonts w:ascii="Arial" w:hAnsi="Arial" w:cs="Arial"/>
        </w:rPr>
        <w:t xml:space="preserve">En materia de seguros, el asegurador según el Artículo 1056 del </w:t>
      </w:r>
      <w:proofErr w:type="gramStart"/>
      <w:r w:rsidRPr="00F41B17">
        <w:rPr>
          <w:rFonts w:ascii="Arial" w:hAnsi="Arial" w:cs="Arial"/>
        </w:rPr>
        <w:t>C.Co</w:t>
      </w:r>
      <w:proofErr w:type="gramEnd"/>
      <w:r w:rsidRPr="00F41B17">
        <w:rPr>
          <w:rFonts w:ascii="Arial" w:hAnsi="Arial" w:cs="Arial"/>
        </w:rPr>
        <w:t xml:space="preserve">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amparo opera, las causales de exclusión, o en general, las de exoneración. Por tanto, son esos los parámetros a los que se tiene que sujetarse el sentenciador al resolver cualquier pretensión que se base en la correspondiente póliza. Luego, obviamente el asegurador tiene la facultad de delimitar contractualmente los riesgos que asume, conforme a lo normado en el artículo 1056 Código de Comercio.</w:t>
      </w:r>
    </w:p>
    <w:p w14:paraId="5FC12A76" w14:textId="77777777" w:rsidR="00414078" w:rsidRPr="00F41B17" w:rsidRDefault="00414078" w:rsidP="002A2078">
      <w:pPr>
        <w:spacing w:line="360" w:lineRule="auto"/>
        <w:jc w:val="both"/>
        <w:rPr>
          <w:rFonts w:ascii="Arial" w:hAnsi="Arial" w:cs="Arial"/>
        </w:rPr>
      </w:pPr>
    </w:p>
    <w:p w14:paraId="484A3DAA" w14:textId="73C7AE90" w:rsidR="00EC4518" w:rsidRPr="00F41B17" w:rsidRDefault="00EC4518" w:rsidP="002A2078">
      <w:pPr>
        <w:spacing w:line="360" w:lineRule="auto"/>
        <w:jc w:val="both"/>
        <w:rPr>
          <w:rFonts w:ascii="Arial" w:hAnsi="Arial" w:cs="Arial"/>
          <w:bCs/>
          <w:iCs/>
        </w:rPr>
      </w:pPr>
      <w:r w:rsidRPr="00F41B17">
        <w:rPr>
          <w:rFonts w:ascii="Arial" w:hAnsi="Arial" w:cs="Arial"/>
          <w:lang w:val="es-ES_tradnl"/>
        </w:rPr>
        <w:t xml:space="preserve">De las normas que regulan la delimitación de los riesgos asumidos por el asegurador (arts. 1056 y 1127 del C. de Co.), se infiere lógicamente que la autonomía que otorgan esas normas a los sujetos contratantes está circunscrita no sólo a la relación riesgo-causa (responsabilidad civil) sino a la relación riesgo-efecto. Es decir, que resulta válido delimitar los efectos de la materialización del riesgo y el carácter patrimonial del mismo, asumiendo o no las consecuencias que ello genere, en todo o en parte, conforme al desarrollo jurisprudencial del derecho de daños. En virtud de lo anterior, es menester señalar que la Póliza de Seguro No. </w:t>
      </w:r>
      <w:r w:rsidR="009E46BF" w:rsidRPr="00F41B17">
        <w:rPr>
          <w:rFonts w:ascii="Arial" w:hAnsi="Arial" w:cs="Arial"/>
          <w:lang w:eastAsia="en-US"/>
        </w:rPr>
        <w:t>022445431/68</w:t>
      </w:r>
      <w:r w:rsidRPr="00F41B17">
        <w:rPr>
          <w:rFonts w:ascii="Arial" w:hAnsi="Arial" w:cs="Arial"/>
          <w:b/>
          <w:iCs/>
        </w:rPr>
        <w:t xml:space="preserve"> </w:t>
      </w:r>
      <w:r w:rsidRPr="00F41B17">
        <w:rPr>
          <w:rFonts w:ascii="Arial" w:hAnsi="Arial" w:cs="Arial"/>
          <w:lang w:val="es-ES_tradnl"/>
        </w:rPr>
        <w:t xml:space="preserve">en sus </w:t>
      </w:r>
      <w:r w:rsidRPr="00F41B17">
        <w:rPr>
          <w:rFonts w:ascii="Arial" w:hAnsi="Arial" w:cs="Arial"/>
          <w:bCs/>
          <w:iCs/>
        </w:rPr>
        <w:t>condiciones generales señala una serie de exclusiones, las cuales enuncio a continuación, porque de configurarse alguna de ellas, no podrá condenarse a mi prohijada:</w:t>
      </w:r>
    </w:p>
    <w:p w14:paraId="78E19241" w14:textId="77777777" w:rsidR="00414078" w:rsidRPr="00F41B17" w:rsidRDefault="00414078" w:rsidP="002A2078">
      <w:pPr>
        <w:spacing w:line="360" w:lineRule="auto"/>
        <w:jc w:val="both"/>
        <w:rPr>
          <w:rFonts w:ascii="Arial" w:hAnsi="Arial" w:cs="Arial"/>
          <w:bCs/>
          <w:iCs/>
        </w:rPr>
      </w:pPr>
    </w:p>
    <w:p w14:paraId="7C509E63" w14:textId="77777777" w:rsidR="00C765F3" w:rsidRPr="00F41B17" w:rsidRDefault="00EC4518" w:rsidP="002A2078">
      <w:pPr>
        <w:pStyle w:val="paragraph"/>
        <w:spacing w:before="0" w:beforeAutospacing="0" w:after="0" w:afterAutospacing="0" w:line="360" w:lineRule="auto"/>
        <w:ind w:left="720" w:right="843"/>
        <w:jc w:val="both"/>
        <w:textAlignment w:val="baseline"/>
        <w:rPr>
          <w:rFonts w:ascii="Arial" w:hAnsi="Arial" w:cs="Arial"/>
          <w:i/>
          <w:iCs/>
          <w:sz w:val="22"/>
          <w:szCs w:val="22"/>
        </w:rPr>
      </w:pPr>
      <w:bookmarkStart w:id="3" w:name="_Hlk161315297"/>
      <w:r w:rsidRPr="00F41B17">
        <w:rPr>
          <w:rFonts w:ascii="Arial" w:hAnsi="Arial" w:cs="Arial"/>
          <w:i/>
          <w:iCs/>
          <w:sz w:val="22"/>
          <w:szCs w:val="22"/>
        </w:rPr>
        <w:t>“</w:t>
      </w:r>
      <w:r w:rsidR="00EB2F0E" w:rsidRPr="00F41B17">
        <w:rPr>
          <w:rFonts w:ascii="Arial" w:hAnsi="Arial" w:cs="Arial"/>
          <w:i/>
          <w:iCs/>
          <w:sz w:val="22"/>
          <w:szCs w:val="22"/>
        </w:rPr>
        <w:t xml:space="preserve">Capitulo </w:t>
      </w:r>
      <w:r w:rsidR="00C765F3" w:rsidRPr="00F41B17">
        <w:rPr>
          <w:rFonts w:ascii="Arial" w:hAnsi="Arial" w:cs="Arial"/>
          <w:i/>
          <w:iCs/>
          <w:sz w:val="22"/>
          <w:szCs w:val="22"/>
        </w:rPr>
        <w:t>II</w:t>
      </w:r>
      <w:r w:rsidR="00EB2F0E" w:rsidRPr="00F41B17">
        <w:rPr>
          <w:rFonts w:ascii="Arial" w:hAnsi="Arial" w:cs="Arial"/>
          <w:i/>
          <w:iCs/>
          <w:sz w:val="22"/>
          <w:szCs w:val="22"/>
        </w:rPr>
        <w:t>.</w:t>
      </w:r>
      <w:r w:rsidR="009B65E0" w:rsidRPr="00F41B17">
        <w:rPr>
          <w:rFonts w:ascii="Arial" w:hAnsi="Arial" w:cs="Arial"/>
          <w:i/>
          <w:iCs/>
          <w:sz w:val="22"/>
          <w:szCs w:val="22"/>
        </w:rPr>
        <w:t xml:space="preserve"> </w:t>
      </w:r>
    </w:p>
    <w:p w14:paraId="737FE0C7" w14:textId="1020B9BA" w:rsidR="009B65E0" w:rsidRPr="00F41B17" w:rsidRDefault="00C765F3" w:rsidP="002A2078">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F41B17">
        <w:rPr>
          <w:rFonts w:ascii="Arial" w:hAnsi="Arial" w:cs="Arial"/>
          <w:i/>
          <w:iCs/>
          <w:sz w:val="22"/>
          <w:szCs w:val="22"/>
        </w:rPr>
        <w:t xml:space="preserve">II. </w:t>
      </w:r>
      <w:r w:rsidR="009B65E0" w:rsidRPr="00F41B17">
        <w:rPr>
          <w:rFonts w:ascii="Arial" w:hAnsi="Arial" w:cs="Arial"/>
          <w:i/>
          <w:iCs/>
          <w:sz w:val="22"/>
          <w:szCs w:val="22"/>
        </w:rPr>
        <w:t xml:space="preserve">Exclusiones para </w:t>
      </w:r>
      <w:r w:rsidRPr="00F41B17">
        <w:rPr>
          <w:rFonts w:ascii="Arial" w:hAnsi="Arial" w:cs="Arial"/>
          <w:i/>
          <w:iCs/>
          <w:sz w:val="22"/>
          <w:szCs w:val="22"/>
        </w:rPr>
        <w:t>todos los amparos</w:t>
      </w:r>
      <w:r w:rsidR="009B65E0" w:rsidRPr="00F41B17">
        <w:rPr>
          <w:rFonts w:ascii="Arial" w:hAnsi="Arial" w:cs="Arial"/>
          <w:i/>
          <w:iCs/>
          <w:sz w:val="22"/>
          <w:szCs w:val="22"/>
        </w:rPr>
        <w:t xml:space="preserve"> </w:t>
      </w:r>
    </w:p>
    <w:p w14:paraId="42B0DFB2" w14:textId="77777777" w:rsidR="0023667C" w:rsidRPr="00F41B17" w:rsidRDefault="0023667C" w:rsidP="002A2078">
      <w:pPr>
        <w:pStyle w:val="paragraph"/>
        <w:spacing w:before="0" w:beforeAutospacing="0" w:after="0" w:afterAutospacing="0" w:line="360" w:lineRule="auto"/>
        <w:ind w:left="720" w:right="843"/>
        <w:jc w:val="both"/>
        <w:textAlignment w:val="baseline"/>
        <w:rPr>
          <w:rFonts w:ascii="Arial" w:hAnsi="Arial" w:cs="Arial"/>
          <w:i/>
          <w:iCs/>
          <w:sz w:val="22"/>
          <w:szCs w:val="22"/>
        </w:rPr>
      </w:pPr>
    </w:p>
    <w:p w14:paraId="6D9A87C4" w14:textId="1257A8C7" w:rsidR="00EB2F0E" w:rsidRPr="00F41B17" w:rsidRDefault="009B65E0" w:rsidP="002A2078">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F41B17">
        <w:rPr>
          <w:rFonts w:ascii="Arial" w:hAnsi="Arial" w:cs="Arial"/>
          <w:i/>
          <w:iCs/>
          <w:sz w:val="22"/>
          <w:szCs w:val="22"/>
        </w:rPr>
        <w:t xml:space="preserve">No habrá lugar a indemnización por parte de </w:t>
      </w:r>
      <w:r w:rsidR="00C765F3" w:rsidRPr="00F41B17">
        <w:rPr>
          <w:rFonts w:ascii="Arial" w:hAnsi="Arial" w:cs="Arial"/>
          <w:i/>
          <w:iCs/>
          <w:sz w:val="22"/>
          <w:szCs w:val="22"/>
        </w:rPr>
        <w:t xml:space="preserve">la Compañía </w:t>
      </w:r>
      <w:r w:rsidRPr="00F41B17">
        <w:rPr>
          <w:rFonts w:ascii="Arial" w:hAnsi="Arial" w:cs="Arial"/>
          <w:i/>
          <w:iCs/>
          <w:sz w:val="22"/>
          <w:szCs w:val="22"/>
        </w:rPr>
        <w:t xml:space="preserve">para los siguientes casos: </w:t>
      </w:r>
    </w:p>
    <w:p w14:paraId="5F912DBB" w14:textId="6AA4CB31" w:rsidR="00C765F3" w:rsidRPr="00F41B17" w:rsidRDefault="00C765F3" w:rsidP="00C765F3">
      <w:pPr>
        <w:pStyle w:val="paragraph"/>
        <w:spacing w:line="360" w:lineRule="auto"/>
        <w:ind w:left="720" w:right="843"/>
        <w:jc w:val="both"/>
        <w:textAlignment w:val="baseline"/>
        <w:rPr>
          <w:rFonts w:ascii="Arial" w:hAnsi="Arial" w:cs="Arial"/>
          <w:i/>
          <w:iCs/>
          <w:sz w:val="22"/>
          <w:szCs w:val="22"/>
        </w:rPr>
      </w:pPr>
      <w:r w:rsidRPr="00F41B17">
        <w:rPr>
          <w:rFonts w:ascii="Arial" w:hAnsi="Arial" w:cs="Arial"/>
          <w:i/>
          <w:iCs/>
          <w:sz w:val="22"/>
          <w:szCs w:val="22"/>
        </w:rPr>
        <w:t>1. Cuando el siniestro sea consecuencia de exceso de carga o sobrecupo de pasajeros y esta situación sea influyente y/o determinante en la ocurrencia del mismo o agrave o extienda las consecuencias que se llegaren a producir.</w:t>
      </w:r>
    </w:p>
    <w:p w14:paraId="67D14F33" w14:textId="77777777" w:rsidR="00C765F3" w:rsidRPr="00F41B17" w:rsidRDefault="00C765F3" w:rsidP="00C765F3">
      <w:pPr>
        <w:pStyle w:val="paragraph"/>
        <w:spacing w:before="0" w:beforeAutospacing="0" w:after="0" w:afterAutospacing="0" w:line="360" w:lineRule="auto"/>
        <w:ind w:left="720" w:right="845"/>
        <w:jc w:val="both"/>
        <w:textAlignment w:val="baseline"/>
        <w:rPr>
          <w:rFonts w:ascii="Arial" w:hAnsi="Arial" w:cs="Arial"/>
          <w:i/>
          <w:iCs/>
          <w:sz w:val="22"/>
          <w:szCs w:val="22"/>
        </w:rPr>
      </w:pPr>
      <w:r w:rsidRPr="00F41B17">
        <w:rPr>
          <w:rFonts w:ascii="Arial" w:hAnsi="Arial" w:cs="Arial"/>
          <w:i/>
          <w:iCs/>
          <w:sz w:val="22"/>
          <w:szCs w:val="22"/>
        </w:rPr>
        <w:t xml:space="preserve">2. Cuando el vehículo asegurado se emplee para uso distinto al estipulado en </w:t>
      </w:r>
      <w:r w:rsidRPr="00F41B17">
        <w:rPr>
          <w:rFonts w:ascii="Arial" w:hAnsi="Arial" w:cs="Arial"/>
          <w:i/>
          <w:iCs/>
          <w:sz w:val="22"/>
          <w:szCs w:val="22"/>
          <w:lang w:val="es-ES"/>
        </w:rPr>
        <w:t xml:space="preserve">esta póliza, sin aviso y autorización previa de la aseguradora, se destine a la </w:t>
      </w:r>
      <w:r w:rsidRPr="00F41B17">
        <w:rPr>
          <w:rFonts w:ascii="Arial" w:hAnsi="Arial" w:cs="Arial"/>
          <w:i/>
          <w:iCs/>
          <w:sz w:val="22"/>
          <w:szCs w:val="22"/>
        </w:rPr>
        <w:t xml:space="preserve">nseñanza de conducción, se encuentre afiliado o no a escuela de enseñanza, se use como demostración de cualquier tipo. participe en competencia o entrenamiento automovilístico de cualquier índole, cuando el vehículo se utilice para actividades ilícitas o cuando le han sido realizadas adaptaciones o modificaciones para aumentar su rendimiento sin dar aviso a La Compañía.  </w:t>
      </w:r>
    </w:p>
    <w:p w14:paraId="05333902" w14:textId="1440EE9B" w:rsidR="00C765F3" w:rsidRPr="00F41B17" w:rsidRDefault="00C765F3" w:rsidP="00C765F3">
      <w:pPr>
        <w:pStyle w:val="paragraph"/>
        <w:spacing w:before="0" w:beforeAutospacing="0" w:after="0" w:afterAutospacing="0" w:line="360" w:lineRule="auto"/>
        <w:ind w:left="720" w:right="845"/>
        <w:jc w:val="both"/>
        <w:textAlignment w:val="baseline"/>
        <w:rPr>
          <w:rFonts w:ascii="Arial" w:hAnsi="Arial" w:cs="Arial"/>
          <w:i/>
          <w:iCs/>
          <w:sz w:val="22"/>
          <w:szCs w:val="22"/>
        </w:rPr>
      </w:pPr>
      <w:r w:rsidRPr="00F41B17">
        <w:rPr>
          <w:rFonts w:ascii="Arial" w:hAnsi="Arial" w:cs="Arial"/>
          <w:i/>
          <w:iCs/>
          <w:sz w:val="22"/>
          <w:szCs w:val="22"/>
        </w:rPr>
        <w:t xml:space="preserve">3. Cuando el vehículo asegurado remolque a otro vehículo con o sin fuerza propia, salvo que el vehículo asegurado sea una </w:t>
      </w:r>
      <w:proofErr w:type="gramStart"/>
      <w:r w:rsidRPr="00F41B17">
        <w:rPr>
          <w:rFonts w:ascii="Arial" w:hAnsi="Arial" w:cs="Arial"/>
          <w:i/>
          <w:iCs/>
          <w:sz w:val="22"/>
          <w:szCs w:val="22"/>
        </w:rPr>
        <w:t>grúa remolcador</w:t>
      </w:r>
      <w:proofErr w:type="gramEnd"/>
      <w:r w:rsidRPr="00F41B17">
        <w:rPr>
          <w:rFonts w:ascii="Arial" w:hAnsi="Arial" w:cs="Arial"/>
          <w:i/>
          <w:iCs/>
          <w:sz w:val="22"/>
          <w:szCs w:val="22"/>
        </w:rPr>
        <w:t xml:space="preserve"> un tractocamion u otro tipo de vehículo habilitado y autorizado legalmente para esta labor.</w:t>
      </w:r>
    </w:p>
    <w:p w14:paraId="3841FF89" w14:textId="2367D60F" w:rsidR="00C765F3" w:rsidRPr="00F41B17" w:rsidRDefault="00C765F3" w:rsidP="00C765F3">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F41B17">
        <w:rPr>
          <w:rFonts w:ascii="Arial" w:hAnsi="Arial" w:cs="Arial"/>
          <w:i/>
          <w:iCs/>
          <w:sz w:val="22"/>
          <w:szCs w:val="22"/>
        </w:rPr>
        <w:t xml:space="preserve">Los daños causados a terceros por el remolque, cuando esté se encuentre acoplado al vehículo asegurado quedan cubiertos, pero se excluyen los daños causados por el remolque al vehículo asegurado, los daños del remolque y los daños causados por el </w:t>
      </w:r>
      <w:proofErr w:type="gramStart"/>
      <w:r w:rsidRPr="00F41B17">
        <w:rPr>
          <w:rFonts w:ascii="Arial" w:hAnsi="Arial" w:cs="Arial"/>
          <w:i/>
          <w:iCs/>
          <w:sz w:val="22"/>
          <w:szCs w:val="22"/>
        </w:rPr>
        <w:t>vehículo  y</w:t>
      </w:r>
      <w:proofErr w:type="gramEnd"/>
      <w:r w:rsidRPr="00F41B17">
        <w:rPr>
          <w:rFonts w:ascii="Arial" w:hAnsi="Arial" w:cs="Arial"/>
          <w:i/>
          <w:iCs/>
          <w:sz w:val="22"/>
          <w:szCs w:val="22"/>
        </w:rPr>
        <w:t xml:space="preserve"> /o remolque a la carga transportada.  </w:t>
      </w:r>
    </w:p>
    <w:p w14:paraId="3AA275B1" w14:textId="33A9AE21" w:rsidR="00C765F3" w:rsidRPr="00F41B17" w:rsidRDefault="00C765F3" w:rsidP="00C765F3">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F41B17">
        <w:rPr>
          <w:rFonts w:ascii="Arial" w:hAnsi="Arial" w:cs="Arial"/>
          <w:i/>
          <w:iCs/>
          <w:sz w:val="22"/>
          <w:szCs w:val="22"/>
        </w:rPr>
        <w:t xml:space="preserve">4. Cuando el vehículo asegurado sea dado en alquiler, en arrendamiento, o en comodato en cualquiera de sus formas, incluyendo la prenda con tenencia, leasing </w:t>
      </w:r>
      <w:proofErr w:type="gramStart"/>
      <w:r w:rsidRPr="00F41B17">
        <w:rPr>
          <w:rFonts w:ascii="Arial" w:hAnsi="Arial" w:cs="Arial"/>
          <w:i/>
          <w:iCs/>
          <w:sz w:val="22"/>
          <w:szCs w:val="22"/>
        </w:rPr>
        <w:t>financiero,  sin</w:t>
      </w:r>
      <w:proofErr w:type="gramEnd"/>
      <w:r w:rsidRPr="00F41B17">
        <w:rPr>
          <w:rFonts w:ascii="Arial" w:hAnsi="Arial" w:cs="Arial"/>
          <w:i/>
          <w:iCs/>
          <w:sz w:val="22"/>
          <w:szCs w:val="22"/>
        </w:rPr>
        <w:t xml:space="preserve"> previa notificación y autorización de La Compañía.</w:t>
      </w:r>
    </w:p>
    <w:p w14:paraId="513B9859" w14:textId="5C017AF1" w:rsidR="00C765F3" w:rsidRPr="00F41B17" w:rsidRDefault="00C765F3" w:rsidP="00C765F3">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F41B17">
        <w:rPr>
          <w:rFonts w:ascii="Arial" w:hAnsi="Arial" w:cs="Arial"/>
          <w:i/>
          <w:iCs/>
          <w:sz w:val="22"/>
          <w:szCs w:val="22"/>
        </w:rPr>
        <w:t>5. Cuando el vehículo asegurado transporte sustancias o mercancías ilegales, peligrosas, inflamables, pertrechos de guerra y/o explosivos de cualquier naturaleza, así como los daños causados al vehículo y /o terceros por las materias peligrosas que constituyan la carga, sin previa notificación y autorización de La Compañía.</w:t>
      </w:r>
    </w:p>
    <w:p w14:paraId="6B44746B" w14:textId="073E31B9" w:rsidR="00C765F3" w:rsidRPr="00F41B17" w:rsidRDefault="00C765F3" w:rsidP="00C765F3">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F41B17">
        <w:rPr>
          <w:rFonts w:ascii="Arial" w:hAnsi="Arial" w:cs="Arial"/>
          <w:i/>
          <w:iCs/>
          <w:sz w:val="22"/>
          <w:szCs w:val="22"/>
        </w:rPr>
        <w:t>6. Cuando el vehículo asegurado sea secuestrado, decomisado, objeto de la decisión judicial de extinción de dominio, aprehendido o usado por acto de autoridad y estando bajo cualquiera de las anteriores situaciones sufra o cause daños a bienes o personas.</w:t>
      </w:r>
    </w:p>
    <w:p w14:paraId="698F698E" w14:textId="40F79E8E" w:rsidR="00C765F3" w:rsidRPr="00F41B17" w:rsidRDefault="00C765F3" w:rsidP="00C765F3">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F41B17">
        <w:rPr>
          <w:rFonts w:ascii="Arial" w:hAnsi="Arial" w:cs="Arial"/>
          <w:i/>
          <w:iCs/>
          <w:sz w:val="22"/>
          <w:szCs w:val="22"/>
        </w:rPr>
        <w:t xml:space="preserve">7. Cuando la reclamación ha sido objetada y el interesado, transcurrido el término de quince (15) días calendario a partir de la fecha de envío de la objeción, no ha retirado el vehículo asegurado o afectado de las instalaciones de La Compañía, ya </w:t>
      </w:r>
      <w:r w:rsidRPr="00F41B17">
        <w:rPr>
          <w:rFonts w:ascii="Arial" w:hAnsi="Arial" w:cs="Arial"/>
          <w:i/>
          <w:iCs/>
          <w:sz w:val="22"/>
          <w:szCs w:val="22"/>
        </w:rPr>
        <w:lastRenderedPageBreak/>
        <w:t xml:space="preserve">sean propias o arrendadas, La Compañía no asumirá el cuidado del mismo, ni aceptará reclamaciones por daños o hurto, ni los costos por concepto de estacionamiento. </w:t>
      </w:r>
    </w:p>
    <w:p w14:paraId="604F8F05" w14:textId="52F72444" w:rsidR="00C765F3" w:rsidRPr="00F41B17" w:rsidRDefault="00C765F3" w:rsidP="00C765F3">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F41B17">
        <w:rPr>
          <w:rFonts w:ascii="Arial" w:hAnsi="Arial" w:cs="Arial"/>
          <w:i/>
          <w:iCs/>
          <w:sz w:val="22"/>
          <w:szCs w:val="22"/>
        </w:rPr>
        <w:t>8. Cuando el siniestro sea consecuencia de hurto agravado por la confianza, abuso de confianza o estafa, de acuerdo con su definición legal, cometidos en contra del asegurado o conductor autorizado</w:t>
      </w:r>
    </w:p>
    <w:p w14:paraId="7FF95926" w14:textId="575BA0F9" w:rsidR="00C765F3" w:rsidRPr="00F41B17" w:rsidRDefault="00C765F3" w:rsidP="00C765F3">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F41B17">
        <w:rPr>
          <w:rFonts w:ascii="Arial" w:hAnsi="Arial" w:cs="Arial"/>
          <w:i/>
          <w:iCs/>
          <w:sz w:val="22"/>
          <w:szCs w:val="22"/>
        </w:rPr>
        <w:t>9. Cuando el vehículo haya ingresado ilegalmente al país, su matrícula o tradición no hayan cumplido con el lleno de los requisitos legales y/o</w:t>
      </w:r>
    </w:p>
    <w:p w14:paraId="44280290" w14:textId="17F2D721" w:rsidR="00C765F3" w:rsidRPr="00F41B17" w:rsidRDefault="00C765F3" w:rsidP="00C765F3">
      <w:pPr>
        <w:pStyle w:val="paragraph"/>
        <w:spacing w:before="0" w:beforeAutospacing="0" w:after="0" w:afterAutospacing="0" w:line="360" w:lineRule="auto"/>
        <w:ind w:left="720" w:right="845"/>
        <w:jc w:val="both"/>
        <w:textAlignment w:val="baseline"/>
        <w:rPr>
          <w:rFonts w:ascii="Arial" w:hAnsi="Arial" w:cs="Arial"/>
          <w:i/>
          <w:iCs/>
          <w:sz w:val="22"/>
          <w:szCs w:val="22"/>
        </w:rPr>
      </w:pPr>
      <w:r w:rsidRPr="00F41B17">
        <w:rPr>
          <w:rFonts w:ascii="Arial" w:hAnsi="Arial" w:cs="Arial"/>
          <w:i/>
          <w:iCs/>
          <w:sz w:val="22"/>
          <w:szCs w:val="22"/>
        </w:rPr>
        <w:t>reglamentarios o estos hayan sido obtenidos a través de medios fraudulentos, su posesión o tenencia resulten ilegales, o haya sido objeto material de un ilícito contra el patrimonio de las personas, cuando los documentos y/o información aportados para la suscripción hayan sido adulterados o no correspondan a la realidad, parcial o totalmente, sean estas circunstancias conocidas o no previamente por el tomador, asegurado o beneficiario, sin  importar que estos hayan participado o no en tales hechos.</w:t>
      </w:r>
    </w:p>
    <w:p w14:paraId="1B764CBE" w14:textId="1295D6ED" w:rsidR="00C765F3" w:rsidRPr="00F41B17" w:rsidRDefault="00C765F3" w:rsidP="00C765F3">
      <w:pPr>
        <w:pStyle w:val="paragraph"/>
        <w:spacing w:before="0" w:beforeAutospacing="0" w:after="0" w:afterAutospacing="0" w:line="360" w:lineRule="auto"/>
        <w:ind w:left="720" w:right="845"/>
        <w:jc w:val="both"/>
        <w:textAlignment w:val="baseline"/>
        <w:rPr>
          <w:rFonts w:ascii="Arial" w:hAnsi="Arial" w:cs="Arial"/>
          <w:i/>
          <w:iCs/>
          <w:sz w:val="22"/>
          <w:szCs w:val="22"/>
        </w:rPr>
      </w:pPr>
      <w:r w:rsidRPr="00F41B17">
        <w:rPr>
          <w:rFonts w:ascii="Arial" w:hAnsi="Arial" w:cs="Arial"/>
          <w:i/>
          <w:iCs/>
          <w:sz w:val="22"/>
          <w:szCs w:val="22"/>
        </w:rPr>
        <w:t>10. Cuando el vehículo asegurado sea conducido por una persona no autorizada por el asegurado.</w:t>
      </w:r>
    </w:p>
    <w:p w14:paraId="31835230" w14:textId="188F5245" w:rsidR="00C765F3" w:rsidRPr="00F41B17" w:rsidRDefault="00C765F3" w:rsidP="00C765F3">
      <w:pPr>
        <w:pStyle w:val="paragraph"/>
        <w:spacing w:before="0" w:beforeAutospacing="0" w:after="0" w:afterAutospacing="0" w:line="360" w:lineRule="auto"/>
        <w:ind w:left="720" w:right="845"/>
        <w:jc w:val="both"/>
        <w:textAlignment w:val="baseline"/>
        <w:rPr>
          <w:rFonts w:ascii="Arial" w:hAnsi="Arial" w:cs="Arial"/>
          <w:i/>
          <w:iCs/>
          <w:sz w:val="22"/>
          <w:szCs w:val="22"/>
        </w:rPr>
      </w:pPr>
      <w:r w:rsidRPr="00F41B17">
        <w:rPr>
          <w:rFonts w:ascii="Arial" w:hAnsi="Arial" w:cs="Arial"/>
          <w:i/>
          <w:iCs/>
          <w:sz w:val="22"/>
          <w:szCs w:val="22"/>
        </w:rPr>
        <w:t>11. Cuando exista dolo o culpa grave en la ocurrencia del siniestro por parte del conductor autorizado, tomador, asegurado o beneficiario.</w:t>
      </w:r>
    </w:p>
    <w:p w14:paraId="56C19193" w14:textId="26B12BC7" w:rsidR="00C765F3" w:rsidRPr="00F41B17" w:rsidRDefault="00C765F3" w:rsidP="00C765F3">
      <w:pPr>
        <w:pStyle w:val="paragraph"/>
        <w:spacing w:before="0" w:beforeAutospacing="0" w:after="0" w:afterAutospacing="0" w:line="360" w:lineRule="auto"/>
        <w:ind w:left="720" w:right="845"/>
        <w:jc w:val="both"/>
        <w:textAlignment w:val="baseline"/>
        <w:rPr>
          <w:rFonts w:ascii="Arial" w:hAnsi="Arial" w:cs="Arial"/>
          <w:i/>
          <w:iCs/>
          <w:sz w:val="22"/>
          <w:szCs w:val="22"/>
          <w:lang w:val="es-ES"/>
        </w:rPr>
      </w:pPr>
      <w:r w:rsidRPr="00F41B17">
        <w:rPr>
          <w:rFonts w:ascii="Arial" w:hAnsi="Arial" w:cs="Arial"/>
          <w:i/>
          <w:iCs/>
          <w:sz w:val="22"/>
          <w:szCs w:val="22"/>
        </w:rPr>
        <w:t xml:space="preserve">12. Cuando exista mala fe del asegurado o del beneficiario, presente documentos </w:t>
      </w:r>
      <w:r w:rsidRPr="00F41B17">
        <w:rPr>
          <w:rFonts w:ascii="Arial" w:hAnsi="Arial" w:cs="Arial"/>
          <w:i/>
          <w:iCs/>
          <w:sz w:val="22"/>
          <w:szCs w:val="22"/>
          <w:lang w:val="es-ES"/>
        </w:rPr>
        <w:t xml:space="preserve">falsos en la reclamación o comprobación del derecho al </w:t>
      </w:r>
      <w:proofErr w:type="gramStart"/>
      <w:r w:rsidRPr="00F41B17">
        <w:rPr>
          <w:rFonts w:ascii="Arial" w:hAnsi="Arial" w:cs="Arial"/>
          <w:i/>
          <w:iCs/>
          <w:sz w:val="22"/>
          <w:szCs w:val="22"/>
          <w:lang w:val="es-ES"/>
        </w:rPr>
        <w:t>pago  del</w:t>
      </w:r>
      <w:proofErr w:type="gramEnd"/>
      <w:r w:rsidRPr="00F41B17">
        <w:rPr>
          <w:rFonts w:ascii="Arial" w:hAnsi="Arial" w:cs="Arial"/>
          <w:i/>
          <w:iCs/>
          <w:sz w:val="22"/>
          <w:szCs w:val="22"/>
          <w:lang w:val="es-ES"/>
        </w:rPr>
        <w:t xml:space="preserve"> siniestro.</w:t>
      </w:r>
    </w:p>
    <w:p w14:paraId="57D400DC" w14:textId="25B1F4C8" w:rsidR="00C765F3" w:rsidRPr="00F41B17" w:rsidRDefault="00C765F3" w:rsidP="00C765F3">
      <w:pPr>
        <w:pStyle w:val="paragraph"/>
        <w:spacing w:before="0" w:beforeAutospacing="0" w:after="0" w:afterAutospacing="0" w:line="360" w:lineRule="auto"/>
        <w:ind w:left="720" w:right="845"/>
        <w:jc w:val="both"/>
        <w:textAlignment w:val="baseline"/>
        <w:rPr>
          <w:rFonts w:ascii="Arial" w:hAnsi="Arial" w:cs="Arial"/>
          <w:i/>
          <w:iCs/>
          <w:sz w:val="22"/>
          <w:szCs w:val="22"/>
        </w:rPr>
      </w:pPr>
      <w:r w:rsidRPr="00F41B17">
        <w:rPr>
          <w:rFonts w:ascii="Arial" w:hAnsi="Arial" w:cs="Arial"/>
          <w:i/>
          <w:iCs/>
          <w:sz w:val="22"/>
          <w:szCs w:val="22"/>
        </w:rPr>
        <w:t>13. Cuando se presenten pérdidas, daños o perjuicios causados directa o indirectamente por guerra civil o internacional, o por fuerzas extranjeras, invasión, actos de enemigos extranjeros, hostilidades u operaciones bélicas.</w:t>
      </w:r>
    </w:p>
    <w:p w14:paraId="21B63E73" w14:textId="77777777" w:rsidR="00C765F3" w:rsidRPr="00F41B17" w:rsidRDefault="00C765F3" w:rsidP="00C765F3">
      <w:pPr>
        <w:pStyle w:val="paragraph"/>
        <w:spacing w:before="0" w:beforeAutospacing="0" w:after="0" w:afterAutospacing="0" w:line="360" w:lineRule="auto"/>
        <w:ind w:left="720" w:right="845"/>
        <w:jc w:val="both"/>
        <w:textAlignment w:val="baseline"/>
        <w:rPr>
          <w:rFonts w:ascii="Arial" w:hAnsi="Arial" w:cs="Arial"/>
          <w:i/>
          <w:iCs/>
          <w:sz w:val="22"/>
          <w:szCs w:val="22"/>
        </w:rPr>
      </w:pPr>
      <w:r w:rsidRPr="00F41B17">
        <w:rPr>
          <w:rFonts w:ascii="Arial" w:hAnsi="Arial" w:cs="Arial"/>
          <w:i/>
          <w:iCs/>
          <w:sz w:val="22"/>
          <w:szCs w:val="22"/>
        </w:rPr>
        <w:t>14. Cuando se presenten pérdidas, daños o perjuicios causados directa o indirectamente, en su origen o extensión, por irradiaciones procedentes de la transmutación o desintegración nuclear, o de la radioactividad de cualquier tipo de accidente causado por combustiones nucleares.</w:t>
      </w:r>
    </w:p>
    <w:p w14:paraId="2FE88B55" w14:textId="65FD703D" w:rsidR="00C765F3" w:rsidRPr="00F41B17" w:rsidRDefault="00C765F3" w:rsidP="00C765F3">
      <w:pPr>
        <w:pStyle w:val="paragraph"/>
        <w:spacing w:before="0" w:beforeAutospacing="0" w:after="0" w:afterAutospacing="0" w:line="360" w:lineRule="auto"/>
        <w:ind w:left="720" w:right="845"/>
        <w:jc w:val="both"/>
        <w:textAlignment w:val="baseline"/>
        <w:rPr>
          <w:rFonts w:ascii="Arial" w:hAnsi="Arial" w:cs="Arial"/>
          <w:i/>
          <w:iCs/>
          <w:sz w:val="22"/>
          <w:szCs w:val="22"/>
        </w:rPr>
      </w:pPr>
      <w:r w:rsidRPr="00F41B17">
        <w:rPr>
          <w:rFonts w:ascii="Arial" w:hAnsi="Arial" w:cs="Arial"/>
          <w:i/>
          <w:iCs/>
          <w:sz w:val="22"/>
          <w:szCs w:val="22"/>
        </w:rPr>
        <w:t>15. Siniestros que cause o sufra el vehículo cuando no se movilice por sus propios medios, excepto cuando el vehículo sea remolcado o desplazado por grúa, cama baja, niñera o por cualquier otro medio de transporte de carga autorizado por el Ministerio de Transporte. La Compañía conservará para tales efectos el derecho de subrogación contra las personas responsables, sin que el asegurado, propietario, beneficiario o terceros puedan oponerse a tal derecho.</w:t>
      </w:r>
    </w:p>
    <w:p w14:paraId="4067CB77" w14:textId="77735BBA" w:rsidR="00C765F3" w:rsidRPr="00F41B17" w:rsidRDefault="00C765F3" w:rsidP="00C765F3">
      <w:pPr>
        <w:pStyle w:val="paragraph"/>
        <w:spacing w:before="0" w:beforeAutospacing="0" w:after="0" w:afterAutospacing="0" w:line="360" w:lineRule="auto"/>
        <w:ind w:left="720" w:right="845"/>
        <w:jc w:val="both"/>
        <w:textAlignment w:val="baseline"/>
        <w:rPr>
          <w:rFonts w:ascii="Arial" w:hAnsi="Arial" w:cs="Arial"/>
          <w:i/>
          <w:iCs/>
          <w:sz w:val="22"/>
          <w:szCs w:val="22"/>
        </w:rPr>
      </w:pPr>
      <w:r w:rsidRPr="00F41B17">
        <w:rPr>
          <w:rFonts w:ascii="Arial" w:hAnsi="Arial" w:cs="Arial"/>
          <w:i/>
          <w:iCs/>
          <w:sz w:val="22"/>
          <w:szCs w:val="22"/>
        </w:rPr>
        <w:t>16. Cuando exista título traslaticio de dominio suscrito entre el asegurado y un tercero sobre el bien descrito en la carátula de la póliza.</w:t>
      </w:r>
    </w:p>
    <w:p w14:paraId="3B112AA7" w14:textId="6F20657C" w:rsidR="00C765F3" w:rsidRPr="00F41B17" w:rsidRDefault="00C765F3" w:rsidP="00C765F3">
      <w:pPr>
        <w:pStyle w:val="paragraph"/>
        <w:spacing w:before="0" w:beforeAutospacing="0" w:after="0" w:afterAutospacing="0" w:line="360" w:lineRule="auto"/>
        <w:ind w:left="720" w:right="845"/>
        <w:jc w:val="both"/>
        <w:textAlignment w:val="baseline"/>
        <w:rPr>
          <w:rFonts w:ascii="Arial" w:hAnsi="Arial" w:cs="Arial"/>
          <w:i/>
          <w:iCs/>
          <w:sz w:val="22"/>
          <w:szCs w:val="22"/>
        </w:rPr>
      </w:pPr>
      <w:r w:rsidRPr="00F41B17">
        <w:rPr>
          <w:rFonts w:ascii="Arial" w:hAnsi="Arial" w:cs="Arial"/>
          <w:i/>
          <w:iCs/>
          <w:sz w:val="22"/>
          <w:szCs w:val="22"/>
        </w:rPr>
        <w:lastRenderedPageBreak/>
        <w:t>17. Daños que no hayan sido causados en el siniestro reclamado, ni en la fecha de ocurrencia de éste y que de acuerdo con el análisis pericial de La Compañía no tengan relación ni concordancia con la mecánica de la colisión que motiva la reclamación</w:t>
      </w:r>
    </w:p>
    <w:p w14:paraId="1C9E201D" w14:textId="77777777" w:rsidR="00C765F3" w:rsidRPr="00F41B17" w:rsidRDefault="00C765F3" w:rsidP="00C765F3">
      <w:pPr>
        <w:pStyle w:val="paragraph"/>
        <w:spacing w:before="0" w:beforeAutospacing="0" w:after="0" w:afterAutospacing="0" w:line="360" w:lineRule="auto"/>
        <w:ind w:left="720" w:right="845"/>
        <w:jc w:val="both"/>
        <w:textAlignment w:val="baseline"/>
        <w:rPr>
          <w:rFonts w:ascii="Arial" w:hAnsi="Arial" w:cs="Arial"/>
          <w:i/>
          <w:iCs/>
          <w:sz w:val="22"/>
          <w:szCs w:val="22"/>
        </w:rPr>
      </w:pPr>
      <w:r w:rsidRPr="00F41B17">
        <w:rPr>
          <w:rFonts w:ascii="Arial" w:hAnsi="Arial" w:cs="Arial"/>
          <w:i/>
          <w:iCs/>
          <w:sz w:val="22"/>
          <w:szCs w:val="22"/>
        </w:rPr>
        <w:t>19. Daños o perjuicios ocasionados por actos terroristas, movimientos</w:t>
      </w:r>
    </w:p>
    <w:p w14:paraId="0DA86272" w14:textId="2BEFF419" w:rsidR="00C765F3" w:rsidRPr="00F41B17" w:rsidRDefault="00C765F3" w:rsidP="00C765F3">
      <w:pPr>
        <w:pStyle w:val="paragraph"/>
        <w:spacing w:before="0" w:beforeAutospacing="0" w:after="0" w:afterAutospacing="0" w:line="360" w:lineRule="auto"/>
        <w:ind w:left="720" w:right="845"/>
        <w:jc w:val="both"/>
        <w:textAlignment w:val="baseline"/>
        <w:rPr>
          <w:rFonts w:ascii="Arial" w:hAnsi="Arial" w:cs="Arial"/>
          <w:i/>
          <w:iCs/>
          <w:sz w:val="22"/>
          <w:szCs w:val="22"/>
        </w:rPr>
      </w:pPr>
      <w:r w:rsidRPr="00F41B17">
        <w:rPr>
          <w:rFonts w:ascii="Arial" w:hAnsi="Arial" w:cs="Arial"/>
          <w:i/>
          <w:iCs/>
          <w:sz w:val="22"/>
          <w:szCs w:val="22"/>
        </w:rPr>
        <w:t>subversivos, grupos al margen de la ley, huelgas, amotinamiento, asonadas o conmociones civiles.</w:t>
      </w:r>
    </w:p>
    <w:p w14:paraId="0FD571BB" w14:textId="77777777" w:rsidR="00C765F3" w:rsidRPr="00F41B17" w:rsidRDefault="00C765F3" w:rsidP="00C765F3">
      <w:pPr>
        <w:pStyle w:val="paragraph"/>
        <w:spacing w:before="0" w:beforeAutospacing="0" w:after="0" w:afterAutospacing="0" w:line="360" w:lineRule="auto"/>
        <w:ind w:left="720" w:right="845"/>
        <w:jc w:val="both"/>
        <w:textAlignment w:val="baseline"/>
        <w:rPr>
          <w:rFonts w:ascii="Arial" w:hAnsi="Arial" w:cs="Arial"/>
          <w:i/>
          <w:iCs/>
          <w:sz w:val="22"/>
          <w:szCs w:val="22"/>
        </w:rPr>
      </w:pPr>
      <w:r w:rsidRPr="00F41B17">
        <w:rPr>
          <w:rFonts w:ascii="Arial" w:hAnsi="Arial" w:cs="Arial"/>
          <w:i/>
          <w:iCs/>
          <w:sz w:val="22"/>
          <w:szCs w:val="22"/>
        </w:rPr>
        <w:t>Se aclara que se amparan dichas pérdidas o daños solamente si dichos</w:t>
      </w:r>
    </w:p>
    <w:p w14:paraId="3CBFBA32" w14:textId="77777777" w:rsidR="00C765F3" w:rsidRPr="00F41B17" w:rsidRDefault="00C765F3" w:rsidP="00C765F3">
      <w:pPr>
        <w:pStyle w:val="paragraph"/>
        <w:spacing w:before="0" w:beforeAutospacing="0" w:after="0" w:afterAutospacing="0" w:line="360" w:lineRule="auto"/>
        <w:ind w:left="720" w:right="845"/>
        <w:jc w:val="both"/>
        <w:textAlignment w:val="baseline"/>
        <w:rPr>
          <w:rFonts w:ascii="Arial" w:hAnsi="Arial" w:cs="Arial"/>
          <w:i/>
          <w:iCs/>
          <w:sz w:val="22"/>
          <w:szCs w:val="22"/>
        </w:rPr>
      </w:pPr>
      <w:r w:rsidRPr="00F41B17">
        <w:rPr>
          <w:rFonts w:ascii="Arial" w:hAnsi="Arial" w:cs="Arial"/>
          <w:i/>
          <w:iCs/>
          <w:sz w:val="22"/>
          <w:szCs w:val="22"/>
        </w:rPr>
        <w:t xml:space="preserve">eventos estén excluidos expresamente en las pólizas tomadas por el estado, siempre y cuando los mismos no estén excluidos en el presente clausulado. </w:t>
      </w:r>
    </w:p>
    <w:p w14:paraId="373A59E7" w14:textId="2DD07B10" w:rsidR="00C765F3" w:rsidRPr="00F41B17" w:rsidRDefault="00C765F3" w:rsidP="00C765F3">
      <w:pPr>
        <w:pStyle w:val="paragraph"/>
        <w:spacing w:before="0" w:beforeAutospacing="0" w:after="0" w:afterAutospacing="0" w:line="360" w:lineRule="auto"/>
        <w:ind w:left="720" w:right="845"/>
        <w:jc w:val="both"/>
        <w:textAlignment w:val="baseline"/>
        <w:rPr>
          <w:rFonts w:ascii="Arial" w:hAnsi="Arial" w:cs="Arial"/>
          <w:i/>
          <w:iCs/>
          <w:sz w:val="22"/>
          <w:szCs w:val="22"/>
        </w:rPr>
      </w:pPr>
      <w:r w:rsidRPr="00F41B17">
        <w:rPr>
          <w:rFonts w:ascii="Arial" w:hAnsi="Arial" w:cs="Arial"/>
          <w:i/>
          <w:iCs/>
          <w:sz w:val="22"/>
          <w:szCs w:val="22"/>
        </w:rPr>
        <w:t>21.Cuando se modifique el uso del vehículo con el cual se aseguró sin previo aviso a La Compañía.</w:t>
      </w:r>
    </w:p>
    <w:p w14:paraId="37612F20" w14:textId="060371C0" w:rsidR="00C765F3" w:rsidRPr="00F41B17" w:rsidRDefault="00C765F3" w:rsidP="00C765F3">
      <w:pPr>
        <w:pStyle w:val="paragraph"/>
        <w:spacing w:before="0" w:beforeAutospacing="0" w:after="0" w:afterAutospacing="0" w:line="360" w:lineRule="auto"/>
        <w:ind w:left="720" w:right="845"/>
        <w:jc w:val="both"/>
        <w:textAlignment w:val="baseline"/>
        <w:rPr>
          <w:rFonts w:ascii="Arial" w:hAnsi="Arial" w:cs="Arial"/>
          <w:i/>
          <w:iCs/>
          <w:sz w:val="22"/>
          <w:szCs w:val="22"/>
        </w:rPr>
      </w:pPr>
      <w:r w:rsidRPr="00F41B17">
        <w:rPr>
          <w:rFonts w:ascii="Arial" w:hAnsi="Arial" w:cs="Arial"/>
          <w:i/>
          <w:iCs/>
          <w:sz w:val="22"/>
          <w:szCs w:val="22"/>
        </w:rPr>
        <w:t>22. Cuando el asegurado, sin autorización expresa y escrita de La Compañía, reconozca su propia responsabilidad, incurra en gasto alguno, realice pagos o celebre arreglos, liquidaciones, transacciones o conciliaciones con respecto a cualquiera de las acciones que puedan originar la obligación de indemnizar a cargo de La Compañía de acuerdo con el amparo otorgado, salvo los gastos</w:t>
      </w:r>
      <w:r w:rsidR="00FA7186" w:rsidRPr="00F41B17">
        <w:rPr>
          <w:rFonts w:ascii="Arial" w:hAnsi="Arial" w:cs="Arial"/>
          <w:i/>
          <w:iCs/>
          <w:sz w:val="22"/>
          <w:szCs w:val="22"/>
        </w:rPr>
        <w:t xml:space="preserve"> </w:t>
      </w:r>
      <w:r w:rsidRPr="00F41B17">
        <w:rPr>
          <w:rFonts w:ascii="Arial" w:hAnsi="Arial" w:cs="Arial"/>
          <w:i/>
          <w:iCs/>
          <w:sz w:val="22"/>
          <w:szCs w:val="22"/>
        </w:rPr>
        <w:t>razonables, urgentes y necesarios para proporcionar los auxilios médicos,</w:t>
      </w:r>
      <w:r w:rsidR="00FA7186" w:rsidRPr="00F41B17">
        <w:rPr>
          <w:rFonts w:ascii="Arial" w:hAnsi="Arial" w:cs="Arial"/>
          <w:i/>
          <w:iCs/>
          <w:sz w:val="22"/>
          <w:szCs w:val="22"/>
        </w:rPr>
        <w:t xml:space="preserve"> </w:t>
      </w:r>
      <w:r w:rsidRPr="00F41B17">
        <w:rPr>
          <w:rFonts w:ascii="Arial" w:hAnsi="Arial" w:cs="Arial"/>
          <w:i/>
          <w:iCs/>
          <w:sz w:val="22"/>
          <w:szCs w:val="22"/>
        </w:rPr>
        <w:t>quirúrgicos, de enfermería, ambulancia y hospitalización.</w:t>
      </w:r>
    </w:p>
    <w:p w14:paraId="107B99F8" w14:textId="1D0B3B43" w:rsidR="00C765F3" w:rsidRPr="00F41B17" w:rsidRDefault="00C765F3" w:rsidP="00C765F3">
      <w:pPr>
        <w:pStyle w:val="paragraph"/>
        <w:spacing w:before="0" w:beforeAutospacing="0" w:after="0" w:afterAutospacing="0" w:line="360" w:lineRule="auto"/>
        <w:ind w:left="720" w:right="845"/>
        <w:jc w:val="both"/>
        <w:textAlignment w:val="baseline"/>
        <w:rPr>
          <w:rFonts w:ascii="Arial" w:hAnsi="Arial" w:cs="Arial"/>
          <w:i/>
          <w:iCs/>
          <w:sz w:val="22"/>
          <w:szCs w:val="22"/>
        </w:rPr>
      </w:pPr>
      <w:r w:rsidRPr="00F41B17">
        <w:rPr>
          <w:rFonts w:ascii="Arial" w:hAnsi="Arial" w:cs="Arial"/>
          <w:i/>
          <w:iCs/>
          <w:sz w:val="22"/>
          <w:szCs w:val="22"/>
        </w:rPr>
        <w:t>La prohibición de efectuar pagos no se aplicará cuando el asegurado sea</w:t>
      </w:r>
      <w:r w:rsidR="00FA7186" w:rsidRPr="00F41B17">
        <w:rPr>
          <w:rFonts w:ascii="Arial" w:hAnsi="Arial" w:cs="Arial"/>
          <w:i/>
          <w:iCs/>
          <w:sz w:val="22"/>
          <w:szCs w:val="22"/>
        </w:rPr>
        <w:t xml:space="preserve"> </w:t>
      </w:r>
      <w:r w:rsidRPr="00F41B17">
        <w:rPr>
          <w:rFonts w:ascii="Arial" w:hAnsi="Arial" w:cs="Arial"/>
          <w:i/>
          <w:iCs/>
          <w:sz w:val="22"/>
          <w:szCs w:val="22"/>
        </w:rPr>
        <w:t>condenado por la autoridad competente a indemnizar a la víctima mediante</w:t>
      </w:r>
      <w:r w:rsidR="00FA7186" w:rsidRPr="00F41B17">
        <w:rPr>
          <w:rFonts w:ascii="Arial" w:hAnsi="Arial" w:cs="Arial"/>
          <w:i/>
          <w:iCs/>
          <w:sz w:val="22"/>
          <w:szCs w:val="22"/>
        </w:rPr>
        <w:t xml:space="preserve"> </w:t>
      </w:r>
      <w:r w:rsidRPr="00F41B17">
        <w:rPr>
          <w:rFonts w:ascii="Arial" w:hAnsi="Arial" w:cs="Arial"/>
          <w:i/>
          <w:iCs/>
          <w:sz w:val="22"/>
          <w:szCs w:val="22"/>
        </w:rPr>
        <w:t>decisión ejecutoriada.</w:t>
      </w:r>
      <w:r w:rsidR="00FA7186" w:rsidRPr="00F41B17">
        <w:rPr>
          <w:rFonts w:ascii="Arial" w:hAnsi="Arial" w:cs="Arial"/>
          <w:i/>
          <w:iCs/>
          <w:sz w:val="22"/>
          <w:szCs w:val="22"/>
        </w:rPr>
        <w:t xml:space="preserve"> </w:t>
      </w:r>
      <w:r w:rsidRPr="00F41B17">
        <w:rPr>
          <w:rFonts w:ascii="Arial" w:hAnsi="Arial" w:cs="Arial"/>
          <w:i/>
          <w:iCs/>
          <w:sz w:val="22"/>
          <w:szCs w:val="22"/>
        </w:rPr>
        <w:t xml:space="preserve">El reconocimiento de responsabilidad sólo podrá darse en la declaración </w:t>
      </w:r>
      <w:proofErr w:type="gramStart"/>
      <w:r w:rsidRPr="00F41B17">
        <w:rPr>
          <w:rFonts w:ascii="Arial" w:hAnsi="Arial" w:cs="Arial"/>
          <w:i/>
          <w:iCs/>
          <w:sz w:val="22"/>
          <w:szCs w:val="22"/>
        </w:rPr>
        <w:t xml:space="preserve">del </w:t>
      </w:r>
      <w:r w:rsidR="00FA7186" w:rsidRPr="00F41B17">
        <w:rPr>
          <w:rFonts w:ascii="Arial" w:hAnsi="Arial" w:cs="Arial"/>
          <w:i/>
          <w:iCs/>
          <w:sz w:val="22"/>
          <w:szCs w:val="22"/>
        </w:rPr>
        <w:t xml:space="preserve"> </w:t>
      </w:r>
      <w:r w:rsidRPr="00F41B17">
        <w:rPr>
          <w:rFonts w:ascii="Arial" w:hAnsi="Arial" w:cs="Arial"/>
          <w:i/>
          <w:iCs/>
          <w:sz w:val="22"/>
          <w:szCs w:val="22"/>
        </w:rPr>
        <w:t>asegurado</w:t>
      </w:r>
      <w:proofErr w:type="gramEnd"/>
      <w:r w:rsidRPr="00F41B17">
        <w:rPr>
          <w:rFonts w:ascii="Arial" w:hAnsi="Arial" w:cs="Arial"/>
          <w:i/>
          <w:iCs/>
          <w:sz w:val="22"/>
          <w:szCs w:val="22"/>
        </w:rPr>
        <w:t xml:space="preserve"> a La Compañía sobre los hechos constitutivos del siniestro o</w:t>
      </w:r>
      <w:r w:rsidR="00FA7186" w:rsidRPr="00F41B17">
        <w:rPr>
          <w:rFonts w:ascii="Arial" w:hAnsi="Arial" w:cs="Arial"/>
          <w:i/>
          <w:iCs/>
          <w:sz w:val="22"/>
          <w:szCs w:val="22"/>
        </w:rPr>
        <w:t xml:space="preserve"> </w:t>
      </w:r>
      <w:r w:rsidRPr="00F41B17">
        <w:rPr>
          <w:rFonts w:ascii="Arial" w:hAnsi="Arial" w:cs="Arial"/>
          <w:i/>
          <w:iCs/>
          <w:sz w:val="22"/>
          <w:szCs w:val="22"/>
          <w:lang w:val="es-ES"/>
        </w:rPr>
        <w:t>accidente.</w:t>
      </w:r>
    </w:p>
    <w:bookmarkEnd w:id="3"/>
    <w:p w14:paraId="102F3197" w14:textId="77777777" w:rsidR="00C765F3" w:rsidRPr="00F41B17" w:rsidRDefault="00C765F3" w:rsidP="002A2078">
      <w:pPr>
        <w:pStyle w:val="paragraph"/>
        <w:spacing w:before="0" w:beforeAutospacing="0" w:after="0" w:afterAutospacing="0" w:line="360" w:lineRule="auto"/>
        <w:ind w:left="720" w:right="1127"/>
        <w:jc w:val="both"/>
        <w:textAlignment w:val="baseline"/>
        <w:rPr>
          <w:rFonts w:ascii="Arial" w:hAnsi="Arial" w:cs="Arial"/>
          <w:i/>
          <w:iCs/>
          <w:sz w:val="22"/>
          <w:szCs w:val="22"/>
          <w:lang w:val="es-ES"/>
        </w:rPr>
      </w:pPr>
    </w:p>
    <w:p w14:paraId="157B5B57" w14:textId="3C286FAC" w:rsidR="00EC4518" w:rsidRPr="00F41B17" w:rsidRDefault="00EC4518" w:rsidP="002A2078">
      <w:pPr>
        <w:spacing w:line="360" w:lineRule="auto"/>
        <w:jc w:val="both"/>
        <w:rPr>
          <w:rFonts w:ascii="Arial" w:hAnsi="Arial" w:cs="Arial"/>
        </w:rPr>
      </w:pPr>
      <w:r w:rsidRPr="00F41B17">
        <w:rPr>
          <w:rFonts w:ascii="Arial" w:hAnsi="Arial" w:cs="Arial"/>
          <w:iCs/>
        </w:rPr>
        <w:t xml:space="preserve">Teniendo en cuenta lo anterior, es menester señalar </w:t>
      </w:r>
      <w:r w:rsidR="00080D40" w:rsidRPr="00F41B17">
        <w:rPr>
          <w:rFonts w:ascii="Arial" w:hAnsi="Arial" w:cs="Arial"/>
          <w:iCs/>
        </w:rPr>
        <w:t>que,</w:t>
      </w:r>
      <w:r w:rsidRPr="00F41B17">
        <w:rPr>
          <w:rFonts w:ascii="Arial" w:hAnsi="Arial" w:cs="Arial"/>
          <w:iCs/>
        </w:rPr>
        <w:t xml:space="preserve"> si durante el proceso se logra establecer la ocurrencia de alguna </w:t>
      </w:r>
      <w:r w:rsidR="00A92A11" w:rsidRPr="00F41B17">
        <w:rPr>
          <w:rFonts w:ascii="Arial" w:hAnsi="Arial" w:cs="Arial"/>
          <w:iCs/>
        </w:rPr>
        <w:t xml:space="preserve">otra </w:t>
      </w:r>
      <w:r w:rsidRPr="00F41B17">
        <w:rPr>
          <w:rFonts w:ascii="Arial" w:hAnsi="Arial" w:cs="Arial"/>
          <w:iCs/>
        </w:rPr>
        <w:t xml:space="preserve">de las exclusiones arriba señaladas o cualquiera de las que constan en las condiciones generales, la póliza no podrá ser afectada, en tanto la situación se encontraría inmersa en una exclusión. Así las cosas, de configurarse alguna de ellas no podrá existir responsabilidad en cabeza del Asegurador, por cuanto el juez no podrá ordenar la afectación de la </w:t>
      </w:r>
      <w:r w:rsidRPr="00F41B17">
        <w:rPr>
          <w:rFonts w:ascii="Arial" w:hAnsi="Arial" w:cs="Arial"/>
          <w:lang w:val="es-ES_tradnl"/>
        </w:rPr>
        <w:t xml:space="preserve">Póliza de Seguro No. </w:t>
      </w:r>
      <w:r w:rsidR="009E46BF" w:rsidRPr="00F41B17">
        <w:rPr>
          <w:rFonts w:ascii="Arial" w:hAnsi="Arial" w:cs="Arial"/>
          <w:lang w:eastAsia="en-US"/>
        </w:rPr>
        <w:t>022445431/68</w:t>
      </w:r>
      <w:r w:rsidRPr="00F41B17">
        <w:rPr>
          <w:rFonts w:ascii="Arial" w:hAnsi="Arial" w:cs="Arial"/>
          <w:lang w:val="es-ES_tradnl"/>
        </w:rPr>
        <w:t xml:space="preserve">, </w:t>
      </w:r>
      <w:r w:rsidRPr="00F41B17">
        <w:rPr>
          <w:rFonts w:ascii="Arial" w:hAnsi="Arial" w:cs="Arial"/>
        </w:rPr>
        <w:t>pues las partes acordaron pactar tales exclusiones. En consecuencia, si se evidencia dentro del proceso alguna de ellas, la póliza no cubriría ninguna solicitud de indemnización.</w:t>
      </w:r>
    </w:p>
    <w:p w14:paraId="4D9980C8" w14:textId="77777777" w:rsidR="00414078" w:rsidRPr="00F41B17" w:rsidRDefault="00414078" w:rsidP="002A2078">
      <w:pPr>
        <w:spacing w:line="360" w:lineRule="auto"/>
        <w:jc w:val="both"/>
        <w:rPr>
          <w:rFonts w:ascii="Arial" w:hAnsi="Arial" w:cs="Arial"/>
          <w:iCs/>
          <w:highlight w:val="yellow"/>
        </w:rPr>
      </w:pPr>
    </w:p>
    <w:p w14:paraId="1E94845C" w14:textId="187FC0C1" w:rsidR="00EC4518" w:rsidRPr="00F41B17" w:rsidRDefault="00EC4518" w:rsidP="002A2078">
      <w:pPr>
        <w:spacing w:line="360" w:lineRule="auto"/>
        <w:jc w:val="both"/>
        <w:rPr>
          <w:rFonts w:ascii="Arial" w:hAnsi="Arial" w:cs="Arial"/>
        </w:rPr>
      </w:pPr>
      <w:r w:rsidRPr="00F41B17">
        <w:rPr>
          <w:rFonts w:ascii="Arial" w:hAnsi="Arial" w:cs="Arial"/>
          <w:iCs/>
        </w:rPr>
        <w:t xml:space="preserve">En conclusión, de configurarse alguna de las exclusiones previamente mencionadas o las que constan en el clausulado general de la póliza, no podrá existir responsabilidad en cabeza del </w:t>
      </w:r>
      <w:r w:rsidRPr="00F41B17">
        <w:rPr>
          <w:rFonts w:ascii="Arial" w:hAnsi="Arial" w:cs="Arial"/>
          <w:iCs/>
        </w:rPr>
        <w:lastRenderedPageBreak/>
        <w:t xml:space="preserve">Asegurador. Por cuanto el juez no podrá ordenar la afectación de </w:t>
      </w:r>
      <w:bookmarkStart w:id="4" w:name="_Hlk66940069"/>
      <w:r w:rsidRPr="00F41B17">
        <w:rPr>
          <w:rFonts w:ascii="Arial" w:hAnsi="Arial" w:cs="Arial"/>
          <w:iCs/>
        </w:rPr>
        <w:t xml:space="preserve">la </w:t>
      </w:r>
      <w:r w:rsidRPr="00F41B17">
        <w:rPr>
          <w:rFonts w:ascii="Arial" w:hAnsi="Arial" w:cs="Arial"/>
          <w:lang w:val="es-ES_tradnl"/>
        </w:rPr>
        <w:t xml:space="preserve">Póliza de Seguro No. </w:t>
      </w:r>
      <w:bookmarkEnd w:id="4"/>
      <w:r w:rsidR="009E46BF" w:rsidRPr="00F41B17">
        <w:rPr>
          <w:rFonts w:ascii="Arial" w:hAnsi="Arial" w:cs="Arial"/>
          <w:lang w:eastAsia="en-US"/>
        </w:rPr>
        <w:t>022445431/68</w:t>
      </w:r>
      <w:r w:rsidRPr="00F41B17">
        <w:rPr>
          <w:rFonts w:ascii="Arial" w:hAnsi="Arial" w:cs="Arial"/>
          <w:lang w:val="es-ES_tradnl"/>
        </w:rPr>
        <w:t xml:space="preserve">, </w:t>
      </w:r>
      <w:r w:rsidRPr="00F41B17">
        <w:rPr>
          <w:rFonts w:ascii="Arial" w:hAnsi="Arial" w:cs="Arial"/>
        </w:rPr>
        <w:t>pues las partes acordaron expresamente pactar tales exclusiones. En consecuencia, si se evidencia dentro del proceso alguna de ellas, la Póliza no cubriría ninguna solicitud de indemnización por lo que deberán denegarse las pretensiones de la demanda.</w:t>
      </w:r>
    </w:p>
    <w:p w14:paraId="3BDDA51B" w14:textId="77777777" w:rsidR="00414078" w:rsidRDefault="00414078" w:rsidP="002A2078">
      <w:pPr>
        <w:spacing w:line="360" w:lineRule="auto"/>
        <w:jc w:val="both"/>
        <w:rPr>
          <w:rFonts w:ascii="Arial" w:hAnsi="Arial" w:cs="Arial"/>
        </w:rPr>
      </w:pPr>
    </w:p>
    <w:p w14:paraId="45C28EA6" w14:textId="77777777" w:rsidR="006D2C29" w:rsidRPr="00F41B17" w:rsidRDefault="006D2C29" w:rsidP="002A2078">
      <w:pPr>
        <w:spacing w:line="360" w:lineRule="auto"/>
        <w:jc w:val="both"/>
        <w:rPr>
          <w:rFonts w:ascii="Arial" w:hAnsi="Arial" w:cs="Arial"/>
        </w:rPr>
      </w:pPr>
    </w:p>
    <w:p w14:paraId="3C23FF2A" w14:textId="77777777" w:rsidR="00200E32" w:rsidRPr="007C3E90" w:rsidRDefault="00200E32">
      <w:pPr>
        <w:pStyle w:val="Prrafodelista"/>
        <w:numPr>
          <w:ilvl w:val="0"/>
          <w:numId w:val="10"/>
        </w:numPr>
        <w:rPr>
          <w:b/>
          <w:bCs/>
          <w:color w:val="000000"/>
        </w:rPr>
      </w:pPr>
      <w:r w:rsidRPr="007C3E90">
        <w:rPr>
          <w:b/>
          <w:bCs/>
          <w:color w:val="000000"/>
        </w:rPr>
        <w:t>CARÁCTER MERAMENTE INDEMNIZATORIO DE LOS CONTRATOS DE SEGURO</w:t>
      </w:r>
    </w:p>
    <w:p w14:paraId="4C00C0E7" w14:textId="77777777" w:rsidR="00200E32" w:rsidRPr="00F41B17" w:rsidRDefault="00200E32" w:rsidP="00200E32">
      <w:pPr>
        <w:spacing w:line="360" w:lineRule="auto"/>
        <w:ind w:right="50"/>
        <w:jc w:val="both"/>
        <w:rPr>
          <w:rFonts w:ascii="Arial" w:eastAsia="Arial" w:hAnsi="Arial" w:cs="Arial"/>
          <w:b/>
          <w:bCs/>
          <w:color w:val="000000"/>
        </w:rPr>
      </w:pPr>
    </w:p>
    <w:p w14:paraId="53F5452B" w14:textId="77777777" w:rsidR="00200E32" w:rsidRPr="00F41B17" w:rsidRDefault="00200E32" w:rsidP="00200E32">
      <w:pPr>
        <w:suppressAutoHyphens/>
        <w:spacing w:line="360" w:lineRule="auto"/>
        <w:jc w:val="both"/>
        <w:textAlignment w:val="baseline"/>
        <w:rPr>
          <w:rFonts w:ascii="Arial" w:hAnsi="Arial" w:cs="Arial"/>
          <w:color w:val="000000"/>
        </w:rPr>
      </w:pPr>
      <w:r w:rsidRPr="00F41B17">
        <w:rPr>
          <w:rFonts w:ascii="Arial" w:eastAsia="Arial Unicode MS" w:hAnsi="Arial" w:cs="Arial"/>
          <w:kern w:val="3"/>
          <w:lang w:eastAsia="zh-CN" w:bidi="hi-IN"/>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w:t>
      </w:r>
      <w:r w:rsidRPr="00F41B17">
        <w:rPr>
          <w:rFonts w:ascii="Arial" w:hAnsi="Arial" w:cs="Arial"/>
          <w:color w:val="000000"/>
        </w:rPr>
        <w:t>Al respecto, la Corte Suprema de Justicia, Sala de Casación Civil, respecto al carácter indemnizatorio del Contrato de Seguro, en sentencia del 22 de julio de 1999, expediente 5065, dispuso:</w:t>
      </w:r>
    </w:p>
    <w:p w14:paraId="036B6801" w14:textId="77777777" w:rsidR="00200E32" w:rsidRPr="00F41B17" w:rsidRDefault="00200E32" w:rsidP="00200E32">
      <w:pPr>
        <w:suppressAutoHyphens/>
        <w:spacing w:line="360" w:lineRule="auto"/>
        <w:jc w:val="both"/>
        <w:textAlignment w:val="baseline"/>
        <w:rPr>
          <w:rFonts w:ascii="Arial" w:hAnsi="Arial" w:cs="Arial"/>
          <w:color w:val="000000"/>
        </w:rPr>
      </w:pPr>
    </w:p>
    <w:p w14:paraId="4A81989F" w14:textId="77777777" w:rsidR="00200E32" w:rsidRPr="00F41B17" w:rsidRDefault="00200E32" w:rsidP="00200E32">
      <w:pPr>
        <w:spacing w:line="360" w:lineRule="auto"/>
        <w:ind w:left="851" w:right="851"/>
        <w:jc w:val="both"/>
        <w:rPr>
          <w:rFonts w:ascii="Arial" w:hAnsi="Arial" w:cs="Arial"/>
          <w:i/>
          <w:iCs/>
          <w:shd w:val="clear" w:color="auto" w:fill="FFFFFF"/>
        </w:rPr>
      </w:pPr>
      <w:r w:rsidRPr="00F41B17">
        <w:rPr>
          <w:rFonts w:ascii="Arial" w:hAnsi="Arial" w:cs="Arial"/>
          <w:i/>
          <w:iCs/>
          <w:shd w:val="clear" w:color="auto" w:fill="FFFFFF"/>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F41B17">
        <w:rPr>
          <w:rFonts w:ascii="Arial" w:hAnsi="Arial" w:cs="Arial"/>
          <w:shd w:val="clear" w:color="auto" w:fill="FFFFFF"/>
          <w:vertAlign w:val="superscript"/>
        </w:rPr>
        <w:footnoteReference w:id="19"/>
      </w:r>
    </w:p>
    <w:p w14:paraId="68C8F6AF" w14:textId="77777777" w:rsidR="00200E32" w:rsidRPr="00F41B17" w:rsidRDefault="00200E32" w:rsidP="00200E32">
      <w:pPr>
        <w:spacing w:line="360" w:lineRule="auto"/>
        <w:ind w:left="851" w:right="851"/>
        <w:jc w:val="both"/>
        <w:rPr>
          <w:rFonts w:ascii="Arial" w:hAnsi="Arial" w:cs="Arial"/>
        </w:rPr>
      </w:pPr>
    </w:p>
    <w:p w14:paraId="00AC7923" w14:textId="77777777" w:rsidR="00200E32" w:rsidRPr="00F41B17" w:rsidRDefault="00200E32" w:rsidP="00200E32">
      <w:pPr>
        <w:spacing w:line="360" w:lineRule="auto"/>
        <w:jc w:val="both"/>
        <w:rPr>
          <w:rFonts w:ascii="Arial" w:hAnsi="Arial" w:cs="Arial"/>
          <w:lang w:val="es-ES_tradnl"/>
        </w:rPr>
      </w:pPr>
      <w:r w:rsidRPr="00F41B17">
        <w:rPr>
          <w:rFonts w:ascii="Arial" w:hAnsi="Arial" w:cs="Arial"/>
          <w:color w:val="000000"/>
        </w:rPr>
        <w:t xml:space="preserve">Se puede concluir entonces que el contrato de seguro tiene un carácter meramente indemnizatorio y por tal motivo, tiene como finalidad llevar a la víctima al estado anterior, más no enriquecerla. Es por ello que, aterrizando al caso en cuestión, no es de recibo indemnizar el daño en una mayor proporción al valor asegurado y en concordancia con la cuantía de la pérdida, la que como consta no se ha acreditado. </w:t>
      </w:r>
      <w:r w:rsidRPr="00F41B17">
        <w:rPr>
          <w:rFonts w:ascii="Arial" w:hAnsi="Arial" w:cs="Arial"/>
          <w:lang w:val="es-ES_tradnl"/>
        </w:rPr>
        <w:t>En tal sentido, el artículo 1088 del Código de Comercio estableció lo siguiente:</w:t>
      </w:r>
    </w:p>
    <w:p w14:paraId="73AFD3DB" w14:textId="77777777" w:rsidR="00200E32" w:rsidRPr="00F41B17" w:rsidRDefault="00200E32" w:rsidP="00200E32">
      <w:pPr>
        <w:spacing w:line="360" w:lineRule="auto"/>
        <w:jc w:val="both"/>
        <w:rPr>
          <w:rFonts w:ascii="Arial" w:hAnsi="Arial" w:cs="Arial"/>
          <w:lang w:val="es-ES_tradnl"/>
        </w:rPr>
      </w:pPr>
    </w:p>
    <w:p w14:paraId="3B5F75D7" w14:textId="77777777" w:rsidR="00200E32" w:rsidRPr="00F41B17" w:rsidRDefault="00200E32" w:rsidP="00200E32">
      <w:pPr>
        <w:spacing w:line="360" w:lineRule="auto"/>
        <w:ind w:left="851" w:right="851"/>
        <w:jc w:val="both"/>
        <w:rPr>
          <w:rFonts w:ascii="Arial" w:hAnsi="Arial" w:cs="Arial"/>
          <w:lang w:val="es-ES_tradnl"/>
        </w:rPr>
      </w:pPr>
      <w:r w:rsidRPr="00F41B17">
        <w:rPr>
          <w:rFonts w:ascii="Arial" w:hAnsi="Arial" w:cs="Arial"/>
        </w:rPr>
        <w:t>“</w:t>
      </w:r>
      <w:r w:rsidRPr="00F41B17">
        <w:rPr>
          <w:rFonts w:ascii="Arial" w:hAnsi="Arial" w:cs="Arial"/>
          <w:b/>
          <w:bCs/>
          <w:i/>
          <w:iCs/>
          <w:u w:val="single"/>
        </w:rPr>
        <w:t>Respecto del asegurado, los seguros de daños serán contratos de mera indemnización y jamás podrán constituir para él fuente de enriquecimiento.</w:t>
      </w:r>
      <w:r w:rsidRPr="00F41B17">
        <w:rPr>
          <w:rFonts w:ascii="Arial" w:hAnsi="Arial" w:cs="Arial"/>
          <w:i/>
          <w:iCs/>
        </w:rPr>
        <w:t xml:space="preserve"> La indemnización podrá comprender a la vez el daño emergente y el lucro cesante, </w:t>
      </w:r>
      <w:r w:rsidRPr="00F41B17">
        <w:rPr>
          <w:rFonts w:ascii="Arial" w:hAnsi="Arial" w:cs="Arial"/>
          <w:i/>
          <w:iCs/>
        </w:rPr>
        <w:lastRenderedPageBreak/>
        <w:t>pero éste deberá ser objeto de un acuerdo expreso</w:t>
      </w:r>
      <w:r w:rsidRPr="00F41B17">
        <w:rPr>
          <w:rFonts w:ascii="Arial" w:hAnsi="Arial" w:cs="Arial"/>
        </w:rPr>
        <w:t>” - (Subrayado y negrilla por fuera de texto).</w:t>
      </w:r>
    </w:p>
    <w:p w14:paraId="58389318" w14:textId="77777777" w:rsidR="00200E32" w:rsidRPr="00F41B17" w:rsidRDefault="00200E32" w:rsidP="00200E32">
      <w:pPr>
        <w:suppressAutoHyphens/>
        <w:spacing w:line="360" w:lineRule="auto"/>
        <w:jc w:val="both"/>
        <w:textAlignment w:val="baseline"/>
        <w:rPr>
          <w:rFonts w:ascii="Arial" w:eastAsia="Arial Unicode MS" w:hAnsi="Arial" w:cs="Arial"/>
          <w:kern w:val="3"/>
          <w:lang w:eastAsia="zh-CN" w:bidi="hi-IN"/>
        </w:rPr>
      </w:pPr>
    </w:p>
    <w:p w14:paraId="0D6FDF55" w14:textId="77777777" w:rsidR="00200E32" w:rsidRPr="00F41B17" w:rsidRDefault="00200E32" w:rsidP="00200E32">
      <w:pPr>
        <w:suppressAutoHyphens/>
        <w:spacing w:line="360" w:lineRule="auto"/>
        <w:jc w:val="both"/>
        <w:textAlignment w:val="baseline"/>
        <w:rPr>
          <w:rFonts w:ascii="Arial" w:eastAsia="Arial Unicode MS" w:hAnsi="Arial" w:cs="Arial"/>
          <w:bCs/>
          <w:kern w:val="3"/>
          <w:shd w:val="clear" w:color="auto" w:fill="FFFFFF"/>
          <w:lang w:eastAsia="zh-CN" w:bidi="hi-IN"/>
        </w:rPr>
      </w:pPr>
      <w:r w:rsidRPr="00F41B17">
        <w:rPr>
          <w:rFonts w:ascii="Arial" w:eastAsia="Arial Unicode MS" w:hAnsi="Arial" w:cs="Arial"/>
          <w:kern w:val="3"/>
          <w:lang w:eastAsia="zh-CN" w:bidi="hi-IN"/>
        </w:rPr>
        <w:t xml:space="preserve">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w:t>
      </w:r>
      <w:r w:rsidRPr="00F41B17">
        <w:rPr>
          <w:rFonts w:ascii="Arial" w:eastAsia="Arial Unicode MS" w:hAnsi="Arial" w:cs="Arial"/>
          <w:bCs/>
          <w:kern w:val="3"/>
          <w:shd w:val="clear" w:color="auto" w:fill="FFFFFF"/>
          <w:lang w:eastAsia="zh-CN" w:bidi="hi-IN"/>
        </w:rPr>
        <w:t>que no esté debidamente acreditada por la parte accionante, se estaría contraviniendo el citado principio de mera indemnización del contrato de seguro. En efecto, se estaría supliendo la carga probatoria de la parte actora frente a los presupuestos de una responsabilidad patrimonial del asegurador y eventualmente enriqueciendo a la accionante.</w:t>
      </w:r>
    </w:p>
    <w:p w14:paraId="17D76AAA" w14:textId="77777777" w:rsidR="00200E32" w:rsidRPr="00F41B17" w:rsidRDefault="00200E32" w:rsidP="00200E32">
      <w:pPr>
        <w:suppressAutoHyphens/>
        <w:spacing w:line="360" w:lineRule="auto"/>
        <w:jc w:val="both"/>
        <w:textAlignment w:val="baseline"/>
        <w:rPr>
          <w:rFonts w:ascii="Arial" w:eastAsia="Arial Unicode MS" w:hAnsi="Arial" w:cs="Arial"/>
          <w:kern w:val="3"/>
          <w:lang w:eastAsia="zh-CN" w:bidi="hi-IN"/>
        </w:rPr>
      </w:pPr>
    </w:p>
    <w:p w14:paraId="3E23CABC" w14:textId="77777777" w:rsidR="00200E32" w:rsidRPr="00F41B17" w:rsidRDefault="00200E32" w:rsidP="00200E32">
      <w:pPr>
        <w:spacing w:line="360" w:lineRule="auto"/>
        <w:jc w:val="both"/>
        <w:rPr>
          <w:rFonts w:ascii="Arial" w:hAnsi="Arial" w:cs="Arial"/>
          <w:lang w:val="es-ES_tradnl"/>
        </w:rPr>
      </w:pPr>
      <w:r w:rsidRPr="00F41B17">
        <w:rPr>
          <w:rFonts w:ascii="Arial" w:hAnsi="Arial" w:cs="Arial"/>
          <w:lang w:val="es-ES_tradnl"/>
        </w:rPr>
        <w:t>No puede perderse de vista que el contrato de seguro no puede ser fuente de enriquecimiento y que el mismo tiene a un carácter meramente indemnizatorio. Así las cosas, de efectuar cualquier pago cuando no se ha acreditado la ocurrencia del riesgo asegurado y la cuantía de la pérdida en cuanto no existe prueba del valor actual del vehículo, implicaría un enriquecimiento para el demandante, y en esa medida, se violaría el principio indemnizatorio del seguro</w:t>
      </w:r>
    </w:p>
    <w:p w14:paraId="7E255301" w14:textId="77777777" w:rsidR="00200E32" w:rsidRPr="00F41B17" w:rsidRDefault="00200E32" w:rsidP="00200E32">
      <w:pPr>
        <w:spacing w:line="360" w:lineRule="auto"/>
        <w:jc w:val="both"/>
        <w:rPr>
          <w:rFonts w:ascii="Arial" w:hAnsi="Arial" w:cs="Arial"/>
          <w:lang w:val="es-ES_tradnl"/>
        </w:rPr>
      </w:pPr>
    </w:p>
    <w:p w14:paraId="78EE3CDA" w14:textId="77777777" w:rsidR="00200E32" w:rsidRPr="00F41B17" w:rsidRDefault="00200E32" w:rsidP="00200E32">
      <w:pPr>
        <w:spacing w:line="360" w:lineRule="auto"/>
        <w:jc w:val="both"/>
        <w:rPr>
          <w:rFonts w:ascii="Arial" w:hAnsi="Arial" w:cs="Arial"/>
          <w:lang w:val="es-ES_tradnl"/>
        </w:rPr>
      </w:pPr>
      <w:r w:rsidRPr="00F41B17">
        <w:rPr>
          <w:rFonts w:ascii="Arial" w:hAnsi="Arial" w:cs="Arial"/>
          <w:lang w:val="es-ES_tradnl"/>
        </w:rPr>
        <w:t xml:space="preserve">Por todo lo anterior y teniendo en cuenta que dentro del plenario no se ha demostrado la ocurrencia del riesgo asegurado y la cuantía de la perdida, cualquier indemnización claramente vulneraría el principio indemnizatorio. Lo anterior, por cuanto es inviable reconocer emolumento alguno cuando ni siquiera se ha probado la cuantía de la pérdida y la materialización del riesgo asegurado. </w:t>
      </w:r>
      <w:r w:rsidRPr="00F41B17">
        <w:rPr>
          <w:rFonts w:ascii="Arial" w:hAnsi="Arial" w:cs="Arial"/>
          <w:bCs/>
          <w:lang w:val="es-ES_tradnl"/>
        </w:rPr>
        <w:t>En consecuencia, reconocer una indemnización tal como fue solicitada, transgrediría el carácter meramente indemnizatorio que reviste a los contratos de seguro.</w:t>
      </w:r>
    </w:p>
    <w:p w14:paraId="66A1822F" w14:textId="77777777" w:rsidR="00200E32" w:rsidRPr="00F41B17" w:rsidRDefault="00200E32" w:rsidP="00200E32">
      <w:pPr>
        <w:spacing w:line="360" w:lineRule="auto"/>
        <w:jc w:val="both"/>
        <w:rPr>
          <w:rFonts w:ascii="Arial" w:hAnsi="Arial" w:cs="Arial"/>
          <w:bCs/>
          <w:lang w:val="es-ES_tradnl"/>
        </w:rPr>
      </w:pPr>
    </w:p>
    <w:p w14:paraId="5D0C432D" w14:textId="77777777" w:rsidR="00200E32" w:rsidRPr="00F41B17" w:rsidRDefault="00200E32" w:rsidP="00200E32">
      <w:pPr>
        <w:spacing w:line="360" w:lineRule="auto"/>
        <w:jc w:val="both"/>
        <w:rPr>
          <w:rFonts w:ascii="Arial" w:hAnsi="Arial" w:cs="Arial"/>
          <w:bCs/>
          <w:lang w:val="es-ES_tradnl"/>
        </w:rPr>
      </w:pPr>
      <w:r w:rsidRPr="00F41B17">
        <w:rPr>
          <w:rFonts w:ascii="Arial" w:hAnsi="Arial" w:cs="Arial"/>
          <w:bCs/>
          <w:lang w:val="es-ES_tradnl"/>
        </w:rPr>
        <w:t xml:space="preserve">En virtud de lo anterior, respetuosamente solicito al señor juez, declarar probada la presente excepción. </w:t>
      </w:r>
    </w:p>
    <w:p w14:paraId="26BB4E90" w14:textId="77777777" w:rsidR="00200E32" w:rsidRDefault="00200E32" w:rsidP="007C3E90">
      <w:pPr>
        <w:pStyle w:val="paragraph"/>
        <w:spacing w:before="0" w:beforeAutospacing="0" w:after="0" w:afterAutospacing="0" w:line="360" w:lineRule="auto"/>
        <w:ind w:left="720"/>
        <w:jc w:val="both"/>
        <w:textAlignment w:val="baseline"/>
        <w:rPr>
          <w:rStyle w:val="normaltextrun"/>
          <w:rFonts w:ascii="Arial" w:eastAsia="Arial MT" w:hAnsi="Arial" w:cs="Arial"/>
          <w:sz w:val="22"/>
          <w:szCs w:val="22"/>
          <w:lang w:val="es-ES"/>
        </w:rPr>
      </w:pPr>
    </w:p>
    <w:p w14:paraId="6CE90260" w14:textId="77777777" w:rsidR="006D2C29" w:rsidRPr="007C3E90" w:rsidRDefault="006D2C29" w:rsidP="007C3E90">
      <w:pPr>
        <w:pStyle w:val="paragraph"/>
        <w:spacing w:before="0" w:beforeAutospacing="0" w:after="0" w:afterAutospacing="0" w:line="360" w:lineRule="auto"/>
        <w:ind w:left="720"/>
        <w:jc w:val="both"/>
        <w:textAlignment w:val="baseline"/>
        <w:rPr>
          <w:rStyle w:val="normaltextrun"/>
          <w:rFonts w:ascii="Arial" w:eastAsia="Arial MT" w:hAnsi="Arial" w:cs="Arial"/>
          <w:sz w:val="22"/>
          <w:szCs w:val="22"/>
          <w:lang w:val="es-ES"/>
        </w:rPr>
      </w:pPr>
    </w:p>
    <w:p w14:paraId="36253EA3" w14:textId="5A69C51A" w:rsidR="00D314D0" w:rsidRPr="00F41B17" w:rsidRDefault="00D314D0">
      <w:pPr>
        <w:pStyle w:val="paragraph"/>
        <w:numPr>
          <w:ilvl w:val="0"/>
          <w:numId w:val="10"/>
        </w:numPr>
        <w:spacing w:before="0" w:beforeAutospacing="0" w:after="0" w:afterAutospacing="0" w:line="360" w:lineRule="auto"/>
        <w:jc w:val="both"/>
        <w:textAlignment w:val="baseline"/>
        <w:rPr>
          <w:rStyle w:val="eop"/>
          <w:rFonts w:ascii="Arial" w:eastAsia="Arial MT" w:hAnsi="Arial" w:cs="Arial"/>
          <w:sz w:val="22"/>
          <w:szCs w:val="22"/>
          <w:lang w:val="es-ES"/>
        </w:rPr>
      </w:pPr>
      <w:r w:rsidRPr="00F41B17">
        <w:rPr>
          <w:rStyle w:val="normaltextrun"/>
          <w:rFonts w:ascii="Arial" w:hAnsi="Arial" w:cs="Arial"/>
          <w:b/>
          <w:bCs/>
          <w:sz w:val="22"/>
          <w:szCs w:val="22"/>
          <w:lang w:val="es-ES"/>
        </w:rPr>
        <w:t>EN CUALQUIER CASO, DE NINGUNA FORMA SE PODRÁ EXCEDER EL LÍMITE DEL VALOR ASEGURADO</w:t>
      </w:r>
      <w:r w:rsidR="007D72DA" w:rsidRPr="00F41B17">
        <w:rPr>
          <w:rStyle w:val="normaltextrun"/>
          <w:rFonts w:ascii="Arial" w:hAnsi="Arial" w:cs="Arial"/>
          <w:b/>
          <w:bCs/>
          <w:sz w:val="22"/>
          <w:szCs w:val="22"/>
          <w:lang w:val="es-ES"/>
        </w:rPr>
        <w:t>.</w:t>
      </w:r>
    </w:p>
    <w:p w14:paraId="1609D2AD" w14:textId="77777777" w:rsidR="00414078" w:rsidRPr="00F41B17" w:rsidRDefault="00414078" w:rsidP="002A2078">
      <w:pPr>
        <w:pStyle w:val="paragraph"/>
        <w:spacing w:before="0" w:beforeAutospacing="0" w:after="0" w:afterAutospacing="0" w:line="360" w:lineRule="auto"/>
        <w:jc w:val="both"/>
        <w:textAlignment w:val="baseline"/>
        <w:rPr>
          <w:rFonts w:ascii="Arial" w:hAnsi="Arial" w:cs="Arial"/>
          <w:sz w:val="22"/>
          <w:szCs w:val="22"/>
        </w:rPr>
      </w:pPr>
    </w:p>
    <w:p w14:paraId="412DA608" w14:textId="53BBEA08" w:rsidR="00D314D0" w:rsidRPr="00F41B17" w:rsidRDefault="00D314D0" w:rsidP="002A2078">
      <w:pPr>
        <w:pStyle w:val="paragraph"/>
        <w:spacing w:before="0" w:beforeAutospacing="0" w:after="0" w:afterAutospacing="0" w:line="360" w:lineRule="auto"/>
        <w:jc w:val="both"/>
        <w:textAlignment w:val="baseline"/>
        <w:rPr>
          <w:rStyle w:val="eop"/>
          <w:rFonts w:ascii="Arial" w:hAnsi="Arial" w:cs="Arial"/>
          <w:sz w:val="22"/>
          <w:szCs w:val="22"/>
        </w:rPr>
      </w:pPr>
      <w:r w:rsidRPr="00F41B17">
        <w:rPr>
          <w:rStyle w:val="eop"/>
          <w:rFonts w:ascii="Arial" w:hAnsi="Arial" w:cs="Arial"/>
          <w:sz w:val="22"/>
          <w:szCs w:val="22"/>
        </w:rPr>
        <w:t> </w:t>
      </w:r>
      <w:r w:rsidRPr="00F41B17">
        <w:rPr>
          <w:rStyle w:val="normaltextrun"/>
          <w:rFonts w:ascii="Arial" w:hAnsi="Arial" w:cs="Arial"/>
          <w:sz w:val="22"/>
          <w:szCs w:val="22"/>
          <w:lang w:val="es-ES"/>
        </w:rPr>
        <w:t>En el remoto e improbable evento en que el Despacho considere que la Póliza que hoy nos ocupa sí presta cobertura para los hechos objeto de este litigio, que sí se realizó el riesgo asegurado y que en este sentido, sí ha nacido a la vida jurídica la obligación condicional de Allianz Seguros S</w:t>
      </w:r>
      <w:r w:rsidR="000B6BBB" w:rsidRPr="00F41B17">
        <w:rPr>
          <w:rStyle w:val="normaltextrun"/>
          <w:rFonts w:ascii="Arial" w:hAnsi="Arial" w:cs="Arial"/>
          <w:sz w:val="22"/>
          <w:szCs w:val="22"/>
          <w:lang w:val="es-ES"/>
        </w:rPr>
        <w:t>.</w:t>
      </w:r>
      <w:r w:rsidRPr="00F41B17">
        <w:rPr>
          <w:rStyle w:val="normaltextrun"/>
          <w:rFonts w:ascii="Arial" w:hAnsi="Arial" w:cs="Arial"/>
          <w:sz w:val="22"/>
          <w:szCs w:val="22"/>
          <w:lang w:val="es-ES"/>
        </w:rPr>
        <w:t xml:space="preserve">A. Exclusivamente bajo esta hipótesis, el Juzgado deberá tener en cuenta entonces que no se podrá </w:t>
      </w:r>
      <w:r w:rsidRPr="00F41B17">
        <w:rPr>
          <w:rStyle w:val="normaltextrun"/>
          <w:rFonts w:ascii="Arial" w:hAnsi="Arial" w:cs="Arial"/>
          <w:sz w:val="22"/>
          <w:szCs w:val="22"/>
          <w:lang w:val="es-ES"/>
        </w:rPr>
        <w:lastRenderedPageBreak/>
        <w:t>condenar a mi poderdante al pago de una suma mayor a la asegurada, incluso si se lograra demostrar que los presuntos daños reclamados son superiores y de igual forma, se deberá tener en cuenta el deducible pactado en el contrato. Por supuesto, sin que esta consideración constituya aceptación de responsabilidad alguna a cargo de mi representada.</w:t>
      </w:r>
      <w:r w:rsidRPr="00F41B17">
        <w:rPr>
          <w:rStyle w:val="eop"/>
          <w:rFonts w:ascii="Arial" w:hAnsi="Arial" w:cs="Arial"/>
          <w:sz w:val="22"/>
          <w:szCs w:val="22"/>
        </w:rPr>
        <w:t> </w:t>
      </w:r>
    </w:p>
    <w:p w14:paraId="56B01429" w14:textId="77777777" w:rsidR="00414078" w:rsidRPr="00F41B17" w:rsidRDefault="00414078" w:rsidP="002A2078">
      <w:pPr>
        <w:pStyle w:val="paragraph"/>
        <w:spacing w:before="0" w:beforeAutospacing="0" w:after="0" w:afterAutospacing="0" w:line="360" w:lineRule="auto"/>
        <w:jc w:val="both"/>
        <w:textAlignment w:val="baseline"/>
        <w:rPr>
          <w:rFonts w:ascii="Arial" w:hAnsi="Arial" w:cs="Arial"/>
          <w:sz w:val="22"/>
          <w:szCs w:val="22"/>
        </w:rPr>
      </w:pPr>
    </w:p>
    <w:p w14:paraId="3C4F2724" w14:textId="62F482F4" w:rsidR="00D314D0" w:rsidRPr="00F41B17" w:rsidRDefault="00D314D0" w:rsidP="002A2078">
      <w:pPr>
        <w:pStyle w:val="paragraph"/>
        <w:spacing w:before="0" w:beforeAutospacing="0" w:after="0" w:afterAutospacing="0" w:line="360" w:lineRule="auto"/>
        <w:jc w:val="both"/>
        <w:textAlignment w:val="baseline"/>
        <w:rPr>
          <w:rStyle w:val="eop"/>
          <w:rFonts w:ascii="Arial" w:hAnsi="Arial" w:cs="Arial"/>
          <w:sz w:val="22"/>
          <w:szCs w:val="22"/>
        </w:rPr>
      </w:pPr>
      <w:r w:rsidRPr="00F41B17">
        <w:rPr>
          <w:rStyle w:val="eop"/>
          <w:rFonts w:ascii="Arial" w:hAnsi="Arial" w:cs="Arial"/>
          <w:sz w:val="22"/>
          <w:szCs w:val="22"/>
        </w:rPr>
        <w:t> </w:t>
      </w:r>
      <w:r w:rsidRPr="00F41B17">
        <w:rPr>
          <w:rStyle w:val="normaltextrun"/>
          <w:rFonts w:ascii="Arial" w:hAnsi="Arial" w:cs="Arial"/>
          <w:sz w:val="22"/>
          <w:szCs w:val="22"/>
          <w:shd w:val="clear" w:color="auto" w:fill="FFFFFF"/>
          <w:lang w:val="es-ES"/>
        </w:rPr>
        <w:t xml:space="preserve">En este orden de ideas, </w:t>
      </w:r>
      <w:r w:rsidRPr="00F41B17">
        <w:rPr>
          <w:rStyle w:val="normaltextrun"/>
          <w:rFonts w:ascii="Arial" w:hAnsi="Arial" w:cs="Arial"/>
          <w:sz w:val="22"/>
          <w:szCs w:val="22"/>
          <w:lang w:val="es-ES"/>
        </w:rPr>
        <w:t xml:space="preserve">mi procurada </w:t>
      </w:r>
      <w:r w:rsidRPr="00F41B17">
        <w:rPr>
          <w:rStyle w:val="normaltextrun"/>
          <w:rFonts w:ascii="Arial" w:hAnsi="Arial" w:cs="Arial"/>
          <w:sz w:val="22"/>
          <w:szCs w:val="22"/>
          <w:shd w:val="clear" w:color="auto" w:fill="FFFFFF"/>
          <w:lang w:val="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r w:rsidRPr="00F41B17">
        <w:rPr>
          <w:rStyle w:val="eop"/>
          <w:rFonts w:ascii="Arial" w:hAnsi="Arial" w:cs="Arial"/>
          <w:sz w:val="22"/>
          <w:szCs w:val="22"/>
        </w:rPr>
        <w:t> </w:t>
      </w:r>
    </w:p>
    <w:p w14:paraId="702B6C83" w14:textId="77777777" w:rsidR="00414078" w:rsidRPr="00F41B17" w:rsidRDefault="00414078" w:rsidP="002A2078">
      <w:pPr>
        <w:pStyle w:val="paragraph"/>
        <w:spacing w:before="0" w:beforeAutospacing="0" w:after="0" w:afterAutospacing="0" w:line="360" w:lineRule="auto"/>
        <w:jc w:val="both"/>
        <w:textAlignment w:val="baseline"/>
        <w:rPr>
          <w:rFonts w:ascii="Arial" w:hAnsi="Arial" w:cs="Arial"/>
          <w:sz w:val="22"/>
          <w:szCs w:val="22"/>
        </w:rPr>
      </w:pPr>
    </w:p>
    <w:p w14:paraId="08B8D0C3" w14:textId="5950AEBE" w:rsidR="00D314D0" w:rsidRPr="00F41B17" w:rsidRDefault="00D314D0" w:rsidP="002A2078">
      <w:pPr>
        <w:pStyle w:val="paragraph"/>
        <w:spacing w:before="0" w:beforeAutospacing="0" w:after="0" w:afterAutospacing="0" w:line="360" w:lineRule="auto"/>
        <w:ind w:left="915" w:right="560"/>
        <w:jc w:val="both"/>
        <w:textAlignment w:val="baseline"/>
        <w:rPr>
          <w:rStyle w:val="eop"/>
          <w:rFonts w:ascii="Arial" w:hAnsi="Arial" w:cs="Arial"/>
          <w:sz w:val="22"/>
          <w:szCs w:val="22"/>
        </w:rPr>
      </w:pPr>
      <w:r w:rsidRPr="00F41B17">
        <w:rPr>
          <w:rStyle w:val="eop"/>
          <w:rFonts w:ascii="Arial" w:hAnsi="Arial" w:cs="Arial"/>
          <w:sz w:val="22"/>
          <w:szCs w:val="22"/>
        </w:rPr>
        <w:t> </w:t>
      </w:r>
      <w:r w:rsidRPr="00F41B17">
        <w:rPr>
          <w:rStyle w:val="normaltextrun"/>
          <w:rFonts w:ascii="Arial" w:hAnsi="Arial" w:cs="Arial"/>
          <w:b/>
          <w:bCs/>
          <w:i/>
          <w:iCs/>
          <w:sz w:val="22"/>
          <w:szCs w:val="22"/>
          <w:lang w:val="es-ES"/>
        </w:rPr>
        <w:t>“ARTÍCULO 1079. RESPONSABILIDAD HASTA LA CONCURRENCIA DE LA SUMA ASEGURADA</w:t>
      </w:r>
      <w:r w:rsidRPr="00F41B17">
        <w:rPr>
          <w:rStyle w:val="normaltextrun"/>
          <w:rFonts w:ascii="Arial" w:hAnsi="Arial" w:cs="Arial"/>
          <w:i/>
          <w:iCs/>
          <w:sz w:val="22"/>
          <w:szCs w:val="22"/>
          <w:lang w:val="es-ES"/>
        </w:rPr>
        <w:t>. El asegurador no estará obligado a responder si no hasta concurrencia de la suma asegurada, sin perjuicio de lo dispuesto en el inciso segundo del artículo 1074”.</w:t>
      </w:r>
      <w:r w:rsidRPr="00F41B17">
        <w:rPr>
          <w:rStyle w:val="eop"/>
          <w:rFonts w:ascii="Arial" w:hAnsi="Arial" w:cs="Arial"/>
          <w:sz w:val="22"/>
          <w:szCs w:val="22"/>
        </w:rPr>
        <w:t> </w:t>
      </w:r>
    </w:p>
    <w:p w14:paraId="6C0B0227" w14:textId="77777777" w:rsidR="00414078" w:rsidRPr="00F41B17" w:rsidRDefault="00414078" w:rsidP="002A2078">
      <w:pPr>
        <w:pStyle w:val="paragraph"/>
        <w:spacing w:before="0" w:beforeAutospacing="0" w:after="0" w:afterAutospacing="0" w:line="360" w:lineRule="auto"/>
        <w:ind w:left="915" w:right="560"/>
        <w:jc w:val="both"/>
        <w:textAlignment w:val="baseline"/>
        <w:rPr>
          <w:rFonts w:ascii="Arial" w:hAnsi="Arial" w:cs="Arial"/>
          <w:sz w:val="22"/>
          <w:szCs w:val="22"/>
        </w:rPr>
      </w:pPr>
    </w:p>
    <w:p w14:paraId="2E6E50EF" w14:textId="22082B79" w:rsidR="00D314D0" w:rsidRPr="00F41B17" w:rsidRDefault="00D314D0" w:rsidP="002A2078">
      <w:pPr>
        <w:pStyle w:val="paragraph"/>
        <w:spacing w:before="0" w:beforeAutospacing="0" w:after="0" w:afterAutospacing="0" w:line="360" w:lineRule="auto"/>
        <w:jc w:val="both"/>
        <w:textAlignment w:val="baseline"/>
        <w:rPr>
          <w:rStyle w:val="eop"/>
          <w:rFonts w:ascii="Arial" w:hAnsi="Arial" w:cs="Arial"/>
          <w:sz w:val="22"/>
          <w:szCs w:val="22"/>
        </w:rPr>
      </w:pPr>
      <w:r w:rsidRPr="00F41B17">
        <w:rPr>
          <w:rStyle w:val="normaltextrun"/>
          <w:rFonts w:ascii="Arial" w:hAnsi="Arial" w:cs="Arial"/>
          <w:sz w:val="22"/>
          <w:szCs w:val="22"/>
          <w:shd w:val="clear" w:color="auto" w:fill="FFFFFF"/>
          <w:lang w:val="es-ES"/>
        </w:rPr>
        <w:t>La norma antes expuesta, es completamente clara al explicar que la responsabilidad del asegurador va hasta la concurrencia de la suma asegurada. De este modo, la Corte Suprema de Justicia ha interpretado el precitado artículo en los mismos términos al explicar: </w:t>
      </w:r>
      <w:r w:rsidRPr="00F41B17">
        <w:rPr>
          <w:rStyle w:val="eop"/>
          <w:rFonts w:ascii="Arial" w:hAnsi="Arial" w:cs="Arial"/>
          <w:sz w:val="22"/>
          <w:szCs w:val="22"/>
        </w:rPr>
        <w:t> </w:t>
      </w:r>
    </w:p>
    <w:p w14:paraId="31AD04DB" w14:textId="77777777" w:rsidR="00414078" w:rsidRPr="00F41B17" w:rsidRDefault="00414078" w:rsidP="002A2078">
      <w:pPr>
        <w:pStyle w:val="paragraph"/>
        <w:spacing w:before="0" w:beforeAutospacing="0" w:after="0" w:afterAutospacing="0" w:line="360" w:lineRule="auto"/>
        <w:jc w:val="both"/>
        <w:textAlignment w:val="baseline"/>
        <w:rPr>
          <w:rFonts w:ascii="Arial" w:hAnsi="Arial" w:cs="Arial"/>
          <w:sz w:val="22"/>
          <w:szCs w:val="22"/>
        </w:rPr>
      </w:pPr>
    </w:p>
    <w:p w14:paraId="48361A87" w14:textId="58DF0D87" w:rsidR="00D314D0" w:rsidRPr="00F41B17" w:rsidRDefault="00D314D0" w:rsidP="002A2078">
      <w:pPr>
        <w:pStyle w:val="paragraph"/>
        <w:spacing w:before="0" w:beforeAutospacing="0" w:after="0" w:afterAutospacing="0" w:line="360" w:lineRule="auto"/>
        <w:ind w:left="915" w:right="560"/>
        <w:jc w:val="both"/>
        <w:textAlignment w:val="baseline"/>
        <w:rPr>
          <w:rStyle w:val="eop"/>
          <w:rFonts w:ascii="Arial" w:hAnsi="Arial" w:cs="Arial"/>
          <w:sz w:val="22"/>
          <w:szCs w:val="22"/>
        </w:rPr>
      </w:pPr>
      <w:r w:rsidRPr="00F41B17">
        <w:rPr>
          <w:rStyle w:val="eop"/>
          <w:rFonts w:ascii="Arial" w:hAnsi="Arial" w:cs="Arial"/>
          <w:sz w:val="22"/>
          <w:szCs w:val="22"/>
        </w:rPr>
        <w:t> </w:t>
      </w:r>
      <w:r w:rsidRPr="00F41B17">
        <w:rPr>
          <w:rStyle w:val="normaltextrun"/>
          <w:rFonts w:ascii="Arial" w:hAnsi="Arial" w:cs="Arial"/>
          <w:i/>
          <w:iCs/>
          <w:sz w:val="22"/>
          <w:szCs w:val="22"/>
          <w:shd w:val="clear" w:color="auto" w:fill="FFFFFF"/>
          <w:lang w:val="es-ES"/>
        </w:rPr>
        <w:t xml:space="preserve">“Al respecto es necesario destacar que, como lo ha puntualizado esta Corporación, </w:t>
      </w:r>
      <w:r w:rsidRPr="00F41B17">
        <w:rPr>
          <w:rStyle w:val="normaltextrun"/>
          <w:rFonts w:ascii="Arial" w:hAnsi="Arial" w:cs="Arial"/>
          <w:b/>
          <w:bCs/>
          <w:i/>
          <w:iCs/>
          <w:sz w:val="22"/>
          <w:szCs w:val="22"/>
          <w:u w:val="single"/>
          <w:shd w:val="clear" w:color="auto" w:fill="FFFFFF"/>
          <w:lang w:val="es-ES"/>
        </w:rPr>
        <w:t>el valor de la prestación a cargo de la aseguradora</w:t>
      </w:r>
      <w:r w:rsidRPr="00F41B17">
        <w:rPr>
          <w:rStyle w:val="normaltextrun"/>
          <w:rFonts w:ascii="Arial" w:hAnsi="Arial" w:cs="Arial"/>
          <w:i/>
          <w:iCs/>
          <w:sz w:val="22"/>
          <w:szCs w:val="22"/>
          <w:shd w:val="clear" w:color="auto" w:fill="FFFFFF"/>
          <w:lang w:val="es-ES"/>
        </w:rPr>
        <w:t xml:space="preserve">, en lo que tiene que ver con los seguros contra daños, </w:t>
      </w:r>
      <w:r w:rsidRPr="00F41B17">
        <w:rPr>
          <w:rStyle w:val="normaltextrun"/>
          <w:rFonts w:ascii="Arial" w:hAnsi="Arial" w:cs="Arial"/>
          <w:b/>
          <w:bCs/>
          <w:i/>
          <w:iCs/>
          <w:sz w:val="22"/>
          <w:szCs w:val="22"/>
          <w:u w:val="single"/>
          <w:shd w:val="clear" w:color="auto" w:fill="FFFFFF"/>
          <w:lang w:val="es-ES"/>
        </w:rPr>
        <w:t>se encuentra delimitado, tanto por el valor asegurado</w:t>
      </w:r>
      <w:r w:rsidRPr="00F41B17">
        <w:rPr>
          <w:rStyle w:val="normaltextrun"/>
          <w:rFonts w:ascii="Arial" w:hAnsi="Arial" w:cs="Arial"/>
          <w:i/>
          <w:iCs/>
          <w:sz w:val="22"/>
          <w:szCs w:val="22"/>
          <w:shd w:val="clear" w:color="auto" w:fill="FFFFFF"/>
          <w:lang w:val="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F41B17">
        <w:rPr>
          <w:rStyle w:val="Refdenotaalpie"/>
          <w:rFonts w:ascii="Arial" w:hAnsi="Arial" w:cs="Arial"/>
          <w:i/>
          <w:iCs/>
          <w:sz w:val="22"/>
          <w:szCs w:val="22"/>
          <w:shd w:val="clear" w:color="auto" w:fill="FFFFFF"/>
          <w:lang w:val="es-ES"/>
        </w:rPr>
        <w:footnoteReference w:id="20"/>
      </w:r>
      <w:r w:rsidRPr="00F41B17">
        <w:rPr>
          <w:rStyle w:val="normaltextrun"/>
          <w:rFonts w:ascii="Arial" w:hAnsi="Arial" w:cs="Arial"/>
          <w:i/>
          <w:iCs/>
          <w:sz w:val="22"/>
          <w:szCs w:val="22"/>
          <w:lang w:val="es-ES"/>
        </w:rPr>
        <w:t xml:space="preserve"> </w:t>
      </w:r>
      <w:r w:rsidRPr="00F41B17">
        <w:rPr>
          <w:rStyle w:val="normaltextrun"/>
          <w:rFonts w:ascii="Arial" w:hAnsi="Arial" w:cs="Arial"/>
          <w:sz w:val="22"/>
          <w:szCs w:val="22"/>
          <w:lang w:val="es-ES"/>
        </w:rPr>
        <w:t>(Subrayado y negrilla fuera de texto original)</w:t>
      </w:r>
      <w:r w:rsidRPr="00F41B17">
        <w:rPr>
          <w:rStyle w:val="eop"/>
          <w:rFonts w:ascii="Arial" w:hAnsi="Arial" w:cs="Arial"/>
          <w:sz w:val="22"/>
          <w:szCs w:val="22"/>
        </w:rPr>
        <w:t> </w:t>
      </w:r>
    </w:p>
    <w:p w14:paraId="48820676" w14:textId="77777777" w:rsidR="00414078" w:rsidRPr="00F41B17" w:rsidRDefault="00414078" w:rsidP="002A2078">
      <w:pPr>
        <w:pStyle w:val="paragraph"/>
        <w:spacing w:before="0" w:beforeAutospacing="0" w:after="0" w:afterAutospacing="0" w:line="360" w:lineRule="auto"/>
        <w:ind w:left="915"/>
        <w:jc w:val="both"/>
        <w:textAlignment w:val="baseline"/>
        <w:rPr>
          <w:rFonts w:ascii="Arial" w:hAnsi="Arial" w:cs="Arial"/>
          <w:sz w:val="22"/>
          <w:szCs w:val="22"/>
        </w:rPr>
      </w:pPr>
    </w:p>
    <w:p w14:paraId="69C0334C" w14:textId="0016CCEA" w:rsidR="00D314D0" w:rsidRPr="00F41B17" w:rsidRDefault="00D314D0" w:rsidP="002A2078">
      <w:pPr>
        <w:pStyle w:val="paragraph"/>
        <w:spacing w:before="0" w:beforeAutospacing="0" w:after="0" w:afterAutospacing="0" w:line="360" w:lineRule="auto"/>
        <w:jc w:val="both"/>
        <w:textAlignment w:val="baseline"/>
        <w:rPr>
          <w:rStyle w:val="eop"/>
          <w:rFonts w:ascii="Arial" w:hAnsi="Arial" w:cs="Arial"/>
          <w:sz w:val="22"/>
          <w:szCs w:val="22"/>
        </w:rPr>
      </w:pPr>
      <w:r w:rsidRPr="00F41B17">
        <w:rPr>
          <w:rStyle w:val="eop"/>
          <w:rFonts w:ascii="Arial" w:hAnsi="Arial" w:cs="Arial"/>
          <w:sz w:val="22"/>
          <w:szCs w:val="22"/>
        </w:rPr>
        <w:lastRenderedPageBreak/>
        <w:t> </w:t>
      </w:r>
      <w:r w:rsidRPr="00F41B17">
        <w:rPr>
          <w:rStyle w:val="normaltextrun"/>
          <w:rFonts w:ascii="Arial" w:hAnsi="Arial" w:cs="Arial"/>
          <w:sz w:val="22"/>
          <w:szCs w:val="22"/>
          <w:shd w:val="clear" w:color="auto" w:fill="FFFFFF"/>
          <w:lang w:val="es-ES"/>
        </w:rPr>
        <w:t xml:space="preserve">Por ende, no se podrá de ninguna manera obtener una indemnización superior en cuantía al límite de la suma asegurada por parte de mi mandante y en la proporción de dicha pérdida que le corresponda debido a la porción de riesgo asumido. </w:t>
      </w:r>
      <w:r w:rsidRPr="00F41B17">
        <w:rPr>
          <w:rStyle w:val="normaltextrun"/>
          <w:rFonts w:ascii="Arial" w:hAnsi="Arial" w:cs="Arial"/>
          <w:sz w:val="22"/>
          <w:szCs w:val="22"/>
          <w:lang w:val="es-ES"/>
        </w:rPr>
        <w:t>Así las cosas, el límite de la responsabilidad de la Aseguradora corresponde a la suma asegurada individual indicado en la carátula de la Póliza, así:</w:t>
      </w:r>
      <w:r w:rsidRPr="00F41B17">
        <w:rPr>
          <w:rStyle w:val="eop"/>
          <w:rFonts w:ascii="Arial" w:hAnsi="Arial" w:cs="Arial"/>
          <w:sz w:val="22"/>
          <w:szCs w:val="22"/>
        </w:rPr>
        <w:t> </w:t>
      </w:r>
    </w:p>
    <w:p w14:paraId="636E6813" w14:textId="77777777" w:rsidR="00080D40" w:rsidRPr="00F41B17" w:rsidRDefault="00080D40" w:rsidP="002A2078">
      <w:pPr>
        <w:pStyle w:val="paragraph"/>
        <w:spacing w:before="0" w:beforeAutospacing="0" w:after="0" w:afterAutospacing="0" w:line="360" w:lineRule="auto"/>
        <w:jc w:val="both"/>
        <w:textAlignment w:val="baseline"/>
        <w:rPr>
          <w:rStyle w:val="eop"/>
          <w:rFonts w:ascii="Arial" w:hAnsi="Arial" w:cs="Arial"/>
          <w:sz w:val="22"/>
          <w:szCs w:val="22"/>
        </w:rPr>
      </w:pPr>
    </w:p>
    <w:p w14:paraId="74165648" w14:textId="61520113" w:rsidR="00080D40" w:rsidRPr="00F41B17" w:rsidRDefault="000B6BBB" w:rsidP="000B6BBB">
      <w:pPr>
        <w:pStyle w:val="paragraph"/>
        <w:spacing w:before="0" w:beforeAutospacing="0" w:after="0" w:afterAutospacing="0" w:line="360" w:lineRule="auto"/>
        <w:jc w:val="center"/>
        <w:textAlignment w:val="baseline"/>
        <w:rPr>
          <w:rFonts w:ascii="Arial" w:hAnsi="Arial" w:cs="Arial"/>
          <w:sz w:val="22"/>
          <w:szCs w:val="22"/>
        </w:rPr>
      </w:pPr>
      <w:r w:rsidRPr="00F41B17">
        <w:rPr>
          <w:rFonts w:ascii="Arial" w:hAnsi="Arial" w:cs="Arial"/>
          <w:noProof/>
          <w:sz w:val="22"/>
          <w:szCs w:val="22"/>
        </w:rPr>
        <w:drawing>
          <wp:inline distT="0" distB="0" distL="0" distR="0" wp14:anchorId="22001C8E" wp14:editId="6B4DB3E7">
            <wp:extent cx="4686300" cy="2999485"/>
            <wp:effectExtent l="0" t="0" r="0" b="0"/>
            <wp:docPr id="8375454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545451" name=""/>
                    <pic:cNvPicPr/>
                  </pic:nvPicPr>
                  <pic:blipFill>
                    <a:blip r:embed="rId12"/>
                    <a:stretch>
                      <a:fillRect/>
                    </a:stretch>
                  </pic:blipFill>
                  <pic:spPr>
                    <a:xfrm>
                      <a:off x="0" y="0"/>
                      <a:ext cx="4689663" cy="3001637"/>
                    </a:xfrm>
                    <a:prstGeom prst="rect">
                      <a:avLst/>
                    </a:prstGeom>
                  </pic:spPr>
                </pic:pic>
              </a:graphicData>
            </a:graphic>
          </wp:inline>
        </w:drawing>
      </w:r>
    </w:p>
    <w:p w14:paraId="61551030" w14:textId="52CB3F89" w:rsidR="00080D40" w:rsidRPr="00F41B17" w:rsidRDefault="00080D40" w:rsidP="002A2078">
      <w:pPr>
        <w:pStyle w:val="paragraph"/>
        <w:spacing w:before="0" w:beforeAutospacing="0" w:after="0" w:afterAutospacing="0" w:line="360" w:lineRule="auto"/>
        <w:jc w:val="both"/>
        <w:textAlignment w:val="baseline"/>
        <w:rPr>
          <w:rFonts w:ascii="Arial" w:hAnsi="Arial" w:cs="Arial"/>
          <w:sz w:val="22"/>
          <w:szCs w:val="22"/>
        </w:rPr>
      </w:pPr>
    </w:p>
    <w:p w14:paraId="62EF4A36" w14:textId="77777777" w:rsidR="00080D40" w:rsidRPr="00F41B17" w:rsidRDefault="00080D40" w:rsidP="002A2078">
      <w:pPr>
        <w:pStyle w:val="paragraph"/>
        <w:spacing w:before="0" w:beforeAutospacing="0" w:after="0" w:afterAutospacing="0" w:line="360" w:lineRule="auto"/>
        <w:jc w:val="both"/>
        <w:textAlignment w:val="baseline"/>
        <w:rPr>
          <w:rStyle w:val="normaltextrun"/>
          <w:rFonts w:ascii="Arial" w:hAnsi="Arial" w:cs="Arial"/>
          <w:sz w:val="22"/>
          <w:szCs w:val="22"/>
          <w:lang w:val="es-ES"/>
        </w:rPr>
      </w:pPr>
    </w:p>
    <w:p w14:paraId="23D80544" w14:textId="10FEDF99" w:rsidR="009B65E0" w:rsidRPr="00F41B17" w:rsidRDefault="00D314D0" w:rsidP="002A2078">
      <w:pPr>
        <w:pStyle w:val="paragraph"/>
        <w:spacing w:before="0" w:beforeAutospacing="0" w:after="0" w:afterAutospacing="0" w:line="360" w:lineRule="auto"/>
        <w:jc w:val="both"/>
        <w:textAlignment w:val="baseline"/>
        <w:rPr>
          <w:rFonts w:ascii="Arial" w:eastAsia="Arial MT" w:hAnsi="Arial" w:cs="Arial"/>
          <w:color w:val="000000"/>
          <w:sz w:val="22"/>
          <w:szCs w:val="22"/>
        </w:rPr>
      </w:pPr>
      <w:r w:rsidRPr="00F41B17">
        <w:rPr>
          <w:rStyle w:val="normaltextrun"/>
          <w:rFonts w:ascii="Arial" w:hAnsi="Arial" w:cs="Arial"/>
          <w:sz w:val="22"/>
          <w:szCs w:val="22"/>
          <w:lang w:val="es-ES"/>
        </w:rPr>
        <w:t>En este punto es preciso resaltar que el valor asegurado en la póliza se aplica de conformidad con lo señalado en el condicionado particular de la póliza en el que se indica que el límite para el valor asegurado por evento es de $4.000.000.000, como se establece en la carátula de la referida póliza</w:t>
      </w:r>
      <w:r w:rsidR="006B2A91" w:rsidRPr="00F41B17">
        <w:rPr>
          <w:rStyle w:val="eop"/>
          <w:rFonts w:ascii="Arial" w:hAnsi="Arial" w:cs="Arial"/>
          <w:sz w:val="22"/>
          <w:szCs w:val="22"/>
        </w:rPr>
        <w:t xml:space="preserve">. </w:t>
      </w:r>
      <w:r w:rsidRPr="00F41B17">
        <w:rPr>
          <w:rStyle w:val="eop"/>
          <w:rFonts w:ascii="Arial" w:hAnsi="Arial" w:cs="Arial"/>
          <w:sz w:val="22"/>
          <w:szCs w:val="22"/>
        </w:rPr>
        <w:t> </w:t>
      </w:r>
    </w:p>
    <w:p w14:paraId="61743C9C" w14:textId="77777777" w:rsidR="00414078" w:rsidRPr="00F41B17" w:rsidRDefault="00414078" w:rsidP="002A2078">
      <w:pPr>
        <w:pStyle w:val="paragraph"/>
        <w:spacing w:before="0" w:beforeAutospacing="0" w:after="0" w:afterAutospacing="0" w:line="360" w:lineRule="auto"/>
        <w:jc w:val="both"/>
        <w:textAlignment w:val="baseline"/>
        <w:rPr>
          <w:rFonts w:ascii="Arial" w:hAnsi="Arial" w:cs="Arial"/>
          <w:sz w:val="22"/>
          <w:szCs w:val="22"/>
        </w:rPr>
      </w:pPr>
    </w:p>
    <w:p w14:paraId="264920AB" w14:textId="36A31EB9" w:rsidR="00D314D0" w:rsidRPr="00F41B17" w:rsidRDefault="009B65E0" w:rsidP="002A2078">
      <w:pPr>
        <w:pStyle w:val="paragraph"/>
        <w:spacing w:before="0" w:beforeAutospacing="0" w:after="0" w:afterAutospacing="0" w:line="360" w:lineRule="auto"/>
        <w:jc w:val="both"/>
        <w:textAlignment w:val="baseline"/>
        <w:rPr>
          <w:rFonts w:ascii="Arial" w:hAnsi="Arial" w:cs="Arial"/>
          <w:sz w:val="22"/>
          <w:szCs w:val="22"/>
          <w:lang w:val="es-ES"/>
        </w:rPr>
      </w:pPr>
      <w:r w:rsidRPr="00F41B17">
        <w:rPr>
          <w:rFonts w:ascii="Arial" w:hAnsi="Arial" w:cs="Arial"/>
          <w:sz w:val="22"/>
          <w:szCs w:val="22"/>
        </w:rPr>
        <w:t>Por lo anterior, r</w:t>
      </w:r>
      <w:r w:rsidR="006B2A91" w:rsidRPr="00F41B17">
        <w:rPr>
          <w:rFonts w:ascii="Arial" w:hAnsi="Arial" w:cs="Arial"/>
          <w:sz w:val="22"/>
          <w:szCs w:val="22"/>
          <w:lang w:val="es-ES"/>
        </w:rPr>
        <w:t>espetuosamente</w:t>
      </w:r>
      <w:r w:rsidRPr="00F41B17">
        <w:rPr>
          <w:rFonts w:ascii="Arial" w:hAnsi="Arial" w:cs="Arial"/>
          <w:sz w:val="22"/>
          <w:szCs w:val="22"/>
          <w:lang w:val="es-ES"/>
        </w:rPr>
        <w:t xml:space="preserve"> </w:t>
      </w:r>
      <w:r w:rsidR="006B2A91" w:rsidRPr="00F41B17">
        <w:rPr>
          <w:rFonts w:ascii="Arial" w:hAnsi="Arial" w:cs="Arial"/>
          <w:sz w:val="22"/>
          <w:szCs w:val="22"/>
          <w:lang w:val="es-ES"/>
        </w:rPr>
        <w:t>solicito al Honorable Despacho considerar que, en el caso bajo análisis, Allianz Seguros no puede ser condenada por un monto mayor al expresamente establecido en la Póliza, de acuerdo con su clausulado. Es de suma importancia que el Honorable Juzgador tenga en cuenta los límites y valores asegurados contenidos en dicha póliza en el remoto e improbable evento de una condena contra mi representada.</w:t>
      </w:r>
    </w:p>
    <w:p w14:paraId="39941113" w14:textId="77777777" w:rsidR="00414078" w:rsidRDefault="00414078" w:rsidP="002A2078">
      <w:pPr>
        <w:pStyle w:val="paragraph"/>
        <w:spacing w:before="0" w:beforeAutospacing="0" w:after="0" w:afterAutospacing="0" w:line="360" w:lineRule="auto"/>
        <w:jc w:val="both"/>
        <w:textAlignment w:val="baseline"/>
        <w:rPr>
          <w:rFonts w:ascii="Arial" w:hAnsi="Arial" w:cs="Arial"/>
          <w:sz w:val="22"/>
          <w:szCs w:val="22"/>
        </w:rPr>
      </w:pPr>
    </w:p>
    <w:p w14:paraId="0C8BB528" w14:textId="77777777" w:rsidR="006D2C29" w:rsidRPr="00F41B17" w:rsidRDefault="006D2C29" w:rsidP="002A2078">
      <w:pPr>
        <w:pStyle w:val="paragraph"/>
        <w:spacing w:before="0" w:beforeAutospacing="0" w:after="0" w:afterAutospacing="0" w:line="360" w:lineRule="auto"/>
        <w:jc w:val="both"/>
        <w:textAlignment w:val="baseline"/>
        <w:rPr>
          <w:rFonts w:ascii="Arial" w:hAnsi="Arial" w:cs="Arial"/>
          <w:sz w:val="22"/>
          <w:szCs w:val="22"/>
        </w:rPr>
      </w:pPr>
    </w:p>
    <w:p w14:paraId="76C859C9" w14:textId="22B4B110" w:rsidR="00063F98" w:rsidRPr="00F41B17" w:rsidRDefault="00063F98">
      <w:pPr>
        <w:pStyle w:val="Textoindependiente"/>
        <w:numPr>
          <w:ilvl w:val="0"/>
          <w:numId w:val="10"/>
        </w:numPr>
        <w:spacing w:line="360" w:lineRule="auto"/>
        <w:ind w:right="49"/>
        <w:jc w:val="both"/>
        <w:rPr>
          <w:rFonts w:ascii="Arial" w:hAnsi="Arial" w:cs="Arial"/>
          <w:b/>
          <w:bCs/>
          <w:sz w:val="22"/>
          <w:szCs w:val="22"/>
          <w:u w:val="thick" w:color="0D0D0D"/>
        </w:rPr>
      </w:pPr>
      <w:r w:rsidRPr="00F41B17">
        <w:rPr>
          <w:rFonts w:ascii="Arial" w:hAnsi="Arial" w:cs="Arial"/>
          <w:b/>
          <w:bCs/>
          <w:sz w:val="22"/>
          <w:szCs w:val="22"/>
        </w:rPr>
        <w:t xml:space="preserve">LÍMITES MÁXIMOS DE RESPONSABILIDAD DEL ASEGURADOR EN LO ATINENTE AL DEDUCIBLE </w:t>
      </w:r>
      <w:r w:rsidRPr="00F41B17">
        <w:rPr>
          <w:rFonts w:ascii="Arial" w:hAnsi="Arial" w:cs="Arial"/>
          <w:b/>
          <w:sz w:val="22"/>
          <w:szCs w:val="22"/>
          <w:shd w:val="clear" w:color="auto" w:fill="FFFFFF"/>
        </w:rPr>
        <w:t>PACTADO DE $1.500.000</w:t>
      </w:r>
    </w:p>
    <w:p w14:paraId="7F29750B" w14:textId="77777777" w:rsidR="00063F98" w:rsidRPr="00F41B17" w:rsidRDefault="00063F98" w:rsidP="00063F98">
      <w:pPr>
        <w:pStyle w:val="Textoindependiente"/>
        <w:spacing w:line="360" w:lineRule="auto"/>
        <w:ind w:right="49"/>
        <w:jc w:val="both"/>
        <w:rPr>
          <w:rFonts w:ascii="Arial" w:hAnsi="Arial" w:cs="Arial"/>
          <w:b/>
          <w:bCs/>
          <w:sz w:val="22"/>
          <w:szCs w:val="22"/>
        </w:rPr>
      </w:pPr>
    </w:p>
    <w:p w14:paraId="747C1F1A" w14:textId="77777777" w:rsidR="00063F98" w:rsidRPr="00F41B17" w:rsidRDefault="00063F98" w:rsidP="00063F98">
      <w:pPr>
        <w:pStyle w:val="Textoindependiente"/>
        <w:spacing w:line="360" w:lineRule="auto"/>
        <w:ind w:right="49"/>
        <w:jc w:val="both"/>
        <w:rPr>
          <w:rFonts w:ascii="Arial" w:hAnsi="Arial" w:cs="Arial"/>
          <w:sz w:val="22"/>
          <w:szCs w:val="22"/>
        </w:rPr>
      </w:pPr>
      <w:r w:rsidRPr="00F41B17">
        <w:rPr>
          <w:rFonts w:ascii="Arial" w:hAnsi="Arial" w:cs="Arial"/>
          <w:sz w:val="22"/>
          <w:szCs w:val="22"/>
        </w:rPr>
        <w:t xml:space="preserve">Subsidiariamente a los argumentos precedentes, sin perjuicio de los fundamentos expuestos a lo </w:t>
      </w:r>
      <w:r w:rsidRPr="00F41B17">
        <w:rPr>
          <w:rFonts w:ascii="Arial" w:hAnsi="Arial" w:cs="Arial"/>
          <w:sz w:val="22"/>
          <w:szCs w:val="22"/>
        </w:rPr>
        <w:lastRenderedPageBreak/>
        <w:t>largo del escrito y sin que esta mención constituya aceptación de responsabilidad alguna por parte de mi representada. En el improbable evento en el que el honorable Despacho considere que la Aseguradora sí tiene la obligación de pagar indemnización alguna, resulta fundamental que tenga en cuenta el deducible pactado en el contrato de seguro</w:t>
      </w:r>
    </w:p>
    <w:p w14:paraId="58C22F3D" w14:textId="77777777" w:rsidR="00063F98" w:rsidRPr="00F41B17" w:rsidRDefault="00063F98" w:rsidP="00063F98">
      <w:pPr>
        <w:pStyle w:val="Textoindependiente"/>
        <w:spacing w:line="360" w:lineRule="auto"/>
        <w:ind w:right="49"/>
        <w:jc w:val="both"/>
        <w:rPr>
          <w:rFonts w:ascii="Arial" w:hAnsi="Arial" w:cs="Arial"/>
          <w:sz w:val="22"/>
          <w:szCs w:val="22"/>
        </w:rPr>
      </w:pPr>
    </w:p>
    <w:p w14:paraId="2C9B2EAC" w14:textId="77777777" w:rsidR="00063F98" w:rsidRPr="00F41B17" w:rsidRDefault="00063F98" w:rsidP="00063F98">
      <w:pPr>
        <w:pStyle w:val="Textoindependiente"/>
        <w:spacing w:line="360" w:lineRule="auto"/>
        <w:ind w:right="49"/>
        <w:jc w:val="both"/>
        <w:rPr>
          <w:rFonts w:ascii="Arial" w:hAnsi="Arial" w:cs="Arial"/>
          <w:sz w:val="22"/>
          <w:szCs w:val="22"/>
        </w:rPr>
      </w:pPr>
      <w:r w:rsidRPr="00F41B17">
        <w:rPr>
          <w:rFonts w:ascii="Arial" w:hAnsi="Arial" w:cs="Arial"/>
          <w:sz w:val="22"/>
          <w:szCs w:val="22"/>
        </w:rPr>
        <w:t>En este orden de ideas, resulta de suma importancia que el Honorable Juzgador tome en consideración que, tanto la definición del deducible como su forma de aplicación, ha sido ampliamente desarrollada por la Superintendencia Financiera de Colombia en distintos conceptos, como el que se expone a continuación:</w:t>
      </w:r>
    </w:p>
    <w:p w14:paraId="585A4B75" w14:textId="77777777" w:rsidR="00063F98" w:rsidRPr="00F41B17" w:rsidRDefault="00063F98" w:rsidP="00063F98">
      <w:pPr>
        <w:pStyle w:val="Textoindependiente"/>
        <w:spacing w:line="360" w:lineRule="auto"/>
        <w:ind w:right="49"/>
        <w:jc w:val="both"/>
        <w:rPr>
          <w:rFonts w:ascii="Arial" w:hAnsi="Arial" w:cs="Arial"/>
          <w:sz w:val="22"/>
          <w:szCs w:val="22"/>
        </w:rPr>
      </w:pPr>
    </w:p>
    <w:p w14:paraId="1B0DB294" w14:textId="77777777" w:rsidR="00063F98" w:rsidRPr="00F41B17" w:rsidRDefault="00063F98" w:rsidP="00063F98">
      <w:pPr>
        <w:pStyle w:val="Textoindependiente"/>
        <w:spacing w:line="360" w:lineRule="auto"/>
        <w:ind w:left="720" w:right="900"/>
        <w:jc w:val="both"/>
        <w:rPr>
          <w:rFonts w:ascii="Arial" w:hAnsi="Arial" w:cs="Arial"/>
          <w:i/>
          <w:iCs/>
          <w:sz w:val="22"/>
          <w:szCs w:val="22"/>
        </w:rPr>
      </w:pPr>
      <w:r w:rsidRPr="00F41B17">
        <w:rPr>
          <w:rFonts w:ascii="Arial" w:hAnsi="Arial" w:cs="Arial"/>
          <w:i/>
          <w:iCs/>
          <w:sz w:val="22"/>
          <w:szCs w:val="22"/>
        </w:rPr>
        <w:t>“Una de tales modalidades, la denominada deducible, se traduce en la suma que el asegurador descuenta indefectiblemente del importe de la indemnización, de tal suerte que en el evento de ocurrencia del siniestro no indemniza el valor total de la pérdida,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w:t>
      </w:r>
    </w:p>
    <w:p w14:paraId="7788A0E4" w14:textId="77777777" w:rsidR="00063F98" w:rsidRPr="00F41B17" w:rsidRDefault="00063F98" w:rsidP="00063F98">
      <w:pPr>
        <w:pStyle w:val="Textoindependiente"/>
        <w:spacing w:line="360" w:lineRule="auto"/>
        <w:ind w:left="720" w:right="900"/>
        <w:jc w:val="both"/>
        <w:rPr>
          <w:rFonts w:ascii="Arial" w:hAnsi="Arial" w:cs="Arial"/>
          <w:i/>
          <w:iCs/>
          <w:sz w:val="22"/>
          <w:szCs w:val="22"/>
        </w:rPr>
      </w:pPr>
    </w:p>
    <w:p w14:paraId="4F9155D2" w14:textId="77777777" w:rsidR="00063F98" w:rsidRPr="00F41B17" w:rsidRDefault="00063F98" w:rsidP="00063F98">
      <w:pPr>
        <w:pStyle w:val="Textoindependiente"/>
        <w:spacing w:line="360" w:lineRule="auto"/>
        <w:ind w:left="720" w:right="900"/>
        <w:jc w:val="both"/>
        <w:rPr>
          <w:rFonts w:ascii="Arial" w:hAnsi="Arial" w:cs="Arial"/>
          <w:sz w:val="22"/>
          <w:szCs w:val="22"/>
        </w:rPr>
      </w:pPr>
      <w:r w:rsidRPr="00F41B17">
        <w:rPr>
          <w:rFonts w:ascii="Arial" w:hAnsi="Arial" w:cs="Arial"/>
          <w:i/>
          <w:iCs/>
          <w:sz w:val="22"/>
          <w:szCs w:val="22"/>
        </w:rPr>
        <w:t>En este orden de ideas, correspondería a las partes en el contrato de seguro determinar el porcentaje de la pérdida que sería asumido por el asegurado a título de deducible, condición que se enmarcaría dentro de las señaladas por el numeral 11 del artículo 1047 del Código de Comercio al referirse a “Las demás condiciones particulares que acuerden los contratantes”</w:t>
      </w:r>
      <w:r w:rsidRPr="00F41B17">
        <w:rPr>
          <w:rFonts w:ascii="Arial" w:hAnsi="Arial" w:cs="Arial"/>
          <w:sz w:val="22"/>
          <w:szCs w:val="22"/>
        </w:rPr>
        <w:t xml:space="preserve"> </w:t>
      </w:r>
      <w:r w:rsidRPr="00F41B17">
        <w:rPr>
          <w:rStyle w:val="Refdenotaalpie"/>
          <w:rFonts w:ascii="Arial" w:hAnsi="Arial" w:cs="Arial"/>
          <w:sz w:val="22"/>
          <w:szCs w:val="22"/>
        </w:rPr>
        <w:footnoteReference w:id="21"/>
      </w:r>
      <w:r w:rsidRPr="00F41B17">
        <w:rPr>
          <w:rFonts w:ascii="Arial" w:hAnsi="Arial" w:cs="Arial"/>
          <w:sz w:val="22"/>
          <w:szCs w:val="22"/>
        </w:rPr>
        <w:t>. (Subrayado y negrilla fuera de texto original)</w:t>
      </w:r>
    </w:p>
    <w:p w14:paraId="15963108" w14:textId="77777777" w:rsidR="00063F98" w:rsidRPr="00F41B17" w:rsidRDefault="00063F98" w:rsidP="00063F98">
      <w:pPr>
        <w:pStyle w:val="Textoindependiente"/>
        <w:spacing w:line="360" w:lineRule="auto"/>
        <w:ind w:right="616"/>
        <w:jc w:val="both"/>
        <w:rPr>
          <w:rFonts w:ascii="Arial" w:hAnsi="Arial" w:cs="Arial"/>
          <w:i/>
          <w:iCs/>
          <w:sz w:val="22"/>
          <w:szCs w:val="22"/>
        </w:rPr>
      </w:pPr>
    </w:p>
    <w:p w14:paraId="3DE3CE48" w14:textId="61F6FCB6" w:rsidR="00063F98" w:rsidRPr="00F41B17" w:rsidRDefault="00063F98" w:rsidP="00063F98">
      <w:pPr>
        <w:pStyle w:val="Textoindependiente"/>
        <w:spacing w:line="360" w:lineRule="auto"/>
        <w:ind w:right="49"/>
        <w:jc w:val="both"/>
        <w:rPr>
          <w:rFonts w:ascii="Arial" w:hAnsi="Arial" w:cs="Arial"/>
          <w:sz w:val="22"/>
          <w:szCs w:val="22"/>
        </w:rPr>
      </w:pPr>
      <w:r w:rsidRPr="00F41B17">
        <w:rPr>
          <w:rFonts w:ascii="Arial" w:hAnsi="Arial" w:cs="Arial"/>
          <w:sz w:val="22"/>
          <w:szCs w:val="22"/>
        </w:rPr>
        <w:t>De esta manera, en el hipotético evento en el que mi representada sea declarada responsable en virtud de la aplicación de los contratos de seguro. Es de suma importancia que el Honorable Juzgador descuente del importe de la indemnización la suma pactada como deducible que, como se explicó, corresponde a $1.500.000</w:t>
      </w:r>
    </w:p>
    <w:p w14:paraId="676D79D8" w14:textId="77777777" w:rsidR="00063F98" w:rsidRPr="00F41B17" w:rsidRDefault="00063F98" w:rsidP="00063F98">
      <w:pPr>
        <w:pStyle w:val="Textoindependiente"/>
        <w:spacing w:line="360" w:lineRule="auto"/>
        <w:ind w:right="49"/>
        <w:jc w:val="both"/>
        <w:rPr>
          <w:rFonts w:ascii="Arial" w:hAnsi="Arial" w:cs="Arial"/>
          <w:sz w:val="22"/>
          <w:szCs w:val="22"/>
        </w:rPr>
      </w:pPr>
    </w:p>
    <w:p w14:paraId="6DE83D91" w14:textId="77777777" w:rsidR="00063F98" w:rsidRPr="00F41B17" w:rsidRDefault="00063F98" w:rsidP="00063F98">
      <w:pPr>
        <w:spacing w:line="360" w:lineRule="auto"/>
        <w:ind w:right="49"/>
        <w:jc w:val="both"/>
        <w:rPr>
          <w:rFonts w:ascii="Arial" w:hAnsi="Arial" w:cs="Arial"/>
        </w:rPr>
      </w:pPr>
      <w:r w:rsidRPr="00F41B17">
        <w:rPr>
          <w:rFonts w:ascii="Arial" w:hAnsi="Arial" w:cs="Arial"/>
        </w:rPr>
        <w:t>Respetuosamente solicito declarar probada esta excepción.</w:t>
      </w:r>
    </w:p>
    <w:p w14:paraId="5A5B4DFE" w14:textId="77777777" w:rsidR="00080D40" w:rsidRDefault="00080D40" w:rsidP="002A2078">
      <w:pPr>
        <w:pStyle w:val="paragraph"/>
        <w:spacing w:before="0" w:beforeAutospacing="0" w:after="0" w:afterAutospacing="0" w:line="360" w:lineRule="auto"/>
        <w:jc w:val="both"/>
        <w:textAlignment w:val="baseline"/>
        <w:rPr>
          <w:rFonts w:ascii="Arial" w:hAnsi="Arial" w:cs="Arial"/>
          <w:sz w:val="22"/>
          <w:szCs w:val="22"/>
        </w:rPr>
      </w:pPr>
    </w:p>
    <w:p w14:paraId="40AA047E" w14:textId="77777777" w:rsidR="006D2C29" w:rsidRPr="00F41B17" w:rsidRDefault="006D2C29" w:rsidP="002A2078">
      <w:pPr>
        <w:pStyle w:val="paragraph"/>
        <w:spacing w:before="0" w:beforeAutospacing="0" w:after="0" w:afterAutospacing="0" w:line="360" w:lineRule="auto"/>
        <w:jc w:val="both"/>
        <w:textAlignment w:val="baseline"/>
        <w:rPr>
          <w:rFonts w:ascii="Arial" w:hAnsi="Arial" w:cs="Arial"/>
          <w:sz w:val="22"/>
          <w:szCs w:val="22"/>
        </w:rPr>
      </w:pPr>
    </w:p>
    <w:p w14:paraId="52DB1F4D" w14:textId="4285A344" w:rsidR="00D314D0" w:rsidRPr="00F41B17" w:rsidRDefault="00D314D0">
      <w:pPr>
        <w:pStyle w:val="paragraph"/>
        <w:numPr>
          <w:ilvl w:val="0"/>
          <w:numId w:val="10"/>
        </w:numPr>
        <w:spacing w:before="0" w:beforeAutospacing="0" w:after="0" w:afterAutospacing="0" w:line="360" w:lineRule="auto"/>
        <w:jc w:val="both"/>
        <w:textAlignment w:val="baseline"/>
        <w:rPr>
          <w:rStyle w:val="eop"/>
          <w:rFonts w:ascii="Arial" w:hAnsi="Arial" w:cs="Arial"/>
          <w:sz w:val="22"/>
          <w:szCs w:val="22"/>
        </w:rPr>
      </w:pPr>
      <w:r w:rsidRPr="00F41B17">
        <w:rPr>
          <w:rStyle w:val="normaltextrun"/>
          <w:rFonts w:ascii="Arial" w:hAnsi="Arial" w:cs="Arial"/>
          <w:b/>
          <w:bCs/>
          <w:color w:val="000000"/>
          <w:sz w:val="22"/>
          <w:szCs w:val="22"/>
          <w:lang w:val="es-ES"/>
        </w:rPr>
        <w:lastRenderedPageBreak/>
        <w:t>DISPONIBILIDAD DEL VALOR ASEGURADO</w:t>
      </w:r>
      <w:r w:rsidRPr="00F41B17">
        <w:rPr>
          <w:rStyle w:val="eop"/>
          <w:rFonts w:ascii="Arial" w:hAnsi="Arial" w:cs="Arial"/>
          <w:color w:val="000000"/>
          <w:sz w:val="22"/>
          <w:szCs w:val="22"/>
        </w:rPr>
        <w:t> </w:t>
      </w:r>
    </w:p>
    <w:p w14:paraId="4841A490" w14:textId="77777777" w:rsidR="00414078" w:rsidRPr="00F41B17" w:rsidRDefault="00414078" w:rsidP="002A2078">
      <w:pPr>
        <w:pStyle w:val="paragraph"/>
        <w:spacing w:before="0" w:beforeAutospacing="0" w:after="0" w:afterAutospacing="0" w:line="360" w:lineRule="auto"/>
        <w:jc w:val="both"/>
        <w:textAlignment w:val="baseline"/>
        <w:rPr>
          <w:rFonts w:ascii="Arial" w:hAnsi="Arial" w:cs="Arial"/>
          <w:sz w:val="22"/>
          <w:szCs w:val="22"/>
        </w:rPr>
      </w:pPr>
    </w:p>
    <w:p w14:paraId="265F4EA2" w14:textId="42A583F0" w:rsidR="005D2CB4" w:rsidRDefault="00D314D0" w:rsidP="002A2078">
      <w:pPr>
        <w:pStyle w:val="paragraph"/>
        <w:spacing w:before="0" w:beforeAutospacing="0" w:after="0" w:afterAutospacing="0" w:line="360" w:lineRule="auto"/>
        <w:jc w:val="both"/>
        <w:textAlignment w:val="baseline"/>
        <w:rPr>
          <w:rStyle w:val="eop"/>
          <w:rFonts w:ascii="Arial" w:hAnsi="Arial" w:cs="Arial"/>
          <w:color w:val="000000"/>
          <w:sz w:val="22"/>
          <w:szCs w:val="22"/>
        </w:rPr>
      </w:pPr>
      <w:r w:rsidRPr="00F41B17">
        <w:rPr>
          <w:rStyle w:val="eop"/>
          <w:rFonts w:ascii="Arial" w:hAnsi="Arial" w:cs="Arial"/>
          <w:sz w:val="22"/>
          <w:szCs w:val="22"/>
        </w:rPr>
        <w:t> </w:t>
      </w:r>
      <w:r w:rsidRPr="00F41B17">
        <w:rPr>
          <w:rStyle w:val="normaltextrun"/>
          <w:rFonts w:ascii="Arial" w:hAnsi="Arial" w:cs="Arial"/>
          <w:color w:val="000000"/>
          <w:sz w:val="22"/>
          <w:szCs w:val="22"/>
          <w:lang w:val="es-ES"/>
        </w:rPr>
        <w:t>Conforme a lo dispuesto en el artículo 1111 del Código de Comercio, el valor asegurado se reducirá conforme a los siniestros presentados y a los pagos realizados por la Aseguradora, por tanto, a medida que se presenten más reclamaciones por personas con igual o mayor derecho y respecto a los mismos hechos dicho valor se disminuirá en esos importes, siendo que para la fecha de la sentencia se ha agotado totalmente el valor asegurado no habrá lugar a cobertura alguna. </w:t>
      </w:r>
      <w:r w:rsidRPr="00F41B17">
        <w:rPr>
          <w:rStyle w:val="eop"/>
          <w:rFonts w:ascii="Arial" w:hAnsi="Arial" w:cs="Arial"/>
          <w:color w:val="000000"/>
          <w:sz w:val="22"/>
          <w:szCs w:val="22"/>
        </w:rPr>
        <w:t> </w:t>
      </w:r>
    </w:p>
    <w:p w14:paraId="733A3C0E" w14:textId="77777777" w:rsidR="006D2C29" w:rsidRDefault="006D2C29" w:rsidP="002A2078">
      <w:pPr>
        <w:pStyle w:val="paragraph"/>
        <w:spacing w:before="0" w:beforeAutospacing="0" w:after="0" w:afterAutospacing="0" w:line="360" w:lineRule="auto"/>
        <w:jc w:val="both"/>
        <w:textAlignment w:val="baseline"/>
        <w:rPr>
          <w:rStyle w:val="eop"/>
          <w:rFonts w:ascii="Arial" w:hAnsi="Arial" w:cs="Arial"/>
          <w:color w:val="000000"/>
          <w:sz w:val="22"/>
          <w:szCs w:val="22"/>
        </w:rPr>
      </w:pPr>
    </w:p>
    <w:p w14:paraId="6840BA59" w14:textId="77777777" w:rsidR="006D2C29" w:rsidRDefault="006D2C29" w:rsidP="002A2078">
      <w:pPr>
        <w:pStyle w:val="paragraph"/>
        <w:spacing w:before="0" w:beforeAutospacing="0" w:after="0" w:afterAutospacing="0" w:line="360" w:lineRule="auto"/>
        <w:jc w:val="both"/>
        <w:textAlignment w:val="baseline"/>
        <w:rPr>
          <w:rStyle w:val="eop"/>
          <w:rFonts w:ascii="Arial" w:hAnsi="Arial" w:cs="Arial"/>
          <w:color w:val="000000"/>
          <w:sz w:val="22"/>
          <w:szCs w:val="22"/>
        </w:rPr>
      </w:pPr>
    </w:p>
    <w:p w14:paraId="4C7D1E0A" w14:textId="44473614" w:rsidR="00B7075E" w:rsidRPr="00F41B17" w:rsidRDefault="00B7075E">
      <w:pPr>
        <w:pStyle w:val="Ttulo2"/>
        <w:numPr>
          <w:ilvl w:val="0"/>
          <w:numId w:val="10"/>
        </w:numPr>
        <w:spacing w:before="0" w:after="0" w:line="360" w:lineRule="auto"/>
        <w:jc w:val="both"/>
        <w:rPr>
          <w:rFonts w:ascii="Arial" w:eastAsia="Arial" w:hAnsi="Arial" w:cs="Arial"/>
          <w:sz w:val="22"/>
          <w:szCs w:val="22"/>
        </w:rPr>
      </w:pPr>
      <w:r w:rsidRPr="00F41B17">
        <w:rPr>
          <w:rFonts w:ascii="Arial" w:eastAsia="Arial" w:hAnsi="Arial" w:cs="Arial"/>
          <w:sz w:val="22"/>
          <w:szCs w:val="22"/>
        </w:rPr>
        <w:t>PRESCRIPCIÓN ORDINARIA DE LA ACCIÓN DERIVADA DEL CONTRATO DE SEGURO</w:t>
      </w:r>
    </w:p>
    <w:p w14:paraId="76F6507A" w14:textId="77777777" w:rsidR="00B7075E" w:rsidRPr="00F41B17" w:rsidRDefault="00B7075E" w:rsidP="00B7075E">
      <w:pPr>
        <w:spacing w:line="360" w:lineRule="auto"/>
        <w:ind w:right="48"/>
        <w:jc w:val="both"/>
        <w:rPr>
          <w:rStyle w:val="normaltextrun"/>
          <w:rFonts w:ascii="Arial" w:eastAsiaTheme="minorHAnsi" w:hAnsi="Arial" w:cs="Arial"/>
          <w:b/>
          <w:bCs/>
          <w:color w:val="000000"/>
          <w:lang w:val="es-CO"/>
        </w:rPr>
      </w:pPr>
    </w:p>
    <w:p w14:paraId="627A5945" w14:textId="77777777" w:rsidR="00B7075E" w:rsidRPr="00F41B17" w:rsidRDefault="00B7075E" w:rsidP="00B7075E">
      <w:pPr>
        <w:spacing w:line="360" w:lineRule="auto"/>
        <w:jc w:val="both"/>
        <w:rPr>
          <w:rFonts w:ascii="Arial" w:hAnsi="Arial" w:cs="Arial"/>
          <w:lang w:eastAsia="es-MX"/>
        </w:rPr>
      </w:pPr>
      <w:r w:rsidRPr="00F41B17">
        <w:rPr>
          <w:rFonts w:ascii="Arial" w:hAnsi="Arial" w:cs="Arial"/>
          <w:lang w:eastAsia="es-MX"/>
        </w:rPr>
        <w:t xml:space="preserve">Respetuosamente solicito a su señoría que declare que se ha configurado la prescripción ordinaria de la acción derivada del contrato de seguro de acuerdo con lo dispuesto por los artículos 1081 y 1131 del C.Co. En este caso el hecho imputable al asegurado, esto es el accidente de tránsito, ocurrió el 16 de abril del 2020 y </w:t>
      </w:r>
      <w:r w:rsidRPr="00F41B17">
        <w:rPr>
          <w:rFonts w:ascii="Arial" w:hAnsi="Arial" w:cs="Arial"/>
          <w:color w:val="000000" w:themeColor="text1"/>
          <w:lang w:eastAsia="es-MX"/>
        </w:rPr>
        <w:t xml:space="preserve">a partir de esta fecha inició a correr el término de prescripción ordinaria que de acuerdo al artículo 1081 del </w:t>
      </w:r>
      <w:proofErr w:type="gramStart"/>
      <w:r w:rsidRPr="00F41B17">
        <w:rPr>
          <w:rFonts w:ascii="Arial" w:hAnsi="Arial" w:cs="Arial"/>
          <w:color w:val="000000" w:themeColor="text1"/>
          <w:lang w:eastAsia="es-MX"/>
        </w:rPr>
        <w:t>C.Co</w:t>
      </w:r>
      <w:proofErr w:type="gramEnd"/>
      <w:r w:rsidRPr="00F41B17">
        <w:rPr>
          <w:rFonts w:ascii="Arial" w:hAnsi="Arial" w:cs="Arial"/>
          <w:color w:val="000000" w:themeColor="text1"/>
          <w:lang w:eastAsia="es-MX"/>
        </w:rPr>
        <w:t xml:space="preserve"> es de dos años</w:t>
      </w:r>
      <w:r w:rsidRPr="00F41B17">
        <w:rPr>
          <w:rFonts w:ascii="Arial" w:hAnsi="Arial" w:cs="Arial"/>
          <w:lang w:eastAsia="es-MX"/>
        </w:rPr>
        <w:t xml:space="preserve">. Luego, si se acredita que se formuló la demanda en contra de mi representada después de dicho hito temporal, encontraríamos acreditada la prescripción de la acción derivada del contrato de seguro. </w:t>
      </w:r>
    </w:p>
    <w:p w14:paraId="0ABF9D23" w14:textId="77777777" w:rsidR="00B7075E" w:rsidRPr="00F41B17" w:rsidRDefault="00B7075E" w:rsidP="00B7075E">
      <w:pPr>
        <w:spacing w:line="360" w:lineRule="auto"/>
        <w:jc w:val="both"/>
        <w:rPr>
          <w:rFonts w:ascii="Arial" w:hAnsi="Arial" w:cs="Arial"/>
          <w:lang w:eastAsia="es-MX"/>
        </w:rPr>
      </w:pPr>
    </w:p>
    <w:p w14:paraId="73FBFEDC" w14:textId="77777777" w:rsidR="00B7075E" w:rsidRPr="00F41B17" w:rsidRDefault="00B7075E" w:rsidP="00B7075E">
      <w:pPr>
        <w:spacing w:line="360" w:lineRule="auto"/>
        <w:jc w:val="both"/>
        <w:rPr>
          <w:rFonts w:ascii="Arial" w:hAnsi="Arial" w:cs="Arial"/>
          <w:bCs/>
          <w:iCs/>
        </w:rPr>
      </w:pPr>
      <w:r w:rsidRPr="00F41B17">
        <w:rPr>
          <w:rFonts w:ascii="Arial" w:hAnsi="Arial" w:cs="Arial"/>
        </w:rPr>
        <w:t xml:space="preserve">El Código de Comercio consagra un régimen especial de prescripción en materia de seguros, y en su artículo 1081 establece previsiones no sólo en relación con el tiempo que debe transcurrir para que se produzca el fenómeno extintivo, sino también respecto del momento en que el </w:t>
      </w:r>
      <w:r w:rsidRPr="00F41B17">
        <w:rPr>
          <w:rFonts w:ascii="Arial" w:hAnsi="Arial" w:cs="Arial"/>
          <w:bCs/>
          <w:iCs/>
        </w:rPr>
        <w:t xml:space="preserve">período debe empezar a contarse. Dicho precepto establece lo siguiente: </w:t>
      </w:r>
    </w:p>
    <w:p w14:paraId="256D3223" w14:textId="77777777" w:rsidR="00B7075E" w:rsidRPr="00F41B17" w:rsidRDefault="00B7075E" w:rsidP="00B7075E">
      <w:pPr>
        <w:spacing w:line="360" w:lineRule="auto"/>
        <w:jc w:val="both"/>
        <w:rPr>
          <w:rFonts w:ascii="Arial" w:hAnsi="Arial" w:cs="Arial"/>
          <w:bCs/>
          <w:iCs/>
        </w:rPr>
      </w:pPr>
    </w:p>
    <w:p w14:paraId="69293810" w14:textId="77777777" w:rsidR="00B7075E" w:rsidRPr="00F41B17" w:rsidRDefault="00B7075E" w:rsidP="00B7075E">
      <w:pPr>
        <w:spacing w:line="360" w:lineRule="auto"/>
        <w:ind w:left="850" w:right="850"/>
        <w:jc w:val="both"/>
        <w:rPr>
          <w:rFonts w:ascii="Arial" w:hAnsi="Arial" w:cs="Arial"/>
          <w:i/>
        </w:rPr>
      </w:pPr>
      <w:r w:rsidRPr="00F41B17">
        <w:rPr>
          <w:rFonts w:ascii="Arial" w:hAnsi="Arial" w:cs="Arial"/>
          <w:i/>
        </w:rPr>
        <w:t>“</w:t>
      </w:r>
      <w:r w:rsidRPr="00F41B17">
        <w:rPr>
          <w:rFonts w:ascii="Arial" w:hAnsi="Arial" w:cs="Arial"/>
          <w:b/>
          <w:i/>
        </w:rPr>
        <w:t>ARTÍCULO 1081. &lt;PRESCRIPCIÓN DE ACCIONES&gt;.</w:t>
      </w:r>
      <w:r w:rsidRPr="00F41B17">
        <w:rPr>
          <w:rFonts w:ascii="Arial" w:hAnsi="Arial" w:cs="Arial"/>
        </w:rPr>
        <w:t> </w:t>
      </w:r>
      <w:r w:rsidRPr="00F41B17">
        <w:rPr>
          <w:rFonts w:ascii="Arial" w:hAnsi="Arial" w:cs="Arial"/>
          <w:i/>
        </w:rPr>
        <w:t>La prescripción de las acciones que se derivan del contrato de seguro o de las disposiciones que lo rigen podrá ser ordinaria o extraordinaria.</w:t>
      </w:r>
    </w:p>
    <w:p w14:paraId="6D58A55C" w14:textId="77777777" w:rsidR="00B7075E" w:rsidRPr="00F41B17" w:rsidRDefault="00B7075E" w:rsidP="00B7075E">
      <w:pPr>
        <w:spacing w:line="360" w:lineRule="auto"/>
        <w:ind w:left="850" w:right="850"/>
        <w:jc w:val="both"/>
        <w:rPr>
          <w:rFonts w:ascii="Arial" w:hAnsi="Arial" w:cs="Arial"/>
          <w:i/>
        </w:rPr>
      </w:pPr>
    </w:p>
    <w:p w14:paraId="7CCCBBAB" w14:textId="77777777" w:rsidR="00B7075E" w:rsidRPr="00F41B17" w:rsidRDefault="00B7075E" w:rsidP="00B7075E">
      <w:pPr>
        <w:spacing w:line="360" w:lineRule="auto"/>
        <w:ind w:left="850" w:right="850"/>
        <w:jc w:val="both"/>
        <w:rPr>
          <w:rFonts w:ascii="Arial" w:hAnsi="Arial" w:cs="Arial"/>
          <w:i/>
        </w:rPr>
      </w:pPr>
      <w:r w:rsidRPr="00F41B17">
        <w:rPr>
          <w:rFonts w:ascii="Arial" w:hAnsi="Arial" w:cs="Arial"/>
          <w:i/>
        </w:rPr>
        <w:t xml:space="preserve">La prescripción ordinaria </w:t>
      </w:r>
      <w:r w:rsidRPr="00F41B17">
        <w:rPr>
          <w:rFonts w:ascii="Arial" w:hAnsi="Arial" w:cs="Arial"/>
          <w:b/>
          <w:i/>
          <w:u w:val="single"/>
        </w:rPr>
        <w:t>será de dos años y empezará a correr desde el momento en que el interesado haya tenido o debido tener conocimiento del hecho que da base a la acción</w:t>
      </w:r>
      <w:r w:rsidRPr="00F41B17">
        <w:rPr>
          <w:rFonts w:ascii="Arial" w:hAnsi="Arial" w:cs="Arial"/>
          <w:i/>
        </w:rPr>
        <w:t>.</w:t>
      </w:r>
    </w:p>
    <w:p w14:paraId="55489C0F" w14:textId="77777777" w:rsidR="00B7075E" w:rsidRPr="00F41B17" w:rsidRDefault="00B7075E" w:rsidP="00B7075E">
      <w:pPr>
        <w:spacing w:line="360" w:lineRule="auto"/>
        <w:ind w:left="850" w:right="850"/>
        <w:jc w:val="both"/>
        <w:rPr>
          <w:rFonts w:ascii="Arial" w:hAnsi="Arial" w:cs="Arial"/>
          <w:i/>
        </w:rPr>
      </w:pPr>
    </w:p>
    <w:p w14:paraId="5D97DEEA" w14:textId="77777777" w:rsidR="00B7075E" w:rsidRPr="00F41B17" w:rsidRDefault="00B7075E" w:rsidP="00B7075E">
      <w:pPr>
        <w:spacing w:line="360" w:lineRule="auto"/>
        <w:ind w:left="850" w:right="850"/>
        <w:jc w:val="both"/>
        <w:rPr>
          <w:rFonts w:ascii="Arial" w:hAnsi="Arial" w:cs="Arial"/>
          <w:i/>
        </w:rPr>
      </w:pPr>
      <w:r w:rsidRPr="00F41B17">
        <w:rPr>
          <w:rFonts w:ascii="Arial" w:hAnsi="Arial" w:cs="Arial"/>
          <w:i/>
        </w:rPr>
        <w:t xml:space="preserve">La prescripción extraordinaria será de cinco años, correrá contra toda clase de personas y empezará a contarse desde el momento en que nace el respectivo derecho. Estos términos no pueden ser modificados por las partes.” </w:t>
      </w:r>
      <w:r w:rsidRPr="00F41B17">
        <w:rPr>
          <w:rFonts w:ascii="Arial" w:hAnsi="Arial" w:cs="Arial"/>
        </w:rPr>
        <w:t>(Subrayado y negrilla fuera del texto original)</w:t>
      </w:r>
    </w:p>
    <w:p w14:paraId="264F8D54" w14:textId="77777777" w:rsidR="00B7075E" w:rsidRPr="00F41B17" w:rsidRDefault="00B7075E" w:rsidP="00B7075E">
      <w:pPr>
        <w:spacing w:line="360" w:lineRule="auto"/>
        <w:jc w:val="both"/>
        <w:rPr>
          <w:rFonts w:ascii="Arial" w:hAnsi="Arial" w:cs="Arial"/>
          <w:bCs/>
          <w:iCs/>
        </w:rPr>
      </w:pPr>
    </w:p>
    <w:p w14:paraId="54ED8C95" w14:textId="77777777" w:rsidR="00B7075E" w:rsidRPr="00F41B17" w:rsidRDefault="00B7075E" w:rsidP="00B7075E">
      <w:pPr>
        <w:spacing w:line="360" w:lineRule="auto"/>
        <w:jc w:val="both"/>
        <w:rPr>
          <w:rFonts w:ascii="Arial" w:hAnsi="Arial" w:cs="Arial"/>
        </w:rPr>
      </w:pPr>
      <w:r w:rsidRPr="00F41B17">
        <w:rPr>
          <w:rFonts w:ascii="Arial" w:hAnsi="Arial" w:cs="Arial"/>
        </w:rPr>
        <w:t>Por otro lado, en lo atinente a los seguros de responsabilidad, para evaluar la prescripción derivada del contrato de seguro es necesario analizar el artículo 1131 del Código de Comercio que establece:</w:t>
      </w:r>
    </w:p>
    <w:p w14:paraId="38370B64" w14:textId="77777777" w:rsidR="00B7075E" w:rsidRPr="00F41B17" w:rsidRDefault="00B7075E" w:rsidP="00B7075E">
      <w:pPr>
        <w:spacing w:line="360" w:lineRule="auto"/>
        <w:jc w:val="both"/>
        <w:rPr>
          <w:rFonts w:ascii="Arial" w:hAnsi="Arial" w:cs="Arial"/>
        </w:rPr>
      </w:pPr>
    </w:p>
    <w:p w14:paraId="32BCDE4F" w14:textId="77777777" w:rsidR="00B7075E" w:rsidRPr="00F41B17" w:rsidRDefault="00B7075E" w:rsidP="00B7075E">
      <w:pPr>
        <w:pBdr>
          <w:top w:val="nil"/>
          <w:left w:val="nil"/>
          <w:bottom w:val="nil"/>
          <w:right w:val="nil"/>
          <w:between w:val="nil"/>
        </w:pBdr>
        <w:spacing w:line="360" w:lineRule="auto"/>
        <w:ind w:left="720" w:right="902"/>
        <w:jc w:val="both"/>
        <w:rPr>
          <w:rFonts w:ascii="Arial" w:hAnsi="Arial" w:cs="Arial"/>
          <w:iCs/>
        </w:rPr>
      </w:pPr>
      <w:r w:rsidRPr="00F41B17">
        <w:rPr>
          <w:rFonts w:ascii="Arial" w:hAnsi="Arial" w:cs="Arial"/>
          <w:b/>
          <w:i/>
        </w:rPr>
        <w:t>“ARTÍCULO 1131. OCURRENCIA DEL SINIESTRO.</w:t>
      </w:r>
      <w:r w:rsidRPr="00F41B17">
        <w:rPr>
          <w:rFonts w:ascii="Arial" w:hAnsi="Arial" w:cs="Arial"/>
          <w:i/>
        </w:rPr>
        <w:t>  </w:t>
      </w:r>
      <w:r w:rsidRPr="00F41B17">
        <w:rPr>
          <w:rFonts w:ascii="Arial" w:hAnsi="Arial" w:cs="Arial"/>
          <w:b/>
          <w:bCs/>
          <w:i/>
          <w:u w:val="single"/>
        </w:rPr>
        <w:t>En el seguro de responsabilidad se entenderá ocurrido el siniestro</w:t>
      </w:r>
      <w:r w:rsidRPr="00F41B17">
        <w:rPr>
          <w:rFonts w:ascii="Arial" w:hAnsi="Arial" w:cs="Arial"/>
          <w:i/>
        </w:rPr>
        <w:t xml:space="preserve"> en el momento en que acaezca el hecho externo imputable al asegurado, </w:t>
      </w:r>
      <w:r w:rsidRPr="00F41B17">
        <w:rPr>
          <w:rFonts w:ascii="Arial" w:hAnsi="Arial" w:cs="Arial"/>
          <w:b/>
          <w:bCs/>
          <w:i/>
          <w:u w:val="single"/>
        </w:rPr>
        <w:t>fecha a partir de la cual correrá la prescripción respecto de la víctima</w:t>
      </w:r>
      <w:r w:rsidRPr="00F41B17">
        <w:rPr>
          <w:rFonts w:ascii="Arial" w:hAnsi="Arial" w:cs="Arial"/>
          <w:i/>
        </w:rPr>
        <w:t>. Frente al asegurado ello ocurrirá desde cuando la víctima le formula la petición judicial o extrajudicial.”</w:t>
      </w:r>
      <w:r w:rsidRPr="00F41B17">
        <w:rPr>
          <w:rFonts w:ascii="Arial" w:hAnsi="Arial" w:cs="Arial"/>
        </w:rPr>
        <w:t xml:space="preserve"> </w:t>
      </w:r>
      <w:r w:rsidRPr="00F41B17">
        <w:rPr>
          <w:rFonts w:ascii="Arial" w:hAnsi="Arial" w:cs="Arial"/>
          <w:iCs/>
        </w:rPr>
        <w:t>(Subrayado y negrilla fuera del texto original)</w:t>
      </w:r>
    </w:p>
    <w:p w14:paraId="12A95485" w14:textId="77777777" w:rsidR="00B7075E" w:rsidRPr="00F41B17" w:rsidRDefault="00B7075E" w:rsidP="00B7075E">
      <w:pPr>
        <w:pBdr>
          <w:top w:val="nil"/>
          <w:left w:val="nil"/>
          <w:bottom w:val="nil"/>
          <w:right w:val="nil"/>
          <w:between w:val="nil"/>
        </w:pBdr>
        <w:spacing w:line="360" w:lineRule="auto"/>
        <w:ind w:left="720" w:right="902"/>
        <w:jc w:val="both"/>
        <w:rPr>
          <w:rFonts w:ascii="Arial" w:hAnsi="Arial" w:cs="Arial"/>
          <w:i/>
        </w:rPr>
      </w:pPr>
    </w:p>
    <w:p w14:paraId="051C214D" w14:textId="77777777" w:rsidR="00B7075E" w:rsidRPr="00F41B17" w:rsidRDefault="00B7075E" w:rsidP="00B7075E">
      <w:pPr>
        <w:spacing w:line="360" w:lineRule="auto"/>
        <w:jc w:val="both"/>
        <w:rPr>
          <w:rFonts w:ascii="Arial" w:hAnsi="Arial" w:cs="Arial"/>
        </w:rPr>
      </w:pPr>
      <w:r w:rsidRPr="00F41B17">
        <w:rPr>
          <w:rFonts w:ascii="Arial" w:hAnsi="Arial" w:cs="Arial"/>
        </w:rPr>
        <w:t xml:space="preserve">Así, deberá en los seguros de responsabilidad entenderse ocurrido el siniestro en el momento en ocurra para la víctima. Al respecto ha precisado la Corte Suprema de Justicia: </w:t>
      </w:r>
    </w:p>
    <w:p w14:paraId="2336362E" w14:textId="77777777" w:rsidR="00B7075E" w:rsidRPr="00F41B17" w:rsidRDefault="00B7075E" w:rsidP="00B7075E">
      <w:pPr>
        <w:spacing w:line="360" w:lineRule="auto"/>
        <w:jc w:val="both"/>
        <w:rPr>
          <w:rFonts w:ascii="Arial" w:hAnsi="Arial" w:cs="Arial"/>
        </w:rPr>
      </w:pPr>
    </w:p>
    <w:p w14:paraId="71C946D1" w14:textId="77777777" w:rsidR="00B7075E" w:rsidRPr="00F41B17" w:rsidRDefault="00B7075E" w:rsidP="00B7075E">
      <w:pPr>
        <w:spacing w:line="360" w:lineRule="auto"/>
        <w:ind w:left="709" w:right="760"/>
        <w:jc w:val="both"/>
        <w:rPr>
          <w:rFonts w:ascii="Arial" w:hAnsi="Arial" w:cs="Arial"/>
          <w:i/>
        </w:rPr>
      </w:pPr>
      <w:r w:rsidRPr="00F41B17">
        <w:rPr>
          <w:rFonts w:ascii="Arial" w:hAnsi="Arial" w:cs="Arial"/>
          <w:i/>
        </w:rPr>
        <w:t xml:space="preserve">“Rememórese que, </w:t>
      </w:r>
      <w:r w:rsidRPr="00F41B17">
        <w:rPr>
          <w:rFonts w:ascii="Arial" w:hAnsi="Arial" w:cs="Arial"/>
          <w:b/>
          <w:i/>
          <w:u w:val="single"/>
        </w:rPr>
        <w:t>según el artículo 1131 del Código de Comercio, modificado por la ley 45 de 1990, en los seguros por responsabilidad se entiende «ocurrido el siniestro en el momento en que acaezca el hecho externo imputable al asegurado...», momento que, además de ser el jalón para el comienzo del término prescriptivo</w:t>
      </w:r>
      <w:r w:rsidRPr="00F41B17">
        <w:rPr>
          <w:rFonts w:ascii="Arial" w:hAnsi="Arial" w:cs="Arial"/>
          <w:i/>
        </w:rPr>
        <w:t>, debe estar incluido en el plazo de vigencia de la póliza respectiva.”.</w:t>
      </w:r>
    </w:p>
    <w:p w14:paraId="51AEC466" w14:textId="77777777" w:rsidR="00B7075E" w:rsidRPr="00F41B17" w:rsidRDefault="00B7075E" w:rsidP="00B7075E">
      <w:pPr>
        <w:spacing w:line="360" w:lineRule="auto"/>
        <w:ind w:left="709"/>
        <w:jc w:val="both"/>
        <w:rPr>
          <w:rFonts w:ascii="Arial" w:hAnsi="Arial" w:cs="Arial"/>
          <w:i/>
        </w:rPr>
      </w:pPr>
      <w:r w:rsidRPr="00F41B17">
        <w:rPr>
          <w:rFonts w:ascii="Arial" w:hAnsi="Arial" w:cs="Arial"/>
          <w:i/>
        </w:rPr>
        <w:t>(…)</w:t>
      </w:r>
    </w:p>
    <w:p w14:paraId="38B15C4A" w14:textId="77777777" w:rsidR="00B7075E" w:rsidRPr="00F41B17" w:rsidRDefault="00B7075E" w:rsidP="00B7075E">
      <w:pPr>
        <w:spacing w:line="360" w:lineRule="auto"/>
        <w:ind w:left="709" w:right="901"/>
        <w:jc w:val="both"/>
        <w:rPr>
          <w:rFonts w:ascii="Arial" w:hAnsi="Arial" w:cs="Arial"/>
          <w:i/>
        </w:rPr>
      </w:pPr>
      <w:r w:rsidRPr="00F41B17">
        <w:rPr>
          <w:rFonts w:ascii="Arial" w:hAnsi="Arial" w:cs="Arial"/>
          <w:i/>
        </w:rPr>
        <w:t xml:space="preserve">“Para señalar, por ejemplo, </w:t>
      </w:r>
      <w:r w:rsidRPr="00F41B17">
        <w:rPr>
          <w:rFonts w:ascii="Arial" w:hAnsi="Arial" w:cs="Arial"/>
          <w:b/>
          <w:i/>
          <w:u w:val="single"/>
        </w:rPr>
        <w:t>el debate del gobierno del artículo 1131 del Código de Comercio, en materia de prescripción por las imprecisiones que pudo presentar al aprobarse o ponerse en vigencia en 1971 el Código de Comercio Nacional vigente, al distinguir la fecha del siniestro para el asegurado y la víctima como factores detonantes de la prescripción</w:t>
      </w:r>
      <w:r w:rsidRPr="00F41B17">
        <w:rPr>
          <w:rFonts w:ascii="Arial" w:hAnsi="Arial" w:cs="Arial"/>
          <w:i/>
        </w:rPr>
        <w:t xml:space="preserve">, con la Ley 45 quedaron zanjadas todas las dudas o diferencias, en relación con los arts. 1081 del C. de Co. y 2536 del C.C., desapareciendo todo desequilibrio entre víctima, asegurado y aseguradora en el punto prescriptivo.” </w:t>
      </w:r>
      <w:r w:rsidRPr="00F41B17">
        <w:rPr>
          <w:rFonts w:ascii="Arial" w:hAnsi="Arial" w:cs="Arial"/>
          <w:i/>
          <w:vertAlign w:val="superscript"/>
        </w:rPr>
        <w:footnoteReference w:id="22"/>
      </w:r>
      <w:r w:rsidRPr="00F41B17">
        <w:rPr>
          <w:rFonts w:ascii="Arial" w:hAnsi="Arial" w:cs="Arial"/>
          <w:i/>
        </w:rPr>
        <w:t>(subrayado fuera del texto original)</w:t>
      </w:r>
    </w:p>
    <w:p w14:paraId="072E578E" w14:textId="77777777" w:rsidR="00B7075E" w:rsidRPr="00F41B17" w:rsidRDefault="00B7075E" w:rsidP="00B7075E">
      <w:pPr>
        <w:spacing w:line="360" w:lineRule="auto"/>
        <w:jc w:val="both"/>
        <w:rPr>
          <w:rFonts w:ascii="Arial" w:hAnsi="Arial" w:cs="Arial"/>
          <w:b/>
          <w:bCs/>
        </w:rPr>
      </w:pPr>
    </w:p>
    <w:p w14:paraId="17E19FCE" w14:textId="77777777" w:rsidR="00B7075E" w:rsidRPr="00F41B17" w:rsidRDefault="00B7075E" w:rsidP="00B7075E">
      <w:pPr>
        <w:spacing w:line="360" w:lineRule="auto"/>
        <w:jc w:val="both"/>
        <w:rPr>
          <w:rFonts w:ascii="Arial" w:hAnsi="Arial" w:cs="Arial"/>
          <w:b/>
          <w:bCs/>
        </w:rPr>
      </w:pPr>
      <w:r w:rsidRPr="00F41B17">
        <w:rPr>
          <w:rFonts w:ascii="Arial" w:hAnsi="Arial" w:cs="Arial"/>
        </w:rPr>
        <w:t xml:space="preserve">De modo que resulta claro, que el término bienal para que opere la prescripción de la acción derivada del contrato de seguro deberá empezar a contarse desde el momento en que ocurren los hechos imputables al asegurado. Así lo ha expuesto la Corte y lo ha confirmado en diversos planteamientos jurisprudenciales que dan cuenta de que es la fecha de los hechos imputables al </w:t>
      </w:r>
      <w:r w:rsidRPr="00F41B17">
        <w:rPr>
          <w:rFonts w:ascii="Arial" w:hAnsi="Arial" w:cs="Arial"/>
        </w:rPr>
        <w:lastRenderedPageBreak/>
        <w:t>asegurado la que marca el hito temporal a partir del cual deberá empezar a contarse el término bienal de prescripción de la acción derivada del contrato de seguro para la víctima.</w:t>
      </w:r>
    </w:p>
    <w:p w14:paraId="45BC64AC" w14:textId="77777777" w:rsidR="00B7075E" w:rsidRPr="00F41B17" w:rsidRDefault="00B7075E" w:rsidP="00B7075E">
      <w:pPr>
        <w:spacing w:line="360" w:lineRule="auto"/>
        <w:jc w:val="both"/>
        <w:rPr>
          <w:rFonts w:ascii="Arial" w:hAnsi="Arial" w:cs="Arial"/>
        </w:rPr>
      </w:pPr>
    </w:p>
    <w:p w14:paraId="676EF538" w14:textId="77777777" w:rsidR="00B7075E" w:rsidRPr="00F41B17" w:rsidRDefault="00B7075E" w:rsidP="00B7075E">
      <w:pPr>
        <w:spacing w:line="360" w:lineRule="auto"/>
        <w:jc w:val="both"/>
        <w:rPr>
          <w:rFonts w:ascii="Arial" w:eastAsia="Arial" w:hAnsi="Arial" w:cs="Arial"/>
          <w:b/>
          <w:bCs/>
          <w:color w:val="000000"/>
        </w:rPr>
      </w:pPr>
      <w:r w:rsidRPr="00F41B17">
        <w:rPr>
          <w:rFonts w:ascii="Arial" w:hAnsi="Arial" w:cs="Arial"/>
        </w:rPr>
        <w:t>En conclusión, no existiría duda alguna que ha operado el fenómeno de la prescripción de la acción derivada del contrato de seguro que se encuentra en cabeza los demandantes en los términos de los artículos 1081 y 1131 del Código de Comercio. Por cuanto es claro que, si se llega a probar que el término prescriptivo feneció con creces, al haber transcurrido más de dos años desde el 16 de abril del 2020, fecha en la que ocurrieron los hechos objeto de litigio, hasta la fecha en que se radicó la demanda, es claro que dicha prescripción deberá declararse en los términos de los artículos 1081 y 1131 del Código de Comercio.</w:t>
      </w:r>
    </w:p>
    <w:p w14:paraId="5C308577" w14:textId="77777777" w:rsidR="00B7075E" w:rsidRDefault="00B7075E" w:rsidP="002A2078">
      <w:pPr>
        <w:pStyle w:val="paragraph"/>
        <w:spacing w:before="0" w:beforeAutospacing="0" w:after="0" w:afterAutospacing="0" w:line="360" w:lineRule="auto"/>
        <w:jc w:val="both"/>
        <w:textAlignment w:val="baseline"/>
        <w:rPr>
          <w:rStyle w:val="eop"/>
          <w:rFonts w:ascii="Arial" w:hAnsi="Arial" w:cs="Arial"/>
          <w:color w:val="000000"/>
          <w:sz w:val="22"/>
          <w:szCs w:val="22"/>
        </w:rPr>
      </w:pPr>
    </w:p>
    <w:p w14:paraId="45F6C8D0" w14:textId="77777777" w:rsidR="006D2C29" w:rsidRPr="00F41B17" w:rsidRDefault="006D2C29" w:rsidP="002A2078">
      <w:pPr>
        <w:pStyle w:val="paragraph"/>
        <w:spacing w:before="0" w:beforeAutospacing="0" w:after="0" w:afterAutospacing="0" w:line="360" w:lineRule="auto"/>
        <w:jc w:val="both"/>
        <w:textAlignment w:val="baseline"/>
        <w:rPr>
          <w:rStyle w:val="eop"/>
          <w:rFonts w:ascii="Arial" w:hAnsi="Arial" w:cs="Arial"/>
          <w:color w:val="000000"/>
          <w:sz w:val="22"/>
          <w:szCs w:val="22"/>
        </w:rPr>
      </w:pPr>
    </w:p>
    <w:p w14:paraId="6AABCFBC" w14:textId="741EBD28" w:rsidR="00674E29" w:rsidRPr="00F41B17" w:rsidRDefault="00674E29">
      <w:pPr>
        <w:pStyle w:val="Prrafodelista"/>
        <w:numPr>
          <w:ilvl w:val="0"/>
          <w:numId w:val="7"/>
        </w:numPr>
        <w:autoSpaceDE/>
        <w:autoSpaceDN/>
        <w:spacing w:line="360" w:lineRule="auto"/>
        <w:jc w:val="center"/>
        <w:rPr>
          <w:b/>
          <w:bCs/>
          <w:u w:val="single"/>
          <w:lang w:val="es-ES_tradnl"/>
        </w:rPr>
      </w:pPr>
      <w:r w:rsidRPr="00F41B17">
        <w:rPr>
          <w:b/>
          <w:bCs/>
          <w:u w:val="single"/>
          <w:lang w:val="es-ES_tradnl"/>
        </w:rPr>
        <w:t>EXCEPCIONES DE FONDO FRENTE AL CONTRATO DE SEGURO – PÓLIZA DE R.C. HIDROCARBUROS NO. 022650430 / 0</w:t>
      </w:r>
    </w:p>
    <w:p w14:paraId="01FDBEB2" w14:textId="77777777" w:rsidR="008E7D97" w:rsidRPr="00F41B17" w:rsidRDefault="008E7D97" w:rsidP="008E7D97">
      <w:pPr>
        <w:autoSpaceDE/>
        <w:autoSpaceDN/>
        <w:spacing w:line="360" w:lineRule="auto"/>
        <w:ind w:left="360"/>
        <w:rPr>
          <w:rFonts w:ascii="Arial" w:hAnsi="Arial" w:cs="Arial"/>
          <w:b/>
          <w:bCs/>
          <w:u w:val="single"/>
          <w:lang w:val="es-ES_tradnl"/>
        </w:rPr>
      </w:pPr>
    </w:p>
    <w:p w14:paraId="1C30A763" w14:textId="77777777" w:rsidR="00674E29" w:rsidRPr="00F41B17" w:rsidRDefault="00674E29" w:rsidP="00674E29">
      <w:pPr>
        <w:autoSpaceDE/>
        <w:autoSpaceDN/>
        <w:spacing w:line="360" w:lineRule="auto"/>
        <w:rPr>
          <w:rFonts w:ascii="Arial" w:hAnsi="Arial" w:cs="Arial"/>
          <w:b/>
          <w:bCs/>
          <w:u w:val="single"/>
          <w:lang w:val="es-ES_tradnl"/>
        </w:rPr>
      </w:pPr>
    </w:p>
    <w:p w14:paraId="2F377742" w14:textId="77777777" w:rsidR="00674E29" w:rsidRPr="00F41B17" w:rsidRDefault="00674E29">
      <w:pPr>
        <w:pStyle w:val="paragraph"/>
        <w:numPr>
          <w:ilvl w:val="0"/>
          <w:numId w:val="14"/>
        </w:numPr>
        <w:spacing w:before="0" w:beforeAutospacing="0" w:after="0" w:afterAutospacing="0" w:line="360" w:lineRule="auto"/>
        <w:jc w:val="both"/>
        <w:textAlignment w:val="baseline"/>
        <w:rPr>
          <w:rStyle w:val="normaltextrun"/>
          <w:rFonts w:ascii="Arial" w:eastAsia="Arial MT" w:hAnsi="Arial" w:cs="Arial"/>
          <w:b/>
          <w:bCs/>
          <w:sz w:val="22"/>
          <w:szCs w:val="22"/>
          <w:lang w:val="es-ES"/>
        </w:rPr>
      </w:pPr>
      <w:r w:rsidRPr="00F41B17">
        <w:rPr>
          <w:rStyle w:val="normaltextrun"/>
          <w:rFonts w:ascii="Arial" w:hAnsi="Arial" w:cs="Arial"/>
          <w:b/>
          <w:bCs/>
          <w:sz w:val="22"/>
          <w:szCs w:val="22"/>
          <w:lang w:val="es-ES"/>
        </w:rPr>
        <w:t>INEXISTENCIA DE OBLIGACIÓN DE INDEMNIZAR A CARGO DE ALLIANZ SEGUROS S.A. POR INCUMPLIMIENTO DE LAS CARGAS DEL ARTÍCULO 1077 DEL CÓDIGO DE COMERCIO.</w:t>
      </w:r>
    </w:p>
    <w:p w14:paraId="7DE6D85E" w14:textId="77777777" w:rsidR="00674E29" w:rsidRPr="00F41B17" w:rsidRDefault="00674E29" w:rsidP="00674E29">
      <w:pPr>
        <w:pStyle w:val="paragraph"/>
        <w:spacing w:before="0" w:beforeAutospacing="0" w:after="0" w:afterAutospacing="0" w:line="360" w:lineRule="auto"/>
        <w:jc w:val="both"/>
        <w:textAlignment w:val="baseline"/>
        <w:rPr>
          <w:rStyle w:val="normaltextrun"/>
          <w:rFonts w:ascii="Arial" w:hAnsi="Arial" w:cs="Arial"/>
          <w:b/>
          <w:bCs/>
          <w:sz w:val="22"/>
          <w:szCs w:val="22"/>
          <w:lang w:val="es-ES"/>
        </w:rPr>
      </w:pPr>
    </w:p>
    <w:p w14:paraId="1C079399" w14:textId="4FA771F8" w:rsidR="00674E29" w:rsidRPr="00F41B17" w:rsidRDefault="00674E29" w:rsidP="00674E29">
      <w:pPr>
        <w:pStyle w:val="paragraph"/>
        <w:spacing w:before="0" w:beforeAutospacing="0" w:after="0" w:afterAutospacing="0" w:line="360" w:lineRule="auto"/>
        <w:jc w:val="both"/>
        <w:textAlignment w:val="baseline"/>
        <w:rPr>
          <w:rStyle w:val="normaltextrun"/>
          <w:rFonts w:ascii="Arial" w:hAnsi="Arial" w:cs="Arial"/>
          <w:sz w:val="22"/>
          <w:szCs w:val="22"/>
          <w:lang w:val="es-ES"/>
        </w:rPr>
      </w:pPr>
      <w:r w:rsidRPr="00F41B17">
        <w:rPr>
          <w:rStyle w:val="normaltextrun"/>
          <w:rFonts w:ascii="Arial" w:hAnsi="Arial" w:cs="Arial"/>
          <w:sz w:val="22"/>
          <w:szCs w:val="22"/>
          <w:lang w:val="es-ES"/>
        </w:rPr>
        <w:t xml:space="preserve">Es necesario aclarar que 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w:t>
      </w:r>
      <w:r w:rsidRPr="00934B07">
        <w:rPr>
          <w:rStyle w:val="normaltextrun"/>
          <w:rFonts w:ascii="Arial" w:hAnsi="Arial" w:cs="Arial"/>
          <w:sz w:val="22"/>
          <w:szCs w:val="22"/>
          <w:lang w:val="es-ES"/>
        </w:rPr>
        <w:t xml:space="preserve">la póliza. Dado que en el presente caso no se demostró la realización del riesgo asegurado, </w:t>
      </w:r>
      <w:r w:rsidR="00934B07" w:rsidRPr="00934B07">
        <w:rPr>
          <w:rStyle w:val="normaltextrun"/>
          <w:rFonts w:ascii="Arial" w:hAnsi="Arial" w:cs="Arial"/>
          <w:sz w:val="22"/>
          <w:szCs w:val="22"/>
          <w:lang w:val="es-ES"/>
        </w:rPr>
        <w:t>por cuanto</w:t>
      </w:r>
      <w:r w:rsidR="00934B07" w:rsidRPr="00934B07">
        <w:rPr>
          <w:rFonts w:ascii="Arial" w:hAnsi="Arial" w:cs="Arial"/>
          <w:sz w:val="22"/>
          <w:szCs w:val="22"/>
        </w:rPr>
        <w:t xml:space="preserve">, no </w:t>
      </w:r>
      <w:r w:rsidR="00934B07" w:rsidRPr="00934B07">
        <w:rPr>
          <w:rFonts w:ascii="Arial" w:hAnsi="Arial" w:cs="Arial"/>
          <w:sz w:val="22"/>
          <w:szCs w:val="22"/>
        </w:rPr>
        <w:t>está</w:t>
      </w:r>
      <w:r w:rsidR="00934B07" w:rsidRPr="00934B07">
        <w:rPr>
          <w:rFonts w:ascii="Arial" w:hAnsi="Arial" w:cs="Arial"/>
          <w:sz w:val="22"/>
          <w:szCs w:val="22"/>
        </w:rPr>
        <w:t xml:space="preserve"> probado que exista un nexo causal entre la ocurrencia del accidente y los daños que se reclaman en la presente acción.</w:t>
      </w:r>
      <w:r w:rsidR="00934B07">
        <w:rPr>
          <w:rStyle w:val="normaltextrun"/>
          <w:rFonts w:ascii="Arial" w:hAnsi="Arial" w:cs="Arial"/>
          <w:sz w:val="22"/>
          <w:szCs w:val="22"/>
          <w:lang w:val="es-ES"/>
        </w:rPr>
        <w:t xml:space="preserve"> </w:t>
      </w:r>
      <w:r w:rsidRPr="00F41B17">
        <w:rPr>
          <w:rStyle w:val="normaltextrun"/>
          <w:rFonts w:ascii="Arial" w:hAnsi="Arial" w:cs="Arial"/>
          <w:sz w:val="22"/>
          <w:szCs w:val="22"/>
          <w:lang w:val="es-ES"/>
        </w:rPr>
        <w:t>Adicionalmente, debido a que no se acreditó la cuantía de la pérdida, es claro que no nació la obligación de indemnizar por parte de la Compañía de Seguros.</w:t>
      </w:r>
    </w:p>
    <w:p w14:paraId="69B61B63" w14:textId="77777777" w:rsidR="00674E29" w:rsidRPr="00F41B17" w:rsidRDefault="00674E29" w:rsidP="00674E29">
      <w:pPr>
        <w:pStyle w:val="paragraph"/>
        <w:spacing w:before="0" w:beforeAutospacing="0" w:after="0" w:afterAutospacing="0" w:line="360" w:lineRule="auto"/>
        <w:jc w:val="both"/>
        <w:textAlignment w:val="baseline"/>
        <w:rPr>
          <w:rStyle w:val="normaltextrun"/>
          <w:rFonts w:ascii="Arial" w:hAnsi="Arial" w:cs="Arial"/>
          <w:b/>
          <w:bCs/>
          <w:sz w:val="22"/>
          <w:szCs w:val="22"/>
          <w:lang w:val="es-ES"/>
        </w:rPr>
      </w:pPr>
    </w:p>
    <w:p w14:paraId="0A4597C2" w14:textId="77777777" w:rsidR="00674E29" w:rsidRPr="00F41B17" w:rsidRDefault="00674E29" w:rsidP="00674E29">
      <w:pPr>
        <w:pStyle w:val="paragraph"/>
        <w:spacing w:before="0" w:beforeAutospacing="0" w:after="0" w:afterAutospacing="0" w:line="360" w:lineRule="auto"/>
        <w:jc w:val="both"/>
        <w:textAlignment w:val="baseline"/>
        <w:rPr>
          <w:rFonts w:ascii="Arial" w:hAnsi="Arial" w:cs="Arial"/>
          <w:sz w:val="22"/>
          <w:szCs w:val="22"/>
        </w:rPr>
      </w:pPr>
      <w:r w:rsidRPr="00F41B17">
        <w:rPr>
          <w:rFonts w:ascii="Arial" w:hAnsi="Arial" w:cs="Arial"/>
          <w:sz w:val="22"/>
          <w:szCs w:val="22"/>
        </w:rPr>
        <w:t>Así entonces, para efectos de solicitudes de indemnización por los riesgos amparados, la carga probatoria gravita sobre la parte Demandante, quien en la relación contractual tiene la calidad de beneficiaria. En ese sentido, el artículo 1077 del Código de Comercio, estableció:</w:t>
      </w:r>
    </w:p>
    <w:p w14:paraId="2ADBAB72" w14:textId="77777777" w:rsidR="00674E29" w:rsidRPr="00F41B17" w:rsidRDefault="00674E29" w:rsidP="00674E29">
      <w:pPr>
        <w:pStyle w:val="paragraph"/>
        <w:spacing w:before="0" w:beforeAutospacing="0" w:after="0" w:afterAutospacing="0" w:line="360" w:lineRule="auto"/>
        <w:jc w:val="both"/>
        <w:textAlignment w:val="baseline"/>
        <w:rPr>
          <w:rFonts w:ascii="Arial" w:hAnsi="Arial" w:cs="Arial"/>
          <w:sz w:val="22"/>
          <w:szCs w:val="22"/>
        </w:rPr>
      </w:pPr>
    </w:p>
    <w:p w14:paraId="484CF035" w14:textId="77777777" w:rsidR="00674E29" w:rsidRPr="00F41B17" w:rsidRDefault="00674E29" w:rsidP="00674E29">
      <w:pPr>
        <w:pStyle w:val="paragraph"/>
        <w:spacing w:before="0" w:beforeAutospacing="0" w:after="0" w:afterAutospacing="0" w:line="360" w:lineRule="auto"/>
        <w:ind w:left="720" w:right="563"/>
        <w:jc w:val="both"/>
        <w:textAlignment w:val="baseline"/>
        <w:rPr>
          <w:rFonts w:ascii="Arial" w:hAnsi="Arial" w:cs="Arial"/>
          <w:b/>
          <w:bCs/>
          <w:i/>
          <w:iCs/>
          <w:sz w:val="22"/>
          <w:szCs w:val="22"/>
          <w:u w:val="single"/>
        </w:rPr>
      </w:pPr>
      <w:r w:rsidRPr="00F41B17">
        <w:rPr>
          <w:rFonts w:ascii="Arial" w:hAnsi="Arial" w:cs="Arial"/>
          <w:bCs/>
          <w:iCs/>
          <w:sz w:val="22"/>
          <w:szCs w:val="22"/>
        </w:rPr>
        <w:lastRenderedPageBreak/>
        <w:t>“</w:t>
      </w:r>
      <w:r w:rsidRPr="00F41B17">
        <w:rPr>
          <w:rFonts w:ascii="Arial" w:hAnsi="Arial" w:cs="Arial"/>
          <w:b/>
          <w:bCs/>
          <w:i/>
          <w:iCs/>
          <w:sz w:val="22"/>
          <w:szCs w:val="22"/>
        </w:rPr>
        <w:t>ARTÍCULO 1077. CARGA DE LA PRUEBA.</w:t>
      </w:r>
      <w:r w:rsidRPr="00F41B17">
        <w:rPr>
          <w:rFonts w:ascii="Arial" w:hAnsi="Arial" w:cs="Arial"/>
          <w:b/>
          <w:bCs/>
          <w:i/>
          <w:iCs/>
          <w:sz w:val="22"/>
          <w:szCs w:val="22"/>
          <w:u w:val="single"/>
        </w:rPr>
        <w:t xml:space="preserve"> Corresponderá al</w:t>
      </w:r>
      <w:r w:rsidRPr="00F41B17">
        <w:rPr>
          <w:rFonts w:ascii="Arial" w:hAnsi="Arial" w:cs="Arial"/>
          <w:b/>
          <w:bCs/>
          <w:i/>
          <w:iCs/>
          <w:sz w:val="22"/>
          <w:szCs w:val="22"/>
        </w:rPr>
        <w:t xml:space="preserve"> </w:t>
      </w:r>
      <w:r w:rsidRPr="00F41B17">
        <w:rPr>
          <w:rFonts w:ascii="Arial" w:hAnsi="Arial" w:cs="Arial"/>
          <w:b/>
          <w:bCs/>
          <w:i/>
          <w:iCs/>
          <w:sz w:val="22"/>
          <w:szCs w:val="22"/>
          <w:u w:val="single"/>
        </w:rPr>
        <w:t>asegurado demostrar la ocurrencia del siniestro, así como la cuantía</w:t>
      </w:r>
      <w:r w:rsidRPr="00F41B17">
        <w:rPr>
          <w:rFonts w:ascii="Arial" w:hAnsi="Arial" w:cs="Arial"/>
          <w:b/>
          <w:bCs/>
          <w:i/>
          <w:iCs/>
          <w:sz w:val="22"/>
          <w:szCs w:val="22"/>
        </w:rPr>
        <w:t xml:space="preserve"> </w:t>
      </w:r>
      <w:r w:rsidRPr="00F41B17">
        <w:rPr>
          <w:rFonts w:ascii="Arial" w:hAnsi="Arial" w:cs="Arial"/>
          <w:b/>
          <w:bCs/>
          <w:i/>
          <w:iCs/>
          <w:sz w:val="22"/>
          <w:szCs w:val="22"/>
          <w:u w:val="single"/>
        </w:rPr>
        <w:t>de la pérdida, si fuere el caso.</w:t>
      </w:r>
    </w:p>
    <w:p w14:paraId="4AA7F925" w14:textId="77777777" w:rsidR="00674E29" w:rsidRPr="00F41B17" w:rsidRDefault="00674E29" w:rsidP="00674E29">
      <w:pPr>
        <w:pStyle w:val="paragraph"/>
        <w:spacing w:before="0" w:beforeAutospacing="0" w:after="0" w:afterAutospacing="0" w:line="360" w:lineRule="auto"/>
        <w:ind w:left="720" w:right="563"/>
        <w:jc w:val="both"/>
        <w:textAlignment w:val="baseline"/>
        <w:rPr>
          <w:rFonts w:ascii="Arial" w:hAnsi="Arial" w:cs="Arial"/>
          <w:b/>
          <w:bCs/>
          <w:i/>
          <w:iCs/>
          <w:sz w:val="22"/>
          <w:szCs w:val="22"/>
          <w:u w:val="single"/>
        </w:rPr>
      </w:pPr>
    </w:p>
    <w:p w14:paraId="290DDCC1" w14:textId="77777777" w:rsidR="00674E29" w:rsidRPr="00F41B17" w:rsidRDefault="00674E29" w:rsidP="00674E29">
      <w:pPr>
        <w:pStyle w:val="paragraph"/>
        <w:spacing w:before="0" w:beforeAutospacing="0" w:after="0" w:afterAutospacing="0" w:line="360" w:lineRule="auto"/>
        <w:ind w:left="720" w:right="563"/>
        <w:jc w:val="both"/>
        <w:textAlignment w:val="baseline"/>
        <w:rPr>
          <w:rFonts w:ascii="Arial" w:hAnsi="Arial" w:cs="Arial"/>
          <w:sz w:val="22"/>
          <w:szCs w:val="22"/>
        </w:rPr>
      </w:pPr>
      <w:r w:rsidRPr="00F41B17">
        <w:rPr>
          <w:rFonts w:ascii="Arial" w:hAnsi="Arial" w:cs="Arial"/>
          <w:i/>
          <w:sz w:val="22"/>
          <w:szCs w:val="22"/>
        </w:rPr>
        <w:t>El asegurador deberá demostrar los hechos o circunstancias excluyentes de su responsabilidad</w:t>
      </w:r>
      <w:r w:rsidRPr="00F41B17">
        <w:rPr>
          <w:rFonts w:ascii="Arial" w:hAnsi="Arial" w:cs="Arial"/>
          <w:sz w:val="22"/>
          <w:szCs w:val="22"/>
        </w:rPr>
        <w:t>.” (subrayado y negrilla fuera del texto original)</w:t>
      </w:r>
    </w:p>
    <w:p w14:paraId="13DAA990" w14:textId="77777777" w:rsidR="00674E29" w:rsidRPr="00F41B17" w:rsidRDefault="00674E29" w:rsidP="00674E29">
      <w:pPr>
        <w:pStyle w:val="paragraph"/>
        <w:spacing w:before="0" w:beforeAutospacing="0" w:after="0" w:afterAutospacing="0" w:line="360" w:lineRule="auto"/>
        <w:ind w:left="720" w:right="563"/>
        <w:jc w:val="both"/>
        <w:textAlignment w:val="baseline"/>
        <w:rPr>
          <w:rFonts w:ascii="Arial" w:hAnsi="Arial" w:cs="Arial"/>
          <w:sz w:val="22"/>
          <w:szCs w:val="22"/>
        </w:rPr>
      </w:pPr>
    </w:p>
    <w:p w14:paraId="46A7BDCC" w14:textId="77777777" w:rsidR="00674E29" w:rsidRPr="00F41B17" w:rsidRDefault="00674E29" w:rsidP="00674E29">
      <w:pPr>
        <w:pStyle w:val="paragraph"/>
        <w:spacing w:before="0" w:beforeAutospacing="0" w:after="0" w:afterAutospacing="0" w:line="360" w:lineRule="auto"/>
        <w:ind w:right="-4"/>
        <w:jc w:val="both"/>
        <w:textAlignment w:val="baseline"/>
        <w:rPr>
          <w:rFonts w:ascii="Arial" w:hAnsi="Arial" w:cs="Arial"/>
          <w:sz w:val="22"/>
          <w:szCs w:val="22"/>
        </w:rPr>
      </w:pPr>
      <w:r w:rsidRPr="00F41B17">
        <w:rPr>
          <w:rFonts w:ascii="Arial" w:hAnsi="Arial" w:cs="Arial"/>
          <w:sz w:val="22"/>
          <w:szCs w:val="22"/>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2C2915B3" w14:textId="77777777" w:rsidR="00674E29" w:rsidRPr="00F41B17" w:rsidRDefault="00674E29" w:rsidP="00674E29">
      <w:pPr>
        <w:pStyle w:val="paragraph"/>
        <w:spacing w:before="0" w:beforeAutospacing="0" w:after="0" w:afterAutospacing="0" w:line="360" w:lineRule="auto"/>
        <w:ind w:right="-4"/>
        <w:jc w:val="both"/>
        <w:textAlignment w:val="baseline"/>
        <w:rPr>
          <w:rFonts w:ascii="Arial" w:hAnsi="Arial" w:cs="Arial"/>
          <w:sz w:val="22"/>
          <w:szCs w:val="22"/>
        </w:rPr>
      </w:pPr>
    </w:p>
    <w:p w14:paraId="3F323EA8" w14:textId="77777777" w:rsidR="00674E29" w:rsidRPr="00F41B17" w:rsidRDefault="00674E29" w:rsidP="00674E29">
      <w:pPr>
        <w:pStyle w:val="paragraph"/>
        <w:spacing w:before="0" w:beforeAutospacing="0" w:after="0" w:afterAutospacing="0" w:line="360" w:lineRule="auto"/>
        <w:ind w:left="720" w:right="705"/>
        <w:jc w:val="both"/>
        <w:textAlignment w:val="baseline"/>
        <w:rPr>
          <w:rFonts w:ascii="Arial" w:hAnsi="Arial" w:cs="Arial"/>
          <w:i/>
          <w:iCs/>
          <w:sz w:val="22"/>
          <w:szCs w:val="22"/>
        </w:rPr>
      </w:pPr>
      <w:r w:rsidRPr="00F41B17">
        <w:rPr>
          <w:rFonts w:ascii="Arial" w:hAnsi="Arial" w:cs="Arial"/>
          <w:i/>
          <w:iCs/>
          <w:sz w:val="22"/>
          <w:szCs w:val="22"/>
        </w:rPr>
        <w:t>“Es asunto averiguado que en virtud del negocio aseguraticio,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w:t>
      </w:r>
    </w:p>
    <w:p w14:paraId="059A8994" w14:textId="77777777" w:rsidR="00674E29" w:rsidRPr="00F41B17" w:rsidRDefault="00674E29" w:rsidP="00674E29">
      <w:pPr>
        <w:pStyle w:val="paragraph"/>
        <w:spacing w:before="0" w:beforeAutospacing="0" w:after="0" w:afterAutospacing="0" w:line="360" w:lineRule="auto"/>
        <w:ind w:left="720" w:right="705"/>
        <w:jc w:val="both"/>
        <w:textAlignment w:val="baseline"/>
        <w:rPr>
          <w:rFonts w:ascii="Arial" w:hAnsi="Arial" w:cs="Arial"/>
          <w:sz w:val="22"/>
          <w:szCs w:val="22"/>
        </w:rPr>
      </w:pPr>
    </w:p>
    <w:p w14:paraId="149C9E60" w14:textId="77777777" w:rsidR="00674E29" w:rsidRPr="00F41B17" w:rsidRDefault="00674E29" w:rsidP="00674E29">
      <w:pPr>
        <w:pStyle w:val="paragraph"/>
        <w:spacing w:before="0" w:beforeAutospacing="0" w:after="0" w:afterAutospacing="0" w:line="360" w:lineRule="auto"/>
        <w:ind w:left="720" w:right="705"/>
        <w:jc w:val="both"/>
        <w:textAlignment w:val="baseline"/>
        <w:rPr>
          <w:rFonts w:ascii="Arial" w:hAnsi="Arial" w:cs="Arial"/>
          <w:i/>
          <w:iCs/>
          <w:sz w:val="22"/>
          <w:szCs w:val="22"/>
        </w:rPr>
      </w:pPr>
      <w:r w:rsidRPr="00F41B17">
        <w:rPr>
          <w:rFonts w:ascii="Arial" w:hAnsi="Arial" w:cs="Arial"/>
          <w:i/>
          <w:iCs/>
          <w:sz w:val="22"/>
          <w:szCs w:val="22"/>
        </w:rPr>
        <w:t xml:space="preserve">“(…) Luego la obligación del asegurador nace cuando el riesgo asegurado se materializa, y </w:t>
      </w:r>
      <w:proofErr w:type="gramStart"/>
      <w:r w:rsidRPr="00F41B17">
        <w:rPr>
          <w:rFonts w:ascii="Arial" w:hAnsi="Arial" w:cs="Arial"/>
          <w:i/>
          <w:iCs/>
          <w:sz w:val="22"/>
          <w:szCs w:val="22"/>
        </w:rPr>
        <w:t>cual</w:t>
      </w:r>
      <w:proofErr w:type="gramEnd"/>
      <w:r w:rsidRPr="00F41B17">
        <w:rPr>
          <w:rFonts w:ascii="Arial" w:hAnsi="Arial" w:cs="Arial"/>
          <w:i/>
          <w:iCs/>
          <w:sz w:val="22"/>
          <w:szCs w:val="22"/>
        </w:rPr>
        <w:t xml:space="preserve"> si fuera poco, emerge pura y simple.</w:t>
      </w:r>
    </w:p>
    <w:p w14:paraId="577497C6" w14:textId="77777777" w:rsidR="00674E29" w:rsidRPr="00F41B17" w:rsidRDefault="00674E29" w:rsidP="00674E29">
      <w:pPr>
        <w:pStyle w:val="paragraph"/>
        <w:spacing w:before="0" w:beforeAutospacing="0" w:after="0" w:afterAutospacing="0" w:line="360" w:lineRule="auto"/>
        <w:ind w:left="720" w:right="705"/>
        <w:jc w:val="both"/>
        <w:textAlignment w:val="baseline"/>
        <w:rPr>
          <w:rFonts w:ascii="Arial" w:hAnsi="Arial" w:cs="Arial"/>
          <w:i/>
          <w:iCs/>
          <w:sz w:val="22"/>
          <w:szCs w:val="22"/>
        </w:rPr>
      </w:pPr>
    </w:p>
    <w:p w14:paraId="2EEF6B09" w14:textId="77777777" w:rsidR="00674E29" w:rsidRPr="00F41B17" w:rsidRDefault="00674E29" w:rsidP="00674E29">
      <w:pPr>
        <w:pStyle w:val="paragraph"/>
        <w:spacing w:before="0" w:beforeAutospacing="0" w:after="0" w:afterAutospacing="0" w:line="360" w:lineRule="auto"/>
        <w:ind w:left="720" w:right="705"/>
        <w:jc w:val="both"/>
        <w:textAlignment w:val="baseline"/>
        <w:rPr>
          <w:rFonts w:ascii="Arial" w:hAnsi="Arial" w:cs="Arial"/>
          <w:i/>
          <w:iCs/>
          <w:sz w:val="22"/>
          <w:szCs w:val="22"/>
        </w:rPr>
      </w:pPr>
      <w:r w:rsidRPr="00F41B17">
        <w:rPr>
          <w:rFonts w:ascii="Arial" w:hAnsi="Arial" w:cs="Arial"/>
          <w:i/>
          <w:iCs/>
          <w:sz w:val="22"/>
          <w:szCs w:val="22"/>
        </w:rPr>
        <w:t xml:space="preserve">Pero hay más. Aunque dicha obligación es exigible desde el momento en que ocurrió el siniestro, </w:t>
      </w:r>
      <w:r w:rsidRPr="00F41B17">
        <w:rPr>
          <w:rFonts w:ascii="Arial" w:hAnsi="Arial" w:cs="Arial"/>
          <w:b/>
          <w:bCs/>
          <w:i/>
          <w:iCs/>
          <w:sz w:val="22"/>
          <w:szCs w:val="22"/>
          <w:u w:val="single"/>
        </w:rPr>
        <w:t>el asegurador, ello es medular, no está obligado a efectuar el pago hasta tanto el asegurado o beneficiario le demuestre que el riesgo se realizó y cuál fue la cuantía de su perdida.</w:t>
      </w:r>
      <w:r w:rsidRPr="00F41B17">
        <w:rPr>
          <w:rFonts w:ascii="Arial" w:hAnsi="Arial" w:cs="Arial"/>
          <w:i/>
          <w:iCs/>
          <w:sz w:val="22"/>
          <w:szCs w:val="22"/>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31EA0586" w14:textId="77777777" w:rsidR="00674E29" w:rsidRPr="00F41B17" w:rsidRDefault="00674E29" w:rsidP="00674E29">
      <w:pPr>
        <w:pStyle w:val="paragraph"/>
        <w:spacing w:before="0" w:beforeAutospacing="0" w:after="0" w:afterAutospacing="0" w:line="360" w:lineRule="auto"/>
        <w:ind w:left="720" w:right="705"/>
        <w:jc w:val="both"/>
        <w:textAlignment w:val="baseline"/>
        <w:rPr>
          <w:rFonts w:ascii="Arial" w:hAnsi="Arial" w:cs="Arial"/>
          <w:i/>
          <w:iCs/>
          <w:sz w:val="22"/>
          <w:szCs w:val="22"/>
        </w:rPr>
      </w:pPr>
    </w:p>
    <w:p w14:paraId="79E2A391" w14:textId="77777777" w:rsidR="00674E29" w:rsidRPr="00F41B17" w:rsidRDefault="00674E29" w:rsidP="00674E29">
      <w:pPr>
        <w:pStyle w:val="paragraph"/>
        <w:spacing w:before="0" w:beforeAutospacing="0" w:after="0" w:afterAutospacing="0" w:line="360" w:lineRule="auto"/>
        <w:ind w:left="720" w:right="705"/>
        <w:jc w:val="both"/>
        <w:textAlignment w:val="baseline"/>
        <w:rPr>
          <w:rFonts w:ascii="Arial" w:hAnsi="Arial" w:cs="Arial"/>
          <w:sz w:val="22"/>
          <w:szCs w:val="22"/>
        </w:rPr>
      </w:pPr>
      <w:r w:rsidRPr="00F41B17">
        <w:rPr>
          <w:rFonts w:ascii="Arial" w:hAnsi="Arial" w:cs="Arial"/>
          <w:i/>
          <w:iCs/>
          <w:sz w:val="22"/>
          <w:szCs w:val="22"/>
        </w:rPr>
        <w:t xml:space="preserve">“(…) Se dirá que el asegurado puede acudir al proceso declarativo, y es cierto; </w:t>
      </w:r>
      <w:proofErr w:type="gramStart"/>
      <w:r w:rsidRPr="00F41B17">
        <w:rPr>
          <w:rFonts w:ascii="Arial" w:hAnsi="Arial" w:cs="Arial"/>
          <w:i/>
          <w:iCs/>
          <w:sz w:val="22"/>
          <w:szCs w:val="22"/>
        </w:rPr>
        <w:t>pero</w:t>
      </w:r>
      <w:proofErr w:type="gramEnd"/>
      <w:r w:rsidRPr="00F41B17">
        <w:rPr>
          <w:rFonts w:ascii="Arial" w:hAnsi="Arial" w:cs="Arial"/>
          <w:i/>
          <w:iCs/>
          <w:sz w:val="22"/>
          <w:szCs w:val="22"/>
        </w:rPr>
        <w:t xml:space="preserve"> aunque la obligación haya nacido y sea exigible, la pretensión fracasará si no se atiende la carga prevista en el artículo 1077 del Código de Comercio, porque sin el </w:t>
      </w:r>
      <w:r w:rsidRPr="00F41B17">
        <w:rPr>
          <w:rFonts w:ascii="Arial" w:hAnsi="Arial" w:cs="Arial"/>
          <w:i/>
          <w:iCs/>
          <w:sz w:val="22"/>
          <w:szCs w:val="22"/>
        </w:rPr>
        <w:lastRenderedPageBreak/>
        <w:t xml:space="preserve">cumplimiento de ella el asegurador no debe </w:t>
      </w:r>
      <w:r w:rsidRPr="00F41B17">
        <w:rPr>
          <w:rFonts w:ascii="Arial" w:eastAsia="Arial" w:hAnsi="Arial" w:cs="Arial"/>
          <w:i/>
          <w:iCs/>
          <w:sz w:val="22"/>
          <w:szCs w:val="22"/>
        </w:rPr>
        <w:t>“efectuar el pago” (C. de CO., art. 1080)</w:t>
      </w:r>
      <w:r w:rsidRPr="00F41B17">
        <w:rPr>
          <w:rStyle w:val="Refdenotaalpie"/>
          <w:rFonts w:ascii="Arial" w:eastAsia="Arial" w:hAnsi="Arial" w:cs="Arial"/>
          <w:i/>
          <w:iCs/>
          <w:sz w:val="22"/>
          <w:szCs w:val="22"/>
        </w:rPr>
        <w:footnoteReference w:id="23"/>
      </w:r>
      <w:r w:rsidRPr="00F41B17">
        <w:rPr>
          <w:rFonts w:ascii="Arial" w:hAnsi="Arial" w:cs="Arial"/>
          <w:sz w:val="22"/>
          <w:szCs w:val="22"/>
        </w:rPr>
        <w:t xml:space="preserve"> ” (Subrayado y negrilla fuera del texto original)</w:t>
      </w:r>
    </w:p>
    <w:p w14:paraId="06A9F33B" w14:textId="77777777" w:rsidR="00674E29" w:rsidRPr="00F41B17" w:rsidRDefault="00674E29" w:rsidP="00674E29">
      <w:pPr>
        <w:pStyle w:val="paragraph"/>
        <w:spacing w:before="0" w:beforeAutospacing="0" w:after="0" w:afterAutospacing="0" w:line="360" w:lineRule="auto"/>
        <w:ind w:left="720" w:right="705"/>
        <w:jc w:val="both"/>
        <w:textAlignment w:val="baseline"/>
        <w:rPr>
          <w:rFonts w:ascii="Arial" w:hAnsi="Arial" w:cs="Arial"/>
          <w:sz w:val="22"/>
          <w:szCs w:val="22"/>
        </w:rPr>
      </w:pPr>
    </w:p>
    <w:p w14:paraId="40E4D428" w14:textId="77777777" w:rsidR="00674E29" w:rsidRPr="00F41B17" w:rsidRDefault="00674E29" w:rsidP="00674E29">
      <w:pPr>
        <w:pBdr>
          <w:top w:val="nil"/>
          <w:left w:val="nil"/>
          <w:bottom w:val="nil"/>
          <w:right w:val="nil"/>
          <w:between w:val="nil"/>
        </w:pBdr>
        <w:spacing w:line="360" w:lineRule="auto"/>
        <w:ind w:right="114"/>
        <w:jc w:val="both"/>
        <w:rPr>
          <w:rFonts w:ascii="Arial" w:hAnsi="Arial" w:cs="Arial"/>
          <w:color w:val="000000"/>
        </w:rPr>
      </w:pPr>
      <w:r w:rsidRPr="00F41B17">
        <w:rPr>
          <w:rFonts w:ascii="Arial" w:hAnsi="Arial" w:cs="Arial"/>
          <w:color w:val="000000"/>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25ABE570" w14:textId="77777777" w:rsidR="00674E29" w:rsidRPr="00F41B17" w:rsidRDefault="00674E29" w:rsidP="00674E29">
      <w:pPr>
        <w:pBdr>
          <w:top w:val="nil"/>
          <w:left w:val="nil"/>
          <w:bottom w:val="nil"/>
          <w:right w:val="nil"/>
          <w:between w:val="nil"/>
        </w:pBdr>
        <w:spacing w:line="360" w:lineRule="auto"/>
        <w:ind w:right="114"/>
        <w:jc w:val="both"/>
        <w:rPr>
          <w:rFonts w:ascii="Arial" w:hAnsi="Arial" w:cs="Arial"/>
          <w:color w:val="000000"/>
        </w:rPr>
      </w:pPr>
    </w:p>
    <w:p w14:paraId="4E8DCA89" w14:textId="77777777" w:rsidR="00674E29" w:rsidRPr="00F41B17" w:rsidRDefault="00674E29" w:rsidP="00674E29">
      <w:pPr>
        <w:autoSpaceDE/>
        <w:autoSpaceDN/>
        <w:spacing w:line="360" w:lineRule="auto"/>
        <w:ind w:left="1094" w:right="967"/>
        <w:jc w:val="both"/>
        <w:rPr>
          <w:rFonts w:ascii="Arial" w:eastAsia="Arial" w:hAnsi="Arial" w:cs="Arial"/>
          <w:i/>
        </w:rPr>
      </w:pPr>
      <w:r w:rsidRPr="00F41B17">
        <w:rPr>
          <w:rFonts w:ascii="Arial" w:hAnsi="Arial" w:cs="Arial"/>
        </w:rPr>
        <w:t>“</w:t>
      </w:r>
      <w:r w:rsidRPr="00F41B17">
        <w:rPr>
          <w:rFonts w:ascii="Arial" w:eastAsia="Arial" w:hAnsi="Arial" w:cs="Arial"/>
          <w:i/>
        </w:rPr>
        <w:t>2.1. La efectiva configuración del riesgo amparado, según las previsiones del artículo 1054 del Código de Comercio, “da origen a la obligación del asegurador”.</w:t>
      </w:r>
    </w:p>
    <w:p w14:paraId="309FC33C" w14:textId="77777777" w:rsidR="00674E29" w:rsidRPr="00F41B17" w:rsidRDefault="00674E29">
      <w:pPr>
        <w:numPr>
          <w:ilvl w:val="1"/>
          <w:numId w:val="4"/>
        </w:numPr>
        <w:pBdr>
          <w:top w:val="nil"/>
          <w:left w:val="nil"/>
          <w:bottom w:val="nil"/>
          <w:right w:val="nil"/>
          <w:between w:val="nil"/>
        </w:pBdr>
        <w:tabs>
          <w:tab w:val="left" w:pos="1567"/>
        </w:tabs>
        <w:autoSpaceDE/>
        <w:autoSpaceDN/>
        <w:spacing w:line="360" w:lineRule="auto"/>
        <w:ind w:right="966" w:firstLine="0"/>
        <w:jc w:val="both"/>
        <w:rPr>
          <w:rFonts w:ascii="Arial" w:eastAsia="Arial" w:hAnsi="Arial" w:cs="Arial"/>
          <w:i/>
          <w:color w:val="000000"/>
        </w:rPr>
      </w:pPr>
      <w:r w:rsidRPr="00F41B17">
        <w:rPr>
          <w:rFonts w:ascii="Arial" w:eastAsia="Arial" w:hAnsi="Arial" w:cs="Arial"/>
          <w:i/>
          <w:color w:val="000000"/>
        </w:rPr>
        <w:t>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w:t>
      </w:r>
    </w:p>
    <w:p w14:paraId="7C11A9FD" w14:textId="77777777" w:rsidR="00674E29" w:rsidRPr="00F41B17" w:rsidRDefault="00674E29">
      <w:pPr>
        <w:numPr>
          <w:ilvl w:val="1"/>
          <w:numId w:val="4"/>
        </w:numPr>
        <w:pBdr>
          <w:top w:val="nil"/>
          <w:left w:val="nil"/>
          <w:bottom w:val="nil"/>
          <w:right w:val="nil"/>
          <w:between w:val="nil"/>
        </w:pBdr>
        <w:tabs>
          <w:tab w:val="left" w:pos="1528"/>
        </w:tabs>
        <w:autoSpaceDE/>
        <w:autoSpaceDN/>
        <w:spacing w:line="360" w:lineRule="auto"/>
        <w:ind w:right="967" w:firstLine="0"/>
        <w:jc w:val="both"/>
        <w:rPr>
          <w:rFonts w:ascii="Arial" w:eastAsia="Arial" w:hAnsi="Arial" w:cs="Arial"/>
          <w:i/>
          <w:color w:val="000000"/>
        </w:rPr>
      </w:pPr>
      <w:r w:rsidRPr="00F41B17">
        <w:rPr>
          <w:rFonts w:ascii="Arial" w:eastAsia="Arial" w:hAnsi="Arial" w:cs="Arial"/>
          <w:i/>
          <w:color w:val="000000"/>
        </w:rPr>
        <w:t>Pero como es obvio entenderlo, no bastaba con reportar el siniestro, sino que era necesario además “demostrar [su] ocurrencia (…), así como la cuantía de la pérdida, si fuere el caso” (art. 1077, ib.).</w:t>
      </w:r>
    </w:p>
    <w:p w14:paraId="4CB33CE8" w14:textId="77777777" w:rsidR="00674E29" w:rsidRPr="00F41B17" w:rsidRDefault="00674E29" w:rsidP="00674E29">
      <w:pPr>
        <w:autoSpaceDE/>
        <w:autoSpaceDN/>
        <w:spacing w:line="360" w:lineRule="auto"/>
        <w:ind w:left="1094" w:right="964"/>
        <w:jc w:val="both"/>
        <w:rPr>
          <w:rFonts w:ascii="Arial" w:hAnsi="Arial" w:cs="Arial"/>
        </w:rPr>
      </w:pPr>
      <w:r w:rsidRPr="00F41B17">
        <w:rPr>
          <w:rFonts w:ascii="Arial" w:eastAsia="Arial" w:hAnsi="Arial" w:cs="Arial"/>
          <w:i/>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F41B17">
        <w:rPr>
          <w:rFonts w:ascii="Arial" w:hAnsi="Arial" w:cs="Arial"/>
        </w:rPr>
        <w:t>” (art. 1089, ib.)</w:t>
      </w:r>
      <w:r w:rsidRPr="00F41B17">
        <w:rPr>
          <w:rStyle w:val="Refdenotaalpie"/>
          <w:rFonts w:ascii="Arial" w:hAnsi="Arial" w:cs="Arial"/>
        </w:rPr>
        <w:footnoteReference w:id="24"/>
      </w:r>
      <w:r w:rsidRPr="00F41B17">
        <w:rPr>
          <w:rFonts w:ascii="Arial" w:hAnsi="Arial" w:cs="Arial"/>
        </w:rPr>
        <w:t>”.</w:t>
      </w:r>
    </w:p>
    <w:p w14:paraId="13345CA3" w14:textId="77777777" w:rsidR="00674E29" w:rsidRPr="00F41B17" w:rsidRDefault="00674E29" w:rsidP="00674E29">
      <w:pPr>
        <w:autoSpaceDE/>
        <w:autoSpaceDN/>
        <w:spacing w:line="360" w:lineRule="auto"/>
        <w:ind w:left="1094" w:right="964"/>
        <w:jc w:val="both"/>
        <w:rPr>
          <w:rFonts w:ascii="Arial" w:hAnsi="Arial" w:cs="Arial"/>
        </w:rPr>
      </w:pPr>
    </w:p>
    <w:p w14:paraId="5AD29036" w14:textId="77777777" w:rsidR="00674E29" w:rsidRPr="00F41B17" w:rsidRDefault="00674E29" w:rsidP="00674E29">
      <w:pPr>
        <w:pBdr>
          <w:top w:val="nil"/>
          <w:left w:val="nil"/>
          <w:bottom w:val="nil"/>
          <w:right w:val="nil"/>
          <w:between w:val="nil"/>
        </w:pBdr>
        <w:spacing w:line="360" w:lineRule="auto"/>
        <w:ind w:left="242" w:right="121"/>
        <w:jc w:val="both"/>
        <w:rPr>
          <w:rFonts w:ascii="Arial" w:hAnsi="Arial" w:cs="Arial"/>
          <w:color w:val="000000"/>
        </w:rPr>
      </w:pPr>
      <w:r w:rsidRPr="00F41B17">
        <w:rPr>
          <w:rFonts w:ascii="Arial" w:hAnsi="Arial" w:cs="Arial"/>
          <w:color w:val="000000"/>
        </w:rPr>
        <w:t xml:space="preserve">La Corte Suprema de Justicia, ha establecido la obligación del asegurado en demostrar la </w:t>
      </w:r>
      <w:r w:rsidRPr="00F41B17">
        <w:rPr>
          <w:rFonts w:ascii="Arial" w:hAnsi="Arial" w:cs="Arial"/>
          <w:color w:val="000000"/>
        </w:rPr>
        <w:lastRenderedPageBreak/>
        <w:t>cuantía de la pérdida:</w:t>
      </w:r>
    </w:p>
    <w:p w14:paraId="5AF34DE5" w14:textId="77777777" w:rsidR="00674E29" w:rsidRPr="00F41B17" w:rsidRDefault="00674E29" w:rsidP="00674E29">
      <w:pPr>
        <w:pBdr>
          <w:top w:val="nil"/>
          <w:left w:val="nil"/>
          <w:bottom w:val="nil"/>
          <w:right w:val="nil"/>
          <w:between w:val="nil"/>
        </w:pBdr>
        <w:spacing w:line="360" w:lineRule="auto"/>
        <w:ind w:left="242" w:right="121"/>
        <w:jc w:val="both"/>
        <w:rPr>
          <w:rFonts w:ascii="Arial" w:hAnsi="Arial" w:cs="Arial"/>
          <w:color w:val="000000"/>
        </w:rPr>
      </w:pPr>
    </w:p>
    <w:p w14:paraId="430021B5" w14:textId="77777777" w:rsidR="00674E29" w:rsidRPr="00F41B17" w:rsidRDefault="00674E29" w:rsidP="00674E29">
      <w:pPr>
        <w:spacing w:line="360" w:lineRule="auto"/>
        <w:ind w:left="1094" w:right="962"/>
        <w:jc w:val="both"/>
        <w:rPr>
          <w:rFonts w:ascii="Arial" w:hAnsi="Arial" w:cs="Arial"/>
        </w:rPr>
      </w:pPr>
      <w:r w:rsidRPr="00F41B17">
        <w:rPr>
          <w:rFonts w:ascii="Arial" w:hAnsi="Arial" w:cs="Arial"/>
        </w:rPr>
        <w:t xml:space="preserve">“(…) </w:t>
      </w:r>
      <w:r w:rsidRPr="00F41B17">
        <w:rPr>
          <w:rFonts w:ascii="Arial" w:eastAsia="Arial" w:hAnsi="Arial" w:cs="Arial"/>
          <w:b/>
          <w:i/>
          <w:u w:val="single"/>
        </w:rPr>
        <w:t>Se lee en las peticiones de la demanda que la parte actora</w:t>
      </w:r>
      <w:r w:rsidRPr="00F41B17">
        <w:rPr>
          <w:rFonts w:ascii="Arial" w:eastAsia="Arial" w:hAnsi="Arial" w:cs="Arial"/>
          <w:b/>
          <w:i/>
        </w:rPr>
        <w:t xml:space="preserve"> </w:t>
      </w:r>
      <w:r w:rsidRPr="00F41B17">
        <w:rPr>
          <w:rFonts w:ascii="Arial" w:eastAsia="Arial" w:hAnsi="Arial" w:cs="Arial"/>
          <w:b/>
          <w:i/>
          <w:u w:val="single"/>
        </w:rPr>
        <w:t>impetra el que se determine en el proceso el monto del siniestro. Así</w:t>
      </w:r>
      <w:r w:rsidRPr="00F41B17">
        <w:rPr>
          <w:rFonts w:ascii="Arial" w:eastAsia="Arial" w:hAnsi="Arial" w:cs="Arial"/>
          <w:b/>
          <w:i/>
        </w:rPr>
        <w:t xml:space="preserve"> </w:t>
      </w:r>
      <w:r w:rsidRPr="00F41B17">
        <w:rPr>
          <w:rFonts w:ascii="Arial" w:eastAsia="Arial" w:hAnsi="Arial" w:cs="Arial"/>
          <w:b/>
          <w:i/>
          <w:u w:val="single"/>
        </w:rPr>
        <w:t>mismo, no cuantifica una pérdida. De ello se colige con claridad</w:t>
      </w:r>
      <w:r w:rsidRPr="00F41B17">
        <w:rPr>
          <w:rFonts w:ascii="Arial" w:eastAsia="Arial" w:hAnsi="Arial" w:cs="Arial"/>
          <w:b/>
          <w:i/>
        </w:rPr>
        <w:t xml:space="preserve"> </w:t>
      </w:r>
      <w:r w:rsidRPr="00F41B17">
        <w:rPr>
          <w:rFonts w:ascii="Arial" w:eastAsia="Arial" w:hAnsi="Arial" w:cs="Arial"/>
          <w:b/>
          <w:i/>
          <w:u w:val="single"/>
        </w:rPr>
        <w:t>meridiana que la demandante no ha cumplido con la carga de</w:t>
      </w:r>
      <w:r w:rsidRPr="00F41B17">
        <w:rPr>
          <w:rFonts w:ascii="Arial" w:eastAsia="Arial" w:hAnsi="Arial" w:cs="Arial"/>
          <w:b/>
          <w:i/>
        </w:rPr>
        <w:t xml:space="preserve"> </w:t>
      </w:r>
      <w:r w:rsidRPr="00F41B17">
        <w:rPr>
          <w:rFonts w:ascii="Arial" w:eastAsia="Arial" w:hAnsi="Arial" w:cs="Arial"/>
          <w:b/>
          <w:i/>
          <w:u w:val="single"/>
        </w:rPr>
        <w:t>demostrar la ocurrencia del siniestro y su cuantía que le imponen los</w:t>
      </w:r>
      <w:r w:rsidRPr="00F41B17">
        <w:rPr>
          <w:rFonts w:ascii="Arial" w:eastAsia="Arial" w:hAnsi="Arial" w:cs="Arial"/>
          <w:b/>
          <w:i/>
        </w:rPr>
        <w:t xml:space="preserve"> </w:t>
      </w:r>
      <w:r w:rsidRPr="00F41B17">
        <w:rPr>
          <w:rFonts w:ascii="Arial" w:eastAsia="Arial" w:hAnsi="Arial" w:cs="Arial"/>
          <w:b/>
          <w:i/>
          <w:u w:val="single"/>
        </w:rPr>
        <w:t>artículos 1053 y 1077 del C. de Comercio.</w:t>
      </w:r>
      <w:r w:rsidRPr="00F41B17">
        <w:rPr>
          <w:rFonts w:ascii="Arial" w:eastAsia="Arial" w:hAnsi="Arial" w:cs="Arial"/>
          <w:b/>
          <w:i/>
        </w:rPr>
        <w:t xml:space="preserve"> </w:t>
      </w:r>
      <w:r w:rsidRPr="00F41B17">
        <w:rPr>
          <w:rFonts w:ascii="Arial" w:eastAsia="Arial" w:hAnsi="Arial" w:cs="Arial"/>
          <w:i/>
        </w:rPr>
        <w:t>En consecuencia y en el hipotético evento en que el siniestro encontrare cobertura bajo los términos del contrato de seguros, la demandante carece de derecho a demandar el pago de los intereses moratorios</w:t>
      </w:r>
      <w:r w:rsidRPr="00F41B17">
        <w:rPr>
          <w:rStyle w:val="Refdenotaalpie"/>
          <w:rFonts w:ascii="Arial" w:eastAsia="Arial" w:hAnsi="Arial" w:cs="Arial"/>
          <w:i/>
        </w:rPr>
        <w:footnoteReference w:id="25"/>
      </w:r>
      <w:r w:rsidRPr="00F41B17">
        <w:rPr>
          <w:rFonts w:ascii="Arial" w:hAnsi="Arial" w:cs="Arial"/>
        </w:rPr>
        <w:t>” (Negrilla y subrayado fuera del texto original)</w:t>
      </w:r>
    </w:p>
    <w:p w14:paraId="7719FC96" w14:textId="77777777" w:rsidR="00674E29" w:rsidRPr="00F41B17" w:rsidRDefault="00674E29" w:rsidP="00674E29">
      <w:pPr>
        <w:spacing w:line="360" w:lineRule="auto"/>
        <w:ind w:left="1094" w:right="962"/>
        <w:jc w:val="both"/>
        <w:rPr>
          <w:rFonts w:ascii="Arial" w:hAnsi="Arial" w:cs="Arial"/>
        </w:rPr>
      </w:pPr>
    </w:p>
    <w:p w14:paraId="3AFBEC8C" w14:textId="77777777" w:rsidR="00674E29" w:rsidRPr="00F41B17" w:rsidRDefault="00674E29" w:rsidP="00674E29">
      <w:pPr>
        <w:pBdr>
          <w:top w:val="nil"/>
          <w:left w:val="nil"/>
          <w:bottom w:val="nil"/>
          <w:right w:val="nil"/>
          <w:between w:val="nil"/>
        </w:pBdr>
        <w:spacing w:line="360" w:lineRule="auto"/>
        <w:ind w:right="112"/>
        <w:jc w:val="both"/>
        <w:rPr>
          <w:rFonts w:ascii="Arial" w:hAnsi="Arial" w:cs="Arial"/>
          <w:color w:val="000000"/>
        </w:rPr>
      </w:pPr>
      <w:r w:rsidRPr="00F41B17">
        <w:rPr>
          <w:rFonts w:ascii="Arial" w:hAnsi="Arial" w:cs="Arial"/>
          <w:color w:val="000000"/>
        </w:rPr>
        <w:t xml:space="preserve">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 1077 del C. Co.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del </w:t>
      </w:r>
      <w:proofErr w:type="gramStart"/>
      <w:r w:rsidRPr="00F41B17">
        <w:rPr>
          <w:rFonts w:ascii="Arial" w:hAnsi="Arial" w:cs="Arial"/>
          <w:color w:val="000000"/>
        </w:rPr>
        <w:t>C.Co</w:t>
      </w:r>
      <w:proofErr w:type="gramEnd"/>
      <w:r w:rsidRPr="00F41B17">
        <w:rPr>
          <w:rFonts w:ascii="Arial" w:hAnsi="Arial" w:cs="Arial"/>
          <w:color w:val="000000"/>
        </w:rPr>
        <w:t>, divido la excepción en dos subcapítulos, que permitirán un mejor entendimiento del argumento.</w:t>
      </w:r>
    </w:p>
    <w:p w14:paraId="6DAE799E" w14:textId="77777777" w:rsidR="00674E29" w:rsidRPr="00F41B17" w:rsidRDefault="00674E29" w:rsidP="00674E29">
      <w:pPr>
        <w:pBdr>
          <w:top w:val="nil"/>
          <w:left w:val="nil"/>
          <w:bottom w:val="nil"/>
          <w:right w:val="nil"/>
          <w:between w:val="nil"/>
        </w:pBdr>
        <w:spacing w:line="360" w:lineRule="auto"/>
        <w:rPr>
          <w:rFonts w:ascii="Arial" w:hAnsi="Arial" w:cs="Arial"/>
          <w:color w:val="000000"/>
        </w:rPr>
      </w:pPr>
    </w:p>
    <w:p w14:paraId="597C9C88" w14:textId="77777777" w:rsidR="00674E29" w:rsidRPr="00F41B17" w:rsidRDefault="00674E29">
      <w:pPr>
        <w:numPr>
          <w:ilvl w:val="0"/>
          <w:numId w:val="5"/>
        </w:numPr>
        <w:pBdr>
          <w:top w:val="nil"/>
          <w:left w:val="nil"/>
          <w:bottom w:val="nil"/>
          <w:right w:val="nil"/>
          <w:between w:val="nil"/>
        </w:pBdr>
        <w:tabs>
          <w:tab w:val="left" w:pos="1321"/>
          <w:tab w:val="left" w:pos="1322"/>
        </w:tabs>
        <w:autoSpaceDE/>
        <w:autoSpaceDN/>
        <w:spacing w:line="360" w:lineRule="auto"/>
        <w:ind w:hanging="721"/>
        <w:jc w:val="both"/>
        <w:rPr>
          <w:rFonts w:ascii="Arial" w:hAnsi="Arial" w:cs="Arial"/>
          <w:color w:val="000000"/>
        </w:rPr>
      </w:pPr>
      <w:r w:rsidRPr="00F41B17">
        <w:rPr>
          <w:rFonts w:ascii="Arial" w:hAnsi="Arial" w:cs="Arial"/>
          <w:color w:val="000000"/>
          <w:u w:val="single"/>
        </w:rPr>
        <w:t>La no realización del Riesgo Asegurado.</w:t>
      </w:r>
    </w:p>
    <w:p w14:paraId="1C8DEA3F" w14:textId="77777777" w:rsidR="00674E29" w:rsidRPr="00F41B17" w:rsidRDefault="00674E29" w:rsidP="00674E29">
      <w:pPr>
        <w:pBdr>
          <w:top w:val="nil"/>
          <w:left w:val="nil"/>
          <w:bottom w:val="nil"/>
          <w:right w:val="nil"/>
          <w:between w:val="nil"/>
        </w:pBdr>
        <w:tabs>
          <w:tab w:val="left" w:pos="1321"/>
          <w:tab w:val="left" w:pos="1322"/>
        </w:tabs>
        <w:autoSpaceDE/>
        <w:autoSpaceDN/>
        <w:spacing w:line="360" w:lineRule="auto"/>
        <w:ind w:left="1322"/>
        <w:jc w:val="both"/>
        <w:rPr>
          <w:rFonts w:ascii="Arial" w:hAnsi="Arial" w:cs="Arial"/>
          <w:color w:val="000000"/>
        </w:rPr>
      </w:pPr>
    </w:p>
    <w:p w14:paraId="0B602864" w14:textId="175EE704" w:rsidR="00674E29" w:rsidRPr="00F41B17" w:rsidRDefault="00674E29" w:rsidP="00674E29">
      <w:pPr>
        <w:pBdr>
          <w:top w:val="nil"/>
          <w:left w:val="nil"/>
          <w:bottom w:val="nil"/>
          <w:right w:val="nil"/>
          <w:between w:val="nil"/>
        </w:pBdr>
        <w:spacing w:line="360" w:lineRule="auto"/>
        <w:ind w:right="114"/>
        <w:jc w:val="both"/>
        <w:rPr>
          <w:rFonts w:ascii="Arial" w:hAnsi="Arial" w:cs="Arial"/>
          <w:color w:val="0D0D0D"/>
        </w:rPr>
      </w:pPr>
      <w:r w:rsidRPr="00F41B17">
        <w:rPr>
          <w:rFonts w:ascii="Arial" w:hAnsi="Arial" w:cs="Arial"/>
          <w:color w:val="0D0D0D"/>
        </w:rPr>
        <w:t xml:space="preserve">Sin perjuicio de las excepciones de la contestación de la demanda, se formula esta de conformidad con lo estipulado en las condiciones específicas la </w:t>
      </w:r>
      <w:r w:rsidR="008E7D97" w:rsidRPr="00F41B17">
        <w:rPr>
          <w:rFonts w:ascii="Arial" w:hAnsi="Arial" w:cs="Arial"/>
          <w:color w:val="0D0D0D"/>
        </w:rPr>
        <w:t>Póliza de R.C. Hidrocarburos 022650430 / 0</w:t>
      </w:r>
      <w:r w:rsidRPr="00F41B17">
        <w:rPr>
          <w:rFonts w:ascii="Arial" w:hAnsi="Arial" w:cs="Arial"/>
          <w:color w:val="0D0D0D"/>
        </w:rPr>
        <w:t xml:space="preserve">, toda vez que de la mera lectura podemos concluir que el riesgo asegurado no se realizó. Mediante la póliza en virtud de la cual se vinculó a mi procurada al presente litigio, la Aseguradora cubre la Responsabilidad Civil Extracontractual atribuible al Asegurado nombrado en la carátula de la póliza cuando este deba asumir un daño derivado de una reclamación basada en una responsabilidad de carácter extracontractual y de la cual se pretenda obtener una indemnización. </w:t>
      </w:r>
    </w:p>
    <w:p w14:paraId="02FA2BF8" w14:textId="77777777" w:rsidR="00674E29" w:rsidRPr="00F41B17" w:rsidRDefault="00674E29" w:rsidP="00674E29">
      <w:pPr>
        <w:pBdr>
          <w:top w:val="nil"/>
          <w:left w:val="nil"/>
          <w:bottom w:val="nil"/>
          <w:right w:val="nil"/>
          <w:between w:val="nil"/>
        </w:pBdr>
        <w:spacing w:line="360" w:lineRule="auto"/>
        <w:ind w:right="114"/>
        <w:jc w:val="both"/>
        <w:rPr>
          <w:rFonts w:ascii="Arial" w:hAnsi="Arial" w:cs="Arial"/>
          <w:color w:val="0D0D0D"/>
        </w:rPr>
      </w:pPr>
    </w:p>
    <w:p w14:paraId="52757FF1" w14:textId="77777777" w:rsidR="00674E29" w:rsidRPr="00F41B17" w:rsidRDefault="00674E29" w:rsidP="00674E29">
      <w:pPr>
        <w:pBdr>
          <w:top w:val="nil"/>
          <w:left w:val="nil"/>
          <w:bottom w:val="nil"/>
          <w:right w:val="nil"/>
          <w:between w:val="nil"/>
        </w:pBdr>
        <w:spacing w:line="360" w:lineRule="auto"/>
        <w:ind w:right="114"/>
        <w:jc w:val="both"/>
        <w:rPr>
          <w:rFonts w:ascii="Arial" w:hAnsi="Arial" w:cs="Arial"/>
          <w:color w:val="0D0D0D"/>
          <w:highlight w:val="yellow"/>
        </w:rPr>
      </w:pPr>
      <w:r w:rsidRPr="00F41B17">
        <w:rPr>
          <w:rFonts w:ascii="Arial" w:hAnsi="Arial" w:cs="Arial"/>
          <w:color w:val="0D0D0D"/>
        </w:rPr>
        <w:t xml:space="preserve">Sin embargo, en este caso encontramos que tal responsabilidad no se estructuró, pues se está </w:t>
      </w:r>
      <w:r w:rsidRPr="00F41B17">
        <w:rPr>
          <w:rFonts w:ascii="Arial" w:hAnsi="Arial" w:cs="Arial"/>
          <w:color w:val="0D0D0D"/>
        </w:rPr>
        <w:lastRenderedPageBreak/>
        <w:t xml:space="preserve">ante una ausencia de prueba del nexo causal. En efecto, </w:t>
      </w:r>
      <w:r w:rsidRPr="00F41B17">
        <w:rPr>
          <w:rFonts w:ascii="Arial" w:hAnsi="Arial" w:cs="Arial"/>
        </w:rPr>
        <w:t>no podrá atribuirse responsabilidad a los Demandados como quiera que no existe prueba cierta que acredite que los daños alegados por la parte demandante ocurrieron como consecuencia de las actuaciones del conductor del vehículo de placas SND-922 o de su propietaria. Pues como ya se indicó, las circunstancias de tiempo, modo y lugar no han sido acreditadas mediante ninguna prueba fehaciente que pruebe la hipótesis planteada por el Informe Policial de Accidente de Tránsito y por esa razón, no podrá confirmarse la existencia de un nexo causal entre los daños alegados por la parte Demandante y las conductas de los Demandados</w:t>
      </w:r>
      <w:r w:rsidRPr="00F41B17">
        <w:rPr>
          <w:rFonts w:ascii="Arial" w:eastAsia="Arial" w:hAnsi="Arial" w:cs="Arial"/>
          <w:bCs/>
          <w:iCs/>
        </w:rPr>
        <w:t>.</w:t>
      </w:r>
    </w:p>
    <w:p w14:paraId="00BA18E6" w14:textId="77777777" w:rsidR="00674E29" w:rsidRPr="00F41B17" w:rsidRDefault="00674E29" w:rsidP="00674E29">
      <w:pPr>
        <w:pBdr>
          <w:top w:val="nil"/>
          <w:left w:val="nil"/>
          <w:bottom w:val="nil"/>
          <w:right w:val="nil"/>
          <w:between w:val="nil"/>
        </w:pBdr>
        <w:spacing w:line="360" w:lineRule="auto"/>
        <w:ind w:right="114"/>
        <w:jc w:val="both"/>
        <w:rPr>
          <w:rFonts w:ascii="Arial" w:hAnsi="Arial" w:cs="Arial"/>
          <w:color w:val="0D0D0D"/>
        </w:rPr>
      </w:pPr>
    </w:p>
    <w:p w14:paraId="7E59D996" w14:textId="77777777" w:rsidR="00674E29" w:rsidRPr="00F41B17" w:rsidRDefault="00674E29" w:rsidP="00674E29">
      <w:pPr>
        <w:pBdr>
          <w:top w:val="nil"/>
          <w:left w:val="nil"/>
          <w:bottom w:val="nil"/>
          <w:right w:val="nil"/>
          <w:between w:val="nil"/>
        </w:pBdr>
        <w:spacing w:line="360" w:lineRule="auto"/>
        <w:ind w:right="112"/>
        <w:jc w:val="both"/>
        <w:rPr>
          <w:rFonts w:ascii="Arial" w:hAnsi="Arial" w:cs="Arial"/>
          <w:i/>
          <w:iCs/>
        </w:rPr>
      </w:pPr>
      <w:r w:rsidRPr="00F41B17">
        <w:rPr>
          <w:rFonts w:ascii="Arial" w:hAnsi="Arial" w:cs="Arial"/>
          <w:color w:val="0D0D0D"/>
        </w:rPr>
        <w:t xml:space="preserve">En virtud de la clara inexistencia de responsabilidad del asegurado, la Aseguradora deberá ser absuelta de cualquier responsabilidad indemnizatoria. Pues al tenor del amparo contratado, se estipuló que mi representada cubre la Responsabilidad en que incurra el asegurado. Sin embargo, los Demandantes no lograron estructurar los elementos constitutivos para que se predique la responsabilidad a cargo de las demandadas y con eso se torna imposible acceder a reconocimientos económicos que deba asumir la aseguradora, pues el riesgo amparado no se configuró. </w:t>
      </w:r>
    </w:p>
    <w:p w14:paraId="57FD4BE0" w14:textId="77777777" w:rsidR="00674E29" w:rsidRPr="00F41B17" w:rsidRDefault="00674E29" w:rsidP="00674E29">
      <w:pPr>
        <w:spacing w:line="360" w:lineRule="auto"/>
        <w:ind w:left="720" w:right="701"/>
        <w:jc w:val="both"/>
        <w:rPr>
          <w:rFonts w:ascii="Arial" w:hAnsi="Arial" w:cs="Arial"/>
          <w:i/>
          <w:iCs/>
        </w:rPr>
      </w:pPr>
    </w:p>
    <w:p w14:paraId="2B54A379" w14:textId="77777777" w:rsidR="00674E29" w:rsidRPr="00F41B17" w:rsidRDefault="00674E29" w:rsidP="00674E29">
      <w:pPr>
        <w:pBdr>
          <w:top w:val="nil"/>
          <w:left w:val="nil"/>
          <w:bottom w:val="nil"/>
          <w:right w:val="nil"/>
          <w:between w:val="nil"/>
        </w:pBdr>
        <w:spacing w:line="360" w:lineRule="auto"/>
        <w:ind w:right="114"/>
        <w:jc w:val="both"/>
        <w:rPr>
          <w:rFonts w:ascii="Arial" w:hAnsi="Arial" w:cs="Arial"/>
          <w:color w:val="000000"/>
        </w:rPr>
      </w:pPr>
      <w:r w:rsidRPr="00F41B17">
        <w:rPr>
          <w:rFonts w:ascii="Arial" w:hAnsi="Arial" w:cs="Arial"/>
          <w:color w:val="000000"/>
        </w:rPr>
        <w:t>Dicho lo anterior, es claro que en el presente caso no se ha realizado el riesgo asegurado, toda vez que nos encontramos ante una situación en la que no existe nexo causal. Como consecuencia de ello, no hay obligación condicional por parte de la Aseguradora.</w:t>
      </w:r>
    </w:p>
    <w:p w14:paraId="69101D4A" w14:textId="77777777" w:rsidR="00674E29" w:rsidRPr="00F41B17" w:rsidRDefault="00674E29" w:rsidP="00674E29">
      <w:pPr>
        <w:pBdr>
          <w:top w:val="nil"/>
          <w:left w:val="nil"/>
          <w:bottom w:val="nil"/>
          <w:right w:val="nil"/>
          <w:between w:val="nil"/>
        </w:pBdr>
        <w:spacing w:line="360" w:lineRule="auto"/>
        <w:ind w:right="114"/>
        <w:jc w:val="both"/>
        <w:rPr>
          <w:rFonts w:ascii="Arial" w:hAnsi="Arial" w:cs="Arial"/>
          <w:color w:val="000000"/>
        </w:rPr>
      </w:pPr>
    </w:p>
    <w:p w14:paraId="2A4092E6" w14:textId="77777777" w:rsidR="00674E29" w:rsidRPr="00F41B17" w:rsidRDefault="00674E29">
      <w:pPr>
        <w:pStyle w:val="Prrafodelista"/>
        <w:numPr>
          <w:ilvl w:val="0"/>
          <w:numId w:val="5"/>
        </w:numPr>
        <w:pBdr>
          <w:top w:val="nil"/>
          <w:left w:val="nil"/>
          <w:bottom w:val="nil"/>
          <w:right w:val="nil"/>
          <w:between w:val="nil"/>
        </w:pBdr>
        <w:tabs>
          <w:tab w:val="left" w:pos="1321"/>
          <w:tab w:val="left" w:pos="1322"/>
        </w:tabs>
        <w:autoSpaceDE/>
        <w:autoSpaceDN/>
        <w:spacing w:line="360" w:lineRule="auto"/>
        <w:rPr>
          <w:color w:val="000000"/>
        </w:rPr>
      </w:pPr>
      <w:r w:rsidRPr="00F41B17">
        <w:rPr>
          <w:color w:val="000000"/>
          <w:u w:val="single"/>
        </w:rPr>
        <w:t>Acreditación de la cuantía de la pérdida.</w:t>
      </w:r>
    </w:p>
    <w:p w14:paraId="0A50546E" w14:textId="77777777" w:rsidR="00674E29" w:rsidRPr="00F41B17" w:rsidRDefault="00674E29" w:rsidP="00674E29">
      <w:pPr>
        <w:pStyle w:val="Prrafodelista"/>
        <w:pBdr>
          <w:top w:val="nil"/>
          <w:left w:val="nil"/>
          <w:bottom w:val="nil"/>
          <w:right w:val="nil"/>
          <w:between w:val="nil"/>
        </w:pBdr>
        <w:tabs>
          <w:tab w:val="left" w:pos="1321"/>
          <w:tab w:val="left" w:pos="1322"/>
        </w:tabs>
        <w:autoSpaceDE/>
        <w:autoSpaceDN/>
        <w:spacing w:line="360" w:lineRule="auto"/>
        <w:ind w:left="1322" w:firstLine="0"/>
        <w:rPr>
          <w:color w:val="000000"/>
        </w:rPr>
      </w:pPr>
    </w:p>
    <w:p w14:paraId="46C3AF64" w14:textId="77777777" w:rsidR="00674E29" w:rsidRPr="00F41B17" w:rsidRDefault="00674E29" w:rsidP="00674E29">
      <w:pPr>
        <w:spacing w:line="360" w:lineRule="auto"/>
        <w:jc w:val="both"/>
        <w:rPr>
          <w:rFonts w:ascii="Arial" w:hAnsi="Arial" w:cs="Arial"/>
          <w:color w:val="000000"/>
        </w:rPr>
      </w:pPr>
      <w:r w:rsidRPr="00F41B17">
        <w:rPr>
          <w:rFonts w:ascii="Arial" w:hAnsi="Arial" w:cs="Arial"/>
          <w:color w:val="000000"/>
        </w:rPr>
        <w:t xml:space="preserve">Es claro que en el presente caso no procede el reconocimiento de indemnización alguna por perjuicios patrimoniales y extrapatrimoniales, toda vez la parte demandante solicita, en relación al perjuicio patrimonial el reconocimiento de lucro cesante y el daño emergente </w:t>
      </w:r>
      <w:r w:rsidRPr="00F41B17">
        <w:rPr>
          <w:rFonts w:ascii="Arial" w:hAnsi="Arial" w:cs="Arial"/>
        </w:rPr>
        <w:t xml:space="preserve">cuando es más que claro que se han estructurado dichas sumas a partir de hipotéticos carentes de cualquier anexo documental, es decir, se ha llegado a estructurar dicha pretensión a partir de datos presuntivos que no revisten el carácter de certeza debiendo ser valorados en el proceso. Del material probatorio adjunto solo se evidencian meras expectativas y promesas a futuro del demandante con relación a un bien inmueble del cual se desconoce su destinación para la fecha de ocurrencia del hecho y que en todo caso solo llegó a estar bajo la titularidad del demandante cuando habían transcurrido 2 años desde la fecha de ocurrencia del suceso. Tal y como puede constatarse en el expediente procesal las sumas pretendidas por concepto de lucro cesante y daño emergente son ajenas a la realidad y su cuantificación no guarda relación con los supuestos documentos que la soportan. Es así que las sumas pretendidas son distantes a la realidad y por demás carecen de un mero sustento sobre su </w:t>
      </w:r>
      <w:r w:rsidRPr="00F41B17">
        <w:rPr>
          <w:rFonts w:ascii="Arial" w:hAnsi="Arial" w:cs="Arial"/>
        </w:rPr>
        <w:lastRenderedPageBreak/>
        <w:t>existencia.</w:t>
      </w:r>
    </w:p>
    <w:p w14:paraId="5C2C6857" w14:textId="77777777" w:rsidR="00674E29" w:rsidRPr="00F41B17" w:rsidRDefault="00674E29" w:rsidP="00674E29">
      <w:pPr>
        <w:pBdr>
          <w:top w:val="nil"/>
          <w:left w:val="nil"/>
          <w:bottom w:val="nil"/>
          <w:right w:val="nil"/>
          <w:between w:val="nil"/>
        </w:pBdr>
        <w:spacing w:line="360" w:lineRule="auto"/>
        <w:ind w:right="113"/>
        <w:jc w:val="both"/>
        <w:rPr>
          <w:rFonts w:ascii="Arial" w:hAnsi="Arial" w:cs="Arial"/>
          <w:color w:val="000000"/>
        </w:rPr>
      </w:pPr>
    </w:p>
    <w:p w14:paraId="635E6F35" w14:textId="77358520" w:rsidR="00674E29" w:rsidRPr="00F41B17" w:rsidRDefault="00674E29" w:rsidP="00674E29">
      <w:pPr>
        <w:pBdr>
          <w:top w:val="nil"/>
          <w:left w:val="nil"/>
          <w:bottom w:val="nil"/>
          <w:right w:val="nil"/>
          <w:between w:val="nil"/>
        </w:pBdr>
        <w:spacing w:line="360" w:lineRule="auto"/>
        <w:ind w:right="112"/>
        <w:jc w:val="both"/>
        <w:rPr>
          <w:rFonts w:ascii="Arial" w:hAnsi="Arial" w:cs="Arial"/>
          <w:color w:val="000000"/>
        </w:rPr>
      </w:pPr>
      <w:r w:rsidRPr="00F41B17">
        <w:rPr>
          <w:rFonts w:ascii="Arial" w:hAnsi="Arial" w:cs="Arial"/>
          <w:color w:val="000000"/>
        </w:rPr>
        <w:t>En conclusión, para el caso en estudio debe señalarse en primera medida que la parte actora no demostró la realización del riesgo asegurado, pues no se ha presentado un evento en el cual haya sido declarada la responsabilidad civil del asegurado. Al contrario, se observa que</w:t>
      </w:r>
      <w:r w:rsidRPr="00F41B17">
        <w:rPr>
          <w:rFonts w:ascii="Arial" w:hAnsi="Arial" w:cs="Arial"/>
          <w:color w:val="0D0D0D"/>
        </w:rPr>
        <w:t xml:space="preserve">, en este caso encontramos que tal responsabilidad no se estructuró, pues se está ante una ausencia de prueba del nexo causal. En efecto, </w:t>
      </w:r>
      <w:r w:rsidRPr="00F41B17">
        <w:rPr>
          <w:rFonts w:ascii="Arial" w:hAnsi="Arial" w:cs="Arial"/>
        </w:rPr>
        <w:t>no podrá atribuirse responsabilidad a los Demandados como quiera que no existe prueba cierta que acredite que los daños alegados por la parte demandante ocurrieron como consecuencia de las actuaciones del conductor del vehículo de placas SND-922. Pues como ya se indicó, las circunstancias de tiempo, modo y lugar no han sido acreditadas mediante ninguna prueba fehaciente que pruebe la hipótesis planteada por el Informe Policial de Accidente de Tránsito y por esa razón, no podrá confirmarse la existencia de un nexo causal entre los daños alegados por la parte Demandante y las conductas de los Demandados</w:t>
      </w:r>
      <w:r w:rsidRPr="00F41B17">
        <w:rPr>
          <w:rFonts w:ascii="Arial" w:eastAsia="Arial" w:hAnsi="Arial" w:cs="Arial"/>
          <w:bCs/>
          <w:iCs/>
        </w:rPr>
        <w:t>.</w:t>
      </w:r>
      <w:r w:rsidR="00200E32" w:rsidRPr="00F41B17">
        <w:rPr>
          <w:rFonts w:ascii="Arial" w:hAnsi="Arial" w:cs="Arial"/>
          <w:color w:val="000000"/>
        </w:rPr>
        <w:t xml:space="preserve"> </w:t>
      </w:r>
      <w:r w:rsidRPr="00F41B17">
        <w:rPr>
          <w:rFonts w:ascii="Arial" w:hAnsi="Arial" w:cs="Arial"/>
          <w:color w:val="000000"/>
        </w:rPr>
        <w:t xml:space="preserve">Por otro lado, respecto a la acreditación de la cuantía de la supuesta pérdida, la tasación de perjuicios materiales no se puede reconocer por resultar en </w:t>
      </w:r>
      <w:r w:rsidRPr="00F41B17">
        <w:rPr>
          <w:rFonts w:ascii="Arial" w:hAnsi="Arial" w:cs="Arial"/>
        </w:rPr>
        <w:t xml:space="preserve">sumas hipotéticas que no revisten el carácter de certeza, es decir, del material probatorio adjunto solo se evidencian meras expectativas sin fundamento. </w:t>
      </w:r>
      <w:r w:rsidRPr="00F41B17">
        <w:rPr>
          <w:rFonts w:ascii="Arial" w:hAnsi="Arial" w:cs="Arial"/>
          <w:color w:val="000000"/>
        </w:rPr>
        <w:t xml:space="preserve">De esa forma, como se incumplieron las cargas de que trata el artículo 1077 del </w:t>
      </w:r>
      <w:proofErr w:type="gramStart"/>
      <w:r w:rsidRPr="00F41B17">
        <w:rPr>
          <w:rFonts w:ascii="Arial" w:hAnsi="Arial" w:cs="Arial"/>
          <w:color w:val="000000"/>
        </w:rPr>
        <w:t>C.Co</w:t>
      </w:r>
      <w:proofErr w:type="gramEnd"/>
      <w:r w:rsidRPr="00F41B17">
        <w:rPr>
          <w:rFonts w:ascii="Arial" w:hAnsi="Arial" w:cs="Arial"/>
          <w:color w:val="000000"/>
        </w:rPr>
        <w:t>, es claro que no ha nacido la obligación condicional del Asegurador.</w:t>
      </w:r>
    </w:p>
    <w:p w14:paraId="38DD36BF" w14:textId="77777777" w:rsidR="00674E29" w:rsidRPr="00F41B17" w:rsidRDefault="00674E29" w:rsidP="00674E29">
      <w:pPr>
        <w:pBdr>
          <w:top w:val="nil"/>
          <w:left w:val="nil"/>
          <w:bottom w:val="nil"/>
          <w:right w:val="nil"/>
          <w:between w:val="nil"/>
        </w:pBdr>
        <w:spacing w:line="360" w:lineRule="auto"/>
        <w:ind w:right="112"/>
        <w:jc w:val="both"/>
        <w:rPr>
          <w:rFonts w:ascii="Arial" w:hAnsi="Arial" w:cs="Arial"/>
          <w:color w:val="000000"/>
        </w:rPr>
      </w:pPr>
    </w:p>
    <w:p w14:paraId="198A05D8" w14:textId="77777777" w:rsidR="00674E29" w:rsidRPr="00F41B17" w:rsidRDefault="00674E29" w:rsidP="00674E29">
      <w:pPr>
        <w:pBdr>
          <w:top w:val="nil"/>
          <w:left w:val="nil"/>
          <w:bottom w:val="nil"/>
          <w:right w:val="nil"/>
          <w:between w:val="nil"/>
        </w:pBdr>
        <w:spacing w:line="360" w:lineRule="auto"/>
        <w:jc w:val="both"/>
        <w:rPr>
          <w:rFonts w:ascii="Arial" w:hAnsi="Arial" w:cs="Arial"/>
          <w:color w:val="000000"/>
        </w:rPr>
      </w:pPr>
      <w:r w:rsidRPr="00F41B17">
        <w:rPr>
          <w:rFonts w:ascii="Arial" w:hAnsi="Arial" w:cs="Arial"/>
          <w:color w:val="000000"/>
        </w:rPr>
        <w:t>Por las razones expuestas, solicito respetuosamente declarar probada esta excepción</w:t>
      </w:r>
    </w:p>
    <w:p w14:paraId="5F0EFBBF" w14:textId="77777777" w:rsidR="00674E29" w:rsidRDefault="00674E29" w:rsidP="00674E29">
      <w:pPr>
        <w:pBdr>
          <w:top w:val="nil"/>
          <w:left w:val="nil"/>
          <w:bottom w:val="nil"/>
          <w:right w:val="nil"/>
          <w:between w:val="nil"/>
        </w:pBdr>
        <w:spacing w:line="360" w:lineRule="auto"/>
        <w:jc w:val="both"/>
        <w:rPr>
          <w:rFonts w:ascii="Arial" w:hAnsi="Arial" w:cs="Arial"/>
          <w:color w:val="000000"/>
        </w:rPr>
      </w:pPr>
    </w:p>
    <w:p w14:paraId="5BE6F2B8" w14:textId="77777777" w:rsidR="006D2C29" w:rsidRPr="00F41B17" w:rsidRDefault="006D2C29" w:rsidP="00674E29">
      <w:pPr>
        <w:pBdr>
          <w:top w:val="nil"/>
          <w:left w:val="nil"/>
          <w:bottom w:val="nil"/>
          <w:right w:val="nil"/>
          <w:between w:val="nil"/>
        </w:pBdr>
        <w:spacing w:line="360" w:lineRule="auto"/>
        <w:jc w:val="both"/>
        <w:rPr>
          <w:rFonts w:ascii="Arial" w:hAnsi="Arial" w:cs="Arial"/>
          <w:color w:val="000000"/>
        </w:rPr>
      </w:pPr>
    </w:p>
    <w:p w14:paraId="5CDCA4C7" w14:textId="298E7434" w:rsidR="00674E29" w:rsidRPr="00F41B17" w:rsidRDefault="00674E29">
      <w:pPr>
        <w:pStyle w:val="Prrafodelista"/>
        <w:numPr>
          <w:ilvl w:val="0"/>
          <w:numId w:val="14"/>
        </w:numPr>
        <w:pBdr>
          <w:top w:val="nil"/>
          <w:left w:val="nil"/>
          <w:bottom w:val="nil"/>
          <w:right w:val="nil"/>
          <w:between w:val="nil"/>
        </w:pBdr>
        <w:spacing w:line="360" w:lineRule="auto"/>
        <w:rPr>
          <w:b/>
          <w:iCs/>
        </w:rPr>
      </w:pPr>
      <w:r w:rsidRPr="00F41B17">
        <w:rPr>
          <w:b/>
          <w:bCs/>
          <w:lang w:val="es-ES_tradnl"/>
        </w:rPr>
        <w:t xml:space="preserve">RIESGOS EXPRESAMENTE EXCLUIDOS EN LA PÓLIZA DE SEGURO NO. </w:t>
      </w:r>
      <w:r w:rsidR="008E7D97" w:rsidRPr="00F41B17">
        <w:rPr>
          <w:b/>
          <w:bCs/>
          <w:lang w:eastAsia="en-US"/>
        </w:rPr>
        <w:t>022650430 / 0</w:t>
      </w:r>
    </w:p>
    <w:p w14:paraId="17AA50B2" w14:textId="77777777" w:rsidR="00674E29" w:rsidRPr="00F41B17" w:rsidRDefault="00674E29" w:rsidP="00674E29">
      <w:pPr>
        <w:pStyle w:val="Prrafodelista"/>
        <w:pBdr>
          <w:top w:val="nil"/>
          <w:left w:val="nil"/>
          <w:bottom w:val="nil"/>
          <w:right w:val="nil"/>
          <w:between w:val="nil"/>
        </w:pBdr>
        <w:spacing w:line="360" w:lineRule="auto"/>
        <w:ind w:left="0" w:firstLine="0"/>
        <w:rPr>
          <w:b/>
          <w:iCs/>
        </w:rPr>
      </w:pPr>
    </w:p>
    <w:p w14:paraId="7BE66D70" w14:textId="77777777" w:rsidR="00674E29" w:rsidRPr="00F41B17" w:rsidRDefault="00674E29" w:rsidP="00674E29">
      <w:pPr>
        <w:spacing w:line="360" w:lineRule="auto"/>
        <w:jc w:val="both"/>
        <w:rPr>
          <w:rFonts w:ascii="Arial" w:hAnsi="Arial" w:cs="Arial"/>
        </w:rPr>
      </w:pPr>
      <w:r w:rsidRPr="00F41B17">
        <w:rPr>
          <w:rFonts w:ascii="Arial" w:hAnsi="Arial" w:cs="Arial"/>
        </w:rPr>
        <w:t xml:space="preserve">En materia de seguros, el asegurador según el Artículo 1056 del </w:t>
      </w:r>
      <w:proofErr w:type="gramStart"/>
      <w:r w:rsidRPr="00F41B17">
        <w:rPr>
          <w:rFonts w:ascii="Arial" w:hAnsi="Arial" w:cs="Arial"/>
        </w:rPr>
        <w:t>C.Co</w:t>
      </w:r>
      <w:proofErr w:type="gramEnd"/>
      <w:r w:rsidRPr="00F41B17">
        <w:rPr>
          <w:rFonts w:ascii="Arial" w:hAnsi="Arial" w:cs="Arial"/>
        </w:rPr>
        <w:t xml:space="preserve">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amparo opera, las causales de exclusión, o en general, las de exoneración. Por tanto, son esos los parámetros a los que se tiene que sujetarse el sentenciador al resolver cualquier pretensión que se base en la correspondiente póliza. Luego, obviamente el asegurador tiene la facultad de delimitar contractualmente los riesgos que asume, conforme a lo normado en el artículo 1056 Código de Comercio.</w:t>
      </w:r>
    </w:p>
    <w:p w14:paraId="52016B68" w14:textId="77777777" w:rsidR="00674E29" w:rsidRPr="00F41B17" w:rsidRDefault="00674E29" w:rsidP="00674E29">
      <w:pPr>
        <w:spacing w:line="360" w:lineRule="auto"/>
        <w:jc w:val="both"/>
        <w:rPr>
          <w:rFonts w:ascii="Arial" w:hAnsi="Arial" w:cs="Arial"/>
        </w:rPr>
      </w:pPr>
    </w:p>
    <w:p w14:paraId="1B82493A" w14:textId="1247A437" w:rsidR="00674E29" w:rsidRPr="00F41B17" w:rsidRDefault="00674E29" w:rsidP="00674E29">
      <w:pPr>
        <w:spacing w:line="360" w:lineRule="auto"/>
        <w:jc w:val="both"/>
        <w:rPr>
          <w:rFonts w:ascii="Arial" w:hAnsi="Arial" w:cs="Arial"/>
          <w:bCs/>
          <w:iCs/>
        </w:rPr>
      </w:pPr>
      <w:r w:rsidRPr="00F41B17">
        <w:rPr>
          <w:rFonts w:ascii="Arial" w:hAnsi="Arial" w:cs="Arial"/>
          <w:lang w:val="es-ES_tradnl"/>
        </w:rPr>
        <w:t xml:space="preserve">De las normas que regulan la delimitación de los riesgos asumidos por el asegurador (arts. 1056 y </w:t>
      </w:r>
      <w:r w:rsidRPr="00F41B17">
        <w:rPr>
          <w:rFonts w:ascii="Arial" w:hAnsi="Arial" w:cs="Arial"/>
          <w:lang w:val="es-ES_tradnl"/>
        </w:rPr>
        <w:lastRenderedPageBreak/>
        <w:t xml:space="preserve">1127 del C. de Co.), se infiere lógicamente que la autonomía que otorgan esas normas a los sujetos contratantes está circunscrita no sólo a la relación riesgo-causa (responsabilidad civil) sino a la relación riesgo-efecto. Es decir, que resulta válido delimitar los efectos de la materialización del riesgo y el carácter patrimonial del mismo, asumiendo o no las consecuencias que ello genere, en todo o en parte, conforme al desarrollo jurisprudencial del derecho de daños. En virtud de lo anterior, es menester señalar que la Póliza de Seguro No. </w:t>
      </w:r>
      <w:r w:rsidR="008E7D97" w:rsidRPr="00F41B17">
        <w:rPr>
          <w:rFonts w:ascii="Arial" w:hAnsi="Arial" w:cs="Arial"/>
          <w:lang w:eastAsia="en-US"/>
        </w:rPr>
        <w:t>022650430 / 0</w:t>
      </w:r>
      <w:r w:rsidRPr="00F41B17">
        <w:rPr>
          <w:rFonts w:ascii="Arial" w:hAnsi="Arial" w:cs="Arial"/>
          <w:lang w:val="es-ES_tradnl"/>
        </w:rPr>
        <w:t xml:space="preserve">en sus </w:t>
      </w:r>
      <w:r w:rsidRPr="00F41B17">
        <w:rPr>
          <w:rFonts w:ascii="Arial" w:hAnsi="Arial" w:cs="Arial"/>
          <w:bCs/>
          <w:iCs/>
        </w:rPr>
        <w:t>condiciones generales señala una serie de exclusiones, las cuales enuncio a continuación, porque de configurarse alguna de ellas, no podrá condenarse a mi prohijada:</w:t>
      </w:r>
    </w:p>
    <w:p w14:paraId="07C57C85" w14:textId="77777777" w:rsidR="008E7D97" w:rsidRPr="00F41B17" w:rsidRDefault="00674E29" w:rsidP="008E7D97">
      <w:pPr>
        <w:pStyle w:val="paragraph"/>
        <w:spacing w:line="360" w:lineRule="auto"/>
        <w:ind w:left="720" w:right="843"/>
        <w:jc w:val="both"/>
        <w:textAlignment w:val="baseline"/>
        <w:rPr>
          <w:rFonts w:ascii="Arial" w:hAnsi="Arial" w:cs="Arial"/>
          <w:i/>
          <w:iCs/>
          <w:sz w:val="22"/>
          <w:szCs w:val="22"/>
        </w:rPr>
      </w:pPr>
      <w:r w:rsidRPr="00F41B17">
        <w:rPr>
          <w:rFonts w:ascii="Arial" w:hAnsi="Arial" w:cs="Arial"/>
          <w:i/>
          <w:iCs/>
          <w:sz w:val="22"/>
          <w:szCs w:val="22"/>
        </w:rPr>
        <w:t>“</w:t>
      </w:r>
      <w:r w:rsidR="008E7D97" w:rsidRPr="00F41B17">
        <w:rPr>
          <w:rFonts w:ascii="Arial" w:hAnsi="Arial" w:cs="Arial"/>
          <w:b/>
          <w:bCs/>
          <w:i/>
          <w:iCs/>
          <w:sz w:val="22"/>
          <w:szCs w:val="22"/>
        </w:rPr>
        <w:t>SECCIÓN CUARTA – EXCLUSIONES</w:t>
      </w:r>
    </w:p>
    <w:p w14:paraId="731F562A" w14:textId="0A4EEF2D" w:rsidR="008E7D97" w:rsidRPr="00F41B17" w:rsidRDefault="008E7D97" w:rsidP="008E7D97">
      <w:pPr>
        <w:pStyle w:val="paragraph"/>
        <w:spacing w:line="360" w:lineRule="auto"/>
        <w:ind w:left="720" w:right="843"/>
        <w:jc w:val="both"/>
        <w:textAlignment w:val="baseline"/>
        <w:rPr>
          <w:rFonts w:ascii="Arial" w:hAnsi="Arial" w:cs="Arial"/>
          <w:i/>
          <w:iCs/>
          <w:sz w:val="22"/>
          <w:szCs w:val="22"/>
          <w:lang w:val="es-ES"/>
        </w:rPr>
      </w:pPr>
      <w:r w:rsidRPr="00F41B17">
        <w:rPr>
          <w:rFonts w:ascii="Arial" w:hAnsi="Arial" w:cs="Arial"/>
          <w:i/>
          <w:iCs/>
          <w:sz w:val="22"/>
          <w:szCs w:val="22"/>
        </w:rPr>
        <w:t xml:space="preserve">Salvo que esté expresamente contratada la cobertura, </w:t>
      </w:r>
      <w:proofErr w:type="gramStart"/>
      <w:r w:rsidRPr="00F41B17">
        <w:rPr>
          <w:rFonts w:ascii="Arial" w:hAnsi="Arial" w:cs="Arial"/>
          <w:i/>
          <w:iCs/>
          <w:sz w:val="22"/>
          <w:szCs w:val="22"/>
        </w:rPr>
        <w:t>ésta</w:t>
      </w:r>
      <w:proofErr w:type="gramEnd"/>
      <w:r w:rsidRPr="00F41B17">
        <w:rPr>
          <w:rFonts w:ascii="Arial" w:hAnsi="Arial" w:cs="Arial"/>
          <w:i/>
          <w:iCs/>
          <w:sz w:val="22"/>
          <w:szCs w:val="22"/>
        </w:rPr>
        <w:t xml:space="preserve"> póliza excluye la pérdida y cualquier tipo de siniestro, daño, costo o gasto de </w:t>
      </w:r>
      <w:r w:rsidRPr="00F41B17">
        <w:rPr>
          <w:rFonts w:ascii="Arial" w:hAnsi="Arial" w:cs="Arial"/>
          <w:i/>
          <w:iCs/>
          <w:sz w:val="22"/>
          <w:szCs w:val="22"/>
          <w:lang w:val="es-ES"/>
        </w:rPr>
        <w:t>cualquier naturaleza éste fuese, que haya sido causado directa o indirectamente por las siguientes causas:</w:t>
      </w:r>
    </w:p>
    <w:p w14:paraId="00BB6E2F" w14:textId="7B5DA5B1" w:rsidR="00674E29" w:rsidRPr="00F41B17" w:rsidRDefault="008E7D97">
      <w:pPr>
        <w:pStyle w:val="paragraph"/>
        <w:numPr>
          <w:ilvl w:val="0"/>
          <w:numId w:val="11"/>
        </w:numPr>
        <w:spacing w:before="0" w:beforeAutospacing="0" w:after="0" w:afterAutospacing="0" w:line="360" w:lineRule="auto"/>
        <w:ind w:right="843"/>
        <w:jc w:val="both"/>
        <w:textAlignment w:val="baseline"/>
        <w:rPr>
          <w:rFonts w:ascii="Arial" w:hAnsi="Arial" w:cs="Arial"/>
          <w:i/>
          <w:iCs/>
          <w:sz w:val="22"/>
          <w:szCs w:val="22"/>
        </w:rPr>
      </w:pPr>
      <w:r w:rsidRPr="00F41B17">
        <w:rPr>
          <w:rFonts w:ascii="Arial" w:hAnsi="Arial" w:cs="Arial"/>
          <w:i/>
          <w:iCs/>
          <w:sz w:val="22"/>
          <w:szCs w:val="22"/>
          <w:lang w:val="es-ES"/>
        </w:rPr>
        <w:t>Dolo o culpa grave del asegurado o sus representantes.</w:t>
      </w:r>
      <w:r w:rsidR="00674E29" w:rsidRPr="00F41B17">
        <w:rPr>
          <w:rFonts w:ascii="Arial" w:hAnsi="Arial" w:cs="Arial"/>
          <w:i/>
          <w:iCs/>
          <w:sz w:val="22"/>
          <w:szCs w:val="22"/>
        </w:rPr>
        <w:t xml:space="preserve"> </w:t>
      </w:r>
    </w:p>
    <w:p w14:paraId="0F989C03" w14:textId="161F8508"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 xml:space="preserve">2. Reacción nuclear, radiación nuclear, contaminación radioactiva. Riesgos atómicos y nucleares, salvo el empleo autorizado en la medicina y en los equipos de medición. </w:t>
      </w:r>
    </w:p>
    <w:p w14:paraId="31D94759" w14:textId="61E2B23E"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3. Guerra internacional o civil y actos perpetrados por agentes extranjeros, hostilidades u operaciones bélicas (sea o no declarada una guerra), rebelión y sedición.</w:t>
      </w:r>
    </w:p>
    <w:p w14:paraId="1B7BF8D0" w14:textId="5EFD2353"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4. Asonada según su definición en el código penal; motín o conmoción civil o popular; huelgas, conflictos colectivos de trabajo o suspensión de hecho de labores; actos mal intencionados de terceros que incluyen actos de cualquier naturaleza cometidos por movimientos subversivos.</w:t>
      </w:r>
    </w:p>
    <w:p w14:paraId="0B84B3AD" w14:textId="25EB763E"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5. Fenómenos de la naturaleza tales como: terremoto, temblor, erupción volcánica, maremoto, tsunami, huracán, ciclón, tifón, tornado, tempestad, viento, desbordamiento y alza del nivel de aguas, inundación, lluvia, granizo, estancación, hundimiento del terreno, deslizamiento de tierra, caída de rocas, aludes, y demás fuerzas de la naturaleza.</w:t>
      </w:r>
    </w:p>
    <w:p w14:paraId="46E22E2D" w14:textId="5C17B988"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 xml:space="preserve">6. Inobservancia de disposiciones legales u órdenes de la autoridad, de normas técnicas o de prescripciones médicas o de instrucciones y estipulaciones contractuales. </w:t>
      </w:r>
    </w:p>
    <w:p w14:paraId="6E123C34" w14:textId="77777777"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lastRenderedPageBreak/>
        <w:t>7. Incumplimiento total, parcial o por mora de la obligación principal de convenios y contratos. Responsabilidad civil contractual.</w:t>
      </w:r>
    </w:p>
    <w:p w14:paraId="4C9C7826" w14:textId="77777777"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8. Errores u omisiones del asegurado en el ejercicio de su actividad profesional. Responsabilidad civil profesional.</w:t>
      </w:r>
    </w:p>
    <w:p w14:paraId="29BA1AF4" w14:textId="77777777"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9. Posesión o uso de embarcaciones, naves flotantes, aeronaves o naves aéreas, así como cualquier transporte por agua.</w:t>
      </w:r>
    </w:p>
    <w:p w14:paraId="5E7E5F1B" w14:textId="414A8E17"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10. Riesgos de extracción, refinamiento, almacenamiento y transporte de petróleo crudo y gas natural por oleoductos y gasoductos; minería subterránea.</w:t>
      </w:r>
    </w:p>
    <w:p w14:paraId="31137E4E" w14:textId="77777777"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11. Contaminación paulatina.</w:t>
      </w:r>
    </w:p>
    <w:p w14:paraId="53E1349A" w14:textId="77777777"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12. Daños originados por la acción paulatina de aguas.</w:t>
      </w:r>
    </w:p>
    <w:p w14:paraId="01ABCF9E" w14:textId="77777777"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13. Personas al servicio del asegurado cuando no estén en el ejercicio de sus funciones.</w:t>
      </w:r>
    </w:p>
    <w:p w14:paraId="37488171" w14:textId="77777777"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14. Enfermedad profesional o accidente de trabajo.</w:t>
      </w:r>
    </w:p>
    <w:p w14:paraId="739AA9DC" w14:textId="77777777"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15. Responsabilidad civil propia de los contratistas o subcontratistas al servicio del asegurado.</w:t>
      </w:r>
    </w:p>
    <w:p w14:paraId="41FBEFFA" w14:textId="48BAD6F2"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16. Productos fabricados, entregados o suministrados por el asegurado o bien por los trabajos ejecutados, operaciones terminadas o por cualquier otra clase de servicios prestados, si los daños se producen después de la entrega, del suministro, de la ejecución, de la terminación, del abandono o de la prestación. Responsabilidad civil productos.</w:t>
      </w:r>
    </w:p>
    <w:p w14:paraId="10F9B9D1" w14:textId="7ABA4FE3"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17. Obligaciones a cargo del ASEGURADO en virtud de leyes o disposiciones oficiales de carácter laboral, accidentes de trabajo de sus empleados. Responsabilidad civil patronal.</w:t>
      </w:r>
    </w:p>
    <w:p w14:paraId="575A2EB6" w14:textId="77777777"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18. Retiro de productos del mercado.</w:t>
      </w:r>
    </w:p>
    <w:p w14:paraId="39BEE744" w14:textId="77777777"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 xml:space="preserve">19. Responsabilidad Civil </w:t>
      </w:r>
      <w:proofErr w:type="gramStart"/>
      <w:r w:rsidRPr="00F41B17">
        <w:rPr>
          <w:rFonts w:ascii="Arial" w:hAnsi="Arial" w:cs="Arial"/>
          <w:i/>
          <w:iCs/>
          <w:sz w:val="22"/>
          <w:szCs w:val="22"/>
        </w:rPr>
        <w:t>Directores</w:t>
      </w:r>
      <w:proofErr w:type="gramEnd"/>
      <w:r w:rsidRPr="00F41B17">
        <w:rPr>
          <w:rFonts w:ascii="Arial" w:hAnsi="Arial" w:cs="Arial"/>
          <w:i/>
          <w:iCs/>
          <w:sz w:val="22"/>
          <w:szCs w:val="22"/>
        </w:rPr>
        <w:t xml:space="preserve"> y Administradores.</w:t>
      </w:r>
    </w:p>
    <w:p w14:paraId="6BBAEBCD" w14:textId="77777777"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20. Daños punitivos o ejemplarizantes, multas y /o sanciones</w:t>
      </w:r>
    </w:p>
    <w:p w14:paraId="7CF4F7FA" w14:textId="77777777"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21. Daños, pérdida o extravió de bienes de terceros.</w:t>
      </w:r>
    </w:p>
    <w:p w14:paraId="5CDA3039" w14:textId="77777777"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22. Reclamaciones que no sean consecuencia directa de daños materiales o lesiones personales. Daños patrimoniales puros.</w:t>
      </w:r>
    </w:p>
    <w:p w14:paraId="6DF73414" w14:textId="4CEFC994"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23. Reclamaciones en las que se impida, expresa o implícitamente, la debida tramitación del siniestro, cuando el impedimento proceda de la víctima, de personas u órganos con poder público, u otras personas, grupos u órganos con poder legal, o coacción de hecho.</w:t>
      </w:r>
    </w:p>
    <w:p w14:paraId="3F95CABE" w14:textId="77777777"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24. Reclamaciones por siniestros ocurridos fuera del territorio de la República de Colombia.</w:t>
      </w:r>
    </w:p>
    <w:p w14:paraId="533A1E0B" w14:textId="10AB46D2"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lastRenderedPageBreak/>
        <w:t>25. Reclamaciones entre las personas naturales o jurídicas, que aparecen conjuntamente mencionadas como el «ASEGURADO» en los Datos Identificativos de la póliza o por anexo.</w:t>
      </w:r>
    </w:p>
    <w:p w14:paraId="779F73EB" w14:textId="77777777"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26. Daños producidos por asbesto</w:t>
      </w:r>
    </w:p>
    <w:p w14:paraId="148A437F" w14:textId="4BDF6474"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27. Daños derivados de la acción paulatina de temperaturas, de gases, vapores y humedad, daños relacionados directa o indirectamente con rayos ionizantes de energía.</w:t>
      </w:r>
    </w:p>
    <w:p w14:paraId="174C0EA5" w14:textId="77777777"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28. Daños genéticos a personas o animales.</w:t>
      </w:r>
    </w:p>
    <w:p w14:paraId="69DC26F0" w14:textId="0C0CCEAA"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 xml:space="preserve">29. Daños o perjuicios causados al </w:t>
      </w:r>
      <w:proofErr w:type="gramStart"/>
      <w:r w:rsidRPr="00F41B17">
        <w:rPr>
          <w:rFonts w:ascii="Arial" w:hAnsi="Arial" w:cs="Arial"/>
          <w:i/>
          <w:iCs/>
          <w:sz w:val="22"/>
          <w:szCs w:val="22"/>
        </w:rPr>
        <w:t>ASEGURADO</w:t>
      </w:r>
      <w:proofErr w:type="gramEnd"/>
      <w:r w:rsidRPr="00F41B17">
        <w:rPr>
          <w:rFonts w:ascii="Arial" w:hAnsi="Arial" w:cs="Arial"/>
          <w:i/>
          <w:iCs/>
          <w:sz w:val="22"/>
          <w:szCs w:val="22"/>
        </w:rPr>
        <w:t xml:space="preserve"> así como a sus parientes (Se entiende por parientes del Asegurado las personas ligadas a este hasta el cuarto grado de consanguinidad o segundo de afinidad).</w:t>
      </w:r>
    </w:p>
    <w:p w14:paraId="3BC01551" w14:textId="3C9B1F6E"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30. Daños o perjuicios causados a las personas a quienes se extiende la cobertura del presente seguro, así como a los empleados y a los socios del asegurado, a los directivos o a los representantes legales de la persona jurídica asegurada si se trata de una sociedad.</w:t>
      </w:r>
    </w:p>
    <w:p w14:paraId="52FEA24F" w14:textId="77777777"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31. Daños a los bienes, productos o mercancías transportadas y/o al vehículo transportador</w:t>
      </w:r>
    </w:p>
    <w:p w14:paraId="0DA5A165" w14:textId="77777777"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32. Daños a la infraestructura de propiedad de Ecopetrol o de la entidad suministradora de combustible.</w:t>
      </w:r>
    </w:p>
    <w:p w14:paraId="34F05DE1" w14:textId="0A84B4A4"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33. Daños y perjuicios de cualquier tipo a pozos petroleros, tanques petroleros y sus pérdidas consecuenciales, blow out, craterización y pérdida de control, daños al petróleo crudo o cualquier otro derivado del petróleo, Riesgos off-shore.</w:t>
      </w:r>
    </w:p>
    <w:p w14:paraId="044E4E25" w14:textId="77777777"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34. Responsabilidad civil del vehículo transportador</w:t>
      </w:r>
    </w:p>
    <w:p w14:paraId="4B1886E8" w14:textId="77777777"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 xml:space="preserve">35. Daños o perjuicios causados por </w:t>
      </w:r>
      <w:proofErr w:type="gramStart"/>
      <w:r w:rsidRPr="00F41B17">
        <w:rPr>
          <w:rFonts w:ascii="Arial" w:hAnsi="Arial" w:cs="Arial"/>
          <w:i/>
          <w:iCs/>
          <w:sz w:val="22"/>
          <w:szCs w:val="22"/>
        </w:rPr>
        <w:t>los servicio</w:t>
      </w:r>
      <w:proofErr w:type="gramEnd"/>
      <w:r w:rsidRPr="00F41B17">
        <w:rPr>
          <w:rFonts w:ascii="Arial" w:hAnsi="Arial" w:cs="Arial"/>
          <w:i/>
          <w:iCs/>
          <w:sz w:val="22"/>
          <w:szCs w:val="22"/>
        </w:rPr>
        <w:t xml:space="preserve"> de mantenimiento o de reparación de vehículos.</w:t>
      </w:r>
    </w:p>
    <w:p w14:paraId="16F89ED6" w14:textId="093B929D"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36. Responsabilidad civil surgida por daños que tengan como origen el uso, aprehensión, decomiso o, embargo ejercido por cualquier autoridad, por secuestre o cuándo sea hurtado, robado, apropiado indebidamente o utilizado en actividades ilícitas.</w:t>
      </w:r>
    </w:p>
    <w:p w14:paraId="5AF22645" w14:textId="77777777"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37. La conducción del vehículo por personas no autorizadas por el asegurado.</w:t>
      </w:r>
    </w:p>
    <w:p w14:paraId="16B31D8E" w14:textId="77777777"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38. Daños o perjuicios causados a los ocupantes del vehículo transportador asegurado.</w:t>
      </w:r>
    </w:p>
    <w:p w14:paraId="34272650" w14:textId="7F13972A"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39. Daños o perjuicios causados a terceros cuando el vehículo transite por vías no habilitadas o autorizada por la autoridad competente, salvo caso fortuito o fuerza mayor que obligue a tomar dichas vías.</w:t>
      </w:r>
    </w:p>
    <w:p w14:paraId="5CF59936" w14:textId="77777777"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40. Daño ecológico puro.</w:t>
      </w:r>
    </w:p>
    <w:p w14:paraId="05E20A4E" w14:textId="3547615F"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lastRenderedPageBreak/>
        <w:t>41. Vehículos con más de 20 años de antigüedad a menos que el vehículo se encuentre repotenciado y dicha repotenciación no supere 12 años.</w:t>
      </w:r>
    </w:p>
    <w:p w14:paraId="6E2B19F0" w14:textId="10210958" w:rsidR="008E7D97" w:rsidRPr="00F41B17" w:rsidRDefault="008E7D97" w:rsidP="008E7D97">
      <w:pPr>
        <w:pStyle w:val="paragraph"/>
        <w:spacing w:before="0" w:beforeAutospacing="0" w:after="0" w:afterAutospacing="0" w:line="360" w:lineRule="auto"/>
        <w:ind w:left="709" w:right="843"/>
        <w:jc w:val="both"/>
        <w:textAlignment w:val="baseline"/>
        <w:rPr>
          <w:rFonts w:ascii="Arial" w:hAnsi="Arial" w:cs="Arial"/>
          <w:i/>
          <w:iCs/>
          <w:sz w:val="22"/>
          <w:szCs w:val="22"/>
        </w:rPr>
      </w:pPr>
      <w:r w:rsidRPr="00F41B17">
        <w:rPr>
          <w:rFonts w:ascii="Arial" w:hAnsi="Arial" w:cs="Arial"/>
          <w:i/>
          <w:iCs/>
          <w:sz w:val="22"/>
          <w:szCs w:val="22"/>
        </w:rPr>
        <w:t xml:space="preserve">42. Exclusion de Evento Cibernetico : Esta Póliza excluye la pérdida y cualquier tipo de siniestro, </w:t>
      </w:r>
      <w:r w:rsidRPr="00F41B17">
        <w:rPr>
          <w:rFonts w:ascii="Arial" w:hAnsi="Arial" w:cs="Arial"/>
          <w:b/>
          <w:bCs/>
          <w:i/>
          <w:iCs/>
          <w:sz w:val="22"/>
          <w:szCs w:val="22"/>
        </w:rPr>
        <w:t xml:space="preserve">daño material </w:t>
      </w:r>
      <w:r w:rsidRPr="00F41B17">
        <w:rPr>
          <w:rFonts w:ascii="Arial" w:hAnsi="Arial" w:cs="Arial"/>
          <w:i/>
          <w:iCs/>
          <w:sz w:val="22"/>
          <w:szCs w:val="22"/>
        </w:rPr>
        <w:t xml:space="preserve">o </w:t>
      </w:r>
      <w:r w:rsidRPr="00F41B17">
        <w:rPr>
          <w:rFonts w:ascii="Arial" w:hAnsi="Arial" w:cs="Arial"/>
          <w:b/>
          <w:bCs/>
          <w:i/>
          <w:iCs/>
          <w:sz w:val="22"/>
          <w:szCs w:val="22"/>
        </w:rPr>
        <w:t>daño personal</w:t>
      </w:r>
      <w:r w:rsidRPr="00F41B17">
        <w:rPr>
          <w:rFonts w:ascii="Arial" w:hAnsi="Arial" w:cs="Arial"/>
          <w:i/>
          <w:iCs/>
          <w:sz w:val="22"/>
          <w:szCs w:val="22"/>
        </w:rPr>
        <w:t xml:space="preserve">, costo, gasto o responsabilidad derivada de un Evento Cibernético, y en general no está cubierto cualquier tipo de perjuicio, perdida, y/ o daño que se cause al asegurado, sus dependientes, sus socios, sus accionistas, sus directivos, sus empleados, sus contratistas y  </w:t>
      </w:r>
      <w:r w:rsidRPr="00F41B17">
        <w:rPr>
          <w:rFonts w:ascii="Arial" w:hAnsi="Arial" w:cs="Arial"/>
          <w:i/>
          <w:iCs/>
          <w:sz w:val="22"/>
          <w:szCs w:val="22"/>
          <w:lang w:val="es-ES"/>
        </w:rPr>
        <w:t>subcontratistas, como tampoco los daños que cause el Asegurado, tal como se define a continuación…(…)”</w:t>
      </w:r>
    </w:p>
    <w:p w14:paraId="0301E93E" w14:textId="77777777" w:rsidR="008E7D97" w:rsidRPr="00F41B17" w:rsidRDefault="008E7D97" w:rsidP="008E7D97">
      <w:pPr>
        <w:pStyle w:val="paragraph"/>
        <w:spacing w:before="0" w:beforeAutospacing="0" w:after="0" w:afterAutospacing="0" w:line="360" w:lineRule="auto"/>
        <w:ind w:right="843"/>
        <w:jc w:val="both"/>
        <w:textAlignment w:val="baseline"/>
        <w:rPr>
          <w:rFonts w:ascii="Arial" w:hAnsi="Arial" w:cs="Arial"/>
          <w:i/>
          <w:iCs/>
          <w:sz w:val="22"/>
          <w:szCs w:val="22"/>
        </w:rPr>
      </w:pPr>
    </w:p>
    <w:p w14:paraId="0D3D5F9C" w14:textId="516B31C4" w:rsidR="00674E29" w:rsidRPr="00F41B17" w:rsidRDefault="00674E29" w:rsidP="00674E29">
      <w:pPr>
        <w:spacing w:line="360" w:lineRule="auto"/>
        <w:jc w:val="both"/>
        <w:rPr>
          <w:rFonts w:ascii="Arial" w:hAnsi="Arial" w:cs="Arial"/>
        </w:rPr>
      </w:pPr>
      <w:r w:rsidRPr="00F41B17">
        <w:rPr>
          <w:rFonts w:ascii="Arial" w:hAnsi="Arial" w:cs="Arial"/>
          <w:iCs/>
        </w:rPr>
        <w:t xml:space="preserve">Teniendo en cuenta lo anterior, es menester señalar que, si durante el proceso se logra establecer la ocurrencia de alguna otra de las exclusiones arriba señaladas o cualquiera de las que constan en las condiciones generales, la póliza no podrá ser afectada, en tanto la situación se encontraría inmersa en una exclusión. Así las cosas, de configurarse alguna de ellas no podrá existir responsabilidad en cabeza del Asegurador, por cuanto el juez no podrá ordenar la afectación de la </w:t>
      </w:r>
      <w:r w:rsidRPr="00F41B17">
        <w:rPr>
          <w:rFonts w:ascii="Arial" w:hAnsi="Arial" w:cs="Arial"/>
          <w:lang w:val="es-ES_tradnl"/>
        </w:rPr>
        <w:t xml:space="preserve">Póliza de Seguro No. </w:t>
      </w:r>
      <w:r w:rsidR="008E7D97" w:rsidRPr="00F41B17">
        <w:rPr>
          <w:rFonts w:ascii="Arial" w:hAnsi="Arial" w:cs="Arial"/>
          <w:lang w:eastAsia="en-US"/>
        </w:rPr>
        <w:t>022650430 / 0</w:t>
      </w:r>
      <w:r w:rsidRPr="00F41B17">
        <w:rPr>
          <w:rFonts w:ascii="Arial" w:hAnsi="Arial" w:cs="Arial"/>
          <w:lang w:val="es-ES_tradnl"/>
        </w:rPr>
        <w:t xml:space="preserve">, </w:t>
      </w:r>
      <w:r w:rsidRPr="00F41B17">
        <w:rPr>
          <w:rFonts w:ascii="Arial" w:hAnsi="Arial" w:cs="Arial"/>
        </w:rPr>
        <w:t>pues las partes acordaron pactar tales exclusiones. En consecuencia, si se evidencia dentro del proceso alguna de ellas, la póliza no cubriría ninguna solicitud de indemnización.</w:t>
      </w:r>
    </w:p>
    <w:p w14:paraId="0689A83C" w14:textId="77777777" w:rsidR="00674E29" w:rsidRPr="00F41B17" w:rsidRDefault="00674E29" w:rsidP="00674E29">
      <w:pPr>
        <w:spacing w:line="360" w:lineRule="auto"/>
        <w:jc w:val="both"/>
        <w:rPr>
          <w:rFonts w:ascii="Arial" w:hAnsi="Arial" w:cs="Arial"/>
          <w:iCs/>
          <w:highlight w:val="yellow"/>
        </w:rPr>
      </w:pPr>
    </w:p>
    <w:p w14:paraId="6A07C0FD" w14:textId="5DEC9BB5" w:rsidR="00674E29" w:rsidRPr="00F41B17" w:rsidRDefault="00674E29" w:rsidP="00674E29">
      <w:pPr>
        <w:spacing w:line="360" w:lineRule="auto"/>
        <w:jc w:val="both"/>
        <w:rPr>
          <w:rFonts w:ascii="Arial" w:hAnsi="Arial" w:cs="Arial"/>
        </w:rPr>
      </w:pPr>
      <w:r w:rsidRPr="00F41B17">
        <w:rPr>
          <w:rFonts w:ascii="Arial" w:hAnsi="Arial" w:cs="Arial"/>
          <w:iCs/>
        </w:rPr>
        <w:t xml:space="preserve">En conclusión, de configurarse alguna de las exclusiones previamente mencionadas o las que constan en el clausulado general de la póliza, no podrá existir responsabilidad en cabeza del Asegurador. Por cuanto el juez no podrá ordenar la afectación de la </w:t>
      </w:r>
      <w:r w:rsidRPr="00F41B17">
        <w:rPr>
          <w:rFonts w:ascii="Arial" w:hAnsi="Arial" w:cs="Arial"/>
          <w:lang w:val="es-ES_tradnl"/>
        </w:rPr>
        <w:t xml:space="preserve">Póliza de Seguro No. </w:t>
      </w:r>
      <w:r w:rsidR="008E7D97" w:rsidRPr="00F41B17">
        <w:rPr>
          <w:rFonts w:ascii="Arial" w:hAnsi="Arial" w:cs="Arial"/>
          <w:lang w:eastAsia="en-US"/>
        </w:rPr>
        <w:t>022650430 / 0</w:t>
      </w:r>
      <w:r w:rsidRPr="00F41B17">
        <w:rPr>
          <w:rFonts w:ascii="Arial" w:hAnsi="Arial" w:cs="Arial"/>
          <w:lang w:val="es-ES_tradnl"/>
        </w:rPr>
        <w:t xml:space="preserve">, </w:t>
      </w:r>
      <w:r w:rsidRPr="00F41B17">
        <w:rPr>
          <w:rFonts w:ascii="Arial" w:hAnsi="Arial" w:cs="Arial"/>
        </w:rPr>
        <w:t>pues las partes acordaron expresamente pactar tales exclusiones. En consecuencia, si se evidencia dentro del proceso alguna de ellas, la Póliza no cubriría ninguna solicitud de indemnización por lo que deberán denegarse las pretensiones de la demanda.</w:t>
      </w:r>
    </w:p>
    <w:p w14:paraId="468396C8" w14:textId="77777777" w:rsidR="00674E29" w:rsidRPr="00F41B17" w:rsidRDefault="00674E29" w:rsidP="00674E29">
      <w:pPr>
        <w:spacing w:line="360" w:lineRule="auto"/>
        <w:jc w:val="both"/>
        <w:rPr>
          <w:rFonts w:ascii="Arial" w:hAnsi="Arial" w:cs="Arial"/>
        </w:rPr>
      </w:pPr>
    </w:p>
    <w:p w14:paraId="413C4D93" w14:textId="77777777" w:rsidR="00674E29" w:rsidRPr="00F41B17" w:rsidRDefault="00674E29">
      <w:pPr>
        <w:pStyle w:val="Prrafodelista"/>
        <w:widowControl/>
        <w:numPr>
          <w:ilvl w:val="0"/>
          <w:numId w:val="14"/>
        </w:numPr>
        <w:autoSpaceDE/>
        <w:autoSpaceDN/>
        <w:spacing w:line="360" w:lineRule="auto"/>
        <w:contextualSpacing/>
        <w:rPr>
          <w:b/>
          <w:bCs/>
        </w:rPr>
      </w:pPr>
      <w:r w:rsidRPr="00F41B17">
        <w:rPr>
          <w:b/>
          <w:bCs/>
        </w:rPr>
        <w:t>SUJECIÓN A LAS CONDICIONES PARTICULARES Y GENERALES DEL CONTRATO DE SEGURO EN LA QUE SE IDENTIFICA LA PÓLIZA, EL CLAUSULADO Y LOS AMPAROS</w:t>
      </w:r>
    </w:p>
    <w:p w14:paraId="4178CEDA" w14:textId="77777777" w:rsidR="00674E29" w:rsidRPr="00F41B17" w:rsidRDefault="00674E29" w:rsidP="00674E29">
      <w:pPr>
        <w:pStyle w:val="Prrafodelista"/>
        <w:widowControl/>
        <w:autoSpaceDE/>
        <w:autoSpaceDN/>
        <w:spacing w:line="360" w:lineRule="auto"/>
        <w:ind w:left="720" w:firstLine="0"/>
        <w:contextualSpacing/>
        <w:rPr>
          <w:b/>
          <w:bCs/>
        </w:rPr>
      </w:pPr>
    </w:p>
    <w:p w14:paraId="52A461DA" w14:textId="77777777" w:rsidR="00674E29" w:rsidRPr="00F41B17" w:rsidRDefault="00674E29" w:rsidP="00674E29">
      <w:pPr>
        <w:spacing w:line="360" w:lineRule="auto"/>
        <w:jc w:val="both"/>
        <w:rPr>
          <w:rFonts w:ascii="Arial" w:hAnsi="Arial" w:cs="Arial"/>
        </w:rPr>
      </w:pPr>
      <w:r w:rsidRPr="00F41B17">
        <w:rPr>
          <w:rFonts w:ascii="Arial" w:hAnsi="Arial" w:cs="Arial"/>
        </w:rPr>
        <w:t>Es preciso señalar que de acuerdo con lo contemplado en el artículo 1044 del Código de Comercio Allianz Seguros S.A., podrá proponer a los beneficiarios, la excepciones que pueda alegar en contra del tomador y el asegurado cuando son personas distintas. Por tanto, en caso de un fallo en contra este deberá ajustarse de acuerdo con las condiciones pactadas dentro del contrato de seguro y dicha condena no podrá exceder los parámetros acordados por los contratantes.</w:t>
      </w:r>
    </w:p>
    <w:p w14:paraId="074ACE2D" w14:textId="77777777" w:rsidR="00674E29" w:rsidRPr="00F41B17" w:rsidRDefault="00674E29" w:rsidP="00674E29">
      <w:pPr>
        <w:spacing w:line="360" w:lineRule="auto"/>
        <w:jc w:val="both"/>
        <w:rPr>
          <w:rFonts w:ascii="Arial" w:hAnsi="Arial" w:cs="Arial"/>
        </w:rPr>
      </w:pPr>
    </w:p>
    <w:p w14:paraId="5BD44FFD" w14:textId="42543117" w:rsidR="00674E29" w:rsidRPr="00F41B17" w:rsidRDefault="00674E29" w:rsidP="00674E29">
      <w:pPr>
        <w:spacing w:line="360" w:lineRule="auto"/>
        <w:jc w:val="both"/>
        <w:rPr>
          <w:rFonts w:ascii="Arial" w:hAnsi="Arial" w:cs="Arial"/>
        </w:rPr>
      </w:pPr>
      <w:r w:rsidRPr="00F41B17">
        <w:rPr>
          <w:rFonts w:ascii="Arial" w:hAnsi="Arial" w:cs="Arial"/>
        </w:rPr>
        <w:lastRenderedPageBreak/>
        <w:t xml:space="preserve">Por lo tanto, en caso de que prosperen las pretensiones de responsabilidad civil de la Demandante contra mi representada Allianz Seguros, tal responsabilidad deberá estar de acuerdo con el contrato de seguro denominado Póliza de Seguro No. </w:t>
      </w:r>
      <w:r w:rsidR="008E7D97" w:rsidRPr="00F41B17">
        <w:rPr>
          <w:rFonts w:ascii="Arial" w:hAnsi="Arial" w:cs="Arial"/>
          <w:lang w:eastAsia="en-US"/>
        </w:rPr>
        <w:t>022650430 / 0</w:t>
      </w:r>
      <w:r w:rsidRPr="00F41B17">
        <w:rPr>
          <w:rFonts w:ascii="Arial" w:hAnsi="Arial" w:cs="Arial"/>
        </w:rPr>
        <w:t xml:space="preserve">, con vigencia desde el </w:t>
      </w:r>
      <w:r w:rsidR="008E7D97" w:rsidRPr="00F41B17">
        <w:rPr>
          <w:rFonts w:ascii="Arial" w:hAnsi="Arial" w:cs="Arial"/>
        </w:rPr>
        <w:t>10 de marzo de 2020 hasta el 09 de marzo de 2021</w:t>
      </w:r>
      <w:r w:rsidRPr="00F41B17">
        <w:rPr>
          <w:rFonts w:ascii="Arial" w:hAnsi="Arial" w:cs="Arial"/>
        </w:rPr>
        <w:t xml:space="preserve"> en la cual se encuentran contenidas las condiciones particulares de la póliza y las condiciones generales de la misma.</w:t>
      </w:r>
    </w:p>
    <w:p w14:paraId="7B0D8D39" w14:textId="77777777" w:rsidR="00674E29" w:rsidRPr="00F41B17" w:rsidRDefault="00674E29" w:rsidP="00674E29">
      <w:pPr>
        <w:spacing w:line="360" w:lineRule="auto"/>
        <w:jc w:val="both"/>
        <w:rPr>
          <w:rFonts w:ascii="Arial" w:hAnsi="Arial" w:cs="Arial"/>
        </w:rPr>
      </w:pPr>
    </w:p>
    <w:p w14:paraId="51EFCEA0" w14:textId="77777777" w:rsidR="00674E29" w:rsidRPr="00F41B17" w:rsidRDefault="00674E29" w:rsidP="00674E29">
      <w:pPr>
        <w:spacing w:line="360" w:lineRule="auto"/>
        <w:jc w:val="both"/>
        <w:rPr>
          <w:rFonts w:ascii="Arial" w:hAnsi="Arial" w:cs="Arial"/>
        </w:rPr>
      </w:pPr>
      <w:r w:rsidRPr="00F41B17">
        <w:rPr>
          <w:rFonts w:ascii="Arial" w:hAnsi="Arial" w:cs="Arial"/>
        </w:rPr>
        <w:t>Por lo expuesto, solicito comedidamente al despacho declarar la prosperidad de la presente excepción.</w:t>
      </w:r>
    </w:p>
    <w:p w14:paraId="77D6A0F8" w14:textId="77777777" w:rsidR="00674E29" w:rsidRPr="00F41B17" w:rsidRDefault="00674E29" w:rsidP="00674E29">
      <w:pPr>
        <w:spacing w:line="360" w:lineRule="auto"/>
        <w:jc w:val="both"/>
        <w:rPr>
          <w:rFonts w:ascii="Arial" w:hAnsi="Arial" w:cs="Arial"/>
        </w:rPr>
      </w:pPr>
    </w:p>
    <w:p w14:paraId="7FEA49EB" w14:textId="77777777" w:rsidR="00674E29" w:rsidRPr="00F41B17" w:rsidRDefault="00674E29">
      <w:pPr>
        <w:pStyle w:val="paragraph"/>
        <w:numPr>
          <w:ilvl w:val="0"/>
          <w:numId w:val="14"/>
        </w:numPr>
        <w:spacing w:before="0" w:beforeAutospacing="0" w:after="0" w:afterAutospacing="0" w:line="360" w:lineRule="auto"/>
        <w:jc w:val="both"/>
        <w:textAlignment w:val="baseline"/>
        <w:rPr>
          <w:rStyle w:val="eop"/>
          <w:rFonts w:ascii="Arial" w:eastAsia="Arial MT" w:hAnsi="Arial" w:cs="Arial"/>
          <w:sz w:val="22"/>
          <w:szCs w:val="22"/>
          <w:lang w:val="es-ES"/>
        </w:rPr>
      </w:pPr>
      <w:r w:rsidRPr="00F41B17">
        <w:rPr>
          <w:rStyle w:val="normaltextrun"/>
          <w:rFonts w:ascii="Arial" w:hAnsi="Arial" w:cs="Arial"/>
          <w:b/>
          <w:bCs/>
          <w:sz w:val="22"/>
          <w:szCs w:val="22"/>
          <w:lang w:val="es-ES"/>
        </w:rPr>
        <w:t>EN CUALQUIER CASO, DE NINGUNA FORMA SE PODRÁ EXCEDER EL LÍMITE DEL VALOR ASEGURADO.</w:t>
      </w:r>
    </w:p>
    <w:p w14:paraId="5A22B814" w14:textId="77777777" w:rsidR="00674E29" w:rsidRPr="00F41B17" w:rsidRDefault="00674E29" w:rsidP="00674E29">
      <w:pPr>
        <w:pStyle w:val="paragraph"/>
        <w:spacing w:before="0" w:beforeAutospacing="0" w:after="0" w:afterAutospacing="0" w:line="360" w:lineRule="auto"/>
        <w:jc w:val="both"/>
        <w:textAlignment w:val="baseline"/>
        <w:rPr>
          <w:rFonts w:ascii="Arial" w:hAnsi="Arial" w:cs="Arial"/>
          <w:sz w:val="22"/>
          <w:szCs w:val="22"/>
        </w:rPr>
      </w:pPr>
    </w:p>
    <w:p w14:paraId="00FCACEA" w14:textId="77777777" w:rsidR="00674E29" w:rsidRPr="00F41B17" w:rsidRDefault="00674E29" w:rsidP="00674E29">
      <w:pPr>
        <w:pStyle w:val="paragraph"/>
        <w:spacing w:before="0" w:beforeAutospacing="0" w:after="0" w:afterAutospacing="0" w:line="360" w:lineRule="auto"/>
        <w:jc w:val="both"/>
        <w:textAlignment w:val="baseline"/>
        <w:rPr>
          <w:rStyle w:val="eop"/>
          <w:rFonts w:ascii="Arial" w:hAnsi="Arial" w:cs="Arial"/>
          <w:sz w:val="22"/>
          <w:szCs w:val="22"/>
        </w:rPr>
      </w:pPr>
      <w:r w:rsidRPr="00F41B17">
        <w:rPr>
          <w:rStyle w:val="eop"/>
          <w:rFonts w:ascii="Arial" w:hAnsi="Arial" w:cs="Arial"/>
          <w:sz w:val="22"/>
          <w:szCs w:val="22"/>
        </w:rPr>
        <w:t> </w:t>
      </w:r>
      <w:r w:rsidRPr="00F41B17">
        <w:rPr>
          <w:rStyle w:val="normaltextrun"/>
          <w:rFonts w:ascii="Arial" w:hAnsi="Arial" w:cs="Arial"/>
          <w:sz w:val="22"/>
          <w:szCs w:val="22"/>
          <w:lang w:val="es-ES"/>
        </w:rPr>
        <w:t>En el remoto e improbable evento en que el Despacho considere que la Póliza que hoy nos ocupa sí presta cobertura para los hechos objeto de este litigio, que sí se realizó el riesgo asegurado y que en este sentido, sí ha nacido a la vida jurídica la obligación condicional de Allianz Seguros S.A. Exclusivamente bajo esta hipótesis, el Juzgado deberá tener en cuenta entonces que no se podrá condenar a mi poderdante al pago de una suma mayor a la asegurada, incluso si se lograra demostrar que los presuntos daños reclamados son superiores y de igual forma, se deberá tener en cuenta el deducible pactado en el contrato. Por supuesto, sin que esta consideración constituya aceptación de responsabilidad alguna a cargo de mi representada.</w:t>
      </w:r>
      <w:r w:rsidRPr="00F41B17">
        <w:rPr>
          <w:rStyle w:val="eop"/>
          <w:rFonts w:ascii="Arial" w:hAnsi="Arial" w:cs="Arial"/>
          <w:sz w:val="22"/>
          <w:szCs w:val="22"/>
        </w:rPr>
        <w:t> </w:t>
      </w:r>
    </w:p>
    <w:p w14:paraId="788231B8" w14:textId="77777777" w:rsidR="00674E29" w:rsidRPr="00F41B17" w:rsidRDefault="00674E29" w:rsidP="00674E29">
      <w:pPr>
        <w:pStyle w:val="paragraph"/>
        <w:spacing w:before="0" w:beforeAutospacing="0" w:after="0" w:afterAutospacing="0" w:line="360" w:lineRule="auto"/>
        <w:jc w:val="both"/>
        <w:textAlignment w:val="baseline"/>
        <w:rPr>
          <w:rFonts w:ascii="Arial" w:hAnsi="Arial" w:cs="Arial"/>
          <w:sz w:val="22"/>
          <w:szCs w:val="22"/>
        </w:rPr>
      </w:pPr>
    </w:p>
    <w:p w14:paraId="35BA6033" w14:textId="77777777" w:rsidR="00674E29" w:rsidRPr="00F41B17" w:rsidRDefault="00674E29" w:rsidP="00674E29">
      <w:pPr>
        <w:pStyle w:val="paragraph"/>
        <w:spacing w:before="0" w:beforeAutospacing="0" w:after="0" w:afterAutospacing="0" w:line="360" w:lineRule="auto"/>
        <w:jc w:val="both"/>
        <w:textAlignment w:val="baseline"/>
        <w:rPr>
          <w:rStyle w:val="eop"/>
          <w:rFonts w:ascii="Arial" w:hAnsi="Arial" w:cs="Arial"/>
          <w:sz w:val="22"/>
          <w:szCs w:val="22"/>
        </w:rPr>
      </w:pPr>
      <w:r w:rsidRPr="00F41B17">
        <w:rPr>
          <w:rStyle w:val="eop"/>
          <w:rFonts w:ascii="Arial" w:hAnsi="Arial" w:cs="Arial"/>
          <w:sz w:val="22"/>
          <w:szCs w:val="22"/>
        </w:rPr>
        <w:t> </w:t>
      </w:r>
      <w:r w:rsidRPr="00F41B17">
        <w:rPr>
          <w:rStyle w:val="normaltextrun"/>
          <w:rFonts w:ascii="Arial" w:hAnsi="Arial" w:cs="Arial"/>
          <w:sz w:val="22"/>
          <w:szCs w:val="22"/>
          <w:shd w:val="clear" w:color="auto" w:fill="FFFFFF"/>
          <w:lang w:val="es-ES"/>
        </w:rPr>
        <w:t xml:space="preserve">En este orden de ideas, </w:t>
      </w:r>
      <w:r w:rsidRPr="00F41B17">
        <w:rPr>
          <w:rStyle w:val="normaltextrun"/>
          <w:rFonts w:ascii="Arial" w:hAnsi="Arial" w:cs="Arial"/>
          <w:sz w:val="22"/>
          <w:szCs w:val="22"/>
          <w:lang w:val="es-ES"/>
        </w:rPr>
        <w:t xml:space="preserve">mi procurada </w:t>
      </w:r>
      <w:r w:rsidRPr="00F41B17">
        <w:rPr>
          <w:rStyle w:val="normaltextrun"/>
          <w:rFonts w:ascii="Arial" w:hAnsi="Arial" w:cs="Arial"/>
          <w:sz w:val="22"/>
          <w:szCs w:val="22"/>
          <w:shd w:val="clear" w:color="auto" w:fill="FFFFFF"/>
          <w:lang w:val="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r w:rsidRPr="00F41B17">
        <w:rPr>
          <w:rStyle w:val="eop"/>
          <w:rFonts w:ascii="Arial" w:hAnsi="Arial" w:cs="Arial"/>
          <w:sz w:val="22"/>
          <w:szCs w:val="22"/>
        </w:rPr>
        <w:t> </w:t>
      </w:r>
    </w:p>
    <w:p w14:paraId="4A094963" w14:textId="77777777" w:rsidR="00674E29" w:rsidRPr="00F41B17" w:rsidRDefault="00674E29" w:rsidP="00674E29">
      <w:pPr>
        <w:pStyle w:val="paragraph"/>
        <w:spacing w:before="0" w:beforeAutospacing="0" w:after="0" w:afterAutospacing="0" w:line="360" w:lineRule="auto"/>
        <w:jc w:val="both"/>
        <w:textAlignment w:val="baseline"/>
        <w:rPr>
          <w:rFonts w:ascii="Arial" w:hAnsi="Arial" w:cs="Arial"/>
          <w:sz w:val="22"/>
          <w:szCs w:val="22"/>
        </w:rPr>
      </w:pPr>
    </w:p>
    <w:p w14:paraId="61513208" w14:textId="77777777" w:rsidR="00674E29" w:rsidRPr="00F41B17" w:rsidRDefault="00674E29" w:rsidP="00674E29">
      <w:pPr>
        <w:pStyle w:val="paragraph"/>
        <w:spacing w:before="0" w:beforeAutospacing="0" w:after="0" w:afterAutospacing="0" w:line="360" w:lineRule="auto"/>
        <w:ind w:left="915" w:right="560"/>
        <w:jc w:val="both"/>
        <w:textAlignment w:val="baseline"/>
        <w:rPr>
          <w:rStyle w:val="eop"/>
          <w:rFonts w:ascii="Arial" w:hAnsi="Arial" w:cs="Arial"/>
          <w:sz w:val="22"/>
          <w:szCs w:val="22"/>
        </w:rPr>
      </w:pPr>
      <w:r w:rsidRPr="00F41B17">
        <w:rPr>
          <w:rStyle w:val="eop"/>
          <w:rFonts w:ascii="Arial" w:hAnsi="Arial" w:cs="Arial"/>
          <w:sz w:val="22"/>
          <w:szCs w:val="22"/>
        </w:rPr>
        <w:t> </w:t>
      </w:r>
      <w:r w:rsidRPr="00F41B17">
        <w:rPr>
          <w:rStyle w:val="normaltextrun"/>
          <w:rFonts w:ascii="Arial" w:hAnsi="Arial" w:cs="Arial"/>
          <w:b/>
          <w:bCs/>
          <w:i/>
          <w:iCs/>
          <w:sz w:val="22"/>
          <w:szCs w:val="22"/>
          <w:lang w:val="es-ES"/>
        </w:rPr>
        <w:t>“ARTÍCULO 1079. RESPONSABILIDAD HASTA LA CONCURRENCIA DE LA SUMA ASEGURADA</w:t>
      </w:r>
      <w:r w:rsidRPr="00F41B17">
        <w:rPr>
          <w:rStyle w:val="normaltextrun"/>
          <w:rFonts w:ascii="Arial" w:hAnsi="Arial" w:cs="Arial"/>
          <w:i/>
          <w:iCs/>
          <w:sz w:val="22"/>
          <w:szCs w:val="22"/>
          <w:lang w:val="es-ES"/>
        </w:rPr>
        <w:t>. El asegurador no estará obligado a responder si no hasta concurrencia de la suma asegurada, sin perjuicio de lo dispuesto en el inciso segundo del artículo 1074”.</w:t>
      </w:r>
      <w:r w:rsidRPr="00F41B17">
        <w:rPr>
          <w:rStyle w:val="eop"/>
          <w:rFonts w:ascii="Arial" w:hAnsi="Arial" w:cs="Arial"/>
          <w:sz w:val="22"/>
          <w:szCs w:val="22"/>
        </w:rPr>
        <w:t> </w:t>
      </w:r>
    </w:p>
    <w:p w14:paraId="02F9394C" w14:textId="77777777" w:rsidR="00674E29" w:rsidRPr="00F41B17" w:rsidRDefault="00674E29" w:rsidP="00674E29">
      <w:pPr>
        <w:pStyle w:val="paragraph"/>
        <w:spacing w:before="0" w:beforeAutospacing="0" w:after="0" w:afterAutospacing="0" w:line="360" w:lineRule="auto"/>
        <w:ind w:left="915" w:right="560"/>
        <w:jc w:val="both"/>
        <w:textAlignment w:val="baseline"/>
        <w:rPr>
          <w:rFonts w:ascii="Arial" w:hAnsi="Arial" w:cs="Arial"/>
          <w:sz w:val="22"/>
          <w:szCs w:val="22"/>
        </w:rPr>
      </w:pPr>
    </w:p>
    <w:p w14:paraId="2E17CAAA" w14:textId="77777777" w:rsidR="00674E29" w:rsidRPr="00F41B17" w:rsidRDefault="00674E29" w:rsidP="00674E29">
      <w:pPr>
        <w:pStyle w:val="paragraph"/>
        <w:spacing w:before="0" w:beforeAutospacing="0" w:after="0" w:afterAutospacing="0" w:line="360" w:lineRule="auto"/>
        <w:jc w:val="both"/>
        <w:textAlignment w:val="baseline"/>
        <w:rPr>
          <w:rStyle w:val="eop"/>
          <w:rFonts w:ascii="Arial" w:hAnsi="Arial" w:cs="Arial"/>
          <w:sz w:val="22"/>
          <w:szCs w:val="22"/>
        </w:rPr>
      </w:pPr>
      <w:r w:rsidRPr="00F41B17">
        <w:rPr>
          <w:rStyle w:val="normaltextrun"/>
          <w:rFonts w:ascii="Arial" w:hAnsi="Arial" w:cs="Arial"/>
          <w:sz w:val="22"/>
          <w:szCs w:val="22"/>
          <w:shd w:val="clear" w:color="auto" w:fill="FFFFFF"/>
          <w:lang w:val="es-ES"/>
        </w:rPr>
        <w:t>La norma antes expuesta, es completamente clara al explicar que la responsabilidad del asegurador va hasta la concurrencia de la suma asegurada. De este modo, la Corte Suprema de Justicia ha interpretado el precitado artículo en los mismos términos al explicar: </w:t>
      </w:r>
      <w:r w:rsidRPr="00F41B17">
        <w:rPr>
          <w:rStyle w:val="eop"/>
          <w:rFonts w:ascii="Arial" w:hAnsi="Arial" w:cs="Arial"/>
          <w:sz w:val="22"/>
          <w:szCs w:val="22"/>
        </w:rPr>
        <w:t> </w:t>
      </w:r>
    </w:p>
    <w:p w14:paraId="61C69C1F" w14:textId="77777777" w:rsidR="00674E29" w:rsidRPr="00F41B17" w:rsidRDefault="00674E29" w:rsidP="00674E29">
      <w:pPr>
        <w:pStyle w:val="paragraph"/>
        <w:spacing w:before="0" w:beforeAutospacing="0" w:after="0" w:afterAutospacing="0" w:line="360" w:lineRule="auto"/>
        <w:jc w:val="both"/>
        <w:textAlignment w:val="baseline"/>
        <w:rPr>
          <w:rFonts w:ascii="Arial" w:hAnsi="Arial" w:cs="Arial"/>
          <w:sz w:val="22"/>
          <w:szCs w:val="22"/>
        </w:rPr>
      </w:pPr>
    </w:p>
    <w:p w14:paraId="1B60433B" w14:textId="77777777" w:rsidR="00674E29" w:rsidRPr="00F41B17" w:rsidRDefault="00674E29" w:rsidP="00674E29">
      <w:pPr>
        <w:pStyle w:val="paragraph"/>
        <w:spacing w:before="0" w:beforeAutospacing="0" w:after="0" w:afterAutospacing="0" w:line="360" w:lineRule="auto"/>
        <w:ind w:left="915" w:right="560"/>
        <w:jc w:val="both"/>
        <w:textAlignment w:val="baseline"/>
        <w:rPr>
          <w:rStyle w:val="eop"/>
          <w:rFonts w:ascii="Arial" w:hAnsi="Arial" w:cs="Arial"/>
          <w:sz w:val="22"/>
          <w:szCs w:val="22"/>
        </w:rPr>
      </w:pPr>
      <w:r w:rsidRPr="00F41B17">
        <w:rPr>
          <w:rStyle w:val="eop"/>
          <w:rFonts w:ascii="Arial" w:hAnsi="Arial" w:cs="Arial"/>
          <w:sz w:val="22"/>
          <w:szCs w:val="22"/>
        </w:rPr>
        <w:lastRenderedPageBreak/>
        <w:t> </w:t>
      </w:r>
      <w:r w:rsidRPr="00F41B17">
        <w:rPr>
          <w:rStyle w:val="normaltextrun"/>
          <w:rFonts w:ascii="Arial" w:hAnsi="Arial" w:cs="Arial"/>
          <w:i/>
          <w:iCs/>
          <w:sz w:val="22"/>
          <w:szCs w:val="22"/>
          <w:shd w:val="clear" w:color="auto" w:fill="FFFFFF"/>
          <w:lang w:val="es-ES"/>
        </w:rPr>
        <w:t xml:space="preserve">“Al respecto es necesario destacar que, como lo ha puntualizado esta Corporación, </w:t>
      </w:r>
      <w:r w:rsidRPr="00F41B17">
        <w:rPr>
          <w:rStyle w:val="normaltextrun"/>
          <w:rFonts w:ascii="Arial" w:hAnsi="Arial" w:cs="Arial"/>
          <w:b/>
          <w:bCs/>
          <w:i/>
          <w:iCs/>
          <w:sz w:val="22"/>
          <w:szCs w:val="22"/>
          <w:u w:val="single"/>
          <w:shd w:val="clear" w:color="auto" w:fill="FFFFFF"/>
          <w:lang w:val="es-ES"/>
        </w:rPr>
        <w:t>el valor de la prestación a cargo de la aseguradora</w:t>
      </w:r>
      <w:r w:rsidRPr="00F41B17">
        <w:rPr>
          <w:rStyle w:val="normaltextrun"/>
          <w:rFonts w:ascii="Arial" w:hAnsi="Arial" w:cs="Arial"/>
          <w:i/>
          <w:iCs/>
          <w:sz w:val="22"/>
          <w:szCs w:val="22"/>
          <w:shd w:val="clear" w:color="auto" w:fill="FFFFFF"/>
          <w:lang w:val="es-ES"/>
        </w:rPr>
        <w:t xml:space="preserve">, en lo que tiene que ver con los seguros contra daños, </w:t>
      </w:r>
      <w:r w:rsidRPr="00F41B17">
        <w:rPr>
          <w:rStyle w:val="normaltextrun"/>
          <w:rFonts w:ascii="Arial" w:hAnsi="Arial" w:cs="Arial"/>
          <w:b/>
          <w:bCs/>
          <w:i/>
          <w:iCs/>
          <w:sz w:val="22"/>
          <w:szCs w:val="22"/>
          <w:u w:val="single"/>
          <w:shd w:val="clear" w:color="auto" w:fill="FFFFFF"/>
          <w:lang w:val="es-ES"/>
        </w:rPr>
        <w:t>se encuentra delimitado, tanto por el valor asegurado</w:t>
      </w:r>
      <w:r w:rsidRPr="00F41B17">
        <w:rPr>
          <w:rStyle w:val="normaltextrun"/>
          <w:rFonts w:ascii="Arial" w:hAnsi="Arial" w:cs="Arial"/>
          <w:i/>
          <w:iCs/>
          <w:sz w:val="22"/>
          <w:szCs w:val="22"/>
          <w:shd w:val="clear" w:color="auto" w:fill="FFFFFF"/>
          <w:lang w:val="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F41B17">
        <w:rPr>
          <w:rStyle w:val="Refdenotaalpie"/>
          <w:rFonts w:ascii="Arial" w:hAnsi="Arial" w:cs="Arial"/>
          <w:i/>
          <w:iCs/>
          <w:sz w:val="22"/>
          <w:szCs w:val="22"/>
          <w:shd w:val="clear" w:color="auto" w:fill="FFFFFF"/>
          <w:lang w:val="es-ES"/>
        </w:rPr>
        <w:footnoteReference w:id="26"/>
      </w:r>
      <w:r w:rsidRPr="00F41B17">
        <w:rPr>
          <w:rStyle w:val="normaltextrun"/>
          <w:rFonts w:ascii="Arial" w:hAnsi="Arial" w:cs="Arial"/>
          <w:i/>
          <w:iCs/>
          <w:sz w:val="22"/>
          <w:szCs w:val="22"/>
          <w:lang w:val="es-ES"/>
        </w:rPr>
        <w:t xml:space="preserve"> </w:t>
      </w:r>
      <w:r w:rsidRPr="00F41B17">
        <w:rPr>
          <w:rStyle w:val="normaltextrun"/>
          <w:rFonts w:ascii="Arial" w:hAnsi="Arial" w:cs="Arial"/>
          <w:sz w:val="22"/>
          <w:szCs w:val="22"/>
          <w:lang w:val="es-ES"/>
        </w:rPr>
        <w:t>(Subrayado y negrilla fuera de texto original)</w:t>
      </w:r>
      <w:r w:rsidRPr="00F41B17">
        <w:rPr>
          <w:rStyle w:val="eop"/>
          <w:rFonts w:ascii="Arial" w:hAnsi="Arial" w:cs="Arial"/>
          <w:sz w:val="22"/>
          <w:szCs w:val="22"/>
        </w:rPr>
        <w:t> </w:t>
      </w:r>
    </w:p>
    <w:p w14:paraId="56FFEC79" w14:textId="77777777" w:rsidR="00674E29" w:rsidRPr="00F41B17" w:rsidRDefault="00674E29" w:rsidP="00674E29">
      <w:pPr>
        <w:pStyle w:val="paragraph"/>
        <w:spacing w:before="0" w:beforeAutospacing="0" w:after="0" w:afterAutospacing="0" w:line="360" w:lineRule="auto"/>
        <w:ind w:left="915"/>
        <w:jc w:val="both"/>
        <w:textAlignment w:val="baseline"/>
        <w:rPr>
          <w:rFonts w:ascii="Arial" w:hAnsi="Arial" w:cs="Arial"/>
          <w:sz w:val="22"/>
          <w:szCs w:val="22"/>
        </w:rPr>
      </w:pPr>
    </w:p>
    <w:p w14:paraId="331FC715" w14:textId="77777777" w:rsidR="00674E29" w:rsidRPr="00F41B17" w:rsidRDefault="00674E29" w:rsidP="00674E29">
      <w:pPr>
        <w:pStyle w:val="paragraph"/>
        <w:spacing w:before="0" w:beforeAutospacing="0" w:after="0" w:afterAutospacing="0" w:line="360" w:lineRule="auto"/>
        <w:jc w:val="both"/>
        <w:textAlignment w:val="baseline"/>
        <w:rPr>
          <w:rStyle w:val="eop"/>
          <w:rFonts w:ascii="Arial" w:hAnsi="Arial" w:cs="Arial"/>
          <w:sz w:val="22"/>
          <w:szCs w:val="22"/>
        </w:rPr>
      </w:pPr>
      <w:r w:rsidRPr="00F41B17">
        <w:rPr>
          <w:rStyle w:val="eop"/>
          <w:rFonts w:ascii="Arial" w:hAnsi="Arial" w:cs="Arial"/>
          <w:sz w:val="22"/>
          <w:szCs w:val="22"/>
        </w:rPr>
        <w:t> </w:t>
      </w:r>
      <w:r w:rsidRPr="00F41B17">
        <w:rPr>
          <w:rStyle w:val="normaltextrun"/>
          <w:rFonts w:ascii="Arial" w:hAnsi="Arial" w:cs="Arial"/>
          <w:sz w:val="22"/>
          <w:szCs w:val="22"/>
          <w:shd w:val="clear" w:color="auto" w:fill="FFFFFF"/>
          <w:lang w:val="es-ES"/>
        </w:rPr>
        <w:t xml:space="preserve">Por ende, no se podrá de ninguna manera obtener una indemnización superior en cuantía al límite de la suma asegurada por parte de mi mandante y en la proporción de dicha pérdida que le corresponda debido a la porción de riesgo asumido. </w:t>
      </w:r>
      <w:r w:rsidRPr="00F41B17">
        <w:rPr>
          <w:rStyle w:val="normaltextrun"/>
          <w:rFonts w:ascii="Arial" w:hAnsi="Arial" w:cs="Arial"/>
          <w:sz w:val="22"/>
          <w:szCs w:val="22"/>
          <w:lang w:val="es-ES"/>
        </w:rPr>
        <w:t>Así las cosas, el límite de la responsabilidad de la Aseguradora corresponde a la suma asegurada individual indicado en la carátula de la Póliza, así:</w:t>
      </w:r>
      <w:r w:rsidRPr="00F41B17">
        <w:rPr>
          <w:rStyle w:val="eop"/>
          <w:rFonts w:ascii="Arial" w:hAnsi="Arial" w:cs="Arial"/>
          <w:sz w:val="22"/>
          <w:szCs w:val="22"/>
        </w:rPr>
        <w:t> </w:t>
      </w:r>
    </w:p>
    <w:p w14:paraId="65254466" w14:textId="77777777" w:rsidR="00674E29" w:rsidRPr="00F41B17" w:rsidRDefault="00674E29" w:rsidP="00674E29">
      <w:pPr>
        <w:pStyle w:val="paragraph"/>
        <w:spacing w:before="0" w:beforeAutospacing="0" w:after="0" w:afterAutospacing="0" w:line="360" w:lineRule="auto"/>
        <w:jc w:val="both"/>
        <w:textAlignment w:val="baseline"/>
        <w:rPr>
          <w:rStyle w:val="eop"/>
          <w:rFonts w:ascii="Arial" w:hAnsi="Arial" w:cs="Arial"/>
          <w:sz w:val="22"/>
          <w:szCs w:val="22"/>
        </w:rPr>
      </w:pPr>
    </w:p>
    <w:p w14:paraId="61BDD9BD" w14:textId="088E4CCB" w:rsidR="00674E29" w:rsidRPr="00F41B17" w:rsidRDefault="008E7D97" w:rsidP="00674E29">
      <w:pPr>
        <w:pStyle w:val="paragraph"/>
        <w:spacing w:before="0" w:beforeAutospacing="0" w:after="0" w:afterAutospacing="0" w:line="360" w:lineRule="auto"/>
        <w:jc w:val="center"/>
        <w:textAlignment w:val="baseline"/>
        <w:rPr>
          <w:rFonts w:ascii="Arial" w:hAnsi="Arial" w:cs="Arial"/>
          <w:sz w:val="22"/>
          <w:szCs w:val="22"/>
        </w:rPr>
      </w:pPr>
      <w:r w:rsidRPr="00F41B17">
        <w:rPr>
          <w:rFonts w:ascii="Arial" w:hAnsi="Arial" w:cs="Arial"/>
          <w:noProof/>
          <w:sz w:val="22"/>
          <w:szCs w:val="22"/>
        </w:rPr>
        <w:drawing>
          <wp:inline distT="0" distB="0" distL="0" distR="0" wp14:anchorId="5624C5DC" wp14:editId="7952417C">
            <wp:extent cx="6116320" cy="1830705"/>
            <wp:effectExtent l="0" t="0" r="0" b="0"/>
            <wp:docPr id="4152646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264672" name=""/>
                    <pic:cNvPicPr/>
                  </pic:nvPicPr>
                  <pic:blipFill>
                    <a:blip r:embed="rId13"/>
                    <a:stretch>
                      <a:fillRect/>
                    </a:stretch>
                  </pic:blipFill>
                  <pic:spPr>
                    <a:xfrm>
                      <a:off x="0" y="0"/>
                      <a:ext cx="6116320" cy="1830705"/>
                    </a:xfrm>
                    <a:prstGeom prst="rect">
                      <a:avLst/>
                    </a:prstGeom>
                  </pic:spPr>
                </pic:pic>
              </a:graphicData>
            </a:graphic>
          </wp:inline>
        </w:drawing>
      </w:r>
    </w:p>
    <w:p w14:paraId="4B571BF3" w14:textId="77777777" w:rsidR="00674E29" w:rsidRPr="00F41B17" w:rsidRDefault="00674E29" w:rsidP="00674E29">
      <w:pPr>
        <w:pStyle w:val="paragraph"/>
        <w:spacing w:before="0" w:beforeAutospacing="0" w:after="0" w:afterAutospacing="0" w:line="360" w:lineRule="auto"/>
        <w:jc w:val="both"/>
        <w:textAlignment w:val="baseline"/>
        <w:rPr>
          <w:rFonts w:ascii="Arial" w:hAnsi="Arial" w:cs="Arial"/>
          <w:sz w:val="22"/>
          <w:szCs w:val="22"/>
        </w:rPr>
      </w:pPr>
    </w:p>
    <w:p w14:paraId="66D83DC7" w14:textId="3B298ED9" w:rsidR="00674E29" w:rsidRPr="00F41B17" w:rsidRDefault="00674E29" w:rsidP="00674E29">
      <w:pPr>
        <w:pStyle w:val="paragraph"/>
        <w:spacing w:before="0" w:beforeAutospacing="0" w:after="0" w:afterAutospacing="0" w:line="360" w:lineRule="auto"/>
        <w:jc w:val="both"/>
        <w:textAlignment w:val="baseline"/>
        <w:rPr>
          <w:rFonts w:ascii="Arial" w:eastAsia="Arial MT" w:hAnsi="Arial" w:cs="Arial"/>
          <w:color w:val="000000"/>
          <w:sz w:val="22"/>
          <w:szCs w:val="22"/>
        </w:rPr>
      </w:pPr>
      <w:r w:rsidRPr="00F41B17">
        <w:rPr>
          <w:rStyle w:val="normaltextrun"/>
          <w:rFonts w:ascii="Arial" w:hAnsi="Arial" w:cs="Arial"/>
          <w:sz w:val="22"/>
          <w:szCs w:val="22"/>
          <w:lang w:val="es-ES"/>
        </w:rPr>
        <w:t>En este punto es preciso resaltar que el valor asegurado en la póliza se aplica de conformidad con lo señalado en el condicionado particular de la póliza en el que se indica que el límite para el valor asegurado por evento es de $</w:t>
      </w:r>
      <w:r w:rsidR="008E7D97" w:rsidRPr="00F41B17">
        <w:rPr>
          <w:rStyle w:val="normaltextrun"/>
          <w:rFonts w:ascii="Arial" w:hAnsi="Arial" w:cs="Arial"/>
          <w:sz w:val="22"/>
          <w:szCs w:val="22"/>
          <w:lang w:val="es-ES"/>
        </w:rPr>
        <w:t>702.242.400</w:t>
      </w:r>
      <w:r w:rsidRPr="00F41B17">
        <w:rPr>
          <w:rStyle w:val="normaltextrun"/>
          <w:rFonts w:ascii="Arial" w:hAnsi="Arial" w:cs="Arial"/>
          <w:sz w:val="22"/>
          <w:szCs w:val="22"/>
          <w:lang w:val="es-ES"/>
        </w:rPr>
        <w:t>, como se establece en la carátula de la referida póliza</w:t>
      </w:r>
      <w:r w:rsidRPr="00F41B17">
        <w:rPr>
          <w:rStyle w:val="eop"/>
          <w:rFonts w:ascii="Arial" w:hAnsi="Arial" w:cs="Arial"/>
          <w:sz w:val="22"/>
          <w:szCs w:val="22"/>
        </w:rPr>
        <w:t>.  </w:t>
      </w:r>
    </w:p>
    <w:p w14:paraId="10C6DAAE" w14:textId="77777777" w:rsidR="00674E29" w:rsidRPr="00F41B17" w:rsidRDefault="00674E29" w:rsidP="00674E29">
      <w:pPr>
        <w:pStyle w:val="paragraph"/>
        <w:spacing w:before="0" w:beforeAutospacing="0" w:after="0" w:afterAutospacing="0" w:line="360" w:lineRule="auto"/>
        <w:jc w:val="both"/>
        <w:textAlignment w:val="baseline"/>
        <w:rPr>
          <w:rFonts w:ascii="Arial" w:hAnsi="Arial" w:cs="Arial"/>
          <w:sz w:val="22"/>
          <w:szCs w:val="22"/>
        </w:rPr>
      </w:pPr>
    </w:p>
    <w:p w14:paraId="37C00174" w14:textId="525DCBFF" w:rsidR="00674E29" w:rsidRPr="00F41B17" w:rsidRDefault="00674E29" w:rsidP="00674E29">
      <w:pPr>
        <w:pStyle w:val="paragraph"/>
        <w:spacing w:before="0" w:beforeAutospacing="0" w:after="0" w:afterAutospacing="0" w:line="360" w:lineRule="auto"/>
        <w:jc w:val="both"/>
        <w:textAlignment w:val="baseline"/>
        <w:rPr>
          <w:rFonts w:ascii="Arial" w:hAnsi="Arial" w:cs="Arial"/>
          <w:sz w:val="22"/>
          <w:szCs w:val="22"/>
          <w:lang w:val="es-ES"/>
        </w:rPr>
      </w:pPr>
      <w:r w:rsidRPr="00F41B17">
        <w:rPr>
          <w:rFonts w:ascii="Arial" w:hAnsi="Arial" w:cs="Arial"/>
          <w:sz w:val="22"/>
          <w:szCs w:val="22"/>
        </w:rPr>
        <w:t>Por lo anterior, r</w:t>
      </w:r>
      <w:r w:rsidR="00AE0149" w:rsidRPr="00F41B17">
        <w:rPr>
          <w:rFonts w:ascii="Arial" w:hAnsi="Arial" w:cs="Arial"/>
          <w:sz w:val="22"/>
          <w:szCs w:val="22"/>
          <w:lang w:val="es-ES"/>
        </w:rPr>
        <w:t>respetuosamente</w:t>
      </w:r>
      <w:r w:rsidRPr="00F41B17">
        <w:rPr>
          <w:rFonts w:ascii="Arial" w:hAnsi="Arial" w:cs="Arial"/>
          <w:sz w:val="22"/>
          <w:szCs w:val="22"/>
          <w:lang w:val="es-ES"/>
        </w:rPr>
        <w:t xml:space="preserve"> solicito al Honorable Despacho considerar que, en el caso bajo análisis, Allianz Seguros no puede ser condenada por un monto mayor al expresamente establecido </w:t>
      </w:r>
      <w:r w:rsidRPr="00F41B17">
        <w:rPr>
          <w:rFonts w:ascii="Arial" w:hAnsi="Arial" w:cs="Arial"/>
          <w:sz w:val="22"/>
          <w:szCs w:val="22"/>
          <w:lang w:val="es-ES"/>
        </w:rPr>
        <w:lastRenderedPageBreak/>
        <w:t>en la Póliza, de acuerdo con su clausulado. Es de suma importancia que el Honorable Juzgador tenga en cuenta los límites y valores asegurados contenidos en dicha póliza en el remoto e improbable evento de una condena contra mi representada.</w:t>
      </w:r>
    </w:p>
    <w:p w14:paraId="5C049A7A" w14:textId="77777777" w:rsidR="00674E29" w:rsidRPr="00F41B17" w:rsidRDefault="00674E29" w:rsidP="00674E29">
      <w:pPr>
        <w:pStyle w:val="paragraph"/>
        <w:spacing w:before="0" w:beforeAutospacing="0" w:after="0" w:afterAutospacing="0" w:line="360" w:lineRule="auto"/>
        <w:jc w:val="both"/>
        <w:textAlignment w:val="baseline"/>
        <w:rPr>
          <w:rFonts w:ascii="Arial" w:hAnsi="Arial" w:cs="Arial"/>
          <w:sz w:val="22"/>
          <w:szCs w:val="22"/>
        </w:rPr>
      </w:pPr>
    </w:p>
    <w:p w14:paraId="37A72445" w14:textId="6FC9389A" w:rsidR="00674E29" w:rsidRPr="00F41B17" w:rsidRDefault="00674E29">
      <w:pPr>
        <w:pStyle w:val="Textoindependiente"/>
        <w:numPr>
          <w:ilvl w:val="0"/>
          <w:numId w:val="14"/>
        </w:numPr>
        <w:spacing w:line="360" w:lineRule="auto"/>
        <w:ind w:right="49"/>
        <w:jc w:val="both"/>
        <w:rPr>
          <w:rFonts w:ascii="Arial" w:hAnsi="Arial" w:cs="Arial"/>
          <w:b/>
          <w:bCs/>
          <w:sz w:val="22"/>
          <w:szCs w:val="22"/>
          <w:u w:val="thick" w:color="0D0D0D"/>
        </w:rPr>
      </w:pPr>
      <w:r w:rsidRPr="00F41B17">
        <w:rPr>
          <w:rFonts w:ascii="Arial" w:hAnsi="Arial" w:cs="Arial"/>
          <w:b/>
          <w:bCs/>
          <w:sz w:val="22"/>
          <w:szCs w:val="22"/>
        </w:rPr>
        <w:t xml:space="preserve">LÍMITES MÁXIMOS DE RESPONSABILIDAD DEL ASEGURADOR EN LO ATINENTE AL DEDUCIBLE </w:t>
      </w:r>
      <w:r w:rsidRPr="00F41B17">
        <w:rPr>
          <w:rFonts w:ascii="Arial" w:hAnsi="Arial" w:cs="Arial"/>
          <w:b/>
          <w:sz w:val="22"/>
          <w:szCs w:val="22"/>
          <w:shd w:val="clear" w:color="auto" w:fill="FFFFFF"/>
        </w:rPr>
        <w:t>PACTADO DE</w:t>
      </w:r>
      <w:r w:rsidR="008E7D97" w:rsidRPr="00F41B17">
        <w:rPr>
          <w:rFonts w:ascii="Arial" w:hAnsi="Arial" w:cs="Arial"/>
          <w:b/>
          <w:sz w:val="22"/>
          <w:szCs w:val="22"/>
          <w:shd w:val="clear" w:color="auto" w:fill="FFFFFF"/>
        </w:rPr>
        <w:t>L 10% MÍNIMO</w:t>
      </w:r>
      <w:r w:rsidRPr="00F41B17">
        <w:rPr>
          <w:rFonts w:ascii="Arial" w:hAnsi="Arial" w:cs="Arial"/>
          <w:b/>
          <w:sz w:val="22"/>
          <w:szCs w:val="22"/>
          <w:shd w:val="clear" w:color="auto" w:fill="FFFFFF"/>
        </w:rPr>
        <w:t xml:space="preserve"> $</w:t>
      </w:r>
      <w:r w:rsidR="008E7D97" w:rsidRPr="00F41B17">
        <w:rPr>
          <w:rFonts w:ascii="Arial" w:hAnsi="Arial" w:cs="Arial"/>
          <w:b/>
          <w:sz w:val="22"/>
          <w:szCs w:val="22"/>
          <w:shd w:val="clear" w:color="auto" w:fill="FFFFFF"/>
        </w:rPr>
        <w:t>3.0</w:t>
      </w:r>
      <w:r w:rsidRPr="00F41B17">
        <w:rPr>
          <w:rFonts w:ascii="Arial" w:hAnsi="Arial" w:cs="Arial"/>
          <w:b/>
          <w:sz w:val="22"/>
          <w:szCs w:val="22"/>
          <w:shd w:val="clear" w:color="auto" w:fill="FFFFFF"/>
        </w:rPr>
        <w:t>00.000</w:t>
      </w:r>
    </w:p>
    <w:p w14:paraId="22273EC3" w14:textId="77777777" w:rsidR="00674E29" w:rsidRPr="00F41B17" w:rsidRDefault="00674E29" w:rsidP="00674E29">
      <w:pPr>
        <w:pStyle w:val="Textoindependiente"/>
        <w:spacing w:line="360" w:lineRule="auto"/>
        <w:ind w:right="49"/>
        <w:jc w:val="both"/>
        <w:rPr>
          <w:rFonts w:ascii="Arial" w:hAnsi="Arial" w:cs="Arial"/>
          <w:b/>
          <w:bCs/>
          <w:sz w:val="22"/>
          <w:szCs w:val="22"/>
        </w:rPr>
      </w:pPr>
    </w:p>
    <w:p w14:paraId="569F948F" w14:textId="77777777" w:rsidR="00674E29" w:rsidRPr="00F41B17" w:rsidRDefault="00674E29" w:rsidP="00674E29">
      <w:pPr>
        <w:pStyle w:val="Textoindependiente"/>
        <w:spacing w:line="360" w:lineRule="auto"/>
        <w:ind w:right="49"/>
        <w:jc w:val="both"/>
        <w:rPr>
          <w:rFonts w:ascii="Arial" w:hAnsi="Arial" w:cs="Arial"/>
          <w:sz w:val="22"/>
          <w:szCs w:val="22"/>
        </w:rPr>
      </w:pPr>
      <w:r w:rsidRPr="00F41B17">
        <w:rPr>
          <w:rFonts w:ascii="Arial" w:hAnsi="Arial" w:cs="Arial"/>
          <w:sz w:val="22"/>
          <w:szCs w:val="22"/>
        </w:rPr>
        <w:t>Subsidiariamente a los argumentos precedentes, sin perjuicio de los fundamentos expuestos a lo largo del escrito y sin que esta mención constituya aceptación de responsabilidad alguna por parte de mi representada. En el improbable evento en el que el honorable Despacho considere que la Aseguradora sí tiene la obligación de pagar indemnización alguna, resulta fundamental que tenga en cuenta el deducible pactado en el contrato de seguro</w:t>
      </w:r>
    </w:p>
    <w:p w14:paraId="431303FF" w14:textId="77777777" w:rsidR="00674E29" w:rsidRPr="00F41B17" w:rsidRDefault="00674E29" w:rsidP="00674E29">
      <w:pPr>
        <w:pStyle w:val="Textoindependiente"/>
        <w:spacing w:line="360" w:lineRule="auto"/>
        <w:ind w:right="49"/>
        <w:jc w:val="both"/>
        <w:rPr>
          <w:rFonts w:ascii="Arial" w:hAnsi="Arial" w:cs="Arial"/>
          <w:sz w:val="22"/>
          <w:szCs w:val="22"/>
        </w:rPr>
      </w:pPr>
    </w:p>
    <w:p w14:paraId="4B8D2381" w14:textId="77777777" w:rsidR="00674E29" w:rsidRPr="00F41B17" w:rsidRDefault="00674E29" w:rsidP="00674E29">
      <w:pPr>
        <w:pStyle w:val="Textoindependiente"/>
        <w:spacing w:line="360" w:lineRule="auto"/>
        <w:ind w:right="49"/>
        <w:jc w:val="both"/>
        <w:rPr>
          <w:rFonts w:ascii="Arial" w:hAnsi="Arial" w:cs="Arial"/>
          <w:sz w:val="22"/>
          <w:szCs w:val="22"/>
        </w:rPr>
      </w:pPr>
      <w:r w:rsidRPr="00F41B17">
        <w:rPr>
          <w:rFonts w:ascii="Arial" w:hAnsi="Arial" w:cs="Arial"/>
          <w:sz w:val="22"/>
          <w:szCs w:val="22"/>
        </w:rPr>
        <w:t>En este orden de ideas, resulta de suma importancia que el Honorable Juzgador tome en consideración que, tanto la definición del deducible como su forma de aplicación, ha sido ampliamente desarrollada por la Superintendencia Financiera de Colombia en distintos conceptos, como el que se expone a continuación:</w:t>
      </w:r>
    </w:p>
    <w:p w14:paraId="0097EBDA" w14:textId="77777777" w:rsidR="00674E29" w:rsidRPr="00F41B17" w:rsidRDefault="00674E29" w:rsidP="00674E29">
      <w:pPr>
        <w:pStyle w:val="Textoindependiente"/>
        <w:spacing w:line="360" w:lineRule="auto"/>
        <w:ind w:right="49"/>
        <w:jc w:val="both"/>
        <w:rPr>
          <w:rFonts w:ascii="Arial" w:hAnsi="Arial" w:cs="Arial"/>
          <w:sz w:val="22"/>
          <w:szCs w:val="22"/>
        </w:rPr>
      </w:pPr>
    </w:p>
    <w:p w14:paraId="5F3FB175" w14:textId="77777777" w:rsidR="00674E29" w:rsidRPr="00F41B17" w:rsidRDefault="00674E29" w:rsidP="00674E29">
      <w:pPr>
        <w:pStyle w:val="Textoindependiente"/>
        <w:spacing w:line="360" w:lineRule="auto"/>
        <w:ind w:left="720" w:right="900"/>
        <w:jc w:val="both"/>
        <w:rPr>
          <w:rFonts w:ascii="Arial" w:hAnsi="Arial" w:cs="Arial"/>
          <w:i/>
          <w:iCs/>
          <w:sz w:val="22"/>
          <w:szCs w:val="22"/>
        </w:rPr>
      </w:pPr>
      <w:r w:rsidRPr="00F41B17">
        <w:rPr>
          <w:rFonts w:ascii="Arial" w:hAnsi="Arial" w:cs="Arial"/>
          <w:i/>
          <w:iCs/>
          <w:sz w:val="22"/>
          <w:szCs w:val="22"/>
        </w:rPr>
        <w:t>“Una de tales modalidades, la denominada deducible, se traduce en la suma que el asegurador descuenta indefectiblemente del importe de la indemnización, de tal suerte que en el evento de ocurrencia del siniestro no indemniza el valor total de la pérdida,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w:t>
      </w:r>
    </w:p>
    <w:p w14:paraId="2987B63D" w14:textId="77777777" w:rsidR="00674E29" w:rsidRPr="00F41B17" w:rsidRDefault="00674E29" w:rsidP="00674E29">
      <w:pPr>
        <w:pStyle w:val="Textoindependiente"/>
        <w:spacing w:line="360" w:lineRule="auto"/>
        <w:ind w:left="720" w:right="900"/>
        <w:jc w:val="both"/>
        <w:rPr>
          <w:rFonts w:ascii="Arial" w:hAnsi="Arial" w:cs="Arial"/>
          <w:i/>
          <w:iCs/>
          <w:sz w:val="22"/>
          <w:szCs w:val="22"/>
        </w:rPr>
      </w:pPr>
    </w:p>
    <w:p w14:paraId="56671435" w14:textId="77777777" w:rsidR="00674E29" w:rsidRPr="00F41B17" w:rsidRDefault="00674E29" w:rsidP="00674E29">
      <w:pPr>
        <w:pStyle w:val="Textoindependiente"/>
        <w:spacing w:line="360" w:lineRule="auto"/>
        <w:ind w:left="720" w:right="900"/>
        <w:jc w:val="both"/>
        <w:rPr>
          <w:rFonts w:ascii="Arial" w:hAnsi="Arial" w:cs="Arial"/>
          <w:sz w:val="22"/>
          <w:szCs w:val="22"/>
        </w:rPr>
      </w:pPr>
      <w:r w:rsidRPr="00F41B17">
        <w:rPr>
          <w:rFonts w:ascii="Arial" w:hAnsi="Arial" w:cs="Arial"/>
          <w:i/>
          <w:iCs/>
          <w:sz w:val="22"/>
          <w:szCs w:val="22"/>
        </w:rPr>
        <w:t>En este orden de ideas, correspondería a las partes en el contrato de seguro determinar el porcentaje de la pérdida que sería asumido por el asegurado a título de deducible, condición que se enmarcaría dentro de las señaladas por el numeral 11 del artículo 1047 del Código de Comercio al referirse a “Las demás condiciones particulares que acuerden los contratantes”</w:t>
      </w:r>
      <w:r w:rsidRPr="00F41B17">
        <w:rPr>
          <w:rFonts w:ascii="Arial" w:hAnsi="Arial" w:cs="Arial"/>
          <w:sz w:val="22"/>
          <w:szCs w:val="22"/>
        </w:rPr>
        <w:t xml:space="preserve"> </w:t>
      </w:r>
      <w:r w:rsidRPr="00F41B17">
        <w:rPr>
          <w:rStyle w:val="Refdenotaalpie"/>
          <w:rFonts w:ascii="Arial" w:hAnsi="Arial" w:cs="Arial"/>
          <w:sz w:val="22"/>
          <w:szCs w:val="22"/>
        </w:rPr>
        <w:footnoteReference w:id="27"/>
      </w:r>
      <w:r w:rsidRPr="00F41B17">
        <w:rPr>
          <w:rFonts w:ascii="Arial" w:hAnsi="Arial" w:cs="Arial"/>
          <w:sz w:val="22"/>
          <w:szCs w:val="22"/>
        </w:rPr>
        <w:t>. (Subrayado y negrilla fuera de texto original)</w:t>
      </w:r>
    </w:p>
    <w:p w14:paraId="4B7F0B1F" w14:textId="77777777" w:rsidR="00674E29" w:rsidRPr="00F41B17" w:rsidRDefault="00674E29" w:rsidP="00674E29">
      <w:pPr>
        <w:pStyle w:val="Textoindependiente"/>
        <w:spacing w:line="360" w:lineRule="auto"/>
        <w:ind w:right="616"/>
        <w:jc w:val="both"/>
        <w:rPr>
          <w:rFonts w:ascii="Arial" w:hAnsi="Arial" w:cs="Arial"/>
          <w:i/>
          <w:iCs/>
          <w:sz w:val="22"/>
          <w:szCs w:val="22"/>
        </w:rPr>
      </w:pPr>
    </w:p>
    <w:p w14:paraId="63DA843E" w14:textId="7A33C895" w:rsidR="00674E29" w:rsidRPr="00F41B17" w:rsidRDefault="00674E29" w:rsidP="00674E29">
      <w:pPr>
        <w:pStyle w:val="Textoindependiente"/>
        <w:spacing w:line="360" w:lineRule="auto"/>
        <w:ind w:right="49"/>
        <w:jc w:val="both"/>
        <w:rPr>
          <w:rFonts w:ascii="Arial" w:hAnsi="Arial" w:cs="Arial"/>
          <w:sz w:val="22"/>
          <w:szCs w:val="22"/>
        </w:rPr>
      </w:pPr>
      <w:r w:rsidRPr="00F41B17">
        <w:rPr>
          <w:rFonts w:ascii="Arial" w:hAnsi="Arial" w:cs="Arial"/>
          <w:sz w:val="22"/>
          <w:szCs w:val="22"/>
        </w:rPr>
        <w:lastRenderedPageBreak/>
        <w:t>De esta manera, en el hipotético evento en el que mi representada sea declarada responsable en virtud de la aplicación de los contratos de seguro. Es de suma importancia que el Honorable Juzgador descuente del importe de la indemnización la suma pactada como deducible que, como se explicó, corresponde a</w:t>
      </w:r>
      <w:r w:rsidR="008E7D97" w:rsidRPr="00F41B17">
        <w:rPr>
          <w:rFonts w:ascii="Arial" w:hAnsi="Arial" w:cs="Arial"/>
          <w:sz w:val="22"/>
          <w:szCs w:val="22"/>
        </w:rPr>
        <w:t>l 10% con mínimo $3.000.000</w:t>
      </w:r>
    </w:p>
    <w:p w14:paraId="51103283" w14:textId="77777777" w:rsidR="00674E29" w:rsidRPr="00F41B17" w:rsidRDefault="00674E29" w:rsidP="00674E29">
      <w:pPr>
        <w:pStyle w:val="Textoindependiente"/>
        <w:spacing w:line="360" w:lineRule="auto"/>
        <w:ind w:right="49"/>
        <w:jc w:val="both"/>
        <w:rPr>
          <w:rFonts w:ascii="Arial" w:hAnsi="Arial" w:cs="Arial"/>
          <w:sz w:val="22"/>
          <w:szCs w:val="22"/>
        </w:rPr>
      </w:pPr>
    </w:p>
    <w:p w14:paraId="756EAC52" w14:textId="77777777" w:rsidR="00674E29" w:rsidRPr="00F41B17" w:rsidRDefault="00674E29" w:rsidP="00674E29">
      <w:pPr>
        <w:spacing w:line="360" w:lineRule="auto"/>
        <w:ind w:right="49"/>
        <w:jc w:val="both"/>
        <w:rPr>
          <w:rFonts w:ascii="Arial" w:hAnsi="Arial" w:cs="Arial"/>
        </w:rPr>
      </w:pPr>
      <w:r w:rsidRPr="00F41B17">
        <w:rPr>
          <w:rFonts w:ascii="Arial" w:hAnsi="Arial" w:cs="Arial"/>
        </w:rPr>
        <w:t>Respetuosamente solicito declarar probada esta excepción.</w:t>
      </w:r>
    </w:p>
    <w:p w14:paraId="31D5B2BC" w14:textId="77777777" w:rsidR="00674E29" w:rsidRPr="00F41B17" w:rsidRDefault="00674E29" w:rsidP="00674E29">
      <w:pPr>
        <w:pStyle w:val="paragraph"/>
        <w:spacing w:before="0" w:beforeAutospacing="0" w:after="0" w:afterAutospacing="0" w:line="360" w:lineRule="auto"/>
        <w:jc w:val="both"/>
        <w:textAlignment w:val="baseline"/>
        <w:rPr>
          <w:rFonts w:ascii="Arial" w:hAnsi="Arial" w:cs="Arial"/>
          <w:sz w:val="22"/>
          <w:szCs w:val="22"/>
        </w:rPr>
      </w:pPr>
    </w:p>
    <w:p w14:paraId="6E36B454" w14:textId="77777777" w:rsidR="00674E29" w:rsidRPr="00F41B17" w:rsidRDefault="00674E29">
      <w:pPr>
        <w:pStyle w:val="paragraph"/>
        <w:numPr>
          <w:ilvl w:val="0"/>
          <w:numId w:val="14"/>
        </w:numPr>
        <w:spacing w:before="0" w:beforeAutospacing="0" w:after="0" w:afterAutospacing="0" w:line="360" w:lineRule="auto"/>
        <w:jc w:val="both"/>
        <w:textAlignment w:val="baseline"/>
        <w:rPr>
          <w:rStyle w:val="eop"/>
          <w:rFonts w:ascii="Arial" w:hAnsi="Arial" w:cs="Arial"/>
          <w:sz w:val="22"/>
          <w:szCs w:val="22"/>
        </w:rPr>
      </w:pPr>
      <w:r w:rsidRPr="00F41B17">
        <w:rPr>
          <w:rStyle w:val="normaltextrun"/>
          <w:rFonts w:ascii="Arial" w:hAnsi="Arial" w:cs="Arial"/>
          <w:b/>
          <w:bCs/>
          <w:color w:val="000000"/>
          <w:sz w:val="22"/>
          <w:szCs w:val="22"/>
          <w:lang w:val="es-ES"/>
        </w:rPr>
        <w:t>DISPONIBILIDAD DEL VALOR ASEGURADO</w:t>
      </w:r>
      <w:r w:rsidRPr="00F41B17">
        <w:rPr>
          <w:rStyle w:val="eop"/>
          <w:rFonts w:ascii="Arial" w:hAnsi="Arial" w:cs="Arial"/>
          <w:color w:val="000000"/>
          <w:sz w:val="22"/>
          <w:szCs w:val="22"/>
        </w:rPr>
        <w:t> </w:t>
      </w:r>
    </w:p>
    <w:p w14:paraId="43B0F925" w14:textId="77777777" w:rsidR="00674E29" w:rsidRPr="00F41B17" w:rsidRDefault="00674E29" w:rsidP="00674E29">
      <w:pPr>
        <w:pStyle w:val="paragraph"/>
        <w:spacing w:before="0" w:beforeAutospacing="0" w:after="0" w:afterAutospacing="0" w:line="360" w:lineRule="auto"/>
        <w:jc w:val="both"/>
        <w:textAlignment w:val="baseline"/>
        <w:rPr>
          <w:rFonts w:ascii="Arial" w:hAnsi="Arial" w:cs="Arial"/>
          <w:sz w:val="22"/>
          <w:szCs w:val="22"/>
        </w:rPr>
      </w:pPr>
    </w:p>
    <w:p w14:paraId="7752D961" w14:textId="77777777" w:rsidR="00674E29" w:rsidRPr="00F41B17" w:rsidRDefault="00674E29" w:rsidP="00674E29">
      <w:pPr>
        <w:pStyle w:val="paragraph"/>
        <w:spacing w:before="0" w:beforeAutospacing="0" w:after="0" w:afterAutospacing="0" w:line="360" w:lineRule="auto"/>
        <w:jc w:val="both"/>
        <w:textAlignment w:val="baseline"/>
        <w:rPr>
          <w:rStyle w:val="eop"/>
          <w:rFonts w:ascii="Arial" w:hAnsi="Arial" w:cs="Arial"/>
          <w:color w:val="000000"/>
          <w:sz w:val="22"/>
          <w:szCs w:val="22"/>
        </w:rPr>
      </w:pPr>
      <w:r w:rsidRPr="00F41B17">
        <w:rPr>
          <w:rStyle w:val="eop"/>
          <w:rFonts w:ascii="Arial" w:hAnsi="Arial" w:cs="Arial"/>
          <w:sz w:val="22"/>
          <w:szCs w:val="22"/>
        </w:rPr>
        <w:t> </w:t>
      </w:r>
      <w:r w:rsidRPr="00F41B17">
        <w:rPr>
          <w:rStyle w:val="normaltextrun"/>
          <w:rFonts w:ascii="Arial" w:hAnsi="Arial" w:cs="Arial"/>
          <w:color w:val="000000"/>
          <w:sz w:val="22"/>
          <w:szCs w:val="22"/>
          <w:lang w:val="es-ES"/>
        </w:rPr>
        <w:t>Conforme a lo dispuesto en el artículo 1111 del Código de Comercio, el valor asegurado se reducirá conforme a los siniestros presentados y a los pagos realizados por la Aseguradora, por tanto, a medida que se presenten más reclamaciones por personas con igual o mayor derecho y respecto a los mismos hechos dicho valor se disminuirá en esos importes, siendo que para la fecha de la sentencia se ha agotado totalmente el valor asegurado no habrá lugar a cobertura alguna. </w:t>
      </w:r>
      <w:r w:rsidRPr="00F41B17">
        <w:rPr>
          <w:rStyle w:val="eop"/>
          <w:rFonts w:ascii="Arial" w:hAnsi="Arial" w:cs="Arial"/>
          <w:color w:val="000000"/>
          <w:sz w:val="22"/>
          <w:szCs w:val="22"/>
        </w:rPr>
        <w:t> </w:t>
      </w:r>
    </w:p>
    <w:p w14:paraId="497420DE" w14:textId="77777777" w:rsidR="00674E29" w:rsidRPr="00F41B17" w:rsidRDefault="00674E29">
      <w:pPr>
        <w:pStyle w:val="Prrafodelista"/>
        <w:widowControl/>
        <w:numPr>
          <w:ilvl w:val="0"/>
          <w:numId w:val="14"/>
        </w:numPr>
        <w:autoSpaceDE/>
        <w:autoSpaceDN/>
        <w:spacing w:line="360" w:lineRule="auto"/>
        <w:ind w:right="50"/>
        <w:contextualSpacing/>
        <w:rPr>
          <w:b/>
          <w:bCs/>
          <w:color w:val="000000"/>
        </w:rPr>
      </w:pPr>
      <w:r w:rsidRPr="00F41B17">
        <w:rPr>
          <w:b/>
          <w:bCs/>
          <w:color w:val="000000"/>
        </w:rPr>
        <w:t>CARÁCTER MERAMENTE INDEMNIZATORIO DE LOS CONTRATOS DE SEGURO</w:t>
      </w:r>
    </w:p>
    <w:p w14:paraId="071DBC51" w14:textId="77777777" w:rsidR="00674E29" w:rsidRPr="00F41B17" w:rsidRDefault="00674E29" w:rsidP="00674E29">
      <w:pPr>
        <w:spacing w:line="360" w:lineRule="auto"/>
        <w:ind w:right="50"/>
        <w:jc w:val="both"/>
        <w:rPr>
          <w:rFonts w:ascii="Arial" w:eastAsia="Arial" w:hAnsi="Arial" w:cs="Arial"/>
          <w:b/>
          <w:bCs/>
          <w:color w:val="000000"/>
        </w:rPr>
      </w:pPr>
    </w:p>
    <w:p w14:paraId="1ACE36D6" w14:textId="77777777" w:rsidR="00674E29" w:rsidRPr="00F41B17" w:rsidRDefault="00674E29" w:rsidP="00674E29">
      <w:pPr>
        <w:suppressAutoHyphens/>
        <w:spacing w:line="360" w:lineRule="auto"/>
        <w:jc w:val="both"/>
        <w:textAlignment w:val="baseline"/>
        <w:rPr>
          <w:rFonts w:ascii="Arial" w:hAnsi="Arial" w:cs="Arial"/>
          <w:color w:val="000000"/>
        </w:rPr>
      </w:pPr>
      <w:r w:rsidRPr="00F41B17">
        <w:rPr>
          <w:rFonts w:ascii="Arial" w:eastAsia="Arial Unicode MS" w:hAnsi="Arial" w:cs="Arial"/>
          <w:kern w:val="3"/>
          <w:lang w:eastAsia="zh-CN" w:bidi="hi-IN"/>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w:t>
      </w:r>
      <w:r w:rsidRPr="00F41B17">
        <w:rPr>
          <w:rFonts w:ascii="Arial" w:hAnsi="Arial" w:cs="Arial"/>
          <w:color w:val="000000"/>
        </w:rPr>
        <w:t>Al respecto, la Corte Suprema de Justicia, Sala de Casación Civil, respecto al carácter indemnizatorio del Contrato de Seguro, en sentencia del 22 de julio de 1999, expediente 5065, dispuso:</w:t>
      </w:r>
    </w:p>
    <w:p w14:paraId="741A6730" w14:textId="77777777" w:rsidR="00674E29" w:rsidRPr="00F41B17" w:rsidRDefault="00674E29" w:rsidP="00674E29">
      <w:pPr>
        <w:suppressAutoHyphens/>
        <w:spacing w:line="360" w:lineRule="auto"/>
        <w:jc w:val="both"/>
        <w:textAlignment w:val="baseline"/>
        <w:rPr>
          <w:rFonts w:ascii="Arial" w:hAnsi="Arial" w:cs="Arial"/>
          <w:color w:val="000000"/>
        </w:rPr>
      </w:pPr>
    </w:p>
    <w:p w14:paraId="33F5862A" w14:textId="77777777" w:rsidR="00674E29" w:rsidRPr="00F41B17" w:rsidRDefault="00674E29" w:rsidP="00674E29">
      <w:pPr>
        <w:spacing w:line="360" w:lineRule="auto"/>
        <w:ind w:left="851" w:right="851"/>
        <w:jc w:val="both"/>
        <w:rPr>
          <w:rFonts w:ascii="Arial" w:hAnsi="Arial" w:cs="Arial"/>
          <w:i/>
          <w:iCs/>
          <w:shd w:val="clear" w:color="auto" w:fill="FFFFFF"/>
        </w:rPr>
      </w:pPr>
      <w:r w:rsidRPr="00F41B17">
        <w:rPr>
          <w:rFonts w:ascii="Arial" w:hAnsi="Arial" w:cs="Arial"/>
          <w:i/>
          <w:iCs/>
          <w:shd w:val="clear" w:color="auto" w:fill="FFFFFF"/>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F41B17">
        <w:rPr>
          <w:rFonts w:ascii="Arial" w:hAnsi="Arial" w:cs="Arial"/>
          <w:shd w:val="clear" w:color="auto" w:fill="FFFFFF"/>
          <w:vertAlign w:val="superscript"/>
        </w:rPr>
        <w:footnoteReference w:id="28"/>
      </w:r>
    </w:p>
    <w:p w14:paraId="6D28B81F" w14:textId="77777777" w:rsidR="00674E29" w:rsidRPr="00F41B17" w:rsidRDefault="00674E29" w:rsidP="00674E29">
      <w:pPr>
        <w:spacing w:line="360" w:lineRule="auto"/>
        <w:ind w:left="851" w:right="851"/>
        <w:jc w:val="both"/>
        <w:rPr>
          <w:rFonts w:ascii="Arial" w:hAnsi="Arial" w:cs="Arial"/>
        </w:rPr>
      </w:pPr>
    </w:p>
    <w:p w14:paraId="4E2C6650" w14:textId="77777777" w:rsidR="00674E29" w:rsidRPr="00F41B17" w:rsidRDefault="00674E29" w:rsidP="00674E29">
      <w:pPr>
        <w:spacing w:line="360" w:lineRule="auto"/>
        <w:jc w:val="both"/>
        <w:rPr>
          <w:rFonts w:ascii="Arial" w:hAnsi="Arial" w:cs="Arial"/>
          <w:lang w:val="es-ES_tradnl"/>
        </w:rPr>
      </w:pPr>
      <w:r w:rsidRPr="00F41B17">
        <w:rPr>
          <w:rFonts w:ascii="Arial" w:hAnsi="Arial" w:cs="Arial"/>
          <w:color w:val="000000"/>
        </w:rPr>
        <w:t xml:space="preserve">Se puede concluir entonces que el contrato de seguro tiene un carácter meramente indemnizatorio </w:t>
      </w:r>
      <w:r w:rsidRPr="00F41B17">
        <w:rPr>
          <w:rFonts w:ascii="Arial" w:hAnsi="Arial" w:cs="Arial"/>
          <w:color w:val="000000"/>
        </w:rPr>
        <w:lastRenderedPageBreak/>
        <w:t xml:space="preserve">y por tal motivo, tiene como finalidad llevar a la víctima al estado anterior, más no enriquecerla. Es por ello que, aterrizando al caso en cuestión, no es de recibo indemnizar el daño en una mayor proporción al valor asegurado y en concordancia con la cuantía de la pérdida, la que como consta no se ha acreditado. </w:t>
      </w:r>
      <w:r w:rsidRPr="00F41B17">
        <w:rPr>
          <w:rFonts w:ascii="Arial" w:hAnsi="Arial" w:cs="Arial"/>
          <w:lang w:val="es-ES_tradnl"/>
        </w:rPr>
        <w:t>En tal sentido, el artículo 1088 del Código de Comercio estableció lo siguiente:</w:t>
      </w:r>
    </w:p>
    <w:p w14:paraId="185DD804" w14:textId="77777777" w:rsidR="00674E29" w:rsidRPr="00F41B17" w:rsidRDefault="00674E29" w:rsidP="00674E29">
      <w:pPr>
        <w:spacing w:line="360" w:lineRule="auto"/>
        <w:jc w:val="both"/>
        <w:rPr>
          <w:rFonts w:ascii="Arial" w:hAnsi="Arial" w:cs="Arial"/>
          <w:lang w:val="es-ES_tradnl"/>
        </w:rPr>
      </w:pPr>
    </w:p>
    <w:p w14:paraId="6334D9D5" w14:textId="77777777" w:rsidR="00674E29" w:rsidRPr="00F41B17" w:rsidRDefault="00674E29" w:rsidP="00674E29">
      <w:pPr>
        <w:spacing w:line="360" w:lineRule="auto"/>
        <w:ind w:left="851" w:right="851"/>
        <w:jc w:val="both"/>
        <w:rPr>
          <w:rFonts w:ascii="Arial" w:hAnsi="Arial" w:cs="Arial"/>
          <w:lang w:val="es-ES_tradnl"/>
        </w:rPr>
      </w:pPr>
      <w:r w:rsidRPr="00F41B17">
        <w:rPr>
          <w:rFonts w:ascii="Arial" w:hAnsi="Arial" w:cs="Arial"/>
        </w:rPr>
        <w:t>“</w:t>
      </w:r>
      <w:r w:rsidRPr="00F41B17">
        <w:rPr>
          <w:rFonts w:ascii="Arial" w:hAnsi="Arial" w:cs="Arial"/>
          <w:b/>
          <w:bCs/>
          <w:i/>
          <w:iCs/>
          <w:u w:val="single"/>
        </w:rPr>
        <w:t>Respecto del asegurado, los seguros de daños serán contratos de mera indemnización y jamás podrán constituir para él fuente de enriquecimiento.</w:t>
      </w:r>
      <w:r w:rsidRPr="00F41B17">
        <w:rPr>
          <w:rFonts w:ascii="Arial" w:hAnsi="Arial" w:cs="Arial"/>
          <w:i/>
          <w:iCs/>
        </w:rPr>
        <w:t xml:space="preserve"> La indemnización podrá comprender a la vez el daño emergente y el lucro cesante, pero éste deberá ser objeto de un acuerdo expreso</w:t>
      </w:r>
      <w:r w:rsidRPr="00F41B17">
        <w:rPr>
          <w:rFonts w:ascii="Arial" w:hAnsi="Arial" w:cs="Arial"/>
        </w:rPr>
        <w:t>” - (Subrayado y negrilla por fuera de texto).</w:t>
      </w:r>
    </w:p>
    <w:p w14:paraId="7D95AC0C" w14:textId="77777777" w:rsidR="00674E29" w:rsidRPr="00F41B17" w:rsidRDefault="00674E29" w:rsidP="00674E29">
      <w:pPr>
        <w:suppressAutoHyphens/>
        <w:spacing w:line="360" w:lineRule="auto"/>
        <w:jc w:val="both"/>
        <w:textAlignment w:val="baseline"/>
        <w:rPr>
          <w:rFonts w:ascii="Arial" w:eastAsia="Arial Unicode MS" w:hAnsi="Arial" w:cs="Arial"/>
          <w:kern w:val="3"/>
          <w:lang w:eastAsia="zh-CN" w:bidi="hi-IN"/>
        </w:rPr>
      </w:pPr>
    </w:p>
    <w:p w14:paraId="71F6493C" w14:textId="77777777" w:rsidR="00674E29" w:rsidRPr="00F41B17" w:rsidRDefault="00674E29" w:rsidP="00674E29">
      <w:pPr>
        <w:suppressAutoHyphens/>
        <w:spacing w:line="360" w:lineRule="auto"/>
        <w:jc w:val="both"/>
        <w:textAlignment w:val="baseline"/>
        <w:rPr>
          <w:rFonts w:ascii="Arial" w:eastAsia="Arial Unicode MS" w:hAnsi="Arial" w:cs="Arial"/>
          <w:bCs/>
          <w:kern w:val="3"/>
          <w:shd w:val="clear" w:color="auto" w:fill="FFFFFF"/>
          <w:lang w:eastAsia="zh-CN" w:bidi="hi-IN"/>
        </w:rPr>
      </w:pPr>
      <w:r w:rsidRPr="00F41B17">
        <w:rPr>
          <w:rFonts w:ascii="Arial" w:eastAsia="Arial Unicode MS" w:hAnsi="Arial" w:cs="Arial"/>
          <w:kern w:val="3"/>
          <w:lang w:eastAsia="zh-CN" w:bidi="hi-IN"/>
        </w:rPr>
        <w:t xml:space="preserve">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w:t>
      </w:r>
      <w:r w:rsidRPr="00F41B17">
        <w:rPr>
          <w:rFonts w:ascii="Arial" w:eastAsia="Arial Unicode MS" w:hAnsi="Arial" w:cs="Arial"/>
          <w:bCs/>
          <w:kern w:val="3"/>
          <w:shd w:val="clear" w:color="auto" w:fill="FFFFFF"/>
          <w:lang w:eastAsia="zh-CN" w:bidi="hi-IN"/>
        </w:rPr>
        <w:t>que no esté debidamente acreditada por la parte accionante, se estaría contraviniendo el citado principio de mera indemnización del contrato de seguro. En efecto, se estaría supliendo la carga probatoria de la parte actora frente a los presupuestos de una responsabilidad patrimonial del asegurador y eventualmente enriqueciendo a la accionante.</w:t>
      </w:r>
    </w:p>
    <w:p w14:paraId="10646CD3" w14:textId="77777777" w:rsidR="00674E29" w:rsidRPr="00F41B17" w:rsidRDefault="00674E29" w:rsidP="00674E29">
      <w:pPr>
        <w:suppressAutoHyphens/>
        <w:spacing w:line="360" w:lineRule="auto"/>
        <w:jc w:val="both"/>
        <w:textAlignment w:val="baseline"/>
        <w:rPr>
          <w:rFonts w:ascii="Arial" w:eastAsia="Arial Unicode MS" w:hAnsi="Arial" w:cs="Arial"/>
          <w:kern w:val="3"/>
          <w:lang w:eastAsia="zh-CN" w:bidi="hi-IN"/>
        </w:rPr>
      </w:pPr>
    </w:p>
    <w:p w14:paraId="77AF8F06" w14:textId="77777777" w:rsidR="00674E29" w:rsidRPr="00F41B17" w:rsidRDefault="00674E29" w:rsidP="00674E29">
      <w:pPr>
        <w:spacing w:line="360" w:lineRule="auto"/>
        <w:jc w:val="both"/>
        <w:rPr>
          <w:rFonts w:ascii="Arial" w:hAnsi="Arial" w:cs="Arial"/>
          <w:lang w:val="es-ES_tradnl"/>
        </w:rPr>
      </w:pPr>
      <w:r w:rsidRPr="00F41B17">
        <w:rPr>
          <w:rFonts w:ascii="Arial" w:hAnsi="Arial" w:cs="Arial"/>
          <w:lang w:val="es-ES_tradnl"/>
        </w:rPr>
        <w:t>No puede perderse de vista que el contrato de seguro no puede ser fuente de enriquecimiento y que el mismo tiene a un carácter meramente indemnizatorio. Así las cosas, de efectuar cualquier pago cuando no se ha acreditado la ocurrencia del riesgo asegurado y la cuantía de la pérdida en cuanto no existe prueba del valor actual del vehículo, implicaría un enriquecimiento para el demandante, y en esa medida, se violaría el principio indemnizatorio del seguro</w:t>
      </w:r>
    </w:p>
    <w:p w14:paraId="250ED81C" w14:textId="77777777" w:rsidR="00674E29" w:rsidRPr="00F41B17" w:rsidRDefault="00674E29" w:rsidP="00674E29">
      <w:pPr>
        <w:spacing w:line="360" w:lineRule="auto"/>
        <w:jc w:val="both"/>
        <w:rPr>
          <w:rFonts w:ascii="Arial" w:hAnsi="Arial" w:cs="Arial"/>
          <w:lang w:val="es-ES_tradnl"/>
        </w:rPr>
      </w:pPr>
    </w:p>
    <w:p w14:paraId="4585789F" w14:textId="77777777" w:rsidR="00674E29" w:rsidRPr="00F41B17" w:rsidRDefault="00674E29" w:rsidP="00674E29">
      <w:pPr>
        <w:spacing w:line="360" w:lineRule="auto"/>
        <w:jc w:val="both"/>
        <w:rPr>
          <w:rFonts w:ascii="Arial" w:hAnsi="Arial" w:cs="Arial"/>
          <w:lang w:val="es-ES_tradnl"/>
        </w:rPr>
      </w:pPr>
      <w:r w:rsidRPr="00F41B17">
        <w:rPr>
          <w:rFonts w:ascii="Arial" w:hAnsi="Arial" w:cs="Arial"/>
          <w:lang w:val="es-ES_tradnl"/>
        </w:rPr>
        <w:t xml:space="preserve">Por todo lo anterior y teniendo en cuenta que dentro del plenario no se ha demostrado la ocurrencia del riesgo asegurado y la cuantía de la perdida, cualquier indemnización claramente vulneraría el principio indemnizatorio. Lo anterior, por cuanto es inviable reconocer emolumento alguno cuando ni siquiera se ha probado la cuantía de la pérdida y la materialización del riesgo asegurado. </w:t>
      </w:r>
      <w:r w:rsidRPr="00F41B17">
        <w:rPr>
          <w:rFonts w:ascii="Arial" w:hAnsi="Arial" w:cs="Arial"/>
          <w:bCs/>
          <w:lang w:val="es-ES_tradnl"/>
        </w:rPr>
        <w:t>En consecuencia, reconocer una indemnización tal como fue solicitada, transgrediría el carácter meramente indemnizatorio que reviste a los contratos de seguro.</w:t>
      </w:r>
    </w:p>
    <w:p w14:paraId="2C714C6C" w14:textId="77777777" w:rsidR="00674E29" w:rsidRPr="00F41B17" w:rsidRDefault="00674E29" w:rsidP="00674E29">
      <w:pPr>
        <w:spacing w:line="360" w:lineRule="auto"/>
        <w:jc w:val="both"/>
        <w:rPr>
          <w:rFonts w:ascii="Arial" w:hAnsi="Arial" w:cs="Arial"/>
          <w:bCs/>
          <w:lang w:val="es-ES_tradnl"/>
        </w:rPr>
      </w:pPr>
    </w:p>
    <w:p w14:paraId="118D8ADA" w14:textId="77777777" w:rsidR="00674E29" w:rsidRPr="00F41B17" w:rsidRDefault="00674E29" w:rsidP="00674E29">
      <w:pPr>
        <w:spacing w:line="360" w:lineRule="auto"/>
        <w:jc w:val="both"/>
        <w:rPr>
          <w:rFonts w:ascii="Arial" w:hAnsi="Arial" w:cs="Arial"/>
          <w:bCs/>
          <w:lang w:val="es-ES_tradnl"/>
        </w:rPr>
      </w:pPr>
      <w:r w:rsidRPr="00F41B17">
        <w:rPr>
          <w:rFonts w:ascii="Arial" w:hAnsi="Arial" w:cs="Arial"/>
          <w:bCs/>
          <w:lang w:val="es-ES_tradnl"/>
        </w:rPr>
        <w:t xml:space="preserve">En virtud de lo anterior, respetuosamente solicito al señor juez, declarar probada la presente excepción. </w:t>
      </w:r>
    </w:p>
    <w:p w14:paraId="7E1488D6" w14:textId="77777777" w:rsidR="00674E29" w:rsidRPr="00F41B17" w:rsidRDefault="00674E29" w:rsidP="00674E29">
      <w:pPr>
        <w:pStyle w:val="paragraph"/>
        <w:spacing w:before="0" w:beforeAutospacing="0" w:after="0" w:afterAutospacing="0" w:line="360" w:lineRule="auto"/>
        <w:jc w:val="both"/>
        <w:textAlignment w:val="baseline"/>
        <w:rPr>
          <w:rStyle w:val="eop"/>
          <w:rFonts w:ascii="Arial" w:hAnsi="Arial" w:cs="Arial"/>
          <w:color w:val="000000"/>
          <w:sz w:val="22"/>
          <w:szCs w:val="22"/>
        </w:rPr>
      </w:pPr>
    </w:p>
    <w:p w14:paraId="74D26A0F" w14:textId="77777777" w:rsidR="00674E29" w:rsidRPr="00F41B17" w:rsidRDefault="00674E29">
      <w:pPr>
        <w:pStyle w:val="Ttulo2"/>
        <w:numPr>
          <w:ilvl w:val="0"/>
          <w:numId w:val="14"/>
        </w:numPr>
        <w:spacing w:before="0" w:after="0" w:line="360" w:lineRule="auto"/>
        <w:jc w:val="both"/>
        <w:rPr>
          <w:rFonts w:ascii="Arial" w:eastAsia="Arial" w:hAnsi="Arial" w:cs="Arial"/>
          <w:sz w:val="22"/>
          <w:szCs w:val="22"/>
        </w:rPr>
      </w:pPr>
      <w:r w:rsidRPr="00F41B17">
        <w:rPr>
          <w:rFonts w:ascii="Arial" w:eastAsia="Arial" w:hAnsi="Arial" w:cs="Arial"/>
          <w:sz w:val="22"/>
          <w:szCs w:val="22"/>
        </w:rPr>
        <w:lastRenderedPageBreak/>
        <w:t>PRESCRIPCIÓN ORDINARIA DE LA ACCIÓN DERIVADA DEL CONTRATO DE SEGURO</w:t>
      </w:r>
    </w:p>
    <w:p w14:paraId="473BA614" w14:textId="77777777" w:rsidR="00674E29" w:rsidRPr="00F41B17" w:rsidRDefault="00674E29" w:rsidP="00674E29">
      <w:pPr>
        <w:spacing w:line="360" w:lineRule="auto"/>
        <w:ind w:right="48"/>
        <w:jc w:val="both"/>
        <w:rPr>
          <w:rStyle w:val="normaltextrun"/>
          <w:rFonts w:ascii="Arial" w:eastAsiaTheme="minorHAnsi" w:hAnsi="Arial" w:cs="Arial"/>
          <w:b/>
          <w:bCs/>
          <w:color w:val="000000"/>
          <w:lang w:val="es-CO"/>
        </w:rPr>
      </w:pPr>
    </w:p>
    <w:p w14:paraId="565F2501" w14:textId="77777777" w:rsidR="00674E29" w:rsidRPr="00F41B17" w:rsidRDefault="00674E29" w:rsidP="00674E29">
      <w:pPr>
        <w:spacing w:line="360" w:lineRule="auto"/>
        <w:jc w:val="both"/>
        <w:rPr>
          <w:rFonts w:ascii="Arial" w:hAnsi="Arial" w:cs="Arial"/>
          <w:lang w:eastAsia="es-MX"/>
        </w:rPr>
      </w:pPr>
      <w:r w:rsidRPr="00F41B17">
        <w:rPr>
          <w:rFonts w:ascii="Arial" w:hAnsi="Arial" w:cs="Arial"/>
          <w:lang w:eastAsia="es-MX"/>
        </w:rPr>
        <w:t xml:space="preserve">Respetuosamente solicito a su señoría que declare que se ha configurado la prescripción ordinaria de la acción derivada del contrato de seguro de acuerdo con lo dispuesto por los artículos 1081 y 1131 del C.Co. En este caso el hecho imputable al asegurado, esto es el accidente de tránsito, ocurrió el 16 de abril del 2020 y </w:t>
      </w:r>
      <w:r w:rsidRPr="00F41B17">
        <w:rPr>
          <w:rFonts w:ascii="Arial" w:hAnsi="Arial" w:cs="Arial"/>
          <w:color w:val="000000" w:themeColor="text1"/>
          <w:lang w:eastAsia="es-MX"/>
        </w:rPr>
        <w:t xml:space="preserve">a partir de esta fecha inició a correr el término de prescripción ordinaria que de acuerdo al artículo 1081 del </w:t>
      </w:r>
      <w:proofErr w:type="gramStart"/>
      <w:r w:rsidRPr="00F41B17">
        <w:rPr>
          <w:rFonts w:ascii="Arial" w:hAnsi="Arial" w:cs="Arial"/>
          <w:color w:val="000000" w:themeColor="text1"/>
          <w:lang w:eastAsia="es-MX"/>
        </w:rPr>
        <w:t>C.Co</w:t>
      </w:r>
      <w:proofErr w:type="gramEnd"/>
      <w:r w:rsidRPr="00F41B17">
        <w:rPr>
          <w:rFonts w:ascii="Arial" w:hAnsi="Arial" w:cs="Arial"/>
          <w:color w:val="000000" w:themeColor="text1"/>
          <w:lang w:eastAsia="es-MX"/>
        </w:rPr>
        <w:t xml:space="preserve"> es de dos años</w:t>
      </w:r>
      <w:r w:rsidRPr="00F41B17">
        <w:rPr>
          <w:rFonts w:ascii="Arial" w:hAnsi="Arial" w:cs="Arial"/>
          <w:lang w:eastAsia="es-MX"/>
        </w:rPr>
        <w:t xml:space="preserve">. Luego, si se acredita que se formuló la demanda en contra de mi representada después de dicho hito temporal, encontraríamos acreditada la prescripción de la acción derivada del contrato de seguro. </w:t>
      </w:r>
    </w:p>
    <w:p w14:paraId="1B1B8C1B" w14:textId="77777777" w:rsidR="00674E29" w:rsidRPr="00F41B17" w:rsidRDefault="00674E29" w:rsidP="00674E29">
      <w:pPr>
        <w:spacing w:line="360" w:lineRule="auto"/>
        <w:jc w:val="both"/>
        <w:rPr>
          <w:rFonts w:ascii="Arial" w:hAnsi="Arial" w:cs="Arial"/>
          <w:lang w:eastAsia="es-MX"/>
        </w:rPr>
      </w:pPr>
    </w:p>
    <w:p w14:paraId="0ADA9B23" w14:textId="77777777" w:rsidR="00674E29" w:rsidRPr="00F41B17" w:rsidRDefault="00674E29" w:rsidP="00674E29">
      <w:pPr>
        <w:spacing w:line="360" w:lineRule="auto"/>
        <w:jc w:val="both"/>
        <w:rPr>
          <w:rFonts w:ascii="Arial" w:hAnsi="Arial" w:cs="Arial"/>
          <w:bCs/>
          <w:iCs/>
        </w:rPr>
      </w:pPr>
      <w:r w:rsidRPr="00F41B17">
        <w:rPr>
          <w:rFonts w:ascii="Arial" w:hAnsi="Arial" w:cs="Arial"/>
        </w:rPr>
        <w:t xml:space="preserve">El Código de Comercio consagra un régimen especial de prescripción en materia de seguros, y en su artículo 1081 establece previsiones no sólo en relación con el tiempo que debe transcurrir para que se produzca el fenómeno extintivo, sino también respecto del momento en que el </w:t>
      </w:r>
      <w:r w:rsidRPr="00F41B17">
        <w:rPr>
          <w:rFonts w:ascii="Arial" w:hAnsi="Arial" w:cs="Arial"/>
          <w:bCs/>
          <w:iCs/>
        </w:rPr>
        <w:t xml:space="preserve">período debe empezar a contarse. Dicho precepto establece lo siguiente: </w:t>
      </w:r>
    </w:p>
    <w:p w14:paraId="7F7E5172" w14:textId="77777777" w:rsidR="00674E29" w:rsidRPr="00F41B17" w:rsidRDefault="00674E29" w:rsidP="00674E29">
      <w:pPr>
        <w:spacing w:line="360" w:lineRule="auto"/>
        <w:jc w:val="both"/>
        <w:rPr>
          <w:rFonts w:ascii="Arial" w:hAnsi="Arial" w:cs="Arial"/>
          <w:bCs/>
          <w:iCs/>
        </w:rPr>
      </w:pPr>
    </w:p>
    <w:p w14:paraId="2C078A69" w14:textId="77777777" w:rsidR="00674E29" w:rsidRPr="00F41B17" w:rsidRDefault="00674E29" w:rsidP="00674E29">
      <w:pPr>
        <w:spacing w:line="360" w:lineRule="auto"/>
        <w:ind w:left="850" w:right="850"/>
        <w:jc w:val="both"/>
        <w:rPr>
          <w:rFonts w:ascii="Arial" w:hAnsi="Arial" w:cs="Arial"/>
          <w:i/>
        </w:rPr>
      </w:pPr>
      <w:r w:rsidRPr="00F41B17">
        <w:rPr>
          <w:rFonts w:ascii="Arial" w:hAnsi="Arial" w:cs="Arial"/>
          <w:i/>
        </w:rPr>
        <w:t>“</w:t>
      </w:r>
      <w:r w:rsidRPr="00F41B17">
        <w:rPr>
          <w:rFonts w:ascii="Arial" w:hAnsi="Arial" w:cs="Arial"/>
          <w:b/>
          <w:i/>
        </w:rPr>
        <w:t>ARTÍCULO 1081. &lt;PRESCRIPCIÓN DE ACCIONES&gt;.</w:t>
      </w:r>
      <w:r w:rsidRPr="00F41B17">
        <w:rPr>
          <w:rFonts w:ascii="Arial" w:hAnsi="Arial" w:cs="Arial"/>
        </w:rPr>
        <w:t> </w:t>
      </w:r>
      <w:r w:rsidRPr="00F41B17">
        <w:rPr>
          <w:rFonts w:ascii="Arial" w:hAnsi="Arial" w:cs="Arial"/>
          <w:i/>
        </w:rPr>
        <w:t>La prescripción de las acciones que se derivan del contrato de seguro o de las disposiciones que lo rigen podrá ser ordinaria o extraordinaria.</w:t>
      </w:r>
    </w:p>
    <w:p w14:paraId="3855ABB2" w14:textId="77777777" w:rsidR="00674E29" w:rsidRPr="00F41B17" w:rsidRDefault="00674E29" w:rsidP="00674E29">
      <w:pPr>
        <w:spacing w:line="360" w:lineRule="auto"/>
        <w:ind w:left="850" w:right="850"/>
        <w:jc w:val="both"/>
        <w:rPr>
          <w:rFonts w:ascii="Arial" w:hAnsi="Arial" w:cs="Arial"/>
          <w:i/>
        </w:rPr>
      </w:pPr>
    </w:p>
    <w:p w14:paraId="49A8A56E" w14:textId="77777777" w:rsidR="00674E29" w:rsidRPr="00F41B17" w:rsidRDefault="00674E29" w:rsidP="00674E29">
      <w:pPr>
        <w:spacing w:line="360" w:lineRule="auto"/>
        <w:ind w:left="850" w:right="850"/>
        <w:jc w:val="both"/>
        <w:rPr>
          <w:rFonts w:ascii="Arial" w:hAnsi="Arial" w:cs="Arial"/>
          <w:i/>
        </w:rPr>
      </w:pPr>
      <w:r w:rsidRPr="00F41B17">
        <w:rPr>
          <w:rFonts w:ascii="Arial" w:hAnsi="Arial" w:cs="Arial"/>
          <w:i/>
        </w:rPr>
        <w:t xml:space="preserve">La prescripción ordinaria </w:t>
      </w:r>
      <w:r w:rsidRPr="00F41B17">
        <w:rPr>
          <w:rFonts w:ascii="Arial" w:hAnsi="Arial" w:cs="Arial"/>
          <w:b/>
          <w:i/>
          <w:u w:val="single"/>
        </w:rPr>
        <w:t>será de dos años y empezará a correr desde el momento en que el interesado haya tenido o debido tener conocimiento del hecho que da base a la acción</w:t>
      </w:r>
      <w:r w:rsidRPr="00F41B17">
        <w:rPr>
          <w:rFonts w:ascii="Arial" w:hAnsi="Arial" w:cs="Arial"/>
          <w:i/>
        </w:rPr>
        <w:t>.</w:t>
      </w:r>
    </w:p>
    <w:p w14:paraId="65DF37AA" w14:textId="77777777" w:rsidR="00674E29" w:rsidRPr="00F41B17" w:rsidRDefault="00674E29" w:rsidP="00674E29">
      <w:pPr>
        <w:spacing w:line="360" w:lineRule="auto"/>
        <w:ind w:left="850" w:right="850"/>
        <w:jc w:val="both"/>
        <w:rPr>
          <w:rFonts w:ascii="Arial" w:hAnsi="Arial" w:cs="Arial"/>
          <w:i/>
        </w:rPr>
      </w:pPr>
    </w:p>
    <w:p w14:paraId="3F675245" w14:textId="77777777" w:rsidR="00674E29" w:rsidRPr="00F41B17" w:rsidRDefault="00674E29" w:rsidP="00674E29">
      <w:pPr>
        <w:spacing w:line="360" w:lineRule="auto"/>
        <w:ind w:left="850" w:right="850"/>
        <w:jc w:val="both"/>
        <w:rPr>
          <w:rFonts w:ascii="Arial" w:hAnsi="Arial" w:cs="Arial"/>
          <w:i/>
        </w:rPr>
      </w:pPr>
      <w:r w:rsidRPr="00F41B17">
        <w:rPr>
          <w:rFonts w:ascii="Arial" w:hAnsi="Arial" w:cs="Arial"/>
          <w:i/>
        </w:rPr>
        <w:t xml:space="preserve">La prescripción extraordinaria será de cinco años, correrá contra toda clase de personas y empezará a contarse desde el momento en que nace el respectivo derecho. Estos términos no pueden ser modificados por las partes.” </w:t>
      </w:r>
      <w:r w:rsidRPr="00F41B17">
        <w:rPr>
          <w:rFonts w:ascii="Arial" w:hAnsi="Arial" w:cs="Arial"/>
        </w:rPr>
        <w:t>(Subrayado y negrilla fuera del texto original)</w:t>
      </w:r>
    </w:p>
    <w:p w14:paraId="79CBEEEA" w14:textId="77777777" w:rsidR="00674E29" w:rsidRPr="00F41B17" w:rsidRDefault="00674E29" w:rsidP="00674E29">
      <w:pPr>
        <w:spacing w:line="360" w:lineRule="auto"/>
        <w:jc w:val="both"/>
        <w:rPr>
          <w:rFonts w:ascii="Arial" w:hAnsi="Arial" w:cs="Arial"/>
          <w:bCs/>
          <w:iCs/>
        </w:rPr>
      </w:pPr>
    </w:p>
    <w:p w14:paraId="1F997CA6" w14:textId="77777777" w:rsidR="00674E29" w:rsidRPr="00F41B17" w:rsidRDefault="00674E29" w:rsidP="00674E29">
      <w:pPr>
        <w:spacing w:line="360" w:lineRule="auto"/>
        <w:jc w:val="both"/>
        <w:rPr>
          <w:rFonts w:ascii="Arial" w:hAnsi="Arial" w:cs="Arial"/>
        </w:rPr>
      </w:pPr>
      <w:r w:rsidRPr="00F41B17">
        <w:rPr>
          <w:rFonts w:ascii="Arial" w:hAnsi="Arial" w:cs="Arial"/>
        </w:rPr>
        <w:t>Por otro lado, en lo atinente a los seguros de responsabilidad, para evaluar la prescripción derivada del contrato de seguro es necesario analizar el artículo 1131 del Código de Comercio que establece:</w:t>
      </w:r>
    </w:p>
    <w:p w14:paraId="5E4FA6AC" w14:textId="77777777" w:rsidR="00674E29" w:rsidRPr="00F41B17" w:rsidRDefault="00674E29" w:rsidP="00674E29">
      <w:pPr>
        <w:spacing w:line="360" w:lineRule="auto"/>
        <w:jc w:val="both"/>
        <w:rPr>
          <w:rFonts w:ascii="Arial" w:hAnsi="Arial" w:cs="Arial"/>
        </w:rPr>
      </w:pPr>
    </w:p>
    <w:p w14:paraId="30BA016E" w14:textId="77777777" w:rsidR="00674E29" w:rsidRPr="00F41B17" w:rsidRDefault="00674E29" w:rsidP="00674E29">
      <w:pPr>
        <w:pBdr>
          <w:top w:val="nil"/>
          <w:left w:val="nil"/>
          <w:bottom w:val="nil"/>
          <w:right w:val="nil"/>
          <w:between w:val="nil"/>
        </w:pBdr>
        <w:spacing w:line="360" w:lineRule="auto"/>
        <w:ind w:left="720" w:right="902"/>
        <w:jc w:val="both"/>
        <w:rPr>
          <w:rFonts w:ascii="Arial" w:hAnsi="Arial" w:cs="Arial"/>
          <w:iCs/>
        </w:rPr>
      </w:pPr>
      <w:r w:rsidRPr="00F41B17">
        <w:rPr>
          <w:rFonts w:ascii="Arial" w:hAnsi="Arial" w:cs="Arial"/>
          <w:b/>
          <w:i/>
        </w:rPr>
        <w:t>“ARTÍCULO 1131. OCURRENCIA DEL SINIESTRO.</w:t>
      </w:r>
      <w:r w:rsidRPr="00F41B17">
        <w:rPr>
          <w:rFonts w:ascii="Arial" w:hAnsi="Arial" w:cs="Arial"/>
          <w:i/>
        </w:rPr>
        <w:t>  </w:t>
      </w:r>
      <w:r w:rsidRPr="00F41B17">
        <w:rPr>
          <w:rFonts w:ascii="Arial" w:hAnsi="Arial" w:cs="Arial"/>
          <w:b/>
          <w:bCs/>
          <w:i/>
          <w:u w:val="single"/>
        </w:rPr>
        <w:t>En el seguro de responsabilidad se entenderá ocurrido el siniestro</w:t>
      </w:r>
      <w:r w:rsidRPr="00F41B17">
        <w:rPr>
          <w:rFonts w:ascii="Arial" w:hAnsi="Arial" w:cs="Arial"/>
          <w:i/>
        </w:rPr>
        <w:t xml:space="preserve"> en el momento en que acaezca el hecho externo imputable al asegurado, </w:t>
      </w:r>
      <w:r w:rsidRPr="00F41B17">
        <w:rPr>
          <w:rFonts w:ascii="Arial" w:hAnsi="Arial" w:cs="Arial"/>
          <w:b/>
          <w:bCs/>
          <w:i/>
          <w:u w:val="single"/>
        </w:rPr>
        <w:t>fecha a partir de la cual correrá la prescripción respecto de la víctima</w:t>
      </w:r>
      <w:r w:rsidRPr="00F41B17">
        <w:rPr>
          <w:rFonts w:ascii="Arial" w:hAnsi="Arial" w:cs="Arial"/>
          <w:i/>
        </w:rPr>
        <w:t>. Frente al asegurado ello ocurrirá desde cuando la víctima le formula la petición judicial o extrajudicial.”</w:t>
      </w:r>
      <w:r w:rsidRPr="00F41B17">
        <w:rPr>
          <w:rFonts w:ascii="Arial" w:hAnsi="Arial" w:cs="Arial"/>
        </w:rPr>
        <w:t xml:space="preserve"> </w:t>
      </w:r>
      <w:r w:rsidRPr="00F41B17">
        <w:rPr>
          <w:rFonts w:ascii="Arial" w:hAnsi="Arial" w:cs="Arial"/>
          <w:iCs/>
        </w:rPr>
        <w:t xml:space="preserve">(Subrayado </w:t>
      </w:r>
      <w:r w:rsidRPr="00F41B17">
        <w:rPr>
          <w:rFonts w:ascii="Arial" w:hAnsi="Arial" w:cs="Arial"/>
          <w:iCs/>
        </w:rPr>
        <w:lastRenderedPageBreak/>
        <w:t>y negrilla fuera del texto original)</w:t>
      </w:r>
    </w:p>
    <w:p w14:paraId="6AD5B6D8" w14:textId="77777777" w:rsidR="00674E29" w:rsidRPr="00F41B17" w:rsidRDefault="00674E29" w:rsidP="00674E29">
      <w:pPr>
        <w:pBdr>
          <w:top w:val="nil"/>
          <w:left w:val="nil"/>
          <w:bottom w:val="nil"/>
          <w:right w:val="nil"/>
          <w:between w:val="nil"/>
        </w:pBdr>
        <w:spacing w:line="360" w:lineRule="auto"/>
        <w:ind w:left="720" w:right="902"/>
        <w:jc w:val="both"/>
        <w:rPr>
          <w:rFonts w:ascii="Arial" w:hAnsi="Arial" w:cs="Arial"/>
          <w:i/>
        </w:rPr>
      </w:pPr>
    </w:p>
    <w:p w14:paraId="23D46D2A" w14:textId="77777777" w:rsidR="00674E29" w:rsidRPr="00F41B17" w:rsidRDefault="00674E29" w:rsidP="00674E29">
      <w:pPr>
        <w:spacing w:line="360" w:lineRule="auto"/>
        <w:jc w:val="both"/>
        <w:rPr>
          <w:rFonts w:ascii="Arial" w:hAnsi="Arial" w:cs="Arial"/>
        </w:rPr>
      </w:pPr>
      <w:r w:rsidRPr="00F41B17">
        <w:rPr>
          <w:rFonts w:ascii="Arial" w:hAnsi="Arial" w:cs="Arial"/>
        </w:rPr>
        <w:t xml:space="preserve">Así, deberá en los seguros de responsabilidad entenderse ocurrido el siniestro en el momento en ocurra para la víctima. Al respecto ha precisado la Corte Suprema de Justicia: </w:t>
      </w:r>
    </w:p>
    <w:p w14:paraId="276C9EEE" w14:textId="77777777" w:rsidR="00674E29" w:rsidRPr="00F41B17" w:rsidRDefault="00674E29" w:rsidP="00674E29">
      <w:pPr>
        <w:spacing w:line="360" w:lineRule="auto"/>
        <w:jc w:val="both"/>
        <w:rPr>
          <w:rFonts w:ascii="Arial" w:hAnsi="Arial" w:cs="Arial"/>
        </w:rPr>
      </w:pPr>
    </w:p>
    <w:p w14:paraId="0D19CC8F" w14:textId="77777777" w:rsidR="00674E29" w:rsidRPr="00F41B17" w:rsidRDefault="00674E29" w:rsidP="00674E29">
      <w:pPr>
        <w:spacing w:line="360" w:lineRule="auto"/>
        <w:ind w:left="709" w:right="760"/>
        <w:jc w:val="both"/>
        <w:rPr>
          <w:rFonts w:ascii="Arial" w:hAnsi="Arial" w:cs="Arial"/>
          <w:i/>
        </w:rPr>
      </w:pPr>
      <w:r w:rsidRPr="00F41B17">
        <w:rPr>
          <w:rFonts w:ascii="Arial" w:hAnsi="Arial" w:cs="Arial"/>
          <w:i/>
        </w:rPr>
        <w:t xml:space="preserve">“Rememórese que, </w:t>
      </w:r>
      <w:r w:rsidRPr="00F41B17">
        <w:rPr>
          <w:rFonts w:ascii="Arial" w:hAnsi="Arial" w:cs="Arial"/>
          <w:b/>
          <w:i/>
          <w:u w:val="single"/>
        </w:rPr>
        <w:t>según el artículo 1131 del Código de Comercio, modificado por la ley 45 de 1990, en los seguros por responsabilidad se entiende «ocurrido el siniestro en el momento en que acaezca el hecho externo imputable al asegurado...», momento que, además de ser el jalón para el comienzo del término prescriptivo</w:t>
      </w:r>
      <w:r w:rsidRPr="00F41B17">
        <w:rPr>
          <w:rFonts w:ascii="Arial" w:hAnsi="Arial" w:cs="Arial"/>
          <w:i/>
        </w:rPr>
        <w:t>, debe estar incluido en el plazo de vigencia de la póliza respectiva.”.</w:t>
      </w:r>
    </w:p>
    <w:p w14:paraId="31C930FD" w14:textId="77777777" w:rsidR="00674E29" w:rsidRPr="00F41B17" w:rsidRDefault="00674E29" w:rsidP="00674E29">
      <w:pPr>
        <w:spacing w:line="360" w:lineRule="auto"/>
        <w:ind w:left="709"/>
        <w:jc w:val="both"/>
        <w:rPr>
          <w:rFonts w:ascii="Arial" w:hAnsi="Arial" w:cs="Arial"/>
          <w:i/>
        </w:rPr>
      </w:pPr>
      <w:r w:rsidRPr="00F41B17">
        <w:rPr>
          <w:rFonts w:ascii="Arial" w:hAnsi="Arial" w:cs="Arial"/>
          <w:i/>
        </w:rPr>
        <w:t>(…)</w:t>
      </w:r>
    </w:p>
    <w:p w14:paraId="0E6925BE" w14:textId="77777777" w:rsidR="00674E29" w:rsidRPr="00F41B17" w:rsidRDefault="00674E29" w:rsidP="00674E29">
      <w:pPr>
        <w:spacing w:line="360" w:lineRule="auto"/>
        <w:ind w:left="709" w:right="901"/>
        <w:jc w:val="both"/>
        <w:rPr>
          <w:rFonts w:ascii="Arial" w:hAnsi="Arial" w:cs="Arial"/>
          <w:i/>
        </w:rPr>
      </w:pPr>
      <w:r w:rsidRPr="00F41B17">
        <w:rPr>
          <w:rFonts w:ascii="Arial" w:hAnsi="Arial" w:cs="Arial"/>
          <w:i/>
        </w:rPr>
        <w:t xml:space="preserve">“Para señalar, por ejemplo, </w:t>
      </w:r>
      <w:r w:rsidRPr="00F41B17">
        <w:rPr>
          <w:rFonts w:ascii="Arial" w:hAnsi="Arial" w:cs="Arial"/>
          <w:b/>
          <w:i/>
          <w:u w:val="single"/>
        </w:rPr>
        <w:t>el debate del gobierno del artículo 1131 del Código de Comercio, en materia de prescripción por las imprecisiones que pudo presentar al aprobarse o ponerse en vigencia en 1971 el Código de Comercio Nacional vigente, al distinguir la fecha del siniestro para el asegurado y la víctima como factores detonantes de la prescripción</w:t>
      </w:r>
      <w:r w:rsidRPr="00F41B17">
        <w:rPr>
          <w:rFonts w:ascii="Arial" w:hAnsi="Arial" w:cs="Arial"/>
          <w:i/>
        </w:rPr>
        <w:t xml:space="preserve">, con la Ley 45 quedaron zanjadas todas las dudas o diferencias, en relación con los arts. 1081 del C. de Co. y 2536 del C.C., desapareciendo todo desequilibrio entre víctima, asegurado y aseguradora en el punto prescriptivo.” </w:t>
      </w:r>
      <w:r w:rsidRPr="00F41B17">
        <w:rPr>
          <w:rFonts w:ascii="Arial" w:hAnsi="Arial" w:cs="Arial"/>
          <w:i/>
          <w:vertAlign w:val="superscript"/>
        </w:rPr>
        <w:footnoteReference w:id="29"/>
      </w:r>
      <w:r w:rsidRPr="00F41B17">
        <w:rPr>
          <w:rFonts w:ascii="Arial" w:hAnsi="Arial" w:cs="Arial"/>
          <w:i/>
        </w:rPr>
        <w:t>(subrayado fuera del texto original)</w:t>
      </w:r>
    </w:p>
    <w:p w14:paraId="72D9969A" w14:textId="77777777" w:rsidR="00674E29" w:rsidRPr="00F41B17" w:rsidRDefault="00674E29" w:rsidP="00674E29">
      <w:pPr>
        <w:spacing w:line="360" w:lineRule="auto"/>
        <w:jc w:val="both"/>
        <w:rPr>
          <w:rFonts w:ascii="Arial" w:hAnsi="Arial" w:cs="Arial"/>
          <w:b/>
          <w:bCs/>
        </w:rPr>
      </w:pPr>
    </w:p>
    <w:p w14:paraId="20739512" w14:textId="77777777" w:rsidR="00674E29" w:rsidRPr="00F41B17" w:rsidRDefault="00674E29" w:rsidP="00674E29">
      <w:pPr>
        <w:spacing w:line="360" w:lineRule="auto"/>
        <w:jc w:val="both"/>
        <w:rPr>
          <w:rFonts w:ascii="Arial" w:hAnsi="Arial" w:cs="Arial"/>
          <w:b/>
          <w:bCs/>
        </w:rPr>
      </w:pPr>
      <w:r w:rsidRPr="00F41B17">
        <w:rPr>
          <w:rFonts w:ascii="Arial" w:hAnsi="Arial" w:cs="Arial"/>
        </w:rPr>
        <w:t>De modo que resulta claro, que el término bienal para que opere la prescripción de la acción derivada del contrato de seguro deberá empezar a contarse desde el momento en que ocurren los hechos imputables al asegurado. Así lo ha expuesto la Corte y lo ha confirmado en diversos planteamientos jurisprudenciales que dan cuenta de que es la fecha de los hechos imputables al asegurado la que marca el hito temporal a partir del cual deberá empezar a contarse el término bienal de prescripción de la acción derivada del contrato de seguro para la víctima.</w:t>
      </w:r>
    </w:p>
    <w:p w14:paraId="0D2AA896" w14:textId="77777777" w:rsidR="00674E29" w:rsidRPr="00F41B17" w:rsidRDefault="00674E29" w:rsidP="00674E29">
      <w:pPr>
        <w:spacing w:line="360" w:lineRule="auto"/>
        <w:jc w:val="both"/>
        <w:rPr>
          <w:rFonts w:ascii="Arial" w:hAnsi="Arial" w:cs="Arial"/>
        </w:rPr>
      </w:pPr>
    </w:p>
    <w:p w14:paraId="38923C30" w14:textId="77777777" w:rsidR="00674E29" w:rsidRPr="00F41B17" w:rsidRDefault="00674E29" w:rsidP="00674E29">
      <w:pPr>
        <w:spacing w:line="360" w:lineRule="auto"/>
        <w:jc w:val="both"/>
        <w:rPr>
          <w:rFonts w:ascii="Arial" w:eastAsia="Arial" w:hAnsi="Arial" w:cs="Arial"/>
          <w:b/>
          <w:bCs/>
          <w:color w:val="000000"/>
        </w:rPr>
      </w:pPr>
      <w:r w:rsidRPr="00F41B17">
        <w:rPr>
          <w:rFonts w:ascii="Arial" w:hAnsi="Arial" w:cs="Arial"/>
        </w:rPr>
        <w:t xml:space="preserve">En conclusión, no existiría duda alguna que ha operado el fenómeno de la prescripción de la acción derivada del contrato de seguro que se encuentra en cabeza los demandantes en los términos de los artículos 1081 y 1131 del Código de Comercio. Por cuanto es claro que, si se llega a probar que el término prescriptivo feneció con creces, al haber transcurrido más de dos años desde el 16 de abril del 2020, fecha en la que ocurrieron los hechos objeto de litigio, hasta la fecha en que se radicó la demanda, es claro que dicha prescripción deberá declararse en los términos de los artículos 1081 </w:t>
      </w:r>
      <w:r w:rsidRPr="00F41B17">
        <w:rPr>
          <w:rFonts w:ascii="Arial" w:hAnsi="Arial" w:cs="Arial"/>
        </w:rPr>
        <w:lastRenderedPageBreak/>
        <w:t>y 1131 del Código de Comercio.</w:t>
      </w:r>
    </w:p>
    <w:p w14:paraId="6021D910" w14:textId="77777777" w:rsidR="00674E29" w:rsidRPr="00F41B17" w:rsidRDefault="00674E29" w:rsidP="002A2078">
      <w:pPr>
        <w:pStyle w:val="paragraph"/>
        <w:spacing w:before="0" w:beforeAutospacing="0" w:after="0" w:afterAutospacing="0" w:line="360" w:lineRule="auto"/>
        <w:jc w:val="both"/>
        <w:textAlignment w:val="baseline"/>
        <w:rPr>
          <w:rFonts w:ascii="Arial" w:hAnsi="Arial" w:cs="Arial"/>
          <w:sz w:val="22"/>
          <w:szCs w:val="22"/>
        </w:rPr>
      </w:pPr>
    </w:p>
    <w:p w14:paraId="48BF8CB0" w14:textId="77777777" w:rsidR="00AB3487" w:rsidRPr="00F41B17" w:rsidRDefault="00AB3487">
      <w:pPr>
        <w:pStyle w:val="paragraph"/>
        <w:numPr>
          <w:ilvl w:val="0"/>
          <w:numId w:val="14"/>
        </w:numPr>
        <w:spacing w:before="0" w:beforeAutospacing="0" w:after="0" w:afterAutospacing="0" w:line="360" w:lineRule="auto"/>
        <w:ind w:left="0" w:firstLine="0"/>
        <w:textAlignment w:val="baseline"/>
        <w:rPr>
          <w:rStyle w:val="eop"/>
          <w:rFonts w:ascii="Arial" w:hAnsi="Arial" w:cs="Arial"/>
          <w:b/>
          <w:bCs/>
          <w:sz w:val="22"/>
          <w:szCs w:val="22"/>
        </w:rPr>
      </w:pPr>
      <w:r w:rsidRPr="00F41B17">
        <w:rPr>
          <w:rStyle w:val="normaltextrun"/>
          <w:rFonts w:ascii="Arial" w:hAnsi="Arial" w:cs="Arial"/>
          <w:b/>
          <w:bCs/>
          <w:sz w:val="22"/>
          <w:szCs w:val="22"/>
          <w:lang w:val="es-ES"/>
        </w:rPr>
        <w:t>GENÉRICA O INNOMINADA</w:t>
      </w:r>
      <w:r w:rsidRPr="00F41B17">
        <w:rPr>
          <w:rStyle w:val="eop"/>
          <w:rFonts w:ascii="Arial" w:hAnsi="Arial" w:cs="Arial"/>
          <w:b/>
          <w:bCs/>
          <w:sz w:val="22"/>
          <w:szCs w:val="22"/>
        </w:rPr>
        <w:t> </w:t>
      </w:r>
    </w:p>
    <w:p w14:paraId="7785098F" w14:textId="77777777" w:rsidR="00AB3487" w:rsidRPr="00F41B17" w:rsidRDefault="00AB3487" w:rsidP="002A2078">
      <w:pPr>
        <w:pStyle w:val="paragraph"/>
        <w:spacing w:before="0" w:beforeAutospacing="0" w:after="0" w:afterAutospacing="0" w:line="360" w:lineRule="auto"/>
        <w:textAlignment w:val="baseline"/>
        <w:rPr>
          <w:rFonts w:ascii="Arial" w:hAnsi="Arial" w:cs="Arial"/>
          <w:b/>
          <w:bCs/>
          <w:sz w:val="22"/>
          <w:szCs w:val="22"/>
        </w:rPr>
      </w:pPr>
    </w:p>
    <w:p w14:paraId="45CCBA0B" w14:textId="0BAA635D" w:rsidR="00AB3487" w:rsidRPr="00F41B17" w:rsidRDefault="00AB3487" w:rsidP="002A2078">
      <w:pPr>
        <w:pStyle w:val="paragraph"/>
        <w:spacing w:before="0" w:beforeAutospacing="0" w:after="0" w:afterAutospacing="0" w:line="360" w:lineRule="auto"/>
        <w:ind w:right="45"/>
        <w:jc w:val="both"/>
        <w:textAlignment w:val="baseline"/>
        <w:rPr>
          <w:rStyle w:val="eop"/>
          <w:rFonts w:ascii="Arial" w:hAnsi="Arial" w:cs="Arial"/>
          <w:color w:val="000000"/>
          <w:sz w:val="22"/>
          <w:szCs w:val="22"/>
        </w:rPr>
      </w:pPr>
      <w:r w:rsidRPr="00F41B17">
        <w:rPr>
          <w:rStyle w:val="normaltextrun"/>
          <w:rFonts w:ascii="Arial" w:hAnsi="Arial" w:cs="Arial"/>
          <w:color w:val="000000"/>
          <w:sz w:val="22"/>
          <w:szCs w:val="22"/>
          <w:lang w:val="es-MX"/>
        </w:rPr>
        <w:t>Solicito al señor Juez decretar cualquier otra excepción de fondo que resulte probada en el curso del proceso, que se origine en la Ley o en el Contrato con el que se convocó a mi poderdante, incluida la de caducidad y prescripción contemplada en el artículo 1081 del Código de Comercio y cualquier otra causal que pueda corroborar que no existe obligación alguna a cargo de las entidades demandadas y se la exima de toda obligación indemnizatoria, ello en atención a lo reglado por el artículo 282 del Código General del Proceso.</w:t>
      </w:r>
      <w:r w:rsidRPr="00F41B17">
        <w:rPr>
          <w:rStyle w:val="eop"/>
          <w:rFonts w:ascii="Arial" w:hAnsi="Arial" w:cs="Arial"/>
          <w:color w:val="000000"/>
          <w:sz w:val="22"/>
          <w:szCs w:val="22"/>
        </w:rPr>
        <w:t> </w:t>
      </w:r>
    </w:p>
    <w:p w14:paraId="70584773" w14:textId="77777777" w:rsidR="00BC57DC" w:rsidRPr="00F41B17" w:rsidRDefault="00BC57DC" w:rsidP="002A2078">
      <w:pPr>
        <w:pStyle w:val="paragraph"/>
        <w:spacing w:before="0" w:beforeAutospacing="0" w:after="0" w:afterAutospacing="0" w:line="360" w:lineRule="auto"/>
        <w:ind w:right="45"/>
        <w:textAlignment w:val="baseline"/>
        <w:rPr>
          <w:rStyle w:val="eop"/>
          <w:rFonts w:ascii="Arial" w:hAnsi="Arial" w:cs="Arial"/>
          <w:color w:val="000000"/>
          <w:sz w:val="22"/>
          <w:szCs w:val="22"/>
        </w:rPr>
      </w:pPr>
    </w:p>
    <w:p w14:paraId="41D7E21C" w14:textId="77777777" w:rsidR="00414078" w:rsidRPr="00F41B17" w:rsidRDefault="00414078" w:rsidP="002A2078">
      <w:pPr>
        <w:pStyle w:val="paragraph"/>
        <w:spacing w:before="0" w:beforeAutospacing="0" w:after="0" w:afterAutospacing="0" w:line="360" w:lineRule="auto"/>
        <w:ind w:right="45"/>
        <w:jc w:val="center"/>
        <w:textAlignment w:val="baseline"/>
        <w:rPr>
          <w:rStyle w:val="eop"/>
          <w:rFonts w:ascii="Arial" w:hAnsi="Arial" w:cs="Arial"/>
          <w:b/>
          <w:bCs/>
          <w:color w:val="000000"/>
          <w:sz w:val="22"/>
          <w:szCs w:val="22"/>
        </w:rPr>
      </w:pPr>
    </w:p>
    <w:p w14:paraId="7B8FD884" w14:textId="4764D568" w:rsidR="00414078" w:rsidRPr="00F41B17" w:rsidRDefault="00414078">
      <w:pPr>
        <w:pStyle w:val="paragraph"/>
        <w:numPr>
          <w:ilvl w:val="0"/>
          <w:numId w:val="7"/>
        </w:numPr>
        <w:spacing w:before="0" w:beforeAutospacing="0" w:after="0" w:afterAutospacing="0" w:line="360" w:lineRule="auto"/>
        <w:ind w:right="45"/>
        <w:jc w:val="center"/>
        <w:textAlignment w:val="baseline"/>
        <w:rPr>
          <w:rStyle w:val="eop"/>
          <w:rFonts w:ascii="Arial" w:hAnsi="Arial" w:cs="Arial"/>
          <w:b/>
          <w:bCs/>
          <w:color w:val="000000"/>
          <w:sz w:val="22"/>
          <w:szCs w:val="22"/>
        </w:rPr>
      </w:pPr>
      <w:r w:rsidRPr="00F41B17">
        <w:rPr>
          <w:rStyle w:val="eop"/>
          <w:rFonts w:ascii="Arial" w:hAnsi="Arial" w:cs="Arial"/>
          <w:b/>
          <w:bCs/>
          <w:color w:val="000000"/>
          <w:sz w:val="22"/>
          <w:szCs w:val="22"/>
        </w:rPr>
        <w:t>PRONUNCIAMIENTO FRENTE A LAS PRUEBAS DEL DEMANDANTE</w:t>
      </w:r>
    </w:p>
    <w:p w14:paraId="5C6CF87F" w14:textId="77777777" w:rsidR="00E33F8F" w:rsidRPr="00F41B17" w:rsidRDefault="00E33F8F" w:rsidP="002A2078">
      <w:pPr>
        <w:pBdr>
          <w:top w:val="nil"/>
          <w:left w:val="nil"/>
          <w:bottom w:val="nil"/>
          <w:right w:val="nil"/>
          <w:between w:val="nil"/>
        </w:pBdr>
        <w:spacing w:line="360" w:lineRule="auto"/>
        <w:ind w:right="112"/>
        <w:jc w:val="both"/>
        <w:rPr>
          <w:rFonts w:ascii="Arial" w:hAnsi="Arial" w:cs="Arial"/>
        </w:rPr>
      </w:pPr>
    </w:p>
    <w:p w14:paraId="7A2142AC" w14:textId="129602DF" w:rsidR="00C732D7" w:rsidRPr="00C732D7" w:rsidRDefault="00C732D7" w:rsidP="00C732D7">
      <w:pPr>
        <w:pStyle w:val="Prrafodelista"/>
        <w:widowControl/>
        <w:numPr>
          <w:ilvl w:val="0"/>
          <w:numId w:val="3"/>
        </w:numPr>
        <w:autoSpaceDE/>
        <w:autoSpaceDN/>
        <w:spacing w:line="360" w:lineRule="auto"/>
        <w:ind w:right="50"/>
        <w:contextualSpacing/>
        <w:rPr>
          <w:rStyle w:val="findhit"/>
          <w:b/>
          <w:bCs/>
          <w:color w:val="000000"/>
        </w:rPr>
      </w:pPr>
      <w:r>
        <w:rPr>
          <w:b/>
          <w:bCs/>
          <w:color w:val="000000"/>
        </w:rPr>
        <w:t>O</w:t>
      </w:r>
      <w:r w:rsidRPr="00C732D7">
        <w:rPr>
          <w:rStyle w:val="findhit"/>
          <w:b/>
          <w:bCs/>
          <w:color w:val="000000"/>
        </w:rPr>
        <w:t>POSICIÓN Y SOLICITUD DE CONTRADICCIÓN DEL DICTAMEN PERICIAL APORTADO CON LA DEMANDA</w:t>
      </w:r>
    </w:p>
    <w:p w14:paraId="6907BC7D" w14:textId="77777777" w:rsidR="00C732D7" w:rsidRDefault="00C732D7" w:rsidP="00C732D7">
      <w:pPr>
        <w:pStyle w:val="Prrafodelista"/>
        <w:spacing w:line="360" w:lineRule="auto"/>
        <w:ind w:left="0" w:right="48"/>
      </w:pPr>
    </w:p>
    <w:p w14:paraId="68D6F8ED" w14:textId="0BF52807" w:rsidR="00C732D7" w:rsidRPr="00155590" w:rsidRDefault="00C732D7" w:rsidP="00C732D7">
      <w:pPr>
        <w:pStyle w:val="Textocomentario"/>
        <w:spacing w:line="360" w:lineRule="auto"/>
        <w:jc w:val="both"/>
        <w:rPr>
          <w:sz w:val="22"/>
          <w:szCs w:val="22"/>
          <w:lang w:val="es-ES_tradnl"/>
        </w:rPr>
      </w:pPr>
      <w:r w:rsidRPr="00155590">
        <w:rPr>
          <w:sz w:val="22"/>
          <w:szCs w:val="22"/>
          <w:lang w:val="es-ES_tradnl"/>
        </w:rPr>
        <w:t xml:space="preserve">En primer lugar, debe señalarse que con la reforma de la demanda se aporta un documento titulado </w:t>
      </w:r>
      <w:r w:rsidRPr="00155590">
        <w:rPr>
          <w:sz w:val="22"/>
          <w:szCs w:val="22"/>
        </w:rPr>
        <w:t>“</w:t>
      </w:r>
      <w:r>
        <w:rPr>
          <w:sz w:val="22"/>
          <w:szCs w:val="22"/>
        </w:rPr>
        <w:t>Informe de visita isnepctiva de campo</w:t>
      </w:r>
      <w:r w:rsidRPr="00155590">
        <w:rPr>
          <w:sz w:val="22"/>
          <w:szCs w:val="22"/>
        </w:rPr>
        <w:t>”</w:t>
      </w:r>
      <w:r w:rsidRPr="00155590">
        <w:rPr>
          <w:sz w:val="22"/>
          <w:szCs w:val="22"/>
          <w:lang w:val="es-ES_tradnl"/>
        </w:rPr>
        <w:t xml:space="preserve">, que fue realizado por el </w:t>
      </w:r>
      <w:r>
        <w:rPr>
          <w:sz w:val="22"/>
          <w:szCs w:val="22"/>
        </w:rPr>
        <w:t>Ingeniero Forestal</w:t>
      </w:r>
      <w:r w:rsidRPr="00155590">
        <w:rPr>
          <w:sz w:val="22"/>
          <w:szCs w:val="22"/>
        </w:rPr>
        <w:t xml:space="preserve"> </w:t>
      </w:r>
      <w:r>
        <w:rPr>
          <w:b/>
          <w:bCs/>
          <w:sz w:val="22"/>
          <w:szCs w:val="22"/>
        </w:rPr>
        <w:t>MARLOM RUBIANO RORIGUEZ</w:t>
      </w:r>
      <w:r w:rsidRPr="00155590">
        <w:rPr>
          <w:sz w:val="22"/>
          <w:szCs w:val="22"/>
        </w:rPr>
        <w:t>, identificado con cedula de ciudadanía No</w:t>
      </w:r>
      <w:r>
        <w:rPr>
          <w:sz w:val="22"/>
          <w:szCs w:val="22"/>
        </w:rPr>
        <w:t>. 93</w:t>
      </w:r>
      <w:r w:rsidRPr="00155590">
        <w:rPr>
          <w:sz w:val="22"/>
          <w:szCs w:val="22"/>
          <w:lang w:val="es-ES_tradnl"/>
        </w:rPr>
        <w:t>.</w:t>
      </w:r>
      <w:r>
        <w:rPr>
          <w:sz w:val="22"/>
          <w:szCs w:val="22"/>
          <w:lang w:val="es-ES_tradnl"/>
        </w:rPr>
        <w:t>355.555</w:t>
      </w:r>
      <w:r w:rsidRPr="00155590">
        <w:rPr>
          <w:sz w:val="22"/>
          <w:szCs w:val="22"/>
          <w:lang w:val="es-ES_tradnl"/>
        </w:rPr>
        <w:t xml:space="preserve">, que en ningún caso podrá ser tenido en cuenta como Dictamen Pericial toda vez que es inconducente, impertinente y carece de utilidad en la medida en que no </w:t>
      </w:r>
      <w:r w:rsidRPr="00155590">
        <w:rPr>
          <w:sz w:val="22"/>
          <w:szCs w:val="22"/>
        </w:rPr>
        <w:t xml:space="preserve">cumple con los criterios para reconstrucción de </w:t>
      </w:r>
      <w:r>
        <w:rPr>
          <w:sz w:val="22"/>
          <w:szCs w:val="22"/>
        </w:rPr>
        <w:t>o análisis de campo relativo a la identificación de especies arbóreas existentes con antelación al hecho y mucho menos la cuantificación en unidades y capacidades productivas de los mismos, atendiendo a la falta de inventario o relación alguna que permite hacer un seguimiento estricto a cada individuo</w:t>
      </w:r>
      <w:r w:rsidRPr="00155590">
        <w:rPr>
          <w:sz w:val="22"/>
          <w:szCs w:val="22"/>
        </w:rPr>
        <w:t>.</w:t>
      </w:r>
      <w:r>
        <w:rPr>
          <w:sz w:val="22"/>
          <w:szCs w:val="22"/>
        </w:rPr>
        <w:t xml:space="preserve"> Elementos que en todo caso</w:t>
      </w:r>
      <w:r w:rsidRPr="00155590">
        <w:rPr>
          <w:sz w:val="22"/>
          <w:szCs w:val="22"/>
        </w:rPr>
        <w:t xml:space="preserve"> no se evidencian en el documento en el cual pretende basarse la parte actora para hacer su afirmación y la imputación de responsabilidad a las demandadas.</w:t>
      </w:r>
    </w:p>
    <w:p w14:paraId="1A187D0F" w14:textId="77777777" w:rsidR="00C732D7" w:rsidRPr="00155590" w:rsidRDefault="00C732D7" w:rsidP="00C732D7">
      <w:pPr>
        <w:pStyle w:val="Textocomentario"/>
        <w:spacing w:line="360" w:lineRule="auto"/>
        <w:jc w:val="both"/>
        <w:rPr>
          <w:sz w:val="22"/>
          <w:szCs w:val="22"/>
        </w:rPr>
      </w:pPr>
      <w:r w:rsidRPr="00155590">
        <w:rPr>
          <w:sz w:val="22"/>
          <w:szCs w:val="22"/>
          <w:lang w:val="es-ES_tradnl"/>
        </w:rPr>
        <w:t xml:space="preserve"> </w:t>
      </w:r>
    </w:p>
    <w:p w14:paraId="38825D93" w14:textId="77777777" w:rsidR="00C732D7" w:rsidRPr="00155590" w:rsidRDefault="00C732D7" w:rsidP="00C732D7">
      <w:pPr>
        <w:pStyle w:val="Textocomentario"/>
        <w:spacing w:line="360" w:lineRule="auto"/>
        <w:jc w:val="both"/>
        <w:rPr>
          <w:sz w:val="22"/>
          <w:szCs w:val="22"/>
        </w:rPr>
      </w:pPr>
      <w:r w:rsidRPr="00155590">
        <w:rPr>
          <w:sz w:val="22"/>
          <w:szCs w:val="22"/>
          <w:lang w:val="es-ES_tradnl"/>
        </w:rPr>
        <w:t>Adicionalmente, dicho informe no puede ser tenido en cuenta como Dictamen Pericial, puesto que no cumple con los requisitos en el artículo 226 del Código General del Proceso. Los cuales se estudiarán a continuación en contraste con lo allegado en las pruebas documentales en el presente caso, así:</w:t>
      </w:r>
    </w:p>
    <w:p w14:paraId="7C4CA1EC" w14:textId="77777777" w:rsidR="00C732D7" w:rsidRPr="00155590" w:rsidRDefault="00C732D7" w:rsidP="00C732D7">
      <w:pPr>
        <w:pStyle w:val="Textocomentario"/>
        <w:spacing w:line="360" w:lineRule="auto"/>
        <w:jc w:val="both"/>
        <w:rPr>
          <w:sz w:val="22"/>
          <w:szCs w:val="22"/>
        </w:rPr>
      </w:pPr>
    </w:p>
    <w:p w14:paraId="22ECCC8D" w14:textId="77777777" w:rsidR="00C732D7" w:rsidRPr="00155590" w:rsidRDefault="00C732D7">
      <w:pPr>
        <w:pStyle w:val="Textocomentario"/>
        <w:widowControl/>
        <w:numPr>
          <w:ilvl w:val="0"/>
          <w:numId w:val="15"/>
        </w:numPr>
        <w:autoSpaceDE/>
        <w:autoSpaceDN/>
        <w:spacing w:after="3" w:line="360" w:lineRule="auto"/>
        <w:ind w:right="843"/>
        <w:jc w:val="both"/>
        <w:rPr>
          <w:sz w:val="22"/>
          <w:szCs w:val="22"/>
        </w:rPr>
      </w:pPr>
      <w:r w:rsidRPr="00155590">
        <w:rPr>
          <w:i/>
          <w:iCs/>
          <w:sz w:val="22"/>
          <w:szCs w:val="22"/>
          <w:lang w:val="es-ES_tradnl"/>
        </w:rPr>
        <w:t>Todo dictamen debe ser claro, preciso, exhaustivo y detallado; en él se explicarán los exámenes, métodos, experimentos e investigaciones efectuadas, lo mismo que los fundamentos técnicos, científicos o artísticos de sus conclusiones:</w:t>
      </w:r>
      <w:r w:rsidRPr="00155590">
        <w:rPr>
          <w:sz w:val="22"/>
          <w:szCs w:val="22"/>
          <w:lang w:val="es-ES_tradnl"/>
        </w:rPr>
        <w:t xml:space="preserve"> Si de algo </w:t>
      </w:r>
      <w:r w:rsidRPr="00155590">
        <w:rPr>
          <w:sz w:val="22"/>
          <w:szCs w:val="22"/>
          <w:lang w:val="es-ES_tradnl"/>
        </w:rPr>
        <w:lastRenderedPageBreak/>
        <w:t>carecen los documentos aportados por la parte actora es de la claridad, precisión y detalle que exige la norma. Como quiera que en ellos únicamente se relacionan</w:t>
      </w:r>
      <w:r w:rsidRPr="00155590">
        <w:rPr>
          <w:sz w:val="22"/>
          <w:szCs w:val="22"/>
        </w:rPr>
        <w:t xml:space="preserve"> </w:t>
      </w:r>
      <w:r w:rsidRPr="00155590">
        <w:rPr>
          <w:sz w:val="22"/>
          <w:szCs w:val="22"/>
          <w:lang w:val="es-ES_tradnl"/>
        </w:rPr>
        <w:t>las fracturas que se desencadenaron del accidente, sin hacer un estudio de los antecedentes médicos de la persona a calificar y adicionalmente no se fundamentan bajo ninguna teoría o metodología.</w:t>
      </w:r>
    </w:p>
    <w:p w14:paraId="717013C3" w14:textId="77777777" w:rsidR="00C732D7" w:rsidRPr="00155590" w:rsidRDefault="00C732D7" w:rsidP="00C732D7">
      <w:pPr>
        <w:pStyle w:val="Textocomentario"/>
        <w:spacing w:line="360" w:lineRule="auto"/>
        <w:ind w:right="843"/>
        <w:rPr>
          <w:sz w:val="22"/>
          <w:szCs w:val="22"/>
        </w:rPr>
      </w:pPr>
    </w:p>
    <w:p w14:paraId="73B3182C" w14:textId="77777777" w:rsidR="00C732D7" w:rsidRPr="00155590" w:rsidRDefault="00C732D7">
      <w:pPr>
        <w:pStyle w:val="Textocomentario"/>
        <w:widowControl/>
        <w:numPr>
          <w:ilvl w:val="0"/>
          <w:numId w:val="16"/>
        </w:numPr>
        <w:autoSpaceDE/>
        <w:autoSpaceDN/>
        <w:spacing w:after="3" w:line="360" w:lineRule="auto"/>
        <w:ind w:right="843"/>
        <w:jc w:val="both"/>
        <w:rPr>
          <w:sz w:val="22"/>
          <w:szCs w:val="22"/>
        </w:rPr>
      </w:pPr>
      <w:r w:rsidRPr="00155590">
        <w:rPr>
          <w:i/>
          <w:iCs/>
          <w:sz w:val="22"/>
          <w:szCs w:val="22"/>
        </w:rPr>
        <w:t>La profesión, oficio, arte o actividad especial ejercida por quien rinde el dictamen y de quien participó en su elaboración. Deberán anexarse los documentos idóneos que lo habilitan para su ejercicio, los títulos académicos y los documentos que certifiquen la respectiva experiencia profesional, técnica o artística:</w:t>
      </w:r>
      <w:r w:rsidRPr="00155590">
        <w:rPr>
          <w:sz w:val="22"/>
          <w:szCs w:val="22"/>
        </w:rPr>
        <w:t xml:space="preserve"> Ante este requisito, solo con observar el dictamen aportado con el escrito de demanda se evidencia que no se acredita la idoneidad del perito, así como tampoco acredita su experticia para emitir el dictamen por los hechos objeto de este litigio, ni se encuentra un título formativo que dé cuenta de sus conocimientos en el tema. Por lo tanto, se desconoce su idoneidad para emitir cualquier tipo de concepto respecto de los hechos que se discuten en el proceso.</w:t>
      </w:r>
    </w:p>
    <w:p w14:paraId="38B34566" w14:textId="77777777" w:rsidR="00C732D7" w:rsidRPr="00155590" w:rsidRDefault="00C732D7" w:rsidP="00C732D7">
      <w:pPr>
        <w:pStyle w:val="Textocomentario"/>
        <w:spacing w:line="360" w:lineRule="auto"/>
        <w:ind w:left="720" w:right="843"/>
        <w:rPr>
          <w:sz w:val="22"/>
          <w:szCs w:val="22"/>
        </w:rPr>
      </w:pPr>
    </w:p>
    <w:p w14:paraId="507A25CE" w14:textId="77777777" w:rsidR="00C732D7" w:rsidRPr="00155590" w:rsidRDefault="00C732D7">
      <w:pPr>
        <w:pStyle w:val="Textocomentario"/>
        <w:widowControl/>
        <w:numPr>
          <w:ilvl w:val="0"/>
          <w:numId w:val="17"/>
        </w:numPr>
        <w:autoSpaceDE/>
        <w:autoSpaceDN/>
        <w:spacing w:after="3" w:line="360" w:lineRule="auto"/>
        <w:ind w:right="843"/>
        <w:jc w:val="both"/>
        <w:rPr>
          <w:sz w:val="22"/>
          <w:szCs w:val="22"/>
        </w:rPr>
      </w:pPr>
      <w:r w:rsidRPr="00155590">
        <w:rPr>
          <w:i/>
          <w:iCs/>
          <w:sz w:val="22"/>
          <w:szCs w:val="22"/>
        </w:rPr>
        <w:t>La lista de publicaciones, relacionadas con la materia del peritaje, que el perito haya realizado en los últimos diez (10) años, si las tuviere:</w:t>
      </w:r>
      <w:r w:rsidRPr="00155590">
        <w:rPr>
          <w:sz w:val="22"/>
          <w:szCs w:val="22"/>
        </w:rPr>
        <w:t xml:space="preserve"> Al respecto, es claro que si no fueron remitidos los documentos que acrediten la formación académica o experticia del perito, mucho menos existe prueba de publicaciones que éste haya realizado. Incumpliendo una vez más los requisitos mínimos para que el dictamen aportado pueda ser tenido en cuenta dentro del presente proceso</w:t>
      </w:r>
    </w:p>
    <w:p w14:paraId="7909422C" w14:textId="77777777" w:rsidR="00C732D7" w:rsidRPr="00155590" w:rsidRDefault="00C732D7" w:rsidP="00C732D7">
      <w:pPr>
        <w:pStyle w:val="Textocomentario"/>
        <w:spacing w:line="360" w:lineRule="auto"/>
        <w:ind w:left="720" w:right="843"/>
        <w:rPr>
          <w:sz w:val="22"/>
          <w:szCs w:val="22"/>
        </w:rPr>
      </w:pPr>
    </w:p>
    <w:p w14:paraId="733C993A" w14:textId="77777777" w:rsidR="00C732D7" w:rsidRPr="00155590" w:rsidRDefault="00C732D7">
      <w:pPr>
        <w:pStyle w:val="Textocomentario"/>
        <w:widowControl/>
        <w:numPr>
          <w:ilvl w:val="0"/>
          <w:numId w:val="18"/>
        </w:numPr>
        <w:autoSpaceDE/>
        <w:autoSpaceDN/>
        <w:spacing w:after="3" w:line="360" w:lineRule="auto"/>
        <w:ind w:right="843"/>
        <w:jc w:val="both"/>
        <w:rPr>
          <w:sz w:val="22"/>
          <w:szCs w:val="22"/>
        </w:rPr>
      </w:pPr>
      <w:r w:rsidRPr="00155590">
        <w:rPr>
          <w:i/>
          <w:iCs/>
          <w:sz w:val="22"/>
          <w:szCs w:val="22"/>
        </w:rPr>
        <w:t>La lista de casos en los que haya sido designado como perito o en los que haya participado en la elaboración de un dictamen pericial en los últimos cuatro (4) años. Dicha lista deberá incluir el juzgado o despacho en donde se presentó, el nombre de las partes, de los apoderados de las partes y la materia sobre la cual versó el dictamen:</w:t>
      </w:r>
      <w:r w:rsidRPr="00155590">
        <w:rPr>
          <w:sz w:val="22"/>
          <w:szCs w:val="22"/>
        </w:rPr>
        <w:t xml:space="preserve"> Frente a este requisito, no existe prueba documental allegada con el Dictamen, que dé cuenta de la lista de casos en los que el perito haya realizado un dictamen pericial de pérdida de capacidad laboral. Incumpliendo una vez más los requisitos mínimos para que el dictamen aportado pueda ser tenido en cuenta dentro del presente proceso.</w:t>
      </w:r>
    </w:p>
    <w:p w14:paraId="76CF4106" w14:textId="77777777" w:rsidR="00C732D7" w:rsidRPr="00155590" w:rsidRDefault="00C732D7" w:rsidP="00C732D7">
      <w:pPr>
        <w:pStyle w:val="Textocomentario"/>
        <w:spacing w:line="360" w:lineRule="auto"/>
        <w:ind w:left="720" w:right="843"/>
        <w:rPr>
          <w:sz w:val="22"/>
          <w:szCs w:val="22"/>
        </w:rPr>
      </w:pPr>
    </w:p>
    <w:p w14:paraId="07FE863C" w14:textId="77777777" w:rsidR="00C732D7" w:rsidRPr="00155590" w:rsidRDefault="00C732D7">
      <w:pPr>
        <w:pStyle w:val="Textocomentario"/>
        <w:widowControl/>
        <w:numPr>
          <w:ilvl w:val="0"/>
          <w:numId w:val="19"/>
        </w:numPr>
        <w:autoSpaceDE/>
        <w:autoSpaceDN/>
        <w:spacing w:after="3" w:line="360" w:lineRule="auto"/>
        <w:ind w:right="843"/>
        <w:jc w:val="both"/>
        <w:rPr>
          <w:sz w:val="22"/>
          <w:szCs w:val="22"/>
        </w:rPr>
      </w:pPr>
      <w:r w:rsidRPr="00155590">
        <w:rPr>
          <w:i/>
          <w:iCs/>
          <w:sz w:val="22"/>
          <w:szCs w:val="22"/>
        </w:rPr>
        <w:lastRenderedPageBreak/>
        <w:t xml:space="preserve">Si se encuentra incurso en las causales contenidas en el artículo 50, en lo pertinente: </w:t>
      </w:r>
      <w:r w:rsidRPr="00155590">
        <w:rPr>
          <w:sz w:val="22"/>
          <w:szCs w:val="22"/>
        </w:rPr>
        <w:t>No se encuentra prueba al respecto dentro de las documentales allegadas al proceso con la demanda.</w:t>
      </w:r>
    </w:p>
    <w:p w14:paraId="4A70536F" w14:textId="77777777" w:rsidR="00C732D7" w:rsidRPr="00155590" w:rsidRDefault="00C732D7" w:rsidP="00C732D7">
      <w:pPr>
        <w:pStyle w:val="Textocomentario"/>
        <w:spacing w:line="360" w:lineRule="auto"/>
        <w:ind w:left="720" w:right="843"/>
        <w:rPr>
          <w:sz w:val="22"/>
          <w:szCs w:val="22"/>
        </w:rPr>
      </w:pPr>
    </w:p>
    <w:p w14:paraId="523DA689" w14:textId="77777777" w:rsidR="00C732D7" w:rsidRPr="00155590" w:rsidRDefault="00C732D7">
      <w:pPr>
        <w:pStyle w:val="Textocomentario"/>
        <w:widowControl/>
        <w:numPr>
          <w:ilvl w:val="0"/>
          <w:numId w:val="20"/>
        </w:numPr>
        <w:autoSpaceDE/>
        <w:autoSpaceDN/>
        <w:spacing w:after="3" w:line="360" w:lineRule="auto"/>
        <w:ind w:right="843"/>
        <w:jc w:val="both"/>
        <w:rPr>
          <w:sz w:val="22"/>
          <w:szCs w:val="22"/>
        </w:rPr>
      </w:pPr>
      <w:r w:rsidRPr="00155590">
        <w:rPr>
          <w:i/>
          <w:iCs/>
          <w:sz w:val="22"/>
          <w:szCs w:val="22"/>
        </w:rPr>
        <w:t xml:space="preserve">Declarar si los exámenes, métodos, experimentos e investigaciones efectuados son diferentes respecto de los que ha utilizado en peritajes rendidos en anteriores procesos que versen sobre las mismas materias. En caso de que sea diferente, deberá explicar la justificación de la variación: </w:t>
      </w:r>
      <w:r w:rsidRPr="00155590">
        <w:rPr>
          <w:sz w:val="22"/>
          <w:szCs w:val="22"/>
        </w:rPr>
        <w:t>Del dictamen pericial aportado se concluye con una sola lectura que carece de metodologías que permitan establecer la veracidad de lo allí enunciado. Toda vez que la calificación de la supuesta pérdida de capacidad se basa en las lesiones sufridas el 15 de abril de 2020, más no se analizan con rigurosidad los antecedentes clínicos del paciente. Por lo tanto, no cumple bajo ningún supuesto los requisitos exigidos por la norma.</w:t>
      </w:r>
    </w:p>
    <w:p w14:paraId="222AAE1D" w14:textId="77777777" w:rsidR="00C732D7" w:rsidRPr="00155590" w:rsidRDefault="00C732D7" w:rsidP="00C732D7">
      <w:pPr>
        <w:pStyle w:val="Textocomentario"/>
        <w:spacing w:line="360" w:lineRule="auto"/>
        <w:ind w:left="720" w:right="843"/>
        <w:rPr>
          <w:sz w:val="22"/>
          <w:szCs w:val="22"/>
        </w:rPr>
      </w:pPr>
    </w:p>
    <w:p w14:paraId="5A6647EE" w14:textId="77777777" w:rsidR="00C732D7" w:rsidRPr="00155590" w:rsidRDefault="00C732D7">
      <w:pPr>
        <w:pStyle w:val="Textocomentario"/>
        <w:widowControl/>
        <w:numPr>
          <w:ilvl w:val="0"/>
          <w:numId w:val="21"/>
        </w:numPr>
        <w:autoSpaceDE/>
        <w:autoSpaceDN/>
        <w:spacing w:after="3" w:line="360" w:lineRule="auto"/>
        <w:ind w:right="843"/>
        <w:jc w:val="both"/>
        <w:rPr>
          <w:sz w:val="22"/>
          <w:szCs w:val="22"/>
        </w:rPr>
      </w:pPr>
      <w:r w:rsidRPr="00155590">
        <w:rPr>
          <w:i/>
          <w:iCs/>
          <w:sz w:val="22"/>
          <w:szCs w:val="22"/>
        </w:rPr>
        <w:t>Declarar si los exámenes, métodos, experimentos e investigaciones efectuados son diferentes respecto de aquellos que utiliza en el ejercicio regular de su profesión u oficio. En caso de que sea diferente, deberá explicar la justificación de la variación:</w:t>
      </w:r>
      <w:r w:rsidRPr="00155590">
        <w:rPr>
          <w:sz w:val="22"/>
          <w:szCs w:val="22"/>
        </w:rPr>
        <w:t xml:space="preserve"> Del dictamen pericial aportado con la demanda, se concluye con una sola lectura que carece de metodologías que permitan establecer la veracidad de lo allí enunciado. Más aún, cuando el ejercicio regular de su profesión es de médico laboral y no posee ninguna certificación de experiencia que acredite su experticia frente a la calificación de pérdida de capacidad laboral. Por lo tanto, no cumple bajo ningún supuesto los requisitos exigidos por la norma.</w:t>
      </w:r>
    </w:p>
    <w:p w14:paraId="20E2548C" w14:textId="77777777" w:rsidR="00C732D7" w:rsidRPr="00155590" w:rsidRDefault="00C732D7" w:rsidP="00C732D7">
      <w:pPr>
        <w:pStyle w:val="Textocomentario"/>
        <w:spacing w:line="360" w:lineRule="auto"/>
        <w:ind w:left="720" w:right="843"/>
        <w:rPr>
          <w:sz w:val="22"/>
          <w:szCs w:val="22"/>
        </w:rPr>
      </w:pPr>
    </w:p>
    <w:p w14:paraId="25D24598" w14:textId="77777777" w:rsidR="00C732D7" w:rsidRDefault="00C732D7">
      <w:pPr>
        <w:pStyle w:val="Textocomentario"/>
        <w:widowControl/>
        <w:numPr>
          <w:ilvl w:val="0"/>
          <w:numId w:val="22"/>
        </w:numPr>
        <w:autoSpaceDE/>
        <w:autoSpaceDN/>
        <w:spacing w:after="3" w:line="360" w:lineRule="auto"/>
        <w:ind w:right="843"/>
        <w:jc w:val="both"/>
        <w:rPr>
          <w:sz w:val="22"/>
          <w:szCs w:val="22"/>
        </w:rPr>
      </w:pPr>
      <w:r w:rsidRPr="00155590">
        <w:rPr>
          <w:i/>
          <w:iCs/>
          <w:sz w:val="22"/>
          <w:szCs w:val="22"/>
        </w:rPr>
        <w:t>Relacionar y adjuntar los documentos e información utilizados para la elaboración del dictamen:</w:t>
      </w:r>
      <w:r w:rsidRPr="00155590">
        <w:rPr>
          <w:sz w:val="22"/>
          <w:szCs w:val="22"/>
        </w:rPr>
        <w:t xml:space="preserve"> Del dictamen aportado con la demanda, se vislumbra que el documento e información utilizado para la elaboración de la demanda, consiste únicamente en fórmulas no fundamentadas bajo ninguna metodología. </w:t>
      </w:r>
    </w:p>
    <w:p w14:paraId="4C07C381" w14:textId="77777777" w:rsidR="00F0006A" w:rsidRDefault="00F0006A" w:rsidP="00C732D7">
      <w:pPr>
        <w:pStyle w:val="Textocomentario"/>
        <w:spacing w:line="360" w:lineRule="auto"/>
        <w:rPr>
          <w:sz w:val="22"/>
          <w:szCs w:val="22"/>
        </w:rPr>
      </w:pPr>
    </w:p>
    <w:p w14:paraId="0EC49DAE" w14:textId="15A3E7FE" w:rsidR="00C732D7" w:rsidRPr="00155590" w:rsidRDefault="00C732D7" w:rsidP="00C732D7">
      <w:pPr>
        <w:pStyle w:val="Textocomentario"/>
        <w:spacing w:line="360" w:lineRule="auto"/>
        <w:rPr>
          <w:sz w:val="22"/>
          <w:szCs w:val="22"/>
        </w:rPr>
      </w:pPr>
      <w:r w:rsidRPr="00155590">
        <w:rPr>
          <w:sz w:val="22"/>
          <w:szCs w:val="22"/>
        </w:rPr>
        <w:t>Razón por la cual, se evidencia que el dictamen no cumple en ningún caso los requisitos exigidos por la norma</w:t>
      </w:r>
      <w:r>
        <w:rPr>
          <w:sz w:val="22"/>
          <w:szCs w:val="22"/>
        </w:rPr>
        <w:t>.</w:t>
      </w:r>
    </w:p>
    <w:p w14:paraId="27E1DE4D" w14:textId="77777777" w:rsidR="00C732D7" w:rsidRPr="00155590" w:rsidRDefault="00C732D7" w:rsidP="00C732D7">
      <w:pPr>
        <w:pStyle w:val="Textocomentario"/>
        <w:spacing w:line="360" w:lineRule="auto"/>
        <w:ind w:left="720"/>
        <w:rPr>
          <w:sz w:val="22"/>
          <w:szCs w:val="22"/>
        </w:rPr>
      </w:pPr>
    </w:p>
    <w:p w14:paraId="1F19EB65" w14:textId="1F578EBB" w:rsidR="00C732D7" w:rsidRPr="00155590" w:rsidRDefault="00C732D7" w:rsidP="00F0006A">
      <w:pPr>
        <w:pStyle w:val="Textocomentario"/>
        <w:spacing w:line="360" w:lineRule="auto"/>
        <w:jc w:val="both"/>
        <w:rPr>
          <w:sz w:val="22"/>
          <w:szCs w:val="22"/>
        </w:rPr>
      </w:pPr>
      <w:r w:rsidRPr="00155590">
        <w:rPr>
          <w:sz w:val="22"/>
          <w:szCs w:val="22"/>
        </w:rPr>
        <w:t>Dicho lo anterior, es claro es claro que no se cumplen expresamente todos los requisitos del artículo 226 del Código General del Proceso. Razón por la cual, solicito a su Despacho que el documento titulado “</w:t>
      </w:r>
      <w:r w:rsidR="00F0006A" w:rsidRPr="00F0006A">
        <w:rPr>
          <w:sz w:val="22"/>
          <w:szCs w:val="22"/>
        </w:rPr>
        <w:t>Informe de visita isnepctiva de campo</w:t>
      </w:r>
      <w:r w:rsidRPr="00155590">
        <w:rPr>
          <w:sz w:val="22"/>
          <w:szCs w:val="22"/>
        </w:rPr>
        <w:t xml:space="preserve">” aportado con la demanda, no sea tenido como </w:t>
      </w:r>
      <w:r w:rsidRPr="00155590">
        <w:rPr>
          <w:sz w:val="22"/>
          <w:szCs w:val="22"/>
        </w:rPr>
        <w:lastRenderedPageBreak/>
        <w:t>prueba por faltar el cumplimiento de los requisitos formales establecidos por el artículo 226 del Código General del Proceso.</w:t>
      </w:r>
    </w:p>
    <w:p w14:paraId="406836BE" w14:textId="77777777" w:rsidR="00C732D7" w:rsidRPr="00155590" w:rsidRDefault="00C732D7" w:rsidP="00C732D7">
      <w:pPr>
        <w:pStyle w:val="Textocomentario"/>
        <w:spacing w:line="360" w:lineRule="auto"/>
        <w:rPr>
          <w:sz w:val="22"/>
          <w:szCs w:val="22"/>
        </w:rPr>
      </w:pPr>
    </w:p>
    <w:p w14:paraId="7908E193" w14:textId="1D25C7A4" w:rsidR="00C732D7" w:rsidRPr="00155590" w:rsidRDefault="00C732D7" w:rsidP="00F0006A">
      <w:pPr>
        <w:pStyle w:val="Textocomentario"/>
        <w:spacing w:line="360" w:lineRule="auto"/>
        <w:jc w:val="both"/>
        <w:rPr>
          <w:sz w:val="22"/>
          <w:szCs w:val="22"/>
        </w:rPr>
      </w:pPr>
      <w:r w:rsidRPr="00155590">
        <w:rPr>
          <w:b/>
          <w:bCs/>
          <w:sz w:val="22"/>
          <w:szCs w:val="22"/>
          <w:u w:val="single"/>
        </w:rPr>
        <w:t>De manera subsidiaria,</w:t>
      </w:r>
      <w:r w:rsidRPr="00155590">
        <w:rPr>
          <w:sz w:val="22"/>
          <w:szCs w:val="22"/>
        </w:rPr>
        <w:t xml:space="preserve"> en el evento remoto e improbable evento en que su Despacho decidiera tener como prueba tal Dictamen Pericial, solicito comedidamente que el </w:t>
      </w:r>
      <w:r w:rsidR="00F0006A">
        <w:rPr>
          <w:sz w:val="22"/>
          <w:szCs w:val="22"/>
        </w:rPr>
        <w:t>Ingeniero</w:t>
      </w:r>
      <w:r w:rsidRPr="00155590">
        <w:rPr>
          <w:sz w:val="22"/>
          <w:szCs w:val="22"/>
        </w:rPr>
        <w:t xml:space="preserve"> </w:t>
      </w:r>
      <w:r w:rsidR="00F0006A" w:rsidRPr="00F0006A">
        <w:rPr>
          <w:b/>
          <w:bCs/>
          <w:sz w:val="22"/>
          <w:szCs w:val="22"/>
        </w:rPr>
        <w:t>MARLOM RUBIANO RORIGUEZ</w:t>
      </w:r>
      <w:r w:rsidR="00F0006A" w:rsidRPr="00F0006A">
        <w:rPr>
          <w:sz w:val="22"/>
          <w:szCs w:val="22"/>
        </w:rPr>
        <w:t xml:space="preserve">, identificado con cedula de </w:t>
      </w:r>
      <w:r w:rsidR="00F0006A" w:rsidRPr="00F0006A">
        <w:rPr>
          <w:sz w:val="22"/>
          <w:szCs w:val="22"/>
        </w:rPr>
        <w:t>ciudadanía</w:t>
      </w:r>
      <w:r w:rsidR="00F0006A" w:rsidRPr="00F0006A">
        <w:rPr>
          <w:sz w:val="22"/>
          <w:szCs w:val="22"/>
        </w:rPr>
        <w:t xml:space="preserve"> No. 93.355.555</w:t>
      </w:r>
      <w:r w:rsidRPr="00155590">
        <w:rPr>
          <w:sz w:val="22"/>
          <w:szCs w:val="22"/>
        </w:rPr>
        <w:t xml:space="preserve"> comparezca a la audiencia. Lo anterior, a efectos de ejercer de manera adecuada los derechos de defensa de mi representada y en ese sentido, efectuar la correspondiente contradicción del Dictamen en los términos del artículo 228 del C.G.P.</w:t>
      </w:r>
    </w:p>
    <w:p w14:paraId="6ACDF447" w14:textId="77777777" w:rsidR="00C732D7" w:rsidRPr="00C732D7" w:rsidRDefault="00C732D7" w:rsidP="00C732D7">
      <w:pPr>
        <w:widowControl/>
        <w:autoSpaceDE/>
        <w:autoSpaceDN/>
        <w:spacing w:line="360" w:lineRule="auto"/>
        <w:ind w:left="242" w:right="50"/>
        <w:contextualSpacing/>
        <w:rPr>
          <w:b/>
          <w:bCs/>
          <w:color w:val="000000"/>
        </w:rPr>
      </w:pPr>
    </w:p>
    <w:p w14:paraId="4A3E2021" w14:textId="6F28BFE5" w:rsidR="00D6428D" w:rsidRPr="00F41B17" w:rsidRDefault="00D6428D" w:rsidP="002A2078">
      <w:pPr>
        <w:pStyle w:val="Prrafodelista"/>
        <w:widowControl/>
        <w:numPr>
          <w:ilvl w:val="0"/>
          <w:numId w:val="3"/>
        </w:numPr>
        <w:autoSpaceDE/>
        <w:autoSpaceDN/>
        <w:spacing w:line="360" w:lineRule="auto"/>
        <w:ind w:right="50"/>
        <w:contextualSpacing/>
        <w:rPr>
          <w:b/>
          <w:bCs/>
          <w:color w:val="000000"/>
        </w:rPr>
      </w:pPr>
      <w:r w:rsidRPr="00F41B17">
        <w:rPr>
          <w:b/>
          <w:bCs/>
          <w:color w:val="000000"/>
        </w:rPr>
        <w:t>RATIFICACIÓN DE DOCUMENTOS.</w:t>
      </w:r>
    </w:p>
    <w:p w14:paraId="4C636861" w14:textId="77777777" w:rsidR="00D6428D" w:rsidRPr="00F41B17" w:rsidRDefault="00D6428D" w:rsidP="002A2078">
      <w:pPr>
        <w:spacing w:line="360" w:lineRule="auto"/>
        <w:ind w:right="50"/>
        <w:jc w:val="both"/>
        <w:rPr>
          <w:rFonts w:ascii="Arial" w:eastAsia="Arial" w:hAnsi="Arial" w:cs="Arial"/>
          <w:color w:val="000000"/>
        </w:rPr>
      </w:pPr>
    </w:p>
    <w:p w14:paraId="1CA83BA4" w14:textId="77777777" w:rsidR="00D6428D" w:rsidRPr="00F41B17" w:rsidRDefault="00D6428D" w:rsidP="002A2078">
      <w:pPr>
        <w:spacing w:line="360" w:lineRule="auto"/>
        <w:ind w:right="50"/>
        <w:jc w:val="both"/>
        <w:rPr>
          <w:rFonts w:ascii="Arial" w:eastAsia="Arial" w:hAnsi="Arial" w:cs="Arial"/>
          <w:color w:val="000000"/>
        </w:rPr>
      </w:pPr>
      <w:r w:rsidRPr="00F41B17">
        <w:rPr>
          <w:rFonts w:ascii="Arial" w:eastAsia="Arial" w:hAnsi="Arial" w:cs="Arial"/>
          <w:color w:val="000000"/>
        </w:rPr>
        <w:t>El artículo 262 del Código General del Proceso faculta a las partes dentro de un proceso para que, si a bien lo tienen, soliciten la ratificación de los documentos provenientes de terceros aportados por la parte contraria, y en tal virtud, solicito al Despacho que no se les conceda valor alguno demostrativo a los documentos provenientes de terceros aportados por la parte demandante en tanto no se obtenga su ratificación, y entre ellos, de manera enunciativa enumero los siguientes:</w:t>
      </w:r>
    </w:p>
    <w:p w14:paraId="388B46A4" w14:textId="77777777" w:rsidR="00D24C7E" w:rsidRPr="00F41B17" w:rsidRDefault="00D24C7E" w:rsidP="002A2078">
      <w:pPr>
        <w:spacing w:line="360" w:lineRule="auto"/>
        <w:ind w:right="50"/>
        <w:jc w:val="both"/>
        <w:rPr>
          <w:rFonts w:ascii="Arial" w:eastAsia="Arial" w:hAnsi="Arial" w:cs="Arial"/>
          <w:color w:val="000000"/>
        </w:rPr>
      </w:pPr>
    </w:p>
    <w:p w14:paraId="0E2AEDF2" w14:textId="7D4514E3" w:rsidR="00D24C7E" w:rsidRPr="00F41B17" w:rsidRDefault="00ED3C44">
      <w:pPr>
        <w:pStyle w:val="Prrafodelista"/>
        <w:numPr>
          <w:ilvl w:val="0"/>
          <w:numId w:val="6"/>
        </w:numPr>
        <w:pBdr>
          <w:top w:val="nil"/>
          <w:left w:val="nil"/>
          <w:bottom w:val="nil"/>
          <w:right w:val="nil"/>
          <w:between w:val="nil"/>
        </w:pBdr>
        <w:spacing w:line="360" w:lineRule="auto"/>
        <w:ind w:right="112"/>
        <w:rPr>
          <w:color w:val="000000"/>
        </w:rPr>
      </w:pPr>
      <w:r w:rsidRPr="00F41B17">
        <w:t>Informe del 29 de diciembre de 2021, elaborado por el Cuerpo de Bomberos Voluntarios del municipio de Guaduas – Cundinamarca.</w:t>
      </w:r>
    </w:p>
    <w:p w14:paraId="3B132E0B" w14:textId="54A2A442" w:rsidR="00ED3C44" w:rsidRPr="00F41B17" w:rsidRDefault="00ED3C44">
      <w:pPr>
        <w:pStyle w:val="Prrafodelista"/>
        <w:numPr>
          <w:ilvl w:val="0"/>
          <w:numId w:val="6"/>
        </w:numPr>
        <w:pBdr>
          <w:top w:val="nil"/>
          <w:left w:val="nil"/>
          <w:bottom w:val="nil"/>
          <w:right w:val="nil"/>
          <w:between w:val="nil"/>
        </w:pBdr>
        <w:spacing w:line="360" w:lineRule="auto"/>
        <w:ind w:right="112"/>
        <w:rPr>
          <w:color w:val="000000"/>
        </w:rPr>
      </w:pPr>
      <w:r w:rsidRPr="00F41B17">
        <w:t xml:space="preserve">Informe de visita inspectiva de campo, </w:t>
      </w:r>
      <w:r w:rsidR="00256D95" w:rsidRPr="00F41B17">
        <w:t>elaborada</w:t>
      </w:r>
      <w:r w:rsidRPr="00F41B17">
        <w:t xml:space="preserve"> por el señor Marlom Rubiano Rodríguez.</w:t>
      </w:r>
    </w:p>
    <w:p w14:paraId="40752627" w14:textId="33ED7FFD" w:rsidR="00ED3C44" w:rsidRPr="00F41B17" w:rsidRDefault="00ED3C44">
      <w:pPr>
        <w:pStyle w:val="Prrafodelista"/>
        <w:numPr>
          <w:ilvl w:val="0"/>
          <w:numId w:val="6"/>
        </w:numPr>
        <w:pBdr>
          <w:top w:val="nil"/>
          <w:left w:val="nil"/>
          <w:bottom w:val="nil"/>
          <w:right w:val="nil"/>
          <w:between w:val="nil"/>
        </w:pBdr>
        <w:spacing w:line="360" w:lineRule="auto"/>
        <w:ind w:right="112"/>
        <w:rPr>
          <w:color w:val="000000"/>
        </w:rPr>
      </w:pPr>
      <w:r w:rsidRPr="00F41B17">
        <w:t xml:space="preserve">Informe técnico elaborado por la señora Martha G. Rubiano </w:t>
      </w:r>
      <w:r w:rsidR="00256D95" w:rsidRPr="00F41B17">
        <w:t>Rodríguez</w:t>
      </w:r>
      <w:r w:rsidRPr="00F41B17">
        <w:t>.</w:t>
      </w:r>
    </w:p>
    <w:p w14:paraId="582015D6" w14:textId="6AB4AB5D" w:rsidR="00ED3C44" w:rsidRPr="00F41B17" w:rsidRDefault="00ED3C44">
      <w:pPr>
        <w:pStyle w:val="Prrafodelista"/>
        <w:numPr>
          <w:ilvl w:val="0"/>
          <w:numId w:val="6"/>
        </w:numPr>
        <w:pBdr>
          <w:top w:val="nil"/>
          <w:left w:val="nil"/>
          <w:bottom w:val="nil"/>
          <w:right w:val="nil"/>
          <w:between w:val="nil"/>
        </w:pBdr>
        <w:spacing w:line="360" w:lineRule="auto"/>
        <w:ind w:right="112"/>
        <w:rPr>
          <w:color w:val="000000"/>
        </w:rPr>
      </w:pPr>
      <w:r w:rsidRPr="00F41B17">
        <w:t>Informe psicológico, elaborado por Alejandra Rubiano Posada.</w:t>
      </w:r>
    </w:p>
    <w:p w14:paraId="324CB48F" w14:textId="68EB49F2" w:rsidR="00ED3C44" w:rsidRPr="00F41B17" w:rsidRDefault="00256D95">
      <w:pPr>
        <w:pStyle w:val="Prrafodelista"/>
        <w:numPr>
          <w:ilvl w:val="0"/>
          <w:numId w:val="6"/>
        </w:numPr>
        <w:pBdr>
          <w:top w:val="nil"/>
          <w:left w:val="nil"/>
          <w:bottom w:val="nil"/>
          <w:right w:val="nil"/>
          <w:between w:val="nil"/>
        </w:pBdr>
        <w:spacing w:line="360" w:lineRule="auto"/>
        <w:ind w:right="112"/>
        <w:rPr>
          <w:color w:val="000000"/>
        </w:rPr>
      </w:pPr>
      <w:r w:rsidRPr="00F41B17">
        <w:t>Respuesta emitida por la Personería del municipio de Guaduas, con fecha del 25 de abril de 2024.</w:t>
      </w:r>
    </w:p>
    <w:p w14:paraId="43CC3357" w14:textId="6F24748E" w:rsidR="00256D95" w:rsidRPr="00F41B17" w:rsidRDefault="00256D95">
      <w:pPr>
        <w:pStyle w:val="Prrafodelista"/>
        <w:numPr>
          <w:ilvl w:val="0"/>
          <w:numId w:val="6"/>
        </w:numPr>
        <w:pBdr>
          <w:top w:val="nil"/>
          <w:left w:val="nil"/>
          <w:bottom w:val="nil"/>
          <w:right w:val="nil"/>
          <w:between w:val="nil"/>
        </w:pBdr>
        <w:spacing w:line="360" w:lineRule="auto"/>
        <w:ind w:right="112"/>
        <w:rPr>
          <w:color w:val="000000"/>
        </w:rPr>
      </w:pPr>
      <w:r w:rsidRPr="00F41B17">
        <w:rPr>
          <w:color w:val="000000"/>
        </w:rPr>
        <w:t xml:space="preserve">Acta de visita de verificación </w:t>
      </w:r>
      <w:r w:rsidR="000F198B" w:rsidRPr="00F41B17">
        <w:rPr>
          <w:color w:val="000000"/>
        </w:rPr>
        <w:t>elaborada</w:t>
      </w:r>
      <w:r w:rsidRPr="00F41B17">
        <w:rPr>
          <w:color w:val="000000"/>
        </w:rPr>
        <w:t xml:space="preserve"> por la Inspección Municipal de Guaduas.</w:t>
      </w:r>
    </w:p>
    <w:p w14:paraId="69506097" w14:textId="329F4602" w:rsidR="00256D95" w:rsidRPr="00F41B17" w:rsidRDefault="00256D95">
      <w:pPr>
        <w:pStyle w:val="Prrafodelista"/>
        <w:numPr>
          <w:ilvl w:val="0"/>
          <w:numId w:val="6"/>
        </w:numPr>
        <w:pBdr>
          <w:top w:val="nil"/>
          <w:left w:val="nil"/>
          <w:bottom w:val="nil"/>
          <w:right w:val="nil"/>
          <w:between w:val="nil"/>
        </w:pBdr>
        <w:spacing w:line="360" w:lineRule="auto"/>
        <w:ind w:right="112"/>
        <w:rPr>
          <w:color w:val="000000"/>
        </w:rPr>
      </w:pPr>
      <w:r w:rsidRPr="00F41B17">
        <w:rPr>
          <w:color w:val="000000"/>
        </w:rPr>
        <w:t xml:space="preserve">Respuesta emitida por la Corporación </w:t>
      </w:r>
      <w:r w:rsidR="000F198B" w:rsidRPr="00F41B17">
        <w:rPr>
          <w:color w:val="000000"/>
        </w:rPr>
        <w:t>Autónoma</w:t>
      </w:r>
      <w:r w:rsidRPr="00F41B17">
        <w:rPr>
          <w:color w:val="000000"/>
        </w:rPr>
        <w:t xml:space="preserve"> Regional CAR, con fecha del 30 de junio de 2020.</w:t>
      </w:r>
    </w:p>
    <w:p w14:paraId="17E8B968" w14:textId="1154C657" w:rsidR="00256D95" w:rsidRPr="00F41B17" w:rsidRDefault="00256D95">
      <w:pPr>
        <w:pStyle w:val="Prrafodelista"/>
        <w:numPr>
          <w:ilvl w:val="0"/>
          <w:numId w:val="6"/>
        </w:numPr>
        <w:pBdr>
          <w:top w:val="nil"/>
          <w:left w:val="nil"/>
          <w:bottom w:val="nil"/>
          <w:right w:val="nil"/>
          <w:between w:val="nil"/>
        </w:pBdr>
        <w:spacing w:line="360" w:lineRule="auto"/>
        <w:ind w:right="112"/>
        <w:rPr>
          <w:color w:val="000000"/>
        </w:rPr>
      </w:pPr>
      <w:r w:rsidRPr="00F41B17">
        <w:rPr>
          <w:color w:val="000000"/>
        </w:rPr>
        <w:t xml:space="preserve">Acta de visita practicada por la </w:t>
      </w:r>
      <w:r w:rsidR="000F198B" w:rsidRPr="00F41B17">
        <w:rPr>
          <w:color w:val="000000"/>
        </w:rPr>
        <w:t>Personería</w:t>
      </w:r>
      <w:r w:rsidRPr="00F41B17">
        <w:rPr>
          <w:color w:val="000000"/>
        </w:rPr>
        <w:t xml:space="preserve"> Municipal DE Guaduas, del 20 de marzo de 2020.</w:t>
      </w:r>
    </w:p>
    <w:p w14:paraId="1E2B1DCA" w14:textId="1172AA19" w:rsidR="00256D95" w:rsidRPr="00F41B17" w:rsidRDefault="00256D95">
      <w:pPr>
        <w:pStyle w:val="Prrafodelista"/>
        <w:numPr>
          <w:ilvl w:val="0"/>
          <w:numId w:val="6"/>
        </w:numPr>
        <w:pBdr>
          <w:top w:val="nil"/>
          <w:left w:val="nil"/>
          <w:bottom w:val="nil"/>
          <w:right w:val="nil"/>
          <w:between w:val="nil"/>
        </w:pBdr>
        <w:spacing w:line="360" w:lineRule="auto"/>
        <w:ind w:right="112"/>
        <w:rPr>
          <w:color w:val="000000"/>
        </w:rPr>
      </w:pPr>
      <w:r w:rsidRPr="00F41B17">
        <w:rPr>
          <w:color w:val="000000"/>
        </w:rPr>
        <w:t xml:space="preserve">Respuesta emitida por el </w:t>
      </w:r>
      <w:proofErr w:type="gramStart"/>
      <w:r w:rsidRPr="00F41B17">
        <w:rPr>
          <w:color w:val="000000"/>
        </w:rPr>
        <w:t>Secretario</w:t>
      </w:r>
      <w:proofErr w:type="gramEnd"/>
      <w:r w:rsidR="000F198B" w:rsidRPr="00F41B17">
        <w:rPr>
          <w:color w:val="000000"/>
        </w:rPr>
        <w:t xml:space="preserve"> </w:t>
      </w:r>
      <w:r w:rsidRPr="00F41B17">
        <w:rPr>
          <w:color w:val="000000"/>
        </w:rPr>
        <w:t>de Planeación Municipal del municipio</w:t>
      </w:r>
      <w:r w:rsidR="000F198B" w:rsidRPr="00F41B17">
        <w:rPr>
          <w:color w:val="000000"/>
        </w:rPr>
        <w:t xml:space="preserve"> </w:t>
      </w:r>
      <w:r w:rsidRPr="00F41B17">
        <w:rPr>
          <w:color w:val="000000"/>
        </w:rPr>
        <w:t>de Guaduas, con</w:t>
      </w:r>
      <w:r w:rsidR="000F198B" w:rsidRPr="00F41B17">
        <w:rPr>
          <w:color w:val="000000"/>
        </w:rPr>
        <w:t xml:space="preserve"> </w:t>
      </w:r>
      <w:r w:rsidRPr="00F41B17">
        <w:rPr>
          <w:color w:val="000000"/>
        </w:rPr>
        <w:t>fecha del 08 de marzo de 2024.</w:t>
      </w:r>
    </w:p>
    <w:p w14:paraId="60FDE2D0" w14:textId="3F604192" w:rsidR="00256D95" w:rsidRPr="00F41B17" w:rsidRDefault="00256D95">
      <w:pPr>
        <w:pStyle w:val="Prrafodelista"/>
        <w:numPr>
          <w:ilvl w:val="0"/>
          <w:numId w:val="6"/>
        </w:numPr>
        <w:pBdr>
          <w:top w:val="nil"/>
          <w:left w:val="nil"/>
          <w:bottom w:val="nil"/>
          <w:right w:val="nil"/>
          <w:between w:val="nil"/>
        </w:pBdr>
        <w:spacing w:line="360" w:lineRule="auto"/>
        <w:ind w:right="112"/>
        <w:rPr>
          <w:color w:val="000000"/>
        </w:rPr>
      </w:pPr>
      <w:r w:rsidRPr="00F41B17">
        <w:rPr>
          <w:color w:val="000000"/>
        </w:rPr>
        <w:t>Respuesta emitida po</w:t>
      </w:r>
      <w:r w:rsidR="000F198B" w:rsidRPr="00F41B17">
        <w:rPr>
          <w:color w:val="000000"/>
        </w:rPr>
        <w:t>r</w:t>
      </w:r>
      <w:r w:rsidRPr="00F41B17">
        <w:rPr>
          <w:color w:val="000000"/>
        </w:rPr>
        <w:t xml:space="preserve"> el </w:t>
      </w:r>
      <w:proofErr w:type="gramStart"/>
      <w:r w:rsidRPr="00F41B17">
        <w:rPr>
          <w:color w:val="000000"/>
        </w:rPr>
        <w:t>Secretario</w:t>
      </w:r>
      <w:proofErr w:type="gramEnd"/>
      <w:r w:rsidRPr="00F41B17">
        <w:rPr>
          <w:color w:val="000000"/>
        </w:rPr>
        <w:t xml:space="preserve"> de Agricultura y Medio Ambiente del municipio de Guaduas, de fecha 11 de junio de 2020.</w:t>
      </w:r>
    </w:p>
    <w:p w14:paraId="11B5D692" w14:textId="46CDB1BB" w:rsidR="00256D95" w:rsidRPr="00F41B17" w:rsidRDefault="00256D95">
      <w:pPr>
        <w:pStyle w:val="Prrafodelista"/>
        <w:numPr>
          <w:ilvl w:val="0"/>
          <w:numId w:val="6"/>
        </w:numPr>
        <w:pBdr>
          <w:top w:val="nil"/>
          <w:left w:val="nil"/>
          <w:bottom w:val="nil"/>
          <w:right w:val="nil"/>
          <w:between w:val="nil"/>
        </w:pBdr>
        <w:spacing w:line="360" w:lineRule="auto"/>
        <w:ind w:right="112"/>
        <w:rPr>
          <w:color w:val="000000"/>
        </w:rPr>
      </w:pPr>
      <w:r w:rsidRPr="00F41B17">
        <w:rPr>
          <w:color w:val="000000"/>
        </w:rPr>
        <w:t xml:space="preserve">Informe </w:t>
      </w:r>
      <w:r w:rsidR="000F198B" w:rsidRPr="00F41B17">
        <w:rPr>
          <w:color w:val="000000"/>
        </w:rPr>
        <w:t>Técnico</w:t>
      </w:r>
      <w:r w:rsidRPr="00F41B17">
        <w:rPr>
          <w:color w:val="000000"/>
        </w:rPr>
        <w:t xml:space="preserve"> No. 026, elaborado por el </w:t>
      </w:r>
      <w:proofErr w:type="gramStart"/>
      <w:r w:rsidRPr="00F41B17">
        <w:rPr>
          <w:color w:val="000000"/>
        </w:rPr>
        <w:t>Secretario</w:t>
      </w:r>
      <w:proofErr w:type="gramEnd"/>
      <w:r w:rsidR="000F198B" w:rsidRPr="00F41B17">
        <w:rPr>
          <w:color w:val="000000"/>
        </w:rPr>
        <w:t xml:space="preserve"> </w:t>
      </w:r>
      <w:r w:rsidRPr="00F41B17">
        <w:rPr>
          <w:color w:val="000000"/>
        </w:rPr>
        <w:t xml:space="preserve">de Gobierno y Desarrollo Social del </w:t>
      </w:r>
      <w:r w:rsidRPr="00F41B17">
        <w:rPr>
          <w:color w:val="000000"/>
        </w:rPr>
        <w:lastRenderedPageBreak/>
        <w:t>municipio de Guaduas, de fecha 22 de mayo de 2020</w:t>
      </w:r>
      <w:r w:rsidR="000F198B" w:rsidRPr="00F41B17">
        <w:rPr>
          <w:color w:val="000000"/>
        </w:rPr>
        <w:t>.</w:t>
      </w:r>
    </w:p>
    <w:p w14:paraId="52108305" w14:textId="5C2840A1" w:rsidR="000F198B" w:rsidRPr="00F41B17" w:rsidRDefault="000F198B">
      <w:pPr>
        <w:pStyle w:val="Prrafodelista"/>
        <w:numPr>
          <w:ilvl w:val="0"/>
          <w:numId w:val="6"/>
        </w:numPr>
        <w:pBdr>
          <w:top w:val="nil"/>
          <w:left w:val="nil"/>
          <w:bottom w:val="nil"/>
          <w:right w:val="nil"/>
          <w:between w:val="nil"/>
        </w:pBdr>
        <w:spacing w:line="360" w:lineRule="auto"/>
        <w:ind w:right="112"/>
        <w:rPr>
          <w:color w:val="000000"/>
        </w:rPr>
      </w:pPr>
      <w:r w:rsidRPr="00F41B17">
        <w:rPr>
          <w:color w:val="000000"/>
        </w:rPr>
        <w:t>Informe de Auditoria por contingencia de derrame de petróleo, elaborado por el señor Jaime Alexander Franco Pedraza de la empresa Asesorías y Gestiones Ambientales</w:t>
      </w:r>
    </w:p>
    <w:p w14:paraId="4FDA2C2C" w14:textId="1B7FF3C6" w:rsidR="000F198B" w:rsidRPr="00F41B17" w:rsidRDefault="000F198B">
      <w:pPr>
        <w:pStyle w:val="Prrafodelista"/>
        <w:numPr>
          <w:ilvl w:val="0"/>
          <w:numId w:val="6"/>
        </w:numPr>
        <w:pBdr>
          <w:top w:val="nil"/>
          <w:left w:val="nil"/>
          <w:bottom w:val="nil"/>
          <w:right w:val="nil"/>
          <w:between w:val="nil"/>
        </w:pBdr>
        <w:spacing w:line="360" w:lineRule="auto"/>
        <w:ind w:right="112"/>
        <w:rPr>
          <w:color w:val="000000"/>
        </w:rPr>
      </w:pPr>
      <w:r w:rsidRPr="00F41B17">
        <w:rPr>
          <w:color w:val="000000"/>
        </w:rPr>
        <w:t>Informe Técnico DRBM No. 0312 elaborado por la Corporación Autónoma Regional de Cundinamarca CAR, de fecha 09 de junio de 2022.</w:t>
      </w:r>
    </w:p>
    <w:p w14:paraId="7C1A8222" w14:textId="77777777" w:rsidR="000F198B" w:rsidRDefault="000F198B" w:rsidP="007C3E90">
      <w:pPr>
        <w:pStyle w:val="Prrafodelista"/>
        <w:pBdr>
          <w:top w:val="nil"/>
          <w:left w:val="nil"/>
          <w:bottom w:val="nil"/>
          <w:right w:val="nil"/>
          <w:between w:val="nil"/>
        </w:pBdr>
        <w:spacing w:line="360" w:lineRule="auto"/>
        <w:ind w:left="720" w:right="112" w:firstLine="0"/>
        <w:rPr>
          <w:color w:val="000000"/>
        </w:rPr>
      </w:pPr>
    </w:p>
    <w:p w14:paraId="3013FABD" w14:textId="77777777" w:rsidR="0029786D" w:rsidRDefault="0029786D" w:rsidP="007C3E90">
      <w:pPr>
        <w:pStyle w:val="Prrafodelista"/>
        <w:pBdr>
          <w:top w:val="nil"/>
          <w:left w:val="nil"/>
          <w:bottom w:val="nil"/>
          <w:right w:val="nil"/>
          <w:between w:val="nil"/>
        </w:pBdr>
        <w:spacing w:line="360" w:lineRule="auto"/>
        <w:ind w:left="720" w:right="112" w:firstLine="0"/>
        <w:rPr>
          <w:color w:val="000000"/>
        </w:rPr>
      </w:pPr>
    </w:p>
    <w:p w14:paraId="1A402D4A" w14:textId="77777777" w:rsidR="0029786D" w:rsidRPr="00F41B17" w:rsidRDefault="0029786D" w:rsidP="007C3E90">
      <w:pPr>
        <w:pStyle w:val="Prrafodelista"/>
        <w:pBdr>
          <w:top w:val="nil"/>
          <w:left w:val="nil"/>
          <w:bottom w:val="nil"/>
          <w:right w:val="nil"/>
          <w:between w:val="nil"/>
        </w:pBdr>
        <w:spacing w:line="360" w:lineRule="auto"/>
        <w:ind w:left="720" w:right="112" w:firstLine="0"/>
        <w:rPr>
          <w:color w:val="000000"/>
        </w:rPr>
      </w:pPr>
    </w:p>
    <w:p w14:paraId="30778174" w14:textId="697DB80D" w:rsidR="00D314D0" w:rsidRPr="00F41B17" w:rsidRDefault="00000000" w:rsidP="002A2078">
      <w:pPr>
        <w:spacing w:line="360" w:lineRule="auto"/>
        <w:ind w:left="962" w:right="115"/>
        <w:jc w:val="center"/>
        <w:rPr>
          <w:rFonts w:ascii="Arial" w:eastAsia="Arial" w:hAnsi="Arial" w:cs="Arial"/>
          <w:b/>
          <w:bCs/>
          <w:u w:val="single"/>
        </w:rPr>
      </w:pPr>
      <w:r w:rsidRPr="00F41B17">
        <w:rPr>
          <w:rFonts w:ascii="Arial" w:eastAsia="Arial" w:hAnsi="Arial" w:cs="Arial"/>
          <w:b/>
          <w:bCs/>
          <w:u w:val="single"/>
        </w:rPr>
        <w:t>CAPÍTULO V</w:t>
      </w:r>
      <w:r w:rsidR="00B0535D" w:rsidRPr="00F41B17">
        <w:rPr>
          <w:rFonts w:ascii="Arial" w:eastAsia="Arial" w:hAnsi="Arial" w:cs="Arial"/>
          <w:b/>
          <w:bCs/>
          <w:u w:val="single"/>
        </w:rPr>
        <w:t>II</w:t>
      </w:r>
      <w:r w:rsidRPr="00F41B17">
        <w:rPr>
          <w:rFonts w:ascii="Arial" w:eastAsia="Arial" w:hAnsi="Arial" w:cs="Arial"/>
          <w:b/>
          <w:bCs/>
          <w:u w:val="single"/>
        </w:rPr>
        <w:t xml:space="preserve"> </w:t>
      </w:r>
    </w:p>
    <w:p w14:paraId="4960527F" w14:textId="552015EF" w:rsidR="00C12BEC" w:rsidRPr="00F41B17" w:rsidRDefault="00000000" w:rsidP="002A2078">
      <w:pPr>
        <w:spacing w:line="360" w:lineRule="auto"/>
        <w:ind w:left="962" w:right="115"/>
        <w:jc w:val="center"/>
        <w:rPr>
          <w:rFonts w:ascii="Arial" w:eastAsia="Arial" w:hAnsi="Arial" w:cs="Arial"/>
          <w:b/>
          <w:bCs/>
          <w:u w:val="single"/>
        </w:rPr>
      </w:pPr>
      <w:r w:rsidRPr="00F41B17">
        <w:rPr>
          <w:rFonts w:ascii="Arial" w:eastAsia="Arial" w:hAnsi="Arial" w:cs="Arial"/>
          <w:b/>
          <w:bCs/>
          <w:u w:val="single"/>
        </w:rPr>
        <w:t>MEDIOS DE PRUEBA</w:t>
      </w:r>
    </w:p>
    <w:p w14:paraId="3DC8773B" w14:textId="77777777" w:rsidR="00414078" w:rsidRPr="00F41B17" w:rsidRDefault="00414078" w:rsidP="002A2078">
      <w:pPr>
        <w:spacing w:line="360" w:lineRule="auto"/>
        <w:ind w:left="962" w:right="115"/>
        <w:jc w:val="center"/>
        <w:rPr>
          <w:rFonts w:ascii="Arial" w:eastAsia="Arial" w:hAnsi="Arial" w:cs="Arial"/>
          <w:b/>
          <w:bCs/>
          <w:u w:val="single"/>
        </w:rPr>
      </w:pPr>
    </w:p>
    <w:p w14:paraId="0F49BC3D" w14:textId="77777777" w:rsidR="00C12BEC" w:rsidRPr="00F41B17" w:rsidRDefault="00000000" w:rsidP="002A2078">
      <w:pPr>
        <w:pBdr>
          <w:top w:val="nil"/>
          <w:left w:val="nil"/>
          <w:bottom w:val="nil"/>
          <w:right w:val="nil"/>
          <w:between w:val="nil"/>
        </w:pBdr>
        <w:spacing w:line="360" w:lineRule="auto"/>
        <w:ind w:left="242"/>
        <w:rPr>
          <w:rFonts w:ascii="Arial" w:eastAsia="Arial" w:hAnsi="Arial" w:cs="Arial"/>
          <w:color w:val="000000"/>
        </w:rPr>
      </w:pPr>
      <w:r w:rsidRPr="00F41B17">
        <w:rPr>
          <w:rFonts w:ascii="Arial" w:eastAsia="Arial" w:hAnsi="Arial" w:cs="Arial"/>
          <w:color w:val="000000"/>
        </w:rPr>
        <w:t>Solicito respetuosamente se decreten como pruebas las siguientes:</w:t>
      </w:r>
    </w:p>
    <w:p w14:paraId="08996E01" w14:textId="77777777" w:rsidR="00414078" w:rsidRPr="00F41B17" w:rsidRDefault="00414078" w:rsidP="002A2078">
      <w:pPr>
        <w:pBdr>
          <w:top w:val="nil"/>
          <w:left w:val="nil"/>
          <w:bottom w:val="nil"/>
          <w:right w:val="nil"/>
          <w:between w:val="nil"/>
        </w:pBdr>
        <w:spacing w:line="360" w:lineRule="auto"/>
        <w:ind w:left="242"/>
        <w:rPr>
          <w:rFonts w:ascii="Arial" w:eastAsia="Arial" w:hAnsi="Arial" w:cs="Arial"/>
          <w:color w:val="000000"/>
        </w:rPr>
      </w:pPr>
    </w:p>
    <w:p w14:paraId="73B6E37B" w14:textId="77777777" w:rsidR="00C12BEC" w:rsidRPr="00F41B17" w:rsidRDefault="00000000" w:rsidP="002A2078">
      <w:pPr>
        <w:pStyle w:val="Ttulo1"/>
        <w:numPr>
          <w:ilvl w:val="0"/>
          <w:numId w:val="3"/>
        </w:numPr>
        <w:tabs>
          <w:tab w:val="left" w:pos="949"/>
          <w:tab w:val="left" w:pos="950"/>
        </w:tabs>
        <w:spacing w:line="360" w:lineRule="auto"/>
        <w:ind w:left="851" w:hanging="567"/>
        <w:rPr>
          <w:rFonts w:ascii="Arial" w:eastAsia="Arial" w:hAnsi="Arial" w:cs="Arial"/>
          <w:sz w:val="22"/>
          <w:szCs w:val="22"/>
        </w:rPr>
      </w:pPr>
      <w:r w:rsidRPr="00F41B17">
        <w:rPr>
          <w:rFonts w:ascii="Arial" w:eastAsia="Arial" w:hAnsi="Arial" w:cs="Arial"/>
          <w:sz w:val="22"/>
          <w:szCs w:val="22"/>
        </w:rPr>
        <w:t>DOCUMENTALES</w:t>
      </w:r>
    </w:p>
    <w:p w14:paraId="68831295" w14:textId="77777777" w:rsidR="00414078" w:rsidRPr="00F41B17" w:rsidRDefault="00414078" w:rsidP="002A2078">
      <w:pPr>
        <w:pStyle w:val="Ttulo1"/>
        <w:tabs>
          <w:tab w:val="left" w:pos="949"/>
          <w:tab w:val="left" w:pos="950"/>
        </w:tabs>
        <w:spacing w:line="360" w:lineRule="auto"/>
        <w:ind w:left="602"/>
        <w:rPr>
          <w:rFonts w:ascii="Arial" w:eastAsia="Arial" w:hAnsi="Arial" w:cs="Arial"/>
          <w:sz w:val="22"/>
          <w:szCs w:val="22"/>
        </w:rPr>
      </w:pPr>
    </w:p>
    <w:p w14:paraId="7B7B8D0F" w14:textId="0080A2C3" w:rsidR="002205BB" w:rsidRPr="00F41B17" w:rsidRDefault="002205BB" w:rsidP="002A2078">
      <w:pPr>
        <w:numPr>
          <w:ilvl w:val="1"/>
          <w:numId w:val="3"/>
        </w:numPr>
        <w:pBdr>
          <w:top w:val="nil"/>
          <w:left w:val="nil"/>
          <w:bottom w:val="nil"/>
          <w:right w:val="nil"/>
          <w:between w:val="nil"/>
        </w:pBdr>
        <w:tabs>
          <w:tab w:val="left" w:pos="962"/>
        </w:tabs>
        <w:spacing w:line="360" w:lineRule="auto"/>
        <w:ind w:left="961" w:right="115"/>
        <w:jc w:val="both"/>
        <w:rPr>
          <w:rFonts w:ascii="Arial" w:hAnsi="Arial" w:cs="Arial"/>
        </w:rPr>
      </w:pPr>
      <w:r w:rsidRPr="00F41B17">
        <w:rPr>
          <w:rFonts w:ascii="Arial" w:eastAsia="Arial" w:hAnsi="Arial" w:cs="Arial"/>
          <w:color w:val="000000"/>
        </w:rPr>
        <w:t>Copia de la Póliza Auto Colectivo Pesados 022445431/68, con su respectivo condicionado particular y general.</w:t>
      </w:r>
    </w:p>
    <w:p w14:paraId="6B38D52D" w14:textId="4A09F7FD" w:rsidR="00C12BEC" w:rsidRPr="00F41B17" w:rsidRDefault="00000000" w:rsidP="002A2078">
      <w:pPr>
        <w:numPr>
          <w:ilvl w:val="1"/>
          <w:numId w:val="3"/>
        </w:numPr>
        <w:pBdr>
          <w:top w:val="nil"/>
          <w:left w:val="nil"/>
          <w:bottom w:val="nil"/>
          <w:right w:val="nil"/>
          <w:between w:val="nil"/>
        </w:pBdr>
        <w:tabs>
          <w:tab w:val="left" w:pos="962"/>
        </w:tabs>
        <w:spacing w:line="360" w:lineRule="auto"/>
        <w:ind w:left="961" w:right="115"/>
        <w:jc w:val="both"/>
        <w:rPr>
          <w:rFonts w:ascii="Arial" w:hAnsi="Arial" w:cs="Arial"/>
        </w:rPr>
      </w:pPr>
      <w:r w:rsidRPr="00F41B17">
        <w:rPr>
          <w:rFonts w:ascii="Arial" w:eastAsia="Arial" w:hAnsi="Arial" w:cs="Arial"/>
          <w:color w:val="000000"/>
        </w:rPr>
        <w:t xml:space="preserve">Copia de la Póliza </w:t>
      </w:r>
      <w:r w:rsidR="002205BB" w:rsidRPr="00F41B17">
        <w:rPr>
          <w:rFonts w:ascii="Arial" w:eastAsia="Arial" w:hAnsi="Arial" w:cs="Arial"/>
          <w:color w:val="000000"/>
        </w:rPr>
        <w:t>de R.C. Hidrocarburos 022650430 / 0, con su respectivo condicionado particular y general.</w:t>
      </w:r>
    </w:p>
    <w:p w14:paraId="0C8E2E70" w14:textId="77777777" w:rsidR="00414078" w:rsidRPr="00F41B17" w:rsidRDefault="00414078" w:rsidP="002A2078">
      <w:pPr>
        <w:pBdr>
          <w:top w:val="nil"/>
          <w:left w:val="nil"/>
          <w:bottom w:val="nil"/>
          <w:right w:val="nil"/>
          <w:between w:val="nil"/>
        </w:pBdr>
        <w:tabs>
          <w:tab w:val="left" w:pos="962"/>
        </w:tabs>
        <w:spacing w:line="360" w:lineRule="auto"/>
        <w:ind w:left="961" w:right="115"/>
        <w:jc w:val="both"/>
        <w:rPr>
          <w:rFonts w:ascii="Arial" w:hAnsi="Arial" w:cs="Arial"/>
        </w:rPr>
      </w:pPr>
    </w:p>
    <w:p w14:paraId="6B23A6DA" w14:textId="77777777" w:rsidR="00C12BEC" w:rsidRPr="00F41B17" w:rsidRDefault="00000000" w:rsidP="002A2078">
      <w:pPr>
        <w:pStyle w:val="Ttulo1"/>
        <w:numPr>
          <w:ilvl w:val="0"/>
          <w:numId w:val="3"/>
        </w:numPr>
        <w:tabs>
          <w:tab w:val="left" w:pos="949"/>
          <w:tab w:val="left" w:pos="950"/>
        </w:tabs>
        <w:spacing w:line="360" w:lineRule="auto"/>
        <w:rPr>
          <w:rFonts w:ascii="Arial" w:eastAsia="Arial" w:hAnsi="Arial" w:cs="Arial"/>
          <w:sz w:val="22"/>
          <w:szCs w:val="22"/>
        </w:rPr>
      </w:pPr>
      <w:r w:rsidRPr="00F41B17">
        <w:rPr>
          <w:rFonts w:ascii="Arial" w:eastAsia="Arial" w:hAnsi="Arial" w:cs="Arial"/>
          <w:sz w:val="22"/>
          <w:szCs w:val="22"/>
        </w:rPr>
        <w:t>INTERROGATORIO DE PARTE.</w:t>
      </w:r>
    </w:p>
    <w:p w14:paraId="3D1C65D2" w14:textId="77777777" w:rsidR="00414078" w:rsidRPr="00F41B17" w:rsidRDefault="00414078" w:rsidP="002A2078">
      <w:pPr>
        <w:pStyle w:val="Ttulo1"/>
        <w:tabs>
          <w:tab w:val="left" w:pos="949"/>
          <w:tab w:val="left" w:pos="950"/>
        </w:tabs>
        <w:spacing w:line="360" w:lineRule="auto"/>
        <w:ind w:left="950"/>
        <w:rPr>
          <w:rFonts w:ascii="Arial" w:eastAsia="Arial" w:hAnsi="Arial" w:cs="Arial"/>
          <w:sz w:val="22"/>
          <w:szCs w:val="22"/>
        </w:rPr>
      </w:pPr>
    </w:p>
    <w:p w14:paraId="30097FD3" w14:textId="601C695D" w:rsidR="002628C4" w:rsidRPr="00F41B17" w:rsidRDefault="00000000" w:rsidP="00100CAF">
      <w:pPr>
        <w:numPr>
          <w:ilvl w:val="1"/>
          <w:numId w:val="3"/>
        </w:numPr>
        <w:pBdr>
          <w:top w:val="nil"/>
          <w:left w:val="nil"/>
          <w:bottom w:val="nil"/>
          <w:right w:val="nil"/>
          <w:between w:val="nil"/>
        </w:pBdr>
        <w:tabs>
          <w:tab w:val="left" w:pos="962"/>
        </w:tabs>
        <w:spacing w:line="360" w:lineRule="auto"/>
        <w:ind w:right="112"/>
        <w:jc w:val="both"/>
        <w:rPr>
          <w:rFonts w:ascii="Arial" w:hAnsi="Arial" w:cs="Arial"/>
        </w:rPr>
      </w:pPr>
      <w:r w:rsidRPr="00F41B17">
        <w:rPr>
          <w:rFonts w:ascii="Arial" w:eastAsia="Arial" w:hAnsi="Arial" w:cs="Arial"/>
          <w:color w:val="000000"/>
        </w:rPr>
        <w:t xml:space="preserve">Comedidamente solicito se cite para que absuelva interrogatorio de parte </w:t>
      </w:r>
      <w:r w:rsidR="00573F4F" w:rsidRPr="00F41B17">
        <w:rPr>
          <w:rFonts w:ascii="Arial" w:eastAsia="Arial" w:hAnsi="Arial" w:cs="Arial"/>
          <w:color w:val="000000"/>
        </w:rPr>
        <w:t>al señor</w:t>
      </w:r>
      <w:r w:rsidRPr="00F41B17">
        <w:rPr>
          <w:rFonts w:ascii="Arial" w:eastAsia="Arial" w:hAnsi="Arial" w:cs="Arial"/>
          <w:color w:val="000000"/>
        </w:rPr>
        <w:t xml:space="preserve"> </w:t>
      </w:r>
      <w:r w:rsidR="002205BB" w:rsidRPr="00F41B17">
        <w:rPr>
          <w:rFonts w:ascii="Arial" w:eastAsia="Arial" w:hAnsi="Arial" w:cs="Arial"/>
          <w:b/>
          <w:color w:val="000000"/>
        </w:rPr>
        <w:t>MARCO ANTONIO NIETO ACUÑA</w:t>
      </w:r>
      <w:r w:rsidRPr="00F41B17">
        <w:rPr>
          <w:rFonts w:ascii="Arial" w:eastAsia="Arial" w:hAnsi="Arial" w:cs="Arial"/>
          <w:b/>
          <w:color w:val="000000"/>
        </w:rPr>
        <w:t xml:space="preserve"> </w:t>
      </w:r>
      <w:r w:rsidRPr="00F41B17">
        <w:rPr>
          <w:rFonts w:ascii="Arial" w:eastAsia="Arial" w:hAnsi="Arial" w:cs="Arial"/>
          <w:color w:val="000000"/>
        </w:rPr>
        <w:t xml:space="preserve">en su calidad de Demandante, a fin de que conteste el cuestionario que se le formulará frente a los hechos de la demanda, de la contestación, y en general, de todos los argumentos de hecho y de derecho expuestos en este litigio. </w:t>
      </w:r>
      <w:r w:rsidR="00573F4F" w:rsidRPr="00F41B17">
        <w:rPr>
          <w:rFonts w:ascii="Arial" w:eastAsia="Arial" w:hAnsi="Arial" w:cs="Arial"/>
          <w:color w:val="000000"/>
        </w:rPr>
        <w:t xml:space="preserve">El señor </w:t>
      </w:r>
      <w:r w:rsidR="002205BB" w:rsidRPr="00F41B17">
        <w:rPr>
          <w:rFonts w:ascii="Arial" w:eastAsia="Arial" w:hAnsi="Arial" w:cs="Arial"/>
          <w:color w:val="000000"/>
        </w:rPr>
        <w:t>Nieto Acuña</w:t>
      </w:r>
      <w:r w:rsidRPr="00F41B17">
        <w:rPr>
          <w:rFonts w:ascii="Arial" w:eastAsia="Arial" w:hAnsi="Arial" w:cs="Arial"/>
          <w:color w:val="000000"/>
        </w:rPr>
        <w:t xml:space="preserve"> podrá ser </w:t>
      </w:r>
      <w:r w:rsidR="002205BB" w:rsidRPr="00F41B17">
        <w:rPr>
          <w:rFonts w:ascii="Arial" w:eastAsia="Arial" w:hAnsi="Arial" w:cs="Arial"/>
          <w:color w:val="000000"/>
        </w:rPr>
        <w:t xml:space="preserve">notificado a través del </w:t>
      </w:r>
      <w:r w:rsidRPr="00F41B17">
        <w:rPr>
          <w:rFonts w:ascii="Arial" w:eastAsia="Arial" w:hAnsi="Arial" w:cs="Arial"/>
          <w:color w:val="000000"/>
        </w:rPr>
        <w:t xml:space="preserve">correo </w:t>
      </w:r>
      <w:r w:rsidR="00573F4F" w:rsidRPr="00F41B17">
        <w:rPr>
          <w:rFonts w:ascii="Arial" w:eastAsia="Arial" w:hAnsi="Arial" w:cs="Arial"/>
          <w:color w:val="000000"/>
        </w:rPr>
        <w:t>electrónico:</w:t>
      </w:r>
      <w:r w:rsidR="00573F4F" w:rsidRPr="00F41B17">
        <w:rPr>
          <w:rFonts w:ascii="Arial" w:hAnsi="Arial" w:cs="Arial"/>
        </w:rPr>
        <w:t xml:space="preserve"> </w:t>
      </w:r>
      <w:hyperlink r:id="rId14" w:history="1">
        <w:r w:rsidR="00100CAF" w:rsidRPr="00F41B17">
          <w:rPr>
            <w:rStyle w:val="Hipervnculo"/>
            <w:rFonts w:ascii="Arial" w:hAnsi="Arial" w:cs="Arial"/>
          </w:rPr>
          <w:t>marcoantonionieto.123@outlook.es</w:t>
        </w:r>
      </w:hyperlink>
      <w:r w:rsidR="00100CAF" w:rsidRPr="00F41B17">
        <w:rPr>
          <w:rStyle w:val="Hipervnculo"/>
          <w:rFonts w:ascii="Arial" w:hAnsi="Arial" w:cs="Arial"/>
        </w:rPr>
        <w:t xml:space="preserve"> </w:t>
      </w:r>
      <w:r w:rsidR="00100CAF" w:rsidRPr="00F41B17">
        <w:rPr>
          <w:rStyle w:val="Hipervnculo"/>
          <w:rFonts w:ascii="Arial" w:hAnsi="Arial" w:cs="Arial"/>
          <w:color w:val="auto"/>
          <w:u w:val="none"/>
        </w:rPr>
        <w:t>o por intermedio de su apoderado.</w:t>
      </w:r>
      <w:r w:rsidR="00573F4F" w:rsidRPr="00F41B17">
        <w:rPr>
          <w:rFonts w:ascii="Arial" w:hAnsi="Arial" w:cs="Arial"/>
        </w:rPr>
        <w:t xml:space="preserve"> </w:t>
      </w:r>
    </w:p>
    <w:p w14:paraId="6AD1535B" w14:textId="77777777" w:rsidR="00573F4F" w:rsidRPr="00F41B17" w:rsidRDefault="00573F4F" w:rsidP="002A2078">
      <w:pPr>
        <w:pBdr>
          <w:top w:val="nil"/>
          <w:left w:val="nil"/>
          <w:bottom w:val="nil"/>
          <w:right w:val="nil"/>
          <w:between w:val="nil"/>
        </w:pBdr>
        <w:tabs>
          <w:tab w:val="left" w:pos="962"/>
        </w:tabs>
        <w:spacing w:line="360" w:lineRule="auto"/>
        <w:ind w:left="962" w:right="112"/>
        <w:jc w:val="both"/>
        <w:rPr>
          <w:rFonts w:ascii="Arial" w:eastAsia="Arial" w:hAnsi="Arial" w:cs="Arial"/>
          <w:color w:val="000000"/>
        </w:rPr>
      </w:pPr>
    </w:p>
    <w:p w14:paraId="35EB372E" w14:textId="5AC421C2" w:rsidR="00573F4F" w:rsidRPr="00F41B17" w:rsidRDefault="00573F4F" w:rsidP="002A2078">
      <w:pPr>
        <w:numPr>
          <w:ilvl w:val="1"/>
          <w:numId w:val="3"/>
        </w:numPr>
        <w:pBdr>
          <w:top w:val="nil"/>
          <w:left w:val="nil"/>
          <w:bottom w:val="nil"/>
          <w:right w:val="nil"/>
          <w:between w:val="nil"/>
        </w:pBdr>
        <w:tabs>
          <w:tab w:val="left" w:pos="962"/>
        </w:tabs>
        <w:spacing w:line="360" w:lineRule="auto"/>
        <w:ind w:right="112"/>
        <w:jc w:val="both"/>
        <w:rPr>
          <w:rFonts w:ascii="Arial" w:eastAsia="Arial" w:hAnsi="Arial" w:cs="Arial"/>
          <w:color w:val="000000"/>
        </w:rPr>
      </w:pPr>
      <w:r w:rsidRPr="00F41B17">
        <w:rPr>
          <w:rFonts w:ascii="Arial" w:eastAsia="Arial" w:hAnsi="Arial" w:cs="Arial"/>
          <w:color w:val="000000"/>
        </w:rPr>
        <w:t xml:space="preserve">Comedidamente solicito se cite para que absuelva interrogatorio de parte a la señora </w:t>
      </w:r>
      <w:r w:rsidR="00100CAF" w:rsidRPr="00F41B17">
        <w:rPr>
          <w:rFonts w:ascii="Arial" w:eastAsia="Arial" w:hAnsi="Arial" w:cs="Arial"/>
          <w:b/>
          <w:color w:val="000000"/>
        </w:rPr>
        <w:t>YEIMY YORGETD VÁSQUEZ VARONA</w:t>
      </w:r>
      <w:r w:rsidRPr="00F41B17">
        <w:rPr>
          <w:rFonts w:ascii="Arial" w:eastAsia="Arial" w:hAnsi="Arial" w:cs="Arial"/>
          <w:b/>
          <w:color w:val="000000"/>
        </w:rPr>
        <w:t xml:space="preserve"> </w:t>
      </w:r>
      <w:r w:rsidRPr="00F41B17">
        <w:rPr>
          <w:rFonts w:ascii="Arial" w:eastAsia="Arial" w:hAnsi="Arial" w:cs="Arial"/>
          <w:color w:val="000000"/>
        </w:rPr>
        <w:t xml:space="preserve">en su calidad de Demandada, a fin de que conteste el cuestionario que se le formulará frente a los hechos de la demanda, de la contestación, y en general, de todos los argumentos de hecho y de derecho expuestos en este litigio. La señora </w:t>
      </w:r>
      <w:r w:rsidR="00100CAF" w:rsidRPr="00F41B17">
        <w:rPr>
          <w:rFonts w:ascii="Arial" w:eastAsia="Arial" w:hAnsi="Arial" w:cs="Arial"/>
          <w:color w:val="000000"/>
        </w:rPr>
        <w:t>Vásquez Varona</w:t>
      </w:r>
      <w:r w:rsidRPr="00F41B17">
        <w:rPr>
          <w:rFonts w:ascii="Arial" w:eastAsia="Arial" w:hAnsi="Arial" w:cs="Arial"/>
          <w:color w:val="000000"/>
        </w:rPr>
        <w:t xml:space="preserve"> podrá ser citad</w:t>
      </w:r>
      <w:r w:rsidR="00100CAF" w:rsidRPr="00F41B17">
        <w:rPr>
          <w:rFonts w:ascii="Arial" w:eastAsia="Arial" w:hAnsi="Arial" w:cs="Arial"/>
          <w:color w:val="000000"/>
        </w:rPr>
        <w:t>a</w:t>
      </w:r>
      <w:r w:rsidRPr="00F41B17">
        <w:rPr>
          <w:rFonts w:ascii="Arial" w:eastAsia="Arial" w:hAnsi="Arial" w:cs="Arial"/>
          <w:color w:val="000000"/>
        </w:rPr>
        <w:t xml:space="preserve"> en la </w:t>
      </w:r>
      <w:r w:rsidR="00100CAF" w:rsidRPr="00F41B17">
        <w:rPr>
          <w:rFonts w:ascii="Arial" w:eastAsia="Arial" w:hAnsi="Arial" w:cs="Arial"/>
          <w:color w:val="000000"/>
        </w:rPr>
        <w:t xml:space="preserve">calle 8 No. 100-102, casa 53, </w:t>
      </w:r>
      <w:r w:rsidR="00F41B17" w:rsidRPr="00F41B17">
        <w:rPr>
          <w:rFonts w:ascii="Arial" w:eastAsia="Arial" w:hAnsi="Arial" w:cs="Arial"/>
          <w:color w:val="000000"/>
        </w:rPr>
        <w:t>C</w:t>
      </w:r>
      <w:r w:rsidR="00100CAF" w:rsidRPr="00F41B17">
        <w:rPr>
          <w:rFonts w:ascii="Arial" w:eastAsia="Arial" w:hAnsi="Arial" w:cs="Arial"/>
          <w:color w:val="000000"/>
        </w:rPr>
        <w:t xml:space="preserve">ondominio </w:t>
      </w:r>
      <w:r w:rsidR="00F41B17" w:rsidRPr="00F41B17">
        <w:rPr>
          <w:rFonts w:ascii="Arial" w:eastAsia="Arial" w:hAnsi="Arial" w:cs="Arial"/>
          <w:color w:val="000000"/>
        </w:rPr>
        <w:t>A</w:t>
      </w:r>
      <w:r w:rsidR="00100CAF" w:rsidRPr="00F41B17">
        <w:rPr>
          <w:rFonts w:ascii="Arial" w:eastAsia="Arial" w:hAnsi="Arial" w:cs="Arial"/>
          <w:color w:val="000000"/>
        </w:rPr>
        <w:t xml:space="preserve">ltos de la </w:t>
      </w:r>
      <w:r w:rsidR="00F41B17" w:rsidRPr="00F41B17">
        <w:rPr>
          <w:rFonts w:ascii="Arial" w:eastAsia="Arial" w:hAnsi="Arial" w:cs="Arial"/>
          <w:color w:val="000000"/>
        </w:rPr>
        <w:t>P</w:t>
      </w:r>
      <w:r w:rsidR="00100CAF" w:rsidRPr="00F41B17">
        <w:rPr>
          <w:rFonts w:ascii="Arial" w:eastAsia="Arial" w:hAnsi="Arial" w:cs="Arial"/>
          <w:color w:val="000000"/>
        </w:rPr>
        <w:t>radera de la ciudad de Neiva - Huila</w:t>
      </w:r>
      <w:r w:rsidRPr="00F41B17">
        <w:rPr>
          <w:rFonts w:ascii="Arial" w:eastAsia="Arial" w:hAnsi="Arial" w:cs="Arial"/>
          <w:color w:val="000000"/>
        </w:rPr>
        <w:t>; y en el siguiente correo electrónico:</w:t>
      </w:r>
      <w:r w:rsidRPr="00F41B17">
        <w:rPr>
          <w:rFonts w:ascii="Arial" w:hAnsi="Arial" w:cs="Arial"/>
        </w:rPr>
        <w:t xml:space="preserve"> </w:t>
      </w:r>
      <w:hyperlink r:id="rId15" w:history="1">
        <w:r w:rsidR="00100CAF" w:rsidRPr="00F41B17">
          <w:rPr>
            <w:rStyle w:val="Hipervnculo"/>
            <w:rFonts w:ascii="Arial" w:hAnsi="Arial" w:cs="Arial"/>
          </w:rPr>
          <w:t>trasnportesmpl@hotmail.com</w:t>
        </w:r>
      </w:hyperlink>
      <w:r w:rsidRPr="00F41B17">
        <w:rPr>
          <w:rFonts w:ascii="Arial" w:hAnsi="Arial" w:cs="Arial"/>
        </w:rPr>
        <w:t xml:space="preserve"> </w:t>
      </w:r>
    </w:p>
    <w:p w14:paraId="26D111D6" w14:textId="77777777" w:rsidR="00100CAF" w:rsidRPr="00F41B17" w:rsidRDefault="00100CAF" w:rsidP="00100CAF">
      <w:pPr>
        <w:pStyle w:val="Prrafodelista"/>
        <w:rPr>
          <w:color w:val="000000"/>
        </w:rPr>
      </w:pPr>
    </w:p>
    <w:p w14:paraId="2BDC1AF8" w14:textId="77777777" w:rsidR="00100CAF" w:rsidRPr="00F41B17" w:rsidRDefault="00100CAF" w:rsidP="00100CAF">
      <w:pPr>
        <w:numPr>
          <w:ilvl w:val="1"/>
          <w:numId w:val="3"/>
        </w:numPr>
        <w:pBdr>
          <w:top w:val="nil"/>
          <w:left w:val="nil"/>
          <w:bottom w:val="nil"/>
          <w:right w:val="nil"/>
          <w:between w:val="nil"/>
        </w:pBdr>
        <w:tabs>
          <w:tab w:val="left" w:pos="962"/>
        </w:tabs>
        <w:spacing w:line="360" w:lineRule="auto"/>
        <w:ind w:right="112"/>
        <w:jc w:val="both"/>
        <w:rPr>
          <w:rFonts w:ascii="Arial" w:hAnsi="Arial" w:cs="Arial"/>
        </w:rPr>
      </w:pPr>
      <w:r w:rsidRPr="00F41B17">
        <w:rPr>
          <w:rFonts w:ascii="Arial" w:eastAsia="Arial" w:hAnsi="Arial" w:cs="Arial"/>
          <w:color w:val="000000"/>
        </w:rPr>
        <w:t xml:space="preserve">Comedidamente solicito se cite para que absuelva interrogatorio de parte al representante legal de </w:t>
      </w:r>
      <w:r w:rsidRPr="00F41B17">
        <w:rPr>
          <w:rFonts w:ascii="Arial" w:eastAsia="Arial" w:hAnsi="Arial" w:cs="Arial"/>
          <w:b/>
          <w:bCs/>
          <w:color w:val="000000"/>
        </w:rPr>
        <w:t>INVERTRAC S.A.</w:t>
      </w:r>
      <w:r w:rsidRPr="00F41B17">
        <w:rPr>
          <w:rFonts w:ascii="Arial" w:eastAsia="Arial" w:hAnsi="Arial" w:cs="Arial"/>
          <w:color w:val="000000"/>
        </w:rPr>
        <w:t xml:space="preserve"> en su calidad de demandada, a fin de que conteste el cuestionario que se le formulará frente a los hechos de la demanda, de la contestación, y en general, de todos los argumentos de hecho y de derecho expuestos en este litigio. El representante legal de la compañía podrá ser citado a través del correo electrónico:</w:t>
      </w:r>
      <w:r w:rsidRPr="00F41B17">
        <w:rPr>
          <w:rFonts w:ascii="Arial" w:hAnsi="Arial" w:cs="Arial"/>
        </w:rPr>
        <w:t xml:space="preserve"> </w:t>
      </w:r>
      <w:hyperlink r:id="rId16" w:history="1">
        <w:r w:rsidRPr="00F41B17">
          <w:rPr>
            <w:rStyle w:val="Hipervnculo"/>
            <w:rFonts w:ascii="Arial" w:hAnsi="Arial" w:cs="Arial"/>
          </w:rPr>
          <w:t>contador@invertracsa.com.co</w:t>
        </w:r>
      </w:hyperlink>
      <w:r w:rsidRPr="00F41B17">
        <w:rPr>
          <w:rFonts w:ascii="Arial" w:hAnsi="Arial" w:cs="Arial"/>
        </w:rPr>
        <w:t xml:space="preserve"> </w:t>
      </w:r>
    </w:p>
    <w:p w14:paraId="36035617" w14:textId="77777777" w:rsidR="00100CAF" w:rsidRPr="00F41B17" w:rsidRDefault="00100CAF" w:rsidP="00100CAF">
      <w:pPr>
        <w:pStyle w:val="Prrafodelista"/>
      </w:pPr>
    </w:p>
    <w:p w14:paraId="61132653" w14:textId="5BD7BD8E" w:rsidR="00100CAF" w:rsidRPr="00F41B17" w:rsidRDefault="00100CAF" w:rsidP="00100CAF">
      <w:pPr>
        <w:numPr>
          <w:ilvl w:val="1"/>
          <w:numId w:val="3"/>
        </w:numPr>
        <w:pBdr>
          <w:top w:val="nil"/>
          <w:left w:val="nil"/>
          <w:bottom w:val="nil"/>
          <w:right w:val="nil"/>
          <w:between w:val="nil"/>
        </w:pBdr>
        <w:tabs>
          <w:tab w:val="left" w:pos="962"/>
        </w:tabs>
        <w:spacing w:line="360" w:lineRule="auto"/>
        <w:ind w:right="112"/>
        <w:jc w:val="both"/>
        <w:rPr>
          <w:rFonts w:ascii="Arial" w:hAnsi="Arial" w:cs="Arial"/>
        </w:rPr>
      </w:pPr>
      <w:r w:rsidRPr="00F41B17">
        <w:rPr>
          <w:rFonts w:ascii="Arial" w:eastAsia="Arial" w:hAnsi="Arial" w:cs="Arial"/>
          <w:color w:val="000000"/>
        </w:rPr>
        <w:t xml:space="preserve">Comedidamente solicito se cite para que absuelva interrogatorio de parte al representante legal de </w:t>
      </w:r>
      <w:r w:rsidRPr="00F41B17">
        <w:rPr>
          <w:rFonts w:ascii="Arial" w:eastAsia="Arial" w:hAnsi="Arial" w:cs="Arial"/>
          <w:b/>
          <w:bCs/>
          <w:color w:val="000000"/>
        </w:rPr>
        <w:t>FRONTERA ENERGY COLOMBIA CORP SUCURSAL COLOMBIA</w:t>
      </w:r>
      <w:r w:rsidRPr="00F41B17">
        <w:rPr>
          <w:rFonts w:ascii="Arial" w:eastAsia="Arial" w:hAnsi="Arial" w:cs="Arial"/>
          <w:color w:val="000000"/>
        </w:rPr>
        <w:t xml:space="preserve"> en su calidad de demandada, a fin de que conteste el cuestionario que se le formulará frente a los hechos de la demanda, de la contestación, y en general, de todos los argumentos de hecho y de derecho expuestos en este litigio. El representante legal de la compañía podrá ser citado a través del correo electrónico:</w:t>
      </w:r>
      <w:r w:rsidRPr="00F41B17">
        <w:rPr>
          <w:rFonts w:ascii="Arial" w:hAnsi="Arial" w:cs="Arial"/>
        </w:rPr>
        <w:t xml:space="preserve"> </w:t>
      </w:r>
      <w:hyperlink r:id="rId17" w:history="1">
        <w:r w:rsidRPr="00F41B17">
          <w:rPr>
            <w:rStyle w:val="Hipervnculo"/>
            <w:rFonts w:ascii="Arial" w:hAnsi="Arial" w:cs="Arial"/>
          </w:rPr>
          <w:t>notificaciones@fronteraenergy.ca</w:t>
        </w:r>
      </w:hyperlink>
      <w:r w:rsidRPr="00F41B17">
        <w:rPr>
          <w:rFonts w:ascii="Arial" w:hAnsi="Arial" w:cs="Arial"/>
        </w:rPr>
        <w:t xml:space="preserve"> </w:t>
      </w:r>
    </w:p>
    <w:p w14:paraId="7E8FC939" w14:textId="77777777" w:rsidR="00100CAF" w:rsidRPr="00F41B17" w:rsidRDefault="00100CAF" w:rsidP="00100CAF">
      <w:pPr>
        <w:pStyle w:val="Prrafodelista"/>
      </w:pPr>
    </w:p>
    <w:p w14:paraId="4CA68B8D" w14:textId="7BBB90B7" w:rsidR="00100CAF" w:rsidRPr="00F41B17" w:rsidRDefault="00100CAF" w:rsidP="00100CAF">
      <w:pPr>
        <w:numPr>
          <w:ilvl w:val="1"/>
          <w:numId w:val="3"/>
        </w:numPr>
        <w:pBdr>
          <w:top w:val="nil"/>
          <w:left w:val="nil"/>
          <w:bottom w:val="nil"/>
          <w:right w:val="nil"/>
          <w:between w:val="nil"/>
        </w:pBdr>
        <w:tabs>
          <w:tab w:val="left" w:pos="962"/>
        </w:tabs>
        <w:spacing w:line="360" w:lineRule="auto"/>
        <w:ind w:right="112"/>
        <w:jc w:val="both"/>
        <w:rPr>
          <w:rFonts w:ascii="Arial" w:hAnsi="Arial" w:cs="Arial"/>
        </w:rPr>
      </w:pPr>
      <w:r w:rsidRPr="00F41B17">
        <w:rPr>
          <w:rFonts w:ascii="Arial" w:eastAsia="Arial" w:hAnsi="Arial" w:cs="Arial"/>
          <w:color w:val="000000"/>
        </w:rPr>
        <w:t xml:space="preserve">Comedidamente solicito se cite para que absuelva interrogatorio de parte al representante legal de </w:t>
      </w:r>
      <w:r w:rsidRPr="00F41B17">
        <w:rPr>
          <w:rFonts w:ascii="Arial" w:eastAsia="Arial" w:hAnsi="Arial" w:cs="Arial"/>
          <w:b/>
          <w:bCs/>
          <w:color w:val="000000"/>
        </w:rPr>
        <w:t>SBS SEGUROS COLOMBIA S.A.</w:t>
      </w:r>
      <w:r w:rsidRPr="00F41B17">
        <w:rPr>
          <w:rFonts w:ascii="Arial" w:eastAsia="Arial" w:hAnsi="Arial" w:cs="Arial"/>
          <w:color w:val="000000"/>
        </w:rPr>
        <w:t xml:space="preserve"> en su calidad de demandada, a fin de que conteste el cuestionario que se le formulará frente a los hechos de la demanda, de la contestación, y en general, de todos los argumentos de hecho y de derecho expuestos en este litigio. El representante legal de la compañía podrá ser citado a través del correo electrónico:</w:t>
      </w:r>
      <w:r w:rsidRPr="00F41B17">
        <w:rPr>
          <w:rFonts w:ascii="Arial" w:hAnsi="Arial" w:cs="Arial"/>
        </w:rPr>
        <w:t xml:space="preserve"> </w:t>
      </w:r>
      <w:hyperlink r:id="rId18" w:history="1">
        <w:r w:rsidRPr="00F41B17">
          <w:rPr>
            <w:rStyle w:val="Hipervnculo"/>
            <w:rFonts w:ascii="Arial" w:hAnsi="Arial" w:cs="Arial"/>
          </w:rPr>
          <w:t>notificaciones.sbseguros@sbseguros.co</w:t>
        </w:r>
      </w:hyperlink>
      <w:r w:rsidRPr="00F41B17">
        <w:rPr>
          <w:rFonts w:ascii="Arial" w:hAnsi="Arial" w:cs="Arial"/>
        </w:rPr>
        <w:t xml:space="preserve">  </w:t>
      </w:r>
    </w:p>
    <w:p w14:paraId="16F4184F" w14:textId="77777777" w:rsidR="00414078" w:rsidRPr="00F41B17" w:rsidRDefault="00414078" w:rsidP="002A2078">
      <w:pPr>
        <w:pBdr>
          <w:top w:val="nil"/>
          <w:left w:val="nil"/>
          <w:bottom w:val="nil"/>
          <w:right w:val="nil"/>
          <w:between w:val="nil"/>
        </w:pBdr>
        <w:tabs>
          <w:tab w:val="left" w:pos="962"/>
        </w:tabs>
        <w:spacing w:line="360" w:lineRule="auto"/>
        <w:ind w:right="112"/>
        <w:jc w:val="both"/>
        <w:rPr>
          <w:rFonts w:ascii="Arial" w:eastAsia="Arial" w:hAnsi="Arial" w:cs="Arial"/>
          <w:color w:val="000000"/>
        </w:rPr>
      </w:pPr>
    </w:p>
    <w:p w14:paraId="21E85D30" w14:textId="39299E06" w:rsidR="00C12BEC" w:rsidRPr="00F41B17" w:rsidRDefault="00000000" w:rsidP="002A2078">
      <w:pPr>
        <w:numPr>
          <w:ilvl w:val="0"/>
          <w:numId w:val="3"/>
        </w:numPr>
        <w:pBdr>
          <w:top w:val="nil"/>
          <w:left w:val="nil"/>
          <w:bottom w:val="nil"/>
          <w:right w:val="nil"/>
          <w:between w:val="nil"/>
        </w:pBdr>
        <w:tabs>
          <w:tab w:val="left" w:pos="962"/>
        </w:tabs>
        <w:spacing w:line="360" w:lineRule="auto"/>
        <w:ind w:right="112"/>
        <w:jc w:val="both"/>
        <w:rPr>
          <w:rFonts w:ascii="Arial" w:hAnsi="Arial" w:cs="Arial"/>
        </w:rPr>
      </w:pPr>
      <w:r w:rsidRPr="00F41B17">
        <w:rPr>
          <w:rFonts w:ascii="Arial" w:eastAsia="Arial" w:hAnsi="Arial" w:cs="Arial"/>
          <w:b/>
          <w:color w:val="000000"/>
        </w:rPr>
        <w:t>DECLARAC</w:t>
      </w:r>
      <w:r w:rsidR="00E33F8F" w:rsidRPr="00F41B17">
        <w:rPr>
          <w:rFonts w:ascii="Arial" w:eastAsia="Arial" w:hAnsi="Arial" w:cs="Arial"/>
          <w:b/>
          <w:color w:val="000000"/>
        </w:rPr>
        <w:t>IÓ</w:t>
      </w:r>
      <w:r w:rsidRPr="00F41B17">
        <w:rPr>
          <w:rFonts w:ascii="Arial" w:eastAsia="Arial" w:hAnsi="Arial" w:cs="Arial"/>
          <w:b/>
          <w:color w:val="000000"/>
        </w:rPr>
        <w:t>N DE PARTE</w:t>
      </w:r>
    </w:p>
    <w:p w14:paraId="2D63EBBF" w14:textId="77777777" w:rsidR="00023E8A" w:rsidRPr="00F41B17" w:rsidRDefault="00023E8A" w:rsidP="002A2078">
      <w:pPr>
        <w:pBdr>
          <w:top w:val="nil"/>
          <w:left w:val="nil"/>
          <w:bottom w:val="nil"/>
          <w:right w:val="nil"/>
          <w:between w:val="nil"/>
        </w:pBdr>
        <w:tabs>
          <w:tab w:val="left" w:pos="962"/>
        </w:tabs>
        <w:spacing w:line="360" w:lineRule="auto"/>
        <w:ind w:left="950" w:right="112"/>
        <w:jc w:val="both"/>
        <w:rPr>
          <w:rFonts w:ascii="Arial" w:hAnsi="Arial" w:cs="Arial"/>
        </w:rPr>
      </w:pPr>
    </w:p>
    <w:p w14:paraId="015150CC" w14:textId="54CDD410" w:rsidR="002628C4" w:rsidRPr="00F41B17" w:rsidRDefault="00000000" w:rsidP="002A2078">
      <w:pPr>
        <w:pBdr>
          <w:top w:val="nil"/>
          <w:left w:val="nil"/>
          <w:bottom w:val="nil"/>
          <w:right w:val="nil"/>
          <w:between w:val="nil"/>
        </w:pBdr>
        <w:spacing w:line="360" w:lineRule="auto"/>
        <w:ind w:left="950" w:right="112"/>
        <w:jc w:val="both"/>
        <w:rPr>
          <w:rFonts w:ascii="Arial" w:hAnsi="Arial" w:cs="Arial"/>
          <w:color w:val="000000"/>
        </w:rPr>
      </w:pPr>
      <w:r w:rsidRPr="00F41B17">
        <w:rPr>
          <w:rFonts w:ascii="Arial" w:hAnsi="Arial" w:cs="Arial"/>
          <w:color w:val="000000"/>
        </w:rPr>
        <w:t xml:space="preserve">Al tenor de lo preceptuado en el artículo 198 del Código General del Proceso, respetuosamente solicito ordenar la citación del Representante Legal </w:t>
      </w:r>
      <w:r w:rsidRPr="00F41B17">
        <w:rPr>
          <w:rFonts w:ascii="Arial" w:eastAsia="Arial" w:hAnsi="Arial" w:cs="Arial"/>
          <w:b/>
          <w:color w:val="000000"/>
        </w:rPr>
        <w:t>ALLIANZ SEGUROS S.A</w:t>
      </w:r>
      <w:r w:rsidRPr="00F41B17">
        <w:rPr>
          <w:rFonts w:ascii="Arial" w:hAnsi="Arial" w:cs="Arial"/>
          <w:color w:val="000000"/>
        </w:rPr>
        <w:t xml:space="preserve">. para que sea interrogado por el suscrito, sobre los hechos referidos en la contestación de la demanda y especialmente, para exponer y aclarar los amparos, exclusiones, términos y condiciones de la Póliza de Seguro No. </w:t>
      </w:r>
      <w:r w:rsidR="009E46BF" w:rsidRPr="00F41B17">
        <w:rPr>
          <w:rFonts w:ascii="Arial" w:hAnsi="Arial" w:cs="Arial"/>
          <w:color w:val="000000"/>
        </w:rPr>
        <w:t>022445431/68</w:t>
      </w:r>
      <w:r w:rsidR="00A50809" w:rsidRPr="00F41B17">
        <w:rPr>
          <w:rFonts w:ascii="Arial" w:hAnsi="Arial" w:cs="Arial"/>
          <w:color w:val="000000"/>
        </w:rPr>
        <w:t xml:space="preserve"> y la Póliza de Seguro No. 022654430/0.</w:t>
      </w:r>
    </w:p>
    <w:p w14:paraId="6AA200E9" w14:textId="77777777" w:rsidR="00A50809" w:rsidRPr="00F41B17" w:rsidRDefault="00A50809" w:rsidP="00A50809">
      <w:pPr>
        <w:pBdr>
          <w:top w:val="nil"/>
          <w:left w:val="nil"/>
          <w:bottom w:val="nil"/>
          <w:right w:val="nil"/>
          <w:between w:val="nil"/>
        </w:pBdr>
        <w:spacing w:line="360" w:lineRule="auto"/>
        <w:ind w:right="112"/>
        <w:jc w:val="both"/>
        <w:rPr>
          <w:rFonts w:ascii="Arial" w:hAnsi="Arial" w:cs="Arial"/>
          <w:color w:val="000000"/>
        </w:rPr>
      </w:pPr>
    </w:p>
    <w:p w14:paraId="1421DCEA" w14:textId="77777777" w:rsidR="00C12BEC" w:rsidRPr="00F41B17" w:rsidRDefault="00000000" w:rsidP="002A2078">
      <w:pPr>
        <w:numPr>
          <w:ilvl w:val="0"/>
          <w:numId w:val="3"/>
        </w:numPr>
        <w:pBdr>
          <w:top w:val="nil"/>
          <w:left w:val="nil"/>
          <w:bottom w:val="nil"/>
          <w:right w:val="nil"/>
          <w:between w:val="nil"/>
        </w:pBdr>
        <w:spacing w:line="360" w:lineRule="auto"/>
        <w:ind w:right="112"/>
        <w:jc w:val="both"/>
        <w:rPr>
          <w:rFonts w:ascii="Arial" w:eastAsia="Arial" w:hAnsi="Arial" w:cs="Arial"/>
          <w:b/>
          <w:color w:val="000000"/>
        </w:rPr>
      </w:pPr>
      <w:r w:rsidRPr="00F41B17">
        <w:rPr>
          <w:rFonts w:ascii="Arial" w:hAnsi="Arial" w:cs="Arial"/>
          <w:b/>
          <w:color w:val="000000"/>
        </w:rPr>
        <w:t>TESTIMONIALES</w:t>
      </w:r>
    </w:p>
    <w:p w14:paraId="6B679DC9" w14:textId="77777777" w:rsidR="00023E8A" w:rsidRPr="00F41B17" w:rsidRDefault="00023E8A" w:rsidP="002A2078">
      <w:pPr>
        <w:pBdr>
          <w:top w:val="nil"/>
          <w:left w:val="nil"/>
          <w:bottom w:val="nil"/>
          <w:right w:val="nil"/>
          <w:between w:val="nil"/>
        </w:pBdr>
        <w:spacing w:line="360" w:lineRule="auto"/>
        <w:ind w:right="112"/>
        <w:rPr>
          <w:rFonts w:ascii="Arial" w:hAnsi="Arial" w:cs="Arial"/>
          <w:bCs/>
        </w:rPr>
      </w:pPr>
    </w:p>
    <w:p w14:paraId="42737AD4" w14:textId="7DBB176F" w:rsidR="00F41B17" w:rsidRPr="00AF101A" w:rsidRDefault="00AF101A">
      <w:pPr>
        <w:pStyle w:val="paragraph"/>
        <w:numPr>
          <w:ilvl w:val="1"/>
          <w:numId w:val="8"/>
        </w:numPr>
        <w:spacing w:before="0" w:beforeAutospacing="0" w:after="0" w:afterAutospacing="0" w:line="360" w:lineRule="auto"/>
        <w:ind w:left="993" w:hanging="709"/>
        <w:jc w:val="both"/>
        <w:textAlignment w:val="baseline"/>
        <w:rPr>
          <w:rStyle w:val="normaltextrun"/>
          <w:rFonts w:ascii="Arial" w:hAnsi="Arial" w:cs="Arial"/>
          <w:sz w:val="22"/>
          <w:szCs w:val="22"/>
        </w:rPr>
      </w:pPr>
      <w:r>
        <w:rPr>
          <w:rStyle w:val="normaltextrun"/>
          <w:rFonts w:ascii="Arial" w:hAnsi="Arial" w:cs="Arial"/>
          <w:sz w:val="22"/>
          <w:szCs w:val="22"/>
        </w:rPr>
        <w:t>S</w:t>
      </w:r>
      <w:r w:rsidRPr="00F41B17">
        <w:rPr>
          <w:rStyle w:val="normaltextrun"/>
          <w:rFonts w:ascii="Arial" w:hAnsi="Arial" w:cs="Arial"/>
          <w:sz w:val="22"/>
          <w:szCs w:val="22"/>
          <w:lang w:val="es-ES"/>
        </w:rPr>
        <w:t>olicito se sirva citar a</w:t>
      </w:r>
      <w:r>
        <w:rPr>
          <w:rStyle w:val="normaltextrun"/>
          <w:rFonts w:ascii="Arial" w:hAnsi="Arial" w:cs="Arial"/>
          <w:sz w:val="22"/>
          <w:szCs w:val="22"/>
          <w:lang w:val="es-ES"/>
        </w:rPr>
        <w:t>l señor</w:t>
      </w:r>
      <w:r w:rsidRPr="00F41B17">
        <w:rPr>
          <w:rStyle w:val="normaltextrun"/>
          <w:rFonts w:ascii="Arial" w:hAnsi="Arial" w:cs="Arial"/>
          <w:sz w:val="22"/>
          <w:szCs w:val="22"/>
          <w:lang w:val="es-ES"/>
        </w:rPr>
        <w:t xml:space="preserve"> </w:t>
      </w:r>
      <w:r>
        <w:rPr>
          <w:rStyle w:val="normaltextrun"/>
          <w:rFonts w:ascii="Arial" w:hAnsi="Arial" w:cs="Arial"/>
          <w:b/>
          <w:bCs/>
          <w:sz w:val="22"/>
          <w:szCs w:val="22"/>
          <w:lang w:val="es-ES"/>
        </w:rPr>
        <w:t>JUAN FERNANDO BOTIA</w:t>
      </w:r>
      <w:r w:rsidR="00C061CB">
        <w:rPr>
          <w:rStyle w:val="normaltextrun"/>
          <w:rFonts w:ascii="Arial" w:hAnsi="Arial" w:cs="Arial"/>
          <w:b/>
          <w:bCs/>
          <w:sz w:val="22"/>
          <w:szCs w:val="22"/>
          <w:lang w:val="es-ES"/>
        </w:rPr>
        <w:t xml:space="preserve"> ROBLES</w:t>
      </w:r>
      <w:r w:rsidRPr="00F41B17">
        <w:rPr>
          <w:rStyle w:val="normaltextrun"/>
          <w:rFonts w:ascii="Arial" w:hAnsi="Arial" w:cs="Arial"/>
          <w:sz w:val="22"/>
          <w:szCs w:val="22"/>
          <w:lang w:val="es-ES"/>
        </w:rPr>
        <w:t xml:space="preserve">, </w:t>
      </w:r>
      <w:r>
        <w:rPr>
          <w:rStyle w:val="normaltextrun"/>
          <w:rFonts w:ascii="Arial" w:hAnsi="Arial" w:cs="Arial"/>
          <w:sz w:val="22"/>
          <w:szCs w:val="22"/>
          <w:lang w:val="es-ES"/>
        </w:rPr>
        <w:t>quien era el conductor del vehículo de placas SND-922 para el día 16 de abril de 2020</w:t>
      </w:r>
      <w:r w:rsidRPr="00F41B17">
        <w:rPr>
          <w:rStyle w:val="normaltextrun"/>
          <w:rFonts w:ascii="Arial" w:hAnsi="Arial" w:cs="Arial"/>
          <w:sz w:val="22"/>
          <w:szCs w:val="22"/>
          <w:lang w:val="es-ES"/>
        </w:rPr>
        <w:t xml:space="preserve"> con el objeto de que se pronuncie sobre los hechos narrados en la demanda, así como </w:t>
      </w:r>
      <w:r>
        <w:rPr>
          <w:rStyle w:val="normaltextrun"/>
          <w:rFonts w:ascii="Arial" w:hAnsi="Arial" w:cs="Arial"/>
          <w:sz w:val="22"/>
          <w:szCs w:val="22"/>
          <w:lang w:val="es-ES"/>
        </w:rPr>
        <w:t xml:space="preserve">las condiciones </w:t>
      </w:r>
      <w:r>
        <w:rPr>
          <w:rStyle w:val="normaltextrun"/>
          <w:rFonts w:ascii="Arial" w:hAnsi="Arial" w:cs="Arial"/>
          <w:sz w:val="22"/>
          <w:szCs w:val="22"/>
          <w:lang w:val="es-ES"/>
        </w:rPr>
        <w:lastRenderedPageBreak/>
        <w:t>de modo, tiempo y lugar con anterioridad y posterioridad al hecho de tránsito y que le consten.</w:t>
      </w:r>
      <w:r w:rsidRPr="00F41B17">
        <w:rPr>
          <w:rStyle w:val="normaltextrun"/>
          <w:rFonts w:ascii="Arial" w:hAnsi="Arial" w:cs="Arial"/>
          <w:sz w:val="22"/>
          <w:szCs w:val="22"/>
          <w:lang w:val="es-ES"/>
        </w:rPr>
        <w:t xml:space="preserve"> Este testimonio se solicita igualmente para que deponga sobre las condiciones </w:t>
      </w:r>
      <w:r>
        <w:rPr>
          <w:rStyle w:val="normaltextrun"/>
          <w:rFonts w:ascii="Arial" w:hAnsi="Arial" w:cs="Arial"/>
          <w:sz w:val="22"/>
          <w:szCs w:val="22"/>
          <w:lang w:val="es-ES"/>
        </w:rPr>
        <w:t>del vehículo automotor y en general todas aquellas indicaciones que pueda brindar con relación al suceso que se estudia.</w:t>
      </w:r>
    </w:p>
    <w:p w14:paraId="6B44F348" w14:textId="77777777" w:rsidR="00AF101A" w:rsidRDefault="00AF101A" w:rsidP="00AF101A">
      <w:pPr>
        <w:pStyle w:val="paragraph"/>
        <w:spacing w:before="0" w:beforeAutospacing="0" w:after="0" w:afterAutospacing="0" w:line="360" w:lineRule="auto"/>
        <w:ind w:left="993"/>
        <w:jc w:val="both"/>
        <w:textAlignment w:val="baseline"/>
        <w:rPr>
          <w:rStyle w:val="normaltextrun"/>
          <w:rFonts w:ascii="Arial" w:hAnsi="Arial" w:cs="Arial"/>
          <w:sz w:val="22"/>
          <w:szCs w:val="22"/>
        </w:rPr>
      </w:pPr>
    </w:p>
    <w:p w14:paraId="46B321B7" w14:textId="7C5AB20E" w:rsidR="00AF101A" w:rsidRDefault="00AF101A" w:rsidP="00AF101A">
      <w:pPr>
        <w:pStyle w:val="paragraph"/>
        <w:spacing w:before="0" w:beforeAutospacing="0" w:after="0" w:afterAutospacing="0" w:line="360" w:lineRule="auto"/>
        <w:ind w:left="993"/>
        <w:jc w:val="both"/>
        <w:textAlignment w:val="baseline"/>
      </w:pPr>
      <w:r w:rsidRPr="00F41B17">
        <w:rPr>
          <w:rStyle w:val="normaltextrun"/>
          <w:rFonts w:ascii="Arial" w:hAnsi="Arial" w:cs="Arial"/>
          <w:sz w:val="22"/>
          <w:szCs w:val="22"/>
          <w:lang w:val="es-ES"/>
        </w:rPr>
        <w:t xml:space="preserve">Este testimonio es conducente, pertinente y útil, ya que puede ilustrar al Despacho acerca de las </w:t>
      </w:r>
      <w:r>
        <w:rPr>
          <w:rStyle w:val="normaltextrun"/>
          <w:rFonts w:ascii="Arial" w:hAnsi="Arial" w:cs="Arial"/>
          <w:sz w:val="22"/>
          <w:szCs w:val="22"/>
          <w:lang w:val="es-ES"/>
        </w:rPr>
        <w:t xml:space="preserve">condiciones en que se produjo el </w:t>
      </w:r>
      <w:r w:rsidRPr="00117F93">
        <w:rPr>
          <w:rStyle w:val="normaltextrun"/>
          <w:rFonts w:ascii="Arial" w:hAnsi="Arial" w:cs="Arial"/>
          <w:sz w:val="22"/>
          <w:szCs w:val="22"/>
          <w:lang w:val="es-ES"/>
        </w:rPr>
        <w:t>hecho de tránsito del 16 de abril del 2020</w:t>
      </w:r>
      <w:r w:rsidRPr="00117F93">
        <w:rPr>
          <w:rStyle w:val="normaltextrun"/>
          <w:rFonts w:ascii="Arial" w:hAnsi="Arial" w:cs="Arial"/>
          <w:sz w:val="22"/>
          <w:szCs w:val="22"/>
          <w:lang w:val="es-ES"/>
        </w:rPr>
        <w:t>.</w:t>
      </w:r>
      <w:r w:rsidRPr="00117F93">
        <w:rPr>
          <w:rStyle w:val="eop"/>
          <w:rFonts w:ascii="Arial" w:hAnsi="Arial" w:cs="Arial"/>
          <w:sz w:val="22"/>
          <w:szCs w:val="22"/>
        </w:rPr>
        <w:t> </w:t>
      </w:r>
      <w:r w:rsidRPr="00117F93">
        <w:rPr>
          <w:rStyle w:val="normaltextrun"/>
          <w:rFonts w:ascii="Arial" w:hAnsi="Arial" w:cs="Arial"/>
          <w:sz w:val="22"/>
          <w:szCs w:val="22"/>
          <w:lang w:val="es-ES"/>
        </w:rPr>
        <w:t>El señor Botia</w:t>
      </w:r>
      <w:r w:rsidRPr="00117F93">
        <w:rPr>
          <w:rStyle w:val="normaltextrun"/>
          <w:rFonts w:ascii="Arial" w:hAnsi="Arial" w:cs="Arial"/>
          <w:sz w:val="22"/>
          <w:szCs w:val="22"/>
          <w:lang w:val="es-ES"/>
        </w:rPr>
        <w:t xml:space="preserve"> </w:t>
      </w:r>
      <w:r w:rsidR="00C061CB" w:rsidRPr="00117F93">
        <w:rPr>
          <w:rStyle w:val="normaltextrun"/>
          <w:rFonts w:ascii="Arial" w:hAnsi="Arial" w:cs="Arial"/>
          <w:sz w:val="22"/>
          <w:szCs w:val="22"/>
          <w:lang w:val="es-ES"/>
        </w:rPr>
        <w:t xml:space="preserve">Robles </w:t>
      </w:r>
      <w:r w:rsidRPr="00117F93">
        <w:rPr>
          <w:rStyle w:val="normaltextrun"/>
          <w:rFonts w:ascii="Arial" w:hAnsi="Arial" w:cs="Arial"/>
          <w:sz w:val="22"/>
          <w:szCs w:val="22"/>
          <w:lang w:val="es-ES"/>
        </w:rPr>
        <w:t xml:space="preserve">podrá ser citado en la </w:t>
      </w:r>
      <w:r w:rsidR="00117F93" w:rsidRPr="00117F93">
        <w:rPr>
          <w:rFonts w:ascii="Arial" w:eastAsia="Arial" w:hAnsi="Arial" w:cs="Arial"/>
          <w:color w:val="000000"/>
          <w:sz w:val="22"/>
          <w:szCs w:val="22"/>
        </w:rPr>
        <w:t>calle 8 No. 100-102, casa 53, Condominio Altos de la Pradera de la ciudad de Neiva - Huila; y en el siguiente correo electrónico:</w:t>
      </w:r>
      <w:r w:rsidR="00117F93" w:rsidRPr="00117F93">
        <w:rPr>
          <w:rFonts w:ascii="Arial" w:hAnsi="Arial" w:cs="Arial"/>
          <w:sz w:val="22"/>
          <w:szCs w:val="22"/>
        </w:rPr>
        <w:t xml:space="preserve"> </w:t>
      </w:r>
      <w:hyperlink r:id="rId19" w:history="1">
        <w:r w:rsidR="00117F93" w:rsidRPr="00117F93">
          <w:rPr>
            <w:rStyle w:val="Hipervnculo"/>
            <w:rFonts w:ascii="Arial" w:hAnsi="Arial" w:cs="Arial"/>
            <w:sz w:val="22"/>
            <w:szCs w:val="22"/>
          </w:rPr>
          <w:t>trasnportesmpl@hotmail.com</w:t>
        </w:r>
      </w:hyperlink>
    </w:p>
    <w:p w14:paraId="7A479219" w14:textId="77777777" w:rsidR="00AF101A" w:rsidRPr="007C3E90" w:rsidRDefault="00AF101A" w:rsidP="00AF101A">
      <w:pPr>
        <w:pStyle w:val="paragraph"/>
        <w:spacing w:before="0" w:beforeAutospacing="0" w:after="0" w:afterAutospacing="0" w:line="360" w:lineRule="auto"/>
        <w:ind w:left="993"/>
        <w:jc w:val="both"/>
        <w:textAlignment w:val="baseline"/>
        <w:rPr>
          <w:rStyle w:val="normaltextrun"/>
          <w:rFonts w:ascii="Arial" w:hAnsi="Arial" w:cs="Arial"/>
          <w:sz w:val="22"/>
          <w:szCs w:val="22"/>
        </w:rPr>
      </w:pPr>
    </w:p>
    <w:p w14:paraId="6E27229C" w14:textId="27FD7B64" w:rsidR="00573F4F" w:rsidRPr="00F41B17" w:rsidRDefault="00D314D0">
      <w:pPr>
        <w:pStyle w:val="paragraph"/>
        <w:numPr>
          <w:ilvl w:val="1"/>
          <w:numId w:val="8"/>
        </w:numPr>
        <w:spacing w:before="0" w:beforeAutospacing="0" w:after="0" w:afterAutospacing="0" w:line="360" w:lineRule="auto"/>
        <w:ind w:left="993" w:hanging="709"/>
        <w:jc w:val="both"/>
        <w:textAlignment w:val="baseline"/>
        <w:rPr>
          <w:rFonts w:ascii="Arial" w:hAnsi="Arial" w:cs="Arial"/>
          <w:sz w:val="22"/>
          <w:szCs w:val="22"/>
        </w:rPr>
      </w:pPr>
      <w:r w:rsidRPr="00F41B17">
        <w:rPr>
          <w:rStyle w:val="normaltextrun"/>
          <w:rFonts w:ascii="Arial" w:hAnsi="Arial" w:cs="Arial"/>
          <w:sz w:val="22"/>
          <w:szCs w:val="22"/>
          <w:lang w:val="es-ES"/>
        </w:rPr>
        <w:t>Solicito se sirva citar a</w:t>
      </w:r>
      <w:r w:rsidR="00573F4F" w:rsidRPr="00F41B17">
        <w:rPr>
          <w:rStyle w:val="normaltextrun"/>
          <w:rFonts w:ascii="Arial" w:hAnsi="Arial" w:cs="Arial"/>
          <w:sz w:val="22"/>
          <w:szCs w:val="22"/>
          <w:lang w:val="es-ES"/>
        </w:rPr>
        <w:t xml:space="preserve"> </w:t>
      </w:r>
      <w:r w:rsidRPr="00F41B17">
        <w:rPr>
          <w:rStyle w:val="normaltextrun"/>
          <w:rFonts w:ascii="Arial" w:hAnsi="Arial" w:cs="Arial"/>
          <w:sz w:val="22"/>
          <w:szCs w:val="22"/>
          <w:lang w:val="es-ES"/>
        </w:rPr>
        <w:t>l</w:t>
      </w:r>
      <w:r w:rsidR="00573F4F" w:rsidRPr="00F41B17">
        <w:rPr>
          <w:rStyle w:val="normaltextrun"/>
          <w:rFonts w:ascii="Arial" w:hAnsi="Arial" w:cs="Arial"/>
          <w:sz w:val="22"/>
          <w:szCs w:val="22"/>
          <w:lang w:val="es-ES"/>
        </w:rPr>
        <w:t>a</w:t>
      </w:r>
      <w:r w:rsidRPr="00F41B17">
        <w:rPr>
          <w:rStyle w:val="normaltextrun"/>
          <w:rFonts w:ascii="Arial" w:hAnsi="Arial" w:cs="Arial"/>
          <w:sz w:val="22"/>
          <w:szCs w:val="22"/>
          <w:lang w:val="es-ES"/>
        </w:rPr>
        <w:t xml:space="preserve"> doctor</w:t>
      </w:r>
      <w:r w:rsidR="00573F4F" w:rsidRPr="00F41B17">
        <w:rPr>
          <w:rStyle w:val="normaltextrun"/>
          <w:rFonts w:ascii="Arial" w:hAnsi="Arial" w:cs="Arial"/>
          <w:sz w:val="22"/>
          <w:szCs w:val="22"/>
          <w:lang w:val="es-ES"/>
        </w:rPr>
        <w:t>a</w:t>
      </w:r>
      <w:r w:rsidRPr="00F41B17">
        <w:rPr>
          <w:rStyle w:val="normaltextrun"/>
          <w:rFonts w:ascii="Arial" w:hAnsi="Arial" w:cs="Arial"/>
          <w:sz w:val="22"/>
          <w:szCs w:val="22"/>
          <w:lang w:val="es-ES"/>
        </w:rPr>
        <w:t xml:space="preserve"> </w:t>
      </w:r>
      <w:r w:rsidRPr="00F41B17">
        <w:rPr>
          <w:rStyle w:val="normaltextrun"/>
          <w:rFonts w:ascii="Arial" w:hAnsi="Arial" w:cs="Arial"/>
          <w:b/>
          <w:bCs/>
          <w:sz w:val="22"/>
          <w:szCs w:val="22"/>
          <w:lang w:val="es-ES"/>
        </w:rPr>
        <w:t>MARÍA CAMILA AGUDELO ORTÍZ</w:t>
      </w:r>
      <w:r w:rsidRPr="00F41B17">
        <w:rPr>
          <w:rStyle w:val="normaltextrun"/>
          <w:rFonts w:ascii="Arial" w:hAnsi="Arial" w:cs="Arial"/>
          <w:sz w:val="22"/>
          <w:szCs w:val="22"/>
          <w:lang w:val="es-ES"/>
        </w:rPr>
        <w:t xml:space="preserve">, asesora externa de mi representada con el objeto de que se pronuncie sobre los hechos narrados en la demanda, así como de los fundamentos de hecho y derecho sobre la </w:t>
      </w:r>
      <w:r w:rsidR="00A50809" w:rsidRPr="00F41B17">
        <w:rPr>
          <w:rFonts w:ascii="Arial" w:hAnsi="Arial" w:cs="Arial"/>
          <w:color w:val="000000"/>
          <w:sz w:val="22"/>
          <w:szCs w:val="22"/>
        </w:rPr>
        <w:t>Póliza de Seguro No. 022445431/68 y la Póliza de Seguro No. 022654430/0</w:t>
      </w:r>
      <w:r w:rsidRPr="00F41B17">
        <w:rPr>
          <w:rStyle w:val="normaltextrun"/>
          <w:rFonts w:ascii="Arial" w:hAnsi="Arial" w:cs="Arial"/>
          <w:sz w:val="22"/>
          <w:szCs w:val="22"/>
          <w:lang w:val="es-ES"/>
        </w:rPr>
        <w:t>. Este testimonio se solicita igualmente para que deponga sobre las</w:t>
      </w:r>
      <w:r w:rsidR="00573F4F" w:rsidRPr="00F41B17">
        <w:rPr>
          <w:rStyle w:val="normaltextrun"/>
          <w:rFonts w:ascii="Arial" w:hAnsi="Arial" w:cs="Arial"/>
          <w:sz w:val="22"/>
          <w:szCs w:val="22"/>
          <w:lang w:val="es-ES"/>
        </w:rPr>
        <w:t xml:space="preserve"> </w:t>
      </w:r>
      <w:r w:rsidRPr="00F41B17">
        <w:rPr>
          <w:rStyle w:val="normaltextrun"/>
          <w:rFonts w:ascii="Arial" w:hAnsi="Arial" w:cs="Arial"/>
          <w:sz w:val="22"/>
          <w:szCs w:val="22"/>
          <w:lang w:val="es-ES"/>
        </w:rPr>
        <w:t>condiciones particulares y generales de la Póliza y en general, sobre las excepciones propuestas frente a la demanda.</w:t>
      </w:r>
      <w:r w:rsidRPr="00F41B17">
        <w:rPr>
          <w:rStyle w:val="eop"/>
          <w:rFonts w:ascii="Arial" w:hAnsi="Arial" w:cs="Arial"/>
          <w:sz w:val="22"/>
          <w:szCs w:val="22"/>
        </w:rPr>
        <w:t> </w:t>
      </w:r>
    </w:p>
    <w:p w14:paraId="1BFA7AD1" w14:textId="77777777" w:rsidR="00573F4F" w:rsidRPr="00F41B17" w:rsidRDefault="00573F4F" w:rsidP="002A2078">
      <w:pPr>
        <w:pStyle w:val="paragraph"/>
        <w:spacing w:before="0" w:beforeAutospacing="0" w:after="0" w:afterAutospacing="0" w:line="360" w:lineRule="auto"/>
        <w:ind w:left="993"/>
        <w:jc w:val="both"/>
        <w:textAlignment w:val="baseline"/>
        <w:rPr>
          <w:rFonts w:ascii="Arial" w:hAnsi="Arial" w:cs="Arial"/>
          <w:sz w:val="22"/>
          <w:szCs w:val="22"/>
        </w:rPr>
      </w:pPr>
    </w:p>
    <w:p w14:paraId="4EF23582" w14:textId="73465381" w:rsidR="00D314D0" w:rsidRPr="00F41B17" w:rsidRDefault="00D314D0" w:rsidP="002A2078">
      <w:pPr>
        <w:pStyle w:val="paragraph"/>
        <w:spacing w:before="0" w:beforeAutospacing="0" w:after="0" w:afterAutospacing="0" w:line="360" w:lineRule="auto"/>
        <w:ind w:left="993"/>
        <w:jc w:val="both"/>
        <w:textAlignment w:val="baseline"/>
        <w:rPr>
          <w:rStyle w:val="eop"/>
          <w:rFonts w:ascii="Arial" w:hAnsi="Arial" w:cs="Arial"/>
          <w:sz w:val="22"/>
          <w:szCs w:val="22"/>
        </w:rPr>
      </w:pPr>
      <w:r w:rsidRPr="00F41B17">
        <w:rPr>
          <w:rStyle w:val="normaltextrun"/>
          <w:rFonts w:ascii="Arial" w:hAnsi="Arial" w:cs="Arial"/>
          <w:sz w:val="22"/>
          <w:szCs w:val="22"/>
          <w:lang w:val="es-ES"/>
        </w:rPr>
        <w:t>Este testimonio es conducente, pertinente y útil, ya que puede ilustrar al Despacho acerca de las características, condiciones, tratativas preliminares, vigencia, coberturas, etc., del Contrato de Seguro objeto del presente litigio.</w:t>
      </w:r>
      <w:r w:rsidRPr="00F41B17">
        <w:rPr>
          <w:rStyle w:val="eop"/>
          <w:rFonts w:ascii="Arial" w:hAnsi="Arial" w:cs="Arial"/>
          <w:sz w:val="22"/>
          <w:szCs w:val="22"/>
        </w:rPr>
        <w:t> </w:t>
      </w:r>
      <w:r w:rsidRPr="00F41B17">
        <w:rPr>
          <w:rStyle w:val="normaltextrun"/>
          <w:rFonts w:ascii="Arial" w:hAnsi="Arial" w:cs="Arial"/>
          <w:sz w:val="22"/>
          <w:szCs w:val="22"/>
          <w:lang w:val="es-ES"/>
        </w:rPr>
        <w:t xml:space="preserve">La Doctora podrá ser citado en la Calle 22D No. 72-38 de la ciudad de Bogotá y al correo electrónico </w:t>
      </w:r>
      <w:hyperlink r:id="rId20" w:tgtFrame="_blank" w:history="1">
        <w:r w:rsidRPr="00F41B17">
          <w:rPr>
            <w:rStyle w:val="Hipervnculo"/>
            <w:rFonts w:ascii="Arial" w:hAnsi="Arial" w:cs="Arial"/>
            <w:sz w:val="22"/>
            <w:szCs w:val="22"/>
          </w:rPr>
          <w:t>camilaortiz27@gmail.com</w:t>
        </w:r>
      </w:hyperlink>
      <w:r w:rsidRPr="00F41B17">
        <w:rPr>
          <w:rFonts w:ascii="Arial" w:hAnsi="Arial" w:cs="Arial"/>
          <w:sz w:val="22"/>
          <w:szCs w:val="22"/>
        </w:rPr>
        <w:t>.</w:t>
      </w:r>
      <w:r w:rsidRPr="00F41B17">
        <w:rPr>
          <w:rStyle w:val="normaltextrun"/>
          <w:rFonts w:ascii="Arial" w:hAnsi="Arial" w:cs="Arial"/>
          <w:sz w:val="22"/>
          <w:szCs w:val="22"/>
          <w:lang w:val="es-ES"/>
        </w:rPr>
        <w:t> </w:t>
      </w:r>
      <w:r w:rsidRPr="00F41B17">
        <w:rPr>
          <w:rStyle w:val="eop"/>
          <w:rFonts w:ascii="Arial" w:hAnsi="Arial" w:cs="Arial"/>
          <w:sz w:val="22"/>
          <w:szCs w:val="22"/>
        </w:rPr>
        <w:t> </w:t>
      </w:r>
    </w:p>
    <w:p w14:paraId="5AD6F6C6" w14:textId="77777777" w:rsidR="00023E8A" w:rsidRPr="00F41B17" w:rsidRDefault="00023E8A" w:rsidP="002A2078">
      <w:pPr>
        <w:pStyle w:val="paragraph"/>
        <w:spacing w:before="0" w:beforeAutospacing="0" w:after="0" w:afterAutospacing="0" w:line="360" w:lineRule="auto"/>
        <w:ind w:right="45"/>
        <w:jc w:val="both"/>
        <w:textAlignment w:val="baseline"/>
        <w:rPr>
          <w:rFonts w:ascii="Arial" w:hAnsi="Arial" w:cs="Arial"/>
          <w:sz w:val="22"/>
          <w:szCs w:val="22"/>
        </w:rPr>
      </w:pPr>
    </w:p>
    <w:p w14:paraId="3D127064" w14:textId="3A723137" w:rsidR="002628C4" w:rsidRPr="00F41B17" w:rsidRDefault="00023E8A" w:rsidP="002A2078">
      <w:pPr>
        <w:pStyle w:val="Prrafodelista"/>
        <w:numPr>
          <w:ilvl w:val="0"/>
          <w:numId w:val="3"/>
        </w:numPr>
        <w:pBdr>
          <w:top w:val="nil"/>
          <w:left w:val="nil"/>
          <w:bottom w:val="nil"/>
          <w:right w:val="nil"/>
          <w:between w:val="nil"/>
        </w:pBdr>
        <w:spacing w:line="360" w:lineRule="auto"/>
        <w:ind w:right="112"/>
        <w:rPr>
          <w:color w:val="000000"/>
        </w:rPr>
      </w:pPr>
      <w:r w:rsidRPr="00F41B17">
        <w:rPr>
          <w:b/>
          <w:bCs/>
          <w:color w:val="000000"/>
        </w:rPr>
        <w:t xml:space="preserve">RATIFICACIÓN Y POSIBILIDAD DE INTERROGAR TESTIGOS: </w:t>
      </w:r>
    </w:p>
    <w:p w14:paraId="2F943F21" w14:textId="77777777" w:rsidR="00D24C7E" w:rsidRPr="00F41B17" w:rsidRDefault="00D24C7E" w:rsidP="002A2078">
      <w:pPr>
        <w:pBdr>
          <w:top w:val="nil"/>
          <w:left w:val="nil"/>
          <w:bottom w:val="nil"/>
          <w:right w:val="nil"/>
          <w:between w:val="nil"/>
        </w:pBdr>
        <w:spacing w:line="360" w:lineRule="auto"/>
        <w:ind w:left="242" w:right="112"/>
        <w:rPr>
          <w:rFonts w:ascii="Arial" w:hAnsi="Arial" w:cs="Arial"/>
          <w:color w:val="000000"/>
        </w:rPr>
      </w:pPr>
    </w:p>
    <w:p w14:paraId="44FE1B92" w14:textId="0B84CEF7" w:rsidR="00D24C7E" w:rsidRPr="00F41B17" w:rsidRDefault="00D24C7E" w:rsidP="002A2078">
      <w:pPr>
        <w:pBdr>
          <w:top w:val="nil"/>
          <w:left w:val="nil"/>
          <w:bottom w:val="nil"/>
          <w:right w:val="nil"/>
          <w:between w:val="nil"/>
        </w:pBdr>
        <w:spacing w:line="360" w:lineRule="auto"/>
        <w:ind w:left="242" w:right="112"/>
        <w:rPr>
          <w:rFonts w:ascii="Arial" w:hAnsi="Arial" w:cs="Arial"/>
          <w:color w:val="000000"/>
        </w:rPr>
      </w:pPr>
      <w:r w:rsidRPr="00F41B17">
        <w:rPr>
          <w:rFonts w:ascii="Arial" w:hAnsi="Arial" w:cs="Arial"/>
          <w:color w:val="000000"/>
        </w:rPr>
        <w:t>Ruego señor Juez me permita la ratificación la posibilidad de contrainterrogar los testigos de la demandante.</w:t>
      </w:r>
    </w:p>
    <w:p w14:paraId="15F00AA3" w14:textId="77777777" w:rsidR="00023E8A" w:rsidRPr="00F41B17" w:rsidRDefault="00023E8A" w:rsidP="002A2078">
      <w:pPr>
        <w:pStyle w:val="Prrafodelista"/>
        <w:pBdr>
          <w:top w:val="nil"/>
          <w:left w:val="nil"/>
          <w:bottom w:val="nil"/>
          <w:right w:val="nil"/>
          <w:between w:val="nil"/>
        </w:pBdr>
        <w:spacing w:line="360" w:lineRule="auto"/>
        <w:ind w:left="950" w:right="112" w:firstLine="0"/>
        <w:rPr>
          <w:color w:val="000000"/>
        </w:rPr>
      </w:pPr>
    </w:p>
    <w:p w14:paraId="25D2DF94" w14:textId="7CB5DE7F" w:rsidR="00C12BEC" w:rsidRPr="00F41B17" w:rsidRDefault="00000000">
      <w:pPr>
        <w:pStyle w:val="Ttulo1"/>
        <w:numPr>
          <w:ilvl w:val="0"/>
          <w:numId w:val="7"/>
        </w:numPr>
        <w:spacing w:line="360" w:lineRule="auto"/>
        <w:ind w:left="4111" w:right="3869"/>
        <w:jc w:val="center"/>
        <w:rPr>
          <w:rFonts w:ascii="Arial" w:eastAsia="Arial" w:hAnsi="Arial" w:cs="Arial"/>
          <w:sz w:val="22"/>
          <w:szCs w:val="22"/>
          <w:u w:val="single"/>
        </w:rPr>
      </w:pPr>
      <w:r w:rsidRPr="00F41B17">
        <w:rPr>
          <w:rFonts w:ascii="Arial" w:eastAsia="Arial" w:hAnsi="Arial" w:cs="Arial"/>
          <w:sz w:val="22"/>
          <w:szCs w:val="22"/>
          <w:u w:val="single"/>
        </w:rPr>
        <w:t>ANEXOS</w:t>
      </w:r>
    </w:p>
    <w:p w14:paraId="0206446D" w14:textId="77777777" w:rsidR="00023E8A" w:rsidRPr="00F41B17" w:rsidRDefault="00023E8A" w:rsidP="002A2078">
      <w:pPr>
        <w:pStyle w:val="Ttulo1"/>
        <w:spacing w:line="360" w:lineRule="auto"/>
        <w:ind w:left="3996" w:right="3869"/>
        <w:jc w:val="center"/>
        <w:rPr>
          <w:rFonts w:ascii="Arial" w:eastAsia="Arial" w:hAnsi="Arial" w:cs="Arial"/>
          <w:sz w:val="22"/>
          <w:szCs w:val="22"/>
        </w:rPr>
      </w:pPr>
    </w:p>
    <w:p w14:paraId="69CE687D" w14:textId="77777777" w:rsidR="00C12BEC" w:rsidRPr="00F41B17" w:rsidRDefault="00000000" w:rsidP="002A2078">
      <w:pPr>
        <w:numPr>
          <w:ilvl w:val="0"/>
          <w:numId w:val="2"/>
        </w:numPr>
        <w:pBdr>
          <w:top w:val="nil"/>
          <w:left w:val="nil"/>
          <w:bottom w:val="nil"/>
          <w:right w:val="nil"/>
          <w:between w:val="nil"/>
        </w:pBdr>
        <w:tabs>
          <w:tab w:val="left" w:pos="602"/>
        </w:tabs>
        <w:spacing w:line="360" w:lineRule="auto"/>
        <w:jc w:val="both"/>
        <w:rPr>
          <w:rFonts w:ascii="Arial" w:hAnsi="Arial" w:cs="Arial"/>
        </w:rPr>
      </w:pPr>
      <w:r w:rsidRPr="00F41B17">
        <w:rPr>
          <w:rFonts w:ascii="Arial" w:eastAsia="Arial" w:hAnsi="Arial" w:cs="Arial"/>
          <w:color w:val="000000"/>
        </w:rPr>
        <w:t>Pruebas relacionadas en el acápite de pruebas.</w:t>
      </w:r>
    </w:p>
    <w:p w14:paraId="672BA984" w14:textId="57610C29" w:rsidR="00A46A6B" w:rsidRPr="00F41B17" w:rsidRDefault="00000000" w:rsidP="002A2078">
      <w:pPr>
        <w:numPr>
          <w:ilvl w:val="0"/>
          <w:numId w:val="2"/>
        </w:numPr>
        <w:pBdr>
          <w:top w:val="nil"/>
          <w:left w:val="nil"/>
          <w:bottom w:val="nil"/>
          <w:right w:val="nil"/>
          <w:between w:val="nil"/>
        </w:pBdr>
        <w:tabs>
          <w:tab w:val="left" w:pos="602"/>
        </w:tabs>
        <w:autoSpaceDE/>
        <w:autoSpaceDN/>
        <w:spacing w:line="360" w:lineRule="auto"/>
        <w:ind w:left="601" w:right="117"/>
        <w:jc w:val="both"/>
        <w:rPr>
          <w:rFonts w:ascii="Arial" w:eastAsia="Arial" w:hAnsi="Arial" w:cs="Arial"/>
          <w:b/>
          <w:bCs/>
          <w:u w:val="single"/>
        </w:rPr>
      </w:pPr>
      <w:r w:rsidRPr="00F41B17">
        <w:rPr>
          <w:rFonts w:ascii="Arial" w:eastAsia="Arial" w:hAnsi="Arial" w:cs="Arial"/>
          <w:color w:val="000000"/>
        </w:rPr>
        <w:t>Certificado de existencia y representación legal de Allianz Seguros S.A. expedido por la Cámara de Comercio de Bogotá, en el que consta el poder otorgado al suscrito.</w:t>
      </w:r>
    </w:p>
    <w:p w14:paraId="7786F354" w14:textId="77777777" w:rsidR="00CE3DA5" w:rsidRDefault="00CE3DA5" w:rsidP="002A2078">
      <w:pPr>
        <w:pStyle w:val="Ttulo1"/>
        <w:spacing w:line="360" w:lineRule="auto"/>
        <w:ind w:left="3720" w:right="3596" w:hanging="1"/>
        <w:jc w:val="center"/>
        <w:rPr>
          <w:rFonts w:ascii="Arial" w:eastAsia="Arial" w:hAnsi="Arial" w:cs="Arial"/>
          <w:sz w:val="22"/>
          <w:szCs w:val="22"/>
          <w:u w:val="single"/>
        </w:rPr>
      </w:pPr>
    </w:p>
    <w:p w14:paraId="2F15F22C" w14:textId="77777777" w:rsidR="006D2C29" w:rsidRDefault="006D2C29" w:rsidP="002A2078">
      <w:pPr>
        <w:pStyle w:val="Ttulo1"/>
        <w:spacing w:line="360" w:lineRule="auto"/>
        <w:ind w:left="3720" w:right="3596" w:hanging="1"/>
        <w:jc w:val="center"/>
        <w:rPr>
          <w:rFonts w:ascii="Arial" w:eastAsia="Arial" w:hAnsi="Arial" w:cs="Arial"/>
          <w:sz w:val="22"/>
          <w:szCs w:val="22"/>
          <w:u w:val="single"/>
        </w:rPr>
      </w:pPr>
    </w:p>
    <w:p w14:paraId="0A750708" w14:textId="77777777" w:rsidR="006D2C29" w:rsidRPr="00F41B17" w:rsidRDefault="006D2C29" w:rsidP="002A2078">
      <w:pPr>
        <w:pStyle w:val="Ttulo1"/>
        <w:spacing w:line="360" w:lineRule="auto"/>
        <w:ind w:left="3720" w:right="3596" w:hanging="1"/>
        <w:jc w:val="center"/>
        <w:rPr>
          <w:rFonts w:ascii="Arial" w:eastAsia="Arial" w:hAnsi="Arial" w:cs="Arial"/>
          <w:sz w:val="22"/>
          <w:szCs w:val="22"/>
          <w:u w:val="single"/>
        </w:rPr>
      </w:pPr>
    </w:p>
    <w:p w14:paraId="4C0CDD99" w14:textId="1A602C73" w:rsidR="00C12BEC" w:rsidRPr="00F41B17" w:rsidRDefault="00B0535D" w:rsidP="002A2078">
      <w:pPr>
        <w:pStyle w:val="Ttulo1"/>
        <w:spacing w:line="360" w:lineRule="auto"/>
        <w:ind w:left="3720" w:right="3596" w:hanging="1"/>
        <w:jc w:val="center"/>
        <w:rPr>
          <w:rFonts w:ascii="Arial" w:eastAsia="Arial" w:hAnsi="Arial" w:cs="Arial"/>
          <w:sz w:val="22"/>
          <w:szCs w:val="22"/>
          <w:u w:val="single"/>
        </w:rPr>
      </w:pPr>
      <w:r w:rsidRPr="00F41B17">
        <w:rPr>
          <w:rFonts w:ascii="Arial" w:eastAsia="Arial" w:hAnsi="Arial" w:cs="Arial"/>
          <w:sz w:val="22"/>
          <w:szCs w:val="22"/>
          <w:u w:val="single"/>
        </w:rPr>
        <w:lastRenderedPageBreak/>
        <w:t xml:space="preserve">XI. NOTIFICACIONES </w:t>
      </w:r>
    </w:p>
    <w:p w14:paraId="77247D87" w14:textId="77777777" w:rsidR="00023E8A" w:rsidRPr="00F41B17" w:rsidRDefault="00023E8A" w:rsidP="002A2078">
      <w:pPr>
        <w:pStyle w:val="Ttulo1"/>
        <w:spacing w:line="360" w:lineRule="auto"/>
        <w:ind w:left="3720" w:right="3596" w:hanging="1"/>
        <w:jc w:val="center"/>
        <w:rPr>
          <w:rFonts w:ascii="Arial" w:eastAsia="Arial" w:hAnsi="Arial" w:cs="Arial"/>
          <w:sz w:val="22"/>
          <w:szCs w:val="22"/>
        </w:rPr>
      </w:pPr>
    </w:p>
    <w:p w14:paraId="0D650BBE" w14:textId="77777777" w:rsidR="00A46A6B" w:rsidRPr="00F41B17" w:rsidRDefault="00000000" w:rsidP="002A2078">
      <w:pPr>
        <w:pBdr>
          <w:top w:val="nil"/>
          <w:left w:val="nil"/>
          <w:bottom w:val="nil"/>
          <w:right w:val="nil"/>
          <w:between w:val="nil"/>
        </w:pBdr>
        <w:spacing w:line="360" w:lineRule="auto"/>
        <w:ind w:left="242"/>
        <w:rPr>
          <w:rFonts w:ascii="Arial" w:eastAsia="Arial" w:hAnsi="Arial" w:cs="Arial"/>
          <w:color w:val="000000"/>
        </w:rPr>
      </w:pPr>
      <w:r w:rsidRPr="00F41B17">
        <w:rPr>
          <w:rFonts w:ascii="Arial" w:eastAsia="Arial" w:hAnsi="Arial" w:cs="Arial"/>
          <w:color w:val="000000"/>
        </w:rPr>
        <w:t>La parte actora en el lugar indicado en la demanda.</w:t>
      </w:r>
    </w:p>
    <w:p w14:paraId="4D03D303" w14:textId="77777777" w:rsidR="00023E8A" w:rsidRPr="00F41B17" w:rsidRDefault="00023E8A" w:rsidP="002A2078">
      <w:pPr>
        <w:pBdr>
          <w:top w:val="nil"/>
          <w:left w:val="nil"/>
          <w:bottom w:val="nil"/>
          <w:right w:val="nil"/>
          <w:between w:val="nil"/>
        </w:pBdr>
        <w:spacing w:line="360" w:lineRule="auto"/>
        <w:ind w:left="242"/>
        <w:rPr>
          <w:rFonts w:ascii="Arial" w:eastAsia="Arial" w:hAnsi="Arial" w:cs="Arial"/>
          <w:color w:val="000000"/>
        </w:rPr>
      </w:pPr>
    </w:p>
    <w:p w14:paraId="2F2D28B1" w14:textId="77777777" w:rsidR="00A50809" w:rsidRPr="00F41B17" w:rsidRDefault="00000000" w:rsidP="00A50809">
      <w:pPr>
        <w:pBdr>
          <w:top w:val="nil"/>
          <w:left w:val="nil"/>
          <w:bottom w:val="nil"/>
          <w:right w:val="nil"/>
          <w:between w:val="nil"/>
        </w:pBdr>
        <w:spacing w:line="360" w:lineRule="auto"/>
        <w:ind w:left="242"/>
        <w:jc w:val="both"/>
        <w:rPr>
          <w:rFonts w:ascii="Arial" w:eastAsia="Arial" w:hAnsi="Arial" w:cs="Arial"/>
          <w:color w:val="000000"/>
        </w:rPr>
      </w:pPr>
      <w:r w:rsidRPr="00F41B17">
        <w:rPr>
          <w:rFonts w:ascii="Arial" w:eastAsia="Arial" w:hAnsi="Arial" w:cs="Arial"/>
          <w:color w:val="000000"/>
        </w:rPr>
        <w:t xml:space="preserve">Mi representada ALLIANZ SEGUROS S.A., recibirá notificaciones en la Carrera 13A </w:t>
      </w:r>
      <w:r w:rsidR="00CE3DA5" w:rsidRPr="00F41B17">
        <w:rPr>
          <w:rFonts w:ascii="Arial" w:eastAsia="Arial" w:hAnsi="Arial" w:cs="Arial"/>
          <w:color w:val="000000"/>
        </w:rPr>
        <w:t>Nº 29</w:t>
      </w:r>
      <w:r w:rsidRPr="00F41B17">
        <w:rPr>
          <w:rFonts w:ascii="Arial" w:eastAsia="Arial" w:hAnsi="Arial" w:cs="Arial"/>
          <w:color w:val="000000"/>
        </w:rPr>
        <w:t xml:space="preserve">- 24, Piso 9, de la ciudad de Bogotá, correo electrónico: </w:t>
      </w:r>
      <w:hyperlink r:id="rId21">
        <w:r w:rsidR="00C12BEC" w:rsidRPr="00F41B17">
          <w:rPr>
            <w:rFonts w:ascii="Arial" w:eastAsia="Arial" w:hAnsi="Arial" w:cs="Arial"/>
            <w:color w:val="000000"/>
          </w:rPr>
          <w:t>notificacionesjudiciales@allianz.co</w:t>
        </w:r>
      </w:hyperlink>
      <w:r w:rsidR="00A50809" w:rsidRPr="00F41B17">
        <w:rPr>
          <w:rFonts w:ascii="Arial" w:hAnsi="Arial" w:cs="Arial"/>
        </w:rPr>
        <w:t xml:space="preserve"> </w:t>
      </w:r>
      <w:r w:rsidR="00B0535D" w:rsidRPr="00F41B17">
        <w:rPr>
          <w:rFonts w:ascii="Arial" w:eastAsia="Arial" w:hAnsi="Arial" w:cs="Arial"/>
          <w:color w:val="000000"/>
        </w:rPr>
        <w:t xml:space="preserve"> </w:t>
      </w:r>
    </w:p>
    <w:p w14:paraId="0574EE9B" w14:textId="77777777" w:rsidR="00A50809" w:rsidRPr="00F41B17" w:rsidRDefault="00A50809" w:rsidP="00A50809">
      <w:pPr>
        <w:pBdr>
          <w:top w:val="nil"/>
          <w:left w:val="nil"/>
          <w:bottom w:val="nil"/>
          <w:right w:val="nil"/>
          <w:between w:val="nil"/>
        </w:pBdr>
        <w:spacing w:line="360" w:lineRule="auto"/>
        <w:ind w:left="242"/>
        <w:rPr>
          <w:rFonts w:ascii="Arial" w:eastAsia="Arial" w:hAnsi="Arial" w:cs="Arial"/>
          <w:color w:val="000000"/>
        </w:rPr>
      </w:pPr>
    </w:p>
    <w:p w14:paraId="442FAE95" w14:textId="71F25997" w:rsidR="00C12BEC" w:rsidRPr="00F41B17" w:rsidRDefault="00000000" w:rsidP="00A50809">
      <w:pPr>
        <w:pBdr>
          <w:top w:val="nil"/>
          <w:left w:val="nil"/>
          <w:bottom w:val="nil"/>
          <w:right w:val="nil"/>
          <w:between w:val="nil"/>
        </w:pBdr>
        <w:spacing w:line="360" w:lineRule="auto"/>
        <w:ind w:left="242"/>
        <w:jc w:val="both"/>
        <w:rPr>
          <w:rFonts w:ascii="Arial" w:eastAsia="Arial" w:hAnsi="Arial" w:cs="Arial"/>
          <w:color w:val="000000"/>
        </w:rPr>
      </w:pPr>
      <w:r w:rsidRPr="00F41B17">
        <w:rPr>
          <w:rFonts w:ascii="Arial" w:hAnsi="Arial" w:cs="Arial"/>
          <w:color w:val="000000"/>
        </w:rPr>
        <w:t xml:space="preserve">Al suscrito en la </w:t>
      </w:r>
      <w:r w:rsidR="00A50809" w:rsidRPr="00F41B17">
        <w:rPr>
          <w:rFonts w:ascii="Arial" w:hAnsi="Arial" w:cs="Arial"/>
          <w:color w:val="000000"/>
        </w:rPr>
        <w:t xml:space="preserve">Carrera 11A No. 94A - 23 Oficina 201 de la ciudad de Bogotá D.C. </w:t>
      </w:r>
      <w:r w:rsidR="00D24C7E" w:rsidRPr="00F41B17">
        <w:rPr>
          <w:rFonts w:ascii="Arial" w:eastAsia="Arial" w:hAnsi="Arial" w:cs="Arial"/>
          <w:color w:val="000000"/>
        </w:rPr>
        <w:t xml:space="preserve"> </w:t>
      </w:r>
      <w:r w:rsidRPr="00F41B17">
        <w:rPr>
          <w:rFonts w:ascii="Arial" w:eastAsia="Arial" w:hAnsi="Arial" w:cs="Arial"/>
          <w:color w:val="000000"/>
        </w:rPr>
        <w:t xml:space="preserve">o en la dirección electrónica: </w:t>
      </w:r>
      <w:hyperlink r:id="rId22">
        <w:r w:rsidR="00C12BEC" w:rsidRPr="00F41B17">
          <w:rPr>
            <w:rFonts w:ascii="Arial" w:eastAsia="Arial" w:hAnsi="Arial" w:cs="Arial"/>
            <w:color w:val="0462C1"/>
            <w:u w:val="single"/>
          </w:rPr>
          <w:t>notificaciones@gha.com.co</w:t>
        </w:r>
      </w:hyperlink>
    </w:p>
    <w:p w14:paraId="74497426" w14:textId="77777777" w:rsidR="00C12BEC" w:rsidRPr="00F41B17" w:rsidRDefault="00C12BEC" w:rsidP="002A2078">
      <w:pPr>
        <w:pBdr>
          <w:top w:val="nil"/>
          <w:left w:val="nil"/>
          <w:bottom w:val="nil"/>
          <w:right w:val="nil"/>
          <w:between w:val="nil"/>
        </w:pBdr>
        <w:spacing w:line="360" w:lineRule="auto"/>
        <w:rPr>
          <w:rFonts w:ascii="Arial" w:eastAsia="Arial" w:hAnsi="Arial" w:cs="Arial"/>
          <w:color w:val="000000"/>
        </w:rPr>
      </w:pPr>
    </w:p>
    <w:p w14:paraId="40F9D6D5" w14:textId="671FC931" w:rsidR="00C12BEC" w:rsidRPr="00F41B17" w:rsidRDefault="00B0535D" w:rsidP="002A2078">
      <w:pPr>
        <w:pBdr>
          <w:top w:val="nil"/>
          <w:left w:val="nil"/>
          <w:bottom w:val="nil"/>
          <w:right w:val="nil"/>
          <w:between w:val="nil"/>
        </w:pBdr>
        <w:spacing w:line="360" w:lineRule="auto"/>
        <w:ind w:left="242"/>
        <w:rPr>
          <w:rFonts w:ascii="Arial" w:eastAsia="Arial" w:hAnsi="Arial" w:cs="Arial"/>
          <w:color w:val="000000"/>
        </w:rPr>
      </w:pPr>
      <w:r w:rsidRPr="00F41B17">
        <w:rPr>
          <w:rFonts w:ascii="Arial" w:eastAsia="Arial" w:hAnsi="Arial" w:cs="Arial"/>
          <w:color w:val="000000"/>
        </w:rPr>
        <w:t>Atentamente,</w:t>
      </w:r>
      <w:r w:rsidRPr="00F41B17">
        <w:rPr>
          <w:rFonts w:ascii="Arial" w:hAnsi="Arial" w:cs="Arial"/>
          <w:noProof/>
        </w:rPr>
        <w:drawing>
          <wp:anchor distT="0" distB="0" distL="0" distR="0" simplePos="0" relativeHeight="251659264" behindDoc="1" locked="0" layoutInCell="1" hidden="0" allowOverlap="1" wp14:anchorId="02312327" wp14:editId="321E4B90">
            <wp:simplePos x="0" y="0"/>
            <wp:positionH relativeFrom="column">
              <wp:posOffset>295873</wp:posOffset>
            </wp:positionH>
            <wp:positionV relativeFrom="paragraph">
              <wp:posOffset>303872</wp:posOffset>
            </wp:positionV>
            <wp:extent cx="2188918" cy="837507"/>
            <wp:effectExtent l="0" t="0" r="0" b="0"/>
            <wp:wrapNone/>
            <wp:docPr id="2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3"/>
                    <a:srcRect/>
                    <a:stretch>
                      <a:fillRect/>
                    </a:stretch>
                  </pic:blipFill>
                  <pic:spPr>
                    <a:xfrm>
                      <a:off x="0" y="0"/>
                      <a:ext cx="2188918" cy="837507"/>
                    </a:xfrm>
                    <a:prstGeom prst="rect">
                      <a:avLst/>
                    </a:prstGeom>
                    <a:ln/>
                  </pic:spPr>
                </pic:pic>
              </a:graphicData>
            </a:graphic>
          </wp:anchor>
        </w:drawing>
      </w:r>
    </w:p>
    <w:p w14:paraId="4BB37B20" w14:textId="77777777" w:rsidR="00C12BEC" w:rsidRPr="00F41B17" w:rsidRDefault="00C12BEC" w:rsidP="002A2078">
      <w:pPr>
        <w:pBdr>
          <w:top w:val="nil"/>
          <w:left w:val="nil"/>
          <w:bottom w:val="nil"/>
          <w:right w:val="nil"/>
          <w:between w:val="nil"/>
        </w:pBdr>
        <w:spacing w:line="360" w:lineRule="auto"/>
        <w:rPr>
          <w:rFonts w:ascii="Arial" w:hAnsi="Arial" w:cs="Arial"/>
          <w:color w:val="000000"/>
        </w:rPr>
      </w:pPr>
    </w:p>
    <w:p w14:paraId="5F55ABCD" w14:textId="77777777" w:rsidR="00023E8A" w:rsidRPr="00F41B17" w:rsidRDefault="00023E8A" w:rsidP="002A2078">
      <w:pPr>
        <w:pBdr>
          <w:top w:val="nil"/>
          <w:left w:val="nil"/>
          <w:bottom w:val="nil"/>
          <w:right w:val="nil"/>
          <w:between w:val="nil"/>
        </w:pBdr>
        <w:spacing w:line="360" w:lineRule="auto"/>
        <w:rPr>
          <w:rFonts w:ascii="Arial" w:hAnsi="Arial" w:cs="Arial"/>
          <w:color w:val="000000"/>
        </w:rPr>
      </w:pPr>
    </w:p>
    <w:p w14:paraId="51FA253E" w14:textId="77777777" w:rsidR="00023E8A" w:rsidRPr="00F41B17" w:rsidRDefault="00023E8A" w:rsidP="002A2078">
      <w:pPr>
        <w:pBdr>
          <w:top w:val="nil"/>
          <w:left w:val="nil"/>
          <w:bottom w:val="nil"/>
          <w:right w:val="nil"/>
          <w:between w:val="nil"/>
        </w:pBdr>
        <w:spacing w:line="360" w:lineRule="auto"/>
        <w:rPr>
          <w:rFonts w:ascii="Arial" w:hAnsi="Arial" w:cs="Arial"/>
          <w:color w:val="000000"/>
        </w:rPr>
      </w:pPr>
    </w:p>
    <w:p w14:paraId="3F875AFC" w14:textId="77777777" w:rsidR="00C12BEC" w:rsidRPr="00F41B17" w:rsidRDefault="00C12BEC" w:rsidP="002A2078">
      <w:pPr>
        <w:pBdr>
          <w:top w:val="nil"/>
          <w:left w:val="nil"/>
          <w:bottom w:val="nil"/>
          <w:right w:val="nil"/>
          <w:between w:val="nil"/>
        </w:pBdr>
        <w:spacing w:line="360" w:lineRule="auto"/>
        <w:rPr>
          <w:rFonts w:ascii="Arial" w:hAnsi="Arial" w:cs="Arial"/>
          <w:color w:val="000000"/>
        </w:rPr>
      </w:pPr>
    </w:p>
    <w:p w14:paraId="1ED31B91" w14:textId="77777777" w:rsidR="00C12BEC" w:rsidRPr="00F41B17" w:rsidRDefault="00000000" w:rsidP="002A2078">
      <w:pPr>
        <w:pStyle w:val="Ttulo1"/>
        <w:spacing w:line="360" w:lineRule="auto"/>
        <w:ind w:left="242"/>
        <w:rPr>
          <w:rFonts w:ascii="Arial" w:hAnsi="Arial" w:cs="Arial"/>
          <w:sz w:val="22"/>
          <w:szCs w:val="22"/>
        </w:rPr>
      </w:pPr>
      <w:r w:rsidRPr="00F41B17">
        <w:rPr>
          <w:rFonts w:ascii="Arial" w:hAnsi="Arial" w:cs="Arial"/>
          <w:sz w:val="22"/>
          <w:szCs w:val="22"/>
        </w:rPr>
        <w:t>GUSTAVO ALBERTO HERRERA ÁVILA</w:t>
      </w:r>
    </w:p>
    <w:p w14:paraId="23D55608" w14:textId="77777777" w:rsidR="00C12BEC" w:rsidRPr="00F41B17" w:rsidRDefault="00000000" w:rsidP="002A2078">
      <w:pPr>
        <w:pBdr>
          <w:top w:val="nil"/>
          <w:left w:val="nil"/>
          <w:bottom w:val="nil"/>
          <w:right w:val="nil"/>
          <w:between w:val="nil"/>
        </w:pBdr>
        <w:spacing w:line="360" w:lineRule="auto"/>
        <w:ind w:left="242"/>
        <w:rPr>
          <w:rFonts w:ascii="Arial" w:hAnsi="Arial" w:cs="Arial"/>
          <w:color w:val="000000"/>
        </w:rPr>
      </w:pPr>
      <w:r w:rsidRPr="00F41B17">
        <w:rPr>
          <w:rFonts w:ascii="Arial" w:hAnsi="Arial" w:cs="Arial"/>
          <w:color w:val="000000"/>
        </w:rPr>
        <w:t>C.C. No 19.395.114 de Bogotá D.C.</w:t>
      </w:r>
    </w:p>
    <w:p w14:paraId="233AE8AF" w14:textId="56300F40" w:rsidR="00C12BEC" w:rsidRPr="00F41B17" w:rsidRDefault="00000000" w:rsidP="002A2078">
      <w:pPr>
        <w:pBdr>
          <w:top w:val="nil"/>
          <w:left w:val="nil"/>
          <w:bottom w:val="nil"/>
          <w:right w:val="nil"/>
          <w:between w:val="nil"/>
        </w:pBdr>
        <w:spacing w:line="360" w:lineRule="auto"/>
        <w:ind w:left="242"/>
        <w:rPr>
          <w:rFonts w:ascii="Arial" w:eastAsia="Arial" w:hAnsi="Arial" w:cs="Arial"/>
          <w:b/>
        </w:rPr>
      </w:pPr>
      <w:r w:rsidRPr="00F41B17">
        <w:rPr>
          <w:rFonts w:ascii="Arial" w:hAnsi="Arial" w:cs="Arial"/>
          <w:color w:val="000000"/>
        </w:rPr>
        <w:t>T.P. No. 39.116 del C.S. de la J</w:t>
      </w:r>
      <w:r w:rsidR="00573F4F" w:rsidRPr="00F41B17">
        <w:rPr>
          <w:rFonts w:ascii="Arial" w:hAnsi="Arial" w:cs="Arial"/>
          <w:color w:val="000000"/>
        </w:rPr>
        <w:t>.</w:t>
      </w:r>
    </w:p>
    <w:sectPr w:rsidR="00C12BEC" w:rsidRPr="00F41B17">
      <w:headerReference w:type="default" r:id="rId24"/>
      <w:footerReference w:type="default" r:id="rId25"/>
      <w:pgSz w:w="12240" w:h="20160"/>
      <w:pgMar w:top="1985" w:right="1304" w:bottom="2835" w:left="1304" w:header="709"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C9054" w14:textId="77777777" w:rsidR="00EF217F" w:rsidRDefault="00EF217F">
      <w:r>
        <w:separator/>
      </w:r>
    </w:p>
  </w:endnote>
  <w:endnote w:type="continuationSeparator" w:id="0">
    <w:p w14:paraId="4E4534BB" w14:textId="77777777" w:rsidR="00EF217F" w:rsidRDefault="00EF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00787" w14:textId="2B912E8B" w:rsidR="00C12BEC" w:rsidRDefault="007E1B47">
    <w:pPr>
      <w:rPr>
        <w:color w:val="222A35"/>
      </w:rPr>
    </w:pPr>
    <w:r>
      <w:rPr>
        <w:noProof/>
      </w:rPr>
      <w:drawing>
        <wp:anchor distT="0" distB="0" distL="0" distR="0" simplePos="0" relativeHeight="251659264" behindDoc="1" locked="0" layoutInCell="1" hidden="0" allowOverlap="1" wp14:anchorId="7AA70F90" wp14:editId="67937EC9">
          <wp:simplePos x="0" y="0"/>
          <wp:positionH relativeFrom="page">
            <wp:align>right</wp:align>
          </wp:positionH>
          <wp:positionV relativeFrom="paragraph">
            <wp:posOffset>243205</wp:posOffset>
          </wp:positionV>
          <wp:extent cx="7767778" cy="1868509"/>
          <wp:effectExtent l="0" t="0" r="5080" b="0"/>
          <wp:wrapNone/>
          <wp:docPr id="17779874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67778" cy="1868509"/>
                  </a:xfrm>
                  <a:prstGeom prst="rect">
                    <a:avLst/>
                  </a:prstGeom>
                  <a:ln/>
                </pic:spPr>
              </pic:pic>
            </a:graphicData>
          </a:graphic>
        </wp:anchor>
      </w:drawing>
    </w:r>
    <w:r>
      <w:rPr>
        <w:noProof/>
      </w:rPr>
      <w:drawing>
        <wp:anchor distT="0" distB="0" distL="0" distR="0" simplePos="0" relativeHeight="251660288" behindDoc="1" locked="0" layoutInCell="1" hidden="0" allowOverlap="1" wp14:anchorId="6D929CF0" wp14:editId="2FB3F8F0">
          <wp:simplePos x="0" y="0"/>
          <wp:positionH relativeFrom="column">
            <wp:posOffset>4491990</wp:posOffset>
          </wp:positionH>
          <wp:positionV relativeFrom="paragraph">
            <wp:posOffset>10036810</wp:posOffset>
          </wp:positionV>
          <wp:extent cx="1466850" cy="905510"/>
          <wp:effectExtent l="0" t="0" r="0" b="0"/>
          <wp:wrapNone/>
          <wp:docPr id="18719748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466850" cy="905510"/>
                  </a:xfrm>
                  <a:prstGeom prst="rect">
                    <a:avLst/>
                  </a:prstGeom>
                  <a:ln/>
                </pic:spPr>
              </pic:pic>
            </a:graphicData>
          </a:graphic>
        </wp:anchor>
      </w:drawing>
    </w:r>
    <w:r>
      <w:rPr>
        <w:noProof/>
      </w:rPr>
      <mc:AlternateContent>
        <mc:Choice Requires="wps">
          <w:drawing>
            <wp:anchor distT="0" distB="0" distL="0" distR="0" simplePos="0" relativeHeight="251661312" behindDoc="1" locked="0" layoutInCell="1" hidden="0" allowOverlap="1" wp14:anchorId="6845972E" wp14:editId="50C5A191">
              <wp:simplePos x="0" y="0"/>
              <wp:positionH relativeFrom="column">
                <wp:posOffset>1892300</wp:posOffset>
              </wp:positionH>
              <wp:positionV relativeFrom="paragraph">
                <wp:posOffset>11353800</wp:posOffset>
              </wp:positionV>
              <wp:extent cx="2736850" cy="742950"/>
              <wp:effectExtent l="0" t="0" r="0" b="0"/>
              <wp:wrapNone/>
              <wp:docPr id="20" name="Rectángulo 20"/>
              <wp:cNvGraphicFramePr/>
              <a:graphic xmlns:a="http://schemas.openxmlformats.org/drawingml/2006/main">
                <a:graphicData uri="http://schemas.microsoft.com/office/word/2010/wordprocessingShape">
                  <wps:wsp>
                    <wps:cNvSpPr/>
                    <wps:spPr>
                      <a:xfrm>
                        <a:off x="3982338" y="3413288"/>
                        <a:ext cx="2727325" cy="733425"/>
                      </a:xfrm>
                      <a:prstGeom prst="rect">
                        <a:avLst/>
                      </a:prstGeom>
                      <a:noFill/>
                      <a:ln>
                        <a:noFill/>
                      </a:ln>
                    </wps:spPr>
                    <wps:txbx>
                      <w:txbxContent>
                        <w:p w14:paraId="22C89D99" w14:textId="77777777" w:rsidR="00C12BEC" w:rsidRDefault="00000000">
                          <w:pPr>
                            <w:spacing w:before="10"/>
                            <w:jc w:val="right"/>
                            <w:textDirection w:val="btLr"/>
                          </w:pPr>
                          <w:r>
                            <w:rPr>
                              <w:rFonts w:ascii="Raleway" w:eastAsia="Raleway" w:hAnsi="Raleway" w:cs="Raleway"/>
                              <w:color w:val="11213B"/>
                              <w:sz w:val="14"/>
                            </w:rPr>
                            <w:t>Cali - Av 6A Bis #35N-100, Of. 212, Cali, Valle del Cauca, Centro Empresarial Chipichape</w:t>
                          </w:r>
                          <w:r>
                            <w:rPr>
                              <w:rFonts w:ascii="Raleway" w:eastAsia="Raleway" w:hAnsi="Raleway" w:cs="Raleway"/>
                              <w:color w:val="11213B"/>
                              <w:sz w:val="14"/>
                            </w:rPr>
                            <w:br/>
                            <w:t>+57 315 577 6200 - 602-6594075</w:t>
                          </w:r>
                        </w:p>
                        <w:p w14:paraId="0552CDE1" w14:textId="77777777" w:rsidR="00C12BEC" w:rsidRDefault="00000000">
                          <w:pPr>
                            <w:spacing w:before="10"/>
                            <w:jc w:val="right"/>
                            <w:textDirection w:val="btLr"/>
                          </w:pPr>
                          <w:r>
                            <w:rPr>
                              <w:rFonts w:ascii="Raleway" w:eastAsia="Raleway" w:hAnsi="Raleway" w:cs="Raleway"/>
                              <w:color w:val="11213B"/>
                              <w:sz w:val="14"/>
                            </w:rPr>
                            <w:t>Bogotá - Calle 69 No.04-48 Of. 502, Ed. Buro 69</w:t>
                          </w:r>
                          <w:r>
                            <w:rPr>
                              <w:rFonts w:ascii="Raleway" w:eastAsia="Raleway" w:hAnsi="Raleway" w:cs="Raleway"/>
                              <w:color w:val="11213B"/>
                              <w:sz w:val="14"/>
                            </w:rPr>
                            <w:br/>
                            <w:t>+57 3173795688 - 601-7616436</w:t>
                          </w:r>
                        </w:p>
                      </w:txbxContent>
                    </wps:txbx>
                    <wps:bodyPr spcFirstLastPara="1" wrap="square" lIns="91425" tIns="45700" rIns="91425" bIns="45700" anchor="ctr" anchorCtr="0">
                      <a:noAutofit/>
                    </wps:bodyPr>
                  </wps:wsp>
                </a:graphicData>
              </a:graphic>
            </wp:anchor>
          </w:drawing>
        </mc:Choice>
        <mc:Fallback>
          <w:pict>
            <v:rect w14:anchorId="6845972E" id="Rectángulo 20" o:spid="_x0000_s1026" style="position:absolute;margin-left:149pt;margin-top:894pt;width:215.5pt;height:58.5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" filled="f" stroked="f">
              <v:textbox inset="2.53958mm,1.2694mm,2.53958mm,1.2694mm">
                <w:txbxContent>
                  <w:p w14:paraId="22C89D99" w14:textId="77777777" w:rsidR="00C12BEC" w:rsidRDefault="00000000">
                    <w:pPr>
                      <w:spacing w:before="10"/>
                      <w:jc w:val="right"/>
                      <w:textDirection w:val="btLr"/>
                    </w:pPr>
                    <w:r>
                      <w:rPr>
                        <w:rFonts w:ascii="Raleway" w:eastAsia="Raleway" w:hAnsi="Raleway" w:cs="Raleway"/>
                        <w:color w:val="11213B"/>
                        <w:sz w:val="14"/>
                      </w:rPr>
                      <w:t>Cali - Av 6A Bis #35N-100, Of. 212, Cali, Valle del Cauca, Centro Empresarial Chipichape</w:t>
                    </w:r>
                    <w:r>
                      <w:rPr>
                        <w:rFonts w:ascii="Raleway" w:eastAsia="Raleway" w:hAnsi="Raleway" w:cs="Raleway"/>
                        <w:color w:val="11213B"/>
                        <w:sz w:val="14"/>
                      </w:rPr>
                      <w:br/>
                      <w:t>+57 315 577 6200 - 602-6594075</w:t>
                    </w:r>
                  </w:p>
                  <w:p w14:paraId="0552CDE1" w14:textId="77777777" w:rsidR="00C12BEC" w:rsidRDefault="00000000">
                    <w:pPr>
                      <w:spacing w:before="10"/>
                      <w:jc w:val="right"/>
                      <w:textDirection w:val="btLr"/>
                    </w:pPr>
                    <w:r>
                      <w:rPr>
                        <w:rFonts w:ascii="Raleway" w:eastAsia="Raleway" w:hAnsi="Raleway" w:cs="Raleway"/>
                        <w:color w:val="11213B"/>
                        <w:sz w:val="14"/>
                      </w:rPr>
                      <w:t>Bogotá - Calle 69 No.04-48 Of. 502, Ed. Buro 69</w:t>
                    </w:r>
                    <w:r>
                      <w:rPr>
                        <w:rFonts w:ascii="Raleway" w:eastAsia="Raleway" w:hAnsi="Raleway" w:cs="Raleway"/>
                        <w:color w:val="11213B"/>
                        <w:sz w:val="14"/>
                      </w:rPr>
                      <w:br/>
                      <w:t>+57 3173795688 - 601-7616436</w:t>
                    </w:r>
                  </w:p>
                </w:txbxContent>
              </v:textbox>
            </v:rect>
          </w:pict>
        </mc:Fallback>
      </mc:AlternateContent>
    </w:r>
  </w:p>
  <w:p w14:paraId="531D9A1D" w14:textId="2615C0C6" w:rsidR="00C12BEC" w:rsidRDefault="00C12BEC">
    <w:pPr>
      <w:ind w:left="7080" w:firstLine="707"/>
      <w:rPr>
        <w:color w:val="222A35"/>
      </w:rPr>
    </w:pPr>
  </w:p>
  <w:p w14:paraId="31AE1CBC" w14:textId="77777777" w:rsidR="00C12BEC" w:rsidRDefault="00000000">
    <w:pPr>
      <w:ind w:left="7080" w:firstLine="707"/>
      <w:rPr>
        <w:color w:val="222A35"/>
      </w:rPr>
    </w:pPr>
    <w:r>
      <w:rPr>
        <w:noProof/>
      </w:rPr>
      <mc:AlternateContent>
        <mc:Choice Requires="wps">
          <w:drawing>
            <wp:anchor distT="0" distB="0" distL="0" distR="0" simplePos="0" relativeHeight="251662336" behindDoc="1" locked="0" layoutInCell="1" hidden="0" allowOverlap="1" wp14:anchorId="48D41A0E" wp14:editId="0BF877E3">
              <wp:simplePos x="0" y="0"/>
              <wp:positionH relativeFrom="column">
                <wp:posOffset>-622299</wp:posOffset>
              </wp:positionH>
              <wp:positionV relativeFrom="paragraph">
                <wp:posOffset>990600</wp:posOffset>
              </wp:positionV>
              <wp:extent cx="845185" cy="406400"/>
              <wp:effectExtent l="0" t="0" r="0" b="0"/>
              <wp:wrapNone/>
              <wp:docPr id="22" name="Rectángulo 22"/>
              <wp:cNvGraphicFramePr/>
              <a:graphic xmlns:a="http://schemas.openxmlformats.org/drawingml/2006/main">
                <a:graphicData uri="http://schemas.microsoft.com/office/word/2010/wordprocessingShape">
                  <wps:wsp>
                    <wps:cNvSpPr/>
                    <wps:spPr>
                      <a:xfrm>
                        <a:off x="4928170" y="3581563"/>
                        <a:ext cx="835660" cy="396875"/>
                      </a:xfrm>
                      <a:prstGeom prst="rect">
                        <a:avLst/>
                      </a:prstGeom>
                      <a:noFill/>
                      <a:ln>
                        <a:noFill/>
                      </a:ln>
                    </wps:spPr>
                    <wps:txbx>
                      <w:txbxContent>
                        <w:p w14:paraId="1EF3DD64" w14:textId="61DC3B16" w:rsidR="00C12BEC" w:rsidRPr="00843575" w:rsidRDefault="00C0641D">
                          <w:pPr>
                            <w:spacing w:before="10"/>
                            <w:jc w:val="right"/>
                            <w:textDirection w:val="btLr"/>
                            <w:rPr>
                              <w:lang w:val="es-MX"/>
                            </w:rPr>
                          </w:pPr>
                          <w:r>
                            <w:rPr>
                              <w:rFonts w:ascii="Raleway" w:eastAsia="Raleway" w:hAnsi="Raleway" w:cs="Raleway"/>
                              <w:b/>
                              <w:color w:val="FFFFFF"/>
                              <w:lang w:val="es-MX"/>
                            </w:rPr>
                            <w:t>CEFZ</w:t>
                          </w:r>
                        </w:p>
                      </w:txbxContent>
                    </wps:txbx>
                    <wps:bodyPr spcFirstLastPara="1" wrap="square" lIns="91425" tIns="45700" rIns="91425" bIns="45700" anchor="ctr" anchorCtr="0">
                      <a:noAutofit/>
                    </wps:bodyPr>
                  </wps:wsp>
                </a:graphicData>
              </a:graphic>
            </wp:anchor>
          </w:drawing>
        </mc:Choice>
        <mc:Fallback>
          <w:pict>
            <v:rect w14:anchorId="48D41A0E" id="Rectángulo 22" o:spid="_x0000_s1027" style="position:absolute;left:0;text-align:left;margin-left:-49pt;margin-top:78pt;width:66.55pt;height:32pt;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" filled="f" stroked="f">
              <v:textbox inset="2.53958mm,1.2694mm,2.53958mm,1.2694mm">
                <w:txbxContent>
                  <w:p w14:paraId="1EF3DD64" w14:textId="61DC3B16" w:rsidR="00C12BEC" w:rsidRPr="00843575" w:rsidRDefault="00C0641D">
                    <w:pPr>
                      <w:spacing w:before="10"/>
                      <w:jc w:val="right"/>
                      <w:textDirection w:val="btLr"/>
                      <w:rPr>
                        <w:lang w:val="es-MX"/>
                      </w:rPr>
                    </w:pPr>
                    <w:r>
                      <w:rPr>
                        <w:rFonts w:ascii="Raleway" w:eastAsia="Raleway" w:hAnsi="Raleway" w:cs="Raleway"/>
                        <w:b/>
                        <w:color w:val="FFFFFF"/>
                        <w:lang w:val="es-MX"/>
                      </w:rPr>
                      <w:t>CEFZ</w:t>
                    </w:r>
                  </w:p>
                </w:txbxContent>
              </v:textbox>
            </v:rect>
          </w:pict>
        </mc:Fallback>
      </mc:AlternateContent>
    </w:r>
  </w:p>
  <w:p w14:paraId="7F9115BC" w14:textId="77777777" w:rsidR="00C12BEC" w:rsidRDefault="00C12BEC">
    <w:pPr>
      <w:rPr>
        <w:color w:val="222A35"/>
      </w:rPr>
    </w:pPr>
  </w:p>
  <w:p w14:paraId="7BFBCB66" w14:textId="77777777" w:rsidR="00C12BEC" w:rsidRDefault="00000000">
    <w:pPr>
      <w:rPr>
        <w:rFonts w:ascii="Raleway" w:eastAsia="Raleway" w:hAnsi="Raleway" w:cs="Raleway"/>
        <w:b/>
        <w:color w:val="222A35"/>
        <w:sz w:val="16"/>
        <w:szCs w:val="16"/>
      </w:rPr>
    </w:pPr>
    <w:r>
      <w:rPr>
        <w:rFonts w:ascii="Raleway" w:eastAsia="Raleway" w:hAnsi="Raleway" w:cs="Raleway"/>
        <w:b/>
        <w:color w:val="222A35"/>
        <w:sz w:val="16"/>
        <w:szCs w:val="16"/>
      </w:rPr>
      <w:t xml:space="preserve">                                                                                                                                                                                                         Página </w:t>
    </w:r>
    <w:r>
      <w:rPr>
        <w:rFonts w:ascii="Raleway" w:eastAsia="Raleway" w:hAnsi="Raleway" w:cs="Raleway"/>
        <w:b/>
        <w:color w:val="222A35"/>
        <w:sz w:val="16"/>
        <w:szCs w:val="16"/>
      </w:rPr>
      <w:fldChar w:fldCharType="begin"/>
    </w:r>
    <w:r>
      <w:rPr>
        <w:rFonts w:ascii="Raleway" w:eastAsia="Raleway" w:hAnsi="Raleway" w:cs="Raleway"/>
        <w:b/>
        <w:color w:val="222A35"/>
        <w:sz w:val="16"/>
        <w:szCs w:val="16"/>
      </w:rPr>
      <w:instrText>PAGE</w:instrText>
    </w:r>
    <w:r>
      <w:rPr>
        <w:rFonts w:ascii="Raleway" w:eastAsia="Raleway" w:hAnsi="Raleway" w:cs="Raleway"/>
        <w:b/>
        <w:color w:val="222A35"/>
        <w:sz w:val="16"/>
        <w:szCs w:val="16"/>
      </w:rPr>
      <w:fldChar w:fldCharType="separate"/>
    </w:r>
    <w:r w:rsidR="008F1DEF">
      <w:rPr>
        <w:rFonts w:ascii="Raleway" w:eastAsia="Raleway" w:hAnsi="Raleway" w:cs="Raleway"/>
        <w:b/>
        <w:noProof/>
        <w:color w:val="222A35"/>
        <w:sz w:val="16"/>
        <w:szCs w:val="16"/>
      </w:rPr>
      <w:t>1</w:t>
    </w:r>
    <w:r>
      <w:rPr>
        <w:rFonts w:ascii="Raleway" w:eastAsia="Raleway" w:hAnsi="Raleway" w:cs="Raleway"/>
        <w:b/>
        <w:color w:val="222A35"/>
        <w:sz w:val="16"/>
        <w:szCs w:val="16"/>
      </w:rPr>
      <w:fldChar w:fldCharType="end"/>
    </w:r>
    <w:r>
      <w:rPr>
        <w:rFonts w:ascii="Raleway" w:eastAsia="Raleway" w:hAnsi="Raleway" w:cs="Raleway"/>
        <w:b/>
        <w:color w:val="222A35"/>
        <w:sz w:val="16"/>
        <w:szCs w:val="16"/>
      </w:rPr>
      <w:t xml:space="preserve"> | </w:t>
    </w:r>
    <w:r>
      <w:rPr>
        <w:rFonts w:ascii="Raleway" w:eastAsia="Raleway" w:hAnsi="Raleway" w:cs="Raleway"/>
        <w:b/>
        <w:color w:val="222A35"/>
        <w:sz w:val="16"/>
        <w:szCs w:val="16"/>
      </w:rPr>
      <w:fldChar w:fldCharType="begin"/>
    </w:r>
    <w:r>
      <w:rPr>
        <w:rFonts w:ascii="Raleway" w:eastAsia="Raleway" w:hAnsi="Raleway" w:cs="Raleway"/>
        <w:b/>
        <w:color w:val="222A35"/>
        <w:sz w:val="16"/>
        <w:szCs w:val="16"/>
      </w:rPr>
      <w:instrText>NUMPAGES</w:instrText>
    </w:r>
    <w:r>
      <w:rPr>
        <w:rFonts w:ascii="Raleway" w:eastAsia="Raleway" w:hAnsi="Raleway" w:cs="Raleway"/>
        <w:b/>
        <w:color w:val="222A35"/>
        <w:sz w:val="16"/>
        <w:szCs w:val="16"/>
      </w:rPr>
      <w:fldChar w:fldCharType="separate"/>
    </w:r>
    <w:r w:rsidR="008F1DEF">
      <w:rPr>
        <w:rFonts w:ascii="Raleway" w:eastAsia="Raleway" w:hAnsi="Raleway" w:cs="Raleway"/>
        <w:b/>
        <w:noProof/>
        <w:color w:val="222A35"/>
        <w:sz w:val="16"/>
        <w:szCs w:val="16"/>
      </w:rPr>
      <w:t>2</w:t>
    </w:r>
    <w:r>
      <w:rPr>
        <w:rFonts w:ascii="Raleway" w:eastAsia="Raleway" w:hAnsi="Raleway" w:cs="Raleway"/>
        <w:b/>
        <w:color w:val="222A35"/>
        <w:sz w:val="16"/>
        <w:szCs w:val="16"/>
      </w:rPr>
      <w:fldChar w:fldCharType="end"/>
    </w:r>
  </w:p>
  <w:p w14:paraId="05B6FCDF" w14:textId="77777777" w:rsidR="00C12BEC" w:rsidRDefault="00C12BEC">
    <w:pPr>
      <w:pBdr>
        <w:top w:val="nil"/>
        <w:left w:val="nil"/>
        <w:bottom w:val="nil"/>
        <w:right w:val="nil"/>
        <w:between w:val="nil"/>
      </w:pBdr>
      <w:tabs>
        <w:tab w:val="center" w:pos="4419"/>
        <w:tab w:val="right" w:pos="8838"/>
      </w:tabs>
      <w:rPr>
        <w:color w:val="000000"/>
      </w:rPr>
    </w:pPr>
  </w:p>
  <w:p w14:paraId="68E3C01F" w14:textId="77777777" w:rsidR="005D4467" w:rsidRDefault="005D4467"/>
  <w:p w14:paraId="461E222C" w14:textId="77777777" w:rsidR="005D4467" w:rsidRDefault="005D4467"/>
  <w:p w14:paraId="4F916D45" w14:textId="77777777" w:rsidR="00773673" w:rsidRDefault="00773673"/>
  <w:p w14:paraId="46BDE966" w14:textId="77777777" w:rsidR="00773673" w:rsidRDefault="00773673"/>
  <w:p w14:paraId="0D072A52" w14:textId="77777777" w:rsidR="00773673" w:rsidRDefault="00773673"/>
  <w:p w14:paraId="07B4DC81" w14:textId="77777777" w:rsidR="00485E84" w:rsidRDefault="00485E84"/>
  <w:p w14:paraId="26FD4A9C" w14:textId="77777777" w:rsidR="00485E84" w:rsidRDefault="00485E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5A631" w14:textId="77777777" w:rsidR="00EF217F" w:rsidRDefault="00EF217F">
      <w:r>
        <w:separator/>
      </w:r>
    </w:p>
  </w:footnote>
  <w:footnote w:type="continuationSeparator" w:id="0">
    <w:p w14:paraId="1BD7386B" w14:textId="77777777" w:rsidR="00EF217F" w:rsidRDefault="00EF217F">
      <w:r>
        <w:continuationSeparator/>
      </w:r>
    </w:p>
  </w:footnote>
  <w:footnote w:id="1">
    <w:p w14:paraId="6801B170" w14:textId="77777777" w:rsidR="0010020B" w:rsidRPr="0010020B" w:rsidRDefault="0010020B" w:rsidP="0010020B">
      <w:pPr>
        <w:pStyle w:val="Textonotapie"/>
        <w:jc w:val="both"/>
        <w:rPr>
          <w:rFonts w:ascii="Arial" w:hAnsi="Arial" w:cs="Arial"/>
          <w:sz w:val="18"/>
          <w:szCs w:val="18"/>
        </w:rPr>
      </w:pPr>
      <w:r w:rsidRPr="0010020B">
        <w:rPr>
          <w:rStyle w:val="Refdenotaalpie"/>
          <w:rFonts w:ascii="Arial" w:eastAsiaTheme="majorEastAsia" w:hAnsi="Arial" w:cs="Arial"/>
          <w:sz w:val="18"/>
          <w:szCs w:val="18"/>
        </w:rPr>
        <w:footnoteRef/>
      </w:r>
      <w:r w:rsidRPr="0010020B">
        <w:rPr>
          <w:rFonts w:ascii="Arial" w:hAnsi="Arial" w:cs="Arial"/>
          <w:sz w:val="18"/>
          <w:szCs w:val="18"/>
        </w:rPr>
        <w:t xml:space="preserve"> Consejo de Estado. Sección Tercera. Expediente 19753, M.P. Mauricio Fajardo Gómez.</w:t>
      </w:r>
    </w:p>
  </w:footnote>
  <w:footnote w:id="2">
    <w:p w14:paraId="48E819E2" w14:textId="77777777" w:rsidR="00F156DE" w:rsidRPr="001E3A84" w:rsidRDefault="00F156DE" w:rsidP="00195BA4">
      <w:pPr>
        <w:pStyle w:val="Textonotapie"/>
        <w:rPr>
          <w:rFonts w:ascii="Arial" w:hAnsi="Arial" w:cs="Arial"/>
          <w:sz w:val="18"/>
          <w:szCs w:val="18"/>
        </w:rPr>
      </w:pPr>
      <w:r w:rsidRPr="001E3A84">
        <w:rPr>
          <w:rStyle w:val="Refdenotaalpie"/>
          <w:rFonts w:ascii="Arial" w:hAnsi="Arial" w:cs="Arial"/>
          <w:sz w:val="18"/>
          <w:szCs w:val="18"/>
        </w:rPr>
        <w:footnoteRef/>
      </w:r>
      <w:r w:rsidRPr="001E3A84">
        <w:rPr>
          <w:rFonts w:ascii="Arial" w:hAnsi="Arial" w:cs="Arial"/>
          <w:sz w:val="18"/>
          <w:szCs w:val="18"/>
        </w:rPr>
        <w:t xml:space="preserve"> Corte Suprema de Justicia. Sentencia Radicado 2000-01141 de 24 de junio de 2008.</w:t>
      </w:r>
    </w:p>
  </w:footnote>
  <w:footnote w:id="3">
    <w:p w14:paraId="0B35E0E0" w14:textId="77777777" w:rsidR="00F156DE" w:rsidRPr="001E3A84" w:rsidRDefault="00F156DE" w:rsidP="00195BA4">
      <w:pPr>
        <w:pStyle w:val="NormalWeb"/>
        <w:spacing w:before="0" w:beforeAutospacing="0" w:after="0" w:afterAutospacing="0"/>
        <w:contextualSpacing/>
        <w:jc w:val="both"/>
        <w:rPr>
          <w:rFonts w:ascii="Arial" w:hAnsi="Arial" w:cs="Arial"/>
          <w:sz w:val="18"/>
          <w:szCs w:val="18"/>
          <w:lang w:val="es-ES"/>
        </w:rPr>
      </w:pPr>
      <w:r w:rsidRPr="001E3A84">
        <w:rPr>
          <w:rStyle w:val="Refdenotaalpie"/>
          <w:rFonts w:ascii="Arial" w:hAnsi="Arial" w:cs="Arial"/>
          <w:sz w:val="18"/>
          <w:szCs w:val="18"/>
        </w:rPr>
        <w:footnoteRef/>
      </w:r>
      <w:r w:rsidRPr="001E3A84">
        <w:rPr>
          <w:rFonts w:ascii="Arial" w:hAnsi="Arial" w:cs="Arial"/>
          <w:sz w:val="18"/>
          <w:szCs w:val="18"/>
        </w:rPr>
        <w:t xml:space="preserve"> Corte Suprema de Justicia, Sala de Casación Civil, Sentencia del 15 de febrero de 2018. Mp. Margarita Cabello Blanco. EXP: 2007-</w:t>
      </w:r>
      <w:proofErr w:type="gramStart"/>
      <w:r w:rsidRPr="001E3A84">
        <w:rPr>
          <w:rFonts w:ascii="Arial" w:hAnsi="Arial" w:cs="Arial"/>
          <w:sz w:val="18"/>
          <w:szCs w:val="18"/>
        </w:rPr>
        <w:t>0299 .</w:t>
      </w:r>
      <w:proofErr w:type="gramEnd"/>
      <w:r w:rsidRPr="001E3A84">
        <w:rPr>
          <w:rFonts w:ascii="Arial" w:hAnsi="Arial" w:cs="Arial"/>
          <w:sz w:val="18"/>
          <w:szCs w:val="18"/>
        </w:rPr>
        <w:t xml:space="preserve"> </w:t>
      </w:r>
    </w:p>
  </w:footnote>
  <w:footnote w:id="4">
    <w:p w14:paraId="2D00A8D3" w14:textId="77777777" w:rsidR="00F156DE" w:rsidRPr="001E3A84" w:rsidRDefault="00F156DE" w:rsidP="00F156DE">
      <w:pPr>
        <w:pStyle w:val="NormalWeb"/>
        <w:contextualSpacing/>
        <w:jc w:val="both"/>
        <w:rPr>
          <w:rFonts w:ascii="Arial" w:hAnsi="Arial" w:cs="Arial"/>
          <w:sz w:val="18"/>
          <w:szCs w:val="18"/>
        </w:rPr>
      </w:pPr>
      <w:r w:rsidRPr="001E3A84">
        <w:rPr>
          <w:rStyle w:val="Refdenotaalpie"/>
          <w:rFonts w:ascii="Arial" w:hAnsi="Arial" w:cs="Arial"/>
          <w:sz w:val="18"/>
          <w:szCs w:val="18"/>
        </w:rPr>
        <w:footnoteRef/>
      </w:r>
      <w:r w:rsidRPr="001E3A84">
        <w:rPr>
          <w:rFonts w:ascii="Arial" w:hAnsi="Arial" w:cs="Arial"/>
          <w:sz w:val="18"/>
          <w:szCs w:val="18"/>
        </w:rPr>
        <w:t xml:space="preserve"> Corte Suprema de Justicia, Sala de Casación Civil, Sentencia del 12 de junio de 2018. Mp Luis Armando Tolosa Villabona. EXP: 2011-0736. </w:t>
      </w:r>
    </w:p>
  </w:footnote>
  <w:footnote w:id="5">
    <w:p w14:paraId="1E475854" w14:textId="77777777" w:rsidR="00E0306E" w:rsidRPr="001E3A84" w:rsidRDefault="00E0306E" w:rsidP="00E0306E">
      <w:pPr>
        <w:pStyle w:val="Textonotapie"/>
        <w:jc w:val="both"/>
        <w:rPr>
          <w:sz w:val="18"/>
          <w:szCs w:val="18"/>
        </w:rPr>
      </w:pPr>
      <w:r w:rsidRPr="001E3A84">
        <w:rPr>
          <w:rStyle w:val="Refdenotaalpie"/>
          <w:sz w:val="18"/>
          <w:szCs w:val="18"/>
        </w:rPr>
        <w:footnoteRef/>
      </w:r>
      <w:r w:rsidRPr="001E3A84">
        <w:rPr>
          <w:sz w:val="18"/>
          <w:szCs w:val="18"/>
        </w:rPr>
        <w:t xml:space="preserve"> Patiño, Héctor. “Responsabilidad extracontractual y causales de exoneración. Aproximación a la jurisprudencia del Consejo de Estado colombiano”. Revista Derecho Privado N14. Universidad Externado de Colombia. 2008</w:t>
      </w:r>
    </w:p>
  </w:footnote>
  <w:footnote w:id="6">
    <w:p w14:paraId="32145506" w14:textId="77777777" w:rsidR="00E0306E" w:rsidRPr="008466E0" w:rsidRDefault="00E0306E" w:rsidP="00E0306E">
      <w:pPr>
        <w:pStyle w:val="Textonotapie"/>
        <w:rPr>
          <w:sz w:val="18"/>
          <w:szCs w:val="18"/>
        </w:rPr>
      </w:pPr>
      <w:r w:rsidRPr="008466E0">
        <w:rPr>
          <w:rStyle w:val="Refdenotaalpie"/>
          <w:sz w:val="18"/>
          <w:szCs w:val="18"/>
        </w:rPr>
        <w:footnoteRef/>
      </w:r>
      <w:r w:rsidRPr="008466E0">
        <w:rPr>
          <w:sz w:val="18"/>
          <w:szCs w:val="18"/>
        </w:rPr>
        <w:t xml:space="preserve"> Corte Suprema de Justicia. Sala Civil. Sentencia del 15 de enero de 2008. Expediente 87300.</w:t>
      </w:r>
    </w:p>
  </w:footnote>
  <w:footnote w:id="7">
    <w:p w14:paraId="510E9E19" w14:textId="77777777" w:rsidR="00E0306E" w:rsidRPr="008466E0" w:rsidRDefault="00E0306E" w:rsidP="00E0306E">
      <w:pPr>
        <w:pStyle w:val="Textonotapie"/>
        <w:jc w:val="both"/>
        <w:rPr>
          <w:sz w:val="16"/>
          <w:szCs w:val="16"/>
        </w:rPr>
      </w:pPr>
      <w:r w:rsidRPr="008466E0">
        <w:rPr>
          <w:rStyle w:val="Refdenotaalpie"/>
          <w:sz w:val="16"/>
          <w:szCs w:val="16"/>
        </w:rPr>
        <w:footnoteRef/>
      </w:r>
      <w:r w:rsidRPr="008466E0">
        <w:rPr>
          <w:sz w:val="16"/>
          <w:szCs w:val="16"/>
        </w:rPr>
        <w:t xml:space="preserve"> Corte Suprema de Justicia. Sala de Casación Civil. M.P. Fernando Giraldo Gutiérrez. SC7978-2015. Radicado 2008-00150 </w:t>
      </w:r>
    </w:p>
  </w:footnote>
  <w:footnote w:id="8">
    <w:p w14:paraId="016CBA5A" w14:textId="77777777" w:rsidR="001F5721" w:rsidRPr="00447984" w:rsidRDefault="001F5721" w:rsidP="00447984">
      <w:pPr>
        <w:pStyle w:val="Textonotapie"/>
        <w:jc w:val="both"/>
        <w:rPr>
          <w:sz w:val="18"/>
          <w:szCs w:val="18"/>
        </w:rPr>
      </w:pPr>
      <w:r w:rsidRPr="00447984">
        <w:rPr>
          <w:rStyle w:val="Refdenotaalpie"/>
          <w:sz w:val="18"/>
          <w:szCs w:val="18"/>
        </w:rPr>
        <w:footnoteRef/>
      </w:r>
      <w:r w:rsidRPr="00447984">
        <w:rPr>
          <w:sz w:val="18"/>
          <w:szCs w:val="18"/>
        </w:rPr>
        <w:t xml:space="preserve"> Corte Suprema de Justicia. Sala de Casación Civil. Sentencia 829-92. </w:t>
      </w:r>
      <w:proofErr w:type="gramStart"/>
      <w:r w:rsidRPr="00447984">
        <w:rPr>
          <w:sz w:val="18"/>
          <w:szCs w:val="18"/>
        </w:rPr>
        <w:t>Abril</w:t>
      </w:r>
      <w:proofErr w:type="gramEnd"/>
      <w:r w:rsidRPr="00447984">
        <w:rPr>
          <w:sz w:val="18"/>
          <w:szCs w:val="18"/>
        </w:rPr>
        <w:t xml:space="preserve"> 29 de 2005.</w:t>
      </w:r>
    </w:p>
  </w:footnote>
  <w:footnote w:id="9">
    <w:p w14:paraId="4335ACE4" w14:textId="77777777" w:rsidR="001F5721" w:rsidRPr="00B81456" w:rsidRDefault="001F5721" w:rsidP="00B81456">
      <w:pPr>
        <w:pStyle w:val="Textonotapie"/>
        <w:jc w:val="both"/>
        <w:rPr>
          <w:sz w:val="18"/>
          <w:szCs w:val="18"/>
        </w:rPr>
      </w:pPr>
      <w:r w:rsidRPr="00B81456">
        <w:rPr>
          <w:rStyle w:val="Refdenotaalpie"/>
          <w:sz w:val="18"/>
          <w:szCs w:val="18"/>
        </w:rPr>
        <w:footnoteRef/>
      </w:r>
      <w:r w:rsidRPr="00B81456">
        <w:rPr>
          <w:sz w:val="18"/>
          <w:szCs w:val="18"/>
        </w:rPr>
        <w:t xml:space="preserve"> Corte Suprema de Justicia. Sala de Casación Civil. SC 17723-2016. Expediente 05001-3103-011-2006-00123-02. </w:t>
      </w:r>
      <w:proofErr w:type="gramStart"/>
      <w:r w:rsidRPr="00B81456">
        <w:rPr>
          <w:sz w:val="18"/>
          <w:szCs w:val="18"/>
        </w:rPr>
        <w:t>Diciembre</w:t>
      </w:r>
      <w:proofErr w:type="gramEnd"/>
      <w:r w:rsidRPr="00B81456">
        <w:rPr>
          <w:sz w:val="18"/>
          <w:szCs w:val="18"/>
        </w:rPr>
        <w:t xml:space="preserve"> 7 de 2016</w:t>
      </w:r>
    </w:p>
  </w:footnote>
  <w:footnote w:id="10">
    <w:p w14:paraId="00FD0FC7" w14:textId="77777777" w:rsidR="003A4CB5" w:rsidRPr="0010020B" w:rsidRDefault="003A4CB5" w:rsidP="003A4CB5">
      <w:pPr>
        <w:pStyle w:val="Textonotapie"/>
        <w:jc w:val="both"/>
        <w:rPr>
          <w:rFonts w:ascii="Arial" w:hAnsi="Arial" w:cs="Arial"/>
          <w:sz w:val="18"/>
          <w:szCs w:val="18"/>
        </w:rPr>
      </w:pPr>
      <w:r w:rsidRPr="0010020B">
        <w:rPr>
          <w:rStyle w:val="Refdenotaalpie"/>
          <w:rFonts w:ascii="Arial" w:eastAsiaTheme="majorEastAsia" w:hAnsi="Arial" w:cs="Arial"/>
          <w:sz w:val="18"/>
          <w:szCs w:val="18"/>
        </w:rPr>
        <w:footnoteRef/>
      </w:r>
      <w:r w:rsidRPr="0010020B">
        <w:rPr>
          <w:rFonts w:ascii="Arial" w:hAnsi="Arial" w:cs="Arial"/>
          <w:sz w:val="18"/>
          <w:szCs w:val="18"/>
        </w:rPr>
        <w:t xml:space="preserve"> Consejo de Estado. Sección Tercera. Expediente 19753, M.P. Mauricio Fajardo Gómez.</w:t>
      </w:r>
    </w:p>
  </w:footnote>
  <w:footnote w:id="11">
    <w:p w14:paraId="6C44763D" w14:textId="77777777" w:rsidR="00E0306E" w:rsidRPr="00E0306E" w:rsidRDefault="00E0306E" w:rsidP="00E0306E">
      <w:pPr>
        <w:pStyle w:val="Textonotapie"/>
        <w:jc w:val="both"/>
        <w:rPr>
          <w:rFonts w:ascii="Arial" w:hAnsi="Arial" w:cs="Arial"/>
          <w:sz w:val="18"/>
          <w:szCs w:val="18"/>
        </w:rPr>
      </w:pPr>
      <w:r w:rsidRPr="00E0306E">
        <w:rPr>
          <w:rStyle w:val="Refdenotaalpie"/>
          <w:rFonts w:ascii="Arial" w:hAnsi="Arial" w:cs="Arial"/>
          <w:sz w:val="18"/>
          <w:szCs w:val="18"/>
        </w:rPr>
        <w:footnoteRef/>
      </w:r>
      <w:r w:rsidRPr="00E0306E">
        <w:rPr>
          <w:rFonts w:ascii="Arial" w:hAnsi="Arial" w:cs="Arial"/>
          <w:sz w:val="18"/>
          <w:szCs w:val="18"/>
        </w:rPr>
        <w:t xml:space="preserve"> Corte Suprema de Justicia, Sala de Casación Civil. Sentencia del 9 de julio de 2012. Mp. Ariel Salazar Ramírez. EXP: 11001-3103-006-2002-00101-01</w:t>
      </w:r>
    </w:p>
  </w:footnote>
  <w:footnote w:id="12">
    <w:p w14:paraId="1979030A" w14:textId="77777777" w:rsidR="00E0306E" w:rsidRPr="00E0306E" w:rsidRDefault="00E0306E" w:rsidP="00E0306E">
      <w:pPr>
        <w:pStyle w:val="Textonotapie"/>
        <w:jc w:val="both"/>
        <w:rPr>
          <w:rFonts w:ascii="Arial" w:hAnsi="Arial" w:cs="Arial"/>
          <w:sz w:val="18"/>
          <w:szCs w:val="18"/>
        </w:rPr>
      </w:pPr>
      <w:r w:rsidRPr="00E0306E">
        <w:rPr>
          <w:rStyle w:val="Refdenotaalpie"/>
          <w:rFonts w:ascii="Arial" w:hAnsi="Arial" w:cs="Arial"/>
          <w:sz w:val="18"/>
          <w:szCs w:val="18"/>
        </w:rPr>
        <w:footnoteRef/>
      </w:r>
      <w:r w:rsidRPr="00E0306E">
        <w:rPr>
          <w:rFonts w:ascii="Arial" w:hAnsi="Arial" w:cs="Arial"/>
          <w:sz w:val="18"/>
          <w:szCs w:val="18"/>
        </w:rPr>
        <w:t xml:space="preserve"> Corte Suprema de Justicia en Sentencia SC 13925 del 24 de agosto de 2016, MP: Ariel Salazar Ramírez</w:t>
      </w:r>
    </w:p>
  </w:footnote>
  <w:footnote w:id="13">
    <w:p w14:paraId="52765A4B" w14:textId="77777777" w:rsidR="00E0306E" w:rsidRDefault="00E0306E" w:rsidP="00E0306E">
      <w:pPr>
        <w:pStyle w:val="Textonotapie"/>
        <w:jc w:val="both"/>
      </w:pPr>
      <w:r w:rsidRPr="00E0306E">
        <w:rPr>
          <w:rStyle w:val="Refdenotaalpie"/>
          <w:rFonts w:ascii="Arial" w:hAnsi="Arial" w:cs="Arial"/>
          <w:sz w:val="18"/>
          <w:szCs w:val="18"/>
        </w:rPr>
        <w:footnoteRef/>
      </w:r>
      <w:r w:rsidRPr="00E0306E">
        <w:rPr>
          <w:rFonts w:ascii="Arial" w:hAnsi="Arial" w:cs="Arial"/>
          <w:sz w:val="18"/>
          <w:szCs w:val="18"/>
        </w:rPr>
        <w:t xml:space="preserve"> Corte Suprema de Justicia. Sala de Casación Civil. Sentencia del 12 de junio de 2018. Expediente SC 2107-2018.</w:t>
      </w:r>
      <w:r w:rsidRPr="00E0306E">
        <w:rPr>
          <w:sz w:val="18"/>
          <w:szCs w:val="18"/>
        </w:rPr>
        <w:t xml:space="preserve"> </w:t>
      </w:r>
    </w:p>
  </w:footnote>
  <w:footnote w:id="14">
    <w:p w14:paraId="297193E2" w14:textId="77777777" w:rsidR="00EE3DEF" w:rsidRPr="0082053D" w:rsidRDefault="00EE3DEF" w:rsidP="0082053D">
      <w:pPr>
        <w:pStyle w:val="Textonotapie"/>
        <w:jc w:val="both"/>
        <w:rPr>
          <w:rFonts w:ascii="Arial" w:hAnsi="Arial" w:cs="Arial"/>
          <w:sz w:val="18"/>
          <w:szCs w:val="18"/>
        </w:rPr>
      </w:pPr>
      <w:r w:rsidRPr="0082053D">
        <w:rPr>
          <w:rStyle w:val="Refdenotaalpie"/>
          <w:rFonts w:ascii="Arial" w:hAnsi="Arial" w:cs="Arial"/>
          <w:sz w:val="18"/>
          <w:szCs w:val="18"/>
        </w:rPr>
        <w:footnoteRef/>
      </w:r>
      <w:r w:rsidRPr="0082053D">
        <w:rPr>
          <w:rFonts w:ascii="Arial" w:hAnsi="Arial" w:cs="Arial"/>
          <w:sz w:val="18"/>
          <w:szCs w:val="18"/>
        </w:rPr>
        <w:t xml:space="preserve"> Corte Suprema de Justicia. Sentencia Radicado 2000-01141 de 24 de junio de 2008.</w:t>
      </w:r>
    </w:p>
  </w:footnote>
  <w:footnote w:id="15">
    <w:p w14:paraId="636F2496" w14:textId="77777777" w:rsidR="00DD0831" w:rsidRPr="008466E0" w:rsidRDefault="00DD0831" w:rsidP="00DD0831">
      <w:pPr>
        <w:pStyle w:val="Textonotapie"/>
        <w:jc w:val="both"/>
        <w:rPr>
          <w:sz w:val="18"/>
          <w:szCs w:val="18"/>
        </w:rPr>
      </w:pPr>
      <w:r w:rsidRPr="008466E0">
        <w:rPr>
          <w:rStyle w:val="Refdenotaalpie"/>
          <w:sz w:val="18"/>
          <w:szCs w:val="18"/>
        </w:rPr>
        <w:footnoteRef/>
      </w:r>
      <w:r w:rsidRPr="008466E0">
        <w:rPr>
          <w:sz w:val="18"/>
          <w:szCs w:val="18"/>
        </w:rPr>
        <w:t xml:space="preserve"> Corte Suprema de Justicia. Sentencia del 07 de diciembre de 2017. M.P. Margarita Cabello Blanco. SC20448-2017</w:t>
      </w:r>
    </w:p>
  </w:footnote>
  <w:footnote w:id="16">
    <w:p w14:paraId="39DB7632" w14:textId="77777777" w:rsidR="00DD0831" w:rsidRPr="00102A0B" w:rsidRDefault="00DD0831" w:rsidP="00DD0831">
      <w:pPr>
        <w:pStyle w:val="Textonotapie"/>
        <w:jc w:val="both"/>
        <w:rPr>
          <w:sz w:val="18"/>
          <w:szCs w:val="18"/>
        </w:rPr>
      </w:pPr>
      <w:r w:rsidRPr="00102A0B">
        <w:rPr>
          <w:rStyle w:val="Refdenotaalpie"/>
          <w:sz w:val="18"/>
          <w:szCs w:val="18"/>
        </w:rPr>
        <w:footnoteRef/>
      </w:r>
      <w:r w:rsidRPr="00102A0B">
        <w:rPr>
          <w:sz w:val="18"/>
          <w:szCs w:val="18"/>
        </w:rPr>
        <w:t xml:space="preserve"> Corte Suprema de Justicia, Sala de Casación Civil, Sentencia del 15 de febrero de 2018. MP. Margarita Cabello Blanco. EXP: 2007-0299</w:t>
      </w:r>
    </w:p>
  </w:footnote>
  <w:footnote w:id="17">
    <w:p w14:paraId="33521EA0" w14:textId="77777777" w:rsidR="00DD0831" w:rsidRDefault="00DD0831" w:rsidP="00DD0831">
      <w:pPr>
        <w:pStyle w:val="Textonotapie"/>
        <w:jc w:val="both"/>
      </w:pPr>
      <w:r w:rsidRPr="00102A0B">
        <w:rPr>
          <w:rStyle w:val="Refdenotaalpie"/>
          <w:sz w:val="18"/>
          <w:szCs w:val="18"/>
        </w:rPr>
        <w:footnoteRef/>
      </w:r>
      <w:r w:rsidRPr="00102A0B">
        <w:rPr>
          <w:sz w:val="18"/>
          <w:szCs w:val="18"/>
        </w:rPr>
        <w:t xml:space="preserve"> Corte Suprema de Justicia, Sala de Casación Civil, Sentencia del 12 de junio de 2018. MP Luis Armando Tolosa Villabona. EXP: 2011-0736.</w:t>
      </w:r>
    </w:p>
  </w:footnote>
  <w:footnote w:id="18">
    <w:p w14:paraId="6799ED92" w14:textId="77777777" w:rsidR="005D2CB4" w:rsidRPr="004759F0" w:rsidRDefault="005D2CB4" w:rsidP="005D2CB4">
      <w:pPr>
        <w:jc w:val="both"/>
        <w:rPr>
          <w:rFonts w:ascii="Arial" w:hAnsi="Arial" w:cs="Arial"/>
          <w:sz w:val="18"/>
          <w:szCs w:val="18"/>
          <w:lang w:val="es-MX"/>
        </w:rPr>
      </w:pPr>
      <w:r w:rsidRPr="004759F0">
        <w:rPr>
          <w:rFonts w:ascii="Arial" w:hAnsi="Arial" w:cs="Arial"/>
          <w:sz w:val="18"/>
          <w:szCs w:val="18"/>
        </w:rPr>
        <w:footnoteRef/>
      </w:r>
      <w:r w:rsidRPr="004759F0">
        <w:rPr>
          <w:rFonts w:ascii="Arial" w:hAnsi="Arial" w:cs="Arial"/>
          <w:sz w:val="18"/>
          <w:szCs w:val="18"/>
        </w:rPr>
        <w:t xml:space="preserve"> Corte Suprema de Justicia, Sala de Casación Civil, sentencia del 17 de septiembre de 2015, MP. Ariel Salazar Ramírez, radicado 11001-02-03-000-2015-02084-00.</w:t>
      </w:r>
    </w:p>
  </w:footnote>
  <w:footnote w:id="19">
    <w:p w14:paraId="3A7A0A16" w14:textId="77777777" w:rsidR="00200E32" w:rsidRPr="005D2CB4" w:rsidRDefault="00200E32" w:rsidP="00200E32">
      <w:pPr>
        <w:pStyle w:val="Textonotapie"/>
        <w:jc w:val="both"/>
        <w:rPr>
          <w:sz w:val="18"/>
          <w:szCs w:val="18"/>
        </w:rPr>
      </w:pPr>
      <w:r w:rsidRPr="005D2CB4">
        <w:rPr>
          <w:rStyle w:val="Refdenotaalpie"/>
          <w:sz w:val="18"/>
          <w:szCs w:val="18"/>
        </w:rPr>
        <w:footnoteRef/>
      </w:r>
      <w:r w:rsidRPr="005D2CB4">
        <w:rPr>
          <w:sz w:val="18"/>
          <w:szCs w:val="18"/>
        </w:rPr>
        <w:t xml:space="preserve"> Corte Suprema de Justicia, Sala de Casación Civil, respecto al carácter indemnizatorio del Contrato de Seguro, en sentencia del 22 de julio de 1999, expediente 5065</w:t>
      </w:r>
    </w:p>
  </w:footnote>
  <w:footnote w:id="20">
    <w:p w14:paraId="304DD643" w14:textId="37F4B6A9" w:rsidR="00D314D0" w:rsidRPr="00080D40" w:rsidRDefault="00D314D0">
      <w:pPr>
        <w:pStyle w:val="Textonotapie"/>
        <w:rPr>
          <w:sz w:val="18"/>
          <w:szCs w:val="18"/>
          <w:lang w:val="es-CO"/>
        </w:rPr>
      </w:pPr>
      <w:r w:rsidRPr="00080D40">
        <w:rPr>
          <w:rStyle w:val="Refdenotaalpie"/>
          <w:sz w:val="18"/>
          <w:szCs w:val="18"/>
        </w:rPr>
        <w:footnoteRef/>
      </w:r>
      <w:r w:rsidRPr="00080D40">
        <w:rPr>
          <w:sz w:val="18"/>
          <w:szCs w:val="18"/>
        </w:rPr>
        <w:t xml:space="preserve"> </w:t>
      </w:r>
      <w:r w:rsidRPr="00080D40">
        <w:rPr>
          <w:sz w:val="18"/>
          <w:szCs w:val="18"/>
          <w:lang w:bidi="es-ES"/>
        </w:rPr>
        <w:t>Corte Suprema de Justicia, Sala de Casación Civil, sentencia del 14 de diciembre de 2001. Mp. Jorge</w:t>
      </w:r>
      <w:r w:rsidR="006B2A91" w:rsidRPr="00080D40">
        <w:rPr>
          <w:sz w:val="18"/>
          <w:szCs w:val="18"/>
          <w:lang w:bidi="es-ES"/>
        </w:rPr>
        <w:t xml:space="preserve"> </w:t>
      </w:r>
      <w:r w:rsidRPr="00080D40">
        <w:rPr>
          <w:sz w:val="18"/>
          <w:szCs w:val="18"/>
          <w:lang w:bidi="es-ES"/>
        </w:rPr>
        <w:t>Antonio Castillo Rúgeles. EXP 5952.</w:t>
      </w:r>
    </w:p>
  </w:footnote>
  <w:footnote w:id="21">
    <w:p w14:paraId="018EC550" w14:textId="77777777" w:rsidR="00063F98" w:rsidRPr="000C3647" w:rsidRDefault="00063F98" w:rsidP="00063F98">
      <w:pPr>
        <w:pStyle w:val="Textonotapie"/>
        <w:jc w:val="both"/>
        <w:rPr>
          <w:sz w:val="18"/>
          <w:szCs w:val="18"/>
        </w:rPr>
      </w:pPr>
      <w:r w:rsidRPr="000C3647">
        <w:rPr>
          <w:rStyle w:val="Refdenotaalpie"/>
          <w:sz w:val="18"/>
          <w:szCs w:val="18"/>
        </w:rPr>
        <w:footnoteRef/>
      </w:r>
      <w:r w:rsidRPr="000C3647">
        <w:rPr>
          <w:sz w:val="18"/>
          <w:szCs w:val="18"/>
        </w:rPr>
        <w:t xml:space="preserve"> Superintendencia Financiera de Colombia. Concepto 2016118318-001 del 29 de noviembre de 2016. seguro de responsabilidad civil extracontractual, deducible.</w:t>
      </w:r>
    </w:p>
  </w:footnote>
  <w:footnote w:id="22">
    <w:p w14:paraId="0A8D9FBC" w14:textId="77777777" w:rsidR="00B7075E" w:rsidRPr="00B7075E" w:rsidRDefault="00B7075E" w:rsidP="00B7075E">
      <w:pPr>
        <w:pBdr>
          <w:top w:val="nil"/>
          <w:left w:val="nil"/>
          <w:bottom w:val="nil"/>
          <w:right w:val="nil"/>
          <w:between w:val="nil"/>
        </w:pBdr>
        <w:rPr>
          <w:rFonts w:ascii="Arial" w:hAnsi="Arial" w:cs="Arial"/>
          <w:sz w:val="18"/>
          <w:szCs w:val="18"/>
        </w:rPr>
      </w:pPr>
      <w:r w:rsidRPr="00B7075E">
        <w:rPr>
          <w:rFonts w:ascii="Arial" w:hAnsi="Arial" w:cs="Arial"/>
          <w:sz w:val="18"/>
          <w:szCs w:val="18"/>
          <w:vertAlign w:val="superscript"/>
        </w:rPr>
        <w:footnoteRef/>
      </w:r>
      <w:r w:rsidRPr="00B7075E">
        <w:rPr>
          <w:rFonts w:ascii="Arial" w:hAnsi="Arial" w:cs="Arial"/>
          <w:sz w:val="18"/>
          <w:szCs w:val="18"/>
        </w:rPr>
        <w:t xml:space="preserve"> Corte Suprema de Justicia, SC 130-180 del 12 de febrero de 2018, M.P. Aroldo Wilson Quiroz Monsalvo. </w:t>
      </w:r>
    </w:p>
  </w:footnote>
  <w:footnote w:id="23">
    <w:p w14:paraId="0F861A4A" w14:textId="77777777" w:rsidR="00674E29" w:rsidRPr="00767B83" w:rsidRDefault="00674E29" w:rsidP="00674E29">
      <w:pPr>
        <w:pStyle w:val="Textonotapie"/>
        <w:jc w:val="both"/>
        <w:rPr>
          <w:rFonts w:ascii="Arial" w:hAnsi="Arial" w:cs="Arial"/>
          <w:sz w:val="18"/>
          <w:szCs w:val="18"/>
        </w:rPr>
      </w:pPr>
      <w:r w:rsidRPr="00767B83">
        <w:rPr>
          <w:rStyle w:val="Refdenotaalpie"/>
          <w:rFonts w:ascii="Arial" w:hAnsi="Arial" w:cs="Arial"/>
          <w:sz w:val="18"/>
          <w:szCs w:val="18"/>
        </w:rPr>
        <w:footnoteRef/>
      </w:r>
      <w:r w:rsidRPr="00767B83">
        <w:rPr>
          <w:rFonts w:ascii="Arial" w:hAnsi="Arial" w:cs="Arial"/>
          <w:sz w:val="18"/>
          <w:szCs w:val="18"/>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24">
    <w:p w14:paraId="26AB335E" w14:textId="77777777" w:rsidR="00674E29" w:rsidRPr="00767B83" w:rsidRDefault="00674E29" w:rsidP="00674E29">
      <w:pPr>
        <w:pStyle w:val="Textonotapie"/>
        <w:jc w:val="both"/>
        <w:rPr>
          <w:rFonts w:ascii="Arial" w:hAnsi="Arial" w:cs="Arial"/>
          <w:i/>
          <w:iCs/>
          <w:sz w:val="18"/>
          <w:szCs w:val="18"/>
        </w:rPr>
      </w:pPr>
      <w:r w:rsidRPr="00767B83">
        <w:rPr>
          <w:rStyle w:val="Refdenotaalpie"/>
          <w:rFonts w:ascii="Arial" w:hAnsi="Arial" w:cs="Arial"/>
          <w:i/>
          <w:iCs/>
          <w:sz w:val="18"/>
          <w:szCs w:val="18"/>
        </w:rPr>
        <w:footnoteRef/>
      </w:r>
      <w:r w:rsidRPr="00767B83">
        <w:rPr>
          <w:rFonts w:ascii="Arial" w:hAnsi="Arial" w:cs="Arial"/>
          <w:i/>
          <w:iCs/>
          <w:sz w:val="18"/>
          <w:szCs w:val="18"/>
        </w:rPr>
        <w:t xml:space="preserve"> Sentencia SC2482-2019 de 9 de julio de 2019, Radicación n.° 11001-31-03-008-2001-00877-01. Sala de Casación Civil de la Corte Suprema de Justicia. MP: ÁLVARO FERNANDO GARCÍA RESTREPO</w:t>
      </w:r>
    </w:p>
  </w:footnote>
  <w:footnote w:id="25">
    <w:p w14:paraId="10DE769E" w14:textId="77777777" w:rsidR="00674E29" w:rsidRPr="00801149" w:rsidRDefault="00674E29" w:rsidP="00674E29">
      <w:pPr>
        <w:pStyle w:val="Textonotapie"/>
        <w:jc w:val="both"/>
      </w:pPr>
      <w:r w:rsidRPr="00767B83">
        <w:rPr>
          <w:rStyle w:val="Refdenotaalpie"/>
          <w:rFonts w:ascii="Arial" w:hAnsi="Arial" w:cs="Arial"/>
          <w:i/>
          <w:iCs/>
          <w:sz w:val="18"/>
          <w:szCs w:val="18"/>
        </w:rPr>
        <w:footnoteRef/>
      </w:r>
      <w:r w:rsidRPr="00767B83">
        <w:rPr>
          <w:rFonts w:ascii="Arial" w:hAnsi="Arial" w:cs="Arial"/>
          <w:i/>
          <w:iCs/>
          <w:sz w:val="18"/>
          <w:szCs w:val="18"/>
        </w:rPr>
        <w:t xml:space="preserve"> Corte Suprema de Justicia, Sala de Casación Civil M.P. Dr. Pedro Octavio Munar Cadena. Exp. 1100131030241998417501</w:t>
      </w:r>
    </w:p>
  </w:footnote>
  <w:footnote w:id="26">
    <w:p w14:paraId="41793A3B" w14:textId="77777777" w:rsidR="00674E29" w:rsidRPr="00080D40" w:rsidRDefault="00674E29" w:rsidP="00674E29">
      <w:pPr>
        <w:pStyle w:val="Textonotapie"/>
        <w:rPr>
          <w:sz w:val="18"/>
          <w:szCs w:val="18"/>
          <w:lang w:val="es-CO"/>
        </w:rPr>
      </w:pPr>
      <w:r w:rsidRPr="00080D40">
        <w:rPr>
          <w:rStyle w:val="Refdenotaalpie"/>
          <w:sz w:val="18"/>
          <w:szCs w:val="18"/>
        </w:rPr>
        <w:footnoteRef/>
      </w:r>
      <w:r w:rsidRPr="00080D40">
        <w:rPr>
          <w:sz w:val="18"/>
          <w:szCs w:val="18"/>
        </w:rPr>
        <w:t xml:space="preserve"> </w:t>
      </w:r>
      <w:r w:rsidRPr="00080D40">
        <w:rPr>
          <w:sz w:val="18"/>
          <w:szCs w:val="18"/>
          <w:lang w:bidi="es-ES"/>
        </w:rPr>
        <w:t>Corte Suprema de Justicia, Sala de Casación Civil, sentencia del 14 de diciembre de 2001. Mp. Jorge Antonio Castillo Rúgeles. EXP 5952.</w:t>
      </w:r>
    </w:p>
  </w:footnote>
  <w:footnote w:id="27">
    <w:p w14:paraId="62BBB110" w14:textId="77777777" w:rsidR="00674E29" w:rsidRPr="000C3647" w:rsidRDefault="00674E29" w:rsidP="00674E29">
      <w:pPr>
        <w:pStyle w:val="Textonotapie"/>
        <w:jc w:val="both"/>
        <w:rPr>
          <w:sz w:val="18"/>
          <w:szCs w:val="18"/>
        </w:rPr>
      </w:pPr>
      <w:r w:rsidRPr="000C3647">
        <w:rPr>
          <w:rStyle w:val="Refdenotaalpie"/>
          <w:sz w:val="18"/>
          <w:szCs w:val="18"/>
        </w:rPr>
        <w:footnoteRef/>
      </w:r>
      <w:r w:rsidRPr="000C3647">
        <w:rPr>
          <w:sz w:val="18"/>
          <w:szCs w:val="18"/>
        </w:rPr>
        <w:t xml:space="preserve"> Superintendencia Financiera de Colombia. Concepto 2016118318-001 del 29 de noviembre de 2016. seguro de responsabilidad civil extracontractual, deducible.</w:t>
      </w:r>
    </w:p>
  </w:footnote>
  <w:footnote w:id="28">
    <w:p w14:paraId="5584A587" w14:textId="77777777" w:rsidR="00674E29" w:rsidRPr="005D2CB4" w:rsidRDefault="00674E29" w:rsidP="00674E29">
      <w:pPr>
        <w:pStyle w:val="Textonotapie"/>
        <w:jc w:val="both"/>
        <w:rPr>
          <w:sz w:val="18"/>
          <w:szCs w:val="18"/>
        </w:rPr>
      </w:pPr>
      <w:r w:rsidRPr="005D2CB4">
        <w:rPr>
          <w:rStyle w:val="Refdenotaalpie"/>
          <w:sz w:val="18"/>
          <w:szCs w:val="18"/>
        </w:rPr>
        <w:footnoteRef/>
      </w:r>
      <w:r w:rsidRPr="005D2CB4">
        <w:rPr>
          <w:sz w:val="18"/>
          <w:szCs w:val="18"/>
        </w:rPr>
        <w:t xml:space="preserve"> Corte Suprema de Justicia, Sala de Casación Civil, respecto al carácter indemnizatorio del Contrato de Seguro, en sentencia del 22 de julio de 1999, expediente 5065</w:t>
      </w:r>
    </w:p>
  </w:footnote>
  <w:footnote w:id="29">
    <w:p w14:paraId="5CCF0967" w14:textId="77777777" w:rsidR="00674E29" w:rsidRPr="00BC57DC" w:rsidRDefault="00674E29" w:rsidP="00BC57DC">
      <w:pPr>
        <w:pBdr>
          <w:top w:val="nil"/>
          <w:left w:val="nil"/>
          <w:bottom w:val="nil"/>
          <w:right w:val="nil"/>
          <w:between w:val="nil"/>
        </w:pBdr>
        <w:jc w:val="both"/>
        <w:rPr>
          <w:rFonts w:ascii="Arial" w:hAnsi="Arial" w:cs="Arial"/>
          <w:sz w:val="18"/>
          <w:szCs w:val="18"/>
        </w:rPr>
      </w:pPr>
      <w:r w:rsidRPr="00BC57DC">
        <w:rPr>
          <w:rFonts w:ascii="Arial" w:hAnsi="Arial" w:cs="Arial"/>
          <w:sz w:val="18"/>
          <w:szCs w:val="18"/>
          <w:vertAlign w:val="superscript"/>
        </w:rPr>
        <w:footnoteRef/>
      </w:r>
      <w:r w:rsidRPr="00BC57DC">
        <w:rPr>
          <w:rFonts w:ascii="Arial" w:hAnsi="Arial" w:cs="Arial"/>
          <w:sz w:val="18"/>
          <w:szCs w:val="18"/>
        </w:rPr>
        <w:t xml:space="preserve"> Corte Suprema de Justicia, SC 130-180 del 12 de febrero de 2018, M.P. Aroldo Wilson Quiroz Monsalvo.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A06F4" w14:textId="77777777" w:rsidR="00C12BEC" w:rsidRDefault="00000000">
    <w:pPr>
      <w:pBdr>
        <w:top w:val="nil"/>
        <w:left w:val="nil"/>
        <w:bottom w:val="nil"/>
        <w:right w:val="nil"/>
        <w:between w:val="nil"/>
      </w:pBdr>
      <w:tabs>
        <w:tab w:val="center" w:pos="4419"/>
        <w:tab w:val="right" w:pos="8838"/>
      </w:tabs>
      <w:rPr>
        <w:color w:val="000000"/>
      </w:rPr>
    </w:pPr>
    <w:r>
      <w:rPr>
        <w:color w:val="000000"/>
      </w:rPr>
      <w:t xml:space="preserve">         </w:t>
    </w:r>
    <w:r>
      <w:rPr>
        <w:noProof/>
      </w:rPr>
      <w:drawing>
        <wp:anchor distT="0" distB="0" distL="0" distR="0" simplePos="0" relativeHeight="251658240" behindDoc="1" locked="0" layoutInCell="1" hidden="0" allowOverlap="1" wp14:anchorId="5090BFF5" wp14:editId="5C210AC5">
          <wp:simplePos x="0" y="0"/>
          <wp:positionH relativeFrom="column">
            <wp:posOffset>-242731</wp:posOffset>
          </wp:positionH>
          <wp:positionV relativeFrom="paragraph">
            <wp:posOffset>0</wp:posOffset>
          </wp:positionV>
          <wp:extent cx="2635250" cy="796925"/>
          <wp:effectExtent l="0" t="0" r="0" b="0"/>
          <wp:wrapNone/>
          <wp:docPr id="27167743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635250" cy="796925"/>
                  </a:xfrm>
                  <a:prstGeom prst="rect">
                    <a:avLst/>
                  </a:prstGeom>
                  <a:ln/>
                </pic:spPr>
              </pic:pic>
            </a:graphicData>
          </a:graphic>
        </wp:anchor>
      </w:drawing>
    </w:r>
  </w:p>
  <w:p w14:paraId="5D86A6E4" w14:textId="77777777" w:rsidR="005D4467" w:rsidRDefault="005D4467"/>
  <w:p w14:paraId="760CB3B1" w14:textId="77777777" w:rsidR="005D4467" w:rsidRDefault="005D4467"/>
  <w:p w14:paraId="02529608" w14:textId="77777777" w:rsidR="00773673" w:rsidRDefault="00773673"/>
  <w:p w14:paraId="1D72B858" w14:textId="77777777" w:rsidR="00773673" w:rsidRDefault="00773673"/>
  <w:p w14:paraId="3B5A51F4" w14:textId="77777777" w:rsidR="00773673" w:rsidRDefault="00773673"/>
  <w:p w14:paraId="5C342009" w14:textId="77777777" w:rsidR="00485E84" w:rsidRDefault="00485E84"/>
  <w:p w14:paraId="2276BFD0" w14:textId="77777777" w:rsidR="00485E84" w:rsidRDefault="00485E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20C6D"/>
    <w:multiLevelType w:val="hybridMultilevel"/>
    <w:tmpl w:val="C618F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3B0BED"/>
    <w:multiLevelType w:val="hybridMultilevel"/>
    <w:tmpl w:val="154093F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B21F01"/>
    <w:multiLevelType w:val="hybridMultilevel"/>
    <w:tmpl w:val="5DCE0340"/>
    <w:lvl w:ilvl="0" w:tplc="0A82986E">
      <w:start w:val="1"/>
      <w:numFmt w:val="bullet"/>
      <w:lvlText w:val=""/>
      <w:lvlJc w:val="left"/>
      <w:pPr>
        <w:ind w:left="720" w:hanging="360"/>
      </w:pPr>
      <w:rPr>
        <w:rFonts w:ascii="Symbol" w:hAnsi="Symbol"/>
      </w:rPr>
    </w:lvl>
    <w:lvl w:ilvl="1" w:tplc="572A6AFA">
      <w:start w:val="1"/>
      <w:numFmt w:val="bullet"/>
      <w:lvlText w:val=""/>
      <w:lvlJc w:val="left"/>
      <w:pPr>
        <w:ind w:left="720" w:hanging="360"/>
      </w:pPr>
      <w:rPr>
        <w:rFonts w:ascii="Symbol" w:hAnsi="Symbol"/>
      </w:rPr>
    </w:lvl>
    <w:lvl w:ilvl="2" w:tplc="94C49CE2">
      <w:start w:val="1"/>
      <w:numFmt w:val="bullet"/>
      <w:lvlText w:val=""/>
      <w:lvlJc w:val="left"/>
      <w:pPr>
        <w:ind w:left="720" w:hanging="360"/>
      </w:pPr>
      <w:rPr>
        <w:rFonts w:ascii="Symbol" w:hAnsi="Symbol"/>
      </w:rPr>
    </w:lvl>
    <w:lvl w:ilvl="3" w:tplc="04B01A5C">
      <w:start w:val="1"/>
      <w:numFmt w:val="bullet"/>
      <w:lvlText w:val=""/>
      <w:lvlJc w:val="left"/>
      <w:pPr>
        <w:ind w:left="720" w:hanging="360"/>
      </w:pPr>
      <w:rPr>
        <w:rFonts w:ascii="Symbol" w:hAnsi="Symbol"/>
      </w:rPr>
    </w:lvl>
    <w:lvl w:ilvl="4" w:tplc="AE906AB4">
      <w:start w:val="1"/>
      <w:numFmt w:val="bullet"/>
      <w:lvlText w:val=""/>
      <w:lvlJc w:val="left"/>
      <w:pPr>
        <w:ind w:left="720" w:hanging="360"/>
      </w:pPr>
      <w:rPr>
        <w:rFonts w:ascii="Symbol" w:hAnsi="Symbol"/>
      </w:rPr>
    </w:lvl>
    <w:lvl w:ilvl="5" w:tplc="D6B6A3AE">
      <w:start w:val="1"/>
      <w:numFmt w:val="bullet"/>
      <w:lvlText w:val=""/>
      <w:lvlJc w:val="left"/>
      <w:pPr>
        <w:ind w:left="720" w:hanging="360"/>
      </w:pPr>
      <w:rPr>
        <w:rFonts w:ascii="Symbol" w:hAnsi="Symbol"/>
      </w:rPr>
    </w:lvl>
    <w:lvl w:ilvl="6" w:tplc="E7C63C3E">
      <w:start w:val="1"/>
      <w:numFmt w:val="bullet"/>
      <w:lvlText w:val=""/>
      <w:lvlJc w:val="left"/>
      <w:pPr>
        <w:ind w:left="720" w:hanging="360"/>
      </w:pPr>
      <w:rPr>
        <w:rFonts w:ascii="Symbol" w:hAnsi="Symbol"/>
      </w:rPr>
    </w:lvl>
    <w:lvl w:ilvl="7" w:tplc="6032CE2A">
      <w:start w:val="1"/>
      <w:numFmt w:val="bullet"/>
      <w:lvlText w:val=""/>
      <w:lvlJc w:val="left"/>
      <w:pPr>
        <w:ind w:left="720" w:hanging="360"/>
      </w:pPr>
      <w:rPr>
        <w:rFonts w:ascii="Symbol" w:hAnsi="Symbol"/>
      </w:rPr>
    </w:lvl>
    <w:lvl w:ilvl="8" w:tplc="D92AA080">
      <w:start w:val="1"/>
      <w:numFmt w:val="bullet"/>
      <w:lvlText w:val=""/>
      <w:lvlJc w:val="left"/>
      <w:pPr>
        <w:ind w:left="720" w:hanging="360"/>
      </w:pPr>
      <w:rPr>
        <w:rFonts w:ascii="Symbol" w:hAnsi="Symbol"/>
      </w:rPr>
    </w:lvl>
  </w:abstractNum>
  <w:abstractNum w:abstractNumId="3" w15:restartNumberingAfterBreak="0">
    <w:nsid w:val="14B75FCC"/>
    <w:multiLevelType w:val="multilevel"/>
    <w:tmpl w:val="C3D8B166"/>
    <w:lvl w:ilvl="0">
      <w:start w:val="5"/>
      <w:numFmt w:val="upperLetter"/>
      <w:lvlText w:val="%1."/>
      <w:lvlJc w:val="left"/>
      <w:pPr>
        <w:ind w:left="950" w:hanging="708"/>
      </w:pPr>
      <w:rPr>
        <w:rFonts w:ascii="Arial MT" w:eastAsia="Arial MT" w:hAnsi="Arial MT" w:cs="Arial MT"/>
        <w:sz w:val="22"/>
        <w:szCs w:val="22"/>
      </w:rPr>
    </w:lvl>
    <w:lvl w:ilvl="1">
      <w:start w:val="1"/>
      <w:numFmt w:val="decimal"/>
      <w:lvlText w:val="%2."/>
      <w:lvlJc w:val="left"/>
      <w:pPr>
        <w:ind w:left="962" w:hanging="360"/>
      </w:pPr>
      <w:rPr>
        <w:rFonts w:ascii="Arial" w:eastAsia="Arial" w:hAnsi="Arial" w:cs="Arial"/>
        <w:b/>
        <w:sz w:val="22"/>
        <w:szCs w:val="22"/>
      </w:rPr>
    </w:lvl>
    <w:lvl w:ilvl="2">
      <w:numFmt w:val="bullet"/>
      <w:lvlText w:val="•"/>
      <w:lvlJc w:val="left"/>
      <w:pPr>
        <w:ind w:left="2608" w:hanging="360"/>
      </w:pPr>
    </w:lvl>
    <w:lvl w:ilvl="3">
      <w:numFmt w:val="bullet"/>
      <w:lvlText w:val="•"/>
      <w:lvlJc w:val="left"/>
      <w:pPr>
        <w:ind w:left="3432" w:hanging="360"/>
      </w:pPr>
    </w:lvl>
    <w:lvl w:ilvl="4">
      <w:numFmt w:val="bullet"/>
      <w:lvlText w:val="•"/>
      <w:lvlJc w:val="left"/>
      <w:pPr>
        <w:ind w:left="4256" w:hanging="360"/>
      </w:pPr>
    </w:lvl>
    <w:lvl w:ilvl="5">
      <w:numFmt w:val="bullet"/>
      <w:lvlText w:val="•"/>
      <w:lvlJc w:val="left"/>
      <w:pPr>
        <w:ind w:left="5081" w:hanging="360"/>
      </w:pPr>
    </w:lvl>
    <w:lvl w:ilvl="6">
      <w:numFmt w:val="bullet"/>
      <w:lvlText w:val="•"/>
      <w:lvlJc w:val="left"/>
      <w:pPr>
        <w:ind w:left="5905" w:hanging="360"/>
      </w:pPr>
    </w:lvl>
    <w:lvl w:ilvl="7">
      <w:numFmt w:val="bullet"/>
      <w:lvlText w:val="•"/>
      <w:lvlJc w:val="left"/>
      <w:pPr>
        <w:ind w:left="6729" w:hanging="360"/>
      </w:pPr>
    </w:lvl>
    <w:lvl w:ilvl="8">
      <w:numFmt w:val="bullet"/>
      <w:lvlText w:val="•"/>
      <w:lvlJc w:val="left"/>
      <w:pPr>
        <w:ind w:left="7553" w:hanging="360"/>
      </w:pPr>
    </w:lvl>
  </w:abstractNum>
  <w:abstractNum w:abstractNumId="4" w15:restartNumberingAfterBreak="0">
    <w:nsid w:val="1C952424"/>
    <w:multiLevelType w:val="hybridMultilevel"/>
    <w:tmpl w:val="156C3D9E"/>
    <w:lvl w:ilvl="0" w:tplc="BDE828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C63C38"/>
    <w:multiLevelType w:val="multilevel"/>
    <w:tmpl w:val="CEFAE18C"/>
    <w:lvl w:ilvl="0">
      <w:start w:val="2"/>
      <w:numFmt w:val="decimal"/>
      <w:lvlText w:val="%1"/>
      <w:lvlJc w:val="left"/>
      <w:pPr>
        <w:ind w:left="1094" w:hanging="472"/>
      </w:pPr>
    </w:lvl>
    <w:lvl w:ilvl="1">
      <w:start w:val="2"/>
      <w:numFmt w:val="decimal"/>
      <w:lvlText w:val="%1.%2."/>
      <w:lvlJc w:val="left"/>
      <w:pPr>
        <w:ind w:left="1094" w:hanging="472"/>
      </w:pPr>
      <w:rPr>
        <w:rFonts w:ascii="Arial" w:eastAsia="Arial" w:hAnsi="Arial" w:cs="Arial"/>
        <w:i/>
        <w:sz w:val="22"/>
        <w:szCs w:val="22"/>
      </w:rPr>
    </w:lvl>
    <w:lvl w:ilvl="2">
      <w:numFmt w:val="bullet"/>
      <w:lvlText w:val="•"/>
      <w:lvlJc w:val="left"/>
      <w:pPr>
        <w:ind w:left="2720" w:hanging="473"/>
      </w:pPr>
    </w:lvl>
    <w:lvl w:ilvl="3">
      <w:numFmt w:val="bullet"/>
      <w:lvlText w:val="•"/>
      <w:lvlJc w:val="left"/>
      <w:pPr>
        <w:ind w:left="3530" w:hanging="473"/>
      </w:pPr>
    </w:lvl>
    <w:lvl w:ilvl="4">
      <w:numFmt w:val="bullet"/>
      <w:lvlText w:val="•"/>
      <w:lvlJc w:val="left"/>
      <w:pPr>
        <w:ind w:left="4340" w:hanging="473"/>
      </w:pPr>
    </w:lvl>
    <w:lvl w:ilvl="5">
      <w:numFmt w:val="bullet"/>
      <w:lvlText w:val="•"/>
      <w:lvlJc w:val="left"/>
      <w:pPr>
        <w:ind w:left="5151" w:hanging="473"/>
      </w:pPr>
    </w:lvl>
    <w:lvl w:ilvl="6">
      <w:numFmt w:val="bullet"/>
      <w:lvlText w:val="•"/>
      <w:lvlJc w:val="left"/>
      <w:pPr>
        <w:ind w:left="5961" w:hanging="472"/>
      </w:pPr>
    </w:lvl>
    <w:lvl w:ilvl="7">
      <w:numFmt w:val="bullet"/>
      <w:lvlText w:val="•"/>
      <w:lvlJc w:val="left"/>
      <w:pPr>
        <w:ind w:left="6771" w:hanging="472"/>
      </w:pPr>
    </w:lvl>
    <w:lvl w:ilvl="8">
      <w:numFmt w:val="bullet"/>
      <w:lvlText w:val="•"/>
      <w:lvlJc w:val="left"/>
      <w:pPr>
        <w:ind w:left="7581" w:hanging="472"/>
      </w:pPr>
    </w:lvl>
  </w:abstractNum>
  <w:abstractNum w:abstractNumId="6" w15:restartNumberingAfterBreak="0">
    <w:nsid w:val="291244F5"/>
    <w:multiLevelType w:val="hybridMultilevel"/>
    <w:tmpl w:val="53287922"/>
    <w:lvl w:ilvl="0" w:tplc="ACC2420E">
      <w:start w:val="1"/>
      <w:numFmt w:val="bullet"/>
      <w:lvlText w:val=""/>
      <w:lvlJc w:val="left"/>
      <w:pPr>
        <w:ind w:left="720" w:hanging="360"/>
      </w:pPr>
      <w:rPr>
        <w:rFonts w:ascii="Symbol" w:hAnsi="Symbol"/>
      </w:rPr>
    </w:lvl>
    <w:lvl w:ilvl="1" w:tplc="6D920344">
      <w:start w:val="1"/>
      <w:numFmt w:val="bullet"/>
      <w:lvlText w:val=""/>
      <w:lvlJc w:val="left"/>
      <w:pPr>
        <w:ind w:left="720" w:hanging="360"/>
      </w:pPr>
      <w:rPr>
        <w:rFonts w:ascii="Symbol" w:hAnsi="Symbol"/>
      </w:rPr>
    </w:lvl>
    <w:lvl w:ilvl="2" w:tplc="C36E0BF8">
      <w:start w:val="1"/>
      <w:numFmt w:val="bullet"/>
      <w:lvlText w:val=""/>
      <w:lvlJc w:val="left"/>
      <w:pPr>
        <w:ind w:left="720" w:hanging="360"/>
      </w:pPr>
      <w:rPr>
        <w:rFonts w:ascii="Symbol" w:hAnsi="Symbol"/>
      </w:rPr>
    </w:lvl>
    <w:lvl w:ilvl="3" w:tplc="8376CD9C">
      <w:start w:val="1"/>
      <w:numFmt w:val="bullet"/>
      <w:lvlText w:val=""/>
      <w:lvlJc w:val="left"/>
      <w:pPr>
        <w:ind w:left="720" w:hanging="360"/>
      </w:pPr>
      <w:rPr>
        <w:rFonts w:ascii="Symbol" w:hAnsi="Symbol"/>
      </w:rPr>
    </w:lvl>
    <w:lvl w:ilvl="4" w:tplc="6C4AD620">
      <w:start w:val="1"/>
      <w:numFmt w:val="bullet"/>
      <w:lvlText w:val=""/>
      <w:lvlJc w:val="left"/>
      <w:pPr>
        <w:ind w:left="720" w:hanging="360"/>
      </w:pPr>
      <w:rPr>
        <w:rFonts w:ascii="Symbol" w:hAnsi="Symbol"/>
      </w:rPr>
    </w:lvl>
    <w:lvl w:ilvl="5" w:tplc="0414CD9C">
      <w:start w:val="1"/>
      <w:numFmt w:val="bullet"/>
      <w:lvlText w:val=""/>
      <w:lvlJc w:val="left"/>
      <w:pPr>
        <w:ind w:left="720" w:hanging="360"/>
      </w:pPr>
      <w:rPr>
        <w:rFonts w:ascii="Symbol" w:hAnsi="Symbol"/>
      </w:rPr>
    </w:lvl>
    <w:lvl w:ilvl="6" w:tplc="61763F58">
      <w:start w:val="1"/>
      <w:numFmt w:val="bullet"/>
      <w:lvlText w:val=""/>
      <w:lvlJc w:val="left"/>
      <w:pPr>
        <w:ind w:left="720" w:hanging="360"/>
      </w:pPr>
      <w:rPr>
        <w:rFonts w:ascii="Symbol" w:hAnsi="Symbol"/>
      </w:rPr>
    </w:lvl>
    <w:lvl w:ilvl="7" w:tplc="A20C1586">
      <w:start w:val="1"/>
      <w:numFmt w:val="bullet"/>
      <w:lvlText w:val=""/>
      <w:lvlJc w:val="left"/>
      <w:pPr>
        <w:ind w:left="720" w:hanging="360"/>
      </w:pPr>
      <w:rPr>
        <w:rFonts w:ascii="Symbol" w:hAnsi="Symbol"/>
      </w:rPr>
    </w:lvl>
    <w:lvl w:ilvl="8" w:tplc="36141828">
      <w:start w:val="1"/>
      <w:numFmt w:val="bullet"/>
      <w:lvlText w:val=""/>
      <w:lvlJc w:val="left"/>
      <w:pPr>
        <w:ind w:left="720" w:hanging="360"/>
      </w:pPr>
      <w:rPr>
        <w:rFonts w:ascii="Symbol" w:hAnsi="Symbol"/>
      </w:rPr>
    </w:lvl>
  </w:abstractNum>
  <w:abstractNum w:abstractNumId="7" w15:restartNumberingAfterBreak="0">
    <w:nsid w:val="36324A70"/>
    <w:multiLevelType w:val="hybridMultilevel"/>
    <w:tmpl w:val="154093F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BB1220"/>
    <w:multiLevelType w:val="multilevel"/>
    <w:tmpl w:val="05EEB42E"/>
    <w:lvl w:ilvl="0">
      <w:start w:val="1"/>
      <w:numFmt w:val="decimal"/>
      <w:lvlText w:val="%1."/>
      <w:lvlJc w:val="left"/>
      <w:pPr>
        <w:ind w:left="950" w:hanging="708"/>
      </w:pPr>
      <w:rPr>
        <w:rFonts w:ascii="Arial" w:eastAsia="Arial" w:hAnsi="Arial" w:cs="Arial"/>
        <w:b/>
        <w:sz w:val="22"/>
        <w:szCs w:val="22"/>
      </w:rPr>
    </w:lvl>
    <w:lvl w:ilvl="1">
      <w:start w:val="1"/>
      <w:numFmt w:val="decimal"/>
      <w:lvlText w:val="%1.%2."/>
      <w:lvlJc w:val="left"/>
      <w:pPr>
        <w:ind w:left="962" w:hanging="720"/>
      </w:pPr>
      <w:rPr>
        <w:rFonts w:ascii="Arial MT" w:eastAsia="Arial MT" w:hAnsi="Arial MT" w:cs="Arial MT"/>
        <w:sz w:val="22"/>
        <w:szCs w:val="22"/>
      </w:rPr>
    </w:lvl>
    <w:lvl w:ilvl="2">
      <w:numFmt w:val="bullet"/>
      <w:lvlText w:val="•"/>
      <w:lvlJc w:val="left"/>
      <w:pPr>
        <w:ind w:left="2608" w:hanging="720"/>
      </w:pPr>
    </w:lvl>
    <w:lvl w:ilvl="3">
      <w:numFmt w:val="bullet"/>
      <w:lvlText w:val="•"/>
      <w:lvlJc w:val="left"/>
      <w:pPr>
        <w:ind w:left="3432" w:hanging="720"/>
      </w:pPr>
    </w:lvl>
    <w:lvl w:ilvl="4">
      <w:numFmt w:val="bullet"/>
      <w:lvlText w:val="•"/>
      <w:lvlJc w:val="left"/>
      <w:pPr>
        <w:ind w:left="4256" w:hanging="720"/>
      </w:pPr>
    </w:lvl>
    <w:lvl w:ilvl="5">
      <w:numFmt w:val="bullet"/>
      <w:lvlText w:val="•"/>
      <w:lvlJc w:val="left"/>
      <w:pPr>
        <w:ind w:left="5081" w:hanging="720"/>
      </w:pPr>
    </w:lvl>
    <w:lvl w:ilvl="6">
      <w:numFmt w:val="bullet"/>
      <w:lvlText w:val="•"/>
      <w:lvlJc w:val="left"/>
      <w:pPr>
        <w:ind w:left="5905" w:hanging="720"/>
      </w:pPr>
    </w:lvl>
    <w:lvl w:ilvl="7">
      <w:numFmt w:val="bullet"/>
      <w:lvlText w:val="•"/>
      <w:lvlJc w:val="left"/>
      <w:pPr>
        <w:ind w:left="6729" w:hanging="720"/>
      </w:pPr>
    </w:lvl>
    <w:lvl w:ilvl="8">
      <w:numFmt w:val="bullet"/>
      <w:lvlText w:val="•"/>
      <w:lvlJc w:val="left"/>
      <w:pPr>
        <w:ind w:left="7553" w:hanging="720"/>
      </w:pPr>
    </w:lvl>
  </w:abstractNum>
  <w:abstractNum w:abstractNumId="9" w15:restartNumberingAfterBreak="0">
    <w:nsid w:val="3A563DFB"/>
    <w:multiLevelType w:val="hybridMultilevel"/>
    <w:tmpl w:val="509615D8"/>
    <w:lvl w:ilvl="0" w:tplc="6EB456A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43F8462F"/>
    <w:multiLevelType w:val="multilevel"/>
    <w:tmpl w:val="5FE43266"/>
    <w:lvl w:ilvl="0">
      <w:start w:val="1"/>
      <w:numFmt w:val="lowerRoman"/>
      <w:lvlText w:val="(%1)"/>
      <w:lvlJc w:val="left"/>
      <w:pPr>
        <w:ind w:left="1322" w:hanging="720"/>
      </w:pPr>
      <w:rPr>
        <w:rFonts w:hint="default"/>
        <w:sz w:val="22"/>
        <w:szCs w:val="22"/>
      </w:rPr>
    </w:lvl>
    <w:lvl w:ilvl="1">
      <w:numFmt w:val="bullet"/>
      <w:lvlText w:val="•"/>
      <w:lvlJc w:val="left"/>
      <w:pPr>
        <w:ind w:left="2108" w:hanging="720"/>
      </w:pPr>
    </w:lvl>
    <w:lvl w:ilvl="2">
      <w:numFmt w:val="bullet"/>
      <w:lvlText w:val="•"/>
      <w:lvlJc w:val="left"/>
      <w:pPr>
        <w:ind w:left="2896" w:hanging="720"/>
      </w:pPr>
    </w:lvl>
    <w:lvl w:ilvl="3">
      <w:numFmt w:val="bullet"/>
      <w:lvlText w:val="•"/>
      <w:lvlJc w:val="left"/>
      <w:pPr>
        <w:ind w:left="3684" w:hanging="720"/>
      </w:pPr>
    </w:lvl>
    <w:lvl w:ilvl="4">
      <w:numFmt w:val="bullet"/>
      <w:lvlText w:val="•"/>
      <w:lvlJc w:val="left"/>
      <w:pPr>
        <w:ind w:left="4472" w:hanging="720"/>
      </w:pPr>
    </w:lvl>
    <w:lvl w:ilvl="5">
      <w:numFmt w:val="bullet"/>
      <w:lvlText w:val="•"/>
      <w:lvlJc w:val="left"/>
      <w:pPr>
        <w:ind w:left="5261" w:hanging="720"/>
      </w:pPr>
    </w:lvl>
    <w:lvl w:ilvl="6">
      <w:numFmt w:val="bullet"/>
      <w:lvlText w:val="•"/>
      <w:lvlJc w:val="left"/>
      <w:pPr>
        <w:ind w:left="6049" w:hanging="720"/>
      </w:pPr>
    </w:lvl>
    <w:lvl w:ilvl="7">
      <w:numFmt w:val="bullet"/>
      <w:lvlText w:val="•"/>
      <w:lvlJc w:val="left"/>
      <w:pPr>
        <w:ind w:left="6837" w:hanging="720"/>
      </w:pPr>
    </w:lvl>
    <w:lvl w:ilvl="8">
      <w:numFmt w:val="bullet"/>
      <w:lvlText w:val="•"/>
      <w:lvlJc w:val="left"/>
      <w:pPr>
        <w:ind w:left="7625" w:hanging="720"/>
      </w:pPr>
    </w:lvl>
  </w:abstractNum>
  <w:abstractNum w:abstractNumId="11" w15:restartNumberingAfterBreak="0">
    <w:nsid w:val="44AC4ECD"/>
    <w:multiLevelType w:val="hybridMultilevel"/>
    <w:tmpl w:val="8DC68A4C"/>
    <w:lvl w:ilvl="0" w:tplc="EFB82760">
      <w:start w:val="1"/>
      <w:numFmt w:val="bullet"/>
      <w:lvlText w:val=""/>
      <w:lvlJc w:val="left"/>
      <w:pPr>
        <w:ind w:left="720" w:hanging="360"/>
      </w:pPr>
      <w:rPr>
        <w:rFonts w:ascii="Symbol" w:hAnsi="Symbol"/>
      </w:rPr>
    </w:lvl>
    <w:lvl w:ilvl="1" w:tplc="1C3C8944">
      <w:start w:val="1"/>
      <w:numFmt w:val="bullet"/>
      <w:lvlText w:val=""/>
      <w:lvlJc w:val="left"/>
      <w:pPr>
        <w:ind w:left="720" w:hanging="360"/>
      </w:pPr>
      <w:rPr>
        <w:rFonts w:ascii="Symbol" w:hAnsi="Symbol"/>
      </w:rPr>
    </w:lvl>
    <w:lvl w:ilvl="2" w:tplc="9460A8F0">
      <w:start w:val="1"/>
      <w:numFmt w:val="bullet"/>
      <w:lvlText w:val=""/>
      <w:lvlJc w:val="left"/>
      <w:pPr>
        <w:ind w:left="720" w:hanging="360"/>
      </w:pPr>
      <w:rPr>
        <w:rFonts w:ascii="Symbol" w:hAnsi="Symbol"/>
      </w:rPr>
    </w:lvl>
    <w:lvl w:ilvl="3" w:tplc="A50AE996">
      <w:start w:val="1"/>
      <w:numFmt w:val="bullet"/>
      <w:lvlText w:val=""/>
      <w:lvlJc w:val="left"/>
      <w:pPr>
        <w:ind w:left="720" w:hanging="360"/>
      </w:pPr>
      <w:rPr>
        <w:rFonts w:ascii="Symbol" w:hAnsi="Symbol"/>
      </w:rPr>
    </w:lvl>
    <w:lvl w:ilvl="4" w:tplc="B354498C">
      <w:start w:val="1"/>
      <w:numFmt w:val="bullet"/>
      <w:lvlText w:val=""/>
      <w:lvlJc w:val="left"/>
      <w:pPr>
        <w:ind w:left="720" w:hanging="360"/>
      </w:pPr>
      <w:rPr>
        <w:rFonts w:ascii="Symbol" w:hAnsi="Symbol"/>
      </w:rPr>
    </w:lvl>
    <w:lvl w:ilvl="5" w:tplc="00421D50">
      <w:start w:val="1"/>
      <w:numFmt w:val="bullet"/>
      <w:lvlText w:val=""/>
      <w:lvlJc w:val="left"/>
      <w:pPr>
        <w:ind w:left="720" w:hanging="360"/>
      </w:pPr>
      <w:rPr>
        <w:rFonts w:ascii="Symbol" w:hAnsi="Symbol"/>
      </w:rPr>
    </w:lvl>
    <w:lvl w:ilvl="6" w:tplc="0504ACFA">
      <w:start w:val="1"/>
      <w:numFmt w:val="bullet"/>
      <w:lvlText w:val=""/>
      <w:lvlJc w:val="left"/>
      <w:pPr>
        <w:ind w:left="720" w:hanging="360"/>
      </w:pPr>
      <w:rPr>
        <w:rFonts w:ascii="Symbol" w:hAnsi="Symbol"/>
      </w:rPr>
    </w:lvl>
    <w:lvl w:ilvl="7" w:tplc="6AC2F71C">
      <w:start w:val="1"/>
      <w:numFmt w:val="bullet"/>
      <w:lvlText w:val=""/>
      <w:lvlJc w:val="left"/>
      <w:pPr>
        <w:ind w:left="720" w:hanging="360"/>
      </w:pPr>
      <w:rPr>
        <w:rFonts w:ascii="Symbol" w:hAnsi="Symbol"/>
      </w:rPr>
    </w:lvl>
    <w:lvl w:ilvl="8" w:tplc="7180AF56">
      <w:start w:val="1"/>
      <w:numFmt w:val="bullet"/>
      <w:lvlText w:val=""/>
      <w:lvlJc w:val="left"/>
      <w:pPr>
        <w:ind w:left="720" w:hanging="360"/>
      </w:pPr>
      <w:rPr>
        <w:rFonts w:ascii="Symbol" w:hAnsi="Symbol"/>
      </w:rPr>
    </w:lvl>
  </w:abstractNum>
  <w:abstractNum w:abstractNumId="12" w15:restartNumberingAfterBreak="0">
    <w:nsid w:val="49F20C94"/>
    <w:multiLevelType w:val="hybridMultilevel"/>
    <w:tmpl w:val="6E46E250"/>
    <w:lvl w:ilvl="0" w:tplc="CD1400F2">
      <w:start w:val="1"/>
      <w:numFmt w:val="bullet"/>
      <w:lvlText w:val=""/>
      <w:lvlJc w:val="left"/>
      <w:pPr>
        <w:ind w:left="720" w:hanging="360"/>
      </w:pPr>
      <w:rPr>
        <w:rFonts w:ascii="Symbol" w:hAnsi="Symbol"/>
      </w:rPr>
    </w:lvl>
    <w:lvl w:ilvl="1" w:tplc="7CA2EB68">
      <w:start w:val="1"/>
      <w:numFmt w:val="bullet"/>
      <w:lvlText w:val=""/>
      <w:lvlJc w:val="left"/>
      <w:pPr>
        <w:ind w:left="720" w:hanging="360"/>
      </w:pPr>
      <w:rPr>
        <w:rFonts w:ascii="Symbol" w:hAnsi="Symbol"/>
      </w:rPr>
    </w:lvl>
    <w:lvl w:ilvl="2" w:tplc="8FBC86F2">
      <w:start w:val="1"/>
      <w:numFmt w:val="bullet"/>
      <w:lvlText w:val=""/>
      <w:lvlJc w:val="left"/>
      <w:pPr>
        <w:ind w:left="720" w:hanging="360"/>
      </w:pPr>
      <w:rPr>
        <w:rFonts w:ascii="Symbol" w:hAnsi="Symbol"/>
      </w:rPr>
    </w:lvl>
    <w:lvl w:ilvl="3" w:tplc="917E2310">
      <w:start w:val="1"/>
      <w:numFmt w:val="bullet"/>
      <w:lvlText w:val=""/>
      <w:lvlJc w:val="left"/>
      <w:pPr>
        <w:ind w:left="720" w:hanging="360"/>
      </w:pPr>
      <w:rPr>
        <w:rFonts w:ascii="Symbol" w:hAnsi="Symbol"/>
      </w:rPr>
    </w:lvl>
    <w:lvl w:ilvl="4" w:tplc="8918D0C4">
      <w:start w:val="1"/>
      <w:numFmt w:val="bullet"/>
      <w:lvlText w:val=""/>
      <w:lvlJc w:val="left"/>
      <w:pPr>
        <w:ind w:left="720" w:hanging="360"/>
      </w:pPr>
      <w:rPr>
        <w:rFonts w:ascii="Symbol" w:hAnsi="Symbol"/>
      </w:rPr>
    </w:lvl>
    <w:lvl w:ilvl="5" w:tplc="78DE5EF8">
      <w:start w:val="1"/>
      <w:numFmt w:val="bullet"/>
      <w:lvlText w:val=""/>
      <w:lvlJc w:val="left"/>
      <w:pPr>
        <w:ind w:left="720" w:hanging="360"/>
      </w:pPr>
      <w:rPr>
        <w:rFonts w:ascii="Symbol" w:hAnsi="Symbol"/>
      </w:rPr>
    </w:lvl>
    <w:lvl w:ilvl="6" w:tplc="D5000C74">
      <w:start w:val="1"/>
      <w:numFmt w:val="bullet"/>
      <w:lvlText w:val=""/>
      <w:lvlJc w:val="left"/>
      <w:pPr>
        <w:ind w:left="720" w:hanging="360"/>
      </w:pPr>
      <w:rPr>
        <w:rFonts w:ascii="Symbol" w:hAnsi="Symbol"/>
      </w:rPr>
    </w:lvl>
    <w:lvl w:ilvl="7" w:tplc="3FAADED8">
      <w:start w:val="1"/>
      <w:numFmt w:val="bullet"/>
      <w:lvlText w:val=""/>
      <w:lvlJc w:val="left"/>
      <w:pPr>
        <w:ind w:left="720" w:hanging="360"/>
      </w:pPr>
      <w:rPr>
        <w:rFonts w:ascii="Symbol" w:hAnsi="Symbol"/>
      </w:rPr>
    </w:lvl>
    <w:lvl w:ilvl="8" w:tplc="88CC6F50">
      <w:start w:val="1"/>
      <w:numFmt w:val="bullet"/>
      <w:lvlText w:val=""/>
      <w:lvlJc w:val="left"/>
      <w:pPr>
        <w:ind w:left="720" w:hanging="360"/>
      </w:pPr>
      <w:rPr>
        <w:rFonts w:ascii="Symbol" w:hAnsi="Symbol"/>
      </w:rPr>
    </w:lvl>
  </w:abstractNum>
  <w:abstractNum w:abstractNumId="13" w15:restartNumberingAfterBreak="0">
    <w:nsid w:val="4CBB6D62"/>
    <w:multiLevelType w:val="hybridMultilevel"/>
    <w:tmpl w:val="54406CFC"/>
    <w:lvl w:ilvl="0" w:tplc="7D661A46">
      <w:start w:val="1"/>
      <w:numFmt w:val="bullet"/>
      <w:lvlText w:val=""/>
      <w:lvlJc w:val="left"/>
      <w:pPr>
        <w:ind w:left="720" w:hanging="360"/>
      </w:pPr>
      <w:rPr>
        <w:rFonts w:ascii="Symbol" w:hAnsi="Symbol"/>
      </w:rPr>
    </w:lvl>
    <w:lvl w:ilvl="1" w:tplc="77928C3C">
      <w:start w:val="1"/>
      <w:numFmt w:val="bullet"/>
      <w:lvlText w:val=""/>
      <w:lvlJc w:val="left"/>
      <w:pPr>
        <w:ind w:left="720" w:hanging="360"/>
      </w:pPr>
      <w:rPr>
        <w:rFonts w:ascii="Symbol" w:hAnsi="Symbol"/>
      </w:rPr>
    </w:lvl>
    <w:lvl w:ilvl="2" w:tplc="834A0B90">
      <w:start w:val="1"/>
      <w:numFmt w:val="bullet"/>
      <w:lvlText w:val=""/>
      <w:lvlJc w:val="left"/>
      <w:pPr>
        <w:ind w:left="720" w:hanging="360"/>
      </w:pPr>
      <w:rPr>
        <w:rFonts w:ascii="Symbol" w:hAnsi="Symbol"/>
      </w:rPr>
    </w:lvl>
    <w:lvl w:ilvl="3" w:tplc="E7D6BBDE">
      <w:start w:val="1"/>
      <w:numFmt w:val="bullet"/>
      <w:lvlText w:val=""/>
      <w:lvlJc w:val="left"/>
      <w:pPr>
        <w:ind w:left="720" w:hanging="360"/>
      </w:pPr>
      <w:rPr>
        <w:rFonts w:ascii="Symbol" w:hAnsi="Symbol"/>
      </w:rPr>
    </w:lvl>
    <w:lvl w:ilvl="4" w:tplc="AD3A28C2">
      <w:start w:val="1"/>
      <w:numFmt w:val="bullet"/>
      <w:lvlText w:val=""/>
      <w:lvlJc w:val="left"/>
      <w:pPr>
        <w:ind w:left="720" w:hanging="360"/>
      </w:pPr>
      <w:rPr>
        <w:rFonts w:ascii="Symbol" w:hAnsi="Symbol"/>
      </w:rPr>
    </w:lvl>
    <w:lvl w:ilvl="5" w:tplc="10E80EC4">
      <w:start w:val="1"/>
      <w:numFmt w:val="bullet"/>
      <w:lvlText w:val=""/>
      <w:lvlJc w:val="left"/>
      <w:pPr>
        <w:ind w:left="720" w:hanging="360"/>
      </w:pPr>
      <w:rPr>
        <w:rFonts w:ascii="Symbol" w:hAnsi="Symbol"/>
      </w:rPr>
    </w:lvl>
    <w:lvl w:ilvl="6" w:tplc="F668A954">
      <w:start w:val="1"/>
      <w:numFmt w:val="bullet"/>
      <w:lvlText w:val=""/>
      <w:lvlJc w:val="left"/>
      <w:pPr>
        <w:ind w:left="720" w:hanging="360"/>
      </w:pPr>
      <w:rPr>
        <w:rFonts w:ascii="Symbol" w:hAnsi="Symbol"/>
      </w:rPr>
    </w:lvl>
    <w:lvl w:ilvl="7" w:tplc="91BA2F34">
      <w:start w:val="1"/>
      <w:numFmt w:val="bullet"/>
      <w:lvlText w:val=""/>
      <w:lvlJc w:val="left"/>
      <w:pPr>
        <w:ind w:left="720" w:hanging="360"/>
      </w:pPr>
      <w:rPr>
        <w:rFonts w:ascii="Symbol" w:hAnsi="Symbol"/>
      </w:rPr>
    </w:lvl>
    <w:lvl w:ilvl="8" w:tplc="5EF0A1EA">
      <w:start w:val="1"/>
      <w:numFmt w:val="bullet"/>
      <w:lvlText w:val=""/>
      <w:lvlJc w:val="left"/>
      <w:pPr>
        <w:ind w:left="720" w:hanging="360"/>
      </w:pPr>
      <w:rPr>
        <w:rFonts w:ascii="Symbol" w:hAnsi="Symbol"/>
      </w:rPr>
    </w:lvl>
  </w:abstractNum>
  <w:abstractNum w:abstractNumId="14" w15:restartNumberingAfterBreak="0">
    <w:nsid w:val="575C19C6"/>
    <w:multiLevelType w:val="hybridMultilevel"/>
    <w:tmpl w:val="8DEAC912"/>
    <w:lvl w:ilvl="0" w:tplc="080A000F">
      <w:start w:val="1"/>
      <w:numFmt w:val="decimal"/>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D177627"/>
    <w:multiLevelType w:val="hybridMultilevel"/>
    <w:tmpl w:val="FEE649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513BDD"/>
    <w:multiLevelType w:val="hybridMultilevel"/>
    <w:tmpl w:val="BEE60686"/>
    <w:lvl w:ilvl="0" w:tplc="C02E3AA8">
      <w:start w:val="1"/>
      <w:numFmt w:val="bullet"/>
      <w:lvlText w:val=""/>
      <w:lvlJc w:val="left"/>
      <w:pPr>
        <w:ind w:left="720" w:hanging="360"/>
      </w:pPr>
      <w:rPr>
        <w:rFonts w:ascii="Symbol" w:hAnsi="Symbol"/>
      </w:rPr>
    </w:lvl>
    <w:lvl w:ilvl="1" w:tplc="A20E6710">
      <w:start w:val="1"/>
      <w:numFmt w:val="bullet"/>
      <w:lvlText w:val=""/>
      <w:lvlJc w:val="left"/>
      <w:pPr>
        <w:ind w:left="720" w:hanging="360"/>
      </w:pPr>
      <w:rPr>
        <w:rFonts w:ascii="Symbol" w:hAnsi="Symbol"/>
      </w:rPr>
    </w:lvl>
    <w:lvl w:ilvl="2" w:tplc="5D0C2E9A">
      <w:start w:val="1"/>
      <w:numFmt w:val="bullet"/>
      <w:lvlText w:val=""/>
      <w:lvlJc w:val="left"/>
      <w:pPr>
        <w:ind w:left="720" w:hanging="360"/>
      </w:pPr>
      <w:rPr>
        <w:rFonts w:ascii="Symbol" w:hAnsi="Symbol"/>
      </w:rPr>
    </w:lvl>
    <w:lvl w:ilvl="3" w:tplc="1F72A3AE">
      <w:start w:val="1"/>
      <w:numFmt w:val="bullet"/>
      <w:lvlText w:val=""/>
      <w:lvlJc w:val="left"/>
      <w:pPr>
        <w:ind w:left="720" w:hanging="360"/>
      </w:pPr>
      <w:rPr>
        <w:rFonts w:ascii="Symbol" w:hAnsi="Symbol"/>
      </w:rPr>
    </w:lvl>
    <w:lvl w:ilvl="4" w:tplc="DF2A0B34">
      <w:start w:val="1"/>
      <w:numFmt w:val="bullet"/>
      <w:lvlText w:val=""/>
      <w:lvlJc w:val="left"/>
      <w:pPr>
        <w:ind w:left="720" w:hanging="360"/>
      </w:pPr>
      <w:rPr>
        <w:rFonts w:ascii="Symbol" w:hAnsi="Symbol"/>
      </w:rPr>
    </w:lvl>
    <w:lvl w:ilvl="5" w:tplc="44AC07F6">
      <w:start w:val="1"/>
      <w:numFmt w:val="bullet"/>
      <w:lvlText w:val=""/>
      <w:lvlJc w:val="left"/>
      <w:pPr>
        <w:ind w:left="720" w:hanging="360"/>
      </w:pPr>
      <w:rPr>
        <w:rFonts w:ascii="Symbol" w:hAnsi="Symbol"/>
      </w:rPr>
    </w:lvl>
    <w:lvl w:ilvl="6" w:tplc="D20CD63A">
      <w:start w:val="1"/>
      <w:numFmt w:val="bullet"/>
      <w:lvlText w:val=""/>
      <w:lvlJc w:val="left"/>
      <w:pPr>
        <w:ind w:left="720" w:hanging="360"/>
      </w:pPr>
      <w:rPr>
        <w:rFonts w:ascii="Symbol" w:hAnsi="Symbol"/>
      </w:rPr>
    </w:lvl>
    <w:lvl w:ilvl="7" w:tplc="17AEC7A2">
      <w:start w:val="1"/>
      <w:numFmt w:val="bullet"/>
      <w:lvlText w:val=""/>
      <w:lvlJc w:val="left"/>
      <w:pPr>
        <w:ind w:left="720" w:hanging="360"/>
      </w:pPr>
      <w:rPr>
        <w:rFonts w:ascii="Symbol" w:hAnsi="Symbol"/>
      </w:rPr>
    </w:lvl>
    <w:lvl w:ilvl="8" w:tplc="46EE8A84">
      <w:start w:val="1"/>
      <w:numFmt w:val="bullet"/>
      <w:lvlText w:val=""/>
      <w:lvlJc w:val="left"/>
      <w:pPr>
        <w:ind w:left="720" w:hanging="360"/>
      </w:pPr>
      <w:rPr>
        <w:rFonts w:ascii="Symbol" w:hAnsi="Symbol"/>
      </w:rPr>
    </w:lvl>
  </w:abstractNum>
  <w:abstractNum w:abstractNumId="17" w15:restartNumberingAfterBreak="0">
    <w:nsid w:val="6CCA5BAA"/>
    <w:multiLevelType w:val="hybridMultilevel"/>
    <w:tmpl w:val="83469DC2"/>
    <w:lvl w:ilvl="0" w:tplc="A162CF36">
      <w:start w:val="1"/>
      <w:numFmt w:val="bullet"/>
      <w:lvlText w:val=""/>
      <w:lvlJc w:val="left"/>
      <w:pPr>
        <w:ind w:left="720" w:hanging="360"/>
      </w:pPr>
      <w:rPr>
        <w:rFonts w:ascii="Symbol" w:hAnsi="Symbol"/>
      </w:rPr>
    </w:lvl>
    <w:lvl w:ilvl="1" w:tplc="C4348AF8">
      <w:start w:val="1"/>
      <w:numFmt w:val="bullet"/>
      <w:lvlText w:val=""/>
      <w:lvlJc w:val="left"/>
      <w:pPr>
        <w:ind w:left="720" w:hanging="360"/>
      </w:pPr>
      <w:rPr>
        <w:rFonts w:ascii="Symbol" w:hAnsi="Symbol"/>
      </w:rPr>
    </w:lvl>
    <w:lvl w:ilvl="2" w:tplc="D14CF090">
      <w:start w:val="1"/>
      <w:numFmt w:val="bullet"/>
      <w:lvlText w:val=""/>
      <w:lvlJc w:val="left"/>
      <w:pPr>
        <w:ind w:left="720" w:hanging="360"/>
      </w:pPr>
      <w:rPr>
        <w:rFonts w:ascii="Symbol" w:hAnsi="Symbol"/>
      </w:rPr>
    </w:lvl>
    <w:lvl w:ilvl="3" w:tplc="82E4E084">
      <w:start w:val="1"/>
      <w:numFmt w:val="bullet"/>
      <w:lvlText w:val=""/>
      <w:lvlJc w:val="left"/>
      <w:pPr>
        <w:ind w:left="720" w:hanging="360"/>
      </w:pPr>
      <w:rPr>
        <w:rFonts w:ascii="Symbol" w:hAnsi="Symbol"/>
      </w:rPr>
    </w:lvl>
    <w:lvl w:ilvl="4" w:tplc="DB841AFE">
      <w:start w:val="1"/>
      <w:numFmt w:val="bullet"/>
      <w:lvlText w:val=""/>
      <w:lvlJc w:val="left"/>
      <w:pPr>
        <w:ind w:left="720" w:hanging="360"/>
      </w:pPr>
      <w:rPr>
        <w:rFonts w:ascii="Symbol" w:hAnsi="Symbol"/>
      </w:rPr>
    </w:lvl>
    <w:lvl w:ilvl="5" w:tplc="F4B8D640">
      <w:start w:val="1"/>
      <w:numFmt w:val="bullet"/>
      <w:lvlText w:val=""/>
      <w:lvlJc w:val="left"/>
      <w:pPr>
        <w:ind w:left="720" w:hanging="360"/>
      </w:pPr>
      <w:rPr>
        <w:rFonts w:ascii="Symbol" w:hAnsi="Symbol"/>
      </w:rPr>
    </w:lvl>
    <w:lvl w:ilvl="6" w:tplc="E40ADA78">
      <w:start w:val="1"/>
      <w:numFmt w:val="bullet"/>
      <w:lvlText w:val=""/>
      <w:lvlJc w:val="left"/>
      <w:pPr>
        <w:ind w:left="720" w:hanging="360"/>
      </w:pPr>
      <w:rPr>
        <w:rFonts w:ascii="Symbol" w:hAnsi="Symbol"/>
      </w:rPr>
    </w:lvl>
    <w:lvl w:ilvl="7" w:tplc="C7466CCE">
      <w:start w:val="1"/>
      <w:numFmt w:val="bullet"/>
      <w:lvlText w:val=""/>
      <w:lvlJc w:val="left"/>
      <w:pPr>
        <w:ind w:left="720" w:hanging="360"/>
      </w:pPr>
      <w:rPr>
        <w:rFonts w:ascii="Symbol" w:hAnsi="Symbol"/>
      </w:rPr>
    </w:lvl>
    <w:lvl w:ilvl="8" w:tplc="7EACF538">
      <w:start w:val="1"/>
      <w:numFmt w:val="bullet"/>
      <w:lvlText w:val=""/>
      <w:lvlJc w:val="left"/>
      <w:pPr>
        <w:ind w:left="720" w:hanging="360"/>
      </w:pPr>
      <w:rPr>
        <w:rFonts w:ascii="Symbol" w:hAnsi="Symbol"/>
      </w:rPr>
    </w:lvl>
  </w:abstractNum>
  <w:abstractNum w:abstractNumId="18" w15:restartNumberingAfterBreak="0">
    <w:nsid w:val="7461002C"/>
    <w:multiLevelType w:val="hybridMultilevel"/>
    <w:tmpl w:val="9762F3B2"/>
    <w:lvl w:ilvl="0" w:tplc="AEBABD54">
      <w:start w:val="1"/>
      <w:numFmt w:val="bullet"/>
      <w:lvlText w:val=""/>
      <w:lvlJc w:val="left"/>
      <w:pPr>
        <w:ind w:left="720" w:hanging="360"/>
      </w:pPr>
      <w:rPr>
        <w:rFonts w:ascii="Symbol" w:hAnsi="Symbol"/>
      </w:rPr>
    </w:lvl>
    <w:lvl w:ilvl="1" w:tplc="B636D592">
      <w:start w:val="1"/>
      <w:numFmt w:val="bullet"/>
      <w:lvlText w:val=""/>
      <w:lvlJc w:val="left"/>
      <w:pPr>
        <w:ind w:left="720" w:hanging="360"/>
      </w:pPr>
      <w:rPr>
        <w:rFonts w:ascii="Symbol" w:hAnsi="Symbol"/>
      </w:rPr>
    </w:lvl>
    <w:lvl w:ilvl="2" w:tplc="DDF6D446">
      <w:start w:val="1"/>
      <w:numFmt w:val="bullet"/>
      <w:lvlText w:val=""/>
      <w:lvlJc w:val="left"/>
      <w:pPr>
        <w:ind w:left="720" w:hanging="360"/>
      </w:pPr>
      <w:rPr>
        <w:rFonts w:ascii="Symbol" w:hAnsi="Symbol"/>
      </w:rPr>
    </w:lvl>
    <w:lvl w:ilvl="3" w:tplc="229C1C36">
      <w:start w:val="1"/>
      <w:numFmt w:val="bullet"/>
      <w:lvlText w:val=""/>
      <w:lvlJc w:val="left"/>
      <w:pPr>
        <w:ind w:left="720" w:hanging="360"/>
      </w:pPr>
      <w:rPr>
        <w:rFonts w:ascii="Symbol" w:hAnsi="Symbol"/>
      </w:rPr>
    </w:lvl>
    <w:lvl w:ilvl="4" w:tplc="84C05F86">
      <w:start w:val="1"/>
      <w:numFmt w:val="bullet"/>
      <w:lvlText w:val=""/>
      <w:lvlJc w:val="left"/>
      <w:pPr>
        <w:ind w:left="720" w:hanging="360"/>
      </w:pPr>
      <w:rPr>
        <w:rFonts w:ascii="Symbol" w:hAnsi="Symbol"/>
      </w:rPr>
    </w:lvl>
    <w:lvl w:ilvl="5" w:tplc="06F65A5C">
      <w:start w:val="1"/>
      <w:numFmt w:val="bullet"/>
      <w:lvlText w:val=""/>
      <w:lvlJc w:val="left"/>
      <w:pPr>
        <w:ind w:left="720" w:hanging="360"/>
      </w:pPr>
      <w:rPr>
        <w:rFonts w:ascii="Symbol" w:hAnsi="Symbol"/>
      </w:rPr>
    </w:lvl>
    <w:lvl w:ilvl="6" w:tplc="FDB6B226">
      <w:start w:val="1"/>
      <w:numFmt w:val="bullet"/>
      <w:lvlText w:val=""/>
      <w:lvlJc w:val="left"/>
      <w:pPr>
        <w:ind w:left="720" w:hanging="360"/>
      </w:pPr>
      <w:rPr>
        <w:rFonts w:ascii="Symbol" w:hAnsi="Symbol"/>
      </w:rPr>
    </w:lvl>
    <w:lvl w:ilvl="7" w:tplc="EFF2BFD0">
      <w:start w:val="1"/>
      <w:numFmt w:val="bullet"/>
      <w:lvlText w:val=""/>
      <w:lvlJc w:val="left"/>
      <w:pPr>
        <w:ind w:left="720" w:hanging="360"/>
      </w:pPr>
      <w:rPr>
        <w:rFonts w:ascii="Symbol" w:hAnsi="Symbol"/>
      </w:rPr>
    </w:lvl>
    <w:lvl w:ilvl="8" w:tplc="22A0A50A">
      <w:start w:val="1"/>
      <w:numFmt w:val="bullet"/>
      <w:lvlText w:val=""/>
      <w:lvlJc w:val="left"/>
      <w:pPr>
        <w:ind w:left="720" w:hanging="360"/>
      </w:pPr>
      <w:rPr>
        <w:rFonts w:ascii="Symbol" w:hAnsi="Symbol"/>
      </w:rPr>
    </w:lvl>
  </w:abstractNum>
  <w:abstractNum w:abstractNumId="19" w15:restartNumberingAfterBreak="0">
    <w:nsid w:val="7C3F5CD0"/>
    <w:multiLevelType w:val="multilevel"/>
    <w:tmpl w:val="5E78AA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C522094"/>
    <w:multiLevelType w:val="multilevel"/>
    <w:tmpl w:val="150E4316"/>
    <w:lvl w:ilvl="0">
      <w:start w:val="1"/>
      <w:numFmt w:val="decimal"/>
      <w:lvlText w:val="%1."/>
      <w:lvlJc w:val="left"/>
      <w:pPr>
        <w:ind w:left="602" w:hanging="360"/>
      </w:pPr>
      <w:rPr>
        <w:rFonts w:ascii="Arial MT" w:eastAsia="Arial MT" w:hAnsi="Arial MT" w:cs="Arial MT"/>
        <w:b/>
        <w:bCs/>
        <w:sz w:val="22"/>
        <w:szCs w:val="22"/>
      </w:rPr>
    </w:lvl>
    <w:lvl w:ilvl="1">
      <w:numFmt w:val="bullet"/>
      <w:lvlText w:val="•"/>
      <w:lvlJc w:val="left"/>
      <w:pPr>
        <w:ind w:left="1460" w:hanging="360"/>
      </w:pPr>
    </w:lvl>
    <w:lvl w:ilvl="2">
      <w:numFmt w:val="bullet"/>
      <w:lvlText w:val="•"/>
      <w:lvlJc w:val="left"/>
      <w:pPr>
        <w:ind w:left="2320" w:hanging="360"/>
      </w:pPr>
    </w:lvl>
    <w:lvl w:ilvl="3">
      <w:numFmt w:val="bullet"/>
      <w:lvlText w:val="•"/>
      <w:lvlJc w:val="left"/>
      <w:pPr>
        <w:ind w:left="3180" w:hanging="360"/>
      </w:pPr>
    </w:lvl>
    <w:lvl w:ilvl="4">
      <w:numFmt w:val="bullet"/>
      <w:lvlText w:val="•"/>
      <w:lvlJc w:val="left"/>
      <w:pPr>
        <w:ind w:left="4040" w:hanging="360"/>
      </w:pPr>
    </w:lvl>
    <w:lvl w:ilvl="5">
      <w:numFmt w:val="bullet"/>
      <w:lvlText w:val="•"/>
      <w:lvlJc w:val="left"/>
      <w:pPr>
        <w:ind w:left="4901" w:hanging="360"/>
      </w:pPr>
    </w:lvl>
    <w:lvl w:ilvl="6">
      <w:numFmt w:val="bullet"/>
      <w:lvlText w:val="•"/>
      <w:lvlJc w:val="left"/>
      <w:pPr>
        <w:ind w:left="5761" w:hanging="360"/>
      </w:pPr>
    </w:lvl>
    <w:lvl w:ilvl="7">
      <w:numFmt w:val="bullet"/>
      <w:lvlText w:val="•"/>
      <w:lvlJc w:val="left"/>
      <w:pPr>
        <w:ind w:left="6621" w:hanging="360"/>
      </w:pPr>
    </w:lvl>
    <w:lvl w:ilvl="8">
      <w:numFmt w:val="bullet"/>
      <w:lvlText w:val="•"/>
      <w:lvlJc w:val="left"/>
      <w:pPr>
        <w:ind w:left="7481" w:hanging="360"/>
      </w:pPr>
    </w:lvl>
  </w:abstractNum>
  <w:abstractNum w:abstractNumId="21" w15:restartNumberingAfterBreak="0">
    <w:nsid w:val="7E6D686F"/>
    <w:multiLevelType w:val="multilevel"/>
    <w:tmpl w:val="8A4869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34708647">
    <w:abstractNumId w:val="3"/>
  </w:num>
  <w:num w:numId="2" w16cid:durableId="2119597605">
    <w:abstractNumId w:val="20"/>
  </w:num>
  <w:num w:numId="3" w16cid:durableId="12079588">
    <w:abstractNumId w:val="8"/>
  </w:num>
  <w:num w:numId="4" w16cid:durableId="284048457">
    <w:abstractNumId w:val="5"/>
  </w:num>
  <w:num w:numId="5" w16cid:durableId="669984941">
    <w:abstractNumId w:val="10"/>
  </w:num>
  <w:num w:numId="6" w16cid:durableId="2127583214">
    <w:abstractNumId w:val="0"/>
  </w:num>
  <w:num w:numId="7" w16cid:durableId="1999504562">
    <w:abstractNumId w:val="4"/>
  </w:num>
  <w:num w:numId="8" w16cid:durableId="490758811">
    <w:abstractNumId w:val="21"/>
  </w:num>
  <w:num w:numId="9" w16cid:durableId="1878421559">
    <w:abstractNumId w:val="14"/>
  </w:num>
  <w:num w:numId="10" w16cid:durableId="1647395221">
    <w:abstractNumId w:val="1"/>
  </w:num>
  <w:num w:numId="11" w16cid:durableId="1607422628">
    <w:abstractNumId w:val="9"/>
  </w:num>
  <w:num w:numId="12" w16cid:durableId="1328286393">
    <w:abstractNumId w:val="19"/>
  </w:num>
  <w:num w:numId="13" w16cid:durableId="279067944">
    <w:abstractNumId w:val="15"/>
  </w:num>
  <w:num w:numId="14" w16cid:durableId="1679771897">
    <w:abstractNumId w:val="7"/>
  </w:num>
  <w:num w:numId="15" w16cid:durableId="200409092">
    <w:abstractNumId w:val="17"/>
  </w:num>
  <w:num w:numId="16" w16cid:durableId="223608881">
    <w:abstractNumId w:val="6"/>
  </w:num>
  <w:num w:numId="17" w16cid:durableId="2018997400">
    <w:abstractNumId w:val="18"/>
  </w:num>
  <w:num w:numId="18" w16cid:durableId="219022732">
    <w:abstractNumId w:val="13"/>
  </w:num>
  <w:num w:numId="19" w16cid:durableId="2142769480">
    <w:abstractNumId w:val="11"/>
  </w:num>
  <w:num w:numId="20" w16cid:durableId="1258170136">
    <w:abstractNumId w:val="16"/>
  </w:num>
  <w:num w:numId="21" w16cid:durableId="1937858632">
    <w:abstractNumId w:val="2"/>
  </w:num>
  <w:num w:numId="22" w16cid:durableId="2044211963">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BEC"/>
    <w:rsid w:val="00004F7D"/>
    <w:rsid w:val="00012CA9"/>
    <w:rsid w:val="00014800"/>
    <w:rsid w:val="000236BD"/>
    <w:rsid w:val="00023E8A"/>
    <w:rsid w:val="00031D67"/>
    <w:rsid w:val="00033805"/>
    <w:rsid w:val="00036B56"/>
    <w:rsid w:val="00063F98"/>
    <w:rsid w:val="00077653"/>
    <w:rsid w:val="00080D40"/>
    <w:rsid w:val="00083541"/>
    <w:rsid w:val="00085B7F"/>
    <w:rsid w:val="000931D1"/>
    <w:rsid w:val="000935FD"/>
    <w:rsid w:val="00094D2E"/>
    <w:rsid w:val="000B6BBB"/>
    <w:rsid w:val="000C0214"/>
    <w:rsid w:val="000D0D0A"/>
    <w:rsid w:val="000E4F00"/>
    <w:rsid w:val="000F198B"/>
    <w:rsid w:val="000F5B88"/>
    <w:rsid w:val="000F6AAC"/>
    <w:rsid w:val="000F7BA6"/>
    <w:rsid w:val="0010020B"/>
    <w:rsid w:val="00100CAF"/>
    <w:rsid w:val="00113CC5"/>
    <w:rsid w:val="00117F93"/>
    <w:rsid w:val="00123193"/>
    <w:rsid w:val="00125042"/>
    <w:rsid w:val="00127B4C"/>
    <w:rsid w:val="001329B4"/>
    <w:rsid w:val="00136001"/>
    <w:rsid w:val="00144178"/>
    <w:rsid w:val="001441D8"/>
    <w:rsid w:val="0015599E"/>
    <w:rsid w:val="001559A0"/>
    <w:rsid w:val="00157AFE"/>
    <w:rsid w:val="00160F98"/>
    <w:rsid w:val="00161C6D"/>
    <w:rsid w:val="0018029A"/>
    <w:rsid w:val="00195BA4"/>
    <w:rsid w:val="001961BA"/>
    <w:rsid w:val="00197747"/>
    <w:rsid w:val="001A5696"/>
    <w:rsid w:val="001B404A"/>
    <w:rsid w:val="001D0E57"/>
    <w:rsid w:val="001F3A4A"/>
    <w:rsid w:val="001F5721"/>
    <w:rsid w:val="00200E32"/>
    <w:rsid w:val="00205557"/>
    <w:rsid w:val="002205BB"/>
    <w:rsid w:val="0023667C"/>
    <w:rsid w:val="00237668"/>
    <w:rsid w:val="00256D95"/>
    <w:rsid w:val="002628C4"/>
    <w:rsid w:val="00263240"/>
    <w:rsid w:val="002655AA"/>
    <w:rsid w:val="002661E5"/>
    <w:rsid w:val="0027035F"/>
    <w:rsid w:val="0027290E"/>
    <w:rsid w:val="00284F91"/>
    <w:rsid w:val="00287F28"/>
    <w:rsid w:val="0029786D"/>
    <w:rsid w:val="002A2078"/>
    <w:rsid w:val="002B0B44"/>
    <w:rsid w:val="002C0466"/>
    <w:rsid w:val="002C699D"/>
    <w:rsid w:val="002D1703"/>
    <w:rsid w:val="002E7A42"/>
    <w:rsid w:val="002E7ED0"/>
    <w:rsid w:val="00306CE2"/>
    <w:rsid w:val="003325F8"/>
    <w:rsid w:val="00334EA0"/>
    <w:rsid w:val="003372BC"/>
    <w:rsid w:val="00341215"/>
    <w:rsid w:val="003548CE"/>
    <w:rsid w:val="00361A1F"/>
    <w:rsid w:val="00363240"/>
    <w:rsid w:val="00385A5B"/>
    <w:rsid w:val="003A4CB5"/>
    <w:rsid w:val="003B39A6"/>
    <w:rsid w:val="003C4E0C"/>
    <w:rsid w:val="00402E32"/>
    <w:rsid w:val="004114B8"/>
    <w:rsid w:val="00414078"/>
    <w:rsid w:val="004218FF"/>
    <w:rsid w:val="00447984"/>
    <w:rsid w:val="004548A8"/>
    <w:rsid w:val="00454C06"/>
    <w:rsid w:val="00463E04"/>
    <w:rsid w:val="00473E21"/>
    <w:rsid w:val="004759F0"/>
    <w:rsid w:val="004849CE"/>
    <w:rsid w:val="00484DAD"/>
    <w:rsid w:val="00485E84"/>
    <w:rsid w:val="00490C5F"/>
    <w:rsid w:val="004A6C9B"/>
    <w:rsid w:val="004C3351"/>
    <w:rsid w:val="004C5290"/>
    <w:rsid w:val="004D3250"/>
    <w:rsid w:val="004D40AA"/>
    <w:rsid w:val="004D5DB0"/>
    <w:rsid w:val="004E13FB"/>
    <w:rsid w:val="005329CB"/>
    <w:rsid w:val="00537274"/>
    <w:rsid w:val="00557758"/>
    <w:rsid w:val="005628B6"/>
    <w:rsid w:val="0056593A"/>
    <w:rsid w:val="0056771E"/>
    <w:rsid w:val="00567E89"/>
    <w:rsid w:val="00573CD2"/>
    <w:rsid w:val="00573F4F"/>
    <w:rsid w:val="00577C34"/>
    <w:rsid w:val="005927BE"/>
    <w:rsid w:val="0059787E"/>
    <w:rsid w:val="005A0E7D"/>
    <w:rsid w:val="005B2AA1"/>
    <w:rsid w:val="005C7239"/>
    <w:rsid w:val="005D00AD"/>
    <w:rsid w:val="005D2CB4"/>
    <w:rsid w:val="005D4467"/>
    <w:rsid w:val="005D6077"/>
    <w:rsid w:val="005E3F6B"/>
    <w:rsid w:val="005E703B"/>
    <w:rsid w:val="005F1EDF"/>
    <w:rsid w:val="005F4BDD"/>
    <w:rsid w:val="006133BE"/>
    <w:rsid w:val="00620926"/>
    <w:rsid w:val="006245FF"/>
    <w:rsid w:val="00653556"/>
    <w:rsid w:val="0065580F"/>
    <w:rsid w:val="00673043"/>
    <w:rsid w:val="006731F6"/>
    <w:rsid w:val="00674E29"/>
    <w:rsid w:val="00685202"/>
    <w:rsid w:val="00690F20"/>
    <w:rsid w:val="006922B1"/>
    <w:rsid w:val="006A45DF"/>
    <w:rsid w:val="006B2A91"/>
    <w:rsid w:val="006C5975"/>
    <w:rsid w:val="006C6346"/>
    <w:rsid w:val="006D2C29"/>
    <w:rsid w:val="006D64CE"/>
    <w:rsid w:val="006E2D10"/>
    <w:rsid w:val="006F2217"/>
    <w:rsid w:val="006F37A5"/>
    <w:rsid w:val="007013F4"/>
    <w:rsid w:val="007240BB"/>
    <w:rsid w:val="007264F7"/>
    <w:rsid w:val="00734832"/>
    <w:rsid w:val="00747524"/>
    <w:rsid w:val="00750A83"/>
    <w:rsid w:val="007521B5"/>
    <w:rsid w:val="00762D20"/>
    <w:rsid w:val="00767B83"/>
    <w:rsid w:val="00771563"/>
    <w:rsid w:val="007720EC"/>
    <w:rsid w:val="00773673"/>
    <w:rsid w:val="00785779"/>
    <w:rsid w:val="007A1570"/>
    <w:rsid w:val="007A5D0F"/>
    <w:rsid w:val="007C3E90"/>
    <w:rsid w:val="007C5CBE"/>
    <w:rsid w:val="007C7EA1"/>
    <w:rsid w:val="007D3D22"/>
    <w:rsid w:val="007D65AC"/>
    <w:rsid w:val="007D6D99"/>
    <w:rsid w:val="007D72DA"/>
    <w:rsid w:val="007E0D57"/>
    <w:rsid w:val="007E1B47"/>
    <w:rsid w:val="007F7D05"/>
    <w:rsid w:val="00801149"/>
    <w:rsid w:val="00803500"/>
    <w:rsid w:val="00805581"/>
    <w:rsid w:val="0082053D"/>
    <w:rsid w:val="008209BE"/>
    <w:rsid w:val="00824119"/>
    <w:rsid w:val="00825FA4"/>
    <w:rsid w:val="00830486"/>
    <w:rsid w:val="00830825"/>
    <w:rsid w:val="00830BCD"/>
    <w:rsid w:val="00833587"/>
    <w:rsid w:val="00843575"/>
    <w:rsid w:val="00854958"/>
    <w:rsid w:val="0086018D"/>
    <w:rsid w:val="00865689"/>
    <w:rsid w:val="00881145"/>
    <w:rsid w:val="008904A6"/>
    <w:rsid w:val="008C755F"/>
    <w:rsid w:val="008D2808"/>
    <w:rsid w:val="008D285F"/>
    <w:rsid w:val="008E3D6F"/>
    <w:rsid w:val="008E65A6"/>
    <w:rsid w:val="008E7D97"/>
    <w:rsid w:val="008F1DEF"/>
    <w:rsid w:val="00904686"/>
    <w:rsid w:val="00913D8C"/>
    <w:rsid w:val="00915880"/>
    <w:rsid w:val="00930C86"/>
    <w:rsid w:val="00933074"/>
    <w:rsid w:val="00934B07"/>
    <w:rsid w:val="0097442F"/>
    <w:rsid w:val="00984C36"/>
    <w:rsid w:val="009B65E0"/>
    <w:rsid w:val="009E46BF"/>
    <w:rsid w:val="009E646D"/>
    <w:rsid w:val="00A0323A"/>
    <w:rsid w:val="00A05E66"/>
    <w:rsid w:val="00A46A6B"/>
    <w:rsid w:val="00A50655"/>
    <w:rsid w:val="00A50809"/>
    <w:rsid w:val="00A5139A"/>
    <w:rsid w:val="00A53610"/>
    <w:rsid w:val="00A71841"/>
    <w:rsid w:val="00A72175"/>
    <w:rsid w:val="00A82082"/>
    <w:rsid w:val="00A873F4"/>
    <w:rsid w:val="00A92643"/>
    <w:rsid w:val="00A92A11"/>
    <w:rsid w:val="00A972B1"/>
    <w:rsid w:val="00AA3E7B"/>
    <w:rsid w:val="00AA4AC3"/>
    <w:rsid w:val="00AA6B14"/>
    <w:rsid w:val="00AB3487"/>
    <w:rsid w:val="00AE0149"/>
    <w:rsid w:val="00AE19D1"/>
    <w:rsid w:val="00AE4158"/>
    <w:rsid w:val="00AE5F7D"/>
    <w:rsid w:val="00AF101A"/>
    <w:rsid w:val="00B0535D"/>
    <w:rsid w:val="00B10757"/>
    <w:rsid w:val="00B12091"/>
    <w:rsid w:val="00B2202D"/>
    <w:rsid w:val="00B37C03"/>
    <w:rsid w:val="00B473D9"/>
    <w:rsid w:val="00B52A07"/>
    <w:rsid w:val="00B53EDC"/>
    <w:rsid w:val="00B6787C"/>
    <w:rsid w:val="00B7075E"/>
    <w:rsid w:val="00B74B8E"/>
    <w:rsid w:val="00B81456"/>
    <w:rsid w:val="00B84999"/>
    <w:rsid w:val="00B87186"/>
    <w:rsid w:val="00B92C14"/>
    <w:rsid w:val="00B95958"/>
    <w:rsid w:val="00BB54EB"/>
    <w:rsid w:val="00BB6293"/>
    <w:rsid w:val="00BC37E5"/>
    <w:rsid w:val="00BC57DC"/>
    <w:rsid w:val="00BC6681"/>
    <w:rsid w:val="00BD0F33"/>
    <w:rsid w:val="00BE4380"/>
    <w:rsid w:val="00BE75D3"/>
    <w:rsid w:val="00BF7DE5"/>
    <w:rsid w:val="00C01875"/>
    <w:rsid w:val="00C0297C"/>
    <w:rsid w:val="00C061CB"/>
    <w:rsid w:val="00C0641D"/>
    <w:rsid w:val="00C123B2"/>
    <w:rsid w:val="00C12BEC"/>
    <w:rsid w:val="00C272E6"/>
    <w:rsid w:val="00C34C99"/>
    <w:rsid w:val="00C42E3C"/>
    <w:rsid w:val="00C550C5"/>
    <w:rsid w:val="00C623F9"/>
    <w:rsid w:val="00C63988"/>
    <w:rsid w:val="00C6687C"/>
    <w:rsid w:val="00C732D7"/>
    <w:rsid w:val="00C765F3"/>
    <w:rsid w:val="00C7698D"/>
    <w:rsid w:val="00C769DF"/>
    <w:rsid w:val="00C81DB4"/>
    <w:rsid w:val="00C912CC"/>
    <w:rsid w:val="00C9517D"/>
    <w:rsid w:val="00C9571D"/>
    <w:rsid w:val="00CA79A8"/>
    <w:rsid w:val="00CB27A4"/>
    <w:rsid w:val="00CC0EE0"/>
    <w:rsid w:val="00CC3263"/>
    <w:rsid w:val="00CC369D"/>
    <w:rsid w:val="00CD5AB1"/>
    <w:rsid w:val="00CE0C6A"/>
    <w:rsid w:val="00CE3DA5"/>
    <w:rsid w:val="00CF537A"/>
    <w:rsid w:val="00CF5B6D"/>
    <w:rsid w:val="00D00CBD"/>
    <w:rsid w:val="00D0435E"/>
    <w:rsid w:val="00D111DA"/>
    <w:rsid w:val="00D24C7E"/>
    <w:rsid w:val="00D314D0"/>
    <w:rsid w:val="00D57066"/>
    <w:rsid w:val="00D61839"/>
    <w:rsid w:val="00D62962"/>
    <w:rsid w:val="00D6428D"/>
    <w:rsid w:val="00D66FE4"/>
    <w:rsid w:val="00D710BE"/>
    <w:rsid w:val="00D7628A"/>
    <w:rsid w:val="00D86A15"/>
    <w:rsid w:val="00DA2461"/>
    <w:rsid w:val="00DA69A0"/>
    <w:rsid w:val="00DB271E"/>
    <w:rsid w:val="00DB573F"/>
    <w:rsid w:val="00DC2E39"/>
    <w:rsid w:val="00DC400F"/>
    <w:rsid w:val="00DD0831"/>
    <w:rsid w:val="00DD5FED"/>
    <w:rsid w:val="00DD6B18"/>
    <w:rsid w:val="00DE4ADB"/>
    <w:rsid w:val="00E0306E"/>
    <w:rsid w:val="00E04BB2"/>
    <w:rsid w:val="00E14A66"/>
    <w:rsid w:val="00E17659"/>
    <w:rsid w:val="00E254EB"/>
    <w:rsid w:val="00E305F1"/>
    <w:rsid w:val="00E336FF"/>
    <w:rsid w:val="00E33F8F"/>
    <w:rsid w:val="00E40E8C"/>
    <w:rsid w:val="00E46126"/>
    <w:rsid w:val="00E53EA9"/>
    <w:rsid w:val="00E60879"/>
    <w:rsid w:val="00E64A4F"/>
    <w:rsid w:val="00E64D22"/>
    <w:rsid w:val="00E82552"/>
    <w:rsid w:val="00E86A54"/>
    <w:rsid w:val="00E87590"/>
    <w:rsid w:val="00EB0024"/>
    <w:rsid w:val="00EB2F0E"/>
    <w:rsid w:val="00EB4472"/>
    <w:rsid w:val="00EB4B69"/>
    <w:rsid w:val="00EC309E"/>
    <w:rsid w:val="00EC4518"/>
    <w:rsid w:val="00ED3C44"/>
    <w:rsid w:val="00EE3DEF"/>
    <w:rsid w:val="00EE7C69"/>
    <w:rsid w:val="00EF217F"/>
    <w:rsid w:val="00EF5C69"/>
    <w:rsid w:val="00EF6714"/>
    <w:rsid w:val="00F0006A"/>
    <w:rsid w:val="00F01E4D"/>
    <w:rsid w:val="00F134C1"/>
    <w:rsid w:val="00F156DE"/>
    <w:rsid w:val="00F15DE0"/>
    <w:rsid w:val="00F16261"/>
    <w:rsid w:val="00F208A4"/>
    <w:rsid w:val="00F221BB"/>
    <w:rsid w:val="00F3191A"/>
    <w:rsid w:val="00F33BF8"/>
    <w:rsid w:val="00F34064"/>
    <w:rsid w:val="00F34CA7"/>
    <w:rsid w:val="00F35135"/>
    <w:rsid w:val="00F4022A"/>
    <w:rsid w:val="00F41B17"/>
    <w:rsid w:val="00F43175"/>
    <w:rsid w:val="00F444CA"/>
    <w:rsid w:val="00F4474C"/>
    <w:rsid w:val="00F8655E"/>
    <w:rsid w:val="00FA7186"/>
    <w:rsid w:val="00FB404D"/>
    <w:rsid w:val="00FB451F"/>
    <w:rsid w:val="00FC0216"/>
    <w:rsid w:val="00FD676A"/>
    <w:rsid w:val="00FE36AA"/>
    <w:rsid w:val="00FE605B"/>
    <w:rsid w:val="00FF3609"/>
    <w:rsid w:val="00FF4E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B9D8A"/>
  <w15:docId w15:val="{8D94EC1B-B0BA-4651-8C60-ECEF4F89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8CE"/>
    <w:pPr>
      <w:autoSpaceDE w:val="0"/>
      <w:autoSpaceDN w:val="0"/>
    </w:pPr>
  </w:style>
  <w:style w:type="paragraph" w:styleId="Ttulo1">
    <w:name w:val="heading 1"/>
    <w:aliases w:val="Título 1 GHA"/>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aliases w:val="Título 1 GHA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3A2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EB598D"/>
    <w:pPr>
      <w:ind w:left="1094" w:hanging="360"/>
      <w:jc w:val="both"/>
    </w:pPr>
    <w:rPr>
      <w:rFonts w:ascii="Arial" w:eastAsia="Arial" w:hAnsi="Arial" w:cs="Aria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customStyle="1" w:styleId="paragraph">
    <w:name w:val="paragraph"/>
    <w:basedOn w:val="Normal"/>
    <w:rsid w:val="00D314D0"/>
    <w:pPr>
      <w:widowControl/>
      <w:autoSpaceDE/>
      <w:autoSpaceDN/>
      <w:spacing w:before="100" w:beforeAutospacing="1" w:after="100" w:afterAutospacing="1"/>
    </w:pPr>
    <w:rPr>
      <w:rFonts w:ascii="Times New Roman" w:eastAsia="Times New Roman" w:hAnsi="Times New Roman" w:cs="Times New Roman"/>
      <w:sz w:val="24"/>
      <w:szCs w:val="24"/>
      <w:lang w:val="es-CO"/>
    </w:rPr>
  </w:style>
  <w:style w:type="character" w:customStyle="1" w:styleId="normaltextrun">
    <w:name w:val="normaltextrun"/>
    <w:basedOn w:val="Fuentedeprrafopredeter"/>
    <w:rsid w:val="00D314D0"/>
  </w:style>
  <w:style w:type="character" w:customStyle="1" w:styleId="eop">
    <w:name w:val="eop"/>
    <w:basedOn w:val="Fuentedeprrafopredeter"/>
    <w:rsid w:val="00D314D0"/>
  </w:style>
  <w:style w:type="character" w:customStyle="1" w:styleId="superscript">
    <w:name w:val="superscript"/>
    <w:basedOn w:val="Fuentedeprrafopredeter"/>
    <w:rsid w:val="00D314D0"/>
  </w:style>
  <w:style w:type="character" w:customStyle="1" w:styleId="wacimagecontainer">
    <w:name w:val="wacimagecontainer"/>
    <w:basedOn w:val="Fuentedeprrafopredeter"/>
    <w:rsid w:val="00D314D0"/>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C"/>
    <w:basedOn w:val="Normal"/>
    <w:link w:val="TextonotapieCar"/>
    <w:unhideWhenUsed/>
    <w:qFormat/>
    <w:rsid w:val="00D314D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D314D0"/>
    <w:rPr>
      <w:sz w:val="20"/>
      <w:szCs w:val="20"/>
    </w:rPr>
  </w:style>
  <w:style w:type="character" w:styleId="Refdenotaalpie">
    <w:name w:val="footnote reference"/>
    <w:aliases w:val="Ref. de nota al pie 2,Pie de Página,FC,Texto de nota al pie,Texto de nota al p,Pie de Pàgina,F,Pie de P_gin,Pie de P_,Pie de P_g,Texto de nota al pi,Footnotes refss,Appel note de bas de page,Footnote number,referencia nota al pie,f,R,4"/>
    <w:basedOn w:val="Fuentedeprrafopredeter"/>
    <w:link w:val="Refdenotaalpie2"/>
    <w:unhideWhenUsed/>
    <w:qFormat/>
    <w:rsid w:val="00D314D0"/>
    <w:rPr>
      <w:vertAlign w:val="superscript"/>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6B2A91"/>
    <w:rPr>
      <w:rFonts w:ascii="Arial" w:eastAsia="Arial" w:hAnsi="Arial" w:cs="Arial"/>
    </w:rPr>
  </w:style>
  <w:style w:type="paragraph" w:styleId="Sinespaciado">
    <w:name w:val="No Spacing"/>
    <w:uiPriority w:val="1"/>
    <w:qFormat/>
    <w:rsid w:val="00762D20"/>
    <w:pPr>
      <w:widowControl/>
    </w:pPr>
    <w:rPr>
      <w:rFonts w:asciiTheme="minorHAnsi" w:eastAsiaTheme="minorHAnsi" w:hAnsiTheme="minorHAnsi" w:cstheme="minorBidi"/>
      <w:lang w:val="es-CO" w:eastAsia="en-US"/>
    </w:rPr>
  </w:style>
  <w:style w:type="paragraph" w:styleId="NormalWeb">
    <w:name w:val="Normal (Web)"/>
    <w:basedOn w:val="Normal"/>
    <w:uiPriority w:val="99"/>
    <w:unhideWhenUsed/>
    <w:rsid w:val="003325F8"/>
    <w:pPr>
      <w:widowControl/>
      <w:autoSpaceDE/>
      <w:autoSpaceDN/>
      <w:spacing w:before="100" w:beforeAutospacing="1" w:after="100" w:afterAutospacing="1"/>
    </w:pPr>
    <w:rPr>
      <w:rFonts w:ascii="Times New Roman" w:eastAsia="Times New Roman" w:hAnsi="Times New Roman" w:cs="Times New Roman"/>
      <w:sz w:val="24"/>
      <w:szCs w:val="24"/>
      <w:lang w:val="es-CO"/>
    </w:rPr>
  </w:style>
  <w:style w:type="paragraph" w:customStyle="1" w:styleId="Refdenotaalpie2">
    <w:name w:val="Ref. de nota al pie2"/>
    <w:aliases w:val="Nota de pie,Pie de pagina"/>
    <w:basedOn w:val="Normal"/>
    <w:link w:val="Refdenotaalpie"/>
    <w:rsid w:val="003325F8"/>
    <w:pPr>
      <w:widowControl/>
      <w:autoSpaceDE/>
      <w:autoSpaceDN/>
      <w:spacing w:after="160" w:line="240" w:lineRule="exact"/>
    </w:pPr>
    <w:rPr>
      <w:vertAlign w:val="superscript"/>
    </w:rPr>
  </w:style>
  <w:style w:type="paragraph" w:styleId="Revisin">
    <w:name w:val="Revision"/>
    <w:hidden/>
    <w:uiPriority w:val="99"/>
    <w:semiHidden/>
    <w:rsid w:val="00C42E3C"/>
    <w:pPr>
      <w:widowControl/>
    </w:pPr>
  </w:style>
  <w:style w:type="character" w:styleId="Refdecomentario">
    <w:name w:val="annotation reference"/>
    <w:basedOn w:val="Fuentedeprrafopredeter"/>
    <w:uiPriority w:val="99"/>
    <w:semiHidden/>
    <w:unhideWhenUsed/>
    <w:rsid w:val="005F4BDD"/>
    <w:rPr>
      <w:sz w:val="16"/>
      <w:szCs w:val="16"/>
    </w:rPr>
  </w:style>
  <w:style w:type="paragraph" w:styleId="Textocomentario">
    <w:name w:val="annotation text"/>
    <w:basedOn w:val="Normal"/>
    <w:link w:val="TextocomentarioCar"/>
    <w:uiPriority w:val="99"/>
    <w:unhideWhenUsed/>
    <w:rsid w:val="005F4BDD"/>
    <w:rPr>
      <w:sz w:val="20"/>
      <w:szCs w:val="20"/>
    </w:rPr>
  </w:style>
  <w:style w:type="character" w:customStyle="1" w:styleId="TextocomentarioCar">
    <w:name w:val="Texto comentario Car"/>
    <w:basedOn w:val="Fuentedeprrafopredeter"/>
    <w:link w:val="Textocomentario"/>
    <w:uiPriority w:val="99"/>
    <w:rsid w:val="005F4BDD"/>
    <w:rPr>
      <w:sz w:val="20"/>
      <w:szCs w:val="20"/>
    </w:rPr>
  </w:style>
  <w:style w:type="paragraph" w:styleId="Asuntodelcomentario">
    <w:name w:val="annotation subject"/>
    <w:basedOn w:val="Textocomentario"/>
    <w:next w:val="Textocomentario"/>
    <w:link w:val="AsuntodelcomentarioCar"/>
    <w:uiPriority w:val="99"/>
    <w:semiHidden/>
    <w:unhideWhenUsed/>
    <w:rsid w:val="005F4BDD"/>
    <w:rPr>
      <w:b/>
      <w:bCs/>
    </w:rPr>
  </w:style>
  <w:style w:type="character" w:customStyle="1" w:styleId="AsuntodelcomentarioCar">
    <w:name w:val="Asunto del comentario Car"/>
    <w:basedOn w:val="TextocomentarioCar"/>
    <w:link w:val="Asuntodelcomentario"/>
    <w:uiPriority w:val="99"/>
    <w:semiHidden/>
    <w:rsid w:val="005F4BDD"/>
    <w:rPr>
      <w:b/>
      <w:bCs/>
      <w:sz w:val="20"/>
      <w:szCs w:val="20"/>
    </w:rPr>
  </w:style>
  <w:style w:type="character" w:styleId="Referenciaintensa">
    <w:name w:val="Intense Reference"/>
    <w:basedOn w:val="Fuentedeprrafopredeter"/>
    <w:uiPriority w:val="32"/>
    <w:qFormat/>
    <w:rsid w:val="001329B4"/>
    <w:rPr>
      <w:b/>
      <w:bCs/>
      <w:smallCaps/>
      <w:color w:val="2F5496" w:themeColor="accent1" w:themeShade="BF"/>
      <w:spacing w:val="5"/>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577C34"/>
    <w:pPr>
      <w:widowControl/>
      <w:autoSpaceDE/>
      <w:autoSpaceDN/>
    </w:pPr>
    <w:rPr>
      <w:rFonts w:asciiTheme="minorHAnsi" w:eastAsiaTheme="minorHAnsi" w:hAnsiTheme="minorHAnsi" w:cstheme="minorBidi"/>
      <w:vertAlign w:val="superscript"/>
      <w:lang w:val="es-CO" w:eastAsia="en-US"/>
    </w:rPr>
  </w:style>
  <w:style w:type="character" w:customStyle="1" w:styleId="TtuloCar">
    <w:name w:val="Título Car"/>
    <w:basedOn w:val="Fuentedeprrafopredeter"/>
    <w:link w:val="Ttulo"/>
    <w:uiPriority w:val="10"/>
    <w:rsid w:val="000E4F00"/>
    <w:rPr>
      <w:b/>
      <w:sz w:val="72"/>
      <w:szCs w:val="72"/>
    </w:rPr>
  </w:style>
  <w:style w:type="character" w:customStyle="1" w:styleId="findhit">
    <w:name w:val="findhit"/>
    <w:basedOn w:val="Fuentedeprrafopredeter"/>
    <w:rsid w:val="00C73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15889">
      <w:bodyDiv w:val="1"/>
      <w:marLeft w:val="0"/>
      <w:marRight w:val="0"/>
      <w:marTop w:val="0"/>
      <w:marBottom w:val="0"/>
      <w:divBdr>
        <w:top w:val="none" w:sz="0" w:space="0" w:color="auto"/>
        <w:left w:val="none" w:sz="0" w:space="0" w:color="auto"/>
        <w:bottom w:val="none" w:sz="0" w:space="0" w:color="auto"/>
        <w:right w:val="none" w:sz="0" w:space="0" w:color="auto"/>
      </w:divBdr>
    </w:div>
    <w:div w:id="236131146">
      <w:bodyDiv w:val="1"/>
      <w:marLeft w:val="0"/>
      <w:marRight w:val="0"/>
      <w:marTop w:val="0"/>
      <w:marBottom w:val="0"/>
      <w:divBdr>
        <w:top w:val="none" w:sz="0" w:space="0" w:color="auto"/>
        <w:left w:val="none" w:sz="0" w:space="0" w:color="auto"/>
        <w:bottom w:val="none" w:sz="0" w:space="0" w:color="auto"/>
        <w:right w:val="none" w:sz="0" w:space="0" w:color="auto"/>
      </w:divBdr>
    </w:div>
    <w:div w:id="429351653">
      <w:bodyDiv w:val="1"/>
      <w:marLeft w:val="0"/>
      <w:marRight w:val="0"/>
      <w:marTop w:val="0"/>
      <w:marBottom w:val="0"/>
      <w:divBdr>
        <w:top w:val="none" w:sz="0" w:space="0" w:color="auto"/>
        <w:left w:val="none" w:sz="0" w:space="0" w:color="auto"/>
        <w:bottom w:val="none" w:sz="0" w:space="0" w:color="auto"/>
        <w:right w:val="none" w:sz="0" w:space="0" w:color="auto"/>
      </w:divBdr>
    </w:div>
    <w:div w:id="514657994">
      <w:bodyDiv w:val="1"/>
      <w:marLeft w:val="0"/>
      <w:marRight w:val="0"/>
      <w:marTop w:val="0"/>
      <w:marBottom w:val="0"/>
      <w:divBdr>
        <w:top w:val="none" w:sz="0" w:space="0" w:color="auto"/>
        <w:left w:val="none" w:sz="0" w:space="0" w:color="auto"/>
        <w:bottom w:val="none" w:sz="0" w:space="0" w:color="auto"/>
        <w:right w:val="none" w:sz="0" w:space="0" w:color="auto"/>
      </w:divBdr>
      <w:divsChild>
        <w:div w:id="48312858">
          <w:marLeft w:val="0"/>
          <w:marRight w:val="0"/>
          <w:marTop w:val="0"/>
          <w:marBottom w:val="0"/>
          <w:divBdr>
            <w:top w:val="none" w:sz="0" w:space="0" w:color="auto"/>
            <w:left w:val="none" w:sz="0" w:space="0" w:color="auto"/>
            <w:bottom w:val="none" w:sz="0" w:space="0" w:color="auto"/>
            <w:right w:val="none" w:sz="0" w:space="0" w:color="auto"/>
          </w:divBdr>
        </w:div>
        <w:div w:id="354624921">
          <w:marLeft w:val="0"/>
          <w:marRight w:val="0"/>
          <w:marTop w:val="0"/>
          <w:marBottom w:val="0"/>
          <w:divBdr>
            <w:top w:val="none" w:sz="0" w:space="0" w:color="auto"/>
            <w:left w:val="none" w:sz="0" w:space="0" w:color="auto"/>
            <w:bottom w:val="none" w:sz="0" w:space="0" w:color="auto"/>
            <w:right w:val="none" w:sz="0" w:space="0" w:color="auto"/>
          </w:divBdr>
        </w:div>
        <w:div w:id="1650019939">
          <w:marLeft w:val="0"/>
          <w:marRight w:val="0"/>
          <w:marTop w:val="0"/>
          <w:marBottom w:val="0"/>
          <w:divBdr>
            <w:top w:val="none" w:sz="0" w:space="0" w:color="auto"/>
            <w:left w:val="none" w:sz="0" w:space="0" w:color="auto"/>
            <w:bottom w:val="none" w:sz="0" w:space="0" w:color="auto"/>
            <w:right w:val="none" w:sz="0" w:space="0" w:color="auto"/>
          </w:divBdr>
        </w:div>
        <w:div w:id="1195536279">
          <w:marLeft w:val="0"/>
          <w:marRight w:val="0"/>
          <w:marTop w:val="0"/>
          <w:marBottom w:val="0"/>
          <w:divBdr>
            <w:top w:val="none" w:sz="0" w:space="0" w:color="auto"/>
            <w:left w:val="none" w:sz="0" w:space="0" w:color="auto"/>
            <w:bottom w:val="none" w:sz="0" w:space="0" w:color="auto"/>
            <w:right w:val="none" w:sz="0" w:space="0" w:color="auto"/>
          </w:divBdr>
        </w:div>
      </w:divsChild>
    </w:div>
    <w:div w:id="1231887671">
      <w:bodyDiv w:val="1"/>
      <w:marLeft w:val="0"/>
      <w:marRight w:val="0"/>
      <w:marTop w:val="0"/>
      <w:marBottom w:val="0"/>
      <w:divBdr>
        <w:top w:val="none" w:sz="0" w:space="0" w:color="auto"/>
        <w:left w:val="none" w:sz="0" w:space="0" w:color="auto"/>
        <w:bottom w:val="none" w:sz="0" w:space="0" w:color="auto"/>
        <w:right w:val="none" w:sz="0" w:space="0" w:color="auto"/>
      </w:divBdr>
    </w:div>
    <w:div w:id="1321620588">
      <w:bodyDiv w:val="1"/>
      <w:marLeft w:val="0"/>
      <w:marRight w:val="0"/>
      <w:marTop w:val="0"/>
      <w:marBottom w:val="0"/>
      <w:divBdr>
        <w:top w:val="none" w:sz="0" w:space="0" w:color="auto"/>
        <w:left w:val="none" w:sz="0" w:space="0" w:color="auto"/>
        <w:bottom w:val="none" w:sz="0" w:space="0" w:color="auto"/>
        <w:right w:val="none" w:sz="0" w:space="0" w:color="auto"/>
      </w:divBdr>
      <w:divsChild>
        <w:div w:id="69206108">
          <w:marLeft w:val="0"/>
          <w:marRight w:val="0"/>
          <w:marTop w:val="0"/>
          <w:marBottom w:val="0"/>
          <w:divBdr>
            <w:top w:val="none" w:sz="0" w:space="0" w:color="auto"/>
            <w:left w:val="none" w:sz="0" w:space="0" w:color="auto"/>
            <w:bottom w:val="none" w:sz="0" w:space="0" w:color="auto"/>
            <w:right w:val="none" w:sz="0" w:space="0" w:color="auto"/>
          </w:divBdr>
        </w:div>
        <w:div w:id="1459950304">
          <w:marLeft w:val="0"/>
          <w:marRight w:val="0"/>
          <w:marTop w:val="0"/>
          <w:marBottom w:val="0"/>
          <w:divBdr>
            <w:top w:val="none" w:sz="0" w:space="0" w:color="auto"/>
            <w:left w:val="none" w:sz="0" w:space="0" w:color="auto"/>
            <w:bottom w:val="none" w:sz="0" w:space="0" w:color="auto"/>
            <w:right w:val="none" w:sz="0" w:space="0" w:color="auto"/>
          </w:divBdr>
        </w:div>
        <w:div w:id="3669506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mailto:notificaciones.sbseguros@sbseguros.co"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notificacionesjudiciales@allianz.co"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notificaciones@fronteraenergy.c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ntador@invertracsa.com.co" TargetMode="External"/><Relationship Id="rId20" Type="http://schemas.openxmlformats.org/officeDocument/2006/relationships/hyperlink" Target="mailto:camilaortiz27@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trasnportesmpl@hotmail.com" TargetMode="External"/><Relationship Id="rId23" Type="http://schemas.openxmlformats.org/officeDocument/2006/relationships/image" Target="media/image5.jpg"/><Relationship Id="rId10" Type="http://schemas.openxmlformats.org/officeDocument/2006/relationships/image" Target="media/image1.png"/><Relationship Id="rId19" Type="http://schemas.openxmlformats.org/officeDocument/2006/relationships/hyperlink" Target="mailto:trasnportesmpl@hotmail.com" TargetMode="External"/><Relationship Id="rId4" Type="http://schemas.openxmlformats.org/officeDocument/2006/relationships/styles" Target="styles.xml"/><Relationship Id="rId9" Type="http://schemas.openxmlformats.org/officeDocument/2006/relationships/hyperlink" Target="mailto:j01prctoguaduas@cendoj.ramajudicialgov.co" TargetMode="External"/><Relationship Id="rId14" Type="http://schemas.openxmlformats.org/officeDocument/2006/relationships/hyperlink" Target="mailto:marcoantonionieto.123@outlook.es" TargetMode="External"/><Relationship Id="rId22" Type="http://schemas.openxmlformats.org/officeDocument/2006/relationships/hyperlink" Target="mailto:notificaciones@gha.com.co"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IGKjwqTZh5U2FL/6Qs7SnSboMw==">CgMxLjAyDmguZmx3cHR6ejY5ajIwOAByITF0ME16R1ZkZkZrZDlNTm1sQmdHb3hkTHh6aTM0M2drdw==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416D9B-6172-48E5-94C4-B979684CF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28442</Words>
  <Characters>156431</Characters>
  <Application>Microsoft Office Word</Application>
  <DocSecurity>0</DocSecurity>
  <Lines>1303</Lines>
  <Paragraphs>369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Carlos Esteban Franco Zuluaga</cp:lastModifiedBy>
  <cp:revision>39</cp:revision>
  <cp:lastPrinted>2025-02-26T21:41:00Z</cp:lastPrinted>
  <dcterms:created xsi:type="dcterms:W3CDTF">2025-02-26T20:22:00Z</dcterms:created>
  <dcterms:modified xsi:type="dcterms:W3CDTF">2025-02-26T22:10:00Z</dcterms:modified>
</cp:coreProperties>
</file>