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B3FB4" w14:textId="77777777" w:rsidR="00F85C9D" w:rsidRDefault="00F85C9D" w:rsidP="000E5AEA">
      <w:pPr>
        <w:spacing w:after="0" w:line="312" w:lineRule="auto"/>
        <w:jc w:val="both"/>
        <w:rPr>
          <w:rFonts w:ascii="Arial" w:hAnsi="Arial" w:cs="Arial"/>
        </w:rPr>
      </w:pPr>
      <w:r w:rsidRPr="00011D8A">
        <w:rPr>
          <w:rFonts w:ascii="Arial" w:hAnsi="Arial" w:cs="Arial"/>
        </w:rPr>
        <w:t>Señores</w:t>
      </w:r>
    </w:p>
    <w:p w14:paraId="5BC7B52E" w14:textId="77777777" w:rsidR="00F85C9D" w:rsidRPr="004A3B95" w:rsidRDefault="00F85C9D" w:rsidP="000E5AEA">
      <w:pPr>
        <w:spacing w:after="0" w:line="312" w:lineRule="auto"/>
        <w:jc w:val="both"/>
        <w:rPr>
          <w:rFonts w:ascii="Arial" w:hAnsi="Arial" w:cs="Arial"/>
          <w:b/>
        </w:rPr>
      </w:pPr>
      <w:r w:rsidRPr="004A3B95">
        <w:rPr>
          <w:rFonts w:ascii="Arial" w:hAnsi="Arial" w:cs="Arial"/>
          <w:b/>
        </w:rPr>
        <w:t>GERENCIA DEPARTAMENTAL COLEGIADA DE RISARALDA</w:t>
      </w:r>
    </w:p>
    <w:p w14:paraId="177E88EB" w14:textId="77777777" w:rsidR="00F85C9D" w:rsidRPr="004A3B95" w:rsidRDefault="00F85C9D" w:rsidP="000E5AEA">
      <w:pPr>
        <w:spacing w:after="0" w:line="312" w:lineRule="auto"/>
        <w:jc w:val="both"/>
        <w:rPr>
          <w:rFonts w:ascii="Arial" w:hAnsi="Arial" w:cs="Arial"/>
          <w:b/>
        </w:rPr>
      </w:pPr>
      <w:r w:rsidRPr="004A3B95">
        <w:rPr>
          <w:rFonts w:ascii="Arial" w:hAnsi="Arial" w:cs="Arial"/>
          <w:b/>
        </w:rPr>
        <w:t>CONTRALORÍA GENERAL DE LA REPUBLICA</w:t>
      </w:r>
    </w:p>
    <w:p w14:paraId="6C5765BA" w14:textId="77777777" w:rsidR="00F85C9D" w:rsidRDefault="00173F97" w:rsidP="000E5AEA">
      <w:pPr>
        <w:spacing w:after="0" w:line="312" w:lineRule="auto"/>
        <w:jc w:val="both"/>
        <w:rPr>
          <w:rFonts w:ascii="Arial" w:hAnsi="Arial" w:cs="Arial"/>
        </w:rPr>
      </w:pPr>
      <w:hyperlink r:id="rId8" w:history="1">
        <w:r w:rsidR="00F85C9D" w:rsidRPr="00E80189">
          <w:rPr>
            <w:rStyle w:val="Hipervnculo"/>
            <w:rFonts w:ascii="Arial" w:hAnsi="Arial" w:cs="Arial"/>
          </w:rPr>
          <w:t>sec.comun.risaralda@contraloria.gov.co</w:t>
        </w:r>
      </w:hyperlink>
    </w:p>
    <w:p w14:paraId="6FE67FE9" w14:textId="77777777" w:rsidR="00F85C9D" w:rsidRPr="00011D8A" w:rsidRDefault="00F85C9D" w:rsidP="000E5AEA">
      <w:pPr>
        <w:spacing w:after="0" w:line="312" w:lineRule="auto"/>
        <w:jc w:val="both"/>
        <w:rPr>
          <w:rFonts w:ascii="Arial" w:hAnsi="Arial" w:cs="Arial"/>
        </w:rPr>
      </w:pPr>
    </w:p>
    <w:p w14:paraId="78C60AD9" w14:textId="77777777" w:rsidR="00F85C9D" w:rsidRPr="00011D8A" w:rsidRDefault="00F85C9D" w:rsidP="000E5AEA">
      <w:pPr>
        <w:spacing w:after="0" w:line="312" w:lineRule="auto"/>
        <w:ind w:left="2830" w:hanging="2830"/>
        <w:jc w:val="both"/>
        <w:rPr>
          <w:rFonts w:ascii="Arial" w:hAnsi="Arial" w:cs="Arial"/>
          <w:b/>
          <w:bCs/>
          <w:u w:val="single"/>
        </w:rPr>
      </w:pPr>
      <w:r w:rsidRPr="00011D8A">
        <w:rPr>
          <w:rFonts w:ascii="Arial" w:hAnsi="Arial" w:cs="Arial"/>
          <w:b/>
          <w:bCs/>
        </w:rPr>
        <w:t xml:space="preserve">REFERENCIA: </w:t>
      </w:r>
      <w:r w:rsidRPr="00011D8A">
        <w:rPr>
          <w:rFonts w:ascii="Arial" w:hAnsi="Arial" w:cs="Arial"/>
          <w:b/>
          <w:bCs/>
        </w:rPr>
        <w:tab/>
      </w:r>
      <w:r w:rsidRPr="00011D8A">
        <w:rPr>
          <w:rFonts w:ascii="Arial" w:hAnsi="Arial" w:cs="Arial"/>
          <w:b/>
          <w:bCs/>
        </w:rPr>
        <w:tab/>
        <w:t xml:space="preserve">PRONUNCIAMIENTO FRENTE AL AUTO DE APERTURA No. </w:t>
      </w:r>
      <w:r>
        <w:rPr>
          <w:rFonts w:ascii="Arial" w:hAnsi="Arial" w:cs="Arial"/>
          <w:b/>
          <w:bCs/>
        </w:rPr>
        <w:t>013</w:t>
      </w:r>
    </w:p>
    <w:p w14:paraId="609B14C0" w14:textId="77777777" w:rsidR="00F85C9D" w:rsidRPr="00011D8A" w:rsidRDefault="00F85C9D" w:rsidP="000E5AEA">
      <w:pPr>
        <w:spacing w:after="0" w:line="312" w:lineRule="auto"/>
        <w:jc w:val="both"/>
        <w:rPr>
          <w:rFonts w:ascii="Arial" w:hAnsi="Arial" w:cs="Arial"/>
          <w:b/>
          <w:bCs/>
        </w:rPr>
      </w:pPr>
      <w:r w:rsidRPr="00011D8A">
        <w:rPr>
          <w:rFonts w:ascii="Arial" w:hAnsi="Arial" w:cs="Arial"/>
          <w:b/>
          <w:bCs/>
        </w:rPr>
        <w:t xml:space="preserve">RADICADO: </w:t>
      </w:r>
      <w:r w:rsidRPr="00011D8A">
        <w:rPr>
          <w:rFonts w:ascii="Arial" w:hAnsi="Arial" w:cs="Arial"/>
          <w:b/>
          <w:bCs/>
        </w:rPr>
        <w:tab/>
      </w:r>
      <w:r w:rsidRPr="00011D8A">
        <w:rPr>
          <w:rFonts w:ascii="Arial" w:hAnsi="Arial" w:cs="Arial"/>
          <w:b/>
          <w:bCs/>
        </w:rPr>
        <w:tab/>
      </w:r>
      <w:r w:rsidRPr="00011D8A">
        <w:rPr>
          <w:rFonts w:ascii="Arial" w:hAnsi="Arial" w:cs="Arial"/>
          <w:b/>
          <w:bCs/>
        </w:rPr>
        <w:tab/>
      </w:r>
      <w:r>
        <w:rPr>
          <w:rFonts w:ascii="Arial" w:hAnsi="Arial" w:cs="Arial"/>
          <w:b/>
          <w:bCs/>
        </w:rPr>
        <w:t>PRF-80663-2024-45989</w:t>
      </w:r>
    </w:p>
    <w:p w14:paraId="3877F593" w14:textId="77777777" w:rsidR="00F85C9D" w:rsidRPr="00011D8A" w:rsidRDefault="00F85C9D" w:rsidP="000E5AEA">
      <w:pPr>
        <w:spacing w:after="0" w:line="312" w:lineRule="auto"/>
        <w:ind w:left="2832" w:hanging="2832"/>
        <w:jc w:val="both"/>
        <w:rPr>
          <w:rFonts w:ascii="Arial" w:hAnsi="Arial" w:cs="Arial"/>
          <w:b/>
          <w:bCs/>
        </w:rPr>
      </w:pPr>
      <w:r w:rsidRPr="00011D8A">
        <w:rPr>
          <w:rFonts w:ascii="Arial" w:hAnsi="Arial" w:cs="Arial"/>
          <w:b/>
          <w:bCs/>
        </w:rPr>
        <w:t xml:space="preserve">ENTIDAD AFECTADA: </w:t>
      </w:r>
      <w:r w:rsidRPr="00011D8A">
        <w:rPr>
          <w:rFonts w:ascii="Arial" w:hAnsi="Arial" w:cs="Arial"/>
          <w:b/>
          <w:bCs/>
        </w:rPr>
        <w:tab/>
      </w:r>
      <w:r>
        <w:rPr>
          <w:rFonts w:ascii="Arial" w:hAnsi="Arial" w:cs="Arial"/>
          <w:b/>
          <w:bCs/>
        </w:rPr>
        <w:t>AGENCIA NACIONAL DE INFRAESTRUCTURA - ANI</w:t>
      </w:r>
    </w:p>
    <w:p w14:paraId="6D14CA7D" w14:textId="77777777" w:rsidR="00F85C9D" w:rsidRPr="00011D8A" w:rsidRDefault="00F85C9D" w:rsidP="000E5AEA">
      <w:pPr>
        <w:spacing w:after="0" w:line="312" w:lineRule="auto"/>
        <w:jc w:val="both"/>
        <w:rPr>
          <w:rFonts w:ascii="Arial" w:hAnsi="Arial" w:cs="Arial"/>
          <w:b/>
          <w:bCs/>
        </w:rPr>
      </w:pPr>
      <w:r w:rsidRPr="00011D8A">
        <w:rPr>
          <w:rFonts w:ascii="Arial" w:hAnsi="Arial" w:cs="Arial"/>
          <w:b/>
          <w:bCs/>
        </w:rPr>
        <w:t xml:space="preserve">P. RESPONSABLES:  </w:t>
      </w:r>
      <w:r w:rsidRPr="00011D8A">
        <w:rPr>
          <w:rFonts w:ascii="Arial" w:hAnsi="Arial" w:cs="Arial"/>
          <w:b/>
          <w:bCs/>
        </w:rPr>
        <w:tab/>
      </w:r>
      <w:r>
        <w:rPr>
          <w:rFonts w:ascii="Arial" w:hAnsi="Arial" w:cs="Arial"/>
          <w:b/>
          <w:bCs/>
        </w:rPr>
        <w:t>ENRIQUE VÁSQUEZ ZULETA</w:t>
      </w:r>
      <w:r w:rsidRPr="00011D8A">
        <w:rPr>
          <w:rFonts w:ascii="Arial" w:hAnsi="Arial" w:cs="Arial"/>
          <w:b/>
          <w:bCs/>
        </w:rPr>
        <w:t xml:space="preserve"> Y OTROS</w:t>
      </w:r>
    </w:p>
    <w:p w14:paraId="51A8FF31" w14:textId="77777777" w:rsidR="00F85C9D" w:rsidRPr="00011D8A" w:rsidRDefault="00F85C9D" w:rsidP="000E5AEA">
      <w:pPr>
        <w:spacing w:after="0" w:line="312" w:lineRule="auto"/>
        <w:jc w:val="both"/>
        <w:rPr>
          <w:rFonts w:ascii="Arial" w:hAnsi="Arial" w:cs="Arial"/>
          <w:b/>
          <w:bCs/>
        </w:rPr>
      </w:pPr>
      <w:r w:rsidRPr="00011D8A">
        <w:rPr>
          <w:rFonts w:ascii="Arial" w:hAnsi="Arial" w:cs="Arial"/>
          <w:b/>
          <w:bCs/>
        </w:rPr>
        <w:t xml:space="preserve">TERCERO VINCULADO: </w:t>
      </w:r>
      <w:r w:rsidRPr="00011D8A">
        <w:rPr>
          <w:rFonts w:ascii="Arial" w:hAnsi="Arial" w:cs="Arial"/>
          <w:b/>
          <w:bCs/>
        </w:rPr>
        <w:tab/>
      </w:r>
      <w:r>
        <w:rPr>
          <w:rFonts w:ascii="Arial" w:hAnsi="Arial" w:cs="Arial"/>
          <w:b/>
          <w:bCs/>
        </w:rPr>
        <w:t>AXA COLPATRIA SEGUROS S.A. Y OTROS</w:t>
      </w:r>
    </w:p>
    <w:p w14:paraId="5B52D649" w14:textId="77777777" w:rsidR="00F85C9D" w:rsidRPr="00011D8A" w:rsidRDefault="00F85C9D" w:rsidP="000E5AEA">
      <w:pPr>
        <w:spacing w:after="0" w:line="312" w:lineRule="auto"/>
        <w:jc w:val="both"/>
        <w:rPr>
          <w:rFonts w:ascii="Arial" w:hAnsi="Arial" w:cs="Arial"/>
        </w:rPr>
      </w:pPr>
    </w:p>
    <w:p w14:paraId="13F3A668" w14:textId="77777777" w:rsidR="00F85C9D" w:rsidRPr="00011D8A" w:rsidRDefault="00F85C9D" w:rsidP="000E5AEA">
      <w:pPr>
        <w:spacing w:after="0" w:line="312" w:lineRule="auto"/>
        <w:jc w:val="both"/>
        <w:rPr>
          <w:rFonts w:ascii="Arial" w:hAnsi="Arial" w:cs="Arial"/>
        </w:rPr>
      </w:pPr>
      <w:r w:rsidRPr="00011D8A">
        <w:rPr>
          <w:rFonts w:ascii="Arial" w:hAnsi="Arial" w:cs="Arial"/>
          <w:b/>
        </w:rPr>
        <w:t>GUSTAVO ALBERTO HERRERA ÁVILA,</w:t>
      </w:r>
      <w:r w:rsidRPr="00011D8A">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 especial </w:t>
      </w:r>
      <w:r>
        <w:rPr>
          <w:rFonts w:ascii="Arial" w:hAnsi="Arial" w:cs="Arial"/>
        </w:rPr>
        <w:t xml:space="preserve">de </w:t>
      </w:r>
      <w:r w:rsidRPr="00F85C9D">
        <w:rPr>
          <w:rFonts w:ascii="Arial" w:hAnsi="Arial" w:cs="Arial"/>
          <w:b/>
        </w:rPr>
        <w:t>AXA COLPATRIA SEGUROS S.A.,</w:t>
      </w:r>
      <w:r w:rsidRPr="00F85C9D">
        <w:rPr>
          <w:rFonts w:ascii="Arial" w:hAnsi="Arial" w:cs="Arial"/>
        </w:rPr>
        <w:t xml:space="preserve"> como consta en el poder y certificado de existencia y representación legal adjunto.</w:t>
      </w:r>
      <w:r w:rsidRPr="00011D8A">
        <w:rPr>
          <w:rFonts w:ascii="Arial" w:hAnsi="Arial" w:cs="Arial"/>
        </w:rPr>
        <w:t xml:space="preserve"> Encontrándome dentro del término legal, comedidamente procedo a pronunciarme frente al </w:t>
      </w:r>
      <w:r w:rsidRPr="00011D8A">
        <w:rPr>
          <w:rFonts w:ascii="Arial" w:hAnsi="Arial" w:cs="Arial"/>
          <w:b/>
          <w:bCs/>
        </w:rPr>
        <w:t xml:space="preserve">AUTO No. </w:t>
      </w:r>
      <w:r>
        <w:rPr>
          <w:rFonts w:ascii="Arial" w:hAnsi="Arial" w:cs="Arial"/>
          <w:b/>
          <w:bCs/>
        </w:rPr>
        <w:t>013</w:t>
      </w:r>
      <w:r w:rsidRPr="00011D8A">
        <w:rPr>
          <w:rFonts w:ascii="Arial" w:hAnsi="Arial" w:cs="Arial"/>
          <w:b/>
          <w:bCs/>
        </w:rPr>
        <w:t xml:space="preserve"> DEL </w:t>
      </w:r>
      <w:r>
        <w:rPr>
          <w:rFonts w:ascii="Arial" w:hAnsi="Arial" w:cs="Arial"/>
          <w:b/>
          <w:bCs/>
        </w:rPr>
        <w:t>9</w:t>
      </w:r>
      <w:r w:rsidRPr="00011D8A">
        <w:rPr>
          <w:rFonts w:ascii="Arial" w:hAnsi="Arial" w:cs="Arial"/>
          <w:b/>
          <w:bCs/>
        </w:rPr>
        <w:t xml:space="preserve"> DE OCTUBRE DE 2024 POR MEDIO DEL CUAL SE APERTURA EL PROCESO ORDINARIO DE RESPONSABILIDAD FISCAL </w:t>
      </w:r>
      <w:r>
        <w:rPr>
          <w:rFonts w:ascii="Arial" w:hAnsi="Arial" w:cs="Arial"/>
          <w:b/>
          <w:bCs/>
        </w:rPr>
        <w:t>PRF-80663-2024-45989,</w:t>
      </w:r>
      <w:r w:rsidRPr="00011D8A">
        <w:rPr>
          <w:rFonts w:ascii="Arial" w:hAnsi="Arial" w:cs="Arial"/>
          <w:b/>
          <w:bCs/>
        </w:rPr>
        <w:t xml:space="preserve"> </w:t>
      </w:r>
      <w:r w:rsidRPr="00011D8A">
        <w:rPr>
          <w:rFonts w:ascii="Arial" w:hAnsi="Arial" w:cs="Arial"/>
        </w:rPr>
        <w:t>y mediante el cual se vinculó a mi representada en virtud de la Póliza de</w:t>
      </w:r>
      <w:r>
        <w:rPr>
          <w:rFonts w:ascii="Arial" w:hAnsi="Arial" w:cs="Arial"/>
        </w:rPr>
        <w:t xml:space="preserve"> Seguro Global de Entidades Oficiales No. 2004</w:t>
      </w:r>
      <w:r w:rsidRPr="00011D8A">
        <w:rPr>
          <w:rFonts w:ascii="Arial" w:hAnsi="Arial" w:cs="Arial"/>
        </w:rPr>
        <w:t xml:space="preserve">, solicitando que desde ya sea exonerada de cualquier tipo de responsabilidad que pretenda endilgársele, y consecuentemente se proceda a resolver su desvinculación. Todo ello conforme a los argumentos fácticos y jurídicos que se exponen a continuación:  </w:t>
      </w:r>
    </w:p>
    <w:p w14:paraId="0543AF3D" w14:textId="77777777" w:rsidR="00F85C9D" w:rsidRPr="00011D8A" w:rsidRDefault="00F85C9D" w:rsidP="000E5AEA">
      <w:pPr>
        <w:spacing w:after="0" w:line="312" w:lineRule="auto"/>
        <w:jc w:val="both"/>
        <w:rPr>
          <w:rFonts w:ascii="Arial" w:hAnsi="Arial" w:cs="Arial"/>
        </w:rPr>
      </w:pPr>
    </w:p>
    <w:p w14:paraId="10A66744" w14:textId="77777777" w:rsidR="00F85C9D" w:rsidRPr="00F155B4" w:rsidRDefault="00F85C9D" w:rsidP="000E5AEA">
      <w:pPr>
        <w:pStyle w:val="Prrafodelista"/>
        <w:numPr>
          <w:ilvl w:val="0"/>
          <w:numId w:val="1"/>
        </w:numPr>
        <w:spacing w:after="0" w:line="312" w:lineRule="auto"/>
        <w:ind w:left="567" w:hanging="567"/>
        <w:jc w:val="center"/>
        <w:rPr>
          <w:rFonts w:ascii="Arial" w:hAnsi="Arial" w:cs="Arial"/>
          <w:b/>
          <w:u w:val="single"/>
        </w:rPr>
      </w:pPr>
      <w:r w:rsidRPr="00F155B4">
        <w:rPr>
          <w:rFonts w:ascii="Arial" w:hAnsi="Arial" w:cs="Arial"/>
          <w:b/>
          <w:u w:val="single"/>
        </w:rPr>
        <w:t>ANTECEDENTES DEL PROCESO DE RESPONSABILIDAD FISCAL</w:t>
      </w:r>
    </w:p>
    <w:p w14:paraId="5AD466B4" w14:textId="77777777" w:rsidR="00F85C9D" w:rsidRPr="00F155B4" w:rsidRDefault="00F85C9D" w:rsidP="000E5AEA">
      <w:pPr>
        <w:spacing w:after="0" w:line="312" w:lineRule="auto"/>
        <w:jc w:val="both"/>
        <w:rPr>
          <w:rFonts w:ascii="Arial" w:hAnsi="Arial" w:cs="Arial"/>
          <w:b/>
          <w:u w:val="single"/>
        </w:rPr>
      </w:pPr>
    </w:p>
    <w:p w14:paraId="217500C7" w14:textId="77777777" w:rsidR="00F85C9D" w:rsidRPr="00F155B4" w:rsidRDefault="00F85C9D" w:rsidP="000E5AEA">
      <w:pPr>
        <w:spacing w:after="0" w:line="312" w:lineRule="auto"/>
        <w:jc w:val="both"/>
        <w:rPr>
          <w:rFonts w:ascii="Arial" w:hAnsi="Arial" w:cs="Arial"/>
          <w:i/>
          <w:u w:val="single"/>
        </w:rPr>
      </w:pPr>
      <w:r w:rsidRPr="00F155B4">
        <w:rPr>
          <w:rFonts w:ascii="Arial" w:hAnsi="Arial" w:cs="Arial"/>
          <w:i/>
          <w:u w:val="single"/>
        </w:rPr>
        <w:t>Objeto de la Investigación Fiscal:</w:t>
      </w:r>
    </w:p>
    <w:p w14:paraId="20AB8FA9" w14:textId="77777777" w:rsidR="00F85C9D" w:rsidRPr="00F155B4" w:rsidRDefault="00F85C9D" w:rsidP="000E5AEA">
      <w:pPr>
        <w:spacing w:after="0" w:line="312" w:lineRule="auto"/>
        <w:jc w:val="both"/>
        <w:rPr>
          <w:rFonts w:ascii="Arial" w:hAnsi="Arial" w:cs="Arial"/>
          <w:u w:val="single"/>
        </w:rPr>
      </w:pPr>
    </w:p>
    <w:p w14:paraId="70B3172A" w14:textId="77777777" w:rsidR="00F155B4" w:rsidRDefault="00F85C9D" w:rsidP="000E5AEA">
      <w:pPr>
        <w:spacing w:after="0" w:line="312" w:lineRule="auto"/>
        <w:jc w:val="both"/>
        <w:rPr>
          <w:rFonts w:ascii="Arial" w:hAnsi="Arial" w:cs="Arial"/>
        </w:rPr>
      </w:pPr>
      <w:r w:rsidRPr="00F155B4">
        <w:rPr>
          <w:rFonts w:ascii="Arial" w:hAnsi="Arial" w:cs="Arial"/>
        </w:rPr>
        <w:t>El proceso de responsabilidad fiscal tiene por objeto investigar las presuntas irregularidades relacionadas con</w:t>
      </w:r>
      <w:r w:rsidR="007D6376">
        <w:rPr>
          <w:rFonts w:ascii="Arial" w:hAnsi="Arial" w:cs="Arial"/>
        </w:rPr>
        <w:t xml:space="preserve"> la obra denominada</w:t>
      </w:r>
      <w:r w:rsidR="00F155B4" w:rsidRPr="00F155B4">
        <w:rPr>
          <w:rFonts w:ascii="Arial" w:hAnsi="Arial" w:cs="Arial"/>
        </w:rPr>
        <w:t xml:space="preserve"> “EL MIRADOR”, </w:t>
      </w:r>
      <w:r w:rsidR="000059ED">
        <w:rPr>
          <w:rFonts w:ascii="Arial" w:hAnsi="Arial" w:cs="Arial"/>
        </w:rPr>
        <w:t xml:space="preserve">ubicado en el K83+300 del trayecto 2 del corredor vial Pereira – La Victoria, </w:t>
      </w:r>
      <w:r w:rsidR="00F155B4" w:rsidRPr="00F155B4">
        <w:rPr>
          <w:rFonts w:ascii="Arial" w:hAnsi="Arial" w:cs="Arial"/>
        </w:rPr>
        <w:t>pues según el Ente de Control este fue entregado al municipio de Pereira desde el 9 de octubre de 2015, sin que se haya hecho uso del mismo, a pesar de ser un sitio estratégico y turístico no está cumpliendo el propósito por el cual fue construido. Además, exponen que según el convenio interadministrativo No. 005272 del 9 de septiembre de 2015, este sitio debió ser devuelto por parte del municipio a la ANI el 1 de noviembre de 2019 fecha en la cual se terminaba la concesión. Sin embargo, ello no ocurrió</w:t>
      </w:r>
      <w:r w:rsidR="00F155B4">
        <w:rPr>
          <w:rFonts w:ascii="Arial" w:hAnsi="Arial" w:cs="Arial"/>
        </w:rPr>
        <w:t>.</w:t>
      </w:r>
    </w:p>
    <w:p w14:paraId="218C9F1F" w14:textId="77777777" w:rsidR="00F155B4" w:rsidRDefault="00F155B4" w:rsidP="000E5AEA">
      <w:pPr>
        <w:spacing w:after="0" w:line="312" w:lineRule="auto"/>
        <w:jc w:val="both"/>
        <w:rPr>
          <w:rFonts w:ascii="Arial" w:hAnsi="Arial" w:cs="Arial"/>
        </w:rPr>
      </w:pPr>
    </w:p>
    <w:p w14:paraId="2AC11B4A"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En este </w:t>
      </w:r>
      <w:r w:rsidR="0009707C">
        <w:rPr>
          <w:rFonts w:ascii="Arial" w:hAnsi="Arial" w:cs="Arial"/>
        </w:rPr>
        <w:t>sentido, por medio del Auto de Apertura No.013 del 9 de octubre</w:t>
      </w:r>
      <w:r w:rsidRPr="00011D8A">
        <w:rPr>
          <w:rFonts w:ascii="Arial" w:hAnsi="Arial" w:cs="Arial"/>
        </w:rPr>
        <w:t xml:space="preserve"> de 2024 se decidió iniciar la actuación procesal que hoy nos ocupa, por el presunto detrimento patrimonial en cuantía de </w:t>
      </w:r>
      <w:r w:rsidR="0009707C">
        <w:rPr>
          <w:rFonts w:ascii="Arial" w:hAnsi="Arial" w:cs="Arial"/>
        </w:rPr>
        <w:t>SETECIENTOS NOVENTA Y NUEVE MILLONES SEISCIENTOS OCHENTA Y TRES MIL CIENTO SESENTA PESOS M/CTE ($799.683.160</w:t>
      </w:r>
      <w:r w:rsidRPr="00011D8A">
        <w:rPr>
          <w:rFonts w:ascii="Arial" w:hAnsi="Arial" w:cs="Arial"/>
        </w:rPr>
        <w:t>), vinculando como presu</w:t>
      </w:r>
      <w:r w:rsidR="0009707C">
        <w:rPr>
          <w:rFonts w:ascii="Arial" w:hAnsi="Arial" w:cs="Arial"/>
        </w:rPr>
        <w:t xml:space="preserve">ntos responsables fiscales a los señores Enrique </w:t>
      </w:r>
      <w:r w:rsidR="00DF7D32">
        <w:rPr>
          <w:rFonts w:ascii="Arial" w:hAnsi="Arial" w:cs="Arial"/>
        </w:rPr>
        <w:t>Vásquez</w:t>
      </w:r>
      <w:r w:rsidR="0009707C">
        <w:rPr>
          <w:rFonts w:ascii="Arial" w:hAnsi="Arial" w:cs="Arial"/>
        </w:rPr>
        <w:t xml:space="preserve"> Zuleta</w:t>
      </w:r>
      <w:r w:rsidR="00DF7D32">
        <w:rPr>
          <w:rFonts w:ascii="Arial" w:hAnsi="Arial" w:cs="Arial"/>
        </w:rPr>
        <w:t xml:space="preserve"> (Alcalde de Pereira del 1 de enero de 2012 al 31 de diciembre de 2015), Juan Pablo Gallo (Alcalde de Pereira del 1 de enero de 2016 al 30 de diciembre de 2019), Carlos Alberto Maya (Alcalde de Pereira del 1 de enero de 2020 al 31 de diciembre de 2023), Mauricio Salazar Peláez (Actual Alcalde de Pereira), Jesús María Hernández (Secretario de despacho del 16 de septiembre de 2014 al 31 de diciembre de 2015), Ana Ilse Barragán (Supervisora del convenio interadministrativo), Vladimir Orozco Duque (Supervisor del convenio interadministrativo desde el 1 de marzo de 2021)  y Jaime Fernando Ortiz (Supervisor del convenio por parte de la ANI). </w:t>
      </w:r>
    </w:p>
    <w:p w14:paraId="4D40B41C" w14:textId="77777777" w:rsidR="00F85C9D" w:rsidRPr="00011D8A" w:rsidRDefault="00F85C9D" w:rsidP="000E5AEA">
      <w:pPr>
        <w:spacing w:after="0" w:line="312" w:lineRule="auto"/>
        <w:jc w:val="both"/>
        <w:rPr>
          <w:rFonts w:ascii="Arial" w:hAnsi="Arial" w:cs="Arial"/>
        </w:rPr>
      </w:pPr>
    </w:p>
    <w:p w14:paraId="464A61ED" w14:textId="77777777" w:rsidR="00F85C9D" w:rsidRPr="00011D8A" w:rsidRDefault="00F85C9D" w:rsidP="000E5AEA">
      <w:pPr>
        <w:spacing w:after="0" w:line="312" w:lineRule="auto"/>
        <w:jc w:val="both"/>
        <w:rPr>
          <w:rFonts w:ascii="Arial" w:hAnsi="Arial" w:cs="Arial"/>
        </w:rPr>
      </w:pPr>
      <w:r w:rsidRPr="00011D8A">
        <w:rPr>
          <w:rFonts w:ascii="Arial" w:hAnsi="Arial" w:cs="Arial"/>
        </w:rPr>
        <w:t>Con base en la anterior información, la Contraloría avocó conocimiento con el fin de determinar y establecer la responsabilidad de los sujetos procesales antes mencionados, para también verificar si en ejercicio de la gestión fiscal o con ocasión de esta, se ha causado por acción u omisión, y en forma dolosa o gravemente culposa, un menoscabo o detrimento al patrimonio del Estado.</w:t>
      </w:r>
    </w:p>
    <w:p w14:paraId="2E9B8D14" w14:textId="77777777" w:rsidR="00F85C9D" w:rsidRPr="00011D8A" w:rsidRDefault="00F85C9D" w:rsidP="000E5AEA">
      <w:pPr>
        <w:spacing w:after="0" w:line="312" w:lineRule="auto"/>
        <w:jc w:val="both"/>
        <w:rPr>
          <w:rFonts w:ascii="Arial" w:hAnsi="Arial" w:cs="Arial"/>
          <w:u w:val="single"/>
        </w:rPr>
      </w:pPr>
    </w:p>
    <w:p w14:paraId="207FF2C9" w14:textId="77777777" w:rsidR="00F85C9D" w:rsidRPr="00011D8A" w:rsidRDefault="00F85C9D" w:rsidP="000E5AEA">
      <w:pPr>
        <w:spacing w:after="0" w:line="312" w:lineRule="auto"/>
        <w:jc w:val="both"/>
        <w:rPr>
          <w:rFonts w:ascii="Arial" w:hAnsi="Arial" w:cs="Arial"/>
          <w:u w:val="single"/>
        </w:rPr>
      </w:pPr>
      <w:r w:rsidRPr="00011D8A">
        <w:rPr>
          <w:rFonts w:ascii="Arial" w:hAnsi="Arial" w:cs="Arial"/>
          <w:u w:val="single"/>
        </w:rPr>
        <w:t xml:space="preserve">Vinculación de </w:t>
      </w:r>
      <w:r w:rsidR="00487DC5">
        <w:rPr>
          <w:rFonts w:ascii="Arial" w:hAnsi="Arial" w:cs="Arial"/>
          <w:u w:val="single"/>
        </w:rPr>
        <w:t>AXA COLPATRIA SEGUROS S.A.</w:t>
      </w:r>
      <w:r w:rsidRPr="00011D8A">
        <w:rPr>
          <w:rFonts w:ascii="Arial" w:hAnsi="Arial" w:cs="Arial"/>
          <w:u w:val="single"/>
        </w:rPr>
        <w:t xml:space="preserve"> en calidad de tercero civilmente responsable:</w:t>
      </w:r>
    </w:p>
    <w:p w14:paraId="6791DD89" w14:textId="77777777" w:rsidR="00F85C9D" w:rsidRPr="00011D8A" w:rsidRDefault="00F85C9D" w:rsidP="000E5AEA">
      <w:pPr>
        <w:spacing w:after="0" w:line="312" w:lineRule="auto"/>
        <w:jc w:val="both"/>
        <w:rPr>
          <w:rFonts w:ascii="Arial" w:hAnsi="Arial" w:cs="Arial"/>
          <w:u w:val="single"/>
        </w:rPr>
      </w:pPr>
    </w:p>
    <w:p w14:paraId="61ECCCC6"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La vinculación de mi representada se efectuó con fundamento en la Póliza </w:t>
      </w:r>
      <w:r w:rsidR="00F2092E">
        <w:rPr>
          <w:rFonts w:ascii="Arial" w:hAnsi="Arial" w:cs="Arial"/>
        </w:rPr>
        <w:t>de Manejo Global Entidades Oficiales No. 2004,</w:t>
      </w:r>
      <w:r w:rsidRPr="00011D8A">
        <w:rPr>
          <w:rFonts w:ascii="Arial" w:hAnsi="Arial" w:cs="Arial"/>
        </w:rPr>
        <w:t xml:space="preserve"> pactada con una vigencia inicial desde el </w:t>
      </w:r>
      <w:r w:rsidR="00F2092E">
        <w:rPr>
          <w:rFonts w:ascii="Arial" w:hAnsi="Arial" w:cs="Arial"/>
        </w:rPr>
        <w:t xml:space="preserve">7 de abril de 2021 hasta el 14 de octubre de 2022, en la modalidad </w:t>
      </w:r>
      <w:r w:rsidR="00F2092E" w:rsidRPr="00F2092E">
        <w:rPr>
          <w:rFonts w:ascii="Arial" w:hAnsi="Arial" w:cs="Arial"/>
          <w:i/>
        </w:rPr>
        <w:t>claims made</w:t>
      </w:r>
      <w:r w:rsidRPr="00011D8A">
        <w:rPr>
          <w:rFonts w:ascii="Arial" w:hAnsi="Arial" w:cs="Arial"/>
        </w:rPr>
        <w:t xml:space="preserve"> y cuyo tomador y asegurado es </w:t>
      </w:r>
      <w:r w:rsidR="00F2092E">
        <w:rPr>
          <w:rFonts w:ascii="Arial" w:hAnsi="Arial" w:cs="Arial"/>
        </w:rPr>
        <w:t>Municipio de Pereira</w:t>
      </w:r>
      <w:r w:rsidRPr="00011D8A">
        <w:rPr>
          <w:rFonts w:ascii="Arial" w:hAnsi="Arial" w:cs="Arial"/>
        </w:rPr>
        <w:t>.</w:t>
      </w:r>
    </w:p>
    <w:p w14:paraId="5478B95F" w14:textId="77777777" w:rsidR="00F85C9D" w:rsidRPr="00011D8A" w:rsidRDefault="00F85C9D" w:rsidP="000E5AEA">
      <w:pPr>
        <w:spacing w:after="0" w:line="312" w:lineRule="auto"/>
        <w:ind w:left="14"/>
        <w:jc w:val="both"/>
        <w:rPr>
          <w:rStyle w:val="eop"/>
          <w:rFonts w:ascii="Arial" w:hAnsi="Arial" w:cs="Arial"/>
          <w:shd w:val="clear" w:color="auto" w:fill="FFFFFF"/>
        </w:rPr>
      </w:pPr>
    </w:p>
    <w:p w14:paraId="366C4B80"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Ahora bien, tal y como se explicará de manera detallada a continuación, </w:t>
      </w:r>
      <w:r w:rsidRPr="00011D8A">
        <w:rPr>
          <w:rFonts w:ascii="Arial" w:hAnsi="Arial" w:cs="Arial"/>
          <w:lang w:val="es-ES"/>
        </w:rPr>
        <w:t xml:space="preserve">la </w:t>
      </w:r>
      <w:r w:rsidRPr="00011D8A">
        <w:rPr>
          <w:rFonts w:ascii="Arial" w:hAnsi="Arial" w:cs="Arial"/>
        </w:rPr>
        <w:t xml:space="preserve">Contraloría conocedora en este proceso incurrió en un yerro al vincular a mi procurada con base en dicha Póliza de Seguro, por cuanto, existen una serie de fundamentos fácticos y jurídicos que demuestran indefectiblemente que la misma no presta cobertura en el caso concreto. </w:t>
      </w:r>
      <w:r w:rsidRPr="00011D8A">
        <w:rPr>
          <w:rFonts w:ascii="Arial" w:hAnsi="Arial" w:cs="Arial"/>
          <w:lang w:val="es-ES"/>
        </w:rPr>
        <w:t xml:space="preserve"> Es por esto, que resulta de suma importancia ponerle de presente al Honorable Juzgador, que actualmente nos encontramos en la etapa procesal pertinente e idónea para desvincular a la Compañía Aseguradora que represento, razón por la cual, comedida y respetuosamente solicito desde ya</w:t>
      </w:r>
      <w:r w:rsidRPr="00011D8A">
        <w:rPr>
          <w:rFonts w:ascii="Arial" w:hAnsi="Arial" w:cs="Arial"/>
          <w:b/>
          <w:bCs/>
          <w:lang w:val="es-ES"/>
        </w:rPr>
        <w:t xml:space="preserve"> </w:t>
      </w:r>
      <w:r w:rsidRPr="00011D8A">
        <w:rPr>
          <w:rFonts w:ascii="Arial" w:hAnsi="Arial" w:cs="Arial"/>
          <w:b/>
          <w:bCs/>
          <w:u w:val="single"/>
          <w:lang w:val="es-ES"/>
        </w:rPr>
        <w:t>LA DESVINCULACIÓN</w:t>
      </w:r>
      <w:r w:rsidRPr="00011D8A">
        <w:rPr>
          <w:rFonts w:ascii="Arial" w:hAnsi="Arial" w:cs="Arial"/>
          <w:u w:val="single"/>
          <w:lang w:val="es-ES"/>
        </w:rPr>
        <w:t xml:space="preserve"> </w:t>
      </w:r>
      <w:r w:rsidRPr="00011D8A">
        <w:rPr>
          <w:rFonts w:ascii="Arial" w:hAnsi="Arial" w:cs="Arial"/>
          <w:b/>
          <w:u w:val="single"/>
          <w:lang w:val="es-ES"/>
        </w:rPr>
        <w:t xml:space="preserve">de </w:t>
      </w:r>
      <w:r w:rsidR="009A724A">
        <w:rPr>
          <w:rFonts w:ascii="Arial" w:hAnsi="Arial" w:cs="Arial"/>
          <w:b/>
          <w:u w:val="single"/>
          <w:lang w:val="es-ES"/>
        </w:rPr>
        <w:t>AXA COLPATRIA SEGUROS S.A.</w:t>
      </w:r>
      <w:r w:rsidRPr="00011D8A">
        <w:rPr>
          <w:rFonts w:ascii="Arial" w:hAnsi="Arial" w:cs="Arial"/>
          <w:b/>
          <w:lang w:val="es-ES"/>
        </w:rPr>
        <w:t>,</w:t>
      </w:r>
      <w:r w:rsidRPr="00011D8A">
        <w:rPr>
          <w:rFonts w:ascii="Arial" w:hAnsi="Arial" w:cs="Arial"/>
        </w:rPr>
        <w:t xml:space="preserve"> </w:t>
      </w:r>
      <w:r w:rsidRPr="00011D8A">
        <w:rPr>
          <w:rFonts w:ascii="Arial" w:hAnsi="Arial" w:cs="Arial"/>
          <w:lang w:val="es-ES"/>
        </w:rPr>
        <w:t>del proceso de responsabilidad fiscal</w:t>
      </w:r>
      <w:r w:rsidRPr="00011D8A">
        <w:rPr>
          <w:rFonts w:ascii="Arial" w:hAnsi="Arial" w:cs="Arial"/>
        </w:rPr>
        <w:t xml:space="preserve"> </w:t>
      </w:r>
      <w:r w:rsidRPr="00011D8A">
        <w:rPr>
          <w:rFonts w:ascii="Arial" w:hAnsi="Arial" w:cs="Arial"/>
          <w:lang w:val="es-ES"/>
        </w:rPr>
        <w:t>que actualmente cursa ante su Despacho</w:t>
      </w:r>
      <w:r w:rsidRPr="00011D8A">
        <w:rPr>
          <w:rFonts w:ascii="Arial" w:hAnsi="Arial" w:cs="Arial"/>
        </w:rPr>
        <w:t>.</w:t>
      </w:r>
    </w:p>
    <w:p w14:paraId="73994D1B" w14:textId="77777777" w:rsidR="00F85C9D" w:rsidRPr="00011D8A" w:rsidRDefault="00F85C9D" w:rsidP="000E5AEA">
      <w:pPr>
        <w:spacing w:after="0" w:line="312" w:lineRule="auto"/>
        <w:jc w:val="both"/>
        <w:rPr>
          <w:rFonts w:ascii="Arial" w:hAnsi="Arial" w:cs="Arial"/>
        </w:rPr>
      </w:pPr>
    </w:p>
    <w:p w14:paraId="5B2FFC51" w14:textId="77777777" w:rsidR="00F85C9D" w:rsidRPr="00011D8A" w:rsidRDefault="00F85C9D" w:rsidP="000E5AEA">
      <w:pPr>
        <w:pStyle w:val="Prrafodelista"/>
        <w:numPr>
          <w:ilvl w:val="0"/>
          <w:numId w:val="1"/>
        </w:numPr>
        <w:spacing w:after="0" w:line="312" w:lineRule="auto"/>
        <w:ind w:left="567" w:hanging="567"/>
        <w:jc w:val="center"/>
        <w:rPr>
          <w:rFonts w:ascii="Arial" w:hAnsi="Arial" w:cs="Arial"/>
          <w:b/>
          <w:u w:val="single"/>
        </w:rPr>
      </w:pPr>
      <w:r w:rsidRPr="00011D8A">
        <w:rPr>
          <w:rFonts w:ascii="Arial" w:hAnsi="Arial" w:cs="Arial"/>
          <w:b/>
          <w:u w:val="single"/>
        </w:rPr>
        <w:t>FUNDAMENTOS FÁCTICOS Y JURÍDICOS DE LA DEFENSA FRENTE A LA VINCULACIÓN</w:t>
      </w:r>
      <w:r w:rsidRPr="00011D8A">
        <w:rPr>
          <w:rFonts w:ascii="Arial" w:hAnsi="Arial" w:cs="Arial"/>
          <w:b/>
          <w:i/>
          <w:u w:val="single"/>
        </w:rPr>
        <w:t xml:space="preserve"> </w:t>
      </w:r>
      <w:r w:rsidRPr="00011D8A">
        <w:rPr>
          <w:rFonts w:ascii="Arial" w:hAnsi="Arial" w:cs="Arial"/>
          <w:b/>
          <w:u w:val="single"/>
        </w:rPr>
        <w:t xml:space="preserve">DE </w:t>
      </w:r>
      <w:r w:rsidR="00E56695">
        <w:rPr>
          <w:rFonts w:ascii="Arial" w:hAnsi="Arial" w:cs="Arial"/>
          <w:b/>
          <w:u w:val="single"/>
        </w:rPr>
        <w:t>AXA COLPATRIA SEGUROS S.A.</w:t>
      </w:r>
    </w:p>
    <w:p w14:paraId="5AEFA4D6" w14:textId="77777777" w:rsidR="00F85C9D" w:rsidRPr="00011D8A" w:rsidRDefault="00F85C9D" w:rsidP="000E5AEA">
      <w:pPr>
        <w:pStyle w:val="Sinespaciado"/>
        <w:spacing w:line="312" w:lineRule="auto"/>
        <w:jc w:val="both"/>
        <w:rPr>
          <w:rFonts w:ascii="Arial" w:hAnsi="Arial" w:cs="Arial"/>
        </w:rPr>
      </w:pPr>
    </w:p>
    <w:p w14:paraId="369397C9" w14:textId="77777777" w:rsidR="00F85C9D" w:rsidRPr="00011D8A" w:rsidRDefault="00F85C9D" w:rsidP="000E5AEA">
      <w:pPr>
        <w:widowControl w:val="0"/>
        <w:autoSpaceDE w:val="0"/>
        <w:autoSpaceDN w:val="0"/>
        <w:spacing w:after="0" w:line="312" w:lineRule="auto"/>
        <w:ind w:right="189"/>
        <w:jc w:val="both"/>
        <w:rPr>
          <w:rFonts w:ascii="Arial" w:eastAsia="Arial MT" w:hAnsi="Arial" w:cs="Arial"/>
          <w:lang w:val="es-ES"/>
        </w:rPr>
      </w:pPr>
      <w:r w:rsidRPr="00011D8A">
        <w:rPr>
          <w:rFonts w:ascii="Arial" w:eastAsia="Arial MT" w:hAnsi="Arial" w:cs="Arial"/>
          <w:spacing w:val="-1"/>
          <w:lang w:val="es-ES"/>
        </w:rPr>
        <w:t>Antes</w:t>
      </w:r>
      <w:r w:rsidRPr="00011D8A">
        <w:rPr>
          <w:rFonts w:ascii="Arial" w:eastAsia="Arial MT" w:hAnsi="Arial" w:cs="Arial"/>
          <w:spacing w:val="-13"/>
          <w:lang w:val="es-ES"/>
        </w:rPr>
        <w:t xml:space="preserve"> </w:t>
      </w:r>
      <w:r w:rsidRPr="00011D8A">
        <w:rPr>
          <w:rFonts w:ascii="Arial" w:eastAsia="Arial MT" w:hAnsi="Arial" w:cs="Arial"/>
          <w:spacing w:val="-1"/>
          <w:lang w:val="es-ES"/>
        </w:rPr>
        <w:t>de</w:t>
      </w:r>
      <w:r w:rsidRPr="00011D8A">
        <w:rPr>
          <w:rFonts w:ascii="Arial" w:eastAsia="Arial MT" w:hAnsi="Arial" w:cs="Arial"/>
          <w:spacing w:val="-14"/>
          <w:lang w:val="es-ES"/>
        </w:rPr>
        <w:t xml:space="preserve"> </w:t>
      </w:r>
      <w:r w:rsidRPr="00011D8A">
        <w:rPr>
          <w:rFonts w:ascii="Arial" w:eastAsia="Arial MT" w:hAnsi="Arial" w:cs="Arial"/>
          <w:spacing w:val="-1"/>
          <w:lang w:val="es-ES"/>
        </w:rPr>
        <w:t>referirme</w:t>
      </w:r>
      <w:r w:rsidRPr="00011D8A">
        <w:rPr>
          <w:rFonts w:ascii="Arial" w:eastAsia="Arial MT" w:hAnsi="Arial" w:cs="Arial"/>
          <w:spacing w:val="-16"/>
          <w:lang w:val="es-ES"/>
        </w:rPr>
        <w:t xml:space="preserve"> </w:t>
      </w:r>
      <w:r w:rsidRPr="00011D8A">
        <w:rPr>
          <w:rFonts w:ascii="Arial" w:eastAsia="Arial MT" w:hAnsi="Arial" w:cs="Arial"/>
          <w:lang w:val="es-ES"/>
        </w:rPr>
        <w:t>a</w:t>
      </w:r>
      <w:r w:rsidRPr="00011D8A">
        <w:rPr>
          <w:rFonts w:ascii="Arial" w:eastAsia="Arial MT" w:hAnsi="Arial" w:cs="Arial"/>
          <w:spacing w:val="-14"/>
          <w:lang w:val="es-ES"/>
        </w:rPr>
        <w:t xml:space="preserve"> </w:t>
      </w:r>
      <w:r w:rsidRPr="00011D8A">
        <w:rPr>
          <w:rFonts w:ascii="Arial" w:eastAsia="Arial MT" w:hAnsi="Arial" w:cs="Arial"/>
          <w:lang w:val="es-ES"/>
        </w:rPr>
        <w:t>las</w:t>
      </w:r>
      <w:r w:rsidRPr="00011D8A">
        <w:rPr>
          <w:rFonts w:ascii="Arial" w:eastAsia="Arial MT" w:hAnsi="Arial" w:cs="Arial"/>
          <w:spacing w:val="-14"/>
          <w:lang w:val="es-ES"/>
        </w:rPr>
        <w:t xml:space="preserve"> </w:t>
      </w:r>
      <w:r w:rsidRPr="00011D8A">
        <w:rPr>
          <w:rFonts w:ascii="Arial" w:eastAsia="Arial MT" w:hAnsi="Arial" w:cs="Arial"/>
          <w:lang w:val="es-ES"/>
        </w:rPr>
        <w:t>razones</w:t>
      </w:r>
      <w:r w:rsidRPr="00011D8A">
        <w:rPr>
          <w:rFonts w:ascii="Arial" w:eastAsia="Arial MT" w:hAnsi="Arial" w:cs="Arial"/>
          <w:spacing w:val="-14"/>
          <w:lang w:val="es-ES"/>
        </w:rPr>
        <w:t xml:space="preserve"> </w:t>
      </w:r>
      <w:r w:rsidRPr="00011D8A">
        <w:rPr>
          <w:rFonts w:ascii="Arial" w:eastAsia="Arial MT" w:hAnsi="Arial" w:cs="Arial"/>
          <w:lang w:val="es-ES"/>
        </w:rPr>
        <w:t>por</w:t>
      </w:r>
      <w:r w:rsidRPr="00011D8A">
        <w:rPr>
          <w:rFonts w:ascii="Arial" w:eastAsia="Arial MT" w:hAnsi="Arial" w:cs="Arial"/>
          <w:spacing w:val="-13"/>
          <w:lang w:val="es-ES"/>
        </w:rPr>
        <w:t xml:space="preserve"> </w:t>
      </w:r>
      <w:r w:rsidRPr="00011D8A">
        <w:rPr>
          <w:rFonts w:ascii="Arial" w:eastAsia="Arial MT" w:hAnsi="Arial" w:cs="Arial"/>
          <w:lang w:val="es-ES"/>
        </w:rPr>
        <w:t>las</w:t>
      </w:r>
      <w:r w:rsidRPr="00011D8A">
        <w:rPr>
          <w:rFonts w:ascii="Arial" w:eastAsia="Arial MT" w:hAnsi="Arial" w:cs="Arial"/>
          <w:spacing w:val="-14"/>
          <w:lang w:val="es-ES"/>
        </w:rPr>
        <w:t xml:space="preserve"> </w:t>
      </w:r>
      <w:r w:rsidRPr="00011D8A">
        <w:rPr>
          <w:rFonts w:ascii="Arial" w:eastAsia="Arial MT" w:hAnsi="Arial" w:cs="Arial"/>
          <w:lang w:val="es-ES"/>
        </w:rPr>
        <w:t>cuales</w:t>
      </w:r>
      <w:r w:rsidRPr="00011D8A">
        <w:rPr>
          <w:rFonts w:ascii="Arial" w:eastAsia="Arial MT" w:hAnsi="Arial" w:cs="Arial"/>
          <w:spacing w:val="-12"/>
          <w:lang w:val="es-ES"/>
        </w:rPr>
        <w:t xml:space="preserve"> </w:t>
      </w:r>
      <w:r w:rsidRPr="00011D8A">
        <w:rPr>
          <w:rFonts w:ascii="Arial" w:eastAsia="Arial MT" w:hAnsi="Arial" w:cs="Arial"/>
          <w:lang w:val="es-ES"/>
        </w:rPr>
        <w:t xml:space="preserve">la </w:t>
      </w:r>
      <w:r w:rsidR="001F6B2F">
        <w:rPr>
          <w:rFonts w:ascii="Arial" w:eastAsia="Arial MT" w:hAnsi="Arial" w:cs="Arial"/>
          <w:lang w:val="es-ES"/>
        </w:rPr>
        <w:t>Gerencia Departamental Colegiada de Risaralda</w:t>
      </w:r>
      <w:r w:rsidRPr="00011D8A">
        <w:rPr>
          <w:rFonts w:ascii="Arial" w:eastAsia="Arial MT" w:hAnsi="Arial" w:cs="Arial"/>
          <w:lang w:val="es-ES"/>
        </w:rPr>
        <w:t xml:space="preserve"> debe</w:t>
      </w:r>
      <w:r w:rsidRPr="00011D8A">
        <w:rPr>
          <w:rFonts w:ascii="Arial" w:eastAsia="Arial MT" w:hAnsi="Arial" w:cs="Arial"/>
          <w:spacing w:val="-9"/>
          <w:lang w:val="es-ES"/>
        </w:rPr>
        <w:t xml:space="preserve"> </w:t>
      </w:r>
      <w:r w:rsidRPr="00011D8A">
        <w:rPr>
          <w:rFonts w:ascii="Arial" w:eastAsia="Arial MT" w:hAnsi="Arial" w:cs="Arial"/>
          <w:lang w:val="es-ES"/>
        </w:rPr>
        <w:t>desvincular</w:t>
      </w:r>
      <w:r w:rsidRPr="00011D8A">
        <w:rPr>
          <w:rFonts w:ascii="Arial" w:eastAsia="Arial MT" w:hAnsi="Arial" w:cs="Arial"/>
          <w:spacing w:val="-7"/>
          <w:lang w:val="es-ES"/>
        </w:rPr>
        <w:t xml:space="preserve"> </w:t>
      </w:r>
      <w:r w:rsidRPr="00011D8A">
        <w:rPr>
          <w:rFonts w:ascii="Arial" w:eastAsia="Arial MT" w:hAnsi="Arial" w:cs="Arial"/>
          <w:lang w:val="es-ES"/>
        </w:rPr>
        <w:t>a</w:t>
      </w:r>
      <w:r w:rsidRPr="00011D8A">
        <w:rPr>
          <w:rFonts w:ascii="Arial" w:eastAsia="Arial MT" w:hAnsi="Arial" w:cs="Arial"/>
          <w:spacing w:val="-10"/>
          <w:lang w:val="es-ES"/>
        </w:rPr>
        <w:t xml:space="preserve"> </w:t>
      </w:r>
      <w:r w:rsidRPr="00011D8A">
        <w:rPr>
          <w:rFonts w:ascii="Arial" w:eastAsia="Arial MT" w:hAnsi="Arial" w:cs="Arial"/>
          <w:lang w:val="es-ES"/>
        </w:rPr>
        <w:t>mi</w:t>
      </w:r>
      <w:r w:rsidRPr="00011D8A">
        <w:rPr>
          <w:rFonts w:ascii="Arial" w:eastAsia="Arial MT" w:hAnsi="Arial" w:cs="Arial"/>
          <w:spacing w:val="-10"/>
          <w:lang w:val="es-ES"/>
        </w:rPr>
        <w:t xml:space="preserve"> </w:t>
      </w:r>
      <w:r w:rsidRPr="00011D8A">
        <w:rPr>
          <w:rFonts w:ascii="Arial" w:eastAsia="Arial MT" w:hAnsi="Arial" w:cs="Arial"/>
          <w:lang w:val="es-ES"/>
        </w:rPr>
        <w:t>representada</w:t>
      </w:r>
      <w:r w:rsidRPr="00011D8A">
        <w:rPr>
          <w:rFonts w:ascii="Arial" w:eastAsia="Arial MT" w:hAnsi="Arial" w:cs="Arial"/>
          <w:spacing w:val="-7"/>
          <w:lang w:val="es-ES"/>
        </w:rPr>
        <w:t xml:space="preserve"> </w:t>
      </w:r>
      <w:r w:rsidRPr="00011D8A">
        <w:rPr>
          <w:rFonts w:ascii="Arial" w:eastAsia="Arial MT" w:hAnsi="Arial" w:cs="Arial"/>
          <w:lang w:val="es-ES"/>
        </w:rPr>
        <w:t>en</w:t>
      </w:r>
      <w:r w:rsidRPr="00011D8A">
        <w:rPr>
          <w:rFonts w:ascii="Arial" w:eastAsia="Arial MT" w:hAnsi="Arial" w:cs="Arial"/>
          <w:spacing w:val="-9"/>
          <w:lang w:val="es-ES"/>
        </w:rPr>
        <w:t xml:space="preserve"> </w:t>
      </w:r>
      <w:r w:rsidRPr="00011D8A">
        <w:rPr>
          <w:rFonts w:ascii="Arial" w:eastAsia="Arial MT" w:hAnsi="Arial" w:cs="Arial"/>
          <w:lang w:val="es-ES"/>
        </w:rPr>
        <w:t>calidad</w:t>
      </w:r>
      <w:r w:rsidRPr="00011D8A">
        <w:rPr>
          <w:rFonts w:ascii="Arial" w:eastAsia="Arial MT" w:hAnsi="Arial" w:cs="Arial"/>
          <w:spacing w:val="-8"/>
          <w:lang w:val="es-ES"/>
        </w:rPr>
        <w:t xml:space="preserve"> </w:t>
      </w:r>
      <w:r w:rsidRPr="00011D8A">
        <w:rPr>
          <w:rFonts w:ascii="Arial" w:eastAsia="Arial MT" w:hAnsi="Arial" w:cs="Arial"/>
          <w:lang w:val="es-ES"/>
        </w:rPr>
        <w:t>de</w:t>
      </w:r>
      <w:r w:rsidRPr="00011D8A">
        <w:rPr>
          <w:rFonts w:ascii="Arial" w:eastAsia="Arial MT" w:hAnsi="Arial" w:cs="Arial"/>
          <w:spacing w:val="-12"/>
          <w:lang w:val="es-ES"/>
        </w:rPr>
        <w:t xml:space="preserve"> </w:t>
      </w:r>
      <w:r w:rsidRPr="00011D8A">
        <w:rPr>
          <w:rFonts w:ascii="Arial" w:eastAsia="Arial MT" w:hAnsi="Arial" w:cs="Arial"/>
          <w:lang w:val="es-ES"/>
        </w:rPr>
        <w:t xml:space="preserve">tercero </w:t>
      </w:r>
      <w:r w:rsidRPr="00011D8A">
        <w:rPr>
          <w:rFonts w:ascii="Arial" w:eastAsia="Arial MT" w:hAnsi="Arial" w:cs="Arial"/>
          <w:spacing w:val="-58"/>
          <w:lang w:val="es-ES"/>
        </w:rPr>
        <w:t xml:space="preserve"> </w:t>
      </w:r>
      <w:r w:rsidRPr="00011D8A">
        <w:rPr>
          <w:rFonts w:ascii="Arial" w:eastAsia="Arial MT" w:hAnsi="Arial" w:cs="Arial"/>
          <w:lang w:val="es-ES"/>
        </w:rPr>
        <w:t>civilmente responsable, es pertinente precisar que, al momento de proferirse el auto de apertura dentro del presente trámite, se omitió efectuar el estudio de las condiciones</w:t>
      </w:r>
      <w:r w:rsidRPr="00011D8A">
        <w:rPr>
          <w:rFonts w:ascii="Arial" w:eastAsia="Arial MT" w:hAnsi="Arial" w:cs="Arial"/>
          <w:spacing w:val="1"/>
          <w:lang w:val="es-ES"/>
        </w:rPr>
        <w:t xml:space="preserve"> </w:t>
      </w:r>
      <w:r w:rsidRPr="00011D8A">
        <w:rPr>
          <w:rFonts w:ascii="Arial" w:eastAsia="Arial MT" w:hAnsi="Arial" w:cs="Arial"/>
          <w:lang w:val="es-ES"/>
        </w:rPr>
        <w:t>particulares y generales del contrato de seguro. En efecto, el Honorable Juzgador no tuvo en</w:t>
      </w:r>
      <w:r w:rsidRPr="00011D8A">
        <w:rPr>
          <w:rFonts w:ascii="Arial" w:eastAsia="Arial MT" w:hAnsi="Arial" w:cs="Arial"/>
          <w:spacing w:val="1"/>
          <w:lang w:val="es-ES"/>
        </w:rPr>
        <w:t xml:space="preserve"> </w:t>
      </w:r>
      <w:r w:rsidRPr="00011D8A">
        <w:rPr>
          <w:rFonts w:ascii="Arial" w:eastAsia="Arial MT" w:hAnsi="Arial" w:cs="Arial"/>
          <w:lang w:val="es-ES"/>
        </w:rPr>
        <w:t>cuenta que la póliza incorporada en el expediente no goza de ningún tipo de cobertura, lo cual</w:t>
      </w:r>
      <w:r w:rsidRPr="00011D8A">
        <w:rPr>
          <w:rFonts w:ascii="Arial" w:eastAsia="Arial MT" w:hAnsi="Arial" w:cs="Arial"/>
          <w:spacing w:val="1"/>
          <w:lang w:val="es-ES"/>
        </w:rPr>
        <w:t xml:space="preserve"> </w:t>
      </w:r>
      <w:r w:rsidRPr="00011D8A">
        <w:rPr>
          <w:rFonts w:ascii="Arial" w:eastAsia="Arial MT" w:hAnsi="Arial" w:cs="Arial"/>
          <w:lang w:val="es-ES"/>
        </w:rPr>
        <w:t>indudablemente</w:t>
      </w:r>
      <w:r w:rsidRPr="00011D8A">
        <w:rPr>
          <w:rFonts w:ascii="Arial" w:eastAsia="Arial MT" w:hAnsi="Arial" w:cs="Arial"/>
          <w:spacing w:val="-1"/>
          <w:lang w:val="es-ES"/>
        </w:rPr>
        <w:t xml:space="preserve"> </w:t>
      </w:r>
      <w:r w:rsidRPr="00011D8A">
        <w:rPr>
          <w:rFonts w:ascii="Arial" w:eastAsia="Arial MT" w:hAnsi="Arial" w:cs="Arial"/>
          <w:lang w:val="es-ES"/>
        </w:rPr>
        <w:t>contraviene el artículo</w:t>
      </w:r>
      <w:r w:rsidRPr="00011D8A">
        <w:rPr>
          <w:rFonts w:ascii="Arial" w:eastAsia="Arial MT" w:hAnsi="Arial" w:cs="Arial"/>
          <w:spacing w:val="-2"/>
          <w:lang w:val="es-ES"/>
        </w:rPr>
        <w:t xml:space="preserve"> </w:t>
      </w:r>
      <w:r w:rsidRPr="00011D8A">
        <w:rPr>
          <w:rFonts w:ascii="Arial" w:eastAsia="Arial MT" w:hAnsi="Arial" w:cs="Arial"/>
          <w:lang w:val="es-ES"/>
        </w:rPr>
        <w:t>44 de</w:t>
      </w:r>
      <w:r w:rsidRPr="00011D8A">
        <w:rPr>
          <w:rFonts w:ascii="Arial" w:eastAsia="Arial MT" w:hAnsi="Arial" w:cs="Arial"/>
          <w:spacing w:val="-3"/>
          <w:lang w:val="es-ES"/>
        </w:rPr>
        <w:t xml:space="preserve"> </w:t>
      </w:r>
      <w:r w:rsidRPr="00011D8A">
        <w:rPr>
          <w:rFonts w:ascii="Arial" w:eastAsia="Arial MT" w:hAnsi="Arial" w:cs="Arial"/>
          <w:lang w:val="es-ES"/>
        </w:rPr>
        <w:t>la Ley 610 de</w:t>
      </w:r>
      <w:r w:rsidRPr="00011D8A">
        <w:rPr>
          <w:rFonts w:ascii="Arial" w:eastAsia="Arial MT" w:hAnsi="Arial" w:cs="Arial"/>
          <w:spacing w:val="-2"/>
          <w:lang w:val="es-ES"/>
        </w:rPr>
        <w:t xml:space="preserve"> </w:t>
      </w:r>
      <w:r w:rsidRPr="00011D8A">
        <w:rPr>
          <w:rFonts w:ascii="Arial" w:eastAsia="Arial MT" w:hAnsi="Arial" w:cs="Arial"/>
          <w:lang w:val="es-ES"/>
        </w:rPr>
        <w:t>2000,</w:t>
      </w:r>
      <w:r w:rsidRPr="00011D8A">
        <w:rPr>
          <w:rFonts w:ascii="Arial" w:eastAsia="Arial MT" w:hAnsi="Arial" w:cs="Arial"/>
          <w:spacing w:val="-1"/>
          <w:lang w:val="es-ES"/>
        </w:rPr>
        <w:t xml:space="preserve"> </w:t>
      </w:r>
      <w:r w:rsidRPr="00011D8A">
        <w:rPr>
          <w:rFonts w:ascii="Arial" w:eastAsia="Arial MT" w:hAnsi="Arial" w:cs="Arial"/>
          <w:lang w:val="es-ES"/>
        </w:rPr>
        <w:t>el</w:t>
      </w:r>
      <w:r w:rsidRPr="00011D8A">
        <w:rPr>
          <w:rFonts w:ascii="Arial" w:eastAsia="Arial MT" w:hAnsi="Arial" w:cs="Arial"/>
          <w:spacing w:val="-2"/>
          <w:lang w:val="es-ES"/>
        </w:rPr>
        <w:t xml:space="preserve"> </w:t>
      </w:r>
      <w:r w:rsidRPr="00011D8A">
        <w:rPr>
          <w:rFonts w:ascii="Arial" w:eastAsia="Arial MT" w:hAnsi="Arial" w:cs="Arial"/>
          <w:lang w:val="es-ES"/>
        </w:rPr>
        <w:t>cual</w:t>
      </w:r>
      <w:r w:rsidRPr="00011D8A">
        <w:rPr>
          <w:rFonts w:ascii="Arial" w:eastAsia="Arial MT" w:hAnsi="Arial" w:cs="Arial"/>
          <w:spacing w:val="-5"/>
          <w:lang w:val="es-ES"/>
        </w:rPr>
        <w:t xml:space="preserve"> </w:t>
      </w:r>
      <w:r w:rsidRPr="00011D8A">
        <w:rPr>
          <w:rFonts w:ascii="Arial" w:eastAsia="Arial MT" w:hAnsi="Arial" w:cs="Arial"/>
          <w:lang w:val="es-ES"/>
        </w:rPr>
        <w:t>dispone:</w:t>
      </w:r>
    </w:p>
    <w:p w14:paraId="5732BF07" w14:textId="77777777" w:rsidR="00F85C9D" w:rsidRPr="00011D8A" w:rsidRDefault="00F85C9D" w:rsidP="000E5AEA">
      <w:pPr>
        <w:spacing w:after="0" w:line="312" w:lineRule="auto"/>
        <w:jc w:val="both"/>
        <w:rPr>
          <w:rFonts w:ascii="Arial" w:hAnsi="Arial" w:cs="Arial"/>
        </w:rPr>
      </w:pPr>
    </w:p>
    <w:p w14:paraId="50D7548C"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6FD35300" w14:textId="77777777" w:rsidR="00F85C9D" w:rsidRPr="00011D8A" w:rsidRDefault="00F85C9D" w:rsidP="000E5AEA">
      <w:pPr>
        <w:spacing w:after="0" w:line="312" w:lineRule="auto"/>
        <w:jc w:val="both"/>
        <w:rPr>
          <w:rFonts w:ascii="Arial" w:hAnsi="Arial" w:cs="Arial"/>
        </w:rPr>
      </w:pPr>
    </w:p>
    <w:p w14:paraId="19242688" w14:textId="77777777" w:rsidR="00F85C9D" w:rsidRPr="00011D8A" w:rsidRDefault="00F85C9D" w:rsidP="000E5AEA">
      <w:pPr>
        <w:spacing w:after="0" w:line="312" w:lineRule="auto"/>
        <w:jc w:val="both"/>
        <w:rPr>
          <w:rFonts w:ascii="Arial" w:hAnsi="Arial" w:cs="Arial"/>
        </w:rPr>
      </w:pPr>
      <w:r w:rsidRPr="00011D8A">
        <w:rPr>
          <w:rFonts w:ascii="Arial" w:hAnsi="Arial" w:cs="Arial"/>
        </w:rPr>
        <w:t>Sobre el particular, se ha pronunciado el Consejo de Estado, Sección Primera, Consejera Ponente: María Claudia Rojas Lasso, radicación No. 25000-23-24-000-2002-00907-01, al señalar:</w:t>
      </w:r>
    </w:p>
    <w:p w14:paraId="1AE6E8E1" w14:textId="77777777" w:rsidR="00F85C9D" w:rsidRPr="00011D8A" w:rsidRDefault="00F85C9D" w:rsidP="000E5AEA">
      <w:pPr>
        <w:spacing w:after="0" w:line="312" w:lineRule="auto"/>
        <w:jc w:val="both"/>
        <w:rPr>
          <w:rFonts w:ascii="Arial" w:hAnsi="Arial" w:cs="Arial"/>
        </w:rPr>
      </w:pPr>
    </w:p>
    <w:p w14:paraId="2780BF6E"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011D8A">
        <w:rPr>
          <w:rFonts w:ascii="Arial" w:eastAsia="Times New Roman" w:hAnsi="Arial" w:cs="Arial"/>
          <w:b/>
          <w:sz w:val="20"/>
          <w:u w:val="single"/>
          <w:lang w:eastAsia="es-CO"/>
        </w:rPr>
        <w:t>Es decir, la vinculación del garante está determinada por el riesgo amparado</w:t>
      </w:r>
      <w:r w:rsidRPr="00011D8A">
        <w:rPr>
          <w:rFonts w:ascii="Arial" w:eastAsia="Times New Roman" w:hAnsi="Arial" w:cs="Arial"/>
          <w:sz w:val="20"/>
          <w:lang w:eastAsia="es-CO"/>
        </w:rPr>
        <w:t xml:space="preserve">, en estos casos la afectación de patrimonio público por el incumplimiento de las obligaciones del contrato, la conducta de los servidores públicos y los bienes amparados, pues de lo contrario </w:t>
      </w:r>
      <w:r w:rsidRPr="00011D8A">
        <w:rPr>
          <w:rFonts w:ascii="Arial" w:eastAsia="Times New Roman" w:hAnsi="Arial" w:cs="Arial"/>
          <w:b/>
          <w:sz w:val="20"/>
          <w:u w:val="single"/>
          <w:lang w:eastAsia="es-CO"/>
        </w:rPr>
        <w:t>la norma acusada resultaría desproporcionada si comprendiera el deber para las compañías de seguros de garantizar riesgos no amparados por ellas</w:t>
      </w:r>
      <w:r w:rsidRPr="00011D8A">
        <w:rPr>
          <w:rFonts w:ascii="Arial" w:eastAsia="Times New Roman" w:hAnsi="Arial" w:cs="Arial"/>
          <w:sz w:val="20"/>
          <w:lang w:eastAsia="es-CO"/>
        </w:rPr>
        <w:t xml:space="preserve">.” </w:t>
      </w:r>
      <w:r w:rsidRPr="00011D8A">
        <w:rPr>
          <w:rFonts w:ascii="Arial" w:hAnsi="Arial" w:cs="Arial"/>
          <w:sz w:val="20"/>
        </w:rPr>
        <w:t>(Subrayado y negrilla fuera del texto original)</w:t>
      </w:r>
    </w:p>
    <w:p w14:paraId="113CA193" w14:textId="77777777" w:rsidR="00F85C9D" w:rsidRPr="00011D8A" w:rsidRDefault="00F85C9D" w:rsidP="000E5AEA">
      <w:pPr>
        <w:spacing w:after="0" w:line="312" w:lineRule="auto"/>
        <w:jc w:val="both"/>
        <w:rPr>
          <w:rFonts w:ascii="Arial" w:hAnsi="Arial" w:cs="Arial"/>
        </w:rPr>
      </w:pPr>
    </w:p>
    <w:p w14:paraId="5E0F4A3C"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0B9FC4BB" w14:textId="77777777" w:rsidR="00F85C9D" w:rsidRPr="00011D8A" w:rsidRDefault="00F85C9D" w:rsidP="000E5AEA">
      <w:pPr>
        <w:spacing w:after="0" w:line="312" w:lineRule="auto"/>
        <w:jc w:val="both"/>
        <w:rPr>
          <w:rFonts w:ascii="Arial" w:hAnsi="Arial" w:cs="Arial"/>
        </w:rPr>
      </w:pPr>
    </w:p>
    <w:p w14:paraId="0B4AE0C0" w14:textId="77777777" w:rsidR="00F85C9D" w:rsidRPr="00011D8A" w:rsidRDefault="00F85C9D" w:rsidP="000E5AEA">
      <w:pPr>
        <w:spacing w:after="0" w:line="312" w:lineRule="auto"/>
        <w:jc w:val="both"/>
        <w:rPr>
          <w:rFonts w:ascii="Arial" w:hAnsi="Arial" w:cs="Arial"/>
        </w:rPr>
      </w:pPr>
      <w:r w:rsidRPr="00011D8A">
        <w:rPr>
          <w:rFonts w:ascii="Arial" w:hAnsi="Arial" w:cs="Arial"/>
        </w:rPr>
        <w:lastRenderedPageBreak/>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 2000. </w:t>
      </w:r>
    </w:p>
    <w:p w14:paraId="529CDCAC" w14:textId="77777777" w:rsidR="00F85C9D" w:rsidRPr="00011D8A" w:rsidRDefault="00F85C9D" w:rsidP="000E5AEA">
      <w:pPr>
        <w:spacing w:after="0" w:line="312" w:lineRule="auto"/>
        <w:jc w:val="both"/>
        <w:rPr>
          <w:rFonts w:ascii="Arial" w:hAnsi="Arial" w:cs="Arial"/>
        </w:rPr>
      </w:pPr>
    </w:p>
    <w:p w14:paraId="66CA91CB"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0447F463" w14:textId="77777777" w:rsidR="00F85C9D" w:rsidRPr="00011D8A" w:rsidRDefault="00F85C9D" w:rsidP="000E5AEA">
      <w:pPr>
        <w:spacing w:after="0" w:line="312" w:lineRule="auto"/>
        <w:jc w:val="both"/>
        <w:rPr>
          <w:rFonts w:ascii="Arial" w:hAnsi="Arial" w:cs="Arial"/>
        </w:rPr>
      </w:pPr>
    </w:p>
    <w:p w14:paraId="5777330F"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12EEB007" w14:textId="77777777" w:rsidR="00F85C9D" w:rsidRPr="00011D8A" w:rsidRDefault="00F85C9D" w:rsidP="000E5AEA">
      <w:pPr>
        <w:spacing w:after="0" w:line="312" w:lineRule="auto"/>
        <w:jc w:val="both"/>
        <w:rPr>
          <w:rFonts w:ascii="Arial" w:hAnsi="Arial" w:cs="Arial"/>
          <w:b/>
          <w:i/>
        </w:rPr>
      </w:pPr>
    </w:p>
    <w:p w14:paraId="69E3AD65"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 2. Cuando se vinculan…-las aseguradoras- se deben observar las siguientes situaciones: </w:t>
      </w:r>
    </w:p>
    <w:p w14:paraId="5E7FE603"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p>
    <w:p w14:paraId="6BA7F7A0"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a) </w:t>
      </w:r>
      <w:r w:rsidRPr="00011D8A">
        <w:rPr>
          <w:rFonts w:ascii="Arial" w:eastAsia="Times New Roman" w:hAnsi="Arial" w:cs="Arial"/>
          <w:b/>
          <w:sz w:val="20"/>
          <w:u w:val="single"/>
          <w:lang w:eastAsia="es-CO"/>
        </w:rPr>
        <w:t>Verificar la correspondencia entre la causa que genera el detrimento de tipo fiscal y el riesgo amparado</w:t>
      </w:r>
      <w:r w:rsidRPr="00011D8A">
        <w:rPr>
          <w:rFonts w:ascii="Arial" w:eastAsia="Times New Roman" w:hAnsi="Arial" w:cs="Arial"/>
          <w:sz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25D39C9A"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p>
    <w:p w14:paraId="422B93F1"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b) </w:t>
      </w:r>
      <w:r w:rsidRPr="00011D8A">
        <w:rPr>
          <w:rFonts w:ascii="Arial" w:eastAsia="Times New Roman" w:hAnsi="Arial" w:cs="Arial"/>
          <w:b/>
          <w:sz w:val="20"/>
          <w:u w:val="single"/>
          <w:lang w:eastAsia="es-CO"/>
        </w:rPr>
        <w:t>Establecer las condiciones particulares pactadas en el contrato de seguro, tales como vigencia de la póliza, valor asegurado, nombre de los afianzados, existencia de un deducible</w:t>
      </w:r>
      <w:r w:rsidRPr="00011D8A">
        <w:rPr>
          <w:rFonts w:ascii="Arial" w:eastAsia="Times New Roman" w:hAnsi="Arial" w:cs="Arial"/>
          <w:sz w:val="20"/>
          <w:lang w:eastAsia="es-CO"/>
        </w:rPr>
        <w:t>, etc., eso para conocer el alcance de la garantía, toda vez que de estas condiciones se desprenderá la viabilidad de la vinculación de la Compañía aseguradora al proceso.</w:t>
      </w:r>
    </w:p>
    <w:p w14:paraId="1CD74FC8"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p>
    <w:p w14:paraId="0B1C6D39" w14:textId="77777777" w:rsidR="00F85C9D" w:rsidRPr="00011D8A" w:rsidRDefault="00F85C9D" w:rsidP="000E5AEA">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c) </w:t>
      </w:r>
      <w:r w:rsidRPr="00011D8A">
        <w:rPr>
          <w:rFonts w:ascii="Arial" w:eastAsia="Times New Roman" w:hAnsi="Arial" w:cs="Arial"/>
          <w:b/>
          <w:sz w:val="20"/>
          <w:u w:val="single"/>
          <w:lang w:eastAsia="es-CO"/>
        </w:rPr>
        <w:t>Examinar el fenómeno de la prescripción</w:t>
      </w:r>
      <w:r w:rsidRPr="00011D8A">
        <w:rPr>
          <w:rFonts w:ascii="Arial" w:eastAsia="Times New Roman" w:hAnsi="Arial" w:cs="Arial"/>
          <w:sz w:val="20"/>
          <w:lang w:eastAsia="es-CO"/>
        </w:rPr>
        <w:t xml:space="preserve">, que, si bien es cierto, por vía del art. 1081 del Código de Comercio, es de dos años la ordinaria y de cinco la extraordinaria (…)” </w:t>
      </w:r>
      <w:r w:rsidRPr="00011D8A">
        <w:rPr>
          <w:rFonts w:ascii="Arial" w:hAnsi="Arial" w:cs="Arial"/>
          <w:sz w:val="20"/>
        </w:rPr>
        <w:t>(Subrayado y negrilla fuera del texto original)</w:t>
      </w:r>
    </w:p>
    <w:p w14:paraId="5C96D4B5" w14:textId="77777777" w:rsidR="00F85C9D" w:rsidRPr="00011D8A" w:rsidRDefault="00F85C9D" w:rsidP="000E5AEA">
      <w:pPr>
        <w:spacing w:after="0" w:line="312" w:lineRule="auto"/>
        <w:ind w:left="567" w:right="567"/>
        <w:jc w:val="both"/>
        <w:rPr>
          <w:rFonts w:ascii="Arial" w:hAnsi="Arial" w:cs="Arial"/>
          <w:sz w:val="20"/>
          <w:lang w:val="es-ES_tradnl"/>
        </w:rPr>
      </w:pPr>
    </w:p>
    <w:p w14:paraId="216B1C04" w14:textId="77777777" w:rsidR="00F85C9D" w:rsidRPr="00011D8A" w:rsidRDefault="00F85C9D" w:rsidP="000E5AEA">
      <w:pPr>
        <w:spacing w:after="0" w:line="312" w:lineRule="auto"/>
        <w:jc w:val="both"/>
        <w:rPr>
          <w:rFonts w:ascii="Arial" w:hAnsi="Arial" w:cs="Arial"/>
          <w:lang w:val="es-ES_tradnl"/>
        </w:rPr>
      </w:pPr>
      <w:r w:rsidRPr="00011D8A">
        <w:rPr>
          <w:rFonts w:ascii="Arial" w:hAnsi="Arial" w:cs="Arial"/>
          <w:lang w:val="es-ES_tradnl"/>
        </w:rPr>
        <w:t xml:space="preserve">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w:t>
      </w:r>
      <w:r w:rsidRPr="00011D8A">
        <w:rPr>
          <w:rFonts w:ascii="Arial" w:hAnsi="Arial" w:cs="Arial"/>
          <w:lang w:val="es-ES_tradnl"/>
        </w:rPr>
        <w:lastRenderedPageBreak/>
        <w:t>carácter y magnitud de la eventual infracción fiscal. Lo anterior, para determinar si es o no procedente su vinculación, siempre que no se configure alguna causal de inoperancia del contrato de seguro.</w:t>
      </w:r>
    </w:p>
    <w:p w14:paraId="251E8D63" w14:textId="77777777" w:rsidR="00F85C9D" w:rsidRPr="00011D8A" w:rsidRDefault="00F85C9D" w:rsidP="000E5AEA">
      <w:pPr>
        <w:spacing w:after="0" w:line="312" w:lineRule="auto"/>
        <w:jc w:val="both"/>
        <w:rPr>
          <w:rFonts w:ascii="Arial" w:hAnsi="Arial" w:cs="Arial"/>
          <w:lang w:val="es-ES_tradnl"/>
        </w:rPr>
      </w:pPr>
    </w:p>
    <w:p w14:paraId="2022D0D4" w14:textId="77777777" w:rsidR="00F85C9D" w:rsidRPr="00011D8A" w:rsidRDefault="00F85C9D" w:rsidP="000E5AEA">
      <w:pPr>
        <w:spacing w:after="0" w:line="312" w:lineRule="auto"/>
        <w:jc w:val="both"/>
        <w:rPr>
          <w:rFonts w:ascii="Arial" w:hAnsi="Arial" w:cs="Arial"/>
        </w:rPr>
      </w:pPr>
      <w:r w:rsidRPr="00011D8A">
        <w:rPr>
          <w:rFonts w:ascii="Arial" w:hAnsi="Arial" w:cs="Arial"/>
          <w:lang w:val="es-ES"/>
        </w:rPr>
        <w:t xml:space="preserve">En el caso particular, es evidente que el ente de control no efectuó el análisis y estudio de las condiciones pactadas en </w:t>
      </w:r>
      <w:r w:rsidR="008B7E09">
        <w:rPr>
          <w:rFonts w:ascii="Arial" w:hAnsi="Arial" w:cs="Arial"/>
        </w:rPr>
        <w:t>la Póliza de Seguro No. 2004</w:t>
      </w:r>
      <w:r w:rsidRPr="00011D8A">
        <w:rPr>
          <w:rFonts w:ascii="Arial" w:hAnsi="Arial" w:cs="Arial"/>
        </w:rPr>
        <w:t xml:space="preserve">, toda vez que, </w:t>
      </w:r>
      <w:r w:rsidRPr="00011D8A">
        <w:rPr>
          <w:rFonts w:ascii="Arial" w:hAnsi="Arial" w:cs="Arial"/>
          <w:lang w:val="es-ES"/>
        </w:rPr>
        <w:t>de haberse realizado el respectivo examen, definitivamente la conclusión sería que los hechos objeto de la acción fiscal no se encuentran cubiertos bajo el contrato de seguro documentado en la póliza antes referida.</w:t>
      </w:r>
    </w:p>
    <w:p w14:paraId="72B221E4" w14:textId="77777777" w:rsidR="00F85C9D" w:rsidRPr="00011D8A" w:rsidRDefault="00F85C9D" w:rsidP="000E5AEA">
      <w:pPr>
        <w:spacing w:after="0" w:line="312" w:lineRule="auto"/>
        <w:jc w:val="both"/>
        <w:rPr>
          <w:rFonts w:ascii="Arial" w:hAnsi="Arial" w:cs="Arial"/>
          <w:lang w:val="es-ES_tradnl"/>
        </w:rPr>
      </w:pPr>
    </w:p>
    <w:p w14:paraId="36CB0F9B" w14:textId="77777777" w:rsidR="00F85C9D" w:rsidRPr="00011D8A" w:rsidRDefault="00F85C9D" w:rsidP="000E5AEA">
      <w:pPr>
        <w:spacing w:after="0" w:line="312" w:lineRule="auto"/>
        <w:jc w:val="both"/>
        <w:rPr>
          <w:rFonts w:ascii="Arial" w:hAnsi="Arial" w:cs="Arial"/>
          <w:bCs/>
        </w:rPr>
      </w:pPr>
      <w:r w:rsidRPr="00011D8A">
        <w:rPr>
          <w:rFonts w:ascii="Arial" w:hAnsi="Arial" w:cs="Arial"/>
        </w:rPr>
        <w:t xml:space="preserve">Dicho lo anterior, se presentarán los argumentos por los cuales se solicita la desvinculación de </w:t>
      </w:r>
      <w:r w:rsidR="008B7E09">
        <w:rPr>
          <w:rFonts w:ascii="Arial" w:hAnsi="Arial" w:cs="Arial"/>
          <w:b/>
          <w:bCs/>
        </w:rPr>
        <w:t>AXA COLPATRIA SEGUROS S.A.</w:t>
      </w:r>
      <w:r w:rsidRPr="00011D8A">
        <w:rPr>
          <w:rFonts w:ascii="Arial" w:hAnsi="Arial" w:cs="Arial"/>
        </w:rPr>
        <w:t>,</w:t>
      </w:r>
      <w:r w:rsidRPr="00011D8A">
        <w:rPr>
          <w:rFonts w:ascii="Arial" w:hAnsi="Arial" w:cs="Arial"/>
          <w:bCs/>
        </w:rPr>
        <w:t xml:space="preserve"> así:</w:t>
      </w:r>
    </w:p>
    <w:p w14:paraId="272276D1" w14:textId="77777777" w:rsidR="00F85C9D" w:rsidRPr="00011D8A" w:rsidRDefault="00F85C9D" w:rsidP="000E5AEA">
      <w:pPr>
        <w:spacing w:after="0" w:line="312" w:lineRule="auto"/>
        <w:jc w:val="both"/>
        <w:rPr>
          <w:rFonts w:ascii="Arial" w:hAnsi="Arial" w:cs="Arial"/>
          <w:b/>
          <w:bCs/>
        </w:rPr>
      </w:pPr>
    </w:p>
    <w:p w14:paraId="7034EAAB" w14:textId="77777777" w:rsidR="008B7E09" w:rsidRDefault="008B7E09" w:rsidP="000E5AEA">
      <w:pPr>
        <w:pStyle w:val="Prrafodelista"/>
        <w:numPr>
          <w:ilvl w:val="0"/>
          <w:numId w:val="6"/>
        </w:numPr>
        <w:spacing w:after="0" w:line="312" w:lineRule="auto"/>
        <w:ind w:left="567" w:hanging="567"/>
        <w:jc w:val="both"/>
        <w:rPr>
          <w:rFonts w:ascii="Arial" w:hAnsi="Arial" w:cs="Arial"/>
          <w:b/>
          <w:bCs/>
        </w:rPr>
      </w:pPr>
      <w:r>
        <w:rPr>
          <w:rFonts w:ascii="Arial" w:hAnsi="Arial" w:cs="Arial"/>
          <w:b/>
          <w:bCs/>
        </w:rPr>
        <w:t xml:space="preserve">FALTA DE COBERTURA MATERIAL DE LA PÓLIZA DE SEGUROS DE MANEJO GLOBAL ENTIDADES OFICIALES No. 2004 – LA ENTIDAD AFECTADA NO CORRESPONDE A LA ENTIDAD ASEGURADA Y BENEFICIARIA DEL CONTRATO DE SEGURO </w:t>
      </w:r>
    </w:p>
    <w:p w14:paraId="391B8B8C" w14:textId="77777777" w:rsidR="008B7E09" w:rsidRDefault="008B7E09" w:rsidP="000E5AEA">
      <w:pPr>
        <w:spacing w:after="0" w:line="312" w:lineRule="auto"/>
        <w:jc w:val="both"/>
        <w:rPr>
          <w:rFonts w:ascii="Arial" w:hAnsi="Arial" w:cs="Arial"/>
          <w:b/>
          <w:bCs/>
        </w:rPr>
      </w:pPr>
    </w:p>
    <w:p w14:paraId="70C54336" w14:textId="77777777" w:rsidR="00137038" w:rsidRDefault="00772348" w:rsidP="000E5AEA">
      <w:pPr>
        <w:spacing w:after="0" w:line="312" w:lineRule="auto"/>
        <w:jc w:val="both"/>
        <w:rPr>
          <w:rFonts w:ascii="Arial" w:hAnsi="Arial" w:cs="Arial"/>
        </w:rPr>
      </w:pPr>
      <w:r>
        <w:rPr>
          <w:rFonts w:ascii="Arial" w:hAnsi="Arial" w:cs="Arial"/>
          <w:bCs/>
        </w:rPr>
        <w:t>En</w:t>
      </w:r>
      <w:r w:rsidRPr="00772348">
        <w:rPr>
          <w:rFonts w:ascii="Arial" w:hAnsi="Arial" w:cs="Arial"/>
          <w:bCs/>
        </w:rPr>
        <w:t xml:space="preserve"> al Auto de Apertura N</w:t>
      </w:r>
      <w:r>
        <w:rPr>
          <w:rFonts w:ascii="Arial" w:hAnsi="Arial" w:cs="Arial"/>
          <w:bCs/>
        </w:rPr>
        <w:t>o. 013 del 9 de octubre de 2024, la Gerencia Departamental Colegiada de Risaralda de la Contraloría General de la Republica establece que la entidad afectada corresponde a la Agencia Nacional de Infraestructura – ANI, identificada con Nit. 830.125.996-9</w:t>
      </w:r>
      <w:r w:rsidR="00137038">
        <w:rPr>
          <w:rFonts w:ascii="Arial" w:hAnsi="Arial" w:cs="Arial"/>
          <w:bCs/>
        </w:rPr>
        <w:t>. En ese sentido, l</w:t>
      </w:r>
      <w:r w:rsidR="008B7E09" w:rsidRPr="00242025">
        <w:rPr>
          <w:rFonts w:ascii="Arial" w:hAnsi="Arial" w:cs="Arial"/>
        </w:rPr>
        <w:t>a póliza de Seguro</w:t>
      </w:r>
      <w:r w:rsidR="00137038">
        <w:rPr>
          <w:rFonts w:ascii="Arial" w:hAnsi="Arial" w:cs="Arial"/>
        </w:rPr>
        <w:t xml:space="preserve"> de Manejo Global de Entidades Oficiales No. 2004 no</w:t>
      </w:r>
      <w:r w:rsidR="008B7E09" w:rsidRPr="00242025">
        <w:rPr>
          <w:rFonts w:ascii="Arial" w:hAnsi="Arial" w:cs="Arial"/>
        </w:rPr>
        <w:t xml:space="preserve"> presta cobertura material, esto teniendo en cuenta que la entidad asegurada, en este caso, no corresponde a la entidad afectada; siendo nuestro asegurado y beneficiario </w:t>
      </w:r>
      <w:r w:rsidR="00137038">
        <w:rPr>
          <w:rFonts w:ascii="Arial" w:hAnsi="Arial" w:cs="Arial"/>
        </w:rPr>
        <w:t xml:space="preserve">el Municipio de Pereira. </w:t>
      </w:r>
    </w:p>
    <w:p w14:paraId="5AB06826" w14:textId="77777777" w:rsidR="00137038" w:rsidRDefault="00137038" w:rsidP="000E5AEA">
      <w:pPr>
        <w:spacing w:after="0" w:line="312" w:lineRule="auto"/>
        <w:jc w:val="both"/>
        <w:rPr>
          <w:rFonts w:ascii="Arial" w:hAnsi="Arial" w:cs="Arial"/>
        </w:rPr>
      </w:pPr>
    </w:p>
    <w:p w14:paraId="3C986B9F" w14:textId="77777777" w:rsidR="00242025" w:rsidRDefault="00137038" w:rsidP="000E5AEA">
      <w:pPr>
        <w:spacing w:after="0" w:line="312" w:lineRule="auto"/>
        <w:jc w:val="both"/>
        <w:rPr>
          <w:rFonts w:ascii="Arial" w:hAnsi="Arial" w:cs="Arial"/>
        </w:rPr>
      </w:pPr>
      <w:r>
        <w:rPr>
          <w:rFonts w:ascii="Arial" w:hAnsi="Arial" w:cs="Arial"/>
        </w:rPr>
        <w:t>E</w:t>
      </w:r>
      <w:r w:rsidR="008B7E09" w:rsidRPr="00242025">
        <w:rPr>
          <w:rFonts w:ascii="Arial" w:hAnsi="Arial" w:cs="Arial"/>
        </w:rPr>
        <w:t xml:space="preserve">s así como la póliza vinculada tiene por objeto: </w:t>
      </w:r>
      <w:r w:rsidR="008B7E09" w:rsidRPr="00137038">
        <w:rPr>
          <w:rFonts w:ascii="Arial" w:hAnsi="Arial" w:cs="Arial"/>
          <w:i/>
        </w:rPr>
        <w:t>“</w:t>
      </w:r>
      <w:r w:rsidRPr="00137038">
        <w:rPr>
          <w:rFonts w:ascii="Arial" w:hAnsi="Arial" w:cs="Arial"/>
          <w:i/>
        </w:rPr>
        <w:t>SE AMPARAN LAS PÉRDIDAS PATRIMONIALES CAUSADAS AL ASEGURADO POR ACTOS DE INFIDELIDAD DE CUALQUIERA DE SUS EMPLEADOS Y/O EMPRESAS DE SERVICIOS TEMPORALES Y/O EMPLEADOS DE FIRMAS ESPECIALIZADAS Y/O OUTSOURCING. IGUALMENTE SE INCLUYEN EL VALOR DE LAS CAJAS MENORES QUE SON MANEJADAS POR LA ENTIDAD</w:t>
      </w:r>
      <w:r w:rsidR="008B7E09" w:rsidRPr="00137038">
        <w:rPr>
          <w:rFonts w:ascii="Arial" w:hAnsi="Arial" w:cs="Arial"/>
          <w:i/>
        </w:rPr>
        <w:t>.”</w:t>
      </w:r>
      <w:r w:rsidR="008B7E09" w:rsidRPr="00242025">
        <w:rPr>
          <w:rFonts w:ascii="Arial" w:hAnsi="Arial" w:cs="Arial"/>
        </w:rPr>
        <w:t xml:space="preserve"> En virtud de lo anterior, la mentada póliza únicamente se podría afectar en caso de que la entidad afectada fuese </w:t>
      </w:r>
      <w:r>
        <w:rPr>
          <w:rFonts w:ascii="Arial" w:hAnsi="Arial" w:cs="Arial"/>
        </w:rPr>
        <w:t xml:space="preserve">el Municipio de Pereira. </w:t>
      </w:r>
      <w:r w:rsidR="008B7E09" w:rsidRPr="00242025">
        <w:rPr>
          <w:rFonts w:ascii="Arial" w:hAnsi="Arial" w:cs="Arial"/>
        </w:rPr>
        <w:t>De conformidad con lo anterior, se evidencia que el riesgo asegurado en el contrato de seguro en comento no es otro que implique “</w:t>
      </w:r>
      <w:r>
        <w:rPr>
          <w:rFonts w:ascii="Arial" w:hAnsi="Arial" w:cs="Arial"/>
        </w:rPr>
        <w:t>pérdidas patrimoniales</w:t>
      </w:r>
      <w:r w:rsidR="008B7E09" w:rsidRPr="00242025">
        <w:rPr>
          <w:rFonts w:ascii="Arial" w:hAnsi="Arial" w:cs="Arial"/>
        </w:rPr>
        <w:t>” en el que incurra algún empleado del asegurado, siempre y cuando dicho empleado se encuentre dentro de la relación de cargos amparados indicados en la póliza. Dicho de otro modo, el contr</w:t>
      </w:r>
      <w:r>
        <w:rPr>
          <w:rFonts w:ascii="Arial" w:hAnsi="Arial" w:cs="Arial"/>
        </w:rPr>
        <w:t xml:space="preserve">ato de seguro de Manejo Global de Entidades Oficiales No. 2004 </w:t>
      </w:r>
      <w:r w:rsidR="008B7E09" w:rsidRPr="00242025">
        <w:rPr>
          <w:rFonts w:ascii="Arial" w:hAnsi="Arial" w:cs="Arial"/>
        </w:rPr>
        <w:t xml:space="preserve">entrará a responder, si y solo sí se </w:t>
      </w:r>
      <w:r w:rsidR="008B7E09" w:rsidRPr="00242025">
        <w:rPr>
          <w:rFonts w:ascii="Arial" w:hAnsi="Arial" w:cs="Arial"/>
        </w:rPr>
        <w:lastRenderedPageBreak/>
        <w:t xml:space="preserve">causa una pérdida patrimonial al asegurado </w:t>
      </w:r>
      <w:r>
        <w:rPr>
          <w:rFonts w:ascii="Arial" w:hAnsi="Arial" w:cs="Arial"/>
        </w:rPr>
        <w:t>MUNICIPIO DE PEREIRA</w:t>
      </w:r>
      <w:r w:rsidR="008B7E09" w:rsidRPr="00242025">
        <w:rPr>
          <w:rFonts w:ascii="Arial" w:hAnsi="Arial" w:cs="Arial"/>
        </w:rPr>
        <w:t>, cosa que para el presente caso no ocurre; pues se tiene como entidad afectada</w:t>
      </w:r>
      <w:r>
        <w:rPr>
          <w:rFonts w:ascii="Arial" w:hAnsi="Arial" w:cs="Arial"/>
        </w:rPr>
        <w:t xml:space="preserve"> a la Agencia Nacional de Infraestructura – ANI. S</w:t>
      </w:r>
      <w:r w:rsidR="008B7E09" w:rsidRPr="00242025">
        <w:rPr>
          <w:rFonts w:ascii="Arial" w:hAnsi="Arial" w:cs="Arial"/>
        </w:rPr>
        <w:t xml:space="preserve">iendo así, la póliza en comento NO podrá ser afectada y por ende, en el hipotético caso de que se profiera fallo con responsabilidad fiscal, no habrá lugar a reconocimiento de emolumento alguno por parte de mi representada. </w:t>
      </w:r>
    </w:p>
    <w:p w14:paraId="3E65893B" w14:textId="77777777" w:rsidR="00242025" w:rsidRDefault="00242025" w:rsidP="000E5AEA">
      <w:pPr>
        <w:spacing w:after="0" w:line="312" w:lineRule="auto"/>
        <w:jc w:val="both"/>
        <w:rPr>
          <w:rFonts w:ascii="Arial" w:hAnsi="Arial" w:cs="Arial"/>
        </w:rPr>
      </w:pPr>
    </w:p>
    <w:p w14:paraId="584E6770" w14:textId="77777777" w:rsidR="008B7E09" w:rsidRPr="00242025" w:rsidRDefault="008B7E09" w:rsidP="000E5AEA">
      <w:pPr>
        <w:spacing w:after="0" w:line="312" w:lineRule="auto"/>
        <w:jc w:val="both"/>
        <w:rPr>
          <w:rFonts w:ascii="Arial" w:hAnsi="Arial" w:cs="Arial"/>
          <w:b/>
          <w:bCs/>
        </w:rPr>
      </w:pPr>
      <w:r w:rsidRPr="00242025">
        <w:rPr>
          <w:rFonts w:ascii="Arial" w:hAnsi="Arial" w:cs="Arial"/>
        </w:rPr>
        <w:t>Por último, y sin perjuicio de lo inmediatamente explicado, se debe reiterar que el contrato de seguro por el que fue vinculada mi representada, se circunscribe a lo expresamente estipulado en sus condiciones, en donde se establecen su ámbito, extensión y alcance del respectivo amparo, así como sus límites, sumas aseguradas, deducibles, las exclusiones de amparo, su vigencia, y por supuesto que exista responsabilidad civil comprobada, que en el presente caso tampoco ocurrió.</w:t>
      </w:r>
    </w:p>
    <w:p w14:paraId="52E306B5" w14:textId="77777777" w:rsidR="008B7E09" w:rsidRDefault="008B7E09" w:rsidP="000E5AEA">
      <w:pPr>
        <w:pStyle w:val="Prrafodelista"/>
        <w:spacing w:after="0" w:line="312" w:lineRule="auto"/>
        <w:ind w:left="567"/>
        <w:jc w:val="both"/>
        <w:rPr>
          <w:rFonts w:ascii="Arial" w:hAnsi="Arial" w:cs="Arial"/>
          <w:b/>
          <w:bCs/>
        </w:rPr>
      </w:pPr>
    </w:p>
    <w:p w14:paraId="6A85317B" w14:textId="77777777" w:rsidR="00242025" w:rsidRDefault="00242025" w:rsidP="000E5AEA">
      <w:pPr>
        <w:pStyle w:val="Prrafodelista"/>
        <w:numPr>
          <w:ilvl w:val="0"/>
          <w:numId w:val="6"/>
        </w:numPr>
        <w:spacing w:after="0" w:line="312" w:lineRule="auto"/>
        <w:ind w:left="567" w:hanging="567"/>
        <w:jc w:val="both"/>
        <w:rPr>
          <w:rFonts w:ascii="Arial" w:hAnsi="Arial" w:cs="Arial"/>
          <w:b/>
          <w:bCs/>
        </w:rPr>
      </w:pPr>
      <w:r>
        <w:rPr>
          <w:rFonts w:ascii="Arial" w:hAnsi="Arial" w:cs="Arial"/>
          <w:b/>
          <w:bCs/>
        </w:rPr>
        <w:t>INEXISTENCIA DE COBERTURA TEMPORAL DE LA PÓLIZA DE SEGUROS DE MANEJO GLOBAL ENTIDADES OFICIALES No. 2004</w:t>
      </w:r>
    </w:p>
    <w:p w14:paraId="12C832D3" w14:textId="77777777" w:rsidR="00525CA1" w:rsidRDefault="00525CA1" w:rsidP="000E5AEA">
      <w:pPr>
        <w:spacing w:after="0" w:line="312" w:lineRule="auto"/>
        <w:jc w:val="both"/>
        <w:rPr>
          <w:rFonts w:ascii="Arial" w:hAnsi="Arial" w:cs="Arial"/>
          <w:b/>
          <w:bCs/>
        </w:rPr>
      </w:pPr>
    </w:p>
    <w:p w14:paraId="255274C9" w14:textId="77777777" w:rsidR="00511B4F" w:rsidRPr="007024BF" w:rsidRDefault="00BC357F" w:rsidP="000E5AEA">
      <w:pPr>
        <w:spacing w:after="0" w:line="312" w:lineRule="auto"/>
        <w:jc w:val="both"/>
        <w:rPr>
          <w:rFonts w:ascii="Arial" w:hAnsi="Arial" w:cs="Arial"/>
        </w:rPr>
      </w:pPr>
      <w:r>
        <w:rPr>
          <w:rFonts w:ascii="Arial" w:hAnsi="Arial" w:cs="Arial"/>
        </w:rPr>
        <w:t>L</w:t>
      </w:r>
      <w:r w:rsidR="00511B4F" w:rsidRPr="007024BF">
        <w:rPr>
          <w:rFonts w:ascii="Arial" w:hAnsi="Arial" w:cs="Arial"/>
        </w:rPr>
        <w:t xml:space="preserve">a Póliza de Seguro </w:t>
      </w:r>
      <w:r>
        <w:rPr>
          <w:rFonts w:ascii="Arial" w:hAnsi="Arial" w:cs="Arial"/>
        </w:rPr>
        <w:t xml:space="preserve">de Manejo No. 2004, </w:t>
      </w:r>
      <w:r w:rsidR="00511B4F" w:rsidRPr="007024BF">
        <w:rPr>
          <w:rFonts w:ascii="Arial" w:hAnsi="Arial" w:cs="Arial"/>
        </w:rPr>
        <w:t xml:space="preserve">en la cual el tomador y asegurado es el </w:t>
      </w:r>
      <w:r>
        <w:rPr>
          <w:rFonts w:ascii="Arial" w:hAnsi="Arial" w:cs="Arial"/>
        </w:rPr>
        <w:t>Municipio de Pereira</w:t>
      </w:r>
      <w:r w:rsidR="00511B4F" w:rsidRPr="007024BF">
        <w:rPr>
          <w:rFonts w:ascii="Arial" w:hAnsi="Arial" w:cs="Arial"/>
        </w:rPr>
        <w:t xml:space="preserve">, se pactó una vigencia que comprendía desde el </w:t>
      </w:r>
      <w:r>
        <w:rPr>
          <w:rFonts w:ascii="Arial" w:hAnsi="Arial" w:cs="Arial"/>
        </w:rPr>
        <w:t>7 de abril de 2021 hasta el 14 de octubre de 2022,</w:t>
      </w:r>
      <w:r w:rsidR="00511B4F" w:rsidRPr="007024BF">
        <w:rPr>
          <w:rFonts w:ascii="Arial" w:hAnsi="Arial" w:cs="Arial"/>
        </w:rPr>
        <w:t xml:space="preserve"> bajo la modalidad </w:t>
      </w:r>
      <w:r w:rsidR="00511B4F" w:rsidRPr="00661964">
        <w:rPr>
          <w:rFonts w:ascii="Arial" w:hAnsi="Arial" w:cs="Arial"/>
          <w:i/>
        </w:rPr>
        <w:t>claims made.</w:t>
      </w:r>
      <w:r w:rsidR="00511B4F" w:rsidRPr="007024BF">
        <w:rPr>
          <w:rFonts w:ascii="Arial" w:hAnsi="Arial" w:cs="Arial"/>
        </w:rPr>
        <w:t xml:space="preserve"> </w:t>
      </w:r>
      <w:r>
        <w:rPr>
          <w:rFonts w:ascii="Arial" w:hAnsi="Arial" w:cs="Arial"/>
        </w:rPr>
        <w:t>En ese sentido</w:t>
      </w:r>
      <w:r w:rsidR="00511B4F" w:rsidRPr="007024BF">
        <w:rPr>
          <w:rFonts w:ascii="Arial" w:hAnsi="Arial" w:cs="Arial"/>
        </w:rPr>
        <w:t xml:space="preserve">, esta no cubre los hechos objeto del presente proceso de responsabilidad fiscal, pues no fueron reclamados por primera vez al asegurado ni a la aseguradora dentro del periodo de vigencia mencionado. Según el auto de apertura se tiene que el día </w:t>
      </w:r>
      <w:r>
        <w:rPr>
          <w:rFonts w:ascii="Arial" w:hAnsi="Arial" w:cs="Arial"/>
        </w:rPr>
        <w:t>8 de marzo de 2024</w:t>
      </w:r>
      <w:r w:rsidR="00511B4F" w:rsidRPr="007024BF">
        <w:rPr>
          <w:rFonts w:ascii="Arial" w:hAnsi="Arial" w:cs="Arial"/>
        </w:rPr>
        <w:t xml:space="preserve"> mediante </w:t>
      </w:r>
      <w:r>
        <w:rPr>
          <w:rFonts w:ascii="Arial" w:hAnsi="Arial" w:cs="Arial"/>
        </w:rPr>
        <w:t xml:space="preserve">oficio No. 2024IE0027661 </w:t>
      </w:r>
      <w:r w:rsidR="00511B4F" w:rsidRPr="007024BF">
        <w:rPr>
          <w:rFonts w:ascii="Arial" w:hAnsi="Arial" w:cs="Arial"/>
        </w:rPr>
        <w:t>el despacho decide dar inicio a la indagación preliminar,</w:t>
      </w:r>
      <w:r>
        <w:rPr>
          <w:rFonts w:ascii="Arial" w:hAnsi="Arial" w:cs="Arial"/>
        </w:rPr>
        <w:t xml:space="preserve"> </w:t>
      </w:r>
      <w:r w:rsidR="00511B4F" w:rsidRPr="007024BF">
        <w:rPr>
          <w:rFonts w:ascii="Arial" w:hAnsi="Arial" w:cs="Arial"/>
        </w:rPr>
        <w:t xml:space="preserve">y posteriormente el </w:t>
      </w:r>
      <w:r>
        <w:rPr>
          <w:rFonts w:ascii="Arial" w:hAnsi="Arial" w:cs="Arial"/>
        </w:rPr>
        <w:t>9 de octubre de 2024</w:t>
      </w:r>
      <w:r w:rsidR="00511B4F" w:rsidRPr="007024BF">
        <w:rPr>
          <w:rFonts w:ascii="Arial" w:hAnsi="Arial" w:cs="Arial"/>
        </w:rPr>
        <w:t xml:space="preserve"> se expidió el Auto </w:t>
      </w:r>
      <w:r>
        <w:rPr>
          <w:rFonts w:ascii="Arial" w:hAnsi="Arial" w:cs="Arial"/>
        </w:rPr>
        <w:t xml:space="preserve">de Apertura </w:t>
      </w:r>
      <w:r w:rsidR="00511B4F" w:rsidRPr="007024BF">
        <w:rPr>
          <w:rFonts w:ascii="Arial" w:hAnsi="Arial" w:cs="Arial"/>
        </w:rPr>
        <w:t xml:space="preserve">No. </w:t>
      </w:r>
      <w:r>
        <w:rPr>
          <w:rFonts w:ascii="Arial" w:hAnsi="Arial" w:cs="Arial"/>
        </w:rPr>
        <w:t>013</w:t>
      </w:r>
      <w:r w:rsidR="00511B4F" w:rsidRPr="007024BF">
        <w:rPr>
          <w:rFonts w:ascii="Arial" w:hAnsi="Arial" w:cs="Arial"/>
        </w:rPr>
        <w:t>, fechas para la</w:t>
      </w:r>
      <w:r>
        <w:rPr>
          <w:rFonts w:ascii="Arial" w:hAnsi="Arial" w:cs="Arial"/>
        </w:rPr>
        <w:t>s cuales el contrato</w:t>
      </w:r>
      <w:r w:rsidR="00511B4F" w:rsidRPr="007024BF">
        <w:rPr>
          <w:rFonts w:ascii="Arial" w:hAnsi="Arial" w:cs="Arial"/>
        </w:rPr>
        <w:t xml:space="preserve"> de seguro ya no estaba vigente y por lo tanto los hechos imputados carecen de cobertura. </w:t>
      </w:r>
    </w:p>
    <w:p w14:paraId="67571C55" w14:textId="77777777" w:rsidR="00511B4F" w:rsidRPr="007024BF" w:rsidRDefault="00511B4F" w:rsidP="000E5AEA">
      <w:pPr>
        <w:spacing w:after="0" w:line="312" w:lineRule="auto"/>
        <w:jc w:val="both"/>
        <w:rPr>
          <w:rFonts w:ascii="Arial" w:hAnsi="Arial" w:cs="Arial"/>
        </w:rPr>
      </w:pPr>
    </w:p>
    <w:p w14:paraId="13E6D681" w14:textId="77777777" w:rsidR="00511B4F" w:rsidRPr="007024BF" w:rsidRDefault="00511B4F" w:rsidP="000E5AEA">
      <w:pPr>
        <w:spacing w:after="0" w:line="312" w:lineRule="auto"/>
        <w:ind w:right="142"/>
        <w:jc w:val="both"/>
        <w:rPr>
          <w:rFonts w:ascii="Arial" w:hAnsi="Arial" w:cs="Arial"/>
        </w:rPr>
      </w:pPr>
      <w:r w:rsidRPr="007024BF">
        <w:rPr>
          <w:rFonts w:ascii="Arial" w:hAnsi="Arial" w:cs="Arial"/>
        </w:rPr>
        <w:t xml:space="preserve">En efecto, en el contrato de seguro mencionado se concertó una delimitación temporal de la cobertura, con </w:t>
      </w:r>
      <w:r w:rsidRPr="007024BF">
        <w:rPr>
          <w:rFonts w:ascii="Arial" w:hAnsi="Arial" w:cs="Arial"/>
          <w:noProof/>
          <w:lang w:eastAsia="es-CO"/>
        </w:rPr>
        <w:drawing>
          <wp:inline distT="0" distB="0" distL="0" distR="0" wp14:anchorId="639EA0CF" wp14:editId="578C07E1">
            <wp:extent cx="6097" cy="85344"/>
            <wp:effectExtent l="0" t="0" r="0" b="0"/>
            <wp:docPr id="140852"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9"/>
                    <a:stretch>
                      <a:fillRect/>
                    </a:stretch>
                  </pic:blipFill>
                  <pic:spPr>
                    <a:xfrm>
                      <a:off x="0" y="0"/>
                      <a:ext cx="6097" cy="85344"/>
                    </a:xfrm>
                    <a:prstGeom prst="rect">
                      <a:avLst/>
                    </a:prstGeom>
                  </pic:spPr>
                </pic:pic>
              </a:graphicData>
            </a:graphic>
          </wp:inline>
        </w:drawing>
      </w:r>
      <w:r w:rsidRPr="007024BF">
        <w:rPr>
          <w:rFonts w:ascii="Arial" w:hAnsi="Arial" w:cs="Arial"/>
          <w:noProof/>
          <w:lang w:eastAsia="es-CO"/>
        </w:rPr>
        <w:drawing>
          <wp:inline distT="0" distB="0" distL="0" distR="0" wp14:anchorId="3217250C" wp14:editId="3CF4FCD3">
            <wp:extent cx="6096" cy="36576"/>
            <wp:effectExtent l="0" t="0" r="0" b="0"/>
            <wp:docPr id="140857"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10"/>
                    <a:stretch>
                      <a:fillRect/>
                    </a:stretch>
                  </pic:blipFill>
                  <pic:spPr>
                    <a:xfrm>
                      <a:off x="0" y="0"/>
                      <a:ext cx="6096" cy="36576"/>
                    </a:xfrm>
                    <a:prstGeom prst="rect">
                      <a:avLst/>
                    </a:prstGeom>
                  </pic:spPr>
                </pic:pic>
              </a:graphicData>
            </a:graphic>
          </wp:inline>
        </w:drawing>
      </w:r>
      <w:r w:rsidRPr="007024BF">
        <w:rPr>
          <w:rFonts w:ascii="Arial" w:hAnsi="Arial" w:cs="Arial"/>
        </w:rPr>
        <w:t>fundamento en al Art. 40 la Ley 389 de 1997 que preceptúa que:</w:t>
      </w:r>
      <w:r w:rsidRPr="007024BF">
        <w:rPr>
          <w:rFonts w:ascii="Arial" w:hAnsi="Arial" w:cs="Arial"/>
          <w:noProof/>
          <w:lang w:eastAsia="es-CO"/>
        </w:rPr>
        <w:drawing>
          <wp:inline distT="0" distB="0" distL="0" distR="0" wp14:anchorId="1D93FEB9" wp14:editId="519FD167">
            <wp:extent cx="6097" cy="6096"/>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1"/>
                    <a:stretch>
                      <a:fillRect/>
                    </a:stretch>
                  </pic:blipFill>
                  <pic:spPr>
                    <a:xfrm>
                      <a:off x="0" y="0"/>
                      <a:ext cx="6097" cy="6096"/>
                    </a:xfrm>
                    <a:prstGeom prst="rect">
                      <a:avLst/>
                    </a:prstGeom>
                  </pic:spPr>
                </pic:pic>
              </a:graphicData>
            </a:graphic>
          </wp:inline>
        </w:drawing>
      </w:r>
    </w:p>
    <w:p w14:paraId="19BFBC60" w14:textId="77777777" w:rsidR="00511B4F" w:rsidRPr="007024BF" w:rsidRDefault="00511B4F" w:rsidP="000E5AEA">
      <w:pPr>
        <w:pStyle w:val="Prrafodelista"/>
        <w:spacing w:after="0" w:line="312" w:lineRule="auto"/>
        <w:ind w:right="142"/>
        <w:jc w:val="both"/>
        <w:rPr>
          <w:rFonts w:ascii="Arial" w:hAnsi="Arial" w:cs="Arial"/>
        </w:rPr>
      </w:pPr>
    </w:p>
    <w:p w14:paraId="6BAA7A7A" w14:textId="77777777" w:rsidR="00511B4F" w:rsidRPr="00511B4F" w:rsidRDefault="00511B4F" w:rsidP="000E5AEA">
      <w:pPr>
        <w:pStyle w:val="Prrafodelista"/>
        <w:spacing w:after="0" w:line="312" w:lineRule="auto"/>
        <w:ind w:left="567" w:right="567"/>
        <w:jc w:val="both"/>
        <w:rPr>
          <w:rFonts w:ascii="Arial" w:hAnsi="Arial" w:cs="Arial"/>
          <w:iCs/>
          <w:sz w:val="20"/>
        </w:rPr>
      </w:pPr>
      <w:r w:rsidRPr="00511B4F">
        <w:rPr>
          <w:rFonts w:ascii="Arial" w:hAnsi="Arial" w:cs="Arial"/>
          <w:iCs/>
          <w:sz w:val="20"/>
        </w:rPr>
        <w:t xml:space="preserve">"ARTICULO 40. En el seguro de manejo y riesgos financieros y en el de responsabilidad la cobertura podrá circunscribirse al descubrimiento de pérdidas durante la vigencia, en el primero, </w:t>
      </w:r>
      <w:r w:rsidRPr="00511B4F">
        <w:rPr>
          <w:rFonts w:ascii="Arial" w:hAnsi="Arial" w:cs="Arial"/>
          <w:b/>
          <w:bCs/>
          <w:iCs/>
          <w:sz w:val="20"/>
          <w:u w:val="single"/>
        </w:rPr>
        <w:t>y a las reclamaciones formuladas por el damnificado al asegurado o a la compañía durante la vigencia en el segundo, así se trate de hechos ocurridos con anterioridad</w:t>
      </w:r>
      <w:r w:rsidRPr="00511B4F">
        <w:rPr>
          <w:rFonts w:ascii="Arial" w:hAnsi="Arial" w:cs="Arial"/>
          <w:iCs/>
          <w:sz w:val="20"/>
        </w:rPr>
        <w:t xml:space="preserve"> a su iniciación.</w:t>
      </w:r>
    </w:p>
    <w:p w14:paraId="06297EBA" w14:textId="77777777" w:rsidR="00511B4F" w:rsidRPr="00511B4F" w:rsidRDefault="00511B4F" w:rsidP="000E5AEA">
      <w:pPr>
        <w:pStyle w:val="Prrafodelista"/>
        <w:spacing w:after="0" w:line="312" w:lineRule="auto"/>
        <w:ind w:left="567" w:right="567"/>
        <w:jc w:val="both"/>
        <w:rPr>
          <w:rFonts w:ascii="Arial" w:hAnsi="Arial" w:cs="Arial"/>
          <w:iCs/>
          <w:sz w:val="20"/>
        </w:rPr>
      </w:pPr>
    </w:p>
    <w:p w14:paraId="00EF6856" w14:textId="77777777" w:rsidR="00511B4F" w:rsidRPr="00511B4F" w:rsidRDefault="00511B4F" w:rsidP="000E5AEA">
      <w:pPr>
        <w:pStyle w:val="Prrafodelista"/>
        <w:spacing w:after="0" w:line="312" w:lineRule="auto"/>
        <w:ind w:left="567" w:right="567"/>
        <w:jc w:val="both"/>
        <w:rPr>
          <w:rFonts w:ascii="Arial" w:hAnsi="Arial" w:cs="Arial"/>
          <w:iCs/>
          <w:sz w:val="20"/>
        </w:rPr>
      </w:pPr>
      <w:r w:rsidRPr="00511B4F">
        <w:rPr>
          <w:rFonts w:ascii="Arial" w:hAnsi="Arial" w:cs="Arial"/>
          <w:iCs/>
          <w:sz w:val="20"/>
        </w:rPr>
        <w:lastRenderedPageBreak/>
        <w:t xml:space="preserve">Así mismo, se podrá definir como cubiertos los hechos que acaezcan durante la vigencia </w:t>
      </w:r>
      <w:r w:rsidRPr="00511B4F">
        <w:rPr>
          <w:rFonts w:ascii="Arial" w:hAnsi="Arial" w:cs="Arial"/>
          <w:noProof/>
          <w:sz w:val="20"/>
          <w:lang w:eastAsia="es-CO"/>
        </w:rPr>
        <w:drawing>
          <wp:inline distT="0" distB="0" distL="0" distR="0" wp14:anchorId="7B314038" wp14:editId="2B79A273">
            <wp:extent cx="6096" cy="6096"/>
            <wp:effectExtent l="0" t="0" r="0" b="0"/>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2"/>
                    <a:stretch>
                      <a:fillRect/>
                    </a:stretch>
                  </pic:blipFill>
                  <pic:spPr>
                    <a:xfrm>
                      <a:off x="0" y="0"/>
                      <a:ext cx="6096" cy="6096"/>
                    </a:xfrm>
                    <a:prstGeom prst="rect">
                      <a:avLst/>
                    </a:prstGeom>
                  </pic:spPr>
                </pic:pic>
              </a:graphicData>
            </a:graphic>
          </wp:inline>
        </w:drawing>
      </w:r>
      <w:r w:rsidRPr="00511B4F">
        <w:rPr>
          <w:rFonts w:ascii="Arial" w:hAnsi="Arial" w:cs="Arial"/>
          <w:iCs/>
          <w:sz w:val="20"/>
        </w:rPr>
        <w:t xml:space="preserve">del seguro de responsabilidad siempre que la reclamación del damnificado al asegurado </w:t>
      </w:r>
      <w:r w:rsidRPr="00511B4F">
        <w:rPr>
          <w:rFonts w:ascii="Arial" w:hAnsi="Arial" w:cs="Arial"/>
          <w:noProof/>
          <w:sz w:val="20"/>
          <w:lang w:eastAsia="es-CO"/>
        </w:rPr>
        <w:drawing>
          <wp:inline distT="0" distB="0" distL="0" distR="0" wp14:anchorId="7459E439" wp14:editId="379565BB">
            <wp:extent cx="6096" cy="6096"/>
            <wp:effectExtent l="0" t="0" r="0" b="0"/>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3"/>
                    <a:stretch>
                      <a:fillRect/>
                    </a:stretch>
                  </pic:blipFill>
                  <pic:spPr>
                    <a:xfrm>
                      <a:off x="0" y="0"/>
                      <a:ext cx="6096" cy="6096"/>
                    </a:xfrm>
                    <a:prstGeom prst="rect">
                      <a:avLst/>
                    </a:prstGeom>
                  </pic:spPr>
                </pic:pic>
              </a:graphicData>
            </a:graphic>
          </wp:inline>
        </w:drawing>
      </w:r>
      <w:r w:rsidRPr="00511B4F">
        <w:rPr>
          <w:rFonts w:ascii="Arial" w:hAnsi="Arial" w:cs="Arial"/>
          <w:iCs/>
          <w:sz w:val="20"/>
        </w:rPr>
        <w:t>o al asegurador se efectúe dentro del término estipulado en el contrato, el cual no será inferior a dos años. " (Negrita y subraya fuera de texto original)</w:t>
      </w:r>
    </w:p>
    <w:p w14:paraId="7B8258A5" w14:textId="77777777" w:rsidR="00511B4F" w:rsidRPr="007024BF" w:rsidRDefault="00511B4F" w:rsidP="000E5AEA">
      <w:pPr>
        <w:pStyle w:val="Prrafodelista"/>
        <w:spacing w:after="0" w:line="312" w:lineRule="auto"/>
        <w:ind w:right="142"/>
        <w:jc w:val="both"/>
        <w:rPr>
          <w:rFonts w:ascii="Arial" w:hAnsi="Arial" w:cs="Arial"/>
          <w:i/>
          <w:iCs/>
        </w:rPr>
      </w:pPr>
    </w:p>
    <w:p w14:paraId="528FB4FE" w14:textId="77777777" w:rsidR="00511B4F" w:rsidRPr="007024BF" w:rsidRDefault="00511B4F" w:rsidP="000E5AEA">
      <w:pPr>
        <w:spacing w:after="0" w:line="312" w:lineRule="auto"/>
        <w:ind w:right="142"/>
        <w:jc w:val="both"/>
        <w:rPr>
          <w:rFonts w:ascii="Arial" w:hAnsi="Arial" w:cs="Arial"/>
        </w:rPr>
      </w:pPr>
      <w:r w:rsidRPr="007024BF">
        <w:rPr>
          <w:rFonts w:ascii="Arial" w:hAnsi="Arial" w:cs="Arial"/>
        </w:rPr>
        <w:t xml:space="preserve">Por parte del asegurado y la aseguradora se adoptó el sistema de delimitación temporal para la aplicación de las mencionadas pólizas, por lo que necesariamente se concluye que los sucesos cubiertos </w:t>
      </w:r>
      <w:r w:rsidRPr="007024BF">
        <w:rPr>
          <w:rFonts w:ascii="Arial" w:hAnsi="Arial" w:cs="Arial"/>
          <w:noProof/>
          <w:lang w:eastAsia="es-CO"/>
        </w:rPr>
        <w:drawing>
          <wp:inline distT="0" distB="0" distL="0" distR="0" wp14:anchorId="796C76B2" wp14:editId="51127A9B">
            <wp:extent cx="6096" cy="12192"/>
            <wp:effectExtent l="0" t="0" r="0" b="0"/>
            <wp:docPr id="23373" name="Picture 57207"/>
            <wp:cNvGraphicFramePr/>
            <a:graphic xmlns:a="http://schemas.openxmlformats.org/drawingml/2006/main">
              <a:graphicData uri="http://schemas.openxmlformats.org/drawingml/2006/picture">
                <pic:pic xmlns:pic="http://schemas.openxmlformats.org/drawingml/2006/picture">
                  <pic:nvPicPr>
                    <pic:cNvPr id="57207" name="Picture 57207"/>
                    <pic:cNvPicPr/>
                  </pic:nvPicPr>
                  <pic:blipFill>
                    <a:blip r:embed="rId14"/>
                    <a:stretch>
                      <a:fillRect/>
                    </a:stretch>
                  </pic:blipFill>
                  <pic:spPr>
                    <a:xfrm>
                      <a:off x="0" y="0"/>
                      <a:ext cx="6096" cy="12192"/>
                    </a:xfrm>
                    <a:prstGeom prst="rect">
                      <a:avLst/>
                    </a:prstGeom>
                  </pic:spPr>
                </pic:pic>
              </a:graphicData>
            </a:graphic>
          </wp:inline>
        </w:drawing>
      </w:r>
      <w:r w:rsidRPr="007024BF">
        <w:rPr>
          <w:rFonts w:ascii="Arial" w:hAnsi="Arial" w:cs="Arial"/>
        </w:rPr>
        <w:t>únicamente son aquellos acaecidos después de la fecha de retroactividad pactada, siempre y cuando sus consecuencias sean reclamadas a la entidad aseguradora o a la asegurada, por primera vez, durante la vigencia de la póliza, lo que claramente no sucedió en el caso en concreto y no habría lugar a afectar el mencionado contrato de seguro.</w:t>
      </w:r>
    </w:p>
    <w:p w14:paraId="6E1F4DCF" w14:textId="77777777" w:rsidR="00511B4F" w:rsidRPr="007024BF" w:rsidRDefault="00511B4F" w:rsidP="000E5AEA">
      <w:pPr>
        <w:spacing w:after="0" w:line="312" w:lineRule="auto"/>
        <w:jc w:val="both"/>
        <w:rPr>
          <w:rFonts w:ascii="Arial" w:hAnsi="Arial" w:cs="Arial"/>
        </w:rPr>
      </w:pPr>
    </w:p>
    <w:p w14:paraId="41F900B9" w14:textId="77777777" w:rsidR="00511B4F" w:rsidRPr="007024BF" w:rsidRDefault="00511B4F" w:rsidP="000E5AEA">
      <w:pPr>
        <w:widowControl w:val="0"/>
        <w:autoSpaceDE w:val="0"/>
        <w:autoSpaceDN w:val="0"/>
        <w:spacing w:after="0" w:line="312" w:lineRule="auto"/>
        <w:ind w:right="194"/>
        <w:jc w:val="both"/>
        <w:rPr>
          <w:rFonts w:ascii="Arial" w:eastAsia="Arial MT" w:hAnsi="Arial" w:cs="Arial"/>
          <w:lang w:val="es-ES"/>
        </w:rPr>
      </w:pPr>
      <w:r w:rsidRPr="007024BF">
        <w:rPr>
          <w:rFonts w:ascii="Arial" w:eastAsia="Arial MT" w:hAnsi="Arial" w:cs="Arial"/>
          <w:lang w:val="es-ES"/>
        </w:rPr>
        <w:t>Vale</w:t>
      </w:r>
      <w:r w:rsidRPr="007024BF">
        <w:rPr>
          <w:rFonts w:ascii="Arial" w:eastAsia="Arial MT" w:hAnsi="Arial" w:cs="Arial"/>
          <w:spacing w:val="-11"/>
          <w:lang w:val="es-ES"/>
        </w:rPr>
        <w:t xml:space="preserve"> </w:t>
      </w:r>
      <w:r w:rsidRPr="007024BF">
        <w:rPr>
          <w:rFonts w:ascii="Arial" w:eastAsia="Arial MT" w:hAnsi="Arial" w:cs="Arial"/>
          <w:lang w:val="es-ES"/>
        </w:rPr>
        <w:t>la</w:t>
      </w:r>
      <w:r w:rsidRPr="007024BF">
        <w:rPr>
          <w:rFonts w:ascii="Arial" w:eastAsia="Arial MT" w:hAnsi="Arial" w:cs="Arial"/>
          <w:spacing w:val="-10"/>
          <w:lang w:val="es-ES"/>
        </w:rPr>
        <w:t xml:space="preserve"> </w:t>
      </w:r>
      <w:r w:rsidRPr="007024BF">
        <w:rPr>
          <w:rFonts w:ascii="Arial" w:eastAsia="Arial MT" w:hAnsi="Arial" w:cs="Arial"/>
          <w:lang w:val="es-ES"/>
        </w:rPr>
        <w:t>pena</w:t>
      </w:r>
      <w:r w:rsidRPr="007024BF">
        <w:rPr>
          <w:rFonts w:ascii="Arial" w:eastAsia="Arial MT" w:hAnsi="Arial" w:cs="Arial"/>
          <w:spacing w:val="-11"/>
          <w:lang w:val="es-ES"/>
        </w:rPr>
        <w:t xml:space="preserve"> </w:t>
      </w:r>
      <w:r w:rsidRPr="007024BF">
        <w:rPr>
          <w:rFonts w:ascii="Arial" w:eastAsia="Arial MT" w:hAnsi="Arial" w:cs="Arial"/>
          <w:lang w:val="es-ES"/>
        </w:rPr>
        <w:t>mencionar la</w:t>
      </w:r>
      <w:r w:rsidRPr="007024BF">
        <w:rPr>
          <w:rFonts w:ascii="Arial" w:eastAsia="Arial MT" w:hAnsi="Arial" w:cs="Arial"/>
          <w:spacing w:val="-10"/>
          <w:lang w:val="es-ES"/>
        </w:rPr>
        <w:t xml:space="preserve"> </w:t>
      </w:r>
      <w:r w:rsidRPr="007024BF">
        <w:rPr>
          <w:rFonts w:ascii="Arial" w:eastAsia="Arial MT" w:hAnsi="Arial" w:cs="Arial"/>
          <w:lang w:val="es-ES"/>
        </w:rPr>
        <w:t>Circular</w:t>
      </w:r>
      <w:r w:rsidRPr="007024BF">
        <w:rPr>
          <w:rFonts w:ascii="Arial" w:eastAsia="Arial MT" w:hAnsi="Arial" w:cs="Arial"/>
          <w:spacing w:val="-58"/>
          <w:lang w:val="es-ES"/>
        </w:rPr>
        <w:t xml:space="preserve">                   </w:t>
      </w:r>
      <w:r w:rsidRPr="007024BF">
        <w:rPr>
          <w:rFonts w:ascii="Arial" w:eastAsia="Arial MT" w:hAnsi="Arial" w:cs="Arial"/>
          <w:lang w:val="es-ES"/>
        </w:rPr>
        <w:t>No. 005 proferida por la Contraloría General de la Nación el 16 de marzo de 2020, la cual fue</w:t>
      </w:r>
      <w:r w:rsidRPr="007024BF">
        <w:rPr>
          <w:rFonts w:ascii="Arial" w:eastAsia="Arial MT" w:hAnsi="Arial" w:cs="Arial"/>
          <w:spacing w:val="1"/>
          <w:lang w:val="es-ES"/>
        </w:rPr>
        <w:t xml:space="preserve"> </w:t>
      </w:r>
      <w:r w:rsidRPr="007024BF">
        <w:rPr>
          <w:rFonts w:ascii="Arial" w:eastAsia="Arial MT" w:hAnsi="Arial" w:cs="Arial"/>
          <w:lang w:val="es-ES"/>
        </w:rPr>
        <w:t>sumamente</w:t>
      </w:r>
      <w:r w:rsidRPr="007024BF">
        <w:rPr>
          <w:rFonts w:ascii="Arial" w:eastAsia="Arial MT" w:hAnsi="Arial" w:cs="Arial"/>
          <w:spacing w:val="-3"/>
          <w:lang w:val="es-ES"/>
        </w:rPr>
        <w:t xml:space="preserve"> </w:t>
      </w:r>
      <w:r w:rsidRPr="007024BF">
        <w:rPr>
          <w:rFonts w:ascii="Arial" w:eastAsia="Arial MT" w:hAnsi="Arial" w:cs="Arial"/>
          <w:lang w:val="es-ES"/>
        </w:rPr>
        <w:t>clara</w:t>
      </w:r>
      <w:r w:rsidRPr="007024BF">
        <w:rPr>
          <w:rFonts w:ascii="Arial" w:eastAsia="Arial MT" w:hAnsi="Arial" w:cs="Arial"/>
          <w:spacing w:val="1"/>
          <w:lang w:val="es-ES"/>
        </w:rPr>
        <w:t xml:space="preserve"> </w:t>
      </w:r>
      <w:r w:rsidRPr="007024BF">
        <w:rPr>
          <w:rFonts w:ascii="Arial" w:eastAsia="Arial MT" w:hAnsi="Arial" w:cs="Arial"/>
          <w:lang w:val="es-ES"/>
        </w:rPr>
        <w:t>al</w:t>
      </w:r>
      <w:r w:rsidRPr="007024BF">
        <w:rPr>
          <w:rFonts w:ascii="Arial" w:eastAsia="Arial MT" w:hAnsi="Arial" w:cs="Arial"/>
          <w:spacing w:val="-3"/>
          <w:lang w:val="es-ES"/>
        </w:rPr>
        <w:t xml:space="preserve"> </w:t>
      </w:r>
      <w:r w:rsidRPr="007024BF">
        <w:rPr>
          <w:rFonts w:ascii="Arial" w:eastAsia="Arial MT" w:hAnsi="Arial" w:cs="Arial"/>
          <w:lang w:val="es-ES"/>
        </w:rPr>
        <w:t>puntualizar y</w:t>
      </w:r>
      <w:r w:rsidRPr="007024BF">
        <w:rPr>
          <w:rFonts w:ascii="Arial" w:eastAsia="Arial MT" w:hAnsi="Arial" w:cs="Arial"/>
          <w:spacing w:val="1"/>
          <w:lang w:val="es-ES"/>
        </w:rPr>
        <w:t xml:space="preserve"> </w:t>
      </w:r>
      <w:r w:rsidRPr="007024BF">
        <w:rPr>
          <w:rFonts w:ascii="Arial" w:eastAsia="Arial MT" w:hAnsi="Arial" w:cs="Arial"/>
          <w:lang w:val="es-ES"/>
        </w:rPr>
        <w:t>exigir</w:t>
      </w:r>
      <w:r w:rsidRPr="007024BF">
        <w:rPr>
          <w:rFonts w:ascii="Arial" w:eastAsia="Arial MT" w:hAnsi="Arial" w:cs="Arial"/>
          <w:spacing w:val="-1"/>
          <w:lang w:val="es-ES"/>
        </w:rPr>
        <w:t xml:space="preserve"> </w:t>
      </w:r>
      <w:r w:rsidRPr="007024BF">
        <w:rPr>
          <w:rFonts w:ascii="Arial" w:eastAsia="Arial MT" w:hAnsi="Arial" w:cs="Arial"/>
          <w:lang w:val="es-ES"/>
        </w:rPr>
        <w:t>el</w:t>
      </w:r>
      <w:r w:rsidRPr="007024BF">
        <w:rPr>
          <w:rFonts w:ascii="Arial" w:eastAsia="Arial MT" w:hAnsi="Arial" w:cs="Arial"/>
          <w:spacing w:val="-2"/>
          <w:lang w:val="es-ES"/>
        </w:rPr>
        <w:t xml:space="preserve"> </w:t>
      </w:r>
      <w:r w:rsidRPr="007024BF">
        <w:rPr>
          <w:rFonts w:ascii="Arial" w:eastAsia="Arial MT" w:hAnsi="Arial" w:cs="Arial"/>
          <w:lang w:val="es-ES"/>
        </w:rPr>
        <w:t>cumplimiento de</w:t>
      </w:r>
      <w:r w:rsidRPr="007024BF">
        <w:rPr>
          <w:rFonts w:ascii="Arial" w:eastAsia="Arial MT" w:hAnsi="Arial" w:cs="Arial"/>
          <w:spacing w:val="-2"/>
          <w:lang w:val="es-ES"/>
        </w:rPr>
        <w:t xml:space="preserve"> </w:t>
      </w:r>
      <w:r w:rsidRPr="007024BF">
        <w:rPr>
          <w:rFonts w:ascii="Arial" w:eastAsia="Arial MT" w:hAnsi="Arial" w:cs="Arial"/>
          <w:lang w:val="es-ES"/>
        </w:rPr>
        <w:t>lo siguiente:</w:t>
      </w:r>
    </w:p>
    <w:p w14:paraId="089DA33C" w14:textId="77777777" w:rsidR="00511B4F" w:rsidRPr="007024BF" w:rsidRDefault="00511B4F" w:rsidP="000E5AEA">
      <w:pPr>
        <w:widowControl w:val="0"/>
        <w:autoSpaceDE w:val="0"/>
        <w:autoSpaceDN w:val="0"/>
        <w:spacing w:after="0" w:line="312" w:lineRule="auto"/>
        <w:jc w:val="both"/>
        <w:rPr>
          <w:rFonts w:ascii="Arial" w:eastAsia="Arial MT" w:hAnsi="Arial" w:cs="Arial"/>
          <w:lang w:val="es-ES"/>
        </w:rPr>
      </w:pPr>
    </w:p>
    <w:p w14:paraId="228BE919"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w:t>
      </w:r>
    </w:p>
    <w:p w14:paraId="6C7A35AD" w14:textId="77777777" w:rsidR="00511B4F" w:rsidRPr="00511B4F" w:rsidRDefault="00511B4F" w:rsidP="000E5AEA">
      <w:pPr>
        <w:pStyle w:val="Prrafodelista"/>
        <w:spacing w:after="0" w:line="312" w:lineRule="auto"/>
        <w:ind w:left="567" w:right="567"/>
        <w:jc w:val="both"/>
        <w:rPr>
          <w:rFonts w:ascii="Arial" w:hAnsi="Arial" w:cs="Arial"/>
          <w:sz w:val="20"/>
        </w:rPr>
      </w:pPr>
    </w:p>
    <w:p w14:paraId="276A26A2"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Las compañías de seguros no son gestores fiscales, por ende, su responsabilidad se limita a la asunción de ciertos riesgos en las condiciones previstas en el contrato de seguros.</w:t>
      </w:r>
    </w:p>
    <w:p w14:paraId="2E58E733" w14:textId="77777777" w:rsidR="00511B4F" w:rsidRPr="00511B4F" w:rsidRDefault="00511B4F" w:rsidP="000E5AEA">
      <w:pPr>
        <w:pStyle w:val="Prrafodelista"/>
        <w:spacing w:after="0" w:line="312" w:lineRule="auto"/>
        <w:ind w:left="567" w:right="567"/>
        <w:jc w:val="both"/>
        <w:rPr>
          <w:rFonts w:ascii="Arial" w:hAnsi="Arial" w:cs="Arial"/>
          <w:sz w:val="20"/>
        </w:rPr>
      </w:pPr>
    </w:p>
    <w:p w14:paraId="23AA5AE8"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Las obligaciones de la aseguradora tienen límites, entre otros, la suma asegurada, la vigencia, los amparos, las exclusiones, los deducibles, los siniestros, establecidos en el clausulado del contrato de seguros correspondiente.</w:t>
      </w:r>
    </w:p>
    <w:p w14:paraId="596E45C7" w14:textId="77777777" w:rsidR="00511B4F" w:rsidRPr="00511B4F" w:rsidRDefault="00511B4F" w:rsidP="000E5AEA">
      <w:pPr>
        <w:pStyle w:val="Prrafodelista"/>
        <w:spacing w:after="0" w:line="312" w:lineRule="auto"/>
        <w:ind w:left="567" w:right="567"/>
        <w:jc w:val="both"/>
        <w:rPr>
          <w:rFonts w:ascii="Arial" w:hAnsi="Arial" w:cs="Arial"/>
          <w:sz w:val="20"/>
        </w:rPr>
      </w:pPr>
    </w:p>
    <w:p w14:paraId="7677D8C7"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De conformidad con lo establecido en el artículo 44 de la Ley 610 de 2000, la vinculación como garante de una compañía aseguradora se da, ya sea porque el presunto responsable, o el bien o contrato sobre el cual recae el objeto del proceso se encuentra amparado por una póliza.</w:t>
      </w:r>
    </w:p>
    <w:p w14:paraId="6EC4434D" w14:textId="77777777" w:rsidR="00511B4F" w:rsidRPr="00511B4F" w:rsidRDefault="00511B4F" w:rsidP="000E5AEA">
      <w:pPr>
        <w:pStyle w:val="Prrafodelista"/>
        <w:spacing w:after="0" w:line="312" w:lineRule="auto"/>
        <w:ind w:left="567" w:right="567"/>
        <w:jc w:val="both"/>
        <w:rPr>
          <w:rFonts w:ascii="Arial" w:hAnsi="Arial" w:cs="Arial"/>
          <w:sz w:val="20"/>
        </w:rPr>
      </w:pPr>
    </w:p>
    <w:p w14:paraId="7A56C84C"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w:t>
      </w:r>
    </w:p>
    <w:p w14:paraId="6E4EF807" w14:textId="77777777" w:rsidR="00511B4F" w:rsidRPr="00511B4F" w:rsidRDefault="00511B4F" w:rsidP="000E5AEA">
      <w:pPr>
        <w:pStyle w:val="Prrafodelista"/>
        <w:spacing w:after="0" w:line="312" w:lineRule="auto"/>
        <w:ind w:left="567" w:right="567"/>
        <w:jc w:val="both"/>
        <w:rPr>
          <w:rFonts w:ascii="Arial" w:hAnsi="Arial" w:cs="Arial"/>
          <w:sz w:val="20"/>
        </w:rPr>
      </w:pPr>
    </w:p>
    <w:p w14:paraId="668E1E73"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lastRenderedPageBreak/>
        <w:t>•Teniendo en cuenta el hecho generador sobre el que recae el proceso de responsabilidad fiscal, el mismo debe contrastarse con los sinestros cubierto por las pólizas de seguros que potencialmente se afectarán y a partir de allí analizar las condiciones generales y articulares del contrato de seguros, la base o modalidad (ocurrencia, descubrimiento, reclamación o "claims made", etc.) de la cobertura del seguro que se pretende afectar y las demás condicione del contrato, con miras a determinar tempranamente y con absoluta claridad cuál es la póliza llamada a responder (en virtud a la vigencia, el ramo de seguros, etc.).</w:t>
      </w:r>
    </w:p>
    <w:p w14:paraId="75330FFE" w14:textId="77777777" w:rsidR="00511B4F" w:rsidRPr="00511B4F" w:rsidRDefault="00511B4F" w:rsidP="000E5AEA">
      <w:pPr>
        <w:pStyle w:val="Prrafodelista"/>
        <w:spacing w:after="0" w:line="312" w:lineRule="auto"/>
        <w:ind w:left="567" w:right="567"/>
        <w:jc w:val="both"/>
        <w:rPr>
          <w:rFonts w:ascii="Arial" w:hAnsi="Arial" w:cs="Arial"/>
          <w:sz w:val="20"/>
        </w:rPr>
      </w:pPr>
    </w:p>
    <w:p w14:paraId="42F98AE5"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Es importante que, además de identificar la modalidad de cobertura, el operador fiscal verifique los demás elementos de la póliza, como su periodo de prescripción, de retroactividad, las exclusiones que establezca, sus amparos, deducible, valor y de ser posible determinar si la misma ya había sido afectada, lo cual puede afectar la suma asegurada.</w:t>
      </w:r>
    </w:p>
    <w:p w14:paraId="7A524456" w14:textId="77777777" w:rsidR="00511B4F" w:rsidRPr="00511B4F" w:rsidRDefault="00511B4F" w:rsidP="000E5AEA">
      <w:pPr>
        <w:pStyle w:val="Prrafodelista"/>
        <w:spacing w:after="0" w:line="312" w:lineRule="auto"/>
        <w:ind w:left="567" w:right="567"/>
        <w:jc w:val="both"/>
        <w:rPr>
          <w:rFonts w:ascii="Arial" w:hAnsi="Arial" w:cs="Arial"/>
          <w:sz w:val="20"/>
        </w:rPr>
      </w:pPr>
    </w:p>
    <w:p w14:paraId="41148C95"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El operador fiscal debe identificar con absoluta claridad cuáles son las modalidades de cobertura (descubrimiento, ocurrencia, o reclamación claims made), así como su vigencia, los periodos de cobertura temporal retroactiva o no de las respectivas pólizas, 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"claims made", deberá afectarse la póliza vigente al momento de proferir el auto de apertura o de vinculación de la aseguradora.</w:t>
      </w:r>
    </w:p>
    <w:p w14:paraId="4C61F4FD" w14:textId="77777777" w:rsidR="00511B4F" w:rsidRPr="00511B4F" w:rsidRDefault="00511B4F" w:rsidP="000E5AEA">
      <w:pPr>
        <w:pStyle w:val="Prrafodelista"/>
        <w:spacing w:after="0" w:line="312" w:lineRule="auto"/>
        <w:ind w:left="567" w:right="567"/>
        <w:jc w:val="both"/>
        <w:rPr>
          <w:rFonts w:ascii="Arial" w:hAnsi="Arial" w:cs="Arial"/>
          <w:sz w:val="20"/>
        </w:rPr>
      </w:pPr>
    </w:p>
    <w:p w14:paraId="650064FA"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El operador fiscal deberá verificar que no se realice una indebida acumulación de vigencias o de valores asegurados de las pólizas de seguros y en consecuencia la vinculación de la aseguradora se hará con sujeción a la respectiva modalidad prevista en el contrato de seguro.</w:t>
      </w:r>
    </w:p>
    <w:p w14:paraId="5B2EA735" w14:textId="77777777" w:rsidR="00511B4F" w:rsidRPr="00511B4F" w:rsidRDefault="00511B4F" w:rsidP="000E5AEA">
      <w:pPr>
        <w:pStyle w:val="Prrafodelista"/>
        <w:spacing w:after="0" w:line="312" w:lineRule="auto"/>
        <w:ind w:left="567" w:right="567"/>
        <w:jc w:val="both"/>
        <w:rPr>
          <w:rFonts w:ascii="Arial" w:hAnsi="Arial" w:cs="Arial"/>
          <w:sz w:val="20"/>
        </w:rPr>
      </w:pPr>
    </w:p>
    <w:p w14:paraId="27D174AC"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p>
    <w:p w14:paraId="2975AAD9" w14:textId="77777777" w:rsidR="00511B4F" w:rsidRPr="00511B4F" w:rsidRDefault="00511B4F" w:rsidP="000E5AEA">
      <w:pPr>
        <w:pStyle w:val="Prrafodelista"/>
        <w:spacing w:after="0" w:line="312" w:lineRule="auto"/>
        <w:ind w:left="567" w:right="567"/>
        <w:jc w:val="both"/>
        <w:rPr>
          <w:rFonts w:ascii="Arial" w:hAnsi="Arial" w:cs="Arial"/>
          <w:sz w:val="20"/>
        </w:rPr>
      </w:pPr>
    </w:p>
    <w:p w14:paraId="222821CC"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w:t>
      </w:r>
    </w:p>
    <w:p w14:paraId="78A55637" w14:textId="77777777" w:rsidR="00511B4F" w:rsidRPr="00511B4F" w:rsidRDefault="00511B4F" w:rsidP="000E5AEA">
      <w:pPr>
        <w:pStyle w:val="Prrafodelista"/>
        <w:spacing w:after="0" w:line="312" w:lineRule="auto"/>
        <w:ind w:left="567" w:right="567"/>
        <w:jc w:val="both"/>
        <w:rPr>
          <w:rFonts w:ascii="Arial" w:hAnsi="Arial" w:cs="Arial"/>
          <w:sz w:val="20"/>
        </w:rPr>
      </w:pPr>
    </w:p>
    <w:p w14:paraId="79E96447" w14:textId="77777777" w:rsidR="00511B4F" w:rsidRPr="00511B4F" w:rsidRDefault="00511B4F" w:rsidP="000E5AEA">
      <w:pPr>
        <w:pStyle w:val="Prrafodelista"/>
        <w:spacing w:after="0" w:line="312" w:lineRule="auto"/>
        <w:ind w:left="567" w:right="567"/>
        <w:jc w:val="both"/>
        <w:rPr>
          <w:rFonts w:ascii="Arial" w:hAnsi="Arial" w:cs="Arial"/>
          <w:sz w:val="20"/>
        </w:rPr>
      </w:pPr>
      <w:r w:rsidRPr="00511B4F">
        <w:rPr>
          <w:rFonts w:ascii="Arial" w:hAnsi="Arial" w:cs="Arial"/>
          <w:sz w:val="20"/>
        </w:rPr>
        <w:t xml:space="preserve">Se considera de la mayor importancia que, en lo sucesivo, se realice el estudio temprano, oportuno e integral de todas las pólizas de seguros que puedan llevar a la declaratoria de responsabilidad civil dentro de los procesos de responsabilidad fiscal, con el fin de dar </w:t>
      </w:r>
      <w:r w:rsidRPr="00511B4F">
        <w:rPr>
          <w:rFonts w:ascii="Arial" w:hAnsi="Arial" w:cs="Arial"/>
          <w:sz w:val="20"/>
        </w:rPr>
        <w:lastRenderedPageBreak/>
        <w:t>cumplimiento a las disposiciones contenidas en la Ley 389 de 1997, el Código de Comercio y las cláusulas contractuales de los respectivos contratos de seguros, en armonía con las normas especiales que regulan el proceso de responsabilidad fiscal.”</w:t>
      </w:r>
    </w:p>
    <w:p w14:paraId="09B8F201" w14:textId="77777777" w:rsidR="00511B4F" w:rsidRPr="007024BF" w:rsidRDefault="00511B4F" w:rsidP="000E5AEA">
      <w:pPr>
        <w:widowControl w:val="0"/>
        <w:autoSpaceDE w:val="0"/>
        <w:autoSpaceDN w:val="0"/>
        <w:spacing w:after="0" w:line="312" w:lineRule="auto"/>
        <w:jc w:val="both"/>
        <w:rPr>
          <w:rFonts w:ascii="Arial" w:eastAsia="Arial MT" w:hAnsi="Arial" w:cs="Arial"/>
          <w:lang w:val="es-ES"/>
        </w:rPr>
      </w:pPr>
    </w:p>
    <w:p w14:paraId="1728CDBB" w14:textId="77777777" w:rsidR="00511B4F" w:rsidRPr="007024BF" w:rsidRDefault="00511B4F" w:rsidP="000E5AEA">
      <w:pPr>
        <w:widowControl w:val="0"/>
        <w:autoSpaceDE w:val="0"/>
        <w:autoSpaceDN w:val="0"/>
        <w:spacing w:after="0" w:line="312" w:lineRule="auto"/>
        <w:ind w:right="191"/>
        <w:jc w:val="both"/>
        <w:rPr>
          <w:rFonts w:ascii="Arial" w:eastAsia="Arial MT" w:hAnsi="Arial" w:cs="Arial"/>
          <w:lang w:val="es-ES"/>
        </w:rPr>
      </w:pPr>
      <w:r w:rsidRPr="007024BF">
        <w:rPr>
          <w:rFonts w:ascii="Arial" w:eastAsia="Arial MT" w:hAnsi="Arial" w:cs="Arial"/>
          <w:lang w:val="es-ES"/>
        </w:rPr>
        <w:t>Conforme a lo anterior, es claro que la vinculación de la aseguradora debe estar condicionada a</w:t>
      </w:r>
      <w:r w:rsidRPr="007024BF">
        <w:rPr>
          <w:rFonts w:ascii="Arial" w:eastAsia="Arial MT" w:hAnsi="Arial" w:cs="Arial"/>
          <w:spacing w:val="-59"/>
          <w:lang w:val="es-ES"/>
        </w:rPr>
        <w:t xml:space="preserve">                             </w:t>
      </w:r>
      <w:r w:rsidRPr="007024BF">
        <w:rPr>
          <w:rFonts w:ascii="Arial" w:eastAsia="Arial MT" w:hAnsi="Arial" w:cs="Arial"/>
          <w:lang w:val="es-ES"/>
        </w:rPr>
        <w:t>la estricta observancia o análisis previo de las pólizas invocadas para efectuar su vinculación,</w:t>
      </w:r>
      <w:r w:rsidRPr="007024BF">
        <w:rPr>
          <w:rFonts w:ascii="Arial" w:eastAsia="Arial MT" w:hAnsi="Arial" w:cs="Arial"/>
          <w:spacing w:val="1"/>
          <w:lang w:val="es-ES"/>
        </w:rPr>
        <w:t xml:space="preserve"> </w:t>
      </w:r>
      <w:r w:rsidRPr="007024BF">
        <w:rPr>
          <w:rFonts w:ascii="Arial" w:eastAsia="Arial MT" w:hAnsi="Arial" w:cs="Arial"/>
          <w:lang w:val="es-ES"/>
        </w:rPr>
        <w:t>debiendo sujetarse a las condiciones contractuales del aseguramiento, independientemente del</w:t>
      </w:r>
      <w:r w:rsidRPr="007024BF">
        <w:rPr>
          <w:rFonts w:ascii="Arial" w:eastAsia="Arial MT" w:hAnsi="Arial" w:cs="Arial"/>
          <w:spacing w:val="1"/>
          <w:lang w:val="es-ES"/>
        </w:rPr>
        <w:t xml:space="preserve"> </w:t>
      </w:r>
      <w:r w:rsidRPr="007024BF">
        <w:rPr>
          <w:rFonts w:ascii="Arial" w:eastAsia="Arial MT" w:hAnsi="Arial" w:cs="Arial"/>
          <w:lang w:val="es-ES"/>
        </w:rPr>
        <w:t>carácter</w:t>
      </w:r>
      <w:r w:rsidRPr="007024BF">
        <w:rPr>
          <w:rFonts w:ascii="Arial" w:eastAsia="Arial MT" w:hAnsi="Arial" w:cs="Arial"/>
          <w:spacing w:val="41"/>
          <w:lang w:val="es-ES"/>
        </w:rPr>
        <w:t xml:space="preserve"> </w:t>
      </w:r>
      <w:r w:rsidRPr="007024BF">
        <w:rPr>
          <w:rFonts w:ascii="Arial" w:eastAsia="Arial MT" w:hAnsi="Arial" w:cs="Arial"/>
          <w:lang w:val="es-ES"/>
        </w:rPr>
        <w:t>y</w:t>
      </w:r>
      <w:r w:rsidRPr="007024BF">
        <w:rPr>
          <w:rFonts w:ascii="Arial" w:eastAsia="Arial MT" w:hAnsi="Arial" w:cs="Arial"/>
          <w:spacing w:val="39"/>
          <w:lang w:val="es-ES"/>
        </w:rPr>
        <w:t xml:space="preserve"> </w:t>
      </w:r>
      <w:r w:rsidRPr="007024BF">
        <w:rPr>
          <w:rFonts w:ascii="Arial" w:eastAsia="Arial MT" w:hAnsi="Arial" w:cs="Arial"/>
          <w:lang w:val="es-ES"/>
        </w:rPr>
        <w:t>magnitud</w:t>
      </w:r>
      <w:r w:rsidRPr="007024BF">
        <w:rPr>
          <w:rFonts w:ascii="Arial" w:eastAsia="Arial MT" w:hAnsi="Arial" w:cs="Arial"/>
          <w:spacing w:val="40"/>
          <w:lang w:val="es-ES"/>
        </w:rPr>
        <w:t xml:space="preserve"> </w:t>
      </w:r>
      <w:r w:rsidRPr="007024BF">
        <w:rPr>
          <w:rFonts w:ascii="Arial" w:eastAsia="Arial MT" w:hAnsi="Arial" w:cs="Arial"/>
          <w:lang w:val="es-ES"/>
        </w:rPr>
        <w:t>de</w:t>
      </w:r>
      <w:r w:rsidRPr="007024BF">
        <w:rPr>
          <w:rFonts w:ascii="Arial" w:eastAsia="Arial MT" w:hAnsi="Arial" w:cs="Arial"/>
          <w:spacing w:val="37"/>
          <w:lang w:val="es-ES"/>
        </w:rPr>
        <w:t xml:space="preserve"> </w:t>
      </w:r>
      <w:r w:rsidRPr="007024BF">
        <w:rPr>
          <w:rFonts w:ascii="Arial" w:eastAsia="Arial MT" w:hAnsi="Arial" w:cs="Arial"/>
          <w:lang w:val="es-ES"/>
        </w:rPr>
        <w:t>la</w:t>
      </w:r>
      <w:r w:rsidRPr="007024BF">
        <w:rPr>
          <w:rFonts w:ascii="Arial" w:eastAsia="Arial MT" w:hAnsi="Arial" w:cs="Arial"/>
          <w:spacing w:val="41"/>
          <w:lang w:val="es-ES"/>
        </w:rPr>
        <w:t xml:space="preserve"> </w:t>
      </w:r>
      <w:r w:rsidRPr="007024BF">
        <w:rPr>
          <w:rFonts w:ascii="Arial" w:eastAsia="Arial MT" w:hAnsi="Arial" w:cs="Arial"/>
          <w:lang w:val="es-ES"/>
        </w:rPr>
        <w:t>eventual</w:t>
      </w:r>
      <w:r w:rsidRPr="007024BF">
        <w:rPr>
          <w:rFonts w:ascii="Arial" w:eastAsia="Arial MT" w:hAnsi="Arial" w:cs="Arial"/>
          <w:spacing w:val="40"/>
          <w:lang w:val="es-ES"/>
        </w:rPr>
        <w:t xml:space="preserve"> </w:t>
      </w:r>
      <w:r w:rsidRPr="007024BF">
        <w:rPr>
          <w:rFonts w:ascii="Arial" w:eastAsia="Arial MT" w:hAnsi="Arial" w:cs="Arial"/>
          <w:lang w:val="es-ES"/>
        </w:rPr>
        <w:t>infracción</w:t>
      </w:r>
      <w:r w:rsidRPr="007024BF">
        <w:rPr>
          <w:rFonts w:ascii="Arial" w:eastAsia="Arial MT" w:hAnsi="Arial" w:cs="Arial"/>
          <w:spacing w:val="37"/>
          <w:lang w:val="es-ES"/>
        </w:rPr>
        <w:t xml:space="preserve"> </w:t>
      </w:r>
      <w:r w:rsidRPr="007024BF">
        <w:rPr>
          <w:rFonts w:ascii="Arial" w:eastAsia="Arial MT" w:hAnsi="Arial" w:cs="Arial"/>
          <w:lang w:val="es-ES"/>
        </w:rPr>
        <w:t>fiscal.</w:t>
      </w:r>
      <w:r w:rsidRPr="007024BF">
        <w:rPr>
          <w:rFonts w:ascii="Arial" w:eastAsia="Arial MT" w:hAnsi="Arial" w:cs="Arial"/>
          <w:spacing w:val="42"/>
          <w:lang w:val="es-ES"/>
        </w:rPr>
        <w:t xml:space="preserve"> </w:t>
      </w:r>
      <w:r w:rsidRPr="007024BF">
        <w:rPr>
          <w:rFonts w:ascii="Arial" w:eastAsia="Arial MT" w:hAnsi="Arial" w:cs="Arial"/>
          <w:lang w:val="es-ES"/>
        </w:rPr>
        <w:t>Lo</w:t>
      </w:r>
      <w:r w:rsidRPr="007024BF">
        <w:rPr>
          <w:rFonts w:ascii="Arial" w:eastAsia="Arial MT" w:hAnsi="Arial" w:cs="Arial"/>
          <w:spacing w:val="40"/>
          <w:lang w:val="es-ES"/>
        </w:rPr>
        <w:t xml:space="preserve"> </w:t>
      </w:r>
      <w:r w:rsidRPr="007024BF">
        <w:rPr>
          <w:rFonts w:ascii="Arial" w:eastAsia="Arial MT" w:hAnsi="Arial" w:cs="Arial"/>
          <w:lang w:val="es-ES"/>
        </w:rPr>
        <w:t>anterior,</w:t>
      </w:r>
      <w:r w:rsidRPr="007024BF">
        <w:rPr>
          <w:rFonts w:ascii="Arial" w:eastAsia="Arial MT" w:hAnsi="Arial" w:cs="Arial"/>
          <w:spacing w:val="41"/>
          <w:lang w:val="es-ES"/>
        </w:rPr>
        <w:t xml:space="preserve"> </w:t>
      </w:r>
      <w:r w:rsidRPr="007024BF">
        <w:rPr>
          <w:rFonts w:ascii="Arial" w:eastAsia="Arial MT" w:hAnsi="Arial" w:cs="Arial"/>
          <w:lang w:val="es-ES"/>
        </w:rPr>
        <w:t>para</w:t>
      </w:r>
      <w:r w:rsidRPr="007024BF">
        <w:rPr>
          <w:rFonts w:ascii="Arial" w:eastAsia="Arial MT" w:hAnsi="Arial" w:cs="Arial"/>
          <w:spacing w:val="39"/>
          <w:lang w:val="es-ES"/>
        </w:rPr>
        <w:t xml:space="preserve"> </w:t>
      </w:r>
      <w:r w:rsidRPr="007024BF">
        <w:rPr>
          <w:rFonts w:ascii="Arial" w:eastAsia="Arial MT" w:hAnsi="Arial" w:cs="Arial"/>
          <w:lang w:val="es-ES"/>
        </w:rPr>
        <w:t>determinar</w:t>
      </w:r>
      <w:r w:rsidRPr="007024BF">
        <w:rPr>
          <w:rFonts w:ascii="Arial" w:eastAsia="Arial MT" w:hAnsi="Arial" w:cs="Arial"/>
          <w:spacing w:val="42"/>
          <w:lang w:val="es-ES"/>
        </w:rPr>
        <w:t xml:space="preserve"> </w:t>
      </w:r>
      <w:r w:rsidRPr="007024BF">
        <w:rPr>
          <w:rFonts w:ascii="Arial" w:eastAsia="Arial MT" w:hAnsi="Arial" w:cs="Arial"/>
          <w:lang w:val="es-ES"/>
        </w:rPr>
        <w:t>si</w:t>
      </w:r>
      <w:r w:rsidRPr="007024BF">
        <w:rPr>
          <w:rFonts w:ascii="Arial" w:eastAsia="Arial MT" w:hAnsi="Arial" w:cs="Arial"/>
          <w:spacing w:val="39"/>
          <w:lang w:val="es-ES"/>
        </w:rPr>
        <w:t xml:space="preserve"> </w:t>
      </w:r>
      <w:r w:rsidRPr="007024BF">
        <w:rPr>
          <w:rFonts w:ascii="Arial" w:eastAsia="Arial MT" w:hAnsi="Arial" w:cs="Arial"/>
          <w:lang w:val="es-ES"/>
        </w:rPr>
        <w:t>es</w:t>
      </w:r>
      <w:r w:rsidRPr="007024BF">
        <w:rPr>
          <w:rFonts w:ascii="Arial" w:eastAsia="Arial MT" w:hAnsi="Arial" w:cs="Arial"/>
          <w:spacing w:val="41"/>
          <w:lang w:val="es-ES"/>
        </w:rPr>
        <w:t xml:space="preserve"> </w:t>
      </w:r>
      <w:r w:rsidRPr="007024BF">
        <w:rPr>
          <w:rFonts w:ascii="Arial" w:eastAsia="Arial MT" w:hAnsi="Arial" w:cs="Arial"/>
          <w:lang w:val="es-ES"/>
        </w:rPr>
        <w:t>o</w:t>
      </w:r>
      <w:r w:rsidRPr="007024BF">
        <w:rPr>
          <w:rFonts w:ascii="Arial" w:eastAsia="Arial MT" w:hAnsi="Arial" w:cs="Arial"/>
          <w:spacing w:val="41"/>
          <w:lang w:val="es-ES"/>
        </w:rPr>
        <w:t xml:space="preserve"> </w:t>
      </w:r>
      <w:r w:rsidRPr="007024BF">
        <w:rPr>
          <w:rFonts w:ascii="Arial" w:eastAsia="Arial MT" w:hAnsi="Arial" w:cs="Arial"/>
          <w:lang w:val="es-ES"/>
        </w:rPr>
        <w:t xml:space="preserve">no </w:t>
      </w:r>
      <w:r w:rsidRPr="007024BF">
        <w:rPr>
          <w:rFonts w:ascii="Arial" w:eastAsia="Arial MT" w:hAnsi="Arial" w:cs="Arial"/>
          <w:spacing w:val="-1"/>
          <w:lang w:val="es-ES"/>
        </w:rPr>
        <w:t>procedente</w:t>
      </w:r>
      <w:r w:rsidRPr="007024BF">
        <w:rPr>
          <w:rFonts w:ascii="Arial" w:eastAsia="Arial MT" w:hAnsi="Arial" w:cs="Arial"/>
          <w:spacing w:val="-13"/>
          <w:lang w:val="es-ES"/>
        </w:rPr>
        <w:t xml:space="preserve"> </w:t>
      </w:r>
      <w:r w:rsidRPr="007024BF">
        <w:rPr>
          <w:rFonts w:ascii="Arial" w:eastAsia="Arial MT" w:hAnsi="Arial" w:cs="Arial"/>
          <w:spacing w:val="-1"/>
          <w:lang w:val="es-ES"/>
        </w:rPr>
        <w:t>su</w:t>
      </w:r>
      <w:r w:rsidRPr="007024BF">
        <w:rPr>
          <w:rFonts w:ascii="Arial" w:eastAsia="Arial MT" w:hAnsi="Arial" w:cs="Arial"/>
          <w:spacing w:val="-16"/>
          <w:lang w:val="es-ES"/>
        </w:rPr>
        <w:t xml:space="preserve"> </w:t>
      </w:r>
      <w:r w:rsidRPr="007024BF">
        <w:rPr>
          <w:rFonts w:ascii="Arial" w:eastAsia="Arial MT" w:hAnsi="Arial" w:cs="Arial"/>
          <w:spacing w:val="-1"/>
          <w:lang w:val="es-ES"/>
        </w:rPr>
        <w:t>vinculación,</w:t>
      </w:r>
      <w:r w:rsidRPr="007024BF">
        <w:rPr>
          <w:rFonts w:ascii="Arial" w:eastAsia="Arial MT" w:hAnsi="Arial" w:cs="Arial"/>
          <w:spacing w:val="-12"/>
          <w:lang w:val="es-ES"/>
        </w:rPr>
        <w:t xml:space="preserve"> </w:t>
      </w:r>
      <w:r w:rsidRPr="007024BF">
        <w:rPr>
          <w:rFonts w:ascii="Arial" w:eastAsia="Arial MT" w:hAnsi="Arial" w:cs="Arial"/>
          <w:lang w:val="es-ES"/>
        </w:rPr>
        <w:t>siempre</w:t>
      </w:r>
      <w:r w:rsidRPr="007024BF">
        <w:rPr>
          <w:rFonts w:ascii="Arial" w:eastAsia="Arial MT" w:hAnsi="Arial" w:cs="Arial"/>
          <w:spacing w:val="-13"/>
          <w:lang w:val="es-ES"/>
        </w:rPr>
        <w:t xml:space="preserve"> </w:t>
      </w:r>
      <w:r w:rsidRPr="007024BF">
        <w:rPr>
          <w:rFonts w:ascii="Arial" w:eastAsia="Arial MT" w:hAnsi="Arial" w:cs="Arial"/>
          <w:lang w:val="es-ES"/>
        </w:rPr>
        <w:t>que</w:t>
      </w:r>
      <w:r w:rsidRPr="007024BF">
        <w:rPr>
          <w:rFonts w:ascii="Arial" w:eastAsia="Arial MT" w:hAnsi="Arial" w:cs="Arial"/>
          <w:spacing w:val="-13"/>
          <w:lang w:val="es-ES"/>
        </w:rPr>
        <w:t xml:space="preserve"> </w:t>
      </w:r>
      <w:r w:rsidRPr="007024BF">
        <w:rPr>
          <w:rFonts w:ascii="Arial" w:eastAsia="Arial MT" w:hAnsi="Arial" w:cs="Arial"/>
          <w:lang w:val="es-ES"/>
        </w:rPr>
        <w:t>no</w:t>
      </w:r>
      <w:r w:rsidRPr="007024BF">
        <w:rPr>
          <w:rFonts w:ascii="Arial" w:eastAsia="Arial MT" w:hAnsi="Arial" w:cs="Arial"/>
          <w:spacing w:val="-13"/>
          <w:lang w:val="es-ES"/>
        </w:rPr>
        <w:t xml:space="preserve"> </w:t>
      </w:r>
      <w:r w:rsidRPr="007024BF">
        <w:rPr>
          <w:rFonts w:ascii="Arial" w:eastAsia="Arial MT" w:hAnsi="Arial" w:cs="Arial"/>
          <w:lang w:val="es-ES"/>
        </w:rPr>
        <w:t>se</w:t>
      </w:r>
      <w:r w:rsidRPr="007024BF">
        <w:rPr>
          <w:rFonts w:ascii="Arial" w:eastAsia="Arial MT" w:hAnsi="Arial" w:cs="Arial"/>
          <w:spacing w:val="-13"/>
          <w:lang w:val="es-ES"/>
        </w:rPr>
        <w:t xml:space="preserve"> </w:t>
      </w:r>
      <w:r w:rsidRPr="007024BF">
        <w:rPr>
          <w:rFonts w:ascii="Arial" w:eastAsia="Arial MT" w:hAnsi="Arial" w:cs="Arial"/>
          <w:lang w:val="es-ES"/>
        </w:rPr>
        <w:t>configure</w:t>
      </w:r>
      <w:r w:rsidRPr="007024BF">
        <w:rPr>
          <w:rFonts w:ascii="Arial" w:eastAsia="Arial MT" w:hAnsi="Arial" w:cs="Arial"/>
          <w:spacing w:val="-14"/>
          <w:lang w:val="es-ES"/>
        </w:rPr>
        <w:t xml:space="preserve"> </w:t>
      </w:r>
      <w:r w:rsidRPr="007024BF">
        <w:rPr>
          <w:rFonts w:ascii="Arial" w:eastAsia="Arial MT" w:hAnsi="Arial" w:cs="Arial"/>
          <w:lang w:val="es-ES"/>
        </w:rPr>
        <w:t>alguna</w:t>
      </w:r>
      <w:r w:rsidRPr="007024BF">
        <w:rPr>
          <w:rFonts w:ascii="Arial" w:eastAsia="Arial MT" w:hAnsi="Arial" w:cs="Arial"/>
          <w:spacing w:val="-13"/>
          <w:lang w:val="es-ES"/>
        </w:rPr>
        <w:t xml:space="preserve"> </w:t>
      </w:r>
      <w:r w:rsidRPr="007024BF">
        <w:rPr>
          <w:rFonts w:ascii="Arial" w:eastAsia="Arial MT" w:hAnsi="Arial" w:cs="Arial"/>
          <w:lang w:val="es-ES"/>
        </w:rPr>
        <w:t>causal</w:t>
      </w:r>
      <w:r w:rsidRPr="007024BF">
        <w:rPr>
          <w:rFonts w:ascii="Arial" w:eastAsia="Arial MT" w:hAnsi="Arial" w:cs="Arial"/>
          <w:spacing w:val="-12"/>
          <w:lang w:val="es-ES"/>
        </w:rPr>
        <w:t xml:space="preserve"> </w:t>
      </w:r>
      <w:r w:rsidRPr="007024BF">
        <w:rPr>
          <w:rFonts w:ascii="Arial" w:eastAsia="Arial MT" w:hAnsi="Arial" w:cs="Arial"/>
          <w:lang w:val="es-ES"/>
        </w:rPr>
        <w:t>de</w:t>
      </w:r>
      <w:r w:rsidRPr="007024BF">
        <w:rPr>
          <w:rFonts w:ascii="Arial" w:eastAsia="Arial MT" w:hAnsi="Arial" w:cs="Arial"/>
          <w:spacing w:val="-13"/>
          <w:lang w:val="es-ES"/>
        </w:rPr>
        <w:t xml:space="preserve"> </w:t>
      </w:r>
      <w:r w:rsidRPr="007024BF">
        <w:rPr>
          <w:rFonts w:ascii="Arial" w:eastAsia="Arial MT" w:hAnsi="Arial" w:cs="Arial"/>
          <w:lang w:val="es-ES"/>
        </w:rPr>
        <w:t>inoperancia</w:t>
      </w:r>
      <w:r w:rsidRPr="007024BF">
        <w:rPr>
          <w:rFonts w:ascii="Arial" w:eastAsia="Arial MT" w:hAnsi="Arial" w:cs="Arial"/>
          <w:spacing w:val="-10"/>
          <w:lang w:val="es-ES"/>
        </w:rPr>
        <w:t xml:space="preserve"> </w:t>
      </w:r>
      <w:r w:rsidRPr="007024BF">
        <w:rPr>
          <w:rFonts w:ascii="Arial" w:eastAsia="Arial MT" w:hAnsi="Arial" w:cs="Arial"/>
          <w:lang w:val="es-ES"/>
        </w:rPr>
        <w:t>del</w:t>
      </w:r>
      <w:r w:rsidRPr="007024BF">
        <w:rPr>
          <w:rFonts w:ascii="Arial" w:eastAsia="Arial MT" w:hAnsi="Arial" w:cs="Arial"/>
          <w:spacing w:val="-14"/>
          <w:lang w:val="es-ES"/>
        </w:rPr>
        <w:t xml:space="preserve"> </w:t>
      </w:r>
      <w:r w:rsidRPr="007024BF">
        <w:rPr>
          <w:rFonts w:ascii="Arial" w:eastAsia="Arial MT" w:hAnsi="Arial" w:cs="Arial"/>
          <w:lang w:val="es-ES"/>
        </w:rPr>
        <w:t>contrato</w:t>
      </w:r>
      <w:r w:rsidRPr="007024BF">
        <w:rPr>
          <w:rFonts w:ascii="Arial" w:eastAsia="Arial MT" w:hAnsi="Arial" w:cs="Arial"/>
          <w:spacing w:val="-59"/>
          <w:lang w:val="es-ES"/>
        </w:rPr>
        <w:t xml:space="preserve"> </w:t>
      </w:r>
      <w:r w:rsidRPr="007024BF">
        <w:rPr>
          <w:rFonts w:ascii="Arial" w:eastAsia="Arial MT" w:hAnsi="Arial" w:cs="Arial"/>
          <w:lang w:val="es-ES"/>
        </w:rPr>
        <w:t>de seguro.</w:t>
      </w:r>
    </w:p>
    <w:p w14:paraId="13694FB6" w14:textId="77777777" w:rsidR="00511B4F" w:rsidRPr="007024BF" w:rsidRDefault="00511B4F" w:rsidP="000E5AEA">
      <w:pPr>
        <w:widowControl w:val="0"/>
        <w:autoSpaceDE w:val="0"/>
        <w:autoSpaceDN w:val="0"/>
        <w:spacing w:after="0" w:line="312" w:lineRule="auto"/>
        <w:jc w:val="both"/>
        <w:rPr>
          <w:rFonts w:ascii="Arial" w:eastAsia="Arial MT" w:hAnsi="Arial" w:cs="Arial"/>
          <w:lang w:val="es-ES"/>
        </w:rPr>
      </w:pPr>
    </w:p>
    <w:p w14:paraId="4A23A540" w14:textId="77777777" w:rsidR="00511B4F" w:rsidRPr="007024BF" w:rsidRDefault="00511B4F" w:rsidP="000E5AEA">
      <w:pPr>
        <w:widowControl w:val="0"/>
        <w:autoSpaceDE w:val="0"/>
        <w:autoSpaceDN w:val="0"/>
        <w:spacing w:after="0" w:line="312" w:lineRule="auto"/>
        <w:ind w:right="194"/>
        <w:jc w:val="both"/>
        <w:rPr>
          <w:rFonts w:ascii="Arial" w:eastAsia="Arial MT" w:hAnsi="Arial" w:cs="Arial"/>
          <w:lang w:val="es-ES"/>
        </w:rPr>
      </w:pPr>
      <w:r w:rsidRPr="007024BF">
        <w:rPr>
          <w:rFonts w:ascii="Arial" w:eastAsia="Arial MT" w:hAnsi="Arial" w:cs="Arial"/>
          <w:lang w:val="es-ES"/>
        </w:rPr>
        <w:t>En efecto, como lo ha manifestado el Honorable Consejo de Estado, Sección Primera, en el fallo</w:t>
      </w:r>
      <w:r w:rsidRPr="007024BF">
        <w:rPr>
          <w:rFonts w:ascii="Arial" w:eastAsia="Arial MT" w:hAnsi="Arial" w:cs="Arial"/>
          <w:spacing w:val="-60"/>
          <w:lang w:val="es-ES"/>
        </w:rPr>
        <w:t xml:space="preserve">                                                 </w:t>
      </w:r>
      <w:r w:rsidRPr="007024BF">
        <w:rPr>
          <w:rFonts w:ascii="Arial" w:eastAsia="Arial MT" w:hAnsi="Arial" w:cs="Arial"/>
          <w:lang w:val="es-ES"/>
        </w:rPr>
        <w:t>del 18 de marzo de 2010, la vinculación de las compañías de seguros no se efectúa a título de</w:t>
      </w:r>
      <w:r w:rsidRPr="007024BF">
        <w:rPr>
          <w:rFonts w:ascii="Arial" w:eastAsia="Arial MT" w:hAnsi="Arial" w:cs="Arial"/>
          <w:spacing w:val="1"/>
          <w:lang w:val="es-ES"/>
        </w:rPr>
        <w:t xml:space="preserve"> </w:t>
      </w:r>
      <w:r w:rsidRPr="007024BF">
        <w:rPr>
          <w:rFonts w:ascii="Arial" w:eastAsia="Arial MT" w:hAnsi="Arial" w:cs="Arial"/>
          <w:lang w:val="es-ES"/>
        </w:rPr>
        <w:t>responsable fiscal, sino de tercero civilmente responsable, precisamente en razón a que su</w:t>
      </w:r>
      <w:r w:rsidRPr="007024BF">
        <w:rPr>
          <w:rFonts w:ascii="Arial" w:eastAsia="Arial MT" w:hAnsi="Arial" w:cs="Arial"/>
          <w:spacing w:val="1"/>
          <w:lang w:val="es-ES"/>
        </w:rPr>
        <w:t xml:space="preserve"> </w:t>
      </w:r>
      <w:r w:rsidRPr="007024BF">
        <w:rPr>
          <w:rFonts w:ascii="Arial" w:eastAsia="Arial MT" w:hAnsi="Arial" w:cs="Arial"/>
          <w:lang w:val="es-ES"/>
        </w:rPr>
        <w:t>participación</w:t>
      </w:r>
      <w:r w:rsidRPr="007024BF">
        <w:rPr>
          <w:rFonts w:ascii="Arial" w:eastAsia="Arial MT" w:hAnsi="Arial" w:cs="Arial"/>
          <w:spacing w:val="-8"/>
          <w:lang w:val="es-ES"/>
        </w:rPr>
        <w:t xml:space="preserve"> </w:t>
      </w:r>
      <w:r w:rsidRPr="007024BF">
        <w:rPr>
          <w:rFonts w:ascii="Arial" w:eastAsia="Arial MT" w:hAnsi="Arial" w:cs="Arial"/>
          <w:lang w:val="es-ES"/>
        </w:rPr>
        <w:t>en</w:t>
      </w:r>
      <w:r w:rsidRPr="007024BF">
        <w:rPr>
          <w:rFonts w:ascii="Arial" w:eastAsia="Arial MT" w:hAnsi="Arial" w:cs="Arial"/>
          <w:spacing w:val="-10"/>
          <w:lang w:val="es-ES"/>
        </w:rPr>
        <w:t xml:space="preserve"> </w:t>
      </w:r>
      <w:r w:rsidRPr="007024BF">
        <w:rPr>
          <w:rFonts w:ascii="Arial" w:eastAsia="Arial MT" w:hAnsi="Arial" w:cs="Arial"/>
          <w:lang w:val="es-ES"/>
        </w:rPr>
        <w:t>el</w:t>
      </w:r>
      <w:r w:rsidRPr="007024BF">
        <w:rPr>
          <w:rFonts w:ascii="Arial" w:eastAsia="Arial MT" w:hAnsi="Arial" w:cs="Arial"/>
          <w:spacing w:val="-11"/>
          <w:lang w:val="es-ES"/>
        </w:rPr>
        <w:t xml:space="preserve"> </w:t>
      </w:r>
      <w:r w:rsidRPr="007024BF">
        <w:rPr>
          <w:rFonts w:ascii="Arial" w:eastAsia="Arial MT" w:hAnsi="Arial" w:cs="Arial"/>
          <w:lang w:val="es-ES"/>
        </w:rPr>
        <w:t>proceso</w:t>
      </w:r>
      <w:r w:rsidRPr="007024BF">
        <w:rPr>
          <w:rFonts w:ascii="Arial" w:eastAsia="Arial MT" w:hAnsi="Arial" w:cs="Arial"/>
          <w:spacing w:val="-8"/>
          <w:lang w:val="es-ES"/>
        </w:rPr>
        <w:t xml:space="preserve"> </w:t>
      </w:r>
      <w:r w:rsidRPr="007024BF">
        <w:rPr>
          <w:rFonts w:ascii="Arial" w:eastAsia="Arial MT" w:hAnsi="Arial" w:cs="Arial"/>
          <w:lang w:val="es-ES"/>
        </w:rPr>
        <w:t>se</w:t>
      </w:r>
      <w:r w:rsidRPr="007024BF">
        <w:rPr>
          <w:rFonts w:ascii="Arial" w:eastAsia="Arial MT" w:hAnsi="Arial" w:cs="Arial"/>
          <w:spacing w:val="-10"/>
          <w:lang w:val="es-ES"/>
        </w:rPr>
        <w:t xml:space="preserve"> </w:t>
      </w:r>
      <w:r w:rsidRPr="007024BF">
        <w:rPr>
          <w:rFonts w:ascii="Arial" w:eastAsia="Arial MT" w:hAnsi="Arial" w:cs="Arial"/>
          <w:lang w:val="es-ES"/>
        </w:rPr>
        <w:t>deriva</w:t>
      </w:r>
      <w:r w:rsidRPr="007024BF">
        <w:rPr>
          <w:rFonts w:ascii="Arial" w:eastAsia="Arial MT" w:hAnsi="Arial" w:cs="Arial"/>
          <w:spacing w:val="-10"/>
          <w:lang w:val="es-ES"/>
        </w:rPr>
        <w:t xml:space="preserve"> </w:t>
      </w:r>
      <w:r w:rsidRPr="007024BF">
        <w:rPr>
          <w:rFonts w:ascii="Arial" w:eastAsia="Arial MT" w:hAnsi="Arial" w:cs="Arial"/>
          <w:lang w:val="es-ES"/>
        </w:rPr>
        <w:t>única</w:t>
      </w:r>
      <w:r w:rsidRPr="007024BF">
        <w:rPr>
          <w:rFonts w:ascii="Arial" w:eastAsia="Arial MT" w:hAnsi="Arial" w:cs="Arial"/>
          <w:spacing w:val="-10"/>
          <w:lang w:val="es-ES"/>
        </w:rPr>
        <w:t xml:space="preserve"> </w:t>
      </w:r>
      <w:r w:rsidRPr="007024BF">
        <w:rPr>
          <w:rFonts w:ascii="Arial" w:eastAsia="Arial MT" w:hAnsi="Arial" w:cs="Arial"/>
          <w:lang w:val="es-ES"/>
        </w:rPr>
        <w:t>y</w:t>
      </w:r>
      <w:r w:rsidRPr="007024BF">
        <w:rPr>
          <w:rFonts w:ascii="Arial" w:eastAsia="Arial MT" w:hAnsi="Arial" w:cs="Arial"/>
          <w:spacing w:val="-10"/>
          <w:lang w:val="es-ES"/>
        </w:rPr>
        <w:t xml:space="preserve"> </w:t>
      </w:r>
      <w:r w:rsidRPr="007024BF">
        <w:rPr>
          <w:rFonts w:ascii="Arial" w:eastAsia="Arial MT" w:hAnsi="Arial" w:cs="Arial"/>
          <w:lang w:val="es-ES"/>
        </w:rPr>
        <w:t>exclusivamente</w:t>
      </w:r>
      <w:r w:rsidRPr="007024BF">
        <w:rPr>
          <w:rFonts w:ascii="Arial" w:eastAsia="Arial MT" w:hAnsi="Arial" w:cs="Arial"/>
          <w:spacing w:val="-9"/>
          <w:lang w:val="es-ES"/>
        </w:rPr>
        <w:t xml:space="preserve"> </w:t>
      </w:r>
      <w:r w:rsidRPr="007024BF">
        <w:rPr>
          <w:rFonts w:ascii="Arial" w:eastAsia="Arial MT" w:hAnsi="Arial" w:cs="Arial"/>
          <w:lang w:val="es-ES"/>
        </w:rPr>
        <w:t>del</w:t>
      </w:r>
      <w:r w:rsidRPr="007024BF">
        <w:rPr>
          <w:rFonts w:ascii="Arial" w:eastAsia="Arial MT" w:hAnsi="Arial" w:cs="Arial"/>
          <w:spacing w:val="-11"/>
          <w:lang w:val="es-ES"/>
        </w:rPr>
        <w:t xml:space="preserve"> </w:t>
      </w:r>
      <w:r w:rsidRPr="007024BF">
        <w:rPr>
          <w:rFonts w:ascii="Arial" w:eastAsia="Arial MT" w:hAnsi="Arial" w:cs="Arial"/>
          <w:lang w:val="es-ES"/>
        </w:rPr>
        <w:t>contrato</w:t>
      </w:r>
      <w:r w:rsidRPr="007024BF">
        <w:rPr>
          <w:rFonts w:ascii="Arial" w:eastAsia="Arial MT" w:hAnsi="Arial" w:cs="Arial"/>
          <w:spacing w:val="-13"/>
          <w:lang w:val="es-ES"/>
        </w:rPr>
        <w:t xml:space="preserve"> </w:t>
      </w:r>
      <w:r w:rsidRPr="007024BF">
        <w:rPr>
          <w:rFonts w:ascii="Arial" w:eastAsia="Arial MT" w:hAnsi="Arial" w:cs="Arial"/>
          <w:lang w:val="es-ES"/>
        </w:rPr>
        <w:t>de</w:t>
      </w:r>
      <w:r w:rsidRPr="007024BF">
        <w:rPr>
          <w:rFonts w:ascii="Arial" w:eastAsia="Arial MT" w:hAnsi="Arial" w:cs="Arial"/>
          <w:spacing w:val="-8"/>
          <w:lang w:val="es-ES"/>
        </w:rPr>
        <w:t xml:space="preserve"> </w:t>
      </w:r>
      <w:r w:rsidRPr="007024BF">
        <w:rPr>
          <w:rFonts w:ascii="Arial" w:eastAsia="Arial MT" w:hAnsi="Arial" w:cs="Arial"/>
          <w:lang w:val="es-ES"/>
        </w:rPr>
        <w:t>seguro</w:t>
      </w:r>
      <w:r w:rsidRPr="007024BF">
        <w:rPr>
          <w:rFonts w:ascii="Arial" w:eastAsia="Arial MT" w:hAnsi="Arial" w:cs="Arial"/>
          <w:spacing w:val="-10"/>
          <w:lang w:val="es-ES"/>
        </w:rPr>
        <w:t xml:space="preserve"> </w:t>
      </w:r>
      <w:r w:rsidRPr="007024BF">
        <w:rPr>
          <w:rFonts w:ascii="Arial" w:eastAsia="Arial MT" w:hAnsi="Arial" w:cs="Arial"/>
          <w:lang w:val="es-ES"/>
        </w:rPr>
        <w:t>y</w:t>
      </w:r>
      <w:r w:rsidRPr="007024BF">
        <w:rPr>
          <w:rFonts w:ascii="Arial" w:eastAsia="Arial MT" w:hAnsi="Arial" w:cs="Arial"/>
          <w:spacing w:val="-10"/>
          <w:lang w:val="es-ES"/>
        </w:rPr>
        <w:t xml:space="preserve"> </w:t>
      </w:r>
      <w:r w:rsidRPr="007024BF">
        <w:rPr>
          <w:rFonts w:ascii="Arial" w:eastAsia="Arial MT" w:hAnsi="Arial" w:cs="Arial"/>
          <w:lang w:val="es-ES"/>
        </w:rPr>
        <w:t>no</w:t>
      </w:r>
      <w:r w:rsidRPr="007024BF">
        <w:rPr>
          <w:rFonts w:ascii="Arial" w:eastAsia="Arial MT" w:hAnsi="Arial" w:cs="Arial"/>
          <w:spacing w:val="-11"/>
          <w:lang w:val="es-ES"/>
        </w:rPr>
        <w:t xml:space="preserve"> </w:t>
      </w:r>
      <w:r w:rsidRPr="007024BF">
        <w:rPr>
          <w:rFonts w:ascii="Arial" w:eastAsia="Arial MT" w:hAnsi="Arial" w:cs="Arial"/>
          <w:lang w:val="es-ES"/>
        </w:rPr>
        <w:t>de</w:t>
      </w:r>
      <w:r w:rsidRPr="007024BF">
        <w:rPr>
          <w:rFonts w:ascii="Arial" w:eastAsia="Arial MT" w:hAnsi="Arial" w:cs="Arial"/>
          <w:spacing w:val="-11"/>
          <w:lang w:val="es-ES"/>
        </w:rPr>
        <w:t xml:space="preserve"> </w:t>
      </w:r>
      <w:r w:rsidRPr="007024BF">
        <w:rPr>
          <w:rFonts w:ascii="Arial" w:eastAsia="Arial MT" w:hAnsi="Arial" w:cs="Arial"/>
          <w:lang w:val="es-ES"/>
        </w:rPr>
        <w:t>algún</w:t>
      </w:r>
      <w:r w:rsidRPr="007024BF">
        <w:rPr>
          <w:rFonts w:ascii="Arial" w:eastAsia="Arial MT" w:hAnsi="Arial" w:cs="Arial"/>
          <w:spacing w:val="-58"/>
          <w:lang w:val="es-ES"/>
        </w:rPr>
        <w:t xml:space="preserve"> </w:t>
      </w:r>
      <w:r w:rsidRPr="007024BF">
        <w:rPr>
          <w:rFonts w:ascii="Arial" w:eastAsia="Arial MT" w:hAnsi="Arial" w:cs="Arial"/>
          <w:lang w:val="es-ES"/>
        </w:rPr>
        <w:t>acto</w:t>
      </w:r>
      <w:r w:rsidRPr="007024BF">
        <w:rPr>
          <w:rFonts w:ascii="Arial" w:eastAsia="Arial MT" w:hAnsi="Arial" w:cs="Arial"/>
          <w:spacing w:val="-7"/>
          <w:lang w:val="es-ES"/>
        </w:rPr>
        <w:t xml:space="preserve"> </w:t>
      </w:r>
      <w:r w:rsidRPr="007024BF">
        <w:rPr>
          <w:rFonts w:ascii="Arial" w:eastAsia="Arial MT" w:hAnsi="Arial" w:cs="Arial"/>
          <w:lang w:val="es-ES"/>
        </w:rPr>
        <w:t>fiscal,</w:t>
      </w:r>
      <w:r w:rsidRPr="007024BF">
        <w:rPr>
          <w:rFonts w:ascii="Arial" w:eastAsia="Arial MT" w:hAnsi="Arial" w:cs="Arial"/>
          <w:spacing w:val="-7"/>
          <w:lang w:val="es-ES"/>
        </w:rPr>
        <w:t xml:space="preserve"> </w:t>
      </w:r>
      <w:r w:rsidRPr="007024BF">
        <w:rPr>
          <w:rFonts w:ascii="Arial" w:eastAsia="Arial MT" w:hAnsi="Arial" w:cs="Arial"/>
          <w:lang w:val="es-ES"/>
        </w:rPr>
        <w:t>o</w:t>
      </w:r>
      <w:r w:rsidRPr="007024BF">
        <w:rPr>
          <w:rFonts w:ascii="Arial" w:eastAsia="Arial MT" w:hAnsi="Arial" w:cs="Arial"/>
          <w:spacing w:val="-5"/>
          <w:lang w:val="es-ES"/>
        </w:rPr>
        <w:t xml:space="preserve"> </w:t>
      </w:r>
      <w:r w:rsidRPr="007024BF">
        <w:rPr>
          <w:rFonts w:ascii="Arial" w:eastAsia="Arial MT" w:hAnsi="Arial" w:cs="Arial"/>
          <w:lang w:val="es-ES"/>
        </w:rPr>
        <w:t>de</w:t>
      </w:r>
      <w:r w:rsidRPr="007024BF">
        <w:rPr>
          <w:rFonts w:ascii="Arial" w:eastAsia="Arial MT" w:hAnsi="Arial" w:cs="Arial"/>
          <w:spacing w:val="-8"/>
          <w:lang w:val="es-ES"/>
        </w:rPr>
        <w:t xml:space="preserve"> </w:t>
      </w:r>
      <w:r w:rsidRPr="007024BF">
        <w:rPr>
          <w:rFonts w:ascii="Arial" w:eastAsia="Arial MT" w:hAnsi="Arial" w:cs="Arial"/>
          <w:lang w:val="es-ES"/>
        </w:rPr>
        <w:t>una</w:t>
      </w:r>
      <w:r w:rsidRPr="007024BF">
        <w:rPr>
          <w:rFonts w:ascii="Arial" w:eastAsia="Arial MT" w:hAnsi="Arial" w:cs="Arial"/>
          <w:spacing w:val="-7"/>
          <w:lang w:val="es-ES"/>
        </w:rPr>
        <w:t xml:space="preserve"> </w:t>
      </w:r>
      <w:r w:rsidRPr="007024BF">
        <w:rPr>
          <w:rFonts w:ascii="Arial" w:eastAsia="Arial MT" w:hAnsi="Arial" w:cs="Arial"/>
          <w:lang w:val="es-ES"/>
        </w:rPr>
        <w:t>conducta</w:t>
      </w:r>
      <w:r w:rsidRPr="007024BF">
        <w:rPr>
          <w:rFonts w:ascii="Arial" w:eastAsia="Arial MT" w:hAnsi="Arial" w:cs="Arial"/>
          <w:spacing w:val="-6"/>
          <w:lang w:val="es-ES"/>
        </w:rPr>
        <w:t xml:space="preserve"> </w:t>
      </w:r>
      <w:r w:rsidRPr="007024BF">
        <w:rPr>
          <w:rFonts w:ascii="Arial" w:eastAsia="Arial MT" w:hAnsi="Arial" w:cs="Arial"/>
          <w:lang w:val="es-ES"/>
        </w:rPr>
        <w:t>suya</w:t>
      </w:r>
      <w:r w:rsidRPr="007024BF">
        <w:rPr>
          <w:rFonts w:ascii="Arial" w:eastAsia="Arial MT" w:hAnsi="Arial" w:cs="Arial"/>
          <w:spacing w:val="-6"/>
          <w:lang w:val="es-ES"/>
        </w:rPr>
        <w:t xml:space="preserve"> </w:t>
      </w:r>
      <w:r w:rsidRPr="007024BF">
        <w:rPr>
          <w:rFonts w:ascii="Arial" w:eastAsia="Arial MT" w:hAnsi="Arial" w:cs="Arial"/>
          <w:lang w:val="es-ES"/>
        </w:rPr>
        <w:t>que</w:t>
      </w:r>
      <w:r w:rsidRPr="007024BF">
        <w:rPr>
          <w:rFonts w:ascii="Arial" w:eastAsia="Arial MT" w:hAnsi="Arial" w:cs="Arial"/>
          <w:spacing w:val="-8"/>
          <w:lang w:val="es-ES"/>
        </w:rPr>
        <w:t xml:space="preserve"> </w:t>
      </w:r>
      <w:r w:rsidRPr="007024BF">
        <w:rPr>
          <w:rFonts w:ascii="Arial" w:eastAsia="Arial MT" w:hAnsi="Arial" w:cs="Arial"/>
          <w:lang w:val="es-ES"/>
        </w:rPr>
        <w:t>pudiera</w:t>
      </w:r>
      <w:r w:rsidRPr="007024BF">
        <w:rPr>
          <w:rFonts w:ascii="Arial" w:eastAsia="Arial MT" w:hAnsi="Arial" w:cs="Arial"/>
          <w:spacing w:val="-7"/>
          <w:lang w:val="es-ES"/>
        </w:rPr>
        <w:t xml:space="preserve"> </w:t>
      </w:r>
      <w:r w:rsidRPr="007024BF">
        <w:rPr>
          <w:rFonts w:ascii="Arial" w:eastAsia="Arial MT" w:hAnsi="Arial" w:cs="Arial"/>
          <w:lang w:val="es-ES"/>
        </w:rPr>
        <w:t>resultar</w:t>
      </w:r>
      <w:r w:rsidRPr="007024BF">
        <w:rPr>
          <w:rFonts w:ascii="Arial" w:eastAsia="Arial MT" w:hAnsi="Arial" w:cs="Arial"/>
          <w:spacing w:val="-5"/>
          <w:lang w:val="es-ES"/>
        </w:rPr>
        <w:t xml:space="preserve"> </w:t>
      </w:r>
      <w:r w:rsidRPr="007024BF">
        <w:rPr>
          <w:rFonts w:ascii="Arial" w:eastAsia="Arial MT" w:hAnsi="Arial" w:cs="Arial"/>
          <w:lang w:val="es-ES"/>
        </w:rPr>
        <w:t>lesiva</w:t>
      </w:r>
      <w:r w:rsidRPr="007024BF">
        <w:rPr>
          <w:rFonts w:ascii="Arial" w:eastAsia="Arial MT" w:hAnsi="Arial" w:cs="Arial"/>
          <w:spacing w:val="-8"/>
          <w:lang w:val="es-ES"/>
        </w:rPr>
        <w:t xml:space="preserve"> </w:t>
      </w:r>
      <w:r w:rsidRPr="007024BF">
        <w:rPr>
          <w:rFonts w:ascii="Arial" w:eastAsia="Arial MT" w:hAnsi="Arial" w:cs="Arial"/>
          <w:lang w:val="es-ES"/>
        </w:rPr>
        <w:t>para</w:t>
      </w:r>
      <w:r w:rsidRPr="007024BF">
        <w:rPr>
          <w:rFonts w:ascii="Arial" w:eastAsia="Arial MT" w:hAnsi="Arial" w:cs="Arial"/>
          <w:spacing w:val="-8"/>
          <w:lang w:val="es-ES"/>
        </w:rPr>
        <w:t xml:space="preserve"> </w:t>
      </w:r>
      <w:r w:rsidRPr="007024BF">
        <w:rPr>
          <w:rFonts w:ascii="Arial" w:eastAsia="Arial MT" w:hAnsi="Arial" w:cs="Arial"/>
          <w:lang w:val="es-ES"/>
        </w:rPr>
        <w:t>el</w:t>
      </w:r>
      <w:r w:rsidRPr="007024BF">
        <w:rPr>
          <w:rFonts w:ascii="Arial" w:eastAsia="Arial MT" w:hAnsi="Arial" w:cs="Arial"/>
          <w:spacing w:val="-6"/>
          <w:lang w:val="es-ES"/>
        </w:rPr>
        <w:t xml:space="preserve"> </w:t>
      </w:r>
      <w:r w:rsidRPr="007024BF">
        <w:rPr>
          <w:rFonts w:ascii="Arial" w:eastAsia="Arial MT" w:hAnsi="Arial" w:cs="Arial"/>
          <w:lang w:val="es-ES"/>
        </w:rPr>
        <w:t>erario</w:t>
      </w:r>
      <w:r w:rsidRPr="007024BF">
        <w:rPr>
          <w:rFonts w:ascii="Arial" w:eastAsia="Arial MT" w:hAnsi="Arial" w:cs="Arial"/>
          <w:spacing w:val="-5"/>
          <w:lang w:val="es-ES"/>
        </w:rPr>
        <w:t xml:space="preserve"> </w:t>
      </w:r>
      <w:r w:rsidRPr="007024BF">
        <w:rPr>
          <w:rFonts w:ascii="Arial" w:eastAsia="Arial MT" w:hAnsi="Arial" w:cs="Arial"/>
          <w:lang w:val="es-ES"/>
        </w:rPr>
        <w:t>público.</w:t>
      </w:r>
      <w:r w:rsidRPr="007024BF">
        <w:rPr>
          <w:rFonts w:ascii="Arial" w:eastAsia="Arial MT" w:hAnsi="Arial" w:cs="Arial"/>
          <w:spacing w:val="-4"/>
          <w:lang w:val="es-ES"/>
        </w:rPr>
        <w:t xml:space="preserve"> </w:t>
      </w:r>
      <w:r w:rsidRPr="007024BF">
        <w:rPr>
          <w:rFonts w:ascii="Arial" w:eastAsia="Arial MT" w:hAnsi="Arial" w:cs="Arial"/>
          <w:lang w:val="es-ES"/>
        </w:rPr>
        <w:t>Es</w:t>
      </w:r>
      <w:r w:rsidRPr="007024BF">
        <w:rPr>
          <w:rFonts w:ascii="Arial" w:eastAsia="Arial MT" w:hAnsi="Arial" w:cs="Arial"/>
          <w:spacing w:val="-5"/>
          <w:lang w:val="es-ES"/>
        </w:rPr>
        <w:t xml:space="preserve"> </w:t>
      </w:r>
      <w:r w:rsidRPr="007024BF">
        <w:rPr>
          <w:rFonts w:ascii="Arial" w:eastAsia="Arial MT" w:hAnsi="Arial" w:cs="Arial"/>
          <w:lang w:val="es-ES"/>
        </w:rPr>
        <w:t>por</w:t>
      </w:r>
      <w:r w:rsidRPr="007024BF">
        <w:rPr>
          <w:rFonts w:ascii="Arial" w:eastAsia="Arial MT" w:hAnsi="Arial" w:cs="Arial"/>
          <w:spacing w:val="-7"/>
          <w:lang w:val="es-ES"/>
        </w:rPr>
        <w:t xml:space="preserve"> </w:t>
      </w:r>
      <w:r w:rsidRPr="007024BF">
        <w:rPr>
          <w:rFonts w:ascii="Arial" w:eastAsia="Arial MT" w:hAnsi="Arial" w:cs="Arial"/>
          <w:lang w:val="es-ES"/>
        </w:rPr>
        <w:t>esto,</w:t>
      </w:r>
      <w:r w:rsidRPr="007024BF">
        <w:rPr>
          <w:rFonts w:ascii="Arial" w:eastAsia="Arial MT" w:hAnsi="Arial" w:cs="Arial"/>
          <w:spacing w:val="-58"/>
          <w:lang w:val="es-ES"/>
        </w:rPr>
        <w:t xml:space="preserve"> </w:t>
      </w:r>
      <w:r w:rsidRPr="007024BF">
        <w:rPr>
          <w:rFonts w:ascii="Arial" w:eastAsia="Arial MT" w:hAnsi="Arial" w:cs="Arial"/>
          <w:lang w:val="es-ES"/>
        </w:rPr>
        <w:t>que su responsabilidad se circunscribe a una de tipo civil o contractual, pero no fiscal, debiendo</w:t>
      </w:r>
      <w:r w:rsidRPr="007024BF">
        <w:rPr>
          <w:rFonts w:ascii="Arial" w:eastAsia="Arial MT" w:hAnsi="Arial" w:cs="Arial"/>
          <w:spacing w:val="1"/>
          <w:lang w:val="es-ES"/>
        </w:rPr>
        <w:t xml:space="preserve"> </w:t>
      </w:r>
      <w:r w:rsidRPr="007024BF">
        <w:rPr>
          <w:rFonts w:ascii="Arial" w:eastAsia="Arial MT" w:hAnsi="Arial" w:cs="Arial"/>
          <w:lang w:val="es-ES"/>
        </w:rPr>
        <w:t>regirse</w:t>
      </w:r>
      <w:r w:rsidRPr="007024BF">
        <w:rPr>
          <w:rFonts w:ascii="Arial" w:eastAsia="Arial MT" w:hAnsi="Arial" w:cs="Arial"/>
          <w:spacing w:val="-1"/>
          <w:lang w:val="es-ES"/>
        </w:rPr>
        <w:t xml:space="preserve"> </w:t>
      </w:r>
      <w:r w:rsidRPr="007024BF">
        <w:rPr>
          <w:rFonts w:ascii="Arial" w:eastAsia="Arial MT" w:hAnsi="Arial" w:cs="Arial"/>
          <w:lang w:val="es-ES"/>
        </w:rPr>
        <w:t>precisamente</w:t>
      </w:r>
      <w:r w:rsidRPr="007024BF">
        <w:rPr>
          <w:rFonts w:ascii="Arial" w:eastAsia="Arial MT" w:hAnsi="Arial" w:cs="Arial"/>
          <w:spacing w:val="-3"/>
          <w:lang w:val="es-ES"/>
        </w:rPr>
        <w:t xml:space="preserve"> </w:t>
      </w:r>
      <w:r w:rsidRPr="007024BF">
        <w:rPr>
          <w:rFonts w:ascii="Arial" w:eastAsia="Arial MT" w:hAnsi="Arial" w:cs="Arial"/>
          <w:lang w:val="es-ES"/>
        </w:rPr>
        <w:t>por</w:t>
      </w:r>
      <w:r w:rsidRPr="007024BF">
        <w:rPr>
          <w:rFonts w:ascii="Arial" w:eastAsia="Arial MT" w:hAnsi="Arial" w:cs="Arial"/>
          <w:spacing w:val="-1"/>
          <w:lang w:val="es-ES"/>
        </w:rPr>
        <w:t xml:space="preserve"> </w:t>
      </w:r>
      <w:r w:rsidRPr="007024BF">
        <w:rPr>
          <w:rFonts w:ascii="Arial" w:eastAsia="Arial MT" w:hAnsi="Arial" w:cs="Arial"/>
          <w:lang w:val="es-ES"/>
        </w:rPr>
        <w:t>lo</w:t>
      </w:r>
      <w:r w:rsidRPr="007024BF">
        <w:rPr>
          <w:rFonts w:ascii="Arial" w:eastAsia="Arial MT" w:hAnsi="Arial" w:cs="Arial"/>
          <w:spacing w:val="-1"/>
          <w:lang w:val="es-ES"/>
        </w:rPr>
        <w:t xml:space="preserve"> </w:t>
      </w:r>
      <w:r w:rsidRPr="007024BF">
        <w:rPr>
          <w:rFonts w:ascii="Arial" w:eastAsia="Arial MT" w:hAnsi="Arial" w:cs="Arial"/>
          <w:lang w:val="es-ES"/>
        </w:rPr>
        <w:t>establecido en</w:t>
      </w:r>
      <w:r w:rsidRPr="007024BF">
        <w:rPr>
          <w:rFonts w:ascii="Arial" w:eastAsia="Arial MT" w:hAnsi="Arial" w:cs="Arial"/>
          <w:spacing w:val="-3"/>
          <w:lang w:val="es-ES"/>
        </w:rPr>
        <w:t xml:space="preserve"> </w:t>
      </w:r>
      <w:r w:rsidRPr="007024BF">
        <w:rPr>
          <w:rFonts w:ascii="Arial" w:eastAsia="Arial MT" w:hAnsi="Arial" w:cs="Arial"/>
          <w:lang w:val="es-ES"/>
        </w:rPr>
        <w:t>el</w:t>
      </w:r>
      <w:r w:rsidRPr="007024BF">
        <w:rPr>
          <w:rFonts w:ascii="Arial" w:eastAsia="Arial MT" w:hAnsi="Arial" w:cs="Arial"/>
          <w:spacing w:val="-1"/>
          <w:lang w:val="es-ES"/>
        </w:rPr>
        <w:t xml:space="preserve"> </w:t>
      </w:r>
      <w:r w:rsidRPr="007024BF">
        <w:rPr>
          <w:rFonts w:ascii="Arial" w:eastAsia="Arial MT" w:hAnsi="Arial" w:cs="Arial"/>
          <w:lang w:val="es-ES"/>
        </w:rPr>
        <w:t>derecho</w:t>
      </w:r>
      <w:r w:rsidRPr="007024BF">
        <w:rPr>
          <w:rFonts w:ascii="Arial" w:eastAsia="Arial MT" w:hAnsi="Arial" w:cs="Arial"/>
          <w:spacing w:val="-1"/>
          <w:lang w:val="es-ES"/>
        </w:rPr>
        <w:t xml:space="preserve"> </w:t>
      </w:r>
      <w:r w:rsidRPr="007024BF">
        <w:rPr>
          <w:rFonts w:ascii="Arial" w:eastAsia="Arial MT" w:hAnsi="Arial" w:cs="Arial"/>
          <w:lang w:val="es-ES"/>
        </w:rPr>
        <w:t>comercial</w:t>
      </w:r>
      <w:r w:rsidRPr="007024BF">
        <w:rPr>
          <w:rFonts w:ascii="Arial" w:eastAsia="Arial MT" w:hAnsi="Arial" w:cs="Arial"/>
          <w:spacing w:val="-1"/>
          <w:lang w:val="es-ES"/>
        </w:rPr>
        <w:t xml:space="preserve"> </w:t>
      </w:r>
      <w:r w:rsidRPr="007024BF">
        <w:rPr>
          <w:rFonts w:ascii="Arial" w:eastAsia="Arial MT" w:hAnsi="Arial" w:cs="Arial"/>
          <w:lang w:val="es-ES"/>
        </w:rPr>
        <w:t>sobre este</w:t>
      </w:r>
      <w:r w:rsidRPr="007024BF">
        <w:rPr>
          <w:rFonts w:ascii="Arial" w:eastAsia="Arial MT" w:hAnsi="Arial" w:cs="Arial"/>
          <w:spacing w:val="-3"/>
          <w:lang w:val="es-ES"/>
        </w:rPr>
        <w:t xml:space="preserve"> </w:t>
      </w:r>
      <w:r w:rsidRPr="007024BF">
        <w:rPr>
          <w:rFonts w:ascii="Arial" w:eastAsia="Arial MT" w:hAnsi="Arial" w:cs="Arial"/>
          <w:lang w:val="es-ES"/>
        </w:rPr>
        <w:t>particular.</w:t>
      </w:r>
    </w:p>
    <w:p w14:paraId="54876190" w14:textId="77777777" w:rsidR="00511B4F" w:rsidRPr="007024BF" w:rsidRDefault="00511B4F" w:rsidP="000E5AEA">
      <w:pPr>
        <w:widowControl w:val="0"/>
        <w:autoSpaceDE w:val="0"/>
        <w:autoSpaceDN w:val="0"/>
        <w:spacing w:after="0" w:line="312" w:lineRule="auto"/>
        <w:jc w:val="both"/>
        <w:rPr>
          <w:rFonts w:ascii="Arial" w:eastAsia="Arial MT" w:hAnsi="Arial" w:cs="Arial"/>
          <w:lang w:val="es-ES"/>
        </w:rPr>
      </w:pPr>
    </w:p>
    <w:p w14:paraId="68B6BEEE" w14:textId="3E8B78C0" w:rsidR="00511B4F" w:rsidRDefault="00511B4F" w:rsidP="000E5AEA">
      <w:pPr>
        <w:widowControl w:val="0"/>
        <w:autoSpaceDE w:val="0"/>
        <w:autoSpaceDN w:val="0"/>
        <w:spacing w:after="0" w:line="312" w:lineRule="auto"/>
        <w:ind w:right="190"/>
        <w:jc w:val="both"/>
        <w:rPr>
          <w:rFonts w:ascii="Arial" w:hAnsi="Arial" w:cs="Arial"/>
        </w:rPr>
      </w:pPr>
      <w:r w:rsidRPr="001811A7">
        <w:rPr>
          <w:rFonts w:ascii="Arial" w:eastAsia="Arial MT" w:hAnsi="Arial" w:cs="Arial"/>
          <w:lang w:val="es-ES"/>
        </w:rPr>
        <w:t>En el caso particular, es evidente que el ente de control no efectuó el análisis y estudio de las</w:t>
      </w:r>
      <w:r w:rsidRPr="001811A7">
        <w:rPr>
          <w:rFonts w:ascii="Arial" w:eastAsia="Arial MT" w:hAnsi="Arial" w:cs="Arial"/>
          <w:spacing w:val="1"/>
          <w:lang w:val="es-ES"/>
        </w:rPr>
        <w:t xml:space="preserve"> </w:t>
      </w:r>
      <w:r w:rsidRPr="001811A7">
        <w:rPr>
          <w:rFonts w:ascii="Arial" w:eastAsia="Arial MT" w:hAnsi="Arial" w:cs="Arial"/>
          <w:spacing w:val="-1"/>
          <w:lang w:val="es-ES"/>
        </w:rPr>
        <w:t>condiciones</w:t>
      </w:r>
      <w:r w:rsidRPr="001811A7">
        <w:rPr>
          <w:rFonts w:ascii="Arial" w:eastAsia="Arial MT" w:hAnsi="Arial" w:cs="Arial"/>
          <w:spacing w:val="-12"/>
          <w:lang w:val="es-ES"/>
        </w:rPr>
        <w:t xml:space="preserve"> </w:t>
      </w:r>
      <w:r w:rsidRPr="001811A7">
        <w:rPr>
          <w:rFonts w:ascii="Arial" w:eastAsia="Arial MT" w:hAnsi="Arial" w:cs="Arial"/>
          <w:lang w:val="es-ES"/>
        </w:rPr>
        <w:t>pactadas</w:t>
      </w:r>
      <w:r w:rsidRPr="001811A7">
        <w:rPr>
          <w:rFonts w:ascii="Arial" w:eastAsia="Arial MT" w:hAnsi="Arial" w:cs="Arial"/>
          <w:spacing w:val="-12"/>
          <w:lang w:val="es-ES"/>
        </w:rPr>
        <w:t xml:space="preserve"> </w:t>
      </w:r>
      <w:r w:rsidRPr="001811A7">
        <w:rPr>
          <w:rFonts w:ascii="Arial" w:eastAsia="Arial MT" w:hAnsi="Arial" w:cs="Arial"/>
          <w:lang w:val="es-ES"/>
        </w:rPr>
        <w:t>en</w:t>
      </w:r>
      <w:r w:rsidRPr="001811A7">
        <w:rPr>
          <w:rFonts w:ascii="Arial" w:eastAsia="Arial MT" w:hAnsi="Arial" w:cs="Arial"/>
          <w:spacing w:val="-14"/>
          <w:lang w:val="es-ES"/>
        </w:rPr>
        <w:t xml:space="preserve"> </w:t>
      </w:r>
      <w:r w:rsidRPr="001811A7">
        <w:rPr>
          <w:rFonts w:ascii="Arial" w:eastAsia="Arial MT" w:hAnsi="Arial" w:cs="Arial"/>
          <w:lang w:val="es-ES"/>
        </w:rPr>
        <w:t>la</w:t>
      </w:r>
      <w:r w:rsidRPr="001811A7">
        <w:rPr>
          <w:rFonts w:ascii="Arial" w:eastAsia="Arial MT" w:hAnsi="Arial" w:cs="Arial"/>
          <w:spacing w:val="-12"/>
          <w:lang w:val="es-ES"/>
        </w:rPr>
        <w:t xml:space="preserve"> </w:t>
      </w:r>
      <w:r w:rsidRPr="001811A7">
        <w:rPr>
          <w:rFonts w:ascii="Arial" w:eastAsia="Arial MT" w:hAnsi="Arial" w:cs="Arial"/>
          <w:lang w:val="es-ES"/>
        </w:rPr>
        <w:t>Póliza</w:t>
      </w:r>
      <w:r w:rsidR="00FD6D0A" w:rsidRPr="001811A7">
        <w:rPr>
          <w:rFonts w:ascii="Arial" w:eastAsia="Arial MT" w:hAnsi="Arial" w:cs="Arial"/>
          <w:lang w:val="es-ES"/>
        </w:rPr>
        <w:t xml:space="preserve"> de Manejo de Entidades Oficiales No. 2004 </w:t>
      </w:r>
      <w:r w:rsidRPr="001811A7">
        <w:rPr>
          <w:rFonts w:ascii="Arial" w:eastAsia="Arial MT" w:hAnsi="Arial" w:cs="Arial"/>
          <w:lang w:val="es-ES"/>
        </w:rPr>
        <w:t>expedida</w:t>
      </w:r>
      <w:r w:rsidRPr="001811A7">
        <w:rPr>
          <w:rFonts w:ascii="Arial" w:eastAsia="Arial MT" w:hAnsi="Arial" w:cs="Arial"/>
          <w:spacing w:val="-13"/>
          <w:lang w:val="es-ES"/>
        </w:rPr>
        <w:t xml:space="preserve"> </w:t>
      </w:r>
      <w:r w:rsidRPr="001811A7">
        <w:rPr>
          <w:rFonts w:ascii="Arial" w:eastAsia="Arial MT" w:hAnsi="Arial" w:cs="Arial"/>
          <w:lang w:val="es-ES"/>
        </w:rPr>
        <w:t>por</w:t>
      </w:r>
      <w:r w:rsidRPr="001811A7">
        <w:rPr>
          <w:rFonts w:ascii="Arial" w:eastAsia="Arial MT" w:hAnsi="Arial" w:cs="Arial"/>
          <w:spacing w:val="-11"/>
          <w:lang w:val="es-ES"/>
        </w:rPr>
        <w:t xml:space="preserve"> </w:t>
      </w:r>
      <w:r w:rsidR="00FD6D0A" w:rsidRPr="001811A7">
        <w:rPr>
          <w:rFonts w:ascii="Arial" w:eastAsia="Arial MT" w:hAnsi="Arial" w:cs="Arial"/>
          <w:spacing w:val="-11"/>
          <w:lang w:val="es-ES"/>
        </w:rPr>
        <w:t>Axa Colpatria Seguros S.A.</w:t>
      </w:r>
      <w:r w:rsidRPr="007024BF">
        <w:rPr>
          <w:rFonts w:ascii="Arial" w:eastAsia="Arial MT" w:hAnsi="Arial" w:cs="Arial"/>
          <w:lang w:val="es-ES"/>
        </w:rPr>
        <w:t xml:space="preserve"> Pues</w:t>
      </w:r>
      <w:r w:rsidRPr="007024BF">
        <w:rPr>
          <w:rFonts w:ascii="Arial" w:hAnsi="Arial" w:cs="Arial"/>
        </w:rPr>
        <w:t xml:space="preserve">, </w:t>
      </w:r>
      <w:r w:rsidR="00FD6D0A">
        <w:rPr>
          <w:rFonts w:ascii="Arial" w:hAnsi="Arial" w:cs="Arial"/>
        </w:rPr>
        <w:t xml:space="preserve">está plenamente demostrado que la póliza se concertó bajo </w:t>
      </w:r>
      <w:r w:rsidRPr="007024BF">
        <w:rPr>
          <w:rFonts w:ascii="Arial" w:hAnsi="Arial" w:cs="Arial"/>
        </w:rPr>
        <w:t xml:space="preserve">la modalidad de cobertura </w:t>
      </w:r>
      <w:r w:rsidRPr="007024BF">
        <w:rPr>
          <w:rFonts w:ascii="Arial" w:hAnsi="Arial" w:cs="Arial"/>
          <w:b/>
          <w:bCs/>
          <w:u w:val="single"/>
        </w:rPr>
        <w:t>Claims Made</w:t>
      </w:r>
      <w:r w:rsidRPr="007024BF">
        <w:rPr>
          <w:rFonts w:ascii="Arial" w:hAnsi="Arial" w:cs="Arial"/>
        </w:rPr>
        <w:t xml:space="preserve">, por lo que no es suficiente con que los hechos ocurran en </w:t>
      </w:r>
      <w:r w:rsidRPr="007024BF">
        <w:rPr>
          <w:rFonts w:ascii="Arial" w:hAnsi="Arial" w:cs="Arial"/>
          <w:noProof/>
          <w:lang w:eastAsia="es-CO"/>
        </w:rPr>
        <w:drawing>
          <wp:inline distT="0" distB="0" distL="0" distR="0" wp14:anchorId="31A67E79" wp14:editId="5B4EBE0C">
            <wp:extent cx="6096" cy="12192"/>
            <wp:effectExtent l="0" t="0" r="0" b="0"/>
            <wp:docPr id="57211" name="Picture 57211"/>
            <wp:cNvGraphicFramePr/>
            <a:graphic xmlns:a="http://schemas.openxmlformats.org/drawingml/2006/main">
              <a:graphicData uri="http://schemas.openxmlformats.org/drawingml/2006/picture">
                <pic:pic xmlns:pic="http://schemas.openxmlformats.org/drawingml/2006/picture">
                  <pic:nvPicPr>
                    <pic:cNvPr id="57211" name="Picture 57211"/>
                    <pic:cNvPicPr/>
                  </pic:nvPicPr>
                  <pic:blipFill>
                    <a:blip r:embed="rId15"/>
                    <a:stretch>
                      <a:fillRect/>
                    </a:stretch>
                  </pic:blipFill>
                  <pic:spPr>
                    <a:xfrm>
                      <a:off x="0" y="0"/>
                      <a:ext cx="6096" cy="12192"/>
                    </a:xfrm>
                    <a:prstGeom prst="rect">
                      <a:avLst/>
                    </a:prstGeom>
                  </pic:spPr>
                </pic:pic>
              </a:graphicData>
            </a:graphic>
          </wp:inline>
        </w:drawing>
      </w:r>
      <w:r w:rsidRPr="007024BF">
        <w:rPr>
          <w:rFonts w:ascii="Arial" w:hAnsi="Arial" w:cs="Arial"/>
        </w:rPr>
        <w:t xml:space="preserve">vigencia de la Póliza sino que se requiere además que la reclamación que se haga al asegurado o a la aseguradora, por primera vez, tenga lugar durante el mismo periodo </w:t>
      </w:r>
      <w:r w:rsidRPr="007024BF">
        <w:rPr>
          <w:rFonts w:ascii="Arial" w:hAnsi="Arial" w:cs="Arial"/>
          <w:noProof/>
          <w:lang w:eastAsia="es-CO"/>
        </w:rPr>
        <w:drawing>
          <wp:inline distT="0" distB="0" distL="0" distR="0" wp14:anchorId="76DDC73F" wp14:editId="3531A383">
            <wp:extent cx="6096" cy="6096"/>
            <wp:effectExtent l="0" t="0" r="0" b="0"/>
            <wp:docPr id="57212" name="Picture 57212"/>
            <wp:cNvGraphicFramePr/>
            <a:graphic xmlns:a="http://schemas.openxmlformats.org/drawingml/2006/main">
              <a:graphicData uri="http://schemas.openxmlformats.org/drawingml/2006/picture">
                <pic:pic xmlns:pic="http://schemas.openxmlformats.org/drawingml/2006/picture">
                  <pic:nvPicPr>
                    <pic:cNvPr id="57212" name="Picture 57212"/>
                    <pic:cNvPicPr/>
                  </pic:nvPicPr>
                  <pic:blipFill>
                    <a:blip r:embed="rId16"/>
                    <a:stretch>
                      <a:fillRect/>
                    </a:stretch>
                  </pic:blipFill>
                  <pic:spPr>
                    <a:xfrm>
                      <a:off x="0" y="0"/>
                      <a:ext cx="6096" cy="6096"/>
                    </a:xfrm>
                    <a:prstGeom prst="rect">
                      <a:avLst/>
                    </a:prstGeom>
                  </pic:spPr>
                </pic:pic>
              </a:graphicData>
            </a:graphic>
          </wp:inline>
        </w:drawing>
      </w:r>
      <w:r w:rsidRPr="007024BF">
        <w:rPr>
          <w:rFonts w:ascii="Arial" w:hAnsi="Arial" w:cs="Arial"/>
        </w:rPr>
        <w:t>contractual, siendo ésta última situación la que impide que la referida póliza ofrezca cobertura, por cuanto, como se dijo en precedencia, la reclamación que realizó el Ente de Control se hizo cuando el contrato de seguro no se encontraba vigente.</w:t>
      </w:r>
      <w:r w:rsidR="00A0317C">
        <w:rPr>
          <w:rFonts w:ascii="Arial" w:hAnsi="Arial" w:cs="Arial"/>
        </w:rPr>
        <w:t xml:space="preserve"> Lo cual se pactó en el condicionado particular de la Póliza así: </w:t>
      </w:r>
    </w:p>
    <w:p w14:paraId="72BD8C0E" w14:textId="77777777" w:rsidR="00A0317C" w:rsidRPr="007024BF" w:rsidRDefault="00A0317C" w:rsidP="000E5AEA">
      <w:pPr>
        <w:widowControl w:val="0"/>
        <w:autoSpaceDE w:val="0"/>
        <w:autoSpaceDN w:val="0"/>
        <w:spacing w:after="0" w:line="312" w:lineRule="auto"/>
        <w:ind w:right="190"/>
        <w:jc w:val="both"/>
        <w:rPr>
          <w:rFonts w:ascii="Arial" w:hAnsi="Arial" w:cs="Arial"/>
        </w:rPr>
      </w:pPr>
    </w:p>
    <w:p w14:paraId="45C7A6B3" w14:textId="044E69E3" w:rsidR="00511B4F" w:rsidRDefault="00A0317C" w:rsidP="000E5AEA">
      <w:pPr>
        <w:spacing w:after="0" w:line="312" w:lineRule="auto"/>
        <w:jc w:val="both"/>
        <w:rPr>
          <w:rFonts w:ascii="Arial" w:hAnsi="Arial" w:cs="Arial"/>
        </w:rPr>
      </w:pPr>
      <w:r w:rsidRPr="00A0317C">
        <w:rPr>
          <w:rFonts w:ascii="Arial" w:hAnsi="Arial" w:cs="Arial"/>
        </w:rPr>
        <w:drawing>
          <wp:inline distT="0" distB="0" distL="0" distR="0" wp14:anchorId="4F40EC86" wp14:editId="7E7CA333">
            <wp:extent cx="5971540"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1540" cy="654050"/>
                    </a:xfrm>
                    <a:prstGeom prst="rect">
                      <a:avLst/>
                    </a:prstGeom>
                  </pic:spPr>
                </pic:pic>
              </a:graphicData>
            </a:graphic>
          </wp:inline>
        </w:drawing>
      </w:r>
    </w:p>
    <w:p w14:paraId="39C17DCE" w14:textId="77777777" w:rsidR="00A0317C" w:rsidRPr="007024BF" w:rsidRDefault="00A0317C" w:rsidP="000E5AEA">
      <w:pPr>
        <w:spacing w:after="0" w:line="312" w:lineRule="auto"/>
        <w:jc w:val="both"/>
        <w:rPr>
          <w:rFonts w:ascii="Arial" w:hAnsi="Arial" w:cs="Arial"/>
        </w:rPr>
      </w:pPr>
    </w:p>
    <w:p w14:paraId="1752ECA2" w14:textId="77777777" w:rsidR="00511B4F" w:rsidRPr="007024BF" w:rsidRDefault="00511B4F" w:rsidP="000E5AEA">
      <w:pPr>
        <w:spacing w:after="0" w:line="312" w:lineRule="auto"/>
        <w:jc w:val="both"/>
        <w:rPr>
          <w:rFonts w:ascii="Arial" w:hAnsi="Arial" w:cs="Arial"/>
        </w:rPr>
      </w:pPr>
      <w:r w:rsidRPr="007024BF">
        <w:rPr>
          <w:rFonts w:ascii="Arial" w:hAnsi="Arial" w:cs="Arial"/>
        </w:rPr>
        <w:lastRenderedPageBreak/>
        <w:t>En conclusión, en el caso remoto de encontrarse configurada la responsabilidad fiscal que se investiga, mi procurada no podrá responder por los hechos que nos convocan en este proceso, toda vez que nos encontramos ante la ausencia de cobertura en razón a los límites temporales en los que fue contratada la póliza ya referenciada y el momento en que se reclamó el presunto detrimento fiscal que se investiga.</w:t>
      </w:r>
    </w:p>
    <w:p w14:paraId="634CC0E4" w14:textId="77777777" w:rsidR="00511B4F" w:rsidRPr="00511B4F" w:rsidRDefault="00511B4F" w:rsidP="000E5AEA">
      <w:pPr>
        <w:spacing w:after="0" w:line="312" w:lineRule="auto"/>
        <w:jc w:val="both"/>
        <w:rPr>
          <w:rFonts w:ascii="Arial" w:hAnsi="Arial" w:cs="Arial"/>
          <w:b/>
          <w:bCs/>
        </w:rPr>
      </w:pPr>
    </w:p>
    <w:p w14:paraId="1290D3F5" w14:textId="77777777" w:rsidR="00242025" w:rsidRDefault="00242025" w:rsidP="000E5AEA">
      <w:pPr>
        <w:pStyle w:val="Prrafodelista"/>
        <w:numPr>
          <w:ilvl w:val="0"/>
          <w:numId w:val="6"/>
        </w:numPr>
        <w:spacing w:after="0" w:line="312" w:lineRule="auto"/>
        <w:ind w:left="567" w:hanging="567"/>
        <w:jc w:val="both"/>
        <w:rPr>
          <w:rFonts w:ascii="Arial" w:hAnsi="Arial" w:cs="Arial"/>
          <w:b/>
          <w:bCs/>
        </w:rPr>
      </w:pPr>
      <w:r>
        <w:rPr>
          <w:rFonts w:ascii="Arial" w:hAnsi="Arial" w:cs="Arial"/>
          <w:b/>
          <w:bCs/>
        </w:rPr>
        <w:t>INEXIGIBILIDAD DE LA OBLIGACIÓN INDEMNIZATORIA A CARGO DE AXA COLPATRIA SEGUROS S.A. POR LA NO REALIZACIÓN DEL RIESGO ASEGURADO DE LA PÓLIZA DE SEGUROS DE MANEJO GLOBAL ENTIDADES OFICIALES No. 2004</w:t>
      </w:r>
    </w:p>
    <w:p w14:paraId="59200B69" w14:textId="77777777" w:rsidR="00242025" w:rsidRPr="00242025" w:rsidRDefault="00242025" w:rsidP="000E5AEA">
      <w:pPr>
        <w:pStyle w:val="Prrafodelista"/>
        <w:spacing w:after="0"/>
        <w:rPr>
          <w:rFonts w:ascii="Arial" w:hAnsi="Arial" w:cs="Arial"/>
          <w:b/>
          <w:bCs/>
        </w:rPr>
      </w:pPr>
    </w:p>
    <w:p w14:paraId="3D6297D5" w14:textId="77777777" w:rsidR="00242025" w:rsidRPr="002618C2" w:rsidRDefault="00242025" w:rsidP="000E5AEA">
      <w:pPr>
        <w:spacing w:after="0" w:line="312" w:lineRule="auto"/>
        <w:jc w:val="both"/>
        <w:rPr>
          <w:rFonts w:ascii="Arial" w:hAnsi="Arial" w:cs="Arial"/>
        </w:rPr>
      </w:pPr>
      <w:r w:rsidRPr="002618C2">
        <w:rPr>
          <w:rFonts w:ascii="Arial" w:hAnsi="Arial" w:cs="Arial"/>
        </w:rPr>
        <w:t>Si</w:t>
      </w:r>
      <w:r>
        <w:rPr>
          <w:rFonts w:ascii="Arial" w:hAnsi="Arial" w:cs="Arial"/>
        </w:rPr>
        <w:t>n perjuicio de lo expuesto en los</w:t>
      </w:r>
      <w:r w:rsidRPr="002618C2">
        <w:rPr>
          <w:rFonts w:ascii="Arial" w:hAnsi="Arial" w:cs="Arial"/>
        </w:rPr>
        <w:t xml:space="preserve"> literal</w:t>
      </w:r>
      <w:r>
        <w:rPr>
          <w:rFonts w:ascii="Arial" w:hAnsi="Arial" w:cs="Arial"/>
        </w:rPr>
        <w:t>es</w:t>
      </w:r>
      <w:r w:rsidRPr="002618C2">
        <w:rPr>
          <w:rFonts w:ascii="Arial" w:hAnsi="Arial" w:cs="Arial"/>
        </w:rPr>
        <w:t xml:space="preserve"> anterior</w:t>
      </w:r>
      <w:r>
        <w:rPr>
          <w:rFonts w:ascii="Arial" w:hAnsi="Arial" w:cs="Arial"/>
        </w:rPr>
        <w:t>es</w:t>
      </w:r>
      <w:r w:rsidRPr="002618C2">
        <w:rPr>
          <w:rFonts w:ascii="Arial" w:hAnsi="Arial" w:cs="Arial"/>
        </w:rPr>
        <w:t>, también se debe decir que no existe obligación indemnizatoria a cargo de mi representada, toda vez que no se realizó el riesgo asegurado en la Póliza de Seguro No.</w:t>
      </w:r>
      <w:r w:rsidR="004A4BE4">
        <w:rPr>
          <w:rFonts w:ascii="Arial" w:hAnsi="Arial" w:cs="Arial"/>
        </w:rPr>
        <w:t xml:space="preserve"> 2004</w:t>
      </w:r>
      <w:r w:rsidRPr="002618C2">
        <w:rPr>
          <w:rFonts w:ascii="Arial" w:hAnsi="Arial" w:cs="Arial"/>
        </w:rPr>
        <w:t>, por cuanto en el expediente ciertamente no está demostrada la responsabilidad fiscal que pretende ente de control endilgar a los presuntos responsables. Lo anterior, toda vez que la Contraloría no cuenta con pruebas fehacientes para determinar la causación del presunto detrimento patrimonial, ni su conducta dolosa o gravemente culposa.</w:t>
      </w:r>
    </w:p>
    <w:p w14:paraId="0A67944F" w14:textId="77777777" w:rsidR="00242025" w:rsidRPr="002618C2" w:rsidRDefault="00242025" w:rsidP="000E5AEA">
      <w:pPr>
        <w:spacing w:after="0" w:line="312" w:lineRule="auto"/>
        <w:jc w:val="both"/>
        <w:rPr>
          <w:rFonts w:ascii="Arial" w:hAnsi="Arial" w:cs="Arial"/>
        </w:rPr>
      </w:pPr>
    </w:p>
    <w:p w14:paraId="42B14A94" w14:textId="77777777" w:rsidR="00242025" w:rsidRPr="002618C2" w:rsidRDefault="00242025" w:rsidP="000E5AEA">
      <w:pPr>
        <w:spacing w:after="0" w:line="312" w:lineRule="auto"/>
        <w:jc w:val="both"/>
        <w:rPr>
          <w:rFonts w:ascii="Arial" w:hAnsi="Arial" w:cs="Arial"/>
        </w:rPr>
      </w:pPr>
      <w:r w:rsidRPr="002618C2">
        <w:rPr>
          <w:rFonts w:ascii="Arial" w:hAnsi="Arial" w:cs="Arial"/>
        </w:rPr>
        <w:t xml:space="preserve">En este orden de ideas, en concordancia con todo lo referenciado a lo largo del presente escrito, se propone este argumento toda vez que </w:t>
      </w:r>
      <w:r w:rsidR="004A4BE4">
        <w:rPr>
          <w:rFonts w:ascii="Arial" w:hAnsi="Arial" w:cs="Arial"/>
          <w:bCs/>
        </w:rPr>
        <w:t>Axa Colpatria Seguros S.A</w:t>
      </w:r>
      <w:r w:rsidRPr="002618C2">
        <w:rPr>
          <w:rFonts w:ascii="Arial" w:hAnsi="Arial" w:cs="Arial"/>
          <w:bCs/>
        </w:rPr>
        <w:t xml:space="preserve">. </w:t>
      </w:r>
      <w:r w:rsidRPr="002618C2">
        <w:rPr>
          <w:rFonts w:ascii="Arial" w:hAnsi="Arial" w:cs="Arial"/>
        </w:rPr>
        <w:t>no está obligada a responder, de conformidad con las obligaciones expresamente estipuladas y aceptadas por las partes en el contrato de seguro. Así entonces, es necesario señalar que, al tenor</w:t>
      </w:r>
      <w:r w:rsidR="004A4BE4">
        <w:rPr>
          <w:rFonts w:ascii="Arial" w:hAnsi="Arial" w:cs="Arial"/>
        </w:rPr>
        <w:t xml:space="preserve"> de las condiciones generales</w:t>
      </w:r>
      <w:r w:rsidRPr="002618C2">
        <w:rPr>
          <w:rFonts w:ascii="Arial" w:hAnsi="Arial" w:cs="Arial"/>
        </w:rPr>
        <w:t xml:space="preserve"> y suscritas como objeto de la póliza mencionada, se tiene lo siguiente: </w:t>
      </w:r>
    </w:p>
    <w:p w14:paraId="2686EC3B" w14:textId="77777777" w:rsidR="00242025" w:rsidRPr="002618C2" w:rsidRDefault="00242025" w:rsidP="000E5AEA">
      <w:pPr>
        <w:spacing w:after="0" w:line="312" w:lineRule="auto"/>
        <w:jc w:val="both"/>
        <w:rPr>
          <w:rFonts w:ascii="Arial" w:hAnsi="Arial" w:cs="Arial"/>
        </w:rPr>
      </w:pPr>
    </w:p>
    <w:p w14:paraId="21214C75" w14:textId="77777777" w:rsidR="00242025" w:rsidRPr="004A4BE4" w:rsidRDefault="00242025" w:rsidP="000E5AEA">
      <w:pPr>
        <w:pStyle w:val="Prrafodelista"/>
        <w:spacing w:after="0" w:line="312" w:lineRule="auto"/>
        <w:ind w:left="567" w:right="567"/>
        <w:jc w:val="both"/>
        <w:rPr>
          <w:rFonts w:ascii="Arial" w:hAnsi="Arial" w:cs="Arial"/>
          <w:sz w:val="20"/>
          <w:szCs w:val="20"/>
        </w:rPr>
      </w:pPr>
      <w:r w:rsidRPr="004A4BE4">
        <w:rPr>
          <w:rFonts w:ascii="Arial" w:hAnsi="Arial" w:cs="Arial"/>
          <w:sz w:val="20"/>
          <w:szCs w:val="20"/>
        </w:rPr>
        <w:t xml:space="preserve">“… </w:t>
      </w:r>
      <w:r w:rsidR="004A4BE4" w:rsidRPr="004A4BE4">
        <w:rPr>
          <w:rFonts w:ascii="Arial" w:hAnsi="Arial" w:cs="Arial"/>
          <w:sz w:val="20"/>
          <w:szCs w:val="20"/>
        </w:rPr>
        <w:t>AXA COLPATRIA SEGUROS S.A., QUE EN ADELANTE SE DENOMINARÁ AXA COLPATRIA, INDEMNIZARÁ CON SUJECIÓN A LAS CONDICIONES, AMPAROS Y LÍMITE DE VALOR ASEGURADO, CONSIGNADOS EN LA PRESENTE PÓLIZA, LA PÉRDIDA ECONÓMICA QUE SUFRA LA ENTIDAD ESTATAL A CONSECUENCIA DE ACTOS QUE SE TIPIFIQUEN COMO DELITOS CONTRA LA ADMINISTRACIÓN PÚBLICA, COMETIDOS POR EMPLEADO(S) EN DESEMPEÑO DEL(OS) CARGO(S) INDICADO(S) EN LA SOLICITUD, EN LA CARÁTULA DE LA PÓLIZA O EN SUS ANEXOS, SIEMPRE Y CUANDO SEAN DESCUBIERTOS DURANTE LA VIGENCIA DEL SEGURO, Y OCURRIDOS DURANTE EL PERIODO COMPRENDIDO ENTRE LA FECHA DE EFECTO Y LA FECHA DE TERMINACIÓN DEL SEGURO, DE ACUERDO CON LOS SIGUIENTES AMPAROS, SALVO LO DISPUESTO EN LA CONDICIÓN 1.3 "EXCLUSIONES".</w:t>
      </w:r>
    </w:p>
    <w:p w14:paraId="157EE0C0" w14:textId="77777777" w:rsidR="00242025" w:rsidRPr="002618C2" w:rsidRDefault="00242025" w:rsidP="000E5AEA">
      <w:pPr>
        <w:pStyle w:val="Prrafodelista"/>
        <w:spacing w:after="0" w:line="312" w:lineRule="auto"/>
        <w:ind w:left="1440"/>
        <w:jc w:val="both"/>
        <w:rPr>
          <w:rFonts w:ascii="Arial" w:hAnsi="Arial" w:cs="Arial"/>
        </w:rPr>
      </w:pPr>
    </w:p>
    <w:p w14:paraId="3F80DABA" w14:textId="77777777" w:rsidR="00242025" w:rsidRPr="002618C2" w:rsidRDefault="00242025" w:rsidP="000E5AEA">
      <w:pPr>
        <w:spacing w:after="0" w:line="312" w:lineRule="auto"/>
        <w:jc w:val="both"/>
        <w:rPr>
          <w:rFonts w:ascii="Arial" w:hAnsi="Arial" w:cs="Arial"/>
        </w:rPr>
      </w:pPr>
      <w:r w:rsidRPr="002618C2">
        <w:rPr>
          <w:rFonts w:ascii="Arial" w:hAnsi="Arial" w:cs="Arial"/>
        </w:rPr>
        <w:lastRenderedPageBreak/>
        <w:t xml:space="preserve">De conformidad con lo anterior, se evidencia que el riesgo asegurado en el contrato de seguro en comento no es otro que la responsabilidad de los servidores públicos de acuerdo con la legislación colombiana. Dicho de otro modo, el contrato de seguro entrará a responder, si y solo sí se declare responsables a los funcionarios del asegurado siempre y cuando no se presente una causal de exclusión u otra circunstancia que enerve los efectos jurídicos del contrato de seguro. </w:t>
      </w:r>
    </w:p>
    <w:p w14:paraId="4D53D528" w14:textId="77777777" w:rsidR="00242025" w:rsidRPr="002618C2" w:rsidRDefault="00242025" w:rsidP="000E5AEA">
      <w:pPr>
        <w:spacing w:after="0" w:line="312" w:lineRule="auto"/>
        <w:jc w:val="both"/>
        <w:rPr>
          <w:rFonts w:ascii="Arial" w:hAnsi="Arial" w:cs="Arial"/>
        </w:rPr>
      </w:pPr>
      <w:r w:rsidRPr="002618C2">
        <w:rPr>
          <w:rFonts w:ascii="Arial" w:hAnsi="Arial" w:cs="Arial"/>
        </w:rPr>
        <w:t xml:space="preserve"> </w:t>
      </w:r>
    </w:p>
    <w:p w14:paraId="2425333A" w14:textId="77777777" w:rsidR="00242025" w:rsidRPr="002618C2" w:rsidRDefault="00242025" w:rsidP="000E5AEA">
      <w:pPr>
        <w:spacing w:after="0" w:line="312" w:lineRule="auto"/>
        <w:jc w:val="both"/>
        <w:rPr>
          <w:rFonts w:ascii="Arial" w:hAnsi="Arial" w:cs="Arial"/>
        </w:rPr>
      </w:pPr>
      <w:r w:rsidRPr="002618C2">
        <w:rPr>
          <w:rFonts w:ascii="Arial" w:hAnsi="Arial" w:cs="Arial"/>
        </w:rPr>
        <w:t xml:space="preserve">De acuerdo con la exposición anterior y teniendo en cuenta lo descrito en el auto de </w:t>
      </w:r>
      <w:r w:rsidR="00D329D1">
        <w:rPr>
          <w:rFonts w:ascii="Arial" w:hAnsi="Arial" w:cs="Arial"/>
        </w:rPr>
        <w:t>apertura</w:t>
      </w:r>
      <w:r>
        <w:rPr>
          <w:rFonts w:ascii="Arial" w:hAnsi="Arial" w:cs="Arial"/>
        </w:rPr>
        <w:t>,</w:t>
      </w:r>
      <w:r w:rsidRPr="002618C2">
        <w:rPr>
          <w:rFonts w:ascii="Arial" w:hAnsi="Arial" w:cs="Arial"/>
        </w:rPr>
        <w:t xml:space="preserve">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2618C2">
        <w:rPr>
          <w:rFonts w:ascii="Arial" w:hAnsi="Arial" w:cs="Arial"/>
          <w:i/>
        </w:rPr>
        <w:t xml:space="preserve">sine qua non </w:t>
      </w:r>
      <w:r w:rsidRPr="002618C2">
        <w:rPr>
          <w:rFonts w:ascii="Arial" w:hAnsi="Arial" w:cs="Arial"/>
        </w:rPr>
        <w:t xml:space="preserve">para activar la responsabilidad fiscal que, eventual e hipotéticamente, pudiera corresponder a la aseguradora. </w:t>
      </w:r>
    </w:p>
    <w:p w14:paraId="422B0DCA" w14:textId="77777777" w:rsidR="00242025" w:rsidRPr="002618C2" w:rsidRDefault="00242025" w:rsidP="000E5AEA">
      <w:pPr>
        <w:spacing w:after="0" w:line="312" w:lineRule="auto"/>
        <w:jc w:val="both"/>
        <w:rPr>
          <w:rFonts w:ascii="Arial" w:hAnsi="Arial" w:cs="Arial"/>
        </w:rPr>
      </w:pPr>
    </w:p>
    <w:p w14:paraId="08BCD06F" w14:textId="77777777" w:rsidR="00242025" w:rsidRPr="0093334A" w:rsidRDefault="00242025" w:rsidP="000E5AEA">
      <w:pPr>
        <w:spacing w:after="0" w:line="312" w:lineRule="auto"/>
        <w:jc w:val="both"/>
        <w:rPr>
          <w:rFonts w:ascii="Arial" w:hAnsi="Arial" w:cs="Arial"/>
          <w:lang w:val="es-ES"/>
        </w:rPr>
      </w:pPr>
      <w:r w:rsidRPr="002618C2">
        <w:rPr>
          <w:rFonts w:ascii="Arial" w:eastAsia="ArialUnicodeMS" w:hAnsi="Arial" w:cs="Arial"/>
          <w:lang w:val="es-ES"/>
        </w:rPr>
        <w:t xml:space="preserve">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indemnizatoria alguna a cargo de la Aseguradora. </w:t>
      </w:r>
      <w:r w:rsidRPr="002618C2">
        <w:rPr>
          <w:rFonts w:ascii="Arial" w:hAnsi="Arial" w:cs="Arial"/>
        </w:rPr>
        <w:t xml:space="preserve">De esta manera, al ser jurídicamente improcedente la declaratoria de responsabilidad fiscal en contra de los presuntos responsables, se debe concluir que tampoco se puede exigir pago alguno a mi procurada, </w:t>
      </w:r>
      <w:r w:rsidRPr="00D329D1">
        <w:rPr>
          <w:rFonts w:ascii="Arial" w:hAnsi="Arial" w:cs="Arial"/>
        </w:rPr>
        <w:t>derivado de la Póliza de Manejo para Entidad</w:t>
      </w:r>
      <w:r w:rsidR="00D329D1" w:rsidRPr="00D329D1">
        <w:rPr>
          <w:rFonts w:ascii="Arial" w:hAnsi="Arial" w:cs="Arial"/>
        </w:rPr>
        <w:t>es Oficiales No. 2004</w:t>
      </w:r>
      <w:r w:rsidRPr="00D329D1">
        <w:rPr>
          <w:rFonts w:ascii="Arial" w:hAnsi="Arial" w:cs="Arial"/>
        </w:rPr>
        <w:t xml:space="preserve">, lo que por sustracción de materia significa, la no realización del riesgo asegurado. En consecuencia, el honorable Despacho no tiene una alternativa diferente que desvincular a </w:t>
      </w:r>
      <w:r w:rsidR="00D329D1" w:rsidRPr="00D329D1">
        <w:rPr>
          <w:rFonts w:ascii="Arial" w:hAnsi="Arial" w:cs="Arial"/>
        </w:rPr>
        <w:t>AXA COLPATRIA SEGUROS S.A.</w:t>
      </w:r>
      <w:r w:rsidRPr="002618C2">
        <w:rPr>
          <w:rFonts w:ascii="Arial" w:hAnsi="Arial" w:cs="Arial"/>
          <w:b/>
        </w:rPr>
        <w:t xml:space="preserve"> </w:t>
      </w:r>
      <w:r w:rsidRPr="002618C2">
        <w:rPr>
          <w:rFonts w:ascii="Arial" w:hAnsi="Arial" w:cs="Arial"/>
        </w:rPr>
        <w:t>del proceso de responsabilidad fiscal identificado con el expediente PRF-</w:t>
      </w:r>
      <w:r w:rsidR="00D329D1">
        <w:rPr>
          <w:rFonts w:ascii="Arial" w:hAnsi="Arial" w:cs="Arial"/>
        </w:rPr>
        <w:t>80663-2024-45989.</w:t>
      </w:r>
    </w:p>
    <w:p w14:paraId="4E94E1D4" w14:textId="77777777" w:rsidR="00242025" w:rsidRPr="00242025" w:rsidRDefault="00242025" w:rsidP="000E5AEA">
      <w:pPr>
        <w:pStyle w:val="Prrafodelista"/>
        <w:spacing w:after="0"/>
        <w:rPr>
          <w:rFonts w:ascii="Arial" w:hAnsi="Arial" w:cs="Arial"/>
          <w:b/>
          <w:bCs/>
        </w:rPr>
      </w:pPr>
    </w:p>
    <w:p w14:paraId="40A86200" w14:textId="77777777" w:rsidR="00F85C9D" w:rsidRPr="00011D8A" w:rsidRDefault="00F85C9D" w:rsidP="000E5AEA">
      <w:pPr>
        <w:pStyle w:val="Prrafodelista"/>
        <w:numPr>
          <w:ilvl w:val="0"/>
          <w:numId w:val="6"/>
        </w:numPr>
        <w:spacing w:after="0" w:line="312" w:lineRule="auto"/>
        <w:ind w:left="567" w:hanging="567"/>
        <w:jc w:val="both"/>
        <w:rPr>
          <w:rFonts w:ascii="Arial" w:hAnsi="Arial" w:cs="Arial"/>
          <w:b/>
          <w:bCs/>
        </w:rPr>
      </w:pPr>
      <w:r w:rsidRPr="00011D8A">
        <w:rPr>
          <w:rFonts w:ascii="Arial" w:hAnsi="Arial" w:cs="Arial"/>
          <w:b/>
          <w:bCs/>
        </w:rPr>
        <w:t>DE ACREDITARSE UNA CONDUCTA DOLOSA O GR</w:t>
      </w:r>
      <w:r w:rsidR="000B6BC3">
        <w:rPr>
          <w:rFonts w:ascii="Arial" w:hAnsi="Arial" w:cs="Arial"/>
          <w:b/>
          <w:bCs/>
        </w:rPr>
        <w:t>AVEMENTE CULPOSA EN CABEZA DE LO</w:t>
      </w:r>
      <w:r w:rsidRPr="00011D8A">
        <w:rPr>
          <w:rFonts w:ascii="Arial" w:hAnsi="Arial" w:cs="Arial"/>
          <w:b/>
          <w:bCs/>
        </w:rPr>
        <w:t xml:space="preserve">S </w:t>
      </w:r>
      <w:r w:rsidR="000B6BC3">
        <w:rPr>
          <w:rFonts w:ascii="Arial" w:hAnsi="Arial" w:cs="Arial"/>
          <w:b/>
          <w:bCs/>
          <w:lang w:val="es-ES"/>
        </w:rPr>
        <w:t>PRESUNTO</w:t>
      </w:r>
      <w:r w:rsidRPr="00011D8A">
        <w:rPr>
          <w:rFonts w:ascii="Arial" w:hAnsi="Arial" w:cs="Arial"/>
          <w:b/>
          <w:bCs/>
          <w:lang w:val="es-ES"/>
        </w:rPr>
        <w:t>S RESPONSABLES</w:t>
      </w:r>
      <w:r w:rsidRPr="00011D8A">
        <w:rPr>
          <w:rFonts w:ascii="Arial" w:hAnsi="Arial" w:cs="Arial"/>
          <w:b/>
          <w:bCs/>
        </w:rPr>
        <w:t xml:space="preserve">, EN TODO CASO, EL DOLO COMPORTA UN RIESGO INASEGURABLE. </w:t>
      </w:r>
    </w:p>
    <w:p w14:paraId="16C467A1" w14:textId="77777777" w:rsidR="00F85C9D" w:rsidRPr="00011D8A" w:rsidRDefault="00F85C9D" w:rsidP="000E5AEA">
      <w:pPr>
        <w:spacing w:after="0" w:line="312" w:lineRule="auto"/>
        <w:jc w:val="both"/>
        <w:rPr>
          <w:rFonts w:ascii="Arial" w:hAnsi="Arial" w:cs="Arial"/>
          <w:b/>
          <w:i/>
        </w:rPr>
      </w:pPr>
    </w:p>
    <w:p w14:paraId="07C845DC" w14:textId="77777777" w:rsidR="00F85C9D" w:rsidRPr="00011D8A" w:rsidRDefault="00F85C9D" w:rsidP="000E5AEA">
      <w:pPr>
        <w:spacing w:after="0" w:line="312" w:lineRule="auto"/>
        <w:jc w:val="both"/>
        <w:rPr>
          <w:rFonts w:ascii="Arial" w:hAnsi="Arial" w:cs="Arial"/>
          <w:i/>
        </w:rPr>
      </w:pPr>
      <w:r w:rsidRPr="00011D8A">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 los gestores, resulta fundamental ponerle de presente al honorable Despacho que, aun en el improbable evento en el que se encuentre acreditada una conducta dolosa o gravemente culposa en cabeza de</w:t>
      </w:r>
      <w:r w:rsidR="000B6BC3">
        <w:rPr>
          <w:rFonts w:ascii="Arial" w:hAnsi="Arial" w:cs="Arial"/>
        </w:rPr>
        <w:t xml:space="preserve"> los señores </w:t>
      </w:r>
      <w:r w:rsidR="000B6BC3">
        <w:rPr>
          <w:rFonts w:ascii="Arial" w:hAnsi="Arial" w:cs="Arial"/>
        </w:rPr>
        <w:lastRenderedPageBreak/>
        <w:t>Enrique Vásquez Zuleta, Juan Pablo Gallo, Carlos Alberto Maya, Mauricio Salazar Peláez, Jesús María Hernández, Ana Ilse Barragán, Vladimir Orozco Duque y Jaime Fernando Ortiz</w:t>
      </w:r>
      <w:r w:rsidRPr="00011D8A">
        <w:rPr>
          <w:rFonts w:ascii="Arial" w:hAnsi="Arial" w:cs="Arial"/>
        </w:rPr>
        <w:t>, la Compañía Aseguradora no está llamada a responder patrimonialmente.</w:t>
      </w:r>
    </w:p>
    <w:p w14:paraId="292CCF82" w14:textId="77777777" w:rsidR="00F85C9D" w:rsidRPr="00011D8A" w:rsidRDefault="00F85C9D" w:rsidP="000E5AEA">
      <w:pPr>
        <w:spacing w:after="0" w:line="312" w:lineRule="auto"/>
        <w:jc w:val="both"/>
        <w:rPr>
          <w:rFonts w:ascii="Arial" w:hAnsi="Arial" w:cs="Arial"/>
          <w:b/>
          <w:i/>
        </w:rPr>
      </w:pPr>
    </w:p>
    <w:p w14:paraId="372165C0"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17494115" w14:textId="77777777" w:rsidR="00F85C9D" w:rsidRPr="00011D8A" w:rsidRDefault="00F85C9D" w:rsidP="000E5AEA">
      <w:pPr>
        <w:spacing w:after="0" w:line="312" w:lineRule="auto"/>
        <w:jc w:val="both"/>
        <w:rPr>
          <w:rFonts w:ascii="Arial" w:hAnsi="Arial" w:cs="Arial"/>
        </w:rPr>
      </w:pPr>
    </w:p>
    <w:p w14:paraId="70527D4C"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i/>
          <w:sz w:val="20"/>
          <w:szCs w:val="22"/>
          <w:lang w:val="es-CO" w:eastAsia="en-US"/>
        </w:rPr>
        <w:t>“</w:t>
      </w:r>
      <w:r w:rsidRPr="00011D8A">
        <w:rPr>
          <w:rFonts w:ascii="Arial" w:eastAsiaTheme="minorHAnsi" w:hAnsi="Arial" w:cs="Arial"/>
          <w:sz w:val="20"/>
          <w:szCs w:val="22"/>
          <w:lang w:val="es-CO" w:eastAsia="en-US"/>
        </w:rPr>
        <w:t>ARTÍCULO 1055. &lt;RIESGOS INASEGURABLES&gt;. </w:t>
      </w:r>
      <w:r w:rsidRPr="00011D8A">
        <w:rPr>
          <w:rFonts w:ascii="Arial" w:eastAsiaTheme="minorHAnsi" w:hAnsi="Arial" w:cs="Arial"/>
          <w:b/>
          <w:sz w:val="20"/>
          <w:szCs w:val="22"/>
          <w:u w:val="single"/>
          <w:lang w:val="es-CO" w:eastAsia="en-US"/>
        </w:rPr>
        <w:t>El dolo, la culpa grave</w:t>
      </w:r>
      <w:r w:rsidRPr="00011D8A">
        <w:rPr>
          <w:rFonts w:ascii="Arial" w:eastAsiaTheme="minorHAnsi" w:hAnsi="Arial" w:cs="Arial"/>
          <w:sz w:val="20"/>
          <w:szCs w:val="22"/>
          <w:lang w:val="es-CO" w:eastAsia="en-US"/>
        </w:rPr>
        <w:t xml:space="preserve"> y los actos meramente potestativos del tomador, asegurado o beneficiario </w:t>
      </w:r>
      <w:r w:rsidRPr="00011D8A">
        <w:rPr>
          <w:rFonts w:ascii="Arial" w:eastAsiaTheme="minorHAnsi" w:hAnsi="Arial" w:cs="Arial"/>
          <w:b/>
          <w:sz w:val="20"/>
          <w:szCs w:val="22"/>
          <w:u w:val="single"/>
          <w:lang w:val="es-CO" w:eastAsia="en-US"/>
        </w:rPr>
        <w:t>son inasegurables</w:t>
      </w:r>
      <w:r w:rsidRPr="00011D8A">
        <w:rPr>
          <w:rFonts w:ascii="Arial" w:eastAsiaTheme="minorHAnsi" w:hAnsi="Arial" w:cs="Arial"/>
          <w:sz w:val="20"/>
          <w:szCs w:val="22"/>
          <w:lang w:val="es-CO" w:eastAsia="en-US"/>
        </w:rPr>
        <w:t xml:space="preserve">. </w:t>
      </w:r>
      <w:r w:rsidRPr="00011D8A">
        <w:rPr>
          <w:rFonts w:ascii="Arial" w:eastAsiaTheme="minorHAnsi" w:hAnsi="Arial" w:cs="Arial"/>
          <w:b/>
          <w:sz w:val="20"/>
          <w:szCs w:val="22"/>
          <w:u w:val="single"/>
          <w:lang w:val="es-CO" w:eastAsia="en-US"/>
        </w:rPr>
        <w:t>Cualquier estipulación en contrario no producirá efecto alguno</w:t>
      </w:r>
      <w:r w:rsidRPr="00011D8A">
        <w:rPr>
          <w:rFonts w:ascii="Arial" w:eastAsiaTheme="minorHAnsi" w:hAnsi="Arial" w:cs="Arial"/>
          <w:sz w:val="20"/>
          <w:szCs w:val="22"/>
          <w:lang w:val="es-CO" w:eastAsia="en-US"/>
        </w:rPr>
        <w:t>, tampoco lo producirá la que tenga por objeto amparar al asegurado contra las sanciones de carácter penal o policivo.” (Subrayado y negrilla fuera del texto original)</w:t>
      </w:r>
    </w:p>
    <w:p w14:paraId="279DAF11" w14:textId="77777777" w:rsidR="00F85C9D" w:rsidRPr="00011D8A" w:rsidRDefault="00F85C9D" w:rsidP="000E5AEA">
      <w:pPr>
        <w:spacing w:after="0" w:line="312" w:lineRule="auto"/>
        <w:jc w:val="both"/>
        <w:rPr>
          <w:rFonts w:ascii="Arial" w:hAnsi="Arial" w:cs="Arial"/>
          <w:lang w:val="es-ES"/>
        </w:rPr>
      </w:pPr>
    </w:p>
    <w:p w14:paraId="6751ECB9"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Por esta razón, en el evento en el que se considere que la actuación de los </w:t>
      </w:r>
      <w:r w:rsidRPr="00011D8A">
        <w:rPr>
          <w:rFonts w:ascii="Arial" w:hAnsi="Arial" w:cs="Arial"/>
          <w:lang w:val="es-ES"/>
        </w:rPr>
        <w:t>presuntos responsables</w:t>
      </w:r>
      <w:r w:rsidRPr="00011D8A">
        <w:rPr>
          <w:rFonts w:ascii="Arial" w:hAnsi="Arial" w:cs="Arial"/>
        </w:rPr>
        <w:t xml:space="preserve"> sí se enmarcan dentro del dolo o la culpa grave, es claro que no se podrá ordenar hacer efectiva la</w:t>
      </w:r>
      <w:r w:rsidRPr="00011D8A">
        <w:rPr>
          <w:rFonts w:ascii="Arial" w:hAnsi="Arial" w:cs="Arial"/>
          <w:b/>
        </w:rPr>
        <w:t xml:space="preserve"> </w:t>
      </w:r>
      <w:r w:rsidR="00975C49">
        <w:rPr>
          <w:rFonts w:ascii="Arial" w:hAnsi="Arial" w:cs="Arial"/>
        </w:rPr>
        <w:t>Póliza de Manejo No. 2004</w:t>
      </w:r>
      <w:r w:rsidRPr="00011D8A">
        <w:rPr>
          <w:rFonts w:ascii="Arial" w:hAnsi="Arial" w:cs="Arial"/>
        </w:rPr>
        <w:t xml:space="preserve">, por cuanto dichos riesgos no son asegurables. </w:t>
      </w:r>
    </w:p>
    <w:p w14:paraId="4CF37555" w14:textId="77777777" w:rsidR="00F85C9D" w:rsidRPr="00011D8A" w:rsidRDefault="00F85C9D" w:rsidP="000E5AEA">
      <w:pPr>
        <w:spacing w:after="0" w:line="312" w:lineRule="auto"/>
        <w:jc w:val="both"/>
        <w:rPr>
          <w:rFonts w:ascii="Arial" w:hAnsi="Arial" w:cs="Arial"/>
        </w:rPr>
      </w:pPr>
    </w:p>
    <w:p w14:paraId="32E92EF2"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En consecuencia, aun ante esta remota circunstancia, el honorable Despacho no tiene una alternativa diferente que desvincular a </w:t>
      </w:r>
      <w:r w:rsidR="00975C49">
        <w:rPr>
          <w:rFonts w:ascii="Arial" w:hAnsi="Arial" w:cs="Arial"/>
        </w:rPr>
        <w:t>AXA COLPATRIA SEGUROS S.A.</w:t>
      </w:r>
      <w:r w:rsidRPr="00011D8A">
        <w:rPr>
          <w:rFonts w:ascii="Arial" w:hAnsi="Arial" w:cs="Arial"/>
        </w:rPr>
        <w:t xml:space="preserve"> del proceso de responsabilidad fiscal identificado con el expediente </w:t>
      </w:r>
      <w:r w:rsidR="00975C49">
        <w:rPr>
          <w:rFonts w:ascii="Arial" w:hAnsi="Arial" w:cs="Arial"/>
        </w:rPr>
        <w:t>PRF-80663-2024-45989</w:t>
      </w:r>
      <w:r w:rsidRPr="00011D8A">
        <w:rPr>
          <w:rFonts w:ascii="Arial" w:hAnsi="Arial" w:cs="Arial"/>
        </w:rPr>
        <w:t xml:space="preserve"> por cuanto, es claro que el dolo y la culpa grave representan hechos no cubiertos ni amparados. </w:t>
      </w:r>
    </w:p>
    <w:p w14:paraId="36BAD76D" w14:textId="77777777" w:rsidR="00F85C9D" w:rsidRPr="00011D8A" w:rsidRDefault="00F85C9D" w:rsidP="000E5AEA">
      <w:pPr>
        <w:spacing w:after="0" w:line="312" w:lineRule="auto"/>
        <w:jc w:val="both"/>
        <w:rPr>
          <w:rFonts w:ascii="Arial" w:hAnsi="Arial" w:cs="Arial"/>
        </w:rPr>
      </w:pPr>
    </w:p>
    <w:p w14:paraId="3A796E6F" w14:textId="6BE06551" w:rsidR="00D47100" w:rsidRDefault="00D47100" w:rsidP="000E5AEA">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EXCLUSIONES DE AMPARO CONCERTADAS EN </w:t>
      </w:r>
      <w:r>
        <w:rPr>
          <w:rFonts w:ascii="Arial" w:hAnsi="Arial" w:cs="Arial"/>
          <w:b/>
          <w:bCs/>
        </w:rPr>
        <w:t xml:space="preserve">LA PÓLIZA DE SEGURO </w:t>
      </w:r>
      <w:r>
        <w:rPr>
          <w:rFonts w:ascii="Arial" w:hAnsi="Arial" w:cs="Arial"/>
          <w:b/>
          <w:bCs/>
        </w:rPr>
        <w:t>MANEJO GLOBAL ENTIDADES OFICIALES No. 2004</w:t>
      </w:r>
    </w:p>
    <w:p w14:paraId="758FD5FA" w14:textId="3992B247" w:rsidR="00D47100" w:rsidRDefault="00D47100" w:rsidP="000E5AEA">
      <w:pPr>
        <w:spacing w:after="0" w:line="312" w:lineRule="auto"/>
        <w:jc w:val="both"/>
        <w:rPr>
          <w:rFonts w:ascii="Arial" w:eastAsia="Times New Roman" w:hAnsi="Arial" w:cs="Arial"/>
          <w:b/>
          <w:bCs/>
          <w:shd w:val="clear" w:color="auto" w:fill="FFFFFF"/>
        </w:rPr>
      </w:pPr>
    </w:p>
    <w:p w14:paraId="3FFE3613" w14:textId="77777777" w:rsidR="00D47100" w:rsidRPr="00CA0686" w:rsidRDefault="00D47100" w:rsidP="000E5AEA">
      <w:pPr>
        <w:spacing w:after="0" w:line="312" w:lineRule="auto"/>
        <w:jc w:val="both"/>
        <w:rPr>
          <w:rFonts w:ascii="Arial" w:hAnsi="Arial" w:cs="Arial"/>
          <w:color w:val="000000" w:themeColor="text1"/>
        </w:rPr>
      </w:pPr>
      <w:r w:rsidRPr="00CA0686">
        <w:rPr>
          <w:rFonts w:ascii="Arial" w:hAnsi="Arial" w:cs="Arial"/>
          <w:color w:val="000000" w:themeColor="text1"/>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166D49B3" w14:textId="77777777" w:rsidR="00D47100" w:rsidRPr="005825B5" w:rsidRDefault="00D47100" w:rsidP="000E5AEA">
      <w:pPr>
        <w:spacing w:after="0" w:line="312" w:lineRule="auto"/>
        <w:ind w:left="360"/>
        <w:jc w:val="both"/>
        <w:rPr>
          <w:rFonts w:ascii="Arial" w:hAnsi="Arial" w:cs="Arial"/>
          <w:color w:val="000000" w:themeColor="text1"/>
          <w:sz w:val="20"/>
        </w:rPr>
      </w:pPr>
    </w:p>
    <w:p w14:paraId="79B126D9" w14:textId="77777777" w:rsidR="00D47100" w:rsidRPr="00D47100" w:rsidRDefault="00D47100" w:rsidP="000E5AEA">
      <w:pPr>
        <w:pStyle w:val="Prrafodelista"/>
        <w:spacing w:after="0" w:line="312" w:lineRule="auto"/>
        <w:ind w:left="567" w:right="567"/>
        <w:jc w:val="both"/>
        <w:rPr>
          <w:rFonts w:ascii="Arial" w:hAnsi="Arial" w:cs="Arial"/>
          <w:iCs/>
          <w:sz w:val="20"/>
        </w:rPr>
      </w:pPr>
      <w:r w:rsidRPr="00D47100">
        <w:rPr>
          <w:rFonts w:ascii="Arial" w:hAnsi="Arial" w:cs="Arial"/>
          <w:iCs/>
          <w:sz w:val="20"/>
        </w:rPr>
        <w:lastRenderedPageBreak/>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47100">
        <w:rPr>
          <w:rFonts w:ascii="Arial" w:hAnsi="Arial" w:cs="Arial"/>
          <w:sz w:val="20"/>
          <w:vertAlign w:val="superscript"/>
        </w:rPr>
        <w:footnoteReference w:id="1"/>
      </w:r>
      <w:r w:rsidRPr="00D47100">
        <w:rPr>
          <w:rFonts w:ascii="Arial" w:hAnsi="Arial" w:cs="Arial"/>
          <w:iCs/>
          <w:sz w:val="20"/>
        </w:rPr>
        <w:t>.</w:t>
      </w:r>
    </w:p>
    <w:p w14:paraId="1C2C5655" w14:textId="77777777" w:rsidR="00D47100" w:rsidRPr="00CA0686" w:rsidRDefault="00D47100" w:rsidP="000E5AEA">
      <w:pPr>
        <w:spacing w:after="0" w:line="312" w:lineRule="auto"/>
        <w:jc w:val="both"/>
        <w:rPr>
          <w:rFonts w:ascii="Arial" w:hAnsi="Arial" w:cs="Arial"/>
          <w:color w:val="000000" w:themeColor="text1"/>
        </w:rPr>
      </w:pPr>
    </w:p>
    <w:p w14:paraId="6BF8CC53" w14:textId="12097D56" w:rsidR="00D47100" w:rsidRDefault="00D47100" w:rsidP="000E5AEA">
      <w:pPr>
        <w:spacing w:after="0" w:line="312" w:lineRule="auto"/>
        <w:jc w:val="both"/>
        <w:rPr>
          <w:rFonts w:ascii="Arial" w:hAnsi="Arial" w:cs="Arial"/>
          <w:color w:val="000000" w:themeColor="text1"/>
        </w:rPr>
      </w:pPr>
      <w:r w:rsidRPr="00CA0686">
        <w:rPr>
          <w:rFonts w:ascii="Arial" w:hAnsi="Arial" w:cs="Arial"/>
          <w:color w:val="000000" w:themeColor="text1"/>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w:t>
      </w:r>
      <w:r>
        <w:rPr>
          <w:rFonts w:ascii="Arial" w:hAnsi="Arial" w:cs="Arial"/>
          <w:color w:val="000000" w:themeColor="text1"/>
        </w:rPr>
        <w:t xml:space="preserve"> que la</w:t>
      </w:r>
      <w:r w:rsidRPr="00CA0686">
        <w:rPr>
          <w:rFonts w:ascii="Arial" w:hAnsi="Arial" w:cs="Arial"/>
          <w:color w:val="000000" w:themeColor="text1"/>
        </w:rPr>
        <w:t xml:space="preserve"> </w:t>
      </w:r>
      <w:r>
        <w:rPr>
          <w:rFonts w:ascii="Arial" w:hAnsi="Arial" w:cs="Arial"/>
          <w:color w:val="000000" w:themeColor="text1"/>
        </w:rPr>
        <w:t xml:space="preserve">Póliza de Seguro Manejo Global Entidades Oficiales No. 2004 </w:t>
      </w:r>
      <w:r w:rsidRPr="00CA0686">
        <w:rPr>
          <w:rFonts w:ascii="Arial" w:hAnsi="Arial" w:cs="Arial"/>
          <w:color w:val="000000" w:themeColor="text1"/>
        </w:rPr>
        <w:t xml:space="preserve">señala una serie de exclusiones, las cuales solicito aplicar expresamente al caso concreto, si se llegaren a probar dentro del proceso. Como las siguientes: </w:t>
      </w:r>
    </w:p>
    <w:p w14:paraId="1119FFDF" w14:textId="77777777" w:rsidR="00A143D9" w:rsidRPr="00CA0686" w:rsidRDefault="00A143D9" w:rsidP="000E5AEA">
      <w:pPr>
        <w:spacing w:after="0" w:line="312" w:lineRule="auto"/>
        <w:jc w:val="both"/>
        <w:rPr>
          <w:rFonts w:ascii="Arial" w:hAnsi="Arial" w:cs="Arial"/>
          <w:color w:val="000000" w:themeColor="text1"/>
        </w:rPr>
      </w:pPr>
    </w:p>
    <w:p w14:paraId="5977D2C0" w14:textId="654D5F82" w:rsidR="00D47100" w:rsidRDefault="00D47100" w:rsidP="000E5AEA">
      <w:pPr>
        <w:pStyle w:val="Prrafodelista"/>
        <w:spacing w:after="0" w:line="312" w:lineRule="auto"/>
        <w:ind w:left="567" w:right="567"/>
        <w:jc w:val="both"/>
        <w:rPr>
          <w:rFonts w:ascii="Arial" w:hAnsi="Arial" w:cs="Arial"/>
          <w:sz w:val="20"/>
          <w:szCs w:val="20"/>
        </w:rPr>
      </w:pPr>
      <w:r w:rsidRPr="00D47100">
        <w:rPr>
          <w:rFonts w:ascii="Arial" w:hAnsi="Arial" w:cs="Arial"/>
          <w:sz w:val="20"/>
          <w:szCs w:val="20"/>
        </w:rPr>
        <w:t>1.3 EXCLUSIONES GENERALES APLICABLES A TODO EL CONTRATO</w:t>
      </w:r>
    </w:p>
    <w:p w14:paraId="6455FA15" w14:textId="77777777" w:rsidR="00D47100" w:rsidRPr="00D47100" w:rsidRDefault="00D47100" w:rsidP="000E5AEA">
      <w:pPr>
        <w:pStyle w:val="Prrafodelista"/>
        <w:spacing w:after="0" w:line="312" w:lineRule="auto"/>
        <w:ind w:left="567" w:right="567"/>
        <w:jc w:val="both"/>
        <w:rPr>
          <w:rFonts w:ascii="Arial" w:hAnsi="Arial" w:cs="Arial"/>
          <w:sz w:val="20"/>
          <w:szCs w:val="20"/>
        </w:rPr>
      </w:pPr>
    </w:p>
    <w:p w14:paraId="025A2B3C" w14:textId="1800F7FE" w:rsidR="00D47100" w:rsidRDefault="00D47100" w:rsidP="000E5AEA">
      <w:pPr>
        <w:pStyle w:val="Prrafodelista"/>
        <w:numPr>
          <w:ilvl w:val="0"/>
          <w:numId w:val="9"/>
        </w:numPr>
        <w:spacing w:after="0" w:line="312" w:lineRule="auto"/>
        <w:ind w:right="567"/>
        <w:jc w:val="both"/>
        <w:rPr>
          <w:rFonts w:ascii="Arial" w:hAnsi="Arial" w:cs="Arial"/>
          <w:sz w:val="20"/>
          <w:szCs w:val="20"/>
        </w:rPr>
      </w:pPr>
      <w:r w:rsidRPr="00D47100">
        <w:rPr>
          <w:rFonts w:ascii="Arial" w:hAnsi="Arial" w:cs="Arial"/>
          <w:sz w:val="20"/>
          <w:szCs w:val="20"/>
        </w:rPr>
        <w:t>DOLO O CULPA GRAVE DEL TOMADOR O ASEGURADO.</w:t>
      </w:r>
    </w:p>
    <w:p w14:paraId="184E8996" w14:textId="2480DA25" w:rsidR="00D47100" w:rsidRDefault="00D47100" w:rsidP="000E5AEA">
      <w:pPr>
        <w:spacing w:after="0" w:line="312" w:lineRule="auto"/>
        <w:ind w:left="567" w:right="567"/>
        <w:jc w:val="both"/>
        <w:rPr>
          <w:rFonts w:ascii="Arial" w:hAnsi="Arial" w:cs="Arial"/>
          <w:sz w:val="20"/>
          <w:szCs w:val="20"/>
        </w:rPr>
      </w:pPr>
    </w:p>
    <w:p w14:paraId="7E3D8FB6" w14:textId="050708C4" w:rsidR="00D47100" w:rsidRDefault="00D47100" w:rsidP="000E5AEA">
      <w:pPr>
        <w:spacing w:after="0" w:line="312" w:lineRule="auto"/>
        <w:ind w:left="567" w:right="567"/>
        <w:jc w:val="both"/>
        <w:rPr>
          <w:rFonts w:ascii="Arial" w:hAnsi="Arial" w:cs="Arial"/>
          <w:sz w:val="20"/>
          <w:szCs w:val="20"/>
        </w:rPr>
      </w:pPr>
      <w:r>
        <w:rPr>
          <w:rFonts w:ascii="Arial" w:hAnsi="Arial" w:cs="Arial"/>
          <w:sz w:val="20"/>
          <w:szCs w:val="20"/>
        </w:rPr>
        <w:t>(…)…</w:t>
      </w:r>
    </w:p>
    <w:p w14:paraId="79E7F4D5" w14:textId="77777777" w:rsidR="00D47100" w:rsidRPr="00D47100" w:rsidRDefault="00D47100" w:rsidP="000E5AEA">
      <w:pPr>
        <w:spacing w:after="0" w:line="312" w:lineRule="auto"/>
        <w:ind w:left="567" w:right="567"/>
        <w:jc w:val="both"/>
        <w:rPr>
          <w:rFonts w:ascii="Arial" w:hAnsi="Arial" w:cs="Arial"/>
          <w:sz w:val="20"/>
          <w:szCs w:val="20"/>
        </w:rPr>
      </w:pPr>
    </w:p>
    <w:p w14:paraId="0B7E2612" w14:textId="580D3773" w:rsidR="00D47100" w:rsidRPr="00D47100" w:rsidRDefault="00D47100" w:rsidP="000E5AEA">
      <w:pPr>
        <w:pStyle w:val="Prrafodelista"/>
        <w:spacing w:after="0" w:line="312" w:lineRule="auto"/>
        <w:ind w:left="567" w:right="567"/>
        <w:jc w:val="both"/>
        <w:rPr>
          <w:rFonts w:ascii="Arial" w:hAnsi="Arial" w:cs="Arial"/>
          <w:sz w:val="20"/>
          <w:szCs w:val="20"/>
        </w:rPr>
      </w:pPr>
      <w:r w:rsidRPr="00D47100">
        <w:rPr>
          <w:rFonts w:ascii="Arial" w:hAnsi="Arial" w:cs="Arial"/>
          <w:sz w:val="20"/>
          <w:szCs w:val="20"/>
        </w:rPr>
        <w:t>H. PÉRDIDAS RESULTANTES DE ERRORES U OMISIONES COMETIDOS POR EMPLEADOS DE LA ENTIDAD ESTATAL</w:t>
      </w:r>
    </w:p>
    <w:p w14:paraId="0E150A07" w14:textId="77777777" w:rsidR="00D47100" w:rsidRPr="00CA0686" w:rsidRDefault="00D47100" w:rsidP="000E5AEA">
      <w:pPr>
        <w:pStyle w:val="Prrafodelista"/>
        <w:spacing w:after="0" w:line="312" w:lineRule="auto"/>
        <w:ind w:right="615"/>
        <w:rPr>
          <w:i/>
          <w:color w:val="000000" w:themeColor="text1"/>
          <w:sz w:val="20"/>
          <w:szCs w:val="20"/>
        </w:rPr>
      </w:pPr>
    </w:p>
    <w:p w14:paraId="58396075" w14:textId="6F9C50C1" w:rsidR="00D47100" w:rsidRPr="00CA0686" w:rsidRDefault="00D47100" w:rsidP="000E5AEA">
      <w:pPr>
        <w:spacing w:after="0" w:line="312" w:lineRule="auto"/>
        <w:jc w:val="both"/>
        <w:rPr>
          <w:rFonts w:ascii="Arial" w:hAnsi="Arial" w:cs="Arial"/>
          <w:color w:val="000000" w:themeColor="text1"/>
        </w:rPr>
      </w:pPr>
      <w:r w:rsidRPr="00CA0686">
        <w:rPr>
          <w:rFonts w:ascii="Arial" w:hAnsi="Arial" w:cs="Arial"/>
          <w:color w:val="000000" w:themeColor="text1"/>
        </w:rPr>
        <w:t>En conclusión, bajo la anterior premisa, en caso de configurarse alguna de las exclusiones señaladas o las que constan en las condiciones generales y particulares de la</w:t>
      </w:r>
      <w:r>
        <w:rPr>
          <w:rFonts w:ascii="Arial" w:hAnsi="Arial" w:cs="Arial"/>
          <w:color w:val="000000" w:themeColor="text1"/>
        </w:rPr>
        <w:t xml:space="preserve"> Póliza</w:t>
      </w:r>
      <w:r>
        <w:rPr>
          <w:rFonts w:ascii="Arial" w:hAnsi="Arial" w:cs="Arial"/>
          <w:color w:val="000000" w:themeColor="text1"/>
        </w:rPr>
        <w:t xml:space="preserve"> de Seguro Manejo Global Entidades Oficiales No. 2004</w:t>
      </w:r>
      <w:r>
        <w:rPr>
          <w:rFonts w:ascii="Arial" w:hAnsi="Arial" w:cs="Arial"/>
          <w:color w:val="000000" w:themeColor="text1"/>
        </w:rPr>
        <w:t xml:space="preserve"> </w:t>
      </w:r>
      <w:r w:rsidRPr="00CA0686">
        <w:rPr>
          <w:rFonts w:ascii="Arial" w:hAnsi="Arial" w:cs="Arial"/>
          <w:color w:val="000000" w:themeColor="text1"/>
        </w:rPr>
        <w:t>éstas deberán ser aplicadas y deberán dársele los efectos señalados por la jurisprudencia. En consecuencia, no podrá existir responsabilidad en cabeza del Asegurador como quiera que se convino libre y expresamente que tal riesgo no estaba asegurado.</w:t>
      </w:r>
    </w:p>
    <w:p w14:paraId="4BCE2F6D" w14:textId="77777777" w:rsidR="00D47100" w:rsidRPr="00D47100" w:rsidRDefault="00D47100" w:rsidP="000E5AEA">
      <w:pPr>
        <w:spacing w:after="0" w:line="312" w:lineRule="auto"/>
        <w:jc w:val="both"/>
        <w:rPr>
          <w:rFonts w:ascii="Arial" w:eastAsia="Times New Roman" w:hAnsi="Arial" w:cs="Arial"/>
          <w:b/>
          <w:bCs/>
          <w:shd w:val="clear" w:color="auto" w:fill="FFFFFF"/>
        </w:rPr>
      </w:pPr>
    </w:p>
    <w:p w14:paraId="38E73E73" w14:textId="19FF8BE7" w:rsidR="00C67176" w:rsidRDefault="00C67176" w:rsidP="000E5AEA">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LA OBLIGACIÓN DE AXA COLPATRIA SEGUROS S.A. SE LIMITA AL PORCENTAJE QUE LE CORRESPONDE DE ACUERDO CON EL COASEGURO PACTADO – INEXISTENCIA DE SOLIDARIDAD ENTRE LAS COASEGURADORAS </w:t>
      </w:r>
    </w:p>
    <w:p w14:paraId="1A53910E" w14:textId="77777777" w:rsidR="00C67176" w:rsidRDefault="00C67176" w:rsidP="000E5AEA">
      <w:pPr>
        <w:spacing w:after="0" w:line="312" w:lineRule="auto"/>
        <w:jc w:val="both"/>
        <w:rPr>
          <w:rFonts w:ascii="Arial" w:eastAsia="Times New Roman" w:hAnsi="Arial" w:cs="Arial"/>
          <w:b/>
          <w:bCs/>
          <w:shd w:val="clear" w:color="auto" w:fill="FFFFFF"/>
        </w:rPr>
      </w:pPr>
    </w:p>
    <w:p w14:paraId="12F0804F" w14:textId="77777777" w:rsidR="00C67176" w:rsidRPr="002618C2" w:rsidRDefault="00C67176" w:rsidP="000E5AEA">
      <w:pPr>
        <w:spacing w:after="0" w:line="312" w:lineRule="auto"/>
        <w:jc w:val="both"/>
        <w:textAlignment w:val="baseline"/>
        <w:rPr>
          <w:rFonts w:ascii="Arial" w:eastAsia="Times New Roman" w:hAnsi="Arial" w:cs="Arial"/>
          <w:lang w:val="es-ES"/>
        </w:rPr>
      </w:pPr>
      <w:r w:rsidRPr="002618C2">
        <w:rPr>
          <w:rFonts w:ascii="Arial" w:hAnsi="Arial" w:cs="Arial"/>
        </w:rPr>
        <w:lastRenderedPageBreak/>
        <w:t xml:space="preserve">La Póliza de Manejo para Entidades Oficiales No. </w:t>
      </w:r>
      <w:r w:rsidR="001974D0">
        <w:rPr>
          <w:rFonts w:ascii="Arial" w:hAnsi="Arial" w:cs="Arial"/>
        </w:rPr>
        <w:t>2004</w:t>
      </w:r>
      <w:r w:rsidRPr="002618C2">
        <w:rPr>
          <w:rFonts w:ascii="Arial" w:hAnsi="Arial" w:cs="Arial"/>
        </w:rPr>
        <w:t>,</w:t>
      </w:r>
      <w:r w:rsidRPr="002618C2">
        <w:rPr>
          <w:rFonts w:ascii="Arial" w:eastAsia="Times New Roman" w:hAnsi="Arial" w:cs="Arial"/>
          <w:lang w:val="es-ES"/>
        </w:rPr>
        <w:t xml:space="preserve"> tomada </w:t>
      </w:r>
      <w:r w:rsidR="001974D0">
        <w:rPr>
          <w:rFonts w:ascii="Arial" w:eastAsia="Times New Roman" w:hAnsi="Arial" w:cs="Arial"/>
          <w:lang w:val="es-ES"/>
        </w:rPr>
        <w:t>el Municipio de Pereira</w:t>
      </w:r>
      <w:r w:rsidRPr="002618C2">
        <w:rPr>
          <w:rFonts w:ascii="Arial" w:eastAsia="Times New Roman" w:hAnsi="Arial" w:cs="Arial"/>
          <w:lang w:val="es-ES"/>
        </w:rPr>
        <w:t>, y que sirvió como fundamento para la vinculación de mi representada al proceso de Responsabilidad Fiscal PRF-</w:t>
      </w:r>
      <w:r w:rsidR="001974D0">
        <w:rPr>
          <w:rFonts w:ascii="Arial" w:eastAsia="Times New Roman" w:hAnsi="Arial" w:cs="Arial"/>
          <w:lang w:val="es-ES"/>
        </w:rPr>
        <w:t>80663-2024-45989</w:t>
      </w:r>
      <w:r w:rsidRPr="002618C2">
        <w:rPr>
          <w:rFonts w:ascii="Arial" w:eastAsia="Times New Roman" w:hAnsi="Arial" w:cs="Arial"/>
          <w:lang w:val="es-ES"/>
        </w:rPr>
        <w:t xml:space="preserve">, fue suscrita bajo la figura de COASEGURO, esto es, pactando la distribución del riesgo entre las compañías así: </w:t>
      </w:r>
      <w:r w:rsidR="001974D0">
        <w:rPr>
          <w:rFonts w:ascii="Arial" w:eastAsia="Times New Roman" w:hAnsi="Arial" w:cs="Arial"/>
          <w:lang w:val="es-ES"/>
        </w:rPr>
        <w:t xml:space="preserve">AXA COLPATRIA SEGUROS S.A. con el 50% y ASEGURADORA SOLIDARIA DE COLOMBIA E.C. con el 50%. </w:t>
      </w:r>
    </w:p>
    <w:p w14:paraId="2F770F59" w14:textId="77777777" w:rsidR="00C67176" w:rsidRPr="002618C2" w:rsidRDefault="00C67176" w:rsidP="000E5AEA">
      <w:pPr>
        <w:spacing w:after="0" w:line="312" w:lineRule="auto"/>
        <w:jc w:val="center"/>
        <w:textAlignment w:val="baseline"/>
        <w:rPr>
          <w:rFonts w:ascii="Arial" w:eastAsia="Times New Roman" w:hAnsi="Arial" w:cs="Arial"/>
          <w:lang w:val="es-ES"/>
        </w:rPr>
      </w:pPr>
    </w:p>
    <w:p w14:paraId="0594891A" w14:textId="77777777" w:rsidR="00C67176" w:rsidRPr="002618C2" w:rsidRDefault="00C67176" w:rsidP="000E5AEA">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En esa medida, al existir un coaseguro entre las mencionadas aseguradoras y mí representada, en el improbable caso que se falle con responsabilidad fiscal, deberá tenerse en cuenta que, al no existir solidaridad entre las compañías aseguradoras, cada una deberá responder de acuerdo al porcentaje pactado. </w:t>
      </w:r>
    </w:p>
    <w:p w14:paraId="2E5C4DAA" w14:textId="77777777" w:rsidR="00C67176" w:rsidRPr="002618C2" w:rsidRDefault="00C67176" w:rsidP="000E5AEA">
      <w:pPr>
        <w:spacing w:after="0" w:line="312" w:lineRule="auto"/>
        <w:jc w:val="both"/>
        <w:textAlignment w:val="baseline"/>
        <w:rPr>
          <w:rFonts w:ascii="Arial" w:eastAsia="Times New Roman" w:hAnsi="Arial" w:cs="Arial"/>
          <w:lang w:val="es-ES"/>
        </w:rPr>
      </w:pPr>
    </w:p>
    <w:p w14:paraId="261C3479" w14:textId="77777777" w:rsidR="00C67176" w:rsidRPr="002618C2" w:rsidRDefault="00C67176" w:rsidP="000E5AEA">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Lo anterior, tiene fundamento en el artículo 1092 y 1095 del Código de Comercio, el cual establece referente al Coaseguro, lo pertinente: </w:t>
      </w:r>
    </w:p>
    <w:p w14:paraId="2315C4E6" w14:textId="77777777" w:rsidR="00C67176" w:rsidRPr="002618C2" w:rsidRDefault="00C67176" w:rsidP="000E5AEA">
      <w:pPr>
        <w:spacing w:after="0" w:line="312" w:lineRule="auto"/>
        <w:jc w:val="both"/>
        <w:textAlignment w:val="baseline"/>
        <w:rPr>
          <w:rFonts w:ascii="Arial" w:eastAsia="Times New Roman" w:hAnsi="Arial" w:cs="Arial"/>
          <w:lang w:val="es-ES"/>
        </w:rPr>
      </w:pPr>
    </w:p>
    <w:p w14:paraId="152F7536" w14:textId="77777777" w:rsidR="00C67176" w:rsidRPr="009365C0" w:rsidRDefault="00C67176" w:rsidP="000E5AEA">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58B0614C" w14:textId="77777777" w:rsidR="00C67176" w:rsidRPr="009365C0" w:rsidRDefault="00C67176" w:rsidP="000E5AEA">
      <w:pPr>
        <w:pStyle w:val="Prrafodelista"/>
        <w:spacing w:after="0" w:line="312" w:lineRule="auto"/>
        <w:ind w:left="567" w:right="567"/>
        <w:jc w:val="both"/>
        <w:textAlignment w:val="baseline"/>
        <w:rPr>
          <w:rFonts w:ascii="Arial" w:eastAsia="Times New Roman" w:hAnsi="Arial" w:cs="Arial"/>
          <w:iCs/>
          <w:sz w:val="20"/>
          <w:szCs w:val="20"/>
          <w:lang w:val="es-ES"/>
        </w:rPr>
      </w:pPr>
    </w:p>
    <w:p w14:paraId="019181CC" w14:textId="77777777" w:rsidR="00C67176" w:rsidRPr="009365C0" w:rsidRDefault="00C67176" w:rsidP="000E5AEA">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462D12C6" w14:textId="77777777" w:rsidR="00C67176" w:rsidRPr="002618C2" w:rsidRDefault="00C67176" w:rsidP="000E5AEA">
      <w:pPr>
        <w:pStyle w:val="Prrafodelista"/>
        <w:spacing w:after="0" w:line="312" w:lineRule="auto"/>
        <w:jc w:val="both"/>
        <w:textAlignment w:val="baseline"/>
        <w:rPr>
          <w:rFonts w:ascii="Arial" w:eastAsia="Times New Roman" w:hAnsi="Arial" w:cs="Arial"/>
          <w:i/>
          <w:iCs/>
          <w:lang w:val="es-ES"/>
        </w:rPr>
      </w:pPr>
    </w:p>
    <w:p w14:paraId="4A362174" w14:textId="77777777" w:rsidR="00C67176" w:rsidRPr="008901B1" w:rsidRDefault="00C67176" w:rsidP="000E5AEA">
      <w:pPr>
        <w:spacing w:after="0" w:line="312" w:lineRule="auto"/>
        <w:jc w:val="both"/>
        <w:rPr>
          <w:rFonts w:ascii="Arial" w:hAnsi="Arial" w:cs="Arial"/>
        </w:rPr>
      </w:pPr>
      <w:r w:rsidRPr="008901B1">
        <w:rPr>
          <w:rFonts w:ascii="Arial" w:hAnsi="Arial" w:cs="Arial"/>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19AE372F" w14:textId="77777777" w:rsidR="00C67176" w:rsidRPr="008901B1" w:rsidRDefault="00C67176" w:rsidP="000E5AEA">
      <w:pPr>
        <w:spacing w:after="0" w:line="312" w:lineRule="auto"/>
        <w:ind w:left="567" w:right="567"/>
        <w:jc w:val="both"/>
        <w:rPr>
          <w:rFonts w:ascii="Arial" w:hAnsi="Arial" w:cs="Arial"/>
          <w:i/>
        </w:rPr>
      </w:pPr>
    </w:p>
    <w:p w14:paraId="4B87C9F5" w14:textId="77777777" w:rsidR="00C67176" w:rsidRPr="00B654DC" w:rsidRDefault="00C67176" w:rsidP="000E5AEA">
      <w:pPr>
        <w:pStyle w:val="Prrafodelista"/>
        <w:spacing w:after="0" w:line="312" w:lineRule="auto"/>
        <w:ind w:left="567" w:right="567"/>
        <w:jc w:val="both"/>
        <w:rPr>
          <w:rFonts w:ascii="Arial" w:hAnsi="Arial" w:cs="Arial"/>
          <w:sz w:val="20"/>
          <w:szCs w:val="20"/>
        </w:rPr>
      </w:pPr>
      <w:r w:rsidRPr="00B654DC">
        <w:rPr>
          <w:rFonts w:ascii="Arial" w:hAnsi="Arial" w:cs="Arial"/>
          <w:sz w:val="20"/>
          <w:szCs w:val="20"/>
        </w:rPr>
        <w:t xml:space="preserve">“(…) los distintos aseguradores deben responder con sujeción a la participación que asumieron al momento de la celebración del contrato sin que exista solidaridad de conformidad con el artículo 1092 del Código de Comercio (…)” </w:t>
      </w:r>
    </w:p>
    <w:p w14:paraId="335BAB93" w14:textId="77777777" w:rsidR="00C67176" w:rsidRDefault="00C67176" w:rsidP="000E5AEA">
      <w:pPr>
        <w:spacing w:after="0" w:line="312" w:lineRule="auto"/>
        <w:jc w:val="both"/>
        <w:textAlignment w:val="baseline"/>
        <w:rPr>
          <w:rFonts w:ascii="Arial" w:hAnsi="Arial" w:cs="Arial"/>
        </w:rPr>
      </w:pPr>
    </w:p>
    <w:p w14:paraId="5ED1EBA2" w14:textId="77777777" w:rsidR="00C67176" w:rsidRDefault="00C67176" w:rsidP="000E5AEA">
      <w:pPr>
        <w:spacing w:after="0" w:line="312" w:lineRule="auto"/>
        <w:jc w:val="both"/>
        <w:textAlignment w:val="baseline"/>
        <w:rPr>
          <w:rFonts w:ascii="Arial" w:eastAsia="Times New Roman" w:hAnsi="Arial" w:cs="Arial"/>
          <w:iCs/>
          <w:lang w:val="es-ES"/>
        </w:rPr>
      </w:pPr>
      <w:r>
        <w:rPr>
          <w:rFonts w:ascii="Arial" w:eastAsia="Times New Roman" w:hAnsi="Arial" w:cs="Arial"/>
          <w:iCs/>
          <w:lang w:val="es-ES"/>
        </w:rPr>
        <w:t xml:space="preserve">Igualmente, el Consejo de Estado en reiterada jurisprudencia ha indicado que: </w:t>
      </w:r>
    </w:p>
    <w:p w14:paraId="36499FC3" w14:textId="77777777" w:rsidR="00C67176" w:rsidRPr="002618C2" w:rsidRDefault="00C67176" w:rsidP="000E5AEA">
      <w:pPr>
        <w:spacing w:after="0" w:line="312" w:lineRule="auto"/>
        <w:jc w:val="both"/>
        <w:textAlignment w:val="baseline"/>
        <w:rPr>
          <w:rFonts w:ascii="Arial" w:eastAsia="Times New Roman" w:hAnsi="Arial" w:cs="Arial"/>
          <w:iCs/>
          <w:lang w:val="es-ES"/>
        </w:rPr>
      </w:pPr>
    </w:p>
    <w:p w14:paraId="4182C39F" w14:textId="77777777" w:rsidR="00C67176" w:rsidRPr="00B654DC" w:rsidRDefault="00C67176" w:rsidP="000E5AEA">
      <w:pPr>
        <w:pStyle w:val="Prrafodelista"/>
        <w:spacing w:after="0" w:line="312" w:lineRule="auto"/>
        <w:ind w:left="567" w:right="567"/>
        <w:jc w:val="both"/>
        <w:textAlignment w:val="baseline"/>
        <w:rPr>
          <w:rFonts w:ascii="Arial" w:hAnsi="Arial" w:cs="Arial"/>
          <w:sz w:val="20"/>
          <w:szCs w:val="20"/>
        </w:rPr>
      </w:pPr>
      <w:r w:rsidRPr="00B654DC">
        <w:rPr>
          <w:rFonts w:ascii="Arial" w:hAnsi="Arial" w:cs="Arial"/>
          <w:sz w:val="20"/>
          <w:szCs w:val="20"/>
        </w:rPr>
        <w:t xml:space="preserve">“La jurisprudencia ha reconocido que en casos de coaseguro se responde en proporción a la cuantía que se asumió, sobre todo en el caso en que ello se pacte expresamente. De hecho, ha indicado que en casos de coaseguro el riesgo, entonces, es dividido en el número de </w:t>
      </w:r>
      <w:r w:rsidRPr="00B654DC">
        <w:rPr>
          <w:rFonts w:ascii="Arial" w:hAnsi="Arial" w:cs="Arial"/>
          <w:sz w:val="20"/>
          <w:szCs w:val="20"/>
        </w:rPr>
        <w:lastRenderedPageBreak/>
        <w:t>coaseguradores que participan del contrato, en las proporciones que entre ellos dispongan, sin que se predique solidaridad entre ellos”</w:t>
      </w:r>
      <w:r w:rsidRPr="00B654DC">
        <w:rPr>
          <w:rStyle w:val="Refdenotaalpie"/>
          <w:rFonts w:ascii="Arial" w:hAnsi="Arial" w:cs="Arial"/>
          <w:sz w:val="20"/>
          <w:szCs w:val="20"/>
        </w:rPr>
        <w:footnoteReference w:id="2"/>
      </w:r>
    </w:p>
    <w:p w14:paraId="5097850D" w14:textId="77777777" w:rsidR="00C67176" w:rsidRPr="00B654DC" w:rsidRDefault="00C67176" w:rsidP="000E5AEA">
      <w:pPr>
        <w:spacing w:after="0" w:line="312" w:lineRule="auto"/>
        <w:jc w:val="both"/>
        <w:textAlignment w:val="baseline"/>
        <w:rPr>
          <w:rFonts w:ascii="Arial" w:hAnsi="Arial" w:cs="Arial"/>
          <w:i/>
        </w:rPr>
      </w:pPr>
    </w:p>
    <w:p w14:paraId="5F7303D3" w14:textId="36EAEE97" w:rsidR="00175FE3" w:rsidRDefault="00C67176" w:rsidP="000E5AEA">
      <w:pPr>
        <w:spacing w:after="0" w:line="312" w:lineRule="auto"/>
        <w:jc w:val="both"/>
        <w:textAlignment w:val="baseline"/>
        <w:rPr>
          <w:rFonts w:ascii="Arial" w:eastAsia="Times New Roman" w:hAnsi="Arial" w:cs="Arial"/>
          <w:b/>
          <w:bCs/>
          <w:shd w:val="clear" w:color="auto" w:fill="FFFFFF"/>
        </w:rPr>
      </w:pPr>
      <w:r w:rsidRPr="002618C2">
        <w:rPr>
          <w:rFonts w:ascii="Arial" w:eastAsia="Times New Roman" w:hAnsi="Arial" w:cs="Arial"/>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 indemnización en proporción al porcentaje asumido.</w:t>
      </w:r>
    </w:p>
    <w:p w14:paraId="5A6692A3" w14:textId="77777777" w:rsidR="00175FE3" w:rsidRPr="00C67176" w:rsidRDefault="00175FE3" w:rsidP="000E5AEA">
      <w:pPr>
        <w:spacing w:after="0" w:line="312" w:lineRule="auto"/>
        <w:jc w:val="both"/>
        <w:rPr>
          <w:rFonts w:ascii="Arial" w:eastAsia="Times New Roman" w:hAnsi="Arial" w:cs="Arial"/>
          <w:b/>
          <w:bCs/>
          <w:shd w:val="clear" w:color="auto" w:fill="FFFFFF"/>
        </w:rPr>
      </w:pPr>
    </w:p>
    <w:p w14:paraId="2C146F67" w14:textId="77777777" w:rsidR="00F85C9D" w:rsidRPr="00011D8A" w:rsidRDefault="00F85C9D" w:rsidP="000E5AEA">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sidRPr="00011D8A">
        <w:rPr>
          <w:rFonts w:ascii="Arial" w:eastAsia="Times New Roman" w:hAnsi="Arial" w:cs="Arial"/>
          <w:b/>
          <w:bCs/>
          <w:shd w:val="clear" w:color="auto" w:fill="FFFFFF"/>
        </w:rPr>
        <w:t>EN CUALQUIER CASO, DE NINGUNA FORMA SE PODRÁ EXCEDER</w:t>
      </w:r>
      <w:r w:rsidR="00A67620">
        <w:rPr>
          <w:rFonts w:ascii="Arial" w:eastAsia="Times New Roman" w:hAnsi="Arial" w:cs="Arial"/>
          <w:b/>
          <w:bCs/>
          <w:shd w:val="clear" w:color="auto" w:fill="FFFFFF"/>
        </w:rPr>
        <w:t xml:space="preserve"> EL LÍMITE DEL VALOR ASEGURADO PACTADO EN </w:t>
      </w:r>
      <w:r w:rsidR="00A67620">
        <w:rPr>
          <w:rFonts w:ascii="Arial" w:hAnsi="Arial" w:cs="Arial"/>
          <w:b/>
          <w:bCs/>
        </w:rPr>
        <w:t>LA PÓLIZA DE SEGUROS DE MANEJO GLOBAL ENTIDADES OFICIALES No. 2004 Y ASUMIDO POR AXA COLPATRIA SEGUROS S.A.</w:t>
      </w:r>
    </w:p>
    <w:p w14:paraId="27028362" w14:textId="77777777" w:rsidR="00F85C9D" w:rsidRPr="00011D8A" w:rsidRDefault="00F85C9D" w:rsidP="000E5AEA">
      <w:pPr>
        <w:spacing w:after="0" w:line="312" w:lineRule="auto"/>
        <w:jc w:val="both"/>
        <w:rPr>
          <w:rFonts w:ascii="Arial" w:hAnsi="Arial" w:cs="Arial"/>
          <w:bCs/>
          <w:iCs/>
          <w:u w:val="single"/>
        </w:rPr>
      </w:pPr>
    </w:p>
    <w:p w14:paraId="26770C96" w14:textId="77777777" w:rsidR="00F85C9D" w:rsidRPr="00011D8A" w:rsidRDefault="00F85C9D" w:rsidP="000E5AEA">
      <w:pPr>
        <w:pStyle w:val="Textoindependiente"/>
        <w:spacing w:after="0" w:line="312" w:lineRule="auto"/>
        <w:jc w:val="both"/>
        <w:rPr>
          <w:rFonts w:ascii="Arial" w:hAnsi="Arial" w:cs="Arial"/>
        </w:rPr>
      </w:pPr>
      <w:r w:rsidRPr="00011D8A">
        <w:rPr>
          <w:rFonts w:ascii="Arial" w:hAnsi="Arial" w:cs="Arial"/>
        </w:rPr>
        <w:t xml:space="preserve">En gracia de discusión, sin que implique reconocimiento de responsabilidad, y con la aclaración realizada sobre la inexistencia del contrato de seguro, debe destacarse que la eventual obligación de mi procurada se circunscribe en proporción al límite de la cobertura para los eventos asegurables y amparados por el contrato. En el caso en concreto para la Póliza de </w:t>
      </w:r>
      <w:r w:rsidR="005108DD">
        <w:rPr>
          <w:rFonts w:ascii="Arial" w:hAnsi="Arial" w:cs="Arial"/>
        </w:rPr>
        <w:t>Manejo No. 2004</w:t>
      </w:r>
      <w:r w:rsidRPr="00011D8A">
        <w:rPr>
          <w:rFonts w:ascii="Arial" w:hAnsi="Arial" w:cs="Arial"/>
        </w:rPr>
        <w:t>, se establecieron los siguientes límites:</w:t>
      </w:r>
    </w:p>
    <w:p w14:paraId="402AA2FF" w14:textId="77777777" w:rsidR="00F85C9D" w:rsidRPr="00011D8A" w:rsidRDefault="00F85C9D" w:rsidP="000E5AEA">
      <w:pPr>
        <w:pStyle w:val="Textoindependiente"/>
        <w:spacing w:after="0" w:line="312" w:lineRule="auto"/>
        <w:jc w:val="both"/>
        <w:rPr>
          <w:rFonts w:ascii="Arial" w:hAnsi="Arial" w:cs="Arial"/>
          <w:noProof/>
          <w:lang w:eastAsia="es-CO"/>
        </w:rPr>
      </w:pPr>
    </w:p>
    <w:p w14:paraId="3EBBD592" w14:textId="77777777" w:rsidR="00F85C9D" w:rsidRPr="00011D8A" w:rsidRDefault="005108DD" w:rsidP="000E5AEA">
      <w:pPr>
        <w:pStyle w:val="Textoindependiente"/>
        <w:spacing w:after="0" w:line="312" w:lineRule="auto"/>
        <w:rPr>
          <w:rFonts w:ascii="Arial" w:hAnsi="Arial" w:cs="Arial"/>
        </w:rPr>
      </w:pPr>
      <w:r w:rsidRPr="005108DD">
        <w:rPr>
          <w:rFonts w:ascii="Arial" w:hAnsi="Arial" w:cs="Arial"/>
          <w:noProof/>
          <w:lang w:val="es-CO" w:eastAsia="es-CO"/>
        </w:rPr>
        <w:drawing>
          <wp:inline distT="0" distB="0" distL="0" distR="0" wp14:anchorId="78F88491" wp14:editId="71029C38">
            <wp:extent cx="5849166" cy="159089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49166" cy="1590897"/>
                    </a:xfrm>
                    <a:prstGeom prst="rect">
                      <a:avLst/>
                    </a:prstGeom>
                  </pic:spPr>
                </pic:pic>
              </a:graphicData>
            </a:graphic>
          </wp:inline>
        </w:drawing>
      </w:r>
    </w:p>
    <w:p w14:paraId="46FD2013" w14:textId="77777777" w:rsidR="00F85C9D" w:rsidRPr="00011D8A" w:rsidRDefault="00F85C9D" w:rsidP="000E5AEA">
      <w:pPr>
        <w:pStyle w:val="Textoindependiente"/>
        <w:spacing w:after="0" w:line="312" w:lineRule="auto"/>
        <w:jc w:val="both"/>
        <w:rPr>
          <w:rFonts w:ascii="Arial" w:hAnsi="Arial" w:cs="Arial"/>
        </w:rPr>
      </w:pPr>
    </w:p>
    <w:p w14:paraId="77C4512A" w14:textId="77777777" w:rsidR="00F85C9D" w:rsidRPr="00011D8A" w:rsidRDefault="00F85C9D" w:rsidP="000E5AEA">
      <w:pPr>
        <w:pStyle w:val="Textoindependiente"/>
        <w:spacing w:after="0" w:line="312" w:lineRule="auto"/>
        <w:jc w:val="both"/>
        <w:rPr>
          <w:rFonts w:ascii="Arial" w:hAnsi="Arial" w:cs="Arial"/>
        </w:rPr>
      </w:pPr>
      <w:r w:rsidRPr="00011D8A">
        <w:rPr>
          <w:rFonts w:ascii="Arial" w:hAnsi="Arial" w:cs="Arial"/>
        </w:rPr>
        <w:t>Como se puede observar el amparo de “</w:t>
      </w:r>
      <w:r w:rsidR="005108DD">
        <w:rPr>
          <w:rFonts w:ascii="Arial" w:hAnsi="Arial" w:cs="Arial"/>
        </w:rPr>
        <w:t>FALLOS CON RESPONSABILIDAD FISCAL</w:t>
      </w:r>
      <w:r w:rsidRPr="00011D8A">
        <w:rPr>
          <w:rFonts w:ascii="Arial" w:hAnsi="Arial" w:cs="Arial"/>
        </w:rPr>
        <w:t>” se pa</w:t>
      </w:r>
      <w:r w:rsidR="00A03682">
        <w:rPr>
          <w:rFonts w:ascii="Arial" w:hAnsi="Arial" w:cs="Arial"/>
        </w:rPr>
        <w:t>ctó con un valor asegurado de $4</w:t>
      </w:r>
      <w:r w:rsidRPr="00011D8A">
        <w:rPr>
          <w:rFonts w:ascii="Arial" w:hAnsi="Arial" w:cs="Arial"/>
        </w:rPr>
        <w:t xml:space="preserve">00.000.000 el cual se encuentra sujeto a la disponibilidad de la suma asegurada, pues se resalta que la ocurrencia de varios siniestros durante la vigencia de la póliza va agotando la suma asegurada, por lo que es indispensable que se tenga en cuenta la misma en el remoto evento de proferir </w:t>
      </w:r>
      <w:r w:rsidR="00175FE3">
        <w:rPr>
          <w:rFonts w:ascii="Arial" w:hAnsi="Arial" w:cs="Arial"/>
        </w:rPr>
        <w:t>fallo con responsabilidad fiscal.</w:t>
      </w:r>
    </w:p>
    <w:p w14:paraId="416AB769" w14:textId="77777777" w:rsidR="00F85C9D" w:rsidRPr="00011D8A" w:rsidRDefault="00F85C9D" w:rsidP="000E5AEA">
      <w:pPr>
        <w:spacing w:after="0" w:line="312" w:lineRule="auto"/>
        <w:jc w:val="both"/>
        <w:rPr>
          <w:rFonts w:ascii="Arial" w:eastAsiaTheme="minorEastAsia" w:hAnsi="Arial" w:cs="Arial"/>
          <w:bCs/>
          <w:lang w:val="es-ES_tradnl" w:eastAsia="es-ES"/>
        </w:rPr>
      </w:pPr>
    </w:p>
    <w:p w14:paraId="360B1A6D" w14:textId="77777777" w:rsidR="00F85C9D" w:rsidRDefault="00F85C9D" w:rsidP="000E5AEA">
      <w:pPr>
        <w:autoSpaceDE w:val="0"/>
        <w:autoSpaceDN w:val="0"/>
        <w:adjustRightInd w:val="0"/>
        <w:spacing w:after="0" w:line="312" w:lineRule="auto"/>
        <w:jc w:val="both"/>
        <w:rPr>
          <w:rFonts w:ascii="Arial" w:hAnsi="Arial" w:cs="Arial"/>
        </w:rPr>
      </w:pPr>
      <w:r w:rsidRPr="00011D8A">
        <w:rPr>
          <w:rFonts w:ascii="Arial" w:hAnsi="Arial" w:cs="Arial"/>
        </w:rPr>
        <w:lastRenderedPageBreak/>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630194EC" w14:textId="77777777" w:rsidR="00A67620" w:rsidRDefault="00A67620" w:rsidP="000E5AEA">
      <w:pPr>
        <w:autoSpaceDE w:val="0"/>
        <w:autoSpaceDN w:val="0"/>
        <w:adjustRightInd w:val="0"/>
        <w:spacing w:after="0" w:line="312" w:lineRule="auto"/>
        <w:jc w:val="both"/>
        <w:rPr>
          <w:rFonts w:ascii="Arial" w:hAnsi="Arial" w:cs="Arial"/>
        </w:rPr>
      </w:pPr>
    </w:p>
    <w:p w14:paraId="4EBB0CF5" w14:textId="77777777" w:rsidR="00A67620" w:rsidRPr="00011D8A" w:rsidRDefault="00A03682" w:rsidP="000E5AEA">
      <w:pPr>
        <w:pStyle w:val="Textoindependiente"/>
        <w:spacing w:after="0" w:line="312" w:lineRule="auto"/>
        <w:jc w:val="both"/>
        <w:rPr>
          <w:rFonts w:ascii="Arial" w:hAnsi="Arial" w:cs="Arial"/>
        </w:rPr>
      </w:pPr>
      <w:r>
        <w:rPr>
          <w:rFonts w:ascii="Arial" w:hAnsi="Arial" w:cs="Arial"/>
        </w:rPr>
        <w:t>Conforme a lo explicado anteriormente, dada la figura del coaseguro y la inexistencia de solidaridad entre las coaseguradoras,</w:t>
      </w:r>
      <w:r w:rsidR="00A67620" w:rsidRPr="002618C2">
        <w:rPr>
          <w:rFonts w:ascii="Arial" w:hAnsi="Arial" w:cs="Arial"/>
        </w:rPr>
        <w:t xml:space="preserve"> es indispensable que se tenga en cuenta en el remoto evento de proferir </w:t>
      </w:r>
      <w:r w:rsidR="00A67620">
        <w:rPr>
          <w:rFonts w:ascii="Arial" w:hAnsi="Arial" w:cs="Arial"/>
        </w:rPr>
        <w:t xml:space="preserve">fallo </w:t>
      </w:r>
      <w:r w:rsidR="00A67620" w:rsidRPr="002618C2">
        <w:rPr>
          <w:rFonts w:ascii="Arial" w:hAnsi="Arial" w:cs="Arial"/>
        </w:rPr>
        <w:t xml:space="preserve">condenatorio </w:t>
      </w:r>
      <w:r w:rsidR="00A67620">
        <w:rPr>
          <w:rFonts w:ascii="Arial" w:hAnsi="Arial" w:cs="Arial"/>
        </w:rPr>
        <w:t xml:space="preserve">en contra de nuestro asegurado, </w:t>
      </w:r>
      <w:r w:rsidR="00A67620" w:rsidRPr="00CA6275">
        <w:rPr>
          <w:rFonts w:ascii="Arial" w:hAnsi="Arial" w:cs="Arial"/>
        </w:rPr>
        <w:t xml:space="preserve">el valor asegurado disponible y a cargo de </w:t>
      </w:r>
      <w:r>
        <w:rPr>
          <w:rFonts w:ascii="Arial" w:hAnsi="Arial" w:cs="Arial"/>
        </w:rPr>
        <w:t xml:space="preserve">Axa Colpatria </w:t>
      </w:r>
      <w:r w:rsidR="00A67620" w:rsidRPr="00CA6275">
        <w:rPr>
          <w:rFonts w:ascii="Arial" w:hAnsi="Arial" w:cs="Arial"/>
        </w:rPr>
        <w:t>Seguros S.A.</w:t>
      </w:r>
      <w:r w:rsidR="00175FE3">
        <w:rPr>
          <w:rFonts w:ascii="Arial" w:hAnsi="Arial" w:cs="Arial"/>
        </w:rPr>
        <w:t>, el cual</w:t>
      </w:r>
      <w:r w:rsidR="00A67620" w:rsidRPr="00CA6275">
        <w:rPr>
          <w:rFonts w:ascii="Arial" w:hAnsi="Arial" w:cs="Arial"/>
        </w:rPr>
        <w:t xml:space="preserve"> corresponde a </w:t>
      </w:r>
      <w:r w:rsidR="00A67620" w:rsidRPr="00CA6275">
        <w:rPr>
          <w:rFonts w:ascii="Arial" w:hAnsi="Arial" w:cs="Arial"/>
          <w:shd w:val="clear" w:color="auto" w:fill="FFFFFF"/>
        </w:rPr>
        <w:t>$</w:t>
      </w:r>
      <w:r>
        <w:rPr>
          <w:rFonts w:ascii="Arial" w:hAnsi="Arial" w:cs="Arial"/>
          <w:shd w:val="clear" w:color="auto" w:fill="FFFFFF"/>
        </w:rPr>
        <w:t>200.000.000</w:t>
      </w:r>
      <w:r w:rsidR="00175FE3">
        <w:rPr>
          <w:rFonts w:ascii="Arial" w:hAnsi="Arial" w:cs="Arial"/>
          <w:shd w:val="clear" w:color="auto" w:fill="FFFFFF"/>
        </w:rPr>
        <w:t xml:space="preserve"> Pesos M/cte</w:t>
      </w:r>
      <w:r w:rsidR="00A67620" w:rsidRPr="00CA6275">
        <w:rPr>
          <w:rFonts w:ascii="Arial" w:hAnsi="Arial" w:cs="Arial"/>
          <w:shd w:val="clear" w:color="auto" w:fill="FFFFFF"/>
        </w:rPr>
        <w:t>.</w:t>
      </w:r>
      <w:r w:rsidR="00A67620">
        <w:rPr>
          <w:rFonts w:ascii="Arial" w:hAnsi="Arial" w:cs="Arial"/>
          <w:shd w:val="clear" w:color="auto" w:fill="FFFFFF"/>
        </w:rPr>
        <w:t xml:space="preserve"> </w:t>
      </w:r>
      <w:r w:rsidR="00A67620" w:rsidRPr="002618C2">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8ECEA11" w14:textId="77777777" w:rsidR="00F85C9D" w:rsidRPr="00011D8A" w:rsidRDefault="00F85C9D" w:rsidP="000E5AEA">
      <w:pPr>
        <w:autoSpaceDE w:val="0"/>
        <w:autoSpaceDN w:val="0"/>
        <w:adjustRightInd w:val="0"/>
        <w:spacing w:after="0" w:line="312" w:lineRule="auto"/>
        <w:jc w:val="both"/>
        <w:rPr>
          <w:rFonts w:ascii="Arial" w:hAnsi="Arial" w:cs="Arial"/>
        </w:rPr>
      </w:pPr>
    </w:p>
    <w:p w14:paraId="33DC90ED" w14:textId="77777777" w:rsidR="00F85C9D" w:rsidRDefault="00F85C9D" w:rsidP="000E5AEA">
      <w:pPr>
        <w:autoSpaceDE w:val="0"/>
        <w:autoSpaceDN w:val="0"/>
        <w:adjustRightInd w:val="0"/>
        <w:spacing w:after="0" w:line="312" w:lineRule="auto"/>
        <w:jc w:val="both"/>
        <w:rPr>
          <w:rFonts w:ascii="Arial" w:eastAsia="Calibri" w:hAnsi="Arial" w:cs="Arial"/>
          <w:lang w:val="es-ES"/>
        </w:rPr>
      </w:pPr>
      <w:r w:rsidRPr="00011D8A">
        <w:rPr>
          <w:rFonts w:ascii="Arial" w:eastAsia="Calibri" w:hAnsi="Arial" w:cs="Arial"/>
          <w:lang w:val="es-ES"/>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2FB0AC97" w14:textId="6DCFD4D2" w:rsidR="00175FE3" w:rsidRDefault="00175FE3" w:rsidP="000E5AEA">
      <w:pPr>
        <w:tabs>
          <w:tab w:val="left" w:pos="2325"/>
        </w:tabs>
        <w:autoSpaceDE w:val="0"/>
        <w:autoSpaceDN w:val="0"/>
        <w:adjustRightInd w:val="0"/>
        <w:spacing w:after="0" w:line="312" w:lineRule="auto"/>
        <w:jc w:val="both"/>
        <w:rPr>
          <w:rFonts w:ascii="Arial" w:eastAsia="Calibri" w:hAnsi="Arial" w:cs="Arial"/>
          <w:lang w:val="es-ES"/>
        </w:rPr>
      </w:pPr>
      <w:r>
        <w:rPr>
          <w:rFonts w:ascii="Arial" w:eastAsia="Calibri" w:hAnsi="Arial" w:cs="Arial"/>
          <w:lang w:val="es-ES"/>
        </w:rPr>
        <w:tab/>
      </w:r>
    </w:p>
    <w:p w14:paraId="63481374" w14:textId="6EE76A19" w:rsidR="00D47100" w:rsidRPr="00D47100" w:rsidRDefault="00D47100" w:rsidP="000E5AEA">
      <w:pPr>
        <w:pStyle w:val="Prrafodelista"/>
        <w:numPr>
          <w:ilvl w:val="0"/>
          <w:numId w:val="6"/>
        </w:numPr>
        <w:spacing w:after="0" w:line="312" w:lineRule="auto"/>
        <w:jc w:val="both"/>
        <w:rPr>
          <w:rFonts w:ascii="Arial" w:hAnsi="Arial" w:cs="Arial"/>
          <w:b/>
          <w:color w:val="000000" w:themeColor="text1"/>
        </w:rPr>
      </w:pPr>
      <w:r w:rsidRPr="00D47100">
        <w:rPr>
          <w:rFonts w:ascii="Arial" w:hAnsi="Arial" w:cs="Arial"/>
          <w:b/>
          <w:color w:val="000000" w:themeColor="text1"/>
        </w:rPr>
        <w:t xml:space="preserve">DISPONIBILIDAD DEL VALOR ASEGURADO </w:t>
      </w:r>
    </w:p>
    <w:p w14:paraId="5F1F3363" w14:textId="77777777" w:rsidR="00D47100" w:rsidRPr="00D47100" w:rsidRDefault="00D47100" w:rsidP="000E5AEA">
      <w:pPr>
        <w:spacing w:after="0" w:line="312" w:lineRule="auto"/>
        <w:jc w:val="both"/>
        <w:rPr>
          <w:rFonts w:ascii="Arial" w:hAnsi="Arial" w:cs="Arial"/>
          <w:color w:val="000000" w:themeColor="text1"/>
        </w:rPr>
      </w:pPr>
    </w:p>
    <w:p w14:paraId="6D13DC47" w14:textId="184017F6" w:rsidR="00F85C9D" w:rsidRDefault="00D47100" w:rsidP="000E5AEA">
      <w:pPr>
        <w:spacing w:after="0" w:line="312" w:lineRule="auto"/>
        <w:jc w:val="both"/>
        <w:rPr>
          <w:rFonts w:ascii="Arial" w:hAnsi="Arial" w:cs="Arial"/>
          <w:color w:val="000000" w:themeColor="text1"/>
        </w:rPr>
      </w:pPr>
      <w:r w:rsidRPr="00D47100">
        <w:rPr>
          <w:rFonts w:ascii="Arial" w:hAnsi="Arial" w:cs="Arial"/>
          <w:color w:val="000000" w:themeColor="text1"/>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w:t>
      </w:r>
      <w:r w:rsidRPr="00D47100">
        <w:rPr>
          <w:rFonts w:ascii="Arial" w:hAnsi="Arial" w:cs="Arial"/>
          <w:color w:val="000000" w:themeColor="text1"/>
        </w:rPr>
        <w:t xml:space="preserve">siendo que, si para la fecha del fallo </w:t>
      </w:r>
      <w:r w:rsidRPr="00D47100">
        <w:rPr>
          <w:rFonts w:ascii="Arial" w:hAnsi="Arial" w:cs="Arial"/>
          <w:color w:val="000000" w:themeColor="text1"/>
        </w:rPr>
        <w:t>y ante una condena, se ha agotado totalmente el valor asegurado, no habrá lugar a obligación indemnizat</w:t>
      </w:r>
      <w:r w:rsidRPr="00D47100">
        <w:rPr>
          <w:rFonts w:ascii="Arial" w:hAnsi="Arial" w:cs="Arial"/>
          <w:color w:val="000000" w:themeColor="text1"/>
        </w:rPr>
        <w:t>oria por parte de mi prohijada.</w:t>
      </w:r>
    </w:p>
    <w:p w14:paraId="6DE401B8" w14:textId="5F22E960" w:rsidR="000175B9" w:rsidRDefault="000175B9" w:rsidP="000E5AEA">
      <w:pPr>
        <w:spacing w:after="0" w:line="312" w:lineRule="auto"/>
        <w:jc w:val="both"/>
        <w:rPr>
          <w:rFonts w:ascii="Arial" w:hAnsi="Arial" w:cs="Arial"/>
          <w:color w:val="000000" w:themeColor="text1"/>
        </w:rPr>
      </w:pPr>
    </w:p>
    <w:p w14:paraId="595FF9B1" w14:textId="77777777" w:rsidR="000175B9" w:rsidRPr="00D47100" w:rsidRDefault="000175B9" w:rsidP="000E5AEA">
      <w:pPr>
        <w:spacing w:after="0" w:line="312" w:lineRule="auto"/>
        <w:jc w:val="both"/>
        <w:rPr>
          <w:rFonts w:ascii="Arial" w:hAnsi="Arial" w:cs="Arial"/>
          <w:color w:val="000000" w:themeColor="text1"/>
        </w:rPr>
      </w:pPr>
      <w:bookmarkStart w:id="0" w:name="_GoBack"/>
      <w:bookmarkEnd w:id="0"/>
    </w:p>
    <w:p w14:paraId="23C4F5AC" w14:textId="77777777" w:rsidR="00D47100" w:rsidRDefault="00D47100" w:rsidP="000E5AEA">
      <w:pPr>
        <w:spacing w:after="0" w:line="312" w:lineRule="auto"/>
        <w:jc w:val="both"/>
        <w:rPr>
          <w:rFonts w:ascii="Arial" w:hAnsi="Arial" w:cs="Arial"/>
          <w:b/>
          <w:u w:val="single"/>
        </w:rPr>
      </w:pPr>
    </w:p>
    <w:p w14:paraId="2DF67DA4" w14:textId="77777777" w:rsidR="00F85C9D" w:rsidRPr="00F413FB" w:rsidRDefault="00F85C9D" w:rsidP="000E5AEA">
      <w:pPr>
        <w:pStyle w:val="Prrafodelista"/>
        <w:numPr>
          <w:ilvl w:val="0"/>
          <w:numId w:val="1"/>
        </w:numPr>
        <w:spacing w:after="0" w:line="312" w:lineRule="auto"/>
        <w:ind w:left="567" w:hanging="567"/>
        <w:jc w:val="center"/>
        <w:rPr>
          <w:rFonts w:ascii="Arial" w:hAnsi="Arial" w:cs="Arial"/>
          <w:b/>
          <w:u w:val="single"/>
        </w:rPr>
      </w:pPr>
      <w:r w:rsidRPr="00F413FB">
        <w:rPr>
          <w:rFonts w:ascii="Arial" w:hAnsi="Arial" w:cs="Arial"/>
          <w:b/>
          <w:u w:val="single"/>
        </w:rPr>
        <w:lastRenderedPageBreak/>
        <w:t>FUNDAMENTOS FÁCTICOS Y JURÍDICOS DE LA DEFENSA FRENTE AL PROCESO DE RESPONSABILIDAD FISCAL</w:t>
      </w:r>
    </w:p>
    <w:p w14:paraId="643EBB24" w14:textId="77777777" w:rsidR="00F85C9D" w:rsidRPr="00011D8A" w:rsidRDefault="00F85C9D" w:rsidP="000E5AEA">
      <w:pPr>
        <w:spacing w:after="0" w:line="312" w:lineRule="auto"/>
        <w:jc w:val="both"/>
        <w:rPr>
          <w:rFonts w:ascii="Arial" w:hAnsi="Arial" w:cs="Arial"/>
          <w:b/>
          <w:u w:val="single"/>
        </w:rPr>
      </w:pPr>
    </w:p>
    <w:p w14:paraId="559E479E" w14:textId="77777777" w:rsidR="00F85C9D" w:rsidRPr="00011D8A" w:rsidRDefault="00F85C9D" w:rsidP="000E5AEA">
      <w:pPr>
        <w:spacing w:after="0" w:line="312" w:lineRule="auto"/>
        <w:jc w:val="both"/>
        <w:rPr>
          <w:rFonts w:ascii="Arial" w:eastAsia="Calibri" w:hAnsi="Arial" w:cs="Arial"/>
        </w:rPr>
      </w:pPr>
      <w:r w:rsidRPr="00011D8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42E55AF" w14:textId="77777777" w:rsidR="00F85C9D" w:rsidRPr="00011D8A" w:rsidRDefault="00F85C9D" w:rsidP="000E5AEA">
      <w:pPr>
        <w:spacing w:after="0" w:line="312" w:lineRule="auto"/>
        <w:jc w:val="both"/>
        <w:rPr>
          <w:rFonts w:ascii="Arial" w:eastAsia="Calibri" w:hAnsi="Arial" w:cs="Arial"/>
        </w:rPr>
      </w:pPr>
    </w:p>
    <w:p w14:paraId="7099F9E1" w14:textId="77777777" w:rsidR="00F85C9D" w:rsidRPr="00011D8A" w:rsidRDefault="00F85C9D" w:rsidP="000E5AEA">
      <w:p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“ARTICULO 5o. ELEMENTOS DE LA RESPONSABILIDAD FISCAL. La responsabilidad fiscal estará integrada por los siguientes elementos:</w:t>
      </w:r>
    </w:p>
    <w:p w14:paraId="5E142EBD" w14:textId="77777777" w:rsidR="00F85C9D" w:rsidRPr="00011D8A" w:rsidRDefault="00F85C9D" w:rsidP="000E5AEA">
      <w:pPr>
        <w:tabs>
          <w:tab w:val="left" w:pos="8647"/>
        </w:tabs>
        <w:spacing w:after="0" w:line="312" w:lineRule="auto"/>
        <w:ind w:left="567" w:right="50"/>
        <w:jc w:val="both"/>
        <w:rPr>
          <w:rFonts w:ascii="Arial" w:eastAsia="Calibri" w:hAnsi="Arial" w:cs="Arial"/>
          <w:sz w:val="20"/>
        </w:rPr>
      </w:pPr>
    </w:p>
    <w:p w14:paraId="4751E832" w14:textId="77777777" w:rsidR="00F85C9D" w:rsidRPr="00011D8A" w:rsidRDefault="00F85C9D" w:rsidP="000E5AEA">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Una conducta dolosa o culposa atribuible a una persona que realiza gestión fiscal.</w:t>
      </w:r>
    </w:p>
    <w:p w14:paraId="2C459058" w14:textId="77777777" w:rsidR="00F85C9D" w:rsidRPr="00011D8A" w:rsidRDefault="00F85C9D" w:rsidP="000E5AEA">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 daño patrimonial al Estado.</w:t>
      </w:r>
    </w:p>
    <w:p w14:paraId="03BF5311" w14:textId="77777777" w:rsidR="00F85C9D" w:rsidRPr="00011D8A" w:rsidRDefault="00F85C9D" w:rsidP="000E5AEA">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 nexo causal entre los dos elementos anteriores.”</w:t>
      </w:r>
    </w:p>
    <w:p w14:paraId="5DE27782" w14:textId="77777777" w:rsidR="00F85C9D" w:rsidRPr="00011D8A" w:rsidRDefault="00F85C9D" w:rsidP="000E5AEA">
      <w:pPr>
        <w:spacing w:after="0" w:line="312" w:lineRule="auto"/>
        <w:jc w:val="both"/>
        <w:rPr>
          <w:rFonts w:ascii="Arial" w:eastAsia="Calibri" w:hAnsi="Arial" w:cs="Arial"/>
          <w:lang w:val="es-ES"/>
        </w:rPr>
      </w:pPr>
    </w:p>
    <w:p w14:paraId="540FA93E" w14:textId="77777777" w:rsidR="00F85C9D" w:rsidRPr="00011D8A" w:rsidRDefault="00F85C9D" w:rsidP="000E5AEA">
      <w:pPr>
        <w:spacing w:after="0" w:line="312" w:lineRule="auto"/>
        <w:jc w:val="both"/>
        <w:rPr>
          <w:rFonts w:ascii="Arial" w:eastAsia="Calibri" w:hAnsi="Arial" w:cs="Arial"/>
          <w:lang w:val="es-ES"/>
        </w:rPr>
      </w:pPr>
      <w:r w:rsidRPr="00011D8A">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77DC8264" w14:textId="77777777" w:rsidR="00F85C9D" w:rsidRPr="00011D8A" w:rsidRDefault="00F85C9D" w:rsidP="000E5AEA">
      <w:pPr>
        <w:spacing w:after="0" w:line="312" w:lineRule="auto"/>
        <w:jc w:val="both"/>
        <w:rPr>
          <w:rFonts w:ascii="Arial" w:eastAsia="Calibri" w:hAnsi="Arial" w:cs="Arial"/>
          <w:highlight w:val="yellow"/>
          <w:lang w:val="es-ES"/>
        </w:rPr>
      </w:pPr>
    </w:p>
    <w:p w14:paraId="6183327C" w14:textId="77777777" w:rsidR="00F85C9D" w:rsidRPr="00011D8A" w:rsidRDefault="00F85C9D" w:rsidP="000E5AEA">
      <w:pPr>
        <w:shd w:val="clear" w:color="auto" w:fill="FFFFFF" w:themeFill="background1"/>
        <w:spacing w:after="0" w:line="312" w:lineRule="auto"/>
        <w:ind w:left="567" w:right="50"/>
        <w:jc w:val="both"/>
        <w:textAlignment w:val="baseline"/>
        <w:rPr>
          <w:rFonts w:ascii="Arial" w:hAnsi="Arial" w:cs="Arial"/>
          <w:sz w:val="20"/>
          <w:szCs w:val="20"/>
          <w:lang w:val="es-ES"/>
        </w:rPr>
      </w:pPr>
      <w:r w:rsidRPr="2AACB7AC">
        <w:rPr>
          <w:rFonts w:ascii="Arial" w:hAnsi="Arial" w:cs="Arial"/>
          <w:sz w:val="20"/>
          <w:szCs w:val="20"/>
          <w:lang w:val="es-ES"/>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1349824" w14:textId="77777777" w:rsidR="00F85C9D" w:rsidRPr="00011D8A" w:rsidRDefault="00F85C9D" w:rsidP="000E5AEA">
      <w:pPr>
        <w:shd w:val="clear" w:color="auto" w:fill="FFFFFF"/>
        <w:spacing w:after="0" w:line="312" w:lineRule="auto"/>
        <w:ind w:left="850" w:right="850"/>
        <w:jc w:val="both"/>
        <w:textAlignment w:val="baseline"/>
        <w:rPr>
          <w:rFonts w:ascii="Arial" w:hAnsi="Arial" w:cs="Arial"/>
          <w:i/>
          <w:lang w:val="es-ES_tradnl"/>
        </w:rPr>
      </w:pPr>
    </w:p>
    <w:p w14:paraId="59BD4F6E" w14:textId="77777777" w:rsidR="00F85C9D" w:rsidRPr="00164106" w:rsidRDefault="00F85C9D" w:rsidP="000E5AEA">
      <w:pPr>
        <w:shd w:val="clear" w:color="auto" w:fill="FFFFFF" w:themeFill="background1"/>
        <w:spacing w:after="0" w:line="312" w:lineRule="auto"/>
        <w:ind w:right="49"/>
        <w:jc w:val="both"/>
        <w:textAlignment w:val="baseline"/>
        <w:rPr>
          <w:rFonts w:ascii="Arial" w:eastAsia="Times New Roman" w:hAnsi="Arial" w:cs="Arial"/>
          <w:lang w:val="es-ES" w:eastAsia="es-ES"/>
        </w:rPr>
      </w:pPr>
      <w:r w:rsidRPr="00011D8A">
        <w:rPr>
          <w:rFonts w:ascii="Arial" w:eastAsia="Times New Roman" w:hAnsi="Arial" w:cs="Arial"/>
          <w:lang w:val="es-ES" w:eastAsia="es-ES"/>
        </w:rPr>
        <w:t>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w:t>
      </w:r>
      <w:r w:rsidR="00F413FB">
        <w:rPr>
          <w:rFonts w:ascii="Arial" w:eastAsia="Times New Roman" w:hAnsi="Arial" w:cs="Arial"/>
          <w:lang w:val="es-ES" w:eastAsia="es-ES"/>
        </w:rPr>
        <w:t xml:space="preserve"> </w:t>
      </w:r>
      <w:r w:rsidRPr="00011D8A">
        <w:rPr>
          <w:rFonts w:ascii="Arial" w:eastAsia="Times New Roman" w:hAnsi="Arial" w:cs="Arial"/>
          <w:lang w:val="es-ES" w:eastAsia="es-ES"/>
        </w:rPr>
        <w:t>l</w:t>
      </w:r>
      <w:r w:rsidR="00F413FB">
        <w:rPr>
          <w:rFonts w:ascii="Arial" w:eastAsia="Times New Roman" w:hAnsi="Arial" w:cs="Arial"/>
          <w:lang w:val="es-ES" w:eastAsia="es-ES"/>
        </w:rPr>
        <w:t>os</w:t>
      </w:r>
      <w:r w:rsidRPr="00011D8A">
        <w:rPr>
          <w:rFonts w:ascii="Arial" w:eastAsia="Times New Roman" w:hAnsi="Arial" w:cs="Arial"/>
          <w:lang w:val="es-ES" w:eastAsia="es-ES"/>
        </w:rPr>
        <w:t xml:space="preserve"> gestor</w:t>
      </w:r>
      <w:r w:rsidR="00F413FB">
        <w:rPr>
          <w:rFonts w:ascii="Arial" w:eastAsia="Times New Roman" w:hAnsi="Arial" w:cs="Arial"/>
          <w:lang w:val="es-ES" w:eastAsia="es-ES"/>
        </w:rPr>
        <w:t>es</w:t>
      </w:r>
      <w:r w:rsidRPr="00011D8A">
        <w:rPr>
          <w:rFonts w:ascii="Arial" w:eastAsia="Times New Roman" w:hAnsi="Arial" w:cs="Arial"/>
          <w:lang w:val="es-ES" w:eastAsia="es-ES"/>
        </w:rPr>
        <w:t xml:space="preserve"> fiscal</w:t>
      </w:r>
      <w:r w:rsidR="00F413FB">
        <w:rPr>
          <w:rFonts w:ascii="Arial" w:eastAsia="Times New Roman" w:hAnsi="Arial" w:cs="Arial"/>
          <w:lang w:val="es-ES" w:eastAsia="es-ES"/>
        </w:rPr>
        <w:t>es</w:t>
      </w:r>
      <w:r w:rsidRPr="00011D8A">
        <w:rPr>
          <w:rFonts w:ascii="Arial" w:eastAsia="Times New Roman" w:hAnsi="Arial" w:cs="Arial"/>
          <w:lang w:val="es-ES" w:eastAsia="es-ES"/>
        </w:rPr>
        <w:t xml:space="preserve">. En consecuencia, el honorable Despacho no tendrá una alternativa diferente que archivar el </w:t>
      </w:r>
      <w:r w:rsidRPr="00011D8A">
        <w:rPr>
          <w:rFonts w:ascii="Arial" w:eastAsia="Calibri" w:hAnsi="Arial" w:cs="Arial"/>
          <w:lang w:val="es-ES"/>
        </w:rPr>
        <w:t xml:space="preserve">Proceso de Responsabilidad Fiscal con </w:t>
      </w:r>
      <w:r w:rsidRPr="00164106">
        <w:rPr>
          <w:rFonts w:ascii="Arial" w:eastAsia="Calibri" w:hAnsi="Arial" w:cs="Arial"/>
          <w:lang w:val="es-ES"/>
        </w:rPr>
        <w:t xml:space="preserve">radicación </w:t>
      </w:r>
      <w:r w:rsidR="00F413FB">
        <w:rPr>
          <w:rFonts w:ascii="Arial" w:eastAsia="Calibri" w:hAnsi="Arial" w:cs="Arial"/>
          <w:lang w:val="es-ES"/>
        </w:rPr>
        <w:t>PRF-80663-2024-45989.</w:t>
      </w:r>
    </w:p>
    <w:p w14:paraId="4E9D0B33" w14:textId="77777777" w:rsidR="00F85C9D" w:rsidRPr="00011D8A" w:rsidRDefault="00F85C9D" w:rsidP="000E5AEA">
      <w:pPr>
        <w:pStyle w:val="Prrafodelista"/>
        <w:spacing w:after="0" w:line="312" w:lineRule="auto"/>
        <w:jc w:val="both"/>
        <w:rPr>
          <w:rFonts w:ascii="Arial" w:hAnsi="Arial" w:cs="Arial"/>
          <w:b/>
          <w:bCs/>
        </w:rPr>
      </w:pPr>
    </w:p>
    <w:p w14:paraId="79C37978" w14:textId="77777777" w:rsidR="00F413FB" w:rsidRPr="00C0521E" w:rsidRDefault="00F413FB" w:rsidP="000E5AEA">
      <w:pPr>
        <w:pStyle w:val="Prrafodelista"/>
        <w:numPr>
          <w:ilvl w:val="0"/>
          <w:numId w:val="7"/>
        </w:numPr>
        <w:spacing w:after="0" w:line="312" w:lineRule="auto"/>
        <w:jc w:val="both"/>
        <w:rPr>
          <w:rFonts w:ascii="Arial" w:hAnsi="Arial" w:cs="Arial"/>
          <w:b/>
          <w:u w:val="single"/>
        </w:rPr>
      </w:pPr>
      <w:r w:rsidRPr="00C0521E">
        <w:rPr>
          <w:rFonts w:ascii="Arial" w:hAnsi="Arial" w:cs="Arial"/>
          <w:b/>
        </w:rPr>
        <w:lastRenderedPageBreak/>
        <w:t>INEXISTENCIA DEL HECHO Y DE LA SUPUESTA CONDUCTA GENERADORA DEL DAÑO.</w:t>
      </w:r>
    </w:p>
    <w:p w14:paraId="5B17D78B" w14:textId="77777777" w:rsidR="00F413FB" w:rsidRPr="008071B5" w:rsidRDefault="00F413FB" w:rsidP="000E5AEA">
      <w:pPr>
        <w:spacing w:after="0" w:line="312" w:lineRule="auto"/>
        <w:ind w:left="360"/>
        <w:jc w:val="both"/>
        <w:rPr>
          <w:rFonts w:ascii="Arial" w:hAnsi="Arial" w:cs="Arial"/>
          <w:b/>
        </w:rPr>
      </w:pPr>
    </w:p>
    <w:p w14:paraId="3CB4DF84" w14:textId="77777777" w:rsidR="00582561" w:rsidRDefault="00F413FB" w:rsidP="000E5AEA">
      <w:pPr>
        <w:spacing w:after="0" w:line="312" w:lineRule="auto"/>
        <w:jc w:val="both"/>
        <w:rPr>
          <w:rFonts w:ascii="Arial" w:hAnsi="Arial" w:cs="Arial"/>
        </w:rPr>
      </w:pPr>
      <w:r w:rsidRPr="008071B5">
        <w:rPr>
          <w:rFonts w:ascii="Arial" w:eastAsia="Times New Roman" w:hAnsi="Arial" w:cs="Arial"/>
          <w:color w:val="000000" w:themeColor="text1"/>
          <w:lang w:eastAsia="es-CO"/>
        </w:rPr>
        <w:t xml:space="preserve">El ente de control señala que </w:t>
      </w:r>
      <w:r w:rsidR="00D80E98">
        <w:rPr>
          <w:rFonts w:ascii="Arial" w:hAnsi="Arial" w:cs="Arial"/>
        </w:rPr>
        <w:t>la obra denominada</w:t>
      </w:r>
      <w:r w:rsidR="00D80E98" w:rsidRPr="00F155B4">
        <w:rPr>
          <w:rFonts w:ascii="Arial" w:hAnsi="Arial" w:cs="Arial"/>
        </w:rPr>
        <w:t xml:space="preserve"> “EL MIRADOR”, </w:t>
      </w:r>
      <w:r w:rsidR="00D80E98">
        <w:rPr>
          <w:rFonts w:ascii="Arial" w:hAnsi="Arial" w:cs="Arial"/>
        </w:rPr>
        <w:t xml:space="preserve">ubicado en el K83+300 del trayecto 2 del corredor vial Pereira – La Victoria, </w:t>
      </w:r>
      <w:r w:rsidR="00D80E98" w:rsidRPr="00F155B4">
        <w:rPr>
          <w:rFonts w:ascii="Arial" w:hAnsi="Arial" w:cs="Arial"/>
        </w:rPr>
        <w:t>fue entregado al municipio de Pereira desde el 9 de octubre de 2015, sin que se haya hecho uso del mismo, a pesar de ser un sitio estratégico y turístico no está cumpliendo el propósito por el cual fue construido. Además, exponen que según el convenio interadministrativo No. 005272 del 9 de septiembre de 2015, este sitio debió ser devuelto por parte del municipio a la ANI el 1 de noviembre de 2019 fecha en la cual se terminaba la concesión. Sin embargo, ello no ocurrió</w:t>
      </w:r>
      <w:r w:rsidR="00D80E98">
        <w:rPr>
          <w:rFonts w:ascii="Arial" w:hAnsi="Arial" w:cs="Arial"/>
        </w:rPr>
        <w:t>. Lo que causo un</w:t>
      </w:r>
      <w:r w:rsidRPr="008071B5">
        <w:rPr>
          <w:rFonts w:ascii="Arial" w:eastAsia="Times New Roman" w:hAnsi="Arial" w:cs="Arial"/>
          <w:color w:val="000000" w:themeColor="text1"/>
          <w:lang w:eastAsia="es-CO"/>
        </w:rPr>
        <w:t xml:space="preserve"> detrimento patrimonial por el valor de </w:t>
      </w:r>
      <w:r w:rsidR="00D80E98">
        <w:rPr>
          <w:rFonts w:ascii="Arial" w:eastAsia="Times New Roman" w:hAnsi="Arial" w:cs="Arial"/>
          <w:b/>
          <w:color w:val="000000" w:themeColor="text1"/>
          <w:lang w:eastAsia="es-CO"/>
        </w:rPr>
        <w:t>SETECIENTOS NOVENTA Y NUEVE MILLONES SEISCIENTOS OCHENTA Y TRES MIL CIENTO SESENTA</w:t>
      </w:r>
      <w:r w:rsidRPr="008071B5">
        <w:rPr>
          <w:rFonts w:ascii="Arial" w:eastAsia="Times New Roman" w:hAnsi="Arial" w:cs="Arial"/>
          <w:b/>
          <w:color w:val="000000" w:themeColor="text1"/>
          <w:lang w:eastAsia="es-CO"/>
        </w:rPr>
        <w:t xml:space="preserve"> PESOS M/CTE</w:t>
      </w:r>
      <w:r w:rsidRPr="008071B5">
        <w:rPr>
          <w:rFonts w:ascii="Arial" w:eastAsia="Times New Roman" w:hAnsi="Arial" w:cs="Arial"/>
          <w:b/>
          <w:bCs/>
          <w:color w:val="000000" w:themeColor="text1"/>
          <w:lang w:eastAsia="es-CO"/>
        </w:rPr>
        <w:t xml:space="preserve"> ($</w:t>
      </w:r>
      <w:r w:rsidR="00D80E98">
        <w:rPr>
          <w:rFonts w:ascii="Arial" w:eastAsia="Times New Roman" w:hAnsi="Arial" w:cs="Arial"/>
          <w:b/>
          <w:bCs/>
          <w:color w:val="000000" w:themeColor="text1"/>
          <w:lang w:eastAsia="es-CO"/>
        </w:rPr>
        <w:t>799.683.160).</w:t>
      </w:r>
      <w:r w:rsidRPr="008071B5">
        <w:rPr>
          <w:rFonts w:ascii="Arial" w:eastAsia="Times New Roman" w:hAnsi="Arial" w:cs="Arial"/>
          <w:b/>
          <w:color w:val="000000" w:themeColor="text1"/>
          <w:lang w:eastAsia="es-CO"/>
        </w:rPr>
        <w:t xml:space="preserve"> </w:t>
      </w:r>
      <w:r w:rsidRPr="008071B5">
        <w:rPr>
          <w:rFonts w:ascii="Arial" w:eastAsia="Times New Roman" w:hAnsi="Arial" w:cs="Arial"/>
          <w:lang w:eastAsia="es-CO"/>
        </w:rPr>
        <w:t xml:space="preserve">Sin embargo, </w:t>
      </w:r>
      <w:r w:rsidRPr="008071B5">
        <w:rPr>
          <w:rFonts w:ascii="Arial" w:eastAsia="Times New Roman" w:hAnsi="Arial" w:cs="Arial"/>
          <w:color w:val="000000" w:themeColor="text1"/>
          <w:lang w:eastAsia="es-CO"/>
        </w:rPr>
        <w:t>dicha acusación no radica en un</w:t>
      </w:r>
      <w:r w:rsidRPr="008071B5">
        <w:rPr>
          <w:rFonts w:ascii="Arial" w:hAnsi="Arial" w:cs="Arial"/>
        </w:rPr>
        <w:t xml:space="preserve"> análisis profundo frente a los supuestos hechos y presuntas conductas que generaron la presente investigación y que concluyeron en la existencia de un aparente detrimento patrimonial. </w:t>
      </w:r>
    </w:p>
    <w:p w14:paraId="01EF93A3" w14:textId="77777777" w:rsidR="00582561" w:rsidRDefault="00582561" w:rsidP="000E5AEA">
      <w:pPr>
        <w:spacing w:after="0" w:line="312" w:lineRule="auto"/>
        <w:jc w:val="both"/>
        <w:rPr>
          <w:rFonts w:ascii="Arial" w:hAnsi="Arial" w:cs="Arial"/>
        </w:rPr>
      </w:pPr>
    </w:p>
    <w:p w14:paraId="5EFF8F08" w14:textId="77777777" w:rsidR="00F413FB" w:rsidRPr="008071B5" w:rsidRDefault="00F413FB" w:rsidP="000E5AEA">
      <w:pPr>
        <w:spacing w:after="0" w:line="312" w:lineRule="auto"/>
        <w:jc w:val="both"/>
        <w:rPr>
          <w:rFonts w:ascii="Arial" w:hAnsi="Arial" w:cs="Arial"/>
        </w:rPr>
      </w:pPr>
      <w:r w:rsidRPr="008071B5">
        <w:rPr>
          <w:rFonts w:ascii="Arial" w:hAnsi="Arial" w:cs="Arial"/>
        </w:rPr>
        <w:t>En el acápite de fu</w:t>
      </w:r>
      <w:r w:rsidR="00582561">
        <w:rPr>
          <w:rFonts w:ascii="Arial" w:hAnsi="Arial" w:cs="Arial"/>
        </w:rPr>
        <w:t xml:space="preserve">ndamentos de hecho </w:t>
      </w:r>
      <w:r w:rsidRPr="008071B5">
        <w:rPr>
          <w:rFonts w:ascii="Arial" w:hAnsi="Arial" w:cs="Arial"/>
        </w:rPr>
        <w:t>del auto de apertura se</w:t>
      </w:r>
      <w:r w:rsidR="00142952">
        <w:rPr>
          <w:rFonts w:ascii="Arial" w:hAnsi="Arial" w:cs="Arial"/>
        </w:rPr>
        <w:t xml:space="preserve"> menciona que la obra no se ha utilizado para el fin previsto desde su entrega al municipio de Pereira y se relacionan una serie de oficios y correspondencia entre las dependencias de la entidad territorial y la ANI</w:t>
      </w:r>
      <w:r w:rsidRPr="008071B5">
        <w:rPr>
          <w:rFonts w:ascii="Arial" w:hAnsi="Arial" w:cs="Arial"/>
        </w:rPr>
        <w:t xml:space="preserve">. Sin embargo, no se menciona específicamente cuales fueron las conductas u omisiones dolosas o gravemente culposas de los funcionarios vinculados al proceso que hacen presumir su responsabilidad.  </w:t>
      </w:r>
    </w:p>
    <w:p w14:paraId="0D1F164E"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7CA76422" w14:textId="77777777" w:rsidR="00F413FB" w:rsidRPr="008071B5" w:rsidRDefault="00F413FB" w:rsidP="000E5AEA">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Al respecto la Ley 610 de 2000 reguló lo atinente al daño, en su artículo 6º indicó lo siguiente: </w:t>
      </w:r>
    </w:p>
    <w:p w14:paraId="3CB9563A"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2D2DBBE0" w14:textId="77777777" w:rsidR="00F413FB" w:rsidRPr="001953FC" w:rsidRDefault="00F413FB" w:rsidP="000E5AEA">
      <w:pPr>
        <w:pStyle w:val="Sinespaciado"/>
        <w:spacing w:line="312" w:lineRule="auto"/>
        <w:ind w:left="567" w:right="567"/>
        <w:jc w:val="both"/>
        <w:rPr>
          <w:rFonts w:ascii="Arial" w:eastAsia="Arial" w:hAnsi="Arial" w:cs="Arial"/>
          <w:iCs/>
          <w:color w:val="000000" w:themeColor="text1"/>
          <w:sz w:val="20"/>
          <w:szCs w:val="20"/>
        </w:rPr>
      </w:pPr>
      <w:r w:rsidRPr="001953FC">
        <w:rPr>
          <w:rFonts w:ascii="Arial" w:eastAsia="Arial" w:hAnsi="Arial" w:cs="Arial"/>
          <w:b/>
          <w:bCs/>
          <w:iCs/>
          <w:color w:val="000000" w:themeColor="text1"/>
          <w:sz w:val="20"/>
          <w:szCs w:val="20"/>
        </w:rPr>
        <w:t>“ARTICULO 6o. DAÑO PATRIMONIAL AL ESTADO</w:t>
      </w:r>
      <w:r w:rsidRPr="001953FC">
        <w:rPr>
          <w:rFonts w:ascii="Arial" w:eastAsia="Arial" w:hAnsi="Arial" w:cs="Arial"/>
          <w:iCs/>
          <w:color w:val="000000" w:themeColor="text1"/>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 </w:t>
      </w:r>
    </w:p>
    <w:p w14:paraId="4E8D3AD2"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1B1657D8" w14:textId="77777777" w:rsidR="00F413FB" w:rsidRPr="008071B5" w:rsidRDefault="00F413FB" w:rsidP="000E5AEA">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En virtud del precepto normativo transcrito se señala que el daño patrimonial al Estado es la lesión del patrimonio público, representada en el menoscabo, disminución, perjuicio, detrimento, pérdida </w:t>
      </w:r>
      <w:r w:rsidRPr="008071B5">
        <w:rPr>
          <w:rFonts w:ascii="Arial" w:eastAsia="Arial" w:hAnsi="Arial" w:cs="Arial"/>
          <w:color w:val="000000" w:themeColor="text1"/>
        </w:rPr>
        <w:lastRenderedPageBreak/>
        <w:t xml:space="preserve">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 </w:t>
      </w:r>
    </w:p>
    <w:p w14:paraId="4334ACDF"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56D8B1B7" w14:textId="77777777" w:rsidR="00F413FB" w:rsidRPr="008071B5" w:rsidRDefault="00F413FB" w:rsidP="000E5AEA">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w:t>
      </w:r>
    </w:p>
    <w:p w14:paraId="522696FD"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2D7B5C20" w14:textId="77777777" w:rsidR="00F413FB" w:rsidRPr="008071B5" w:rsidRDefault="00F413FB" w:rsidP="000E5AEA">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 2000 que dispone como uno de los elementos de la responsabilidad fiscal una conducta dolosa o gravemente culposa atribuible a una persona que realiza gestión fiscal. </w:t>
      </w:r>
    </w:p>
    <w:p w14:paraId="708A06E6"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7A378622" w14:textId="77777777" w:rsidR="00F413FB" w:rsidRPr="008071B5" w:rsidRDefault="00F413FB" w:rsidP="000E5AEA">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3F21CBCD" w14:textId="77777777" w:rsidR="00F413FB" w:rsidRPr="008071B5" w:rsidRDefault="00F413FB" w:rsidP="000E5AEA">
      <w:pPr>
        <w:pStyle w:val="Sinespaciado"/>
        <w:spacing w:line="312" w:lineRule="auto"/>
        <w:jc w:val="both"/>
        <w:rPr>
          <w:rFonts w:ascii="Arial" w:eastAsia="Arial" w:hAnsi="Arial" w:cs="Arial"/>
          <w:color w:val="000000" w:themeColor="text1"/>
        </w:rPr>
      </w:pPr>
    </w:p>
    <w:p w14:paraId="0E943E49" w14:textId="77777777" w:rsidR="00F413FB" w:rsidRPr="008071B5" w:rsidRDefault="00F413FB" w:rsidP="000E5AEA">
      <w:pPr>
        <w:pStyle w:val="Sinespaciado"/>
        <w:spacing w:line="312" w:lineRule="auto"/>
        <w:jc w:val="both"/>
        <w:rPr>
          <w:rFonts w:ascii="Arial" w:eastAsia="Arial" w:hAnsi="Arial" w:cs="Arial"/>
        </w:rPr>
      </w:pPr>
      <w:r w:rsidRPr="008071B5">
        <w:rPr>
          <w:rFonts w:ascii="Arial" w:eastAsia="Arial" w:hAnsi="Arial" w:cs="Arial"/>
        </w:rPr>
        <w:t>En el presente caso, es preciso señalar que el aspecto central de la investigación fiscal radica en una simple afirmación car</w:t>
      </w:r>
      <w:r w:rsidR="00690A59">
        <w:rPr>
          <w:rFonts w:ascii="Arial" w:eastAsia="Arial" w:hAnsi="Arial" w:cs="Arial"/>
        </w:rPr>
        <w:t>ente de fundamento, referente al no uso de la obra denominada “EL MIRADOR” y la falta de entrega de la misma a la ANI</w:t>
      </w:r>
      <w:r w:rsidRPr="008071B5">
        <w:rPr>
          <w:rFonts w:ascii="Arial" w:eastAsia="Arial" w:hAnsi="Arial" w:cs="Arial"/>
        </w:rPr>
        <w:t xml:space="preserve">. Sin embargo, se destaca que, en ningún momento, se ha hecho referencia concreta a la existencia de alguna conducta dolosa, gravemente culposa u omisión que represente la materialización del daño. </w:t>
      </w:r>
    </w:p>
    <w:p w14:paraId="68261C95" w14:textId="77777777" w:rsidR="00F413FB" w:rsidRPr="008071B5" w:rsidRDefault="00F413FB" w:rsidP="000E5AEA">
      <w:pPr>
        <w:pStyle w:val="Sinespaciado"/>
        <w:spacing w:line="312" w:lineRule="auto"/>
        <w:jc w:val="both"/>
        <w:rPr>
          <w:rFonts w:ascii="Arial" w:eastAsia="Arial" w:hAnsi="Arial" w:cs="Arial"/>
          <w:color w:val="000000" w:themeColor="text1"/>
          <w:highlight w:val="yellow"/>
        </w:rPr>
      </w:pPr>
    </w:p>
    <w:p w14:paraId="19236476" w14:textId="05909CFB" w:rsidR="00F413FB" w:rsidRPr="008071B5" w:rsidRDefault="00F413FB" w:rsidP="000E5AEA">
      <w:pPr>
        <w:pStyle w:val="Sinespaciado"/>
        <w:tabs>
          <w:tab w:val="left" w:pos="2552"/>
        </w:tabs>
        <w:spacing w:line="312" w:lineRule="auto"/>
        <w:jc w:val="both"/>
        <w:rPr>
          <w:rFonts w:ascii="Arial" w:hAnsi="Arial" w:cs="Arial"/>
        </w:rPr>
      </w:pPr>
      <w:r w:rsidRPr="008071B5">
        <w:rPr>
          <w:rFonts w:ascii="Arial" w:eastAsia="Arial" w:hAnsi="Arial" w:cs="Arial"/>
          <w:color w:val="000000" w:themeColor="text1"/>
        </w:rPr>
        <w:t>En conclusión, se debe tener en cuenta que el rol de</w:t>
      </w:r>
      <w:r w:rsidR="00754971">
        <w:rPr>
          <w:rFonts w:ascii="Arial" w:eastAsia="Arial" w:hAnsi="Arial" w:cs="Arial"/>
          <w:color w:val="000000" w:themeColor="text1"/>
        </w:rPr>
        <w:t xml:space="preserve"> los Alcaldes del municipio de Pereira en cada una de sus vigencias, </w:t>
      </w:r>
      <w:r w:rsidRPr="008071B5">
        <w:rPr>
          <w:rFonts w:ascii="Arial" w:hAnsi="Arial" w:cs="Arial"/>
        </w:rPr>
        <w:t xml:space="preserve">fue acorde con los principios de la </w:t>
      </w:r>
      <w:r w:rsidR="00754343">
        <w:rPr>
          <w:rFonts w:ascii="Arial" w:hAnsi="Arial" w:cs="Arial"/>
        </w:rPr>
        <w:t>función pública, pues desarrolló</w:t>
      </w:r>
      <w:r w:rsidRPr="008071B5">
        <w:rPr>
          <w:rFonts w:ascii="Arial" w:hAnsi="Arial" w:cs="Arial"/>
        </w:rPr>
        <w:t xml:space="preserve"> su actividad en los términos señalados por la ley. Así las cosas, en la medida que en el caso objeto de estudio se parte de especulaciones que no acreditan el verdadero acontecimiento de un hecho u omisión que dé origen a una responsabilidad fiscal, y mucho menos la existencia de un </w:t>
      </w:r>
      <w:r w:rsidRPr="008071B5">
        <w:rPr>
          <w:rFonts w:ascii="Arial" w:hAnsi="Arial" w:cs="Arial"/>
        </w:rPr>
        <w:lastRenderedPageBreak/>
        <w:t>detrimento del erario por parte de los investigados, no queda otra opción que archivar la presente investigación.</w:t>
      </w:r>
    </w:p>
    <w:p w14:paraId="7DD1BEA8" w14:textId="77777777" w:rsidR="00F413FB" w:rsidRPr="008071B5" w:rsidRDefault="00F413FB" w:rsidP="000E5AEA">
      <w:pPr>
        <w:spacing w:after="0" w:line="312" w:lineRule="auto"/>
        <w:jc w:val="both"/>
        <w:rPr>
          <w:rFonts w:ascii="Arial" w:eastAsia="Arial" w:hAnsi="Arial" w:cs="Arial"/>
          <w:color w:val="000000" w:themeColor="text1"/>
        </w:rPr>
      </w:pPr>
    </w:p>
    <w:p w14:paraId="728C3148" w14:textId="64E71A1D" w:rsidR="00F85C9D" w:rsidRPr="00011D8A" w:rsidRDefault="00F85C9D" w:rsidP="000E5AEA">
      <w:pPr>
        <w:pStyle w:val="Prrafodelista"/>
        <w:numPr>
          <w:ilvl w:val="0"/>
          <w:numId w:val="7"/>
        </w:numPr>
        <w:spacing w:after="0" w:line="312" w:lineRule="auto"/>
        <w:jc w:val="both"/>
        <w:rPr>
          <w:rFonts w:ascii="Arial" w:hAnsi="Arial" w:cs="Arial"/>
          <w:b/>
          <w:bCs/>
        </w:rPr>
      </w:pPr>
      <w:r w:rsidRPr="00011D8A">
        <w:rPr>
          <w:rFonts w:ascii="Arial" w:hAnsi="Arial" w:cs="Arial"/>
          <w:b/>
          <w:bCs/>
        </w:rPr>
        <w:t>EN EL PRESENTE CASO NO SE REÚNEN LOS ELEMENTOS DE LA RESPONSABILIDAD FISCAL POR INEXISTENCIA DE CULP</w:t>
      </w:r>
      <w:r w:rsidR="00754343">
        <w:rPr>
          <w:rFonts w:ascii="Arial" w:hAnsi="Arial" w:cs="Arial"/>
          <w:b/>
          <w:bCs/>
        </w:rPr>
        <w:t>A GRAVE Y/O DOLO EN CABEZA DE LO</w:t>
      </w:r>
      <w:r w:rsidRPr="00011D8A">
        <w:rPr>
          <w:rFonts w:ascii="Arial" w:hAnsi="Arial" w:cs="Arial"/>
          <w:b/>
          <w:bCs/>
        </w:rPr>
        <w:t xml:space="preserve">S PRESUNTAS RESPONSABLES. </w:t>
      </w:r>
    </w:p>
    <w:p w14:paraId="074B99E9" w14:textId="77777777" w:rsidR="00F85C9D" w:rsidRPr="00011D8A" w:rsidRDefault="00F85C9D" w:rsidP="000E5AEA">
      <w:pPr>
        <w:spacing w:after="0" w:line="312" w:lineRule="auto"/>
        <w:jc w:val="both"/>
        <w:rPr>
          <w:rFonts w:ascii="Arial" w:hAnsi="Arial" w:cs="Arial"/>
          <w:b/>
          <w:highlight w:val="yellow"/>
          <w:u w:val="single"/>
        </w:rPr>
      </w:pPr>
    </w:p>
    <w:p w14:paraId="7A5C31C5" w14:textId="7F7B64F0"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Frente a este argumento es necesario señalar que, de conformidad con los elementos de prueba allegados al proceso, se evidencia que hubo una gestión diligente</w:t>
      </w:r>
      <w:r w:rsidR="00C0521E">
        <w:rPr>
          <w:rFonts w:ascii="Arial" w:hAnsi="Arial" w:cs="Arial"/>
          <w:lang w:val="es-ES"/>
        </w:rPr>
        <w:t xml:space="preserve"> para lograr la entrega de la obra “EL MIRADOR” por parte de la administración municipal a la ANI. Además, de verific</w:t>
      </w:r>
      <w:r w:rsidR="00754343">
        <w:rPr>
          <w:rFonts w:ascii="Arial" w:hAnsi="Arial" w:cs="Arial"/>
          <w:lang w:val="es-ES"/>
        </w:rPr>
        <w:t>arse que el sector siempre contó</w:t>
      </w:r>
      <w:r w:rsidR="00C0521E">
        <w:rPr>
          <w:rFonts w:ascii="Arial" w:hAnsi="Arial" w:cs="Arial"/>
          <w:lang w:val="es-ES"/>
        </w:rPr>
        <w:t xml:space="preserve"> con vigilancia y pago de servicios públicos a cargo del municipio</w:t>
      </w:r>
      <w:r w:rsidRPr="00011D8A">
        <w:rPr>
          <w:rFonts w:ascii="Arial" w:hAnsi="Arial" w:cs="Arial"/>
          <w:lang w:val="es-ES"/>
        </w:rPr>
        <w:t xml:space="preserve">. En efecto no se observa ni mucho menos se demuestra que lo endilgado por la </w:t>
      </w:r>
      <w:r w:rsidR="001F6B2F">
        <w:rPr>
          <w:rFonts w:ascii="Arial" w:hAnsi="Arial" w:cs="Arial"/>
          <w:lang w:val="es-ES"/>
        </w:rPr>
        <w:t>Gerencia Departamental Colegiada de Risaralda</w:t>
      </w:r>
      <w:r w:rsidRPr="00011D8A">
        <w:rPr>
          <w:rFonts w:ascii="Arial" w:hAnsi="Arial" w:cs="Arial"/>
          <w:lang w:val="es-ES"/>
        </w:rPr>
        <w:t xml:space="preserve"> con respecto al presunto detrimento patrimonial sea como consecuencia de dolo o culpa grave de </w:t>
      </w:r>
      <w:r w:rsidR="00C0521E">
        <w:rPr>
          <w:rFonts w:ascii="Arial" w:hAnsi="Arial" w:cs="Arial"/>
        </w:rPr>
        <w:t>los señores Enrique Vásquez Zuleta, Juan Pablo Gallo, Carlos Alberto Maya, Mauricio Salazar Peláez, Jesús María Hernández, Ana Ilse Barragán, Vladimir Orozco Duque y Jaime Fernando Ortiz</w:t>
      </w:r>
      <w:r w:rsidR="00C0521E" w:rsidRPr="00011D8A">
        <w:rPr>
          <w:rFonts w:ascii="Arial" w:hAnsi="Arial" w:cs="Arial"/>
          <w:lang w:val="es-ES"/>
        </w:rPr>
        <w:t xml:space="preserve"> </w:t>
      </w:r>
      <w:r w:rsidR="00C0521E">
        <w:rPr>
          <w:rFonts w:ascii="Arial" w:hAnsi="Arial" w:cs="Arial"/>
          <w:lang w:val="es-ES"/>
        </w:rPr>
        <w:t>como presunto</w:t>
      </w:r>
      <w:r w:rsidRPr="00011D8A">
        <w:rPr>
          <w:rFonts w:ascii="Arial" w:hAnsi="Arial" w:cs="Arial"/>
          <w:lang w:val="es-ES"/>
        </w:rPr>
        <w:t>s responsables fiscales.</w:t>
      </w:r>
    </w:p>
    <w:p w14:paraId="3DEE4043" w14:textId="77777777" w:rsidR="00F85C9D" w:rsidRPr="00011D8A" w:rsidRDefault="00F85C9D" w:rsidP="000E5AEA">
      <w:pPr>
        <w:spacing w:after="0" w:line="312" w:lineRule="auto"/>
        <w:jc w:val="both"/>
        <w:rPr>
          <w:rFonts w:ascii="Arial" w:hAnsi="Arial" w:cs="Arial"/>
          <w:lang w:val="es-ES"/>
        </w:rPr>
      </w:pPr>
    </w:p>
    <w:p w14:paraId="7824212E" w14:textId="77777777" w:rsidR="00F85C9D" w:rsidRPr="00011D8A" w:rsidRDefault="00F85C9D" w:rsidP="000E5AEA">
      <w:pPr>
        <w:spacing w:after="0" w:line="312" w:lineRule="auto"/>
        <w:jc w:val="both"/>
        <w:rPr>
          <w:rFonts w:ascii="Arial" w:hAnsi="Arial" w:cs="Arial"/>
        </w:rPr>
      </w:pPr>
      <w:r w:rsidRPr="00011D8A">
        <w:rPr>
          <w:rFonts w:ascii="Arial" w:hAnsi="Arial" w:cs="Arial"/>
          <w:lang w:val="es-ES"/>
        </w:rPr>
        <w:t xml:space="preserve">Es este punto es de suma importancia ponerle de presente al Despacho que, en cuanto la conducta dolosa o culposa atribuible a los gestores fiscales, el grado del elemento culpa no puede ser uno distinto del dolo o de la </w:t>
      </w:r>
      <w:r w:rsidRPr="00011D8A">
        <w:rPr>
          <w:rFonts w:ascii="Arial" w:hAnsi="Arial" w:cs="Arial"/>
          <w:b/>
          <w:u w:val="single"/>
          <w:lang w:val="es-ES"/>
        </w:rPr>
        <w:t>culpa grave</w:t>
      </w:r>
      <w:r w:rsidRPr="00011D8A">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00011D8A">
        <w:rPr>
          <w:rFonts w:ascii="Arial" w:hAnsi="Arial" w:cs="Arial"/>
          <w:b/>
          <w:u w:val="single"/>
          <w:lang w:val="es-ES"/>
        </w:rPr>
        <w:t>gravemente</w:t>
      </w:r>
      <w:r w:rsidRPr="00011D8A">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D19CF8F" w14:textId="77777777" w:rsidR="00F85C9D" w:rsidRPr="00011D8A" w:rsidRDefault="00F85C9D" w:rsidP="000E5AEA">
      <w:pPr>
        <w:spacing w:after="0" w:line="312" w:lineRule="auto"/>
        <w:jc w:val="both"/>
        <w:rPr>
          <w:rFonts w:ascii="Arial" w:hAnsi="Arial" w:cs="Arial"/>
          <w:lang w:val="es-ES"/>
        </w:rPr>
      </w:pPr>
    </w:p>
    <w:p w14:paraId="023C5F85"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w:t>
      </w:r>
      <w:r w:rsidRPr="00011D8A">
        <w:rPr>
          <w:rFonts w:ascii="Arial" w:eastAsiaTheme="minorHAnsi" w:hAnsi="Arial" w:cs="Arial"/>
          <w:sz w:val="20"/>
          <w:szCs w:val="22"/>
          <w:lang w:val="es-CO" w:eastAsia="en-US"/>
        </w:rPr>
        <w:lastRenderedPageBreak/>
        <w:t>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61291821"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08F8748"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1D457EBE"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E1C1199"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 xml:space="preserve">6.6. </w:t>
      </w:r>
      <w:r w:rsidRPr="00011D8A">
        <w:rPr>
          <w:rFonts w:ascii="Arial" w:eastAsiaTheme="minorHAnsi" w:hAnsi="Arial" w:cs="Arial"/>
          <w:b/>
          <w:sz w:val="20"/>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011D8A">
        <w:rPr>
          <w:rFonts w:ascii="Arial" w:eastAsiaTheme="minorHAnsi" w:hAnsi="Arial" w:cs="Arial"/>
          <w:sz w:val="20"/>
          <w:szCs w:val="22"/>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65DBE000"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F2D5826"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w:t>
      </w:r>
    </w:p>
    <w:p w14:paraId="499B7A6D"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CB49285"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 xml:space="preserve">6.10. En relación con esto último, valga destacar que la Corte, primero en la Sentencia C-046 de 1994 (M.P. Eduardo Cifuentes Muñoz) y luego en la Sentencia T-973 de 1999 (M.P. Alvaro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w:t>
      </w:r>
      <w:r w:rsidRPr="00011D8A">
        <w:rPr>
          <w:rFonts w:ascii="Arial" w:eastAsiaTheme="minorHAnsi" w:hAnsi="Arial" w:cs="Arial"/>
          <w:sz w:val="20"/>
          <w:szCs w:val="22"/>
          <w:lang w:val="es-CO" w:eastAsia="en-US"/>
        </w:rPr>
        <w:lastRenderedPageBreak/>
        <w:t>(C.C.A. art. 136-78). En efecto, recogiendo el criterio sentado en la providencia inicialmente citada, dijo la Corporación en la Sentencia T-973 de 1999, lo siguiente:</w:t>
      </w:r>
    </w:p>
    <w:p w14:paraId="6665D9DF"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C642D08" w14:textId="77777777" w:rsidR="00F85C9D" w:rsidRPr="00011D8A" w:rsidRDefault="00F85C9D" w:rsidP="000E5AEA">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5A2070C2" w14:textId="77777777" w:rsidR="00F85C9D" w:rsidRPr="00011D8A" w:rsidRDefault="00F85C9D" w:rsidP="000E5AEA">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p>
    <w:p w14:paraId="2992AF33" w14:textId="77777777" w:rsidR="00F85C9D" w:rsidRPr="00011D8A" w:rsidRDefault="00F85C9D" w:rsidP="000E5AE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011D8A">
        <w:rPr>
          <w:rFonts w:ascii="Arial" w:eastAsiaTheme="minorHAnsi" w:hAnsi="Arial" w:cs="Arial"/>
          <w:b/>
          <w:sz w:val="20"/>
          <w:szCs w:val="22"/>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011D8A">
        <w:rPr>
          <w:rFonts w:ascii="Arial" w:eastAsiaTheme="minorHAnsi" w:hAnsi="Arial" w:cs="Arial"/>
          <w:sz w:val="20"/>
          <w:szCs w:val="22"/>
          <w:lang w:val="es-CO" w:eastAsia="en-US"/>
        </w:rPr>
        <w:t>”</w:t>
      </w:r>
      <w:r w:rsidRPr="00011D8A">
        <w:rPr>
          <w:rStyle w:val="Refdenotaalpie"/>
          <w:rFonts w:ascii="Arial" w:eastAsiaTheme="minorHAnsi" w:hAnsi="Arial" w:cs="Arial"/>
          <w:sz w:val="20"/>
          <w:szCs w:val="22"/>
          <w:lang w:val="es-CO" w:eastAsia="en-US"/>
        </w:rPr>
        <w:footnoteReference w:id="3"/>
      </w:r>
      <w:r w:rsidRPr="00011D8A">
        <w:rPr>
          <w:rFonts w:ascii="Arial" w:eastAsiaTheme="minorHAnsi" w:hAnsi="Arial" w:cs="Arial"/>
          <w:sz w:val="20"/>
          <w:szCs w:val="22"/>
          <w:lang w:val="es-CO" w:eastAsia="en-US"/>
        </w:rPr>
        <w:t xml:space="preserve"> (Subrayado y negrilla fuera del texto original)</w:t>
      </w:r>
    </w:p>
    <w:p w14:paraId="7B580081" w14:textId="77777777" w:rsidR="00F85C9D" w:rsidRPr="00011D8A" w:rsidRDefault="00F85C9D" w:rsidP="000E5AEA">
      <w:pPr>
        <w:pStyle w:val="NormalWeb"/>
        <w:spacing w:before="0" w:beforeAutospacing="0" w:after="0" w:afterAutospacing="0" w:line="312" w:lineRule="auto"/>
        <w:jc w:val="both"/>
        <w:rPr>
          <w:rFonts w:ascii="Arial" w:eastAsiaTheme="minorHAnsi" w:hAnsi="Arial" w:cs="Arial"/>
          <w:sz w:val="22"/>
          <w:szCs w:val="22"/>
          <w:lang w:val="es-CO" w:eastAsia="en-US"/>
        </w:rPr>
      </w:pPr>
    </w:p>
    <w:p w14:paraId="7A1851EA"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0B845B" w14:textId="77777777" w:rsidR="00F85C9D" w:rsidRPr="00011D8A" w:rsidRDefault="00F85C9D" w:rsidP="000E5AEA">
      <w:pPr>
        <w:pStyle w:val="Sinespaciado"/>
        <w:spacing w:line="312" w:lineRule="auto"/>
        <w:jc w:val="both"/>
        <w:rPr>
          <w:rFonts w:ascii="Arial" w:hAnsi="Arial" w:cs="Arial"/>
          <w:lang w:val="es-ES"/>
        </w:rPr>
      </w:pPr>
    </w:p>
    <w:p w14:paraId="5EE164C2"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Señalado lo anterior, resulta de gran importancia examinar si la actuación de los presuntos responsables fiscales</w:t>
      </w:r>
      <w:r w:rsidRPr="00011D8A">
        <w:rPr>
          <w:rFonts w:ascii="Arial" w:hAnsi="Arial" w:cs="Arial"/>
        </w:rPr>
        <w:t xml:space="preserve">, </w:t>
      </w:r>
      <w:r w:rsidRPr="00011D8A">
        <w:rPr>
          <w:rFonts w:ascii="Arial" w:hAnsi="Arial" w:cs="Arial"/>
          <w:lang w:val="es-ES"/>
        </w:rPr>
        <w:t xml:space="preserve">puede ser catalogada como una conducta dolosa o gravemente culposa, </w:t>
      </w:r>
      <w:r w:rsidRPr="00011D8A">
        <w:rPr>
          <w:rFonts w:ascii="Arial" w:hAnsi="Arial" w:cs="Arial"/>
          <w:lang w:val="es-ES"/>
        </w:rPr>
        <w:lastRenderedPageBreak/>
        <w:t xml:space="preserve">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07E34E2E" w14:textId="77777777" w:rsidR="00F85C9D" w:rsidRPr="00011D8A" w:rsidRDefault="00F85C9D" w:rsidP="000E5AEA">
      <w:pPr>
        <w:pStyle w:val="Sinespaciado"/>
        <w:spacing w:line="312" w:lineRule="auto"/>
        <w:jc w:val="both"/>
        <w:rPr>
          <w:rFonts w:ascii="Arial" w:hAnsi="Arial" w:cs="Arial"/>
          <w:lang w:val="es-ES"/>
        </w:rPr>
      </w:pPr>
    </w:p>
    <w:p w14:paraId="363AFD2C"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 xml:space="preserve">En este orden de ideas, el artículo 63 del Código Civil define la culpa grave de la siguiente forma: </w:t>
      </w:r>
    </w:p>
    <w:p w14:paraId="100F5F3F" w14:textId="77777777" w:rsidR="00F85C9D" w:rsidRPr="00011D8A" w:rsidRDefault="00F85C9D" w:rsidP="000E5AEA">
      <w:pPr>
        <w:pStyle w:val="Sinespaciado"/>
        <w:spacing w:line="312" w:lineRule="auto"/>
        <w:jc w:val="both"/>
        <w:rPr>
          <w:rFonts w:ascii="Arial" w:hAnsi="Arial" w:cs="Arial"/>
          <w:lang w:val="es-ES"/>
        </w:rPr>
      </w:pPr>
    </w:p>
    <w:p w14:paraId="38C5BAB2" w14:textId="77777777" w:rsidR="00F85C9D" w:rsidRPr="00011D8A" w:rsidRDefault="00F85C9D" w:rsidP="000E5AE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bookmarkStart w:id="1" w:name="63"/>
      <w:r w:rsidRPr="00011D8A">
        <w:rPr>
          <w:rFonts w:ascii="Arial" w:eastAsiaTheme="minorHAnsi" w:hAnsi="Arial" w:cs="Arial"/>
          <w:sz w:val="20"/>
          <w:szCs w:val="22"/>
          <w:lang w:eastAsia="en-US"/>
        </w:rPr>
        <w:t>“ARTICULO 63. &lt;CULPA Y DOLO&gt;.</w:t>
      </w:r>
      <w:bookmarkEnd w:id="1"/>
      <w:r w:rsidRPr="00011D8A">
        <w:rPr>
          <w:rFonts w:ascii="Arial" w:eastAsiaTheme="minorHAnsi" w:hAnsi="Arial" w:cs="Arial"/>
          <w:sz w:val="20"/>
          <w:szCs w:val="22"/>
          <w:lang w:eastAsia="en-US"/>
        </w:rPr>
        <w:t> La ley distingue tres especies de culpa o descuido.</w:t>
      </w:r>
    </w:p>
    <w:p w14:paraId="14980B18" w14:textId="77777777" w:rsidR="00F85C9D" w:rsidRPr="00011D8A" w:rsidRDefault="00F85C9D" w:rsidP="000E5AE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p>
    <w:p w14:paraId="27EE55B0" w14:textId="77777777" w:rsidR="00F85C9D" w:rsidRPr="00011D8A" w:rsidRDefault="00F85C9D" w:rsidP="000E5AE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r w:rsidRPr="00011D8A">
        <w:rPr>
          <w:rFonts w:ascii="Arial" w:eastAsiaTheme="minorHAnsi" w:hAnsi="Arial" w:cs="Arial"/>
          <w:sz w:val="20"/>
          <w:szCs w:val="22"/>
          <w:lang w:eastAsia="en-US"/>
        </w:rPr>
        <w:t xml:space="preserve">Culpa grave, negligencia grave, culpa lata, </w:t>
      </w:r>
      <w:r w:rsidRPr="00011D8A">
        <w:rPr>
          <w:rFonts w:ascii="Arial" w:eastAsiaTheme="minorHAnsi" w:hAnsi="Arial" w:cs="Arial"/>
          <w:b/>
          <w:sz w:val="20"/>
          <w:szCs w:val="22"/>
          <w:u w:val="single"/>
          <w:lang w:eastAsia="en-US"/>
        </w:rPr>
        <w:t>es la que consiste en no manejar los negocios ajenos con aquel cuidado que aun las personas negligentes o de poca prudencia suelen emplear en sus negocios propios</w:t>
      </w:r>
      <w:r w:rsidRPr="00011D8A">
        <w:rPr>
          <w:rFonts w:ascii="Arial" w:eastAsiaTheme="minorHAnsi" w:hAnsi="Arial" w:cs="Arial"/>
          <w:sz w:val="20"/>
          <w:szCs w:val="22"/>
          <w:lang w:eastAsia="en-US"/>
        </w:rPr>
        <w:t xml:space="preserve">. Esta culpa en materias civiles equivale al dolo.” </w:t>
      </w:r>
      <w:r w:rsidRPr="00011D8A">
        <w:rPr>
          <w:rFonts w:ascii="Arial" w:eastAsiaTheme="minorHAnsi" w:hAnsi="Arial" w:cs="Arial"/>
          <w:sz w:val="20"/>
          <w:szCs w:val="22"/>
          <w:lang w:val="es-CO" w:eastAsia="en-US"/>
        </w:rPr>
        <w:t xml:space="preserve">(Subrayado y negrilla fuera del texto original) </w:t>
      </w:r>
    </w:p>
    <w:p w14:paraId="7D59FCBA"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 xml:space="preserve">  </w:t>
      </w:r>
    </w:p>
    <w:p w14:paraId="004169D4" w14:textId="7ABEDA83" w:rsidR="00F85C9D" w:rsidRPr="00011D8A" w:rsidRDefault="00754343" w:rsidP="000E5AEA">
      <w:pPr>
        <w:spacing w:after="0" w:line="312" w:lineRule="auto"/>
        <w:jc w:val="both"/>
        <w:rPr>
          <w:rFonts w:ascii="Arial" w:hAnsi="Arial" w:cs="Arial"/>
          <w:lang w:val="es-ES"/>
        </w:rPr>
      </w:pPr>
      <w:r>
        <w:rPr>
          <w:rFonts w:ascii="Arial" w:hAnsi="Arial" w:cs="Arial"/>
          <w:lang w:val="es-ES"/>
        </w:rPr>
        <w:t>Frente al particular, la Corte Suprema de J</w:t>
      </w:r>
      <w:r w:rsidR="00F85C9D" w:rsidRPr="00011D8A">
        <w:rPr>
          <w:rFonts w:ascii="Arial" w:hAnsi="Arial" w:cs="Arial"/>
          <w:lang w:val="es-ES"/>
        </w:rPr>
        <w:t xml:space="preserve">usticia definió el concepto de culpa grave tal y como se evidencia a continuación: </w:t>
      </w:r>
    </w:p>
    <w:p w14:paraId="6885A009" w14:textId="77777777" w:rsidR="00F85C9D" w:rsidRPr="00011D8A" w:rsidRDefault="00F85C9D" w:rsidP="000E5AEA">
      <w:pPr>
        <w:spacing w:after="0" w:line="312" w:lineRule="auto"/>
        <w:jc w:val="both"/>
        <w:rPr>
          <w:rFonts w:ascii="Arial" w:hAnsi="Arial" w:cs="Arial"/>
          <w:lang w:val="es-ES"/>
        </w:rPr>
      </w:pPr>
    </w:p>
    <w:p w14:paraId="6959780C" w14:textId="77777777" w:rsidR="00F85C9D" w:rsidRPr="00011D8A" w:rsidRDefault="00F85C9D" w:rsidP="000E5AEA">
      <w:pPr>
        <w:spacing w:after="0" w:line="312" w:lineRule="auto"/>
        <w:ind w:left="567" w:right="567"/>
        <w:jc w:val="both"/>
        <w:rPr>
          <w:rFonts w:ascii="Arial" w:hAnsi="Arial" w:cs="Arial"/>
          <w:sz w:val="20"/>
          <w:lang w:val="es-ES"/>
        </w:rPr>
      </w:pPr>
      <w:r w:rsidRPr="00011D8A">
        <w:rPr>
          <w:rFonts w:ascii="Arial" w:hAnsi="Arial" w:cs="Arial"/>
          <w:sz w:val="20"/>
          <w:lang w:val="es-ES"/>
        </w:rPr>
        <w:t>“Con esa orientación es que autorizados doctrinantes han precisado que la culpa grave comporta ‘</w:t>
      </w:r>
      <w:r w:rsidRPr="00011D8A">
        <w:rPr>
          <w:rFonts w:ascii="Arial" w:hAnsi="Arial" w:cs="Arial"/>
          <w:b/>
          <w:sz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011D8A">
        <w:rPr>
          <w:rFonts w:ascii="Arial" w:hAnsi="Arial" w:cs="Arial"/>
          <w:sz w:val="20"/>
          <w:lang w:val="es-ES"/>
        </w:rPr>
        <w:t xml:space="preserve"> (Mosset Iturraspe J., Responsabilidad por daños, T. I., Ediar, Buenos Aires, 1971, pág.89; citado por Stiglitz Rubén S., Derecho de Seguros, T.I., Abeledo – Perrot, Buenos Aires, 1998, pág.228).”</w:t>
      </w:r>
      <w:r w:rsidRPr="00011D8A">
        <w:rPr>
          <w:rStyle w:val="Refdenotaalpie"/>
          <w:rFonts w:ascii="Arial" w:hAnsi="Arial" w:cs="Arial"/>
          <w:sz w:val="20"/>
          <w:lang w:val="es-ES"/>
        </w:rPr>
        <w:footnoteReference w:id="4"/>
      </w:r>
      <w:r w:rsidRPr="00011D8A">
        <w:rPr>
          <w:rFonts w:ascii="Arial" w:hAnsi="Arial" w:cs="Arial"/>
          <w:sz w:val="20"/>
        </w:rPr>
        <w:t xml:space="preserve"> </w:t>
      </w:r>
    </w:p>
    <w:p w14:paraId="285F5979" w14:textId="77777777" w:rsidR="00F85C9D" w:rsidRPr="00011D8A" w:rsidRDefault="00F85C9D" w:rsidP="000E5AEA">
      <w:pPr>
        <w:spacing w:after="0" w:line="312" w:lineRule="auto"/>
        <w:jc w:val="both"/>
        <w:rPr>
          <w:rFonts w:ascii="Arial" w:hAnsi="Arial" w:cs="Arial"/>
        </w:rPr>
      </w:pPr>
    </w:p>
    <w:p w14:paraId="6CF84D1F"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0CB39A1F" w14:textId="77777777" w:rsidR="00F85C9D" w:rsidRPr="00011D8A" w:rsidRDefault="00F85C9D" w:rsidP="000E5AEA">
      <w:pPr>
        <w:spacing w:after="0" w:line="312" w:lineRule="auto"/>
        <w:jc w:val="both"/>
        <w:rPr>
          <w:rFonts w:ascii="Arial" w:hAnsi="Arial" w:cs="Arial"/>
          <w:i/>
          <w:lang w:val="es-ES"/>
        </w:rPr>
      </w:pPr>
    </w:p>
    <w:p w14:paraId="612C547A" w14:textId="77777777" w:rsidR="00F85C9D" w:rsidRPr="00011D8A" w:rsidRDefault="00F85C9D" w:rsidP="000E5AEA">
      <w:pPr>
        <w:spacing w:after="0" w:line="312" w:lineRule="auto"/>
        <w:ind w:left="567" w:right="567"/>
        <w:jc w:val="both"/>
        <w:rPr>
          <w:rFonts w:ascii="Arial" w:hAnsi="Arial" w:cs="Arial"/>
          <w:sz w:val="20"/>
          <w:lang w:val="es-ES"/>
        </w:rPr>
      </w:pPr>
      <w:r w:rsidRPr="00011D8A">
        <w:rPr>
          <w:rFonts w:ascii="Arial" w:hAnsi="Arial" w:cs="Arial"/>
          <w:sz w:val="20"/>
          <w:lang w:val="es-ES"/>
        </w:rPr>
        <w:t>“ARTICULO 63. &lt;CULPA Y DOLO&gt;. La ley distingue tres especies de culpa o descuido.</w:t>
      </w:r>
    </w:p>
    <w:p w14:paraId="7CB1B584" w14:textId="77777777" w:rsidR="00F85C9D" w:rsidRPr="00011D8A" w:rsidRDefault="00F85C9D" w:rsidP="000E5AEA">
      <w:pPr>
        <w:spacing w:after="0" w:line="312" w:lineRule="auto"/>
        <w:ind w:left="567" w:right="567"/>
        <w:jc w:val="both"/>
        <w:rPr>
          <w:rFonts w:ascii="Arial" w:hAnsi="Arial" w:cs="Arial"/>
          <w:sz w:val="20"/>
          <w:lang w:val="es-ES"/>
        </w:rPr>
      </w:pPr>
    </w:p>
    <w:p w14:paraId="488D8A0E" w14:textId="77777777" w:rsidR="00F85C9D" w:rsidRPr="00011D8A" w:rsidRDefault="00F85C9D" w:rsidP="000E5AEA">
      <w:pPr>
        <w:spacing w:after="0" w:line="312" w:lineRule="auto"/>
        <w:ind w:left="567" w:right="567"/>
        <w:jc w:val="both"/>
        <w:rPr>
          <w:rFonts w:ascii="Arial" w:hAnsi="Arial" w:cs="Arial"/>
          <w:i/>
          <w:sz w:val="20"/>
          <w:lang w:val="es-ES"/>
        </w:rPr>
      </w:pPr>
      <w:r w:rsidRPr="00011D8A">
        <w:rPr>
          <w:rFonts w:ascii="Arial" w:hAnsi="Arial" w:cs="Arial"/>
          <w:b/>
          <w:sz w:val="20"/>
          <w:u w:val="single"/>
        </w:rPr>
        <w:t>El dolo consiste en la intención positiva de inferir injuria a la persona o propiedad de otro</w:t>
      </w:r>
      <w:r w:rsidRPr="00011D8A">
        <w:rPr>
          <w:rFonts w:ascii="Arial" w:hAnsi="Arial" w:cs="Arial"/>
          <w:sz w:val="20"/>
        </w:rPr>
        <w:t>”. (Subrayado y negrilla fuera del texto original)</w:t>
      </w:r>
    </w:p>
    <w:p w14:paraId="78F613B9" w14:textId="77777777" w:rsidR="00F85C9D" w:rsidRPr="00011D8A" w:rsidRDefault="00F85C9D" w:rsidP="000E5AEA">
      <w:pPr>
        <w:pStyle w:val="NormalWeb"/>
        <w:spacing w:before="0" w:beforeAutospacing="0" w:after="0" w:afterAutospacing="0" w:line="312" w:lineRule="auto"/>
        <w:jc w:val="both"/>
        <w:rPr>
          <w:rFonts w:ascii="Arial" w:eastAsiaTheme="minorHAnsi" w:hAnsi="Arial" w:cs="Arial"/>
          <w:i/>
          <w:sz w:val="22"/>
          <w:szCs w:val="22"/>
          <w:lang w:eastAsia="en-US"/>
        </w:rPr>
      </w:pPr>
    </w:p>
    <w:p w14:paraId="135F9BD7" w14:textId="64603065" w:rsidR="00F85C9D" w:rsidRPr="00011D8A" w:rsidRDefault="00754343" w:rsidP="000E5AEA">
      <w:pPr>
        <w:spacing w:after="0" w:line="312" w:lineRule="auto"/>
        <w:jc w:val="both"/>
        <w:rPr>
          <w:rFonts w:ascii="Arial" w:hAnsi="Arial" w:cs="Arial"/>
          <w:lang w:val="es-ES"/>
        </w:rPr>
      </w:pPr>
      <w:r>
        <w:rPr>
          <w:rFonts w:ascii="Arial" w:hAnsi="Arial" w:cs="Arial"/>
          <w:lang w:val="es-ES"/>
        </w:rPr>
        <w:t>Así mismo, la Corte Suprema de J</w:t>
      </w:r>
      <w:r w:rsidR="00F85C9D" w:rsidRPr="00011D8A">
        <w:rPr>
          <w:rFonts w:ascii="Arial" w:hAnsi="Arial" w:cs="Arial"/>
          <w:lang w:val="es-ES"/>
        </w:rPr>
        <w:t xml:space="preserve">usticia definió el concepto de dolo tal y como se evidencia a continuación: </w:t>
      </w:r>
    </w:p>
    <w:p w14:paraId="55EA55DB" w14:textId="77777777" w:rsidR="00F85C9D" w:rsidRPr="00011D8A" w:rsidRDefault="00F85C9D" w:rsidP="000E5AEA">
      <w:pPr>
        <w:spacing w:after="0" w:line="312" w:lineRule="auto"/>
        <w:ind w:right="851"/>
        <w:jc w:val="both"/>
        <w:rPr>
          <w:rFonts w:ascii="Arial" w:hAnsi="Arial" w:cs="Arial"/>
          <w:lang w:val="es-ES"/>
        </w:rPr>
      </w:pPr>
    </w:p>
    <w:p w14:paraId="19EC88BB" w14:textId="77777777" w:rsidR="00F85C9D" w:rsidRPr="00011D8A" w:rsidRDefault="00F85C9D" w:rsidP="000E5AEA">
      <w:pPr>
        <w:tabs>
          <w:tab w:val="left" w:pos="8222"/>
        </w:tabs>
        <w:spacing w:after="0" w:line="312" w:lineRule="auto"/>
        <w:ind w:left="567" w:right="567"/>
        <w:jc w:val="both"/>
        <w:rPr>
          <w:rFonts w:ascii="Arial" w:hAnsi="Arial" w:cs="Arial"/>
          <w:sz w:val="20"/>
          <w:lang w:val="es-ES"/>
        </w:rPr>
      </w:pPr>
      <w:r w:rsidRPr="00011D8A">
        <w:rPr>
          <w:rFonts w:ascii="Arial" w:eastAsia="Times New Roman" w:hAnsi="Arial" w:cs="Arial"/>
          <w:sz w:val="20"/>
          <w:lang w:eastAsia="es-CO"/>
        </w:rPr>
        <w:t xml:space="preserve">“[l]as voces utilizadas por la ley (Art. 63 C.C.) para definir el dolo concuerdan con la noción doctrinaria que lo sitúa y destaca en cualquier pretensión de alcanzar un resultado contrario al derecho, </w:t>
      </w:r>
      <w:r w:rsidRPr="00011D8A">
        <w:rPr>
          <w:rFonts w:ascii="Arial" w:eastAsia="Times New Roman" w:hAnsi="Arial" w:cs="Arial"/>
          <w:b/>
          <w:sz w:val="20"/>
          <w:u w:val="single"/>
          <w:lang w:eastAsia="es-CO"/>
        </w:rPr>
        <w:t>caracterizada por la conciencia de quebrantar una obligación o de vulnerar un interés jurídico ajeno</w:t>
      </w:r>
      <w:r w:rsidRPr="00011D8A">
        <w:rPr>
          <w:rFonts w:ascii="Arial" w:eastAsia="Times New Roman" w:hAnsi="Arial" w:cs="Arial"/>
          <w:sz w:val="20"/>
          <w:lang w:eastAsia="es-CO"/>
        </w:rPr>
        <w:t xml:space="preserve">; </w:t>
      </w:r>
      <w:r w:rsidRPr="00011D8A">
        <w:rPr>
          <w:rFonts w:ascii="Arial" w:eastAsia="Times New Roman" w:hAnsi="Arial" w:cs="Arial"/>
          <w:b/>
          <w:sz w:val="20"/>
          <w:u w:val="single"/>
          <w:lang w:eastAsia="es-CO"/>
        </w:rPr>
        <w:t>el dolo se constituye pues, por la intención maliciosa</w:t>
      </w:r>
      <w:r w:rsidRPr="00011D8A">
        <w:rPr>
          <w:rFonts w:ascii="Arial" w:eastAsia="Times New Roman" w:hAnsi="Arial" w:cs="Arial"/>
          <w:sz w:val="20"/>
          <w:lang w:eastAsia="es-CO"/>
        </w:rPr>
        <w:t xml:space="preserve"> (…)” </w:t>
      </w:r>
      <w:r w:rsidRPr="00011D8A">
        <w:rPr>
          <w:rFonts w:ascii="Arial" w:hAnsi="Arial" w:cs="Arial"/>
          <w:sz w:val="20"/>
        </w:rPr>
        <w:t>(subrayado y negrilla fuera del texto original)</w:t>
      </w:r>
      <w:r w:rsidRPr="00011D8A">
        <w:rPr>
          <w:rStyle w:val="Refdenotaalpie"/>
          <w:rFonts w:ascii="Arial" w:eastAsia="Times New Roman" w:hAnsi="Arial" w:cs="Arial"/>
          <w:sz w:val="20"/>
          <w:lang w:eastAsia="es-CO"/>
        </w:rPr>
        <w:footnoteReference w:id="5"/>
      </w:r>
      <w:r w:rsidRPr="00011D8A">
        <w:rPr>
          <w:rFonts w:ascii="Arial" w:eastAsia="Times New Roman" w:hAnsi="Arial" w:cs="Arial"/>
          <w:sz w:val="20"/>
          <w:lang w:eastAsia="es-CO"/>
        </w:rPr>
        <w:t xml:space="preserve"> </w:t>
      </w:r>
    </w:p>
    <w:p w14:paraId="22461D11" w14:textId="77777777" w:rsidR="00F85C9D" w:rsidRPr="00011D8A" w:rsidRDefault="00F85C9D" w:rsidP="000E5AEA">
      <w:pPr>
        <w:spacing w:after="0" w:line="312" w:lineRule="auto"/>
        <w:jc w:val="both"/>
        <w:rPr>
          <w:rFonts w:ascii="Arial" w:hAnsi="Arial" w:cs="Arial"/>
        </w:rPr>
      </w:pPr>
      <w:r w:rsidRPr="00011D8A">
        <w:rPr>
          <w:rFonts w:ascii="Arial" w:hAnsi="Arial" w:cs="Arial"/>
        </w:rPr>
        <w:t xml:space="preserve"> </w:t>
      </w:r>
    </w:p>
    <w:p w14:paraId="76D5D250" w14:textId="4BD95B5B" w:rsidR="00F85C9D" w:rsidRPr="00011D8A" w:rsidRDefault="00F85C9D" w:rsidP="000E5AEA">
      <w:pPr>
        <w:spacing w:after="0" w:line="312" w:lineRule="auto"/>
        <w:jc w:val="both"/>
        <w:rPr>
          <w:rFonts w:ascii="Arial" w:hAnsi="Arial" w:cs="Arial"/>
        </w:rPr>
      </w:pPr>
      <w:r w:rsidRPr="00011D8A">
        <w:rPr>
          <w:rFonts w:ascii="Arial" w:hAnsi="Arial" w:cs="Arial"/>
        </w:rPr>
        <w:t xml:space="preserve">En otras palabras, para </w:t>
      </w:r>
      <w:r w:rsidR="00754343" w:rsidRPr="00011D8A">
        <w:rPr>
          <w:rFonts w:ascii="Arial" w:hAnsi="Arial" w:cs="Arial"/>
        </w:rPr>
        <w:t>endilga</w:t>
      </w:r>
      <w:r w:rsidR="00754343">
        <w:rPr>
          <w:rFonts w:ascii="Arial" w:hAnsi="Arial" w:cs="Arial"/>
        </w:rPr>
        <w:t>rles responsabilidad fiscal a los presuntos</w:t>
      </w:r>
      <w:r w:rsidRPr="00011D8A">
        <w:rPr>
          <w:rFonts w:ascii="Arial" w:hAnsi="Arial" w:cs="Arial"/>
        </w:rPr>
        <w:t xml:space="preserve"> responsables,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03F24FA9" w14:textId="77777777" w:rsidR="00F85C9D" w:rsidRPr="00011D8A" w:rsidRDefault="00F85C9D" w:rsidP="000E5AEA">
      <w:pPr>
        <w:spacing w:after="0" w:line="312" w:lineRule="auto"/>
        <w:jc w:val="both"/>
        <w:rPr>
          <w:rFonts w:ascii="Arial" w:hAnsi="Arial" w:cs="Arial"/>
          <w:lang w:val="es-ES"/>
        </w:rPr>
      </w:pPr>
    </w:p>
    <w:p w14:paraId="01E6BEF8" w14:textId="2BE207AE"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 xml:space="preserve">Dicho lo anterior, se debe tener en cuenta que con el material probatorio que se sustenta el auto que nos ocupa se puede afirmar que la </w:t>
      </w:r>
      <w:r w:rsidR="00A45A72">
        <w:rPr>
          <w:rFonts w:ascii="Arial" w:hAnsi="Arial" w:cs="Arial"/>
          <w:lang w:val="es-ES"/>
        </w:rPr>
        <w:t>Gerencia Departamental</w:t>
      </w:r>
      <w:r w:rsidR="001F6B2F">
        <w:rPr>
          <w:rFonts w:ascii="Arial" w:hAnsi="Arial" w:cs="Arial"/>
          <w:lang w:val="es-ES"/>
        </w:rPr>
        <w:t xml:space="preserve"> Colegiada</w:t>
      </w:r>
      <w:r w:rsidR="00A45A72">
        <w:rPr>
          <w:rFonts w:ascii="Arial" w:hAnsi="Arial" w:cs="Arial"/>
          <w:lang w:val="es-ES"/>
        </w:rPr>
        <w:t xml:space="preserve"> de Risaralda</w:t>
      </w:r>
      <w:r w:rsidRPr="00011D8A">
        <w:rPr>
          <w:rFonts w:ascii="Arial" w:hAnsi="Arial" w:cs="Arial"/>
          <w:lang w:val="es-ES"/>
        </w:rPr>
        <w:t xml:space="preserve"> no cuenta con ninguna prueba útil, conducente ni pertinente que permita acreditar una conducta dolosa o gr</w:t>
      </w:r>
      <w:r w:rsidR="00A45A72">
        <w:rPr>
          <w:rFonts w:ascii="Arial" w:hAnsi="Arial" w:cs="Arial"/>
          <w:lang w:val="es-ES"/>
        </w:rPr>
        <w:t>avemente culposa en cabeza de los presunto</w:t>
      </w:r>
      <w:r w:rsidRPr="00011D8A">
        <w:rPr>
          <w:rFonts w:ascii="Arial" w:hAnsi="Arial" w:cs="Arial"/>
          <w:lang w:val="es-ES"/>
        </w:rPr>
        <w:t xml:space="preserve">s responsables. </w:t>
      </w:r>
    </w:p>
    <w:p w14:paraId="0C38E8E5" w14:textId="77777777" w:rsidR="00A45A72" w:rsidRDefault="00A45A72" w:rsidP="000E5AEA">
      <w:pPr>
        <w:spacing w:after="0" w:line="312" w:lineRule="auto"/>
        <w:jc w:val="both"/>
        <w:rPr>
          <w:rFonts w:ascii="Arial" w:hAnsi="Arial" w:cs="Arial"/>
          <w:lang w:val="es-ES"/>
        </w:rPr>
      </w:pPr>
    </w:p>
    <w:p w14:paraId="7E4B4087"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Así las cosas, en ningún escenario la conducta de l</w:t>
      </w:r>
      <w:r w:rsidR="00A45A72">
        <w:rPr>
          <w:rFonts w:ascii="Arial" w:hAnsi="Arial" w:cs="Arial"/>
          <w:lang w:val="es-ES"/>
        </w:rPr>
        <w:t>os investigado</w:t>
      </w:r>
      <w:r w:rsidRPr="00011D8A">
        <w:rPr>
          <w:rFonts w:ascii="Arial" w:hAnsi="Arial" w:cs="Arial"/>
          <w:lang w:val="es-ES"/>
        </w:rPr>
        <w:t xml:space="preserve">s puede ser catalogada como una actuación </w:t>
      </w:r>
      <w:r w:rsidRPr="00011D8A">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011D8A">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27F779BD" w14:textId="77777777" w:rsidR="00F85C9D" w:rsidRPr="00011D8A" w:rsidRDefault="00F85C9D" w:rsidP="000E5AEA">
      <w:pPr>
        <w:spacing w:after="0" w:line="312" w:lineRule="auto"/>
        <w:jc w:val="both"/>
        <w:rPr>
          <w:rFonts w:ascii="Arial" w:hAnsi="Arial" w:cs="Arial"/>
          <w:lang w:val="es-ES"/>
        </w:rPr>
      </w:pPr>
    </w:p>
    <w:p w14:paraId="5C061835" w14:textId="77777777" w:rsidR="00F85C9D" w:rsidRPr="00011D8A" w:rsidRDefault="00F85C9D" w:rsidP="000E5AEA">
      <w:pPr>
        <w:spacing w:after="0" w:line="312" w:lineRule="auto"/>
        <w:jc w:val="both"/>
        <w:rPr>
          <w:rFonts w:ascii="Arial" w:hAnsi="Arial" w:cs="Arial"/>
          <w:lang w:val="es-ES"/>
        </w:rPr>
      </w:pPr>
      <w:r w:rsidRPr="00011D8A">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70DB8D35" w14:textId="77777777" w:rsidR="00F85C9D" w:rsidRPr="00011D8A" w:rsidRDefault="00F85C9D" w:rsidP="000E5AEA">
      <w:pPr>
        <w:spacing w:after="0" w:line="312" w:lineRule="auto"/>
        <w:jc w:val="both"/>
        <w:rPr>
          <w:rFonts w:ascii="Arial" w:hAnsi="Arial" w:cs="Arial"/>
          <w:lang w:val="es-ES"/>
        </w:rPr>
      </w:pPr>
    </w:p>
    <w:p w14:paraId="31C50FEF"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b/>
          <w:bCs/>
          <w:sz w:val="20"/>
        </w:rPr>
        <w:t>“ARTÍCULO 118. DETERMINACIÓN DE LA CULPABILIDAD EN LOS PROCESOS DE RESPONSABILIDAD FISCAL.</w:t>
      </w:r>
      <w:bookmarkStart w:id="2" w:name="118"/>
      <w:bookmarkEnd w:id="2"/>
      <w:r w:rsidRPr="00011D8A">
        <w:rPr>
          <w:rFonts w:ascii="Arial" w:hAnsi="Arial" w:cs="Arial"/>
          <w:sz w:val="20"/>
        </w:rPr>
        <w:t> El grado de culpabilidad para establecer la existencia de responsabilidad fiscal será el dolo o la culpa grave.</w:t>
      </w:r>
    </w:p>
    <w:p w14:paraId="70010A08" w14:textId="77777777" w:rsidR="00F85C9D" w:rsidRPr="00011D8A" w:rsidRDefault="00F85C9D" w:rsidP="000E5AEA">
      <w:pPr>
        <w:spacing w:after="0" w:line="312" w:lineRule="auto"/>
        <w:ind w:left="567" w:right="567"/>
        <w:jc w:val="both"/>
        <w:rPr>
          <w:rFonts w:ascii="Arial" w:hAnsi="Arial" w:cs="Arial"/>
          <w:sz w:val="20"/>
        </w:rPr>
      </w:pPr>
    </w:p>
    <w:p w14:paraId="72EAB64F"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lastRenderedPageBreak/>
        <w:t>Se presumirá que el gestor fiscal ha obrado con dolo cuando por los mismos hechos haya sido condenado penalmente o sancionado disciplinariamente por la comisión de un delito o una falta disciplinaria imputados a ese título.</w:t>
      </w:r>
    </w:p>
    <w:p w14:paraId="3160F9FF" w14:textId="77777777" w:rsidR="00F85C9D" w:rsidRPr="00011D8A" w:rsidRDefault="00F85C9D" w:rsidP="000E5AEA">
      <w:pPr>
        <w:spacing w:after="0" w:line="312" w:lineRule="auto"/>
        <w:ind w:left="567" w:right="567"/>
        <w:jc w:val="both"/>
        <w:rPr>
          <w:rFonts w:ascii="Arial" w:hAnsi="Arial" w:cs="Arial"/>
          <w:sz w:val="20"/>
        </w:rPr>
      </w:pPr>
    </w:p>
    <w:p w14:paraId="70638ADE"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Se presumirá que el gestor fiscal ha obrado con culpa grave en los siguientes eventos:</w:t>
      </w:r>
    </w:p>
    <w:p w14:paraId="35D361AF" w14:textId="77777777" w:rsidR="00F85C9D" w:rsidRPr="00011D8A" w:rsidRDefault="00F85C9D" w:rsidP="000E5AEA">
      <w:pPr>
        <w:spacing w:after="0" w:line="312" w:lineRule="auto"/>
        <w:ind w:left="567" w:right="567"/>
        <w:jc w:val="both"/>
        <w:rPr>
          <w:rFonts w:ascii="Arial" w:hAnsi="Arial" w:cs="Arial"/>
          <w:sz w:val="20"/>
        </w:rPr>
      </w:pPr>
    </w:p>
    <w:p w14:paraId="095733F2"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71707552" w14:textId="77777777" w:rsidR="00F85C9D" w:rsidRPr="00011D8A" w:rsidRDefault="00F85C9D" w:rsidP="000E5AEA">
      <w:pPr>
        <w:spacing w:after="0" w:line="312" w:lineRule="auto"/>
        <w:ind w:left="567" w:right="567"/>
        <w:jc w:val="both"/>
        <w:rPr>
          <w:rFonts w:ascii="Arial" w:hAnsi="Arial" w:cs="Arial"/>
          <w:sz w:val="20"/>
        </w:rPr>
      </w:pPr>
    </w:p>
    <w:p w14:paraId="0251C3A7"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15CB90B2" w14:textId="77777777" w:rsidR="00F85C9D" w:rsidRPr="00011D8A" w:rsidRDefault="00F85C9D" w:rsidP="000E5AEA">
      <w:pPr>
        <w:spacing w:after="0" w:line="312" w:lineRule="auto"/>
        <w:ind w:left="567" w:right="567"/>
        <w:jc w:val="both"/>
        <w:rPr>
          <w:rFonts w:ascii="Arial" w:hAnsi="Arial" w:cs="Arial"/>
          <w:sz w:val="20"/>
        </w:rPr>
      </w:pPr>
    </w:p>
    <w:p w14:paraId="3D7ACAE4"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C66F96" w14:textId="77777777" w:rsidR="00F85C9D" w:rsidRPr="00011D8A" w:rsidRDefault="00F85C9D" w:rsidP="000E5AEA">
      <w:pPr>
        <w:spacing w:after="0" w:line="312" w:lineRule="auto"/>
        <w:ind w:left="567" w:right="567"/>
        <w:jc w:val="both"/>
        <w:rPr>
          <w:rFonts w:ascii="Arial" w:hAnsi="Arial" w:cs="Arial"/>
          <w:sz w:val="20"/>
        </w:rPr>
      </w:pPr>
    </w:p>
    <w:p w14:paraId="19B39068"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d) Cuando se haya incumplido la obligación de asegurar los bienes de la entidad o la de hacer exigibles las pólizas o garantías frente al acaecimiento de los siniestros o el incumplimiento de los contratos;</w:t>
      </w:r>
    </w:p>
    <w:p w14:paraId="18B7A121" w14:textId="77777777" w:rsidR="00F85C9D" w:rsidRPr="00011D8A" w:rsidRDefault="00F85C9D" w:rsidP="000E5AEA">
      <w:pPr>
        <w:spacing w:after="0" w:line="312" w:lineRule="auto"/>
        <w:ind w:left="567" w:right="567"/>
        <w:jc w:val="both"/>
        <w:rPr>
          <w:rFonts w:ascii="Arial" w:hAnsi="Arial" w:cs="Arial"/>
          <w:sz w:val="20"/>
        </w:rPr>
      </w:pPr>
    </w:p>
    <w:p w14:paraId="57AD1D11" w14:textId="77777777" w:rsidR="00F85C9D" w:rsidRPr="00011D8A" w:rsidRDefault="00F85C9D" w:rsidP="000E5AEA">
      <w:pPr>
        <w:spacing w:after="0" w:line="312" w:lineRule="auto"/>
        <w:ind w:left="567" w:right="567"/>
        <w:jc w:val="both"/>
        <w:rPr>
          <w:rFonts w:ascii="Arial" w:hAnsi="Arial" w:cs="Arial"/>
          <w:sz w:val="20"/>
        </w:rPr>
      </w:pPr>
      <w:r w:rsidRPr="00011D8A">
        <w:rPr>
          <w:rFonts w:ascii="Arial" w:hAnsi="Arial" w:cs="Arial"/>
          <w:sz w:val="20"/>
        </w:rPr>
        <w:t>e) Cuando se haya efectuado el reconocimiento de salarios, prestaciones y demás emolumentos y haberes laborales con violación de las normas que rigen el ejercicio de la función pública o las relaciones laborales.”</w:t>
      </w:r>
    </w:p>
    <w:p w14:paraId="27410A37" w14:textId="77777777" w:rsidR="00F85C9D" w:rsidRPr="00011D8A" w:rsidRDefault="00F85C9D" w:rsidP="000E5AEA">
      <w:pPr>
        <w:spacing w:after="0" w:line="312" w:lineRule="auto"/>
        <w:ind w:left="567"/>
        <w:jc w:val="both"/>
        <w:rPr>
          <w:rFonts w:ascii="Arial" w:hAnsi="Arial" w:cs="Arial"/>
        </w:rPr>
      </w:pPr>
    </w:p>
    <w:p w14:paraId="0531AF2F" w14:textId="77777777" w:rsidR="00F85C9D" w:rsidRPr="00011D8A" w:rsidRDefault="00F85C9D" w:rsidP="000E5AEA">
      <w:pPr>
        <w:spacing w:after="0" w:line="312" w:lineRule="auto"/>
        <w:jc w:val="both"/>
        <w:rPr>
          <w:rFonts w:ascii="Arial" w:hAnsi="Arial" w:cs="Arial"/>
        </w:rPr>
      </w:pPr>
      <w:r w:rsidRPr="00011D8A">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 los</w:t>
      </w:r>
      <w:r w:rsidRPr="00011D8A">
        <w:rPr>
          <w:rFonts w:ascii="Arial" w:hAnsi="Arial" w:cs="Arial"/>
          <w:lang w:val="es-ES"/>
        </w:rPr>
        <w:t xml:space="preserve"> presuntos responsables </w:t>
      </w:r>
      <w:r w:rsidRPr="00011D8A">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011D8A">
        <w:rPr>
          <w:rFonts w:ascii="Arial" w:hAnsi="Arial" w:cs="Arial"/>
          <w:i/>
          <w:iCs/>
        </w:rPr>
        <w:t>sub judice</w:t>
      </w:r>
      <w:r w:rsidRPr="00011D8A">
        <w:rPr>
          <w:rFonts w:ascii="Arial" w:hAnsi="Arial" w:cs="Arial"/>
        </w:rPr>
        <w:t>.</w:t>
      </w:r>
    </w:p>
    <w:p w14:paraId="5E1A5153" w14:textId="77777777" w:rsidR="00F85C9D" w:rsidRPr="00011D8A" w:rsidRDefault="00F85C9D" w:rsidP="000E5AEA">
      <w:pPr>
        <w:spacing w:after="0" w:line="312" w:lineRule="auto"/>
        <w:jc w:val="both"/>
        <w:rPr>
          <w:rFonts w:ascii="Arial" w:hAnsi="Arial" w:cs="Arial"/>
          <w:lang w:val="es-ES"/>
        </w:rPr>
      </w:pPr>
    </w:p>
    <w:p w14:paraId="32AEC049" w14:textId="77777777" w:rsidR="00F85C9D" w:rsidRDefault="00F85C9D" w:rsidP="000E5AEA">
      <w:pPr>
        <w:spacing w:after="0" w:line="312" w:lineRule="auto"/>
        <w:jc w:val="both"/>
        <w:rPr>
          <w:rFonts w:ascii="Arial" w:hAnsi="Arial" w:cs="Arial"/>
        </w:rPr>
      </w:pPr>
      <w:r w:rsidRPr="00011D8A">
        <w:rPr>
          <w:rFonts w:ascii="Arial" w:hAnsi="Arial" w:cs="Arial"/>
        </w:rPr>
        <w:lastRenderedPageBreak/>
        <w:t xml:space="preserve">En conclusión, es claro que de ninguna manera puede endilgarse una actuación </w:t>
      </w:r>
      <w:r w:rsidR="00A45A72">
        <w:rPr>
          <w:rFonts w:ascii="Arial" w:hAnsi="Arial" w:cs="Arial"/>
        </w:rPr>
        <w:t>dolosa o gravemente culposa a lo</w:t>
      </w:r>
      <w:r w:rsidR="00A45A72" w:rsidRPr="00011D8A">
        <w:rPr>
          <w:rFonts w:ascii="Arial" w:hAnsi="Arial" w:cs="Arial"/>
        </w:rPr>
        <w:t>s presuntos responsables</w:t>
      </w:r>
      <w:r w:rsidRPr="00011D8A">
        <w:rPr>
          <w:rFonts w:ascii="Arial" w:hAnsi="Arial" w:cs="Arial"/>
        </w:rPr>
        <w:t>.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Por esta razón, ante la inexistencia de una conducta dolosa o gravemente culposa en cabeza de las</w:t>
      </w:r>
      <w:r w:rsidR="00AF0BCB" w:rsidRPr="00AF0BCB">
        <w:rPr>
          <w:rFonts w:ascii="Arial" w:hAnsi="Arial" w:cs="Arial"/>
        </w:rPr>
        <w:t xml:space="preserve"> </w:t>
      </w:r>
      <w:r w:rsidR="00AF0BCB">
        <w:rPr>
          <w:rFonts w:ascii="Arial" w:hAnsi="Arial" w:cs="Arial"/>
        </w:rPr>
        <w:t>los señores Enrique Vásquez Zuleta, Juan Pablo Gallo, Carlos Alberto Maya, Mauricio Salazar Peláez, Jesús María Hernández, Ana Ilse Barragán, Vladimir Orozco Duque y Jaime Fernando Ortiz</w:t>
      </w:r>
      <w:r w:rsidRPr="00011D8A">
        <w:rPr>
          <w:rFonts w:ascii="Arial" w:hAnsi="Arial" w:cs="Arial"/>
        </w:rPr>
        <w:t xml:space="preserve">, automáticamente se desvirtúa la posibilidad de estatuir un nexo de causalidad entre lo endilgado y el supuesto detrimento, de suerte que no concurren los elementos </w:t>
      </w:r>
      <w:r w:rsidRPr="00011D8A">
        <w:rPr>
          <w:rFonts w:ascii="Arial" w:hAnsi="Arial" w:cs="Arial"/>
          <w:i/>
          <w:iCs/>
        </w:rPr>
        <w:t>sine qua non</w:t>
      </w:r>
      <w:r w:rsidRPr="00011D8A">
        <w:rPr>
          <w:rFonts w:ascii="Arial" w:hAnsi="Arial" w:cs="Arial"/>
        </w:rPr>
        <w:t xml:space="preserve"> para que se estructure la responsabilidad fiscal en cabeza de los investigados por lo cual resulta jurídicamente improcedente proferir Auto de imputación en este proceso, no quedando otro camino que archivarlo. </w:t>
      </w:r>
    </w:p>
    <w:p w14:paraId="75136FE8" w14:textId="77777777" w:rsidR="00F413FB" w:rsidRPr="00011D8A" w:rsidRDefault="00F413FB" w:rsidP="000E5AEA">
      <w:pPr>
        <w:spacing w:after="0" w:line="312" w:lineRule="auto"/>
        <w:jc w:val="both"/>
        <w:rPr>
          <w:rFonts w:ascii="Arial" w:eastAsia="Calibri" w:hAnsi="Arial" w:cs="Arial"/>
          <w:lang w:val="es-ES"/>
        </w:rPr>
      </w:pPr>
    </w:p>
    <w:p w14:paraId="05B90AC0" w14:textId="77777777" w:rsidR="00F85C9D" w:rsidRPr="00011D8A" w:rsidRDefault="00F85C9D" w:rsidP="000E5AEA">
      <w:pPr>
        <w:pStyle w:val="Prrafodelista"/>
        <w:numPr>
          <w:ilvl w:val="0"/>
          <w:numId w:val="1"/>
        </w:numPr>
        <w:spacing w:after="0" w:line="312" w:lineRule="auto"/>
        <w:ind w:left="567" w:hanging="567"/>
        <w:jc w:val="center"/>
        <w:rPr>
          <w:rFonts w:ascii="Arial" w:hAnsi="Arial" w:cs="Arial"/>
          <w:b/>
          <w:bCs/>
          <w:iCs/>
          <w:u w:val="single"/>
        </w:rPr>
      </w:pPr>
      <w:r w:rsidRPr="00011D8A">
        <w:rPr>
          <w:rFonts w:ascii="Arial" w:hAnsi="Arial" w:cs="Arial"/>
          <w:b/>
          <w:bCs/>
          <w:iCs/>
          <w:u w:val="single"/>
        </w:rPr>
        <w:t>PETICIONES</w:t>
      </w:r>
    </w:p>
    <w:p w14:paraId="26DE17C8" w14:textId="77777777" w:rsidR="00F85C9D" w:rsidRPr="00011D8A" w:rsidRDefault="00F85C9D" w:rsidP="000E5AEA">
      <w:pPr>
        <w:pStyle w:val="Prrafodelista"/>
        <w:spacing w:after="0" w:line="312" w:lineRule="auto"/>
        <w:ind w:left="1800"/>
        <w:jc w:val="both"/>
        <w:rPr>
          <w:rFonts w:ascii="Arial" w:hAnsi="Arial" w:cs="Arial"/>
          <w:b/>
          <w:bCs/>
          <w:iCs/>
          <w:u w:val="single"/>
        </w:rPr>
      </w:pPr>
    </w:p>
    <w:p w14:paraId="314317B1" w14:textId="77777777" w:rsidR="00F85C9D" w:rsidRPr="00011D8A" w:rsidRDefault="00F85C9D" w:rsidP="000E5AEA">
      <w:pPr>
        <w:pStyle w:val="Prrafodelista"/>
        <w:numPr>
          <w:ilvl w:val="0"/>
          <w:numId w:val="4"/>
        </w:numPr>
        <w:spacing w:after="0" w:line="312" w:lineRule="auto"/>
        <w:ind w:left="284" w:hanging="284"/>
        <w:jc w:val="both"/>
        <w:rPr>
          <w:rFonts w:ascii="Arial" w:hAnsi="Arial" w:cs="Arial"/>
        </w:rPr>
      </w:pPr>
      <w:r w:rsidRPr="00011D8A">
        <w:rPr>
          <w:rFonts w:ascii="Arial" w:hAnsi="Arial" w:cs="Arial"/>
        </w:rPr>
        <w:t xml:space="preserve">Comedidamente, solicito se </w:t>
      </w:r>
      <w:r w:rsidRPr="00011D8A">
        <w:rPr>
          <w:rFonts w:ascii="Arial" w:hAnsi="Arial" w:cs="Arial"/>
          <w:b/>
          <w:bCs/>
          <w:u w:val="single"/>
        </w:rPr>
        <w:t>DESESTIME</w:t>
      </w:r>
      <w:r w:rsidRPr="00011D8A">
        <w:rPr>
          <w:rFonts w:ascii="Arial" w:hAnsi="Arial" w:cs="Arial"/>
        </w:rPr>
        <w:t xml:space="preserve"> la declaratoria de responsabilidad fiscal en contra de </w:t>
      </w:r>
      <w:r w:rsidR="00B44590">
        <w:rPr>
          <w:rFonts w:ascii="Arial" w:hAnsi="Arial" w:cs="Arial"/>
        </w:rPr>
        <w:t>los presuntos responsables</w:t>
      </w:r>
      <w:r w:rsidRPr="00011D8A">
        <w:rPr>
          <w:rFonts w:ascii="Arial" w:hAnsi="Arial" w:cs="Arial"/>
          <w:lang w:val="es-ES"/>
        </w:rPr>
        <w:t xml:space="preserve">, y consecuentemente se </w:t>
      </w:r>
      <w:r w:rsidRPr="00011D8A">
        <w:rPr>
          <w:rFonts w:ascii="Arial" w:hAnsi="Arial" w:cs="Arial"/>
          <w:b/>
          <w:bCs/>
          <w:u w:val="single"/>
          <w:lang w:val="es-ES"/>
        </w:rPr>
        <w:t>ORDENE EL ARCHIVO</w:t>
      </w:r>
      <w:r w:rsidRPr="00011D8A">
        <w:rPr>
          <w:rFonts w:ascii="Arial" w:hAnsi="Arial" w:cs="Arial"/>
          <w:lang w:val="es-ES"/>
        </w:rPr>
        <w:t xml:space="preserve"> del proceso identificado con el</w:t>
      </w:r>
      <w:r w:rsidR="00B44590">
        <w:rPr>
          <w:rFonts w:ascii="Arial" w:hAnsi="Arial" w:cs="Arial"/>
          <w:lang w:val="es-ES"/>
        </w:rPr>
        <w:t xml:space="preserve"> radicado PRF-80663-2024-45989</w:t>
      </w:r>
      <w:r w:rsidRPr="00011D8A">
        <w:rPr>
          <w:rFonts w:ascii="Arial" w:hAnsi="Arial" w:cs="Arial"/>
          <w:b/>
          <w:bCs/>
        </w:rPr>
        <w:t xml:space="preserve">, </w:t>
      </w:r>
      <w:r w:rsidRPr="00011D8A">
        <w:rPr>
          <w:rFonts w:ascii="Arial" w:hAnsi="Arial" w:cs="Arial"/>
          <w:lang w:val="es-ES"/>
        </w:rPr>
        <w:t xml:space="preserve">que cursa actualmente en la </w:t>
      </w:r>
      <w:r w:rsidR="00B44590">
        <w:rPr>
          <w:rFonts w:ascii="Arial" w:hAnsi="Arial" w:cs="Arial"/>
          <w:b/>
          <w:bCs/>
        </w:rPr>
        <w:t>GERENCIA DEPARTAMENTAL COLEGIADA DE RISARALDA</w:t>
      </w:r>
      <w:r w:rsidRPr="00011D8A">
        <w:rPr>
          <w:rFonts w:ascii="Arial" w:hAnsi="Arial" w:cs="Arial"/>
          <w:b/>
          <w:bCs/>
        </w:rPr>
        <w:t xml:space="preserve"> </w:t>
      </w:r>
      <w:r w:rsidRPr="00011D8A">
        <w:rPr>
          <w:rFonts w:ascii="Arial" w:hAnsi="Arial" w:cs="Arial"/>
          <w:lang w:val="es-ES"/>
        </w:rPr>
        <w:t xml:space="preserve">por cuanto no se acreditan de ninguna manera los elementos constitutivos de la responsabilidad fiscal, esto es, no se demuestra un patrón de conducta doloso o gravemente culposo en cabeza de los presuntos responsables, ni un daño causado al patrimonio de la administración pública. </w:t>
      </w:r>
    </w:p>
    <w:p w14:paraId="75F0B870" w14:textId="77777777" w:rsidR="00F85C9D" w:rsidRPr="00011D8A" w:rsidRDefault="00F85C9D" w:rsidP="000E5AEA">
      <w:pPr>
        <w:pStyle w:val="Sinespaciado"/>
        <w:spacing w:line="312" w:lineRule="auto"/>
        <w:jc w:val="both"/>
        <w:rPr>
          <w:rFonts w:ascii="Arial" w:hAnsi="Arial" w:cs="Arial"/>
        </w:rPr>
      </w:pPr>
    </w:p>
    <w:p w14:paraId="2EE0AA68" w14:textId="77777777" w:rsidR="00F85C9D" w:rsidRPr="00011D8A" w:rsidRDefault="00F85C9D" w:rsidP="000E5AEA">
      <w:pPr>
        <w:pStyle w:val="Prrafodelista"/>
        <w:numPr>
          <w:ilvl w:val="0"/>
          <w:numId w:val="4"/>
        </w:numPr>
        <w:spacing w:after="0" w:line="312" w:lineRule="auto"/>
        <w:ind w:left="284" w:hanging="284"/>
        <w:jc w:val="both"/>
        <w:rPr>
          <w:rFonts w:ascii="Arial" w:hAnsi="Arial" w:cs="Arial"/>
          <w:b/>
          <w:bCs/>
        </w:rPr>
      </w:pPr>
      <w:r w:rsidRPr="00011D8A">
        <w:rPr>
          <w:rFonts w:ascii="Arial" w:hAnsi="Arial" w:cs="Arial"/>
        </w:rPr>
        <w:t xml:space="preserve">Consecuentemente, solicito se </w:t>
      </w:r>
      <w:r w:rsidRPr="00011D8A">
        <w:rPr>
          <w:rFonts w:ascii="Arial" w:hAnsi="Arial" w:cs="Arial"/>
          <w:b/>
          <w:bCs/>
          <w:u w:val="single"/>
        </w:rPr>
        <w:t>ORDENE LA</w:t>
      </w:r>
      <w:r w:rsidRPr="00011D8A">
        <w:rPr>
          <w:rFonts w:ascii="Arial" w:hAnsi="Arial" w:cs="Arial"/>
          <w:u w:val="single"/>
        </w:rPr>
        <w:t xml:space="preserve"> </w:t>
      </w:r>
      <w:r w:rsidRPr="00011D8A">
        <w:rPr>
          <w:rFonts w:ascii="Arial" w:hAnsi="Arial" w:cs="Arial"/>
          <w:b/>
          <w:bCs/>
          <w:u w:val="single"/>
        </w:rPr>
        <w:t>DESVINCULACIÓN</w:t>
      </w:r>
      <w:r w:rsidRPr="00011D8A">
        <w:rPr>
          <w:rFonts w:ascii="Arial" w:hAnsi="Arial" w:cs="Arial"/>
        </w:rPr>
        <w:t xml:space="preserve"> de </w:t>
      </w:r>
      <w:r w:rsidR="00B44590">
        <w:rPr>
          <w:rFonts w:ascii="Arial" w:hAnsi="Arial" w:cs="Arial"/>
          <w:b/>
        </w:rPr>
        <w:t>AXA COLPATRIA SEGUROS S.A.</w:t>
      </w:r>
      <w:r w:rsidRPr="00011D8A">
        <w:rPr>
          <w:rFonts w:ascii="Arial" w:hAnsi="Arial" w:cs="Arial"/>
        </w:rPr>
        <w:t xml:space="preserve"> como tercero garante, ya que </w:t>
      </w:r>
      <w:r w:rsidRPr="00011D8A">
        <w:rPr>
          <w:rFonts w:ascii="Arial" w:hAnsi="Arial" w:cs="Arial"/>
          <w:lang w:val="es-ES"/>
        </w:rPr>
        <w:t xml:space="preserve">existen una diversidad de argumentos fácticos y jurídicos que demuestran, efectivamente, que </w:t>
      </w:r>
      <w:r w:rsidRPr="00011D8A">
        <w:rPr>
          <w:rFonts w:ascii="Arial" w:hAnsi="Arial" w:cs="Arial"/>
        </w:rPr>
        <w:t>la Póliz</w:t>
      </w:r>
      <w:r w:rsidR="00B44590">
        <w:rPr>
          <w:rFonts w:ascii="Arial" w:hAnsi="Arial" w:cs="Arial"/>
        </w:rPr>
        <w:t xml:space="preserve">a de Manejo Global Entidades Oficiales No. 2004 </w:t>
      </w:r>
      <w:r w:rsidRPr="00011D8A">
        <w:rPr>
          <w:rFonts w:ascii="Arial" w:hAnsi="Arial" w:cs="Arial"/>
          <w:lang w:val="es-ES"/>
        </w:rPr>
        <w:t>no presta cobertura para los hechos objeto del proceso iden</w:t>
      </w:r>
      <w:r w:rsidR="00B44590">
        <w:rPr>
          <w:rFonts w:ascii="Arial" w:hAnsi="Arial" w:cs="Arial"/>
          <w:lang w:val="es-ES"/>
        </w:rPr>
        <w:t>tificado con el radicado PRF-80663-2024-45989</w:t>
      </w:r>
      <w:r w:rsidRPr="00011D8A">
        <w:rPr>
          <w:rFonts w:ascii="Arial" w:hAnsi="Arial" w:cs="Arial"/>
          <w:b/>
          <w:bCs/>
        </w:rPr>
        <w:t xml:space="preserve"> </w:t>
      </w:r>
      <w:r w:rsidRPr="00011D8A">
        <w:rPr>
          <w:rFonts w:ascii="Arial" w:hAnsi="Arial" w:cs="Arial"/>
          <w:lang w:val="es-ES"/>
        </w:rPr>
        <w:t xml:space="preserve">que cursa actualmente en </w:t>
      </w:r>
      <w:r w:rsidRPr="00011D8A">
        <w:rPr>
          <w:rFonts w:ascii="Arial" w:hAnsi="Arial" w:cs="Arial"/>
          <w:b/>
          <w:bCs/>
        </w:rPr>
        <w:t xml:space="preserve">la </w:t>
      </w:r>
      <w:r w:rsidR="00B44590">
        <w:rPr>
          <w:rFonts w:ascii="Arial" w:hAnsi="Arial" w:cs="Arial"/>
          <w:b/>
          <w:bCs/>
        </w:rPr>
        <w:t>GERENCIA DEPARTAMENTAL COLEGIADA DE RISARALDA.</w:t>
      </w:r>
    </w:p>
    <w:p w14:paraId="7BF62C39" w14:textId="77777777" w:rsidR="00F85C9D" w:rsidRPr="00011D8A" w:rsidRDefault="00F85C9D" w:rsidP="000E5AEA">
      <w:pPr>
        <w:pStyle w:val="Prrafodelista"/>
        <w:spacing w:after="0" w:line="312" w:lineRule="auto"/>
        <w:jc w:val="both"/>
        <w:rPr>
          <w:rFonts w:ascii="Arial" w:hAnsi="Arial" w:cs="Arial"/>
        </w:rPr>
      </w:pPr>
    </w:p>
    <w:p w14:paraId="2E0B7BBF" w14:textId="77777777" w:rsidR="00F85C9D" w:rsidRPr="00011D8A" w:rsidRDefault="00F85C9D" w:rsidP="000E5AEA">
      <w:pPr>
        <w:spacing w:after="0" w:line="312" w:lineRule="auto"/>
        <w:jc w:val="both"/>
        <w:rPr>
          <w:rFonts w:ascii="Arial" w:hAnsi="Arial" w:cs="Arial"/>
          <w:b/>
        </w:rPr>
      </w:pPr>
      <w:r w:rsidRPr="00011D8A">
        <w:rPr>
          <w:rFonts w:ascii="Arial" w:hAnsi="Arial" w:cs="Arial"/>
        </w:rPr>
        <w:t>Subsidiariamente:</w:t>
      </w:r>
    </w:p>
    <w:p w14:paraId="09971DBD" w14:textId="77777777" w:rsidR="00F85C9D" w:rsidRPr="00011D8A" w:rsidRDefault="00F85C9D" w:rsidP="000E5AEA">
      <w:pPr>
        <w:pStyle w:val="Prrafodelista"/>
        <w:spacing w:after="0" w:line="312" w:lineRule="auto"/>
        <w:jc w:val="both"/>
        <w:rPr>
          <w:rFonts w:ascii="Arial" w:hAnsi="Arial" w:cs="Arial"/>
        </w:rPr>
      </w:pPr>
    </w:p>
    <w:p w14:paraId="055C9CDA" w14:textId="3EC7F4E0" w:rsidR="00F85C9D" w:rsidRPr="00011D8A" w:rsidRDefault="00F85C9D" w:rsidP="000E5AEA">
      <w:pPr>
        <w:pStyle w:val="Prrafodelista"/>
        <w:numPr>
          <w:ilvl w:val="0"/>
          <w:numId w:val="4"/>
        </w:numPr>
        <w:spacing w:after="0" w:line="312" w:lineRule="auto"/>
        <w:ind w:left="284" w:hanging="284"/>
        <w:jc w:val="both"/>
        <w:rPr>
          <w:rFonts w:ascii="Arial" w:hAnsi="Arial" w:cs="Arial"/>
          <w:b/>
          <w:bCs/>
        </w:rPr>
      </w:pPr>
      <w:r w:rsidRPr="00011D8A">
        <w:rPr>
          <w:rFonts w:ascii="Arial" w:hAnsi="Arial" w:cs="Arial"/>
        </w:rPr>
        <w:lastRenderedPageBreak/>
        <w:t xml:space="preserve">Que en el improbable y remoto evento en el que se declare como tercero civilmente responsable a mi representada, pese a que es indiscutible que no existen fundamentos fácticos ni jurídicos para ello, comedidamente solicito que se tenga en cuenta el </w:t>
      </w:r>
      <w:r w:rsidR="00754343">
        <w:rPr>
          <w:rFonts w:ascii="Arial" w:hAnsi="Arial" w:cs="Arial"/>
        </w:rPr>
        <w:t xml:space="preserve"> límite del valor asegurado y</w:t>
      </w:r>
      <w:r w:rsidR="00F308D8">
        <w:rPr>
          <w:rFonts w:ascii="Arial" w:hAnsi="Arial" w:cs="Arial"/>
        </w:rPr>
        <w:t xml:space="preserve"> el</w:t>
      </w:r>
      <w:r w:rsidR="00754343">
        <w:rPr>
          <w:rFonts w:ascii="Arial" w:hAnsi="Arial" w:cs="Arial"/>
        </w:rPr>
        <w:t xml:space="preserve"> </w:t>
      </w:r>
      <w:r w:rsidR="00B44590">
        <w:rPr>
          <w:rFonts w:ascii="Arial" w:hAnsi="Arial" w:cs="Arial"/>
        </w:rPr>
        <w:t>coasegu</w:t>
      </w:r>
      <w:r w:rsidR="00F308D8">
        <w:rPr>
          <w:rFonts w:ascii="Arial" w:hAnsi="Arial" w:cs="Arial"/>
        </w:rPr>
        <w:t>ro</w:t>
      </w:r>
      <w:r w:rsidR="00B44590">
        <w:rPr>
          <w:rFonts w:ascii="Arial" w:hAnsi="Arial" w:cs="Arial"/>
        </w:rPr>
        <w:t xml:space="preserve"> </w:t>
      </w:r>
      <w:r w:rsidRPr="00011D8A">
        <w:rPr>
          <w:rFonts w:ascii="Arial" w:hAnsi="Arial" w:cs="Arial"/>
        </w:rPr>
        <w:t>pactado en la Póliz</w:t>
      </w:r>
      <w:r w:rsidR="00B44590">
        <w:rPr>
          <w:rFonts w:ascii="Arial" w:hAnsi="Arial" w:cs="Arial"/>
        </w:rPr>
        <w:t xml:space="preserve">a de Manejo Global Entidades Oficiales No. 2004. </w:t>
      </w:r>
    </w:p>
    <w:p w14:paraId="4CFA0BB8" w14:textId="77777777" w:rsidR="00F85C9D" w:rsidRPr="00011D8A" w:rsidRDefault="00F85C9D" w:rsidP="000E5AEA">
      <w:pPr>
        <w:spacing w:after="0" w:line="312" w:lineRule="auto"/>
        <w:jc w:val="both"/>
        <w:rPr>
          <w:rFonts w:ascii="Arial" w:hAnsi="Arial" w:cs="Arial"/>
        </w:rPr>
      </w:pPr>
    </w:p>
    <w:p w14:paraId="2FA07859" w14:textId="77777777" w:rsidR="00F85C9D" w:rsidRPr="00011D8A" w:rsidRDefault="00F85C9D" w:rsidP="000E5AEA">
      <w:pPr>
        <w:pStyle w:val="Prrafodelista"/>
        <w:numPr>
          <w:ilvl w:val="0"/>
          <w:numId w:val="1"/>
        </w:numPr>
        <w:spacing w:after="0" w:line="312" w:lineRule="auto"/>
        <w:ind w:left="567" w:hanging="567"/>
        <w:jc w:val="center"/>
        <w:rPr>
          <w:rFonts w:ascii="Arial" w:hAnsi="Arial" w:cs="Arial"/>
          <w:b/>
          <w:bCs/>
          <w:iCs/>
          <w:u w:val="single"/>
        </w:rPr>
      </w:pPr>
      <w:r w:rsidRPr="00011D8A">
        <w:rPr>
          <w:rFonts w:ascii="Arial" w:hAnsi="Arial" w:cs="Arial"/>
          <w:b/>
          <w:iCs/>
          <w:u w:val="single"/>
        </w:rPr>
        <w:t>MEDIOS DE PRUEBA</w:t>
      </w:r>
    </w:p>
    <w:p w14:paraId="3A35B464" w14:textId="77777777" w:rsidR="00F85C9D" w:rsidRPr="00011D8A" w:rsidRDefault="00F85C9D" w:rsidP="000E5AEA">
      <w:pPr>
        <w:spacing w:after="0" w:line="312" w:lineRule="auto"/>
        <w:jc w:val="both"/>
        <w:rPr>
          <w:rFonts w:ascii="Arial" w:hAnsi="Arial" w:cs="Arial"/>
          <w:b/>
          <w:bCs/>
          <w:iCs/>
        </w:rPr>
      </w:pPr>
    </w:p>
    <w:p w14:paraId="395633CD" w14:textId="77777777" w:rsidR="00F85C9D" w:rsidRPr="00011D8A" w:rsidRDefault="00F85C9D" w:rsidP="000E5AEA">
      <w:pPr>
        <w:pStyle w:val="Prrafodelista"/>
        <w:numPr>
          <w:ilvl w:val="1"/>
          <w:numId w:val="2"/>
        </w:numPr>
        <w:spacing w:after="0" w:line="312" w:lineRule="auto"/>
        <w:jc w:val="both"/>
        <w:rPr>
          <w:rFonts w:ascii="Arial" w:hAnsi="Arial" w:cs="Arial"/>
          <w:b/>
          <w:bCs/>
          <w:iCs/>
          <w:u w:val="single"/>
        </w:rPr>
      </w:pPr>
      <w:r w:rsidRPr="00011D8A">
        <w:rPr>
          <w:rFonts w:ascii="Arial" w:hAnsi="Arial" w:cs="Arial"/>
          <w:b/>
          <w:iCs/>
          <w:u w:val="single"/>
        </w:rPr>
        <w:t>DOCUMENTALES</w:t>
      </w:r>
    </w:p>
    <w:p w14:paraId="3B0E0049" w14:textId="77777777" w:rsidR="00F85C9D" w:rsidRPr="00011D8A" w:rsidRDefault="00F85C9D" w:rsidP="000E5AEA">
      <w:pPr>
        <w:pStyle w:val="Prrafodelista"/>
        <w:spacing w:after="0" w:line="312" w:lineRule="auto"/>
        <w:ind w:left="786"/>
        <w:jc w:val="both"/>
        <w:rPr>
          <w:rFonts w:ascii="Arial" w:hAnsi="Arial" w:cs="Arial"/>
          <w:b/>
          <w:bCs/>
          <w:iCs/>
          <w:u w:val="single"/>
        </w:rPr>
      </w:pPr>
    </w:p>
    <w:p w14:paraId="232DCEEE" w14:textId="77777777" w:rsidR="00F85C9D" w:rsidRPr="00011D8A" w:rsidRDefault="00F85C9D" w:rsidP="000E5AEA">
      <w:pPr>
        <w:pStyle w:val="Textoindependiente"/>
        <w:numPr>
          <w:ilvl w:val="1"/>
          <w:numId w:val="3"/>
        </w:numPr>
        <w:spacing w:after="0" w:line="312" w:lineRule="auto"/>
        <w:ind w:left="720"/>
        <w:jc w:val="both"/>
        <w:rPr>
          <w:rFonts w:ascii="Arial" w:hAnsi="Arial" w:cs="Arial"/>
        </w:rPr>
      </w:pPr>
      <w:r w:rsidRPr="00011D8A">
        <w:rPr>
          <w:rFonts w:ascii="Arial" w:hAnsi="Arial" w:cs="Arial"/>
        </w:rPr>
        <w:t xml:space="preserve">Copia de </w:t>
      </w:r>
      <w:r w:rsidR="00B44590">
        <w:rPr>
          <w:rFonts w:ascii="Arial" w:hAnsi="Arial" w:cs="Arial"/>
        </w:rPr>
        <w:t>la P</w:t>
      </w:r>
      <w:r w:rsidR="00B44590" w:rsidRPr="00011D8A">
        <w:rPr>
          <w:rFonts w:ascii="Arial" w:hAnsi="Arial" w:cs="Arial"/>
        </w:rPr>
        <w:t>óliz</w:t>
      </w:r>
      <w:r w:rsidR="00B44590">
        <w:rPr>
          <w:rFonts w:ascii="Arial" w:hAnsi="Arial" w:cs="Arial"/>
        </w:rPr>
        <w:t xml:space="preserve">a de Manejo Global Entidades Oficiales No. 2004 </w:t>
      </w:r>
      <w:r w:rsidRPr="00011D8A">
        <w:rPr>
          <w:rFonts w:ascii="Arial" w:hAnsi="Arial" w:cs="Arial"/>
        </w:rPr>
        <w:t>con su condicionado particular y general.</w:t>
      </w:r>
    </w:p>
    <w:p w14:paraId="2F685535" w14:textId="77777777" w:rsidR="00F85C9D" w:rsidRPr="00011D8A" w:rsidRDefault="00F85C9D" w:rsidP="000E5AEA">
      <w:pPr>
        <w:pStyle w:val="Textoindependiente"/>
        <w:numPr>
          <w:ilvl w:val="1"/>
          <w:numId w:val="3"/>
        </w:numPr>
        <w:spacing w:after="0" w:line="312" w:lineRule="auto"/>
        <w:ind w:left="720"/>
        <w:jc w:val="both"/>
        <w:rPr>
          <w:rFonts w:ascii="Arial" w:hAnsi="Arial" w:cs="Arial"/>
        </w:rPr>
      </w:pPr>
      <w:r w:rsidRPr="00011D8A">
        <w:rPr>
          <w:rFonts w:ascii="Arial" w:hAnsi="Arial" w:cs="Arial"/>
        </w:rPr>
        <w:t>Poder que me faculta para actuar en el presente proceso.</w:t>
      </w:r>
    </w:p>
    <w:p w14:paraId="50999670" w14:textId="77777777" w:rsidR="00F85C9D" w:rsidRDefault="00F85C9D" w:rsidP="000E5AEA">
      <w:pPr>
        <w:pStyle w:val="Textoindependiente"/>
        <w:numPr>
          <w:ilvl w:val="1"/>
          <w:numId w:val="3"/>
        </w:numPr>
        <w:spacing w:after="0" w:line="312" w:lineRule="auto"/>
        <w:ind w:left="720"/>
        <w:jc w:val="both"/>
        <w:rPr>
          <w:rFonts w:ascii="Arial" w:hAnsi="Arial" w:cs="Arial"/>
          <w:iCs/>
        </w:rPr>
      </w:pPr>
      <w:r w:rsidRPr="00011D8A">
        <w:rPr>
          <w:rFonts w:ascii="Arial" w:hAnsi="Arial" w:cs="Arial"/>
          <w:iCs/>
        </w:rPr>
        <w:t xml:space="preserve">Certificado de Existencia y Representación Legal de </w:t>
      </w:r>
      <w:r w:rsidR="00B44590">
        <w:rPr>
          <w:rFonts w:ascii="Arial" w:hAnsi="Arial" w:cs="Arial"/>
          <w:iCs/>
        </w:rPr>
        <w:t>Axa Colpatria Seguros S.A.</w:t>
      </w:r>
    </w:p>
    <w:p w14:paraId="54164CBD" w14:textId="77777777" w:rsidR="00F308D8" w:rsidRPr="00011D8A" w:rsidRDefault="00F308D8" w:rsidP="000E5AEA">
      <w:pPr>
        <w:pStyle w:val="Textoindependiente"/>
        <w:spacing w:after="0" w:line="312" w:lineRule="auto"/>
        <w:ind w:left="720"/>
        <w:jc w:val="both"/>
        <w:rPr>
          <w:rFonts w:ascii="Arial" w:hAnsi="Arial" w:cs="Arial"/>
          <w:iCs/>
        </w:rPr>
      </w:pPr>
    </w:p>
    <w:p w14:paraId="72F4D950" w14:textId="77777777" w:rsidR="00F85C9D" w:rsidRPr="00011D8A" w:rsidRDefault="00F85C9D" w:rsidP="000E5AEA">
      <w:pPr>
        <w:pStyle w:val="Prrafodelista"/>
        <w:numPr>
          <w:ilvl w:val="0"/>
          <w:numId w:val="1"/>
        </w:numPr>
        <w:spacing w:after="0" w:line="312" w:lineRule="auto"/>
        <w:ind w:left="567" w:hanging="567"/>
        <w:jc w:val="center"/>
        <w:rPr>
          <w:rFonts w:ascii="Arial" w:hAnsi="Arial" w:cs="Arial"/>
          <w:b/>
          <w:bCs/>
          <w:u w:val="single"/>
        </w:rPr>
      </w:pPr>
      <w:r w:rsidRPr="00011D8A">
        <w:rPr>
          <w:rFonts w:ascii="Arial" w:hAnsi="Arial" w:cs="Arial"/>
          <w:b/>
          <w:u w:val="single"/>
        </w:rPr>
        <w:t>NOTIFICACIONES</w:t>
      </w:r>
    </w:p>
    <w:p w14:paraId="3641CD78" w14:textId="77777777" w:rsidR="00F85C9D" w:rsidRPr="00011D8A" w:rsidRDefault="00F85C9D" w:rsidP="000E5AEA">
      <w:pPr>
        <w:pStyle w:val="Prrafodelista"/>
        <w:spacing w:after="0" w:line="312" w:lineRule="auto"/>
        <w:ind w:left="1080"/>
        <w:jc w:val="both"/>
        <w:rPr>
          <w:rFonts w:ascii="Arial" w:hAnsi="Arial" w:cs="Arial"/>
          <w:b/>
          <w:bCs/>
          <w:u w:val="single"/>
        </w:rPr>
      </w:pPr>
    </w:p>
    <w:p w14:paraId="157454BB" w14:textId="77777777" w:rsidR="00F85C9D" w:rsidRPr="00DD00D8" w:rsidRDefault="00F85C9D" w:rsidP="000E5AEA">
      <w:pPr>
        <w:spacing w:after="0" w:line="312" w:lineRule="auto"/>
        <w:jc w:val="both"/>
        <w:rPr>
          <w:rFonts w:ascii="Arial" w:hAnsi="Arial" w:cs="Arial"/>
        </w:rPr>
      </w:pPr>
      <w:r w:rsidRPr="00011D8A">
        <w:rPr>
          <w:rFonts w:ascii="Arial" w:hAnsi="Arial" w:cs="Arial"/>
        </w:rPr>
        <w:t xml:space="preserve">A mi mandante y al suscrito, en la Avenida 6A Bis No. 35N-100, Centro Empresarial Chipichape, Oficina 212 de la ciudad de Cali. </w:t>
      </w:r>
      <w:r w:rsidRPr="00DD00D8">
        <w:rPr>
          <w:rFonts w:ascii="Arial" w:hAnsi="Arial" w:cs="Arial"/>
        </w:rPr>
        <w:t xml:space="preserve">Email: </w:t>
      </w:r>
      <w:hyperlink r:id="rId19" w:history="1">
        <w:r w:rsidR="00B44590" w:rsidRPr="00E515D2">
          <w:rPr>
            <w:rStyle w:val="Hipervnculo"/>
            <w:rFonts w:ascii="Arial" w:hAnsi="Arial" w:cs="Arial"/>
          </w:rPr>
          <w:t>notificaciones@gha.com.co</w:t>
        </w:r>
      </w:hyperlink>
      <w:r w:rsidR="00B44590">
        <w:rPr>
          <w:rFonts w:ascii="Arial" w:hAnsi="Arial" w:cs="Arial"/>
        </w:rPr>
        <w:t xml:space="preserve"> </w:t>
      </w:r>
    </w:p>
    <w:p w14:paraId="2AE33F22" w14:textId="77777777" w:rsidR="00F85C9D" w:rsidRPr="00011D8A" w:rsidRDefault="00F85C9D" w:rsidP="000E5AEA">
      <w:pPr>
        <w:spacing w:after="0" w:line="312" w:lineRule="auto"/>
        <w:jc w:val="both"/>
        <w:rPr>
          <w:rFonts w:ascii="Arial" w:hAnsi="Arial" w:cs="Arial"/>
          <w:b/>
        </w:rPr>
      </w:pPr>
    </w:p>
    <w:p w14:paraId="768AD695" w14:textId="77777777" w:rsidR="00F308D8" w:rsidRDefault="00F85C9D" w:rsidP="000E5AEA">
      <w:pPr>
        <w:spacing w:after="0" w:line="312" w:lineRule="auto"/>
        <w:contextualSpacing/>
        <w:jc w:val="both"/>
        <w:rPr>
          <w:rFonts w:ascii="Arial" w:hAnsi="Arial" w:cs="Arial"/>
        </w:rPr>
      </w:pPr>
      <w:r w:rsidRPr="00011D8A">
        <w:rPr>
          <w:rFonts w:ascii="Arial" w:hAnsi="Arial" w:cs="Arial"/>
        </w:rPr>
        <w:t xml:space="preserve">Del Señor Contralor, </w:t>
      </w:r>
    </w:p>
    <w:p w14:paraId="72083CF7" w14:textId="77777777" w:rsidR="00F308D8" w:rsidRDefault="00F308D8" w:rsidP="000E5AEA">
      <w:pPr>
        <w:spacing w:after="0" w:line="312" w:lineRule="auto"/>
        <w:contextualSpacing/>
        <w:jc w:val="both"/>
        <w:rPr>
          <w:rFonts w:ascii="Arial" w:hAnsi="Arial" w:cs="Arial"/>
        </w:rPr>
      </w:pPr>
    </w:p>
    <w:p w14:paraId="6AF9D3D7" w14:textId="455E1FDE" w:rsidR="00F85C9D" w:rsidRPr="00011D8A" w:rsidRDefault="00F308D8" w:rsidP="000E5AEA">
      <w:pPr>
        <w:spacing w:after="0" w:line="312" w:lineRule="auto"/>
        <w:contextualSpacing/>
        <w:jc w:val="both"/>
        <w:rPr>
          <w:rFonts w:ascii="Arial" w:hAnsi="Arial" w:cs="Arial"/>
        </w:rPr>
      </w:pPr>
      <w:r w:rsidRPr="00011D8A">
        <w:rPr>
          <w:rFonts w:ascii="Arial" w:hAnsi="Arial" w:cs="Arial"/>
          <w:noProof/>
          <w:lang w:eastAsia="es-CO"/>
        </w:rPr>
        <w:drawing>
          <wp:anchor distT="0" distB="0" distL="114300" distR="114300" simplePos="0" relativeHeight="251659264" behindDoc="1" locked="0" layoutInCell="1" allowOverlap="1" wp14:anchorId="0C2FFFC4" wp14:editId="170C4C7F">
            <wp:simplePos x="0" y="0"/>
            <wp:positionH relativeFrom="margin">
              <wp:align>left</wp:align>
            </wp:positionH>
            <wp:positionV relativeFrom="paragraph">
              <wp:posOffset>118110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r w:rsidR="00F85C9D" w:rsidRPr="00011D8A">
        <w:rPr>
          <w:rFonts w:ascii="Arial" w:hAnsi="Arial" w:cs="Arial"/>
        </w:rPr>
        <w:t>Aten</w:t>
      </w:r>
      <w:r w:rsidR="006B27AE">
        <w:rPr>
          <w:rFonts w:ascii="Arial" w:hAnsi="Arial" w:cs="Arial"/>
        </w:rPr>
        <w:t>tamente,</w:t>
      </w:r>
    </w:p>
    <w:p w14:paraId="0D40CCCE" w14:textId="77777777" w:rsidR="00F85C9D" w:rsidRPr="00011D8A" w:rsidRDefault="00F85C9D" w:rsidP="000E5AEA">
      <w:pPr>
        <w:spacing w:after="0" w:line="312" w:lineRule="auto"/>
        <w:contextualSpacing/>
        <w:jc w:val="both"/>
        <w:rPr>
          <w:rFonts w:ascii="Arial" w:hAnsi="Arial" w:cs="Arial"/>
          <w:b/>
        </w:rPr>
      </w:pPr>
    </w:p>
    <w:p w14:paraId="09FDAB51" w14:textId="77777777" w:rsidR="00F85C9D" w:rsidRPr="00011D8A" w:rsidRDefault="00F85C9D" w:rsidP="000E5AEA">
      <w:pPr>
        <w:spacing w:after="0" w:line="312" w:lineRule="auto"/>
        <w:ind w:right="-113"/>
        <w:jc w:val="both"/>
        <w:rPr>
          <w:rFonts w:ascii="Arial" w:eastAsia="Times New Roman" w:hAnsi="Arial" w:cs="Arial"/>
          <w:bCs/>
        </w:rPr>
      </w:pPr>
    </w:p>
    <w:p w14:paraId="63A209E8" w14:textId="77777777" w:rsidR="00F85C9D" w:rsidRPr="00011D8A" w:rsidRDefault="00F85C9D" w:rsidP="000E5AEA">
      <w:pPr>
        <w:spacing w:after="0" w:line="312" w:lineRule="auto"/>
        <w:ind w:right="-113"/>
        <w:jc w:val="both"/>
        <w:rPr>
          <w:rFonts w:ascii="Arial" w:eastAsia="Times New Roman" w:hAnsi="Arial" w:cs="Arial"/>
          <w:bCs/>
        </w:rPr>
      </w:pPr>
    </w:p>
    <w:p w14:paraId="5A62EE0F" w14:textId="77777777" w:rsidR="00F85C9D" w:rsidRPr="00011D8A" w:rsidRDefault="00F85C9D" w:rsidP="000E5AEA">
      <w:pPr>
        <w:spacing w:after="0" w:line="312" w:lineRule="auto"/>
        <w:ind w:right="-113"/>
        <w:jc w:val="both"/>
        <w:rPr>
          <w:rFonts w:ascii="Arial" w:eastAsia="Times New Roman" w:hAnsi="Arial" w:cs="Arial"/>
        </w:rPr>
      </w:pPr>
      <w:r w:rsidRPr="00011D8A">
        <w:rPr>
          <w:rFonts w:ascii="Arial" w:hAnsi="Arial" w:cs="Arial"/>
          <w:b/>
        </w:rPr>
        <w:t>GUSTAVO ALBERTO HERRERA ÁVILA</w:t>
      </w:r>
      <w:r w:rsidRPr="00011D8A">
        <w:rPr>
          <w:rFonts w:ascii="Arial" w:eastAsia="Times New Roman" w:hAnsi="Arial" w:cs="Arial"/>
        </w:rPr>
        <w:t xml:space="preserve"> </w:t>
      </w:r>
    </w:p>
    <w:p w14:paraId="20539B0E" w14:textId="77777777" w:rsidR="00F85C9D" w:rsidRPr="00011D8A" w:rsidRDefault="00F85C9D" w:rsidP="000E5AEA">
      <w:pPr>
        <w:spacing w:after="0" w:line="312" w:lineRule="auto"/>
        <w:ind w:right="-113"/>
        <w:jc w:val="both"/>
        <w:rPr>
          <w:rFonts w:ascii="Arial" w:eastAsia="Times New Roman" w:hAnsi="Arial" w:cs="Arial"/>
          <w:b/>
        </w:rPr>
      </w:pPr>
      <w:r w:rsidRPr="00011D8A">
        <w:rPr>
          <w:rFonts w:ascii="Arial" w:eastAsia="Times New Roman" w:hAnsi="Arial" w:cs="Arial"/>
        </w:rPr>
        <w:t xml:space="preserve">C.C. No </w:t>
      </w:r>
      <w:r w:rsidRPr="00011D8A">
        <w:rPr>
          <w:rFonts w:ascii="Arial" w:hAnsi="Arial" w:cs="Arial"/>
        </w:rPr>
        <w:t xml:space="preserve">19.395.114 expedida </w:t>
      </w:r>
      <w:r w:rsidRPr="00011D8A">
        <w:rPr>
          <w:rFonts w:ascii="Arial" w:hAnsi="Arial" w:cs="Arial"/>
          <w:lang w:val="es-ES_tradnl"/>
        </w:rPr>
        <w:t xml:space="preserve">de Bogotá. </w:t>
      </w:r>
    </w:p>
    <w:p w14:paraId="42702740" w14:textId="77777777" w:rsidR="00B117CD" w:rsidRPr="006B27AE" w:rsidRDefault="00F85C9D" w:rsidP="000E5AEA">
      <w:pPr>
        <w:spacing w:after="0" w:line="312" w:lineRule="auto"/>
        <w:ind w:right="-113"/>
        <w:jc w:val="both"/>
        <w:rPr>
          <w:rFonts w:ascii="Arial" w:eastAsia="Times New Roman" w:hAnsi="Arial" w:cs="Arial"/>
        </w:rPr>
      </w:pPr>
      <w:r w:rsidRPr="00011D8A">
        <w:rPr>
          <w:rFonts w:ascii="Arial" w:eastAsia="Times New Roman" w:hAnsi="Arial" w:cs="Arial"/>
        </w:rPr>
        <w:t xml:space="preserve">T.P. No. </w:t>
      </w:r>
      <w:r w:rsidRPr="00011D8A">
        <w:rPr>
          <w:rFonts w:ascii="Arial" w:hAnsi="Arial" w:cs="Arial"/>
        </w:rPr>
        <w:t xml:space="preserve">39.116 </w:t>
      </w:r>
      <w:r w:rsidRPr="00011D8A">
        <w:rPr>
          <w:rFonts w:ascii="Arial" w:eastAsia="Times New Roman" w:hAnsi="Arial" w:cs="Arial"/>
        </w:rPr>
        <w:t>del C.S. de la J.</w:t>
      </w:r>
    </w:p>
    <w:sectPr w:rsidR="00B117CD" w:rsidRPr="006B27AE" w:rsidSect="006B27AE">
      <w:headerReference w:type="default" r:id="rId21"/>
      <w:footerReference w:type="default" r:id="rId22"/>
      <w:pgSz w:w="12240" w:h="15840" w:code="1"/>
      <w:pgMar w:top="1418" w:right="1418" w:bottom="1418" w:left="1418" w:header="1134"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3D53" w14:textId="77777777" w:rsidR="00173F97" w:rsidRDefault="00173F97" w:rsidP="00F85C9D">
      <w:pPr>
        <w:spacing w:after="0" w:line="240" w:lineRule="auto"/>
      </w:pPr>
      <w:r>
        <w:separator/>
      </w:r>
    </w:p>
  </w:endnote>
  <w:endnote w:type="continuationSeparator" w:id="0">
    <w:p w14:paraId="08A2B1A4" w14:textId="77777777" w:rsidR="00173F97" w:rsidRDefault="00173F97" w:rsidP="00F8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D38DB2D" w14:textId="77777777" w:rsidR="00D80E98" w:rsidRDefault="00D80E98">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429E174F" wp14:editId="45F0FD4D">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49325760" wp14:editId="2B4EE700">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493D1355" w14:textId="77777777" w:rsidR="00D80E98" w:rsidRDefault="00D80E98" w:rsidP="00D80E98">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471B7061" w14:textId="77777777" w:rsidR="00D80E98" w:rsidRPr="00CE4151" w:rsidRDefault="00D80E98" w:rsidP="00D80E98">
            <w:pPr>
              <w:spacing w:after="48" w:line="235" w:lineRule="auto"/>
              <w:ind w:right="-81"/>
              <w:jc w:val="right"/>
              <w:rPr>
                <w:i/>
                <w:iCs/>
                <w:color w:val="000000"/>
                <w:lang w:val="en-US"/>
              </w:rPr>
            </w:pPr>
            <w:r>
              <w:rPr>
                <w:noProof/>
                <w:lang w:eastAsia="es-CO"/>
              </w:rPr>
              <mc:AlternateContent>
                <mc:Choice Requires="wps">
                  <w:drawing>
                    <wp:anchor distT="0" distB="0" distL="114300" distR="114300" simplePos="0" relativeHeight="251663360" behindDoc="1" locked="0" layoutInCell="1" allowOverlap="1" wp14:anchorId="0D00BEC6" wp14:editId="70A36840">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DE9AC" w14:textId="77777777" w:rsidR="00D80E98" w:rsidRPr="004A356B" w:rsidRDefault="00D80E98" w:rsidP="00D80E98">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9A18BE" w14:textId="77777777" w:rsidR="00D80E98" w:rsidRPr="004A356B" w:rsidRDefault="00D80E98"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BEC6"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031DE9AC" w14:textId="77777777" w:rsidR="00D80E98" w:rsidRPr="004A356B" w:rsidRDefault="00D80E98" w:rsidP="00D80E98">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9A18BE" w14:textId="77777777" w:rsidR="00D80E98" w:rsidRPr="004A356B" w:rsidRDefault="00D80E98"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02B3248A" w14:textId="77777777" w:rsidR="00D80E98" w:rsidRPr="00822898" w:rsidRDefault="00D80E98">
            <w:pPr>
              <w:pStyle w:val="Piedepgina"/>
              <w:jc w:val="right"/>
              <w:rPr>
                <w:rFonts w:ascii="Arial" w:hAnsi="Arial" w:cs="Arial"/>
                <w:sz w:val="16"/>
                <w:szCs w:val="16"/>
              </w:rPr>
            </w:pPr>
            <w:r>
              <w:rPr>
                <w:noProof/>
                <w:color w:val="222A35" w:themeColor="text2" w:themeShade="80"/>
                <w:lang w:eastAsia="es-CO"/>
              </w:rPr>
              <w:drawing>
                <wp:anchor distT="0" distB="0" distL="114300" distR="114300" simplePos="0" relativeHeight="251662336" behindDoc="1" locked="0" layoutInCell="1" allowOverlap="1" wp14:anchorId="47E3538A" wp14:editId="7708AB5F">
                  <wp:simplePos x="0" y="0"/>
                  <wp:positionH relativeFrom="column">
                    <wp:posOffset>5078730</wp:posOffset>
                  </wp:positionH>
                  <wp:positionV relativeFrom="margin">
                    <wp:posOffset>8068448</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p w14:paraId="2D8D79CE" w14:textId="77777777" w:rsidR="00D80E98" w:rsidRPr="00822898" w:rsidRDefault="00D80E98">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51D0" w14:textId="77777777" w:rsidR="00173F97" w:rsidRDefault="00173F97" w:rsidP="00F85C9D">
      <w:pPr>
        <w:spacing w:after="0" w:line="240" w:lineRule="auto"/>
      </w:pPr>
      <w:r>
        <w:separator/>
      </w:r>
    </w:p>
  </w:footnote>
  <w:footnote w:type="continuationSeparator" w:id="0">
    <w:p w14:paraId="4DD0CB29" w14:textId="77777777" w:rsidR="00173F97" w:rsidRDefault="00173F97" w:rsidP="00F85C9D">
      <w:pPr>
        <w:spacing w:after="0" w:line="240" w:lineRule="auto"/>
      </w:pPr>
      <w:r>
        <w:continuationSeparator/>
      </w:r>
    </w:p>
  </w:footnote>
  <w:footnote w:id="1">
    <w:p w14:paraId="2C36432C" w14:textId="77777777" w:rsidR="00D47100" w:rsidRDefault="00D47100" w:rsidP="00D47100">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2">
    <w:p w14:paraId="22A35E57" w14:textId="77777777" w:rsidR="00D80E98" w:rsidRPr="000D6A1C" w:rsidRDefault="00D80E98" w:rsidP="00C67176">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 w:id="3">
    <w:p w14:paraId="7066E8C6" w14:textId="77777777" w:rsidR="00D80E98" w:rsidRPr="00EC0EE6" w:rsidRDefault="00D80E98" w:rsidP="00F85C9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36FCE479" w14:textId="77777777" w:rsidR="00D80E98" w:rsidRPr="00EC0EE6" w:rsidRDefault="00D80E98" w:rsidP="00F85C9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5">
    <w:p w14:paraId="1ED5C934" w14:textId="77777777" w:rsidR="00D80E98" w:rsidRPr="0038651C" w:rsidRDefault="00D80E98" w:rsidP="00F85C9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597" w14:textId="77777777" w:rsidR="00D80E98" w:rsidRDefault="00D80E98">
    <w:pPr>
      <w:pStyle w:val="Encabezado"/>
    </w:pPr>
    <w:r>
      <w:rPr>
        <w:noProof/>
        <w:color w:val="222A35" w:themeColor="text2" w:themeShade="80"/>
        <w:lang w:eastAsia="es-CO"/>
      </w:rPr>
      <w:drawing>
        <wp:anchor distT="0" distB="0" distL="114300" distR="114300" simplePos="0" relativeHeight="251660288" behindDoc="1" locked="0" layoutInCell="1" allowOverlap="1" wp14:anchorId="398A6B4D" wp14:editId="0E43303C">
          <wp:simplePos x="0" y="0"/>
          <wp:positionH relativeFrom="margin">
            <wp:posOffset>4142515</wp:posOffset>
          </wp:positionH>
          <wp:positionV relativeFrom="page">
            <wp:posOffset>134620</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355D69"/>
    <w:multiLevelType w:val="hybridMultilevel"/>
    <w:tmpl w:val="EC3444E6"/>
    <w:lvl w:ilvl="0" w:tplc="AFFAB532">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9D"/>
    <w:rsid w:val="000059ED"/>
    <w:rsid w:val="000175B9"/>
    <w:rsid w:val="0009707C"/>
    <w:rsid w:val="000B6BC3"/>
    <w:rsid w:val="000E5AEA"/>
    <w:rsid w:val="0012313B"/>
    <w:rsid w:val="00137038"/>
    <w:rsid w:val="00142952"/>
    <w:rsid w:val="001560D1"/>
    <w:rsid w:val="00173F97"/>
    <w:rsid w:val="00175FE3"/>
    <w:rsid w:val="001811A7"/>
    <w:rsid w:val="001953FC"/>
    <w:rsid w:val="001974D0"/>
    <w:rsid w:val="001F6B2F"/>
    <w:rsid w:val="00216552"/>
    <w:rsid w:val="00242025"/>
    <w:rsid w:val="00466411"/>
    <w:rsid w:val="00487DC5"/>
    <w:rsid w:val="004A4BE4"/>
    <w:rsid w:val="005108DD"/>
    <w:rsid w:val="00511B4F"/>
    <w:rsid w:val="00525CA1"/>
    <w:rsid w:val="00582561"/>
    <w:rsid w:val="005E4B14"/>
    <w:rsid w:val="00661964"/>
    <w:rsid w:val="00690A59"/>
    <w:rsid w:val="006B27AE"/>
    <w:rsid w:val="00754343"/>
    <w:rsid w:val="00754971"/>
    <w:rsid w:val="00772348"/>
    <w:rsid w:val="007D6376"/>
    <w:rsid w:val="00851C39"/>
    <w:rsid w:val="008730AA"/>
    <w:rsid w:val="008B7E09"/>
    <w:rsid w:val="0093334A"/>
    <w:rsid w:val="00975C49"/>
    <w:rsid w:val="009A724A"/>
    <w:rsid w:val="00A0317C"/>
    <w:rsid w:val="00A03682"/>
    <w:rsid w:val="00A06CB1"/>
    <w:rsid w:val="00A143D9"/>
    <w:rsid w:val="00A45A72"/>
    <w:rsid w:val="00A67620"/>
    <w:rsid w:val="00AF0BCB"/>
    <w:rsid w:val="00B117CD"/>
    <w:rsid w:val="00B16B33"/>
    <w:rsid w:val="00B24A1C"/>
    <w:rsid w:val="00B44590"/>
    <w:rsid w:val="00BC357F"/>
    <w:rsid w:val="00BF30C4"/>
    <w:rsid w:val="00C0521E"/>
    <w:rsid w:val="00C67176"/>
    <w:rsid w:val="00CF5391"/>
    <w:rsid w:val="00CF7E01"/>
    <w:rsid w:val="00D31B05"/>
    <w:rsid w:val="00D329D1"/>
    <w:rsid w:val="00D47100"/>
    <w:rsid w:val="00D80E98"/>
    <w:rsid w:val="00DF7D32"/>
    <w:rsid w:val="00E56695"/>
    <w:rsid w:val="00EB5E3A"/>
    <w:rsid w:val="00F155B4"/>
    <w:rsid w:val="00F2092E"/>
    <w:rsid w:val="00F308D8"/>
    <w:rsid w:val="00F413FB"/>
    <w:rsid w:val="00F85C9D"/>
    <w:rsid w:val="00FC5C1C"/>
    <w:rsid w:val="00FD6D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B857"/>
  <w15:chartTrackingRefBased/>
  <w15:docId w15:val="{464B6513-36EA-462D-B253-DA20338A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C9D"/>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85C9D"/>
    <w:pPr>
      <w:ind w:left="720"/>
      <w:contextualSpacing/>
    </w:pPr>
  </w:style>
  <w:style w:type="paragraph" w:styleId="Textoindependiente">
    <w:name w:val="Body Text"/>
    <w:basedOn w:val="Normal"/>
    <w:link w:val="TextoindependienteCar"/>
    <w:uiPriority w:val="99"/>
    <w:unhideWhenUsed/>
    <w:rsid w:val="00F85C9D"/>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F85C9D"/>
    <w:rPr>
      <w:rFonts w:ascii="Calibri" w:eastAsia="Calibri" w:hAnsi="Calibri" w:cs="Times New Roman"/>
      <w:lang w:val="es-ES"/>
    </w:rPr>
  </w:style>
  <w:style w:type="character" w:styleId="Hipervnculo">
    <w:name w:val="Hyperlink"/>
    <w:basedOn w:val="Fuentedeprrafopredeter"/>
    <w:uiPriority w:val="99"/>
    <w:unhideWhenUsed/>
    <w:rsid w:val="00F85C9D"/>
    <w:rPr>
      <w:color w:val="0563C1" w:themeColor="hyperlink"/>
      <w:u w:val="single"/>
    </w:rPr>
  </w:style>
  <w:style w:type="paragraph" w:customStyle="1" w:styleId="m-1432338166989147073gmail-msonormal">
    <w:name w:val="m_-1432338166989147073gmail-msonormal"/>
    <w:basedOn w:val="Normal"/>
    <w:rsid w:val="00F85C9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85C9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C"/>
    <w:basedOn w:val="Normal"/>
    <w:link w:val="TextonotapieCar"/>
    <w:uiPriority w:val="99"/>
    <w:unhideWhenUsed/>
    <w:qFormat/>
    <w:rsid w:val="00F85C9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FA Fußnotentext Car"/>
    <w:basedOn w:val="Fuentedeprrafopredeter"/>
    <w:link w:val="Textonotapie"/>
    <w:qFormat/>
    <w:rsid w:val="00F85C9D"/>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F85C9D"/>
    <w:rPr>
      <w:vertAlign w:val="superscript"/>
    </w:rPr>
  </w:style>
  <w:style w:type="paragraph" w:customStyle="1" w:styleId="margenizq0punto5margender0punto5">
    <w:name w:val="margen_izq_0punto5_margen_der_0punto5"/>
    <w:basedOn w:val="Normal"/>
    <w:rsid w:val="00F85C9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85C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C9D"/>
  </w:style>
  <w:style w:type="paragraph" w:styleId="Piedepgina">
    <w:name w:val="footer"/>
    <w:basedOn w:val="Normal"/>
    <w:link w:val="PiedepginaCar"/>
    <w:uiPriority w:val="99"/>
    <w:unhideWhenUsed/>
    <w:rsid w:val="00F85C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C9D"/>
  </w:style>
  <w:style w:type="paragraph" w:styleId="Sinespaciado">
    <w:name w:val="No Spacing"/>
    <w:uiPriority w:val="1"/>
    <w:qFormat/>
    <w:rsid w:val="00F85C9D"/>
    <w:pPr>
      <w:spacing w:line="240" w:lineRule="auto"/>
      <w:jc w:val="left"/>
    </w:pPr>
  </w:style>
  <w:style w:type="character" w:customStyle="1" w:styleId="eop">
    <w:name w:val="eop"/>
    <w:basedOn w:val="Fuentedeprrafopredeter"/>
    <w:rsid w:val="00F85C9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5C9D"/>
    <w:pPr>
      <w:spacing w:after="0" w:line="240" w:lineRule="auto"/>
      <w:jc w:val="both"/>
    </w:pPr>
    <w:rPr>
      <w:vertAlign w:val="superscript"/>
    </w:rPr>
  </w:style>
  <w:style w:type="character" w:customStyle="1" w:styleId="PrrafodelistaCar">
    <w:name w:val="Párrafo de lista Car"/>
    <w:link w:val="Prrafodelista"/>
    <w:uiPriority w:val="34"/>
    <w:locked/>
    <w:rsid w:val="00F85C9D"/>
  </w:style>
  <w:style w:type="paragraph" w:customStyle="1" w:styleId="whitespace-pre-wrap">
    <w:name w:val="whitespace-pre-wrap"/>
    <w:basedOn w:val="Normal"/>
    <w:rsid w:val="00F85C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1811A7"/>
    <w:rPr>
      <w:sz w:val="16"/>
      <w:szCs w:val="16"/>
    </w:rPr>
  </w:style>
  <w:style w:type="paragraph" w:styleId="Textocomentario">
    <w:name w:val="annotation text"/>
    <w:basedOn w:val="Normal"/>
    <w:link w:val="TextocomentarioCar"/>
    <w:uiPriority w:val="99"/>
    <w:semiHidden/>
    <w:unhideWhenUsed/>
    <w:rsid w:val="001811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1A7"/>
    <w:rPr>
      <w:sz w:val="20"/>
      <w:szCs w:val="20"/>
    </w:rPr>
  </w:style>
  <w:style w:type="paragraph" w:styleId="Asuntodelcomentario">
    <w:name w:val="annotation subject"/>
    <w:basedOn w:val="Textocomentario"/>
    <w:next w:val="Textocomentario"/>
    <w:link w:val="AsuntodelcomentarioCar"/>
    <w:uiPriority w:val="99"/>
    <w:semiHidden/>
    <w:unhideWhenUsed/>
    <w:rsid w:val="001811A7"/>
    <w:rPr>
      <w:b/>
      <w:bCs/>
    </w:rPr>
  </w:style>
  <w:style w:type="character" w:customStyle="1" w:styleId="AsuntodelcomentarioCar">
    <w:name w:val="Asunto del comentario Car"/>
    <w:basedOn w:val="TextocomentarioCar"/>
    <w:link w:val="Asuntodelcomentario"/>
    <w:uiPriority w:val="99"/>
    <w:semiHidden/>
    <w:rsid w:val="001811A7"/>
    <w:rPr>
      <w:b/>
      <w:bCs/>
      <w:sz w:val="20"/>
      <w:szCs w:val="20"/>
    </w:rPr>
  </w:style>
  <w:style w:type="paragraph" w:styleId="Textodeglobo">
    <w:name w:val="Balloon Text"/>
    <w:basedOn w:val="Normal"/>
    <w:link w:val="TextodegloboCar"/>
    <w:uiPriority w:val="99"/>
    <w:semiHidden/>
    <w:unhideWhenUsed/>
    <w:rsid w:val="001811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1A7"/>
    <w:rPr>
      <w:rFonts w:ascii="Segoe UI" w:hAnsi="Segoe UI" w:cs="Segoe UI"/>
      <w:sz w:val="18"/>
      <w:szCs w:val="18"/>
    </w:rPr>
  </w:style>
  <w:style w:type="paragraph" w:styleId="Revisin">
    <w:name w:val="Revision"/>
    <w:hidden/>
    <w:uiPriority w:val="99"/>
    <w:semiHidden/>
    <w:rsid w:val="00A0317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omun.risaralda@contraloria.gov.co" TargetMode="Externa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D022-2FD8-41F2-A026-BD2A1FA4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9828</Words>
  <Characters>54056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2024-12-19T18:35:00Z</cp:lastPrinted>
  <dcterms:created xsi:type="dcterms:W3CDTF">2024-12-19T18:35:00Z</dcterms:created>
  <dcterms:modified xsi:type="dcterms:W3CDTF">2024-12-19T18:36:00Z</dcterms:modified>
</cp:coreProperties>
</file>