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Ind w:w="-856" w:type="dxa"/>
        <w:tblLook w:val="04A0" w:firstRow="1" w:lastRow="0" w:firstColumn="1" w:lastColumn="0" w:noHBand="0" w:noVBand="1"/>
      </w:tblPr>
      <w:tblGrid>
        <w:gridCol w:w="2535"/>
        <w:gridCol w:w="2569"/>
        <w:gridCol w:w="2268"/>
        <w:gridCol w:w="2312"/>
      </w:tblGrid>
      <w:tr w:rsidR="00FF542A" w:rsidRPr="00AB1383" w14:paraId="7D0A3E90" w14:textId="77777777" w:rsidTr="00E348A6">
        <w:tc>
          <w:tcPr>
            <w:tcW w:w="2535" w:type="dxa"/>
          </w:tcPr>
          <w:p w14:paraId="5029FF99" w14:textId="7EB89C50" w:rsidR="00FF542A" w:rsidRPr="00AB1383" w:rsidRDefault="00FF542A" w:rsidP="00AB1383">
            <w:pPr>
              <w:spacing w:line="276" w:lineRule="auto"/>
              <w:jc w:val="center"/>
              <w:rPr>
                <w:rFonts w:ascii="Arial" w:hAnsi="Arial" w:cs="Arial"/>
                <w:b/>
                <w:bCs/>
                <w:sz w:val="22"/>
                <w:szCs w:val="22"/>
              </w:rPr>
            </w:pPr>
            <w:r w:rsidRPr="00AB1383">
              <w:rPr>
                <w:rFonts w:ascii="Arial" w:hAnsi="Arial" w:cs="Arial"/>
                <w:b/>
                <w:bCs/>
                <w:sz w:val="22"/>
                <w:szCs w:val="22"/>
              </w:rPr>
              <w:t>Fecha notificación</w:t>
            </w:r>
          </w:p>
        </w:tc>
        <w:tc>
          <w:tcPr>
            <w:tcW w:w="7149" w:type="dxa"/>
            <w:gridSpan w:val="3"/>
          </w:tcPr>
          <w:p w14:paraId="763F7F79" w14:textId="4845520D" w:rsidR="00FF542A" w:rsidRPr="00AB1383" w:rsidRDefault="00123D98" w:rsidP="00AB1383">
            <w:pPr>
              <w:spacing w:line="276" w:lineRule="auto"/>
              <w:jc w:val="center"/>
              <w:rPr>
                <w:rFonts w:ascii="Arial" w:hAnsi="Arial" w:cs="Arial"/>
                <w:sz w:val="22"/>
                <w:szCs w:val="22"/>
              </w:rPr>
            </w:pPr>
            <w:r w:rsidRPr="00AB1383">
              <w:rPr>
                <w:rFonts w:ascii="Arial" w:hAnsi="Arial" w:cs="Arial"/>
                <w:sz w:val="22"/>
                <w:szCs w:val="22"/>
              </w:rPr>
              <w:t>18 de octubre del 2024 (notificación por estados de la admisión de la demanda- pendiente notificación personal)</w:t>
            </w:r>
          </w:p>
        </w:tc>
      </w:tr>
      <w:tr w:rsidR="00FF542A" w:rsidRPr="00AB1383" w14:paraId="772237ED" w14:textId="77777777" w:rsidTr="00E348A6">
        <w:tc>
          <w:tcPr>
            <w:tcW w:w="2535" w:type="dxa"/>
          </w:tcPr>
          <w:p w14:paraId="1AFC9CB5" w14:textId="283A70F0" w:rsidR="00FF542A" w:rsidRPr="00AB1383" w:rsidRDefault="00FF542A">
            <w:pPr>
              <w:spacing w:line="276" w:lineRule="auto"/>
              <w:jc w:val="center"/>
              <w:rPr>
                <w:rFonts w:ascii="Arial" w:hAnsi="Arial" w:cs="Arial"/>
                <w:b/>
                <w:bCs/>
                <w:sz w:val="22"/>
                <w:szCs w:val="22"/>
              </w:rPr>
            </w:pPr>
            <w:r w:rsidRPr="00AB1383">
              <w:rPr>
                <w:rFonts w:ascii="Arial" w:hAnsi="Arial" w:cs="Arial"/>
                <w:b/>
                <w:bCs/>
                <w:sz w:val="22"/>
                <w:szCs w:val="22"/>
              </w:rPr>
              <w:t xml:space="preserve">Fecha </w:t>
            </w:r>
            <w:r w:rsidR="00123D98" w:rsidRPr="00AB1383">
              <w:rPr>
                <w:rFonts w:ascii="Arial" w:hAnsi="Arial" w:cs="Arial"/>
                <w:b/>
                <w:bCs/>
                <w:sz w:val="22"/>
                <w:szCs w:val="22"/>
              </w:rPr>
              <w:t xml:space="preserve">auto de </w:t>
            </w:r>
            <w:r w:rsidRPr="00AB1383">
              <w:rPr>
                <w:rFonts w:ascii="Arial" w:hAnsi="Arial" w:cs="Arial"/>
                <w:b/>
                <w:bCs/>
                <w:sz w:val="22"/>
                <w:szCs w:val="22"/>
              </w:rPr>
              <w:t>admisión</w:t>
            </w:r>
          </w:p>
        </w:tc>
        <w:tc>
          <w:tcPr>
            <w:tcW w:w="7149" w:type="dxa"/>
            <w:gridSpan w:val="3"/>
          </w:tcPr>
          <w:p w14:paraId="68148AEB" w14:textId="02F7954C"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1</w:t>
            </w:r>
            <w:r w:rsidR="00123D98" w:rsidRPr="00AB1383">
              <w:rPr>
                <w:rFonts w:ascii="Arial" w:hAnsi="Arial" w:cs="Arial"/>
                <w:sz w:val="22"/>
                <w:szCs w:val="22"/>
              </w:rPr>
              <w:t>7</w:t>
            </w:r>
            <w:r w:rsidRPr="00AB1383">
              <w:rPr>
                <w:rFonts w:ascii="Arial" w:hAnsi="Arial" w:cs="Arial"/>
                <w:sz w:val="22"/>
                <w:szCs w:val="22"/>
              </w:rPr>
              <w:t xml:space="preserve"> de octubre de 2024</w:t>
            </w:r>
          </w:p>
        </w:tc>
      </w:tr>
      <w:tr w:rsidR="00FF542A" w:rsidRPr="00AB1383" w14:paraId="06415553" w14:textId="77777777" w:rsidTr="00FF542A">
        <w:tc>
          <w:tcPr>
            <w:tcW w:w="9684" w:type="dxa"/>
            <w:gridSpan w:val="4"/>
          </w:tcPr>
          <w:p w14:paraId="165998A3" w14:textId="154C4AD5" w:rsidR="00FF542A" w:rsidRPr="00AB1383" w:rsidRDefault="00FF542A">
            <w:pPr>
              <w:spacing w:line="276" w:lineRule="auto"/>
              <w:jc w:val="center"/>
              <w:rPr>
                <w:rFonts w:ascii="Arial" w:hAnsi="Arial" w:cs="Arial"/>
                <w:sz w:val="22"/>
                <w:szCs w:val="22"/>
              </w:rPr>
            </w:pPr>
            <w:r w:rsidRPr="00AB1383">
              <w:rPr>
                <w:rFonts w:ascii="Arial" w:hAnsi="Arial" w:cs="Arial"/>
                <w:b/>
                <w:bCs/>
                <w:sz w:val="22"/>
                <w:szCs w:val="22"/>
              </w:rPr>
              <w:t>Demandantes</w:t>
            </w:r>
          </w:p>
        </w:tc>
      </w:tr>
      <w:tr w:rsidR="00FF542A" w:rsidRPr="00AB1383" w14:paraId="476EC5ED" w14:textId="77777777" w:rsidTr="006859E8">
        <w:tc>
          <w:tcPr>
            <w:tcW w:w="2535" w:type="dxa"/>
          </w:tcPr>
          <w:p w14:paraId="3F15EBDA" w14:textId="0FE5FB42" w:rsidR="00FF542A" w:rsidRPr="00AB1383" w:rsidRDefault="00FF542A">
            <w:pPr>
              <w:spacing w:line="276" w:lineRule="auto"/>
              <w:jc w:val="center"/>
              <w:rPr>
                <w:rFonts w:ascii="Arial" w:hAnsi="Arial" w:cs="Arial"/>
                <w:b/>
                <w:bCs/>
                <w:color w:val="156082" w:themeColor="accent1"/>
                <w:sz w:val="22"/>
                <w:szCs w:val="22"/>
              </w:rPr>
            </w:pPr>
            <w:r w:rsidRPr="00AB1383">
              <w:rPr>
                <w:rFonts w:ascii="Arial" w:hAnsi="Arial" w:cs="Arial"/>
                <w:b/>
                <w:bCs/>
                <w:color w:val="156082" w:themeColor="accent1"/>
                <w:sz w:val="22"/>
                <w:szCs w:val="22"/>
              </w:rPr>
              <w:t>Nombre del demandante</w:t>
            </w:r>
          </w:p>
        </w:tc>
        <w:tc>
          <w:tcPr>
            <w:tcW w:w="2569" w:type="dxa"/>
          </w:tcPr>
          <w:p w14:paraId="74FB2930" w14:textId="179794F1" w:rsidR="00FF542A" w:rsidRPr="00AB1383" w:rsidRDefault="00FE6434">
            <w:pPr>
              <w:spacing w:line="276" w:lineRule="auto"/>
              <w:jc w:val="center"/>
              <w:rPr>
                <w:rFonts w:ascii="Arial" w:hAnsi="Arial" w:cs="Arial"/>
                <w:b/>
                <w:bCs/>
                <w:color w:val="156082" w:themeColor="accent1"/>
                <w:sz w:val="22"/>
                <w:szCs w:val="22"/>
              </w:rPr>
            </w:pPr>
            <w:r w:rsidRPr="00AB1383">
              <w:rPr>
                <w:rFonts w:ascii="Arial" w:hAnsi="Arial" w:cs="Arial"/>
                <w:b/>
                <w:bCs/>
                <w:color w:val="156082" w:themeColor="accent1"/>
                <w:sz w:val="22"/>
                <w:szCs w:val="22"/>
              </w:rPr>
              <w:t>I</w:t>
            </w:r>
            <w:r w:rsidR="00FF542A" w:rsidRPr="00AB1383">
              <w:rPr>
                <w:rFonts w:ascii="Arial" w:hAnsi="Arial" w:cs="Arial"/>
                <w:b/>
                <w:bCs/>
                <w:color w:val="156082" w:themeColor="accent1"/>
                <w:sz w:val="22"/>
                <w:szCs w:val="22"/>
              </w:rPr>
              <w:t>dentificación</w:t>
            </w:r>
            <w:r w:rsidRPr="00AB1383">
              <w:rPr>
                <w:rFonts w:ascii="Arial" w:hAnsi="Arial" w:cs="Arial"/>
                <w:b/>
                <w:bCs/>
                <w:color w:val="156082" w:themeColor="accent1"/>
                <w:sz w:val="22"/>
                <w:szCs w:val="22"/>
              </w:rPr>
              <w:t xml:space="preserve"> (CC/TI/CE (..))</w:t>
            </w:r>
          </w:p>
        </w:tc>
        <w:tc>
          <w:tcPr>
            <w:tcW w:w="4580" w:type="dxa"/>
            <w:gridSpan w:val="2"/>
          </w:tcPr>
          <w:p w14:paraId="4705DFFD" w14:textId="6A109BD3" w:rsidR="00FF542A" w:rsidRPr="00AB1383" w:rsidRDefault="00FF542A">
            <w:pPr>
              <w:spacing w:line="276" w:lineRule="auto"/>
              <w:jc w:val="center"/>
              <w:rPr>
                <w:rFonts w:ascii="Arial" w:hAnsi="Arial" w:cs="Arial"/>
                <w:b/>
                <w:bCs/>
                <w:color w:val="156082" w:themeColor="accent1"/>
                <w:sz w:val="22"/>
                <w:szCs w:val="22"/>
              </w:rPr>
            </w:pPr>
            <w:r w:rsidRPr="00AB1383">
              <w:rPr>
                <w:rFonts w:ascii="Arial" w:hAnsi="Arial" w:cs="Arial"/>
                <w:b/>
                <w:bCs/>
                <w:color w:val="156082" w:themeColor="accent1"/>
                <w:sz w:val="22"/>
                <w:szCs w:val="22"/>
              </w:rPr>
              <w:t>Relación con el paciente</w:t>
            </w:r>
            <w:r w:rsidR="00FE6434" w:rsidRPr="00AB1383">
              <w:rPr>
                <w:rFonts w:ascii="Arial" w:hAnsi="Arial" w:cs="Arial"/>
                <w:b/>
                <w:bCs/>
                <w:color w:val="156082" w:themeColor="accent1"/>
                <w:sz w:val="22"/>
                <w:szCs w:val="22"/>
              </w:rPr>
              <w:t xml:space="preserve"> (</w:t>
            </w:r>
            <w:proofErr w:type="spellStart"/>
            <w:r w:rsidR="00FE6434" w:rsidRPr="00AB1383">
              <w:rPr>
                <w:rFonts w:ascii="Arial" w:hAnsi="Arial" w:cs="Arial"/>
                <w:b/>
                <w:bCs/>
                <w:color w:val="156082" w:themeColor="accent1"/>
                <w:sz w:val="22"/>
                <w:szCs w:val="22"/>
              </w:rPr>
              <w:t>ej</w:t>
            </w:r>
            <w:proofErr w:type="spellEnd"/>
            <w:r w:rsidR="00FE6434" w:rsidRPr="00AB1383">
              <w:rPr>
                <w:rFonts w:ascii="Arial" w:hAnsi="Arial" w:cs="Arial"/>
                <w:b/>
                <w:bCs/>
                <w:color w:val="156082" w:themeColor="accent1"/>
                <w:sz w:val="22"/>
                <w:szCs w:val="22"/>
              </w:rPr>
              <w:t>: mamá, papá, hermano (…)</w:t>
            </w:r>
          </w:p>
        </w:tc>
      </w:tr>
      <w:tr w:rsidR="00FF542A" w:rsidRPr="00AB1383" w14:paraId="092444EE" w14:textId="77777777" w:rsidTr="006859E8">
        <w:tc>
          <w:tcPr>
            <w:tcW w:w="2535" w:type="dxa"/>
          </w:tcPr>
          <w:p w14:paraId="5E6F0077" w14:textId="6FC06DC0"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MELISSA CHARRY AGUIRRE</w:t>
            </w:r>
          </w:p>
        </w:tc>
        <w:tc>
          <w:tcPr>
            <w:tcW w:w="2569" w:type="dxa"/>
          </w:tcPr>
          <w:p w14:paraId="6371CC97" w14:textId="303D7BCD"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C.C. 1.005.897.185</w:t>
            </w:r>
          </w:p>
        </w:tc>
        <w:tc>
          <w:tcPr>
            <w:tcW w:w="4580" w:type="dxa"/>
            <w:gridSpan w:val="2"/>
          </w:tcPr>
          <w:p w14:paraId="1FC2A442" w14:textId="4DE1127E"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VÍCTIMA</w:t>
            </w:r>
            <w:r w:rsidR="003904CF" w:rsidRPr="00AB1383">
              <w:rPr>
                <w:rFonts w:ascii="Arial" w:hAnsi="Arial" w:cs="Arial"/>
                <w:sz w:val="22"/>
                <w:szCs w:val="22"/>
              </w:rPr>
              <w:t xml:space="preserve"> DIRECTA</w:t>
            </w:r>
          </w:p>
        </w:tc>
      </w:tr>
      <w:tr w:rsidR="00FF542A" w:rsidRPr="00AB1383" w14:paraId="4227F385" w14:textId="77777777" w:rsidTr="006859E8">
        <w:tc>
          <w:tcPr>
            <w:tcW w:w="2535" w:type="dxa"/>
          </w:tcPr>
          <w:p w14:paraId="7A757DDB" w14:textId="09700B1C"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LUZ MÉLIDA AGUIRRE ECHEVERRY</w:t>
            </w:r>
          </w:p>
        </w:tc>
        <w:tc>
          <w:tcPr>
            <w:tcW w:w="2569" w:type="dxa"/>
          </w:tcPr>
          <w:p w14:paraId="086A3B97" w14:textId="3CE09EB2"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C.C. 24.628.901</w:t>
            </w:r>
          </w:p>
        </w:tc>
        <w:tc>
          <w:tcPr>
            <w:tcW w:w="4580" w:type="dxa"/>
            <w:gridSpan w:val="2"/>
          </w:tcPr>
          <w:p w14:paraId="6E7CBB3D" w14:textId="28BF1239"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MADRE</w:t>
            </w:r>
          </w:p>
        </w:tc>
      </w:tr>
      <w:tr w:rsidR="00FF542A" w:rsidRPr="00AB1383" w14:paraId="11D6E307" w14:textId="77777777" w:rsidTr="006859E8">
        <w:tc>
          <w:tcPr>
            <w:tcW w:w="2535" w:type="dxa"/>
          </w:tcPr>
          <w:p w14:paraId="1A899D35" w14:textId="6D0DF563"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ORLAY CHARRY CASTIBLANCO</w:t>
            </w:r>
          </w:p>
        </w:tc>
        <w:tc>
          <w:tcPr>
            <w:tcW w:w="2569" w:type="dxa"/>
          </w:tcPr>
          <w:p w14:paraId="2C60C99B" w14:textId="47967724"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C.C. 83.163.104</w:t>
            </w:r>
          </w:p>
        </w:tc>
        <w:tc>
          <w:tcPr>
            <w:tcW w:w="4580" w:type="dxa"/>
            <w:gridSpan w:val="2"/>
          </w:tcPr>
          <w:p w14:paraId="18230080" w14:textId="78AE6E5D" w:rsidR="00FF542A" w:rsidRPr="00AB1383" w:rsidRDefault="0092630C">
            <w:pPr>
              <w:spacing w:line="276" w:lineRule="auto"/>
              <w:jc w:val="center"/>
              <w:rPr>
                <w:rFonts w:ascii="Arial" w:hAnsi="Arial" w:cs="Arial"/>
                <w:sz w:val="22"/>
                <w:szCs w:val="22"/>
              </w:rPr>
            </w:pPr>
            <w:r w:rsidRPr="00AB1383">
              <w:rPr>
                <w:rFonts w:ascii="Arial" w:hAnsi="Arial" w:cs="Arial"/>
                <w:sz w:val="22"/>
                <w:szCs w:val="22"/>
              </w:rPr>
              <w:t>PADRE</w:t>
            </w:r>
          </w:p>
        </w:tc>
      </w:tr>
      <w:tr w:rsidR="00FF542A" w:rsidRPr="00AB1383" w14:paraId="543725EF" w14:textId="77777777" w:rsidTr="00FF542A">
        <w:tc>
          <w:tcPr>
            <w:tcW w:w="9684" w:type="dxa"/>
            <w:gridSpan w:val="4"/>
          </w:tcPr>
          <w:p w14:paraId="3C4C3FC4" w14:textId="63662B1E" w:rsidR="00FF542A" w:rsidRPr="00AB1383" w:rsidRDefault="00FF542A">
            <w:pPr>
              <w:spacing w:line="276" w:lineRule="auto"/>
              <w:jc w:val="center"/>
              <w:rPr>
                <w:rFonts w:ascii="Arial" w:hAnsi="Arial" w:cs="Arial"/>
                <w:sz w:val="22"/>
                <w:szCs w:val="22"/>
              </w:rPr>
            </w:pPr>
            <w:r w:rsidRPr="00AB1383">
              <w:rPr>
                <w:rFonts w:ascii="Arial" w:hAnsi="Arial" w:cs="Arial"/>
                <w:b/>
                <w:bCs/>
                <w:sz w:val="22"/>
                <w:szCs w:val="22"/>
              </w:rPr>
              <w:t xml:space="preserve">Demandados </w:t>
            </w:r>
            <w:r w:rsidRPr="00AB1383">
              <w:rPr>
                <w:rFonts w:ascii="Arial" w:hAnsi="Arial" w:cs="Arial"/>
                <w:sz w:val="22"/>
                <w:szCs w:val="22"/>
              </w:rPr>
              <w:t xml:space="preserve">(por favor incluir a todos los demandados </w:t>
            </w:r>
            <w:r w:rsidR="00E348A6" w:rsidRPr="00AB1383">
              <w:rPr>
                <w:rFonts w:ascii="Arial" w:hAnsi="Arial" w:cs="Arial"/>
                <w:sz w:val="22"/>
                <w:szCs w:val="22"/>
              </w:rPr>
              <w:br/>
            </w:r>
            <w:r w:rsidRPr="00AB1383">
              <w:rPr>
                <w:rFonts w:ascii="Arial" w:hAnsi="Arial" w:cs="Arial"/>
                <w:sz w:val="22"/>
                <w:szCs w:val="22"/>
              </w:rPr>
              <w:t>y sus números de identificación)</w:t>
            </w:r>
          </w:p>
        </w:tc>
      </w:tr>
      <w:tr w:rsidR="00FF542A" w:rsidRPr="00AB1383" w14:paraId="0EF54D77" w14:textId="77777777" w:rsidTr="006859E8">
        <w:tc>
          <w:tcPr>
            <w:tcW w:w="5104" w:type="dxa"/>
            <w:gridSpan w:val="2"/>
          </w:tcPr>
          <w:p w14:paraId="1D0F75FA" w14:textId="4ED9B2C2" w:rsidR="00FF542A" w:rsidRPr="00AB1383" w:rsidRDefault="00FF542A">
            <w:pPr>
              <w:spacing w:line="276" w:lineRule="auto"/>
              <w:jc w:val="center"/>
              <w:rPr>
                <w:rFonts w:ascii="Arial" w:hAnsi="Arial" w:cs="Arial"/>
                <w:b/>
                <w:bCs/>
                <w:color w:val="156082" w:themeColor="accent1"/>
                <w:sz w:val="22"/>
                <w:szCs w:val="22"/>
              </w:rPr>
            </w:pPr>
            <w:r w:rsidRPr="00AB1383">
              <w:rPr>
                <w:rFonts w:ascii="Arial" w:hAnsi="Arial" w:cs="Arial"/>
                <w:b/>
                <w:bCs/>
                <w:color w:val="156082" w:themeColor="accent1"/>
                <w:sz w:val="22"/>
                <w:szCs w:val="22"/>
              </w:rPr>
              <w:t>Demandado</w:t>
            </w:r>
          </w:p>
        </w:tc>
        <w:tc>
          <w:tcPr>
            <w:tcW w:w="4580" w:type="dxa"/>
            <w:gridSpan w:val="2"/>
          </w:tcPr>
          <w:p w14:paraId="6EDF7E18" w14:textId="6487DBB2" w:rsidR="00FF542A" w:rsidRPr="00AB1383" w:rsidRDefault="00FF542A">
            <w:pPr>
              <w:spacing w:line="276" w:lineRule="auto"/>
              <w:jc w:val="center"/>
              <w:rPr>
                <w:rFonts w:ascii="Arial" w:hAnsi="Arial" w:cs="Arial"/>
                <w:b/>
                <w:bCs/>
                <w:color w:val="156082" w:themeColor="accent1"/>
                <w:sz w:val="22"/>
                <w:szCs w:val="22"/>
              </w:rPr>
            </w:pPr>
            <w:r w:rsidRPr="00AB1383">
              <w:rPr>
                <w:rFonts w:ascii="Arial" w:hAnsi="Arial" w:cs="Arial"/>
                <w:b/>
                <w:bCs/>
                <w:color w:val="156082" w:themeColor="accent1"/>
                <w:sz w:val="22"/>
                <w:szCs w:val="22"/>
              </w:rPr>
              <w:t>Identificación</w:t>
            </w:r>
          </w:p>
        </w:tc>
      </w:tr>
      <w:tr w:rsidR="00FF542A" w:rsidRPr="00AB1383" w14:paraId="1DD83F88" w14:textId="77777777" w:rsidTr="006859E8">
        <w:tc>
          <w:tcPr>
            <w:tcW w:w="5104" w:type="dxa"/>
            <w:gridSpan w:val="2"/>
          </w:tcPr>
          <w:p w14:paraId="0E9176C5" w14:textId="7A8B278F" w:rsidR="00FF542A" w:rsidRPr="00AB1383" w:rsidRDefault="0092630C">
            <w:pPr>
              <w:spacing w:line="276" w:lineRule="auto"/>
              <w:jc w:val="center"/>
              <w:rPr>
                <w:rFonts w:ascii="Arial" w:hAnsi="Arial" w:cs="Arial"/>
                <w:b/>
                <w:bCs/>
                <w:sz w:val="22"/>
                <w:szCs w:val="22"/>
              </w:rPr>
            </w:pPr>
            <w:r w:rsidRPr="00AB1383">
              <w:rPr>
                <w:rFonts w:ascii="Arial" w:hAnsi="Arial" w:cs="Arial"/>
                <w:b/>
                <w:bCs/>
                <w:sz w:val="22"/>
                <w:szCs w:val="22"/>
              </w:rPr>
              <w:t>INSTITUTO DE RELIGIOSAS DE SAN JOSÉ DE GERONA- CLÍNICA NUESTRA SEÑORA DE LOS REMEDIOS</w:t>
            </w:r>
          </w:p>
        </w:tc>
        <w:tc>
          <w:tcPr>
            <w:tcW w:w="4580" w:type="dxa"/>
            <w:gridSpan w:val="2"/>
          </w:tcPr>
          <w:p w14:paraId="7D862221" w14:textId="037D29A6" w:rsidR="00FF542A" w:rsidRPr="00AB1383" w:rsidRDefault="0092630C">
            <w:pPr>
              <w:spacing w:line="276" w:lineRule="auto"/>
              <w:jc w:val="center"/>
              <w:rPr>
                <w:rFonts w:ascii="Arial" w:hAnsi="Arial" w:cs="Arial"/>
                <w:b/>
                <w:bCs/>
                <w:sz w:val="22"/>
                <w:szCs w:val="22"/>
              </w:rPr>
            </w:pPr>
            <w:r w:rsidRPr="00AB1383">
              <w:rPr>
                <w:rFonts w:ascii="Arial" w:hAnsi="Arial" w:cs="Arial"/>
                <w:b/>
                <w:bCs/>
                <w:sz w:val="22"/>
                <w:szCs w:val="22"/>
              </w:rPr>
              <w:t>890.301.430-5</w:t>
            </w:r>
          </w:p>
        </w:tc>
      </w:tr>
      <w:tr w:rsidR="00FF542A" w:rsidRPr="00AB1383" w14:paraId="0340D4AC" w14:textId="77777777" w:rsidTr="006859E8">
        <w:tc>
          <w:tcPr>
            <w:tcW w:w="5104" w:type="dxa"/>
            <w:gridSpan w:val="2"/>
          </w:tcPr>
          <w:p w14:paraId="453353C9" w14:textId="3E822D6E" w:rsidR="00FF542A" w:rsidRPr="00AB1383" w:rsidRDefault="0092630C">
            <w:pPr>
              <w:spacing w:line="276" w:lineRule="auto"/>
              <w:jc w:val="center"/>
              <w:rPr>
                <w:rFonts w:ascii="Arial" w:hAnsi="Arial" w:cs="Arial"/>
                <w:b/>
                <w:bCs/>
                <w:sz w:val="22"/>
                <w:szCs w:val="22"/>
              </w:rPr>
            </w:pPr>
            <w:r w:rsidRPr="00AB1383">
              <w:rPr>
                <w:rFonts w:ascii="Arial" w:hAnsi="Arial" w:cs="Arial"/>
                <w:b/>
                <w:bCs/>
                <w:sz w:val="22"/>
                <w:szCs w:val="22"/>
              </w:rPr>
              <w:t>EPS COOSALUD ENTIDAD PROMOTORA DE SALUD S.A.</w:t>
            </w:r>
          </w:p>
        </w:tc>
        <w:tc>
          <w:tcPr>
            <w:tcW w:w="4580" w:type="dxa"/>
            <w:gridSpan w:val="2"/>
          </w:tcPr>
          <w:p w14:paraId="5D222DB8" w14:textId="5B11009C" w:rsidR="00FF542A" w:rsidRPr="00AB1383" w:rsidRDefault="0092630C">
            <w:pPr>
              <w:spacing w:line="276" w:lineRule="auto"/>
              <w:jc w:val="center"/>
              <w:rPr>
                <w:rFonts w:ascii="Arial" w:hAnsi="Arial" w:cs="Arial"/>
                <w:b/>
                <w:bCs/>
                <w:sz w:val="22"/>
                <w:szCs w:val="22"/>
              </w:rPr>
            </w:pPr>
            <w:r w:rsidRPr="00AB1383">
              <w:rPr>
                <w:rFonts w:ascii="Arial" w:hAnsi="Arial" w:cs="Arial"/>
                <w:b/>
                <w:bCs/>
                <w:sz w:val="22"/>
                <w:szCs w:val="22"/>
              </w:rPr>
              <w:t>900.226.715-3</w:t>
            </w:r>
          </w:p>
        </w:tc>
      </w:tr>
      <w:tr w:rsidR="00FF542A" w:rsidRPr="00AB1383" w14:paraId="0BC6BDBE" w14:textId="77777777" w:rsidTr="006859E8">
        <w:tc>
          <w:tcPr>
            <w:tcW w:w="5104" w:type="dxa"/>
            <w:gridSpan w:val="2"/>
          </w:tcPr>
          <w:p w14:paraId="37BD8F93" w14:textId="77777777" w:rsidR="00FF542A" w:rsidRPr="00AB1383" w:rsidRDefault="00FF542A">
            <w:pPr>
              <w:spacing w:line="276" w:lineRule="auto"/>
              <w:jc w:val="center"/>
              <w:rPr>
                <w:rFonts w:ascii="Arial" w:hAnsi="Arial" w:cs="Arial"/>
                <w:b/>
                <w:bCs/>
                <w:sz w:val="22"/>
                <w:szCs w:val="22"/>
              </w:rPr>
            </w:pPr>
          </w:p>
        </w:tc>
        <w:tc>
          <w:tcPr>
            <w:tcW w:w="4580" w:type="dxa"/>
            <w:gridSpan w:val="2"/>
          </w:tcPr>
          <w:p w14:paraId="7E39D5A9" w14:textId="77777777" w:rsidR="00FF542A" w:rsidRPr="00AB1383" w:rsidRDefault="00FF542A">
            <w:pPr>
              <w:spacing w:line="276" w:lineRule="auto"/>
              <w:jc w:val="center"/>
              <w:rPr>
                <w:rFonts w:ascii="Arial" w:hAnsi="Arial" w:cs="Arial"/>
                <w:b/>
                <w:bCs/>
                <w:sz w:val="22"/>
                <w:szCs w:val="22"/>
              </w:rPr>
            </w:pPr>
          </w:p>
        </w:tc>
      </w:tr>
      <w:tr w:rsidR="00FF542A" w:rsidRPr="00AB1383" w14:paraId="5D93BA94" w14:textId="77777777" w:rsidTr="00FF542A">
        <w:tc>
          <w:tcPr>
            <w:tcW w:w="9684" w:type="dxa"/>
            <w:gridSpan w:val="4"/>
          </w:tcPr>
          <w:p w14:paraId="24514A15" w14:textId="3BFE26C5" w:rsidR="00FF542A" w:rsidRPr="00AB1383" w:rsidRDefault="00FF542A">
            <w:pPr>
              <w:spacing w:line="276" w:lineRule="auto"/>
              <w:jc w:val="center"/>
              <w:rPr>
                <w:rFonts w:ascii="Arial" w:hAnsi="Arial" w:cs="Arial"/>
                <w:sz w:val="22"/>
                <w:szCs w:val="22"/>
              </w:rPr>
            </w:pPr>
            <w:r w:rsidRPr="00AB1383">
              <w:rPr>
                <w:rFonts w:ascii="Arial" w:hAnsi="Arial" w:cs="Arial"/>
                <w:b/>
                <w:bCs/>
                <w:sz w:val="22"/>
                <w:szCs w:val="22"/>
              </w:rPr>
              <w:t>Llamamiento en garantía</w:t>
            </w:r>
            <w:r w:rsidRPr="00AB1383">
              <w:rPr>
                <w:rFonts w:ascii="Arial" w:hAnsi="Arial" w:cs="Arial"/>
                <w:sz w:val="22"/>
                <w:szCs w:val="22"/>
              </w:rPr>
              <w:t xml:space="preserve"> (si aplica)</w:t>
            </w:r>
          </w:p>
        </w:tc>
      </w:tr>
      <w:tr w:rsidR="00FF542A" w:rsidRPr="00AB1383" w14:paraId="31055DBB" w14:textId="77777777" w:rsidTr="006859E8">
        <w:tc>
          <w:tcPr>
            <w:tcW w:w="2535" w:type="dxa"/>
          </w:tcPr>
          <w:p w14:paraId="13CA41D5" w14:textId="374681F3" w:rsidR="00FF542A" w:rsidRPr="00AB1383" w:rsidRDefault="00FF542A">
            <w:pPr>
              <w:spacing w:line="276" w:lineRule="auto"/>
              <w:jc w:val="center"/>
              <w:rPr>
                <w:rFonts w:ascii="Arial" w:hAnsi="Arial" w:cs="Arial"/>
                <w:b/>
                <w:bCs/>
                <w:color w:val="156082" w:themeColor="accent1"/>
                <w:sz w:val="22"/>
                <w:szCs w:val="22"/>
              </w:rPr>
            </w:pPr>
            <w:r w:rsidRPr="00AB1383">
              <w:rPr>
                <w:rFonts w:ascii="Arial" w:hAnsi="Arial" w:cs="Arial"/>
                <w:b/>
                <w:bCs/>
                <w:color w:val="156082" w:themeColor="accent1"/>
                <w:sz w:val="22"/>
                <w:szCs w:val="22"/>
              </w:rPr>
              <w:t>Llamante</w:t>
            </w:r>
          </w:p>
        </w:tc>
        <w:tc>
          <w:tcPr>
            <w:tcW w:w="2569" w:type="dxa"/>
          </w:tcPr>
          <w:p w14:paraId="514C3C9A" w14:textId="6D103060" w:rsidR="00FF542A" w:rsidRPr="00AB1383" w:rsidRDefault="00FF542A">
            <w:pPr>
              <w:spacing w:line="276" w:lineRule="auto"/>
              <w:jc w:val="center"/>
              <w:rPr>
                <w:rFonts w:ascii="Arial" w:hAnsi="Arial" w:cs="Arial"/>
                <w:b/>
                <w:bCs/>
                <w:color w:val="156082" w:themeColor="accent1"/>
                <w:sz w:val="22"/>
                <w:szCs w:val="22"/>
              </w:rPr>
            </w:pPr>
            <w:r w:rsidRPr="00AB1383">
              <w:rPr>
                <w:rFonts w:ascii="Arial" w:hAnsi="Arial" w:cs="Arial"/>
                <w:b/>
                <w:bCs/>
                <w:color w:val="156082" w:themeColor="accent1"/>
                <w:sz w:val="22"/>
                <w:szCs w:val="22"/>
              </w:rPr>
              <w:t>Identificación llamante</w:t>
            </w:r>
          </w:p>
        </w:tc>
        <w:tc>
          <w:tcPr>
            <w:tcW w:w="2268" w:type="dxa"/>
          </w:tcPr>
          <w:p w14:paraId="277EA1F9" w14:textId="0E88940F" w:rsidR="00FF542A" w:rsidRPr="00AB1383" w:rsidRDefault="00FF542A">
            <w:pPr>
              <w:spacing w:line="276" w:lineRule="auto"/>
              <w:jc w:val="center"/>
              <w:rPr>
                <w:rFonts w:ascii="Arial" w:hAnsi="Arial" w:cs="Arial"/>
                <w:b/>
                <w:bCs/>
                <w:color w:val="156082" w:themeColor="accent1"/>
                <w:sz w:val="22"/>
                <w:szCs w:val="22"/>
              </w:rPr>
            </w:pPr>
            <w:r w:rsidRPr="00AB1383">
              <w:rPr>
                <w:rFonts w:ascii="Arial" w:hAnsi="Arial" w:cs="Arial"/>
                <w:b/>
                <w:bCs/>
                <w:color w:val="156082" w:themeColor="accent1"/>
                <w:sz w:val="22"/>
                <w:szCs w:val="22"/>
              </w:rPr>
              <w:t>Llamado</w:t>
            </w:r>
          </w:p>
        </w:tc>
        <w:tc>
          <w:tcPr>
            <w:tcW w:w="2312" w:type="dxa"/>
          </w:tcPr>
          <w:p w14:paraId="74BDD0EF" w14:textId="17A81494" w:rsidR="00FF542A" w:rsidRPr="00AB1383" w:rsidRDefault="00FF542A">
            <w:pPr>
              <w:spacing w:line="276" w:lineRule="auto"/>
              <w:jc w:val="center"/>
              <w:rPr>
                <w:rFonts w:ascii="Arial" w:hAnsi="Arial" w:cs="Arial"/>
                <w:b/>
                <w:bCs/>
                <w:color w:val="156082" w:themeColor="accent1"/>
                <w:sz w:val="22"/>
                <w:szCs w:val="22"/>
              </w:rPr>
            </w:pPr>
            <w:r w:rsidRPr="00AB1383">
              <w:rPr>
                <w:rFonts w:ascii="Arial" w:hAnsi="Arial" w:cs="Arial"/>
                <w:b/>
                <w:bCs/>
                <w:color w:val="156082" w:themeColor="accent1"/>
                <w:sz w:val="22"/>
                <w:szCs w:val="22"/>
              </w:rPr>
              <w:t>Identificación llamado</w:t>
            </w:r>
          </w:p>
        </w:tc>
      </w:tr>
      <w:tr w:rsidR="00FF542A" w:rsidRPr="00AB1383" w14:paraId="4B9FDBD4" w14:textId="77777777" w:rsidTr="006859E8">
        <w:tc>
          <w:tcPr>
            <w:tcW w:w="2535" w:type="dxa"/>
          </w:tcPr>
          <w:p w14:paraId="361E79CB" w14:textId="6CA9C778" w:rsidR="00FF542A" w:rsidRPr="00AB1383" w:rsidRDefault="00F07F62">
            <w:pPr>
              <w:spacing w:line="276" w:lineRule="auto"/>
              <w:jc w:val="center"/>
              <w:rPr>
                <w:rFonts w:ascii="Arial" w:hAnsi="Arial" w:cs="Arial"/>
                <w:b/>
                <w:bCs/>
                <w:sz w:val="22"/>
                <w:szCs w:val="22"/>
              </w:rPr>
            </w:pPr>
            <w:r>
              <w:rPr>
                <w:rFonts w:ascii="Arial" w:hAnsi="Arial" w:cs="Arial"/>
                <w:b/>
                <w:bCs/>
                <w:sz w:val="22"/>
                <w:szCs w:val="22"/>
              </w:rPr>
              <w:t>INSTITUTO DE RELIGIOSAS DE SAN JOSÉ DE GERONA- CLÍNICA NUESTRA SEÑORA DE LOS REMEDIOS</w:t>
            </w:r>
          </w:p>
        </w:tc>
        <w:tc>
          <w:tcPr>
            <w:tcW w:w="2569" w:type="dxa"/>
          </w:tcPr>
          <w:p w14:paraId="4A332D06" w14:textId="77777777" w:rsidR="00FF542A" w:rsidRPr="00AB1383" w:rsidRDefault="00FF542A">
            <w:pPr>
              <w:spacing w:line="276" w:lineRule="auto"/>
              <w:jc w:val="center"/>
              <w:rPr>
                <w:rFonts w:ascii="Arial" w:hAnsi="Arial" w:cs="Arial"/>
                <w:sz w:val="22"/>
                <w:szCs w:val="22"/>
              </w:rPr>
            </w:pPr>
          </w:p>
        </w:tc>
        <w:tc>
          <w:tcPr>
            <w:tcW w:w="2268" w:type="dxa"/>
          </w:tcPr>
          <w:p w14:paraId="28531593" w14:textId="03774333" w:rsidR="00FF542A" w:rsidRPr="00AB1383" w:rsidRDefault="00F07F62">
            <w:pPr>
              <w:spacing w:line="276" w:lineRule="auto"/>
              <w:jc w:val="center"/>
              <w:rPr>
                <w:rFonts w:ascii="Arial" w:hAnsi="Arial" w:cs="Arial"/>
                <w:sz w:val="22"/>
                <w:szCs w:val="22"/>
              </w:rPr>
            </w:pPr>
            <w:r>
              <w:rPr>
                <w:rFonts w:ascii="Arial" w:hAnsi="Arial" w:cs="Arial"/>
                <w:sz w:val="22"/>
                <w:szCs w:val="22"/>
              </w:rPr>
              <w:t>CHUBB SEGUROS COLOMBIA S.A.</w:t>
            </w:r>
          </w:p>
        </w:tc>
        <w:tc>
          <w:tcPr>
            <w:tcW w:w="2312" w:type="dxa"/>
          </w:tcPr>
          <w:p w14:paraId="166F6C71" w14:textId="08E7D39F" w:rsidR="00FF542A" w:rsidRPr="00AB1383" w:rsidRDefault="00F07F62">
            <w:pPr>
              <w:spacing w:line="276" w:lineRule="auto"/>
              <w:jc w:val="center"/>
              <w:rPr>
                <w:rFonts w:ascii="Arial" w:hAnsi="Arial" w:cs="Arial"/>
                <w:sz w:val="22"/>
                <w:szCs w:val="22"/>
              </w:rPr>
            </w:pPr>
            <w:r>
              <w:rPr>
                <w:rFonts w:ascii="Arial" w:hAnsi="Arial" w:cs="Arial"/>
                <w:sz w:val="22"/>
                <w:szCs w:val="22"/>
              </w:rPr>
              <w:t>860.026.518-6</w:t>
            </w:r>
          </w:p>
        </w:tc>
      </w:tr>
      <w:tr w:rsidR="00E348A6" w:rsidRPr="00AB1383" w14:paraId="10F08839" w14:textId="77777777" w:rsidTr="006859E8">
        <w:tc>
          <w:tcPr>
            <w:tcW w:w="2535" w:type="dxa"/>
          </w:tcPr>
          <w:p w14:paraId="674BD0EC" w14:textId="09CFE676" w:rsidR="00E348A6" w:rsidRPr="00AB1383" w:rsidRDefault="00F07F62" w:rsidP="00174F90">
            <w:pPr>
              <w:spacing w:line="276" w:lineRule="auto"/>
              <w:jc w:val="center"/>
              <w:rPr>
                <w:rFonts w:ascii="Arial" w:hAnsi="Arial" w:cs="Arial"/>
                <w:b/>
                <w:bCs/>
                <w:sz w:val="22"/>
                <w:szCs w:val="22"/>
              </w:rPr>
            </w:pPr>
            <w:r>
              <w:rPr>
                <w:rFonts w:ascii="Arial" w:hAnsi="Arial" w:cs="Arial"/>
                <w:b/>
                <w:bCs/>
                <w:sz w:val="22"/>
                <w:szCs w:val="22"/>
              </w:rPr>
              <w:t>INSTITUTO DE RELIGIOSAS DE SAN JOSÉ DE GERONA- CLÍNICA NUESTRA SEÑORA DE LOS REMEDIOS</w:t>
            </w:r>
          </w:p>
        </w:tc>
        <w:tc>
          <w:tcPr>
            <w:tcW w:w="2569" w:type="dxa"/>
          </w:tcPr>
          <w:p w14:paraId="629AE4A5" w14:textId="77777777" w:rsidR="00E348A6" w:rsidRPr="00AB1383" w:rsidRDefault="00E348A6">
            <w:pPr>
              <w:spacing w:line="276" w:lineRule="auto"/>
              <w:jc w:val="both"/>
              <w:rPr>
                <w:rFonts w:ascii="Arial" w:hAnsi="Arial" w:cs="Arial"/>
                <w:sz w:val="22"/>
                <w:szCs w:val="22"/>
              </w:rPr>
            </w:pPr>
          </w:p>
        </w:tc>
        <w:tc>
          <w:tcPr>
            <w:tcW w:w="2268" w:type="dxa"/>
          </w:tcPr>
          <w:p w14:paraId="6B4271E5" w14:textId="6B842CDA" w:rsidR="00E348A6" w:rsidRPr="00AB1383" w:rsidRDefault="00F07F62">
            <w:pPr>
              <w:spacing w:line="276" w:lineRule="auto"/>
              <w:jc w:val="both"/>
              <w:rPr>
                <w:rFonts w:ascii="Arial" w:hAnsi="Arial" w:cs="Arial"/>
                <w:sz w:val="22"/>
                <w:szCs w:val="22"/>
              </w:rPr>
            </w:pPr>
            <w:r>
              <w:rPr>
                <w:rFonts w:ascii="Arial" w:hAnsi="Arial" w:cs="Arial"/>
                <w:sz w:val="22"/>
                <w:szCs w:val="22"/>
              </w:rPr>
              <w:t>ALEJANDRA OSMA CASTRO</w:t>
            </w:r>
          </w:p>
        </w:tc>
        <w:tc>
          <w:tcPr>
            <w:tcW w:w="2312" w:type="dxa"/>
          </w:tcPr>
          <w:p w14:paraId="6F1843DE" w14:textId="4DFA58CF" w:rsidR="00E348A6" w:rsidRPr="00AB1383" w:rsidRDefault="00F07F62">
            <w:pPr>
              <w:spacing w:line="276" w:lineRule="auto"/>
              <w:jc w:val="both"/>
              <w:rPr>
                <w:rFonts w:ascii="Arial" w:hAnsi="Arial" w:cs="Arial"/>
                <w:sz w:val="22"/>
                <w:szCs w:val="22"/>
              </w:rPr>
            </w:pPr>
            <w:r>
              <w:rPr>
                <w:rFonts w:ascii="Arial" w:hAnsi="Arial" w:cs="Arial"/>
                <w:sz w:val="22"/>
                <w:szCs w:val="22"/>
              </w:rPr>
              <w:t>C.C. 1.107.054.639</w:t>
            </w:r>
          </w:p>
        </w:tc>
      </w:tr>
      <w:tr w:rsidR="00F07F62" w:rsidRPr="00AB1383" w14:paraId="27947BD5" w14:textId="77777777" w:rsidTr="006859E8">
        <w:tc>
          <w:tcPr>
            <w:tcW w:w="2535" w:type="dxa"/>
          </w:tcPr>
          <w:p w14:paraId="6B9F296E" w14:textId="61B05480" w:rsidR="00F07F62" w:rsidRDefault="00F07F62" w:rsidP="00174F90">
            <w:pPr>
              <w:spacing w:line="276" w:lineRule="auto"/>
              <w:jc w:val="center"/>
              <w:rPr>
                <w:rFonts w:ascii="Arial" w:hAnsi="Arial" w:cs="Arial"/>
                <w:b/>
                <w:bCs/>
                <w:sz w:val="22"/>
                <w:szCs w:val="22"/>
              </w:rPr>
            </w:pPr>
            <w:r>
              <w:rPr>
                <w:rFonts w:ascii="Arial" w:hAnsi="Arial" w:cs="Arial"/>
                <w:b/>
                <w:bCs/>
                <w:sz w:val="22"/>
                <w:szCs w:val="22"/>
              </w:rPr>
              <w:t>INSTITUTO DE RELIGIOSAS DE SAN JOSÉ DE GERONA- CLÍNICA NUESTRA SEÑORA DE LOS REMEDIOS</w:t>
            </w:r>
          </w:p>
        </w:tc>
        <w:tc>
          <w:tcPr>
            <w:tcW w:w="2569" w:type="dxa"/>
          </w:tcPr>
          <w:p w14:paraId="54055579" w14:textId="77777777" w:rsidR="00F07F62" w:rsidRPr="00AB1383" w:rsidRDefault="00F07F62">
            <w:pPr>
              <w:spacing w:line="276" w:lineRule="auto"/>
              <w:jc w:val="both"/>
              <w:rPr>
                <w:rFonts w:ascii="Arial" w:hAnsi="Arial" w:cs="Arial"/>
                <w:sz w:val="22"/>
                <w:szCs w:val="22"/>
              </w:rPr>
            </w:pPr>
          </w:p>
        </w:tc>
        <w:tc>
          <w:tcPr>
            <w:tcW w:w="2268" w:type="dxa"/>
          </w:tcPr>
          <w:p w14:paraId="6BACEE2D" w14:textId="7AE9F8CB" w:rsidR="00F07F62" w:rsidRPr="00AB1383" w:rsidRDefault="00F07F62">
            <w:pPr>
              <w:spacing w:line="276" w:lineRule="auto"/>
              <w:jc w:val="both"/>
              <w:rPr>
                <w:rFonts w:ascii="Arial" w:hAnsi="Arial" w:cs="Arial"/>
                <w:sz w:val="22"/>
                <w:szCs w:val="22"/>
              </w:rPr>
            </w:pPr>
            <w:r>
              <w:rPr>
                <w:rFonts w:ascii="Arial" w:hAnsi="Arial" w:cs="Arial"/>
                <w:sz w:val="22"/>
                <w:szCs w:val="22"/>
              </w:rPr>
              <w:t>DIEGO ALBERTO PENILLA ARANA</w:t>
            </w:r>
          </w:p>
        </w:tc>
        <w:tc>
          <w:tcPr>
            <w:tcW w:w="2312" w:type="dxa"/>
          </w:tcPr>
          <w:p w14:paraId="643A31C7" w14:textId="408C6290" w:rsidR="00F07F62" w:rsidRPr="00AB1383" w:rsidRDefault="00F07F62">
            <w:pPr>
              <w:spacing w:line="276" w:lineRule="auto"/>
              <w:jc w:val="both"/>
              <w:rPr>
                <w:rFonts w:ascii="Arial" w:hAnsi="Arial" w:cs="Arial"/>
                <w:sz w:val="22"/>
                <w:szCs w:val="22"/>
              </w:rPr>
            </w:pPr>
            <w:r>
              <w:rPr>
                <w:rFonts w:ascii="Arial" w:hAnsi="Arial" w:cs="Arial"/>
                <w:sz w:val="22"/>
                <w:szCs w:val="22"/>
              </w:rPr>
              <w:t xml:space="preserve">C.C. </w:t>
            </w:r>
            <w:r w:rsidR="00174F90">
              <w:rPr>
                <w:rFonts w:ascii="Arial" w:hAnsi="Arial" w:cs="Arial"/>
                <w:sz w:val="22"/>
                <w:szCs w:val="22"/>
              </w:rPr>
              <w:t>6.559.411</w:t>
            </w:r>
          </w:p>
        </w:tc>
      </w:tr>
      <w:tr w:rsidR="00F07F62" w:rsidRPr="00AB1383" w14:paraId="4883E883" w14:textId="77777777" w:rsidTr="006859E8">
        <w:tc>
          <w:tcPr>
            <w:tcW w:w="2535" w:type="dxa"/>
          </w:tcPr>
          <w:p w14:paraId="4F5DE27C" w14:textId="31180263" w:rsidR="00F07F62" w:rsidRDefault="00F07F62" w:rsidP="00174F90">
            <w:pPr>
              <w:spacing w:line="276" w:lineRule="auto"/>
              <w:jc w:val="center"/>
              <w:rPr>
                <w:rFonts w:ascii="Arial" w:hAnsi="Arial" w:cs="Arial"/>
                <w:b/>
                <w:bCs/>
                <w:sz w:val="22"/>
                <w:szCs w:val="22"/>
              </w:rPr>
            </w:pPr>
            <w:r>
              <w:rPr>
                <w:rFonts w:ascii="Arial" w:hAnsi="Arial" w:cs="Arial"/>
                <w:b/>
                <w:bCs/>
                <w:sz w:val="22"/>
                <w:szCs w:val="22"/>
              </w:rPr>
              <w:lastRenderedPageBreak/>
              <w:t>INSTITUTO DE RELIGIOSAS DE SAN JOSÉ DE GERONA- CLÍNICA NUESTRA SEÑORA DE LOS REMEDIOS</w:t>
            </w:r>
          </w:p>
        </w:tc>
        <w:tc>
          <w:tcPr>
            <w:tcW w:w="2569" w:type="dxa"/>
          </w:tcPr>
          <w:p w14:paraId="5FC68031" w14:textId="77777777" w:rsidR="00F07F62" w:rsidRPr="00AB1383" w:rsidRDefault="00F07F62">
            <w:pPr>
              <w:spacing w:line="276" w:lineRule="auto"/>
              <w:jc w:val="both"/>
              <w:rPr>
                <w:rFonts w:ascii="Arial" w:hAnsi="Arial" w:cs="Arial"/>
                <w:sz w:val="22"/>
                <w:szCs w:val="22"/>
              </w:rPr>
            </w:pPr>
          </w:p>
        </w:tc>
        <w:tc>
          <w:tcPr>
            <w:tcW w:w="2268" w:type="dxa"/>
          </w:tcPr>
          <w:p w14:paraId="5D30CD23" w14:textId="7325FFC6" w:rsidR="00F07F62" w:rsidRPr="00AB1383" w:rsidRDefault="00174F90">
            <w:pPr>
              <w:spacing w:line="276" w:lineRule="auto"/>
              <w:jc w:val="both"/>
              <w:rPr>
                <w:rFonts w:ascii="Arial" w:hAnsi="Arial" w:cs="Arial"/>
                <w:sz w:val="22"/>
                <w:szCs w:val="22"/>
              </w:rPr>
            </w:pPr>
            <w:r>
              <w:rPr>
                <w:rFonts w:ascii="Arial" w:hAnsi="Arial" w:cs="Arial"/>
                <w:sz w:val="22"/>
                <w:szCs w:val="22"/>
              </w:rPr>
              <w:t xml:space="preserve">ANA MARÍA </w:t>
            </w:r>
            <w:proofErr w:type="spellStart"/>
            <w:r>
              <w:rPr>
                <w:rFonts w:ascii="Arial" w:hAnsi="Arial" w:cs="Arial"/>
                <w:sz w:val="22"/>
                <w:szCs w:val="22"/>
              </w:rPr>
              <w:t>MERCHAN</w:t>
            </w:r>
            <w:proofErr w:type="spellEnd"/>
            <w:r>
              <w:rPr>
                <w:rFonts w:ascii="Arial" w:hAnsi="Arial" w:cs="Arial"/>
                <w:sz w:val="22"/>
                <w:szCs w:val="22"/>
              </w:rPr>
              <w:t xml:space="preserve"> RIVERO</w:t>
            </w:r>
          </w:p>
        </w:tc>
        <w:tc>
          <w:tcPr>
            <w:tcW w:w="2312" w:type="dxa"/>
          </w:tcPr>
          <w:p w14:paraId="343AA2CA" w14:textId="46A83826" w:rsidR="00F07F62" w:rsidRPr="00AB1383" w:rsidRDefault="00174F90">
            <w:pPr>
              <w:spacing w:line="276" w:lineRule="auto"/>
              <w:jc w:val="both"/>
              <w:rPr>
                <w:rFonts w:ascii="Arial" w:hAnsi="Arial" w:cs="Arial"/>
                <w:sz w:val="22"/>
                <w:szCs w:val="22"/>
              </w:rPr>
            </w:pPr>
            <w:r>
              <w:rPr>
                <w:rFonts w:ascii="Arial" w:hAnsi="Arial" w:cs="Arial"/>
                <w:sz w:val="22"/>
                <w:szCs w:val="22"/>
              </w:rPr>
              <w:t>C.C.1.110.445.505</w:t>
            </w:r>
          </w:p>
        </w:tc>
      </w:tr>
      <w:tr w:rsidR="00E348A6" w:rsidRPr="00AB1383" w14:paraId="21054691" w14:textId="77777777" w:rsidTr="006774B6">
        <w:tc>
          <w:tcPr>
            <w:tcW w:w="2535" w:type="dxa"/>
          </w:tcPr>
          <w:p w14:paraId="40B2093C" w14:textId="6ABF4E89" w:rsidR="00E348A6" w:rsidRPr="00AB1383" w:rsidRDefault="00E348A6">
            <w:pPr>
              <w:spacing w:line="276" w:lineRule="auto"/>
              <w:jc w:val="both"/>
              <w:rPr>
                <w:rFonts w:ascii="Arial" w:hAnsi="Arial" w:cs="Arial"/>
                <w:sz w:val="22"/>
                <w:szCs w:val="22"/>
              </w:rPr>
            </w:pPr>
            <w:r w:rsidRPr="00AB1383">
              <w:rPr>
                <w:rFonts w:ascii="Arial" w:hAnsi="Arial" w:cs="Arial"/>
                <w:b/>
                <w:bCs/>
                <w:sz w:val="22"/>
                <w:szCs w:val="22"/>
              </w:rPr>
              <w:t>Se afecta póliza</w:t>
            </w:r>
            <w:r w:rsidRPr="00AB1383">
              <w:rPr>
                <w:rFonts w:ascii="Arial" w:hAnsi="Arial" w:cs="Arial"/>
                <w:sz w:val="22"/>
                <w:szCs w:val="22"/>
              </w:rPr>
              <w:t xml:space="preserve"> (indicar si se llamará en garantía a la aseguradora de CNSR. En caso de no realizar indicar el motivo)</w:t>
            </w:r>
          </w:p>
        </w:tc>
        <w:tc>
          <w:tcPr>
            <w:tcW w:w="7149" w:type="dxa"/>
            <w:gridSpan w:val="3"/>
          </w:tcPr>
          <w:p w14:paraId="09190C9B" w14:textId="2848BBFA" w:rsidR="00E348A6" w:rsidRPr="00AB1383" w:rsidRDefault="0092630C">
            <w:pPr>
              <w:spacing w:line="276" w:lineRule="auto"/>
              <w:jc w:val="both"/>
              <w:rPr>
                <w:rFonts w:ascii="Arial" w:hAnsi="Arial" w:cs="Arial"/>
                <w:sz w:val="22"/>
                <w:szCs w:val="22"/>
              </w:rPr>
            </w:pPr>
            <w:r w:rsidRPr="00AB1383">
              <w:rPr>
                <w:rFonts w:ascii="Arial" w:hAnsi="Arial" w:cs="Arial"/>
                <w:b/>
                <w:sz w:val="22"/>
                <w:szCs w:val="22"/>
                <w:u w:val="single"/>
              </w:rPr>
              <w:t>Si</w:t>
            </w:r>
            <w:r w:rsidR="007122CD" w:rsidRPr="00AB1383">
              <w:rPr>
                <w:rFonts w:ascii="Arial" w:hAnsi="Arial" w:cs="Arial"/>
                <w:b/>
                <w:sz w:val="22"/>
                <w:szCs w:val="22"/>
                <w:u w:val="single"/>
              </w:rPr>
              <w:t xml:space="preserve">. Póliza </w:t>
            </w:r>
            <w:r w:rsidR="009C174A" w:rsidRPr="00AB1383">
              <w:rPr>
                <w:rFonts w:ascii="Arial" w:hAnsi="Arial" w:cs="Arial"/>
                <w:b/>
                <w:sz w:val="22"/>
                <w:szCs w:val="22"/>
                <w:u w:val="single"/>
              </w:rPr>
              <w:t xml:space="preserve">de responsabilidad civil médica </w:t>
            </w:r>
            <w:r w:rsidR="007122CD" w:rsidRPr="00AB1383">
              <w:rPr>
                <w:rFonts w:ascii="Arial" w:hAnsi="Arial" w:cs="Arial"/>
                <w:b/>
                <w:sz w:val="22"/>
                <w:szCs w:val="22"/>
                <w:u w:val="single"/>
              </w:rPr>
              <w:t xml:space="preserve">No. 64.443, </w:t>
            </w:r>
            <w:r w:rsidR="009C174A" w:rsidRPr="00AB1383">
              <w:rPr>
                <w:rFonts w:ascii="Arial" w:hAnsi="Arial" w:cs="Arial"/>
                <w:b/>
                <w:sz w:val="22"/>
                <w:szCs w:val="22"/>
                <w:u w:val="single"/>
              </w:rPr>
              <w:t xml:space="preserve">emitida por CHUBB con </w:t>
            </w:r>
            <w:r w:rsidR="007122CD" w:rsidRPr="00AB1383">
              <w:rPr>
                <w:rFonts w:ascii="Arial" w:hAnsi="Arial" w:cs="Arial"/>
                <w:b/>
                <w:sz w:val="22"/>
                <w:szCs w:val="22"/>
                <w:u w:val="single"/>
              </w:rPr>
              <w:t>vigencia desde el 01/01/2024 hasta el 31/12/2024.</w:t>
            </w:r>
            <w:r w:rsidR="007122CD" w:rsidRPr="00AB1383">
              <w:rPr>
                <w:rFonts w:ascii="Arial" w:hAnsi="Arial" w:cs="Arial"/>
                <w:sz w:val="22"/>
                <w:szCs w:val="22"/>
              </w:rPr>
              <w:t xml:space="preserve"> </w:t>
            </w:r>
            <w:r w:rsidR="00380D4D" w:rsidRPr="00AB1383">
              <w:rPr>
                <w:rFonts w:ascii="Arial" w:hAnsi="Arial" w:cs="Arial"/>
                <w:sz w:val="22"/>
                <w:szCs w:val="22"/>
              </w:rPr>
              <w:t xml:space="preserve">Este aseguramiento </w:t>
            </w:r>
            <w:r w:rsidR="007122CD" w:rsidRPr="00AB1383">
              <w:rPr>
                <w:rFonts w:ascii="Arial" w:hAnsi="Arial" w:cs="Arial"/>
                <w:sz w:val="22"/>
                <w:szCs w:val="22"/>
              </w:rPr>
              <w:t xml:space="preserve">presta cobertura material </w:t>
            </w:r>
            <w:r w:rsidR="009C174A" w:rsidRPr="00AB1383">
              <w:rPr>
                <w:rFonts w:ascii="Arial" w:hAnsi="Arial" w:cs="Arial"/>
                <w:sz w:val="22"/>
                <w:szCs w:val="22"/>
              </w:rPr>
              <w:t xml:space="preserve">y </w:t>
            </w:r>
            <w:r w:rsidR="007122CD" w:rsidRPr="00AB1383">
              <w:rPr>
                <w:rFonts w:ascii="Arial" w:hAnsi="Arial" w:cs="Arial"/>
                <w:sz w:val="22"/>
                <w:szCs w:val="22"/>
              </w:rPr>
              <w:t xml:space="preserve">temporal </w:t>
            </w:r>
            <w:r w:rsidR="00380D4D" w:rsidRPr="00AB1383">
              <w:rPr>
                <w:rFonts w:ascii="Arial" w:hAnsi="Arial" w:cs="Arial"/>
                <w:sz w:val="22"/>
                <w:szCs w:val="22"/>
              </w:rPr>
              <w:t xml:space="preserve">por </w:t>
            </w:r>
            <w:r w:rsidR="007122CD" w:rsidRPr="00AB1383">
              <w:rPr>
                <w:rFonts w:ascii="Arial" w:hAnsi="Arial" w:cs="Arial"/>
                <w:sz w:val="22"/>
                <w:szCs w:val="22"/>
              </w:rPr>
              <w:t>lo siguiente</w:t>
            </w:r>
            <w:r w:rsidR="00CE392D" w:rsidRPr="00AB1383">
              <w:rPr>
                <w:rFonts w:ascii="Arial" w:hAnsi="Arial" w:cs="Arial"/>
                <w:sz w:val="22"/>
                <w:szCs w:val="22"/>
              </w:rPr>
              <w:t>:</w:t>
            </w:r>
            <w:r w:rsidR="007122CD" w:rsidRPr="00AB1383">
              <w:rPr>
                <w:rFonts w:ascii="Arial" w:hAnsi="Arial" w:cs="Arial"/>
                <w:sz w:val="22"/>
                <w:szCs w:val="22"/>
              </w:rPr>
              <w:t xml:space="preserve"> </w:t>
            </w:r>
            <w:r w:rsidR="00CE392D" w:rsidRPr="00AB1383">
              <w:rPr>
                <w:rFonts w:ascii="Arial" w:hAnsi="Arial" w:cs="Arial"/>
                <w:sz w:val="22"/>
                <w:szCs w:val="22"/>
              </w:rPr>
              <w:t xml:space="preserve">(i) </w:t>
            </w:r>
            <w:r w:rsidR="009C174A" w:rsidRPr="00AB1383">
              <w:rPr>
                <w:rFonts w:ascii="Arial" w:hAnsi="Arial" w:cs="Arial"/>
                <w:sz w:val="22"/>
                <w:szCs w:val="22"/>
              </w:rPr>
              <w:t xml:space="preserve">presta cobertura material toda vez que </w:t>
            </w:r>
            <w:r w:rsidR="007122CD" w:rsidRPr="00AB1383">
              <w:rPr>
                <w:rFonts w:ascii="Arial" w:hAnsi="Arial" w:cs="Arial"/>
                <w:sz w:val="22"/>
                <w:szCs w:val="22"/>
              </w:rPr>
              <w:t>la póliza</w:t>
            </w:r>
            <w:r w:rsidR="006859E8" w:rsidRPr="00AB1383">
              <w:rPr>
                <w:rFonts w:ascii="Arial" w:hAnsi="Arial" w:cs="Arial"/>
                <w:sz w:val="22"/>
                <w:szCs w:val="22"/>
              </w:rPr>
              <w:t xml:space="preserve"> tiene pactado amparo de Responsabilidad Civil para instituciones médicas el cual</w:t>
            </w:r>
            <w:r w:rsidR="007122CD" w:rsidRPr="00AB1383">
              <w:rPr>
                <w:rFonts w:ascii="Arial" w:hAnsi="Arial" w:cs="Arial"/>
                <w:sz w:val="22"/>
                <w:szCs w:val="22"/>
              </w:rPr>
              <w:t xml:space="preserve"> tiene por objeto </w:t>
            </w:r>
            <w:r w:rsidR="00600FBA" w:rsidRPr="00AB1383">
              <w:rPr>
                <w:rFonts w:ascii="Arial" w:hAnsi="Arial" w:cs="Arial"/>
                <w:sz w:val="22"/>
                <w:szCs w:val="22"/>
              </w:rPr>
              <w:t>amparar la responsabilidad civil</w:t>
            </w:r>
            <w:r w:rsidR="006859E8" w:rsidRPr="00AB1383">
              <w:rPr>
                <w:rFonts w:ascii="Arial" w:hAnsi="Arial" w:cs="Arial"/>
                <w:sz w:val="22"/>
                <w:szCs w:val="22"/>
              </w:rPr>
              <w:t xml:space="preserve"> del Instituto Religiosas de San José de Gerona</w:t>
            </w:r>
            <w:r w:rsidR="00600FBA" w:rsidRPr="00AB1383">
              <w:rPr>
                <w:rFonts w:ascii="Arial" w:hAnsi="Arial" w:cs="Arial"/>
                <w:sz w:val="22"/>
                <w:szCs w:val="22"/>
              </w:rPr>
              <w:t xml:space="preserve"> derivada de un acto médico erróneo en l</w:t>
            </w:r>
            <w:r w:rsidR="00CE392D" w:rsidRPr="00AB1383">
              <w:rPr>
                <w:rFonts w:ascii="Arial" w:hAnsi="Arial" w:cs="Arial"/>
                <w:sz w:val="22"/>
                <w:szCs w:val="22"/>
              </w:rPr>
              <w:t>a</w:t>
            </w:r>
            <w:r w:rsidR="00600FBA" w:rsidRPr="00AB1383">
              <w:rPr>
                <w:rFonts w:ascii="Arial" w:hAnsi="Arial" w:cs="Arial"/>
                <w:sz w:val="22"/>
                <w:szCs w:val="22"/>
              </w:rPr>
              <w:t xml:space="preserve"> prestación de sus servicios profesionales</w:t>
            </w:r>
            <w:r w:rsidR="00CE392D" w:rsidRPr="00AB1383">
              <w:rPr>
                <w:rFonts w:ascii="Arial" w:hAnsi="Arial" w:cs="Arial"/>
                <w:sz w:val="22"/>
                <w:szCs w:val="22"/>
              </w:rPr>
              <w:t>, lo cual se atempera a lo endilgado en la demanda</w:t>
            </w:r>
            <w:r w:rsidR="00600FBA" w:rsidRPr="00AB1383">
              <w:rPr>
                <w:rFonts w:ascii="Arial" w:hAnsi="Arial" w:cs="Arial"/>
                <w:sz w:val="22"/>
                <w:szCs w:val="22"/>
              </w:rPr>
              <w:t xml:space="preserve">. </w:t>
            </w:r>
            <w:r w:rsidR="009C174A" w:rsidRPr="00AB1383">
              <w:rPr>
                <w:rFonts w:ascii="Arial" w:hAnsi="Arial" w:cs="Arial"/>
                <w:sz w:val="22"/>
                <w:szCs w:val="22"/>
              </w:rPr>
              <w:t>(ii) Presta cobertura temporal, en cuanto el</w:t>
            </w:r>
            <w:r w:rsidR="00600FBA" w:rsidRPr="00AB1383">
              <w:rPr>
                <w:rFonts w:ascii="Arial" w:hAnsi="Arial" w:cs="Arial"/>
                <w:sz w:val="22"/>
                <w:szCs w:val="22"/>
              </w:rPr>
              <w:t xml:space="preserve"> acto erróneo </w:t>
            </w:r>
            <w:r w:rsidR="009C174A" w:rsidRPr="00AB1383">
              <w:rPr>
                <w:rFonts w:ascii="Arial" w:hAnsi="Arial" w:cs="Arial"/>
                <w:sz w:val="22"/>
                <w:szCs w:val="22"/>
              </w:rPr>
              <w:t>que se reprocha tuvo</w:t>
            </w:r>
            <w:r w:rsidR="00600FBA" w:rsidRPr="00AB1383">
              <w:rPr>
                <w:rFonts w:ascii="Arial" w:hAnsi="Arial" w:cs="Arial"/>
                <w:sz w:val="22"/>
                <w:szCs w:val="22"/>
              </w:rPr>
              <w:t xml:space="preserve"> lugar </w:t>
            </w:r>
            <w:r w:rsidR="00A5588B" w:rsidRPr="00AB1383">
              <w:rPr>
                <w:rFonts w:ascii="Arial" w:hAnsi="Arial" w:cs="Arial"/>
                <w:sz w:val="22"/>
                <w:szCs w:val="22"/>
              </w:rPr>
              <w:t xml:space="preserve">en el mes de febrero del 2020, es decir, </w:t>
            </w:r>
            <w:r w:rsidR="00600FBA" w:rsidRPr="00AB1383">
              <w:rPr>
                <w:rFonts w:ascii="Arial" w:hAnsi="Arial" w:cs="Arial"/>
                <w:sz w:val="22"/>
                <w:szCs w:val="22"/>
              </w:rPr>
              <w:t xml:space="preserve">con posterioridad al inicio de la fecha de retroactividad especificada en las condiciones particulares </w:t>
            </w:r>
            <w:r w:rsidR="00BA2985" w:rsidRPr="00AB1383">
              <w:rPr>
                <w:rFonts w:ascii="Arial" w:hAnsi="Arial" w:cs="Arial"/>
                <w:sz w:val="22"/>
                <w:szCs w:val="22"/>
              </w:rPr>
              <w:t>(31 de enero de 20</w:t>
            </w:r>
            <w:r w:rsidR="006859E8" w:rsidRPr="00AB1383">
              <w:rPr>
                <w:rFonts w:ascii="Arial" w:hAnsi="Arial" w:cs="Arial"/>
                <w:sz w:val="22"/>
                <w:szCs w:val="22"/>
              </w:rPr>
              <w:t>1</w:t>
            </w:r>
            <w:r w:rsidR="00BA2985" w:rsidRPr="00AB1383">
              <w:rPr>
                <w:rFonts w:ascii="Arial" w:hAnsi="Arial" w:cs="Arial"/>
                <w:sz w:val="22"/>
                <w:szCs w:val="22"/>
              </w:rPr>
              <w:t xml:space="preserve">1) </w:t>
            </w:r>
            <w:r w:rsidR="00600FBA" w:rsidRPr="00AB1383">
              <w:rPr>
                <w:rFonts w:ascii="Arial" w:hAnsi="Arial" w:cs="Arial"/>
                <w:sz w:val="22"/>
                <w:szCs w:val="22"/>
              </w:rPr>
              <w:t>y con anterioridad a la finalización del periodo contractual</w:t>
            </w:r>
            <w:r w:rsidR="00A5588B" w:rsidRPr="00AB1383">
              <w:rPr>
                <w:rFonts w:ascii="Arial" w:hAnsi="Arial" w:cs="Arial"/>
                <w:sz w:val="22"/>
                <w:szCs w:val="22"/>
              </w:rPr>
              <w:t xml:space="preserve"> (31 de diciembre del 2024); además, la primera reclamación a la Clínica ocurrió dentro del periodo de vigencia de la póliza, toda vez que </w:t>
            </w:r>
            <w:r w:rsidR="00600FBA" w:rsidRPr="00AB1383">
              <w:rPr>
                <w:rFonts w:ascii="Arial" w:hAnsi="Arial" w:cs="Arial"/>
                <w:sz w:val="22"/>
                <w:szCs w:val="22"/>
              </w:rPr>
              <w:t xml:space="preserve">en este caso la parte demandante presentó su solicitud de conciliación el día 17 de enero de 2024, y la audiencia se celebró el día 21 de febrero de 2024, es decir, dentro del periodo de vigencia del contrato de seguro. </w:t>
            </w:r>
          </w:p>
        </w:tc>
      </w:tr>
      <w:tr w:rsidR="00E348A6" w:rsidRPr="00AB1383" w14:paraId="074B11B6" w14:textId="77777777" w:rsidTr="00412DD3">
        <w:tc>
          <w:tcPr>
            <w:tcW w:w="2535" w:type="dxa"/>
          </w:tcPr>
          <w:p w14:paraId="61531364" w14:textId="78931FD8" w:rsidR="00E348A6" w:rsidRPr="00AB1383" w:rsidRDefault="00E348A6">
            <w:pPr>
              <w:spacing w:line="276" w:lineRule="auto"/>
              <w:jc w:val="both"/>
              <w:rPr>
                <w:rFonts w:ascii="Arial" w:hAnsi="Arial" w:cs="Arial"/>
                <w:b/>
                <w:bCs/>
                <w:sz w:val="22"/>
                <w:szCs w:val="22"/>
              </w:rPr>
            </w:pPr>
            <w:r w:rsidRPr="00AB1383">
              <w:rPr>
                <w:rFonts w:ascii="Arial" w:hAnsi="Arial" w:cs="Arial"/>
                <w:b/>
                <w:bCs/>
                <w:sz w:val="22"/>
                <w:szCs w:val="22"/>
              </w:rPr>
              <w:t xml:space="preserve">Motivo demanda </w:t>
            </w:r>
            <w:r w:rsidRPr="00AB1383">
              <w:rPr>
                <w:rFonts w:ascii="Arial" w:hAnsi="Arial" w:cs="Arial"/>
                <w:sz w:val="22"/>
                <w:szCs w:val="22"/>
              </w:rPr>
              <w:t>(demora en la atención/error en el diagnóstico/otro) si es otro especificar cuál</w:t>
            </w:r>
          </w:p>
        </w:tc>
        <w:tc>
          <w:tcPr>
            <w:tcW w:w="7149" w:type="dxa"/>
            <w:gridSpan w:val="3"/>
          </w:tcPr>
          <w:p w14:paraId="3772E5D4" w14:textId="09603A58" w:rsidR="00E348A6" w:rsidRPr="00AB1383" w:rsidRDefault="0092630C">
            <w:pPr>
              <w:spacing w:line="276" w:lineRule="auto"/>
              <w:jc w:val="both"/>
              <w:rPr>
                <w:rFonts w:ascii="Arial" w:hAnsi="Arial" w:cs="Arial"/>
                <w:sz w:val="22"/>
                <w:szCs w:val="22"/>
              </w:rPr>
            </w:pPr>
            <w:r w:rsidRPr="00AB1383">
              <w:rPr>
                <w:rFonts w:ascii="Arial" w:hAnsi="Arial" w:cs="Arial"/>
                <w:sz w:val="22"/>
                <w:szCs w:val="22"/>
              </w:rPr>
              <w:t>Se alega que en la prestación del servicio que se dio a la señora Melissa Charry Aguirre entre los días 03/02/2020</w:t>
            </w:r>
            <w:r w:rsidR="003904CF" w:rsidRPr="00AB1383">
              <w:rPr>
                <w:rFonts w:ascii="Arial" w:hAnsi="Arial" w:cs="Arial"/>
                <w:sz w:val="22"/>
                <w:szCs w:val="22"/>
              </w:rPr>
              <w:t xml:space="preserve"> y 23/02/2020</w:t>
            </w:r>
            <w:r w:rsidRPr="00AB1383">
              <w:rPr>
                <w:rFonts w:ascii="Arial" w:hAnsi="Arial" w:cs="Arial"/>
                <w:sz w:val="22"/>
                <w:szCs w:val="22"/>
              </w:rPr>
              <w:t xml:space="preserve"> hubo una mala praxis, por demoras en el servicio y errores en el diagnóstico; </w:t>
            </w:r>
            <w:r w:rsidR="00380D48" w:rsidRPr="00AB1383">
              <w:rPr>
                <w:rFonts w:ascii="Arial" w:hAnsi="Arial" w:cs="Arial"/>
                <w:sz w:val="22"/>
                <w:szCs w:val="22"/>
              </w:rPr>
              <w:t xml:space="preserve">luego que fue diagnosticada con “colon irritable con diarrea” </w:t>
            </w:r>
            <w:r w:rsidR="006859E8" w:rsidRPr="00AB1383">
              <w:rPr>
                <w:rFonts w:ascii="Arial" w:hAnsi="Arial" w:cs="Arial"/>
                <w:sz w:val="22"/>
                <w:szCs w:val="22"/>
              </w:rPr>
              <w:t>sin tomar en cuenta los paraclínicos que se había tomado la demandante el día previo y, en palabras del demandante,</w:t>
            </w:r>
            <w:r w:rsidR="00140DBD">
              <w:rPr>
                <w:rFonts w:ascii="Arial" w:hAnsi="Arial" w:cs="Arial"/>
                <w:sz w:val="22"/>
                <w:szCs w:val="22"/>
              </w:rPr>
              <w:t xml:space="preserve"> sin</w:t>
            </w:r>
            <w:r w:rsidR="006859E8" w:rsidRPr="00AB1383">
              <w:rPr>
                <w:rFonts w:ascii="Arial" w:hAnsi="Arial" w:cs="Arial"/>
                <w:sz w:val="22"/>
                <w:szCs w:val="22"/>
              </w:rPr>
              <w:t xml:space="preserve"> haber realizado a la demandante un tacto vaginal como parte del examen físico, y no haber cuestionado en busca de síntomas ginecológicos, aspectos que hubiera sido claves para determinar si el tratamiento inicial era ambulatorio o intrahospitalario, médico o médico quirúrgico.</w:t>
            </w:r>
            <w:r w:rsidR="00380D48" w:rsidRPr="00AB1383">
              <w:rPr>
                <w:rFonts w:ascii="Arial" w:hAnsi="Arial" w:cs="Arial"/>
                <w:sz w:val="22"/>
                <w:szCs w:val="22"/>
              </w:rPr>
              <w:t xml:space="preserve"> A</w:t>
            </w:r>
            <w:r w:rsidRPr="00AB1383">
              <w:rPr>
                <w:rFonts w:ascii="Arial" w:hAnsi="Arial" w:cs="Arial"/>
                <w:sz w:val="22"/>
                <w:szCs w:val="22"/>
              </w:rPr>
              <w:t xml:space="preserve">legan </w:t>
            </w:r>
            <w:r w:rsidR="00380D48" w:rsidRPr="00AB1383">
              <w:rPr>
                <w:rFonts w:ascii="Arial" w:hAnsi="Arial" w:cs="Arial"/>
                <w:sz w:val="22"/>
                <w:szCs w:val="22"/>
              </w:rPr>
              <w:t>que,</w:t>
            </w:r>
            <w:r w:rsidRPr="00AB1383">
              <w:rPr>
                <w:rFonts w:ascii="Arial" w:hAnsi="Arial" w:cs="Arial"/>
                <w:sz w:val="22"/>
                <w:szCs w:val="22"/>
              </w:rPr>
              <w:t xml:space="preserve"> si a la demandante se le hubiere garantizado una correcta interpretación de los exámenes de laboratorio, y una adecuada valoración física o clínica, una interpretación apropiada de la sintomatología ginecológica y una oportuna exploración a través de la ecografía abdominal o de la cirugía de Laparoscopia exploratoria,</w:t>
            </w:r>
            <w:r w:rsidR="00380D48" w:rsidRPr="00AB1383">
              <w:rPr>
                <w:rFonts w:ascii="Arial" w:hAnsi="Arial" w:cs="Arial"/>
                <w:sz w:val="22"/>
                <w:szCs w:val="22"/>
              </w:rPr>
              <w:t xml:space="preserve"> desde su primer</w:t>
            </w:r>
            <w:r w:rsidR="00ED3AFD" w:rsidRPr="00AB1383">
              <w:rPr>
                <w:rFonts w:ascii="Arial" w:hAnsi="Arial" w:cs="Arial"/>
                <w:sz w:val="22"/>
                <w:szCs w:val="22"/>
              </w:rPr>
              <w:t xml:space="preserve"> o segundo</w:t>
            </w:r>
            <w:r w:rsidR="00380D48" w:rsidRPr="00AB1383">
              <w:rPr>
                <w:rFonts w:ascii="Arial" w:hAnsi="Arial" w:cs="Arial"/>
                <w:sz w:val="22"/>
                <w:szCs w:val="22"/>
              </w:rPr>
              <w:t xml:space="preserve"> ingreso,</w:t>
            </w:r>
            <w:r w:rsidRPr="00AB1383">
              <w:rPr>
                <w:rFonts w:ascii="Arial" w:hAnsi="Arial" w:cs="Arial"/>
                <w:sz w:val="22"/>
                <w:szCs w:val="22"/>
              </w:rPr>
              <w:t xml:space="preserve"> no se hubiere elevado el riesgo de infección que presentó la paciente, y las consecuencias que eso generó</w:t>
            </w:r>
            <w:r w:rsidR="003904CF" w:rsidRPr="00AB1383">
              <w:rPr>
                <w:rFonts w:ascii="Arial" w:hAnsi="Arial" w:cs="Arial"/>
                <w:sz w:val="22"/>
                <w:szCs w:val="22"/>
              </w:rPr>
              <w:t xml:space="preserve">, como lo es el “síndrome de intestino corto y </w:t>
            </w:r>
            <w:proofErr w:type="spellStart"/>
            <w:r w:rsidR="003904CF" w:rsidRPr="00AB1383">
              <w:rPr>
                <w:rFonts w:ascii="Arial" w:hAnsi="Arial" w:cs="Arial"/>
                <w:sz w:val="22"/>
                <w:szCs w:val="22"/>
              </w:rPr>
              <w:t>malabsortivo</w:t>
            </w:r>
            <w:proofErr w:type="spellEnd"/>
            <w:r w:rsidR="003904CF" w:rsidRPr="00AB1383">
              <w:rPr>
                <w:rFonts w:ascii="Arial" w:hAnsi="Arial" w:cs="Arial"/>
                <w:sz w:val="22"/>
                <w:szCs w:val="22"/>
              </w:rPr>
              <w:t>”</w:t>
            </w:r>
            <w:r w:rsidR="00F6109F" w:rsidRPr="00AB1383">
              <w:rPr>
                <w:rFonts w:ascii="Arial" w:hAnsi="Arial" w:cs="Arial"/>
                <w:sz w:val="22"/>
                <w:szCs w:val="22"/>
              </w:rPr>
              <w:t>.</w:t>
            </w:r>
          </w:p>
          <w:p w14:paraId="4B1BDF1C" w14:textId="63A17681" w:rsidR="0092630C" w:rsidRPr="00AB1383" w:rsidRDefault="0092630C">
            <w:pPr>
              <w:spacing w:line="276" w:lineRule="auto"/>
              <w:jc w:val="both"/>
              <w:rPr>
                <w:rFonts w:ascii="Arial" w:hAnsi="Arial" w:cs="Arial"/>
                <w:sz w:val="22"/>
                <w:szCs w:val="22"/>
              </w:rPr>
            </w:pPr>
          </w:p>
        </w:tc>
      </w:tr>
      <w:tr w:rsidR="00E348A6" w:rsidRPr="00AB1383" w14:paraId="4BC63BCE" w14:textId="77777777" w:rsidTr="00234E25">
        <w:tc>
          <w:tcPr>
            <w:tcW w:w="9684" w:type="dxa"/>
            <w:gridSpan w:val="4"/>
          </w:tcPr>
          <w:p w14:paraId="1E981765" w14:textId="5A2CF64E" w:rsidR="00E348A6" w:rsidRPr="00AB1383" w:rsidRDefault="00EF22BD">
            <w:pPr>
              <w:spacing w:line="276" w:lineRule="auto"/>
              <w:jc w:val="both"/>
              <w:rPr>
                <w:rFonts w:ascii="Arial" w:hAnsi="Arial" w:cs="Arial"/>
                <w:b/>
                <w:bCs/>
                <w:sz w:val="22"/>
                <w:szCs w:val="22"/>
              </w:rPr>
            </w:pPr>
            <w:r w:rsidRPr="00AB1383">
              <w:rPr>
                <w:rFonts w:ascii="Arial" w:hAnsi="Arial" w:cs="Arial"/>
                <w:b/>
                <w:bCs/>
                <w:sz w:val="22"/>
                <w:szCs w:val="22"/>
              </w:rPr>
              <w:t>Resumen hechos</w:t>
            </w:r>
          </w:p>
        </w:tc>
      </w:tr>
      <w:tr w:rsidR="00E348A6" w:rsidRPr="00AB1383" w14:paraId="6856B16D" w14:textId="77777777" w:rsidTr="00231E8B">
        <w:tc>
          <w:tcPr>
            <w:tcW w:w="9684" w:type="dxa"/>
            <w:gridSpan w:val="4"/>
          </w:tcPr>
          <w:p w14:paraId="50817D56" w14:textId="7DA8D072"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lastRenderedPageBreak/>
              <w:t xml:space="preserve">El día 03 de febrero de 2020 Melissa Charry Aguirre, solicitó una atención médica pues presentaba un cuadro clínico de fiebre, náuseas, dolor abdominal tipo cólico y punzado, de 3 días de evolución, con limitación para realizar ciertas posturas y caminar, acudiendo al centro diagnóstico médico Maracaibo CE-DI-MA, donde fue atendida por el doctor Jhon Alexander Duque Gil quien la diagnosticó con “Dolor abdominal agudo a estudio”, y ordenó exámenes paraclínicos (i) una ecografía de abdomen total </w:t>
            </w:r>
            <w:r w:rsidR="00950261" w:rsidRPr="00AB1383">
              <w:rPr>
                <w:rFonts w:ascii="Arial" w:hAnsi="Arial" w:cs="Arial"/>
                <w:sz w:val="22"/>
                <w:szCs w:val="22"/>
                <w:lang w:val="es-AR"/>
              </w:rPr>
              <w:t>prioritaria</w:t>
            </w:r>
            <w:r w:rsidRPr="00AB1383">
              <w:rPr>
                <w:rFonts w:ascii="Arial" w:hAnsi="Arial" w:cs="Arial"/>
                <w:sz w:val="22"/>
                <w:szCs w:val="22"/>
                <w:lang w:val="es-AR"/>
              </w:rPr>
              <w:t xml:space="preserve"> (ii) hemograma) y  (iii) uroanálisis prioritario. </w:t>
            </w:r>
          </w:p>
          <w:p w14:paraId="05D7C6D7" w14:textId="77777777" w:rsidR="0092630C" w:rsidRPr="00AB1383" w:rsidRDefault="0092630C">
            <w:pPr>
              <w:spacing w:line="276" w:lineRule="auto"/>
              <w:jc w:val="both"/>
              <w:rPr>
                <w:rFonts w:ascii="Arial" w:hAnsi="Arial" w:cs="Arial"/>
                <w:sz w:val="22"/>
                <w:szCs w:val="22"/>
                <w:lang w:val="es-AR"/>
              </w:rPr>
            </w:pPr>
          </w:p>
          <w:p w14:paraId="12B222CA" w14:textId="77777777"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Los paraclínicos ordenados arrojaron los siguientes resultados: (i) leucocitos de 19.560 Y Neutrofilia de 17.110, (ii) ecografía de abdomen se evidenció “Asas Intestinales con peristaltismo aumentada y abundante gas intestinal”. </w:t>
            </w:r>
          </w:p>
          <w:p w14:paraId="40A1B550" w14:textId="77777777" w:rsidR="0092630C" w:rsidRPr="00AB1383" w:rsidRDefault="0092630C">
            <w:pPr>
              <w:spacing w:line="276" w:lineRule="auto"/>
              <w:jc w:val="both"/>
              <w:rPr>
                <w:rFonts w:ascii="Arial" w:hAnsi="Arial" w:cs="Arial"/>
                <w:sz w:val="22"/>
                <w:szCs w:val="22"/>
                <w:lang w:val="es-AR"/>
              </w:rPr>
            </w:pPr>
          </w:p>
          <w:p w14:paraId="56ED4AFD" w14:textId="4C1FCC5B"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Debido a la persistencia del dolor abdominal, las náuseas, la dificultad para caminar, y otros síntomas, la señora Melissa Charry Aguirre, como afiliada a la EPS COOSALUD, acudió el 03 de febrero de 2020 al </w:t>
            </w:r>
            <w:r w:rsidRPr="00AB1383">
              <w:rPr>
                <w:rFonts w:ascii="Arial" w:hAnsi="Arial" w:cs="Arial"/>
                <w:b/>
                <w:bCs/>
                <w:sz w:val="22"/>
                <w:szCs w:val="22"/>
                <w:u w:val="single"/>
                <w:lang w:val="es-AR"/>
              </w:rPr>
              <w:t>servicio de urgencias de la IPS CLÍNICA NUESTRA SEÑORA DE LOS REMEDIOS</w:t>
            </w:r>
            <w:r w:rsidR="000C0629" w:rsidRPr="00AB1383">
              <w:rPr>
                <w:rFonts w:ascii="Arial" w:hAnsi="Arial" w:cs="Arial"/>
                <w:sz w:val="22"/>
                <w:szCs w:val="22"/>
                <w:lang w:val="es-AR"/>
              </w:rPr>
              <w:t>.</w:t>
            </w:r>
            <w:r w:rsidRPr="00AB1383">
              <w:rPr>
                <w:rFonts w:ascii="Arial" w:hAnsi="Arial" w:cs="Arial"/>
                <w:sz w:val="22"/>
                <w:szCs w:val="22"/>
                <w:lang w:val="es-AR"/>
              </w:rPr>
              <w:t xml:space="preserve"> Allí pone de manifiesto que había sido atendida en el CE-DI-MA, y que estaba desmejorando continuamente, y además muestra el resultado de los paraclínicos que le fueron ordenados. </w:t>
            </w:r>
          </w:p>
          <w:p w14:paraId="4F9FA9F1" w14:textId="77777777" w:rsidR="0092630C" w:rsidRPr="00AB1383" w:rsidRDefault="0092630C">
            <w:pPr>
              <w:spacing w:line="276" w:lineRule="auto"/>
              <w:jc w:val="both"/>
              <w:rPr>
                <w:rFonts w:ascii="Arial" w:hAnsi="Arial" w:cs="Arial"/>
                <w:sz w:val="22"/>
                <w:szCs w:val="22"/>
                <w:lang w:val="es-AR"/>
              </w:rPr>
            </w:pPr>
          </w:p>
          <w:p w14:paraId="6862C12C" w14:textId="77777777"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Se la diagnosticó con “Colon Irritable con diarrea (en estudio)”, y como plan de manejo se dio orden de salida con orden de </w:t>
            </w:r>
            <w:proofErr w:type="spellStart"/>
            <w:r w:rsidRPr="00AB1383">
              <w:rPr>
                <w:rFonts w:ascii="Arial" w:hAnsi="Arial" w:cs="Arial"/>
                <w:sz w:val="22"/>
                <w:szCs w:val="22"/>
                <w:lang w:val="es-AR"/>
              </w:rPr>
              <w:t>coproanálisis</w:t>
            </w:r>
            <w:proofErr w:type="spellEnd"/>
            <w:r w:rsidRPr="00AB1383">
              <w:rPr>
                <w:rFonts w:ascii="Arial" w:hAnsi="Arial" w:cs="Arial"/>
                <w:sz w:val="22"/>
                <w:szCs w:val="22"/>
                <w:lang w:val="es-AR"/>
              </w:rPr>
              <w:t xml:space="preserve"> ambulatorio, y una incapacidad médica de 3 días, y orden de manejo para colon. Además, se le prescribieron una serie de medicamentos, para tratamiento de 10 días. </w:t>
            </w:r>
          </w:p>
          <w:p w14:paraId="3E483C20" w14:textId="77777777" w:rsidR="0092630C" w:rsidRPr="00AB1383" w:rsidRDefault="0092630C">
            <w:pPr>
              <w:spacing w:line="276" w:lineRule="auto"/>
              <w:jc w:val="both"/>
              <w:rPr>
                <w:rFonts w:ascii="Arial" w:hAnsi="Arial" w:cs="Arial"/>
                <w:sz w:val="22"/>
                <w:szCs w:val="22"/>
                <w:lang w:val="es-AR"/>
              </w:rPr>
            </w:pPr>
          </w:p>
          <w:p w14:paraId="2F999917" w14:textId="77777777"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El 18 de febrero de 2020, en horas de la noche Melissa Charry regresó al servicio de urgencias de la IPS CLÍNICA Nuestra Señora de Los Remedios. Expone la persistencia del Dolor Abdominal y la diarrea con un cuadro de evolución de más de una semana. Fue atendida por el personal de enfermería quien conceptuó que se trataba de una solicitud de servicio con </w:t>
            </w:r>
            <w:proofErr w:type="spellStart"/>
            <w:r w:rsidRPr="00AB1383">
              <w:rPr>
                <w:rFonts w:ascii="Arial" w:hAnsi="Arial" w:cs="Arial"/>
                <w:sz w:val="22"/>
                <w:szCs w:val="22"/>
                <w:lang w:val="es-AR"/>
              </w:rPr>
              <w:t>triage</w:t>
            </w:r>
            <w:proofErr w:type="spellEnd"/>
            <w:r w:rsidRPr="00AB1383">
              <w:rPr>
                <w:rFonts w:ascii="Arial" w:hAnsi="Arial" w:cs="Arial"/>
                <w:sz w:val="22"/>
                <w:szCs w:val="22"/>
                <w:lang w:val="es-AR"/>
              </w:rPr>
              <w:t xml:space="preserve"> IV, y en consecuencia de ello, no la atendieron a través del servicio médico de urgencias, sino que la redireccionaron a la IPS Primaria. </w:t>
            </w:r>
          </w:p>
          <w:p w14:paraId="0F088865" w14:textId="77777777" w:rsidR="0092630C" w:rsidRPr="00AB1383" w:rsidRDefault="0092630C">
            <w:pPr>
              <w:spacing w:line="276" w:lineRule="auto"/>
              <w:jc w:val="both"/>
              <w:rPr>
                <w:rFonts w:ascii="Arial" w:hAnsi="Arial" w:cs="Arial"/>
                <w:sz w:val="22"/>
                <w:szCs w:val="22"/>
                <w:lang w:val="es-AR"/>
              </w:rPr>
            </w:pPr>
          </w:p>
          <w:p w14:paraId="3292D49C" w14:textId="77777777"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El 20 de febrero de 2020, en horas de la tarde Melissa Charry Aguirre volvió al servicio de urgencia de la IPS Clínica Nuestra Señora de Los Remedios, alegando que continuaba con dolor abdominal tipo cólico y que su estado de salud estaba empeorando pues presentaba deposiciones con sangre. Esta vez fue calificada con Triage nivel III, y no se le prestó el servicio de atención en salud a través del área de medicina general, sino que fue redireccionada a la IPS Primaria. </w:t>
            </w:r>
          </w:p>
          <w:p w14:paraId="2A872CD8" w14:textId="77777777" w:rsidR="0092630C" w:rsidRPr="00AB1383" w:rsidRDefault="0092630C">
            <w:pPr>
              <w:spacing w:line="276" w:lineRule="auto"/>
              <w:jc w:val="both"/>
              <w:rPr>
                <w:rFonts w:ascii="Arial" w:hAnsi="Arial" w:cs="Arial"/>
                <w:sz w:val="22"/>
                <w:szCs w:val="22"/>
                <w:lang w:val="es-AR"/>
              </w:rPr>
            </w:pPr>
          </w:p>
          <w:p w14:paraId="45F32290" w14:textId="37FB23FD"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El 21 de febrero de 2020 en horas de la mañana Melissa Charry Aguirre acudió al servicio de salud de la IPS AMISALUD, donde fue valorada por el área de medicina general, donde se dejó anotación en la historia clínica indicando lo siguiente </w:t>
            </w:r>
            <w:r w:rsidRPr="00AB1383">
              <w:rPr>
                <w:rFonts w:ascii="Arial" w:hAnsi="Arial" w:cs="Arial"/>
                <w:i/>
                <w:iCs/>
                <w:sz w:val="22"/>
                <w:szCs w:val="22"/>
                <w:lang w:val="es-AR"/>
              </w:rPr>
              <w:t xml:space="preserve">“la paciente presente un cuadro clínico de 18 días de evolución consistente en Dolor abdominal tipo cólico en epigastrio de 18 días de evolución consistente en Dolor abdominal tipo cólico en epigastrio que se irradia al franco izquierdo que se exacerba hace 3 días, acompañado de emesis tipo bilioso 4 veces en las últimas 24h”.  </w:t>
            </w:r>
            <w:r w:rsidRPr="00AB1383">
              <w:rPr>
                <w:rFonts w:ascii="Arial" w:hAnsi="Arial" w:cs="Arial"/>
                <w:sz w:val="22"/>
                <w:szCs w:val="22"/>
                <w:lang w:val="es-AR"/>
              </w:rPr>
              <w:t xml:space="preserve">y el diagnóstico fue </w:t>
            </w:r>
            <w:r w:rsidRPr="00AB1383">
              <w:rPr>
                <w:rFonts w:ascii="Arial" w:hAnsi="Arial" w:cs="Arial"/>
                <w:i/>
                <w:iCs/>
                <w:sz w:val="22"/>
                <w:szCs w:val="22"/>
                <w:lang w:val="es-AR"/>
              </w:rPr>
              <w:t xml:space="preserve">“Dolores abdominales y rectorragia”. “Dolores abdominales y otros no especificados”. </w:t>
            </w:r>
            <w:r w:rsidR="0076341F" w:rsidRPr="00AB1383">
              <w:rPr>
                <w:rFonts w:ascii="Arial" w:hAnsi="Arial" w:cs="Arial"/>
                <w:sz w:val="22"/>
                <w:szCs w:val="22"/>
                <w:lang w:val="es-AR"/>
              </w:rPr>
              <w:t>El médico tratante</w:t>
            </w:r>
            <w:r w:rsidRPr="00AB1383">
              <w:rPr>
                <w:rFonts w:ascii="Arial" w:hAnsi="Arial" w:cs="Arial"/>
                <w:sz w:val="22"/>
                <w:szCs w:val="22"/>
                <w:lang w:val="es-AR"/>
              </w:rPr>
              <w:t xml:space="preserve"> en esa ocasión advirtió que la paciente presentaba Leucocitos </w:t>
            </w:r>
            <w:r w:rsidRPr="00AB1383">
              <w:rPr>
                <w:rFonts w:ascii="Arial" w:hAnsi="Arial" w:cs="Arial"/>
                <w:sz w:val="22"/>
                <w:szCs w:val="22"/>
                <w:lang w:val="es-AR"/>
              </w:rPr>
              <w:lastRenderedPageBreak/>
              <w:t xml:space="preserve">y Neutrofilia y conceptuó que debía ser valorada y tratada en el servicio de Urgencia, por lo que fue remitida a la IPS CLÍNICA NUESTRA SEÑORA DE LOS REMEDIOS. </w:t>
            </w:r>
          </w:p>
          <w:p w14:paraId="30BEF70D" w14:textId="77777777" w:rsidR="0092630C" w:rsidRPr="00AB1383" w:rsidRDefault="0092630C">
            <w:pPr>
              <w:spacing w:line="276" w:lineRule="auto"/>
              <w:jc w:val="both"/>
              <w:rPr>
                <w:rFonts w:ascii="Arial" w:hAnsi="Arial" w:cs="Arial"/>
                <w:sz w:val="22"/>
                <w:szCs w:val="22"/>
                <w:lang w:val="es-AR"/>
              </w:rPr>
            </w:pPr>
          </w:p>
          <w:p w14:paraId="1B81C981" w14:textId="77777777"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El 21 de febrero de 2020, y atendiendo a la remisión, la joven Melissa Charry fue recibida en el servicio de urgencias de la IPS CLÍNICA NUESTRA SEÑORA DE LOS REMEDIOS, y se identificaron los siguientes síntomas “la paciente presenta palidez general, abdomen globoso, doloroso a la palpación en hipogastrio y flanco izquierdo”.  Además, se hizo referencia a los diagnósticos previos y se ordenó dejar a la paciencia en observación para manejo médico y realizar exámenes paraclínica para nueva revaloración. A las 11:28 se consignó en la historia clínica que se evidenciaba leucocitosis con neutrofilia y se ordenó ecografía de abdomen total. </w:t>
            </w:r>
          </w:p>
          <w:p w14:paraId="29D9963B" w14:textId="77777777" w:rsidR="0092630C" w:rsidRPr="00AB1383" w:rsidRDefault="0092630C">
            <w:pPr>
              <w:spacing w:line="276" w:lineRule="auto"/>
              <w:jc w:val="both"/>
              <w:rPr>
                <w:rFonts w:ascii="Arial" w:hAnsi="Arial" w:cs="Arial"/>
                <w:sz w:val="22"/>
                <w:szCs w:val="22"/>
                <w:lang w:val="es-AR"/>
              </w:rPr>
            </w:pPr>
          </w:p>
          <w:p w14:paraId="5D1C0F83" w14:textId="77777777"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El 22 de febrero de 2020, medicina general determinó con apoyo a la ecografía de abdomen total, que Melissa Charry Aguirre presentaba una vesícula con colecistitis, barro biliar y Colecistitis, obstructiva, y solicitó valoración por cirugía genera. Entre los hallazgos ecográficos también se evidenció hallazgos asociados a útero bidelfo posiblemente causado por endometriosis o por hematómetra los cuales fueron puestos a conocimiento del área de ginecología. De acuerdo a lo anterior y atendiendo que el dolor abdominal de la paciente Melissa Charry podría tener un origen compatible con el absceso Ovárico o con la obstrucción apendicular; el área de cirugía general en fecha 23/02/2020 ordenó que la paciente fuera sometida a una cirugía de Laparoscopia exploratoria. </w:t>
            </w:r>
          </w:p>
          <w:p w14:paraId="13662705" w14:textId="77777777" w:rsidR="0092630C" w:rsidRPr="00AB1383" w:rsidRDefault="0092630C">
            <w:pPr>
              <w:spacing w:line="276" w:lineRule="auto"/>
              <w:jc w:val="both"/>
              <w:rPr>
                <w:rFonts w:ascii="Arial" w:hAnsi="Arial" w:cs="Arial"/>
                <w:sz w:val="22"/>
                <w:szCs w:val="22"/>
                <w:lang w:val="es-AR"/>
              </w:rPr>
            </w:pPr>
          </w:p>
          <w:p w14:paraId="188BF088" w14:textId="018C30C5"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El 23 de febrero de 2020 en horas de la tarde Melissa Charry ingresó al procedimiento quirúrgico, el </w:t>
            </w:r>
            <w:r w:rsidR="00102FFC" w:rsidRPr="00AB1383">
              <w:rPr>
                <w:rFonts w:ascii="Arial" w:hAnsi="Arial" w:cs="Arial"/>
                <w:sz w:val="22"/>
                <w:szCs w:val="22"/>
                <w:lang w:val="es-AR"/>
              </w:rPr>
              <w:t>cual,</w:t>
            </w:r>
            <w:r w:rsidRPr="00AB1383">
              <w:rPr>
                <w:rFonts w:ascii="Arial" w:hAnsi="Arial" w:cs="Arial"/>
                <w:sz w:val="22"/>
                <w:szCs w:val="22"/>
                <w:lang w:val="es-AR"/>
              </w:rPr>
              <w:t xml:space="preserve"> si bien inicialmente era de Laparoscopia Exploratoria, se convirtió en una Laparotomía exploratoria. En desarrollo de ese procedimiento quirúrgico se encontró colección </w:t>
            </w:r>
            <w:proofErr w:type="spellStart"/>
            <w:r w:rsidRPr="00AB1383">
              <w:rPr>
                <w:rFonts w:ascii="Arial" w:hAnsi="Arial" w:cs="Arial"/>
                <w:sz w:val="22"/>
                <w:szCs w:val="22"/>
                <w:lang w:val="es-AR"/>
              </w:rPr>
              <w:t>Prulenta</w:t>
            </w:r>
            <w:proofErr w:type="spellEnd"/>
            <w:r w:rsidRPr="00AB1383">
              <w:rPr>
                <w:rFonts w:ascii="Arial" w:hAnsi="Arial" w:cs="Arial"/>
                <w:sz w:val="22"/>
                <w:szCs w:val="22"/>
                <w:lang w:val="es-AR"/>
              </w:rPr>
              <w:t xml:space="preserve"> Retro-Uterina de 80 </w:t>
            </w:r>
            <w:proofErr w:type="spellStart"/>
            <w:r w:rsidRPr="00AB1383">
              <w:rPr>
                <w:rFonts w:ascii="Arial" w:hAnsi="Arial" w:cs="Arial"/>
                <w:sz w:val="22"/>
                <w:szCs w:val="22"/>
                <w:lang w:val="es-AR"/>
              </w:rPr>
              <w:t>cc</w:t>
            </w:r>
            <w:proofErr w:type="spellEnd"/>
            <w:r w:rsidRPr="00AB1383">
              <w:rPr>
                <w:rFonts w:ascii="Arial" w:hAnsi="Arial" w:cs="Arial"/>
                <w:sz w:val="22"/>
                <w:szCs w:val="22"/>
                <w:lang w:val="es-AR"/>
              </w:rPr>
              <w:t xml:space="preserve">, Tubas Uterinas </w:t>
            </w:r>
            <w:proofErr w:type="spellStart"/>
            <w:r w:rsidRPr="00AB1383">
              <w:rPr>
                <w:rFonts w:ascii="Arial" w:hAnsi="Arial" w:cs="Arial"/>
                <w:sz w:val="22"/>
                <w:szCs w:val="22"/>
                <w:lang w:val="es-AR"/>
              </w:rPr>
              <w:t>Congestinvas</w:t>
            </w:r>
            <w:proofErr w:type="spellEnd"/>
            <w:r w:rsidRPr="00AB1383">
              <w:rPr>
                <w:rFonts w:ascii="Arial" w:hAnsi="Arial" w:cs="Arial"/>
                <w:sz w:val="22"/>
                <w:szCs w:val="22"/>
                <w:lang w:val="es-AR"/>
              </w:rPr>
              <w:t xml:space="preserve"> y Distorsionadas, </w:t>
            </w:r>
            <w:proofErr w:type="spellStart"/>
            <w:r w:rsidRPr="00AB1383">
              <w:rPr>
                <w:rFonts w:ascii="Arial" w:hAnsi="Arial" w:cs="Arial"/>
                <w:sz w:val="22"/>
                <w:szCs w:val="22"/>
                <w:lang w:val="es-AR"/>
              </w:rPr>
              <w:t>Pertioneo</w:t>
            </w:r>
            <w:proofErr w:type="spellEnd"/>
            <w:r w:rsidRPr="00AB1383">
              <w:rPr>
                <w:rFonts w:ascii="Arial" w:hAnsi="Arial" w:cs="Arial"/>
                <w:sz w:val="22"/>
                <w:szCs w:val="22"/>
                <w:lang w:val="es-AR"/>
              </w:rPr>
              <w:t xml:space="preserve"> Retro- Uterino cruento y sangrante, absceso pélvico </w:t>
            </w:r>
            <w:proofErr w:type="spellStart"/>
            <w:r w:rsidRPr="00AB1383">
              <w:rPr>
                <w:rFonts w:ascii="Arial" w:hAnsi="Arial" w:cs="Arial"/>
                <w:sz w:val="22"/>
                <w:szCs w:val="22"/>
                <w:lang w:val="es-AR"/>
              </w:rPr>
              <w:t>emplastronado</w:t>
            </w:r>
            <w:proofErr w:type="spellEnd"/>
            <w:r w:rsidRPr="00AB1383">
              <w:rPr>
                <w:rFonts w:ascii="Arial" w:hAnsi="Arial" w:cs="Arial"/>
                <w:sz w:val="22"/>
                <w:szCs w:val="22"/>
                <w:lang w:val="es-AR"/>
              </w:rPr>
              <w:t xml:space="preserve"> por asa del </w:t>
            </w:r>
            <w:proofErr w:type="spellStart"/>
            <w:r w:rsidRPr="00AB1383">
              <w:rPr>
                <w:rFonts w:ascii="Arial" w:hAnsi="Arial" w:cs="Arial"/>
                <w:sz w:val="22"/>
                <w:szCs w:val="22"/>
                <w:lang w:val="es-AR"/>
              </w:rPr>
              <w:t>ileon</w:t>
            </w:r>
            <w:proofErr w:type="spellEnd"/>
            <w:r w:rsidRPr="00AB1383">
              <w:rPr>
                <w:rFonts w:ascii="Arial" w:hAnsi="Arial" w:cs="Arial"/>
                <w:sz w:val="22"/>
                <w:szCs w:val="22"/>
                <w:lang w:val="es-AR"/>
              </w:rPr>
              <w:t xml:space="preserve"> que el despegarla presente compromiso de su meso y realizan resección de 55 cm de </w:t>
            </w:r>
            <w:proofErr w:type="spellStart"/>
            <w:r w:rsidRPr="00AB1383">
              <w:rPr>
                <w:rFonts w:ascii="Arial" w:hAnsi="Arial" w:cs="Arial"/>
                <w:sz w:val="22"/>
                <w:szCs w:val="22"/>
                <w:lang w:val="es-AR"/>
              </w:rPr>
              <w:t>ileon</w:t>
            </w:r>
            <w:proofErr w:type="spellEnd"/>
            <w:r w:rsidRPr="00AB1383">
              <w:rPr>
                <w:rFonts w:ascii="Arial" w:hAnsi="Arial" w:cs="Arial"/>
                <w:sz w:val="22"/>
                <w:szCs w:val="22"/>
                <w:lang w:val="es-AR"/>
              </w:rPr>
              <w:t xml:space="preserve">, se realiza apendicetomía por proceso inflamatoria, se solicita intervención de ginecología quienes </w:t>
            </w:r>
            <w:proofErr w:type="spellStart"/>
            <w:r w:rsidRPr="00AB1383">
              <w:rPr>
                <w:rFonts w:ascii="Arial" w:hAnsi="Arial" w:cs="Arial"/>
                <w:sz w:val="22"/>
                <w:szCs w:val="22"/>
                <w:lang w:val="es-AR"/>
              </w:rPr>
              <w:t>sospehcan</w:t>
            </w:r>
            <w:proofErr w:type="spellEnd"/>
            <w:r w:rsidRPr="00AB1383">
              <w:rPr>
                <w:rFonts w:ascii="Arial" w:hAnsi="Arial" w:cs="Arial"/>
                <w:sz w:val="22"/>
                <w:szCs w:val="22"/>
                <w:lang w:val="es-AR"/>
              </w:rPr>
              <w:t xml:space="preserve"> de Epi complicada por lo que dejan empaquetada e inician manejo con clindamicina + gentamicina, además realizan colecistectomía, con evidencia de peritonitis, se traslada a la paciente a la UCI para continuar manejo. Diagnóstico: Peritonitis pélvica aguda, femenina, </w:t>
            </w:r>
            <w:proofErr w:type="spellStart"/>
            <w:r w:rsidRPr="00AB1383">
              <w:rPr>
                <w:rFonts w:ascii="Arial" w:hAnsi="Arial" w:cs="Arial"/>
                <w:sz w:val="22"/>
                <w:szCs w:val="22"/>
                <w:lang w:val="es-AR"/>
              </w:rPr>
              <w:t>colesistitis</w:t>
            </w:r>
            <w:proofErr w:type="spellEnd"/>
            <w:r w:rsidRPr="00AB1383">
              <w:rPr>
                <w:rFonts w:ascii="Arial" w:hAnsi="Arial" w:cs="Arial"/>
                <w:sz w:val="22"/>
                <w:szCs w:val="22"/>
                <w:lang w:val="es-AR"/>
              </w:rPr>
              <w:t xml:space="preserve"> no especificada, POP de apendicetomía abierta. </w:t>
            </w:r>
          </w:p>
          <w:p w14:paraId="2D73F043" w14:textId="77777777" w:rsidR="0092630C" w:rsidRPr="00AB1383" w:rsidRDefault="0092630C">
            <w:pPr>
              <w:spacing w:line="276" w:lineRule="auto"/>
              <w:jc w:val="both"/>
              <w:rPr>
                <w:rFonts w:ascii="Arial" w:hAnsi="Arial" w:cs="Arial"/>
                <w:sz w:val="22"/>
                <w:szCs w:val="22"/>
                <w:lang w:val="es-AR"/>
              </w:rPr>
            </w:pPr>
          </w:p>
          <w:p w14:paraId="4B974003" w14:textId="77777777" w:rsidR="0092630C" w:rsidRPr="00AB1383" w:rsidRDefault="0092630C">
            <w:pPr>
              <w:spacing w:line="276" w:lineRule="auto"/>
              <w:jc w:val="both"/>
              <w:rPr>
                <w:rFonts w:ascii="Arial" w:hAnsi="Arial" w:cs="Arial"/>
                <w:sz w:val="22"/>
                <w:szCs w:val="22"/>
                <w:lang w:val="es-AR"/>
              </w:rPr>
            </w:pPr>
            <w:r w:rsidRPr="00AB1383">
              <w:rPr>
                <w:rFonts w:ascii="Arial" w:hAnsi="Arial" w:cs="Arial"/>
                <w:sz w:val="22"/>
                <w:szCs w:val="22"/>
                <w:lang w:val="es-AR"/>
              </w:rPr>
              <w:t xml:space="preserve">El 25 de febrero de 2020, la paciente es nuevamente intervenida quirúrgicamente para revisión de cavidad abdominal, se realizó lavado peritoneal terapéutico vía abierta, Anastomosis de intestino delgado e intestino grueso, dos empaquetamientos y cierre de cavidad abdominal. Se describe procedimiento sin complicaciones. La paciente fue trasladada a la UCI para observación y con posterioridad, el 06 de marzo de 2020 se le dio el alta médica a la paciente Melissa Charry Aguirre con recomendación de continuidad de tratamiento dispuesto por infectología para sepsis secundario a Pelvi Peritonitis. </w:t>
            </w:r>
          </w:p>
          <w:p w14:paraId="3126325E" w14:textId="77777777" w:rsidR="0092630C" w:rsidRPr="00AB1383" w:rsidRDefault="0092630C">
            <w:pPr>
              <w:spacing w:line="276" w:lineRule="auto"/>
              <w:jc w:val="both"/>
              <w:rPr>
                <w:rFonts w:ascii="Arial" w:hAnsi="Arial" w:cs="Arial"/>
                <w:sz w:val="22"/>
                <w:szCs w:val="22"/>
                <w:lang w:val="es-AR"/>
              </w:rPr>
            </w:pPr>
          </w:p>
          <w:p w14:paraId="047F8C2F" w14:textId="7665C151" w:rsidR="0092630C" w:rsidRPr="00AB1383" w:rsidRDefault="0092630C">
            <w:pPr>
              <w:pBdr>
                <w:bottom w:val="single" w:sz="12" w:space="1" w:color="auto"/>
              </w:pBdr>
              <w:spacing w:line="276" w:lineRule="auto"/>
              <w:jc w:val="both"/>
              <w:rPr>
                <w:rFonts w:ascii="Arial" w:hAnsi="Arial" w:cs="Arial"/>
                <w:sz w:val="22"/>
                <w:szCs w:val="22"/>
                <w:lang w:val="es-AR"/>
              </w:rPr>
            </w:pPr>
            <w:r w:rsidRPr="00AB1383">
              <w:rPr>
                <w:rFonts w:ascii="Arial" w:hAnsi="Arial" w:cs="Arial"/>
                <w:sz w:val="22"/>
                <w:szCs w:val="22"/>
                <w:lang w:val="es-AR"/>
              </w:rPr>
              <w:t xml:space="preserve">La demandan Melissa Charry </w:t>
            </w:r>
            <w:r w:rsidR="007122CD" w:rsidRPr="00AB1383">
              <w:rPr>
                <w:rFonts w:ascii="Arial" w:hAnsi="Arial" w:cs="Arial"/>
                <w:sz w:val="22"/>
                <w:szCs w:val="22"/>
                <w:lang w:val="es-AR"/>
              </w:rPr>
              <w:t>Aguirre</w:t>
            </w:r>
            <w:r w:rsidRPr="00AB1383">
              <w:rPr>
                <w:rFonts w:ascii="Arial" w:hAnsi="Arial" w:cs="Arial"/>
                <w:sz w:val="22"/>
                <w:szCs w:val="22"/>
                <w:lang w:val="es-AR"/>
              </w:rPr>
              <w:t xml:space="preserve"> </w:t>
            </w:r>
            <w:r w:rsidR="00102FFC" w:rsidRPr="00AB1383">
              <w:rPr>
                <w:rFonts w:ascii="Arial" w:hAnsi="Arial" w:cs="Arial"/>
                <w:sz w:val="22"/>
                <w:szCs w:val="22"/>
                <w:lang w:val="es-AR"/>
              </w:rPr>
              <w:t>continuó</w:t>
            </w:r>
            <w:r w:rsidRPr="00AB1383">
              <w:rPr>
                <w:rFonts w:ascii="Arial" w:hAnsi="Arial" w:cs="Arial"/>
                <w:sz w:val="22"/>
                <w:szCs w:val="22"/>
                <w:lang w:val="es-AR"/>
              </w:rPr>
              <w:t xml:space="preserve"> con tratamiento y cuidados para restaurar su salud, durante los años 2020, 2021, 2022 y 2023, tuvo atenciones médicas en las áreas de medicina general, medicina interna y de las </w:t>
            </w:r>
            <w:r w:rsidR="00102FFC" w:rsidRPr="00AB1383">
              <w:rPr>
                <w:rFonts w:ascii="Arial" w:hAnsi="Arial" w:cs="Arial"/>
                <w:sz w:val="22"/>
                <w:szCs w:val="22"/>
                <w:lang w:val="es-AR"/>
              </w:rPr>
              <w:t>especialidades</w:t>
            </w:r>
            <w:r w:rsidRPr="00AB1383">
              <w:rPr>
                <w:rFonts w:ascii="Arial" w:hAnsi="Arial" w:cs="Arial"/>
                <w:sz w:val="22"/>
                <w:szCs w:val="22"/>
                <w:lang w:val="es-AR"/>
              </w:rPr>
              <w:t xml:space="preserve"> de ginecología, </w:t>
            </w:r>
            <w:r w:rsidR="00102FFC" w:rsidRPr="00AB1383">
              <w:rPr>
                <w:rFonts w:ascii="Arial" w:hAnsi="Arial" w:cs="Arial"/>
                <w:sz w:val="22"/>
                <w:szCs w:val="22"/>
                <w:lang w:val="es-AR"/>
              </w:rPr>
              <w:t>nutrición</w:t>
            </w:r>
            <w:r w:rsidRPr="00AB1383">
              <w:rPr>
                <w:rFonts w:ascii="Arial" w:hAnsi="Arial" w:cs="Arial"/>
                <w:sz w:val="22"/>
                <w:szCs w:val="22"/>
                <w:lang w:val="es-AR"/>
              </w:rPr>
              <w:t xml:space="preserve"> y dieta, y sicología </w:t>
            </w:r>
            <w:r w:rsidRPr="00AB1383">
              <w:rPr>
                <w:rFonts w:ascii="Arial" w:hAnsi="Arial" w:cs="Arial"/>
                <w:sz w:val="22"/>
                <w:szCs w:val="22"/>
                <w:lang w:val="es-AR"/>
              </w:rPr>
              <w:lastRenderedPageBreak/>
              <w:t xml:space="preserve">entre otras. El </w:t>
            </w:r>
            <w:r w:rsidRPr="00AB1383">
              <w:rPr>
                <w:rFonts w:ascii="Arial" w:hAnsi="Arial" w:cs="Arial"/>
                <w:b/>
                <w:bCs/>
                <w:sz w:val="22"/>
                <w:szCs w:val="22"/>
                <w:u w:val="single"/>
                <w:lang w:val="es-AR"/>
              </w:rPr>
              <w:t>05 de junio de 2023</w:t>
            </w:r>
            <w:r w:rsidRPr="00AB1383">
              <w:rPr>
                <w:rFonts w:ascii="Arial" w:hAnsi="Arial" w:cs="Arial"/>
                <w:sz w:val="22"/>
                <w:szCs w:val="22"/>
                <w:lang w:val="es-AR"/>
              </w:rPr>
              <w:t xml:space="preserve"> </w:t>
            </w:r>
            <w:r w:rsidR="00102FFC" w:rsidRPr="00AB1383">
              <w:rPr>
                <w:rFonts w:ascii="Arial" w:hAnsi="Arial" w:cs="Arial"/>
                <w:sz w:val="22"/>
                <w:szCs w:val="22"/>
                <w:lang w:val="es-AR"/>
              </w:rPr>
              <w:t>se diagnosticó</w:t>
            </w:r>
            <w:r w:rsidRPr="00AB1383">
              <w:rPr>
                <w:rFonts w:ascii="Arial" w:hAnsi="Arial" w:cs="Arial"/>
                <w:sz w:val="22"/>
                <w:szCs w:val="22"/>
                <w:lang w:val="es-AR"/>
              </w:rPr>
              <w:t xml:space="preserve"> con “</w:t>
            </w:r>
            <w:r w:rsidRPr="00AB1383">
              <w:rPr>
                <w:rFonts w:ascii="Arial" w:hAnsi="Arial" w:cs="Arial"/>
                <w:b/>
                <w:bCs/>
                <w:sz w:val="22"/>
                <w:szCs w:val="22"/>
                <w:lang w:val="es-AR"/>
              </w:rPr>
              <w:t xml:space="preserve">SÍNDROME DE INTESTINO CORTO” </w:t>
            </w:r>
            <w:r w:rsidRPr="00AB1383">
              <w:rPr>
                <w:rFonts w:ascii="Arial" w:hAnsi="Arial" w:cs="Arial"/>
                <w:sz w:val="22"/>
                <w:szCs w:val="22"/>
                <w:lang w:val="es-AR"/>
              </w:rPr>
              <w:t xml:space="preserve">y </w:t>
            </w:r>
            <w:r w:rsidRPr="00AB1383">
              <w:rPr>
                <w:rFonts w:ascii="Arial" w:hAnsi="Arial" w:cs="Arial"/>
                <w:b/>
                <w:bCs/>
                <w:sz w:val="22"/>
                <w:szCs w:val="22"/>
                <w:lang w:val="es-AR"/>
              </w:rPr>
              <w:t xml:space="preserve">“SÍNDROME MALABSORTIVO”. </w:t>
            </w:r>
            <w:r w:rsidRPr="00AB1383">
              <w:rPr>
                <w:rFonts w:ascii="Arial" w:hAnsi="Arial" w:cs="Arial"/>
                <w:sz w:val="22"/>
                <w:szCs w:val="22"/>
                <w:lang w:val="es-AR"/>
              </w:rPr>
              <w:t xml:space="preserve">Teniendo como base clínica el antecedente quirúrgico por Peritonitis, apendicetomía, Colecistectomía, resección del Intestino delgado, procedimiento realizado en la IPS Clínica Nuestra Señora de los Remedios. </w:t>
            </w:r>
          </w:p>
          <w:p w14:paraId="38B645E0" w14:textId="77777777" w:rsidR="0076341F" w:rsidRPr="00AB1383" w:rsidRDefault="0076341F">
            <w:pPr>
              <w:pBdr>
                <w:bottom w:val="single" w:sz="12" w:space="1" w:color="auto"/>
              </w:pBdr>
              <w:spacing w:line="276" w:lineRule="auto"/>
              <w:jc w:val="both"/>
              <w:rPr>
                <w:rFonts w:ascii="Arial" w:hAnsi="Arial" w:cs="Arial"/>
                <w:sz w:val="22"/>
                <w:szCs w:val="22"/>
                <w:lang w:val="es-AR"/>
              </w:rPr>
            </w:pPr>
          </w:p>
          <w:p w14:paraId="4C4AB035" w14:textId="270A4839" w:rsidR="00E348A6" w:rsidRPr="00AB1383" w:rsidRDefault="00E348A6">
            <w:pPr>
              <w:spacing w:line="276" w:lineRule="auto"/>
              <w:jc w:val="both"/>
              <w:rPr>
                <w:rFonts w:ascii="Arial" w:hAnsi="Arial" w:cs="Arial"/>
                <w:sz w:val="22"/>
                <w:szCs w:val="22"/>
                <w:lang w:val="es-AR"/>
              </w:rPr>
            </w:pPr>
          </w:p>
        </w:tc>
      </w:tr>
      <w:tr w:rsidR="00FF542A" w:rsidRPr="00AB1383" w14:paraId="46729730" w14:textId="77777777" w:rsidTr="00E348A6">
        <w:tc>
          <w:tcPr>
            <w:tcW w:w="2535" w:type="dxa"/>
          </w:tcPr>
          <w:p w14:paraId="300B645C" w14:textId="38715C67" w:rsidR="00FF542A" w:rsidRPr="00AB1383" w:rsidRDefault="00E348A6">
            <w:pPr>
              <w:spacing w:line="276" w:lineRule="auto"/>
              <w:jc w:val="both"/>
              <w:rPr>
                <w:rFonts w:ascii="Arial" w:hAnsi="Arial" w:cs="Arial"/>
                <w:b/>
                <w:bCs/>
                <w:sz w:val="22"/>
                <w:szCs w:val="22"/>
              </w:rPr>
            </w:pPr>
            <w:r w:rsidRPr="00AB1383">
              <w:rPr>
                <w:rFonts w:ascii="Arial" w:hAnsi="Arial" w:cs="Arial"/>
                <w:b/>
                <w:bCs/>
                <w:sz w:val="22"/>
                <w:szCs w:val="22"/>
              </w:rPr>
              <w:lastRenderedPageBreak/>
              <w:t>Valor pretensiones solicitadas</w:t>
            </w:r>
          </w:p>
        </w:tc>
        <w:tc>
          <w:tcPr>
            <w:tcW w:w="7149" w:type="dxa"/>
            <w:gridSpan w:val="3"/>
          </w:tcPr>
          <w:p w14:paraId="32B8B97F" w14:textId="546FE6C5" w:rsidR="00680BA4" w:rsidRPr="00AB1383" w:rsidRDefault="00680BA4">
            <w:pPr>
              <w:spacing w:line="276" w:lineRule="auto"/>
              <w:jc w:val="both"/>
              <w:rPr>
                <w:rFonts w:ascii="Arial" w:hAnsi="Arial" w:cs="Arial"/>
                <w:sz w:val="22"/>
                <w:szCs w:val="22"/>
              </w:rPr>
            </w:pPr>
            <w:r w:rsidRPr="00AB1383">
              <w:rPr>
                <w:rFonts w:ascii="Arial" w:hAnsi="Arial" w:cs="Arial"/>
                <w:sz w:val="22"/>
                <w:szCs w:val="22"/>
              </w:rPr>
              <w:t>Se solicita un monto total de</w:t>
            </w:r>
            <w:r w:rsidR="007122CD" w:rsidRPr="00AB1383">
              <w:rPr>
                <w:rFonts w:ascii="Arial" w:hAnsi="Arial" w:cs="Arial"/>
                <w:sz w:val="22"/>
                <w:szCs w:val="22"/>
              </w:rPr>
              <w:t xml:space="preserve"> </w:t>
            </w:r>
            <w:r w:rsidR="007122CD" w:rsidRPr="00AB1383">
              <w:rPr>
                <w:rFonts w:ascii="Arial" w:hAnsi="Arial" w:cs="Arial"/>
                <w:b/>
                <w:sz w:val="22"/>
                <w:szCs w:val="22"/>
                <w:u w:val="single"/>
              </w:rPr>
              <w:t>$910.000.000</w:t>
            </w:r>
            <w:r w:rsidRPr="00AB1383">
              <w:rPr>
                <w:rFonts w:ascii="Arial" w:hAnsi="Arial" w:cs="Arial"/>
                <w:sz w:val="22"/>
                <w:szCs w:val="22"/>
              </w:rPr>
              <w:t xml:space="preserve">: discriminados así: </w:t>
            </w:r>
          </w:p>
          <w:p w14:paraId="6CD0DAB9" w14:textId="77777777" w:rsidR="00680BA4" w:rsidRPr="00AB1383" w:rsidRDefault="00680BA4">
            <w:pPr>
              <w:spacing w:line="276" w:lineRule="auto"/>
              <w:jc w:val="both"/>
              <w:rPr>
                <w:rFonts w:ascii="Arial" w:hAnsi="Arial" w:cs="Arial"/>
                <w:sz w:val="22"/>
                <w:szCs w:val="22"/>
              </w:rPr>
            </w:pPr>
          </w:p>
          <w:p w14:paraId="34998B9D" w14:textId="37C4404A" w:rsidR="00FF542A" w:rsidRPr="00AB1383" w:rsidRDefault="00680BA4">
            <w:pPr>
              <w:pStyle w:val="Prrafodelista"/>
              <w:numPr>
                <w:ilvl w:val="0"/>
                <w:numId w:val="1"/>
              </w:numPr>
              <w:spacing w:line="276" w:lineRule="auto"/>
              <w:jc w:val="both"/>
              <w:rPr>
                <w:rFonts w:ascii="Arial" w:hAnsi="Arial" w:cs="Arial"/>
                <w:sz w:val="22"/>
                <w:szCs w:val="22"/>
              </w:rPr>
            </w:pPr>
            <w:r w:rsidRPr="00AB1383">
              <w:rPr>
                <w:rFonts w:ascii="Arial" w:hAnsi="Arial" w:cs="Arial"/>
                <w:sz w:val="22"/>
                <w:szCs w:val="22"/>
              </w:rPr>
              <w:t xml:space="preserve">Por </w:t>
            </w:r>
            <w:r w:rsidRPr="00AB1383">
              <w:rPr>
                <w:rFonts w:ascii="Arial" w:hAnsi="Arial" w:cs="Arial"/>
                <w:b/>
                <w:sz w:val="22"/>
                <w:szCs w:val="22"/>
              </w:rPr>
              <w:t>l</w:t>
            </w:r>
            <w:r w:rsidR="00786EF3" w:rsidRPr="00AB1383">
              <w:rPr>
                <w:rFonts w:ascii="Arial" w:hAnsi="Arial" w:cs="Arial"/>
                <w:b/>
                <w:sz w:val="22"/>
                <w:szCs w:val="22"/>
              </w:rPr>
              <w:t>ucro cesante</w:t>
            </w:r>
            <w:r w:rsidR="00786EF3" w:rsidRPr="00AB1383">
              <w:rPr>
                <w:rFonts w:ascii="Arial" w:hAnsi="Arial" w:cs="Arial"/>
                <w:sz w:val="22"/>
                <w:szCs w:val="22"/>
              </w:rPr>
              <w:t xml:space="preserve"> por 100 SMLMV (</w:t>
            </w:r>
            <w:r w:rsidR="00871C9D" w:rsidRPr="00AB1383">
              <w:rPr>
                <w:rFonts w:ascii="Arial" w:hAnsi="Arial" w:cs="Arial"/>
                <w:sz w:val="22"/>
                <w:szCs w:val="22"/>
              </w:rPr>
              <w:t xml:space="preserve">equivalentes a </w:t>
            </w:r>
            <w:r w:rsidR="00786EF3" w:rsidRPr="00AB1383">
              <w:rPr>
                <w:rFonts w:ascii="Arial" w:hAnsi="Arial" w:cs="Arial"/>
                <w:sz w:val="22"/>
                <w:szCs w:val="22"/>
              </w:rPr>
              <w:t>$130.000.000</w:t>
            </w:r>
            <w:r w:rsidRPr="00AB1383">
              <w:rPr>
                <w:rFonts w:ascii="Arial" w:hAnsi="Arial" w:cs="Arial"/>
                <w:sz w:val="22"/>
                <w:szCs w:val="22"/>
              </w:rPr>
              <w:t xml:space="preserve"> – Salario 2024</w:t>
            </w:r>
            <w:r w:rsidR="00786EF3" w:rsidRPr="00AB1383">
              <w:rPr>
                <w:rFonts w:ascii="Arial" w:hAnsi="Arial" w:cs="Arial"/>
                <w:sz w:val="22"/>
                <w:szCs w:val="22"/>
              </w:rPr>
              <w:t>)</w:t>
            </w:r>
            <w:r w:rsidRPr="00AB1383">
              <w:rPr>
                <w:rFonts w:ascii="Arial" w:hAnsi="Arial" w:cs="Arial"/>
                <w:sz w:val="22"/>
                <w:szCs w:val="22"/>
              </w:rPr>
              <w:t xml:space="preserve"> a favor de la señora Melissa Charry Aguirre.</w:t>
            </w:r>
          </w:p>
          <w:p w14:paraId="17050A2B" w14:textId="77777777" w:rsidR="00680BA4" w:rsidRPr="00AB1383" w:rsidRDefault="00680BA4">
            <w:pPr>
              <w:spacing w:line="276" w:lineRule="auto"/>
              <w:jc w:val="both"/>
              <w:rPr>
                <w:rFonts w:ascii="Arial" w:hAnsi="Arial" w:cs="Arial"/>
                <w:sz w:val="22"/>
                <w:szCs w:val="22"/>
              </w:rPr>
            </w:pPr>
          </w:p>
          <w:p w14:paraId="2A260275" w14:textId="4AC23976" w:rsidR="00786EF3" w:rsidRPr="00AB1383" w:rsidRDefault="00680BA4">
            <w:pPr>
              <w:pStyle w:val="Prrafodelista"/>
              <w:numPr>
                <w:ilvl w:val="0"/>
                <w:numId w:val="1"/>
              </w:numPr>
              <w:spacing w:line="276" w:lineRule="auto"/>
              <w:jc w:val="both"/>
              <w:rPr>
                <w:rFonts w:ascii="Arial" w:hAnsi="Arial" w:cs="Arial"/>
                <w:sz w:val="22"/>
                <w:szCs w:val="22"/>
              </w:rPr>
            </w:pPr>
            <w:r w:rsidRPr="00AB1383">
              <w:rPr>
                <w:rFonts w:ascii="Arial" w:hAnsi="Arial" w:cs="Arial"/>
                <w:sz w:val="22"/>
                <w:szCs w:val="22"/>
              </w:rPr>
              <w:t xml:space="preserve">Por </w:t>
            </w:r>
            <w:r w:rsidRPr="00AB1383">
              <w:rPr>
                <w:rFonts w:ascii="Arial" w:hAnsi="Arial" w:cs="Arial"/>
                <w:b/>
                <w:sz w:val="22"/>
                <w:szCs w:val="22"/>
              </w:rPr>
              <w:t>d</w:t>
            </w:r>
            <w:r w:rsidR="00786EF3" w:rsidRPr="00AB1383">
              <w:rPr>
                <w:rFonts w:ascii="Arial" w:hAnsi="Arial" w:cs="Arial"/>
                <w:b/>
                <w:sz w:val="22"/>
                <w:szCs w:val="22"/>
              </w:rPr>
              <w:t>año moral</w:t>
            </w:r>
            <w:r w:rsidRPr="00AB1383">
              <w:rPr>
                <w:rFonts w:ascii="Arial" w:hAnsi="Arial" w:cs="Arial"/>
                <w:sz w:val="22"/>
                <w:szCs w:val="22"/>
              </w:rPr>
              <w:t xml:space="preserve"> la suma total de</w:t>
            </w:r>
            <w:r w:rsidR="00786EF3" w:rsidRPr="00AB1383">
              <w:rPr>
                <w:rFonts w:ascii="Arial" w:hAnsi="Arial" w:cs="Arial"/>
                <w:sz w:val="22"/>
                <w:szCs w:val="22"/>
              </w:rPr>
              <w:t xml:space="preserve"> </w:t>
            </w:r>
            <w:r w:rsidR="00B352E0" w:rsidRPr="00AB1383">
              <w:rPr>
                <w:rFonts w:ascii="Arial" w:hAnsi="Arial" w:cs="Arial"/>
                <w:sz w:val="22"/>
                <w:szCs w:val="22"/>
              </w:rPr>
              <w:t>4</w:t>
            </w:r>
            <w:r w:rsidR="00786EF3" w:rsidRPr="00AB1383">
              <w:rPr>
                <w:rFonts w:ascii="Arial" w:hAnsi="Arial" w:cs="Arial"/>
                <w:sz w:val="22"/>
                <w:szCs w:val="22"/>
              </w:rPr>
              <w:t>00 SMLM</w:t>
            </w:r>
            <w:r w:rsidRPr="00AB1383">
              <w:rPr>
                <w:rFonts w:ascii="Arial" w:hAnsi="Arial" w:cs="Arial"/>
                <w:sz w:val="22"/>
                <w:szCs w:val="22"/>
              </w:rPr>
              <w:t>V</w:t>
            </w:r>
            <w:r w:rsidR="00786EF3" w:rsidRPr="00AB1383">
              <w:rPr>
                <w:rFonts w:ascii="Arial" w:hAnsi="Arial" w:cs="Arial"/>
                <w:sz w:val="22"/>
                <w:szCs w:val="22"/>
              </w:rPr>
              <w:t xml:space="preserve"> (</w:t>
            </w:r>
            <w:r w:rsidR="00871C9D" w:rsidRPr="00AB1383">
              <w:rPr>
                <w:rFonts w:ascii="Arial" w:hAnsi="Arial" w:cs="Arial"/>
                <w:sz w:val="22"/>
                <w:szCs w:val="22"/>
              </w:rPr>
              <w:t xml:space="preserve">equivalentes a </w:t>
            </w:r>
            <w:r w:rsidR="00786EF3" w:rsidRPr="00AB1383">
              <w:rPr>
                <w:rFonts w:ascii="Arial" w:hAnsi="Arial" w:cs="Arial"/>
                <w:sz w:val="22"/>
                <w:szCs w:val="22"/>
              </w:rPr>
              <w:t>$</w:t>
            </w:r>
            <w:r w:rsidR="005A06CF" w:rsidRPr="00AB1383">
              <w:rPr>
                <w:rFonts w:ascii="Arial" w:hAnsi="Arial" w:cs="Arial"/>
                <w:sz w:val="22"/>
                <w:szCs w:val="22"/>
              </w:rPr>
              <w:t>520</w:t>
            </w:r>
            <w:r w:rsidR="00786EF3" w:rsidRPr="00AB1383">
              <w:rPr>
                <w:rFonts w:ascii="Arial" w:hAnsi="Arial" w:cs="Arial"/>
                <w:sz w:val="22"/>
                <w:szCs w:val="22"/>
              </w:rPr>
              <w:t>.000.000</w:t>
            </w:r>
            <w:r w:rsidRPr="00AB1383">
              <w:rPr>
                <w:rFonts w:ascii="Arial" w:hAnsi="Arial" w:cs="Arial"/>
                <w:sz w:val="22"/>
                <w:szCs w:val="22"/>
              </w:rPr>
              <w:t xml:space="preserve"> – Salario 2024</w:t>
            </w:r>
            <w:r w:rsidR="00786EF3" w:rsidRPr="00AB1383">
              <w:rPr>
                <w:rFonts w:ascii="Arial" w:hAnsi="Arial" w:cs="Arial"/>
                <w:sz w:val="22"/>
                <w:szCs w:val="22"/>
              </w:rPr>
              <w:t>)</w:t>
            </w:r>
            <w:r w:rsidRPr="00AB1383">
              <w:rPr>
                <w:rFonts w:ascii="Arial" w:hAnsi="Arial" w:cs="Arial"/>
                <w:sz w:val="22"/>
                <w:szCs w:val="22"/>
              </w:rPr>
              <w:t xml:space="preserve">. Discriminado así: </w:t>
            </w:r>
          </w:p>
          <w:p w14:paraId="30FDC54D" w14:textId="77777777" w:rsidR="00871C9D" w:rsidRPr="00AB1383" w:rsidRDefault="00871C9D">
            <w:pPr>
              <w:pStyle w:val="Prrafodelista"/>
              <w:numPr>
                <w:ilvl w:val="0"/>
                <w:numId w:val="2"/>
              </w:numPr>
              <w:spacing w:line="276" w:lineRule="auto"/>
              <w:jc w:val="both"/>
              <w:rPr>
                <w:rFonts w:ascii="Arial" w:hAnsi="Arial" w:cs="Arial"/>
                <w:sz w:val="22"/>
                <w:szCs w:val="22"/>
              </w:rPr>
            </w:pPr>
            <w:r w:rsidRPr="00AB1383">
              <w:rPr>
                <w:rFonts w:ascii="Arial" w:hAnsi="Arial" w:cs="Arial"/>
                <w:sz w:val="22"/>
                <w:szCs w:val="22"/>
              </w:rPr>
              <w:t>Para Melissa Charry Aguirre 200 SMLMV (equivalentes a $260.000.000– Salario 2024)</w:t>
            </w:r>
          </w:p>
          <w:p w14:paraId="0F3900B3" w14:textId="0253D21D" w:rsidR="00680BA4" w:rsidRPr="00AB1383" w:rsidRDefault="00680BA4">
            <w:pPr>
              <w:pStyle w:val="Prrafodelista"/>
              <w:numPr>
                <w:ilvl w:val="0"/>
                <w:numId w:val="2"/>
              </w:numPr>
              <w:spacing w:line="276" w:lineRule="auto"/>
              <w:jc w:val="both"/>
              <w:rPr>
                <w:rFonts w:ascii="Arial" w:hAnsi="Arial" w:cs="Arial"/>
                <w:sz w:val="22"/>
                <w:szCs w:val="22"/>
              </w:rPr>
            </w:pPr>
            <w:r w:rsidRPr="00AB1383">
              <w:rPr>
                <w:rFonts w:ascii="Arial" w:hAnsi="Arial" w:cs="Arial"/>
                <w:sz w:val="22"/>
                <w:szCs w:val="22"/>
              </w:rPr>
              <w:t>Para Luz Mélida Aguirre Echeverry</w:t>
            </w:r>
            <w:r w:rsidR="005A06CF" w:rsidRPr="00AB1383">
              <w:rPr>
                <w:rFonts w:ascii="Arial" w:hAnsi="Arial" w:cs="Arial"/>
                <w:sz w:val="22"/>
                <w:szCs w:val="22"/>
              </w:rPr>
              <w:t xml:space="preserve"> 100 SMLMV (</w:t>
            </w:r>
            <w:r w:rsidR="00871C9D" w:rsidRPr="00AB1383">
              <w:rPr>
                <w:rFonts w:ascii="Arial" w:hAnsi="Arial" w:cs="Arial"/>
                <w:sz w:val="22"/>
                <w:szCs w:val="22"/>
              </w:rPr>
              <w:t xml:space="preserve">equivalentes a </w:t>
            </w:r>
            <w:r w:rsidR="005A06CF" w:rsidRPr="00AB1383">
              <w:rPr>
                <w:rFonts w:ascii="Arial" w:hAnsi="Arial" w:cs="Arial"/>
                <w:sz w:val="22"/>
                <w:szCs w:val="22"/>
              </w:rPr>
              <w:t>$130.000.000</w:t>
            </w:r>
            <w:r w:rsidR="00871C9D" w:rsidRPr="00AB1383">
              <w:rPr>
                <w:rFonts w:ascii="Arial" w:hAnsi="Arial" w:cs="Arial"/>
                <w:sz w:val="22"/>
                <w:szCs w:val="22"/>
              </w:rPr>
              <w:t>– Salario 2024</w:t>
            </w:r>
            <w:r w:rsidR="005A06CF" w:rsidRPr="00AB1383">
              <w:rPr>
                <w:rFonts w:ascii="Arial" w:hAnsi="Arial" w:cs="Arial"/>
                <w:sz w:val="22"/>
                <w:szCs w:val="22"/>
              </w:rPr>
              <w:t>)</w:t>
            </w:r>
          </w:p>
          <w:p w14:paraId="515BD00F" w14:textId="64B04A05" w:rsidR="00680BA4" w:rsidRPr="00AB1383" w:rsidRDefault="00680BA4">
            <w:pPr>
              <w:pStyle w:val="Prrafodelista"/>
              <w:numPr>
                <w:ilvl w:val="0"/>
                <w:numId w:val="2"/>
              </w:numPr>
              <w:spacing w:line="276" w:lineRule="auto"/>
              <w:jc w:val="both"/>
              <w:rPr>
                <w:rFonts w:ascii="Arial" w:hAnsi="Arial" w:cs="Arial"/>
                <w:sz w:val="22"/>
                <w:szCs w:val="22"/>
              </w:rPr>
            </w:pPr>
            <w:r w:rsidRPr="00AB1383">
              <w:rPr>
                <w:rFonts w:ascii="Arial" w:hAnsi="Arial" w:cs="Arial"/>
                <w:sz w:val="22"/>
                <w:szCs w:val="22"/>
              </w:rPr>
              <w:t>Para Orlay Charry Castiblanco</w:t>
            </w:r>
            <w:r w:rsidR="005A06CF" w:rsidRPr="00AB1383">
              <w:rPr>
                <w:rFonts w:ascii="Arial" w:hAnsi="Arial" w:cs="Arial"/>
                <w:sz w:val="22"/>
                <w:szCs w:val="22"/>
              </w:rPr>
              <w:t xml:space="preserve"> (</w:t>
            </w:r>
            <w:r w:rsidR="00871C9D" w:rsidRPr="00AB1383">
              <w:rPr>
                <w:rFonts w:ascii="Arial" w:hAnsi="Arial" w:cs="Arial"/>
                <w:sz w:val="22"/>
                <w:szCs w:val="22"/>
              </w:rPr>
              <w:t xml:space="preserve">equivalentes a </w:t>
            </w:r>
            <w:r w:rsidR="005A06CF" w:rsidRPr="00AB1383">
              <w:rPr>
                <w:rFonts w:ascii="Arial" w:hAnsi="Arial" w:cs="Arial"/>
                <w:sz w:val="22"/>
                <w:szCs w:val="22"/>
              </w:rPr>
              <w:t>100 SMLMV- $130.000.000</w:t>
            </w:r>
            <w:r w:rsidR="00871C9D" w:rsidRPr="00AB1383">
              <w:rPr>
                <w:rFonts w:ascii="Arial" w:hAnsi="Arial" w:cs="Arial"/>
                <w:sz w:val="22"/>
                <w:szCs w:val="22"/>
              </w:rPr>
              <w:t>– Salario 2024</w:t>
            </w:r>
            <w:r w:rsidR="005A06CF" w:rsidRPr="00AB1383">
              <w:rPr>
                <w:rFonts w:ascii="Arial" w:hAnsi="Arial" w:cs="Arial"/>
                <w:sz w:val="22"/>
                <w:szCs w:val="22"/>
              </w:rPr>
              <w:t>)</w:t>
            </w:r>
          </w:p>
          <w:p w14:paraId="6ED1B626" w14:textId="77777777" w:rsidR="00680BA4" w:rsidRPr="00AB1383" w:rsidRDefault="00680BA4">
            <w:pPr>
              <w:pStyle w:val="Prrafodelista"/>
              <w:spacing w:line="276" w:lineRule="auto"/>
              <w:jc w:val="both"/>
              <w:rPr>
                <w:rFonts w:ascii="Arial" w:hAnsi="Arial" w:cs="Arial"/>
                <w:sz w:val="22"/>
                <w:szCs w:val="22"/>
              </w:rPr>
            </w:pPr>
          </w:p>
          <w:p w14:paraId="68C1B192" w14:textId="5C3E726A" w:rsidR="00680BA4" w:rsidRPr="00AB1383" w:rsidRDefault="00680BA4">
            <w:pPr>
              <w:pStyle w:val="Prrafodelista"/>
              <w:numPr>
                <w:ilvl w:val="0"/>
                <w:numId w:val="1"/>
              </w:numPr>
              <w:spacing w:line="276" w:lineRule="auto"/>
              <w:jc w:val="both"/>
              <w:rPr>
                <w:rFonts w:ascii="Arial" w:hAnsi="Arial" w:cs="Arial"/>
                <w:sz w:val="22"/>
                <w:szCs w:val="22"/>
              </w:rPr>
            </w:pPr>
            <w:r w:rsidRPr="00AB1383">
              <w:rPr>
                <w:rFonts w:ascii="Arial" w:hAnsi="Arial" w:cs="Arial"/>
                <w:sz w:val="22"/>
                <w:szCs w:val="22"/>
              </w:rPr>
              <w:t xml:space="preserve">Por </w:t>
            </w:r>
            <w:r w:rsidRPr="00AB1383">
              <w:rPr>
                <w:rFonts w:ascii="Arial" w:hAnsi="Arial" w:cs="Arial"/>
                <w:b/>
                <w:sz w:val="22"/>
                <w:szCs w:val="22"/>
              </w:rPr>
              <w:t>daños fisiológicos</w:t>
            </w:r>
            <w:r w:rsidRPr="00AB1383">
              <w:rPr>
                <w:rFonts w:ascii="Arial" w:hAnsi="Arial" w:cs="Arial"/>
                <w:sz w:val="22"/>
                <w:szCs w:val="22"/>
              </w:rPr>
              <w:t xml:space="preserve"> la suma de 200 SMM</w:t>
            </w:r>
            <w:r w:rsidR="00973DF5" w:rsidRPr="00AB1383">
              <w:rPr>
                <w:rFonts w:ascii="Arial" w:hAnsi="Arial" w:cs="Arial"/>
                <w:sz w:val="22"/>
                <w:szCs w:val="22"/>
              </w:rPr>
              <w:t>V</w:t>
            </w:r>
            <w:r w:rsidRPr="00AB1383">
              <w:rPr>
                <w:rFonts w:ascii="Arial" w:hAnsi="Arial" w:cs="Arial"/>
                <w:sz w:val="22"/>
                <w:szCs w:val="22"/>
              </w:rPr>
              <w:t xml:space="preserve">L equivalentes a </w:t>
            </w:r>
            <w:r w:rsidR="005A06CF" w:rsidRPr="00AB1383">
              <w:rPr>
                <w:rFonts w:ascii="Arial" w:hAnsi="Arial" w:cs="Arial"/>
                <w:sz w:val="22"/>
                <w:szCs w:val="22"/>
              </w:rPr>
              <w:t>$260.000.000</w:t>
            </w:r>
            <w:r w:rsidR="00973DF5" w:rsidRPr="00AB1383">
              <w:rPr>
                <w:rFonts w:ascii="Arial" w:hAnsi="Arial" w:cs="Arial"/>
                <w:sz w:val="22"/>
                <w:szCs w:val="22"/>
              </w:rPr>
              <w:t xml:space="preserve"> - Salario 2024- </w:t>
            </w:r>
            <w:r w:rsidR="005A06CF" w:rsidRPr="00AB1383">
              <w:rPr>
                <w:rFonts w:ascii="Arial" w:hAnsi="Arial" w:cs="Arial"/>
                <w:sz w:val="22"/>
                <w:szCs w:val="22"/>
              </w:rPr>
              <w:t xml:space="preserve"> en favor de Melissa Charry Aguirre</w:t>
            </w:r>
          </w:p>
          <w:p w14:paraId="1E874519" w14:textId="6169927F" w:rsidR="00680BA4" w:rsidRPr="00AB1383" w:rsidRDefault="00680BA4">
            <w:pPr>
              <w:pStyle w:val="Prrafodelista"/>
              <w:spacing w:line="276" w:lineRule="auto"/>
              <w:ind w:left="360"/>
              <w:jc w:val="both"/>
              <w:rPr>
                <w:rFonts w:ascii="Arial" w:hAnsi="Arial" w:cs="Arial"/>
                <w:sz w:val="22"/>
                <w:szCs w:val="22"/>
              </w:rPr>
            </w:pPr>
          </w:p>
        </w:tc>
      </w:tr>
      <w:tr w:rsidR="00FF542A" w:rsidRPr="00AB1383" w14:paraId="30289A85" w14:textId="77777777" w:rsidTr="00E348A6">
        <w:tc>
          <w:tcPr>
            <w:tcW w:w="2535" w:type="dxa"/>
          </w:tcPr>
          <w:p w14:paraId="22321FC0" w14:textId="5728FBBB" w:rsidR="00FF542A" w:rsidRPr="00AB1383" w:rsidRDefault="00E348A6">
            <w:pPr>
              <w:spacing w:line="276" w:lineRule="auto"/>
              <w:jc w:val="both"/>
              <w:rPr>
                <w:rFonts w:ascii="Arial" w:hAnsi="Arial" w:cs="Arial"/>
                <w:b/>
                <w:bCs/>
                <w:sz w:val="22"/>
                <w:szCs w:val="22"/>
              </w:rPr>
            </w:pPr>
            <w:r w:rsidRPr="00AB1383">
              <w:rPr>
                <w:rFonts w:ascii="Arial" w:hAnsi="Arial" w:cs="Arial"/>
                <w:b/>
                <w:bCs/>
                <w:sz w:val="22"/>
                <w:szCs w:val="22"/>
              </w:rPr>
              <w:t>Argumentos pretensiones solicitadas</w:t>
            </w:r>
          </w:p>
        </w:tc>
        <w:tc>
          <w:tcPr>
            <w:tcW w:w="7149" w:type="dxa"/>
            <w:gridSpan w:val="3"/>
          </w:tcPr>
          <w:p w14:paraId="48E5C118" w14:textId="77777777" w:rsidR="00FF542A" w:rsidRPr="00AB1383" w:rsidRDefault="00786EF3">
            <w:pPr>
              <w:spacing w:line="276" w:lineRule="auto"/>
              <w:jc w:val="both"/>
              <w:rPr>
                <w:rFonts w:ascii="Arial" w:hAnsi="Arial" w:cs="Arial"/>
                <w:sz w:val="22"/>
                <w:szCs w:val="22"/>
              </w:rPr>
            </w:pPr>
            <w:r w:rsidRPr="00AB1383">
              <w:rPr>
                <w:rFonts w:ascii="Arial" w:hAnsi="Arial" w:cs="Arial"/>
                <w:sz w:val="22"/>
                <w:szCs w:val="22"/>
              </w:rPr>
              <w:t xml:space="preserve">El lucro cesante se solicita alegando la necesidad de la demandante Melissa Charry Aguirre de adquirir suplementos dietarios o nutricionales para contrarrestar las deficiencias nutricionales que genera el síndrome de intestino corto y malabsorción. </w:t>
            </w:r>
          </w:p>
          <w:p w14:paraId="3C22B009" w14:textId="77777777" w:rsidR="00786EF3" w:rsidRPr="00AB1383" w:rsidRDefault="00786EF3">
            <w:pPr>
              <w:spacing w:line="276" w:lineRule="auto"/>
              <w:jc w:val="both"/>
              <w:rPr>
                <w:rFonts w:ascii="Arial" w:hAnsi="Arial" w:cs="Arial"/>
                <w:sz w:val="22"/>
                <w:szCs w:val="22"/>
              </w:rPr>
            </w:pPr>
          </w:p>
          <w:p w14:paraId="305FA548" w14:textId="65750882" w:rsidR="00786EF3" w:rsidRPr="00AB1383" w:rsidRDefault="00786EF3">
            <w:pPr>
              <w:spacing w:line="276" w:lineRule="auto"/>
              <w:jc w:val="both"/>
              <w:rPr>
                <w:rFonts w:ascii="Arial" w:hAnsi="Arial" w:cs="Arial"/>
                <w:sz w:val="22"/>
                <w:szCs w:val="22"/>
              </w:rPr>
            </w:pPr>
            <w:r w:rsidRPr="00AB1383">
              <w:rPr>
                <w:rFonts w:ascii="Arial" w:hAnsi="Arial" w:cs="Arial"/>
                <w:sz w:val="22"/>
                <w:szCs w:val="22"/>
              </w:rPr>
              <w:t xml:space="preserve">Los perjuicios morales son por los daños sufridos, tanto para la demandante (200 SMLMV) como para </w:t>
            </w:r>
            <w:r w:rsidR="00C71954" w:rsidRPr="00AB1383">
              <w:rPr>
                <w:rFonts w:ascii="Arial" w:hAnsi="Arial" w:cs="Arial"/>
                <w:sz w:val="22"/>
                <w:szCs w:val="22"/>
              </w:rPr>
              <w:t>sus padres</w:t>
            </w:r>
            <w:r w:rsidRPr="00AB1383">
              <w:rPr>
                <w:rFonts w:ascii="Arial" w:hAnsi="Arial" w:cs="Arial"/>
                <w:sz w:val="22"/>
                <w:szCs w:val="22"/>
              </w:rPr>
              <w:t xml:space="preserve"> (100 SMLMV C/U)</w:t>
            </w:r>
          </w:p>
          <w:p w14:paraId="2712F5C0" w14:textId="77777777" w:rsidR="00786EF3" w:rsidRPr="00AB1383" w:rsidRDefault="00786EF3">
            <w:pPr>
              <w:spacing w:line="276" w:lineRule="auto"/>
              <w:jc w:val="both"/>
              <w:rPr>
                <w:rFonts w:ascii="Arial" w:hAnsi="Arial" w:cs="Arial"/>
                <w:sz w:val="22"/>
                <w:szCs w:val="22"/>
              </w:rPr>
            </w:pPr>
          </w:p>
          <w:p w14:paraId="7F9FCA80" w14:textId="1ECB021E" w:rsidR="00786EF3" w:rsidRPr="00AB1383" w:rsidRDefault="00786EF3">
            <w:pPr>
              <w:spacing w:line="276" w:lineRule="auto"/>
              <w:jc w:val="both"/>
              <w:rPr>
                <w:rFonts w:ascii="Arial" w:hAnsi="Arial" w:cs="Arial"/>
                <w:sz w:val="22"/>
                <w:szCs w:val="22"/>
              </w:rPr>
            </w:pPr>
            <w:r w:rsidRPr="00AB1383">
              <w:rPr>
                <w:rFonts w:ascii="Arial" w:hAnsi="Arial" w:cs="Arial"/>
                <w:sz w:val="22"/>
                <w:szCs w:val="22"/>
              </w:rPr>
              <w:t>Ahora bien, en favor de la víctima directa Melissa Charry Aguirre se solicitaron también 200 SMLMV por concepto de Daños fisiológicos</w:t>
            </w:r>
            <w:r w:rsidR="006F76B2" w:rsidRPr="00AB1383">
              <w:rPr>
                <w:rFonts w:ascii="Arial" w:hAnsi="Arial" w:cs="Arial"/>
                <w:sz w:val="22"/>
                <w:szCs w:val="22"/>
              </w:rPr>
              <w:t xml:space="preserve"> justificados en la naturaleza de sus lesiones. </w:t>
            </w:r>
            <w:r w:rsidRPr="00AB1383">
              <w:rPr>
                <w:rFonts w:ascii="Arial" w:hAnsi="Arial" w:cs="Arial"/>
                <w:sz w:val="22"/>
                <w:szCs w:val="22"/>
              </w:rPr>
              <w:t xml:space="preserve"> </w:t>
            </w:r>
          </w:p>
        </w:tc>
      </w:tr>
      <w:tr w:rsidR="00FF542A" w:rsidRPr="00AB1383" w14:paraId="38FA8D76" w14:textId="77777777" w:rsidTr="00E348A6">
        <w:tc>
          <w:tcPr>
            <w:tcW w:w="2535" w:type="dxa"/>
          </w:tcPr>
          <w:p w14:paraId="2119B80A" w14:textId="207E4FBF" w:rsidR="00FF542A" w:rsidRPr="00AB1383" w:rsidRDefault="00E348A6">
            <w:pPr>
              <w:spacing w:line="276" w:lineRule="auto"/>
              <w:jc w:val="both"/>
              <w:rPr>
                <w:rFonts w:ascii="Arial" w:hAnsi="Arial" w:cs="Arial"/>
                <w:b/>
                <w:bCs/>
                <w:sz w:val="22"/>
                <w:szCs w:val="22"/>
              </w:rPr>
            </w:pPr>
            <w:r w:rsidRPr="00AB1383">
              <w:rPr>
                <w:rFonts w:ascii="Arial" w:hAnsi="Arial" w:cs="Arial"/>
                <w:b/>
                <w:bCs/>
                <w:sz w:val="22"/>
                <w:szCs w:val="22"/>
              </w:rPr>
              <w:t>Valor Pretensiones objetivadas</w:t>
            </w:r>
          </w:p>
        </w:tc>
        <w:tc>
          <w:tcPr>
            <w:tcW w:w="7149" w:type="dxa"/>
            <w:gridSpan w:val="3"/>
          </w:tcPr>
          <w:p w14:paraId="00DCFDA0" w14:textId="74F65C2E" w:rsidR="00FF542A" w:rsidRPr="00AB1383" w:rsidRDefault="00F07F62">
            <w:pPr>
              <w:spacing w:line="276" w:lineRule="auto"/>
              <w:jc w:val="both"/>
              <w:rPr>
                <w:rFonts w:ascii="Arial" w:hAnsi="Arial" w:cs="Arial"/>
                <w:sz w:val="22"/>
                <w:szCs w:val="22"/>
              </w:rPr>
            </w:pPr>
            <w:r>
              <w:rPr>
                <w:rFonts w:ascii="Arial" w:hAnsi="Arial" w:cs="Arial"/>
                <w:sz w:val="22"/>
                <w:szCs w:val="22"/>
              </w:rPr>
              <w:t>$75.000.000</w:t>
            </w:r>
          </w:p>
        </w:tc>
      </w:tr>
      <w:tr w:rsidR="00FF542A" w:rsidRPr="00AB1383" w14:paraId="01021016" w14:textId="77777777" w:rsidTr="00E348A6">
        <w:tc>
          <w:tcPr>
            <w:tcW w:w="2535" w:type="dxa"/>
          </w:tcPr>
          <w:p w14:paraId="4FFF9E60" w14:textId="69C71929" w:rsidR="00FF542A" w:rsidRPr="00AB1383" w:rsidRDefault="00E348A6">
            <w:pPr>
              <w:spacing w:line="276" w:lineRule="auto"/>
              <w:jc w:val="both"/>
              <w:rPr>
                <w:rFonts w:ascii="Arial" w:hAnsi="Arial" w:cs="Arial"/>
                <w:b/>
                <w:bCs/>
                <w:sz w:val="22"/>
                <w:szCs w:val="22"/>
              </w:rPr>
            </w:pPr>
            <w:r w:rsidRPr="00AB1383">
              <w:rPr>
                <w:rFonts w:ascii="Arial" w:hAnsi="Arial" w:cs="Arial"/>
                <w:b/>
                <w:bCs/>
                <w:sz w:val="22"/>
                <w:szCs w:val="22"/>
              </w:rPr>
              <w:t>Argumentos pretensiones objetivadas</w:t>
            </w:r>
          </w:p>
        </w:tc>
        <w:tc>
          <w:tcPr>
            <w:tcW w:w="7149" w:type="dxa"/>
            <w:gridSpan w:val="3"/>
          </w:tcPr>
          <w:p w14:paraId="00B7A05B" w14:textId="77777777" w:rsidR="005435F7" w:rsidRPr="00AB1383" w:rsidRDefault="005435F7">
            <w:pPr>
              <w:spacing w:line="276" w:lineRule="auto"/>
              <w:jc w:val="both"/>
              <w:rPr>
                <w:rFonts w:ascii="Arial" w:hAnsi="Arial" w:cs="Arial"/>
                <w:sz w:val="22"/>
                <w:szCs w:val="22"/>
              </w:rPr>
            </w:pPr>
          </w:p>
          <w:p w14:paraId="028D5B5B" w14:textId="66F2153F" w:rsidR="006859E8" w:rsidRPr="00AB1383" w:rsidRDefault="00664A19">
            <w:pPr>
              <w:spacing w:line="276" w:lineRule="auto"/>
              <w:jc w:val="both"/>
              <w:rPr>
                <w:rFonts w:ascii="Arial" w:hAnsi="Arial" w:cs="Arial"/>
                <w:sz w:val="22"/>
                <w:szCs w:val="22"/>
              </w:rPr>
            </w:pPr>
            <w:r>
              <w:rPr>
                <w:rFonts w:ascii="Arial" w:hAnsi="Arial" w:cs="Arial"/>
                <w:sz w:val="22"/>
                <w:szCs w:val="22"/>
              </w:rPr>
              <w:t xml:space="preserve">La exposición económica de la Clínica asciende a </w:t>
            </w:r>
            <w:r w:rsidR="006859E8" w:rsidRPr="00AB1383">
              <w:rPr>
                <w:rFonts w:ascii="Arial" w:hAnsi="Arial" w:cs="Arial"/>
                <w:sz w:val="22"/>
                <w:szCs w:val="22"/>
              </w:rPr>
              <w:t>$</w:t>
            </w:r>
            <w:r w:rsidR="00F632FC">
              <w:rPr>
                <w:rFonts w:ascii="Arial" w:hAnsi="Arial" w:cs="Arial"/>
                <w:sz w:val="22"/>
                <w:szCs w:val="22"/>
              </w:rPr>
              <w:t>7</w:t>
            </w:r>
            <w:r w:rsidR="006859E8" w:rsidRPr="00AB1383">
              <w:rPr>
                <w:rFonts w:ascii="Arial" w:hAnsi="Arial" w:cs="Arial"/>
                <w:sz w:val="22"/>
                <w:szCs w:val="22"/>
              </w:rPr>
              <w:t xml:space="preserve">5.000.000, con </w:t>
            </w:r>
            <w:r>
              <w:rPr>
                <w:rFonts w:ascii="Arial" w:hAnsi="Arial" w:cs="Arial"/>
                <w:sz w:val="22"/>
                <w:szCs w:val="22"/>
              </w:rPr>
              <w:t>fundamento en lo que se pasa a explicar</w:t>
            </w:r>
            <w:r w:rsidR="006859E8" w:rsidRPr="00AB1383">
              <w:rPr>
                <w:rFonts w:ascii="Arial" w:hAnsi="Arial" w:cs="Arial"/>
                <w:sz w:val="22"/>
                <w:szCs w:val="22"/>
              </w:rPr>
              <w:t xml:space="preserve">: </w:t>
            </w:r>
          </w:p>
          <w:p w14:paraId="56A8A57B" w14:textId="77777777" w:rsidR="006859E8" w:rsidRPr="00AB1383" w:rsidRDefault="006859E8">
            <w:pPr>
              <w:spacing w:line="276" w:lineRule="auto"/>
              <w:jc w:val="both"/>
              <w:rPr>
                <w:rFonts w:ascii="Arial" w:hAnsi="Arial" w:cs="Arial"/>
                <w:sz w:val="22"/>
                <w:szCs w:val="22"/>
              </w:rPr>
            </w:pPr>
          </w:p>
          <w:p w14:paraId="3C2B6DB4" w14:textId="77777777" w:rsidR="005435F7" w:rsidRPr="00AB1383" w:rsidRDefault="005435F7">
            <w:pPr>
              <w:spacing w:line="276" w:lineRule="auto"/>
              <w:jc w:val="both"/>
              <w:rPr>
                <w:rFonts w:ascii="Arial" w:hAnsi="Arial" w:cs="Arial"/>
                <w:b/>
                <w:bCs/>
                <w:sz w:val="22"/>
                <w:szCs w:val="22"/>
              </w:rPr>
            </w:pPr>
            <w:r w:rsidRPr="00AB1383">
              <w:rPr>
                <w:rFonts w:ascii="Arial" w:hAnsi="Arial" w:cs="Arial"/>
                <w:b/>
                <w:bCs/>
                <w:sz w:val="22"/>
                <w:szCs w:val="22"/>
              </w:rPr>
              <w:t>Perjuicios inmateriales:</w:t>
            </w:r>
          </w:p>
          <w:p w14:paraId="65CFE4BE" w14:textId="77777777" w:rsidR="005435F7" w:rsidRPr="00AB1383" w:rsidRDefault="005435F7">
            <w:pPr>
              <w:spacing w:line="276" w:lineRule="auto"/>
              <w:jc w:val="both"/>
              <w:rPr>
                <w:rFonts w:ascii="Arial" w:hAnsi="Arial" w:cs="Arial"/>
                <w:b/>
                <w:bCs/>
                <w:sz w:val="22"/>
                <w:szCs w:val="22"/>
              </w:rPr>
            </w:pPr>
          </w:p>
          <w:p w14:paraId="3FA95A27" w14:textId="7A4B9AAB" w:rsidR="005435F7" w:rsidRPr="00AB1383" w:rsidRDefault="005435F7">
            <w:pPr>
              <w:spacing w:line="276" w:lineRule="auto"/>
              <w:jc w:val="both"/>
              <w:rPr>
                <w:rFonts w:ascii="Arial" w:hAnsi="Arial" w:cs="Arial"/>
                <w:sz w:val="22"/>
                <w:szCs w:val="22"/>
              </w:rPr>
            </w:pPr>
            <w:r w:rsidRPr="00AB1383">
              <w:rPr>
                <w:rFonts w:ascii="Arial" w:hAnsi="Arial" w:cs="Arial"/>
                <w:b/>
                <w:bCs/>
                <w:sz w:val="22"/>
                <w:szCs w:val="22"/>
              </w:rPr>
              <w:t xml:space="preserve">Daño moral: </w:t>
            </w:r>
            <w:r w:rsidR="00B57FCC" w:rsidRPr="00AB1383">
              <w:rPr>
                <w:rFonts w:ascii="Arial" w:hAnsi="Arial" w:cs="Arial"/>
                <w:b/>
                <w:bCs/>
                <w:sz w:val="22"/>
                <w:szCs w:val="22"/>
              </w:rPr>
              <w:t xml:space="preserve">un total de </w:t>
            </w:r>
            <w:r w:rsidR="006859E8" w:rsidRPr="00AB1383">
              <w:rPr>
                <w:rFonts w:ascii="Arial" w:hAnsi="Arial" w:cs="Arial"/>
                <w:b/>
                <w:bCs/>
                <w:sz w:val="22"/>
                <w:szCs w:val="22"/>
              </w:rPr>
              <w:t>$45.000.000.</w:t>
            </w:r>
            <w:r w:rsidR="00B57FCC" w:rsidRPr="00AB1383">
              <w:rPr>
                <w:rFonts w:ascii="Arial" w:hAnsi="Arial" w:cs="Arial"/>
                <w:b/>
                <w:bCs/>
                <w:sz w:val="22"/>
                <w:szCs w:val="22"/>
              </w:rPr>
              <w:t xml:space="preserve"> </w:t>
            </w:r>
            <w:r w:rsidR="00B57FCC" w:rsidRPr="00AB1383">
              <w:rPr>
                <w:rFonts w:ascii="Arial" w:hAnsi="Arial" w:cs="Arial"/>
                <w:sz w:val="22"/>
                <w:szCs w:val="22"/>
              </w:rPr>
              <w:t>E</w:t>
            </w:r>
            <w:r w:rsidRPr="00AB1383">
              <w:rPr>
                <w:rFonts w:ascii="Arial" w:hAnsi="Arial" w:cs="Arial"/>
                <w:sz w:val="22"/>
                <w:szCs w:val="22"/>
              </w:rPr>
              <w:t xml:space="preserve">l daño moral se tasa en la cifra de </w:t>
            </w:r>
            <w:r w:rsidR="001100E7" w:rsidRPr="00AB1383">
              <w:rPr>
                <w:rFonts w:ascii="Arial" w:hAnsi="Arial" w:cs="Arial"/>
                <w:sz w:val="22"/>
                <w:szCs w:val="22"/>
              </w:rPr>
              <w:t xml:space="preserve">$15.000.000 millones de pesos tanto para </w:t>
            </w:r>
            <w:r w:rsidR="00B57FCC" w:rsidRPr="00AB1383">
              <w:rPr>
                <w:rFonts w:ascii="Arial" w:hAnsi="Arial" w:cs="Arial"/>
                <w:sz w:val="22"/>
                <w:szCs w:val="22"/>
              </w:rPr>
              <w:t xml:space="preserve">(cada uno) </w:t>
            </w:r>
            <w:r w:rsidR="001100E7" w:rsidRPr="00AB1383">
              <w:rPr>
                <w:rFonts w:ascii="Arial" w:hAnsi="Arial" w:cs="Arial"/>
                <w:sz w:val="22"/>
                <w:szCs w:val="22"/>
              </w:rPr>
              <w:t xml:space="preserve">la demandante </w:t>
            </w:r>
            <w:r w:rsidR="001100E7" w:rsidRPr="00AB1383">
              <w:rPr>
                <w:rFonts w:ascii="Arial" w:hAnsi="Arial" w:cs="Arial"/>
                <w:sz w:val="22"/>
                <w:szCs w:val="22"/>
              </w:rPr>
              <w:lastRenderedPageBreak/>
              <w:t xml:space="preserve">principal y víctima directa del daño Melissa Charry </w:t>
            </w:r>
            <w:r w:rsidR="007B350B" w:rsidRPr="00AB1383">
              <w:rPr>
                <w:rFonts w:ascii="Arial" w:hAnsi="Arial" w:cs="Arial"/>
                <w:sz w:val="22"/>
                <w:szCs w:val="22"/>
              </w:rPr>
              <w:t>Aguirre,</w:t>
            </w:r>
            <w:r w:rsidR="001100E7" w:rsidRPr="00AB1383">
              <w:rPr>
                <w:rFonts w:ascii="Arial" w:hAnsi="Arial" w:cs="Arial"/>
                <w:sz w:val="22"/>
                <w:szCs w:val="22"/>
              </w:rPr>
              <w:t xml:space="preserve"> como para sus padres tomando como base el precedente de la Corte Suprema de Justicia sentencia SC5885-2016. </w:t>
            </w:r>
            <w:r w:rsidR="007B350B" w:rsidRPr="00AB1383">
              <w:rPr>
                <w:rFonts w:ascii="Arial" w:hAnsi="Arial" w:cs="Arial"/>
                <w:sz w:val="22"/>
                <w:szCs w:val="22"/>
              </w:rPr>
              <w:t xml:space="preserve">Lo anterior puesto que, si bien con la demanda no se aportó un dictamen de pérdida de la capacidad laboral de Melissa Charry Aguirre la literatura médica si indica que su condición, a saber, el síndrome de intestino corto y síndrome de mal absorción serían condiciones de carácter permanente. Además, la demandante también cuenta con una deformidad física de carácter permanente, a saber, la cicatriz en su abdomen producto del procedimiento quirúrgico al que fue sometida el día 23 de febrero de 2020. </w:t>
            </w:r>
          </w:p>
          <w:p w14:paraId="5299B863" w14:textId="77777777" w:rsidR="007B350B" w:rsidRPr="00AB1383" w:rsidRDefault="007B350B">
            <w:pPr>
              <w:spacing w:line="276" w:lineRule="auto"/>
              <w:jc w:val="both"/>
              <w:rPr>
                <w:rFonts w:ascii="Arial" w:hAnsi="Arial" w:cs="Arial"/>
                <w:sz w:val="22"/>
                <w:szCs w:val="22"/>
              </w:rPr>
            </w:pPr>
          </w:p>
          <w:p w14:paraId="41CE1C6B" w14:textId="4BAAF140" w:rsidR="007B350B" w:rsidRPr="00AB1383" w:rsidRDefault="007B350B">
            <w:pPr>
              <w:spacing w:line="276" w:lineRule="auto"/>
              <w:jc w:val="both"/>
              <w:rPr>
                <w:rFonts w:ascii="Arial" w:hAnsi="Arial" w:cs="Arial"/>
                <w:sz w:val="22"/>
                <w:szCs w:val="22"/>
              </w:rPr>
            </w:pPr>
            <w:r w:rsidRPr="00AB1383">
              <w:rPr>
                <w:rFonts w:ascii="Arial" w:hAnsi="Arial" w:cs="Arial"/>
                <w:b/>
                <w:bCs/>
                <w:sz w:val="22"/>
                <w:szCs w:val="22"/>
              </w:rPr>
              <w:t>Daño a la vida en relación:</w:t>
            </w:r>
            <w:r w:rsidR="006859E8" w:rsidRPr="00AB1383">
              <w:rPr>
                <w:rFonts w:ascii="Arial" w:hAnsi="Arial" w:cs="Arial"/>
                <w:b/>
                <w:bCs/>
                <w:sz w:val="22"/>
                <w:szCs w:val="22"/>
              </w:rPr>
              <w:t xml:space="preserve"> total de $40.000.000; </w:t>
            </w:r>
            <w:r w:rsidRPr="00AB1383">
              <w:rPr>
                <w:rFonts w:ascii="Arial" w:hAnsi="Arial" w:cs="Arial"/>
                <w:sz w:val="22"/>
                <w:szCs w:val="22"/>
              </w:rPr>
              <w:t>con base en el mismo precedente, es decir, la Sentencia SC 5885 de 2016, el daño a la vida en relación o perjuicio fisiológico se estima en $20</w:t>
            </w:r>
            <w:r w:rsidR="00A42697" w:rsidRPr="00AB1383">
              <w:rPr>
                <w:rFonts w:ascii="Arial" w:hAnsi="Arial" w:cs="Arial"/>
                <w:sz w:val="22"/>
                <w:szCs w:val="22"/>
              </w:rPr>
              <w:t>.000.000</w:t>
            </w:r>
            <w:r w:rsidRPr="00AB1383">
              <w:rPr>
                <w:rFonts w:ascii="Arial" w:hAnsi="Arial" w:cs="Arial"/>
                <w:sz w:val="22"/>
                <w:szCs w:val="22"/>
              </w:rPr>
              <w:t xml:space="preserve"> para la víctima directa del daño, es decir, para Melissa Charry Aguirre. Lo anterior teniendo en cuenta su patología actual, síndrome de intestino corto y síndrome de mal </w:t>
            </w:r>
            <w:r w:rsidR="00287DB7" w:rsidRPr="00AB1383">
              <w:rPr>
                <w:rFonts w:ascii="Arial" w:hAnsi="Arial" w:cs="Arial"/>
                <w:sz w:val="22"/>
                <w:szCs w:val="22"/>
              </w:rPr>
              <w:t>absorción</w:t>
            </w:r>
            <w:r w:rsidR="00287DB7">
              <w:rPr>
                <w:rFonts w:ascii="Arial" w:hAnsi="Arial" w:cs="Arial"/>
                <w:sz w:val="22"/>
                <w:szCs w:val="22"/>
              </w:rPr>
              <w:t>.</w:t>
            </w:r>
            <w:r w:rsidR="006859E8" w:rsidRPr="00AB1383">
              <w:rPr>
                <w:rFonts w:ascii="Arial" w:hAnsi="Arial" w:cs="Arial"/>
                <w:sz w:val="22"/>
                <w:szCs w:val="22"/>
              </w:rPr>
              <w:t xml:space="preserve"> Además, para el padre y la madre de la demandante se reconocerá el valor de $10.000.000 para cada uno, esto en tanto que la Jurisprudencia de la Corte en tiempos más cercanos ha reconocido el daño a la vida en relación también para los familiares más cercanos de la víctima directa. </w:t>
            </w:r>
          </w:p>
          <w:p w14:paraId="3EDE7BF9" w14:textId="77777777" w:rsidR="007B350B" w:rsidRPr="00AB1383" w:rsidRDefault="007B350B">
            <w:pPr>
              <w:spacing w:line="276" w:lineRule="auto"/>
              <w:jc w:val="both"/>
              <w:rPr>
                <w:rFonts w:ascii="Arial" w:hAnsi="Arial" w:cs="Arial"/>
                <w:sz w:val="22"/>
                <w:szCs w:val="22"/>
              </w:rPr>
            </w:pPr>
          </w:p>
          <w:p w14:paraId="7679E80F" w14:textId="109F4AA9" w:rsidR="007B350B" w:rsidRPr="00AB1383" w:rsidRDefault="007B350B">
            <w:pPr>
              <w:spacing w:line="276" w:lineRule="auto"/>
              <w:jc w:val="both"/>
              <w:rPr>
                <w:rFonts w:ascii="Arial" w:hAnsi="Arial" w:cs="Arial"/>
                <w:b/>
                <w:bCs/>
                <w:sz w:val="22"/>
                <w:szCs w:val="22"/>
              </w:rPr>
            </w:pPr>
            <w:r w:rsidRPr="00AB1383">
              <w:rPr>
                <w:rFonts w:ascii="Arial" w:hAnsi="Arial" w:cs="Arial"/>
                <w:b/>
                <w:bCs/>
                <w:sz w:val="22"/>
                <w:szCs w:val="22"/>
              </w:rPr>
              <w:t>Perjuicios materiales:</w:t>
            </w:r>
          </w:p>
          <w:p w14:paraId="730CB0EA" w14:textId="77777777" w:rsidR="00CE0773" w:rsidRPr="00AB1383" w:rsidRDefault="00CE0773">
            <w:pPr>
              <w:spacing w:line="276" w:lineRule="auto"/>
              <w:jc w:val="both"/>
              <w:rPr>
                <w:rFonts w:ascii="Arial" w:hAnsi="Arial" w:cs="Arial"/>
                <w:b/>
                <w:bCs/>
                <w:sz w:val="22"/>
                <w:szCs w:val="22"/>
              </w:rPr>
            </w:pPr>
          </w:p>
          <w:p w14:paraId="651FC778" w14:textId="5112BED0" w:rsidR="00B4437D" w:rsidRPr="00AB1383" w:rsidRDefault="007B350B">
            <w:pPr>
              <w:spacing w:line="276" w:lineRule="auto"/>
              <w:jc w:val="both"/>
              <w:rPr>
                <w:rFonts w:ascii="Arial" w:hAnsi="Arial" w:cs="Arial"/>
                <w:sz w:val="22"/>
                <w:szCs w:val="22"/>
              </w:rPr>
            </w:pPr>
            <w:r w:rsidRPr="00AB1383">
              <w:rPr>
                <w:rFonts w:ascii="Arial" w:hAnsi="Arial" w:cs="Arial"/>
                <w:sz w:val="22"/>
                <w:szCs w:val="22"/>
              </w:rPr>
              <w:t xml:space="preserve">Los perjuicios materiales </w:t>
            </w:r>
            <w:r w:rsidR="008E3D0C" w:rsidRPr="00AB1383">
              <w:rPr>
                <w:rFonts w:ascii="Arial" w:hAnsi="Arial" w:cs="Arial"/>
                <w:sz w:val="22"/>
                <w:szCs w:val="22"/>
              </w:rPr>
              <w:t xml:space="preserve">no se podrán reconocer </w:t>
            </w:r>
            <w:r w:rsidRPr="00AB1383">
              <w:rPr>
                <w:rFonts w:ascii="Arial" w:hAnsi="Arial" w:cs="Arial"/>
                <w:sz w:val="22"/>
                <w:szCs w:val="22"/>
              </w:rPr>
              <w:t xml:space="preserve">de conformidad con los argumentos que a continuación se exponen: </w:t>
            </w:r>
            <w:r w:rsidR="008E3D0C" w:rsidRPr="00AB1383">
              <w:rPr>
                <w:rFonts w:ascii="Arial" w:hAnsi="Arial" w:cs="Arial"/>
                <w:sz w:val="22"/>
                <w:szCs w:val="22"/>
              </w:rPr>
              <w:t xml:space="preserve">(i) </w:t>
            </w:r>
            <w:r w:rsidRPr="00AB1383">
              <w:rPr>
                <w:rFonts w:ascii="Arial" w:hAnsi="Arial" w:cs="Arial"/>
                <w:sz w:val="22"/>
                <w:szCs w:val="22"/>
              </w:rPr>
              <w:t>lo primero es indicar que están mal pedidos, y se explica</w:t>
            </w:r>
            <w:r w:rsidR="008E3D0C" w:rsidRPr="00AB1383">
              <w:rPr>
                <w:rFonts w:ascii="Arial" w:hAnsi="Arial" w:cs="Arial"/>
                <w:sz w:val="22"/>
                <w:szCs w:val="22"/>
              </w:rPr>
              <w:t>:</w:t>
            </w:r>
            <w:r w:rsidRPr="00AB1383">
              <w:rPr>
                <w:rFonts w:ascii="Arial" w:hAnsi="Arial" w:cs="Arial"/>
                <w:sz w:val="22"/>
                <w:szCs w:val="22"/>
              </w:rPr>
              <w:t xml:space="preserve"> la parte demandante denominó sus pretensiones como lucro cesante futuro cuando a lo que de verdad se hace referencia es a un daño emergente futuro, aún así, debe tenerse en cuenta que este daño tiene un carácter de incertidumbre pues las circunstancias que llevaron a su estimación, a saber, la necesidad de la demandante de tener un suplemento dietario son circunstancias sujetas a cambio a futuro. </w:t>
            </w:r>
            <w:r w:rsidR="008E3D0C" w:rsidRPr="00AB1383">
              <w:rPr>
                <w:rFonts w:ascii="Arial" w:hAnsi="Arial" w:cs="Arial"/>
                <w:sz w:val="22"/>
                <w:szCs w:val="22"/>
              </w:rPr>
              <w:t xml:space="preserve">(ii) Es </w:t>
            </w:r>
            <w:r w:rsidRPr="00AB1383">
              <w:rPr>
                <w:rFonts w:ascii="Arial" w:hAnsi="Arial" w:cs="Arial"/>
                <w:sz w:val="22"/>
                <w:szCs w:val="22"/>
              </w:rPr>
              <w:t>contradictori</w:t>
            </w:r>
            <w:r w:rsidR="008E3D0C" w:rsidRPr="00AB1383">
              <w:rPr>
                <w:rFonts w:ascii="Arial" w:hAnsi="Arial" w:cs="Arial"/>
                <w:sz w:val="22"/>
                <w:szCs w:val="22"/>
              </w:rPr>
              <w:t xml:space="preserve">a </w:t>
            </w:r>
            <w:r w:rsidRPr="00AB1383">
              <w:rPr>
                <w:rFonts w:ascii="Arial" w:hAnsi="Arial" w:cs="Arial"/>
                <w:sz w:val="22"/>
                <w:szCs w:val="22"/>
              </w:rPr>
              <w:t xml:space="preserve">la petición pues si bien se menciona </w:t>
            </w:r>
            <w:r w:rsidR="00B4437D" w:rsidRPr="00AB1383">
              <w:rPr>
                <w:rFonts w:ascii="Arial" w:hAnsi="Arial" w:cs="Arial"/>
                <w:sz w:val="22"/>
                <w:szCs w:val="22"/>
              </w:rPr>
              <w:t xml:space="preserve">que la demandante Melissa Charry Aguirre se encuentra fuera del país la cotización del perjuicio que se hace es con el valor del producto en Colombia, valor que, también está sujeto a cambio. </w:t>
            </w:r>
            <w:r w:rsidR="008E3D0C" w:rsidRPr="00AB1383">
              <w:rPr>
                <w:rFonts w:ascii="Arial" w:hAnsi="Arial" w:cs="Arial"/>
                <w:sz w:val="22"/>
                <w:szCs w:val="22"/>
              </w:rPr>
              <w:t>(iii) C</w:t>
            </w:r>
            <w:r w:rsidR="00B4437D" w:rsidRPr="00AB1383">
              <w:rPr>
                <w:rFonts w:ascii="Arial" w:hAnsi="Arial" w:cs="Arial"/>
                <w:sz w:val="22"/>
                <w:szCs w:val="22"/>
              </w:rPr>
              <w:t xml:space="preserve">on la demanda se allegaron pruebas documentales que demostrarían que a la demandante se le ha entrega este suplemente vía EPS por lo que tal </w:t>
            </w:r>
            <w:r w:rsidR="00842894" w:rsidRPr="00AB1383">
              <w:rPr>
                <w:rFonts w:ascii="Arial" w:hAnsi="Arial" w:cs="Arial"/>
                <w:sz w:val="22"/>
                <w:szCs w:val="22"/>
              </w:rPr>
              <w:t>perjuicio patri</w:t>
            </w:r>
            <w:r w:rsidR="00842894">
              <w:rPr>
                <w:rFonts w:ascii="Arial" w:hAnsi="Arial" w:cs="Arial"/>
                <w:sz w:val="22"/>
                <w:szCs w:val="22"/>
              </w:rPr>
              <w:t>monial</w:t>
            </w:r>
            <w:r w:rsidR="00B4437D" w:rsidRPr="00AB1383">
              <w:rPr>
                <w:rFonts w:ascii="Arial" w:hAnsi="Arial" w:cs="Arial"/>
                <w:sz w:val="22"/>
                <w:szCs w:val="22"/>
              </w:rPr>
              <w:t xml:space="preserve"> alegado no existiría. </w:t>
            </w:r>
          </w:p>
          <w:p w14:paraId="5F0C311A" w14:textId="77777777" w:rsidR="00CE0773" w:rsidRPr="00AB1383" w:rsidRDefault="00CE0773">
            <w:pPr>
              <w:spacing w:line="276" w:lineRule="auto"/>
              <w:jc w:val="both"/>
              <w:rPr>
                <w:rFonts w:ascii="Arial" w:hAnsi="Arial" w:cs="Arial"/>
                <w:sz w:val="22"/>
                <w:szCs w:val="22"/>
              </w:rPr>
            </w:pPr>
          </w:p>
          <w:p w14:paraId="2131A58D" w14:textId="4ED16E8D" w:rsidR="00CE0773" w:rsidRPr="00AB1383" w:rsidRDefault="00CE0773">
            <w:pPr>
              <w:spacing w:line="276" w:lineRule="auto"/>
              <w:jc w:val="both"/>
              <w:rPr>
                <w:rFonts w:ascii="Arial" w:hAnsi="Arial" w:cs="Arial"/>
                <w:sz w:val="22"/>
                <w:szCs w:val="22"/>
              </w:rPr>
            </w:pPr>
            <w:r w:rsidRPr="00AB1383">
              <w:rPr>
                <w:rFonts w:ascii="Arial" w:hAnsi="Arial" w:cs="Arial"/>
                <w:b/>
                <w:sz w:val="22"/>
                <w:szCs w:val="22"/>
                <w:u w:val="single"/>
              </w:rPr>
              <w:t>Análisis frente a la póliza</w:t>
            </w:r>
            <w:r w:rsidRPr="00AB1383">
              <w:rPr>
                <w:rFonts w:ascii="Arial" w:hAnsi="Arial" w:cs="Arial"/>
                <w:sz w:val="22"/>
                <w:szCs w:val="22"/>
              </w:rPr>
              <w:t xml:space="preserve">: </w:t>
            </w:r>
          </w:p>
          <w:p w14:paraId="54C91597" w14:textId="77777777" w:rsidR="006859E8" w:rsidRPr="00AB1383" w:rsidRDefault="006859E8">
            <w:pPr>
              <w:spacing w:line="276" w:lineRule="auto"/>
              <w:jc w:val="both"/>
              <w:rPr>
                <w:rFonts w:ascii="Arial" w:hAnsi="Arial" w:cs="Arial"/>
                <w:sz w:val="22"/>
                <w:szCs w:val="22"/>
              </w:rPr>
            </w:pPr>
          </w:p>
          <w:p w14:paraId="793A9F1C" w14:textId="4D39BEDC" w:rsidR="00653A95" w:rsidRPr="00AB1383" w:rsidRDefault="00EA0025">
            <w:pPr>
              <w:spacing w:line="276" w:lineRule="auto"/>
              <w:jc w:val="both"/>
              <w:rPr>
                <w:rFonts w:ascii="Arial" w:hAnsi="Arial" w:cs="Arial"/>
                <w:sz w:val="22"/>
                <w:szCs w:val="22"/>
              </w:rPr>
            </w:pPr>
            <w:r>
              <w:rPr>
                <w:rFonts w:ascii="Arial" w:hAnsi="Arial" w:cs="Arial"/>
                <w:sz w:val="22"/>
                <w:szCs w:val="22"/>
              </w:rPr>
              <w:t>C</w:t>
            </w:r>
            <w:r w:rsidR="006859E8" w:rsidRPr="00AB1383">
              <w:rPr>
                <w:rFonts w:ascii="Arial" w:hAnsi="Arial" w:cs="Arial"/>
                <w:sz w:val="22"/>
                <w:szCs w:val="22"/>
              </w:rPr>
              <w:t>on el llamamiento en garantía</w:t>
            </w:r>
            <w:r w:rsidR="00D87990">
              <w:rPr>
                <w:rFonts w:ascii="Arial" w:hAnsi="Arial" w:cs="Arial"/>
                <w:sz w:val="22"/>
                <w:szCs w:val="22"/>
              </w:rPr>
              <w:t xml:space="preserve"> se vinculó a</w:t>
            </w:r>
            <w:r w:rsidR="006859E8" w:rsidRPr="00AB1383">
              <w:rPr>
                <w:rFonts w:ascii="Arial" w:hAnsi="Arial" w:cs="Arial"/>
                <w:sz w:val="22"/>
                <w:szCs w:val="22"/>
              </w:rPr>
              <w:t xml:space="preserve">l proceso </w:t>
            </w:r>
            <w:r>
              <w:rPr>
                <w:rFonts w:ascii="Arial" w:hAnsi="Arial" w:cs="Arial"/>
                <w:sz w:val="22"/>
                <w:szCs w:val="22"/>
              </w:rPr>
              <w:t xml:space="preserve">póliza de responsabilidad civil médica, la cual </w:t>
            </w:r>
            <w:r w:rsidR="006859E8" w:rsidRPr="00AB1383">
              <w:rPr>
                <w:rFonts w:ascii="Arial" w:hAnsi="Arial" w:cs="Arial"/>
                <w:sz w:val="22"/>
                <w:szCs w:val="22"/>
              </w:rPr>
              <w:t xml:space="preserve">presta cobertura material y </w:t>
            </w:r>
            <w:r w:rsidR="006859E8" w:rsidRPr="00AB1383">
              <w:rPr>
                <w:rFonts w:ascii="Arial" w:hAnsi="Arial" w:cs="Arial"/>
                <w:sz w:val="22"/>
                <w:szCs w:val="22"/>
              </w:rPr>
              <w:lastRenderedPageBreak/>
              <w:t>temporal a los hechos materia de litigio</w:t>
            </w:r>
            <w:r>
              <w:rPr>
                <w:rFonts w:ascii="Arial" w:hAnsi="Arial" w:cs="Arial"/>
                <w:sz w:val="22"/>
                <w:szCs w:val="22"/>
              </w:rPr>
              <w:t xml:space="preserve">, como ya se explicó antes. </w:t>
            </w:r>
            <w:r w:rsidR="00653A95" w:rsidRPr="00AB1383">
              <w:rPr>
                <w:rFonts w:ascii="Arial" w:hAnsi="Arial" w:cs="Arial"/>
                <w:sz w:val="22"/>
                <w:szCs w:val="22"/>
              </w:rPr>
              <w:t xml:space="preserve">Ahora bien, el límite del valor asegurado </w:t>
            </w:r>
            <w:r>
              <w:rPr>
                <w:rFonts w:ascii="Arial" w:hAnsi="Arial" w:cs="Arial"/>
                <w:sz w:val="22"/>
                <w:szCs w:val="22"/>
              </w:rPr>
              <w:t>para el amparo de R.C. para instituciones médicas</w:t>
            </w:r>
            <w:r w:rsidR="00653A95" w:rsidRPr="00AB1383">
              <w:rPr>
                <w:rFonts w:ascii="Arial" w:hAnsi="Arial" w:cs="Arial"/>
                <w:sz w:val="22"/>
                <w:szCs w:val="22"/>
              </w:rPr>
              <w:t xml:space="preserve"> es de $1.500.000</w:t>
            </w:r>
            <w:r>
              <w:rPr>
                <w:rFonts w:ascii="Arial" w:hAnsi="Arial" w:cs="Arial"/>
                <w:sz w:val="22"/>
                <w:szCs w:val="22"/>
              </w:rPr>
              <w:t>.000</w:t>
            </w:r>
            <w:r w:rsidR="00653A95" w:rsidRPr="00AB1383">
              <w:rPr>
                <w:rFonts w:ascii="Arial" w:hAnsi="Arial" w:cs="Arial"/>
                <w:sz w:val="22"/>
                <w:szCs w:val="22"/>
              </w:rPr>
              <w:t xml:space="preserve">, sin embargo, se pactó un deducible del 10% del valor de la pérdida </w:t>
            </w:r>
            <w:r w:rsidR="00653A95" w:rsidRPr="00AB1383">
              <w:rPr>
                <w:rFonts w:ascii="Arial" w:hAnsi="Arial" w:cs="Arial"/>
                <w:b/>
                <w:bCs/>
                <w:sz w:val="22"/>
                <w:szCs w:val="22"/>
                <w:u w:val="single"/>
              </w:rPr>
              <w:t xml:space="preserve">mínimo $75.000.000 </w:t>
            </w:r>
            <w:r w:rsidR="00653A95" w:rsidRPr="00AB1383">
              <w:rPr>
                <w:rFonts w:ascii="Arial" w:hAnsi="Arial" w:cs="Arial"/>
                <w:sz w:val="22"/>
                <w:szCs w:val="22"/>
              </w:rPr>
              <w:t xml:space="preserve">por reclamo. Esto quiere decir que, en </w:t>
            </w:r>
            <w:r w:rsidRPr="00AB1383">
              <w:rPr>
                <w:rFonts w:ascii="Arial" w:hAnsi="Arial" w:cs="Arial"/>
                <w:sz w:val="22"/>
                <w:szCs w:val="22"/>
              </w:rPr>
              <w:t>caso de</w:t>
            </w:r>
            <w:r w:rsidR="00653A95" w:rsidRPr="00AB1383">
              <w:rPr>
                <w:rFonts w:ascii="Arial" w:hAnsi="Arial" w:cs="Arial"/>
                <w:sz w:val="22"/>
                <w:szCs w:val="22"/>
              </w:rPr>
              <w:t xml:space="preserve"> una sentencia condenatoria, </w:t>
            </w:r>
            <w:r>
              <w:rPr>
                <w:rFonts w:ascii="Arial" w:hAnsi="Arial" w:cs="Arial"/>
                <w:sz w:val="22"/>
                <w:szCs w:val="22"/>
              </w:rPr>
              <w:t xml:space="preserve">la Clínica </w:t>
            </w:r>
            <w:r w:rsidR="00653A95" w:rsidRPr="00AB1383">
              <w:rPr>
                <w:rFonts w:ascii="Arial" w:hAnsi="Arial" w:cs="Arial"/>
                <w:sz w:val="22"/>
                <w:szCs w:val="22"/>
              </w:rPr>
              <w:t>deberá asumir el deducible por el 10% del valor de la condena mínimo $75.000.000.</w:t>
            </w:r>
            <w:r>
              <w:rPr>
                <w:rFonts w:ascii="Arial" w:hAnsi="Arial" w:cs="Arial"/>
                <w:sz w:val="22"/>
                <w:szCs w:val="22"/>
              </w:rPr>
              <w:t xml:space="preserve"> Entonces, como las pretensiones objetivadas ascienden a $85.000.000, la exposición económica de la Clínica es de $75.000.000, en virtud del deducible. </w:t>
            </w:r>
          </w:p>
          <w:p w14:paraId="651C1297" w14:textId="05A15EEC" w:rsidR="00CE0773" w:rsidRPr="00AB1383" w:rsidRDefault="00CE0773">
            <w:pPr>
              <w:spacing w:line="276" w:lineRule="auto"/>
              <w:jc w:val="both"/>
              <w:rPr>
                <w:rFonts w:ascii="Arial" w:hAnsi="Arial" w:cs="Arial"/>
                <w:sz w:val="22"/>
                <w:szCs w:val="22"/>
              </w:rPr>
            </w:pPr>
          </w:p>
        </w:tc>
      </w:tr>
      <w:tr w:rsidR="00FF542A" w:rsidRPr="00AB1383" w14:paraId="1AE80D5D" w14:textId="77777777" w:rsidTr="00E348A6">
        <w:tc>
          <w:tcPr>
            <w:tcW w:w="2535" w:type="dxa"/>
          </w:tcPr>
          <w:p w14:paraId="13CCCD12" w14:textId="77777777" w:rsidR="00FF542A" w:rsidRPr="00AB1383" w:rsidRDefault="00E348A6">
            <w:pPr>
              <w:spacing w:line="276" w:lineRule="auto"/>
              <w:jc w:val="both"/>
              <w:rPr>
                <w:rFonts w:ascii="Arial" w:hAnsi="Arial" w:cs="Arial"/>
                <w:sz w:val="22"/>
                <w:szCs w:val="22"/>
              </w:rPr>
            </w:pPr>
            <w:r w:rsidRPr="00AB1383">
              <w:rPr>
                <w:rFonts w:ascii="Arial" w:hAnsi="Arial" w:cs="Arial"/>
                <w:b/>
                <w:bCs/>
                <w:sz w:val="22"/>
                <w:szCs w:val="22"/>
              </w:rPr>
              <w:lastRenderedPageBreak/>
              <w:t>Calificación proceso</w:t>
            </w:r>
            <w:r w:rsidRPr="00AB1383">
              <w:rPr>
                <w:rFonts w:ascii="Arial" w:hAnsi="Arial" w:cs="Arial"/>
                <w:sz w:val="22"/>
                <w:szCs w:val="22"/>
              </w:rPr>
              <w:t xml:space="preserve"> (indicar si el proceso se califica como probable, eventual, remoto o nulo) – indicar argumentos normativos y jurisprudenciales. </w:t>
            </w:r>
          </w:p>
          <w:p w14:paraId="6B5F8914" w14:textId="77777777" w:rsidR="001E2644" w:rsidRPr="00AB1383" w:rsidRDefault="001E2644">
            <w:pPr>
              <w:spacing w:line="276" w:lineRule="auto"/>
              <w:jc w:val="both"/>
              <w:rPr>
                <w:rFonts w:ascii="Arial" w:hAnsi="Arial" w:cs="Arial"/>
                <w:sz w:val="22"/>
                <w:szCs w:val="22"/>
              </w:rPr>
            </w:pPr>
          </w:p>
          <w:p w14:paraId="30D0DFDB" w14:textId="510356BB" w:rsidR="001E2644" w:rsidRPr="00AB1383" w:rsidRDefault="001E2644">
            <w:pPr>
              <w:spacing w:line="276" w:lineRule="auto"/>
              <w:jc w:val="both"/>
              <w:rPr>
                <w:rFonts w:ascii="Arial" w:hAnsi="Arial" w:cs="Arial"/>
                <w:sz w:val="22"/>
                <w:szCs w:val="22"/>
              </w:rPr>
            </w:pPr>
            <w:r w:rsidRPr="00AB1383">
              <w:rPr>
                <w:rFonts w:ascii="Arial" w:hAnsi="Arial" w:cs="Arial"/>
                <w:sz w:val="22"/>
                <w:szCs w:val="22"/>
              </w:rPr>
              <w:t>Probable: la probabilidad de condena está entre el 8</w:t>
            </w:r>
            <w:r w:rsidR="0001524C" w:rsidRPr="00AB1383">
              <w:rPr>
                <w:rFonts w:ascii="Arial" w:hAnsi="Arial" w:cs="Arial"/>
                <w:sz w:val="22"/>
                <w:szCs w:val="22"/>
              </w:rPr>
              <w:t>0</w:t>
            </w:r>
            <w:r w:rsidRPr="00AB1383">
              <w:rPr>
                <w:rFonts w:ascii="Arial" w:hAnsi="Arial" w:cs="Arial"/>
                <w:sz w:val="22"/>
                <w:szCs w:val="22"/>
              </w:rPr>
              <w:t>%-100%</w:t>
            </w:r>
          </w:p>
          <w:p w14:paraId="27A0FFCE" w14:textId="77777777" w:rsidR="001E2644" w:rsidRPr="00AB1383" w:rsidRDefault="001E2644">
            <w:pPr>
              <w:spacing w:line="276" w:lineRule="auto"/>
              <w:jc w:val="both"/>
              <w:rPr>
                <w:rFonts w:ascii="Arial" w:hAnsi="Arial" w:cs="Arial"/>
                <w:sz w:val="22"/>
                <w:szCs w:val="22"/>
              </w:rPr>
            </w:pPr>
          </w:p>
          <w:p w14:paraId="1C957808" w14:textId="7C2DF562" w:rsidR="001E2644" w:rsidRPr="00AB1383" w:rsidRDefault="001E2644">
            <w:pPr>
              <w:spacing w:line="276" w:lineRule="auto"/>
              <w:jc w:val="both"/>
              <w:rPr>
                <w:rFonts w:ascii="Arial" w:hAnsi="Arial" w:cs="Arial"/>
                <w:sz w:val="22"/>
                <w:szCs w:val="22"/>
              </w:rPr>
            </w:pPr>
            <w:r w:rsidRPr="00AB1383">
              <w:rPr>
                <w:rFonts w:ascii="Arial" w:hAnsi="Arial" w:cs="Arial"/>
                <w:sz w:val="22"/>
                <w:szCs w:val="22"/>
              </w:rPr>
              <w:t xml:space="preserve">Eventual: </w:t>
            </w:r>
            <w:r w:rsidR="0001524C" w:rsidRPr="00AB1383">
              <w:rPr>
                <w:rFonts w:ascii="Arial" w:hAnsi="Arial" w:cs="Arial"/>
                <w:sz w:val="22"/>
                <w:szCs w:val="22"/>
              </w:rPr>
              <w:t>4</w:t>
            </w:r>
            <w:r w:rsidRPr="00AB1383">
              <w:rPr>
                <w:rFonts w:ascii="Arial" w:hAnsi="Arial" w:cs="Arial"/>
                <w:sz w:val="22"/>
                <w:szCs w:val="22"/>
              </w:rPr>
              <w:t xml:space="preserve">0% - </w:t>
            </w:r>
            <w:r w:rsidR="0001524C" w:rsidRPr="00AB1383">
              <w:rPr>
                <w:rFonts w:ascii="Arial" w:hAnsi="Arial" w:cs="Arial"/>
                <w:sz w:val="22"/>
                <w:szCs w:val="22"/>
              </w:rPr>
              <w:t>79</w:t>
            </w:r>
            <w:r w:rsidRPr="00AB1383">
              <w:rPr>
                <w:rFonts w:ascii="Arial" w:hAnsi="Arial" w:cs="Arial"/>
                <w:sz w:val="22"/>
                <w:szCs w:val="22"/>
              </w:rPr>
              <w:t>%</w:t>
            </w:r>
          </w:p>
          <w:p w14:paraId="53DD34A6" w14:textId="77777777" w:rsidR="001E2644" w:rsidRPr="00AB1383" w:rsidRDefault="001E2644">
            <w:pPr>
              <w:spacing w:line="276" w:lineRule="auto"/>
              <w:jc w:val="both"/>
              <w:rPr>
                <w:rFonts w:ascii="Arial" w:hAnsi="Arial" w:cs="Arial"/>
                <w:sz w:val="22"/>
                <w:szCs w:val="22"/>
              </w:rPr>
            </w:pPr>
          </w:p>
          <w:p w14:paraId="251AD4AC" w14:textId="37C3D1CF" w:rsidR="001E2644" w:rsidRPr="00AB1383" w:rsidRDefault="001E2644">
            <w:pPr>
              <w:spacing w:line="276" w:lineRule="auto"/>
              <w:jc w:val="both"/>
              <w:rPr>
                <w:rFonts w:ascii="Arial" w:hAnsi="Arial" w:cs="Arial"/>
                <w:sz w:val="22"/>
                <w:szCs w:val="22"/>
              </w:rPr>
            </w:pPr>
            <w:r w:rsidRPr="00AB1383">
              <w:rPr>
                <w:rFonts w:ascii="Arial" w:hAnsi="Arial" w:cs="Arial"/>
                <w:sz w:val="22"/>
                <w:szCs w:val="22"/>
              </w:rPr>
              <w:t xml:space="preserve">Remoto: </w:t>
            </w:r>
            <w:r w:rsidR="0001524C" w:rsidRPr="00AB1383">
              <w:rPr>
                <w:rFonts w:ascii="Arial" w:hAnsi="Arial" w:cs="Arial"/>
                <w:sz w:val="22"/>
                <w:szCs w:val="22"/>
              </w:rPr>
              <w:t xml:space="preserve"> 6%-39%</w:t>
            </w:r>
          </w:p>
          <w:p w14:paraId="2DE309FF" w14:textId="77777777" w:rsidR="0001524C" w:rsidRPr="00AB1383" w:rsidRDefault="0001524C">
            <w:pPr>
              <w:spacing w:line="276" w:lineRule="auto"/>
              <w:jc w:val="both"/>
              <w:rPr>
                <w:rFonts w:ascii="Arial" w:hAnsi="Arial" w:cs="Arial"/>
                <w:sz w:val="22"/>
                <w:szCs w:val="22"/>
              </w:rPr>
            </w:pPr>
          </w:p>
          <w:p w14:paraId="668DAC53" w14:textId="6E54B854" w:rsidR="0001524C" w:rsidRPr="00AB1383" w:rsidRDefault="0001524C">
            <w:pPr>
              <w:spacing w:line="276" w:lineRule="auto"/>
              <w:jc w:val="both"/>
              <w:rPr>
                <w:rFonts w:ascii="Arial" w:hAnsi="Arial" w:cs="Arial"/>
                <w:sz w:val="22"/>
                <w:szCs w:val="22"/>
              </w:rPr>
            </w:pPr>
            <w:r w:rsidRPr="00AB1383">
              <w:rPr>
                <w:rFonts w:ascii="Arial" w:hAnsi="Arial" w:cs="Arial"/>
                <w:sz w:val="22"/>
                <w:szCs w:val="22"/>
              </w:rPr>
              <w:t>Nulo: 0 - 5%</w:t>
            </w:r>
          </w:p>
        </w:tc>
        <w:tc>
          <w:tcPr>
            <w:tcW w:w="7149" w:type="dxa"/>
            <w:gridSpan w:val="3"/>
          </w:tcPr>
          <w:p w14:paraId="5BD62CAE" w14:textId="52C8097D" w:rsidR="00683944" w:rsidRPr="00AB1383" w:rsidRDefault="008A4928">
            <w:pPr>
              <w:spacing w:line="276" w:lineRule="auto"/>
              <w:jc w:val="both"/>
              <w:rPr>
                <w:rFonts w:ascii="Arial" w:hAnsi="Arial" w:cs="Arial"/>
                <w:sz w:val="22"/>
                <w:szCs w:val="22"/>
              </w:rPr>
            </w:pPr>
            <w:r w:rsidRPr="00AB1383">
              <w:rPr>
                <w:rFonts w:ascii="Arial" w:hAnsi="Arial" w:cs="Arial"/>
                <w:sz w:val="22"/>
                <w:szCs w:val="22"/>
              </w:rPr>
              <w:t xml:space="preserve">Se califica el proceso como </w:t>
            </w:r>
            <w:r w:rsidR="005A06CF" w:rsidRPr="00AB1383">
              <w:rPr>
                <w:rFonts w:ascii="Arial" w:hAnsi="Arial" w:cs="Arial"/>
                <w:b/>
                <w:bCs/>
                <w:sz w:val="22"/>
                <w:szCs w:val="22"/>
                <w:u w:val="single"/>
              </w:rPr>
              <w:t>EVENTUAL</w:t>
            </w:r>
            <w:r w:rsidRPr="00AB1383">
              <w:rPr>
                <w:rFonts w:ascii="Arial" w:hAnsi="Arial" w:cs="Arial"/>
                <w:sz w:val="22"/>
                <w:szCs w:val="22"/>
              </w:rPr>
              <w:t xml:space="preserve">, esto teniendo en cuenta que, </w:t>
            </w:r>
            <w:r w:rsidR="005A06CF" w:rsidRPr="00AB1383">
              <w:rPr>
                <w:rFonts w:ascii="Arial" w:hAnsi="Arial" w:cs="Arial"/>
                <w:sz w:val="22"/>
                <w:szCs w:val="22"/>
              </w:rPr>
              <w:t>está abierto al debate probatorio el determinar si efectivamente o no en el asunto de la referencia se configuran los elementos de la responsabilidad médica deprecada, teniendo en cuenta que de momento en el plenario no obra prueba pericial o técnica que acredite ello, pero tampoco está claro que el centro médico se pueda exonerar de responsabilidad</w:t>
            </w:r>
            <w:r w:rsidR="00EA1C5F" w:rsidRPr="00AB1383">
              <w:rPr>
                <w:rFonts w:ascii="Arial" w:hAnsi="Arial" w:cs="Arial"/>
                <w:sz w:val="22"/>
                <w:szCs w:val="22"/>
              </w:rPr>
              <w:t>.</w:t>
            </w:r>
          </w:p>
          <w:p w14:paraId="0B0293AF" w14:textId="77777777" w:rsidR="006D60FA" w:rsidRPr="00AB1383" w:rsidRDefault="006D60FA">
            <w:pPr>
              <w:spacing w:line="276" w:lineRule="auto"/>
              <w:jc w:val="both"/>
              <w:rPr>
                <w:rFonts w:ascii="Arial" w:hAnsi="Arial" w:cs="Arial"/>
                <w:sz w:val="22"/>
                <w:szCs w:val="22"/>
              </w:rPr>
            </w:pPr>
          </w:p>
          <w:p w14:paraId="47E11D76" w14:textId="0C59EBB3" w:rsidR="00A12CB5" w:rsidRPr="00AB1383" w:rsidRDefault="00F5339C">
            <w:pPr>
              <w:spacing w:line="276" w:lineRule="auto"/>
              <w:jc w:val="both"/>
              <w:rPr>
                <w:rFonts w:ascii="Arial" w:hAnsi="Arial" w:cs="Arial"/>
                <w:sz w:val="22"/>
                <w:szCs w:val="22"/>
              </w:rPr>
            </w:pPr>
            <w:r w:rsidRPr="00AB1383">
              <w:rPr>
                <w:rFonts w:ascii="Arial" w:hAnsi="Arial" w:cs="Arial"/>
                <w:sz w:val="22"/>
                <w:szCs w:val="22"/>
              </w:rPr>
              <w:t xml:space="preserve">Para el análisis de la contingencia en el caso concreto se tienen en cuenta dos factores, a saberse, las atenciones medicadas dadas a la demandante los días 03, 18 y 20 de febrero de 202, y el segundo es las atenciones médicas dadas a la demandante Melissa Charry Aguirre en su ingreso a partir del 21 de febrero de 2020. </w:t>
            </w:r>
          </w:p>
          <w:p w14:paraId="2AF2910C" w14:textId="77777777" w:rsidR="00F5339C" w:rsidRPr="00AB1383" w:rsidRDefault="00F5339C">
            <w:pPr>
              <w:spacing w:line="276" w:lineRule="auto"/>
              <w:jc w:val="both"/>
              <w:rPr>
                <w:rFonts w:ascii="Arial" w:hAnsi="Arial" w:cs="Arial"/>
                <w:sz w:val="22"/>
                <w:szCs w:val="22"/>
              </w:rPr>
            </w:pPr>
          </w:p>
          <w:p w14:paraId="43E9B64C" w14:textId="68CDC555" w:rsidR="00F5339C" w:rsidRPr="00AB1383" w:rsidRDefault="00F5339C">
            <w:pPr>
              <w:spacing w:line="276" w:lineRule="auto"/>
              <w:jc w:val="both"/>
              <w:rPr>
                <w:rFonts w:ascii="Arial" w:hAnsi="Arial" w:cs="Arial"/>
                <w:sz w:val="22"/>
                <w:szCs w:val="22"/>
              </w:rPr>
            </w:pPr>
            <w:r w:rsidRPr="00AB1383">
              <w:rPr>
                <w:rFonts w:ascii="Arial" w:hAnsi="Arial" w:cs="Arial"/>
                <w:sz w:val="22"/>
                <w:szCs w:val="22"/>
              </w:rPr>
              <w:t xml:space="preserve">Frente a las primeras atenciones, es decir, las atenciones de los días 03, 18 y 20 de febrero de 2020, no se observa ninguna irregularidad ya que la paciente recibió una atención siempre acorde con los síntomas que manifestaba tener, que en este caso era un dolor abdominal. Si bien es cierto en la demanda se acusa la falta de un tacto vaginal y demás una vez revisada la historia clínica con los médicos de la Clínica se determinó que este procedimiento no era siempre necesario, menos en una paciente que no exhibía síntomas que pudieran indicar un malestar médico de esta naturaleza. Lo único que llama la atención es que según recogida en una entrevista con </w:t>
            </w:r>
            <w:r w:rsidR="00E0434D" w:rsidRPr="00AB1383">
              <w:rPr>
                <w:rFonts w:ascii="Arial" w:hAnsi="Arial" w:cs="Arial"/>
                <w:sz w:val="22"/>
                <w:szCs w:val="22"/>
              </w:rPr>
              <w:t>el centro médico</w:t>
            </w:r>
            <w:r w:rsidRPr="00AB1383">
              <w:rPr>
                <w:rFonts w:ascii="Arial" w:hAnsi="Arial" w:cs="Arial"/>
                <w:sz w:val="22"/>
                <w:szCs w:val="22"/>
              </w:rPr>
              <w:t xml:space="preserve"> es que el día 20 de febrero a pesar de ser un Triage III se la remitió a su IPS primaría por cuestiones administrativas, sin embargo, para ese día la demandante no exhibía síntomas que permitieran inferir que tenía una peritonitis o infección, por lo que se descarta una incidencia causal entre este evento y el daño. </w:t>
            </w:r>
          </w:p>
          <w:p w14:paraId="379C6433" w14:textId="77777777" w:rsidR="00F5339C" w:rsidRPr="00AB1383" w:rsidRDefault="00F5339C">
            <w:pPr>
              <w:spacing w:line="276" w:lineRule="auto"/>
              <w:jc w:val="both"/>
              <w:rPr>
                <w:rFonts w:ascii="Arial" w:hAnsi="Arial" w:cs="Arial"/>
                <w:sz w:val="22"/>
                <w:szCs w:val="22"/>
              </w:rPr>
            </w:pPr>
          </w:p>
          <w:p w14:paraId="2188C710" w14:textId="3918446B" w:rsidR="00F5339C" w:rsidRPr="00AB1383" w:rsidRDefault="00F5339C">
            <w:pPr>
              <w:spacing w:line="276" w:lineRule="auto"/>
              <w:jc w:val="both"/>
              <w:rPr>
                <w:rFonts w:ascii="Arial" w:hAnsi="Arial" w:cs="Arial"/>
                <w:sz w:val="22"/>
                <w:szCs w:val="22"/>
              </w:rPr>
            </w:pPr>
            <w:r w:rsidRPr="00AB1383">
              <w:rPr>
                <w:rFonts w:ascii="Arial" w:hAnsi="Arial" w:cs="Arial"/>
                <w:sz w:val="22"/>
                <w:szCs w:val="22"/>
              </w:rPr>
              <w:t xml:space="preserve">Ahora bien, el día 21 de febrero de 2020 Melissa Charry ingresó nuevamente a la Clínica Nuestra Señora de los Remedios por el servicio de urgencias, y esta vez al haber tenido deposiciones con sangre se le da ingreso para dejarla en observación. </w:t>
            </w:r>
            <w:r w:rsidR="007E0F7B" w:rsidRPr="00AB1383">
              <w:rPr>
                <w:rFonts w:ascii="Arial" w:hAnsi="Arial" w:cs="Arial"/>
                <w:sz w:val="22"/>
                <w:szCs w:val="22"/>
              </w:rPr>
              <w:t xml:space="preserve">Una vez en observación los </w:t>
            </w:r>
            <w:r w:rsidR="007E0F7B" w:rsidRPr="00AB1383">
              <w:rPr>
                <w:rFonts w:ascii="Arial" w:hAnsi="Arial" w:cs="Arial"/>
                <w:sz w:val="22"/>
                <w:szCs w:val="22"/>
              </w:rPr>
              <w:lastRenderedPageBreak/>
              <w:t xml:space="preserve">médicos empezaron a ordenar y tomar medios diagnósticos para desentrañar la patología de la paciente, lo cual a su turno llevó al procedimiento quirúrgico al cual esta fue sometida el día 23 de febrero de 2020. Frente a este último llama la atención que en el desarrollo de la operación a la paciente se le realizó la resección segmentaria de </w:t>
            </w:r>
            <w:proofErr w:type="spellStart"/>
            <w:r w:rsidR="007E0F7B" w:rsidRPr="00AB1383">
              <w:rPr>
                <w:rFonts w:ascii="Arial" w:hAnsi="Arial" w:cs="Arial"/>
                <w:sz w:val="22"/>
                <w:szCs w:val="22"/>
              </w:rPr>
              <w:t>ileón</w:t>
            </w:r>
            <w:proofErr w:type="spellEnd"/>
            <w:r w:rsidR="007E0F7B" w:rsidRPr="00AB1383">
              <w:rPr>
                <w:rFonts w:ascii="Arial" w:hAnsi="Arial" w:cs="Arial"/>
                <w:sz w:val="22"/>
                <w:szCs w:val="22"/>
              </w:rPr>
              <w:t xml:space="preserve"> distal inmerso en absceso pélvico”, más concretamente a la paciente se le retiraron unos 55 cm de esta parte del intestino delgado. Sería entonces este el punto de discusión dentro del proceso puesto que, frente al diagnóstico actual de la demandante este es “síndrome de intestino corto” y “mal absorción”. La literatura especializada indica que este síndrome se presenta cuando se ha extirpado o falta una gran porción del intestino delgada. Ahora bien, la misma literatura especializada indica que esta porción deberá ser superior a 2/3 partes del intestino, y concretamente frente al </w:t>
            </w:r>
            <w:r w:rsidR="007122CD" w:rsidRPr="00AB1383">
              <w:rPr>
                <w:rFonts w:ascii="Arial" w:hAnsi="Arial" w:cs="Arial"/>
                <w:sz w:val="22"/>
                <w:szCs w:val="22"/>
              </w:rPr>
              <w:t>íleon</w:t>
            </w:r>
            <w:r w:rsidR="007E0F7B" w:rsidRPr="00AB1383">
              <w:rPr>
                <w:rFonts w:ascii="Arial" w:hAnsi="Arial" w:cs="Arial"/>
                <w:sz w:val="22"/>
                <w:szCs w:val="22"/>
              </w:rPr>
              <w:t xml:space="preserve"> se dice que se puede extirpar menos de un metro de este sin que se presente complicaciones.  En este sentido la parte demandante solicitó la práctica de un dictamen pericial a través del Instituto Colombiano de Medicina Legal y Ciencias Forenses. </w:t>
            </w:r>
          </w:p>
          <w:p w14:paraId="5442ECE7" w14:textId="77777777" w:rsidR="007E0F7B" w:rsidRPr="00AB1383" w:rsidRDefault="007E0F7B">
            <w:pPr>
              <w:spacing w:line="276" w:lineRule="auto"/>
              <w:jc w:val="both"/>
              <w:rPr>
                <w:rFonts w:ascii="Arial" w:hAnsi="Arial" w:cs="Arial"/>
                <w:sz w:val="22"/>
                <w:szCs w:val="22"/>
              </w:rPr>
            </w:pPr>
          </w:p>
          <w:p w14:paraId="19965222" w14:textId="73057DFB" w:rsidR="007E0F7B" w:rsidRPr="00AB1383" w:rsidRDefault="007E0F7B">
            <w:pPr>
              <w:spacing w:line="276" w:lineRule="auto"/>
              <w:jc w:val="both"/>
              <w:rPr>
                <w:rFonts w:ascii="Arial" w:hAnsi="Arial" w:cs="Arial"/>
                <w:sz w:val="22"/>
                <w:szCs w:val="22"/>
              </w:rPr>
            </w:pPr>
            <w:r w:rsidRPr="00AB1383">
              <w:rPr>
                <w:rFonts w:ascii="Arial" w:hAnsi="Arial" w:cs="Arial"/>
                <w:sz w:val="22"/>
                <w:szCs w:val="22"/>
              </w:rPr>
              <w:t xml:space="preserve">En </w:t>
            </w:r>
            <w:r w:rsidR="007122CD" w:rsidRPr="00AB1383">
              <w:rPr>
                <w:rFonts w:ascii="Arial" w:hAnsi="Arial" w:cs="Arial"/>
                <w:sz w:val="22"/>
                <w:szCs w:val="22"/>
              </w:rPr>
              <w:t>síntesis,</w:t>
            </w:r>
            <w:r w:rsidRPr="00AB1383">
              <w:rPr>
                <w:rFonts w:ascii="Arial" w:hAnsi="Arial" w:cs="Arial"/>
                <w:sz w:val="22"/>
                <w:szCs w:val="22"/>
              </w:rPr>
              <w:t xml:space="preserve"> el objeto de discusión en el presente asunto se puede resumir en un interrogante principal ¿existe relación causal entre el procedimiento quirúrgico al que fue sometido Melissa Charry Aguirre el día 23 de febrero de 2020 y el síndrome de intestino corto y síndrome de mal absorción que hoy la aquejan? De manera subsidiaria a este interrogante también está planteado el determino si hubo una inoportuna o poco diligente atención en salud, circunstancia que en principio puede ser desmentida con la historia clínica, pues en ella se observa que s</w:t>
            </w:r>
            <w:r w:rsidR="00B17969" w:rsidRPr="00AB1383">
              <w:rPr>
                <w:rFonts w:ascii="Arial" w:hAnsi="Arial" w:cs="Arial"/>
                <w:sz w:val="22"/>
                <w:szCs w:val="22"/>
              </w:rPr>
              <w:t>í</w:t>
            </w:r>
            <w:r w:rsidRPr="00AB1383">
              <w:rPr>
                <w:rFonts w:ascii="Arial" w:hAnsi="Arial" w:cs="Arial"/>
                <w:sz w:val="22"/>
                <w:szCs w:val="22"/>
              </w:rPr>
              <w:t xml:space="preserve"> se prestó atención médica a la demandante en todas y cada una de las oportunidades que se acercó al centro médico </w:t>
            </w:r>
            <w:r w:rsidR="007122CD" w:rsidRPr="00AB1383">
              <w:rPr>
                <w:rFonts w:ascii="Arial" w:hAnsi="Arial" w:cs="Arial"/>
                <w:sz w:val="22"/>
                <w:szCs w:val="22"/>
              </w:rPr>
              <w:t>(con la salvedad hecha frente a lo ocurrido el 20 de febrero de 2020).</w:t>
            </w:r>
          </w:p>
          <w:p w14:paraId="3882EAAF" w14:textId="77777777" w:rsidR="007122CD" w:rsidRPr="00AB1383" w:rsidRDefault="007122CD">
            <w:pPr>
              <w:spacing w:line="276" w:lineRule="auto"/>
              <w:jc w:val="both"/>
              <w:rPr>
                <w:rFonts w:ascii="Arial" w:hAnsi="Arial" w:cs="Arial"/>
                <w:sz w:val="22"/>
                <w:szCs w:val="22"/>
              </w:rPr>
            </w:pPr>
          </w:p>
          <w:p w14:paraId="783BB014" w14:textId="1FB4C9B2" w:rsidR="007122CD" w:rsidRDefault="007122CD">
            <w:pPr>
              <w:spacing w:line="276" w:lineRule="auto"/>
              <w:jc w:val="both"/>
              <w:rPr>
                <w:rFonts w:ascii="Arial" w:hAnsi="Arial" w:cs="Arial"/>
                <w:sz w:val="22"/>
                <w:szCs w:val="22"/>
              </w:rPr>
            </w:pPr>
            <w:r w:rsidRPr="00AB1383">
              <w:rPr>
                <w:rFonts w:ascii="Arial" w:hAnsi="Arial" w:cs="Arial"/>
                <w:sz w:val="22"/>
                <w:szCs w:val="22"/>
              </w:rPr>
              <w:t xml:space="preserve">Con todo lo anterior, la contingencia en el proceso de la referencia se califica como eventual en tanto que el determinar la responsabilidad médica que se depreca en cabeza de la clínica está es una circunstancia abierta al debate probatorio dentro del proceso. </w:t>
            </w:r>
            <w:r w:rsidR="00653A95" w:rsidRPr="00AB1383">
              <w:rPr>
                <w:rFonts w:ascii="Arial" w:hAnsi="Arial" w:cs="Arial"/>
                <w:sz w:val="22"/>
                <w:szCs w:val="22"/>
              </w:rPr>
              <w:t xml:space="preserve">Para tales efectos, será menester el gestionar y allegar al proceso el dictamen pericial que se anunció en el escrito de contestación a la demanda. </w:t>
            </w:r>
          </w:p>
          <w:p w14:paraId="75AA6BE1" w14:textId="25F99C1D" w:rsidR="008D40FB" w:rsidRDefault="008D40FB">
            <w:pPr>
              <w:spacing w:line="276" w:lineRule="auto"/>
              <w:jc w:val="both"/>
              <w:rPr>
                <w:rFonts w:ascii="Arial" w:hAnsi="Arial" w:cs="Arial"/>
                <w:sz w:val="22"/>
                <w:szCs w:val="22"/>
              </w:rPr>
            </w:pPr>
          </w:p>
          <w:p w14:paraId="73E6C44C" w14:textId="36AD5D56" w:rsidR="008D40FB" w:rsidRPr="00AB1383" w:rsidRDefault="008D40FB">
            <w:pPr>
              <w:spacing w:line="276" w:lineRule="auto"/>
              <w:jc w:val="both"/>
              <w:rPr>
                <w:rFonts w:ascii="Arial" w:hAnsi="Arial" w:cs="Arial"/>
                <w:sz w:val="22"/>
                <w:szCs w:val="22"/>
              </w:rPr>
            </w:pPr>
            <w:r>
              <w:rPr>
                <w:rFonts w:ascii="Arial" w:hAnsi="Arial" w:cs="Arial"/>
                <w:sz w:val="22"/>
                <w:szCs w:val="22"/>
              </w:rPr>
              <w:t xml:space="preserve">Finalmente, se resalta que </w:t>
            </w:r>
            <w:r w:rsidR="00F07F62">
              <w:rPr>
                <w:rFonts w:ascii="Arial" w:hAnsi="Arial" w:cs="Arial"/>
                <w:sz w:val="22"/>
                <w:szCs w:val="22"/>
              </w:rPr>
              <w:t xml:space="preserve">como parte de la contestación de la demanda se formularon llamamientos en garantía no solo a la aseguradora sino también a los siguientes profesionales de la salud; Alejandra Osma Castro (por ser quien atendió a la demandante el día 03 de febrero de 2020, fecha en la cual según la demanda se omitieron varios pasos en el diagnóstico, entre ellos el tacto vaginal); Diego </w:t>
            </w:r>
            <w:r w:rsidR="00F07F62">
              <w:rPr>
                <w:rFonts w:ascii="Arial" w:hAnsi="Arial" w:cs="Arial"/>
                <w:sz w:val="22"/>
                <w:szCs w:val="22"/>
              </w:rPr>
              <w:lastRenderedPageBreak/>
              <w:t xml:space="preserve">Alberto Penilla Arana, por haber sido este quien realizó y lideró la intervención quirúrgica del día 23 de febrero de 2020, y la doctora Ana María Merchán Rivero, por ser esta quien prestó su asistencia como especialista en ginecología y obstetricia en el procedimiento quirúrgico al cual fue sometida Melissa Charry Aguirre el día 23 de febrero de 2020. </w:t>
            </w:r>
          </w:p>
          <w:p w14:paraId="4005DC0B" w14:textId="6DDCE445" w:rsidR="00A12CB5" w:rsidRPr="00AB1383" w:rsidRDefault="00A12CB5">
            <w:pPr>
              <w:spacing w:line="276" w:lineRule="auto"/>
              <w:jc w:val="both"/>
              <w:rPr>
                <w:rFonts w:ascii="Arial" w:hAnsi="Arial" w:cs="Arial"/>
                <w:sz w:val="22"/>
                <w:szCs w:val="22"/>
              </w:rPr>
            </w:pPr>
          </w:p>
          <w:p w14:paraId="4E2E1850" w14:textId="240BB053" w:rsidR="00B17969" w:rsidRPr="00AB1383" w:rsidRDefault="00B17969">
            <w:pPr>
              <w:spacing w:line="276" w:lineRule="auto"/>
              <w:jc w:val="both"/>
              <w:rPr>
                <w:rFonts w:ascii="Arial" w:hAnsi="Arial" w:cs="Arial"/>
                <w:sz w:val="22"/>
                <w:szCs w:val="22"/>
              </w:rPr>
            </w:pPr>
            <w:r w:rsidRPr="00AB1383">
              <w:rPr>
                <w:rFonts w:ascii="Arial" w:hAnsi="Arial" w:cs="Arial"/>
                <w:sz w:val="22"/>
                <w:szCs w:val="22"/>
              </w:rPr>
              <w:t xml:space="preserve">Lo anterior, sin perjuicio del carácter contingente de la calificación. </w:t>
            </w:r>
          </w:p>
          <w:p w14:paraId="127E8604" w14:textId="4FC55FE5" w:rsidR="005143B7" w:rsidRPr="00AB1383" w:rsidRDefault="005143B7">
            <w:pPr>
              <w:spacing w:line="276" w:lineRule="auto"/>
              <w:jc w:val="both"/>
              <w:rPr>
                <w:rFonts w:ascii="Arial" w:hAnsi="Arial" w:cs="Arial"/>
                <w:sz w:val="22"/>
                <w:szCs w:val="22"/>
              </w:rPr>
            </w:pPr>
          </w:p>
        </w:tc>
      </w:tr>
    </w:tbl>
    <w:p w14:paraId="4EFA8F42" w14:textId="77777777" w:rsidR="00265779" w:rsidRPr="00AB1383" w:rsidRDefault="00265779">
      <w:pPr>
        <w:spacing w:after="0" w:line="276" w:lineRule="auto"/>
        <w:jc w:val="both"/>
        <w:rPr>
          <w:rFonts w:ascii="Arial" w:hAnsi="Arial" w:cs="Arial"/>
          <w:sz w:val="22"/>
          <w:szCs w:val="22"/>
        </w:rPr>
      </w:pPr>
    </w:p>
    <w:sectPr w:rsidR="00265779" w:rsidRPr="00AB13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C7C38"/>
    <w:multiLevelType w:val="hybridMultilevel"/>
    <w:tmpl w:val="7A08FE8E"/>
    <w:lvl w:ilvl="0" w:tplc="D2FA64B8">
      <w:start w:val="2"/>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14E7F76"/>
    <w:multiLevelType w:val="hybridMultilevel"/>
    <w:tmpl w:val="D3C860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762607705">
    <w:abstractNumId w:val="1"/>
  </w:num>
  <w:num w:numId="2" w16cid:durableId="135457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43"/>
    <w:rsid w:val="0001524C"/>
    <w:rsid w:val="00032748"/>
    <w:rsid w:val="00054547"/>
    <w:rsid w:val="00065693"/>
    <w:rsid w:val="00066196"/>
    <w:rsid w:val="000C0629"/>
    <w:rsid w:val="000D64B6"/>
    <w:rsid w:val="000F39C2"/>
    <w:rsid w:val="00102FFC"/>
    <w:rsid w:val="001100E7"/>
    <w:rsid w:val="00123D98"/>
    <w:rsid w:val="00140DBD"/>
    <w:rsid w:val="00151EF4"/>
    <w:rsid w:val="00174F90"/>
    <w:rsid w:val="001A3FFF"/>
    <w:rsid w:val="001E2644"/>
    <w:rsid w:val="00265779"/>
    <w:rsid w:val="00287DB7"/>
    <w:rsid w:val="002B6D84"/>
    <w:rsid w:val="00380D48"/>
    <w:rsid w:val="00380D4D"/>
    <w:rsid w:val="003904CF"/>
    <w:rsid w:val="003B67B6"/>
    <w:rsid w:val="004274F0"/>
    <w:rsid w:val="004F2D8A"/>
    <w:rsid w:val="005143B7"/>
    <w:rsid w:val="005414B2"/>
    <w:rsid w:val="00541A0E"/>
    <w:rsid w:val="005435F7"/>
    <w:rsid w:val="00566E42"/>
    <w:rsid w:val="005A06CF"/>
    <w:rsid w:val="005B38BA"/>
    <w:rsid w:val="00600FBA"/>
    <w:rsid w:val="00621339"/>
    <w:rsid w:val="00653A95"/>
    <w:rsid w:val="00664A19"/>
    <w:rsid w:val="00680BA4"/>
    <w:rsid w:val="00683944"/>
    <w:rsid w:val="006859E8"/>
    <w:rsid w:val="006B40DB"/>
    <w:rsid w:val="006D60FA"/>
    <w:rsid w:val="006F76B2"/>
    <w:rsid w:val="007068EA"/>
    <w:rsid w:val="007122CD"/>
    <w:rsid w:val="0076341F"/>
    <w:rsid w:val="00786EF3"/>
    <w:rsid w:val="007A1077"/>
    <w:rsid w:val="007B350B"/>
    <w:rsid w:val="007E0F7B"/>
    <w:rsid w:val="00842894"/>
    <w:rsid w:val="00871C9D"/>
    <w:rsid w:val="008750EA"/>
    <w:rsid w:val="008A4928"/>
    <w:rsid w:val="008D40FB"/>
    <w:rsid w:val="008E3D0C"/>
    <w:rsid w:val="00901543"/>
    <w:rsid w:val="00913A51"/>
    <w:rsid w:val="0092630C"/>
    <w:rsid w:val="00930359"/>
    <w:rsid w:val="00950261"/>
    <w:rsid w:val="00973DF5"/>
    <w:rsid w:val="009C174A"/>
    <w:rsid w:val="009F7109"/>
    <w:rsid w:val="00A12CB5"/>
    <w:rsid w:val="00A334B5"/>
    <w:rsid w:val="00A406CE"/>
    <w:rsid w:val="00A42697"/>
    <w:rsid w:val="00A5588B"/>
    <w:rsid w:val="00A92112"/>
    <w:rsid w:val="00AB1383"/>
    <w:rsid w:val="00B17969"/>
    <w:rsid w:val="00B352E0"/>
    <w:rsid w:val="00B4437D"/>
    <w:rsid w:val="00B57FCC"/>
    <w:rsid w:val="00BA2985"/>
    <w:rsid w:val="00C71954"/>
    <w:rsid w:val="00CE0773"/>
    <w:rsid w:val="00CE392D"/>
    <w:rsid w:val="00D33910"/>
    <w:rsid w:val="00D87990"/>
    <w:rsid w:val="00DD46D2"/>
    <w:rsid w:val="00DD58D5"/>
    <w:rsid w:val="00E0434D"/>
    <w:rsid w:val="00E27F05"/>
    <w:rsid w:val="00E348A6"/>
    <w:rsid w:val="00EA0025"/>
    <w:rsid w:val="00EA1C5F"/>
    <w:rsid w:val="00ED3AFD"/>
    <w:rsid w:val="00EF22BD"/>
    <w:rsid w:val="00F07F62"/>
    <w:rsid w:val="00F5339C"/>
    <w:rsid w:val="00F6109F"/>
    <w:rsid w:val="00F632FC"/>
    <w:rsid w:val="00FE6434"/>
    <w:rsid w:val="00FF54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7501"/>
  <w15:chartTrackingRefBased/>
  <w15:docId w15:val="{AC22C8E8-9C33-40A5-9A9A-EB2DD52B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1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1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15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15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15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15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15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15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15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15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15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15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15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15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15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15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15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1543"/>
    <w:rPr>
      <w:rFonts w:eastAsiaTheme="majorEastAsia" w:cstheme="majorBidi"/>
      <w:color w:val="272727" w:themeColor="text1" w:themeTint="D8"/>
    </w:rPr>
  </w:style>
  <w:style w:type="paragraph" w:styleId="Ttulo">
    <w:name w:val="Title"/>
    <w:basedOn w:val="Normal"/>
    <w:next w:val="Normal"/>
    <w:link w:val="TtuloCar"/>
    <w:uiPriority w:val="10"/>
    <w:qFormat/>
    <w:rsid w:val="00901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15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15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15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1543"/>
    <w:pPr>
      <w:spacing w:before="160"/>
      <w:jc w:val="center"/>
    </w:pPr>
    <w:rPr>
      <w:i/>
      <w:iCs/>
      <w:color w:val="404040" w:themeColor="text1" w:themeTint="BF"/>
    </w:rPr>
  </w:style>
  <w:style w:type="character" w:customStyle="1" w:styleId="CitaCar">
    <w:name w:val="Cita Car"/>
    <w:basedOn w:val="Fuentedeprrafopredeter"/>
    <w:link w:val="Cita"/>
    <w:uiPriority w:val="29"/>
    <w:rsid w:val="00901543"/>
    <w:rPr>
      <w:i/>
      <w:iCs/>
      <w:color w:val="404040" w:themeColor="text1" w:themeTint="BF"/>
    </w:rPr>
  </w:style>
  <w:style w:type="paragraph" w:styleId="Prrafodelista">
    <w:name w:val="List Paragraph"/>
    <w:basedOn w:val="Normal"/>
    <w:uiPriority w:val="34"/>
    <w:qFormat/>
    <w:rsid w:val="00901543"/>
    <w:pPr>
      <w:ind w:left="720"/>
      <w:contextualSpacing/>
    </w:pPr>
  </w:style>
  <w:style w:type="character" w:styleId="nfasisintenso">
    <w:name w:val="Intense Emphasis"/>
    <w:basedOn w:val="Fuentedeprrafopredeter"/>
    <w:uiPriority w:val="21"/>
    <w:qFormat/>
    <w:rsid w:val="00901543"/>
    <w:rPr>
      <w:i/>
      <w:iCs/>
      <w:color w:val="0F4761" w:themeColor="accent1" w:themeShade="BF"/>
    </w:rPr>
  </w:style>
  <w:style w:type="paragraph" w:styleId="Citadestacada">
    <w:name w:val="Intense Quote"/>
    <w:basedOn w:val="Normal"/>
    <w:next w:val="Normal"/>
    <w:link w:val="CitadestacadaCar"/>
    <w:uiPriority w:val="30"/>
    <w:qFormat/>
    <w:rsid w:val="00901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1543"/>
    <w:rPr>
      <w:i/>
      <w:iCs/>
      <w:color w:val="0F4761" w:themeColor="accent1" w:themeShade="BF"/>
    </w:rPr>
  </w:style>
  <w:style w:type="character" w:styleId="Referenciaintensa">
    <w:name w:val="Intense Reference"/>
    <w:basedOn w:val="Fuentedeprrafopredeter"/>
    <w:uiPriority w:val="32"/>
    <w:qFormat/>
    <w:rsid w:val="00901543"/>
    <w:rPr>
      <w:b/>
      <w:bCs/>
      <w:smallCaps/>
      <w:color w:val="0F4761" w:themeColor="accent1" w:themeShade="BF"/>
      <w:spacing w:val="5"/>
    </w:rPr>
  </w:style>
  <w:style w:type="table" w:styleId="Tablaconcuadrcula">
    <w:name w:val="Table Grid"/>
    <w:basedOn w:val="Tablanormal"/>
    <w:uiPriority w:val="39"/>
    <w:rsid w:val="009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80BA4"/>
    <w:rPr>
      <w:sz w:val="16"/>
      <w:szCs w:val="16"/>
    </w:rPr>
  </w:style>
  <w:style w:type="paragraph" w:styleId="Textocomentario">
    <w:name w:val="annotation text"/>
    <w:basedOn w:val="Normal"/>
    <w:link w:val="TextocomentarioCar"/>
    <w:uiPriority w:val="99"/>
    <w:unhideWhenUsed/>
    <w:rsid w:val="00680BA4"/>
    <w:pPr>
      <w:spacing w:line="240" w:lineRule="auto"/>
    </w:pPr>
    <w:rPr>
      <w:sz w:val="20"/>
      <w:szCs w:val="20"/>
    </w:rPr>
  </w:style>
  <w:style w:type="character" w:customStyle="1" w:styleId="TextocomentarioCar">
    <w:name w:val="Texto comentario Car"/>
    <w:basedOn w:val="Fuentedeprrafopredeter"/>
    <w:link w:val="Textocomentario"/>
    <w:uiPriority w:val="99"/>
    <w:rsid w:val="00680BA4"/>
    <w:rPr>
      <w:sz w:val="20"/>
      <w:szCs w:val="20"/>
    </w:rPr>
  </w:style>
  <w:style w:type="paragraph" w:styleId="Asuntodelcomentario">
    <w:name w:val="annotation subject"/>
    <w:basedOn w:val="Textocomentario"/>
    <w:next w:val="Textocomentario"/>
    <w:link w:val="AsuntodelcomentarioCar"/>
    <w:uiPriority w:val="99"/>
    <w:semiHidden/>
    <w:unhideWhenUsed/>
    <w:rsid w:val="00680BA4"/>
    <w:rPr>
      <w:b/>
      <w:bCs/>
    </w:rPr>
  </w:style>
  <w:style w:type="character" w:customStyle="1" w:styleId="AsuntodelcomentarioCar">
    <w:name w:val="Asunto del comentario Car"/>
    <w:basedOn w:val="TextocomentarioCar"/>
    <w:link w:val="Asuntodelcomentario"/>
    <w:uiPriority w:val="99"/>
    <w:semiHidden/>
    <w:rsid w:val="00680BA4"/>
    <w:rPr>
      <w:b/>
      <w:bCs/>
      <w:sz w:val="20"/>
      <w:szCs w:val="20"/>
    </w:rPr>
  </w:style>
  <w:style w:type="paragraph" w:styleId="Textodeglobo">
    <w:name w:val="Balloon Text"/>
    <w:basedOn w:val="Normal"/>
    <w:link w:val="TextodegloboCar"/>
    <w:uiPriority w:val="99"/>
    <w:semiHidden/>
    <w:unhideWhenUsed/>
    <w:rsid w:val="00680B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0BA4"/>
    <w:rPr>
      <w:rFonts w:ascii="Segoe UI" w:hAnsi="Segoe UI" w:cs="Segoe UI"/>
      <w:sz w:val="18"/>
      <w:szCs w:val="18"/>
    </w:rPr>
  </w:style>
  <w:style w:type="paragraph" w:styleId="Revisin">
    <w:name w:val="Revision"/>
    <w:hidden/>
    <w:uiPriority w:val="99"/>
    <w:semiHidden/>
    <w:rsid w:val="00B35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C3C0-3A92-4CA2-AD9C-9A459657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3285</Words>
  <Characters>18071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Diez</dc:creator>
  <cp:keywords/>
  <dc:description/>
  <cp:lastModifiedBy>Juan Manuel Henao Gallego</cp:lastModifiedBy>
  <cp:revision>3</cp:revision>
  <dcterms:created xsi:type="dcterms:W3CDTF">2024-12-09T17:29:00Z</dcterms:created>
  <dcterms:modified xsi:type="dcterms:W3CDTF">2024-12-09T17:59:00Z</dcterms:modified>
</cp:coreProperties>
</file>