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A36A" w14:textId="77777777" w:rsidR="0022296F" w:rsidRPr="00CD650D" w:rsidRDefault="0022296F" w:rsidP="0022296F">
      <w:pPr>
        <w:pStyle w:val="Listaconvietas"/>
        <w:rPr>
          <w:rStyle w:val="Hipervnculo"/>
          <w:b w:val="0"/>
          <w:bCs/>
          <w:color w:val="auto"/>
          <w:u w:val="none"/>
        </w:rPr>
      </w:pPr>
      <w:bookmarkStart w:id="0" w:name="_Hlk162965734"/>
      <w:r w:rsidRPr="00CD650D">
        <w:rPr>
          <w:rStyle w:val="Hipervnculo"/>
          <w:b w:val="0"/>
          <w:bCs/>
          <w:color w:val="auto"/>
          <w:u w:val="none"/>
        </w:rPr>
        <w:t>Señores</w:t>
      </w:r>
    </w:p>
    <w:bookmarkEnd w:id="0"/>
    <w:p w14:paraId="39C5F585" w14:textId="77777777" w:rsidR="0022296F" w:rsidRPr="00CD650D" w:rsidRDefault="0022296F" w:rsidP="0022296F">
      <w:pPr>
        <w:pStyle w:val="Listaconvietas"/>
      </w:pPr>
      <w:r w:rsidRPr="00CD650D">
        <w:t xml:space="preserve">JUZGADO </w:t>
      </w:r>
      <w:r>
        <w:t>QUINTO (005)</w:t>
      </w:r>
      <w:r w:rsidRPr="00CD650D">
        <w:t xml:space="preserve"> LABORAL DEL CIRCUITO DE CA</w:t>
      </w:r>
      <w:r>
        <w:t>LI</w:t>
      </w:r>
    </w:p>
    <w:p w14:paraId="7A68CB40" w14:textId="77777777" w:rsidR="0022296F" w:rsidRDefault="0022296F" w:rsidP="0022296F">
      <w:pPr>
        <w:pStyle w:val="Listaconvietas"/>
      </w:pPr>
      <w:hyperlink r:id="rId8" w:history="1">
        <w:r w:rsidRPr="0091426A">
          <w:rPr>
            <w:rStyle w:val="Hipervnculo"/>
          </w:rPr>
          <w:t>j05lccali@cendoj.ramajudicial.gov.com</w:t>
        </w:r>
      </w:hyperlink>
    </w:p>
    <w:p w14:paraId="214A5196" w14:textId="77777777" w:rsidR="0022296F" w:rsidRPr="00CD650D" w:rsidRDefault="0022296F" w:rsidP="0022296F">
      <w:pPr>
        <w:pStyle w:val="Listaconvietas"/>
        <w:rPr>
          <w:rStyle w:val="Hipervnculo"/>
          <w:b w:val="0"/>
          <w:bCs/>
          <w:color w:val="auto"/>
          <w:u w:val="none"/>
        </w:rPr>
      </w:pPr>
      <w:r w:rsidRPr="00CD650D">
        <w:rPr>
          <w:rStyle w:val="Hipervnculo"/>
          <w:b w:val="0"/>
          <w:bCs/>
          <w:color w:val="auto"/>
          <w:u w:val="none"/>
        </w:rPr>
        <w:t>E. S. D.</w:t>
      </w:r>
    </w:p>
    <w:p w14:paraId="3B289A5E" w14:textId="77777777" w:rsidR="0022296F" w:rsidRPr="00CD650D" w:rsidRDefault="0022296F" w:rsidP="0022296F">
      <w:pPr>
        <w:pStyle w:val="Listaconvietas"/>
        <w:rPr>
          <w:rStyle w:val="Hipervnculo"/>
          <w:b w:val="0"/>
          <w:bCs/>
          <w:color w:val="auto"/>
          <w:u w:val="none"/>
        </w:rPr>
      </w:pPr>
    </w:p>
    <w:p w14:paraId="1FB6EECD" w14:textId="77777777" w:rsidR="0022296F" w:rsidRPr="00CD650D" w:rsidRDefault="0022296F" w:rsidP="0022296F">
      <w:pPr>
        <w:pStyle w:val="Listaconvietas"/>
        <w:rPr>
          <w:rStyle w:val="Hipervnculo"/>
          <w:b w:val="0"/>
          <w:bCs/>
          <w:color w:val="auto"/>
          <w:u w:val="none"/>
        </w:rPr>
      </w:pPr>
      <w:r w:rsidRPr="00CD650D">
        <w:rPr>
          <w:rStyle w:val="Hipervnculo"/>
          <w:color w:val="auto"/>
          <w:u w:val="none"/>
        </w:rPr>
        <w:t>Proceso:</w:t>
      </w:r>
      <w:r w:rsidRPr="00CD650D">
        <w:rPr>
          <w:rStyle w:val="Hipervnculo"/>
          <w:b w:val="0"/>
          <w:bCs/>
          <w:color w:val="auto"/>
          <w:u w:val="none"/>
        </w:rPr>
        <w:t xml:space="preserve"> </w:t>
      </w:r>
      <w:r w:rsidRPr="00CD650D">
        <w:rPr>
          <w:rStyle w:val="Hipervnculo"/>
          <w:b w:val="0"/>
          <w:bCs/>
          <w:color w:val="auto"/>
          <w:u w:val="none"/>
        </w:rPr>
        <w:tab/>
        <w:t xml:space="preserve">     ORDINARIO LABORAL DE PRIMERA INSTANCIA.</w:t>
      </w:r>
    </w:p>
    <w:p w14:paraId="47F40278" w14:textId="77777777" w:rsidR="0022296F" w:rsidRPr="00CD650D" w:rsidRDefault="0022296F" w:rsidP="0022296F">
      <w:pPr>
        <w:pStyle w:val="Listaconvietas"/>
        <w:rPr>
          <w:rStyle w:val="Hipervnculo"/>
          <w:b w:val="0"/>
          <w:bCs/>
          <w:color w:val="auto"/>
          <w:u w:val="none"/>
        </w:rPr>
      </w:pPr>
      <w:r w:rsidRPr="00CD650D">
        <w:rPr>
          <w:rStyle w:val="Hipervnculo"/>
          <w:color w:val="auto"/>
          <w:u w:val="none"/>
        </w:rPr>
        <w:t>Demandante:</w:t>
      </w:r>
      <w:r w:rsidRPr="00CD650D">
        <w:rPr>
          <w:rStyle w:val="Hipervnculo"/>
          <w:b w:val="0"/>
          <w:bCs/>
          <w:color w:val="auto"/>
          <w:u w:val="none"/>
        </w:rPr>
        <w:t xml:space="preserve">      </w:t>
      </w:r>
      <w:r>
        <w:rPr>
          <w:rStyle w:val="Hipervnculo"/>
          <w:b w:val="0"/>
          <w:bCs/>
          <w:color w:val="auto"/>
          <w:u w:val="none"/>
        </w:rPr>
        <w:t>CLEMENCIA MEJIA GONZALEZ</w:t>
      </w:r>
    </w:p>
    <w:p w14:paraId="770F80D2" w14:textId="77777777" w:rsidR="0022296F" w:rsidRPr="00CD650D" w:rsidRDefault="0022296F" w:rsidP="0022296F">
      <w:pPr>
        <w:pStyle w:val="Listaconvietas"/>
        <w:rPr>
          <w:rStyle w:val="Hipervnculo"/>
          <w:b w:val="0"/>
          <w:bCs/>
          <w:color w:val="auto"/>
          <w:u w:val="none"/>
        </w:rPr>
      </w:pPr>
      <w:r w:rsidRPr="00CD650D">
        <w:rPr>
          <w:rStyle w:val="Hipervnculo"/>
          <w:color w:val="auto"/>
          <w:u w:val="none"/>
        </w:rPr>
        <w:t xml:space="preserve">Demandados:    </w:t>
      </w:r>
      <w:r w:rsidRPr="00CD650D">
        <w:rPr>
          <w:rStyle w:val="Hipervnculo"/>
          <w:b w:val="0"/>
          <w:bCs/>
          <w:color w:val="auto"/>
          <w:u w:val="none"/>
        </w:rPr>
        <w:t xml:space="preserve"> COLPENSIONES Y OTROS.</w:t>
      </w:r>
    </w:p>
    <w:p w14:paraId="28CDE037" w14:textId="77777777" w:rsidR="0022296F" w:rsidRPr="00CD650D" w:rsidRDefault="0022296F" w:rsidP="0022296F">
      <w:pPr>
        <w:pStyle w:val="Listaconvietas"/>
        <w:rPr>
          <w:rStyle w:val="Hipervnculo"/>
          <w:b w:val="0"/>
          <w:bCs/>
          <w:color w:val="auto"/>
          <w:u w:val="none"/>
        </w:rPr>
      </w:pPr>
      <w:r w:rsidRPr="00CD650D">
        <w:rPr>
          <w:rStyle w:val="Hipervnculo"/>
          <w:color w:val="auto"/>
          <w:u w:val="none"/>
        </w:rPr>
        <w:t>Litisconsorte N:</w:t>
      </w:r>
      <w:r w:rsidRPr="00CD650D">
        <w:rPr>
          <w:rStyle w:val="Hipervnculo"/>
          <w:b w:val="0"/>
          <w:bCs/>
          <w:color w:val="auto"/>
          <w:u w:val="none"/>
        </w:rPr>
        <w:t xml:space="preserve">  ALLIANZ SEGUROS DE VIDA S.A.</w:t>
      </w:r>
    </w:p>
    <w:p w14:paraId="7D1F756B" w14:textId="77777777" w:rsidR="0022296F" w:rsidRPr="00CD650D" w:rsidRDefault="0022296F" w:rsidP="0022296F">
      <w:pPr>
        <w:pStyle w:val="Listaconvietas"/>
        <w:rPr>
          <w:rStyle w:val="Hipervnculo"/>
          <w:b w:val="0"/>
          <w:bCs/>
          <w:color w:val="auto"/>
          <w:u w:val="none"/>
        </w:rPr>
      </w:pPr>
      <w:r w:rsidRPr="00CD650D">
        <w:rPr>
          <w:rStyle w:val="Hipervnculo"/>
          <w:rFonts w:eastAsiaTheme="minorEastAsia"/>
          <w:color w:val="auto"/>
          <w:u w:val="none"/>
        </w:rPr>
        <w:t>Radicación:</w:t>
      </w:r>
      <w:r w:rsidRPr="00CD650D">
        <w:rPr>
          <w:rStyle w:val="Hipervnculo"/>
          <w:rFonts w:eastAsiaTheme="minorEastAsia"/>
          <w:b w:val="0"/>
          <w:color w:val="auto"/>
          <w:u w:val="none"/>
        </w:rPr>
        <w:t xml:space="preserve">         </w:t>
      </w:r>
      <w:r w:rsidRPr="00A22F2C">
        <w:rPr>
          <w:rFonts w:eastAsiaTheme="minorEastAsia"/>
          <w:b w:val="0"/>
          <w:bCs/>
          <w:lang w:val="es-ES"/>
        </w:rPr>
        <w:t>76001310500520240037500</w:t>
      </w:r>
    </w:p>
    <w:p w14:paraId="015A8235" w14:textId="77777777" w:rsidR="000D1732" w:rsidRPr="00DC3ED2" w:rsidRDefault="000D1732" w:rsidP="00DC3ED2">
      <w:pPr>
        <w:jc w:val="both"/>
        <w:rPr>
          <w:b/>
          <w:bCs/>
          <w:lang w:val="es-CO"/>
        </w:rPr>
      </w:pPr>
    </w:p>
    <w:p w14:paraId="0115EDD5" w14:textId="4A313017" w:rsidR="00CF4B43" w:rsidRPr="00DC3ED2" w:rsidRDefault="00273A1A" w:rsidP="00DC3ED2">
      <w:pPr>
        <w:jc w:val="both"/>
        <w:rPr>
          <w:lang w:val="es-CO"/>
        </w:rPr>
      </w:pPr>
      <w:r w:rsidRPr="00DC3ED2">
        <w:rPr>
          <w:b/>
          <w:bCs/>
          <w:lang w:val="es-CO"/>
        </w:rPr>
        <w:t>ASUNTO</w:t>
      </w:r>
      <w:r w:rsidRPr="00DC3ED2">
        <w:rPr>
          <w:lang w:val="es-CO"/>
        </w:rPr>
        <w:t xml:space="preserve">: </w:t>
      </w:r>
      <w:r w:rsidR="00B831F3" w:rsidRPr="00DC3ED2">
        <w:rPr>
          <w:lang w:val="es-CO"/>
        </w:rPr>
        <w:t xml:space="preserve">RECURSO DE </w:t>
      </w:r>
      <w:r w:rsidR="00EB5298" w:rsidRPr="00DC3ED2">
        <w:rPr>
          <w:lang w:val="es-CO"/>
        </w:rPr>
        <w:t xml:space="preserve">REPOSICION CONTRA </w:t>
      </w:r>
      <w:r w:rsidRPr="00DC3ED2">
        <w:rPr>
          <w:lang w:val="es-CO"/>
        </w:rPr>
        <w:t>EL AUTO</w:t>
      </w:r>
      <w:r w:rsidR="00EB5298" w:rsidRPr="00DC3ED2">
        <w:rPr>
          <w:lang w:val="es-CO"/>
        </w:rPr>
        <w:t xml:space="preserve"> </w:t>
      </w:r>
      <w:r w:rsidR="00872F75">
        <w:rPr>
          <w:lang w:val="es-CO"/>
        </w:rPr>
        <w:t xml:space="preserve">NO. 2334 </w:t>
      </w:r>
      <w:r w:rsidR="009C306D" w:rsidRPr="00DC3ED2">
        <w:rPr>
          <w:lang w:val="es-CO"/>
        </w:rPr>
        <w:t xml:space="preserve">DEL </w:t>
      </w:r>
      <w:r w:rsidR="00F04998" w:rsidRPr="00DC3ED2">
        <w:rPr>
          <w:lang w:val="es-CO"/>
        </w:rPr>
        <w:t>2</w:t>
      </w:r>
      <w:r w:rsidR="00872F75">
        <w:rPr>
          <w:lang w:val="es-CO"/>
        </w:rPr>
        <w:t>5</w:t>
      </w:r>
      <w:r w:rsidR="004E3313" w:rsidRPr="00DC3ED2">
        <w:rPr>
          <w:lang w:val="es-CO"/>
        </w:rPr>
        <w:t xml:space="preserve"> DE </w:t>
      </w:r>
      <w:r w:rsidR="00F04998" w:rsidRPr="00DC3ED2">
        <w:rPr>
          <w:lang w:val="es-CO"/>
        </w:rPr>
        <w:t>SEPTIEMBRE</w:t>
      </w:r>
      <w:r w:rsidR="00EB5298" w:rsidRPr="00DC3ED2">
        <w:rPr>
          <w:lang w:val="es-CO"/>
        </w:rPr>
        <w:t xml:space="preserve"> </w:t>
      </w:r>
      <w:r w:rsidR="009C306D" w:rsidRPr="00DC3ED2">
        <w:rPr>
          <w:lang w:val="es-CO"/>
        </w:rPr>
        <w:t>DEL 202</w:t>
      </w:r>
      <w:r w:rsidR="00BD4873" w:rsidRPr="00DC3ED2">
        <w:rPr>
          <w:lang w:val="es-CO"/>
        </w:rPr>
        <w:t>4</w:t>
      </w:r>
    </w:p>
    <w:p w14:paraId="4151BCCD" w14:textId="77777777" w:rsidR="00CF4B43" w:rsidRPr="00DC3ED2" w:rsidRDefault="00CF4B43" w:rsidP="00DC3ED2">
      <w:pPr>
        <w:ind w:left="708"/>
        <w:jc w:val="both"/>
        <w:rPr>
          <w:lang w:val="es-CO"/>
        </w:rPr>
      </w:pPr>
    </w:p>
    <w:p w14:paraId="63656FE7" w14:textId="752D3A71" w:rsidR="00E67CDC" w:rsidRPr="00DC3ED2" w:rsidRDefault="00CF4B43" w:rsidP="00DC3ED2">
      <w:pPr>
        <w:jc w:val="both"/>
      </w:pPr>
      <w:r w:rsidRPr="00DC3ED2">
        <w:rPr>
          <w:b/>
          <w:bCs/>
          <w:lang w:val="es-CO"/>
        </w:rPr>
        <w:t>GUSTAVO ALBERTO HERRERA ÁVILA</w:t>
      </w:r>
      <w:r w:rsidRPr="00DC3ED2">
        <w:rPr>
          <w:lang w:val="es-CO"/>
        </w:rPr>
        <w:t>, mayor de edad, identificado con la c</w:t>
      </w:r>
      <w:r w:rsidR="6DB80C80" w:rsidRPr="00DC3ED2">
        <w:rPr>
          <w:lang w:val="es-CO"/>
        </w:rPr>
        <w:t>é</w:t>
      </w:r>
      <w:r w:rsidRPr="00DC3ED2">
        <w:rPr>
          <w:lang w:val="es-CO"/>
        </w:rPr>
        <w:t>dula de ciudadanía No.19.395.114 expedida en Bogotá D.C., abogado en ejercicio portador de la Tarjeta Profesional No.</w:t>
      </w:r>
      <w:r w:rsidR="384D0BEB" w:rsidRPr="00DC3ED2">
        <w:rPr>
          <w:lang w:val="es-CO"/>
        </w:rPr>
        <w:t xml:space="preserve"> </w:t>
      </w:r>
      <w:r w:rsidRPr="00DC3ED2">
        <w:rPr>
          <w:lang w:val="es-CO"/>
        </w:rPr>
        <w:t>39.116 del C. S. de la Judicatura, obrando como apoderado de</w:t>
      </w:r>
      <w:r w:rsidR="0024636F" w:rsidRPr="00DC3ED2">
        <w:rPr>
          <w:b/>
          <w:bCs/>
          <w:lang w:val="es-CO"/>
        </w:rPr>
        <w:t xml:space="preserve"> ALLIANZ SEGUROS DE VIDA S.A.</w:t>
      </w:r>
      <w:r w:rsidRPr="00DC3ED2">
        <w:rPr>
          <w:lang w:val="es-CO"/>
        </w:rPr>
        <w:t xml:space="preserve">, por medio del presente memorial </w:t>
      </w:r>
      <w:r w:rsidR="00EB5298" w:rsidRPr="00DC3ED2">
        <w:rPr>
          <w:lang w:val="es-CO"/>
        </w:rPr>
        <w:t xml:space="preserve">interpongo recurso de REPOSICION contra el </w:t>
      </w:r>
      <w:r w:rsidR="00EB5298" w:rsidRPr="00DC3ED2">
        <w:t>auto</w:t>
      </w:r>
      <w:r w:rsidR="0022296F">
        <w:t xml:space="preserve"> interlocutorio No. 2334</w:t>
      </w:r>
      <w:r w:rsidR="00EB5298" w:rsidRPr="00DC3ED2">
        <w:t xml:space="preserve"> </w:t>
      </w:r>
      <w:bookmarkStart w:id="1" w:name="_Hlk173347941"/>
      <w:r w:rsidR="00EB5298" w:rsidRPr="00DC3ED2">
        <w:t xml:space="preserve">del </w:t>
      </w:r>
      <w:r w:rsidR="00F04998" w:rsidRPr="00DC3ED2">
        <w:t>2</w:t>
      </w:r>
      <w:r w:rsidR="0022296F">
        <w:t>5</w:t>
      </w:r>
      <w:r w:rsidR="004E3313" w:rsidRPr="00DC3ED2">
        <w:t xml:space="preserve"> de </w:t>
      </w:r>
      <w:r w:rsidR="00F04998" w:rsidRPr="00DC3ED2">
        <w:t>septiembre</w:t>
      </w:r>
      <w:r w:rsidR="00EB5298" w:rsidRPr="00DC3ED2">
        <w:t xml:space="preserve"> de 2024, </w:t>
      </w:r>
      <w:r w:rsidR="004E3313" w:rsidRPr="00DC3ED2">
        <w:t xml:space="preserve">notificado </w:t>
      </w:r>
      <w:r w:rsidR="0006648E" w:rsidRPr="00DC3ED2">
        <w:t xml:space="preserve">por estado el </w:t>
      </w:r>
      <w:r w:rsidR="0022296F">
        <w:t>30</w:t>
      </w:r>
      <w:r w:rsidR="00EB5298" w:rsidRPr="00DC3ED2">
        <w:t xml:space="preserve"> de </w:t>
      </w:r>
      <w:r w:rsidR="00F04998" w:rsidRPr="00DC3ED2">
        <w:t xml:space="preserve">septiembre </w:t>
      </w:r>
      <w:r w:rsidR="00EB5298" w:rsidRPr="00DC3ED2">
        <w:t>de 2024</w:t>
      </w:r>
      <w:bookmarkEnd w:id="1"/>
      <w:r w:rsidR="00EB5298" w:rsidRPr="00DC3ED2">
        <w:t xml:space="preserve">, mediante el cual el Juzgado </w:t>
      </w:r>
      <w:r w:rsidR="0022296F">
        <w:t xml:space="preserve">Quinto </w:t>
      </w:r>
      <w:r w:rsidR="00EB5298" w:rsidRPr="00DC3ED2">
        <w:t>Laboral del Circuito de</w:t>
      </w:r>
      <w:r w:rsidR="00F04998" w:rsidRPr="00DC3ED2">
        <w:t xml:space="preserve"> Ca</w:t>
      </w:r>
      <w:r w:rsidR="0022296F">
        <w:t>li</w:t>
      </w:r>
      <w:r w:rsidR="00E67CDC" w:rsidRPr="00DC3ED2">
        <w:t xml:space="preserve">, dispuso </w:t>
      </w:r>
      <w:r w:rsidR="0006648E" w:rsidRPr="00DC3ED2">
        <w:t xml:space="preserve">ordenar la vinculación de mi representada en calidad de litisconsorte necesario por pasiva. </w:t>
      </w:r>
    </w:p>
    <w:p w14:paraId="7133C7DA" w14:textId="4C410069" w:rsidR="00EC043E" w:rsidRPr="00DC3ED2" w:rsidRDefault="00EC043E" w:rsidP="00DC3ED2">
      <w:pPr>
        <w:jc w:val="both"/>
      </w:pPr>
    </w:p>
    <w:p w14:paraId="35ECDCB0" w14:textId="79E12A55" w:rsidR="009C7C16" w:rsidRPr="00DC3ED2" w:rsidRDefault="00EC043E" w:rsidP="00DC3ED2">
      <w:pPr>
        <w:jc w:val="both"/>
      </w:pPr>
      <w:r w:rsidRPr="00DC3ED2">
        <w:t>La anterior solicitud con base en las siguientes consideraciones:</w:t>
      </w:r>
    </w:p>
    <w:p w14:paraId="63E4C844" w14:textId="77777777" w:rsidR="000D1732" w:rsidRPr="00DC3ED2" w:rsidRDefault="000D1732" w:rsidP="00DC3ED2">
      <w:pPr>
        <w:jc w:val="both"/>
      </w:pPr>
    </w:p>
    <w:p w14:paraId="4EBE09EC"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FUNDAMENTOS FACTICOS:</w:t>
      </w:r>
    </w:p>
    <w:p w14:paraId="6B8F73A8" w14:textId="77777777" w:rsidR="009C7C16" w:rsidRPr="00DC3ED2" w:rsidRDefault="009C7C16" w:rsidP="00DC3ED2">
      <w:pPr>
        <w:pStyle w:val="Default"/>
        <w:rPr>
          <w:rFonts w:ascii="Arial" w:hAnsi="Arial" w:cs="Arial"/>
          <w:b/>
          <w:bCs/>
          <w:color w:val="auto"/>
          <w:sz w:val="22"/>
          <w:szCs w:val="22"/>
          <w:u w:val="single"/>
        </w:rPr>
      </w:pPr>
    </w:p>
    <w:p w14:paraId="5A79152C" w14:textId="4FE03696" w:rsidR="00F04998" w:rsidRPr="00DC3ED2" w:rsidRDefault="009C7C16" w:rsidP="00DC3ED2">
      <w:pPr>
        <w:pStyle w:val="Default"/>
        <w:numPr>
          <w:ilvl w:val="1"/>
          <w:numId w:val="22"/>
        </w:numPr>
        <w:jc w:val="both"/>
        <w:rPr>
          <w:rFonts w:ascii="Arial" w:hAnsi="Arial" w:cs="Arial"/>
          <w:color w:val="auto"/>
          <w:sz w:val="22"/>
          <w:szCs w:val="22"/>
          <w:lang w:val="es-ES"/>
        </w:rPr>
      </w:pPr>
      <w:r w:rsidRPr="00DC3ED2">
        <w:rPr>
          <w:rFonts w:ascii="Arial" w:hAnsi="Arial" w:cs="Arial"/>
          <w:color w:val="auto"/>
          <w:sz w:val="22"/>
          <w:szCs w:val="22"/>
          <w:lang w:val="es-ES"/>
        </w:rPr>
        <w:t xml:space="preserve">La señora </w:t>
      </w:r>
      <w:r w:rsidR="0022296F" w:rsidRPr="0022296F">
        <w:rPr>
          <w:rFonts w:ascii="Arial" w:hAnsi="Arial" w:cs="Arial"/>
          <w:color w:val="auto"/>
          <w:sz w:val="22"/>
          <w:szCs w:val="22"/>
          <w:lang w:val="es-ES"/>
        </w:rPr>
        <w:t xml:space="preserve">CLEMENCIA MEJIA GONZALEZ </w:t>
      </w:r>
      <w:r w:rsidR="004E3313" w:rsidRPr="00DC3ED2">
        <w:rPr>
          <w:rFonts w:ascii="Arial" w:hAnsi="Arial" w:cs="Arial"/>
          <w:color w:val="auto"/>
          <w:sz w:val="22"/>
          <w:szCs w:val="22"/>
          <w:lang w:val="es-ES"/>
        </w:rPr>
        <w:t>interpuso</w:t>
      </w:r>
      <w:r w:rsidRPr="00DC3ED2">
        <w:rPr>
          <w:rFonts w:ascii="Arial" w:hAnsi="Arial" w:cs="Arial"/>
          <w:color w:val="auto"/>
          <w:sz w:val="22"/>
          <w:szCs w:val="22"/>
          <w:lang w:val="es-ES"/>
        </w:rPr>
        <w:t xml:space="preserve"> demanda ordinaria laboral en contra de la ADMINISTRADORA COLOMBIANA DE PENSIONES – COLPENSIONES,</w:t>
      </w:r>
      <w:r w:rsidR="008E3513" w:rsidRPr="00DC3ED2">
        <w:rPr>
          <w:rFonts w:ascii="Arial" w:hAnsi="Arial" w:cs="Arial"/>
          <w:color w:val="auto"/>
          <w:sz w:val="22"/>
          <w:szCs w:val="22"/>
          <w:lang w:val="es-ES"/>
        </w:rPr>
        <w:t xml:space="preserve"> </w:t>
      </w:r>
      <w:r w:rsidR="0022296F">
        <w:rPr>
          <w:rFonts w:ascii="Arial" w:hAnsi="Arial" w:cs="Arial"/>
          <w:color w:val="auto"/>
          <w:sz w:val="22"/>
          <w:szCs w:val="22"/>
          <w:lang w:val="es-ES"/>
        </w:rPr>
        <w:t xml:space="preserve">COLFONDOS S.A., PENSIONES Y CESANTÍAS </w:t>
      </w:r>
      <w:r w:rsidRPr="00DC3ED2">
        <w:rPr>
          <w:rFonts w:ascii="Arial" w:hAnsi="Arial" w:cs="Arial"/>
          <w:color w:val="auto"/>
          <w:sz w:val="22"/>
          <w:szCs w:val="22"/>
          <w:lang w:val="es-ES"/>
        </w:rPr>
        <w:t xml:space="preserve">y </w:t>
      </w:r>
      <w:r w:rsidR="00F04998" w:rsidRPr="00DC3ED2">
        <w:rPr>
          <w:rFonts w:ascii="Arial" w:hAnsi="Arial" w:cs="Arial"/>
          <w:color w:val="auto"/>
          <w:sz w:val="22"/>
          <w:szCs w:val="22"/>
          <w:lang w:val="es-ES"/>
        </w:rPr>
        <w:t>la SOCIEDAD ADMINISTRADORA DE FONDOS DE PENSIONES Y CESANTÍAS PORVENIR S.A.</w:t>
      </w:r>
      <w:r w:rsidRPr="00DC3ED2">
        <w:rPr>
          <w:rFonts w:ascii="Arial" w:hAnsi="Arial" w:cs="Arial"/>
          <w:color w:val="auto"/>
          <w:sz w:val="22"/>
          <w:szCs w:val="22"/>
          <w:lang w:val="es-ES"/>
        </w:rPr>
        <w:t xml:space="preserve">, </w:t>
      </w:r>
      <w:r w:rsidR="1BA91880" w:rsidRPr="00DC3ED2">
        <w:rPr>
          <w:rFonts w:ascii="Arial" w:hAnsi="Arial" w:cs="Arial"/>
          <w:color w:val="auto"/>
          <w:sz w:val="22"/>
          <w:szCs w:val="22"/>
          <w:lang w:val="es-ES"/>
        </w:rPr>
        <w:t>y que</w:t>
      </w:r>
      <w:r w:rsidRPr="00DC3ED2">
        <w:rPr>
          <w:rFonts w:ascii="Arial" w:hAnsi="Arial" w:cs="Arial"/>
          <w:color w:val="auto"/>
          <w:sz w:val="22"/>
          <w:szCs w:val="22"/>
          <w:lang w:val="es-ES"/>
        </w:rPr>
        <w:t xml:space="preserve"> por reparto le correspondió a su despacho, </w:t>
      </w:r>
      <w:r w:rsidR="0006648E" w:rsidRPr="00DC3ED2">
        <w:rPr>
          <w:rFonts w:ascii="Arial" w:hAnsi="Arial" w:cs="Arial"/>
          <w:color w:val="auto"/>
          <w:sz w:val="22"/>
          <w:szCs w:val="22"/>
          <w:lang w:val="es-ES"/>
        </w:rPr>
        <w:t>en la cual se solicitó se declare la ineficacia de</w:t>
      </w:r>
      <w:r w:rsidR="0022296F">
        <w:rPr>
          <w:rFonts w:ascii="Arial" w:hAnsi="Arial" w:cs="Arial"/>
          <w:color w:val="auto"/>
          <w:sz w:val="22"/>
          <w:szCs w:val="22"/>
          <w:lang w:val="es-ES"/>
        </w:rPr>
        <w:t xml:space="preserve"> afiliación al régimen pensional</w:t>
      </w:r>
      <w:r w:rsidR="0006648E" w:rsidRPr="00DC3ED2">
        <w:rPr>
          <w:rFonts w:ascii="Arial" w:hAnsi="Arial" w:cs="Arial"/>
          <w:color w:val="auto"/>
          <w:sz w:val="22"/>
          <w:szCs w:val="22"/>
          <w:lang w:val="es-ES"/>
        </w:rPr>
        <w:t xml:space="preserve"> efectuado por la demandante al RAIS administrado por </w:t>
      </w:r>
      <w:r w:rsidR="00F04998" w:rsidRPr="00DC3ED2">
        <w:rPr>
          <w:rFonts w:ascii="Arial" w:hAnsi="Arial" w:cs="Arial"/>
          <w:color w:val="auto"/>
          <w:sz w:val="22"/>
          <w:szCs w:val="22"/>
          <w:lang w:val="es-ES"/>
        </w:rPr>
        <w:t>las AFP</w:t>
      </w:r>
      <w:r w:rsidR="008E3513" w:rsidRPr="00DC3ED2">
        <w:rPr>
          <w:rFonts w:ascii="Arial" w:hAnsi="Arial" w:cs="Arial"/>
          <w:sz w:val="22"/>
          <w:szCs w:val="22"/>
        </w:rPr>
        <w:t>.</w:t>
      </w:r>
    </w:p>
    <w:p w14:paraId="6D4FD1EA" w14:textId="77777777" w:rsidR="00F04998" w:rsidRPr="00DC3ED2" w:rsidRDefault="00F04998" w:rsidP="00DC3ED2">
      <w:pPr>
        <w:pStyle w:val="Default"/>
        <w:ind w:left="502"/>
        <w:jc w:val="both"/>
        <w:rPr>
          <w:rFonts w:ascii="Arial" w:hAnsi="Arial" w:cs="Arial"/>
          <w:color w:val="auto"/>
          <w:sz w:val="22"/>
          <w:szCs w:val="22"/>
          <w:lang w:val="es-ES"/>
        </w:rPr>
      </w:pPr>
    </w:p>
    <w:p w14:paraId="4E5385F1" w14:textId="5E5554F6" w:rsidR="00F04998" w:rsidRPr="00DC3ED2" w:rsidRDefault="00F04998" w:rsidP="00DC3ED2">
      <w:pPr>
        <w:pStyle w:val="Default"/>
        <w:numPr>
          <w:ilvl w:val="1"/>
          <w:numId w:val="22"/>
        </w:numPr>
        <w:jc w:val="both"/>
        <w:rPr>
          <w:rFonts w:ascii="Arial" w:hAnsi="Arial" w:cs="Arial"/>
          <w:color w:val="auto"/>
          <w:sz w:val="22"/>
          <w:szCs w:val="22"/>
          <w:lang w:val="es-ES"/>
        </w:rPr>
      </w:pPr>
      <w:r w:rsidRPr="00DC3ED2">
        <w:rPr>
          <w:rFonts w:ascii="Arial" w:hAnsi="Arial" w:cs="Arial"/>
          <w:sz w:val="22"/>
          <w:szCs w:val="22"/>
        </w:rPr>
        <w:t xml:space="preserve">Una vez admitida la demanda, la AFP </w:t>
      </w:r>
      <w:r w:rsidR="0022296F">
        <w:rPr>
          <w:rFonts w:ascii="Arial" w:hAnsi="Arial" w:cs="Arial"/>
          <w:sz w:val="22"/>
          <w:szCs w:val="22"/>
        </w:rPr>
        <w:t>COLFONDOS</w:t>
      </w:r>
      <w:r w:rsidRPr="00DC3ED2">
        <w:rPr>
          <w:rFonts w:ascii="Arial" w:hAnsi="Arial" w:cs="Arial"/>
          <w:sz w:val="22"/>
          <w:szCs w:val="22"/>
        </w:rPr>
        <w:t xml:space="preserve"> S.A., procedió a contestar la misma y formuló como excepción previa la denominada “</w:t>
      </w:r>
      <w:r w:rsidR="0022296F" w:rsidRPr="0022296F">
        <w:rPr>
          <w:rFonts w:ascii="Arial" w:hAnsi="Arial" w:cs="Arial"/>
          <w:sz w:val="22"/>
          <w:szCs w:val="22"/>
          <w:lang w:val="es-ES"/>
        </w:rPr>
        <w:t>FALTA DE INTEGRACIÓN DEL LITISCONSORCIO NECESARIO POR PASIVA (NÚM. 10, ART. 100 DEL C.G.P.) CON ASEGURADORA ALLIANZ SEGUROS DE VIDA S.A. Y SEGUROS DE VIDA COLPATRIA S.A. HOY AXA COLPATRIA SEGUROS DE VIDA S.A.:</w:t>
      </w:r>
      <w:r w:rsidRPr="00DC3ED2">
        <w:rPr>
          <w:rFonts w:ascii="Arial" w:hAnsi="Arial" w:cs="Arial"/>
          <w:sz w:val="22"/>
          <w:szCs w:val="22"/>
        </w:rPr>
        <w:t>”, considerando necesaria la vinculación de la</w:t>
      </w:r>
      <w:r w:rsidR="0022296F">
        <w:rPr>
          <w:rFonts w:ascii="Arial" w:hAnsi="Arial" w:cs="Arial"/>
          <w:sz w:val="22"/>
          <w:szCs w:val="22"/>
        </w:rPr>
        <w:t xml:space="preserve">s aseguradoras referidas en </w:t>
      </w:r>
      <w:r w:rsidRPr="00DC3ED2">
        <w:rPr>
          <w:rFonts w:ascii="Arial" w:hAnsi="Arial" w:cs="Arial"/>
          <w:sz w:val="22"/>
          <w:szCs w:val="22"/>
        </w:rPr>
        <w:t>el presente proceso.</w:t>
      </w:r>
    </w:p>
    <w:p w14:paraId="7E0DAC66" w14:textId="77777777" w:rsidR="001462B7" w:rsidRPr="00DC3ED2" w:rsidRDefault="001462B7" w:rsidP="00AB1AC9"/>
    <w:p w14:paraId="5DDE33BB" w14:textId="0D768A18" w:rsidR="001462B7" w:rsidRPr="00DC3ED2" w:rsidRDefault="001462B7" w:rsidP="00DC3ED2">
      <w:pPr>
        <w:pStyle w:val="Default"/>
        <w:numPr>
          <w:ilvl w:val="1"/>
          <w:numId w:val="22"/>
        </w:numPr>
        <w:jc w:val="both"/>
        <w:rPr>
          <w:rFonts w:ascii="Arial" w:hAnsi="Arial" w:cs="Arial"/>
          <w:color w:val="auto"/>
          <w:sz w:val="22"/>
          <w:szCs w:val="22"/>
          <w:lang w:val="es-ES"/>
        </w:rPr>
      </w:pPr>
      <w:r w:rsidRPr="00DC3ED2">
        <w:rPr>
          <w:rFonts w:ascii="Arial" w:hAnsi="Arial" w:cs="Arial"/>
          <w:color w:val="auto"/>
          <w:sz w:val="22"/>
          <w:szCs w:val="22"/>
          <w:lang w:val="es-ES"/>
        </w:rPr>
        <w:t xml:space="preserve">El despacho mediante auto </w:t>
      </w:r>
      <w:r w:rsidR="00AB1AC9" w:rsidRPr="00AB1AC9">
        <w:rPr>
          <w:rFonts w:ascii="Arial" w:hAnsi="Arial" w:cs="Arial"/>
          <w:color w:val="auto"/>
          <w:sz w:val="22"/>
          <w:szCs w:val="22"/>
          <w:lang w:val="es-ES"/>
        </w:rPr>
        <w:t>No. 2334 del 25 de septiembre de 2024, notificado por estado el 30 de septiembre de 2024</w:t>
      </w:r>
      <w:r w:rsidR="00AB1AC9">
        <w:rPr>
          <w:rFonts w:ascii="Arial" w:hAnsi="Arial" w:cs="Arial"/>
          <w:color w:val="auto"/>
          <w:sz w:val="22"/>
          <w:szCs w:val="22"/>
          <w:lang w:val="es-ES"/>
        </w:rPr>
        <w:t xml:space="preserve">, </w:t>
      </w:r>
      <w:r w:rsidRPr="00DC3ED2">
        <w:rPr>
          <w:rFonts w:ascii="Arial" w:hAnsi="Arial" w:cs="Arial"/>
          <w:color w:val="auto"/>
          <w:sz w:val="22"/>
          <w:szCs w:val="22"/>
          <w:lang w:val="es-ES"/>
        </w:rPr>
        <w:t xml:space="preserve">resolvió acceder a la solicitud de vinculación realizada por COLFONDOS S.A. en los siguientes términos: </w:t>
      </w:r>
    </w:p>
    <w:p w14:paraId="435EB843" w14:textId="77777777" w:rsidR="001462B7" w:rsidRPr="00DC3ED2" w:rsidRDefault="001462B7" w:rsidP="00DC3ED2">
      <w:pPr>
        <w:pStyle w:val="Prrafodelista"/>
      </w:pPr>
    </w:p>
    <w:p w14:paraId="04E64640" w14:textId="1D9B9D2C" w:rsidR="001462B7" w:rsidRPr="00DC3ED2" w:rsidRDefault="00AB1AC9" w:rsidP="00DC3ED2">
      <w:pPr>
        <w:pStyle w:val="Default"/>
        <w:ind w:left="502"/>
        <w:jc w:val="center"/>
        <w:rPr>
          <w:rFonts w:ascii="Arial" w:hAnsi="Arial" w:cs="Arial"/>
          <w:color w:val="auto"/>
          <w:sz w:val="22"/>
          <w:szCs w:val="22"/>
          <w:lang w:val="es-ES"/>
        </w:rPr>
      </w:pPr>
      <w:r w:rsidRPr="00AB1AC9">
        <w:rPr>
          <w:rFonts w:ascii="Arial" w:hAnsi="Arial" w:cs="Arial"/>
          <w:noProof/>
          <w:color w:val="auto"/>
          <w:sz w:val="22"/>
          <w:szCs w:val="22"/>
          <w:lang w:val="es-ES"/>
        </w:rPr>
        <w:drawing>
          <wp:inline distT="0" distB="0" distL="0" distR="0" wp14:anchorId="75E954E8" wp14:editId="24737095">
            <wp:extent cx="5372100" cy="410220"/>
            <wp:effectExtent l="19050" t="19050" r="19050" b="27940"/>
            <wp:docPr id="16852609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60997" name=""/>
                    <pic:cNvPicPr/>
                  </pic:nvPicPr>
                  <pic:blipFill>
                    <a:blip r:embed="rId9"/>
                    <a:stretch>
                      <a:fillRect/>
                    </a:stretch>
                  </pic:blipFill>
                  <pic:spPr>
                    <a:xfrm>
                      <a:off x="0" y="0"/>
                      <a:ext cx="5398017" cy="412199"/>
                    </a:xfrm>
                    <a:prstGeom prst="rect">
                      <a:avLst/>
                    </a:prstGeom>
                    <a:ln>
                      <a:solidFill>
                        <a:schemeClr val="tx1"/>
                      </a:solidFill>
                    </a:ln>
                  </pic:spPr>
                </pic:pic>
              </a:graphicData>
            </a:graphic>
          </wp:inline>
        </w:drawing>
      </w:r>
    </w:p>
    <w:p w14:paraId="1257BF3C" w14:textId="77777777" w:rsidR="00F32CCD" w:rsidRPr="00DC3ED2" w:rsidRDefault="00F32CCD" w:rsidP="00DC3ED2">
      <w:pPr>
        <w:pStyle w:val="Default"/>
        <w:ind w:left="502"/>
        <w:jc w:val="center"/>
        <w:rPr>
          <w:rFonts w:ascii="Arial" w:hAnsi="Arial" w:cs="Arial"/>
          <w:color w:val="auto"/>
          <w:sz w:val="22"/>
          <w:szCs w:val="22"/>
          <w:lang w:val="es-ES"/>
        </w:rPr>
      </w:pPr>
    </w:p>
    <w:p w14:paraId="1CB7A961" w14:textId="5A7FAF17" w:rsidR="00C65F19" w:rsidRPr="00DC3ED2" w:rsidRDefault="00C65F19" w:rsidP="00DC3ED2">
      <w:pPr>
        <w:pStyle w:val="Default"/>
        <w:numPr>
          <w:ilvl w:val="1"/>
          <w:numId w:val="22"/>
        </w:numPr>
        <w:jc w:val="both"/>
        <w:rPr>
          <w:rStyle w:val="eop"/>
          <w:rFonts w:ascii="Arial" w:hAnsi="Arial" w:cs="Arial"/>
          <w:sz w:val="22"/>
          <w:szCs w:val="22"/>
          <w:shd w:val="clear" w:color="auto" w:fill="FFFFFF"/>
          <w:lang w:val="es-ES"/>
        </w:rPr>
      </w:pPr>
      <w:r w:rsidRPr="00DC3ED2">
        <w:rPr>
          <w:rFonts w:ascii="Arial" w:hAnsi="Arial" w:cs="Arial"/>
          <w:color w:val="auto"/>
          <w:sz w:val="22"/>
          <w:szCs w:val="22"/>
          <w:lang w:val="es-ES"/>
        </w:rPr>
        <w:t>Que ALLIANZ SEGUROS DE VIDA S.A. no tiene relación con las pretensiones de la demanda, por cuanto mi representada NO ostent</w:t>
      </w:r>
      <w:r w:rsidR="001D72A1" w:rsidRPr="00DC3ED2">
        <w:rPr>
          <w:rFonts w:ascii="Arial" w:hAnsi="Arial" w:cs="Arial"/>
          <w:color w:val="auto"/>
          <w:sz w:val="22"/>
          <w:szCs w:val="22"/>
          <w:lang w:val="es-ES"/>
        </w:rPr>
        <w:t>ó</w:t>
      </w:r>
      <w:r w:rsidRPr="00DC3ED2">
        <w:rPr>
          <w:rFonts w:ascii="Arial" w:hAnsi="Arial" w:cs="Arial"/>
          <w:color w:val="auto"/>
          <w:sz w:val="22"/>
          <w:szCs w:val="22"/>
          <w:lang w:val="es-ES"/>
        </w:rPr>
        <w:t xml:space="preserve"> la calidad de AFP a la cual se trasladó la demandante, ni tuvo injerencia en el traslado de régimen pensional efectuado por la actora. Únicamente concertó con la AFP COLFONDOS S.A. la póliza de seguro previsional No. </w:t>
      </w:r>
      <w:r w:rsidRPr="00DC3ED2">
        <w:rPr>
          <w:rStyle w:val="normaltextrun"/>
          <w:rFonts w:ascii="Arial" w:hAnsi="Arial" w:cs="Arial"/>
          <w:sz w:val="22"/>
          <w:szCs w:val="22"/>
          <w:shd w:val="clear" w:color="auto" w:fill="FFFFFF"/>
          <w:lang w:val="es-ES"/>
        </w:rPr>
        <w:t>0209000001, cuyo amparo fue la suma adicional para completar el capital necesario para las prestaciones económicas en casos de invalidez o muerte de los afiliados a la AFP COLFONDOS S.A., razón por la cual NO es posible se vincule a mi prohijada en calidad de litisconsorte necesario teniendo en cuenta que (i) mi representada no se encuentra obligada a soportar la carga de ser vinculada al presente proceso como quiera que no tiene relación con el objeto del proceso, (</w:t>
      </w:r>
      <w:proofErr w:type="spellStart"/>
      <w:r w:rsidRPr="00DC3ED2">
        <w:rPr>
          <w:rStyle w:val="normaltextrun"/>
          <w:rFonts w:ascii="Arial" w:hAnsi="Arial" w:cs="Arial"/>
          <w:sz w:val="22"/>
          <w:szCs w:val="22"/>
          <w:shd w:val="clear" w:color="auto" w:fill="FFFFFF"/>
          <w:lang w:val="es-ES"/>
        </w:rPr>
        <w:t>ii</w:t>
      </w:r>
      <w:proofErr w:type="spellEnd"/>
      <w:r w:rsidRPr="00DC3ED2">
        <w:rPr>
          <w:rStyle w:val="normaltextrun"/>
          <w:rFonts w:ascii="Arial" w:hAnsi="Arial" w:cs="Arial"/>
          <w:sz w:val="22"/>
          <w:szCs w:val="22"/>
          <w:shd w:val="clear" w:color="auto" w:fill="FFFFFF"/>
          <w:lang w:val="es-ES"/>
        </w:rPr>
        <w:t xml:space="preserve">) su vinculación al contradictorio no es obligatoria pues las pretensiones de la demanda van encaminadas a la declaratoria de la ineficacia de traslado efectuado por la actora del RPM al RAIS y NO a resolver la relación contractual entre COLFONDOS S.A. y ALLIANZ SEGUROS </w:t>
      </w:r>
      <w:r w:rsidRPr="00DC3ED2">
        <w:rPr>
          <w:rStyle w:val="normaltextrun"/>
          <w:rFonts w:ascii="Arial" w:hAnsi="Arial" w:cs="Arial"/>
          <w:sz w:val="22"/>
          <w:szCs w:val="22"/>
          <w:shd w:val="clear" w:color="auto" w:fill="FFFFFF"/>
          <w:lang w:val="es-ES"/>
        </w:rPr>
        <w:lastRenderedPageBreak/>
        <w:t>DE VIDA S.A., y, en consecuencia (</w:t>
      </w:r>
      <w:proofErr w:type="spellStart"/>
      <w:r w:rsidRPr="00DC3ED2">
        <w:rPr>
          <w:rStyle w:val="normaltextrun"/>
          <w:rFonts w:ascii="Arial" w:hAnsi="Arial" w:cs="Arial"/>
          <w:sz w:val="22"/>
          <w:szCs w:val="22"/>
          <w:shd w:val="clear" w:color="auto" w:fill="FFFFFF"/>
          <w:lang w:val="es-ES"/>
        </w:rPr>
        <w:t>iii</w:t>
      </w:r>
      <w:proofErr w:type="spellEnd"/>
      <w:r w:rsidRPr="00DC3ED2">
        <w:rPr>
          <w:rStyle w:val="normaltextrun"/>
          <w:rFonts w:ascii="Arial" w:hAnsi="Arial" w:cs="Arial"/>
          <w:sz w:val="22"/>
          <w:szCs w:val="22"/>
          <w:shd w:val="clear" w:color="auto" w:fill="FFFFFF"/>
          <w:lang w:val="es-ES"/>
        </w:rPr>
        <w:t>) la sentencia NO debe ser única y en igual sentido para mi procurada y las demás partes procesales, observándose así que no se cumplen con los presupuestos legales para que ALLIANZ SEGUROS DE VIDA S.A. sea vinculad</w:t>
      </w:r>
      <w:r w:rsidR="00F32CCD" w:rsidRPr="00DC3ED2">
        <w:rPr>
          <w:rStyle w:val="normaltextrun"/>
          <w:rFonts w:ascii="Arial" w:hAnsi="Arial" w:cs="Arial"/>
          <w:sz w:val="22"/>
          <w:szCs w:val="22"/>
          <w:shd w:val="clear" w:color="auto" w:fill="FFFFFF"/>
          <w:lang w:val="es-ES"/>
        </w:rPr>
        <w:t>a</w:t>
      </w:r>
      <w:r w:rsidRPr="00DC3ED2">
        <w:rPr>
          <w:rStyle w:val="normaltextrun"/>
          <w:rFonts w:ascii="Arial" w:hAnsi="Arial" w:cs="Arial"/>
          <w:sz w:val="22"/>
          <w:szCs w:val="22"/>
          <w:shd w:val="clear" w:color="auto" w:fill="FFFFFF"/>
          <w:lang w:val="es-ES"/>
        </w:rPr>
        <w:t xml:space="preserve"> en calidad de litisconsorte necesario y por tal razón no hay lugar a endilgarle responsabilidad alguna dentro del presente litigio.</w:t>
      </w:r>
      <w:r w:rsidRPr="00DC3ED2">
        <w:rPr>
          <w:rStyle w:val="eop"/>
          <w:rFonts w:ascii="Arial" w:hAnsi="Arial" w:cs="Arial"/>
          <w:sz w:val="22"/>
          <w:szCs w:val="22"/>
          <w:shd w:val="clear" w:color="auto" w:fill="FFFFFF"/>
        </w:rPr>
        <w:t> </w:t>
      </w:r>
    </w:p>
    <w:p w14:paraId="3902C14B" w14:textId="77777777" w:rsidR="00C65F19" w:rsidRPr="00DC3ED2" w:rsidRDefault="00C65F19" w:rsidP="00DC3ED2">
      <w:pPr>
        <w:pStyle w:val="Default"/>
        <w:ind w:left="502"/>
        <w:jc w:val="both"/>
        <w:rPr>
          <w:rFonts w:ascii="Arial" w:hAnsi="Arial" w:cs="Arial"/>
          <w:sz w:val="22"/>
          <w:szCs w:val="22"/>
          <w:shd w:val="clear" w:color="auto" w:fill="FFFFFF"/>
          <w:lang w:val="es-ES"/>
        </w:rPr>
      </w:pPr>
    </w:p>
    <w:p w14:paraId="547217DF" w14:textId="2B86DCE5" w:rsidR="53287A77" w:rsidRPr="00DC3ED2" w:rsidRDefault="53287A77" w:rsidP="00DC3ED2">
      <w:pPr>
        <w:pStyle w:val="Default"/>
        <w:numPr>
          <w:ilvl w:val="1"/>
          <w:numId w:val="22"/>
        </w:numPr>
        <w:jc w:val="both"/>
        <w:rPr>
          <w:rStyle w:val="normaltextrun"/>
          <w:rFonts w:ascii="Arial" w:hAnsi="Arial" w:cs="Arial"/>
          <w:sz w:val="22"/>
          <w:szCs w:val="22"/>
          <w:lang w:val="es-ES"/>
        </w:rPr>
      </w:pPr>
      <w:r w:rsidRPr="00DC3ED2">
        <w:rPr>
          <w:rFonts w:ascii="Arial" w:hAnsi="Arial" w:cs="Arial"/>
          <w:color w:val="auto"/>
          <w:sz w:val="22"/>
          <w:szCs w:val="22"/>
          <w:lang w:val="es-ES"/>
        </w:rPr>
        <w:t>En ese sentido, se puede inferir válidamente que la característica principal del litisconsorcio necesario es precisamente que sin la vinculación de los llamados no es posible resolver de fondo la controversia planteada, no obstante</w:t>
      </w:r>
      <w:r w:rsidR="1006BBA3" w:rsidRPr="00DC3ED2">
        <w:rPr>
          <w:rFonts w:ascii="Arial" w:hAnsi="Arial" w:cs="Arial"/>
          <w:color w:val="auto"/>
          <w:sz w:val="22"/>
          <w:szCs w:val="22"/>
          <w:lang w:val="es-ES"/>
        </w:rPr>
        <w:t>,</w:t>
      </w:r>
      <w:r w:rsidRPr="00DC3ED2">
        <w:rPr>
          <w:rFonts w:ascii="Arial" w:hAnsi="Arial" w:cs="Arial"/>
          <w:color w:val="auto"/>
          <w:sz w:val="22"/>
          <w:szCs w:val="22"/>
          <w:lang w:val="es-ES"/>
        </w:rPr>
        <w:t xml:space="preserve"> la comparecencia de ALLIANZ, SEGUROS DE VIDA S.A. no es necesaria por cuanto el litigio versa sobre las circunstancias de tiempo modo y lugar en las que se dio el traslado de la demandante del RPM</w:t>
      </w:r>
      <w:r w:rsidR="6652FB87" w:rsidRPr="00DC3ED2">
        <w:rPr>
          <w:rFonts w:ascii="Arial" w:hAnsi="Arial" w:cs="Arial"/>
          <w:color w:val="auto"/>
          <w:sz w:val="22"/>
          <w:szCs w:val="22"/>
          <w:lang w:val="es-ES"/>
        </w:rPr>
        <w:t xml:space="preserve"> al RAIS</w:t>
      </w:r>
      <w:r w:rsidRPr="00DC3ED2">
        <w:rPr>
          <w:rFonts w:ascii="Arial" w:hAnsi="Arial" w:cs="Arial"/>
          <w:color w:val="auto"/>
          <w:sz w:val="22"/>
          <w:szCs w:val="22"/>
          <w:lang w:val="es-ES"/>
        </w:rPr>
        <w:t>, sin que sea necesaria de manera alguna que comparezca</w:t>
      </w:r>
      <w:r w:rsidR="6AC2893E" w:rsidRPr="00DC3ED2">
        <w:rPr>
          <w:rFonts w:ascii="Arial" w:hAnsi="Arial" w:cs="Arial"/>
          <w:color w:val="auto"/>
          <w:sz w:val="22"/>
          <w:szCs w:val="22"/>
          <w:lang w:val="es-ES"/>
        </w:rPr>
        <w:t xml:space="preserve"> mi procurada quien </w:t>
      </w:r>
      <w:r w:rsidR="2D3155E0" w:rsidRPr="00DC3ED2">
        <w:rPr>
          <w:rFonts w:ascii="Arial" w:hAnsi="Arial" w:cs="Arial"/>
          <w:color w:val="auto"/>
          <w:sz w:val="22"/>
          <w:szCs w:val="22"/>
          <w:lang w:val="es-ES"/>
        </w:rPr>
        <w:t>únicamente</w:t>
      </w:r>
      <w:r w:rsidR="6AC2893E" w:rsidRPr="00DC3ED2">
        <w:rPr>
          <w:rFonts w:ascii="Arial" w:hAnsi="Arial" w:cs="Arial"/>
          <w:color w:val="auto"/>
          <w:sz w:val="22"/>
          <w:szCs w:val="22"/>
          <w:lang w:val="es-ES"/>
        </w:rPr>
        <w:t xml:space="preserve"> se limitó a  </w:t>
      </w:r>
      <w:r w:rsidR="2783DB7D" w:rsidRPr="00DC3ED2">
        <w:rPr>
          <w:rFonts w:ascii="Arial" w:hAnsi="Arial" w:cs="Arial"/>
          <w:color w:val="auto"/>
          <w:sz w:val="22"/>
          <w:szCs w:val="22"/>
          <w:lang w:val="es-ES"/>
        </w:rPr>
        <w:t xml:space="preserve">emitir </w:t>
      </w:r>
      <w:r w:rsidR="6AC2893E" w:rsidRPr="00DC3ED2">
        <w:rPr>
          <w:rFonts w:ascii="Arial" w:hAnsi="Arial" w:cs="Arial"/>
          <w:color w:val="auto"/>
          <w:sz w:val="22"/>
          <w:szCs w:val="22"/>
          <w:lang w:val="es-ES"/>
        </w:rPr>
        <w:t>la póliza de seguro previsional</w:t>
      </w:r>
      <w:r w:rsidR="0A8DAEAC" w:rsidRPr="00DC3ED2">
        <w:rPr>
          <w:rFonts w:ascii="Arial" w:hAnsi="Arial" w:cs="Arial"/>
          <w:color w:val="auto"/>
          <w:sz w:val="22"/>
          <w:szCs w:val="22"/>
          <w:lang w:val="es-ES"/>
        </w:rPr>
        <w:t xml:space="preserve"> No. </w:t>
      </w:r>
      <w:r w:rsidR="0A8DAEAC" w:rsidRPr="00DC3ED2">
        <w:rPr>
          <w:rStyle w:val="normaltextrun"/>
          <w:rFonts w:ascii="Arial" w:hAnsi="Arial" w:cs="Arial"/>
          <w:sz w:val="22"/>
          <w:szCs w:val="22"/>
          <w:lang w:val="es-ES"/>
        </w:rPr>
        <w:t>0209000001 en aras de amparar el pago de la suma adicional necesaria para financiar las prestaciones económicas en casos de invalidez o muerte de los afiliados a la AFP COLFONDOS S.A.</w:t>
      </w:r>
    </w:p>
    <w:p w14:paraId="75323F6B" w14:textId="77777777" w:rsidR="009C7C16" w:rsidRPr="00DC3ED2" w:rsidRDefault="009C7C16" w:rsidP="00DC3ED2">
      <w:pPr>
        <w:pStyle w:val="Default"/>
        <w:jc w:val="both"/>
        <w:rPr>
          <w:rFonts w:ascii="Arial" w:hAnsi="Arial" w:cs="Arial"/>
          <w:color w:val="auto"/>
          <w:sz w:val="22"/>
          <w:szCs w:val="22"/>
        </w:rPr>
      </w:pPr>
    </w:p>
    <w:p w14:paraId="23B7D7EB"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PROCEDENCIA Y OPORTUNIDAD DE LOS RECURSOS</w:t>
      </w:r>
    </w:p>
    <w:p w14:paraId="16393D36" w14:textId="1CCF9191" w:rsidR="009C7C16" w:rsidRPr="00DC3ED2" w:rsidRDefault="009C7C16" w:rsidP="00DC3ED2">
      <w:pPr>
        <w:pStyle w:val="Sangra2detindependiente1"/>
        <w:ind w:firstLine="0"/>
        <w:rPr>
          <w:rFonts w:eastAsia="Arial" w:cs="Arial"/>
          <w:b/>
          <w:sz w:val="22"/>
          <w:szCs w:val="22"/>
          <w:u w:val="single"/>
          <w:lang w:val="es-CO" w:eastAsia="en-US"/>
        </w:rPr>
      </w:pPr>
    </w:p>
    <w:p w14:paraId="621027E3" w14:textId="77777777" w:rsidR="001D72A1" w:rsidRPr="00DC3ED2" w:rsidRDefault="001D72A1" w:rsidP="00DC3ED2">
      <w:pPr>
        <w:pStyle w:val="Sangra2detindependiente1"/>
        <w:ind w:firstLine="0"/>
        <w:rPr>
          <w:rFonts w:eastAsia="Calibri" w:cs="Arial"/>
          <w:sz w:val="22"/>
          <w:szCs w:val="22"/>
          <w:lang w:val="es-ES" w:eastAsia="en-US"/>
        </w:rPr>
      </w:pPr>
    </w:p>
    <w:p w14:paraId="2CEE015B" w14:textId="77777777" w:rsidR="009C7C16" w:rsidRPr="00DC3ED2" w:rsidRDefault="009C7C16" w:rsidP="00DC3ED2">
      <w:pPr>
        <w:pStyle w:val="Sangra2detindependiente1"/>
        <w:ind w:firstLine="0"/>
        <w:rPr>
          <w:rFonts w:eastAsia="Calibri" w:cs="Arial"/>
          <w:sz w:val="22"/>
          <w:szCs w:val="22"/>
          <w:lang w:val="es-ES" w:eastAsia="en-US"/>
        </w:rPr>
      </w:pPr>
      <w:r w:rsidRPr="00DC3ED2">
        <w:rPr>
          <w:rFonts w:eastAsia="Calibri" w:cs="Arial"/>
          <w:sz w:val="22"/>
          <w:szCs w:val="22"/>
          <w:lang w:val="es-ES" w:eastAsia="en-US"/>
        </w:rPr>
        <w:t xml:space="preserve">El recurso de reposición se encuentra consagrado en el artículo 63 del </w:t>
      </w:r>
      <w:proofErr w:type="spellStart"/>
      <w:r w:rsidRPr="00DC3ED2">
        <w:rPr>
          <w:rFonts w:eastAsia="Calibri" w:cs="Arial"/>
          <w:sz w:val="22"/>
          <w:szCs w:val="22"/>
          <w:lang w:val="es-ES" w:eastAsia="en-US"/>
        </w:rPr>
        <w:t>CPTySS</w:t>
      </w:r>
      <w:proofErr w:type="spellEnd"/>
      <w:r w:rsidRPr="00DC3ED2">
        <w:rPr>
          <w:rFonts w:eastAsia="Calibri" w:cs="Arial"/>
          <w:sz w:val="22"/>
          <w:szCs w:val="22"/>
          <w:lang w:val="es-ES" w:eastAsia="en-US"/>
        </w:rPr>
        <w:t>, el cual expresa lo siguiente:</w:t>
      </w:r>
    </w:p>
    <w:p w14:paraId="41B6D780" w14:textId="77777777" w:rsidR="009C7C16" w:rsidRPr="00DC3ED2" w:rsidRDefault="009C7C16" w:rsidP="00DC3ED2">
      <w:pPr>
        <w:pStyle w:val="Sangra2detindependiente1"/>
        <w:ind w:firstLine="0"/>
        <w:rPr>
          <w:rFonts w:eastAsia="Calibri" w:cs="Arial"/>
          <w:sz w:val="22"/>
          <w:szCs w:val="22"/>
          <w:lang w:val="es-ES" w:eastAsia="en-US"/>
        </w:rPr>
      </w:pPr>
    </w:p>
    <w:p w14:paraId="1E76225E" w14:textId="77777777" w:rsidR="009C7C16" w:rsidRPr="00DC3ED2" w:rsidRDefault="009C7C16" w:rsidP="00DC3ED2">
      <w:pPr>
        <w:pStyle w:val="Sangra2detindependiente1"/>
        <w:ind w:left="708" w:firstLine="0"/>
        <w:rPr>
          <w:rFonts w:cs="Arial"/>
          <w:i/>
          <w:iCs/>
          <w:sz w:val="22"/>
          <w:szCs w:val="22"/>
          <w:lang w:val="es-CO" w:eastAsia="es-CO"/>
        </w:rPr>
      </w:pPr>
      <w:r w:rsidRPr="00DC3ED2">
        <w:rPr>
          <w:rFonts w:cs="Arial"/>
          <w:i/>
          <w:iCs/>
          <w:sz w:val="22"/>
          <w:szCs w:val="22"/>
          <w:lang w:val="es-CO" w:eastAsia="es-CO"/>
        </w:rPr>
        <w:t>“Artículo 63. Procedencia del recurso de reposición. El recurso de reposición procederá contra los autos interlocutorios, se interpondrá dentro de los dos días siguientes a su notificación cuando se hiciere por estados, y se decidirá a más tardar tres días después. Si se interpusiere en audiencia, deberá decidirse oralmente en la misma, para lo cual podrá el juez decretar un receso de media hora.”</w:t>
      </w:r>
    </w:p>
    <w:p w14:paraId="351133F6" w14:textId="77777777" w:rsidR="009C7C16" w:rsidRPr="00DC3ED2" w:rsidRDefault="009C7C16" w:rsidP="00DC3ED2">
      <w:pPr>
        <w:pStyle w:val="Sangra2detindependiente1"/>
        <w:ind w:firstLine="0"/>
        <w:rPr>
          <w:rFonts w:cs="Arial"/>
          <w:i/>
          <w:iCs/>
          <w:sz w:val="22"/>
          <w:szCs w:val="22"/>
          <w:lang w:val="es-CO" w:eastAsia="es-CO"/>
        </w:rPr>
      </w:pPr>
    </w:p>
    <w:p w14:paraId="0A183959" w14:textId="42924AFC" w:rsidR="001D72A1" w:rsidRPr="00DC3ED2" w:rsidRDefault="009C7C16" w:rsidP="00DC3ED2">
      <w:pPr>
        <w:pStyle w:val="Sangra2detindependiente1"/>
        <w:ind w:firstLine="0"/>
        <w:rPr>
          <w:rFonts w:cs="Arial"/>
          <w:sz w:val="22"/>
          <w:szCs w:val="22"/>
          <w:lang w:val="es-CO" w:eastAsia="es-CO"/>
        </w:rPr>
      </w:pPr>
      <w:r w:rsidRPr="00DC3ED2">
        <w:rPr>
          <w:rFonts w:cs="Arial"/>
          <w:sz w:val="22"/>
          <w:szCs w:val="22"/>
          <w:lang w:val="es-CO" w:eastAsia="es-CO"/>
        </w:rPr>
        <w:t>Así las cosas, teniendo en cuenta el artículo mencionado, el recurso es procedente por cuanto nos encontramos</w:t>
      </w:r>
      <w:r w:rsidR="001D72A1" w:rsidRPr="00DC3ED2">
        <w:rPr>
          <w:rFonts w:cs="Arial"/>
          <w:sz w:val="22"/>
          <w:szCs w:val="22"/>
          <w:lang w:val="es-CO" w:eastAsia="es-CO"/>
        </w:rPr>
        <w:t xml:space="preserve"> frente a un auto interlocutorio.</w:t>
      </w:r>
    </w:p>
    <w:p w14:paraId="1377AFC1" w14:textId="77777777" w:rsidR="009C7C16" w:rsidRPr="00DC3ED2" w:rsidRDefault="009C7C16" w:rsidP="00DC3ED2">
      <w:pPr>
        <w:pStyle w:val="Default"/>
        <w:rPr>
          <w:rFonts w:ascii="Arial" w:hAnsi="Arial" w:cs="Arial"/>
          <w:b/>
          <w:bCs/>
          <w:color w:val="auto"/>
          <w:sz w:val="22"/>
          <w:szCs w:val="22"/>
          <w:u w:val="single"/>
        </w:rPr>
      </w:pPr>
    </w:p>
    <w:p w14:paraId="719E3D73" w14:textId="77777777" w:rsidR="009C7C16" w:rsidRPr="00DC3ED2" w:rsidRDefault="009C7C16" w:rsidP="00DC3ED2">
      <w:pPr>
        <w:pStyle w:val="Default"/>
        <w:numPr>
          <w:ilvl w:val="0"/>
          <w:numId w:val="21"/>
        </w:numPr>
        <w:jc w:val="center"/>
        <w:rPr>
          <w:rFonts w:ascii="Arial" w:hAnsi="Arial" w:cs="Arial"/>
          <w:b/>
          <w:bCs/>
          <w:color w:val="auto"/>
          <w:sz w:val="22"/>
          <w:szCs w:val="22"/>
          <w:u w:val="single"/>
        </w:rPr>
      </w:pPr>
      <w:r w:rsidRPr="00DC3ED2">
        <w:rPr>
          <w:rFonts w:ascii="Arial" w:hAnsi="Arial" w:cs="Arial"/>
          <w:b/>
          <w:bCs/>
          <w:color w:val="auto"/>
          <w:sz w:val="22"/>
          <w:szCs w:val="22"/>
          <w:u w:val="single"/>
        </w:rPr>
        <w:t>FUNDAMENTOS DE LA SOLICITUD</w:t>
      </w:r>
    </w:p>
    <w:p w14:paraId="575AA44A" w14:textId="7BE72750" w:rsidR="002C7D4E" w:rsidRPr="00DC3ED2" w:rsidRDefault="002C7D4E" w:rsidP="00DC3ED2">
      <w:pPr>
        <w:adjustRightInd w:val="0"/>
      </w:pPr>
    </w:p>
    <w:p w14:paraId="6DDC293D" w14:textId="5DD9BDDC" w:rsidR="002C7D4E" w:rsidRPr="00DC3ED2" w:rsidRDefault="002C7D4E" w:rsidP="00DC3ED2">
      <w:pPr>
        <w:adjustRightInd w:val="0"/>
      </w:pPr>
    </w:p>
    <w:p w14:paraId="3283D6BF" w14:textId="3F15EA0F"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Fundamento la solicitud del presente recurso en el artículo 61 del Código General de Proceso mediante el cual se regula la figura de litisconsorcio necesario en los siguientes términos: </w:t>
      </w:r>
      <w:r w:rsidRPr="00DC3ED2">
        <w:rPr>
          <w:rStyle w:val="eop"/>
          <w:rFonts w:ascii="Arial" w:hAnsi="Arial" w:cs="Arial"/>
          <w:sz w:val="22"/>
          <w:szCs w:val="22"/>
        </w:rPr>
        <w:t> </w:t>
      </w:r>
    </w:p>
    <w:p w14:paraId="46C12A0D"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06D21D61" w14:textId="685F6682" w:rsidR="002C7D4E" w:rsidRPr="00DC3ED2" w:rsidRDefault="002C7D4E" w:rsidP="00DC3ED2">
      <w:pPr>
        <w:pStyle w:val="Sangra2detindependiente1"/>
        <w:ind w:left="708" w:firstLine="0"/>
        <w:rPr>
          <w:rStyle w:val="eop"/>
          <w:rFonts w:cs="Arial"/>
          <w:i/>
          <w:sz w:val="22"/>
          <w:szCs w:val="22"/>
          <w:lang w:val="es-CO" w:eastAsia="es-CO"/>
        </w:rPr>
      </w:pPr>
      <w:r w:rsidRPr="00DC3ED2">
        <w:rPr>
          <w:rStyle w:val="normaltextrun"/>
          <w:rFonts w:cs="Arial"/>
          <w:i/>
          <w:iCs/>
          <w:sz w:val="22"/>
          <w:szCs w:val="22"/>
          <w:lang w:val="es-ES"/>
        </w:rPr>
        <w:t xml:space="preserve">“ARTÍCULO 61. LITISCONSORCIO NECESARIO E INTEGRACIÓN DEL CONTRADICTORIO. </w:t>
      </w:r>
      <w:r w:rsidRPr="00DC3ED2">
        <w:rPr>
          <w:rStyle w:val="normaltextrun"/>
          <w:rFonts w:cs="Arial"/>
          <w:b/>
          <w:bCs/>
          <w:i/>
          <w:iCs/>
          <w:sz w:val="22"/>
          <w:szCs w:val="22"/>
          <w:u w:val="single"/>
          <w:lang w:val="es-ES"/>
        </w:rPr>
        <w:t>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w:t>
      </w:r>
      <w:r w:rsidRPr="00DC3ED2">
        <w:rPr>
          <w:rStyle w:val="normaltextrun"/>
          <w:rFonts w:cs="Arial"/>
          <w:i/>
          <w:iCs/>
          <w:sz w:val="22"/>
          <w:szCs w:val="22"/>
          <w:lang w:val="es-ES"/>
        </w:rPr>
        <w:t>, la demanda deberá formularse por todas o dirigirse contra todas; si no se hiciere así, el juez, en el auto que admite la demanda, ordenará notificar y dar traslado de esta a quienes falten para integrar el contradictorio, en la forma y con el término de comparecencia dispuestos para el demandado.”</w:t>
      </w:r>
      <w:r w:rsidRPr="00DC3ED2">
        <w:rPr>
          <w:rStyle w:val="eop"/>
          <w:rFonts w:cs="Arial"/>
          <w:sz w:val="22"/>
          <w:szCs w:val="22"/>
        </w:rPr>
        <w:t> </w:t>
      </w:r>
      <w:r w:rsidR="00BF34C1" w:rsidRPr="00DC3ED2">
        <w:rPr>
          <w:rFonts w:cs="Arial"/>
          <w:i/>
          <w:sz w:val="22"/>
          <w:szCs w:val="22"/>
          <w:lang w:val="es-CO" w:eastAsia="es-CO"/>
        </w:rPr>
        <w:t>(Subrayado y negrilla por fuera del texto original)</w:t>
      </w:r>
    </w:p>
    <w:p w14:paraId="70CCC7CD" w14:textId="77777777" w:rsidR="002C7D4E" w:rsidRPr="00DC3ED2" w:rsidRDefault="002C7D4E" w:rsidP="00DC3ED2">
      <w:pPr>
        <w:pStyle w:val="paragraph"/>
        <w:spacing w:before="0" w:beforeAutospacing="0" w:after="0" w:afterAutospacing="0"/>
        <w:ind w:left="705"/>
        <w:jc w:val="both"/>
        <w:textAlignment w:val="baseline"/>
        <w:rPr>
          <w:rFonts w:ascii="Arial" w:hAnsi="Arial" w:cs="Arial"/>
          <w:sz w:val="22"/>
          <w:szCs w:val="22"/>
        </w:rPr>
      </w:pPr>
    </w:p>
    <w:p w14:paraId="45BDCA5C" w14:textId="65AFB5C1"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De conformidad con la normatividad expresa se observa que el litisconsorcio necesario se dirige a los casos en que por virtud de una relación jurídica es necesario que el litigio se resuelva de manera uniforme para los sujetos que la componen, haciéndose obligatoria su comparecencia. Así entonces, véase que la característica principal de esta figura es que la sentencia deberá ser uniforme, es decir, en igual contenido para la pluralidad de sujetos que integran la relación jurídico-procesal.</w:t>
      </w:r>
      <w:r w:rsidRPr="00DC3ED2">
        <w:rPr>
          <w:rStyle w:val="eop"/>
          <w:rFonts w:ascii="Arial" w:hAnsi="Arial" w:cs="Arial"/>
          <w:sz w:val="22"/>
          <w:szCs w:val="22"/>
        </w:rPr>
        <w:t> </w:t>
      </w:r>
    </w:p>
    <w:p w14:paraId="20DCAC92"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1D090723" w14:textId="1296990E"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De esta forma es entendido por la Corte Suprema de Justicia, quien mediante sentencia SC4159-2021 precisó:</w:t>
      </w:r>
      <w:r w:rsidRPr="00DC3ED2">
        <w:rPr>
          <w:rStyle w:val="eop"/>
          <w:rFonts w:ascii="Arial" w:hAnsi="Arial" w:cs="Arial"/>
          <w:sz w:val="22"/>
          <w:szCs w:val="22"/>
        </w:rPr>
        <w:t> </w:t>
      </w:r>
    </w:p>
    <w:p w14:paraId="367A57F9"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5D04084C" w14:textId="77777777" w:rsidR="00BF34C1" w:rsidRPr="00DC3ED2" w:rsidRDefault="002C7D4E" w:rsidP="00DC3ED2">
      <w:pPr>
        <w:pStyle w:val="Sangra2detindependiente1"/>
        <w:ind w:left="708" w:firstLine="0"/>
        <w:rPr>
          <w:rFonts w:cs="Arial"/>
          <w:i/>
          <w:sz w:val="22"/>
          <w:szCs w:val="22"/>
          <w:lang w:val="es-CO" w:eastAsia="es-CO"/>
        </w:rPr>
      </w:pPr>
      <w:r w:rsidRPr="00DC3ED2">
        <w:rPr>
          <w:rStyle w:val="normaltextrun"/>
          <w:rFonts w:cs="Arial"/>
          <w:i/>
          <w:iCs/>
          <w:sz w:val="22"/>
          <w:szCs w:val="22"/>
          <w:lang w:val="es-ES"/>
        </w:rPr>
        <w:t xml:space="preserve">“(…) El litisconsorcio necesario supone una pluralidad de personas integrando los extremos de la relación jurídico-procesal, razón por la cual la doctrina suele dividirlo en activo, pasivo o mixto, según que la pluralidad de sujetos se encuentre en la parte demandante o </w:t>
      </w:r>
      <w:r w:rsidRPr="00DC3ED2">
        <w:rPr>
          <w:rStyle w:val="normaltextrun"/>
          <w:rFonts w:cs="Arial"/>
          <w:i/>
          <w:iCs/>
          <w:sz w:val="22"/>
          <w:szCs w:val="22"/>
          <w:lang w:val="es-ES"/>
        </w:rPr>
        <w:lastRenderedPageBreak/>
        <w:t xml:space="preserve">demandada, o en una y otra. Al lado de esta clasificación, la propia ley distingue, nominándolos, dos clases de litisconsorcio: el facultativo (artículo 50 del Código de Procedimiento Civil) y el necesario (artículos 51 y 83, </w:t>
      </w:r>
      <w:proofErr w:type="spellStart"/>
      <w:r w:rsidRPr="00DC3ED2">
        <w:rPr>
          <w:rStyle w:val="normaltextrun"/>
          <w:rFonts w:cs="Arial"/>
          <w:i/>
          <w:iCs/>
          <w:sz w:val="22"/>
          <w:szCs w:val="22"/>
          <w:lang w:val="es-ES"/>
        </w:rPr>
        <w:t>ibídem</w:t>
      </w:r>
      <w:proofErr w:type="spellEnd"/>
      <w:r w:rsidRPr="00DC3ED2">
        <w:rPr>
          <w:rStyle w:val="normaltextrun"/>
          <w:rFonts w:cs="Arial"/>
          <w:i/>
          <w:iCs/>
          <w:sz w:val="22"/>
          <w:szCs w:val="22"/>
          <w:lang w:val="es-ES"/>
        </w:rPr>
        <w:t xml:space="preserve">). “El segundo, que es el que interesa al caso, el cual propende por resguardar el derecho de defensa de todos aquellos interesados a quienes se extendería la autoridad de la cosa juzgada material, se determina por la relación sustancial que se discute, ya sea “por su naturaleza”, ora por “disposición legal”. Por esto, </w:t>
      </w:r>
      <w:r w:rsidRPr="00DC3ED2">
        <w:rPr>
          <w:rStyle w:val="normaltextrun"/>
          <w:rFonts w:cs="Arial"/>
          <w:b/>
          <w:i/>
          <w:iCs/>
          <w:sz w:val="22"/>
          <w:szCs w:val="22"/>
          <w:u w:val="single"/>
          <w:lang w:val="es-ES"/>
        </w:rPr>
        <w:t>si la cuestión ha de resolverse, como la propia ley lo declara, bajo el supuesto de la pluralidad subjetiva, de “manera uniforme para todos los litisconsortes” (artículo 51), la sentencia, entonces, también ha de ser única para todas las “personas que sean sujetos de tales relaciones o que intervinieron en dichos actos</w:t>
      </w:r>
      <w:r w:rsidRPr="00DC3ED2">
        <w:rPr>
          <w:rStyle w:val="normaltextrun"/>
          <w:rFonts w:cs="Arial"/>
          <w:i/>
          <w:iCs/>
          <w:sz w:val="22"/>
          <w:szCs w:val="22"/>
          <w:lang w:val="es-ES"/>
        </w:rPr>
        <w:t>.”</w:t>
      </w:r>
      <w:r w:rsidRPr="00DC3ED2">
        <w:rPr>
          <w:rStyle w:val="eop"/>
          <w:rFonts w:cs="Arial"/>
          <w:sz w:val="22"/>
          <w:szCs w:val="22"/>
        </w:rPr>
        <w:t> </w:t>
      </w:r>
      <w:r w:rsidR="00BF34C1" w:rsidRPr="00DC3ED2">
        <w:rPr>
          <w:rStyle w:val="eop"/>
          <w:rFonts w:cs="Arial"/>
          <w:sz w:val="22"/>
          <w:szCs w:val="22"/>
        </w:rPr>
        <w:t xml:space="preserve"> </w:t>
      </w:r>
      <w:r w:rsidR="00BF34C1" w:rsidRPr="00DC3ED2">
        <w:rPr>
          <w:rFonts w:cs="Arial"/>
          <w:i/>
          <w:sz w:val="22"/>
          <w:szCs w:val="22"/>
          <w:lang w:val="es-CO" w:eastAsia="es-CO"/>
        </w:rPr>
        <w:t>(Subrayado y negrilla por fuera del texto original)</w:t>
      </w:r>
    </w:p>
    <w:p w14:paraId="57D77838" w14:textId="5C7FE3DC" w:rsidR="002C7D4E" w:rsidRPr="00DC3ED2" w:rsidRDefault="002C7D4E" w:rsidP="00DC3ED2">
      <w:pPr>
        <w:pStyle w:val="paragraph"/>
        <w:spacing w:before="0" w:beforeAutospacing="0" w:after="0" w:afterAutospacing="0"/>
        <w:ind w:left="705"/>
        <w:jc w:val="both"/>
        <w:textAlignment w:val="baseline"/>
        <w:rPr>
          <w:rStyle w:val="eop"/>
          <w:rFonts w:ascii="Arial" w:hAnsi="Arial" w:cs="Arial"/>
          <w:sz w:val="22"/>
          <w:szCs w:val="22"/>
        </w:rPr>
      </w:pPr>
    </w:p>
    <w:p w14:paraId="4BA97CBF" w14:textId="18512299"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Para el caso en concreto, obsérvese que la parte actora solicita la ineficacia de traslado de régimen pensional que efectuó del RPM al RAIS, situación en la cual ALLIANZ SEGUROS DE VIDA S.A. no tuvo injerencia alguna, pues mi prohijada se limitó a proferir póliza de seguro previsional a favor de afiliados y/o beneficiarios de COLFONDOS</w:t>
      </w:r>
      <w:r w:rsidR="00AB1AC9">
        <w:rPr>
          <w:rStyle w:val="normaltextrun"/>
          <w:rFonts w:ascii="Arial" w:hAnsi="Arial" w:cs="Arial"/>
          <w:sz w:val="22"/>
          <w:szCs w:val="22"/>
          <w:lang w:val="es-ES"/>
        </w:rPr>
        <w:t xml:space="preserve"> S.A.</w:t>
      </w:r>
      <w:r w:rsidRPr="00DC3ED2">
        <w:rPr>
          <w:rStyle w:val="normaltextrun"/>
          <w:rFonts w:ascii="Arial" w:hAnsi="Arial" w:cs="Arial"/>
          <w:sz w:val="22"/>
          <w:szCs w:val="22"/>
          <w:lang w:val="es-ES"/>
        </w:rPr>
        <w:t xml:space="preserve"> con la obligación de pagar eventualmente la suma adicional que se requiera para financiar la pensión de invalidez y/o sobrevivencia. Así entonces, es claro que la vinculación de mi representada NO es obligatoria para resolver la controversia que aquí se plantea, esto es la ineficacia del traslado. </w:t>
      </w:r>
      <w:r w:rsidRPr="00DC3ED2">
        <w:rPr>
          <w:rStyle w:val="eop"/>
          <w:rFonts w:ascii="Arial" w:hAnsi="Arial" w:cs="Arial"/>
          <w:sz w:val="22"/>
          <w:szCs w:val="22"/>
        </w:rPr>
        <w:t> </w:t>
      </w:r>
    </w:p>
    <w:p w14:paraId="204DD057" w14:textId="77777777" w:rsidR="002C7D4E" w:rsidRPr="00DC3ED2" w:rsidRDefault="002C7D4E" w:rsidP="00DC3ED2">
      <w:pPr>
        <w:pStyle w:val="paragraph"/>
        <w:spacing w:before="0" w:beforeAutospacing="0" w:after="0" w:afterAutospacing="0"/>
        <w:jc w:val="both"/>
        <w:textAlignment w:val="baseline"/>
        <w:rPr>
          <w:rFonts w:ascii="Arial" w:hAnsi="Arial" w:cs="Arial"/>
          <w:sz w:val="22"/>
          <w:szCs w:val="22"/>
        </w:rPr>
      </w:pPr>
    </w:p>
    <w:p w14:paraId="40238321" w14:textId="5C1C0B51" w:rsidR="002C7D4E" w:rsidRPr="00DC3ED2" w:rsidRDefault="002C7D4E" w:rsidP="00DC3ED2">
      <w:pPr>
        <w:pStyle w:val="paragraph"/>
        <w:spacing w:before="0" w:beforeAutospacing="0" w:after="0" w:afterAutospacing="0"/>
        <w:jc w:val="both"/>
        <w:textAlignment w:val="baseline"/>
        <w:rPr>
          <w:rStyle w:val="eop"/>
          <w:rFonts w:ascii="Arial" w:hAnsi="Arial" w:cs="Arial"/>
          <w:sz w:val="22"/>
          <w:szCs w:val="22"/>
        </w:rPr>
      </w:pPr>
      <w:r w:rsidRPr="00DC3ED2">
        <w:rPr>
          <w:rStyle w:val="normaltextrun"/>
          <w:rFonts w:ascii="Arial" w:hAnsi="Arial" w:cs="Arial"/>
          <w:sz w:val="22"/>
          <w:szCs w:val="22"/>
          <w:lang w:val="es-ES"/>
        </w:rPr>
        <w:t xml:space="preserve">Por lo anterior, </w:t>
      </w:r>
      <w:r w:rsidR="00BF34C1" w:rsidRPr="00DC3ED2">
        <w:rPr>
          <w:rStyle w:val="normaltextrun"/>
          <w:rFonts w:ascii="Arial" w:hAnsi="Arial" w:cs="Arial"/>
          <w:sz w:val="22"/>
          <w:szCs w:val="22"/>
          <w:lang w:val="es-ES"/>
        </w:rPr>
        <w:t>véase</w:t>
      </w:r>
      <w:r w:rsidRPr="00DC3ED2">
        <w:rPr>
          <w:rStyle w:val="normaltextrun"/>
          <w:rFonts w:ascii="Arial" w:hAnsi="Arial" w:cs="Arial"/>
          <w:sz w:val="22"/>
          <w:szCs w:val="22"/>
          <w:lang w:val="es-ES"/>
        </w:rPr>
        <w:t xml:space="preserve"> que no se cumplen los presupuestos normativos para que mi procurada sea vinculada como </w:t>
      </w:r>
      <w:r w:rsidR="00BF34C1" w:rsidRPr="00DC3ED2">
        <w:rPr>
          <w:rStyle w:val="normaltextrun"/>
          <w:rFonts w:ascii="Arial" w:hAnsi="Arial" w:cs="Arial"/>
          <w:sz w:val="22"/>
          <w:szCs w:val="22"/>
          <w:lang w:val="es-ES"/>
        </w:rPr>
        <w:t>litisconsorte</w:t>
      </w:r>
      <w:r w:rsidRPr="00DC3ED2">
        <w:rPr>
          <w:rStyle w:val="normaltextrun"/>
          <w:rFonts w:ascii="Arial" w:hAnsi="Arial" w:cs="Arial"/>
          <w:sz w:val="22"/>
          <w:szCs w:val="22"/>
          <w:lang w:val="es-ES"/>
        </w:rPr>
        <w:t xml:space="preserve"> necesario, pues la integración de ALLIANZ SEGUROS DE VIDA S.A. </w:t>
      </w:r>
      <w:r w:rsidR="00BF34C1" w:rsidRPr="00DC3ED2">
        <w:rPr>
          <w:rStyle w:val="normaltextrun"/>
          <w:rFonts w:ascii="Arial" w:hAnsi="Arial" w:cs="Arial"/>
          <w:sz w:val="22"/>
          <w:szCs w:val="22"/>
          <w:lang w:val="es-ES"/>
        </w:rPr>
        <w:t xml:space="preserve">al contradictorio </w:t>
      </w:r>
      <w:r w:rsidRPr="00DC3ED2">
        <w:rPr>
          <w:rStyle w:val="normaltextrun"/>
          <w:rFonts w:ascii="Arial" w:hAnsi="Arial" w:cs="Arial"/>
          <w:sz w:val="22"/>
          <w:szCs w:val="22"/>
          <w:lang w:val="es-ES"/>
        </w:rPr>
        <w:t>no se hace necesaria para dirimir el litigio, como tampoco presupone que el fallo deba ser unánime para mi procurada y COLFONDOS S.A.</w:t>
      </w:r>
      <w:r w:rsidR="00BF34C1" w:rsidRPr="00DC3ED2">
        <w:rPr>
          <w:rStyle w:val="normaltextrun"/>
          <w:rFonts w:ascii="Arial" w:hAnsi="Arial" w:cs="Arial"/>
          <w:sz w:val="22"/>
          <w:szCs w:val="22"/>
          <w:lang w:val="es-ES"/>
        </w:rPr>
        <w:t xml:space="preserve"> máxime si se tiene en cuenta que mi representada NO ostentó la calidad de AFP a la cual se trasladó o estuvo afiliada la actora. Por lo anterior, se puede evidenciar que existe</w:t>
      </w:r>
      <w:r w:rsidRPr="00DC3ED2">
        <w:rPr>
          <w:rStyle w:val="normaltextrun"/>
          <w:rFonts w:ascii="Arial" w:hAnsi="Arial" w:cs="Arial"/>
          <w:sz w:val="22"/>
          <w:szCs w:val="22"/>
          <w:lang w:val="es-ES"/>
        </w:rPr>
        <w:t xml:space="preserve"> una indebida integración al contradictorio y una falta de legitimación en la causa por pasiva de mi prohijada.</w:t>
      </w:r>
      <w:r w:rsidRPr="00DC3ED2">
        <w:rPr>
          <w:rStyle w:val="eop"/>
          <w:rFonts w:ascii="Arial" w:hAnsi="Arial" w:cs="Arial"/>
          <w:sz w:val="22"/>
          <w:szCs w:val="22"/>
        </w:rPr>
        <w:t> </w:t>
      </w:r>
    </w:p>
    <w:p w14:paraId="180F2D9A" w14:textId="77777777" w:rsidR="00BF34C1" w:rsidRPr="00DC3ED2" w:rsidRDefault="00BF34C1" w:rsidP="00DC3ED2">
      <w:pPr>
        <w:pStyle w:val="paragraph"/>
        <w:spacing w:before="0" w:beforeAutospacing="0" w:after="0" w:afterAutospacing="0"/>
        <w:jc w:val="both"/>
        <w:textAlignment w:val="baseline"/>
        <w:rPr>
          <w:rFonts w:ascii="Arial" w:hAnsi="Arial" w:cs="Arial"/>
          <w:sz w:val="22"/>
          <w:szCs w:val="22"/>
        </w:rPr>
      </w:pPr>
    </w:p>
    <w:p w14:paraId="4D0AC68C" w14:textId="24B0101C" w:rsidR="00BF34C1" w:rsidRPr="00DC3ED2" w:rsidRDefault="002C7D4E" w:rsidP="00DC3ED2">
      <w:pPr>
        <w:pStyle w:val="paragraph"/>
        <w:spacing w:before="0" w:beforeAutospacing="0" w:after="0" w:afterAutospacing="0"/>
        <w:ind w:right="45"/>
        <w:jc w:val="both"/>
        <w:textAlignment w:val="baseline"/>
        <w:rPr>
          <w:rFonts w:ascii="Arial" w:hAnsi="Arial" w:cs="Arial"/>
          <w:sz w:val="22"/>
          <w:szCs w:val="22"/>
        </w:rPr>
      </w:pPr>
      <w:r w:rsidRPr="00DC3ED2">
        <w:rPr>
          <w:rStyle w:val="normaltextrun"/>
          <w:rFonts w:ascii="Arial" w:hAnsi="Arial" w:cs="Arial"/>
          <w:sz w:val="22"/>
          <w:szCs w:val="22"/>
        </w:rPr>
        <w:t>Al respecto, frente a la falta de legitimación en la causa, la Corte Suprema de Justicia – Sala de Casación Civil en Sentencia SC2215-2021, precisó: </w:t>
      </w:r>
      <w:r w:rsidRPr="00DC3ED2">
        <w:rPr>
          <w:rStyle w:val="eop"/>
          <w:rFonts w:ascii="Arial" w:hAnsi="Arial" w:cs="Arial"/>
          <w:sz w:val="22"/>
          <w:szCs w:val="22"/>
        </w:rPr>
        <w:t> </w:t>
      </w:r>
    </w:p>
    <w:p w14:paraId="322063B6" w14:textId="77777777" w:rsidR="002C7D4E" w:rsidRPr="00DC3ED2" w:rsidRDefault="002C7D4E" w:rsidP="00DC3ED2">
      <w:pPr>
        <w:pStyle w:val="paragraph"/>
        <w:spacing w:before="0" w:beforeAutospacing="0" w:after="0" w:afterAutospacing="0"/>
        <w:ind w:right="45"/>
        <w:jc w:val="both"/>
        <w:textAlignment w:val="baseline"/>
        <w:rPr>
          <w:rFonts w:ascii="Arial" w:hAnsi="Arial" w:cs="Arial"/>
          <w:color w:val="000000"/>
          <w:sz w:val="22"/>
          <w:szCs w:val="22"/>
        </w:rPr>
      </w:pPr>
      <w:r w:rsidRPr="00DC3ED2">
        <w:rPr>
          <w:rStyle w:val="eop"/>
          <w:rFonts w:ascii="Arial" w:hAnsi="Arial" w:cs="Arial"/>
          <w:sz w:val="22"/>
          <w:szCs w:val="22"/>
        </w:rPr>
        <w:t> </w:t>
      </w:r>
    </w:p>
    <w:p w14:paraId="1A941F44" w14:textId="77777777" w:rsidR="00BF34C1" w:rsidRPr="00DC3ED2" w:rsidRDefault="002C7D4E" w:rsidP="00DC3ED2">
      <w:pPr>
        <w:pStyle w:val="Sangra2detindependiente1"/>
        <w:ind w:left="708" w:firstLine="0"/>
        <w:rPr>
          <w:rFonts w:cs="Arial"/>
          <w:i/>
          <w:sz w:val="22"/>
          <w:szCs w:val="22"/>
          <w:lang w:val="es-CO" w:eastAsia="es-CO"/>
        </w:rPr>
      </w:pPr>
      <w:r w:rsidRPr="00DC3ED2">
        <w:rPr>
          <w:rStyle w:val="normaltextrun"/>
          <w:rFonts w:cs="Arial"/>
          <w:sz w:val="22"/>
          <w:szCs w:val="22"/>
        </w:rPr>
        <w:t>“</w:t>
      </w:r>
      <w:r w:rsidRPr="00DC3ED2">
        <w:rPr>
          <w:rStyle w:val="normaltextrun"/>
          <w:rFonts w:cs="Arial"/>
          <w:i/>
          <w:iCs/>
          <w:sz w:val="22"/>
          <w:szCs w:val="22"/>
        </w:rPr>
        <w:t xml:space="preserve">4.2. La Legitimación en causa, por su parte, hace referencia a </w:t>
      </w:r>
      <w:r w:rsidRPr="00DC3ED2">
        <w:rPr>
          <w:rStyle w:val="normaltextrun"/>
          <w:rFonts w:cs="Arial"/>
          <w:b/>
          <w:i/>
          <w:iCs/>
          <w:sz w:val="22"/>
          <w:szCs w:val="22"/>
          <w:u w:val="single"/>
        </w:rPr>
        <w:t>la necesidad de que entre la persona convocada o es convocada al pleito y el derecho invocado exista un vínculo que legitime la intervención, de suerte que el veredicto que se adopte les resulte vinculante.</w:t>
      </w:r>
      <w:r w:rsidRPr="00DC3ED2">
        <w:rPr>
          <w:rStyle w:val="normaltextrun"/>
          <w:rFonts w:cs="Arial"/>
          <w:i/>
          <w:iCs/>
          <w:sz w:val="22"/>
          <w:szCs w:val="22"/>
        </w:rPr>
        <w:t xml:space="preserve"> Ha sido insistente esta Corporación al calificarlo como un presupuesto de la acción, cuya ausencia impide aproximarse al fondo de la contienda, trayendo aparejado la desestimación de lo pedido</w:t>
      </w:r>
      <w:r w:rsidRPr="00DC3ED2">
        <w:rPr>
          <w:rStyle w:val="normaltextrun"/>
          <w:rFonts w:cs="Arial"/>
          <w:sz w:val="22"/>
          <w:szCs w:val="22"/>
        </w:rPr>
        <w:t>.”</w:t>
      </w:r>
      <w:r w:rsidRPr="00DC3ED2">
        <w:rPr>
          <w:rStyle w:val="eop"/>
          <w:rFonts w:cs="Arial"/>
          <w:sz w:val="22"/>
          <w:szCs w:val="22"/>
        </w:rPr>
        <w:t> </w:t>
      </w:r>
      <w:r w:rsidR="00BF34C1" w:rsidRPr="00DC3ED2">
        <w:rPr>
          <w:rFonts w:cs="Arial"/>
          <w:i/>
          <w:sz w:val="22"/>
          <w:szCs w:val="22"/>
          <w:lang w:val="es-CO" w:eastAsia="es-CO"/>
        </w:rPr>
        <w:t>(Subrayado y negrilla por fuera del texto original)</w:t>
      </w:r>
    </w:p>
    <w:p w14:paraId="425B8B77" w14:textId="559D9CC5" w:rsidR="00BF34C1" w:rsidRPr="00DC3ED2" w:rsidRDefault="00BF34C1" w:rsidP="00DC3ED2">
      <w:pPr>
        <w:pStyle w:val="paragraph"/>
        <w:spacing w:before="0" w:beforeAutospacing="0" w:after="0" w:afterAutospacing="0"/>
        <w:ind w:left="555" w:right="465"/>
        <w:jc w:val="both"/>
        <w:textAlignment w:val="baseline"/>
        <w:rPr>
          <w:rFonts w:ascii="Arial" w:hAnsi="Arial" w:cs="Arial"/>
          <w:color w:val="000000"/>
          <w:sz w:val="22"/>
          <w:szCs w:val="22"/>
        </w:rPr>
      </w:pPr>
    </w:p>
    <w:p w14:paraId="0A62DA8A" w14:textId="6BE0C0B8" w:rsidR="002C7D4E" w:rsidRPr="00DC3ED2" w:rsidRDefault="00BF34C1" w:rsidP="00DC3ED2">
      <w:pPr>
        <w:jc w:val="both"/>
        <w:rPr>
          <w:rStyle w:val="eop"/>
        </w:rPr>
      </w:pPr>
      <w:r w:rsidRPr="00DC3ED2">
        <w:rPr>
          <w:rStyle w:val="normaltextrun"/>
          <w:color w:val="000000"/>
          <w:shd w:val="clear" w:color="auto" w:fill="FFFFFF"/>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 COLPENSIONES y la AFP COLFONDOS y no en contra de mi prohijada.</w:t>
      </w:r>
      <w:r w:rsidRPr="00DC3ED2">
        <w:rPr>
          <w:rStyle w:val="eop"/>
          <w:color w:val="000000"/>
          <w:shd w:val="clear" w:color="auto" w:fill="FFFFFF"/>
        </w:rPr>
        <w:t> </w:t>
      </w:r>
      <w:r w:rsidR="002C7D4E" w:rsidRPr="00DC3ED2">
        <w:rPr>
          <w:rStyle w:val="eop"/>
        </w:rPr>
        <w:t> </w:t>
      </w:r>
    </w:p>
    <w:p w14:paraId="284E415D" w14:textId="77777777" w:rsidR="00BF34C1" w:rsidRPr="00DC3ED2" w:rsidRDefault="00BF34C1" w:rsidP="00DC3ED2">
      <w:pPr>
        <w:jc w:val="both"/>
      </w:pPr>
    </w:p>
    <w:p w14:paraId="0D669616" w14:textId="7E234C6F" w:rsidR="002C7D4E" w:rsidRPr="00DC3ED2" w:rsidRDefault="00BF34C1" w:rsidP="00DC3ED2">
      <w:pPr>
        <w:pStyle w:val="paragraph"/>
        <w:spacing w:before="0" w:beforeAutospacing="0" w:after="0" w:afterAutospacing="0"/>
        <w:jc w:val="both"/>
        <w:textAlignment w:val="baseline"/>
        <w:rPr>
          <w:rFonts w:ascii="Arial" w:hAnsi="Arial" w:cs="Arial"/>
          <w:sz w:val="22"/>
          <w:szCs w:val="22"/>
          <w:lang w:val="es-ES"/>
        </w:rPr>
      </w:pPr>
      <w:r w:rsidRPr="00DC3ED2">
        <w:rPr>
          <w:rStyle w:val="normaltextrun"/>
          <w:rFonts w:ascii="Arial" w:hAnsi="Arial" w:cs="Arial"/>
          <w:sz w:val="22"/>
          <w:szCs w:val="22"/>
          <w:lang w:val="es-ES"/>
        </w:rPr>
        <w:t>Por lo anterior, se puede concluir que en efecto</w:t>
      </w:r>
      <w:r w:rsidR="002C7D4E" w:rsidRPr="00DC3ED2">
        <w:rPr>
          <w:rStyle w:val="normaltextrun"/>
          <w:rFonts w:ascii="Arial" w:hAnsi="Arial" w:cs="Arial"/>
          <w:sz w:val="22"/>
          <w:szCs w:val="22"/>
          <w:lang w:val="es-ES"/>
        </w:rPr>
        <w:t xml:space="preserve">, en el presente caso existe una falta de legitimación en la causa por pasiva y una indebida integración al contradictorio como litisconsorte necesario de </w:t>
      </w:r>
      <w:r w:rsidR="002C7D4E" w:rsidRPr="00DC3ED2">
        <w:rPr>
          <w:rStyle w:val="normaltextrun"/>
          <w:rFonts w:ascii="Arial" w:hAnsi="Arial" w:cs="Arial"/>
          <w:sz w:val="22"/>
          <w:szCs w:val="22"/>
        </w:rPr>
        <w:t>ALLIANZ SEGUROS DE VIDA S.A.</w:t>
      </w:r>
      <w:r w:rsidR="002C7D4E" w:rsidRPr="00DC3ED2">
        <w:rPr>
          <w:rStyle w:val="normaltextrun"/>
          <w:rFonts w:ascii="Arial" w:hAnsi="Arial" w:cs="Arial"/>
          <w:sz w:val="22"/>
          <w:szCs w:val="22"/>
          <w:lang w:val="es-ES"/>
        </w:rPr>
        <w:t>, toda vez que (i) mi representada no se encuentra obligada a soportar la carga de ser vinculada al presente proceso como quiera que no tiene relación con el objeto del proceso, (</w:t>
      </w:r>
      <w:proofErr w:type="spellStart"/>
      <w:r w:rsidR="002C7D4E" w:rsidRPr="00DC3ED2">
        <w:rPr>
          <w:rStyle w:val="normaltextrun"/>
          <w:rFonts w:ascii="Arial" w:hAnsi="Arial" w:cs="Arial"/>
          <w:sz w:val="22"/>
          <w:szCs w:val="22"/>
          <w:lang w:val="es-ES"/>
        </w:rPr>
        <w:t>ii</w:t>
      </w:r>
      <w:proofErr w:type="spellEnd"/>
      <w:r w:rsidR="002C7D4E" w:rsidRPr="00DC3ED2">
        <w:rPr>
          <w:rStyle w:val="normaltextrun"/>
          <w:rFonts w:ascii="Arial" w:hAnsi="Arial" w:cs="Arial"/>
          <w:sz w:val="22"/>
          <w:szCs w:val="22"/>
          <w:lang w:val="es-ES"/>
        </w:rPr>
        <w:t>) su vinculación al contradictorio no es obligatoria pues las pretensiones de la demanda van encaminadas a la declaratoria de la ineficacia de traslado efectuado por la actora del RPM al RAIS y NO a resolver la relación contractual entre COLFONDOS S.A. y ALLIANZ SEGUROS DE VIDA S.A., y, en consecuencia (</w:t>
      </w:r>
      <w:proofErr w:type="spellStart"/>
      <w:r w:rsidR="002C7D4E" w:rsidRPr="00DC3ED2">
        <w:rPr>
          <w:rStyle w:val="normaltextrun"/>
          <w:rFonts w:ascii="Arial" w:hAnsi="Arial" w:cs="Arial"/>
          <w:sz w:val="22"/>
          <w:szCs w:val="22"/>
          <w:lang w:val="es-ES"/>
        </w:rPr>
        <w:t>iii</w:t>
      </w:r>
      <w:proofErr w:type="spellEnd"/>
      <w:r w:rsidR="002C7D4E" w:rsidRPr="00DC3ED2">
        <w:rPr>
          <w:rStyle w:val="normaltextrun"/>
          <w:rFonts w:ascii="Arial" w:hAnsi="Arial" w:cs="Arial"/>
          <w:sz w:val="22"/>
          <w:szCs w:val="22"/>
          <w:lang w:val="es-ES"/>
        </w:rPr>
        <w:t>) la sentencia NO debe ser única y en igual sentido para mi procurada y las demás partes procesales, observándose así que no se cumplen con los presupuestos legales</w:t>
      </w:r>
      <w:r w:rsidRPr="00DC3ED2">
        <w:rPr>
          <w:rStyle w:val="normaltextrun"/>
          <w:rFonts w:ascii="Arial" w:hAnsi="Arial" w:cs="Arial"/>
          <w:sz w:val="22"/>
          <w:szCs w:val="22"/>
          <w:lang w:val="es-ES"/>
        </w:rPr>
        <w:t xml:space="preserve"> de que trata el artículo 61 del Código General del Proceso</w:t>
      </w:r>
      <w:r w:rsidR="002C7D4E" w:rsidRPr="00DC3ED2">
        <w:rPr>
          <w:rStyle w:val="normaltextrun"/>
          <w:rFonts w:ascii="Arial" w:hAnsi="Arial" w:cs="Arial"/>
          <w:sz w:val="22"/>
          <w:szCs w:val="22"/>
          <w:lang w:val="es-ES"/>
        </w:rPr>
        <w:t xml:space="preserve"> para que ALLIANZ SEGUROS DE VIDA S.A. sea vinculado en cal</w:t>
      </w:r>
      <w:r w:rsidRPr="00DC3ED2">
        <w:rPr>
          <w:rStyle w:val="normaltextrun"/>
          <w:rFonts w:ascii="Arial" w:hAnsi="Arial" w:cs="Arial"/>
          <w:sz w:val="22"/>
          <w:szCs w:val="22"/>
          <w:lang w:val="es-ES"/>
        </w:rPr>
        <w:t>idad de litisconsorte necesario.</w:t>
      </w:r>
    </w:p>
    <w:p w14:paraId="4B5AD9F4" w14:textId="693B03D1" w:rsidR="00DA7E71" w:rsidRDefault="00DA7E71" w:rsidP="00DC3ED2">
      <w:pPr>
        <w:pStyle w:val="Sangra2detindependiente1"/>
        <w:ind w:firstLine="0"/>
        <w:rPr>
          <w:rFonts w:eastAsia="Calibri" w:cs="Arial"/>
          <w:sz w:val="22"/>
          <w:szCs w:val="22"/>
          <w:lang w:val="es-ES" w:eastAsia="en-US"/>
        </w:rPr>
      </w:pPr>
    </w:p>
    <w:p w14:paraId="62C41343" w14:textId="77777777" w:rsidR="00412489" w:rsidRDefault="00412489" w:rsidP="00DC3ED2">
      <w:pPr>
        <w:pStyle w:val="Sangra2detindependiente1"/>
        <w:ind w:firstLine="0"/>
        <w:rPr>
          <w:rFonts w:eastAsia="Calibri" w:cs="Arial"/>
          <w:sz w:val="22"/>
          <w:szCs w:val="22"/>
          <w:lang w:val="es-ES" w:eastAsia="en-US"/>
        </w:rPr>
      </w:pPr>
    </w:p>
    <w:p w14:paraId="5724881E" w14:textId="77777777" w:rsidR="00412489" w:rsidRPr="00DC3ED2" w:rsidRDefault="00412489" w:rsidP="00DC3ED2">
      <w:pPr>
        <w:pStyle w:val="Sangra2detindependiente1"/>
        <w:ind w:firstLine="0"/>
        <w:rPr>
          <w:rFonts w:eastAsia="Calibri" w:cs="Arial"/>
          <w:sz w:val="22"/>
          <w:szCs w:val="22"/>
          <w:lang w:val="es-ES" w:eastAsia="en-US"/>
        </w:rPr>
      </w:pPr>
    </w:p>
    <w:p w14:paraId="4D13120B" w14:textId="44FF4070" w:rsidR="009C7C16" w:rsidRPr="00DC3ED2" w:rsidRDefault="009C7C16" w:rsidP="00DC3ED2">
      <w:pPr>
        <w:pStyle w:val="Prrafodelista"/>
        <w:numPr>
          <w:ilvl w:val="0"/>
          <w:numId w:val="21"/>
        </w:numPr>
        <w:tabs>
          <w:tab w:val="left" w:pos="4028"/>
        </w:tabs>
        <w:spacing w:before="93"/>
        <w:jc w:val="center"/>
        <w:rPr>
          <w:b/>
          <w:bCs/>
          <w:u w:val="single"/>
        </w:rPr>
      </w:pPr>
      <w:r w:rsidRPr="00DC3ED2">
        <w:rPr>
          <w:b/>
          <w:bCs/>
          <w:u w:val="single"/>
        </w:rPr>
        <w:t>PETICIONES</w:t>
      </w:r>
    </w:p>
    <w:p w14:paraId="6B2BFB11" w14:textId="0134CDAA" w:rsidR="009C7C16" w:rsidRPr="00DC3ED2" w:rsidRDefault="009C7C16" w:rsidP="00DC3ED2">
      <w:pPr>
        <w:pStyle w:val="Default"/>
        <w:jc w:val="both"/>
        <w:rPr>
          <w:rFonts w:ascii="Arial" w:hAnsi="Arial" w:cs="Arial"/>
          <w:b/>
          <w:bCs/>
          <w:color w:val="auto"/>
          <w:sz w:val="22"/>
          <w:szCs w:val="22"/>
          <w:lang w:val="es-ES"/>
        </w:rPr>
      </w:pPr>
    </w:p>
    <w:p w14:paraId="6FA81658" w14:textId="65A75F91" w:rsidR="009C7C16" w:rsidRPr="00DC3ED2" w:rsidRDefault="009C7C16" w:rsidP="00DC3ED2">
      <w:pPr>
        <w:pStyle w:val="Default"/>
        <w:numPr>
          <w:ilvl w:val="0"/>
          <w:numId w:val="23"/>
        </w:numPr>
        <w:jc w:val="both"/>
        <w:rPr>
          <w:rFonts w:ascii="Arial" w:hAnsi="Arial" w:cs="Arial"/>
          <w:b/>
          <w:bCs/>
          <w:color w:val="auto"/>
          <w:sz w:val="22"/>
          <w:szCs w:val="22"/>
          <w:u w:val="single"/>
          <w:lang w:val="es-ES"/>
        </w:rPr>
      </w:pPr>
      <w:r w:rsidRPr="00DC3ED2">
        <w:rPr>
          <w:rFonts w:ascii="Arial" w:hAnsi="Arial" w:cs="Arial"/>
          <w:b/>
          <w:bCs/>
          <w:color w:val="auto"/>
          <w:sz w:val="22"/>
          <w:szCs w:val="22"/>
          <w:lang w:val="es-ES"/>
        </w:rPr>
        <w:t xml:space="preserve">REPONER </w:t>
      </w:r>
      <w:r w:rsidRPr="00DC3ED2">
        <w:rPr>
          <w:rFonts w:ascii="Arial" w:hAnsi="Arial" w:cs="Arial"/>
          <w:color w:val="auto"/>
          <w:sz w:val="22"/>
          <w:szCs w:val="22"/>
          <w:lang w:val="es-ES"/>
        </w:rPr>
        <w:t>el</w:t>
      </w:r>
      <w:r w:rsidRPr="00DC3ED2">
        <w:rPr>
          <w:rFonts w:ascii="Arial" w:hAnsi="Arial" w:cs="Arial"/>
          <w:b/>
          <w:bCs/>
          <w:color w:val="auto"/>
          <w:sz w:val="22"/>
          <w:szCs w:val="22"/>
          <w:lang w:val="es-ES"/>
        </w:rPr>
        <w:t xml:space="preserve"> </w:t>
      </w:r>
      <w:r w:rsidRPr="00DC3ED2">
        <w:rPr>
          <w:rFonts w:ascii="Arial" w:hAnsi="Arial" w:cs="Arial"/>
          <w:color w:val="auto"/>
          <w:sz w:val="22"/>
          <w:szCs w:val="22"/>
          <w:lang w:val="es-ES"/>
        </w:rPr>
        <w:t xml:space="preserve">Auto </w:t>
      </w:r>
      <w:r w:rsidR="00AB1AC9" w:rsidRPr="00AB1AC9">
        <w:rPr>
          <w:rFonts w:ascii="Arial" w:hAnsi="Arial" w:cs="Arial"/>
          <w:color w:val="auto"/>
          <w:sz w:val="22"/>
          <w:szCs w:val="22"/>
          <w:lang w:val="es-ES"/>
        </w:rPr>
        <w:t>No. 2334 del 25 de septiembre de 2024, notificado por estado el 30 de septiembre de 2024</w:t>
      </w:r>
      <w:r w:rsidRPr="00DC3ED2">
        <w:rPr>
          <w:rFonts w:ascii="Arial" w:hAnsi="Arial" w:cs="Arial"/>
          <w:color w:val="auto"/>
          <w:sz w:val="22"/>
          <w:szCs w:val="22"/>
          <w:lang w:val="es-ES"/>
        </w:rPr>
        <w:t>, para que</w:t>
      </w:r>
      <w:r w:rsidR="367B636F" w:rsidRPr="00DC3ED2">
        <w:rPr>
          <w:rFonts w:ascii="Arial" w:hAnsi="Arial" w:cs="Arial"/>
          <w:color w:val="auto"/>
          <w:sz w:val="22"/>
          <w:szCs w:val="22"/>
          <w:lang w:val="es-ES"/>
        </w:rPr>
        <w:t>,</w:t>
      </w:r>
      <w:r w:rsidRPr="00DC3ED2">
        <w:rPr>
          <w:rFonts w:ascii="Arial" w:hAnsi="Arial" w:cs="Arial"/>
          <w:color w:val="auto"/>
          <w:sz w:val="22"/>
          <w:szCs w:val="22"/>
          <w:lang w:val="es-ES"/>
        </w:rPr>
        <w:t xml:space="preserve"> en su lugar, se sirva </w:t>
      </w:r>
      <w:r w:rsidR="00BF34C1" w:rsidRPr="00DC3ED2">
        <w:rPr>
          <w:rFonts w:ascii="Arial" w:hAnsi="Arial" w:cs="Arial"/>
          <w:b/>
          <w:bCs/>
          <w:color w:val="auto"/>
          <w:sz w:val="22"/>
          <w:szCs w:val="22"/>
          <w:lang w:val="es-ES"/>
        </w:rPr>
        <w:t xml:space="preserve">REVOCAR </w:t>
      </w:r>
      <w:r w:rsidR="00BF34C1" w:rsidRPr="00DC3ED2">
        <w:rPr>
          <w:rFonts w:ascii="Arial" w:hAnsi="Arial" w:cs="Arial"/>
          <w:color w:val="auto"/>
          <w:sz w:val="22"/>
          <w:szCs w:val="22"/>
          <w:lang w:val="es-ES"/>
        </w:rPr>
        <w:t>la integración de ALLIANZ SEGUROS DE VIDA S.A. en calidad de litisconsorte necesario por pasiva, al no cumplirse con los presupuestos legales y jurisprudenciales para que se ordene</w:t>
      </w:r>
      <w:r w:rsidRPr="00DC3ED2">
        <w:rPr>
          <w:rFonts w:ascii="Arial" w:hAnsi="Arial" w:cs="Arial"/>
          <w:color w:val="auto"/>
          <w:sz w:val="22"/>
          <w:szCs w:val="22"/>
          <w:lang w:val="es-ES"/>
        </w:rPr>
        <w:t xml:space="preserve"> </w:t>
      </w:r>
      <w:r w:rsidR="00BF34C1" w:rsidRPr="00DC3ED2">
        <w:rPr>
          <w:rFonts w:ascii="Arial" w:hAnsi="Arial" w:cs="Arial"/>
          <w:color w:val="auto"/>
          <w:sz w:val="22"/>
          <w:szCs w:val="22"/>
          <w:lang w:val="es-ES"/>
        </w:rPr>
        <w:t xml:space="preserve">la integración de mi procurada por medio de esta figura. </w:t>
      </w:r>
    </w:p>
    <w:p w14:paraId="07484902" w14:textId="1AE2FE28" w:rsidR="00DA7E71" w:rsidRPr="00DC3ED2" w:rsidRDefault="00DA7E71" w:rsidP="00DC3ED2">
      <w:pPr>
        <w:adjustRightInd w:val="0"/>
        <w:jc w:val="both"/>
      </w:pPr>
    </w:p>
    <w:p w14:paraId="57D8E6CB" w14:textId="62C40573" w:rsidR="00CF4B43" w:rsidRPr="00DC3ED2" w:rsidRDefault="00CF4B43" w:rsidP="00DC3ED2">
      <w:pPr>
        <w:jc w:val="both"/>
        <w:rPr>
          <w:lang w:val="es-CO"/>
        </w:rPr>
      </w:pPr>
    </w:p>
    <w:p w14:paraId="371ADDDA" w14:textId="7790C085" w:rsidR="00CF4B43" w:rsidRPr="00DC3ED2" w:rsidRDefault="00CF4B43" w:rsidP="00DC3ED2">
      <w:pPr>
        <w:jc w:val="both"/>
        <w:rPr>
          <w:lang w:val="es-CO"/>
        </w:rPr>
      </w:pPr>
      <w:r w:rsidRPr="00DC3ED2">
        <w:rPr>
          <w:lang w:val="es-CO"/>
        </w:rPr>
        <w:t>Del Señor Juez;</w:t>
      </w:r>
    </w:p>
    <w:p w14:paraId="1132921F" w14:textId="685CE4F7" w:rsidR="00BF34C1" w:rsidRDefault="00BF34C1" w:rsidP="00DC3ED2">
      <w:pPr>
        <w:jc w:val="both"/>
        <w:rPr>
          <w:lang w:val="es-CO"/>
        </w:rPr>
      </w:pPr>
    </w:p>
    <w:p w14:paraId="042E4031" w14:textId="113416D4" w:rsidR="00DF14C2" w:rsidRDefault="00DF14C2" w:rsidP="00DC3ED2">
      <w:pPr>
        <w:jc w:val="both"/>
        <w:rPr>
          <w:lang w:val="es-CO"/>
        </w:rPr>
      </w:pPr>
      <w:r w:rsidRPr="00DC3ED2">
        <w:rPr>
          <w:noProof/>
          <w:lang w:val="es-CO" w:eastAsia="es-CO"/>
        </w:rPr>
        <w:drawing>
          <wp:anchor distT="0" distB="0" distL="114300" distR="114300" simplePos="0" relativeHeight="251659264" behindDoc="1" locked="0" layoutInCell="1" allowOverlap="1" wp14:anchorId="400B6EB9" wp14:editId="77CD0403">
            <wp:simplePos x="0" y="0"/>
            <wp:positionH relativeFrom="margin">
              <wp:align>left</wp:align>
            </wp:positionH>
            <wp:positionV relativeFrom="margin">
              <wp:posOffset>1993265</wp:posOffset>
            </wp:positionV>
            <wp:extent cx="2217420" cy="800100"/>
            <wp:effectExtent l="0" t="0" r="0" b="0"/>
            <wp:wrapNone/>
            <wp:docPr id="12150093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800100"/>
                    </a:xfrm>
                    <a:prstGeom prst="rect">
                      <a:avLst/>
                    </a:prstGeom>
                    <a:noFill/>
                  </pic:spPr>
                </pic:pic>
              </a:graphicData>
            </a:graphic>
            <wp14:sizeRelH relativeFrom="margin">
              <wp14:pctWidth>0</wp14:pctWidth>
            </wp14:sizeRelH>
            <wp14:sizeRelV relativeFrom="margin">
              <wp14:pctHeight>0</wp14:pctHeight>
            </wp14:sizeRelV>
          </wp:anchor>
        </w:drawing>
      </w:r>
    </w:p>
    <w:p w14:paraId="18A8B36F" w14:textId="77777777" w:rsidR="00DF14C2" w:rsidRPr="00DC3ED2" w:rsidRDefault="00DF14C2" w:rsidP="00DC3ED2">
      <w:pPr>
        <w:jc w:val="both"/>
        <w:rPr>
          <w:lang w:val="es-CO"/>
        </w:rPr>
      </w:pPr>
    </w:p>
    <w:p w14:paraId="3941CD0E" w14:textId="63C17F0E" w:rsidR="00CF4B43" w:rsidRPr="00DC3ED2" w:rsidRDefault="00CF4B43" w:rsidP="00DC3ED2">
      <w:pPr>
        <w:jc w:val="both"/>
        <w:rPr>
          <w:lang w:val="es-CO"/>
        </w:rPr>
      </w:pPr>
    </w:p>
    <w:p w14:paraId="2C64670E" w14:textId="6834A765" w:rsidR="00CF4B43" w:rsidRPr="00DC3ED2" w:rsidRDefault="00CF4B43" w:rsidP="00DC3ED2">
      <w:pPr>
        <w:jc w:val="both"/>
        <w:rPr>
          <w:lang w:val="es-CO"/>
        </w:rPr>
      </w:pPr>
    </w:p>
    <w:p w14:paraId="184FB9AD" w14:textId="27EB88EF" w:rsidR="00672F01" w:rsidRDefault="00672F01" w:rsidP="00DC3ED2">
      <w:pPr>
        <w:jc w:val="both"/>
        <w:rPr>
          <w:lang w:val="es-CO"/>
        </w:rPr>
      </w:pPr>
    </w:p>
    <w:p w14:paraId="626B220C" w14:textId="5FEA8848" w:rsidR="00CF4B43" w:rsidRPr="00DC3ED2" w:rsidRDefault="00CF4B43" w:rsidP="00DC3ED2">
      <w:pPr>
        <w:jc w:val="both"/>
        <w:rPr>
          <w:b/>
          <w:bCs/>
          <w:lang w:val="es-CO"/>
        </w:rPr>
      </w:pPr>
      <w:r w:rsidRPr="00DC3ED2">
        <w:rPr>
          <w:b/>
          <w:bCs/>
          <w:lang w:val="es-CO"/>
        </w:rPr>
        <w:t>GUSTAVO ALBERTO HERRERA AVILA</w:t>
      </w:r>
    </w:p>
    <w:p w14:paraId="43061747" w14:textId="77777777" w:rsidR="00CF4B43" w:rsidRPr="00DC3ED2" w:rsidRDefault="00CF4B43" w:rsidP="00DC3ED2">
      <w:pPr>
        <w:jc w:val="both"/>
        <w:rPr>
          <w:bCs/>
          <w:lang w:val="es-CO"/>
        </w:rPr>
      </w:pPr>
      <w:r w:rsidRPr="00DC3ED2">
        <w:rPr>
          <w:bCs/>
          <w:lang w:val="es-CO"/>
        </w:rPr>
        <w:t>C.C. No. 19.395.114 de Bogotá D.C.</w:t>
      </w:r>
    </w:p>
    <w:p w14:paraId="6364C7D9" w14:textId="68FF917A" w:rsidR="00CF4B43" w:rsidRPr="00DC3ED2" w:rsidRDefault="00CF4B43" w:rsidP="00DC3ED2">
      <w:pPr>
        <w:jc w:val="both"/>
        <w:rPr>
          <w:bCs/>
          <w:lang w:val="es-CO"/>
        </w:rPr>
      </w:pPr>
      <w:r w:rsidRPr="00DC3ED2">
        <w:rPr>
          <w:bCs/>
          <w:lang w:val="es-CO"/>
        </w:rPr>
        <w:t>T.P. No. 39.116 del C.S. del C.S. de la J</w:t>
      </w:r>
      <w:r w:rsidR="00BD0342" w:rsidRPr="00DC3ED2">
        <w:rPr>
          <w:bCs/>
          <w:lang w:val="es-CO"/>
        </w:rPr>
        <w:t>udicatura.</w:t>
      </w:r>
    </w:p>
    <w:p w14:paraId="67B9CD24" w14:textId="789F3591" w:rsidR="00241FA8" w:rsidRPr="00DC3ED2" w:rsidRDefault="00241FA8" w:rsidP="00DC3ED2">
      <w:pPr>
        <w:jc w:val="both"/>
        <w:rPr>
          <w:b/>
          <w:bCs/>
          <w:lang w:val="es-CO"/>
        </w:rPr>
      </w:pPr>
    </w:p>
    <w:sectPr w:rsidR="00241FA8" w:rsidRPr="00DC3ED2" w:rsidSect="009836F9">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F3EF" w14:textId="77777777" w:rsidR="002F605B" w:rsidRDefault="002F605B" w:rsidP="0025591F">
      <w:r>
        <w:separator/>
      </w:r>
    </w:p>
  </w:endnote>
  <w:endnote w:type="continuationSeparator" w:id="0">
    <w:p w14:paraId="54861155" w14:textId="77777777" w:rsidR="002F605B" w:rsidRDefault="002F605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1D72A1" w:rsidRDefault="001D72A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D72A1" w:rsidRPr="004A356B" w:rsidRDefault="001D72A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134600EC" w:rsidR="001D72A1" w:rsidRDefault="00C335B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6D7F3BE5">
              <wp:simplePos x="0" y="0"/>
              <wp:positionH relativeFrom="page">
                <wp:posOffset>189865</wp:posOffset>
              </wp:positionH>
              <wp:positionV relativeFrom="bottomMargin">
                <wp:posOffset>1002665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AA3432" w14:textId="01A416A7" w:rsidR="001D72A1"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DAU</w:t>
                          </w:r>
                        </w:p>
                        <w:p w14:paraId="6ACF2598" w14:textId="12E0513F" w:rsidR="00F04998" w:rsidRPr="00F82D3B"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Rdo.</w:t>
                          </w:r>
                          <w:r w:rsidR="00304B42">
                            <w:rPr>
                              <w:rFonts w:ascii="Raleway" w:hAnsi="Raleway"/>
                              <w:b/>
                              <w:bCs/>
                              <w:color w:val="FFFFFF" w:themeColor="background1"/>
                              <w:w w:val="105"/>
                              <w:sz w:val="10"/>
                              <w:szCs w:val="16"/>
                              <w:lang w:val="es-CO"/>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left:0;text-align:left;margin-left:14.95pt;margin-top:78.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" filled="f" stroked="f" strokeweight="1pt">
              <v:textbox>
                <w:txbxContent>
                  <w:p w14:paraId="63AA3432" w14:textId="01A416A7" w:rsidR="001D72A1"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DAU</w:t>
                    </w:r>
                  </w:p>
                  <w:p w14:paraId="6ACF2598" w14:textId="12E0513F" w:rsidR="00F04998" w:rsidRPr="00F82D3B" w:rsidRDefault="00F04998" w:rsidP="00F82D3B">
                    <w:pPr>
                      <w:spacing w:before="10"/>
                      <w:jc w:val="right"/>
                      <w:rPr>
                        <w:rFonts w:ascii="Raleway" w:hAnsi="Raleway"/>
                        <w:b/>
                        <w:bCs/>
                        <w:color w:val="FFFFFF" w:themeColor="background1"/>
                        <w:w w:val="105"/>
                        <w:sz w:val="10"/>
                        <w:szCs w:val="16"/>
                        <w:lang w:val="es-CO"/>
                      </w:rPr>
                    </w:pPr>
                    <w:r>
                      <w:rPr>
                        <w:rFonts w:ascii="Raleway" w:hAnsi="Raleway"/>
                        <w:b/>
                        <w:bCs/>
                        <w:color w:val="FFFFFF" w:themeColor="background1"/>
                        <w:w w:val="105"/>
                        <w:sz w:val="10"/>
                        <w:szCs w:val="16"/>
                        <w:lang w:val="es-CO"/>
                      </w:rPr>
                      <w:t>Rdo.</w:t>
                    </w:r>
                    <w:r w:rsidR="00304B42">
                      <w:rPr>
                        <w:rFonts w:ascii="Raleway" w:hAnsi="Raleway"/>
                        <w:b/>
                        <w:bCs/>
                        <w:color w:val="FFFFFF" w:themeColor="background1"/>
                        <w:w w:val="105"/>
                        <w:sz w:val="10"/>
                        <w:szCs w:val="16"/>
                        <w:lang w:val="es-CO"/>
                      </w:rPr>
                      <w:t xml:space="preserve"> AMC</w:t>
                    </w:r>
                  </w:p>
                </w:txbxContent>
              </v:textbox>
              <w10:wrap anchorx="page" anchory="margin"/>
            </v:rect>
          </w:pict>
        </mc:Fallback>
      </mc:AlternateContent>
    </w:r>
  </w:p>
  <w:p w14:paraId="613537F4" w14:textId="2D438B5C" w:rsidR="001D72A1" w:rsidRDefault="001D72A1" w:rsidP="00416F84">
    <w:pPr>
      <w:ind w:left="7080" w:firstLine="708"/>
      <w:rPr>
        <w:color w:val="222A35" w:themeColor="text2" w:themeShade="80"/>
      </w:rPr>
    </w:pPr>
  </w:p>
  <w:p w14:paraId="782EE5F9" w14:textId="5BCBD4DF" w:rsidR="001D72A1" w:rsidRPr="00194DAC" w:rsidRDefault="001D72A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F34C1">
      <w:rPr>
        <w:rFonts w:ascii="Raleway" w:hAnsi="Raleway"/>
        <w:b/>
        <w:bCs/>
        <w:noProof/>
        <w:color w:val="222A35" w:themeColor="text2" w:themeShade="80"/>
        <w:sz w:val="16"/>
        <w:szCs w:val="16"/>
      </w:rPr>
      <w:t>5</w:t>
    </w:r>
    <w:r w:rsidRPr="00194DAC">
      <w:rPr>
        <w:rFonts w:ascii="Raleway" w:hAnsi="Raleway"/>
        <w:b/>
        <w:bCs/>
        <w:color w:val="222A35" w:themeColor="text2" w:themeShade="80"/>
        <w:sz w:val="16"/>
        <w:szCs w:val="16"/>
      </w:rPr>
      <w:fldChar w:fldCharType="end"/>
    </w:r>
  </w:p>
  <w:p w14:paraId="3A396FD4" w14:textId="77777777" w:rsidR="001D72A1" w:rsidRDefault="001D7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EF3E3" w14:textId="77777777" w:rsidR="002F605B" w:rsidRDefault="002F605B" w:rsidP="0025591F">
      <w:r>
        <w:separator/>
      </w:r>
    </w:p>
  </w:footnote>
  <w:footnote w:type="continuationSeparator" w:id="0">
    <w:p w14:paraId="0FBD8000" w14:textId="77777777" w:rsidR="002F605B" w:rsidRDefault="002F605B"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1D72A1" w:rsidRDefault="001D72A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3AE0"/>
    <w:multiLevelType w:val="hybridMultilevel"/>
    <w:tmpl w:val="E95E4682"/>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370F7E"/>
    <w:multiLevelType w:val="hybridMultilevel"/>
    <w:tmpl w:val="3F065A3C"/>
    <w:lvl w:ilvl="0" w:tplc="47EEC7F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453E5A"/>
    <w:multiLevelType w:val="hybridMultilevel"/>
    <w:tmpl w:val="97B439DE"/>
    <w:lvl w:ilvl="0" w:tplc="580A0011">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55A1D2C"/>
    <w:multiLevelType w:val="hybridMultilevel"/>
    <w:tmpl w:val="7FF45238"/>
    <w:lvl w:ilvl="0" w:tplc="8F4A9940">
      <w:start w:val="1"/>
      <w:numFmt w:val="upperRoman"/>
      <w:lvlText w:val="%1."/>
      <w:lvlJc w:val="left"/>
      <w:pPr>
        <w:ind w:left="720" w:hanging="360"/>
      </w:pPr>
    </w:lvl>
    <w:lvl w:ilvl="1" w:tplc="B860E09A">
      <w:start w:val="1"/>
      <w:numFmt w:val="lowerLetter"/>
      <w:lvlText w:val="%2."/>
      <w:lvlJc w:val="left"/>
      <w:pPr>
        <w:ind w:left="1440" w:hanging="360"/>
      </w:pPr>
    </w:lvl>
    <w:lvl w:ilvl="2" w:tplc="338CCB08">
      <w:start w:val="1"/>
      <w:numFmt w:val="lowerRoman"/>
      <w:lvlText w:val="%3."/>
      <w:lvlJc w:val="right"/>
      <w:pPr>
        <w:ind w:left="2160" w:hanging="180"/>
      </w:pPr>
    </w:lvl>
    <w:lvl w:ilvl="3" w:tplc="77E2A84C">
      <w:start w:val="1"/>
      <w:numFmt w:val="decimal"/>
      <w:lvlText w:val="%4."/>
      <w:lvlJc w:val="left"/>
      <w:pPr>
        <w:ind w:left="2880" w:hanging="360"/>
      </w:pPr>
    </w:lvl>
    <w:lvl w:ilvl="4" w:tplc="FA80B27C">
      <w:start w:val="1"/>
      <w:numFmt w:val="lowerLetter"/>
      <w:lvlText w:val="%5."/>
      <w:lvlJc w:val="left"/>
      <w:pPr>
        <w:ind w:left="3600" w:hanging="360"/>
      </w:pPr>
    </w:lvl>
    <w:lvl w:ilvl="5" w:tplc="AFC6D00E">
      <w:start w:val="1"/>
      <w:numFmt w:val="lowerRoman"/>
      <w:lvlText w:val="%6."/>
      <w:lvlJc w:val="right"/>
      <w:pPr>
        <w:ind w:left="4320" w:hanging="180"/>
      </w:pPr>
    </w:lvl>
    <w:lvl w:ilvl="6" w:tplc="3AF67A00">
      <w:start w:val="1"/>
      <w:numFmt w:val="decimal"/>
      <w:lvlText w:val="%7."/>
      <w:lvlJc w:val="left"/>
      <w:pPr>
        <w:ind w:left="5040" w:hanging="360"/>
      </w:pPr>
    </w:lvl>
    <w:lvl w:ilvl="7" w:tplc="BD5CF6CC">
      <w:start w:val="1"/>
      <w:numFmt w:val="lowerLetter"/>
      <w:lvlText w:val="%8."/>
      <w:lvlJc w:val="left"/>
      <w:pPr>
        <w:ind w:left="5760" w:hanging="360"/>
      </w:pPr>
    </w:lvl>
    <w:lvl w:ilvl="8" w:tplc="ABD6D8BE">
      <w:start w:val="1"/>
      <w:numFmt w:val="lowerRoman"/>
      <w:lvlText w:val="%9."/>
      <w:lvlJc w:val="right"/>
      <w:pPr>
        <w:ind w:left="6480" w:hanging="180"/>
      </w:pPr>
    </w:lvl>
  </w:abstractNum>
  <w:abstractNum w:abstractNumId="6"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3B5E91"/>
    <w:multiLevelType w:val="hybridMultilevel"/>
    <w:tmpl w:val="2416CFE6"/>
    <w:lvl w:ilvl="0" w:tplc="5BB0C800">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FD6EE6"/>
    <w:multiLevelType w:val="hybridMultilevel"/>
    <w:tmpl w:val="13EE0374"/>
    <w:lvl w:ilvl="0" w:tplc="EB6C4CCE">
      <w:start w:val="1"/>
      <w:numFmt w:val="decimal"/>
      <w:suff w:val="space"/>
      <w:lvlText w:val="%1."/>
      <w:lvlJc w:val="left"/>
      <w:pPr>
        <w:ind w:left="0" w:firstLine="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3320FF5"/>
    <w:multiLevelType w:val="hybridMultilevel"/>
    <w:tmpl w:val="079A13AE"/>
    <w:lvl w:ilvl="0" w:tplc="240A000F">
      <w:start w:val="1"/>
      <w:numFmt w:val="decimal"/>
      <w:lvlText w:val="%1."/>
      <w:lvlJc w:val="left"/>
      <w:pPr>
        <w:ind w:left="720" w:hanging="360"/>
      </w:pPr>
      <w:rPr>
        <w:rFonts w:hint="default"/>
      </w:rPr>
    </w:lvl>
    <w:lvl w:ilvl="1" w:tplc="240A000F">
      <w:start w:val="1"/>
      <w:numFmt w:val="decimal"/>
      <w:lvlText w:val="%2."/>
      <w:lvlJc w:val="left"/>
      <w:pPr>
        <w:ind w:left="502" w:hanging="360"/>
      </w:pPr>
      <w:rPr>
        <w:b/>
        <w:bCs/>
        <w:sz w:val="22"/>
        <w:szCs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1B367D"/>
    <w:multiLevelType w:val="hybridMultilevel"/>
    <w:tmpl w:val="B5AE5E5A"/>
    <w:lvl w:ilvl="0" w:tplc="3F422574">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4" w15:restartNumberingAfterBreak="0">
    <w:nsid w:val="541317C9"/>
    <w:multiLevelType w:val="hybridMultilevel"/>
    <w:tmpl w:val="BEB0E552"/>
    <w:lvl w:ilvl="0" w:tplc="98D25EF8">
      <w:start w:val="1"/>
      <w:numFmt w:val="lowerLetter"/>
      <w:suff w:val="space"/>
      <w:lvlText w:val="%1."/>
      <w:lvlJc w:val="left"/>
      <w:pPr>
        <w:ind w:left="0" w:firstLine="0"/>
      </w:pPr>
      <w:rPr>
        <w:rFonts w:hint="default"/>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88171B"/>
    <w:multiLevelType w:val="hybridMultilevel"/>
    <w:tmpl w:val="3586E4E6"/>
    <w:lvl w:ilvl="0" w:tplc="C88E82D8">
      <w:start w:val="1"/>
      <w:numFmt w:val="decimal"/>
      <w:lvlText w:val="%1."/>
      <w:lvlJc w:val="left"/>
      <w:pPr>
        <w:ind w:left="720" w:hanging="360"/>
      </w:pPr>
      <w:rPr>
        <w:rFonts w:hint="default"/>
        <w:b/>
        <w:bCs/>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2"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E54F99"/>
    <w:multiLevelType w:val="hybridMultilevel"/>
    <w:tmpl w:val="CC9E4EAA"/>
    <w:lvl w:ilvl="0" w:tplc="E1C28C1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16cid:durableId="1198156959">
    <w:abstractNumId w:val="10"/>
  </w:num>
  <w:num w:numId="2" w16cid:durableId="917595306">
    <w:abstractNumId w:val="18"/>
  </w:num>
  <w:num w:numId="3" w16cid:durableId="15158219">
    <w:abstractNumId w:val="15"/>
  </w:num>
  <w:num w:numId="4" w16cid:durableId="1012535322">
    <w:abstractNumId w:val="2"/>
  </w:num>
  <w:num w:numId="5" w16cid:durableId="317075626">
    <w:abstractNumId w:val="21"/>
  </w:num>
  <w:num w:numId="6" w16cid:durableId="206794205">
    <w:abstractNumId w:val="19"/>
  </w:num>
  <w:num w:numId="7" w16cid:durableId="1999920264">
    <w:abstractNumId w:val="1"/>
  </w:num>
  <w:num w:numId="8" w16cid:durableId="1552959580">
    <w:abstractNumId w:val="6"/>
  </w:num>
  <w:num w:numId="9" w16cid:durableId="1117867436">
    <w:abstractNumId w:val="20"/>
  </w:num>
  <w:num w:numId="10" w16cid:durableId="214315484">
    <w:abstractNumId w:val="7"/>
  </w:num>
  <w:num w:numId="11" w16cid:durableId="99304945">
    <w:abstractNumId w:val="22"/>
  </w:num>
  <w:num w:numId="12" w16cid:durableId="1164052388">
    <w:abstractNumId w:val="8"/>
  </w:num>
  <w:num w:numId="13" w16cid:durableId="95946483">
    <w:abstractNumId w:val="17"/>
  </w:num>
  <w:num w:numId="14" w16cid:durableId="1713531276">
    <w:abstractNumId w:val="13"/>
  </w:num>
  <w:num w:numId="15" w16cid:durableId="2008710700">
    <w:abstractNumId w:val="4"/>
  </w:num>
  <w:num w:numId="16" w16cid:durableId="827982144">
    <w:abstractNumId w:val="9"/>
  </w:num>
  <w:num w:numId="17" w16cid:durableId="587616311">
    <w:abstractNumId w:val="0"/>
  </w:num>
  <w:num w:numId="18" w16cid:durableId="1009866264">
    <w:abstractNumId w:val="14"/>
  </w:num>
  <w:num w:numId="19" w16cid:durableId="421076040">
    <w:abstractNumId w:val="11"/>
  </w:num>
  <w:num w:numId="20" w16cid:durableId="1055541717">
    <w:abstractNumId w:val="23"/>
  </w:num>
  <w:num w:numId="21" w16cid:durableId="1751732100">
    <w:abstractNumId w:val="5"/>
  </w:num>
  <w:num w:numId="22" w16cid:durableId="957301863">
    <w:abstractNumId w:val="12"/>
  </w:num>
  <w:num w:numId="23" w16cid:durableId="1268391483">
    <w:abstractNumId w:val="16"/>
  </w:num>
  <w:num w:numId="24" w16cid:durableId="54351732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15B7F"/>
    <w:rsid w:val="00017161"/>
    <w:rsid w:val="00025257"/>
    <w:rsid w:val="0003111F"/>
    <w:rsid w:val="00033226"/>
    <w:rsid w:val="00042C89"/>
    <w:rsid w:val="00044891"/>
    <w:rsid w:val="00047BAF"/>
    <w:rsid w:val="00054395"/>
    <w:rsid w:val="0006648E"/>
    <w:rsid w:val="000740E1"/>
    <w:rsid w:val="0008031B"/>
    <w:rsid w:val="00086567"/>
    <w:rsid w:val="00092329"/>
    <w:rsid w:val="00096BEE"/>
    <w:rsid w:val="000A1E40"/>
    <w:rsid w:val="000A3B2A"/>
    <w:rsid w:val="000A51A4"/>
    <w:rsid w:val="000B197E"/>
    <w:rsid w:val="000B213A"/>
    <w:rsid w:val="000B556B"/>
    <w:rsid w:val="000C0949"/>
    <w:rsid w:val="000C2815"/>
    <w:rsid w:val="000C49B3"/>
    <w:rsid w:val="000D1732"/>
    <w:rsid w:val="000D44DB"/>
    <w:rsid w:val="000D7812"/>
    <w:rsid w:val="000E042C"/>
    <w:rsid w:val="000F7E5F"/>
    <w:rsid w:val="000F7FBA"/>
    <w:rsid w:val="0010501C"/>
    <w:rsid w:val="00117E07"/>
    <w:rsid w:val="00125D94"/>
    <w:rsid w:val="00134CE3"/>
    <w:rsid w:val="001404A4"/>
    <w:rsid w:val="001462B7"/>
    <w:rsid w:val="0014727F"/>
    <w:rsid w:val="00155965"/>
    <w:rsid w:val="00160B8B"/>
    <w:rsid w:val="00164895"/>
    <w:rsid w:val="00174569"/>
    <w:rsid w:val="001843BE"/>
    <w:rsid w:val="0019186F"/>
    <w:rsid w:val="001925A0"/>
    <w:rsid w:val="0019323D"/>
    <w:rsid w:val="00194CDD"/>
    <w:rsid w:val="00194DAC"/>
    <w:rsid w:val="0019638F"/>
    <w:rsid w:val="00197FFD"/>
    <w:rsid w:val="001A3826"/>
    <w:rsid w:val="001B3A4A"/>
    <w:rsid w:val="001B614D"/>
    <w:rsid w:val="001B670A"/>
    <w:rsid w:val="001D15C6"/>
    <w:rsid w:val="001D2EED"/>
    <w:rsid w:val="001D3B0D"/>
    <w:rsid w:val="001D5B5B"/>
    <w:rsid w:val="001D6556"/>
    <w:rsid w:val="001D72A1"/>
    <w:rsid w:val="001E2422"/>
    <w:rsid w:val="001E39F6"/>
    <w:rsid w:val="001E3B66"/>
    <w:rsid w:val="001E6F85"/>
    <w:rsid w:val="001F033B"/>
    <w:rsid w:val="001F5F21"/>
    <w:rsid w:val="0020097C"/>
    <w:rsid w:val="0020763B"/>
    <w:rsid w:val="00217F0D"/>
    <w:rsid w:val="0022296F"/>
    <w:rsid w:val="00224579"/>
    <w:rsid w:val="00224AF2"/>
    <w:rsid w:val="00224B86"/>
    <w:rsid w:val="00233353"/>
    <w:rsid w:val="00234F3F"/>
    <w:rsid w:val="00241FA8"/>
    <w:rsid w:val="002429ED"/>
    <w:rsid w:val="0024636F"/>
    <w:rsid w:val="0024745E"/>
    <w:rsid w:val="00254E27"/>
    <w:rsid w:val="0025591F"/>
    <w:rsid w:val="00255CDD"/>
    <w:rsid w:val="00256179"/>
    <w:rsid w:val="00262E39"/>
    <w:rsid w:val="002638D8"/>
    <w:rsid w:val="00267DDC"/>
    <w:rsid w:val="002730D6"/>
    <w:rsid w:val="00273A1A"/>
    <w:rsid w:val="002778BE"/>
    <w:rsid w:val="002815C3"/>
    <w:rsid w:val="00281D90"/>
    <w:rsid w:val="00286219"/>
    <w:rsid w:val="00287220"/>
    <w:rsid w:val="00290DC0"/>
    <w:rsid w:val="00295C7B"/>
    <w:rsid w:val="002A0345"/>
    <w:rsid w:val="002A0E83"/>
    <w:rsid w:val="002A4816"/>
    <w:rsid w:val="002A51DF"/>
    <w:rsid w:val="002A5ADE"/>
    <w:rsid w:val="002B5E76"/>
    <w:rsid w:val="002C7D4E"/>
    <w:rsid w:val="002D1E9F"/>
    <w:rsid w:val="002D2429"/>
    <w:rsid w:val="002D5DF1"/>
    <w:rsid w:val="002D738B"/>
    <w:rsid w:val="002F313A"/>
    <w:rsid w:val="002F605B"/>
    <w:rsid w:val="00304B42"/>
    <w:rsid w:val="00310C5D"/>
    <w:rsid w:val="00316B24"/>
    <w:rsid w:val="003370EE"/>
    <w:rsid w:val="00343F92"/>
    <w:rsid w:val="003459F4"/>
    <w:rsid w:val="00351F30"/>
    <w:rsid w:val="00353386"/>
    <w:rsid w:val="00375AFE"/>
    <w:rsid w:val="003848F8"/>
    <w:rsid w:val="00385C84"/>
    <w:rsid w:val="003877AC"/>
    <w:rsid w:val="003A0FF7"/>
    <w:rsid w:val="003A7085"/>
    <w:rsid w:val="003A74FF"/>
    <w:rsid w:val="003B14F1"/>
    <w:rsid w:val="003B6729"/>
    <w:rsid w:val="003B7BCF"/>
    <w:rsid w:val="003C2609"/>
    <w:rsid w:val="003C33B7"/>
    <w:rsid w:val="003C5BCE"/>
    <w:rsid w:val="003E0A0A"/>
    <w:rsid w:val="003E10CB"/>
    <w:rsid w:val="003F0AC0"/>
    <w:rsid w:val="003F26B0"/>
    <w:rsid w:val="003F7D77"/>
    <w:rsid w:val="00412489"/>
    <w:rsid w:val="004162BF"/>
    <w:rsid w:val="004166F1"/>
    <w:rsid w:val="00416F84"/>
    <w:rsid w:val="0042497F"/>
    <w:rsid w:val="00425A98"/>
    <w:rsid w:val="00426363"/>
    <w:rsid w:val="00446A80"/>
    <w:rsid w:val="00447C30"/>
    <w:rsid w:val="004627C1"/>
    <w:rsid w:val="004642F2"/>
    <w:rsid w:val="00470810"/>
    <w:rsid w:val="00475438"/>
    <w:rsid w:val="004772DC"/>
    <w:rsid w:val="00482B53"/>
    <w:rsid w:val="004876D5"/>
    <w:rsid w:val="00493003"/>
    <w:rsid w:val="004975C7"/>
    <w:rsid w:val="004A1512"/>
    <w:rsid w:val="004A2D61"/>
    <w:rsid w:val="004A356B"/>
    <w:rsid w:val="004A433B"/>
    <w:rsid w:val="004A67CE"/>
    <w:rsid w:val="004C01CE"/>
    <w:rsid w:val="004C272A"/>
    <w:rsid w:val="004C4D13"/>
    <w:rsid w:val="004C7F09"/>
    <w:rsid w:val="004E3313"/>
    <w:rsid w:val="00505F3C"/>
    <w:rsid w:val="00524E71"/>
    <w:rsid w:val="00527798"/>
    <w:rsid w:val="00532285"/>
    <w:rsid w:val="00533F05"/>
    <w:rsid w:val="00537900"/>
    <w:rsid w:val="00543F6F"/>
    <w:rsid w:val="00551202"/>
    <w:rsid w:val="00556499"/>
    <w:rsid w:val="00575398"/>
    <w:rsid w:val="0058681D"/>
    <w:rsid w:val="00586B4A"/>
    <w:rsid w:val="005A3F2C"/>
    <w:rsid w:val="005A5808"/>
    <w:rsid w:val="005B01A0"/>
    <w:rsid w:val="005B5137"/>
    <w:rsid w:val="005C677B"/>
    <w:rsid w:val="005D7117"/>
    <w:rsid w:val="005E3F2B"/>
    <w:rsid w:val="005F0187"/>
    <w:rsid w:val="0060252B"/>
    <w:rsid w:val="00604344"/>
    <w:rsid w:val="00611B81"/>
    <w:rsid w:val="0061590B"/>
    <w:rsid w:val="00616ED1"/>
    <w:rsid w:val="0062220A"/>
    <w:rsid w:val="00636E67"/>
    <w:rsid w:val="00637020"/>
    <w:rsid w:val="00645046"/>
    <w:rsid w:val="00647ECA"/>
    <w:rsid w:val="006702FA"/>
    <w:rsid w:val="00671170"/>
    <w:rsid w:val="00672F01"/>
    <w:rsid w:val="006738A0"/>
    <w:rsid w:val="00694EEC"/>
    <w:rsid w:val="006B1601"/>
    <w:rsid w:val="006C4203"/>
    <w:rsid w:val="006D3BA2"/>
    <w:rsid w:val="006D4E88"/>
    <w:rsid w:val="006D6B1A"/>
    <w:rsid w:val="006E02F3"/>
    <w:rsid w:val="006F3F7B"/>
    <w:rsid w:val="006F5193"/>
    <w:rsid w:val="006F56F3"/>
    <w:rsid w:val="007002B1"/>
    <w:rsid w:val="00702302"/>
    <w:rsid w:val="00715F9B"/>
    <w:rsid w:val="00734423"/>
    <w:rsid w:val="0074552E"/>
    <w:rsid w:val="00745EC6"/>
    <w:rsid w:val="00766AAA"/>
    <w:rsid w:val="007677F8"/>
    <w:rsid w:val="007719ED"/>
    <w:rsid w:val="0077654D"/>
    <w:rsid w:val="00777DC8"/>
    <w:rsid w:val="00781553"/>
    <w:rsid w:val="007928BE"/>
    <w:rsid w:val="00793C8E"/>
    <w:rsid w:val="007941D5"/>
    <w:rsid w:val="0079597E"/>
    <w:rsid w:val="007A119C"/>
    <w:rsid w:val="007B52BD"/>
    <w:rsid w:val="007C1A65"/>
    <w:rsid w:val="007F064F"/>
    <w:rsid w:val="007F5319"/>
    <w:rsid w:val="007F632D"/>
    <w:rsid w:val="007F6A39"/>
    <w:rsid w:val="00800209"/>
    <w:rsid w:val="00806799"/>
    <w:rsid w:val="0081259B"/>
    <w:rsid w:val="00813925"/>
    <w:rsid w:val="00822039"/>
    <w:rsid w:val="00833930"/>
    <w:rsid w:val="00841789"/>
    <w:rsid w:val="00852E86"/>
    <w:rsid w:val="00861E9C"/>
    <w:rsid w:val="008626CE"/>
    <w:rsid w:val="00864601"/>
    <w:rsid w:val="00867F7C"/>
    <w:rsid w:val="00872F75"/>
    <w:rsid w:val="00881E64"/>
    <w:rsid w:val="008830A7"/>
    <w:rsid w:val="008A3EE5"/>
    <w:rsid w:val="008A64A4"/>
    <w:rsid w:val="008B0BB9"/>
    <w:rsid w:val="008B5361"/>
    <w:rsid w:val="008B6691"/>
    <w:rsid w:val="008C03FB"/>
    <w:rsid w:val="008E3513"/>
    <w:rsid w:val="008E4E08"/>
    <w:rsid w:val="008F0F84"/>
    <w:rsid w:val="008F1E2F"/>
    <w:rsid w:val="009115BB"/>
    <w:rsid w:val="00916030"/>
    <w:rsid w:val="009235E9"/>
    <w:rsid w:val="00933574"/>
    <w:rsid w:val="009433F1"/>
    <w:rsid w:val="0094520F"/>
    <w:rsid w:val="00947F1A"/>
    <w:rsid w:val="00952199"/>
    <w:rsid w:val="00953137"/>
    <w:rsid w:val="009836F9"/>
    <w:rsid w:val="00984876"/>
    <w:rsid w:val="009933DC"/>
    <w:rsid w:val="00997240"/>
    <w:rsid w:val="00997C0E"/>
    <w:rsid w:val="009A2D1D"/>
    <w:rsid w:val="009A76F0"/>
    <w:rsid w:val="009B2751"/>
    <w:rsid w:val="009B7B1B"/>
    <w:rsid w:val="009C2988"/>
    <w:rsid w:val="009C306D"/>
    <w:rsid w:val="009C3100"/>
    <w:rsid w:val="009C7C16"/>
    <w:rsid w:val="009D7236"/>
    <w:rsid w:val="009E00A4"/>
    <w:rsid w:val="009E567D"/>
    <w:rsid w:val="009F4A63"/>
    <w:rsid w:val="00A16CD6"/>
    <w:rsid w:val="00A1780C"/>
    <w:rsid w:val="00A21FC0"/>
    <w:rsid w:val="00A4144F"/>
    <w:rsid w:val="00A518C7"/>
    <w:rsid w:val="00A61489"/>
    <w:rsid w:val="00A65978"/>
    <w:rsid w:val="00A715D4"/>
    <w:rsid w:val="00A82285"/>
    <w:rsid w:val="00A86A6B"/>
    <w:rsid w:val="00A877E6"/>
    <w:rsid w:val="00A976EF"/>
    <w:rsid w:val="00AA3D4D"/>
    <w:rsid w:val="00AB1AC9"/>
    <w:rsid w:val="00AB20D6"/>
    <w:rsid w:val="00AB3A2C"/>
    <w:rsid w:val="00AB73D9"/>
    <w:rsid w:val="00AC53B5"/>
    <w:rsid w:val="00AD03AA"/>
    <w:rsid w:val="00AD23BF"/>
    <w:rsid w:val="00AF19C2"/>
    <w:rsid w:val="00B10BE8"/>
    <w:rsid w:val="00B15D9C"/>
    <w:rsid w:val="00B20189"/>
    <w:rsid w:val="00B43F31"/>
    <w:rsid w:val="00B44E10"/>
    <w:rsid w:val="00B47D8E"/>
    <w:rsid w:val="00B50987"/>
    <w:rsid w:val="00B512C4"/>
    <w:rsid w:val="00B54DCC"/>
    <w:rsid w:val="00B56C22"/>
    <w:rsid w:val="00B666A6"/>
    <w:rsid w:val="00B772C9"/>
    <w:rsid w:val="00B831F3"/>
    <w:rsid w:val="00B94089"/>
    <w:rsid w:val="00BA0446"/>
    <w:rsid w:val="00BA229C"/>
    <w:rsid w:val="00BA33E1"/>
    <w:rsid w:val="00BA6ACB"/>
    <w:rsid w:val="00BB7105"/>
    <w:rsid w:val="00BC4155"/>
    <w:rsid w:val="00BC5F7E"/>
    <w:rsid w:val="00BC6006"/>
    <w:rsid w:val="00BD0342"/>
    <w:rsid w:val="00BD35EB"/>
    <w:rsid w:val="00BD3B23"/>
    <w:rsid w:val="00BD4873"/>
    <w:rsid w:val="00BD55D3"/>
    <w:rsid w:val="00BE1DF8"/>
    <w:rsid w:val="00BE4139"/>
    <w:rsid w:val="00BE6214"/>
    <w:rsid w:val="00BF1A90"/>
    <w:rsid w:val="00BF27E4"/>
    <w:rsid w:val="00BF34C1"/>
    <w:rsid w:val="00BF56A7"/>
    <w:rsid w:val="00C1215A"/>
    <w:rsid w:val="00C1595A"/>
    <w:rsid w:val="00C2020F"/>
    <w:rsid w:val="00C2656E"/>
    <w:rsid w:val="00C335B3"/>
    <w:rsid w:val="00C364EC"/>
    <w:rsid w:val="00C44262"/>
    <w:rsid w:val="00C53500"/>
    <w:rsid w:val="00C61F14"/>
    <w:rsid w:val="00C64C8A"/>
    <w:rsid w:val="00C65F19"/>
    <w:rsid w:val="00C70FF5"/>
    <w:rsid w:val="00C7100E"/>
    <w:rsid w:val="00C74781"/>
    <w:rsid w:val="00C812F5"/>
    <w:rsid w:val="00C8717F"/>
    <w:rsid w:val="00C949E9"/>
    <w:rsid w:val="00CA2AB5"/>
    <w:rsid w:val="00CA7B19"/>
    <w:rsid w:val="00CC40AA"/>
    <w:rsid w:val="00CD34BB"/>
    <w:rsid w:val="00CD34D1"/>
    <w:rsid w:val="00CE08A6"/>
    <w:rsid w:val="00CE55F0"/>
    <w:rsid w:val="00CF4B43"/>
    <w:rsid w:val="00CF4FE7"/>
    <w:rsid w:val="00D0149A"/>
    <w:rsid w:val="00D23888"/>
    <w:rsid w:val="00D23A48"/>
    <w:rsid w:val="00D413B5"/>
    <w:rsid w:val="00D67102"/>
    <w:rsid w:val="00D7572A"/>
    <w:rsid w:val="00D97A95"/>
    <w:rsid w:val="00DA625A"/>
    <w:rsid w:val="00DA6FD2"/>
    <w:rsid w:val="00DA7E71"/>
    <w:rsid w:val="00DB51E1"/>
    <w:rsid w:val="00DB7350"/>
    <w:rsid w:val="00DB764A"/>
    <w:rsid w:val="00DC3ED2"/>
    <w:rsid w:val="00DD143B"/>
    <w:rsid w:val="00DD2366"/>
    <w:rsid w:val="00DD6EE6"/>
    <w:rsid w:val="00DF14C2"/>
    <w:rsid w:val="00DF4BBA"/>
    <w:rsid w:val="00E01BBF"/>
    <w:rsid w:val="00E23DED"/>
    <w:rsid w:val="00E3333D"/>
    <w:rsid w:val="00E37A84"/>
    <w:rsid w:val="00E43BA7"/>
    <w:rsid w:val="00E55632"/>
    <w:rsid w:val="00E56A26"/>
    <w:rsid w:val="00E61F33"/>
    <w:rsid w:val="00E63ACF"/>
    <w:rsid w:val="00E63CC0"/>
    <w:rsid w:val="00E647FF"/>
    <w:rsid w:val="00E66F50"/>
    <w:rsid w:val="00E67B3A"/>
    <w:rsid w:val="00E67CDC"/>
    <w:rsid w:val="00E715E9"/>
    <w:rsid w:val="00E71A9B"/>
    <w:rsid w:val="00E750B0"/>
    <w:rsid w:val="00E91BF6"/>
    <w:rsid w:val="00E936C8"/>
    <w:rsid w:val="00E94EFD"/>
    <w:rsid w:val="00E9735E"/>
    <w:rsid w:val="00EA01DD"/>
    <w:rsid w:val="00EA2306"/>
    <w:rsid w:val="00EB06B6"/>
    <w:rsid w:val="00EB4946"/>
    <w:rsid w:val="00EB5298"/>
    <w:rsid w:val="00EC043E"/>
    <w:rsid w:val="00EC1DAC"/>
    <w:rsid w:val="00EC434B"/>
    <w:rsid w:val="00EC4CE4"/>
    <w:rsid w:val="00EC635A"/>
    <w:rsid w:val="00EE1E61"/>
    <w:rsid w:val="00EE40E3"/>
    <w:rsid w:val="00EE6068"/>
    <w:rsid w:val="00F04998"/>
    <w:rsid w:val="00F15EBC"/>
    <w:rsid w:val="00F22DE7"/>
    <w:rsid w:val="00F240C4"/>
    <w:rsid w:val="00F32CCD"/>
    <w:rsid w:val="00F37C4B"/>
    <w:rsid w:val="00F55504"/>
    <w:rsid w:val="00F62506"/>
    <w:rsid w:val="00F643E8"/>
    <w:rsid w:val="00F64EED"/>
    <w:rsid w:val="00F82D3B"/>
    <w:rsid w:val="00F9364E"/>
    <w:rsid w:val="00F95354"/>
    <w:rsid w:val="00F95A82"/>
    <w:rsid w:val="00FA4FFB"/>
    <w:rsid w:val="00FA5617"/>
    <w:rsid w:val="00FC621E"/>
    <w:rsid w:val="00FD3DAB"/>
    <w:rsid w:val="00FE10B5"/>
    <w:rsid w:val="00FE5E2E"/>
    <w:rsid w:val="00FE6230"/>
    <w:rsid w:val="00FF10F9"/>
    <w:rsid w:val="00FF7CCF"/>
    <w:rsid w:val="021411A6"/>
    <w:rsid w:val="05E683B7"/>
    <w:rsid w:val="0630D4A7"/>
    <w:rsid w:val="078ED0C6"/>
    <w:rsid w:val="07B39670"/>
    <w:rsid w:val="081664AA"/>
    <w:rsid w:val="08F23213"/>
    <w:rsid w:val="0A8DAEAC"/>
    <w:rsid w:val="0AD90F3C"/>
    <w:rsid w:val="0C706443"/>
    <w:rsid w:val="0CB79551"/>
    <w:rsid w:val="0DDC719A"/>
    <w:rsid w:val="0E4E438D"/>
    <w:rsid w:val="0E59C36F"/>
    <w:rsid w:val="0E74AE5F"/>
    <w:rsid w:val="0F049E96"/>
    <w:rsid w:val="1006BBA3"/>
    <w:rsid w:val="1143D566"/>
    <w:rsid w:val="12DFA5C7"/>
    <w:rsid w:val="1A430D0D"/>
    <w:rsid w:val="1BA91880"/>
    <w:rsid w:val="1BFF6273"/>
    <w:rsid w:val="1CEB82B5"/>
    <w:rsid w:val="1D7E792E"/>
    <w:rsid w:val="20A44C63"/>
    <w:rsid w:val="20C0446A"/>
    <w:rsid w:val="21B32360"/>
    <w:rsid w:val="24E06892"/>
    <w:rsid w:val="252CCC30"/>
    <w:rsid w:val="27442C9E"/>
    <w:rsid w:val="27645E3B"/>
    <w:rsid w:val="2783DB7D"/>
    <w:rsid w:val="28D9940C"/>
    <w:rsid w:val="2A0086D2"/>
    <w:rsid w:val="2A38B8AC"/>
    <w:rsid w:val="2D3155E0"/>
    <w:rsid w:val="2D91015C"/>
    <w:rsid w:val="30043FF9"/>
    <w:rsid w:val="3373659E"/>
    <w:rsid w:val="33D1DAEE"/>
    <w:rsid w:val="35041FA3"/>
    <w:rsid w:val="3617BC19"/>
    <w:rsid w:val="367B636F"/>
    <w:rsid w:val="369A72C7"/>
    <w:rsid w:val="37CD6E1B"/>
    <w:rsid w:val="384D0BEB"/>
    <w:rsid w:val="3955C9E0"/>
    <w:rsid w:val="3991F9E2"/>
    <w:rsid w:val="3AA37295"/>
    <w:rsid w:val="3AFCDAC4"/>
    <w:rsid w:val="3D1747D1"/>
    <w:rsid w:val="3FAA7B2A"/>
    <w:rsid w:val="41C9A932"/>
    <w:rsid w:val="4228D3AE"/>
    <w:rsid w:val="4517AAB4"/>
    <w:rsid w:val="45977FFD"/>
    <w:rsid w:val="47DA90DE"/>
    <w:rsid w:val="48BEE207"/>
    <w:rsid w:val="4D70CADD"/>
    <w:rsid w:val="4F2E0298"/>
    <w:rsid w:val="5158D84E"/>
    <w:rsid w:val="5241E7C9"/>
    <w:rsid w:val="52E47EF1"/>
    <w:rsid w:val="53287A77"/>
    <w:rsid w:val="54D9957C"/>
    <w:rsid w:val="55572B3E"/>
    <w:rsid w:val="566B4DBD"/>
    <w:rsid w:val="56CB0B3F"/>
    <w:rsid w:val="57D77C17"/>
    <w:rsid w:val="5AB1A1FF"/>
    <w:rsid w:val="5AF3CAC2"/>
    <w:rsid w:val="5C149419"/>
    <w:rsid w:val="5CE74129"/>
    <w:rsid w:val="5E8C771E"/>
    <w:rsid w:val="5FEC4B20"/>
    <w:rsid w:val="60205031"/>
    <w:rsid w:val="60F4300C"/>
    <w:rsid w:val="6447ABD8"/>
    <w:rsid w:val="64DC6A60"/>
    <w:rsid w:val="659DDA14"/>
    <w:rsid w:val="6602B473"/>
    <w:rsid w:val="6652FB87"/>
    <w:rsid w:val="667C9E95"/>
    <w:rsid w:val="6709571B"/>
    <w:rsid w:val="6813705A"/>
    <w:rsid w:val="6873A0AC"/>
    <w:rsid w:val="6974D492"/>
    <w:rsid w:val="69CD4764"/>
    <w:rsid w:val="6AC2893E"/>
    <w:rsid w:val="6DB80C80"/>
    <w:rsid w:val="6FF84C2A"/>
    <w:rsid w:val="7132D7E7"/>
    <w:rsid w:val="71406857"/>
    <w:rsid w:val="7179AC81"/>
    <w:rsid w:val="74AC787D"/>
    <w:rsid w:val="75531C2E"/>
    <w:rsid w:val="755C18A3"/>
    <w:rsid w:val="7A674734"/>
    <w:rsid w:val="7B7FA5E2"/>
    <w:rsid w:val="7D1B7643"/>
    <w:rsid w:val="7D1CD6D0"/>
    <w:rsid w:val="7D9375D9"/>
    <w:rsid w:val="7EDF4C7E"/>
    <w:rsid w:val="7FE04D9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83"/>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DC3ED2"/>
    <w:pPr>
      <w:widowControl/>
      <w:autoSpaceDE/>
      <w:autoSpaceDN/>
      <w:jc w:val="both"/>
    </w:pPr>
    <w:rPr>
      <w:rFonts w:eastAsiaTheme="minorHAnsi"/>
      <w:b/>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7A119C"/>
    <w:rPr>
      <w:color w:val="605E5C"/>
      <w:shd w:val="clear" w:color="auto" w:fill="E1DFDD"/>
    </w:rPr>
  </w:style>
  <w:style w:type="paragraph" w:customStyle="1" w:styleId="Sangra2detindependiente1">
    <w:name w:val="Sangría 2 de t. independiente1"/>
    <w:basedOn w:val="Normal"/>
    <w:rsid w:val="009C7C16"/>
    <w:pPr>
      <w:widowControl/>
      <w:autoSpaceDE/>
      <w:autoSpaceDN/>
      <w:ind w:firstLine="708"/>
      <w:jc w:val="both"/>
    </w:pPr>
    <w:rPr>
      <w:rFonts w:eastAsia="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54714">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364983569">
      <w:bodyDiv w:val="1"/>
      <w:marLeft w:val="0"/>
      <w:marRight w:val="0"/>
      <w:marTop w:val="0"/>
      <w:marBottom w:val="0"/>
      <w:divBdr>
        <w:top w:val="none" w:sz="0" w:space="0" w:color="auto"/>
        <w:left w:val="none" w:sz="0" w:space="0" w:color="auto"/>
        <w:bottom w:val="none" w:sz="0" w:space="0" w:color="auto"/>
        <w:right w:val="none" w:sz="0" w:space="0" w:color="auto"/>
      </w:divBdr>
    </w:div>
    <w:div w:id="577133496">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766928213">
      <w:bodyDiv w:val="1"/>
      <w:marLeft w:val="0"/>
      <w:marRight w:val="0"/>
      <w:marTop w:val="0"/>
      <w:marBottom w:val="0"/>
      <w:divBdr>
        <w:top w:val="none" w:sz="0" w:space="0" w:color="auto"/>
        <w:left w:val="none" w:sz="0" w:space="0" w:color="auto"/>
        <w:bottom w:val="none" w:sz="0" w:space="0" w:color="auto"/>
        <w:right w:val="none" w:sz="0" w:space="0" w:color="auto"/>
      </w:divBdr>
    </w:div>
    <w:div w:id="820728192">
      <w:bodyDiv w:val="1"/>
      <w:marLeft w:val="0"/>
      <w:marRight w:val="0"/>
      <w:marTop w:val="0"/>
      <w:marBottom w:val="0"/>
      <w:divBdr>
        <w:top w:val="none" w:sz="0" w:space="0" w:color="auto"/>
        <w:left w:val="none" w:sz="0" w:space="0" w:color="auto"/>
        <w:bottom w:val="none" w:sz="0" w:space="0" w:color="auto"/>
        <w:right w:val="none" w:sz="0" w:space="0" w:color="auto"/>
      </w:divBdr>
    </w:div>
    <w:div w:id="833882232">
      <w:bodyDiv w:val="1"/>
      <w:marLeft w:val="0"/>
      <w:marRight w:val="0"/>
      <w:marTop w:val="0"/>
      <w:marBottom w:val="0"/>
      <w:divBdr>
        <w:top w:val="none" w:sz="0" w:space="0" w:color="auto"/>
        <w:left w:val="none" w:sz="0" w:space="0" w:color="auto"/>
        <w:bottom w:val="none" w:sz="0" w:space="0" w:color="auto"/>
        <w:right w:val="none" w:sz="0" w:space="0" w:color="auto"/>
      </w:divBdr>
      <w:divsChild>
        <w:div w:id="83690048">
          <w:marLeft w:val="0"/>
          <w:marRight w:val="0"/>
          <w:marTop w:val="0"/>
          <w:marBottom w:val="0"/>
          <w:divBdr>
            <w:top w:val="none" w:sz="0" w:space="0" w:color="auto"/>
            <w:left w:val="none" w:sz="0" w:space="0" w:color="auto"/>
            <w:bottom w:val="none" w:sz="0" w:space="0" w:color="auto"/>
            <w:right w:val="none" w:sz="0" w:space="0" w:color="auto"/>
          </w:divBdr>
        </w:div>
        <w:div w:id="1653950420">
          <w:marLeft w:val="0"/>
          <w:marRight w:val="0"/>
          <w:marTop w:val="0"/>
          <w:marBottom w:val="0"/>
          <w:divBdr>
            <w:top w:val="none" w:sz="0" w:space="0" w:color="auto"/>
            <w:left w:val="none" w:sz="0" w:space="0" w:color="auto"/>
            <w:bottom w:val="none" w:sz="0" w:space="0" w:color="auto"/>
            <w:right w:val="none" w:sz="0" w:space="0" w:color="auto"/>
          </w:divBdr>
        </w:div>
        <w:div w:id="526675000">
          <w:marLeft w:val="0"/>
          <w:marRight w:val="0"/>
          <w:marTop w:val="0"/>
          <w:marBottom w:val="0"/>
          <w:divBdr>
            <w:top w:val="none" w:sz="0" w:space="0" w:color="auto"/>
            <w:left w:val="none" w:sz="0" w:space="0" w:color="auto"/>
            <w:bottom w:val="none" w:sz="0" w:space="0" w:color="auto"/>
            <w:right w:val="none" w:sz="0" w:space="0" w:color="auto"/>
          </w:divBdr>
        </w:div>
        <w:div w:id="1517844329">
          <w:marLeft w:val="0"/>
          <w:marRight w:val="0"/>
          <w:marTop w:val="0"/>
          <w:marBottom w:val="0"/>
          <w:divBdr>
            <w:top w:val="none" w:sz="0" w:space="0" w:color="auto"/>
            <w:left w:val="none" w:sz="0" w:space="0" w:color="auto"/>
            <w:bottom w:val="none" w:sz="0" w:space="0" w:color="auto"/>
            <w:right w:val="none" w:sz="0" w:space="0" w:color="auto"/>
          </w:divBdr>
        </w:div>
        <w:div w:id="283654920">
          <w:marLeft w:val="0"/>
          <w:marRight w:val="0"/>
          <w:marTop w:val="0"/>
          <w:marBottom w:val="0"/>
          <w:divBdr>
            <w:top w:val="none" w:sz="0" w:space="0" w:color="auto"/>
            <w:left w:val="none" w:sz="0" w:space="0" w:color="auto"/>
            <w:bottom w:val="none" w:sz="0" w:space="0" w:color="auto"/>
            <w:right w:val="none" w:sz="0" w:space="0" w:color="auto"/>
          </w:divBdr>
        </w:div>
        <w:div w:id="726612240">
          <w:marLeft w:val="0"/>
          <w:marRight w:val="0"/>
          <w:marTop w:val="0"/>
          <w:marBottom w:val="0"/>
          <w:divBdr>
            <w:top w:val="none" w:sz="0" w:space="0" w:color="auto"/>
            <w:left w:val="none" w:sz="0" w:space="0" w:color="auto"/>
            <w:bottom w:val="none" w:sz="0" w:space="0" w:color="auto"/>
            <w:right w:val="none" w:sz="0" w:space="0" w:color="auto"/>
          </w:divBdr>
        </w:div>
        <w:div w:id="563224476">
          <w:marLeft w:val="0"/>
          <w:marRight w:val="0"/>
          <w:marTop w:val="0"/>
          <w:marBottom w:val="0"/>
          <w:divBdr>
            <w:top w:val="none" w:sz="0" w:space="0" w:color="auto"/>
            <w:left w:val="none" w:sz="0" w:space="0" w:color="auto"/>
            <w:bottom w:val="none" w:sz="0" w:space="0" w:color="auto"/>
            <w:right w:val="none" w:sz="0" w:space="0" w:color="auto"/>
          </w:divBdr>
        </w:div>
        <w:div w:id="923883673">
          <w:marLeft w:val="0"/>
          <w:marRight w:val="0"/>
          <w:marTop w:val="0"/>
          <w:marBottom w:val="0"/>
          <w:divBdr>
            <w:top w:val="none" w:sz="0" w:space="0" w:color="auto"/>
            <w:left w:val="none" w:sz="0" w:space="0" w:color="auto"/>
            <w:bottom w:val="none" w:sz="0" w:space="0" w:color="auto"/>
            <w:right w:val="none" w:sz="0" w:space="0" w:color="auto"/>
          </w:divBdr>
        </w:div>
        <w:div w:id="166673659">
          <w:marLeft w:val="0"/>
          <w:marRight w:val="0"/>
          <w:marTop w:val="0"/>
          <w:marBottom w:val="0"/>
          <w:divBdr>
            <w:top w:val="none" w:sz="0" w:space="0" w:color="auto"/>
            <w:left w:val="none" w:sz="0" w:space="0" w:color="auto"/>
            <w:bottom w:val="none" w:sz="0" w:space="0" w:color="auto"/>
            <w:right w:val="none" w:sz="0" w:space="0" w:color="auto"/>
          </w:divBdr>
        </w:div>
        <w:div w:id="295254904">
          <w:marLeft w:val="0"/>
          <w:marRight w:val="0"/>
          <w:marTop w:val="0"/>
          <w:marBottom w:val="0"/>
          <w:divBdr>
            <w:top w:val="none" w:sz="0" w:space="0" w:color="auto"/>
            <w:left w:val="none" w:sz="0" w:space="0" w:color="auto"/>
            <w:bottom w:val="none" w:sz="0" w:space="0" w:color="auto"/>
            <w:right w:val="none" w:sz="0" w:space="0" w:color="auto"/>
          </w:divBdr>
        </w:div>
        <w:div w:id="316888285">
          <w:marLeft w:val="0"/>
          <w:marRight w:val="0"/>
          <w:marTop w:val="0"/>
          <w:marBottom w:val="0"/>
          <w:divBdr>
            <w:top w:val="none" w:sz="0" w:space="0" w:color="auto"/>
            <w:left w:val="none" w:sz="0" w:space="0" w:color="auto"/>
            <w:bottom w:val="none" w:sz="0" w:space="0" w:color="auto"/>
            <w:right w:val="none" w:sz="0" w:space="0" w:color="auto"/>
          </w:divBdr>
        </w:div>
        <w:div w:id="973367482">
          <w:marLeft w:val="0"/>
          <w:marRight w:val="0"/>
          <w:marTop w:val="0"/>
          <w:marBottom w:val="0"/>
          <w:divBdr>
            <w:top w:val="none" w:sz="0" w:space="0" w:color="auto"/>
            <w:left w:val="none" w:sz="0" w:space="0" w:color="auto"/>
            <w:bottom w:val="none" w:sz="0" w:space="0" w:color="auto"/>
            <w:right w:val="none" w:sz="0" w:space="0" w:color="auto"/>
          </w:divBdr>
        </w:div>
        <w:div w:id="1307006179">
          <w:marLeft w:val="0"/>
          <w:marRight w:val="0"/>
          <w:marTop w:val="0"/>
          <w:marBottom w:val="0"/>
          <w:divBdr>
            <w:top w:val="none" w:sz="0" w:space="0" w:color="auto"/>
            <w:left w:val="none" w:sz="0" w:space="0" w:color="auto"/>
            <w:bottom w:val="none" w:sz="0" w:space="0" w:color="auto"/>
            <w:right w:val="none" w:sz="0" w:space="0" w:color="auto"/>
          </w:divBdr>
        </w:div>
        <w:div w:id="751851175">
          <w:marLeft w:val="0"/>
          <w:marRight w:val="0"/>
          <w:marTop w:val="0"/>
          <w:marBottom w:val="0"/>
          <w:divBdr>
            <w:top w:val="none" w:sz="0" w:space="0" w:color="auto"/>
            <w:left w:val="none" w:sz="0" w:space="0" w:color="auto"/>
            <w:bottom w:val="none" w:sz="0" w:space="0" w:color="auto"/>
            <w:right w:val="none" w:sz="0" w:space="0" w:color="auto"/>
          </w:divBdr>
        </w:div>
        <w:div w:id="1906642954">
          <w:marLeft w:val="0"/>
          <w:marRight w:val="0"/>
          <w:marTop w:val="0"/>
          <w:marBottom w:val="0"/>
          <w:divBdr>
            <w:top w:val="none" w:sz="0" w:space="0" w:color="auto"/>
            <w:left w:val="none" w:sz="0" w:space="0" w:color="auto"/>
            <w:bottom w:val="none" w:sz="0" w:space="0" w:color="auto"/>
            <w:right w:val="none" w:sz="0" w:space="0" w:color="auto"/>
          </w:divBdr>
        </w:div>
        <w:div w:id="1354575250">
          <w:marLeft w:val="0"/>
          <w:marRight w:val="0"/>
          <w:marTop w:val="0"/>
          <w:marBottom w:val="0"/>
          <w:divBdr>
            <w:top w:val="none" w:sz="0" w:space="0" w:color="auto"/>
            <w:left w:val="none" w:sz="0" w:space="0" w:color="auto"/>
            <w:bottom w:val="none" w:sz="0" w:space="0" w:color="auto"/>
            <w:right w:val="none" w:sz="0" w:space="0" w:color="auto"/>
          </w:divBdr>
        </w:div>
        <w:div w:id="1118989984">
          <w:marLeft w:val="0"/>
          <w:marRight w:val="0"/>
          <w:marTop w:val="0"/>
          <w:marBottom w:val="0"/>
          <w:divBdr>
            <w:top w:val="none" w:sz="0" w:space="0" w:color="auto"/>
            <w:left w:val="none" w:sz="0" w:space="0" w:color="auto"/>
            <w:bottom w:val="none" w:sz="0" w:space="0" w:color="auto"/>
            <w:right w:val="none" w:sz="0" w:space="0" w:color="auto"/>
          </w:divBdr>
        </w:div>
        <w:div w:id="222444765">
          <w:marLeft w:val="0"/>
          <w:marRight w:val="0"/>
          <w:marTop w:val="0"/>
          <w:marBottom w:val="0"/>
          <w:divBdr>
            <w:top w:val="none" w:sz="0" w:space="0" w:color="auto"/>
            <w:left w:val="none" w:sz="0" w:space="0" w:color="auto"/>
            <w:bottom w:val="none" w:sz="0" w:space="0" w:color="auto"/>
            <w:right w:val="none" w:sz="0" w:space="0" w:color="auto"/>
          </w:divBdr>
        </w:div>
        <w:div w:id="50933543">
          <w:marLeft w:val="0"/>
          <w:marRight w:val="0"/>
          <w:marTop w:val="0"/>
          <w:marBottom w:val="0"/>
          <w:divBdr>
            <w:top w:val="none" w:sz="0" w:space="0" w:color="auto"/>
            <w:left w:val="none" w:sz="0" w:space="0" w:color="auto"/>
            <w:bottom w:val="none" w:sz="0" w:space="0" w:color="auto"/>
            <w:right w:val="none" w:sz="0" w:space="0" w:color="auto"/>
          </w:divBdr>
        </w:div>
        <w:div w:id="256865293">
          <w:marLeft w:val="0"/>
          <w:marRight w:val="0"/>
          <w:marTop w:val="0"/>
          <w:marBottom w:val="0"/>
          <w:divBdr>
            <w:top w:val="none" w:sz="0" w:space="0" w:color="auto"/>
            <w:left w:val="none" w:sz="0" w:space="0" w:color="auto"/>
            <w:bottom w:val="none" w:sz="0" w:space="0" w:color="auto"/>
            <w:right w:val="none" w:sz="0" w:space="0" w:color="auto"/>
          </w:divBdr>
        </w:div>
      </w:divsChild>
    </w:div>
    <w:div w:id="855581863">
      <w:bodyDiv w:val="1"/>
      <w:marLeft w:val="0"/>
      <w:marRight w:val="0"/>
      <w:marTop w:val="0"/>
      <w:marBottom w:val="0"/>
      <w:divBdr>
        <w:top w:val="none" w:sz="0" w:space="0" w:color="auto"/>
        <w:left w:val="none" w:sz="0" w:space="0" w:color="auto"/>
        <w:bottom w:val="none" w:sz="0" w:space="0" w:color="auto"/>
        <w:right w:val="none" w:sz="0" w:space="0" w:color="auto"/>
      </w:divBdr>
    </w:div>
    <w:div w:id="967248980">
      <w:bodyDiv w:val="1"/>
      <w:marLeft w:val="0"/>
      <w:marRight w:val="0"/>
      <w:marTop w:val="0"/>
      <w:marBottom w:val="0"/>
      <w:divBdr>
        <w:top w:val="none" w:sz="0" w:space="0" w:color="auto"/>
        <w:left w:val="none" w:sz="0" w:space="0" w:color="auto"/>
        <w:bottom w:val="none" w:sz="0" w:space="0" w:color="auto"/>
        <w:right w:val="none" w:sz="0" w:space="0" w:color="auto"/>
      </w:divBdr>
    </w:div>
    <w:div w:id="1099521050">
      <w:bodyDiv w:val="1"/>
      <w:marLeft w:val="0"/>
      <w:marRight w:val="0"/>
      <w:marTop w:val="0"/>
      <w:marBottom w:val="0"/>
      <w:divBdr>
        <w:top w:val="none" w:sz="0" w:space="0" w:color="auto"/>
        <w:left w:val="none" w:sz="0" w:space="0" w:color="auto"/>
        <w:bottom w:val="none" w:sz="0" w:space="0" w:color="auto"/>
        <w:right w:val="none" w:sz="0" w:space="0" w:color="auto"/>
      </w:divBdr>
    </w:div>
    <w:div w:id="1117290173">
      <w:bodyDiv w:val="1"/>
      <w:marLeft w:val="0"/>
      <w:marRight w:val="0"/>
      <w:marTop w:val="0"/>
      <w:marBottom w:val="0"/>
      <w:divBdr>
        <w:top w:val="none" w:sz="0" w:space="0" w:color="auto"/>
        <w:left w:val="none" w:sz="0" w:space="0" w:color="auto"/>
        <w:bottom w:val="none" w:sz="0" w:space="0" w:color="auto"/>
        <w:right w:val="none" w:sz="0" w:space="0" w:color="auto"/>
      </w:divBdr>
      <w:divsChild>
        <w:div w:id="1452475331">
          <w:marLeft w:val="0"/>
          <w:marRight w:val="0"/>
          <w:marTop w:val="0"/>
          <w:marBottom w:val="0"/>
          <w:divBdr>
            <w:top w:val="none" w:sz="0" w:space="0" w:color="auto"/>
            <w:left w:val="none" w:sz="0" w:space="0" w:color="auto"/>
            <w:bottom w:val="none" w:sz="0" w:space="0" w:color="auto"/>
            <w:right w:val="none" w:sz="0" w:space="0" w:color="auto"/>
          </w:divBdr>
        </w:div>
        <w:div w:id="1591573602">
          <w:marLeft w:val="0"/>
          <w:marRight w:val="0"/>
          <w:marTop w:val="0"/>
          <w:marBottom w:val="0"/>
          <w:divBdr>
            <w:top w:val="none" w:sz="0" w:space="0" w:color="auto"/>
            <w:left w:val="none" w:sz="0" w:space="0" w:color="auto"/>
            <w:bottom w:val="none" w:sz="0" w:space="0" w:color="auto"/>
            <w:right w:val="none" w:sz="0" w:space="0" w:color="auto"/>
          </w:divBdr>
        </w:div>
        <w:div w:id="1869178993">
          <w:marLeft w:val="0"/>
          <w:marRight w:val="0"/>
          <w:marTop w:val="0"/>
          <w:marBottom w:val="0"/>
          <w:divBdr>
            <w:top w:val="none" w:sz="0" w:space="0" w:color="auto"/>
            <w:left w:val="none" w:sz="0" w:space="0" w:color="auto"/>
            <w:bottom w:val="none" w:sz="0" w:space="0" w:color="auto"/>
            <w:right w:val="none" w:sz="0" w:space="0" w:color="auto"/>
          </w:divBdr>
        </w:div>
        <w:div w:id="1508902138">
          <w:marLeft w:val="0"/>
          <w:marRight w:val="0"/>
          <w:marTop w:val="0"/>
          <w:marBottom w:val="0"/>
          <w:divBdr>
            <w:top w:val="none" w:sz="0" w:space="0" w:color="auto"/>
            <w:left w:val="none" w:sz="0" w:space="0" w:color="auto"/>
            <w:bottom w:val="none" w:sz="0" w:space="0" w:color="auto"/>
            <w:right w:val="none" w:sz="0" w:space="0" w:color="auto"/>
          </w:divBdr>
        </w:div>
        <w:div w:id="2038892083">
          <w:marLeft w:val="0"/>
          <w:marRight w:val="0"/>
          <w:marTop w:val="0"/>
          <w:marBottom w:val="0"/>
          <w:divBdr>
            <w:top w:val="none" w:sz="0" w:space="0" w:color="auto"/>
            <w:left w:val="none" w:sz="0" w:space="0" w:color="auto"/>
            <w:bottom w:val="none" w:sz="0" w:space="0" w:color="auto"/>
            <w:right w:val="none" w:sz="0" w:space="0" w:color="auto"/>
          </w:divBdr>
        </w:div>
        <w:div w:id="1580214279">
          <w:marLeft w:val="0"/>
          <w:marRight w:val="0"/>
          <w:marTop w:val="0"/>
          <w:marBottom w:val="0"/>
          <w:divBdr>
            <w:top w:val="none" w:sz="0" w:space="0" w:color="auto"/>
            <w:left w:val="none" w:sz="0" w:space="0" w:color="auto"/>
            <w:bottom w:val="none" w:sz="0" w:space="0" w:color="auto"/>
            <w:right w:val="none" w:sz="0" w:space="0" w:color="auto"/>
          </w:divBdr>
        </w:div>
        <w:div w:id="557589732">
          <w:marLeft w:val="0"/>
          <w:marRight w:val="0"/>
          <w:marTop w:val="0"/>
          <w:marBottom w:val="0"/>
          <w:divBdr>
            <w:top w:val="none" w:sz="0" w:space="0" w:color="auto"/>
            <w:left w:val="none" w:sz="0" w:space="0" w:color="auto"/>
            <w:bottom w:val="none" w:sz="0" w:space="0" w:color="auto"/>
            <w:right w:val="none" w:sz="0" w:space="0" w:color="auto"/>
          </w:divBdr>
        </w:div>
        <w:div w:id="1150635733">
          <w:marLeft w:val="0"/>
          <w:marRight w:val="0"/>
          <w:marTop w:val="0"/>
          <w:marBottom w:val="0"/>
          <w:divBdr>
            <w:top w:val="none" w:sz="0" w:space="0" w:color="auto"/>
            <w:left w:val="none" w:sz="0" w:space="0" w:color="auto"/>
            <w:bottom w:val="none" w:sz="0" w:space="0" w:color="auto"/>
            <w:right w:val="none" w:sz="0" w:space="0" w:color="auto"/>
          </w:divBdr>
        </w:div>
        <w:div w:id="1727873917">
          <w:marLeft w:val="0"/>
          <w:marRight w:val="0"/>
          <w:marTop w:val="0"/>
          <w:marBottom w:val="0"/>
          <w:divBdr>
            <w:top w:val="none" w:sz="0" w:space="0" w:color="auto"/>
            <w:left w:val="none" w:sz="0" w:space="0" w:color="auto"/>
            <w:bottom w:val="none" w:sz="0" w:space="0" w:color="auto"/>
            <w:right w:val="none" w:sz="0" w:space="0" w:color="auto"/>
          </w:divBdr>
        </w:div>
        <w:div w:id="964891748">
          <w:marLeft w:val="0"/>
          <w:marRight w:val="0"/>
          <w:marTop w:val="0"/>
          <w:marBottom w:val="0"/>
          <w:divBdr>
            <w:top w:val="none" w:sz="0" w:space="0" w:color="auto"/>
            <w:left w:val="none" w:sz="0" w:space="0" w:color="auto"/>
            <w:bottom w:val="none" w:sz="0" w:space="0" w:color="auto"/>
            <w:right w:val="none" w:sz="0" w:space="0" w:color="auto"/>
          </w:divBdr>
        </w:div>
      </w:divsChild>
    </w:div>
    <w:div w:id="1353653623">
      <w:bodyDiv w:val="1"/>
      <w:marLeft w:val="0"/>
      <w:marRight w:val="0"/>
      <w:marTop w:val="0"/>
      <w:marBottom w:val="0"/>
      <w:divBdr>
        <w:top w:val="none" w:sz="0" w:space="0" w:color="auto"/>
        <w:left w:val="none" w:sz="0" w:space="0" w:color="auto"/>
        <w:bottom w:val="none" w:sz="0" w:space="0" w:color="auto"/>
        <w:right w:val="none" w:sz="0" w:space="0" w:color="auto"/>
      </w:divBdr>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48032104">
      <w:bodyDiv w:val="1"/>
      <w:marLeft w:val="0"/>
      <w:marRight w:val="0"/>
      <w:marTop w:val="0"/>
      <w:marBottom w:val="0"/>
      <w:divBdr>
        <w:top w:val="none" w:sz="0" w:space="0" w:color="auto"/>
        <w:left w:val="none" w:sz="0" w:space="0" w:color="auto"/>
        <w:bottom w:val="none" w:sz="0" w:space="0" w:color="auto"/>
        <w:right w:val="none" w:sz="0" w:space="0" w:color="auto"/>
      </w:divBdr>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01971470">
      <w:bodyDiv w:val="1"/>
      <w:marLeft w:val="0"/>
      <w:marRight w:val="0"/>
      <w:marTop w:val="0"/>
      <w:marBottom w:val="0"/>
      <w:divBdr>
        <w:top w:val="none" w:sz="0" w:space="0" w:color="auto"/>
        <w:left w:val="none" w:sz="0" w:space="0" w:color="auto"/>
        <w:bottom w:val="none" w:sz="0" w:space="0" w:color="auto"/>
        <w:right w:val="none" w:sz="0" w:space="0" w:color="auto"/>
      </w:divBdr>
    </w:div>
    <w:div w:id="170984019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5lccali@cendoj.ramajudicial.go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EC89-1A83-4AD0-BF12-8BFD1D21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45</TotalTime>
  <Pages>4</Pages>
  <Words>1884</Words>
  <Characters>10363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Diego Sebastián Álvarez Urrego</cp:lastModifiedBy>
  <cp:revision>9</cp:revision>
  <cp:lastPrinted>2024-10-15T17:07:00Z</cp:lastPrinted>
  <dcterms:created xsi:type="dcterms:W3CDTF">2024-10-13T15:31:00Z</dcterms:created>
  <dcterms:modified xsi:type="dcterms:W3CDTF">2024-10-15T17:15:00Z</dcterms:modified>
</cp:coreProperties>
</file>