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78FBC543" w14:textId="77777777" w:rsidR="002E79FB" w:rsidRDefault="002E79FB" w:rsidP="007A1838">
      <w:pPr>
        <w:rPr>
          <w:b/>
          <w:bCs/>
        </w:rPr>
      </w:pPr>
      <w:r w:rsidRPr="002E79FB">
        <w:rPr>
          <w:b/>
          <w:bCs/>
        </w:rPr>
        <w:t xml:space="preserve">JUZGADO CATORCE LABORAL DEL CIRCUITO DE CALI </w:t>
      </w:r>
    </w:p>
    <w:p w14:paraId="4A017175" w14:textId="1FA7873C"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09B4CF8B" w:rsidR="00F735AC" w:rsidRPr="00A55175" w:rsidRDefault="00F735AC" w:rsidP="00713402">
      <w:pPr>
        <w:ind w:left="720"/>
        <w:rPr>
          <w:bCs/>
          <w:lang w:val="es-CO"/>
        </w:rPr>
      </w:pPr>
      <w:r w:rsidRPr="00A55175">
        <w:rPr>
          <w:b/>
          <w:lang w:val="es-CO"/>
        </w:rPr>
        <w:t xml:space="preserve">Demandante:     </w:t>
      </w:r>
      <w:bookmarkStart w:id="0" w:name="_Hlk129243128"/>
      <w:r w:rsidR="002E79FB">
        <w:rPr>
          <w:bCs/>
          <w:lang w:val="es-CO"/>
        </w:rPr>
        <w:t>GISLENA DIAZ RODRIGUEZ</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60AE0C41" w:rsidR="00F735AC" w:rsidRPr="00A55175" w:rsidRDefault="00DE5AD3" w:rsidP="004115D5">
      <w:pPr>
        <w:ind w:left="720"/>
        <w:rPr>
          <w:b/>
          <w:bCs/>
        </w:rPr>
      </w:pPr>
      <w:r w:rsidRPr="395F7415">
        <w:rPr>
          <w:b/>
          <w:bCs/>
        </w:rPr>
        <w:t xml:space="preserve">Radicación:       </w:t>
      </w:r>
      <w:r w:rsidR="002E79FB" w:rsidRPr="002E79FB">
        <w:t>76001310501420240015600</w:t>
      </w:r>
      <w:r>
        <w:t>.</w:t>
      </w:r>
    </w:p>
    <w:p w14:paraId="09D96A8A" w14:textId="77777777" w:rsidR="00CE08A6" w:rsidRPr="00A55175" w:rsidRDefault="00CE08A6" w:rsidP="004115D5">
      <w:pPr>
        <w:ind w:left="720"/>
        <w:rPr>
          <w:b/>
        </w:rPr>
      </w:pPr>
    </w:p>
    <w:p w14:paraId="74D8DE5C" w14:textId="77777777" w:rsidR="00CE08A6" w:rsidRPr="00A55175" w:rsidRDefault="00CE08A6" w:rsidP="004115D5">
      <w:pPr>
        <w:ind w:left="720"/>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4115D5">
      <w:pPr>
        <w:ind w:left="720"/>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410300FD" w:rsidR="00663E1A"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2E79FB">
        <w:rPr>
          <w:bCs/>
          <w:sz w:val="22"/>
          <w:szCs w:val="22"/>
          <w:lang w:val="es-CO"/>
        </w:rPr>
        <w:t>GISLENA DIAZ RODRIGUEZ</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774D4C5E" w14:textId="77777777" w:rsidR="000436B4" w:rsidRPr="00A55175" w:rsidRDefault="000436B4"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2470C2D5"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2E79FB">
        <w:t xml:space="preserve">fecha de nacimiento ni la edad </w:t>
      </w:r>
      <w:r w:rsidR="00910F35">
        <w:t xml:space="preserve">de la </w:t>
      </w:r>
      <w:r>
        <w:t xml:space="preserve">señora </w:t>
      </w:r>
      <w:r w:rsidR="002E79FB">
        <w:t>GISLENA DIAZ RODRIGUEZ</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27B4E121" w:rsidR="005B63B0" w:rsidRPr="00A55175" w:rsidRDefault="005B63B0" w:rsidP="005B63B0">
      <w:pPr>
        <w:jc w:val="both"/>
      </w:pPr>
      <w:r w:rsidRPr="00A55175">
        <w:rPr>
          <w:b/>
          <w:bCs/>
        </w:rPr>
        <w:t>AL SEGUNDO: NO ME CONSTA</w:t>
      </w:r>
      <w:r>
        <w:t xml:space="preserve"> </w:t>
      </w:r>
      <w:r w:rsidR="002E79FB">
        <w:t>que la actora inició sus cotizaciones ante el ISS de manera ininterrumpida y para diferentes empleadores a partir de noviembre de 1996, así como tampoco me consta que logró acumular dicho fondo un total de 398 semanas cotizadas.</w:t>
      </w:r>
      <w:r w:rsidR="0038712D">
        <w:t xml:space="preserve">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4360D313"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2E79FB">
        <w:rPr>
          <w:bCs/>
        </w:rPr>
        <w:t xml:space="preserve">la actora fue traslada del RPM al RAIS administrado por COLFONDOS S.A.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53A8B69C"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2E79FB">
        <w:t xml:space="preserve">a cuánto ascendería la mesada pensional de la actora en COLPENSIONES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4F9F97F6"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E12B41">
        <w:t xml:space="preserve">que a la demandante no le informaron sobre las ventajas y desventajas del RAIS,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lastRenderedPageBreak/>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382026B3"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4979603A" w14:textId="2F22504F" w:rsidR="00470A02" w:rsidRPr="00910F35" w:rsidRDefault="005F111A" w:rsidP="005F111A">
      <w:pPr>
        <w:jc w:val="both"/>
      </w:pPr>
      <w:r>
        <w:rPr>
          <w:b/>
          <w:bCs/>
        </w:rPr>
        <w:t xml:space="preserve">AL OCTAVO: </w:t>
      </w:r>
      <w:r w:rsidR="00470A02" w:rsidRPr="005F111A">
        <w:rPr>
          <w:b/>
          <w:bCs/>
        </w:rPr>
        <w:t>NO ME CONSTA</w:t>
      </w:r>
      <w:r w:rsidR="00470A02" w:rsidRPr="00A55175">
        <w:t xml:space="preserve"> </w:t>
      </w:r>
      <w:r w:rsidR="002E79FB">
        <w:t xml:space="preserve">que la actora solicitó la nulidad de traslado al RAIS ante COLPENSIONES, como tampoco la respuesta dada por esta entidad a la demandante, lo anterior </w:t>
      </w:r>
      <w:r>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AB82AE9" w14:textId="51C37607" w:rsidR="00FD6262" w:rsidRDefault="00FD6262"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1560FF0B" w:rsidR="002F0D13" w:rsidRDefault="005F111A" w:rsidP="0038712D">
      <w:pPr>
        <w:pStyle w:val="paragraph"/>
        <w:spacing w:before="0" w:beforeAutospacing="0" w:after="0" w:afterAutospacing="0"/>
        <w:jc w:val="both"/>
        <w:textAlignment w:val="baseline"/>
        <w:rPr>
          <w:bCs/>
        </w:rPr>
      </w:pPr>
      <w:r>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xml:space="preserve">, ya que </w:t>
      </w:r>
      <w:r w:rsidR="00436D61">
        <w:rPr>
          <w:rStyle w:val="normaltextrun"/>
          <w:rFonts w:ascii="Arial" w:hAnsi="Arial" w:cs="Arial"/>
          <w:color w:val="000000"/>
          <w:sz w:val="22"/>
          <w:szCs w:val="22"/>
          <w:shd w:val="clear" w:color="auto" w:fill="FFFFFF"/>
          <w:lang w:val="es-ES"/>
        </w:rPr>
        <w:t>la</w:t>
      </w:r>
      <w:r>
        <w:rPr>
          <w:rStyle w:val="normaltextrun"/>
          <w:rFonts w:ascii="Arial" w:hAnsi="Arial" w:cs="Arial"/>
          <w:color w:val="000000"/>
          <w:sz w:val="22"/>
          <w:szCs w:val="22"/>
          <w:shd w:val="clear" w:color="auto" w:fill="FFFFFF"/>
          <w:lang w:val="es-ES"/>
        </w:rPr>
        <w:t xml:space="preserve"> demandante cuando solicitó el traslado</w:t>
      </w:r>
      <w:r w:rsidR="0038712D">
        <w:rPr>
          <w:rStyle w:val="normaltextrun"/>
          <w:rFonts w:ascii="Arial" w:hAnsi="Arial" w:cs="Arial"/>
          <w:color w:val="000000"/>
          <w:sz w:val="22"/>
          <w:szCs w:val="22"/>
          <w:shd w:val="clear" w:color="auto" w:fill="FFFFFF"/>
          <w:lang w:val="es-ES"/>
        </w:rPr>
        <w:t xml:space="preserve"> contaba con </w:t>
      </w:r>
      <w:r w:rsidR="002E79FB">
        <w:rPr>
          <w:rStyle w:val="normaltextrun"/>
          <w:rFonts w:ascii="Arial" w:hAnsi="Arial" w:cs="Arial"/>
          <w:color w:val="000000"/>
          <w:sz w:val="22"/>
          <w:szCs w:val="22"/>
          <w:shd w:val="clear" w:color="auto" w:fill="FFFFFF"/>
          <w:lang w:val="es-ES"/>
        </w:rPr>
        <w:t>58</w:t>
      </w:r>
      <w:r>
        <w:rPr>
          <w:rStyle w:val="normaltextrun"/>
          <w:rFonts w:ascii="Arial" w:hAnsi="Arial" w:cs="Arial"/>
          <w:color w:val="000000"/>
          <w:sz w:val="22"/>
          <w:szCs w:val="22"/>
          <w:shd w:val="clear" w:color="auto" w:fill="FFFFFF"/>
          <w:lang w:val="es-ES"/>
        </w:rPr>
        <w:t xml:space="preserve"> años de edad</w:t>
      </w:r>
      <w:r>
        <w:t>.</w:t>
      </w:r>
      <w:r w:rsidR="0038712D">
        <w:rPr>
          <w:bCs/>
        </w:rPr>
        <w:t xml:space="preserve"> </w:t>
      </w:r>
    </w:p>
    <w:p w14:paraId="61A5F292" w14:textId="60182874" w:rsidR="00C61550" w:rsidRPr="00C61550" w:rsidRDefault="00C61550"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3A248121"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2E79FB">
        <w:rPr>
          <w:b/>
          <w:sz w:val="22"/>
          <w:szCs w:val="22"/>
          <w:lang w:val="es-CO"/>
        </w:rPr>
        <w:t>GISLENA DIAZ RODRIGUEZ</w:t>
      </w:r>
      <w:r w:rsidR="00DE5AD3">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0604FC" w:rsidRDefault="00FA1D1E" w:rsidP="00FD7D34">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0E4ACD">
        <w:rPr>
          <w:rFonts w:ascii="Arial" w:hAnsi="Arial" w:cs="Arial"/>
          <w:b/>
          <w:color w:val="000000"/>
          <w:sz w:val="22"/>
          <w:szCs w:val="22"/>
        </w:rPr>
        <w:t xml:space="preserve">ME OPONGO, </w:t>
      </w:r>
      <w:r w:rsidR="00FD7D34"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0604FC" w:rsidRDefault="00FD7D34" w:rsidP="00FD7D34">
      <w:pPr>
        <w:pStyle w:val="paragraph"/>
        <w:spacing w:before="0" w:beforeAutospacing="0" w:after="0" w:afterAutospacing="0"/>
        <w:jc w:val="both"/>
        <w:textAlignment w:val="baseline"/>
        <w:rPr>
          <w:rFonts w:ascii="Arial" w:hAnsi="Arial" w:cs="Arial"/>
          <w:bCs/>
          <w:color w:val="000000"/>
          <w:sz w:val="22"/>
          <w:szCs w:val="22"/>
        </w:rPr>
      </w:pPr>
    </w:p>
    <w:p w14:paraId="7902CFE1" w14:textId="169EE291" w:rsidR="005B7502" w:rsidRDefault="00FD7D34" w:rsidP="00EE38A7">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6866A226" w14:textId="3F5F0C55" w:rsidR="002E79FB" w:rsidRDefault="002E79FB" w:rsidP="00EE38A7">
      <w:pPr>
        <w:jc w:val="both"/>
        <w:rPr>
          <w:bCs/>
        </w:rPr>
      </w:pPr>
    </w:p>
    <w:p w14:paraId="5E94CEDE" w14:textId="77777777" w:rsidR="002E79FB" w:rsidRPr="00A55175" w:rsidRDefault="002E79FB" w:rsidP="002E79FB">
      <w:pPr>
        <w:pStyle w:val="Textoindependiente"/>
        <w:ind w:right="111"/>
        <w:jc w:val="both"/>
        <w:rPr>
          <w:sz w:val="22"/>
          <w:szCs w:val="22"/>
        </w:rPr>
      </w:pPr>
      <w:r>
        <w:rPr>
          <w:bCs/>
        </w:rPr>
        <w:t xml:space="preserve">Finalmente, </w:t>
      </w:r>
      <w:r w:rsidRPr="00A55175">
        <w:rPr>
          <w:sz w:val="22"/>
          <w:szCs w:val="22"/>
        </w:rPr>
        <w:t>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D0F40B" w14:textId="77777777" w:rsidR="002E79FB" w:rsidRPr="00A55175" w:rsidRDefault="002E79FB" w:rsidP="002E79FB">
      <w:pPr>
        <w:pStyle w:val="Textoindependiente"/>
        <w:ind w:right="111"/>
        <w:jc w:val="both"/>
        <w:rPr>
          <w:sz w:val="22"/>
          <w:szCs w:val="22"/>
        </w:rPr>
      </w:pPr>
    </w:p>
    <w:p w14:paraId="242EF1DC"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con motivo de la afiliación </w:t>
      </w:r>
      <w:r>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xml:space="preserve">, esto es, la devolución de cotizaciones, la devolución de </w:t>
      </w:r>
      <w:r w:rsidRPr="00A55175">
        <w:rPr>
          <w:rFonts w:eastAsia="Times New Roman"/>
          <w:color w:val="000000"/>
          <w:sz w:val="22"/>
          <w:szCs w:val="22"/>
          <w:bdr w:val="none" w:sz="0" w:space="0" w:color="auto" w:frame="1"/>
          <w:lang w:eastAsia="es-CO"/>
        </w:rPr>
        <w:lastRenderedPageBreak/>
        <w:t>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80150AD"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p>
    <w:p w14:paraId="2580C8D4"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Pr="00A55175">
        <w:rPr>
          <w:sz w:val="22"/>
          <w:szCs w:val="22"/>
        </w:rPr>
        <w:t xml:space="preserve"> </w:t>
      </w:r>
      <w:r w:rsidRPr="00A55175">
        <w:rPr>
          <w:rFonts w:eastAsia="Times New Roman"/>
          <w:color w:val="000000"/>
          <w:sz w:val="22"/>
          <w:szCs w:val="22"/>
          <w:bdr w:val="none" w:sz="0" w:space="0" w:color="auto" w:frame="1"/>
          <w:lang w:eastAsia="es-CO"/>
        </w:rPr>
        <w:t>no es posible que la aseguradora devuelva la prima ya que fue debidamente devenga en razón a que asumió el riesgo futuro e incierto</w:t>
      </w:r>
      <w:r w:rsidRPr="00A55175">
        <w:rPr>
          <w:sz w:val="22"/>
          <w:szCs w:val="22"/>
        </w:rPr>
        <w:t xml:space="preserve"> </w:t>
      </w:r>
      <w:r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58A52789" w14:textId="77777777" w:rsidR="002E79FB" w:rsidRPr="00A55175" w:rsidRDefault="002E79FB" w:rsidP="002E79FB">
      <w:pPr>
        <w:pStyle w:val="Textoindependiente"/>
        <w:ind w:right="111"/>
        <w:jc w:val="both"/>
        <w:rPr>
          <w:sz w:val="22"/>
          <w:szCs w:val="22"/>
        </w:rPr>
      </w:pPr>
    </w:p>
    <w:p w14:paraId="52EA874A" w14:textId="77777777" w:rsidR="002E79FB" w:rsidRPr="00A55175" w:rsidRDefault="002E79FB" w:rsidP="002E79FB">
      <w:pPr>
        <w:pStyle w:val="Textoindependiente"/>
        <w:ind w:right="111"/>
        <w:jc w:val="both"/>
        <w:rPr>
          <w:sz w:val="22"/>
          <w:szCs w:val="22"/>
        </w:rPr>
      </w:pPr>
      <w:r w:rsidRPr="00A55175">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C68E53B" w14:textId="16B1F23D" w:rsidR="002E79FB" w:rsidRDefault="002E79FB" w:rsidP="00EE38A7">
      <w:pPr>
        <w:jc w:val="both"/>
        <w:rPr>
          <w:bCs/>
        </w:rPr>
      </w:pPr>
    </w:p>
    <w:p w14:paraId="22C84042" w14:textId="4BF5FE15" w:rsidR="002E79FB" w:rsidRPr="000604FC" w:rsidRDefault="002E79FB" w:rsidP="002E79FB">
      <w:pPr>
        <w:pStyle w:val="paragraph"/>
        <w:spacing w:before="0" w:beforeAutospacing="0" w:after="0" w:afterAutospacing="0"/>
        <w:jc w:val="both"/>
        <w:textAlignment w:val="baseline"/>
        <w:rPr>
          <w:rFonts w:ascii="Arial" w:hAnsi="Arial" w:cs="Arial"/>
          <w:bCs/>
          <w:color w:val="000000"/>
          <w:sz w:val="22"/>
          <w:szCs w:val="22"/>
        </w:rPr>
      </w:pPr>
      <w:r w:rsidRPr="57F4A047">
        <w:rPr>
          <w:rFonts w:ascii="Arial" w:hAnsi="Arial" w:cs="Arial"/>
          <w:b/>
          <w:bCs/>
          <w:sz w:val="22"/>
          <w:szCs w:val="22"/>
        </w:rPr>
        <w:t xml:space="preserve">A LA </w:t>
      </w:r>
      <w:r>
        <w:rPr>
          <w:rFonts w:ascii="Arial" w:hAnsi="Arial" w:cs="Arial"/>
          <w:b/>
          <w:bCs/>
          <w:sz w:val="22"/>
          <w:szCs w:val="22"/>
        </w:rPr>
        <w:t>SEGUNDA</w:t>
      </w:r>
      <w:r w:rsidRPr="57F4A047">
        <w:rPr>
          <w:rFonts w:ascii="Arial" w:hAnsi="Arial" w:cs="Arial"/>
          <w:b/>
          <w:bCs/>
          <w:sz w:val="22"/>
          <w:szCs w:val="22"/>
        </w:rPr>
        <w:t>:</w:t>
      </w:r>
      <w:r>
        <w:rPr>
          <w:rFonts w:ascii="Arial" w:hAnsi="Arial" w:cs="Arial"/>
          <w:b/>
          <w:bCs/>
          <w:sz w:val="22"/>
          <w:szCs w:val="22"/>
        </w:rPr>
        <w:t xml:space="preserve"> </w:t>
      </w:r>
      <w:r>
        <w:rPr>
          <w:rFonts w:ascii="Arial" w:hAnsi="Arial" w:cs="Arial"/>
          <w:b/>
          <w:color w:val="000000"/>
          <w:sz w:val="22"/>
          <w:szCs w:val="22"/>
        </w:rPr>
        <w:t xml:space="preserve">ME OPONGO, </w:t>
      </w:r>
      <w:r w:rsidRPr="000604F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55E310" w14:textId="77777777" w:rsidR="002E79FB" w:rsidRPr="000604FC" w:rsidRDefault="002E79FB" w:rsidP="002E79FB">
      <w:pPr>
        <w:pStyle w:val="paragraph"/>
        <w:spacing w:before="0" w:beforeAutospacing="0" w:after="0" w:afterAutospacing="0"/>
        <w:jc w:val="both"/>
        <w:textAlignment w:val="baseline"/>
        <w:rPr>
          <w:rFonts w:ascii="Arial" w:hAnsi="Arial" w:cs="Arial"/>
          <w:bCs/>
          <w:color w:val="000000"/>
          <w:sz w:val="22"/>
          <w:szCs w:val="22"/>
        </w:rPr>
      </w:pPr>
    </w:p>
    <w:p w14:paraId="34F4DAC5" w14:textId="77777777" w:rsidR="002E79FB" w:rsidRDefault="002E79FB" w:rsidP="002E79FB">
      <w:pPr>
        <w:jc w:val="both"/>
        <w:rPr>
          <w:bCs/>
        </w:rPr>
      </w:pPr>
      <w:r w:rsidRPr="000604FC">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30797815" w14:textId="77777777" w:rsidR="002E79FB" w:rsidRDefault="002E79FB" w:rsidP="002E79FB">
      <w:pPr>
        <w:jc w:val="both"/>
        <w:rPr>
          <w:bCs/>
        </w:rPr>
      </w:pPr>
    </w:p>
    <w:p w14:paraId="3F00802A" w14:textId="77777777" w:rsidR="002E79FB" w:rsidRPr="00A55175" w:rsidRDefault="002E79FB" w:rsidP="002E79FB">
      <w:pPr>
        <w:pStyle w:val="Textoindependiente"/>
        <w:ind w:right="111"/>
        <w:jc w:val="both"/>
        <w:rPr>
          <w:sz w:val="22"/>
          <w:szCs w:val="22"/>
        </w:rPr>
      </w:pPr>
      <w:r>
        <w:rPr>
          <w:bCs/>
        </w:rPr>
        <w:t xml:space="preserve">Finalmente, </w:t>
      </w:r>
      <w:r w:rsidRPr="00A55175">
        <w:rPr>
          <w:sz w:val="22"/>
          <w:szCs w:val="22"/>
        </w:rPr>
        <w:t>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1141B07D" w14:textId="77777777" w:rsidR="002E79FB" w:rsidRPr="00A55175" w:rsidRDefault="002E79FB" w:rsidP="002E79FB">
      <w:pPr>
        <w:pStyle w:val="Textoindependiente"/>
        <w:ind w:right="111"/>
        <w:jc w:val="both"/>
        <w:rPr>
          <w:sz w:val="22"/>
          <w:szCs w:val="22"/>
        </w:rPr>
      </w:pPr>
    </w:p>
    <w:p w14:paraId="201C6E19"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con motivo de la afiliación </w:t>
      </w:r>
      <w:r>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7DB881E1"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p>
    <w:p w14:paraId="2A5B9BE9" w14:textId="77777777" w:rsidR="002E79FB" w:rsidRPr="00A55175" w:rsidRDefault="002E79FB" w:rsidP="002E79FB">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Pr="00A55175">
        <w:rPr>
          <w:sz w:val="22"/>
          <w:szCs w:val="22"/>
        </w:rPr>
        <w:t xml:space="preserve"> </w:t>
      </w:r>
      <w:r w:rsidRPr="00A55175">
        <w:rPr>
          <w:rFonts w:eastAsia="Times New Roman"/>
          <w:color w:val="000000"/>
          <w:sz w:val="22"/>
          <w:szCs w:val="22"/>
          <w:bdr w:val="none" w:sz="0" w:space="0" w:color="auto" w:frame="1"/>
          <w:lang w:eastAsia="es-CO"/>
        </w:rPr>
        <w:t>no es posible que la aseguradora devuelva la prima ya que fue debidamente devenga en razón a que asumió el riesgo futuro e incierto</w:t>
      </w:r>
      <w:r w:rsidRPr="00A55175">
        <w:rPr>
          <w:sz w:val="22"/>
          <w:szCs w:val="22"/>
        </w:rPr>
        <w:t xml:space="preserve"> </w:t>
      </w:r>
      <w:r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w:t>
      </w:r>
      <w:r w:rsidRPr="00A55175">
        <w:rPr>
          <w:rFonts w:eastAsia="Times New Roman"/>
          <w:color w:val="000000"/>
          <w:sz w:val="22"/>
          <w:szCs w:val="22"/>
          <w:bdr w:val="none" w:sz="0" w:space="0" w:color="auto" w:frame="1"/>
          <w:lang w:eastAsia="es-CO"/>
        </w:rPr>
        <w:lastRenderedPageBreak/>
        <w:t xml:space="preserve">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17790733" w14:textId="77777777" w:rsidR="002E79FB" w:rsidRPr="00A55175" w:rsidRDefault="002E79FB" w:rsidP="002E79FB">
      <w:pPr>
        <w:pStyle w:val="Textoindependiente"/>
        <w:ind w:right="111"/>
        <w:jc w:val="both"/>
        <w:rPr>
          <w:sz w:val="22"/>
          <w:szCs w:val="22"/>
        </w:rPr>
      </w:pPr>
    </w:p>
    <w:p w14:paraId="1915E2EE" w14:textId="77777777" w:rsidR="002E79FB" w:rsidRPr="00A55175" w:rsidRDefault="002E79FB" w:rsidP="002E79FB">
      <w:pPr>
        <w:pStyle w:val="Textoindependiente"/>
        <w:ind w:right="111"/>
        <w:jc w:val="both"/>
        <w:rPr>
          <w:sz w:val="22"/>
          <w:szCs w:val="22"/>
        </w:rPr>
      </w:pPr>
      <w:r w:rsidRPr="00A55175">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D4F6DE4" w14:textId="77777777" w:rsidR="00EE38A7" w:rsidRPr="00EE38A7" w:rsidRDefault="00EE38A7" w:rsidP="00EE38A7">
      <w:pPr>
        <w:jc w:val="both"/>
        <w:rPr>
          <w:bCs/>
        </w:rPr>
      </w:pPr>
    </w:p>
    <w:p w14:paraId="685EC0A4" w14:textId="691A719C"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2E79FB">
        <w:rPr>
          <w:rFonts w:ascii="Arial" w:hAnsi="Arial" w:cs="Arial"/>
          <w:b/>
          <w:bCs/>
          <w:sz w:val="22"/>
          <w:szCs w:val="22"/>
        </w:rPr>
        <w:t>TERCERA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289CBEC8" w:rsidR="002F0D13" w:rsidRDefault="005348DE"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204FCE28" w14:textId="07F01B64" w:rsidR="002E79FB" w:rsidRDefault="002E79FB"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2157760A" w14:textId="08E696C1" w:rsidR="002E79FB" w:rsidRPr="0038712D" w:rsidRDefault="002E79FB" w:rsidP="002F0D13">
      <w:pPr>
        <w:pStyle w:val="paragraph"/>
        <w:spacing w:before="0" w:beforeAutospacing="0" w:after="0" w:afterAutospacing="0"/>
        <w:jc w:val="both"/>
        <w:textAlignment w:val="baseline"/>
        <w:rPr>
          <w:rFonts w:ascii="Arial" w:hAnsi="Arial" w:cs="Arial"/>
          <w:sz w:val="22"/>
          <w:szCs w:val="22"/>
        </w:rPr>
      </w:pPr>
      <w:r>
        <w:rPr>
          <w:rFonts w:ascii="Arial" w:hAnsi="Arial" w:cs="Arial"/>
          <w:b/>
          <w:bCs/>
          <w:color w:val="000000"/>
          <w:sz w:val="22"/>
          <w:szCs w:val="22"/>
        </w:rPr>
        <w:t xml:space="preserve">A LA CUARTA: </w:t>
      </w:r>
      <w:r w:rsidRPr="00E92300">
        <w:rPr>
          <w:rStyle w:val="normaltextrun"/>
          <w:rFonts w:ascii="Arial" w:hAnsi="Arial" w:cs="Arial"/>
          <w:b/>
          <w:bCs/>
          <w:color w:val="000000"/>
          <w:sz w:val="22"/>
          <w:szCs w:val="22"/>
          <w:shd w:val="clear" w:color="auto" w:fill="FFFFFF"/>
        </w:rPr>
        <w:t>ME OPONGO</w:t>
      </w:r>
      <w:r>
        <w:rPr>
          <w:rStyle w:val="normaltextrun"/>
          <w:rFonts w:ascii="Arial" w:hAnsi="Arial" w:cs="Arial"/>
          <w:b/>
          <w:bCs/>
          <w:color w:val="000000"/>
          <w:sz w:val="22"/>
          <w:szCs w:val="22"/>
          <w:shd w:val="clear" w:color="auto" w:fill="FFFFFF"/>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01DC1CFA" w14:textId="34F4BA0B" w:rsidR="004104F5" w:rsidRDefault="00FD6262" w:rsidP="004115D5">
      <w:pPr>
        <w:pStyle w:val="paragraph"/>
        <w:spacing w:before="0" w:beforeAutospacing="0" w:after="0" w:afterAutospacing="0"/>
        <w:jc w:val="both"/>
        <w:textAlignment w:val="baseline"/>
        <w:rPr>
          <w:rFonts w:ascii="Arial" w:hAnsi="Arial" w:cs="Arial"/>
          <w:sz w:val="22"/>
          <w:szCs w:val="22"/>
          <w:lang w:val="es-ES_tradnl"/>
        </w:rPr>
      </w:pPr>
      <w:r>
        <w:rPr>
          <w:rStyle w:val="normaltextrun"/>
          <w:rFonts w:ascii="Arial" w:hAnsi="Arial" w:cs="Arial"/>
          <w:b/>
          <w:bCs/>
          <w:color w:val="000000"/>
          <w:sz w:val="22"/>
          <w:szCs w:val="22"/>
          <w:shd w:val="clear" w:color="auto" w:fill="FFFFFF"/>
          <w:lang w:val="es-ES"/>
        </w:rPr>
        <w:t xml:space="preserve">A LA </w:t>
      </w:r>
      <w:r w:rsidR="002E79FB">
        <w:rPr>
          <w:rStyle w:val="normaltextrun"/>
          <w:rFonts w:ascii="Arial" w:hAnsi="Arial" w:cs="Arial"/>
          <w:b/>
          <w:bCs/>
          <w:color w:val="000000"/>
          <w:sz w:val="22"/>
          <w:szCs w:val="22"/>
          <w:shd w:val="clear" w:color="auto" w:fill="FFFFFF"/>
          <w:lang w:val="es-ES"/>
        </w:rPr>
        <w:t>QUINTA</w:t>
      </w:r>
      <w:r>
        <w:rPr>
          <w:rStyle w:val="normaltextrun"/>
          <w:rFonts w:ascii="Arial" w:hAnsi="Arial" w:cs="Arial"/>
          <w:b/>
          <w:bCs/>
          <w:color w:val="000000"/>
          <w:sz w:val="22"/>
          <w:szCs w:val="22"/>
          <w:shd w:val="clear" w:color="auto" w:fill="FFFFFF"/>
          <w:lang w:val="es-ES"/>
        </w:rPr>
        <w:t>: ME OPONGO</w:t>
      </w:r>
      <w:r>
        <w:rPr>
          <w:rStyle w:val="normaltextrun"/>
          <w:rFonts w:ascii="Arial" w:hAnsi="Arial" w:cs="Arial"/>
          <w:color w:val="000000"/>
          <w:sz w:val="22"/>
          <w:szCs w:val="22"/>
          <w:shd w:val="clear" w:color="auto" w:fill="FFFFFF"/>
          <w:lang w:val="es-ES"/>
        </w:rPr>
        <w:t xml:space="preserve"> a que se dirija la presente e inviable pretensión de las facultades ultra y extra petita del juez, solo en lo que atañe a mi defendida, toda vez que el litigio aquí planteado, no se presenta en razón al incumplimiento de una obligación a cargo de ALLIANZ SEGUROS DE VIDA S.A</w:t>
      </w:r>
      <w:r w:rsidR="00DA02CE" w:rsidRPr="00E92300">
        <w:rPr>
          <w:rFonts w:ascii="Arial" w:hAnsi="Arial" w:cs="Arial"/>
          <w:sz w:val="22"/>
          <w:szCs w:val="22"/>
          <w:lang w:val="es-ES_tradnl"/>
        </w:rPr>
        <w:t>.</w:t>
      </w: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lastRenderedPageBreak/>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6E217962"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2E79FB">
        <w:rPr>
          <w:b/>
          <w:bCs/>
          <w:color w:val="000000" w:themeColor="text1"/>
          <w:u w:val="single"/>
          <w:lang w:val="es-CO"/>
        </w:rPr>
        <w:t>GISLENA DIAZ RODRIGUEZ</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036D0035"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2E79FB">
        <w:rPr>
          <w:bCs/>
          <w:lang w:val="es-CO"/>
        </w:rPr>
        <w:t>GISLENA DIAZ RODRIGUEZ</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xml:space="preserve">”  por  lo  que  en  vigencia  del  Instituto  del Seguro  Social,  los  traslados realizados por fuera de la vigencia de estas disposiciones, </w:t>
      </w:r>
      <w:r w:rsidRPr="00A55175">
        <w:rPr>
          <w:color w:val="000000" w:themeColor="text1"/>
        </w:rPr>
        <w:lastRenderedPageBreak/>
        <w:t>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40EDBB19" w:rsidR="00CE08A6" w:rsidRPr="00A55175" w:rsidRDefault="00CE08A6" w:rsidP="004115D5">
      <w:pPr>
        <w:jc w:val="both"/>
        <w:rPr>
          <w:color w:val="000000" w:themeColor="text1"/>
        </w:rPr>
      </w:pPr>
      <w:bookmarkStart w:id="4" w:name="_Hlk144220080"/>
      <w:r w:rsidRPr="521BEFBF">
        <w:rPr>
          <w:color w:val="000000" w:themeColor="text1"/>
        </w:rPr>
        <w:t xml:space="preserve">En tal sentido, es viable concluir que </w:t>
      </w:r>
      <w:bookmarkStart w:id="5"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2E79FB">
        <w:rPr>
          <w:lang w:val="es-CO"/>
        </w:rPr>
        <w:t>GISLENA DIAZ RODRIGUEZ</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2E79FB">
        <w:rPr>
          <w:color w:val="000000" w:themeColor="text1"/>
        </w:rPr>
        <w:t>1996</w:t>
      </w:r>
      <w:r w:rsidRPr="521BEFBF">
        <w:rPr>
          <w:color w:val="000000" w:themeColor="text1"/>
        </w:rPr>
        <w:t xml:space="preserve">, es decir, con anterioridad a la data que impuso dicha obligación.   </w:t>
      </w:r>
      <w:bookmarkEnd w:id="5"/>
      <w:r w:rsidR="00F62506" w:rsidRPr="521BEFBF">
        <w:rPr>
          <w:color w:val="000000" w:themeColor="text1"/>
        </w:rPr>
        <w:t xml:space="preserve"> </w:t>
      </w:r>
    </w:p>
    <w:bookmarkEnd w:id="4"/>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7B9E3FF"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2E79FB">
        <w:rPr>
          <w:bCs/>
          <w:lang w:val="es-CO"/>
        </w:rPr>
        <w:t>GISLENA DIAZ RODRIGUEZ</w:t>
      </w:r>
      <w:r w:rsidR="000F058F">
        <w:rPr>
          <w:bCs/>
          <w:lang w:val="es-CO"/>
        </w:rPr>
        <w:t xml:space="preserve">, </w:t>
      </w:r>
      <w:bookmarkStart w:id="6" w:name="_Hlk164329218"/>
      <w:r w:rsidR="000F058F" w:rsidRPr="00626D03">
        <w:rPr>
          <w:color w:val="000000" w:themeColor="text1"/>
        </w:rPr>
        <w:t>SÍ CONSINTIÓ</w:t>
      </w:r>
      <w:bookmarkEnd w:id="6"/>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w:t>
      </w:r>
      <w:r w:rsidRPr="00A55175">
        <w:rPr>
          <w:color w:val="000000" w:themeColor="text1"/>
        </w:rPr>
        <w:lastRenderedPageBreak/>
        <w:t>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45CDC798" w:rsidR="00CE08A6" w:rsidRPr="00A55175" w:rsidRDefault="00CE08A6" w:rsidP="004115D5">
      <w:pPr>
        <w:jc w:val="both"/>
        <w:rPr>
          <w:color w:val="000000" w:themeColor="text1"/>
        </w:rPr>
      </w:pPr>
      <w:bookmarkStart w:id="7" w:name="_Hlk144220087"/>
      <w:r w:rsidRPr="00A55175">
        <w:rPr>
          <w:color w:val="000000" w:themeColor="text1"/>
        </w:rPr>
        <w:t xml:space="preserve">En conclusión, </w:t>
      </w:r>
      <w:bookmarkStart w:id="8"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2E79FB">
        <w:rPr>
          <w:bCs/>
          <w:lang w:val="es-CO"/>
        </w:rPr>
        <w:t>GISLENA DIAZ RODRIGUEZ</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7"/>
    <w:bookmarkEnd w:id="8"/>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5727D097"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2E79FB">
        <w:rPr>
          <w:bCs/>
          <w:lang w:val="es-CO"/>
        </w:rPr>
        <w:t>GISLENA DIAZ RODRIGUEZ</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2E79FB">
        <w:rPr>
          <w:color w:val="000000" w:themeColor="text1"/>
        </w:rPr>
        <w:t>58</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y  simultáneamente, defender  la  equidad  en  el  reconocimiento  de  las  pensiones  del Régimen  </w:t>
      </w:r>
      <w:r w:rsidRPr="00A55175">
        <w:rPr>
          <w:i/>
          <w:iCs/>
          <w:color w:val="000000" w:themeColor="text1"/>
        </w:rPr>
        <w:lastRenderedPageBreak/>
        <w:t>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25299AF2" w:rsidR="00802AE0" w:rsidRDefault="00CE08A6" w:rsidP="03875424">
      <w:pPr>
        <w:jc w:val="both"/>
        <w:rPr>
          <w:color w:val="000000" w:themeColor="text1"/>
        </w:rPr>
      </w:pPr>
      <w:bookmarkStart w:id="9" w:name="_Hlk144220095"/>
      <w:r w:rsidRPr="75B89F2E">
        <w:rPr>
          <w:color w:val="000000" w:themeColor="text1"/>
        </w:rPr>
        <w:t>Por consiguiente, se co</w:t>
      </w:r>
      <w:bookmarkStart w:id="10"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2E79FB">
        <w:rPr>
          <w:lang w:val="es-CO"/>
        </w:rPr>
        <w:t>GISLENA DIAZ RODRIGUEZ</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4A54E7">
        <w:rPr>
          <w:color w:val="262626" w:themeColor="text1" w:themeTint="D9"/>
          <w:lang w:val="es"/>
        </w:rPr>
        <w:t>58</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9"/>
      <w:bookmarkEnd w:id="10"/>
    </w:p>
    <w:p w14:paraId="18E920F5" w14:textId="14D0DFFD" w:rsidR="00B87136" w:rsidRDefault="00B87136" w:rsidP="03875424">
      <w:pPr>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w:t>
      </w:r>
      <w:r w:rsidRPr="00A55175">
        <w:rPr>
          <w:color w:val="000000" w:themeColor="text1"/>
        </w:rPr>
        <w:lastRenderedPageBreak/>
        <w:t xml:space="preserve">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2"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2"/>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w:t>
      </w:r>
      <w:r w:rsidRPr="00A55175">
        <w:rPr>
          <w:i/>
          <w:color w:val="0D0D0D"/>
          <w:lang w:val="es-CO"/>
        </w:rPr>
        <w:lastRenderedPageBreak/>
        <w:t>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3"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43F5BD81"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2E79FB">
        <w:rPr>
          <w:rFonts w:eastAsia="Times New Roman"/>
          <w:lang w:val="es-CO" w:eastAsia="es-CO"/>
        </w:rPr>
        <w:t>GISLENA DIAZ RODRIGUEZ</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3190A382" w:rsidR="00326243" w:rsidRPr="005B7502" w:rsidRDefault="00326243" w:rsidP="00326243">
      <w:pPr>
        <w:jc w:val="both"/>
        <w:rPr>
          <w:rFonts w:eastAsia="Times New Roman"/>
          <w:lang w:val="es-CO" w:eastAsia="es-CO"/>
        </w:rPr>
      </w:pPr>
      <w:r w:rsidRPr="00326243">
        <w:rPr>
          <w:b/>
        </w:rPr>
        <w:t>Al hecho 3</w:t>
      </w:r>
      <w:r>
        <w:t xml:space="preserve">: </w:t>
      </w:r>
      <w:r w:rsidR="004A54E7">
        <w:rPr>
          <w:b/>
        </w:rPr>
        <w:t xml:space="preserve">NO </w:t>
      </w:r>
      <w:r>
        <w:rPr>
          <w:b/>
        </w:rPr>
        <w:t>E</w:t>
      </w:r>
      <w:r w:rsidR="004A54E7">
        <w:rPr>
          <w:b/>
        </w:rPr>
        <w:t xml:space="preserve">S CIERTO, </w:t>
      </w:r>
      <w:r w:rsidR="004A54E7">
        <w:t xml:space="preserve">si bien </w:t>
      </w:r>
      <w:r>
        <w:t xml:space="preserve">la demandante pretende </w:t>
      </w:r>
      <w:r w:rsidRPr="008534A9">
        <w:rPr>
          <w:rFonts w:eastAsia="Times New Roman"/>
          <w:lang w:val="es-CO" w:eastAsia="es-CO"/>
        </w:rPr>
        <w:t>la devolución de los dineros que reposan en su cuenta de ahorro indivi</w:t>
      </w:r>
      <w:r w:rsidR="004A54E7">
        <w:rPr>
          <w:rFonts w:eastAsia="Times New Roman"/>
          <w:lang w:val="es-CO" w:eastAsia="es-CO"/>
        </w:rPr>
        <w:t>dual junto con sus rendimientos nada se indica sobre</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322A2DED" w:rsidR="00326243" w:rsidRPr="008534A9" w:rsidRDefault="004A54E7"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326243" w:rsidRPr="008534A9">
        <w:rPr>
          <w:rFonts w:eastAsia="Times New Roman"/>
          <w:lang w:eastAsia="es-CO"/>
        </w:rPr>
        <w:t xml:space="preserv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w:t>
      </w:r>
      <w:r w:rsidR="00326243" w:rsidRPr="008534A9">
        <w:rPr>
          <w:rFonts w:eastAsia="Times New Roman"/>
          <w:lang w:eastAsia="es-CO"/>
        </w:rPr>
        <w:lastRenderedPageBreak/>
        <w:t>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4D32FB3E"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4A54E7">
        <w:t>6 hasta el 31 de diciembre de 1996</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 xml:space="preserve">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w:t>
      </w:r>
      <w:r w:rsidRPr="005447FC">
        <w:lastRenderedPageBreak/>
        <w:t>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lastRenderedPageBreak/>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05998F5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Pr>
          <w:rFonts w:eastAsia="Times New Roman"/>
          <w:b/>
          <w:bCs/>
          <w:lang w:val="es-CO" w:eastAsia="es-CO"/>
        </w:rPr>
        <w:t>PRIMERA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472BD1D"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lastRenderedPageBreak/>
        <w:t xml:space="preserve">A LA </w:t>
      </w:r>
      <w:r>
        <w:rPr>
          <w:rFonts w:eastAsia="Times New Roman"/>
          <w:b/>
          <w:bCs/>
          <w:lang w:val="es-CO" w:eastAsia="es-CO"/>
        </w:rPr>
        <w:t>SEGUNDA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w:t>
      </w:r>
      <w:r w:rsidRPr="00A55175">
        <w:rPr>
          <w:rFonts w:eastAsia="Times New Roman"/>
          <w:color w:val="000000"/>
          <w:bdr w:val="none" w:sz="0" w:space="0" w:color="auto" w:frame="1"/>
          <w:lang w:val="es-CO" w:eastAsia="es-CO"/>
        </w:rPr>
        <w:lastRenderedPageBreak/>
        <w:t>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xml:space="preserve">. En un escenario semejante la evolución social de los sistemas jurídicos, su riqueza y complejidad actual, queda reducida a un ejercicio mecánico de subsunción que </w:t>
      </w:r>
      <w:r w:rsidRPr="00A55175">
        <w:rPr>
          <w:rFonts w:eastAsia="Times New Roman"/>
          <w:i/>
          <w:iCs/>
          <w:color w:val="0D0D0D"/>
          <w:bdr w:val="none" w:sz="0" w:space="0" w:color="auto" w:frame="1"/>
          <w:lang w:eastAsia="es-CO"/>
        </w:rPr>
        <w:lastRenderedPageBreak/>
        <w:t>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833B1A">
        <w:lastRenderedPageBreak/>
        <w:t xml:space="preserve">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lastRenderedPageBreak/>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433AB38D" w:rsid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w:t>
      </w:r>
      <w:r w:rsidRPr="00833B1A">
        <w:lastRenderedPageBreak/>
        <w:t xml:space="preserve">evidencia </w:t>
      </w:r>
      <w:r w:rsidRPr="00CE6386">
        <w:t>a continuación:</w:t>
      </w:r>
    </w:p>
    <w:p w14:paraId="3E06F9D2" w14:textId="07EE1FFA" w:rsidR="004A54E7" w:rsidRDefault="004A54E7" w:rsidP="00966B01">
      <w:pPr>
        <w:jc w:val="both"/>
      </w:pPr>
    </w:p>
    <w:p w14:paraId="30E5B700" w14:textId="2118D87E" w:rsidR="004A54E7" w:rsidRPr="00436D61" w:rsidRDefault="004A54E7" w:rsidP="003A44CB">
      <w:pPr>
        <w:jc w:val="center"/>
      </w:pPr>
      <w:r w:rsidRPr="004A54E7">
        <w:rPr>
          <w:noProof/>
          <w:lang w:val="es-CO" w:eastAsia="es-CO"/>
        </w:rPr>
        <w:drawing>
          <wp:inline distT="0" distB="0" distL="0" distR="0" wp14:anchorId="25633479" wp14:editId="7A48A92E">
            <wp:extent cx="5800725" cy="394885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6623" cy="3952868"/>
                    </a:xfrm>
                    <a:prstGeom prst="rect">
                      <a:avLst/>
                    </a:prstGeom>
                  </pic:spPr>
                </pic:pic>
              </a:graphicData>
            </a:graphic>
          </wp:inline>
        </w:drawing>
      </w:r>
      <w:bookmarkStart w:id="14" w:name="_GoBack"/>
      <w:bookmarkEnd w:id="14"/>
    </w:p>
    <w:p w14:paraId="65FAFB3B" w14:textId="4601A06F" w:rsidR="005242A8" w:rsidRPr="00436D61" w:rsidRDefault="003A44CB" w:rsidP="003A44CB">
      <w:pPr>
        <w:jc w:val="center"/>
        <w:rPr>
          <w:shd w:val="clear" w:color="auto" w:fill="FFFFFF"/>
        </w:rPr>
      </w:pPr>
      <w:r w:rsidRPr="004A54E7">
        <w:rPr>
          <w:noProof/>
          <w:lang w:val="es-CO" w:eastAsia="es-CO"/>
        </w:rPr>
        <w:drawing>
          <wp:inline distT="0" distB="0" distL="0" distR="0" wp14:anchorId="4774ABE6" wp14:editId="61F36DC5">
            <wp:extent cx="5695950" cy="27651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7171" cy="2775487"/>
                    </a:xfrm>
                    <a:prstGeom prst="rect">
                      <a:avLst/>
                    </a:prstGeom>
                  </pic:spPr>
                </pic:pic>
              </a:graphicData>
            </a:graphic>
          </wp:inline>
        </w:drawing>
      </w:r>
    </w:p>
    <w:p w14:paraId="764822EF" w14:textId="380C2E33" w:rsidR="005348DE" w:rsidRDefault="005348DE" w:rsidP="005348DE">
      <w:pPr>
        <w:jc w:val="both"/>
        <w:rPr>
          <w:color w:val="222222"/>
        </w:rPr>
      </w:pPr>
      <w:r>
        <w:rPr>
          <w:color w:val="222222"/>
          <w:shd w:val="clear" w:color="auto" w:fill="FFFFFF"/>
        </w:rPr>
        <w:t xml:space="preserve">Es importante destacar que en la factura de venta No. </w:t>
      </w:r>
      <w:r w:rsidR="004A54E7">
        <w:rPr>
          <w:color w:val="222222"/>
          <w:shd w:val="clear" w:color="auto" w:fill="FFFFFF"/>
        </w:rPr>
        <w:t>18638</w:t>
      </w:r>
      <w:r>
        <w:rPr>
          <w:color w:val="222222"/>
          <w:shd w:val="clear" w:color="auto" w:fill="FFFFFF"/>
        </w:rPr>
        <w:t xml:space="preserve">, la cual se adjunta como prueba, se registra un total de </w:t>
      </w:r>
      <w:r w:rsidR="004A54E7">
        <w:rPr>
          <w:color w:val="222222"/>
          <w:shd w:val="clear" w:color="auto" w:fill="FFFFFF"/>
        </w:rPr>
        <w:t xml:space="preserve">14 </w:t>
      </w:r>
      <w:r w:rsidR="2A4BBFFB" w:rsidRPr="2BD46557">
        <w:rPr>
          <w:color w:val="222222"/>
          <w:shd w:val="clear" w:color="auto" w:fill="FFFFFF"/>
        </w:rPr>
        <w:t xml:space="preserve"> </w:t>
      </w:r>
      <w:r>
        <w:rPr>
          <w:color w:val="222222"/>
          <w:shd w:val="clear" w:color="auto" w:fill="FFFFFF"/>
        </w:rPr>
        <w:t xml:space="preserve">procesos, incluido el adelantado por la señora </w:t>
      </w:r>
      <w:r w:rsidR="002E79FB">
        <w:rPr>
          <w:color w:val="222222"/>
          <w:shd w:val="clear" w:color="auto" w:fill="FFFFFF"/>
        </w:rPr>
        <w:t>GISLENA DIAZ RODRIGUEZ</w:t>
      </w:r>
      <w:r>
        <w:rPr>
          <w:color w:val="222222"/>
          <w:shd w:val="clear" w:color="auto" w:fill="FFFFFF"/>
        </w:rPr>
        <w:t xml:space="preserve"> bajo</w:t>
      </w:r>
      <w:r w:rsidR="00B87136">
        <w:rPr>
          <w:color w:val="222222"/>
          <w:shd w:val="clear" w:color="auto" w:fill="FFFFFF"/>
        </w:rPr>
        <w:t xml:space="preserve"> la radicación No</w:t>
      </w:r>
      <w:r w:rsidR="00FD6262">
        <w:rPr>
          <w:color w:val="222222"/>
          <w:shd w:val="clear" w:color="auto" w:fill="FFFFFF"/>
        </w:rPr>
        <w:t>. 2024-</w:t>
      </w:r>
      <w:r w:rsidR="004A54E7">
        <w:rPr>
          <w:color w:val="222222"/>
          <w:shd w:val="clear" w:color="auto" w:fill="FFFFFF"/>
        </w:rPr>
        <w:t>00156</w:t>
      </w:r>
      <w:r>
        <w:rPr>
          <w:color w:val="222222"/>
          <w:shd w:val="clear" w:color="auto" w:fill="FFFFFF"/>
        </w:rPr>
        <w:t xml:space="preserve">, así mismo, se observa que el total de la factura asciende a la suma de </w:t>
      </w:r>
      <w:r w:rsidR="004A54E7">
        <w:rPr>
          <w:color w:val="222222"/>
          <w:shd w:val="clear" w:color="auto" w:fill="FFFFFF"/>
        </w:rPr>
        <w:t>CUARENTA Y NUEVE</w:t>
      </w:r>
      <w:r w:rsidR="005242A8">
        <w:rPr>
          <w:color w:val="222222"/>
          <w:shd w:val="clear" w:color="auto" w:fill="FFFFFF"/>
        </w:rPr>
        <w:t xml:space="preserve"> MILLONES DE</w:t>
      </w:r>
      <w:r w:rsidR="00B87136" w:rsidRPr="0E226498">
        <w:rPr>
          <w:color w:val="222222"/>
          <w:shd w:val="clear" w:color="auto" w:fill="FFFFFF"/>
        </w:rPr>
        <w:t xml:space="preserve"> PESOS M/CTE ($</w:t>
      </w:r>
      <w:r w:rsidR="004A54E7">
        <w:rPr>
          <w:color w:val="222222"/>
          <w:shd w:val="clear" w:color="auto" w:fill="FFFFFF"/>
        </w:rPr>
        <w:t>49</w:t>
      </w:r>
      <w:r w:rsidR="005242A8">
        <w:rPr>
          <w:color w:val="222222"/>
          <w:shd w:val="clear" w:color="auto" w:fill="FFFFFF"/>
        </w:rPr>
        <w:t>.000</w:t>
      </w:r>
      <w:r w:rsidRPr="0E226498">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004A54E7">
        <w:rPr>
          <w:color w:val="222222"/>
          <w:shd w:val="clear" w:color="auto" w:fill="FFFFFF"/>
        </w:rPr>
        <w:t>14</w:t>
      </w:r>
      <w:r w:rsidR="29136F88">
        <w:rPr>
          <w:color w:val="222222"/>
          <w:shd w:val="clear" w:color="auto" w:fill="FFFFFF"/>
        </w:rPr>
        <w:t xml:space="preserve"> </w:t>
      </w:r>
      <w:r>
        <w:rPr>
          <w:color w:val="222222"/>
          <w:shd w:val="clear" w:color="auto" w:fill="FFFFFF"/>
        </w:rPr>
        <w:t>procesos en relación. En estos términos, es claro que el valor el valor unitario por proceso asciende a la suma de TRES MILLONES QUINIENTOS MIL PESOS ($3.500.000), valor que resulta de dividir $</w:t>
      </w:r>
      <w:r w:rsidR="004A54E7">
        <w:rPr>
          <w:color w:val="222222"/>
          <w:shd w:val="clear" w:color="auto" w:fill="FFFFFF"/>
        </w:rPr>
        <w:t>49</w:t>
      </w:r>
      <w:r w:rsidR="005242A8">
        <w:rPr>
          <w:color w:val="222222"/>
          <w:shd w:val="clear" w:color="auto" w:fill="FFFFFF"/>
        </w:rPr>
        <w:t>.000.</w:t>
      </w:r>
      <w:r w:rsidR="0085030B" w:rsidRPr="0E226498">
        <w:rPr>
          <w:color w:val="222222"/>
          <w:shd w:val="clear" w:color="auto" w:fill="FFFFFF"/>
        </w:rPr>
        <w:t xml:space="preserve">000 entre </w:t>
      </w:r>
      <w:r w:rsidR="004A54E7">
        <w:rPr>
          <w:color w:val="222222"/>
          <w:shd w:val="clear" w:color="auto" w:fill="FFFFFF"/>
        </w:rPr>
        <w:t>14</w:t>
      </w:r>
      <w:r w:rsidR="00FC0996">
        <w:rPr>
          <w:color w:val="222222"/>
          <w:shd w:val="clear" w:color="auto" w:fill="FFFFFF"/>
        </w:rPr>
        <w:t xml:space="preserve">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lastRenderedPageBreak/>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w:t>
      </w:r>
      <w:r w:rsidRPr="0FC06B85">
        <w:rPr>
          <w:rFonts w:ascii="Arial" w:hAnsi="Arial" w:cs="Arial"/>
          <w:b/>
          <w:bCs/>
          <w:i/>
          <w:iCs/>
          <w:color w:val="auto"/>
          <w:kern w:val="2"/>
          <w:sz w:val="22"/>
          <w:szCs w:val="22"/>
          <w:u w:val="single"/>
          <w:lang w:val="es-ES"/>
        </w:rPr>
        <w:lastRenderedPageBreak/>
        <w:t>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w:t>
      </w:r>
      <w:r>
        <w:rPr>
          <w:rStyle w:val="normaltextrun"/>
          <w:rFonts w:ascii="Arial" w:hAnsi="Arial" w:cs="Arial"/>
          <w:i/>
          <w:iCs/>
          <w:sz w:val="22"/>
          <w:szCs w:val="22"/>
          <w:lang w:val="es-ES"/>
        </w:rPr>
        <w:lastRenderedPageBreak/>
        <w:t>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55175">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w:t>
      </w:r>
      <w:r w:rsidRPr="00A55175">
        <w:rPr>
          <w:rFonts w:ascii="Arial" w:hAnsi="Arial" w:cs="Arial"/>
          <w:i/>
          <w:iCs/>
          <w:sz w:val="22"/>
          <w:szCs w:val="22"/>
          <w:u w:val="single"/>
        </w:rPr>
        <w:lastRenderedPageBreak/>
        <w:t>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lastRenderedPageBreak/>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w:t>
      </w:r>
      <w:r w:rsidRPr="00A55175">
        <w:rPr>
          <w:lang w:eastAsia="es-CO"/>
        </w:rPr>
        <w:lastRenderedPageBreak/>
        <w:t>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w:t>
      </w:r>
      <w:r w:rsidRPr="00A55175">
        <w:lastRenderedPageBreak/>
        <w:t>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w:t>
      </w:r>
      <w:r w:rsidRPr="00A55175">
        <w:lastRenderedPageBreak/>
        <w:t xml:space="preserve">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1A9CEC03" w:rsidR="00241FA8" w:rsidRPr="00A55175" w:rsidRDefault="00241FA8" w:rsidP="004115D5">
      <w:pPr>
        <w:jc w:val="both"/>
      </w:pPr>
      <w:r w:rsidRPr="00A55175">
        <w:t xml:space="preserve">En el caso marras, </w:t>
      </w:r>
      <w:r w:rsidR="000007E4">
        <w:t>la señora</w:t>
      </w:r>
      <w:r w:rsidR="00D20C65" w:rsidRPr="00A55175">
        <w:t xml:space="preserve"> </w:t>
      </w:r>
      <w:r w:rsidR="002E79FB">
        <w:rPr>
          <w:bCs/>
        </w:rPr>
        <w:t>GISLENA DIAZ RODRIGUEZ</w:t>
      </w:r>
      <w:r w:rsidR="00DE5AD3">
        <w:rPr>
          <w:bCs/>
        </w:rPr>
        <w:t xml:space="preserve"> </w:t>
      </w:r>
      <w:r w:rsidRPr="00A55175">
        <w:t xml:space="preserve">inició proceso ordinario laboral de primera instancia en contra de la </w:t>
      </w:r>
      <w:r w:rsidR="001C442E" w:rsidRPr="00A55175">
        <w:t xml:space="preserve">AFP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 xml:space="preserve">los aportes recibidos, rendimientos financieros, gastos de administración y demás </w:t>
      </w:r>
      <w:r w:rsidR="00A8228A">
        <w:lastRenderedPageBreak/>
        <w:t>emolumentos</w:t>
      </w:r>
      <w:r w:rsidR="00187F96">
        <w:t xml:space="preserve">, </w:t>
      </w:r>
      <w:r w:rsidR="006F247F">
        <w:t>(iii</w:t>
      </w:r>
      <w:r w:rsidR="004A54E7">
        <w:t>) y</w:t>
      </w:r>
      <w:r w:rsidR="00187F96">
        <w:t xml:space="preserve">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4E71EA86"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2E79FB">
        <w:t>GISLENA DIAZ RODRIGUEZ</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4A54E7">
        <w:rPr>
          <w:color w:val="000000" w:themeColor="text1"/>
        </w:rPr>
        <w:t>1996</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4C4A1C65"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2E79FB">
        <w:rPr>
          <w:bCs/>
        </w:rPr>
        <w:t>GISLENA DIAZ RODRIGUEZ</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7962D482" w:rsidR="00D537A6" w:rsidRPr="00A55175" w:rsidRDefault="000007E4" w:rsidP="004115D5">
      <w:pPr>
        <w:pStyle w:val="Prrafodelista"/>
        <w:widowControl/>
        <w:numPr>
          <w:ilvl w:val="0"/>
          <w:numId w:val="3"/>
        </w:numPr>
        <w:autoSpaceDE/>
        <w:autoSpaceDN/>
        <w:ind w:left="426"/>
        <w:contextualSpacing/>
        <w:jc w:val="both"/>
      </w:pPr>
      <w:r>
        <w:t>La señora</w:t>
      </w:r>
      <w:r w:rsidR="00392E72">
        <w:t xml:space="preserve"> </w:t>
      </w:r>
      <w:r w:rsidR="002E79FB">
        <w:t>GISLENA DIAZ RODRIGUEZ</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4A54E7">
        <w:rPr>
          <w:color w:val="262626" w:themeColor="text1" w:themeTint="D9"/>
          <w:lang w:val="es"/>
        </w:rPr>
        <w:t>58</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 xml:space="preserve">configura la institución jurídica de abuso del derecho, pues la  jurisprudencia de la Corte Suprema de Justicia en su Sala de Casación Laboral, se ha determinado que la AFP (que administra el RAIS) en los casos que proceda la ineficacia de </w:t>
      </w:r>
      <w:r w:rsidRPr="00A55175">
        <w:rPr>
          <w:rFonts w:eastAsia="Times New Roman"/>
          <w:color w:val="0D0D0D"/>
          <w:bdr w:val="none" w:sz="0" w:space="0" w:color="auto" w:frame="1"/>
          <w:lang w:eastAsia="es-CO"/>
        </w:rPr>
        <w:lastRenderedPageBreak/>
        <w:t>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w:t>
      </w:r>
      <w:r w:rsidRPr="00B87136">
        <w:rPr>
          <w:rStyle w:val="normaltextrun"/>
          <w:rFonts w:ascii="Arial" w:hAnsi="Arial" w:cs="Arial"/>
          <w:sz w:val="22"/>
          <w:szCs w:val="22"/>
          <w:lang w:val="es-ES"/>
        </w:rPr>
        <w:lastRenderedPageBreak/>
        <w:t>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lastRenderedPageBreak/>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lastRenderedPageBreak/>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00A55175">
        <w:rPr>
          <w:sz w:val="22"/>
          <w:szCs w:val="22"/>
          <w:lang w:val="es-CO"/>
        </w:rPr>
        <w:t>Certificado emitido por ALLIANZ SEGUROS DE VIDA S.A., mediante el cual se constata y se da fe de la veracidad de la información y los términos concertados en la póliza No.</w:t>
      </w:r>
      <w:r w:rsidR="00A518C7" w:rsidRPr="00A55175">
        <w:rPr>
          <w:sz w:val="22"/>
          <w:szCs w:val="22"/>
          <w:lang w:val="es-CO"/>
        </w:rPr>
        <w:t xml:space="preserve"> </w:t>
      </w:r>
      <w:r w:rsidRPr="00A55175">
        <w:rPr>
          <w:sz w:val="22"/>
          <w:szCs w:val="22"/>
          <w:lang w:val="es-CO"/>
        </w:rPr>
        <w:t>0209000001</w:t>
      </w:r>
    </w:p>
    <w:p w14:paraId="7D703E2B" w14:textId="77777777" w:rsidR="00A8228A" w:rsidRDefault="00A8228A" w:rsidP="00A8228A">
      <w:pPr>
        <w:pStyle w:val="Prrafodelista"/>
        <w:rPr>
          <w:lang w:val="es-CO"/>
        </w:rPr>
      </w:pPr>
    </w:p>
    <w:p w14:paraId="1C4E2864" w14:textId="45A5C3B5" w:rsidR="00A8228A" w:rsidRPr="00BA0D5D" w:rsidRDefault="00A8228A" w:rsidP="2BD46557">
      <w:pPr>
        <w:pStyle w:val="Textoindependiente"/>
        <w:numPr>
          <w:ilvl w:val="1"/>
          <w:numId w:val="4"/>
        </w:numPr>
        <w:jc w:val="both"/>
        <w:rPr>
          <w:sz w:val="22"/>
          <w:szCs w:val="22"/>
          <w:lang w:val="es-CO"/>
        </w:rPr>
      </w:pPr>
      <w:r w:rsidRPr="0E226498">
        <w:rPr>
          <w:sz w:val="22"/>
          <w:szCs w:val="22"/>
          <w:lang w:val="es-CO"/>
        </w:rPr>
        <w:t>Factura</w:t>
      </w:r>
      <w:r w:rsidR="00CE6386" w:rsidRPr="0E226498">
        <w:rPr>
          <w:sz w:val="22"/>
          <w:szCs w:val="22"/>
          <w:lang w:val="es-CO"/>
        </w:rPr>
        <w:t xml:space="preserve"> electrónica </w:t>
      </w:r>
      <w:r w:rsidR="004A54E7">
        <w:t>18638</w:t>
      </w:r>
      <w:r w:rsidR="62F637B0">
        <w:t xml:space="preserve"> </w:t>
      </w:r>
      <w:r w:rsidR="00CE6386" w:rsidRPr="0E226498">
        <w:rPr>
          <w:sz w:val="22"/>
          <w:szCs w:val="22"/>
          <w:lang w:val="es-CO"/>
        </w:rPr>
        <w:t xml:space="preserve">de venta expedida por G. Herrera &amp; Asociados de </w:t>
      </w:r>
      <w:r w:rsidR="00CE6386" w:rsidRPr="005242A8">
        <w:rPr>
          <w:sz w:val="22"/>
          <w:szCs w:val="22"/>
          <w:lang w:val="es-CO"/>
        </w:rPr>
        <w:t xml:space="preserve">fecha </w:t>
      </w:r>
      <w:r w:rsidR="004A54E7">
        <w:rPr>
          <w:sz w:val="22"/>
          <w:szCs w:val="22"/>
          <w:lang w:val="es-CO"/>
        </w:rPr>
        <w:t>07 de octubre</w:t>
      </w:r>
      <w:r w:rsidR="113E0949" w:rsidRPr="0E226498">
        <w:rPr>
          <w:sz w:val="22"/>
          <w:szCs w:val="22"/>
          <w:lang w:val="es-CO"/>
        </w:rPr>
        <w:t xml:space="preserve"> </w:t>
      </w:r>
      <w:r w:rsidR="00CE6386" w:rsidRPr="0E226498">
        <w:rPr>
          <w:sz w:val="22"/>
          <w:szCs w:val="22"/>
          <w:lang w:val="es-CO"/>
        </w:rPr>
        <w:t>de 2024</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5608F54C"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2E79FB">
        <w:rPr>
          <w:bCs/>
          <w:sz w:val="22"/>
          <w:szCs w:val="22"/>
        </w:rPr>
        <w:t>GISLENA DIAZ RODRIGUEZ</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lastRenderedPageBreak/>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770F780E" w:rsidR="00390409"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r w:rsidR="00FC0996" w:rsidRPr="00FC0996">
        <w:t xml:space="preserve"> </w:t>
      </w:r>
      <w:r w:rsidR="004A54E7">
        <w:t xml:space="preserve">o </w:t>
      </w:r>
      <w:hyperlink r:id="rId14" w:history="1">
        <w:r w:rsidR="004A54E7" w:rsidRPr="00185D90">
          <w:rPr>
            <w:rStyle w:val="Hipervnculo"/>
          </w:rPr>
          <w:t>gizlenadiaz@hotmail.com</w:t>
        </w:r>
      </w:hyperlink>
      <w:r w:rsidR="004A54E7">
        <w:t xml:space="preserve"> - </w:t>
      </w:r>
      <w:hyperlink r:id="rId15" w:history="1">
        <w:r w:rsidR="004A54E7" w:rsidRPr="00185D90">
          <w:rPr>
            <w:rStyle w:val="Hipervnculo"/>
          </w:rPr>
          <w:t>procesos@tiradoescobar.com</w:t>
        </w:r>
      </w:hyperlink>
      <w:r w:rsidR="004A54E7">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6"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7"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8"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9"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C9A4DD" w16cex:dateUtc="2024-07-19T14:23:00Z"/>
  <w16cex:commentExtensible w16cex:durableId="3ECF05D0" w16cex:dateUtc="2024-07-19T14:24:00Z"/>
  <w16cex:commentExtensible w16cex:durableId="25EB564E" w16cex:dateUtc="2024-07-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B303F" w16cid:durableId="48C9A4DD"/>
  <w16cid:commentId w16cid:paraId="6AE53CEE" w16cid:durableId="3ECF05D0"/>
  <w16cid:commentId w16cid:paraId="7D64880C" w16cid:durableId="25EB56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EE49" w14:textId="77777777" w:rsidR="00113000" w:rsidRDefault="00113000" w:rsidP="0025591F">
      <w:r>
        <w:separator/>
      </w:r>
    </w:p>
  </w:endnote>
  <w:endnote w:type="continuationSeparator" w:id="0">
    <w:p w14:paraId="255D29BA" w14:textId="77777777" w:rsidR="00113000" w:rsidRDefault="00113000" w:rsidP="0025591F">
      <w:r>
        <w:continuationSeparator/>
      </w:r>
    </w:p>
  </w:endnote>
  <w:endnote w:type="continuationNotice" w:id="1">
    <w:p w14:paraId="34C2E21E" w14:textId="77777777" w:rsidR="00113000" w:rsidRDefault="00113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2E79FB" w:rsidRDefault="002E79FB"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2E79FB" w:rsidRDefault="002E79FB" w:rsidP="00416F84">
    <w:pPr>
      <w:ind w:left="7080" w:firstLine="708"/>
      <w:rPr>
        <w:color w:val="222A35" w:themeColor="text2" w:themeShade="80"/>
      </w:rPr>
    </w:pPr>
  </w:p>
  <w:p w14:paraId="613537F4" w14:textId="2929A8FE" w:rsidR="002E79FB" w:rsidRDefault="002E79FB" w:rsidP="00416F84">
    <w:pPr>
      <w:ind w:left="7080" w:firstLine="708"/>
      <w:rPr>
        <w:color w:val="222A35" w:themeColor="text2" w:themeShade="80"/>
      </w:rPr>
    </w:pPr>
  </w:p>
  <w:p w14:paraId="51B06C13" w14:textId="77777777" w:rsidR="002E79FB" w:rsidRDefault="002E79FB" w:rsidP="004A356B">
    <w:pPr>
      <w:rPr>
        <w:color w:val="222A35" w:themeColor="text2" w:themeShade="80"/>
      </w:rPr>
    </w:pPr>
  </w:p>
  <w:p w14:paraId="693C1AB0" w14:textId="77777777" w:rsidR="002E79FB" w:rsidRDefault="002E79FB" w:rsidP="004A356B">
    <w:pPr>
      <w:rPr>
        <w:color w:val="222A35" w:themeColor="text2" w:themeShade="80"/>
      </w:rPr>
    </w:pPr>
  </w:p>
  <w:p w14:paraId="30BE9BA8" w14:textId="77777777" w:rsidR="002E79FB" w:rsidRDefault="002E79FB" w:rsidP="004A356B">
    <w:pPr>
      <w:rPr>
        <w:color w:val="222A35" w:themeColor="text2" w:themeShade="80"/>
      </w:rPr>
    </w:pPr>
  </w:p>
  <w:p w14:paraId="3CF1009A" w14:textId="77777777" w:rsidR="002E79FB" w:rsidRDefault="002E79FB" w:rsidP="004A356B">
    <w:pPr>
      <w:rPr>
        <w:color w:val="222A35" w:themeColor="text2" w:themeShade="80"/>
      </w:rPr>
    </w:pPr>
  </w:p>
  <w:p w14:paraId="782EE5F9" w14:textId="6586612D" w:rsidR="002E79FB" w:rsidRPr="00194DAC" w:rsidRDefault="002E79FB"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A44CB">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A44CB">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2E79FB" w:rsidRDefault="002E79FB">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C02A0" w14:textId="3FE7A254" w:rsidR="002E79FB" w:rsidRDefault="002E79FB"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72EEE0D2" w14:textId="5133C0E3" w:rsidR="000436B4" w:rsidRDefault="000436B4"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47145ADE" w14:textId="77777777" w:rsidR="000436B4" w:rsidRDefault="000436B4" w:rsidP="00416F84">
                          <w:pPr>
                            <w:spacing w:before="10"/>
                            <w:jc w:val="right"/>
                            <w:rPr>
                              <w:rFonts w:ascii="Raleway" w:hAnsi="Raleway"/>
                              <w:b/>
                              <w:bCs/>
                              <w:color w:val="FFFFFF" w:themeColor="background1"/>
                              <w:w w:val="105"/>
                              <w:sz w:val="12"/>
                              <w:szCs w:val="18"/>
                              <w:lang w:val="es-CO"/>
                            </w:rPr>
                          </w:pPr>
                        </w:p>
                        <w:p w14:paraId="344B47F5" w14:textId="77777777" w:rsidR="000436B4" w:rsidRDefault="000436B4" w:rsidP="00416F84">
                          <w:pPr>
                            <w:spacing w:before="10"/>
                            <w:jc w:val="right"/>
                            <w:rPr>
                              <w:rFonts w:ascii="Raleway" w:hAnsi="Raleway"/>
                              <w:b/>
                              <w:bCs/>
                              <w:color w:val="FFFFFF" w:themeColor="background1"/>
                              <w:w w:val="105"/>
                              <w:sz w:val="8"/>
                              <w:szCs w:val="16"/>
                            </w:rPr>
                          </w:pPr>
                        </w:p>
                        <w:p w14:paraId="4136DB90" w14:textId="5D217DC4" w:rsidR="002E79FB" w:rsidRPr="00BB6B2C" w:rsidRDefault="002E79FB"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111C02A0" w14:textId="3FE7A254" w:rsidR="002E79FB" w:rsidRDefault="002E79FB"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72EEE0D2" w14:textId="5133C0E3" w:rsidR="000436B4" w:rsidRDefault="000436B4"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Rdo. AMC</w:t>
                    </w:r>
                  </w:p>
                  <w:p w14:paraId="47145ADE" w14:textId="77777777" w:rsidR="000436B4" w:rsidRDefault="000436B4" w:rsidP="00416F84">
                    <w:pPr>
                      <w:spacing w:before="10"/>
                      <w:jc w:val="right"/>
                      <w:rPr>
                        <w:rFonts w:ascii="Raleway" w:hAnsi="Raleway"/>
                        <w:b/>
                        <w:bCs/>
                        <w:color w:val="FFFFFF" w:themeColor="background1"/>
                        <w:w w:val="105"/>
                        <w:sz w:val="12"/>
                        <w:szCs w:val="18"/>
                        <w:lang w:val="es-CO"/>
                      </w:rPr>
                    </w:pPr>
                  </w:p>
                  <w:p w14:paraId="344B47F5" w14:textId="77777777" w:rsidR="000436B4" w:rsidRDefault="000436B4" w:rsidP="00416F84">
                    <w:pPr>
                      <w:spacing w:before="10"/>
                      <w:jc w:val="right"/>
                      <w:rPr>
                        <w:rFonts w:ascii="Raleway" w:hAnsi="Raleway"/>
                        <w:b/>
                        <w:bCs/>
                        <w:color w:val="FFFFFF" w:themeColor="background1"/>
                        <w:w w:val="105"/>
                        <w:sz w:val="8"/>
                        <w:szCs w:val="16"/>
                      </w:rPr>
                    </w:pPr>
                  </w:p>
                  <w:p w14:paraId="4136DB90" w14:textId="5D217DC4" w:rsidR="002E79FB" w:rsidRPr="00BB6B2C" w:rsidRDefault="002E79FB"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3FAD" w14:textId="77777777" w:rsidR="00113000" w:rsidRDefault="00113000" w:rsidP="0025591F">
      <w:r>
        <w:separator/>
      </w:r>
    </w:p>
  </w:footnote>
  <w:footnote w:type="continuationSeparator" w:id="0">
    <w:p w14:paraId="1EC1C422" w14:textId="77777777" w:rsidR="00113000" w:rsidRDefault="00113000" w:rsidP="0025591F">
      <w:r>
        <w:continuationSeparator/>
      </w:r>
    </w:p>
  </w:footnote>
  <w:footnote w:type="continuationNotice" w:id="1">
    <w:p w14:paraId="093C8469" w14:textId="77777777" w:rsidR="00113000" w:rsidRDefault="00113000"/>
  </w:footnote>
  <w:footnote w:id="2">
    <w:p w14:paraId="74701266" w14:textId="77777777" w:rsidR="002E79FB" w:rsidRDefault="002E79FB"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2E79FB" w:rsidRPr="00927FA1" w:rsidRDefault="002E79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2E79FB" w:rsidRPr="00927FA1" w:rsidRDefault="002E79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2E79FB" w:rsidRPr="001C442E" w:rsidRDefault="002E79FB"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2E79FB" w:rsidRDefault="002E79FB">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2"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5"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7"/>
  </w:num>
  <w:num w:numId="3">
    <w:abstractNumId w:val="31"/>
  </w:num>
  <w:num w:numId="4">
    <w:abstractNumId w:val="7"/>
  </w:num>
  <w:num w:numId="5">
    <w:abstractNumId w:val="43"/>
  </w:num>
  <w:num w:numId="6">
    <w:abstractNumId w:val="38"/>
  </w:num>
  <w:num w:numId="7">
    <w:abstractNumId w:val="6"/>
  </w:num>
  <w:num w:numId="8">
    <w:abstractNumId w:val="11"/>
  </w:num>
  <w:num w:numId="9">
    <w:abstractNumId w:val="40"/>
  </w:num>
  <w:num w:numId="10">
    <w:abstractNumId w:val="18"/>
  </w:num>
  <w:num w:numId="11">
    <w:abstractNumId w:val="44"/>
  </w:num>
  <w:num w:numId="12">
    <w:abstractNumId w:val="20"/>
  </w:num>
  <w:num w:numId="13">
    <w:abstractNumId w:val="47"/>
  </w:num>
  <w:num w:numId="14">
    <w:abstractNumId w:val="17"/>
  </w:num>
  <w:num w:numId="15">
    <w:abstractNumId w:val="10"/>
  </w:num>
  <w:num w:numId="16">
    <w:abstractNumId w:val="29"/>
  </w:num>
  <w:num w:numId="17">
    <w:abstractNumId w:val="33"/>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1"/>
  </w:num>
  <w:num w:numId="25">
    <w:abstractNumId w:val="32"/>
  </w:num>
  <w:num w:numId="26">
    <w:abstractNumId w:val="35"/>
  </w:num>
  <w:num w:numId="27">
    <w:abstractNumId w:val="12"/>
  </w:num>
  <w:num w:numId="28">
    <w:abstractNumId w:val="24"/>
  </w:num>
  <w:num w:numId="29">
    <w:abstractNumId w:val="28"/>
  </w:num>
  <w:num w:numId="30">
    <w:abstractNumId w:val="23"/>
  </w:num>
  <w:num w:numId="31">
    <w:abstractNumId w:val="46"/>
  </w:num>
  <w:num w:numId="32">
    <w:abstractNumId w:val="25"/>
  </w:num>
  <w:num w:numId="33">
    <w:abstractNumId w:val="5"/>
  </w:num>
  <w:num w:numId="34">
    <w:abstractNumId w:val="9"/>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34"/>
  </w:num>
  <w:num w:numId="39">
    <w:abstractNumId w:val="42"/>
  </w:num>
  <w:num w:numId="40">
    <w:abstractNumId w:val="19"/>
  </w:num>
  <w:num w:numId="41">
    <w:abstractNumId w:val="39"/>
  </w:num>
  <w:num w:numId="42">
    <w:abstractNumId w:val="14"/>
  </w:num>
  <w:num w:numId="43">
    <w:abstractNumId w:val="36"/>
  </w:num>
  <w:num w:numId="44">
    <w:abstractNumId w:val="22"/>
  </w:num>
  <w:num w:numId="45">
    <w:abstractNumId w:val="16"/>
  </w:num>
  <w:num w:numId="46">
    <w:abstractNumId w:val="30"/>
  </w:num>
  <w:num w:numId="47">
    <w:abstractNumId w:val="8"/>
  </w:num>
  <w:num w:numId="48">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000"/>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44CB"/>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4904"/>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DB8"/>
    <w:rsid w:val="00C502ED"/>
    <w:rsid w:val="00C52694"/>
    <w:rsid w:val="00C53500"/>
    <w:rsid w:val="00C53B92"/>
    <w:rsid w:val="00C6042E"/>
    <w:rsid w:val="00C61550"/>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2B41"/>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ocesos@tiradoescobar.com"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izlenadiaz@hot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22E2-5A60-4BEA-A48E-73C25871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42</Pages>
  <Words>26392</Words>
  <Characters>145157</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4</cp:revision>
  <cp:lastPrinted>2024-02-29T14:47:00Z</cp:lastPrinted>
  <dcterms:created xsi:type="dcterms:W3CDTF">2024-10-10T20:22:00Z</dcterms:created>
  <dcterms:modified xsi:type="dcterms:W3CDTF">2024-10-11T14:40:00Z</dcterms:modified>
</cp:coreProperties>
</file>