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6E3F4" w14:textId="7B34D5E3" w:rsidR="009F527E" w:rsidRPr="00CA110B" w:rsidRDefault="00CA110B" w:rsidP="00CA110B">
      <w:pPr>
        <w:jc w:val="center"/>
        <w:rPr>
          <w:b/>
          <w:bCs/>
          <w:lang w:val="es-AR"/>
        </w:rPr>
      </w:pPr>
      <w:r>
        <w:rPr>
          <w:b/>
          <w:bCs/>
          <w:lang w:val="es-AR"/>
        </w:rPr>
        <w:t>CALIFICACIÓN DE CONTINGENCIA</w:t>
      </w:r>
    </w:p>
    <w:p w14:paraId="0EC3C60F" w14:textId="77777777" w:rsidR="009F527E" w:rsidRPr="009F527E" w:rsidRDefault="009F527E" w:rsidP="009F527E">
      <w:pPr>
        <w:rPr>
          <w:lang w:val="es-AR"/>
        </w:rPr>
      </w:pPr>
      <w:r w:rsidRPr="009F527E">
        <w:rPr>
          <w:lang w:val="es-AR"/>
        </w:rPr>
        <w:t> </w:t>
      </w:r>
    </w:p>
    <w:p w14:paraId="0D6F10CB" w14:textId="7688B9B5" w:rsidR="009F527E" w:rsidRDefault="00CA110B" w:rsidP="00E15C0B">
      <w:pPr>
        <w:pBdr>
          <w:bottom w:val="single" w:sz="12" w:space="1" w:color="auto"/>
        </w:pBdr>
        <w:jc w:val="both"/>
        <w:rPr>
          <w:lang w:val="es-AR"/>
        </w:rPr>
      </w:pPr>
      <w:r>
        <w:rPr>
          <w:lang w:val="es-AR"/>
        </w:rPr>
        <w:t xml:space="preserve">A través del presente, me permito presentar calificación de la </w:t>
      </w:r>
      <w:r w:rsidR="00EE4F88">
        <w:rPr>
          <w:lang w:val="es-AR"/>
        </w:rPr>
        <w:t>contingencia</w:t>
      </w:r>
      <w:r>
        <w:rPr>
          <w:lang w:val="es-AR"/>
        </w:rPr>
        <w:t xml:space="preserve"> </w:t>
      </w:r>
      <w:r w:rsidR="00EE4F88">
        <w:rPr>
          <w:lang w:val="es-AR"/>
        </w:rPr>
        <w:t xml:space="preserve">respecto de la demanda </w:t>
      </w:r>
      <w:r>
        <w:rPr>
          <w:lang w:val="es-AR"/>
        </w:rPr>
        <w:t xml:space="preserve">presentada por Angie </w:t>
      </w:r>
      <w:r w:rsidR="00EE4F88">
        <w:rPr>
          <w:lang w:val="es-AR"/>
        </w:rPr>
        <w:t xml:space="preserve">Lorena </w:t>
      </w:r>
      <w:r>
        <w:rPr>
          <w:lang w:val="es-AR"/>
        </w:rPr>
        <w:t xml:space="preserve">Rangel León y otros, en contra de la Clínica Palmira S.A., y la EPS Sanitas, de conformidad con los medios de prueba documentales que </w:t>
      </w:r>
      <w:r w:rsidR="006830E2">
        <w:rPr>
          <w:lang w:val="es-AR"/>
        </w:rPr>
        <w:t>obran en el expediente</w:t>
      </w:r>
      <w:r>
        <w:rPr>
          <w:lang w:val="es-AR"/>
        </w:rPr>
        <w:t xml:space="preserve">, y </w:t>
      </w:r>
      <w:r w:rsidR="00D22F47">
        <w:rPr>
          <w:lang w:val="es-AR"/>
        </w:rPr>
        <w:t xml:space="preserve">con los argumentos expuestos en la contestación, así mismo, se presenta </w:t>
      </w:r>
      <w:r w:rsidR="006830E2">
        <w:rPr>
          <w:lang w:val="es-AR"/>
        </w:rPr>
        <w:t xml:space="preserve">la </w:t>
      </w:r>
      <w:r w:rsidR="00D22F47">
        <w:rPr>
          <w:lang w:val="es-AR"/>
        </w:rPr>
        <w:t xml:space="preserve">liquidación objetiva de las pretensiones. </w:t>
      </w:r>
    </w:p>
    <w:p w14:paraId="746D8361" w14:textId="77777777" w:rsidR="003E409B" w:rsidRPr="009F527E" w:rsidRDefault="003E409B" w:rsidP="00E15C0B">
      <w:pPr>
        <w:pBdr>
          <w:bottom w:val="single" w:sz="12" w:space="1" w:color="auto"/>
        </w:pBdr>
        <w:jc w:val="both"/>
        <w:rPr>
          <w:lang w:val="es-AR"/>
        </w:rPr>
      </w:pPr>
    </w:p>
    <w:p w14:paraId="5822BC81" w14:textId="77777777" w:rsidR="003E409B" w:rsidRDefault="003E409B" w:rsidP="009F527E">
      <w:pPr>
        <w:rPr>
          <w:lang w:val="es-AR"/>
        </w:rPr>
      </w:pPr>
    </w:p>
    <w:p w14:paraId="756444B9" w14:textId="47F69F6D" w:rsidR="009F527E" w:rsidRPr="00F5378D" w:rsidRDefault="003E409B" w:rsidP="00F5378D">
      <w:pPr>
        <w:jc w:val="center"/>
        <w:rPr>
          <w:b/>
          <w:bCs/>
          <w:lang w:val="es-AR"/>
        </w:rPr>
      </w:pPr>
      <w:r>
        <w:rPr>
          <w:b/>
          <w:bCs/>
          <w:lang w:val="es-AR"/>
        </w:rPr>
        <w:t>CONTEXTO DEL CASO</w:t>
      </w:r>
    </w:p>
    <w:p w14:paraId="22AD67A4" w14:textId="77777777" w:rsidR="009F527E" w:rsidRDefault="009F527E" w:rsidP="009F527E">
      <w:pPr>
        <w:rPr>
          <w:b/>
          <w:bCs/>
          <w:lang w:val="es-AR"/>
        </w:rPr>
      </w:pPr>
      <w:r w:rsidRPr="009F527E">
        <w:rPr>
          <w:b/>
          <w:bCs/>
          <w:lang w:val="es-AR"/>
        </w:rPr>
        <w:t>DEMANDANTES:</w:t>
      </w:r>
    </w:p>
    <w:tbl>
      <w:tblPr>
        <w:tblStyle w:val="Tablaconcuadrcula"/>
        <w:tblW w:w="0" w:type="auto"/>
        <w:tblLook w:val="04A0" w:firstRow="1" w:lastRow="0" w:firstColumn="1" w:lastColumn="0" w:noHBand="0" w:noVBand="1"/>
      </w:tblPr>
      <w:tblGrid>
        <w:gridCol w:w="2254"/>
        <w:gridCol w:w="2254"/>
        <w:gridCol w:w="2254"/>
        <w:gridCol w:w="2254"/>
      </w:tblGrid>
      <w:tr w:rsidR="00B91597" w14:paraId="6BDFDE07" w14:textId="77777777" w:rsidTr="00B91597">
        <w:tc>
          <w:tcPr>
            <w:tcW w:w="2254" w:type="dxa"/>
          </w:tcPr>
          <w:p w14:paraId="1180C7CB" w14:textId="304A0A95" w:rsidR="00B91597" w:rsidRPr="00B91597" w:rsidRDefault="00B91597" w:rsidP="009F527E">
            <w:pPr>
              <w:rPr>
                <w:b/>
                <w:bCs/>
                <w:lang w:val="es-AR"/>
              </w:rPr>
            </w:pPr>
            <w:r>
              <w:rPr>
                <w:b/>
                <w:bCs/>
                <w:lang w:val="es-AR"/>
              </w:rPr>
              <w:t>Nombre</w:t>
            </w:r>
          </w:p>
        </w:tc>
        <w:tc>
          <w:tcPr>
            <w:tcW w:w="2254" w:type="dxa"/>
          </w:tcPr>
          <w:p w14:paraId="147D72D7" w14:textId="392242DC" w:rsidR="00B91597" w:rsidRPr="00B91597" w:rsidRDefault="00B91597" w:rsidP="009F527E">
            <w:pPr>
              <w:rPr>
                <w:b/>
                <w:bCs/>
                <w:lang w:val="es-AR"/>
              </w:rPr>
            </w:pPr>
            <w:r>
              <w:rPr>
                <w:b/>
                <w:bCs/>
                <w:lang w:val="es-AR"/>
              </w:rPr>
              <w:t xml:space="preserve">Calidad en la que </w:t>
            </w:r>
            <w:r w:rsidR="00047B1E">
              <w:rPr>
                <w:b/>
                <w:bCs/>
                <w:lang w:val="es-AR"/>
              </w:rPr>
              <w:t>actúa</w:t>
            </w:r>
          </w:p>
        </w:tc>
        <w:tc>
          <w:tcPr>
            <w:tcW w:w="2254" w:type="dxa"/>
          </w:tcPr>
          <w:p w14:paraId="2BAB6F82" w14:textId="6CE96A49" w:rsidR="00B91597" w:rsidRPr="00B91597" w:rsidRDefault="00B91597" w:rsidP="009F527E">
            <w:pPr>
              <w:rPr>
                <w:b/>
                <w:bCs/>
                <w:lang w:val="es-AR"/>
              </w:rPr>
            </w:pPr>
            <w:r>
              <w:rPr>
                <w:b/>
                <w:bCs/>
                <w:lang w:val="es-AR"/>
              </w:rPr>
              <w:t>Documento de identidad</w:t>
            </w:r>
          </w:p>
        </w:tc>
        <w:tc>
          <w:tcPr>
            <w:tcW w:w="2254" w:type="dxa"/>
          </w:tcPr>
          <w:p w14:paraId="6AE19A0D" w14:textId="3D8FD1A7" w:rsidR="00B91597" w:rsidRPr="00B91597" w:rsidRDefault="00B91597" w:rsidP="009F527E">
            <w:pPr>
              <w:rPr>
                <w:b/>
                <w:bCs/>
                <w:lang w:val="es-AR"/>
              </w:rPr>
            </w:pPr>
            <w:r>
              <w:rPr>
                <w:b/>
                <w:bCs/>
                <w:lang w:val="es-AR"/>
              </w:rPr>
              <w:t>Numero de documento de identidad</w:t>
            </w:r>
          </w:p>
        </w:tc>
      </w:tr>
      <w:tr w:rsidR="00B91597" w14:paraId="73040C97" w14:textId="77777777" w:rsidTr="00B91597">
        <w:tc>
          <w:tcPr>
            <w:tcW w:w="2254" w:type="dxa"/>
          </w:tcPr>
          <w:p w14:paraId="0655B5BF" w14:textId="2A77E99D" w:rsidR="00B91597" w:rsidRDefault="00A1577C" w:rsidP="009F527E">
            <w:pPr>
              <w:rPr>
                <w:lang w:val="es-AR"/>
              </w:rPr>
            </w:pPr>
            <w:r>
              <w:rPr>
                <w:lang w:val="es-AR"/>
              </w:rPr>
              <w:t>ANGIE LORENA RANGEL LEÓN</w:t>
            </w:r>
          </w:p>
        </w:tc>
        <w:tc>
          <w:tcPr>
            <w:tcW w:w="2254" w:type="dxa"/>
          </w:tcPr>
          <w:p w14:paraId="212A15F6" w14:textId="58AB16BE" w:rsidR="00B91597" w:rsidRDefault="00A1577C" w:rsidP="009F527E">
            <w:pPr>
              <w:rPr>
                <w:lang w:val="es-AR"/>
              </w:rPr>
            </w:pPr>
            <w:r>
              <w:rPr>
                <w:lang w:val="es-AR"/>
              </w:rPr>
              <w:t>Víctima directa</w:t>
            </w:r>
          </w:p>
        </w:tc>
        <w:tc>
          <w:tcPr>
            <w:tcW w:w="2254" w:type="dxa"/>
          </w:tcPr>
          <w:p w14:paraId="66995355" w14:textId="13BD2BE0" w:rsidR="00B91597" w:rsidRDefault="00A1577C" w:rsidP="009F527E">
            <w:pPr>
              <w:rPr>
                <w:lang w:val="es-AR"/>
              </w:rPr>
            </w:pPr>
            <w:r>
              <w:rPr>
                <w:lang w:val="es-AR"/>
              </w:rPr>
              <w:t>C.C.</w:t>
            </w:r>
          </w:p>
        </w:tc>
        <w:tc>
          <w:tcPr>
            <w:tcW w:w="2254" w:type="dxa"/>
          </w:tcPr>
          <w:p w14:paraId="231EE356" w14:textId="6FE8BE00" w:rsidR="00B91597" w:rsidRDefault="00A1577C" w:rsidP="009F527E">
            <w:pPr>
              <w:rPr>
                <w:lang w:val="es-AR"/>
              </w:rPr>
            </w:pPr>
            <w:r>
              <w:rPr>
                <w:lang w:val="es-AR"/>
              </w:rPr>
              <w:t>1.110.556.106</w:t>
            </w:r>
          </w:p>
        </w:tc>
      </w:tr>
      <w:tr w:rsidR="00B91597" w14:paraId="10D4A53C" w14:textId="77777777" w:rsidTr="00B91597">
        <w:tc>
          <w:tcPr>
            <w:tcW w:w="2254" w:type="dxa"/>
          </w:tcPr>
          <w:p w14:paraId="7D63FF74" w14:textId="3F309A37" w:rsidR="00B91597" w:rsidRDefault="00A1577C" w:rsidP="009F527E">
            <w:pPr>
              <w:rPr>
                <w:lang w:val="es-AR"/>
              </w:rPr>
            </w:pPr>
            <w:r>
              <w:rPr>
                <w:lang w:val="es-AR"/>
              </w:rPr>
              <w:t>SERGIO ALEJANDRO VARÓN MOREIRA</w:t>
            </w:r>
          </w:p>
        </w:tc>
        <w:tc>
          <w:tcPr>
            <w:tcW w:w="2254" w:type="dxa"/>
          </w:tcPr>
          <w:p w14:paraId="004BF610" w14:textId="4954545F" w:rsidR="00B91597" w:rsidRDefault="00793AE4" w:rsidP="009F527E">
            <w:pPr>
              <w:rPr>
                <w:lang w:val="es-AR"/>
              </w:rPr>
            </w:pPr>
            <w:r>
              <w:rPr>
                <w:lang w:val="es-AR"/>
              </w:rPr>
              <w:t xml:space="preserve">Compañero permanente </w:t>
            </w:r>
          </w:p>
        </w:tc>
        <w:tc>
          <w:tcPr>
            <w:tcW w:w="2254" w:type="dxa"/>
          </w:tcPr>
          <w:p w14:paraId="7D2B6D18" w14:textId="5E7BB59C" w:rsidR="00B91597" w:rsidRDefault="00793AE4" w:rsidP="009F527E">
            <w:pPr>
              <w:rPr>
                <w:lang w:val="es-AR"/>
              </w:rPr>
            </w:pPr>
            <w:r>
              <w:rPr>
                <w:lang w:val="es-AR"/>
              </w:rPr>
              <w:t>C.C.</w:t>
            </w:r>
          </w:p>
        </w:tc>
        <w:tc>
          <w:tcPr>
            <w:tcW w:w="2254" w:type="dxa"/>
          </w:tcPr>
          <w:p w14:paraId="06053526" w14:textId="58D4559A" w:rsidR="00B91597" w:rsidRDefault="00793AE4" w:rsidP="009F527E">
            <w:pPr>
              <w:rPr>
                <w:lang w:val="es-AR"/>
              </w:rPr>
            </w:pPr>
            <w:r>
              <w:rPr>
                <w:lang w:val="es-AR"/>
              </w:rPr>
              <w:t>1.110.455.500</w:t>
            </w:r>
          </w:p>
        </w:tc>
      </w:tr>
      <w:tr w:rsidR="00B91597" w14:paraId="73B4DCB6" w14:textId="77777777" w:rsidTr="00B91597">
        <w:tc>
          <w:tcPr>
            <w:tcW w:w="2254" w:type="dxa"/>
          </w:tcPr>
          <w:p w14:paraId="48D3ABA3" w14:textId="3313EBD4" w:rsidR="00B91597" w:rsidRDefault="00047B1E" w:rsidP="009F527E">
            <w:pPr>
              <w:rPr>
                <w:lang w:val="es-AR"/>
              </w:rPr>
            </w:pPr>
            <w:r>
              <w:rPr>
                <w:lang w:val="es-AR"/>
              </w:rPr>
              <w:t>ÁNGEL</w:t>
            </w:r>
            <w:r w:rsidR="00793AE4">
              <w:rPr>
                <w:lang w:val="es-AR"/>
              </w:rPr>
              <w:t xml:space="preserve"> JOSÉ FLÓREZ </w:t>
            </w:r>
            <w:r>
              <w:rPr>
                <w:lang w:val="es-AR"/>
              </w:rPr>
              <w:t>RANGEL</w:t>
            </w:r>
          </w:p>
        </w:tc>
        <w:tc>
          <w:tcPr>
            <w:tcW w:w="2254" w:type="dxa"/>
          </w:tcPr>
          <w:p w14:paraId="7B6C78EF" w14:textId="25359DEF" w:rsidR="00B91597" w:rsidRDefault="00793AE4" w:rsidP="009F527E">
            <w:pPr>
              <w:rPr>
                <w:lang w:val="es-AR"/>
              </w:rPr>
            </w:pPr>
            <w:r>
              <w:rPr>
                <w:lang w:val="es-AR"/>
              </w:rPr>
              <w:t>hijo</w:t>
            </w:r>
          </w:p>
        </w:tc>
        <w:tc>
          <w:tcPr>
            <w:tcW w:w="2254" w:type="dxa"/>
          </w:tcPr>
          <w:p w14:paraId="0B68582C" w14:textId="435422A1" w:rsidR="00B91597" w:rsidRDefault="00793AE4" w:rsidP="009F527E">
            <w:pPr>
              <w:rPr>
                <w:lang w:val="es-AR"/>
              </w:rPr>
            </w:pPr>
            <w:proofErr w:type="spellStart"/>
            <w:r>
              <w:rPr>
                <w:lang w:val="es-AR"/>
              </w:rPr>
              <w:t>T.I</w:t>
            </w:r>
            <w:proofErr w:type="spellEnd"/>
            <w:r>
              <w:rPr>
                <w:lang w:val="es-AR"/>
              </w:rPr>
              <w:t>.</w:t>
            </w:r>
          </w:p>
        </w:tc>
        <w:tc>
          <w:tcPr>
            <w:tcW w:w="2254" w:type="dxa"/>
          </w:tcPr>
          <w:p w14:paraId="3D0B4077" w14:textId="308AC1B1" w:rsidR="00B91597" w:rsidRDefault="00047B1E" w:rsidP="009F527E">
            <w:pPr>
              <w:rPr>
                <w:lang w:val="es-AR"/>
              </w:rPr>
            </w:pPr>
            <w:r>
              <w:rPr>
                <w:lang w:val="es-AR"/>
              </w:rPr>
              <w:t>1.085.177.779</w:t>
            </w:r>
          </w:p>
        </w:tc>
      </w:tr>
      <w:tr w:rsidR="00B91597" w14:paraId="1362128F" w14:textId="77777777" w:rsidTr="00B91597">
        <w:tc>
          <w:tcPr>
            <w:tcW w:w="2254" w:type="dxa"/>
          </w:tcPr>
          <w:p w14:paraId="7C8416E4" w14:textId="2F6B8301" w:rsidR="00B91597" w:rsidRDefault="00047B1E" w:rsidP="009F527E">
            <w:pPr>
              <w:rPr>
                <w:lang w:val="es-AR"/>
              </w:rPr>
            </w:pPr>
            <w:r>
              <w:rPr>
                <w:lang w:val="es-AR"/>
              </w:rPr>
              <w:t>ANTHONY OLIVEROS RANGEL</w:t>
            </w:r>
          </w:p>
        </w:tc>
        <w:tc>
          <w:tcPr>
            <w:tcW w:w="2254" w:type="dxa"/>
          </w:tcPr>
          <w:p w14:paraId="726F34DE" w14:textId="123B1A17" w:rsidR="00B91597" w:rsidRDefault="00047B1E" w:rsidP="009F527E">
            <w:pPr>
              <w:rPr>
                <w:lang w:val="es-AR"/>
              </w:rPr>
            </w:pPr>
            <w:r>
              <w:rPr>
                <w:lang w:val="es-AR"/>
              </w:rPr>
              <w:t>hijo</w:t>
            </w:r>
          </w:p>
        </w:tc>
        <w:tc>
          <w:tcPr>
            <w:tcW w:w="2254" w:type="dxa"/>
          </w:tcPr>
          <w:p w14:paraId="2F4C1539" w14:textId="73751806" w:rsidR="00B91597" w:rsidRDefault="00047B1E" w:rsidP="009F527E">
            <w:pPr>
              <w:rPr>
                <w:lang w:val="es-AR"/>
              </w:rPr>
            </w:pPr>
            <w:r>
              <w:rPr>
                <w:lang w:val="es-AR"/>
              </w:rPr>
              <w:t>R.C.</w:t>
            </w:r>
          </w:p>
        </w:tc>
        <w:tc>
          <w:tcPr>
            <w:tcW w:w="2254" w:type="dxa"/>
          </w:tcPr>
          <w:p w14:paraId="14D6E6D4" w14:textId="0BFAB1AC" w:rsidR="00B91597" w:rsidRDefault="00047B1E" w:rsidP="009F527E">
            <w:pPr>
              <w:rPr>
                <w:lang w:val="es-AR"/>
              </w:rPr>
            </w:pPr>
            <w:r>
              <w:rPr>
                <w:lang w:val="es-AR"/>
              </w:rPr>
              <w:t>1.076.517.800</w:t>
            </w:r>
          </w:p>
        </w:tc>
      </w:tr>
    </w:tbl>
    <w:p w14:paraId="08B16DB8" w14:textId="77777777" w:rsidR="009F527E" w:rsidRPr="009F527E" w:rsidRDefault="009F527E" w:rsidP="009F527E">
      <w:pPr>
        <w:rPr>
          <w:lang w:val="es-AR"/>
        </w:rPr>
      </w:pPr>
      <w:r w:rsidRPr="009F527E">
        <w:rPr>
          <w:lang w:val="es-AR"/>
        </w:rPr>
        <w:t> </w:t>
      </w:r>
    </w:p>
    <w:p w14:paraId="19CAD6DB" w14:textId="77777777" w:rsidR="009F527E" w:rsidRPr="009F527E" w:rsidRDefault="009F527E" w:rsidP="009F527E">
      <w:pPr>
        <w:rPr>
          <w:lang w:val="es-AR"/>
        </w:rPr>
      </w:pPr>
      <w:r w:rsidRPr="009F527E">
        <w:rPr>
          <w:b/>
          <w:bCs/>
          <w:lang w:val="es-AR"/>
        </w:rPr>
        <w:t>DEMANDADOS:</w:t>
      </w:r>
    </w:p>
    <w:p w14:paraId="6816B09C" w14:textId="5E57FD06" w:rsidR="009F527E" w:rsidRDefault="009F527E" w:rsidP="009F527E">
      <w:pPr>
        <w:numPr>
          <w:ilvl w:val="0"/>
          <w:numId w:val="2"/>
        </w:numPr>
        <w:rPr>
          <w:lang w:val="es-AR"/>
        </w:rPr>
      </w:pPr>
      <w:r w:rsidRPr="009F527E">
        <w:rPr>
          <w:lang w:val="es-AR"/>
        </w:rPr>
        <w:t>C</w:t>
      </w:r>
      <w:r w:rsidR="005C3A9A">
        <w:rPr>
          <w:lang w:val="es-AR"/>
        </w:rPr>
        <w:t xml:space="preserve">LÍNICA </w:t>
      </w:r>
      <w:r w:rsidR="00984D84">
        <w:rPr>
          <w:lang w:val="es-AR"/>
        </w:rPr>
        <w:t>PALMIRA S.A.</w:t>
      </w:r>
    </w:p>
    <w:p w14:paraId="4656ABE2" w14:textId="05F111C2" w:rsidR="00984D84" w:rsidRPr="009F527E" w:rsidRDefault="00984D84" w:rsidP="009F527E">
      <w:pPr>
        <w:numPr>
          <w:ilvl w:val="0"/>
          <w:numId w:val="2"/>
        </w:numPr>
        <w:rPr>
          <w:lang w:val="es-AR"/>
        </w:rPr>
      </w:pPr>
      <w:r>
        <w:rPr>
          <w:lang w:val="es-AR"/>
        </w:rPr>
        <w:t>EPS SANITAS</w:t>
      </w:r>
      <w:r w:rsidR="009C35BB">
        <w:rPr>
          <w:lang w:val="es-AR"/>
        </w:rPr>
        <w:t xml:space="preserve"> S.A.S.</w:t>
      </w:r>
    </w:p>
    <w:p w14:paraId="238EF7D8" w14:textId="2812E902" w:rsidR="009F527E" w:rsidRPr="009F527E" w:rsidRDefault="009F527E" w:rsidP="009F527E">
      <w:pPr>
        <w:rPr>
          <w:lang w:val="es-AR"/>
        </w:rPr>
      </w:pPr>
      <w:r w:rsidRPr="009F527E">
        <w:rPr>
          <w:b/>
          <w:bCs/>
          <w:lang w:val="es-AR"/>
        </w:rPr>
        <w:t> </w:t>
      </w:r>
      <w:r w:rsidRPr="009F527E">
        <w:rPr>
          <w:lang w:val="es-AR"/>
        </w:rPr>
        <w:t>  </w:t>
      </w:r>
    </w:p>
    <w:p w14:paraId="3EC6CDFE" w14:textId="5068CA11" w:rsidR="009F527E" w:rsidRPr="009F527E" w:rsidRDefault="009F527E" w:rsidP="009F527E">
      <w:pPr>
        <w:rPr>
          <w:lang w:val="es-AR"/>
        </w:rPr>
      </w:pPr>
      <w:r w:rsidRPr="009F527E">
        <w:rPr>
          <w:b/>
          <w:bCs/>
          <w:lang w:val="es-AR"/>
        </w:rPr>
        <w:t>Hechos</w:t>
      </w:r>
      <w:r w:rsidRPr="009F527E">
        <w:rPr>
          <w:lang w:val="es-AR"/>
        </w:rPr>
        <w:t xml:space="preserve">: </w:t>
      </w:r>
      <w:r w:rsidR="00B32E6C">
        <w:rPr>
          <w:lang w:val="es-AR"/>
        </w:rPr>
        <w:t>1</w:t>
      </w:r>
      <w:r w:rsidR="00600240">
        <w:rPr>
          <w:lang w:val="es-AR"/>
        </w:rPr>
        <w:t>3</w:t>
      </w:r>
      <w:r w:rsidRPr="009F527E">
        <w:rPr>
          <w:lang w:val="es-AR"/>
        </w:rPr>
        <w:t xml:space="preserve"> de </w:t>
      </w:r>
      <w:r w:rsidR="00B32E6C">
        <w:rPr>
          <w:lang w:val="es-AR"/>
        </w:rPr>
        <w:t>diciembre</w:t>
      </w:r>
      <w:r w:rsidRPr="009F527E">
        <w:rPr>
          <w:lang w:val="es-AR"/>
        </w:rPr>
        <w:t xml:space="preserve"> del 2022</w:t>
      </w:r>
      <w:r w:rsidR="00600240">
        <w:rPr>
          <w:lang w:val="es-AR"/>
        </w:rPr>
        <w:t xml:space="preserve"> (fecha de la intervención quirúrgica) </w:t>
      </w:r>
    </w:p>
    <w:p w14:paraId="6BD96FC6" w14:textId="76AB105B" w:rsidR="009F527E" w:rsidRPr="009F527E" w:rsidRDefault="009F527E" w:rsidP="009F527E">
      <w:pPr>
        <w:rPr>
          <w:lang w:val="es-AR"/>
        </w:rPr>
      </w:pPr>
      <w:r w:rsidRPr="009F527E">
        <w:rPr>
          <w:b/>
          <w:bCs/>
          <w:lang w:val="es-AR"/>
        </w:rPr>
        <w:t>Radicación demanda: </w:t>
      </w:r>
      <w:r w:rsidR="00117A8C">
        <w:rPr>
          <w:lang w:val="es-AR"/>
        </w:rPr>
        <w:t xml:space="preserve">12 de septiembre de 2024 </w:t>
      </w:r>
    </w:p>
    <w:p w14:paraId="0FA1EB5B" w14:textId="2CCE8914" w:rsidR="009F527E" w:rsidRPr="009F527E" w:rsidRDefault="009F527E" w:rsidP="00600240">
      <w:pPr>
        <w:jc w:val="both"/>
        <w:rPr>
          <w:lang w:val="es-AR"/>
        </w:rPr>
      </w:pPr>
      <w:r w:rsidRPr="009F527E">
        <w:rPr>
          <w:b/>
          <w:bCs/>
          <w:lang w:val="es-AR"/>
        </w:rPr>
        <w:t>Demanda admitida:</w:t>
      </w:r>
      <w:r w:rsidRPr="009F527E">
        <w:rPr>
          <w:lang w:val="es-AR"/>
        </w:rPr>
        <w:t> </w:t>
      </w:r>
      <w:r w:rsidR="00600240">
        <w:rPr>
          <w:lang w:val="es-AR"/>
        </w:rPr>
        <w:t xml:space="preserve">Auto del 25 de septiembre notificado por Estado el </w:t>
      </w:r>
      <w:r w:rsidR="001373DD">
        <w:rPr>
          <w:lang w:val="es-AR"/>
        </w:rPr>
        <w:t>30 de septiembre de 2024</w:t>
      </w:r>
    </w:p>
    <w:p w14:paraId="51CEAF3D" w14:textId="5AA221BF" w:rsidR="009F527E" w:rsidRDefault="009F527E" w:rsidP="001B0450">
      <w:pPr>
        <w:jc w:val="both"/>
        <w:rPr>
          <w:lang w:val="es-AR"/>
        </w:rPr>
      </w:pPr>
      <w:r w:rsidRPr="009F527E">
        <w:rPr>
          <w:b/>
          <w:bCs/>
          <w:lang w:val="es-AR"/>
        </w:rPr>
        <w:t>Notificación admisión dema</w:t>
      </w:r>
      <w:r w:rsidR="005A7B68">
        <w:rPr>
          <w:b/>
          <w:bCs/>
          <w:lang w:val="es-AR"/>
        </w:rPr>
        <w:t xml:space="preserve">nda: </w:t>
      </w:r>
      <w:r w:rsidR="00960983" w:rsidRPr="00600240">
        <w:rPr>
          <w:lang w:val="es-AR"/>
        </w:rPr>
        <w:t>01 de octubre de 2024</w:t>
      </w:r>
      <w:r w:rsidR="007F74F2">
        <w:rPr>
          <w:b/>
          <w:bCs/>
          <w:lang w:val="es-AR"/>
        </w:rPr>
        <w:t xml:space="preserve"> </w:t>
      </w:r>
    </w:p>
    <w:p w14:paraId="63EA7E3E" w14:textId="77777777" w:rsidR="009F527E" w:rsidRPr="009F527E" w:rsidRDefault="009F527E" w:rsidP="009F527E">
      <w:pPr>
        <w:rPr>
          <w:lang w:val="es-AR"/>
        </w:rPr>
      </w:pPr>
      <w:r w:rsidRPr="009F527E">
        <w:rPr>
          <w:lang w:val="es-AR"/>
        </w:rPr>
        <w:t> </w:t>
      </w:r>
    </w:p>
    <w:p w14:paraId="35FA030D" w14:textId="77777777" w:rsidR="009F527E" w:rsidRPr="009F527E" w:rsidRDefault="009F527E" w:rsidP="005A7B68">
      <w:pPr>
        <w:jc w:val="center"/>
        <w:rPr>
          <w:lang w:val="es-AR"/>
        </w:rPr>
      </w:pPr>
      <w:r w:rsidRPr="009F527E">
        <w:rPr>
          <w:b/>
          <w:bCs/>
          <w:lang w:val="es-AR"/>
        </w:rPr>
        <w:lastRenderedPageBreak/>
        <w:t>HECHOS:</w:t>
      </w:r>
    </w:p>
    <w:p w14:paraId="5353E8E1" w14:textId="38D75485" w:rsidR="009F527E" w:rsidRDefault="009F527E" w:rsidP="00AF7290">
      <w:pPr>
        <w:jc w:val="both"/>
        <w:rPr>
          <w:lang w:val="es-AR"/>
        </w:rPr>
      </w:pPr>
      <w:r w:rsidRPr="009F527E">
        <w:rPr>
          <w:lang w:val="es-AR"/>
        </w:rPr>
        <w:t> </w:t>
      </w:r>
      <w:r w:rsidR="002F015C">
        <w:rPr>
          <w:lang w:val="es-AR"/>
        </w:rPr>
        <w:t xml:space="preserve">El 12 de diciembre de 2022, </w:t>
      </w:r>
      <w:r w:rsidR="002F015C">
        <w:rPr>
          <w:b/>
          <w:bCs/>
          <w:lang w:val="es-AR"/>
        </w:rPr>
        <w:t>ANGIE LORENA RANGEL LEÓN</w:t>
      </w:r>
      <w:r w:rsidR="002F015C">
        <w:rPr>
          <w:lang w:val="es-AR"/>
        </w:rPr>
        <w:t>, sufrió un accidente de tránsito mientras conducía su motocicleta en la vía que conduce de Palmira a la ciudad de</w:t>
      </w:r>
      <w:r w:rsidR="00AF7290">
        <w:rPr>
          <w:lang w:val="es-AR"/>
        </w:rPr>
        <w:t xml:space="preserve"> Cali. El diagnóstico que recibió al ser tratada p</w:t>
      </w:r>
      <w:r w:rsidR="00D77EE1">
        <w:rPr>
          <w:lang w:val="es-AR"/>
        </w:rPr>
        <w:t>or</w:t>
      </w:r>
      <w:r w:rsidR="00AF7290">
        <w:rPr>
          <w:lang w:val="es-AR"/>
        </w:rPr>
        <w:t xml:space="preserve"> lo</w:t>
      </w:r>
      <w:r w:rsidR="00D77EE1">
        <w:rPr>
          <w:lang w:val="es-AR"/>
        </w:rPr>
        <w:t>s</w:t>
      </w:r>
      <w:r w:rsidR="00AF7290">
        <w:rPr>
          <w:lang w:val="es-AR"/>
        </w:rPr>
        <w:t xml:space="preserve"> médico</w:t>
      </w:r>
      <w:r w:rsidR="00D77EE1">
        <w:rPr>
          <w:lang w:val="es-AR"/>
        </w:rPr>
        <w:t>s</w:t>
      </w:r>
      <w:r w:rsidR="00AF7290">
        <w:rPr>
          <w:lang w:val="es-AR"/>
        </w:rPr>
        <w:t xml:space="preserve"> de la Clínica Palmira S.A., a donde fue traslada en ambulancia posterior al accidente, fue CONTUSIÓN DE RODILLA. </w:t>
      </w:r>
    </w:p>
    <w:p w14:paraId="1AE2BF25" w14:textId="19448001" w:rsidR="00D77EE1" w:rsidRDefault="00D77EE1" w:rsidP="00AF7290">
      <w:pPr>
        <w:jc w:val="both"/>
        <w:rPr>
          <w:lang w:val="es-AR"/>
        </w:rPr>
      </w:pPr>
      <w:r>
        <w:rPr>
          <w:lang w:val="es-AR"/>
        </w:rPr>
        <w:t xml:space="preserve">En la Clínica Palmira S.A., se le realizó un procedimiento quirúrgico de </w:t>
      </w:r>
      <w:r w:rsidR="00421FE1">
        <w:rPr>
          <w:lang w:val="es-AR"/>
        </w:rPr>
        <w:t xml:space="preserve">POP OSTEOSÍNTESIS EN FÉMUR + DRENAJE+ CURETAJE+ </w:t>
      </w:r>
      <w:proofErr w:type="spellStart"/>
      <w:r w:rsidR="00421FE1">
        <w:rPr>
          <w:lang w:val="es-AR"/>
        </w:rPr>
        <w:t>SECUESTRECTOMIA</w:t>
      </w:r>
      <w:proofErr w:type="spellEnd"/>
      <w:r w:rsidR="00421FE1">
        <w:rPr>
          <w:lang w:val="es-AR"/>
        </w:rPr>
        <w:t xml:space="preserve">+ INJERTO ÓSEO EN FÉMUR DERECHO, DIAGNÓSTICO: FRACTURA DE LA EPÍFISIS INFERIOR DEL FÉMUR. </w:t>
      </w:r>
    </w:p>
    <w:p w14:paraId="4DA862BD" w14:textId="7F483515" w:rsidR="000822FF" w:rsidRDefault="000822FF" w:rsidP="00AF7290">
      <w:pPr>
        <w:jc w:val="both"/>
        <w:rPr>
          <w:lang w:val="es-AR"/>
        </w:rPr>
      </w:pPr>
      <w:r>
        <w:rPr>
          <w:lang w:val="es-AR"/>
        </w:rPr>
        <w:t xml:space="preserve">Después de realizado el procedimiento quirúrgico, </w:t>
      </w:r>
      <w:r w:rsidR="00F5383D">
        <w:rPr>
          <w:lang w:val="es-AR"/>
        </w:rPr>
        <w:t xml:space="preserve">la señora ANGIE LORENA RANGEL LEÓN, empezó a recibir terapias físicas de recuperación, acusando que le dolían muchísimo y no soportaba debido a los dolores tan intensos que padecía. </w:t>
      </w:r>
    </w:p>
    <w:p w14:paraId="76883E50" w14:textId="243472BE" w:rsidR="00F5383D" w:rsidRDefault="00F5383D" w:rsidP="00AF7290">
      <w:pPr>
        <w:jc w:val="both"/>
        <w:rPr>
          <w:lang w:val="es-AR"/>
        </w:rPr>
      </w:pPr>
      <w:r>
        <w:rPr>
          <w:lang w:val="es-AR"/>
        </w:rPr>
        <w:t xml:space="preserve">Al consultar con otro especialista de la EPS SANITAS, se le indicó que debían realizarle otro procedimiento quirúrgico para corregir la posición de la rodilla y evitar así los fuertes dolores que padecía la señora ANGIE LORENA RANGEL LEÓN. </w:t>
      </w:r>
    </w:p>
    <w:p w14:paraId="4A0956DD" w14:textId="1BE8BAFA" w:rsidR="00D428BD" w:rsidRDefault="00D428BD" w:rsidP="00AF7290">
      <w:pPr>
        <w:jc w:val="both"/>
        <w:rPr>
          <w:lang w:val="es-AR"/>
        </w:rPr>
      </w:pPr>
      <w:r>
        <w:rPr>
          <w:lang w:val="es-AR"/>
        </w:rPr>
        <w:t xml:space="preserve">El diagnóstico del especialista tratante actual de la señora ANGIE LORENA RANGEL LEÓN, </w:t>
      </w:r>
      <w:r w:rsidR="00DF33DB">
        <w:rPr>
          <w:lang w:val="es-AR"/>
        </w:rPr>
        <w:t xml:space="preserve">permite intuir que el primer procedimiento realizado en la </w:t>
      </w:r>
      <w:r w:rsidR="00F44498">
        <w:rPr>
          <w:lang w:val="es-AR"/>
        </w:rPr>
        <w:t>clínica</w:t>
      </w:r>
      <w:r w:rsidR="00DF33DB">
        <w:rPr>
          <w:lang w:val="es-AR"/>
        </w:rPr>
        <w:t xml:space="preserve"> Palmira S.A</w:t>
      </w:r>
      <w:r w:rsidR="001F6413">
        <w:rPr>
          <w:lang w:val="es-AR"/>
        </w:rPr>
        <w:t xml:space="preserve">., no fue el idóneo para la </w:t>
      </w:r>
      <w:r w:rsidR="00185C11">
        <w:rPr>
          <w:lang w:val="es-AR"/>
        </w:rPr>
        <w:t>afectación</w:t>
      </w:r>
      <w:r w:rsidR="001F6413">
        <w:rPr>
          <w:lang w:val="es-AR"/>
        </w:rPr>
        <w:t xml:space="preserve"> sufrida por la demandante en el accidente ocurrido en el mes de diciembre de 2022. </w:t>
      </w:r>
    </w:p>
    <w:p w14:paraId="70FB115F" w14:textId="1373D26D" w:rsidR="00185C11" w:rsidRDefault="00185C11" w:rsidP="00AF7290">
      <w:pPr>
        <w:jc w:val="both"/>
        <w:rPr>
          <w:lang w:val="es-AR"/>
        </w:rPr>
      </w:pPr>
      <w:r w:rsidRPr="5B506F73">
        <w:rPr>
          <w:lang w:val="es-AR"/>
        </w:rPr>
        <w:t xml:space="preserve">El 9 de diciembre de 2023 a la señora ANGIE LORENA RANGEL LEÓN, le realizaron los </w:t>
      </w:r>
      <w:r w:rsidR="47CC114A" w:rsidRPr="5B506F73">
        <w:rPr>
          <w:lang w:val="es-AR"/>
        </w:rPr>
        <w:t>siguientes procedimientos</w:t>
      </w:r>
      <w:r w:rsidRPr="5B506F73">
        <w:rPr>
          <w:lang w:val="es-AR"/>
        </w:rPr>
        <w:t xml:space="preserve"> quirúrgicos: </w:t>
      </w:r>
    </w:p>
    <w:p w14:paraId="4254A3EB" w14:textId="68DCD530" w:rsidR="00185C11" w:rsidRDefault="00185C11" w:rsidP="00185C11">
      <w:pPr>
        <w:pStyle w:val="Prrafodelista"/>
        <w:numPr>
          <w:ilvl w:val="1"/>
          <w:numId w:val="1"/>
        </w:numPr>
        <w:jc w:val="both"/>
        <w:rPr>
          <w:lang w:val="es-AR"/>
        </w:rPr>
      </w:pPr>
      <w:r>
        <w:rPr>
          <w:lang w:val="es-AR"/>
        </w:rPr>
        <w:t>Cirugía reconstructiva múltiple Osteotomías o fijación en fémur, tibia y peroné: transferencias musculo tendinosas</w:t>
      </w:r>
      <w:r w:rsidR="00F05F9D">
        <w:rPr>
          <w:lang w:val="es-AR"/>
        </w:rPr>
        <w:t xml:space="preserve">, tenotomías o alargamientos tendinosos en muslo, pierna y pie triple artrodesis en pie. </w:t>
      </w:r>
    </w:p>
    <w:p w14:paraId="110EEF6C" w14:textId="516E1847" w:rsidR="00F05F9D" w:rsidRDefault="00FE64AA" w:rsidP="00185C11">
      <w:pPr>
        <w:pStyle w:val="Prrafodelista"/>
        <w:numPr>
          <w:ilvl w:val="1"/>
          <w:numId w:val="1"/>
        </w:numPr>
        <w:jc w:val="both"/>
        <w:rPr>
          <w:lang w:val="es-AR"/>
        </w:rPr>
      </w:pPr>
      <w:r>
        <w:rPr>
          <w:lang w:val="es-AR"/>
        </w:rPr>
        <w:t>Injerto óseo en fémur</w:t>
      </w:r>
    </w:p>
    <w:p w14:paraId="0EF13331" w14:textId="368756F2" w:rsidR="00FE64AA" w:rsidRDefault="00FE64AA" w:rsidP="00185C11">
      <w:pPr>
        <w:pStyle w:val="Prrafodelista"/>
        <w:numPr>
          <w:ilvl w:val="1"/>
          <w:numId w:val="1"/>
        </w:numPr>
        <w:jc w:val="both"/>
        <w:rPr>
          <w:lang w:val="es-AR"/>
        </w:rPr>
      </w:pPr>
      <w:proofErr w:type="spellStart"/>
      <w:r>
        <w:rPr>
          <w:lang w:val="es-AR"/>
        </w:rPr>
        <w:t>Sinevectomia</w:t>
      </w:r>
      <w:proofErr w:type="spellEnd"/>
      <w:r>
        <w:rPr>
          <w:lang w:val="es-AR"/>
        </w:rPr>
        <w:t xml:space="preserve"> de rodilla total por artroscopia</w:t>
      </w:r>
    </w:p>
    <w:p w14:paraId="2A5AB4EF" w14:textId="646D85A0" w:rsidR="00FE64AA" w:rsidRDefault="00FE64AA" w:rsidP="00185C11">
      <w:pPr>
        <w:pStyle w:val="Prrafodelista"/>
        <w:numPr>
          <w:ilvl w:val="1"/>
          <w:numId w:val="1"/>
        </w:numPr>
        <w:jc w:val="both"/>
        <w:rPr>
          <w:lang w:val="es-AR"/>
        </w:rPr>
      </w:pPr>
      <w:proofErr w:type="spellStart"/>
      <w:r>
        <w:rPr>
          <w:lang w:val="es-AR"/>
        </w:rPr>
        <w:t>Secuestrectomia</w:t>
      </w:r>
      <w:proofErr w:type="spellEnd"/>
      <w:r>
        <w:rPr>
          <w:lang w:val="es-AR"/>
        </w:rPr>
        <w:t xml:space="preserve">, drenaje, desbridamiento de fémur vía </w:t>
      </w:r>
      <w:r w:rsidR="00C831D2">
        <w:rPr>
          <w:lang w:val="es-AR"/>
        </w:rPr>
        <w:t>abierta</w:t>
      </w:r>
    </w:p>
    <w:p w14:paraId="71EC347A" w14:textId="37975286" w:rsidR="00FE64AA" w:rsidRDefault="00FE64AA" w:rsidP="00185C11">
      <w:pPr>
        <w:pStyle w:val="Prrafodelista"/>
        <w:numPr>
          <w:ilvl w:val="1"/>
          <w:numId w:val="1"/>
        </w:numPr>
        <w:jc w:val="both"/>
        <w:rPr>
          <w:lang w:val="es-AR"/>
        </w:rPr>
      </w:pPr>
      <w:r>
        <w:rPr>
          <w:lang w:val="es-AR"/>
        </w:rPr>
        <w:t>Revisión de osteotomía múltiple de fémur</w:t>
      </w:r>
    </w:p>
    <w:p w14:paraId="63C1E3A0" w14:textId="5204A5A7" w:rsidR="00FE64AA" w:rsidRDefault="00C831D2" w:rsidP="00185C11">
      <w:pPr>
        <w:pStyle w:val="Prrafodelista"/>
        <w:numPr>
          <w:ilvl w:val="1"/>
          <w:numId w:val="1"/>
        </w:numPr>
        <w:jc w:val="both"/>
        <w:rPr>
          <w:lang w:val="es-AR"/>
        </w:rPr>
      </w:pPr>
      <w:r>
        <w:rPr>
          <w:lang w:val="es-AR"/>
        </w:rPr>
        <w:t xml:space="preserve">Meniscectomía medial o lateral por artroscopia </w:t>
      </w:r>
    </w:p>
    <w:p w14:paraId="145B02B9" w14:textId="5EBFBAF7" w:rsidR="00C831D2" w:rsidRPr="00185C11" w:rsidRDefault="00913AA5" w:rsidP="00185C11">
      <w:pPr>
        <w:pStyle w:val="Prrafodelista"/>
        <w:numPr>
          <w:ilvl w:val="1"/>
          <w:numId w:val="1"/>
        </w:numPr>
        <w:jc w:val="both"/>
        <w:rPr>
          <w:lang w:val="es-AR"/>
        </w:rPr>
      </w:pPr>
      <w:r>
        <w:rPr>
          <w:lang w:val="es-AR"/>
        </w:rPr>
        <w:t xml:space="preserve">Osteoclastia de fémur </w:t>
      </w:r>
      <w:proofErr w:type="spellStart"/>
      <w:r>
        <w:rPr>
          <w:lang w:val="es-AR"/>
        </w:rPr>
        <w:t>SOD</w:t>
      </w:r>
      <w:proofErr w:type="spellEnd"/>
      <w:r>
        <w:rPr>
          <w:lang w:val="es-AR"/>
        </w:rPr>
        <w:t>.</w:t>
      </w:r>
    </w:p>
    <w:p w14:paraId="5FAAE72C" w14:textId="77777777" w:rsidR="009F527E" w:rsidRDefault="009F527E" w:rsidP="009F527E">
      <w:pPr>
        <w:rPr>
          <w:b/>
          <w:bCs/>
          <w:lang w:val="es-AR"/>
        </w:rPr>
      </w:pPr>
      <w:r w:rsidRPr="009F527E">
        <w:rPr>
          <w:b/>
          <w:bCs/>
          <w:lang w:val="es-AR"/>
        </w:rPr>
        <w:t> </w:t>
      </w:r>
    </w:p>
    <w:p w14:paraId="1B89D2F6" w14:textId="68685004" w:rsidR="00913AA5" w:rsidRDefault="00913AA5" w:rsidP="000A57AE">
      <w:pPr>
        <w:jc w:val="both"/>
        <w:rPr>
          <w:lang w:val="es-AR"/>
        </w:rPr>
      </w:pPr>
      <w:r>
        <w:rPr>
          <w:lang w:val="es-AR"/>
        </w:rPr>
        <w:t xml:space="preserve">Luego de este procedimiento </w:t>
      </w:r>
      <w:r w:rsidR="000A57AE">
        <w:rPr>
          <w:lang w:val="es-AR"/>
        </w:rPr>
        <w:t xml:space="preserve">quirúrgico realizado en la Clínica Palma Real, la recuperación y mejoría dieron resultados positivos en la medida que el dolor disminuyó en cierta medida. </w:t>
      </w:r>
    </w:p>
    <w:p w14:paraId="411A1B8F" w14:textId="673BC9AA" w:rsidR="00EC0D75" w:rsidRPr="009F527E" w:rsidRDefault="00EC0D75" w:rsidP="000A57AE">
      <w:pPr>
        <w:jc w:val="both"/>
        <w:rPr>
          <w:lang w:val="es-AR"/>
        </w:rPr>
      </w:pPr>
      <w:r>
        <w:rPr>
          <w:lang w:val="es-AR"/>
        </w:rPr>
        <w:lastRenderedPageBreak/>
        <w:t>La AFP PROVENIR S.A., realizó una valoración de pérdida de capacidad laboral, la cual a través del respectivo dictamen arrojó una PCL del 15.20</w:t>
      </w:r>
      <w:r w:rsidR="00994820">
        <w:rPr>
          <w:lang w:val="es-AR"/>
        </w:rPr>
        <w:t>%, con fecha de estructuración del 2 de mayo de 2024, patologías S724 Fractura de l</w:t>
      </w:r>
      <w:r w:rsidR="00560D57">
        <w:rPr>
          <w:lang w:val="es-AR"/>
        </w:rPr>
        <w:t>a</w:t>
      </w:r>
      <w:r w:rsidR="00994820">
        <w:rPr>
          <w:lang w:val="es-AR"/>
        </w:rPr>
        <w:t xml:space="preserve"> epífisis inferior del fémur y M841 Falta de consol</w:t>
      </w:r>
      <w:r w:rsidR="00FC127E">
        <w:rPr>
          <w:lang w:val="es-AR"/>
        </w:rPr>
        <w:t xml:space="preserve">idación de fractura (pseudoartrosis). </w:t>
      </w:r>
      <w:r w:rsidR="00A96EA1">
        <w:rPr>
          <w:lang w:val="es-AR"/>
        </w:rPr>
        <w:t xml:space="preserve"> No obstante, frente a dicho dictamen se interpuso recurso de apelación ante la Junta Regional de Calificación de Invalidez del Valle del Cauca, para que esa entidad dirimiera la controversia. </w:t>
      </w:r>
    </w:p>
    <w:p w14:paraId="21B827E9" w14:textId="77777777" w:rsidR="009F527E" w:rsidRPr="009F527E" w:rsidRDefault="009F527E" w:rsidP="009F527E">
      <w:pPr>
        <w:rPr>
          <w:lang w:val="es-AR"/>
        </w:rPr>
      </w:pPr>
      <w:r w:rsidRPr="009F527E">
        <w:rPr>
          <w:lang w:val="es-AR"/>
        </w:rPr>
        <w:t> </w:t>
      </w:r>
    </w:p>
    <w:p w14:paraId="6EAB97C5" w14:textId="77777777" w:rsidR="00BF5C3B" w:rsidRDefault="009F527E" w:rsidP="5B506F73">
      <w:pPr>
        <w:rPr>
          <w:b/>
          <w:bCs/>
          <w:lang w:val="es-AR"/>
        </w:rPr>
      </w:pPr>
      <w:r w:rsidRPr="5B506F73">
        <w:rPr>
          <w:b/>
          <w:bCs/>
          <w:lang w:val="es-AR"/>
        </w:rPr>
        <w:t>PRETENSIONES</w:t>
      </w:r>
      <w:r w:rsidR="00BF5C3B">
        <w:rPr>
          <w:b/>
          <w:bCs/>
          <w:lang w:val="es-AR"/>
        </w:rPr>
        <w:t xml:space="preserve"> DE LA DEMANDA</w:t>
      </w:r>
      <w:r w:rsidRPr="5B506F73">
        <w:rPr>
          <w:b/>
          <w:bCs/>
          <w:lang w:val="es-AR"/>
        </w:rPr>
        <w:t xml:space="preserve">: </w:t>
      </w:r>
    </w:p>
    <w:p w14:paraId="1513B1D9" w14:textId="36A3A58A" w:rsidR="009F527E" w:rsidRDefault="009F527E" w:rsidP="009F527E">
      <w:pPr>
        <w:rPr>
          <w:lang w:val="es-AR"/>
        </w:rPr>
      </w:pPr>
      <w:r w:rsidRPr="009F527E">
        <w:rPr>
          <w:lang w:val="es-AR"/>
        </w:rPr>
        <w:t xml:space="preserve">Daño moral: </w:t>
      </w:r>
      <w:r w:rsidR="00C4333B">
        <w:rPr>
          <w:lang w:val="es-AR"/>
        </w:rPr>
        <w:t>300 SMLMV (</w:t>
      </w:r>
      <w:r w:rsidR="00DB1A27">
        <w:rPr>
          <w:lang w:val="es-AR"/>
        </w:rPr>
        <w:t>$390.000.000)</w:t>
      </w:r>
    </w:p>
    <w:p w14:paraId="3F146408" w14:textId="2BE4EEB8" w:rsidR="00DB1A27" w:rsidRPr="009F527E" w:rsidRDefault="00DB1A27" w:rsidP="009F527E">
      <w:pPr>
        <w:rPr>
          <w:lang w:val="es-AR"/>
        </w:rPr>
      </w:pPr>
      <w:r>
        <w:rPr>
          <w:lang w:val="es-AR"/>
        </w:rPr>
        <w:t>Daño a la salud:</w:t>
      </w:r>
      <w:r w:rsidR="00414B07">
        <w:rPr>
          <w:lang w:val="es-AR"/>
        </w:rPr>
        <w:t>600 SMLMV ($780.000.000)</w:t>
      </w:r>
    </w:p>
    <w:p w14:paraId="2F9A9CB0" w14:textId="4F367C7A" w:rsidR="009F527E" w:rsidRDefault="009F527E" w:rsidP="009F527E">
      <w:pPr>
        <w:rPr>
          <w:lang w:val="es-AR"/>
        </w:rPr>
      </w:pPr>
      <w:r w:rsidRPr="009F527E">
        <w:rPr>
          <w:lang w:val="es-AR"/>
        </w:rPr>
        <w:t>Daño a la vida de relación</w:t>
      </w:r>
      <w:r w:rsidR="00414B07">
        <w:rPr>
          <w:lang w:val="es-AR"/>
        </w:rPr>
        <w:t xml:space="preserve">: 600 SMLMV ($780.000.000) </w:t>
      </w:r>
    </w:p>
    <w:p w14:paraId="061791AC" w14:textId="0C79F0B9" w:rsidR="00414B07" w:rsidRPr="00BF5C3B" w:rsidRDefault="00414B07" w:rsidP="009F527E">
      <w:pPr>
        <w:rPr>
          <w:b/>
          <w:bCs/>
          <w:lang w:val="es-AR"/>
        </w:rPr>
      </w:pPr>
      <w:r w:rsidRPr="00BF5C3B">
        <w:rPr>
          <w:b/>
          <w:bCs/>
          <w:lang w:val="es-AR"/>
        </w:rPr>
        <w:t xml:space="preserve">Total, pretensiones: </w:t>
      </w:r>
      <w:r w:rsidR="00755F15" w:rsidRPr="00BF5C3B">
        <w:rPr>
          <w:b/>
          <w:bCs/>
          <w:lang w:val="es-AR"/>
        </w:rPr>
        <w:t>$1.950.000.000</w:t>
      </w:r>
    </w:p>
    <w:p w14:paraId="5979D105" w14:textId="77777777" w:rsidR="009F527E" w:rsidRPr="009F527E" w:rsidRDefault="009F527E" w:rsidP="009F527E">
      <w:pPr>
        <w:rPr>
          <w:lang w:val="es-AR"/>
        </w:rPr>
      </w:pPr>
      <w:r w:rsidRPr="009F527E">
        <w:rPr>
          <w:lang w:val="es-AR"/>
        </w:rPr>
        <w:t> </w:t>
      </w:r>
    </w:p>
    <w:p w14:paraId="315498CA" w14:textId="77777777" w:rsidR="009F527E" w:rsidRPr="009F527E" w:rsidRDefault="009F527E" w:rsidP="009F527E">
      <w:pPr>
        <w:rPr>
          <w:lang w:val="es-AR"/>
        </w:rPr>
      </w:pPr>
      <w:r w:rsidRPr="009F527E">
        <w:rPr>
          <w:b/>
          <w:bCs/>
          <w:lang w:val="es-AR"/>
        </w:rPr>
        <w:t>VINCULACIÓN CLÍNICA PALMIRA: </w:t>
      </w:r>
    </w:p>
    <w:p w14:paraId="15764D69" w14:textId="4AF18AED" w:rsidR="009F527E" w:rsidRDefault="003822D5" w:rsidP="009F527E">
      <w:pPr>
        <w:pBdr>
          <w:bottom w:val="single" w:sz="12" w:space="1" w:color="auto"/>
        </w:pBdr>
        <w:rPr>
          <w:lang w:val="es-AR"/>
        </w:rPr>
      </w:pPr>
      <w:r w:rsidRPr="5B506F73">
        <w:rPr>
          <w:lang w:val="es-AR"/>
        </w:rPr>
        <w:t>Vinculación directa</w:t>
      </w:r>
      <w:r w:rsidR="23E222EF" w:rsidRPr="5B506F73">
        <w:rPr>
          <w:lang w:val="es-AR"/>
        </w:rPr>
        <w:t xml:space="preserve"> – como demandada. </w:t>
      </w:r>
    </w:p>
    <w:p w14:paraId="2C2FA7FF" w14:textId="77777777" w:rsidR="00077251" w:rsidRPr="009F527E" w:rsidRDefault="00077251" w:rsidP="009F527E">
      <w:pPr>
        <w:pBdr>
          <w:bottom w:val="single" w:sz="12" w:space="1" w:color="auto"/>
        </w:pBdr>
        <w:rPr>
          <w:lang w:val="es-AR"/>
        </w:rPr>
      </w:pPr>
    </w:p>
    <w:p w14:paraId="48384C38" w14:textId="77777777" w:rsidR="00077251" w:rsidRDefault="00077251">
      <w:pPr>
        <w:rPr>
          <w:lang w:val="es-AR"/>
        </w:rPr>
      </w:pPr>
    </w:p>
    <w:p w14:paraId="46A3BC85" w14:textId="3D6BED2E" w:rsidR="001D249A" w:rsidRDefault="001D249A" w:rsidP="001D249A">
      <w:pPr>
        <w:jc w:val="center"/>
        <w:rPr>
          <w:b/>
          <w:bCs/>
          <w:lang w:val="es-AR"/>
        </w:rPr>
      </w:pPr>
      <w:r>
        <w:rPr>
          <w:b/>
          <w:bCs/>
          <w:lang w:val="es-AR"/>
        </w:rPr>
        <w:t>CALIFICACIÓN CONTINGENCIA</w:t>
      </w:r>
    </w:p>
    <w:p w14:paraId="1A354508" w14:textId="77777777" w:rsidR="001D249A" w:rsidRDefault="001D249A" w:rsidP="001D249A">
      <w:pPr>
        <w:rPr>
          <w:b/>
          <w:bCs/>
          <w:lang w:val="es-AR"/>
        </w:rPr>
      </w:pPr>
    </w:p>
    <w:p w14:paraId="61414595" w14:textId="4C363AC4" w:rsidR="001D249A" w:rsidRDefault="001D249A" w:rsidP="00094A6E">
      <w:pPr>
        <w:jc w:val="both"/>
        <w:rPr>
          <w:lang w:val="es-AR"/>
        </w:rPr>
      </w:pPr>
      <w:r>
        <w:rPr>
          <w:lang w:val="es-AR"/>
        </w:rPr>
        <w:t xml:space="preserve">Una vez realizada la contestación, y acorde con el análisis de la demanda, la contingencia se califica como </w:t>
      </w:r>
      <w:r w:rsidR="00600240">
        <w:rPr>
          <w:b/>
          <w:bCs/>
          <w:u w:val="single"/>
          <w:lang w:val="es-AR"/>
        </w:rPr>
        <w:t>EVENTUAL</w:t>
      </w:r>
      <w:r w:rsidR="00094A6E">
        <w:rPr>
          <w:b/>
          <w:bCs/>
          <w:u w:val="single"/>
          <w:lang w:val="es-AR"/>
        </w:rPr>
        <w:t>;</w:t>
      </w:r>
      <w:r w:rsidR="00094A6E">
        <w:rPr>
          <w:lang w:val="es-AR"/>
        </w:rPr>
        <w:t xml:space="preserve"> </w:t>
      </w:r>
      <w:r w:rsidR="00600240">
        <w:rPr>
          <w:lang w:val="es-AR"/>
        </w:rPr>
        <w:t>pues está sujeta al debate probatorio, en especial a las declaraciones de los médicos que trataron a Angie Lorena Rangel León, y más concretamente la declaración del doctor Andrés Velasco (cirujano tratante)</w:t>
      </w:r>
      <w:r w:rsidR="00094A6E">
        <w:rPr>
          <w:lang w:val="es-AR"/>
        </w:rPr>
        <w:t xml:space="preserve">. </w:t>
      </w:r>
    </w:p>
    <w:p w14:paraId="37D90055" w14:textId="51B5C8A2" w:rsidR="001015B3" w:rsidRDefault="001015B3" w:rsidP="00094A6E">
      <w:pPr>
        <w:jc w:val="both"/>
        <w:rPr>
          <w:lang w:val="es-AR"/>
        </w:rPr>
      </w:pPr>
      <w:r>
        <w:rPr>
          <w:lang w:val="es-AR"/>
        </w:rPr>
        <w:t xml:space="preserve">En este sentido, es importante recordar que, </w:t>
      </w:r>
      <w:r w:rsidR="00566AE2">
        <w:rPr>
          <w:lang w:val="es-AR"/>
        </w:rPr>
        <w:t xml:space="preserve">la responsabilidad profesional derivada de la actividad médica en el ordenamiento jurídico nacional por regla general es por culpa probada; es decir, quien busque el resarcimiento o </w:t>
      </w:r>
      <w:r w:rsidR="002D4680">
        <w:rPr>
          <w:lang w:val="es-AR"/>
        </w:rPr>
        <w:t xml:space="preserve">reparación de un perjuicio generado por esta actividad debe probar el daño, el hecho, el nexo causal entre estos, y la culpa del agente a quien se le imputa el daño. </w:t>
      </w:r>
    </w:p>
    <w:p w14:paraId="0D19B33F" w14:textId="6ADAE4AA" w:rsidR="002D4680" w:rsidRDefault="002D4680" w:rsidP="00094A6E">
      <w:pPr>
        <w:jc w:val="both"/>
        <w:rPr>
          <w:lang w:val="es-AR"/>
        </w:rPr>
      </w:pPr>
      <w:r>
        <w:rPr>
          <w:lang w:val="es-AR"/>
        </w:rPr>
        <w:t xml:space="preserve">En materia de responsabilidad médica, la culpa se entiende como </w:t>
      </w:r>
      <w:r w:rsidR="003F3196">
        <w:rPr>
          <w:lang w:val="es-AR"/>
        </w:rPr>
        <w:t xml:space="preserve">la mala praxis, el error </w:t>
      </w:r>
      <w:r w:rsidR="009C2695">
        <w:rPr>
          <w:lang w:val="es-AR"/>
        </w:rPr>
        <w:t xml:space="preserve">o tardanza en el diagnóstico, procedimientos mal hechos, </w:t>
      </w:r>
      <w:r w:rsidR="00762C6F">
        <w:rPr>
          <w:lang w:val="es-AR"/>
        </w:rPr>
        <w:t xml:space="preserve">y en general cualquier error o negligencia que se presente en el marco de la atención. Sin embargo, </w:t>
      </w:r>
      <w:r w:rsidR="00E673E8">
        <w:rPr>
          <w:lang w:val="es-AR"/>
        </w:rPr>
        <w:t xml:space="preserve">se debe recordar que la actividad médica generalmente es una actividad de medio, y no de resultado, por </w:t>
      </w:r>
      <w:r w:rsidR="00E673E8">
        <w:rPr>
          <w:lang w:val="es-AR"/>
        </w:rPr>
        <w:lastRenderedPageBreak/>
        <w:t xml:space="preserve">ello, </w:t>
      </w:r>
      <w:r w:rsidR="00030B08">
        <w:rPr>
          <w:lang w:val="es-AR"/>
        </w:rPr>
        <w:t xml:space="preserve">las complicaciones causadas o derivadas en un procedimiento médico por sí solas no significan que existe la mala praxis que se acusa. </w:t>
      </w:r>
    </w:p>
    <w:p w14:paraId="42076191" w14:textId="027935A6" w:rsidR="00F548CC" w:rsidRDefault="00F548CC" w:rsidP="00094A6E">
      <w:pPr>
        <w:jc w:val="both"/>
        <w:rPr>
          <w:lang w:val="es-AR"/>
        </w:rPr>
      </w:pPr>
      <w:r>
        <w:rPr>
          <w:lang w:val="es-AR"/>
        </w:rPr>
        <w:t xml:space="preserve">Descendiendo al caso concreto, </w:t>
      </w:r>
      <w:r w:rsidR="006E43A6">
        <w:rPr>
          <w:lang w:val="es-AR"/>
        </w:rPr>
        <w:t xml:space="preserve">se tiene que con la demanda se aportaron las siguientes pruebas; </w:t>
      </w:r>
      <w:r w:rsidR="00286DEA">
        <w:rPr>
          <w:lang w:val="es-AR"/>
        </w:rPr>
        <w:t>(i) registros civiles y cedula de ciudadanía de cada uno de los demandantes; (</w:t>
      </w:r>
      <w:proofErr w:type="spellStart"/>
      <w:r w:rsidR="00286DEA">
        <w:rPr>
          <w:lang w:val="es-AR"/>
        </w:rPr>
        <w:t>ii</w:t>
      </w:r>
      <w:proofErr w:type="spellEnd"/>
      <w:r w:rsidR="00286DEA">
        <w:rPr>
          <w:lang w:val="es-AR"/>
        </w:rPr>
        <w:t>) copia de la historia clínica de la Clínica Palmira S.A.; (</w:t>
      </w:r>
      <w:proofErr w:type="spellStart"/>
      <w:r w:rsidR="00286DEA">
        <w:rPr>
          <w:lang w:val="es-AR"/>
        </w:rPr>
        <w:t>iii</w:t>
      </w:r>
      <w:proofErr w:type="spellEnd"/>
      <w:r w:rsidR="00286DEA">
        <w:rPr>
          <w:lang w:val="es-AR"/>
        </w:rPr>
        <w:t>) Copia de la historia Clínica de la señora Angie Lorena Rangel León de otros centros médicos; (</w:t>
      </w:r>
      <w:proofErr w:type="spellStart"/>
      <w:r w:rsidR="00286DEA">
        <w:rPr>
          <w:lang w:val="es-AR"/>
        </w:rPr>
        <w:t>iv</w:t>
      </w:r>
      <w:proofErr w:type="spellEnd"/>
      <w:r w:rsidR="00286DEA">
        <w:rPr>
          <w:lang w:val="es-AR"/>
        </w:rPr>
        <w:t xml:space="preserve">) </w:t>
      </w:r>
      <w:r w:rsidR="009855CE">
        <w:rPr>
          <w:lang w:val="es-AR"/>
        </w:rPr>
        <w:t xml:space="preserve">certificado de </w:t>
      </w:r>
      <w:proofErr w:type="spellStart"/>
      <w:r w:rsidR="009855CE">
        <w:rPr>
          <w:lang w:val="es-AR"/>
        </w:rPr>
        <w:t>sisben</w:t>
      </w:r>
      <w:proofErr w:type="spellEnd"/>
      <w:r w:rsidR="009855CE">
        <w:rPr>
          <w:lang w:val="es-AR"/>
        </w:rPr>
        <w:t xml:space="preserve">; (v) dictamen PCL elaborado por SEGUROS ALFA; y (vi) </w:t>
      </w:r>
      <w:r w:rsidR="00182FC5">
        <w:rPr>
          <w:lang w:val="es-AR"/>
        </w:rPr>
        <w:t>constancia de</w:t>
      </w:r>
      <w:r w:rsidR="009855CE">
        <w:rPr>
          <w:lang w:val="es-AR"/>
        </w:rPr>
        <w:t xml:space="preserve"> no acuerdo centro de conciliación</w:t>
      </w:r>
      <w:r w:rsidR="00182FC5">
        <w:rPr>
          <w:lang w:val="es-AR"/>
        </w:rPr>
        <w:t xml:space="preserve">. Se pidió una sola prueba testimonial, y la declaración de parte de la demandante Angie Lorena Rangel León. </w:t>
      </w:r>
    </w:p>
    <w:p w14:paraId="00CA098B" w14:textId="301103AC" w:rsidR="00182FC5" w:rsidRDefault="00182FC5" w:rsidP="00094A6E">
      <w:pPr>
        <w:jc w:val="both"/>
        <w:rPr>
          <w:lang w:val="es-AR"/>
        </w:rPr>
      </w:pPr>
      <w:r>
        <w:rPr>
          <w:lang w:val="es-AR"/>
        </w:rPr>
        <w:t xml:space="preserve">De estas pruebas, </w:t>
      </w:r>
      <w:r w:rsidR="00C012FD">
        <w:rPr>
          <w:lang w:val="es-AR"/>
        </w:rPr>
        <w:t>con el dictamen de perdida de capacidad laboral se probaría el daño que alega la parte demandante, sin embargo, como se señaló con anterioridad, no hay ningún elemento de juicio que dé constancia de la existencia del nexo causal entre este daño y la actividad médica</w:t>
      </w:r>
      <w:r w:rsidR="00CF30C8">
        <w:rPr>
          <w:lang w:val="es-AR"/>
        </w:rPr>
        <w:t xml:space="preserve">. </w:t>
      </w:r>
    </w:p>
    <w:p w14:paraId="4C0E3A57" w14:textId="07F80CA3" w:rsidR="009B2689" w:rsidRPr="00E310B7" w:rsidRDefault="002964A5" w:rsidP="00094A6E">
      <w:pPr>
        <w:jc w:val="both"/>
        <w:rPr>
          <w:lang w:val="es-AR"/>
        </w:rPr>
      </w:pPr>
      <w:r>
        <w:rPr>
          <w:lang w:val="es-AR"/>
        </w:rPr>
        <w:t xml:space="preserve">Por el contrario, con la historia clínica de la demandante que se aportó con la contestación de la demanda, lo que se observa es que desde su ingreso al centro médico el día 12 de diciembre de 2022, se le prestó una atención oportuna e idónea; que para llegar al diagnóstico que llevó a la cirugía se tomaron los medios diagnósticos necesarios; que </w:t>
      </w:r>
      <w:r w:rsidR="006D4272">
        <w:rPr>
          <w:lang w:val="es-AR"/>
        </w:rPr>
        <w:t xml:space="preserve">dentro de </w:t>
      </w:r>
      <w:r>
        <w:rPr>
          <w:lang w:val="es-AR"/>
        </w:rPr>
        <w:t xml:space="preserve">la operación no </w:t>
      </w:r>
      <w:r w:rsidR="006B6923">
        <w:rPr>
          <w:lang w:val="es-AR"/>
        </w:rPr>
        <w:t>existió</w:t>
      </w:r>
      <w:r>
        <w:rPr>
          <w:lang w:val="es-AR"/>
        </w:rPr>
        <w:t xml:space="preserve"> ninguna </w:t>
      </w:r>
      <w:r w:rsidR="00F71FB5">
        <w:rPr>
          <w:lang w:val="es-AR"/>
        </w:rPr>
        <w:t>complicación</w:t>
      </w:r>
      <w:r>
        <w:rPr>
          <w:lang w:val="es-AR"/>
        </w:rPr>
        <w:t xml:space="preserve">; que </w:t>
      </w:r>
      <w:r w:rsidR="006B6923">
        <w:rPr>
          <w:lang w:val="es-AR"/>
        </w:rPr>
        <w:t xml:space="preserve">la paciente </w:t>
      </w:r>
      <w:r>
        <w:rPr>
          <w:lang w:val="es-AR"/>
        </w:rPr>
        <w:t>presentó una evolución post quirúrgica favorable</w:t>
      </w:r>
      <w:r w:rsidR="008617D0">
        <w:rPr>
          <w:lang w:val="es-AR"/>
        </w:rPr>
        <w:t>;</w:t>
      </w:r>
      <w:r w:rsidR="008C1ED1">
        <w:rPr>
          <w:lang w:val="es-AR"/>
        </w:rPr>
        <w:t xml:space="preserve"> y</w:t>
      </w:r>
      <w:r w:rsidR="008617D0">
        <w:rPr>
          <w:lang w:val="es-AR"/>
        </w:rPr>
        <w:t xml:space="preserve"> que en los controles post quirúrgicos </w:t>
      </w:r>
      <w:r w:rsidR="008C1ED1">
        <w:rPr>
          <w:lang w:val="es-AR"/>
        </w:rPr>
        <w:t xml:space="preserve">iniciales se mantuvo tal concepto favorable. No obstante, </w:t>
      </w:r>
      <w:r w:rsidR="00257CB2">
        <w:rPr>
          <w:lang w:val="es-AR"/>
        </w:rPr>
        <w:t>es de precisar que la Responsabilidad que se pretende endilgar depende</w:t>
      </w:r>
      <w:r w:rsidR="008C1ED1">
        <w:rPr>
          <w:lang w:val="es-AR"/>
        </w:rPr>
        <w:t>rá</w:t>
      </w:r>
      <w:r w:rsidR="00257CB2">
        <w:rPr>
          <w:lang w:val="es-AR"/>
        </w:rPr>
        <w:t xml:space="preserve"> del debate probatorio, especialmente de los testimonios de los galenos </w:t>
      </w:r>
      <w:r w:rsidR="00E310B7">
        <w:rPr>
          <w:lang w:val="es-AR"/>
        </w:rPr>
        <w:t>tratantes, y</w:t>
      </w:r>
      <w:r w:rsidR="00257CB2">
        <w:rPr>
          <w:lang w:val="es-AR"/>
        </w:rPr>
        <w:t xml:space="preserve"> más en concreto del doctor Andrés Velasco. Pues, </w:t>
      </w:r>
      <w:r w:rsidR="008C1ED1">
        <w:rPr>
          <w:lang w:val="es-AR"/>
        </w:rPr>
        <w:t xml:space="preserve">serán </w:t>
      </w:r>
      <w:r w:rsidR="00257CB2">
        <w:rPr>
          <w:lang w:val="es-AR"/>
        </w:rPr>
        <w:t xml:space="preserve">ellos </w:t>
      </w:r>
      <w:r w:rsidR="008C1ED1">
        <w:rPr>
          <w:lang w:val="es-AR"/>
        </w:rPr>
        <w:t xml:space="preserve">quienes entrarán a </w:t>
      </w:r>
      <w:r w:rsidR="00257CB2">
        <w:rPr>
          <w:lang w:val="es-AR"/>
        </w:rPr>
        <w:t>determinar si las circunstancias presentadas realmente atendieron a un riesgo inherente al procedimiento quirúrgico, como lo es la no unión o mala unión de la fractura</w:t>
      </w:r>
      <w:r w:rsidR="00E310B7">
        <w:rPr>
          <w:lang w:val="es-AR"/>
        </w:rPr>
        <w:t>.</w:t>
      </w:r>
      <w:r w:rsidR="00257CB2">
        <w:rPr>
          <w:lang w:val="es-AR"/>
        </w:rPr>
        <w:t xml:space="preserve"> </w:t>
      </w:r>
      <w:r w:rsidR="00E310B7">
        <w:rPr>
          <w:lang w:val="es-AR"/>
        </w:rPr>
        <w:t xml:space="preserve">O si, por el contrario, se trató de algún riesgo no advertido o de un indebido procedimiento para el manejo de las condiciones de la paciente. En consecuencia, en el presente asunto la calificación es </w:t>
      </w:r>
      <w:r w:rsidR="00E310B7">
        <w:rPr>
          <w:b/>
          <w:bCs/>
          <w:u w:val="single"/>
          <w:lang w:val="es-AR"/>
        </w:rPr>
        <w:t xml:space="preserve">eventual. </w:t>
      </w:r>
    </w:p>
    <w:p w14:paraId="7C8B8BFD" w14:textId="77777777" w:rsidR="00E310B7" w:rsidRDefault="00E310B7" w:rsidP="00094A6E">
      <w:pPr>
        <w:pBdr>
          <w:bottom w:val="single" w:sz="12" w:space="1" w:color="auto"/>
        </w:pBdr>
        <w:jc w:val="both"/>
        <w:rPr>
          <w:lang w:val="es-AR"/>
        </w:rPr>
      </w:pPr>
      <w:r>
        <w:rPr>
          <w:lang w:val="es-AR"/>
        </w:rPr>
        <w:t xml:space="preserve">Todo lo anterior sin perjuicio del carácter contingente del proceso. </w:t>
      </w:r>
    </w:p>
    <w:p w14:paraId="7FF5127B" w14:textId="7AC1EC1A" w:rsidR="00FE4753" w:rsidRDefault="00B03E20" w:rsidP="00094A6E">
      <w:pPr>
        <w:pBdr>
          <w:bottom w:val="single" w:sz="12" w:space="1" w:color="auto"/>
        </w:pBdr>
        <w:jc w:val="both"/>
        <w:rPr>
          <w:lang w:val="es-AR"/>
        </w:rPr>
      </w:pPr>
      <w:r>
        <w:rPr>
          <w:lang w:val="es-AR"/>
        </w:rPr>
        <w:t xml:space="preserve"> </w:t>
      </w:r>
    </w:p>
    <w:p w14:paraId="6E7D6DAD" w14:textId="6F31FDDF" w:rsidR="00B03E20" w:rsidRDefault="00B03E20" w:rsidP="00B03E20">
      <w:pPr>
        <w:jc w:val="center"/>
        <w:rPr>
          <w:b/>
          <w:bCs/>
          <w:lang w:val="es-AR"/>
        </w:rPr>
      </w:pPr>
      <w:r>
        <w:rPr>
          <w:b/>
          <w:bCs/>
          <w:lang w:val="es-AR"/>
        </w:rPr>
        <w:t>OBJETIVACIÓN DE LAS PRETENSIONES</w:t>
      </w:r>
    </w:p>
    <w:p w14:paraId="508F4417" w14:textId="5B2EF25F" w:rsidR="00B73DEE" w:rsidRDefault="002F1673" w:rsidP="00EE5593">
      <w:pPr>
        <w:rPr>
          <w:lang w:val="es-AR"/>
        </w:rPr>
      </w:pPr>
      <w:r>
        <w:rPr>
          <w:lang w:val="es-AR"/>
        </w:rPr>
        <w:t xml:space="preserve">Ahora bien, en cuanto a la objetivación de las pretensiones, se tiene lo siguiente: </w:t>
      </w:r>
    </w:p>
    <w:p w14:paraId="1E57000F" w14:textId="302A29C3" w:rsidR="00B73DEE" w:rsidRDefault="005D2B62" w:rsidP="00184022">
      <w:pPr>
        <w:jc w:val="both"/>
        <w:rPr>
          <w:lang w:val="es-AR"/>
        </w:rPr>
      </w:pPr>
      <w:r>
        <w:rPr>
          <w:b/>
          <w:bCs/>
          <w:lang w:val="es-AR"/>
        </w:rPr>
        <w:t xml:space="preserve">Daño moral: </w:t>
      </w:r>
      <w:r w:rsidR="008026D1">
        <w:rPr>
          <w:lang w:val="es-AR"/>
        </w:rPr>
        <w:t xml:space="preserve">el daño moral se liquidará teniendo en cuenta el precedente </w:t>
      </w:r>
      <w:r w:rsidR="00E03644">
        <w:rPr>
          <w:lang w:val="es-AR"/>
        </w:rPr>
        <w:t xml:space="preserve">de la Corte Suprema de Justicia Sentencia </w:t>
      </w:r>
      <w:r w:rsidR="00F010DB">
        <w:rPr>
          <w:lang w:val="es-AR"/>
        </w:rPr>
        <w:t>del 15 de octubre de 2004, exp.6199</w:t>
      </w:r>
      <w:r w:rsidR="00E03644">
        <w:rPr>
          <w:lang w:val="es-AR"/>
        </w:rPr>
        <w:t xml:space="preserve">; </w:t>
      </w:r>
      <w:r w:rsidR="00F010DB">
        <w:rPr>
          <w:lang w:val="es-AR"/>
        </w:rPr>
        <w:t>en casos análogos de desacierto en el diagnóstico y en el procedimiento realizado. En</w:t>
      </w:r>
      <w:r w:rsidR="00A23A4D">
        <w:rPr>
          <w:lang w:val="es-AR"/>
        </w:rPr>
        <w:t xml:space="preserve"> esta sentencia se reconoció daño moral para la </w:t>
      </w:r>
      <w:r w:rsidR="003C48BA">
        <w:rPr>
          <w:lang w:val="es-AR"/>
        </w:rPr>
        <w:t>víctima</w:t>
      </w:r>
      <w:r w:rsidR="00A23A4D">
        <w:rPr>
          <w:lang w:val="es-AR"/>
        </w:rPr>
        <w:t xml:space="preserve"> directa</w:t>
      </w:r>
      <w:r w:rsidR="00F010DB">
        <w:rPr>
          <w:lang w:val="es-AR"/>
        </w:rPr>
        <w:t xml:space="preserve"> </w:t>
      </w:r>
      <w:r w:rsidR="00A23A4D">
        <w:rPr>
          <w:lang w:val="es-AR"/>
        </w:rPr>
        <w:t xml:space="preserve">en la suma de $15.000.000, </w:t>
      </w:r>
      <w:r w:rsidR="00F010DB">
        <w:rPr>
          <w:lang w:val="es-AR"/>
        </w:rPr>
        <w:t xml:space="preserve">debido a que las conductas de los galenos fueron la causa adecuada de la producción del daño. </w:t>
      </w:r>
    </w:p>
    <w:p w14:paraId="080CD6DB" w14:textId="790C6CC7" w:rsidR="006059C0" w:rsidRDefault="001E0E4D" w:rsidP="00184022">
      <w:pPr>
        <w:jc w:val="both"/>
        <w:rPr>
          <w:b/>
          <w:bCs/>
          <w:u w:val="single"/>
          <w:lang w:val="es-AR"/>
        </w:rPr>
      </w:pPr>
      <w:r>
        <w:rPr>
          <w:lang w:val="es-AR"/>
        </w:rPr>
        <w:lastRenderedPageBreak/>
        <w:t xml:space="preserve">Ahora </w:t>
      </w:r>
      <w:r w:rsidR="00EE5593">
        <w:rPr>
          <w:lang w:val="es-AR"/>
        </w:rPr>
        <w:t>bien, teniendo</w:t>
      </w:r>
      <w:r w:rsidR="00F010DB">
        <w:rPr>
          <w:lang w:val="es-AR"/>
        </w:rPr>
        <w:t xml:space="preserve"> en cuenta este precedente, se reconocerá para la señora Angie Lorena Rangel León la suma de $15.000.000, y $10.000.000 para cada uno de sus hijos y su </w:t>
      </w:r>
      <w:r w:rsidR="00176A92">
        <w:rPr>
          <w:lang w:val="es-AR"/>
        </w:rPr>
        <w:t>compañero permanente, arrojando un total de</w:t>
      </w:r>
      <w:r w:rsidR="00A74756">
        <w:rPr>
          <w:lang w:val="es-AR"/>
        </w:rPr>
        <w:t xml:space="preserve"> </w:t>
      </w:r>
      <w:r w:rsidR="006059C0">
        <w:rPr>
          <w:b/>
          <w:bCs/>
          <w:u w:val="single"/>
          <w:lang w:val="es-AR"/>
        </w:rPr>
        <w:t>$45.000.000.</w:t>
      </w:r>
    </w:p>
    <w:p w14:paraId="510D9E45" w14:textId="3E90FC61" w:rsidR="0047123C" w:rsidRDefault="00285902" w:rsidP="00EE5593">
      <w:pPr>
        <w:jc w:val="both"/>
        <w:rPr>
          <w:lang w:val="es-AR"/>
        </w:rPr>
      </w:pPr>
      <w:r>
        <w:rPr>
          <w:b/>
          <w:bCs/>
          <w:lang w:val="es-AR"/>
        </w:rPr>
        <w:t xml:space="preserve">Daño vida de relación: </w:t>
      </w:r>
      <w:r w:rsidR="00F84A1E">
        <w:rPr>
          <w:lang w:val="es-AR"/>
        </w:rPr>
        <w:t xml:space="preserve">el daño a la vida en relación se liquidará teniendo en cuenta el mismo precedente, </w:t>
      </w:r>
      <w:proofErr w:type="spellStart"/>
      <w:r w:rsidR="00EE5593">
        <w:rPr>
          <w:lang w:val="es-AR"/>
        </w:rPr>
        <w:t>exp</w:t>
      </w:r>
      <w:proofErr w:type="spellEnd"/>
      <w:r w:rsidR="00EE5593">
        <w:rPr>
          <w:lang w:val="es-AR"/>
        </w:rPr>
        <w:t xml:space="preserve"> 6199 del 15 d octubre de 2004, y por lo tanto se reconocerá el mismo valor en favor de la señora Angie Lorena Rangel León, es decir, la cifra de $15.000.000, y $10.000.000 para cada uno de sus hijos y compañero permanente. La anterior operación arroja un total de $45.000.000. </w:t>
      </w:r>
    </w:p>
    <w:p w14:paraId="087CF93C" w14:textId="0C7FC21E" w:rsidR="00A74756" w:rsidRDefault="00A74756" w:rsidP="00184022">
      <w:pPr>
        <w:jc w:val="both"/>
        <w:rPr>
          <w:lang w:val="es-AR"/>
        </w:rPr>
      </w:pPr>
      <w:r>
        <w:rPr>
          <w:b/>
          <w:bCs/>
          <w:lang w:val="es-AR"/>
        </w:rPr>
        <w:t xml:space="preserve">Daño a la salud y la salud mental: </w:t>
      </w:r>
      <w:r>
        <w:rPr>
          <w:lang w:val="es-AR"/>
        </w:rPr>
        <w:t xml:space="preserve">No se liquida por no ser uno de los perjuicios reconocidos en la jurisdicción ordinaria. </w:t>
      </w:r>
    </w:p>
    <w:p w14:paraId="5DCE565D" w14:textId="22D3B038" w:rsidR="00A74756" w:rsidRPr="00A74756" w:rsidRDefault="00A74756" w:rsidP="00184022">
      <w:pPr>
        <w:jc w:val="both"/>
        <w:rPr>
          <w:lang w:val="es-AR"/>
        </w:rPr>
      </w:pPr>
      <w:r>
        <w:rPr>
          <w:lang w:val="es-AR"/>
        </w:rPr>
        <w:t xml:space="preserve">Así las cosas, el total de las pretensiones objetivadas es de </w:t>
      </w:r>
      <w:r>
        <w:rPr>
          <w:b/>
          <w:bCs/>
          <w:u w:val="single"/>
          <w:lang w:val="es-AR"/>
        </w:rPr>
        <w:t>$</w:t>
      </w:r>
      <w:r w:rsidR="00EE5593">
        <w:rPr>
          <w:b/>
          <w:bCs/>
          <w:u w:val="single"/>
          <w:lang w:val="es-AR"/>
        </w:rPr>
        <w:t>9</w:t>
      </w:r>
      <w:r>
        <w:rPr>
          <w:b/>
          <w:bCs/>
          <w:u w:val="single"/>
          <w:lang w:val="es-AR"/>
        </w:rPr>
        <w:t>0.000.000.</w:t>
      </w:r>
    </w:p>
    <w:sectPr w:rsidR="00A74756" w:rsidRPr="00A747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70B04"/>
    <w:multiLevelType w:val="multilevel"/>
    <w:tmpl w:val="C158BF38"/>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B2B9D"/>
    <w:multiLevelType w:val="multilevel"/>
    <w:tmpl w:val="B36A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E1F45"/>
    <w:multiLevelType w:val="multilevel"/>
    <w:tmpl w:val="81D4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313B8"/>
    <w:multiLevelType w:val="multilevel"/>
    <w:tmpl w:val="6D94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644014">
    <w:abstractNumId w:val="0"/>
  </w:num>
  <w:num w:numId="2" w16cid:durableId="634792472">
    <w:abstractNumId w:val="1"/>
  </w:num>
  <w:num w:numId="3" w16cid:durableId="315111635">
    <w:abstractNumId w:val="3"/>
  </w:num>
  <w:num w:numId="4" w16cid:durableId="145182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82852"/>
    <w:rsid w:val="00030B08"/>
    <w:rsid w:val="00047B1E"/>
    <w:rsid w:val="00071C55"/>
    <w:rsid w:val="00077251"/>
    <w:rsid w:val="000822FF"/>
    <w:rsid w:val="00094A6E"/>
    <w:rsid w:val="000A57AE"/>
    <w:rsid w:val="001015B3"/>
    <w:rsid w:val="00117A8C"/>
    <w:rsid w:val="001373DD"/>
    <w:rsid w:val="00140D0C"/>
    <w:rsid w:val="00162636"/>
    <w:rsid w:val="00176A92"/>
    <w:rsid w:val="00182FC5"/>
    <w:rsid w:val="00184022"/>
    <w:rsid w:val="00185C11"/>
    <w:rsid w:val="001B0450"/>
    <w:rsid w:val="001D249A"/>
    <w:rsid w:val="001E0E4D"/>
    <w:rsid w:val="001E7284"/>
    <w:rsid w:val="001F6413"/>
    <w:rsid w:val="00257CB2"/>
    <w:rsid w:val="00285902"/>
    <w:rsid w:val="00286DEA"/>
    <w:rsid w:val="002964A5"/>
    <w:rsid w:val="002D4680"/>
    <w:rsid w:val="002F015C"/>
    <w:rsid w:val="002F1673"/>
    <w:rsid w:val="00302CED"/>
    <w:rsid w:val="003406EC"/>
    <w:rsid w:val="00347524"/>
    <w:rsid w:val="00356BC4"/>
    <w:rsid w:val="003822D5"/>
    <w:rsid w:val="003A4AF8"/>
    <w:rsid w:val="003C120E"/>
    <w:rsid w:val="003C48BA"/>
    <w:rsid w:val="003E409B"/>
    <w:rsid w:val="003F3196"/>
    <w:rsid w:val="003F61B5"/>
    <w:rsid w:val="004059FE"/>
    <w:rsid w:val="00414B07"/>
    <w:rsid w:val="00421FE1"/>
    <w:rsid w:val="0047123C"/>
    <w:rsid w:val="004B7F1E"/>
    <w:rsid w:val="00560D57"/>
    <w:rsid w:val="00566AE2"/>
    <w:rsid w:val="005A7B68"/>
    <w:rsid w:val="005C3A9A"/>
    <w:rsid w:val="005D2B62"/>
    <w:rsid w:val="00600240"/>
    <w:rsid w:val="006059C0"/>
    <w:rsid w:val="00613F38"/>
    <w:rsid w:val="00682301"/>
    <w:rsid w:val="006830E2"/>
    <w:rsid w:val="006B6923"/>
    <w:rsid w:val="006D4272"/>
    <w:rsid w:val="006E0423"/>
    <w:rsid w:val="006E43A6"/>
    <w:rsid w:val="00755F15"/>
    <w:rsid w:val="00762C6F"/>
    <w:rsid w:val="00793AE4"/>
    <w:rsid w:val="007F74F2"/>
    <w:rsid w:val="008026D1"/>
    <w:rsid w:val="00813365"/>
    <w:rsid w:val="0085485A"/>
    <w:rsid w:val="008617D0"/>
    <w:rsid w:val="00870B4A"/>
    <w:rsid w:val="008C1ED1"/>
    <w:rsid w:val="00913AA5"/>
    <w:rsid w:val="009223C1"/>
    <w:rsid w:val="00960983"/>
    <w:rsid w:val="00984D84"/>
    <w:rsid w:val="009855CE"/>
    <w:rsid w:val="00994820"/>
    <w:rsid w:val="009B2689"/>
    <w:rsid w:val="009C2695"/>
    <w:rsid w:val="009C35BB"/>
    <w:rsid w:val="009F527E"/>
    <w:rsid w:val="00A1577C"/>
    <w:rsid w:val="00A1621D"/>
    <w:rsid w:val="00A23A4D"/>
    <w:rsid w:val="00A74756"/>
    <w:rsid w:val="00A96EA1"/>
    <w:rsid w:val="00AA6645"/>
    <w:rsid w:val="00AF0B69"/>
    <w:rsid w:val="00AF7290"/>
    <w:rsid w:val="00B03E20"/>
    <w:rsid w:val="00B32E6C"/>
    <w:rsid w:val="00B73DEE"/>
    <w:rsid w:val="00B91597"/>
    <w:rsid w:val="00BF5C3B"/>
    <w:rsid w:val="00C012FD"/>
    <w:rsid w:val="00C22CCF"/>
    <w:rsid w:val="00C4333B"/>
    <w:rsid w:val="00C56253"/>
    <w:rsid w:val="00C831D2"/>
    <w:rsid w:val="00CA110B"/>
    <w:rsid w:val="00CF2FA4"/>
    <w:rsid w:val="00CF30C8"/>
    <w:rsid w:val="00D22F47"/>
    <w:rsid w:val="00D428BD"/>
    <w:rsid w:val="00D4654E"/>
    <w:rsid w:val="00D77EE1"/>
    <w:rsid w:val="00DB1A27"/>
    <w:rsid w:val="00DE5572"/>
    <w:rsid w:val="00DF33DB"/>
    <w:rsid w:val="00E03644"/>
    <w:rsid w:val="00E15044"/>
    <w:rsid w:val="00E15C0B"/>
    <w:rsid w:val="00E310B7"/>
    <w:rsid w:val="00E673E8"/>
    <w:rsid w:val="00EC0D75"/>
    <w:rsid w:val="00EE4F88"/>
    <w:rsid w:val="00EE5593"/>
    <w:rsid w:val="00EF7E26"/>
    <w:rsid w:val="00F010DB"/>
    <w:rsid w:val="00F05F9D"/>
    <w:rsid w:val="00F44498"/>
    <w:rsid w:val="00F5378D"/>
    <w:rsid w:val="00F5383D"/>
    <w:rsid w:val="00F548CC"/>
    <w:rsid w:val="00F71FB5"/>
    <w:rsid w:val="00F84A1E"/>
    <w:rsid w:val="00FC127E"/>
    <w:rsid w:val="00FE4753"/>
    <w:rsid w:val="00FE64AA"/>
    <w:rsid w:val="0B341ABD"/>
    <w:rsid w:val="23E222EF"/>
    <w:rsid w:val="30516C72"/>
    <w:rsid w:val="3169CEB7"/>
    <w:rsid w:val="47CC114A"/>
    <w:rsid w:val="5B506F73"/>
    <w:rsid w:val="68482852"/>
    <w:rsid w:val="7A3EBD9D"/>
    <w:rsid w:val="7DC2498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2852"/>
  <w15:chartTrackingRefBased/>
  <w15:docId w15:val="{30E59209-D78C-4D4D-AD43-26B5DA9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527E"/>
    <w:rPr>
      <w:color w:val="467886" w:themeColor="hyperlink"/>
      <w:u w:val="single"/>
    </w:rPr>
  </w:style>
  <w:style w:type="character" w:styleId="Mencinsinresolver">
    <w:name w:val="Unresolved Mention"/>
    <w:basedOn w:val="Fuentedeprrafopredeter"/>
    <w:uiPriority w:val="99"/>
    <w:semiHidden/>
    <w:unhideWhenUsed/>
    <w:rsid w:val="009F527E"/>
    <w:rPr>
      <w:color w:val="605E5C"/>
      <w:shd w:val="clear" w:color="auto" w:fill="E1DFDD"/>
    </w:rPr>
  </w:style>
  <w:style w:type="paragraph" w:styleId="Prrafodelista">
    <w:name w:val="List Paragraph"/>
    <w:basedOn w:val="Normal"/>
    <w:uiPriority w:val="34"/>
    <w:qFormat/>
    <w:rsid w:val="00185C11"/>
    <w:pPr>
      <w:ind w:left="720"/>
      <w:contextualSpacing/>
    </w:pPr>
  </w:style>
  <w:style w:type="table" w:styleId="Tablaconcuadrcula">
    <w:name w:val="Table Grid"/>
    <w:basedOn w:val="Tablanormal"/>
    <w:uiPriority w:val="39"/>
    <w:rsid w:val="00B9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3338">
      <w:bodyDiv w:val="1"/>
      <w:marLeft w:val="0"/>
      <w:marRight w:val="0"/>
      <w:marTop w:val="0"/>
      <w:marBottom w:val="0"/>
      <w:divBdr>
        <w:top w:val="none" w:sz="0" w:space="0" w:color="auto"/>
        <w:left w:val="none" w:sz="0" w:space="0" w:color="auto"/>
        <w:bottom w:val="none" w:sz="0" w:space="0" w:color="auto"/>
        <w:right w:val="none" w:sz="0" w:space="0" w:color="auto"/>
      </w:divBdr>
      <w:divsChild>
        <w:div w:id="956258001">
          <w:marLeft w:val="720"/>
          <w:marRight w:val="0"/>
          <w:marTop w:val="0"/>
          <w:marBottom w:val="0"/>
          <w:divBdr>
            <w:top w:val="none" w:sz="0" w:space="0" w:color="auto"/>
            <w:left w:val="none" w:sz="0" w:space="0" w:color="auto"/>
            <w:bottom w:val="none" w:sz="0" w:space="0" w:color="auto"/>
            <w:right w:val="none" w:sz="0" w:space="0" w:color="auto"/>
          </w:divBdr>
        </w:div>
        <w:div w:id="1977908915">
          <w:marLeft w:val="720"/>
          <w:marRight w:val="0"/>
          <w:marTop w:val="0"/>
          <w:marBottom w:val="0"/>
          <w:divBdr>
            <w:top w:val="none" w:sz="0" w:space="0" w:color="auto"/>
            <w:left w:val="none" w:sz="0" w:space="0" w:color="auto"/>
            <w:bottom w:val="none" w:sz="0" w:space="0" w:color="auto"/>
            <w:right w:val="none" w:sz="0" w:space="0" w:color="auto"/>
          </w:divBdr>
        </w:div>
      </w:divsChild>
    </w:div>
    <w:div w:id="678585039">
      <w:bodyDiv w:val="1"/>
      <w:marLeft w:val="0"/>
      <w:marRight w:val="0"/>
      <w:marTop w:val="0"/>
      <w:marBottom w:val="0"/>
      <w:divBdr>
        <w:top w:val="none" w:sz="0" w:space="0" w:color="auto"/>
        <w:left w:val="none" w:sz="0" w:space="0" w:color="auto"/>
        <w:bottom w:val="none" w:sz="0" w:space="0" w:color="auto"/>
        <w:right w:val="none" w:sz="0" w:space="0" w:color="auto"/>
      </w:divBdr>
      <w:divsChild>
        <w:div w:id="144859419">
          <w:marLeft w:val="720"/>
          <w:marRight w:val="0"/>
          <w:marTop w:val="0"/>
          <w:marBottom w:val="0"/>
          <w:divBdr>
            <w:top w:val="none" w:sz="0" w:space="0" w:color="auto"/>
            <w:left w:val="none" w:sz="0" w:space="0" w:color="auto"/>
            <w:bottom w:val="none" w:sz="0" w:space="0" w:color="auto"/>
            <w:right w:val="none" w:sz="0" w:space="0" w:color="auto"/>
          </w:divBdr>
        </w:div>
        <w:div w:id="8092044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1340</Words>
  <Characters>7373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10</cp:revision>
  <dcterms:created xsi:type="dcterms:W3CDTF">2024-11-08T15:16:00Z</dcterms:created>
  <dcterms:modified xsi:type="dcterms:W3CDTF">2024-11-12T16:14:00Z</dcterms:modified>
</cp:coreProperties>
</file>