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8DE1A" w14:textId="77777777" w:rsidR="001611C6" w:rsidRPr="00C43EF1" w:rsidRDefault="001611C6" w:rsidP="00823FF3">
      <w:pPr>
        <w:pStyle w:val="Ttulo"/>
        <w:spacing w:line="276" w:lineRule="auto"/>
        <w:rPr>
          <w:rFonts w:cs="Arial"/>
          <w:sz w:val="22"/>
          <w:szCs w:val="22"/>
        </w:rPr>
      </w:pPr>
    </w:p>
    <w:p w14:paraId="235D302A" w14:textId="77777777" w:rsidR="001611C6" w:rsidRPr="00DA466F" w:rsidRDefault="001611C6" w:rsidP="00823FF3">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C43EF1">
        <w:rPr>
          <w:rFonts w:ascii="Arial" w:hAnsi="Arial" w:cs="Arial"/>
          <w:b/>
          <w:sz w:val="22"/>
          <w:szCs w:val="22"/>
        </w:rPr>
        <w:t>NOMBRE ABOGADO:</w:t>
      </w:r>
      <w:r w:rsidR="009C184A" w:rsidRPr="00C43EF1">
        <w:rPr>
          <w:rFonts w:ascii="Arial" w:hAnsi="Arial" w:cs="Arial"/>
          <w:b/>
          <w:sz w:val="22"/>
          <w:szCs w:val="22"/>
        </w:rPr>
        <w:t xml:space="preserve"> </w:t>
      </w:r>
      <w:r w:rsidR="009C184A" w:rsidRPr="00C43EF1">
        <w:rPr>
          <w:rFonts w:ascii="Arial" w:hAnsi="Arial" w:cs="Arial"/>
          <w:sz w:val="22"/>
          <w:szCs w:val="22"/>
        </w:rPr>
        <w:t>GUSTAVO ALBERTO HERRERA ÁVILA</w:t>
      </w:r>
    </w:p>
    <w:p w14:paraId="490D6EE3" w14:textId="77777777" w:rsidR="001611C6" w:rsidRPr="00C43EF1" w:rsidRDefault="001611C6" w:rsidP="00823FF3">
      <w:pPr>
        <w:widowControl w:val="0"/>
        <w:spacing w:line="276" w:lineRule="auto"/>
        <w:jc w:val="both"/>
        <w:rPr>
          <w:rFonts w:ascii="Arial" w:hAnsi="Arial" w:cs="Arial"/>
          <w:b/>
          <w:sz w:val="22"/>
          <w:szCs w:val="22"/>
        </w:rPr>
      </w:pPr>
    </w:p>
    <w:p w14:paraId="2363CAB7" w14:textId="77777777" w:rsidR="008B77BE" w:rsidRPr="00C43EF1" w:rsidRDefault="008B77BE" w:rsidP="00823FF3">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C43EF1">
        <w:rPr>
          <w:rFonts w:ascii="Arial" w:hAnsi="Arial" w:cs="Arial"/>
          <w:b/>
          <w:sz w:val="22"/>
          <w:szCs w:val="22"/>
        </w:rPr>
        <w:t xml:space="preserve">AFIANZADO (T): </w:t>
      </w:r>
      <w:r w:rsidR="00612A4E" w:rsidRPr="00C43EF1">
        <w:rPr>
          <w:rFonts w:ascii="Arial" w:hAnsi="Arial" w:cs="Arial"/>
          <w:b/>
          <w:sz w:val="22"/>
          <w:szCs w:val="22"/>
        </w:rPr>
        <w:t xml:space="preserve">  </w:t>
      </w:r>
      <w:r w:rsidR="00273D95" w:rsidRPr="00C43EF1">
        <w:rPr>
          <w:rFonts w:ascii="Arial" w:hAnsi="Arial" w:cs="Arial"/>
          <w:sz w:val="22"/>
          <w:szCs w:val="22"/>
        </w:rPr>
        <w:t>N/A</w:t>
      </w:r>
    </w:p>
    <w:p w14:paraId="46649690" w14:textId="77777777" w:rsidR="008B77BE" w:rsidRPr="00C43EF1" w:rsidRDefault="008B77BE" w:rsidP="00823FF3">
      <w:pPr>
        <w:widowControl w:val="0"/>
        <w:spacing w:line="276" w:lineRule="auto"/>
        <w:jc w:val="both"/>
        <w:rPr>
          <w:rFonts w:ascii="Arial" w:hAnsi="Arial" w:cs="Arial"/>
          <w:b/>
          <w:sz w:val="22"/>
          <w:szCs w:val="22"/>
        </w:rPr>
      </w:pPr>
      <w:r w:rsidRPr="00C43EF1">
        <w:rPr>
          <w:rFonts w:ascii="Arial" w:hAnsi="Arial" w:cs="Arial"/>
          <w:b/>
          <w:sz w:val="22"/>
          <w:szCs w:val="22"/>
        </w:rPr>
        <w:t xml:space="preserve"> </w:t>
      </w:r>
    </w:p>
    <w:p w14:paraId="1BF0E21D" w14:textId="371EA5C7" w:rsidR="008956CC" w:rsidRPr="00C43EF1" w:rsidRDefault="008B77BE" w:rsidP="00823FF3">
      <w:pPr>
        <w:widowControl w:val="0"/>
        <w:pBdr>
          <w:top w:val="single" w:sz="4" w:space="0"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C43EF1">
        <w:rPr>
          <w:rFonts w:ascii="Arial" w:hAnsi="Arial" w:cs="Arial"/>
          <w:b/>
          <w:sz w:val="22"/>
          <w:szCs w:val="22"/>
        </w:rPr>
        <w:t>ASEGURADO</w:t>
      </w:r>
      <w:r w:rsidRPr="00C43EF1">
        <w:rPr>
          <w:rFonts w:ascii="Arial" w:hAnsi="Arial" w:cs="Arial"/>
          <w:sz w:val="22"/>
          <w:szCs w:val="22"/>
        </w:rPr>
        <w:t>:</w:t>
      </w:r>
      <w:r w:rsidR="004421A9" w:rsidRPr="00C43EF1">
        <w:rPr>
          <w:rFonts w:ascii="Arial" w:hAnsi="Arial" w:cs="Arial"/>
          <w:sz w:val="22"/>
          <w:szCs w:val="22"/>
        </w:rPr>
        <w:t xml:space="preserve"> </w:t>
      </w:r>
      <w:r w:rsidR="00BA2BA6" w:rsidRPr="00C43EF1">
        <w:rPr>
          <w:rFonts w:ascii="Arial" w:hAnsi="Arial" w:cs="Arial"/>
          <w:sz w:val="22"/>
          <w:szCs w:val="22"/>
        </w:rPr>
        <w:t>H&amp;M TRANSLOGISTICA S.A.S.</w:t>
      </w:r>
      <w:r w:rsidR="004421A9" w:rsidRPr="00C43EF1">
        <w:rPr>
          <w:rFonts w:ascii="Arial" w:hAnsi="Arial" w:cs="Arial"/>
          <w:sz w:val="22"/>
          <w:szCs w:val="22"/>
        </w:rPr>
        <w:t xml:space="preserve">– NIT: </w:t>
      </w:r>
      <w:r w:rsidR="00BA2BA6" w:rsidRPr="00C43EF1">
        <w:rPr>
          <w:rFonts w:ascii="Arial" w:hAnsi="Arial" w:cs="Arial"/>
          <w:sz w:val="22"/>
          <w:szCs w:val="22"/>
        </w:rPr>
        <w:t>901392613</w:t>
      </w:r>
    </w:p>
    <w:p w14:paraId="031F372C" w14:textId="4C34948A" w:rsidR="00856293" w:rsidRPr="00C43EF1" w:rsidRDefault="00C32B8A" w:rsidP="00823FF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sz w:val="22"/>
          <w:szCs w:val="22"/>
        </w:rPr>
      </w:pPr>
      <w:r w:rsidRPr="00C43EF1">
        <w:rPr>
          <w:rFonts w:ascii="Arial" w:hAnsi="Arial" w:cs="Arial"/>
          <w:b/>
          <w:sz w:val="22"/>
          <w:szCs w:val="22"/>
        </w:rPr>
        <w:t xml:space="preserve">No. </w:t>
      </w:r>
      <w:r w:rsidR="00851B49" w:rsidRPr="00C43EF1">
        <w:rPr>
          <w:rFonts w:ascii="Arial" w:hAnsi="Arial" w:cs="Arial"/>
          <w:b/>
          <w:sz w:val="22"/>
          <w:szCs w:val="22"/>
        </w:rPr>
        <w:t>PÓLIZA</w:t>
      </w:r>
      <w:r w:rsidR="00BA2BA6" w:rsidRPr="00C43EF1">
        <w:rPr>
          <w:rFonts w:ascii="Arial" w:hAnsi="Arial" w:cs="Arial"/>
          <w:b/>
          <w:sz w:val="22"/>
          <w:szCs w:val="22"/>
        </w:rPr>
        <w:t xml:space="preserve"> RCE</w:t>
      </w:r>
      <w:r w:rsidR="00851B49" w:rsidRPr="00C43EF1">
        <w:rPr>
          <w:rFonts w:ascii="Arial" w:hAnsi="Arial" w:cs="Arial"/>
          <w:b/>
          <w:sz w:val="22"/>
          <w:szCs w:val="22"/>
        </w:rPr>
        <w:t>:</w:t>
      </w:r>
      <w:r w:rsidR="0079204C" w:rsidRPr="00C43EF1">
        <w:rPr>
          <w:rFonts w:ascii="Arial" w:hAnsi="Arial" w:cs="Arial"/>
          <w:b/>
          <w:sz w:val="22"/>
          <w:szCs w:val="22"/>
        </w:rPr>
        <w:t xml:space="preserve">   </w:t>
      </w:r>
      <w:r w:rsidR="00BA2BA6" w:rsidRPr="00C43EF1">
        <w:rPr>
          <w:rFonts w:ascii="Arial" w:hAnsi="Arial" w:cs="Arial"/>
          <w:bCs/>
          <w:sz w:val="22"/>
          <w:szCs w:val="22"/>
        </w:rPr>
        <w:t>NB2000234178</w:t>
      </w:r>
    </w:p>
    <w:p w14:paraId="5F945525" w14:textId="77777777" w:rsidR="002530F9" w:rsidRPr="00C43EF1" w:rsidRDefault="002530F9" w:rsidP="00823FF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sz w:val="22"/>
          <w:szCs w:val="22"/>
        </w:rPr>
      </w:pPr>
    </w:p>
    <w:p w14:paraId="58935531" w14:textId="5E9AA886" w:rsidR="00506D50" w:rsidRPr="00DA466F" w:rsidRDefault="00C32B8A" w:rsidP="00823FF3">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C43EF1">
        <w:rPr>
          <w:rFonts w:ascii="Arial" w:hAnsi="Arial" w:cs="Arial"/>
          <w:b/>
          <w:sz w:val="22"/>
          <w:szCs w:val="22"/>
        </w:rPr>
        <w:t>SUCURSAL PÓLIZA</w:t>
      </w:r>
      <w:r w:rsidR="002530F9" w:rsidRPr="00C43EF1">
        <w:rPr>
          <w:rFonts w:ascii="Arial" w:hAnsi="Arial" w:cs="Arial"/>
          <w:b/>
          <w:sz w:val="22"/>
          <w:szCs w:val="22"/>
        </w:rPr>
        <w:t xml:space="preserve">: </w:t>
      </w:r>
      <w:r w:rsidR="00E163BB">
        <w:rPr>
          <w:rFonts w:ascii="Arial" w:hAnsi="Arial" w:cs="Arial"/>
          <w:bCs/>
          <w:sz w:val="22"/>
          <w:szCs w:val="22"/>
        </w:rPr>
        <w:t>Bogotá</w:t>
      </w:r>
    </w:p>
    <w:p w14:paraId="27382719" w14:textId="2CF35475" w:rsidR="00506D50" w:rsidRPr="00C43EF1" w:rsidRDefault="00C32B8A" w:rsidP="00823FF3">
      <w:pPr>
        <w:pStyle w:val="Ttulo5"/>
        <w:pBdr>
          <w:top w:val="single" w:sz="4" w:space="1" w:color="auto"/>
          <w:left w:val="single" w:sz="4" w:space="4" w:color="auto"/>
          <w:bottom w:val="single" w:sz="4" w:space="1" w:color="auto"/>
          <w:right w:val="single" w:sz="4" w:space="4" w:color="auto"/>
        </w:pBdr>
        <w:spacing w:line="276" w:lineRule="auto"/>
        <w:rPr>
          <w:rFonts w:cs="Arial"/>
          <w:b/>
          <w:sz w:val="22"/>
          <w:szCs w:val="22"/>
        </w:rPr>
      </w:pPr>
      <w:r w:rsidRPr="00C43EF1">
        <w:rPr>
          <w:rFonts w:cs="Arial"/>
          <w:b/>
          <w:sz w:val="22"/>
          <w:szCs w:val="22"/>
        </w:rPr>
        <w:t>VIGENCIA PÓLIZA:</w:t>
      </w:r>
      <w:r w:rsidR="00DB726C" w:rsidRPr="00C43EF1">
        <w:rPr>
          <w:rFonts w:cs="Arial"/>
          <w:b/>
          <w:sz w:val="22"/>
          <w:szCs w:val="22"/>
        </w:rPr>
        <w:t xml:space="preserve"> </w:t>
      </w:r>
      <w:r w:rsidR="00BA2BA6" w:rsidRPr="00C43EF1">
        <w:rPr>
          <w:rFonts w:cs="Arial"/>
          <w:b/>
          <w:sz w:val="22"/>
          <w:szCs w:val="22"/>
        </w:rPr>
        <w:t>21</w:t>
      </w:r>
      <w:r w:rsidR="004421A9" w:rsidRPr="00C43EF1">
        <w:rPr>
          <w:rFonts w:cs="Arial"/>
          <w:b/>
          <w:sz w:val="22"/>
          <w:szCs w:val="22"/>
        </w:rPr>
        <w:t xml:space="preserve"> de </w:t>
      </w:r>
      <w:r w:rsidR="00BA2BA6" w:rsidRPr="00C43EF1">
        <w:rPr>
          <w:rFonts w:cs="Arial"/>
          <w:b/>
          <w:sz w:val="22"/>
          <w:szCs w:val="22"/>
        </w:rPr>
        <w:t>mayo</w:t>
      </w:r>
      <w:r w:rsidR="004421A9" w:rsidRPr="00C43EF1">
        <w:rPr>
          <w:rFonts w:cs="Arial"/>
          <w:b/>
          <w:sz w:val="22"/>
          <w:szCs w:val="22"/>
        </w:rPr>
        <w:t xml:space="preserve"> del 202</w:t>
      </w:r>
      <w:r w:rsidR="00BA2BA6" w:rsidRPr="00C43EF1">
        <w:rPr>
          <w:rFonts w:cs="Arial"/>
          <w:b/>
          <w:sz w:val="22"/>
          <w:szCs w:val="22"/>
        </w:rPr>
        <w:t>2</w:t>
      </w:r>
      <w:r w:rsidR="004421A9" w:rsidRPr="00C43EF1">
        <w:rPr>
          <w:rFonts w:cs="Arial"/>
          <w:b/>
          <w:sz w:val="22"/>
          <w:szCs w:val="22"/>
        </w:rPr>
        <w:t xml:space="preserve"> al </w:t>
      </w:r>
      <w:r w:rsidR="00BA2BA6" w:rsidRPr="00C43EF1">
        <w:rPr>
          <w:rFonts w:cs="Arial"/>
          <w:b/>
          <w:sz w:val="22"/>
          <w:szCs w:val="22"/>
        </w:rPr>
        <w:t>21</w:t>
      </w:r>
      <w:r w:rsidR="004421A9" w:rsidRPr="00C43EF1">
        <w:rPr>
          <w:rFonts w:cs="Arial"/>
          <w:b/>
          <w:sz w:val="22"/>
          <w:szCs w:val="22"/>
        </w:rPr>
        <w:t xml:space="preserve"> de </w:t>
      </w:r>
      <w:r w:rsidR="00BA2BA6" w:rsidRPr="00C43EF1">
        <w:rPr>
          <w:rFonts w:cs="Arial"/>
          <w:b/>
          <w:sz w:val="22"/>
          <w:szCs w:val="22"/>
        </w:rPr>
        <w:t>mayo</w:t>
      </w:r>
      <w:r w:rsidR="004421A9" w:rsidRPr="00C43EF1">
        <w:rPr>
          <w:rFonts w:cs="Arial"/>
          <w:b/>
          <w:sz w:val="22"/>
          <w:szCs w:val="22"/>
        </w:rPr>
        <w:t xml:space="preserve"> del 202</w:t>
      </w:r>
      <w:r w:rsidR="00BA2BA6" w:rsidRPr="00C43EF1">
        <w:rPr>
          <w:rFonts w:cs="Arial"/>
          <w:b/>
          <w:sz w:val="22"/>
          <w:szCs w:val="22"/>
        </w:rPr>
        <w:t>3</w:t>
      </w:r>
    </w:p>
    <w:p w14:paraId="3C112FCB" w14:textId="40EAE430" w:rsidR="00506D50" w:rsidRPr="00C43EF1" w:rsidRDefault="00C32B8A" w:rsidP="00823FF3">
      <w:pPr>
        <w:pStyle w:val="Ttulo1"/>
        <w:pBdr>
          <w:top w:val="single" w:sz="4" w:space="1" w:color="auto"/>
          <w:left w:val="single" w:sz="4" w:space="4" w:color="auto"/>
          <w:bottom w:val="single" w:sz="4" w:space="1" w:color="auto"/>
          <w:right w:val="single" w:sz="4" w:space="4" w:color="auto"/>
        </w:pBdr>
        <w:spacing w:line="276" w:lineRule="auto"/>
        <w:rPr>
          <w:rFonts w:cs="Arial"/>
          <w:b/>
          <w:sz w:val="22"/>
          <w:szCs w:val="22"/>
        </w:rPr>
      </w:pPr>
      <w:r w:rsidRPr="00C43EF1">
        <w:rPr>
          <w:rFonts w:cs="Arial"/>
          <w:b/>
          <w:sz w:val="22"/>
          <w:szCs w:val="22"/>
        </w:rPr>
        <w:t>FECHA DE EXPEDICION</w:t>
      </w:r>
      <w:r w:rsidR="00856293" w:rsidRPr="00C43EF1">
        <w:rPr>
          <w:rFonts w:cs="Arial"/>
          <w:b/>
          <w:sz w:val="22"/>
          <w:szCs w:val="22"/>
        </w:rPr>
        <w:t>:</w:t>
      </w:r>
      <w:r w:rsidR="00DB726C" w:rsidRPr="00C43EF1">
        <w:rPr>
          <w:rFonts w:cs="Arial"/>
          <w:b/>
          <w:sz w:val="22"/>
          <w:szCs w:val="22"/>
        </w:rPr>
        <w:t xml:space="preserve"> </w:t>
      </w:r>
      <w:r w:rsidR="00BA2BA6" w:rsidRPr="00C43EF1">
        <w:rPr>
          <w:rFonts w:cs="Arial"/>
          <w:bCs/>
          <w:sz w:val="22"/>
          <w:szCs w:val="22"/>
        </w:rPr>
        <w:t>20</w:t>
      </w:r>
      <w:r w:rsidR="00784847" w:rsidRPr="00C43EF1">
        <w:rPr>
          <w:rFonts w:cs="Arial"/>
          <w:bCs/>
          <w:sz w:val="22"/>
          <w:szCs w:val="22"/>
        </w:rPr>
        <w:t>/0</w:t>
      </w:r>
      <w:r w:rsidR="00BA2BA6" w:rsidRPr="00C43EF1">
        <w:rPr>
          <w:rFonts w:cs="Arial"/>
          <w:bCs/>
          <w:sz w:val="22"/>
          <w:szCs w:val="22"/>
        </w:rPr>
        <w:t>5</w:t>
      </w:r>
      <w:r w:rsidR="00784847" w:rsidRPr="00C43EF1">
        <w:rPr>
          <w:rFonts w:cs="Arial"/>
          <w:bCs/>
          <w:sz w:val="22"/>
          <w:szCs w:val="22"/>
        </w:rPr>
        <w:t>/202</w:t>
      </w:r>
      <w:r w:rsidR="00BA2BA6" w:rsidRPr="00C43EF1">
        <w:rPr>
          <w:rFonts w:cs="Arial"/>
          <w:bCs/>
          <w:sz w:val="22"/>
          <w:szCs w:val="22"/>
        </w:rPr>
        <w:t>2</w:t>
      </w:r>
    </w:p>
    <w:p w14:paraId="7A634028" w14:textId="0C48E459" w:rsidR="00C32B8A" w:rsidRPr="00C43EF1" w:rsidRDefault="00C32B8A" w:rsidP="00823FF3">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C43EF1">
        <w:rPr>
          <w:rFonts w:cs="Arial"/>
          <w:b/>
          <w:sz w:val="22"/>
          <w:szCs w:val="22"/>
        </w:rPr>
        <w:t>VALOR ASEGURADO:</w:t>
      </w:r>
      <w:r w:rsidRPr="00C43EF1">
        <w:rPr>
          <w:rFonts w:cs="Arial"/>
          <w:sz w:val="22"/>
          <w:szCs w:val="22"/>
        </w:rPr>
        <w:t xml:space="preserve"> </w:t>
      </w:r>
      <w:r w:rsidR="00BA2BA6" w:rsidRPr="00C43EF1">
        <w:rPr>
          <w:rFonts w:cs="Arial"/>
          <w:sz w:val="22"/>
          <w:szCs w:val="22"/>
        </w:rPr>
        <w:t>100SMLMV</w:t>
      </w:r>
    </w:p>
    <w:p w14:paraId="4CA12E53" w14:textId="77777777" w:rsidR="00506D50" w:rsidRPr="00C43EF1" w:rsidRDefault="00506D50" w:rsidP="00823FF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sz w:val="22"/>
          <w:szCs w:val="22"/>
        </w:rPr>
      </w:pPr>
    </w:p>
    <w:p w14:paraId="5E7B004A" w14:textId="56F7EF6C" w:rsidR="008F345F" w:rsidRPr="00C43EF1" w:rsidRDefault="00C32B8A" w:rsidP="00823FF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sidRPr="00C43EF1">
        <w:rPr>
          <w:rFonts w:ascii="Arial" w:hAnsi="Arial" w:cs="Arial"/>
          <w:b/>
          <w:sz w:val="22"/>
          <w:szCs w:val="22"/>
        </w:rPr>
        <w:t>OBJETO PÓLIZA</w:t>
      </w:r>
      <w:r w:rsidR="00856293" w:rsidRPr="00C43EF1">
        <w:rPr>
          <w:rFonts w:ascii="Arial" w:hAnsi="Arial" w:cs="Arial"/>
          <w:spacing w:val="-3"/>
          <w:sz w:val="22"/>
          <w:szCs w:val="22"/>
          <w:lang w:val="es-ES_tradnl"/>
        </w:rPr>
        <w:t xml:space="preserve">: </w:t>
      </w:r>
      <w:r w:rsidR="002530F9" w:rsidRPr="00C43EF1">
        <w:rPr>
          <w:rFonts w:ascii="Arial" w:hAnsi="Arial" w:cs="Arial"/>
          <w:spacing w:val="-3"/>
          <w:sz w:val="22"/>
          <w:szCs w:val="22"/>
          <w:lang w:val="es-ES_tradnl"/>
        </w:rPr>
        <w:t xml:space="preserve">Garantizar el pago </w:t>
      </w:r>
      <w:r w:rsidR="00BA2BA6" w:rsidRPr="00C43EF1">
        <w:rPr>
          <w:rFonts w:ascii="Arial" w:hAnsi="Arial" w:cs="Arial"/>
          <w:spacing w:val="-3"/>
          <w:sz w:val="22"/>
          <w:szCs w:val="22"/>
          <w:lang w:val="es-ES_tradnl"/>
        </w:rPr>
        <w:t>perjuicios ocasionados a terceros y derivados de la responsabilidad civil extracontractual</w:t>
      </w:r>
      <w:r w:rsidR="004421A9" w:rsidRPr="00C43EF1">
        <w:rPr>
          <w:rFonts w:ascii="Arial" w:hAnsi="Arial" w:cs="Arial"/>
          <w:spacing w:val="-3"/>
          <w:sz w:val="22"/>
          <w:szCs w:val="22"/>
          <w:lang w:val="es-ES_tradnl"/>
        </w:rPr>
        <w:t>.</w:t>
      </w:r>
    </w:p>
    <w:p w14:paraId="2FC7046E" w14:textId="77777777" w:rsidR="00C32B8A" w:rsidRPr="00C43EF1" w:rsidRDefault="00C32B8A" w:rsidP="00823FF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z w:val="22"/>
          <w:szCs w:val="22"/>
          <w:lang w:val="es-ES_tradnl"/>
        </w:rPr>
      </w:pPr>
    </w:p>
    <w:p w14:paraId="0101B8DF" w14:textId="1F682B81" w:rsidR="00856293" w:rsidRPr="00C43EF1" w:rsidRDefault="008B77BE" w:rsidP="00823FF3">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C43EF1">
        <w:rPr>
          <w:rFonts w:cs="Arial"/>
          <w:sz w:val="22"/>
          <w:szCs w:val="22"/>
        </w:rPr>
        <w:t>CLASE SE PROCESO</w:t>
      </w:r>
      <w:r w:rsidRPr="00C43EF1">
        <w:rPr>
          <w:rFonts w:cs="Arial"/>
          <w:b w:val="0"/>
          <w:bCs/>
          <w:sz w:val="22"/>
          <w:szCs w:val="22"/>
        </w:rPr>
        <w:t>:</w:t>
      </w:r>
      <w:r w:rsidR="003B6B44" w:rsidRPr="00C43EF1">
        <w:rPr>
          <w:rFonts w:cs="Arial"/>
          <w:b w:val="0"/>
          <w:bCs/>
          <w:sz w:val="22"/>
          <w:szCs w:val="22"/>
        </w:rPr>
        <w:t xml:space="preserve">    </w:t>
      </w:r>
      <w:r w:rsidR="00F51874" w:rsidRPr="00C43EF1">
        <w:rPr>
          <w:rFonts w:cs="Arial"/>
          <w:b w:val="0"/>
          <w:bCs/>
          <w:sz w:val="22"/>
          <w:szCs w:val="22"/>
        </w:rPr>
        <w:t>Proceso Declarativo-Verbal De Responsabilidad Civil Extracontractual</w:t>
      </w:r>
    </w:p>
    <w:p w14:paraId="3A1DEC5F" w14:textId="77777777" w:rsidR="008F345F" w:rsidRPr="00C43EF1" w:rsidRDefault="008F345F" w:rsidP="00823FF3">
      <w:pPr>
        <w:spacing w:line="276" w:lineRule="auto"/>
        <w:jc w:val="both"/>
        <w:rPr>
          <w:rFonts w:ascii="Arial" w:hAnsi="Arial" w:cs="Arial"/>
          <w:sz w:val="22"/>
          <w:szCs w:val="22"/>
          <w:lang w:val="es-ES_tradnl"/>
        </w:rPr>
      </w:pPr>
    </w:p>
    <w:p w14:paraId="2901DC8B" w14:textId="126A6CED" w:rsidR="008B77BE" w:rsidRPr="00C43EF1" w:rsidRDefault="008B77BE" w:rsidP="00823FF3">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C43EF1">
        <w:rPr>
          <w:rFonts w:cs="Arial"/>
          <w:sz w:val="22"/>
          <w:szCs w:val="22"/>
        </w:rPr>
        <w:t xml:space="preserve">INSTANCIA DEL PROCESO: </w:t>
      </w:r>
      <w:r w:rsidR="003B6B44" w:rsidRPr="00C43EF1">
        <w:rPr>
          <w:rFonts w:cs="Arial"/>
          <w:sz w:val="22"/>
          <w:szCs w:val="22"/>
        </w:rPr>
        <w:t xml:space="preserve">   </w:t>
      </w:r>
      <w:r w:rsidR="00784847" w:rsidRPr="00C43EF1">
        <w:rPr>
          <w:rFonts w:cs="Arial"/>
          <w:b w:val="0"/>
          <w:sz w:val="22"/>
          <w:szCs w:val="22"/>
        </w:rPr>
        <w:t>PRIMERA INSTANCIA</w:t>
      </w:r>
    </w:p>
    <w:p w14:paraId="4776923E" w14:textId="77777777" w:rsidR="008B77BE" w:rsidRPr="00C43EF1" w:rsidRDefault="008B77BE" w:rsidP="00823FF3">
      <w:pPr>
        <w:spacing w:line="276" w:lineRule="auto"/>
        <w:jc w:val="both"/>
        <w:rPr>
          <w:rFonts w:ascii="Arial" w:hAnsi="Arial" w:cs="Arial"/>
          <w:sz w:val="22"/>
          <w:szCs w:val="22"/>
          <w:lang w:val="es-ES_tradnl"/>
        </w:rPr>
      </w:pPr>
    </w:p>
    <w:p w14:paraId="2AD534E2" w14:textId="5BB08EC1" w:rsidR="008B77BE" w:rsidRPr="00C43EF1" w:rsidRDefault="008B77BE" w:rsidP="00823FF3">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C43EF1">
        <w:rPr>
          <w:rFonts w:cs="Arial"/>
          <w:sz w:val="22"/>
          <w:szCs w:val="22"/>
        </w:rPr>
        <w:t xml:space="preserve">FECHA DEL SINIESTRO: </w:t>
      </w:r>
      <w:r w:rsidR="00BA2BA6" w:rsidRPr="00C43EF1">
        <w:rPr>
          <w:rFonts w:cs="Arial"/>
          <w:b w:val="0"/>
          <w:bCs/>
          <w:sz w:val="22"/>
          <w:szCs w:val="22"/>
        </w:rPr>
        <w:t>08</w:t>
      </w:r>
      <w:r w:rsidR="004421A9" w:rsidRPr="00C43EF1">
        <w:rPr>
          <w:rFonts w:cs="Arial"/>
          <w:b w:val="0"/>
          <w:bCs/>
          <w:sz w:val="22"/>
          <w:szCs w:val="22"/>
        </w:rPr>
        <w:t xml:space="preserve"> de </w:t>
      </w:r>
      <w:r w:rsidR="00BA2BA6" w:rsidRPr="00C43EF1">
        <w:rPr>
          <w:rFonts w:cs="Arial"/>
          <w:b w:val="0"/>
          <w:bCs/>
          <w:sz w:val="22"/>
          <w:szCs w:val="22"/>
        </w:rPr>
        <w:t>junio</w:t>
      </w:r>
      <w:r w:rsidR="004421A9" w:rsidRPr="00C43EF1">
        <w:rPr>
          <w:rFonts w:cs="Arial"/>
          <w:b w:val="0"/>
          <w:bCs/>
          <w:sz w:val="22"/>
          <w:szCs w:val="22"/>
        </w:rPr>
        <w:t xml:space="preserve"> del 202</w:t>
      </w:r>
      <w:r w:rsidR="00BA2BA6" w:rsidRPr="00C43EF1">
        <w:rPr>
          <w:rFonts w:cs="Arial"/>
          <w:b w:val="0"/>
          <w:bCs/>
          <w:sz w:val="22"/>
          <w:szCs w:val="22"/>
        </w:rPr>
        <w:t>2</w:t>
      </w:r>
    </w:p>
    <w:p w14:paraId="505A8C34" w14:textId="77777777" w:rsidR="008B77BE" w:rsidRPr="00C43EF1" w:rsidRDefault="008B77BE" w:rsidP="00823FF3">
      <w:pPr>
        <w:spacing w:line="276" w:lineRule="auto"/>
        <w:jc w:val="both"/>
        <w:rPr>
          <w:rFonts w:ascii="Arial" w:hAnsi="Arial" w:cs="Arial"/>
          <w:sz w:val="22"/>
          <w:szCs w:val="22"/>
          <w:lang w:val="es-ES_tradnl"/>
        </w:rPr>
      </w:pPr>
    </w:p>
    <w:p w14:paraId="14C3CAB9" w14:textId="4C75CCFB" w:rsidR="00430A70" w:rsidRPr="00C43EF1" w:rsidRDefault="008B77BE"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C43EF1">
        <w:rPr>
          <w:rFonts w:ascii="Arial" w:hAnsi="Arial" w:cs="Arial"/>
          <w:b/>
          <w:sz w:val="22"/>
          <w:szCs w:val="22"/>
          <w:lang w:val="es-ES_tradnl"/>
        </w:rPr>
        <w:t>DEMANDANTE</w:t>
      </w:r>
      <w:r w:rsidR="00BA2BA6" w:rsidRPr="00C43EF1">
        <w:rPr>
          <w:rFonts w:ascii="Arial" w:hAnsi="Arial" w:cs="Arial"/>
          <w:b/>
          <w:sz w:val="22"/>
          <w:szCs w:val="22"/>
          <w:lang w:val="es-ES_tradnl"/>
        </w:rPr>
        <w:t>S</w:t>
      </w:r>
      <w:r w:rsidRPr="00C43EF1">
        <w:rPr>
          <w:rFonts w:ascii="Arial" w:hAnsi="Arial" w:cs="Arial"/>
          <w:b/>
          <w:sz w:val="22"/>
          <w:szCs w:val="22"/>
          <w:lang w:val="es-ES_tradnl"/>
        </w:rPr>
        <w:t xml:space="preserve">: </w:t>
      </w:r>
    </w:p>
    <w:p w14:paraId="3CC19962" w14:textId="594FBAC2" w:rsidR="009B27E4" w:rsidRPr="00C43EF1" w:rsidRDefault="00BA2BA6"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C43EF1">
        <w:rPr>
          <w:rFonts w:ascii="Arial" w:hAnsi="Arial" w:cs="Arial"/>
          <w:sz w:val="22"/>
          <w:szCs w:val="22"/>
        </w:rPr>
        <w:t>Heyner Mosquera Mosquera (lesionado)</w:t>
      </w:r>
    </w:p>
    <w:p w14:paraId="78688B81" w14:textId="79F44DE5" w:rsidR="00BA2BA6" w:rsidRPr="00C43EF1" w:rsidRDefault="00BA2BA6"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C43EF1">
        <w:rPr>
          <w:rFonts w:ascii="Arial" w:hAnsi="Arial" w:cs="Arial"/>
          <w:sz w:val="22"/>
          <w:szCs w:val="22"/>
        </w:rPr>
        <w:t>Nathaly Caicedo Murilo (cónyuge)</w:t>
      </w:r>
    </w:p>
    <w:p w14:paraId="42770EA8" w14:textId="53F52191" w:rsidR="00BA2BA6" w:rsidRPr="00C43EF1" w:rsidRDefault="00BA2BA6"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C43EF1">
        <w:rPr>
          <w:rFonts w:ascii="Arial" w:hAnsi="Arial" w:cs="Arial"/>
          <w:sz w:val="22"/>
          <w:szCs w:val="22"/>
        </w:rPr>
        <w:t>Héctor Emilio Mosquera Ramírez (papá)</w:t>
      </w:r>
    </w:p>
    <w:p w14:paraId="4C97FA05" w14:textId="32993D69" w:rsidR="00BA2BA6" w:rsidRPr="00C43EF1" w:rsidRDefault="00BA2BA6"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C43EF1">
        <w:rPr>
          <w:rFonts w:ascii="Arial" w:hAnsi="Arial" w:cs="Arial"/>
          <w:sz w:val="22"/>
          <w:szCs w:val="22"/>
        </w:rPr>
        <w:t>Juana Raquel Mosquera Cañizales (mamá)</w:t>
      </w:r>
    </w:p>
    <w:p w14:paraId="6A260D0E" w14:textId="77777777" w:rsidR="002530F9" w:rsidRPr="00C43EF1" w:rsidRDefault="002530F9"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67B4D196" w14:textId="5E458CF4" w:rsidR="00430A70" w:rsidRPr="00C43EF1" w:rsidRDefault="008B77BE"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C43EF1">
        <w:rPr>
          <w:rFonts w:ascii="Arial" w:hAnsi="Arial" w:cs="Arial"/>
          <w:b/>
          <w:sz w:val="22"/>
          <w:szCs w:val="22"/>
          <w:lang w:val="es-ES_tradnl"/>
        </w:rPr>
        <w:t>DEMANDADO</w:t>
      </w:r>
      <w:r w:rsidR="00BA2BA6" w:rsidRPr="00C43EF1">
        <w:rPr>
          <w:rFonts w:ascii="Arial" w:hAnsi="Arial" w:cs="Arial"/>
          <w:b/>
          <w:sz w:val="22"/>
          <w:szCs w:val="22"/>
          <w:lang w:val="es-ES_tradnl"/>
        </w:rPr>
        <w:t>S</w:t>
      </w:r>
      <w:r w:rsidRPr="00C43EF1">
        <w:rPr>
          <w:rFonts w:ascii="Arial" w:hAnsi="Arial" w:cs="Arial"/>
          <w:b/>
          <w:sz w:val="22"/>
          <w:szCs w:val="22"/>
          <w:lang w:val="es-ES_tradnl"/>
        </w:rPr>
        <w:t>:</w:t>
      </w:r>
      <w:r w:rsidRPr="00C43EF1">
        <w:rPr>
          <w:rFonts w:ascii="Arial" w:hAnsi="Arial" w:cs="Arial"/>
          <w:sz w:val="22"/>
          <w:szCs w:val="22"/>
          <w:lang w:val="es-ES_tradnl"/>
        </w:rPr>
        <w:t xml:space="preserve"> </w:t>
      </w:r>
    </w:p>
    <w:p w14:paraId="50CFC4BA" w14:textId="2D2DB4CC" w:rsidR="008B77BE" w:rsidRPr="00C43EF1" w:rsidRDefault="00BA2BA6"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C43EF1">
        <w:rPr>
          <w:rFonts w:ascii="Arial" w:hAnsi="Arial" w:cs="Arial"/>
          <w:sz w:val="22"/>
          <w:szCs w:val="22"/>
        </w:rPr>
        <w:t>Harold Micolta</w:t>
      </w:r>
      <w:r w:rsidR="00430A70" w:rsidRPr="00C43EF1">
        <w:rPr>
          <w:rFonts w:ascii="Arial" w:hAnsi="Arial" w:cs="Arial"/>
          <w:sz w:val="22"/>
          <w:szCs w:val="22"/>
        </w:rPr>
        <w:t xml:space="preserve"> (conductor)</w:t>
      </w:r>
    </w:p>
    <w:p w14:paraId="0CB65357" w14:textId="5CD0A4D0" w:rsidR="00430A70" w:rsidRPr="00C43EF1" w:rsidRDefault="00BA2BA6"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C43EF1">
        <w:rPr>
          <w:rFonts w:ascii="Arial" w:hAnsi="Arial" w:cs="Arial"/>
          <w:sz w:val="22"/>
          <w:szCs w:val="22"/>
        </w:rPr>
        <w:t>HyM Translogistica SAS</w:t>
      </w:r>
      <w:r w:rsidR="00430A70" w:rsidRPr="00C43EF1">
        <w:rPr>
          <w:rFonts w:ascii="Arial" w:hAnsi="Arial" w:cs="Arial"/>
          <w:sz w:val="22"/>
          <w:szCs w:val="22"/>
        </w:rPr>
        <w:t xml:space="preserve"> (</w:t>
      </w:r>
      <w:r w:rsidR="007B0C29">
        <w:rPr>
          <w:rFonts w:ascii="Arial" w:hAnsi="Arial" w:cs="Arial"/>
          <w:sz w:val="22"/>
          <w:szCs w:val="22"/>
        </w:rPr>
        <w:t xml:space="preserve">propietario y </w:t>
      </w:r>
      <w:r w:rsidRPr="00C43EF1">
        <w:rPr>
          <w:rFonts w:ascii="Arial" w:hAnsi="Arial" w:cs="Arial"/>
          <w:sz w:val="22"/>
          <w:szCs w:val="22"/>
        </w:rPr>
        <w:t>asegurado</w:t>
      </w:r>
      <w:r w:rsidR="00BA5CF6">
        <w:rPr>
          <w:rFonts w:ascii="Arial" w:hAnsi="Arial" w:cs="Arial"/>
          <w:sz w:val="22"/>
          <w:szCs w:val="22"/>
        </w:rPr>
        <w:t>)</w:t>
      </w:r>
    </w:p>
    <w:p w14:paraId="47A7F78F" w14:textId="1A911F98" w:rsidR="00430A70" w:rsidRPr="00C43EF1" w:rsidRDefault="00BA2BA6"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C43EF1">
        <w:rPr>
          <w:rFonts w:ascii="Arial" w:hAnsi="Arial" w:cs="Arial"/>
          <w:sz w:val="22"/>
          <w:szCs w:val="22"/>
        </w:rPr>
        <w:t xml:space="preserve">Compañía Mundial de Seguros </w:t>
      </w:r>
      <w:r w:rsidR="00430A70" w:rsidRPr="00C43EF1">
        <w:rPr>
          <w:rFonts w:ascii="Arial" w:hAnsi="Arial" w:cs="Arial"/>
          <w:sz w:val="22"/>
          <w:szCs w:val="22"/>
        </w:rPr>
        <w:t>SA</w:t>
      </w:r>
    </w:p>
    <w:p w14:paraId="125B2CA5" w14:textId="77777777" w:rsidR="00430A70" w:rsidRPr="00C43EF1" w:rsidRDefault="00430A70"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16AE6CC5" w14:textId="77777777" w:rsidR="008B77BE" w:rsidRPr="00C43EF1" w:rsidRDefault="008B77BE" w:rsidP="00823FF3">
      <w:pPr>
        <w:spacing w:line="276" w:lineRule="auto"/>
        <w:jc w:val="both"/>
        <w:rPr>
          <w:rFonts w:ascii="Arial" w:hAnsi="Arial" w:cs="Arial"/>
          <w:sz w:val="22"/>
          <w:szCs w:val="22"/>
          <w:lang w:val="es-ES_tradnl"/>
        </w:rPr>
      </w:pPr>
    </w:p>
    <w:p w14:paraId="1CECC406" w14:textId="77777777" w:rsidR="00BA2BA6" w:rsidRPr="00C43EF1" w:rsidRDefault="00BA2BA6" w:rsidP="00823FF3">
      <w:pPr>
        <w:shd w:val="clear" w:color="auto" w:fill="FFFFFF"/>
        <w:spacing w:line="276" w:lineRule="auto"/>
        <w:jc w:val="both"/>
        <w:rPr>
          <w:rFonts w:ascii="Arial" w:hAnsi="Arial" w:cs="Arial"/>
          <w:b/>
          <w:sz w:val="22"/>
          <w:szCs w:val="22"/>
          <w:lang w:val="es-ES_tradnl"/>
        </w:rPr>
      </w:pPr>
    </w:p>
    <w:p w14:paraId="4AB6E788" w14:textId="4EB3658D" w:rsidR="00BA2BA6" w:rsidRDefault="00BA2BA6" w:rsidP="00823FF3">
      <w:pPr>
        <w:shd w:val="clear" w:color="auto" w:fill="FFFFFF"/>
        <w:spacing w:line="276" w:lineRule="auto"/>
        <w:jc w:val="both"/>
        <w:rPr>
          <w:rFonts w:ascii="Arial" w:hAnsi="Arial" w:cs="Arial"/>
          <w:b/>
          <w:sz w:val="22"/>
          <w:szCs w:val="22"/>
          <w:lang w:val="es-ES_tradnl"/>
        </w:rPr>
      </w:pPr>
    </w:p>
    <w:p w14:paraId="534BA445" w14:textId="17E9C0F0" w:rsidR="007A31C7" w:rsidRDefault="007A31C7" w:rsidP="00823FF3">
      <w:pPr>
        <w:shd w:val="clear" w:color="auto" w:fill="FFFFFF"/>
        <w:spacing w:line="276" w:lineRule="auto"/>
        <w:jc w:val="both"/>
        <w:rPr>
          <w:rFonts w:ascii="Arial" w:hAnsi="Arial" w:cs="Arial"/>
          <w:b/>
          <w:sz w:val="22"/>
          <w:szCs w:val="22"/>
          <w:lang w:val="es-ES_tradnl"/>
        </w:rPr>
      </w:pPr>
    </w:p>
    <w:p w14:paraId="7D9B70CE" w14:textId="4F4382D3" w:rsidR="007A31C7" w:rsidRDefault="007A31C7" w:rsidP="00823FF3">
      <w:pPr>
        <w:shd w:val="clear" w:color="auto" w:fill="FFFFFF"/>
        <w:spacing w:line="276" w:lineRule="auto"/>
        <w:jc w:val="both"/>
        <w:rPr>
          <w:rFonts w:ascii="Arial" w:hAnsi="Arial" w:cs="Arial"/>
          <w:b/>
          <w:sz w:val="22"/>
          <w:szCs w:val="22"/>
          <w:lang w:val="es-ES_tradnl"/>
        </w:rPr>
      </w:pPr>
    </w:p>
    <w:p w14:paraId="6BFEB962" w14:textId="261AD18D" w:rsidR="007A31C7" w:rsidRDefault="007A31C7" w:rsidP="00823FF3">
      <w:pPr>
        <w:shd w:val="clear" w:color="auto" w:fill="FFFFFF"/>
        <w:spacing w:line="276" w:lineRule="auto"/>
        <w:jc w:val="both"/>
        <w:rPr>
          <w:rFonts w:ascii="Arial" w:hAnsi="Arial" w:cs="Arial"/>
          <w:b/>
          <w:sz w:val="22"/>
          <w:szCs w:val="22"/>
          <w:lang w:val="es-ES_tradnl"/>
        </w:rPr>
      </w:pPr>
    </w:p>
    <w:p w14:paraId="6DE5C5E4" w14:textId="22E5BA76" w:rsidR="007A31C7" w:rsidRDefault="007A31C7" w:rsidP="00823FF3">
      <w:pPr>
        <w:shd w:val="clear" w:color="auto" w:fill="FFFFFF"/>
        <w:spacing w:line="276" w:lineRule="auto"/>
        <w:jc w:val="both"/>
        <w:rPr>
          <w:rFonts w:ascii="Arial" w:hAnsi="Arial" w:cs="Arial"/>
          <w:b/>
          <w:sz w:val="22"/>
          <w:szCs w:val="22"/>
          <w:lang w:val="es-ES_tradnl"/>
        </w:rPr>
      </w:pPr>
    </w:p>
    <w:p w14:paraId="622EF371" w14:textId="77777777" w:rsidR="007A31C7" w:rsidRPr="00C43EF1" w:rsidRDefault="007A31C7" w:rsidP="00823FF3">
      <w:pPr>
        <w:shd w:val="clear" w:color="auto" w:fill="FFFFFF"/>
        <w:spacing w:line="276" w:lineRule="auto"/>
        <w:jc w:val="both"/>
        <w:rPr>
          <w:rFonts w:ascii="Arial" w:hAnsi="Arial" w:cs="Arial"/>
          <w:b/>
          <w:sz w:val="22"/>
          <w:szCs w:val="22"/>
          <w:lang w:val="es-ES_tradnl"/>
        </w:rPr>
      </w:pPr>
    </w:p>
    <w:p w14:paraId="3C8F7258" w14:textId="0EAE2B11" w:rsidR="00FE14B1" w:rsidRPr="00C43EF1" w:rsidRDefault="00870A27" w:rsidP="00823FF3">
      <w:pPr>
        <w:shd w:val="clear" w:color="auto" w:fill="FFFFFF"/>
        <w:spacing w:line="276" w:lineRule="auto"/>
        <w:jc w:val="both"/>
        <w:rPr>
          <w:rFonts w:ascii="Arial" w:hAnsi="Arial" w:cs="Arial"/>
          <w:b/>
          <w:sz w:val="22"/>
          <w:szCs w:val="22"/>
          <w:lang w:val="es-ES_tradnl"/>
        </w:rPr>
      </w:pPr>
      <w:r w:rsidRPr="00C43EF1">
        <w:rPr>
          <w:rFonts w:ascii="Arial" w:hAnsi="Arial" w:cs="Arial"/>
          <w:b/>
          <w:sz w:val="22"/>
          <w:szCs w:val="22"/>
          <w:lang w:val="es-ES_tradnl"/>
        </w:rPr>
        <w:t>RESUMEN DE LA CONTINGENCIA:</w:t>
      </w:r>
      <w:r w:rsidR="00FE14B1" w:rsidRPr="00C43EF1">
        <w:rPr>
          <w:rFonts w:ascii="Arial" w:hAnsi="Arial" w:cs="Arial"/>
          <w:b/>
          <w:sz w:val="22"/>
          <w:szCs w:val="22"/>
          <w:lang w:val="es-ES_tradnl"/>
        </w:rPr>
        <w:t xml:space="preserve"> </w:t>
      </w:r>
    </w:p>
    <w:p w14:paraId="1B7E6E6E" w14:textId="77777777" w:rsidR="00430A70" w:rsidRPr="00C43EF1" w:rsidRDefault="00430A70" w:rsidP="00823FF3">
      <w:pPr>
        <w:shd w:val="clear" w:color="auto" w:fill="FFFFFF"/>
        <w:spacing w:line="276" w:lineRule="auto"/>
        <w:jc w:val="both"/>
        <w:rPr>
          <w:rFonts w:ascii="Arial" w:hAnsi="Arial" w:cs="Arial"/>
          <w:color w:val="222222"/>
          <w:sz w:val="22"/>
          <w:szCs w:val="22"/>
          <w:lang w:val="es-CO" w:eastAsia="es-CO"/>
        </w:rPr>
      </w:pPr>
    </w:p>
    <w:p w14:paraId="3A1949F7" w14:textId="7965FBA0" w:rsidR="00BA2BA6" w:rsidRPr="00C43EF1" w:rsidRDefault="00BA2BA6" w:rsidP="00823FF3">
      <w:pPr>
        <w:shd w:val="clear" w:color="auto" w:fill="FFFFFF"/>
        <w:spacing w:line="276" w:lineRule="auto"/>
        <w:jc w:val="both"/>
        <w:rPr>
          <w:rFonts w:ascii="Arial" w:hAnsi="Arial" w:cs="Arial"/>
          <w:color w:val="000000"/>
          <w:sz w:val="22"/>
          <w:szCs w:val="22"/>
          <w:lang w:val="es-CO" w:eastAsia="es-CO"/>
        </w:rPr>
      </w:pPr>
      <w:r w:rsidRPr="00C43EF1">
        <w:rPr>
          <w:rFonts w:ascii="Arial" w:hAnsi="Arial" w:cs="Arial"/>
          <w:color w:val="000000"/>
          <w:sz w:val="22"/>
          <w:szCs w:val="22"/>
          <w:lang w:val="es-CO" w:eastAsia="es-CO"/>
        </w:rPr>
        <w:t>El 8 de junio de 2022, se presentó un accidente entre los vehículos identificados con placa TJZ219, conducido por Harold Micolta,</w:t>
      </w:r>
      <w:r w:rsidR="0090354D">
        <w:rPr>
          <w:rFonts w:ascii="Arial" w:hAnsi="Arial" w:cs="Arial"/>
          <w:color w:val="000000"/>
          <w:sz w:val="22"/>
          <w:szCs w:val="22"/>
          <w:lang w:val="es-CO" w:eastAsia="es-CO"/>
        </w:rPr>
        <w:t xml:space="preserve"> de propiedad de </w:t>
      </w:r>
      <w:r w:rsidR="0090354D" w:rsidRPr="009D4F26">
        <w:rPr>
          <w:rFonts w:ascii="Arial" w:hAnsi="Arial" w:cs="Arial"/>
          <w:sz w:val="22"/>
          <w:szCs w:val="22"/>
        </w:rPr>
        <w:t>HyM Translogistica SAS</w:t>
      </w:r>
      <w:r w:rsidR="0090354D">
        <w:rPr>
          <w:rFonts w:ascii="Arial" w:hAnsi="Arial" w:cs="Arial"/>
          <w:sz w:val="22"/>
          <w:szCs w:val="22"/>
        </w:rPr>
        <w:t xml:space="preserve"> y asegurado por Mundial,</w:t>
      </w:r>
      <w:r w:rsidRPr="00C43EF1">
        <w:rPr>
          <w:rFonts w:ascii="Arial" w:hAnsi="Arial" w:cs="Arial"/>
          <w:color w:val="000000"/>
          <w:sz w:val="22"/>
          <w:szCs w:val="22"/>
          <w:lang w:val="es-CO" w:eastAsia="es-CO"/>
        </w:rPr>
        <w:t xml:space="preserve"> y el vehículo de placa ISP07F, conducido por la víctima el señor Heyner Mosquera Mosquera.</w:t>
      </w:r>
    </w:p>
    <w:p w14:paraId="20A63724" w14:textId="08F43BEA" w:rsidR="00BA2BA6" w:rsidRPr="00C43EF1" w:rsidRDefault="00BA2BA6" w:rsidP="00823FF3">
      <w:pPr>
        <w:shd w:val="clear" w:color="auto" w:fill="FFFFFF"/>
        <w:spacing w:line="276" w:lineRule="auto"/>
        <w:jc w:val="both"/>
        <w:rPr>
          <w:rFonts w:ascii="Arial" w:hAnsi="Arial" w:cs="Arial"/>
          <w:color w:val="000000"/>
          <w:sz w:val="22"/>
          <w:szCs w:val="22"/>
          <w:lang w:val="es-CO" w:eastAsia="es-CO"/>
        </w:rPr>
      </w:pPr>
      <w:r w:rsidRPr="00C43EF1">
        <w:rPr>
          <w:rFonts w:ascii="Arial" w:hAnsi="Arial" w:cs="Arial"/>
          <w:color w:val="000000"/>
          <w:sz w:val="22"/>
          <w:szCs w:val="22"/>
          <w:lang w:val="es-CO" w:eastAsia="es-CO"/>
        </w:rPr>
        <w:t xml:space="preserve"> </w:t>
      </w:r>
    </w:p>
    <w:p w14:paraId="01F45AD4" w14:textId="74C5F4A2" w:rsidR="00932BFC" w:rsidRDefault="00932BFC" w:rsidP="00932BFC">
      <w:pPr>
        <w:shd w:val="clear" w:color="auto" w:fill="FFFFFF"/>
        <w:spacing w:line="276" w:lineRule="auto"/>
        <w:jc w:val="both"/>
        <w:rPr>
          <w:rFonts w:ascii="Arial" w:hAnsi="Arial" w:cs="Arial"/>
          <w:color w:val="000000"/>
          <w:sz w:val="22"/>
          <w:szCs w:val="22"/>
          <w:lang w:val="es-CO" w:eastAsia="es-CO"/>
        </w:rPr>
      </w:pPr>
      <w:r w:rsidRPr="00F24DB4">
        <w:rPr>
          <w:rFonts w:ascii="Arial" w:hAnsi="Arial" w:cs="Arial"/>
          <w:color w:val="000000"/>
          <w:sz w:val="22"/>
          <w:szCs w:val="22"/>
          <w:lang w:val="es-CO" w:eastAsia="es-CO"/>
        </w:rPr>
        <w:t xml:space="preserve">La </w:t>
      </w:r>
      <w:r>
        <w:rPr>
          <w:rFonts w:ascii="Arial" w:hAnsi="Arial" w:cs="Arial"/>
          <w:color w:val="000000"/>
          <w:sz w:val="22"/>
          <w:szCs w:val="22"/>
          <w:lang w:val="es-CO" w:eastAsia="es-CO"/>
        </w:rPr>
        <w:t>h</w:t>
      </w:r>
      <w:r w:rsidRPr="00F24DB4">
        <w:rPr>
          <w:rFonts w:ascii="Arial" w:hAnsi="Arial" w:cs="Arial"/>
          <w:color w:val="000000"/>
          <w:sz w:val="22"/>
          <w:szCs w:val="22"/>
          <w:lang w:val="es-CO" w:eastAsia="es-CO"/>
        </w:rPr>
        <w:t>ipótesis de la colisión según el IPAT es la 142 para vehículo 1 o 2</w:t>
      </w:r>
      <w:r w:rsidR="000D100E">
        <w:rPr>
          <w:rFonts w:ascii="Arial" w:hAnsi="Arial" w:cs="Arial"/>
          <w:color w:val="000000"/>
          <w:sz w:val="22"/>
          <w:szCs w:val="22"/>
          <w:lang w:val="es-CO" w:eastAsia="es-CO"/>
        </w:rPr>
        <w:t xml:space="preserve"> (no se especifica para cuál vehículo)</w:t>
      </w:r>
      <w:r w:rsidRPr="00F24DB4">
        <w:rPr>
          <w:rFonts w:ascii="Arial" w:hAnsi="Arial" w:cs="Arial"/>
          <w:color w:val="000000"/>
          <w:sz w:val="22"/>
          <w:szCs w:val="22"/>
          <w:lang w:val="es-CO" w:eastAsia="es-CO"/>
        </w:rPr>
        <w:t xml:space="preserve">, </w:t>
      </w:r>
      <w:r w:rsidR="000D100E">
        <w:rPr>
          <w:rFonts w:ascii="Arial" w:hAnsi="Arial" w:cs="Arial"/>
          <w:color w:val="000000"/>
          <w:sz w:val="22"/>
          <w:szCs w:val="22"/>
          <w:lang w:val="es-CO" w:eastAsia="es-CO"/>
        </w:rPr>
        <w:t xml:space="preserve">que corresponde a </w:t>
      </w:r>
      <w:r w:rsidRPr="00F24DB4">
        <w:rPr>
          <w:rFonts w:ascii="Arial" w:hAnsi="Arial" w:cs="Arial"/>
          <w:color w:val="000000"/>
          <w:sz w:val="22"/>
          <w:szCs w:val="22"/>
          <w:lang w:val="es-CO" w:eastAsia="es-CO"/>
        </w:rPr>
        <w:t>semáforo en rojo</w:t>
      </w:r>
      <w:r w:rsidR="00B74258">
        <w:rPr>
          <w:rFonts w:ascii="Arial" w:hAnsi="Arial" w:cs="Arial"/>
          <w:color w:val="000000"/>
          <w:sz w:val="22"/>
          <w:szCs w:val="22"/>
          <w:lang w:val="es-CO" w:eastAsia="es-CO"/>
        </w:rPr>
        <w:t xml:space="preserve">. </w:t>
      </w:r>
      <w:r w:rsidRPr="00F24DB4">
        <w:rPr>
          <w:rFonts w:ascii="Arial" w:hAnsi="Arial" w:cs="Arial"/>
          <w:color w:val="000000"/>
          <w:sz w:val="22"/>
          <w:szCs w:val="22"/>
          <w:lang w:val="es-CO" w:eastAsia="es-CO"/>
        </w:rPr>
        <w:t xml:space="preserve">Sin embargo la parte demandante imputa la responsabilidad al señor Harold Micolta, conductor del vehículo asegurado de placa TJZ-219, porque aduce que manejaba con exceso de velocidad y omitió el semáforo en rojo. </w:t>
      </w:r>
    </w:p>
    <w:p w14:paraId="26A0D543" w14:textId="77777777" w:rsidR="00932BFC" w:rsidRPr="00F24DB4" w:rsidRDefault="00932BFC" w:rsidP="00932BFC">
      <w:pPr>
        <w:shd w:val="clear" w:color="auto" w:fill="FFFFFF"/>
        <w:spacing w:line="276" w:lineRule="auto"/>
        <w:jc w:val="both"/>
        <w:rPr>
          <w:rFonts w:ascii="Arial" w:hAnsi="Arial" w:cs="Arial"/>
          <w:color w:val="000000"/>
          <w:sz w:val="22"/>
          <w:szCs w:val="22"/>
          <w:lang w:val="es-CO" w:eastAsia="es-CO"/>
        </w:rPr>
      </w:pPr>
    </w:p>
    <w:p w14:paraId="38FA9A27" w14:textId="46ED6086" w:rsidR="003662E5" w:rsidRPr="00C43EF1" w:rsidRDefault="00A36C76" w:rsidP="00823FF3">
      <w:pPr>
        <w:shd w:val="clear" w:color="auto" w:fill="FFFFFF"/>
        <w:spacing w:line="276" w:lineRule="auto"/>
        <w:jc w:val="both"/>
        <w:rPr>
          <w:rFonts w:ascii="Arial" w:hAnsi="Arial" w:cs="Arial"/>
          <w:color w:val="000000"/>
          <w:sz w:val="22"/>
          <w:szCs w:val="22"/>
          <w:lang w:val="es-CO" w:eastAsia="es-CO"/>
        </w:rPr>
      </w:pPr>
      <w:r>
        <w:rPr>
          <w:rFonts w:ascii="Arial" w:hAnsi="Arial" w:cs="Arial"/>
          <w:color w:val="000000"/>
          <w:sz w:val="22"/>
          <w:szCs w:val="22"/>
          <w:lang w:val="es-CO" w:eastAsia="es-CO"/>
        </w:rPr>
        <w:t>Como resultado del accidente e</w:t>
      </w:r>
      <w:r w:rsidR="00BA2BA6" w:rsidRPr="00C43EF1">
        <w:rPr>
          <w:rFonts w:ascii="Arial" w:hAnsi="Arial" w:cs="Arial"/>
          <w:color w:val="000000"/>
          <w:sz w:val="22"/>
          <w:szCs w:val="22"/>
          <w:lang w:val="es-CO" w:eastAsia="es-CO"/>
        </w:rPr>
        <w:t xml:space="preserve">l motociclista sufrió </w:t>
      </w:r>
      <w:r w:rsidR="00BA2BA6" w:rsidRPr="00823FF3">
        <w:rPr>
          <w:rFonts w:ascii="Arial" w:hAnsi="Arial" w:cs="Arial"/>
          <w:i/>
          <w:color w:val="000000"/>
          <w:sz w:val="22"/>
          <w:szCs w:val="22"/>
          <w:lang w:val="es-CO" w:eastAsia="es-CO"/>
        </w:rPr>
        <w:t>“trauma contundente y abrasivo en miembros inferiores; fractura conminuta de rotula; heridas profundas en cara anterior</w:t>
      </w:r>
      <w:r w:rsidR="00BA2BA6" w:rsidRPr="00C43EF1">
        <w:rPr>
          <w:rFonts w:ascii="Arial" w:hAnsi="Arial" w:cs="Arial"/>
          <w:color w:val="000000"/>
          <w:sz w:val="22"/>
          <w:szCs w:val="22"/>
          <w:lang w:val="es-CO" w:eastAsia="es-CO"/>
        </w:rPr>
        <w:t xml:space="preserve">”. </w:t>
      </w:r>
      <w:r w:rsidR="007A421A" w:rsidRPr="00C43EF1">
        <w:rPr>
          <w:rFonts w:ascii="Arial" w:hAnsi="Arial" w:cs="Arial"/>
          <w:color w:val="000000"/>
          <w:sz w:val="22"/>
          <w:szCs w:val="22"/>
          <w:lang w:val="es-CO" w:eastAsia="es-CO"/>
        </w:rPr>
        <w:t>A</w:t>
      </w:r>
      <w:r w:rsidR="007A421A">
        <w:rPr>
          <w:rFonts w:ascii="Arial" w:hAnsi="Arial" w:cs="Arial"/>
          <w:color w:val="000000"/>
          <w:sz w:val="22"/>
          <w:szCs w:val="22"/>
          <w:lang w:val="es-CO" w:eastAsia="es-CO"/>
        </w:rPr>
        <w:t xml:space="preserve">demás aducen </w:t>
      </w:r>
      <w:r w:rsidR="003662E5" w:rsidRPr="00C43EF1">
        <w:rPr>
          <w:rFonts w:ascii="Arial" w:hAnsi="Arial" w:cs="Arial"/>
          <w:color w:val="000000"/>
          <w:sz w:val="22"/>
          <w:szCs w:val="22"/>
          <w:lang w:val="es-CO" w:eastAsia="es-CO"/>
        </w:rPr>
        <w:t>los demandantes que el lesionado e</w:t>
      </w:r>
      <w:r w:rsidR="00BA2BA6" w:rsidRPr="00C43EF1">
        <w:rPr>
          <w:rFonts w:ascii="Arial" w:hAnsi="Arial" w:cs="Arial"/>
          <w:color w:val="000000"/>
          <w:sz w:val="22"/>
          <w:szCs w:val="22"/>
          <w:lang w:val="es-CO" w:eastAsia="es-CO"/>
        </w:rPr>
        <w:t xml:space="preserve">stuvo incapacitado entre el 08 de junio de 2022 y el 29 de agosto de 2022, </w:t>
      </w:r>
      <w:r w:rsidR="003662E5" w:rsidRPr="00C43EF1">
        <w:rPr>
          <w:rFonts w:ascii="Arial" w:hAnsi="Arial" w:cs="Arial"/>
          <w:color w:val="000000"/>
          <w:sz w:val="22"/>
          <w:szCs w:val="22"/>
          <w:lang w:val="es-CO" w:eastAsia="es-CO"/>
        </w:rPr>
        <w:t xml:space="preserve">es decir por </w:t>
      </w:r>
      <w:r w:rsidR="00BA2BA6" w:rsidRPr="00C43EF1">
        <w:rPr>
          <w:rFonts w:ascii="Arial" w:hAnsi="Arial" w:cs="Arial"/>
          <w:color w:val="000000"/>
          <w:sz w:val="22"/>
          <w:szCs w:val="22"/>
          <w:lang w:val="es-CO" w:eastAsia="es-CO"/>
        </w:rPr>
        <w:t xml:space="preserve">75 </w:t>
      </w:r>
      <w:r w:rsidR="004D031F" w:rsidRPr="00C43EF1">
        <w:rPr>
          <w:rFonts w:ascii="Arial" w:hAnsi="Arial" w:cs="Arial"/>
          <w:color w:val="000000"/>
          <w:sz w:val="22"/>
          <w:szCs w:val="22"/>
          <w:lang w:val="es-CO" w:eastAsia="es-CO"/>
        </w:rPr>
        <w:t>días,</w:t>
      </w:r>
      <w:r w:rsidR="00BA2BA6" w:rsidRPr="00C43EF1">
        <w:rPr>
          <w:rFonts w:ascii="Arial" w:hAnsi="Arial" w:cs="Arial"/>
          <w:color w:val="000000"/>
          <w:sz w:val="22"/>
          <w:szCs w:val="22"/>
          <w:lang w:val="es-CO" w:eastAsia="es-CO"/>
        </w:rPr>
        <w:t xml:space="preserve"> para un total de 2.5 meses (actualmente sin dictamen de PCL). </w:t>
      </w:r>
    </w:p>
    <w:p w14:paraId="5E2BAD39" w14:textId="77777777" w:rsidR="003662E5" w:rsidRPr="00C43EF1" w:rsidRDefault="003662E5" w:rsidP="00823FF3">
      <w:pPr>
        <w:shd w:val="clear" w:color="auto" w:fill="FFFFFF"/>
        <w:spacing w:line="276" w:lineRule="auto"/>
        <w:jc w:val="both"/>
        <w:rPr>
          <w:rFonts w:ascii="Arial" w:hAnsi="Arial" w:cs="Arial"/>
          <w:color w:val="000000"/>
          <w:sz w:val="22"/>
          <w:szCs w:val="22"/>
          <w:lang w:val="es-CO" w:eastAsia="es-CO"/>
        </w:rPr>
      </w:pPr>
    </w:p>
    <w:p w14:paraId="20A285AC" w14:textId="4CA15812" w:rsidR="00BA2BA6" w:rsidRPr="00C43EF1" w:rsidRDefault="00BA2BA6" w:rsidP="00823FF3">
      <w:pPr>
        <w:shd w:val="clear" w:color="auto" w:fill="FFFFFF"/>
        <w:spacing w:line="276" w:lineRule="auto"/>
        <w:jc w:val="both"/>
        <w:rPr>
          <w:rFonts w:ascii="Arial" w:hAnsi="Arial" w:cs="Arial"/>
          <w:color w:val="000000"/>
          <w:sz w:val="22"/>
          <w:szCs w:val="22"/>
          <w:lang w:val="es-CO" w:eastAsia="es-CO"/>
        </w:rPr>
      </w:pPr>
      <w:r w:rsidRPr="00C43EF1">
        <w:rPr>
          <w:rFonts w:ascii="Arial" w:hAnsi="Arial" w:cs="Arial"/>
          <w:color w:val="000000"/>
          <w:sz w:val="22"/>
          <w:szCs w:val="22"/>
          <w:lang w:val="es-CO" w:eastAsia="es-CO"/>
        </w:rPr>
        <w:t xml:space="preserve">El lesionado devengaba </w:t>
      </w:r>
      <w:r w:rsidR="003662E5" w:rsidRPr="00C43EF1">
        <w:rPr>
          <w:rFonts w:ascii="Arial" w:hAnsi="Arial" w:cs="Arial"/>
          <w:color w:val="000000"/>
          <w:sz w:val="22"/>
          <w:szCs w:val="22"/>
          <w:lang w:val="es-CO" w:eastAsia="es-CO"/>
        </w:rPr>
        <w:t>$</w:t>
      </w:r>
      <w:r w:rsidRPr="00C43EF1">
        <w:rPr>
          <w:rFonts w:ascii="Arial" w:hAnsi="Arial" w:cs="Arial"/>
          <w:color w:val="000000"/>
          <w:sz w:val="22"/>
          <w:szCs w:val="22"/>
          <w:lang w:val="es-CO" w:eastAsia="es-CO"/>
        </w:rPr>
        <w:t>2.504.887 como Analista de operaciones TI en la empresa CODESA.</w:t>
      </w:r>
    </w:p>
    <w:p w14:paraId="0A142658" w14:textId="77777777" w:rsidR="00BA2BA6" w:rsidRPr="00C43EF1" w:rsidRDefault="00BA2BA6" w:rsidP="00823FF3">
      <w:pPr>
        <w:shd w:val="clear" w:color="auto" w:fill="FFFFFF"/>
        <w:spacing w:line="276" w:lineRule="auto"/>
        <w:jc w:val="both"/>
        <w:rPr>
          <w:rFonts w:ascii="Arial" w:hAnsi="Arial" w:cs="Arial"/>
          <w:color w:val="000000"/>
          <w:sz w:val="22"/>
          <w:szCs w:val="22"/>
          <w:lang w:val="es-CO" w:eastAsia="es-CO"/>
        </w:rPr>
      </w:pPr>
    </w:p>
    <w:p w14:paraId="434DEE02" w14:textId="3C9EB019" w:rsidR="00BA2BA6" w:rsidRPr="00C43EF1" w:rsidRDefault="00BA2BA6" w:rsidP="00823FF3">
      <w:pPr>
        <w:shd w:val="clear" w:color="auto" w:fill="FFFFFF"/>
        <w:spacing w:line="276" w:lineRule="auto"/>
        <w:jc w:val="both"/>
        <w:rPr>
          <w:rFonts w:ascii="Arial" w:hAnsi="Arial" w:cs="Arial"/>
          <w:color w:val="000000"/>
          <w:sz w:val="22"/>
          <w:szCs w:val="22"/>
          <w:lang w:val="es-CO" w:eastAsia="es-CO"/>
        </w:rPr>
      </w:pPr>
    </w:p>
    <w:p w14:paraId="732B2B6A" w14:textId="77777777" w:rsidR="004A0CC2" w:rsidRPr="00570B01" w:rsidRDefault="00BA2BA6" w:rsidP="004A0CC2">
      <w:pPr>
        <w:shd w:val="clear" w:color="auto" w:fill="FFFFFF"/>
        <w:spacing w:line="276" w:lineRule="auto"/>
        <w:jc w:val="both"/>
        <w:rPr>
          <w:rFonts w:ascii="Arial" w:hAnsi="Arial" w:cs="Arial"/>
          <w:b/>
          <w:sz w:val="22"/>
          <w:szCs w:val="22"/>
          <w:lang w:val="es-ES_tradnl"/>
        </w:rPr>
      </w:pPr>
      <w:r w:rsidRPr="00C43EF1">
        <w:rPr>
          <w:rFonts w:ascii="Arial" w:hAnsi="Arial" w:cs="Arial"/>
          <w:color w:val="000000"/>
          <w:sz w:val="22"/>
          <w:szCs w:val="22"/>
          <w:lang w:val="es-CO" w:eastAsia="es-CO"/>
        </w:rPr>
        <w:t xml:space="preserve"> </w:t>
      </w:r>
      <w:r w:rsidR="004A0CC2" w:rsidRPr="00570B01">
        <w:rPr>
          <w:rFonts w:ascii="Arial" w:hAnsi="Arial" w:cs="Arial"/>
          <w:b/>
          <w:sz w:val="22"/>
          <w:szCs w:val="22"/>
          <w:lang w:val="es-ES_tradnl"/>
        </w:rPr>
        <w:t xml:space="preserve">PRETENSIONES: </w:t>
      </w:r>
    </w:p>
    <w:p w14:paraId="5A2D7173" w14:textId="77777777" w:rsidR="004A0CC2" w:rsidRPr="009D4F26" w:rsidRDefault="004A0CC2" w:rsidP="004A0CC2">
      <w:pPr>
        <w:spacing w:line="276" w:lineRule="auto"/>
        <w:jc w:val="both"/>
        <w:rPr>
          <w:rFonts w:ascii="Arial" w:hAnsi="Arial" w:cs="Arial"/>
          <w:color w:val="000000"/>
          <w:sz w:val="22"/>
          <w:szCs w:val="22"/>
          <w:bdr w:val="none" w:sz="0" w:space="0" w:color="auto" w:frame="1"/>
        </w:rPr>
      </w:pPr>
    </w:p>
    <w:p w14:paraId="1C663101" w14:textId="05E05225" w:rsidR="004A0CC2" w:rsidRDefault="004A0CC2" w:rsidP="004A0CC2">
      <w:pPr>
        <w:spacing w:line="276" w:lineRule="auto"/>
        <w:jc w:val="both"/>
        <w:rPr>
          <w:rFonts w:ascii="Arial" w:hAnsi="Arial" w:cs="Arial"/>
          <w:bCs/>
          <w:color w:val="000000"/>
          <w:sz w:val="22"/>
          <w:szCs w:val="22"/>
          <w:bdr w:val="none" w:sz="0" w:space="0" w:color="auto" w:frame="1"/>
        </w:rPr>
      </w:pPr>
      <w:r w:rsidRPr="009D4F26">
        <w:rPr>
          <w:rFonts w:ascii="Arial" w:hAnsi="Arial" w:cs="Arial"/>
          <w:bCs/>
          <w:color w:val="000000"/>
          <w:sz w:val="22"/>
          <w:szCs w:val="22"/>
          <w:bdr w:val="none" w:sz="0" w:space="0" w:color="auto" w:frame="1"/>
        </w:rPr>
        <w:t>Se pretende el pago de la suma total de:</w:t>
      </w:r>
      <w:r>
        <w:rPr>
          <w:rFonts w:ascii="Arial" w:hAnsi="Arial" w:cs="Arial"/>
          <w:bCs/>
          <w:color w:val="000000"/>
          <w:sz w:val="22"/>
          <w:szCs w:val="22"/>
          <w:bdr w:val="none" w:sz="0" w:space="0" w:color="auto" w:frame="1"/>
        </w:rPr>
        <w:t xml:space="preserve"> </w:t>
      </w:r>
      <w:r w:rsidR="00E163BB">
        <w:rPr>
          <w:rFonts w:ascii="Arial" w:hAnsi="Arial" w:cs="Arial"/>
          <w:bCs/>
          <w:color w:val="000000"/>
          <w:sz w:val="22"/>
          <w:szCs w:val="22"/>
          <w:bdr w:val="none" w:sz="0" w:space="0" w:color="auto" w:frame="1"/>
        </w:rPr>
        <w:t>$1.</w:t>
      </w:r>
      <w:r w:rsidR="005E4CF8">
        <w:rPr>
          <w:rFonts w:ascii="Arial" w:hAnsi="Arial" w:cs="Arial"/>
          <w:bCs/>
          <w:color w:val="000000"/>
          <w:sz w:val="22"/>
          <w:szCs w:val="22"/>
          <w:bdr w:val="none" w:sz="0" w:space="0" w:color="auto" w:frame="1"/>
        </w:rPr>
        <w:t>153.568.451</w:t>
      </w:r>
      <w:r>
        <w:rPr>
          <w:rFonts w:ascii="Arial" w:hAnsi="Arial" w:cs="Arial"/>
          <w:bCs/>
          <w:color w:val="000000"/>
          <w:sz w:val="22"/>
          <w:szCs w:val="22"/>
          <w:bdr w:val="none" w:sz="0" w:space="0" w:color="auto" w:frame="1"/>
        </w:rPr>
        <w:t xml:space="preserve">. Discriminada así: </w:t>
      </w:r>
    </w:p>
    <w:p w14:paraId="536176F6" w14:textId="77777777" w:rsidR="00E163BB" w:rsidRDefault="00E163BB" w:rsidP="004A0CC2">
      <w:pPr>
        <w:spacing w:line="276" w:lineRule="auto"/>
        <w:jc w:val="both"/>
        <w:rPr>
          <w:rFonts w:ascii="Arial" w:hAnsi="Arial" w:cs="Arial"/>
          <w:bCs/>
          <w:color w:val="000000"/>
          <w:sz w:val="22"/>
          <w:szCs w:val="22"/>
          <w:bdr w:val="none" w:sz="0" w:space="0" w:color="auto" w:frame="1"/>
        </w:rPr>
      </w:pPr>
    </w:p>
    <w:p w14:paraId="5305AA89" w14:textId="68991257" w:rsidR="004A0CC2" w:rsidRDefault="00E163BB" w:rsidP="004A0CC2">
      <w:pPr>
        <w:spacing w:line="276" w:lineRule="auto"/>
        <w:jc w:val="both"/>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Lucro cesante para Heyner Mosquera: $</w:t>
      </w:r>
      <w:r w:rsidRPr="00E163BB">
        <w:rPr>
          <w:rFonts w:ascii="Arial" w:hAnsi="Arial" w:cs="Arial"/>
          <w:bCs/>
          <w:color w:val="000000"/>
          <w:sz w:val="22"/>
          <w:szCs w:val="22"/>
          <w:bdr w:val="none" w:sz="0" w:space="0" w:color="auto" w:frame="1"/>
        </w:rPr>
        <w:t>139.568.451</w:t>
      </w:r>
    </w:p>
    <w:p w14:paraId="5561AB91" w14:textId="77777777" w:rsidR="00E163BB" w:rsidRDefault="00E163BB" w:rsidP="004A0CC2">
      <w:pPr>
        <w:spacing w:line="276" w:lineRule="auto"/>
        <w:jc w:val="both"/>
        <w:rPr>
          <w:rFonts w:ascii="Arial" w:hAnsi="Arial" w:cs="Arial"/>
          <w:bCs/>
          <w:color w:val="000000"/>
          <w:sz w:val="22"/>
          <w:szCs w:val="22"/>
          <w:bdr w:val="none" w:sz="0" w:space="0" w:color="auto" w:frame="1"/>
        </w:rPr>
      </w:pPr>
    </w:p>
    <w:p w14:paraId="71DDBB96" w14:textId="54A0AA0B" w:rsidR="00E163BB" w:rsidRDefault="00E163BB" w:rsidP="004A0CC2">
      <w:pPr>
        <w:spacing w:line="276" w:lineRule="auto"/>
        <w:jc w:val="both"/>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Daño moral: $312.000.000</w:t>
      </w:r>
    </w:p>
    <w:p w14:paraId="482684F8" w14:textId="6A04B2BB" w:rsidR="00E163BB" w:rsidRPr="00823FF3" w:rsidRDefault="00E163BB" w:rsidP="004A0CC2">
      <w:pPr>
        <w:spacing w:line="276" w:lineRule="auto"/>
        <w:jc w:val="both"/>
        <w:rPr>
          <w:rFonts w:ascii="Arial" w:hAnsi="Arial" w:cs="Arial"/>
          <w:bCs/>
          <w:spacing w:val="-3"/>
          <w:sz w:val="22"/>
          <w:szCs w:val="22"/>
          <w:lang w:val="en-US"/>
        </w:rPr>
      </w:pPr>
      <w:r w:rsidRPr="00823FF3">
        <w:rPr>
          <w:rFonts w:ascii="Arial" w:hAnsi="Arial" w:cs="Arial"/>
          <w:bCs/>
          <w:color w:val="000000"/>
          <w:sz w:val="22"/>
          <w:szCs w:val="22"/>
          <w:bdr w:val="none" w:sz="0" w:space="0" w:color="auto" w:frame="1"/>
          <w:lang w:val="en-US"/>
        </w:rPr>
        <w:t>Heyner Mosquera:</w:t>
      </w:r>
      <w:r w:rsidRPr="00823FF3">
        <w:rPr>
          <w:rFonts w:ascii="Arial" w:hAnsi="Arial" w:cs="Arial"/>
          <w:bCs/>
          <w:spacing w:val="-3"/>
          <w:sz w:val="22"/>
          <w:szCs w:val="22"/>
          <w:lang w:val="en-US"/>
        </w:rPr>
        <w:t xml:space="preserve"> $78.000.0000 (60 SMLMV)</w:t>
      </w:r>
    </w:p>
    <w:p w14:paraId="055AE654" w14:textId="38C2512E" w:rsidR="00E163BB" w:rsidRPr="00823FF3" w:rsidRDefault="00E163BB" w:rsidP="004A0CC2">
      <w:pPr>
        <w:spacing w:line="276" w:lineRule="auto"/>
        <w:jc w:val="both"/>
        <w:rPr>
          <w:rFonts w:ascii="Arial" w:hAnsi="Arial" w:cs="Arial"/>
          <w:bCs/>
          <w:spacing w:val="-3"/>
          <w:sz w:val="22"/>
          <w:szCs w:val="22"/>
          <w:lang w:val="en-US"/>
        </w:rPr>
      </w:pPr>
      <w:r w:rsidRPr="00823FF3">
        <w:rPr>
          <w:rFonts w:ascii="Arial" w:hAnsi="Arial" w:cs="Arial"/>
          <w:bCs/>
          <w:spacing w:val="-3"/>
          <w:sz w:val="22"/>
          <w:szCs w:val="22"/>
          <w:lang w:val="en-US"/>
        </w:rPr>
        <w:t>Nathaly Caicedo</w:t>
      </w:r>
      <w:r w:rsidRPr="00823FF3">
        <w:rPr>
          <w:rFonts w:ascii="Arial" w:hAnsi="Arial" w:cs="Arial"/>
          <w:bCs/>
          <w:spacing w:val="-3"/>
          <w:sz w:val="22"/>
          <w:szCs w:val="22"/>
          <w:lang w:val="en-US"/>
        </w:rPr>
        <w:t xml:space="preserve">: </w:t>
      </w:r>
      <w:r w:rsidRPr="00823FF3">
        <w:rPr>
          <w:rFonts w:ascii="Arial" w:hAnsi="Arial" w:cs="Arial"/>
          <w:bCs/>
          <w:spacing w:val="-3"/>
          <w:sz w:val="22"/>
          <w:szCs w:val="22"/>
          <w:lang w:val="en-US"/>
        </w:rPr>
        <w:t>$78.000.0000</w:t>
      </w:r>
      <w:r w:rsidRPr="00823FF3">
        <w:rPr>
          <w:rFonts w:ascii="Arial" w:hAnsi="Arial" w:cs="Arial"/>
          <w:bCs/>
          <w:spacing w:val="-3"/>
          <w:sz w:val="22"/>
          <w:szCs w:val="22"/>
          <w:lang w:val="en-US"/>
        </w:rPr>
        <w:t xml:space="preserve"> </w:t>
      </w:r>
      <w:r w:rsidRPr="00823FF3">
        <w:rPr>
          <w:rFonts w:ascii="Arial" w:hAnsi="Arial" w:cs="Arial"/>
          <w:bCs/>
          <w:spacing w:val="-3"/>
          <w:sz w:val="22"/>
          <w:szCs w:val="22"/>
          <w:lang w:val="en-US"/>
        </w:rPr>
        <w:t>(60 SMLMV)</w:t>
      </w:r>
    </w:p>
    <w:p w14:paraId="79E60E36" w14:textId="67C1544E" w:rsidR="00E163BB" w:rsidRDefault="00E163BB" w:rsidP="004A0CC2">
      <w:pPr>
        <w:spacing w:line="276" w:lineRule="auto"/>
        <w:jc w:val="both"/>
        <w:rPr>
          <w:rFonts w:ascii="Arial" w:hAnsi="Arial" w:cs="Arial"/>
          <w:bCs/>
          <w:spacing w:val="-3"/>
          <w:sz w:val="22"/>
          <w:szCs w:val="22"/>
          <w:lang w:val="es-ES_tradnl"/>
        </w:rPr>
      </w:pPr>
      <w:r w:rsidRPr="00C43EF1">
        <w:rPr>
          <w:rFonts w:ascii="Arial" w:hAnsi="Arial" w:cs="Arial"/>
          <w:bCs/>
          <w:spacing w:val="-3"/>
          <w:sz w:val="22"/>
          <w:szCs w:val="22"/>
          <w:lang w:val="es-ES_tradnl"/>
        </w:rPr>
        <w:t>Héctor Mosquera</w:t>
      </w:r>
      <w:r>
        <w:rPr>
          <w:rFonts w:ascii="Arial" w:hAnsi="Arial" w:cs="Arial"/>
          <w:bCs/>
          <w:spacing w:val="-3"/>
          <w:sz w:val="22"/>
          <w:szCs w:val="22"/>
          <w:lang w:val="es-ES_tradnl"/>
        </w:rPr>
        <w:t xml:space="preserve">: </w:t>
      </w:r>
      <w:r>
        <w:rPr>
          <w:rFonts w:ascii="Arial" w:hAnsi="Arial" w:cs="Arial"/>
          <w:bCs/>
          <w:spacing w:val="-3"/>
          <w:sz w:val="22"/>
          <w:szCs w:val="22"/>
          <w:lang w:val="es-ES_tradnl"/>
        </w:rPr>
        <w:t>$78.000.0000</w:t>
      </w:r>
      <w:r w:rsidRPr="00C43EF1">
        <w:rPr>
          <w:rFonts w:ascii="Arial" w:hAnsi="Arial" w:cs="Arial"/>
          <w:bCs/>
          <w:spacing w:val="-3"/>
          <w:sz w:val="22"/>
          <w:szCs w:val="22"/>
          <w:lang w:val="es-ES_tradnl"/>
        </w:rPr>
        <w:t xml:space="preserve"> </w:t>
      </w:r>
      <w:r>
        <w:rPr>
          <w:rFonts w:ascii="Arial" w:hAnsi="Arial" w:cs="Arial"/>
          <w:bCs/>
          <w:spacing w:val="-3"/>
          <w:sz w:val="22"/>
          <w:szCs w:val="22"/>
          <w:lang w:val="es-ES_tradnl"/>
        </w:rPr>
        <w:t>(60 SMLMV)</w:t>
      </w:r>
    </w:p>
    <w:p w14:paraId="15B3248C" w14:textId="6F418C59" w:rsidR="00E163BB" w:rsidRDefault="00E163BB" w:rsidP="004A0CC2">
      <w:pPr>
        <w:spacing w:line="276" w:lineRule="auto"/>
        <w:jc w:val="both"/>
        <w:rPr>
          <w:rFonts w:ascii="Arial" w:hAnsi="Arial" w:cs="Arial"/>
          <w:bCs/>
          <w:spacing w:val="-3"/>
          <w:sz w:val="22"/>
          <w:szCs w:val="22"/>
          <w:lang w:val="es-ES_tradnl"/>
        </w:rPr>
      </w:pPr>
      <w:r w:rsidRPr="00C43EF1">
        <w:rPr>
          <w:rFonts w:ascii="Arial" w:hAnsi="Arial" w:cs="Arial"/>
          <w:bCs/>
          <w:spacing w:val="-3"/>
          <w:sz w:val="22"/>
          <w:szCs w:val="22"/>
          <w:lang w:val="es-ES_tradnl"/>
        </w:rPr>
        <w:t>Juana Mosquera</w:t>
      </w:r>
      <w:r>
        <w:rPr>
          <w:rFonts w:ascii="Arial" w:hAnsi="Arial" w:cs="Arial"/>
          <w:bCs/>
          <w:spacing w:val="-3"/>
          <w:sz w:val="22"/>
          <w:szCs w:val="22"/>
          <w:lang w:val="es-ES_tradnl"/>
        </w:rPr>
        <w:t xml:space="preserve">: </w:t>
      </w:r>
      <w:r>
        <w:rPr>
          <w:rFonts w:ascii="Arial" w:hAnsi="Arial" w:cs="Arial"/>
          <w:bCs/>
          <w:spacing w:val="-3"/>
          <w:sz w:val="22"/>
          <w:szCs w:val="22"/>
          <w:lang w:val="es-ES_tradnl"/>
        </w:rPr>
        <w:t>$78.000.0000</w:t>
      </w:r>
      <w:r>
        <w:rPr>
          <w:rFonts w:ascii="Arial" w:hAnsi="Arial" w:cs="Arial"/>
          <w:bCs/>
          <w:spacing w:val="-3"/>
          <w:sz w:val="22"/>
          <w:szCs w:val="22"/>
          <w:lang w:val="es-ES_tradnl"/>
        </w:rPr>
        <w:t xml:space="preserve"> </w:t>
      </w:r>
      <w:r>
        <w:rPr>
          <w:rFonts w:ascii="Arial" w:hAnsi="Arial" w:cs="Arial"/>
          <w:bCs/>
          <w:spacing w:val="-3"/>
          <w:sz w:val="22"/>
          <w:szCs w:val="22"/>
          <w:lang w:val="es-ES_tradnl"/>
        </w:rPr>
        <w:t>(60 SMLMV)</w:t>
      </w:r>
    </w:p>
    <w:p w14:paraId="349D5BDC" w14:textId="77777777" w:rsidR="00E163BB" w:rsidRDefault="00E163BB" w:rsidP="004A0CC2">
      <w:pPr>
        <w:spacing w:line="276" w:lineRule="auto"/>
        <w:jc w:val="both"/>
        <w:rPr>
          <w:rFonts w:ascii="Arial" w:hAnsi="Arial" w:cs="Arial"/>
          <w:bCs/>
          <w:spacing w:val="-3"/>
          <w:sz w:val="22"/>
          <w:szCs w:val="22"/>
          <w:lang w:val="es-ES_tradnl"/>
        </w:rPr>
      </w:pPr>
    </w:p>
    <w:p w14:paraId="16435E02" w14:textId="71487493" w:rsidR="00E163BB" w:rsidRDefault="00E163BB" w:rsidP="00E163BB">
      <w:pPr>
        <w:spacing w:line="276" w:lineRule="auto"/>
        <w:jc w:val="both"/>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 xml:space="preserve">Daño </w:t>
      </w:r>
      <w:r>
        <w:rPr>
          <w:rFonts w:ascii="Arial" w:hAnsi="Arial" w:cs="Arial"/>
          <w:bCs/>
          <w:color w:val="000000"/>
          <w:sz w:val="22"/>
          <w:szCs w:val="22"/>
          <w:bdr w:val="none" w:sz="0" w:space="0" w:color="auto" w:frame="1"/>
        </w:rPr>
        <w:t xml:space="preserve">a la vida de relación: </w:t>
      </w:r>
      <w:r>
        <w:rPr>
          <w:rFonts w:ascii="Arial" w:hAnsi="Arial" w:cs="Arial"/>
          <w:bCs/>
          <w:color w:val="000000"/>
          <w:sz w:val="22"/>
          <w:szCs w:val="22"/>
          <w:bdr w:val="none" w:sz="0" w:space="0" w:color="auto" w:frame="1"/>
        </w:rPr>
        <w:t>$312.000.000</w:t>
      </w:r>
    </w:p>
    <w:p w14:paraId="317A3BB5" w14:textId="0E5E1EE8" w:rsidR="00E163BB" w:rsidRPr="00823FF3" w:rsidRDefault="00E163BB" w:rsidP="00E163BB">
      <w:pPr>
        <w:spacing w:line="276" w:lineRule="auto"/>
        <w:jc w:val="both"/>
        <w:rPr>
          <w:rFonts w:ascii="Arial" w:hAnsi="Arial" w:cs="Arial"/>
          <w:bCs/>
          <w:spacing w:val="-3"/>
          <w:sz w:val="22"/>
          <w:szCs w:val="22"/>
          <w:lang w:val="en-US"/>
        </w:rPr>
      </w:pPr>
      <w:r w:rsidRPr="00823FF3">
        <w:rPr>
          <w:rFonts w:ascii="Arial" w:hAnsi="Arial" w:cs="Arial"/>
          <w:bCs/>
          <w:color w:val="000000"/>
          <w:sz w:val="22"/>
          <w:szCs w:val="22"/>
          <w:bdr w:val="none" w:sz="0" w:space="0" w:color="auto" w:frame="1"/>
          <w:lang w:val="en-US"/>
        </w:rPr>
        <w:t>Heyner Mosquera:</w:t>
      </w:r>
      <w:r w:rsidRPr="00823FF3">
        <w:rPr>
          <w:rFonts w:ascii="Arial" w:hAnsi="Arial" w:cs="Arial"/>
          <w:bCs/>
          <w:spacing w:val="-3"/>
          <w:sz w:val="22"/>
          <w:szCs w:val="22"/>
          <w:lang w:val="en-US"/>
        </w:rPr>
        <w:t xml:space="preserve"> $78.000.0000</w:t>
      </w:r>
      <w:r w:rsidRPr="00823FF3">
        <w:rPr>
          <w:rFonts w:ascii="Arial" w:hAnsi="Arial" w:cs="Arial"/>
          <w:bCs/>
          <w:spacing w:val="-3"/>
          <w:sz w:val="22"/>
          <w:szCs w:val="22"/>
          <w:lang w:val="en-US"/>
        </w:rPr>
        <w:t xml:space="preserve"> </w:t>
      </w:r>
      <w:r w:rsidRPr="00823FF3">
        <w:rPr>
          <w:rFonts w:ascii="Arial" w:hAnsi="Arial" w:cs="Arial"/>
          <w:bCs/>
          <w:spacing w:val="-3"/>
          <w:sz w:val="22"/>
          <w:szCs w:val="22"/>
          <w:lang w:val="en-US"/>
        </w:rPr>
        <w:t>(60 SMLMV)</w:t>
      </w:r>
    </w:p>
    <w:p w14:paraId="39516572" w14:textId="5100F447" w:rsidR="00E163BB" w:rsidRPr="00823FF3" w:rsidRDefault="00E163BB" w:rsidP="00E163BB">
      <w:pPr>
        <w:spacing w:line="276" w:lineRule="auto"/>
        <w:jc w:val="both"/>
        <w:rPr>
          <w:rFonts w:ascii="Arial" w:hAnsi="Arial" w:cs="Arial"/>
          <w:bCs/>
          <w:spacing w:val="-3"/>
          <w:sz w:val="22"/>
          <w:szCs w:val="22"/>
          <w:lang w:val="en-US"/>
        </w:rPr>
      </w:pPr>
      <w:r w:rsidRPr="00823FF3">
        <w:rPr>
          <w:rFonts w:ascii="Arial" w:hAnsi="Arial" w:cs="Arial"/>
          <w:bCs/>
          <w:spacing w:val="-3"/>
          <w:sz w:val="22"/>
          <w:szCs w:val="22"/>
          <w:lang w:val="en-US"/>
        </w:rPr>
        <w:t>Nathaly Caicedo: $78.000.0000</w:t>
      </w:r>
      <w:r w:rsidRPr="00823FF3">
        <w:rPr>
          <w:rFonts w:ascii="Arial" w:hAnsi="Arial" w:cs="Arial"/>
          <w:bCs/>
          <w:spacing w:val="-3"/>
          <w:sz w:val="22"/>
          <w:szCs w:val="22"/>
          <w:lang w:val="en-US"/>
        </w:rPr>
        <w:t xml:space="preserve"> </w:t>
      </w:r>
      <w:r w:rsidRPr="00823FF3">
        <w:rPr>
          <w:rFonts w:ascii="Arial" w:hAnsi="Arial" w:cs="Arial"/>
          <w:bCs/>
          <w:spacing w:val="-3"/>
          <w:sz w:val="22"/>
          <w:szCs w:val="22"/>
          <w:lang w:val="en-US"/>
        </w:rPr>
        <w:t>(60 SMLMV)</w:t>
      </w:r>
    </w:p>
    <w:p w14:paraId="02ADA654" w14:textId="20B8BAF2" w:rsidR="00E163BB" w:rsidRDefault="00E163BB" w:rsidP="00E163BB">
      <w:pPr>
        <w:spacing w:line="276" w:lineRule="auto"/>
        <w:jc w:val="both"/>
        <w:rPr>
          <w:rFonts w:ascii="Arial" w:hAnsi="Arial" w:cs="Arial"/>
          <w:bCs/>
          <w:spacing w:val="-3"/>
          <w:sz w:val="22"/>
          <w:szCs w:val="22"/>
          <w:lang w:val="es-ES_tradnl"/>
        </w:rPr>
      </w:pPr>
      <w:r w:rsidRPr="00C43EF1">
        <w:rPr>
          <w:rFonts w:ascii="Arial" w:hAnsi="Arial" w:cs="Arial"/>
          <w:bCs/>
          <w:spacing w:val="-3"/>
          <w:sz w:val="22"/>
          <w:szCs w:val="22"/>
          <w:lang w:val="es-ES_tradnl"/>
        </w:rPr>
        <w:t>Héctor Mosquera</w:t>
      </w:r>
      <w:r>
        <w:rPr>
          <w:rFonts w:ascii="Arial" w:hAnsi="Arial" w:cs="Arial"/>
          <w:bCs/>
          <w:spacing w:val="-3"/>
          <w:sz w:val="22"/>
          <w:szCs w:val="22"/>
          <w:lang w:val="es-ES_tradnl"/>
        </w:rPr>
        <w:t>: $78.000.0000</w:t>
      </w:r>
      <w:r>
        <w:rPr>
          <w:rFonts w:ascii="Arial" w:hAnsi="Arial" w:cs="Arial"/>
          <w:bCs/>
          <w:spacing w:val="-3"/>
          <w:sz w:val="22"/>
          <w:szCs w:val="22"/>
          <w:lang w:val="es-ES_tradnl"/>
        </w:rPr>
        <w:t xml:space="preserve"> </w:t>
      </w:r>
      <w:r>
        <w:rPr>
          <w:rFonts w:ascii="Arial" w:hAnsi="Arial" w:cs="Arial"/>
          <w:bCs/>
          <w:spacing w:val="-3"/>
          <w:sz w:val="22"/>
          <w:szCs w:val="22"/>
          <w:lang w:val="es-ES_tradnl"/>
        </w:rPr>
        <w:t>(60 SMLMV)</w:t>
      </w:r>
    </w:p>
    <w:p w14:paraId="5AD284CF" w14:textId="013BCBD8" w:rsidR="00E163BB" w:rsidRDefault="00E163BB" w:rsidP="00E163BB">
      <w:pPr>
        <w:spacing w:line="276" w:lineRule="auto"/>
        <w:jc w:val="both"/>
        <w:rPr>
          <w:rFonts w:ascii="Arial" w:hAnsi="Arial" w:cs="Arial"/>
          <w:bCs/>
          <w:spacing w:val="-3"/>
          <w:sz w:val="22"/>
          <w:szCs w:val="22"/>
          <w:lang w:val="es-ES_tradnl"/>
        </w:rPr>
      </w:pPr>
      <w:r w:rsidRPr="00C43EF1">
        <w:rPr>
          <w:rFonts w:ascii="Arial" w:hAnsi="Arial" w:cs="Arial"/>
          <w:bCs/>
          <w:spacing w:val="-3"/>
          <w:sz w:val="22"/>
          <w:szCs w:val="22"/>
          <w:lang w:val="es-ES_tradnl"/>
        </w:rPr>
        <w:t>Juana Mosquera</w:t>
      </w:r>
      <w:r>
        <w:rPr>
          <w:rFonts w:ascii="Arial" w:hAnsi="Arial" w:cs="Arial"/>
          <w:bCs/>
          <w:spacing w:val="-3"/>
          <w:sz w:val="22"/>
          <w:szCs w:val="22"/>
          <w:lang w:val="es-ES_tradnl"/>
        </w:rPr>
        <w:t>: $78.000.0000</w:t>
      </w:r>
      <w:r>
        <w:rPr>
          <w:rFonts w:ascii="Arial" w:hAnsi="Arial" w:cs="Arial"/>
          <w:bCs/>
          <w:spacing w:val="-3"/>
          <w:sz w:val="22"/>
          <w:szCs w:val="22"/>
          <w:lang w:val="es-ES_tradnl"/>
        </w:rPr>
        <w:t xml:space="preserve"> </w:t>
      </w:r>
      <w:r>
        <w:rPr>
          <w:rFonts w:ascii="Arial" w:hAnsi="Arial" w:cs="Arial"/>
          <w:bCs/>
          <w:spacing w:val="-3"/>
          <w:sz w:val="22"/>
          <w:szCs w:val="22"/>
          <w:lang w:val="es-ES_tradnl"/>
        </w:rPr>
        <w:t>(60 SMLMV)</w:t>
      </w:r>
    </w:p>
    <w:p w14:paraId="0C35D24A" w14:textId="77777777" w:rsidR="00E163BB" w:rsidRDefault="00E163BB" w:rsidP="00E163BB">
      <w:pPr>
        <w:spacing w:line="276" w:lineRule="auto"/>
        <w:jc w:val="both"/>
        <w:rPr>
          <w:rFonts w:ascii="Arial" w:hAnsi="Arial" w:cs="Arial"/>
          <w:bCs/>
          <w:spacing w:val="-3"/>
          <w:sz w:val="22"/>
          <w:szCs w:val="22"/>
          <w:lang w:val="es-ES_tradnl"/>
        </w:rPr>
      </w:pPr>
    </w:p>
    <w:p w14:paraId="541B9048" w14:textId="71786DBC" w:rsidR="00E163BB" w:rsidRDefault="00E163BB" w:rsidP="00E163BB">
      <w:pPr>
        <w:spacing w:line="276" w:lineRule="auto"/>
        <w:jc w:val="both"/>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 xml:space="preserve">Daño </w:t>
      </w:r>
      <w:r>
        <w:rPr>
          <w:rFonts w:ascii="Arial" w:hAnsi="Arial" w:cs="Arial"/>
          <w:bCs/>
          <w:color w:val="000000"/>
          <w:sz w:val="22"/>
          <w:szCs w:val="22"/>
          <w:bdr w:val="none" w:sz="0" w:space="0" w:color="auto" w:frame="1"/>
        </w:rPr>
        <w:t>por la pérdida de oportunidad</w:t>
      </w:r>
      <w:r>
        <w:rPr>
          <w:rFonts w:ascii="Arial" w:hAnsi="Arial" w:cs="Arial"/>
          <w:bCs/>
          <w:color w:val="000000"/>
          <w:sz w:val="22"/>
          <w:szCs w:val="22"/>
          <w:bdr w:val="none" w:sz="0" w:space="0" w:color="auto" w:frame="1"/>
        </w:rPr>
        <w:t>:</w:t>
      </w:r>
      <w:r>
        <w:rPr>
          <w:rFonts w:ascii="Arial" w:hAnsi="Arial" w:cs="Arial"/>
          <w:bCs/>
          <w:color w:val="000000"/>
          <w:sz w:val="22"/>
          <w:szCs w:val="22"/>
          <w:bdr w:val="none" w:sz="0" w:space="0" w:color="auto" w:frame="1"/>
        </w:rPr>
        <w:t xml:space="preserve"> </w:t>
      </w:r>
      <w:r>
        <w:rPr>
          <w:rFonts w:ascii="Arial" w:hAnsi="Arial" w:cs="Arial"/>
          <w:bCs/>
          <w:color w:val="000000"/>
          <w:sz w:val="22"/>
          <w:szCs w:val="22"/>
          <w:bdr w:val="none" w:sz="0" w:space="0" w:color="auto" w:frame="1"/>
        </w:rPr>
        <w:t>$312.000.000</w:t>
      </w:r>
    </w:p>
    <w:p w14:paraId="407AFFAF" w14:textId="77777777" w:rsidR="00E163BB" w:rsidRPr="002C4350" w:rsidRDefault="00E163BB" w:rsidP="00E163BB">
      <w:pPr>
        <w:spacing w:line="276" w:lineRule="auto"/>
        <w:jc w:val="both"/>
        <w:rPr>
          <w:rFonts w:ascii="Arial" w:hAnsi="Arial" w:cs="Arial"/>
          <w:bCs/>
          <w:spacing w:val="-3"/>
          <w:sz w:val="22"/>
          <w:szCs w:val="22"/>
          <w:lang w:val="en-US"/>
        </w:rPr>
      </w:pPr>
      <w:r w:rsidRPr="002C4350">
        <w:rPr>
          <w:rFonts w:ascii="Arial" w:hAnsi="Arial" w:cs="Arial"/>
          <w:bCs/>
          <w:color w:val="000000"/>
          <w:sz w:val="22"/>
          <w:szCs w:val="22"/>
          <w:bdr w:val="none" w:sz="0" w:space="0" w:color="auto" w:frame="1"/>
          <w:lang w:val="en-US"/>
        </w:rPr>
        <w:t>Heyner Mosquera:</w:t>
      </w:r>
      <w:r w:rsidRPr="002C4350">
        <w:rPr>
          <w:rFonts w:ascii="Arial" w:hAnsi="Arial" w:cs="Arial"/>
          <w:bCs/>
          <w:spacing w:val="-3"/>
          <w:sz w:val="22"/>
          <w:szCs w:val="22"/>
          <w:lang w:val="en-US"/>
        </w:rPr>
        <w:t xml:space="preserve"> $78.000.0000 (60 SMLMV)</w:t>
      </w:r>
    </w:p>
    <w:p w14:paraId="49AFBB22" w14:textId="77777777" w:rsidR="00E163BB" w:rsidRPr="002C4350" w:rsidRDefault="00E163BB" w:rsidP="00E163BB">
      <w:pPr>
        <w:spacing w:line="276" w:lineRule="auto"/>
        <w:jc w:val="both"/>
        <w:rPr>
          <w:rFonts w:ascii="Arial" w:hAnsi="Arial" w:cs="Arial"/>
          <w:bCs/>
          <w:spacing w:val="-3"/>
          <w:sz w:val="22"/>
          <w:szCs w:val="22"/>
          <w:lang w:val="en-US"/>
        </w:rPr>
      </w:pPr>
      <w:r w:rsidRPr="002C4350">
        <w:rPr>
          <w:rFonts w:ascii="Arial" w:hAnsi="Arial" w:cs="Arial"/>
          <w:bCs/>
          <w:spacing w:val="-3"/>
          <w:sz w:val="22"/>
          <w:szCs w:val="22"/>
          <w:lang w:val="en-US"/>
        </w:rPr>
        <w:t>Nathaly Caicedo: $78.000.0000 (60 SMLMV)</w:t>
      </w:r>
    </w:p>
    <w:p w14:paraId="75AAEA07" w14:textId="77777777" w:rsidR="00E163BB" w:rsidRDefault="00E163BB" w:rsidP="00E163BB">
      <w:pPr>
        <w:spacing w:line="276" w:lineRule="auto"/>
        <w:jc w:val="both"/>
        <w:rPr>
          <w:rFonts w:ascii="Arial" w:hAnsi="Arial" w:cs="Arial"/>
          <w:bCs/>
          <w:spacing w:val="-3"/>
          <w:sz w:val="22"/>
          <w:szCs w:val="22"/>
          <w:lang w:val="es-ES_tradnl"/>
        </w:rPr>
      </w:pPr>
      <w:r w:rsidRPr="00C43EF1">
        <w:rPr>
          <w:rFonts w:ascii="Arial" w:hAnsi="Arial" w:cs="Arial"/>
          <w:bCs/>
          <w:spacing w:val="-3"/>
          <w:sz w:val="22"/>
          <w:szCs w:val="22"/>
          <w:lang w:val="es-ES_tradnl"/>
        </w:rPr>
        <w:t>Héctor Mosquera</w:t>
      </w:r>
      <w:r>
        <w:rPr>
          <w:rFonts w:ascii="Arial" w:hAnsi="Arial" w:cs="Arial"/>
          <w:bCs/>
          <w:spacing w:val="-3"/>
          <w:sz w:val="22"/>
          <w:szCs w:val="22"/>
          <w:lang w:val="es-ES_tradnl"/>
        </w:rPr>
        <w:t>: $78.000.0000 (60 SMLMV)</w:t>
      </w:r>
    </w:p>
    <w:p w14:paraId="38E11737" w14:textId="77777777" w:rsidR="00E163BB" w:rsidRDefault="00E163BB" w:rsidP="00E163BB">
      <w:pPr>
        <w:spacing w:line="276" w:lineRule="auto"/>
        <w:jc w:val="both"/>
        <w:rPr>
          <w:rFonts w:ascii="Arial" w:hAnsi="Arial" w:cs="Arial"/>
          <w:bCs/>
          <w:spacing w:val="-3"/>
          <w:sz w:val="22"/>
          <w:szCs w:val="22"/>
          <w:lang w:val="es-ES_tradnl"/>
        </w:rPr>
      </w:pPr>
      <w:r w:rsidRPr="00C43EF1">
        <w:rPr>
          <w:rFonts w:ascii="Arial" w:hAnsi="Arial" w:cs="Arial"/>
          <w:bCs/>
          <w:spacing w:val="-3"/>
          <w:sz w:val="22"/>
          <w:szCs w:val="22"/>
          <w:lang w:val="es-ES_tradnl"/>
        </w:rPr>
        <w:t>Juana Mosquera</w:t>
      </w:r>
      <w:r>
        <w:rPr>
          <w:rFonts w:ascii="Arial" w:hAnsi="Arial" w:cs="Arial"/>
          <w:bCs/>
          <w:spacing w:val="-3"/>
          <w:sz w:val="22"/>
          <w:szCs w:val="22"/>
          <w:lang w:val="es-ES_tradnl"/>
        </w:rPr>
        <w:t>: $78.000.0000 (60 SMLMV)</w:t>
      </w:r>
    </w:p>
    <w:p w14:paraId="7CBAC67D" w14:textId="77777777" w:rsidR="00E163BB" w:rsidRPr="00823FF3" w:rsidRDefault="00E163BB" w:rsidP="00E163BB">
      <w:pPr>
        <w:spacing w:line="276" w:lineRule="auto"/>
        <w:jc w:val="both"/>
        <w:rPr>
          <w:rFonts w:ascii="Arial" w:hAnsi="Arial" w:cs="Arial"/>
          <w:bCs/>
          <w:color w:val="000000"/>
          <w:sz w:val="22"/>
          <w:szCs w:val="22"/>
          <w:bdr w:val="none" w:sz="0" w:space="0" w:color="auto" w:frame="1"/>
          <w:lang w:val="es-ES_tradnl"/>
        </w:rPr>
      </w:pPr>
    </w:p>
    <w:p w14:paraId="437630FD" w14:textId="6D461FCF" w:rsidR="00E163BB" w:rsidRDefault="00E163BB" w:rsidP="00E163BB">
      <w:pPr>
        <w:spacing w:line="276" w:lineRule="auto"/>
        <w:jc w:val="both"/>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 xml:space="preserve">Daño a la </w:t>
      </w:r>
      <w:r>
        <w:rPr>
          <w:rFonts w:ascii="Arial" w:hAnsi="Arial" w:cs="Arial"/>
          <w:bCs/>
          <w:color w:val="000000"/>
          <w:sz w:val="22"/>
          <w:szCs w:val="22"/>
          <w:bdr w:val="none" w:sz="0" w:space="0" w:color="auto" w:frame="1"/>
        </w:rPr>
        <w:t>salud</w:t>
      </w:r>
      <w:r>
        <w:rPr>
          <w:rFonts w:ascii="Arial" w:hAnsi="Arial" w:cs="Arial"/>
          <w:bCs/>
          <w:color w:val="000000"/>
          <w:sz w:val="22"/>
          <w:szCs w:val="22"/>
          <w:bdr w:val="none" w:sz="0" w:space="0" w:color="auto" w:frame="1"/>
        </w:rPr>
        <w:t>:</w:t>
      </w:r>
      <w:r>
        <w:rPr>
          <w:rFonts w:ascii="Arial" w:hAnsi="Arial" w:cs="Arial"/>
          <w:bCs/>
          <w:color w:val="000000"/>
          <w:sz w:val="22"/>
          <w:szCs w:val="22"/>
          <w:bdr w:val="none" w:sz="0" w:space="0" w:color="auto" w:frame="1"/>
        </w:rPr>
        <w:t xml:space="preserve"> $78.000.000</w:t>
      </w:r>
    </w:p>
    <w:p w14:paraId="28423540" w14:textId="77777777" w:rsidR="00E163BB" w:rsidRPr="002C4350" w:rsidRDefault="00E163BB" w:rsidP="00E163BB">
      <w:pPr>
        <w:spacing w:line="276" w:lineRule="auto"/>
        <w:jc w:val="both"/>
        <w:rPr>
          <w:rFonts w:ascii="Arial" w:hAnsi="Arial" w:cs="Arial"/>
          <w:bCs/>
          <w:spacing w:val="-3"/>
          <w:sz w:val="22"/>
          <w:szCs w:val="22"/>
          <w:lang w:val="en-US"/>
        </w:rPr>
      </w:pPr>
      <w:r w:rsidRPr="002C4350">
        <w:rPr>
          <w:rFonts w:ascii="Arial" w:hAnsi="Arial" w:cs="Arial"/>
          <w:bCs/>
          <w:color w:val="000000"/>
          <w:sz w:val="22"/>
          <w:szCs w:val="22"/>
          <w:bdr w:val="none" w:sz="0" w:space="0" w:color="auto" w:frame="1"/>
          <w:lang w:val="en-US"/>
        </w:rPr>
        <w:t>Heyner Mosquera:</w:t>
      </w:r>
      <w:r w:rsidRPr="002C4350">
        <w:rPr>
          <w:rFonts w:ascii="Arial" w:hAnsi="Arial" w:cs="Arial"/>
          <w:bCs/>
          <w:spacing w:val="-3"/>
          <w:sz w:val="22"/>
          <w:szCs w:val="22"/>
          <w:lang w:val="en-US"/>
        </w:rPr>
        <w:t xml:space="preserve"> $78.000.0000 (60 SMLMV)</w:t>
      </w:r>
    </w:p>
    <w:p w14:paraId="1DC0D585" w14:textId="657EC6EC" w:rsidR="00C57623" w:rsidRPr="00C43EF1" w:rsidRDefault="00C57623"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p>
    <w:p w14:paraId="7237FB8E" w14:textId="77777777" w:rsidR="00257442" w:rsidRPr="00C43EF1" w:rsidRDefault="00257442" w:rsidP="00823FF3">
      <w:pPr>
        <w:spacing w:line="276" w:lineRule="auto"/>
        <w:jc w:val="both"/>
        <w:rPr>
          <w:rFonts w:ascii="Arial" w:hAnsi="Arial" w:cs="Arial"/>
          <w:b/>
          <w:sz w:val="22"/>
          <w:szCs w:val="22"/>
          <w:lang w:val="es-ES_tradnl"/>
        </w:rPr>
      </w:pPr>
    </w:p>
    <w:p w14:paraId="68BA60C2" w14:textId="1120908C" w:rsidR="00257442" w:rsidRPr="00C43EF1" w:rsidRDefault="00870A27"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C43EF1">
        <w:rPr>
          <w:rFonts w:ascii="Arial" w:hAnsi="Arial" w:cs="Arial"/>
          <w:b/>
          <w:sz w:val="22"/>
          <w:szCs w:val="22"/>
          <w:lang w:val="es-ES_tradnl"/>
        </w:rPr>
        <w:t>VALOR CONTINGENCIA</w:t>
      </w:r>
      <w:r w:rsidR="006B3074" w:rsidRPr="00C43EF1">
        <w:rPr>
          <w:rFonts w:ascii="Arial" w:hAnsi="Arial" w:cs="Arial"/>
          <w:b/>
          <w:sz w:val="22"/>
          <w:szCs w:val="22"/>
          <w:lang w:val="es-ES_tradnl"/>
        </w:rPr>
        <w:t xml:space="preserve">: </w:t>
      </w:r>
      <w:r w:rsidR="00420710" w:rsidRPr="00823FF3">
        <w:rPr>
          <w:rFonts w:ascii="Arial" w:hAnsi="Arial" w:cs="Arial"/>
          <w:b/>
          <w:spacing w:val="-3"/>
          <w:sz w:val="22"/>
          <w:szCs w:val="22"/>
          <w:lang w:val="es-ES_tradnl"/>
        </w:rPr>
        <w:t>194.421.580</w:t>
      </w:r>
    </w:p>
    <w:p w14:paraId="511EDB27" w14:textId="77777777" w:rsidR="00870A27" w:rsidRPr="00C43EF1" w:rsidRDefault="00870A27" w:rsidP="00823FF3">
      <w:pPr>
        <w:spacing w:line="276" w:lineRule="auto"/>
        <w:jc w:val="both"/>
        <w:rPr>
          <w:rFonts w:ascii="Arial" w:hAnsi="Arial" w:cs="Arial"/>
          <w:b/>
          <w:sz w:val="22"/>
          <w:szCs w:val="22"/>
          <w:lang w:val="es-ES_tradnl"/>
        </w:rPr>
      </w:pPr>
    </w:p>
    <w:p w14:paraId="27CA377E" w14:textId="77777777" w:rsidR="00033F6B" w:rsidRPr="00C43EF1" w:rsidRDefault="00033F6B" w:rsidP="00823FF3">
      <w:pPr>
        <w:spacing w:line="276" w:lineRule="auto"/>
        <w:jc w:val="both"/>
        <w:rPr>
          <w:rFonts w:ascii="Arial" w:hAnsi="Arial" w:cs="Arial"/>
          <w:b/>
          <w:sz w:val="22"/>
          <w:szCs w:val="22"/>
          <w:lang w:val="es-ES_tradnl"/>
        </w:rPr>
      </w:pPr>
    </w:p>
    <w:p w14:paraId="13BFABD3" w14:textId="77777777" w:rsidR="008B77BE" w:rsidRPr="00C43EF1" w:rsidRDefault="008B77BE"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C43EF1">
        <w:rPr>
          <w:rFonts w:ascii="Arial" w:hAnsi="Arial" w:cs="Arial"/>
          <w:b/>
          <w:sz w:val="22"/>
          <w:szCs w:val="22"/>
          <w:lang w:val="es-ES_tradnl"/>
        </w:rPr>
        <w:t>CALIFICACION</w:t>
      </w:r>
      <w:r w:rsidR="00870A27" w:rsidRPr="00C43EF1">
        <w:rPr>
          <w:rFonts w:ascii="Arial" w:hAnsi="Arial" w:cs="Arial"/>
          <w:b/>
          <w:sz w:val="22"/>
          <w:szCs w:val="22"/>
          <w:lang w:val="es-ES_tradnl"/>
        </w:rPr>
        <w:t xml:space="preserve"> DE LA CONTINGENCIA</w:t>
      </w:r>
      <w:r w:rsidRPr="00C43EF1">
        <w:rPr>
          <w:rFonts w:ascii="Arial" w:hAnsi="Arial" w:cs="Arial"/>
          <w:b/>
          <w:sz w:val="22"/>
          <w:szCs w:val="22"/>
          <w:lang w:val="es-ES_tradnl"/>
        </w:rPr>
        <w:t>:</w:t>
      </w:r>
      <w:r w:rsidRPr="00C43EF1">
        <w:rPr>
          <w:rFonts w:ascii="Arial" w:hAnsi="Arial" w:cs="Arial"/>
          <w:sz w:val="22"/>
          <w:szCs w:val="22"/>
          <w:lang w:val="es-ES_tradnl"/>
        </w:rPr>
        <w:t xml:space="preserve"> El abogado califica la contingencia como</w:t>
      </w:r>
      <w:r w:rsidR="00870A27" w:rsidRPr="00C43EF1">
        <w:rPr>
          <w:rFonts w:ascii="Arial" w:hAnsi="Arial" w:cs="Arial"/>
          <w:sz w:val="22"/>
          <w:szCs w:val="22"/>
          <w:lang w:val="es-ES_tradnl"/>
        </w:rPr>
        <w:t>:</w:t>
      </w:r>
    </w:p>
    <w:p w14:paraId="3B2F8955" w14:textId="4CAD989A" w:rsidR="00870A27" w:rsidRPr="00C43EF1" w:rsidRDefault="003662E5"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C43EF1">
        <w:rPr>
          <w:rFonts w:ascii="Arial" w:hAnsi="Arial" w:cs="Arial"/>
          <w:noProof/>
          <w:sz w:val="22"/>
          <w:szCs w:val="22"/>
          <w:lang w:val="es-CO" w:eastAsia="es-CO"/>
        </w:rPr>
        <mc:AlternateContent>
          <mc:Choice Requires="wps">
            <w:drawing>
              <wp:anchor distT="0" distB="0" distL="114300" distR="114300" simplePos="0" relativeHeight="251665408" behindDoc="0" locked="0" layoutInCell="1" allowOverlap="1" wp14:anchorId="0A4A8C70" wp14:editId="5C7CBCCB">
                <wp:simplePos x="0" y="0"/>
                <wp:positionH relativeFrom="column">
                  <wp:posOffset>854067</wp:posOffset>
                </wp:positionH>
                <wp:positionV relativeFrom="paragraph">
                  <wp:posOffset>164352</wp:posOffset>
                </wp:positionV>
                <wp:extent cx="254644" cy="266700"/>
                <wp:effectExtent l="0" t="0" r="12065" b="12700"/>
                <wp:wrapNone/>
                <wp:docPr id="7499768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44" cy="266700"/>
                        </a:xfrm>
                        <a:prstGeom prst="rect">
                          <a:avLst/>
                        </a:prstGeom>
                        <a:solidFill>
                          <a:srgbClr val="FFFFFF"/>
                        </a:solidFill>
                        <a:ln w="9525">
                          <a:solidFill>
                            <a:srgbClr val="000000"/>
                          </a:solidFill>
                          <a:miter lim="800000"/>
                          <a:headEnd/>
                          <a:tailEnd/>
                        </a:ln>
                      </wps:spPr>
                      <wps:txbx>
                        <w:txbxContent>
                          <w:p w14:paraId="37C6E0C7" w14:textId="77777777" w:rsidR="003662E5" w:rsidRPr="009C184A" w:rsidRDefault="003662E5" w:rsidP="003662E5">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A8C70" id="_x0000_t202" coordsize="21600,21600" o:spt="202" path="m,l,21600r21600,l21600,xe">
                <v:stroke joinstyle="miter"/>
                <v:path gradientshapeok="t" o:connecttype="rect"/>
              </v:shapetype>
              <v:shape id="Text Box 6" o:spid="_x0000_s1026" type="#_x0000_t202" style="position:absolute;left:0;text-align:left;margin-left:67.25pt;margin-top:12.95pt;width:20.0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">
                <v:textbox>
                  <w:txbxContent>
                    <w:p w14:paraId="37C6E0C7" w14:textId="77777777" w:rsidR="003662E5" w:rsidRPr="009C184A" w:rsidRDefault="003662E5" w:rsidP="003662E5">
                      <w:pPr>
                        <w:rPr>
                          <w:lang w:val="es-CO"/>
                        </w:rPr>
                      </w:pPr>
                    </w:p>
                  </w:txbxContent>
                </v:textbox>
              </v:shape>
            </w:pict>
          </mc:Fallback>
        </mc:AlternateContent>
      </w:r>
      <w:r w:rsidR="00254818" w:rsidRPr="00E163BB">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7AE82CF0" wp14:editId="41D6607F">
                <wp:simplePos x="0" y="0"/>
                <wp:positionH relativeFrom="column">
                  <wp:posOffset>2222500</wp:posOffset>
                </wp:positionH>
                <wp:positionV relativeFrom="paragraph">
                  <wp:posOffset>165735</wp:posOffset>
                </wp:positionV>
                <wp:extent cx="352425" cy="231140"/>
                <wp:effectExtent l="0" t="0" r="15875" b="1016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356E56FE" w14:textId="1691EB65" w:rsidR="00701D20" w:rsidRPr="00372648" w:rsidRDefault="003662E5"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82CF0"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">
                <v:textbox>
                  <w:txbxContent>
                    <w:p w14:paraId="356E56FE" w14:textId="1691EB65" w:rsidR="00701D20" w:rsidRPr="00372648" w:rsidRDefault="003662E5" w:rsidP="00701D20">
                      <w:pPr>
                        <w:rPr>
                          <w:lang w:val="es-CO"/>
                        </w:rPr>
                      </w:pPr>
                      <w:r>
                        <w:rPr>
                          <w:lang w:val="es-CO"/>
                        </w:rPr>
                        <w:t>X</w:t>
                      </w:r>
                    </w:p>
                  </w:txbxContent>
                </v:textbox>
              </v:shape>
            </w:pict>
          </mc:Fallback>
        </mc:AlternateContent>
      </w:r>
      <w:r w:rsidR="00254818" w:rsidRPr="00E163BB">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7E41CA77" wp14:editId="3D01454C">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1FB92335"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CA77" 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14:paraId="1FB92335" w14:textId="77777777" w:rsidR="00701D20" w:rsidRPr="009C184A" w:rsidRDefault="00701D20">
                      <w:pPr>
                        <w:rPr>
                          <w:lang w:val="es-CO"/>
                        </w:rPr>
                      </w:pPr>
                    </w:p>
                  </w:txbxContent>
                </v:textbox>
              </v:shape>
            </w:pict>
          </mc:Fallback>
        </mc:AlternateContent>
      </w:r>
    </w:p>
    <w:p w14:paraId="29B446E4" w14:textId="731A2295" w:rsidR="00870A27" w:rsidRPr="00C43EF1" w:rsidRDefault="00870A27"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C43EF1">
        <w:rPr>
          <w:rFonts w:ascii="Arial" w:hAnsi="Arial" w:cs="Arial"/>
          <w:sz w:val="22"/>
          <w:szCs w:val="22"/>
          <w:lang w:val="es-ES_tradnl"/>
        </w:rPr>
        <w:t xml:space="preserve">PROBABLE </w:t>
      </w:r>
      <w:r w:rsidRPr="00C43EF1">
        <w:rPr>
          <w:rFonts w:ascii="Arial" w:hAnsi="Arial" w:cs="Arial"/>
          <w:sz w:val="22"/>
          <w:szCs w:val="22"/>
          <w:lang w:val="es-ES_tradnl"/>
        </w:rPr>
        <w:tab/>
      </w:r>
      <w:r w:rsidRPr="00C43EF1">
        <w:rPr>
          <w:rFonts w:ascii="Arial" w:hAnsi="Arial" w:cs="Arial"/>
          <w:sz w:val="22"/>
          <w:szCs w:val="22"/>
          <w:lang w:val="es-ES_tradnl"/>
        </w:rPr>
        <w:tab/>
        <w:t xml:space="preserve">EVENTUAL </w:t>
      </w:r>
      <w:r w:rsidRPr="00C43EF1">
        <w:rPr>
          <w:rFonts w:ascii="Arial" w:hAnsi="Arial" w:cs="Arial"/>
          <w:sz w:val="22"/>
          <w:szCs w:val="22"/>
          <w:lang w:val="es-ES_tradnl"/>
        </w:rPr>
        <w:tab/>
      </w:r>
      <w:r w:rsidRPr="00C43EF1">
        <w:rPr>
          <w:rFonts w:ascii="Arial" w:hAnsi="Arial" w:cs="Arial"/>
          <w:sz w:val="22"/>
          <w:szCs w:val="22"/>
          <w:lang w:val="es-ES_tradnl"/>
        </w:rPr>
        <w:tab/>
        <w:t>REMOTA</w:t>
      </w:r>
    </w:p>
    <w:p w14:paraId="04105779" w14:textId="1D3CB14D" w:rsidR="00506D50" w:rsidRPr="00C43EF1" w:rsidRDefault="00506D50"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01F86ABE" w14:textId="77777777" w:rsidR="00870A27" w:rsidRPr="00C43EF1" w:rsidRDefault="00870A27" w:rsidP="00823FF3">
      <w:pPr>
        <w:spacing w:line="276" w:lineRule="auto"/>
        <w:jc w:val="both"/>
        <w:rPr>
          <w:rFonts w:ascii="Arial" w:hAnsi="Arial" w:cs="Arial"/>
          <w:sz w:val="22"/>
          <w:szCs w:val="22"/>
          <w:lang w:val="es-ES_tradnl"/>
        </w:rPr>
      </w:pPr>
    </w:p>
    <w:p w14:paraId="3223ADD3" w14:textId="77777777" w:rsidR="00870A27" w:rsidRPr="00DA466F" w:rsidRDefault="00870A27" w:rsidP="00823FF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r w:rsidRPr="00DA466F">
        <w:rPr>
          <w:rFonts w:ascii="Arial" w:hAnsi="Arial" w:cs="Arial"/>
          <w:b/>
          <w:sz w:val="22"/>
          <w:szCs w:val="22"/>
          <w:lang w:val="es-ES_tradnl"/>
        </w:rPr>
        <w:t xml:space="preserve">CALIFICACION MOTIVOS: </w:t>
      </w:r>
    </w:p>
    <w:p w14:paraId="3E6A8C3A" w14:textId="77777777" w:rsidR="00942D5E" w:rsidRPr="00C43EF1" w:rsidRDefault="00942D5E" w:rsidP="00823FF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p>
    <w:p w14:paraId="5CB36D5C" w14:textId="0F79D1C7" w:rsidR="008956CC" w:rsidRPr="00C43EF1" w:rsidRDefault="00430A70" w:rsidP="00823FF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r w:rsidRPr="00C43EF1">
        <w:rPr>
          <w:rFonts w:ascii="Arial" w:hAnsi="Arial" w:cs="Arial"/>
          <w:sz w:val="22"/>
          <w:szCs w:val="22"/>
          <w:lang w:val="es-ES_tradnl"/>
        </w:rPr>
        <w:t xml:space="preserve">La contingencia se califica como </w:t>
      </w:r>
      <w:r w:rsidR="00A5219C" w:rsidRPr="00C43EF1">
        <w:rPr>
          <w:rFonts w:ascii="Arial" w:hAnsi="Arial" w:cs="Arial"/>
          <w:sz w:val="22"/>
          <w:szCs w:val="22"/>
          <w:lang w:val="es-ES_tradnl"/>
        </w:rPr>
        <w:t>EVENTUAL</w:t>
      </w:r>
      <w:r w:rsidRPr="00C43EF1">
        <w:rPr>
          <w:rFonts w:ascii="Arial" w:hAnsi="Arial" w:cs="Arial"/>
          <w:sz w:val="22"/>
          <w:szCs w:val="22"/>
          <w:lang w:val="es-ES_tradnl"/>
        </w:rPr>
        <w:t xml:space="preserve"> </w:t>
      </w:r>
      <w:r w:rsidR="00D97902" w:rsidRPr="00C43EF1">
        <w:rPr>
          <w:rFonts w:ascii="Arial" w:hAnsi="Arial" w:cs="Arial"/>
          <w:sz w:val="22"/>
          <w:szCs w:val="22"/>
          <w:lang w:val="es-ES_tradnl"/>
        </w:rPr>
        <w:t xml:space="preserve">toda vez </w:t>
      </w:r>
      <w:r w:rsidR="00A5219C" w:rsidRPr="00C43EF1">
        <w:rPr>
          <w:rFonts w:ascii="Arial" w:hAnsi="Arial" w:cs="Arial"/>
          <w:sz w:val="22"/>
          <w:szCs w:val="22"/>
          <w:lang w:val="es-ES_tradnl"/>
        </w:rPr>
        <w:t>que,</w:t>
      </w:r>
      <w:r w:rsidR="00D97902" w:rsidRPr="00C43EF1">
        <w:rPr>
          <w:rFonts w:ascii="Arial" w:hAnsi="Arial" w:cs="Arial"/>
          <w:sz w:val="22"/>
          <w:szCs w:val="22"/>
          <w:lang w:val="es-ES_tradnl"/>
        </w:rPr>
        <w:t xml:space="preserve"> </w:t>
      </w:r>
      <w:r w:rsidR="00A5219C" w:rsidRPr="00C43EF1">
        <w:rPr>
          <w:rFonts w:ascii="Arial" w:hAnsi="Arial" w:cs="Arial"/>
          <w:sz w:val="22"/>
          <w:szCs w:val="22"/>
          <w:lang w:val="es-ES_tradnl"/>
        </w:rPr>
        <w:t xml:space="preserve">aunque </w:t>
      </w:r>
      <w:r w:rsidR="00D97902" w:rsidRPr="00C43EF1">
        <w:rPr>
          <w:rFonts w:ascii="Arial" w:hAnsi="Arial" w:cs="Arial"/>
          <w:sz w:val="22"/>
          <w:szCs w:val="22"/>
          <w:lang w:val="es-ES_tradnl"/>
        </w:rPr>
        <w:t>la póliza de RCE presta cobertura material y temporal</w:t>
      </w:r>
      <w:r w:rsidR="003662E5" w:rsidRPr="00C43EF1">
        <w:rPr>
          <w:rFonts w:ascii="Arial" w:hAnsi="Arial" w:cs="Arial"/>
          <w:sz w:val="22"/>
          <w:szCs w:val="22"/>
          <w:lang w:val="es-ES_tradnl"/>
        </w:rPr>
        <w:t xml:space="preserve">, </w:t>
      </w:r>
      <w:r w:rsidR="00436285">
        <w:rPr>
          <w:rFonts w:ascii="Arial" w:hAnsi="Arial" w:cs="Arial"/>
          <w:sz w:val="22"/>
          <w:szCs w:val="22"/>
          <w:lang w:val="es-ES_tradnl"/>
        </w:rPr>
        <w:t xml:space="preserve">dependerá del debate probatorio acreditar la </w:t>
      </w:r>
      <w:r w:rsidRPr="00C43EF1">
        <w:rPr>
          <w:rFonts w:ascii="Arial" w:hAnsi="Arial" w:cs="Arial"/>
          <w:sz w:val="22"/>
          <w:szCs w:val="22"/>
          <w:lang w:val="es-ES_tradnl"/>
        </w:rPr>
        <w:t>responsabilidad del asegurado</w:t>
      </w:r>
      <w:r w:rsidR="00436285">
        <w:rPr>
          <w:rFonts w:ascii="Arial" w:hAnsi="Arial" w:cs="Arial"/>
          <w:sz w:val="22"/>
          <w:szCs w:val="22"/>
          <w:lang w:val="es-ES_tradnl"/>
        </w:rPr>
        <w:t>.</w:t>
      </w:r>
    </w:p>
    <w:p w14:paraId="3E168A93" w14:textId="77777777" w:rsidR="00430A70" w:rsidRPr="00C43EF1" w:rsidRDefault="00430A70" w:rsidP="00823FF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7BA86B1E" w14:textId="4F71868D" w:rsidR="00430A70" w:rsidRPr="00C43EF1" w:rsidRDefault="00D97902" w:rsidP="00823FF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r w:rsidRPr="00C43EF1">
        <w:rPr>
          <w:rFonts w:ascii="Arial" w:hAnsi="Arial" w:cs="Arial"/>
          <w:sz w:val="22"/>
          <w:szCs w:val="22"/>
          <w:lang w:val="es-ES_tradnl"/>
        </w:rPr>
        <w:t>Lo</w:t>
      </w:r>
      <w:r w:rsidR="00430A70" w:rsidRPr="00C43EF1">
        <w:rPr>
          <w:rFonts w:ascii="Arial" w:hAnsi="Arial" w:cs="Arial"/>
          <w:sz w:val="22"/>
          <w:szCs w:val="22"/>
          <w:lang w:val="es-ES_tradnl"/>
        </w:rPr>
        <w:t xml:space="preserve"> primero </w:t>
      </w:r>
      <w:r w:rsidRPr="00C43EF1">
        <w:rPr>
          <w:rFonts w:ascii="Arial" w:hAnsi="Arial" w:cs="Arial"/>
          <w:sz w:val="22"/>
          <w:szCs w:val="22"/>
          <w:lang w:val="es-ES_tradnl"/>
        </w:rPr>
        <w:t xml:space="preserve">que debe tenerse en cuenta es </w:t>
      </w:r>
      <w:r w:rsidR="00430A70" w:rsidRPr="00C43EF1">
        <w:rPr>
          <w:rFonts w:ascii="Arial" w:hAnsi="Arial" w:cs="Arial"/>
          <w:sz w:val="22"/>
          <w:szCs w:val="22"/>
          <w:lang w:val="es-ES_tradnl"/>
        </w:rPr>
        <w:t>que la póliza RC</w:t>
      </w:r>
      <w:r w:rsidR="005E4CF8">
        <w:rPr>
          <w:rFonts w:ascii="Arial" w:hAnsi="Arial" w:cs="Arial"/>
          <w:sz w:val="22"/>
          <w:szCs w:val="22"/>
          <w:lang w:val="es-ES_tradnl"/>
        </w:rPr>
        <w:t>E</w:t>
      </w:r>
      <w:r w:rsidR="00430A70" w:rsidRPr="00C43EF1">
        <w:rPr>
          <w:rFonts w:ascii="Arial" w:hAnsi="Arial" w:cs="Arial"/>
          <w:sz w:val="22"/>
          <w:szCs w:val="22"/>
          <w:lang w:val="es-ES_tradnl"/>
        </w:rPr>
        <w:t xml:space="preserve"> No. </w:t>
      </w:r>
      <w:r w:rsidR="00A5219C" w:rsidRPr="00C43EF1">
        <w:rPr>
          <w:rFonts w:ascii="Arial" w:hAnsi="Arial" w:cs="Arial"/>
          <w:bCs/>
          <w:sz w:val="22"/>
          <w:szCs w:val="22"/>
        </w:rPr>
        <w:t>NB2000234178</w:t>
      </w:r>
      <w:r w:rsidR="00430A70" w:rsidRPr="00C43EF1">
        <w:rPr>
          <w:rFonts w:ascii="Arial" w:hAnsi="Arial" w:cs="Arial"/>
          <w:sz w:val="22"/>
          <w:szCs w:val="22"/>
          <w:lang w:val="es-ES_tradnl"/>
        </w:rPr>
        <w:t xml:space="preserve"> presta cobertura</w:t>
      </w:r>
      <w:r w:rsidRPr="00C43EF1">
        <w:rPr>
          <w:rFonts w:ascii="Arial" w:hAnsi="Arial" w:cs="Arial"/>
          <w:sz w:val="22"/>
          <w:szCs w:val="22"/>
          <w:lang w:val="es-ES_tradnl"/>
        </w:rPr>
        <w:t xml:space="preserve"> material</w:t>
      </w:r>
      <w:r w:rsidR="00A5219C" w:rsidRPr="00C43EF1">
        <w:rPr>
          <w:rFonts w:ascii="Arial" w:hAnsi="Arial" w:cs="Arial"/>
          <w:sz w:val="22"/>
          <w:szCs w:val="22"/>
          <w:lang w:val="es-ES_tradnl"/>
        </w:rPr>
        <w:t xml:space="preserve"> y temporal</w:t>
      </w:r>
      <w:r w:rsidRPr="00C43EF1">
        <w:rPr>
          <w:rFonts w:ascii="Arial" w:hAnsi="Arial" w:cs="Arial"/>
          <w:sz w:val="22"/>
          <w:szCs w:val="22"/>
          <w:lang w:val="es-ES_tradnl"/>
        </w:rPr>
        <w:t xml:space="preserve"> respecto</w:t>
      </w:r>
      <w:r w:rsidR="00430A70" w:rsidRPr="00C43EF1">
        <w:rPr>
          <w:rFonts w:ascii="Arial" w:hAnsi="Arial" w:cs="Arial"/>
          <w:sz w:val="22"/>
          <w:szCs w:val="22"/>
          <w:lang w:val="es-ES_tradnl"/>
        </w:rPr>
        <w:t xml:space="preserve"> a los hechos objeto del litigio, comoquiera que los hechos </w:t>
      </w:r>
      <w:r w:rsidR="00AD5D49" w:rsidRPr="00C43EF1">
        <w:rPr>
          <w:rFonts w:ascii="Arial" w:hAnsi="Arial" w:cs="Arial"/>
          <w:sz w:val="22"/>
          <w:szCs w:val="22"/>
          <w:lang w:val="es-ES_tradnl"/>
        </w:rPr>
        <w:t xml:space="preserve">ocurrieron </w:t>
      </w:r>
      <w:r w:rsidR="00430A70" w:rsidRPr="00C43EF1">
        <w:rPr>
          <w:rFonts w:ascii="Arial" w:hAnsi="Arial" w:cs="Arial"/>
          <w:sz w:val="22"/>
          <w:szCs w:val="22"/>
          <w:lang w:val="es-ES_tradnl"/>
        </w:rPr>
        <w:t xml:space="preserve">el </w:t>
      </w:r>
      <w:r w:rsidR="00A5219C" w:rsidRPr="00C43EF1">
        <w:rPr>
          <w:rFonts w:ascii="Arial" w:hAnsi="Arial" w:cs="Arial"/>
          <w:sz w:val="22"/>
          <w:szCs w:val="22"/>
          <w:lang w:val="es-ES_tradnl"/>
        </w:rPr>
        <w:t>8 de junio de 2022</w:t>
      </w:r>
      <w:r w:rsidR="00430A70" w:rsidRPr="00C43EF1">
        <w:rPr>
          <w:rFonts w:ascii="Arial" w:hAnsi="Arial" w:cs="Arial"/>
          <w:sz w:val="22"/>
          <w:szCs w:val="22"/>
          <w:lang w:val="es-ES_tradnl"/>
        </w:rPr>
        <w:t xml:space="preserve">, </w:t>
      </w:r>
      <w:r w:rsidR="00F94CC8" w:rsidRPr="00C43EF1">
        <w:rPr>
          <w:rFonts w:ascii="Arial" w:hAnsi="Arial" w:cs="Arial"/>
          <w:sz w:val="22"/>
          <w:szCs w:val="22"/>
          <w:lang w:val="es-ES_tradnl"/>
        </w:rPr>
        <w:t xml:space="preserve">esto dentro de la vigencia de la póliza, la cual </w:t>
      </w:r>
      <w:r w:rsidR="00A5219C" w:rsidRPr="00C43EF1">
        <w:rPr>
          <w:rFonts w:ascii="Arial" w:hAnsi="Arial" w:cs="Arial"/>
          <w:sz w:val="22"/>
          <w:szCs w:val="22"/>
          <w:lang w:val="es-ES_tradnl"/>
        </w:rPr>
        <w:t>estaba comprendida entre el</w:t>
      </w:r>
      <w:r w:rsidR="00F94CC8" w:rsidRPr="00C43EF1">
        <w:rPr>
          <w:rFonts w:ascii="Arial" w:hAnsi="Arial" w:cs="Arial"/>
          <w:sz w:val="22"/>
          <w:szCs w:val="22"/>
          <w:lang w:val="es-ES_tradnl"/>
        </w:rPr>
        <w:t xml:space="preserve"> </w:t>
      </w:r>
      <w:r w:rsidR="00A5219C" w:rsidRPr="00C43EF1">
        <w:rPr>
          <w:rFonts w:ascii="Arial" w:hAnsi="Arial" w:cs="Arial"/>
          <w:sz w:val="22"/>
          <w:szCs w:val="22"/>
          <w:lang w:val="es-ES_tradnl"/>
        </w:rPr>
        <w:t>21 de mayo de 2022</w:t>
      </w:r>
      <w:r w:rsidR="00F94CC8" w:rsidRPr="00C43EF1">
        <w:rPr>
          <w:rFonts w:ascii="Arial" w:hAnsi="Arial" w:cs="Arial"/>
          <w:sz w:val="22"/>
          <w:szCs w:val="22"/>
          <w:lang w:val="es-ES_tradnl"/>
        </w:rPr>
        <w:t xml:space="preserve"> al </w:t>
      </w:r>
      <w:r w:rsidR="00AD5D49" w:rsidRPr="00C43EF1">
        <w:rPr>
          <w:rFonts w:ascii="Arial" w:hAnsi="Arial" w:cs="Arial"/>
          <w:sz w:val="22"/>
          <w:szCs w:val="22"/>
          <w:lang w:val="es-ES_tradnl"/>
        </w:rPr>
        <w:t>2</w:t>
      </w:r>
      <w:r w:rsidR="00A5219C" w:rsidRPr="00C43EF1">
        <w:rPr>
          <w:rFonts w:ascii="Arial" w:hAnsi="Arial" w:cs="Arial"/>
          <w:sz w:val="22"/>
          <w:szCs w:val="22"/>
          <w:lang w:val="es-ES_tradnl"/>
        </w:rPr>
        <w:t>1</w:t>
      </w:r>
      <w:r w:rsidR="00AD5D49" w:rsidRPr="00C43EF1">
        <w:rPr>
          <w:rFonts w:ascii="Arial" w:hAnsi="Arial" w:cs="Arial"/>
          <w:sz w:val="22"/>
          <w:szCs w:val="22"/>
          <w:lang w:val="es-ES_tradnl"/>
        </w:rPr>
        <w:t xml:space="preserve"> </w:t>
      </w:r>
      <w:r w:rsidR="00F94CC8" w:rsidRPr="00C43EF1">
        <w:rPr>
          <w:rFonts w:ascii="Arial" w:hAnsi="Arial" w:cs="Arial"/>
          <w:sz w:val="22"/>
          <w:szCs w:val="22"/>
          <w:lang w:val="es-ES_tradnl"/>
        </w:rPr>
        <w:t>d</w:t>
      </w:r>
      <w:r w:rsidR="00A5219C" w:rsidRPr="00C43EF1">
        <w:rPr>
          <w:rFonts w:ascii="Arial" w:hAnsi="Arial" w:cs="Arial"/>
          <w:sz w:val="22"/>
          <w:szCs w:val="22"/>
          <w:lang w:val="es-ES_tradnl"/>
        </w:rPr>
        <w:t>e mayo de 2023</w:t>
      </w:r>
      <w:r w:rsidR="00F94CC8" w:rsidRPr="00C43EF1">
        <w:rPr>
          <w:rFonts w:ascii="Arial" w:hAnsi="Arial" w:cs="Arial"/>
          <w:sz w:val="22"/>
          <w:szCs w:val="22"/>
          <w:lang w:val="es-ES_tradnl"/>
        </w:rPr>
        <w:t xml:space="preserve">; adicionalmente, presta cobertura material, </w:t>
      </w:r>
      <w:r w:rsidR="00A5219C" w:rsidRPr="00C43EF1">
        <w:rPr>
          <w:rFonts w:ascii="Arial" w:hAnsi="Arial" w:cs="Arial"/>
          <w:sz w:val="22"/>
          <w:szCs w:val="22"/>
          <w:lang w:val="es-ES_tradnl"/>
        </w:rPr>
        <w:t>en tanto cuenta con el amparo de</w:t>
      </w:r>
      <w:r w:rsidR="00F94CC8" w:rsidRPr="00C43EF1">
        <w:rPr>
          <w:rFonts w:ascii="Arial" w:hAnsi="Arial" w:cs="Arial"/>
          <w:sz w:val="22"/>
          <w:szCs w:val="22"/>
          <w:lang w:val="es-ES_tradnl"/>
        </w:rPr>
        <w:t xml:space="preserve"> responsabilidad civil extracontractual</w:t>
      </w:r>
      <w:r w:rsidR="00165809">
        <w:rPr>
          <w:rFonts w:ascii="Arial" w:hAnsi="Arial" w:cs="Arial"/>
          <w:sz w:val="22"/>
          <w:szCs w:val="22"/>
          <w:lang w:val="es-ES_tradnl"/>
        </w:rPr>
        <w:t xml:space="preserve"> por lesiones una persona derivado de la conducción del vehículo de placa TJZ219</w:t>
      </w:r>
      <w:r w:rsidR="00A5219C" w:rsidRPr="00C43EF1">
        <w:rPr>
          <w:rFonts w:ascii="Arial" w:hAnsi="Arial" w:cs="Arial"/>
          <w:sz w:val="22"/>
          <w:szCs w:val="22"/>
          <w:lang w:val="es-ES_tradnl"/>
        </w:rPr>
        <w:t xml:space="preserve">, pretensión que se enfila en contra del asegurado. </w:t>
      </w:r>
    </w:p>
    <w:p w14:paraId="26AF8E5C" w14:textId="77777777" w:rsidR="00F94CC8" w:rsidRPr="00C43EF1" w:rsidRDefault="00F94CC8" w:rsidP="00823FF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39368B57" w14:textId="09A67F51" w:rsidR="00AD5D49" w:rsidRPr="00C43EF1" w:rsidRDefault="00F94CC8" w:rsidP="00823FF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r w:rsidRPr="00C43EF1">
        <w:rPr>
          <w:rFonts w:ascii="Arial" w:hAnsi="Arial" w:cs="Arial"/>
          <w:sz w:val="22"/>
          <w:szCs w:val="22"/>
          <w:lang w:val="es-ES_tradnl"/>
        </w:rPr>
        <w:t xml:space="preserve">Respecto de la responsabilidad del asegurado, </w:t>
      </w:r>
      <w:r w:rsidR="00FB1E7F">
        <w:rPr>
          <w:rFonts w:ascii="Arial" w:hAnsi="Arial" w:cs="Arial"/>
          <w:sz w:val="22"/>
          <w:szCs w:val="22"/>
          <w:lang w:val="es-ES_tradnl"/>
        </w:rPr>
        <w:t xml:space="preserve">dependerá del debate probatorio su acreditación, toda vez </w:t>
      </w:r>
      <w:r w:rsidRPr="00C43EF1">
        <w:rPr>
          <w:rFonts w:ascii="Arial" w:hAnsi="Arial" w:cs="Arial"/>
          <w:sz w:val="22"/>
          <w:szCs w:val="22"/>
          <w:lang w:val="es-ES_tradnl"/>
        </w:rPr>
        <w:t>que</w:t>
      </w:r>
      <w:r w:rsidR="00A5219C" w:rsidRPr="00C43EF1">
        <w:rPr>
          <w:rFonts w:ascii="Arial" w:hAnsi="Arial" w:cs="Arial"/>
          <w:sz w:val="22"/>
          <w:szCs w:val="22"/>
          <w:lang w:val="es-ES_tradnl"/>
        </w:rPr>
        <w:t xml:space="preserve"> la única prueba que </w:t>
      </w:r>
      <w:r w:rsidR="00FB1E7F">
        <w:rPr>
          <w:rFonts w:ascii="Arial" w:hAnsi="Arial" w:cs="Arial"/>
          <w:sz w:val="22"/>
          <w:szCs w:val="22"/>
          <w:lang w:val="es-ES_tradnl"/>
        </w:rPr>
        <w:t>obra en el plenario hasta el momento es</w:t>
      </w:r>
      <w:r w:rsidRPr="00C43EF1">
        <w:rPr>
          <w:rFonts w:ascii="Arial" w:hAnsi="Arial" w:cs="Arial"/>
          <w:sz w:val="22"/>
          <w:szCs w:val="22"/>
          <w:lang w:val="es-ES_tradnl"/>
        </w:rPr>
        <w:t xml:space="preserve"> el IPAT, </w:t>
      </w:r>
      <w:r w:rsidR="00FB1E7F">
        <w:rPr>
          <w:rFonts w:ascii="Arial" w:hAnsi="Arial" w:cs="Arial"/>
          <w:sz w:val="22"/>
          <w:szCs w:val="22"/>
          <w:lang w:val="es-ES_tradnl"/>
        </w:rPr>
        <w:t>el cual establece</w:t>
      </w:r>
      <w:r w:rsidRPr="00C43EF1">
        <w:rPr>
          <w:rFonts w:ascii="Arial" w:hAnsi="Arial" w:cs="Arial"/>
          <w:sz w:val="22"/>
          <w:szCs w:val="22"/>
          <w:lang w:val="es-ES_tradnl"/>
        </w:rPr>
        <w:t xml:space="preserve"> la hipótesis de accidente </w:t>
      </w:r>
      <w:r w:rsidR="00FB1E7F">
        <w:rPr>
          <w:rFonts w:ascii="Arial" w:hAnsi="Arial" w:cs="Arial"/>
          <w:sz w:val="22"/>
          <w:szCs w:val="22"/>
          <w:lang w:val="es-ES_tradnl"/>
        </w:rPr>
        <w:t>No.</w:t>
      </w:r>
      <w:r w:rsidRPr="00C43EF1">
        <w:rPr>
          <w:rFonts w:ascii="Arial" w:hAnsi="Arial" w:cs="Arial"/>
          <w:sz w:val="22"/>
          <w:szCs w:val="22"/>
          <w:lang w:val="es-ES_tradnl"/>
        </w:rPr>
        <w:t xml:space="preserve"> </w:t>
      </w:r>
      <w:r w:rsidR="004D7EDB" w:rsidRPr="00C43EF1">
        <w:rPr>
          <w:rFonts w:ascii="Arial" w:hAnsi="Arial" w:cs="Arial"/>
          <w:sz w:val="22"/>
          <w:szCs w:val="22"/>
          <w:lang w:val="es-ES_tradnl"/>
        </w:rPr>
        <w:t>142</w:t>
      </w:r>
      <w:r w:rsidRPr="00C43EF1">
        <w:rPr>
          <w:rFonts w:ascii="Arial" w:hAnsi="Arial" w:cs="Arial"/>
          <w:sz w:val="22"/>
          <w:szCs w:val="22"/>
          <w:lang w:val="es-ES_tradnl"/>
        </w:rPr>
        <w:t xml:space="preserve"> – </w:t>
      </w:r>
      <w:r w:rsidR="004D7EDB" w:rsidRPr="00C43EF1">
        <w:rPr>
          <w:rFonts w:ascii="Arial" w:hAnsi="Arial" w:cs="Arial"/>
          <w:i/>
          <w:iCs/>
          <w:sz w:val="22"/>
          <w:szCs w:val="22"/>
          <w:lang w:val="es-ES_tradnl"/>
        </w:rPr>
        <w:t>semáforo en rojo para conductor número 1 o 2</w:t>
      </w:r>
      <w:r w:rsidR="00FB1E7F">
        <w:rPr>
          <w:rFonts w:ascii="Arial" w:hAnsi="Arial" w:cs="Arial"/>
          <w:i/>
          <w:iCs/>
          <w:sz w:val="22"/>
          <w:szCs w:val="22"/>
          <w:lang w:val="es-ES_tradnl"/>
        </w:rPr>
        <w:t>-</w:t>
      </w:r>
      <w:r w:rsidRPr="00C43EF1">
        <w:rPr>
          <w:rFonts w:ascii="Arial" w:hAnsi="Arial" w:cs="Arial"/>
          <w:sz w:val="22"/>
          <w:szCs w:val="22"/>
          <w:lang w:val="es-ES_tradnl"/>
        </w:rPr>
        <w:t xml:space="preserve">, </w:t>
      </w:r>
      <w:r w:rsidR="00FB1E7F">
        <w:rPr>
          <w:rFonts w:ascii="Arial" w:hAnsi="Arial" w:cs="Arial"/>
          <w:sz w:val="22"/>
          <w:szCs w:val="22"/>
          <w:lang w:val="es-ES_tradnl"/>
        </w:rPr>
        <w:t>sin</w:t>
      </w:r>
      <w:r w:rsidR="004D7EDB" w:rsidRPr="00C43EF1">
        <w:rPr>
          <w:rFonts w:ascii="Arial" w:hAnsi="Arial" w:cs="Arial"/>
          <w:sz w:val="22"/>
          <w:szCs w:val="22"/>
          <w:lang w:val="es-ES_tradnl"/>
        </w:rPr>
        <w:t xml:space="preserve"> determinar </w:t>
      </w:r>
      <w:r w:rsidR="00FB1E7F">
        <w:rPr>
          <w:rFonts w:ascii="Arial" w:hAnsi="Arial" w:cs="Arial"/>
          <w:sz w:val="22"/>
          <w:szCs w:val="22"/>
          <w:lang w:val="es-ES_tradnl"/>
        </w:rPr>
        <w:t xml:space="preserve">a </w:t>
      </w:r>
      <w:r w:rsidR="004D7EDB" w:rsidRPr="00C43EF1">
        <w:rPr>
          <w:rFonts w:ascii="Arial" w:hAnsi="Arial" w:cs="Arial"/>
          <w:sz w:val="22"/>
          <w:szCs w:val="22"/>
          <w:lang w:val="es-ES_tradnl"/>
        </w:rPr>
        <w:t xml:space="preserve">cuál de los dos </w:t>
      </w:r>
      <w:r w:rsidR="00175910">
        <w:rPr>
          <w:rFonts w:ascii="Arial" w:hAnsi="Arial" w:cs="Arial"/>
          <w:sz w:val="22"/>
          <w:szCs w:val="22"/>
          <w:lang w:val="es-ES_tradnl"/>
        </w:rPr>
        <w:t xml:space="preserve">actores viales </w:t>
      </w:r>
      <w:r w:rsidR="00FB1E7F">
        <w:rPr>
          <w:rFonts w:ascii="Arial" w:hAnsi="Arial" w:cs="Arial"/>
          <w:sz w:val="22"/>
          <w:szCs w:val="22"/>
          <w:lang w:val="es-ES_tradnl"/>
        </w:rPr>
        <w:t>es atribuible</w:t>
      </w:r>
      <w:r w:rsidRPr="00C43EF1">
        <w:rPr>
          <w:rFonts w:ascii="Arial" w:hAnsi="Arial" w:cs="Arial"/>
          <w:sz w:val="22"/>
          <w:szCs w:val="22"/>
          <w:lang w:val="es-ES_tradnl"/>
        </w:rPr>
        <w:t xml:space="preserve">. </w:t>
      </w:r>
      <w:r w:rsidR="004D7EDB" w:rsidRPr="00C43EF1">
        <w:rPr>
          <w:rFonts w:ascii="Arial" w:hAnsi="Arial" w:cs="Arial"/>
          <w:sz w:val="22"/>
          <w:szCs w:val="22"/>
          <w:lang w:val="es-ES_tradnl"/>
        </w:rPr>
        <w:t>Por lo anterior, lo cierto es que hasta este momento no se encuentra prueba fehaciente para afirmar que el señor Harold Micolta en calidad de conductor del vehículo asegurado de placas TJZ-219 haya omitido la luz roja del semáforo y tampoco existe prueba de la supuesta circulación a exceso de velocidad</w:t>
      </w:r>
      <w:r w:rsidR="00FB1E7F">
        <w:rPr>
          <w:rFonts w:ascii="Arial" w:hAnsi="Arial" w:cs="Arial"/>
          <w:sz w:val="22"/>
          <w:szCs w:val="22"/>
          <w:lang w:val="es-ES_tradnl"/>
        </w:rPr>
        <w:t xml:space="preserve">. No obstante, no puede pasarse por alto que </w:t>
      </w:r>
      <w:r w:rsidR="00FB1E7F" w:rsidRPr="00FB1E7F">
        <w:rPr>
          <w:rFonts w:ascii="Arial" w:hAnsi="Arial" w:cs="Arial"/>
          <w:sz w:val="22"/>
          <w:szCs w:val="22"/>
          <w:lang w:val="es-ES_tradnl"/>
        </w:rPr>
        <w:t xml:space="preserve">la conducción de vehículos ha sido catalogada como una actividad peligrosa de acuerdo al artículo 2356 </w:t>
      </w:r>
      <w:r w:rsidR="00FB1E7F" w:rsidRPr="00FB1E7F">
        <w:rPr>
          <w:rFonts w:ascii="Arial" w:hAnsi="Arial" w:cs="Arial"/>
          <w:sz w:val="22"/>
          <w:szCs w:val="22"/>
          <w:lang w:val="es-ES_tradnl"/>
        </w:rPr>
        <w:lastRenderedPageBreak/>
        <w:t xml:space="preserve">del Código Civil, es decir, la culpa de la persona que causó el hecho dañoso se presume y, por lo tanto, sólo puede exonerarse de responsabilidad demostrando una causa extraña, sin embargo, dentro del caso de marras, </w:t>
      </w:r>
      <w:r w:rsidR="00FB1E7F">
        <w:rPr>
          <w:rFonts w:ascii="Arial" w:hAnsi="Arial" w:cs="Arial"/>
          <w:sz w:val="22"/>
          <w:szCs w:val="22"/>
          <w:lang w:val="es-ES_tradnl"/>
        </w:rPr>
        <w:t xml:space="preserve">como ya se advirtió, </w:t>
      </w:r>
      <w:r w:rsidR="00FB1E7F" w:rsidRPr="00FB1E7F">
        <w:rPr>
          <w:rFonts w:ascii="Arial" w:hAnsi="Arial" w:cs="Arial"/>
          <w:sz w:val="22"/>
          <w:szCs w:val="22"/>
          <w:lang w:val="es-ES_tradnl"/>
        </w:rPr>
        <w:t>con los elementos probatorios adosados hasta el momento, no se observa configurada una causa extraña, esto es, fuerza mayor, hecho de un tercero o hecho exclusivo de la víctima</w:t>
      </w:r>
      <w:r w:rsidR="00FB1E7F">
        <w:rPr>
          <w:rFonts w:ascii="Arial" w:hAnsi="Arial" w:cs="Arial"/>
          <w:sz w:val="22"/>
          <w:szCs w:val="22"/>
          <w:lang w:val="es-ES_tradnl"/>
        </w:rPr>
        <w:t>, en tanto que no se puede afirmar que la hipótesis planteada en el IPAT sea atribuible a la víctima.</w:t>
      </w:r>
      <w:r w:rsidR="00FB1E7F" w:rsidRPr="00FB1E7F">
        <w:rPr>
          <w:rFonts w:ascii="Arial" w:hAnsi="Arial" w:cs="Arial"/>
          <w:sz w:val="22"/>
          <w:szCs w:val="22"/>
          <w:lang w:val="es-ES_tradnl"/>
        </w:rPr>
        <w:t xml:space="preserve"> Por este motivo dado que estamos ante una actividad peligrosa sin que, prima facie, se encuentre acreditada una causa extraña,</w:t>
      </w:r>
      <w:r w:rsidR="004D7EDB" w:rsidRPr="00C43EF1">
        <w:rPr>
          <w:rFonts w:ascii="Arial" w:hAnsi="Arial" w:cs="Arial"/>
          <w:sz w:val="22"/>
          <w:szCs w:val="22"/>
          <w:lang w:val="es-ES_tradnl"/>
        </w:rPr>
        <w:t xml:space="preserve"> será importante el recaudo probatorio como el testimonio del agente de tránsito, la declaración de las partes y la incorporación del dictamen pericial para establecer si la infracción reseñada en el IPAT es atribuida a nuestro asegurado, en la medida en que en dicho informe tampoco se descartó por completo que el asegurado haya omitido el pare. </w:t>
      </w:r>
    </w:p>
    <w:p w14:paraId="5F976AF9" w14:textId="77777777" w:rsidR="00AD5D49" w:rsidRPr="00C43EF1" w:rsidRDefault="00AD5D49" w:rsidP="00823FF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6A774A92" w14:textId="2DB04D6F" w:rsidR="00DF0532" w:rsidRPr="00C43EF1" w:rsidRDefault="00942D5E" w:rsidP="00823FF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r w:rsidRPr="00C43EF1">
        <w:rPr>
          <w:rFonts w:ascii="Arial" w:hAnsi="Arial" w:cs="Arial"/>
          <w:sz w:val="22"/>
          <w:szCs w:val="22"/>
          <w:lang w:val="es-ES_tradnl"/>
        </w:rPr>
        <w:t>Lo anterior, sin perjuicio del carácter contingente de la calificación.</w:t>
      </w:r>
    </w:p>
    <w:p w14:paraId="7D74AF4F" w14:textId="77777777" w:rsidR="008956CC" w:rsidRPr="00C43EF1" w:rsidRDefault="008956CC" w:rsidP="00823FF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0076559A" w14:textId="77777777" w:rsidR="00870A27" w:rsidRPr="00C43EF1" w:rsidRDefault="00870A27" w:rsidP="00823FF3">
      <w:pPr>
        <w:spacing w:line="276" w:lineRule="auto"/>
        <w:jc w:val="both"/>
        <w:rPr>
          <w:rFonts w:ascii="Arial" w:hAnsi="Arial" w:cs="Arial"/>
          <w:b/>
          <w:sz w:val="22"/>
          <w:szCs w:val="22"/>
          <w:lang w:val="es-ES_tradnl"/>
        </w:rPr>
      </w:pPr>
    </w:p>
    <w:p w14:paraId="56BE97A3" w14:textId="77777777" w:rsidR="008B77BE" w:rsidRPr="00C43EF1" w:rsidRDefault="008B77BE" w:rsidP="00823FF3">
      <w:pPr>
        <w:tabs>
          <w:tab w:val="left" w:pos="-720"/>
        </w:tabs>
        <w:suppressAutoHyphens/>
        <w:spacing w:line="276" w:lineRule="auto"/>
        <w:jc w:val="both"/>
        <w:rPr>
          <w:rFonts w:ascii="Arial" w:hAnsi="Arial" w:cs="Arial"/>
          <w:b/>
          <w:spacing w:val="-3"/>
          <w:sz w:val="22"/>
          <w:szCs w:val="22"/>
          <w:lang w:val="es-ES_tradnl"/>
        </w:rPr>
      </w:pPr>
      <w:r w:rsidRPr="00C43EF1">
        <w:rPr>
          <w:rFonts w:ascii="Arial" w:hAnsi="Arial" w:cs="Arial"/>
          <w:b/>
          <w:spacing w:val="-3"/>
          <w:sz w:val="22"/>
          <w:szCs w:val="22"/>
          <w:lang w:val="es-ES_tradnl"/>
        </w:rPr>
        <w:t xml:space="preserve">HONORARIOS PROPUESTOS POR EL ABOGADO </w:t>
      </w:r>
    </w:p>
    <w:p w14:paraId="68CC25E0" w14:textId="77777777" w:rsidR="00BE1F99" w:rsidRPr="00C43EF1" w:rsidRDefault="00BE1F99" w:rsidP="00823FF3">
      <w:pPr>
        <w:tabs>
          <w:tab w:val="left" w:pos="-720"/>
        </w:tabs>
        <w:suppressAutoHyphens/>
        <w:spacing w:line="276" w:lineRule="auto"/>
        <w:jc w:val="both"/>
        <w:rPr>
          <w:rFonts w:ascii="Arial" w:hAnsi="Arial" w:cs="Arial"/>
          <w:b/>
          <w:spacing w:val="-3"/>
          <w:sz w:val="22"/>
          <w:szCs w:val="22"/>
          <w:lang w:val="es-ES_tradnl"/>
        </w:rPr>
      </w:pPr>
    </w:p>
    <w:p w14:paraId="7AD5E99F" w14:textId="36E84358" w:rsidR="00BE1F99" w:rsidRPr="00C43EF1" w:rsidRDefault="00BE1F99" w:rsidP="00823FF3">
      <w:pPr>
        <w:tabs>
          <w:tab w:val="left" w:pos="-720"/>
        </w:tabs>
        <w:suppressAutoHyphens/>
        <w:spacing w:line="276" w:lineRule="auto"/>
        <w:jc w:val="both"/>
        <w:rPr>
          <w:rFonts w:ascii="Arial" w:hAnsi="Arial" w:cs="Arial"/>
          <w:bCs/>
          <w:spacing w:val="-3"/>
          <w:sz w:val="22"/>
          <w:szCs w:val="22"/>
          <w:lang w:val="es-ES_tradnl"/>
        </w:rPr>
      </w:pPr>
      <w:r w:rsidRPr="00C43EF1">
        <w:rPr>
          <w:rFonts w:ascii="Arial" w:hAnsi="Arial" w:cs="Arial"/>
          <w:bCs/>
          <w:spacing w:val="-3"/>
          <w:sz w:val="22"/>
          <w:szCs w:val="22"/>
          <w:lang w:val="es-ES_tradnl"/>
        </w:rPr>
        <w:t xml:space="preserve">El valor de la contingencia se </w:t>
      </w:r>
      <w:r w:rsidR="002907FD" w:rsidRPr="00C43EF1">
        <w:rPr>
          <w:rFonts w:ascii="Arial" w:hAnsi="Arial" w:cs="Arial"/>
          <w:bCs/>
          <w:spacing w:val="-3"/>
          <w:sz w:val="22"/>
          <w:szCs w:val="22"/>
          <w:lang w:val="es-ES_tradnl"/>
        </w:rPr>
        <w:t>calcula en</w:t>
      </w:r>
      <w:r w:rsidRPr="00C43EF1">
        <w:rPr>
          <w:rFonts w:ascii="Arial" w:hAnsi="Arial" w:cs="Arial"/>
          <w:bCs/>
          <w:spacing w:val="-3"/>
          <w:sz w:val="22"/>
          <w:szCs w:val="22"/>
          <w:lang w:val="es-ES_tradnl"/>
        </w:rPr>
        <w:t xml:space="preserve"> la suma de </w:t>
      </w:r>
      <w:r w:rsidR="00823FF3" w:rsidRPr="00823FF3">
        <w:rPr>
          <w:rFonts w:ascii="Arial" w:hAnsi="Arial" w:cs="Arial"/>
          <w:b/>
          <w:spacing w:val="-3"/>
          <w:sz w:val="22"/>
          <w:szCs w:val="22"/>
          <w:lang w:val="es-ES_tradnl"/>
        </w:rPr>
        <w:t>$194.421.580</w:t>
      </w:r>
      <w:r w:rsidR="00823FF3" w:rsidRPr="00823FF3">
        <w:rPr>
          <w:rFonts w:ascii="Arial" w:hAnsi="Arial" w:cs="Arial"/>
          <w:bCs/>
          <w:spacing w:val="-3"/>
          <w:sz w:val="22"/>
          <w:szCs w:val="22"/>
          <w:lang w:val="es-ES_tradnl"/>
        </w:rPr>
        <w:t xml:space="preserve"> </w:t>
      </w:r>
      <w:r w:rsidR="002907FD" w:rsidRPr="00C43EF1">
        <w:rPr>
          <w:rFonts w:ascii="Arial" w:hAnsi="Arial" w:cs="Arial"/>
          <w:bCs/>
          <w:spacing w:val="-3"/>
          <w:sz w:val="22"/>
          <w:szCs w:val="22"/>
          <w:lang w:val="es-ES_tradnl"/>
        </w:rPr>
        <w:t>discriminado</w:t>
      </w:r>
      <w:r w:rsidR="003662E5" w:rsidRPr="00C43EF1">
        <w:rPr>
          <w:rFonts w:ascii="Arial" w:hAnsi="Arial" w:cs="Arial"/>
          <w:bCs/>
          <w:spacing w:val="-3"/>
          <w:sz w:val="22"/>
          <w:szCs w:val="22"/>
          <w:lang w:val="es-ES_tradnl"/>
        </w:rPr>
        <w:t>s</w:t>
      </w:r>
      <w:r w:rsidR="002907FD" w:rsidRPr="00C43EF1">
        <w:rPr>
          <w:rFonts w:ascii="Arial" w:hAnsi="Arial" w:cs="Arial"/>
          <w:bCs/>
          <w:spacing w:val="-3"/>
          <w:sz w:val="22"/>
          <w:szCs w:val="22"/>
          <w:lang w:val="es-ES_tradnl"/>
        </w:rPr>
        <w:t xml:space="preserve"> así:</w:t>
      </w:r>
    </w:p>
    <w:p w14:paraId="7B708480" w14:textId="77777777" w:rsidR="00BE1F99" w:rsidRPr="00C43EF1" w:rsidRDefault="00BE1F99" w:rsidP="00823FF3">
      <w:pPr>
        <w:tabs>
          <w:tab w:val="left" w:pos="-720"/>
        </w:tabs>
        <w:suppressAutoHyphens/>
        <w:spacing w:line="276" w:lineRule="auto"/>
        <w:jc w:val="both"/>
        <w:rPr>
          <w:rFonts w:ascii="Arial" w:hAnsi="Arial" w:cs="Arial"/>
          <w:bCs/>
          <w:spacing w:val="-3"/>
          <w:sz w:val="22"/>
          <w:szCs w:val="22"/>
          <w:lang w:val="es-ES_tradnl"/>
        </w:rPr>
      </w:pPr>
    </w:p>
    <w:p w14:paraId="51529599" w14:textId="536EF5DB" w:rsidR="00AD5D49" w:rsidRPr="00C43EF1" w:rsidRDefault="00BE1F99" w:rsidP="00823FF3">
      <w:pPr>
        <w:pStyle w:val="Prrafodelista"/>
        <w:numPr>
          <w:ilvl w:val="0"/>
          <w:numId w:val="3"/>
        </w:numPr>
        <w:tabs>
          <w:tab w:val="left" w:pos="-720"/>
        </w:tabs>
        <w:suppressAutoHyphens/>
        <w:spacing w:line="276" w:lineRule="auto"/>
        <w:jc w:val="both"/>
        <w:rPr>
          <w:rFonts w:ascii="Arial" w:hAnsi="Arial" w:cs="Arial"/>
          <w:b/>
          <w:spacing w:val="-3"/>
          <w:sz w:val="22"/>
          <w:szCs w:val="22"/>
          <w:lang w:val="es-ES_tradnl"/>
        </w:rPr>
      </w:pPr>
      <w:r w:rsidRPr="00C43EF1">
        <w:rPr>
          <w:rFonts w:ascii="Arial" w:hAnsi="Arial" w:cs="Arial"/>
          <w:b/>
          <w:spacing w:val="-3"/>
          <w:sz w:val="22"/>
          <w:szCs w:val="22"/>
          <w:lang w:val="es-ES_tradnl"/>
        </w:rPr>
        <w:t>Lucro ces</w:t>
      </w:r>
      <w:r w:rsidR="004D7EDB" w:rsidRPr="00C43EF1">
        <w:rPr>
          <w:rFonts w:ascii="Arial" w:hAnsi="Arial" w:cs="Arial"/>
          <w:b/>
          <w:spacing w:val="-3"/>
          <w:sz w:val="22"/>
          <w:szCs w:val="22"/>
          <w:lang w:val="es-ES_tradnl"/>
        </w:rPr>
        <w:t xml:space="preserve">ante consolidado: </w:t>
      </w:r>
      <w:r w:rsidR="00823FF3" w:rsidRPr="00823FF3">
        <w:rPr>
          <w:rFonts w:ascii="Arial" w:hAnsi="Arial" w:cs="Arial"/>
          <w:b/>
          <w:spacing w:val="-3"/>
          <w:sz w:val="22"/>
          <w:szCs w:val="22"/>
          <w:lang w:val="es-ES_tradnl"/>
        </w:rPr>
        <w:t>$99.103.044</w:t>
      </w:r>
    </w:p>
    <w:p w14:paraId="0F826698" w14:textId="77777777" w:rsidR="00081283" w:rsidRDefault="00081283" w:rsidP="00823FF3">
      <w:pPr>
        <w:tabs>
          <w:tab w:val="left" w:pos="-720"/>
        </w:tabs>
        <w:suppressAutoHyphens/>
        <w:spacing w:line="276" w:lineRule="auto"/>
        <w:jc w:val="both"/>
        <w:rPr>
          <w:rFonts w:ascii="Arial" w:hAnsi="Arial" w:cs="Arial"/>
          <w:bCs/>
          <w:spacing w:val="-3"/>
          <w:sz w:val="22"/>
          <w:szCs w:val="22"/>
          <w:lang w:val="es-ES_tradnl"/>
        </w:rPr>
      </w:pPr>
    </w:p>
    <w:p w14:paraId="5FF903FF" w14:textId="4BE46B3F" w:rsidR="001149E1" w:rsidRDefault="00C1692B">
      <w:pPr>
        <w:tabs>
          <w:tab w:val="left" w:pos="-720"/>
        </w:tabs>
        <w:suppressAutoHyphens/>
        <w:spacing w:line="276" w:lineRule="auto"/>
        <w:jc w:val="both"/>
        <w:rPr>
          <w:rFonts w:ascii="Arial" w:hAnsi="Arial" w:cs="Arial"/>
          <w:bCs/>
          <w:spacing w:val="-3"/>
          <w:sz w:val="22"/>
          <w:szCs w:val="22"/>
          <w:lang w:val="es-ES_tradnl"/>
        </w:rPr>
      </w:pPr>
      <w:r>
        <w:rPr>
          <w:rFonts w:ascii="Arial" w:hAnsi="Arial" w:cs="Arial"/>
          <w:bCs/>
          <w:spacing w:val="-3"/>
          <w:sz w:val="22"/>
          <w:szCs w:val="22"/>
          <w:lang w:val="es-ES_tradnl"/>
        </w:rPr>
        <w:t xml:space="preserve">Se tasará el lucro cesante con un porcentaje de 15% teniendo en cuenta que la parte demandante anuncia la incorporación del dictamen pericial de pérdida de capacidad laboral en los términos del artículo 227 del CGP. </w:t>
      </w:r>
      <w:r w:rsidR="00823FF3">
        <w:rPr>
          <w:rFonts w:ascii="Arial" w:hAnsi="Arial" w:cs="Arial"/>
          <w:bCs/>
          <w:spacing w:val="-3"/>
          <w:sz w:val="22"/>
          <w:szCs w:val="22"/>
          <w:lang w:val="es-ES_tradnl"/>
        </w:rPr>
        <w:t>Además,</w:t>
      </w:r>
      <w:r>
        <w:rPr>
          <w:rFonts w:ascii="Arial" w:hAnsi="Arial" w:cs="Arial"/>
          <w:bCs/>
          <w:spacing w:val="-3"/>
          <w:sz w:val="22"/>
          <w:szCs w:val="22"/>
          <w:lang w:val="es-ES_tradnl"/>
        </w:rPr>
        <w:t xml:space="preserve"> teniendo en cuenta que el demandante sufrió fractura de la rótula izquierda que requirió manejo medico con ligamentorrafia y en control por ortopedia</w:t>
      </w:r>
      <w:r w:rsidR="001149E1" w:rsidRPr="00C43EF1">
        <w:rPr>
          <w:rFonts w:ascii="Arial" w:hAnsi="Arial" w:cs="Arial"/>
          <w:bCs/>
          <w:spacing w:val="-3"/>
          <w:sz w:val="22"/>
          <w:szCs w:val="22"/>
          <w:lang w:val="es-ES_tradnl"/>
        </w:rPr>
        <w:t xml:space="preserve"> </w:t>
      </w:r>
      <w:r>
        <w:rPr>
          <w:rFonts w:ascii="Arial" w:hAnsi="Arial" w:cs="Arial"/>
          <w:bCs/>
          <w:spacing w:val="-3"/>
          <w:sz w:val="22"/>
          <w:szCs w:val="22"/>
          <w:lang w:val="es-ES_tradnl"/>
        </w:rPr>
        <w:t xml:space="preserve">en donde se refiere dolor para la marcha, por lo que podría considerarse que existe algún tipo de disminución en la capacidad laboral. </w:t>
      </w:r>
      <w:r w:rsidR="001149E1" w:rsidRPr="00C43EF1">
        <w:rPr>
          <w:rFonts w:ascii="Arial" w:hAnsi="Arial" w:cs="Arial"/>
          <w:bCs/>
          <w:spacing w:val="-3"/>
          <w:sz w:val="22"/>
          <w:szCs w:val="22"/>
          <w:lang w:val="es-ES_tradnl"/>
        </w:rPr>
        <w:t xml:space="preserve">Para el </w:t>
      </w:r>
      <w:r w:rsidR="004500A5" w:rsidRPr="00C43EF1">
        <w:rPr>
          <w:rFonts w:ascii="Arial" w:hAnsi="Arial" w:cs="Arial"/>
          <w:bCs/>
          <w:spacing w:val="-3"/>
          <w:sz w:val="22"/>
          <w:szCs w:val="22"/>
          <w:lang w:val="es-ES_tradnl"/>
        </w:rPr>
        <w:t>cálculo</w:t>
      </w:r>
      <w:r w:rsidR="001149E1" w:rsidRPr="00C43EF1">
        <w:rPr>
          <w:rFonts w:ascii="Arial" w:hAnsi="Arial" w:cs="Arial"/>
          <w:bCs/>
          <w:spacing w:val="-3"/>
          <w:sz w:val="22"/>
          <w:szCs w:val="22"/>
          <w:lang w:val="es-ES_tradnl"/>
        </w:rPr>
        <w:t xml:space="preserve"> de este rubro de tuvo en cuenta </w:t>
      </w:r>
      <w:r>
        <w:rPr>
          <w:rFonts w:ascii="Arial" w:hAnsi="Arial" w:cs="Arial"/>
          <w:bCs/>
          <w:spacing w:val="-3"/>
          <w:sz w:val="22"/>
          <w:szCs w:val="22"/>
          <w:lang w:val="es-ES_tradnl"/>
        </w:rPr>
        <w:t xml:space="preserve">(i) la edad de la víctima a la fecha de los hechos, (ii) la expectativa de vida de 46,5 años, (iii) </w:t>
      </w:r>
      <w:r w:rsidR="004500A5" w:rsidRPr="00C43EF1">
        <w:rPr>
          <w:rFonts w:ascii="Arial" w:hAnsi="Arial" w:cs="Arial"/>
          <w:bCs/>
          <w:spacing w:val="-3"/>
          <w:sz w:val="22"/>
          <w:szCs w:val="22"/>
          <w:lang w:val="es-ES_tradnl"/>
        </w:rPr>
        <w:t xml:space="preserve">además </w:t>
      </w:r>
      <w:r w:rsidR="001149E1" w:rsidRPr="00C43EF1">
        <w:rPr>
          <w:rFonts w:ascii="Arial" w:hAnsi="Arial" w:cs="Arial"/>
          <w:bCs/>
          <w:spacing w:val="-3"/>
          <w:sz w:val="22"/>
          <w:szCs w:val="22"/>
          <w:lang w:val="es-ES_tradnl"/>
        </w:rPr>
        <w:t xml:space="preserve">el ingreso acreditado mediante </w:t>
      </w:r>
      <w:r w:rsidR="004500A5" w:rsidRPr="00C43EF1">
        <w:rPr>
          <w:rFonts w:ascii="Arial" w:hAnsi="Arial" w:cs="Arial"/>
          <w:bCs/>
          <w:spacing w:val="-3"/>
          <w:sz w:val="22"/>
          <w:szCs w:val="22"/>
          <w:lang w:val="es-ES_tradnl"/>
        </w:rPr>
        <w:t>certificación</w:t>
      </w:r>
      <w:r w:rsidR="001149E1" w:rsidRPr="00C43EF1">
        <w:rPr>
          <w:rFonts w:ascii="Arial" w:hAnsi="Arial" w:cs="Arial"/>
          <w:bCs/>
          <w:spacing w:val="-3"/>
          <w:sz w:val="22"/>
          <w:szCs w:val="22"/>
          <w:lang w:val="es-ES_tradnl"/>
        </w:rPr>
        <w:t xml:space="preserve"> la</w:t>
      </w:r>
      <w:r w:rsidR="004500A5" w:rsidRPr="00C43EF1">
        <w:rPr>
          <w:rFonts w:ascii="Arial" w:hAnsi="Arial" w:cs="Arial"/>
          <w:bCs/>
          <w:spacing w:val="-3"/>
          <w:sz w:val="22"/>
          <w:szCs w:val="22"/>
          <w:lang w:val="es-ES_tradnl"/>
        </w:rPr>
        <w:t>boral expedida por Codesa, por valor mensual de $2.504.887, el cual se indexa con el IPC de agosto 2024, resultando un valor de $3.016.319,</w:t>
      </w:r>
      <w:r>
        <w:rPr>
          <w:rFonts w:ascii="Arial" w:hAnsi="Arial" w:cs="Arial"/>
          <w:bCs/>
          <w:spacing w:val="-3"/>
          <w:sz w:val="22"/>
          <w:szCs w:val="22"/>
          <w:lang w:val="es-ES_tradnl"/>
        </w:rPr>
        <w:t xml:space="preserve"> y (iv) una PCL del 15%, con</w:t>
      </w:r>
      <w:r w:rsidR="004500A5" w:rsidRPr="00C43EF1">
        <w:rPr>
          <w:rFonts w:ascii="Arial" w:hAnsi="Arial" w:cs="Arial"/>
          <w:bCs/>
          <w:spacing w:val="-3"/>
          <w:sz w:val="22"/>
          <w:szCs w:val="22"/>
          <w:lang w:val="es-ES_tradnl"/>
        </w:rPr>
        <w:t xml:space="preserve"> base</w:t>
      </w:r>
      <w:r>
        <w:rPr>
          <w:rFonts w:ascii="Arial" w:hAnsi="Arial" w:cs="Arial"/>
          <w:bCs/>
          <w:spacing w:val="-3"/>
          <w:sz w:val="22"/>
          <w:szCs w:val="22"/>
          <w:lang w:val="es-ES_tradnl"/>
        </w:rPr>
        <w:t xml:space="preserve"> en lo anterior</w:t>
      </w:r>
      <w:r w:rsidR="004500A5" w:rsidRPr="00C43EF1">
        <w:rPr>
          <w:rFonts w:ascii="Arial" w:hAnsi="Arial" w:cs="Arial"/>
          <w:bCs/>
          <w:spacing w:val="-3"/>
          <w:sz w:val="22"/>
          <w:szCs w:val="22"/>
          <w:lang w:val="es-ES_tradnl"/>
        </w:rPr>
        <w:t xml:space="preserve"> se aplica la f</w:t>
      </w:r>
      <w:r>
        <w:rPr>
          <w:rFonts w:ascii="Arial" w:hAnsi="Arial" w:cs="Arial"/>
          <w:bCs/>
          <w:spacing w:val="-3"/>
          <w:sz w:val="22"/>
          <w:szCs w:val="22"/>
          <w:lang w:val="es-ES_tradnl"/>
        </w:rPr>
        <w:t>ó</w:t>
      </w:r>
      <w:r w:rsidR="004500A5" w:rsidRPr="00C43EF1">
        <w:rPr>
          <w:rFonts w:ascii="Arial" w:hAnsi="Arial" w:cs="Arial"/>
          <w:bCs/>
          <w:spacing w:val="-3"/>
          <w:sz w:val="22"/>
          <w:szCs w:val="22"/>
          <w:lang w:val="es-ES_tradnl"/>
        </w:rPr>
        <w:t xml:space="preserve">rmula establecida por la CSJ. </w:t>
      </w:r>
      <w:r>
        <w:rPr>
          <w:rFonts w:ascii="Arial" w:hAnsi="Arial" w:cs="Arial"/>
          <w:bCs/>
          <w:spacing w:val="-3"/>
          <w:sz w:val="22"/>
          <w:szCs w:val="22"/>
          <w:lang w:val="es-ES_tradnl"/>
        </w:rPr>
        <w:t>Que arroja:</w:t>
      </w:r>
    </w:p>
    <w:p w14:paraId="183C773A" w14:textId="77777777" w:rsidR="00C1692B" w:rsidRPr="00C43EF1" w:rsidRDefault="00C1692B" w:rsidP="00823FF3">
      <w:pPr>
        <w:tabs>
          <w:tab w:val="left" w:pos="-720"/>
        </w:tabs>
        <w:suppressAutoHyphens/>
        <w:spacing w:line="276" w:lineRule="auto"/>
        <w:jc w:val="both"/>
        <w:rPr>
          <w:rFonts w:ascii="Arial" w:hAnsi="Arial" w:cs="Arial"/>
          <w:bCs/>
          <w:spacing w:val="-3"/>
          <w:sz w:val="22"/>
          <w:szCs w:val="22"/>
          <w:lang w:val="es-ES_tradnl"/>
        </w:rPr>
      </w:pPr>
    </w:p>
    <w:p w14:paraId="2F933EEF" w14:textId="252533E6" w:rsidR="004500A5" w:rsidRPr="00C43EF1" w:rsidRDefault="00C1692B" w:rsidP="00823FF3">
      <w:pPr>
        <w:pStyle w:val="Prrafodelista"/>
        <w:tabs>
          <w:tab w:val="left" w:pos="-720"/>
        </w:tabs>
        <w:suppressAutoHyphens/>
        <w:spacing w:line="276" w:lineRule="auto"/>
        <w:jc w:val="both"/>
        <w:rPr>
          <w:rFonts w:ascii="Arial" w:hAnsi="Arial" w:cs="Arial"/>
          <w:bCs/>
          <w:spacing w:val="-3"/>
          <w:sz w:val="22"/>
          <w:szCs w:val="22"/>
          <w:lang w:val="es-ES_tradnl"/>
        </w:rPr>
      </w:pPr>
      <w:r>
        <w:rPr>
          <w:rFonts w:ascii="Arial" w:hAnsi="Arial" w:cs="Arial"/>
          <w:bCs/>
          <w:spacing w:val="-3"/>
          <w:sz w:val="22"/>
          <w:szCs w:val="22"/>
          <w:lang w:val="es-ES_tradnl"/>
        </w:rPr>
        <w:t xml:space="preserve">Lucro cesante consolidado: </w:t>
      </w:r>
      <w:r w:rsidR="00823FF3">
        <w:rPr>
          <w:rFonts w:ascii="Arial" w:hAnsi="Arial" w:cs="Arial"/>
          <w:bCs/>
          <w:spacing w:val="-3"/>
          <w:sz w:val="22"/>
          <w:szCs w:val="22"/>
          <w:lang w:val="es-ES_tradnl"/>
        </w:rPr>
        <w:t xml:space="preserve">Desde la fecha del accidente 8 de junio de 2022 hasta la fecha de la liquidación 19 de septiembre de 2024, por un valor de </w:t>
      </w:r>
      <w:r w:rsidR="00823FF3" w:rsidRPr="00823FF3">
        <w:rPr>
          <w:rFonts w:ascii="Arial" w:hAnsi="Arial" w:cs="Arial"/>
          <w:bCs/>
          <w:spacing w:val="-3"/>
          <w:sz w:val="22"/>
          <w:szCs w:val="22"/>
          <w:lang w:val="es-ES_tradnl"/>
        </w:rPr>
        <w:t>$13.211.864</w:t>
      </w:r>
      <w:r w:rsidR="00823FF3">
        <w:rPr>
          <w:rFonts w:ascii="Arial" w:hAnsi="Arial" w:cs="Arial"/>
          <w:bCs/>
          <w:spacing w:val="-3"/>
          <w:sz w:val="22"/>
          <w:szCs w:val="22"/>
          <w:lang w:val="es-ES_tradnl"/>
        </w:rPr>
        <w:t>.</w:t>
      </w:r>
    </w:p>
    <w:p w14:paraId="1A413130" w14:textId="14F31CEA" w:rsidR="004500A5" w:rsidRPr="00823FF3" w:rsidRDefault="002907FD" w:rsidP="00823FF3">
      <w:pPr>
        <w:pStyle w:val="Prrafodelista"/>
        <w:numPr>
          <w:ilvl w:val="0"/>
          <w:numId w:val="3"/>
        </w:numPr>
        <w:tabs>
          <w:tab w:val="left" w:pos="-720"/>
        </w:tabs>
        <w:suppressAutoHyphens/>
        <w:spacing w:line="276" w:lineRule="auto"/>
        <w:jc w:val="both"/>
        <w:rPr>
          <w:rFonts w:ascii="Arial" w:hAnsi="Arial" w:cs="Arial"/>
          <w:b/>
          <w:sz w:val="22"/>
          <w:szCs w:val="22"/>
          <w:lang w:val="es-ES_tradnl"/>
        </w:rPr>
      </w:pPr>
      <w:r w:rsidRPr="00C43EF1">
        <w:rPr>
          <w:rFonts w:ascii="Arial" w:hAnsi="Arial" w:cs="Arial"/>
          <w:b/>
          <w:spacing w:val="-3"/>
          <w:sz w:val="22"/>
          <w:szCs w:val="22"/>
          <w:lang w:val="es-ES_tradnl"/>
        </w:rPr>
        <w:t xml:space="preserve">Lucro cesante futuro: </w:t>
      </w:r>
      <w:r w:rsidR="00823FF3">
        <w:rPr>
          <w:rFonts w:ascii="Arial" w:hAnsi="Arial" w:cs="Arial"/>
          <w:bCs/>
          <w:spacing w:val="-3"/>
          <w:sz w:val="22"/>
          <w:szCs w:val="22"/>
          <w:lang w:val="es-ES_tradnl"/>
        </w:rPr>
        <w:t xml:space="preserve">Desde el 20 de septiembre de 2024 hasta la expectativa de vida. </w:t>
      </w:r>
      <w:r w:rsidR="00823FF3" w:rsidRPr="00823FF3">
        <w:rPr>
          <w:rFonts w:ascii="Arial" w:hAnsi="Arial" w:cs="Arial"/>
          <w:bCs/>
          <w:spacing w:val="-3"/>
          <w:sz w:val="22"/>
          <w:szCs w:val="22"/>
          <w:lang w:val="es-ES_tradnl"/>
        </w:rPr>
        <w:t xml:space="preserve">$85.891.180 </w:t>
      </w:r>
    </w:p>
    <w:p w14:paraId="01549364" w14:textId="77777777" w:rsidR="00F43E8A" w:rsidRDefault="00F43E8A" w:rsidP="00823FF3">
      <w:pPr>
        <w:tabs>
          <w:tab w:val="left" w:pos="-720"/>
        </w:tabs>
        <w:suppressAutoHyphens/>
        <w:spacing w:line="276" w:lineRule="auto"/>
        <w:jc w:val="both"/>
        <w:rPr>
          <w:rFonts w:ascii="Arial" w:hAnsi="Arial" w:cs="Arial"/>
          <w:bCs/>
          <w:spacing w:val="-3"/>
          <w:sz w:val="22"/>
          <w:szCs w:val="22"/>
          <w:lang w:val="es-ES_tradnl"/>
        </w:rPr>
      </w:pPr>
    </w:p>
    <w:p w14:paraId="4EF07349" w14:textId="77777777" w:rsidR="00AD5D49" w:rsidRPr="00C43EF1" w:rsidRDefault="00AD5D49" w:rsidP="00823FF3">
      <w:pPr>
        <w:pStyle w:val="Prrafodelista"/>
        <w:tabs>
          <w:tab w:val="left" w:pos="-720"/>
        </w:tabs>
        <w:suppressAutoHyphens/>
        <w:spacing w:line="276" w:lineRule="auto"/>
        <w:jc w:val="both"/>
        <w:rPr>
          <w:rFonts w:ascii="Arial" w:hAnsi="Arial" w:cs="Arial"/>
          <w:bCs/>
          <w:spacing w:val="-3"/>
          <w:sz w:val="22"/>
          <w:szCs w:val="22"/>
          <w:lang w:val="es-ES_tradnl"/>
        </w:rPr>
      </w:pPr>
    </w:p>
    <w:p w14:paraId="72E548FD" w14:textId="7FA0E59E" w:rsidR="004500A5" w:rsidRPr="00C43EF1" w:rsidRDefault="004500A5" w:rsidP="00823FF3">
      <w:pPr>
        <w:pStyle w:val="Prrafodelista"/>
        <w:numPr>
          <w:ilvl w:val="0"/>
          <w:numId w:val="3"/>
        </w:numPr>
        <w:tabs>
          <w:tab w:val="left" w:pos="-720"/>
        </w:tabs>
        <w:suppressAutoHyphens/>
        <w:spacing w:line="276" w:lineRule="auto"/>
        <w:jc w:val="both"/>
        <w:rPr>
          <w:rFonts w:ascii="Arial" w:hAnsi="Arial" w:cs="Arial"/>
          <w:b/>
          <w:spacing w:val="-3"/>
          <w:sz w:val="22"/>
          <w:szCs w:val="22"/>
          <w:lang w:val="es-ES_tradnl"/>
        </w:rPr>
      </w:pPr>
      <w:r w:rsidRPr="00C43EF1">
        <w:rPr>
          <w:rFonts w:ascii="Arial" w:hAnsi="Arial" w:cs="Arial"/>
          <w:b/>
          <w:spacing w:val="-3"/>
          <w:sz w:val="22"/>
          <w:szCs w:val="22"/>
          <w:lang w:val="es-ES_tradnl"/>
        </w:rPr>
        <w:t>Daño moral: $</w:t>
      </w:r>
      <w:r w:rsidR="007E1521" w:rsidRPr="00C43EF1">
        <w:rPr>
          <w:rFonts w:ascii="Arial" w:hAnsi="Arial" w:cs="Arial"/>
          <w:b/>
          <w:spacing w:val="-3"/>
          <w:sz w:val="22"/>
          <w:szCs w:val="22"/>
          <w:lang w:val="es-ES_tradnl"/>
        </w:rPr>
        <w:t>75</w:t>
      </w:r>
      <w:r w:rsidRPr="00C43EF1">
        <w:rPr>
          <w:rFonts w:ascii="Arial" w:hAnsi="Arial" w:cs="Arial"/>
          <w:b/>
          <w:spacing w:val="-3"/>
          <w:sz w:val="22"/>
          <w:szCs w:val="22"/>
          <w:lang w:val="es-ES_tradnl"/>
        </w:rPr>
        <w:t>.000.000</w:t>
      </w:r>
    </w:p>
    <w:p w14:paraId="377941A6" w14:textId="77777777" w:rsidR="00F43E8A" w:rsidRDefault="00F43E8A" w:rsidP="00823FF3">
      <w:pPr>
        <w:tabs>
          <w:tab w:val="left" w:pos="-720"/>
        </w:tabs>
        <w:suppressAutoHyphens/>
        <w:spacing w:line="276" w:lineRule="auto"/>
        <w:jc w:val="both"/>
        <w:rPr>
          <w:rFonts w:ascii="Arial" w:hAnsi="Arial" w:cs="Arial"/>
          <w:bCs/>
          <w:spacing w:val="-3"/>
          <w:sz w:val="22"/>
          <w:szCs w:val="22"/>
          <w:lang w:val="es-ES_tradnl"/>
        </w:rPr>
      </w:pPr>
    </w:p>
    <w:p w14:paraId="612E042D" w14:textId="27735974" w:rsidR="004500A5" w:rsidRPr="00C43EF1" w:rsidRDefault="004500A5" w:rsidP="00823FF3">
      <w:pPr>
        <w:tabs>
          <w:tab w:val="left" w:pos="-720"/>
        </w:tabs>
        <w:suppressAutoHyphens/>
        <w:spacing w:line="276" w:lineRule="auto"/>
        <w:jc w:val="both"/>
        <w:rPr>
          <w:rFonts w:ascii="Arial" w:hAnsi="Arial" w:cs="Arial"/>
          <w:bCs/>
          <w:spacing w:val="-3"/>
          <w:sz w:val="22"/>
          <w:szCs w:val="22"/>
          <w:lang w:val="es-ES_tradnl"/>
        </w:rPr>
      </w:pPr>
      <w:r w:rsidRPr="00C43EF1">
        <w:rPr>
          <w:rFonts w:ascii="Arial" w:hAnsi="Arial" w:cs="Arial"/>
          <w:bCs/>
          <w:spacing w:val="-3"/>
          <w:sz w:val="22"/>
          <w:szCs w:val="22"/>
          <w:lang w:val="es-ES_tradnl"/>
        </w:rPr>
        <w:lastRenderedPageBreak/>
        <w:t>Se reconocerá la suma de $</w:t>
      </w:r>
      <w:r w:rsidR="007E1521" w:rsidRPr="00C43EF1">
        <w:rPr>
          <w:rFonts w:ascii="Arial" w:hAnsi="Arial" w:cs="Arial"/>
          <w:bCs/>
          <w:spacing w:val="-3"/>
          <w:sz w:val="22"/>
          <w:szCs w:val="22"/>
          <w:lang w:val="es-ES_tradnl"/>
        </w:rPr>
        <w:t>3</w:t>
      </w:r>
      <w:r w:rsidRPr="00DA466F">
        <w:rPr>
          <w:rFonts w:ascii="Arial" w:hAnsi="Arial" w:cs="Arial"/>
          <w:bCs/>
          <w:spacing w:val="-3"/>
          <w:sz w:val="22"/>
          <w:szCs w:val="22"/>
          <w:lang w:val="es-ES_tradnl"/>
        </w:rPr>
        <w:t xml:space="preserve">0.000.000 para la víctima directa señor </w:t>
      </w:r>
      <w:r w:rsidR="007E1521" w:rsidRPr="00DA466F">
        <w:rPr>
          <w:rFonts w:ascii="Arial" w:hAnsi="Arial" w:cs="Arial"/>
          <w:bCs/>
          <w:spacing w:val="-3"/>
          <w:sz w:val="22"/>
          <w:szCs w:val="22"/>
          <w:lang w:val="es-ES_tradnl"/>
        </w:rPr>
        <w:t>Heyner Mosquera</w:t>
      </w:r>
      <w:r w:rsidRPr="00C43EF1">
        <w:rPr>
          <w:rFonts w:ascii="Arial" w:hAnsi="Arial" w:cs="Arial"/>
          <w:bCs/>
          <w:spacing w:val="-3"/>
          <w:sz w:val="22"/>
          <w:szCs w:val="22"/>
          <w:lang w:val="es-ES_tradnl"/>
        </w:rPr>
        <w:t xml:space="preserve"> y $</w:t>
      </w:r>
      <w:r w:rsidR="007E1521" w:rsidRPr="00C43EF1">
        <w:rPr>
          <w:rFonts w:ascii="Arial" w:hAnsi="Arial" w:cs="Arial"/>
          <w:bCs/>
          <w:spacing w:val="-3"/>
          <w:sz w:val="22"/>
          <w:szCs w:val="22"/>
          <w:lang w:val="es-ES_tradnl"/>
        </w:rPr>
        <w:t>15</w:t>
      </w:r>
      <w:r w:rsidRPr="00C43EF1">
        <w:rPr>
          <w:rFonts w:ascii="Arial" w:hAnsi="Arial" w:cs="Arial"/>
          <w:bCs/>
          <w:spacing w:val="-3"/>
          <w:sz w:val="22"/>
          <w:szCs w:val="22"/>
          <w:lang w:val="es-ES_tradnl"/>
        </w:rPr>
        <w:t xml:space="preserve">.000.000 para cada uno de los demandantes Nathaly Caicedo, </w:t>
      </w:r>
      <w:r w:rsidR="007E1521" w:rsidRPr="00C43EF1">
        <w:rPr>
          <w:rFonts w:ascii="Arial" w:hAnsi="Arial" w:cs="Arial"/>
          <w:bCs/>
          <w:spacing w:val="-3"/>
          <w:sz w:val="22"/>
          <w:szCs w:val="22"/>
          <w:lang w:val="es-ES_tradnl"/>
        </w:rPr>
        <w:t>Héctor</w:t>
      </w:r>
      <w:r w:rsidRPr="00C43EF1">
        <w:rPr>
          <w:rFonts w:ascii="Arial" w:hAnsi="Arial" w:cs="Arial"/>
          <w:bCs/>
          <w:spacing w:val="-3"/>
          <w:sz w:val="22"/>
          <w:szCs w:val="22"/>
          <w:lang w:val="es-ES_tradnl"/>
        </w:rPr>
        <w:t xml:space="preserve"> </w:t>
      </w:r>
      <w:r w:rsidR="007E1521" w:rsidRPr="00C43EF1">
        <w:rPr>
          <w:rFonts w:ascii="Arial" w:hAnsi="Arial" w:cs="Arial"/>
          <w:bCs/>
          <w:spacing w:val="-3"/>
          <w:sz w:val="22"/>
          <w:szCs w:val="22"/>
          <w:lang w:val="es-ES_tradnl"/>
        </w:rPr>
        <w:t>Mosquera</w:t>
      </w:r>
      <w:r w:rsidRPr="00C43EF1">
        <w:rPr>
          <w:rFonts w:ascii="Arial" w:hAnsi="Arial" w:cs="Arial"/>
          <w:bCs/>
          <w:spacing w:val="-3"/>
          <w:sz w:val="22"/>
          <w:szCs w:val="22"/>
          <w:lang w:val="es-ES_tradnl"/>
        </w:rPr>
        <w:t xml:space="preserve"> y Juana </w:t>
      </w:r>
      <w:r w:rsidR="007E1521" w:rsidRPr="00C43EF1">
        <w:rPr>
          <w:rFonts w:ascii="Arial" w:hAnsi="Arial" w:cs="Arial"/>
          <w:bCs/>
          <w:spacing w:val="-3"/>
          <w:sz w:val="22"/>
          <w:szCs w:val="22"/>
          <w:lang w:val="es-ES_tradnl"/>
        </w:rPr>
        <w:t>Mosquera</w:t>
      </w:r>
      <w:r w:rsidRPr="00C43EF1">
        <w:rPr>
          <w:rFonts w:ascii="Arial" w:hAnsi="Arial" w:cs="Arial"/>
          <w:bCs/>
          <w:spacing w:val="-3"/>
          <w:sz w:val="22"/>
          <w:szCs w:val="22"/>
          <w:lang w:val="es-ES_tradnl"/>
        </w:rPr>
        <w:t xml:space="preserve"> en calidad de cónyuge y padres del lesionado. Este valor se equipará a las indemnizaciones en eventos de mediana gravedad como el caso de la fractura de </w:t>
      </w:r>
      <w:r w:rsidR="007E1521" w:rsidRPr="00C43EF1">
        <w:rPr>
          <w:rFonts w:ascii="Arial" w:hAnsi="Arial" w:cs="Arial"/>
          <w:bCs/>
          <w:spacing w:val="-3"/>
          <w:sz w:val="22"/>
          <w:szCs w:val="22"/>
          <w:lang w:val="es-ES_tradnl"/>
        </w:rPr>
        <w:t>rotula de tibia</w:t>
      </w:r>
      <w:r w:rsidRPr="00C43EF1">
        <w:rPr>
          <w:rFonts w:ascii="Arial" w:hAnsi="Arial" w:cs="Arial"/>
          <w:bCs/>
          <w:spacing w:val="-3"/>
          <w:sz w:val="22"/>
          <w:szCs w:val="22"/>
          <w:lang w:val="es-ES_tradnl"/>
        </w:rPr>
        <w:t xml:space="preserve"> que se ocasionó al motociclista</w:t>
      </w:r>
      <w:r w:rsidR="007E1521" w:rsidRPr="00C43EF1">
        <w:rPr>
          <w:rFonts w:ascii="Arial" w:hAnsi="Arial" w:cs="Arial"/>
          <w:bCs/>
          <w:spacing w:val="-3"/>
          <w:sz w:val="22"/>
          <w:szCs w:val="22"/>
          <w:lang w:val="es-ES_tradnl"/>
        </w:rPr>
        <w:t xml:space="preserve"> Heyner Mosquera</w:t>
      </w:r>
      <w:r w:rsidRPr="00C43EF1">
        <w:rPr>
          <w:rFonts w:ascii="Arial" w:hAnsi="Arial" w:cs="Arial"/>
          <w:bCs/>
          <w:spacing w:val="-3"/>
          <w:sz w:val="22"/>
          <w:szCs w:val="22"/>
          <w:lang w:val="es-ES_tradnl"/>
        </w:rPr>
        <w:t xml:space="preserve">, además teniendo en cuenta los lineamientos de la sentencia </w:t>
      </w:r>
      <w:r w:rsidR="007E1521" w:rsidRPr="00C43EF1">
        <w:rPr>
          <w:rFonts w:ascii="Arial" w:hAnsi="Arial" w:cs="Arial"/>
          <w:bCs/>
          <w:spacing w:val="-3"/>
          <w:sz w:val="22"/>
          <w:szCs w:val="22"/>
          <w:lang w:val="es-ES_tradnl"/>
        </w:rPr>
        <w:t xml:space="preserve">SC780 de 2020 en donde se otorgó una indemnización de 30 millones a favor del lesionado y 20 millones a su hijo por la fractura de cráneo cuya lesión fue catalogada como de mediana gravedad. Además, teniendo en cuenta que para el caso concreto la lesión del motociclista </w:t>
      </w:r>
      <w:r w:rsidR="00823FF3">
        <w:rPr>
          <w:rFonts w:ascii="Arial" w:hAnsi="Arial" w:cs="Arial"/>
          <w:bCs/>
          <w:spacing w:val="-3"/>
          <w:sz w:val="22"/>
          <w:szCs w:val="22"/>
          <w:lang w:val="es-ES_tradnl"/>
        </w:rPr>
        <w:t>fue de</w:t>
      </w:r>
      <w:r w:rsidR="007E1521" w:rsidRPr="00C43EF1">
        <w:rPr>
          <w:rFonts w:ascii="Arial" w:hAnsi="Arial" w:cs="Arial"/>
          <w:bCs/>
          <w:spacing w:val="-3"/>
          <w:sz w:val="22"/>
          <w:szCs w:val="22"/>
          <w:lang w:val="es-ES_tradnl"/>
        </w:rPr>
        <w:t xml:space="preserve"> carácter permanente por lo que la intensidad del dolor es un aspecto que se analiza para tasar el perjuicio en el valor propuesto. </w:t>
      </w:r>
    </w:p>
    <w:p w14:paraId="3D630C56" w14:textId="77777777" w:rsidR="004500A5" w:rsidRPr="00C43EF1" w:rsidRDefault="004500A5" w:rsidP="00823FF3">
      <w:pPr>
        <w:tabs>
          <w:tab w:val="left" w:pos="-720"/>
        </w:tabs>
        <w:suppressAutoHyphens/>
        <w:spacing w:line="276" w:lineRule="auto"/>
        <w:jc w:val="both"/>
        <w:rPr>
          <w:rFonts w:ascii="Arial" w:hAnsi="Arial" w:cs="Arial"/>
          <w:bCs/>
          <w:spacing w:val="-3"/>
          <w:sz w:val="22"/>
          <w:szCs w:val="22"/>
          <w:lang w:val="es-ES_tradnl"/>
        </w:rPr>
      </w:pPr>
    </w:p>
    <w:p w14:paraId="3CCA98F2" w14:textId="77777777" w:rsidR="004500A5" w:rsidRPr="00C43EF1" w:rsidRDefault="004500A5" w:rsidP="00823FF3">
      <w:pPr>
        <w:tabs>
          <w:tab w:val="left" w:pos="-720"/>
        </w:tabs>
        <w:suppressAutoHyphens/>
        <w:spacing w:line="276" w:lineRule="auto"/>
        <w:jc w:val="both"/>
        <w:rPr>
          <w:rFonts w:ascii="Arial" w:hAnsi="Arial" w:cs="Arial"/>
          <w:bCs/>
          <w:spacing w:val="-3"/>
          <w:sz w:val="22"/>
          <w:szCs w:val="22"/>
          <w:lang w:val="es-ES_tradnl"/>
        </w:rPr>
      </w:pPr>
    </w:p>
    <w:p w14:paraId="435A40A0" w14:textId="23991222" w:rsidR="004500A5" w:rsidRPr="00C43EF1" w:rsidRDefault="004500A5" w:rsidP="00823FF3">
      <w:pPr>
        <w:pStyle w:val="Prrafodelista"/>
        <w:numPr>
          <w:ilvl w:val="0"/>
          <w:numId w:val="3"/>
        </w:numPr>
        <w:tabs>
          <w:tab w:val="left" w:pos="-720"/>
        </w:tabs>
        <w:suppressAutoHyphens/>
        <w:spacing w:line="276" w:lineRule="auto"/>
        <w:jc w:val="both"/>
        <w:rPr>
          <w:rFonts w:ascii="Arial" w:hAnsi="Arial" w:cs="Arial"/>
          <w:b/>
          <w:spacing w:val="-3"/>
          <w:sz w:val="22"/>
          <w:szCs w:val="22"/>
          <w:lang w:val="es-ES_tradnl"/>
        </w:rPr>
      </w:pPr>
      <w:r w:rsidRPr="00C43EF1">
        <w:rPr>
          <w:rFonts w:ascii="Arial" w:hAnsi="Arial" w:cs="Arial"/>
          <w:b/>
          <w:spacing w:val="-3"/>
          <w:sz w:val="22"/>
          <w:szCs w:val="22"/>
          <w:lang w:val="es-ES_tradnl"/>
        </w:rPr>
        <w:t>Daño a la vida de relación: $15.000.000</w:t>
      </w:r>
    </w:p>
    <w:p w14:paraId="0F7E3162" w14:textId="77777777" w:rsidR="0090540A" w:rsidRDefault="0090540A" w:rsidP="00823FF3">
      <w:pPr>
        <w:tabs>
          <w:tab w:val="left" w:pos="-720"/>
        </w:tabs>
        <w:suppressAutoHyphens/>
        <w:spacing w:line="276" w:lineRule="auto"/>
        <w:jc w:val="both"/>
        <w:rPr>
          <w:rFonts w:ascii="Arial" w:hAnsi="Arial" w:cs="Arial"/>
          <w:bCs/>
          <w:spacing w:val="-3"/>
          <w:sz w:val="22"/>
          <w:szCs w:val="22"/>
          <w:lang w:val="es-ES_tradnl"/>
        </w:rPr>
      </w:pPr>
    </w:p>
    <w:p w14:paraId="786E0340" w14:textId="1F4A7DD1" w:rsidR="004500A5" w:rsidRPr="00C43EF1" w:rsidRDefault="004500A5" w:rsidP="00823FF3">
      <w:pPr>
        <w:tabs>
          <w:tab w:val="left" w:pos="-720"/>
        </w:tabs>
        <w:suppressAutoHyphens/>
        <w:spacing w:line="276" w:lineRule="auto"/>
        <w:jc w:val="both"/>
        <w:rPr>
          <w:rFonts w:ascii="Arial" w:hAnsi="Arial" w:cs="Arial"/>
          <w:bCs/>
          <w:spacing w:val="-3"/>
          <w:sz w:val="22"/>
          <w:szCs w:val="22"/>
          <w:lang w:val="es-ES_tradnl"/>
        </w:rPr>
      </w:pPr>
      <w:r w:rsidRPr="00C43EF1">
        <w:rPr>
          <w:rFonts w:ascii="Arial" w:hAnsi="Arial" w:cs="Arial"/>
          <w:bCs/>
          <w:spacing w:val="-3"/>
          <w:sz w:val="22"/>
          <w:szCs w:val="22"/>
          <w:lang w:val="es-ES_tradnl"/>
        </w:rPr>
        <w:t xml:space="preserve">Se reconocerá la suma de $15.000.000 para la víctima directa señor </w:t>
      </w:r>
      <w:r w:rsidR="003662E5" w:rsidRPr="00C43EF1">
        <w:rPr>
          <w:rFonts w:ascii="Arial" w:hAnsi="Arial" w:cs="Arial"/>
          <w:bCs/>
          <w:spacing w:val="-3"/>
          <w:sz w:val="22"/>
          <w:szCs w:val="22"/>
          <w:lang w:val="es-ES_tradnl"/>
        </w:rPr>
        <w:t>Heyner Mosquera</w:t>
      </w:r>
      <w:r w:rsidRPr="00C43EF1">
        <w:rPr>
          <w:rFonts w:ascii="Arial" w:hAnsi="Arial" w:cs="Arial"/>
          <w:bCs/>
          <w:spacing w:val="-3"/>
          <w:sz w:val="22"/>
          <w:szCs w:val="22"/>
          <w:lang w:val="es-ES_tradnl"/>
        </w:rPr>
        <w:t xml:space="preserve"> debido a las secuelas estéticas </w:t>
      </w:r>
      <w:r w:rsidR="007E1521" w:rsidRPr="00C43EF1">
        <w:rPr>
          <w:rFonts w:ascii="Arial" w:hAnsi="Arial" w:cs="Arial"/>
          <w:bCs/>
          <w:spacing w:val="-3"/>
          <w:sz w:val="22"/>
          <w:szCs w:val="22"/>
          <w:lang w:val="es-ES_tradnl"/>
        </w:rPr>
        <w:t>derivadas de la cicatriz en su extremidad inferior la cual fue catalogada como la única secuela permanente por parte de medicina legal</w:t>
      </w:r>
      <w:r w:rsidRPr="00C43EF1">
        <w:rPr>
          <w:rFonts w:ascii="Arial" w:hAnsi="Arial" w:cs="Arial"/>
          <w:bCs/>
          <w:spacing w:val="-3"/>
          <w:sz w:val="22"/>
          <w:szCs w:val="22"/>
          <w:lang w:val="es-ES_tradnl"/>
        </w:rPr>
        <w:t xml:space="preserve">. Sin embargo, no se reconocerá dicho perjuicio a favor de </w:t>
      </w:r>
      <w:r w:rsidR="007E1521" w:rsidRPr="00C43EF1">
        <w:rPr>
          <w:rFonts w:ascii="Arial" w:hAnsi="Arial" w:cs="Arial"/>
          <w:bCs/>
          <w:spacing w:val="-3"/>
          <w:sz w:val="22"/>
          <w:szCs w:val="22"/>
          <w:lang w:val="es-ES_tradnl"/>
        </w:rPr>
        <w:t xml:space="preserve">Nathaly Caicedo, Héctor Mosquera y Juana Mosquera en calidad de cónyuge y padres del lesionado </w:t>
      </w:r>
      <w:r w:rsidRPr="00C43EF1">
        <w:rPr>
          <w:rFonts w:ascii="Arial" w:hAnsi="Arial" w:cs="Arial"/>
          <w:bCs/>
          <w:spacing w:val="-3"/>
          <w:sz w:val="22"/>
          <w:szCs w:val="22"/>
          <w:lang w:val="es-ES_tradnl"/>
        </w:rPr>
        <w:t xml:space="preserve">porque no se ha demostrado que aquellas hayan sufrido una alteración que desborde el perjuicio moral, </w:t>
      </w:r>
      <w:r w:rsidR="00823FF3">
        <w:rPr>
          <w:rFonts w:ascii="Arial" w:hAnsi="Arial" w:cs="Arial"/>
          <w:bCs/>
          <w:spacing w:val="-3"/>
          <w:sz w:val="22"/>
          <w:szCs w:val="22"/>
          <w:lang w:val="es-ES_tradnl"/>
        </w:rPr>
        <w:t xml:space="preserve">por lo que no </w:t>
      </w:r>
      <w:r w:rsidR="007E1521" w:rsidRPr="00C43EF1">
        <w:rPr>
          <w:rFonts w:ascii="Arial" w:hAnsi="Arial" w:cs="Arial"/>
          <w:bCs/>
          <w:spacing w:val="-3"/>
          <w:sz w:val="22"/>
          <w:szCs w:val="22"/>
          <w:lang w:val="es-ES_tradnl"/>
        </w:rPr>
        <w:t xml:space="preserve">puede presumirse que haya alguna afectación que se </w:t>
      </w:r>
      <w:r w:rsidR="003662E5" w:rsidRPr="00C43EF1">
        <w:rPr>
          <w:rFonts w:ascii="Arial" w:hAnsi="Arial" w:cs="Arial"/>
          <w:bCs/>
          <w:spacing w:val="-3"/>
          <w:sz w:val="22"/>
          <w:szCs w:val="22"/>
          <w:lang w:val="es-ES_tradnl"/>
        </w:rPr>
        <w:t>extienda</w:t>
      </w:r>
      <w:r w:rsidR="007E1521" w:rsidRPr="00C43EF1">
        <w:rPr>
          <w:rFonts w:ascii="Arial" w:hAnsi="Arial" w:cs="Arial"/>
          <w:bCs/>
          <w:spacing w:val="-3"/>
          <w:sz w:val="22"/>
          <w:szCs w:val="22"/>
          <w:lang w:val="es-ES_tradnl"/>
        </w:rPr>
        <w:t xml:space="preserve"> a alterar las relaciones familiares</w:t>
      </w:r>
      <w:r w:rsidR="003662E5" w:rsidRPr="00C43EF1">
        <w:rPr>
          <w:rFonts w:ascii="Arial" w:hAnsi="Arial" w:cs="Arial"/>
          <w:bCs/>
          <w:spacing w:val="-3"/>
          <w:sz w:val="22"/>
          <w:szCs w:val="22"/>
          <w:lang w:val="es-ES_tradnl"/>
        </w:rPr>
        <w:t xml:space="preserve"> y la posibilidad de compartir momentos de esparcimiento. </w:t>
      </w:r>
    </w:p>
    <w:p w14:paraId="520E8E5C" w14:textId="77777777" w:rsidR="007E1521" w:rsidRPr="00C43EF1" w:rsidRDefault="007E1521" w:rsidP="00823FF3">
      <w:pPr>
        <w:tabs>
          <w:tab w:val="left" w:pos="-720"/>
        </w:tabs>
        <w:suppressAutoHyphens/>
        <w:spacing w:line="276" w:lineRule="auto"/>
        <w:jc w:val="both"/>
        <w:rPr>
          <w:rFonts w:ascii="Arial" w:hAnsi="Arial" w:cs="Arial"/>
          <w:bCs/>
          <w:spacing w:val="-3"/>
          <w:sz w:val="22"/>
          <w:szCs w:val="22"/>
          <w:lang w:val="es-ES_tradnl"/>
        </w:rPr>
      </w:pPr>
    </w:p>
    <w:p w14:paraId="5934B067" w14:textId="77777777" w:rsidR="00F51874" w:rsidRPr="00C43EF1" w:rsidRDefault="00F51874" w:rsidP="00823FF3">
      <w:pPr>
        <w:pStyle w:val="Prrafodelista"/>
        <w:tabs>
          <w:tab w:val="left" w:pos="-720"/>
        </w:tabs>
        <w:suppressAutoHyphens/>
        <w:spacing w:line="276" w:lineRule="auto"/>
        <w:jc w:val="both"/>
        <w:rPr>
          <w:rFonts w:ascii="Arial" w:hAnsi="Arial" w:cs="Arial"/>
          <w:b/>
          <w:spacing w:val="-3"/>
          <w:sz w:val="22"/>
          <w:szCs w:val="22"/>
          <w:lang w:val="es-ES_tradnl"/>
        </w:rPr>
      </w:pPr>
    </w:p>
    <w:p w14:paraId="794FAB86" w14:textId="3DDCC314" w:rsidR="007E1521" w:rsidRPr="00C43EF1" w:rsidRDefault="007E1521" w:rsidP="00823FF3">
      <w:pPr>
        <w:pStyle w:val="Prrafodelista"/>
        <w:numPr>
          <w:ilvl w:val="0"/>
          <w:numId w:val="3"/>
        </w:numPr>
        <w:tabs>
          <w:tab w:val="left" w:pos="-720"/>
        </w:tabs>
        <w:suppressAutoHyphens/>
        <w:spacing w:line="276" w:lineRule="auto"/>
        <w:jc w:val="both"/>
        <w:rPr>
          <w:rFonts w:ascii="Arial" w:hAnsi="Arial" w:cs="Arial"/>
          <w:b/>
          <w:spacing w:val="-3"/>
          <w:sz w:val="22"/>
          <w:szCs w:val="22"/>
          <w:lang w:val="es-ES_tradnl"/>
        </w:rPr>
      </w:pPr>
      <w:r w:rsidRPr="00C43EF1">
        <w:rPr>
          <w:rFonts w:ascii="Arial" w:hAnsi="Arial" w:cs="Arial"/>
          <w:b/>
          <w:spacing w:val="-3"/>
          <w:sz w:val="22"/>
          <w:szCs w:val="22"/>
          <w:lang w:val="es-ES_tradnl"/>
        </w:rPr>
        <w:t>Daño a la salud: $0</w:t>
      </w:r>
    </w:p>
    <w:p w14:paraId="00741A69" w14:textId="24B08C42" w:rsidR="007E1521" w:rsidRPr="00C43EF1" w:rsidRDefault="007E1521" w:rsidP="00823FF3">
      <w:pPr>
        <w:tabs>
          <w:tab w:val="left" w:pos="-720"/>
        </w:tabs>
        <w:suppressAutoHyphens/>
        <w:spacing w:line="276" w:lineRule="auto"/>
        <w:jc w:val="both"/>
        <w:rPr>
          <w:rFonts w:ascii="Arial" w:hAnsi="Arial" w:cs="Arial"/>
          <w:bCs/>
          <w:spacing w:val="-3"/>
          <w:sz w:val="22"/>
          <w:szCs w:val="22"/>
          <w:lang w:val="es-ES_tradnl"/>
        </w:rPr>
      </w:pPr>
      <w:r w:rsidRPr="00C43EF1">
        <w:rPr>
          <w:rFonts w:ascii="Arial" w:hAnsi="Arial" w:cs="Arial"/>
          <w:bCs/>
          <w:spacing w:val="-3"/>
          <w:sz w:val="22"/>
          <w:szCs w:val="22"/>
          <w:lang w:val="es-ES_tradnl"/>
        </w:rPr>
        <w:t>No se reconoce el daño a la salud en la medida en que la solicitud indemnizatoria tiene como sustento la imposibilidad para el lesionado de realizar actividades de ocio, es decir, la misma naturaleza del daño a la vida de relación.</w:t>
      </w:r>
      <w:r w:rsidR="003662E5" w:rsidRPr="00C43EF1">
        <w:rPr>
          <w:rFonts w:ascii="Arial" w:hAnsi="Arial" w:cs="Arial"/>
          <w:bCs/>
          <w:spacing w:val="-3"/>
          <w:sz w:val="22"/>
          <w:szCs w:val="22"/>
          <w:lang w:val="es-ES_tradnl"/>
        </w:rPr>
        <w:t xml:space="preserve"> </w:t>
      </w:r>
      <w:r w:rsidRPr="00C43EF1">
        <w:rPr>
          <w:rFonts w:ascii="Arial" w:hAnsi="Arial" w:cs="Arial"/>
          <w:bCs/>
          <w:spacing w:val="-3"/>
          <w:sz w:val="22"/>
          <w:szCs w:val="22"/>
          <w:lang w:val="es-ES_tradnl"/>
        </w:rPr>
        <w:t xml:space="preserve">Por lo anterior, reconocer una suma adicional comportaría una doble </w:t>
      </w:r>
      <w:r w:rsidR="003662E5" w:rsidRPr="00C43EF1">
        <w:rPr>
          <w:rFonts w:ascii="Arial" w:hAnsi="Arial" w:cs="Arial"/>
          <w:bCs/>
          <w:spacing w:val="-3"/>
          <w:sz w:val="22"/>
          <w:szCs w:val="22"/>
          <w:lang w:val="es-ES_tradnl"/>
        </w:rPr>
        <w:t>indemnización</w:t>
      </w:r>
      <w:r w:rsidRPr="00C43EF1">
        <w:rPr>
          <w:rFonts w:ascii="Arial" w:hAnsi="Arial" w:cs="Arial"/>
          <w:bCs/>
          <w:spacing w:val="-3"/>
          <w:sz w:val="22"/>
          <w:szCs w:val="22"/>
          <w:lang w:val="es-ES_tradnl"/>
        </w:rPr>
        <w:t xml:space="preserve">, pero en todo caso no está demostrada una alteración en la salud de </w:t>
      </w:r>
      <w:r w:rsidR="003662E5" w:rsidRPr="00C43EF1">
        <w:rPr>
          <w:rFonts w:ascii="Arial" w:hAnsi="Arial" w:cs="Arial"/>
          <w:bCs/>
          <w:spacing w:val="-3"/>
          <w:sz w:val="22"/>
          <w:szCs w:val="22"/>
          <w:lang w:val="es-ES_tradnl"/>
        </w:rPr>
        <w:t>carácter</w:t>
      </w:r>
      <w:r w:rsidRPr="00C43EF1">
        <w:rPr>
          <w:rFonts w:ascii="Arial" w:hAnsi="Arial" w:cs="Arial"/>
          <w:bCs/>
          <w:spacing w:val="-3"/>
          <w:sz w:val="22"/>
          <w:szCs w:val="22"/>
          <w:lang w:val="es-ES_tradnl"/>
        </w:rPr>
        <w:t xml:space="preserve"> relevante por ende su integridad </w:t>
      </w:r>
      <w:r w:rsidR="003662E5" w:rsidRPr="00C43EF1">
        <w:rPr>
          <w:rFonts w:ascii="Arial" w:hAnsi="Arial" w:cs="Arial"/>
          <w:bCs/>
          <w:spacing w:val="-3"/>
          <w:sz w:val="22"/>
          <w:szCs w:val="22"/>
          <w:lang w:val="es-ES_tradnl"/>
        </w:rPr>
        <w:t>psicofísica</w:t>
      </w:r>
      <w:r w:rsidRPr="00C43EF1">
        <w:rPr>
          <w:rFonts w:ascii="Arial" w:hAnsi="Arial" w:cs="Arial"/>
          <w:bCs/>
          <w:spacing w:val="-3"/>
          <w:sz w:val="22"/>
          <w:szCs w:val="22"/>
          <w:lang w:val="es-ES_tradnl"/>
        </w:rPr>
        <w:t xml:space="preserve"> no se ha visto alterada más </w:t>
      </w:r>
      <w:r w:rsidR="003662E5" w:rsidRPr="00C43EF1">
        <w:rPr>
          <w:rFonts w:ascii="Arial" w:hAnsi="Arial" w:cs="Arial"/>
          <w:bCs/>
          <w:spacing w:val="-3"/>
          <w:sz w:val="22"/>
          <w:szCs w:val="22"/>
          <w:lang w:val="es-ES_tradnl"/>
        </w:rPr>
        <w:t>allá</w:t>
      </w:r>
      <w:r w:rsidRPr="00C43EF1">
        <w:rPr>
          <w:rFonts w:ascii="Arial" w:hAnsi="Arial" w:cs="Arial"/>
          <w:bCs/>
          <w:spacing w:val="-3"/>
          <w:sz w:val="22"/>
          <w:szCs w:val="22"/>
          <w:lang w:val="es-ES_tradnl"/>
        </w:rPr>
        <w:t xml:space="preserve"> del perjuicio inmaterial ya tasado. </w:t>
      </w:r>
    </w:p>
    <w:p w14:paraId="05CF35CD" w14:textId="77777777" w:rsidR="007E1521" w:rsidRPr="00C43EF1" w:rsidRDefault="007E1521" w:rsidP="00823FF3">
      <w:pPr>
        <w:tabs>
          <w:tab w:val="left" w:pos="-720"/>
        </w:tabs>
        <w:suppressAutoHyphens/>
        <w:spacing w:line="276" w:lineRule="auto"/>
        <w:jc w:val="both"/>
        <w:rPr>
          <w:rFonts w:ascii="Arial" w:hAnsi="Arial" w:cs="Arial"/>
          <w:bCs/>
          <w:spacing w:val="-3"/>
          <w:sz w:val="22"/>
          <w:szCs w:val="22"/>
          <w:lang w:val="es-ES_tradnl"/>
        </w:rPr>
      </w:pPr>
    </w:p>
    <w:p w14:paraId="2F7FB93E" w14:textId="77777777" w:rsidR="004500A5" w:rsidRPr="00C43EF1" w:rsidRDefault="004500A5" w:rsidP="00823FF3">
      <w:pPr>
        <w:tabs>
          <w:tab w:val="left" w:pos="-720"/>
        </w:tabs>
        <w:suppressAutoHyphens/>
        <w:spacing w:line="276" w:lineRule="auto"/>
        <w:jc w:val="both"/>
        <w:rPr>
          <w:rFonts w:ascii="Arial" w:hAnsi="Arial" w:cs="Arial"/>
          <w:bCs/>
          <w:spacing w:val="-3"/>
          <w:sz w:val="22"/>
          <w:szCs w:val="22"/>
          <w:lang w:val="es-ES_tradnl"/>
        </w:rPr>
      </w:pPr>
    </w:p>
    <w:p w14:paraId="51F25744" w14:textId="6B56054B" w:rsidR="004500A5" w:rsidRPr="00C43EF1" w:rsidRDefault="004500A5" w:rsidP="00823FF3">
      <w:pPr>
        <w:pStyle w:val="Prrafodelista"/>
        <w:numPr>
          <w:ilvl w:val="0"/>
          <w:numId w:val="3"/>
        </w:numPr>
        <w:tabs>
          <w:tab w:val="left" w:pos="-720"/>
        </w:tabs>
        <w:suppressAutoHyphens/>
        <w:spacing w:line="276" w:lineRule="auto"/>
        <w:jc w:val="both"/>
        <w:rPr>
          <w:rFonts w:ascii="Arial" w:hAnsi="Arial" w:cs="Arial"/>
          <w:b/>
          <w:spacing w:val="-3"/>
          <w:sz w:val="22"/>
          <w:szCs w:val="22"/>
          <w:lang w:val="es-ES_tradnl"/>
        </w:rPr>
      </w:pPr>
      <w:r w:rsidRPr="00C43EF1">
        <w:rPr>
          <w:rFonts w:ascii="Arial" w:hAnsi="Arial" w:cs="Arial"/>
          <w:b/>
          <w:spacing w:val="-3"/>
          <w:sz w:val="22"/>
          <w:szCs w:val="22"/>
          <w:lang w:val="es-ES_tradnl"/>
        </w:rPr>
        <w:t>Daño por la pérdida de oportunidad: $0</w:t>
      </w:r>
    </w:p>
    <w:p w14:paraId="698B8EB3" w14:textId="77777777" w:rsidR="0090540A" w:rsidRDefault="0090540A" w:rsidP="00823FF3">
      <w:pPr>
        <w:tabs>
          <w:tab w:val="left" w:pos="-720"/>
        </w:tabs>
        <w:suppressAutoHyphens/>
        <w:spacing w:line="276" w:lineRule="auto"/>
        <w:jc w:val="both"/>
        <w:rPr>
          <w:rFonts w:ascii="Arial" w:hAnsi="Arial" w:cs="Arial"/>
          <w:bCs/>
          <w:spacing w:val="-3"/>
          <w:sz w:val="22"/>
          <w:szCs w:val="22"/>
          <w:lang w:val="es-ES_tradnl"/>
        </w:rPr>
      </w:pPr>
    </w:p>
    <w:p w14:paraId="590A9A14" w14:textId="77393AA4" w:rsidR="004500A5" w:rsidRPr="00C43EF1" w:rsidRDefault="004500A5" w:rsidP="00823FF3">
      <w:pPr>
        <w:tabs>
          <w:tab w:val="left" w:pos="-720"/>
        </w:tabs>
        <w:suppressAutoHyphens/>
        <w:spacing w:line="276" w:lineRule="auto"/>
        <w:jc w:val="both"/>
        <w:rPr>
          <w:rFonts w:ascii="Arial" w:hAnsi="Arial" w:cs="Arial"/>
          <w:bCs/>
          <w:spacing w:val="-3"/>
          <w:sz w:val="22"/>
          <w:szCs w:val="22"/>
          <w:lang w:val="es-ES_tradnl"/>
        </w:rPr>
      </w:pPr>
      <w:r w:rsidRPr="00C43EF1">
        <w:rPr>
          <w:rFonts w:ascii="Arial" w:hAnsi="Arial" w:cs="Arial"/>
          <w:bCs/>
          <w:spacing w:val="-3"/>
          <w:sz w:val="22"/>
          <w:szCs w:val="22"/>
          <w:lang w:val="es-ES_tradnl"/>
        </w:rPr>
        <w:t xml:space="preserve">No se reconoce este perjuicio por cuanto no se encuentra acreditado, ni siquiera en la demanda se hace referencia a la oportunidad presuntamente pérdida como consecuencia del accidente. De esa manera siguiendo los lineamientos fijados por la CSJ, entre otros, en la sentencia SC204 de 2023 el daño debe ser cierto, real y no meramente hipotético, por </w:t>
      </w:r>
      <w:r w:rsidR="003662E5" w:rsidRPr="00C43EF1">
        <w:rPr>
          <w:rFonts w:ascii="Arial" w:hAnsi="Arial" w:cs="Arial"/>
          <w:bCs/>
          <w:spacing w:val="-3"/>
          <w:sz w:val="22"/>
          <w:szCs w:val="22"/>
          <w:lang w:val="es-ES_tradnl"/>
        </w:rPr>
        <w:t>ende,</w:t>
      </w:r>
      <w:r w:rsidRPr="00C43EF1">
        <w:rPr>
          <w:rFonts w:ascii="Arial" w:hAnsi="Arial" w:cs="Arial"/>
          <w:bCs/>
          <w:spacing w:val="-3"/>
          <w:sz w:val="22"/>
          <w:szCs w:val="22"/>
          <w:lang w:val="es-ES_tradnl"/>
        </w:rPr>
        <w:t xml:space="preserve"> ante la falta de certeza del chance perdido no es procedente la indemnización</w:t>
      </w:r>
    </w:p>
    <w:p w14:paraId="06C5CAF5" w14:textId="77777777" w:rsidR="004500A5" w:rsidRPr="00C43EF1" w:rsidRDefault="004500A5" w:rsidP="00823FF3">
      <w:pPr>
        <w:tabs>
          <w:tab w:val="left" w:pos="-720"/>
        </w:tabs>
        <w:suppressAutoHyphens/>
        <w:spacing w:line="276" w:lineRule="auto"/>
        <w:jc w:val="both"/>
        <w:rPr>
          <w:rFonts w:ascii="Arial" w:hAnsi="Arial" w:cs="Arial"/>
          <w:bCs/>
          <w:spacing w:val="-3"/>
          <w:sz w:val="22"/>
          <w:szCs w:val="22"/>
          <w:lang w:val="es-ES_tradnl"/>
        </w:rPr>
      </w:pPr>
    </w:p>
    <w:p w14:paraId="3D460014" w14:textId="1B0CF8D5" w:rsidR="005F447E" w:rsidRPr="00C43EF1" w:rsidRDefault="004500A5" w:rsidP="00823FF3">
      <w:pPr>
        <w:pStyle w:val="Prrafodelista"/>
        <w:numPr>
          <w:ilvl w:val="0"/>
          <w:numId w:val="3"/>
        </w:numPr>
        <w:tabs>
          <w:tab w:val="left" w:pos="-720"/>
        </w:tabs>
        <w:suppressAutoHyphens/>
        <w:spacing w:line="276" w:lineRule="auto"/>
        <w:jc w:val="both"/>
        <w:rPr>
          <w:rFonts w:ascii="Arial" w:hAnsi="Arial" w:cs="Arial"/>
          <w:bCs/>
          <w:spacing w:val="-3"/>
          <w:sz w:val="22"/>
          <w:szCs w:val="22"/>
          <w:lang w:val="es-ES_tradnl"/>
        </w:rPr>
      </w:pPr>
      <w:r w:rsidRPr="00C43EF1">
        <w:rPr>
          <w:rFonts w:ascii="Arial" w:hAnsi="Arial" w:cs="Arial"/>
          <w:b/>
          <w:spacing w:val="-3"/>
          <w:sz w:val="22"/>
          <w:szCs w:val="22"/>
          <w:lang w:val="es-ES_tradnl"/>
        </w:rPr>
        <w:t>Deducible:</w:t>
      </w:r>
      <w:r w:rsidRPr="00C43EF1">
        <w:rPr>
          <w:rFonts w:ascii="Arial" w:hAnsi="Arial" w:cs="Arial"/>
          <w:bCs/>
          <w:spacing w:val="-3"/>
          <w:sz w:val="22"/>
          <w:szCs w:val="22"/>
          <w:lang w:val="es-ES_tradnl"/>
        </w:rPr>
        <w:t xml:space="preserve"> La póliza no contempla deducible</w:t>
      </w:r>
    </w:p>
    <w:p w14:paraId="43A4BCD6" w14:textId="77777777" w:rsidR="000558C0" w:rsidRPr="00C43EF1" w:rsidRDefault="000558C0" w:rsidP="00823FF3">
      <w:pPr>
        <w:tabs>
          <w:tab w:val="left" w:pos="-720"/>
        </w:tabs>
        <w:suppressAutoHyphens/>
        <w:spacing w:line="276" w:lineRule="auto"/>
        <w:jc w:val="both"/>
        <w:rPr>
          <w:rFonts w:ascii="Arial" w:hAnsi="Arial" w:cs="Arial"/>
          <w:spacing w:val="-3"/>
          <w:sz w:val="22"/>
          <w:szCs w:val="22"/>
          <w:lang w:val="es-ES_tradnl"/>
        </w:rPr>
      </w:pPr>
    </w:p>
    <w:p w14:paraId="5ABCE9B5" w14:textId="43A1EBDD" w:rsidR="005D665B" w:rsidRPr="00C43EF1" w:rsidRDefault="005D665B" w:rsidP="00823FF3">
      <w:pPr>
        <w:tabs>
          <w:tab w:val="left" w:pos="3178"/>
        </w:tabs>
        <w:spacing w:line="276" w:lineRule="auto"/>
        <w:jc w:val="both"/>
        <w:rPr>
          <w:rFonts w:ascii="Arial" w:hAnsi="Arial" w:cs="Arial"/>
          <w:color w:val="FF0000"/>
          <w:sz w:val="22"/>
          <w:szCs w:val="22"/>
        </w:rPr>
      </w:pPr>
      <w:r w:rsidRPr="00C43EF1">
        <w:rPr>
          <w:rFonts w:ascii="Arial" w:hAnsi="Arial" w:cs="Arial"/>
          <w:color w:val="FF0000"/>
          <w:sz w:val="22"/>
          <w:szCs w:val="22"/>
        </w:rPr>
        <w:t>De esta forma dejo amablemente a su consideración la anterior propuesta y quedo atento a sus comentarios.</w:t>
      </w:r>
    </w:p>
    <w:p w14:paraId="1C5EA138" w14:textId="77777777" w:rsidR="00662F63" w:rsidRPr="00C43EF1" w:rsidRDefault="00662F63" w:rsidP="00823FF3">
      <w:pPr>
        <w:spacing w:line="276" w:lineRule="auto"/>
        <w:jc w:val="both"/>
        <w:rPr>
          <w:rFonts w:ascii="Arial" w:hAnsi="Arial" w:cs="Arial"/>
          <w:color w:val="FF0000"/>
          <w:sz w:val="22"/>
          <w:szCs w:val="22"/>
        </w:rPr>
      </w:pPr>
    </w:p>
    <w:p w14:paraId="755B9A5C" w14:textId="77777777" w:rsidR="00662F63" w:rsidRPr="00C43EF1" w:rsidRDefault="00662F63" w:rsidP="00823FF3">
      <w:pPr>
        <w:spacing w:line="276" w:lineRule="auto"/>
        <w:jc w:val="both"/>
        <w:rPr>
          <w:rFonts w:ascii="Arial" w:hAnsi="Arial" w:cs="Arial"/>
          <w:sz w:val="22"/>
          <w:szCs w:val="22"/>
        </w:rPr>
      </w:pPr>
    </w:p>
    <w:p w14:paraId="563DC464" w14:textId="77777777" w:rsidR="00033F6B" w:rsidRPr="00C43EF1" w:rsidRDefault="00033F6B" w:rsidP="00823FF3">
      <w:pPr>
        <w:spacing w:line="276" w:lineRule="auto"/>
        <w:jc w:val="both"/>
        <w:rPr>
          <w:rFonts w:ascii="Arial" w:hAnsi="Arial" w:cs="Arial"/>
          <w:sz w:val="22"/>
          <w:szCs w:val="22"/>
        </w:rPr>
      </w:pPr>
      <w:r w:rsidRPr="00C43EF1">
        <w:rPr>
          <w:rFonts w:ascii="Arial" w:hAnsi="Arial" w:cs="Arial"/>
          <w:noProof/>
          <w:sz w:val="22"/>
          <w:szCs w:val="22"/>
          <w:lang w:val="es-CO" w:eastAsia="es-CO"/>
        </w:rPr>
        <w:drawing>
          <wp:inline distT="0" distB="0" distL="0" distR="0" wp14:anchorId="74CC3711" wp14:editId="59698BCC">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1AA40BAB" w14:textId="77777777" w:rsidR="008B77BE" w:rsidRPr="00C43EF1" w:rsidRDefault="008B77BE" w:rsidP="00823FF3">
      <w:pPr>
        <w:spacing w:line="276" w:lineRule="auto"/>
        <w:jc w:val="both"/>
        <w:rPr>
          <w:rFonts w:ascii="Arial" w:hAnsi="Arial" w:cs="Arial"/>
          <w:sz w:val="22"/>
          <w:szCs w:val="22"/>
        </w:rPr>
      </w:pPr>
      <w:r w:rsidRPr="00C43EF1">
        <w:rPr>
          <w:rFonts w:ascii="Arial" w:hAnsi="Arial" w:cs="Arial"/>
          <w:sz w:val="22"/>
          <w:szCs w:val="22"/>
        </w:rPr>
        <w:t>__________________________________________</w:t>
      </w:r>
      <w:r w:rsidRPr="00C43EF1">
        <w:rPr>
          <w:rFonts w:ascii="Arial" w:hAnsi="Arial" w:cs="Arial"/>
          <w:sz w:val="22"/>
          <w:szCs w:val="22"/>
        </w:rPr>
        <w:tab/>
      </w:r>
      <w:r w:rsidRPr="00C43EF1">
        <w:rPr>
          <w:rFonts w:ascii="Arial" w:hAnsi="Arial" w:cs="Arial"/>
          <w:sz w:val="22"/>
          <w:szCs w:val="22"/>
        </w:rPr>
        <w:tab/>
      </w:r>
      <w:r w:rsidRPr="00C43EF1">
        <w:rPr>
          <w:rFonts w:ascii="Arial" w:hAnsi="Arial" w:cs="Arial"/>
          <w:sz w:val="22"/>
          <w:szCs w:val="22"/>
        </w:rPr>
        <w:tab/>
      </w:r>
    </w:p>
    <w:p w14:paraId="226062B5" w14:textId="77777777" w:rsidR="006B3074" w:rsidRPr="00C43EF1" w:rsidRDefault="006B3074" w:rsidP="00823FF3">
      <w:pPr>
        <w:pStyle w:val="Ttulo"/>
        <w:spacing w:line="276" w:lineRule="auto"/>
        <w:jc w:val="both"/>
        <w:rPr>
          <w:rFonts w:cs="Arial"/>
          <w:sz w:val="22"/>
          <w:szCs w:val="22"/>
          <w:u w:val="none"/>
        </w:rPr>
      </w:pPr>
      <w:r w:rsidRPr="00C43EF1">
        <w:rPr>
          <w:rFonts w:cs="Arial"/>
          <w:sz w:val="22"/>
          <w:szCs w:val="22"/>
          <w:u w:val="none"/>
        </w:rPr>
        <w:t>GUSTAVO ALBERTO HERRERA ÁVILA</w:t>
      </w:r>
    </w:p>
    <w:p w14:paraId="66B78D72" w14:textId="77777777" w:rsidR="00783D06" w:rsidRPr="00DA466F" w:rsidRDefault="006B3074" w:rsidP="00823FF3">
      <w:pPr>
        <w:pStyle w:val="Ttulo"/>
        <w:spacing w:line="276" w:lineRule="auto"/>
        <w:jc w:val="both"/>
        <w:rPr>
          <w:rFonts w:cs="Arial"/>
          <w:sz w:val="22"/>
          <w:szCs w:val="22"/>
        </w:rPr>
      </w:pPr>
      <w:r w:rsidRPr="00C43EF1">
        <w:rPr>
          <w:rFonts w:cs="Arial"/>
          <w:sz w:val="22"/>
          <w:szCs w:val="22"/>
          <w:u w:val="none"/>
        </w:rPr>
        <w:t>Abogado Externo</w:t>
      </w:r>
      <w:r w:rsidR="00662F63" w:rsidRPr="00C43EF1">
        <w:rPr>
          <w:rFonts w:cs="Arial"/>
          <w:sz w:val="22"/>
          <w:szCs w:val="22"/>
          <w:u w:val="none"/>
        </w:rPr>
        <w:t xml:space="preserve"> </w:t>
      </w:r>
      <w:r w:rsidR="008B77BE" w:rsidRPr="00DA466F">
        <w:rPr>
          <w:rFonts w:cs="Arial"/>
          <w:sz w:val="22"/>
          <w:szCs w:val="22"/>
          <w:u w:val="none"/>
        </w:rPr>
        <w:t xml:space="preserve"> </w:t>
      </w:r>
    </w:p>
    <w:sectPr w:rsidR="00783D06" w:rsidRPr="00DA466F"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3726F" w14:textId="77777777" w:rsidR="00EE7EB4" w:rsidRDefault="00EE7EB4" w:rsidP="001611C6">
      <w:r>
        <w:separator/>
      </w:r>
    </w:p>
  </w:endnote>
  <w:endnote w:type="continuationSeparator" w:id="0">
    <w:p w14:paraId="11549B9A" w14:textId="77777777" w:rsidR="00EE7EB4" w:rsidRDefault="00EE7EB4"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D0030" w14:textId="77777777" w:rsidR="00EE7EB4" w:rsidRDefault="00EE7EB4" w:rsidP="001611C6">
      <w:r>
        <w:separator/>
      </w:r>
    </w:p>
  </w:footnote>
  <w:footnote w:type="continuationSeparator" w:id="0">
    <w:p w14:paraId="23BC44C3" w14:textId="77777777" w:rsidR="00EE7EB4" w:rsidRDefault="00EE7EB4"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00EF"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05DC2EDC" wp14:editId="6AFE6C7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53AB71A"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588F37F6"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0962B834"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3D94C496" wp14:editId="0F468BEE">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D510B"/>
    <w:multiLevelType w:val="multilevel"/>
    <w:tmpl w:val="D160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6788532">
    <w:abstractNumId w:val="2"/>
  </w:num>
  <w:num w:numId="2" w16cid:durableId="512694342">
    <w:abstractNumId w:val="0"/>
  </w:num>
  <w:num w:numId="3" w16cid:durableId="242881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01D2C"/>
    <w:rsid w:val="00002819"/>
    <w:rsid w:val="00003551"/>
    <w:rsid w:val="00017B39"/>
    <w:rsid w:val="00033F6B"/>
    <w:rsid w:val="000432AA"/>
    <w:rsid w:val="00046E34"/>
    <w:rsid w:val="000558C0"/>
    <w:rsid w:val="00081283"/>
    <w:rsid w:val="000956B7"/>
    <w:rsid w:val="000D100E"/>
    <w:rsid w:val="000D3DFE"/>
    <w:rsid w:val="000D5069"/>
    <w:rsid w:val="001149E1"/>
    <w:rsid w:val="001611C6"/>
    <w:rsid w:val="00165809"/>
    <w:rsid w:val="00175910"/>
    <w:rsid w:val="00184D10"/>
    <w:rsid w:val="001D1C11"/>
    <w:rsid w:val="002530F9"/>
    <w:rsid w:val="00254818"/>
    <w:rsid w:val="00256DD8"/>
    <w:rsid w:val="00257442"/>
    <w:rsid w:val="00273D95"/>
    <w:rsid w:val="002907FD"/>
    <w:rsid w:val="002B0B43"/>
    <w:rsid w:val="002C24A7"/>
    <w:rsid w:val="0030383B"/>
    <w:rsid w:val="00305EDB"/>
    <w:rsid w:val="003662E5"/>
    <w:rsid w:val="00370342"/>
    <w:rsid w:val="00372648"/>
    <w:rsid w:val="00374DDC"/>
    <w:rsid w:val="003750BD"/>
    <w:rsid w:val="003B6B44"/>
    <w:rsid w:val="003D6C97"/>
    <w:rsid w:val="003E6873"/>
    <w:rsid w:val="0040023A"/>
    <w:rsid w:val="00410F4B"/>
    <w:rsid w:val="004143E2"/>
    <w:rsid w:val="00420710"/>
    <w:rsid w:val="00426229"/>
    <w:rsid w:val="00430A70"/>
    <w:rsid w:val="00431AAB"/>
    <w:rsid w:val="00436285"/>
    <w:rsid w:val="004421A9"/>
    <w:rsid w:val="00445C09"/>
    <w:rsid w:val="004500A5"/>
    <w:rsid w:val="004732CD"/>
    <w:rsid w:val="00474AE0"/>
    <w:rsid w:val="004A0CC2"/>
    <w:rsid w:val="004C18C3"/>
    <w:rsid w:val="004C5D9C"/>
    <w:rsid w:val="004D031F"/>
    <w:rsid w:val="004D688C"/>
    <w:rsid w:val="004D7EDB"/>
    <w:rsid w:val="004E44D2"/>
    <w:rsid w:val="00506D50"/>
    <w:rsid w:val="00521CC9"/>
    <w:rsid w:val="00531C04"/>
    <w:rsid w:val="005354EF"/>
    <w:rsid w:val="005975BB"/>
    <w:rsid w:val="005D11EB"/>
    <w:rsid w:val="005D5992"/>
    <w:rsid w:val="005D665B"/>
    <w:rsid w:val="005E4CF8"/>
    <w:rsid w:val="005F447E"/>
    <w:rsid w:val="00612A4E"/>
    <w:rsid w:val="00615530"/>
    <w:rsid w:val="006178C1"/>
    <w:rsid w:val="00630773"/>
    <w:rsid w:val="00632A7B"/>
    <w:rsid w:val="00643883"/>
    <w:rsid w:val="0065654C"/>
    <w:rsid w:val="00662F63"/>
    <w:rsid w:val="00664FD3"/>
    <w:rsid w:val="006A2EDB"/>
    <w:rsid w:val="006B3074"/>
    <w:rsid w:val="00701D20"/>
    <w:rsid w:val="00702328"/>
    <w:rsid w:val="00783D06"/>
    <w:rsid w:val="00784847"/>
    <w:rsid w:val="0079204C"/>
    <w:rsid w:val="00792A61"/>
    <w:rsid w:val="00797E9C"/>
    <w:rsid w:val="007A31C7"/>
    <w:rsid w:val="007A421A"/>
    <w:rsid w:val="007B0C29"/>
    <w:rsid w:val="007E1521"/>
    <w:rsid w:val="007F2D1E"/>
    <w:rsid w:val="008153A4"/>
    <w:rsid w:val="00817225"/>
    <w:rsid w:val="00823FF3"/>
    <w:rsid w:val="00833F38"/>
    <w:rsid w:val="00851B49"/>
    <w:rsid w:val="00855066"/>
    <w:rsid w:val="00856293"/>
    <w:rsid w:val="0087097D"/>
    <w:rsid w:val="00870A27"/>
    <w:rsid w:val="008956CC"/>
    <w:rsid w:val="008969BB"/>
    <w:rsid w:val="008B77BE"/>
    <w:rsid w:val="008F345F"/>
    <w:rsid w:val="0090354D"/>
    <w:rsid w:val="0090540A"/>
    <w:rsid w:val="00932BFC"/>
    <w:rsid w:val="00942D5E"/>
    <w:rsid w:val="00955666"/>
    <w:rsid w:val="0099326D"/>
    <w:rsid w:val="009A7CA0"/>
    <w:rsid w:val="009B27E4"/>
    <w:rsid w:val="009C184A"/>
    <w:rsid w:val="009C23F1"/>
    <w:rsid w:val="00A03F3B"/>
    <w:rsid w:val="00A36C76"/>
    <w:rsid w:val="00A44863"/>
    <w:rsid w:val="00A5219C"/>
    <w:rsid w:val="00AB192C"/>
    <w:rsid w:val="00AC4C06"/>
    <w:rsid w:val="00AD5D49"/>
    <w:rsid w:val="00B032A9"/>
    <w:rsid w:val="00B16DA0"/>
    <w:rsid w:val="00B210F0"/>
    <w:rsid w:val="00B429D8"/>
    <w:rsid w:val="00B5519F"/>
    <w:rsid w:val="00B56561"/>
    <w:rsid w:val="00B74258"/>
    <w:rsid w:val="00B847F3"/>
    <w:rsid w:val="00B86115"/>
    <w:rsid w:val="00BA2BA6"/>
    <w:rsid w:val="00BA5CF6"/>
    <w:rsid w:val="00BB763E"/>
    <w:rsid w:val="00BC2752"/>
    <w:rsid w:val="00BE1F99"/>
    <w:rsid w:val="00C1692B"/>
    <w:rsid w:val="00C20BA5"/>
    <w:rsid w:val="00C32B8A"/>
    <w:rsid w:val="00C414B3"/>
    <w:rsid w:val="00C43EF1"/>
    <w:rsid w:val="00C52A9B"/>
    <w:rsid w:val="00C57623"/>
    <w:rsid w:val="00C72FB7"/>
    <w:rsid w:val="00C85F2A"/>
    <w:rsid w:val="00CC7863"/>
    <w:rsid w:val="00CD7F6E"/>
    <w:rsid w:val="00D02196"/>
    <w:rsid w:val="00D80C27"/>
    <w:rsid w:val="00D97902"/>
    <w:rsid w:val="00DA466F"/>
    <w:rsid w:val="00DB726C"/>
    <w:rsid w:val="00DD1CAB"/>
    <w:rsid w:val="00DF0532"/>
    <w:rsid w:val="00E163BB"/>
    <w:rsid w:val="00E242D4"/>
    <w:rsid w:val="00E27CFB"/>
    <w:rsid w:val="00E36867"/>
    <w:rsid w:val="00E45C04"/>
    <w:rsid w:val="00E909DE"/>
    <w:rsid w:val="00E91351"/>
    <w:rsid w:val="00EA4664"/>
    <w:rsid w:val="00EC5B60"/>
    <w:rsid w:val="00EE7EB4"/>
    <w:rsid w:val="00EF3A5C"/>
    <w:rsid w:val="00F0756F"/>
    <w:rsid w:val="00F3662B"/>
    <w:rsid w:val="00F37DCB"/>
    <w:rsid w:val="00F42B64"/>
    <w:rsid w:val="00F43E8A"/>
    <w:rsid w:val="00F51874"/>
    <w:rsid w:val="00F6042E"/>
    <w:rsid w:val="00F628F4"/>
    <w:rsid w:val="00F823D1"/>
    <w:rsid w:val="00F94CC8"/>
    <w:rsid w:val="00FB1E7F"/>
    <w:rsid w:val="00FD2B92"/>
    <w:rsid w:val="00FE14B1"/>
    <w:rsid w:val="00FE16B8"/>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B500"/>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marki3iiwmzp2">
    <w:name w:val="marki3iiwmzp2"/>
    <w:basedOn w:val="Fuentedeprrafopredeter"/>
    <w:rsid w:val="00430A70"/>
  </w:style>
  <w:style w:type="character" w:customStyle="1" w:styleId="marknzpcgovw4">
    <w:name w:val="marknzpcgovw4"/>
    <w:basedOn w:val="Fuentedeprrafopredeter"/>
    <w:rsid w:val="00430A70"/>
  </w:style>
  <w:style w:type="character" w:styleId="Refdecomentario">
    <w:name w:val="annotation reference"/>
    <w:basedOn w:val="Fuentedeprrafopredeter"/>
    <w:uiPriority w:val="99"/>
    <w:semiHidden/>
    <w:unhideWhenUsed/>
    <w:rsid w:val="00B56561"/>
    <w:rPr>
      <w:sz w:val="16"/>
      <w:szCs w:val="16"/>
    </w:rPr>
  </w:style>
  <w:style w:type="paragraph" w:styleId="Textocomentario">
    <w:name w:val="annotation text"/>
    <w:basedOn w:val="Normal"/>
    <w:link w:val="TextocomentarioCar"/>
    <w:uiPriority w:val="99"/>
    <w:unhideWhenUsed/>
    <w:rsid w:val="00B56561"/>
  </w:style>
  <w:style w:type="character" w:customStyle="1" w:styleId="TextocomentarioCar">
    <w:name w:val="Texto comentario Car"/>
    <w:basedOn w:val="Fuentedeprrafopredeter"/>
    <w:link w:val="Textocomentario"/>
    <w:uiPriority w:val="99"/>
    <w:rsid w:val="00B5656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56561"/>
    <w:rPr>
      <w:b/>
      <w:bCs/>
    </w:rPr>
  </w:style>
  <w:style w:type="character" w:customStyle="1" w:styleId="AsuntodelcomentarioCar">
    <w:name w:val="Asunto del comentario Car"/>
    <w:basedOn w:val="TextocomentarioCar"/>
    <w:link w:val="Asuntodelcomentario"/>
    <w:uiPriority w:val="99"/>
    <w:semiHidden/>
    <w:rsid w:val="00B56561"/>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2B0B43"/>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2475">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160855037">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780C7-2FBB-43C8-B33D-DC1D6E14DB39}">
  <ds:schemaRefs>
    <ds:schemaRef ds:uri="http://schemas.microsoft.com/sharepoint/v3/contenttype/forms"/>
  </ds:schemaRefs>
</ds:datastoreItem>
</file>

<file path=customXml/itemProps2.xml><?xml version="1.0" encoding="utf-8"?>
<ds:datastoreItem xmlns:ds="http://schemas.openxmlformats.org/officeDocument/2006/customXml" ds:itemID="{39598C26-A349-4A91-BE38-DE2A6FC1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44CB5-37AD-41C0-A37E-E58BE0FD882B}">
  <ds:schemaRefs>
    <ds:schemaRef ds:uri="http://schemas.openxmlformats.org/officeDocument/2006/bibliography"/>
  </ds:schemaRefs>
</ds:datastoreItem>
</file>

<file path=customXml/itemProps4.xml><?xml version="1.0" encoding="utf-8"?>
<ds:datastoreItem xmlns:ds="http://schemas.openxmlformats.org/officeDocument/2006/customXml" ds:itemID="{6CD51C5A-59D7-4D80-A33F-04BAFCD765E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1526</Words>
  <Characters>8398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yuly niño</dc:creator>
  <cp:lastModifiedBy>DAISY CAROLINA LOPEZ ROMERO</cp:lastModifiedBy>
  <cp:revision>11</cp:revision>
  <cp:lastPrinted>2012-08-10T16:50:00Z</cp:lastPrinted>
  <dcterms:created xsi:type="dcterms:W3CDTF">2024-09-19T16:59:00Z</dcterms:created>
  <dcterms:modified xsi:type="dcterms:W3CDTF">2024-09-19T23:52:00Z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