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72C89D" w14:textId="6C83903D" w:rsidR="00483B13" w:rsidRPr="00587E0D" w:rsidRDefault="00C679B2" w:rsidP="00587E0D">
      <w:pPr>
        <w:spacing w:line="360" w:lineRule="auto"/>
        <w:jc w:val="both"/>
        <w:rPr>
          <w:rFonts w:ascii="Arial" w:hAnsi="Arial" w:cs="Arial"/>
          <w:sz w:val="22"/>
          <w:szCs w:val="22"/>
        </w:rPr>
      </w:pPr>
      <w:r w:rsidRPr="00587E0D">
        <w:rPr>
          <w:rFonts w:ascii="Arial" w:hAnsi="Arial" w:cs="Arial"/>
          <w:sz w:val="22"/>
          <w:szCs w:val="22"/>
        </w:rPr>
        <w:t>Señores</w:t>
      </w:r>
    </w:p>
    <w:p w14:paraId="24E9E345" w14:textId="0B8144F1" w:rsidR="00306DEB" w:rsidRPr="00BD7031" w:rsidRDefault="00D951AD" w:rsidP="00BD7031">
      <w:pPr>
        <w:spacing w:line="360" w:lineRule="auto"/>
        <w:jc w:val="both"/>
        <w:rPr>
          <w:rFonts w:ascii="Arial" w:hAnsi="Arial" w:cs="Arial"/>
          <w:b/>
          <w:bCs/>
          <w:sz w:val="22"/>
          <w:szCs w:val="22"/>
        </w:rPr>
      </w:pPr>
      <w:r w:rsidRPr="00587E0D">
        <w:rPr>
          <w:rFonts w:ascii="Arial" w:hAnsi="Arial" w:cs="Arial"/>
          <w:b/>
          <w:bCs/>
          <w:sz w:val="22"/>
          <w:szCs w:val="22"/>
        </w:rPr>
        <w:t>JUZGADO</w:t>
      </w:r>
      <w:r w:rsidR="00C07B9E" w:rsidRPr="00587E0D">
        <w:rPr>
          <w:rFonts w:ascii="Arial" w:hAnsi="Arial" w:cs="Arial"/>
          <w:b/>
          <w:bCs/>
          <w:sz w:val="22"/>
          <w:szCs w:val="22"/>
        </w:rPr>
        <w:t xml:space="preserve"> </w:t>
      </w:r>
      <w:r w:rsidR="0034564B">
        <w:rPr>
          <w:rFonts w:ascii="Arial" w:hAnsi="Arial" w:cs="Arial"/>
          <w:b/>
          <w:bCs/>
          <w:sz w:val="22"/>
          <w:szCs w:val="22"/>
        </w:rPr>
        <w:t>PRIMERO</w:t>
      </w:r>
      <w:r w:rsidR="00306DEB" w:rsidRPr="00BD7031">
        <w:rPr>
          <w:rFonts w:ascii="Arial" w:hAnsi="Arial" w:cs="Arial"/>
          <w:b/>
          <w:bCs/>
          <w:sz w:val="22"/>
          <w:szCs w:val="22"/>
        </w:rPr>
        <w:t xml:space="preserve"> </w:t>
      </w:r>
      <w:r w:rsidRPr="00BD7031">
        <w:rPr>
          <w:rFonts w:ascii="Arial" w:hAnsi="Arial" w:cs="Arial"/>
          <w:b/>
          <w:bCs/>
          <w:sz w:val="22"/>
          <w:szCs w:val="22"/>
        </w:rPr>
        <w:t>(</w:t>
      </w:r>
      <w:r w:rsidR="0034564B">
        <w:rPr>
          <w:rFonts w:ascii="Arial" w:hAnsi="Arial" w:cs="Arial"/>
          <w:b/>
          <w:bCs/>
          <w:sz w:val="22"/>
          <w:szCs w:val="22"/>
        </w:rPr>
        <w:t>01</w:t>
      </w:r>
      <w:r w:rsidRPr="00BD7031">
        <w:rPr>
          <w:rFonts w:ascii="Arial" w:hAnsi="Arial" w:cs="Arial"/>
          <w:b/>
          <w:bCs/>
          <w:sz w:val="22"/>
          <w:szCs w:val="22"/>
        </w:rPr>
        <w:t xml:space="preserve">º) </w:t>
      </w:r>
      <w:r w:rsidR="009D126B" w:rsidRPr="00BD7031">
        <w:rPr>
          <w:rFonts w:ascii="Arial" w:hAnsi="Arial" w:cs="Arial"/>
          <w:b/>
          <w:bCs/>
          <w:sz w:val="22"/>
          <w:szCs w:val="22"/>
        </w:rPr>
        <w:t xml:space="preserve">CIVIL </w:t>
      </w:r>
      <w:r w:rsidR="0034564B">
        <w:rPr>
          <w:rFonts w:ascii="Arial" w:hAnsi="Arial" w:cs="Arial"/>
          <w:b/>
          <w:bCs/>
          <w:sz w:val="22"/>
          <w:szCs w:val="22"/>
        </w:rPr>
        <w:t xml:space="preserve">DEL CIRCUITO DE RIONEGRO </w:t>
      </w:r>
      <w:r w:rsidR="00F669FB" w:rsidRPr="00BD7031">
        <w:rPr>
          <w:rFonts w:ascii="Arial" w:hAnsi="Arial" w:cs="Arial"/>
          <w:b/>
          <w:bCs/>
          <w:sz w:val="22"/>
          <w:szCs w:val="22"/>
        </w:rPr>
        <w:t xml:space="preserve"> </w:t>
      </w:r>
    </w:p>
    <w:p w14:paraId="100CED72" w14:textId="1810923B" w:rsidR="00F669FB" w:rsidRPr="00587E0D" w:rsidRDefault="00000000" w:rsidP="00BD7031">
      <w:pPr>
        <w:spacing w:line="360" w:lineRule="auto"/>
        <w:jc w:val="both"/>
        <w:rPr>
          <w:rFonts w:ascii="Arial" w:hAnsi="Arial" w:cs="Arial"/>
          <w:sz w:val="22"/>
          <w:szCs w:val="22"/>
        </w:rPr>
      </w:pPr>
      <w:hyperlink r:id="rId8" w:history="1">
        <w:r w:rsidR="0034564B" w:rsidRPr="00FB393A">
          <w:rPr>
            <w:rStyle w:val="Hipervnculo"/>
            <w:rFonts w:ascii="Arial" w:hAnsi="Arial" w:cs="Arial"/>
            <w:sz w:val="22"/>
            <w:szCs w:val="22"/>
          </w:rPr>
          <w:t>rioj01cctoj@cendoj.ramajudicial.gov.co</w:t>
        </w:r>
      </w:hyperlink>
      <w:r w:rsidR="00F669FB" w:rsidRPr="00587E0D">
        <w:rPr>
          <w:rFonts w:ascii="Arial" w:hAnsi="Arial" w:cs="Arial"/>
          <w:sz w:val="22"/>
          <w:szCs w:val="22"/>
        </w:rPr>
        <w:t xml:space="preserve"> </w:t>
      </w:r>
    </w:p>
    <w:p w14:paraId="41B7CA6A" w14:textId="22862A2E" w:rsidR="00710CC4" w:rsidRPr="00587E0D" w:rsidRDefault="00710CC4">
      <w:pPr>
        <w:spacing w:line="360" w:lineRule="auto"/>
        <w:jc w:val="both"/>
        <w:rPr>
          <w:rFonts w:ascii="Arial" w:hAnsi="Arial" w:cs="Arial"/>
          <w:sz w:val="22"/>
          <w:szCs w:val="22"/>
        </w:rPr>
      </w:pPr>
      <w:r w:rsidRPr="00587E0D">
        <w:rPr>
          <w:rFonts w:ascii="Arial" w:hAnsi="Arial" w:cs="Arial"/>
          <w:sz w:val="22"/>
          <w:szCs w:val="22"/>
        </w:rPr>
        <w:t>E. S. D.</w:t>
      </w:r>
    </w:p>
    <w:p w14:paraId="42DD2A69" w14:textId="77777777" w:rsidR="00710CC4" w:rsidRPr="00587E0D" w:rsidRDefault="00710CC4">
      <w:pPr>
        <w:spacing w:line="360" w:lineRule="auto"/>
        <w:jc w:val="both"/>
        <w:rPr>
          <w:rFonts w:ascii="Arial" w:hAnsi="Arial" w:cs="Arial"/>
          <w:sz w:val="22"/>
          <w:szCs w:val="22"/>
        </w:rPr>
      </w:pPr>
    </w:p>
    <w:p w14:paraId="39B0D92F" w14:textId="3997647E" w:rsidR="00710CC4" w:rsidRPr="00587E0D" w:rsidRDefault="00710CC4">
      <w:pPr>
        <w:spacing w:line="360" w:lineRule="auto"/>
        <w:ind w:left="3540" w:hanging="3540"/>
        <w:jc w:val="both"/>
        <w:rPr>
          <w:rFonts w:ascii="Arial" w:hAnsi="Arial" w:cs="Arial"/>
          <w:b/>
          <w:bCs/>
          <w:sz w:val="22"/>
          <w:szCs w:val="22"/>
        </w:rPr>
      </w:pPr>
      <w:r w:rsidRPr="00587E0D">
        <w:rPr>
          <w:rFonts w:ascii="Arial" w:hAnsi="Arial" w:cs="Arial"/>
          <w:b/>
          <w:bCs/>
          <w:sz w:val="22"/>
          <w:szCs w:val="22"/>
        </w:rPr>
        <w:t>PROCESO:</w:t>
      </w:r>
      <w:r w:rsidR="00D30F70" w:rsidRPr="00587E0D">
        <w:rPr>
          <w:rFonts w:ascii="Arial" w:hAnsi="Arial" w:cs="Arial"/>
          <w:b/>
          <w:bCs/>
          <w:sz w:val="22"/>
          <w:szCs w:val="22"/>
        </w:rPr>
        <w:t xml:space="preserve">                        </w:t>
      </w:r>
      <w:r w:rsidR="000319E6" w:rsidRPr="00587E0D">
        <w:rPr>
          <w:rFonts w:ascii="Arial" w:hAnsi="Arial" w:cs="Arial"/>
          <w:sz w:val="22"/>
          <w:szCs w:val="22"/>
        </w:rPr>
        <w:t xml:space="preserve">DECLARATIVO </w:t>
      </w:r>
      <w:r w:rsidR="00F669FB" w:rsidRPr="00587E0D">
        <w:rPr>
          <w:rFonts w:ascii="Arial" w:hAnsi="Arial" w:cs="Arial"/>
          <w:sz w:val="22"/>
          <w:szCs w:val="22"/>
        </w:rPr>
        <w:t xml:space="preserve">DE RESPONSABILIDAD CIVIL MÉDICA </w:t>
      </w:r>
    </w:p>
    <w:p w14:paraId="5088AE26" w14:textId="1A91399F" w:rsidR="00710CC4" w:rsidRPr="00587E0D" w:rsidRDefault="00710CC4">
      <w:pPr>
        <w:spacing w:line="360" w:lineRule="auto"/>
        <w:jc w:val="both"/>
        <w:rPr>
          <w:rFonts w:ascii="Arial" w:hAnsi="Arial" w:cs="Arial"/>
          <w:b/>
          <w:bCs/>
          <w:sz w:val="22"/>
          <w:szCs w:val="22"/>
        </w:rPr>
      </w:pPr>
      <w:r w:rsidRPr="00587E0D">
        <w:rPr>
          <w:rFonts w:ascii="Arial" w:hAnsi="Arial" w:cs="Arial"/>
          <w:b/>
          <w:bCs/>
          <w:sz w:val="22"/>
          <w:szCs w:val="22"/>
        </w:rPr>
        <w:t>DEMANDANTE:</w:t>
      </w:r>
      <w:r w:rsidRPr="00587E0D">
        <w:rPr>
          <w:rFonts w:ascii="Arial" w:hAnsi="Arial" w:cs="Arial"/>
          <w:b/>
          <w:bCs/>
          <w:sz w:val="22"/>
          <w:szCs w:val="22"/>
        </w:rPr>
        <w:tab/>
      </w:r>
      <w:r w:rsidR="00D30F70" w:rsidRPr="00587E0D">
        <w:rPr>
          <w:rFonts w:ascii="Arial" w:hAnsi="Arial" w:cs="Arial"/>
          <w:b/>
          <w:bCs/>
          <w:sz w:val="22"/>
          <w:szCs w:val="22"/>
        </w:rPr>
        <w:t xml:space="preserve">        </w:t>
      </w:r>
      <w:r w:rsidR="0034564B">
        <w:rPr>
          <w:rFonts w:ascii="Arial" w:hAnsi="Arial" w:cs="Arial"/>
          <w:sz w:val="22"/>
          <w:szCs w:val="22"/>
        </w:rPr>
        <w:t xml:space="preserve">AURA CRISTINA MONTOYA ALZATE Y OTROS </w:t>
      </w:r>
      <w:r w:rsidR="000319E6" w:rsidRPr="00587E0D">
        <w:rPr>
          <w:rFonts w:ascii="Arial" w:hAnsi="Arial" w:cs="Arial"/>
          <w:sz w:val="22"/>
          <w:szCs w:val="22"/>
        </w:rPr>
        <w:t xml:space="preserve"> </w:t>
      </w:r>
    </w:p>
    <w:p w14:paraId="2ECFA3D3" w14:textId="77777777" w:rsidR="0034564B" w:rsidRDefault="00710CC4">
      <w:pPr>
        <w:spacing w:line="360" w:lineRule="auto"/>
        <w:ind w:left="3540" w:hanging="3540"/>
        <w:jc w:val="both"/>
        <w:rPr>
          <w:rFonts w:ascii="Arial" w:hAnsi="Arial" w:cs="Arial"/>
          <w:sz w:val="22"/>
          <w:szCs w:val="22"/>
        </w:rPr>
      </w:pPr>
      <w:r w:rsidRPr="00587E0D">
        <w:rPr>
          <w:rFonts w:ascii="Arial" w:hAnsi="Arial" w:cs="Arial"/>
          <w:b/>
          <w:bCs/>
          <w:sz w:val="22"/>
          <w:szCs w:val="22"/>
        </w:rPr>
        <w:t>DEMANDADOS:</w:t>
      </w:r>
      <w:r w:rsidR="00D30F70" w:rsidRPr="00587E0D">
        <w:rPr>
          <w:rFonts w:ascii="Arial" w:hAnsi="Arial" w:cs="Arial"/>
          <w:b/>
          <w:bCs/>
          <w:sz w:val="22"/>
          <w:szCs w:val="22"/>
        </w:rPr>
        <w:t xml:space="preserve">               </w:t>
      </w:r>
      <w:r w:rsidR="0034564B">
        <w:rPr>
          <w:rFonts w:ascii="Arial" w:hAnsi="Arial" w:cs="Arial"/>
          <w:sz w:val="22"/>
          <w:szCs w:val="22"/>
        </w:rPr>
        <w:t xml:space="preserve">SOCIEDAD MÉDICA RIONEGRO S.A. SOMER S.A. </w:t>
      </w:r>
    </w:p>
    <w:p w14:paraId="68287D56" w14:textId="45CEA13B" w:rsidR="00710CC4" w:rsidRPr="00587E0D" w:rsidRDefault="00710CC4">
      <w:pPr>
        <w:spacing w:line="360" w:lineRule="auto"/>
        <w:jc w:val="both"/>
        <w:rPr>
          <w:rFonts w:ascii="Arial" w:hAnsi="Arial" w:cs="Arial"/>
          <w:b/>
          <w:bCs/>
          <w:sz w:val="22"/>
          <w:szCs w:val="22"/>
        </w:rPr>
      </w:pPr>
      <w:r w:rsidRPr="00587E0D">
        <w:rPr>
          <w:rFonts w:ascii="Arial" w:hAnsi="Arial" w:cs="Arial"/>
          <w:b/>
          <w:bCs/>
          <w:sz w:val="22"/>
          <w:szCs w:val="22"/>
        </w:rPr>
        <w:t xml:space="preserve">RADICADO: </w:t>
      </w:r>
      <w:r w:rsidRPr="00587E0D">
        <w:rPr>
          <w:rFonts w:ascii="Arial" w:hAnsi="Arial" w:cs="Arial"/>
          <w:b/>
          <w:bCs/>
          <w:sz w:val="22"/>
          <w:szCs w:val="22"/>
        </w:rPr>
        <w:tab/>
      </w:r>
      <w:r w:rsidRPr="00587E0D">
        <w:rPr>
          <w:rFonts w:ascii="Arial" w:hAnsi="Arial" w:cs="Arial"/>
          <w:b/>
          <w:bCs/>
          <w:sz w:val="22"/>
          <w:szCs w:val="22"/>
        </w:rPr>
        <w:tab/>
      </w:r>
      <w:r w:rsidR="00D30F70" w:rsidRPr="00587E0D">
        <w:rPr>
          <w:rFonts w:ascii="Arial" w:hAnsi="Arial" w:cs="Arial"/>
          <w:b/>
          <w:bCs/>
          <w:sz w:val="22"/>
          <w:szCs w:val="22"/>
        </w:rPr>
        <w:t xml:space="preserve">        </w:t>
      </w:r>
      <w:r w:rsidR="0034564B">
        <w:rPr>
          <w:rFonts w:ascii="Arial" w:hAnsi="Arial" w:cs="Arial"/>
          <w:sz w:val="22"/>
          <w:szCs w:val="22"/>
          <w:shd w:val="clear" w:color="auto" w:fill="FFFFFF"/>
        </w:rPr>
        <w:t>056153103001</w:t>
      </w:r>
      <w:r w:rsidR="000E2EE5" w:rsidRPr="00587E0D">
        <w:rPr>
          <w:rFonts w:ascii="Arial" w:hAnsi="Arial" w:cs="Arial"/>
          <w:sz w:val="22"/>
          <w:szCs w:val="22"/>
          <w:shd w:val="clear" w:color="auto" w:fill="FFFFFF"/>
        </w:rPr>
        <w:t>-</w:t>
      </w:r>
      <w:r w:rsidR="000E2EE5" w:rsidRPr="00587E0D">
        <w:rPr>
          <w:rFonts w:ascii="Arial" w:hAnsi="Arial" w:cs="Arial"/>
          <w:b/>
          <w:bCs/>
          <w:sz w:val="22"/>
          <w:szCs w:val="22"/>
          <w:u w:val="single"/>
          <w:shd w:val="clear" w:color="auto" w:fill="FFFFFF"/>
        </w:rPr>
        <w:t>202</w:t>
      </w:r>
      <w:r w:rsidR="0034564B">
        <w:rPr>
          <w:rFonts w:ascii="Arial" w:hAnsi="Arial" w:cs="Arial"/>
          <w:b/>
          <w:bCs/>
          <w:sz w:val="22"/>
          <w:szCs w:val="22"/>
          <w:u w:val="single"/>
          <w:shd w:val="clear" w:color="auto" w:fill="FFFFFF"/>
        </w:rPr>
        <w:t>4</w:t>
      </w:r>
      <w:r w:rsidR="000E2EE5" w:rsidRPr="00587E0D">
        <w:rPr>
          <w:rFonts w:ascii="Arial" w:hAnsi="Arial" w:cs="Arial"/>
          <w:b/>
          <w:bCs/>
          <w:sz w:val="22"/>
          <w:szCs w:val="22"/>
          <w:u w:val="single"/>
          <w:shd w:val="clear" w:color="auto" w:fill="FFFFFF"/>
        </w:rPr>
        <w:t>-00</w:t>
      </w:r>
      <w:r w:rsidR="0034564B">
        <w:rPr>
          <w:rFonts w:ascii="Arial" w:hAnsi="Arial" w:cs="Arial"/>
          <w:b/>
          <w:bCs/>
          <w:sz w:val="22"/>
          <w:szCs w:val="22"/>
          <w:u w:val="single"/>
          <w:shd w:val="clear" w:color="auto" w:fill="FFFFFF"/>
        </w:rPr>
        <w:t>095</w:t>
      </w:r>
      <w:r w:rsidR="000E2EE5" w:rsidRPr="00587E0D">
        <w:rPr>
          <w:rFonts w:ascii="Arial" w:hAnsi="Arial" w:cs="Arial"/>
          <w:sz w:val="22"/>
          <w:szCs w:val="22"/>
          <w:shd w:val="clear" w:color="auto" w:fill="FFFFFF"/>
        </w:rPr>
        <w:t>-00</w:t>
      </w:r>
    </w:p>
    <w:p w14:paraId="745D27CD" w14:textId="77777777" w:rsidR="00710CC4" w:rsidRPr="00587E0D" w:rsidRDefault="00710CC4">
      <w:pPr>
        <w:spacing w:line="360" w:lineRule="auto"/>
        <w:jc w:val="both"/>
        <w:rPr>
          <w:rFonts w:ascii="Arial" w:hAnsi="Arial" w:cs="Arial"/>
          <w:b/>
          <w:bCs/>
          <w:sz w:val="22"/>
          <w:szCs w:val="22"/>
        </w:rPr>
      </w:pPr>
    </w:p>
    <w:p w14:paraId="24DB63E3" w14:textId="77777777" w:rsidR="00731B16" w:rsidRPr="00587E0D" w:rsidRDefault="00731B16">
      <w:pPr>
        <w:spacing w:line="360" w:lineRule="auto"/>
        <w:jc w:val="right"/>
        <w:rPr>
          <w:rFonts w:ascii="Arial" w:hAnsi="Arial" w:cs="Arial"/>
          <w:b/>
          <w:bCs/>
          <w:sz w:val="22"/>
          <w:szCs w:val="22"/>
        </w:rPr>
      </w:pPr>
    </w:p>
    <w:p w14:paraId="34CCE254" w14:textId="24FC6A66" w:rsidR="00710CC4" w:rsidRPr="00587E0D" w:rsidRDefault="00710CC4">
      <w:pPr>
        <w:spacing w:line="360" w:lineRule="auto"/>
        <w:jc w:val="right"/>
        <w:rPr>
          <w:rFonts w:ascii="Arial" w:hAnsi="Arial" w:cs="Arial"/>
          <w:b/>
          <w:bCs/>
          <w:sz w:val="22"/>
          <w:szCs w:val="22"/>
        </w:rPr>
      </w:pPr>
      <w:r w:rsidRPr="00587E0D">
        <w:rPr>
          <w:rFonts w:ascii="Arial" w:hAnsi="Arial" w:cs="Arial"/>
          <w:b/>
          <w:bCs/>
          <w:sz w:val="22"/>
          <w:szCs w:val="22"/>
        </w:rPr>
        <w:t>ASUNTO:</w:t>
      </w:r>
      <w:r w:rsidR="00D951AD" w:rsidRPr="00587E0D">
        <w:rPr>
          <w:rFonts w:ascii="Arial" w:hAnsi="Arial" w:cs="Arial"/>
          <w:b/>
          <w:bCs/>
          <w:sz w:val="22"/>
          <w:szCs w:val="22"/>
        </w:rPr>
        <w:t xml:space="preserve"> CONTESTACIÓN</w:t>
      </w:r>
      <w:r w:rsidR="00D4648E" w:rsidRPr="00587E0D">
        <w:rPr>
          <w:rFonts w:ascii="Arial" w:hAnsi="Arial" w:cs="Arial"/>
          <w:b/>
          <w:bCs/>
          <w:sz w:val="22"/>
          <w:szCs w:val="22"/>
        </w:rPr>
        <w:t xml:space="preserve"> A LA DEMANDA Y</w:t>
      </w:r>
      <w:r w:rsidR="00D951AD" w:rsidRPr="00587E0D">
        <w:rPr>
          <w:rFonts w:ascii="Arial" w:hAnsi="Arial" w:cs="Arial"/>
          <w:b/>
          <w:bCs/>
          <w:sz w:val="22"/>
          <w:szCs w:val="22"/>
        </w:rPr>
        <w:t xml:space="preserve"> </w:t>
      </w:r>
      <w:r w:rsidR="009D126B" w:rsidRPr="00587E0D">
        <w:rPr>
          <w:rFonts w:ascii="Arial" w:hAnsi="Arial" w:cs="Arial"/>
          <w:b/>
          <w:bCs/>
          <w:sz w:val="22"/>
          <w:szCs w:val="22"/>
        </w:rPr>
        <w:t>A</w:t>
      </w:r>
      <w:r w:rsidR="000E2EE5" w:rsidRPr="00587E0D">
        <w:rPr>
          <w:rFonts w:ascii="Arial" w:hAnsi="Arial" w:cs="Arial"/>
          <w:b/>
          <w:bCs/>
          <w:sz w:val="22"/>
          <w:szCs w:val="22"/>
        </w:rPr>
        <w:t xml:space="preserve">L LLAMAMIENTO EN GARANTÍA </w:t>
      </w:r>
    </w:p>
    <w:p w14:paraId="331377EC" w14:textId="77777777" w:rsidR="00710CC4" w:rsidRPr="00587E0D" w:rsidRDefault="00710CC4">
      <w:pPr>
        <w:spacing w:line="360" w:lineRule="auto"/>
        <w:rPr>
          <w:rFonts w:ascii="Arial" w:hAnsi="Arial" w:cs="Arial"/>
          <w:b/>
          <w:bCs/>
          <w:sz w:val="22"/>
          <w:szCs w:val="22"/>
        </w:rPr>
      </w:pPr>
    </w:p>
    <w:p w14:paraId="1DDA1AF0" w14:textId="5DAE7C3A" w:rsidR="00D26C11" w:rsidRPr="00587E0D" w:rsidRDefault="00D951AD">
      <w:pPr>
        <w:spacing w:line="360" w:lineRule="auto"/>
        <w:jc w:val="both"/>
        <w:rPr>
          <w:rFonts w:ascii="Arial" w:hAnsi="Arial" w:cs="Arial"/>
          <w:sz w:val="22"/>
          <w:szCs w:val="22"/>
        </w:rPr>
      </w:pPr>
      <w:r w:rsidRPr="00587E0D">
        <w:rPr>
          <w:rFonts w:ascii="Arial" w:hAnsi="Arial" w:cs="Arial"/>
          <w:b/>
          <w:sz w:val="22"/>
          <w:szCs w:val="22"/>
        </w:rPr>
        <w:t>GUSTAVO ALBERTO HERRERA ÁVILA</w:t>
      </w:r>
      <w:r w:rsidRPr="00587E0D">
        <w:rPr>
          <w:rFonts w:ascii="Arial" w:hAnsi="Arial" w:cs="Arial"/>
          <w:sz w:val="22"/>
          <w:szCs w:val="22"/>
        </w:rPr>
        <w:t>, mayor de edad, vecino de Cali, identificado con</w:t>
      </w:r>
      <w:r w:rsidRPr="00587E0D">
        <w:rPr>
          <w:rFonts w:ascii="Arial" w:hAnsi="Arial" w:cs="Arial"/>
          <w:spacing w:val="-59"/>
          <w:sz w:val="22"/>
          <w:szCs w:val="22"/>
        </w:rPr>
        <w:t xml:space="preserve">  </w:t>
      </w:r>
      <w:r w:rsidRPr="00587E0D">
        <w:rPr>
          <w:rFonts w:ascii="Arial" w:hAnsi="Arial" w:cs="Arial"/>
          <w:sz w:val="22"/>
          <w:szCs w:val="22"/>
        </w:rPr>
        <w:t xml:space="preserve"> la cédula de ciudadanía número 19.395.114 expedida en Bogotá, abogado titulado y en</w:t>
      </w:r>
      <w:r w:rsidRPr="00587E0D">
        <w:rPr>
          <w:rFonts w:ascii="Arial" w:hAnsi="Arial" w:cs="Arial"/>
          <w:spacing w:val="1"/>
          <w:sz w:val="22"/>
          <w:szCs w:val="22"/>
        </w:rPr>
        <w:t xml:space="preserve"> </w:t>
      </w:r>
      <w:r w:rsidRPr="00587E0D">
        <w:rPr>
          <w:rFonts w:ascii="Arial" w:hAnsi="Arial" w:cs="Arial"/>
          <w:sz w:val="22"/>
          <w:szCs w:val="22"/>
        </w:rPr>
        <w:t>ejercicio, portador de la Tarjeta Profesional número 39.116 del Consejo Superior de la</w:t>
      </w:r>
      <w:r w:rsidRPr="00587E0D">
        <w:rPr>
          <w:rFonts w:ascii="Arial" w:hAnsi="Arial" w:cs="Arial"/>
          <w:spacing w:val="1"/>
          <w:sz w:val="22"/>
          <w:szCs w:val="22"/>
        </w:rPr>
        <w:t xml:space="preserve"> </w:t>
      </w:r>
      <w:r w:rsidRPr="00587E0D">
        <w:rPr>
          <w:rFonts w:ascii="Arial" w:hAnsi="Arial" w:cs="Arial"/>
          <w:sz w:val="22"/>
          <w:szCs w:val="22"/>
        </w:rPr>
        <w:t xml:space="preserve">Judicatura, </w:t>
      </w:r>
      <w:r w:rsidR="004E18FD" w:rsidRPr="00587E0D">
        <w:rPr>
          <w:rStyle w:val="normaltextrun"/>
          <w:rFonts w:ascii="Arial" w:hAnsi="Arial" w:cs="Arial"/>
          <w:sz w:val="22"/>
          <w:szCs w:val="22"/>
        </w:rPr>
        <w:t xml:space="preserve">, actuando en mi calidad de apoderado </w:t>
      </w:r>
      <w:r w:rsidR="0034564B">
        <w:rPr>
          <w:rStyle w:val="normaltextrun"/>
          <w:rFonts w:ascii="Arial" w:hAnsi="Arial" w:cs="Arial"/>
          <w:sz w:val="22"/>
          <w:szCs w:val="22"/>
        </w:rPr>
        <w:t xml:space="preserve">general de LA EQUIDAD SEGUROS GENERALES O.C., sociedad comercial anónima de carácter privado, legalmente constituida, </w:t>
      </w:r>
      <w:r w:rsidR="004E18FD" w:rsidRPr="00587E0D">
        <w:rPr>
          <w:rStyle w:val="normaltextrun"/>
          <w:rFonts w:ascii="Arial" w:hAnsi="Arial" w:cs="Arial"/>
          <w:sz w:val="22"/>
          <w:szCs w:val="22"/>
        </w:rPr>
        <w:t xml:space="preserve">identificada con NIT </w:t>
      </w:r>
      <w:r w:rsidR="0034564B">
        <w:rPr>
          <w:rStyle w:val="normaltextrun"/>
          <w:rFonts w:ascii="Arial" w:hAnsi="Arial" w:cs="Arial"/>
          <w:sz w:val="22"/>
          <w:szCs w:val="22"/>
        </w:rPr>
        <w:t>860.028.425</w:t>
      </w:r>
      <w:r w:rsidR="004E18FD" w:rsidRPr="00587E0D">
        <w:rPr>
          <w:rStyle w:val="normaltextrun"/>
          <w:rFonts w:ascii="Arial" w:hAnsi="Arial" w:cs="Arial"/>
          <w:sz w:val="22"/>
          <w:szCs w:val="22"/>
        </w:rPr>
        <w:t>-</w:t>
      </w:r>
      <w:r w:rsidR="0034564B">
        <w:rPr>
          <w:rStyle w:val="normaltextrun"/>
          <w:rFonts w:ascii="Arial" w:hAnsi="Arial" w:cs="Arial"/>
          <w:sz w:val="22"/>
          <w:szCs w:val="22"/>
        </w:rPr>
        <w:t>7</w:t>
      </w:r>
      <w:r w:rsidR="004E18FD" w:rsidRPr="00587E0D">
        <w:rPr>
          <w:rStyle w:val="normaltextrun"/>
          <w:rFonts w:ascii="Arial" w:hAnsi="Arial" w:cs="Arial"/>
          <w:sz w:val="22"/>
          <w:szCs w:val="22"/>
        </w:rPr>
        <w:t>, con domicilio en la ciudad de</w:t>
      </w:r>
      <w:r w:rsidR="0034564B">
        <w:rPr>
          <w:rStyle w:val="normaltextrun"/>
          <w:rFonts w:ascii="Arial" w:hAnsi="Arial" w:cs="Arial"/>
          <w:sz w:val="22"/>
          <w:szCs w:val="22"/>
        </w:rPr>
        <w:t xml:space="preserve"> Bogotá D.C.</w:t>
      </w:r>
      <w:r w:rsidR="004E18FD" w:rsidRPr="00587E0D">
        <w:rPr>
          <w:rStyle w:val="normaltextrun"/>
          <w:rFonts w:ascii="Arial" w:hAnsi="Arial" w:cs="Arial"/>
          <w:sz w:val="22"/>
          <w:szCs w:val="22"/>
        </w:rPr>
        <w:t xml:space="preserve">, representada legalmente por </w:t>
      </w:r>
      <w:r w:rsidR="0034564B">
        <w:rPr>
          <w:rStyle w:val="normaltextrun"/>
          <w:rFonts w:ascii="Arial" w:hAnsi="Arial" w:cs="Arial"/>
          <w:sz w:val="22"/>
          <w:szCs w:val="22"/>
        </w:rPr>
        <w:t>Néstor Raúl Hernández Ospina</w:t>
      </w:r>
      <w:r w:rsidR="004E18FD" w:rsidRPr="00587E0D">
        <w:rPr>
          <w:rStyle w:val="normaltextrun"/>
          <w:rFonts w:ascii="Arial" w:hAnsi="Arial" w:cs="Arial"/>
          <w:sz w:val="22"/>
          <w:szCs w:val="22"/>
        </w:rPr>
        <w:t xml:space="preserve"> y con dirección electrónica </w:t>
      </w:r>
      <w:hyperlink r:id="rId9" w:history="1">
        <w:r w:rsidR="0034564B" w:rsidRPr="0034564B">
          <w:rPr>
            <w:rStyle w:val="Hipervnculo"/>
            <w:rFonts w:ascii="Arial" w:hAnsi="Arial" w:cs="Arial"/>
            <w:sz w:val="22"/>
            <w:szCs w:val="22"/>
          </w:rPr>
          <w:t>notificacionesjudicialeslaequidad@laequidadseguros.coop</w:t>
        </w:r>
      </w:hyperlink>
      <w:r w:rsidR="004E18FD" w:rsidRPr="00587E0D">
        <w:rPr>
          <w:rFonts w:ascii="Arial" w:hAnsi="Arial" w:cs="Arial"/>
          <w:sz w:val="22"/>
          <w:szCs w:val="22"/>
        </w:rPr>
        <w:t>.</w:t>
      </w:r>
      <w:r w:rsidR="0034564B">
        <w:rPr>
          <w:rFonts w:ascii="Arial" w:hAnsi="Arial" w:cs="Arial"/>
          <w:sz w:val="22"/>
          <w:szCs w:val="22"/>
        </w:rPr>
        <w:t xml:space="preserve"> </w:t>
      </w:r>
      <w:r w:rsidR="009D126B" w:rsidRPr="00587E0D">
        <w:rPr>
          <w:rFonts w:ascii="Arial" w:hAnsi="Arial" w:cs="Arial"/>
          <w:sz w:val="22"/>
          <w:szCs w:val="22"/>
        </w:rPr>
        <w:t xml:space="preserve">De </w:t>
      </w:r>
      <w:r w:rsidRPr="00587E0D">
        <w:rPr>
          <w:rFonts w:ascii="Arial" w:hAnsi="Arial" w:cs="Arial"/>
          <w:sz w:val="22"/>
          <w:szCs w:val="22"/>
        </w:rPr>
        <w:t>manera respetuosa y</w:t>
      </w:r>
      <w:r w:rsidRPr="00587E0D">
        <w:rPr>
          <w:rFonts w:ascii="Arial" w:hAnsi="Arial" w:cs="Arial"/>
          <w:spacing w:val="1"/>
          <w:sz w:val="22"/>
          <w:szCs w:val="22"/>
        </w:rPr>
        <w:t xml:space="preserve"> </w:t>
      </w:r>
      <w:r w:rsidRPr="00587E0D">
        <w:rPr>
          <w:rFonts w:ascii="Arial" w:hAnsi="Arial" w:cs="Arial"/>
          <w:sz w:val="22"/>
          <w:szCs w:val="22"/>
        </w:rPr>
        <w:t>encontrándome</w:t>
      </w:r>
      <w:r w:rsidRPr="00587E0D">
        <w:rPr>
          <w:rFonts w:ascii="Arial" w:hAnsi="Arial" w:cs="Arial"/>
          <w:spacing w:val="1"/>
          <w:sz w:val="22"/>
          <w:szCs w:val="22"/>
        </w:rPr>
        <w:t xml:space="preserve"> </w:t>
      </w:r>
      <w:r w:rsidRPr="00587E0D">
        <w:rPr>
          <w:rFonts w:ascii="Arial" w:hAnsi="Arial" w:cs="Arial"/>
          <w:sz w:val="22"/>
          <w:szCs w:val="22"/>
        </w:rPr>
        <w:t>dentro</w:t>
      </w:r>
      <w:r w:rsidRPr="00587E0D">
        <w:rPr>
          <w:rFonts w:ascii="Arial" w:hAnsi="Arial" w:cs="Arial"/>
          <w:spacing w:val="1"/>
          <w:sz w:val="22"/>
          <w:szCs w:val="22"/>
        </w:rPr>
        <w:t xml:space="preserve"> </w:t>
      </w:r>
      <w:r w:rsidRPr="00587E0D">
        <w:rPr>
          <w:rFonts w:ascii="Arial" w:hAnsi="Arial" w:cs="Arial"/>
          <w:sz w:val="22"/>
          <w:szCs w:val="22"/>
        </w:rPr>
        <w:t>del</w:t>
      </w:r>
      <w:r w:rsidRPr="00587E0D">
        <w:rPr>
          <w:rFonts w:ascii="Arial" w:hAnsi="Arial" w:cs="Arial"/>
          <w:spacing w:val="1"/>
          <w:sz w:val="22"/>
          <w:szCs w:val="22"/>
        </w:rPr>
        <w:t xml:space="preserve"> </w:t>
      </w:r>
      <w:r w:rsidRPr="00587E0D">
        <w:rPr>
          <w:rFonts w:ascii="Arial" w:hAnsi="Arial" w:cs="Arial"/>
          <w:sz w:val="22"/>
          <w:szCs w:val="22"/>
        </w:rPr>
        <w:t>término</w:t>
      </w:r>
      <w:r w:rsidRPr="00587E0D">
        <w:rPr>
          <w:rFonts w:ascii="Arial" w:hAnsi="Arial" w:cs="Arial"/>
          <w:spacing w:val="1"/>
          <w:sz w:val="22"/>
          <w:szCs w:val="22"/>
        </w:rPr>
        <w:t xml:space="preserve"> </w:t>
      </w:r>
      <w:r w:rsidRPr="00587E0D">
        <w:rPr>
          <w:rFonts w:ascii="Arial" w:hAnsi="Arial" w:cs="Arial"/>
          <w:sz w:val="22"/>
          <w:szCs w:val="22"/>
        </w:rPr>
        <w:t>legal,</w:t>
      </w:r>
      <w:r w:rsidRPr="00587E0D">
        <w:rPr>
          <w:rFonts w:ascii="Arial" w:hAnsi="Arial" w:cs="Arial"/>
          <w:spacing w:val="1"/>
          <w:sz w:val="22"/>
          <w:szCs w:val="22"/>
        </w:rPr>
        <w:t xml:space="preserve"> </w:t>
      </w:r>
      <w:r w:rsidRPr="00587E0D">
        <w:rPr>
          <w:rFonts w:ascii="Arial" w:hAnsi="Arial" w:cs="Arial"/>
          <w:sz w:val="22"/>
          <w:szCs w:val="22"/>
        </w:rPr>
        <w:t>procedo</w:t>
      </w:r>
      <w:r w:rsidR="00C07B9E" w:rsidRPr="00587E0D">
        <w:rPr>
          <w:rFonts w:ascii="Arial" w:hAnsi="Arial" w:cs="Arial"/>
          <w:sz w:val="22"/>
          <w:szCs w:val="22"/>
        </w:rPr>
        <w:t xml:space="preserve"> </w:t>
      </w:r>
      <w:r w:rsidRPr="00587E0D">
        <w:rPr>
          <w:rFonts w:ascii="Arial" w:hAnsi="Arial" w:cs="Arial"/>
          <w:sz w:val="22"/>
          <w:szCs w:val="22"/>
        </w:rPr>
        <w:t>a</w:t>
      </w:r>
      <w:r w:rsidR="001B7967" w:rsidRPr="00587E0D">
        <w:rPr>
          <w:rFonts w:ascii="Arial" w:hAnsi="Arial" w:cs="Arial"/>
          <w:sz w:val="22"/>
          <w:szCs w:val="22"/>
        </w:rPr>
        <w:t xml:space="preserve"> </w:t>
      </w:r>
      <w:r w:rsidRPr="00587E0D">
        <w:rPr>
          <w:rFonts w:ascii="Arial" w:hAnsi="Arial" w:cs="Arial"/>
          <w:b/>
          <w:bCs/>
          <w:sz w:val="22"/>
          <w:szCs w:val="22"/>
          <w:u w:val="single"/>
        </w:rPr>
        <w:t>CONTESTAR LA DEMANDA</w:t>
      </w:r>
      <w:r w:rsidR="001B7967" w:rsidRPr="00587E0D">
        <w:rPr>
          <w:rFonts w:ascii="Arial" w:hAnsi="Arial" w:cs="Arial"/>
          <w:b/>
          <w:bCs/>
          <w:sz w:val="22"/>
          <w:szCs w:val="22"/>
          <w:u w:val="single"/>
        </w:rPr>
        <w:t xml:space="preserve"> </w:t>
      </w:r>
      <w:r w:rsidR="00EA760E" w:rsidRPr="00587E0D">
        <w:rPr>
          <w:rFonts w:ascii="Arial" w:hAnsi="Arial" w:cs="Arial"/>
          <w:sz w:val="22"/>
          <w:szCs w:val="22"/>
          <w:shd w:val="clear" w:color="auto" w:fill="FFFFFF"/>
        </w:rPr>
        <w:t>interpuesta por</w:t>
      </w:r>
      <w:r w:rsidR="00617E48" w:rsidRPr="00587E0D">
        <w:rPr>
          <w:rFonts w:ascii="Arial" w:hAnsi="Arial" w:cs="Arial"/>
          <w:sz w:val="22"/>
          <w:szCs w:val="22"/>
          <w:shd w:val="clear" w:color="auto" w:fill="FFFFFF"/>
        </w:rPr>
        <w:t xml:space="preserve"> l</w:t>
      </w:r>
      <w:r w:rsidR="00AB57FA" w:rsidRPr="00587E0D">
        <w:rPr>
          <w:rFonts w:ascii="Arial" w:hAnsi="Arial" w:cs="Arial"/>
          <w:sz w:val="22"/>
          <w:szCs w:val="22"/>
          <w:shd w:val="clear" w:color="auto" w:fill="FFFFFF"/>
        </w:rPr>
        <w:t xml:space="preserve">a señora </w:t>
      </w:r>
      <w:r w:rsidR="0034564B">
        <w:rPr>
          <w:rFonts w:ascii="Arial" w:hAnsi="Arial" w:cs="Arial"/>
          <w:sz w:val="22"/>
          <w:szCs w:val="22"/>
          <w:shd w:val="clear" w:color="auto" w:fill="FFFFFF"/>
        </w:rPr>
        <w:t xml:space="preserve">Aura Cristina Montoya y otros </w:t>
      </w:r>
      <w:r w:rsidR="00431314" w:rsidRPr="00587E0D">
        <w:rPr>
          <w:rFonts w:ascii="Arial" w:hAnsi="Arial" w:cs="Arial"/>
          <w:sz w:val="22"/>
          <w:szCs w:val="22"/>
          <w:shd w:val="clear" w:color="auto" w:fill="FFFFFF"/>
        </w:rPr>
        <w:t xml:space="preserve">en contra de </w:t>
      </w:r>
      <w:r w:rsidR="0034564B">
        <w:rPr>
          <w:rFonts w:ascii="Arial" w:hAnsi="Arial" w:cs="Arial"/>
          <w:sz w:val="22"/>
          <w:szCs w:val="22"/>
          <w:shd w:val="clear" w:color="auto" w:fill="FFFFFF"/>
        </w:rPr>
        <w:t>Sociedad Médica Rionegro</w:t>
      </w:r>
      <w:r w:rsidR="0081644C">
        <w:rPr>
          <w:rFonts w:ascii="Arial" w:hAnsi="Arial" w:cs="Arial"/>
          <w:sz w:val="22"/>
          <w:szCs w:val="22"/>
          <w:shd w:val="clear" w:color="auto" w:fill="FFFFFF"/>
        </w:rPr>
        <w:t xml:space="preserve"> S.A. </w:t>
      </w:r>
      <w:proofErr w:type="spellStart"/>
      <w:r w:rsidR="0034564B">
        <w:rPr>
          <w:rFonts w:ascii="Arial" w:hAnsi="Arial" w:cs="Arial"/>
          <w:sz w:val="22"/>
          <w:szCs w:val="22"/>
          <w:shd w:val="clear" w:color="auto" w:fill="FFFFFF"/>
        </w:rPr>
        <w:t>Somer</w:t>
      </w:r>
      <w:proofErr w:type="spellEnd"/>
      <w:r w:rsidR="0034564B">
        <w:rPr>
          <w:rFonts w:ascii="Arial" w:hAnsi="Arial" w:cs="Arial"/>
          <w:sz w:val="22"/>
          <w:szCs w:val="22"/>
          <w:shd w:val="clear" w:color="auto" w:fill="FFFFFF"/>
        </w:rPr>
        <w:t xml:space="preserve"> S.A</w:t>
      </w:r>
      <w:r w:rsidR="004E18FD" w:rsidRPr="00587E0D">
        <w:rPr>
          <w:rFonts w:ascii="Arial" w:hAnsi="Arial" w:cs="Arial"/>
          <w:sz w:val="22"/>
          <w:szCs w:val="22"/>
          <w:shd w:val="clear" w:color="auto" w:fill="FFFFFF"/>
        </w:rPr>
        <w:t>.</w:t>
      </w:r>
      <w:r w:rsidR="002340E4" w:rsidRPr="00587E0D">
        <w:rPr>
          <w:rFonts w:ascii="Arial" w:hAnsi="Arial" w:cs="Arial"/>
          <w:sz w:val="22"/>
          <w:szCs w:val="22"/>
          <w:shd w:val="clear" w:color="auto" w:fill="FFFFFF"/>
        </w:rPr>
        <w:t>; en acto seguido me permito</w:t>
      </w:r>
      <w:r w:rsidR="000E2EE5" w:rsidRPr="00587E0D">
        <w:rPr>
          <w:rFonts w:ascii="Arial" w:hAnsi="Arial" w:cs="Arial"/>
          <w:sz w:val="22"/>
          <w:szCs w:val="22"/>
          <w:shd w:val="clear" w:color="auto" w:fill="FFFFFF"/>
        </w:rPr>
        <w:t xml:space="preserve"> </w:t>
      </w:r>
      <w:r w:rsidR="00D71ED9" w:rsidRPr="00587E0D">
        <w:rPr>
          <w:rFonts w:ascii="Arial" w:hAnsi="Arial" w:cs="Arial"/>
          <w:b/>
          <w:bCs/>
          <w:sz w:val="22"/>
          <w:szCs w:val="22"/>
          <w:u w:val="single"/>
          <w:shd w:val="clear" w:color="auto" w:fill="FFFFFF"/>
        </w:rPr>
        <w:t>CONTESTAR EL LLAMAMIENTO EN GARANTÍA</w:t>
      </w:r>
      <w:r w:rsidR="002E51F1" w:rsidRPr="00587E0D">
        <w:rPr>
          <w:rFonts w:ascii="Arial" w:hAnsi="Arial" w:cs="Arial"/>
          <w:sz w:val="22"/>
          <w:szCs w:val="22"/>
          <w:shd w:val="clear" w:color="auto" w:fill="FFFFFF"/>
        </w:rPr>
        <w:t xml:space="preserve"> formulado</w:t>
      </w:r>
      <w:r w:rsidR="00BE7633" w:rsidRPr="00587E0D">
        <w:rPr>
          <w:rFonts w:ascii="Arial" w:hAnsi="Arial" w:cs="Arial"/>
          <w:sz w:val="22"/>
          <w:szCs w:val="22"/>
          <w:shd w:val="clear" w:color="auto" w:fill="FFFFFF"/>
        </w:rPr>
        <w:t xml:space="preserve"> por </w:t>
      </w:r>
      <w:r w:rsidR="0034564B">
        <w:rPr>
          <w:rFonts w:ascii="Arial" w:hAnsi="Arial" w:cs="Arial"/>
          <w:sz w:val="22"/>
          <w:szCs w:val="22"/>
          <w:shd w:val="clear" w:color="auto" w:fill="FFFFFF"/>
        </w:rPr>
        <w:t>Sociedad Médica Rionegro</w:t>
      </w:r>
      <w:r w:rsidR="0081644C">
        <w:rPr>
          <w:rFonts w:ascii="Arial" w:hAnsi="Arial" w:cs="Arial"/>
          <w:sz w:val="22"/>
          <w:szCs w:val="22"/>
          <w:shd w:val="clear" w:color="auto" w:fill="FFFFFF"/>
        </w:rPr>
        <w:t xml:space="preserve"> S.A.</w:t>
      </w:r>
      <w:r w:rsidR="0034564B">
        <w:rPr>
          <w:rFonts w:ascii="Arial" w:hAnsi="Arial" w:cs="Arial"/>
          <w:sz w:val="22"/>
          <w:szCs w:val="22"/>
          <w:shd w:val="clear" w:color="auto" w:fill="FFFFFF"/>
        </w:rPr>
        <w:t xml:space="preserve"> </w:t>
      </w:r>
      <w:proofErr w:type="spellStart"/>
      <w:r w:rsidR="0034564B">
        <w:rPr>
          <w:rFonts w:ascii="Arial" w:hAnsi="Arial" w:cs="Arial"/>
          <w:sz w:val="22"/>
          <w:szCs w:val="22"/>
          <w:shd w:val="clear" w:color="auto" w:fill="FFFFFF"/>
        </w:rPr>
        <w:t>Somer</w:t>
      </w:r>
      <w:proofErr w:type="spellEnd"/>
      <w:r w:rsidR="0034564B">
        <w:rPr>
          <w:rFonts w:ascii="Arial" w:hAnsi="Arial" w:cs="Arial"/>
          <w:sz w:val="22"/>
          <w:szCs w:val="22"/>
          <w:shd w:val="clear" w:color="auto" w:fill="FFFFFF"/>
        </w:rPr>
        <w:t xml:space="preserve"> S.A</w:t>
      </w:r>
      <w:r w:rsidR="0034564B" w:rsidRPr="00587E0D">
        <w:rPr>
          <w:rFonts w:ascii="Arial" w:hAnsi="Arial" w:cs="Arial"/>
          <w:sz w:val="22"/>
          <w:szCs w:val="22"/>
          <w:shd w:val="clear" w:color="auto" w:fill="FFFFFF"/>
        </w:rPr>
        <w:t xml:space="preserve"> </w:t>
      </w:r>
      <w:r w:rsidR="00BE7633" w:rsidRPr="00587E0D">
        <w:rPr>
          <w:rFonts w:ascii="Arial" w:hAnsi="Arial" w:cs="Arial"/>
          <w:sz w:val="22"/>
          <w:szCs w:val="22"/>
          <w:shd w:val="clear" w:color="auto" w:fill="FFFFFF"/>
        </w:rPr>
        <w:t>en contra de mi representada</w:t>
      </w:r>
      <w:r w:rsidR="003215CF" w:rsidRPr="00587E0D">
        <w:rPr>
          <w:rFonts w:ascii="Arial" w:hAnsi="Arial" w:cs="Arial"/>
          <w:sz w:val="22"/>
          <w:szCs w:val="22"/>
          <w:shd w:val="clear" w:color="auto" w:fill="FFFFFF"/>
        </w:rPr>
        <w:t xml:space="preserve">; </w:t>
      </w:r>
      <w:r w:rsidR="002C235C" w:rsidRPr="00587E0D">
        <w:rPr>
          <w:rFonts w:ascii="Arial" w:hAnsi="Arial" w:cs="Arial"/>
          <w:sz w:val="22"/>
          <w:szCs w:val="22"/>
          <w:shd w:val="clear" w:color="auto" w:fill="FFFFFF"/>
        </w:rPr>
        <w:t>an</w:t>
      </w:r>
      <w:r w:rsidRPr="00587E0D">
        <w:rPr>
          <w:rFonts w:ascii="Arial" w:hAnsi="Arial" w:cs="Arial"/>
          <w:bCs/>
          <w:sz w:val="22"/>
          <w:szCs w:val="22"/>
        </w:rPr>
        <w:t xml:space="preserve">unciando desde ahora que me opongo a las pretensiones de la demanda </w:t>
      </w:r>
      <w:r w:rsidR="002340E4" w:rsidRPr="00587E0D">
        <w:rPr>
          <w:rFonts w:ascii="Arial" w:hAnsi="Arial" w:cs="Arial"/>
          <w:bCs/>
          <w:sz w:val="22"/>
          <w:szCs w:val="22"/>
        </w:rPr>
        <w:t xml:space="preserve">y del llamamiento, </w:t>
      </w:r>
      <w:r w:rsidRPr="00587E0D">
        <w:rPr>
          <w:rFonts w:ascii="Arial" w:hAnsi="Arial" w:cs="Arial"/>
          <w:bCs/>
          <w:sz w:val="22"/>
          <w:szCs w:val="22"/>
        </w:rPr>
        <w:t xml:space="preserve">de acuerdo con </w:t>
      </w:r>
      <w:r w:rsidRPr="00587E0D">
        <w:rPr>
          <w:rFonts w:ascii="Arial" w:hAnsi="Arial" w:cs="Arial"/>
          <w:sz w:val="22"/>
          <w:szCs w:val="22"/>
        </w:rPr>
        <w:t>los fundamentos fácticos y jurídicos que se esgrimen a continuación:</w:t>
      </w:r>
    </w:p>
    <w:p w14:paraId="53DCBCAE" w14:textId="77777777" w:rsidR="00EA1114" w:rsidRPr="00587E0D" w:rsidRDefault="00EA1114">
      <w:pPr>
        <w:spacing w:line="360" w:lineRule="auto"/>
        <w:rPr>
          <w:rFonts w:ascii="Arial" w:hAnsi="Arial" w:cs="Arial"/>
          <w:sz w:val="22"/>
          <w:szCs w:val="22"/>
          <w:u w:val="single"/>
        </w:rPr>
      </w:pPr>
    </w:p>
    <w:p w14:paraId="6F1A8EFE" w14:textId="258DA94B" w:rsidR="008137A7" w:rsidRPr="00587E0D" w:rsidRDefault="003215CF" w:rsidP="00D0126F">
      <w:pPr>
        <w:pStyle w:val="Ttulo2"/>
        <w:numPr>
          <w:ilvl w:val="0"/>
          <w:numId w:val="0"/>
        </w:numPr>
        <w:spacing w:before="0" w:line="360" w:lineRule="auto"/>
        <w:ind w:left="720"/>
        <w:rPr>
          <w:rFonts w:cs="Arial"/>
          <w:szCs w:val="22"/>
          <w:u w:val="single"/>
        </w:rPr>
      </w:pPr>
      <w:r w:rsidRPr="00587E0D">
        <w:rPr>
          <w:rFonts w:cs="Arial"/>
          <w:szCs w:val="22"/>
          <w:u w:val="single"/>
        </w:rPr>
        <w:t>CAPÍTULO I</w:t>
      </w:r>
    </w:p>
    <w:p w14:paraId="61A04618" w14:textId="6532DE76" w:rsidR="003215CF" w:rsidRPr="00587E0D" w:rsidRDefault="003215CF" w:rsidP="00D0126F">
      <w:pPr>
        <w:pStyle w:val="Ttulo2"/>
        <w:numPr>
          <w:ilvl w:val="0"/>
          <w:numId w:val="0"/>
        </w:numPr>
        <w:spacing w:before="0" w:line="360" w:lineRule="auto"/>
        <w:ind w:left="720"/>
        <w:rPr>
          <w:rFonts w:cs="Arial"/>
          <w:szCs w:val="22"/>
          <w:u w:val="single"/>
        </w:rPr>
      </w:pPr>
      <w:r w:rsidRPr="00587E0D">
        <w:rPr>
          <w:rFonts w:cs="Arial"/>
          <w:szCs w:val="22"/>
          <w:u w:val="single"/>
        </w:rPr>
        <w:t xml:space="preserve">CONTESTACIÓN </w:t>
      </w:r>
      <w:r w:rsidR="000E2EE5" w:rsidRPr="00587E0D">
        <w:rPr>
          <w:rFonts w:cs="Arial"/>
          <w:szCs w:val="22"/>
          <w:u w:val="single"/>
        </w:rPr>
        <w:t xml:space="preserve">A </w:t>
      </w:r>
      <w:r w:rsidR="00BE7633" w:rsidRPr="00587E0D">
        <w:rPr>
          <w:rFonts w:cs="Arial"/>
          <w:szCs w:val="22"/>
          <w:u w:val="single"/>
        </w:rPr>
        <w:t>LA DEMANDA</w:t>
      </w:r>
    </w:p>
    <w:p w14:paraId="2CB546A2" w14:textId="5CADF71C" w:rsidR="003215CF" w:rsidRPr="00587E0D" w:rsidRDefault="003215CF">
      <w:pPr>
        <w:spacing w:line="360" w:lineRule="auto"/>
        <w:jc w:val="center"/>
        <w:rPr>
          <w:rFonts w:ascii="Arial" w:hAnsi="Arial" w:cs="Arial"/>
          <w:b/>
          <w:bCs/>
          <w:sz w:val="22"/>
          <w:szCs w:val="22"/>
          <w:u w:val="single"/>
        </w:rPr>
      </w:pPr>
    </w:p>
    <w:p w14:paraId="6CC5B020" w14:textId="4844F1DD" w:rsidR="00806B3A" w:rsidRPr="00587E0D" w:rsidRDefault="002C235C">
      <w:pPr>
        <w:pStyle w:val="Ttulo2"/>
        <w:spacing w:before="0" w:line="360" w:lineRule="auto"/>
        <w:rPr>
          <w:rFonts w:cs="Arial"/>
          <w:bCs/>
          <w:szCs w:val="22"/>
        </w:rPr>
      </w:pPr>
      <w:r w:rsidRPr="00587E0D">
        <w:rPr>
          <w:rFonts w:cs="Arial"/>
          <w:bCs/>
          <w:szCs w:val="22"/>
        </w:rPr>
        <w:t xml:space="preserve">PRONUNCIAMIENTO </w:t>
      </w:r>
      <w:r w:rsidR="00806B3A" w:rsidRPr="00587E0D">
        <w:rPr>
          <w:rFonts w:cs="Arial"/>
          <w:bCs/>
          <w:szCs w:val="22"/>
        </w:rPr>
        <w:t xml:space="preserve">FRENTE A LOS HECHOS DE LA DEMANDA </w:t>
      </w:r>
    </w:p>
    <w:p w14:paraId="5D7656CB" w14:textId="77777777" w:rsidR="00B8032E" w:rsidRPr="00587E0D" w:rsidRDefault="00B8032E">
      <w:pPr>
        <w:spacing w:line="360" w:lineRule="auto"/>
        <w:rPr>
          <w:rFonts w:ascii="Arial" w:hAnsi="Arial" w:cs="Arial"/>
          <w:sz w:val="22"/>
          <w:szCs w:val="22"/>
          <w:lang w:eastAsia="x-none"/>
        </w:rPr>
      </w:pPr>
    </w:p>
    <w:p w14:paraId="493E2C54" w14:textId="467C69C4" w:rsidR="00B52864" w:rsidRPr="00C84D0A" w:rsidRDefault="00B8032E" w:rsidP="00C84D0A">
      <w:pPr>
        <w:spacing w:line="360" w:lineRule="auto"/>
        <w:jc w:val="both"/>
        <w:rPr>
          <w:rFonts w:ascii="Arial" w:hAnsi="Arial" w:cs="Arial"/>
          <w:i/>
          <w:iCs/>
          <w:sz w:val="22"/>
          <w:szCs w:val="22"/>
          <w:lang w:eastAsia="x-none"/>
        </w:rPr>
      </w:pPr>
      <w:r w:rsidRPr="00587E0D">
        <w:rPr>
          <w:rFonts w:ascii="Arial" w:hAnsi="Arial" w:cs="Arial"/>
          <w:b/>
          <w:bCs/>
          <w:sz w:val="22"/>
          <w:szCs w:val="22"/>
          <w:lang w:eastAsia="x-none"/>
        </w:rPr>
        <w:t>Frente al hecho “</w:t>
      </w:r>
      <w:r w:rsidR="00306DB6" w:rsidRPr="00587E0D">
        <w:rPr>
          <w:rFonts w:ascii="Arial" w:hAnsi="Arial" w:cs="Arial"/>
          <w:b/>
          <w:bCs/>
          <w:sz w:val="22"/>
          <w:szCs w:val="22"/>
          <w:lang w:eastAsia="x-none"/>
        </w:rPr>
        <w:t>PRIMERO</w:t>
      </w:r>
      <w:r w:rsidRPr="00587E0D">
        <w:rPr>
          <w:rFonts w:ascii="Arial" w:hAnsi="Arial" w:cs="Arial"/>
          <w:b/>
          <w:bCs/>
          <w:sz w:val="22"/>
          <w:szCs w:val="22"/>
          <w:lang w:eastAsia="x-none"/>
        </w:rPr>
        <w:t>”:</w:t>
      </w:r>
      <w:r w:rsidRPr="00587E0D">
        <w:rPr>
          <w:rFonts w:ascii="Arial" w:hAnsi="Arial" w:cs="Arial"/>
          <w:sz w:val="22"/>
          <w:szCs w:val="22"/>
          <w:lang w:eastAsia="x-none"/>
        </w:rPr>
        <w:t xml:space="preserve"> </w:t>
      </w:r>
      <w:r w:rsidR="000E2EE5" w:rsidRPr="00587E0D">
        <w:rPr>
          <w:rFonts w:ascii="Arial" w:eastAsia="Arial Unicode MS" w:hAnsi="Arial" w:cs="Arial"/>
          <w:sz w:val="22"/>
          <w:szCs w:val="22"/>
        </w:rPr>
        <w:t>A mi prohijada no le consta de manera directa</w:t>
      </w:r>
      <w:r w:rsidR="00306DB6" w:rsidRPr="00587E0D">
        <w:rPr>
          <w:rFonts w:ascii="Arial" w:eastAsia="Arial Unicode MS" w:hAnsi="Arial" w:cs="Arial"/>
          <w:sz w:val="22"/>
          <w:szCs w:val="22"/>
        </w:rPr>
        <w:t xml:space="preserve"> lo manifestado por el vocero judicial de la parte actora</w:t>
      </w:r>
      <w:r w:rsidR="000E2EE5" w:rsidRPr="00587E0D">
        <w:rPr>
          <w:rFonts w:ascii="Arial" w:eastAsia="Arial Unicode MS" w:hAnsi="Arial" w:cs="Arial"/>
          <w:sz w:val="22"/>
          <w:szCs w:val="22"/>
        </w:rPr>
        <w:t xml:space="preserve">, por cuanto aquella no tuvo injerencia ni participación en los hechos que se deprecan. Sin perjuicio de lo anterior, </w:t>
      </w:r>
      <w:r w:rsidR="00C84D0A">
        <w:rPr>
          <w:rFonts w:ascii="Arial" w:eastAsia="Arial Unicode MS" w:hAnsi="Arial" w:cs="Arial"/>
          <w:sz w:val="22"/>
          <w:szCs w:val="22"/>
        </w:rPr>
        <w:t xml:space="preserve">en observancia de la historia clínica que reposa en el expediente se verifica que el 13 de enero de 2024 la señora Aura Cristina Montoya ingresó al servicio de ginecología de la </w:t>
      </w:r>
      <w:r w:rsidR="0081644C">
        <w:rPr>
          <w:rFonts w:ascii="Arial" w:eastAsia="Arial Unicode MS" w:hAnsi="Arial" w:cs="Arial"/>
          <w:sz w:val="22"/>
          <w:szCs w:val="22"/>
        </w:rPr>
        <w:t xml:space="preserve">Sociedad Médica Rionegro S.A. </w:t>
      </w:r>
      <w:r w:rsidR="00C84D0A">
        <w:rPr>
          <w:rFonts w:ascii="Arial" w:eastAsia="Arial Unicode MS" w:hAnsi="Arial" w:cs="Arial"/>
          <w:sz w:val="22"/>
          <w:szCs w:val="22"/>
        </w:rPr>
        <w:t xml:space="preserve">Clínica </w:t>
      </w:r>
      <w:proofErr w:type="spellStart"/>
      <w:r w:rsidR="00C84D0A">
        <w:rPr>
          <w:rFonts w:ascii="Arial" w:eastAsia="Arial Unicode MS" w:hAnsi="Arial" w:cs="Arial"/>
          <w:sz w:val="22"/>
          <w:szCs w:val="22"/>
        </w:rPr>
        <w:t>Somer</w:t>
      </w:r>
      <w:proofErr w:type="spellEnd"/>
      <w:r w:rsidR="0081644C">
        <w:rPr>
          <w:rFonts w:ascii="Arial" w:eastAsia="Arial Unicode MS" w:hAnsi="Arial" w:cs="Arial"/>
          <w:sz w:val="22"/>
          <w:szCs w:val="22"/>
        </w:rPr>
        <w:t xml:space="preserve"> S.A.</w:t>
      </w:r>
    </w:p>
    <w:p w14:paraId="3B50A8BD" w14:textId="77777777" w:rsidR="00FD79E6" w:rsidRPr="00587E0D" w:rsidRDefault="00FD79E6">
      <w:pPr>
        <w:spacing w:line="360" w:lineRule="auto"/>
        <w:jc w:val="center"/>
        <w:rPr>
          <w:rFonts w:ascii="Arial" w:eastAsia="Arial Unicode MS" w:hAnsi="Arial" w:cs="Arial"/>
          <w:i/>
          <w:iCs/>
          <w:sz w:val="22"/>
          <w:szCs w:val="22"/>
        </w:rPr>
      </w:pPr>
    </w:p>
    <w:p w14:paraId="150FDA60" w14:textId="77D183C5" w:rsidR="007E31C4" w:rsidRDefault="000E2EE5" w:rsidP="00C84D0A">
      <w:pPr>
        <w:spacing w:line="360" w:lineRule="auto"/>
        <w:jc w:val="both"/>
        <w:rPr>
          <w:rFonts w:ascii="Arial" w:eastAsia="Arial Unicode MS" w:hAnsi="Arial" w:cs="Arial"/>
          <w:sz w:val="22"/>
          <w:szCs w:val="22"/>
        </w:rPr>
      </w:pPr>
      <w:r w:rsidRPr="00587E0D">
        <w:rPr>
          <w:rFonts w:ascii="Arial" w:eastAsia="Arial Unicode MS" w:hAnsi="Arial" w:cs="Arial"/>
          <w:b/>
          <w:bCs/>
          <w:sz w:val="22"/>
          <w:szCs w:val="22"/>
        </w:rPr>
        <w:lastRenderedPageBreak/>
        <w:t>Frente al hecho “</w:t>
      </w:r>
      <w:r w:rsidR="00190BD9" w:rsidRPr="00587E0D">
        <w:rPr>
          <w:rFonts w:ascii="Arial" w:eastAsia="Arial Unicode MS" w:hAnsi="Arial" w:cs="Arial"/>
          <w:b/>
          <w:bCs/>
          <w:sz w:val="22"/>
          <w:szCs w:val="22"/>
        </w:rPr>
        <w:t>SEGUNDO</w:t>
      </w:r>
      <w:r w:rsidRPr="00587E0D">
        <w:rPr>
          <w:rFonts w:ascii="Arial" w:eastAsia="Arial Unicode MS" w:hAnsi="Arial" w:cs="Arial"/>
          <w:b/>
          <w:bCs/>
          <w:sz w:val="22"/>
          <w:szCs w:val="22"/>
        </w:rPr>
        <w:t>”:</w:t>
      </w:r>
      <w:r w:rsidRPr="00587E0D">
        <w:rPr>
          <w:rFonts w:ascii="Arial" w:eastAsia="Arial Unicode MS" w:hAnsi="Arial" w:cs="Arial"/>
          <w:sz w:val="22"/>
          <w:szCs w:val="22"/>
        </w:rPr>
        <w:t xml:space="preserve"> </w:t>
      </w:r>
      <w:r w:rsidR="002A1351" w:rsidRPr="00587E0D">
        <w:rPr>
          <w:rFonts w:ascii="Arial" w:eastAsia="Arial Unicode MS" w:hAnsi="Arial" w:cs="Arial"/>
          <w:sz w:val="22"/>
          <w:szCs w:val="22"/>
        </w:rPr>
        <w:t xml:space="preserve">A mi prohijada no le consta de manera directa lo manifestado por el vocero judicial de la parte actora, por cuanto aquella no tuvo injerencia ni participación en los hechos que se deprecan. Sin perjuicio de lo anterior, se pone de presente ante el Despacho </w:t>
      </w:r>
      <w:r w:rsidR="00C84D0A">
        <w:rPr>
          <w:rFonts w:ascii="Arial" w:eastAsia="Arial Unicode MS" w:hAnsi="Arial" w:cs="Arial"/>
          <w:sz w:val="22"/>
          <w:szCs w:val="22"/>
        </w:rPr>
        <w:t xml:space="preserve">que en la historia clínica </w:t>
      </w:r>
      <w:r w:rsidR="00C84D0A" w:rsidRPr="000A6F9A">
        <w:rPr>
          <w:rFonts w:ascii="Arial" w:eastAsia="Arial Unicode MS" w:hAnsi="Arial" w:cs="Arial"/>
          <w:b/>
          <w:bCs/>
          <w:i/>
          <w:iCs/>
          <w:sz w:val="22"/>
          <w:szCs w:val="22"/>
          <w:u w:val="single"/>
        </w:rPr>
        <w:t>no se consignó que la señora Aura Cristina Montoya ingresó al servicio con acompañantes</w:t>
      </w:r>
      <w:r w:rsidR="00C84D0A">
        <w:rPr>
          <w:rFonts w:ascii="Arial" w:eastAsia="Arial Unicode MS" w:hAnsi="Arial" w:cs="Arial"/>
          <w:sz w:val="22"/>
          <w:szCs w:val="22"/>
        </w:rPr>
        <w:t xml:space="preserve">. Véase: </w:t>
      </w:r>
    </w:p>
    <w:p w14:paraId="476F04DD" w14:textId="4DB45EB6" w:rsidR="00C84D0A" w:rsidRDefault="00CB56DE" w:rsidP="00C84D0A">
      <w:pPr>
        <w:spacing w:line="360" w:lineRule="auto"/>
        <w:jc w:val="both"/>
        <w:rPr>
          <w:rFonts w:ascii="Arial" w:eastAsia="Arial Unicode MS" w:hAnsi="Arial" w:cs="Arial"/>
          <w:sz w:val="22"/>
          <w:szCs w:val="22"/>
        </w:rPr>
      </w:pPr>
      <w:r>
        <w:rPr>
          <w:rFonts w:ascii="Arial" w:eastAsia="Arial Unicode MS" w:hAnsi="Arial" w:cs="Arial"/>
          <w:noProof/>
          <w:sz w:val="22"/>
          <w:szCs w:val="22"/>
        </w:rPr>
        <mc:AlternateContent>
          <mc:Choice Requires="wps">
            <w:drawing>
              <wp:anchor distT="0" distB="0" distL="114300" distR="114300" simplePos="0" relativeHeight="251978752" behindDoc="0" locked="0" layoutInCell="1" allowOverlap="1" wp14:anchorId="1BA257CB" wp14:editId="6EE815E0">
                <wp:simplePos x="0" y="0"/>
                <wp:positionH relativeFrom="column">
                  <wp:posOffset>150045</wp:posOffset>
                </wp:positionH>
                <wp:positionV relativeFrom="paragraph">
                  <wp:posOffset>1580775</wp:posOffset>
                </wp:positionV>
                <wp:extent cx="6462955" cy="272616"/>
                <wp:effectExtent l="12700" t="12700" r="14605" b="6985"/>
                <wp:wrapNone/>
                <wp:docPr id="1958528417" name="Rectángulo 14"/>
                <wp:cNvGraphicFramePr/>
                <a:graphic xmlns:a="http://schemas.openxmlformats.org/drawingml/2006/main">
                  <a:graphicData uri="http://schemas.microsoft.com/office/word/2010/wordprocessingShape">
                    <wps:wsp>
                      <wps:cNvSpPr/>
                      <wps:spPr>
                        <a:xfrm>
                          <a:off x="0" y="0"/>
                          <a:ext cx="6462955" cy="272616"/>
                        </a:xfrm>
                        <a:prstGeom prst="rect">
                          <a:avLst/>
                        </a:prstGeom>
                        <a:noFill/>
                        <a:ln w="222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FEB914" id="Rectángulo 14" o:spid="_x0000_s1026" style="position:absolute;margin-left:11.8pt;margin-top:124.45pt;width:508.9pt;height:21.45pt;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" filled="f" strokecolor="red" strokeweight="1.75pt"/>
            </w:pict>
          </mc:Fallback>
        </mc:AlternateContent>
      </w:r>
      <w:r w:rsidR="00C84D0A">
        <w:rPr>
          <w:rFonts w:ascii="Arial" w:eastAsia="Arial Unicode MS" w:hAnsi="Arial" w:cs="Arial"/>
          <w:noProof/>
          <w:sz w:val="22"/>
          <w:szCs w:val="22"/>
        </w:rPr>
        <w:drawing>
          <wp:inline distT="0" distB="0" distL="0" distR="0" wp14:anchorId="68EAE70F" wp14:editId="11C6E969">
            <wp:extent cx="6463275" cy="2445150"/>
            <wp:effectExtent l="152400" t="152400" r="356870" b="361950"/>
            <wp:docPr id="199688839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88391" name="Imagen 1996888391"/>
                    <pic:cNvPicPr/>
                  </pic:nvPicPr>
                  <pic:blipFill rotWithShape="1">
                    <a:blip r:embed="rId10" cstate="print">
                      <a:extLst>
                        <a:ext uri="{28A0092B-C50C-407E-A947-70E740481C1C}">
                          <a14:useLocalDpi xmlns:a14="http://schemas.microsoft.com/office/drawing/2010/main" val="0"/>
                        </a:ext>
                      </a:extLst>
                    </a:blip>
                    <a:srcRect l="8517" t="24122" r="2859" b="16269"/>
                    <a:stretch/>
                  </pic:blipFill>
                  <pic:spPr bwMode="auto">
                    <a:xfrm>
                      <a:off x="0" y="0"/>
                      <a:ext cx="6486664" cy="245399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8565AE7" w14:textId="40B00CBE" w:rsidR="00C84D0A" w:rsidRPr="00587E0D" w:rsidRDefault="00D67E03" w:rsidP="00D67E03">
      <w:pPr>
        <w:spacing w:line="360" w:lineRule="auto"/>
        <w:jc w:val="center"/>
        <w:rPr>
          <w:rFonts w:ascii="Arial" w:eastAsia="Arial Unicode MS" w:hAnsi="Arial" w:cs="Arial"/>
          <w:i/>
          <w:iCs/>
          <w:sz w:val="22"/>
          <w:szCs w:val="22"/>
        </w:rPr>
      </w:pPr>
      <w:r>
        <w:rPr>
          <w:rFonts w:ascii="Arial" w:eastAsia="Arial Unicode MS" w:hAnsi="Arial" w:cs="Arial"/>
          <w:i/>
          <w:iCs/>
          <w:sz w:val="22"/>
          <w:szCs w:val="22"/>
        </w:rPr>
        <w:t xml:space="preserve">Fotografía: Historia Clínica </w:t>
      </w:r>
      <w:r w:rsidRPr="00D67E03">
        <w:rPr>
          <w:rFonts w:ascii="Arial" w:eastAsia="Arial Unicode MS" w:hAnsi="Arial" w:cs="Arial"/>
          <w:i/>
          <w:iCs/>
          <w:sz w:val="22"/>
          <w:szCs w:val="22"/>
        </w:rPr>
        <w:t>de la señora Aura Cristina Montoya</w:t>
      </w:r>
    </w:p>
    <w:p w14:paraId="6A6BB138" w14:textId="77777777" w:rsidR="00FD79E6" w:rsidRPr="00587E0D" w:rsidRDefault="00FD79E6">
      <w:pPr>
        <w:spacing w:line="360" w:lineRule="auto"/>
        <w:rPr>
          <w:rFonts w:ascii="Arial" w:eastAsia="Arial Unicode MS" w:hAnsi="Arial" w:cs="Arial"/>
          <w:b/>
          <w:bCs/>
          <w:sz w:val="22"/>
          <w:szCs w:val="22"/>
        </w:rPr>
      </w:pPr>
    </w:p>
    <w:p w14:paraId="54AEF4F2" w14:textId="6AC098C1" w:rsidR="000E2EE5" w:rsidRDefault="007715D2">
      <w:pPr>
        <w:spacing w:line="360" w:lineRule="auto"/>
        <w:jc w:val="both"/>
        <w:rPr>
          <w:rFonts w:ascii="Arial" w:eastAsia="Arial Unicode MS" w:hAnsi="Arial" w:cs="Arial"/>
          <w:sz w:val="22"/>
          <w:szCs w:val="22"/>
        </w:rPr>
      </w:pPr>
      <w:r>
        <w:rPr>
          <w:rFonts w:ascii="Arial" w:eastAsia="Arial Unicode MS" w:hAnsi="Arial" w:cs="Arial"/>
          <w:noProof/>
          <w:sz w:val="22"/>
          <w:szCs w:val="22"/>
        </w:rPr>
        <w:drawing>
          <wp:anchor distT="0" distB="0" distL="114300" distR="114300" simplePos="0" relativeHeight="251979776" behindDoc="0" locked="0" layoutInCell="1" allowOverlap="1" wp14:anchorId="50E4245F" wp14:editId="702D37E9">
            <wp:simplePos x="0" y="0"/>
            <wp:positionH relativeFrom="column">
              <wp:posOffset>151130</wp:posOffset>
            </wp:positionH>
            <wp:positionV relativeFrom="paragraph">
              <wp:posOffset>2169160</wp:posOffset>
            </wp:positionV>
            <wp:extent cx="6202045" cy="586740"/>
            <wp:effectExtent l="152400" t="152400" r="338455" b="340360"/>
            <wp:wrapThrough wrapText="bothSides">
              <wp:wrapPolygon edited="0">
                <wp:start x="663" y="-5610"/>
                <wp:lineTo x="-442" y="-4675"/>
                <wp:lineTo x="-531" y="24312"/>
                <wp:lineTo x="-442" y="25714"/>
                <wp:lineTo x="398" y="32727"/>
                <wp:lineTo x="442" y="33662"/>
                <wp:lineTo x="21761" y="33662"/>
                <wp:lineTo x="21806" y="32727"/>
                <wp:lineTo x="22646" y="25714"/>
                <wp:lineTo x="22735" y="10286"/>
                <wp:lineTo x="22690" y="935"/>
                <wp:lineTo x="21894" y="-4675"/>
                <wp:lineTo x="21585" y="-5610"/>
                <wp:lineTo x="663" y="-5610"/>
              </wp:wrapPolygon>
            </wp:wrapThrough>
            <wp:docPr id="10151802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8022" name="Imagen 101518022"/>
                    <pic:cNvPicPr/>
                  </pic:nvPicPr>
                  <pic:blipFill rotWithShape="1">
                    <a:blip r:embed="rId11" cstate="print">
                      <a:extLst>
                        <a:ext uri="{28A0092B-C50C-407E-A947-70E740481C1C}">
                          <a14:useLocalDpi xmlns:a14="http://schemas.microsoft.com/office/drawing/2010/main" val="0"/>
                        </a:ext>
                      </a:extLst>
                    </a:blip>
                    <a:srcRect l="7146" t="33188" r="5823" b="52167"/>
                    <a:stretch/>
                  </pic:blipFill>
                  <pic:spPr bwMode="auto">
                    <a:xfrm>
                      <a:off x="0" y="0"/>
                      <a:ext cx="6202045" cy="5867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2EE5" w:rsidRPr="00587E0D">
        <w:rPr>
          <w:rFonts w:ascii="Arial" w:eastAsia="Arial Unicode MS" w:hAnsi="Arial" w:cs="Arial"/>
          <w:b/>
          <w:bCs/>
          <w:sz w:val="22"/>
          <w:szCs w:val="22"/>
        </w:rPr>
        <w:t>Frente al hecho “</w:t>
      </w:r>
      <w:r w:rsidR="00190BD9" w:rsidRPr="00587E0D">
        <w:rPr>
          <w:rFonts w:ascii="Arial" w:eastAsia="Arial Unicode MS" w:hAnsi="Arial" w:cs="Arial"/>
          <w:b/>
          <w:bCs/>
          <w:sz w:val="22"/>
          <w:szCs w:val="22"/>
        </w:rPr>
        <w:t>TERCERO</w:t>
      </w:r>
      <w:r w:rsidR="000E2EE5" w:rsidRPr="00587E0D">
        <w:rPr>
          <w:rFonts w:ascii="Arial" w:eastAsia="Arial Unicode MS" w:hAnsi="Arial" w:cs="Arial"/>
          <w:b/>
          <w:bCs/>
          <w:sz w:val="22"/>
          <w:szCs w:val="22"/>
        </w:rPr>
        <w:t xml:space="preserve">”: </w:t>
      </w:r>
      <w:r w:rsidR="00E1310E" w:rsidRPr="00587E0D">
        <w:rPr>
          <w:rFonts w:ascii="Arial" w:eastAsia="Arial Unicode MS" w:hAnsi="Arial" w:cs="Arial"/>
          <w:sz w:val="22"/>
          <w:szCs w:val="22"/>
        </w:rPr>
        <w:t xml:space="preserve">A mi prohijada no le consta de manera directa </w:t>
      </w:r>
      <w:r w:rsidR="00CA349F" w:rsidRPr="00587E0D">
        <w:rPr>
          <w:rFonts w:ascii="Arial" w:eastAsia="Arial Unicode MS" w:hAnsi="Arial" w:cs="Arial"/>
          <w:sz w:val="22"/>
          <w:szCs w:val="22"/>
        </w:rPr>
        <w:t>lo aducido por el vocero judicial de la demandante</w:t>
      </w:r>
      <w:r w:rsidR="00E1310E" w:rsidRPr="00587E0D">
        <w:rPr>
          <w:rFonts w:ascii="Arial" w:eastAsia="Arial Unicode MS" w:hAnsi="Arial" w:cs="Arial"/>
          <w:sz w:val="22"/>
          <w:szCs w:val="22"/>
        </w:rPr>
        <w:t>, por cuanto lo descrito escapa de la órbita de actuación de mi representada en su calidad de compañía aseguradora</w:t>
      </w:r>
      <w:r w:rsidR="00CA349F" w:rsidRPr="00587E0D">
        <w:rPr>
          <w:rFonts w:ascii="Arial" w:eastAsia="Arial Unicode MS" w:hAnsi="Arial" w:cs="Arial"/>
          <w:sz w:val="22"/>
          <w:szCs w:val="22"/>
        </w:rPr>
        <w:t xml:space="preserve">. </w:t>
      </w:r>
      <w:r w:rsidR="001343DE" w:rsidRPr="00587E0D">
        <w:rPr>
          <w:rFonts w:ascii="Arial" w:eastAsia="Arial Unicode MS" w:hAnsi="Arial" w:cs="Arial"/>
          <w:sz w:val="22"/>
          <w:szCs w:val="22"/>
        </w:rPr>
        <w:t xml:space="preserve">No obstante, </w:t>
      </w:r>
      <w:r w:rsidR="006C362F">
        <w:rPr>
          <w:rFonts w:ascii="Arial" w:eastAsia="Arial Unicode MS" w:hAnsi="Arial" w:cs="Arial"/>
          <w:sz w:val="22"/>
          <w:szCs w:val="22"/>
        </w:rPr>
        <w:t xml:space="preserve">se debe precisar que la ginecóloga María Alejandra Mejía Carmona </w:t>
      </w:r>
      <w:r w:rsidR="00004E80">
        <w:rPr>
          <w:rFonts w:ascii="Arial" w:eastAsia="Arial Unicode MS" w:hAnsi="Arial" w:cs="Arial"/>
          <w:sz w:val="22"/>
          <w:szCs w:val="22"/>
        </w:rPr>
        <w:t xml:space="preserve">con ocasión al cuadro clínico referido por la paciente, </w:t>
      </w:r>
      <w:r w:rsidR="006C362F">
        <w:rPr>
          <w:rFonts w:ascii="Arial" w:eastAsia="Arial Unicode MS" w:hAnsi="Arial" w:cs="Arial"/>
          <w:sz w:val="22"/>
          <w:szCs w:val="22"/>
        </w:rPr>
        <w:t>emitió diagnóstico preventivo consistent</w:t>
      </w:r>
      <w:r w:rsidR="00004E80">
        <w:rPr>
          <w:rFonts w:ascii="Arial" w:eastAsia="Arial Unicode MS" w:hAnsi="Arial" w:cs="Arial"/>
          <w:sz w:val="22"/>
          <w:szCs w:val="22"/>
        </w:rPr>
        <w:t>e en dos hipótesis (i) aborto completo o (</w:t>
      </w:r>
      <w:proofErr w:type="spellStart"/>
      <w:r w:rsidR="00004E80">
        <w:rPr>
          <w:rFonts w:ascii="Arial" w:eastAsia="Arial Unicode MS" w:hAnsi="Arial" w:cs="Arial"/>
          <w:sz w:val="22"/>
          <w:szCs w:val="22"/>
        </w:rPr>
        <w:t>ii</w:t>
      </w:r>
      <w:proofErr w:type="spellEnd"/>
      <w:r w:rsidR="00004E80">
        <w:rPr>
          <w:rFonts w:ascii="Arial" w:eastAsia="Arial Unicode MS" w:hAnsi="Arial" w:cs="Arial"/>
          <w:sz w:val="22"/>
          <w:szCs w:val="22"/>
        </w:rPr>
        <w:t>) embarazo ectópico, es decir, cuando se produce fuera del útero</w:t>
      </w:r>
      <w:r w:rsidR="00251614">
        <w:rPr>
          <w:rFonts w:ascii="Arial" w:eastAsia="Arial Unicode MS" w:hAnsi="Arial" w:cs="Arial"/>
          <w:sz w:val="22"/>
          <w:szCs w:val="22"/>
        </w:rPr>
        <w:t xml:space="preserve">. Con el fin de corroborar el diagnóstico, la galena solicitó que se le practicara a la paciente el </w:t>
      </w:r>
      <w:r w:rsidR="00251614" w:rsidRPr="000A6F9A">
        <w:rPr>
          <w:rFonts w:ascii="Arial" w:eastAsia="Arial Unicode MS" w:hAnsi="Arial" w:cs="Arial"/>
          <w:b/>
          <w:bCs/>
          <w:i/>
          <w:iCs/>
          <w:sz w:val="22"/>
          <w:szCs w:val="22"/>
          <w:u w:val="single"/>
        </w:rPr>
        <w:t xml:space="preserve">examen de BHCG, </w:t>
      </w:r>
      <w:r w:rsidR="00F52A3C" w:rsidRPr="000A6F9A">
        <w:rPr>
          <w:rFonts w:ascii="Arial" w:eastAsia="Arial Unicode MS" w:hAnsi="Arial" w:cs="Arial"/>
          <w:b/>
          <w:bCs/>
          <w:i/>
          <w:iCs/>
          <w:sz w:val="22"/>
          <w:szCs w:val="22"/>
          <w:u w:val="single"/>
        </w:rPr>
        <w:t xml:space="preserve">cuyo valor ascendió a 485, </w:t>
      </w:r>
      <w:r w:rsidR="00251614" w:rsidRPr="000A6F9A">
        <w:rPr>
          <w:rFonts w:ascii="Arial" w:eastAsia="Arial Unicode MS" w:hAnsi="Arial" w:cs="Arial"/>
          <w:b/>
          <w:bCs/>
          <w:i/>
          <w:iCs/>
          <w:sz w:val="22"/>
          <w:szCs w:val="22"/>
          <w:u w:val="single"/>
        </w:rPr>
        <w:t>y un rastreo ecográfico</w:t>
      </w:r>
      <w:r w:rsidR="00F52A3C" w:rsidRPr="000A6F9A">
        <w:rPr>
          <w:rFonts w:ascii="Arial" w:eastAsia="Arial Unicode MS" w:hAnsi="Arial" w:cs="Arial"/>
          <w:b/>
          <w:bCs/>
          <w:i/>
          <w:iCs/>
          <w:sz w:val="22"/>
          <w:szCs w:val="22"/>
          <w:u w:val="single"/>
        </w:rPr>
        <w:t xml:space="preserve"> del cual se concluyó que no se observaba embarazo extrauterino</w:t>
      </w:r>
      <w:r w:rsidR="00F52A3C">
        <w:rPr>
          <w:rFonts w:ascii="Arial" w:eastAsia="Arial Unicode MS" w:hAnsi="Arial" w:cs="Arial"/>
          <w:sz w:val="22"/>
          <w:szCs w:val="22"/>
        </w:rPr>
        <w:t xml:space="preserve">. Véase: </w:t>
      </w:r>
    </w:p>
    <w:p w14:paraId="07ECA495" w14:textId="355A7829" w:rsidR="00F52A3C" w:rsidRDefault="00F52A3C" w:rsidP="00F52A3C">
      <w:pPr>
        <w:spacing w:line="360" w:lineRule="auto"/>
        <w:jc w:val="center"/>
        <w:rPr>
          <w:rFonts w:ascii="Arial" w:eastAsia="Arial Unicode MS" w:hAnsi="Arial" w:cs="Arial"/>
          <w:i/>
          <w:iCs/>
          <w:sz w:val="22"/>
          <w:szCs w:val="22"/>
        </w:rPr>
      </w:pPr>
      <w:r>
        <w:rPr>
          <w:rFonts w:ascii="Arial" w:eastAsia="Arial Unicode MS" w:hAnsi="Arial" w:cs="Arial"/>
          <w:sz w:val="22"/>
          <w:szCs w:val="22"/>
        </w:rPr>
        <w:t xml:space="preserve">Fotografía: </w:t>
      </w:r>
      <w:r>
        <w:rPr>
          <w:rFonts w:ascii="Arial" w:eastAsia="Arial Unicode MS" w:hAnsi="Arial" w:cs="Arial"/>
          <w:i/>
          <w:iCs/>
          <w:sz w:val="22"/>
          <w:szCs w:val="22"/>
        </w:rPr>
        <w:t xml:space="preserve">Historia Clínica </w:t>
      </w:r>
      <w:r w:rsidRPr="00D67E03">
        <w:rPr>
          <w:rFonts w:ascii="Arial" w:eastAsia="Arial Unicode MS" w:hAnsi="Arial" w:cs="Arial"/>
          <w:i/>
          <w:iCs/>
          <w:sz w:val="22"/>
          <w:szCs w:val="22"/>
        </w:rPr>
        <w:t>de la señora Aura Cristina Montoya</w:t>
      </w:r>
    </w:p>
    <w:p w14:paraId="5E56796C" w14:textId="77777777" w:rsidR="006140E9" w:rsidRDefault="006140E9" w:rsidP="006140E9">
      <w:pPr>
        <w:spacing w:line="360" w:lineRule="auto"/>
        <w:rPr>
          <w:rFonts w:ascii="Arial" w:eastAsia="Arial Unicode MS" w:hAnsi="Arial" w:cs="Arial"/>
          <w:i/>
          <w:iCs/>
          <w:sz w:val="22"/>
          <w:szCs w:val="22"/>
        </w:rPr>
      </w:pPr>
    </w:p>
    <w:p w14:paraId="474E571A" w14:textId="3401F8EF" w:rsidR="00DE3FC0" w:rsidRPr="00DE3FC0" w:rsidRDefault="006140E9" w:rsidP="00DE3FC0">
      <w:pPr>
        <w:spacing w:line="360" w:lineRule="auto"/>
        <w:jc w:val="both"/>
        <w:rPr>
          <w:rFonts w:ascii="Arial" w:eastAsia="Arial Unicode MS" w:hAnsi="Arial" w:cs="Arial"/>
          <w:sz w:val="22"/>
          <w:szCs w:val="22"/>
        </w:rPr>
      </w:pPr>
      <w:r w:rsidRPr="006140E9">
        <w:rPr>
          <w:rFonts w:ascii="Arial" w:eastAsia="Arial Unicode MS" w:hAnsi="Arial" w:cs="Arial"/>
          <w:sz w:val="22"/>
          <w:szCs w:val="22"/>
        </w:rPr>
        <w:t>En relación con los valores arrojados en la prueba BHCG</w:t>
      </w:r>
      <w:r w:rsidR="00995388">
        <w:rPr>
          <w:rFonts w:ascii="Arial" w:eastAsia="Arial Unicode MS" w:hAnsi="Arial" w:cs="Arial"/>
          <w:sz w:val="22"/>
          <w:szCs w:val="22"/>
        </w:rPr>
        <w:t xml:space="preserve"> se advierte que </w:t>
      </w:r>
      <w:r w:rsidR="00547817" w:rsidRPr="000A6F9A">
        <w:rPr>
          <w:rFonts w:ascii="Arial" w:eastAsia="Arial Unicode MS" w:hAnsi="Arial" w:cs="Arial"/>
          <w:b/>
          <w:bCs/>
          <w:i/>
          <w:iCs/>
          <w:sz w:val="22"/>
          <w:szCs w:val="22"/>
          <w:u w:val="single"/>
        </w:rPr>
        <w:t xml:space="preserve">los niveles de BETA </w:t>
      </w:r>
      <w:r w:rsidR="00DE3FC0" w:rsidRPr="000A6F9A">
        <w:rPr>
          <w:rFonts w:ascii="Arial" w:eastAsia="Arial Unicode MS" w:hAnsi="Arial" w:cs="Arial"/>
          <w:b/>
          <w:bCs/>
          <w:i/>
          <w:iCs/>
          <w:sz w:val="22"/>
          <w:szCs w:val="22"/>
          <w:u w:val="single"/>
        </w:rPr>
        <w:t xml:space="preserve">no </w:t>
      </w:r>
      <w:r w:rsidR="00FD7F61" w:rsidRPr="000A6F9A">
        <w:rPr>
          <w:rFonts w:ascii="Arial" w:eastAsia="Arial Unicode MS" w:hAnsi="Arial" w:cs="Arial"/>
          <w:b/>
          <w:bCs/>
          <w:i/>
          <w:iCs/>
          <w:sz w:val="22"/>
          <w:szCs w:val="22"/>
          <w:u w:val="single"/>
        </w:rPr>
        <w:t>se correlaciona</w:t>
      </w:r>
      <w:r w:rsidR="00DE3FC0" w:rsidRPr="000A6F9A">
        <w:rPr>
          <w:rFonts w:ascii="Arial" w:eastAsia="Arial Unicode MS" w:hAnsi="Arial" w:cs="Arial"/>
          <w:b/>
          <w:bCs/>
          <w:i/>
          <w:iCs/>
          <w:sz w:val="22"/>
          <w:szCs w:val="22"/>
          <w:u w:val="single"/>
        </w:rPr>
        <w:t xml:space="preserve">n </w:t>
      </w:r>
      <w:r w:rsidR="00FD7F61" w:rsidRPr="000A6F9A">
        <w:rPr>
          <w:rFonts w:ascii="Arial" w:eastAsia="Arial Unicode MS" w:hAnsi="Arial" w:cs="Arial"/>
          <w:b/>
          <w:bCs/>
          <w:i/>
          <w:iCs/>
          <w:sz w:val="22"/>
          <w:szCs w:val="22"/>
          <w:u w:val="single"/>
        </w:rPr>
        <w:t xml:space="preserve">con </w:t>
      </w:r>
      <w:r w:rsidR="00DE3FC0" w:rsidRPr="000A6F9A">
        <w:rPr>
          <w:rFonts w:ascii="Arial" w:eastAsia="Arial Unicode MS" w:hAnsi="Arial" w:cs="Arial"/>
          <w:b/>
          <w:bCs/>
          <w:i/>
          <w:iCs/>
          <w:sz w:val="22"/>
          <w:szCs w:val="22"/>
          <w:u w:val="single"/>
        </w:rPr>
        <w:t>las</w:t>
      </w:r>
      <w:r w:rsidR="000F7D5B" w:rsidRPr="000A6F9A">
        <w:rPr>
          <w:rFonts w:ascii="Arial" w:eastAsia="Arial Unicode MS" w:hAnsi="Arial" w:cs="Arial"/>
          <w:b/>
          <w:bCs/>
          <w:i/>
          <w:iCs/>
          <w:sz w:val="22"/>
          <w:szCs w:val="22"/>
          <w:u w:val="single"/>
        </w:rPr>
        <w:t xml:space="preserve"> cinco </w:t>
      </w:r>
      <w:r w:rsidR="00DE3FC0" w:rsidRPr="000A6F9A">
        <w:rPr>
          <w:rFonts w:ascii="Arial" w:eastAsia="Arial Unicode MS" w:hAnsi="Arial" w:cs="Arial"/>
          <w:b/>
          <w:bCs/>
          <w:i/>
          <w:iCs/>
          <w:sz w:val="22"/>
          <w:szCs w:val="22"/>
          <w:u w:val="single"/>
        </w:rPr>
        <w:t>semanas de gestación que aduce tenía la señora Aura Cristina Montoya</w:t>
      </w:r>
      <w:r w:rsidR="00DE3FC0">
        <w:rPr>
          <w:rFonts w:ascii="Arial" w:eastAsia="Arial Unicode MS" w:hAnsi="Arial" w:cs="Arial"/>
          <w:sz w:val="22"/>
          <w:szCs w:val="22"/>
        </w:rPr>
        <w:t>. A fin de ilustrar al Despacho, se adjunta fotografía que señalan el rango de los valores BETA que se han de tener por cada semana de gestión</w:t>
      </w:r>
      <w:r w:rsidR="000F7D5B">
        <w:rPr>
          <w:rFonts w:ascii="Arial" w:eastAsia="Arial Unicode MS" w:hAnsi="Arial" w:cs="Arial"/>
          <w:sz w:val="22"/>
          <w:szCs w:val="22"/>
        </w:rPr>
        <w:t xml:space="preserve">: </w:t>
      </w:r>
      <w:r w:rsidR="00DE3FC0">
        <w:rPr>
          <w:rFonts w:ascii="Arial" w:eastAsia="Arial Unicode MS" w:hAnsi="Arial" w:cs="Arial"/>
          <w:sz w:val="22"/>
          <w:szCs w:val="22"/>
        </w:rPr>
        <w:t xml:space="preserve"> </w:t>
      </w:r>
    </w:p>
    <w:p w14:paraId="75CACB14" w14:textId="6F843177" w:rsidR="000F7D5B" w:rsidRDefault="000F7D5B" w:rsidP="00246CD9">
      <w:pPr>
        <w:spacing w:line="360" w:lineRule="auto"/>
        <w:ind w:left="708"/>
        <w:rPr>
          <w:rFonts w:ascii="Arial" w:eastAsia="Arial Unicode MS" w:hAnsi="Arial" w:cs="Arial"/>
          <w:sz w:val="22"/>
          <w:szCs w:val="22"/>
        </w:rPr>
      </w:pPr>
      <w:r>
        <w:rPr>
          <w:rFonts w:ascii="Arial" w:eastAsia="Arial Unicode MS" w:hAnsi="Arial" w:cs="Arial"/>
          <w:i/>
          <w:iCs/>
          <w:noProof/>
          <w:sz w:val="22"/>
          <w:szCs w:val="22"/>
        </w:rPr>
        <w:lastRenderedPageBreak/>
        <w:drawing>
          <wp:inline distT="0" distB="0" distL="0" distR="0" wp14:anchorId="3951233E" wp14:editId="09A009B5">
            <wp:extent cx="4421938" cy="1780572"/>
            <wp:effectExtent l="152400" t="152400" r="340995" b="340360"/>
            <wp:docPr id="33403790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37908" name="Imagen 334037908"/>
                    <pic:cNvPicPr/>
                  </pic:nvPicPr>
                  <pic:blipFill rotWithShape="1">
                    <a:blip r:embed="rId12" cstate="print">
                      <a:extLst>
                        <a:ext uri="{28A0092B-C50C-407E-A947-70E740481C1C}">
                          <a14:useLocalDpi xmlns:a14="http://schemas.microsoft.com/office/drawing/2010/main" val="0"/>
                        </a:ext>
                      </a:extLst>
                    </a:blip>
                    <a:srcRect t="9435" b="18974"/>
                    <a:stretch/>
                  </pic:blipFill>
                  <pic:spPr bwMode="auto">
                    <a:xfrm>
                      <a:off x="0" y="0"/>
                      <a:ext cx="4436898" cy="178659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CC90F73" w14:textId="35CB8672" w:rsidR="00315D7F" w:rsidRDefault="00315D7F">
      <w:pPr>
        <w:spacing w:line="360" w:lineRule="auto"/>
        <w:jc w:val="both"/>
        <w:rPr>
          <w:rFonts w:ascii="Arial" w:eastAsia="Arial Unicode MS" w:hAnsi="Arial" w:cs="Arial"/>
          <w:sz w:val="22"/>
          <w:szCs w:val="22"/>
        </w:rPr>
      </w:pPr>
      <w:r>
        <w:rPr>
          <w:rFonts w:ascii="Arial" w:eastAsia="Arial Unicode MS" w:hAnsi="Arial" w:cs="Arial"/>
          <w:sz w:val="22"/>
          <w:szCs w:val="22"/>
        </w:rPr>
        <w:t>Obsérvese que en atención al periodo gestacional de la paciente</w:t>
      </w:r>
      <w:r w:rsidR="00195777">
        <w:rPr>
          <w:rFonts w:ascii="Arial" w:eastAsia="Arial Unicode MS" w:hAnsi="Arial" w:cs="Arial"/>
          <w:sz w:val="22"/>
          <w:szCs w:val="22"/>
        </w:rPr>
        <w:t xml:space="preserve"> (</w:t>
      </w:r>
      <w:r w:rsidR="002E4E25">
        <w:rPr>
          <w:rFonts w:ascii="Arial" w:eastAsia="Arial Unicode MS" w:hAnsi="Arial" w:cs="Arial"/>
          <w:sz w:val="22"/>
          <w:szCs w:val="22"/>
        </w:rPr>
        <w:t>6</w:t>
      </w:r>
      <w:r w:rsidR="00195777">
        <w:rPr>
          <w:rFonts w:ascii="Arial" w:eastAsia="Arial Unicode MS" w:hAnsi="Arial" w:cs="Arial"/>
          <w:sz w:val="22"/>
          <w:szCs w:val="22"/>
        </w:rPr>
        <w:t xml:space="preserve"> semanas), los valores BETA debían oscilar entre los</w:t>
      </w:r>
      <w:r w:rsidR="002E4E25">
        <w:rPr>
          <w:rFonts w:ascii="Arial" w:eastAsia="Arial Unicode MS" w:hAnsi="Arial" w:cs="Arial"/>
          <w:sz w:val="22"/>
          <w:szCs w:val="22"/>
        </w:rPr>
        <w:t xml:space="preserve"> 4000 </w:t>
      </w:r>
      <w:r w:rsidR="00195777">
        <w:rPr>
          <w:rFonts w:ascii="Arial" w:eastAsia="Arial Unicode MS" w:hAnsi="Arial" w:cs="Arial"/>
          <w:sz w:val="22"/>
          <w:szCs w:val="22"/>
        </w:rPr>
        <w:t>y los</w:t>
      </w:r>
      <w:r>
        <w:rPr>
          <w:rFonts w:ascii="Arial" w:eastAsia="Arial Unicode MS" w:hAnsi="Arial" w:cs="Arial"/>
          <w:sz w:val="22"/>
          <w:szCs w:val="22"/>
        </w:rPr>
        <w:t xml:space="preserve"> </w:t>
      </w:r>
      <w:r w:rsidR="002E4E25">
        <w:rPr>
          <w:rFonts w:ascii="Arial" w:eastAsia="Arial Unicode MS" w:hAnsi="Arial" w:cs="Arial"/>
          <w:sz w:val="22"/>
          <w:szCs w:val="22"/>
        </w:rPr>
        <w:t>100200</w:t>
      </w:r>
      <w:r w:rsidR="00195777">
        <w:rPr>
          <w:rFonts w:ascii="Arial" w:eastAsia="Arial Unicode MS" w:hAnsi="Arial" w:cs="Arial"/>
          <w:sz w:val="22"/>
          <w:szCs w:val="22"/>
        </w:rPr>
        <w:t xml:space="preserve">. Sin embargo, se encontraba en 485, </w:t>
      </w:r>
      <w:r w:rsidR="00250836">
        <w:rPr>
          <w:rFonts w:ascii="Arial" w:eastAsia="Arial Unicode MS" w:hAnsi="Arial" w:cs="Arial"/>
          <w:sz w:val="22"/>
          <w:szCs w:val="22"/>
        </w:rPr>
        <w:t>indicando disminución de la viabilidad de la gestación</w:t>
      </w:r>
      <w:r w:rsidR="00041FB4">
        <w:rPr>
          <w:rFonts w:ascii="Arial" w:eastAsia="Arial Unicode MS" w:hAnsi="Arial" w:cs="Arial"/>
          <w:sz w:val="22"/>
          <w:szCs w:val="22"/>
        </w:rPr>
        <w:t xml:space="preserve"> en condiciones normales. </w:t>
      </w:r>
      <w:r w:rsidR="00195777">
        <w:rPr>
          <w:rFonts w:ascii="Arial" w:eastAsia="Arial Unicode MS" w:hAnsi="Arial" w:cs="Arial"/>
          <w:sz w:val="22"/>
          <w:szCs w:val="22"/>
        </w:rPr>
        <w:t xml:space="preserve"> </w:t>
      </w:r>
    </w:p>
    <w:p w14:paraId="1FB36C1A" w14:textId="2A074069" w:rsidR="00BA285E" w:rsidRPr="00250836" w:rsidRDefault="00BA285E" w:rsidP="00250836">
      <w:pPr>
        <w:spacing w:line="360" w:lineRule="auto"/>
        <w:jc w:val="both"/>
        <w:rPr>
          <w:rFonts w:ascii="Arial" w:eastAsia="Arial Unicode MS" w:hAnsi="Arial" w:cs="Arial"/>
          <w:sz w:val="22"/>
          <w:szCs w:val="22"/>
        </w:rPr>
      </w:pPr>
    </w:p>
    <w:p w14:paraId="20D6D695" w14:textId="092FBD45" w:rsidR="003308A7" w:rsidRDefault="003308A7" w:rsidP="003308A7">
      <w:pPr>
        <w:spacing w:line="360" w:lineRule="auto"/>
        <w:jc w:val="both"/>
        <w:rPr>
          <w:rFonts w:ascii="Arial" w:eastAsia="Arial Unicode MS" w:hAnsi="Arial" w:cs="Arial"/>
          <w:sz w:val="22"/>
          <w:szCs w:val="22"/>
        </w:rPr>
      </w:pPr>
      <w:r>
        <w:rPr>
          <w:rFonts w:ascii="Arial" w:eastAsia="Arial Unicode MS" w:hAnsi="Arial" w:cs="Arial"/>
          <w:noProof/>
          <w:sz w:val="22"/>
          <w:szCs w:val="22"/>
        </w:rPr>
        <w:drawing>
          <wp:anchor distT="0" distB="0" distL="114300" distR="114300" simplePos="0" relativeHeight="251981824" behindDoc="0" locked="0" layoutInCell="1" allowOverlap="1" wp14:anchorId="7588C289" wp14:editId="2A6141FC">
            <wp:simplePos x="0" y="0"/>
            <wp:positionH relativeFrom="column">
              <wp:posOffset>359410</wp:posOffset>
            </wp:positionH>
            <wp:positionV relativeFrom="paragraph">
              <wp:posOffset>1668145</wp:posOffset>
            </wp:positionV>
            <wp:extent cx="5877560" cy="555625"/>
            <wp:effectExtent l="152400" t="152400" r="345440" b="346075"/>
            <wp:wrapThrough wrapText="bothSides">
              <wp:wrapPolygon edited="0">
                <wp:start x="700" y="-5925"/>
                <wp:lineTo x="-467" y="-4937"/>
                <wp:lineTo x="-560" y="24686"/>
                <wp:lineTo x="-420" y="27154"/>
                <wp:lineTo x="420" y="33573"/>
                <wp:lineTo x="467" y="34560"/>
                <wp:lineTo x="21796" y="34560"/>
                <wp:lineTo x="21843" y="33573"/>
                <wp:lineTo x="22729" y="27154"/>
                <wp:lineTo x="22823" y="10862"/>
                <wp:lineTo x="22776" y="987"/>
                <wp:lineTo x="21936" y="-4937"/>
                <wp:lineTo x="21609" y="-5925"/>
                <wp:lineTo x="700" y="-5925"/>
              </wp:wrapPolygon>
            </wp:wrapThrough>
            <wp:docPr id="34960840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8022" name="Imagen 101518022"/>
                    <pic:cNvPicPr/>
                  </pic:nvPicPr>
                  <pic:blipFill rotWithShape="1">
                    <a:blip r:embed="rId11" cstate="print">
                      <a:extLst>
                        <a:ext uri="{28A0092B-C50C-407E-A947-70E740481C1C}">
                          <a14:useLocalDpi xmlns:a14="http://schemas.microsoft.com/office/drawing/2010/main" val="0"/>
                        </a:ext>
                      </a:extLst>
                    </a:blip>
                    <a:srcRect l="7146" t="33188" r="5823" b="52167"/>
                    <a:stretch/>
                  </pic:blipFill>
                  <pic:spPr bwMode="auto">
                    <a:xfrm>
                      <a:off x="0" y="0"/>
                      <a:ext cx="5877560" cy="5556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3520" w:rsidRPr="00587E0D">
        <w:rPr>
          <w:rFonts w:ascii="Arial" w:eastAsia="Arial Unicode MS" w:hAnsi="Arial" w:cs="Arial"/>
          <w:b/>
          <w:bCs/>
          <w:sz w:val="22"/>
          <w:szCs w:val="22"/>
        </w:rPr>
        <w:t>Frente al hecho “CUARTO”</w:t>
      </w:r>
      <w:r w:rsidR="00CB433D" w:rsidRPr="00587E0D">
        <w:rPr>
          <w:rFonts w:ascii="Arial" w:eastAsia="Arial Unicode MS" w:hAnsi="Arial" w:cs="Arial"/>
          <w:b/>
          <w:bCs/>
          <w:sz w:val="22"/>
          <w:szCs w:val="22"/>
        </w:rPr>
        <w:t xml:space="preserve">: </w:t>
      </w:r>
      <w:r w:rsidR="00CB433D" w:rsidRPr="00587E0D">
        <w:rPr>
          <w:rFonts w:ascii="Arial" w:eastAsia="Arial Unicode MS" w:hAnsi="Arial" w:cs="Arial"/>
          <w:sz w:val="22"/>
          <w:szCs w:val="22"/>
        </w:rPr>
        <w:t>A mi prohijada no le consta de manera directa lo aducido por el vocero judicial de la demandante, por cuanto lo descrito escapa de la órbita de actuación de mi representada en su calidad de compañía aseguradora.</w:t>
      </w:r>
      <w:r w:rsidR="00123D77" w:rsidRPr="00587E0D">
        <w:rPr>
          <w:rFonts w:ascii="Arial" w:eastAsia="Arial Unicode MS" w:hAnsi="Arial" w:cs="Arial"/>
          <w:sz w:val="22"/>
          <w:szCs w:val="22"/>
        </w:rPr>
        <w:t xml:space="preserve"> Sin perjuicio de lo anterior, se observa en la historia clínica </w:t>
      </w:r>
      <w:r w:rsidR="00EB7BF5">
        <w:rPr>
          <w:rFonts w:ascii="Arial" w:eastAsia="Arial Unicode MS" w:hAnsi="Arial" w:cs="Arial"/>
          <w:sz w:val="22"/>
          <w:szCs w:val="22"/>
        </w:rPr>
        <w:t>que a la señora</w:t>
      </w:r>
      <w:r w:rsidR="00BA285E" w:rsidRPr="00587E0D">
        <w:rPr>
          <w:rFonts w:ascii="Arial" w:eastAsia="Arial Unicode MS" w:hAnsi="Arial" w:cs="Arial"/>
          <w:sz w:val="22"/>
          <w:szCs w:val="22"/>
        </w:rPr>
        <w:t xml:space="preserve"> </w:t>
      </w:r>
      <w:r w:rsidR="00EB7BF5" w:rsidRPr="00DE3FC0">
        <w:rPr>
          <w:rFonts w:ascii="Arial" w:eastAsia="Arial Unicode MS" w:hAnsi="Arial" w:cs="Arial"/>
          <w:sz w:val="22"/>
          <w:szCs w:val="22"/>
        </w:rPr>
        <w:t>Aura Cristina Montoya</w:t>
      </w:r>
      <w:r w:rsidR="00EB7BF5">
        <w:rPr>
          <w:rFonts w:ascii="Arial" w:eastAsia="Arial Unicode MS" w:hAnsi="Arial" w:cs="Arial"/>
          <w:sz w:val="22"/>
          <w:szCs w:val="22"/>
        </w:rPr>
        <w:t xml:space="preserve"> se le realizó un rastreo ecográfico y se le ordenó la prueba BHCG a fin de identificar si se trataba de un aborto completo o un embarazo ectópico. </w:t>
      </w:r>
      <w:r>
        <w:rPr>
          <w:rFonts w:ascii="Arial" w:eastAsia="Arial Unicode MS" w:hAnsi="Arial" w:cs="Arial"/>
          <w:sz w:val="22"/>
          <w:szCs w:val="22"/>
        </w:rPr>
        <w:t xml:space="preserve">En relación </w:t>
      </w:r>
      <w:r w:rsidRPr="000A6F9A">
        <w:rPr>
          <w:rFonts w:ascii="Arial" w:eastAsia="Arial Unicode MS" w:hAnsi="Arial" w:cs="Arial"/>
          <w:b/>
          <w:bCs/>
          <w:i/>
          <w:iCs/>
          <w:sz w:val="22"/>
          <w:szCs w:val="22"/>
          <w:u w:val="single"/>
        </w:rPr>
        <w:t>con el rastreo ecográfico se concluyó que no se observaba embarazo extrauterino</w:t>
      </w:r>
      <w:r>
        <w:rPr>
          <w:rFonts w:ascii="Arial" w:eastAsia="Arial Unicode MS" w:hAnsi="Arial" w:cs="Arial"/>
          <w:sz w:val="22"/>
          <w:szCs w:val="22"/>
        </w:rPr>
        <w:t xml:space="preserve">. Véase: </w:t>
      </w:r>
    </w:p>
    <w:p w14:paraId="6CF2C6BA" w14:textId="793DB261" w:rsidR="003308A7" w:rsidRDefault="003308A7" w:rsidP="003308A7">
      <w:pPr>
        <w:spacing w:line="360" w:lineRule="auto"/>
        <w:jc w:val="center"/>
        <w:rPr>
          <w:rFonts w:ascii="Arial" w:eastAsia="Arial Unicode MS" w:hAnsi="Arial" w:cs="Arial"/>
          <w:i/>
          <w:iCs/>
          <w:sz w:val="22"/>
          <w:szCs w:val="22"/>
        </w:rPr>
      </w:pPr>
      <w:r>
        <w:rPr>
          <w:rFonts w:ascii="Arial" w:eastAsia="Arial Unicode MS" w:hAnsi="Arial" w:cs="Arial"/>
          <w:sz w:val="22"/>
          <w:szCs w:val="22"/>
        </w:rPr>
        <w:t xml:space="preserve">Fotografía: </w:t>
      </w:r>
      <w:r>
        <w:rPr>
          <w:rFonts w:ascii="Arial" w:eastAsia="Arial Unicode MS" w:hAnsi="Arial" w:cs="Arial"/>
          <w:i/>
          <w:iCs/>
          <w:sz w:val="22"/>
          <w:szCs w:val="22"/>
        </w:rPr>
        <w:t xml:space="preserve">Historia Clínica </w:t>
      </w:r>
      <w:r w:rsidRPr="00D67E03">
        <w:rPr>
          <w:rFonts w:ascii="Arial" w:eastAsia="Arial Unicode MS" w:hAnsi="Arial" w:cs="Arial"/>
          <w:i/>
          <w:iCs/>
          <w:sz w:val="22"/>
          <w:szCs w:val="22"/>
        </w:rPr>
        <w:t>de la señora Aura Cristina Montoya</w:t>
      </w:r>
    </w:p>
    <w:p w14:paraId="68D8CE96" w14:textId="77777777" w:rsidR="00BA285E" w:rsidRPr="00584FEE" w:rsidRDefault="00BA285E" w:rsidP="00584FEE">
      <w:pPr>
        <w:spacing w:line="360" w:lineRule="auto"/>
        <w:rPr>
          <w:rFonts w:ascii="Arial" w:eastAsia="Arial Unicode MS" w:hAnsi="Arial" w:cs="Arial"/>
          <w:i/>
          <w:iCs/>
        </w:rPr>
      </w:pPr>
    </w:p>
    <w:p w14:paraId="41BF255B" w14:textId="5CF8FCBB" w:rsidR="00BC6E14" w:rsidRPr="00AF697D" w:rsidRDefault="00BA285E" w:rsidP="00BC6E14">
      <w:pPr>
        <w:spacing w:line="360" w:lineRule="auto"/>
        <w:jc w:val="both"/>
        <w:rPr>
          <w:rFonts w:ascii="Arial" w:hAnsi="Arial" w:cs="Arial"/>
          <w:bCs/>
        </w:rPr>
      </w:pPr>
      <w:r w:rsidRPr="00587E0D">
        <w:rPr>
          <w:rFonts w:ascii="Arial" w:eastAsia="Arial Unicode MS" w:hAnsi="Arial" w:cs="Arial"/>
          <w:b/>
          <w:bCs/>
          <w:sz w:val="22"/>
          <w:szCs w:val="22"/>
        </w:rPr>
        <w:t>Frente al hecho “QUINTO”</w:t>
      </w:r>
      <w:r w:rsidR="0067200F" w:rsidRPr="00587E0D">
        <w:rPr>
          <w:rFonts w:ascii="Arial" w:eastAsia="Arial Unicode MS" w:hAnsi="Arial" w:cs="Arial"/>
          <w:b/>
          <w:bCs/>
          <w:sz w:val="22"/>
          <w:szCs w:val="22"/>
        </w:rPr>
        <w:t xml:space="preserve">: </w:t>
      </w:r>
      <w:r w:rsidR="00BC6E14" w:rsidRPr="001324DA">
        <w:rPr>
          <w:rFonts w:ascii="Arial" w:eastAsia="Arial Unicode MS" w:hAnsi="Arial" w:cs="Arial"/>
          <w:bCs/>
          <w:sz w:val="22"/>
          <w:szCs w:val="22"/>
        </w:rPr>
        <w:t>Como este hecho contiene varias afirmaciones, me pronuncio frente a cada una de ellas de la siguiente manera:</w:t>
      </w:r>
    </w:p>
    <w:p w14:paraId="0E848403" w14:textId="77777777" w:rsidR="00371017" w:rsidRDefault="00371017">
      <w:pPr>
        <w:spacing w:line="360" w:lineRule="auto"/>
        <w:jc w:val="both"/>
        <w:rPr>
          <w:rFonts w:ascii="Arial" w:eastAsia="Arial Unicode MS" w:hAnsi="Arial" w:cs="Arial"/>
          <w:b/>
          <w:bCs/>
          <w:sz w:val="22"/>
          <w:szCs w:val="22"/>
        </w:rPr>
      </w:pPr>
    </w:p>
    <w:p w14:paraId="24E68D34" w14:textId="77777777" w:rsidR="0066728B" w:rsidRPr="0066728B" w:rsidRDefault="00371017" w:rsidP="0066728B">
      <w:pPr>
        <w:pStyle w:val="Prrafodelista"/>
        <w:numPr>
          <w:ilvl w:val="0"/>
          <w:numId w:val="48"/>
        </w:numPr>
        <w:spacing w:line="360" w:lineRule="auto"/>
        <w:jc w:val="both"/>
        <w:rPr>
          <w:rFonts w:ascii="Arial" w:eastAsia="Arial Unicode MS" w:hAnsi="Arial" w:cs="Arial"/>
          <w:b/>
          <w:bCs/>
        </w:rPr>
      </w:pPr>
      <w:r w:rsidRPr="00371017">
        <w:rPr>
          <w:rFonts w:ascii="Arial" w:eastAsia="Arial Unicode MS" w:hAnsi="Arial" w:cs="Arial"/>
        </w:rPr>
        <w:t xml:space="preserve">A mi prohijada no le consta de manera directa </w:t>
      </w:r>
      <w:r w:rsidR="004F45F0">
        <w:rPr>
          <w:rFonts w:ascii="Arial" w:eastAsia="Arial Unicode MS" w:hAnsi="Arial" w:cs="Arial"/>
        </w:rPr>
        <w:t xml:space="preserve">la profesión de la señora Juliana Andrea Montoya así como tampoco la relación laboral de esta última con la Sociedad Médica Rionegro S.A. Somer S.A., </w:t>
      </w:r>
      <w:r w:rsidRPr="00371017">
        <w:rPr>
          <w:rFonts w:ascii="Arial" w:eastAsia="Arial Unicode MS" w:hAnsi="Arial" w:cs="Arial"/>
        </w:rPr>
        <w:t>por cuanto lo descrito escapa de la órbita de actuación de mi representada en su calidad de compañía aseguradora</w:t>
      </w:r>
      <w:r>
        <w:rPr>
          <w:rFonts w:ascii="Arial" w:eastAsia="Arial Unicode MS" w:hAnsi="Arial" w:cs="Arial"/>
        </w:rPr>
        <w:t xml:space="preserve">, por lo cual </w:t>
      </w:r>
      <w:r w:rsidR="004F45F0">
        <w:rPr>
          <w:rFonts w:ascii="Arial" w:eastAsia="Arial Unicode MS" w:hAnsi="Arial" w:cs="Arial"/>
        </w:rPr>
        <w:t xml:space="preserve">deberá ser probado por el extremo actor en los términos del artículo 167 del Código General del Proceso. </w:t>
      </w:r>
    </w:p>
    <w:p w14:paraId="62D0AF9B" w14:textId="77777777" w:rsidR="0066728B" w:rsidRPr="0066728B" w:rsidRDefault="0066728B" w:rsidP="0066728B">
      <w:pPr>
        <w:pStyle w:val="Prrafodelista"/>
        <w:spacing w:line="360" w:lineRule="auto"/>
        <w:jc w:val="both"/>
        <w:rPr>
          <w:rFonts w:ascii="Arial" w:eastAsia="Arial Unicode MS" w:hAnsi="Arial" w:cs="Arial"/>
          <w:b/>
          <w:bCs/>
        </w:rPr>
      </w:pPr>
    </w:p>
    <w:p w14:paraId="4BE18DDF" w14:textId="02586995" w:rsidR="00CB433D" w:rsidRPr="0066728B" w:rsidRDefault="0067200F" w:rsidP="0066728B">
      <w:pPr>
        <w:pStyle w:val="Prrafodelista"/>
        <w:numPr>
          <w:ilvl w:val="0"/>
          <w:numId w:val="48"/>
        </w:numPr>
        <w:spacing w:line="360" w:lineRule="auto"/>
        <w:jc w:val="both"/>
        <w:rPr>
          <w:rFonts w:ascii="Arial" w:eastAsia="Arial Unicode MS" w:hAnsi="Arial" w:cs="Arial"/>
          <w:b/>
          <w:bCs/>
        </w:rPr>
      </w:pPr>
      <w:r w:rsidRPr="0066728B">
        <w:rPr>
          <w:rFonts w:ascii="Arial" w:eastAsia="Arial Unicode MS" w:hAnsi="Arial" w:cs="Arial"/>
        </w:rPr>
        <w:t xml:space="preserve">A mi prohijada no le consta de manera directa lo aducido por el vocero judicial de la demandante, por cuanto lo descrito escapa de la órbita de actuación de mi representada en su calidad de compañía aseguradora. No obstante, </w:t>
      </w:r>
      <w:r w:rsidR="001D2F41">
        <w:rPr>
          <w:rFonts w:ascii="Arial" w:eastAsia="Arial Unicode MS" w:hAnsi="Arial" w:cs="Arial"/>
        </w:rPr>
        <w:t xml:space="preserve">se rechaza todo argumento encaminado a poner en tela de discusión la diligencia administrativa de la Sociedad Médica Rionegro S.A. Somer S.A. y/o la </w:t>
      </w:r>
      <w:r w:rsidR="001D2F41">
        <w:rPr>
          <w:rFonts w:ascii="Arial" w:eastAsia="Arial Unicode MS" w:hAnsi="Arial" w:cs="Arial"/>
        </w:rPr>
        <w:lastRenderedPageBreak/>
        <w:t xml:space="preserve">diligencia médica de los galenos adscritos a centro de salud demandado pues se brindó a la señora Juliana Andrea Montoya la atención que requería. </w:t>
      </w:r>
    </w:p>
    <w:p w14:paraId="1EC8D0AB" w14:textId="77777777" w:rsidR="00BF2F02" w:rsidRPr="00587E0D" w:rsidRDefault="00BF2F02">
      <w:pPr>
        <w:spacing w:line="360" w:lineRule="auto"/>
        <w:jc w:val="both"/>
        <w:rPr>
          <w:rFonts w:ascii="Arial" w:eastAsia="Arial Unicode MS" w:hAnsi="Arial" w:cs="Arial"/>
          <w:sz w:val="22"/>
          <w:szCs w:val="22"/>
        </w:rPr>
      </w:pPr>
    </w:p>
    <w:p w14:paraId="7C9FEF03" w14:textId="77777777" w:rsidR="001324DA" w:rsidRPr="00AF697D" w:rsidRDefault="00BF2F02" w:rsidP="001324DA">
      <w:pPr>
        <w:spacing w:line="360" w:lineRule="auto"/>
        <w:jc w:val="both"/>
        <w:rPr>
          <w:rFonts w:ascii="Arial" w:hAnsi="Arial" w:cs="Arial"/>
          <w:bCs/>
        </w:rPr>
      </w:pPr>
      <w:r w:rsidRPr="00587E0D">
        <w:rPr>
          <w:rFonts w:ascii="Arial" w:eastAsia="Arial Unicode MS" w:hAnsi="Arial" w:cs="Arial"/>
          <w:b/>
          <w:bCs/>
          <w:sz w:val="22"/>
          <w:szCs w:val="22"/>
        </w:rPr>
        <w:t>Frente al hecho “SÉPTIMO”</w:t>
      </w:r>
      <w:r w:rsidR="004F1AF0">
        <w:rPr>
          <w:rFonts w:ascii="Arial" w:eastAsia="Arial Unicode MS" w:hAnsi="Arial" w:cs="Arial"/>
          <w:b/>
          <w:bCs/>
          <w:sz w:val="22"/>
          <w:szCs w:val="22"/>
        </w:rPr>
        <w:t xml:space="preserve"> (ERROR EN LA ENUMERACIÓN): </w:t>
      </w:r>
      <w:r w:rsidR="001324DA" w:rsidRPr="001324DA">
        <w:rPr>
          <w:rFonts w:ascii="Arial" w:eastAsia="Arial Unicode MS" w:hAnsi="Arial" w:cs="Arial"/>
          <w:bCs/>
          <w:sz w:val="22"/>
          <w:szCs w:val="22"/>
        </w:rPr>
        <w:t>Como este hecho contiene varias afirmaciones, me pronuncio frente a cada una de ellas de la siguiente manera:</w:t>
      </w:r>
    </w:p>
    <w:p w14:paraId="1FD0F8FA" w14:textId="77777777" w:rsidR="004F1AF0" w:rsidRDefault="004F1AF0">
      <w:pPr>
        <w:spacing w:line="360" w:lineRule="auto"/>
        <w:jc w:val="both"/>
        <w:rPr>
          <w:rFonts w:ascii="Arial" w:eastAsia="Arial Unicode MS" w:hAnsi="Arial" w:cs="Arial"/>
          <w:b/>
          <w:bCs/>
          <w:sz w:val="22"/>
          <w:szCs w:val="22"/>
        </w:rPr>
      </w:pPr>
    </w:p>
    <w:p w14:paraId="5944E09A" w14:textId="53F21165" w:rsidR="00FB3155" w:rsidRPr="000A6F9A" w:rsidRDefault="00032170" w:rsidP="00032170">
      <w:pPr>
        <w:pStyle w:val="Prrafodelista"/>
        <w:numPr>
          <w:ilvl w:val="0"/>
          <w:numId w:val="50"/>
        </w:numPr>
        <w:spacing w:line="360" w:lineRule="auto"/>
        <w:jc w:val="both"/>
        <w:rPr>
          <w:rFonts w:ascii="Arial" w:hAnsi="Arial" w:cs="Arial"/>
          <w:b/>
          <w:i/>
          <w:iCs/>
          <w:u w:val="single"/>
        </w:rPr>
      </w:pPr>
      <w:r w:rsidRPr="00032170">
        <w:rPr>
          <w:rFonts w:ascii="Arial" w:hAnsi="Arial" w:cs="Arial"/>
          <w:bCs/>
        </w:rPr>
        <w:t xml:space="preserve">Lo expresado por el apoderado judicial de los demandantes no constituye un hecho sino, por el contrario, </w:t>
      </w:r>
      <w:r>
        <w:rPr>
          <w:rFonts w:ascii="Arial" w:hAnsi="Arial" w:cs="Arial"/>
          <w:bCs/>
        </w:rPr>
        <w:t xml:space="preserve">reproduce un concepto </w:t>
      </w:r>
      <w:r w:rsidRPr="00032170">
        <w:rPr>
          <w:rFonts w:ascii="Arial" w:hAnsi="Arial" w:cs="Arial"/>
          <w:bCs/>
        </w:rPr>
        <w:t>que no puede ser contestad</w:t>
      </w:r>
      <w:r>
        <w:rPr>
          <w:rFonts w:ascii="Arial" w:hAnsi="Arial" w:cs="Arial"/>
          <w:bCs/>
        </w:rPr>
        <w:t xml:space="preserve">o </w:t>
      </w:r>
      <w:r w:rsidRPr="00032170">
        <w:rPr>
          <w:rFonts w:ascii="Arial" w:hAnsi="Arial" w:cs="Arial"/>
          <w:bCs/>
        </w:rPr>
        <w:t>en los términos del numeral 2° del artículo 96 del Código General del Proceso. Sin perjuicio de lo anterior,</w:t>
      </w:r>
      <w:r>
        <w:rPr>
          <w:rFonts w:ascii="Arial" w:hAnsi="Arial" w:cs="Arial"/>
          <w:bCs/>
        </w:rPr>
        <w:t xml:space="preserve"> </w:t>
      </w:r>
      <w:r w:rsidR="00F81549">
        <w:rPr>
          <w:rFonts w:ascii="Arial" w:hAnsi="Arial" w:cs="Arial"/>
          <w:bCs/>
        </w:rPr>
        <w:t xml:space="preserve">se complementa que conforme con los criterios establecidos por las instituciones médicas, </w:t>
      </w:r>
      <w:r w:rsidR="00F81549" w:rsidRPr="000A6F9A">
        <w:rPr>
          <w:rFonts w:ascii="Arial" w:hAnsi="Arial" w:cs="Arial"/>
          <w:b/>
          <w:i/>
          <w:iCs/>
          <w:u w:val="single"/>
        </w:rPr>
        <w:t xml:space="preserve">el paciente que se encuentra dentro del Triage III </w:t>
      </w:r>
      <w:r w:rsidR="00106EEF" w:rsidRPr="000A6F9A">
        <w:rPr>
          <w:rFonts w:ascii="Arial" w:hAnsi="Arial" w:cs="Arial"/>
          <w:b/>
          <w:i/>
          <w:iCs/>
          <w:u w:val="single"/>
        </w:rPr>
        <w:t xml:space="preserve">pueden tener un tiempo de atención aproximado de 2 a 4 horas. </w:t>
      </w:r>
    </w:p>
    <w:p w14:paraId="6C7DBEFD" w14:textId="77777777" w:rsidR="00106EEF" w:rsidRPr="00106EEF" w:rsidRDefault="00106EEF" w:rsidP="00106EEF">
      <w:pPr>
        <w:spacing w:line="360" w:lineRule="auto"/>
        <w:jc w:val="both"/>
        <w:rPr>
          <w:rFonts w:ascii="Arial" w:hAnsi="Arial" w:cs="Arial"/>
          <w:bCs/>
          <w:sz w:val="22"/>
          <w:szCs w:val="22"/>
        </w:rPr>
      </w:pPr>
    </w:p>
    <w:p w14:paraId="4439DFCD" w14:textId="71110ECF" w:rsidR="00106EEF" w:rsidRDefault="007715D2" w:rsidP="00106EEF">
      <w:pPr>
        <w:spacing w:line="360" w:lineRule="auto"/>
        <w:ind w:left="708"/>
        <w:jc w:val="both"/>
        <w:rPr>
          <w:rFonts w:ascii="Arial" w:eastAsia="Arial Unicode MS" w:hAnsi="Arial" w:cs="Arial"/>
          <w:sz w:val="22"/>
          <w:szCs w:val="22"/>
        </w:rPr>
      </w:pPr>
      <w:r>
        <w:rPr>
          <w:rFonts w:ascii="Arial" w:eastAsia="Arial Unicode MS" w:hAnsi="Arial" w:cs="Arial"/>
          <w:noProof/>
          <w:sz w:val="22"/>
          <w:szCs w:val="22"/>
        </w:rPr>
        <w:drawing>
          <wp:anchor distT="0" distB="0" distL="114300" distR="114300" simplePos="0" relativeHeight="251982848" behindDoc="0" locked="0" layoutInCell="1" allowOverlap="1" wp14:anchorId="2364E50C" wp14:editId="1A556A17">
            <wp:simplePos x="0" y="0"/>
            <wp:positionH relativeFrom="column">
              <wp:posOffset>-12700</wp:posOffset>
            </wp:positionH>
            <wp:positionV relativeFrom="paragraph">
              <wp:posOffset>1218565</wp:posOffset>
            </wp:positionV>
            <wp:extent cx="6515100" cy="366395"/>
            <wp:effectExtent l="152400" t="152400" r="342900" b="344805"/>
            <wp:wrapThrough wrapText="bothSides">
              <wp:wrapPolygon edited="0">
                <wp:start x="632" y="-8984"/>
                <wp:lineTo x="-421" y="-7487"/>
                <wp:lineTo x="-505" y="16471"/>
                <wp:lineTo x="-379" y="29199"/>
                <wp:lineTo x="379" y="39681"/>
                <wp:lineTo x="421" y="41179"/>
                <wp:lineTo x="21768" y="41179"/>
                <wp:lineTo x="21811" y="39681"/>
                <wp:lineTo x="22611" y="29199"/>
                <wp:lineTo x="22695" y="16471"/>
                <wp:lineTo x="22653" y="1497"/>
                <wp:lineTo x="21895" y="-7487"/>
                <wp:lineTo x="21600" y="-8984"/>
                <wp:lineTo x="632" y="-8984"/>
              </wp:wrapPolygon>
            </wp:wrapThrough>
            <wp:docPr id="159212281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22812" name="Imagen 1592122812"/>
                    <pic:cNvPicPr/>
                  </pic:nvPicPr>
                  <pic:blipFill rotWithShape="1">
                    <a:blip r:embed="rId13">
                      <a:extLst>
                        <a:ext uri="{28A0092B-C50C-407E-A947-70E740481C1C}">
                          <a14:useLocalDpi xmlns:a14="http://schemas.microsoft.com/office/drawing/2010/main" val="0"/>
                        </a:ext>
                      </a:extLst>
                    </a:blip>
                    <a:srcRect l="16480" t="64098" r="12115" b="28743"/>
                    <a:stretch/>
                  </pic:blipFill>
                  <pic:spPr bwMode="auto">
                    <a:xfrm>
                      <a:off x="0" y="0"/>
                      <a:ext cx="6515100" cy="3663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5C1F">
        <w:rPr>
          <w:rFonts w:ascii="Arial" w:eastAsia="Arial Unicode MS" w:hAnsi="Arial" w:cs="Arial"/>
          <w:noProof/>
          <w:sz w:val="22"/>
          <w:szCs w:val="22"/>
        </w:rPr>
        <mc:AlternateContent>
          <mc:Choice Requires="wps">
            <w:drawing>
              <wp:anchor distT="0" distB="0" distL="114300" distR="114300" simplePos="0" relativeHeight="251991040" behindDoc="0" locked="0" layoutInCell="1" allowOverlap="1" wp14:anchorId="28AD4A04" wp14:editId="58F47E98">
                <wp:simplePos x="0" y="0"/>
                <wp:positionH relativeFrom="column">
                  <wp:posOffset>-138869</wp:posOffset>
                </wp:positionH>
                <wp:positionV relativeFrom="paragraph">
                  <wp:posOffset>1198880</wp:posOffset>
                </wp:positionV>
                <wp:extent cx="6651284" cy="174870"/>
                <wp:effectExtent l="12700" t="12700" r="16510" b="15875"/>
                <wp:wrapNone/>
                <wp:docPr id="11301776" name="Rectángulo 14"/>
                <wp:cNvGraphicFramePr/>
                <a:graphic xmlns:a="http://schemas.openxmlformats.org/drawingml/2006/main">
                  <a:graphicData uri="http://schemas.microsoft.com/office/word/2010/wordprocessingShape">
                    <wps:wsp>
                      <wps:cNvSpPr/>
                      <wps:spPr>
                        <a:xfrm>
                          <a:off x="0" y="0"/>
                          <a:ext cx="6651284" cy="174870"/>
                        </a:xfrm>
                        <a:prstGeom prst="rect">
                          <a:avLst/>
                        </a:prstGeom>
                        <a:noFill/>
                        <a:ln w="222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53D52" id="Rectángulo 14" o:spid="_x0000_s1026" style="position:absolute;margin-left:-10.95pt;margin-top:94.4pt;width:523.7pt;height:13.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" filled="f" strokecolor="red" strokeweight="1.75pt"/>
            </w:pict>
          </mc:Fallback>
        </mc:AlternateContent>
      </w:r>
      <w:r w:rsidR="00106EEF" w:rsidRPr="00106EEF">
        <w:rPr>
          <w:rFonts w:ascii="Arial" w:hAnsi="Arial" w:cs="Arial"/>
          <w:bCs/>
          <w:sz w:val="22"/>
          <w:szCs w:val="22"/>
        </w:rPr>
        <w:t xml:space="preserve">En efecto, en la historia clínica se registra </w:t>
      </w:r>
      <w:r w:rsidR="00106EEF">
        <w:rPr>
          <w:rFonts w:ascii="Arial" w:hAnsi="Arial" w:cs="Arial"/>
          <w:bCs/>
          <w:sz w:val="22"/>
          <w:szCs w:val="22"/>
        </w:rPr>
        <w:t xml:space="preserve">que la señora </w:t>
      </w:r>
      <w:r w:rsidR="00106EEF" w:rsidRPr="00DE3FC0">
        <w:rPr>
          <w:rFonts w:ascii="Arial" w:eastAsia="Arial Unicode MS" w:hAnsi="Arial" w:cs="Arial"/>
          <w:sz w:val="22"/>
          <w:szCs w:val="22"/>
        </w:rPr>
        <w:t>Aura Cristina Montoya</w:t>
      </w:r>
      <w:r w:rsidR="00106EEF">
        <w:rPr>
          <w:rFonts w:ascii="Arial" w:eastAsia="Arial Unicode MS" w:hAnsi="Arial" w:cs="Arial"/>
          <w:sz w:val="22"/>
          <w:szCs w:val="22"/>
        </w:rPr>
        <w:t xml:space="preserve"> ingresó al servicio de ginecología </w:t>
      </w:r>
      <w:r w:rsidR="00106EEF">
        <w:rPr>
          <w:rFonts w:ascii="Arial" w:hAnsi="Arial" w:cs="Arial"/>
          <w:bCs/>
          <w:sz w:val="22"/>
          <w:szCs w:val="22"/>
        </w:rPr>
        <w:t>el 13 de enero de 2024 a las 00:33</w:t>
      </w:r>
      <w:r w:rsidR="001571E0">
        <w:rPr>
          <w:rFonts w:ascii="Arial" w:hAnsi="Arial" w:cs="Arial"/>
          <w:bCs/>
          <w:sz w:val="22"/>
          <w:szCs w:val="22"/>
        </w:rPr>
        <w:t xml:space="preserve">. Adicionalmente, se evidencias dos folios registrados a la 01:33 y 03:54, por lo cual </w:t>
      </w:r>
      <w:r w:rsidR="001571E0" w:rsidRPr="001571E0">
        <w:rPr>
          <w:rFonts w:ascii="Arial" w:hAnsi="Arial" w:cs="Arial"/>
          <w:bCs/>
          <w:sz w:val="22"/>
          <w:szCs w:val="22"/>
        </w:rPr>
        <w:t xml:space="preserve">la </w:t>
      </w:r>
      <w:r w:rsidR="001571E0" w:rsidRPr="001571E0">
        <w:rPr>
          <w:rFonts w:ascii="Arial" w:eastAsia="Arial Unicode MS" w:hAnsi="Arial" w:cs="Arial"/>
          <w:sz w:val="22"/>
          <w:szCs w:val="22"/>
        </w:rPr>
        <w:t>Sociedad Médica Rionegro S.A. Somer S.A.</w:t>
      </w:r>
      <w:r w:rsidR="001571E0">
        <w:rPr>
          <w:rFonts w:ascii="Arial" w:eastAsia="Arial Unicode MS" w:hAnsi="Arial" w:cs="Arial"/>
          <w:sz w:val="22"/>
          <w:szCs w:val="22"/>
        </w:rPr>
        <w:t xml:space="preserve"> cumplió con los tiempos de atención previstos para los pacientes ubicados en el Triage III. </w:t>
      </w:r>
    </w:p>
    <w:p w14:paraId="36155496" w14:textId="624E4F68" w:rsidR="001571E0" w:rsidRDefault="00455C1F" w:rsidP="001571E0">
      <w:pPr>
        <w:spacing w:line="360" w:lineRule="auto"/>
        <w:jc w:val="center"/>
        <w:rPr>
          <w:rFonts w:ascii="Arial" w:eastAsia="Arial Unicode MS" w:hAnsi="Arial" w:cs="Arial"/>
          <w:i/>
          <w:iCs/>
          <w:sz w:val="22"/>
          <w:szCs w:val="22"/>
        </w:rPr>
      </w:pPr>
      <w:r>
        <w:rPr>
          <w:rFonts w:ascii="Arial" w:eastAsia="Arial Unicode MS" w:hAnsi="Arial" w:cs="Arial"/>
          <w:noProof/>
          <w:sz w:val="22"/>
          <w:szCs w:val="22"/>
        </w:rPr>
        <mc:AlternateContent>
          <mc:Choice Requires="wps">
            <w:drawing>
              <wp:anchor distT="0" distB="0" distL="114300" distR="114300" simplePos="0" relativeHeight="251988992" behindDoc="0" locked="0" layoutInCell="1" allowOverlap="1" wp14:anchorId="1B0D11B7" wp14:editId="3F9C2326">
                <wp:simplePos x="0" y="0"/>
                <wp:positionH relativeFrom="column">
                  <wp:posOffset>-143658</wp:posOffset>
                </wp:positionH>
                <wp:positionV relativeFrom="paragraph">
                  <wp:posOffset>1711667</wp:posOffset>
                </wp:positionV>
                <wp:extent cx="6883059" cy="174870"/>
                <wp:effectExtent l="12700" t="12700" r="13335" b="15875"/>
                <wp:wrapNone/>
                <wp:docPr id="513023018" name="Rectángulo 14"/>
                <wp:cNvGraphicFramePr/>
                <a:graphic xmlns:a="http://schemas.openxmlformats.org/drawingml/2006/main">
                  <a:graphicData uri="http://schemas.microsoft.com/office/word/2010/wordprocessingShape">
                    <wps:wsp>
                      <wps:cNvSpPr/>
                      <wps:spPr>
                        <a:xfrm>
                          <a:off x="0" y="0"/>
                          <a:ext cx="6883059" cy="174870"/>
                        </a:xfrm>
                        <a:prstGeom prst="rect">
                          <a:avLst/>
                        </a:prstGeom>
                        <a:noFill/>
                        <a:ln w="222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89FE3" id="Rectángulo 14" o:spid="_x0000_s1026" style="position:absolute;margin-left:-11.3pt;margin-top:134.8pt;width:541.95pt;height:13.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" filled="f" strokecolor="red" strokeweight="1.75pt"/>
            </w:pict>
          </mc:Fallback>
        </mc:AlternateContent>
      </w:r>
      <w:r w:rsidR="001571E0" w:rsidRPr="001571E0">
        <w:rPr>
          <w:rFonts w:ascii="Arial" w:eastAsia="Arial Unicode MS" w:hAnsi="Arial" w:cs="Arial"/>
          <w:i/>
          <w:iCs/>
          <w:noProof/>
          <w:sz w:val="22"/>
          <w:szCs w:val="22"/>
        </w:rPr>
        <w:drawing>
          <wp:anchor distT="0" distB="0" distL="114300" distR="114300" simplePos="0" relativeHeight="251983872" behindDoc="0" locked="0" layoutInCell="1" allowOverlap="1" wp14:anchorId="311470C0" wp14:editId="01A8235C">
            <wp:simplePos x="0" y="0"/>
            <wp:positionH relativeFrom="column">
              <wp:posOffset>-150056</wp:posOffset>
            </wp:positionH>
            <wp:positionV relativeFrom="paragraph">
              <wp:posOffset>1675374</wp:posOffset>
            </wp:positionV>
            <wp:extent cx="6884047" cy="410400"/>
            <wp:effectExtent l="152400" t="152400" r="354965" b="351790"/>
            <wp:wrapThrough wrapText="bothSides">
              <wp:wrapPolygon edited="0">
                <wp:start x="478" y="-8025"/>
                <wp:lineTo x="-398" y="-6687"/>
                <wp:lineTo x="-478" y="14712"/>
                <wp:lineTo x="-438" y="26080"/>
                <wp:lineTo x="80" y="36111"/>
                <wp:lineTo x="677" y="39455"/>
                <wp:lineTo x="21478" y="39455"/>
                <wp:lineTo x="21518" y="38118"/>
                <wp:lineTo x="22076" y="36111"/>
                <wp:lineTo x="22116" y="36111"/>
                <wp:lineTo x="22594" y="26080"/>
                <wp:lineTo x="22674" y="14712"/>
                <wp:lineTo x="22554" y="2006"/>
                <wp:lineTo x="21877" y="-6687"/>
                <wp:lineTo x="21718" y="-8025"/>
                <wp:lineTo x="478" y="-8025"/>
              </wp:wrapPolygon>
            </wp:wrapThrough>
            <wp:docPr id="29102891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28916" name="Imagen 291028916"/>
                    <pic:cNvPicPr/>
                  </pic:nvPicPr>
                  <pic:blipFill rotWithShape="1">
                    <a:blip r:embed="rId14" cstate="print">
                      <a:extLst>
                        <a:ext uri="{28A0092B-C50C-407E-A947-70E740481C1C}">
                          <a14:useLocalDpi xmlns:a14="http://schemas.microsoft.com/office/drawing/2010/main" val="0"/>
                        </a:ext>
                      </a:extLst>
                    </a:blip>
                    <a:srcRect l="7328" t="49456" r="3640" b="41105"/>
                    <a:stretch/>
                  </pic:blipFill>
                  <pic:spPr bwMode="auto">
                    <a:xfrm>
                      <a:off x="0" y="0"/>
                      <a:ext cx="6884047" cy="410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71E0" w:rsidRPr="001571E0">
        <w:rPr>
          <w:rFonts w:ascii="Arial" w:eastAsia="Arial Unicode MS" w:hAnsi="Arial" w:cs="Arial"/>
          <w:i/>
          <w:iCs/>
          <w:sz w:val="22"/>
          <w:szCs w:val="22"/>
        </w:rPr>
        <w:t>Fotografía: Historia</w:t>
      </w:r>
      <w:r w:rsidR="001571E0">
        <w:rPr>
          <w:rFonts w:ascii="Arial" w:eastAsia="Arial Unicode MS" w:hAnsi="Arial" w:cs="Arial"/>
          <w:i/>
          <w:iCs/>
          <w:sz w:val="22"/>
          <w:szCs w:val="22"/>
        </w:rPr>
        <w:t xml:space="preserve"> Clínica </w:t>
      </w:r>
      <w:r w:rsidR="001571E0" w:rsidRPr="00D67E03">
        <w:rPr>
          <w:rFonts w:ascii="Arial" w:eastAsia="Arial Unicode MS" w:hAnsi="Arial" w:cs="Arial"/>
          <w:i/>
          <w:iCs/>
          <w:sz w:val="22"/>
          <w:szCs w:val="22"/>
        </w:rPr>
        <w:t>de la señora Aura Cristina Montoya</w:t>
      </w:r>
    </w:p>
    <w:p w14:paraId="598BD6E9" w14:textId="3EE64A04" w:rsidR="001571E0" w:rsidRDefault="001571E0" w:rsidP="001571E0">
      <w:pPr>
        <w:spacing w:line="360" w:lineRule="auto"/>
        <w:jc w:val="center"/>
        <w:rPr>
          <w:rFonts w:ascii="Arial" w:eastAsia="Arial Unicode MS" w:hAnsi="Arial" w:cs="Arial"/>
          <w:i/>
          <w:iCs/>
          <w:sz w:val="22"/>
          <w:szCs w:val="22"/>
        </w:rPr>
      </w:pPr>
      <w:r>
        <w:rPr>
          <w:rFonts w:ascii="Arial" w:eastAsia="Arial Unicode MS" w:hAnsi="Arial" w:cs="Arial"/>
          <w:i/>
          <w:iCs/>
          <w:sz w:val="22"/>
          <w:szCs w:val="22"/>
        </w:rPr>
        <w:t xml:space="preserve">Fotografía: </w:t>
      </w:r>
      <w:r w:rsidRPr="001571E0">
        <w:rPr>
          <w:rFonts w:ascii="Arial" w:eastAsia="Arial Unicode MS" w:hAnsi="Arial" w:cs="Arial"/>
          <w:i/>
          <w:iCs/>
          <w:sz w:val="22"/>
          <w:szCs w:val="22"/>
        </w:rPr>
        <w:t>Historia</w:t>
      </w:r>
      <w:r>
        <w:rPr>
          <w:rFonts w:ascii="Arial" w:eastAsia="Arial Unicode MS" w:hAnsi="Arial" w:cs="Arial"/>
          <w:i/>
          <w:iCs/>
          <w:sz w:val="22"/>
          <w:szCs w:val="22"/>
        </w:rPr>
        <w:t xml:space="preserve"> Clínica </w:t>
      </w:r>
      <w:r w:rsidRPr="00D67E03">
        <w:rPr>
          <w:rFonts w:ascii="Arial" w:eastAsia="Arial Unicode MS" w:hAnsi="Arial" w:cs="Arial"/>
          <w:i/>
          <w:iCs/>
          <w:sz w:val="22"/>
          <w:szCs w:val="22"/>
        </w:rPr>
        <w:t>de la señora Aura Cristina Montoya</w:t>
      </w:r>
    </w:p>
    <w:p w14:paraId="537D1F01" w14:textId="796741B1" w:rsidR="0067200F" w:rsidRPr="001571E0" w:rsidRDefault="0067200F" w:rsidP="001571E0">
      <w:pPr>
        <w:spacing w:line="360" w:lineRule="auto"/>
        <w:ind w:left="708"/>
        <w:jc w:val="both"/>
        <w:rPr>
          <w:rFonts w:ascii="Arial" w:eastAsia="Arial Unicode MS" w:hAnsi="Arial" w:cs="Arial"/>
          <w:sz w:val="22"/>
          <w:szCs w:val="22"/>
        </w:rPr>
      </w:pPr>
    </w:p>
    <w:p w14:paraId="364C42F3" w14:textId="21648921" w:rsidR="00865CF0" w:rsidRPr="0066728B" w:rsidRDefault="00865CF0" w:rsidP="00865CF0">
      <w:pPr>
        <w:pStyle w:val="Prrafodelista"/>
        <w:numPr>
          <w:ilvl w:val="0"/>
          <w:numId w:val="48"/>
        </w:numPr>
        <w:spacing w:line="360" w:lineRule="auto"/>
        <w:jc w:val="both"/>
        <w:rPr>
          <w:rFonts w:ascii="Arial" w:eastAsia="Arial Unicode MS" w:hAnsi="Arial" w:cs="Arial"/>
          <w:b/>
          <w:bCs/>
        </w:rPr>
      </w:pPr>
      <w:r w:rsidRPr="00371017">
        <w:rPr>
          <w:rFonts w:ascii="Arial" w:eastAsia="Arial Unicode MS" w:hAnsi="Arial" w:cs="Arial"/>
        </w:rPr>
        <w:t xml:space="preserve">A mi prohijada no le consta de manera directa </w:t>
      </w:r>
      <w:r>
        <w:rPr>
          <w:rFonts w:ascii="Arial" w:eastAsia="Arial Unicode MS" w:hAnsi="Arial" w:cs="Arial"/>
        </w:rPr>
        <w:t xml:space="preserve">lo supuestamente manifestado por la enfermera jefe a la señora Aura Cristina Montoya Alzate, </w:t>
      </w:r>
      <w:r w:rsidRPr="00371017">
        <w:rPr>
          <w:rFonts w:ascii="Arial" w:eastAsia="Arial Unicode MS" w:hAnsi="Arial" w:cs="Arial"/>
        </w:rPr>
        <w:t>por cuanto lo descrito escapa de la órbita de actuación de mi representada en su calidad de compañía aseguradora</w:t>
      </w:r>
      <w:r>
        <w:rPr>
          <w:rFonts w:ascii="Arial" w:eastAsia="Arial Unicode MS" w:hAnsi="Arial" w:cs="Arial"/>
        </w:rPr>
        <w:t xml:space="preserve">, por lo cual deberá ser probado por el extremo actor en los términos del artículo 167 del Código General del Proceso. </w:t>
      </w:r>
    </w:p>
    <w:p w14:paraId="30527871" w14:textId="77777777" w:rsidR="001571E0" w:rsidRPr="00865CF0" w:rsidRDefault="001571E0">
      <w:pPr>
        <w:spacing w:line="360" w:lineRule="auto"/>
        <w:jc w:val="both"/>
        <w:rPr>
          <w:rFonts w:ascii="Arial" w:eastAsia="Arial Unicode MS" w:hAnsi="Arial" w:cs="Arial"/>
          <w:b/>
          <w:bCs/>
          <w:sz w:val="22"/>
          <w:szCs w:val="22"/>
          <w:lang w:val="es-ES"/>
        </w:rPr>
      </w:pPr>
    </w:p>
    <w:p w14:paraId="39347D17" w14:textId="77777777" w:rsidR="001571E0" w:rsidRDefault="001571E0">
      <w:pPr>
        <w:spacing w:line="360" w:lineRule="auto"/>
        <w:jc w:val="both"/>
        <w:rPr>
          <w:rFonts w:ascii="Arial" w:eastAsia="Arial Unicode MS" w:hAnsi="Arial" w:cs="Arial"/>
          <w:b/>
          <w:bCs/>
          <w:sz w:val="22"/>
          <w:szCs w:val="22"/>
        </w:rPr>
      </w:pPr>
    </w:p>
    <w:p w14:paraId="6954DF74" w14:textId="57EF869A" w:rsidR="00865CF0" w:rsidRDefault="00C3309A" w:rsidP="00865CF0">
      <w:pPr>
        <w:spacing w:line="360" w:lineRule="auto"/>
        <w:jc w:val="both"/>
        <w:rPr>
          <w:rFonts w:ascii="Arial" w:eastAsia="Arial Unicode MS" w:hAnsi="Arial" w:cs="Arial"/>
          <w:sz w:val="22"/>
          <w:szCs w:val="22"/>
        </w:rPr>
      </w:pPr>
      <w:r w:rsidRPr="00587E0D">
        <w:rPr>
          <w:rFonts w:ascii="Arial" w:eastAsia="Arial Unicode MS" w:hAnsi="Arial" w:cs="Arial"/>
          <w:b/>
          <w:bCs/>
          <w:sz w:val="22"/>
          <w:szCs w:val="22"/>
        </w:rPr>
        <w:t xml:space="preserve">Frente al hecho “OCTAVO”: </w:t>
      </w:r>
      <w:r w:rsidR="00865CF0" w:rsidRPr="00587E0D">
        <w:rPr>
          <w:rFonts w:ascii="Arial" w:eastAsia="Arial Unicode MS" w:hAnsi="Arial" w:cs="Arial"/>
          <w:sz w:val="22"/>
          <w:szCs w:val="22"/>
        </w:rPr>
        <w:t xml:space="preserve">A mi prohijada no le consta de manera directa lo aducido por el vocero judicial de la demandante, por cuanto lo descrito escapa de la órbita de actuación de mi representada en su calidad de compañía aseguradora. No obstante, </w:t>
      </w:r>
      <w:r w:rsidR="00865CF0">
        <w:rPr>
          <w:rFonts w:ascii="Arial" w:eastAsia="Arial Unicode MS" w:hAnsi="Arial" w:cs="Arial"/>
          <w:sz w:val="22"/>
          <w:szCs w:val="22"/>
        </w:rPr>
        <w:t xml:space="preserve">se debe precisar que la ginecóloga María Alejandra Mejía Carmona con ocasión al cuadro clínico referido por la paciente, emitió diagnóstico </w:t>
      </w:r>
      <w:r w:rsidR="00865CF0">
        <w:rPr>
          <w:rFonts w:ascii="Arial" w:eastAsia="Arial Unicode MS" w:hAnsi="Arial" w:cs="Arial"/>
          <w:sz w:val="22"/>
          <w:szCs w:val="22"/>
        </w:rPr>
        <w:lastRenderedPageBreak/>
        <w:t xml:space="preserve">preventivo consistente en dos hipótesis (i) aborto completo o (ii) embarazo ectópico, es decir, cuando se produce fuera del útero. Con el fin de corroborar el diagnóstico, la galena solicitó que se le practicara a la paciente el examen de BHCG, cuyo valor ascendió a 485, y un rastreo ecográfico del cual se concluyó </w:t>
      </w:r>
      <w:r w:rsidR="007715D2" w:rsidRPr="00BF1FF0">
        <w:rPr>
          <w:rFonts w:ascii="Arial" w:eastAsia="Arial Unicode MS" w:hAnsi="Arial" w:cs="Arial"/>
          <w:i/>
          <w:iCs/>
          <w:noProof/>
          <w:sz w:val="22"/>
          <w:szCs w:val="22"/>
        </w:rPr>
        <w:drawing>
          <wp:anchor distT="0" distB="0" distL="114300" distR="114300" simplePos="0" relativeHeight="251985920" behindDoc="0" locked="0" layoutInCell="1" allowOverlap="1" wp14:anchorId="0B2FE6DB" wp14:editId="75C0D494">
            <wp:simplePos x="0" y="0"/>
            <wp:positionH relativeFrom="column">
              <wp:posOffset>-94615</wp:posOffset>
            </wp:positionH>
            <wp:positionV relativeFrom="paragraph">
              <wp:posOffset>1150620</wp:posOffset>
            </wp:positionV>
            <wp:extent cx="6687185" cy="631825"/>
            <wp:effectExtent l="152400" t="152400" r="361315" b="358775"/>
            <wp:wrapThrough wrapText="bothSides">
              <wp:wrapPolygon edited="0">
                <wp:start x="451" y="-5210"/>
                <wp:lineTo x="-410" y="-4342"/>
                <wp:lineTo x="-492" y="23445"/>
                <wp:lineTo x="-451" y="24748"/>
                <wp:lineTo x="-41" y="30392"/>
                <wp:lineTo x="656" y="32563"/>
                <wp:lineTo x="697" y="33431"/>
                <wp:lineTo x="21495" y="33431"/>
                <wp:lineTo x="21536" y="32563"/>
                <wp:lineTo x="22234" y="30392"/>
                <wp:lineTo x="22275" y="30392"/>
                <wp:lineTo x="22685" y="23879"/>
                <wp:lineTo x="22726" y="9552"/>
                <wp:lineTo x="22603" y="1737"/>
                <wp:lineTo x="21906" y="-4342"/>
                <wp:lineTo x="21783" y="-5210"/>
                <wp:lineTo x="451" y="-5210"/>
              </wp:wrapPolygon>
            </wp:wrapThrough>
            <wp:docPr id="95268975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8022" name="Imagen 101518022"/>
                    <pic:cNvPicPr/>
                  </pic:nvPicPr>
                  <pic:blipFill rotWithShape="1">
                    <a:blip r:embed="rId11" cstate="print">
                      <a:extLst>
                        <a:ext uri="{28A0092B-C50C-407E-A947-70E740481C1C}">
                          <a14:useLocalDpi xmlns:a14="http://schemas.microsoft.com/office/drawing/2010/main" val="0"/>
                        </a:ext>
                      </a:extLst>
                    </a:blip>
                    <a:srcRect l="7146" t="33188" r="5823" b="52167"/>
                    <a:stretch/>
                  </pic:blipFill>
                  <pic:spPr bwMode="auto">
                    <a:xfrm>
                      <a:off x="0" y="0"/>
                      <a:ext cx="6687185" cy="6318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5CF0">
        <w:rPr>
          <w:rFonts w:ascii="Arial" w:eastAsia="Arial Unicode MS" w:hAnsi="Arial" w:cs="Arial"/>
          <w:sz w:val="22"/>
          <w:szCs w:val="22"/>
        </w:rPr>
        <w:t xml:space="preserve">que no se observaba embarazo extrauterino. Véase: </w:t>
      </w:r>
    </w:p>
    <w:p w14:paraId="780D5681" w14:textId="7FD98C7D" w:rsidR="00865CF0" w:rsidRDefault="00865CF0" w:rsidP="00865CF0">
      <w:pPr>
        <w:spacing w:line="360" w:lineRule="auto"/>
        <w:jc w:val="center"/>
        <w:rPr>
          <w:rFonts w:ascii="Arial" w:eastAsia="Arial Unicode MS" w:hAnsi="Arial" w:cs="Arial"/>
          <w:i/>
          <w:iCs/>
          <w:sz w:val="22"/>
          <w:szCs w:val="22"/>
        </w:rPr>
      </w:pPr>
      <w:r w:rsidRPr="00BF1FF0">
        <w:rPr>
          <w:rFonts w:ascii="Arial" w:eastAsia="Arial Unicode MS" w:hAnsi="Arial" w:cs="Arial"/>
          <w:i/>
          <w:iCs/>
          <w:sz w:val="22"/>
          <w:szCs w:val="22"/>
        </w:rPr>
        <w:t>Fotografía:</w:t>
      </w:r>
      <w:r>
        <w:rPr>
          <w:rFonts w:ascii="Arial" w:eastAsia="Arial Unicode MS" w:hAnsi="Arial" w:cs="Arial"/>
          <w:sz w:val="22"/>
          <w:szCs w:val="22"/>
        </w:rPr>
        <w:t xml:space="preserve"> </w:t>
      </w:r>
      <w:r>
        <w:rPr>
          <w:rFonts w:ascii="Arial" w:eastAsia="Arial Unicode MS" w:hAnsi="Arial" w:cs="Arial"/>
          <w:i/>
          <w:iCs/>
          <w:sz w:val="22"/>
          <w:szCs w:val="22"/>
        </w:rPr>
        <w:t xml:space="preserve">Historia Clínica </w:t>
      </w:r>
      <w:r w:rsidRPr="00D67E03">
        <w:rPr>
          <w:rFonts w:ascii="Arial" w:eastAsia="Arial Unicode MS" w:hAnsi="Arial" w:cs="Arial"/>
          <w:i/>
          <w:iCs/>
          <w:sz w:val="22"/>
          <w:szCs w:val="22"/>
        </w:rPr>
        <w:t>de la señora Aura Cristina Montoya</w:t>
      </w:r>
    </w:p>
    <w:p w14:paraId="32BC8C40" w14:textId="77777777" w:rsidR="00865CF0" w:rsidRDefault="00865CF0" w:rsidP="00865CF0">
      <w:pPr>
        <w:spacing w:line="360" w:lineRule="auto"/>
        <w:rPr>
          <w:rFonts w:ascii="Arial" w:eastAsia="Arial Unicode MS" w:hAnsi="Arial" w:cs="Arial"/>
          <w:i/>
          <w:iCs/>
          <w:sz w:val="22"/>
          <w:szCs w:val="22"/>
        </w:rPr>
      </w:pPr>
    </w:p>
    <w:p w14:paraId="065D309F" w14:textId="77777777" w:rsidR="00865CF0" w:rsidRPr="00DE3FC0" w:rsidRDefault="00865CF0" w:rsidP="00865CF0">
      <w:pPr>
        <w:spacing w:line="360" w:lineRule="auto"/>
        <w:jc w:val="both"/>
        <w:rPr>
          <w:rFonts w:ascii="Arial" w:eastAsia="Arial Unicode MS" w:hAnsi="Arial" w:cs="Arial"/>
          <w:sz w:val="22"/>
          <w:szCs w:val="22"/>
        </w:rPr>
      </w:pPr>
      <w:r w:rsidRPr="006140E9">
        <w:rPr>
          <w:rFonts w:ascii="Arial" w:eastAsia="Arial Unicode MS" w:hAnsi="Arial" w:cs="Arial"/>
          <w:sz w:val="22"/>
          <w:szCs w:val="22"/>
        </w:rPr>
        <w:t>En relación con los valores arrojados en la prueba BHCG</w:t>
      </w:r>
      <w:r>
        <w:rPr>
          <w:rFonts w:ascii="Arial" w:eastAsia="Arial Unicode MS" w:hAnsi="Arial" w:cs="Arial"/>
          <w:sz w:val="22"/>
          <w:szCs w:val="22"/>
        </w:rPr>
        <w:t xml:space="preserve"> se advierte que los </w:t>
      </w:r>
      <w:r w:rsidRPr="000A6F9A">
        <w:rPr>
          <w:rFonts w:ascii="Arial" w:eastAsia="Arial Unicode MS" w:hAnsi="Arial" w:cs="Arial"/>
          <w:b/>
          <w:bCs/>
          <w:i/>
          <w:iCs/>
          <w:sz w:val="22"/>
          <w:szCs w:val="22"/>
          <w:u w:val="single"/>
        </w:rPr>
        <w:t>niveles de BETA no se correlacionan con las cinco semanas de gestación que aduce tenía la señora Aura Cristina Montoya</w:t>
      </w:r>
      <w:r>
        <w:rPr>
          <w:rFonts w:ascii="Arial" w:eastAsia="Arial Unicode MS" w:hAnsi="Arial" w:cs="Arial"/>
          <w:sz w:val="22"/>
          <w:szCs w:val="22"/>
        </w:rPr>
        <w:t xml:space="preserve">. A fin de ilustrar al Despacho, se adjunta fotografía que señalan el rango de los valores BETA que se han de tener por cada semana de gestión:  </w:t>
      </w:r>
    </w:p>
    <w:p w14:paraId="7DA3E07A" w14:textId="3D6AA55B" w:rsidR="00865CF0" w:rsidRDefault="00865CF0" w:rsidP="00246CD9">
      <w:pPr>
        <w:spacing w:line="360" w:lineRule="auto"/>
        <w:ind w:left="708"/>
        <w:rPr>
          <w:rFonts w:ascii="Arial" w:eastAsia="Arial Unicode MS" w:hAnsi="Arial" w:cs="Arial"/>
          <w:sz w:val="22"/>
          <w:szCs w:val="22"/>
        </w:rPr>
      </w:pPr>
      <w:r>
        <w:rPr>
          <w:rFonts w:ascii="Arial" w:eastAsia="Arial Unicode MS" w:hAnsi="Arial" w:cs="Arial"/>
          <w:i/>
          <w:iCs/>
          <w:noProof/>
          <w:sz w:val="22"/>
          <w:szCs w:val="22"/>
        </w:rPr>
        <w:drawing>
          <wp:inline distT="0" distB="0" distL="0" distR="0" wp14:anchorId="799CEA83" wp14:editId="2648E016">
            <wp:extent cx="4403633" cy="1773202"/>
            <wp:effectExtent l="152400" t="152400" r="346710" b="347980"/>
            <wp:docPr id="82757113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37908" name="Imagen 334037908"/>
                    <pic:cNvPicPr/>
                  </pic:nvPicPr>
                  <pic:blipFill rotWithShape="1">
                    <a:blip r:embed="rId15" cstate="print">
                      <a:extLst>
                        <a:ext uri="{28A0092B-C50C-407E-A947-70E740481C1C}">
                          <a14:useLocalDpi xmlns:a14="http://schemas.microsoft.com/office/drawing/2010/main" val="0"/>
                        </a:ext>
                      </a:extLst>
                    </a:blip>
                    <a:srcRect t="9435" b="18974"/>
                    <a:stretch/>
                  </pic:blipFill>
                  <pic:spPr bwMode="auto">
                    <a:xfrm>
                      <a:off x="0" y="0"/>
                      <a:ext cx="4415948" cy="177816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0CFB512" w14:textId="2DBB7344" w:rsidR="00276A48" w:rsidRDefault="00865CF0" w:rsidP="00276A48">
      <w:pPr>
        <w:spacing w:line="360" w:lineRule="auto"/>
        <w:jc w:val="both"/>
        <w:rPr>
          <w:rFonts w:ascii="Arial" w:eastAsia="Arial Unicode MS" w:hAnsi="Arial" w:cs="Arial"/>
          <w:sz w:val="22"/>
          <w:szCs w:val="22"/>
        </w:rPr>
      </w:pPr>
      <w:r>
        <w:rPr>
          <w:rFonts w:ascii="Arial" w:eastAsia="Arial Unicode MS" w:hAnsi="Arial" w:cs="Arial"/>
          <w:sz w:val="22"/>
          <w:szCs w:val="22"/>
        </w:rPr>
        <w:t>Obsérvese que en atención al periodo gestacional de la paciente (</w:t>
      </w:r>
      <w:r w:rsidR="0081644C">
        <w:rPr>
          <w:rFonts w:ascii="Arial" w:eastAsia="Arial Unicode MS" w:hAnsi="Arial" w:cs="Arial"/>
          <w:sz w:val="22"/>
          <w:szCs w:val="22"/>
        </w:rPr>
        <w:t>6</w:t>
      </w:r>
      <w:r>
        <w:rPr>
          <w:rFonts w:ascii="Arial" w:eastAsia="Arial Unicode MS" w:hAnsi="Arial" w:cs="Arial"/>
          <w:sz w:val="22"/>
          <w:szCs w:val="22"/>
        </w:rPr>
        <w:t xml:space="preserve"> semanas), los valores BETA debían oscilar entre los </w:t>
      </w:r>
      <w:r w:rsidR="0081644C">
        <w:rPr>
          <w:rFonts w:ascii="Arial" w:eastAsia="Arial Unicode MS" w:hAnsi="Arial" w:cs="Arial"/>
          <w:sz w:val="22"/>
          <w:szCs w:val="22"/>
        </w:rPr>
        <w:t>4000</w:t>
      </w:r>
      <w:r>
        <w:rPr>
          <w:rFonts w:ascii="Arial" w:eastAsia="Arial Unicode MS" w:hAnsi="Arial" w:cs="Arial"/>
          <w:sz w:val="22"/>
          <w:szCs w:val="22"/>
        </w:rPr>
        <w:t xml:space="preserve"> y los </w:t>
      </w:r>
      <w:r w:rsidR="0081644C">
        <w:rPr>
          <w:rFonts w:ascii="Arial" w:eastAsia="Arial Unicode MS" w:hAnsi="Arial" w:cs="Arial"/>
          <w:sz w:val="22"/>
          <w:szCs w:val="22"/>
        </w:rPr>
        <w:t>100200</w:t>
      </w:r>
      <w:r>
        <w:rPr>
          <w:rFonts w:ascii="Arial" w:eastAsia="Arial Unicode MS" w:hAnsi="Arial" w:cs="Arial"/>
          <w:sz w:val="22"/>
          <w:szCs w:val="22"/>
        </w:rPr>
        <w:t>. Sin embargo, se encontraba en 485, indicando disminución de la viabilidad de la gestación en condiciones normales</w:t>
      </w:r>
      <w:r w:rsidR="00176778">
        <w:rPr>
          <w:rFonts w:ascii="Arial" w:eastAsia="Arial Unicode MS" w:hAnsi="Arial" w:cs="Arial"/>
          <w:sz w:val="22"/>
          <w:szCs w:val="22"/>
        </w:rPr>
        <w:t xml:space="preserve">, lo cual valorado en conjunto con el rastreo ecográfico que indicó que no había embarazo extrauterino, llevó al diagnóstico de aborto completo. </w:t>
      </w:r>
    </w:p>
    <w:p w14:paraId="2483B4D5" w14:textId="77777777" w:rsidR="00276A48" w:rsidRDefault="00276A48" w:rsidP="00276A48">
      <w:pPr>
        <w:spacing w:line="360" w:lineRule="auto"/>
        <w:jc w:val="both"/>
        <w:rPr>
          <w:rFonts w:ascii="Arial" w:eastAsia="Arial Unicode MS" w:hAnsi="Arial" w:cs="Arial"/>
          <w:sz w:val="22"/>
          <w:szCs w:val="22"/>
        </w:rPr>
      </w:pPr>
    </w:p>
    <w:p w14:paraId="72746C74" w14:textId="13F6CED7" w:rsidR="00BF1FF0" w:rsidRDefault="00276A48" w:rsidP="001324DA">
      <w:pPr>
        <w:spacing w:line="360" w:lineRule="auto"/>
        <w:jc w:val="both"/>
        <w:rPr>
          <w:rFonts w:ascii="Arial" w:eastAsia="Arial Unicode MS" w:hAnsi="Arial" w:cs="Arial"/>
          <w:i/>
          <w:iCs/>
          <w:sz w:val="22"/>
          <w:szCs w:val="22"/>
        </w:rPr>
      </w:pPr>
      <w:r w:rsidRPr="00276A48">
        <w:rPr>
          <w:rFonts w:ascii="Arial" w:eastAsia="Arial Unicode MS" w:hAnsi="Arial" w:cs="Arial"/>
          <w:b/>
          <w:bCs/>
          <w:sz w:val="22"/>
          <w:szCs w:val="22"/>
        </w:rPr>
        <w:t>Frente al hecho “</w:t>
      </w:r>
      <w:r w:rsidR="001324DA">
        <w:rPr>
          <w:rFonts w:ascii="Arial" w:eastAsia="Arial Unicode MS" w:hAnsi="Arial" w:cs="Arial"/>
          <w:b/>
          <w:bCs/>
          <w:sz w:val="22"/>
          <w:szCs w:val="22"/>
        </w:rPr>
        <w:t>NOVENO</w:t>
      </w:r>
      <w:r w:rsidRPr="00276A48">
        <w:rPr>
          <w:rFonts w:ascii="Arial" w:eastAsia="Arial Unicode MS" w:hAnsi="Arial" w:cs="Arial"/>
          <w:b/>
          <w:bCs/>
          <w:sz w:val="22"/>
          <w:szCs w:val="22"/>
        </w:rPr>
        <w:t>”:</w:t>
      </w:r>
      <w:r w:rsidRPr="00276A48">
        <w:rPr>
          <w:rFonts w:ascii="Arial" w:eastAsia="Arial Unicode MS" w:hAnsi="Arial" w:cs="Arial"/>
          <w:sz w:val="22"/>
          <w:szCs w:val="22"/>
        </w:rPr>
        <w:t xml:space="preserve"> A mi prohijada no le consta de manera directa lo supuestamente manifestado</w:t>
      </w:r>
      <w:r>
        <w:rPr>
          <w:rFonts w:ascii="Arial" w:eastAsia="Arial Unicode MS" w:hAnsi="Arial" w:cs="Arial"/>
          <w:sz w:val="22"/>
          <w:szCs w:val="22"/>
        </w:rPr>
        <w:t xml:space="preserve"> </w:t>
      </w:r>
      <w:r w:rsidRPr="00276A48">
        <w:rPr>
          <w:rFonts w:ascii="Arial" w:eastAsia="Arial Unicode MS" w:hAnsi="Arial" w:cs="Arial"/>
          <w:sz w:val="22"/>
          <w:szCs w:val="22"/>
        </w:rPr>
        <w:t xml:space="preserve">a la señora Aura Cristina Montoya Alzate, por cuanto lo descrito escapa de la órbita de actuación de mi representada en su calidad de compañía aseguradora, por lo cual deberá ser probado por el extremo actor en los términos del artículo 167 del Código General del Proceso. </w:t>
      </w:r>
    </w:p>
    <w:p w14:paraId="6E78A43B" w14:textId="77777777" w:rsidR="001324DA" w:rsidRDefault="001324DA" w:rsidP="001324DA">
      <w:pPr>
        <w:spacing w:line="360" w:lineRule="auto"/>
        <w:rPr>
          <w:rFonts w:ascii="Arial" w:eastAsia="Arial Unicode MS" w:hAnsi="Arial" w:cs="Arial"/>
          <w:i/>
          <w:iCs/>
          <w:sz w:val="22"/>
          <w:szCs w:val="22"/>
        </w:rPr>
      </w:pPr>
    </w:p>
    <w:p w14:paraId="73FC63A6" w14:textId="11B67CA7" w:rsidR="001324DA" w:rsidRDefault="001324DA" w:rsidP="001324DA">
      <w:pPr>
        <w:spacing w:line="360" w:lineRule="auto"/>
        <w:jc w:val="both"/>
        <w:rPr>
          <w:rFonts w:ascii="Arial" w:eastAsia="Arial Unicode MS" w:hAnsi="Arial" w:cs="Arial"/>
          <w:sz w:val="22"/>
          <w:szCs w:val="22"/>
        </w:rPr>
      </w:pPr>
      <w:r w:rsidRPr="001324DA">
        <w:rPr>
          <w:rFonts w:ascii="Arial" w:eastAsia="Arial Unicode MS" w:hAnsi="Arial" w:cs="Arial"/>
          <w:b/>
          <w:bCs/>
          <w:sz w:val="22"/>
          <w:szCs w:val="22"/>
        </w:rPr>
        <w:t>Frente al hecho “DÉCIMO”:</w:t>
      </w:r>
      <w:r>
        <w:rPr>
          <w:rFonts w:ascii="Arial" w:eastAsia="Arial Unicode MS" w:hAnsi="Arial" w:cs="Arial"/>
          <w:sz w:val="22"/>
          <w:szCs w:val="22"/>
        </w:rPr>
        <w:t xml:space="preserve"> </w:t>
      </w:r>
      <w:r w:rsidRPr="001324DA">
        <w:rPr>
          <w:rFonts w:ascii="Arial" w:eastAsia="Arial Unicode MS" w:hAnsi="Arial" w:cs="Arial"/>
          <w:bCs/>
          <w:sz w:val="22"/>
          <w:szCs w:val="22"/>
        </w:rPr>
        <w:t>Como este hecho contiene varias afirmaciones, me pronuncio frente a cada una de ellas de la siguiente manera:</w:t>
      </w:r>
    </w:p>
    <w:p w14:paraId="573E8C2F" w14:textId="77777777" w:rsidR="001324DA" w:rsidRDefault="001324DA" w:rsidP="001324DA">
      <w:pPr>
        <w:spacing w:line="360" w:lineRule="auto"/>
        <w:jc w:val="both"/>
        <w:rPr>
          <w:rFonts w:ascii="Arial" w:eastAsia="Arial Unicode MS" w:hAnsi="Arial" w:cs="Arial"/>
          <w:sz w:val="22"/>
          <w:szCs w:val="22"/>
        </w:rPr>
      </w:pPr>
    </w:p>
    <w:p w14:paraId="55F6E9FC" w14:textId="2DFABF28" w:rsidR="001324DA" w:rsidRDefault="007715D2" w:rsidP="001324DA">
      <w:pPr>
        <w:pStyle w:val="Prrafodelista"/>
        <w:numPr>
          <w:ilvl w:val="0"/>
          <w:numId w:val="48"/>
        </w:numPr>
        <w:spacing w:line="360" w:lineRule="auto"/>
        <w:jc w:val="both"/>
        <w:rPr>
          <w:rFonts w:ascii="Arial" w:eastAsia="Arial Unicode MS" w:hAnsi="Arial" w:cs="Arial"/>
        </w:rPr>
      </w:pPr>
      <w:r>
        <w:rPr>
          <w:rFonts w:ascii="Arial" w:eastAsia="Arial Unicode MS" w:hAnsi="Arial" w:cs="Arial"/>
          <w:noProof/>
        </w:rPr>
        <w:lastRenderedPageBreak/>
        <w:drawing>
          <wp:anchor distT="0" distB="0" distL="114300" distR="114300" simplePos="0" relativeHeight="251992064" behindDoc="0" locked="0" layoutInCell="1" allowOverlap="1" wp14:anchorId="4760B930" wp14:editId="589C0D8E">
            <wp:simplePos x="0" y="0"/>
            <wp:positionH relativeFrom="column">
              <wp:posOffset>114300</wp:posOffset>
            </wp:positionH>
            <wp:positionV relativeFrom="paragraph">
              <wp:posOffset>2080260</wp:posOffset>
            </wp:positionV>
            <wp:extent cx="6614795" cy="330835"/>
            <wp:effectExtent l="152400" t="152400" r="344805" b="342265"/>
            <wp:wrapThrough wrapText="bothSides">
              <wp:wrapPolygon edited="0">
                <wp:start x="622" y="-9950"/>
                <wp:lineTo x="-415" y="-8292"/>
                <wp:lineTo x="-498" y="26534"/>
                <wp:lineTo x="-332" y="31509"/>
                <wp:lineTo x="-332" y="32338"/>
                <wp:lineTo x="373" y="41459"/>
                <wp:lineTo x="415" y="43117"/>
                <wp:lineTo x="21772" y="43117"/>
                <wp:lineTo x="21814" y="41459"/>
                <wp:lineTo x="22519" y="32338"/>
                <wp:lineTo x="22519" y="31509"/>
                <wp:lineTo x="22684" y="19071"/>
                <wp:lineTo x="22643" y="1658"/>
                <wp:lineTo x="21897" y="-8292"/>
                <wp:lineTo x="21606" y="-9950"/>
                <wp:lineTo x="622" y="-9950"/>
              </wp:wrapPolygon>
            </wp:wrapThrough>
            <wp:docPr id="69260534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05346" name="Imagen 692605346"/>
                    <pic:cNvPicPr/>
                  </pic:nvPicPr>
                  <pic:blipFill rotWithShape="1">
                    <a:blip r:embed="rId16" cstate="print">
                      <a:extLst>
                        <a:ext uri="{28A0092B-C50C-407E-A947-70E740481C1C}">
                          <a14:useLocalDpi xmlns:a14="http://schemas.microsoft.com/office/drawing/2010/main" val="0"/>
                        </a:ext>
                      </a:extLst>
                    </a:blip>
                    <a:srcRect l="8801" t="48176" b="43701"/>
                    <a:stretch/>
                  </pic:blipFill>
                  <pic:spPr bwMode="auto">
                    <a:xfrm>
                      <a:off x="0" y="0"/>
                      <a:ext cx="6614795" cy="3308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24DA" w:rsidRPr="00587E0D">
        <w:rPr>
          <w:rFonts w:ascii="Arial" w:eastAsia="Arial Unicode MS" w:hAnsi="Arial" w:cs="Arial"/>
        </w:rPr>
        <w:t xml:space="preserve">A mi prohijada no le consta de manera directa lo aducido por el vocero judicial de la demandante, por cuanto lo descrito escapa de la órbita de actuación de mi representada en su calidad de compañía aseguradora. </w:t>
      </w:r>
      <w:r w:rsidR="001324DA" w:rsidRPr="001324DA">
        <w:rPr>
          <w:rFonts w:ascii="Arial" w:eastAsia="Arial Unicode MS" w:hAnsi="Arial" w:cs="Arial"/>
        </w:rPr>
        <w:t xml:space="preserve">Ahora bien, a fin de explicar el diagnóstico </w:t>
      </w:r>
      <w:r w:rsidR="00D64731">
        <w:rPr>
          <w:rFonts w:ascii="Arial" w:eastAsia="Arial Unicode MS" w:hAnsi="Arial" w:cs="Arial"/>
        </w:rPr>
        <w:t xml:space="preserve">sugestivo </w:t>
      </w:r>
      <w:r w:rsidR="001324DA" w:rsidRPr="001324DA">
        <w:rPr>
          <w:rFonts w:ascii="Arial" w:eastAsia="Arial Unicode MS" w:hAnsi="Arial" w:cs="Arial"/>
        </w:rPr>
        <w:t xml:space="preserve">de aborto completo es menester precisar que en un </w:t>
      </w:r>
      <w:r w:rsidR="001324DA" w:rsidRPr="000A6F9A">
        <w:rPr>
          <w:rFonts w:ascii="Arial" w:eastAsia="Arial Unicode MS" w:hAnsi="Arial" w:cs="Arial"/>
          <w:b/>
          <w:bCs/>
          <w:i/>
          <w:iCs/>
          <w:u w:val="single"/>
        </w:rPr>
        <w:t>embarazo intrauterina normal los niveles de Beta se duplican cada 48-72 horas, por lo que si su elevación es menor del 65% en un intervalo temporal de 48 horas indica que se trata de una gestación extrauterina, supuesto que fue descartado con ocasión al rastreo ecográfico previamente mencionado.</w:t>
      </w:r>
      <w:r w:rsidR="001324DA" w:rsidRPr="001324DA">
        <w:rPr>
          <w:rFonts w:ascii="Arial" w:eastAsia="Arial Unicode MS" w:hAnsi="Arial" w:cs="Arial"/>
        </w:rPr>
        <w:t xml:space="preserve"> </w:t>
      </w:r>
      <w:r w:rsidR="00D64731">
        <w:rPr>
          <w:rFonts w:ascii="Arial" w:eastAsia="Arial Unicode MS" w:hAnsi="Arial" w:cs="Arial"/>
        </w:rPr>
        <w:t xml:space="preserve">El análisis del diagnóstico se encuentra consagrado en la historia clínica en los siguientes términos: </w:t>
      </w:r>
    </w:p>
    <w:p w14:paraId="0AFA4E96" w14:textId="30FB2658" w:rsidR="008C2C51" w:rsidRDefault="00CB284B" w:rsidP="00CB284B">
      <w:pPr>
        <w:spacing w:line="360" w:lineRule="auto"/>
        <w:jc w:val="center"/>
        <w:rPr>
          <w:rFonts w:ascii="Arial" w:eastAsia="Arial Unicode MS" w:hAnsi="Arial" w:cs="Arial"/>
          <w:i/>
          <w:iCs/>
          <w:sz w:val="22"/>
          <w:szCs w:val="22"/>
        </w:rPr>
      </w:pPr>
      <w:r w:rsidRPr="00BF1FF0">
        <w:rPr>
          <w:rFonts w:ascii="Arial" w:eastAsia="Arial Unicode MS" w:hAnsi="Arial" w:cs="Arial"/>
          <w:i/>
          <w:iCs/>
          <w:sz w:val="22"/>
          <w:szCs w:val="22"/>
        </w:rPr>
        <w:t>Fotografía:</w:t>
      </w:r>
      <w:r>
        <w:rPr>
          <w:rFonts w:ascii="Arial" w:eastAsia="Arial Unicode MS" w:hAnsi="Arial" w:cs="Arial"/>
          <w:sz w:val="22"/>
          <w:szCs w:val="22"/>
        </w:rPr>
        <w:t xml:space="preserve"> </w:t>
      </w:r>
      <w:r>
        <w:rPr>
          <w:rFonts w:ascii="Arial" w:eastAsia="Arial Unicode MS" w:hAnsi="Arial" w:cs="Arial"/>
          <w:i/>
          <w:iCs/>
          <w:sz w:val="22"/>
          <w:szCs w:val="22"/>
        </w:rPr>
        <w:t xml:space="preserve">Historia Clínica </w:t>
      </w:r>
      <w:r w:rsidRPr="00D67E03">
        <w:rPr>
          <w:rFonts w:ascii="Arial" w:eastAsia="Arial Unicode MS" w:hAnsi="Arial" w:cs="Arial"/>
          <w:i/>
          <w:iCs/>
          <w:sz w:val="22"/>
          <w:szCs w:val="22"/>
        </w:rPr>
        <w:t>de la señora Aura Cristina Monto</w:t>
      </w:r>
      <w:r>
        <w:rPr>
          <w:rFonts w:ascii="Arial" w:eastAsia="Arial Unicode MS" w:hAnsi="Arial" w:cs="Arial"/>
          <w:i/>
          <w:iCs/>
          <w:sz w:val="22"/>
          <w:szCs w:val="22"/>
        </w:rPr>
        <w:t>ya</w:t>
      </w:r>
    </w:p>
    <w:p w14:paraId="38DBA8AA" w14:textId="77777777" w:rsidR="00CB284B" w:rsidRDefault="00CB284B" w:rsidP="00CB284B">
      <w:pPr>
        <w:spacing w:line="360" w:lineRule="auto"/>
        <w:rPr>
          <w:rFonts w:ascii="Arial" w:eastAsia="Arial Unicode MS" w:hAnsi="Arial" w:cs="Arial"/>
          <w:i/>
          <w:iCs/>
          <w:sz w:val="22"/>
          <w:szCs w:val="22"/>
        </w:rPr>
      </w:pPr>
    </w:p>
    <w:p w14:paraId="7E5CD8AF" w14:textId="2D6F445F" w:rsidR="00120F38" w:rsidRPr="00120F38" w:rsidRDefault="00120F38" w:rsidP="00120F38">
      <w:pPr>
        <w:pStyle w:val="Prrafodelista"/>
        <w:numPr>
          <w:ilvl w:val="0"/>
          <w:numId w:val="48"/>
        </w:numPr>
        <w:spacing w:line="360" w:lineRule="auto"/>
        <w:jc w:val="both"/>
        <w:rPr>
          <w:rFonts w:ascii="Arial" w:eastAsia="Arial Unicode MS" w:hAnsi="Arial" w:cs="Arial"/>
        </w:rPr>
      </w:pPr>
      <w:r w:rsidRPr="00120F38">
        <w:rPr>
          <w:rFonts w:ascii="Arial" w:eastAsia="Arial Unicode MS" w:hAnsi="Arial" w:cs="Arial"/>
        </w:rPr>
        <w:t xml:space="preserve">A mi prohijada no le consta el estado de angustia que refiere tenía la señora Aura Cristina Montoya comoquiera que </w:t>
      </w:r>
      <w:r>
        <w:rPr>
          <w:rFonts w:ascii="Arial" w:eastAsia="Arial Unicode MS" w:hAnsi="Arial" w:cs="Arial"/>
        </w:rPr>
        <w:t xml:space="preserve">es un aspecto subjetivo que se encuentra enmarcado en la esfera privada de la demandante. </w:t>
      </w:r>
    </w:p>
    <w:p w14:paraId="6A949F92" w14:textId="77777777" w:rsidR="00120F38" w:rsidRDefault="00120F38" w:rsidP="00120F38">
      <w:pPr>
        <w:spacing w:line="360" w:lineRule="auto"/>
        <w:rPr>
          <w:rFonts w:ascii="Arial" w:eastAsia="Arial Unicode MS" w:hAnsi="Arial" w:cs="Arial"/>
          <w:i/>
          <w:iCs/>
          <w:sz w:val="22"/>
          <w:szCs w:val="22"/>
        </w:rPr>
      </w:pPr>
    </w:p>
    <w:p w14:paraId="62BA8E36" w14:textId="46262B87" w:rsidR="00120F38" w:rsidRDefault="00120F38" w:rsidP="00120F38">
      <w:pPr>
        <w:spacing w:line="360" w:lineRule="auto"/>
        <w:jc w:val="both"/>
        <w:rPr>
          <w:rFonts w:ascii="Arial" w:eastAsia="Arial Unicode MS" w:hAnsi="Arial" w:cs="Arial"/>
          <w:bCs/>
          <w:sz w:val="22"/>
          <w:szCs w:val="22"/>
        </w:rPr>
      </w:pPr>
      <w:r w:rsidRPr="001324DA">
        <w:rPr>
          <w:rFonts w:ascii="Arial" w:eastAsia="Arial Unicode MS" w:hAnsi="Arial" w:cs="Arial"/>
          <w:b/>
          <w:bCs/>
          <w:sz w:val="22"/>
          <w:szCs w:val="22"/>
        </w:rPr>
        <w:t>Frente al hecho “DÉCIMO</w:t>
      </w:r>
      <w:r w:rsidR="001A1C0E">
        <w:rPr>
          <w:rFonts w:ascii="Arial" w:eastAsia="Arial Unicode MS" w:hAnsi="Arial" w:cs="Arial"/>
          <w:b/>
          <w:bCs/>
          <w:sz w:val="22"/>
          <w:szCs w:val="22"/>
        </w:rPr>
        <w:t xml:space="preserve"> PRIMERO</w:t>
      </w:r>
      <w:r w:rsidRPr="001324DA">
        <w:rPr>
          <w:rFonts w:ascii="Arial" w:eastAsia="Arial Unicode MS" w:hAnsi="Arial" w:cs="Arial"/>
          <w:b/>
          <w:bCs/>
          <w:sz w:val="22"/>
          <w:szCs w:val="22"/>
        </w:rPr>
        <w:t>”:</w:t>
      </w:r>
      <w:r>
        <w:rPr>
          <w:rFonts w:ascii="Arial" w:eastAsia="Arial Unicode MS" w:hAnsi="Arial" w:cs="Arial"/>
          <w:sz w:val="22"/>
          <w:szCs w:val="22"/>
        </w:rPr>
        <w:t xml:space="preserve"> </w:t>
      </w:r>
      <w:r w:rsidRPr="001324DA">
        <w:rPr>
          <w:rFonts w:ascii="Arial" w:eastAsia="Arial Unicode MS" w:hAnsi="Arial" w:cs="Arial"/>
          <w:bCs/>
          <w:sz w:val="22"/>
          <w:szCs w:val="22"/>
        </w:rPr>
        <w:t>Como este hecho contiene varias afirmaciones, me pronuncio frente a cada una de ellas de la siguiente manera:</w:t>
      </w:r>
    </w:p>
    <w:p w14:paraId="2CD200D5" w14:textId="77777777" w:rsidR="00120F38" w:rsidRDefault="00120F38" w:rsidP="00120F38">
      <w:pPr>
        <w:spacing w:line="360" w:lineRule="auto"/>
        <w:jc w:val="both"/>
        <w:rPr>
          <w:rFonts w:ascii="Arial" w:eastAsia="Arial Unicode MS" w:hAnsi="Arial" w:cs="Arial"/>
          <w:bCs/>
          <w:sz w:val="22"/>
          <w:szCs w:val="22"/>
        </w:rPr>
      </w:pPr>
    </w:p>
    <w:p w14:paraId="57E0C4E4" w14:textId="45850550" w:rsidR="00120F38" w:rsidRDefault="00AC3EB5" w:rsidP="00120F38">
      <w:pPr>
        <w:pStyle w:val="Prrafodelista"/>
        <w:numPr>
          <w:ilvl w:val="0"/>
          <w:numId w:val="48"/>
        </w:numPr>
        <w:spacing w:line="360" w:lineRule="auto"/>
        <w:jc w:val="both"/>
        <w:rPr>
          <w:rFonts w:ascii="Arial" w:eastAsia="Arial Unicode MS" w:hAnsi="Arial" w:cs="Arial"/>
        </w:rPr>
      </w:pPr>
      <w:r w:rsidRPr="00587E0D">
        <w:rPr>
          <w:rFonts w:ascii="Arial" w:eastAsia="Arial Unicode MS" w:hAnsi="Arial" w:cs="Arial"/>
        </w:rPr>
        <w:t xml:space="preserve">A mi prohijada no le consta de manera directa </w:t>
      </w:r>
      <w:r>
        <w:rPr>
          <w:rFonts w:ascii="Arial" w:eastAsia="Arial Unicode MS" w:hAnsi="Arial" w:cs="Arial"/>
        </w:rPr>
        <w:t xml:space="preserve">que la señora </w:t>
      </w:r>
      <w:r w:rsidRPr="00120F38">
        <w:rPr>
          <w:rFonts w:ascii="Arial" w:eastAsia="Arial Unicode MS" w:hAnsi="Arial" w:cs="Arial"/>
        </w:rPr>
        <w:t>Aura Cristina Montoya</w:t>
      </w:r>
      <w:r>
        <w:rPr>
          <w:rFonts w:ascii="Arial" w:eastAsia="Arial Unicode MS" w:hAnsi="Arial" w:cs="Arial"/>
        </w:rPr>
        <w:t xml:space="preserve"> ingresara al servicio de ginecología el 20 de enero de 2024 en compañía de los señores Juan David García y Juliana Montoya</w:t>
      </w:r>
      <w:r w:rsidRPr="00587E0D">
        <w:rPr>
          <w:rFonts w:ascii="Arial" w:eastAsia="Arial Unicode MS" w:hAnsi="Arial" w:cs="Arial"/>
        </w:rPr>
        <w:t>, por cuanto lo descrito escapa de la órbita de actuación de mi representada en su calidad de compañía aseguradora</w:t>
      </w:r>
      <w:r>
        <w:rPr>
          <w:rFonts w:ascii="Arial" w:eastAsia="Arial Unicode MS" w:hAnsi="Arial" w:cs="Arial"/>
        </w:rPr>
        <w:t xml:space="preserve">. </w:t>
      </w:r>
      <w:r w:rsidR="005A5B74">
        <w:rPr>
          <w:rFonts w:ascii="Arial" w:eastAsia="Arial Unicode MS" w:hAnsi="Arial" w:cs="Arial"/>
        </w:rPr>
        <w:t xml:space="preserve">Empero, se resalta que en la historia clínica se refiere únicamente al señor Juan David García como acompañante. </w:t>
      </w:r>
    </w:p>
    <w:p w14:paraId="03DDD835" w14:textId="77777777" w:rsidR="00175C70" w:rsidRDefault="00175C70" w:rsidP="00175C70">
      <w:pPr>
        <w:pStyle w:val="Prrafodelista"/>
        <w:spacing w:line="360" w:lineRule="auto"/>
        <w:jc w:val="both"/>
        <w:rPr>
          <w:rFonts w:ascii="Arial" w:eastAsia="Arial Unicode MS" w:hAnsi="Arial" w:cs="Arial"/>
        </w:rPr>
      </w:pPr>
    </w:p>
    <w:p w14:paraId="355D8F86" w14:textId="5DBEE911" w:rsidR="00175C70" w:rsidRDefault="00175C70" w:rsidP="00175C70">
      <w:pPr>
        <w:pStyle w:val="Prrafodelista"/>
        <w:numPr>
          <w:ilvl w:val="0"/>
          <w:numId w:val="48"/>
        </w:numPr>
        <w:spacing w:line="360" w:lineRule="auto"/>
        <w:jc w:val="both"/>
        <w:rPr>
          <w:rFonts w:ascii="Arial" w:eastAsia="Arial Unicode MS" w:hAnsi="Arial" w:cs="Arial"/>
        </w:rPr>
      </w:pPr>
      <w:r w:rsidRPr="00120F38">
        <w:rPr>
          <w:rFonts w:ascii="Arial" w:eastAsia="Arial Unicode MS" w:hAnsi="Arial" w:cs="Arial"/>
        </w:rPr>
        <w:t xml:space="preserve">A mi prohijada no le consta </w:t>
      </w:r>
      <w:r>
        <w:rPr>
          <w:rFonts w:ascii="Arial" w:eastAsia="Arial Unicode MS" w:hAnsi="Arial" w:cs="Arial"/>
        </w:rPr>
        <w:t>la intensidad del dolor</w:t>
      </w:r>
      <w:r w:rsidRPr="00120F38">
        <w:rPr>
          <w:rFonts w:ascii="Arial" w:eastAsia="Arial Unicode MS" w:hAnsi="Arial" w:cs="Arial"/>
        </w:rPr>
        <w:t xml:space="preserve"> que refiere tenía la señora Aura Cristina Montoya comoquiera que </w:t>
      </w:r>
      <w:r>
        <w:rPr>
          <w:rFonts w:ascii="Arial" w:eastAsia="Arial Unicode MS" w:hAnsi="Arial" w:cs="Arial"/>
        </w:rPr>
        <w:t xml:space="preserve">es un aspecto subjetivo que se encuentra enmarcado en la esfera privada de la demandante. </w:t>
      </w:r>
      <w:r w:rsidR="00D269CE">
        <w:rPr>
          <w:rFonts w:ascii="Arial" w:eastAsia="Arial Unicode MS" w:hAnsi="Arial" w:cs="Arial"/>
        </w:rPr>
        <w:t xml:space="preserve">Sin embargo, se resalta que en folio de la historia clínica del 20 de enero de 2024 la paciente refirió como </w:t>
      </w:r>
      <w:r w:rsidR="00D269CE" w:rsidRPr="000A6F9A">
        <w:rPr>
          <w:rFonts w:ascii="Arial" w:eastAsia="Arial Unicode MS" w:hAnsi="Arial" w:cs="Arial"/>
          <w:b/>
          <w:bCs/>
          <w:i/>
          <w:iCs/>
          <w:u w:val="single"/>
        </w:rPr>
        <w:t>motivo de consulta “dolor bajito</w:t>
      </w:r>
      <w:r w:rsidR="00D269CE">
        <w:rPr>
          <w:rFonts w:ascii="Arial" w:eastAsia="Arial Unicode MS" w:hAnsi="Arial" w:cs="Arial"/>
        </w:rPr>
        <w:t xml:space="preserve">”, tal como se avizora a </w:t>
      </w:r>
      <w:r w:rsidR="002E6A3C">
        <w:rPr>
          <w:rFonts w:ascii="Arial" w:eastAsia="Arial Unicode MS" w:hAnsi="Arial" w:cs="Arial"/>
          <w:noProof/>
        </w:rPr>
        <mc:AlternateContent>
          <mc:Choice Requires="wps">
            <w:drawing>
              <wp:anchor distT="0" distB="0" distL="114300" distR="114300" simplePos="0" relativeHeight="251998208" behindDoc="0" locked="0" layoutInCell="1" allowOverlap="1" wp14:anchorId="718CFC92" wp14:editId="11171417">
                <wp:simplePos x="0" y="0"/>
                <wp:positionH relativeFrom="column">
                  <wp:posOffset>-256755</wp:posOffset>
                </wp:positionH>
                <wp:positionV relativeFrom="paragraph">
                  <wp:posOffset>1368346</wp:posOffset>
                </wp:positionV>
                <wp:extent cx="1579277" cy="317861"/>
                <wp:effectExtent l="12700" t="12700" r="8255" b="12700"/>
                <wp:wrapNone/>
                <wp:docPr id="854596688" name="Rectángulo 14"/>
                <wp:cNvGraphicFramePr/>
                <a:graphic xmlns:a="http://schemas.openxmlformats.org/drawingml/2006/main">
                  <a:graphicData uri="http://schemas.microsoft.com/office/word/2010/wordprocessingShape">
                    <wps:wsp>
                      <wps:cNvSpPr/>
                      <wps:spPr>
                        <a:xfrm>
                          <a:off x="0" y="0"/>
                          <a:ext cx="1579277" cy="317861"/>
                        </a:xfrm>
                        <a:prstGeom prst="rect">
                          <a:avLst/>
                        </a:prstGeom>
                        <a:noFill/>
                        <a:ln w="222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2F893" id="Rectángulo 14" o:spid="_x0000_s1026" style="position:absolute;margin-left:-20.2pt;margin-top:107.75pt;width:124.35pt;height:25.0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" filled="f" strokecolor="red" strokeweight="1.75pt"/>
            </w:pict>
          </mc:Fallback>
        </mc:AlternateContent>
      </w:r>
      <w:r w:rsidR="00D269CE">
        <w:rPr>
          <w:rFonts w:ascii="Arial" w:eastAsia="Arial Unicode MS" w:hAnsi="Arial" w:cs="Arial"/>
          <w:noProof/>
        </w:rPr>
        <w:drawing>
          <wp:anchor distT="0" distB="0" distL="114300" distR="114300" simplePos="0" relativeHeight="251993088" behindDoc="0" locked="0" layoutInCell="1" allowOverlap="1" wp14:anchorId="466921D2" wp14:editId="7172B524">
            <wp:simplePos x="0" y="0"/>
            <wp:positionH relativeFrom="column">
              <wp:posOffset>-252095</wp:posOffset>
            </wp:positionH>
            <wp:positionV relativeFrom="paragraph">
              <wp:posOffset>405765</wp:posOffset>
            </wp:positionV>
            <wp:extent cx="6981190" cy="1283335"/>
            <wp:effectExtent l="152400" t="152400" r="359410" b="354965"/>
            <wp:wrapThrough wrapText="bothSides">
              <wp:wrapPolygon edited="0">
                <wp:start x="432" y="-2565"/>
                <wp:lineTo x="-393" y="-2138"/>
                <wp:lineTo x="-472" y="11543"/>
                <wp:lineTo x="-472" y="23086"/>
                <wp:lineTo x="-196" y="25223"/>
                <wp:lineTo x="629" y="26933"/>
                <wp:lineTo x="668" y="27361"/>
                <wp:lineTo x="21494" y="27361"/>
                <wp:lineTo x="21533" y="26933"/>
                <wp:lineTo x="22358" y="25223"/>
                <wp:lineTo x="22398" y="25223"/>
                <wp:lineTo x="22633" y="22017"/>
                <wp:lineTo x="22673" y="4703"/>
                <wp:lineTo x="22555" y="855"/>
                <wp:lineTo x="21887" y="-2138"/>
                <wp:lineTo x="21769" y="-2565"/>
                <wp:lineTo x="432" y="-2565"/>
              </wp:wrapPolygon>
            </wp:wrapThrough>
            <wp:docPr id="54657207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72070" name="Imagen 546572070"/>
                    <pic:cNvPicPr/>
                  </pic:nvPicPr>
                  <pic:blipFill rotWithShape="1">
                    <a:blip r:embed="rId17" cstate="print">
                      <a:extLst>
                        <a:ext uri="{28A0092B-C50C-407E-A947-70E740481C1C}">
                          <a14:useLocalDpi xmlns:a14="http://schemas.microsoft.com/office/drawing/2010/main" val="0"/>
                        </a:ext>
                      </a:extLst>
                    </a:blip>
                    <a:srcRect l="9023" t="49863" r="2201" b="21114"/>
                    <a:stretch/>
                  </pic:blipFill>
                  <pic:spPr bwMode="auto">
                    <a:xfrm>
                      <a:off x="0" y="0"/>
                      <a:ext cx="6981190" cy="12833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69CE">
        <w:rPr>
          <w:rFonts w:ascii="Arial" w:eastAsia="Arial Unicode MS" w:hAnsi="Arial" w:cs="Arial"/>
        </w:rPr>
        <w:t xml:space="preserve">continuación: </w:t>
      </w:r>
    </w:p>
    <w:p w14:paraId="06C91E01" w14:textId="77777777" w:rsidR="00D269CE" w:rsidRDefault="00D269CE" w:rsidP="00245D25">
      <w:pPr>
        <w:pStyle w:val="Prrafodelista"/>
        <w:spacing w:line="360" w:lineRule="auto"/>
        <w:jc w:val="center"/>
        <w:rPr>
          <w:rFonts w:ascii="Arial" w:eastAsia="Arial Unicode MS" w:hAnsi="Arial" w:cs="Arial"/>
          <w:i/>
          <w:iCs/>
        </w:rPr>
      </w:pPr>
      <w:r w:rsidRPr="00D269CE">
        <w:rPr>
          <w:rFonts w:ascii="Arial" w:eastAsia="Arial Unicode MS" w:hAnsi="Arial" w:cs="Arial"/>
          <w:i/>
          <w:iCs/>
        </w:rPr>
        <w:lastRenderedPageBreak/>
        <w:t>Fotografía:</w:t>
      </w:r>
      <w:r w:rsidRPr="00D269CE">
        <w:rPr>
          <w:rFonts w:ascii="Arial" w:eastAsia="Arial Unicode MS" w:hAnsi="Arial" w:cs="Arial"/>
        </w:rPr>
        <w:t xml:space="preserve"> </w:t>
      </w:r>
      <w:r w:rsidRPr="00D269CE">
        <w:rPr>
          <w:rFonts w:ascii="Arial" w:eastAsia="Arial Unicode MS" w:hAnsi="Arial" w:cs="Arial"/>
          <w:i/>
          <w:iCs/>
        </w:rPr>
        <w:t>Historia Clínica de la señora Aura Cristina Montoya</w:t>
      </w:r>
    </w:p>
    <w:p w14:paraId="2198D80B" w14:textId="77777777" w:rsidR="00114A6A" w:rsidRDefault="00114A6A" w:rsidP="00245D25">
      <w:pPr>
        <w:pStyle w:val="Prrafodelista"/>
        <w:spacing w:line="360" w:lineRule="auto"/>
        <w:jc w:val="center"/>
        <w:rPr>
          <w:rFonts w:ascii="Arial" w:eastAsia="Arial Unicode MS" w:hAnsi="Arial" w:cs="Arial"/>
          <w:i/>
          <w:iCs/>
        </w:rPr>
      </w:pPr>
    </w:p>
    <w:p w14:paraId="71A2F983" w14:textId="1AD50063" w:rsidR="00114A6A" w:rsidRPr="008018C3" w:rsidRDefault="00114A6A" w:rsidP="00114A6A">
      <w:pPr>
        <w:pStyle w:val="Prrafodelista"/>
        <w:numPr>
          <w:ilvl w:val="0"/>
          <w:numId w:val="48"/>
        </w:numPr>
        <w:spacing w:line="360" w:lineRule="auto"/>
        <w:jc w:val="both"/>
        <w:rPr>
          <w:rFonts w:ascii="Arial" w:eastAsia="Arial Unicode MS" w:hAnsi="Arial" w:cs="Arial"/>
          <w:i/>
          <w:iCs/>
        </w:rPr>
      </w:pPr>
      <w:r w:rsidRPr="00114A6A">
        <w:rPr>
          <w:rFonts w:ascii="Arial" w:eastAsia="Arial Unicode MS" w:hAnsi="Arial" w:cs="Arial"/>
        </w:rPr>
        <w:t xml:space="preserve">A mi prohijada no le consta </w:t>
      </w:r>
      <w:r>
        <w:rPr>
          <w:rFonts w:ascii="Arial" w:eastAsia="Arial Unicode MS" w:hAnsi="Arial" w:cs="Arial"/>
        </w:rPr>
        <w:t xml:space="preserve">el tiempo de espera de la señora Aura Cristina Montoya en las instalaciones de la Clínica Somer S.A., </w:t>
      </w:r>
      <w:r w:rsidRPr="00114A6A">
        <w:rPr>
          <w:rFonts w:ascii="Arial" w:eastAsia="Arial Unicode MS" w:hAnsi="Arial" w:cs="Arial"/>
        </w:rPr>
        <w:t xml:space="preserve">comoquiera que </w:t>
      </w:r>
      <w:r>
        <w:rPr>
          <w:rFonts w:ascii="Arial" w:eastAsia="Arial Unicode MS" w:hAnsi="Arial" w:cs="Arial"/>
        </w:rPr>
        <w:t>escapa de la órbita de actuación de mi representada</w:t>
      </w:r>
      <w:r w:rsidRPr="00114A6A">
        <w:rPr>
          <w:rFonts w:ascii="Arial" w:eastAsia="Arial Unicode MS" w:hAnsi="Arial" w:cs="Arial"/>
        </w:rPr>
        <w:t>. Sin embargo,</w:t>
      </w:r>
      <w:r>
        <w:rPr>
          <w:rFonts w:ascii="Arial" w:eastAsia="Arial Unicode MS" w:hAnsi="Arial" w:cs="Arial"/>
        </w:rPr>
        <w:t xml:space="preserve"> se itera que no </w:t>
      </w:r>
      <w:r w:rsidR="009A7A62">
        <w:rPr>
          <w:rFonts w:ascii="Arial" w:eastAsia="Arial Unicode MS" w:hAnsi="Arial" w:cs="Arial"/>
        </w:rPr>
        <w:t xml:space="preserve">puede predicarse responsabilidad administrativa alguna por parte de la pasiva bajo el entendido que cumplió con los tiempos aproximados de atención en relación con las condiciones de salud en las que ingresó la señora Aura Cristina Montoya al servicio. </w:t>
      </w:r>
      <w:r w:rsidR="004C2771">
        <w:rPr>
          <w:rFonts w:ascii="Arial" w:eastAsia="Arial Unicode MS" w:hAnsi="Arial" w:cs="Arial"/>
        </w:rPr>
        <w:t xml:space="preserve">En ese sentido, </w:t>
      </w:r>
      <w:r w:rsidR="004C2771">
        <w:rPr>
          <w:rFonts w:ascii="Arial" w:hAnsi="Arial" w:cs="Arial"/>
          <w:bCs/>
        </w:rPr>
        <w:t>se reitera que conforme con los criterios establecidos por las instituciones médicas, el paciente que se encuentra dentro del Triage III pueden tener un tiempo de atención aproximado de 2 a 4 horas.</w:t>
      </w:r>
    </w:p>
    <w:p w14:paraId="0BE9195C" w14:textId="77777777" w:rsidR="008018C3" w:rsidRPr="008018C3" w:rsidRDefault="008018C3" w:rsidP="008018C3">
      <w:pPr>
        <w:pStyle w:val="Prrafodelista"/>
        <w:spacing w:line="360" w:lineRule="auto"/>
        <w:jc w:val="both"/>
        <w:rPr>
          <w:rFonts w:ascii="Arial" w:eastAsia="Arial Unicode MS" w:hAnsi="Arial" w:cs="Arial"/>
          <w:i/>
          <w:iCs/>
        </w:rPr>
      </w:pPr>
    </w:p>
    <w:p w14:paraId="577D2872" w14:textId="06A4F1BC" w:rsidR="008018C3" w:rsidRPr="00C8356E" w:rsidRDefault="008018C3" w:rsidP="00114A6A">
      <w:pPr>
        <w:pStyle w:val="Prrafodelista"/>
        <w:numPr>
          <w:ilvl w:val="0"/>
          <w:numId w:val="48"/>
        </w:numPr>
        <w:spacing w:line="360" w:lineRule="auto"/>
        <w:jc w:val="both"/>
        <w:rPr>
          <w:rFonts w:ascii="Arial" w:eastAsia="Arial Unicode MS" w:hAnsi="Arial" w:cs="Arial"/>
          <w:i/>
          <w:iCs/>
        </w:rPr>
      </w:pPr>
      <w:r w:rsidRPr="00114A6A">
        <w:rPr>
          <w:rFonts w:ascii="Arial" w:eastAsia="Arial Unicode MS" w:hAnsi="Arial" w:cs="Arial"/>
        </w:rPr>
        <w:t xml:space="preserve">A mi prohijada no le consta </w:t>
      </w:r>
      <w:r>
        <w:rPr>
          <w:rFonts w:ascii="Arial" w:eastAsia="Arial Unicode MS" w:hAnsi="Arial" w:cs="Arial"/>
        </w:rPr>
        <w:t xml:space="preserve">la respuesta del personal de enfermería respecto de la petición de la señora Aura Cristina Montoya, </w:t>
      </w:r>
      <w:r w:rsidRPr="00114A6A">
        <w:rPr>
          <w:rFonts w:ascii="Arial" w:eastAsia="Arial Unicode MS" w:hAnsi="Arial" w:cs="Arial"/>
        </w:rPr>
        <w:t xml:space="preserve">comoquiera que </w:t>
      </w:r>
      <w:r>
        <w:rPr>
          <w:rFonts w:ascii="Arial" w:eastAsia="Arial Unicode MS" w:hAnsi="Arial" w:cs="Arial"/>
        </w:rPr>
        <w:t xml:space="preserve">escapa de la órbita de actuación de mi representada. No obstante, se aclara que </w:t>
      </w:r>
      <w:r w:rsidRPr="000A6F9A">
        <w:rPr>
          <w:rFonts w:ascii="Arial" w:eastAsia="Arial Unicode MS" w:hAnsi="Arial" w:cs="Arial"/>
          <w:b/>
          <w:bCs/>
          <w:i/>
          <w:iCs/>
          <w:u w:val="single"/>
        </w:rPr>
        <w:t>suministrar medicamentos en la totalidad de los casos debe realizarse con base en la orden que expida el médico tratante</w:t>
      </w:r>
      <w:r>
        <w:rPr>
          <w:rFonts w:ascii="Arial" w:eastAsia="Arial Unicode MS" w:hAnsi="Arial" w:cs="Arial"/>
        </w:rPr>
        <w:t xml:space="preserve">, por lo tanto, las enfermeras actuaron con sujeción a los protocolos de las instituciones médicas. </w:t>
      </w:r>
    </w:p>
    <w:p w14:paraId="03359C38" w14:textId="77777777" w:rsidR="009A7A62" w:rsidRDefault="009A7A62" w:rsidP="009A7A62">
      <w:pPr>
        <w:spacing w:line="360" w:lineRule="auto"/>
        <w:jc w:val="both"/>
        <w:rPr>
          <w:rFonts w:ascii="Arial" w:eastAsia="Arial Unicode MS" w:hAnsi="Arial" w:cs="Arial"/>
          <w:i/>
          <w:iCs/>
        </w:rPr>
      </w:pPr>
    </w:p>
    <w:p w14:paraId="72EBD29E" w14:textId="24A9933D" w:rsidR="004C2771" w:rsidRPr="004C2771" w:rsidRDefault="009A7A62" w:rsidP="009A7A62">
      <w:pPr>
        <w:spacing w:line="360" w:lineRule="auto"/>
        <w:jc w:val="both"/>
        <w:rPr>
          <w:rFonts w:ascii="Arial" w:eastAsia="Arial Unicode MS" w:hAnsi="Arial" w:cs="Arial"/>
          <w:bCs/>
          <w:sz w:val="22"/>
          <w:szCs w:val="22"/>
        </w:rPr>
      </w:pPr>
      <w:r w:rsidRPr="009A7A62">
        <w:rPr>
          <w:rFonts w:ascii="Arial" w:eastAsia="Arial Unicode MS" w:hAnsi="Arial" w:cs="Arial"/>
          <w:b/>
          <w:bCs/>
          <w:sz w:val="22"/>
          <w:szCs w:val="22"/>
        </w:rPr>
        <w:t xml:space="preserve">Frente al </w:t>
      </w:r>
      <w:r w:rsidRPr="004C2771">
        <w:rPr>
          <w:rFonts w:ascii="Arial" w:eastAsia="Arial Unicode MS" w:hAnsi="Arial" w:cs="Arial"/>
          <w:b/>
          <w:bCs/>
          <w:sz w:val="22"/>
          <w:szCs w:val="22"/>
        </w:rPr>
        <w:t xml:space="preserve">hecho “DÉCIMO </w:t>
      </w:r>
      <w:r w:rsidR="009833DB">
        <w:rPr>
          <w:rFonts w:ascii="Arial" w:eastAsia="Arial Unicode MS" w:hAnsi="Arial" w:cs="Arial"/>
          <w:b/>
          <w:bCs/>
          <w:sz w:val="22"/>
          <w:szCs w:val="22"/>
        </w:rPr>
        <w:t>SEGUNDO</w:t>
      </w:r>
      <w:r w:rsidRPr="004C2771">
        <w:rPr>
          <w:rFonts w:ascii="Arial" w:eastAsia="Arial Unicode MS" w:hAnsi="Arial" w:cs="Arial"/>
          <w:b/>
          <w:bCs/>
          <w:sz w:val="22"/>
          <w:szCs w:val="22"/>
        </w:rPr>
        <w:t>”:</w:t>
      </w:r>
      <w:r w:rsidR="004C2771" w:rsidRPr="004C2771">
        <w:rPr>
          <w:rFonts w:ascii="Arial" w:eastAsia="Arial Unicode MS" w:hAnsi="Arial" w:cs="Arial"/>
          <w:b/>
          <w:bCs/>
          <w:sz w:val="22"/>
          <w:szCs w:val="22"/>
        </w:rPr>
        <w:t xml:space="preserve"> </w:t>
      </w:r>
      <w:r w:rsidR="004C2771" w:rsidRPr="004C2771">
        <w:rPr>
          <w:rFonts w:ascii="Arial" w:eastAsia="Arial Unicode MS" w:hAnsi="Arial" w:cs="Arial"/>
          <w:bCs/>
          <w:sz w:val="22"/>
          <w:szCs w:val="22"/>
        </w:rPr>
        <w:t>Como este hecho contiene varias afirmaciones, me pronuncio frente a cada una de ellas de la siguiente manera:</w:t>
      </w:r>
    </w:p>
    <w:p w14:paraId="627E861B" w14:textId="77777777" w:rsidR="004C2771" w:rsidRPr="004C2771" w:rsidRDefault="004C2771" w:rsidP="009A7A62">
      <w:pPr>
        <w:spacing w:line="360" w:lineRule="auto"/>
        <w:jc w:val="both"/>
        <w:rPr>
          <w:rFonts w:ascii="Arial" w:eastAsia="Arial Unicode MS" w:hAnsi="Arial" w:cs="Arial"/>
          <w:bCs/>
          <w:sz w:val="22"/>
          <w:szCs w:val="22"/>
        </w:rPr>
      </w:pPr>
    </w:p>
    <w:p w14:paraId="1D90BFEA" w14:textId="0EAF9677" w:rsidR="009A7A62" w:rsidRPr="004C2771" w:rsidRDefault="009A7A62" w:rsidP="004C2771">
      <w:pPr>
        <w:pStyle w:val="Prrafodelista"/>
        <w:numPr>
          <w:ilvl w:val="0"/>
          <w:numId w:val="48"/>
        </w:numPr>
        <w:spacing w:line="360" w:lineRule="auto"/>
        <w:jc w:val="both"/>
        <w:rPr>
          <w:rFonts w:ascii="Arial" w:eastAsia="Arial Unicode MS" w:hAnsi="Arial" w:cs="Arial"/>
          <w:b/>
          <w:bCs/>
        </w:rPr>
      </w:pPr>
      <w:r w:rsidRPr="004C2771">
        <w:rPr>
          <w:rFonts w:ascii="Arial" w:eastAsia="Arial Unicode MS" w:hAnsi="Arial" w:cs="Arial"/>
        </w:rPr>
        <w:t xml:space="preserve">A mi prohijada no le consta de manera directa lo manifestado por el vocero judicial de la parte actora, por cuanto aquella no tuvo injerencia ni participación en los hechos que se deprecan. Sin embargo, lo referido se correlaciona con la información que reposa en la historia clínica de la señora Aura Cristina Montoya. </w:t>
      </w:r>
    </w:p>
    <w:p w14:paraId="2F3B5413" w14:textId="77777777" w:rsidR="004C2771" w:rsidRPr="004C2771" w:rsidRDefault="004C2771" w:rsidP="004C2771">
      <w:pPr>
        <w:pStyle w:val="Prrafodelista"/>
        <w:spacing w:line="360" w:lineRule="auto"/>
        <w:jc w:val="both"/>
        <w:rPr>
          <w:rFonts w:ascii="Arial" w:eastAsia="Arial Unicode MS" w:hAnsi="Arial" w:cs="Arial"/>
          <w:b/>
          <w:bCs/>
        </w:rPr>
      </w:pPr>
    </w:p>
    <w:p w14:paraId="4801FD73" w14:textId="1215219D" w:rsidR="004C2771" w:rsidRPr="004C2771" w:rsidRDefault="004C2771" w:rsidP="004C2771">
      <w:pPr>
        <w:pStyle w:val="Prrafodelista"/>
        <w:numPr>
          <w:ilvl w:val="0"/>
          <w:numId w:val="48"/>
        </w:numPr>
        <w:spacing w:line="360" w:lineRule="auto"/>
        <w:jc w:val="both"/>
        <w:rPr>
          <w:rFonts w:ascii="Arial" w:eastAsia="Arial Unicode MS" w:hAnsi="Arial" w:cs="Arial"/>
          <w:b/>
          <w:bCs/>
        </w:rPr>
      </w:pPr>
      <w:r w:rsidRPr="004C2771">
        <w:rPr>
          <w:rFonts w:ascii="Arial" w:hAnsi="Arial" w:cs="Arial"/>
          <w:bCs/>
        </w:rPr>
        <w:t xml:space="preserve">Lo expresado por el apoderado judicial de los demandantes no constituye un hecho sino, por el contrario, reproduce un concepto que no puede ser contestado en los términos del numeral 2° del artículo 96 del Código General del Proceso. </w:t>
      </w:r>
    </w:p>
    <w:p w14:paraId="27E56422" w14:textId="77777777" w:rsidR="004C2771" w:rsidRPr="004C2771" w:rsidRDefault="004C2771" w:rsidP="004C2771">
      <w:pPr>
        <w:pStyle w:val="Prrafodelista"/>
        <w:rPr>
          <w:rFonts w:ascii="Arial" w:eastAsia="Arial Unicode MS" w:hAnsi="Arial" w:cs="Arial"/>
          <w:b/>
          <w:bCs/>
        </w:rPr>
      </w:pPr>
    </w:p>
    <w:p w14:paraId="6C0C412E" w14:textId="2D2D80CA" w:rsidR="009833DB" w:rsidRDefault="004C2771" w:rsidP="009833DB">
      <w:pPr>
        <w:spacing w:line="360" w:lineRule="auto"/>
        <w:jc w:val="both"/>
        <w:rPr>
          <w:rFonts w:ascii="Arial" w:eastAsia="Arial Unicode MS" w:hAnsi="Arial" w:cs="Arial"/>
          <w:bCs/>
          <w:sz w:val="22"/>
          <w:szCs w:val="22"/>
        </w:rPr>
      </w:pPr>
      <w:r w:rsidRPr="004C2771">
        <w:rPr>
          <w:rFonts w:ascii="Arial" w:eastAsia="Arial Unicode MS" w:hAnsi="Arial" w:cs="Arial"/>
          <w:b/>
          <w:bCs/>
          <w:sz w:val="22"/>
          <w:szCs w:val="22"/>
        </w:rPr>
        <w:t>Frente al hecho</w:t>
      </w:r>
      <w:r>
        <w:rPr>
          <w:rFonts w:ascii="Arial" w:eastAsia="Arial Unicode MS" w:hAnsi="Arial" w:cs="Arial"/>
          <w:b/>
          <w:bCs/>
          <w:sz w:val="22"/>
          <w:szCs w:val="22"/>
        </w:rPr>
        <w:t xml:space="preserve"> “DÉCIMO TERCERO”: </w:t>
      </w:r>
      <w:r w:rsidRPr="004C2771">
        <w:rPr>
          <w:rFonts w:ascii="Arial" w:eastAsia="Arial Unicode MS" w:hAnsi="Arial" w:cs="Arial"/>
          <w:bCs/>
          <w:sz w:val="22"/>
          <w:szCs w:val="22"/>
        </w:rPr>
        <w:t>Como este hecho contiene varias afirmaciones, me pronuncio frente a cada una de ellas de la siguiente manera:</w:t>
      </w:r>
    </w:p>
    <w:p w14:paraId="70EF1B3D" w14:textId="77777777" w:rsidR="009833DB" w:rsidRPr="009833DB" w:rsidRDefault="009833DB" w:rsidP="009833DB">
      <w:pPr>
        <w:spacing w:line="360" w:lineRule="auto"/>
        <w:jc w:val="both"/>
        <w:rPr>
          <w:rFonts w:ascii="Arial" w:eastAsia="Arial Unicode MS" w:hAnsi="Arial" w:cs="Arial"/>
          <w:bCs/>
          <w:sz w:val="22"/>
          <w:szCs w:val="22"/>
        </w:rPr>
      </w:pPr>
    </w:p>
    <w:p w14:paraId="0D5C84D4" w14:textId="77777777" w:rsidR="009833DB" w:rsidRPr="00C8356E" w:rsidRDefault="009833DB" w:rsidP="009833DB">
      <w:pPr>
        <w:pStyle w:val="Prrafodelista"/>
        <w:numPr>
          <w:ilvl w:val="0"/>
          <w:numId w:val="48"/>
        </w:numPr>
        <w:spacing w:line="360" w:lineRule="auto"/>
        <w:jc w:val="both"/>
        <w:rPr>
          <w:rFonts w:ascii="Arial" w:eastAsia="Arial Unicode MS" w:hAnsi="Arial" w:cs="Arial"/>
          <w:i/>
          <w:iCs/>
        </w:rPr>
      </w:pPr>
      <w:r w:rsidRPr="00114A6A">
        <w:rPr>
          <w:rFonts w:ascii="Arial" w:eastAsia="Arial Unicode MS" w:hAnsi="Arial" w:cs="Arial"/>
        </w:rPr>
        <w:t xml:space="preserve">A mi prohijada no le consta </w:t>
      </w:r>
      <w:r>
        <w:rPr>
          <w:rFonts w:ascii="Arial" w:eastAsia="Arial Unicode MS" w:hAnsi="Arial" w:cs="Arial"/>
        </w:rPr>
        <w:t xml:space="preserve">la respuesta del personal de enfermería respecto de la petición de la señora Aura Cristina Montoya, </w:t>
      </w:r>
      <w:r w:rsidRPr="00114A6A">
        <w:rPr>
          <w:rFonts w:ascii="Arial" w:eastAsia="Arial Unicode MS" w:hAnsi="Arial" w:cs="Arial"/>
        </w:rPr>
        <w:t xml:space="preserve">comoquiera que </w:t>
      </w:r>
      <w:r>
        <w:rPr>
          <w:rFonts w:ascii="Arial" w:eastAsia="Arial Unicode MS" w:hAnsi="Arial" w:cs="Arial"/>
        </w:rPr>
        <w:t xml:space="preserve">escapa de la órbita de actuación de mi representada. No obstante, se aclara que suministrar medicamentos en la totalidad de los casos debe realizarse con base en la orden que expida el médico tratante, por lo tanto, las enfermeras actuaron con sujeción a los protocolos de las instituciones médicas. </w:t>
      </w:r>
    </w:p>
    <w:p w14:paraId="465740D9" w14:textId="77777777" w:rsidR="004C2771" w:rsidRDefault="004C2771" w:rsidP="004C2771">
      <w:pPr>
        <w:spacing w:line="360" w:lineRule="auto"/>
        <w:jc w:val="both"/>
        <w:rPr>
          <w:rFonts w:ascii="Arial" w:eastAsia="Arial Unicode MS" w:hAnsi="Arial" w:cs="Arial"/>
          <w:bCs/>
          <w:sz w:val="22"/>
          <w:szCs w:val="22"/>
        </w:rPr>
      </w:pPr>
    </w:p>
    <w:p w14:paraId="26DC4077" w14:textId="77777777" w:rsidR="004C2771" w:rsidRPr="00B32A26" w:rsidRDefault="004C2771" w:rsidP="004C2771">
      <w:pPr>
        <w:pStyle w:val="Prrafodelista"/>
        <w:numPr>
          <w:ilvl w:val="0"/>
          <w:numId w:val="51"/>
        </w:numPr>
        <w:spacing w:line="360" w:lineRule="auto"/>
        <w:jc w:val="both"/>
        <w:rPr>
          <w:rFonts w:ascii="Arial" w:eastAsia="Arial Unicode MS" w:hAnsi="Arial" w:cs="Arial"/>
          <w:i/>
          <w:iCs/>
        </w:rPr>
      </w:pPr>
      <w:r w:rsidRPr="00114A6A">
        <w:rPr>
          <w:rFonts w:ascii="Arial" w:eastAsia="Arial Unicode MS" w:hAnsi="Arial" w:cs="Arial"/>
        </w:rPr>
        <w:t xml:space="preserve">A mi prohijada no le consta </w:t>
      </w:r>
      <w:r>
        <w:rPr>
          <w:rFonts w:ascii="Arial" w:eastAsia="Arial Unicode MS" w:hAnsi="Arial" w:cs="Arial"/>
        </w:rPr>
        <w:t xml:space="preserve">el tiempo de espera de la señora Aura Cristina Montoya en las </w:t>
      </w:r>
      <w:r>
        <w:rPr>
          <w:rFonts w:ascii="Arial" w:eastAsia="Arial Unicode MS" w:hAnsi="Arial" w:cs="Arial"/>
        </w:rPr>
        <w:lastRenderedPageBreak/>
        <w:t xml:space="preserve">instalaciones de la Clínica Somer S.A., </w:t>
      </w:r>
      <w:r w:rsidRPr="00114A6A">
        <w:rPr>
          <w:rFonts w:ascii="Arial" w:eastAsia="Arial Unicode MS" w:hAnsi="Arial" w:cs="Arial"/>
        </w:rPr>
        <w:t xml:space="preserve">comoquiera que </w:t>
      </w:r>
      <w:r>
        <w:rPr>
          <w:rFonts w:ascii="Arial" w:eastAsia="Arial Unicode MS" w:hAnsi="Arial" w:cs="Arial"/>
        </w:rPr>
        <w:t>escapa de la órbita de actuación de mi representada</w:t>
      </w:r>
      <w:r w:rsidRPr="00114A6A">
        <w:rPr>
          <w:rFonts w:ascii="Arial" w:eastAsia="Arial Unicode MS" w:hAnsi="Arial" w:cs="Arial"/>
        </w:rPr>
        <w:t>. Sin embargo,</w:t>
      </w:r>
      <w:r>
        <w:rPr>
          <w:rFonts w:ascii="Arial" w:eastAsia="Arial Unicode MS" w:hAnsi="Arial" w:cs="Arial"/>
        </w:rPr>
        <w:t xml:space="preserve"> se itera que no puede predicarse responsabilidad administrativa alguna por parte de la pasiva bajo el entendido que cumplió con los tiempos aproximados de atención en relación con las condiciones de salud en las que ingresó la señora Aura Cristina Montoya al servicio. </w:t>
      </w:r>
    </w:p>
    <w:p w14:paraId="367E346A" w14:textId="77777777" w:rsidR="00B32A26" w:rsidRPr="009A7A62" w:rsidRDefault="00B32A26" w:rsidP="00B32A26">
      <w:pPr>
        <w:pStyle w:val="Prrafodelista"/>
        <w:spacing w:line="360" w:lineRule="auto"/>
        <w:jc w:val="both"/>
        <w:rPr>
          <w:rFonts w:ascii="Arial" w:eastAsia="Arial Unicode MS" w:hAnsi="Arial" w:cs="Arial"/>
          <w:i/>
          <w:iCs/>
        </w:rPr>
      </w:pPr>
    </w:p>
    <w:p w14:paraId="4F07D27A" w14:textId="77777777" w:rsidR="00B32A26" w:rsidRPr="00B32A26" w:rsidRDefault="00B32A26" w:rsidP="00B32A26">
      <w:pPr>
        <w:pStyle w:val="Prrafodelista"/>
        <w:numPr>
          <w:ilvl w:val="0"/>
          <w:numId w:val="51"/>
        </w:numPr>
        <w:spacing w:line="360" w:lineRule="auto"/>
        <w:jc w:val="both"/>
        <w:rPr>
          <w:rFonts w:ascii="Arial" w:eastAsia="Arial Unicode MS" w:hAnsi="Arial" w:cs="Arial"/>
          <w:bCs/>
        </w:rPr>
      </w:pPr>
      <w:r w:rsidRPr="00114A6A">
        <w:rPr>
          <w:rFonts w:ascii="Arial" w:eastAsia="Arial Unicode MS" w:hAnsi="Arial" w:cs="Arial"/>
        </w:rPr>
        <w:t>A mi prohijada no le consta</w:t>
      </w:r>
      <w:r>
        <w:rPr>
          <w:rFonts w:ascii="Arial" w:eastAsia="Arial Unicode MS" w:hAnsi="Arial" w:cs="Arial"/>
        </w:rPr>
        <w:t xml:space="preserve">n las condiciones en las que se desarrolló el servicio de ginecología el 20 de enero de 2024, </w:t>
      </w:r>
      <w:r w:rsidRPr="00114A6A">
        <w:rPr>
          <w:rFonts w:ascii="Arial" w:eastAsia="Arial Unicode MS" w:hAnsi="Arial" w:cs="Arial"/>
        </w:rPr>
        <w:t xml:space="preserve">comoquiera que </w:t>
      </w:r>
      <w:r>
        <w:rPr>
          <w:rFonts w:ascii="Arial" w:eastAsia="Arial Unicode MS" w:hAnsi="Arial" w:cs="Arial"/>
        </w:rPr>
        <w:t xml:space="preserve">escapa de la órbita de actuación de mi representada, por lo cual deberá ser probado por el extremo actor a luces del artículo 167 del Código General del Proceso. </w:t>
      </w:r>
    </w:p>
    <w:p w14:paraId="2AB2A5DB" w14:textId="77777777" w:rsidR="00B32A26" w:rsidRPr="00B32A26" w:rsidRDefault="00B32A26" w:rsidP="00B32A26">
      <w:pPr>
        <w:spacing w:line="360" w:lineRule="auto"/>
        <w:jc w:val="both"/>
        <w:rPr>
          <w:rFonts w:ascii="Arial" w:eastAsia="Arial Unicode MS" w:hAnsi="Arial" w:cs="Arial"/>
          <w:b/>
          <w:bCs/>
          <w:sz w:val="22"/>
          <w:szCs w:val="22"/>
          <w:lang w:val="es-ES"/>
        </w:rPr>
      </w:pPr>
    </w:p>
    <w:p w14:paraId="0E91896D" w14:textId="1293E62E" w:rsidR="00B32A26" w:rsidRDefault="00B32A26" w:rsidP="00B32A26">
      <w:pPr>
        <w:spacing w:line="360" w:lineRule="auto"/>
        <w:jc w:val="both"/>
        <w:rPr>
          <w:rFonts w:ascii="Arial" w:eastAsia="Arial Unicode MS" w:hAnsi="Arial" w:cs="Arial"/>
          <w:bCs/>
          <w:sz w:val="22"/>
          <w:szCs w:val="22"/>
        </w:rPr>
      </w:pPr>
      <w:r w:rsidRPr="00B32A26">
        <w:rPr>
          <w:rFonts w:ascii="Arial" w:eastAsia="Arial Unicode MS" w:hAnsi="Arial" w:cs="Arial"/>
          <w:b/>
          <w:bCs/>
          <w:sz w:val="22"/>
          <w:szCs w:val="22"/>
        </w:rPr>
        <w:t xml:space="preserve">Frente al hecho “DÉCIMO </w:t>
      </w:r>
      <w:r w:rsidR="009833DB">
        <w:rPr>
          <w:rFonts w:ascii="Arial" w:eastAsia="Arial Unicode MS" w:hAnsi="Arial" w:cs="Arial"/>
          <w:b/>
          <w:bCs/>
          <w:sz w:val="22"/>
          <w:szCs w:val="22"/>
        </w:rPr>
        <w:t>CUARTO</w:t>
      </w:r>
      <w:r w:rsidRPr="00B32A26">
        <w:rPr>
          <w:rFonts w:ascii="Arial" w:eastAsia="Arial Unicode MS" w:hAnsi="Arial" w:cs="Arial"/>
          <w:b/>
          <w:bCs/>
          <w:sz w:val="22"/>
          <w:szCs w:val="22"/>
        </w:rPr>
        <w:t xml:space="preserve">”: </w:t>
      </w:r>
      <w:r w:rsidRPr="00B32A26">
        <w:rPr>
          <w:rFonts w:ascii="Arial" w:eastAsia="Arial Unicode MS" w:hAnsi="Arial" w:cs="Arial"/>
          <w:bCs/>
          <w:sz w:val="22"/>
          <w:szCs w:val="22"/>
        </w:rPr>
        <w:t>Como este hecho contiene varias afirmaciones, me pronuncio frente a cada una de ellas de la siguiente manera:</w:t>
      </w:r>
    </w:p>
    <w:p w14:paraId="4BB0596C" w14:textId="77777777" w:rsidR="00246A27" w:rsidRDefault="00246A27" w:rsidP="00B32A26">
      <w:pPr>
        <w:spacing w:line="360" w:lineRule="auto"/>
        <w:jc w:val="both"/>
        <w:rPr>
          <w:rFonts w:ascii="Arial" w:eastAsia="Arial Unicode MS" w:hAnsi="Arial" w:cs="Arial"/>
          <w:bCs/>
          <w:sz w:val="22"/>
          <w:szCs w:val="22"/>
        </w:rPr>
      </w:pPr>
    </w:p>
    <w:p w14:paraId="413A2B98" w14:textId="2E4665C3" w:rsidR="00920753" w:rsidRPr="00920753" w:rsidRDefault="00246A27" w:rsidP="00920753">
      <w:pPr>
        <w:pStyle w:val="Prrafodelista"/>
        <w:numPr>
          <w:ilvl w:val="0"/>
          <w:numId w:val="48"/>
        </w:numPr>
        <w:spacing w:line="360" w:lineRule="auto"/>
        <w:jc w:val="both"/>
        <w:rPr>
          <w:rFonts w:ascii="Arial" w:eastAsia="Arial Unicode MS" w:hAnsi="Arial" w:cs="Arial"/>
          <w:b/>
          <w:bCs/>
        </w:rPr>
      </w:pPr>
      <w:r w:rsidRPr="00371017">
        <w:rPr>
          <w:rFonts w:ascii="Arial" w:eastAsia="Arial Unicode MS" w:hAnsi="Arial" w:cs="Arial"/>
        </w:rPr>
        <w:t xml:space="preserve">A mi prohijada no le consta de manera directa </w:t>
      </w:r>
      <w:r>
        <w:rPr>
          <w:rFonts w:ascii="Arial" w:eastAsia="Arial Unicode MS" w:hAnsi="Arial" w:cs="Arial"/>
        </w:rPr>
        <w:t xml:space="preserve">la profesión de la señora Juliana Andrea Montoya así como tampoco la relación laboral de esta última con la Sociedad Médica Rionegro S.A. Somer S.A., </w:t>
      </w:r>
      <w:r w:rsidRPr="00371017">
        <w:rPr>
          <w:rFonts w:ascii="Arial" w:eastAsia="Arial Unicode MS" w:hAnsi="Arial" w:cs="Arial"/>
        </w:rPr>
        <w:t>por cuanto lo descrito escapa de la órbita de actuación de mi representada en su calidad de compañía aseguradora</w:t>
      </w:r>
      <w:r>
        <w:rPr>
          <w:rFonts w:ascii="Arial" w:eastAsia="Arial Unicode MS" w:hAnsi="Arial" w:cs="Arial"/>
        </w:rPr>
        <w:t xml:space="preserve">, por lo cual deberá ser probado por el extremo actor en los términos del artículo 167 del Código General del Proceso. </w:t>
      </w:r>
    </w:p>
    <w:p w14:paraId="1C6F4C91" w14:textId="77777777" w:rsidR="00920753" w:rsidRPr="00920753" w:rsidRDefault="00920753" w:rsidP="00920753">
      <w:pPr>
        <w:pStyle w:val="Prrafodelista"/>
        <w:spacing w:line="360" w:lineRule="auto"/>
        <w:jc w:val="both"/>
        <w:rPr>
          <w:rFonts w:ascii="Arial" w:eastAsia="Arial Unicode MS" w:hAnsi="Arial" w:cs="Arial"/>
          <w:b/>
          <w:bCs/>
        </w:rPr>
      </w:pPr>
    </w:p>
    <w:p w14:paraId="479CE195" w14:textId="77777777" w:rsidR="00920753" w:rsidRPr="009833DB" w:rsidRDefault="00920753" w:rsidP="00920753">
      <w:pPr>
        <w:pStyle w:val="Prrafodelista"/>
        <w:numPr>
          <w:ilvl w:val="0"/>
          <w:numId w:val="48"/>
        </w:numPr>
        <w:spacing w:line="360" w:lineRule="auto"/>
        <w:jc w:val="both"/>
        <w:rPr>
          <w:rFonts w:ascii="Arial" w:eastAsia="Arial Unicode MS" w:hAnsi="Arial" w:cs="Arial"/>
          <w:i/>
          <w:iCs/>
        </w:rPr>
      </w:pPr>
      <w:r w:rsidRPr="00114A6A">
        <w:rPr>
          <w:rFonts w:ascii="Arial" w:eastAsia="Arial Unicode MS" w:hAnsi="Arial" w:cs="Arial"/>
        </w:rPr>
        <w:t xml:space="preserve">A mi prohijada no le consta </w:t>
      </w:r>
      <w:r>
        <w:rPr>
          <w:rFonts w:ascii="Arial" w:eastAsia="Arial Unicode MS" w:hAnsi="Arial" w:cs="Arial"/>
        </w:rPr>
        <w:t xml:space="preserve">el tiempo de espera de la señora Aura Cristina Montoya en las instalaciones de la Clínica Somer S.A., </w:t>
      </w:r>
      <w:r w:rsidRPr="00114A6A">
        <w:rPr>
          <w:rFonts w:ascii="Arial" w:eastAsia="Arial Unicode MS" w:hAnsi="Arial" w:cs="Arial"/>
        </w:rPr>
        <w:t xml:space="preserve">comoquiera que </w:t>
      </w:r>
      <w:r>
        <w:rPr>
          <w:rFonts w:ascii="Arial" w:eastAsia="Arial Unicode MS" w:hAnsi="Arial" w:cs="Arial"/>
        </w:rPr>
        <w:t>escapa de la órbita de actuación de mi representada</w:t>
      </w:r>
      <w:r w:rsidRPr="00114A6A">
        <w:rPr>
          <w:rFonts w:ascii="Arial" w:eastAsia="Arial Unicode MS" w:hAnsi="Arial" w:cs="Arial"/>
        </w:rPr>
        <w:t>. Sin embargo,</w:t>
      </w:r>
      <w:r>
        <w:rPr>
          <w:rFonts w:ascii="Arial" w:eastAsia="Arial Unicode MS" w:hAnsi="Arial" w:cs="Arial"/>
        </w:rPr>
        <w:t xml:space="preserve"> se itera que no puede predicarse responsabilidad administrativa alguna por parte de la pasiva bajo el entendido que cumplió con los tiempos aproximados de atención en relación con las condiciones de salud en las que ingresó la señora Aura Cristina Montoya al servicio. </w:t>
      </w:r>
    </w:p>
    <w:p w14:paraId="41419C22" w14:textId="77777777" w:rsidR="009833DB" w:rsidRPr="009833DB" w:rsidRDefault="009833DB" w:rsidP="009833DB">
      <w:pPr>
        <w:pStyle w:val="Prrafodelista"/>
        <w:rPr>
          <w:rFonts w:ascii="Arial" w:eastAsia="Arial Unicode MS" w:hAnsi="Arial" w:cs="Arial"/>
          <w:i/>
          <w:iCs/>
        </w:rPr>
      </w:pPr>
    </w:p>
    <w:p w14:paraId="41FB7447" w14:textId="66A8AC6B" w:rsidR="009833DB" w:rsidRDefault="009833DB" w:rsidP="009833DB">
      <w:pPr>
        <w:spacing w:line="360" w:lineRule="auto"/>
        <w:jc w:val="both"/>
        <w:rPr>
          <w:rFonts w:ascii="Arial" w:eastAsia="Arial Unicode MS" w:hAnsi="Arial" w:cs="Arial"/>
          <w:bCs/>
          <w:sz w:val="22"/>
          <w:szCs w:val="22"/>
        </w:rPr>
      </w:pPr>
      <w:r w:rsidRPr="009833DB">
        <w:rPr>
          <w:rFonts w:ascii="Arial" w:eastAsia="Arial Unicode MS" w:hAnsi="Arial" w:cs="Arial"/>
          <w:b/>
          <w:bCs/>
          <w:sz w:val="22"/>
          <w:szCs w:val="22"/>
        </w:rPr>
        <w:t>Frente al hecho “DÉCIMO QUINTO”</w:t>
      </w:r>
      <w:r>
        <w:rPr>
          <w:rFonts w:ascii="Arial" w:eastAsia="Arial Unicode MS" w:hAnsi="Arial" w:cs="Arial"/>
          <w:b/>
          <w:bCs/>
          <w:sz w:val="22"/>
          <w:szCs w:val="22"/>
        </w:rPr>
        <w:t xml:space="preserve">: </w:t>
      </w:r>
      <w:r w:rsidRPr="00B32A26">
        <w:rPr>
          <w:rFonts w:ascii="Arial" w:eastAsia="Arial Unicode MS" w:hAnsi="Arial" w:cs="Arial"/>
          <w:bCs/>
          <w:sz w:val="22"/>
          <w:szCs w:val="22"/>
        </w:rPr>
        <w:t>Como este hecho contiene varias afirmaciones, me pronuncio frente a cada una de ellas de la siguiente manera:</w:t>
      </w:r>
    </w:p>
    <w:p w14:paraId="39099F53" w14:textId="77777777" w:rsidR="009833DB" w:rsidRPr="009833DB" w:rsidRDefault="009833DB" w:rsidP="009833DB">
      <w:pPr>
        <w:spacing w:line="360" w:lineRule="auto"/>
        <w:jc w:val="both"/>
        <w:rPr>
          <w:rFonts w:ascii="Arial" w:eastAsia="Arial Unicode MS" w:hAnsi="Arial" w:cs="Arial"/>
          <w:bCs/>
          <w:sz w:val="22"/>
          <w:szCs w:val="22"/>
        </w:rPr>
      </w:pPr>
    </w:p>
    <w:p w14:paraId="0EFB362F" w14:textId="77777777" w:rsidR="009833DB" w:rsidRPr="008018C3" w:rsidRDefault="009833DB" w:rsidP="009833DB">
      <w:pPr>
        <w:pStyle w:val="Prrafodelista"/>
        <w:numPr>
          <w:ilvl w:val="0"/>
          <w:numId w:val="48"/>
        </w:numPr>
        <w:spacing w:line="360" w:lineRule="auto"/>
        <w:jc w:val="both"/>
        <w:rPr>
          <w:rFonts w:ascii="Arial" w:eastAsia="Arial Unicode MS" w:hAnsi="Arial" w:cs="Arial"/>
          <w:i/>
          <w:iCs/>
        </w:rPr>
      </w:pPr>
      <w:r w:rsidRPr="00114A6A">
        <w:rPr>
          <w:rFonts w:ascii="Arial" w:eastAsia="Arial Unicode MS" w:hAnsi="Arial" w:cs="Arial"/>
        </w:rPr>
        <w:t xml:space="preserve">A mi prohijada no le consta </w:t>
      </w:r>
      <w:r>
        <w:rPr>
          <w:rFonts w:ascii="Arial" w:eastAsia="Arial Unicode MS" w:hAnsi="Arial" w:cs="Arial"/>
        </w:rPr>
        <w:t xml:space="preserve">el tiempo de espera de la señora Aura Cristina Montoya en las instalaciones de la Clínica Somer S.A., </w:t>
      </w:r>
      <w:r w:rsidRPr="00114A6A">
        <w:rPr>
          <w:rFonts w:ascii="Arial" w:eastAsia="Arial Unicode MS" w:hAnsi="Arial" w:cs="Arial"/>
        </w:rPr>
        <w:t xml:space="preserve">comoquiera que </w:t>
      </w:r>
      <w:r>
        <w:rPr>
          <w:rFonts w:ascii="Arial" w:eastAsia="Arial Unicode MS" w:hAnsi="Arial" w:cs="Arial"/>
        </w:rPr>
        <w:t>escapa de la órbita de actuación de mi representada</w:t>
      </w:r>
      <w:r w:rsidRPr="00114A6A">
        <w:rPr>
          <w:rFonts w:ascii="Arial" w:eastAsia="Arial Unicode MS" w:hAnsi="Arial" w:cs="Arial"/>
        </w:rPr>
        <w:t>. Sin embargo,</w:t>
      </w:r>
      <w:r>
        <w:rPr>
          <w:rFonts w:ascii="Arial" w:eastAsia="Arial Unicode MS" w:hAnsi="Arial" w:cs="Arial"/>
        </w:rPr>
        <w:t xml:space="preserve"> se itera que no puede predicarse responsabilidad administrativa alguna por parte de la pasiva bajo el entendido que cumplió con los tiempos aproximados de atención en relación con las condiciones de salud en las que ingresó la señora Aura Cristina Montoya al servicio. En ese sentido, </w:t>
      </w:r>
      <w:r>
        <w:rPr>
          <w:rFonts w:ascii="Arial" w:hAnsi="Arial" w:cs="Arial"/>
          <w:bCs/>
        </w:rPr>
        <w:t>se reitera que conforme con los criterios establecidos por las instituciones médicas, el paciente que se encuentra dentro del Triage III pueden tener un tiempo de atención aproximado de 2 a 4 horas.</w:t>
      </w:r>
    </w:p>
    <w:p w14:paraId="565A585A" w14:textId="77777777" w:rsidR="009833DB" w:rsidRPr="008018C3" w:rsidRDefault="009833DB" w:rsidP="009833DB">
      <w:pPr>
        <w:pStyle w:val="Prrafodelista"/>
        <w:spacing w:line="360" w:lineRule="auto"/>
        <w:jc w:val="both"/>
        <w:rPr>
          <w:rFonts w:ascii="Arial" w:eastAsia="Arial Unicode MS" w:hAnsi="Arial" w:cs="Arial"/>
          <w:i/>
          <w:iCs/>
        </w:rPr>
      </w:pPr>
    </w:p>
    <w:p w14:paraId="62FC6623" w14:textId="77777777" w:rsidR="009833DB" w:rsidRPr="009833DB" w:rsidRDefault="009833DB" w:rsidP="009833DB">
      <w:pPr>
        <w:pStyle w:val="Prrafodelista"/>
        <w:numPr>
          <w:ilvl w:val="0"/>
          <w:numId w:val="48"/>
        </w:numPr>
        <w:spacing w:line="360" w:lineRule="auto"/>
        <w:jc w:val="both"/>
        <w:rPr>
          <w:rFonts w:ascii="Arial" w:eastAsia="Arial Unicode MS" w:hAnsi="Arial" w:cs="Arial"/>
          <w:i/>
          <w:iCs/>
        </w:rPr>
      </w:pPr>
      <w:r w:rsidRPr="00114A6A">
        <w:rPr>
          <w:rFonts w:ascii="Arial" w:eastAsia="Arial Unicode MS" w:hAnsi="Arial" w:cs="Arial"/>
        </w:rPr>
        <w:lastRenderedPageBreak/>
        <w:t xml:space="preserve">A mi prohijada no le consta </w:t>
      </w:r>
      <w:r>
        <w:rPr>
          <w:rFonts w:ascii="Arial" w:eastAsia="Arial Unicode MS" w:hAnsi="Arial" w:cs="Arial"/>
        </w:rPr>
        <w:t xml:space="preserve">la respuesta del personal de enfermería respecto de la petición de la señora Aura Cristina Montoya, </w:t>
      </w:r>
      <w:r w:rsidRPr="00114A6A">
        <w:rPr>
          <w:rFonts w:ascii="Arial" w:eastAsia="Arial Unicode MS" w:hAnsi="Arial" w:cs="Arial"/>
        </w:rPr>
        <w:t xml:space="preserve">comoquiera que </w:t>
      </w:r>
      <w:r>
        <w:rPr>
          <w:rFonts w:ascii="Arial" w:eastAsia="Arial Unicode MS" w:hAnsi="Arial" w:cs="Arial"/>
        </w:rPr>
        <w:t xml:space="preserve">escapa de la órbita de actuación de mi representada. No obstante, se aclara que suministrar medicamentos en la totalidad de los casos debe realizarse con base en la orden que expida el médico tratante, por lo tanto, las enfermeras actuaron con sujeción a los protocolos de las instituciones médicas. </w:t>
      </w:r>
    </w:p>
    <w:p w14:paraId="64149C66" w14:textId="77777777" w:rsidR="009833DB" w:rsidRPr="009833DB" w:rsidRDefault="009833DB" w:rsidP="009833DB">
      <w:pPr>
        <w:pStyle w:val="Prrafodelista"/>
        <w:rPr>
          <w:rFonts w:ascii="Arial" w:eastAsia="Arial Unicode MS" w:hAnsi="Arial" w:cs="Arial"/>
          <w:i/>
          <w:iCs/>
        </w:rPr>
      </w:pPr>
    </w:p>
    <w:p w14:paraId="5DFB5BBC" w14:textId="7D2E4DA8" w:rsidR="009833DB" w:rsidRPr="00092044" w:rsidRDefault="009833DB" w:rsidP="009833DB">
      <w:pPr>
        <w:spacing w:line="360" w:lineRule="auto"/>
        <w:jc w:val="both"/>
        <w:rPr>
          <w:rFonts w:ascii="Arial" w:eastAsia="Arial Unicode MS" w:hAnsi="Arial" w:cs="Arial"/>
          <w:b/>
          <w:bCs/>
          <w:sz w:val="22"/>
          <w:szCs w:val="22"/>
        </w:rPr>
      </w:pPr>
      <w:r w:rsidRPr="009833DB">
        <w:rPr>
          <w:rFonts w:ascii="Arial" w:eastAsia="Arial Unicode MS" w:hAnsi="Arial" w:cs="Arial"/>
          <w:b/>
          <w:bCs/>
          <w:sz w:val="22"/>
          <w:szCs w:val="22"/>
        </w:rPr>
        <w:t xml:space="preserve">Frente al hecho “DÉCIMO SEXTO”: </w:t>
      </w:r>
      <w:r w:rsidRPr="009833DB">
        <w:rPr>
          <w:rFonts w:ascii="Arial" w:eastAsia="Arial Unicode MS" w:hAnsi="Arial" w:cs="Arial"/>
          <w:sz w:val="22"/>
          <w:szCs w:val="22"/>
        </w:rPr>
        <w:t xml:space="preserve">A mi prohijada no le consta la supuesta conversación sostenida entre la señora Juliana </w:t>
      </w:r>
      <w:r w:rsidRPr="00092044">
        <w:rPr>
          <w:rFonts w:ascii="Arial" w:eastAsia="Arial Unicode MS" w:hAnsi="Arial" w:cs="Arial"/>
          <w:sz w:val="22"/>
          <w:szCs w:val="22"/>
        </w:rPr>
        <w:t>Andrea Montoya Alzate con la enfermera jefe encargada del triage del servicio de urgencias, comoquiera que escapa de la órbita de actuación de mi representada</w:t>
      </w:r>
      <w:r w:rsidR="00885421" w:rsidRPr="00092044">
        <w:rPr>
          <w:rFonts w:ascii="Arial" w:eastAsia="Arial Unicode MS" w:hAnsi="Arial" w:cs="Arial"/>
          <w:sz w:val="22"/>
          <w:szCs w:val="22"/>
        </w:rPr>
        <w:t xml:space="preserve">, así como tampoco se refieren circunstancias de modo, tiempo y lugar que </w:t>
      </w:r>
      <w:r w:rsidR="00092044" w:rsidRPr="00092044">
        <w:rPr>
          <w:rFonts w:ascii="Arial" w:eastAsia="Arial Unicode MS" w:hAnsi="Arial" w:cs="Arial"/>
          <w:sz w:val="22"/>
          <w:szCs w:val="22"/>
        </w:rPr>
        <w:t>den fe de la veracidad de los hechos que aquí se contestan. Sin perjuicio de lo anterior, se itera que no puede predicarse responsabilidad administrativa alguna por parte de la pasiva bajo el entendido que cumplió con los tiempos aproximados de atención en relación con las condiciones de salud en las que ingresó la señora Aura Cristina Montoya al servicio.</w:t>
      </w:r>
    </w:p>
    <w:p w14:paraId="0CCCC4A5" w14:textId="23303667" w:rsidR="00246A27" w:rsidRDefault="00246A27" w:rsidP="00A140D9">
      <w:pPr>
        <w:spacing w:line="360" w:lineRule="auto"/>
        <w:jc w:val="both"/>
        <w:rPr>
          <w:rFonts w:ascii="Arial" w:eastAsia="Arial Unicode MS" w:hAnsi="Arial" w:cs="Arial"/>
          <w:b/>
          <w:bCs/>
        </w:rPr>
      </w:pPr>
    </w:p>
    <w:p w14:paraId="2BF25C37" w14:textId="55B7563B" w:rsidR="007E6ABF" w:rsidRPr="007E6ABF" w:rsidRDefault="00A140D9" w:rsidP="007E6ABF">
      <w:pPr>
        <w:spacing w:line="360" w:lineRule="auto"/>
        <w:jc w:val="both"/>
        <w:rPr>
          <w:rFonts w:ascii="Arial" w:eastAsia="Arial Unicode MS" w:hAnsi="Arial" w:cs="Arial"/>
          <w:i/>
          <w:iCs/>
          <w:sz w:val="22"/>
          <w:szCs w:val="22"/>
        </w:rPr>
      </w:pPr>
      <w:r w:rsidRPr="007E6ABF">
        <w:rPr>
          <w:rFonts w:ascii="Arial" w:eastAsia="Arial Unicode MS" w:hAnsi="Arial" w:cs="Arial"/>
          <w:b/>
          <w:bCs/>
          <w:sz w:val="22"/>
          <w:szCs w:val="22"/>
        </w:rPr>
        <w:t xml:space="preserve">Frente al hecho “DÉCIMO SÉPTIMO”: </w:t>
      </w:r>
      <w:r w:rsidRPr="007E6ABF">
        <w:rPr>
          <w:rFonts w:ascii="Arial" w:hAnsi="Arial" w:cs="Arial"/>
          <w:bCs/>
          <w:sz w:val="22"/>
          <w:szCs w:val="22"/>
        </w:rPr>
        <w:t xml:space="preserve">Lo expresado por el apoderado judicial de los demandantes no constituye un hecho sino, por el contrario, constituye una afirmación objetiva que no puede ser contestada en los términos del numeral 2° del artículo 96 del Código General del Proceso. </w:t>
      </w:r>
      <w:r w:rsidR="00F77297" w:rsidRPr="007E6ABF">
        <w:rPr>
          <w:rFonts w:ascii="Arial" w:eastAsia="Arial Unicode MS" w:hAnsi="Arial" w:cs="Arial"/>
          <w:sz w:val="22"/>
          <w:szCs w:val="22"/>
        </w:rPr>
        <w:t xml:space="preserve">Sin embargo, se itera que no puede predicarse responsabilidad administrativa alguna por parte de la pasiva bajo el entendido que cumplió con los tiempos aproximados de atención en relación con las condiciones de salud en las que ingresó la señora Aura Cristina Montoya al servicio. En ese sentido, </w:t>
      </w:r>
      <w:r w:rsidR="00F77297" w:rsidRPr="007E6ABF">
        <w:rPr>
          <w:rFonts w:ascii="Arial" w:hAnsi="Arial" w:cs="Arial"/>
          <w:bCs/>
          <w:sz w:val="22"/>
          <w:szCs w:val="22"/>
        </w:rPr>
        <w:t>se reitera que conforme con los criterios establecidos por las instituciones médicas, el paciente que se encuentra dentro del Triage III pueden tener un tiempo de atención aproximado de 2 a 4 horas.</w:t>
      </w:r>
    </w:p>
    <w:p w14:paraId="24DC4682" w14:textId="77777777" w:rsidR="007E6ABF" w:rsidRPr="007E6ABF" w:rsidRDefault="007E6ABF" w:rsidP="007E6ABF">
      <w:pPr>
        <w:spacing w:line="360" w:lineRule="auto"/>
        <w:jc w:val="both"/>
        <w:rPr>
          <w:rFonts w:ascii="Arial" w:eastAsia="Arial Unicode MS" w:hAnsi="Arial" w:cs="Arial"/>
          <w:i/>
          <w:iCs/>
          <w:sz w:val="22"/>
          <w:szCs w:val="22"/>
        </w:rPr>
      </w:pPr>
    </w:p>
    <w:p w14:paraId="39EB064C" w14:textId="5D6FB2A4" w:rsidR="00DF3A56" w:rsidRPr="007E6ABF" w:rsidRDefault="00F77297" w:rsidP="007E6ABF">
      <w:pPr>
        <w:spacing w:line="360" w:lineRule="auto"/>
        <w:jc w:val="both"/>
        <w:rPr>
          <w:rFonts w:ascii="Arial" w:eastAsia="Arial Unicode MS" w:hAnsi="Arial" w:cs="Arial"/>
          <w:i/>
          <w:iCs/>
          <w:sz w:val="22"/>
          <w:szCs w:val="22"/>
        </w:rPr>
      </w:pPr>
      <w:r w:rsidRPr="007E6ABF">
        <w:rPr>
          <w:rFonts w:ascii="Arial" w:eastAsia="Arial Unicode MS" w:hAnsi="Arial" w:cs="Arial"/>
          <w:sz w:val="22"/>
          <w:szCs w:val="22"/>
        </w:rPr>
        <w:t xml:space="preserve">En efecto, el 20 de enero de 2024, </w:t>
      </w:r>
      <w:r w:rsidRPr="000A6F9A">
        <w:rPr>
          <w:rFonts w:ascii="Arial" w:eastAsia="Arial Unicode MS" w:hAnsi="Arial" w:cs="Arial"/>
          <w:b/>
          <w:bCs/>
          <w:i/>
          <w:iCs/>
          <w:sz w:val="22"/>
          <w:szCs w:val="22"/>
          <w:u w:val="single"/>
        </w:rPr>
        <w:t>la señora Aura Cristina Montoya ingresó al servicio de urgencias a las 00:46, siendo atendida dentro del tiempo de atención referido</w:t>
      </w:r>
      <w:r w:rsidRPr="007E6ABF">
        <w:rPr>
          <w:rFonts w:ascii="Arial" w:eastAsia="Arial Unicode MS" w:hAnsi="Arial" w:cs="Arial"/>
          <w:sz w:val="22"/>
          <w:szCs w:val="22"/>
        </w:rPr>
        <w:t xml:space="preserve"> conforme la información registrada en la historia clínica. Obsérvese: </w:t>
      </w:r>
    </w:p>
    <w:p w14:paraId="4B37D115" w14:textId="3A2EAF78" w:rsidR="00DF3A56" w:rsidRPr="00DF3A56" w:rsidRDefault="00DF3A56" w:rsidP="00DF3A56">
      <w:pPr>
        <w:spacing w:line="360" w:lineRule="auto"/>
        <w:jc w:val="both"/>
        <w:rPr>
          <w:rFonts w:ascii="Arial" w:eastAsia="Arial Unicode MS" w:hAnsi="Arial" w:cs="Arial"/>
        </w:rPr>
      </w:pPr>
      <w:r>
        <w:rPr>
          <w:rFonts w:eastAsia="Arial Unicode MS"/>
          <w:noProof/>
        </w:rPr>
        <w:drawing>
          <wp:anchor distT="0" distB="0" distL="114300" distR="114300" simplePos="0" relativeHeight="251995136" behindDoc="0" locked="0" layoutInCell="1" allowOverlap="1" wp14:anchorId="3EFBD7CF" wp14:editId="3DAE990B">
            <wp:simplePos x="0" y="0"/>
            <wp:positionH relativeFrom="column">
              <wp:posOffset>-323850</wp:posOffset>
            </wp:positionH>
            <wp:positionV relativeFrom="paragraph">
              <wp:posOffset>279400</wp:posOffset>
            </wp:positionV>
            <wp:extent cx="6981190" cy="424815"/>
            <wp:effectExtent l="152400" t="152400" r="359410" b="349885"/>
            <wp:wrapThrough wrapText="bothSides">
              <wp:wrapPolygon edited="0">
                <wp:start x="432" y="-7749"/>
                <wp:lineTo x="-393" y="-6457"/>
                <wp:lineTo x="-472" y="14206"/>
                <wp:lineTo x="-432" y="25830"/>
                <wp:lineTo x="39" y="34870"/>
                <wp:lineTo x="629" y="37453"/>
                <wp:lineTo x="668" y="38744"/>
                <wp:lineTo x="21494" y="38744"/>
                <wp:lineTo x="21533" y="37453"/>
                <wp:lineTo x="22162" y="34870"/>
                <wp:lineTo x="22201" y="34870"/>
                <wp:lineTo x="22594" y="25184"/>
                <wp:lineTo x="22673" y="14206"/>
                <wp:lineTo x="22555" y="2583"/>
                <wp:lineTo x="21887" y="-6457"/>
                <wp:lineTo x="21769" y="-7749"/>
                <wp:lineTo x="432" y="-7749"/>
              </wp:wrapPolygon>
            </wp:wrapThrough>
            <wp:docPr id="1519918516"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72070" name="Imagen 546572070"/>
                    <pic:cNvPicPr/>
                  </pic:nvPicPr>
                  <pic:blipFill rotWithShape="1">
                    <a:blip r:embed="rId17" cstate="print">
                      <a:extLst>
                        <a:ext uri="{28A0092B-C50C-407E-A947-70E740481C1C}">
                          <a14:useLocalDpi xmlns:a14="http://schemas.microsoft.com/office/drawing/2010/main" val="0"/>
                        </a:ext>
                      </a:extLst>
                    </a:blip>
                    <a:srcRect l="9027" t="50068" r="2197" b="41913"/>
                    <a:stretch/>
                  </pic:blipFill>
                  <pic:spPr bwMode="auto">
                    <a:xfrm>
                      <a:off x="0" y="0"/>
                      <a:ext cx="6981190" cy="4248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68DDE8" w14:textId="4B195B74" w:rsidR="00DF3A56" w:rsidRDefault="00DF3A56" w:rsidP="00DF3A56">
      <w:pPr>
        <w:pStyle w:val="Prrafodelista"/>
        <w:spacing w:line="360" w:lineRule="auto"/>
        <w:jc w:val="center"/>
        <w:rPr>
          <w:rFonts w:ascii="Arial" w:eastAsia="Arial Unicode MS" w:hAnsi="Arial" w:cs="Arial"/>
          <w:i/>
          <w:iCs/>
        </w:rPr>
      </w:pPr>
      <w:r w:rsidRPr="00D269CE">
        <w:rPr>
          <w:rFonts w:ascii="Arial" w:eastAsia="Arial Unicode MS" w:hAnsi="Arial" w:cs="Arial"/>
          <w:i/>
          <w:iCs/>
        </w:rPr>
        <w:t>Fotografía:</w:t>
      </w:r>
      <w:r w:rsidRPr="00D269CE">
        <w:rPr>
          <w:rFonts w:ascii="Arial" w:eastAsia="Arial Unicode MS" w:hAnsi="Arial" w:cs="Arial"/>
        </w:rPr>
        <w:t xml:space="preserve"> </w:t>
      </w:r>
      <w:r w:rsidRPr="00D269CE">
        <w:rPr>
          <w:rFonts w:ascii="Arial" w:eastAsia="Arial Unicode MS" w:hAnsi="Arial" w:cs="Arial"/>
          <w:i/>
          <w:iCs/>
        </w:rPr>
        <w:t>Historia Clínica de la señora Aura Cristina Montoya</w:t>
      </w:r>
    </w:p>
    <w:p w14:paraId="0327C66D" w14:textId="6AF9575A" w:rsidR="00DF3A56" w:rsidRPr="007C6766" w:rsidRDefault="00DF3A56" w:rsidP="00A140D9">
      <w:pPr>
        <w:spacing w:line="360" w:lineRule="auto"/>
        <w:jc w:val="both"/>
        <w:rPr>
          <w:rFonts w:ascii="Arial" w:eastAsia="Arial Unicode MS" w:hAnsi="Arial" w:cs="Arial"/>
          <w:b/>
          <w:bCs/>
          <w:sz w:val="22"/>
          <w:szCs w:val="22"/>
          <w:lang w:val="es-ES"/>
        </w:rPr>
      </w:pPr>
    </w:p>
    <w:p w14:paraId="2E96B545" w14:textId="328D1753" w:rsidR="00A140D9" w:rsidRPr="007C6766" w:rsidRDefault="007E6ABF" w:rsidP="00A140D9">
      <w:pPr>
        <w:spacing w:line="360" w:lineRule="auto"/>
        <w:jc w:val="both"/>
        <w:rPr>
          <w:rFonts w:ascii="Arial" w:eastAsia="Arial Unicode MS" w:hAnsi="Arial" w:cs="Arial"/>
          <w:b/>
          <w:bCs/>
          <w:sz w:val="22"/>
          <w:szCs w:val="22"/>
          <w:lang w:val="es-ES"/>
        </w:rPr>
      </w:pPr>
      <w:r w:rsidRPr="007C6766">
        <w:rPr>
          <w:rFonts w:ascii="Arial" w:eastAsia="Arial Unicode MS" w:hAnsi="Arial" w:cs="Arial"/>
          <w:b/>
          <w:bCs/>
          <w:sz w:val="22"/>
          <w:szCs w:val="22"/>
          <w:lang w:val="es-ES"/>
        </w:rPr>
        <w:t xml:space="preserve">Frente al hecho “DÉCIMO OCTAVO” </w:t>
      </w:r>
      <w:r w:rsidR="00E70C2D" w:rsidRPr="007C6766">
        <w:rPr>
          <w:rFonts w:ascii="Arial" w:eastAsia="Arial Unicode MS" w:hAnsi="Arial" w:cs="Arial"/>
          <w:sz w:val="22"/>
          <w:szCs w:val="22"/>
        </w:rPr>
        <w:t>A mi prohijada no le consta lo aducido en el hecho que aquí se contesta, comoquiera que escapa de la órbita de actuación de mi representada en su calidad de aseguradora. Sin embargo, se itera que no puede predicarse responsabilidad administrativa alguna por parte de la pasiva bajo el entendido que cumplió con los tiempos aproximados de atención en relación con las condiciones de salud en las que ingresó la señora Aura Cristina Montoya al servicio.</w:t>
      </w:r>
    </w:p>
    <w:p w14:paraId="2371E07E" w14:textId="551B5326" w:rsidR="004C2771" w:rsidRPr="007C6766" w:rsidRDefault="004C2771" w:rsidP="004C2771">
      <w:pPr>
        <w:spacing w:line="360" w:lineRule="auto"/>
        <w:jc w:val="both"/>
        <w:rPr>
          <w:rFonts w:ascii="Arial" w:eastAsia="Arial Unicode MS" w:hAnsi="Arial" w:cs="Arial"/>
          <w:bCs/>
          <w:sz w:val="22"/>
          <w:szCs w:val="22"/>
        </w:rPr>
      </w:pPr>
    </w:p>
    <w:p w14:paraId="12093385" w14:textId="1F62AFA6" w:rsidR="007C6766" w:rsidRPr="007C6766" w:rsidRDefault="007C6766" w:rsidP="007C6766">
      <w:pPr>
        <w:spacing w:line="360" w:lineRule="auto"/>
        <w:jc w:val="both"/>
        <w:rPr>
          <w:rFonts w:ascii="Arial" w:eastAsia="Arial Unicode MS" w:hAnsi="Arial" w:cs="Arial"/>
          <w:bCs/>
          <w:sz w:val="22"/>
          <w:szCs w:val="22"/>
        </w:rPr>
      </w:pPr>
      <w:r w:rsidRPr="007C6766">
        <w:rPr>
          <w:rFonts w:ascii="Arial" w:eastAsia="Arial Unicode MS" w:hAnsi="Arial" w:cs="Arial"/>
          <w:b/>
          <w:bCs/>
          <w:sz w:val="22"/>
          <w:szCs w:val="22"/>
        </w:rPr>
        <w:lastRenderedPageBreak/>
        <w:t xml:space="preserve">Frente al hecho “DÉCIMO NOVENO”: </w:t>
      </w:r>
      <w:r w:rsidRPr="007C6766">
        <w:rPr>
          <w:rFonts w:ascii="Arial" w:eastAsia="Arial Unicode MS" w:hAnsi="Arial" w:cs="Arial"/>
          <w:bCs/>
          <w:sz w:val="22"/>
          <w:szCs w:val="22"/>
        </w:rPr>
        <w:t>Como este hecho contiene varias afirmaciones, me pronuncio frente a cada una de ellas de la siguiente manera:</w:t>
      </w:r>
    </w:p>
    <w:p w14:paraId="461828E3" w14:textId="3B21D33E" w:rsidR="004C2771" w:rsidRDefault="004C2771" w:rsidP="004C2771">
      <w:pPr>
        <w:spacing w:line="360" w:lineRule="auto"/>
        <w:jc w:val="both"/>
        <w:rPr>
          <w:rFonts w:ascii="Arial" w:eastAsia="Arial Unicode MS" w:hAnsi="Arial" w:cs="Arial"/>
          <w:b/>
          <w:bCs/>
          <w:sz w:val="22"/>
          <w:szCs w:val="22"/>
        </w:rPr>
      </w:pPr>
    </w:p>
    <w:p w14:paraId="1188D82B" w14:textId="3BC732DF" w:rsidR="007C6766" w:rsidRPr="007C6766" w:rsidRDefault="007C6766" w:rsidP="007C6766">
      <w:pPr>
        <w:pStyle w:val="Prrafodelista"/>
        <w:numPr>
          <w:ilvl w:val="0"/>
          <w:numId w:val="52"/>
        </w:numPr>
        <w:spacing w:line="360" w:lineRule="auto"/>
        <w:jc w:val="both"/>
        <w:rPr>
          <w:rFonts w:ascii="Arial" w:eastAsia="Arial Unicode MS" w:hAnsi="Arial" w:cs="Arial"/>
          <w:b/>
          <w:bCs/>
        </w:rPr>
      </w:pPr>
      <w:r w:rsidRPr="007C6766">
        <w:rPr>
          <w:rFonts w:ascii="Arial" w:eastAsia="Arial Unicode MS" w:hAnsi="Arial" w:cs="Arial"/>
        </w:rPr>
        <w:t>A mi prohijada no le consta lo aducido en el hecho que aquí se contesta, comoquiera que escapa de la órbita de actuación de mi representada en su calidad de aseguradora. Sin embargo, se itera que no puede predicarse responsabilidad administrativa alguna por parte de la pasiva bajo el entendido que cumplió con los tiempos aproximados de atención en relación con las condiciones de salud en las que ingresó la señora Aura Cristina Montoya al servicio.</w:t>
      </w:r>
    </w:p>
    <w:p w14:paraId="57B8044E" w14:textId="698EC1ED" w:rsidR="007C6766" w:rsidRPr="007C6766" w:rsidRDefault="007C6766" w:rsidP="007C6766">
      <w:pPr>
        <w:pStyle w:val="Prrafodelista"/>
        <w:spacing w:line="360" w:lineRule="auto"/>
        <w:jc w:val="both"/>
        <w:rPr>
          <w:rFonts w:ascii="Arial" w:eastAsia="Arial Unicode MS" w:hAnsi="Arial" w:cs="Arial"/>
          <w:b/>
          <w:bCs/>
        </w:rPr>
      </w:pPr>
    </w:p>
    <w:p w14:paraId="28488FB8" w14:textId="26C83F8E" w:rsidR="007C6766" w:rsidRPr="007C6766" w:rsidRDefault="007C6766" w:rsidP="007C6766">
      <w:pPr>
        <w:pStyle w:val="Prrafodelista"/>
        <w:numPr>
          <w:ilvl w:val="0"/>
          <w:numId w:val="52"/>
        </w:numPr>
        <w:spacing w:line="360" w:lineRule="auto"/>
        <w:jc w:val="both"/>
        <w:rPr>
          <w:rFonts w:ascii="Arial" w:eastAsia="Arial Unicode MS" w:hAnsi="Arial" w:cs="Arial"/>
          <w:b/>
          <w:bCs/>
        </w:rPr>
      </w:pPr>
      <w:r w:rsidRPr="007C6766">
        <w:rPr>
          <w:rFonts w:ascii="Arial" w:eastAsia="Arial Unicode MS" w:hAnsi="Arial" w:cs="Arial"/>
        </w:rPr>
        <w:t>A mi prohijada no le consta lo aducido en el hecho que aquí se contesta, comoquiera que escapa de la órbita de actuación de mi representada en su calidad de aseguradora</w:t>
      </w:r>
      <w:r>
        <w:rPr>
          <w:rFonts w:ascii="Arial" w:eastAsia="Arial Unicode MS" w:hAnsi="Arial" w:cs="Arial"/>
        </w:rPr>
        <w:t>.</w:t>
      </w:r>
      <w:r w:rsidR="0043663C">
        <w:rPr>
          <w:rFonts w:ascii="Arial" w:eastAsia="Arial Unicode MS" w:hAnsi="Arial" w:cs="Arial"/>
        </w:rPr>
        <w:t xml:space="preserve"> Sin perjuicio de lo anterior, </w:t>
      </w:r>
      <w:r>
        <w:rPr>
          <w:rFonts w:ascii="Arial" w:eastAsia="Arial Unicode MS" w:hAnsi="Arial" w:cs="Arial"/>
        </w:rPr>
        <w:t xml:space="preserve">en observancia de la historia clínica de la señora </w:t>
      </w:r>
      <w:r w:rsidRPr="007C6766">
        <w:rPr>
          <w:rFonts w:ascii="Arial" w:eastAsia="Arial Unicode MS" w:hAnsi="Arial" w:cs="Arial"/>
        </w:rPr>
        <w:t xml:space="preserve">Aura Cristina Montoya </w:t>
      </w:r>
      <w:r>
        <w:rPr>
          <w:rFonts w:ascii="Arial" w:eastAsia="Arial Unicode MS" w:hAnsi="Arial" w:cs="Arial"/>
        </w:rPr>
        <w:t xml:space="preserve">se evidencia que la Dra. Ana María Flórez Ríos ingresó folio en los términos referidos en el hecho que se contesta. </w:t>
      </w:r>
    </w:p>
    <w:p w14:paraId="7E7D16C6" w14:textId="3D73F6F4" w:rsidR="007C6766" w:rsidRPr="007C6766" w:rsidRDefault="007C6766" w:rsidP="007C6766">
      <w:pPr>
        <w:spacing w:line="360" w:lineRule="auto"/>
        <w:jc w:val="both"/>
        <w:rPr>
          <w:rFonts w:ascii="Arial" w:eastAsia="Arial Unicode MS" w:hAnsi="Arial" w:cs="Arial"/>
          <w:b/>
          <w:bCs/>
          <w:lang w:val="es-ES"/>
        </w:rPr>
      </w:pPr>
    </w:p>
    <w:p w14:paraId="700D5CA7" w14:textId="50C858DF" w:rsidR="007C6766" w:rsidRDefault="007C6766" w:rsidP="007C6766">
      <w:pPr>
        <w:spacing w:line="360" w:lineRule="auto"/>
        <w:jc w:val="both"/>
        <w:rPr>
          <w:rFonts w:ascii="Arial" w:eastAsia="Arial Unicode MS" w:hAnsi="Arial" w:cs="Arial"/>
          <w:bCs/>
          <w:sz w:val="22"/>
          <w:szCs w:val="22"/>
        </w:rPr>
      </w:pPr>
      <w:r w:rsidRPr="007C6766">
        <w:rPr>
          <w:rFonts w:ascii="Arial" w:eastAsia="Arial Unicode MS" w:hAnsi="Arial" w:cs="Arial"/>
          <w:b/>
          <w:bCs/>
          <w:sz w:val="22"/>
          <w:szCs w:val="22"/>
        </w:rPr>
        <w:t>Frente al hecho “</w:t>
      </w:r>
      <w:r>
        <w:rPr>
          <w:rFonts w:ascii="Arial" w:eastAsia="Arial Unicode MS" w:hAnsi="Arial" w:cs="Arial"/>
          <w:b/>
          <w:bCs/>
          <w:sz w:val="22"/>
          <w:szCs w:val="22"/>
        </w:rPr>
        <w:t>VIGÉSIMO</w:t>
      </w:r>
      <w:r w:rsidRPr="007C6766">
        <w:rPr>
          <w:rFonts w:ascii="Arial" w:eastAsia="Arial Unicode MS" w:hAnsi="Arial" w:cs="Arial"/>
          <w:b/>
          <w:bCs/>
          <w:sz w:val="22"/>
          <w:szCs w:val="22"/>
        </w:rPr>
        <w:t xml:space="preserve">”: </w:t>
      </w:r>
      <w:r w:rsidRPr="007C6766">
        <w:rPr>
          <w:rFonts w:ascii="Arial" w:eastAsia="Arial Unicode MS" w:hAnsi="Arial" w:cs="Arial"/>
          <w:bCs/>
          <w:sz w:val="22"/>
          <w:szCs w:val="22"/>
        </w:rPr>
        <w:t>Como este hecho contiene varias afirmaciones, me pronuncio frente a cada una de ellas de la siguiente manera:</w:t>
      </w:r>
    </w:p>
    <w:p w14:paraId="6E5C6B0F" w14:textId="67055180" w:rsidR="007C6766" w:rsidRDefault="007C6766" w:rsidP="007C6766">
      <w:pPr>
        <w:spacing w:line="360" w:lineRule="auto"/>
        <w:jc w:val="both"/>
        <w:rPr>
          <w:rFonts w:ascii="Arial" w:eastAsia="Arial Unicode MS" w:hAnsi="Arial" w:cs="Arial"/>
          <w:bCs/>
          <w:sz w:val="22"/>
          <w:szCs w:val="22"/>
        </w:rPr>
      </w:pPr>
    </w:p>
    <w:p w14:paraId="144C54CD" w14:textId="38ED3DDA" w:rsidR="007C6766" w:rsidRPr="0043663C" w:rsidRDefault="007C6766" w:rsidP="00897344">
      <w:pPr>
        <w:pStyle w:val="Prrafodelista"/>
        <w:numPr>
          <w:ilvl w:val="0"/>
          <w:numId w:val="54"/>
        </w:numPr>
        <w:spacing w:line="360" w:lineRule="auto"/>
        <w:jc w:val="both"/>
        <w:rPr>
          <w:rFonts w:ascii="Arial" w:eastAsia="Arial Unicode MS" w:hAnsi="Arial" w:cs="Arial"/>
          <w:bCs/>
        </w:rPr>
      </w:pPr>
      <w:r w:rsidRPr="0043663C">
        <w:rPr>
          <w:rFonts w:ascii="Arial" w:eastAsia="Arial Unicode MS" w:hAnsi="Arial" w:cs="Arial"/>
        </w:rPr>
        <w:t xml:space="preserve">A mi prohijada no le consta </w:t>
      </w:r>
      <w:r w:rsidR="0043663C" w:rsidRPr="0043663C">
        <w:rPr>
          <w:rFonts w:ascii="Arial" w:eastAsia="Arial Unicode MS" w:hAnsi="Arial" w:cs="Arial"/>
        </w:rPr>
        <w:t xml:space="preserve">el supuesto dolor padecido por la señora Aura Cristina Montoya toda vez que corresponde a un factor subjetivo que se enmarca en la esfera privada de la demandante. </w:t>
      </w:r>
      <w:r w:rsidR="0043663C">
        <w:rPr>
          <w:rFonts w:ascii="Arial" w:eastAsia="Arial Unicode MS" w:hAnsi="Arial" w:cs="Arial"/>
        </w:rPr>
        <w:t xml:space="preserve">Pese a ello, se aclara que el tacto vaginal es un examen necesario de procedimiento en el servicio de ginecología. </w:t>
      </w:r>
    </w:p>
    <w:p w14:paraId="2FA2F446" w14:textId="447F3104" w:rsidR="0043663C" w:rsidRPr="0043663C" w:rsidRDefault="0043663C" w:rsidP="0043663C">
      <w:pPr>
        <w:pStyle w:val="Prrafodelista"/>
        <w:spacing w:line="360" w:lineRule="auto"/>
        <w:jc w:val="both"/>
        <w:rPr>
          <w:rFonts w:ascii="Arial" w:eastAsia="Arial Unicode MS" w:hAnsi="Arial" w:cs="Arial"/>
          <w:bCs/>
        </w:rPr>
      </w:pPr>
    </w:p>
    <w:p w14:paraId="4858F319" w14:textId="514D3C89" w:rsidR="0043663C" w:rsidRPr="00553CAC" w:rsidRDefault="0043663C" w:rsidP="0043663C">
      <w:pPr>
        <w:pStyle w:val="Prrafodelista"/>
        <w:numPr>
          <w:ilvl w:val="0"/>
          <w:numId w:val="54"/>
        </w:numPr>
        <w:spacing w:line="360" w:lineRule="auto"/>
        <w:jc w:val="both"/>
        <w:rPr>
          <w:rFonts w:ascii="Arial" w:eastAsia="Arial Unicode MS" w:hAnsi="Arial" w:cs="Arial"/>
          <w:b/>
          <w:bCs/>
        </w:rPr>
      </w:pPr>
      <w:r w:rsidRPr="00371017">
        <w:rPr>
          <w:rFonts w:ascii="Arial" w:eastAsia="Arial Unicode MS" w:hAnsi="Arial" w:cs="Arial"/>
        </w:rPr>
        <w:t xml:space="preserve">A mi prohijada no le consta de manera directa </w:t>
      </w:r>
      <w:r>
        <w:rPr>
          <w:rFonts w:ascii="Arial" w:eastAsia="Arial Unicode MS" w:hAnsi="Arial" w:cs="Arial"/>
        </w:rPr>
        <w:t xml:space="preserve">los comentarios que se aduce realizó la doctora Ana María Flórez, </w:t>
      </w:r>
      <w:r w:rsidRPr="00371017">
        <w:rPr>
          <w:rFonts w:ascii="Arial" w:eastAsia="Arial Unicode MS" w:hAnsi="Arial" w:cs="Arial"/>
        </w:rPr>
        <w:t>por cuanto lo descrito escapa de la órbita de actuación de mi representada en su calidad de compañía aseguradora</w:t>
      </w:r>
      <w:r>
        <w:rPr>
          <w:rFonts w:ascii="Arial" w:eastAsia="Arial Unicode MS" w:hAnsi="Arial" w:cs="Arial"/>
        </w:rPr>
        <w:t xml:space="preserve">, por lo cual deberá ser probado por el extremo actor en los términos del artículo 167 del Código General del Proceso. </w:t>
      </w:r>
    </w:p>
    <w:p w14:paraId="5A8DCF54" w14:textId="27D3640A" w:rsidR="00553CAC" w:rsidRPr="00553CAC" w:rsidRDefault="00553CAC" w:rsidP="00553CAC">
      <w:pPr>
        <w:pStyle w:val="Prrafodelista"/>
        <w:rPr>
          <w:rFonts w:ascii="Arial" w:eastAsia="Arial Unicode MS" w:hAnsi="Arial" w:cs="Arial"/>
          <w:b/>
          <w:bCs/>
        </w:rPr>
      </w:pPr>
    </w:p>
    <w:p w14:paraId="5D6DECC8" w14:textId="04F0014A" w:rsidR="00553CAC" w:rsidRPr="00AC1DE4" w:rsidRDefault="00553CAC" w:rsidP="00553CAC">
      <w:pPr>
        <w:pStyle w:val="Prrafodelista"/>
        <w:numPr>
          <w:ilvl w:val="0"/>
          <w:numId w:val="54"/>
        </w:numPr>
        <w:spacing w:line="360" w:lineRule="auto"/>
        <w:jc w:val="both"/>
        <w:rPr>
          <w:rFonts w:ascii="Arial" w:eastAsia="Arial Unicode MS" w:hAnsi="Arial" w:cs="Arial"/>
          <w:bCs/>
        </w:rPr>
      </w:pPr>
      <w:r w:rsidRPr="00371017">
        <w:rPr>
          <w:rFonts w:ascii="Arial" w:eastAsia="Arial Unicode MS" w:hAnsi="Arial" w:cs="Arial"/>
        </w:rPr>
        <w:t xml:space="preserve">A mi prohijada no le consta de manera directa </w:t>
      </w:r>
      <w:r>
        <w:rPr>
          <w:rFonts w:ascii="Arial" w:eastAsia="Arial Unicode MS" w:hAnsi="Arial" w:cs="Arial"/>
        </w:rPr>
        <w:t xml:space="preserve">el plan de ginecología ordenado por la Dra. Ana María Flórez, </w:t>
      </w:r>
      <w:r w:rsidRPr="00371017">
        <w:rPr>
          <w:rFonts w:ascii="Arial" w:eastAsia="Arial Unicode MS" w:hAnsi="Arial" w:cs="Arial"/>
        </w:rPr>
        <w:t>por cuanto lo descrito escapa de la órbita de actuación de mi representada en su calidad de compañía aseguradora</w:t>
      </w:r>
      <w:r>
        <w:rPr>
          <w:rFonts w:ascii="Arial" w:eastAsia="Arial Unicode MS" w:hAnsi="Arial" w:cs="Arial"/>
        </w:rPr>
        <w:t xml:space="preserve">. Sin embargo, se verifica en la historia clínica de la paciente que se ordenó prueba de BHCG y </w:t>
      </w:r>
      <w:r w:rsidRPr="00AC1DE4">
        <w:rPr>
          <w:rFonts w:ascii="Arial" w:eastAsia="Arial Unicode MS" w:hAnsi="Arial" w:cs="Arial"/>
        </w:rPr>
        <w:t xml:space="preserve">una ecografía pélvica transvaginal. </w:t>
      </w:r>
    </w:p>
    <w:p w14:paraId="052257A4" w14:textId="474871CE" w:rsidR="007C6766" w:rsidRPr="00AC1DE4" w:rsidRDefault="007C6766" w:rsidP="00553CAC">
      <w:pPr>
        <w:spacing w:line="360" w:lineRule="auto"/>
        <w:ind w:left="360"/>
        <w:jc w:val="both"/>
        <w:rPr>
          <w:rFonts w:ascii="Arial" w:eastAsia="Arial Unicode MS" w:hAnsi="Arial" w:cs="Arial"/>
          <w:b/>
          <w:bCs/>
          <w:sz w:val="22"/>
          <w:szCs w:val="22"/>
        </w:rPr>
      </w:pPr>
    </w:p>
    <w:p w14:paraId="55D05BC6" w14:textId="471FF649" w:rsidR="00175C70" w:rsidRDefault="00AC1DE4" w:rsidP="00AC1DE4">
      <w:pPr>
        <w:spacing w:line="360" w:lineRule="auto"/>
        <w:jc w:val="both"/>
        <w:rPr>
          <w:rFonts w:ascii="Arial" w:eastAsia="Arial Unicode MS" w:hAnsi="Arial" w:cs="Arial"/>
          <w:sz w:val="22"/>
          <w:szCs w:val="22"/>
        </w:rPr>
      </w:pPr>
      <w:r w:rsidRPr="00AC1DE4">
        <w:rPr>
          <w:rFonts w:ascii="Arial" w:eastAsia="Arial Unicode MS" w:hAnsi="Arial" w:cs="Arial"/>
          <w:b/>
          <w:bCs/>
          <w:sz w:val="22"/>
          <w:szCs w:val="22"/>
        </w:rPr>
        <w:t>Frente al hecho “VIGÉSIMO</w:t>
      </w:r>
      <w:r w:rsidR="004D3B80">
        <w:rPr>
          <w:rFonts w:ascii="Arial" w:eastAsia="Arial Unicode MS" w:hAnsi="Arial" w:cs="Arial"/>
          <w:b/>
          <w:bCs/>
          <w:sz w:val="22"/>
          <w:szCs w:val="22"/>
        </w:rPr>
        <w:t xml:space="preserve"> PRIMERO</w:t>
      </w:r>
      <w:r w:rsidRPr="00AC1DE4">
        <w:rPr>
          <w:rFonts w:ascii="Arial" w:eastAsia="Arial Unicode MS" w:hAnsi="Arial" w:cs="Arial"/>
          <w:b/>
          <w:bCs/>
          <w:sz w:val="22"/>
          <w:szCs w:val="22"/>
        </w:rPr>
        <w:t xml:space="preserve">”: </w:t>
      </w:r>
      <w:r w:rsidRPr="00AC1DE4">
        <w:rPr>
          <w:rFonts w:ascii="Arial" w:eastAsia="Arial Unicode MS" w:hAnsi="Arial" w:cs="Arial"/>
          <w:sz w:val="22"/>
          <w:szCs w:val="22"/>
        </w:rPr>
        <w:t>A mi prohijada no l</w:t>
      </w:r>
      <w:r w:rsidR="00832AB0">
        <w:rPr>
          <w:rFonts w:ascii="Arial" w:eastAsia="Arial Unicode MS" w:hAnsi="Arial" w:cs="Arial"/>
          <w:sz w:val="22"/>
          <w:szCs w:val="22"/>
        </w:rPr>
        <w:t>e consta l</w:t>
      </w:r>
      <w:r>
        <w:rPr>
          <w:rFonts w:ascii="Arial" w:eastAsia="Arial Unicode MS" w:hAnsi="Arial" w:cs="Arial"/>
          <w:sz w:val="22"/>
          <w:szCs w:val="22"/>
        </w:rPr>
        <w:t xml:space="preserve">o aducido en el hecho que aquí se contesta, </w:t>
      </w:r>
      <w:r w:rsidRPr="00AC1DE4">
        <w:rPr>
          <w:rFonts w:ascii="Arial" w:eastAsia="Arial Unicode MS" w:hAnsi="Arial" w:cs="Arial"/>
          <w:sz w:val="22"/>
          <w:szCs w:val="22"/>
        </w:rPr>
        <w:t>por cuanto lo descrito escapa de la órbita de actuación de mi representada en su calidad de compañía aseguradora. Pese a lo anterior, se verifica con la historia clínica (i) el diagnóstico al que se arribó con los resultados de la ecografía transvaginal y (ii)</w:t>
      </w:r>
      <w:r>
        <w:rPr>
          <w:rFonts w:ascii="Arial" w:eastAsia="Arial Unicode MS" w:hAnsi="Arial" w:cs="Arial"/>
          <w:sz w:val="22"/>
          <w:szCs w:val="22"/>
        </w:rPr>
        <w:t xml:space="preserve"> la orden de realizar una laparotomía. </w:t>
      </w:r>
    </w:p>
    <w:p w14:paraId="1E185D30" w14:textId="5149EBD3" w:rsidR="00754D2B" w:rsidRDefault="00754D2B" w:rsidP="00AC1DE4">
      <w:pPr>
        <w:spacing w:line="360" w:lineRule="auto"/>
        <w:jc w:val="both"/>
        <w:rPr>
          <w:rFonts w:ascii="Arial" w:eastAsia="Arial Unicode MS" w:hAnsi="Arial" w:cs="Arial"/>
          <w:sz w:val="22"/>
          <w:szCs w:val="22"/>
        </w:rPr>
      </w:pPr>
    </w:p>
    <w:p w14:paraId="676D4BC5" w14:textId="496D918D" w:rsidR="00754D2B" w:rsidRDefault="00156EA0" w:rsidP="00AC1DE4">
      <w:pPr>
        <w:spacing w:line="360" w:lineRule="auto"/>
        <w:jc w:val="both"/>
        <w:rPr>
          <w:rFonts w:ascii="Arial" w:eastAsia="Arial Unicode MS" w:hAnsi="Arial" w:cs="Arial"/>
          <w:sz w:val="22"/>
          <w:szCs w:val="22"/>
        </w:rPr>
      </w:pPr>
      <w:r>
        <w:rPr>
          <w:rFonts w:ascii="Arial" w:eastAsia="Arial Unicode MS" w:hAnsi="Arial" w:cs="Arial"/>
          <w:b/>
          <w:bCs/>
          <w:noProof/>
          <w:sz w:val="22"/>
          <w:szCs w:val="22"/>
        </w:rPr>
        <w:lastRenderedPageBreak/>
        <w:drawing>
          <wp:anchor distT="0" distB="0" distL="114300" distR="114300" simplePos="0" relativeHeight="251996160" behindDoc="0" locked="0" layoutInCell="1" allowOverlap="1" wp14:anchorId="66129196" wp14:editId="4C263958">
            <wp:simplePos x="0" y="0"/>
            <wp:positionH relativeFrom="column">
              <wp:posOffset>435272</wp:posOffset>
            </wp:positionH>
            <wp:positionV relativeFrom="paragraph">
              <wp:posOffset>2318385</wp:posOffset>
            </wp:positionV>
            <wp:extent cx="5373388" cy="2322181"/>
            <wp:effectExtent l="152400" t="152400" r="354330" b="358140"/>
            <wp:wrapThrough wrapText="bothSides">
              <wp:wrapPolygon edited="0">
                <wp:start x="562" y="-1418"/>
                <wp:lineTo x="-511" y="-1182"/>
                <wp:lineTo x="-613" y="6381"/>
                <wp:lineTo x="-613" y="22451"/>
                <wp:lineTo x="-306" y="23396"/>
                <wp:lineTo x="817" y="24578"/>
                <wp:lineTo x="868" y="24814"/>
                <wp:lineTo x="21442" y="24814"/>
                <wp:lineTo x="21493" y="24578"/>
                <wp:lineTo x="22667" y="23396"/>
                <wp:lineTo x="22922" y="21624"/>
                <wp:lineTo x="22973" y="2600"/>
                <wp:lineTo x="22820" y="354"/>
                <wp:lineTo x="21952" y="-1182"/>
                <wp:lineTo x="21748" y="-1418"/>
                <wp:lineTo x="562" y="-1418"/>
              </wp:wrapPolygon>
            </wp:wrapThrough>
            <wp:docPr id="1033508781"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08781" name="Imagen 1033508781"/>
                    <pic:cNvPicPr/>
                  </pic:nvPicPr>
                  <pic:blipFill rotWithShape="1">
                    <a:blip r:embed="rId18" cstate="print">
                      <a:extLst>
                        <a:ext uri="{28A0092B-C50C-407E-A947-70E740481C1C}">
                          <a14:useLocalDpi xmlns:a14="http://schemas.microsoft.com/office/drawing/2010/main" val="0"/>
                        </a:ext>
                      </a:extLst>
                    </a:blip>
                    <a:srcRect l="7379" t="16801" r="8688" b="18710"/>
                    <a:stretch/>
                  </pic:blipFill>
                  <pic:spPr bwMode="auto">
                    <a:xfrm>
                      <a:off x="0" y="0"/>
                      <a:ext cx="5373388" cy="232218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4D2B" w:rsidRPr="00AC1DE4">
        <w:rPr>
          <w:rFonts w:ascii="Arial" w:eastAsia="Arial Unicode MS" w:hAnsi="Arial" w:cs="Arial"/>
          <w:b/>
          <w:bCs/>
          <w:sz w:val="22"/>
          <w:szCs w:val="22"/>
        </w:rPr>
        <w:t>Frente al hecho “VIGÉSIMO</w:t>
      </w:r>
      <w:r w:rsidR="00754D2B">
        <w:rPr>
          <w:rFonts w:ascii="Arial" w:eastAsia="Arial Unicode MS" w:hAnsi="Arial" w:cs="Arial"/>
          <w:b/>
          <w:bCs/>
          <w:sz w:val="22"/>
          <w:szCs w:val="22"/>
        </w:rPr>
        <w:t xml:space="preserve"> SEGUNDO</w:t>
      </w:r>
      <w:r w:rsidR="00754D2B" w:rsidRPr="00AC1DE4">
        <w:rPr>
          <w:rFonts w:ascii="Arial" w:eastAsia="Arial Unicode MS" w:hAnsi="Arial" w:cs="Arial"/>
          <w:b/>
          <w:bCs/>
          <w:sz w:val="22"/>
          <w:szCs w:val="22"/>
        </w:rPr>
        <w:t xml:space="preserve">”: </w:t>
      </w:r>
      <w:r w:rsidR="00754D2B" w:rsidRPr="00AC1DE4">
        <w:rPr>
          <w:rFonts w:ascii="Arial" w:eastAsia="Arial Unicode MS" w:hAnsi="Arial" w:cs="Arial"/>
          <w:sz w:val="22"/>
          <w:szCs w:val="22"/>
        </w:rPr>
        <w:t>A mi prohijada no l</w:t>
      </w:r>
      <w:r w:rsidR="00832AB0">
        <w:rPr>
          <w:rFonts w:ascii="Arial" w:eastAsia="Arial Unicode MS" w:hAnsi="Arial" w:cs="Arial"/>
          <w:sz w:val="22"/>
          <w:szCs w:val="22"/>
        </w:rPr>
        <w:t xml:space="preserve">e consta lo </w:t>
      </w:r>
      <w:r w:rsidR="00754D2B">
        <w:rPr>
          <w:rFonts w:ascii="Arial" w:eastAsia="Arial Unicode MS" w:hAnsi="Arial" w:cs="Arial"/>
          <w:sz w:val="22"/>
          <w:szCs w:val="22"/>
        </w:rPr>
        <w:t xml:space="preserve">aducido en el hecho que aquí se contesta, </w:t>
      </w:r>
      <w:r w:rsidR="00754D2B" w:rsidRPr="00AC1DE4">
        <w:rPr>
          <w:rFonts w:ascii="Arial" w:eastAsia="Arial Unicode MS" w:hAnsi="Arial" w:cs="Arial"/>
          <w:sz w:val="22"/>
          <w:szCs w:val="22"/>
        </w:rPr>
        <w:t>por cuanto lo descrito escapa de la órbita de actuación de mi representada en su calidad de compañía aseguradora.</w:t>
      </w:r>
      <w:r>
        <w:rPr>
          <w:rFonts w:ascii="Arial" w:eastAsia="Arial Unicode MS" w:hAnsi="Arial" w:cs="Arial"/>
          <w:sz w:val="22"/>
          <w:szCs w:val="22"/>
        </w:rPr>
        <w:t xml:space="preserve"> No obstante, conforme la información consagrada en la historia clínica a la señora </w:t>
      </w:r>
      <w:r w:rsidRPr="007C6766">
        <w:rPr>
          <w:rFonts w:ascii="Arial" w:eastAsia="Arial Unicode MS" w:hAnsi="Arial" w:cs="Arial"/>
          <w:sz w:val="22"/>
          <w:szCs w:val="22"/>
        </w:rPr>
        <w:t>Aura Cristina Montoya</w:t>
      </w:r>
      <w:r>
        <w:rPr>
          <w:rFonts w:ascii="Arial" w:eastAsia="Arial Unicode MS" w:hAnsi="Arial" w:cs="Arial"/>
          <w:sz w:val="22"/>
          <w:szCs w:val="22"/>
        </w:rPr>
        <w:t xml:space="preserve"> el 20 de enero de 2024 se le realizó laparotomía después de la verificación de las condiciones previas a la intervención quirúrgica. Sobre el particular, se resalta la diligencia del centro médico demandado en relación con la programación de la cirugía requerida pues se ingresó a la paciente al quirófano en un tiempo sustancialmente inferior a lo recomendado para los casos similares al que aquí se discute, el cual corresponde a 6 horas, tal como se consagró en la historia clínica: </w:t>
      </w:r>
    </w:p>
    <w:p w14:paraId="4EAD2174" w14:textId="66A5B218" w:rsidR="00156EA0" w:rsidRPr="00AC1DE4" w:rsidRDefault="002E6A3C" w:rsidP="00AC1DE4">
      <w:pPr>
        <w:spacing w:line="360" w:lineRule="auto"/>
        <w:jc w:val="both"/>
        <w:rPr>
          <w:rFonts w:ascii="Arial" w:eastAsia="Arial Unicode MS" w:hAnsi="Arial" w:cs="Arial"/>
          <w:b/>
          <w:bCs/>
          <w:sz w:val="22"/>
          <w:szCs w:val="22"/>
        </w:rPr>
      </w:pPr>
      <w:r>
        <w:rPr>
          <w:rFonts w:ascii="Arial" w:eastAsia="Arial Unicode MS" w:hAnsi="Arial" w:cs="Arial"/>
          <w:noProof/>
          <w:sz w:val="22"/>
          <w:szCs w:val="22"/>
        </w:rPr>
        <mc:AlternateContent>
          <mc:Choice Requires="wps">
            <w:drawing>
              <wp:anchor distT="0" distB="0" distL="114300" distR="114300" simplePos="0" relativeHeight="252000256" behindDoc="0" locked="0" layoutInCell="1" allowOverlap="1" wp14:anchorId="7DA26B0D" wp14:editId="26979136">
                <wp:simplePos x="0" y="0"/>
                <wp:positionH relativeFrom="column">
                  <wp:posOffset>1683878</wp:posOffset>
                </wp:positionH>
                <wp:positionV relativeFrom="paragraph">
                  <wp:posOffset>2553550</wp:posOffset>
                </wp:positionV>
                <wp:extent cx="2940356" cy="158814"/>
                <wp:effectExtent l="12700" t="12700" r="19050" b="19050"/>
                <wp:wrapNone/>
                <wp:docPr id="736762705" name="Rectángulo 14"/>
                <wp:cNvGraphicFramePr/>
                <a:graphic xmlns:a="http://schemas.openxmlformats.org/drawingml/2006/main">
                  <a:graphicData uri="http://schemas.microsoft.com/office/word/2010/wordprocessingShape">
                    <wps:wsp>
                      <wps:cNvSpPr/>
                      <wps:spPr>
                        <a:xfrm>
                          <a:off x="0" y="0"/>
                          <a:ext cx="2940356" cy="158814"/>
                        </a:xfrm>
                        <a:prstGeom prst="rect">
                          <a:avLst/>
                        </a:prstGeom>
                        <a:noFill/>
                        <a:ln w="222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5BD35" id="Rectángulo 14" o:spid="_x0000_s1026" style="position:absolute;margin-left:132.6pt;margin-top:201.05pt;width:231.5pt;height:1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" filled="f" strokecolor="red" strokeweight="1.75pt"/>
            </w:pict>
          </mc:Fallback>
        </mc:AlternateContent>
      </w:r>
    </w:p>
    <w:p w14:paraId="492B3033" w14:textId="77777777" w:rsidR="00156EA0" w:rsidRDefault="00156EA0" w:rsidP="00156EA0">
      <w:pPr>
        <w:pStyle w:val="Prrafodelista"/>
        <w:spacing w:line="360" w:lineRule="auto"/>
        <w:jc w:val="center"/>
        <w:rPr>
          <w:rFonts w:ascii="Arial" w:eastAsia="Arial Unicode MS" w:hAnsi="Arial" w:cs="Arial"/>
          <w:i/>
          <w:iCs/>
        </w:rPr>
      </w:pPr>
      <w:r w:rsidRPr="00D269CE">
        <w:rPr>
          <w:rFonts w:ascii="Arial" w:eastAsia="Arial Unicode MS" w:hAnsi="Arial" w:cs="Arial"/>
          <w:i/>
          <w:iCs/>
        </w:rPr>
        <w:t>Fotografía:</w:t>
      </w:r>
      <w:r w:rsidRPr="00D269CE">
        <w:rPr>
          <w:rFonts w:ascii="Arial" w:eastAsia="Arial Unicode MS" w:hAnsi="Arial" w:cs="Arial"/>
        </w:rPr>
        <w:t xml:space="preserve"> </w:t>
      </w:r>
      <w:r w:rsidRPr="00D269CE">
        <w:rPr>
          <w:rFonts w:ascii="Arial" w:eastAsia="Arial Unicode MS" w:hAnsi="Arial" w:cs="Arial"/>
          <w:i/>
          <w:iCs/>
        </w:rPr>
        <w:t>Historia Clínica de la señora Aura Cristina Montoya</w:t>
      </w:r>
    </w:p>
    <w:p w14:paraId="27906C39" w14:textId="41CEF745" w:rsidR="00120F38" w:rsidRDefault="00120F38" w:rsidP="00CB284B">
      <w:pPr>
        <w:spacing w:line="360" w:lineRule="auto"/>
        <w:rPr>
          <w:rFonts w:ascii="Arial" w:hAnsi="Arial" w:cs="Arial"/>
          <w:sz w:val="22"/>
          <w:szCs w:val="22"/>
          <w:lang w:val="es-ES"/>
        </w:rPr>
      </w:pPr>
    </w:p>
    <w:p w14:paraId="74E71C4D" w14:textId="62058BD6" w:rsidR="00DD5D94" w:rsidRDefault="00DD5D94" w:rsidP="00DD5D94">
      <w:pPr>
        <w:spacing w:line="360" w:lineRule="auto"/>
        <w:jc w:val="both"/>
        <w:rPr>
          <w:rFonts w:ascii="Arial" w:eastAsia="Arial Unicode MS" w:hAnsi="Arial" w:cs="Arial"/>
          <w:bCs/>
          <w:sz w:val="22"/>
          <w:szCs w:val="22"/>
        </w:rPr>
      </w:pPr>
      <w:r w:rsidRPr="00AC1DE4">
        <w:rPr>
          <w:rFonts w:ascii="Arial" w:eastAsia="Arial Unicode MS" w:hAnsi="Arial" w:cs="Arial"/>
          <w:b/>
          <w:bCs/>
          <w:sz w:val="22"/>
          <w:szCs w:val="22"/>
        </w:rPr>
        <w:t>Frente al hecho “VIGÉSIMO</w:t>
      </w:r>
      <w:r>
        <w:rPr>
          <w:rFonts w:ascii="Arial" w:eastAsia="Arial Unicode MS" w:hAnsi="Arial" w:cs="Arial"/>
          <w:b/>
          <w:bCs/>
          <w:sz w:val="22"/>
          <w:szCs w:val="22"/>
        </w:rPr>
        <w:t xml:space="preserve"> TERCERO</w:t>
      </w:r>
      <w:r w:rsidRPr="00AC1DE4">
        <w:rPr>
          <w:rFonts w:ascii="Arial" w:eastAsia="Arial Unicode MS" w:hAnsi="Arial" w:cs="Arial"/>
          <w:b/>
          <w:bCs/>
          <w:sz w:val="22"/>
          <w:szCs w:val="22"/>
        </w:rPr>
        <w:t>”:</w:t>
      </w:r>
      <w:r w:rsidRPr="00DD5D94">
        <w:rPr>
          <w:rFonts w:ascii="Arial" w:eastAsia="Arial Unicode MS" w:hAnsi="Arial" w:cs="Arial"/>
          <w:bCs/>
          <w:sz w:val="22"/>
          <w:szCs w:val="22"/>
        </w:rPr>
        <w:t xml:space="preserve"> </w:t>
      </w:r>
      <w:r w:rsidRPr="007C6766">
        <w:rPr>
          <w:rFonts w:ascii="Arial" w:eastAsia="Arial Unicode MS" w:hAnsi="Arial" w:cs="Arial"/>
          <w:bCs/>
          <w:sz w:val="22"/>
          <w:szCs w:val="22"/>
        </w:rPr>
        <w:t>Como este hecho contiene varias afirmaciones, me pronuncio frente a cada una de ellas de la siguiente manera:</w:t>
      </w:r>
    </w:p>
    <w:p w14:paraId="7C7FCB22" w14:textId="77777777" w:rsidR="000A6F9A" w:rsidRDefault="000A6F9A" w:rsidP="00DD5D94">
      <w:pPr>
        <w:spacing w:line="360" w:lineRule="auto"/>
        <w:jc w:val="both"/>
        <w:rPr>
          <w:rFonts w:ascii="Arial" w:eastAsia="Arial Unicode MS" w:hAnsi="Arial" w:cs="Arial"/>
          <w:bCs/>
          <w:sz w:val="22"/>
          <w:szCs w:val="22"/>
        </w:rPr>
      </w:pPr>
    </w:p>
    <w:p w14:paraId="11586A8A" w14:textId="77777777" w:rsidR="009853E1" w:rsidRPr="009853E1" w:rsidRDefault="009853E1" w:rsidP="009853E1">
      <w:pPr>
        <w:pStyle w:val="Prrafodelista"/>
        <w:numPr>
          <w:ilvl w:val="0"/>
          <w:numId w:val="55"/>
        </w:numPr>
        <w:spacing w:line="360" w:lineRule="auto"/>
        <w:jc w:val="both"/>
        <w:rPr>
          <w:rFonts w:ascii="Arial" w:eastAsia="Arial Unicode MS" w:hAnsi="Arial" w:cs="Arial"/>
          <w:b/>
          <w:bCs/>
        </w:rPr>
      </w:pPr>
      <w:r w:rsidRPr="00371017">
        <w:rPr>
          <w:rFonts w:ascii="Arial" w:eastAsia="Arial Unicode MS" w:hAnsi="Arial" w:cs="Arial"/>
        </w:rPr>
        <w:t xml:space="preserve">A mi prohijada no le consta de manera directa </w:t>
      </w:r>
      <w:r>
        <w:rPr>
          <w:rFonts w:ascii="Arial" w:eastAsia="Arial Unicode MS" w:hAnsi="Arial" w:cs="Arial"/>
        </w:rPr>
        <w:t xml:space="preserve">la profesión de la señora Juliana Andrea Montoya así como tampoco la relación laboral de esta última con la Sociedad Médica Rionegro S.A. Somer S.A., </w:t>
      </w:r>
      <w:r w:rsidRPr="00371017">
        <w:rPr>
          <w:rFonts w:ascii="Arial" w:eastAsia="Arial Unicode MS" w:hAnsi="Arial" w:cs="Arial"/>
        </w:rPr>
        <w:t>por cuanto lo descrito escapa de la órbita de actuación de mi representada en su calidad de compañía aseguradora</w:t>
      </w:r>
      <w:r>
        <w:rPr>
          <w:rFonts w:ascii="Arial" w:eastAsia="Arial Unicode MS" w:hAnsi="Arial" w:cs="Arial"/>
        </w:rPr>
        <w:t xml:space="preserve">, por lo cual deberá ser probado por el extremo actor en los términos del artículo 167 del Código General del Proceso. </w:t>
      </w:r>
    </w:p>
    <w:p w14:paraId="67FE0AD2" w14:textId="77777777" w:rsidR="009853E1" w:rsidRPr="0066728B" w:rsidRDefault="009853E1" w:rsidP="009853E1">
      <w:pPr>
        <w:pStyle w:val="Prrafodelista"/>
        <w:spacing w:line="360" w:lineRule="auto"/>
        <w:jc w:val="both"/>
        <w:rPr>
          <w:rFonts w:ascii="Arial" w:eastAsia="Arial Unicode MS" w:hAnsi="Arial" w:cs="Arial"/>
          <w:b/>
          <w:bCs/>
        </w:rPr>
      </w:pPr>
    </w:p>
    <w:p w14:paraId="5AB7D3E9" w14:textId="378E03B3" w:rsidR="00E45899" w:rsidRPr="00E45899" w:rsidRDefault="009853E1" w:rsidP="008160C9">
      <w:pPr>
        <w:pStyle w:val="Prrafodelista"/>
        <w:numPr>
          <w:ilvl w:val="0"/>
          <w:numId w:val="55"/>
        </w:numPr>
        <w:spacing w:line="360" w:lineRule="auto"/>
        <w:jc w:val="both"/>
        <w:rPr>
          <w:rFonts w:ascii="Arial" w:eastAsia="Arial Unicode MS" w:hAnsi="Arial" w:cs="Arial"/>
          <w:bCs/>
        </w:rPr>
      </w:pPr>
      <w:r w:rsidRPr="007E6ABF">
        <w:rPr>
          <w:rFonts w:ascii="Arial" w:hAnsi="Arial" w:cs="Arial"/>
          <w:bCs/>
        </w:rPr>
        <w:t>L</w:t>
      </w:r>
      <w:r>
        <w:rPr>
          <w:rFonts w:ascii="Arial" w:hAnsi="Arial" w:cs="Arial"/>
          <w:bCs/>
        </w:rPr>
        <w:t xml:space="preserve">a opinión de la señora Juliana Montoya Alzate </w:t>
      </w:r>
      <w:r w:rsidRPr="007E6ABF">
        <w:rPr>
          <w:rFonts w:ascii="Arial" w:hAnsi="Arial" w:cs="Arial"/>
          <w:bCs/>
        </w:rPr>
        <w:t>no constituye un hecho sino, por el contrario, constituye una afirmación objetiva que no puede ser contestada en los términos del numeral 2° del artículo 96 del Código General del Proceso.</w:t>
      </w:r>
      <w:r>
        <w:rPr>
          <w:rFonts w:ascii="Arial" w:hAnsi="Arial" w:cs="Arial"/>
          <w:bCs/>
        </w:rPr>
        <w:t xml:space="preserve"> Sin perjuicio de lo anterior, </w:t>
      </w:r>
      <w:r w:rsidR="00C515A0">
        <w:rPr>
          <w:rFonts w:ascii="Arial" w:hAnsi="Arial" w:cs="Arial"/>
          <w:bCs/>
        </w:rPr>
        <w:t xml:space="preserve">debe advertirse que </w:t>
      </w:r>
      <w:r w:rsidR="007E39C6">
        <w:rPr>
          <w:rFonts w:ascii="Arial" w:hAnsi="Arial" w:cs="Arial"/>
          <w:bCs/>
        </w:rPr>
        <w:t xml:space="preserve">la </w:t>
      </w:r>
      <w:r w:rsidR="007E39C6" w:rsidRPr="00E45899">
        <w:rPr>
          <w:rFonts w:ascii="Arial" w:hAnsi="Arial" w:cs="Arial"/>
          <w:b/>
          <w:i/>
          <w:iCs/>
          <w:u w:val="single"/>
        </w:rPr>
        <w:t xml:space="preserve">técnica quirúrgica empelada por el galeno </w:t>
      </w:r>
      <w:r w:rsidR="00E45899" w:rsidRPr="00E45899">
        <w:rPr>
          <w:rFonts w:ascii="Arial" w:hAnsi="Arial" w:cs="Arial"/>
          <w:b/>
          <w:i/>
          <w:iCs/>
          <w:u w:val="single"/>
        </w:rPr>
        <w:t xml:space="preserve">(laparotomía) </w:t>
      </w:r>
      <w:r w:rsidR="007E39C6" w:rsidRPr="00E45899">
        <w:rPr>
          <w:rFonts w:ascii="Arial" w:hAnsi="Arial" w:cs="Arial"/>
          <w:b/>
          <w:i/>
          <w:iCs/>
          <w:u w:val="single"/>
        </w:rPr>
        <w:t>fue acertada con ocasión a</w:t>
      </w:r>
      <w:r w:rsidR="00C72A4D" w:rsidRPr="00E45899">
        <w:rPr>
          <w:rFonts w:ascii="Arial" w:hAnsi="Arial" w:cs="Arial"/>
          <w:b/>
          <w:i/>
          <w:iCs/>
          <w:u w:val="single"/>
        </w:rPr>
        <w:t xml:space="preserve"> la inestabilidad hemodinámica </w:t>
      </w:r>
      <w:r w:rsidR="008160C9" w:rsidRPr="00E45899">
        <w:rPr>
          <w:rFonts w:ascii="Arial" w:hAnsi="Arial" w:cs="Arial"/>
          <w:b/>
          <w:i/>
          <w:iCs/>
          <w:u w:val="single"/>
        </w:rPr>
        <w:t xml:space="preserve">que presentaba la señora </w:t>
      </w:r>
      <w:r w:rsidR="008160C9" w:rsidRPr="00E45899">
        <w:rPr>
          <w:rFonts w:ascii="Arial" w:eastAsia="Arial Unicode MS" w:hAnsi="Arial" w:cs="Arial"/>
          <w:b/>
          <w:i/>
          <w:iCs/>
          <w:u w:val="single"/>
        </w:rPr>
        <w:t>Aura Cristina Montoya</w:t>
      </w:r>
      <w:r w:rsidR="00E45899">
        <w:rPr>
          <w:rFonts w:ascii="Arial" w:eastAsia="Arial Unicode MS" w:hAnsi="Arial" w:cs="Arial"/>
        </w:rPr>
        <w:t xml:space="preserve"> derivada del sangrado intrabdominal que padecía. En ese orden de ideas, se </w:t>
      </w:r>
      <w:r w:rsidR="007410AB">
        <w:rPr>
          <w:rFonts w:ascii="Arial" w:eastAsia="Arial Unicode MS" w:hAnsi="Arial" w:cs="Arial"/>
        </w:rPr>
        <w:t>explica</w:t>
      </w:r>
      <w:r w:rsidR="00E45899">
        <w:rPr>
          <w:rFonts w:ascii="Arial" w:eastAsia="Arial Unicode MS" w:hAnsi="Arial" w:cs="Arial"/>
        </w:rPr>
        <w:t xml:space="preserve"> que el procedimiento que considera la demandante debió ser el realizado, esto es, una </w:t>
      </w:r>
      <w:r w:rsidR="00E45899" w:rsidRPr="00E45899">
        <w:rPr>
          <w:rFonts w:ascii="Arial" w:eastAsia="Arial Unicode MS" w:hAnsi="Arial" w:cs="Arial"/>
          <w:b/>
          <w:bCs/>
          <w:i/>
          <w:iCs/>
          <w:u w:val="single"/>
        </w:rPr>
        <w:t xml:space="preserve">laparoscopia, tiene como </w:t>
      </w:r>
      <w:r w:rsidR="00E45899" w:rsidRPr="00E45899">
        <w:rPr>
          <w:rFonts w:ascii="Arial" w:eastAsia="Arial Unicode MS" w:hAnsi="Arial" w:cs="Arial"/>
          <w:b/>
          <w:bCs/>
          <w:i/>
          <w:iCs/>
          <w:u w:val="single"/>
        </w:rPr>
        <w:lastRenderedPageBreak/>
        <w:t>condición necesaria que el paciente que se va a intervenir cuente con estabilidad hemodinámica</w:t>
      </w:r>
      <w:r w:rsidR="00E45899">
        <w:rPr>
          <w:rFonts w:ascii="Arial" w:eastAsia="Arial Unicode MS" w:hAnsi="Arial" w:cs="Arial"/>
        </w:rPr>
        <w:t xml:space="preserve">, supuesto que no corresponde al caso objeto de estudio conforme la información que reposa en la historia clínica. </w:t>
      </w:r>
    </w:p>
    <w:p w14:paraId="59497ED0" w14:textId="77777777" w:rsidR="00E45899" w:rsidRPr="00E45899" w:rsidRDefault="00E45899" w:rsidP="00E45899">
      <w:pPr>
        <w:pStyle w:val="Prrafodelista"/>
        <w:rPr>
          <w:rFonts w:ascii="Arial" w:eastAsia="Arial Unicode MS" w:hAnsi="Arial" w:cs="Arial"/>
        </w:rPr>
      </w:pPr>
    </w:p>
    <w:p w14:paraId="2125026D" w14:textId="5831ECC2" w:rsidR="00DD5D94" w:rsidRPr="00B46AAF" w:rsidRDefault="007715D2" w:rsidP="00B46AAF">
      <w:pPr>
        <w:spacing w:line="360" w:lineRule="auto"/>
        <w:ind w:left="708"/>
        <w:jc w:val="both"/>
        <w:rPr>
          <w:rFonts w:ascii="Arial" w:eastAsia="Arial Unicode MS" w:hAnsi="Arial" w:cs="Arial"/>
          <w:bCs/>
          <w:sz w:val="22"/>
          <w:szCs w:val="22"/>
        </w:rPr>
      </w:pPr>
      <w:r>
        <w:rPr>
          <w:rFonts w:ascii="Arial" w:hAnsi="Arial" w:cs="Arial"/>
          <w:noProof/>
          <w:sz w:val="22"/>
          <w:szCs w:val="22"/>
          <w:lang w:val="es-ES"/>
        </w:rPr>
        <w:drawing>
          <wp:anchor distT="0" distB="0" distL="114300" distR="114300" simplePos="0" relativeHeight="252001280" behindDoc="0" locked="0" layoutInCell="1" allowOverlap="1" wp14:anchorId="4082CEDC" wp14:editId="4D2723D6">
            <wp:simplePos x="0" y="0"/>
            <wp:positionH relativeFrom="column">
              <wp:posOffset>351790</wp:posOffset>
            </wp:positionH>
            <wp:positionV relativeFrom="paragraph">
              <wp:posOffset>633095</wp:posOffset>
            </wp:positionV>
            <wp:extent cx="6162261" cy="1919442"/>
            <wp:effectExtent l="152400" t="152400" r="353060" b="354330"/>
            <wp:wrapThrough wrapText="bothSides">
              <wp:wrapPolygon edited="0">
                <wp:start x="490" y="-1715"/>
                <wp:lineTo x="-445" y="-1430"/>
                <wp:lineTo x="-534" y="7719"/>
                <wp:lineTo x="-534" y="22586"/>
                <wp:lineTo x="-267" y="23730"/>
                <wp:lineTo x="712" y="25159"/>
                <wp:lineTo x="757" y="25445"/>
                <wp:lineTo x="21458" y="25445"/>
                <wp:lineTo x="21502" y="25159"/>
                <wp:lineTo x="22526" y="23730"/>
                <wp:lineTo x="22749" y="21586"/>
                <wp:lineTo x="22793" y="3145"/>
                <wp:lineTo x="22660" y="429"/>
                <wp:lineTo x="21903" y="-1430"/>
                <wp:lineTo x="21725" y="-1715"/>
                <wp:lineTo x="490" y="-1715"/>
              </wp:wrapPolygon>
            </wp:wrapThrough>
            <wp:docPr id="304259096"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59096" name="Imagen 304259096"/>
                    <pic:cNvPicPr/>
                  </pic:nvPicPr>
                  <pic:blipFill rotWithShape="1">
                    <a:blip r:embed="rId19">
                      <a:extLst>
                        <a:ext uri="{28A0092B-C50C-407E-A947-70E740481C1C}">
                          <a14:useLocalDpi xmlns:a14="http://schemas.microsoft.com/office/drawing/2010/main" val="0"/>
                        </a:ext>
                      </a:extLst>
                    </a:blip>
                    <a:srcRect l="12106" t="38811" r="12157" b="19248"/>
                    <a:stretch/>
                  </pic:blipFill>
                  <pic:spPr bwMode="auto">
                    <a:xfrm>
                      <a:off x="0" y="0"/>
                      <a:ext cx="6162261" cy="191944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6AAF">
        <w:rPr>
          <w:rFonts w:ascii="Arial" w:eastAsia="Arial Unicode MS" w:hAnsi="Arial" w:cs="Arial"/>
          <w:sz w:val="22"/>
          <w:szCs w:val="22"/>
        </w:rPr>
        <w:t xml:space="preserve">Sobre las condiciones para realizar una laparoscopia, la literatura médica ha indicado sin margen de discusión que debe practicarse en pacientes hemodinámicamente estables: </w:t>
      </w:r>
    </w:p>
    <w:p w14:paraId="19CB60AD" w14:textId="162D0553" w:rsidR="00DD5D94" w:rsidRDefault="00B46AAF" w:rsidP="00B01921">
      <w:pPr>
        <w:spacing w:line="360" w:lineRule="auto"/>
        <w:jc w:val="center"/>
        <w:rPr>
          <w:rFonts w:ascii="Arial" w:hAnsi="Arial" w:cs="Arial"/>
          <w:i/>
          <w:iCs/>
          <w:sz w:val="22"/>
          <w:szCs w:val="22"/>
          <w:lang w:val="es-ES"/>
        </w:rPr>
      </w:pPr>
      <w:r w:rsidRPr="00B46AAF">
        <w:rPr>
          <w:rFonts w:ascii="Arial" w:hAnsi="Arial" w:cs="Arial"/>
          <w:i/>
          <w:iCs/>
          <w:sz w:val="22"/>
          <w:szCs w:val="22"/>
          <w:lang w:val="es-ES"/>
        </w:rPr>
        <w:t>Fotografía: Guía de referencia rápida: Laparotomía y/o Laparoscopia diagnóstica en abdomen agudo no traumático en el adulto</w:t>
      </w:r>
      <w:r>
        <w:rPr>
          <w:rFonts w:ascii="Arial" w:hAnsi="Arial" w:cs="Arial"/>
          <w:i/>
          <w:iCs/>
          <w:sz w:val="22"/>
          <w:szCs w:val="22"/>
          <w:lang w:val="es-ES"/>
        </w:rPr>
        <w:t xml:space="preserve"> elaborada por el Instituto Mexicano del Seguro Social.</w:t>
      </w:r>
    </w:p>
    <w:p w14:paraId="38686EC5" w14:textId="77777777" w:rsidR="00EA41F4" w:rsidRDefault="00EA41F4" w:rsidP="00B01921">
      <w:pPr>
        <w:spacing w:line="360" w:lineRule="auto"/>
        <w:jc w:val="center"/>
        <w:rPr>
          <w:rFonts w:ascii="Arial" w:hAnsi="Arial" w:cs="Arial"/>
          <w:i/>
          <w:iCs/>
          <w:sz w:val="22"/>
          <w:szCs w:val="22"/>
          <w:lang w:val="es-ES"/>
        </w:rPr>
      </w:pPr>
    </w:p>
    <w:p w14:paraId="33934E6D" w14:textId="4273201C" w:rsidR="00B46AAF" w:rsidRPr="00B7264A" w:rsidRDefault="00146CD1" w:rsidP="00146CD1">
      <w:pPr>
        <w:pStyle w:val="Prrafodelista"/>
        <w:numPr>
          <w:ilvl w:val="0"/>
          <w:numId w:val="56"/>
        </w:numPr>
        <w:spacing w:line="360" w:lineRule="auto"/>
        <w:jc w:val="both"/>
        <w:rPr>
          <w:rFonts w:ascii="Arial" w:hAnsi="Arial" w:cs="Arial"/>
          <w:i/>
          <w:iCs/>
        </w:rPr>
      </w:pPr>
      <w:r>
        <w:rPr>
          <w:rFonts w:ascii="Arial" w:hAnsi="Arial" w:cs="Arial"/>
          <w:bCs/>
        </w:rPr>
        <w:t xml:space="preserve">Lo </w:t>
      </w:r>
      <w:r w:rsidRPr="00B7264A">
        <w:rPr>
          <w:rFonts w:ascii="Arial" w:hAnsi="Arial" w:cs="Arial"/>
          <w:bCs/>
        </w:rPr>
        <w:t>aducido en relación con el detrimento físico y mental de la señora Aura Cristina Montoya no constituye un hecho sino, por el contrario, constituye una afirmación objetiva que no puede ser contestada en los términos del numeral 2° del artículo 96 del Código General del Proceso.</w:t>
      </w:r>
      <w:r w:rsidR="00452FF0" w:rsidRPr="00B7264A">
        <w:rPr>
          <w:rFonts w:ascii="Arial" w:hAnsi="Arial" w:cs="Arial"/>
          <w:bCs/>
        </w:rPr>
        <w:t xml:space="preserve"> Pese a ello, se resalta que en el expediente no milita prueba alguna que acredite </w:t>
      </w:r>
      <w:r w:rsidR="0085490C" w:rsidRPr="00B7264A">
        <w:rPr>
          <w:rFonts w:ascii="Arial" w:hAnsi="Arial" w:cs="Arial"/>
          <w:bCs/>
        </w:rPr>
        <w:t xml:space="preserve">la afectación a la salud mental y física de la señora Aura Cristina Montoya. Por el contrario, se </w:t>
      </w:r>
      <w:r w:rsidR="0085490C" w:rsidRPr="00B7264A">
        <w:rPr>
          <w:rFonts w:ascii="Arial" w:hAnsi="Arial" w:cs="Arial"/>
          <w:b/>
          <w:i/>
          <w:iCs/>
          <w:u w:val="single"/>
        </w:rPr>
        <w:t xml:space="preserve">registra en la historia clínica un correcto majeo quirúrgico y post- operatorio, razón por la cual no hay lugar a predicar que los médicos adscritos a la Sociedad Médica Rionegro S.A. Somer S.A. no se ciñeron a la Lex Artis. </w:t>
      </w:r>
    </w:p>
    <w:p w14:paraId="7DEC96C5" w14:textId="192F8E73" w:rsidR="00146CD1" w:rsidRPr="00B7264A" w:rsidRDefault="00C1627B" w:rsidP="00C1627B">
      <w:pPr>
        <w:spacing w:line="360" w:lineRule="auto"/>
        <w:ind w:left="720"/>
        <w:jc w:val="both"/>
        <w:rPr>
          <w:rFonts w:ascii="Arial" w:hAnsi="Arial" w:cs="Arial"/>
          <w:bCs/>
          <w:sz w:val="22"/>
          <w:szCs w:val="22"/>
        </w:rPr>
      </w:pPr>
      <w:r w:rsidRPr="00B7264A">
        <w:rPr>
          <w:rFonts w:ascii="Arial" w:hAnsi="Arial" w:cs="Arial"/>
          <w:sz w:val="22"/>
          <w:szCs w:val="22"/>
        </w:rPr>
        <w:t>En relación con la adecuada evolución de la señora</w:t>
      </w:r>
      <w:r w:rsidRPr="00B7264A">
        <w:rPr>
          <w:rFonts w:ascii="Arial" w:hAnsi="Arial" w:cs="Arial"/>
          <w:i/>
          <w:iCs/>
          <w:sz w:val="22"/>
          <w:szCs w:val="22"/>
        </w:rPr>
        <w:t xml:space="preserve"> </w:t>
      </w:r>
      <w:r w:rsidRPr="00B7264A">
        <w:rPr>
          <w:rFonts w:ascii="Arial" w:hAnsi="Arial" w:cs="Arial"/>
          <w:bCs/>
          <w:sz w:val="22"/>
          <w:szCs w:val="22"/>
        </w:rPr>
        <w:t>Aura Cristina Montoya</w:t>
      </w:r>
      <w:r w:rsidR="00E76B38" w:rsidRPr="00B7264A">
        <w:rPr>
          <w:rFonts w:ascii="Arial" w:hAnsi="Arial" w:cs="Arial"/>
          <w:bCs/>
          <w:sz w:val="22"/>
          <w:szCs w:val="22"/>
        </w:rPr>
        <w:t xml:space="preserve"> se relaciona el folio No. 24 de fecha de 21 de enero de 2024, mediante el cual la paciente refirió “</w:t>
      </w:r>
      <w:r w:rsidR="00E76B38" w:rsidRPr="00B7264A">
        <w:rPr>
          <w:rFonts w:ascii="Arial" w:hAnsi="Arial" w:cs="Arial"/>
          <w:bCs/>
          <w:i/>
          <w:iCs/>
          <w:sz w:val="22"/>
          <w:szCs w:val="22"/>
        </w:rPr>
        <w:t>sentirse bien</w:t>
      </w:r>
      <w:r w:rsidR="00B002B6" w:rsidRPr="00B7264A">
        <w:rPr>
          <w:rFonts w:ascii="Arial" w:hAnsi="Arial" w:cs="Arial"/>
          <w:bCs/>
          <w:sz w:val="22"/>
          <w:szCs w:val="22"/>
        </w:rPr>
        <w:t xml:space="preserve">” y se dio egreso por la normalidad del post-operatorio: </w:t>
      </w:r>
    </w:p>
    <w:p w14:paraId="1CC7186A" w14:textId="50789E21" w:rsidR="00B002B6" w:rsidRPr="00B7264A" w:rsidRDefault="00B002B6" w:rsidP="00B002B6">
      <w:pPr>
        <w:spacing w:line="360" w:lineRule="auto"/>
        <w:jc w:val="both"/>
        <w:rPr>
          <w:rFonts w:ascii="Arial" w:hAnsi="Arial" w:cs="Arial"/>
          <w:bCs/>
          <w:sz w:val="22"/>
          <w:szCs w:val="22"/>
        </w:rPr>
      </w:pPr>
      <w:r w:rsidRPr="00B7264A">
        <w:rPr>
          <w:rFonts w:ascii="Arial" w:hAnsi="Arial" w:cs="Arial"/>
          <w:i/>
          <w:iCs/>
          <w:noProof/>
          <w:sz w:val="22"/>
          <w:szCs w:val="22"/>
        </w:rPr>
        <w:lastRenderedPageBreak/>
        <w:drawing>
          <wp:anchor distT="0" distB="0" distL="114300" distR="114300" simplePos="0" relativeHeight="252002304" behindDoc="0" locked="0" layoutInCell="1" allowOverlap="1" wp14:anchorId="24B6F387" wp14:editId="68D4F0C9">
            <wp:simplePos x="0" y="0"/>
            <wp:positionH relativeFrom="column">
              <wp:posOffset>614227</wp:posOffset>
            </wp:positionH>
            <wp:positionV relativeFrom="paragraph">
              <wp:posOffset>114300</wp:posOffset>
            </wp:positionV>
            <wp:extent cx="5730875" cy="2470150"/>
            <wp:effectExtent l="152400" t="152400" r="352425" b="361950"/>
            <wp:wrapThrough wrapText="bothSides">
              <wp:wrapPolygon edited="0">
                <wp:start x="527" y="-1333"/>
                <wp:lineTo x="-479" y="-1111"/>
                <wp:lineTo x="-574" y="5997"/>
                <wp:lineTo x="-527" y="22433"/>
                <wp:lineTo x="-96" y="23766"/>
                <wp:lineTo x="766" y="24432"/>
                <wp:lineTo x="814" y="24654"/>
                <wp:lineTo x="21444" y="24654"/>
                <wp:lineTo x="21492" y="24432"/>
                <wp:lineTo x="22402" y="23766"/>
                <wp:lineTo x="22450" y="23766"/>
                <wp:lineTo x="22833" y="21989"/>
                <wp:lineTo x="22880" y="2443"/>
                <wp:lineTo x="22737" y="333"/>
                <wp:lineTo x="21923" y="-1111"/>
                <wp:lineTo x="21732" y="-1333"/>
                <wp:lineTo x="527" y="-1333"/>
              </wp:wrapPolygon>
            </wp:wrapThrough>
            <wp:docPr id="1142635490"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35490" name="Imagen 1142635490"/>
                    <pic:cNvPicPr/>
                  </pic:nvPicPr>
                  <pic:blipFill rotWithShape="1">
                    <a:blip r:embed="rId20" cstate="print">
                      <a:extLst>
                        <a:ext uri="{28A0092B-C50C-407E-A947-70E740481C1C}">
                          <a14:useLocalDpi xmlns:a14="http://schemas.microsoft.com/office/drawing/2010/main" val="0"/>
                        </a:ext>
                      </a:extLst>
                    </a:blip>
                    <a:srcRect l="5994" t="16544" r="21549" b="27926"/>
                    <a:stretch/>
                  </pic:blipFill>
                  <pic:spPr bwMode="auto">
                    <a:xfrm>
                      <a:off x="0" y="0"/>
                      <a:ext cx="5730875" cy="24701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00D55E" w14:textId="77777777" w:rsidR="00B002B6" w:rsidRPr="00B7264A" w:rsidRDefault="00B002B6" w:rsidP="00B002B6">
      <w:pPr>
        <w:pStyle w:val="Prrafodelista"/>
        <w:spacing w:line="360" w:lineRule="auto"/>
        <w:jc w:val="center"/>
        <w:rPr>
          <w:rFonts w:ascii="Arial" w:eastAsia="Arial Unicode MS" w:hAnsi="Arial" w:cs="Arial"/>
          <w:i/>
          <w:iCs/>
        </w:rPr>
      </w:pPr>
      <w:r w:rsidRPr="00B7264A">
        <w:rPr>
          <w:rFonts w:ascii="Arial" w:eastAsia="Arial Unicode MS" w:hAnsi="Arial" w:cs="Arial"/>
          <w:i/>
          <w:iCs/>
        </w:rPr>
        <w:t>Fotografía:</w:t>
      </w:r>
      <w:r w:rsidRPr="00B7264A">
        <w:rPr>
          <w:rFonts w:ascii="Arial" w:eastAsia="Arial Unicode MS" w:hAnsi="Arial" w:cs="Arial"/>
        </w:rPr>
        <w:t xml:space="preserve"> </w:t>
      </w:r>
      <w:r w:rsidRPr="00B7264A">
        <w:rPr>
          <w:rFonts w:ascii="Arial" w:eastAsia="Arial Unicode MS" w:hAnsi="Arial" w:cs="Arial"/>
          <w:i/>
          <w:iCs/>
        </w:rPr>
        <w:t>Historia Clínica de la señora Aura Cristina Montoya</w:t>
      </w:r>
    </w:p>
    <w:p w14:paraId="261C4C68" w14:textId="77777777" w:rsidR="00B002B6" w:rsidRPr="00B7264A" w:rsidRDefault="00B002B6" w:rsidP="0065015D">
      <w:pPr>
        <w:spacing w:line="360" w:lineRule="auto"/>
        <w:jc w:val="both"/>
        <w:rPr>
          <w:rFonts w:ascii="Arial" w:hAnsi="Arial" w:cs="Arial"/>
          <w:i/>
          <w:iCs/>
          <w:sz w:val="22"/>
          <w:szCs w:val="22"/>
        </w:rPr>
      </w:pPr>
    </w:p>
    <w:p w14:paraId="12C221A0" w14:textId="3DCCAA9D" w:rsidR="00B002B6" w:rsidRPr="00B7264A" w:rsidRDefault="0065015D" w:rsidP="0065015D">
      <w:pPr>
        <w:spacing w:line="360" w:lineRule="auto"/>
        <w:jc w:val="both"/>
        <w:rPr>
          <w:rFonts w:ascii="Arial" w:hAnsi="Arial" w:cs="Arial"/>
          <w:i/>
          <w:iCs/>
          <w:sz w:val="22"/>
          <w:szCs w:val="22"/>
        </w:rPr>
      </w:pPr>
      <w:r w:rsidRPr="00AC1DE4">
        <w:rPr>
          <w:rFonts w:ascii="Arial" w:eastAsia="Arial Unicode MS" w:hAnsi="Arial" w:cs="Arial"/>
          <w:b/>
          <w:bCs/>
          <w:sz w:val="22"/>
          <w:szCs w:val="22"/>
        </w:rPr>
        <w:t>Frente al hecho “VIGÉSIMO</w:t>
      </w:r>
      <w:r>
        <w:rPr>
          <w:rFonts w:ascii="Arial" w:eastAsia="Arial Unicode MS" w:hAnsi="Arial" w:cs="Arial"/>
          <w:b/>
          <w:bCs/>
          <w:sz w:val="22"/>
          <w:szCs w:val="22"/>
        </w:rPr>
        <w:t xml:space="preserve"> CUARTO</w:t>
      </w:r>
      <w:r w:rsidRPr="00AC1DE4">
        <w:rPr>
          <w:rFonts w:ascii="Arial" w:eastAsia="Arial Unicode MS" w:hAnsi="Arial" w:cs="Arial"/>
          <w:b/>
          <w:bCs/>
          <w:sz w:val="22"/>
          <w:szCs w:val="22"/>
        </w:rPr>
        <w:t>”:</w:t>
      </w:r>
      <w:r>
        <w:rPr>
          <w:rFonts w:ascii="Arial" w:eastAsia="Arial Unicode MS" w:hAnsi="Arial" w:cs="Arial"/>
          <w:b/>
          <w:bCs/>
          <w:sz w:val="22"/>
          <w:szCs w:val="22"/>
        </w:rPr>
        <w:t xml:space="preserve"> </w:t>
      </w:r>
      <w:r w:rsidRPr="00AC1DE4">
        <w:rPr>
          <w:rFonts w:ascii="Arial" w:eastAsia="Arial Unicode MS" w:hAnsi="Arial" w:cs="Arial"/>
          <w:sz w:val="22"/>
          <w:szCs w:val="22"/>
        </w:rPr>
        <w:t>A mi prohijada no l</w:t>
      </w:r>
      <w:r w:rsidR="00832AB0">
        <w:rPr>
          <w:rFonts w:ascii="Arial" w:eastAsia="Arial Unicode MS" w:hAnsi="Arial" w:cs="Arial"/>
          <w:sz w:val="22"/>
          <w:szCs w:val="22"/>
        </w:rPr>
        <w:t>e consta lo</w:t>
      </w:r>
      <w:r>
        <w:rPr>
          <w:rFonts w:ascii="Arial" w:eastAsia="Arial Unicode MS" w:hAnsi="Arial" w:cs="Arial"/>
          <w:sz w:val="22"/>
          <w:szCs w:val="22"/>
        </w:rPr>
        <w:t xml:space="preserve"> aducido en el hecho que aquí se contesta, </w:t>
      </w:r>
      <w:r w:rsidRPr="00AC1DE4">
        <w:rPr>
          <w:rFonts w:ascii="Arial" w:eastAsia="Arial Unicode MS" w:hAnsi="Arial" w:cs="Arial"/>
          <w:sz w:val="22"/>
          <w:szCs w:val="22"/>
        </w:rPr>
        <w:t>por cuanto lo descrito escapa de la órbita de actuación de mi representada en su calidad de compañía aseguradora.</w:t>
      </w:r>
      <w:r>
        <w:rPr>
          <w:rFonts w:ascii="Arial" w:eastAsia="Arial Unicode MS" w:hAnsi="Arial" w:cs="Arial"/>
          <w:sz w:val="22"/>
          <w:szCs w:val="22"/>
        </w:rPr>
        <w:t xml:space="preserve"> No obstante, se verifica de conformidad con la información consagrada en la historia clínica que obra en el plenario. </w:t>
      </w:r>
    </w:p>
    <w:p w14:paraId="7995F574" w14:textId="77777777" w:rsidR="0065015D" w:rsidRDefault="0065015D" w:rsidP="0065015D">
      <w:pPr>
        <w:spacing w:line="360" w:lineRule="auto"/>
        <w:jc w:val="both"/>
        <w:rPr>
          <w:rFonts w:ascii="Arial" w:hAnsi="Arial" w:cs="Arial"/>
          <w:i/>
          <w:iCs/>
          <w:sz w:val="22"/>
          <w:szCs w:val="22"/>
        </w:rPr>
      </w:pPr>
    </w:p>
    <w:p w14:paraId="39383FB5" w14:textId="60F8458A" w:rsidR="00B002B6" w:rsidRPr="00764C78" w:rsidRDefault="0065015D" w:rsidP="00764C78">
      <w:pPr>
        <w:spacing w:line="360" w:lineRule="auto"/>
        <w:jc w:val="both"/>
        <w:rPr>
          <w:rFonts w:ascii="Arial" w:hAnsi="Arial" w:cs="Arial"/>
          <w:sz w:val="22"/>
          <w:szCs w:val="22"/>
        </w:rPr>
      </w:pPr>
      <w:r w:rsidRPr="00AC1DE4">
        <w:rPr>
          <w:rFonts w:ascii="Arial" w:eastAsia="Arial Unicode MS" w:hAnsi="Arial" w:cs="Arial"/>
          <w:b/>
          <w:bCs/>
          <w:sz w:val="22"/>
          <w:szCs w:val="22"/>
        </w:rPr>
        <w:t>Frente al hecho “VIGÉSIMO</w:t>
      </w:r>
      <w:r w:rsidR="00305E87">
        <w:rPr>
          <w:rFonts w:ascii="Arial" w:eastAsia="Arial Unicode MS" w:hAnsi="Arial" w:cs="Arial"/>
          <w:b/>
          <w:bCs/>
          <w:sz w:val="22"/>
          <w:szCs w:val="22"/>
        </w:rPr>
        <w:t xml:space="preserve"> QUINTO</w:t>
      </w:r>
      <w:r w:rsidRPr="00AC1DE4">
        <w:rPr>
          <w:rFonts w:ascii="Arial" w:eastAsia="Arial Unicode MS" w:hAnsi="Arial" w:cs="Arial"/>
          <w:b/>
          <w:bCs/>
          <w:sz w:val="22"/>
          <w:szCs w:val="22"/>
        </w:rPr>
        <w:t>”:</w:t>
      </w:r>
      <w:r>
        <w:rPr>
          <w:rFonts w:ascii="Arial" w:eastAsia="Arial Unicode MS" w:hAnsi="Arial" w:cs="Arial"/>
          <w:b/>
          <w:bCs/>
          <w:sz w:val="22"/>
          <w:szCs w:val="22"/>
        </w:rPr>
        <w:t xml:space="preserve"> </w:t>
      </w:r>
      <w:r w:rsidRPr="00AC1DE4">
        <w:rPr>
          <w:rFonts w:ascii="Arial" w:eastAsia="Arial Unicode MS" w:hAnsi="Arial" w:cs="Arial"/>
          <w:sz w:val="22"/>
          <w:szCs w:val="22"/>
        </w:rPr>
        <w:t>A mi prohijada no l</w:t>
      </w:r>
      <w:r w:rsidR="00832AB0">
        <w:rPr>
          <w:rFonts w:ascii="Arial" w:eastAsia="Arial Unicode MS" w:hAnsi="Arial" w:cs="Arial"/>
          <w:sz w:val="22"/>
          <w:szCs w:val="22"/>
        </w:rPr>
        <w:t>e consta lo</w:t>
      </w:r>
      <w:r>
        <w:rPr>
          <w:rFonts w:ascii="Arial" w:eastAsia="Arial Unicode MS" w:hAnsi="Arial" w:cs="Arial"/>
          <w:sz w:val="22"/>
          <w:szCs w:val="22"/>
        </w:rPr>
        <w:t xml:space="preserve"> aducido en el hecho que aquí se contesta, </w:t>
      </w:r>
      <w:r w:rsidRPr="00AC1DE4">
        <w:rPr>
          <w:rFonts w:ascii="Arial" w:eastAsia="Arial Unicode MS" w:hAnsi="Arial" w:cs="Arial"/>
          <w:sz w:val="22"/>
          <w:szCs w:val="22"/>
        </w:rPr>
        <w:t>por cuanto lo descrito escapa de la órbita de actuación de mi representada en su calidad de compañía aseguradora.</w:t>
      </w:r>
      <w:r w:rsidR="00764C78">
        <w:rPr>
          <w:rFonts w:ascii="Arial" w:eastAsia="Arial Unicode MS" w:hAnsi="Arial" w:cs="Arial"/>
          <w:sz w:val="22"/>
          <w:szCs w:val="22"/>
        </w:rPr>
        <w:t xml:space="preserve"> Sin perjuicio de </w:t>
      </w:r>
      <w:r w:rsidR="00764C78" w:rsidRPr="00764C78">
        <w:rPr>
          <w:rFonts w:ascii="Arial" w:eastAsia="Arial Unicode MS" w:hAnsi="Arial" w:cs="Arial"/>
          <w:sz w:val="22"/>
          <w:szCs w:val="22"/>
        </w:rPr>
        <w:t>lo anterior, se pone de presente que el ginecólogo José Daza ordenó que se le tomara una biopsia a la señora</w:t>
      </w:r>
      <w:r w:rsidR="00764C78" w:rsidRPr="00764C78">
        <w:rPr>
          <w:rFonts w:ascii="Arial" w:hAnsi="Arial" w:cs="Arial"/>
          <w:sz w:val="22"/>
          <w:szCs w:val="22"/>
        </w:rPr>
        <w:t xml:space="preserve"> </w:t>
      </w:r>
      <w:r w:rsidR="00764C78" w:rsidRPr="00764C78">
        <w:rPr>
          <w:rFonts w:ascii="Arial" w:eastAsia="Arial Unicode MS" w:hAnsi="Arial" w:cs="Arial"/>
          <w:sz w:val="22"/>
          <w:szCs w:val="22"/>
        </w:rPr>
        <w:t>Aura Cristina Montoya, por lo cual era necesario extraer una muestra del tejido para enviarlo al laboratorio</w:t>
      </w:r>
      <w:r w:rsidR="00764C78">
        <w:rPr>
          <w:rFonts w:ascii="Arial" w:eastAsia="Arial Unicode MS" w:hAnsi="Arial" w:cs="Arial"/>
          <w:sz w:val="22"/>
          <w:szCs w:val="22"/>
        </w:rPr>
        <w:t xml:space="preserve">, a continuación se relaciona el folio No. 14 de la historia clínica: </w:t>
      </w:r>
    </w:p>
    <w:p w14:paraId="5CCFBEF1" w14:textId="248BEBBF" w:rsidR="00B002B6" w:rsidRDefault="00764C78" w:rsidP="00C1627B">
      <w:pPr>
        <w:spacing w:line="360" w:lineRule="auto"/>
        <w:ind w:left="720"/>
        <w:jc w:val="both"/>
        <w:rPr>
          <w:rFonts w:ascii="Arial" w:hAnsi="Arial" w:cs="Arial"/>
          <w:i/>
          <w:iCs/>
        </w:rPr>
      </w:pPr>
      <w:r>
        <w:rPr>
          <w:rFonts w:ascii="Arial" w:hAnsi="Arial" w:cs="Arial"/>
          <w:i/>
          <w:iCs/>
          <w:noProof/>
        </w:rPr>
        <w:drawing>
          <wp:anchor distT="0" distB="0" distL="114300" distR="114300" simplePos="0" relativeHeight="252003328" behindDoc="0" locked="0" layoutInCell="1" allowOverlap="1" wp14:anchorId="536C4686" wp14:editId="4E4821E5">
            <wp:simplePos x="0" y="0"/>
            <wp:positionH relativeFrom="column">
              <wp:posOffset>965424</wp:posOffset>
            </wp:positionH>
            <wp:positionV relativeFrom="paragraph">
              <wp:posOffset>201930</wp:posOffset>
            </wp:positionV>
            <wp:extent cx="4721289" cy="1379282"/>
            <wp:effectExtent l="152400" t="152400" r="358775" b="360680"/>
            <wp:wrapThrough wrapText="bothSides">
              <wp:wrapPolygon edited="0">
                <wp:start x="639" y="-2387"/>
                <wp:lineTo x="-581" y="-1989"/>
                <wp:lineTo x="-697" y="10740"/>
                <wp:lineTo x="-697" y="23072"/>
                <wp:lineTo x="-581" y="23669"/>
                <wp:lineTo x="930" y="26652"/>
                <wp:lineTo x="988" y="27050"/>
                <wp:lineTo x="21440" y="27050"/>
                <wp:lineTo x="21498" y="26652"/>
                <wp:lineTo x="23009" y="23669"/>
                <wp:lineTo x="23183" y="20287"/>
                <wp:lineTo x="23183" y="4376"/>
                <wp:lineTo x="23009" y="796"/>
                <wp:lineTo x="22021" y="-1989"/>
                <wp:lineTo x="21847" y="-2387"/>
                <wp:lineTo x="639" y="-2387"/>
              </wp:wrapPolygon>
            </wp:wrapThrough>
            <wp:docPr id="1006028602"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28602" name="Imagen 1006028602"/>
                    <pic:cNvPicPr/>
                  </pic:nvPicPr>
                  <pic:blipFill rotWithShape="1">
                    <a:blip r:embed="rId21">
                      <a:extLst>
                        <a:ext uri="{28A0092B-C50C-407E-A947-70E740481C1C}">
                          <a14:useLocalDpi xmlns:a14="http://schemas.microsoft.com/office/drawing/2010/main" val="0"/>
                        </a:ext>
                      </a:extLst>
                    </a:blip>
                    <a:srcRect l="7486" t="59573" r="53248" b="20032"/>
                    <a:stretch/>
                  </pic:blipFill>
                  <pic:spPr bwMode="auto">
                    <a:xfrm>
                      <a:off x="0" y="0"/>
                      <a:ext cx="4721289" cy="137928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36B3E5" w14:textId="24A9E391" w:rsidR="00B002B6" w:rsidRDefault="00B002B6" w:rsidP="00C1627B">
      <w:pPr>
        <w:spacing w:line="360" w:lineRule="auto"/>
        <w:ind w:left="720"/>
        <w:jc w:val="both"/>
        <w:rPr>
          <w:rFonts w:ascii="Arial" w:hAnsi="Arial" w:cs="Arial"/>
          <w:i/>
          <w:iCs/>
        </w:rPr>
      </w:pPr>
    </w:p>
    <w:p w14:paraId="2107D36C" w14:textId="77777777" w:rsidR="00B002B6" w:rsidRDefault="00B002B6" w:rsidP="00C1627B">
      <w:pPr>
        <w:spacing w:line="360" w:lineRule="auto"/>
        <w:ind w:left="720"/>
        <w:jc w:val="both"/>
        <w:rPr>
          <w:rFonts w:ascii="Arial" w:hAnsi="Arial" w:cs="Arial"/>
          <w:i/>
          <w:iCs/>
        </w:rPr>
      </w:pPr>
    </w:p>
    <w:p w14:paraId="63964056" w14:textId="77777777" w:rsidR="00B002B6" w:rsidRDefault="00B002B6" w:rsidP="00C1627B">
      <w:pPr>
        <w:spacing w:line="360" w:lineRule="auto"/>
        <w:ind w:left="720"/>
        <w:jc w:val="both"/>
        <w:rPr>
          <w:rFonts w:ascii="Arial" w:hAnsi="Arial" w:cs="Arial"/>
          <w:i/>
          <w:iCs/>
        </w:rPr>
      </w:pPr>
    </w:p>
    <w:p w14:paraId="25BB08C4" w14:textId="77777777" w:rsidR="00B002B6" w:rsidRDefault="00B002B6" w:rsidP="00C1627B">
      <w:pPr>
        <w:spacing w:line="360" w:lineRule="auto"/>
        <w:ind w:left="720"/>
        <w:jc w:val="both"/>
        <w:rPr>
          <w:rFonts w:ascii="Arial" w:hAnsi="Arial" w:cs="Arial"/>
          <w:i/>
          <w:iCs/>
        </w:rPr>
      </w:pPr>
    </w:p>
    <w:p w14:paraId="67671D02" w14:textId="77777777" w:rsidR="00764C78" w:rsidRDefault="00764C78" w:rsidP="00C1627B">
      <w:pPr>
        <w:spacing w:line="360" w:lineRule="auto"/>
        <w:ind w:left="720"/>
        <w:jc w:val="both"/>
        <w:rPr>
          <w:rFonts w:ascii="Arial" w:hAnsi="Arial" w:cs="Arial"/>
          <w:i/>
          <w:iCs/>
        </w:rPr>
      </w:pPr>
    </w:p>
    <w:p w14:paraId="11A33594" w14:textId="77777777" w:rsidR="00764C78" w:rsidRDefault="00764C78" w:rsidP="00C1627B">
      <w:pPr>
        <w:spacing w:line="360" w:lineRule="auto"/>
        <w:ind w:left="720"/>
        <w:jc w:val="both"/>
        <w:rPr>
          <w:rFonts w:ascii="Arial" w:hAnsi="Arial" w:cs="Arial"/>
          <w:i/>
          <w:iCs/>
        </w:rPr>
      </w:pPr>
    </w:p>
    <w:p w14:paraId="26A63E48" w14:textId="77777777" w:rsidR="00764C78" w:rsidRPr="00B7264A" w:rsidRDefault="00764C78" w:rsidP="00764C78">
      <w:pPr>
        <w:pStyle w:val="Prrafodelista"/>
        <w:spacing w:line="360" w:lineRule="auto"/>
        <w:jc w:val="center"/>
        <w:rPr>
          <w:rFonts w:ascii="Arial" w:eastAsia="Arial Unicode MS" w:hAnsi="Arial" w:cs="Arial"/>
          <w:i/>
          <w:iCs/>
        </w:rPr>
      </w:pPr>
      <w:r w:rsidRPr="00B7264A">
        <w:rPr>
          <w:rFonts w:ascii="Arial" w:eastAsia="Arial Unicode MS" w:hAnsi="Arial" w:cs="Arial"/>
          <w:i/>
          <w:iCs/>
        </w:rPr>
        <w:t>Fotografía:</w:t>
      </w:r>
      <w:r w:rsidRPr="00B7264A">
        <w:rPr>
          <w:rFonts w:ascii="Arial" w:eastAsia="Arial Unicode MS" w:hAnsi="Arial" w:cs="Arial"/>
        </w:rPr>
        <w:t xml:space="preserve"> </w:t>
      </w:r>
      <w:r w:rsidRPr="00B7264A">
        <w:rPr>
          <w:rFonts w:ascii="Arial" w:eastAsia="Arial Unicode MS" w:hAnsi="Arial" w:cs="Arial"/>
          <w:i/>
          <w:iCs/>
        </w:rPr>
        <w:t>Historia Clínica de la señora Aura Cristina Montoya</w:t>
      </w:r>
    </w:p>
    <w:p w14:paraId="08D49A86" w14:textId="77777777" w:rsidR="00764C78" w:rsidRPr="00764C78" w:rsidRDefault="00764C78" w:rsidP="00C1627B">
      <w:pPr>
        <w:spacing w:line="360" w:lineRule="auto"/>
        <w:ind w:left="720"/>
        <w:jc w:val="both"/>
        <w:rPr>
          <w:rFonts w:ascii="Arial" w:hAnsi="Arial" w:cs="Arial"/>
          <w:i/>
          <w:iCs/>
          <w:lang w:val="es-ES"/>
        </w:rPr>
      </w:pPr>
    </w:p>
    <w:p w14:paraId="3BB76078" w14:textId="757C8CF9" w:rsidR="007410AB" w:rsidRPr="007410AB" w:rsidRDefault="007410AB" w:rsidP="007410AB">
      <w:pPr>
        <w:spacing w:line="360" w:lineRule="auto"/>
        <w:jc w:val="both"/>
        <w:rPr>
          <w:rFonts w:ascii="Arial" w:eastAsia="Arial Unicode MS" w:hAnsi="Arial" w:cs="Arial"/>
          <w:bCs/>
          <w:sz w:val="22"/>
          <w:szCs w:val="22"/>
        </w:rPr>
      </w:pPr>
      <w:r w:rsidRPr="00AC1DE4">
        <w:rPr>
          <w:rFonts w:ascii="Arial" w:eastAsia="Arial Unicode MS" w:hAnsi="Arial" w:cs="Arial"/>
          <w:b/>
          <w:bCs/>
          <w:sz w:val="22"/>
          <w:szCs w:val="22"/>
        </w:rPr>
        <w:t>Frente al hec</w:t>
      </w:r>
      <w:r w:rsidRPr="007410AB">
        <w:rPr>
          <w:rFonts w:ascii="Arial" w:eastAsia="Arial Unicode MS" w:hAnsi="Arial" w:cs="Arial"/>
          <w:b/>
          <w:bCs/>
          <w:sz w:val="22"/>
          <w:szCs w:val="22"/>
        </w:rPr>
        <w:t>ho “VIGÉSIMO SEXTO”:</w:t>
      </w:r>
      <w:r w:rsidRPr="007410AB">
        <w:rPr>
          <w:rFonts w:ascii="Arial" w:eastAsia="Arial Unicode MS" w:hAnsi="Arial" w:cs="Arial"/>
          <w:bCs/>
          <w:sz w:val="22"/>
          <w:szCs w:val="22"/>
        </w:rPr>
        <w:t xml:space="preserve"> Como este hecho contiene varias afirmaciones, me pronuncio frente a cada una de ellas de la siguiente manera:</w:t>
      </w:r>
    </w:p>
    <w:p w14:paraId="04FCB1EA" w14:textId="77777777" w:rsidR="007410AB" w:rsidRPr="007410AB" w:rsidRDefault="007410AB" w:rsidP="007410AB">
      <w:pPr>
        <w:spacing w:line="360" w:lineRule="auto"/>
        <w:jc w:val="both"/>
        <w:rPr>
          <w:rFonts w:ascii="Arial" w:eastAsia="Arial Unicode MS" w:hAnsi="Arial" w:cs="Arial"/>
          <w:bCs/>
          <w:sz w:val="22"/>
          <w:szCs w:val="22"/>
        </w:rPr>
      </w:pPr>
    </w:p>
    <w:p w14:paraId="676099E9" w14:textId="71052AC2" w:rsidR="00B002B6" w:rsidRPr="00850A4E" w:rsidRDefault="007410AB" w:rsidP="007410AB">
      <w:pPr>
        <w:pStyle w:val="Prrafodelista"/>
        <w:numPr>
          <w:ilvl w:val="0"/>
          <w:numId w:val="55"/>
        </w:numPr>
        <w:spacing w:line="360" w:lineRule="auto"/>
        <w:jc w:val="both"/>
        <w:rPr>
          <w:rFonts w:ascii="Arial" w:eastAsia="Arial Unicode MS" w:hAnsi="Arial" w:cs="Arial"/>
          <w:b/>
          <w:bCs/>
        </w:rPr>
      </w:pPr>
      <w:r w:rsidRPr="007410AB">
        <w:rPr>
          <w:rFonts w:ascii="Arial" w:hAnsi="Arial" w:cs="Arial"/>
          <w:bCs/>
        </w:rPr>
        <w:lastRenderedPageBreak/>
        <w:t xml:space="preserve">La opinión de la señora Juliana Montoya Alzate no constituye un hecho sino, por el contrario, constituye una afirmación </w:t>
      </w:r>
      <w:r w:rsidR="007715D2">
        <w:rPr>
          <w:rFonts w:ascii="Arial" w:hAnsi="Arial" w:cs="Arial"/>
          <w:bCs/>
        </w:rPr>
        <w:t>sub</w:t>
      </w:r>
      <w:r w:rsidR="007715D2" w:rsidRPr="007410AB">
        <w:rPr>
          <w:rFonts w:ascii="Arial" w:hAnsi="Arial" w:cs="Arial"/>
          <w:bCs/>
        </w:rPr>
        <w:t xml:space="preserve">jetiva </w:t>
      </w:r>
      <w:r w:rsidRPr="007410AB">
        <w:rPr>
          <w:rFonts w:ascii="Arial" w:hAnsi="Arial" w:cs="Arial"/>
          <w:bCs/>
        </w:rPr>
        <w:t>que no puede ser contestada en los términos del numeral 2° del artículo 96 del Código General del Proceso</w:t>
      </w:r>
      <w:r w:rsidR="008D2D4C">
        <w:rPr>
          <w:rFonts w:ascii="Arial" w:hAnsi="Arial" w:cs="Arial"/>
          <w:bCs/>
        </w:rPr>
        <w:t xml:space="preserve"> y que además proviene de quien no tiene ninguna especialidad en la materia para llegar a tal aseveración</w:t>
      </w:r>
      <w:r w:rsidRPr="007410AB">
        <w:rPr>
          <w:rFonts w:ascii="Arial" w:hAnsi="Arial" w:cs="Arial"/>
          <w:bCs/>
        </w:rPr>
        <w:t>.</w:t>
      </w:r>
      <w:r>
        <w:rPr>
          <w:rFonts w:ascii="Arial" w:hAnsi="Arial" w:cs="Arial"/>
          <w:bCs/>
        </w:rPr>
        <w:t xml:space="preserve"> Sin embargo, se rechaza </w:t>
      </w:r>
      <w:r w:rsidR="00C76D27">
        <w:rPr>
          <w:rFonts w:ascii="Arial" w:hAnsi="Arial" w:cs="Arial"/>
          <w:bCs/>
        </w:rPr>
        <w:t>todo argumento encaminado a endilgar responsabilidad profesional de la Sociedad Médica de Rionegro S.A. Somer S.A. o de sus médicos adscritos, comoquiera que se brindó la atención integral que requería la señora Aura Cristina Montoya de conformidad con los parámetros legales fijados para tal fin</w:t>
      </w:r>
      <w:r w:rsidR="008D2D4C">
        <w:rPr>
          <w:rFonts w:ascii="Arial" w:hAnsi="Arial" w:cs="Arial"/>
          <w:bCs/>
        </w:rPr>
        <w:t xml:space="preserve">, pues desde ya se deja por sentado que el estado de salud de la paciente no era el mismo en las dos ocasiones que consultó a la clínica, el 13 de enero de 2024 se encontraba hemo dinámicamente estable y aunado al examen paraclínico y rastreo ecográfico se concluyó que cursaba un aborto, pero ya para el 20 de enero de 2024 los signos fueron distintos y se concluyó que se trataba de un embarazo ectópico que generó afectación en la trompa de Falopio, aspecto que no es causado por los galenos de ninguna manera. </w:t>
      </w:r>
    </w:p>
    <w:p w14:paraId="1EB1477D" w14:textId="77777777" w:rsidR="00850A4E" w:rsidRPr="00850A4E" w:rsidRDefault="00850A4E" w:rsidP="00850A4E">
      <w:pPr>
        <w:pStyle w:val="Prrafodelista"/>
        <w:spacing w:line="360" w:lineRule="auto"/>
        <w:jc w:val="both"/>
        <w:rPr>
          <w:rFonts w:ascii="Arial" w:eastAsia="Arial Unicode MS" w:hAnsi="Arial" w:cs="Arial"/>
          <w:b/>
          <w:bCs/>
        </w:rPr>
      </w:pPr>
    </w:p>
    <w:p w14:paraId="0643FEB0" w14:textId="77777777" w:rsidR="00850A4E" w:rsidRPr="00850A4E" w:rsidRDefault="00850A4E" w:rsidP="00850A4E">
      <w:pPr>
        <w:pStyle w:val="Prrafodelista"/>
        <w:numPr>
          <w:ilvl w:val="0"/>
          <w:numId w:val="55"/>
        </w:numPr>
        <w:spacing w:line="360" w:lineRule="auto"/>
        <w:jc w:val="both"/>
        <w:rPr>
          <w:rFonts w:ascii="Arial" w:hAnsi="Arial" w:cs="Arial"/>
          <w:i/>
          <w:iCs/>
        </w:rPr>
      </w:pPr>
      <w:r>
        <w:rPr>
          <w:rFonts w:ascii="Arial" w:hAnsi="Arial" w:cs="Arial"/>
          <w:bCs/>
        </w:rPr>
        <w:t xml:space="preserve">Lo </w:t>
      </w:r>
      <w:r w:rsidRPr="00B7264A">
        <w:rPr>
          <w:rFonts w:ascii="Arial" w:hAnsi="Arial" w:cs="Arial"/>
          <w:bCs/>
        </w:rPr>
        <w:t xml:space="preserve">aducido en relación con el detrimento físico y mental de la señora Aura Cristina Montoya no constituye un hecho sino, por el contrario, constituye una afirmación objetiva que no puede ser contestada en los términos del numeral 2° del artículo 96 del Código General del Proceso. Pese a ello, se resalta que en el expediente no milita prueba alguna que acredite la afectación a la salud mental y física de la señora Aura Cristina Montoya. Por el contrario, se </w:t>
      </w:r>
      <w:r w:rsidRPr="00B7264A">
        <w:rPr>
          <w:rFonts w:ascii="Arial" w:hAnsi="Arial" w:cs="Arial"/>
          <w:b/>
          <w:i/>
          <w:iCs/>
          <w:u w:val="single"/>
        </w:rPr>
        <w:t xml:space="preserve">registra en la historia clínica un correcto majeo quirúrgico y post- operatorio, razón por la cual no hay lugar a predicar que los médicos adscritos a la Sociedad Médica Rionegro S.A. Somer S.A. no se ciñeron a la Lex Artis. </w:t>
      </w:r>
    </w:p>
    <w:p w14:paraId="15D110E3" w14:textId="77777777" w:rsidR="00850A4E" w:rsidRPr="00850A4E" w:rsidRDefault="00850A4E" w:rsidP="00850A4E">
      <w:pPr>
        <w:spacing w:line="360" w:lineRule="auto"/>
        <w:jc w:val="both"/>
        <w:rPr>
          <w:rFonts w:ascii="Arial" w:hAnsi="Arial" w:cs="Arial"/>
          <w:i/>
          <w:iCs/>
        </w:rPr>
      </w:pPr>
    </w:p>
    <w:p w14:paraId="308BCCD7" w14:textId="2230B224" w:rsidR="00B002B6" w:rsidRDefault="00660E01" w:rsidP="00660E01">
      <w:pPr>
        <w:spacing w:line="360" w:lineRule="auto"/>
        <w:jc w:val="both"/>
        <w:rPr>
          <w:rFonts w:ascii="Arial" w:eastAsia="Arial Unicode MS" w:hAnsi="Arial" w:cs="Arial"/>
          <w:sz w:val="22"/>
          <w:szCs w:val="22"/>
        </w:rPr>
      </w:pPr>
      <w:r w:rsidRPr="00AC1DE4">
        <w:rPr>
          <w:rFonts w:ascii="Arial" w:eastAsia="Arial Unicode MS" w:hAnsi="Arial" w:cs="Arial"/>
          <w:b/>
          <w:bCs/>
          <w:sz w:val="22"/>
          <w:szCs w:val="22"/>
        </w:rPr>
        <w:t>Frente al hec</w:t>
      </w:r>
      <w:r w:rsidRPr="007410AB">
        <w:rPr>
          <w:rFonts w:ascii="Arial" w:eastAsia="Arial Unicode MS" w:hAnsi="Arial" w:cs="Arial"/>
          <w:b/>
          <w:bCs/>
          <w:sz w:val="22"/>
          <w:szCs w:val="22"/>
        </w:rPr>
        <w:t>ho “VIGÉSIMO S</w:t>
      </w:r>
      <w:r>
        <w:rPr>
          <w:rFonts w:ascii="Arial" w:eastAsia="Arial Unicode MS" w:hAnsi="Arial" w:cs="Arial"/>
          <w:b/>
          <w:bCs/>
          <w:sz w:val="22"/>
          <w:szCs w:val="22"/>
        </w:rPr>
        <w:t>ÉPTIMO</w:t>
      </w:r>
      <w:r w:rsidRPr="007410AB">
        <w:rPr>
          <w:rFonts w:ascii="Arial" w:eastAsia="Arial Unicode MS" w:hAnsi="Arial" w:cs="Arial"/>
          <w:b/>
          <w:bCs/>
          <w:sz w:val="22"/>
          <w:szCs w:val="22"/>
        </w:rPr>
        <w:t>”:</w:t>
      </w:r>
      <w:r>
        <w:rPr>
          <w:rFonts w:ascii="Arial" w:eastAsia="Arial Unicode MS" w:hAnsi="Arial" w:cs="Arial"/>
          <w:b/>
          <w:bCs/>
          <w:sz w:val="22"/>
          <w:szCs w:val="22"/>
        </w:rPr>
        <w:t xml:space="preserve"> </w:t>
      </w:r>
      <w:r w:rsidRPr="00AC1DE4">
        <w:rPr>
          <w:rFonts w:ascii="Arial" w:eastAsia="Arial Unicode MS" w:hAnsi="Arial" w:cs="Arial"/>
          <w:sz w:val="22"/>
          <w:szCs w:val="22"/>
        </w:rPr>
        <w:t>A mi prohijada no l</w:t>
      </w:r>
      <w:r w:rsidR="00832AB0">
        <w:rPr>
          <w:rFonts w:ascii="Arial" w:eastAsia="Arial Unicode MS" w:hAnsi="Arial" w:cs="Arial"/>
          <w:sz w:val="22"/>
          <w:szCs w:val="22"/>
        </w:rPr>
        <w:t xml:space="preserve">e consta lo </w:t>
      </w:r>
      <w:r>
        <w:rPr>
          <w:rFonts w:ascii="Arial" w:eastAsia="Arial Unicode MS" w:hAnsi="Arial" w:cs="Arial"/>
          <w:sz w:val="22"/>
          <w:szCs w:val="22"/>
        </w:rPr>
        <w:t xml:space="preserve">aducido en el hecho que aquí se contesta, </w:t>
      </w:r>
      <w:r w:rsidRPr="00AC1DE4">
        <w:rPr>
          <w:rFonts w:ascii="Arial" w:eastAsia="Arial Unicode MS" w:hAnsi="Arial" w:cs="Arial"/>
          <w:sz w:val="22"/>
          <w:szCs w:val="22"/>
        </w:rPr>
        <w:t>por cuanto lo descrito escapa de la órbita de actuación de mi representada en su calidad de compañía aseguradora.</w:t>
      </w:r>
      <w:r>
        <w:rPr>
          <w:rFonts w:ascii="Arial" w:eastAsia="Arial Unicode MS" w:hAnsi="Arial" w:cs="Arial"/>
          <w:sz w:val="22"/>
          <w:szCs w:val="22"/>
        </w:rPr>
        <w:t xml:space="preserve"> Pese a ello, es necesario resaltar </w:t>
      </w:r>
      <w:r w:rsidR="008A36CD">
        <w:rPr>
          <w:rFonts w:ascii="Arial" w:eastAsia="Arial Unicode MS" w:hAnsi="Arial" w:cs="Arial"/>
          <w:sz w:val="22"/>
          <w:szCs w:val="22"/>
        </w:rPr>
        <w:t xml:space="preserve">que en el expediente no milita prueba alguna que acredite </w:t>
      </w:r>
      <w:r w:rsidR="00B3511E">
        <w:rPr>
          <w:rFonts w:ascii="Arial" w:eastAsia="Arial Unicode MS" w:hAnsi="Arial" w:cs="Arial"/>
          <w:sz w:val="22"/>
          <w:szCs w:val="22"/>
        </w:rPr>
        <w:t xml:space="preserve">el supuesto tratamiento psicológico de la señora Aura Cristina Montoya ni la relación de causalidad con el procedimiento quirúrgico que se le realizó. </w:t>
      </w:r>
      <w:r>
        <w:rPr>
          <w:rFonts w:ascii="Arial" w:eastAsia="Arial Unicode MS" w:hAnsi="Arial" w:cs="Arial"/>
          <w:sz w:val="22"/>
          <w:szCs w:val="22"/>
        </w:rPr>
        <w:t xml:space="preserve"> </w:t>
      </w:r>
    </w:p>
    <w:p w14:paraId="32473517" w14:textId="77777777" w:rsidR="00B3511E" w:rsidRDefault="00B3511E" w:rsidP="00660E01">
      <w:pPr>
        <w:spacing w:line="360" w:lineRule="auto"/>
        <w:jc w:val="both"/>
        <w:rPr>
          <w:rFonts w:ascii="Arial" w:eastAsia="Arial Unicode MS" w:hAnsi="Arial" w:cs="Arial"/>
          <w:sz w:val="22"/>
          <w:szCs w:val="22"/>
        </w:rPr>
      </w:pPr>
    </w:p>
    <w:p w14:paraId="72D00325" w14:textId="5BF43D9F" w:rsidR="00B3511E" w:rsidRDefault="00B3511E" w:rsidP="00660E01">
      <w:pPr>
        <w:spacing w:line="360" w:lineRule="auto"/>
        <w:jc w:val="both"/>
        <w:rPr>
          <w:rFonts w:ascii="Arial" w:eastAsia="Arial Unicode MS" w:hAnsi="Arial" w:cs="Arial"/>
          <w:sz w:val="22"/>
          <w:szCs w:val="22"/>
        </w:rPr>
      </w:pPr>
      <w:r w:rsidRPr="00AC1DE4">
        <w:rPr>
          <w:rFonts w:ascii="Arial" w:eastAsia="Arial Unicode MS" w:hAnsi="Arial" w:cs="Arial"/>
          <w:b/>
          <w:bCs/>
          <w:sz w:val="22"/>
          <w:szCs w:val="22"/>
        </w:rPr>
        <w:t>Frente al hec</w:t>
      </w:r>
      <w:r w:rsidRPr="007410AB">
        <w:rPr>
          <w:rFonts w:ascii="Arial" w:eastAsia="Arial Unicode MS" w:hAnsi="Arial" w:cs="Arial"/>
          <w:b/>
          <w:bCs/>
          <w:sz w:val="22"/>
          <w:szCs w:val="22"/>
        </w:rPr>
        <w:t xml:space="preserve">ho “VIGÉSIMO </w:t>
      </w:r>
      <w:r>
        <w:rPr>
          <w:rFonts w:ascii="Arial" w:eastAsia="Arial Unicode MS" w:hAnsi="Arial" w:cs="Arial"/>
          <w:b/>
          <w:bCs/>
          <w:sz w:val="22"/>
          <w:szCs w:val="22"/>
        </w:rPr>
        <w:t>OCTAVO</w:t>
      </w:r>
      <w:r w:rsidRPr="007410AB">
        <w:rPr>
          <w:rFonts w:ascii="Arial" w:eastAsia="Arial Unicode MS" w:hAnsi="Arial" w:cs="Arial"/>
          <w:b/>
          <w:bCs/>
          <w:sz w:val="22"/>
          <w:szCs w:val="22"/>
        </w:rPr>
        <w:t>”:</w:t>
      </w:r>
      <w:r>
        <w:rPr>
          <w:rFonts w:ascii="Arial" w:eastAsia="Arial Unicode MS" w:hAnsi="Arial" w:cs="Arial"/>
          <w:b/>
          <w:bCs/>
          <w:sz w:val="22"/>
          <w:szCs w:val="22"/>
        </w:rPr>
        <w:t xml:space="preserve"> </w:t>
      </w:r>
      <w:r w:rsidRPr="00AC1DE4">
        <w:rPr>
          <w:rFonts w:ascii="Arial" w:eastAsia="Arial Unicode MS" w:hAnsi="Arial" w:cs="Arial"/>
          <w:sz w:val="22"/>
          <w:szCs w:val="22"/>
        </w:rPr>
        <w:t>A mi prohijada no l</w:t>
      </w:r>
      <w:r w:rsidR="00832AB0">
        <w:rPr>
          <w:rFonts w:ascii="Arial" w:eastAsia="Arial Unicode MS" w:hAnsi="Arial" w:cs="Arial"/>
          <w:sz w:val="22"/>
          <w:szCs w:val="22"/>
        </w:rPr>
        <w:t xml:space="preserve">e consta lo </w:t>
      </w:r>
      <w:r>
        <w:rPr>
          <w:rFonts w:ascii="Arial" w:eastAsia="Arial Unicode MS" w:hAnsi="Arial" w:cs="Arial"/>
          <w:sz w:val="22"/>
          <w:szCs w:val="22"/>
        </w:rPr>
        <w:t xml:space="preserve">aducido en el hecho que aquí se contesta, </w:t>
      </w:r>
      <w:r w:rsidRPr="00AC1DE4">
        <w:rPr>
          <w:rFonts w:ascii="Arial" w:eastAsia="Arial Unicode MS" w:hAnsi="Arial" w:cs="Arial"/>
          <w:sz w:val="22"/>
          <w:szCs w:val="22"/>
        </w:rPr>
        <w:t>por cuanto lo descrito escapa de la órbita de actuación de mi representada en su calidad de compañía aseguradora</w:t>
      </w:r>
      <w:r>
        <w:rPr>
          <w:rFonts w:ascii="Arial" w:eastAsia="Arial Unicode MS" w:hAnsi="Arial" w:cs="Arial"/>
          <w:sz w:val="22"/>
          <w:szCs w:val="22"/>
        </w:rPr>
        <w:t xml:space="preserve">, por lo tanto deberá ser probado por el extremo actor a luces del artículo 167 del Código General del Proceso. </w:t>
      </w:r>
    </w:p>
    <w:p w14:paraId="2A26EC66" w14:textId="77777777" w:rsidR="00B3511E" w:rsidRDefault="00B3511E" w:rsidP="00660E01">
      <w:pPr>
        <w:spacing w:line="360" w:lineRule="auto"/>
        <w:jc w:val="both"/>
        <w:rPr>
          <w:rFonts w:ascii="Arial" w:eastAsia="Arial Unicode MS" w:hAnsi="Arial" w:cs="Arial"/>
          <w:sz w:val="22"/>
          <w:szCs w:val="22"/>
        </w:rPr>
      </w:pPr>
    </w:p>
    <w:p w14:paraId="4F31CF68" w14:textId="336207D7" w:rsidR="00B3511E" w:rsidRDefault="00B3511E" w:rsidP="00B3511E">
      <w:pPr>
        <w:spacing w:line="360" w:lineRule="auto"/>
        <w:jc w:val="both"/>
        <w:rPr>
          <w:rFonts w:ascii="Arial" w:eastAsia="Arial Unicode MS" w:hAnsi="Arial" w:cs="Arial"/>
          <w:sz w:val="22"/>
          <w:szCs w:val="22"/>
        </w:rPr>
      </w:pPr>
      <w:r w:rsidRPr="00AC1DE4">
        <w:rPr>
          <w:rFonts w:ascii="Arial" w:eastAsia="Arial Unicode MS" w:hAnsi="Arial" w:cs="Arial"/>
          <w:b/>
          <w:bCs/>
          <w:sz w:val="22"/>
          <w:szCs w:val="22"/>
        </w:rPr>
        <w:t>Frente al hec</w:t>
      </w:r>
      <w:r w:rsidRPr="007410AB">
        <w:rPr>
          <w:rFonts w:ascii="Arial" w:eastAsia="Arial Unicode MS" w:hAnsi="Arial" w:cs="Arial"/>
          <w:b/>
          <w:bCs/>
          <w:sz w:val="22"/>
          <w:szCs w:val="22"/>
        </w:rPr>
        <w:t xml:space="preserve">ho “VIGÉSIMO </w:t>
      </w:r>
      <w:r>
        <w:rPr>
          <w:rFonts w:ascii="Arial" w:eastAsia="Arial Unicode MS" w:hAnsi="Arial" w:cs="Arial"/>
          <w:b/>
          <w:bCs/>
          <w:sz w:val="22"/>
          <w:szCs w:val="22"/>
        </w:rPr>
        <w:t>NOVENO</w:t>
      </w:r>
      <w:r w:rsidRPr="007410AB">
        <w:rPr>
          <w:rFonts w:ascii="Arial" w:eastAsia="Arial Unicode MS" w:hAnsi="Arial" w:cs="Arial"/>
          <w:b/>
          <w:bCs/>
          <w:sz w:val="22"/>
          <w:szCs w:val="22"/>
        </w:rPr>
        <w:t>”:</w:t>
      </w:r>
      <w:r>
        <w:rPr>
          <w:rFonts w:ascii="Arial" w:eastAsia="Arial Unicode MS" w:hAnsi="Arial" w:cs="Arial"/>
          <w:b/>
          <w:bCs/>
          <w:sz w:val="22"/>
          <w:szCs w:val="22"/>
        </w:rPr>
        <w:t xml:space="preserve"> </w:t>
      </w:r>
      <w:r w:rsidRPr="00AC1DE4">
        <w:rPr>
          <w:rFonts w:ascii="Arial" w:eastAsia="Arial Unicode MS" w:hAnsi="Arial" w:cs="Arial"/>
          <w:sz w:val="22"/>
          <w:szCs w:val="22"/>
        </w:rPr>
        <w:t>A mi prohijada no l</w:t>
      </w:r>
      <w:r w:rsidR="00832AB0">
        <w:rPr>
          <w:rFonts w:ascii="Arial" w:eastAsia="Arial Unicode MS" w:hAnsi="Arial" w:cs="Arial"/>
          <w:sz w:val="22"/>
          <w:szCs w:val="22"/>
        </w:rPr>
        <w:t>e consta lo</w:t>
      </w:r>
      <w:r>
        <w:rPr>
          <w:rFonts w:ascii="Arial" w:eastAsia="Arial Unicode MS" w:hAnsi="Arial" w:cs="Arial"/>
          <w:sz w:val="22"/>
          <w:szCs w:val="22"/>
        </w:rPr>
        <w:t xml:space="preserve"> aducido en el hecho que aquí se contesta, </w:t>
      </w:r>
      <w:r w:rsidRPr="00AC1DE4">
        <w:rPr>
          <w:rFonts w:ascii="Arial" w:eastAsia="Arial Unicode MS" w:hAnsi="Arial" w:cs="Arial"/>
          <w:sz w:val="22"/>
          <w:szCs w:val="22"/>
        </w:rPr>
        <w:t>por cuanto lo descrito escapa de la órbita de actuación de mi representada en su calidad de compañía aseguradora</w:t>
      </w:r>
      <w:r>
        <w:rPr>
          <w:rFonts w:ascii="Arial" w:eastAsia="Arial Unicode MS" w:hAnsi="Arial" w:cs="Arial"/>
          <w:sz w:val="22"/>
          <w:szCs w:val="22"/>
        </w:rPr>
        <w:t xml:space="preserve">, por lo tanto deberá ser probado por el extremo actor a luces del artículo 167 del Código General del Proceso. </w:t>
      </w:r>
      <w:r w:rsidR="004B49FE">
        <w:rPr>
          <w:rFonts w:ascii="Arial" w:eastAsia="Arial Unicode MS" w:hAnsi="Arial" w:cs="Arial"/>
          <w:sz w:val="22"/>
          <w:szCs w:val="22"/>
        </w:rPr>
        <w:t xml:space="preserve">No obstante, se corrobora con la declaración </w:t>
      </w:r>
      <w:proofErr w:type="spellStart"/>
      <w:r w:rsidR="004B49FE">
        <w:rPr>
          <w:rFonts w:ascii="Arial" w:eastAsia="Arial Unicode MS" w:hAnsi="Arial" w:cs="Arial"/>
          <w:sz w:val="22"/>
          <w:szCs w:val="22"/>
        </w:rPr>
        <w:t>extrajuicio</w:t>
      </w:r>
      <w:proofErr w:type="spellEnd"/>
      <w:r w:rsidR="004B49FE">
        <w:rPr>
          <w:rFonts w:ascii="Arial" w:eastAsia="Arial Unicode MS" w:hAnsi="Arial" w:cs="Arial"/>
          <w:sz w:val="22"/>
          <w:szCs w:val="22"/>
        </w:rPr>
        <w:t xml:space="preserve"> que se adjunt</w:t>
      </w:r>
      <w:r w:rsidR="009740D5">
        <w:rPr>
          <w:rFonts w:ascii="Arial" w:eastAsia="Arial Unicode MS" w:hAnsi="Arial" w:cs="Arial"/>
          <w:sz w:val="22"/>
          <w:szCs w:val="22"/>
        </w:rPr>
        <w:t xml:space="preserve">ó </w:t>
      </w:r>
      <w:r w:rsidR="004B49FE">
        <w:rPr>
          <w:rFonts w:ascii="Arial" w:eastAsia="Arial Unicode MS" w:hAnsi="Arial" w:cs="Arial"/>
          <w:sz w:val="22"/>
          <w:szCs w:val="22"/>
        </w:rPr>
        <w:lastRenderedPageBreak/>
        <w:t>con el libelo de demanda</w:t>
      </w:r>
      <w:r w:rsidR="008D2D4C">
        <w:rPr>
          <w:rFonts w:ascii="Arial" w:eastAsia="Arial Unicode MS" w:hAnsi="Arial" w:cs="Arial"/>
          <w:sz w:val="22"/>
          <w:szCs w:val="22"/>
        </w:rPr>
        <w:t xml:space="preserve"> que sea dicho de paso no es el medio idóneo para probar la existencia de una unión marital de hecho. </w:t>
      </w:r>
    </w:p>
    <w:p w14:paraId="6676E53F" w14:textId="77777777" w:rsidR="00917A04" w:rsidRDefault="00917A04" w:rsidP="00B3511E">
      <w:pPr>
        <w:spacing w:line="360" w:lineRule="auto"/>
        <w:jc w:val="both"/>
        <w:rPr>
          <w:rFonts w:ascii="Arial" w:eastAsia="Arial Unicode MS" w:hAnsi="Arial" w:cs="Arial"/>
          <w:sz w:val="22"/>
          <w:szCs w:val="22"/>
        </w:rPr>
      </w:pPr>
    </w:p>
    <w:p w14:paraId="6CB44673" w14:textId="27CB0EC0" w:rsidR="00917A04" w:rsidRDefault="00917A04" w:rsidP="00917A04">
      <w:pPr>
        <w:spacing w:line="360" w:lineRule="auto"/>
        <w:jc w:val="both"/>
        <w:rPr>
          <w:rFonts w:ascii="Arial" w:eastAsia="Arial Unicode MS" w:hAnsi="Arial" w:cs="Arial"/>
          <w:sz w:val="22"/>
          <w:szCs w:val="22"/>
        </w:rPr>
      </w:pPr>
      <w:r w:rsidRPr="00AC1DE4">
        <w:rPr>
          <w:rFonts w:ascii="Arial" w:eastAsia="Arial Unicode MS" w:hAnsi="Arial" w:cs="Arial"/>
          <w:b/>
          <w:bCs/>
          <w:sz w:val="22"/>
          <w:szCs w:val="22"/>
        </w:rPr>
        <w:t>Frente al hec</w:t>
      </w:r>
      <w:r w:rsidRPr="007410AB">
        <w:rPr>
          <w:rFonts w:ascii="Arial" w:eastAsia="Arial Unicode MS" w:hAnsi="Arial" w:cs="Arial"/>
          <w:b/>
          <w:bCs/>
          <w:sz w:val="22"/>
          <w:szCs w:val="22"/>
        </w:rPr>
        <w:t>ho “</w:t>
      </w:r>
      <w:r>
        <w:rPr>
          <w:rFonts w:ascii="Arial" w:eastAsia="Arial Unicode MS" w:hAnsi="Arial" w:cs="Arial"/>
          <w:b/>
          <w:bCs/>
          <w:sz w:val="22"/>
          <w:szCs w:val="22"/>
        </w:rPr>
        <w:t>TRIGÉSIMO</w:t>
      </w:r>
      <w:r w:rsidRPr="007410AB">
        <w:rPr>
          <w:rFonts w:ascii="Arial" w:eastAsia="Arial Unicode MS" w:hAnsi="Arial" w:cs="Arial"/>
          <w:b/>
          <w:bCs/>
          <w:sz w:val="22"/>
          <w:szCs w:val="22"/>
        </w:rPr>
        <w:t>”:</w:t>
      </w:r>
      <w:r>
        <w:rPr>
          <w:rFonts w:ascii="Arial" w:eastAsia="Arial Unicode MS" w:hAnsi="Arial" w:cs="Arial"/>
          <w:b/>
          <w:bCs/>
          <w:sz w:val="22"/>
          <w:szCs w:val="22"/>
        </w:rPr>
        <w:t xml:space="preserve"> </w:t>
      </w:r>
      <w:r w:rsidRPr="00AC1DE4">
        <w:rPr>
          <w:rFonts w:ascii="Arial" w:eastAsia="Arial Unicode MS" w:hAnsi="Arial" w:cs="Arial"/>
          <w:sz w:val="22"/>
          <w:szCs w:val="22"/>
        </w:rPr>
        <w:t xml:space="preserve">A mi prohijada no </w:t>
      </w:r>
      <w:r w:rsidR="00832AB0">
        <w:rPr>
          <w:rFonts w:ascii="Arial" w:eastAsia="Arial Unicode MS" w:hAnsi="Arial" w:cs="Arial"/>
          <w:sz w:val="22"/>
          <w:szCs w:val="22"/>
        </w:rPr>
        <w:t xml:space="preserve">le consta lo </w:t>
      </w:r>
      <w:r>
        <w:rPr>
          <w:rFonts w:ascii="Arial" w:eastAsia="Arial Unicode MS" w:hAnsi="Arial" w:cs="Arial"/>
          <w:sz w:val="22"/>
          <w:szCs w:val="22"/>
        </w:rPr>
        <w:t xml:space="preserve">aducido en el hecho que aquí se contesta, </w:t>
      </w:r>
      <w:r w:rsidRPr="00AC1DE4">
        <w:rPr>
          <w:rFonts w:ascii="Arial" w:eastAsia="Arial Unicode MS" w:hAnsi="Arial" w:cs="Arial"/>
          <w:sz w:val="22"/>
          <w:szCs w:val="22"/>
        </w:rPr>
        <w:t>por cuanto lo descrito escapa de la órbita de actuación de mi representada en su calidad de compañía aseguradora</w:t>
      </w:r>
      <w:r>
        <w:rPr>
          <w:rFonts w:ascii="Arial" w:eastAsia="Arial Unicode MS" w:hAnsi="Arial" w:cs="Arial"/>
          <w:sz w:val="22"/>
          <w:szCs w:val="22"/>
        </w:rPr>
        <w:t xml:space="preserve">, por lo tanto deberá ser probado por el extremo actor a luces del artículo 167 del Código General del Proceso. </w:t>
      </w:r>
    </w:p>
    <w:p w14:paraId="1328123D" w14:textId="77777777" w:rsidR="004B49FE" w:rsidRDefault="004B49FE" w:rsidP="00917A04">
      <w:pPr>
        <w:spacing w:line="360" w:lineRule="auto"/>
        <w:jc w:val="both"/>
        <w:rPr>
          <w:rFonts w:ascii="Arial" w:eastAsia="Arial Unicode MS" w:hAnsi="Arial" w:cs="Arial"/>
          <w:sz w:val="22"/>
          <w:szCs w:val="22"/>
        </w:rPr>
      </w:pPr>
    </w:p>
    <w:p w14:paraId="36A5F19C" w14:textId="2B85B3FC" w:rsidR="004B49FE" w:rsidRDefault="004B49FE" w:rsidP="004B49FE">
      <w:pPr>
        <w:spacing w:line="360" w:lineRule="auto"/>
        <w:jc w:val="both"/>
        <w:rPr>
          <w:rFonts w:ascii="Arial" w:eastAsia="Arial Unicode MS" w:hAnsi="Arial" w:cs="Arial"/>
          <w:sz w:val="22"/>
          <w:szCs w:val="22"/>
        </w:rPr>
      </w:pPr>
      <w:r w:rsidRPr="00AC1DE4">
        <w:rPr>
          <w:rFonts w:ascii="Arial" w:eastAsia="Arial Unicode MS" w:hAnsi="Arial" w:cs="Arial"/>
          <w:b/>
          <w:bCs/>
          <w:sz w:val="22"/>
          <w:szCs w:val="22"/>
        </w:rPr>
        <w:t>Frente al hec</w:t>
      </w:r>
      <w:r w:rsidRPr="007410AB">
        <w:rPr>
          <w:rFonts w:ascii="Arial" w:eastAsia="Arial Unicode MS" w:hAnsi="Arial" w:cs="Arial"/>
          <w:b/>
          <w:bCs/>
          <w:sz w:val="22"/>
          <w:szCs w:val="22"/>
        </w:rPr>
        <w:t>ho “</w:t>
      </w:r>
      <w:r>
        <w:rPr>
          <w:rFonts w:ascii="Arial" w:eastAsia="Arial Unicode MS" w:hAnsi="Arial" w:cs="Arial"/>
          <w:b/>
          <w:bCs/>
          <w:sz w:val="22"/>
          <w:szCs w:val="22"/>
        </w:rPr>
        <w:t>TRIGÉSIMO PRIMERO</w:t>
      </w:r>
      <w:r w:rsidRPr="007410AB">
        <w:rPr>
          <w:rFonts w:ascii="Arial" w:eastAsia="Arial Unicode MS" w:hAnsi="Arial" w:cs="Arial"/>
          <w:b/>
          <w:bCs/>
          <w:sz w:val="22"/>
          <w:szCs w:val="22"/>
        </w:rPr>
        <w:t>”:</w:t>
      </w:r>
      <w:r>
        <w:rPr>
          <w:rFonts w:ascii="Arial" w:eastAsia="Arial Unicode MS" w:hAnsi="Arial" w:cs="Arial"/>
          <w:b/>
          <w:bCs/>
          <w:sz w:val="22"/>
          <w:szCs w:val="22"/>
        </w:rPr>
        <w:t xml:space="preserve"> </w:t>
      </w:r>
      <w:r w:rsidRPr="00AC1DE4">
        <w:rPr>
          <w:rFonts w:ascii="Arial" w:eastAsia="Arial Unicode MS" w:hAnsi="Arial" w:cs="Arial"/>
          <w:sz w:val="22"/>
          <w:szCs w:val="22"/>
        </w:rPr>
        <w:t xml:space="preserve">A mi prohijada no </w:t>
      </w:r>
      <w:r w:rsidR="00832AB0">
        <w:rPr>
          <w:rFonts w:ascii="Arial" w:eastAsia="Arial Unicode MS" w:hAnsi="Arial" w:cs="Arial"/>
          <w:sz w:val="22"/>
          <w:szCs w:val="22"/>
        </w:rPr>
        <w:t xml:space="preserve">le consta </w:t>
      </w:r>
      <w:r w:rsidRPr="00AC1DE4">
        <w:rPr>
          <w:rFonts w:ascii="Arial" w:eastAsia="Arial Unicode MS" w:hAnsi="Arial" w:cs="Arial"/>
          <w:sz w:val="22"/>
          <w:szCs w:val="22"/>
        </w:rPr>
        <w:t>l</w:t>
      </w:r>
      <w:r>
        <w:rPr>
          <w:rFonts w:ascii="Arial" w:eastAsia="Arial Unicode MS" w:hAnsi="Arial" w:cs="Arial"/>
          <w:sz w:val="22"/>
          <w:szCs w:val="22"/>
        </w:rPr>
        <w:t xml:space="preserve">o aducido en el hecho que aquí se contesta, </w:t>
      </w:r>
      <w:r w:rsidRPr="00AC1DE4">
        <w:rPr>
          <w:rFonts w:ascii="Arial" w:eastAsia="Arial Unicode MS" w:hAnsi="Arial" w:cs="Arial"/>
          <w:sz w:val="22"/>
          <w:szCs w:val="22"/>
        </w:rPr>
        <w:t>por cuanto lo descrito escapa de la órbita de actuación de mi representada en su calidad de compañía aseguradora</w:t>
      </w:r>
      <w:r>
        <w:rPr>
          <w:rFonts w:ascii="Arial" w:eastAsia="Arial Unicode MS" w:hAnsi="Arial" w:cs="Arial"/>
          <w:sz w:val="22"/>
          <w:szCs w:val="22"/>
        </w:rPr>
        <w:t xml:space="preserve">, por lo tanto deberá ser probado por el extremo actor a luces del artículo 167 del Código General del Proceso. </w:t>
      </w:r>
    </w:p>
    <w:p w14:paraId="5B42EB38" w14:textId="5AFF8B55" w:rsidR="00917A04" w:rsidRDefault="00917A04" w:rsidP="00B3511E">
      <w:pPr>
        <w:spacing w:line="360" w:lineRule="auto"/>
        <w:jc w:val="both"/>
        <w:rPr>
          <w:rFonts w:ascii="Arial" w:eastAsia="Arial Unicode MS" w:hAnsi="Arial" w:cs="Arial"/>
          <w:sz w:val="22"/>
          <w:szCs w:val="22"/>
        </w:rPr>
      </w:pPr>
    </w:p>
    <w:p w14:paraId="1E9053D3" w14:textId="1835B261" w:rsidR="004B49FE" w:rsidRDefault="004B49FE" w:rsidP="004B49FE">
      <w:pPr>
        <w:spacing w:line="360" w:lineRule="auto"/>
        <w:jc w:val="both"/>
        <w:rPr>
          <w:rFonts w:ascii="Arial" w:eastAsia="Arial Unicode MS" w:hAnsi="Arial" w:cs="Arial"/>
          <w:sz w:val="22"/>
          <w:szCs w:val="22"/>
        </w:rPr>
      </w:pPr>
      <w:r w:rsidRPr="00AC1DE4">
        <w:rPr>
          <w:rFonts w:ascii="Arial" w:eastAsia="Arial Unicode MS" w:hAnsi="Arial" w:cs="Arial"/>
          <w:b/>
          <w:bCs/>
          <w:sz w:val="22"/>
          <w:szCs w:val="22"/>
        </w:rPr>
        <w:t>Frente al hec</w:t>
      </w:r>
      <w:r w:rsidRPr="007410AB">
        <w:rPr>
          <w:rFonts w:ascii="Arial" w:eastAsia="Arial Unicode MS" w:hAnsi="Arial" w:cs="Arial"/>
          <w:b/>
          <w:bCs/>
          <w:sz w:val="22"/>
          <w:szCs w:val="22"/>
        </w:rPr>
        <w:t>ho “</w:t>
      </w:r>
      <w:r>
        <w:rPr>
          <w:rFonts w:ascii="Arial" w:eastAsia="Arial Unicode MS" w:hAnsi="Arial" w:cs="Arial"/>
          <w:b/>
          <w:bCs/>
          <w:sz w:val="22"/>
          <w:szCs w:val="22"/>
        </w:rPr>
        <w:t>TRIGÉSIMO SEGUNDO</w:t>
      </w:r>
      <w:r w:rsidRPr="007410AB">
        <w:rPr>
          <w:rFonts w:ascii="Arial" w:eastAsia="Arial Unicode MS" w:hAnsi="Arial" w:cs="Arial"/>
          <w:b/>
          <w:bCs/>
          <w:sz w:val="22"/>
          <w:szCs w:val="22"/>
        </w:rPr>
        <w:t>”:</w:t>
      </w:r>
      <w:r>
        <w:rPr>
          <w:rFonts w:ascii="Arial" w:eastAsia="Arial Unicode MS" w:hAnsi="Arial" w:cs="Arial"/>
          <w:b/>
          <w:bCs/>
          <w:sz w:val="22"/>
          <w:szCs w:val="22"/>
        </w:rPr>
        <w:t xml:space="preserve"> </w:t>
      </w:r>
      <w:r w:rsidRPr="00AC1DE4">
        <w:rPr>
          <w:rFonts w:ascii="Arial" w:eastAsia="Arial Unicode MS" w:hAnsi="Arial" w:cs="Arial"/>
          <w:sz w:val="22"/>
          <w:szCs w:val="22"/>
        </w:rPr>
        <w:t>A mi prohijada no</w:t>
      </w:r>
      <w:r w:rsidR="00832AB0">
        <w:rPr>
          <w:rFonts w:ascii="Arial" w:eastAsia="Arial Unicode MS" w:hAnsi="Arial" w:cs="Arial"/>
          <w:sz w:val="22"/>
          <w:szCs w:val="22"/>
        </w:rPr>
        <w:t xml:space="preserve"> le consta</w:t>
      </w:r>
      <w:r w:rsidRPr="00AC1DE4">
        <w:rPr>
          <w:rFonts w:ascii="Arial" w:eastAsia="Arial Unicode MS" w:hAnsi="Arial" w:cs="Arial"/>
          <w:sz w:val="22"/>
          <w:szCs w:val="22"/>
        </w:rPr>
        <w:t xml:space="preserve"> l</w:t>
      </w:r>
      <w:r>
        <w:rPr>
          <w:rFonts w:ascii="Arial" w:eastAsia="Arial Unicode MS" w:hAnsi="Arial" w:cs="Arial"/>
          <w:sz w:val="22"/>
          <w:szCs w:val="22"/>
        </w:rPr>
        <w:t xml:space="preserve">o aducido en el hecho que aquí se contesta, </w:t>
      </w:r>
      <w:r w:rsidRPr="00AC1DE4">
        <w:rPr>
          <w:rFonts w:ascii="Arial" w:eastAsia="Arial Unicode MS" w:hAnsi="Arial" w:cs="Arial"/>
          <w:sz w:val="22"/>
          <w:szCs w:val="22"/>
        </w:rPr>
        <w:t>por cuanto lo descrito escapa de la órbita de actuación de mi representada en su calidad de compañía aseguradora</w:t>
      </w:r>
      <w:r>
        <w:rPr>
          <w:rFonts w:ascii="Arial" w:eastAsia="Arial Unicode MS" w:hAnsi="Arial" w:cs="Arial"/>
          <w:sz w:val="22"/>
          <w:szCs w:val="22"/>
        </w:rPr>
        <w:t xml:space="preserve">, por lo tanto deberá ser probado por el extremo actor a luces del artículo 167 del Código General del Proceso. Sin embargo, se verifica con el reporte individual expedido por “Enlace Operativo” el 20 de enero de 2024. </w:t>
      </w:r>
    </w:p>
    <w:p w14:paraId="5FAA2D14" w14:textId="77777777" w:rsidR="004B49FE" w:rsidRDefault="004B49FE" w:rsidP="00B3511E">
      <w:pPr>
        <w:spacing w:line="360" w:lineRule="auto"/>
        <w:jc w:val="both"/>
        <w:rPr>
          <w:rFonts w:ascii="Arial" w:eastAsia="Arial Unicode MS" w:hAnsi="Arial" w:cs="Arial"/>
          <w:sz w:val="22"/>
          <w:szCs w:val="22"/>
        </w:rPr>
      </w:pPr>
    </w:p>
    <w:p w14:paraId="673AAEB7" w14:textId="1C40F0D3" w:rsidR="00832AB0" w:rsidRDefault="00832AB0" w:rsidP="00832AB0">
      <w:pPr>
        <w:spacing w:line="360" w:lineRule="auto"/>
        <w:jc w:val="both"/>
        <w:rPr>
          <w:rFonts w:ascii="Arial" w:eastAsia="Arial Unicode MS" w:hAnsi="Arial" w:cs="Arial"/>
          <w:sz w:val="22"/>
          <w:szCs w:val="22"/>
        </w:rPr>
      </w:pPr>
      <w:r w:rsidRPr="00AC1DE4">
        <w:rPr>
          <w:rFonts w:ascii="Arial" w:eastAsia="Arial Unicode MS" w:hAnsi="Arial" w:cs="Arial"/>
          <w:b/>
          <w:bCs/>
          <w:sz w:val="22"/>
          <w:szCs w:val="22"/>
        </w:rPr>
        <w:t>Frente al hec</w:t>
      </w:r>
      <w:r w:rsidRPr="007410AB">
        <w:rPr>
          <w:rFonts w:ascii="Arial" w:eastAsia="Arial Unicode MS" w:hAnsi="Arial" w:cs="Arial"/>
          <w:b/>
          <w:bCs/>
          <w:sz w:val="22"/>
          <w:szCs w:val="22"/>
        </w:rPr>
        <w:t>ho “</w:t>
      </w:r>
      <w:r>
        <w:rPr>
          <w:rFonts w:ascii="Arial" w:eastAsia="Arial Unicode MS" w:hAnsi="Arial" w:cs="Arial"/>
          <w:b/>
          <w:bCs/>
          <w:sz w:val="22"/>
          <w:szCs w:val="22"/>
        </w:rPr>
        <w:t>TRIGÉSIMO TERCERO</w:t>
      </w:r>
      <w:r w:rsidRPr="007410AB">
        <w:rPr>
          <w:rFonts w:ascii="Arial" w:eastAsia="Arial Unicode MS" w:hAnsi="Arial" w:cs="Arial"/>
          <w:b/>
          <w:bCs/>
          <w:sz w:val="22"/>
          <w:szCs w:val="22"/>
        </w:rPr>
        <w:t>”:</w:t>
      </w:r>
      <w:r>
        <w:rPr>
          <w:rFonts w:ascii="Arial" w:eastAsia="Arial Unicode MS" w:hAnsi="Arial" w:cs="Arial"/>
          <w:b/>
          <w:bCs/>
          <w:sz w:val="22"/>
          <w:szCs w:val="22"/>
        </w:rPr>
        <w:t xml:space="preserve"> </w:t>
      </w:r>
      <w:r w:rsidRPr="00AC1DE4">
        <w:rPr>
          <w:rFonts w:ascii="Arial" w:eastAsia="Arial Unicode MS" w:hAnsi="Arial" w:cs="Arial"/>
          <w:sz w:val="22"/>
          <w:szCs w:val="22"/>
        </w:rPr>
        <w:t>A mi prohijada no l</w:t>
      </w:r>
      <w:r>
        <w:rPr>
          <w:rFonts w:ascii="Arial" w:eastAsia="Arial Unicode MS" w:hAnsi="Arial" w:cs="Arial"/>
          <w:sz w:val="22"/>
          <w:szCs w:val="22"/>
        </w:rPr>
        <w:t xml:space="preserve">o aducido en el hecho que aquí se contesta, </w:t>
      </w:r>
      <w:r w:rsidRPr="00AC1DE4">
        <w:rPr>
          <w:rFonts w:ascii="Arial" w:eastAsia="Arial Unicode MS" w:hAnsi="Arial" w:cs="Arial"/>
          <w:sz w:val="22"/>
          <w:szCs w:val="22"/>
        </w:rPr>
        <w:t>por cuanto lo descrito escapa de la órbita de actuación de mi representada en su calidad de compañía aseguradora</w:t>
      </w:r>
      <w:r>
        <w:rPr>
          <w:rFonts w:ascii="Arial" w:eastAsia="Arial Unicode MS" w:hAnsi="Arial" w:cs="Arial"/>
          <w:sz w:val="22"/>
          <w:szCs w:val="22"/>
        </w:rPr>
        <w:t xml:space="preserve">, por lo tanto deberá ser probado por el extremo actor a luces del artículo 167 del Código General del Proceso. Sin embargo, se verifica con </w:t>
      </w:r>
      <w:r w:rsidR="00895426">
        <w:rPr>
          <w:rFonts w:ascii="Arial" w:eastAsia="Arial Unicode MS" w:hAnsi="Arial" w:cs="Arial"/>
          <w:sz w:val="22"/>
          <w:szCs w:val="22"/>
        </w:rPr>
        <w:t xml:space="preserve">la constancia de no acuerdo No. 1-21-23 expedida por el Centro de Conciliación Fundación Liborio Mejía, la cual reposa en el expediente. </w:t>
      </w:r>
    </w:p>
    <w:p w14:paraId="31218737" w14:textId="77777777" w:rsidR="00660E01" w:rsidRPr="00660E01" w:rsidRDefault="00660E01" w:rsidP="00660E01">
      <w:pPr>
        <w:spacing w:line="360" w:lineRule="auto"/>
        <w:jc w:val="both"/>
        <w:rPr>
          <w:rFonts w:ascii="Arial" w:eastAsia="Arial Unicode MS" w:hAnsi="Arial" w:cs="Arial"/>
          <w:b/>
          <w:bCs/>
        </w:rPr>
      </w:pPr>
    </w:p>
    <w:p w14:paraId="406214DF" w14:textId="2977730B" w:rsidR="00713D65" w:rsidRPr="00587E0D" w:rsidRDefault="00713D65" w:rsidP="00587E0D">
      <w:pPr>
        <w:pStyle w:val="Ttulo2"/>
        <w:spacing w:before="0" w:line="360" w:lineRule="auto"/>
        <w:rPr>
          <w:rFonts w:cs="Arial"/>
          <w:szCs w:val="22"/>
        </w:rPr>
      </w:pPr>
      <w:r w:rsidRPr="00587E0D">
        <w:rPr>
          <w:rFonts w:cs="Arial"/>
          <w:szCs w:val="22"/>
        </w:rPr>
        <w:t xml:space="preserve">FRENTE A LAS PRETENSIONES </w:t>
      </w:r>
    </w:p>
    <w:p w14:paraId="7316063B" w14:textId="77777777" w:rsidR="00713D65" w:rsidRPr="00587E0D" w:rsidRDefault="00713D65">
      <w:pPr>
        <w:spacing w:line="360" w:lineRule="auto"/>
        <w:rPr>
          <w:rFonts w:ascii="Arial" w:hAnsi="Arial" w:cs="Arial"/>
          <w:sz w:val="22"/>
          <w:szCs w:val="22"/>
          <w:lang w:eastAsia="x-none"/>
        </w:rPr>
      </w:pPr>
    </w:p>
    <w:p w14:paraId="389555FF" w14:textId="700AC1B9" w:rsidR="00713D65" w:rsidRPr="00587E0D" w:rsidRDefault="00713D65">
      <w:pPr>
        <w:spacing w:line="360" w:lineRule="auto"/>
        <w:jc w:val="both"/>
        <w:rPr>
          <w:rStyle w:val="eop"/>
          <w:rFonts w:ascii="Arial" w:hAnsi="Arial" w:cs="Arial"/>
          <w:sz w:val="22"/>
          <w:szCs w:val="22"/>
        </w:rPr>
      </w:pPr>
      <w:r w:rsidRPr="00587E0D">
        <w:rPr>
          <w:rStyle w:val="normaltextrun"/>
          <w:rFonts w:ascii="Arial" w:hAnsi="Arial" w:cs="Arial"/>
          <w:sz w:val="22"/>
          <w:szCs w:val="22"/>
          <w:lang w:val="es-ES"/>
        </w:rPr>
        <w:t xml:space="preserve">Me opongo a todas y cada una de las pretensiones de la demanda por cuanto carecen de fundamentos fácticos y jurídicos que hagan viable su prosperidad, en la medida en que no se reúnen los supuestos esenciales para que se estructure la Responsabilidad Civil </w:t>
      </w:r>
      <w:r w:rsidR="00C3309A" w:rsidRPr="00587E0D">
        <w:rPr>
          <w:rStyle w:val="normaltextrun"/>
          <w:rFonts w:ascii="Arial" w:hAnsi="Arial" w:cs="Arial"/>
          <w:sz w:val="22"/>
          <w:szCs w:val="22"/>
          <w:lang w:val="es-ES"/>
        </w:rPr>
        <w:t>Médica</w:t>
      </w:r>
      <w:r w:rsidRPr="00587E0D">
        <w:rPr>
          <w:rStyle w:val="normaltextrun"/>
          <w:rFonts w:ascii="Arial" w:hAnsi="Arial" w:cs="Arial"/>
          <w:sz w:val="22"/>
          <w:szCs w:val="22"/>
          <w:lang w:val="es-ES"/>
        </w:rPr>
        <w:t>. De esta manera, y con el ánimo de lograr una indudable precisión frente a los improbados requerimientos pretendidos en la demanda, me referiré a cada pretensión de la siguiente manera: </w:t>
      </w:r>
      <w:r w:rsidRPr="00587E0D">
        <w:rPr>
          <w:rStyle w:val="eop"/>
          <w:rFonts w:ascii="Arial" w:hAnsi="Arial" w:cs="Arial"/>
          <w:sz w:val="22"/>
          <w:szCs w:val="22"/>
        </w:rPr>
        <w:t> </w:t>
      </w:r>
    </w:p>
    <w:p w14:paraId="39E4F84C" w14:textId="77777777" w:rsidR="005F3634" w:rsidRPr="00587E0D" w:rsidRDefault="005F3634">
      <w:pPr>
        <w:spacing w:line="360" w:lineRule="auto"/>
        <w:jc w:val="both"/>
        <w:rPr>
          <w:rStyle w:val="eop"/>
          <w:rFonts w:ascii="Arial" w:hAnsi="Arial" w:cs="Arial"/>
          <w:sz w:val="22"/>
          <w:szCs w:val="22"/>
        </w:rPr>
      </w:pPr>
    </w:p>
    <w:p w14:paraId="7EC7D2D1" w14:textId="1B9E63CA" w:rsidR="005F3634" w:rsidRPr="00587E0D" w:rsidRDefault="005F3634">
      <w:pPr>
        <w:spacing w:line="360" w:lineRule="auto"/>
        <w:jc w:val="both"/>
        <w:rPr>
          <w:rStyle w:val="eop"/>
          <w:rFonts w:ascii="Arial" w:hAnsi="Arial" w:cs="Arial"/>
          <w:sz w:val="22"/>
          <w:szCs w:val="22"/>
        </w:rPr>
      </w:pPr>
      <w:r w:rsidRPr="00587E0D">
        <w:rPr>
          <w:rStyle w:val="eop"/>
          <w:rFonts w:ascii="Arial" w:hAnsi="Arial" w:cs="Arial"/>
          <w:b/>
          <w:bCs/>
          <w:sz w:val="22"/>
          <w:szCs w:val="22"/>
        </w:rPr>
        <w:t>FRENTE A LA PRETENSIÓN PRIMERA:</w:t>
      </w:r>
      <w:r w:rsidRPr="00587E0D">
        <w:rPr>
          <w:rStyle w:val="eop"/>
          <w:rFonts w:ascii="Arial" w:hAnsi="Arial" w:cs="Arial"/>
          <w:sz w:val="22"/>
          <w:szCs w:val="22"/>
        </w:rPr>
        <w:t xml:space="preserve"> </w:t>
      </w:r>
      <w:r w:rsidR="00D04AE7" w:rsidRPr="00587E0D">
        <w:rPr>
          <w:rStyle w:val="eop"/>
          <w:rFonts w:ascii="Arial" w:hAnsi="Arial" w:cs="Arial"/>
          <w:b/>
          <w:sz w:val="22"/>
          <w:szCs w:val="22"/>
          <w:u w:val="single"/>
        </w:rPr>
        <w:t>ME OPONGO</w:t>
      </w:r>
      <w:r w:rsidR="00D04AE7" w:rsidRPr="00587E0D">
        <w:rPr>
          <w:rStyle w:val="eop"/>
          <w:rFonts w:ascii="Arial" w:hAnsi="Arial" w:cs="Arial"/>
          <w:sz w:val="22"/>
          <w:szCs w:val="22"/>
        </w:rPr>
        <w:t xml:space="preserve"> </w:t>
      </w:r>
      <w:r w:rsidRPr="00587E0D">
        <w:rPr>
          <w:rStyle w:val="eop"/>
          <w:rFonts w:ascii="Arial" w:hAnsi="Arial" w:cs="Arial"/>
          <w:sz w:val="22"/>
          <w:szCs w:val="22"/>
        </w:rPr>
        <w:t xml:space="preserve">rotunda y enfáticamente a que prospere esta pretensión declarativa formulada por la parte actora en contra de </w:t>
      </w:r>
      <w:r w:rsidR="00ED19CF">
        <w:rPr>
          <w:rStyle w:val="eop"/>
          <w:rFonts w:ascii="Arial" w:hAnsi="Arial" w:cs="Arial"/>
          <w:sz w:val="22"/>
          <w:szCs w:val="22"/>
        </w:rPr>
        <w:t>la Sociedad Médica Rionegr</w:t>
      </w:r>
      <w:r w:rsidR="008D2D4C">
        <w:rPr>
          <w:rStyle w:val="eop"/>
          <w:rFonts w:ascii="Arial" w:hAnsi="Arial" w:cs="Arial"/>
          <w:sz w:val="22"/>
          <w:szCs w:val="22"/>
        </w:rPr>
        <w:t>o</w:t>
      </w:r>
      <w:r w:rsidR="00ED19CF">
        <w:rPr>
          <w:rStyle w:val="eop"/>
          <w:rFonts w:ascii="Arial" w:hAnsi="Arial" w:cs="Arial"/>
          <w:sz w:val="22"/>
          <w:szCs w:val="22"/>
        </w:rPr>
        <w:t xml:space="preserve"> S.A. Somer S.A.</w:t>
      </w:r>
      <w:r w:rsidRPr="00587E0D">
        <w:rPr>
          <w:rStyle w:val="eop"/>
          <w:rFonts w:ascii="Arial" w:hAnsi="Arial" w:cs="Arial"/>
          <w:sz w:val="22"/>
          <w:szCs w:val="22"/>
        </w:rPr>
        <w:t xml:space="preserve">, por cuanto no logró probarse que se reunieran los elementos que estructuran la responsabilidad civil </w:t>
      </w:r>
      <w:r w:rsidR="00A25427" w:rsidRPr="00587E0D">
        <w:rPr>
          <w:rStyle w:val="eop"/>
          <w:rFonts w:ascii="Arial" w:hAnsi="Arial" w:cs="Arial"/>
          <w:sz w:val="22"/>
          <w:szCs w:val="22"/>
        </w:rPr>
        <w:t>médica</w:t>
      </w:r>
      <w:r w:rsidRPr="00587E0D">
        <w:rPr>
          <w:rStyle w:val="eop"/>
          <w:rFonts w:ascii="Arial" w:hAnsi="Arial" w:cs="Arial"/>
          <w:sz w:val="22"/>
          <w:szCs w:val="22"/>
        </w:rPr>
        <w:t>, es decir, i)</w:t>
      </w:r>
      <w:r w:rsidR="00A25427" w:rsidRPr="00587E0D">
        <w:rPr>
          <w:rStyle w:val="eop"/>
          <w:rFonts w:ascii="Arial" w:hAnsi="Arial" w:cs="Arial"/>
          <w:sz w:val="22"/>
          <w:szCs w:val="22"/>
        </w:rPr>
        <w:t xml:space="preserve"> el daño, </w:t>
      </w:r>
      <w:r w:rsidRPr="00587E0D">
        <w:rPr>
          <w:rStyle w:val="eop"/>
          <w:rFonts w:ascii="Arial" w:hAnsi="Arial" w:cs="Arial"/>
          <w:sz w:val="22"/>
          <w:szCs w:val="22"/>
        </w:rPr>
        <w:t xml:space="preserve">iii) </w:t>
      </w:r>
      <w:r w:rsidR="00A25427" w:rsidRPr="00587E0D">
        <w:rPr>
          <w:rStyle w:val="eop"/>
          <w:rFonts w:ascii="Arial" w:hAnsi="Arial" w:cs="Arial"/>
          <w:sz w:val="22"/>
          <w:szCs w:val="22"/>
        </w:rPr>
        <w:t>la conducta culposa o dolosa del galeno</w:t>
      </w:r>
      <w:r w:rsidRPr="00587E0D">
        <w:rPr>
          <w:rStyle w:val="eop"/>
          <w:rFonts w:ascii="Arial" w:hAnsi="Arial" w:cs="Arial"/>
          <w:sz w:val="22"/>
          <w:szCs w:val="22"/>
        </w:rPr>
        <w:t xml:space="preserve"> y </w:t>
      </w:r>
      <w:r w:rsidR="00A25427" w:rsidRPr="00587E0D">
        <w:rPr>
          <w:rStyle w:val="eop"/>
          <w:rFonts w:ascii="Arial" w:hAnsi="Arial" w:cs="Arial"/>
          <w:sz w:val="22"/>
          <w:szCs w:val="22"/>
        </w:rPr>
        <w:t>ii</w:t>
      </w:r>
      <w:r w:rsidRPr="00587E0D">
        <w:rPr>
          <w:rStyle w:val="eop"/>
          <w:rFonts w:ascii="Arial" w:hAnsi="Arial" w:cs="Arial"/>
          <w:sz w:val="22"/>
          <w:szCs w:val="22"/>
        </w:rPr>
        <w:t xml:space="preserve">) la relación de causalidad entre dicho daño y </w:t>
      </w:r>
      <w:r w:rsidR="00A25427" w:rsidRPr="00587E0D">
        <w:rPr>
          <w:rStyle w:val="eop"/>
          <w:rFonts w:ascii="Arial" w:hAnsi="Arial" w:cs="Arial"/>
          <w:sz w:val="22"/>
          <w:szCs w:val="22"/>
        </w:rPr>
        <w:t xml:space="preserve">el elemento volitivo. </w:t>
      </w:r>
      <w:r w:rsidRPr="00587E0D">
        <w:rPr>
          <w:rStyle w:val="eop"/>
          <w:rFonts w:ascii="Arial" w:hAnsi="Arial" w:cs="Arial"/>
          <w:sz w:val="22"/>
          <w:szCs w:val="22"/>
        </w:rPr>
        <w:t>En tal virtud me permito resaltar que:</w:t>
      </w:r>
    </w:p>
    <w:p w14:paraId="0C2A34F8" w14:textId="77777777" w:rsidR="005F3634" w:rsidRPr="00587E0D" w:rsidRDefault="005F3634">
      <w:pPr>
        <w:spacing w:line="360" w:lineRule="auto"/>
        <w:jc w:val="both"/>
        <w:rPr>
          <w:rStyle w:val="eop"/>
          <w:rFonts w:ascii="Arial" w:hAnsi="Arial" w:cs="Arial"/>
          <w:sz w:val="22"/>
          <w:szCs w:val="22"/>
        </w:rPr>
      </w:pPr>
    </w:p>
    <w:p w14:paraId="43D82693" w14:textId="3EC1452C" w:rsidR="008D2D4C" w:rsidRDefault="008D2D4C" w:rsidP="008D2D4C">
      <w:pPr>
        <w:pStyle w:val="Prrafodelista"/>
        <w:numPr>
          <w:ilvl w:val="0"/>
          <w:numId w:val="17"/>
        </w:numPr>
        <w:spacing w:line="360" w:lineRule="auto"/>
        <w:jc w:val="both"/>
        <w:rPr>
          <w:rFonts w:ascii="Arial" w:hAnsi="Arial" w:cs="Arial"/>
        </w:rPr>
      </w:pPr>
      <w:r w:rsidRPr="00654DC5">
        <w:rPr>
          <w:rFonts w:ascii="Arial" w:hAnsi="Arial" w:cs="Arial"/>
          <w:b/>
          <w:bCs/>
        </w:rPr>
        <w:lastRenderedPageBreak/>
        <w:t>No existe daño indemnizable:</w:t>
      </w:r>
      <w:r w:rsidRPr="005D7F02">
        <w:rPr>
          <w:rFonts w:ascii="Arial" w:hAnsi="Arial" w:cs="Arial"/>
        </w:rPr>
        <w:t xml:space="preserve"> debido a que </w:t>
      </w:r>
      <w:r w:rsidRPr="00654DC5">
        <w:rPr>
          <w:rFonts w:ascii="Arial" w:hAnsi="Arial" w:cs="Arial"/>
        </w:rPr>
        <w:t xml:space="preserve">desde </w:t>
      </w:r>
      <w:r w:rsidRPr="005D7F02">
        <w:rPr>
          <w:rFonts w:ascii="Arial" w:hAnsi="Arial" w:cs="Arial"/>
        </w:rPr>
        <w:t xml:space="preserve">el </w:t>
      </w:r>
      <w:r w:rsidRPr="00654DC5">
        <w:rPr>
          <w:rFonts w:ascii="Arial" w:hAnsi="Arial" w:cs="Arial"/>
        </w:rPr>
        <w:t xml:space="preserve">primer ingreso </w:t>
      </w:r>
      <w:r w:rsidRPr="005D7F02">
        <w:rPr>
          <w:rFonts w:ascii="Arial" w:hAnsi="Arial" w:cs="Arial"/>
        </w:rPr>
        <w:t xml:space="preserve">de la paciente </w:t>
      </w:r>
      <w:r w:rsidRPr="00654DC5">
        <w:rPr>
          <w:rFonts w:ascii="Arial" w:hAnsi="Arial" w:cs="Arial"/>
        </w:rPr>
        <w:t>al centro médico el 13 de enero de 2024 se le practicó exámenes diagnósticos que en ese momento no reflejaban un embarazo ectópico, pues debe tenerse claridad que en el primer trimestre del embarazo puede existir dificultad de hallar el embrión por fuera de la cavidad uterina, es decir un embarazo ectópico, por ende ante la sintomatología de la paciente, más el rastreo ecográfico y los niveles de la hormona beta-hCG en 485 que arrojó el examen paraclínico, se concluyó que se trataba de un aborto; posteriormente cuando la paciente ingresó nuevamente a SOMER el 19 de enero de 2024 cerca de la media noche, lo cierto es que la atención fue oportuna y perita, en donde al evidenciar nueva sintomatología como abdomen agudo, signos de irritación peritoneal, inestabilidad hemodinámica, y los resultados de la ecografía transvaginal, el personal médico decidió intervenir quirúrgicamente a la paciente y practicar una salpingectomia izquierda, lo que era completamente necesario para salvaguardar su vida</w:t>
      </w:r>
      <w:r w:rsidRPr="005D7F02">
        <w:rPr>
          <w:rFonts w:ascii="Arial" w:hAnsi="Arial" w:cs="Arial"/>
        </w:rPr>
        <w:t xml:space="preserve">. </w:t>
      </w:r>
      <w:r>
        <w:rPr>
          <w:rFonts w:ascii="Arial" w:hAnsi="Arial" w:cs="Arial"/>
        </w:rPr>
        <w:t xml:space="preserve">En esa medida la pérdida de la trompa de Falopio no es un daño indemnizable porque fue la consecuencia necesaria para salvar la vida de la señora Aura Cristina Montoya. </w:t>
      </w:r>
    </w:p>
    <w:p w14:paraId="564CA2A7" w14:textId="77777777" w:rsidR="008D2D4C" w:rsidRPr="00ED19CF" w:rsidRDefault="008D2D4C" w:rsidP="008D2D4C">
      <w:pPr>
        <w:rPr>
          <w:rStyle w:val="eop"/>
          <w:rFonts w:ascii="Arial" w:hAnsi="Arial" w:cs="Arial"/>
        </w:rPr>
      </w:pPr>
    </w:p>
    <w:p w14:paraId="5508C4EC" w14:textId="0EAB6F73" w:rsidR="008D2D4C" w:rsidRPr="00F1092A" w:rsidRDefault="008D2D4C" w:rsidP="008D2D4C">
      <w:pPr>
        <w:pStyle w:val="Prrafodelista"/>
        <w:numPr>
          <w:ilvl w:val="0"/>
          <w:numId w:val="17"/>
        </w:numPr>
        <w:spacing w:line="360" w:lineRule="auto"/>
        <w:jc w:val="both"/>
        <w:rPr>
          <w:rStyle w:val="eop"/>
          <w:rFonts w:ascii="Arial" w:hAnsi="Arial" w:cs="Arial"/>
        </w:rPr>
      </w:pPr>
      <w:r>
        <w:rPr>
          <w:rStyle w:val="eop"/>
          <w:rFonts w:ascii="Arial" w:hAnsi="Arial" w:cs="Arial"/>
          <w:b/>
        </w:rPr>
        <w:t xml:space="preserve">En todo caso, </w:t>
      </w:r>
      <w:r w:rsidRPr="00DD19BC">
        <w:rPr>
          <w:rStyle w:val="eop"/>
          <w:rFonts w:ascii="Arial" w:hAnsi="Arial" w:cs="Arial"/>
          <w:b/>
        </w:rPr>
        <w:t>no se prueba la existencia de un nexo de causalidad entre el supuesto daño y la actuación de la Sociedad Médica Rionegr</w:t>
      </w:r>
      <w:r>
        <w:rPr>
          <w:rStyle w:val="eop"/>
          <w:rFonts w:ascii="Arial" w:hAnsi="Arial" w:cs="Arial"/>
          <w:b/>
        </w:rPr>
        <w:t>o</w:t>
      </w:r>
      <w:r w:rsidRPr="00DD19BC">
        <w:rPr>
          <w:rStyle w:val="eop"/>
          <w:rFonts w:ascii="Arial" w:hAnsi="Arial" w:cs="Arial"/>
          <w:b/>
        </w:rPr>
        <w:t xml:space="preserve"> S.A. Somer S.A.:</w:t>
      </w:r>
      <w:r>
        <w:rPr>
          <w:rStyle w:val="eop"/>
          <w:rFonts w:ascii="Arial" w:hAnsi="Arial" w:cs="Arial"/>
        </w:rPr>
        <w:t xml:space="preserve"> </w:t>
      </w:r>
      <w:r w:rsidRPr="00587E0D">
        <w:rPr>
          <w:rStyle w:val="eop"/>
          <w:rFonts w:ascii="Arial" w:hAnsi="Arial" w:cs="Arial"/>
        </w:rPr>
        <w:t xml:space="preserve">En efecto, no </w:t>
      </w:r>
      <w:r>
        <w:rPr>
          <w:rStyle w:val="eop"/>
          <w:rFonts w:ascii="Arial" w:hAnsi="Arial" w:cs="Arial"/>
        </w:rPr>
        <w:t xml:space="preserve">le asiste razón al extremo actor respecto el incorrecto procedimiento quirúrgico practicado a la </w:t>
      </w:r>
      <w:r>
        <w:rPr>
          <w:rStyle w:val="eop"/>
          <w:rFonts w:ascii="Arial" w:hAnsi="Arial" w:cs="Arial"/>
          <w:bCs/>
        </w:rPr>
        <w:t xml:space="preserve">señora </w:t>
      </w:r>
      <w:r>
        <w:rPr>
          <w:rFonts w:ascii="Arial" w:eastAsia="Arial Unicode MS" w:hAnsi="Arial" w:cs="Arial"/>
        </w:rPr>
        <w:t>Aura Cristina Montoya pues la elección de realizar laparotomía no fue arbitrario o desacertado en cuanto se basó en el estado de la ciencia respecto a pacientes con condiciones como la que presentaba la señora Montoya con abdomen agudo, signos de irritación peritoneal, pues no era una paciente asintomática que requiriera otro tipo de manejo medico distinto al que se le brindó.</w:t>
      </w:r>
      <w:r w:rsidRPr="00587E0D">
        <w:rPr>
          <w:rFonts w:ascii="Arial" w:eastAsia="Arial Unicode MS" w:hAnsi="Arial" w:cs="Arial"/>
        </w:rPr>
        <w:t xml:space="preserve"> Anudado a lo anterior, </w:t>
      </w:r>
      <w:r w:rsidRPr="00587E0D">
        <w:rPr>
          <w:rFonts w:ascii="Arial" w:hAnsi="Arial" w:cs="Arial"/>
        </w:rPr>
        <w:t xml:space="preserve">tampoco </w:t>
      </w:r>
      <w:r w:rsidRPr="00587E0D">
        <w:rPr>
          <w:rFonts w:ascii="Arial" w:eastAsia="Arial Unicode MS" w:hAnsi="Arial" w:cs="Arial"/>
        </w:rPr>
        <w:t xml:space="preserve">se aportan medios probatorios que permitan colegir </w:t>
      </w:r>
      <w:r>
        <w:rPr>
          <w:rFonts w:ascii="Arial" w:eastAsia="Arial Unicode MS" w:hAnsi="Arial" w:cs="Arial"/>
        </w:rPr>
        <w:t>la existencia de</w:t>
      </w:r>
      <w:r w:rsidRPr="00587E0D">
        <w:rPr>
          <w:rFonts w:ascii="Arial" w:eastAsia="Arial Unicode MS" w:hAnsi="Arial" w:cs="Arial"/>
        </w:rPr>
        <w:t xml:space="preserve"> </w:t>
      </w:r>
      <w:r>
        <w:rPr>
          <w:rFonts w:ascii="Arial" w:eastAsia="Arial Unicode MS" w:hAnsi="Arial" w:cs="Arial"/>
        </w:rPr>
        <w:t xml:space="preserve">la supuesta afectación psciológica de los demandantes y que aquella estuviese relacionada con la atención brindada a la señora Montoya Alzate en la institución médica demandada </w:t>
      </w:r>
      <w:r>
        <w:rPr>
          <w:rStyle w:val="eop"/>
          <w:rFonts w:ascii="Arial" w:hAnsi="Arial" w:cs="Arial"/>
          <w:bCs/>
        </w:rPr>
        <w:t xml:space="preserve">, </w:t>
      </w:r>
      <w:r w:rsidRPr="00587E0D">
        <w:rPr>
          <w:rFonts w:ascii="Arial" w:eastAsia="Arial Unicode MS" w:hAnsi="Arial" w:cs="Arial"/>
        </w:rPr>
        <w:t>luego entonces, ante la ausencia de prueba sobre la relación causal entre la conducta desplegada por el extremo pasivo del litigio y el supuesto hecho dañoso alegado por la demandante, no hay lugar a endilgar responsabilidad civil a</w:t>
      </w:r>
      <w:r w:rsidRPr="00C24A69">
        <w:rPr>
          <w:rStyle w:val="eop"/>
          <w:rFonts w:ascii="Arial" w:hAnsi="Arial" w:cs="Arial"/>
          <w:bCs/>
        </w:rPr>
        <w:t xml:space="preserve"> </w:t>
      </w:r>
      <w:r>
        <w:rPr>
          <w:rStyle w:val="eop"/>
          <w:rFonts w:ascii="Arial" w:hAnsi="Arial" w:cs="Arial"/>
          <w:bCs/>
        </w:rPr>
        <w:t xml:space="preserve">la </w:t>
      </w:r>
      <w:r w:rsidRPr="00C24A69">
        <w:rPr>
          <w:rStyle w:val="eop"/>
          <w:rFonts w:ascii="Arial" w:hAnsi="Arial" w:cs="Arial"/>
          <w:bCs/>
        </w:rPr>
        <w:t>Sociedad Médica</w:t>
      </w:r>
      <w:r>
        <w:rPr>
          <w:rStyle w:val="eop"/>
          <w:rFonts w:ascii="Arial" w:hAnsi="Arial" w:cs="Arial"/>
          <w:bCs/>
        </w:rPr>
        <w:t xml:space="preserve"> de</w:t>
      </w:r>
      <w:r w:rsidRPr="00C24A69">
        <w:rPr>
          <w:rStyle w:val="eop"/>
          <w:rFonts w:ascii="Arial" w:hAnsi="Arial" w:cs="Arial"/>
          <w:bCs/>
        </w:rPr>
        <w:t xml:space="preserve"> Rionegr</w:t>
      </w:r>
      <w:r>
        <w:rPr>
          <w:rStyle w:val="eop"/>
          <w:rFonts w:ascii="Arial" w:hAnsi="Arial" w:cs="Arial"/>
          <w:bCs/>
        </w:rPr>
        <w:t>o</w:t>
      </w:r>
      <w:r w:rsidRPr="00C24A69">
        <w:rPr>
          <w:rStyle w:val="eop"/>
          <w:rFonts w:ascii="Arial" w:hAnsi="Arial" w:cs="Arial"/>
          <w:bCs/>
        </w:rPr>
        <w:t xml:space="preserve"> S.A. Somer S.A</w:t>
      </w:r>
      <w:r>
        <w:rPr>
          <w:rStyle w:val="eop"/>
          <w:rFonts w:ascii="Arial" w:hAnsi="Arial" w:cs="Arial"/>
          <w:bCs/>
        </w:rPr>
        <w:t xml:space="preserve">. </w:t>
      </w:r>
    </w:p>
    <w:p w14:paraId="4C776CEC" w14:textId="77777777" w:rsidR="008D2D4C" w:rsidRPr="00F1092A" w:rsidRDefault="008D2D4C" w:rsidP="008D2D4C">
      <w:pPr>
        <w:pStyle w:val="Prrafodelista"/>
        <w:rPr>
          <w:rStyle w:val="eop"/>
          <w:rFonts w:ascii="Arial" w:hAnsi="Arial" w:cs="Arial"/>
        </w:rPr>
      </w:pPr>
    </w:p>
    <w:p w14:paraId="47A78DAE" w14:textId="77777777" w:rsidR="00EB7DC1" w:rsidRDefault="00EB7DC1" w:rsidP="00C24A69">
      <w:pPr>
        <w:spacing w:line="360" w:lineRule="auto"/>
        <w:jc w:val="both"/>
        <w:rPr>
          <w:rFonts w:ascii="Arial" w:hAnsi="Arial" w:cs="Arial"/>
        </w:rPr>
      </w:pPr>
    </w:p>
    <w:p w14:paraId="643056FB" w14:textId="798AD8FD" w:rsidR="00C24A69" w:rsidRPr="00C24A69" w:rsidRDefault="00C24A69" w:rsidP="00C24A69">
      <w:pPr>
        <w:spacing w:line="360" w:lineRule="auto"/>
        <w:jc w:val="both"/>
        <w:rPr>
          <w:rFonts w:ascii="Arial" w:hAnsi="Arial" w:cs="Arial"/>
        </w:rPr>
      </w:pPr>
      <w:r w:rsidRPr="00587E0D">
        <w:rPr>
          <w:rStyle w:val="eop"/>
          <w:rFonts w:ascii="Arial" w:hAnsi="Arial" w:cs="Arial"/>
          <w:b/>
          <w:bCs/>
          <w:sz w:val="22"/>
          <w:szCs w:val="22"/>
        </w:rPr>
        <w:t>FRENTE A LA PRETENSIÓN SEGUNDA:</w:t>
      </w:r>
      <w:r w:rsidRPr="00C24A69">
        <w:rPr>
          <w:rStyle w:val="eop"/>
          <w:rFonts w:ascii="Arial" w:hAnsi="Arial" w:cs="Arial"/>
          <w:sz w:val="22"/>
          <w:szCs w:val="22"/>
        </w:rPr>
        <w:t xml:space="preserve"> </w:t>
      </w:r>
      <w:r w:rsidRPr="00587E0D">
        <w:rPr>
          <w:rStyle w:val="eop"/>
          <w:rFonts w:ascii="Arial" w:hAnsi="Arial" w:cs="Arial"/>
          <w:sz w:val="22"/>
          <w:szCs w:val="22"/>
        </w:rPr>
        <w:t>En atención a que esta pretensión es consecuencia de la anterior, la cual como se señaló se encuentra avocada a su fracaso, en efecto debe soportar la misma suerte de aquella.</w:t>
      </w:r>
      <w:r>
        <w:rPr>
          <w:rStyle w:val="eop"/>
          <w:rFonts w:ascii="Arial" w:hAnsi="Arial" w:cs="Arial"/>
          <w:sz w:val="22"/>
          <w:szCs w:val="22"/>
        </w:rPr>
        <w:t xml:space="preserve"> Pese a ello, se reitera que </w:t>
      </w:r>
      <w:r w:rsidRPr="00587E0D">
        <w:rPr>
          <w:rStyle w:val="eop"/>
          <w:rFonts w:ascii="Arial" w:hAnsi="Arial" w:cs="Arial"/>
          <w:sz w:val="22"/>
          <w:szCs w:val="22"/>
        </w:rPr>
        <w:t>no logró probarse que se reunieran los elementos que estructuran la responsabilidad civil médica, es decir, i) el daño, iii) la conducta culposa o dolosa del galeno y ii) la relación de causalidad entre dicho daño y el elemento volitivo</w:t>
      </w:r>
      <w:r>
        <w:rPr>
          <w:rStyle w:val="eop"/>
          <w:rFonts w:ascii="Arial" w:hAnsi="Arial" w:cs="Arial"/>
          <w:sz w:val="22"/>
          <w:szCs w:val="22"/>
        </w:rPr>
        <w:t xml:space="preserve">. </w:t>
      </w:r>
    </w:p>
    <w:p w14:paraId="2FCB1B81" w14:textId="77777777" w:rsidR="00327FA2" w:rsidRPr="00587E0D" w:rsidRDefault="00327FA2">
      <w:pPr>
        <w:pStyle w:val="Prrafodelista"/>
        <w:spacing w:line="360" w:lineRule="auto"/>
        <w:jc w:val="both"/>
        <w:rPr>
          <w:rStyle w:val="eop"/>
          <w:rFonts w:ascii="Arial" w:hAnsi="Arial" w:cs="Arial"/>
        </w:rPr>
      </w:pPr>
    </w:p>
    <w:p w14:paraId="7ED59C70" w14:textId="564ECE2C" w:rsidR="005F3634" w:rsidRPr="00D0126F" w:rsidRDefault="005F3634">
      <w:pPr>
        <w:spacing w:line="360" w:lineRule="auto"/>
        <w:jc w:val="both"/>
        <w:rPr>
          <w:rStyle w:val="eop"/>
          <w:rFonts w:ascii="Arial" w:hAnsi="Arial" w:cs="Arial"/>
          <w:sz w:val="22"/>
          <w:szCs w:val="22"/>
        </w:rPr>
      </w:pPr>
      <w:r w:rsidRPr="00587E0D">
        <w:rPr>
          <w:rStyle w:val="eop"/>
          <w:rFonts w:ascii="Arial" w:hAnsi="Arial" w:cs="Arial"/>
          <w:b/>
          <w:bCs/>
          <w:sz w:val="22"/>
          <w:szCs w:val="22"/>
        </w:rPr>
        <w:t xml:space="preserve">FRENTE A LA PRETENSIÓN </w:t>
      </w:r>
      <w:r w:rsidR="00C24A69">
        <w:rPr>
          <w:rStyle w:val="eop"/>
          <w:rFonts w:ascii="Arial" w:hAnsi="Arial" w:cs="Arial"/>
          <w:b/>
          <w:bCs/>
          <w:sz w:val="22"/>
          <w:szCs w:val="22"/>
        </w:rPr>
        <w:t>TERCER</w:t>
      </w:r>
      <w:r w:rsidRPr="00587E0D">
        <w:rPr>
          <w:rStyle w:val="eop"/>
          <w:rFonts w:ascii="Arial" w:hAnsi="Arial" w:cs="Arial"/>
          <w:b/>
          <w:bCs/>
          <w:sz w:val="22"/>
          <w:szCs w:val="22"/>
        </w:rPr>
        <w:t>A:</w:t>
      </w:r>
      <w:r w:rsidRPr="00587E0D">
        <w:rPr>
          <w:rStyle w:val="eop"/>
          <w:rFonts w:ascii="Arial" w:hAnsi="Arial" w:cs="Arial"/>
          <w:sz w:val="22"/>
          <w:szCs w:val="22"/>
        </w:rPr>
        <w:t xml:space="preserve"> En atención a que esta pretensión condenatoria es consecuencia de la anterior, la cual como se señaló se encuentra avocada a su fracaso, en efecto debe soportar la misma suerte de aquella. Sin perjuicio de ello, procedo a oponerme de manera específica respecto a cada una de las modalidades de perjuicios pretendidas de conformidad con los siguientes:</w:t>
      </w:r>
    </w:p>
    <w:p w14:paraId="6DD3A8CD" w14:textId="77777777" w:rsidR="00382B3B" w:rsidRPr="00587E0D" w:rsidRDefault="00382B3B">
      <w:pPr>
        <w:spacing w:line="360" w:lineRule="auto"/>
        <w:jc w:val="both"/>
        <w:rPr>
          <w:rStyle w:val="eop"/>
          <w:rFonts w:ascii="Arial" w:hAnsi="Arial" w:cs="Arial"/>
          <w:b/>
          <w:sz w:val="22"/>
          <w:szCs w:val="22"/>
        </w:rPr>
      </w:pPr>
    </w:p>
    <w:p w14:paraId="6C802E64" w14:textId="3C2F9249" w:rsidR="00720F02" w:rsidRPr="00D0126F" w:rsidRDefault="00382B3B">
      <w:pPr>
        <w:pStyle w:val="Prrafodelista"/>
        <w:numPr>
          <w:ilvl w:val="0"/>
          <w:numId w:val="31"/>
        </w:numPr>
        <w:spacing w:line="360" w:lineRule="auto"/>
        <w:jc w:val="both"/>
        <w:rPr>
          <w:rStyle w:val="eop"/>
          <w:rFonts w:ascii="Arial" w:hAnsi="Arial" w:cs="Arial"/>
        </w:rPr>
      </w:pPr>
      <w:r w:rsidRPr="00587E0D">
        <w:rPr>
          <w:rStyle w:val="eop"/>
          <w:rFonts w:ascii="Arial" w:hAnsi="Arial" w:cs="Arial"/>
          <w:b/>
        </w:rPr>
        <w:lastRenderedPageBreak/>
        <w:t>Frente el daño moral</w:t>
      </w:r>
      <w:r w:rsidR="00C03AC2">
        <w:rPr>
          <w:rStyle w:val="eop"/>
          <w:rFonts w:ascii="Arial" w:hAnsi="Arial" w:cs="Arial"/>
          <w:b/>
        </w:rPr>
        <w:t xml:space="preserve"> </w:t>
      </w:r>
      <w:r w:rsidR="00FD65CF">
        <w:rPr>
          <w:rStyle w:val="eop"/>
          <w:rFonts w:ascii="Arial" w:hAnsi="Arial" w:cs="Arial"/>
          <w:b/>
        </w:rPr>
        <w:t>pretendido</w:t>
      </w:r>
      <w:r w:rsidR="00C03AC2">
        <w:rPr>
          <w:rStyle w:val="eop"/>
          <w:rFonts w:ascii="Arial" w:hAnsi="Arial" w:cs="Arial"/>
          <w:b/>
        </w:rPr>
        <w:t xml:space="preserve"> por la totalidad de los demandantes</w:t>
      </w:r>
      <w:r w:rsidRPr="00587E0D">
        <w:rPr>
          <w:rStyle w:val="eop"/>
          <w:rFonts w:ascii="Arial" w:hAnsi="Arial" w:cs="Arial"/>
          <w:b/>
        </w:rPr>
        <w:t>:</w:t>
      </w:r>
      <w:r w:rsidRPr="00587E0D">
        <w:rPr>
          <w:rStyle w:val="eop"/>
          <w:rFonts w:ascii="Arial" w:hAnsi="Arial" w:cs="Arial"/>
        </w:rPr>
        <w:t xml:space="preserve"> </w:t>
      </w:r>
      <w:r w:rsidR="00A94539" w:rsidRPr="00587E0D">
        <w:rPr>
          <w:rStyle w:val="eop"/>
          <w:rFonts w:ascii="Arial" w:hAnsi="Arial" w:cs="Arial"/>
          <w:b/>
          <w:u w:val="single"/>
        </w:rPr>
        <w:t>ME OPONGO</w:t>
      </w:r>
      <w:r w:rsidR="00A94539" w:rsidRPr="00587E0D">
        <w:rPr>
          <w:rStyle w:val="eop"/>
          <w:rFonts w:ascii="Arial" w:hAnsi="Arial" w:cs="Arial"/>
        </w:rPr>
        <w:t xml:space="preserve"> </w:t>
      </w:r>
      <w:r w:rsidRPr="00587E0D">
        <w:rPr>
          <w:rStyle w:val="eop"/>
          <w:rFonts w:ascii="Arial" w:hAnsi="Arial" w:cs="Arial"/>
        </w:rPr>
        <w:t xml:space="preserve">al reconocimiento de este perjuicio en favor de </w:t>
      </w:r>
      <w:r w:rsidR="00BF0A95" w:rsidRPr="00587E0D">
        <w:rPr>
          <w:rStyle w:val="eop"/>
          <w:rFonts w:ascii="Arial" w:hAnsi="Arial" w:cs="Arial"/>
        </w:rPr>
        <w:t>la demandante</w:t>
      </w:r>
      <w:r w:rsidRPr="00587E0D">
        <w:rPr>
          <w:rStyle w:val="eop"/>
          <w:rFonts w:ascii="Arial" w:hAnsi="Arial" w:cs="Arial"/>
        </w:rPr>
        <w:t xml:space="preserve">, comoquiera que no obran al interior del plenario elementos materiales probatorios que permitan determinar en forma alguna la responsabilidad que pretende endilgar la activa de la acción siendo preciso señalar que, en todo caso, los valores solicitados como indemnización por concepto de perjuicios morales, exceden los valores tasados y adjudicados por la Corte Suprema de Justicia en distintos pronunciamientos en lo que se han presentado casos de </w:t>
      </w:r>
      <w:r w:rsidR="00720F02" w:rsidRPr="00587E0D">
        <w:rPr>
          <w:rStyle w:val="eop"/>
          <w:rFonts w:ascii="Arial" w:hAnsi="Arial" w:cs="Arial"/>
        </w:rPr>
        <w:t>lesiones de mediana gravedad derivadas de procedimientos quirúrgicos que no se ciñen a la Lex Artis</w:t>
      </w:r>
      <w:r w:rsidR="00720F02" w:rsidRPr="00587E0D">
        <w:rPr>
          <w:rStyle w:val="Refdenotaalpie"/>
          <w:rFonts w:ascii="Arial" w:hAnsi="Arial" w:cs="Arial"/>
        </w:rPr>
        <w:footnoteReference w:id="1"/>
      </w:r>
      <w:r w:rsidR="00720F02" w:rsidRPr="00587E0D">
        <w:rPr>
          <w:rStyle w:val="eop"/>
          <w:rFonts w:ascii="Arial" w:hAnsi="Arial" w:cs="Arial"/>
        </w:rPr>
        <w:t xml:space="preserve">. </w:t>
      </w:r>
      <w:r w:rsidR="00573001" w:rsidRPr="00587E0D">
        <w:rPr>
          <w:rStyle w:val="eop"/>
          <w:rFonts w:ascii="Arial" w:hAnsi="Arial" w:cs="Arial"/>
        </w:rPr>
        <w:t xml:space="preserve">En adición, se resalta que la demandante no </w:t>
      </w:r>
      <w:r w:rsidR="00260157" w:rsidRPr="00587E0D">
        <w:rPr>
          <w:rStyle w:val="eop"/>
          <w:rFonts w:ascii="Arial" w:hAnsi="Arial" w:cs="Arial"/>
        </w:rPr>
        <w:t xml:space="preserve">allegó al plenario el dictamen de pérdida de capacidad laboral, el cual constituye medio probatorio conducente </w:t>
      </w:r>
      <w:r w:rsidR="007E599B" w:rsidRPr="00587E0D">
        <w:rPr>
          <w:rStyle w:val="eop"/>
          <w:rFonts w:ascii="Arial" w:hAnsi="Arial" w:cs="Arial"/>
        </w:rPr>
        <w:t>para determinar la existencia y gravedad de la</w:t>
      </w:r>
      <w:r w:rsidR="006B5D85">
        <w:rPr>
          <w:rStyle w:val="eop"/>
          <w:rFonts w:ascii="Arial" w:hAnsi="Arial" w:cs="Arial"/>
        </w:rPr>
        <w:t xml:space="preserve"> presunta</w:t>
      </w:r>
      <w:r w:rsidR="007E599B" w:rsidRPr="00587E0D">
        <w:rPr>
          <w:rStyle w:val="eop"/>
          <w:rFonts w:ascii="Arial" w:hAnsi="Arial" w:cs="Arial"/>
        </w:rPr>
        <w:t xml:space="preserve"> lesión. </w:t>
      </w:r>
      <w:r w:rsidR="00720F02" w:rsidRPr="00587E0D">
        <w:rPr>
          <w:rStyle w:val="eop"/>
          <w:rFonts w:ascii="Arial" w:hAnsi="Arial" w:cs="Arial"/>
        </w:rPr>
        <w:t xml:space="preserve">En atención a los argumentos expuestos la pretensión de reconocimiento de perjuicios morales en cabeza de </w:t>
      </w:r>
      <w:r w:rsidR="00BF0A95" w:rsidRPr="00587E0D">
        <w:rPr>
          <w:rStyle w:val="eop"/>
          <w:rFonts w:ascii="Arial" w:hAnsi="Arial" w:cs="Arial"/>
        </w:rPr>
        <w:t xml:space="preserve">la </w:t>
      </w:r>
      <w:r w:rsidR="00C03AC2">
        <w:rPr>
          <w:rStyle w:val="eop"/>
          <w:rFonts w:ascii="Arial" w:hAnsi="Arial" w:cs="Arial"/>
        </w:rPr>
        <w:t xml:space="preserve">parte </w:t>
      </w:r>
      <w:r w:rsidR="00BF0A95" w:rsidRPr="00587E0D">
        <w:rPr>
          <w:rStyle w:val="eop"/>
          <w:rFonts w:ascii="Arial" w:hAnsi="Arial" w:cs="Arial"/>
        </w:rPr>
        <w:t>demandante</w:t>
      </w:r>
      <w:r w:rsidR="00720F02" w:rsidRPr="00587E0D">
        <w:rPr>
          <w:rStyle w:val="eop"/>
          <w:rFonts w:ascii="Arial" w:hAnsi="Arial" w:cs="Arial"/>
        </w:rPr>
        <w:t xml:space="preserve"> se encuentra totalmente alejada de los criterios normativos y jurisprudenciales que se han sostenido durante años.</w:t>
      </w:r>
    </w:p>
    <w:p w14:paraId="2708AF73" w14:textId="77777777" w:rsidR="005114BF" w:rsidRPr="00587E0D" w:rsidRDefault="005114BF">
      <w:pPr>
        <w:spacing w:line="360" w:lineRule="auto"/>
        <w:rPr>
          <w:rFonts w:ascii="Arial" w:hAnsi="Arial" w:cs="Arial"/>
          <w:sz w:val="22"/>
          <w:szCs w:val="22"/>
          <w:lang w:eastAsia="x-none"/>
        </w:rPr>
      </w:pPr>
    </w:p>
    <w:p w14:paraId="5E61A4C2" w14:textId="63F975C7" w:rsidR="00FD65CF" w:rsidRDefault="00FD65CF" w:rsidP="00FD65CF">
      <w:pPr>
        <w:pStyle w:val="Ttulo2"/>
        <w:spacing w:before="0" w:line="360" w:lineRule="auto"/>
        <w:rPr>
          <w:rFonts w:cs="Arial"/>
          <w:szCs w:val="22"/>
        </w:rPr>
      </w:pPr>
      <w:r>
        <w:rPr>
          <w:rFonts w:cs="Arial"/>
          <w:szCs w:val="22"/>
        </w:rPr>
        <w:t xml:space="preserve">OBJECIÓN AL JURAMENTO ESTIMATORIO </w:t>
      </w:r>
    </w:p>
    <w:p w14:paraId="445E5BCA" w14:textId="77777777" w:rsidR="00FD65CF" w:rsidRPr="00FD65CF" w:rsidRDefault="00FD65CF" w:rsidP="00FD65CF">
      <w:pPr>
        <w:rPr>
          <w:rFonts w:ascii="Arial" w:hAnsi="Arial" w:cs="Arial"/>
          <w:sz w:val="22"/>
          <w:szCs w:val="22"/>
          <w:lang w:val="es-ES" w:eastAsia="x-none"/>
        </w:rPr>
      </w:pPr>
    </w:p>
    <w:p w14:paraId="5CFD7E2B" w14:textId="77777777" w:rsidR="006E7B6E" w:rsidRPr="00166897" w:rsidRDefault="00FD65CF" w:rsidP="006E7B6E">
      <w:pPr>
        <w:spacing w:line="360" w:lineRule="auto"/>
        <w:jc w:val="both"/>
        <w:rPr>
          <w:rFonts w:ascii="Arial" w:hAnsi="Arial" w:cs="Arial"/>
          <w:sz w:val="22"/>
          <w:szCs w:val="22"/>
          <w:lang w:val="es-ES" w:eastAsia="x-none"/>
        </w:rPr>
      </w:pPr>
      <w:r w:rsidRPr="00FD65CF">
        <w:rPr>
          <w:rFonts w:ascii="Arial" w:hAnsi="Arial" w:cs="Arial"/>
          <w:sz w:val="22"/>
          <w:szCs w:val="22"/>
          <w:lang w:val="es-ES" w:eastAsia="x-none"/>
        </w:rPr>
        <w:t xml:space="preserve">Pese a que el juramento estimatorio </w:t>
      </w:r>
      <w:r>
        <w:rPr>
          <w:rFonts w:ascii="Arial" w:hAnsi="Arial" w:cs="Arial"/>
          <w:sz w:val="22"/>
          <w:szCs w:val="22"/>
          <w:lang w:val="es-ES" w:eastAsia="x-none"/>
        </w:rPr>
        <w:t xml:space="preserve">no es procedente por cuanto en el libelo de demanda únicamente se </w:t>
      </w:r>
      <w:r w:rsidRPr="00166897">
        <w:rPr>
          <w:rFonts w:ascii="Arial" w:hAnsi="Arial" w:cs="Arial"/>
          <w:sz w:val="22"/>
          <w:szCs w:val="22"/>
          <w:lang w:val="es-ES" w:eastAsia="x-none"/>
        </w:rPr>
        <w:t xml:space="preserve">pretende el reconocimiento y pago de perjuicios extrapatrimoniales, </w:t>
      </w:r>
      <w:r w:rsidR="006E7B6E" w:rsidRPr="00166897">
        <w:rPr>
          <w:rFonts w:ascii="Arial" w:hAnsi="Arial" w:cs="Arial"/>
          <w:sz w:val="22"/>
          <w:szCs w:val="22"/>
          <w:lang w:val="es-ES" w:eastAsia="x-none"/>
        </w:rPr>
        <w:t>siendo estos</w:t>
      </w:r>
      <w:r w:rsidRPr="00166897">
        <w:rPr>
          <w:rFonts w:ascii="Arial" w:hAnsi="Arial" w:cs="Arial"/>
          <w:sz w:val="22"/>
          <w:szCs w:val="22"/>
          <w:lang w:val="es-ES" w:eastAsia="x-none"/>
        </w:rPr>
        <w:t xml:space="preserve"> una modalida</w:t>
      </w:r>
      <w:r w:rsidR="006E7B6E" w:rsidRPr="00166897">
        <w:rPr>
          <w:rFonts w:ascii="Arial" w:hAnsi="Arial" w:cs="Arial"/>
          <w:sz w:val="22"/>
          <w:szCs w:val="22"/>
          <w:lang w:val="es-ES" w:eastAsia="x-none"/>
        </w:rPr>
        <w:t xml:space="preserve">d de daño </w:t>
      </w:r>
      <w:r w:rsidRPr="00166897">
        <w:rPr>
          <w:rFonts w:ascii="Arial" w:hAnsi="Arial" w:cs="Arial"/>
          <w:sz w:val="22"/>
          <w:szCs w:val="22"/>
          <w:lang w:val="es-ES" w:eastAsia="x-none"/>
        </w:rPr>
        <w:t>cuya cuantificación no debe ser estimada bajo juramento estimatorio</w:t>
      </w:r>
      <w:r w:rsidR="006E7B6E" w:rsidRPr="00166897">
        <w:rPr>
          <w:rFonts w:ascii="Arial" w:hAnsi="Arial" w:cs="Arial"/>
          <w:sz w:val="22"/>
          <w:szCs w:val="22"/>
          <w:lang w:val="es-ES" w:eastAsia="x-none"/>
        </w:rPr>
        <w:t xml:space="preserve"> en virtud del artículo 206 del Código General del Proceso, se proceden a objetar los rubros pretendidos en los siguientes términos. </w:t>
      </w:r>
    </w:p>
    <w:p w14:paraId="7A64A11F" w14:textId="77777777" w:rsidR="006E7B6E" w:rsidRPr="00166897" w:rsidRDefault="006E7B6E" w:rsidP="006E7B6E">
      <w:pPr>
        <w:spacing w:line="360" w:lineRule="auto"/>
        <w:jc w:val="both"/>
        <w:rPr>
          <w:rFonts w:ascii="Arial" w:hAnsi="Arial" w:cs="Arial"/>
          <w:sz w:val="22"/>
          <w:szCs w:val="22"/>
          <w:lang w:val="es-ES" w:eastAsia="x-none"/>
        </w:rPr>
      </w:pPr>
    </w:p>
    <w:p w14:paraId="192A6005" w14:textId="155124C0" w:rsidR="00166897" w:rsidRPr="00166897" w:rsidRDefault="00166897" w:rsidP="006E7B6E">
      <w:pPr>
        <w:spacing w:line="360" w:lineRule="auto"/>
        <w:jc w:val="both"/>
        <w:rPr>
          <w:rFonts w:ascii="Arial" w:hAnsi="Arial" w:cs="Arial"/>
          <w:bCs/>
          <w:sz w:val="22"/>
          <w:szCs w:val="22"/>
        </w:rPr>
      </w:pPr>
      <w:r w:rsidRPr="00166897">
        <w:rPr>
          <w:rFonts w:ascii="Arial" w:hAnsi="Arial" w:cs="Arial"/>
          <w:sz w:val="22"/>
          <w:szCs w:val="22"/>
          <w:lang w:val="es-ES" w:eastAsia="x-none"/>
        </w:rPr>
        <w:t>Primeramente</w:t>
      </w:r>
      <w:r w:rsidR="006E7B6E" w:rsidRPr="00166897">
        <w:rPr>
          <w:rFonts w:ascii="Arial" w:hAnsi="Arial" w:cs="Arial"/>
          <w:sz w:val="22"/>
          <w:szCs w:val="22"/>
          <w:lang w:val="es-ES" w:eastAsia="x-none"/>
        </w:rPr>
        <w:t xml:space="preserve">, </w:t>
      </w:r>
      <w:r>
        <w:rPr>
          <w:rFonts w:ascii="Arial" w:hAnsi="Arial" w:cs="Arial"/>
          <w:sz w:val="22"/>
          <w:szCs w:val="22"/>
        </w:rPr>
        <w:t>l</w:t>
      </w:r>
      <w:r w:rsidRPr="00166897">
        <w:rPr>
          <w:rFonts w:ascii="Arial" w:hAnsi="Arial" w:cs="Arial"/>
          <w:sz w:val="22"/>
          <w:szCs w:val="22"/>
        </w:rPr>
        <w:t>a jurisprudencia de la Corte Suprema de Justicia, Sala Civil, no reconoce los valores en SMLMV. Los valores que reconoce son en pesos y hasta un límite máximo de $</w:t>
      </w:r>
      <w:r w:rsidR="004C257C">
        <w:rPr>
          <w:rFonts w:ascii="Arial" w:hAnsi="Arial" w:cs="Arial"/>
          <w:sz w:val="22"/>
          <w:szCs w:val="22"/>
        </w:rPr>
        <w:t>60</w:t>
      </w:r>
      <w:r w:rsidRPr="00166897">
        <w:rPr>
          <w:rFonts w:ascii="Arial" w:hAnsi="Arial" w:cs="Arial"/>
          <w:sz w:val="22"/>
          <w:szCs w:val="22"/>
        </w:rPr>
        <w:t>.000.000 en caso</w:t>
      </w:r>
      <w:r w:rsidR="004C257C">
        <w:rPr>
          <w:rFonts w:ascii="Arial" w:hAnsi="Arial" w:cs="Arial"/>
          <w:sz w:val="22"/>
          <w:szCs w:val="22"/>
        </w:rPr>
        <w:t>s catastróficos como</w:t>
      </w:r>
      <w:r w:rsidRPr="00166897">
        <w:rPr>
          <w:rFonts w:ascii="Arial" w:hAnsi="Arial" w:cs="Arial"/>
          <w:sz w:val="22"/>
          <w:szCs w:val="22"/>
        </w:rPr>
        <w:t xml:space="preserve"> </w:t>
      </w:r>
      <w:r w:rsidR="004C257C">
        <w:rPr>
          <w:rFonts w:ascii="Arial" w:hAnsi="Arial" w:cs="Arial"/>
          <w:sz w:val="22"/>
          <w:szCs w:val="22"/>
        </w:rPr>
        <w:t>la</w:t>
      </w:r>
      <w:r w:rsidRPr="00166897">
        <w:rPr>
          <w:rFonts w:ascii="Arial" w:hAnsi="Arial" w:cs="Arial"/>
          <w:sz w:val="22"/>
          <w:szCs w:val="22"/>
        </w:rPr>
        <w:t xml:space="preserve"> muerte para el primer nivel o grado sanguíneo, supuesto </w:t>
      </w:r>
      <w:r>
        <w:rPr>
          <w:rFonts w:ascii="Arial" w:hAnsi="Arial" w:cs="Arial"/>
          <w:sz w:val="22"/>
          <w:szCs w:val="22"/>
        </w:rPr>
        <w:t xml:space="preserve">sustancialmente </w:t>
      </w:r>
      <w:r w:rsidRPr="00166897">
        <w:rPr>
          <w:rFonts w:ascii="Arial" w:hAnsi="Arial" w:cs="Arial"/>
          <w:sz w:val="22"/>
          <w:szCs w:val="22"/>
        </w:rPr>
        <w:t xml:space="preserve">distinto al caso de marras por cuanto </w:t>
      </w:r>
      <w:r>
        <w:rPr>
          <w:rFonts w:ascii="Arial" w:hAnsi="Arial" w:cs="Arial"/>
          <w:sz w:val="22"/>
          <w:szCs w:val="22"/>
        </w:rPr>
        <w:t xml:space="preserve">no se evidencia lesión alguna en la humanidad de la señora Aura Cristina Montoya Alzate. </w:t>
      </w:r>
    </w:p>
    <w:p w14:paraId="375B48BA" w14:textId="77777777" w:rsidR="00166897" w:rsidRPr="00166897" w:rsidRDefault="00166897" w:rsidP="006E7B6E">
      <w:pPr>
        <w:spacing w:line="360" w:lineRule="auto"/>
        <w:jc w:val="both"/>
        <w:rPr>
          <w:rFonts w:ascii="Arial" w:hAnsi="Arial" w:cs="Arial"/>
          <w:bCs/>
          <w:sz w:val="22"/>
          <w:szCs w:val="22"/>
        </w:rPr>
      </w:pPr>
    </w:p>
    <w:p w14:paraId="1D89C7C7" w14:textId="26C36E5B" w:rsidR="00FD65CF" w:rsidRDefault="00166897" w:rsidP="006E7B6E">
      <w:pPr>
        <w:spacing w:line="360" w:lineRule="auto"/>
        <w:jc w:val="both"/>
        <w:rPr>
          <w:rFonts w:ascii="Arial" w:hAnsi="Arial" w:cs="Arial"/>
          <w:sz w:val="22"/>
          <w:szCs w:val="22"/>
          <w:lang w:val="es-ES" w:eastAsia="x-none"/>
        </w:rPr>
      </w:pPr>
      <w:r w:rsidRPr="00166897">
        <w:rPr>
          <w:rFonts w:ascii="Arial" w:hAnsi="Arial" w:cs="Arial"/>
          <w:sz w:val="22"/>
          <w:szCs w:val="22"/>
        </w:rPr>
        <w:t>En adición, las sumas pretendidas por los demandantes son exageradas y no se encuentran corroboradas mediante los medios de prueba útiles, conducentes y pertinentes. En este caso, la suma de 100 SMLMV ($1</w:t>
      </w:r>
      <w:r>
        <w:rPr>
          <w:rFonts w:ascii="Arial" w:hAnsi="Arial" w:cs="Arial"/>
          <w:sz w:val="22"/>
          <w:szCs w:val="22"/>
        </w:rPr>
        <w:t>30</w:t>
      </w:r>
      <w:r w:rsidRPr="00166897">
        <w:rPr>
          <w:rFonts w:ascii="Arial" w:hAnsi="Arial" w:cs="Arial"/>
          <w:sz w:val="22"/>
          <w:szCs w:val="22"/>
        </w:rPr>
        <w:t>.000.000) para cada uno de los demandantes es exagerada y revela un afán de lucro injustificado</w:t>
      </w:r>
      <w:r>
        <w:rPr>
          <w:rFonts w:ascii="Arial" w:hAnsi="Arial" w:cs="Arial"/>
          <w:sz w:val="22"/>
          <w:szCs w:val="22"/>
          <w:lang w:val="es-ES" w:eastAsia="x-none"/>
        </w:rPr>
        <w:t xml:space="preserve">. </w:t>
      </w:r>
    </w:p>
    <w:p w14:paraId="11F2DF7A" w14:textId="77777777" w:rsidR="00166897" w:rsidRDefault="00166897" w:rsidP="006E7B6E">
      <w:pPr>
        <w:spacing w:line="360" w:lineRule="auto"/>
        <w:jc w:val="both"/>
        <w:rPr>
          <w:rFonts w:ascii="Arial" w:hAnsi="Arial" w:cs="Arial"/>
          <w:sz w:val="22"/>
          <w:szCs w:val="22"/>
          <w:lang w:val="es-ES" w:eastAsia="x-none"/>
        </w:rPr>
      </w:pPr>
    </w:p>
    <w:p w14:paraId="58640E5D" w14:textId="55D6F663" w:rsidR="00166897" w:rsidRPr="00166897" w:rsidRDefault="00166897" w:rsidP="006E7B6E">
      <w:pPr>
        <w:spacing w:line="360" w:lineRule="auto"/>
        <w:jc w:val="both"/>
        <w:rPr>
          <w:rFonts w:ascii="Arial" w:hAnsi="Arial" w:cs="Arial"/>
          <w:sz w:val="22"/>
          <w:szCs w:val="22"/>
          <w:lang w:val="es-ES" w:eastAsia="x-none"/>
        </w:rPr>
      </w:pPr>
      <w:r w:rsidRPr="00166897">
        <w:rPr>
          <w:rFonts w:ascii="Arial" w:hAnsi="Arial" w:cs="Arial"/>
          <w:sz w:val="22"/>
          <w:szCs w:val="22"/>
          <w:lang w:val="es-ES" w:eastAsia="x-none"/>
        </w:rPr>
        <w:t xml:space="preserve">En los términos anteriores, queda presentada la </w:t>
      </w:r>
      <w:r>
        <w:rPr>
          <w:rFonts w:ascii="Arial" w:hAnsi="Arial" w:cs="Arial"/>
          <w:sz w:val="22"/>
          <w:szCs w:val="22"/>
          <w:lang w:val="es-ES" w:eastAsia="x-none"/>
        </w:rPr>
        <w:t>objeción</w:t>
      </w:r>
      <w:r w:rsidRPr="00166897">
        <w:rPr>
          <w:rFonts w:ascii="Arial" w:hAnsi="Arial" w:cs="Arial"/>
          <w:sz w:val="22"/>
          <w:szCs w:val="22"/>
          <w:lang w:val="es-ES" w:eastAsia="x-none"/>
        </w:rPr>
        <w:t xml:space="preserve"> al juramento estimatorio</w:t>
      </w:r>
      <w:r>
        <w:rPr>
          <w:rFonts w:ascii="Arial" w:hAnsi="Arial" w:cs="Arial"/>
          <w:sz w:val="22"/>
          <w:szCs w:val="22"/>
          <w:lang w:val="es-ES" w:eastAsia="x-none"/>
        </w:rPr>
        <w:t xml:space="preserve"> incorrectamente formulado. </w:t>
      </w:r>
    </w:p>
    <w:p w14:paraId="5E92B918" w14:textId="77777777" w:rsidR="00FD65CF" w:rsidRPr="00FD65CF" w:rsidRDefault="00FD65CF" w:rsidP="00FD65CF">
      <w:pPr>
        <w:rPr>
          <w:lang w:val="es-ES" w:eastAsia="x-none"/>
        </w:rPr>
      </w:pPr>
    </w:p>
    <w:p w14:paraId="28CC96B5" w14:textId="64FB935E" w:rsidR="004C257C" w:rsidRPr="004C257C" w:rsidRDefault="00E332BF" w:rsidP="00246CD9">
      <w:pPr>
        <w:pStyle w:val="Ttulo2"/>
        <w:spacing w:before="0" w:line="360" w:lineRule="auto"/>
        <w:rPr>
          <w:rFonts w:cs="Arial"/>
        </w:rPr>
      </w:pPr>
      <w:r w:rsidRPr="00587E0D">
        <w:rPr>
          <w:rFonts w:cs="Arial"/>
          <w:szCs w:val="22"/>
        </w:rPr>
        <w:t>EXCEPCIONES DE FONDO FRENTE A LA DEMANDA</w:t>
      </w:r>
    </w:p>
    <w:p w14:paraId="14430FDC" w14:textId="77777777" w:rsidR="00371466" w:rsidRPr="00587E0D" w:rsidRDefault="00371466" w:rsidP="00246CD9">
      <w:pPr>
        <w:spacing w:line="360" w:lineRule="auto"/>
        <w:ind w:right="159"/>
        <w:jc w:val="both"/>
      </w:pPr>
    </w:p>
    <w:p w14:paraId="69CEBA57" w14:textId="1E09B9AB" w:rsidR="004C257C" w:rsidRPr="004C257C" w:rsidRDefault="004C257C" w:rsidP="00246CD9">
      <w:pPr>
        <w:pStyle w:val="Prrafodelista"/>
        <w:numPr>
          <w:ilvl w:val="0"/>
          <w:numId w:val="13"/>
        </w:numPr>
        <w:spacing w:line="360" w:lineRule="auto"/>
        <w:rPr>
          <w:rFonts w:ascii="Arial" w:eastAsia="Arial" w:hAnsi="Arial" w:cs="Arial"/>
          <w:b/>
        </w:rPr>
      </w:pPr>
      <w:r w:rsidRPr="004C257C">
        <w:rPr>
          <w:rFonts w:ascii="Arial" w:eastAsia="Arial" w:hAnsi="Arial" w:cs="Arial"/>
          <w:b/>
        </w:rPr>
        <w:t xml:space="preserve">EXCEPCIONES PLANTEADAS POR QUIEN FORMULÓ EL LLAMAMIENTO EN GARANTÍA A </w:t>
      </w:r>
      <w:r w:rsidRPr="004C257C">
        <w:rPr>
          <w:rFonts w:ascii="Arial" w:eastAsia="Arial" w:hAnsi="Arial" w:cs="Arial"/>
          <w:b/>
        </w:rPr>
        <w:lastRenderedPageBreak/>
        <w:t>MI REPRESENTADA.</w:t>
      </w:r>
    </w:p>
    <w:p w14:paraId="0D38C7E5" w14:textId="3ACF8EB2" w:rsidR="004C257C" w:rsidRDefault="004C257C" w:rsidP="004C257C">
      <w:pPr>
        <w:pStyle w:val="Sinespaciado"/>
        <w:numPr>
          <w:ilvl w:val="0"/>
          <w:numId w:val="0"/>
        </w:numPr>
        <w:ind w:left="360"/>
      </w:pPr>
    </w:p>
    <w:p w14:paraId="2A1DE5A0" w14:textId="33F53828" w:rsidR="004C257C" w:rsidRPr="001B1E2C" w:rsidRDefault="004C257C" w:rsidP="004C257C">
      <w:pPr>
        <w:spacing w:line="360" w:lineRule="auto"/>
        <w:jc w:val="both"/>
        <w:rPr>
          <w:rFonts w:ascii="Arial" w:hAnsi="Arial" w:cs="Arial"/>
        </w:rPr>
      </w:pPr>
      <w:r w:rsidRPr="001B1E2C">
        <w:rPr>
          <w:rFonts w:ascii="Arial" w:hAnsi="Arial" w:cs="Arial"/>
        </w:rPr>
        <w:t xml:space="preserve">Coadyuvo las excepciones propuestas por </w:t>
      </w:r>
      <w:r w:rsidR="009740D5">
        <w:rPr>
          <w:rFonts w:ascii="Arial" w:hAnsi="Arial" w:cs="Arial"/>
          <w:b/>
          <w:bCs/>
        </w:rPr>
        <w:t>SOCIEDAD  MÉDICA RIONEGRO S.A. SOMER S.A.</w:t>
      </w:r>
      <w:r w:rsidRPr="001B1E2C">
        <w:rPr>
          <w:rFonts w:ascii="Arial" w:hAnsi="Arial" w:cs="Arial"/>
        </w:rPr>
        <w:t>, sólo si las mismas no perjudican los intereses de mi representada. Bajo ese tenor formulo las siguientes:</w:t>
      </w:r>
    </w:p>
    <w:p w14:paraId="689A67CF" w14:textId="57FEE172" w:rsidR="004C257C" w:rsidRPr="00246CD9" w:rsidRDefault="004C257C" w:rsidP="00246CD9"/>
    <w:p w14:paraId="258515A6" w14:textId="181C3563" w:rsidR="000025D4" w:rsidRPr="00587E0D" w:rsidRDefault="000025D4">
      <w:pPr>
        <w:pStyle w:val="Sinespaciado"/>
        <w:numPr>
          <w:ilvl w:val="0"/>
          <w:numId w:val="13"/>
        </w:numPr>
      </w:pPr>
      <w:r w:rsidRPr="00587E0D">
        <w:t xml:space="preserve">INEXISTENCIA DE </w:t>
      </w:r>
      <w:r w:rsidR="00731513" w:rsidRPr="00587E0D">
        <w:t>RESPONSABILIDAD DEL EXTREMO PAS</w:t>
      </w:r>
      <w:r w:rsidR="008D322A" w:rsidRPr="00587E0D">
        <w:t>IV</w:t>
      </w:r>
      <w:r w:rsidR="00731513" w:rsidRPr="00587E0D">
        <w:t xml:space="preserve">O POR </w:t>
      </w:r>
      <w:r w:rsidR="004242A2" w:rsidRPr="00587E0D">
        <w:t xml:space="preserve">AUSENCIA DE PRUEBA RESPECTO DE LA PRESUNTA FALLA EN LA PRESTACIÓN DEL SERVICIO MÉDICO A LA SEÑORA </w:t>
      </w:r>
      <w:r w:rsidR="00B13401">
        <w:t>AURA CRISTINA MONTOYA ALZATE</w:t>
      </w:r>
    </w:p>
    <w:p w14:paraId="6DD47DA4" w14:textId="77777777" w:rsidR="00982FFE" w:rsidRPr="00587E0D" w:rsidRDefault="00982FFE">
      <w:pPr>
        <w:spacing w:line="360" w:lineRule="auto"/>
        <w:rPr>
          <w:rFonts w:ascii="Arial" w:hAnsi="Arial" w:cs="Arial"/>
          <w:sz w:val="22"/>
          <w:szCs w:val="22"/>
          <w:lang w:val="es-ES" w:eastAsia="en-US"/>
        </w:rPr>
      </w:pPr>
    </w:p>
    <w:p w14:paraId="0511023E" w14:textId="4CBD1965" w:rsidR="00982FFE" w:rsidRPr="00587E0D" w:rsidRDefault="00982FFE">
      <w:pPr>
        <w:spacing w:line="360" w:lineRule="auto"/>
        <w:jc w:val="both"/>
        <w:rPr>
          <w:rFonts w:ascii="Arial" w:hAnsi="Arial" w:cs="Arial"/>
          <w:sz w:val="22"/>
          <w:szCs w:val="22"/>
          <w:lang w:val="es-ES" w:eastAsia="en-US"/>
        </w:rPr>
      </w:pPr>
      <w:r w:rsidRPr="00587E0D">
        <w:rPr>
          <w:rFonts w:ascii="Arial" w:hAnsi="Arial" w:cs="Arial"/>
          <w:sz w:val="22"/>
          <w:szCs w:val="22"/>
          <w:lang w:val="es-ES" w:eastAsia="en-US"/>
        </w:rPr>
        <w:t>Del análisis integral de los elementos probatorios recaudados hasta el momento en este proceso, es viable llegar a la conclusión de que no se configuró la responsabilidad alegada por la parte actora, toda vez que no existe prueba que acredite culpa de</w:t>
      </w:r>
      <w:r w:rsidR="00125545" w:rsidRPr="00587E0D">
        <w:rPr>
          <w:rFonts w:ascii="Arial" w:hAnsi="Arial" w:cs="Arial"/>
          <w:sz w:val="22"/>
          <w:szCs w:val="22"/>
          <w:lang w:val="es-ES" w:eastAsia="en-US"/>
        </w:rPr>
        <w:t>l extremo pasivo de la litis</w:t>
      </w:r>
      <w:r w:rsidRPr="00587E0D">
        <w:rPr>
          <w:rFonts w:ascii="Arial" w:hAnsi="Arial" w:cs="Arial"/>
          <w:sz w:val="22"/>
          <w:szCs w:val="22"/>
          <w:lang w:val="es-ES" w:eastAsia="en-US"/>
        </w:rPr>
        <w:t xml:space="preserve">, por </w:t>
      </w:r>
      <w:r w:rsidR="00125545" w:rsidRPr="00587E0D">
        <w:rPr>
          <w:rFonts w:ascii="Arial" w:hAnsi="Arial" w:cs="Arial"/>
          <w:sz w:val="22"/>
          <w:szCs w:val="22"/>
          <w:lang w:val="es-ES" w:eastAsia="en-US"/>
        </w:rPr>
        <w:t xml:space="preserve">desplegar una conducta negligente </w:t>
      </w:r>
      <w:r w:rsidR="004C257C">
        <w:rPr>
          <w:rFonts w:ascii="Arial" w:hAnsi="Arial" w:cs="Arial"/>
          <w:sz w:val="22"/>
          <w:szCs w:val="22"/>
          <w:lang w:val="es-ES" w:eastAsia="en-US"/>
        </w:rPr>
        <w:t xml:space="preserve">en la atención medica brindada a la señora Aura Montoya Alzate el 13 de enero de 2024 y mucho menos </w:t>
      </w:r>
      <w:r w:rsidR="00125545" w:rsidRPr="00587E0D">
        <w:rPr>
          <w:rFonts w:ascii="Arial" w:hAnsi="Arial" w:cs="Arial"/>
          <w:sz w:val="22"/>
          <w:szCs w:val="22"/>
          <w:lang w:val="es-ES" w:eastAsia="en-US"/>
        </w:rPr>
        <w:t xml:space="preserve">en el procedimiento quirúrgico realizado el </w:t>
      </w:r>
      <w:r w:rsidR="00B13401">
        <w:rPr>
          <w:rFonts w:ascii="Arial" w:hAnsi="Arial" w:cs="Arial"/>
          <w:sz w:val="22"/>
          <w:szCs w:val="22"/>
          <w:lang w:val="es-ES" w:eastAsia="en-US"/>
        </w:rPr>
        <w:t xml:space="preserve">20 de enero </w:t>
      </w:r>
      <w:r w:rsidR="00125545" w:rsidRPr="00587E0D">
        <w:rPr>
          <w:rFonts w:ascii="Arial" w:hAnsi="Arial" w:cs="Arial"/>
          <w:sz w:val="22"/>
          <w:szCs w:val="22"/>
          <w:lang w:val="es-ES" w:eastAsia="en-US"/>
        </w:rPr>
        <w:t>202</w:t>
      </w:r>
      <w:r w:rsidR="00B13401">
        <w:rPr>
          <w:rFonts w:ascii="Arial" w:hAnsi="Arial" w:cs="Arial"/>
          <w:sz w:val="22"/>
          <w:szCs w:val="22"/>
          <w:lang w:val="es-ES" w:eastAsia="en-US"/>
        </w:rPr>
        <w:t>4</w:t>
      </w:r>
      <w:r w:rsidR="00125545" w:rsidRPr="00587E0D">
        <w:rPr>
          <w:rFonts w:ascii="Arial" w:hAnsi="Arial" w:cs="Arial"/>
          <w:sz w:val="22"/>
          <w:szCs w:val="22"/>
          <w:lang w:val="es-ES" w:eastAsia="en-US"/>
        </w:rPr>
        <w:t xml:space="preserve"> </w:t>
      </w:r>
      <w:r w:rsidR="004C257C">
        <w:rPr>
          <w:rFonts w:ascii="Arial" w:hAnsi="Arial" w:cs="Arial"/>
          <w:sz w:val="22"/>
          <w:szCs w:val="22"/>
          <w:lang w:val="es-ES" w:eastAsia="en-US"/>
        </w:rPr>
        <w:t>por parte de los galenos de la</w:t>
      </w:r>
      <w:r w:rsidR="00125545" w:rsidRPr="00587E0D">
        <w:rPr>
          <w:rFonts w:ascii="Arial" w:hAnsi="Arial" w:cs="Arial"/>
          <w:sz w:val="22"/>
          <w:szCs w:val="22"/>
          <w:lang w:val="es-ES" w:eastAsia="en-US"/>
        </w:rPr>
        <w:t xml:space="preserve"> </w:t>
      </w:r>
      <w:r w:rsidR="00B13401">
        <w:rPr>
          <w:rFonts w:ascii="Arial" w:hAnsi="Arial" w:cs="Arial"/>
          <w:sz w:val="22"/>
          <w:szCs w:val="22"/>
          <w:lang w:val="es-ES" w:eastAsia="en-US"/>
        </w:rPr>
        <w:t>Sociedad Medica Rionegro S.A. Somer S.A.</w:t>
      </w:r>
      <w:r w:rsidR="004C257C">
        <w:rPr>
          <w:rFonts w:ascii="Arial" w:hAnsi="Arial" w:cs="Arial"/>
          <w:sz w:val="22"/>
          <w:szCs w:val="22"/>
          <w:lang w:val="es-ES" w:eastAsia="en-US"/>
        </w:rPr>
        <w:t xml:space="preserve"> por cuanto en la primera atención se le </w:t>
      </w:r>
      <w:r w:rsidR="00FB793C">
        <w:rPr>
          <w:rFonts w:ascii="Arial" w:hAnsi="Arial" w:cs="Arial"/>
          <w:sz w:val="22"/>
          <w:szCs w:val="22"/>
          <w:lang w:val="es-ES" w:eastAsia="en-US"/>
        </w:rPr>
        <w:t>practicaron</w:t>
      </w:r>
      <w:r w:rsidR="004C257C">
        <w:rPr>
          <w:rFonts w:ascii="Arial" w:hAnsi="Arial" w:cs="Arial"/>
          <w:sz w:val="22"/>
          <w:szCs w:val="22"/>
          <w:lang w:val="es-ES" w:eastAsia="en-US"/>
        </w:rPr>
        <w:t xml:space="preserve"> exámenes </w:t>
      </w:r>
      <w:r w:rsidR="00FB793C">
        <w:rPr>
          <w:rFonts w:ascii="Arial" w:hAnsi="Arial" w:cs="Arial"/>
          <w:sz w:val="22"/>
          <w:szCs w:val="22"/>
          <w:lang w:val="es-ES" w:eastAsia="en-US"/>
        </w:rPr>
        <w:t>diagnósticos</w:t>
      </w:r>
      <w:r w:rsidR="004C257C">
        <w:rPr>
          <w:rFonts w:ascii="Arial" w:hAnsi="Arial" w:cs="Arial"/>
          <w:sz w:val="22"/>
          <w:szCs w:val="22"/>
          <w:lang w:val="es-ES" w:eastAsia="en-US"/>
        </w:rPr>
        <w:t xml:space="preserve"> que no permitían afirmar que para ese momento cursaba un embarazo </w:t>
      </w:r>
      <w:r w:rsidR="00FB793C">
        <w:rPr>
          <w:rFonts w:ascii="Arial" w:hAnsi="Arial" w:cs="Arial"/>
          <w:sz w:val="22"/>
          <w:szCs w:val="22"/>
          <w:lang w:val="es-ES" w:eastAsia="en-US"/>
        </w:rPr>
        <w:t>ectópico</w:t>
      </w:r>
      <w:r w:rsidR="004C257C">
        <w:rPr>
          <w:rFonts w:ascii="Arial" w:hAnsi="Arial" w:cs="Arial"/>
          <w:sz w:val="22"/>
          <w:szCs w:val="22"/>
          <w:lang w:val="es-ES" w:eastAsia="en-US"/>
        </w:rPr>
        <w:t xml:space="preserve">, </w:t>
      </w:r>
      <w:r w:rsidR="00FB793C">
        <w:rPr>
          <w:rFonts w:ascii="Arial" w:hAnsi="Arial" w:cs="Arial"/>
          <w:sz w:val="22"/>
          <w:szCs w:val="22"/>
          <w:lang w:val="es-ES" w:eastAsia="en-US"/>
        </w:rPr>
        <w:t>situación</w:t>
      </w:r>
      <w:r w:rsidR="004C257C">
        <w:rPr>
          <w:rFonts w:ascii="Arial" w:hAnsi="Arial" w:cs="Arial"/>
          <w:sz w:val="22"/>
          <w:szCs w:val="22"/>
          <w:lang w:val="es-ES" w:eastAsia="en-US"/>
        </w:rPr>
        <w:t xml:space="preserve"> distinta a la atención del 20 de enero de 2024 donde la paciente cursaba con otros signos como abdomen agudo, signos de irritación peritoneal y el resultado de una ecografía transvaginal que llevó a detectar un embarazo </w:t>
      </w:r>
      <w:r w:rsidR="00FB793C">
        <w:rPr>
          <w:rFonts w:ascii="Arial" w:hAnsi="Arial" w:cs="Arial"/>
          <w:sz w:val="22"/>
          <w:szCs w:val="22"/>
          <w:lang w:val="es-ES" w:eastAsia="en-US"/>
        </w:rPr>
        <w:t>ectópico</w:t>
      </w:r>
      <w:r w:rsidR="004C257C">
        <w:rPr>
          <w:rFonts w:ascii="Arial" w:hAnsi="Arial" w:cs="Arial"/>
          <w:sz w:val="22"/>
          <w:szCs w:val="22"/>
          <w:lang w:val="es-ES" w:eastAsia="en-US"/>
        </w:rPr>
        <w:t>, lo que tornó necesario realizar una salpin</w:t>
      </w:r>
      <w:r w:rsidR="00FB793C">
        <w:rPr>
          <w:rFonts w:ascii="Arial" w:hAnsi="Arial" w:cs="Arial"/>
          <w:sz w:val="22"/>
          <w:szCs w:val="22"/>
          <w:lang w:val="es-ES" w:eastAsia="en-US"/>
        </w:rPr>
        <w:t xml:space="preserve">gectomía </w:t>
      </w:r>
      <w:r w:rsidR="004C257C">
        <w:rPr>
          <w:rFonts w:ascii="Arial" w:hAnsi="Arial" w:cs="Arial"/>
          <w:sz w:val="22"/>
          <w:szCs w:val="22"/>
          <w:lang w:val="es-ES" w:eastAsia="en-US"/>
        </w:rPr>
        <w:t xml:space="preserve">izquierda, luego la </w:t>
      </w:r>
      <w:r w:rsidR="00FB793C">
        <w:rPr>
          <w:rFonts w:ascii="Arial" w:hAnsi="Arial" w:cs="Arial"/>
          <w:sz w:val="22"/>
          <w:szCs w:val="22"/>
          <w:lang w:val="es-ES" w:eastAsia="en-US"/>
        </w:rPr>
        <w:t xml:space="preserve">resección de la trompa de Falopio fue un procedimiento adecuado, e inevitable de cara a preservar la salud y vida de la paciente. </w:t>
      </w:r>
      <w:r w:rsidRPr="00587E0D">
        <w:rPr>
          <w:rFonts w:ascii="Arial" w:hAnsi="Arial" w:cs="Arial"/>
          <w:sz w:val="22"/>
          <w:szCs w:val="22"/>
          <w:lang w:val="es-ES" w:eastAsia="en-US"/>
        </w:rPr>
        <w:t>De tal manera que, ante la ausencia de alguna conducta presuntamente negligente y omisiva por parte de</w:t>
      </w:r>
      <w:r w:rsidR="00B13401">
        <w:rPr>
          <w:rFonts w:ascii="Arial" w:hAnsi="Arial" w:cs="Arial"/>
          <w:sz w:val="22"/>
          <w:szCs w:val="22"/>
          <w:lang w:val="es-ES" w:eastAsia="en-US"/>
        </w:rPr>
        <w:t xml:space="preserve">l centro médico </w:t>
      </w:r>
      <w:r w:rsidR="00125545" w:rsidRPr="00587E0D">
        <w:rPr>
          <w:rFonts w:ascii="Arial" w:hAnsi="Arial" w:cs="Arial"/>
          <w:sz w:val="22"/>
          <w:szCs w:val="22"/>
          <w:lang w:val="es-ES" w:eastAsia="en-US"/>
        </w:rPr>
        <w:t>accionad</w:t>
      </w:r>
      <w:r w:rsidR="00B13401">
        <w:rPr>
          <w:rFonts w:ascii="Arial" w:hAnsi="Arial" w:cs="Arial"/>
          <w:sz w:val="22"/>
          <w:szCs w:val="22"/>
          <w:lang w:val="es-ES" w:eastAsia="en-US"/>
        </w:rPr>
        <w:t>o</w:t>
      </w:r>
      <w:r w:rsidRPr="00587E0D">
        <w:rPr>
          <w:rFonts w:ascii="Arial" w:hAnsi="Arial" w:cs="Arial"/>
          <w:sz w:val="22"/>
          <w:szCs w:val="22"/>
          <w:lang w:val="es-ES" w:eastAsia="en-US"/>
        </w:rPr>
        <w:t xml:space="preserve">, carece este caso de la supuesta falla en el servicio médico suministrado a la señora </w:t>
      </w:r>
      <w:r w:rsidR="008B4D72">
        <w:rPr>
          <w:rFonts w:ascii="Arial" w:eastAsia="Arial Unicode MS" w:hAnsi="Arial" w:cs="Arial"/>
          <w:sz w:val="22"/>
          <w:szCs w:val="22"/>
        </w:rPr>
        <w:t>Aura Cristina Montoya Alzate</w:t>
      </w:r>
      <w:r w:rsidR="00FB793C">
        <w:rPr>
          <w:rFonts w:ascii="Arial" w:eastAsia="Arial Unicode MS" w:hAnsi="Arial" w:cs="Arial"/>
          <w:sz w:val="22"/>
          <w:szCs w:val="22"/>
        </w:rPr>
        <w:t>, ahora bien</w:t>
      </w:r>
      <w:r w:rsidR="00125545" w:rsidRPr="00587E0D">
        <w:rPr>
          <w:rFonts w:ascii="Arial" w:eastAsia="Arial Unicode MS" w:hAnsi="Arial" w:cs="Arial"/>
          <w:sz w:val="22"/>
          <w:szCs w:val="22"/>
        </w:rPr>
        <w:t xml:space="preserve"> </w:t>
      </w:r>
      <w:r w:rsidR="008B4D72">
        <w:rPr>
          <w:rFonts w:ascii="Arial" w:eastAsia="Arial Unicode MS" w:hAnsi="Arial" w:cs="Arial"/>
          <w:sz w:val="22"/>
          <w:szCs w:val="22"/>
        </w:rPr>
        <w:t xml:space="preserve">la técnica quirúrgica empleada </w:t>
      </w:r>
      <w:r w:rsidR="00FB793C">
        <w:rPr>
          <w:rFonts w:ascii="Arial" w:eastAsia="Arial Unicode MS" w:hAnsi="Arial" w:cs="Arial"/>
          <w:sz w:val="22"/>
          <w:szCs w:val="22"/>
        </w:rPr>
        <w:t xml:space="preserve">fue adecuada para una paciente con el estado que se encontraba la mentada señora. </w:t>
      </w:r>
      <w:r w:rsidRPr="00587E0D">
        <w:rPr>
          <w:rFonts w:ascii="Arial" w:hAnsi="Arial" w:cs="Arial"/>
          <w:sz w:val="22"/>
          <w:szCs w:val="22"/>
          <w:lang w:val="es-ES" w:eastAsia="en-US"/>
        </w:rPr>
        <w:t>Por lo expuesto, es pertinente afirmar que la responsabilidad por falla del servicio médico es inexistente, debiéndose exonerar de toda responsabilidad a la pasiva de esta acción.</w:t>
      </w:r>
    </w:p>
    <w:p w14:paraId="1E9683EF" w14:textId="77777777" w:rsidR="00982FFE" w:rsidRPr="00587E0D" w:rsidRDefault="00982FFE">
      <w:pPr>
        <w:spacing w:line="360" w:lineRule="auto"/>
        <w:jc w:val="both"/>
        <w:rPr>
          <w:rFonts w:ascii="Arial" w:hAnsi="Arial" w:cs="Arial"/>
          <w:sz w:val="22"/>
          <w:szCs w:val="22"/>
          <w:lang w:val="es-ES" w:eastAsia="en-US"/>
        </w:rPr>
      </w:pPr>
    </w:p>
    <w:p w14:paraId="788FB7FF" w14:textId="77777777" w:rsidR="00982FFE" w:rsidRPr="00587E0D" w:rsidRDefault="00982FFE">
      <w:pPr>
        <w:spacing w:line="360" w:lineRule="auto"/>
        <w:jc w:val="both"/>
        <w:rPr>
          <w:rFonts w:ascii="Arial" w:hAnsi="Arial" w:cs="Arial"/>
          <w:sz w:val="22"/>
          <w:szCs w:val="22"/>
          <w:lang w:val="es-ES" w:eastAsia="en-US"/>
        </w:rPr>
      </w:pPr>
      <w:r w:rsidRPr="00587E0D">
        <w:rPr>
          <w:rFonts w:ascii="Arial" w:hAnsi="Arial" w:cs="Arial"/>
          <w:sz w:val="22"/>
          <w:szCs w:val="22"/>
          <w:lang w:val="es-ES" w:eastAsia="en-US"/>
        </w:rPr>
        <w:t>Frente a este particular será preciso advertir que la responsabilidad médica es una institución jurídica que le permite al paciente y a los familiares reclamar el resarcimiento de perjuicios causados como consecuencia de un acto médico culposo, producido por parte de una institución prestadora de servicios de salud. Por tanto, para obtener una declaratoria de responsabilidad de esta índole, es necesario que el demandante pruebe la existencia de un acto médico producido con culpa y la presencia de un daño que tenga un nexo causal con dicho acto médico. No obstante, se debe tener en cuenta que el régimen de responsabilidad médica, se le permite al presunto causante del daño enervar dicha pretensión que busca la declaratoria de responsabilidad, mediante la acreditación de un actuar diligente y cuidadoso durante los procedimientos suministrados a los pacientes. Es decir, si la institución prestadora de servicios de salud logra probar el curso de un proceso judicial que su actuar fue diligente, enervará la responsabilidad que el demandante busca declarar en contra suya.</w:t>
      </w:r>
    </w:p>
    <w:p w14:paraId="1139935E" w14:textId="77777777" w:rsidR="00982FFE" w:rsidRPr="00587E0D" w:rsidRDefault="00982FFE">
      <w:pPr>
        <w:spacing w:line="360" w:lineRule="auto"/>
        <w:jc w:val="both"/>
        <w:rPr>
          <w:rFonts w:ascii="Arial" w:hAnsi="Arial" w:cs="Arial"/>
          <w:sz w:val="22"/>
          <w:szCs w:val="22"/>
          <w:lang w:val="es-ES" w:eastAsia="en-US"/>
        </w:rPr>
      </w:pPr>
    </w:p>
    <w:p w14:paraId="68C2AD6C" w14:textId="3C92A9AC" w:rsidR="00982FFE" w:rsidRPr="00587E0D" w:rsidRDefault="00982FFE">
      <w:pPr>
        <w:spacing w:line="360" w:lineRule="auto"/>
        <w:jc w:val="both"/>
        <w:rPr>
          <w:rFonts w:ascii="Arial" w:hAnsi="Arial" w:cs="Arial"/>
          <w:sz w:val="22"/>
          <w:szCs w:val="22"/>
          <w:lang w:val="es-ES" w:eastAsia="en-US"/>
        </w:rPr>
      </w:pPr>
      <w:r w:rsidRPr="00587E0D">
        <w:rPr>
          <w:rFonts w:ascii="Arial" w:hAnsi="Arial" w:cs="Arial"/>
          <w:sz w:val="22"/>
          <w:szCs w:val="22"/>
          <w:lang w:val="es-ES" w:eastAsia="en-US"/>
        </w:rPr>
        <w:t>El anterior argumento ha sido recogido en una diversidad de providencias provenientes de las Altas Cortes. En este sentido, éstas han explicado en una multiplicidad de ocasiones que, al ser las obligaciones de los médicos obligaciones de medio, el hecho de demostrar debida diligencia en los servicios de salud suministrados los exonera de cualquier pretensión indemnizatoria. Es importante tener en cuenta la siguiente sentencia de la H. Corte Constitucional, en donde se expone lo dicho de la siguiente forma:</w:t>
      </w:r>
    </w:p>
    <w:p w14:paraId="7D9C54FF" w14:textId="77777777" w:rsidR="000025D4" w:rsidRPr="00587E0D" w:rsidRDefault="000025D4">
      <w:pPr>
        <w:spacing w:line="360" w:lineRule="auto"/>
        <w:jc w:val="both"/>
        <w:rPr>
          <w:rFonts w:ascii="Arial" w:hAnsi="Arial" w:cs="Arial"/>
          <w:sz w:val="22"/>
          <w:szCs w:val="22"/>
        </w:rPr>
      </w:pPr>
    </w:p>
    <w:p w14:paraId="19BAA096" w14:textId="2E53B158" w:rsidR="00C12C91" w:rsidRPr="00587E0D" w:rsidRDefault="00C12C91">
      <w:pPr>
        <w:pStyle w:val="Cita"/>
        <w:numPr>
          <w:ilvl w:val="0"/>
          <w:numId w:val="0"/>
        </w:numPr>
        <w:spacing w:before="0" w:after="0"/>
        <w:ind w:left="680" w:right="680"/>
        <w:rPr>
          <w:rFonts w:cs="Arial"/>
          <w:color w:val="000000" w:themeColor="text1"/>
        </w:rPr>
      </w:pPr>
      <w:r w:rsidRPr="00587E0D">
        <w:rPr>
          <w:rFonts w:cs="Arial"/>
          <w:color w:val="000000" w:themeColor="text1"/>
        </w:rPr>
        <w:t xml:space="preserve">“(…) La comunicación de que la obligación médica </w:t>
      </w:r>
      <w:r w:rsidRPr="00587E0D">
        <w:rPr>
          <w:rFonts w:cs="Arial"/>
          <w:b/>
          <w:bCs/>
          <w:color w:val="000000" w:themeColor="text1"/>
          <w:u w:val="single"/>
        </w:rPr>
        <w:t>es de medio y no de resultado</w:t>
      </w:r>
      <w:r w:rsidRPr="00587E0D">
        <w:rPr>
          <w:rFonts w:cs="Arial"/>
          <w:b/>
          <w:bCs/>
          <w:color w:val="000000" w:themeColor="text1"/>
        </w:rPr>
        <w:t xml:space="preserve">, </w:t>
      </w:r>
      <w:r w:rsidRPr="00587E0D">
        <w:rPr>
          <w:rFonts w:cs="Arial"/>
          <w:color w:val="000000" w:themeColor="text1"/>
        </w:rPr>
        <w:t>es jurídicamente evidente, luego no hay lugar a deducir que se atenta contra el derecho a la vida de la paciente al hacérsele saber cuál es la responsabilidad médica (…)”</w:t>
      </w:r>
      <w:r w:rsidR="00446F1A" w:rsidRPr="00587E0D">
        <w:rPr>
          <w:rStyle w:val="Refdenotaalpie"/>
          <w:rFonts w:cs="Arial"/>
          <w:color w:val="000000" w:themeColor="text1"/>
        </w:rPr>
        <w:footnoteReference w:id="2"/>
      </w:r>
      <w:r w:rsidRPr="00587E0D">
        <w:rPr>
          <w:rFonts w:cs="Arial"/>
          <w:color w:val="000000" w:themeColor="text1"/>
        </w:rPr>
        <w:t xml:space="preserve"> (Subrayado y negrilla fuera del texto original).</w:t>
      </w:r>
    </w:p>
    <w:p w14:paraId="29890438" w14:textId="77777777" w:rsidR="00C12C91" w:rsidRPr="00587E0D" w:rsidRDefault="00C12C91">
      <w:pPr>
        <w:spacing w:line="360" w:lineRule="auto"/>
        <w:jc w:val="both"/>
        <w:rPr>
          <w:rFonts w:ascii="Arial" w:hAnsi="Arial" w:cs="Arial"/>
          <w:sz w:val="22"/>
          <w:szCs w:val="22"/>
        </w:rPr>
      </w:pPr>
    </w:p>
    <w:p w14:paraId="1E15E6C2" w14:textId="77777777" w:rsidR="00417E78" w:rsidRPr="00587E0D" w:rsidRDefault="00417E78">
      <w:pPr>
        <w:spacing w:line="360" w:lineRule="auto"/>
        <w:jc w:val="both"/>
        <w:rPr>
          <w:rFonts w:ascii="Arial" w:hAnsi="Arial" w:cs="Arial"/>
          <w:sz w:val="22"/>
          <w:szCs w:val="22"/>
        </w:rPr>
      </w:pPr>
      <w:r w:rsidRPr="00587E0D">
        <w:rPr>
          <w:rFonts w:ascii="Arial" w:hAnsi="Arial" w:cs="Arial"/>
          <w:sz w:val="22"/>
          <w:szCs w:val="22"/>
        </w:rPr>
        <w:t>Otro pronunciamiento del más alto tribunal constitucional se refirió en el mismo sentido al decir:</w:t>
      </w:r>
    </w:p>
    <w:p w14:paraId="49DD7A07" w14:textId="77777777" w:rsidR="00417E78" w:rsidRPr="00587E0D" w:rsidRDefault="00417E78">
      <w:pPr>
        <w:spacing w:line="360" w:lineRule="auto"/>
        <w:jc w:val="both"/>
        <w:rPr>
          <w:rFonts w:ascii="Arial" w:hAnsi="Arial" w:cs="Arial"/>
          <w:sz w:val="22"/>
          <w:szCs w:val="22"/>
        </w:rPr>
      </w:pPr>
    </w:p>
    <w:p w14:paraId="49426F13" w14:textId="77777777" w:rsidR="00417E78" w:rsidRPr="00587E0D" w:rsidRDefault="00417E78">
      <w:pPr>
        <w:pStyle w:val="Cita"/>
        <w:numPr>
          <w:ilvl w:val="0"/>
          <w:numId w:val="0"/>
        </w:numPr>
        <w:spacing w:before="0" w:after="0"/>
        <w:ind w:left="680" w:right="680"/>
        <w:rPr>
          <w:rFonts w:cs="Arial"/>
          <w:color w:val="000000" w:themeColor="text1"/>
        </w:rPr>
      </w:pPr>
      <w:r w:rsidRPr="00587E0D">
        <w:rPr>
          <w:rFonts w:cs="Arial"/>
          <w:color w:val="000000" w:themeColor="text1"/>
        </w:rPr>
        <w:t xml:space="preserve">“(…) </w:t>
      </w:r>
      <w:r w:rsidRPr="00587E0D">
        <w:rPr>
          <w:rFonts w:cs="Arial"/>
          <w:b/>
          <w:bCs/>
          <w:color w:val="000000" w:themeColor="text1"/>
          <w:u w:val="single"/>
        </w:rPr>
        <w:t>Si bien las intervenciones médicas son de medio y no de resultado</w:t>
      </w:r>
      <w:r w:rsidRPr="00587E0D">
        <w:rPr>
          <w:rFonts w:cs="Arial"/>
          <w:color w:val="000000" w:themeColor="text1"/>
        </w:rPr>
        <w:t>, es necesario advertir que la responsabilidad respecto de actuaciones de medio implica que se apoyen de toda la diligencia, prudencia y cuidado, so pena de poner en riesgo irresponsablemente derechos constitucionales fundamentales. Aquí indudablemente el derecho a la salud es fundamental en conexidad con el derecho a la vida (…)” (Subrayado y negrilla fuera del texto original).</w:t>
      </w:r>
    </w:p>
    <w:p w14:paraId="0673E297" w14:textId="77777777" w:rsidR="00417E78" w:rsidRPr="00587E0D" w:rsidRDefault="00417E78">
      <w:pPr>
        <w:spacing w:line="360" w:lineRule="auto"/>
        <w:jc w:val="both"/>
        <w:rPr>
          <w:rFonts w:ascii="Arial" w:hAnsi="Arial" w:cs="Arial"/>
          <w:sz w:val="22"/>
          <w:szCs w:val="22"/>
        </w:rPr>
      </w:pPr>
    </w:p>
    <w:p w14:paraId="14AC1A80" w14:textId="77777777" w:rsidR="00417E78" w:rsidRPr="00587E0D" w:rsidRDefault="00417E78">
      <w:pPr>
        <w:spacing w:line="360" w:lineRule="auto"/>
        <w:jc w:val="both"/>
        <w:rPr>
          <w:rFonts w:ascii="Arial" w:hAnsi="Arial" w:cs="Arial"/>
          <w:sz w:val="22"/>
          <w:szCs w:val="22"/>
        </w:rPr>
      </w:pPr>
      <w:r w:rsidRPr="00587E0D">
        <w:rPr>
          <w:rFonts w:ascii="Arial" w:hAnsi="Arial" w:cs="Arial"/>
          <w:sz w:val="22"/>
          <w:szCs w:val="22"/>
        </w:rPr>
        <w:t>Así mismo, la H. Corte Suprema de Justicia en fallo reciente se pronunció de la siguiente forma:</w:t>
      </w:r>
    </w:p>
    <w:p w14:paraId="70A556EA" w14:textId="19916257" w:rsidR="00417E78" w:rsidRPr="00587E0D" w:rsidRDefault="00417E78" w:rsidP="00D0126F">
      <w:pPr>
        <w:pStyle w:val="Cita"/>
        <w:numPr>
          <w:ilvl w:val="0"/>
          <w:numId w:val="0"/>
        </w:numPr>
        <w:spacing w:before="0" w:after="0"/>
        <w:ind w:left="1068"/>
        <w:rPr>
          <w:rFonts w:cs="Arial"/>
        </w:rPr>
      </w:pPr>
    </w:p>
    <w:p w14:paraId="298157E0" w14:textId="77777777" w:rsidR="00417E78" w:rsidRPr="00587E0D" w:rsidRDefault="00417E78">
      <w:pPr>
        <w:pStyle w:val="Cita"/>
        <w:numPr>
          <w:ilvl w:val="0"/>
          <w:numId w:val="0"/>
        </w:numPr>
        <w:spacing w:before="0" w:after="0"/>
        <w:ind w:left="680" w:right="680"/>
        <w:rPr>
          <w:rFonts w:cs="Arial"/>
          <w:color w:val="000000" w:themeColor="text1"/>
        </w:rPr>
      </w:pPr>
      <w:r w:rsidRPr="00587E0D">
        <w:rPr>
          <w:rFonts w:cs="Arial"/>
          <w:color w:val="000000" w:themeColor="text1"/>
        </w:rPr>
        <w:t xml:space="preserve">“(…) </w:t>
      </w:r>
      <w:r w:rsidRPr="00587E0D">
        <w:rPr>
          <w:rFonts w:cs="Arial"/>
          <w:b/>
          <w:bCs/>
          <w:color w:val="000000" w:themeColor="text1"/>
          <w:u w:val="single"/>
        </w:rPr>
        <w:t>El médico tan sólo se obliga a poner en actividad todos los medios que tenga a su alcance para curar al enfermo</w:t>
      </w:r>
      <w:r w:rsidRPr="00587E0D">
        <w:rPr>
          <w:rFonts w:cs="Arial"/>
          <w:color w:val="000000" w:themeColor="text1"/>
        </w:rPr>
        <w:t xml:space="preserve">; de suerte que, en caso de reclamación, </w:t>
      </w:r>
      <w:r w:rsidRPr="00587E0D">
        <w:rPr>
          <w:rFonts w:cs="Arial"/>
          <w:b/>
          <w:bCs/>
          <w:color w:val="000000" w:themeColor="text1"/>
          <w:u w:val="single"/>
        </w:rPr>
        <w:t>éste deberá probar la culpa del médico</w:t>
      </w:r>
      <w:r w:rsidRPr="00587E0D">
        <w:rPr>
          <w:rFonts w:cs="Arial"/>
          <w:color w:val="000000" w:themeColor="text1"/>
        </w:rPr>
        <w:t>, sin que sea suficiente demostrar ausencia de curación (…)” (Subrayado y negrilla fuera del texto original).</w:t>
      </w:r>
    </w:p>
    <w:p w14:paraId="46044E8B" w14:textId="77777777" w:rsidR="00417E78" w:rsidRPr="00587E0D" w:rsidRDefault="00417E78">
      <w:pPr>
        <w:spacing w:line="360" w:lineRule="auto"/>
        <w:jc w:val="both"/>
        <w:rPr>
          <w:rFonts w:ascii="Arial" w:hAnsi="Arial" w:cs="Arial"/>
          <w:sz w:val="22"/>
          <w:szCs w:val="22"/>
        </w:rPr>
      </w:pPr>
    </w:p>
    <w:p w14:paraId="57F518DA" w14:textId="6214E8C4" w:rsidR="00C12C91" w:rsidRPr="00587E0D" w:rsidRDefault="00417E78">
      <w:pPr>
        <w:spacing w:line="360" w:lineRule="auto"/>
        <w:jc w:val="both"/>
        <w:rPr>
          <w:rFonts w:ascii="Arial" w:hAnsi="Arial" w:cs="Arial"/>
          <w:sz w:val="22"/>
          <w:szCs w:val="22"/>
        </w:rPr>
      </w:pPr>
      <w:r w:rsidRPr="00587E0D">
        <w:rPr>
          <w:rFonts w:ascii="Arial" w:hAnsi="Arial" w:cs="Arial"/>
          <w:sz w:val="22"/>
          <w:szCs w:val="22"/>
        </w:rPr>
        <w:t>Ahora bien, resumiendo la jurisprudencia anteriormente expuesta, no queda duda que para el más alto tribunal constitucional y para el más importante juzgador de la Jurisdicción Ordinaria en su especialidad civil, existe un criterio unánime que explica que la regla general es que las obligaciones de los médicos son de medio y no de resultado. Teniendo en cuenta lo anterior, resulta pertinente ilustrar cómo las más altas cortes de Colombia han explicado que una declaratoria de responsabilidad médica puede ser enervada a partir de la prueba de la debida diligencia del demandado. De este modo, la H. Corte Suprema de Justicia ha sido claro en establecer:</w:t>
      </w:r>
    </w:p>
    <w:p w14:paraId="4801C637" w14:textId="77777777" w:rsidR="002B55BB" w:rsidRPr="00587E0D" w:rsidRDefault="002B55BB">
      <w:pPr>
        <w:spacing w:line="360" w:lineRule="auto"/>
        <w:jc w:val="both"/>
        <w:rPr>
          <w:rFonts w:ascii="Arial" w:hAnsi="Arial" w:cs="Arial"/>
          <w:sz w:val="22"/>
          <w:szCs w:val="22"/>
        </w:rPr>
      </w:pPr>
    </w:p>
    <w:p w14:paraId="2ED8C7A6" w14:textId="77777777" w:rsidR="00417E78" w:rsidRPr="00587E0D" w:rsidRDefault="00417E78">
      <w:pPr>
        <w:pStyle w:val="Cita"/>
        <w:numPr>
          <w:ilvl w:val="0"/>
          <w:numId w:val="0"/>
        </w:numPr>
        <w:spacing w:before="0" w:after="0"/>
        <w:ind w:left="680" w:right="680"/>
        <w:rPr>
          <w:rFonts w:cs="Arial"/>
          <w:color w:val="000000" w:themeColor="text1"/>
        </w:rPr>
      </w:pPr>
      <w:r w:rsidRPr="00587E0D">
        <w:rPr>
          <w:rFonts w:cs="Arial"/>
          <w:color w:val="000000" w:themeColor="text1"/>
        </w:rPr>
        <w:t xml:space="preserve">“(…) De esa manera, si el galeno fija un objetivo específico, lo cual ocurre con </w:t>
      </w:r>
      <w:r w:rsidRPr="00587E0D">
        <w:rPr>
          <w:rFonts w:cs="Arial"/>
          <w:color w:val="000000" w:themeColor="text1"/>
        </w:rPr>
        <w:lastRenderedPageBreak/>
        <w:t>intervenciones estéticas, esto es, en un cuerpo sano, sin desconocer su grado de aleatoriedad, así sea mínimo o exiguo, se entiende que todo lo tiene bajo su control y por ello cumplirá la prestación prometida. Pero si el compromiso se reduce a entregar su sapiencia profesional y científica, dirigida a curar o a aminorar las dolencias del paciente, basta para el efecto la diligencia y cuidado, pues al fin de cuentas, el resultado se encuentra supeditado a factores externos que, como tales, escapan a su dominio, verbi gratia, la etiología y gravedad de la enfermedad, la evolución de las mismas o las condiciones propias del afectado, entre otros (…)</w:t>
      </w:r>
    </w:p>
    <w:p w14:paraId="509ABCE3" w14:textId="77777777" w:rsidR="008D322A" w:rsidRPr="00587E0D" w:rsidRDefault="008D322A">
      <w:pPr>
        <w:pStyle w:val="Cita"/>
        <w:numPr>
          <w:ilvl w:val="0"/>
          <w:numId w:val="0"/>
        </w:numPr>
        <w:spacing w:before="0" w:after="0"/>
        <w:ind w:left="680" w:right="680"/>
        <w:rPr>
          <w:rFonts w:cs="Arial"/>
          <w:color w:val="000000" w:themeColor="text1"/>
        </w:rPr>
      </w:pPr>
    </w:p>
    <w:p w14:paraId="0DDC61AC" w14:textId="4E785144" w:rsidR="00417E78" w:rsidRPr="00587E0D" w:rsidRDefault="00417E78">
      <w:pPr>
        <w:pStyle w:val="Cita"/>
        <w:numPr>
          <w:ilvl w:val="0"/>
          <w:numId w:val="0"/>
        </w:numPr>
        <w:spacing w:before="0" w:after="0"/>
        <w:ind w:left="680" w:right="680"/>
        <w:rPr>
          <w:rFonts w:cs="Arial"/>
          <w:color w:val="000000" w:themeColor="text1"/>
        </w:rPr>
      </w:pPr>
      <w:r w:rsidRPr="00587E0D">
        <w:rPr>
          <w:rFonts w:cs="Arial"/>
          <w:color w:val="000000" w:themeColor="text1"/>
        </w:rPr>
        <w:t>El criterio de normalidad está ínsito en la lex artis, y permite inferir ese carácter antijurídico cuando supera ese criterio, cuando la lesión excede el parámetro de normalidad, en cuanto en todo momento el médico debe actuar con la diligencia debida</w:t>
      </w:r>
      <w:r w:rsidRPr="00587E0D">
        <w:rPr>
          <w:rFonts w:cs="Arial"/>
          <w:b/>
          <w:bCs/>
          <w:color w:val="000000" w:themeColor="text1"/>
          <w:u w:val="single"/>
        </w:rPr>
        <w:t>. En consecuencia, se exige por parte del demandante o del paciente afectado que demuestre, en definitiva, tanto la lesión, como la imprudencia del facultativo en la pericia</w:t>
      </w:r>
      <w:r w:rsidRPr="00587E0D">
        <w:rPr>
          <w:rFonts w:cs="Arial"/>
          <w:color w:val="000000" w:themeColor="text1"/>
        </w:rPr>
        <w:t>, en tanto constituye infracción de la idoneidad ordinaria o del criterio de la normalidad previsto en la Lex Artis, las pautas de la ciencia, de la ley o del reglamento médico (…)”</w:t>
      </w:r>
      <w:r w:rsidR="008D322A" w:rsidRPr="00587E0D">
        <w:rPr>
          <w:rStyle w:val="Refdenotaalpie"/>
          <w:rFonts w:cs="Arial"/>
          <w:color w:val="000000" w:themeColor="text1"/>
        </w:rPr>
        <w:footnoteReference w:id="3"/>
      </w:r>
      <w:r w:rsidRPr="00587E0D">
        <w:rPr>
          <w:rFonts w:cs="Arial"/>
          <w:color w:val="000000" w:themeColor="text1"/>
        </w:rPr>
        <w:t xml:space="preserve"> (Subrayado y negrilla fuera del texto original).</w:t>
      </w:r>
    </w:p>
    <w:p w14:paraId="1DDF1FDA" w14:textId="77777777" w:rsidR="00417E78" w:rsidRPr="00587E0D" w:rsidRDefault="00417E78" w:rsidP="00D0126F">
      <w:pPr>
        <w:pStyle w:val="Cita"/>
        <w:numPr>
          <w:ilvl w:val="0"/>
          <w:numId w:val="0"/>
        </w:numPr>
        <w:spacing w:before="0" w:after="0"/>
        <w:ind w:left="1068"/>
        <w:rPr>
          <w:rFonts w:cs="Arial"/>
        </w:rPr>
      </w:pPr>
    </w:p>
    <w:p w14:paraId="6B8094EC" w14:textId="77D42F7E" w:rsidR="00417E78" w:rsidRPr="00587E0D" w:rsidRDefault="00417E78">
      <w:pPr>
        <w:spacing w:line="360" w:lineRule="auto"/>
        <w:jc w:val="both"/>
        <w:rPr>
          <w:rFonts w:ascii="Arial" w:hAnsi="Arial" w:cs="Arial"/>
          <w:sz w:val="22"/>
          <w:szCs w:val="22"/>
        </w:rPr>
      </w:pPr>
      <w:r w:rsidRPr="00587E0D">
        <w:rPr>
          <w:rFonts w:ascii="Arial" w:hAnsi="Arial" w:cs="Arial"/>
          <w:sz w:val="22"/>
          <w:szCs w:val="22"/>
        </w:rPr>
        <w:t>En los mismos términos, en reciente pronunciamiento de la H. Corte Suprema de Justicia reiteró la naturaleza de la prestación del servicio médico y la obligación recae en el demandante para acreditar la culpa:</w:t>
      </w:r>
    </w:p>
    <w:p w14:paraId="2B0FEFA8" w14:textId="77777777" w:rsidR="008D322A" w:rsidRPr="00587E0D" w:rsidRDefault="008D322A">
      <w:pPr>
        <w:spacing w:line="360" w:lineRule="auto"/>
        <w:jc w:val="both"/>
        <w:rPr>
          <w:rFonts w:ascii="Arial" w:hAnsi="Arial" w:cs="Arial"/>
          <w:sz w:val="22"/>
          <w:szCs w:val="22"/>
        </w:rPr>
      </w:pPr>
    </w:p>
    <w:p w14:paraId="75EE286E" w14:textId="77777777" w:rsidR="00417E78" w:rsidRPr="00587E0D" w:rsidRDefault="00417E78">
      <w:pPr>
        <w:pStyle w:val="Cita"/>
        <w:numPr>
          <w:ilvl w:val="0"/>
          <w:numId w:val="0"/>
        </w:numPr>
        <w:spacing w:before="0" w:after="0"/>
        <w:ind w:left="680" w:right="680"/>
        <w:rPr>
          <w:rFonts w:cs="Arial"/>
          <w:color w:val="000000" w:themeColor="text1"/>
        </w:rPr>
      </w:pPr>
      <w:r w:rsidRPr="00587E0D">
        <w:rPr>
          <w:rFonts w:cs="Arial"/>
          <w:color w:val="000000" w:themeColor="text1"/>
        </w:rPr>
        <w:t>“(…) Suficientemente es conocido, en el campo contractual, la responsabilidad médica descansa en el principio general de la culpa probada, salvo cuando en virtud de las “estipulaciones especiales de las partes” artículo 1604, in fine, del Código Civil), se asumen, por ejemplo, obligaciones de resultado, ahora mucho más, cuando en el ordenamiento patrio, el artículo 104 de la Ley 1438 de 2011, ubica la relación obligatoria médico-paciente como de medios.</w:t>
      </w:r>
    </w:p>
    <w:p w14:paraId="76C26DBC" w14:textId="77777777" w:rsidR="008D322A" w:rsidRPr="00587E0D" w:rsidRDefault="008D322A">
      <w:pPr>
        <w:pStyle w:val="Cita"/>
        <w:numPr>
          <w:ilvl w:val="0"/>
          <w:numId w:val="0"/>
        </w:numPr>
        <w:spacing w:before="0" w:after="0"/>
        <w:ind w:left="680" w:right="680"/>
        <w:rPr>
          <w:rFonts w:cs="Arial"/>
          <w:color w:val="000000" w:themeColor="text1"/>
        </w:rPr>
      </w:pPr>
    </w:p>
    <w:p w14:paraId="2972EBA6" w14:textId="2D0CD8DA" w:rsidR="00417E78" w:rsidRPr="00587E0D" w:rsidRDefault="00417E78">
      <w:pPr>
        <w:pStyle w:val="Cita"/>
        <w:numPr>
          <w:ilvl w:val="0"/>
          <w:numId w:val="0"/>
        </w:numPr>
        <w:spacing w:before="0" w:after="0"/>
        <w:ind w:left="680" w:right="680"/>
        <w:rPr>
          <w:rFonts w:cs="Arial"/>
          <w:color w:val="000000" w:themeColor="text1"/>
        </w:rPr>
      </w:pPr>
      <w:r w:rsidRPr="00587E0D">
        <w:rPr>
          <w:rFonts w:cs="Arial"/>
          <w:color w:val="000000" w:themeColor="text1"/>
        </w:rPr>
        <w:t xml:space="preserve">La conceptualización es de capital importancia con miras a atribuir las cargas probatorias de los supuestos de hecho controvertidos y establecer las consecuencias de su incumplimiento. </w:t>
      </w:r>
      <w:r w:rsidRPr="00587E0D">
        <w:rPr>
          <w:rFonts w:cs="Arial"/>
          <w:b/>
          <w:bCs/>
          <w:color w:val="000000" w:themeColor="text1"/>
          <w:u w:val="single"/>
        </w:rPr>
        <w:t>Así, tratándose de obligaciones de medio, es al demandante a quien le incumbe acreditar la negligencia o impericia del médico, mientras que en las de resultado, ese elemento subjetivo se presume</w:t>
      </w:r>
      <w:r w:rsidRPr="00587E0D">
        <w:rPr>
          <w:rFonts w:cs="Arial"/>
          <w:color w:val="000000" w:themeColor="text1"/>
        </w:rPr>
        <w:t xml:space="preserve"> (…)”</w:t>
      </w:r>
      <w:r w:rsidR="008D322A" w:rsidRPr="00587E0D">
        <w:rPr>
          <w:rStyle w:val="Refdenotaalpie"/>
          <w:rFonts w:cs="Arial"/>
          <w:color w:val="000000" w:themeColor="text1"/>
        </w:rPr>
        <w:footnoteReference w:id="4"/>
      </w:r>
    </w:p>
    <w:p w14:paraId="11656DE9" w14:textId="77777777" w:rsidR="00417E78" w:rsidRPr="00587E0D" w:rsidRDefault="00417E78" w:rsidP="00D0126F">
      <w:pPr>
        <w:pStyle w:val="Cita"/>
        <w:numPr>
          <w:ilvl w:val="0"/>
          <w:numId w:val="0"/>
        </w:numPr>
        <w:spacing w:before="0" w:after="0"/>
        <w:ind w:left="1068"/>
        <w:rPr>
          <w:rFonts w:cs="Arial"/>
        </w:rPr>
      </w:pPr>
    </w:p>
    <w:p w14:paraId="792E3BB6" w14:textId="2D626882" w:rsidR="00417E78" w:rsidRPr="00587E0D" w:rsidRDefault="00417E78">
      <w:pPr>
        <w:spacing w:line="360" w:lineRule="auto"/>
        <w:jc w:val="both"/>
        <w:rPr>
          <w:rFonts w:ascii="Arial" w:hAnsi="Arial" w:cs="Arial"/>
          <w:sz w:val="22"/>
          <w:szCs w:val="22"/>
        </w:rPr>
      </w:pPr>
      <w:r w:rsidRPr="00587E0D">
        <w:rPr>
          <w:rFonts w:ascii="Arial" w:hAnsi="Arial" w:cs="Arial"/>
          <w:sz w:val="22"/>
          <w:szCs w:val="22"/>
        </w:rPr>
        <w:t>Previo al análisis que se realizará respecto de la diligencia d</w:t>
      </w:r>
      <w:r w:rsidR="004D4A3D" w:rsidRPr="00587E0D">
        <w:rPr>
          <w:rFonts w:ascii="Arial" w:hAnsi="Arial" w:cs="Arial"/>
          <w:sz w:val="22"/>
          <w:szCs w:val="22"/>
        </w:rPr>
        <w:t>el extremo pasivo de la litis</w:t>
      </w:r>
      <w:r w:rsidRPr="00587E0D">
        <w:rPr>
          <w:rFonts w:ascii="Arial" w:hAnsi="Arial" w:cs="Arial"/>
          <w:sz w:val="22"/>
          <w:szCs w:val="22"/>
        </w:rPr>
        <w:t xml:space="preserve">, es menester precisar el contenido obligacional al que están sometidos los médicos y el régimen jurídico que de este </w:t>
      </w:r>
      <w:r w:rsidRPr="00587E0D">
        <w:rPr>
          <w:rFonts w:ascii="Arial" w:hAnsi="Arial" w:cs="Arial"/>
          <w:sz w:val="22"/>
          <w:szCs w:val="22"/>
        </w:rPr>
        <w:lastRenderedPageBreak/>
        <w:t>se desprende. Esto es, la sujeción a una obligación de medios en la práctica de los actos médicos y el régimen subjetivo de responsabilidad que le es aplicable en consecuencia. Así se encuentra en el Art. 26 de la ley 1164 de 2007, el fundamento legal de la obligación de medios del médico en los siguientes términos:</w:t>
      </w:r>
    </w:p>
    <w:p w14:paraId="62CB2673" w14:textId="77777777" w:rsidR="00417E78" w:rsidRPr="00587E0D" w:rsidRDefault="00417E78">
      <w:pPr>
        <w:spacing w:line="360" w:lineRule="auto"/>
        <w:jc w:val="both"/>
        <w:rPr>
          <w:rFonts w:ascii="Arial" w:hAnsi="Arial" w:cs="Arial"/>
          <w:sz w:val="22"/>
          <w:szCs w:val="22"/>
        </w:rPr>
      </w:pPr>
    </w:p>
    <w:p w14:paraId="7DB5B7B7" w14:textId="77777777" w:rsidR="00417E78" w:rsidRPr="00587E0D" w:rsidRDefault="00417E78">
      <w:pPr>
        <w:pStyle w:val="Cita"/>
        <w:numPr>
          <w:ilvl w:val="0"/>
          <w:numId w:val="0"/>
        </w:numPr>
        <w:spacing w:before="0" w:after="0"/>
        <w:ind w:left="680" w:right="680"/>
        <w:rPr>
          <w:rFonts w:cs="Arial"/>
          <w:color w:val="000000" w:themeColor="text1"/>
        </w:rPr>
      </w:pPr>
      <w:r w:rsidRPr="00587E0D">
        <w:rPr>
          <w:rFonts w:cs="Arial"/>
          <w:color w:val="000000" w:themeColor="text1"/>
        </w:rPr>
        <w:t xml:space="preserve">“(…) ARTÍCULO 26. ACTO PROPIO DE LOS PROFESIONALES DE LA SALUD. Es el conjunto de acciones orientadas a la atención integral de salud, aplicadas por el profesional autorizado legalmente para ejercerlas. El acto profesional se caracteriza por la autonomía profesional y la relación entre el profesional de la salud y el usuario. </w:t>
      </w:r>
      <w:r w:rsidRPr="00587E0D">
        <w:rPr>
          <w:rFonts w:cs="Arial"/>
          <w:b/>
          <w:bCs/>
          <w:color w:val="000000" w:themeColor="text1"/>
          <w:u w:val="single"/>
        </w:rPr>
        <w:t>Esta relación de asistencia en salud genera una obligación de medio, basada en la competencia profesional</w:t>
      </w:r>
      <w:r w:rsidRPr="00587E0D">
        <w:rPr>
          <w:rFonts w:cs="Arial"/>
          <w:color w:val="000000" w:themeColor="text1"/>
        </w:rPr>
        <w:t xml:space="preserve"> (…)” (Subrayado y negrilla fuera del texto original).</w:t>
      </w:r>
    </w:p>
    <w:p w14:paraId="2BC1FF21" w14:textId="77777777" w:rsidR="00C464F0" w:rsidRPr="00587E0D" w:rsidRDefault="00C464F0">
      <w:pPr>
        <w:spacing w:line="360" w:lineRule="auto"/>
        <w:jc w:val="both"/>
        <w:rPr>
          <w:rFonts w:ascii="Arial" w:hAnsi="Arial" w:cs="Arial"/>
          <w:sz w:val="22"/>
          <w:szCs w:val="22"/>
        </w:rPr>
      </w:pPr>
    </w:p>
    <w:p w14:paraId="55E8C618" w14:textId="77777777" w:rsidR="00047E37" w:rsidRPr="005A27B6" w:rsidRDefault="00417E78">
      <w:pPr>
        <w:spacing w:line="360" w:lineRule="auto"/>
        <w:jc w:val="both"/>
        <w:rPr>
          <w:rFonts w:ascii="Arial" w:hAnsi="Arial" w:cs="Arial"/>
          <w:sz w:val="22"/>
          <w:szCs w:val="22"/>
        </w:rPr>
      </w:pPr>
      <w:r w:rsidRPr="00587E0D">
        <w:rPr>
          <w:rFonts w:ascii="Arial" w:hAnsi="Arial" w:cs="Arial"/>
          <w:sz w:val="22"/>
          <w:szCs w:val="22"/>
        </w:rPr>
        <w:t>De acuerdo con los mandatos legales y jurisprudenciales citados, resulta claro que las obligaciones</w:t>
      </w:r>
      <w:r w:rsidR="00887367" w:rsidRPr="00587E0D">
        <w:rPr>
          <w:rFonts w:ascii="Arial" w:hAnsi="Arial" w:cs="Arial"/>
          <w:sz w:val="22"/>
          <w:szCs w:val="22"/>
        </w:rPr>
        <w:t xml:space="preserve"> del </w:t>
      </w:r>
      <w:r w:rsidRPr="00587E0D">
        <w:rPr>
          <w:rFonts w:ascii="Arial" w:hAnsi="Arial" w:cs="Arial"/>
          <w:sz w:val="22"/>
          <w:szCs w:val="22"/>
        </w:rPr>
        <w:t xml:space="preserve">cuerpo médico profesional son obligaciones de medio y no de resultado. Es por ello que en ninguna de sus actuaciones </w:t>
      </w:r>
      <w:r w:rsidRPr="005A27B6">
        <w:rPr>
          <w:rFonts w:ascii="Arial" w:hAnsi="Arial" w:cs="Arial"/>
          <w:sz w:val="22"/>
          <w:szCs w:val="22"/>
        </w:rPr>
        <w:t>puede garantizarse un resultado determinado, pero sí pueden probar en debida forma que las mismas se sujetaron a los más altos estándares médicos, mostrando un alto grado de diligencia y cuidado en sus actividades, como en efecto sucedió.</w:t>
      </w:r>
      <w:r w:rsidR="004D4A3D" w:rsidRPr="005A27B6">
        <w:rPr>
          <w:rFonts w:ascii="Arial" w:hAnsi="Arial" w:cs="Arial"/>
          <w:sz w:val="22"/>
          <w:szCs w:val="22"/>
        </w:rPr>
        <w:t xml:space="preserve"> </w:t>
      </w:r>
    </w:p>
    <w:p w14:paraId="6980398A" w14:textId="77777777" w:rsidR="00047E37" w:rsidRPr="005A27B6" w:rsidRDefault="00047E37">
      <w:pPr>
        <w:spacing w:line="360" w:lineRule="auto"/>
        <w:jc w:val="both"/>
        <w:rPr>
          <w:rFonts w:ascii="Arial" w:hAnsi="Arial" w:cs="Arial"/>
          <w:sz w:val="22"/>
          <w:szCs w:val="22"/>
        </w:rPr>
      </w:pPr>
    </w:p>
    <w:p w14:paraId="36FF99D7" w14:textId="52BEE438" w:rsidR="00FB793C" w:rsidRDefault="00887367" w:rsidP="005A27B6">
      <w:pPr>
        <w:spacing w:line="360" w:lineRule="auto"/>
        <w:jc w:val="both"/>
        <w:rPr>
          <w:rFonts w:ascii="Arial" w:hAnsi="Arial" w:cs="Arial"/>
          <w:sz w:val="22"/>
          <w:szCs w:val="22"/>
        </w:rPr>
      </w:pPr>
      <w:r w:rsidRPr="005A27B6">
        <w:rPr>
          <w:rFonts w:ascii="Arial" w:hAnsi="Arial" w:cs="Arial"/>
          <w:sz w:val="22"/>
          <w:szCs w:val="22"/>
        </w:rPr>
        <w:t xml:space="preserve">En efecto, </w:t>
      </w:r>
      <w:r w:rsidR="005A27B6" w:rsidRPr="005A27B6">
        <w:rPr>
          <w:rFonts w:ascii="Arial" w:hAnsi="Arial" w:cs="Arial"/>
          <w:sz w:val="22"/>
          <w:szCs w:val="22"/>
        </w:rPr>
        <w:t xml:space="preserve">la cirugía </w:t>
      </w:r>
      <w:r w:rsidR="004D4A3D" w:rsidRPr="005A27B6">
        <w:rPr>
          <w:rFonts w:ascii="Arial" w:hAnsi="Arial" w:cs="Arial"/>
          <w:sz w:val="22"/>
          <w:szCs w:val="22"/>
        </w:rPr>
        <w:t>a</w:t>
      </w:r>
      <w:r w:rsidR="005A27B6" w:rsidRPr="005A27B6">
        <w:rPr>
          <w:rFonts w:ascii="Arial" w:hAnsi="Arial" w:cs="Arial"/>
          <w:sz w:val="22"/>
          <w:szCs w:val="22"/>
        </w:rPr>
        <w:t xml:space="preserve"> la que </w:t>
      </w:r>
      <w:r w:rsidR="004D4A3D" w:rsidRPr="005A27B6">
        <w:rPr>
          <w:rFonts w:ascii="Arial" w:hAnsi="Arial" w:cs="Arial"/>
          <w:sz w:val="22"/>
          <w:szCs w:val="22"/>
        </w:rPr>
        <w:t>se sometió la señora</w:t>
      </w:r>
      <w:r w:rsidR="004D4A3D" w:rsidRPr="005A27B6">
        <w:rPr>
          <w:rFonts w:ascii="Arial" w:hAnsi="Arial" w:cs="Arial"/>
          <w:sz w:val="22"/>
          <w:szCs w:val="22"/>
          <w:lang w:val="es-ES" w:eastAsia="en-US"/>
        </w:rPr>
        <w:t xml:space="preserve"> </w:t>
      </w:r>
      <w:r w:rsidR="00EF72C8" w:rsidRPr="005A27B6">
        <w:rPr>
          <w:rFonts w:ascii="Arial" w:eastAsia="Arial Unicode MS" w:hAnsi="Arial" w:cs="Arial"/>
          <w:sz w:val="22"/>
          <w:szCs w:val="22"/>
        </w:rPr>
        <w:t>Aura Cristina Montoya Alzate</w:t>
      </w:r>
      <w:r w:rsidR="004D4A3D" w:rsidRPr="005A27B6">
        <w:rPr>
          <w:rFonts w:ascii="Arial" w:eastAsia="Arial Unicode MS" w:hAnsi="Arial" w:cs="Arial"/>
          <w:sz w:val="22"/>
          <w:szCs w:val="22"/>
        </w:rPr>
        <w:t xml:space="preserve"> e</w:t>
      </w:r>
      <w:r w:rsidR="004D4A3D" w:rsidRPr="005A27B6">
        <w:rPr>
          <w:rFonts w:ascii="Arial" w:hAnsi="Arial" w:cs="Arial"/>
          <w:sz w:val="22"/>
          <w:szCs w:val="22"/>
        </w:rPr>
        <w:t xml:space="preserve">l </w:t>
      </w:r>
      <w:r w:rsidR="00EF72C8" w:rsidRPr="005A27B6">
        <w:rPr>
          <w:rFonts w:ascii="Arial" w:hAnsi="Arial" w:cs="Arial"/>
          <w:sz w:val="22"/>
          <w:szCs w:val="22"/>
        </w:rPr>
        <w:t>20</w:t>
      </w:r>
      <w:r w:rsidR="004D4A3D" w:rsidRPr="005A27B6">
        <w:rPr>
          <w:rFonts w:ascii="Arial" w:hAnsi="Arial" w:cs="Arial"/>
          <w:sz w:val="22"/>
          <w:szCs w:val="22"/>
        </w:rPr>
        <w:t xml:space="preserve"> de enero de 202</w:t>
      </w:r>
      <w:r w:rsidR="00EF72C8" w:rsidRPr="005A27B6">
        <w:rPr>
          <w:rFonts w:ascii="Arial" w:hAnsi="Arial" w:cs="Arial"/>
          <w:sz w:val="22"/>
          <w:szCs w:val="22"/>
        </w:rPr>
        <w:t>4</w:t>
      </w:r>
      <w:r w:rsidR="005A27B6" w:rsidRPr="005A27B6">
        <w:rPr>
          <w:rFonts w:ascii="Arial" w:hAnsi="Arial" w:cs="Arial"/>
          <w:sz w:val="22"/>
          <w:szCs w:val="22"/>
        </w:rPr>
        <w:t xml:space="preserve"> (i) correspondió a la técnica quirúrgica que debía practicarse en consideración de las condiciones físicas que presentaba la paciente y en todo caso (ii)</w:t>
      </w:r>
      <w:r w:rsidR="004D4A3D" w:rsidRPr="005A27B6">
        <w:rPr>
          <w:rFonts w:ascii="Arial" w:hAnsi="Arial" w:cs="Arial"/>
          <w:sz w:val="22"/>
          <w:szCs w:val="22"/>
        </w:rPr>
        <w:t xml:space="preserve"> no desconoció las guías y parámetros técnicos para su realización</w:t>
      </w:r>
      <w:r w:rsidR="00851544" w:rsidRPr="005A27B6">
        <w:rPr>
          <w:rFonts w:ascii="Arial" w:hAnsi="Arial" w:cs="Arial"/>
          <w:sz w:val="22"/>
          <w:szCs w:val="22"/>
        </w:rPr>
        <w:t xml:space="preserve"> pues no milita en el plenario</w:t>
      </w:r>
      <w:r w:rsidR="00EF72C8" w:rsidRPr="005A27B6">
        <w:rPr>
          <w:rFonts w:ascii="Arial" w:hAnsi="Arial" w:cs="Arial"/>
          <w:sz w:val="22"/>
          <w:szCs w:val="22"/>
        </w:rPr>
        <w:t xml:space="preserve"> </w:t>
      </w:r>
      <w:r w:rsidR="00851544" w:rsidRPr="005A27B6">
        <w:rPr>
          <w:rFonts w:ascii="Arial" w:hAnsi="Arial" w:cs="Arial"/>
          <w:sz w:val="22"/>
          <w:szCs w:val="22"/>
        </w:rPr>
        <w:t>prueba que acredite</w:t>
      </w:r>
      <w:r w:rsidR="005A27B6" w:rsidRPr="005A27B6">
        <w:rPr>
          <w:rFonts w:ascii="Arial" w:hAnsi="Arial" w:cs="Arial"/>
          <w:sz w:val="22"/>
          <w:szCs w:val="22"/>
        </w:rPr>
        <w:t xml:space="preserve"> lo contrario. </w:t>
      </w:r>
      <w:r w:rsidR="00FB793C">
        <w:rPr>
          <w:rFonts w:ascii="Arial" w:hAnsi="Arial" w:cs="Arial"/>
          <w:sz w:val="22"/>
          <w:szCs w:val="22"/>
        </w:rPr>
        <w:t>Respecto a la atención de la paciente debe reiterarse enfáticamente que fue acertada, tal como se expone a continuación:</w:t>
      </w:r>
    </w:p>
    <w:p w14:paraId="3118EE9D" w14:textId="77777777" w:rsidR="00FB793C" w:rsidRDefault="00FB793C" w:rsidP="00FB793C">
      <w:pPr>
        <w:spacing w:line="360" w:lineRule="auto"/>
        <w:jc w:val="both"/>
        <w:rPr>
          <w:rFonts w:ascii="Arial" w:hAnsi="Arial" w:cs="Arial"/>
          <w:sz w:val="22"/>
          <w:szCs w:val="22"/>
        </w:rPr>
      </w:pPr>
    </w:p>
    <w:p w14:paraId="1D2CE57F" w14:textId="5671F1E2" w:rsidR="00FB793C" w:rsidRDefault="0018703D" w:rsidP="00FB793C">
      <w:pPr>
        <w:pStyle w:val="Prrafodelista"/>
        <w:numPr>
          <w:ilvl w:val="0"/>
          <w:numId w:val="17"/>
        </w:numPr>
        <w:spacing w:line="360" w:lineRule="auto"/>
        <w:jc w:val="both"/>
        <w:rPr>
          <w:rFonts w:ascii="Arial" w:hAnsi="Arial" w:cs="Arial"/>
        </w:rPr>
      </w:pPr>
      <w:r w:rsidRPr="00BF1FF0">
        <w:rPr>
          <w:rFonts w:eastAsia="Arial Unicode MS"/>
          <w:noProof/>
        </w:rPr>
        <w:drawing>
          <wp:anchor distT="0" distB="0" distL="114300" distR="114300" simplePos="0" relativeHeight="252010496" behindDoc="0" locked="0" layoutInCell="1" allowOverlap="1" wp14:anchorId="60352B5B" wp14:editId="7DE582B9">
            <wp:simplePos x="0" y="0"/>
            <wp:positionH relativeFrom="column">
              <wp:posOffset>0</wp:posOffset>
            </wp:positionH>
            <wp:positionV relativeFrom="paragraph">
              <wp:posOffset>1686593</wp:posOffset>
            </wp:positionV>
            <wp:extent cx="6687185" cy="631825"/>
            <wp:effectExtent l="152400" t="152400" r="361315" b="358775"/>
            <wp:wrapThrough wrapText="bothSides">
              <wp:wrapPolygon edited="0">
                <wp:start x="451" y="-5210"/>
                <wp:lineTo x="-410" y="-4342"/>
                <wp:lineTo x="-492" y="23445"/>
                <wp:lineTo x="-451" y="24748"/>
                <wp:lineTo x="-41" y="30392"/>
                <wp:lineTo x="656" y="32563"/>
                <wp:lineTo x="697" y="33431"/>
                <wp:lineTo x="21495" y="33431"/>
                <wp:lineTo x="21536" y="32563"/>
                <wp:lineTo x="22234" y="30392"/>
                <wp:lineTo x="22275" y="30392"/>
                <wp:lineTo x="22685" y="23879"/>
                <wp:lineTo x="22726" y="9552"/>
                <wp:lineTo x="22603" y="1737"/>
                <wp:lineTo x="21906" y="-4342"/>
                <wp:lineTo x="21783" y="-5210"/>
                <wp:lineTo x="451" y="-5210"/>
              </wp:wrapPolygon>
            </wp:wrapThrough>
            <wp:docPr id="54523238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8022" name="Imagen 101518022"/>
                    <pic:cNvPicPr/>
                  </pic:nvPicPr>
                  <pic:blipFill rotWithShape="1">
                    <a:blip r:embed="rId11" cstate="print">
                      <a:extLst>
                        <a:ext uri="{28A0092B-C50C-407E-A947-70E740481C1C}">
                          <a14:useLocalDpi xmlns:a14="http://schemas.microsoft.com/office/drawing/2010/main" val="0"/>
                        </a:ext>
                      </a:extLst>
                    </a:blip>
                    <a:srcRect l="7146" t="33188" r="5823" b="52167"/>
                    <a:stretch/>
                  </pic:blipFill>
                  <pic:spPr bwMode="auto">
                    <a:xfrm>
                      <a:off x="0" y="0"/>
                      <a:ext cx="6687185" cy="6318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793C">
        <w:rPr>
          <w:rFonts w:ascii="Arial" w:hAnsi="Arial" w:cs="Arial"/>
        </w:rPr>
        <w:t>D</w:t>
      </w:r>
      <w:r w:rsidR="00FB793C" w:rsidRPr="00654DC5">
        <w:rPr>
          <w:rFonts w:ascii="Arial" w:hAnsi="Arial" w:cs="Arial"/>
        </w:rPr>
        <w:t xml:space="preserve">esde </w:t>
      </w:r>
      <w:r w:rsidR="00FB793C" w:rsidRPr="005D7F02">
        <w:rPr>
          <w:rFonts w:ascii="Arial" w:hAnsi="Arial" w:cs="Arial"/>
        </w:rPr>
        <w:t xml:space="preserve">el </w:t>
      </w:r>
      <w:r w:rsidR="00FB793C" w:rsidRPr="00654DC5">
        <w:rPr>
          <w:rFonts w:ascii="Arial" w:hAnsi="Arial" w:cs="Arial"/>
        </w:rPr>
        <w:t xml:space="preserve">primer ingreso </w:t>
      </w:r>
      <w:r w:rsidR="00FB793C" w:rsidRPr="005D7F02">
        <w:rPr>
          <w:rFonts w:ascii="Arial" w:hAnsi="Arial" w:cs="Arial"/>
        </w:rPr>
        <w:t xml:space="preserve">de la paciente </w:t>
      </w:r>
      <w:r w:rsidR="00FB793C" w:rsidRPr="00654DC5">
        <w:rPr>
          <w:rFonts w:ascii="Arial" w:hAnsi="Arial" w:cs="Arial"/>
        </w:rPr>
        <w:t>al centro médico el 13 de enero de 2024 se le practicó exámenes diagnósticos que en ese momento no reflejaban un embarazo ectópico, pues debe tenerse claridad que en el primer trimestre del embarazo puede existir dificultad de hallar el embrión por fuera de la cavidad uterina, es decir un embarazo ectópico, por ende ante la sintomatología de la paciente, más el rastreo ecográfico y los niveles de la hormona beta-hCG en 485 que arrojó el examen paraclínico, se concluyó que se trataba de un aborto</w:t>
      </w:r>
      <w:r w:rsidR="00FB793C">
        <w:rPr>
          <w:rFonts w:ascii="Arial" w:hAnsi="Arial" w:cs="Arial"/>
        </w:rPr>
        <w:t xml:space="preserve">: </w:t>
      </w:r>
    </w:p>
    <w:p w14:paraId="1A197FF0" w14:textId="59E3F7C5" w:rsidR="00FB793C" w:rsidRPr="0018703D" w:rsidRDefault="0018703D" w:rsidP="0018703D">
      <w:pPr>
        <w:spacing w:line="360" w:lineRule="auto"/>
        <w:jc w:val="center"/>
        <w:rPr>
          <w:rFonts w:ascii="Arial" w:hAnsi="Arial" w:cs="Arial"/>
          <w:i/>
          <w:iCs/>
          <w:sz w:val="22"/>
          <w:szCs w:val="22"/>
        </w:rPr>
      </w:pPr>
      <w:r w:rsidRPr="0018703D">
        <w:rPr>
          <w:rFonts w:ascii="Arial" w:hAnsi="Arial" w:cs="Arial"/>
          <w:i/>
          <w:iCs/>
          <w:sz w:val="22"/>
          <w:szCs w:val="22"/>
        </w:rPr>
        <w:t xml:space="preserve">Fotografía: Historia Clínica de la señora Aura Cristina Montoya </w:t>
      </w:r>
      <w:proofErr w:type="spellStart"/>
      <w:r w:rsidRPr="0018703D">
        <w:rPr>
          <w:rFonts w:ascii="Arial" w:hAnsi="Arial" w:cs="Arial"/>
          <w:i/>
          <w:iCs/>
          <w:sz w:val="22"/>
          <w:szCs w:val="22"/>
        </w:rPr>
        <w:t>Alzate</w:t>
      </w:r>
      <w:proofErr w:type="spellEnd"/>
    </w:p>
    <w:p w14:paraId="6FD2E3DA" w14:textId="77777777" w:rsidR="0018703D" w:rsidRPr="0018703D" w:rsidRDefault="0018703D" w:rsidP="0018703D">
      <w:pPr>
        <w:spacing w:line="360" w:lineRule="auto"/>
        <w:jc w:val="center"/>
        <w:rPr>
          <w:rFonts w:ascii="Arial" w:hAnsi="Arial" w:cs="Arial"/>
          <w:sz w:val="22"/>
          <w:szCs w:val="22"/>
        </w:rPr>
      </w:pPr>
    </w:p>
    <w:p w14:paraId="5243EE3B" w14:textId="20B34608" w:rsidR="00B43C91" w:rsidRDefault="00B43C91" w:rsidP="00B43C91">
      <w:pPr>
        <w:spacing w:line="360" w:lineRule="auto"/>
        <w:jc w:val="both"/>
        <w:rPr>
          <w:rFonts w:ascii="Arial" w:hAnsi="Arial" w:cs="Arial"/>
          <w:sz w:val="22"/>
          <w:szCs w:val="22"/>
        </w:rPr>
      </w:pPr>
      <w:r>
        <w:rPr>
          <w:rFonts w:ascii="Arial" w:hAnsi="Arial" w:cs="Arial"/>
          <w:sz w:val="22"/>
          <w:szCs w:val="22"/>
        </w:rPr>
        <w:t xml:space="preserve">Entonces para ordenar salida al tratarse en ese omento de todas las condiciones clínicas de un aborto, </w:t>
      </w:r>
      <w:r w:rsidR="00FB793C" w:rsidRPr="00246CD9">
        <w:rPr>
          <w:rFonts w:ascii="Arial" w:hAnsi="Arial" w:cs="Arial"/>
          <w:sz w:val="22"/>
          <w:szCs w:val="22"/>
        </w:rPr>
        <w:t xml:space="preserve">se hizo uso de los medios diagnósticos necesarios sin que pueda evidenciarse negligencia por parte de </w:t>
      </w:r>
      <w:r w:rsidR="00FB793C" w:rsidRPr="00246CD9">
        <w:rPr>
          <w:rFonts w:ascii="Arial" w:hAnsi="Arial" w:cs="Arial"/>
          <w:sz w:val="22"/>
          <w:szCs w:val="22"/>
        </w:rPr>
        <w:lastRenderedPageBreak/>
        <w:t>los galenos</w:t>
      </w:r>
      <w:r>
        <w:rPr>
          <w:rFonts w:ascii="Arial" w:hAnsi="Arial" w:cs="Arial"/>
          <w:sz w:val="22"/>
          <w:szCs w:val="22"/>
        </w:rPr>
        <w:t xml:space="preserve">. Es decir los profesionales que atendieron a la señora Montoya Alzate se cercioraron con medios diagnósticos antes de brindar el egreso, esto significa que pusieron todas las herramientas a disposición de la paciente y en ningún momento omitieron o retrasaron la atención. </w:t>
      </w:r>
    </w:p>
    <w:p w14:paraId="76FD0551" w14:textId="77777777" w:rsidR="00B43C91" w:rsidRDefault="00B43C91" w:rsidP="00B43C91">
      <w:pPr>
        <w:spacing w:line="360" w:lineRule="auto"/>
        <w:jc w:val="both"/>
        <w:rPr>
          <w:rFonts w:ascii="Arial" w:hAnsi="Arial" w:cs="Arial"/>
          <w:sz w:val="22"/>
          <w:szCs w:val="22"/>
        </w:rPr>
      </w:pPr>
    </w:p>
    <w:p w14:paraId="2486D261" w14:textId="5168B085" w:rsidR="00FB793C" w:rsidRDefault="00E9762C" w:rsidP="00B43C91">
      <w:pPr>
        <w:pStyle w:val="Prrafodelista"/>
        <w:numPr>
          <w:ilvl w:val="0"/>
          <w:numId w:val="17"/>
        </w:numPr>
        <w:spacing w:line="360" w:lineRule="auto"/>
        <w:jc w:val="both"/>
        <w:rPr>
          <w:rFonts w:ascii="Arial" w:hAnsi="Arial" w:cs="Arial"/>
        </w:rPr>
      </w:pPr>
      <w:r>
        <w:rPr>
          <w:rFonts w:ascii="Arial" w:hAnsi="Arial" w:cs="Arial"/>
          <w:noProof/>
        </w:rPr>
        <w:drawing>
          <wp:anchor distT="0" distB="0" distL="114300" distR="114300" simplePos="0" relativeHeight="252011520" behindDoc="0" locked="0" layoutInCell="1" allowOverlap="1" wp14:anchorId="0F6FDA3E" wp14:editId="5598034E">
            <wp:simplePos x="0" y="0"/>
            <wp:positionH relativeFrom="column">
              <wp:posOffset>-130810</wp:posOffset>
            </wp:positionH>
            <wp:positionV relativeFrom="paragraph">
              <wp:posOffset>1943100</wp:posOffset>
            </wp:positionV>
            <wp:extent cx="6777355" cy="725170"/>
            <wp:effectExtent l="152400" t="152400" r="360045" b="354330"/>
            <wp:wrapThrough wrapText="bothSides">
              <wp:wrapPolygon edited="0">
                <wp:start x="445" y="-4539"/>
                <wp:lineTo x="-405" y="-3783"/>
                <wp:lineTo x="-486" y="24210"/>
                <wp:lineTo x="-324" y="26480"/>
                <wp:lineTo x="648" y="31019"/>
                <wp:lineTo x="688" y="31776"/>
                <wp:lineTo x="21493" y="31776"/>
                <wp:lineTo x="21533" y="31019"/>
                <wp:lineTo x="22505" y="26480"/>
                <wp:lineTo x="22667" y="20806"/>
                <wp:lineTo x="22707" y="8322"/>
                <wp:lineTo x="22586" y="1513"/>
                <wp:lineTo x="21897" y="-3783"/>
                <wp:lineTo x="21776" y="-4539"/>
                <wp:lineTo x="445" y="-4539"/>
              </wp:wrapPolygon>
            </wp:wrapThrough>
            <wp:docPr id="16558944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9449" name="Imagen 165589449"/>
                    <pic:cNvPicPr/>
                  </pic:nvPicPr>
                  <pic:blipFill rotWithShape="1">
                    <a:blip r:embed="rId22">
                      <a:extLst>
                        <a:ext uri="{28A0092B-C50C-407E-A947-70E740481C1C}">
                          <a14:useLocalDpi xmlns:a14="http://schemas.microsoft.com/office/drawing/2010/main" val="0"/>
                        </a:ext>
                      </a:extLst>
                    </a:blip>
                    <a:srcRect t="63904" r="37984" b="24290"/>
                    <a:stretch/>
                  </pic:blipFill>
                  <pic:spPr bwMode="auto">
                    <a:xfrm>
                      <a:off x="0" y="0"/>
                      <a:ext cx="6777355" cy="7251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C91">
        <w:rPr>
          <w:rFonts w:ascii="Arial" w:hAnsi="Arial" w:cs="Arial"/>
        </w:rPr>
        <w:t>P</w:t>
      </w:r>
      <w:r w:rsidR="00FB793C" w:rsidRPr="00246CD9">
        <w:rPr>
          <w:rFonts w:ascii="Arial" w:hAnsi="Arial" w:cs="Arial"/>
        </w:rPr>
        <w:t xml:space="preserve">osteriormente cuando la paciente ingresó nuevamente a SOMER el 19 de enero de 2024 cerca de la media noche, lo cierto es que la atención fue oportuna y perita, en donde al evidenciar nueva sintomatología como abdomen agudo, signos de irritación peritoneal, inestabilidad hemodinámica, y los resultados de la ecografía transvaginal, el personal médico decidió intervenir quirúrgicamente a la paciente y practicar una salpingectomia izquierda, lo que era completamente necesario para salvaguardar su vida. En esa medida la pérdida de la trompa de Falopio no es un daño indemnizable porque fue la consecuencia necesaria para salvar la vida de la señora Aura Cristina Montoya. </w:t>
      </w:r>
    </w:p>
    <w:p w14:paraId="63EF5A68" w14:textId="77777777" w:rsidR="00E9762C" w:rsidRPr="00E9762C" w:rsidRDefault="00E9762C" w:rsidP="00E9762C">
      <w:pPr>
        <w:pStyle w:val="Prrafodelista"/>
        <w:spacing w:line="360" w:lineRule="auto"/>
        <w:ind w:left="360"/>
        <w:jc w:val="center"/>
        <w:rPr>
          <w:rFonts w:ascii="Arial" w:hAnsi="Arial" w:cs="Arial"/>
          <w:i/>
          <w:iCs/>
        </w:rPr>
      </w:pPr>
      <w:r w:rsidRPr="00E9762C">
        <w:rPr>
          <w:rFonts w:ascii="Arial" w:hAnsi="Arial" w:cs="Arial"/>
          <w:i/>
          <w:iCs/>
        </w:rPr>
        <w:t xml:space="preserve">Fotografía: Historia Clínica de la señora Aura Cristina Montoya </w:t>
      </w:r>
      <w:proofErr w:type="spellStart"/>
      <w:r w:rsidRPr="00E9762C">
        <w:rPr>
          <w:rFonts w:ascii="Arial" w:hAnsi="Arial" w:cs="Arial"/>
          <w:i/>
          <w:iCs/>
        </w:rPr>
        <w:t>Alzate</w:t>
      </w:r>
      <w:proofErr w:type="spellEnd"/>
    </w:p>
    <w:p w14:paraId="2080CFE5" w14:textId="77777777" w:rsidR="00FB793C" w:rsidRPr="00E9762C" w:rsidRDefault="00FB793C" w:rsidP="00E9762C">
      <w:pPr>
        <w:spacing w:line="360" w:lineRule="auto"/>
        <w:jc w:val="center"/>
        <w:rPr>
          <w:rFonts w:ascii="Arial" w:hAnsi="Arial" w:cs="Arial"/>
          <w:sz w:val="22"/>
          <w:szCs w:val="22"/>
          <w:lang w:val="es-ES"/>
        </w:rPr>
      </w:pPr>
    </w:p>
    <w:p w14:paraId="22AF722E" w14:textId="6A096BC7" w:rsidR="005A27B6" w:rsidRPr="00246CD9" w:rsidRDefault="005A27B6" w:rsidP="00246CD9">
      <w:pPr>
        <w:pStyle w:val="Prrafodelista"/>
        <w:numPr>
          <w:ilvl w:val="0"/>
          <w:numId w:val="17"/>
        </w:numPr>
        <w:spacing w:line="360" w:lineRule="auto"/>
        <w:jc w:val="both"/>
        <w:rPr>
          <w:rFonts w:ascii="Arial" w:eastAsia="Arial Unicode MS" w:hAnsi="Arial" w:cs="Arial"/>
          <w:bCs/>
        </w:rPr>
      </w:pPr>
      <w:r w:rsidRPr="00246CD9">
        <w:rPr>
          <w:rFonts w:ascii="Arial" w:hAnsi="Arial" w:cs="Arial"/>
        </w:rPr>
        <w:t xml:space="preserve">En relación con la escogencia de la intervención quirúrgica se resalta </w:t>
      </w:r>
      <w:r w:rsidRPr="00246CD9">
        <w:rPr>
          <w:rFonts w:ascii="Arial" w:hAnsi="Arial" w:cs="Arial"/>
          <w:bCs/>
        </w:rPr>
        <w:t xml:space="preserve">que fue acertada con ocasión a la inestabilidad hemodinámica que presentaba la señora </w:t>
      </w:r>
      <w:r w:rsidRPr="00246CD9">
        <w:rPr>
          <w:rFonts w:ascii="Arial" w:eastAsia="Arial Unicode MS" w:hAnsi="Arial" w:cs="Arial"/>
          <w:bCs/>
        </w:rPr>
        <w:t xml:space="preserve">Aura Cristina Montoya derivada del sangrado intrabdominal que padecía. En ese orden de ideas, se explica que el procedimiento que considera la demandante debió ser el realizado, esto es, una laparoscopia, </w:t>
      </w:r>
      <w:r w:rsidR="00FB793C" w:rsidRPr="00246CD9">
        <w:rPr>
          <w:rFonts w:ascii="Arial" w:eastAsia="Arial Unicode MS" w:hAnsi="Arial" w:cs="Arial"/>
          <w:bCs/>
        </w:rPr>
        <w:t>no tiene ningún sustento técnico, pues se relata en la demanda como una conclusión a la que llega una de las demandantes y familiar de la paciente, quien es enfermera, es decir no tiene ni la calidad técnica ni el conocimiento especializado para definir cuál es el tipo de procedimiento quirúrgico a realizar, por el contrario los médicos especialistas en ginecología y obstetricia de SOMER fueron quienes en atención a su conocimiento y técnica definieron que la intervención realizada era la indicada para la señora Montoya Alzate.</w:t>
      </w:r>
      <w:r w:rsidRPr="00246CD9">
        <w:rPr>
          <w:rFonts w:ascii="Arial" w:eastAsia="Arial Unicode MS" w:hAnsi="Arial" w:cs="Arial"/>
        </w:rPr>
        <w:t xml:space="preserve"> </w:t>
      </w:r>
    </w:p>
    <w:p w14:paraId="3FBC1106" w14:textId="77777777" w:rsidR="005A27B6" w:rsidRPr="005A27B6" w:rsidRDefault="005A27B6" w:rsidP="005A27B6">
      <w:pPr>
        <w:pStyle w:val="Prrafodelista"/>
        <w:rPr>
          <w:rFonts w:ascii="Arial" w:eastAsia="Arial Unicode MS" w:hAnsi="Arial" w:cs="Arial"/>
        </w:rPr>
      </w:pPr>
    </w:p>
    <w:p w14:paraId="2CE5E381" w14:textId="77777777" w:rsidR="005A27B6" w:rsidRPr="00B46AAF" w:rsidRDefault="005A27B6" w:rsidP="005A27B6">
      <w:pPr>
        <w:spacing w:line="360" w:lineRule="auto"/>
        <w:jc w:val="both"/>
        <w:rPr>
          <w:rFonts w:ascii="Arial" w:eastAsia="Arial Unicode MS" w:hAnsi="Arial" w:cs="Arial"/>
          <w:bCs/>
          <w:sz w:val="22"/>
          <w:szCs w:val="22"/>
        </w:rPr>
      </w:pPr>
      <w:r w:rsidRPr="005A27B6">
        <w:rPr>
          <w:rFonts w:ascii="Arial" w:hAnsi="Arial" w:cs="Arial"/>
          <w:noProof/>
          <w:sz w:val="22"/>
          <w:szCs w:val="22"/>
          <w:lang w:val="es-ES"/>
        </w:rPr>
        <w:lastRenderedPageBreak/>
        <w:drawing>
          <wp:anchor distT="0" distB="0" distL="114300" distR="114300" simplePos="0" relativeHeight="252005376" behindDoc="0" locked="0" layoutInCell="1" allowOverlap="1" wp14:anchorId="4C19FAF2" wp14:editId="55C83D53">
            <wp:simplePos x="0" y="0"/>
            <wp:positionH relativeFrom="column">
              <wp:posOffset>347980</wp:posOffset>
            </wp:positionH>
            <wp:positionV relativeFrom="paragraph">
              <wp:posOffset>630555</wp:posOffset>
            </wp:positionV>
            <wp:extent cx="5419090" cy="1687830"/>
            <wp:effectExtent l="152400" t="152400" r="334010" b="344170"/>
            <wp:wrapThrough wrapText="bothSides">
              <wp:wrapPolygon edited="0">
                <wp:start x="759" y="-1950"/>
                <wp:lineTo x="-506" y="-1625"/>
                <wp:lineTo x="-607" y="8777"/>
                <wp:lineTo x="-557" y="22754"/>
                <wp:lineTo x="-202" y="24379"/>
                <wp:lineTo x="456" y="25517"/>
                <wp:lineTo x="506" y="25842"/>
                <wp:lineTo x="21818" y="25842"/>
                <wp:lineTo x="21868" y="25517"/>
                <wp:lineTo x="22577" y="24379"/>
                <wp:lineTo x="22881" y="21941"/>
                <wp:lineTo x="22881" y="325"/>
                <wp:lineTo x="21970" y="-1625"/>
                <wp:lineTo x="21615" y="-1950"/>
                <wp:lineTo x="759" y="-1950"/>
              </wp:wrapPolygon>
            </wp:wrapThrough>
            <wp:docPr id="328568113"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59096" name="Imagen 304259096"/>
                    <pic:cNvPicPr/>
                  </pic:nvPicPr>
                  <pic:blipFill rotWithShape="1">
                    <a:blip r:embed="rId19" cstate="print">
                      <a:extLst>
                        <a:ext uri="{28A0092B-C50C-407E-A947-70E740481C1C}">
                          <a14:useLocalDpi xmlns:a14="http://schemas.microsoft.com/office/drawing/2010/main" val="0"/>
                        </a:ext>
                      </a:extLst>
                    </a:blip>
                    <a:srcRect l="12106" t="38811" r="12157" b="19248"/>
                    <a:stretch/>
                  </pic:blipFill>
                  <pic:spPr bwMode="auto">
                    <a:xfrm>
                      <a:off x="0" y="0"/>
                      <a:ext cx="5419090" cy="16878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27B6">
        <w:rPr>
          <w:rFonts w:ascii="Arial" w:eastAsia="Arial Unicode MS" w:hAnsi="Arial" w:cs="Arial"/>
          <w:sz w:val="22"/>
          <w:szCs w:val="22"/>
        </w:rPr>
        <w:t>Sobre las condiciones para realizar una laparoscopia</w:t>
      </w:r>
      <w:r>
        <w:rPr>
          <w:rFonts w:ascii="Arial" w:eastAsia="Arial Unicode MS" w:hAnsi="Arial" w:cs="Arial"/>
          <w:sz w:val="22"/>
          <w:szCs w:val="22"/>
        </w:rPr>
        <w:t xml:space="preserve">, la literatura médica ha indicado sin margen de discusión que debe practicarse en pacientes hemodinámicamente estables: </w:t>
      </w:r>
    </w:p>
    <w:p w14:paraId="0A559AEB" w14:textId="77777777" w:rsidR="005A27B6" w:rsidRDefault="005A27B6" w:rsidP="005A27B6">
      <w:pPr>
        <w:spacing w:line="360" w:lineRule="auto"/>
        <w:jc w:val="center"/>
        <w:rPr>
          <w:rFonts w:ascii="Arial" w:hAnsi="Arial" w:cs="Arial"/>
          <w:i/>
          <w:iCs/>
          <w:sz w:val="22"/>
          <w:szCs w:val="22"/>
          <w:lang w:val="es-ES"/>
        </w:rPr>
      </w:pPr>
      <w:r w:rsidRPr="00B46AAF">
        <w:rPr>
          <w:rFonts w:ascii="Arial" w:hAnsi="Arial" w:cs="Arial"/>
          <w:i/>
          <w:iCs/>
          <w:sz w:val="22"/>
          <w:szCs w:val="22"/>
          <w:lang w:val="es-ES"/>
        </w:rPr>
        <w:t>Fotografía: Guía de referencia rápida: Laparotomía y/o Laparoscopia diagnóstica en abdomen agudo no traumático en el adulto</w:t>
      </w:r>
      <w:r>
        <w:rPr>
          <w:rFonts w:ascii="Arial" w:hAnsi="Arial" w:cs="Arial"/>
          <w:i/>
          <w:iCs/>
          <w:sz w:val="22"/>
          <w:szCs w:val="22"/>
          <w:lang w:val="es-ES"/>
        </w:rPr>
        <w:t xml:space="preserve"> elaborada por el Instituto Mexicano del Seguro Social.</w:t>
      </w:r>
    </w:p>
    <w:p w14:paraId="05E8FEC9" w14:textId="77777777" w:rsidR="00EF72C8" w:rsidRDefault="00EF72C8">
      <w:pPr>
        <w:spacing w:line="360" w:lineRule="auto"/>
        <w:jc w:val="both"/>
        <w:rPr>
          <w:rFonts w:ascii="Arial" w:hAnsi="Arial" w:cs="Arial"/>
          <w:sz w:val="22"/>
          <w:szCs w:val="22"/>
        </w:rPr>
      </w:pPr>
    </w:p>
    <w:p w14:paraId="1AD03580" w14:textId="06789D7E" w:rsidR="00851544" w:rsidRPr="00587E0D" w:rsidRDefault="00E72E45">
      <w:pPr>
        <w:spacing w:line="360" w:lineRule="auto"/>
        <w:jc w:val="both"/>
        <w:rPr>
          <w:rFonts w:ascii="Arial" w:eastAsia="Arial Unicode MS" w:hAnsi="Arial" w:cs="Arial"/>
          <w:sz w:val="22"/>
          <w:szCs w:val="22"/>
        </w:rPr>
      </w:pPr>
      <w:r>
        <w:rPr>
          <w:rFonts w:ascii="Arial" w:hAnsi="Arial" w:cs="Arial"/>
          <w:sz w:val="22"/>
          <w:szCs w:val="22"/>
        </w:rPr>
        <w:t>En</w:t>
      </w:r>
      <w:r>
        <w:rPr>
          <w:rFonts w:ascii="Arial" w:eastAsia="Arial Unicode MS" w:hAnsi="Arial" w:cs="Arial"/>
          <w:sz w:val="22"/>
          <w:szCs w:val="22"/>
        </w:rPr>
        <w:t xml:space="preserve"> relación con el desarrollo de la operación a la que se sometió la aquí demandante ha de señalarse que la misma se presentó sin complicación alguna así como tampoco devino un efecto adverso en la etapa post-operatoria, lo que en conjunto permite concluir a todas luces que en el caso objeto de estudio no es dable predicar un error médico, máxime considerando la naturaleza de la obligación que le asiste al personal de salud y su respectivo régimen de culpa probada.  </w:t>
      </w:r>
    </w:p>
    <w:p w14:paraId="66787C1C" w14:textId="115864EC" w:rsidR="00851544" w:rsidRPr="00587E0D" w:rsidRDefault="00E72E45">
      <w:pPr>
        <w:spacing w:line="360" w:lineRule="auto"/>
        <w:jc w:val="both"/>
        <w:rPr>
          <w:rFonts w:ascii="Arial" w:eastAsiaTheme="minorHAnsi" w:hAnsi="Arial" w:cs="Arial"/>
          <w:sz w:val="22"/>
          <w:szCs w:val="22"/>
          <w:lang w:eastAsia="en-US"/>
        </w:rPr>
      </w:pPr>
      <w:r>
        <w:rPr>
          <w:rFonts w:ascii="Arial" w:eastAsiaTheme="minorHAnsi" w:hAnsi="Arial" w:cs="Arial"/>
          <w:sz w:val="22"/>
          <w:szCs w:val="22"/>
          <w:lang w:eastAsia="en-US"/>
        </w:rPr>
        <w:t>Al respecto</w:t>
      </w:r>
      <w:r w:rsidR="00851544" w:rsidRPr="00587E0D">
        <w:rPr>
          <w:rFonts w:ascii="Arial" w:eastAsiaTheme="minorHAnsi" w:hAnsi="Arial" w:cs="Arial"/>
          <w:sz w:val="22"/>
          <w:szCs w:val="22"/>
          <w:lang w:eastAsia="en-US"/>
        </w:rPr>
        <w:t xml:space="preserve"> la Corte Suprema de Justicia ha precisado </w:t>
      </w:r>
      <w:r w:rsidR="00047E37" w:rsidRPr="00587E0D">
        <w:rPr>
          <w:rFonts w:ascii="Arial" w:eastAsiaTheme="minorHAnsi" w:hAnsi="Arial" w:cs="Arial"/>
          <w:sz w:val="22"/>
          <w:szCs w:val="22"/>
          <w:lang w:eastAsia="en-US"/>
        </w:rPr>
        <w:t>que,</w:t>
      </w:r>
      <w:r w:rsidR="00851544" w:rsidRPr="00587E0D">
        <w:rPr>
          <w:rFonts w:ascii="Arial" w:eastAsiaTheme="minorHAnsi" w:hAnsi="Arial" w:cs="Arial"/>
          <w:sz w:val="22"/>
          <w:szCs w:val="22"/>
          <w:lang w:eastAsia="en-US"/>
        </w:rPr>
        <w:t xml:space="preserve"> tratándose de estas obligaciones de medio, le corresponde a la parte demandante probar que los galenos han incurrido en culpa, pues de lo contrario no podrán acogerse sus pretensiones. Veamos entonces la conceptualización que sobre este ítem se ha realizado:</w:t>
      </w:r>
    </w:p>
    <w:p w14:paraId="373E24E6" w14:textId="77777777" w:rsidR="00851544" w:rsidRPr="00587E0D" w:rsidRDefault="00851544">
      <w:pPr>
        <w:spacing w:line="360" w:lineRule="auto"/>
        <w:jc w:val="both"/>
        <w:rPr>
          <w:rFonts w:ascii="Arial" w:eastAsiaTheme="minorHAnsi" w:hAnsi="Arial" w:cs="Arial"/>
          <w:sz w:val="22"/>
          <w:szCs w:val="22"/>
          <w:lang w:eastAsia="en-US"/>
        </w:rPr>
      </w:pPr>
    </w:p>
    <w:p w14:paraId="661A6684" w14:textId="2E5E844F" w:rsidR="00851544" w:rsidRPr="00587E0D" w:rsidRDefault="00851544">
      <w:pPr>
        <w:spacing w:line="360" w:lineRule="auto"/>
        <w:ind w:left="680" w:right="680"/>
        <w:jc w:val="both"/>
        <w:rPr>
          <w:rFonts w:ascii="Arial" w:eastAsiaTheme="minorHAnsi" w:hAnsi="Arial" w:cs="Arial"/>
          <w:i/>
          <w:iCs/>
          <w:sz w:val="22"/>
          <w:szCs w:val="22"/>
          <w:lang w:eastAsia="en-US"/>
        </w:rPr>
      </w:pPr>
      <w:r w:rsidRPr="00587E0D">
        <w:rPr>
          <w:rFonts w:ascii="Arial" w:eastAsiaTheme="minorHAnsi" w:hAnsi="Arial" w:cs="Arial"/>
          <w:bCs/>
          <w:i/>
          <w:iCs/>
          <w:sz w:val="22"/>
          <w:szCs w:val="22"/>
          <w:lang w:eastAsia="en-US"/>
        </w:rPr>
        <w:t xml:space="preserve">“(…) </w:t>
      </w:r>
      <w:r w:rsidRPr="00587E0D">
        <w:rPr>
          <w:rFonts w:ascii="Arial" w:eastAsiaTheme="minorHAnsi" w:hAnsi="Arial" w:cs="Arial"/>
          <w:b/>
          <w:bCs/>
          <w:i/>
          <w:iCs/>
          <w:sz w:val="22"/>
          <w:szCs w:val="22"/>
          <w:u w:val="single"/>
          <w:lang w:eastAsia="en-US"/>
        </w:rPr>
        <w:t>la responsabilidad médica descansa en el principio general de la culpa probada</w:t>
      </w:r>
      <w:r w:rsidRPr="00587E0D">
        <w:rPr>
          <w:rFonts w:ascii="Arial" w:eastAsiaTheme="minorHAnsi" w:hAnsi="Arial" w:cs="Arial"/>
          <w:i/>
          <w:iCs/>
          <w:sz w:val="22"/>
          <w:szCs w:val="22"/>
          <w:lang w:eastAsia="en-US"/>
        </w:rPr>
        <w:t>, salvo cuando en virtud de las “estipulaciones especiales de las partes” (artículo 1604, in fine, del Código Civil), se asumen, por ejemplo, obligaciones de resultado, ahora mucho más, cuando en el ordenamiento patrio, el artículo 104 de la Ley 1438 de 2011, ubica la relación obligatoria médico-paciente como de medios.</w:t>
      </w:r>
    </w:p>
    <w:p w14:paraId="1DDBC36D" w14:textId="77777777" w:rsidR="00851544" w:rsidRPr="00587E0D" w:rsidRDefault="00851544">
      <w:pPr>
        <w:spacing w:line="360" w:lineRule="auto"/>
        <w:ind w:left="851" w:right="851"/>
        <w:jc w:val="both"/>
        <w:rPr>
          <w:rFonts w:ascii="Arial" w:eastAsiaTheme="minorHAnsi" w:hAnsi="Arial" w:cs="Arial"/>
          <w:i/>
          <w:iCs/>
          <w:sz w:val="22"/>
          <w:szCs w:val="22"/>
          <w:lang w:eastAsia="en-US"/>
        </w:rPr>
      </w:pPr>
    </w:p>
    <w:p w14:paraId="12E4EE8A" w14:textId="77777777" w:rsidR="00851544" w:rsidRPr="00587E0D" w:rsidRDefault="00851544">
      <w:pPr>
        <w:spacing w:line="360" w:lineRule="auto"/>
        <w:ind w:left="680" w:right="680"/>
        <w:jc w:val="both"/>
        <w:rPr>
          <w:rFonts w:ascii="Arial" w:eastAsiaTheme="minorHAnsi" w:hAnsi="Arial" w:cs="Arial"/>
          <w:i/>
          <w:iCs/>
          <w:sz w:val="22"/>
          <w:szCs w:val="22"/>
          <w:lang w:eastAsia="en-US"/>
        </w:rPr>
      </w:pPr>
      <w:r w:rsidRPr="00587E0D">
        <w:rPr>
          <w:rFonts w:ascii="Arial" w:eastAsiaTheme="minorHAnsi" w:hAnsi="Arial" w:cs="Arial"/>
          <w:i/>
          <w:iCs/>
          <w:sz w:val="22"/>
          <w:szCs w:val="22"/>
          <w:lang w:eastAsia="en-US"/>
        </w:rPr>
        <w:t xml:space="preserve">La conceptualización es de capital importancia con miras a atribuir las cargas probatorias de los supuestos de hecho controvertidos y establecer las consecuencias de su incumplimiento. </w:t>
      </w:r>
      <w:r w:rsidRPr="00587E0D">
        <w:rPr>
          <w:rFonts w:ascii="Arial" w:eastAsiaTheme="minorHAnsi" w:hAnsi="Arial" w:cs="Arial"/>
          <w:b/>
          <w:bCs/>
          <w:i/>
          <w:iCs/>
          <w:sz w:val="22"/>
          <w:szCs w:val="22"/>
          <w:u w:val="single"/>
          <w:lang w:eastAsia="en-US"/>
        </w:rPr>
        <w:t>Así, tratándose de obligaciones de medio, es al demandante a quien le incumbe acreditar la negligencia o impericia del médico</w:t>
      </w:r>
      <w:r w:rsidRPr="00587E0D">
        <w:rPr>
          <w:rFonts w:ascii="Arial" w:eastAsiaTheme="minorHAnsi" w:hAnsi="Arial" w:cs="Arial"/>
          <w:i/>
          <w:iCs/>
          <w:sz w:val="22"/>
          <w:szCs w:val="22"/>
          <w:lang w:eastAsia="en-US"/>
        </w:rPr>
        <w:t xml:space="preserve">, mientras que en las de resultado, ese elemento subjetivo se presume. </w:t>
      </w:r>
    </w:p>
    <w:p w14:paraId="739FD19D" w14:textId="77777777" w:rsidR="00851544" w:rsidRPr="00587E0D" w:rsidRDefault="00851544">
      <w:pPr>
        <w:spacing w:line="360" w:lineRule="auto"/>
        <w:ind w:left="680" w:right="680"/>
        <w:jc w:val="both"/>
        <w:rPr>
          <w:rFonts w:ascii="Arial" w:eastAsiaTheme="minorHAnsi" w:hAnsi="Arial" w:cs="Arial"/>
          <w:i/>
          <w:iCs/>
          <w:sz w:val="22"/>
          <w:szCs w:val="22"/>
          <w:lang w:eastAsia="en-US"/>
        </w:rPr>
      </w:pPr>
    </w:p>
    <w:p w14:paraId="553957B0" w14:textId="745CF084" w:rsidR="00851544" w:rsidRPr="00587E0D" w:rsidRDefault="00851544">
      <w:pPr>
        <w:spacing w:line="360" w:lineRule="auto"/>
        <w:ind w:left="680" w:right="680"/>
        <w:jc w:val="both"/>
        <w:rPr>
          <w:rFonts w:ascii="Arial" w:eastAsiaTheme="minorHAnsi" w:hAnsi="Arial" w:cs="Arial"/>
          <w:i/>
          <w:iCs/>
          <w:sz w:val="22"/>
          <w:szCs w:val="22"/>
          <w:lang w:eastAsia="en-US"/>
        </w:rPr>
      </w:pPr>
      <w:r w:rsidRPr="00587E0D">
        <w:rPr>
          <w:rFonts w:ascii="Arial" w:eastAsiaTheme="minorHAnsi" w:hAnsi="Arial" w:cs="Arial"/>
          <w:i/>
          <w:iCs/>
          <w:sz w:val="22"/>
          <w:szCs w:val="22"/>
          <w:lang w:eastAsia="en-US"/>
        </w:rPr>
        <w:t xml:space="preserve">Como tiene explicado la Corte, “(…) [s]i, entonces, el médico asume, acorde con el contrato de prestación de servicios celebrado, el deber jurídico de brindar al enfermo asistencia profesional tendiente a obtener su mejoría, y el resultado obtenido con su </w:t>
      </w:r>
      <w:r w:rsidRPr="00587E0D">
        <w:rPr>
          <w:rFonts w:ascii="Arial" w:eastAsiaTheme="minorHAnsi" w:hAnsi="Arial" w:cs="Arial"/>
          <w:i/>
          <w:iCs/>
          <w:sz w:val="22"/>
          <w:szCs w:val="22"/>
          <w:lang w:eastAsia="en-US"/>
        </w:rPr>
        <w:lastRenderedPageBreak/>
        <w:t>intervención es la agravación del estado de salud del paciente, que le causa un perjuicio específico</w:t>
      </w:r>
      <w:r w:rsidRPr="00587E0D">
        <w:rPr>
          <w:rFonts w:ascii="Arial" w:eastAsiaTheme="minorHAnsi" w:hAnsi="Arial" w:cs="Arial"/>
          <w:b/>
          <w:bCs/>
          <w:i/>
          <w:iCs/>
          <w:sz w:val="22"/>
          <w:szCs w:val="22"/>
          <w:u w:val="single"/>
          <w:lang w:eastAsia="en-US"/>
        </w:rPr>
        <w:t>, éste debe, con sujeción a ese acuerdo, demostrar, en línea de principio, el comportamiento culpable de aquél en cumplimiento de su obligación, bien sea por incurrir en error de diagnóstico o, en su caso, de tratamiento, lo mismo que probar la adecuada relación causal entre dicha culpa y el daño por él padecido, si es que pretende tener éxito en la reclamación de la indemnización correspondiente</w:t>
      </w:r>
      <w:r w:rsidRPr="00587E0D">
        <w:rPr>
          <w:rFonts w:ascii="Arial" w:eastAsiaTheme="minorHAnsi" w:hAnsi="Arial" w:cs="Arial"/>
          <w:i/>
          <w:iCs/>
          <w:sz w:val="22"/>
          <w:szCs w:val="22"/>
          <w:lang w:eastAsia="en-US"/>
        </w:rPr>
        <w:t>, cualquiera que sea el criterio que se tenga sobre la naturaleza jurídica de ese contrato, salvo el caso excepcional de la presunción de culpa que, con estricto apego al contenido del contrato, pueda darse, como sucede por ejemplo con la obligación profesional catalogable como de resultado</w:t>
      </w:r>
      <w:r w:rsidR="006A2F11" w:rsidRPr="00587E0D">
        <w:rPr>
          <w:rFonts w:ascii="Arial" w:eastAsiaTheme="minorHAnsi" w:hAnsi="Arial" w:cs="Arial"/>
          <w:i/>
          <w:iCs/>
          <w:sz w:val="22"/>
          <w:szCs w:val="22"/>
          <w:lang w:eastAsia="en-US"/>
        </w:rPr>
        <w:t xml:space="preserve"> (…)</w:t>
      </w:r>
      <w:r w:rsidRPr="00587E0D">
        <w:rPr>
          <w:rFonts w:ascii="Arial" w:eastAsiaTheme="minorHAnsi" w:hAnsi="Arial" w:cs="Arial"/>
          <w:i/>
          <w:iCs/>
          <w:sz w:val="22"/>
          <w:szCs w:val="22"/>
          <w:lang w:eastAsia="en-US"/>
        </w:rPr>
        <w:t>”</w:t>
      </w:r>
    </w:p>
    <w:p w14:paraId="13E5EB1C" w14:textId="77777777" w:rsidR="00851544" w:rsidRPr="00587E0D" w:rsidRDefault="00851544">
      <w:pPr>
        <w:spacing w:line="360" w:lineRule="auto"/>
        <w:ind w:right="851"/>
        <w:jc w:val="both"/>
        <w:rPr>
          <w:rFonts w:ascii="Arial" w:eastAsiaTheme="minorHAnsi" w:hAnsi="Arial" w:cs="Arial"/>
          <w:sz w:val="22"/>
          <w:szCs w:val="22"/>
          <w:lang w:eastAsia="en-US"/>
        </w:rPr>
      </w:pPr>
    </w:p>
    <w:p w14:paraId="2615FFC1" w14:textId="6AF33BC8" w:rsidR="00A060BF" w:rsidRPr="00587E0D" w:rsidRDefault="00851544">
      <w:pPr>
        <w:spacing w:line="360" w:lineRule="auto"/>
        <w:jc w:val="both"/>
        <w:rPr>
          <w:rFonts w:ascii="Arial" w:eastAsiaTheme="minorHAnsi" w:hAnsi="Arial" w:cs="Arial"/>
          <w:sz w:val="22"/>
          <w:szCs w:val="22"/>
          <w:lang w:eastAsia="en-US"/>
        </w:rPr>
      </w:pPr>
      <w:r w:rsidRPr="00587E0D">
        <w:rPr>
          <w:rFonts w:ascii="Arial" w:eastAsiaTheme="minorHAnsi" w:hAnsi="Arial" w:cs="Arial"/>
          <w:sz w:val="22"/>
          <w:szCs w:val="22"/>
          <w:lang w:eastAsia="en-US"/>
        </w:rPr>
        <w:t xml:space="preserve">Lo anterior implica que la parte demandante tiene la carga de acreditar que </w:t>
      </w:r>
      <w:r w:rsidR="004C5122" w:rsidRPr="00587E0D">
        <w:rPr>
          <w:rFonts w:ascii="Arial" w:eastAsiaTheme="minorHAnsi" w:hAnsi="Arial" w:cs="Arial"/>
          <w:sz w:val="22"/>
          <w:szCs w:val="22"/>
          <w:lang w:eastAsia="en-US"/>
        </w:rPr>
        <w:t xml:space="preserve">la parte demandada </w:t>
      </w:r>
      <w:r w:rsidRPr="00587E0D">
        <w:rPr>
          <w:rFonts w:ascii="Arial" w:eastAsiaTheme="minorHAnsi" w:hAnsi="Arial" w:cs="Arial"/>
          <w:sz w:val="22"/>
          <w:szCs w:val="22"/>
          <w:lang w:eastAsia="en-US"/>
        </w:rPr>
        <w:t xml:space="preserve">incurrió en un actuar culposo en la prestación del servicio </w:t>
      </w:r>
      <w:r w:rsidR="004C5122" w:rsidRPr="00587E0D">
        <w:rPr>
          <w:rFonts w:ascii="Arial" w:eastAsiaTheme="minorHAnsi" w:hAnsi="Arial" w:cs="Arial"/>
          <w:sz w:val="22"/>
          <w:szCs w:val="22"/>
          <w:lang w:eastAsia="en-US"/>
        </w:rPr>
        <w:t>médico</w:t>
      </w:r>
      <w:r w:rsidRPr="00587E0D">
        <w:rPr>
          <w:rFonts w:ascii="Arial" w:eastAsiaTheme="minorHAnsi" w:hAnsi="Arial" w:cs="Arial"/>
          <w:sz w:val="22"/>
          <w:szCs w:val="22"/>
          <w:lang w:eastAsia="en-US"/>
        </w:rPr>
        <w:t xml:space="preserve"> y precisar con exactitud la forma en que ello habría ocurrido, pues no basta con alegar un presunto daño que en todo caso a juicio de esta representación es inexistente, sino que debe fincarse el hecho lesivo en un razonamiento técnico del porqué en este caso la mentada galena había incurrido en culpa, pero contrario a ello, en el plenario no obra prueba alguna que permita así sea sumariamente pensar que por el hecho del </w:t>
      </w:r>
      <w:r w:rsidR="00E72E45">
        <w:rPr>
          <w:rFonts w:ascii="Arial" w:eastAsiaTheme="minorHAnsi" w:hAnsi="Arial" w:cs="Arial"/>
          <w:sz w:val="22"/>
          <w:szCs w:val="22"/>
          <w:lang w:eastAsia="en-US"/>
        </w:rPr>
        <w:t>20</w:t>
      </w:r>
      <w:r w:rsidRPr="00587E0D">
        <w:rPr>
          <w:rFonts w:ascii="Arial" w:eastAsiaTheme="minorHAnsi" w:hAnsi="Arial" w:cs="Arial"/>
          <w:sz w:val="22"/>
          <w:szCs w:val="22"/>
          <w:lang w:eastAsia="en-US"/>
        </w:rPr>
        <w:t xml:space="preserve"> de </w:t>
      </w:r>
      <w:r w:rsidR="004C5122" w:rsidRPr="00587E0D">
        <w:rPr>
          <w:rFonts w:ascii="Arial" w:eastAsiaTheme="minorHAnsi" w:hAnsi="Arial" w:cs="Arial"/>
          <w:sz w:val="22"/>
          <w:szCs w:val="22"/>
          <w:lang w:eastAsia="en-US"/>
        </w:rPr>
        <w:t>enero</w:t>
      </w:r>
      <w:r w:rsidRPr="00587E0D">
        <w:rPr>
          <w:rFonts w:ascii="Arial" w:eastAsiaTheme="minorHAnsi" w:hAnsi="Arial" w:cs="Arial"/>
          <w:sz w:val="22"/>
          <w:szCs w:val="22"/>
          <w:lang w:eastAsia="en-US"/>
        </w:rPr>
        <w:t xml:space="preserve"> de 20</w:t>
      </w:r>
      <w:r w:rsidR="00E72E45">
        <w:rPr>
          <w:rFonts w:ascii="Arial" w:eastAsiaTheme="minorHAnsi" w:hAnsi="Arial" w:cs="Arial"/>
          <w:sz w:val="22"/>
          <w:szCs w:val="22"/>
          <w:lang w:eastAsia="en-US"/>
        </w:rPr>
        <w:t>24</w:t>
      </w:r>
      <w:r w:rsidRPr="00587E0D">
        <w:rPr>
          <w:rFonts w:ascii="Arial" w:eastAsiaTheme="minorHAnsi" w:hAnsi="Arial" w:cs="Arial"/>
          <w:sz w:val="22"/>
          <w:szCs w:val="22"/>
          <w:lang w:eastAsia="en-US"/>
        </w:rPr>
        <w:t xml:space="preserve"> pudiera estructurarse la responsabilidad a cargo de los demandados</w:t>
      </w:r>
      <w:r w:rsidR="00B43C91">
        <w:rPr>
          <w:rFonts w:ascii="Arial" w:eastAsiaTheme="minorHAnsi" w:hAnsi="Arial" w:cs="Arial"/>
          <w:sz w:val="22"/>
          <w:szCs w:val="22"/>
          <w:lang w:eastAsia="en-US"/>
        </w:rPr>
        <w:t xml:space="preserve"> o que hubiese existido una alternativa de tratamiento mas ventajoso para la paciente. </w:t>
      </w:r>
    </w:p>
    <w:p w14:paraId="7610653B" w14:textId="1D038542" w:rsidR="00A060BF" w:rsidRPr="00587E0D" w:rsidRDefault="00A060BF">
      <w:pPr>
        <w:spacing w:line="360" w:lineRule="auto"/>
        <w:jc w:val="both"/>
        <w:rPr>
          <w:rFonts w:ascii="Arial" w:eastAsiaTheme="minorHAnsi" w:hAnsi="Arial" w:cs="Arial"/>
          <w:sz w:val="22"/>
          <w:szCs w:val="22"/>
          <w:lang w:eastAsia="en-US"/>
        </w:rPr>
      </w:pPr>
      <w:r w:rsidRPr="00587E0D">
        <w:rPr>
          <w:rFonts w:ascii="Arial" w:eastAsiaTheme="minorHAnsi" w:hAnsi="Arial" w:cs="Arial"/>
          <w:sz w:val="22"/>
          <w:szCs w:val="22"/>
          <w:lang w:eastAsia="en-US"/>
        </w:rPr>
        <w:t xml:space="preserve">En conclusión, se tiene que </w:t>
      </w:r>
      <w:r w:rsidR="00E72E45">
        <w:rPr>
          <w:rFonts w:ascii="Arial" w:eastAsiaTheme="minorHAnsi" w:hAnsi="Arial" w:cs="Arial"/>
          <w:sz w:val="22"/>
          <w:szCs w:val="22"/>
          <w:lang w:eastAsia="en-US"/>
        </w:rPr>
        <w:t>el galeno</w:t>
      </w:r>
      <w:r w:rsidRPr="00587E0D">
        <w:rPr>
          <w:rFonts w:ascii="Arial" w:eastAsiaTheme="minorHAnsi" w:hAnsi="Arial" w:cs="Arial"/>
          <w:sz w:val="22"/>
          <w:szCs w:val="22"/>
          <w:lang w:eastAsia="en-US"/>
        </w:rPr>
        <w:t xml:space="preserve"> que atendió a</w:t>
      </w:r>
      <w:r w:rsidR="003956AD" w:rsidRPr="00587E0D">
        <w:rPr>
          <w:rFonts w:ascii="Arial" w:eastAsiaTheme="minorHAnsi" w:hAnsi="Arial" w:cs="Arial"/>
          <w:sz w:val="22"/>
          <w:szCs w:val="22"/>
          <w:lang w:eastAsia="en-US"/>
        </w:rPr>
        <w:t xml:space="preserve"> la </w:t>
      </w:r>
      <w:r w:rsidRPr="00587E0D">
        <w:rPr>
          <w:rFonts w:ascii="Arial" w:eastAsiaTheme="minorHAnsi" w:hAnsi="Arial" w:cs="Arial"/>
          <w:sz w:val="22"/>
          <w:szCs w:val="22"/>
          <w:lang w:eastAsia="en-US"/>
        </w:rPr>
        <w:t>señor</w:t>
      </w:r>
      <w:r w:rsidR="003956AD" w:rsidRPr="00587E0D">
        <w:rPr>
          <w:rFonts w:ascii="Arial" w:eastAsiaTheme="minorHAnsi" w:hAnsi="Arial" w:cs="Arial"/>
          <w:sz w:val="22"/>
          <w:szCs w:val="22"/>
          <w:lang w:eastAsia="en-US"/>
        </w:rPr>
        <w:t>a</w:t>
      </w:r>
      <w:r w:rsidRPr="00587E0D">
        <w:rPr>
          <w:rFonts w:ascii="Arial" w:eastAsiaTheme="minorHAnsi" w:hAnsi="Arial" w:cs="Arial"/>
          <w:sz w:val="22"/>
          <w:szCs w:val="22"/>
          <w:lang w:eastAsia="en-US"/>
        </w:rPr>
        <w:t xml:space="preserve"> </w:t>
      </w:r>
      <w:r w:rsidR="00E72E45">
        <w:rPr>
          <w:rFonts w:ascii="Arial" w:eastAsia="Arial Unicode MS" w:hAnsi="Arial" w:cs="Arial"/>
          <w:sz w:val="22"/>
          <w:szCs w:val="22"/>
        </w:rPr>
        <w:t>Aura Cristina Montoya Alzate</w:t>
      </w:r>
      <w:r w:rsidR="00E52E6D" w:rsidRPr="00587E0D">
        <w:rPr>
          <w:rFonts w:ascii="Arial" w:eastAsia="Arial Unicode MS" w:hAnsi="Arial" w:cs="Arial"/>
          <w:sz w:val="22"/>
          <w:szCs w:val="22"/>
        </w:rPr>
        <w:t xml:space="preserve"> cumplió</w:t>
      </w:r>
      <w:r w:rsidRPr="00587E0D">
        <w:rPr>
          <w:rFonts w:ascii="Arial" w:eastAsiaTheme="minorHAnsi" w:hAnsi="Arial" w:cs="Arial"/>
          <w:sz w:val="22"/>
          <w:szCs w:val="22"/>
          <w:lang w:eastAsia="en-US"/>
        </w:rPr>
        <w:t xml:space="preserve"> con todos los parámetros médicos y </w:t>
      </w:r>
      <w:r w:rsidR="000B382F" w:rsidRPr="00587E0D">
        <w:rPr>
          <w:rFonts w:ascii="Arial" w:eastAsiaTheme="minorHAnsi" w:hAnsi="Arial" w:cs="Arial"/>
          <w:sz w:val="22"/>
          <w:szCs w:val="22"/>
          <w:lang w:eastAsia="en-US"/>
        </w:rPr>
        <w:t xml:space="preserve">la </w:t>
      </w:r>
      <w:r w:rsidRPr="00587E0D">
        <w:rPr>
          <w:rFonts w:ascii="Arial" w:eastAsiaTheme="minorHAnsi" w:hAnsi="Arial" w:cs="Arial"/>
          <w:sz w:val="22"/>
          <w:szCs w:val="22"/>
          <w:lang w:eastAsia="en-US"/>
        </w:rPr>
        <w:t>lex artis para el adecuado procedimiento de</w:t>
      </w:r>
      <w:r w:rsidR="003956AD" w:rsidRPr="00587E0D">
        <w:rPr>
          <w:rFonts w:ascii="Arial" w:eastAsiaTheme="minorHAnsi" w:hAnsi="Arial" w:cs="Arial"/>
          <w:sz w:val="22"/>
          <w:szCs w:val="22"/>
          <w:lang w:eastAsia="en-US"/>
        </w:rPr>
        <w:t xml:space="preserve"> </w:t>
      </w:r>
      <w:r w:rsidR="00E72E45">
        <w:rPr>
          <w:rFonts w:ascii="Arial" w:eastAsiaTheme="minorHAnsi" w:hAnsi="Arial" w:cs="Arial"/>
          <w:sz w:val="22"/>
          <w:szCs w:val="22"/>
          <w:lang w:eastAsia="en-US"/>
        </w:rPr>
        <w:t>laparotomía</w:t>
      </w:r>
      <w:r w:rsidRPr="00587E0D">
        <w:rPr>
          <w:rFonts w:ascii="Arial" w:eastAsiaTheme="minorHAnsi" w:hAnsi="Arial" w:cs="Arial"/>
          <w:sz w:val="22"/>
          <w:szCs w:val="22"/>
          <w:lang w:eastAsia="en-US"/>
        </w:rPr>
        <w:t xml:space="preserve">, logrando un resultado satisfactorio. Sin </w:t>
      </w:r>
      <w:r w:rsidR="00206EB9" w:rsidRPr="00587E0D">
        <w:rPr>
          <w:rFonts w:ascii="Arial" w:eastAsiaTheme="minorHAnsi" w:hAnsi="Arial" w:cs="Arial"/>
          <w:sz w:val="22"/>
          <w:szCs w:val="22"/>
          <w:lang w:eastAsia="en-US"/>
        </w:rPr>
        <w:t>embargo,</w:t>
      </w:r>
      <w:r w:rsidRPr="00587E0D">
        <w:rPr>
          <w:rFonts w:ascii="Arial" w:eastAsiaTheme="minorHAnsi" w:hAnsi="Arial" w:cs="Arial"/>
          <w:sz w:val="22"/>
          <w:szCs w:val="22"/>
          <w:lang w:eastAsia="en-US"/>
        </w:rPr>
        <w:t xml:space="preserve"> ninguna responsabilidad acaece en contra de la pasiva por la </w:t>
      </w:r>
      <w:r w:rsidR="00CA5F39">
        <w:rPr>
          <w:rFonts w:ascii="Arial" w:eastAsiaTheme="minorHAnsi" w:hAnsi="Arial" w:cs="Arial"/>
          <w:sz w:val="22"/>
          <w:szCs w:val="22"/>
          <w:lang w:eastAsia="en-US"/>
        </w:rPr>
        <w:t>supuesta afectación psicológica padecida por los demandantes</w:t>
      </w:r>
      <w:r w:rsidRPr="00587E0D">
        <w:rPr>
          <w:rFonts w:ascii="Arial" w:eastAsiaTheme="minorHAnsi" w:hAnsi="Arial" w:cs="Arial"/>
          <w:sz w:val="22"/>
          <w:szCs w:val="22"/>
          <w:lang w:eastAsia="en-US"/>
        </w:rPr>
        <w:t xml:space="preserve">, pues </w:t>
      </w:r>
      <w:r w:rsidR="00CA5F39">
        <w:rPr>
          <w:rFonts w:ascii="Arial" w:eastAsiaTheme="minorHAnsi" w:hAnsi="Arial" w:cs="Arial"/>
          <w:sz w:val="22"/>
          <w:szCs w:val="22"/>
          <w:lang w:eastAsia="en-US"/>
        </w:rPr>
        <w:t xml:space="preserve">los médicos adscritos a la sociedad demanda actuaron conforme al estado de la ciencia y de la necesidad de la señora </w:t>
      </w:r>
      <w:r w:rsidR="00CA5F39">
        <w:rPr>
          <w:rFonts w:ascii="Arial" w:eastAsia="Arial Unicode MS" w:hAnsi="Arial" w:cs="Arial"/>
          <w:sz w:val="22"/>
          <w:szCs w:val="22"/>
        </w:rPr>
        <w:t>Aura Cristina Montoya Alzate de ser intervenida quirúrgicamente para salvaguardar su salud</w:t>
      </w:r>
      <w:r w:rsidR="00CA5F39">
        <w:rPr>
          <w:rFonts w:ascii="Arial" w:eastAsiaTheme="minorHAnsi" w:hAnsi="Arial" w:cs="Arial"/>
          <w:sz w:val="22"/>
          <w:szCs w:val="22"/>
          <w:lang w:eastAsia="en-US"/>
        </w:rPr>
        <w:t xml:space="preserve">, luego entonces, no hay lugar a </w:t>
      </w:r>
      <w:r w:rsidR="005270AF">
        <w:rPr>
          <w:rFonts w:ascii="Arial" w:eastAsiaTheme="minorHAnsi" w:hAnsi="Arial" w:cs="Arial"/>
          <w:sz w:val="22"/>
          <w:szCs w:val="22"/>
          <w:lang w:eastAsia="en-US"/>
        </w:rPr>
        <w:t xml:space="preserve">concluir la </w:t>
      </w:r>
      <w:r w:rsidR="00CA5F39">
        <w:rPr>
          <w:rFonts w:ascii="Arial" w:eastAsiaTheme="minorHAnsi" w:hAnsi="Arial" w:cs="Arial"/>
          <w:sz w:val="22"/>
          <w:szCs w:val="22"/>
          <w:lang w:eastAsia="en-US"/>
        </w:rPr>
        <w:t xml:space="preserve">negligencia médica. </w:t>
      </w:r>
      <w:r w:rsidRPr="00587E0D">
        <w:rPr>
          <w:rFonts w:ascii="Arial" w:eastAsiaTheme="minorHAnsi" w:hAnsi="Arial" w:cs="Arial"/>
          <w:sz w:val="22"/>
          <w:szCs w:val="22"/>
          <w:lang w:eastAsia="en-US"/>
        </w:rPr>
        <w:t xml:space="preserve">En síntesis, mientras no se pruebe la culpa es imposible estructurar un juicio de responsabilidad a cargo de la parte demandada. </w:t>
      </w:r>
    </w:p>
    <w:p w14:paraId="77A6348C" w14:textId="77777777" w:rsidR="00125545" w:rsidRPr="00587E0D" w:rsidRDefault="00125545">
      <w:pPr>
        <w:spacing w:line="360" w:lineRule="auto"/>
        <w:jc w:val="both"/>
        <w:rPr>
          <w:rFonts w:ascii="Arial" w:hAnsi="Arial" w:cs="Arial"/>
          <w:sz w:val="22"/>
          <w:szCs w:val="22"/>
        </w:rPr>
      </w:pPr>
    </w:p>
    <w:p w14:paraId="45D321BF" w14:textId="0EBD4E02" w:rsidR="00125545" w:rsidRPr="00587E0D" w:rsidRDefault="00125545">
      <w:pPr>
        <w:spacing w:line="360" w:lineRule="auto"/>
        <w:jc w:val="both"/>
        <w:rPr>
          <w:rFonts w:ascii="Arial" w:hAnsi="Arial" w:cs="Arial"/>
          <w:sz w:val="22"/>
          <w:szCs w:val="22"/>
        </w:rPr>
      </w:pPr>
      <w:r w:rsidRPr="00587E0D">
        <w:rPr>
          <w:rFonts w:ascii="Arial" w:hAnsi="Arial" w:cs="Arial"/>
          <w:sz w:val="22"/>
          <w:szCs w:val="22"/>
        </w:rPr>
        <w:t>Por lo expuesto, solicito respetuosamente se declare probada esta excepción.</w:t>
      </w:r>
    </w:p>
    <w:p w14:paraId="26A59222" w14:textId="77777777" w:rsidR="00C12C91" w:rsidRPr="00587E0D" w:rsidRDefault="00C12C91">
      <w:pPr>
        <w:spacing w:line="360" w:lineRule="auto"/>
        <w:jc w:val="both"/>
        <w:rPr>
          <w:rFonts w:ascii="Arial" w:hAnsi="Arial" w:cs="Arial"/>
          <w:sz w:val="22"/>
          <w:szCs w:val="22"/>
        </w:rPr>
      </w:pPr>
    </w:p>
    <w:p w14:paraId="503FBF04" w14:textId="4E12B4DE" w:rsidR="00A13F0B" w:rsidRPr="00587E0D" w:rsidRDefault="00A13F0B">
      <w:pPr>
        <w:pStyle w:val="Prrafodelista"/>
        <w:numPr>
          <w:ilvl w:val="0"/>
          <w:numId w:val="13"/>
        </w:numPr>
        <w:spacing w:line="360" w:lineRule="auto"/>
        <w:jc w:val="both"/>
        <w:rPr>
          <w:rFonts w:ascii="Arial" w:hAnsi="Arial" w:cs="Arial"/>
          <w:b/>
          <w:bCs/>
        </w:rPr>
      </w:pPr>
      <w:r w:rsidRPr="00587E0D">
        <w:rPr>
          <w:rFonts w:ascii="Arial" w:hAnsi="Arial" w:cs="Arial"/>
          <w:b/>
          <w:bCs/>
        </w:rPr>
        <w:t>INEXISTENCIA DE RESPONSABILIDAD POR LA NO ACREDITACIÓN DEL NEXO CAUSAL </w:t>
      </w:r>
    </w:p>
    <w:p w14:paraId="388FD4F2" w14:textId="77777777" w:rsidR="00A13F0B" w:rsidRPr="00587E0D" w:rsidRDefault="00A13F0B">
      <w:pPr>
        <w:spacing w:line="360" w:lineRule="auto"/>
        <w:jc w:val="both"/>
        <w:rPr>
          <w:rFonts w:ascii="Arial" w:hAnsi="Arial" w:cs="Arial"/>
          <w:sz w:val="22"/>
          <w:szCs w:val="22"/>
        </w:rPr>
      </w:pPr>
      <w:r w:rsidRPr="00587E0D">
        <w:rPr>
          <w:rFonts w:ascii="Arial" w:hAnsi="Arial" w:cs="Arial"/>
          <w:sz w:val="22"/>
          <w:szCs w:val="22"/>
        </w:rPr>
        <w:t> </w:t>
      </w:r>
    </w:p>
    <w:p w14:paraId="00E90F40" w14:textId="65E6B0EF" w:rsidR="00A13F0B" w:rsidRPr="00587E0D" w:rsidRDefault="00A13F0B">
      <w:pPr>
        <w:spacing w:line="360" w:lineRule="auto"/>
        <w:jc w:val="both"/>
        <w:rPr>
          <w:rFonts w:ascii="Arial" w:eastAsia="Arial Unicode MS" w:hAnsi="Arial" w:cs="Arial"/>
          <w:sz w:val="22"/>
          <w:szCs w:val="22"/>
        </w:rPr>
      </w:pPr>
      <w:r w:rsidRPr="00587E0D">
        <w:rPr>
          <w:rFonts w:ascii="Arial" w:hAnsi="Arial" w:cs="Arial"/>
          <w:sz w:val="22"/>
          <w:szCs w:val="22"/>
        </w:rPr>
        <w:t>Se formula esta excepción</w:t>
      </w:r>
      <w:r w:rsidR="00912DC0" w:rsidRPr="00587E0D">
        <w:rPr>
          <w:rFonts w:ascii="Arial" w:hAnsi="Arial" w:cs="Arial"/>
          <w:sz w:val="22"/>
          <w:szCs w:val="22"/>
        </w:rPr>
        <w:t xml:space="preserve"> con el fin de ilustrar al Despacho </w:t>
      </w:r>
      <w:r w:rsidR="00E31A92" w:rsidRPr="00587E0D">
        <w:rPr>
          <w:rFonts w:ascii="Arial" w:hAnsi="Arial" w:cs="Arial"/>
          <w:sz w:val="22"/>
          <w:szCs w:val="22"/>
        </w:rPr>
        <w:t xml:space="preserve">que en el caso de marras </w:t>
      </w:r>
      <w:r w:rsidRPr="00587E0D">
        <w:rPr>
          <w:rFonts w:ascii="Arial" w:hAnsi="Arial" w:cs="Arial"/>
          <w:sz w:val="22"/>
          <w:szCs w:val="22"/>
        </w:rPr>
        <w:t xml:space="preserve">no es dable predicar la inferencia lógica entre </w:t>
      </w:r>
      <w:r w:rsidR="007715D2">
        <w:rPr>
          <w:rFonts w:ascii="Arial" w:hAnsi="Arial" w:cs="Arial"/>
          <w:sz w:val="22"/>
          <w:szCs w:val="22"/>
        </w:rPr>
        <w:t xml:space="preserve">alguna </w:t>
      </w:r>
      <w:r w:rsidR="00E31A92" w:rsidRPr="00587E0D">
        <w:rPr>
          <w:rFonts w:ascii="Arial" w:hAnsi="Arial" w:cs="Arial"/>
          <w:sz w:val="22"/>
          <w:szCs w:val="22"/>
        </w:rPr>
        <w:t xml:space="preserve">conducta desplegada por </w:t>
      </w:r>
      <w:r w:rsidR="005270AF">
        <w:rPr>
          <w:rFonts w:ascii="Arial" w:hAnsi="Arial" w:cs="Arial"/>
          <w:sz w:val="22"/>
          <w:szCs w:val="22"/>
        </w:rPr>
        <w:t>la Sociedad Médica Rionegro S.A. Somer S.A.</w:t>
      </w:r>
      <w:r w:rsidR="007715D2">
        <w:rPr>
          <w:rFonts w:ascii="Arial" w:hAnsi="Arial" w:cs="Arial"/>
          <w:sz w:val="22"/>
          <w:szCs w:val="22"/>
        </w:rPr>
        <w:t xml:space="preserve"> u omisión,</w:t>
      </w:r>
      <w:r w:rsidR="005270AF">
        <w:rPr>
          <w:rFonts w:ascii="Arial" w:eastAsia="Arial Unicode MS" w:hAnsi="Arial" w:cs="Arial"/>
          <w:sz w:val="22"/>
          <w:szCs w:val="22"/>
        </w:rPr>
        <w:t xml:space="preserve"> </w:t>
      </w:r>
      <w:r w:rsidR="00E31A92" w:rsidRPr="00587E0D">
        <w:rPr>
          <w:rFonts w:ascii="Arial" w:hAnsi="Arial" w:cs="Arial"/>
          <w:sz w:val="22"/>
          <w:szCs w:val="22"/>
        </w:rPr>
        <w:t xml:space="preserve">con </w:t>
      </w:r>
      <w:r w:rsidR="007715D2">
        <w:rPr>
          <w:rFonts w:ascii="Arial" w:hAnsi="Arial" w:cs="Arial"/>
          <w:sz w:val="22"/>
          <w:szCs w:val="22"/>
        </w:rPr>
        <w:t xml:space="preserve">el </w:t>
      </w:r>
      <w:r w:rsidR="005270AF">
        <w:rPr>
          <w:rFonts w:ascii="Arial" w:hAnsi="Arial" w:cs="Arial"/>
          <w:sz w:val="22"/>
          <w:szCs w:val="22"/>
        </w:rPr>
        <w:t xml:space="preserve">supuesto daño </w:t>
      </w:r>
      <w:r w:rsidR="00A1487A">
        <w:rPr>
          <w:rFonts w:ascii="Arial" w:hAnsi="Arial" w:cs="Arial"/>
          <w:sz w:val="22"/>
          <w:szCs w:val="22"/>
        </w:rPr>
        <w:t>padecido por los demandantes</w:t>
      </w:r>
      <w:r w:rsidRPr="00587E0D">
        <w:rPr>
          <w:rFonts w:ascii="Arial" w:hAnsi="Arial" w:cs="Arial"/>
          <w:sz w:val="22"/>
          <w:szCs w:val="22"/>
        </w:rPr>
        <w:t xml:space="preserve">, comoquiera </w:t>
      </w:r>
      <w:r w:rsidR="00E31A92" w:rsidRPr="00587E0D">
        <w:rPr>
          <w:rFonts w:ascii="Arial" w:hAnsi="Arial" w:cs="Arial"/>
          <w:sz w:val="22"/>
          <w:szCs w:val="22"/>
        </w:rPr>
        <w:t xml:space="preserve">no se encuentra demostrado, por una parte, </w:t>
      </w:r>
      <w:r w:rsidR="007715D2">
        <w:rPr>
          <w:rFonts w:ascii="Arial" w:hAnsi="Arial" w:cs="Arial"/>
          <w:sz w:val="22"/>
          <w:szCs w:val="22"/>
        </w:rPr>
        <w:t xml:space="preserve">que la extirpación de la trompa de Falopio a la señora Aura Alzate no haya sido el procedimiento adecuado para salvaguardar su vida y que el mismo haya obedecido a algún actuar negligente y segundo tampoco existe prueba de </w:t>
      </w:r>
      <w:r w:rsidR="00A1487A">
        <w:rPr>
          <w:rFonts w:ascii="Arial" w:hAnsi="Arial" w:cs="Arial"/>
          <w:sz w:val="22"/>
          <w:szCs w:val="22"/>
        </w:rPr>
        <w:t xml:space="preserve">la afectación psicológica de la señora </w:t>
      </w:r>
      <w:r w:rsidR="00A1487A">
        <w:rPr>
          <w:rFonts w:ascii="Arial" w:eastAsia="Arial Unicode MS" w:hAnsi="Arial" w:cs="Arial"/>
          <w:sz w:val="22"/>
          <w:szCs w:val="22"/>
        </w:rPr>
        <w:t>Aura Cristina Montoya Alzate y,</w:t>
      </w:r>
      <w:r w:rsidR="007715D2">
        <w:rPr>
          <w:rFonts w:ascii="Arial" w:eastAsia="Arial Unicode MS" w:hAnsi="Arial" w:cs="Arial"/>
          <w:sz w:val="22"/>
          <w:szCs w:val="22"/>
        </w:rPr>
        <w:t xml:space="preserve"> los demás demandantes</w:t>
      </w:r>
      <w:r w:rsidR="00A1487A">
        <w:rPr>
          <w:rFonts w:ascii="Arial" w:eastAsia="Arial Unicode MS" w:hAnsi="Arial" w:cs="Arial"/>
          <w:sz w:val="22"/>
          <w:szCs w:val="22"/>
        </w:rPr>
        <w:t xml:space="preserve"> </w:t>
      </w:r>
      <w:r w:rsidR="007715D2">
        <w:rPr>
          <w:rFonts w:ascii="Arial" w:eastAsia="Arial Unicode MS" w:hAnsi="Arial" w:cs="Arial"/>
          <w:sz w:val="22"/>
          <w:szCs w:val="22"/>
        </w:rPr>
        <w:t xml:space="preserve">que sea consecuencia de la atención médica </w:t>
      </w:r>
      <w:r w:rsidR="007715D2">
        <w:rPr>
          <w:rFonts w:ascii="Arial" w:eastAsia="Arial Unicode MS" w:hAnsi="Arial" w:cs="Arial"/>
          <w:sz w:val="22"/>
          <w:szCs w:val="22"/>
        </w:rPr>
        <w:lastRenderedPageBreak/>
        <w:t>procurada</w:t>
      </w:r>
      <w:r w:rsidR="00A1487A">
        <w:rPr>
          <w:rFonts w:ascii="Arial" w:hAnsi="Arial" w:cs="Arial"/>
          <w:sz w:val="22"/>
          <w:szCs w:val="22"/>
        </w:rPr>
        <w:t xml:space="preserve">. </w:t>
      </w:r>
      <w:r w:rsidR="00E31A92" w:rsidRPr="00587E0D">
        <w:rPr>
          <w:rFonts w:ascii="Arial" w:hAnsi="Arial" w:cs="Arial"/>
          <w:sz w:val="22"/>
          <w:szCs w:val="22"/>
        </w:rPr>
        <w:t xml:space="preserve">En ese sentido, es evidente que no se </w:t>
      </w:r>
      <w:r w:rsidRPr="00587E0D">
        <w:rPr>
          <w:rFonts w:ascii="Arial" w:hAnsi="Arial" w:cs="Arial"/>
          <w:sz w:val="22"/>
          <w:szCs w:val="22"/>
        </w:rPr>
        <w:t>configura el nexo causal como elemento axial para la declaratoria de la responsabilidad civil</w:t>
      </w:r>
      <w:r w:rsidR="00E31A92" w:rsidRPr="00587E0D">
        <w:rPr>
          <w:rFonts w:ascii="Arial" w:hAnsi="Arial" w:cs="Arial"/>
          <w:sz w:val="22"/>
          <w:szCs w:val="22"/>
        </w:rPr>
        <w:t xml:space="preserve">. </w:t>
      </w:r>
      <w:r w:rsidRPr="00587E0D">
        <w:rPr>
          <w:rFonts w:ascii="Arial" w:hAnsi="Arial" w:cs="Arial"/>
          <w:sz w:val="22"/>
          <w:szCs w:val="22"/>
        </w:rPr>
        <w:t> </w:t>
      </w:r>
    </w:p>
    <w:p w14:paraId="07FABABB" w14:textId="77777777" w:rsidR="00A13F0B" w:rsidRPr="00587E0D" w:rsidRDefault="00A13F0B">
      <w:pPr>
        <w:spacing w:line="360" w:lineRule="auto"/>
        <w:jc w:val="both"/>
        <w:rPr>
          <w:rFonts w:ascii="Arial" w:hAnsi="Arial" w:cs="Arial"/>
          <w:sz w:val="22"/>
          <w:szCs w:val="22"/>
        </w:rPr>
      </w:pPr>
      <w:r w:rsidRPr="00587E0D">
        <w:rPr>
          <w:rFonts w:ascii="Arial" w:hAnsi="Arial" w:cs="Arial"/>
          <w:sz w:val="22"/>
          <w:szCs w:val="22"/>
        </w:rPr>
        <w:t> </w:t>
      </w:r>
    </w:p>
    <w:p w14:paraId="38DA5F6B" w14:textId="77777777" w:rsidR="00A13F0B" w:rsidRPr="00587E0D" w:rsidRDefault="00A13F0B">
      <w:pPr>
        <w:spacing w:line="360" w:lineRule="auto"/>
        <w:jc w:val="both"/>
        <w:rPr>
          <w:rFonts w:ascii="Arial" w:hAnsi="Arial" w:cs="Arial"/>
          <w:sz w:val="22"/>
          <w:szCs w:val="22"/>
        </w:rPr>
      </w:pPr>
      <w:r w:rsidRPr="00587E0D">
        <w:rPr>
          <w:rFonts w:ascii="Arial" w:hAnsi="Arial" w:cs="Arial"/>
          <w:sz w:val="22"/>
          <w:szCs w:val="22"/>
        </w:rPr>
        <w:t>En todo caso, vale la pena recordar que la teoría de la causalidad aplicada en Colombia es la causalidad adecuada. A diferencia de la teoría de la equivalencia de condiciones, en la que simplemente basta aplicar el método de la supresión mental hipotética y determinar si el hecho final se hubiere o no presentado con determinada actuación, la teoría de la causa adecuada exige un filtro adicional en el que de esa multiplicidad de causas que se puedan presentar en el mundo fenomenológico que puedan ser condiciones sine qua non, serán relevantes solo aquellas de las que fuera previsible el resultado. </w:t>
      </w:r>
    </w:p>
    <w:p w14:paraId="2C8B55CA" w14:textId="77777777" w:rsidR="00A13F0B" w:rsidRPr="00587E0D" w:rsidRDefault="00A13F0B">
      <w:pPr>
        <w:spacing w:line="360" w:lineRule="auto"/>
        <w:jc w:val="both"/>
        <w:rPr>
          <w:rFonts w:ascii="Arial" w:hAnsi="Arial" w:cs="Arial"/>
          <w:sz w:val="22"/>
          <w:szCs w:val="22"/>
        </w:rPr>
      </w:pPr>
      <w:r w:rsidRPr="00587E0D">
        <w:rPr>
          <w:rFonts w:ascii="Arial" w:hAnsi="Arial" w:cs="Arial"/>
          <w:sz w:val="22"/>
          <w:szCs w:val="22"/>
        </w:rPr>
        <w:t> </w:t>
      </w:r>
    </w:p>
    <w:p w14:paraId="7866F44E" w14:textId="77777777" w:rsidR="00A13F0B" w:rsidRPr="00587E0D" w:rsidRDefault="00A13F0B">
      <w:pPr>
        <w:spacing w:line="360" w:lineRule="auto"/>
        <w:jc w:val="both"/>
        <w:rPr>
          <w:rFonts w:ascii="Arial" w:hAnsi="Arial" w:cs="Arial"/>
          <w:sz w:val="22"/>
          <w:szCs w:val="22"/>
        </w:rPr>
      </w:pPr>
      <w:r w:rsidRPr="00587E0D">
        <w:rPr>
          <w:rFonts w:ascii="Arial" w:hAnsi="Arial" w:cs="Arial"/>
          <w:sz w:val="22"/>
          <w:szCs w:val="22"/>
        </w:rPr>
        <w:t>Doctrina autorizada y reciente confluye en aseverar que para declarar la responsabilidad es necesaria la concurrencia de tres elementos indispensables, a saber: </w:t>
      </w:r>
    </w:p>
    <w:p w14:paraId="20B750F2" w14:textId="77777777" w:rsidR="00A13F0B" w:rsidRPr="00587E0D" w:rsidRDefault="00A13F0B">
      <w:pPr>
        <w:spacing w:line="360" w:lineRule="auto"/>
        <w:jc w:val="both"/>
        <w:rPr>
          <w:rFonts w:ascii="Arial" w:hAnsi="Arial" w:cs="Arial"/>
          <w:sz w:val="22"/>
          <w:szCs w:val="22"/>
        </w:rPr>
      </w:pPr>
      <w:r w:rsidRPr="00587E0D">
        <w:rPr>
          <w:rFonts w:ascii="Arial" w:hAnsi="Arial" w:cs="Arial"/>
          <w:sz w:val="22"/>
          <w:szCs w:val="22"/>
        </w:rPr>
        <w:t> </w:t>
      </w:r>
    </w:p>
    <w:p w14:paraId="33A90A17" w14:textId="77777777" w:rsidR="00A13F0B" w:rsidRPr="00587E0D" w:rsidRDefault="00A13F0B">
      <w:pPr>
        <w:pStyle w:val="Cita"/>
        <w:numPr>
          <w:ilvl w:val="0"/>
          <w:numId w:val="0"/>
        </w:numPr>
        <w:spacing w:before="0" w:after="0"/>
        <w:ind w:left="680" w:right="680"/>
        <w:rPr>
          <w:rFonts w:cs="Arial"/>
          <w:color w:val="000000" w:themeColor="text1"/>
        </w:rPr>
      </w:pPr>
      <w:r w:rsidRPr="00587E0D">
        <w:rPr>
          <w:rFonts w:cs="Arial"/>
          <w:color w:val="000000" w:themeColor="text1"/>
        </w:rPr>
        <w:t>“(…) 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w:t>
      </w:r>
      <w:r w:rsidRPr="00587E0D">
        <w:rPr>
          <w:rFonts w:cs="Arial"/>
          <w:b/>
          <w:bCs/>
          <w:color w:val="000000" w:themeColor="text1"/>
          <w:u w:val="single"/>
        </w:rPr>
        <w:t>. La jurisprudencia y la doctrina indican que para poder atribuir un resultado a una persona y declararla responsable como consecuencia de su acción u omisión, es indispensable definir si aquel aparece ligado a esta por una relación de causa-efecto.</w:t>
      </w:r>
      <w:r w:rsidRPr="00587E0D">
        <w:rPr>
          <w:rFonts w:cs="Arial"/>
          <w:color w:val="000000" w:themeColor="text1"/>
        </w:rPr>
        <w:t xml:space="preserve"> Si no es posible encontrar esa relación mencionada, no tendrá sentido alguno continuar el juicio de responsabilidad (…)”</w:t>
      </w:r>
      <w:r w:rsidRPr="00587E0D">
        <w:rPr>
          <w:rFonts w:cs="Arial"/>
          <w:color w:val="000000" w:themeColor="text1"/>
          <w:vertAlign w:val="superscript"/>
        </w:rPr>
        <w:t>7</w:t>
      </w:r>
      <w:r w:rsidRPr="00587E0D">
        <w:rPr>
          <w:rFonts w:cs="Arial"/>
          <w:color w:val="000000" w:themeColor="text1"/>
        </w:rPr>
        <w:t xml:space="preserve"> (Subrayado y negrilla fuera del texto original) </w:t>
      </w:r>
    </w:p>
    <w:p w14:paraId="58E50F1B" w14:textId="77777777" w:rsidR="00A13F0B" w:rsidRPr="00587E0D" w:rsidRDefault="00A13F0B">
      <w:pPr>
        <w:spacing w:line="360" w:lineRule="auto"/>
        <w:jc w:val="both"/>
        <w:rPr>
          <w:rFonts w:ascii="Arial" w:hAnsi="Arial" w:cs="Arial"/>
          <w:sz w:val="22"/>
          <w:szCs w:val="22"/>
        </w:rPr>
      </w:pPr>
      <w:r w:rsidRPr="00587E0D">
        <w:rPr>
          <w:rFonts w:ascii="Arial" w:hAnsi="Arial" w:cs="Arial"/>
          <w:sz w:val="22"/>
          <w:szCs w:val="22"/>
        </w:rPr>
        <w:t> </w:t>
      </w:r>
    </w:p>
    <w:p w14:paraId="27F142DB" w14:textId="544A4627" w:rsidR="00516F2A" w:rsidRPr="00587E0D" w:rsidRDefault="00516F2A">
      <w:pPr>
        <w:spacing w:line="360" w:lineRule="auto"/>
        <w:jc w:val="both"/>
        <w:rPr>
          <w:rFonts w:ascii="Arial" w:hAnsi="Arial" w:cs="Arial"/>
          <w:sz w:val="22"/>
          <w:szCs w:val="22"/>
        </w:rPr>
      </w:pPr>
      <w:r w:rsidRPr="00587E0D">
        <w:rPr>
          <w:rFonts w:ascii="Arial" w:hAnsi="Arial" w:cs="Arial"/>
          <w:sz w:val="22"/>
          <w:szCs w:val="22"/>
        </w:rPr>
        <w:t xml:space="preserve">Sin embargo, cuando de lo que se trata es de probar la posible obligación de indemnizar en materia de responsabilidad médica para establecer el nexo causal, se hace necesario no perder de vista que la acreditación de éste elemento se hace más compleja que en otras áreas del derecho de daños, puesto que como lo indica el autor argentino Ricardo Luis Lorenzetti: ‘‘(…) </w:t>
      </w:r>
      <w:r w:rsidRPr="00587E0D">
        <w:rPr>
          <w:rFonts w:ascii="Arial" w:hAnsi="Arial" w:cs="Arial"/>
          <w:i/>
          <w:iCs/>
          <w:sz w:val="22"/>
          <w:szCs w:val="22"/>
        </w:rPr>
        <w:t>Es preciso comprender que para la ciencia médica no será una causa lo que produzca un resultado, sino un conjunto de ellas que en grado diverso aportarán para la conformación del resultado final</w:t>
      </w:r>
      <w:r w:rsidRPr="00587E0D">
        <w:rPr>
          <w:rFonts w:ascii="Arial" w:hAnsi="Arial" w:cs="Arial"/>
          <w:sz w:val="22"/>
          <w:szCs w:val="22"/>
        </w:rPr>
        <w:t xml:space="preserve"> (…)”</w:t>
      </w:r>
      <w:r w:rsidRPr="00587E0D">
        <w:rPr>
          <w:rStyle w:val="Refdenotaalpie"/>
          <w:rFonts w:ascii="Arial" w:hAnsi="Arial" w:cs="Arial"/>
          <w:sz w:val="22"/>
          <w:szCs w:val="22"/>
        </w:rPr>
        <w:footnoteReference w:id="5"/>
      </w:r>
      <w:r w:rsidRPr="00587E0D">
        <w:rPr>
          <w:rFonts w:ascii="Arial" w:hAnsi="Arial" w:cs="Arial"/>
          <w:sz w:val="22"/>
          <w:szCs w:val="22"/>
        </w:rPr>
        <w:t>. De esta manera, puede sostenerse que el nexo causal hace referencia a la relación que debe existir entre el comportamiento o conducta del agente y el resultado desfavorable producido. Esta verificación causal, debe hacerse a través de un estudio retrospectivo donde se tienen en cuenta los hechos acaecidos que se consideran han sido el antecedente de la consecuencia producida, teniendo siempre presente que en este proceso. Cada antecedente es un eslabón más de la cadena causal que han intervenido en la generación del hecho que se investiga y que, por tanto, lo que se debe probar es la existencia de una condición necesaria entre la presunta causa y en el efecto objeto del litigio.</w:t>
      </w:r>
    </w:p>
    <w:p w14:paraId="2BA745EE" w14:textId="77777777" w:rsidR="00516F2A" w:rsidRPr="00587E0D" w:rsidRDefault="00516F2A">
      <w:pPr>
        <w:spacing w:line="360" w:lineRule="auto"/>
        <w:jc w:val="both"/>
        <w:rPr>
          <w:rFonts w:ascii="Arial" w:hAnsi="Arial" w:cs="Arial"/>
          <w:sz w:val="22"/>
          <w:szCs w:val="22"/>
        </w:rPr>
      </w:pPr>
    </w:p>
    <w:p w14:paraId="6A53D1C5" w14:textId="4F16B64C" w:rsidR="00A13F0B" w:rsidRPr="00587E0D" w:rsidRDefault="00516F2A">
      <w:pPr>
        <w:spacing w:line="360" w:lineRule="auto"/>
        <w:jc w:val="both"/>
        <w:rPr>
          <w:rFonts w:ascii="Arial" w:hAnsi="Arial" w:cs="Arial"/>
          <w:sz w:val="22"/>
          <w:szCs w:val="22"/>
        </w:rPr>
      </w:pPr>
      <w:r w:rsidRPr="00587E0D">
        <w:rPr>
          <w:rFonts w:ascii="Arial" w:hAnsi="Arial" w:cs="Arial"/>
          <w:sz w:val="22"/>
          <w:szCs w:val="22"/>
        </w:rPr>
        <w:t xml:space="preserve">Teniendo en cuenta la definición jurisprudencial del nexo de causalidad y aterrizando en el caso en estudio, resulta claro que aquí no se configura este elemento de la responsabilidad, </w:t>
      </w:r>
      <w:r w:rsidR="00E07D7E" w:rsidRPr="00587E0D">
        <w:rPr>
          <w:rFonts w:ascii="Arial" w:hAnsi="Arial" w:cs="Arial"/>
          <w:sz w:val="22"/>
          <w:szCs w:val="22"/>
        </w:rPr>
        <w:t>comoquiera</w:t>
      </w:r>
      <w:r w:rsidRPr="00587E0D">
        <w:rPr>
          <w:rFonts w:ascii="Arial" w:hAnsi="Arial" w:cs="Arial"/>
          <w:sz w:val="22"/>
          <w:szCs w:val="22"/>
        </w:rPr>
        <w:t xml:space="preserve"> que no existe </w:t>
      </w:r>
      <w:r w:rsidR="00A1487A">
        <w:rPr>
          <w:rFonts w:ascii="Arial" w:hAnsi="Arial" w:cs="Arial"/>
          <w:sz w:val="22"/>
          <w:szCs w:val="22"/>
        </w:rPr>
        <w:t xml:space="preserve">prueba alguna que lleve a inferir una relación causal entre el supuesto perjuicio pretendido por los demandantes y actuar de los médicos adscritos a la sociedad demandada, máxime considerando el éxito de la intervención quirúrgica a la cual fue sometida la señora Aura Cristina Montoya Aristizabal. </w:t>
      </w:r>
    </w:p>
    <w:p w14:paraId="32FF72A4" w14:textId="77777777" w:rsidR="00516F2A" w:rsidRPr="00587E0D" w:rsidRDefault="00516F2A">
      <w:pPr>
        <w:spacing w:line="360" w:lineRule="auto"/>
        <w:jc w:val="both"/>
        <w:rPr>
          <w:rFonts w:ascii="Arial" w:hAnsi="Arial" w:cs="Arial"/>
          <w:sz w:val="22"/>
          <w:szCs w:val="22"/>
        </w:rPr>
      </w:pPr>
    </w:p>
    <w:p w14:paraId="33ACABEB" w14:textId="31879F46" w:rsidR="00516F2A" w:rsidRPr="00587E0D" w:rsidRDefault="00516F2A">
      <w:pPr>
        <w:spacing w:line="360" w:lineRule="auto"/>
        <w:jc w:val="both"/>
        <w:rPr>
          <w:rFonts w:ascii="Arial" w:hAnsi="Arial" w:cs="Arial"/>
          <w:sz w:val="22"/>
          <w:szCs w:val="22"/>
        </w:rPr>
      </w:pPr>
      <w:r w:rsidRPr="00587E0D">
        <w:rPr>
          <w:rFonts w:ascii="Arial" w:hAnsi="Arial" w:cs="Arial"/>
          <w:sz w:val="22"/>
          <w:szCs w:val="22"/>
        </w:rPr>
        <w:t>Es evidente que no existe una relación de causalidad probada y la falencia de ese requisito indispensable destruye cualquier posibilidad de erigir válidamente un cargo de responsabilidad civil contra el extremo pasivo. Siguiendo esa misma línea argumentativa, la jurisprudencia de la H. Corte Suprema de Justicia ha sido clara al determinar que cuando existen diferentes causas de un daño, el compromiso de responsabilidad sólo se podrá predicar respecto de quien genera la condición o causa que efectivamente lo produce. Por eso, la responsabilidad profesional médica no puede deducirse sino cuando proviene y se demuestra que fue generada por el extremo demandado.</w:t>
      </w:r>
    </w:p>
    <w:p w14:paraId="4BDEF31C" w14:textId="77777777" w:rsidR="00E6625C" w:rsidRPr="00587E0D" w:rsidRDefault="00E6625C">
      <w:pPr>
        <w:spacing w:line="360" w:lineRule="auto"/>
        <w:jc w:val="both"/>
        <w:rPr>
          <w:rFonts w:ascii="Arial" w:hAnsi="Arial" w:cs="Arial"/>
          <w:sz w:val="22"/>
          <w:szCs w:val="22"/>
        </w:rPr>
      </w:pPr>
    </w:p>
    <w:p w14:paraId="2D85EB92" w14:textId="77777777" w:rsidR="00E6625C" w:rsidRPr="00587E0D" w:rsidRDefault="00E6625C">
      <w:pPr>
        <w:spacing w:line="360" w:lineRule="auto"/>
        <w:jc w:val="both"/>
        <w:rPr>
          <w:rFonts w:ascii="Arial" w:hAnsi="Arial" w:cs="Arial"/>
          <w:sz w:val="22"/>
          <w:szCs w:val="22"/>
        </w:rPr>
      </w:pPr>
      <w:r w:rsidRPr="00587E0D">
        <w:rPr>
          <w:rFonts w:ascii="Arial" w:hAnsi="Arial" w:cs="Arial"/>
          <w:sz w:val="22"/>
          <w:szCs w:val="22"/>
        </w:rPr>
        <w:t>Es importante no pasar por alto que la carga de la prueba del nexo causal es del demandante. Si el demandante no prueba el nexo las pretensiones de la demanda deben negarse. Es a penas claro que el nexo causal no es un elemento que pueda ser acreditado por medio de pruebas directas, por lo que es preciso incorporar medios de convicción que, mediante la inferencia lógica y con fundamento en el análisis fáctico y jurídico, adviertan la existencia del mismo. Frente al particular la H. Corte Suprema de Justicia indicó lo siguiente:</w:t>
      </w:r>
    </w:p>
    <w:p w14:paraId="09B93483" w14:textId="77777777" w:rsidR="00E6625C" w:rsidRPr="00587E0D" w:rsidRDefault="00E6625C">
      <w:pPr>
        <w:spacing w:line="360" w:lineRule="auto"/>
        <w:jc w:val="both"/>
        <w:rPr>
          <w:rFonts w:ascii="Arial" w:hAnsi="Arial" w:cs="Arial"/>
          <w:sz w:val="22"/>
          <w:szCs w:val="22"/>
        </w:rPr>
      </w:pPr>
    </w:p>
    <w:p w14:paraId="05AAFA69" w14:textId="2F76EDF3" w:rsidR="00E6625C" w:rsidRPr="00587E0D" w:rsidRDefault="00E6625C">
      <w:pPr>
        <w:pStyle w:val="Cita"/>
        <w:numPr>
          <w:ilvl w:val="0"/>
          <w:numId w:val="0"/>
        </w:numPr>
        <w:spacing w:before="0" w:after="0"/>
        <w:ind w:left="680" w:right="680"/>
        <w:rPr>
          <w:rFonts w:cs="Arial"/>
          <w:color w:val="000000" w:themeColor="text1"/>
        </w:rPr>
      </w:pPr>
      <w:r w:rsidRPr="00587E0D">
        <w:rPr>
          <w:rFonts w:cs="Arial"/>
          <w:color w:val="000000" w:themeColor="text1"/>
        </w:rPr>
        <w:t>“(…) Para el efecto, precisamente, corresponde a quien demanda la declaración de responsabilidad y la correspondiente condena: 1. Desvirtuar los principios de benevolencia o no maledicencia. 2. Según la naturaleza de la responsabilidad en que se incurra (subjetiva u objetiva), o de la modalidad de las obligaciones adquiridas (de medio o de resultado), mediante la prueba de sus requisitos axiológicos. En particular, probar la conducta antijurídica, el daño y la relación de causalidad entre éste y aquélla, así como la culpabilidad En todo caso, no basta la afirmación del actor carente de los medios de convicción demostrativos de los hechos que se imputan (…)”</w:t>
      </w:r>
      <w:r w:rsidRPr="00587E0D">
        <w:rPr>
          <w:rStyle w:val="Refdenotaalpie"/>
          <w:rFonts w:cs="Arial"/>
          <w:color w:val="000000" w:themeColor="text1"/>
        </w:rPr>
        <w:footnoteReference w:id="6"/>
      </w:r>
    </w:p>
    <w:p w14:paraId="15FBEFD6" w14:textId="77777777" w:rsidR="00E6625C" w:rsidRPr="00587E0D" w:rsidRDefault="00E6625C">
      <w:pPr>
        <w:spacing w:line="360" w:lineRule="auto"/>
        <w:jc w:val="both"/>
        <w:rPr>
          <w:rFonts w:ascii="Arial" w:hAnsi="Arial" w:cs="Arial"/>
          <w:sz w:val="22"/>
          <w:szCs w:val="22"/>
        </w:rPr>
      </w:pPr>
    </w:p>
    <w:p w14:paraId="7071CC26" w14:textId="46C06CEE" w:rsidR="00E6625C" w:rsidRPr="00587E0D" w:rsidRDefault="00E6625C">
      <w:pPr>
        <w:spacing w:line="360" w:lineRule="auto"/>
        <w:jc w:val="both"/>
        <w:rPr>
          <w:rFonts w:ascii="Arial" w:hAnsi="Arial" w:cs="Arial"/>
          <w:sz w:val="22"/>
          <w:szCs w:val="22"/>
        </w:rPr>
      </w:pPr>
      <w:r w:rsidRPr="00587E0D">
        <w:rPr>
          <w:rFonts w:ascii="Arial" w:hAnsi="Arial" w:cs="Arial"/>
          <w:sz w:val="22"/>
          <w:szCs w:val="22"/>
        </w:rPr>
        <w:t xml:space="preserve">En conclusión, no existe relación de causalidad entre </w:t>
      </w:r>
      <w:r w:rsidR="00313F91">
        <w:rPr>
          <w:rFonts w:ascii="Arial" w:hAnsi="Arial" w:cs="Arial"/>
          <w:sz w:val="22"/>
          <w:szCs w:val="22"/>
        </w:rPr>
        <w:t xml:space="preserve">la supuesta afectación psicológica de la señora Aura Cristina Montoya junto con su núcleo familiar </w:t>
      </w:r>
      <w:r w:rsidRPr="00587E0D">
        <w:rPr>
          <w:rFonts w:ascii="Arial" w:hAnsi="Arial" w:cs="Arial"/>
          <w:sz w:val="22"/>
          <w:szCs w:val="22"/>
        </w:rPr>
        <w:t>y el actuar del extremo pasivo. En consecuencia, no es posible atribuir ningún tipo de responsabilidad a l</w:t>
      </w:r>
      <w:r w:rsidR="00056243" w:rsidRPr="00587E0D">
        <w:rPr>
          <w:rFonts w:ascii="Arial" w:hAnsi="Arial" w:cs="Arial"/>
          <w:sz w:val="22"/>
          <w:szCs w:val="22"/>
        </w:rPr>
        <w:t>os accionados</w:t>
      </w:r>
      <w:r w:rsidRPr="00587E0D">
        <w:rPr>
          <w:rFonts w:ascii="Arial" w:hAnsi="Arial" w:cs="Arial"/>
          <w:sz w:val="22"/>
          <w:szCs w:val="22"/>
        </w:rPr>
        <w:t xml:space="preserve">, pues como quedó acreditado, no sólo todas sus actuaciones estaban dirigidas a salvaguardar la </w:t>
      </w:r>
      <w:r w:rsidR="00056243" w:rsidRPr="00587E0D">
        <w:rPr>
          <w:rFonts w:ascii="Arial" w:hAnsi="Arial" w:cs="Arial"/>
          <w:sz w:val="22"/>
          <w:szCs w:val="22"/>
        </w:rPr>
        <w:t xml:space="preserve">salud de la señora </w:t>
      </w:r>
      <w:r w:rsidR="00313F91">
        <w:rPr>
          <w:rFonts w:ascii="Arial" w:hAnsi="Arial" w:cs="Arial"/>
          <w:sz w:val="22"/>
          <w:szCs w:val="22"/>
        </w:rPr>
        <w:t>Aura Cristina Montoya</w:t>
      </w:r>
      <w:r w:rsidRPr="00587E0D">
        <w:rPr>
          <w:rFonts w:ascii="Arial" w:hAnsi="Arial" w:cs="Arial"/>
          <w:sz w:val="22"/>
          <w:szCs w:val="22"/>
        </w:rPr>
        <w:t xml:space="preserve">, sino que, además, no existe una relación de causalidad entre los servicios médicos prestados y la </w:t>
      </w:r>
      <w:r w:rsidR="00313F91">
        <w:rPr>
          <w:rFonts w:ascii="Arial" w:hAnsi="Arial" w:cs="Arial"/>
          <w:sz w:val="22"/>
          <w:szCs w:val="22"/>
        </w:rPr>
        <w:t>afectac</w:t>
      </w:r>
      <w:r w:rsidR="00651548">
        <w:rPr>
          <w:rFonts w:ascii="Arial" w:hAnsi="Arial" w:cs="Arial"/>
          <w:sz w:val="22"/>
          <w:szCs w:val="22"/>
        </w:rPr>
        <w:t xml:space="preserve">ión </w:t>
      </w:r>
      <w:r w:rsidRPr="00587E0D">
        <w:rPr>
          <w:rFonts w:ascii="Arial" w:hAnsi="Arial" w:cs="Arial"/>
          <w:sz w:val="22"/>
          <w:szCs w:val="22"/>
        </w:rPr>
        <w:t xml:space="preserve">alegada, siendo igualmente necesario recordar que, el nexo causal entre el daño y la actuación de la demandada no se presume, y al no haberse demostrado por la accionante no se podrá </w:t>
      </w:r>
      <w:r w:rsidRPr="00587E0D">
        <w:rPr>
          <w:rFonts w:ascii="Arial" w:hAnsi="Arial" w:cs="Arial"/>
          <w:sz w:val="22"/>
          <w:szCs w:val="22"/>
        </w:rPr>
        <w:lastRenderedPageBreak/>
        <w:t>endilgar ninguna responsabilidad a la pasiva de esta acción. Por ese motivo, si el mismo no es probado, deben negarse las pretensiones de la demanda.</w:t>
      </w:r>
    </w:p>
    <w:p w14:paraId="150F45E6" w14:textId="77777777" w:rsidR="00A13F0B" w:rsidRPr="00587E0D" w:rsidRDefault="00A13F0B">
      <w:pPr>
        <w:spacing w:line="360" w:lineRule="auto"/>
        <w:jc w:val="both"/>
        <w:rPr>
          <w:rFonts w:ascii="Arial" w:hAnsi="Arial" w:cs="Arial"/>
          <w:sz w:val="22"/>
          <w:szCs w:val="22"/>
        </w:rPr>
      </w:pPr>
      <w:r w:rsidRPr="00587E0D">
        <w:rPr>
          <w:rFonts w:ascii="Arial" w:hAnsi="Arial" w:cs="Arial"/>
          <w:sz w:val="22"/>
          <w:szCs w:val="22"/>
        </w:rPr>
        <w:t> </w:t>
      </w:r>
    </w:p>
    <w:p w14:paraId="1BFBD671" w14:textId="694D67BB" w:rsidR="00C55194" w:rsidRDefault="00A13F0B">
      <w:pPr>
        <w:spacing w:line="360" w:lineRule="auto"/>
        <w:jc w:val="both"/>
        <w:rPr>
          <w:rFonts w:ascii="Arial" w:hAnsi="Arial" w:cs="Arial"/>
          <w:sz w:val="22"/>
          <w:szCs w:val="22"/>
        </w:rPr>
      </w:pPr>
      <w:r w:rsidRPr="00587E0D">
        <w:rPr>
          <w:rFonts w:ascii="Arial" w:hAnsi="Arial" w:cs="Arial"/>
          <w:sz w:val="22"/>
          <w:szCs w:val="22"/>
        </w:rPr>
        <w:t>Solicito a señor Juez declarar probada esta excepción.   </w:t>
      </w:r>
    </w:p>
    <w:p w14:paraId="4CC740F7" w14:textId="77777777" w:rsidR="00DE079B" w:rsidRDefault="00DE079B">
      <w:pPr>
        <w:spacing w:line="360" w:lineRule="auto"/>
        <w:jc w:val="both"/>
        <w:rPr>
          <w:rFonts w:ascii="Arial" w:hAnsi="Arial" w:cs="Arial"/>
          <w:sz w:val="22"/>
          <w:szCs w:val="22"/>
        </w:rPr>
      </w:pPr>
    </w:p>
    <w:p w14:paraId="498F50D6" w14:textId="2D3FAACA" w:rsidR="00DE079B" w:rsidRDefault="00DE079B" w:rsidP="00DE079B">
      <w:pPr>
        <w:pStyle w:val="Ttulo2"/>
        <w:numPr>
          <w:ilvl w:val="0"/>
          <w:numId w:val="13"/>
        </w:numPr>
        <w:spacing w:line="360" w:lineRule="auto"/>
        <w:jc w:val="both"/>
      </w:pPr>
      <w:r w:rsidRPr="003E47C9">
        <w:t xml:space="preserve">FALTA DE LEGITIMACIÓN EN LA CAUSA POR ACTIVA DE </w:t>
      </w:r>
      <w:r w:rsidR="00CB08ED">
        <w:t>JUAN DAVID GARCÍA MORALES</w:t>
      </w:r>
      <w:r>
        <w:t xml:space="preserve"> CON RELACIÓN</w:t>
      </w:r>
      <w:r w:rsidR="00CB08ED">
        <w:t xml:space="preserve"> </w:t>
      </w:r>
      <w:r>
        <w:t>A LA RECLAMACIÓN POR PERJUICIOS D</w:t>
      </w:r>
      <w:r w:rsidR="009740D5">
        <w:t>ERIVADOS DEL PROCEDIMIENTO QUIRÚRGICO REALIZADO A AURA CRISTINA MONTOYA</w:t>
      </w:r>
    </w:p>
    <w:p w14:paraId="1A1CEED9" w14:textId="77777777" w:rsidR="00DE079B" w:rsidRPr="00165D04" w:rsidRDefault="00DE079B" w:rsidP="00DE079B">
      <w:pPr>
        <w:spacing w:line="360" w:lineRule="auto"/>
        <w:jc w:val="both"/>
        <w:rPr>
          <w:rFonts w:ascii="Arial" w:hAnsi="Arial" w:cs="Arial"/>
        </w:rPr>
      </w:pPr>
    </w:p>
    <w:p w14:paraId="6303AAC9" w14:textId="06AF4CA2" w:rsidR="00DE079B" w:rsidRPr="00165D04" w:rsidRDefault="00DE079B" w:rsidP="00DE079B">
      <w:pPr>
        <w:spacing w:line="360" w:lineRule="auto"/>
        <w:jc w:val="both"/>
        <w:rPr>
          <w:rFonts w:ascii="Arial" w:hAnsi="Arial" w:cs="Arial"/>
          <w:sz w:val="22"/>
          <w:szCs w:val="22"/>
        </w:rPr>
      </w:pPr>
      <w:r>
        <w:rPr>
          <w:rFonts w:ascii="Arial" w:hAnsi="Arial" w:cs="Arial"/>
          <w:sz w:val="22"/>
          <w:szCs w:val="22"/>
        </w:rPr>
        <w:t>Formulo la presente excepción, atendiendo a que</w:t>
      </w:r>
      <w:r w:rsidRPr="00165D04">
        <w:rPr>
          <w:rFonts w:ascii="Arial" w:hAnsi="Arial" w:cs="Arial"/>
          <w:sz w:val="22"/>
          <w:szCs w:val="22"/>
        </w:rPr>
        <w:t xml:space="preserve"> en el presente caso no existe prueba idónea que acredite la relación afectiva filial </w:t>
      </w:r>
      <w:r w:rsidR="009740D5">
        <w:rPr>
          <w:rFonts w:ascii="Arial" w:hAnsi="Arial" w:cs="Arial"/>
          <w:sz w:val="22"/>
          <w:szCs w:val="22"/>
        </w:rPr>
        <w:t xml:space="preserve">de los señores Aura Cristina Montoya y Juan David García Morales. </w:t>
      </w:r>
      <w:r w:rsidRPr="00165D04">
        <w:rPr>
          <w:rFonts w:ascii="Arial" w:hAnsi="Arial" w:cs="Arial"/>
          <w:sz w:val="22"/>
          <w:szCs w:val="22"/>
        </w:rPr>
        <w:t xml:space="preserve">Lo anterior, toda vez que </w:t>
      </w:r>
      <w:r w:rsidR="009740D5">
        <w:rPr>
          <w:rFonts w:ascii="Arial" w:hAnsi="Arial" w:cs="Arial"/>
          <w:sz w:val="22"/>
          <w:szCs w:val="22"/>
        </w:rPr>
        <w:t>el</w:t>
      </w:r>
      <w:r>
        <w:rPr>
          <w:rFonts w:ascii="Arial" w:hAnsi="Arial" w:cs="Arial"/>
          <w:sz w:val="22"/>
          <w:szCs w:val="22"/>
        </w:rPr>
        <w:t xml:space="preserve"> accionante </w:t>
      </w:r>
      <w:r w:rsidRPr="00165D04">
        <w:rPr>
          <w:rFonts w:ascii="Arial" w:hAnsi="Arial" w:cs="Arial"/>
          <w:sz w:val="22"/>
          <w:szCs w:val="22"/>
        </w:rPr>
        <w:t>solicita el reconocimiento de perjuicios a título de compañer</w:t>
      </w:r>
      <w:r w:rsidR="009740D5">
        <w:rPr>
          <w:rFonts w:ascii="Arial" w:hAnsi="Arial" w:cs="Arial"/>
          <w:sz w:val="22"/>
          <w:szCs w:val="22"/>
        </w:rPr>
        <w:t>o</w:t>
      </w:r>
      <w:r w:rsidRPr="00165D04">
        <w:rPr>
          <w:rFonts w:ascii="Arial" w:hAnsi="Arial" w:cs="Arial"/>
          <w:sz w:val="22"/>
          <w:szCs w:val="22"/>
        </w:rPr>
        <w:t xml:space="preserve"> permanente </w:t>
      </w:r>
      <w:r w:rsidR="009740D5">
        <w:rPr>
          <w:rFonts w:ascii="Arial" w:hAnsi="Arial" w:cs="Arial"/>
          <w:sz w:val="22"/>
          <w:szCs w:val="22"/>
        </w:rPr>
        <w:t>la señora Montoya</w:t>
      </w:r>
      <w:r w:rsidRPr="00165D04">
        <w:rPr>
          <w:rFonts w:ascii="Arial" w:hAnsi="Arial" w:cs="Arial"/>
          <w:sz w:val="22"/>
          <w:szCs w:val="22"/>
        </w:rPr>
        <w:t>, sin acreditar de manera idónea tal situación. Lo anterior, puesto que como lo indicaré a profundidad más adelante, la ley y la jurisprudencia han establecido cuáles son las pruebas idóneas para acreditar dicha relación</w:t>
      </w:r>
      <w:r>
        <w:rPr>
          <w:rFonts w:ascii="Arial" w:hAnsi="Arial" w:cs="Arial"/>
          <w:sz w:val="22"/>
          <w:szCs w:val="22"/>
        </w:rPr>
        <w:t xml:space="preserve">, sin que ninguna de las enunciadas legalmente se encuentre en este expediente para probar dicho vínculo. </w:t>
      </w:r>
    </w:p>
    <w:p w14:paraId="1EBBC474" w14:textId="77777777" w:rsidR="00DE079B" w:rsidRDefault="00DE079B" w:rsidP="00DE079B">
      <w:pPr>
        <w:spacing w:line="360" w:lineRule="auto"/>
        <w:jc w:val="both"/>
        <w:rPr>
          <w:rFonts w:ascii="Arial" w:hAnsi="Arial" w:cs="Arial"/>
        </w:rPr>
      </w:pPr>
    </w:p>
    <w:p w14:paraId="246C4B0B" w14:textId="77777777" w:rsidR="00DE079B" w:rsidRDefault="00DE079B" w:rsidP="00DE079B">
      <w:pPr>
        <w:spacing w:line="360" w:lineRule="auto"/>
        <w:jc w:val="both"/>
        <w:rPr>
          <w:rFonts w:ascii="Arial" w:hAnsi="Arial" w:cs="Arial"/>
          <w:sz w:val="22"/>
          <w:szCs w:val="22"/>
        </w:rPr>
      </w:pPr>
      <w:r>
        <w:rPr>
          <w:rFonts w:ascii="Arial" w:hAnsi="Arial" w:cs="Arial"/>
          <w:sz w:val="22"/>
          <w:szCs w:val="22"/>
        </w:rPr>
        <w:t>En este punto es importante recordar que obligación de acreditar la calidad en que se actúa en determinada actuación judicial, está relacionada con l</w:t>
      </w:r>
      <w:r w:rsidRPr="00165D04">
        <w:rPr>
          <w:rFonts w:ascii="Arial" w:hAnsi="Arial" w:cs="Arial"/>
          <w:sz w:val="22"/>
          <w:szCs w:val="22"/>
        </w:rPr>
        <w:t>a legitimación en la causa</w:t>
      </w:r>
      <w:r>
        <w:rPr>
          <w:rFonts w:ascii="Arial" w:hAnsi="Arial" w:cs="Arial"/>
          <w:sz w:val="22"/>
          <w:szCs w:val="22"/>
        </w:rPr>
        <w:t xml:space="preserve">, concepto que </w:t>
      </w:r>
      <w:r w:rsidRPr="00165D04">
        <w:rPr>
          <w:rFonts w:ascii="Arial" w:hAnsi="Arial" w:cs="Arial"/>
          <w:sz w:val="22"/>
          <w:szCs w:val="22"/>
        </w:rPr>
        <w:t>ha sido definid</w:t>
      </w:r>
      <w:r>
        <w:rPr>
          <w:rFonts w:ascii="Arial" w:hAnsi="Arial" w:cs="Arial"/>
          <w:sz w:val="22"/>
          <w:szCs w:val="22"/>
        </w:rPr>
        <w:t>o</w:t>
      </w:r>
      <w:r w:rsidRPr="00165D04">
        <w:rPr>
          <w:rFonts w:ascii="Arial" w:hAnsi="Arial" w:cs="Arial"/>
          <w:sz w:val="22"/>
          <w:szCs w:val="22"/>
        </w:rPr>
        <w:t xml:space="preserve"> ampliamente por la jurisprudencia, como aquella titularidad de los derechos de acción y contradicción. La Sala de Casación Civil de la Corte Suprema de Justicia, ha señalado sobre esta categoría jurídica lo siguiente:</w:t>
      </w:r>
    </w:p>
    <w:p w14:paraId="6987A19C" w14:textId="77777777" w:rsidR="00DE079B" w:rsidRDefault="00DE079B" w:rsidP="00DE079B">
      <w:pPr>
        <w:spacing w:line="360" w:lineRule="auto"/>
        <w:jc w:val="both"/>
        <w:rPr>
          <w:rFonts w:ascii="Arial" w:hAnsi="Arial" w:cs="Arial"/>
          <w:sz w:val="22"/>
          <w:szCs w:val="22"/>
        </w:rPr>
      </w:pPr>
    </w:p>
    <w:p w14:paraId="134FDBDB" w14:textId="77777777" w:rsidR="00DE079B" w:rsidRPr="00165D04" w:rsidRDefault="00DE079B" w:rsidP="00DE079B">
      <w:pPr>
        <w:spacing w:line="360" w:lineRule="auto"/>
        <w:ind w:left="851" w:right="851"/>
        <w:jc w:val="both"/>
        <w:rPr>
          <w:rFonts w:ascii="Arial" w:hAnsi="Arial" w:cs="Arial"/>
          <w:i/>
          <w:iCs/>
          <w:sz w:val="22"/>
          <w:szCs w:val="22"/>
        </w:rPr>
      </w:pPr>
      <w:r w:rsidRPr="00165D04">
        <w:rPr>
          <w:rFonts w:ascii="Arial" w:hAnsi="Arial" w:cs="Arial"/>
          <w:i/>
          <w:iCs/>
          <w:sz w:val="22"/>
          <w:szCs w:val="22"/>
        </w:rPr>
        <w:t xml:space="preserve">“La prosperidad de la pretensión depende, entre otros requisitos según la jurisprudencia de esta Sala, de que «se haga valer por la persona en cuyo favor establece la ley sustancial el derecho que se reclama en la demanda, y frente a la persona respecto de la cual ese derecho puede ser reclamado (...). Si </w:t>
      </w:r>
      <w:r w:rsidRPr="00165D04">
        <w:rPr>
          <w:rFonts w:ascii="Arial" w:hAnsi="Arial" w:cs="Arial"/>
          <w:b/>
          <w:bCs/>
          <w:i/>
          <w:iCs/>
          <w:sz w:val="22"/>
          <w:szCs w:val="22"/>
          <w:u w:val="single"/>
        </w:rPr>
        <w:t>el demandante no es titular del derecho que reclama</w:t>
      </w:r>
      <w:r w:rsidRPr="00165D04">
        <w:rPr>
          <w:rFonts w:ascii="Arial" w:hAnsi="Arial" w:cs="Arial"/>
          <w:i/>
          <w:iCs/>
          <w:sz w:val="22"/>
          <w:szCs w:val="22"/>
        </w:rPr>
        <w:t xml:space="preserve"> o el demandado no es persona obligada, </w:t>
      </w:r>
      <w:r w:rsidRPr="00165D04">
        <w:rPr>
          <w:rFonts w:ascii="Arial" w:hAnsi="Arial" w:cs="Arial"/>
          <w:b/>
          <w:bCs/>
          <w:i/>
          <w:iCs/>
          <w:sz w:val="22"/>
          <w:szCs w:val="22"/>
          <w:u w:val="single"/>
        </w:rPr>
        <w:t>el fallo ha de ser adverso a la pretensión de aquél</w:t>
      </w:r>
      <w:r w:rsidRPr="00165D04">
        <w:rPr>
          <w:rFonts w:ascii="Arial" w:hAnsi="Arial" w:cs="Arial"/>
          <w:i/>
          <w:iCs/>
          <w:sz w:val="22"/>
          <w:szCs w:val="22"/>
        </w:rPr>
        <w:t>, como acontece cuando reivindica quien no es el dueño o cuando éste demanda a quien no es poseedora</w:t>
      </w:r>
      <w:r>
        <w:rPr>
          <w:rStyle w:val="Refdenotaalpie"/>
          <w:rFonts w:ascii="Arial" w:hAnsi="Arial" w:cs="Arial"/>
          <w:i/>
          <w:iCs/>
          <w:sz w:val="22"/>
          <w:szCs w:val="22"/>
        </w:rPr>
        <w:footnoteReference w:id="7"/>
      </w:r>
      <w:r w:rsidRPr="00165D04">
        <w:rPr>
          <w:rFonts w:ascii="Arial" w:hAnsi="Arial" w:cs="Arial"/>
          <w:i/>
          <w:iCs/>
          <w:sz w:val="22"/>
          <w:szCs w:val="22"/>
        </w:rPr>
        <w:t>”. (Subrayado y negrilla fuera del texto original)</w:t>
      </w:r>
    </w:p>
    <w:p w14:paraId="79B20F89" w14:textId="77777777" w:rsidR="00DE079B" w:rsidRDefault="00DE079B" w:rsidP="00DE079B">
      <w:pPr>
        <w:spacing w:line="360" w:lineRule="auto"/>
        <w:jc w:val="both"/>
        <w:rPr>
          <w:rFonts w:ascii="Arial" w:hAnsi="Arial" w:cs="Arial"/>
        </w:rPr>
      </w:pPr>
    </w:p>
    <w:p w14:paraId="3F0AF6B4" w14:textId="77777777" w:rsidR="00DE079B" w:rsidRDefault="00DE079B" w:rsidP="00DE079B">
      <w:pPr>
        <w:spacing w:line="360" w:lineRule="auto"/>
        <w:jc w:val="both"/>
        <w:rPr>
          <w:rFonts w:ascii="Arial" w:hAnsi="Arial" w:cs="Arial"/>
          <w:sz w:val="22"/>
          <w:szCs w:val="22"/>
        </w:rPr>
      </w:pPr>
      <w:r w:rsidRPr="00165D04">
        <w:rPr>
          <w:rFonts w:ascii="Arial" w:hAnsi="Arial" w:cs="Arial"/>
          <w:sz w:val="22"/>
          <w:szCs w:val="22"/>
        </w:rPr>
        <w:t xml:space="preserve">En mérito de lo expuesto, se advierte que la legitimación en la causa es un presupuesto </w:t>
      </w:r>
      <w:r>
        <w:rPr>
          <w:rFonts w:ascii="Arial" w:hAnsi="Arial" w:cs="Arial"/>
          <w:sz w:val="22"/>
          <w:szCs w:val="22"/>
        </w:rPr>
        <w:t>sustancial de la sentencia de fondo en tanto permite establecer si al sujeto reclamante le asiste titularidad con el derecho pretendido</w:t>
      </w:r>
      <w:r w:rsidRPr="00165D04">
        <w:rPr>
          <w:rFonts w:ascii="Arial" w:hAnsi="Arial" w:cs="Arial"/>
          <w:sz w:val="22"/>
          <w:szCs w:val="22"/>
        </w:rPr>
        <w:t>. De manera que para que se predique su existencia, el sujeto que comparece al proceso debe comprobar la titularidad para reclamar el interés jurídico que se debate en el proceso</w:t>
      </w:r>
      <w:r>
        <w:rPr>
          <w:rFonts w:ascii="Arial" w:hAnsi="Arial" w:cs="Arial"/>
          <w:sz w:val="22"/>
          <w:szCs w:val="22"/>
        </w:rPr>
        <w:t>, de lo contrario sus pretensiones están llamadas al fracaso.</w:t>
      </w:r>
    </w:p>
    <w:p w14:paraId="22A71B81" w14:textId="77777777" w:rsidR="00DE079B" w:rsidRDefault="00DE079B" w:rsidP="00DE079B">
      <w:pPr>
        <w:spacing w:line="360" w:lineRule="auto"/>
        <w:jc w:val="both"/>
        <w:rPr>
          <w:rFonts w:ascii="Arial" w:hAnsi="Arial" w:cs="Arial"/>
          <w:sz w:val="22"/>
          <w:szCs w:val="22"/>
        </w:rPr>
      </w:pPr>
    </w:p>
    <w:p w14:paraId="7FD6DB9B" w14:textId="50FE7B74" w:rsidR="00DE079B" w:rsidRDefault="00DE079B" w:rsidP="00DE079B">
      <w:pPr>
        <w:spacing w:line="360" w:lineRule="auto"/>
        <w:jc w:val="both"/>
        <w:rPr>
          <w:rFonts w:ascii="Arial" w:hAnsi="Arial" w:cs="Arial"/>
          <w:sz w:val="22"/>
          <w:szCs w:val="22"/>
        </w:rPr>
      </w:pPr>
      <w:r w:rsidRPr="00165D04">
        <w:rPr>
          <w:rFonts w:ascii="Arial" w:hAnsi="Arial" w:cs="Arial"/>
          <w:sz w:val="22"/>
          <w:szCs w:val="22"/>
        </w:rPr>
        <w:t xml:space="preserve">Del anterior análisis jurisprudencial y del estudio realizado al acervo probatorio del proceso, se advierte la ausencia de legitimación en la causa por activa </w:t>
      </w:r>
      <w:r>
        <w:rPr>
          <w:rFonts w:ascii="Arial" w:hAnsi="Arial" w:cs="Arial"/>
          <w:sz w:val="22"/>
          <w:szCs w:val="22"/>
        </w:rPr>
        <w:t xml:space="preserve">de </w:t>
      </w:r>
      <w:r w:rsidR="009740D5">
        <w:rPr>
          <w:rFonts w:ascii="Arial" w:hAnsi="Arial" w:cs="Arial"/>
          <w:sz w:val="22"/>
          <w:szCs w:val="22"/>
        </w:rPr>
        <w:t>Juan David García Morales</w:t>
      </w:r>
      <w:r w:rsidRPr="00165D04">
        <w:rPr>
          <w:rFonts w:ascii="Arial" w:hAnsi="Arial" w:cs="Arial"/>
          <w:sz w:val="22"/>
          <w:szCs w:val="22"/>
        </w:rPr>
        <w:t>, puesto que al interior del plenario no obra prueba idónea que acredite la relación afectiva de</w:t>
      </w:r>
      <w:r>
        <w:rPr>
          <w:rFonts w:ascii="Arial" w:hAnsi="Arial" w:cs="Arial"/>
          <w:sz w:val="22"/>
          <w:szCs w:val="22"/>
        </w:rPr>
        <w:t xml:space="preserve"> </w:t>
      </w:r>
      <w:r w:rsidRPr="00165D04">
        <w:rPr>
          <w:rFonts w:ascii="Arial" w:hAnsi="Arial" w:cs="Arial"/>
          <w:sz w:val="22"/>
          <w:szCs w:val="22"/>
        </w:rPr>
        <w:t>l</w:t>
      </w:r>
      <w:r>
        <w:rPr>
          <w:rFonts w:ascii="Arial" w:hAnsi="Arial" w:cs="Arial"/>
          <w:sz w:val="22"/>
          <w:szCs w:val="22"/>
        </w:rPr>
        <w:t>a</w:t>
      </w:r>
      <w:r w:rsidRPr="00165D04">
        <w:rPr>
          <w:rFonts w:ascii="Arial" w:hAnsi="Arial" w:cs="Arial"/>
          <w:sz w:val="22"/>
          <w:szCs w:val="22"/>
        </w:rPr>
        <w:t xml:space="preserve"> demandante con </w:t>
      </w:r>
      <w:r w:rsidR="009740D5">
        <w:rPr>
          <w:rFonts w:ascii="Arial" w:hAnsi="Arial" w:cs="Arial"/>
          <w:sz w:val="22"/>
          <w:szCs w:val="22"/>
        </w:rPr>
        <w:t xml:space="preserve">la señora Aura Cristina Montoya </w:t>
      </w:r>
      <w:proofErr w:type="spellStart"/>
      <w:r w:rsidR="009740D5">
        <w:rPr>
          <w:rFonts w:ascii="Arial" w:hAnsi="Arial" w:cs="Arial"/>
          <w:sz w:val="22"/>
          <w:szCs w:val="22"/>
        </w:rPr>
        <w:t>Alzate</w:t>
      </w:r>
      <w:proofErr w:type="spellEnd"/>
      <w:r w:rsidRPr="00165D04">
        <w:rPr>
          <w:rFonts w:ascii="Arial" w:hAnsi="Arial" w:cs="Arial"/>
          <w:sz w:val="22"/>
          <w:szCs w:val="22"/>
        </w:rPr>
        <w:t xml:space="preserve">. En este orden de ideas, al no existir prueba idónea de tal calidad no resulta procedente el reconocimiento de ningún emolumento pretendido por </w:t>
      </w:r>
      <w:r w:rsidR="009740D5">
        <w:rPr>
          <w:rFonts w:ascii="Arial" w:hAnsi="Arial" w:cs="Arial"/>
          <w:sz w:val="22"/>
          <w:szCs w:val="22"/>
        </w:rPr>
        <w:t>el</w:t>
      </w:r>
      <w:r>
        <w:rPr>
          <w:rFonts w:ascii="Arial" w:hAnsi="Arial" w:cs="Arial"/>
          <w:sz w:val="22"/>
          <w:szCs w:val="22"/>
        </w:rPr>
        <w:t xml:space="preserve"> </w:t>
      </w:r>
      <w:r w:rsidRPr="00165D04">
        <w:rPr>
          <w:rFonts w:ascii="Arial" w:hAnsi="Arial" w:cs="Arial"/>
          <w:sz w:val="22"/>
          <w:szCs w:val="22"/>
        </w:rPr>
        <w:t>demandante. A</w:t>
      </w:r>
      <w:r>
        <w:rPr>
          <w:rFonts w:ascii="Arial" w:hAnsi="Arial" w:cs="Arial"/>
          <w:sz w:val="22"/>
          <w:szCs w:val="22"/>
        </w:rPr>
        <w:t>l</w:t>
      </w:r>
      <w:r w:rsidRPr="00165D04">
        <w:rPr>
          <w:rFonts w:ascii="Arial" w:hAnsi="Arial" w:cs="Arial"/>
          <w:sz w:val="22"/>
          <w:szCs w:val="22"/>
        </w:rPr>
        <w:t xml:space="preserve"> respecto, se resalta que la Ley 979 de 2005 estableció los medios de prueba pertinentes para acreditar la existencia de la unión marital de hecho y en este sentido, la condición de compañero</w:t>
      </w:r>
      <w:r>
        <w:rPr>
          <w:rFonts w:ascii="Arial" w:hAnsi="Arial" w:cs="Arial"/>
          <w:sz w:val="22"/>
          <w:szCs w:val="22"/>
        </w:rPr>
        <w:t>/a</w:t>
      </w:r>
      <w:r w:rsidRPr="00165D04">
        <w:rPr>
          <w:rFonts w:ascii="Arial" w:hAnsi="Arial" w:cs="Arial"/>
          <w:sz w:val="22"/>
          <w:szCs w:val="22"/>
        </w:rPr>
        <w:t xml:space="preserve"> permanente, los cuales se restringen a los establecidos en el artículo en mención:</w:t>
      </w:r>
    </w:p>
    <w:p w14:paraId="70B3CEE7" w14:textId="77777777" w:rsidR="00DE079B" w:rsidRDefault="00DE079B" w:rsidP="00DE079B">
      <w:pPr>
        <w:spacing w:line="360" w:lineRule="auto"/>
        <w:jc w:val="both"/>
        <w:rPr>
          <w:rFonts w:ascii="Arial" w:hAnsi="Arial" w:cs="Arial"/>
          <w:sz w:val="22"/>
          <w:szCs w:val="22"/>
        </w:rPr>
      </w:pPr>
    </w:p>
    <w:p w14:paraId="3D156F07" w14:textId="77777777" w:rsidR="00DE079B" w:rsidRPr="00573918" w:rsidRDefault="00DE079B" w:rsidP="00DE079B">
      <w:pPr>
        <w:spacing w:line="360" w:lineRule="auto"/>
        <w:ind w:left="851" w:right="851"/>
        <w:jc w:val="both"/>
        <w:rPr>
          <w:rFonts w:ascii="Arial" w:hAnsi="Arial" w:cs="Arial"/>
          <w:i/>
          <w:iCs/>
          <w:sz w:val="22"/>
          <w:szCs w:val="22"/>
        </w:rPr>
      </w:pPr>
      <w:r w:rsidRPr="00573918">
        <w:rPr>
          <w:rFonts w:ascii="Arial" w:hAnsi="Arial" w:cs="Arial"/>
          <w:i/>
          <w:iCs/>
          <w:sz w:val="22"/>
          <w:szCs w:val="22"/>
        </w:rPr>
        <w:t>“ARTÍCULO 2. El artículo 4 de la Ley 54 de 1990, quedará así:́</w:t>
      </w:r>
    </w:p>
    <w:p w14:paraId="7A5123CD" w14:textId="77777777" w:rsidR="00DE079B" w:rsidRPr="00573918" w:rsidRDefault="00DE079B" w:rsidP="00DE079B">
      <w:pPr>
        <w:spacing w:line="360" w:lineRule="auto"/>
        <w:ind w:left="851" w:right="851"/>
        <w:jc w:val="both"/>
        <w:rPr>
          <w:rFonts w:ascii="Arial" w:hAnsi="Arial" w:cs="Arial"/>
          <w:i/>
          <w:iCs/>
          <w:sz w:val="22"/>
          <w:szCs w:val="22"/>
        </w:rPr>
      </w:pPr>
      <w:r w:rsidRPr="00573918">
        <w:rPr>
          <w:rFonts w:ascii="Arial" w:hAnsi="Arial" w:cs="Arial"/>
          <w:i/>
          <w:iCs/>
          <w:sz w:val="22"/>
          <w:szCs w:val="22"/>
        </w:rPr>
        <w:t>Artículo 4. La existencia de la unión marital de hecho entre compañeros permanentes, se declarará por cualquiera de los siguientes mecanismos:</w:t>
      </w:r>
    </w:p>
    <w:p w14:paraId="15D75B86" w14:textId="77777777" w:rsidR="00DE079B" w:rsidRPr="00573918" w:rsidRDefault="00DE079B" w:rsidP="00DE079B">
      <w:pPr>
        <w:spacing w:line="360" w:lineRule="auto"/>
        <w:ind w:left="851" w:right="851"/>
        <w:jc w:val="both"/>
        <w:rPr>
          <w:rFonts w:ascii="Arial" w:hAnsi="Arial" w:cs="Arial"/>
          <w:i/>
          <w:iCs/>
          <w:sz w:val="22"/>
          <w:szCs w:val="22"/>
        </w:rPr>
      </w:pPr>
      <w:r w:rsidRPr="00573918">
        <w:rPr>
          <w:rFonts w:ascii="Arial" w:hAnsi="Arial" w:cs="Arial"/>
          <w:i/>
          <w:iCs/>
          <w:sz w:val="22"/>
          <w:szCs w:val="22"/>
        </w:rPr>
        <w:t>1. Por escritura pública ante Notario por mutuo consentimiento de los compañeros permanentes.</w:t>
      </w:r>
    </w:p>
    <w:p w14:paraId="01DED450" w14:textId="77777777" w:rsidR="00DE079B" w:rsidRPr="00573918" w:rsidRDefault="00DE079B" w:rsidP="00DE079B">
      <w:pPr>
        <w:spacing w:line="360" w:lineRule="auto"/>
        <w:ind w:left="851" w:right="851"/>
        <w:jc w:val="both"/>
        <w:rPr>
          <w:rFonts w:ascii="Arial" w:hAnsi="Arial" w:cs="Arial"/>
          <w:i/>
          <w:iCs/>
          <w:sz w:val="22"/>
          <w:szCs w:val="22"/>
        </w:rPr>
      </w:pPr>
      <w:r w:rsidRPr="00573918">
        <w:rPr>
          <w:rFonts w:ascii="Arial" w:hAnsi="Arial" w:cs="Arial"/>
          <w:i/>
          <w:iCs/>
          <w:sz w:val="22"/>
          <w:szCs w:val="22"/>
        </w:rPr>
        <w:t>2. Por Acta de Conciliación suscrita por los compañeros permanentes, en centro legalmente constituido.</w:t>
      </w:r>
    </w:p>
    <w:p w14:paraId="5C83B01E" w14:textId="77777777" w:rsidR="00DE079B" w:rsidRDefault="00DE079B" w:rsidP="00DE079B">
      <w:pPr>
        <w:spacing w:line="360" w:lineRule="auto"/>
        <w:ind w:left="851" w:right="851"/>
        <w:jc w:val="both"/>
        <w:rPr>
          <w:rFonts w:ascii="Arial" w:hAnsi="Arial" w:cs="Arial"/>
          <w:i/>
          <w:iCs/>
          <w:sz w:val="22"/>
          <w:szCs w:val="22"/>
        </w:rPr>
      </w:pPr>
      <w:r w:rsidRPr="00573918">
        <w:rPr>
          <w:rFonts w:ascii="Arial" w:hAnsi="Arial" w:cs="Arial"/>
          <w:i/>
          <w:iCs/>
          <w:sz w:val="22"/>
          <w:szCs w:val="22"/>
        </w:rPr>
        <w:t>3. Por sentencia judicial, mediante los medios ordinarios de prueba consagrados en el Código de Procedimiento Civil, con conocimiento de los Jueces de Familia de Primera Instancia.”</w:t>
      </w:r>
    </w:p>
    <w:p w14:paraId="43084B70" w14:textId="77777777" w:rsidR="00DE079B" w:rsidRDefault="00DE079B" w:rsidP="00DE079B">
      <w:pPr>
        <w:spacing w:line="360" w:lineRule="auto"/>
        <w:ind w:left="851" w:right="851"/>
        <w:jc w:val="both"/>
        <w:rPr>
          <w:rFonts w:ascii="Arial" w:hAnsi="Arial" w:cs="Arial"/>
          <w:i/>
          <w:iCs/>
          <w:sz w:val="22"/>
          <w:szCs w:val="22"/>
        </w:rPr>
      </w:pPr>
    </w:p>
    <w:p w14:paraId="3042DEAE" w14:textId="323445E8" w:rsidR="00DE079B" w:rsidRDefault="00DE079B" w:rsidP="00DE079B">
      <w:pPr>
        <w:spacing w:line="360" w:lineRule="auto"/>
        <w:jc w:val="both"/>
        <w:rPr>
          <w:rFonts w:ascii="Arial" w:hAnsi="Arial" w:cs="Arial"/>
          <w:sz w:val="22"/>
          <w:szCs w:val="22"/>
        </w:rPr>
      </w:pPr>
      <w:r w:rsidRPr="00573918">
        <w:rPr>
          <w:rFonts w:ascii="Arial" w:hAnsi="Arial" w:cs="Arial"/>
          <w:sz w:val="22"/>
          <w:szCs w:val="22"/>
        </w:rPr>
        <w:t xml:space="preserve">Sin embargo, en este caso no existe prueba idónea de la cual se puede derivar la existencia de la unión marital de hecho entre </w:t>
      </w:r>
      <w:r w:rsidR="009740D5">
        <w:rPr>
          <w:rFonts w:ascii="Arial" w:hAnsi="Arial" w:cs="Arial"/>
          <w:sz w:val="22"/>
          <w:szCs w:val="22"/>
        </w:rPr>
        <w:t xml:space="preserve">Aura Cristina Montoya </w:t>
      </w:r>
      <w:proofErr w:type="spellStart"/>
      <w:r w:rsidR="009740D5">
        <w:rPr>
          <w:rFonts w:ascii="Arial" w:hAnsi="Arial" w:cs="Arial"/>
          <w:sz w:val="22"/>
          <w:szCs w:val="22"/>
        </w:rPr>
        <w:t>Alzate</w:t>
      </w:r>
      <w:proofErr w:type="spellEnd"/>
      <w:r w:rsidRPr="00573918">
        <w:rPr>
          <w:rFonts w:ascii="Arial" w:hAnsi="Arial" w:cs="Arial"/>
          <w:sz w:val="22"/>
          <w:szCs w:val="22"/>
        </w:rPr>
        <w:t xml:space="preserve"> y </w:t>
      </w:r>
      <w:r w:rsidR="009740D5">
        <w:rPr>
          <w:rFonts w:ascii="Arial" w:hAnsi="Arial" w:cs="Arial"/>
          <w:sz w:val="22"/>
          <w:szCs w:val="22"/>
        </w:rPr>
        <w:t>Juan David García Morales</w:t>
      </w:r>
      <w:r w:rsidRPr="00573918">
        <w:rPr>
          <w:rFonts w:ascii="Arial" w:hAnsi="Arial" w:cs="Arial"/>
          <w:sz w:val="22"/>
          <w:szCs w:val="22"/>
        </w:rPr>
        <w:t xml:space="preserve">. Por lo tanto, </w:t>
      </w:r>
      <w:r w:rsidR="009740D5">
        <w:rPr>
          <w:rFonts w:ascii="Arial" w:hAnsi="Arial" w:cs="Arial"/>
          <w:sz w:val="22"/>
          <w:szCs w:val="22"/>
        </w:rPr>
        <w:t>el s</w:t>
      </w:r>
      <w:r>
        <w:rPr>
          <w:rFonts w:ascii="Arial" w:hAnsi="Arial" w:cs="Arial"/>
          <w:sz w:val="22"/>
          <w:szCs w:val="22"/>
        </w:rPr>
        <w:t xml:space="preserve">eñor </w:t>
      </w:r>
      <w:r w:rsidR="009740D5">
        <w:rPr>
          <w:rFonts w:ascii="Arial" w:hAnsi="Arial" w:cs="Arial"/>
          <w:sz w:val="22"/>
          <w:szCs w:val="22"/>
        </w:rPr>
        <w:t>García  Morales</w:t>
      </w:r>
      <w:r w:rsidRPr="00573918">
        <w:rPr>
          <w:rFonts w:ascii="Arial" w:hAnsi="Arial" w:cs="Arial"/>
          <w:sz w:val="22"/>
          <w:szCs w:val="22"/>
        </w:rPr>
        <w:t xml:space="preserve"> no está legitimad</w:t>
      </w:r>
      <w:r w:rsidR="009740D5">
        <w:rPr>
          <w:rFonts w:ascii="Arial" w:hAnsi="Arial" w:cs="Arial"/>
          <w:sz w:val="22"/>
          <w:szCs w:val="22"/>
        </w:rPr>
        <w:t xml:space="preserve">o </w:t>
      </w:r>
      <w:r w:rsidRPr="00573918">
        <w:rPr>
          <w:rFonts w:ascii="Arial" w:hAnsi="Arial" w:cs="Arial"/>
          <w:sz w:val="22"/>
          <w:szCs w:val="22"/>
        </w:rPr>
        <w:t>en la causa para ejercer la acción que nos ocupa, por no demostrar la relación afectiva que pretende hacer valer en este proceso. Razón por la cual, no es jurídicamente procedente declarar indemnización alguna a su cargo, por los hechos de este litigio.</w:t>
      </w:r>
    </w:p>
    <w:p w14:paraId="10658EA2" w14:textId="77777777" w:rsidR="00DE079B" w:rsidRDefault="00DE079B" w:rsidP="00DE079B">
      <w:pPr>
        <w:spacing w:line="360" w:lineRule="auto"/>
        <w:ind w:right="851"/>
        <w:jc w:val="both"/>
        <w:rPr>
          <w:rFonts w:ascii="Arial" w:hAnsi="Arial" w:cs="Arial"/>
          <w:sz w:val="22"/>
          <w:szCs w:val="22"/>
        </w:rPr>
      </w:pPr>
    </w:p>
    <w:p w14:paraId="231D9307" w14:textId="36C18EB0" w:rsidR="00DE079B" w:rsidRDefault="00DE079B" w:rsidP="00DE079B">
      <w:pPr>
        <w:spacing w:line="360" w:lineRule="auto"/>
        <w:jc w:val="both"/>
        <w:rPr>
          <w:rFonts w:ascii="Arial" w:hAnsi="Arial" w:cs="Arial"/>
          <w:sz w:val="22"/>
          <w:szCs w:val="22"/>
        </w:rPr>
      </w:pPr>
      <w:r w:rsidRPr="00573918">
        <w:rPr>
          <w:rFonts w:ascii="Arial" w:hAnsi="Arial" w:cs="Arial"/>
          <w:sz w:val="22"/>
          <w:szCs w:val="22"/>
        </w:rPr>
        <w:t xml:space="preserve">En conclusión, al interior de este proceso no resulta jurídicamente procedente condenar a la parte demandada al reconocimiento de suma alguna a título de indemnización a favor </w:t>
      </w:r>
      <w:r>
        <w:rPr>
          <w:rFonts w:ascii="Arial" w:hAnsi="Arial" w:cs="Arial"/>
          <w:sz w:val="22"/>
          <w:szCs w:val="22"/>
        </w:rPr>
        <w:t xml:space="preserve">de </w:t>
      </w:r>
      <w:r w:rsidR="009740D5">
        <w:rPr>
          <w:rFonts w:ascii="Arial" w:hAnsi="Arial" w:cs="Arial"/>
          <w:sz w:val="22"/>
          <w:szCs w:val="22"/>
        </w:rPr>
        <w:t>Juan David García Morales</w:t>
      </w:r>
      <w:r w:rsidRPr="00573918">
        <w:rPr>
          <w:rFonts w:ascii="Arial" w:hAnsi="Arial" w:cs="Arial"/>
          <w:sz w:val="22"/>
          <w:szCs w:val="22"/>
        </w:rPr>
        <w:t xml:space="preserve">, puesto que es claro que </w:t>
      </w:r>
      <w:r w:rsidR="009740D5">
        <w:rPr>
          <w:rFonts w:ascii="Arial" w:hAnsi="Arial" w:cs="Arial"/>
          <w:sz w:val="22"/>
          <w:szCs w:val="22"/>
        </w:rPr>
        <w:t>el</w:t>
      </w:r>
      <w:r w:rsidRPr="00573918">
        <w:rPr>
          <w:rFonts w:ascii="Arial" w:hAnsi="Arial" w:cs="Arial"/>
          <w:sz w:val="22"/>
          <w:szCs w:val="22"/>
        </w:rPr>
        <w:t xml:space="preserve"> demandante no está legitimad</w:t>
      </w:r>
      <w:r w:rsidR="009740D5">
        <w:rPr>
          <w:rFonts w:ascii="Arial" w:hAnsi="Arial" w:cs="Arial"/>
          <w:sz w:val="22"/>
          <w:szCs w:val="22"/>
        </w:rPr>
        <w:t>o</w:t>
      </w:r>
      <w:r w:rsidRPr="00573918">
        <w:rPr>
          <w:rFonts w:ascii="Arial" w:hAnsi="Arial" w:cs="Arial"/>
          <w:sz w:val="22"/>
          <w:szCs w:val="22"/>
        </w:rPr>
        <w:t xml:space="preserve"> en la causa por activa para ejercer la presente acción. En tanto, en el expediente no obra prueba idónea de la calidad de compañer</w:t>
      </w:r>
      <w:r>
        <w:rPr>
          <w:rFonts w:ascii="Arial" w:hAnsi="Arial" w:cs="Arial"/>
          <w:sz w:val="22"/>
          <w:szCs w:val="22"/>
        </w:rPr>
        <w:t>a</w:t>
      </w:r>
      <w:r w:rsidRPr="00573918">
        <w:rPr>
          <w:rFonts w:ascii="Arial" w:hAnsi="Arial" w:cs="Arial"/>
          <w:sz w:val="22"/>
          <w:szCs w:val="22"/>
        </w:rPr>
        <w:t xml:space="preserve"> permanente que asegura </w:t>
      </w:r>
      <w:r w:rsidR="009740D5">
        <w:rPr>
          <w:rFonts w:ascii="Arial" w:hAnsi="Arial" w:cs="Arial"/>
          <w:sz w:val="22"/>
          <w:szCs w:val="22"/>
        </w:rPr>
        <w:t>tiene</w:t>
      </w:r>
      <w:r w:rsidRPr="00573918">
        <w:rPr>
          <w:rFonts w:ascii="Arial" w:hAnsi="Arial" w:cs="Arial"/>
          <w:sz w:val="22"/>
          <w:szCs w:val="22"/>
        </w:rPr>
        <w:t xml:space="preserve"> con </w:t>
      </w:r>
      <w:r w:rsidR="009740D5">
        <w:rPr>
          <w:rFonts w:ascii="Arial" w:hAnsi="Arial" w:cs="Arial"/>
          <w:sz w:val="22"/>
          <w:szCs w:val="22"/>
        </w:rPr>
        <w:t xml:space="preserve">la señora Aura Cristina Montoya </w:t>
      </w:r>
      <w:proofErr w:type="spellStart"/>
      <w:r w:rsidR="009740D5">
        <w:rPr>
          <w:rFonts w:ascii="Arial" w:hAnsi="Arial" w:cs="Arial"/>
          <w:sz w:val="22"/>
          <w:szCs w:val="22"/>
        </w:rPr>
        <w:t>Alzate</w:t>
      </w:r>
      <w:proofErr w:type="spellEnd"/>
      <w:r>
        <w:rPr>
          <w:rFonts w:ascii="Arial" w:hAnsi="Arial" w:cs="Arial"/>
          <w:sz w:val="22"/>
          <w:szCs w:val="22"/>
        </w:rPr>
        <w:t>.</w:t>
      </w:r>
      <w:r w:rsidRPr="00573918">
        <w:rPr>
          <w:rFonts w:ascii="Arial" w:hAnsi="Arial" w:cs="Arial"/>
          <w:sz w:val="22"/>
          <w:szCs w:val="22"/>
        </w:rPr>
        <w:t xml:space="preserve"> En tal virtud, al no encontrarse prueba que acredite la relación afectivo filial de</w:t>
      </w:r>
      <w:r>
        <w:rPr>
          <w:rFonts w:ascii="Arial" w:hAnsi="Arial" w:cs="Arial"/>
          <w:sz w:val="22"/>
          <w:szCs w:val="22"/>
        </w:rPr>
        <w:t xml:space="preserve"> </w:t>
      </w:r>
      <w:r w:rsidRPr="00573918">
        <w:rPr>
          <w:rFonts w:ascii="Arial" w:hAnsi="Arial" w:cs="Arial"/>
          <w:sz w:val="22"/>
          <w:szCs w:val="22"/>
        </w:rPr>
        <w:t>l</w:t>
      </w:r>
      <w:r>
        <w:rPr>
          <w:rFonts w:ascii="Arial" w:hAnsi="Arial" w:cs="Arial"/>
          <w:sz w:val="22"/>
          <w:szCs w:val="22"/>
        </w:rPr>
        <w:t>a</w:t>
      </w:r>
      <w:r w:rsidRPr="00573918">
        <w:rPr>
          <w:rFonts w:ascii="Arial" w:hAnsi="Arial" w:cs="Arial"/>
          <w:sz w:val="22"/>
          <w:szCs w:val="22"/>
        </w:rPr>
        <w:t xml:space="preserve"> demandante con </w:t>
      </w:r>
      <w:r>
        <w:rPr>
          <w:rFonts w:ascii="Arial" w:hAnsi="Arial" w:cs="Arial"/>
          <w:sz w:val="22"/>
          <w:szCs w:val="22"/>
        </w:rPr>
        <w:t>el</w:t>
      </w:r>
      <w:r w:rsidRPr="00573918">
        <w:rPr>
          <w:rFonts w:ascii="Arial" w:hAnsi="Arial" w:cs="Arial"/>
          <w:sz w:val="22"/>
          <w:szCs w:val="22"/>
        </w:rPr>
        <w:t xml:space="preserve"> fallecid</w:t>
      </w:r>
      <w:r>
        <w:rPr>
          <w:rFonts w:ascii="Arial" w:hAnsi="Arial" w:cs="Arial"/>
          <w:sz w:val="22"/>
          <w:szCs w:val="22"/>
        </w:rPr>
        <w:t>o</w:t>
      </w:r>
      <w:r w:rsidRPr="00573918">
        <w:rPr>
          <w:rFonts w:ascii="Arial" w:hAnsi="Arial" w:cs="Arial"/>
          <w:sz w:val="22"/>
          <w:szCs w:val="22"/>
        </w:rPr>
        <w:t>, las pretensiones necesariamente deberán ser denegadas.</w:t>
      </w:r>
    </w:p>
    <w:p w14:paraId="409E3388" w14:textId="77777777" w:rsidR="00DE079B" w:rsidRDefault="00DE079B" w:rsidP="00DE079B">
      <w:pPr>
        <w:spacing w:line="360" w:lineRule="auto"/>
        <w:ind w:right="851"/>
        <w:jc w:val="both"/>
        <w:rPr>
          <w:rFonts w:ascii="Arial" w:hAnsi="Arial" w:cs="Arial"/>
          <w:sz w:val="22"/>
          <w:szCs w:val="22"/>
        </w:rPr>
      </w:pPr>
    </w:p>
    <w:p w14:paraId="05B69C1A" w14:textId="5D50FB3E" w:rsidR="00DE079B" w:rsidRPr="00DE079B" w:rsidRDefault="00DE079B" w:rsidP="00DE079B">
      <w:pPr>
        <w:spacing w:line="360" w:lineRule="auto"/>
        <w:ind w:right="851"/>
        <w:jc w:val="both"/>
        <w:rPr>
          <w:rFonts w:ascii="Arial" w:hAnsi="Arial" w:cs="Arial"/>
          <w:sz w:val="22"/>
          <w:szCs w:val="22"/>
        </w:rPr>
      </w:pPr>
      <w:r>
        <w:rPr>
          <w:rFonts w:ascii="Arial" w:hAnsi="Arial" w:cs="Arial"/>
          <w:sz w:val="22"/>
          <w:szCs w:val="22"/>
        </w:rPr>
        <w:t>Por lo anteriormente expuesto, solicito al despacho declarar probada esta excepción.</w:t>
      </w:r>
    </w:p>
    <w:p w14:paraId="36F6D035" w14:textId="77777777" w:rsidR="005270AF" w:rsidRPr="00587E0D" w:rsidRDefault="005270AF">
      <w:pPr>
        <w:spacing w:line="360" w:lineRule="auto"/>
        <w:jc w:val="both"/>
        <w:rPr>
          <w:rFonts w:ascii="Arial" w:hAnsi="Arial" w:cs="Arial"/>
          <w:sz w:val="22"/>
          <w:szCs w:val="22"/>
          <w:lang w:val="es-ES" w:eastAsia="en-US"/>
        </w:rPr>
      </w:pPr>
    </w:p>
    <w:p w14:paraId="5E66F90B" w14:textId="53A6A6D1" w:rsidR="00DC5740" w:rsidRPr="00587E0D" w:rsidRDefault="000070E1">
      <w:pPr>
        <w:pStyle w:val="Ttulo1"/>
        <w:numPr>
          <w:ilvl w:val="0"/>
          <w:numId w:val="13"/>
        </w:numPr>
        <w:spacing w:before="0"/>
        <w:rPr>
          <w:rFonts w:cs="Arial"/>
          <w:szCs w:val="22"/>
        </w:rPr>
      </w:pPr>
      <w:r w:rsidRPr="00587E0D">
        <w:rPr>
          <w:rFonts w:cs="Arial"/>
          <w:szCs w:val="22"/>
        </w:rPr>
        <w:lastRenderedPageBreak/>
        <w:t>C</w:t>
      </w:r>
      <w:r w:rsidR="002C4E49" w:rsidRPr="00587E0D">
        <w:rPr>
          <w:rFonts w:cs="Arial"/>
          <w:szCs w:val="22"/>
        </w:rPr>
        <w:t>UANTIFICACIÓN INDEBIDA E INJUSTIFICADA DE LOS PERJUICIOS MORALES PRETENDIDOS POR L</w:t>
      </w:r>
      <w:r w:rsidR="001D4BBF" w:rsidRPr="00587E0D">
        <w:rPr>
          <w:rFonts w:cs="Arial"/>
          <w:szCs w:val="22"/>
        </w:rPr>
        <w:t xml:space="preserve">A DEMANDANTE </w:t>
      </w:r>
    </w:p>
    <w:p w14:paraId="18683132" w14:textId="77777777" w:rsidR="002D5209" w:rsidRPr="00587E0D" w:rsidRDefault="002D5209">
      <w:pPr>
        <w:spacing w:line="360" w:lineRule="auto"/>
        <w:jc w:val="both"/>
        <w:rPr>
          <w:rFonts w:ascii="Arial" w:hAnsi="Arial" w:cs="Arial"/>
          <w:sz w:val="22"/>
          <w:szCs w:val="22"/>
          <w:lang w:val="es-ES_tradnl"/>
        </w:rPr>
      </w:pPr>
    </w:p>
    <w:p w14:paraId="15FBE868" w14:textId="5991704F" w:rsidR="002D5209" w:rsidRPr="00587E0D" w:rsidRDefault="00756185">
      <w:pPr>
        <w:spacing w:line="360" w:lineRule="auto"/>
        <w:jc w:val="both"/>
        <w:rPr>
          <w:rFonts w:ascii="Arial" w:eastAsia="Arial" w:hAnsi="Arial" w:cs="Arial"/>
          <w:sz w:val="22"/>
          <w:szCs w:val="22"/>
        </w:rPr>
      </w:pPr>
      <w:r>
        <w:rPr>
          <w:rFonts w:ascii="Arial" w:eastAsia="Arial" w:hAnsi="Arial" w:cs="Arial"/>
          <w:sz w:val="22"/>
          <w:szCs w:val="22"/>
          <w:lang w:val="es-ES_tradnl"/>
        </w:rPr>
        <w:t xml:space="preserve">Debe </w:t>
      </w:r>
      <w:r w:rsidR="002D5209" w:rsidRPr="00587E0D">
        <w:rPr>
          <w:rFonts w:ascii="Arial" w:eastAsia="Arial" w:hAnsi="Arial" w:cs="Arial"/>
          <w:sz w:val="22"/>
          <w:szCs w:val="22"/>
        </w:rPr>
        <w:t xml:space="preserve">ponerse de presente que, al margen de la inexistente responsabilidad a cargo de la parte demandada, de todas </w:t>
      </w:r>
      <w:r w:rsidR="002D5209" w:rsidRPr="00587E0D">
        <w:rPr>
          <w:rFonts w:ascii="Arial" w:hAnsi="Arial" w:cs="Arial"/>
          <w:sz w:val="22"/>
          <w:szCs w:val="22"/>
        </w:rPr>
        <w:t xml:space="preserve">maneras, la solicitud de perjuicios morales resulta a todas luces improcedente tal como fue solicitado ya que se solicita la suma </w:t>
      </w:r>
      <w:r w:rsidR="002F6133">
        <w:rPr>
          <w:rFonts w:ascii="Arial" w:hAnsi="Arial" w:cs="Arial"/>
          <w:sz w:val="22"/>
          <w:szCs w:val="22"/>
        </w:rPr>
        <w:t xml:space="preserve">total </w:t>
      </w:r>
      <w:r w:rsidR="002D5209" w:rsidRPr="00587E0D">
        <w:rPr>
          <w:rFonts w:ascii="Arial" w:hAnsi="Arial" w:cs="Arial"/>
          <w:sz w:val="22"/>
          <w:szCs w:val="22"/>
        </w:rPr>
        <w:t xml:space="preserve">de </w:t>
      </w:r>
      <w:r w:rsidR="002F6133">
        <w:rPr>
          <w:rFonts w:ascii="Arial" w:hAnsi="Arial" w:cs="Arial"/>
          <w:sz w:val="22"/>
          <w:szCs w:val="22"/>
        </w:rPr>
        <w:t>1.200</w:t>
      </w:r>
      <w:r w:rsidR="002D5209" w:rsidRPr="00587E0D">
        <w:rPr>
          <w:rFonts w:ascii="Arial" w:hAnsi="Arial" w:cs="Arial"/>
          <w:sz w:val="22"/>
          <w:szCs w:val="22"/>
        </w:rPr>
        <w:t xml:space="preserve"> SMLMV </w:t>
      </w:r>
      <w:r w:rsidR="000E545A" w:rsidRPr="00587E0D">
        <w:rPr>
          <w:rFonts w:ascii="Arial" w:hAnsi="Arial" w:cs="Arial"/>
          <w:sz w:val="22"/>
          <w:szCs w:val="22"/>
        </w:rPr>
        <w:t>para l</w:t>
      </w:r>
      <w:r w:rsidR="002F6133">
        <w:rPr>
          <w:rFonts w:ascii="Arial" w:hAnsi="Arial" w:cs="Arial"/>
          <w:sz w:val="22"/>
          <w:szCs w:val="22"/>
        </w:rPr>
        <w:t>os demandantes</w:t>
      </w:r>
      <w:r w:rsidR="002D5209" w:rsidRPr="00587E0D">
        <w:rPr>
          <w:rFonts w:ascii="Arial" w:hAnsi="Arial" w:cs="Arial"/>
          <w:sz w:val="22"/>
          <w:szCs w:val="22"/>
        </w:rPr>
        <w:t>. Lo anterior, no puede acogerse por el despacho ya que ni siquiera en eventos de alta gravedad como la muerte o en eventos de lesiones que comportan secuelas como daño neuronal irreversible y dependencia de la víctima, la Corte Suprema de Justicia ha accedido a una indemnización como la aquí pretendida. Es decir que en este caso la pretensión es abiertamente exorbitante y desconoce los baremos indemnizatorios que sobre la materia ha fijado el alto Tribunal</w:t>
      </w:r>
      <w:r w:rsidR="002F6133">
        <w:rPr>
          <w:rFonts w:ascii="Arial" w:hAnsi="Arial" w:cs="Arial"/>
          <w:sz w:val="22"/>
          <w:szCs w:val="22"/>
        </w:rPr>
        <w:t xml:space="preserve">, </w:t>
      </w:r>
      <w:r w:rsidR="00DB532D" w:rsidRPr="00587E0D">
        <w:rPr>
          <w:rFonts w:ascii="Arial" w:eastAsia="Arial" w:hAnsi="Arial" w:cs="Arial"/>
          <w:sz w:val="22"/>
          <w:szCs w:val="22"/>
        </w:rPr>
        <w:t>máxime si se tiene en cuenta que la parte demandante no probó la gravedad de la lesión presuntamente ocasionada mediante, por ejemplo, dictamen de pérdida de capacidad laboral</w:t>
      </w:r>
      <w:r w:rsidR="00615561">
        <w:rPr>
          <w:rFonts w:ascii="Arial" w:eastAsia="Arial" w:hAnsi="Arial" w:cs="Arial"/>
          <w:sz w:val="22"/>
          <w:szCs w:val="22"/>
        </w:rPr>
        <w:t xml:space="preserve">. Por el contrario, los demandantes se limitaron a manifestar una supuesta afectación psicológica sin siquiera explicar la causa o cómo se manifiesta la misma. </w:t>
      </w:r>
    </w:p>
    <w:p w14:paraId="7C0FA93B" w14:textId="336AA00A" w:rsidR="002D5209" w:rsidRPr="00587E0D" w:rsidRDefault="002D5209">
      <w:pPr>
        <w:spacing w:line="360" w:lineRule="auto"/>
        <w:jc w:val="both"/>
        <w:rPr>
          <w:rFonts w:ascii="Arial" w:eastAsia="Arial" w:hAnsi="Arial" w:cs="Arial"/>
          <w:sz w:val="22"/>
          <w:szCs w:val="22"/>
        </w:rPr>
      </w:pPr>
      <w:r w:rsidRPr="00587E0D">
        <w:rPr>
          <w:rFonts w:ascii="Arial" w:eastAsia="Arial" w:hAnsi="Arial" w:cs="Arial"/>
          <w:sz w:val="22"/>
          <w:szCs w:val="22"/>
        </w:rPr>
        <w:t>En este punto es importante mencionar que la Corte Suprema de Justicia a través de sus múltiples pronunciamientos, ha dejado decantados los límites máximos de reconocimiento de perjuicios, como lo es en el caso del daño moral. En tal sentido, es importante señalar que los perjuicios morales solicitados por la parte Demandante resultan equivocados y exorbitantes. Puesto que siguiendo con los lineamientos jurisprudenciales establecidos por la Sala Civil de la Corte Suprema de Justicia para la tasación de los perjuicios morales en eventos de lesiones</w:t>
      </w:r>
      <w:r w:rsidR="00AC5200">
        <w:rPr>
          <w:rFonts w:ascii="Arial" w:eastAsia="Arial" w:hAnsi="Arial" w:cs="Arial"/>
          <w:sz w:val="22"/>
          <w:szCs w:val="22"/>
        </w:rPr>
        <w:t xml:space="preserve"> derivadas de procesos de amputación, </w:t>
      </w:r>
      <w:r w:rsidRPr="00587E0D">
        <w:rPr>
          <w:rFonts w:ascii="Arial" w:eastAsia="Arial" w:hAnsi="Arial" w:cs="Arial"/>
          <w:sz w:val="22"/>
          <w:szCs w:val="22"/>
        </w:rPr>
        <w:t xml:space="preserve">se ha reconocido la suma de </w:t>
      </w:r>
      <w:r w:rsidR="00F466B9" w:rsidRPr="00587E0D">
        <w:rPr>
          <w:rFonts w:ascii="Arial" w:eastAsia="Arial" w:hAnsi="Arial" w:cs="Arial"/>
          <w:sz w:val="22"/>
          <w:szCs w:val="22"/>
        </w:rPr>
        <w:t>15</w:t>
      </w:r>
      <w:r w:rsidR="000D5800" w:rsidRPr="00587E0D">
        <w:rPr>
          <w:rFonts w:ascii="Arial" w:eastAsia="Arial" w:hAnsi="Arial" w:cs="Arial"/>
          <w:sz w:val="22"/>
          <w:szCs w:val="22"/>
        </w:rPr>
        <w:t xml:space="preserve"> </w:t>
      </w:r>
      <w:r w:rsidRPr="00587E0D">
        <w:rPr>
          <w:rFonts w:ascii="Arial" w:eastAsia="Arial" w:hAnsi="Arial" w:cs="Arial"/>
          <w:sz w:val="22"/>
          <w:szCs w:val="22"/>
        </w:rPr>
        <w:t>millones de pesos para la víctima directa, tal y como se muestra a continuación:</w:t>
      </w:r>
    </w:p>
    <w:p w14:paraId="7FDC3943" w14:textId="77777777" w:rsidR="002D5209" w:rsidRPr="00587E0D" w:rsidRDefault="002D5209">
      <w:pPr>
        <w:spacing w:line="360" w:lineRule="auto"/>
        <w:jc w:val="both"/>
        <w:rPr>
          <w:rFonts w:ascii="Arial" w:eastAsia="Arial" w:hAnsi="Arial" w:cs="Arial"/>
          <w:sz w:val="22"/>
          <w:szCs w:val="22"/>
        </w:rPr>
      </w:pPr>
    </w:p>
    <w:p w14:paraId="5BE45965" w14:textId="07F2CB6C" w:rsidR="002D5209" w:rsidRPr="00756185" w:rsidRDefault="002D5209">
      <w:pPr>
        <w:spacing w:line="360" w:lineRule="auto"/>
        <w:ind w:left="680" w:right="680"/>
        <w:jc w:val="both"/>
        <w:rPr>
          <w:rFonts w:ascii="Arial" w:hAnsi="Arial" w:cs="Arial"/>
          <w:i/>
          <w:iCs/>
          <w:sz w:val="22"/>
          <w:szCs w:val="22"/>
          <w:shd w:val="clear" w:color="auto" w:fill="FFFFFF"/>
        </w:rPr>
      </w:pPr>
      <w:r w:rsidRPr="00756185">
        <w:rPr>
          <w:rFonts w:ascii="Arial" w:hAnsi="Arial" w:cs="Arial"/>
          <w:i/>
          <w:iCs/>
          <w:sz w:val="22"/>
          <w:szCs w:val="22"/>
          <w:shd w:val="clear" w:color="auto" w:fill="FFFFFF"/>
        </w:rPr>
        <w:t>“</w:t>
      </w:r>
      <w:r w:rsidR="000E4808" w:rsidRPr="00756185">
        <w:rPr>
          <w:rFonts w:ascii="Arial" w:hAnsi="Arial" w:cs="Arial"/>
          <w:i/>
          <w:iCs/>
          <w:sz w:val="22"/>
          <w:szCs w:val="22"/>
          <w:shd w:val="clear" w:color="auto" w:fill="FFFFFF"/>
        </w:rPr>
        <w:t>(…)</w:t>
      </w:r>
      <w:r w:rsidR="00161370" w:rsidRPr="00D0126F">
        <w:rPr>
          <w:rStyle w:val="eop"/>
          <w:rFonts w:ascii="Arial" w:hAnsi="Arial" w:cs="Arial"/>
          <w:i/>
          <w:sz w:val="22"/>
          <w:szCs w:val="22"/>
        </w:rPr>
        <w:t xml:space="preserve"> </w:t>
      </w:r>
      <w:r w:rsidR="00161370" w:rsidRPr="00756185">
        <w:rPr>
          <w:rStyle w:val="eop"/>
          <w:rFonts w:ascii="Arial" w:hAnsi="Arial" w:cs="Arial"/>
          <w:i/>
          <w:iCs/>
          <w:sz w:val="22"/>
          <w:szCs w:val="22"/>
        </w:rPr>
        <w:t>Tasación</w:t>
      </w:r>
      <w:r w:rsidR="00161370" w:rsidRPr="00D0126F">
        <w:rPr>
          <w:rStyle w:val="eop"/>
          <w:rFonts w:ascii="Arial" w:hAnsi="Arial" w:cs="Arial"/>
          <w:i/>
          <w:sz w:val="22"/>
          <w:szCs w:val="22"/>
        </w:rPr>
        <w:t xml:space="preserve"> del daño moral a favor de la víctima directa en quince millones de pesos ($15.000.000), a causa de la amputación de su miembro inferior izquierdo, como </w:t>
      </w:r>
      <w:r w:rsidR="00DE6469" w:rsidRPr="00D0126F">
        <w:rPr>
          <w:rStyle w:val="eop"/>
          <w:rFonts w:ascii="Arial" w:hAnsi="Arial" w:cs="Arial"/>
          <w:i/>
          <w:sz w:val="22"/>
          <w:szCs w:val="22"/>
        </w:rPr>
        <w:t xml:space="preserve">consecuencia del desacierto en el diagnóstico y procedimiento terapéutico de bota alta de yeso circular, que constituyó causa adecuada de la producción del daño </w:t>
      </w:r>
      <w:r w:rsidR="000E4808" w:rsidRPr="00756185">
        <w:rPr>
          <w:rFonts w:ascii="Arial" w:hAnsi="Arial" w:cs="Arial"/>
          <w:i/>
          <w:iCs/>
          <w:sz w:val="22"/>
          <w:szCs w:val="22"/>
          <w:shd w:val="clear" w:color="auto" w:fill="FFFFFF"/>
        </w:rPr>
        <w:t>(…)</w:t>
      </w:r>
      <w:r w:rsidRPr="00756185">
        <w:rPr>
          <w:rStyle w:val="Refdenotaalpie"/>
          <w:rFonts w:ascii="Arial" w:hAnsi="Arial" w:cs="Arial"/>
          <w:i/>
          <w:iCs/>
          <w:sz w:val="22"/>
          <w:szCs w:val="22"/>
          <w:shd w:val="clear" w:color="auto" w:fill="FFFFFF"/>
        </w:rPr>
        <w:footnoteReference w:id="8"/>
      </w:r>
      <w:r w:rsidRPr="00756185">
        <w:rPr>
          <w:rFonts w:ascii="Arial" w:hAnsi="Arial" w:cs="Arial"/>
          <w:i/>
          <w:iCs/>
          <w:sz w:val="22"/>
          <w:szCs w:val="22"/>
          <w:shd w:val="clear" w:color="auto" w:fill="FFFFFF"/>
        </w:rPr>
        <w:t xml:space="preserve">” </w:t>
      </w:r>
    </w:p>
    <w:p w14:paraId="62465473" w14:textId="77777777" w:rsidR="002D5209" w:rsidRPr="00587E0D" w:rsidRDefault="002D5209">
      <w:pPr>
        <w:spacing w:line="360" w:lineRule="auto"/>
        <w:ind w:left="851" w:right="851"/>
        <w:jc w:val="both"/>
        <w:rPr>
          <w:rFonts w:ascii="Arial" w:hAnsi="Arial" w:cs="Arial"/>
          <w:i/>
          <w:iCs/>
          <w:sz w:val="22"/>
          <w:szCs w:val="22"/>
          <w:shd w:val="clear" w:color="auto" w:fill="FFFFFF"/>
        </w:rPr>
      </w:pPr>
    </w:p>
    <w:p w14:paraId="3F22BB09" w14:textId="0872925B" w:rsidR="002D5209" w:rsidRPr="00587E0D" w:rsidRDefault="002D5209">
      <w:pPr>
        <w:spacing w:line="360" w:lineRule="auto"/>
        <w:jc w:val="both"/>
        <w:rPr>
          <w:rFonts w:ascii="Arial" w:hAnsi="Arial" w:cs="Arial"/>
          <w:sz w:val="22"/>
          <w:szCs w:val="22"/>
          <w:shd w:val="clear" w:color="auto" w:fill="FFFFFF"/>
        </w:rPr>
      </w:pPr>
      <w:r w:rsidRPr="00587E0D">
        <w:rPr>
          <w:rFonts w:ascii="Arial" w:hAnsi="Arial" w:cs="Arial"/>
          <w:sz w:val="22"/>
          <w:szCs w:val="22"/>
          <w:shd w:val="clear" w:color="auto" w:fill="FFFFFF"/>
        </w:rPr>
        <w:t>Ahora bien, debe señalarse que ni siquiera en el evento de lesiones en donde se presentan secuelas que comportan una pérdida de capacidad laboral la Corte Suprema ha accedido a una reparación tan cuantiosa como se pretende en este caso, al efecto veamos como en un evento en donde se acreditó el 20,65% de PCL derivada de lesiones producidas en un accidente de tránsito se ordenó una suma mucho menor a la aquí pretendida:</w:t>
      </w:r>
    </w:p>
    <w:p w14:paraId="326E1A64" w14:textId="77777777" w:rsidR="002D5209" w:rsidRPr="00587E0D" w:rsidRDefault="002D5209">
      <w:pPr>
        <w:spacing w:line="360" w:lineRule="auto"/>
        <w:jc w:val="both"/>
        <w:rPr>
          <w:rFonts w:ascii="Arial" w:hAnsi="Arial" w:cs="Arial"/>
          <w:sz w:val="22"/>
          <w:szCs w:val="22"/>
          <w:shd w:val="clear" w:color="auto" w:fill="FFFFFF"/>
        </w:rPr>
      </w:pPr>
    </w:p>
    <w:p w14:paraId="44F74B2A" w14:textId="2E654F4D" w:rsidR="002D5209" w:rsidRPr="00587E0D" w:rsidRDefault="002D5209">
      <w:pPr>
        <w:spacing w:line="360" w:lineRule="auto"/>
        <w:ind w:left="680" w:right="680"/>
        <w:jc w:val="both"/>
        <w:rPr>
          <w:rFonts w:ascii="Arial" w:hAnsi="Arial" w:cs="Arial"/>
          <w:i/>
          <w:iCs/>
          <w:sz w:val="22"/>
          <w:szCs w:val="22"/>
        </w:rPr>
      </w:pPr>
      <w:r w:rsidRPr="00587E0D">
        <w:rPr>
          <w:rFonts w:ascii="Arial" w:hAnsi="Arial" w:cs="Arial"/>
          <w:i/>
          <w:iCs/>
          <w:sz w:val="22"/>
          <w:szCs w:val="22"/>
        </w:rPr>
        <w:t>“</w:t>
      </w:r>
      <w:r w:rsidR="000E4808" w:rsidRPr="00587E0D">
        <w:rPr>
          <w:rFonts w:ascii="Arial" w:hAnsi="Arial" w:cs="Arial"/>
          <w:i/>
          <w:iCs/>
          <w:sz w:val="22"/>
          <w:szCs w:val="22"/>
        </w:rPr>
        <w:t xml:space="preserve">(…) </w:t>
      </w:r>
      <w:r w:rsidRPr="00587E0D">
        <w:rPr>
          <w:rFonts w:ascii="Arial" w:hAnsi="Arial" w:cs="Arial"/>
          <w:i/>
          <w:iCs/>
          <w:sz w:val="22"/>
          <w:szCs w:val="22"/>
        </w:rPr>
        <w:t xml:space="preserve">Tasación del daño moral para los padres, hermanas y la victima directa (menor de edad) en quince millones de pesos ($15.000.000) cada uno, a causa de la perturbación psíquica, deformidad física permanente y perdida de su capacidad laboral en un 20,65%, </w:t>
      </w:r>
      <w:r w:rsidRPr="00587E0D">
        <w:rPr>
          <w:rFonts w:ascii="Arial" w:hAnsi="Arial" w:cs="Arial"/>
          <w:i/>
          <w:iCs/>
          <w:sz w:val="22"/>
          <w:szCs w:val="22"/>
        </w:rPr>
        <w:lastRenderedPageBreak/>
        <w:t>de estudiante universitaria menor de edad, generadas por la colisión entre vehículo de servicio público y la motocicleta que aquella conducía</w:t>
      </w:r>
      <w:r w:rsidR="000E4808" w:rsidRPr="00587E0D">
        <w:rPr>
          <w:rFonts w:ascii="Arial" w:hAnsi="Arial" w:cs="Arial"/>
          <w:i/>
          <w:iCs/>
          <w:sz w:val="22"/>
          <w:szCs w:val="22"/>
        </w:rPr>
        <w:t xml:space="preserve">(…) </w:t>
      </w:r>
      <w:r w:rsidRPr="00587E0D">
        <w:rPr>
          <w:rStyle w:val="Refdenotaalpie"/>
          <w:rFonts w:ascii="Arial" w:hAnsi="Arial" w:cs="Arial"/>
          <w:i/>
          <w:iCs/>
          <w:sz w:val="22"/>
          <w:szCs w:val="22"/>
        </w:rPr>
        <w:footnoteReference w:id="9"/>
      </w:r>
      <w:r w:rsidRPr="00587E0D">
        <w:rPr>
          <w:rFonts w:ascii="Arial" w:hAnsi="Arial" w:cs="Arial"/>
          <w:i/>
          <w:iCs/>
          <w:sz w:val="22"/>
          <w:szCs w:val="22"/>
        </w:rPr>
        <w:t xml:space="preserve">.” </w:t>
      </w:r>
    </w:p>
    <w:p w14:paraId="5E0B661E" w14:textId="77777777" w:rsidR="002D5209" w:rsidRPr="00587E0D" w:rsidRDefault="002D5209">
      <w:pPr>
        <w:spacing w:line="360" w:lineRule="auto"/>
        <w:ind w:left="851" w:right="851"/>
        <w:jc w:val="both"/>
        <w:rPr>
          <w:rFonts w:ascii="Arial" w:hAnsi="Arial" w:cs="Arial"/>
          <w:i/>
          <w:iCs/>
          <w:sz w:val="22"/>
          <w:szCs w:val="22"/>
          <w:shd w:val="clear" w:color="auto" w:fill="FFFFFF"/>
        </w:rPr>
      </w:pPr>
    </w:p>
    <w:p w14:paraId="76598142" w14:textId="0C692877" w:rsidR="002D5209" w:rsidRPr="00587E0D" w:rsidRDefault="002D5209">
      <w:pPr>
        <w:spacing w:line="360" w:lineRule="auto"/>
        <w:jc w:val="both"/>
        <w:rPr>
          <w:rFonts w:ascii="Arial" w:hAnsi="Arial" w:cs="Arial"/>
          <w:sz w:val="22"/>
          <w:szCs w:val="22"/>
          <w:shd w:val="clear" w:color="auto" w:fill="FFFFFF"/>
        </w:rPr>
      </w:pPr>
      <w:r w:rsidRPr="00587E0D">
        <w:rPr>
          <w:rFonts w:ascii="Arial" w:hAnsi="Arial" w:cs="Arial"/>
          <w:sz w:val="22"/>
          <w:szCs w:val="22"/>
          <w:shd w:val="clear" w:color="auto" w:fill="FFFFFF"/>
        </w:rPr>
        <w:t xml:space="preserve">Es importante </w:t>
      </w:r>
      <w:r w:rsidR="000E545A" w:rsidRPr="00587E0D">
        <w:rPr>
          <w:rFonts w:ascii="Arial" w:hAnsi="Arial" w:cs="Arial"/>
          <w:sz w:val="22"/>
          <w:szCs w:val="22"/>
          <w:shd w:val="clear" w:color="auto" w:fill="FFFFFF"/>
        </w:rPr>
        <w:t>también</w:t>
      </w:r>
      <w:r w:rsidRPr="00587E0D">
        <w:rPr>
          <w:rFonts w:ascii="Arial" w:hAnsi="Arial" w:cs="Arial"/>
          <w:sz w:val="22"/>
          <w:szCs w:val="22"/>
          <w:shd w:val="clear" w:color="auto" w:fill="FFFFFF"/>
        </w:rPr>
        <w:t xml:space="preserve"> resaltar que además en eventos de responsabilidad medica en donde las secuelas presentadas revisten una gran entidad tampoco se encuentra que la Corte haya accedido a pretensiones exorbitantes como por concepto de daño moral, para ilustrar mejor esta posición veamos lo que se dijo en sentencia SC562-2020:</w:t>
      </w:r>
    </w:p>
    <w:p w14:paraId="62C0C48D" w14:textId="77777777" w:rsidR="002D5209" w:rsidRPr="00587E0D" w:rsidRDefault="002D5209">
      <w:pPr>
        <w:spacing w:line="360" w:lineRule="auto"/>
        <w:jc w:val="both"/>
        <w:rPr>
          <w:rFonts w:ascii="Arial" w:hAnsi="Arial" w:cs="Arial"/>
          <w:sz w:val="22"/>
          <w:szCs w:val="22"/>
          <w:shd w:val="clear" w:color="auto" w:fill="FFFFFF"/>
        </w:rPr>
      </w:pPr>
    </w:p>
    <w:p w14:paraId="18412D91" w14:textId="7E1D5F3F" w:rsidR="002D5209" w:rsidRPr="00587E0D" w:rsidRDefault="002D5209">
      <w:pPr>
        <w:spacing w:line="360" w:lineRule="auto"/>
        <w:ind w:left="680" w:right="680"/>
        <w:jc w:val="both"/>
        <w:rPr>
          <w:rFonts w:ascii="Arial" w:hAnsi="Arial" w:cs="Arial"/>
          <w:i/>
          <w:iCs/>
          <w:sz w:val="22"/>
          <w:szCs w:val="22"/>
          <w:shd w:val="clear" w:color="auto" w:fill="FFFFFF"/>
        </w:rPr>
      </w:pPr>
      <w:r w:rsidRPr="00587E0D">
        <w:rPr>
          <w:rFonts w:ascii="Arial" w:hAnsi="Arial" w:cs="Arial"/>
          <w:i/>
          <w:iCs/>
          <w:sz w:val="22"/>
          <w:szCs w:val="22"/>
          <w:shd w:val="clear" w:color="auto" w:fill="FFFFFF"/>
        </w:rPr>
        <w:t>“</w:t>
      </w:r>
      <w:r w:rsidR="000E4808" w:rsidRPr="00587E0D">
        <w:rPr>
          <w:rFonts w:ascii="Arial" w:hAnsi="Arial" w:cs="Arial"/>
          <w:i/>
          <w:iCs/>
          <w:sz w:val="22"/>
          <w:szCs w:val="22"/>
          <w:shd w:val="clear" w:color="auto" w:fill="FFFFFF"/>
        </w:rPr>
        <w:t xml:space="preserve">(…) </w:t>
      </w:r>
      <w:r w:rsidRPr="00587E0D">
        <w:rPr>
          <w:rFonts w:ascii="Arial" w:hAnsi="Arial" w:cs="Arial"/>
          <w:i/>
          <w:iCs/>
          <w:sz w:val="22"/>
          <w:szCs w:val="22"/>
          <w:shd w:val="clear" w:color="auto" w:fill="FFFFFF"/>
        </w:rPr>
        <w:t xml:space="preserve">Tasación del daño moral para la víctima directa y padres en sesenta millones de pesos ($60.000.00) y para hermano menor en treinta millones de pesos ($30.000.000), </w:t>
      </w:r>
      <w:r w:rsidRPr="00587E0D">
        <w:rPr>
          <w:rFonts w:ascii="Arial" w:hAnsi="Arial" w:cs="Arial"/>
          <w:b/>
          <w:bCs/>
          <w:i/>
          <w:iCs/>
          <w:sz w:val="22"/>
          <w:szCs w:val="22"/>
          <w:u w:val="single"/>
          <w:shd w:val="clear" w:color="auto" w:fill="FFFFFF"/>
        </w:rPr>
        <w:t>a causa de ceguera total en ambos ojos, debido a una retinopatía producida por nacimiento prematuro, pérdida de los órganos de la visión, por la extirpación de uno de sus globos oculares, retardo mental severo, parálisis de un lado del cuerpo, trastorno mixto del desarrollo con síntomas autistas, entre otras secuelas graves e irreversibles</w:t>
      </w:r>
      <w:r w:rsidRPr="00587E0D">
        <w:rPr>
          <w:rFonts w:ascii="Arial" w:hAnsi="Arial" w:cs="Arial"/>
          <w:i/>
          <w:iCs/>
          <w:sz w:val="22"/>
          <w:szCs w:val="22"/>
          <w:shd w:val="clear" w:color="auto" w:fill="FFFFFF"/>
        </w:rPr>
        <w:t xml:space="preserve"> que le hacen absolutamente incapaz de valerse por sí misma, ocasionadas por las graves demoras injustificadas o negligentes en la prestación del servicio de salud a neonato</w:t>
      </w:r>
      <w:r w:rsidR="000E4808" w:rsidRPr="00587E0D">
        <w:rPr>
          <w:rFonts w:ascii="Arial" w:hAnsi="Arial" w:cs="Arial"/>
          <w:i/>
          <w:iCs/>
          <w:sz w:val="22"/>
          <w:szCs w:val="22"/>
          <w:shd w:val="clear" w:color="auto" w:fill="FFFFFF"/>
        </w:rPr>
        <w:t>(…)</w:t>
      </w:r>
      <w:r w:rsidRPr="00587E0D">
        <w:rPr>
          <w:rFonts w:ascii="Arial" w:hAnsi="Arial" w:cs="Arial"/>
          <w:i/>
          <w:iCs/>
          <w:sz w:val="22"/>
          <w:szCs w:val="22"/>
          <w:shd w:val="clear" w:color="auto" w:fill="FFFFFF"/>
        </w:rPr>
        <w:t>”</w:t>
      </w:r>
      <w:r w:rsidRPr="00587E0D">
        <w:rPr>
          <w:rStyle w:val="Refdenotaalpie"/>
          <w:rFonts w:ascii="Arial" w:hAnsi="Arial" w:cs="Arial"/>
          <w:i/>
          <w:iCs/>
          <w:sz w:val="22"/>
          <w:szCs w:val="22"/>
          <w:shd w:val="clear" w:color="auto" w:fill="FFFFFF"/>
        </w:rPr>
        <w:footnoteReference w:id="10"/>
      </w:r>
      <w:r w:rsidRPr="00587E0D">
        <w:rPr>
          <w:rFonts w:ascii="Arial" w:hAnsi="Arial" w:cs="Arial"/>
          <w:i/>
          <w:iCs/>
          <w:sz w:val="22"/>
          <w:szCs w:val="22"/>
          <w:shd w:val="clear" w:color="auto" w:fill="FFFFFF"/>
        </w:rPr>
        <w:t xml:space="preserve">. </w:t>
      </w:r>
    </w:p>
    <w:p w14:paraId="177DCD13" w14:textId="77777777" w:rsidR="002D5209" w:rsidRPr="00587E0D" w:rsidRDefault="002D5209">
      <w:pPr>
        <w:spacing w:line="360" w:lineRule="auto"/>
        <w:ind w:left="851" w:right="851"/>
        <w:jc w:val="both"/>
        <w:rPr>
          <w:rFonts w:ascii="Arial" w:hAnsi="Arial" w:cs="Arial"/>
          <w:i/>
          <w:iCs/>
          <w:sz w:val="22"/>
          <w:szCs w:val="22"/>
          <w:shd w:val="clear" w:color="auto" w:fill="FFFFFF"/>
        </w:rPr>
      </w:pPr>
    </w:p>
    <w:p w14:paraId="50310A9F" w14:textId="316C6F6B" w:rsidR="002D5209" w:rsidRPr="00587E0D" w:rsidRDefault="002D5209">
      <w:pPr>
        <w:tabs>
          <w:tab w:val="left" w:pos="7513"/>
        </w:tabs>
        <w:spacing w:line="360" w:lineRule="auto"/>
        <w:ind w:right="51"/>
        <w:jc w:val="both"/>
        <w:rPr>
          <w:rFonts w:ascii="Arial" w:eastAsia="Arial" w:hAnsi="Arial" w:cs="Arial"/>
          <w:sz w:val="22"/>
          <w:szCs w:val="22"/>
        </w:rPr>
      </w:pPr>
      <w:r w:rsidRPr="00587E0D">
        <w:rPr>
          <w:rFonts w:ascii="Arial" w:eastAsia="Arial" w:hAnsi="Arial" w:cs="Arial"/>
          <w:sz w:val="22"/>
          <w:szCs w:val="22"/>
        </w:rPr>
        <w:t xml:space="preserve">Según la jurisprudencia citada, es inviable el reconocimiento de los perjuicios morales en las sumas pretendidas por la parte </w:t>
      </w:r>
      <w:r w:rsidR="000E545A" w:rsidRPr="00587E0D">
        <w:rPr>
          <w:rFonts w:ascii="Arial" w:eastAsia="Arial" w:hAnsi="Arial" w:cs="Arial"/>
          <w:sz w:val="22"/>
          <w:szCs w:val="22"/>
        </w:rPr>
        <w:t>d</w:t>
      </w:r>
      <w:r w:rsidRPr="00587E0D">
        <w:rPr>
          <w:rFonts w:ascii="Arial" w:eastAsia="Arial" w:hAnsi="Arial" w:cs="Arial"/>
          <w:sz w:val="22"/>
          <w:szCs w:val="22"/>
        </w:rPr>
        <w:t xml:space="preserve">emandante. Pues en primer lugar, solicitar </w:t>
      </w:r>
      <w:r w:rsidR="003E3AE3">
        <w:rPr>
          <w:rFonts w:ascii="Arial" w:eastAsia="Arial" w:hAnsi="Arial" w:cs="Arial"/>
          <w:sz w:val="22"/>
          <w:szCs w:val="22"/>
        </w:rPr>
        <w:t>100</w:t>
      </w:r>
      <w:r w:rsidRPr="00587E0D">
        <w:rPr>
          <w:rFonts w:ascii="Arial" w:eastAsia="Arial" w:hAnsi="Arial" w:cs="Arial"/>
          <w:sz w:val="22"/>
          <w:szCs w:val="22"/>
        </w:rPr>
        <w:t xml:space="preserve"> SMMLV para </w:t>
      </w:r>
      <w:r w:rsidR="003E3AE3">
        <w:rPr>
          <w:rFonts w:ascii="Arial" w:eastAsia="Arial" w:hAnsi="Arial" w:cs="Arial"/>
          <w:sz w:val="22"/>
          <w:szCs w:val="22"/>
        </w:rPr>
        <w:t>cada demandante</w:t>
      </w:r>
      <w:r w:rsidRPr="00587E0D">
        <w:rPr>
          <w:rFonts w:ascii="Arial" w:eastAsia="Arial" w:hAnsi="Arial" w:cs="Arial"/>
          <w:sz w:val="22"/>
          <w:szCs w:val="22"/>
        </w:rPr>
        <w:t xml:space="preserve"> es claramente una cifra exorbitante, puesto que el baremo fijado por la Jurisprudencia de la Sala de Casación Civil de la Corte Suprema de Justicia corresponde a $</w:t>
      </w:r>
      <w:r w:rsidR="003E3AE3">
        <w:rPr>
          <w:rFonts w:ascii="Arial" w:eastAsia="Arial" w:hAnsi="Arial" w:cs="Arial"/>
          <w:sz w:val="22"/>
          <w:szCs w:val="22"/>
        </w:rPr>
        <w:t>72</w:t>
      </w:r>
      <w:r w:rsidRPr="00587E0D">
        <w:rPr>
          <w:rFonts w:ascii="Arial" w:eastAsia="Arial" w:hAnsi="Arial" w:cs="Arial"/>
          <w:sz w:val="22"/>
          <w:szCs w:val="22"/>
        </w:rPr>
        <w:t xml:space="preserve">.000.000 en los casos más graves que implican para la víctima una situación de dependencia derivada de la parálisis corporal o </w:t>
      </w:r>
      <w:r w:rsidR="00606C94" w:rsidRPr="00587E0D">
        <w:rPr>
          <w:rFonts w:ascii="Arial" w:eastAsia="Arial" w:hAnsi="Arial" w:cs="Arial"/>
          <w:sz w:val="22"/>
          <w:szCs w:val="22"/>
        </w:rPr>
        <w:t>la muerte</w:t>
      </w:r>
      <w:r w:rsidRPr="00587E0D">
        <w:rPr>
          <w:rFonts w:ascii="Arial" w:eastAsia="Arial" w:hAnsi="Arial" w:cs="Arial"/>
          <w:sz w:val="22"/>
          <w:szCs w:val="22"/>
        </w:rPr>
        <w:t>,</w:t>
      </w:r>
      <w:r w:rsidR="00606C94" w:rsidRPr="00587E0D">
        <w:rPr>
          <w:rFonts w:ascii="Arial" w:eastAsia="Arial" w:hAnsi="Arial" w:cs="Arial"/>
          <w:sz w:val="22"/>
          <w:szCs w:val="22"/>
        </w:rPr>
        <w:t xml:space="preserve"> </w:t>
      </w:r>
      <w:r w:rsidRPr="00587E0D">
        <w:rPr>
          <w:rFonts w:ascii="Arial" w:eastAsia="Arial" w:hAnsi="Arial" w:cs="Arial"/>
          <w:sz w:val="22"/>
          <w:szCs w:val="22"/>
        </w:rPr>
        <w:t xml:space="preserve">situación que no acontece en este caso en donde ni siquiera se ha acreditado </w:t>
      </w:r>
      <w:r w:rsidR="00DB560E" w:rsidRPr="00587E0D">
        <w:rPr>
          <w:rFonts w:ascii="Arial" w:eastAsia="Arial" w:hAnsi="Arial" w:cs="Arial"/>
          <w:sz w:val="22"/>
          <w:szCs w:val="22"/>
        </w:rPr>
        <w:t xml:space="preserve">la gravedad de la lesión supuestamente padecida por la señora </w:t>
      </w:r>
      <w:r w:rsidR="003E3AE3">
        <w:rPr>
          <w:rFonts w:ascii="Arial" w:eastAsia="Arial" w:hAnsi="Arial" w:cs="Arial"/>
          <w:sz w:val="22"/>
          <w:szCs w:val="22"/>
        </w:rPr>
        <w:t>Aura Cristina Montoy</w:t>
      </w:r>
      <w:r w:rsidR="007715D2">
        <w:rPr>
          <w:rFonts w:ascii="Arial" w:eastAsia="Arial" w:hAnsi="Arial" w:cs="Arial"/>
          <w:sz w:val="22"/>
          <w:szCs w:val="22"/>
        </w:rPr>
        <w:t>a</w:t>
      </w:r>
      <w:r w:rsidR="003E3AE3">
        <w:rPr>
          <w:rFonts w:ascii="Arial" w:eastAsia="Arial" w:hAnsi="Arial" w:cs="Arial"/>
          <w:sz w:val="22"/>
          <w:szCs w:val="22"/>
        </w:rPr>
        <w:t xml:space="preserve"> Alzate</w:t>
      </w:r>
      <w:r w:rsidR="00DB560E" w:rsidRPr="00587E0D">
        <w:rPr>
          <w:rFonts w:ascii="Arial" w:eastAsia="Arial" w:hAnsi="Arial" w:cs="Arial"/>
          <w:sz w:val="22"/>
          <w:szCs w:val="22"/>
        </w:rPr>
        <w:t xml:space="preserve"> pues, se itera, no se allegó siquiera </w:t>
      </w:r>
      <w:r w:rsidR="003E3AE3">
        <w:rPr>
          <w:rFonts w:ascii="Arial" w:eastAsia="Arial" w:hAnsi="Arial" w:cs="Arial"/>
          <w:sz w:val="22"/>
          <w:szCs w:val="22"/>
        </w:rPr>
        <w:t>d</w:t>
      </w:r>
      <w:r w:rsidR="00DB560E" w:rsidRPr="00587E0D">
        <w:rPr>
          <w:rFonts w:ascii="Arial" w:eastAsia="Arial" w:hAnsi="Arial" w:cs="Arial"/>
          <w:sz w:val="22"/>
          <w:szCs w:val="22"/>
        </w:rPr>
        <w:t>ictamen de pérdida de capacidad laboral</w:t>
      </w:r>
      <w:r w:rsidR="00D50E5D">
        <w:rPr>
          <w:rFonts w:ascii="Arial" w:eastAsia="Arial" w:hAnsi="Arial" w:cs="Arial"/>
          <w:sz w:val="22"/>
          <w:szCs w:val="22"/>
        </w:rPr>
        <w:t xml:space="preserve"> o se explicó cómo se manifiesta la afectación psicológica aducida. </w:t>
      </w:r>
    </w:p>
    <w:p w14:paraId="047162DC" w14:textId="77777777" w:rsidR="002D5209" w:rsidRPr="00587E0D" w:rsidRDefault="002D5209">
      <w:pPr>
        <w:tabs>
          <w:tab w:val="left" w:pos="7513"/>
        </w:tabs>
        <w:spacing w:line="360" w:lineRule="auto"/>
        <w:ind w:right="51"/>
        <w:jc w:val="both"/>
        <w:rPr>
          <w:rFonts w:ascii="Arial" w:eastAsia="Arial" w:hAnsi="Arial" w:cs="Arial"/>
          <w:sz w:val="22"/>
          <w:szCs w:val="22"/>
        </w:rPr>
      </w:pPr>
    </w:p>
    <w:p w14:paraId="0CEA5762" w14:textId="19A3AE7C" w:rsidR="002D5209" w:rsidRPr="00587E0D" w:rsidRDefault="002D5209">
      <w:pPr>
        <w:tabs>
          <w:tab w:val="left" w:pos="7513"/>
        </w:tabs>
        <w:spacing w:line="360" w:lineRule="auto"/>
        <w:ind w:right="51"/>
        <w:jc w:val="both"/>
        <w:rPr>
          <w:rFonts w:ascii="Arial" w:eastAsia="Arial" w:hAnsi="Arial" w:cs="Arial"/>
          <w:sz w:val="22"/>
          <w:szCs w:val="22"/>
        </w:rPr>
      </w:pPr>
      <w:r w:rsidRPr="00587E0D">
        <w:rPr>
          <w:rFonts w:ascii="Arial" w:eastAsia="Arial" w:hAnsi="Arial" w:cs="Arial"/>
          <w:sz w:val="22"/>
          <w:szCs w:val="22"/>
        </w:rPr>
        <w:t xml:space="preserve">En este estadio de las cosas es necesario que el Despacho analice que la indemnización como forma de reparar en cierta medida a la víctima no debe tener asomo de </w:t>
      </w:r>
      <w:r w:rsidR="00C30022" w:rsidRPr="00587E0D">
        <w:rPr>
          <w:rFonts w:ascii="Arial" w:eastAsia="Arial" w:hAnsi="Arial" w:cs="Arial"/>
          <w:sz w:val="22"/>
          <w:szCs w:val="22"/>
        </w:rPr>
        <w:t>arbitrariedad,</w:t>
      </w:r>
      <w:r w:rsidRPr="00587E0D">
        <w:rPr>
          <w:rFonts w:ascii="Arial" w:eastAsia="Arial" w:hAnsi="Arial" w:cs="Arial"/>
          <w:sz w:val="22"/>
          <w:szCs w:val="22"/>
        </w:rPr>
        <w:t xml:space="preserve"> sino que debe obedecer a la evaluación de distintos factores que rodean tanto la ocurrencia del hecho, las condiciones de la propia víctima y la intensidad de las secuelas. Frente a ello es pertinente recordar los elementos que la Corte Suprema ha precisado para tal fin:</w:t>
      </w:r>
    </w:p>
    <w:p w14:paraId="15270CB1" w14:textId="77777777" w:rsidR="002D5209" w:rsidRPr="00587E0D" w:rsidRDefault="002D5209">
      <w:pPr>
        <w:tabs>
          <w:tab w:val="left" w:pos="7513"/>
        </w:tabs>
        <w:spacing w:line="360" w:lineRule="auto"/>
        <w:ind w:right="51"/>
        <w:jc w:val="both"/>
        <w:rPr>
          <w:rFonts w:ascii="Arial" w:eastAsia="Arial" w:hAnsi="Arial" w:cs="Arial"/>
          <w:sz w:val="22"/>
          <w:szCs w:val="22"/>
        </w:rPr>
      </w:pPr>
    </w:p>
    <w:p w14:paraId="161E9DB9" w14:textId="3531042B" w:rsidR="002D5209" w:rsidRPr="00587E0D" w:rsidRDefault="002D5209">
      <w:pPr>
        <w:tabs>
          <w:tab w:val="left" w:pos="7513"/>
        </w:tabs>
        <w:spacing w:line="360" w:lineRule="auto"/>
        <w:ind w:left="680" w:right="680"/>
        <w:jc w:val="both"/>
        <w:rPr>
          <w:rFonts w:ascii="Arial" w:eastAsia="Arial" w:hAnsi="Arial" w:cs="Arial"/>
          <w:i/>
          <w:iCs/>
          <w:sz w:val="22"/>
          <w:szCs w:val="22"/>
        </w:rPr>
      </w:pPr>
      <w:r w:rsidRPr="00587E0D">
        <w:rPr>
          <w:rFonts w:ascii="Arial" w:eastAsia="Arial" w:hAnsi="Arial" w:cs="Arial"/>
          <w:i/>
          <w:iCs/>
          <w:sz w:val="22"/>
          <w:szCs w:val="22"/>
        </w:rPr>
        <w:lastRenderedPageBreak/>
        <w:t>“</w:t>
      </w:r>
      <w:r w:rsidR="000E4808" w:rsidRPr="00587E0D">
        <w:rPr>
          <w:rFonts w:ascii="Arial" w:eastAsia="Arial" w:hAnsi="Arial" w:cs="Arial"/>
          <w:i/>
          <w:iCs/>
          <w:sz w:val="22"/>
          <w:szCs w:val="22"/>
        </w:rPr>
        <w:t xml:space="preserve">(…) </w:t>
      </w:r>
      <w:r w:rsidRPr="00587E0D">
        <w:rPr>
          <w:rFonts w:ascii="Arial" w:eastAsia="Arial" w:hAnsi="Arial" w:cs="Arial"/>
          <w:i/>
          <w:iCs/>
          <w:sz w:val="22"/>
          <w:szCs w:val="22"/>
        </w:rPr>
        <w:t>La tasación de este tipo de perjuicios extrapatrimonial [refiriéndose al daño moral] se encuentra confiada al arbitrio del juzgador, que debe determinar en cada caso “</w:t>
      </w:r>
      <w:r w:rsidRPr="00587E0D">
        <w:rPr>
          <w:rFonts w:ascii="Arial" w:eastAsia="Arial" w:hAnsi="Arial" w:cs="Arial"/>
          <w:b/>
          <w:bCs/>
          <w:i/>
          <w:iCs/>
          <w:sz w:val="22"/>
          <w:szCs w:val="22"/>
          <w:u w:val="single"/>
        </w:rPr>
        <w:t>las condiciones personales de la víctima, apreciadas según los usos sociales, la intensidad de la lesión, la duración del perjuicio,</w:t>
      </w:r>
      <w:r w:rsidRPr="00587E0D">
        <w:rPr>
          <w:rFonts w:ascii="Arial" w:eastAsia="Arial" w:hAnsi="Arial" w:cs="Arial"/>
          <w:i/>
          <w:iCs/>
          <w:sz w:val="22"/>
          <w:szCs w:val="22"/>
        </w:rPr>
        <w:t xml:space="preserve"> entre otras situaciones que el juez logre advertir para la determinación equitativa del monto del resarcimiento</w:t>
      </w:r>
      <w:r w:rsidR="000E4808" w:rsidRPr="00587E0D">
        <w:rPr>
          <w:rFonts w:ascii="Arial" w:eastAsia="Arial" w:hAnsi="Arial" w:cs="Arial"/>
          <w:i/>
          <w:iCs/>
          <w:sz w:val="22"/>
          <w:szCs w:val="22"/>
        </w:rPr>
        <w:t>(…)</w:t>
      </w:r>
      <w:r w:rsidR="00C30022" w:rsidRPr="00587E0D">
        <w:rPr>
          <w:rFonts w:ascii="Arial" w:eastAsia="Arial" w:hAnsi="Arial" w:cs="Arial"/>
          <w:i/>
          <w:iCs/>
          <w:sz w:val="22"/>
          <w:szCs w:val="22"/>
        </w:rPr>
        <w:t>”</w:t>
      </w:r>
      <w:r w:rsidR="000E4808" w:rsidRPr="00587E0D">
        <w:rPr>
          <w:rFonts w:ascii="Arial" w:eastAsia="Arial" w:hAnsi="Arial" w:cs="Arial"/>
          <w:i/>
          <w:iCs/>
          <w:sz w:val="22"/>
          <w:szCs w:val="22"/>
        </w:rPr>
        <w:t xml:space="preserve"> </w:t>
      </w:r>
      <w:r w:rsidRPr="00587E0D">
        <w:rPr>
          <w:rStyle w:val="Refdenotaalpie"/>
          <w:rFonts w:ascii="Arial" w:eastAsia="Arial" w:hAnsi="Arial" w:cs="Arial"/>
          <w:i/>
          <w:iCs/>
          <w:sz w:val="22"/>
          <w:szCs w:val="22"/>
        </w:rPr>
        <w:footnoteReference w:id="11"/>
      </w:r>
      <w:r w:rsidRPr="00587E0D">
        <w:rPr>
          <w:rFonts w:ascii="Arial" w:eastAsia="Arial" w:hAnsi="Arial" w:cs="Arial"/>
          <w:i/>
          <w:iCs/>
          <w:sz w:val="22"/>
          <w:szCs w:val="22"/>
        </w:rPr>
        <w:t xml:space="preserve">(énfasis y </w:t>
      </w:r>
      <w:r w:rsidR="00C30022" w:rsidRPr="00587E0D">
        <w:rPr>
          <w:rFonts w:ascii="Arial" w:eastAsia="Arial" w:hAnsi="Arial" w:cs="Arial"/>
          <w:i/>
          <w:iCs/>
          <w:sz w:val="22"/>
          <w:szCs w:val="22"/>
        </w:rPr>
        <w:t>negrilla</w:t>
      </w:r>
      <w:r w:rsidRPr="00587E0D">
        <w:rPr>
          <w:rFonts w:ascii="Arial" w:eastAsia="Arial" w:hAnsi="Arial" w:cs="Arial"/>
          <w:i/>
          <w:iCs/>
          <w:sz w:val="22"/>
          <w:szCs w:val="22"/>
        </w:rPr>
        <w:t xml:space="preserve"> añadidos)</w:t>
      </w:r>
    </w:p>
    <w:p w14:paraId="2F957742" w14:textId="77777777" w:rsidR="002D5209" w:rsidRPr="00587E0D" w:rsidRDefault="002D5209">
      <w:pPr>
        <w:tabs>
          <w:tab w:val="left" w:pos="7513"/>
        </w:tabs>
        <w:spacing w:line="360" w:lineRule="auto"/>
        <w:ind w:left="851" w:right="851"/>
        <w:jc w:val="both"/>
        <w:rPr>
          <w:rFonts w:ascii="Arial" w:eastAsia="Arial" w:hAnsi="Arial" w:cs="Arial"/>
          <w:i/>
          <w:iCs/>
          <w:sz w:val="22"/>
          <w:szCs w:val="22"/>
        </w:rPr>
      </w:pPr>
    </w:p>
    <w:p w14:paraId="140CE989" w14:textId="154FC50F" w:rsidR="002D5209" w:rsidRPr="00587E0D" w:rsidRDefault="002D5209">
      <w:pPr>
        <w:tabs>
          <w:tab w:val="left" w:pos="7513"/>
        </w:tabs>
        <w:spacing w:line="360" w:lineRule="auto"/>
        <w:jc w:val="both"/>
        <w:rPr>
          <w:rFonts w:ascii="Arial" w:eastAsia="Arial" w:hAnsi="Arial" w:cs="Arial"/>
          <w:sz w:val="22"/>
          <w:szCs w:val="22"/>
        </w:rPr>
      </w:pPr>
      <w:r w:rsidRPr="00587E0D">
        <w:rPr>
          <w:rFonts w:ascii="Arial" w:eastAsia="Arial" w:hAnsi="Arial" w:cs="Arial"/>
          <w:sz w:val="22"/>
          <w:szCs w:val="22"/>
        </w:rPr>
        <w:t xml:space="preserve">Por lo anterior emerge con claridad que no puede considerarse antojadizo el rubro indemnizatorio toda vez que de manera clara debe valorarse cuales son las repercusiones que para la víctima y demás reclamantes comportó el presunto hecho lesivo, la temporalidad de la lesión, la temporalidad de las secuelas, la afectación emocional en desarrollo de sus actividades diarias y no puede de ninguna manera rebasar los límites indemnizatorios que a </w:t>
      </w:r>
      <w:r w:rsidR="000E4808" w:rsidRPr="00587E0D">
        <w:rPr>
          <w:rFonts w:ascii="Arial" w:eastAsia="Arial" w:hAnsi="Arial" w:cs="Arial"/>
          <w:sz w:val="22"/>
          <w:szCs w:val="22"/>
        </w:rPr>
        <w:t>través</w:t>
      </w:r>
      <w:r w:rsidRPr="00587E0D">
        <w:rPr>
          <w:rFonts w:ascii="Arial" w:eastAsia="Arial" w:hAnsi="Arial" w:cs="Arial"/>
          <w:sz w:val="22"/>
          <w:szCs w:val="22"/>
        </w:rPr>
        <w:t xml:space="preserve"> de la jurisprudencia se han establecido, pues recuérdese que la intención de tal indemnización nunca podrá ser enriquecer a la víctima. Frente a este tópico se hace necesario indicar como la Corte Suprema ha recordado la intención meramente indemnizatoria que reviste cualquier orden de pago bajo este perjuicio reclamado, veamos:</w:t>
      </w:r>
    </w:p>
    <w:p w14:paraId="4E67D5FB" w14:textId="77777777" w:rsidR="002D5209" w:rsidRPr="00587E0D" w:rsidRDefault="002D5209">
      <w:pPr>
        <w:tabs>
          <w:tab w:val="left" w:pos="7513"/>
        </w:tabs>
        <w:spacing w:line="360" w:lineRule="auto"/>
        <w:jc w:val="both"/>
        <w:rPr>
          <w:rFonts w:ascii="Arial" w:eastAsia="Arial" w:hAnsi="Arial" w:cs="Arial"/>
          <w:sz w:val="22"/>
          <w:szCs w:val="22"/>
        </w:rPr>
      </w:pPr>
    </w:p>
    <w:p w14:paraId="0088D448" w14:textId="64137F0F" w:rsidR="002D5209" w:rsidRPr="00587E0D" w:rsidRDefault="000E4808">
      <w:pPr>
        <w:spacing w:line="360" w:lineRule="auto"/>
        <w:ind w:left="680" w:right="680"/>
        <w:jc w:val="both"/>
        <w:rPr>
          <w:rFonts w:ascii="Arial" w:hAnsi="Arial" w:cs="Arial"/>
          <w:b/>
          <w:bCs/>
          <w:i/>
          <w:iCs/>
          <w:sz w:val="22"/>
          <w:szCs w:val="22"/>
          <w:u w:val="single"/>
        </w:rPr>
      </w:pPr>
      <w:r w:rsidRPr="00587E0D">
        <w:rPr>
          <w:rFonts w:ascii="Arial" w:hAnsi="Arial" w:cs="Arial"/>
          <w:i/>
          <w:iCs/>
          <w:sz w:val="22"/>
          <w:szCs w:val="22"/>
        </w:rPr>
        <w:t xml:space="preserve">“(…) </w:t>
      </w:r>
      <w:r w:rsidR="002D5209" w:rsidRPr="00587E0D">
        <w:rPr>
          <w:rFonts w:ascii="Arial" w:hAnsi="Arial" w:cs="Arial"/>
          <w:i/>
          <w:iCs/>
          <w:sz w:val="22"/>
          <w:szCs w:val="22"/>
        </w:rPr>
        <w:t xml:space="preserve">La valoración del daño moral subjetivo, por su carácter inmaterial o extra patrimonial, se ha confiado al discreto arbitrio de los falladores judiciales. </w:t>
      </w:r>
      <w:r w:rsidR="002D5209" w:rsidRPr="00587E0D">
        <w:rPr>
          <w:rFonts w:ascii="Arial" w:hAnsi="Arial" w:cs="Arial"/>
          <w:b/>
          <w:i/>
          <w:iCs/>
          <w:sz w:val="22"/>
          <w:szCs w:val="22"/>
          <w:u w:val="single"/>
        </w:rPr>
        <w:t xml:space="preserve">Esto, por sí, lejos de autorizar interpretaciones antojadizas, les impone el deber de actuar con prudencia, </w:t>
      </w:r>
      <w:r w:rsidR="002D5209" w:rsidRPr="00587E0D">
        <w:rPr>
          <w:rFonts w:ascii="Arial" w:hAnsi="Arial" w:cs="Arial"/>
          <w:b/>
          <w:bCs/>
          <w:i/>
          <w:iCs/>
          <w:sz w:val="22"/>
          <w:szCs w:val="22"/>
          <w:u w:val="single"/>
        </w:rPr>
        <w:t>valiéndose de los elementos de convicción que obren en el plenario y atendiendo la naturaleza del derecho afectado y la magnitud del daño.</w:t>
      </w:r>
    </w:p>
    <w:p w14:paraId="5AFE4115" w14:textId="77777777" w:rsidR="00911641" w:rsidRPr="00587E0D" w:rsidRDefault="00911641">
      <w:pPr>
        <w:spacing w:line="360" w:lineRule="auto"/>
        <w:ind w:left="680" w:right="680"/>
        <w:jc w:val="both"/>
        <w:rPr>
          <w:rFonts w:ascii="Arial" w:hAnsi="Arial" w:cs="Arial"/>
          <w:b/>
          <w:bCs/>
          <w:i/>
          <w:iCs/>
          <w:sz w:val="22"/>
          <w:szCs w:val="22"/>
          <w:u w:val="single"/>
        </w:rPr>
      </w:pPr>
    </w:p>
    <w:p w14:paraId="1C447652" w14:textId="38FB394A" w:rsidR="002D5209" w:rsidRPr="00587E0D" w:rsidRDefault="002D5209">
      <w:pPr>
        <w:spacing w:line="360" w:lineRule="auto"/>
        <w:ind w:left="680" w:right="680"/>
        <w:jc w:val="both"/>
        <w:rPr>
          <w:rFonts w:ascii="Arial" w:hAnsi="Arial" w:cs="Arial"/>
          <w:i/>
          <w:iCs/>
          <w:sz w:val="22"/>
          <w:szCs w:val="22"/>
        </w:rPr>
      </w:pPr>
      <w:r w:rsidRPr="00587E0D">
        <w:rPr>
          <w:rFonts w:ascii="Arial" w:hAnsi="Arial" w:cs="Arial"/>
          <w:i/>
          <w:iCs/>
          <w:sz w:val="22"/>
          <w:szCs w:val="22"/>
        </w:rPr>
        <w:t>Esta clase de daño, se ha dicho, "incide en la órbita de los afectos, en el mundo de los sentimientos más íntimos, pues consiste en el pesar, en la aflicción que padece la víctima por el comportamiento doloso o culposo de otro sujeto, por cuanto sus efectos solamente se producen en la entraña o en el alma de quien lo padece, al margen de los resultados que puedan generarse en su mundo exterior, pues en éstos consistirían los perjuicios morales objetivados</w:t>
      </w:r>
      <w:r w:rsidR="00911641" w:rsidRPr="00587E0D">
        <w:rPr>
          <w:rFonts w:ascii="Arial" w:hAnsi="Arial" w:cs="Arial"/>
          <w:i/>
          <w:iCs/>
          <w:sz w:val="22"/>
          <w:szCs w:val="22"/>
        </w:rPr>
        <w:t xml:space="preserve"> (…</w:t>
      </w:r>
      <w:r w:rsidR="00911641" w:rsidRPr="00587E0D">
        <w:rPr>
          <w:rFonts w:ascii="Arial" w:hAnsi="Arial" w:cs="Arial"/>
          <w:sz w:val="22"/>
          <w:szCs w:val="22"/>
        </w:rPr>
        <w:t>)”</w:t>
      </w:r>
      <w:r w:rsidRPr="00587E0D">
        <w:rPr>
          <w:rStyle w:val="Refdenotaalpie"/>
          <w:rFonts w:ascii="Arial" w:hAnsi="Arial" w:cs="Arial"/>
          <w:sz w:val="22"/>
          <w:szCs w:val="22"/>
        </w:rPr>
        <w:footnoteReference w:id="12"/>
      </w:r>
      <w:r w:rsidRPr="00587E0D">
        <w:rPr>
          <w:rFonts w:ascii="Arial" w:hAnsi="Arial" w:cs="Arial"/>
          <w:i/>
          <w:iCs/>
          <w:sz w:val="22"/>
          <w:szCs w:val="22"/>
        </w:rPr>
        <w:t xml:space="preserve"> (subrayado y negrilla fuera del texto original)</w:t>
      </w:r>
    </w:p>
    <w:p w14:paraId="71A88514" w14:textId="77777777" w:rsidR="002D5209" w:rsidRPr="00587E0D" w:rsidRDefault="002D5209">
      <w:pPr>
        <w:spacing w:line="360" w:lineRule="auto"/>
        <w:ind w:left="851" w:right="851"/>
        <w:jc w:val="both"/>
        <w:rPr>
          <w:rFonts w:ascii="Arial" w:hAnsi="Arial" w:cs="Arial"/>
          <w:i/>
          <w:iCs/>
          <w:sz w:val="22"/>
          <w:szCs w:val="22"/>
        </w:rPr>
      </w:pPr>
    </w:p>
    <w:p w14:paraId="6906414B" w14:textId="3479A2B0" w:rsidR="002D5209" w:rsidRPr="00587E0D" w:rsidRDefault="002D5209">
      <w:pPr>
        <w:spacing w:line="360" w:lineRule="auto"/>
        <w:ind w:left="680" w:right="680"/>
        <w:jc w:val="both"/>
        <w:rPr>
          <w:rFonts w:ascii="Arial" w:hAnsi="Arial" w:cs="Arial"/>
          <w:i/>
          <w:iCs/>
          <w:sz w:val="22"/>
          <w:szCs w:val="22"/>
        </w:rPr>
      </w:pPr>
      <w:r w:rsidRPr="00D0126F">
        <w:rPr>
          <w:rFonts w:ascii="Arial" w:hAnsi="Arial" w:cs="Arial"/>
          <w:i/>
          <w:iCs/>
          <w:sz w:val="22"/>
          <w:szCs w:val="22"/>
        </w:rPr>
        <w:t>“</w:t>
      </w:r>
      <w:r w:rsidR="00321293" w:rsidRPr="00D0126F">
        <w:rPr>
          <w:rFonts w:ascii="Arial" w:hAnsi="Arial" w:cs="Arial"/>
          <w:i/>
          <w:iCs/>
          <w:sz w:val="22"/>
          <w:szCs w:val="22"/>
        </w:rPr>
        <w:t xml:space="preserve">(…) </w:t>
      </w:r>
      <w:r w:rsidRPr="00587E0D">
        <w:rPr>
          <w:rFonts w:ascii="Arial" w:hAnsi="Arial" w:cs="Arial"/>
          <w:b/>
          <w:i/>
          <w:iCs/>
          <w:sz w:val="22"/>
          <w:szCs w:val="22"/>
          <w:u w:val="single"/>
        </w:rPr>
        <w:t>La reparación debe procurar una relativa satisfacción para no dejar incólume o impune la agresión; sin que represente una fuente de lucro injustificado que acabe desvirtuando la función asignada por la ley</w:t>
      </w:r>
      <w:r w:rsidRPr="00587E0D">
        <w:rPr>
          <w:rFonts w:ascii="Arial" w:hAnsi="Arial" w:cs="Arial"/>
          <w:i/>
          <w:iCs/>
          <w:sz w:val="22"/>
          <w:szCs w:val="22"/>
        </w:rPr>
        <w:t>. Es posible establecer su quantum, sostuvo recientemente la Sala, «en el marco fáctico de circunstancias, condiciones de modo, tiempo y lugar de los hechos, situación o posición de la víctima y de los perjudicados, intensidad de la lesión a los sentimientos, dolor, aflicción o pesadumbre y demás factores incidentes conforme al arbitrio judicial ponderado del fallador</w:t>
      </w:r>
      <w:r w:rsidR="00607A68">
        <w:rPr>
          <w:rFonts w:ascii="Arial" w:hAnsi="Arial" w:cs="Arial"/>
          <w:i/>
          <w:iCs/>
          <w:sz w:val="22"/>
          <w:szCs w:val="22"/>
        </w:rPr>
        <w:t xml:space="preserve"> (…)”</w:t>
      </w:r>
      <w:r w:rsidRPr="00587E0D">
        <w:rPr>
          <w:rStyle w:val="Refdenotaalpie"/>
          <w:rFonts w:ascii="Arial" w:hAnsi="Arial" w:cs="Arial"/>
          <w:sz w:val="22"/>
          <w:szCs w:val="22"/>
        </w:rPr>
        <w:footnoteReference w:id="13"/>
      </w:r>
    </w:p>
    <w:p w14:paraId="3003C76B" w14:textId="77777777" w:rsidR="002D5209" w:rsidRPr="00587E0D" w:rsidRDefault="002D5209">
      <w:pPr>
        <w:spacing w:line="360" w:lineRule="auto"/>
        <w:ind w:left="680" w:right="680"/>
        <w:jc w:val="both"/>
        <w:rPr>
          <w:rFonts w:ascii="Arial" w:hAnsi="Arial" w:cs="Arial"/>
          <w:b/>
          <w:bCs/>
          <w:i/>
          <w:iCs/>
          <w:sz w:val="22"/>
          <w:szCs w:val="22"/>
          <w:u w:val="single"/>
        </w:rPr>
      </w:pPr>
    </w:p>
    <w:p w14:paraId="1C06204D" w14:textId="0DE8C26A" w:rsidR="002D5209" w:rsidRPr="00587E0D" w:rsidRDefault="00607A68">
      <w:pPr>
        <w:spacing w:line="360" w:lineRule="auto"/>
        <w:ind w:left="680" w:right="680"/>
        <w:jc w:val="both"/>
        <w:rPr>
          <w:rFonts w:ascii="Arial" w:hAnsi="Arial" w:cs="Arial"/>
          <w:i/>
          <w:iCs/>
          <w:sz w:val="22"/>
          <w:szCs w:val="22"/>
        </w:rPr>
      </w:pPr>
      <w:r>
        <w:rPr>
          <w:rFonts w:ascii="Arial" w:hAnsi="Arial" w:cs="Arial"/>
          <w:i/>
          <w:iCs/>
          <w:sz w:val="22"/>
          <w:szCs w:val="22"/>
        </w:rPr>
        <w:t xml:space="preserve">“(…) </w:t>
      </w:r>
      <w:r w:rsidR="002D5209" w:rsidRPr="00587E0D">
        <w:rPr>
          <w:rFonts w:ascii="Arial" w:hAnsi="Arial" w:cs="Arial"/>
          <w:i/>
          <w:iCs/>
          <w:sz w:val="22"/>
          <w:szCs w:val="22"/>
        </w:rPr>
        <w:t xml:space="preserve">Al juez, por tanto, le corresponde fijar el perjuicio extrapatrimonial, </w:t>
      </w:r>
      <w:r w:rsidR="002D5209" w:rsidRPr="00587E0D">
        <w:rPr>
          <w:rFonts w:ascii="Arial" w:hAnsi="Arial" w:cs="Arial"/>
          <w:b/>
          <w:i/>
          <w:iCs/>
          <w:sz w:val="22"/>
          <w:szCs w:val="22"/>
          <w:u w:val="single"/>
        </w:rPr>
        <w:t>pero las bases de su razonamiento no deben ser arbitrarias.</w:t>
      </w:r>
      <w:r w:rsidR="002D5209" w:rsidRPr="00587E0D">
        <w:rPr>
          <w:rFonts w:ascii="Arial" w:hAnsi="Arial" w:cs="Arial"/>
          <w:i/>
          <w:iCs/>
          <w:sz w:val="22"/>
          <w:szCs w:val="22"/>
        </w:rPr>
        <w:t xml:space="preserve"> Se trata, sostuvo la Sala, «de una deducción cuya fuerza demostrativa entronca con clarísimas reglas o máximas de la experiencia de carácter antropológico y sociológico, reglas que permiten dar por sentado el afecto que los seres humanos, cualquiera sea su raza y condición social, experimentan por su padres, hijos, hermanos o cónyuge</w:t>
      </w:r>
      <w:r w:rsidR="00C71305" w:rsidRPr="00587E0D">
        <w:rPr>
          <w:rFonts w:ascii="Arial" w:hAnsi="Arial" w:cs="Arial"/>
          <w:i/>
          <w:iCs/>
          <w:sz w:val="22"/>
          <w:szCs w:val="22"/>
        </w:rPr>
        <w:t xml:space="preserve"> (…)”</w:t>
      </w:r>
      <w:r w:rsidR="002D5209" w:rsidRPr="00587E0D">
        <w:rPr>
          <w:rStyle w:val="Refdenotaalpie"/>
          <w:rFonts w:ascii="Arial" w:hAnsi="Arial" w:cs="Arial"/>
          <w:sz w:val="22"/>
          <w:szCs w:val="22"/>
        </w:rPr>
        <w:footnoteReference w:id="14"/>
      </w:r>
    </w:p>
    <w:p w14:paraId="3211E7F1" w14:textId="77777777" w:rsidR="002D5209" w:rsidRPr="00587E0D" w:rsidRDefault="002D5209">
      <w:pPr>
        <w:spacing w:line="360" w:lineRule="auto"/>
        <w:ind w:left="851" w:right="851"/>
        <w:jc w:val="both"/>
        <w:rPr>
          <w:rFonts w:ascii="Arial" w:hAnsi="Arial" w:cs="Arial"/>
          <w:i/>
          <w:iCs/>
          <w:sz w:val="22"/>
          <w:szCs w:val="22"/>
        </w:rPr>
      </w:pPr>
    </w:p>
    <w:p w14:paraId="73FBC457" w14:textId="3B8E7ECF" w:rsidR="002D5209" w:rsidRPr="00587E0D" w:rsidRDefault="002D5209">
      <w:pPr>
        <w:tabs>
          <w:tab w:val="left" w:pos="7513"/>
        </w:tabs>
        <w:spacing w:line="360" w:lineRule="auto"/>
        <w:jc w:val="both"/>
        <w:rPr>
          <w:rFonts w:ascii="Arial" w:eastAsia="Arial" w:hAnsi="Arial" w:cs="Arial"/>
          <w:sz w:val="22"/>
          <w:szCs w:val="22"/>
        </w:rPr>
      </w:pPr>
      <w:r w:rsidRPr="00587E0D">
        <w:rPr>
          <w:rFonts w:ascii="Arial" w:eastAsia="Arial" w:hAnsi="Arial" w:cs="Arial"/>
          <w:sz w:val="22"/>
          <w:szCs w:val="22"/>
        </w:rPr>
        <w:t xml:space="preserve">Así las </w:t>
      </w:r>
      <w:r w:rsidR="004C5305" w:rsidRPr="00587E0D">
        <w:rPr>
          <w:rFonts w:ascii="Arial" w:eastAsia="Arial" w:hAnsi="Arial" w:cs="Arial"/>
          <w:sz w:val="22"/>
          <w:szCs w:val="22"/>
        </w:rPr>
        <w:t>cosas,</w:t>
      </w:r>
      <w:r w:rsidRPr="00587E0D">
        <w:rPr>
          <w:rFonts w:ascii="Arial" w:eastAsia="Arial" w:hAnsi="Arial" w:cs="Arial"/>
          <w:sz w:val="22"/>
          <w:szCs w:val="22"/>
        </w:rPr>
        <w:t xml:space="preserve"> con suficiencia se aprecia que la jurisprudencia ha sido clara no solo en establecer que debe </w:t>
      </w:r>
      <w:r w:rsidR="00C71305" w:rsidRPr="00587E0D">
        <w:rPr>
          <w:rFonts w:ascii="Arial" w:eastAsia="Arial" w:hAnsi="Arial" w:cs="Arial"/>
          <w:sz w:val="22"/>
          <w:szCs w:val="22"/>
        </w:rPr>
        <w:t>atenderse la</w:t>
      </w:r>
      <w:r w:rsidRPr="00587E0D">
        <w:rPr>
          <w:rFonts w:ascii="Arial" w:eastAsia="Arial" w:hAnsi="Arial" w:cs="Arial"/>
          <w:sz w:val="22"/>
          <w:szCs w:val="22"/>
        </w:rPr>
        <w:t xml:space="preserve"> entidad del perjuicio sino en establecer las características que el juzgador debe valorar para que su decisión no se torne antojadiza sino que por el contrario obedezca a procurar la indemnización en estricta atención a la aflicción ocasionada y no más allá de ella. Por tanto, corresponderá al </w:t>
      </w:r>
      <w:r w:rsidRPr="00587E0D">
        <w:rPr>
          <w:rFonts w:ascii="Arial" w:eastAsia="Arial" w:hAnsi="Arial" w:cs="Arial"/>
          <w:i/>
          <w:iCs/>
          <w:sz w:val="22"/>
          <w:szCs w:val="22"/>
        </w:rPr>
        <w:t>arbitrio iudicis</w:t>
      </w:r>
      <w:r w:rsidRPr="00587E0D">
        <w:rPr>
          <w:rFonts w:ascii="Arial" w:eastAsia="Arial" w:hAnsi="Arial" w:cs="Arial"/>
          <w:sz w:val="22"/>
          <w:szCs w:val="22"/>
        </w:rPr>
        <w:t xml:space="preserve"> determinar el valor del daño moral, teniendo en cuenta los elementos probatorios que reposan en el expediente. Además, teniendo como parámetro y límite que en los casos más graves la jurisprudencia ha reconocido una indemnización hasta de $</w:t>
      </w:r>
      <w:r w:rsidR="007715D2">
        <w:rPr>
          <w:rFonts w:ascii="Arial" w:eastAsia="Arial" w:hAnsi="Arial" w:cs="Arial"/>
          <w:sz w:val="22"/>
          <w:szCs w:val="22"/>
        </w:rPr>
        <w:t>60</w:t>
      </w:r>
      <w:r w:rsidRPr="00587E0D">
        <w:rPr>
          <w:rFonts w:ascii="Arial" w:eastAsia="Arial" w:hAnsi="Arial" w:cs="Arial"/>
          <w:sz w:val="22"/>
          <w:szCs w:val="22"/>
        </w:rPr>
        <w:t>.000.000 a la víctima directa. Por lo que es claro que la suma solicitada resulta claramente exorbitante en atención a los baremos indemnizatorios fijados en la jurisprudencia.</w:t>
      </w:r>
    </w:p>
    <w:p w14:paraId="1CA83BDD" w14:textId="77777777" w:rsidR="002D5209" w:rsidRPr="00587E0D" w:rsidRDefault="002D5209">
      <w:pPr>
        <w:tabs>
          <w:tab w:val="left" w:pos="7513"/>
        </w:tabs>
        <w:spacing w:line="360" w:lineRule="auto"/>
        <w:jc w:val="both"/>
        <w:rPr>
          <w:rFonts w:ascii="Arial" w:eastAsia="Arial" w:hAnsi="Arial" w:cs="Arial"/>
          <w:sz w:val="22"/>
          <w:szCs w:val="22"/>
        </w:rPr>
      </w:pPr>
    </w:p>
    <w:p w14:paraId="7D0D434E" w14:textId="64A3AB8E" w:rsidR="002D5209" w:rsidRPr="00587E0D" w:rsidRDefault="002D5209">
      <w:pPr>
        <w:tabs>
          <w:tab w:val="left" w:pos="7513"/>
        </w:tabs>
        <w:spacing w:line="360" w:lineRule="auto"/>
        <w:ind w:right="51"/>
        <w:jc w:val="both"/>
        <w:rPr>
          <w:rFonts w:ascii="Arial" w:eastAsia="Arial" w:hAnsi="Arial" w:cs="Arial"/>
          <w:sz w:val="22"/>
          <w:szCs w:val="22"/>
        </w:rPr>
      </w:pPr>
      <w:r w:rsidRPr="00587E0D">
        <w:rPr>
          <w:rFonts w:ascii="Arial" w:eastAsia="Arial" w:hAnsi="Arial" w:cs="Arial"/>
          <w:sz w:val="22"/>
          <w:szCs w:val="22"/>
        </w:rPr>
        <w:t>En conclusión, es inviable el reconocimiento del daño moral en la suma pretendida por la parte Demandante por cuanto (i) no se vislumbra la existencia de un daño</w:t>
      </w:r>
      <w:r w:rsidR="00DB2BD1" w:rsidRPr="00587E0D">
        <w:rPr>
          <w:rFonts w:ascii="Arial" w:eastAsia="Arial" w:hAnsi="Arial" w:cs="Arial"/>
          <w:sz w:val="22"/>
          <w:szCs w:val="22"/>
        </w:rPr>
        <w:t xml:space="preserve"> imputable a la parte </w:t>
      </w:r>
      <w:r w:rsidR="00C71305" w:rsidRPr="00587E0D">
        <w:rPr>
          <w:rFonts w:ascii="Arial" w:eastAsia="Arial" w:hAnsi="Arial" w:cs="Arial"/>
          <w:sz w:val="22"/>
          <w:szCs w:val="22"/>
        </w:rPr>
        <w:t>pasiva,</w:t>
      </w:r>
      <w:r w:rsidRPr="00587E0D">
        <w:rPr>
          <w:rFonts w:ascii="Arial" w:eastAsia="Arial" w:hAnsi="Arial" w:cs="Arial"/>
          <w:sz w:val="22"/>
          <w:szCs w:val="22"/>
        </w:rPr>
        <w:t xml:space="preserve"> pues </w:t>
      </w:r>
      <w:r w:rsidR="00D50E5D">
        <w:rPr>
          <w:rFonts w:ascii="Arial" w:eastAsia="Arial" w:hAnsi="Arial" w:cs="Arial"/>
          <w:sz w:val="22"/>
          <w:szCs w:val="22"/>
        </w:rPr>
        <w:t xml:space="preserve">no se puede inferir que la supuesta afectación psicológica encuentra su causa en </w:t>
      </w:r>
      <w:r w:rsidR="00DB2BD1" w:rsidRPr="00587E0D">
        <w:rPr>
          <w:rFonts w:ascii="Arial" w:eastAsia="Arial" w:hAnsi="Arial" w:cs="Arial"/>
          <w:sz w:val="22"/>
          <w:szCs w:val="22"/>
        </w:rPr>
        <w:t>la mala praxis médica</w:t>
      </w:r>
      <w:r w:rsidRPr="00587E0D">
        <w:rPr>
          <w:rFonts w:ascii="Arial" w:eastAsia="Arial" w:hAnsi="Arial" w:cs="Arial"/>
          <w:sz w:val="22"/>
          <w:szCs w:val="22"/>
        </w:rPr>
        <w:t xml:space="preserve"> y (ii) la tasación propuesta es equivocada y no hay lugar al reconocimiento de suma alguna por concepto que supere los montos fijados a partir del desarrollo jurisprudencial de la Corte Suprema de Justicia. Lo anterior, por cuanto en los casos más graves con lesiones que comportan incluso la dependencia total de la víctima </w:t>
      </w:r>
      <w:r w:rsidR="00D50E5D">
        <w:rPr>
          <w:rFonts w:ascii="Arial" w:eastAsia="Arial" w:hAnsi="Arial" w:cs="Arial"/>
          <w:sz w:val="22"/>
          <w:szCs w:val="22"/>
        </w:rPr>
        <w:t xml:space="preserve">o su deceso </w:t>
      </w:r>
      <w:r w:rsidRPr="00587E0D">
        <w:rPr>
          <w:rFonts w:ascii="Arial" w:eastAsia="Arial" w:hAnsi="Arial" w:cs="Arial"/>
          <w:sz w:val="22"/>
          <w:szCs w:val="22"/>
        </w:rPr>
        <w:t>se ha reconocido la suma de $</w:t>
      </w:r>
      <w:r w:rsidR="007715D2">
        <w:rPr>
          <w:rFonts w:ascii="Arial" w:eastAsia="Arial" w:hAnsi="Arial" w:cs="Arial"/>
          <w:sz w:val="22"/>
          <w:szCs w:val="22"/>
        </w:rPr>
        <w:t>60</w:t>
      </w:r>
      <w:r w:rsidRPr="00587E0D">
        <w:rPr>
          <w:rFonts w:ascii="Arial" w:eastAsia="Arial" w:hAnsi="Arial" w:cs="Arial"/>
          <w:sz w:val="22"/>
          <w:szCs w:val="22"/>
        </w:rPr>
        <w:t xml:space="preserve">.000.000, situación que no se equipara a la del asunto de marras. En consecuencia, la suma solicitada por </w:t>
      </w:r>
      <w:r w:rsidR="00DB2BD1" w:rsidRPr="00587E0D">
        <w:rPr>
          <w:rFonts w:ascii="Arial" w:eastAsia="Arial" w:hAnsi="Arial" w:cs="Arial"/>
          <w:sz w:val="22"/>
          <w:szCs w:val="22"/>
        </w:rPr>
        <w:t>la demandante</w:t>
      </w:r>
      <w:r w:rsidRPr="00587E0D">
        <w:rPr>
          <w:rFonts w:ascii="Arial" w:eastAsia="Arial" w:hAnsi="Arial" w:cs="Arial"/>
          <w:sz w:val="22"/>
          <w:szCs w:val="22"/>
        </w:rPr>
        <w:t xml:space="preserve"> resulta exorbitante y se encuentra por fuera de los lineamientos establecidos por la Sala de Casación Civil de la Corte Suprema de Justicia y en tal virtud la misma debe ser desestimada. </w:t>
      </w:r>
    </w:p>
    <w:p w14:paraId="00DC061E" w14:textId="77777777" w:rsidR="002D5209" w:rsidRPr="00587E0D" w:rsidRDefault="002D5209">
      <w:pPr>
        <w:tabs>
          <w:tab w:val="left" w:pos="7513"/>
        </w:tabs>
        <w:spacing w:line="360" w:lineRule="auto"/>
        <w:ind w:right="51"/>
        <w:jc w:val="both"/>
        <w:rPr>
          <w:rFonts w:ascii="Arial" w:eastAsia="Arial" w:hAnsi="Arial" w:cs="Arial"/>
          <w:sz w:val="22"/>
          <w:szCs w:val="22"/>
        </w:rPr>
      </w:pPr>
    </w:p>
    <w:p w14:paraId="13E36D44" w14:textId="01B643E2" w:rsidR="002D5209" w:rsidRDefault="002D5209">
      <w:pPr>
        <w:tabs>
          <w:tab w:val="left" w:pos="7513"/>
        </w:tabs>
        <w:spacing w:line="360" w:lineRule="auto"/>
        <w:ind w:right="51"/>
        <w:jc w:val="both"/>
        <w:rPr>
          <w:rFonts w:ascii="Arial" w:eastAsia="Arial" w:hAnsi="Arial" w:cs="Arial"/>
          <w:sz w:val="22"/>
          <w:szCs w:val="22"/>
        </w:rPr>
      </w:pPr>
      <w:r w:rsidRPr="00587E0D">
        <w:rPr>
          <w:rFonts w:ascii="Arial" w:eastAsia="Arial" w:hAnsi="Arial" w:cs="Arial"/>
          <w:sz w:val="22"/>
          <w:szCs w:val="22"/>
        </w:rPr>
        <w:t xml:space="preserve">Por todo lo anterior solicito respetuosamente declarar probada esta excepción. </w:t>
      </w:r>
    </w:p>
    <w:p w14:paraId="6A515750" w14:textId="3C3F0A57" w:rsidR="006627E6" w:rsidRPr="00587E0D" w:rsidRDefault="006627E6">
      <w:pPr>
        <w:spacing w:line="360" w:lineRule="auto"/>
        <w:jc w:val="both"/>
        <w:rPr>
          <w:rFonts w:ascii="Arial" w:hAnsi="Arial" w:cs="Arial"/>
          <w:bCs/>
          <w:sz w:val="22"/>
          <w:szCs w:val="22"/>
          <w:lang w:val="es-ES"/>
        </w:rPr>
      </w:pPr>
    </w:p>
    <w:p w14:paraId="6E14C1FA" w14:textId="475E3C77" w:rsidR="008320EE" w:rsidRPr="00587E0D" w:rsidRDefault="008320EE">
      <w:pPr>
        <w:pStyle w:val="Ttulo1"/>
        <w:numPr>
          <w:ilvl w:val="0"/>
          <w:numId w:val="13"/>
        </w:numPr>
        <w:spacing w:before="0"/>
        <w:rPr>
          <w:rFonts w:cs="Arial"/>
          <w:bCs/>
          <w:szCs w:val="22"/>
        </w:rPr>
      </w:pPr>
      <w:r w:rsidRPr="00587E0D">
        <w:rPr>
          <w:rFonts w:cs="Arial"/>
          <w:szCs w:val="22"/>
        </w:rPr>
        <w:t>GENÉRICA O INNOMINADA Y OTRAS</w:t>
      </w:r>
    </w:p>
    <w:p w14:paraId="2D627A40" w14:textId="77777777" w:rsidR="008320EE" w:rsidRPr="00587E0D" w:rsidRDefault="008320EE">
      <w:pPr>
        <w:spacing w:line="360" w:lineRule="auto"/>
        <w:jc w:val="both"/>
        <w:rPr>
          <w:rFonts w:ascii="Arial" w:hAnsi="Arial" w:cs="Arial"/>
          <w:bCs/>
          <w:sz w:val="22"/>
          <w:szCs w:val="22"/>
        </w:rPr>
      </w:pPr>
    </w:p>
    <w:p w14:paraId="35F8A86A" w14:textId="77777777" w:rsidR="008320EE" w:rsidRPr="00587E0D" w:rsidRDefault="008320EE">
      <w:pPr>
        <w:spacing w:line="360" w:lineRule="auto"/>
        <w:jc w:val="both"/>
        <w:rPr>
          <w:rFonts w:ascii="Arial" w:hAnsi="Arial" w:cs="Arial"/>
          <w:bCs/>
          <w:sz w:val="22"/>
          <w:szCs w:val="22"/>
        </w:rPr>
      </w:pPr>
      <w:r w:rsidRPr="00587E0D">
        <w:rPr>
          <w:rFonts w:ascii="Arial" w:hAnsi="Arial" w:cs="Arial"/>
          <w:bCs/>
          <w:sz w:val="22"/>
          <w:szCs w:val="22"/>
        </w:rPr>
        <w:t>Solicito declarar cualquier otra excepción que resulte probada en el curso del proceso, en atención a lo reglado por el artículo 282 del Código General del Proceso, ya sea frente a la demanda o ante el llamamiento en garantía, que se origine en la Ley o en el contrato que con el que se convocó a mi poderdante, incluida la de caducidad y la de prescripción de las acciones derivadas del contrato de seguro contemplada en el artículo 1081 del Código del Comercio.</w:t>
      </w:r>
    </w:p>
    <w:p w14:paraId="67AE44A6" w14:textId="77777777" w:rsidR="0061386D" w:rsidRDefault="0061386D">
      <w:pPr>
        <w:spacing w:line="360" w:lineRule="auto"/>
        <w:jc w:val="both"/>
        <w:rPr>
          <w:rFonts w:ascii="Arial" w:hAnsi="Arial" w:cs="Arial"/>
          <w:bCs/>
          <w:sz w:val="22"/>
          <w:szCs w:val="22"/>
          <w:lang w:val="es-ES"/>
        </w:rPr>
      </w:pPr>
    </w:p>
    <w:p w14:paraId="61F823FF" w14:textId="77777777" w:rsidR="002B6688" w:rsidRPr="00587E0D" w:rsidRDefault="002B6688">
      <w:pPr>
        <w:spacing w:line="360" w:lineRule="auto"/>
        <w:jc w:val="both"/>
        <w:rPr>
          <w:rFonts w:ascii="Arial" w:hAnsi="Arial" w:cs="Arial"/>
          <w:bCs/>
          <w:sz w:val="22"/>
          <w:szCs w:val="22"/>
          <w:lang w:val="es-ES"/>
        </w:rPr>
      </w:pPr>
    </w:p>
    <w:p w14:paraId="54A73D86" w14:textId="2A05068D" w:rsidR="00B04F34" w:rsidRPr="00587E0D" w:rsidRDefault="00B04F34" w:rsidP="00D0126F">
      <w:pPr>
        <w:pStyle w:val="Ttulo2"/>
        <w:numPr>
          <w:ilvl w:val="0"/>
          <w:numId w:val="0"/>
        </w:numPr>
        <w:spacing w:before="0" w:line="360" w:lineRule="auto"/>
        <w:ind w:left="720"/>
        <w:rPr>
          <w:rFonts w:cs="Arial"/>
          <w:szCs w:val="22"/>
          <w:u w:val="single"/>
        </w:rPr>
      </w:pPr>
      <w:r w:rsidRPr="00587E0D">
        <w:rPr>
          <w:rFonts w:cs="Arial"/>
          <w:szCs w:val="22"/>
          <w:u w:val="single"/>
        </w:rPr>
        <w:t>CAPÍTULO II</w:t>
      </w:r>
    </w:p>
    <w:p w14:paraId="5FE45623" w14:textId="798D8036" w:rsidR="003B25A0" w:rsidRPr="00587E0D" w:rsidRDefault="00B04F34" w:rsidP="00D0126F">
      <w:pPr>
        <w:pStyle w:val="Ttulo2"/>
        <w:numPr>
          <w:ilvl w:val="0"/>
          <w:numId w:val="0"/>
        </w:numPr>
        <w:spacing w:before="0" w:line="360" w:lineRule="auto"/>
        <w:ind w:left="720"/>
        <w:rPr>
          <w:rFonts w:cs="Arial"/>
          <w:szCs w:val="22"/>
          <w:u w:val="single"/>
        </w:rPr>
      </w:pPr>
      <w:r w:rsidRPr="00587E0D">
        <w:rPr>
          <w:rFonts w:cs="Arial"/>
          <w:szCs w:val="22"/>
          <w:u w:val="single"/>
        </w:rPr>
        <w:t>CONTESTACIÓN AL LLAMAMIENTO EN GARANTÍA FORMULAD</w:t>
      </w:r>
      <w:r w:rsidR="00D9644F" w:rsidRPr="00587E0D">
        <w:rPr>
          <w:rFonts w:cs="Arial"/>
          <w:szCs w:val="22"/>
          <w:u w:val="single"/>
        </w:rPr>
        <w:t>O</w:t>
      </w:r>
      <w:r w:rsidRPr="00587E0D">
        <w:rPr>
          <w:rFonts w:cs="Arial"/>
          <w:szCs w:val="22"/>
          <w:u w:val="single"/>
        </w:rPr>
        <w:t xml:space="preserve"> </w:t>
      </w:r>
      <w:r w:rsidR="00EE0696" w:rsidRPr="00587E0D">
        <w:rPr>
          <w:rFonts w:cs="Arial"/>
          <w:szCs w:val="22"/>
          <w:u w:val="single"/>
        </w:rPr>
        <w:t xml:space="preserve">A SEGUROS </w:t>
      </w:r>
      <w:r w:rsidR="0061386D">
        <w:rPr>
          <w:rFonts w:cs="Arial"/>
          <w:szCs w:val="22"/>
          <w:u w:val="single"/>
        </w:rPr>
        <w:t>LA EQUIDAD SEGUROS GENERALES O.C.</w:t>
      </w:r>
      <w:r w:rsidR="00EE0696" w:rsidRPr="00587E0D">
        <w:rPr>
          <w:rFonts w:cs="Arial"/>
          <w:szCs w:val="22"/>
          <w:u w:val="single"/>
        </w:rPr>
        <w:t xml:space="preserve"> </w:t>
      </w:r>
      <w:r w:rsidRPr="00587E0D">
        <w:rPr>
          <w:rFonts w:cs="Arial"/>
          <w:szCs w:val="22"/>
          <w:u w:val="single"/>
        </w:rPr>
        <w:t xml:space="preserve">POR </w:t>
      </w:r>
      <w:r w:rsidR="00823A91">
        <w:rPr>
          <w:rFonts w:cs="Arial"/>
          <w:szCs w:val="22"/>
          <w:u w:val="single"/>
        </w:rPr>
        <w:t>SOCIEDAD MÉDICA RIONEGRO S.A.</w:t>
      </w:r>
      <w:r w:rsidR="0061386D">
        <w:rPr>
          <w:rFonts w:cs="Arial"/>
          <w:szCs w:val="22"/>
          <w:u w:val="single"/>
        </w:rPr>
        <w:t>-</w:t>
      </w:r>
      <w:r w:rsidR="00823A91">
        <w:rPr>
          <w:rFonts w:cs="Arial"/>
          <w:szCs w:val="22"/>
          <w:u w:val="single"/>
        </w:rPr>
        <w:t xml:space="preserve"> SOMER </w:t>
      </w:r>
      <w:r w:rsidR="009B512B">
        <w:rPr>
          <w:rFonts w:cs="Arial"/>
          <w:szCs w:val="22"/>
          <w:u w:val="single"/>
        </w:rPr>
        <w:t>S.A.</w:t>
      </w:r>
    </w:p>
    <w:p w14:paraId="24DA4399" w14:textId="77777777" w:rsidR="001938F3" w:rsidRPr="00587E0D" w:rsidRDefault="001938F3">
      <w:pPr>
        <w:spacing w:line="360" w:lineRule="auto"/>
        <w:rPr>
          <w:rFonts w:ascii="Arial" w:hAnsi="Arial" w:cs="Arial"/>
          <w:sz w:val="22"/>
          <w:szCs w:val="22"/>
          <w:lang w:eastAsia="x-none"/>
        </w:rPr>
      </w:pPr>
    </w:p>
    <w:p w14:paraId="232106D1" w14:textId="40B00D5F" w:rsidR="00B04F34" w:rsidRPr="00587E0D" w:rsidRDefault="00B04F34">
      <w:pPr>
        <w:pStyle w:val="Ttulo2"/>
        <w:numPr>
          <w:ilvl w:val="0"/>
          <w:numId w:val="9"/>
        </w:numPr>
        <w:spacing w:before="0" w:line="360" w:lineRule="auto"/>
        <w:rPr>
          <w:rFonts w:cs="Arial"/>
          <w:szCs w:val="22"/>
        </w:rPr>
      </w:pPr>
      <w:r w:rsidRPr="00587E0D">
        <w:rPr>
          <w:rFonts w:cs="Arial"/>
          <w:szCs w:val="22"/>
        </w:rPr>
        <w:t>PRONUNCIAMIENTO FRENTE A LOS HECHOS</w:t>
      </w:r>
      <w:r w:rsidR="008D1046" w:rsidRPr="00587E0D">
        <w:rPr>
          <w:rFonts w:cs="Arial"/>
          <w:szCs w:val="22"/>
        </w:rPr>
        <w:t xml:space="preserve"> DEL LLAMAMIENTO</w:t>
      </w:r>
    </w:p>
    <w:p w14:paraId="030457BE" w14:textId="77777777" w:rsidR="00B04F34" w:rsidRPr="00587E0D" w:rsidRDefault="00B04F34">
      <w:pPr>
        <w:pStyle w:val="Prrafodelista"/>
        <w:spacing w:line="360" w:lineRule="auto"/>
        <w:ind w:left="1080"/>
        <w:rPr>
          <w:rFonts w:ascii="Arial" w:hAnsi="Arial" w:cs="Arial"/>
          <w:b/>
          <w:u w:val="single"/>
        </w:rPr>
      </w:pPr>
    </w:p>
    <w:p w14:paraId="7D762A27" w14:textId="447C8670" w:rsidR="00A97359" w:rsidRPr="00587E0D" w:rsidRDefault="00B04F34" w:rsidP="00A97359">
      <w:pPr>
        <w:spacing w:line="360" w:lineRule="auto"/>
        <w:jc w:val="both"/>
        <w:rPr>
          <w:rFonts w:ascii="Arial" w:hAnsi="Arial" w:cs="Arial"/>
          <w:b/>
          <w:kern w:val="28"/>
          <w:sz w:val="22"/>
          <w:szCs w:val="22"/>
          <w:lang w:val="es-419" w:eastAsia="es-ES"/>
        </w:rPr>
      </w:pPr>
      <w:r w:rsidRPr="00587E0D">
        <w:rPr>
          <w:rFonts w:ascii="Arial" w:hAnsi="Arial" w:cs="Arial"/>
          <w:b/>
          <w:kern w:val="28"/>
          <w:sz w:val="22"/>
          <w:szCs w:val="22"/>
          <w:lang w:val="es-419" w:eastAsia="es-ES"/>
        </w:rPr>
        <w:t>Frente al hecho “</w:t>
      </w:r>
      <w:r w:rsidR="009A2A43">
        <w:rPr>
          <w:rFonts w:ascii="Arial" w:hAnsi="Arial" w:cs="Arial"/>
          <w:b/>
          <w:kern w:val="28"/>
          <w:sz w:val="22"/>
          <w:szCs w:val="22"/>
          <w:lang w:val="es-419" w:eastAsia="es-ES"/>
        </w:rPr>
        <w:t>1.</w:t>
      </w:r>
      <w:r w:rsidR="00826916" w:rsidRPr="00587E0D">
        <w:rPr>
          <w:rFonts w:ascii="Arial" w:hAnsi="Arial" w:cs="Arial"/>
          <w:b/>
          <w:kern w:val="28"/>
          <w:sz w:val="22"/>
          <w:szCs w:val="22"/>
          <w:lang w:val="es-419" w:eastAsia="es-ES"/>
        </w:rPr>
        <w:t>”:</w:t>
      </w:r>
      <w:r w:rsidR="009A2A43">
        <w:rPr>
          <w:rFonts w:ascii="Arial" w:hAnsi="Arial" w:cs="Arial"/>
          <w:b/>
          <w:kern w:val="28"/>
          <w:sz w:val="22"/>
          <w:szCs w:val="22"/>
          <w:lang w:val="es-419" w:eastAsia="es-ES"/>
        </w:rPr>
        <w:t xml:space="preserve"> </w:t>
      </w:r>
      <w:r w:rsidR="00A97359" w:rsidRPr="00587E0D">
        <w:rPr>
          <w:rFonts w:ascii="Arial" w:hAnsi="Arial" w:cs="Arial"/>
          <w:bCs/>
          <w:sz w:val="22"/>
          <w:szCs w:val="22"/>
        </w:rPr>
        <w:t>Es cierto. Pese a lo anterior, se debe indicar que la mera existencia del contrato de seguro, no se traduce en la generación automática de una obligación a cargo de mi representada</w:t>
      </w:r>
      <w:r w:rsidR="006466AD">
        <w:rPr>
          <w:rFonts w:ascii="Arial" w:hAnsi="Arial" w:cs="Arial"/>
          <w:bCs/>
          <w:sz w:val="22"/>
          <w:szCs w:val="22"/>
          <w:lang w:val="es-419"/>
        </w:rPr>
        <w:t xml:space="preserve">, por lo tanto desde ya se deja por sentado que la póliza no podrá afectarse por cuanto no existe responsabilidad alguna de SOMER SAS. Derivada de la atención medica brindada a la paciente Aura cristina Montoya. </w:t>
      </w:r>
    </w:p>
    <w:p w14:paraId="0814F0A0" w14:textId="0DBBE03F" w:rsidR="00826916" w:rsidRPr="00A97359" w:rsidRDefault="00826916">
      <w:pPr>
        <w:spacing w:line="360" w:lineRule="auto"/>
        <w:jc w:val="both"/>
        <w:rPr>
          <w:rFonts w:ascii="Arial" w:hAnsi="Arial" w:cs="Arial"/>
          <w:bCs/>
          <w:kern w:val="28"/>
          <w:sz w:val="22"/>
          <w:szCs w:val="22"/>
          <w:lang w:eastAsia="es-ES"/>
        </w:rPr>
      </w:pPr>
    </w:p>
    <w:p w14:paraId="2B34BB97" w14:textId="0D0A9AD4" w:rsidR="009A2A43" w:rsidRDefault="009A2A43" w:rsidP="009A2A43">
      <w:pPr>
        <w:spacing w:line="360" w:lineRule="auto"/>
        <w:jc w:val="both"/>
        <w:rPr>
          <w:rFonts w:ascii="Arial" w:hAnsi="Arial" w:cs="Arial"/>
          <w:bCs/>
          <w:sz w:val="22"/>
          <w:szCs w:val="22"/>
          <w:lang w:val="es-419"/>
        </w:rPr>
      </w:pPr>
      <w:r w:rsidRPr="00587E0D">
        <w:rPr>
          <w:rFonts w:ascii="Arial" w:hAnsi="Arial" w:cs="Arial"/>
          <w:b/>
          <w:kern w:val="28"/>
          <w:sz w:val="22"/>
          <w:szCs w:val="22"/>
          <w:lang w:val="es-419" w:eastAsia="es-ES"/>
        </w:rPr>
        <w:t>Frente al hecho “</w:t>
      </w:r>
      <w:r>
        <w:rPr>
          <w:rFonts w:ascii="Arial" w:hAnsi="Arial" w:cs="Arial"/>
          <w:b/>
          <w:kern w:val="28"/>
          <w:sz w:val="22"/>
          <w:szCs w:val="22"/>
          <w:lang w:val="es-419" w:eastAsia="es-ES"/>
        </w:rPr>
        <w:t>2.</w:t>
      </w:r>
      <w:r w:rsidRPr="00587E0D">
        <w:rPr>
          <w:rFonts w:ascii="Arial" w:hAnsi="Arial" w:cs="Arial"/>
          <w:b/>
          <w:kern w:val="28"/>
          <w:sz w:val="22"/>
          <w:szCs w:val="22"/>
          <w:lang w:val="es-419" w:eastAsia="es-ES"/>
        </w:rPr>
        <w:t>”:</w:t>
      </w:r>
      <w:r>
        <w:rPr>
          <w:rFonts w:ascii="Arial" w:hAnsi="Arial" w:cs="Arial"/>
          <w:b/>
          <w:kern w:val="28"/>
          <w:sz w:val="22"/>
          <w:szCs w:val="22"/>
          <w:lang w:val="es-419" w:eastAsia="es-ES"/>
        </w:rPr>
        <w:t xml:space="preserve"> </w:t>
      </w:r>
      <w:r w:rsidRPr="00587E0D">
        <w:rPr>
          <w:rFonts w:ascii="Arial" w:hAnsi="Arial" w:cs="Arial"/>
          <w:bCs/>
          <w:sz w:val="22"/>
          <w:szCs w:val="22"/>
        </w:rPr>
        <w:t xml:space="preserve">Es cierto. </w:t>
      </w:r>
    </w:p>
    <w:p w14:paraId="1CE6FF5F" w14:textId="77777777" w:rsidR="009A2A43" w:rsidRDefault="009A2A43" w:rsidP="009A2A43">
      <w:pPr>
        <w:spacing w:line="360" w:lineRule="auto"/>
        <w:jc w:val="both"/>
        <w:rPr>
          <w:rFonts w:ascii="Arial" w:hAnsi="Arial" w:cs="Arial"/>
          <w:bCs/>
          <w:sz w:val="22"/>
          <w:szCs w:val="22"/>
          <w:lang w:val="es-419"/>
        </w:rPr>
      </w:pPr>
    </w:p>
    <w:p w14:paraId="1D77AAF4" w14:textId="77777777" w:rsidR="006466AD" w:rsidRPr="00587E0D" w:rsidRDefault="009A2A43" w:rsidP="006466AD">
      <w:pPr>
        <w:spacing w:line="360" w:lineRule="auto"/>
        <w:jc w:val="both"/>
        <w:rPr>
          <w:rFonts w:ascii="Arial" w:hAnsi="Arial" w:cs="Arial"/>
          <w:b/>
          <w:kern w:val="28"/>
          <w:sz w:val="22"/>
          <w:szCs w:val="22"/>
          <w:lang w:val="es-419" w:eastAsia="es-ES"/>
        </w:rPr>
      </w:pPr>
      <w:r w:rsidRPr="00587E0D">
        <w:rPr>
          <w:rFonts w:ascii="Arial" w:hAnsi="Arial" w:cs="Arial"/>
          <w:b/>
          <w:kern w:val="28"/>
          <w:sz w:val="22"/>
          <w:szCs w:val="22"/>
          <w:lang w:val="es-419" w:eastAsia="es-ES"/>
        </w:rPr>
        <w:t>Frente al hecho “</w:t>
      </w:r>
      <w:r>
        <w:rPr>
          <w:rFonts w:ascii="Arial" w:hAnsi="Arial" w:cs="Arial"/>
          <w:b/>
          <w:kern w:val="28"/>
          <w:sz w:val="22"/>
          <w:szCs w:val="22"/>
          <w:lang w:val="es-419" w:eastAsia="es-ES"/>
        </w:rPr>
        <w:t>3.</w:t>
      </w:r>
      <w:r w:rsidRPr="00587E0D">
        <w:rPr>
          <w:rFonts w:ascii="Arial" w:hAnsi="Arial" w:cs="Arial"/>
          <w:b/>
          <w:kern w:val="28"/>
          <w:sz w:val="22"/>
          <w:szCs w:val="22"/>
          <w:lang w:val="es-419" w:eastAsia="es-ES"/>
        </w:rPr>
        <w:t>”:</w:t>
      </w:r>
      <w:r>
        <w:rPr>
          <w:rFonts w:ascii="Arial" w:hAnsi="Arial" w:cs="Arial"/>
          <w:b/>
          <w:kern w:val="28"/>
          <w:sz w:val="22"/>
          <w:szCs w:val="22"/>
          <w:lang w:val="es-419" w:eastAsia="es-ES"/>
        </w:rPr>
        <w:t xml:space="preserve"> </w:t>
      </w:r>
      <w:r w:rsidRPr="00587E0D">
        <w:rPr>
          <w:rFonts w:ascii="Arial" w:hAnsi="Arial" w:cs="Arial"/>
          <w:bCs/>
          <w:sz w:val="22"/>
          <w:szCs w:val="22"/>
        </w:rPr>
        <w:t xml:space="preserve">Es cierto. </w:t>
      </w:r>
      <w:r>
        <w:rPr>
          <w:rFonts w:ascii="Arial" w:hAnsi="Arial" w:cs="Arial"/>
          <w:bCs/>
          <w:sz w:val="22"/>
          <w:szCs w:val="22"/>
        </w:rPr>
        <w:t>No obstante, se itera</w:t>
      </w:r>
      <w:r w:rsidRPr="00587E0D">
        <w:rPr>
          <w:rFonts w:ascii="Arial" w:hAnsi="Arial" w:cs="Arial"/>
          <w:bCs/>
          <w:sz w:val="22"/>
          <w:szCs w:val="22"/>
        </w:rPr>
        <w:t xml:space="preserve"> que la mera existencia del contrato de seguro, no se traduce en la generación automática de una obligación a cargo de mi representada</w:t>
      </w:r>
      <w:r w:rsidRPr="00587E0D">
        <w:rPr>
          <w:rFonts w:ascii="Arial" w:hAnsi="Arial" w:cs="Arial"/>
          <w:bCs/>
          <w:sz w:val="22"/>
          <w:szCs w:val="22"/>
          <w:lang w:val="es-419"/>
        </w:rPr>
        <w:t xml:space="preserve">. </w:t>
      </w:r>
      <w:r>
        <w:rPr>
          <w:rFonts w:ascii="Arial" w:hAnsi="Arial" w:cs="Arial"/>
          <w:bCs/>
          <w:sz w:val="22"/>
          <w:szCs w:val="22"/>
          <w:lang w:val="es-419"/>
        </w:rPr>
        <w:t xml:space="preserve">Igualmente, se agrega que se pactó el deducible del 10% </w:t>
      </w:r>
      <w:r w:rsidR="006466AD">
        <w:rPr>
          <w:rFonts w:ascii="Arial" w:hAnsi="Arial" w:cs="Arial"/>
          <w:bCs/>
          <w:sz w:val="22"/>
          <w:szCs w:val="22"/>
          <w:lang w:val="es-419"/>
        </w:rPr>
        <w:t xml:space="preserve">de la pérdida, o minimo $40.000.000 </w:t>
      </w:r>
      <w:r>
        <w:rPr>
          <w:rFonts w:ascii="Arial" w:hAnsi="Arial" w:cs="Arial"/>
          <w:bCs/>
          <w:sz w:val="22"/>
          <w:szCs w:val="22"/>
          <w:lang w:val="es-419"/>
        </w:rPr>
        <w:t xml:space="preserve">en caso de llegarse a afectar la póliza. </w:t>
      </w:r>
      <w:r w:rsidR="006466AD">
        <w:rPr>
          <w:rFonts w:ascii="Arial" w:hAnsi="Arial" w:cs="Arial"/>
          <w:bCs/>
          <w:sz w:val="22"/>
          <w:szCs w:val="22"/>
          <w:lang w:val="es-419"/>
        </w:rPr>
        <w:t xml:space="preserve">Empero desde ya se deja por sentado que la póliza no podrá afectarse por cuanto no existe responsabilidad alguna de SOMER SAS. Derivada de la atención medica brindada a la paciente Aura cristina Montoya. </w:t>
      </w:r>
    </w:p>
    <w:p w14:paraId="1960A0E0" w14:textId="77777777" w:rsidR="009A2A43" w:rsidRDefault="009A2A43" w:rsidP="009A2A43">
      <w:pPr>
        <w:spacing w:line="360" w:lineRule="auto"/>
        <w:jc w:val="both"/>
        <w:rPr>
          <w:rFonts w:ascii="Arial" w:hAnsi="Arial" w:cs="Arial"/>
          <w:bCs/>
          <w:sz w:val="22"/>
          <w:szCs w:val="22"/>
          <w:lang w:val="es-419"/>
        </w:rPr>
      </w:pPr>
    </w:p>
    <w:p w14:paraId="7F7E896B" w14:textId="01F031BE" w:rsidR="009A2A43" w:rsidRDefault="009A2A43" w:rsidP="009A2A43">
      <w:pPr>
        <w:spacing w:line="360" w:lineRule="auto"/>
        <w:jc w:val="both"/>
        <w:rPr>
          <w:rFonts w:ascii="Arial" w:hAnsi="Arial" w:cs="Arial"/>
          <w:bCs/>
          <w:sz w:val="22"/>
          <w:szCs w:val="22"/>
        </w:rPr>
      </w:pPr>
      <w:r w:rsidRPr="009A2A43">
        <w:rPr>
          <w:rFonts w:ascii="Arial" w:hAnsi="Arial" w:cs="Arial"/>
          <w:b/>
          <w:sz w:val="22"/>
          <w:szCs w:val="22"/>
          <w:lang w:val="es-419"/>
        </w:rPr>
        <w:t>Frente al hecho “4</w:t>
      </w:r>
      <w:r w:rsidR="004C6FDD">
        <w:rPr>
          <w:rFonts w:ascii="Arial" w:hAnsi="Arial" w:cs="Arial"/>
          <w:b/>
          <w:sz w:val="22"/>
          <w:szCs w:val="22"/>
          <w:lang w:val="es-419"/>
        </w:rPr>
        <w:t>.</w:t>
      </w:r>
      <w:r w:rsidRPr="009A2A43">
        <w:rPr>
          <w:rFonts w:ascii="Arial" w:hAnsi="Arial" w:cs="Arial"/>
          <w:b/>
          <w:sz w:val="22"/>
          <w:szCs w:val="22"/>
          <w:lang w:val="es-419"/>
        </w:rPr>
        <w:t xml:space="preserve">”: </w:t>
      </w:r>
      <w:r w:rsidRPr="00587E0D">
        <w:rPr>
          <w:rFonts w:ascii="Arial" w:hAnsi="Arial" w:cs="Arial"/>
          <w:bCs/>
          <w:sz w:val="22"/>
          <w:szCs w:val="22"/>
        </w:rPr>
        <w:t>Es cierto.</w:t>
      </w:r>
      <w:r>
        <w:rPr>
          <w:rFonts w:ascii="Arial" w:hAnsi="Arial" w:cs="Arial"/>
          <w:bCs/>
          <w:sz w:val="22"/>
          <w:szCs w:val="22"/>
        </w:rPr>
        <w:t xml:space="preserve"> Sin perjuicio de ello, se pone de presente que la </w:t>
      </w:r>
      <w:r w:rsidR="009A41E4">
        <w:rPr>
          <w:rFonts w:ascii="Arial" w:hAnsi="Arial" w:cs="Arial"/>
          <w:bCs/>
          <w:sz w:val="22"/>
          <w:szCs w:val="22"/>
        </w:rPr>
        <w:t>cobertura</w:t>
      </w:r>
      <w:r>
        <w:rPr>
          <w:rFonts w:ascii="Arial" w:hAnsi="Arial" w:cs="Arial"/>
          <w:bCs/>
          <w:sz w:val="22"/>
          <w:szCs w:val="22"/>
        </w:rPr>
        <w:t xml:space="preserve"> temporal </w:t>
      </w:r>
      <w:r w:rsidR="009A41E4">
        <w:rPr>
          <w:rFonts w:ascii="Arial" w:hAnsi="Arial" w:cs="Arial"/>
          <w:bCs/>
          <w:sz w:val="22"/>
          <w:szCs w:val="22"/>
        </w:rPr>
        <w:t xml:space="preserve">del contrato de seguro no se traduce en la existencia de obligación indemnizatoria de la aseguradora pues se deberán probar igualmente la cobertura material, la cual no se configura en el caso de marras y, en ese sentido, las pretensiones del llamamiento en garantía no están llamadas a prosperar. </w:t>
      </w:r>
    </w:p>
    <w:p w14:paraId="5CBD8D34" w14:textId="77777777" w:rsidR="009A41E4" w:rsidRDefault="009A41E4" w:rsidP="009A2A43">
      <w:pPr>
        <w:spacing w:line="360" w:lineRule="auto"/>
        <w:jc w:val="both"/>
        <w:rPr>
          <w:rFonts w:ascii="Arial" w:hAnsi="Arial" w:cs="Arial"/>
          <w:bCs/>
          <w:sz w:val="22"/>
          <w:szCs w:val="22"/>
        </w:rPr>
      </w:pPr>
    </w:p>
    <w:p w14:paraId="7B458E8E" w14:textId="548474E3" w:rsidR="009A41E4" w:rsidRDefault="009A41E4" w:rsidP="009A2A43">
      <w:pPr>
        <w:spacing w:line="360" w:lineRule="auto"/>
        <w:jc w:val="both"/>
        <w:rPr>
          <w:rFonts w:ascii="Arial" w:hAnsi="Arial" w:cs="Arial"/>
          <w:b/>
          <w:sz w:val="22"/>
          <w:szCs w:val="22"/>
          <w:lang w:val="es-419"/>
        </w:rPr>
      </w:pPr>
      <w:r w:rsidRPr="009A2A43">
        <w:rPr>
          <w:rFonts w:ascii="Arial" w:hAnsi="Arial" w:cs="Arial"/>
          <w:b/>
          <w:sz w:val="22"/>
          <w:szCs w:val="22"/>
          <w:lang w:val="es-419"/>
        </w:rPr>
        <w:t>Frente al hecho “</w:t>
      </w:r>
      <w:r>
        <w:rPr>
          <w:rFonts w:ascii="Arial" w:hAnsi="Arial" w:cs="Arial"/>
          <w:b/>
          <w:sz w:val="22"/>
          <w:szCs w:val="22"/>
          <w:lang w:val="es-419"/>
        </w:rPr>
        <w:t>5</w:t>
      </w:r>
      <w:r w:rsidR="004C6FDD">
        <w:rPr>
          <w:rFonts w:ascii="Arial" w:hAnsi="Arial" w:cs="Arial"/>
          <w:b/>
          <w:sz w:val="22"/>
          <w:szCs w:val="22"/>
          <w:lang w:val="es-419"/>
        </w:rPr>
        <w:t>.</w:t>
      </w:r>
      <w:r w:rsidRPr="009A2A43">
        <w:rPr>
          <w:rFonts w:ascii="Arial" w:hAnsi="Arial" w:cs="Arial"/>
          <w:b/>
          <w:sz w:val="22"/>
          <w:szCs w:val="22"/>
          <w:lang w:val="es-419"/>
        </w:rPr>
        <w:t>”:</w:t>
      </w:r>
      <w:r>
        <w:rPr>
          <w:rFonts w:ascii="Arial" w:hAnsi="Arial" w:cs="Arial"/>
          <w:b/>
          <w:sz w:val="22"/>
          <w:szCs w:val="22"/>
          <w:lang w:val="es-419"/>
        </w:rPr>
        <w:t xml:space="preserve"> </w:t>
      </w:r>
      <w:r w:rsidRPr="009A41E4">
        <w:rPr>
          <w:rFonts w:ascii="Arial" w:hAnsi="Arial" w:cs="Arial"/>
          <w:bCs/>
          <w:sz w:val="22"/>
          <w:szCs w:val="22"/>
          <w:lang w:val="es-419"/>
        </w:rPr>
        <w:t>Es cierto.</w:t>
      </w:r>
      <w:r>
        <w:rPr>
          <w:rFonts w:ascii="Arial" w:hAnsi="Arial" w:cs="Arial"/>
          <w:b/>
          <w:sz w:val="22"/>
          <w:szCs w:val="22"/>
          <w:lang w:val="es-419"/>
        </w:rPr>
        <w:t xml:space="preserve"> </w:t>
      </w:r>
      <w:r w:rsidRPr="009A41E4">
        <w:rPr>
          <w:rFonts w:ascii="Arial" w:hAnsi="Arial" w:cs="Arial"/>
          <w:bCs/>
          <w:sz w:val="22"/>
          <w:szCs w:val="22"/>
          <w:lang w:val="es-419"/>
        </w:rPr>
        <w:t>No obstante, se precisa que en el caso objeto de estudio no</w:t>
      </w:r>
      <w:r w:rsidRPr="00AB3E09">
        <w:rPr>
          <w:rFonts w:ascii="Arial" w:hAnsi="Arial" w:cs="Arial"/>
          <w:bCs/>
          <w:sz w:val="22"/>
          <w:szCs w:val="22"/>
          <w:lang w:val="es-419"/>
        </w:rPr>
        <w:t xml:space="preserve"> </w:t>
      </w:r>
      <w:r w:rsidR="00AB3E09" w:rsidRPr="00AB3E09">
        <w:rPr>
          <w:rFonts w:ascii="Arial" w:hAnsi="Arial" w:cs="Arial"/>
          <w:bCs/>
          <w:sz w:val="22"/>
          <w:szCs w:val="22"/>
          <w:lang w:val="es-419"/>
        </w:rPr>
        <w:t>nace en cabeza de mi representa la obligación condicional que se predica toda vez que no se ha materializado el riesgo amparado.</w:t>
      </w:r>
      <w:r w:rsidR="00AB3E09">
        <w:rPr>
          <w:rFonts w:ascii="Arial" w:hAnsi="Arial" w:cs="Arial"/>
          <w:b/>
          <w:sz w:val="22"/>
          <w:szCs w:val="22"/>
          <w:lang w:val="es-419"/>
        </w:rPr>
        <w:t xml:space="preserve"> </w:t>
      </w:r>
    </w:p>
    <w:p w14:paraId="05D11705" w14:textId="77777777" w:rsidR="004C6FDD" w:rsidRDefault="004C6FDD" w:rsidP="009A2A43">
      <w:pPr>
        <w:spacing w:line="360" w:lineRule="auto"/>
        <w:jc w:val="both"/>
        <w:rPr>
          <w:rFonts w:ascii="Arial" w:hAnsi="Arial" w:cs="Arial"/>
          <w:b/>
          <w:sz w:val="22"/>
          <w:szCs w:val="22"/>
          <w:lang w:val="es-419"/>
        </w:rPr>
      </w:pPr>
    </w:p>
    <w:p w14:paraId="07D3B22B" w14:textId="7EFB61D0" w:rsidR="004C6FDD" w:rsidRDefault="004C6FDD" w:rsidP="009A2A43">
      <w:pPr>
        <w:spacing w:line="360" w:lineRule="auto"/>
        <w:jc w:val="both"/>
        <w:rPr>
          <w:rFonts w:ascii="Arial" w:hAnsi="Arial" w:cs="Arial"/>
          <w:bCs/>
          <w:sz w:val="22"/>
          <w:szCs w:val="22"/>
        </w:rPr>
      </w:pPr>
      <w:r>
        <w:rPr>
          <w:rFonts w:ascii="Arial" w:hAnsi="Arial" w:cs="Arial"/>
          <w:b/>
          <w:sz w:val="22"/>
          <w:szCs w:val="22"/>
          <w:lang w:val="es-419"/>
        </w:rPr>
        <w:t>Frente al hecho “6.”:</w:t>
      </w:r>
      <w:r w:rsidR="009C14A1">
        <w:rPr>
          <w:rFonts w:ascii="Arial" w:hAnsi="Arial" w:cs="Arial"/>
          <w:b/>
          <w:sz w:val="22"/>
          <w:szCs w:val="22"/>
          <w:lang w:val="es-419"/>
        </w:rPr>
        <w:t xml:space="preserve"> </w:t>
      </w:r>
      <w:r>
        <w:rPr>
          <w:rFonts w:ascii="Arial" w:hAnsi="Arial" w:cs="Arial"/>
          <w:bCs/>
          <w:sz w:val="22"/>
          <w:szCs w:val="22"/>
          <w:lang w:val="es-419"/>
        </w:rPr>
        <w:t>N</w:t>
      </w:r>
      <w:r w:rsidRPr="00B7264A">
        <w:rPr>
          <w:rFonts w:ascii="Arial" w:hAnsi="Arial" w:cs="Arial"/>
          <w:bCs/>
          <w:sz w:val="22"/>
          <w:szCs w:val="22"/>
        </w:rPr>
        <w:t xml:space="preserve">o constituye un hecho sino, por el contrario, </w:t>
      </w:r>
      <w:r>
        <w:rPr>
          <w:rFonts w:ascii="Arial" w:hAnsi="Arial" w:cs="Arial"/>
          <w:bCs/>
          <w:sz w:val="22"/>
          <w:szCs w:val="22"/>
        </w:rPr>
        <w:t>es una reproducción de una disposición legal, por lo tanto</w:t>
      </w:r>
      <w:r w:rsidRPr="00B7264A">
        <w:rPr>
          <w:rFonts w:ascii="Arial" w:hAnsi="Arial" w:cs="Arial"/>
          <w:bCs/>
          <w:sz w:val="22"/>
          <w:szCs w:val="22"/>
        </w:rPr>
        <w:t xml:space="preserve"> no puede ser contestada en los términos del numeral 2° del artículo 96 del Código General del Proceso.</w:t>
      </w:r>
    </w:p>
    <w:p w14:paraId="32C4AB3E" w14:textId="77777777" w:rsidR="009C14A1" w:rsidRDefault="009C14A1" w:rsidP="009A2A43">
      <w:pPr>
        <w:spacing w:line="360" w:lineRule="auto"/>
        <w:jc w:val="both"/>
        <w:rPr>
          <w:rFonts w:ascii="Arial" w:hAnsi="Arial" w:cs="Arial"/>
          <w:bCs/>
          <w:sz w:val="22"/>
          <w:szCs w:val="22"/>
        </w:rPr>
      </w:pPr>
    </w:p>
    <w:p w14:paraId="5DE806D0" w14:textId="7AB2DC48" w:rsidR="009C14A1" w:rsidRDefault="009C14A1" w:rsidP="009A2A43">
      <w:pPr>
        <w:spacing w:line="360" w:lineRule="auto"/>
        <w:jc w:val="both"/>
        <w:rPr>
          <w:rFonts w:ascii="Arial" w:hAnsi="Arial" w:cs="Arial"/>
          <w:bCs/>
          <w:sz w:val="22"/>
          <w:szCs w:val="22"/>
        </w:rPr>
      </w:pPr>
      <w:r w:rsidRPr="00A8232D">
        <w:rPr>
          <w:rFonts w:ascii="Arial" w:hAnsi="Arial" w:cs="Arial"/>
          <w:b/>
          <w:sz w:val="22"/>
          <w:szCs w:val="22"/>
        </w:rPr>
        <w:lastRenderedPageBreak/>
        <w:t>Frente al hecho “7.”</w:t>
      </w:r>
      <w:r>
        <w:rPr>
          <w:rFonts w:ascii="Arial" w:hAnsi="Arial" w:cs="Arial"/>
          <w:bCs/>
          <w:sz w:val="22"/>
          <w:szCs w:val="22"/>
        </w:rPr>
        <w:t xml:space="preserve"> No le consta a mi representada lo aducido por el llamante, comoquiera que es un hecho que escapa de su órbita de actuación en calidad de aseguradora. Sin perjuicio de lo anterior, </w:t>
      </w:r>
      <w:r w:rsidR="00A8232D">
        <w:rPr>
          <w:rFonts w:ascii="Arial" w:hAnsi="Arial" w:cs="Arial"/>
          <w:bCs/>
          <w:sz w:val="22"/>
          <w:szCs w:val="22"/>
        </w:rPr>
        <w:t xml:space="preserve">se verifica la información relacionada con la historia clínica de la señora Aura Cristina Montoya. </w:t>
      </w:r>
    </w:p>
    <w:p w14:paraId="3A343C6F" w14:textId="77777777" w:rsidR="00A8232D" w:rsidRDefault="00A8232D" w:rsidP="009A2A43">
      <w:pPr>
        <w:spacing w:line="360" w:lineRule="auto"/>
        <w:jc w:val="both"/>
        <w:rPr>
          <w:rFonts w:ascii="Arial" w:hAnsi="Arial" w:cs="Arial"/>
          <w:bCs/>
          <w:sz w:val="22"/>
          <w:szCs w:val="22"/>
        </w:rPr>
      </w:pPr>
    </w:p>
    <w:p w14:paraId="20D7654C" w14:textId="130F679F" w:rsidR="00A8232D" w:rsidRDefault="00A8232D" w:rsidP="00A8232D">
      <w:pPr>
        <w:spacing w:line="360" w:lineRule="auto"/>
        <w:jc w:val="both"/>
        <w:rPr>
          <w:rFonts w:ascii="Arial" w:hAnsi="Arial" w:cs="Arial"/>
          <w:bCs/>
          <w:sz w:val="22"/>
          <w:szCs w:val="22"/>
        </w:rPr>
      </w:pPr>
      <w:r w:rsidRPr="00A8232D">
        <w:rPr>
          <w:rFonts w:ascii="Arial" w:hAnsi="Arial" w:cs="Arial"/>
          <w:b/>
          <w:sz w:val="22"/>
          <w:szCs w:val="22"/>
        </w:rPr>
        <w:t>Frente al hecho “</w:t>
      </w:r>
      <w:r>
        <w:rPr>
          <w:rFonts w:ascii="Arial" w:hAnsi="Arial" w:cs="Arial"/>
          <w:b/>
          <w:sz w:val="22"/>
          <w:szCs w:val="22"/>
        </w:rPr>
        <w:t>8</w:t>
      </w:r>
      <w:r w:rsidRPr="00A8232D">
        <w:rPr>
          <w:rFonts w:ascii="Arial" w:hAnsi="Arial" w:cs="Arial"/>
          <w:b/>
          <w:sz w:val="22"/>
          <w:szCs w:val="22"/>
        </w:rPr>
        <w:t>.”</w:t>
      </w:r>
      <w:r>
        <w:rPr>
          <w:rFonts w:ascii="Arial" w:hAnsi="Arial" w:cs="Arial"/>
          <w:bCs/>
          <w:sz w:val="22"/>
          <w:szCs w:val="22"/>
        </w:rPr>
        <w:t xml:space="preserve"> No le consta a mi representada lo aducido por el llamante, comoquiera que es un hecho que escapa de su órbita de actuación en calidad de aseguradora. Sin perjuicio de lo anterior, se verifica la información relacionada con la historia clínica de la señora Aura Cristina Montoya</w:t>
      </w:r>
      <w:r w:rsidR="003931F2">
        <w:rPr>
          <w:rFonts w:ascii="Arial" w:hAnsi="Arial" w:cs="Arial"/>
          <w:bCs/>
          <w:sz w:val="22"/>
          <w:szCs w:val="22"/>
        </w:rPr>
        <w:t xml:space="preserve"> y se aclara que los procedimientos quirúrgicos se ciñeron a la lex artis. </w:t>
      </w:r>
    </w:p>
    <w:p w14:paraId="445557AE" w14:textId="77777777" w:rsidR="003931F2" w:rsidRDefault="003931F2" w:rsidP="00A8232D">
      <w:pPr>
        <w:spacing w:line="360" w:lineRule="auto"/>
        <w:jc w:val="both"/>
        <w:rPr>
          <w:rFonts w:ascii="Arial" w:hAnsi="Arial" w:cs="Arial"/>
          <w:bCs/>
          <w:sz w:val="22"/>
          <w:szCs w:val="22"/>
        </w:rPr>
      </w:pPr>
    </w:p>
    <w:p w14:paraId="512A060F" w14:textId="15AFE21B" w:rsidR="003931F2" w:rsidRDefault="003931F2" w:rsidP="00A8232D">
      <w:pPr>
        <w:spacing w:line="360" w:lineRule="auto"/>
        <w:jc w:val="both"/>
        <w:rPr>
          <w:rFonts w:ascii="Arial" w:hAnsi="Arial" w:cs="Arial"/>
          <w:bCs/>
          <w:sz w:val="22"/>
          <w:szCs w:val="22"/>
        </w:rPr>
      </w:pPr>
      <w:r w:rsidRPr="00A8232D">
        <w:rPr>
          <w:rFonts w:ascii="Arial" w:hAnsi="Arial" w:cs="Arial"/>
          <w:b/>
          <w:sz w:val="22"/>
          <w:szCs w:val="22"/>
        </w:rPr>
        <w:t>Frente al hecho “</w:t>
      </w:r>
      <w:r>
        <w:rPr>
          <w:rFonts w:ascii="Arial" w:hAnsi="Arial" w:cs="Arial"/>
          <w:b/>
          <w:sz w:val="22"/>
          <w:szCs w:val="22"/>
        </w:rPr>
        <w:t>9</w:t>
      </w:r>
      <w:r w:rsidRPr="00A8232D">
        <w:rPr>
          <w:rFonts w:ascii="Arial" w:hAnsi="Arial" w:cs="Arial"/>
          <w:b/>
          <w:sz w:val="22"/>
          <w:szCs w:val="22"/>
        </w:rPr>
        <w:t>.”</w:t>
      </w:r>
      <w:r>
        <w:rPr>
          <w:rFonts w:ascii="Arial" w:hAnsi="Arial" w:cs="Arial"/>
          <w:bCs/>
          <w:sz w:val="22"/>
          <w:szCs w:val="22"/>
        </w:rPr>
        <w:t xml:space="preserve"> </w:t>
      </w:r>
      <w:r w:rsidR="000C27D8">
        <w:rPr>
          <w:rFonts w:ascii="Arial" w:hAnsi="Arial" w:cs="Arial"/>
          <w:bCs/>
          <w:sz w:val="22"/>
          <w:szCs w:val="22"/>
        </w:rPr>
        <w:t>Es cierto es los demandantes afirman que SOMER es responsable por la atención médica procurada a la paciente Aura Cristina Montoya</w:t>
      </w:r>
      <w:r>
        <w:rPr>
          <w:rFonts w:ascii="Arial" w:hAnsi="Arial" w:cs="Arial"/>
          <w:bCs/>
          <w:sz w:val="22"/>
          <w:szCs w:val="22"/>
        </w:rPr>
        <w:t xml:space="preserve">. No obstante, </w:t>
      </w:r>
      <w:r w:rsidR="000C27D8">
        <w:rPr>
          <w:rFonts w:ascii="Arial" w:hAnsi="Arial" w:cs="Arial"/>
          <w:bCs/>
          <w:sz w:val="22"/>
          <w:szCs w:val="22"/>
        </w:rPr>
        <w:t xml:space="preserve">lo cierto es que no hay una sola prueba que acredite la responsabilidad que se imputa, razón por la cual las pretensiones de la demanda están llamadas a fracasar y por consiguiente las del llamamiento en garantía tambien. </w:t>
      </w:r>
    </w:p>
    <w:p w14:paraId="07E758C3" w14:textId="77777777" w:rsidR="003931F2" w:rsidRDefault="003931F2" w:rsidP="00A8232D">
      <w:pPr>
        <w:spacing w:line="360" w:lineRule="auto"/>
        <w:jc w:val="both"/>
        <w:rPr>
          <w:rFonts w:ascii="Arial" w:hAnsi="Arial" w:cs="Arial"/>
          <w:bCs/>
          <w:sz w:val="22"/>
          <w:szCs w:val="22"/>
        </w:rPr>
      </w:pPr>
    </w:p>
    <w:p w14:paraId="58B8E2F6" w14:textId="316560D4" w:rsidR="003931F2" w:rsidRPr="003931F2" w:rsidRDefault="003931F2" w:rsidP="003931F2">
      <w:pPr>
        <w:spacing w:line="360" w:lineRule="auto"/>
        <w:jc w:val="both"/>
        <w:rPr>
          <w:rFonts w:ascii="Arial" w:hAnsi="Arial" w:cs="Arial"/>
          <w:b/>
          <w:sz w:val="22"/>
          <w:szCs w:val="22"/>
        </w:rPr>
      </w:pPr>
      <w:r w:rsidRPr="003931F2">
        <w:rPr>
          <w:rFonts w:ascii="Arial" w:hAnsi="Arial" w:cs="Arial"/>
          <w:b/>
          <w:sz w:val="22"/>
          <w:szCs w:val="22"/>
        </w:rPr>
        <w:t>Frente al hecho “10.”:</w:t>
      </w:r>
      <w:r>
        <w:rPr>
          <w:rFonts w:ascii="Arial" w:hAnsi="Arial" w:cs="Arial"/>
          <w:bCs/>
          <w:sz w:val="22"/>
          <w:szCs w:val="22"/>
        </w:rPr>
        <w:t xml:space="preserve"> No es cierto tal como fue señalado por el llamante pues </w:t>
      </w:r>
      <w:r w:rsidRPr="00587E0D">
        <w:rPr>
          <w:rFonts w:ascii="Arial" w:hAnsi="Arial" w:cs="Arial"/>
          <w:bCs/>
          <w:sz w:val="22"/>
          <w:szCs w:val="22"/>
        </w:rPr>
        <w:t>la mera existencia del contrato de seguro, no se traduce en la generación automática de una obligación a cargo de mi representada</w:t>
      </w:r>
      <w:r w:rsidRPr="00587E0D">
        <w:rPr>
          <w:rFonts w:ascii="Arial" w:hAnsi="Arial" w:cs="Arial"/>
          <w:bCs/>
          <w:sz w:val="22"/>
          <w:szCs w:val="22"/>
          <w:lang w:val="es-419"/>
        </w:rPr>
        <w:t xml:space="preserve">. </w:t>
      </w:r>
      <w:r w:rsidRPr="00587E0D">
        <w:rPr>
          <w:rFonts w:ascii="Arial" w:hAnsi="Arial" w:cs="Arial"/>
          <w:bCs/>
          <w:sz w:val="22"/>
          <w:szCs w:val="22"/>
        </w:rPr>
        <w:t>Corolario a lo previamente destacado, es menester resaltar que, el surgimiento de cualquier obligación en el asunto se encuentra condicionada a que se pruebe: (i) la estructuración de la responsabilidad civil que se pretende atribuir en cabeza de la parte demandada; (ii) que que no se configure ninguna exclusión o causal legal o convencional de inoperancia del contrato de seguro</w:t>
      </w:r>
      <w:r w:rsidR="000C27D8">
        <w:rPr>
          <w:rFonts w:ascii="Arial" w:hAnsi="Arial" w:cs="Arial"/>
          <w:bCs/>
          <w:sz w:val="22"/>
          <w:szCs w:val="22"/>
        </w:rPr>
        <w:t xml:space="preserve"> y además la </w:t>
      </w:r>
      <w:r w:rsidR="004C257C">
        <w:rPr>
          <w:rFonts w:ascii="Arial" w:hAnsi="Arial" w:cs="Arial"/>
          <w:bCs/>
          <w:sz w:val="22"/>
          <w:szCs w:val="22"/>
        </w:rPr>
        <w:t>aplicación</w:t>
      </w:r>
      <w:r w:rsidR="000C27D8">
        <w:rPr>
          <w:rFonts w:ascii="Arial" w:hAnsi="Arial" w:cs="Arial"/>
          <w:bCs/>
          <w:sz w:val="22"/>
          <w:szCs w:val="22"/>
        </w:rPr>
        <w:t xml:space="preserve"> del deducible pactado, es decir que en el remoto e improbable caso de una sentencia adversa</w:t>
      </w:r>
      <w:r w:rsidR="004C257C">
        <w:rPr>
          <w:rFonts w:ascii="Arial" w:hAnsi="Arial" w:cs="Arial"/>
          <w:bCs/>
          <w:sz w:val="22"/>
          <w:szCs w:val="22"/>
        </w:rPr>
        <w:t>,</w:t>
      </w:r>
      <w:r w:rsidR="000C27D8">
        <w:rPr>
          <w:rFonts w:ascii="Arial" w:hAnsi="Arial" w:cs="Arial"/>
          <w:bCs/>
          <w:sz w:val="22"/>
          <w:szCs w:val="22"/>
        </w:rPr>
        <w:t xml:space="preserve"> la aseguradora solo pagará </w:t>
      </w:r>
      <w:r w:rsidR="004C257C">
        <w:rPr>
          <w:rFonts w:ascii="Arial" w:hAnsi="Arial" w:cs="Arial"/>
          <w:bCs/>
          <w:sz w:val="22"/>
          <w:szCs w:val="22"/>
        </w:rPr>
        <w:t xml:space="preserve">después del deducible pactado que corresponde al 10% de la pérdida o mínimo $40.000.000. En otras palabras si la condena fuera de $20.000.000, la Equidad no tendría que pagar porque aquel valor se subsume en el deducible a cargo del asegurado. </w:t>
      </w:r>
    </w:p>
    <w:p w14:paraId="143CCC2D" w14:textId="77777777" w:rsidR="003931F2" w:rsidRDefault="003931F2" w:rsidP="00A8232D">
      <w:pPr>
        <w:spacing w:line="360" w:lineRule="auto"/>
        <w:jc w:val="both"/>
        <w:rPr>
          <w:rFonts w:ascii="Arial" w:hAnsi="Arial" w:cs="Arial"/>
          <w:bCs/>
          <w:sz w:val="22"/>
          <w:szCs w:val="22"/>
        </w:rPr>
      </w:pPr>
    </w:p>
    <w:p w14:paraId="1AAF029F" w14:textId="77777777" w:rsidR="00DD074E" w:rsidRPr="00587E0D" w:rsidRDefault="00DD074E">
      <w:pPr>
        <w:spacing w:line="360" w:lineRule="auto"/>
        <w:jc w:val="both"/>
        <w:rPr>
          <w:rFonts w:ascii="Arial" w:hAnsi="Arial" w:cs="Arial"/>
          <w:bCs/>
          <w:sz w:val="22"/>
          <w:szCs w:val="22"/>
        </w:rPr>
      </w:pPr>
    </w:p>
    <w:p w14:paraId="4870E4EB" w14:textId="548C733D" w:rsidR="0060785D" w:rsidRPr="00587E0D" w:rsidRDefault="00DD074E">
      <w:pPr>
        <w:pStyle w:val="Prrafodelista"/>
        <w:numPr>
          <w:ilvl w:val="0"/>
          <w:numId w:val="10"/>
        </w:numPr>
        <w:spacing w:line="360" w:lineRule="auto"/>
        <w:jc w:val="center"/>
        <w:rPr>
          <w:rFonts w:ascii="Arial" w:hAnsi="Arial" w:cs="Arial"/>
          <w:b/>
        </w:rPr>
      </w:pPr>
      <w:r w:rsidRPr="00587E0D">
        <w:rPr>
          <w:rFonts w:ascii="Arial" w:hAnsi="Arial" w:cs="Arial"/>
          <w:b/>
        </w:rPr>
        <w:t>PRONUNCIAMIENTO FRENTE A LAS PRETENSIONES DEL LLAMAMIENTO EN GARANTÍA</w:t>
      </w:r>
    </w:p>
    <w:p w14:paraId="0D19278D" w14:textId="77777777" w:rsidR="00DD074E" w:rsidRPr="00587E0D" w:rsidRDefault="00DD074E">
      <w:pPr>
        <w:spacing w:line="360" w:lineRule="auto"/>
        <w:jc w:val="both"/>
        <w:rPr>
          <w:rFonts w:ascii="Arial" w:hAnsi="Arial" w:cs="Arial"/>
          <w:b/>
          <w:sz w:val="22"/>
          <w:szCs w:val="22"/>
          <w:u w:val="single"/>
        </w:rPr>
      </w:pPr>
    </w:p>
    <w:p w14:paraId="34945B87" w14:textId="2B4CAA5B" w:rsidR="009B18D8" w:rsidRPr="00587E0D" w:rsidRDefault="009B18D8">
      <w:pPr>
        <w:spacing w:line="360" w:lineRule="auto"/>
        <w:jc w:val="both"/>
        <w:rPr>
          <w:rStyle w:val="eop"/>
          <w:rFonts w:ascii="Arial" w:hAnsi="Arial" w:cs="Arial"/>
          <w:sz w:val="22"/>
          <w:szCs w:val="22"/>
        </w:rPr>
      </w:pPr>
      <w:r w:rsidRPr="00587E0D">
        <w:rPr>
          <w:rStyle w:val="normaltextrun"/>
          <w:rFonts w:ascii="Arial" w:hAnsi="Arial" w:cs="Arial"/>
          <w:sz w:val="22"/>
          <w:szCs w:val="22"/>
          <w:lang w:val="es-ES"/>
        </w:rPr>
        <w:t>Me opongo a todas y cada una de las pretensiones del llamamiento en garantía por cuanto carecen de fundamentos fácticos y jurídicos que hagan viable su prosperidad, en la medida en que</w:t>
      </w:r>
      <w:r w:rsidR="00D909AE">
        <w:rPr>
          <w:rStyle w:val="normaltextrun"/>
          <w:rFonts w:ascii="Arial" w:hAnsi="Arial" w:cs="Arial"/>
          <w:sz w:val="22"/>
          <w:szCs w:val="22"/>
          <w:lang w:val="es-ES"/>
        </w:rPr>
        <w:t xml:space="preserve"> al no prosperar las pretensiones de la demanda, igual suerte correrán las pretensiones del llamamiento</w:t>
      </w:r>
      <w:r w:rsidRPr="00587E0D">
        <w:rPr>
          <w:rStyle w:val="normaltextrun"/>
          <w:rFonts w:ascii="Arial" w:hAnsi="Arial" w:cs="Arial"/>
          <w:sz w:val="22"/>
          <w:szCs w:val="22"/>
          <w:lang w:val="es-ES"/>
        </w:rPr>
        <w:t>. De esta manera, y con el ánimo de lograr una indudable precisión frente a los improbados requerimientos pretendidos en la demanda, me referiré a cada pretensión de la siguiente manera: </w:t>
      </w:r>
      <w:r w:rsidRPr="00587E0D">
        <w:rPr>
          <w:rStyle w:val="eop"/>
          <w:rFonts w:ascii="Arial" w:hAnsi="Arial" w:cs="Arial"/>
          <w:sz w:val="22"/>
          <w:szCs w:val="22"/>
        </w:rPr>
        <w:t> </w:t>
      </w:r>
    </w:p>
    <w:p w14:paraId="5C06A70E" w14:textId="77777777" w:rsidR="009B18D8" w:rsidRPr="00587E0D" w:rsidRDefault="009B18D8">
      <w:pPr>
        <w:spacing w:line="360" w:lineRule="auto"/>
        <w:jc w:val="both"/>
        <w:rPr>
          <w:rFonts w:ascii="Arial" w:hAnsi="Arial" w:cs="Arial"/>
          <w:b/>
          <w:sz w:val="22"/>
          <w:szCs w:val="22"/>
          <w:u w:val="single"/>
        </w:rPr>
      </w:pPr>
    </w:p>
    <w:p w14:paraId="69E88FA1" w14:textId="19407C3C" w:rsidR="004452C2" w:rsidRDefault="00766F67">
      <w:pPr>
        <w:spacing w:line="360" w:lineRule="auto"/>
        <w:jc w:val="both"/>
        <w:rPr>
          <w:rFonts w:ascii="Arial" w:hAnsi="Arial" w:cs="Arial"/>
          <w:b/>
          <w:sz w:val="22"/>
          <w:szCs w:val="22"/>
        </w:rPr>
      </w:pPr>
      <w:r w:rsidRPr="00D0126F">
        <w:rPr>
          <w:rFonts w:ascii="Arial" w:hAnsi="Arial" w:cs="Arial"/>
          <w:b/>
          <w:sz w:val="22"/>
          <w:szCs w:val="22"/>
        </w:rPr>
        <w:t>Frente a</w:t>
      </w:r>
      <w:r w:rsidR="009B18D8" w:rsidRPr="00D0126F">
        <w:rPr>
          <w:rFonts w:ascii="Arial" w:hAnsi="Arial" w:cs="Arial"/>
          <w:b/>
          <w:sz w:val="22"/>
          <w:szCs w:val="22"/>
        </w:rPr>
        <w:t xml:space="preserve"> la pretensión “</w:t>
      </w:r>
      <w:r w:rsidR="004452C2">
        <w:rPr>
          <w:rFonts w:ascii="Arial" w:hAnsi="Arial" w:cs="Arial"/>
          <w:b/>
          <w:sz w:val="22"/>
          <w:szCs w:val="22"/>
        </w:rPr>
        <w:t xml:space="preserve">1.” NO ME OPONGO </w:t>
      </w:r>
      <w:r w:rsidR="004452C2" w:rsidRPr="004452C2">
        <w:rPr>
          <w:rFonts w:ascii="Arial" w:hAnsi="Arial" w:cs="Arial"/>
          <w:bCs/>
          <w:sz w:val="22"/>
          <w:szCs w:val="22"/>
        </w:rPr>
        <w:t>a que se declare la existencia de un contrato de seguro contenido en la Póliza No. AB000188</w:t>
      </w:r>
      <w:r w:rsidR="008B1966">
        <w:rPr>
          <w:rFonts w:ascii="Arial" w:hAnsi="Arial" w:cs="Arial"/>
          <w:bCs/>
          <w:sz w:val="22"/>
          <w:szCs w:val="22"/>
        </w:rPr>
        <w:t>, bajo el entendido que el negocio jurídico por el cual se vinculó a mi representada se perfeccionó con el consentimiento de las partes sobre los elementos esenciales del mismo</w:t>
      </w:r>
      <w:r w:rsidR="004C257C">
        <w:rPr>
          <w:rFonts w:ascii="Arial" w:hAnsi="Arial" w:cs="Arial"/>
          <w:bCs/>
          <w:sz w:val="22"/>
          <w:szCs w:val="22"/>
        </w:rPr>
        <w:t xml:space="preserve"> y no se niega su existencia. </w:t>
      </w:r>
    </w:p>
    <w:p w14:paraId="2594B868" w14:textId="77777777" w:rsidR="004452C2" w:rsidRDefault="009B18D8">
      <w:pPr>
        <w:spacing w:line="360" w:lineRule="auto"/>
        <w:jc w:val="both"/>
        <w:rPr>
          <w:rFonts w:ascii="Arial" w:hAnsi="Arial" w:cs="Arial"/>
          <w:b/>
          <w:sz w:val="22"/>
          <w:szCs w:val="22"/>
        </w:rPr>
      </w:pPr>
      <w:r w:rsidRPr="00D0126F">
        <w:rPr>
          <w:rFonts w:ascii="Arial" w:hAnsi="Arial" w:cs="Arial"/>
          <w:b/>
          <w:sz w:val="22"/>
          <w:szCs w:val="22"/>
        </w:rPr>
        <w:lastRenderedPageBreak/>
        <w:t xml:space="preserve"> </w:t>
      </w:r>
    </w:p>
    <w:p w14:paraId="15165CF9" w14:textId="0617C94D" w:rsidR="00960844" w:rsidRDefault="00960844">
      <w:pPr>
        <w:spacing w:line="360" w:lineRule="auto"/>
        <w:jc w:val="both"/>
        <w:rPr>
          <w:rFonts w:ascii="Arial" w:hAnsi="Arial" w:cs="Arial"/>
          <w:bCs/>
          <w:sz w:val="22"/>
          <w:szCs w:val="22"/>
        </w:rPr>
      </w:pPr>
      <w:r w:rsidRPr="00D0126F">
        <w:rPr>
          <w:rFonts w:ascii="Arial" w:hAnsi="Arial" w:cs="Arial"/>
          <w:b/>
          <w:sz w:val="22"/>
          <w:szCs w:val="22"/>
        </w:rPr>
        <w:t xml:space="preserve">Frente a la </w:t>
      </w:r>
      <w:r w:rsidRPr="00960844">
        <w:rPr>
          <w:rFonts w:ascii="Arial" w:hAnsi="Arial" w:cs="Arial"/>
          <w:b/>
          <w:sz w:val="22"/>
          <w:szCs w:val="22"/>
        </w:rPr>
        <w:t>pretensión “2.” ME OPONGO</w:t>
      </w:r>
      <w:r w:rsidRPr="00960844">
        <w:rPr>
          <w:rFonts w:ascii="Arial" w:hAnsi="Arial" w:cs="Arial"/>
          <w:bCs/>
          <w:sz w:val="22"/>
          <w:szCs w:val="22"/>
        </w:rPr>
        <w:t xml:space="preserve"> a cualquier condena que se pretenda imponer a mi representada en virtud del contrato de seguro, en la medida en que no se ha acreditado la realización del riesgo asegurado, como lo es la responsabilidad civil</w:t>
      </w:r>
      <w:r>
        <w:rPr>
          <w:rFonts w:ascii="Arial" w:hAnsi="Arial" w:cs="Arial"/>
          <w:bCs/>
          <w:sz w:val="22"/>
          <w:szCs w:val="22"/>
        </w:rPr>
        <w:t xml:space="preserve"> profesional médica</w:t>
      </w:r>
      <w:r w:rsidRPr="00960844">
        <w:rPr>
          <w:rFonts w:ascii="Arial" w:hAnsi="Arial" w:cs="Arial"/>
          <w:bCs/>
          <w:sz w:val="22"/>
          <w:szCs w:val="22"/>
        </w:rPr>
        <w:t>, por ende, mientras no se acredite la condición de la que pende la obligación indemnizatoria de mi representada no es procedente que se le imponga condena alguna.</w:t>
      </w:r>
    </w:p>
    <w:p w14:paraId="38C0D2E8" w14:textId="77777777" w:rsidR="00960844" w:rsidRDefault="00960844">
      <w:pPr>
        <w:spacing w:line="360" w:lineRule="auto"/>
        <w:jc w:val="both"/>
        <w:rPr>
          <w:rFonts w:ascii="Arial" w:hAnsi="Arial" w:cs="Arial"/>
          <w:bCs/>
          <w:sz w:val="22"/>
          <w:szCs w:val="22"/>
        </w:rPr>
      </w:pPr>
    </w:p>
    <w:p w14:paraId="1C7683FF" w14:textId="242EF7BF" w:rsidR="00960844" w:rsidRDefault="00960844" w:rsidP="00960844">
      <w:pPr>
        <w:spacing w:line="360" w:lineRule="auto"/>
        <w:jc w:val="both"/>
        <w:rPr>
          <w:rFonts w:ascii="Arial" w:hAnsi="Arial" w:cs="Arial"/>
          <w:bCs/>
          <w:sz w:val="22"/>
          <w:szCs w:val="22"/>
        </w:rPr>
      </w:pPr>
      <w:r w:rsidRPr="00D0126F">
        <w:rPr>
          <w:rFonts w:ascii="Arial" w:hAnsi="Arial" w:cs="Arial"/>
          <w:b/>
          <w:sz w:val="22"/>
          <w:szCs w:val="22"/>
        </w:rPr>
        <w:t xml:space="preserve">Frente a la </w:t>
      </w:r>
      <w:r w:rsidRPr="00960844">
        <w:rPr>
          <w:rFonts w:ascii="Arial" w:hAnsi="Arial" w:cs="Arial"/>
          <w:b/>
          <w:sz w:val="22"/>
          <w:szCs w:val="22"/>
        </w:rPr>
        <w:t>pretensión “</w:t>
      </w:r>
      <w:r>
        <w:rPr>
          <w:rFonts w:ascii="Arial" w:hAnsi="Arial" w:cs="Arial"/>
          <w:b/>
          <w:sz w:val="22"/>
          <w:szCs w:val="22"/>
        </w:rPr>
        <w:t>3</w:t>
      </w:r>
      <w:r w:rsidRPr="00960844">
        <w:rPr>
          <w:rFonts w:ascii="Arial" w:hAnsi="Arial" w:cs="Arial"/>
          <w:b/>
          <w:sz w:val="22"/>
          <w:szCs w:val="22"/>
        </w:rPr>
        <w:t>.” ME OPONGO</w:t>
      </w:r>
      <w:r w:rsidRPr="00960844">
        <w:rPr>
          <w:rFonts w:ascii="Arial" w:hAnsi="Arial" w:cs="Arial"/>
          <w:bCs/>
          <w:sz w:val="22"/>
          <w:szCs w:val="22"/>
        </w:rPr>
        <w:t xml:space="preserve"> a cualquier condena que se pretenda imponer a mi representada en virtud del contrato de seguro, en la medida en que no se ha acreditado la realización del riesgo asegurado, como lo es la responsabilidad civil</w:t>
      </w:r>
      <w:r>
        <w:rPr>
          <w:rFonts w:ascii="Arial" w:hAnsi="Arial" w:cs="Arial"/>
          <w:bCs/>
          <w:sz w:val="22"/>
          <w:szCs w:val="22"/>
        </w:rPr>
        <w:t xml:space="preserve"> profesional médica</w:t>
      </w:r>
      <w:r w:rsidRPr="00960844">
        <w:rPr>
          <w:rFonts w:ascii="Arial" w:hAnsi="Arial" w:cs="Arial"/>
          <w:bCs/>
          <w:sz w:val="22"/>
          <w:szCs w:val="22"/>
        </w:rPr>
        <w:t>, por ende, mientras no se acredite la condición de la que pende la obligación indemnizatoria de mi representada no es procedente que se le imponga condena alguna.</w:t>
      </w:r>
    </w:p>
    <w:p w14:paraId="7780DF76" w14:textId="77777777" w:rsidR="00960844" w:rsidRDefault="00960844" w:rsidP="00960844">
      <w:pPr>
        <w:spacing w:line="360" w:lineRule="auto"/>
        <w:jc w:val="both"/>
        <w:rPr>
          <w:rFonts w:ascii="Arial" w:hAnsi="Arial" w:cs="Arial"/>
          <w:bCs/>
          <w:sz w:val="22"/>
          <w:szCs w:val="22"/>
        </w:rPr>
      </w:pPr>
    </w:p>
    <w:p w14:paraId="57BEB384" w14:textId="5D3AF3BC" w:rsidR="00960844" w:rsidRDefault="00960844" w:rsidP="00960844">
      <w:pPr>
        <w:spacing w:line="360" w:lineRule="auto"/>
        <w:jc w:val="both"/>
        <w:rPr>
          <w:rFonts w:cs="Arial"/>
          <w:bCs/>
        </w:rPr>
      </w:pPr>
      <w:r w:rsidRPr="00D0126F">
        <w:rPr>
          <w:rFonts w:ascii="Arial" w:hAnsi="Arial" w:cs="Arial"/>
          <w:b/>
          <w:sz w:val="22"/>
          <w:szCs w:val="22"/>
        </w:rPr>
        <w:t xml:space="preserve">Frente a la </w:t>
      </w:r>
      <w:r w:rsidRPr="00960844">
        <w:rPr>
          <w:rFonts w:ascii="Arial" w:hAnsi="Arial" w:cs="Arial"/>
          <w:b/>
          <w:sz w:val="22"/>
          <w:szCs w:val="22"/>
        </w:rPr>
        <w:t>pretensión “</w:t>
      </w:r>
      <w:r>
        <w:rPr>
          <w:rFonts w:ascii="Arial" w:hAnsi="Arial" w:cs="Arial"/>
          <w:b/>
          <w:sz w:val="22"/>
          <w:szCs w:val="22"/>
        </w:rPr>
        <w:t>4</w:t>
      </w:r>
      <w:r w:rsidRPr="00960844">
        <w:rPr>
          <w:rFonts w:ascii="Arial" w:hAnsi="Arial" w:cs="Arial"/>
          <w:b/>
          <w:sz w:val="22"/>
          <w:szCs w:val="22"/>
        </w:rPr>
        <w:t>.” ME OPONGO</w:t>
      </w:r>
      <w:r w:rsidRPr="00960844">
        <w:rPr>
          <w:rFonts w:ascii="Arial" w:hAnsi="Arial" w:cs="Arial"/>
          <w:bCs/>
          <w:sz w:val="22"/>
          <w:szCs w:val="22"/>
        </w:rPr>
        <w:t xml:space="preserve"> a la condena en costas y agencias en derecho comoquiera que</w:t>
      </w:r>
      <w:r w:rsidR="00317529">
        <w:rPr>
          <w:rFonts w:ascii="Arial" w:hAnsi="Arial" w:cs="Arial"/>
          <w:bCs/>
          <w:sz w:val="22"/>
          <w:szCs w:val="22"/>
        </w:rPr>
        <w:t xml:space="preserve"> </w:t>
      </w:r>
      <w:r w:rsidRPr="00960844">
        <w:rPr>
          <w:rFonts w:ascii="Arial" w:hAnsi="Arial" w:cs="Arial"/>
          <w:bCs/>
          <w:sz w:val="22"/>
          <w:szCs w:val="22"/>
        </w:rPr>
        <w:t>las pretensiones de</w:t>
      </w:r>
      <w:r w:rsidR="00317529">
        <w:rPr>
          <w:rFonts w:ascii="Arial" w:hAnsi="Arial" w:cs="Arial"/>
          <w:bCs/>
          <w:sz w:val="22"/>
          <w:szCs w:val="22"/>
        </w:rPr>
        <w:t xml:space="preserve"> la demanda </w:t>
      </w:r>
      <w:r w:rsidRPr="00960844">
        <w:rPr>
          <w:rFonts w:ascii="Arial" w:hAnsi="Arial" w:cs="Arial"/>
          <w:bCs/>
          <w:sz w:val="22"/>
          <w:szCs w:val="22"/>
        </w:rPr>
        <w:t xml:space="preserve">no están llamadas a prosperar </w:t>
      </w:r>
      <w:r w:rsidR="00317529">
        <w:rPr>
          <w:rFonts w:ascii="Arial" w:hAnsi="Arial" w:cs="Arial"/>
          <w:bCs/>
          <w:sz w:val="22"/>
          <w:szCs w:val="22"/>
        </w:rPr>
        <w:t xml:space="preserve">y la misma suerte corren las pretensiones del llamamiento en garantía. </w:t>
      </w:r>
    </w:p>
    <w:p w14:paraId="35811C9D" w14:textId="77777777" w:rsidR="00A14941" w:rsidRPr="00587E0D" w:rsidRDefault="00A14941" w:rsidP="00317529">
      <w:pPr>
        <w:spacing w:line="360" w:lineRule="auto"/>
        <w:rPr>
          <w:rFonts w:ascii="Arial" w:hAnsi="Arial" w:cs="Arial"/>
          <w:b/>
          <w:sz w:val="22"/>
          <w:szCs w:val="22"/>
        </w:rPr>
      </w:pPr>
    </w:p>
    <w:p w14:paraId="09E037B6" w14:textId="673B5EFC" w:rsidR="00111408" w:rsidRPr="00587E0D" w:rsidRDefault="00DD074E">
      <w:pPr>
        <w:pStyle w:val="Prrafodelista"/>
        <w:numPr>
          <w:ilvl w:val="0"/>
          <w:numId w:val="10"/>
        </w:numPr>
        <w:spacing w:line="360" w:lineRule="auto"/>
        <w:jc w:val="center"/>
        <w:rPr>
          <w:rFonts w:ascii="Arial" w:hAnsi="Arial" w:cs="Arial"/>
          <w:b/>
        </w:rPr>
      </w:pPr>
      <w:r w:rsidRPr="00587E0D">
        <w:rPr>
          <w:rFonts w:ascii="Arial" w:hAnsi="Arial" w:cs="Arial"/>
          <w:b/>
        </w:rPr>
        <w:t>EXCEPCIONES DE MÉRITO FRENTE AL LLAMAMIENTO EN GARANTÍA</w:t>
      </w:r>
    </w:p>
    <w:p w14:paraId="55BC2F70" w14:textId="77777777" w:rsidR="00FA345C" w:rsidRPr="00587E0D" w:rsidRDefault="00FA345C">
      <w:pPr>
        <w:pStyle w:val="NormalWeb"/>
        <w:spacing w:before="0" w:beforeAutospacing="0" w:after="0" w:afterAutospacing="0" w:line="360" w:lineRule="auto"/>
        <w:jc w:val="both"/>
        <w:rPr>
          <w:rFonts w:ascii="Arial" w:hAnsi="Arial" w:cs="Arial"/>
          <w:sz w:val="22"/>
          <w:szCs w:val="22"/>
        </w:rPr>
      </w:pPr>
    </w:p>
    <w:p w14:paraId="59D03F51" w14:textId="457132F6" w:rsidR="00FD2D00" w:rsidRPr="00587E0D" w:rsidRDefault="00FD2D00" w:rsidP="009B512B">
      <w:pPr>
        <w:pStyle w:val="Ttulo1"/>
        <w:numPr>
          <w:ilvl w:val="0"/>
          <w:numId w:val="59"/>
        </w:numPr>
        <w:spacing w:before="0"/>
        <w:rPr>
          <w:rFonts w:cs="Arial"/>
          <w:szCs w:val="22"/>
        </w:rPr>
      </w:pPr>
      <w:r w:rsidRPr="00587E0D">
        <w:rPr>
          <w:rFonts w:cs="Arial"/>
          <w:szCs w:val="22"/>
        </w:rPr>
        <w:t>INEXISTENCIA DE OBLIGACIÓN DE INDEMNIZAR DEBIDO A QUE NO SE HA ACREDITADO EL RIESGO ASEGURADO EN LA</w:t>
      </w:r>
      <w:r w:rsidR="00E823FE" w:rsidRPr="00587E0D">
        <w:rPr>
          <w:rFonts w:cs="Arial"/>
          <w:szCs w:val="22"/>
        </w:rPr>
        <w:t xml:space="preserve"> PÓLIZA No. </w:t>
      </w:r>
      <w:r w:rsidR="009B512B">
        <w:rPr>
          <w:rFonts w:cs="Arial"/>
          <w:bCs/>
          <w:szCs w:val="22"/>
        </w:rPr>
        <w:t>AB000188</w:t>
      </w:r>
    </w:p>
    <w:p w14:paraId="2519FF23" w14:textId="77777777" w:rsidR="00FD2D00" w:rsidRPr="00587E0D" w:rsidRDefault="00FD2D00">
      <w:pPr>
        <w:spacing w:line="360" w:lineRule="auto"/>
        <w:jc w:val="both"/>
        <w:rPr>
          <w:rFonts w:ascii="Arial" w:hAnsi="Arial" w:cs="Arial"/>
          <w:sz w:val="22"/>
          <w:szCs w:val="22"/>
          <w:lang w:val="es-ES_tradnl"/>
        </w:rPr>
      </w:pPr>
    </w:p>
    <w:p w14:paraId="56FBB764" w14:textId="56560A10" w:rsidR="0061386D" w:rsidRPr="00246CD9" w:rsidRDefault="0061386D" w:rsidP="0061386D">
      <w:pPr>
        <w:spacing w:line="360" w:lineRule="auto"/>
        <w:jc w:val="both"/>
        <w:rPr>
          <w:rFonts w:ascii="Arial" w:hAnsi="Arial" w:cs="Arial"/>
          <w:sz w:val="22"/>
          <w:szCs w:val="22"/>
        </w:rPr>
      </w:pPr>
      <w:r w:rsidRPr="00246CD9">
        <w:rPr>
          <w:rFonts w:ascii="Arial" w:hAnsi="Arial" w:cs="Arial"/>
          <w:sz w:val="22"/>
          <w:szCs w:val="22"/>
        </w:rPr>
        <w:t>Es necesario aclarar que para que nazca a la vida jurídica la obligación condicional del asegurador, es requisito ineludible que en efecto se verifique el siniestro, que no es otra cosa que la realización del riesgo asegurado. En tal virtud, es claro que en ejercicio de la libertad negocial mi mandante asumió un riesgo y si aquel no se verifica</w:t>
      </w:r>
      <w:r>
        <w:rPr>
          <w:rFonts w:ascii="Arial" w:hAnsi="Arial" w:cs="Arial"/>
          <w:sz w:val="22"/>
          <w:szCs w:val="22"/>
        </w:rPr>
        <w:t>,</w:t>
      </w:r>
      <w:r w:rsidRPr="00246CD9">
        <w:rPr>
          <w:rFonts w:ascii="Arial" w:hAnsi="Arial" w:cs="Arial"/>
          <w:sz w:val="22"/>
          <w:szCs w:val="22"/>
        </w:rPr>
        <w:t xml:space="preserve"> la prestación condicional de la Aseguradora no nace a la vida jurídica y no podrá hacerse efectiva la póliza. Para el caso concreto la compañía aseguradora se obligó a indemnizar los perjuicios que cause el asegurado con motivo de determinada responsabilidad civil profesional, es decir única y exclusivamente en la eventualidad de demostrarse la responsabilidad civil de </w:t>
      </w:r>
      <w:r>
        <w:rPr>
          <w:rFonts w:ascii="Arial" w:hAnsi="Arial" w:cs="Arial"/>
          <w:sz w:val="22"/>
          <w:szCs w:val="22"/>
        </w:rPr>
        <w:t>SOMER S.A</w:t>
      </w:r>
      <w:r w:rsidRPr="00246CD9">
        <w:rPr>
          <w:rFonts w:ascii="Arial" w:hAnsi="Arial" w:cs="Arial"/>
          <w:sz w:val="22"/>
          <w:szCs w:val="22"/>
        </w:rPr>
        <w:t xml:space="preserve">. Pese a ello para el caso de marras no se estructuró la responsabilidad comoquiera que la </w:t>
      </w:r>
      <w:r>
        <w:rPr>
          <w:rFonts w:ascii="Arial" w:hAnsi="Arial" w:cs="Arial"/>
          <w:sz w:val="22"/>
          <w:szCs w:val="22"/>
        </w:rPr>
        <w:t>intervención quirúrgica</w:t>
      </w:r>
      <w:r w:rsidRPr="00246CD9">
        <w:rPr>
          <w:rFonts w:ascii="Arial" w:hAnsi="Arial" w:cs="Arial"/>
          <w:sz w:val="22"/>
          <w:szCs w:val="22"/>
        </w:rPr>
        <w:t xml:space="preserve"> </w:t>
      </w:r>
      <w:r w:rsidRPr="00587E0D">
        <w:rPr>
          <w:rStyle w:val="normaltextrun"/>
          <w:rFonts w:ascii="Arial" w:hAnsi="Arial" w:cs="Arial"/>
          <w:sz w:val="22"/>
          <w:szCs w:val="22"/>
        </w:rPr>
        <w:t>a</w:t>
      </w:r>
      <w:r>
        <w:rPr>
          <w:rStyle w:val="normaltextrun"/>
          <w:rFonts w:ascii="Arial" w:hAnsi="Arial" w:cs="Arial"/>
          <w:sz w:val="22"/>
          <w:szCs w:val="22"/>
        </w:rPr>
        <w:t xml:space="preserve"> </w:t>
      </w:r>
      <w:r w:rsidRPr="00587E0D">
        <w:rPr>
          <w:rStyle w:val="normaltextrun"/>
          <w:rFonts w:ascii="Arial" w:hAnsi="Arial" w:cs="Arial"/>
          <w:sz w:val="22"/>
          <w:szCs w:val="22"/>
        </w:rPr>
        <w:t>l</w:t>
      </w:r>
      <w:r>
        <w:rPr>
          <w:rStyle w:val="normaltextrun"/>
          <w:rFonts w:ascii="Arial" w:hAnsi="Arial" w:cs="Arial"/>
          <w:sz w:val="22"/>
          <w:szCs w:val="22"/>
        </w:rPr>
        <w:t>a</w:t>
      </w:r>
      <w:r w:rsidRPr="00587E0D">
        <w:rPr>
          <w:rStyle w:val="normaltextrun"/>
          <w:rFonts w:ascii="Arial" w:hAnsi="Arial" w:cs="Arial"/>
          <w:sz w:val="22"/>
          <w:szCs w:val="22"/>
        </w:rPr>
        <w:t xml:space="preserve"> que se sometió la señora </w:t>
      </w:r>
      <w:r>
        <w:rPr>
          <w:rStyle w:val="normaltextrun"/>
          <w:rFonts w:ascii="Arial" w:hAnsi="Arial" w:cs="Arial"/>
          <w:sz w:val="22"/>
          <w:szCs w:val="22"/>
        </w:rPr>
        <w:t>Aura Cristina Montoya</w:t>
      </w:r>
      <w:r w:rsidRPr="0061386D">
        <w:rPr>
          <w:rFonts w:ascii="Arial" w:hAnsi="Arial" w:cs="Arial"/>
          <w:sz w:val="22"/>
          <w:szCs w:val="22"/>
        </w:rPr>
        <w:t xml:space="preserve"> </w:t>
      </w:r>
      <w:r>
        <w:rPr>
          <w:rFonts w:ascii="Arial" w:hAnsi="Arial" w:cs="Arial"/>
          <w:sz w:val="22"/>
          <w:szCs w:val="22"/>
        </w:rPr>
        <w:t xml:space="preserve">fue completamente adecuada de conformidad con la ciencia médica, es decir la intervención por laparotomía para </w:t>
      </w:r>
      <w:r w:rsidR="007B1F45">
        <w:rPr>
          <w:rFonts w:ascii="Arial" w:hAnsi="Arial" w:cs="Arial"/>
          <w:sz w:val="22"/>
          <w:szCs w:val="22"/>
        </w:rPr>
        <w:t>tratar el embarazo ectópico fue necesaria en una paciente que presentaba abdomen agudo y signos de irritación peritoneal, luego la consecuente salpingectomia total izquierda era el procedimiento necesario para salvaguardar la vida e integridad de la paciente, por ende dicho acto</w:t>
      </w:r>
      <w:r w:rsidRPr="00246CD9">
        <w:rPr>
          <w:rFonts w:ascii="Arial" w:hAnsi="Arial" w:cs="Arial"/>
          <w:sz w:val="22"/>
          <w:szCs w:val="22"/>
        </w:rPr>
        <w:t xml:space="preserve"> es incapaz de constituirse como </w:t>
      </w:r>
      <w:r w:rsidR="007B1F45">
        <w:rPr>
          <w:rFonts w:ascii="Arial" w:hAnsi="Arial" w:cs="Arial"/>
          <w:sz w:val="22"/>
          <w:szCs w:val="22"/>
        </w:rPr>
        <w:t>el evento dañoso</w:t>
      </w:r>
      <w:r w:rsidRPr="00246CD9">
        <w:rPr>
          <w:rFonts w:ascii="Arial" w:hAnsi="Arial" w:cs="Arial"/>
          <w:sz w:val="22"/>
          <w:szCs w:val="22"/>
        </w:rPr>
        <w:t xml:space="preserve"> debido a la ausencia de culpa en la actividad galénica. Lo anterior implica que como nunca existió una mala praxis el riesgo asegurado no se ha realizado y  la póliza No. </w:t>
      </w:r>
      <w:r w:rsidR="007B1F45" w:rsidRPr="009B512B">
        <w:rPr>
          <w:rFonts w:ascii="Arial" w:hAnsi="Arial" w:cs="Arial"/>
          <w:bCs/>
          <w:sz w:val="22"/>
          <w:szCs w:val="22"/>
        </w:rPr>
        <w:t>AB000188</w:t>
      </w:r>
      <w:r w:rsidRPr="00246CD9">
        <w:rPr>
          <w:rFonts w:ascii="Arial" w:hAnsi="Arial" w:cs="Arial"/>
          <w:sz w:val="22"/>
          <w:szCs w:val="22"/>
        </w:rPr>
        <w:t xml:space="preserve"> en virtud de la cual se vincula a mi representada no puede hacerse efectiva. </w:t>
      </w:r>
    </w:p>
    <w:p w14:paraId="4F1BD76C" w14:textId="77777777" w:rsidR="007B1F45" w:rsidRDefault="007B1F45">
      <w:pPr>
        <w:pStyle w:val="paragraph"/>
        <w:spacing w:before="0" w:beforeAutospacing="0" w:after="0" w:afterAutospacing="0" w:line="360" w:lineRule="auto"/>
        <w:jc w:val="both"/>
        <w:textAlignment w:val="baseline"/>
        <w:rPr>
          <w:rStyle w:val="normaltextrun"/>
          <w:rFonts w:ascii="Arial" w:hAnsi="Arial" w:cs="Arial"/>
          <w:sz w:val="22"/>
          <w:szCs w:val="22"/>
        </w:rPr>
      </w:pPr>
    </w:p>
    <w:p w14:paraId="29B74307" w14:textId="77777777" w:rsidR="007B1F45" w:rsidRPr="00246CD9" w:rsidRDefault="007B1F45" w:rsidP="007B1F45">
      <w:pPr>
        <w:spacing w:line="360" w:lineRule="auto"/>
        <w:jc w:val="both"/>
        <w:rPr>
          <w:rFonts w:ascii="Arial" w:hAnsi="Arial" w:cs="Arial"/>
          <w:sz w:val="22"/>
          <w:szCs w:val="22"/>
        </w:rPr>
      </w:pPr>
      <w:r w:rsidRPr="00246CD9">
        <w:rPr>
          <w:rFonts w:ascii="Arial" w:hAnsi="Arial" w:cs="Arial"/>
          <w:sz w:val="22"/>
          <w:szCs w:val="22"/>
        </w:rPr>
        <w:lastRenderedPageBreak/>
        <w:t xml:space="preserve">Es fundamental que el Honorable Despacho tome en consideración que en el ámbito de libertad 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Es de esta forma como se explica que al suscribir el contrato aseguraticio respectivo, la aseguradora decide otorgar determinados amparos supeditados al cumplimiento de ciertas condiciones generales y particulares estipuladas en el mismo. </w:t>
      </w:r>
    </w:p>
    <w:p w14:paraId="31C64138" w14:textId="57720E13" w:rsidR="00FD2D00" w:rsidRPr="00587E0D" w:rsidRDefault="00FD2D00">
      <w:pPr>
        <w:pStyle w:val="paragraph"/>
        <w:spacing w:before="0" w:beforeAutospacing="0" w:after="0" w:afterAutospacing="0" w:line="360" w:lineRule="auto"/>
        <w:jc w:val="both"/>
        <w:textAlignment w:val="baseline"/>
        <w:rPr>
          <w:rFonts w:ascii="Arial" w:hAnsi="Arial" w:cs="Arial"/>
          <w:sz w:val="22"/>
          <w:szCs w:val="22"/>
        </w:rPr>
      </w:pPr>
    </w:p>
    <w:p w14:paraId="0B52C601" w14:textId="77777777" w:rsidR="007B1F45" w:rsidRPr="00246CD9" w:rsidRDefault="007B1F45" w:rsidP="007B1F45">
      <w:pPr>
        <w:spacing w:line="360" w:lineRule="auto"/>
        <w:jc w:val="both"/>
        <w:rPr>
          <w:rFonts w:ascii="Arial" w:hAnsi="Arial" w:cs="Arial"/>
          <w:sz w:val="22"/>
          <w:szCs w:val="22"/>
        </w:rPr>
      </w:pPr>
      <w:r w:rsidRPr="00246CD9">
        <w:rPr>
          <w:rFonts w:ascii="Arial" w:hAnsi="Arial" w:cs="Arial"/>
          <w:sz w:val="22"/>
          <w:szCs w:val="22"/>
        </w:rPr>
        <w:t>De tal manera que su obligación condicional solo será exigible si se cumplen con los presupuestos que hayan sido pactados por las partes. 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w:t>
      </w:r>
    </w:p>
    <w:p w14:paraId="0182DDF2" w14:textId="77777777" w:rsidR="007B1F45" w:rsidRPr="00246CD9" w:rsidRDefault="007B1F45" w:rsidP="007B1F45">
      <w:pPr>
        <w:spacing w:line="360" w:lineRule="auto"/>
        <w:jc w:val="both"/>
        <w:rPr>
          <w:rFonts w:ascii="Arial" w:hAnsi="Arial" w:cs="Arial"/>
          <w:sz w:val="22"/>
          <w:szCs w:val="22"/>
        </w:rPr>
      </w:pPr>
    </w:p>
    <w:p w14:paraId="14894EA1" w14:textId="77777777" w:rsidR="007B1F45" w:rsidRPr="00246CD9" w:rsidRDefault="007B1F45" w:rsidP="007B1F45">
      <w:pPr>
        <w:spacing w:line="360" w:lineRule="auto"/>
        <w:ind w:left="850" w:right="850"/>
        <w:jc w:val="both"/>
        <w:rPr>
          <w:rFonts w:ascii="Arial" w:hAnsi="Arial" w:cs="Arial"/>
          <w:i/>
          <w:sz w:val="22"/>
          <w:szCs w:val="22"/>
        </w:rPr>
      </w:pPr>
      <w:r w:rsidRPr="00246CD9">
        <w:rPr>
          <w:rFonts w:ascii="Arial" w:hAnsi="Arial" w:cs="Arial"/>
          <w:sz w:val="22"/>
          <w:szCs w:val="22"/>
        </w:rPr>
        <w:t xml:space="preserve">“(...) </w:t>
      </w:r>
      <w:r w:rsidRPr="00246CD9">
        <w:rPr>
          <w:rFonts w:ascii="Arial" w:hAnsi="Arial" w:cs="Arial"/>
          <w:i/>
          <w:sz w:val="22"/>
          <w:szCs w:val="22"/>
        </w:rPr>
        <w:t>como requisito ineludible para la plena eficacia de cualquier póliza de</w:t>
      </w:r>
    </w:p>
    <w:p w14:paraId="729A356D" w14:textId="77777777" w:rsidR="007B1F45" w:rsidRPr="00246CD9" w:rsidRDefault="007B1F45" w:rsidP="007B1F45">
      <w:pPr>
        <w:spacing w:line="360" w:lineRule="auto"/>
        <w:ind w:left="850" w:right="850"/>
        <w:jc w:val="both"/>
        <w:rPr>
          <w:rFonts w:ascii="Arial" w:hAnsi="Arial" w:cs="Arial"/>
          <w:i/>
          <w:sz w:val="22"/>
          <w:szCs w:val="22"/>
        </w:rPr>
      </w:pPr>
      <w:r w:rsidRPr="00246CD9">
        <w:rPr>
          <w:rFonts w:ascii="Arial" w:hAnsi="Arial" w:cs="Arial"/>
          <w:i/>
          <w:sz w:val="22"/>
          <w:szCs w:val="22"/>
        </w:rPr>
        <w:t xml:space="preserve">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246CD9">
        <w:rPr>
          <w:rFonts w:ascii="Arial" w:hAnsi="Arial" w:cs="Arial"/>
          <w:b/>
          <w:i/>
          <w:sz w:val="22"/>
          <w:szCs w:val="22"/>
          <w:u w:val="single"/>
        </w:rPr>
        <w:t>se otorga al asegurador la facultad de asumir, a su arbitrio pero teniendo en cuenta las restricciones legales, todos o algunos de los riesgos a que están expuestos el interés o la cosa asegurados, el patrimonio o la persona del asegurado</w:t>
      </w:r>
      <w:r w:rsidRPr="00246CD9">
        <w:rPr>
          <w:rFonts w:ascii="Arial" w:hAnsi="Arial" w:cs="Arial"/>
          <w:i/>
          <w:sz w:val="22"/>
          <w:szCs w:val="22"/>
        </w:rPr>
        <w:t>.</w:t>
      </w:r>
    </w:p>
    <w:p w14:paraId="2100921F" w14:textId="77777777" w:rsidR="007B1F45" w:rsidRPr="00246CD9" w:rsidRDefault="007B1F45" w:rsidP="007B1F45">
      <w:pPr>
        <w:spacing w:line="360" w:lineRule="auto"/>
        <w:ind w:left="850" w:right="850"/>
        <w:jc w:val="both"/>
        <w:rPr>
          <w:rFonts w:ascii="Arial" w:hAnsi="Arial" w:cs="Arial"/>
          <w:i/>
          <w:sz w:val="22"/>
          <w:szCs w:val="22"/>
        </w:rPr>
      </w:pPr>
    </w:p>
    <w:p w14:paraId="2DF26057" w14:textId="77777777" w:rsidR="007B1F45" w:rsidRPr="00246CD9" w:rsidRDefault="007B1F45" w:rsidP="007B1F45">
      <w:pPr>
        <w:spacing w:line="360" w:lineRule="auto"/>
        <w:ind w:left="850" w:right="850"/>
        <w:jc w:val="both"/>
        <w:rPr>
          <w:rFonts w:ascii="Arial" w:hAnsi="Arial" w:cs="Arial"/>
          <w:i/>
          <w:sz w:val="22"/>
          <w:szCs w:val="22"/>
        </w:rPr>
      </w:pPr>
      <w:r w:rsidRPr="00246CD9">
        <w:rPr>
          <w:rFonts w:ascii="Arial" w:hAnsi="Arial" w:cs="Arial"/>
          <w:i/>
          <w:sz w:val="22"/>
          <w:szCs w:val="22"/>
        </w:rPr>
        <w:t>Sin perder de vista la prevalencia del principio de libertad contractual que</w:t>
      </w:r>
    </w:p>
    <w:p w14:paraId="4666C278" w14:textId="77777777" w:rsidR="007B1F45" w:rsidRPr="00246CD9" w:rsidRDefault="007B1F45" w:rsidP="007B1F45">
      <w:pPr>
        <w:spacing w:line="360" w:lineRule="auto"/>
        <w:ind w:left="850" w:right="850"/>
        <w:jc w:val="both"/>
        <w:rPr>
          <w:rFonts w:ascii="Arial" w:hAnsi="Arial" w:cs="Arial"/>
          <w:i/>
          <w:sz w:val="22"/>
          <w:szCs w:val="22"/>
        </w:rPr>
      </w:pPr>
      <w:r w:rsidRPr="00246CD9">
        <w:rPr>
          <w:rFonts w:ascii="Arial" w:hAnsi="Arial" w:cs="Arial"/>
          <w:i/>
          <w:sz w:val="22"/>
          <w:szCs w:val="22"/>
        </w:rPr>
        <w:t>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w:t>
      </w:r>
    </w:p>
    <w:p w14:paraId="6F3F5FC4" w14:textId="77777777" w:rsidR="007B1F45" w:rsidRPr="00246CD9" w:rsidRDefault="007B1F45" w:rsidP="007B1F45">
      <w:pPr>
        <w:spacing w:line="360" w:lineRule="auto"/>
        <w:ind w:left="850" w:right="850"/>
        <w:jc w:val="both"/>
        <w:rPr>
          <w:rFonts w:ascii="Arial" w:hAnsi="Arial" w:cs="Arial"/>
          <w:sz w:val="22"/>
          <w:szCs w:val="22"/>
        </w:rPr>
      </w:pPr>
      <w:r w:rsidRPr="00246CD9">
        <w:rPr>
          <w:rFonts w:ascii="Arial" w:hAnsi="Arial" w:cs="Arial"/>
          <w:i/>
          <w:sz w:val="22"/>
          <w:szCs w:val="22"/>
        </w:rPr>
        <w:t>contrato aseguraticio.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w:t>
      </w:r>
      <w:r w:rsidRPr="00246CD9">
        <w:rPr>
          <w:rFonts w:ascii="Arial" w:hAnsi="Arial" w:cs="Arial"/>
          <w:sz w:val="22"/>
          <w:szCs w:val="22"/>
        </w:rPr>
        <w:t>”.</w:t>
      </w:r>
      <w:r w:rsidRPr="00246CD9">
        <w:rPr>
          <w:rStyle w:val="Refdenotaalpie"/>
          <w:rFonts w:ascii="Arial" w:hAnsi="Arial" w:cs="Arial"/>
          <w:sz w:val="22"/>
          <w:szCs w:val="22"/>
        </w:rPr>
        <w:footnoteReference w:id="15"/>
      </w:r>
      <w:r w:rsidRPr="00246CD9">
        <w:rPr>
          <w:rFonts w:ascii="Arial" w:hAnsi="Arial" w:cs="Arial"/>
          <w:sz w:val="22"/>
          <w:szCs w:val="22"/>
        </w:rPr>
        <w:t xml:space="preserve"> (Subrayado y negrilla fuera del texto original). </w:t>
      </w:r>
    </w:p>
    <w:p w14:paraId="6D49CACD" w14:textId="77777777" w:rsidR="007B1F45" w:rsidRPr="00246CD9" w:rsidRDefault="007B1F45" w:rsidP="007B1F45">
      <w:pPr>
        <w:spacing w:line="360" w:lineRule="auto"/>
        <w:ind w:right="850"/>
        <w:jc w:val="both"/>
        <w:rPr>
          <w:rFonts w:ascii="Arial" w:hAnsi="Arial" w:cs="Arial"/>
          <w:sz w:val="22"/>
          <w:szCs w:val="22"/>
        </w:rPr>
      </w:pPr>
    </w:p>
    <w:p w14:paraId="73F1CD0B" w14:textId="6FF11408" w:rsidR="007B1F45" w:rsidRPr="00246CD9" w:rsidRDefault="007B1F45" w:rsidP="00246CD9">
      <w:pPr>
        <w:spacing w:line="360" w:lineRule="auto"/>
        <w:jc w:val="both"/>
        <w:rPr>
          <w:rFonts w:ascii="Arial" w:hAnsi="Arial" w:cs="Arial"/>
          <w:i/>
          <w:iCs/>
          <w:sz w:val="21"/>
          <w:szCs w:val="21"/>
        </w:rPr>
      </w:pPr>
      <w:r w:rsidRPr="00246CD9">
        <w:rPr>
          <w:rFonts w:ascii="Arial" w:hAnsi="Arial" w:cs="Arial"/>
          <w:sz w:val="22"/>
          <w:szCs w:val="22"/>
        </w:rPr>
        <w:t xml:space="preserve">De conformidad con la facultad otorgada por el artículo 1056 del Código de Comercio, las entidades aseguradoras pueden asumir a su arbitrio con la salvedad que dispone la ley, los riesgos que le sean puestos a su consideración, pudiendo establecer las condiciones bajo las cuales asumen los mismos. </w:t>
      </w:r>
      <w:r w:rsidRPr="00246CD9">
        <w:rPr>
          <w:rFonts w:ascii="Arial" w:hAnsi="Arial" w:cs="Arial"/>
          <w:sz w:val="22"/>
          <w:szCs w:val="22"/>
        </w:rPr>
        <w:lastRenderedPageBreak/>
        <w:t>Así las cosas, se evidencia que la cobertura principal de la Póliza de Responsabilidad Civil Profesional Clínicas es amparar la responsabilidad civil imputable al asegurado como consecuencia de las acciones u omisiones</w:t>
      </w:r>
      <w:r w:rsidR="0034596A">
        <w:rPr>
          <w:rFonts w:ascii="Arial" w:hAnsi="Arial" w:cs="Arial"/>
          <w:sz w:val="22"/>
          <w:szCs w:val="22"/>
        </w:rPr>
        <w:t xml:space="preserve"> que le sean imputables en el marco de la prestación de los servicios médicos.</w:t>
      </w:r>
    </w:p>
    <w:p w14:paraId="159D6FBD" w14:textId="77777777" w:rsidR="007B1F45" w:rsidRPr="00246CD9" w:rsidRDefault="007B1F45">
      <w:pPr>
        <w:pStyle w:val="paragraph"/>
        <w:spacing w:before="0" w:beforeAutospacing="0" w:after="0" w:afterAutospacing="0" w:line="360" w:lineRule="auto"/>
        <w:jc w:val="both"/>
        <w:textAlignment w:val="baseline"/>
        <w:rPr>
          <w:rStyle w:val="normaltextrun"/>
          <w:rFonts w:ascii="Arial" w:hAnsi="Arial" w:cs="Arial"/>
          <w:sz w:val="22"/>
          <w:szCs w:val="22"/>
          <w:lang w:val="es-ES"/>
        </w:rPr>
      </w:pPr>
    </w:p>
    <w:p w14:paraId="15FA03D4" w14:textId="77777777" w:rsidR="005D7F02" w:rsidRDefault="0034596A" w:rsidP="0034596A">
      <w:pPr>
        <w:spacing w:line="360" w:lineRule="auto"/>
        <w:jc w:val="both"/>
        <w:rPr>
          <w:rFonts w:ascii="Arial" w:hAnsi="Arial" w:cs="Arial"/>
          <w:sz w:val="22"/>
          <w:szCs w:val="22"/>
        </w:rPr>
      </w:pPr>
      <w:r w:rsidRPr="00246CD9">
        <w:rPr>
          <w:rFonts w:ascii="Arial" w:hAnsi="Arial" w:cs="Arial"/>
          <w:sz w:val="22"/>
          <w:szCs w:val="22"/>
        </w:rPr>
        <w:t xml:space="preserve">En tal virtud, La Equidad Seguros Generales O.C. se comprometió a amparar la responsabilidad civil atribuible a </w:t>
      </w:r>
      <w:r>
        <w:rPr>
          <w:rFonts w:ascii="Arial" w:hAnsi="Arial" w:cs="Arial"/>
          <w:sz w:val="22"/>
          <w:szCs w:val="22"/>
        </w:rPr>
        <w:t>SOMER S..A</w:t>
      </w:r>
      <w:r w:rsidRPr="00246CD9">
        <w:rPr>
          <w:rFonts w:ascii="Arial" w:hAnsi="Arial" w:cs="Arial"/>
          <w:sz w:val="22"/>
          <w:szCs w:val="22"/>
        </w:rPr>
        <w:t xml:space="preserve">  cuando ella deba asumir un perjuicio que cause a un tercero con ocasión de determinada responsabilidad civil profesional en que de acuerdo con la ley incurra, como consecuencia de un servicio médico. Ahora bien, en el presente caso dicha situación no se ha originado, puesto que de conformidad con las pruebas obrantes en el litigio que nos atañe, se demuestra que no se reúnen los presupuestos fácticos y jurídicos exigidos para la declaración de responsabilidad en cabeza d</w:t>
      </w:r>
      <w:r>
        <w:rPr>
          <w:rFonts w:ascii="Arial" w:hAnsi="Arial" w:cs="Arial"/>
          <w:sz w:val="22"/>
          <w:szCs w:val="22"/>
        </w:rPr>
        <w:t>e la entidad asegurada</w:t>
      </w:r>
      <w:r w:rsidRPr="00246CD9">
        <w:rPr>
          <w:rFonts w:ascii="Arial" w:hAnsi="Arial" w:cs="Arial"/>
          <w:sz w:val="22"/>
          <w:szCs w:val="22"/>
        </w:rPr>
        <w:t xml:space="preserve">. Lo que quiere decir, que tampoco ha nacido la obligación indemnizatoria en cabeza de la Compañía de Seguros, al no haberse realizado el riesgo contractualmente asegurado. Se reitera, debido a que por parte de </w:t>
      </w:r>
      <w:r>
        <w:rPr>
          <w:rFonts w:ascii="Arial" w:hAnsi="Arial" w:cs="Arial"/>
          <w:sz w:val="22"/>
          <w:szCs w:val="22"/>
        </w:rPr>
        <w:t>SOMER S.A.</w:t>
      </w:r>
      <w:r w:rsidRPr="00246CD9">
        <w:rPr>
          <w:rFonts w:ascii="Arial" w:hAnsi="Arial" w:cs="Arial"/>
          <w:sz w:val="22"/>
          <w:szCs w:val="22"/>
        </w:rPr>
        <w:t xml:space="preserve"> si existió una debida diligencia en la prestación al servicio médico a </w:t>
      </w:r>
      <w:r>
        <w:rPr>
          <w:rFonts w:ascii="Arial" w:hAnsi="Arial" w:cs="Arial"/>
          <w:sz w:val="22"/>
          <w:szCs w:val="22"/>
        </w:rPr>
        <w:t>Aura Cristina Montoya</w:t>
      </w:r>
      <w:r w:rsidRPr="00246CD9">
        <w:rPr>
          <w:rFonts w:ascii="Arial" w:hAnsi="Arial" w:cs="Arial"/>
          <w:sz w:val="22"/>
          <w:szCs w:val="22"/>
        </w:rPr>
        <w:t xml:space="preserve">, </w:t>
      </w:r>
      <w:r w:rsidR="005D7F02">
        <w:rPr>
          <w:rFonts w:ascii="Arial" w:hAnsi="Arial" w:cs="Arial"/>
          <w:sz w:val="22"/>
          <w:szCs w:val="22"/>
        </w:rPr>
        <w:t xml:space="preserve">por lo siguiente: </w:t>
      </w:r>
    </w:p>
    <w:p w14:paraId="0C0C0D16" w14:textId="77777777" w:rsidR="005D7F02" w:rsidRDefault="005D7F02" w:rsidP="0034596A">
      <w:pPr>
        <w:spacing w:line="360" w:lineRule="auto"/>
        <w:jc w:val="both"/>
        <w:rPr>
          <w:rFonts w:ascii="Arial" w:hAnsi="Arial" w:cs="Arial"/>
          <w:sz w:val="22"/>
          <w:szCs w:val="22"/>
        </w:rPr>
      </w:pPr>
    </w:p>
    <w:p w14:paraId="267FBB83" w14:textId="1CC66983" w:rsidR="00B10DAB" w:rsidRDefault="005D7F02" w:rsidP="0016749A">
      <w:pPr>
        <w:pStyle w:val="Prrafodelista"/>
        <w:numPr>
          <w:ilvl w:val="0"/>
          <w:numId w:val="17"/>
        </w:numPr>
        <w:spacing w:line="360" w:lineRule="auto"/>
        <w:jc w:val="both"/>
        <w:rPr>
          <w:rFonts w:ascii="Arial" w:hAnsi="Arial" w:cs="Arial"/>
        </w:rPr>
      </w:pPr>
      <w:r w:rsidRPr="00246CD9">
        <w:rPr>
          <w:rFonts w:ascii="Arial" w:hAnsi="Arial" w:cs="Arial"/>
          <w:b/>
          <w:bCs/>
        </w:rPr>
        <w:t>No existe daño indemnizable:</w:t>
      </w:r>
      <w:r w:rsidRPr="005D7F02">
        <w:rPr>
          <w:rFonts w:ascii="Arial" w:hAnsi="Arial" w:cs="Arial"/>
        </w:rPr>
        <w:t xml:space="preserve"> </w:t>
      </w:r>
      <w:r w:rsidR="0034596A" w:rsidRPr="005D7F02">
        <w:rPr>
          <w:rFonts w:ascii="Arial" w:hAnsi="Arial" w:cs="Arial"/>
        </w:rPr>
        <w:t xml:space="preserve">debido a que </w:t>
      </w:r>
      <w:r w:rsidR="0034596A" w:rsidRPr="00246CD9">
        <w:rPr>
          <w:rFonts w:ascii="Arial" w:hAnsi="Arial" w:cs="Arial"/>
        </w:rPr>
        <w:t xml:space="preserve">desde </w:t>
      </w:r>
      <w:r w:rsidRPr="005D7F02">
        <w:rPr>
          <w:rFonts w:ascii="Arial" w:hAnsi="Arial" w:cs="Arial"/>
        </w:rPr>
        <w:t xml:space="preserve">el </w:t>
      </w:r>
      <w:r w:rsidR="0034596A" w:rsidRPr="00246CD9">
        <w:rPr>
          <w:rFonts w:ascii="Arial" w:hAnsi="Arial" w:cs="Arial"/>
        </w:rPr>
        <w:t xml:space="preserve">primer ingreso </w:t>
      </w:r>
      <w:r w:rsidRPr="005D7F02">
        <w:rPr>
          <w:rFonts w:ascii="Arial" w:hAnsi="Arial" w:cs="Arial"/>
        </w:rPr>
        <w:t xml:space="preserve">de la paciente </w:t>
      </w:r>
      <w:r w:rsidR="0034596A" w:rsidRPr="00246CD9">
        <w:rPr>
          <w:rFonts w:ascii="Arial" w:hAnsi="Arial" w:cs="Arial"/>
        </w:rPr>
        <w:t>al centro médico el 13 de enero de 2024 se le practicó exámenes diagnósticos que en ese momento no reflejaban un embarazo ectópico, pues debe tenerse claridad que en el primer trimestre del embarazo puede existir dificultad de hallar el embrión por fuera de la cavidad uterina, es decir un embarazo ectópico, por ende ante la sintomatología de la paciente, más el rastreo ecográfico y los niveles de la hormona beta-hCG en 485 que arrojó el examen paraclínico, se concluyó que se trataba de un aborto, pues para llegar a esa conclusión se hizo uso de los medios diagnósticos necesarios sin que pueda evidenciarse negligencia por parte de los galenos</w:t>
      </w:r>
      <w:r w:rsidR="00B10DAB" w:rsidRPr="00246CD9">
        <w:rPr>
          <w:rFonts w:ascii="Arial" w:hAnsi="Arial" w:cs="Arial"/>
        </w:rPr>
        <w:t>;</w:t>
      </w:r>
      <w:r w:rsidR="0034596A" w:rsidRPr="00246CD9">
        <w:rPr>
          <w:rFonts w:ascii="Arial" w:hAnsi="Arial" w:cs="Arial"/>
        </w:rPr>
        <w:t xml:space="preserve"> posteriormente cuando la paciente ingresó nuevamente a SOMER </w:t>
      </w:r>
      <w:r w:rsidR="00B10DAB" w:rsidRPr="00246CD9">
        <w:rPr>
          <w:rFonts w:ascii="Arial" w:hAnsi="Arial" w:cs="Arial"/>
        </w:rPr>
        <w:t>el 19 de enero de 2024 cerca de la media noche, lo cierto es que la atención fue oportuna y perita, en donde al evidenciar nueva sintomatología como abdomen agudo, signos de irritación peritoneal, inestabilidad hemodinámica, y los resultados de la ecografía transvaginal, el personal médico decidió intervenir quirúrgicamente a la paciente y practicar una salpingectomia izquierda, lo que era completamente necesario para salvaguardar su vida</w:t>
      </w:r>
      <w:r w:rsidR="0034596A" w:rsidRPr="005D7F02">
        <w:rPr>
          <w:rFonts w:ascii="Arial" w:hAnsi="Arial" w:cs="Arial"/>
        </w:rPr>
        <w:t xml:space="preserve">. </w:t>
      </w:r>
      <w:r>
        <w:rPr>
          <w:rFonts w:ascii="Arial" w:hAnsi="Arial" w:cs="Arial"/>
        </w:rPr>
        <w:t xml:space="preserve">En esa medida la pérdida de la trompa de Falopio no es un daño indemnizable porque fue la consecuencia necesaria para salvar la vida de la señora Aura Cristina Montoya. </w:t>
      </w:r>
    </w:p>
    <w:p w14:paraId="03CBED8E" w14:textId="77777777" w:rsidR="00B10DAB" w:rsidRPr="00ED19CF" w:rsidRDefault="00B10DAB" w:rsidP="00246CD9">
      <w:pPr>
        <w:rPr>
          <w:rStyle w:val="eop"/>
          <w:rFonts w:ascii="Arial" w:hAnsi="Arial" w:cs="Arial"/>
        </w:rPr>
      </w:pPr>
    </w:p>
    <w:p w14:paraId="41651FD3" w14:textId="2CB6BC90" w:rsidR="00B10DAB" w:rsidRPr="00F1092A" w:rsidRDefault="00B10DAB" w:rsidP="00B10DAB">
      <w:pPr>
        <w:pStyle w:val="Prrafodelista"/>
        <w:numPr>
          <w:ilvl w:val="0"/>
          <w:numId w:val="17"/>
        </w:numPr>
        <w:spacing w:line="360" w:lineRule="auto"/>
        <w:jc w:val="both"/>
        <w:rPr>
          <w:rStyle w:val="eop"/>
          <w:rFonts w:ascii="Arial" w:hAnsi="Arial" w:cs="Arial"/>
        </w:rPr>
      </w:pPr>
      <w:r>
        <w:rPr>
          <w:rStyle w:val="eop"/>
          <w:rFonts w:ascii="Arial" w:hAnsi="Arial" w:cs="Arial"/>
          <w:b/>
        </w:rPr>
        <w:t xml:space="preserve">En todo caso, </w:t>
      </w:r>
      <w:r w:rsidRPr="00DD19BC">
        <w:rPr>
          <w:rStyle w:val="eop"/>
          <w:rFonts w:ascii="Arial" w:hAnsi="Arial" w:cs="Arial"/>
          <w:b/>
        </w:rPr>
        <w:t>no se prueba la existencia de un nexo de causalidad entre el supuesto daño y la actuación de la Sociedad Médica Rionegra S.A. Somer S.A.:</w:t>
      </w:r>
      <w:r>
        <w:rPr>
          <w:rStyle w:val="eop"/>
          <w:rFonts w:ascii="Arial" w:hAnsi="Arial" w:cs="Arial"/>
        </w:rPr>
        <w:t xml:space="preserve"> </w:t>
      </w:r>
      <w:r w:rsidRPr="00587E0D">
        <w:rPr>
          <w:rStyle w:val="eop"/>
          <w:rFonts w:ascii="Arial" w:hAnsi="Arial" w:cs="Arial"/>
        </w:rPr>
        <w:t xml:space="preserve">En efecto, no </w:t>
      </w:r>
      <w:r>
        <w:rPr>
          <w:rStyle w:val="eop"/>
          <w:rFonts w:ascii="Arial" w:hAnsi="Arial" w:cs="Arial"/>
        </w:rPr>
        <w:t xml:space="preserve">le asiste razón al extremo actor respecto el incorrecto procedimiento quirúrgico practicado a la </w:t>
      </w:r>
      <w:r>
        <w:rPr>
          <w:rStyle w:val="eop"/>
          <w:rFonts w:ascii="Arial" w:hAnsi="Arial" w:cs="Arial"/>
          <w:bCs/>
        </w:rPr>
        <w:t xml:space="preserve">señora </w:t>
      </w:r>
      <w:r>
        <w:rPr>
          <w:rFonts w:ascii="Arial" w:eastAsia="Arial Unicode MS" w:hAnsi="Arial" w:cs="Arial"/>
        </w:rPr>
        <w:t xml:space="preserve">Aura Cristina Montoya pues la elección de realizar laparotomía no fue arbitrario o desacertado en cuanto se basó en el estado de la ciencia respecto </w:t>
      </w:r>
      <w:r w:rsidR="005D7F02">
        <w:rPr>
          <w:rFonts w:ascii="Arial" w:eastAsia="Arial Unicode MS" w:hAnsi="Arial" w:cs="Arial"/>
        </w:rPr>
        <w:t xml:space="preserve">a </w:t>
      </w:r>
      <w:r>
        <w:rPr>
          <w:rFonts w:ascii="Arial" w:eastAsia="Arial Unicode MS" w:hAnsi="Arial" w:cs="Arial"/>
        </w:rPr>
        <w:t>pacientes con condiciones como la que presentaba la señora Montoya</w:t>
      </w:r>
      <w:r w:rsidR="005D7F02">
        <w:rPr>
          <w:rFonts w:ascii="Arial" w:eastAsia="Arial Unicode MS" w:hAnsi="Arial" w:cs="Arial"/>
        </w:rPr>
        <w:t xml:space="preserve"> con abdomen agudo, signos de irritación peritoneal, pues no era una paciente asintomática que requiriera otro tipo de manejo medico distinto al que se le brindó.</w:t>
      </w:r>
      <w:r w:rsidRPr="00587E0D">
        <w:rPr>
          <w:rFonts w:ascii="Arial" w:eastAsia="Arial Unicode MS" w:hAnsi="Arial" w:cs="Arial"/>
        </w:rPr>
        <w:t xml:space="preserve"> Anudado a lo anterior, </w:t>
      </w:r>
      <w:r w:rsidRPr="00587E0D">
        <w:rPr>
          <w:rFonts w:ascii="Arial" w:hAnsi="Arial" w:cs="Arial"/>
        </w:rPr>
        <w:t xml:space="preserve">tampoco </w:t>
      </w:r>
      <w:r w:rsidRPr="00587E0D">
        <w:rPr>
          <w:rFonts w:ascii="Arial" w:eastAsia="Arial Unicode MS" w:hAnsi="Arial" w:cs="Arial"/>
        </w:rPr>
        <w:t xml:space="preserve">se aportan medios probatorios que permitan colegir </w:t>
      </w:r>
      <w:r w:rsidR="009B0FA7">
        <w:rPr>
          <w:rFonts w:ascii="Arial" w:eastAsia="Arial Unicode MS" w:hAnsi="Arial" w:cs="Arial"/>
        </w:rPr>
        <w:t>la existencia de</w:t>
      </w:r>
      <w:r w:rsidRPr="00587E0D">
        <w:rPr>
          <w:rFonts w:ascii="Arial" w:eastAsia="Arial Unicode MS" w:hAnsi="Arial" w:cs="Arial"/>
        </w:rPr>
        <w:t xml:space="preserve"> </w:t>
      </w:r>
      <w:r>
        <w:rPr>
          <w:rFonts w:ascii="Arial" w:eastAsia="Arial Unicode MS" w:hAnsi="Arial" w:cs="Arial"/>
        </w:rPr>
        <w:t xml:space="preserve">la supuesta afectación </w:t>
      </w:r>
      <w:r>
        <w:rPr>
          <w:rFonts w:ascii="Arial" w:eastAsia="Arial Unicode MS" w:hAnsi="Arial" w:cs="Arial"/>
        </w:rPr>
        <w:lastRenderedPageBreak/>
        <w:t>psciológica de los demandantes</w:t>
      </w:r>
      <w:r w:rsidR="009B0FA7">
        <w:rPr>
          <w:rFonts w:ascii="Arial" w:eastAsia="Arial Unicode MS" w:hAnsi="Arial" w:cs="Arial"/>
        </w:rPr>
        <w:t xml:space="preserve"> y que aquella estuviese relacionada</w:t>
      </w:r>
      <w:r>
        <w:rPr>
          <w:rFonts w:ascii="Arial" w:eastAsia="Arial Unicode MS" w:hAnsi="Arial" w:cs="Arial"/>
        </w:rPr>
        <w:t xml:space="preserve"> </w:t>
      </w:r>
      <w:r w:rsidR="009B0FA7">
        <w:rPr>
          <w:rFonts w:ascii="Arial" w:eastAsia="Arial Unicode MS" w:hAnsi="Arial" w:cs="Arial"/>
        </w:rPr>
        <w:t>con</w:t>
      </w:r>
      <w:r>
        <w:rPr>
          <w:rFonts w:ascii="Arial" w:eastAsia="Arial Unicode MS" w:hAnsi="Arial" w:cs="Arial"/>
        </w:rPr>
        <w:t xml:space="preserve"> la atención brindada </w:t>
      </w:r>
      <w:r w:rsidR="009B0FA7">
        <w:rPr>
          <w:rFonts w:ascii="Arial" w:eastAsia="Arial Unicode MS" w:hAnsi="Arial" w:cs="Arial"/>
        </w:rPr>
        <w:t xml:space="preserve">a la señora Montoya Alzate </w:t>
      </w:r>
      <w:r>
        <w:rPr>
          <w:rFonts w:ascii="Arial" w:eastAsia="Arial Unicode MS" w:hAnsi="Arial" w:cs="Arial"/>
        </w:rPr>
        <w:t xml:space="preserve">en la institución médica </w:t>
      </w:r>
      <w:r w:rsidR="009B0FA7">
        <w:rPr>
          <w:rFonts w:ascii="Arial" w:eastAsia="Arial Unicode MS" w:hAnsi="Arial" w:cs="Arial"/>
        </w:rPr>
        <w:t xml:space="preserve">demandada </w:t>
      </w:r>
      <w:r>
        <w:rPr>
          <w:rStyle w:val="eop"/>
          <w:rFonts w:ascii="Arial" w:hAnsi="Arial" w:cs="Arial"/>
          <w:bCs/>
        </w:rPr>
        <w:t xml:space="preserve">, </w:t>
      </w:r>
      <w:r w:rsidRPr="00587E0D">
        <w:rPr>
          <w:rFonts w:ascii="Arial" w:eastAsia="Arial Unicode MS" w:hAnsi="Arial" w:cs="Arial"/>
        </w:rPr>
        <w:t>luego entonces, ante la ausencia de prueba sobre la relación causal entre la conducta desplegada por el extremo pasivo del litigio y el supuesto hecho dañoso alegado por la demandante, no hay lugar a endilgar responsabilidad civil a</w:t>
      </w:r>
      <w:r w:rsidRPr="00C24A69">
        <w:rPr>
          <w:rStyle w:val="eop"/>
          <w:rFonts w:ascii="Arial" w:hAnsi="Arial" w:cs="Arial"/>
          <w:bCs/>
        </w:rPr>
        <w:t xml:space="preserve"> </w:t>
      </w:r>
      <w:r>
        <w:rPr>
          <w:rStyle w:val="eop"/>
          <w:rFonts w:ascii="Arial" w:hAnsi="Arial" w:cs="Arial"/>
          <w:bCs/>
        </w:rPr>
        <w:t xml:space="preserve">la </w:t>
      </w:r>
      <w:r w:rsidRPr="00C24A69">
        <w:rPr>
          <w:rStyle w:val="eop"/>
          <w:rFonts w:ascii="Arial" w:hAnsi="Arial" w:cs="Arial"/>
          <w:bCs/>
        </w:rPr>
        <w:t>Sociedad Médica Rionegra S.A. Somer S.A</w:t>
      </w:r>
      <w:r>
        <w:rPr>
          <w:rStyle w:val="eop"/>
          <w:rFonts w:ascii="Arial" w:hAnsi="Arial" w:cs="Arial"/>
          <w:bCs/>
        </w:rPr>
        <w:t xml:space="preserve">. </w:t>
      </w:r>
    </w:p>
    <w:p w14:paraId="5F82C72E" w14:textId="77777777" w:rsidR="00B10DAB" w:rsidRPr="00F1092A" w:rsidRDefault="00B10DAB" w:rsidP="00B10DAB">
      <w:pPr>
        <w:pStyle w:val="Prrafodelista"/>
        <w:rPr>
          <w:rStyle w:val="eop"/>
          <w:rFonts w:ascii="Arial" w:hAnsi="Arial" w:cs="Arial"/>
        </w:rPr>
      </w:pPr>
    </w:p>
    <w:p w14:paraId="21AC995B" w14:textId="77777777" w:rsidR="005D7F02" w:rsidRPr="001662DF" w:rsidRDefault="005D7F02" w:rsidP="005D7F02">
      <w:pPr>
        <w:pStyle w:val="Prrafodelista"/>
        <w:numPr>
          <w:ilvl w:val="0"/>
          <w:numId w:val="17"/>
        </w:numPr>
        <w:spacing w:line="360" w:lineRule="auto"/>
        <w:jc w:val="both"/>
        <w:rPr>
          <w:rFonts w:ascii="Arial" w:hAnsi="Arial" w:cs="Arial"/>
          <w:b/>
          <w:bCs/>
        </w:rPr>
      </w:pPr>
      <w:r w:rsidRPr="009658FE">
        <w:rPr>
          <w:rStyle w:val="eop"/>
          <w:rFonts w:ascii="Arial" w:hAnsi="Arial" w:cs="Arial"/>
          <w:b/>
          <w:bCs/>
        </w:rPr>
        <w:t>No hay prueba de un perjuicio</w:t>
      </w:r>
      <w:r>
        <w:rPr>
          <w:rStyle w:val="eop"/>
          <w:rFonts w:ascii="Arial" w:hAnsi="Arial" w:cs="Arial"/>
          <w:b/>
          <w:bCs/>
        </w:rPr>
        <w:t xml:space="preserve"> inmaterial</w:t>
      </w:r>
      <w:r w:rsidRPr="009658FE">
        <w:rPr>
          <w:rStyle w:val="eop"/>
          <w:rFonts w:ascii="Arial" w:hAnsi="Arial" w:cs="Arial"/>
          <w:b/>
          <w:bCs/>
        </w:rPr>
        <w:t xml:space="preserve"> ocasionado a la parte </w:t>
      </w:r>
      <w:r w:rsidRPr="00F0075F">
        <w:rPr>
          <w:rStyle w:val="eop"/>
          <w:rFonts w:ascii="Arial" w:hAnsi="Arial" w:cs="Arial"/>
          <w:b/>
          <w:bCs/>
        </w:rPr>
        <w:t>actora:</w:t>
      </w:r>
      <w:r w:rsidRPr="00F0075F">
        <w:rPr>
          <w:rStyle w:val="eop"/>
          <w:rFonts w:ascii="Arial" w:hAnsi="Arial" w:cs="Arial"/>
        </w:rPr>
        <w:t xml:space="preserve"> Los demandantes</w:t>
      </w:r>
      <w:r>
        <w:rPr>
          <w:rStyle w:val="eop"/>
          <w:rFonts w:ascii="Arial" w:hAnsi="Arial" w:cs="Arial"/>
          <w:b/>
          <w:bCs/>
        </w:rPr>
        <w:t xml:space="preserve"> </w:t>
      </w:r>
      <w:r>
        <w:rPr>
          <w:rStyle w:val="eop"/>
          <w:rFonts w:ascii="Arial" w:hAnsi="Arial" w:cs="Arial"/>
        </w:rPr>
        <w:t>reprochan</w:t>
      </w:r>
      <w:r w:rsidRPr="00F0075F">
        <w:rPr>
          <w:rStyle w:val="eop"/>
          <w:rFonts w:ascii="Arial" w:hAnsi="Arial" w:cs="Arial"/>
        </w:rPr>
        <w:t xml:space="preserve"> el procedimiento quirúrgico al que se vio sometida la señora </w:t>
      </w:r>
      <w:r>
        <w:rPr>
          <w:rFonts w:ascii="Arial" w:eastAsia="Arial Unicode MS" w:hAnsi="Arial" w:cs="Arial"/>
        </w:rPr>
        <w:t>Aura Cristina Montoya consistente en la laparotomía y no una laparoscopia, asimismo en la salpingectomia izquierda, lo anterior para solicitar una indemnización por perjuicios morales. Lo anterior, limitándose a expresar la congoja padecida sin encaminar sus esfuerzos probatorios a fin de acreditar la existencia y cuantía del daño solicitado, el cual en el caso objeto de estudio no puede presumirse pues se estaría desconociendo la necesidad y el éxito de la cirugía. Así las cosas, lo cierto es que la parte demandante está integrada por un sinnúmero de familiares de la señora Montoya Alzate e incluso por parte del señor Federico García Ospina, primo del señor Juan David García, este último según se ha afirmado es el compañero permanente de la señora Aura Cristina Montoya, es decir quien ninguna afectación pudo sufrir por el hecho injustamente reprochado, aquí no hay presunción alguna de daño moral.</w:t>
      </w:r>
    </w:p>
    <w:p w14:paraId="7B9441B4" w14:textId="77777777" w:rsidR="00B10DAB" w:rsidRPr="00246CD9" w:rsidRDefault="00B10DAB" w:rsidP="0034596A">
      <w:pPr>
        <w:spacing w:line="360" w:lineRule="auto"/>
        <w:jc w:val="both"/>
        <w:rPr>
          <w:rFonts w:ascii="Arial" w:hAnsi="Arial" w:cs="Arial"/>
          <w:sz w:val="21"/>
          <w:szCs w:val="21"/>
        </w:rPr>
      </w:pPr>
    </w:p>
    <w:p w14:paraId="68EB71AF" w14:textId="60789EEB" w:rsidR="00B10DAB" w:rsidRPr="00246CD9" w:rsidRDefault="009B0FA7" w:rsidP="00B10DAB">
      <w:pPr>
        <w:spacing w:line="360" w:lineRule="auto"/>
        <w:jc w:val="both"/>
        <w:rPr>
          <w:rFonts w:ascii="Arial" w:hAnsi="Arial" w:cs="Arial"/>
          <w:sz w:val="22"/>
          <w:szCs w:val="22"/>
        </w:rPr>
      </w:pPr>
      <w:r>
        <w:rPr>
          <w:rFonts w:ascii="Arial" w:hAnsi="Arial" w:cs="Arial"/>
          <w:sz w:val="22"/>
          <w:szCs w:val="22"/>
        </w:rPr>
        <w:t>En este punto s</w:t>
      </w:r>
      <w:r w:rsidR="00B10DAB" w:rsidRPr="00246CD9">
        <w:rPr>
          <w:rFonts w:ascii="Arial" w:hAnsi="Arial" w:cs="Arial"/>
          <w:sz w:val="22"/>
          <w:szCs w:val="22"/>
        </w:rPr>
        <w:t>e hace imprescindible destacar que la obligación del asegurador no nace en cuanto no se</w:t>
      </w:r>
      <w:r w:rsidR="00B10DAB">
        <w:rPr>
          <w:rFonts w:ascii="Arial" w:hAnsi="Arial" w:cs="Arial"/>
          <w:sz w:val="22"/>
          <w:szCs w:val="22"/>
        </w:rPr>
        <w:t xml:space="preserve"> </w:t>
      </w:r>
      <w:r w:rsidR="00B10DAB" w:rsidRPr="00246CD9">
        <w:rPr>
          <w:rFonts w:ascii="Arial" w:hAnsi="Arial" w:cs="Arial"/>
          <w:sz w:val="22"/>
          <w:szCs w:val="22"/>
        </w:rPr>
        <w:t>cumple la condición pactada de la que pende su surgimiento, condición esa que es la realización del riesgo asegurado o siniestro. Es decir, que el evento en cuestión efectivamente esté previsto en el amparo otorgado, siempre y cuando no se configure una</w:t>
      </w:r>
      <w:r w:rsidR="00B10DAB">
        <w:rPr>
          <w:rFonts w:ascii="Arial" w:hAnsi="Arial" w:cs="Arial"/>
          <w:sz w:val="22"/>
          <w:szCs w:val="22"/>
        </w:rPr>
        <w:t xml:space="preserve"> </w:t>
      </w:r>
      <w:r w:rsidR="00B10DAB" w:rsidRPr="00246CD9">
        <w:rPr>
          <w:rFonts w:ascii="Arial" w:hAnsi="Arial" w:cs="Arial"/>
          <w:sz w:val="22"/>
          <w:szCs w:val="22"/>
        </w:rPr>
        <w:t xml:space="preserve">exclusión de amparo u otra causa convencional o legal que la exonere de responsabilidad. Por ende, la eventual obligación indemnizatoria está supeditada al contenido de Póliza de Responsabilidad Civil Profesional Clínicas </w:t>
      </w:r>
      <w:r w:rsidR="00B10DAB">
        <w:rPr>
          <w:rFonts w:ascii="Arial" w:hAnsi="Arial" w:cs="Arial"/>
          <w:sz w:val="22"/>
          <w:szCs w:val="22"/>
        </w:rPr>
        <w:t>AB000188</w:t>
      </w:r>
      <w:r w:rsidR="00B10DAB" w:rsidRPr="00246CD9">
        <w:rPr>
          <w:rFonts w:ascii="Arial" w:hAnsi="Arial" w:cs="Arial"/>
          <w:sz w:val="22"/>
          <w:szCs w:val="22"/>
        </w:rPr>
        <w:t>. Las diversas condiciones, al ámbito de los amparos, a la definición contractual de su alcance o extensión, a los límites asegurados para cada riesgo tomado. Al respecto, siempre se deberán atender los riesgos asumidos por Aseguradora en virtud del artículo 1056 del Código de Comercio, los valores asegurados para cada uno de los amparos y demás condiciones pactadas en el contrato de seguros.</w:t>
      </w:r>
    </w:p>
    <w:p w14:paraId="2B75273C" w14:textId="77777777" w:rsidR="00B10DAB" w:rsidRPr="00246CD9" w:rsidRDefault="00B10DAB" w:rsidP="00B10DAB">
      <w:pPr>
        <w:tabs>
          <w:tab w:val="left" w:pos="2866"/>
        </w:tabs>
        <w:spacing w:line="360" w:lineRule="auto"/>
        <w:jc w:val="both"/>
        <w:rPr>
          <w:rFonts w:ascii="Arial" w:hAnsi="Arial" w:cs="Arial"/>
          <w:sz w:val="22"/>
          <w:szCs w:val="22"/>
        </w:rPr>
      </w:pPr>
    </w:p>
    <w:p w14:paraId="486EE869" w14:textId="715FE3D9" w:rsidR="00B10DAB" w:rsidRPr="00246CD9" w:rsidRDefault="00B10DAB" w:rsidP="00B10DAB">
      <w:pPr>
        <w:tabs>
          <w:tab w:val="left" w:pos="2866"/>
        </w:tabs>
        <w:spacing w:line="360" w:lineRule="auto"/>
        <w:jc w:val="both"/>
        <w:rPr>
          <w:rFonts w:ascii="Arial" w:hAnsi="Arial" w:cs="Arial"/>
          <w:sz w:val="22"/>
          <w:szCs w:val="22"/>
        </w:rPr>
      </w:pPr>
      <w:r w:rsidRPr="00246CD9">
        <w:rPr>
          <w:rFonts w:ascii="Arial" w:hAnsi="Arial" w:cs="Arial"/>
          <w:sz w:val="22"/>
          <w:szCs w:val="22"/>
        </w:rPr>
        <w:t xml:space="preserve">Todo lo anterior implica que de conformidad con la expresa estipulación contenida en la póliza de seguro </w:t>
      </w:r>
      <w:r>
        <w:rPr>
          <w:rFonts w:ascii="Arial" w:hAnsi="Arial" w:cs="Arial"/>
          <w:sz w:val="22"/>
          <w:szCs w:val="22"/>
        </w:rPr>
        <w:t>AB000188</w:t>
      </w:r>
      <w:r w:rsidRPr="00246CD9">
        <w:rPr>
          <w:rFonts w:ascii="Arial" w:hAnsi="Arial" w:cs="Arial"/>
          <w:sz w:val="22"/>
          <w:szCs w:val="22"/>
        </w:rPr>
        <w:t xml:space="preserve">, podemos concluir que el riesgo asegurado no se realizó, por cuanto se estipuló que la  Aseguradora cubre los perjuicios que cause el asegurado </w:t>
      </w:r>
      <w:r>
        <w:rPr>
          <w:rFonts w:ascii="Arial" w:hAnsi="Arial" w:cs="Arial"/>
          <w:sz w:val="22"/>
          <w:szCs w:val="22"/>
        </w:rPr>
        <w:t>(SOMER SAS)</w:t>
      </w:r>
      <w:r w:rsidRPr="00246CD9">
        <w:rPr>
          <w:rFonts w:ascii="Arial" w:hAnsi="Arial" w:cs="Arial"/>
          <w:sz w:val="22"/>
          <w:szCs w:val="22"/>
        </w:rPr>
        <w:t xml:space="preserve"> con motivo de determinada responsabilidad civil profesional en que incurra con relación a terceros, de acuerdo con la ley a consecuencia de un servicio médico</w:t>
      </w:r>
      <w:r>
        <w:rPr>
          <w:rFonts w:ascii="Arial" w:hAnsi="Arial" w:cs="Arial"/>
          <w:sz w:val="22"/>
          <w:szCs w:val="22"/>
        </w:rPr>
        <w:t>.</w:t>
      </w:r>
      <w:r w:rsidRPr="00246CD9">
        <w:rPr>
          <w:rFonts w:ascii="Arial" w:hAnsi="Arial" w:cs="Arial"/>
          <w:sz w:val="22"/>
          <w:szCs w:val="22"/>
        </w:rPr>
        <w:t xml:space="preserve"> Sin embargo, en este caso encontramos que no se encuentra probado la existencia de una falla o negligencia médica en la atención de </w:t>
      </w:r>
      <w:r>
        <w:rPr>
          <w:rFonts w:ascii="Arial" w:hAnsi="Arial" w:cs="Arial"/>
          <w:sz w:val="22"/>
          <w:szCs w:val="22"/>
        </w:rPr>
        <w:t>Aura Cristina Montoya Alzate</w:t>
      </w:r>
      <w:r w:rsidRPr="00246CD9">
        <w:rPr>
          <w:rFonts w:ascii="Arial" w:hAnsi="Arial" w:cs="Arial"/>
          <w:sz w:val="22"/>
          <w:szCs w:val="22"/>
        </w:rPr>
        <w:t xml:space="preserve"> debido a que de ninguna forma puede ser predicable la existencia de responsabilidad a cargo de la pasiva </w:t>
      </w:r>
      <w:r>
        <w:rPr>
          <w:rFonts w:ascii="Arial" w:hAnsi="Arial" w:cs="Arial"/>
          <w:sz w:val="22"/>
          <w:szCs w:val="22"/>
        </w:rPr>
        <w:t>por la realización de un procedimiento quirúrgico necesario para salvaguardar su vida, más aún cuando aquella lo consintió</w:t>
      </w:r>
      <w:r w:rsidRPr="00246CD9">
        <w:rPr>
          <w:rFonts w:ascii="Arial" w:hAnsi="Arial" w:cs="Arial"/>
          <w:sz w:val="22"/>
          <w:szCs w:val="22"/>
        </w:rPr>
        <w:t xml:space="preserve">. Así las cosas en este evento no existe prueba de una presunta falla médica y en ese orden de ideas es indudable que el riesgo asegurado no se ha realizado. </w:t>
      </w:r>
    </w:p>
    <w:p w14:paraId="61D6E626" w14:textId="77777777" w:rsidR="00B10DAB" w:rsidRPr="00246CD9" w:rsidRDefault="00B10DAB" w:rsidP="00B10DAB">
      <w:pPr>
        <w:spacing w:line="360" w:lineRule="auto"/>
        <w:jc w:val="both"/>
        <w:rPr>
          <w:rFonts w:ascii="Arial" w:hAnsi="Arial" w:cs="Arial"/>
          <w:sz w:val="22"/>
          <w:szCs w:val="22"/>
        </w:rPr>
      </w:pPr>
    </w:p>
    <w:p w14:paraId="0C483020" w14:textId="2F86EE4F" w:rsidR="00B10DAB" w:rsidRPr="00246CD9" w:rsidRDefault="00B10DAB" w:rsidP="00B10DAB">
      <w:pPr>
        <w:spacing w:line="360" w:lineRule="auto"/>
        <w:jc w:val="both"/>
        <w:rPr>
          <w:rFonts w:ascii="Arial" w:hAnsi="Arial" w:cs="Arial"/>
          <w:sz w:val="22"/>
          <w:szCs w:val="22"/>
        </w:rPr>
      </w:pPr>
      <w:r w:rsidRPr="00246CD9">
        <w:rPr>
          <w:rFonts w:ascii="Arial" w:hAnsi="Arial" w:cs="Arial"/>
          <w:sz w:val="22"/>
          <w:szCs w:val="22"/>
        </w:rPr>
        <w:t xml:space="preserve">En conclusión, para el caso de marras se encuentra que no se ha realizado el riesgo asegurado en la póliza de responsabilidad civil clínicas No. </w:t>
      </w:r>
      <w:r w:rsidR="009B0FA7">
        <w:rPr>
          <w:rFonts w:ascii="Arial" w:hAnsi="Arial" w:cs="Arial"/>
          <w:sz w:val="22"/>
          <w:szCs w:val="22"/>
        </w:rPr>
        <w:t>AB000188</w:t>
      </w:r>
      <w:r w:rsidRPr="00246CD9">
        <w:rPr>
          <w:rFonts w:ascii="Arial" w:hAnsi="Arial" w:cs="Arial"/>
          <w:sz w:val="22"/>
          <w:szCs w:val="22"/>
        </w:rPr>
        <w:t xml:space="preserve"> teniendo en cuenta que no ha nacido la obligación condicional, esto es, la responsabilidad por parte de </w:t>
      </w:r>
      <w:r w:rsidR="009B0FA7">
        <w:rPr>
          <w:rFonts w:ascii="Arial" w:hAnsi="Arial" w:cs="Arial"/>
          <w:sz w:val="22"/>
          <w:szCs w:val="22"/>
        </w:rPr>
        <w:t>SOMER S.A.S</w:t>
      </w:r>
      <w:r w:rsidRPr="00246CD9">
        <w:rPr>
          <w:rFonts w:ascii="Arial" w:hAnsi="Arial" w:cs="Arial"/>
          <w:sz w:val="22"/>
          <w:szCs w:val="22"/>
        </w:rPr>
        <w:t xml:space="preserve">. Lo anterior, en tanto es necesaria la comprobación de los elementos fundamentales para estructurar la responsabilidad médica: </w:t>
      </w:r>
      <w:r w:rsidRPr="00246CD9">
        <w:rPr>
          <w:rFonts w:ascii="Arial" w:hAnsi="Arial" w:cs="Arial"/>
          <w:i/>
          <w:iCs/>
          <w:sz w:val="22"/>
          <w:szCs w:val="22"/>
        </w:rPr>
        <w:t>“un comportamiento activo o pasivo, violación del deber de asistencia y cuidado propios de la profesión, que el obrar antijurídico sea imputable subjetivamente al profesional, a título de dolo o culpa, el daño patrimonial o extrapatrimonial y la relación de causalidad adecuada entre el daño sufrido y el comportamiento médico primeramente señalado</w:t>
      </w:r>
      <w:r w:rsidRPr="00246CD9">
        <w:rPr>
          <w:rFonts w:ascii="Arial" w:hAnsi="Arial" w:cs="Arial"/>
          <w:sz w:val="22"/>
          <w:szCs w:val="22"/>
        </w:rPr>
        <w:t>”</w:t>
      </w:r>
      <w:r w:rsidRPr="00246CD9">
        <w:rPr>
          <w:rStyle w:val="Refdenotaalpie"/>
          <w:rFonts w:ascii="Arial" w:hAnsi="Arial" w:cs="Arial"/>
          <w:sz w:val="22"/>
          <w:szCs w:val="22"/>
        </w:rPr>
        <w:footnoteReference w:id="16"/>
      </w:r>
      <w:r w:rsidRPr="00246CD9">
        <w:rPr>
          <w:rFonts w:ascii="Arial" w:hAnsi="Arial" w:cs="Arial"/>
          <w:sz w:val="22"/>
          <w:szCs w:val="22"/>
        </w:rPr>
        <w:t xml:space="preserve">. Sin embargo, en el presente asunto no es dable endilgar responsabilidad en cabeza de la asegurada por inexistencia de culpa en el acto galénico toda vez que </w:t>
      </w:r>
      <w:r w:rsidR="009B0FA7" w:rsidRPr="00654DC5">
        <w:rPr>
          <w:rFonts w:ascii="Arial" w:hAnsi="Arial" w:cs="Arial"/>
          <w:sz w:val="22"/>
          <w:szCs w:val="22"/>
        </w:rPr>
        <w:t>salpingectomia izquierda</w:t>
      </w:r>
      <w:r w:rsidR="009B0FA7">
        <w:rPr>
          <w:rFonts w:ascii="Arial" w:hAnsi="Arial" w:cs="Arial"/>
          <w:sz w:val="22"/>
          <w:szCs w:val="22"/>
        </w:rPr>
        <w:t xml:space="preserve"> era el procedimiento</w:t>
      </w:r>
      <w:r w:rsidRPr="00246CD9">
        <w:rPr>
          <w:rFonts w:ascii="Arial" w:hAnsi="Arial" w:cs="Arial"/>
          <w:sz w:val="22"/>
          <w:szCs w:val="22"/>
        </w:rPr>
        <w:t xml:space="preserve"> quirúrgico </w:t>
      </w:r>
      <w:r w:rsidR="009B0FA7">
        <w:rPr>
          <w:rFonts w:ascii="Arial" w:hAnsi="Arial" w:cs="Arial"/>
          <w:sz w:val="22"/>
          <w:szCs w:val="22"/>
        </w:rPr>
        <w:t xml:space="preserve">adecuado para tratar el embarazo ectópico que incluso podía comprometer la vida de la paciente, </w:t>
      </w:r>
      <w:r w:rsidRPr="00246CD9">
        <w:rPr>
          <w:rFonts w:ascii="Arial" w:hAnsi="Arial" w:cs="Arial"/>
          <w:sz w:val="22"/>
          <w:szCs w:val="22"/>
        </w:rPr>
        <w:t>a</w:t>
      </w:r>
      <w:r w:rsidR="009B0FA7">
        <w:rPr>
          <w:rFonts w:ascii="Arial" w:hAnsi="Arial" w:cs="Arial"/>
          <w:sz w:val="22"/>
          <w:szCs w:val="22"/>
        </w:rPr>
        <w:t xml:space="preserve"> </w:t>
      </w:r>
      <w:r w:rsidRPr="00246CD9">
        <w:rPr>
          <w:rFonts w:ascii="Arial" w:hAnsi="Arial" w:cs="Arial"/>
          <w:sz w:val="22"/>
          <w:szCs w:val="22"/>
        </w:rPr>
        <w:t xml:space="preserve">su vez </w:t>
      </w:r>
      <w:r w:rsidR="009B0FA7">
        <w:rPr>
          <w:rFonts w:ascii="Arial" w:hAnsi="Arial" w:cs="Arial"/>
          <w:sz w:val="22"/>
          <w:szCs w:val="22"/>
        </w:rPr>
        <w:t xml:space="preserve">la extirpación de la trompa de Falopio izquierda </w:t>
      </w:r>
      <w:r w:rsidRPr="00246CD9">
        <w:rPr>
          <w:rFonts w:ascii="Arial" w:hAnsi="Arial" w:cs="Arial"/>
          <w:sz w:val="22"/>
          <w:szCs w:val="22"/>
        </w:rPr>
        <w:t>comporta un daño no indemnizable</w:t>
      </w:r>
      <w:r w:rsidR="009B0FA7">
        <w:rPr>
          <w:rFonts w:ascii="Arial" w:hAnsi="Arial" w:cs="Arial"/>
          <w:sz w:val="22"/>
          <w:szCs w:val="22"/>
        </w:rPr>
        <w:t>, pues no había otra alternativa para tratar el estado de la señora Montoya Alzate</w:t>
      </w:r>
      <w:r w:rsidRPr="00246CD9">
        <w:rPr>
          <w:rFonts w:ascii="Arial" w:hAnsi="Arial" w:cs="Arial"/>
          <w:sz w:val="22"/>
          <w:szCs w:val="22"/>
        </w:rPr>
        <w:t>. En otras palabras ante la inexistente responsabilidad m</w:t>
      </w:r>
      <w:r w:rsidR="009B0FA7">
        <w:rPr>
          <w:rFonts w:ascii="Arial" w:hAnsi="Arial" w:cs="Arial"/>
          <w:sz w:val="22"/>
          <w:szCs w:val="22"/>
        </w:rPr>
        <w:t>é</w:t>
      </w:r>
      <w:r w:rsidRPr="00246CD9">
        <w:rPr>
          <w:rFonts w:ascii="Arial" w:hAnsi="Arial" w:cs="Arial"/>
          <w:sz w:val="22"/>
          <w:szCs w:val="22"/>
        </w:rPr>
        <w:t xml:space="preserve">dica que se pretendía imputar a la pasiva debe decirse que no hay obligación a cargo de mi prohijada, como quiera que el riesgo asegurado no se ha realizado. </w:t>
      </w:r>
    </w:p>
    <w:p w14:paraId="26FDABF4" w14:textId="77777777" w:rsidR="009815A7" w:rsidRPr="00587E0D" w:rsidRDefault="009815A7">
      <w:pPr>
        <w:pStyle w:val="paragraph"/>
        <w:spacing w:before="0" w:beforeAutospacing="0" w:after="0" w:afterAutospacing="0" w:line="360" w:lineRule="auto"/>
        <w:jc w:val="both"/>
        <w:textAlignment w:val="baseline"/>
        <w:rPr>
          <w:rStyle w:val="normaltextrun"/>
          <w:rFonts w:ascii="Arial" w:hAnsi="Arial" w:cs="Arial"/>
          <w:sz w:val="22"/>
          <w:szCs w:val="22"/>
        </w:rPr>
      </w:pPr>
    </w:p>
    <w:p w14:paraId="5394BB64" w14:textId="37C13DA6" w:rsidR="00FD2D00" w:rsidRDefault="00FD2D00">
      <w:pPr>
        <w:pStyle w:val="paragraph"/>
        <w:spacing w:before="0" w:beforeAutospacing="0" w:after="0" w:afterAutospacing="0" w:line="360" w:lineRule="auto"/>
        <w:jc w:val="both"/>
        <w:textAlignment w:val="baseline"/>
        <w:rPr>
          <w:rStyle w:val="eop"/>
          <w:rFonts w:ascii="Arial" w:hAnsi="Arial" w:cs="Arial"/>
          <w:sz w:val="22"/>
          <w:szCs w:val="22"/>
        </w:rPr>
      </w:pPr>
      <w:r w:rsidRPr="00587E0D">
        <w:rPr>
          <w:rStyle w:val="normaltextrun"/>
          <w:rFonts w:ascii="Arial" w:hAnsi="Arial" w:cs="Arial"/>
          <w:sz w:val="22"/>
          <w:szCs w:val="22"/>
        </w:rPr>
        <w:t>Solicito señor Juez declarar probada esta excepción.</w:t>
      </w:r>
      <w:r w:rsidRPr="00587E0D">
        <w:rPr>
          <w:rStyle w:val="eop"/>
          <w:rFonts w:ascii="Arial" w:hAnsi="Arial" w:cs="Arial"/>
          <w:sz w:val="22"/>
          <w:szCs w:val="22"/>
        </w:rPr>
        <w:t> </w:t>
      </w:r>
    </w:p>
    <w:p w14:paraId="0B66E2EC" w14:textId="051C3481" w:rsidR="00A94B38" w:rsidRDefault="00A94B38">
      <w:pPr>
        <w:pStyle w:val="paragraph"/>
        <w:spacing w:before="0" w:beforeAutospacing="0" w:after="0" w:afterAutospacing="0" w:line="360" w:lineRule="auto"/>
        <w:jc w:val="both"/>
        <w:textAlignment w:val="baseline"/>
        <w:rPr>
          <w:rStyle w:val="eop"/>
          <w:rFonts w:ascii="Arial" w:hAnsi="Arial" w:cs="Arial"/>
          <w:sz w:val="22"/>
          <w:szCs w:val="22"/>
        </w:rPr>
      </w:pPr>
    </w:p>
    <w:p w14:paraId="6B05D52E" w14:textId="77777777" w:rsidR="00FD2D00" w:rsidRPr="00587E0D" w:rsidRDefault="00FD2D00">
      <w:pPr>
        <w:spacing w:line="360" w:lineRule="auto"/>
        <w:jc w:val="both"/>
        <w:rPr>
          <w:rFonts w:ascii="Arial" w:hAnsi="Arial" w:cs="Arial"/>
          <w:b/>
          <w:bCs/>
          <w:sz w:val="22"/>
          <w:szCs w:val="22"/>
        </w:rPr>
      </w:pPr>
    </w:p>
    <w:p w14:paraId="2862E00F" w14:textId="52DC707E" w:rsidR="009B0FA7" w:rsidRDefault="009B0FA7" w:rsidP="009B0FA7">
      <w:pPr>
        <w:pStyle w:val="Ttulo1"/>
        <w:numPr>
          <w:ilvl w:val="0"/>
          <w:numId w:val="59"/>
        </w:numPr>
        <w:spacing w:before="0"/>
        <w:rPr>
          <w:rFonts w:cs="Arial"/>
          <w:szCs w:val="22"/>
        </w:rPr>
      </w:pPr>
      <w:r>
        <w:rPr>
          <w:rFonts w:cs="Arial"/>
          <w:szCs w:val="22"/>
        </w:rPr>
        <w:t xml:space="preserve">RIESGOS EXPRESAMENTE EXCLUIDOS DE COBERTURA </w:t>
      </w:r>
    </w:p>
    <w:p w14:paraId="0762FCDE" w14:textId="77777777" w:rsidR="009B0FA7" w:rsidRDefault="009B0FA7" w:rsidP="009B0FA7">
      <w:pPr>
        <w:spacing w:line="360" w:lineRule="auto"/>
        <w:jc w:val="both"/>
        <w:rPr>
          <w:rFonts w:ascii="Arial" w:hAnsi="Arial" w:cs="Arial"/>
          <w:iCs/>
        </w:rPr>
      </w:pPr>
    </w:p>
    <w:p w14:paraId="48785BF6" w14:textId="0F6DEE7D" w:rsidR="009B0FA7" w:rsidRPr="004F441F" w:rsidRDefault="009B0FA7" w:rsidP="009B0FA7">
      <w:pPr>
        <w:spacing w:line="360" w:lineRule="auto"/>
        <w:jc w:val="both"/>
        <w:rPr>
          <w:rFonts w:ascii="Arial" w:hAnsi="Arial" w:cs="Arial"/>
          <w:iCs/>
          <w:sz w:val="22"/>
          <w:szCs w:val="22"/>
        </w:rPr>
      </w:pPr>
      <w:r w:rsidRPr="004F441F">
        <w:rPr>
          <w:rFonts w:ascii="Arial" w:hAnsi="Arial" w:cs="Arial"/>
          <w:iCs/>
          <w:sz w:val="22"/>
          <w:szCs w:val="22"/>
        </w:rPr>
        <w:t>En materia de contrato de seguros, es menester señalar que los riesgos excluidos son una serie de coberturas que se excluyen de amparo, en cuyo caso de acaecimiento, eximen al asegurador de la obligación de satisfacer prestación alguna. Estas coberturas excluidas figuran expresamente en las condiciones generales y particulares de la Póliza. En tal sentido, la Corte Suprema de Justicia, se refirió a las exclusiones de la siguiente manera:</w:t>
      </w:r>
    </w:p>
    <w:p w14:paraId="4C6CCEF9" w14:textId="77777777" w:rsidR="009B0FA7" w:rsidRPr="004F441F" w:rsidRDefault="009B0FA7" w:rsidP="009B0FA7">
      <w:pPr>
        <w:spacing w:line="360" w:lineRule="auto"/>
        <w:jc w:val="both"/>
        <w:rPr>
          <w:rFonts w:ascii="Arial" w:hAnsi="Arial" w:cs="Arial"/>
          <w:iCs/>
          <w:sz w:val="22"/>
          <w:szCs w:val="22"/>
        </w:rPr>
      </w:pPr>
    </w:p>
    <w:p w14:paraId="054D01CC" w14:textId="77777777" w:rsidR="009B0FA7" w:rsidRPr="004F441F" w:rsidRDefault="009B0FA7" w:rsidP="009B0FA7">
      <w:pPr>
        <w:spacing w:line="360" w:lineRule="auto"/>
        <w:ind w:left="850" w:right="850" w:firstLine="1"/>
        <w:jc w:val="both"/>
        <w:rPr>
          <w:rFonts w:ascii="Arial" w:hAnsi="Arial" w:cs="Arial"/>
          <w:i/>
          <w:sz w:val="22"/>
          <w:szCs w:val="22"/>
          <w:lang w:val="es-ES" w:eastAsia="es-CO"/>
        </w:rPr>
      </w:pPr>
      <w:r w:rsidRPr="004F441F">
        <w:rPr>
          <w:rFonts w:ascii="Arial" w:hAnsi="Arial" w:cs="Arial"/>
          <w:sz w:val="22"/>
          <w:szCs w:val="22"/>
        </w:rPr>
        <w:t>“</w:t>
      </w:r>
      <w:r w:rsidRPr="004F441F">
        <w:rPr>
          <w:rFonts w:ascii="Arial" w:hAnsi="Arial" w:cs="Arial"/>
          <w:i/>
          <w:sz w:val="22"/>
          <w:szCs w:val="22"/>
          <w:lang w:val="es-ES" w:eastAsia="es-CO"/>
        </w:rPr>
        <w:t>En efecto, no en vano los artículos 1056</w:t>
      </w:r>
      <w:r w:rsidRPr="004F441F">
        <w:rPr>
          <w:rStyle w:val="Refdenotaalpie"/>
          <w:rFonts w:ascii="Arial" w:hAnsi="Arial" w:cs="Arial"/>
          <w:i/>
          <w:sz w:val="22"/>
          <w:szCs w:val="22"/>
          <w:lang w:val="es-ES" w:eastAsia="es-CO"/>
        </w:rPr>
        <w:footnoteReference w:id="17"/>
      </w:r>
      <w:r w:rsidRPr="004F441F">
        <w:rPr>
          <w:rFonts w:ascii="Arial" w:hAnsi="Arial" w:cs="Arial"/>
          <w:i/>
          <w:sz w:val="22"/>
          <w:szCs w:val="22"/>
          <w:lang w:val="es-ES" w:eastAsia="es-CO"/>
        </w:rPr>
        <w:t xml:space="preserve"> y 1120 del Código de Comercio, permiten al asegurador, con las restricciones legales, escoger los riesgos que a su arbitrio tenga a bien en amparar y estipular las exclusiones expresas de riesgos inherentes a dicha actividad.</w:t>
      </w:r>
    </w:p>
    <w:p w14:paraId="764AB2B1" w14:textId="77777777" w:rsidR="009B0FA7" w:rsidRPr="004F441F" w:rsidRDefault="009B0FA7" w:rsidP="009B0FA7">
      <w:pPr>
        <w:spacing w:line="360" w:lineRule="auto"/>
        <w:ind w:left="850" w:right="850" w:firstLine="1"/>
        <w:jc w:val="both"/>
        <w:rPr>
          <w:rFonts w:ascii="Arial" w:hAnsi="Arial" w:cs="Arial"/>
          <w:i/>
          <w:sz w:val="22"/>
          <w:szCs w:val="22"/>
          <w:lang w:val="es-ES" w:eastAsia="es-CO"/>
        </w:rPr>
      </w:pPr>
      <w:r w:rsidRPr="004F441F">
        <w:rPr>
          <w:rFonts w:ascii="Arial" w:hAnsi="Arial" w:cs="Arial"/>
          <w:i/>
          <w:sz w:val="22"/>
          <w:szCs w:val="22"/>
          <w:lang w:val="es-ES" w:eastAsia="es-CO"/>
        </w:rPr>
        <w:t>Por lo demás, debe la empresa de seguros tener presentes que, en la delimitación del riesgo, no debe vaciar de contenido ese que asume pues tal postura conllevaría a un remedo de amparo sin traslación efectiva de riesgos, sucesos que originan pérdidas y, en suma, desembolsos económicos”.</w:t>
      </w:r>
      <w:r w:rsidRPr="004F441F">
        <w:rPr>
          <w:rStyle w:val="Refdenotaalpie"/>
          <w:rFonts w:ascii="Arial" w:hAnsi="Arial" w:cs="Arial"/>
          <w:i/>
          <w:sz w:val="22"/>
          <w:szCs w:val="22"/>
          <w:lang w:val="es-ES" w:eastAsia="es-CO"/>
        </w:rPr>
        <w:footnoteReference w:id="18"/>
      </w:r>
      <w:r w:rsidRPr="004F441F">
        <w:rPr>
          <w:rFonts w:ascii="Arial" w:hAnsi="Arial" w:cs="Arial"/>
          <w:i/>
          <w:sz w:val="22"/>
          <w:szCs w:val="22"/>
          <w:lang w:val="es-ES" w:eastAsia="es-CO"/>
        </w:rPr>
        <w:t xml:space="preserve"> </w:t>
      </w:r>
    </w:p>
    <w:p w14:paraId="2AB62A5C" w14:textId="77777777" w:rsidR="009B0FA7" w:rsidRPr="004F441F" w:rsidRDefault="009B0FA7" w:rsidP="009B0FA7">
      <w:pPr>
        <w:spacing w:line="360" w:lineRule="auto"/>
        <w:ind w:left="851" w:right="850"/>
        <w:jc w:val="both"/>
        <w:rPr>
          <w:rFonts w:ascii="Arial" w:hAnsi="Arial" w:cs="Arial"/>
          <w:iCs/>
          <w:sz w:val="22"/>
          <w:szCs w:val="22"/>
        </w:rPr>
      </w:pPr>
      <w:r w:rsidRPr="004F441F">
        <w:rPr>
          <w:rFonts w:ascii="Arial" w:hAnsi="Arial" w:cs="Arial"/>
          <w:iCs/>
          <w:sz w:val="22"/>
          <w:szCs w:val="22"/>
        </w:rPr>
        <w:lastRenderedPageBreak/>
        <w:t xml:space="preserve"> </w:t>
      </w:r>
    </w:p>
    <w:p w14:paraId="2983E137" w14:textId="77777777" w:rsidR="009B0FA7" w:rsidRPr="004F441F" w:rsidRDefault="009B0FA7" w:rsidP="009B0FA7">
      <w:pPr>
        <w:spacing w:line="360" w:lineRule="auto"/>
        <w:jc w:val="both"/>
        <w:rPr>
          <w:rFonts w:ascii="Arial" w:hAnsi="Arial" w:cs="Arial"/>
          <w:sz w:val="22"/>
          <w:szCs w:val="22"/>
          <w:lang w:eastAsia="es-CO"/>
        </w:rPr>
      </w:pPr>
      <w:r w:rsidRPr="004F441F">
        <w:rPr>
          <w:rFonts w:ascii="Arial" w:hAnsi="Arial" w:cs="Arial"/>
          <w:sz w:val="22"/>
          <w:szCs w:val="22"/>
          <w:lang w:eastAsia="es-CO"/>
        </w:rPr>
        <w:t>En tal sentido, la Corte Suprema de Justicia definió la inexistencia de responsabilidad del asegurador cuando el riesgo se encuentra expresamente excluido, así:</w:t>
      </w:r>
    </w:p>
    <w:p w14:paraId="4363D3FF" w14:textId="77777777" w:rsidR="009B0FA7" w:rsidRPr="004F441F" w:rsidRDefault="009B0FA7" w:rsidP="009B0FA7">
      <w:pPr>
        <w:spacing w:line="360" w:lineRule="auto"/>
        <w:rPr>
          <w:rFonts w:ascii="Arial" w:hAnsi="Arial" w:cs="Arial"/>
          <w:sz w:val="22"/>
          <w:szCs w:val="22"/>
          <w:lang w:eastAsia="es-CO"/>
        </w:rPr>
      </w:pPr>
    </w:p>
    <w:p w14:paraId="67C8AF62" w14:textId="77777777" w:rsidR="009B0FA7" w:rsidRPr="004F441F" w:rsidRDefault="009B0FA7" w:rsidP="009B0FA7">
      <w:pPr>
        <w:spacing w:line="360" w:lineRule="auto"/>
        <w:ind w:left="851" w:right="850"/>
        <w:jc w:val="both"/>
        <w:rPr>
          <w:rFonts w:ascii="Arial" w:hAnsi="Arial" w:cs="Arial"/>
          <w:sz w:val="22"/>
          <w:szCs w:val="22"/>
          <w:lang w:eastAsia="es-CO"/>
        </w:rPr>
      </w:pPr>
      <w:r w:rsidRPr="004F441F">
        <w:rPr>
          <w:rFonts w:ascii="Arial" w:hAnsi="Arial" w:cs="Arial"/>
          <w:i/>
          <w:iCs/>
          <w:sz w:val="22"/>
          <w:szCs w:val="22"/>
          <w:lang w:eastAsia="es-CO"/>
        </w:rPr>
        <w:t xml:space="preserve">“Este principio de la universalidad que informa al seguro de transporte, entre otros más, justifica las precisas diferencias que, en lo pertinente, existen con las demás clases de seguros. </w:t>
      </w:r>
      <w:r w:rsidRPr="004F441F">
        <w:rPr>
          <w:rFonts w:ascii="Arial" w:hAnsi="Arial" w:cs="Arial"/>
          <w:b/>
          <w:bCs/>
          <w:i/>
          <w:iCs/>
          <w:sz w:val="22"/>
          <w:szCs w:val="22"/>
          <w:u w:val="single"/>
          <w:lang w:eastAsia="es-CO"/>
        </w:rPr>
        <w:t>Así, por vía de ejemplo, en lo tocante con la delimitación del riesgo,</w:t>
      </w:r>
      <w:r w:rsidRPr="004F441F">
        <w:rPr>
          <w:rFonts w:ascii="Arial" w:hAnsi="Arial" w:cs="Arial"/>
          <w:i/>
          <w:iCs/>
          <w:sz w:val="22"/>
          <w:szCs w:val="22"/>
          <w:lang w:eastAsia="es-CO"/>
        </w:rPr>
        <w:t xml:space="preserve"> 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 </w:t>
      </w:r>
      <w:r w:rsidRPr="004F441F">
        <w:rPr>
          <w:rFonts w:ascii="Arial" w:hAnsi="Arial" w:cs="Arial"/>
          <w:b/>
          <w:bCs/>
          <w:i/>
          <w:iCs/>
          <w:sz w:val="22"/>
          <w:szCs w:val="22"/>
          <w:u w:val="single"/>
          <w:lang w:eastAsia="es-CO"/>
        </w:rPr>
        <w:t>luego, en este último negocio aseguraticio, el asegurador es responsable cuando la pérdida sea ocasionada por uno de los “riesgos inherentes al transporte”, salvo que el riesgo se encuentre expresa e inequívocamente excluido por las partes”</w:t>
      </w:r>
      <w:r w:rsidRPr="004F441F">
        <w:rPr>
          <w:rStyle w:val="Refdenotaalpie"/>
          <w:rFonts w:ascii="Arial" w:hAnsi="Arial" w:cs="Arial"/>
          <w:b/>
          <w:bCs/>
          <w:i/>
          <w:iCs/>
          <w:sz w:val="22"/>
          <w:szCs w:val="22"/>
          <w:lang w:eastAsia="es-CO"/>
        </w:rPr>
        <w:footnoteReference w:id="19"/>
      </w:r>
      <w:r w:rsidRPr="004F441F">
        <w:rPr>
          <w:rFonts w:ascii="Arial" w:hAnsi="Arial" w:cs="Arial"/>
          <w:b/>
          <w:bCs/>
          <w:i/>
          <w:iCs/>
          <w:sz w:val="22"/>
          <w:szCs w:val="22"/>
          <w:lang w:eastAsia="es-CO"/>
        </w:rPr>
        <w:t xml:space="preserve"> </w:t>
      </w:r>
      <w:r w:rsidRPr="004F441F">
        <w:rPr>
          <w:rFonts w:ascii="Arial" w:hAnsi="Arial" w:cs="Arial"/>
          <w:iCs/>
          <w:sz w:val="22"/>
          <w:szCs w:val="22"/>
        </w:rPr>
        <w:t>(Subrayado y negrilla fuera del texto del texto original).</w:t>
      </w:r>
    </w:p>
    <w:p w14:paraId="18FD22F6" w14:textId="77777777" w:rsidR="009B0FA7" w:rsidRPr="004F441F" w:rsidRDefault="009B0FA7" w:rsidP="009B0FA7">
      <w:pPr>
        <w:spacing w:line="360" w:lineRule="auto"/>
        <w:rPr>
          <w:rFonts w:ascii="Arial" w:hAnsi="Arial" w:cs="Arial"/>
          <w:sz w:val="22"/>
          <w:szCs w:val="22"/>
          <w:lang w:eastAsia="es-CO"/>
        </w:rPr>
      </w:pPr>
    </w:p>
    <w:p w14:paraId="42330179" w14:textId="77777777" w:rsidR="009B0FA7" w:rsidRPr="004F441F" w:rsidRDefault="009B0FA7" w:rsidP="009B0FA7">
      <w:pPr>
        <w:spacing w:line="360" w:lineRule="auto"/>
        <w:jc w:val="both"/>
        <w:rPr>
          <w:rFonts w:ascii="Arial" w:hAnsi="Arial" w:cs="Arial"/>
          <w:sz w:val="22"/>
          <w:szCs w:val="22"/>
          <w:lang w:eastAsia="es-CO"/>
        </w:rPr>
      </w:pPr>
      <w:r w:rsidRPr="004F441F">
        <w:rPr>
          <w:rFonts w:ascii="Arial" w:hAnsi="Arial" w:cs="Arial"/>
          <w:sz w:val="22"/>
          <w:szCs w:val="22"/>
          <w:lang w:eastAsia="es-CO"/>
        </w:rPr>
        <w:t>Bajo esa misma interpretativa, la Corte Suprema de Justicia mediante sentencia del 13 de diciembre de 2018, indicó que las exclusiones de tipo convencional estipuladas en los contratos de seguro, no comprometen la responsabilidad del asegurador, en virtud de la facultad prevista en el artículo 1056 del Código de Comercio:</w:t>
      </w:r>
    </w:p>
    <w:p w14:paraId="39CC4B16" w14:textId="77777777" w:rsidR="009B0FA7" w:rsidRPr="004F441F" w:rsidRDefault="009B0FA7" w:rsidP="009B0FA7">
      <w:pPr>
        <w:spacing w:line="360" w:lineRule="auto"/>
        <w:rPr>
          <w:rFonts w:ascii="Arial" w:hAnsi="Arial" w:cs="Arial"/>
          <w:sz w:val="22"/>
          <w:szCs w:val="22"/>
          <w:lang w:eastAsia="es-CO"/>
        </w:rPr>
      </w:pPr>
    </w:p>
    <w:p w14:paraId="6D695372" w14:textId="77777777" w:rsidR="009B0FA7" w:rsidRPr="004F441F" w:rsidRDefault="009B0FA7" w:rsidP="009B0FA7">
      <w:pPr>
        <w:spacing w:line="360" w:lineRule="auto"/>
        <w:ind w:left="850" w:right="850"/>
        <w:jc w:val="both"/>
        <w:rPr>
          <w:rFonts w:ascii="Arial" w:hAnsi="Arial" w:cs="Arial"/>
          <w:i/>
          <w:sz w:val="22"/>
          <w:szCs w:val="22"/>
          <w:lang w:eastAsia="es-CO"/>
        </w:rPr>
      </w:pPr>
      <w:r w:rsidRPr="004F441F">
        <w:rPr>
          <w:rFonts w:ascii="Arial" w:hAnsi="Arial" w:cs="Arial"/>
          <w:i/>
          <w:iCs/>
          <w:sz w:val="22"/>
          <w:szCs w:val="22"/>
          <w:lang w:eastAsia="es-CO"/>
        </w:rPr>
        <w:t xml:space="preserve">“Las exclusiones de tipo convencional deben entenderse, como es apenas obvio, como aquellas pactadas por las partes o, cuando menos, </w:t>
      </w:r>
      <w:r w:rsidRPr="004F441F">
        <w:rPr>
          <w:rFonts w:ascii="Arial" w:hAnsi="Arial" w:cs="Arial"/>
          <w:b/>
          <w:bCs/>
          <w:i/>
          <w:iCs/>
          <w:sz w:val="22"/>
          <w:szCs w:val="22"/>
          <w:u w:val="single"/>
          <w:lang w:eastAsia="es-CO"/>
        </w:rPr>
        <w:t>en las que existe consentimiento respecto de las indicadas en el clausulado prestablecido, en los denominados acuerdos de adhesión y que, siendo origen del siniestro o consecuencia del mismo, no comprometen la responsabilidad del asegurador.</w:t>
      </w:r>
    </w:p>
    <w:p w14:paraId="7CB32F0D" w14:textId="77777777" w:rsidR="009B0FA7" w:rsidRPr="004F441F" w:rsidRDefault="009B0FA7" w:rsidP="009B0FA7">
      <w:pPr>
        <w:spacing w:line="360" w:lineRule="auto"/>
        <w:ind w:left="850" w:right="850"/>
        <w:rPr>
          <w:rFonts w:ascii="Arial" w:hAnsi="Arial" w:cs="Arial"/>
          <w:i/>
          <w:sz w:val="22"/>
          <w:szCs w:val="22"/>
          <w:lang w:eastAsia="es-CO"/>
        </w:rPr>
      </w:pPr>
    </w:p>
    <w:p w14:paraId="012102A2" w14:textId="77777777" w:rsidR="009B0FA7" w:rsidRPr="004F441F" w:rsidRDefault="009B0FA7" w:rsidP="009B0FA7">
      <w:pPr>
        <w:spacing w:line="360" w:lineRule="auto"/>
        <w:ind w:left="850" w:right="850"/>
        <w:jc w:val="both"/>
        <w:rPr>
          <w:rFonts w:ascii="Arial" w:hAnsi="Arial" w:cs="Arial"/>
          <w:sz w:val="22"/>
          <w:szCs w:val="22"/>
          <w:lang w:eastAsia="es-CO"/>
        </w:rPr>
      </w:pPr>
      <w:r w:rsidRPr="004F441F">
        <w:rPr>
          <w:rFonts w:ascii="Arial" w:hAnsi="Arial" w:cs="Arial"/>
          <w:i/>
          <w:iCs/>
          <w:sz w:val="22"/>
          <w:szCs w:val="22"/>
          <w:lang w:eastAsia="es-CO"/>
        </w:rPr>
        <w:t xml:space="preserve">Esas cláusulas son válidas, inicialmente, en tanto se sustentan en el principio de la libre autonomía de las partes, cuyos límites son el orden público y las buenas costumbres; de ahí que el artículo 1056 consagre la posibilidad del asegurador de, </w:t>
      </w:r>
      <w:r w:rsidRPr="004F441F">
        <w:rPr>
          <w:rFonts w:ascii="Arial" w:hAnsi="Arial" w:cs="Arial"/>
          <w:i/>
          <w:sz w:val="22"/>
          <w:szCs w:val="22"/>
          <w:lang w:eastAsia="es-CO"/>
        </w:rPr>
        <w:t>«a su arbitrio, asumir todos o algunos de los riesgos a que estén expuestos el interés o la cosa asegurados, el patrimonio o la persona del asegurado”</w:t>
      </w:r>
      <w:r w:rsidRPr="004F441F">
        <w:rPr>
          <w:rFonts w:ascii="Arial" w:hAnsi="Arial" w:cs="Arial"/>
          <w:sz w:val="22"/>
          <w:szCs w:val="22"/>
          <w:lang w:eastAsia="es-CO"/>
        </w:rPr>
        <w:t xml:space="preserve"> </w:t>
      </w:r>
      <w:r w:rsidRPr="004F441F">
        <w:rPr>
          <w:rStyle w:val="Refdenotaalpie"/>
          <w:rFonts w:ascii="Arial" w:hAnsi="Arial" w:cs="Arial"/>
          <w:sz w:val="22"/>
          <w:szCs w:val="22"/>
          <w:lang w:eastAsia="es-CO"/>
        </w:rPr>
        <w:footnoteReference w:id="20"/>
      </w:r>
      <w:r w:rsidRPr="004F441F">
        <w:rPr>
          <w:rFonts w:ascii="Arial" w:hAnsi="Arial" w:cs="Arial"/>
          <w:iCs/>
          <w:sz w:val="22"/>
          <w:szCs w:val="22"/>
        </w:rPr>
        <w:t>(Subrayado y negrilla fuera del texto del texto original).</w:t>
      </w:r>
      <w:r w:rsidRPr="004F441F" w:rsidDel="00BC7A5F">
        <w:rPr>
          <w:rFonts w:ascii="Arial" w:hAnsi="Arial" w:cs="Arial"/>
          <w:sz w:val="22"/>
          <w:szCs w:val="22"/>
          <w:shd w:val="clear" w:color="auto" w:fill="FFFFFF"/>
          <w:lang w:eastAsia="es-CO"/>
        </w:rPr>
        <w:t xml:space="preserve"> </w:t>
      </w:r>
    </w:p>
    <w:p w14:paraId="6A6EAC88" w14:textId="77777777" w:rsidR="009B0FA7" w:rsidRPr="004F441F" w:rsidRDefault="009B0FA7" w:rsidP="009B0FA7">
      <w:pPr>
        <w:spacing w:line="360" w:lineRule="auto"/>
        <w:rPr>
          <w:rFonts w:ascii="Arial" w:hAnsi="Arial" w:cs="Arial"/>
          <w:sz w:val="22"/>
          <w:szCs w:val="22"/>
          <w:lang w:eastAsia="es-CO"/>
        </w:rPr>
      </w:pPr>
    </w:p>
    <w:p w14:paraId="32DDD9A4" w14:textId="11A4E782" w:rsidR="009B0FA7" w:rsidRPr="004F441F" w:rsidRDefault="009B0FA7" w:rsidP="009B0FA7">
      <w:pPr>
        <w:spacing w:line="360" w:lineRule="auto"/>
        <w:jc w:val="both"/>
        <w:rPr>
          <w:rFonts w:ascii="Arial" w:hAnsi="Arial" w:cs="Arial"/>
          <w:sz w:val="22"/>
          <w:szCs w:val="22"/>
        </w:rPr>
      </w:pPr>
      <w:r w:rsidRPr="004F441F">
        <w:rPr>
          <w:rFonts w:ascii="Arial" w:hAnsi="Arial" w:cs="Arial"/>
          <w:sz w:val="22"/>
          <w:szCs w:val="22"/>
          <w:lang w:eastAsia="es-CO"/>
        </w:rPr>
        <w:lastRenderedPageBreak/>
        <w:t>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De forma que, en el caso de la ocurrencia de riesgos excluidos, no nace a la vida jurídica la obligación indemnizatoria del asegurador y en ese orden de ideas, no hay lugar a que su responsabilidad se vea comprometida.</w:t>
      </w:r>
      <w:r w:rsidRPr="004F441F">
        <w:rPr>
          <w:rFonts w:ascii="Arial" w:hAnsi="Arial" w:cs="Arial"/>
          <w:iCs/>
          <w:sz w:val="22"/>
          <w:szCs w:val="22"/>
        </w:rPr>
        <w:t xml:space="preserve"> Así las cosas, según la jurisprudencia previamente expuesta, se evidencia como se exhorta a los jueces para tener en cuenta en sus providencias las exclusiones contenidas en los Contratos de Seguro. Razón por la cual, es necesario señalar que en la </w:t>
      </w:r>
      <w:r w:rsidRPr="004F441F">
        <w:rPr>
          <w:rFonts w:ascii="Arial" w:hAnsi="Arial" w:cs="Arial"/>
          <w:sz w:val="22"/>
          <w:szCs w:val="22"/>
        </w:rPr>
        <w:t>Póliza de Responsabilidad Civil Profesional Clínicas No. A</w:t>
      </w:r>
      <w:r w:rsidR="004F441F">
        <w:rPr>
          <w:rFonts w:ascii="Arial" w:hAnsi="Arial" w:cs="Arial"/>
          <w:sz w:val="22"/>
          <w:szCs w:val="22"/>
        </w:rPr>
        <w:t>B000188</w:t>
      </w:r>
      <w:r w:rsidRPr="004F441F">
        <w:rPr>
          <w:rFonts w:ascii="Arial" w:hAnsi="Arial" w:cs="Arial"/>
          <w:sz w:val="22"/>
          <w:szCs w:val="22"/>
        </w:rPr>
        <w:t>, Equidad Seguros Generales O.C. en sus condiciones generales prevé una serie de exclusiones, que en caso de configurarse alguna de ellas, no podrá condenarse mi prohijada.</w:t>
      </w:r>
    </w:p>
    <w:p w14:paraId="03F32DAA" w14:textId="77777777" w:rsidR="009B0FA7" w:rsidRPr="004F441F" w:rsidRDefault="009B0FA7" w:rsidP="009B0FA7">
      <w:pPr>
        <w:spacing w:line="360" w:lineRule="auto"/>
        <w:jc w:val="both"/>
        <w:rPr>
          <w:rFonts w:ascii="Arial" w:hAnsi="Arial" w:cs="Arial"/>
          <w:sz w:val="22"/>
          <w:szCs w:val="22"/>
        </w:rPr>
      </w:pPr>
    </w:p>
    <w:p w14:paraId="232B985E" w14:textId="4747E659" w:rsidR="009B0FA7" w:rsidRPr="004F441F" w:rsidRDefault="00A672D9" w:rsidP="009B0FA7">
      <w:pPr>
        <w:spacing w:line="360" w:lineRule="auto"/>
        <w:jc w:val="both"/>
        <w:rPr>
          <w:rFonts w:ascii="Arial" w:hAnsi="Arial" w:cs="Arial"/>
          <w:sz w:val="22"/>
          <w:szCs w:val="22"/>
        </w:rPr>
      </w:pPr>
      <w:r>
        <w:rPr>
          <w:rFonts w:ascii="Arial" w:hAnsi="Arial" w:cs="Arial"/>
          <w:sz w:val="22"/>
          <w:szCs w:val="22"/>
        </w:rPr>
        <w:t>De</w:t>
      </w:r>
      <w:r w:rsidR="009B0FA7" w:rsidRPr="004F441F">
        <w:rPr>
          <w:rFonts w:ascii="Arial" w:hAnsi="Arial" w:cs="Arial"/>
          <w:sz w:val="22"/>
          <w:szCs w:val="22"/>
        </w:rPr>
        <w:t xml:space="preserve"> tal manera si en el curso del proceso se llega a probar los supuestos fácticos que se enmarquen en una de las exclusiones señaladas en </w:t>
      </w:r>
      <w:r>
        <w:rPr>
          <w:rFonts w:ascii="Arial" w:hAnsi="Arial" w:cs="Arial"/>
          <w:sz w:val="22"/>
          <w:szCs w:val="22"/>
        </w:rPr>
        <w:t>el condicionado general</w:t>
      </w:r>
      <w:r w:rsidR="009B0FA7" w:rsidRPr="004F441F">
        <w:rPr>
          <w:rFonts w:ascii="Arial" w:hAnsi="Arial" w:cs="Arial"/>
          <w:sz w:val="22"/>
          <w:szCs w:val="22"/>
        </w:rPr>
        <w:t xml:space="preserve"> no podrá imponerse obligación alguna a cargo de mi representada. </w:t>
      </w:r>
      <w:r w:rsidR="009B0FA7" w:rsidRPr="004F441F">
        <w:rPr>
          <w:rFonts w:ascii="Arial" w:hAnsi="Arial" w:cs="Arial"/>
          <w:iCs/>
          <w:sz w:val="22"/>
          <w:szCs w:val="22"/>
        </w:rPr>
        <w:t xml:space="preserve">En tanto la situación se encontraría inmersa en una exclusión. Así las cosas, de configurarse alguna de ellas no podrá existir responsabilidad en cabeza de Equidad Seguros Generales O.C., por cuanto el juez no podrá ordenar la afectación de la </w:t>
      </w:r>
      <w:r w:rsidR="009B0FA7" w:rsidRPr="004F441F">
        <w:rPr>
          <w:rFonts w:ascii="Arial" w:hAnsi="Arial" w:cs="Arial"/>
          <w:sz w:val="22"/>
          <w:szCs w:val="22"/>
          <w:lang w:val="es-ES_tradnl"/>
        </w:rPr>
        <w:t xml:space="preserve">Póliza, </w:t>
      </w:r>
      <w:r w:rsidR="009B0FA7" w:rsidRPr="004F441F">
        <w:rPr>
          <w:rFonts w:ascii="Arial" w:hAnsi="Arial" w:cs="Arial"/>
          <w:sz w:val="22"/>
          <w:szCs w:val="22"/>
          <w:lang w:eastAsia="es-ES"/>
        </w:rPr>
        <w:t>pues las partes acordaron pactar tales exclusiones. En consecuencia, si se evidencia dentro del proceso alguna de ellas, la póliza no cubriría ninguna solicitud de indemnización.</w:t>
      </w:r>
    </w:p>
    <w:p w14:paraId="5A811E2C" w14:textId="77777777" w:rsidR="009B0FA7" w:rsidRPr="004F441F" w:rsidRDefault="009B0FA7" w:rsidP="009B0FA7">
      <w:pPr>
        <w:spacing w:line="360" w:lineRule="auto"/>
        <w:jc w:val="both"/>
        <w:rPr>
          <w:rFonts w:ascii="Arial" w:hAnsi="Arial" w:cs="Arial"/>
          <w:iCs/>
          <w:sz w:val="22"/>
          <w:szCs w:val="22"/>
        </w:rPr>
      </w:pPr>
    </w:p>
    <w:p w14:paraId="266F5787" w14:textId="77777777" w:rsidR="009B0FA7" w:rsidRPr="004F441F" w:rsidRDefault="009B0FA7" w:rsidP="009B0FA7">
      <w:pPr>
        <w:spacing w:line="360" w:lineRule="auto"/>
        <w:jc w:val="both"/>
        <w:rPr>
          <w:rFonts w:ascii="Arial" w:hAnsi="Arial" w:cs="Arial"/>
          <w:sz w:val="22"/>
          <w:szCs w:val="22"/>
          <w:lang w:eastAsia="es-ES"/>
        </w:rPr>
      </w:pPr>
      <w:r w:rsidRPr="004F441F">
        <w:rPr>
          <w:rFonts w:ascii="Arial" w:hAnsi="Arial" w:cs="Arial"/>
          <w:iCs/>
          <w:sz w:val="22"/>
          <w:szCs w:val="22"/>
        </w:rPr>
        <w:t xml:space="preserve">En conclusión, de configurarse alguna de las exclusiones previamente mencionadas o las que constan en el clausulado general de la póliza, no podrá existir responsabilidad en cabeza de La Equidad Seguros Generales O.C. Por cuanto el juez no podrá ordenar la afectación del Contrato de Seguro, </w:t>
      </w:r>
      <w:r w:rsidRPr="004F441F">
        <w:rPr>
          <w:rFonts w:ascii="Arial" w:hAnsi="Arial" w:cs="Arial"/>
          <w:sz w:val="22"/>
          <w:szCs w:val="22"/>
          <w:lang w:eastAsia="es-ES"/>
        </w:rPr>
        <w:t>pues las partes acordaron expresamente pactar tales exclusiones. En consecuencia, si se evidencia dentro del proceso alguna de ellas, la Póliza no cubriría ninguna solicitud de indemnización por lo que deberán denegarse las pretensiones de la demanda.</w:t>
      </w:r>
    </w:p>
    <w:p w14:paraId="1E137D90" w14:textId="187D8BD8" w:rsidR="009B0FA7" w:rsidRPr="004F441F" w:rsidRDefault="009B0FA7" w:rsidP="00246CD9">
      <w:pPr>
        <w:rPr>
          <w:sz w:val="22"/>
          <w:szCs w:val="22"/>
        </w:rPr>
      </w:pPr>
    </w:p>
    <w:p w14:paraId="3390D7A1" w14:textId="532C71F0" w:rsidR="005F677E" w:rsidRPr="004F441F" w:rsidRDefault="005F677E" w:rsidP="002A5251">
      <w:pPr>
        <w:pStyle w:val="Ttulo1"/>
        <w:numPr>
          <w:ilvl w:val="0"/>
          <w:numId w:val="59"/>
        </w:numPr>
        <w:spacing w:before="0"/>
        <w:rPr>
          <w:rFonts w:cs="Arial"/>
          <w:szCs w:val="22"/>
        </w:rPr>
      </w:pPr>
      <w:r w:rsidRPr="004F441F">
        <w:rPr>
          <w:rFonts w:cs="Arial"/>
          <w:szCs w:val="22"/>
        </w:rPr>
        <w:t xml:space="preserve">CARÁCTER MERAMENTE INDEMNIZATORIO QUE REVISTEN LOS CONTRATOS DE SEGUROS </w:t>
      </w:r>
    </w:p>
    <w:p w14:paraId="56AD0AE9" w14:textId="77777777" w:rsidR="005F677E" w:rsidRPr="004F441F" w:rsidRDefault="005F677E">
      <w:pPr>
        <w:pStyle w:val="Standard"/>
        <w:spacing w:line="360" w:lineRule="auto"/>
        <w:jc w:val="both"/>
        <w:rPr>
          <w:rFonts w:ascii="Arial" w:hAnsi="Arial" w:cs="Arial"/>
          <w:bCs/>
          <w:sz w:val="22"/>
          <w:szCs w:val="22"/>
        </w:rPr>
      </w:pPr>
    </w:p>
    <w:p w14:paraId="47887B2A" w14:textId="6131360B" w:rsidR="005F677E" w:rsidRPr="00587E0D" w:rsidRDefault="005F677E">
      <w:pPr>
        <w:pStyle w:val="Standard"/>
        <w:spacing w:line="360" w:lineRule="auto"/>
        <w:jc w:val="both"/>
        <w:rPr>
          <w:rFonts w:ascii="Arial" w:hAnsi="Arial" w:cs="Arial"/>
          <w:sz w:val="22"/>
          <w:szCs w:val="22"/>
        </w:rPr>
      </w:pPr>
      <w:r w:rsidRPr="00587E0D">
        <w:rPr>
          <w:rFonts w:ascii="Arial" w:hAnsi="Arial" w:cs="Arial"/>
          <w:sz w:val="22"/>
          <w:szCs w:val="22"/>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y mucho menos superior al perjuicio efectivamente causado y demostrado. En este caso debe decirse en primera medida que como no está demostrada la responsabilidad de la demandada no podría ordenarse una indemnización, pero al margen de ello tampoco podría ordenarse algún pago a favor de la parte demandante porque no se encuentra probada la causación de los perjuicios inmateriales. De tal suerte que, si se ordenara por parte del despacho algún tipo de pago por concepto de daño moral</w:t>
      </w:r>
      <w:r w:rsidR="00F5500C">
        <w:rPr>
          <w:rFonts w:ascii="Arial" w:hAnsi="Arial" w:cs="Arial"/>
          <w:sz w:val="22"/>
          <w:szCs w:val="22"/>
        </w:rPr>
        <w:t xml:space="preserve"> </w:t>
      </w:r>
      <w:r w:rsidRPr="00587E0D">
        <w:rPr>
          <w:rFonts w:ascii="Arial" w:hAnsi="Arial" w:cs="Arial"/>
          <w:sz w:val="22"/>
          <w:szCs w:val="22"/>
        </w:rPr>
        <w:t xml:space="preserve">cuando no se ha probado la causación de aquellos, dicha erogación constituiría un </w:t>
      </w:r>
      <w:r w:rsidRPr="00587E0D">
        <w:rPr>
          <w:rFonts w:ascii="Arial" w:hAnsi="Arial" w:cs="Arial"/>
          <w:sz w:val="22"/>
          <w:szCs w:val="22"/>
        </w:rPr>
        <w:lastRenderedPageBreak/>
        <w:t>enriquecimiento sin causa en desmedro del principio meramente indemnizatorio.</w:t>
      </w:r>
    </w:p>
    <w:p w14:paraId="59E9D106" w14:textId="77777777" w:rsidR="005F677E" w:rsidRPr="00587E0D" w:rsidRDefault="005F677E">
      <w:pPr>
        <w:pStyle w:val="Standard"/>
        <w:spacing w:line="360" w:lineRule="auto"/>
        <w:jc w:val="both"/>
        <w:rPr>
          <w:rFonts w:ascii="Arial" w:hAnsi="Arial" w:cs="Arial"/>
          <w:sz w:val="22"/>
          <w:szCs w:val="22"/>
        </w:rPr>
      </w:pPr>
    </w:p>
    <w:p w14:paraId="7A04BA0E" w14:textId="77777777" w:rsidR="005F677E" w:rsidRPr="00587E0D" w:rsidRDefault="005F677E">
      <w:pPr>
        <w:pStyle w:val="Standard"/>
        <w:spacing w:line="360" w:lineRule="auto"/>
        <w:jc w:val="both"/>
        <w:rPr>
          <w:rFonts w:ascii="Arial" w:hAnsi="Arial" w:cs="Arial"/>
          <w:sz w:val="22"/>
          <w:szCs w:val="22"/>
        </w:rPr>
      </w:pPr>
      <w:r w:rsidRPr="00587E0D">
        <w:rPr>
          <w:rFonts w:ascii="Arial" w:hAnsi="Arial" w:cs="Arial"/>
          <w:sz w:val="22"/>
          <w:szCs w:val="22"/>
        </w:rPr>
        <w:t>Al respecto, la Corte Suprema de Justicia, Sala de Casación Civil, respecto al carácter indemnizatorio del Contrato de Seguro, en sentencia del 22 de julio de 1999, expediente 5065, dispuso:</w:t>
      </w:r>
    </w:p>
    <w:p w14:paraId="226293FD" w14:textId="77777777" w:rsidR="005F677E" w:rsidRPr="00587E0D" w:rsidRDefault="005F677E">
      <w:pPr>
        <w:spacing w:line="360" w:lineRule="auto"/>
        <w:jc w:val="both"/>
        <w:rPr>
          <w:rFonts w:ascii="Arial" w:hAnsi="Arial" w:cs="Arial"/>
          <w:sz w:val="22"/>
          <w:szCs w:val="22"/>
        </w:rPr>
      </w:pPr>
    </w:p>
    <w:p w14:paraId="3AD40FC7" w14:textId="54FDEFB9" w:rsidR="005F677E" w:rsidRPr="00587E0D" w:rsidRDefault="005F677E">
      <w:pPr>
        <w:spacing w:line="360" w:lineRule="auto"/>
        <w:ind w:left="680" w:right="680"/>
        <w:jc w:val="both"/>
        <w:rPr>
          <w:rFonts w:ascii="Arial" w:hAnsi="Arial" w:cs="Arial"/>
          <w:sz w:val="22"/>
          <w:szCs w:val="22"/>
        </w:rPr>
      </w:pPr>
      <w:r w:rsidRPr="00587E0D">
        <w:rPr>
          <w:rStyle w:val="nfasis"/>
          <w:rFonts w:ascii="Arial" w:hAnsi="Arial" w:cs="Arial"/>
          <w:sz w:val="22"/>
          <w:szCs w:val="22"/>
          <w:shd w:val="clear" w:color="auto" w:fill="FFFFFF"/>
        </w:rPr>
        <w:t>“</w:t>
      </w:r>
      <w:r w:rsidR="003D30B1" w:rsidRPr="00587E0D">
        <w:rPr>
          <w:rStyle w:val="nfasis"/>
          <w:rFonts w:ascii="Arial" w:hAnsi="Arial" w:cs="Arial"/>
          <w:sz w:val="22"/>
          <w:szCs w:val="22"/>
          <w:shd w:val="clear" w:color="auto" w:fill="FFFFFF"/>
        </w:rPr>
        <w:t xml:space="preserve">(…) </w:t>
      </w:r>
      <w:r w:rsidRPr="00587E0D">
        <w:rPr>
          <w:rStyle w:val="nfasis"/>
          <w:rFonts w:ascii="Arial" w:hAnsi="Arial" w:cs="Arial"/>
          <w:sz w:val="22"/>
          <w:szCs w:val="22"/>
          <w:shd w:val="clear" w:color="auto" w:fill="FFFFFF"/>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r w:rsidR="003D30B1" w:rsidRPr="00587E0D">
        <w:rPr>
          <w:rStyle w:val="nfasis"/>
          <w:rFonts w:ascii="Arial" w:hAnsi="Arial" w:cs="Arial"/>
          <w:sz w:val="22"/>
          <w:szCs w:val="22"/>
          <w:shd w:val="clear" w:color="auto" w:fill="FFFFFF"/>
        </w:rPr>
        <w:t xml:space="preserve"> (…)</w:t>
      </w:r>
      <w:r w:rsidRPr="00587E0D">
        <w:rPr>
          <w:rStyle w:val="nfasis"/>
          <w:rFonts w:ascii="Arial" w:hAnsi="Arial" w:cs="Arial"/>
          <w:sz w:val="22"/>
          <w:szCs w:val="22"/>
          <w:shd w:val="clear" w:color="auto" w:fill="FFFFFF"/>
        </w:rPr>
        <w:t>”</w:t>
      </w:r>
      <w:r w:rsidRPr="00587E0D">
        <w:rPr>
          <w:rStyle w:val="Refdenotaalpie"/>
          <w:rFonts w:ascii="Arial" w:hAnsi="Arial" w:cs="Arial"/>
          <w:i/>
          <w:iCs/>
          <w:sz w:val="22"/>
          <w:szCs w:val="22"/>
          <w:shd w:val="clear" w:color="auto" w:fill="FFFFFF"/>
        </w:rPr>
        <w:footnoteReference w:id="21"/>
      </w:r>
      <w:r w:rsidRPr="00587E0D">
        <w:rPr>
          <w:rFonts w:ascii="Arial" w:hAnsi="Arial" w:cs="Arial"/>
          <w:sz w:val="22"/>
          <w:szCs w:val="22"/>
        </w:rPr>
        <w:t xml:space="preserve"> </w:t>
      </w:r>
    </w:p>
    <w:p w14:paraId="746E07FA" w14:textId="77777777" w:rsidR="005F677E" w:rsidRPr="00587E0D" w:rsidRDefault="005F677E">
      <w:pPr>
        <w:spacing w:line="360" w:lineRule="auto"/>
        <w:jc w:val="both"/>
        <w:rPr>
          <w:rFonts w:ascii="Arial" w:hAnsi="Arial" w:cs="Arial"/>
          <w:sz w:val="22"/>
          <w:szCs w:val="22"/>
        </w:rPr>
      </w:pPr>
    </w:p>
    <w:p w14:paraId="3C34F4FC" w14:textId="77777777" w:rsidR="005F677E" w:rsidRPr="00587E0D" w:rsidRDefault="005F677E">
      <w:pPr>
        <w:spacing w:line="360" w:lineRule="auto"/>
        <w:jc w:val="both"/>
        <w:rPr>
          <w:rFonts w:ascii="Arial" w:hAnsi="Arial" w:cs="Arial"/>
          <w:sz w:val="22"/>
          <w:szCs w:val="22"/>
          <w:lang w:val="es-ES_tradnl"/>
        </w:rPr>
      </w:pPr>
      <w:r w:rsidRPr="00587E0D">
        <w:rPr>
          <w:rFonts w:ascii="Arial" w:hAnsi="Arial" w:cs="Arial"/>
          <w:sz w:val="22"/>
          <w:szCs w:val="22"/>
        </w:rPr>
        <w:t xml:space="preserve">Se puede concluir entonces que el Contrato de Seguro tiene un carácter meramente indemnizatorio y por tal motivo, tiene como finalidad llevar a la víctima al estado anterior, más no enriquecerla. Es por ello que aterrizando al caso en cuestión, no es de recibo indemnizar el daño tal y como fue pretendido por la parte Demandante, más aún, teniendo en cuenta las tasaciones exorbitantes de sus perjuicios no probados. </w:t>
      </w:r>
      <w:r w:rsidRPr="00587E0D">
        <w:rPr>
          <w:rFonts w:ascii="Arial" w:hAnsi="Arial" w:cs="Arial"/>
          <w:sz w:val="22"/>
          <w:szCs w:val="22"/>
          <w:lang w:val="es-ES_tradnl"/>
        </w:rPr>
        <w:t>En tal sentido, el artículo 1088 del Código de Comercio estableció lo siguiente:</w:t>
      </w:r>
    </w:p>
    <w:p w14:paraId="56A7486E" w14:textId="77777777" w:rsidR="005F677E" w:rsidRPr="00587E0D" w:rsidRDefault="005F677E">
      <w:pPr>
        <w:spacing w:line="360" w:lineRule="auto"/>
        <w:jc w:val="both"/>
        <w:rPr>
          <w:rFonts w:ascii="Arial" w:hAnsi="Arial" w:cs="Arial"/>
          <w:sz w:val="22"/>
          <w:szCs w:val="22"/>
          <w:lang w:val="es-ES_tradnl"/>
        </w:rPr>
      </w:pPr>
    </w:p>
    <w:p w14:paraId="6A92787A" w14:textId="3DFF6481" w:rsidR="005F677E" w:rsidRPr="00587E0D" w:rsidRDefault="005F677E">
      <w:pPr>
        <w:spacing w:line="360" w:lineRule="auto"/>
        <w:ind w:left="680" w:right="680"/>
        <w:jc w:val="both"/>
        <w:rPr>
          <w:rFonts w:ascii="Arial" w:hAnsi="Arial" w:cs="Arial"/>
          <w:sz w:val="22"/>
          <w:szCs w:val="22"/>
          <w:lang w:val="es-ES_tradnl"/>
        </w:rPr>
      </w:pPr>
      <w:r w:rsidRPr="00587E0D">
        <w:rPr>
          <w:rFonts w:ascii="Arial" w:hAnsi="Arial" w:cs="Arial"/>
          <w:i/>
          <w:sz w:val="22"/>
          <w:szCs w:val="22"/>
        </w:rPr>
        <w:t>“</w:t>
      </w:r>
      <w:r w:rsidR="003D30B1" w:rsidRPr="00587E0D">
        <w:rPr>
          <w:rFonts w:ascii="Arial" w:hAnsi="Arial" w:cs="Arial"/>
          <w:i/>
          <w:sz w:val="22"/>
          <w:szCs w:val="22"/>
        </w:rPr>
        <w:t xml:space="preserve">(…) </w:t>
      </w:r>
      <w:r w:rsidRPr="00587E0D">
        <w:rPr>
          <w:rFonts w:ascii="Arial" w:hAnsi="Arial" w:cs="Arial"/>
          <w:b/>
          <w:bCs/>
          <w:i/>
          <w:iCs/>
          <w:sz w:val="22"/>
          <w:szCs w:val="22"/>
          <w:u w:val="single"/>
        </w:rPr>
        <w:t>Respecto del asegurado, los seguros de daños serán contratos de mera indemnización y jamás podrán constituir para él fuente de enriquecimiento.</w:t>
      </w:r>
      <w:r w:rsidRPr="00587E0D">
        <w:rPr>
          <w:rFonts w:ascii="Arial" w:hAnsi="Arial" w:cs="Arial"/>
          <w:i/>
          <w:iCs/>
          <w:sz w:val="22"/>
          <w:szCs w:val="22"/>
        </w:rPr>
        <w:t xml:space="preserve"> La indemnización podrá comprender a la vez el daño emergente y el lucro cesante, pero éste deberá ser objeto de un acuerdo expreso</w:t>
      </w:r>
      <w:r w:rsidR="003D30B1" w:rsidRPr="00587E0D">
        <w:rPr>
          <w:rFonts w:ascii="Arial" w:hAnsi="Arial" w:cs="Arial"/>
          <w:i/>
          <w:iCs/>
          <w:sz w:val="22"/>
          <w:szCs w:val="22"/>
        </w:rPr>
        <w:t xml:space="preserve"> (…)</w:t>
      </w:r>
      <w:r w:rsidRPr="00587E0D">
        <w:rPr>
          <w:rFonts w:ascii="Arial" w:hAnsi="Arial" w:cs="Arial"/>
          <w:sz w:val="22"/>
          <w:szCs w:val="22"/>
        </w:rPr>
        <w:t>” (Subrayado y negrilla fuera del texto original).</w:t>
      </w:r>
    </w:p>
    <w:p w14:paraId="1024DC54" w14:textId="77777777" w:rsidR="005F677E" w:rsidRPr="00587E0D" w:rsidRDefault="005F677E">
      <w:pPr>
        <w:pStyle w:val="Standard"/>
        <w:spacing w:line="360" w:lineRule="auto"/>
        <w:jc w:val="both"/>
        <w:rPr>
          <w:rFonts w:ascii="Arial" w:hAnsi="Arial" w:cs="Arial"/>
          <w:sz w:val="22"/>
          <w:szCs w:val="22"/>
        </w:rPr>
      </w:pPr>
    </w:p>
    <w:p w14:paraId="71254D97" w14:textId="05AA3574" w:rsidR="005F677E" w:rsidRPr="00587E0D" w:rsidRDefault="005F677E">
      <w:pPr>
        <w:pStyle w:val="Standard"/>
        <w:spacing w:line="360" w:lineRule="auto"/>
        <w:jc w:val="both"/>
        <w:rPr>
          <w:rFonts w:ascii="Arial" w:hAnsi="Arial" w:cs="Arial"/>
          <w:bCs/>
          <w:sz w:val="22"/>
          <w:szCs w:val="22"/>
          <w:shd w:val="clear" w:color="auto" w:fill="FFFFFF"/>
        </w:rPr>
      </w:pPr>
      <w:r w:rsidRPr="00587E0D">
        <w:rPr>
          <w:rFonts w:ascii="Arial" w:hAnsi="Arial" w:cs="Arial"/>
          <w:sz w:val="22"/>
          <w:szCs w:val="22"/>
        </w:rPr>
        <w:t xml:space="preserve">Así las cosas, el carácter de los seguros es meramente indemnizatorio, esto es, que no puede obtener ganancia alguna el asegurado/beneficiario con el pago de la indemnización. Es decir, no puede nunca pensarse el contrato de seguro como fuente de enriquecimiento. Conforme a ello, en caso de pagarse suma alguna </w:t>
      </w:r>
      <w:r w:rsidRPr="00587E0D">
        <w:rPr>
          <w:rFonts w:ascii="Arial" w:hAnsi="Arial" w:cs="Arial"/>
          <w:bCs/>
          <w:sz w:val="22"/>
          <w:szCs w:val="22"/>
          <w:shd w:val="clear" w:color="auto" w:fill="FFFFFF"/>
        </w:rPr>
        <w:t>que no esté debidamente acreditada por la parte accionante, se estaría contraviniendo el citado principio de mera indemnización del contrato de seguro. En efecto, se estaría supliendo la carga probatoria de la parte actora frente a los presupuestos de una responsabilidad a cargo de la parte pasiva y eventualmente enriqueciendo al accionante.</w:t>
      </w:r>
    </w:p>
    <w:p w14:paraId="6DD14C0D" w14:textId="115F6F4F" w:rsidR="00C3138C" w:rsidRPr="00587E0D" w:rsidRDefault="00C3138C">
      <w:pPr>
        <w:pStyle w:val="Standard"/>
        <w:spacing w:line="360" w:lineRule="auto"/>
        <w:jc w:val="both"/>
        <w:rPr>
          <w:rFonts w:ascii="Arial" w:hAnsi="Arial" w:cs="Arial"/>
          <w:bCs/>
          <w:sz w:val="22"/>
          <w:szCs w:val="22"/>
          <w:shd w:val="clear" w:color="auto" w:fill="FFFFFF"/>
        </w:rPr>
      </w:pPr>
    </w:p>
    <w:p w14:paraId="153DE26C" w14:textId="4665A023" w:rsidR="00C3138C" w:rsidRPr="00587E0D" w:rsidRDefault="00C3138C">
      <w:pPr>
        <w:pStyle w:val="Standard"/>
        <w:spacing w:line="360" w:lineRule="auto"/>
        <w:jc w:val="both"/>
        <w:rPr>
          <w:rFonts w:ascii="Arial" w:hAnsi="Arial" w:cs="Arial"/>
          <w:sz w:val="22"/>
          <w:szCs w:val="22"/>
        </w:rPr>
      </w:pPr>
      <w:r w:rsidRPr="00587E0D">
        <w:rPr>
          <w:rFonts w:ascii="Arial" w:hAnsi="Arial" w:cs="Arial"/>
          <w:bCs/>
          <w:sz w:val="22"/>
          <w:szCs w:val="22"/>
          <w:shd w:val="clear" w:color="auto" w:fill="FFFFFF"/>
        </w:rPr>
        <w:t>En el caso en concreto, se observa que las pretensiones invocadas no tienen vocación de prosperar, y por lo tanto su reconocimiento implicaría una violación al principio indemnizatorio del contrato de seguro. Claramente, se tiene que</w:t>
      </w:r>
      <w:r w:rsidR="00F5500C">
        <w:rPr>
          <w:rFonts w:ascii="Arial" w:hAnsi="Arial" w:cs="Arial"/>
          <w:bCs/>
          <w:sz w:val="22"/>
          <w:szCs w:val="22"/>
          <w:shd w:val="clear" w:color="auto" w:fill="FFFFFF"/>
        </w:rPr>
        <w:t xml:space="preserve"> </w:t>
      </w:r>
      <w:r w:rsidR="001944A9" w:rsidRPr="00587E0D">
        <w:rPr>
          <w:rFonts w:ascii="Arial" w:hAnsi="Arial" w:cs="Arial"/>
          <w:bCs/>
          <w:sz w:val="22"/>
          <w:szCs w:val="22"/>
          <w:shd w:val="clear" w:color="auto" w:fill="FFFFFF"/>
        </w:rPr>
        <w:t xml:space="preserve">el daño moral no se encuentra debidamente acreditado </w:t>
      </w:r>
      <w:r w:rsidR="00F5500C">
        <w:rPr>
          <w:rFonts w:ascii="Arial" w:hAnsi="Arial" w:cs="Arial"/>
          <w:bCs/>
          <w:sz w:val="22"/>
          <w:szCs w:val="22"/>
          <w:shd w:val="clear" w:color="auto" w:fill="FFFFFF"/>
        </w:rPr>
        <w:t>pues los demandantes</w:t>
      </w:r>
      <w:r w:rsidR="003A7C90">
        <w:rPr>
          <w:rFonts w:ascii="Arial" w:hAnsi="Arial" w:cs="Arial"/>
          <w:bCs/>
          <w:sz w:val="22"/>
          <w:szCs w:val="22"/>
          <w:shd w:val="clear" w:color="auto" w:fill="FFFFFF"/>
        </w:rPr>
        <w:t xml:space="preserve">, toda vez que </w:t>
      </w:r>
      <w:r w:rsidR="00F5500C">
        <w:rPr>
          <w:rFonts w:ascii="Arial" w:hAnsi="Arial" w:cs="Arial"/>
          <w:bCs/>
          <w:sz w:val="22"/>
          <w:szCs w:val="22"/>
          <w:shd w:val="clear" w:color="auto" w:fill="FFFFFF"/>
        </w:rPr>
        <w:t xml:space="preserve">se limitan a expresar la existencia de una afectación psicológica sin </w:t>
      </w:r>
      <w:r w:rsidR="003A7C90">
        <w:rPr>
          <w:rFonts w:ascii="Arial" w:hAnsi="Arial" w:cs="Arial"/>
          <w:bCs/>
          <w:sz w:val="22"/>
          <w:szCs w:val="22"/>
          <w:shd w:val="clear" w:color="auto" w:fill="FFFFFF"/>
        </w:rPr>
        <w:t>ningún respaldo</w:t>
      </w:r>
      <w:r w:rsidR="00F5500C">
        <w:rPr>
          <w:rFonts w:ascii="Arial" w:hAnsi="Arial" w:cs="Arial"/>
          <w:bCs/>
          <w:sz w:val="22"/>
          <w:szCs w:val="22"/>
          <w:shd w:val="clear" w:color="auto" w:fill="FFFFFF"/>
        </w:rPr>
        <w:t xml:space="preserve"> </w:t>
      </w:r>
      <w:r w:rsidR="001944A9" w:rsidRPr="00587E0D">
        <w:rPr>
          <w:rFonts w:ascii="Arial" w:hAnsi="Arial" w:cs="Arial"/>
          <w:bCs/>
          <w:sz w:val="22"/>
          <w:szCs w:val="22"/>
          <w:shd w:val="clear" w:color="auto" w:fill="FFFFFF"/>
        </w:rPr>
        <w:t xml:space="preserve">y, en todo caso, su tasación resulta excesiva de cara a los baremos jurisprudenciales reconocidos para casos </w:t>
      </w:r>
      <w:r w:rsidR="001944A9" w:rsidRPr="00587E0D">
        <w:rPr>
          <w:rFonts w:ascii="Arial" w:hAnsi="Arial" w:cs="Arial"/>
          <w:bCs/>
          <w:sz w:val="22"/>
          <w:szCs w:val="22"/>
          <w:shd w:val="clear" w:color="auto" w:fill="FFFFFF"/>
        </w:rPr>
        <w:lastRenderedPageBreak/>
        <w:t xml:space="preserve">de lesiones </w:t>
      </w:r>
      <w:r w:rsidR="00F5500C">
        <w:rPr>
          <w:rFonts w:ascii="Arial" w:hAnsi="Arial" w:cs="Arial"/>
          <w:bCs/>
          <w:sz w:val="22"/>
          <w:szCs w:val="22"/>
          <w:shd w:val="clear" w:color="auto" w:fill="FFFFFF"/>
        </w:rPr>
        <w:t xml:space="preserve">incluso mayores a la aducida por la señora Aura Cristina Montoya. </w:t>
      </w:r>
    </w:p>
    <w:p w14:paraId="3F1E9A35" w14:textId="77777777" w:rsidR="005F677E" w:rsidRPr="00587E0D" w:rsidRDefault="005F677E">
      <w:pPr>
        <w:pStyle w:val="Standard"/>
        <w:spacing w:line="360" w:lineRule="auto"/>
        <w:jc w:val="both"/>
        <w:rPr>
          <w:rFonts w:ascii="Arial" w:hAnsi="Arial" w:cs="Arial"/>
          <w:sz w:val="22"/>
          <w:szCs w:val="22"/>
        </w:rPr>
      </w:pPr>
    </w:p>
    <w:p w14:paraId="140EC2F1" w14:textId="17C5D89C" w:rsidR="005F677E" w:rsidRPr="00587E0D" w:rsidRDefault="005F677E">
      <w:pPr>
        <w:pStyle w:val="Standard"/>
        <w:spacing w:line="360" w:lineRule="auto"/>
        <w:jc w:val="both"/>
        <w:rPr>
          <w:rFonts w:ascii="Arial" w:hAnsi="Arial" w:cs="Arial"/>
          <w:sz w:val="22"/>
          <w:szCs w:val="22"/>
        </w:rPr>
      </w:pPr>
      <w:r w:rsidRPr="00587E0D">
        <w:rPr>
          <w:rFonts w:ascii="Arial" w:hAnsi="Arial" w:cs="Arial"/>
          <w:sz w:val="22"/>
          <w:szCs w:val="22"/>
        </w:rPr>
        <w:t>En conclusión, no puede perderse de vista que el contrato de seguro no puede ser fuente de enriquecimiento y que el mismo atiene a un carácter meramente indemnizatorio. Así las cosas, de efectuar cualquier pago por concepto de</w:t>
      </w:r>
      <w:r w:rsidR="00B91B6B">
        <w:rPr>
          <w:rFonts w:ascii="Arial" w:hAnsi="Arial" w:cs="Arial"/>
          <w:sz w:val="22"/>
          <w:szCs w:val="22"/>
        </w:rPr>
        <w:t xml:space="preserve"> daño moral</w:t>
      </w:r>
      <w:r w:rsidRPr="00587E0D">
        <w:rPr>
          <w:rFonts w:ascii="Arial" w:hAnsi="Arial" w:cs="Arial"/>
          <w:sz w:val="22"/>
          <w:szCs w:val="22"/>
        </w:rPr>
        <w:t xml:space="preserve"> como presuntos daños que no se encuentran debidamente acreditados, implicaría un enriquecimiento para la parte demandante y en esa medida se vulneraría el principio indemnizatorio del seguro. En otras palabras, si se reconocieran los daños pretendidos se transgrediría el principio indemnizatorio del seguro toda vez que se estaría enriqueciendo al extremo actor en lugar de repararlo. </w:t>
      </w:r>
    </w:p>
    <w:p w14:paraId="1559494E" w14:textId="77777777" w:rsidR="005F677E" w:rsidRPr="00587E0D" w:rsidRDefault="005F677E">
      <w:pPr>
        <w:pStyle w:val="Standard"/>
        <w:spacing w:line="360" w:lineRule="auto"/>
        <w:jc w:val="both"/>
        <w:rPr>
          <w:rFonts w:ascii="Arial" w:hAnsi="Arial" w:cs="Arial"/>
          <w:sz w:val="22"/>
          <w:szCs w:val="22"/>
        </w:rPr>
      </w:pPr>
    </w:p>
    <w:p w14:paraId="1D5E0031" w14:textId="4564F28E" w:rsidR="005F677E" w:rsidRPr="00587E0D" w:rsidRDefault="005F677E">
      <w:pPr>
        <w:pStyle w:val="Standard"/>
        <w:spacing w:line="360" w:lineRule="auto"/>
        <w:jc w:val="both"/>
        <w:rPr>
          <w:rFonts w:ascii="Arial" w:hAnsi="Arial" w:cs="Arial"/>
          <w:sz w:val="22"/>
          <w:szCs w:val="22"/>
        </w:rPr>
      </w:pPr>
      <w:r w:rsidRPr="00587E0D">
        <w:rPr>
          <w:rFonts w:ascii="Arial" w:hAnsi="Arial" w:cs="Arial"/>
          <w:sz w:val="22"/>
          <w:szCs w:val="22"/>
        </w:rPr>
        <w:t xml:space="preserve">Por lo anteriormente expuesto, solicito al despacho declarar probada esta excepción. </w:t>
      </w:r>
    </w:p>
    <w:p w14:paraId="4CBA0D4C" w14:textId="77777777" w:rsidR="00C3138C" w:rsidRPr="00587E0D" w:rsidRDefault="00C3138C">
      <w:pPr>
        <w:pStyle w:val="Standard"/>
        <w:spacing w:line="360" w:lineRule="auto"/>
        <w:jc w:val="both"/>
        <w:rPr>
          <w:rFonts w:ascii="Arial" w:hAnsi="Arial" w:cs="Arial"/>
          <w:sz w:val="22"/>
          <w:szCs w:val="22"/>
        </w:rPr>
      </w:pPr>
    </w:p>
    <w:p w14:paraId="3A3A1CE3" w14:textId="77777777" w:rsidR="005F677E" w:rsidRPr="00587E0D" w:rsidRDefault="005F677E">
      <w:pPr>
        <w:spacing w:line="360" w:lineRule="auto"/>
        <w:jc w:val="both"/>
        <w:rPr>
          <w:rFonts w:ascii="Arial" w:hAnsi="Arial" w:cs="Arial"/>
          <w:bCs/>
          <w:sz w:val="22"/>
          <w:szCs w:val="22"/>
          <w:lang w:val="es-ES_tradnl" w:eastAsia="es-ES"/>
        </w:rPr>
      </w:pPr>
    </w:p>
    <w:p w14:paraId="6272F612" w14:textId="47996804" w:rsidR="005F677E" w:rsidRPr="00587E0D" w:rsidRDefault="005F677E" w:rsidP="002A5251">
      <w:pPr>
        <w:pStyle w:val="Ttulo1"/>
        <w:numPr>
          <w:ilvl w:val="0"/>
          <w:numId w:val="59"/>
        </w:numPr>
        <w:spacing w:before="0"/>
        <w:rPr>
          <w:rFonts w:cs="Arial"/>
          <w:szCs w:val="22"/>
        </w:rPr>
      </w:pPr>
      <w:r w:rsidRPr="00587E0D">
        <w:rPr>
          <w:rFonts w:cs="Arial"/>
          <w:szCs w:val="22"/>
        </w:rPr>
        <w:t xml:space="preserve">SUJECIÓN A LAS CONDICIONES PARTICULARES Y GENERALES DEL CONTRATO DE SEGURO, EN LA QUE SE IDENTIFICA LA PÓLIZA No. </w:t>
      </w:r>
      <w:r w:rsidR="00C87307">
        <w:rPr>
          <w:rFonts w:cs="Arial"/>
          <w:szCs w:val="22"/>
        </w:rPr>
        <w:t>AB000188</w:t>
      </w:r>
      <w:r w:rsidR="00765982" w:rsidRPr="00587E0D">
        <w:rPr>
          <w:rFonts w:cs="Arial"/>
          <w:szCs w:val="22"/>
        </w:rPr>
        <w:t>,</w:t>
      </w:r>
      <w:r w:rsidRPr="00587E0D">
        <w:rPr>
          <w:rFonts w:cs="Arial"/>
          <w:szCs w:val="22"/>
        </w:rPr>
        <w:t xml:space="preserve"> EL CLAUSULADO Y LOS AMPAROS</w:t>
      </w:r>
    </w:p>
    <w:p w14:paraId="6F5706EC" w14:textId="77777777" w:rsidR="005F677E" w:rsidRPr="00587E0D" w:rsidRDefault="005F677E">
      <w:pPr>
        <w:spacing w:line="360" w:lineRule="auto"/>
        <w:jc w:val="both"/>
        <w:rPr>
          <w:rFonts w:ascii="Arial" w:hAnsi="Arial" w:cs="Arial"/>
          <w:b/>
          <w:bCs/>
          <w:sz w:val="22"/>
          <w:szCs w:val="22"/>
        </w:rPr>
      </w:pPr>
    </w:p>
    <w:p w14:paraId="78B18BA2" w14:textId="150CBE94" w:rsidR="005F677E" w:rsidRDefault="005F677E">
      <w:pPr>
        <w:spacing w:line="360" w:lineRule="auto"/>
        <w:jc w:val="both"/>
        <w:rPr>
          <w:rFonts w:ascii="Arial" w:hAnsi="Arial" w:cs="Arial"/>
          <w:sz w:val="22"/>
          <w:szCs w:val="22"/>
        </w:rPr>
      </w:pPr>
      <w:r w:rsidRPr="00587E0D">
        <w:rPr>
          <w:rFonts w:ascii="Arial" w:hAnsi="Arial" w:cs="Arial"/>
          <w:sz w:val="22"/>
          <w:szCs w:val="22"/>
        </w:rPr>
        <w:t xml:space="preserve">Al margen de la ya citada falta de cobertura temporal de la póliza, es preciso señalar que de acuerdo con lo contemplado en el artículo 1044 del Código de Comercio, </w:t>
      </w:r>
      <w:r w:rsidR="00C87307">
        <w:rPr>
          <w:rFonts w:ascii="Arial" w:hAnsi="Arial" w:cs="Arial"/>
          <w:sz w:val="22"/>
          <w:szCs w:val="22"/>
        </w:rPr>
        <w:t>La Equidad Seguros Generales O.C</w:t>
      </w:r>
      <w:r w:rsidRPr="00587E0D">
        <w:rPr>
          <w:rFonts w:ascii="Arial" w:hAnsi="Arial" w:cs="Arial"/>
          <w:sz w:val="22"/>
          <w:szCs w:val="22"/>
        </w:rPr>
        <w:t xml:space="preserve">., 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 particularmente en cuanto a la forma en que se delimitó la asunción del riesgo tanto en su forma positiva (amparos) como en la delimitación negativa, referente a las exclusiones de cobertura, de tal manera que si se llegare a probar eventos de exclusión de amparo tampoco podría imponerse obligación alguna a cargo de </w:t>
      </w:r>
      <w:r w:rsidR="00C87307">
        <w:rPr>
          <w:rFonts w:ascii="Arial" w:hAnsi="Arial" w:cs="Arial"/>
          <w:sz w:val="22"/>
          <w:szCs w:val="22"/>
        </w:rPr>
        <w:t>La Equidad Seguros Generales O.C</w:t>
      </w:r>
      <w:r w:rsidR="00C87307" w:rsidRPr="00587E0D">
        <w:rPr>
          <w:rFonts w:ascii="Arial" w:hAnsi="Arial" w:cs="Arial"/>
          <w:sz w:val="22"/>
          <w:szCs w:val="22"/>
        </w:rPr>
        <w:t>.</w:t>
      </w:r>
    </w:p>
    <w:p w14:paraId="14B7D2DF" w14:textId="77777777" w:rsidR="001C544A" w:rsidRPr="00587E0D" w:rsidRDefault="001C544A">
      <w:pPr>
        <w:spacing w:line="360" w:lineRule="auto"/>
        <w:jc w:val="both"/>
        <w:rPr>
          <w:rFonts w:ascii="Arial" w:hAnsi="Arial" w:cs="Arial"/>
          <w:b/>
          <w:bCs/>
          <w:sz w:val="22"/>
          <w:szCs w:val="22"/>
        </w:rPr>
      </w:pPr>
    </w:p>
    <w:p w14:paraId="4E46C873" w14:textId="582AB070" w:rsidR="005F677E" w:rsidRPr="00587E0D" w:rsidRDefault="005F677E">
      <w:pPr>
        <w:pStyle w:val="NormalWeb"/>
        <w:spacing w:before="0" w:beforeAutospacing="0" w:after="0" w:afterAutospacing="0" w:line="360" w:lineRule="auto"/>
        <w:jc w:val="both"/>
        <w:rPr>
          <w:rFonts w:ascii="Arial" w:hAnsi="Arial" w:cs="Arial"/>
          <w:sz w:val="22"/>
          <w:szCs w:val="22"/>
        </w:rPr>
      </w:pPr>
      <w:r w:rsidRPr="00587E0D">
        <w:rPr>
          <w:rFonts w:ascii="Arial" w:hAnsi="Arial" w:cs="Arial"/>
          <w:sz w:val="22"/>
          <w:szCs w:val="22"/>
        </w:rPr>
        <w:t xml:space="preserve">Lo antes mencionado guarda relación con las disposiciones del artículo 1056 del Código de Comercio, pues en el se indica que el asegurador podrá a su arbitrio, asumir todos o algunos de los riesgos a que estén expuestos el interés asegurado. Por lo tanto, es en el conjunto de las condiciones que contiene el respectivo contrato donde se determinan o delimitan contractualmente los riesgos, su alcance o extensión, el ámbito temporal y geográfico en el que el amparo opera, las causales de exclusión, o en general, las de exoneración. Por tanto, son esos los parámetros a los que se tiene que sujetarse el sentenciador al resolver cualquier pretensión que se base en la correspondiente póliza. Luego, obviamente el asegurador tiene la facultad de delimitar contractualmente los riesgos que asume, conforme a lo normado en el artículo 1056 Código de Comercio. </w:t>
      </w:r>
    </w:p>
    <w:p w14:paraId="78BF9BD1" w14:textId="77777777" w:rsidR="009E7874" w:rsidRPr="00587E0D" w:rsidRDefault="009E7874">
      <w:pPr>
        <w:pStyle w:val="NormalWeb"/>
        <w:spacing w:before="0" w:beforeAutospacing="0" w:after="0" w:afterAutospacing="0" w:line="360" w:lineRule="auto"/>
        <w:jc w:val="both"/>
        <w:rPr>
          <w:rFonts w:ascii="Arial" w:hAnsi="Arial" w:cs="Arial"/>
          <w:sz w:val="22"/>
          <w:szCs w:val="22"/>
        </w:rPr>
      </w:pPr>
    </w:p>
    <w:p w14:paraId="0C84D4B3" w14:textId="2B9A8E84" w:rsidR="005F677E" w:rsidRPr="00587E0D" w:rsidRDefault="005F677E">
      <w:pPr>
        <w:pStyle w:val="NormalWeb"/>
        <w:spacing w:before="0" w:beforeAutospacing="0" w:after="0" w:afterAutospacing="0" w:line="360" w:lineRule="auto"/>
        <w:jc w:val="both"/>
        <w:rPr>
          <w:rFonts w:ascii="Arial" w:hAnsi="Arial" w:cs="Arial"/>
          <w:sz w:val="22"/>
          <w:szCs w:val="22"/>
        </w:rPr>
      </w:pPr>
      <w:r w:rsidRPr="00587E0D">
        <w:rPr>
          <w:rFonts w:ascii="Arial" w:hAnsi="Arial" w:cs="Arial"/>
          <w:sz w:val="22"/>
          <w:szCs w:val="22"/>
        </w:rPr>
        <w:t xml:space="preserve">De las normas que regulan la delimitación de los riesgos asumidos por el asegurador (arts. 1056 y 1127 del C. de Co.), se infiere lógicamente que la autonomía que otorgan esas normas a los sujetos </w:t>
      </w:r>
      <w:r w:rsidRPr="00587E0D">
        <w:rPr>
          <w:rFonts w:ascii="Arial" w:hAnsi="Arial" w:cs="Arial"/>
          <w:sz w:val="22"/>
          <w:szCs w:val="22"/>
        </w:rPr>
        <w:lastRenderedPageBreak/>
        <w:t xml:space="preserve">contratantes está circunscrita no sólo a la relación riesgo- causa (responsabilidad civil) sino a la relación riesgo-efecto. Es decir, que resulta válido delimitar los efectos de la materialización del riesgo y el carácter patrimonial del mismo, asumiendo o no las consecuencias que ello genere, en todo o en parte, conforme al desarrollo jurisprudencial del Derecho de Daños. En virtud de lo anterior, es menester señalar que la Póliza de Seguro No. </w:t>
      </w:r>
      <w:r w:rsidR="00C87307">
        <w:rPr>
          <w:rFonts w:ascii="Arial" w:hAnsi="Arial" w:cs="Arial"/>
          <w:sz w:val="22"/>
          <w:szCs w:val="22"/>
        </w:rPr>
        <w:t>AB000188</w:t>
      </w:r>
      <w:r w:rsidRPr="00587E0D">
        <w:rPr>
          <w:rFonts w:ascii="Arial" w:hAnsi="Arial" w:cs="Arial"/>
          <w:sz w:val="22"/>
          <w:szCs w:val="22"/>
        </w:rPr>
        <w:t xml:space="preserve"> en sus Condiciones Generales señala una serie de exclusiones, que de configurarse alguna de ellas, no podrá condenarse a mi prohijada. </w:t>
      </w:r>
    </w:p>
    <w:p w14:paraId="73408E76" w14:textId="77777777" w:rsidR="009E7874" w:rsidRPr="00587E0D" w:rsidRDefault="009E7874">
      <w:pPr>
        <w:pStyle w:val="NormalWeb"/>
        <w:spacing w:before="0" w:beforeAutospacing="0" w:after="0" w:afterAutospacing="0" w:line="360" w:lineRule="auto"/>
        <w:jc w:val="both"/>
        <w:rPr>
          <w:rFonts w:ascii="Arial" w:hAnsi="Arial" w:cs="Arial"/>
          <w:sz w:val="22"/>
          <w:szCs w:val="22"/>
        </w:rPr>
      </w:pPr>
    </w:p>
    <w:p w14:paraId="5EE0803D" w14:textId="43BD4597" w:rsidR="005F677E" w:rsidRPr="00587E0D" w:rsidRDefault="005F677E">
      <w:pPr>
        <w:pStyle w:val="NormalWeb"/>
        <w:spacing w:before="0" w:beforeAutospacing="0" w:after="0" w:afterAutospacing="0" w:line="360" w:lineRule="auto"/>
        <w:jc w:val="both"/>
        <w:rPr>
          <w:rFonts w:ascii="Arial" w:hAnsi="Arial" w:cs="Arial"/>
          <w:sz w:val="22"/>
          <w:szCs w:val="22"/>
        </w:rPr>
      </w:pPr>
      <w:r w:rsidRPr="00587E0D">
        <w:rPr>
          <w:rFonts w:ascii="Arial" w:hAnsi="Arial" w:cs="Arial"/>
          <w:sz w:val="22"/>
          <w:szCs w:val="22"/>
        </w:rPr>
        <w:t xml:space="preserve">En conclusión, se solicita al honorable despacho tener en cuenta todas las previsiones del contrato de seguro, incluido el condicionado de aquel, sus coberturas, límites y exclusiones, pues de configurarse alguna de aquellas no podrá existir responsabilidad en cabeza de </w:t>
      </w:r>
      <w:r w:rsidR="00C87307">
        <w:rPr>
          <w:rFonts w:ascii="Arial" w:hAnsi="Arial" w:cs="Arial"/>
          <w:sz w:val="22"/>
          <w:szCs w:val="22"/>
        </w:rPr>
        <w:t>La Equidad Seguros Generales O.C</w:t>
      </w:r>
      <w:r w:rsidR="00C87307" w:rsidRPr="00587E0D">
        <w:rPr>
          <w:rFonts w:ascii="Arial" w:hAnsi="Arial" w:cs="Arial"/>
          <w:sz w:val="22"/>
          <w:szCs w:val="22"/>
        </w:rPr>
        <w:t xml:space="preserve">., </w:t>
      </w:r>
      <w:r w:rsidRPr="00587E0D">
        <w:rPr>
          <w:rFonts w:ascii="Arial" w:hAnsi="Arial" w:cs="Arial"/>
          <w:sz w:val="22"/>
          <w:szCs w:val="22"/>
        </w:rPr>
        <w:t xml:space="preserve">En otras palabras aunque el negocio aseguraticio por el que se vincula a mi mandante no ofrece cobertura para los hechos que se discuten en el proceso, incluso en gracia de discusión, lo cierto es que las partes del contrato en ejercicio de su libertad negocial acordaron las limitaciones del seguro, por ende el juez no podrá ordenar la afectación de la Póliza de Seguro No. </w:t>
      </w:r>
      <w:r w:rsidR="003A7C90">
        <w:rPr>
          <w:rFonts w:ascii="Arial" w:hAnsi="Arial" w:cs="Arial"/>
          <w:sz w:val="22"/>
          <w:szCs w:val="22"/>
        </w:rPr>
        <w:t>AB</w:t>
      </w:r>
      <w:r w:rsidR="00C87307">
        <w:rPr>
          <w:rFonts w:ascii="Arial" w:hAnsi="Arial" w:cs="Arial"/>
          <w:sz w:val="22"/>
          <w:szCs w:val="22"/>
        </w:rPr>
        <w:t>000188</w:t>
      </w:r>
      <w:r w:rsidRPr="00587E0D">
        <w:rPr>
          <w:rFonts w:ascii="Arial" w:hAnsi="Arial" w:cs="Arial"/>
          <w:sz w:val="22"/>
          <w:szCs w:val="22"/>
        </w:rPr>
        <w:t xml:space="preserve">, si se evidenciara que se excluyó la cobertura para hechos que resulten probados en el plenario, ni se podrá extender más allá de los limites asumidos. </w:t>
      </w:r>
    </w:p>
    <w:p w14:paraId="1784659A" w14:textId="77777777" w:rsidR="009E7874" w:rsidRPr="00587E0D" w:rsidRDefault="009E7874">
      <w:pPr>
        <w:pStyle w:val="NormalWeb"/>
        <w:spacing w:before="0" w:beforeAutospacing="0" w:after="0" w:afterAutospacing="0" w:line="360" w:lineRule="auto"/>
        <w:jc w:val="both"/>
        <w:rPr>
          <w:rFonts w:ascii="Arial" w:hAnsi="Arial" w:cs="Arial"/>
          <w:sz w:val="22"/>
          <w:szCs w:val="22"/>
        </w:rPr>
      </w:pPr>
    </w:p>
    <w:p w14:paraId="65A47A40" w14:textId="77777777" w:rsidR="005F677E" w:rsidRPr="00587E0D" w:rsidRDefault="005F677E">
      <w:pPr>
        <w:spacing w:line="360" w:lineRule="auto"/>
        <w:jc w:val="both"/>
        <w:rPr>
          <w:rFonts w:ascii="Arial" w:hAnsi="Arial" w:cs="Arial"/>
          <w:b/>
          <w:bCs/>
          <w:sz w:val="22"/>
          <w:szCs w:val="22"/>
        </w:rPr>
      </w:pPr>
      <w:r w:rsidRPr="00587E0D">
        <w:rPr>
          <w:rFonts w:ascii="Arial" w:hAnsi="Arial" w:cs="Arial"/>
          <w:sz w:val="22"/>
          <w:szCs w:val="22"/>
        </w:rPr>
        <w:t>Por las razones expuestas, solicito respetuosamente declarar probada esta excepción.</w:t>
      </w:r>
    </w:p>
    <w:p w14:paraId="71F2DE23" w14:textId="4D3A8888" w:rsidR="005F677E" w:rsidRPr="00587E0D" w:rsidRDefault="005F677E">
      <w:pPr>
        <w:spacing w:line="360" w:lineRule="auto"/>
        <w:jc w:val="both"/>
        <w:rPr>
          <w:rFonts w:ascii="Arial" w:hAnsi="Arial" w:cs="Arial"/>
          <w:bCs/>
          <w:sz w:val="22"/>
          <w:szCs w:val="22"/>
          <w:lang w:val="es-ES_tradnl" w:eastAsia="es-ES"/>
        </w:rPr>
      </w:pPr>
    </w:p>
    <w:p w14:paraId="59949D1A" w14:textId="77777777" w:rsidR="009E7874" w:rsidRPr="00587E0D" w:rsidRDefault="009E7874">
      <w:pPr>
        <w:spacing w:line="360" w:lineRule="auto"/>
        <w:jc w:val="both"/>
        <w:rPr>
          <w:rFonts w:ascii="Arial" w:hAnsi="Arial" w:cs="Arial"/>
          <w:bCs/>
          <w:sz w:val="22"/>
          <w:szCs w:val="22"/>
          <w:lang w:val="es-ES_tradnl" w:eastAsia="es-ES"/>
        </w:rPr>
      </w:pPr>
    </w:p>
    <w:p w14:paraId="0D40CC58" w14:textId="77777777" w:rsidR="005F677E" w:rsidRPr="00587E0D" w:rsidRDefault="005F677E" w:rsidP="002A5251">
      <w:pPr>
        <w:pStyle w:val="Ttulo1"/>
        <w:numPr>
          <w:ilvl w:val="0"/>
          <w:numId w:val="59"/>
        </w:numPr>
        <w:spacing w:before="0"/>
        <w:rPr>
          <w:rFonts w:eastAsia="Times New Roman" w:cs="Arial"/>
          <w:szCs w:val="22"/>
          <w:lang w:val="es-ES_tradnl" w:eastAsia="es-ES"/>
        </w:rPr>
      </w:pPr>
      <w:r w:rsidRPr="00587E0D">
        <w:rPr>
          <w:rFonts w:eastAsia="Times New Roman" w:cs="Arial"/>
          <w:szCs w:val="22"/>
          <w:lang w:val="es-ES_tradnl" w:eastAsia="es-ES"/>
        </w:rPr>
        <w:t>EN CUALQUIER CASO, DE NINGUNA FORMA SE PODRÁ EXCEDER EL LÍMITE DEL VALOR ASEGURADO</w:t>
      </w:r>
    </w:p>
    <w:p w14:paraId="09EC078A" w14:textId="77777777" w:rsidR="005F677E" w:rsidRPr="00587E0D" w:rsidRDefault="005F677E">
      <w:pPr>
        <w:pStyle w:val="Prrafodelista"/>
        <w:spacing w:line="360" w:lineRule="auto"/>
        <w:ind w:left="360"/>
        <w:jc w:val="both"/>
        <w:rPr>
          <w:rFonts w:ascii="Arial" w:hAnsi="Arial" w:cs="Arial"/>
          <w:b/>
          <w:bCs/>
          <w:lang w:val="es-ES_tradnl" w:eastAsia="es-ES"/>
        </w:rPr>
      </w:pPr>
    </w:p>
    <w:p w14:paraId="3EE9FC1E" w14:textId="0BDC0495" w:rsidR="005F677E" w:rsidRPr="00587E0D" w:rsidRDefault="005F677E">
      <w:pPr>
        <w:spacing w:line="360" w:lineRule="auto"/>
        <w:jc w:val="both"/>
        <w:rPr>
          <w:rFonts w:ascii="Arial" w:hAnsi="Arial" w:cs="Arial"/>
          <w:bCs/>
          <w:sz w:val="22"/>
          <w:szCs w:val="22"/>
          <w:shd w:val="clear" w:color="auto" w:fill="FFFFFF"/>
          <w:lang w:val="es-ES_tradnl" w:eastAsia="es-ES"/>
        </w:rPr>
      </w:pPr>
      <w:r w:rsidRPr="00587E0D">
        <w:rPr>
          <w:rFonts w:ascii="Arial" w:hAnsi="Arial" w:cs="Arial"/>
          <w:bCs/>
          <w:sz w:val="22"/>
          <w:szCs w:val="22"/>
          <w:lang w:val="es-ES_tradnl" w:eastAsia="es-ES"/>
        </w:rPr>
        <w:t>En el remoto e improbable evento en que el Despacho considere</w:t>
      </w:r>
      <w:r w:rsidRPr="00587E0D">
        <w:rPr>
          <w:rFonts w:ascii="Arial" w:hAnsi="Arial" w:cs="Arial"/>
          <w:sz w:val="22"/>
          <w:szCs w:val="22"/>
          <w:lang w:val="es-ES" w:eastAsia="es-ES"/>
        </w:rPr>
        <w:t xml:space="preserve"> que sí se realizó el riesgo asegurado y que en este sentido sí ha nacido a la vida jurídica la obligación condicional de </w:t>
      </w:r>
      <w:r w:rsidR="003A168D">
        <w:rPr>
          <w:rFonts w:ascii="Arial" w:hAnsi="Arial" w:cs="Arial"/>
          <w:sz w:val="22"/>
          <w:szCs w:val="22"/>
        </w:rPr>
        <w:t>La Equidad Seguros Generales O.C</w:t>
      </w:r>
      <w:r w:rsidR="003A168D" w:rsidRPr="00587E0D">
        <w:rPr>
          <w:rFonts w:ascii="Arial" w:hAnsi="Arial" w:cs="Arial"/>
          <w:sz w:val="22"/>
          <w:szCs w:val="22"/>
        </w:rPr>
        <w:t>.</w:t>
      </w:r>
      <w:r w:rsidR="003A168D">
        <w:rPr>
          <w:rFonts w:ascii="Arial" w:hAnsi="Arial" w:cs="Arial"/>
          <w:sz w:val="22"/>
          <w:szCs w:val="22"/>
        </w:rPr>
        <w:t xml:space="preserve"> </w:t>
      </w:r>
      <w:r w:rsidRPr="00587E0D">
        <w:rPr>
          <w:rFonts w:ascii="Arial" w:hAnsi="Arial" w:cs="Arial"/>
          <w:sz w:val="22"/>
          <w:szCs w:val="22"/>
          <w:lang w:val="es-ES" w:eastAsia="es-ES"/>
        </w:rPr>
        <w:t xml:space="preserve">Exclusivamente bajo esta hipótesis, el Juzgado deberá tener en cuenta entonces que </w:t>
      </w:r>
      <w:r w:rsidRPr="00587E0D">
        <w:rPr>
          <w:rFonts w:ascii="Arial" w:hAnsi="Arial" w:cs="Arial"/>
          <w:bCs/>
          <w:sz w:val="22"/>
          <w:szCs w:val="22"/>
          <w:shd w:val="clear" w:color="auto" w:fill="FFFFFF"/>
          <w:lang w:val="es-ES_tradnl" w:eastAsia="es-ES"/>
        </w:rPr>
        <w:t>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3179F393" w14:textId="77777777" w:rsidR="005F677E" w:rsidRPr="00587E0D" w:rsidRDefault="005F677E">
      <w:pPr>
        <w:spacing w:line="360" w:lineRule="auto"/>
        <w:jc w:val="both"/>
        <w:rPr>
          <w:rFonts w:ascii="Arial" w:hAnsi="Arial" w:cs="Arial"/>
          <w:bCs/>
          <w:sz w:val="22"/>
          <w:szCs w:val="22"/>
          <w:shd w:val="clear" w:color="auto" w:fill="FFFFFF"/>
          <w:lang w:val="es-ES_tradnl" w:eastAsia="es-ES"/>
        </w:rPr>
      </w:pPr>
    </w:p>
    <w:p w14:paraId="2E821EBA" w14:textId="77777777" w:rsidR="005F677E" w:rsidRPr="00587E0D" w:rsidRDefault="005F677E">
      <w:pPr>
        <w:spacing w:line="360" w:lineRule="auto"/>
        <w:jc w:val="both"/>
        <w:rPr>
          <w:rFonts w:ascii="Arial" w:hAnsi="Arial" w:cs="Arial"/>
          <w:bCs/>
          <w:sz w:val="22"/>
          <w:szCs w:val="22"/>
          <w:shd w:val="clear" w:color="auto" w:fill="FFFFFF"/>
          <w:lang w:val="es-ES_tradnl" w:eastAsia="es-ES"/>
        </w:rPr>
      </w:pPr>
      <w:r w:rsidRPr="00587E0D">
        <w:rPr>
          <w:rFonts w:ascii="Arial" w:hAnsi="Arial" w:cs="Arial"/>
          <w:bCs/>
          <w:sz w:val="22"/>
          <w:szCs w:val="22"/>
          <w:shd w:val="clear" w:color="auto" w:fill="FFFFFF"/>
          <w:lang w:val="es-ES_tradnl" w:eastAsia="es-ES"/>
        </w:rPr>
        <w:t xml:space="preserve">En este orden de ideas, </w:t>
      </w:r>
      <w:r w:rsidRPr="00587E0D">
        <w:rPr>
          <w:rFonts w:ascii="Arial" w:hAnsi="Arial" w:cs="Arial"/>
          <w:sz w:val="22"/>
          <w:szCs w:val="22"/>
          <w:lang w:val="es-ES" w:eastAsia="es-ES"/>
        </w:rPr>
        <w:t xml:space="preserve">mi procurada </w:t>
      </w:r>
      <w:r w:rsidRPr="00587E0D">
        <w:rPr>
          <w:rFonts w:ascii="Arial" w:hAnsi="Arial" w:cs="Arial"/>
          <w:bCs/>
          <w:sz w:val="22"/>
          <w:szCs w:val="22"/>
          <w:shd w:val="clear" w:color="auto" w:fill="FFFFFF"/>
          <w:lang w:val="es-ES_tradnl" w:eastAsia="es-ES"/>
        </w:rPr>
        <w:t>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50E1949E" w14:textId="77777777" w:rsidR="005F677E" w:rsidRPr="00587E0D" w:rsidRDefault="005F677E">
      <w:pPr>
        <w:spacing w:line="360" w:lineRule="auto"/>
        <w:ind w:left="927"/>
        <w:jc w:val="both"/>
        <w:rPr>
          <w:rFonts w:ascii="Arial" w:hAnsi="Arial" w:cs="Arial"/>
          <w:bCs/>
          <w:i/>
          <w:sz w:val="22"/>
          <w:szCs w:val="22"/>
          <w:shd w:val="clear" w:color="auto" w:fill="FFFFFF"/>
          <w:lang w:val="es-ES_tradnl" w:eastAsia="es-ES"/>
        </w:rPr>
      </w:pPr>
    </w:p>
    <w:p w14:paraId="790F6370" w14:textId="7F6004E3" w:rsidR="005F677E" w:rsidRPr="00587E0D" w:rsidRDefault="005F677E">
      <w:pPr>
        <w:spacing w:line="360" w:lineRule="auto"/>
        <w:ind w:left="680" w:right="680"/>
        <w:jc w:val="both"/>
        <w:rPr>
          <w:rFonts w:ascii="Arial" w:hAnsi="Arial" w:cs="Arial"/>
          <w:i/>
          <w:sz w:val="22"/>
          <w:szCs w:val="22"/>
        </w:rPr>
      </w:pPr>
      <w:r w:rsidRPr="00587E0D">
        <w:rPr>
          <w:rFonts w:ascii="Arial" w:hAnsi="Arial" w:cs="Arial"/>
          <w:b/>
          <w:bCs/>
          <w:i/>
          <w:sz w:val="22"/>
          <w:szCs w:val="22"/>
        </w:rPr>
        <w:t>“</w:t>
      </w:r>
      <w:r w:rsidR="009A59FD" w:rsidRPr="00587E0D">
        <w:rPr>
          <w:rFonts w:ascii="Arial" w:hAnsi="Arial" w:cs="Arial"/>
          <w:b/>
          <w:bCs/>
          <w:i/>
          <w:sz w:val="22"/>
          <w:szCs w:val="22"/>
        </w:rPr>
        <w:t xml:space="preserve">(…) </w:t>
      </w:r>
      <w:r w:rsidRPr="00587E0D">
        <w:rPr>
          <w:rFonts w:ascii="Arial" w:hAnsi="Arial" w:cs="Arial"/>
          <w:b/>
          <w:bCs/>
          <w:i/>
          <w:sz w:val="22"/>
          <w:szCs w:val="22"/>
        </w:rPr>
        <w:t>ARTÍCULO 1079. RESPONSABILIDAD HASTA LA CONCURRENCIA DE LA SUMA ASEGURADA</w:t>
      </w:r>
      <w:r w:rsidRPr="00587E0D">
        <w:rPr>
          <w:rFonts w:ascii="Arial" w:hAnsi="Arial" w:cs="Arial"/>
          <w:i/>
          <w:sz w:val="22"/>
          <w:szCs w:val="22"/>
        </w:rPr>
        <w:t xml:space="preserve">. El asegurador no estará obligado a responder si no hasta </w:t>
      </w:r>
      <w:r w:rsidRPr="00587E0D">
        <w:rPr>
          <w:rFonts w:ascii="Arial" w:hAnsi="Arial" w:cs="Arial"/>
          <w:i/>
          <w:sz w:val="22"/>
          <w:szCs w:val="22"/>
        </w:rPr>
        <w:lastRenderedPageBreak/>
        <w:t>concurrencia de la suma asegurada, sin perjuicio de lo dispuesto en el inciso segundo del artículo 1074</w:t>
      </w:r>
      <w:r w:rsidR="009A59FD" w:rsidRPr="00587E0D">
        <w:rPr>
          <w:rFonts w:ascii="Arial" w:hAnsi="Arial" w:cs="Arial"/>
          <w:i/>
          <w:sz w:val="22"/>
          <w:szCs w:val="22"/>
        </w:rPr>
        <w:t xml:space="preserve"> (…)</w:t>
      </w:r>
      <w:r w:rsidRPr="00587E0D">
        <w:rPr>
          <w:rFonts w:ascii="Arial" w:hAnsi="Arial" w:cs="Arial"/>
          <w:i/>
          <w:sz w:val="22"/>
          <w:szCs w:val="22"/>
        </w:rPr>
        <w:t>”</w:t>
      </w:r>
    </w:p>
    <w:p w14:paraId="5E66AB0F" w14:textId="77777777" w:rsidR="005F677E" w:rsidRPr="00587E0D" w:rsidRDefault="005F677E">
      <w:pPr>
        <w:spacing w:line="360" w:lineRule="auto"/>
        <w:ind w:left="927"/>
        <w:rPr>
          <w:rFonts w:ascii="Arial" w:hAnsi="Arial" w:cs="Arial"/>
          <w:i/>
          <w:sz w:val="22"/>
          <w:szCs w:val="22"/>
        </w:rPr>
      </w:pPr>
    </w:p>
    <w:p w14:paraId="23BD4388" w14:textId="77777777" w:rsidR="005F677E" w:rsidRPr="00587E0D" w:rsidRDefault="005F677E">
      <w:pPr>
        <w:spacing w:line="360" w:lineRule="auto"/>
        <w:jc w:val="both"/>
        <w:rPr>
          <w:rFonts w:ascii="Arial" w:hAnsi="Arial" w:cs="Arial"/>
          <w:bCs/>
          <w:sz w:val="22"/>
          <w:szCs w:val="22"/>
          <w:shd w:val="clear" w:color="auto" w:fill="FFFFFF"/>
          <w:lang w:val="es-ES_tradnl" w:eastAsia="es-ES"/>
        </w:rPr>
      </w:pPr>
      <w:r w:rsidRPr="00587E0D">
        <w:rPr>
          <w:rFonts w:ascii="Arial" w:hAnsi="Arial" w:cs="Arial"/>
          <w:bCs/>
          <w:sz w:val="22"/>
          <w:szCs w:val="22"/>
          <w:shd w:val="clear" w:color="auto" w:fill="FFFFFF"/>
          <w:lang w:val="es-ES_tradnl" w:eastAsia="es-ES"/>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2ED46D28" w14:textId="77777777" w:rsidR="005F677E" w:rsidRPr="00587E0D" w:rsidRDefault="005F677E">
      <w:pPr>
        <w:spacing w:line="360" w:lineRule="auto"/>
        <w:ind w:left="850" w:right="850"/>
        <w:jc w:val="both"/>
        <w:rPr>
          <w:rFonts w:ascii="Arial" w:hAnsi="Arial" w:cs="Arial"/>
          <w:bCs/>
          <w:sz w:val="22"/>
          <w:szCs w:val="22"/>
          <w:shd w:val="clear" w:color="auto" w:fill="FFFFFF"/>
          <w:lang w:val="es-ES_tradnl" w:eastAsia="es-ES"/>
        </w:rPr>
      </w:pPr>
    </w:p>
    <w:p w14:paraId="266C6C94" w14:textId="002D6C78" w:rsidR="005F677E" w:rsidRPr="00587E0D" w:rsidRDefault="005F677E">
      <w:pPr>
        <w:spacing w:line="360" w:lineRule="auto"/>
        <w:ind w:left="680" w:right="680"/>
        <w:jc w:val="both"/>
        <w:rPr>
          <w:rFonts w:ascii="Arial" w:hAnsi="Arial" w:cs="Arial"/>
          <w:bCs/>
          <w:sz w:val="22"/>
          <w:szCs w:val="22"/>
          <w:shd w:val="clear" w:color="auto" w:fill="FFFFFF"/>
          <w:lang w:val="es-ES_tradnl" w:eastAsia="es-ES"/>
        </w:rPr>
      </w:pPr>
      <w:r w:rsidRPr="00587E0D">
        <w:rPr>
          <w:rFonts w:ascii="Arial" w:hAnsi="Arial" w:cs="Arial"/>
          <w:bCs/>
          <w:i/>
          <w:iCs/>
          <w:sz w:val="22"/>
          <w:szCs w:val="22"/>
          <w:shd w:val="clear" w:color="auto" w:fill="FFFFFF"/>
          <w:lang w:val="es-ES_tradnl" w:eastAsia="es-ES"/>
        </w:rPr>
        <w:t>“</w:t>
      </w:r>
      <w:r w:rsidR="00A430E4" w:rsidRPr="00587E0D">
        <w:rPr>
          <w:rFonts w:ascii="Arial" w:hAnsi="Arial" w:cs="Arial"/>
          <w:bCs/>
          <w:i/>
          <w:iCs/>
          <w:sz w:val="22"/>
          <w:szCs w:val="22"/>
          <w:shd w:val="clear" w:color="auto" w:fill="FFFFFF"/>
          <w:lang w:val="es-ES_tradnl" w:eastAsia="es-ES"/>
        </w:rPr>
        <w:t xml:space="preserve">(…) </w:t>
      </w:r>
      <w:r w:rsidRPr="00587E0D">
        <w:rPr>
          <w:rFonts w:ascii="Arial" w:hAnsi="Arial" w:cs="Arial"/>
          <w:bCs/>
          <w:i/>
          <w:iCs/>
          <w:sz w:val="22"/>
          <w:szCs w:val="22"/>
          <w:shd w:val="clear" w:color="auto" w:fill="FFFFFF"/>
          <w:lang w:val="es-ES_tradnl" w:eastAsia="es-ES"/>
        </w:rPr>
        <w:t xml:space="preserve">Al respecto es necesario destacar que, como lo ha puntualizado esta Corporación, </w:t>
      </w:r>
      <w:r w:rsidRPr="00587E0D">
        <w:rPr>
          <w:rFonts w:ascii="Arial" w:hAnsi="Arial" w:cs="Arial"/>
          <w:b/>
          <w:bCs/>
          <w:i/>
          <w:iCs/>
          <w:sz w:val="22"/>
          <w:szCs w:val="22"/>
          <w:u w:val="single"/>
          <w:shd w:val="clear" w:color="auto" w:fill="FFFFFF"/>
          <w:lang w:val="es-ES_tradnl" w:eastAsia="es-ES"/>
        </w:rPr>
        <w:t>el valor de la prestación a cargo de la aseguradora</w:t>
      </w:r>
      <w:r w:rsidRPr="00587E0D">
        <w:rPr>
          <w:rFonts w:ascii="Arial" w:hAnsi="Arial" w:cs="Arial"/>
          <w:bCs/>
          <w:i/>
          <w:iCs/>
          <w:sz w:val="22"/>
          <w:szCs w:val="22"/>
          <w:shd w:val="clear" w:color="auto" w:fill="FFFFFF"/>
          <w:lang w:val="es-ES_tradnl" w:eastAsia="es-ES"/>
        </w:rPr>
        <w:t xml:space="preserve">, en lo que tiene que ver con los seguros contra daños, </w:t>
      </w:r>
      <w:r w:rsidRPr="00587E0D">
        <w:rPr>
          <w:rFonts w:ascii="Arial" w:hAnsi="Arial" w:cs="Arial"/>
          <w:b/>
          <w:bCs/>
          <w:i/>
          <w:iCs/>
          <w:sz w:val="22"/>
          <w:szCs w:val="22"/>
          <w:u w:val="single"/>
          <w:shd w:val="clear" w:color="auto" w:fill="FFFFFF"/>
          <w:lang w:val="es-ES_tradnl" w:eastAsia="es-ES"/>
        </w:rPr>
        <w:t>se encuentra delimitado, tanto por el valor asegurado</w:t>
      </w:r>
      <w:r w:rsidRPr="00587E0D">
        <w:rPr>
          <w:rFonts w:ascii="Arial" w:hAnsi="Arial" w:cs="Arial"/>
          <w:bCs/>
          <w:i/>
          <w:iCs/>
          <w:sz w:val="22"/>
          <w:szCs w:val="22"/>
          <w:shd w:val="clear" w:color="auto" w:fill="FFFFFF"/>
          <w:lang w:val="es-ES_tradnl" w:eastAsia="es-ES"/>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00A430E4" w:rsidRPr="00587E0D">
        <w:rPr>
          <w:rFonts w:ascii="Arial" w:hAnsi="Arial" w:cs="Arial"/>
          <w:bCs/>
          <w:i/>
          <w:iCs/>
          <w:sz w:val="22"/>
          <w:szCs w:val="22"/>
          <w:shd w:val="clear" w:color="auto" w:fill="FFFFFF"/>
          <w:lang w:val="es-ES_tradnl" w:eastAsia="es-ES"/>
        </w:rPr>
        <w:t xml:space="preserve"> (…)</w:t>
      </w:r>
      <w:r w:rsidRPr="00587E0D">
        <w:rPr>
          <w:rFonts w:ascii="Arial" w:hAnsi="Arial" w:cs="Arial"/>
          <w:bCs/>
          <w:i/>
          <w:iCs/>
          <w:sz w:val="22"/>
          <w:szCs w:val="22"/>
          <w:shd w:val="clear" w:color="auto" w:fill="FFFFFF"/>
          <w:lang w:val="es-ES_tradnl" w:eastAsia="es-ES"/>
        </w:rPr>
        <w:t>”</w:t>
      </w:r>
      <w:r w:rsidRPr="00587E0D">
        <w:rPr>
          <w:rStyle w:val="Refdenotaalpie"/>
          <w:rFonts w:ascii="Arial" w:hAnsi="Arial" w:cs="Arial"/>
          <w:bCs/>
          <w:i/>
          <w:iCs/>
          <w:sz w:val="22"/>
          <w:szCs w:val="22"/>
          <w:shd w:val="clear" w:color="auto" w:fill="FFFFFF"/>
          <w:lang w:val="es-ES_tradnl" w:eastAsia="es-ES"/>
        </w:rPr>
        <w:footnoteReference w:id="22"/>
      </w:r>
      <w:r w:rsidRPr="00587E0D">
        <w:rPr>
          <w:rFonts w:ascii="Arial" w:hAnsi="Arial" w:cs="Arial"/>
          <w:i/>
          <w:iCs/>
          <w:sz w:val="22"/>
          <w:szCs w:val="22"/>
        </w:rPr>
        <w:t xml:space="preserve"> </w:t>
      </w:r>
      <w:r w:rsidRPr="00587E0D">
        <w:rPr>
          <w:rFonts w:ascii="Arial" w:hAnsi="Arial" w:cs="Arial"/>
          <w:sz w:val="22"/>
          <w:szCs w:val="22"/>
        </w:rPr>
        <w:t>(Subrayado y negrilla fuera de texto original)</w:t>
      </w:r>
    </w:p>
    <w:p w14:paraId="288E2376" w14:textId="77777777" w:rsidR="005F677E" w:rsidRPr="00587E0D" w:rsidRDefault="005F677E">
      <w:pPr>
        <w:spacing w:line="360" w:lineRule="auto"/>
        <w:jc w:val="both"/>
        <w:rPr>
          <w:rFonts w:ascii="Arial" w:hAnsi="Arial" w:cs="Arial"/>
          <w:bCs/>
          <w:sz w:val="22"/>
          <w:szCs w:val="22"/>
          <w:shd w:val="clear" w:color="auto" w:fill="FFFFFF"/>
          <w:lang w:val="es-ES_tradnl" w:eastAsia="es-ES"/>
        </w:rPr>
      </w:pPr>
    </w:p>
    <w:p w14:paraId="743C56C5" w14:textId="156EFA4E" w:rsidR="00144E04" w:rsidRPr="00587E0D" w:rsidRDefault="003A168D">
      <w:pPr>
        <w:spacing w:line="360" w:lineRule="auto"/>
        <w:jc w:val="both"/>
        <w:rPr>
          <w:rFonts w:ascii="Arial" w:hAnsi="Arial" w:cs="Arial"/>
          <w:sz w:val="22"/>
          <w:szCs w:val="22"/>
          <w:lang w:val="es-ES" w:eastAsia="es-ES"/>
        </w:rPr>
      </w:pPr>
      <w:r>
        <w:rPr>
          <w:rFonts w:ascii="Arial" w:hAnsi="Arial" w:cs="Arial"/>
          <w:i/>
          <w:iCs/>
          <w:noProof/>
          <w:sz w:val="22"/>
          <w:szCs w:val="22"/>
          <w:lang w:val="es-ES" w:eastAsia="es-ES"/>
        </w:rPr>
        <w:drawing>
          <wp:anchor distT="0" distB="0" distL="114300" distR="114300" simplePos="0" relativeHeight="252006400" behindDoc="0" locked="0" layoutInCell="1" allowOverlap="1" wp14:anchorId="45452A33" wp14:editId="6F777B75">
            <wp:simplePos x="0" y="0"/>
            <wp:positionH relativeFrom="column">
              <wp:posOffset>-36195</wp:posOffset>
            </wp:positionH>
            <wp:positionV relativeFrom="paragraph">
              <wp:posOffset>1094952</wp:posOffset>
            </wp:positionV>
            <wp:extent cx="6773333" cy="1034023"/>
            <wp:effectExtent l="152400" t="152400" r="351790" b="350520"/>
            <wp:wrapThrough wrapText="bothSides">
              <wp:wrapPolygon edited="0">
                <wp:start x="446" y="-3184"/>
                <wp:lineTo x="-405" y="-2654"/>
                <wp:lineTo x="-486" y="14329"/>
                <wp:lineTo x="-446" y="23351"/>
                <wp:lineTo x="41" y="27066"/>
                <wp:lineTo x="648" y="28128"/>
                <wp:lineTo x="689" y="28658"/>
                <wp:lineTo x="21466" y="28658"/>
                <wp:lineTo x="21507" y="28128"/>
                <wp:lineTo x="22155" y="27066"/>
                <wp:lineTo x="22195" y="27066"/>
                <wp:lineTo x="22600" y="23086"/>
                <wp:lineTo x="22681" y="18575"/>
                <wp:lineTo x="22681" y="5838"/>
                <wp:lineTo x="22560" y="1061"/>
                <wp:lineTo x="21871" y="-2654"/>
                <wp:lineTo x="21750" y="-3184"/>
                <wp:lineTo x="446" y="-3184"/>
              </wp:wrapPolygon>
            </wp:wrapThrough>
            <wp:docPr id="725929121"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29121" name="Imagen 725929121"/>
                    <pic:cNvPicPr/>
                  </pic:nvPicPr>
                  <pic:blipFill rotWithShape="1">
                    <a:blip r:embed="rId23" cstate="print">
                      <a:extLst>
                        <a:ext uri="{28A0092B-C50C-407E-A947-70E740481C1C}">
                          <a14:useLocalDpi xmlns:a14="http://schemas.microsoft.com/office/drawing/2010/main" val="0"/>
                        </a:ext>
                      </a:extLst>
                    </a:blip>
                    <a:srcRect l="7932" t="44421" r="5480" b="32068"/>
                    <a:stretch/>
                  </pic:blipFill>
                  <pic:spPr bwMode="auto">
                    <a:xfrm>
                      <a:off x="0" y="0"/>
                      <a:ext cx="6773333" cy="103402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677E" w:rsidRPr="00587E0D">
        <w:rPr>
          <w:rFonts w:ascii="Arial" w:hAnsi="Arial" w:cs="Arial"/>
          <w:bCs/>
          <w:sz w:val="22"/>
          <w:szCs w:val="22"/>
          <w:shd w:val="clear" w:color="auto" w:fill="FFFFFF"/>
          <w:lang w:val="es-ES_tradnl" w:eastAsia="es-ES"/>
        </w:rPr>
        <w:t>Por ende, no se podrá de ninguna manera obtener una indemnización superior en cuantía al límite de la suma asegurada por parte de mi mandante y en la proporción de dicha pérdida que le corresponda debido a la porción de riesgo asumido.</w:t>
      </w:r>
      <w:r w:rsidR="005F677E" w:rsidRPr="00587E0D">
        <w:rPr>
          <w:rFonts w:ascii="Arial" w:hAnsi="Arial" w:cs="Arial"/>
          <w:sz w:val="22"/>
          <w:szCs w:val="22"/>
          <w:lang w:val="es-ES" w:eastAsia="es-ES"/>
        </w:rPr>
        <w:t xml:space="preserve"> Así las cosas, el límite de la responsabilidad de la Aseguradora corresponde a la suma asegurada</w:t>
      </w:r>
      <w:r w:rsidR="001575EF">
        <w:rPr>
          <w:rFonts w:ascii="Arial" w:hAnsi="Arial" w:cs="Arial"/>
          <w:sz w:val="22"/>
          <w:szCs w:val="22"/>
          <w:lang w:val="es-ES" w:eastAsia="es-ES"/>
        </w:rPr>
        <w:t>:</w:t>
      </w:r>
    </w:p>
    <w:p w14:paraId="61169D7A" w14:textId="4CD46183" w:rsidR="005F677E" w:rsidRPr="00587E0D" w:rsidRDefault="00B47427" w:rsidP="003A168D">
      <w:pPr>
        <w:spacing w:line="360" w:lineRule="auto"/>
        <w:jc w:val="center"/>
        <w:rPr>
          <w:rFonts w:ascii="Arial" w:hAnsi="Arial" w:cs="Arial"/>
          <w:i/>
          <w:iCs/>
          <w:sz w:val="22"/>
          <w:szCs w:val="22"/>
          <w:lang w:val="es-ES" w:eastAsia="es-ES"/>
        </w:rPr>
      </w:pPr>
      <w:r w:rsidRPr="00587E0D">
        <w:rPr>
          <w:rFonts w:ascii="Arial" w:hAnsi="Arial" w:cs="Arial"/>
          <w:i/>
          <w:iCs/>
          <w:sz w:val="22"/>
          <w:szCs w:val="22"/>
          <w:lang w:val="es-ES" w:eastAsia="es-ES"/>
        </w:rPr>
        <w:t xml:space="preserve">Fotografía: Póliza No. </w:t>
      </w:r>
      <w:r w:rsidR="003A168D">
        <w:rPr>
          <w:rFonts w:ascii="Arial" w:hAnsi="Arial" w:cs="Arial"/>
          <w:i/>
          <w:iCs/>
          <w:sz w:val="22"/>
          <w:szCs w:val="22"/>
        </w:rPr>
        <w:t>AB000188</w:t>
      </w:r>
    </w:p>
    <w:p w14:paraId="4A567117" w14:textId="77777777" w:rsidR="00B47427" w:rsidRPr="00587E0D" w:rsidRDefault="00B47427">
      <w:pPr>
        <w:spacing w:line="360" w:lineRule="auto"/>
        <w:ind w:left="708"/>
        <w:jc w:val="both"/>
        <w:rPr>
          <w:rFonts w:ascii="Arial" w:hAnsi="Arial" w:cs="Arial"/>
          <w:sz w:val="22"/>
          <w:szCs w:val="22"/>
          <w:lang w:val="es-ES" w:eastAsia="es-ES"/>
        </w:rPr>
      </w:pPr>
    </w:p>
    <w:p w14:paraId="3BA43EA4" w14:textId="74CDF698" w:rsidR="005F677E" w:rsidRPr="00587E0D" w:rsidRDefault="005F677E">
      <w:pPr>
        <w:spacing w:line="360" w:lineRule="auto"/>
        <w:jc w:val="both"/>
        <w:rPr>
          <w:rFonts w:ascii="Arial" w:hAnsi="Arial" w:cs="Arial"/>
          <w:bCs/>
          <w:sz w:val="22"/>
          <w:szCs w:val="22"/>
          <w:lang w:val="es-ES_tradnl" w:eastAsia="es-ES"/>
        </w:rPr>
      </w:pPr>
      <w:r w:rsidRPr="00587E0D">
        <w:rPr>
          <w:rFonts w:ascii="Arial" w:hAnsi="Arial" w:cs="Arial"/>
          <w:sz w:val="22"/>
          <w:szCs w:val="22"/>
        </w:rPr>
        <w:t xml:space="preserve">Por todo lo anterior, comedidamente le solicito al Honorable Despacho tomar en consideración que sin perjuicio que en el caso bajo análisis no el Contrato de Seguro no presta </w:t>
      </w:r>
      <w:r w:rsidR="001575EF">
        <w:rPr>
          <w:rFonts w:ascii="Arial" w:hAnsi="Arial" w:cs="Arial"/>
          <w:sz w:val="22"/>
          <w:szCs w:val="22"/>
        </w:rPr>
        <w:t xml:space="preserve">cobertura material por </w:t>
      </w:r>
      <w:r w:rsidRPr="00587E0D">
        <w:rPr>
          <w:rFonts w:ascii="Arial" w:hAnsi="Arial" w:cs="Arial"/>
          <w:sz w:val="22"/>
          <w:szCs w:val="22"/>
        </w:rPr>
        <w:t xml:space="preserve">no </w:t>
      </w:r>
      <w:r w:rsidR="001575EF">
        <w:rPr>
          <w:rFonts w:ascii="Arial" w:hAnsi="Arial" w:cs="Arial"/>
          <w:sz w:val="22"/>
          <w:szCs w:val="22"/>
        </w:rPr>
        <w:t>haberse</w:t>
      </w:r>
      <w:r w:rsidRPr="00587E0D">
        <w:rPr>
          <w:rFonts w:ascii="Arial" w:hAnsi="Arial" w:cs="Arial"/>
          <w:sz w:val="22"/>
          <w:szCs w:val="22"/>
        </w:rPr>
        <w:t xml:space="preserve"> realizado el riesgo asegurado, en todo caso, </w:t>
      </w:r>
      <w:r w:rsidRPr="00587E0D">
        <w:rPr>
          <w:rFonts w:ascii="Arial" w:hAnsi="Arial" w:cs="Arial"/>
          <w:bCs/>
          <w:sz w:val="22"/>
          <w:szCs w:val="22"/>
          <w:lang w:val="es-ES_tradnl" w:eastAsia="es-ES"/>
        </w:rPr>
        <w:t>dicha póliza contiene unos límites y valores asegurados que deberán ser tenidos en cuenta por el Juzgado en el remoto e improbable evento de una condena en contra de mi representada.</w:t>
      </w:r>
    </w:p>
    <w:p w14:paraId="54A622E0" w14:textId="77777777" w:rsidR="00371239" w:rsidRPr="00587E0D" w:rsidRDefault="00371239">
      <w:pPr>
        <w:spacing w:line="360" w:lineRule="auto"/>
        <w:jc w:val="both"/>
        <w:rPr>
          <w:rFonts w:ascii="Arial" w:hAnsi="Arial" w:cs="Arial"/>
          <w:bCs/>
          <w:sz w:val="22"/>
          <w:szCs w:val="22"/>
          <w:lang w:val="es-ES_tradnl" w:eastAsia="es-ES"/>
        </w:rPr>
      </w:pPr>
    </w:p>
    <w:p w14:paraId="2703F3F2" w14:textId="77777777" w:rsidR="005F677E" w:rsidRPr="00587E0D" w:rsidRDefault="005F677E">
      <w:pPr>
        <w:spacing w:line="360" w:lineRule="auto"/>
        <w:jc w:val="both"/>
        <w:rPr>
          <w:rFonts w:ascii="Arial" w:hAnsi="Arial" w:cs="Arial"/>
          <w:bCs/>
          <w:sz w:val="22"/>
          <w:szCs w:val="22"/>
          <w:lang w:val="es-ES_tradnl" w:eastAsia="es-ES"/>
        </w:rPr>
      </w:pPr>
    </w:p>
    <w:p w14:paraId="5DB240A3" w14:textId="77777777" w:rsidR="005F677E" w:rsidRPr="00587E0D" w:rsidRDefault="005F677E" w:rsidP="002A5251">
      <w:pPr>
        <w:pStyle w:val="Ttulo1"/>
        <w:numPr>
          <w:ilvl w:val="0"/>
          <w:numId w:val="59"/>
        </w:numPr>
        <w:spacing w:before="0"/>
        <w:rPr>
          <w:rFonts w:cs="Arial"/>
          <w:szCs w:val="22"/>
        </w:rPr>
      </w:pPr>
      <w:r w:rsidRPr="00587E0D">
        <w:rPr>
          <w:rFonts w:eastAsia="Times New Roman" w:cs="Arial"/>
          <w:szCs w:val="22"/>
          <w:shd w:val="clear" w:color="auto" w:fill="FFFFFF"/>
        </w:rPr>
        <w:t>EN CUALQUIER CASO, SE DEBERÁ TENER EN CUENTA EL DEDUCIBLE PACTADO</w:t>
      </w:r>
    </w:p>
    <w:p w14:paraId="1A66901F" w14:textId="77777777" w:rsidR="005F677E" w:rsidRPr="00587E0D" w:rsidRDefault="005F677E">
      <w:pPr>
        <w:tabs>
          <w:tab w:val="left" w:pos="1620"/>
        </w:tabs>
        <w:spacing w:line="360" w:lineRule="auto"/>
        <w:rPr>
          <w:rFonts w:ascii="Arial" w:hAnsi="Arial" w:cs="Arial"/>
          <w:sz w:val="22"/>
          <w:szCs w:val="22"/>
        </w:rPr>
      </w:pPr>
    </w:p>
    <w:p w14:paraId="6BB3C61B" w14:textId="548B5E94" w:rsidR="005F677E" w:rsidRPr="00587E0D" w:rsidRDefault="005F677E">
      <w:pPr>
        <w:spacing w:line="360" w:lineRule="auto"/>
        <w:jc w:val="both"/>
        <w:rPr>
          <w:rFonts w:ascii="Arial" w:hAnsi="Arial" w:cs="Arial"/>
          <w:sz w:val="22"/>
          <w:szCs w:val="22"/>
        </w:rPr>
      </w:pPr>
      <w:r w:rsidRPr="00587E0D">
        <w:rPr>
          <w:rFonts w:ascii="Arial" w:hAnsi="Arial" w:cs="Arial"/>
          <w:sz w:val="22"/>
          <w:szCs w:val="22"/>
        </w:rPr>
        <w:t xml:space="preserve">Subsidiariamente a los argumentos precedentes, sin perjuicio de los fundamentos expuestos a lo largo del escrito y sin que esta mención constituya aceptación de responsabilidad alguna por parte de mi representada, en el improbable evento en el que el honorable Despacho considere que la Aseguradora sí tiene la obligación de pagar indemnización alguna. Resulta fundamental que tenga en cuenta que en la póliza se prevé un deducible </w:t>
      </w:r>
      <w:r w:rsidR="0023046E">
        <w:rPr>
          <w:rFonts w:ascii="Arial" w:hAnsi="Arial" w:cs="Arial"/>
          <w:sz w:val="22"/>
          <w:szCs w:val="22"/>
        </w:rPr>
        <w:t xml:space="preserve">respecto de sus amparos </w:t>
      </w:r>
      <w:r w:rsidRPr="00587E0D">
        <w:rPr>
          <w:rFonts w:ascii="Arial" w:hAnsi="Arial" w:cs="Arial"/>
          <w:sz w:val="22"/>
          <w:szCs w:val="22"/>
        </w:rPr>
        <w:t>del</w:t>
      </w:r>
      <w:r w:rsidR="0023046E">
        <w:rPr>
          <w:rFonts w:ascii="Arial" w:hAnsi="Arial" w:cs="Arial"/>
          <w:sz w:val="22"/>
          <w:szCs w:val="22"/>
        </w:rPr>
        <w:t xml:space="preserve"> </w:t>
      </w:r>
      <w:r w:rsidRPr="00587E0D">
        <w:rPr>
          <w:rFonts w:ascii="Arial" w:hAnsi="Arial" w:cs="Arial"/>
          <w:sz w:val="22"/>
          <w:szCs w:val="22"/>
        </w:rPr>
        <w:t xml:space="preserve">10% de la pérdida o mínimo </w:t>
      </w:r>
      <w:r w:rsidR="00371239" w:rsidRPr="00587E0D">
        <w:rPr>
          <w:rFonts w:ascii="Arial" w:hAnsi="Arial" w:cs="Arial"/>
          <w:sz w:val="22"/>
          <w:szCs w:val="22"/>
        </w:rPr>
        <w:t>$</w:t>
      </w:r>
      <w:r w:rsidR="001575EF">
        <w:rPr>
          <w:rFonts w:ascii="Arial" w:hAnsi="Arial" w:cs="Arial"/>
          <w:sz w:val="22"/>
          <w:szCs w:val="22"/>
        </w:rPr>
        <w:t>40.000.000</w:t>
      </w:r>
      <w:r w:rsidRPr="00587E0D">
        <w:rPr>
          <w:rFonts w:ascii="Arial" w:hAnsi="Arial" w:cs="Arial"/>
          <w:sz w:val="22"/>
          <w:szCs w:val="22"/>
        </w:rPr>
        <w:t xml:space="preserve">, por </w:t>
      </w:r>
      <w:r w:rsidR="0023046E" w:rsidRPr="00587E0D">
        <w:rPr>
          <w:rFonts w:ascii="Arial" w:hAnsi="Arial" w:cs="Arial"/>
          <w:sz w:val="22"/>
          <w:szCs w:val="22"/>
        </w:rPr>
        <w:t>ende,</w:t>
      </w:r>
      <w:r w:rsidRPr="00587E0D">
        <w:rPr>
          <w:rFonts w:ascii="Arial" w:hAnsi="Arial" w:cs="Arial"/>
          <w:sz w:val="22"/>
          <w:szCs w:val="22"/>
        </w:rPr>
        <w:t xml:space="preserve"> esa será la proporción a cargo del asegurado en un hipotético y muy remoto evento en el que se profiera una condena. </w:t>
      </w:r>
    </w:p>
    <w:p w14:paraId="6AC3F9A2" w14:textId="77777777" w:rsidR="005F677E" w:rsidRPr="00587E0D" w:rsidRDefault="005F677E">
      <w:pPr>
        <w:spacing w:line="360" w:lineRule="auto"/>
        <w:jc w:val="both"/>
        <w:rPr>
          <w:rFonts w:ascii="Arial" w:hAnsi="Arial" w:cs="Arial"/>
          <w:iCs/>
          <w:sz w:val="22"/>
          <w:szCs w:val="22"/>
        </w:rPr>
      </w:pPr>
    </w:p>
    <w:p w14:paraId="7B4CB768" w14:textId="77777777" w:rsidR="005F677E" w:rsidRPr="00587E0D" w:rsidRDefault="005F677E">
      <w:pPr>
        <w:spacing w:line="360" w:lineRule="auto"/>
        <w:jc w:val="both"/>
        <w:rPr>
          <w:rFonts w:ascii="Arial" w:hAnsi="Arial" w:cs="Arial"/>
          <w:iCs/>
          <w:sz w:val="22"/>
          <w:szCs w:val="22"/>
        </w:rPr>
      </w:pPr>
      <w:r w:rsidRPr="00587E0D">
        <w:rPr>
          <w:rFonts w:ascii="Arial" w:hAnsi="Arial" w:cs="Arial"/>
          <w:iCs/>
          <w:sz w:val="22"/>
          <w:szCs w:val="22"/>
        </w:rPr>
        <w:t xml:space="preserve">En este orden de ideas, resulta de suma importancia que el Honorable Juzgador tome en consideración que, tanto la definición del deducible como su forma de aplicación, ha sido ampliamente desarrollada por la Superintendencia Financiera de Colombia en distintos conceptos, como el que se expone a continuación: </w:t>
      </w:r>
    </w:p>
    <w:p w14:paraId="4924FEC7" w14:textId="77777777" w:rsidR="005F677E" w:rsidRPr="00587E0D" w:rsidRDefault="005F677E">
      <w:pPr>
        <w:spacing w:line="360" w:lineRule="auto"/>
        <w:jc w:val="both"/>
        <w:rPr>
          <w:rFonts w:ascii="Arial" w:hAnsi="Arial" w:cs="Arial"/>
          <w:iCs/>
          <w:sz w:val="22"/>
          <w:szCs w:val="22"/>
        </w:rPr>
      </w:pPr>
    </w:p>
    <w:p w14:paraId="2B4EE4A6" w14:textId="032B4DA8" w:rsidR="005F677E" w:rsidRPr="00587E0D" w:rsidRDefault="005F677E">
      <w:pPr>
        <w:pStyle w:val="Textoindependiente"/>
        <w:spacing w:line="360" w:lineRule="auto"/>
        <w:ind w:left="680" w:right="680"/>
        <w:jc w:val="both"/>
        <w:rPr>
          <w:rFonts w:ascii="Arial" w:hAnsi="Arial" w:cs="Arial"/>
          <w:i/>
          <w:sz w:val="22"/>
          <w:szCs w:val="22"/>
        </w:rPr>
      </w:pPr>
      <w:r w:rsidRPr="00587E0D">
        <w:rPr>
          <w:rFonts w:ascii="Arial" w:hAnsi="Arial" w:cs="Arial"/>
          <w:sz w:val="22"/>
          <w:szCs w:val="22"/>
        </w:rPr>
        <w:t>“</w:t>
      </w:r>
      <w:r w:rsidR="00371239" w:rsidRPr="00587E0D">
        <w:rPr>
          <w:rFonts w:ascii="Arial" w:hAnsi="Arial" w:cs="Arial"/>
          <w:i/>
          <w:sz w:val="22"/>
          <w:szCs w:val="22"/>
        </w:rPr>
        <w:t xml:space="preserve">(…) </w:t>
      </w:r>
      <w:r w:rsidRPr="00587E0D">
        <w:rPr>
          <w:rFonts w:ascii="Arial" w:hAnsi="Arial" w:cs="Arial"/>
          <w:i/>
          <w:sz w:val="22"/>
          <w:szCs w:val="22"/>
        </w:rPr>
        <w:t xml:space="preserve">Una de tales modalidades, </w:t>
      </w:r>
      <w:r w:rsidRPr="00587E0D">
        <w:rPr>
          <w:rFonts w:ascii="Arial" w:hAnsi="Arial" w:cs="Arial"/>
          <w:b/>
          <w:i/>
          <w:sz w:val="22"/>
          <w:szCs w:val="22"/>
          <w:u w:val="single"/>
        </w:rPr>
        <w:t>la denominada deducible, se traduce en la suma que el asegurador descuenta indefectiblemente del importe de la indemnización, de tal suerte que en el evento de ocurrencia del siniestro no indemniza el valor total de la pérdida</w:t>
      </w:r>
      <w:r w:rsidRPr="00587E0D">
        <w:rPr>
          <w:rFonts w:ascii="Arial" w:hAnsi="Arial" w:cs="Arial"/>
          <w:i/>
          <w:sz w:val="22"/>
          <w:szCs w:val="22"/>
        </w:rPr>
        <w:t>,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0CA66B4E" w14:textId="77777777" w:rsidR="005F677E" w:rsidRPr="00587E0D" w:rsidRDefault="005F677E">
      <w:pPr>
        <w:spacing w:line="360" w:lineRule="auto"/>
        <w:ind w:left="680" w:right="680"/>
        <w:jc w:val="both"/>
        <w:rPr>
          <w:rFonts w:ascii="Arial" w:hAnsi="Arial" w:cs="Arial"/>
          <w:i/>
          <w:sz w:val="22"/>
          <w:szCs w:val="22"/>
          <w:lang w:val="es-MX"/>
        </w:rPr>
      </w:pPr>
    </w:p>
    <w:p w14:paraId="676F4F3F" w14:textId="77777777" w:rsidR="005F677E" w:rsidRPr="00587E0D" w:rsidRDefault="005F677E">
      <w:pPr>
        <w:spacing w:line="360" w:lineRule="auto"/>
        <w:ind w:left="680" w:right="680"/>
        <w:jc w:val="both"/>
        <w:rPr>
          <w:rFonts w:ascii="Arial" w:hAnsi="Arial" w:cs="Arial"/>
          <w:i/>
          <w:iCs/>
          <w:sz w:val="22"/>
          <w:szCs w:val="22"/>
          <w:lang w:val="es-MX"/>
        </w:rPr>
      </w:pPr>
      <w:r w:rsidRPr="00587E0D">
        <w:rPr>
          <w:rFonts w:ascii="Arial" w:hAnsi="Arial" w:cs="Arial"/>
          <w:i/>
          <w:sz w:val="22"/>
          <w:szCs w:val="22"/>
          <w:lang w:val="es-MX"/>
        </w:rPr>
        <w:t xml:space="preserve">En este orden de ideas, correspondería a las partes en el contrato de seguro determinar el porcentaje de la pérdida que sería asumido por el asegurado a título de deducible, condición que se enmarcaría dentro de las señaladas por el numeral 11 del artículo 1047 del Código de Comercio al referirse a </w:t>
      </w:r>
      <w:r w:rsidRPr="00587E0D">
        <w:rPr>
          <w:rFonts w:ascii="Arial" w:hAnsi="Arial" w:cs="Arial"/>
          <w:i/>
          <w:iCs/>
          <w:sz w:val="22"/>
          <w:szCs w:val="22"/>
          <w:lang w:val="es-MX"/>
        </w:rPr>
        <w:t>“Las demás condiciones particulares que acuerden los contratantes”</w:t>
      </w:r>
      <w:r w:rsidRPr="00587E0D">
        <w:rPr>
          <w:rStyle w:val="Refdenotaalpie"/>
          <w:rFonts w:ascii="Arial" w:hAnsi="Arial" w:cs="Arial"/>
          <w:i/>
          <w:iCs/>
          <w:sz w:val="22"/>
          <w:szCs w:val="22"/>
          <w:lang w:val="es-MX"/>
        </w:rPr>
        <w:footnoteReference w:id="23"/>
      </w:r>
      <w:r w:rsidRPr="00587E0D">
        <w:rPr>
          <w:rFonts w:ascii="Arial" w:hAnsi="Arial" w:cs="Arial"/>
          <w:i/>
          <w:iCs/>
          <w:sz w:val="22"/>
          <w:szCs w:val="22"/>
          <w:lang w:val="es-MX"/>
        </w:rPr>
        <w:t>.</w:t>
      </w:r>
      <w:r w:rsidRPr="00587E0D">
        <w:rPr>
          <w:rFonts w:ascii="Arial" w:hAnsi="Arial" w:cs="Arial"/>
          <w:i/>
          <w:sz w:val="22"/>
          <w:szCs w:val="22"/>
        </w:rPr>
        <w:t xml:space="preserve"> (Subrayado y negrilla fuera de texto original)</w:t>
      </w:r>
    </w:p>
    <w:p w14:paraId="344021C4" w14:textId="77777777" w:rsidR="005F677E" w:rsidRPr="00587E0D" w:rsidRDefault="005F677E">
      <w:pPr>
        <w:spacing w:line="360" w:lineRule="auto"/>
        <w:jc w:val="both"/>
        <w:rPr>
          <w:rFonts w:ascii="Arial" w:hAnsi="Arial" w:cs="Arial"/>
          <w:iCs/>
          <w:sz w:val="22"/>
          <w:szCs w:val="22"/>
          <w:lang w:val="es-MX"/>
        </w:rPr>
      </w:pPr>
    </w:p>
    <w:p w14:paraId="09B96600" w14:textId="72E51CE6" w:rsidR="001575EF" w:rsidRPr="00587E0D" w:rsidRDefault="003A7C90">
      <w:pPr>
        <w:spacing w:line="360" w:lineRule="auto"/>
        <w:jc w:val="both"/>
        <w:rPr>
          <w:rFonts w:ascii="Arial" w:hAnsi="Arial" w:cs="Arial"/>
          <w:iCs/>
          <w:sz w:val="22"/>
          <w:szCs w:val="22"/>
          <w:lang w:val="es-MX"/>
        </w:rPr>
      </w:pPr>
      <w:r>
        <w:rPr>
          <w:rFonts w:ascii="Arial" w:hAnsi="Arial" w:cs="Arial"/>
          <w:iCs/>
          <w:noProof/>
          <w:sz w:val="22"/>
          <w:szCs w:val="22"/>
          <w:lang w:val="es-MX"/>
        </w:rPr>
        <w:lastRenderedPageBreak/>
        <mc:AlternateContent>
          <mc:Choice Requires="wps">
            <w:drawing>
              <wp:anchor distT="0" distB="0" distL="114300" distR="114300" simplePos="0" relativeHeight="252008448" behindDoc="0" locked="0" layoutInCell="1" allowOverlap="1" wp14:anchorId="5A929DB0" wp14:editId="4113EF22">
                <wp:simplePos x="0" y="0"/>
                <wp:positionH relativeFrom="column">
                  <wp:posOffset>-382953</wp:posOffset>
                </wp:positionH>
                <wp:positionV relativeFrom="paragraph">
                  <wp:posOffset>1163408</wp:posOffset>
                </wp:positionV>
                <wp:extent cx="2799144" cy="223673"/>
                <wp:effectExtent l="0" t="0" r="7620" b="17780"/>
                <wp:wrapNone/>
                <wp:docPr id="417147654" name="Rectángulo 8"/>
                <wp:cNvGraphicFramePr/>
                <a:graphic xmlns:a="http://schemas.openxmlformats.org/drawingml/2006/main">
                  <a:graphicData uri="http://schemas.microsoft.com/office/word/2010/wordprocessingShape">
                    <wps:wsp>
                      <wps:cNvSpPr/>
                      <wps:spPr>
                        <a:xfrm>
                          <a:off x="0" y="0"/>
                          <a:ext cx="2799144" cy="223673"/>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A86EC1" id="Rectángulo 8" o:spid="_x0000_s1026" style="position:absolute;margin-left:-30.15pt;margin-top:91.6pt;width:220.4pt;height:17.6pt;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" filled="f" strokecolor="#c00000" strokeweight="1pt"/>
            </w:pict>
          </mc:Fallback>
        </mc:AlternateContent>
      </w:r>
      <w:r w:rsidR="001575EF">
        <w:rPr>
          <w:rFonts w:ascii="Arial" w:hAnsi="Arial" w:cs="Arial"/>
          <w:iCs/>
          <w:noProof/>
          <w:sz w:val="22"/>
          <w:szCs w:val="22"/>
          <w:lang w:val="es-MX"/>
        </w:rPr>
        <w:drawing>
          <wp:anchor distT="0" distB="0" distL="114300" distR="114300" simplePos="0" relativeHeight="252007424" behindDoc="0" locked="0" layoutInCell="1" allowOverlap="1" wp14:anchorId="77BDAB67" wp14:editId="1C228AED">
            <wp:simplePos x="0" y="0"/>
            <wp:positionH relativeFrom="column">
              <wp:posOffset>-382607</wp:posOffset>
            </wp:positionH>
            <wp:positionV relativeFrom="paragraph">
              <wp:posOffset>673100</wp:posOffset>
            </wp:positionV>
            <wp:extent cx="6968067" cy="719967"/>
            <wp:effectExtent l="152400" t="152400" r="334645" b="347345"/>
            <wp:wrapThrough wrapText="bothSides">
              <wp:wrapPolygon edited="0">
                <wp:start x="591" y="-4575"/>
                <wp:lineTo x="-394" y="-3813"/>
                <wp:lineTo x="-472" y="24021"/>
                <wp:lineTo x="-276" y="26690"/>
                <wp:lineTo x="-276" y="27071"/>
                <wp:lineTo x="354" y="30884"/>
                <wp:lineTo x="394" y="31647"/>
                <wp:lineTo x="21732" y="31647"/>
                <wp:lineTo x="21771" y="30884"/>
                <wp:lineTo x="22441" y="27071"/>
                <wp:lineTo x="22441" y="26690"/>
                <wp:lineTo x="22598" y="20590"/>
                <wp:lineTo x="22559" y="763"/>
                <wp:lineTo x="21850" y="-3813"/>
                <wp:lineTo x="21574" y="-4575"/>
                <wp:lineTo x="591" y="-4575"/>
              </wp:wrapPolygon>
            </wp:wrapThrough>
            <wp:docPr id="195069449"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9449" name="Imagen 195069449"/>
                    <pic:cNvPicPr/>
                  </pic:nvPicPr>
                  <pic:blipFill rotWithShape="1">
                    <a:blip r:embed="rId24">
                      <a:extLst>
                        <a:ext uri="{28A0092B-C50C-407E-A947-70E740481C1C}">
                          <a14:useLocalDpi xmlns:a14="http://schemas.microsoft.com/office/drawing/2010/main" val="0"/>
                        </a:ext>
                      </a:extLst>
                    </a:blip>
                    <a:srcRect l="9663" t="45127" r="12222" b="40523"/>
                    <a:stretch/>
                  </pic:blipFill>
                  <pic:spPr bwMode="auto">
                    <a:xfrm>
                      <a:off x="0" y="0"/>
                      <a:ext cx="6968067" cy="71996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677E" w:rsidRPr="00587E0D">
        <w:rPr>
          <w:rFonts w:ascii="Arial" w:hAnsi="Arial" w:cs="Arial"/>
          <w:iCs/>
          <w:sz w:val="22"/>
          <w:szCs w:val="22"/>
          <w:lang w:val="es-MX"/>
        </w:rPr>
        <w:t>Para el caso concreto es pertinente verificar el alcance de la poliza para evidenciar el valor del deducible pactado, veamos:</w:t>
      </w:r>
    </w:p>
    <w:p w14:paraId="3B9F3540" w14:textId="35C75D8E" w:rsidR="00B47427" w:rsidRPr="00587E0D" w:rsidRDefault="00B47427" w:rsidP="001575EF">
      <w:pPr>
        <w:spacing w:line="360" w:lineRule="auto"/>
        <w:ind w:left="708"/>
        <w:jc w:val="center"/>
        <w:rPr>
          <w:rFonts w:ascii="Arial" w:hAnsi="Arial" w:cs="Arial"/>
          <w:i/>
          <w:iCs/>
          <w:sz w:val="22"/>
          <w:szCs w:val="22"/>
          <w:lang w:val="es-ES" w:eastAsia="es-ES"/>
        </w:rPr>
      </w:pPr>
      <w:r w:rsidRPr="00587E0D">
        <w:rPr>
          <w:rFonts w:ascii="Arial" w:hAnsi="Arial" w:cs="Arial"/>
          <w:i/>
          <w:iCs/>
          <w:sz w:val="22"/>
          <w:szCs w:val="22"/>
          <w:lang w:val="es-ES" w:eastAsia="es-ES"/>
        </w:rPr>
        <w:t xml:space="preserve">Fotografía: Póliza No. </w:t>
      </w:r>
      <w:r w:rsidR="001575EF">
        <w:rPr>
          <w:rFonts w:ascii="Arial" w:hAnsi="Arial" w:cs="Arial"/>
          <w:i/>
          <w:iCs/>
          <w:sz w:val="22"/>
          <w:szCs w:val="22"/>
        </w:rPr>
        <w:t>AB000188</w:t>
      </w:r>
    </w:p>
    <w:p w14:paraId="645731C3" w14:textId="77777777" w:rsidR="005F677E" w:rsidRPr="00587E0D" w:rsidRDefault="005F677E">
      <w:pPr>
        <w:spacing w:line="360" w:lineRule="auto"/>
        <w:jc w:val="both"/>
        <w:rPr>
          <w:rFonts w:ascii="Arial" w:hAnsi="Arial" w:cs="Arial"/>
          <w:iCs/>
          <w:sz w:val="22"/>
          <w:szCs w:val="22"/>
        </w:rPr>
      </w:pPr>
    </w:p>
    <w:p w14:paraId="001CF20A" w14:textId="1AD9C143" w:rsidR="005F677E" w:rsidRPr="00587E0D" w:rsidRDefault="005F677E">
      <w:pPr>
        <w:spacing w:line="360" w:lineRule="auto"/>
        <w:jc w:val="both"/>
        <w:rPr>
          <w:rFonts w:ascii="Arial" w:hAnsi="Arial" w:cs="Arial"/>
          <w:iCs/>
          <w:sz w:val="22"/>
          <w:szCs w:val="22"/>
        </w:rPr>
      </w:pPr>
      <w:r w:rsidRPr="00587E0D">
        <w:rPr>
          <w:rFonts w:ascii="Arial" w:hAnsi="Arial" w:cs="Arial"/>
          <w:iCs/>
          <w:sz w:val="22"/>
          <w:szCs w:val="22"/>
        </w:rPr>
        <w:t>De esta manera, en el hipotético evento en el que mi representada sea declarada responsable en virtud de la aplicación del contrato de seguro,</w:t>
      </w:r>
      <w:r w:rsidR="00371239" w:rsidRPr="00587E0D">
        <w:rPr>
          <w:rFonts w:ascii="Arial" w:hAnsi="Arial" w:cs="Arial"/>
          <w:iCs/>
          <w:sz w:val="22"/>
          <w:szCs w:val="22"/>
        </w:rPr>
        <w:t xml:space="preserve"> </w:t>
      </w:r>
      <w:r w:rsidRPr="00587E0D">
        <w:rPr>
          <w:rFonts w:ascii="Arial" w:hAnsi="Arial" w:cs="Arial"/>
          <w:iCs/>
          <w:sz w:val="22"/>
          <w:szCs w:val="22"/>
        </w:rPr>
        <w:t xml:space="preserve">es de suma importancia que el Honorable Juzgador descuente del importe de la indemnización la suma pactada como deducible que, dependerá del valor de la perdida en estricta aplicación de las condiciones contractuales previstas en la póliza. </w:t>
      </w:r>
    </w:p>
    <w:p w14:paraId="5E9A4FE5" w14:textId="77777777" w:rsidR="00371239" w:rsidRPr="00587E0D" w:rsidRDefault="00371239">
      <w:pPr>
        <w:spacing w:line="360" w:lineRule="auto"/>
        <w:jc w:val="both"/>
        <w:rPr>
          <w:rFonts w:ascii="Arial" w:hAnsi="Arial" w:cs="Arial"/>
          <w:iCs/>
          <w:sz w:val="22"/>
          <w:szCs w:val="22"/>
        </w:rPr>
      </w:pPr>
    </w:p>
    <w:p w14:paraId="717E2832" w14:textId="20B3D5C7" w:rsidR="005F677E" w:rsidRPr="00587E0D" w:rsidRDefault="005F677E" w:rsidP="002A5251">
      <w:pPr>
        <w:pStyle w:val="Ttulo1"/>
        <w:numPr>
          <w:ilvl w:val="0"/>
          <w:numId w:val="59"/>
        </w:numPr>
        <w:spacing w:before="0"/>
        <w:rPr>
          <w:rFonts w:cs="Arial"/>
          <w:szCs w:val="22"/>
        </w:rPr>
      </w:pPr>
      <w:r w:rsidRPr="00587E0D">
        <w:rPr>
          <w:rFonts w:cs="Arial"/>
          <w:szCs w:val="22"/>
        </w:rPr>
        <w:t>DISPONIBILIDAD DEL VALOR ASEGURADO</w:t>
      </w:r>
    </w:p>
    <w:p w14:paraId="0FD8F9B5" w14:textId="77777777" w:rsidR="005F677E" w:rsidRPr="00587E0D" w:rsidRDefault="005F677E">
      <w:pPr>
        <w:spacing w:line="360" w:lineRule="auto"/>
        <w:rPr>
          <w:rFonts w:ascii="Arial" w:hAnsi="Arial" w:cs="Arial"/>
          <w:sz w:val="22"/>
          <w:szCs w:val="22"/>
        </w:rPr>
      </w:pPr>
    </w:p>
    <w:p w14:paraId="132F6689" w14:textId="65C5AF78" w:rsidR="009342A2" w:rsidRDefault="005F677E" w:rsidP="00246CD9">
      <w:pPr>
        <w:spacing w:line="360" w:lineRule="auto"/>
        <w:jc w:val="both"/>
        <w:rPr>
          <w:rFonts w:ascii="Arial" w:hAnsi="Arial" w:cs="Arial"/>
          <w:sz w:val="22"/>
          <w:szCs w:val="22"/>
        </w:rPr>
      </w:pPr>
      <w:r w:rsidRPr="00587E0D">
        <w:rPr>
          <w:rFonts w:ascii="Arial" w:hAnsi="Arial" w:cs="Arial"/>
          <w:sz w:val="22"/>
          <w:szCs w:val="22"/>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 hechos dicho valor se disminuirá en esos importes, siendo que para la fecha de la sentencia se ha agotado totalmente el valor asegurado no habrá́ lugar a cobertura alguna.</w:t>
      </w:r>
    </w:p>
    <w:p w14:paraId="36E2C93C" w14:textId="77777777" w:rsidR="00B91B6B" w:rsidRPr="00587E0D" w:rsidRDefault="00B91B6B" w:rsidP="00246CD9">
      <w:pPr>
        <w:spacing w:line="360" w:lineRule="auto"/>
        <w:jc w:val="both"/>
        <w:rPr>
          <w:rFonts w:ascii="Arial" w:hAnsi="Arial" w:cs="Arial"/>
          <w:sz w:val="22"/>
          <w:szCs w:val="22"/>
          <w:lang w:val="es-ES" w:eastAsia="en-US"/>
        </w:rPr>
      </w:pPr>
    </w:p>
    <w:p w14:paraId="5FD56C64" w14:textId="0AC2AF9A" w:rsidR="004B7FBD" w:rsidRPr="00587E0D" w:rsidRDefault="004B7FBD" w:rsidP="002A5251">
      <w:pPr>
        <w:pStyle w:val="Ttulo1"/>
        <w:numPr>
          <w:ilvl w:val="0"/>
          <w:numId w:val="59"/>
        </w:numPr>
        <w:spacing w:before="0"/>
        <w:rPr>
          <w:rFonts w:cs="Arial"/>
          <w:bCs/>
          <w:szCs w:val="22"/>
        </w:rPr>
      </w:pPr>
      <w:r w:rsidRPr="00587E0D">
        <w:rPr>
          <w:rFonts w:cs="Arial"/>
          <w:szCs w:val="22"/>
        </w:rPr>
        <w:t>GENÉRICA O INNOMINADA Y OTRAS</w:t>
      </w:r>
    </w:p>
    <w:p w14:paraId="19AC14A5" w14:textId="77777777" w:rsidR="004B7FBD" w:rsidRPr="00587E0D" w:rsidRDefault="004B7FBD">
      <w:pPr>
        <w:spacing w:line="360" w:lineRule="auto"/>
        <w:jc w:val="both"/>
        <w:rPr>
          <w:rFonts w:ascii="Arial" w:hAnsi="Arial" w:cs="Arial"/>
          <w:bCs/>
          <w:sz w:val="22"/>
          <w:szCs w:val="22"/>
        </w:rPr>
      </w:pPr>
    </w:p>
    <w:p w14:paraId="79A0B47C" w14:textId="77777777" w:rsidR="004B7FBD" w:rsidRPr="00587E0D" w:rsidRDefault="004B7FBD">
      <w:pPr>
        <w:spacing w:line="360" w:lineRule="auto"/>
        <w:jc w:val="both"/>
        <w:rPr>
          <w:rFonts w:ascii="Arial" w:hAnsi="Arial" w:cs="Arial"/>
          <w:bCs/>
          <w:sz w:val="22"/>
          <w:szCs w:val="22"/>
        </w:rPr>
      </w:pPr>
      <w:r w:rsidRPr="00587E0D">
        <w:rPr>
          <w:rFonts w:ascii="Arial" w:hAnsi="Arial" w:cs="Arial"/>
          <w:bCs/>
          <w:sz w:val="22"/>
          <w:szCs w:val="22"/>
        </w:rPr>
        <w:t>Solicito declarar cualquier otra excepción que resulte probada en el curso del proceso, en atención a lo reglado por el artículo 282 del Código General del Proceso, ya sea frente a la demanda o ante el llamamiento en garantía, que se origine en la Ley o en el contrato que con el que se convocó a mi poderdante, incluida la de caducidad y la de prescripción de las acciones derivadas del contrato de seguro contemplada en el artículo 1081 del Código del Comercio.</w:t>
      </w:r>
    </w:p>
    <w:p w14:paraId="58735637" w14:textId="77777777" w:rsidR="005B536F" w:rsidRPr="00587E0D" w:rsidRDefault="005B536F" w:rsidP="00246CD9">
      <w:pPr>
        <w:spacing w:line="360" w:lineRule="auto"/>
        <w:rPr>
          <w:rFonts w:ascii="Arial" w:hAnsi="Arial" w:cs="Arial"/>
          <w:sz w:val="22"/>
          <w:szCs w:val="22"/>
        </w:rPr>
      </w:pPr>
    </w:p>
    <w:p w14:paraId="1FC34517" w14:textId="05F2290F" w:rsidR="00DA4694" w:rsidRPr="00587E0D" w:rsidRDefault="009B66D4" w:rsidP="001575EF">
      <w:pPr>
        <w:tabs>
          <w:tab w:val="left" w:pos="1035"/>
        </w:tabs>
        <w:spacing w:line="360" w:lineRule="auto"/>
        <w:jc w:val="center"/>
        <w:rPr>
          <w:rFonts w:ascii="Arial" w:hAnsi="Arial" w:cs="Arial"/>
          <w:b/>
          <w:bCs/>
          <w:sz w:val="22"/>
          <w:szCs w:val="22"/>
          <w:u w:val="single"/>
        </w:rPr>
      </w:pPr>
      <w:r w:rsidRPr="00587E0D">
        <w:rPr>
          <w:rFonts w:ascii="Arial" w:hAnsi="Arial" w:cs="Arial"/>
          <w:b/>
          <w:bCs/>
          <w:sz w:val="22"/>
          <w:szCs w:val="22"/>
          <w:u w:val="single"/>
        </w:rPr>
        <w:t xml:space="preserve">CAPÍTULO </w:t>
      </w:r>
      <w:r w:rsidR="007F7273" w:rsidRPr="00587E0D">
        <w:rPr>
          <w:rFonts w:ascii="Arial" w:hAnsi="Arial" w:cs="Arial"/>
          <w:b/>
          <w:bCs/>
          <w:sz w:val="22"/>
          <w:szCs w:val="22"/>
          <w:u w:val="single"/>
        </w:rPr>
        <w:t>I</w:t>
      </w:r>
      <w:r w:rsidR="00196560" w:rsidRPr="00587E0D">
        <w:rPr>
          <w:rFonts w:ascii="Arial" w:hAnsi="Arial" w:cs="Arial"/>
          <w:b/>
          <w:bCs/>
          <w:sz w:val="22"/>
          <w:szCs w:val="22"/>
          <w:u w:val="single"/>
        </w:rPr>
        <w:t>II</w:t>
      </w:r>
      <w:r w:rsidRPr="00587E0D">
        <w:rPr>
          <w:rFonts w:ascii="Arial" w:hAnsi="Arial" w:cs="Arial"/>
          <w:b/>
          <w:bCs/>
          <w:sz w:val="22"/>
          <w:szCs w:val="22"/>
          <w:u w:val="single"/>
        </w:rPr>
        <w:t>:</w:t>
      </w:r>
    </w:p>
    <w:p w14:paraId="2DCBF6E5" w14:textId="72E771DC" w:rsidR="009027E0" w:rsidRPr="00587E0D" w:rsidRDefault="009027E0" w:rsidP="001575EF">
      <w:pPr>
        <w:pStyle w:val="Ttulo2"/>
        <w:numPr>
          <w:ilvl w:val="0"/>
          <w:numId w:val="0"/>
        </w:numPr>
        <w:spacing w:before="0" w:line="360" w:lineRule="auto"/>
        <w:rPr>
          <w:rFonts w:cs="Arial"/>
          <w:szCs w:val="22"/>
          <w:u w:val="single"/>
        </w:rPr>
      </w:pPr>
      <w:r w:rsidRPr="00587E0D">
        <w:rPr>
          <w:rFonts w:cs="Arial"/>
          <w:szCs w:val="22"/>
          <w:u w:val="single"/>
        </w:rPr>
        <w:t>MEDIOS DE PRUEBA</w:t>
      </w:r>
      <w:r w:rsidR="00F04449" w:rsidRPr="00587E0D">
        <w:rPr>
          <w:rFonts w:cs="Arial"/>
          <w:szCs w:val="22"/>
          <w:u w:val="single"/>
        </w:rPr>
        <w:t xml:space="preserve"> SOLICITADOS Y APORTADOS POR </w:t>
      </w:r>
      <w:r w:rsidR="001575EF">
        <w:rPr>
          <w:rFonts w:cs="Arial"/>
          <w:szCs w:val="22"/>
          <w:u w:val="single"/>
        </w:rPr>
        <w:t>LA EQUIDAD SEGUROS GENERALES O.C.</w:t>
      </w:r>
    </w:p>
    <w:p w14:paraId="04CB7E2B" w14:textId="77777777" w:rsidR="009027E0" w:rsidRPr="00587E0D" w:rsidRDefault="009027E0">
      <w:pPr>
        <w:snapToGrid w:val="0"/>
        <w:spacing w:line="360" w:lineRule="auto"/>
        <w:jc w:val="both"/>
        <w:rPr>
          <w:rFonts w:ascii="Arial" w:hAnsi="Arial" w:cs="Arial"/>
          <w:sz w:val="22"/>
          <w:szCs w:val="22"/>
        </w:rPr>
      </w:pPr>
    </w:p>
    <w:p w14:paraId="0DB3FC55" w14:textId="77777777" w:rsidR="009027E0" w:rsidRPr="00587E0D" w:rsidRDefault="009027E0">
      <w:pPr>
        <w:spacing w:line="360" w:lineRule="auto"/>
        <w:jc w:val="both"/>
        <w:rPr>
          <w:rFonts w:ascii="Arial" w:hAnsi="Arial" w:cs="Arial"/>
          <w:sz w:val="22"/>
          <w:szCs w:val="22"/>
        </w:rPr>
      </w:pPr>
      <w:r w:rsidRPr="00587E0D">
        <w:rPr>
          <w:rFonts w:ascii="Arial" w:eastAsia="Arial" w:hAnsi="Arial" w:cs="Arial"/>
          <w:bCs/>
          <w:sz w:val="22"/>
          <w:szCs w:val="22"/>
        </w:rPr>
        <w:t xml:space="preserve">Solicito </w:t>
      </w:r>
      <w:r w:rsidRPr="00587E0D">
        <w:rPr>
          <w:rFonts w:ascii="Arial" w:hAnsi="Arial" w:cs="Arial"/>
          <w:sz w:val="22"/>
          <w:szCs w:val="22"/>
        </w:rPr>
        <w:t xml:space="preserve">a este honorable despacho se sirva decretar y tener como pruebas las siguientes: </w:t>
      </w:r>
    </w:p>
    <w:p w14:paraId="4CE41202" w14:textId="77777777" w:rsidR="009027E0" w:rsidRPr="00587E0D" w:rsidRDefault="009027E0">
      <w:pPr>
        <w:spacing w:line="360" w:lineRule="auto"/>
        <w:jc w:val="both"/>
        <w:rPr>
          <w:rFonts w:ascii="Arial" w:hAnsi="Arial" w:cs="Arial"/>
          <w:sz w:val="22"/>
          <w:szCs w:val="22"/>
        </w:rPr>
      </w:pPr>
    </w:p>
    <w:p w14:paraId="6493BB5A" w14:textId="23899CB2" w:rsidR="009027E0" w:rsidRPr="00587E0D" w:rsidRDefault="009027E0">
      <w:pPr>
        <w:pStyle w:val="Ttulo2"/>
        <w:keepNext w:val="0"/>
        <w:keepLines w:val="0"/>
        <w:widowControl w:val="0"/>
        <w:numPr>
          <w:ilvl w:val="0"/>
          <w:numId w:val="5"/>
        </w:numPr>
        <w:autoSpaceDE w:val="0"/>
        <w:autoSpaceDN w:val="0"/>
        <w:spacing w:before="0" w:line="360" w:lineRule="auto"/>
        <w:contextualSpacing/>
        <w:jc w:val="both"/>
        <w:rPr>
          <w:rFonts w:cs="Arial"/>
          <w:szCs w:val="22"/>
        </w:rPr>
      </w:pPr>
      <w:r w:rsidRPr="00587E0D">
        <w:rPr>
          <w:rFonts w:cs="Arial"/>
          <w:szCs w:val="22"/>
        </w:rPr>
        <w:t>DOCUMENTALES</w:t>
      </w:r>
    </w:p>
    <w:p w14:paraId="63425F98" w14:textId="77777777" w:rsidR="008B0CA0" w:rsidRPr="00587E0D" w:rsidRDefault="008B0CA0">
      <w:pPr>
        <w:spacing w:line="360" w:lineRule="auto"/>
        <w:rPr>
          <w:rFonts w:ascii="Arial" w:hAnsi="Arial" w:cs="Arial"/>
          <w:sz w:val="22"/>
          <w:szCs w:val="22"/>
          <w:lang w:val="es-ES_tradnl"/>
        </w:rPr>
      </w:pPr>
    </w:p>
    <w:p w14:paraId="5727BAE6" w14:textId="433E90A8" w:rsidR="007F7273" w:rsidRPr="00587E0D" w:rsidRDefault="007F7273">
      <w:pPr>
        <w:pStyle w:val="Prrafodelista"/>
        <w:numPr>
          <w:ilvl w:val="1"/>
          <w:numId w:val="24"/>
        </w:numPr>
        <w:spacing w:line="360" w:lineRule="auto"/>
        <w:jc w:val="both"/>
        <w:rPr>
          <w:rFonts w:ascii="Arial" w:hAnsi="Arial" w:cs="Arial"/>
        </w:rPr>
      </w:pPr>
      <w:r w:rsidRPr="00587E0D">
        <w:rPr>
          <w:rFonts w:ascii="Arial" w:hAnsi="Arial" w:cs="Arial"/>
        </w:rPr>
        <w:t xml:space="preserve">Póliza de Seguros de Responsabilidad Civil </w:t>
      </w:r>
      <w:r w:rsidR="00396EF6" w:rsidRPr="00587E0D">
        <w:rPr>
          <w:rFonts w:ascii="Arial" w:hAnsi="Arial" w:cs="Arial"/>
        </w:rPr>
        <w:t xml:space="preserve">Profesional para Clínicas </w:t>
      </w:r>
      <w:r w:rsidR="001575EF">
        <w:rPr>
          <w:rFonts w:ascii="Arial" w:hAnsi="Arial" w:cs="Arial"/>
        </w:rPr>
        <w:t xml:space="preserve">No. AB000188. </w:t>
      </w:r>
      <w:r w:rsidR="00396EF6" w:rsidRPr="00587E0D">
        <w:rPr>
          <w:rFonts w:ascii="Arial" w:hAnsi="Arial" w:cs="Arial"/>
        </w:rPr>
        <w:t xml:space="preserve"> </w:t>
      </w:r>
    </w:p>
    <w:p w14:paraId="31288985" w14:textId="3A5EE8CF" w:rsidR="00396EF6" w:rsidRPr="00EF3308" w:rsidRDefault="00EF3308" w:rsidP="00EF3308">
      <w:pPr>
        <w:pStyle w:val="Prrafodelista"/>
        <w:numPr>
          <w:ilvl w:val="1"/>
          <w:numId w:val="24"/>
        </w:numPr>
        <w:spacing w:line="360" w:lineRule="auto"/>
        <w:jc w:val="both"/>
        <w:rPr>
          <w:rFonts w:ascii="Arial" w:hAnsi="Arial" w:cs="Arial"/>
        </w:rPr>
      </w:pPr>
      <w:r>
        <w:rPr>
          <w:rFonts w:ascii="Arial" w:hAnsi="Arial" w:cs="Arial"/>
        </w:rPr>
        <w:lastRenderedPageBreak/>
        <w:t>Condicionado general de la</w:t>
      </w:r>
      <w:r w:rsidR="00396EF6" w:rsidRPr="00587E0D">
        <w:rPr>
          <w:rFonts w:ascii="Arial" w:hAnsi="Arial" w:cs="Arial"/>
        </w:rPr>
        <w:t xml:space="preserve"> Póliza de Seguros de Responsabilidad Civil Profesiona</w:t>
      </w:r>
      <w:r>
        <w:rPr>
          <w:rFonts w:ascii="Arial" w:hAnsi="Arial" w:cs="Arial"/>
        </w:rPr>
        <w:t>l</w:t>
      </w:r>
      <w:r w:rsidRPr="00587E0D">
        <w:rPr>
          <w:rFonts w:ascii="Arial" w:hAnsi="Arial" w:cs="Arial"/>
        </w:rPr>
        <w:t xml:space="preserve"> </w:t>
      </w:r>
      <w:r>
        <w:rPr>
          <w:rFonts w:ascii="Arial" w:hAnsi="Arial" w:cs="Arial"/>
        </w:rPr>
        <w:t xml:space="preserve">No. AB000188. </w:t>
      </w:r>
      <w:r w:rsidRPr="00587E0D">
        <w:rPr>
          <w:rFonts w:ascii="Arial" w:hAnsi="Arial" w:cs="Arial"/>
        </w:rPr>
        <w:t xml:space="preserve"> </w:t>
      </w:r>
    </w:p>
    <w:p w14:paraId="560AF136" w14:textId="4DD1C7BD" w:rsidR="009027E0" w:rsidRPr="00587E0D" w:rsidRDefault="009027E0">
      <w:pPr>
        <w:spacing w:line="360" w:lineRule="auto"/>
        <w:jc w:val="both"/>
        <w:rPr>
          <w:rFonts w:ascii="Arial" w:hAnsi="Arial" w:cs="Arial"/>
          <w:sz w:val="22"/>
          <w:szCs w:val="22"/>
        </w:rPr>
      </w:pPr>
    </w:p>
    <w:p w14:paraId="7CD489C4" w14:textId="2692806B" w:rsidR="009027E0" w:rsidRPr="00587E0D" w:rsidRDefault="009027E0">
      <w:pPr>
        <w:pStyle w:val="Ttulo2"/>
        <w:keepNext w:val="0"/>
        <w:keepLines w:val="0"/>
        <w:widowControl w:val="0"/>
        <w:numPr>
          <w:ilvl w:val="0"/>
          <w:numId w:val="5"/>
        </w:numPr>
        <w:autoSpaceDE w:val="0"/>
        <w:autoSpaceDN w:val="0"/>
        <w:spacing w:before="0" w:line="360" w:lineRule="auto"/>
        <w:contextualSpacing/>
        <w:jc w:val="both"/>
        <w:rPr>
          <w:rFonts w:cs="Arial"/>
          <w:szCs w:val="22"/>
        </w:rPr>
      </w:pPr>
      <w:r w:rsidRPr="00587E0D">
        <w:rPr>
          <w:rFonts w:cs="Arial"/>
          <w:szCs w:val="22"/>
        </w:rPr>
        <w:t>INTERROGATORIO DE PARTE</w:t>
      </w:r>
    </w:p>
    <w:p w14:paraId="5CCE869C" w14:textId="7FF6BC23" w:rsidR="009027E0" w:rsidRPr="00587E0D" w:rsidRDefault="009027E0">
      <w:pPr>
        <w:spacing w:line="360" w:lineRule="auto"/>
        <w:jc w:val="both"/>
        <w:rPr>
          <w:rFonts w:ascii="Arial" w:hAnsi="Arial" w:cs="Arial"/>
          <w:sz w:val="22"/>
          <w:szCs w:val="22"/>
        </w:rPr>
      </w:pPr>
    </w:p>
    <w:p w14:paraId="6047EC1E" w14:textId="0A781A53" w:rsidR="007F1925" w:rsidRPr="00587E0D" w:rsidRDefault="007F1925">
      <w:pPr>
        <w:pStyle w:val="Prrafodelista"/>
        <w:numPr>
          <w:ilvl w:val="0"/>
          <w:numId w:val="12"/>
        </w:numPr>
        <w:spacing w:line="360" w:lineRule="auto"/>
        <w:jc w:val="both"/>
        <w:rPr>
          <w:rFonts w:ascii="Arial" w:hAnsi="Arial" w:cs="Arial"/>
        </w:rPr>
      </w:pPr>
      <w:r w:rsidRPr="00587E0D">
        <w:rPr>
          <w:rFonts w:ascii="Arial" w:hAnsi="Arial" w:cs="Arial"/>
        </w:rPr>
        <w:t xml:space="preserve">Comedidamente solicito se cite para que absuelva interrogatorio de parte </w:t>
      </w:r>
      <w:r w:rsidR="007F7273" w:rsidRPr="00587E0D">
        <w:rPr>
          <w:rFonts w:ascii="Arial" w:hAnsi="Arial" w:cs="Arial"/>
        </w:rPr>
        <w:t>de l</w:t>
      </w:r>
      <w:r w:rsidR="004E3208">
        <w:rPr>
          <w:rFonts w:ascii="Arial" w:hAnsi="Arial" w:cs="Arial"/>
        </w:rPr>
        <w:t>os señores AURA CRISTINA MONTOYA ALZATE, JUAN DAVID GARÍA MORALES, DIOSELINA ALZATE DE MONTOYA, LUIS ALFONSO MONTOYA MONTOYA, DIANA CECILIA MONTOYA ALZATE, SANTIAGO MONTOYA ALZATE, YEISON ALEXANDER MONTOZA ALZATE, WILFER ANDRÉS MONTOYA ALZATE, JULIANA ANDREA MONTOYA ALZATE, JHON FREDY MONTOYA ALZATE, FEDERICO GARCÍA OSPINA y JUAN CRISISTOMO MONTOYA ALZATE</w:t>
      </w:r>
      <w:r w:rsidR="00B43723" w:rsidRPr="00587E0D">
        <w:rPr>
          <w:rFonts w:ascii="Arial" w:hAnsi="Arial" w:cs="Arial"/>
        </w:rPr>
        <w:t xml:space="preserve"> </w:t>
      </w:r>
      <w:r w:rsidRPr="00587E0D">
        <w:rPr>
          <w:rFonts w:ascii="Arial" w:hAnsi="Arial" w:cs="Arial"/>
        </w:rPr>
        <w:t>en su calidad de demandante</w:t>
      </w:r>
      <w:r w:rsidR="003A7C90">
        <w:rPr>
          <w:rFonts w:ascii="Arial" w:hAnsi="Arial" w:cs="Arial"/>
        </w:rPr>
        <w:t>s</w:t>
      </w:r>
      <w:r w:rsidRPr="00587E0D">
        <w:rPr>
          <w:rFonts w:ascii="Arial" w:hAnsi="Arial" w:cs="Arial"/>
        </w:rPr>
        <w:t>, a fin de que conteste el cuestionario que se les formulará frente a los hechos de la demanda, de la contestación y, en general, de todos los argumentos de hecho y de derecho expuestos en este litigio. L</w:t>
      </w:r>
      <w:r w:rsidR="004E3208">
        <w:rPr>
          <w:rFonts w:ascii="Arial" w:hAnsi="Arial" w:cs="Arial"/>
        </w:rPr>
        <w:t xml:space="preserve">os </w:t>
      </w:r>
      <w:r w:rsidR="00B43723" w:rsidRPr="00587E0D">
        <w:rPr>
          <w:rFonts w:ascii="Arial" w:hAnsi="Arial" w:cs="Arial"/>
        </w:rPr>
        <w:t>demandante</w:t>
      </w:r>
      <w:r w:rsidR="004E3208">
        <w:rPr>
          <w:rFonts w:ascii="Arial" w:hAnsi="Arial" w:cs="Arial"/>
        </w:rPr>
        <w:t>s</w:t>
      </w:r>
      <w:r w:rsidR="00B43723" w:rsidRPr="00587E0D">
        <w:rPr>
          <w:rFonts w:ascii="Arial" w:hAnsi="Arial" w:cs="Arial"/>
        </w:rPr>
        <w:t xml:space="preserve"> </w:t>
      </w:r>
      <w:r w:rsidRPr="00587E0D">
        <w:rPr>
          <w:rFonts w:ascii="Arial" w:hAnsi="Arial" w:cs="Arial"/>
        </w:rPr>
        <w:t>podrá</w:t>
      </w:r>
      <w:r w:rsidR="004E3208">
        <w:rPr>
          <w:rFonts w:ascii="Arial" w:hAnsi="Arial" w:cs="Arial"/>
        </w:rPr>
        <w:t xml:space="preserve">n </w:t>
      </w:r>
      <w:r w:rsidRPr="00587E0D">
        <w:rPr>
          <w:rFonts w:ascii="Arial" w:hAnsi="Arial" w:cs="Arial"/>
        </w:rPr>
        <w:t>ser citad</w:t>
      </w:r>
      <w:r w:rsidR="004E3208">
        <w:rPr>
          <w:rFonts w:ascii="Arial" w:hAnsi="Arial" w:cs="Arial"/>
        </w:rPr>
        <w:t>os</w:t>
      </w:r>
      <w:r w:rsidRPr="00587E0D">
        <w:rPr>
          <w:rFonts w:ascii="Arial" w:hAnsi="Arial" w:cs="Arial"/>
        </w:rPr>
        <w:t xml:space="preserve"> en la dirección de notificación relacionada en </w:t>
      </w:r>
      <w:r w:rsidR="00825EE5" w:rsidRPr="00587E0D">
        <w:rPr>
          <w:rFonts w:ascii="Arial" w:hAnsi="Arial" w:cs="Arial"/>
        </w:rPr>
        <w:t xml:space="preserve">el libelo de demanda. </w:t>
      </w:r>
    </w:p>
    <w:p w14:paraId="6740A71C" w14:textId="77777777" w:rsidR="00825EE5" w:rsidRPr="00587E0D" w:rsidRDefault="00825EE5">
      <w:pPr>
        <w:pStyle w:val="Prrafodelista"/>
        <w:spacing w:line="360" w:lineRule="auto"/>
        <w:jc w:val="both"/>
        <w:rPr>
          <w:rFonts w:ascii="Arial" w:hAnsi="Arial" w:cs="Arial"/>
        </w:rPr>
      </w:pPr>
    </w:p>
    <w:p w14:paraId="5267F1A8" w14:textId="796E6169" w:rsidR="00DB2D17" w:rsidRPr="00B91B6B" w:rsidRDefault="00825EE5" w:rsidP="00246CD9">
      <w:pPr>
        <w:pStyle w:val="Prrafodelista"/>
        <w:widowControl/>
        <w:numPr>
          <w:ilvl w:val="0"/>
          <w:numId w:val="12"/>
        </w:numPr>
        <w:autoSpaceDE/>
        <w:autoSpaceDN/>
        <w:spacing w:line="360" w:lineRule="auto"/>
        <w:jc w:val="both"/>
        <w:rPr>
          <w:rFonts w:ascii="Arial" w:hAnsi="Arial" w:cs="Arial"/>
        </w:rPr>
      </w:pPr>
      <w:r w:rsidRPr="00587E0D">
        <w:rPr>
          <w:rFonts w:ascii="Arial" w:hAnsi="Arial" w:cs="Arial"/>
          <w:lang w:val="es-ES_tradnl"/>
        </w:rPr>
        <w:t>Comedidamente solicito se cite para que absuelva interrogatorio de parte a</w:t>
      </w:r>
      <w:r w:rsidR="004E3208">
        <w:rPr>
          <w:rFonts w:ascii="Arial" w:hAnsi="Arial" w:cs="Arial"/>
          <w:lang w:val="es-ES_tradnl"/>
        </w:rPr>
        <w:t>l señor Ramiro del Carmen Posada Agudelo, en su calidad de r</w:t>
      </w:r>
      <w:r w:rsidRPr="00587E0D">
        <w:rPr>
          <w:rFonts w:ascii="Arial" w:hAnsi="Arial" w:cs="Arial"/>
          <w:lang w:val="es-ES_tradnl"/>
        </w:rPr>
        <w:t xml:space="preserve">epresentante legal de </w:t>
      </w:r>
      <w:r w:rsidR="004E3208">
        <w:rPr>
          <w:rFonts w:ascii="Arial" w:hAnsi="Arial" w:cs="Arial"/>
          <w:lang w:val="es-ES_tradnl"/>
        </w:rPr>
        <w:t xml:space="preserve">Sociedad Médica Rionegro S.A. Clínica Somer S.A., o quien haga sus veces, </w:t>
      </w:r>
      <w:r w:rsidRPr="00587E0D">
        <w:rPr>
          <w:rFonts w:ascii="Arial" w:hAnsi="Arial" w:cs="Arial"/>
          <w:lang w:val="es-ES_tradnl"/>
        </w:rPr>
        <w:t>para que conteste</w:t>
      </w:r>
      <w:r w:rsidR="004E3208">
        <w:rPr>
          <w:rFonts w:ascii="Arial" w:hAnsi="Arial" w:cs="Arial"/>
          <w:lang w:val="es-ES_tradnl"/>
        </w:rPr>
        <w:t xml:space="preserve"> </w:t>
      </w:r>
      <w:r w:rsidRPr="00587E0D">
        <w:rPr>
          <w:rFonts w:ascii="Arial" w:hAnsi="Arial" w:cs="Arial"/>
          <w:lang w:val="es-ES_tradnl"/>
        </w:rPr>
        <w:t>el cuestionario que se le</w:t>
      </w:r>
      <w:r w:rsidR="004E3208">
        <w:rPr>
          <w:rFonts w:ascii="Arial" w:hAnsi="Arial" w:cs="Arial"/>
          <w:lang w:val="es-ES_tradnl"/>
        </w:rPr>
        <w:t xml:space="preserve"> </w:t>
      </w:r>
      <w:r w:rsidRPr="00587E0D">
        <w:rPr>
          <w:rFonts w:ascii="Arial" w:hAnsi="Arial" w:cs="Arial"/>
          <w:lang w:val="es-ES_tradnl"/>
        </w:rPr>
        <w:t xml:space="preserve">formulará frente a los hechos de la demanda, de la contestación y en general, de todos los argumentos de hecho y de derecho expuestos en este litigio. </w:t>
      </w:r>
      <w:r w:rsidR="004E3208">
        <w:rPr>
          <w:rFonts w:ascii="Arial" w:hAnsi="Arial" w:cs="Arial"/>
          <w:lang w:val="es-ES_tradnl"/>
        </w:rPr>
        <w:t xml:space="preserve">La sociedad </w:t>
      </w:r>
      <w:r w:rsidRPr="00587E0D">
        <w:rPr>
          <w:rFonts w:ascii="Arial" w:hAnsi="Arial" w:cs="Arial"/>
          <w:lang w:val="es-ES_tradnl"/>
        </w:rPr>
        <w:t>demandad</w:t>
      </w:r>
      <w:r w:rsidR="004E3208">
        <w:rPr>
          <w:rFonts w:ascii="Arial" w:hAnsi="Arial" w:cs="Arial"/>
          <w:lang w:val="es-ES_tradnl"/>
        </w:rPr>
        <w:t>a</w:t>
      </w:r>
      <w:r w:rsidRPr="00587E0D">
        <w:rPr>
          <w:rFonts w:ascii="Arial" w:hAnsi="Arial" w:cs="Arial"/>
          <w:lang w:val="es-ES_tradnl"/>
        </w:rPr>
        <w:t xml:space="preserve"> puede ser notificad</w:t>
      </w:r>
      <w:r w:rsidR="004E3208">
        <w:rPr>
          <w:rFonts w:ascii="Arial" w:hAnsi="Arial" w:cs="Arial"/>
          <w:lang w:val="es-ES_tradnl"/>
        </w:rPr>
        <w:t>a</w:t>
      </w:r>
      <w:r w:rsidRPr="00587E0D">
        <w:rPr>
          <w:rFonts w:ascii="Arial" w:hAnsi="Arial" w:cs="Arial"/>
          <w:lang w:val="es-ES_tradnl"/>
        </w:rPr>
        <w:t xml:space="preserve"> a través de la dirección electrónica mencionada en el libelo de la demanda. </w:t>
      </w:r>
    </w:p>
    <w:p w14:paraId="2AA48B38" w14:textId="77777777" w:rsidR="00B91B6B" w:rsidRPr="00B91B6B" w:rsidRDefault="00B91B6B" w:rsidP="00B91B6B">
      <w:pPr>
        <w:spacing w:line="360" w:lineRule="auto"/>
        <w:jc w:val="both"/>
        <w:rPr>
          <w:rFonts w:ascii="Arial" w:hAnsi="Arial" w:cs="Arial"/>
        </w:rPr>
      </w:pPr>
    </w:p>
    <w:p w14:paraId="7A0EE9A2" w14:textId="2F7BED18" w:rsidR="009027E0" w:rsidRPr="00587E0D" w:rsidRDefault="009027E0">
      <w:pPr>
        <w:pStyle w:val="Ttulo2"/>
        <w:keepNext w:val="0"/>
        <w:keepLines w:val="0"/>
        <w:widowControl w:val="0"/>
        <w:numPr>
          <w:ilvl w:val="0"/>
          <w:numId w:val="5"/>
        </w:numPr>
        <w:autoSpaceDE w:val="0"/>
        <w:autoSpaceDN w:val="0"/>
        <w:spacing w:before="0" w:line="360" w:lineRule="auto"/>
        <w:contextualSpacing/>
        <w:jc w:val="both"/>
        <w:rPr>
          <w:rFonts w:eastAsia="Arial" w:cs="Arial"/>
          <w:szCs w:val="22"/>
        </w:rPr>
      </w:pPr>
      <w:r w:rsidRPr="00587E0D">
        <w:rPr>
          <w:rFonts w:eastAsia="Arial" w:cs="Arial"/>
          <w:szCs w:val="22"/>
        </w:rPr>
        <w:t>DECLARACIÓN DE PARTE</w:t>
      </w:r>
    </w:p>
    <w:p w14:paraId="2925D953" w14:textId="77777777" w:rsidR="009027E0" w:rsidRPr="00587E0D" w:rsidRDefault="009027E0">
      <w:pPr>
        <w:spacing w:line="360" w:lineRule="auto"/>
        <w:jc w:val="both"/>
        <w:rPr>
          <w:rFonts w:ascii="Arial" w:hAnsi="Arial" w:cs="Arial"/>
          <w:bCs/>
          <w:iCs/>
          <w:sz w:val="22"/>
          <w:szCs w:val="22"/>
        </w:rPr>
      </w:pPr>
    </w:p>
    <w:p w14:paraId="5792B112" w14:textId="7CC99377" w:rsidR="009027E0" w:rsidRPr="00587E0D" w:rsidRDefault="007F1925">
      <w:pPr>
        <w:snapToGrid w:val="0"/>
        <w:spacing w:line="360" w:lineRule="auto"/>
        <w:jc w:val="both"/>
        <w:rPr>
          <w:rFonts w:ascii="Arial" w:hAnsi="Arial" w:cs="Arial"/>
          <w:sz w:val="22"/>
          <w:szCs w:val="22"/>
        </w:rPr>
      </w:pPr>
      <w:r w:rsidRPr="00587E0D">
        <w:rPr>
          <w:rFonts w:ascii="Arial" w:hAnsi="Arial" w:cs="Arial"/>
          <w:sz w:val="22"/>
          <w:szCs w:val="22"/>
        </w:rPr>
        <w:t xml:space="preserve">Al tenor de lo preceptuado en el artículo 198 del Código General del Proceso, respetuosamente solicito ordenar la citación del Representante Legal de </w:t>
      </w:r>
      <w:r w:rsidR="004E3208">
        <w:rPr>
          <w:rFonts w:ascii="Arial" w:hAnsi="Arial" w:cs="Arial"/>
          <w:sz w:val="22"/>
          <w:szCs w:val="22"/>
        </w:rPr>
        <w:t xml:space="preserve">La Equidad Seguros Generales O.C. </w:t>
      </w:r>
      <w:r w:rsidRPr="00587E0D">
        <w:rPr>
          <w:rFonts w:ascii="Arial" w:hAnsi="Arial" w:cs="Arial"/>
          <w:sz w:val="22"/>
          <w:szCs w:val="22"/>
        </w:rPr>
        <w:t>para que sea interrogado por el suscrito, sobre los hechos referidos en la contestación de la demanda y especialmente, para exponer y aclarar los amparos, exclusiones, términos y condiciones de la</w:t>
      </w:r>
      <w:r w:rsidR="006947CC" w:rsidRPr="00587E0D">
        <w:rPr>
          <w:rFonts w:ascii="Arial" w:hAnsi="Arial" w:cs="Arial"/>
          <w:sz w:val="22"/>
          <w:szCs w:val="22"/>
        </w:rPr>
        <w:t xml:space="preserve"> Póliza de Responsabilidad </w:t>
      </w:r>
      <w:r w:rsidR="009A282E" w:rsidRPr="00587E0D">
        <w:rPr>
          <w:rFonts w:ascii="Arial" w:hAnsi="Arial" w:cs="Arial"/>
          <w:sz w:val="22"/>
          <w:szCs w:val="22"/>
        </w:rPr>
        <w:t xml:space="preserve">Civil Profesional para Clínicas No. </w:t>
      </w:r>
      <w:r w:rsidR="004E3208">
        <w:rPr>
          <w:rFonts w:ascii="Arial" w:hAnsi="Arial" w:cs="Arial"/>
          <w:sz w:val="22"/>
          <w:szCs w:val="22"/>
        </w:rPr>
        <w:t xml:space="preserve">AB000188. </w:t>
      </w:r>
    </w:p>
    <w:p w14:paraId="748A6B76" w14:textId="77777777" w:rsidR="007F1925" w:rsidRPr="00587E0D" w:rsidRDefault="007F1925">
      <w:pPr>
        <w:snapToGrid w:val="0"/>
        <w:spacing w:line="360" w:lineRule="auto"/>
        <w:jc w:val="center"/>
        <w:rPr>
          <w:rFonts w:ascii="Arial" w:hAnsi="Arial" w:cs="Arial"/>
          <w:sz w:val="22"/>
          <w:szCs w:val="22"/>
        </w:rPr>
      </w:pPr>
    </w:p>
    <w:p w14:paraId="319FDF13" w14:textId="404378E7" w:rsidR="009027E0" w:rsidRPr="00587E0D" w:rsidRDefault="009027E0">
      <w:pPr>
        <w:pStyle w:val="Ttulo2"/>
        <w:keepNext w:val="0"/>
        <w:keepLines w:val="0"/>
        <w:widowControl w:val="0"/>
        <w:numPr>
          <w:ilvl w:val="0"/>
          <w:numId w:val="5"/>
        </w:numPr>
        <w:autoSpaceDE w:val="0"/>
        <w:autoSpaceDN w:val="0"/>
        <w:spacing w:before="0" w:line="360" w:lineRule="auto"/>
        <w:contextualSpacing/>
        <w:jc w:val="both"/>
        <w:rPr>
          <w:rFonts w:cs="Arial"/>
          <w:szCs w:val="22"/>
        </w:rPr>
      </w:pPr>
      <w:r w:rsidRPr="00587E0D">
        <w:rPr>
          <w:rFonts w:cs="Arial"/>
          <w:szCs w:val="22"/>
        </w:rPr>
        <w:t>TESTIMONIALES</w:t>
      </w:r>
    </w:p>
    <w:p w14:paraId="5D3DA614" w14:textId="77777777" w:rsidR="009027E0" w:rsidRPr="00587E0D" w:rsidRDefault="009027E0">
      <w:pPr>
        <w:snapToGrid w:val="0"/>
        <w:spacing w:line="360" w:lineRule="auto"/>
        <w:jc w:val="both"/>
        <w:rPr>
          <w:rFonts w:ascii="Arial" w:hAnsi="Arial" w:cs="Arial"/>
          <w:sz w:val="22"/>
          <w:szCs w:val="22"/>
        </w:rPr>
      </w:pPr>
    </w:p>
    <w:p w14:paraId="50CADB04" w14:textId="5D11A3EC" w:rsidR="007D164D" w:rsidRPr="00587E0D" w:rsidRDefault="007D164D">
      <w:pPr>
        <w:snapToGrid w:val="0"/>
        <w:spacing w:line="360" w:lineRule="auto"/>
        <w:jc w:val="both"/>
        <w:rPr>
          <w:rStyle w:val="eop"/>
          <w:rFonts w:ascii="Arial" w:hAnsi="Arial" w:cs="Arial"/>
          <w:sz w:val="22"/>
          <w:szCs w:val="22"/>
        </w:rPr>
      </w:pPr>
      <w:r w:rsidRPr="00587E0D">
        <w:rPr>
          <w:rStyle w:val="normaltextrun"/>
          <w:rFonts w:ascii="Arial" w:hAnsi="Arial" w:cs="Arial"/>
          <w:sz w:val="22"/>
          <w:szCs w:val="22"/>
        </w:rPr>
        <w:t xml:space="preserve">Solicito al señor Juez se sirva decretar la práctica del testimonio de la Dra. </w:t>
      </w:r>
      <w:r w:rsidRPr="00587E0D">
        <w:rPr>
          <w:rStyle w:val="normaltextrun"/>
          <w:rFonts w:ascii="Arial" w:hAnsi="Arial" w:cs="Arial"/>
          <w:b/>
          <w:bCs/>
          <w:sz w:val="22"/>
          <w:szCs w:val="22"/>
        </w:rPr>
        <w:t>DARLYN MARCELA MUÑOZ NIEVES</w:t>
      </w:r>
      <w:r w:rsidRPr="00587E0D">
        <w:rPr>
          <w:rStyle w:val="normaltextrun"/>
          <w:rFonts w:ascii="Arial" w:hAnsi="Arial" w:cs="Arial"/>
          <w:sz w:val="22"/>
          <w:szCs w:val="22"/>
        </w:rPr>
        <w:t xml:space="preserve">, quien tiene domicilio en la ciudad de Popayán y puede ser citada en la Carrera 32 bis No. 4 16 Popayán y correo electrónico </w:t>
      </w:r>
      <w:hyperlink r:id="rId25" w:history="1">
        <w:r w:rsidR="009426EE" w:rsidRPr="00587E0D">
          <w:rPr>
            <w:rStyle w:val="Hipervnculo"/>
            <w:rFonts w:ascii="Arial" w:hAnsi="Arial" w:cs="Arial"/>
            <w:sz w:val="22"/>
            <w:szCs w:val="22"/>
          </w:rPr>
          <w:t>darlingmarcela1@gmail.com</w:t>
        </w:r>
      </w:hyperlink>
      <w:r w:rsidRPr="00587E0D">
        <w:rPr>
          <w:rStyle w:val="normaltextrun"/>
          <w:rFonts w:ascii="Arial" w:hAnsi="Arial" w:cs="Arial"/>
          <w:sz w:val="22"/>
          <w:szCs w:val="22"/>
        </w:rPr>
        <w:t xml:space="preserve"> para que declare sobre las condiciones generales y particulares de la</w:t>
      </w:r>
      <w:r w:rsidR="006947CC" w:rsidRPr="00587E0D">
        <w:rPr>
          <w:rStyle w:val="normaltextrun"/>
          <w:rFonts w:ascii="Arial" w:hAnsi="Arial" w:cs="Arial"/>
          <w:sz w:val="22"/>
          <w:szCs w:val="22"/>
        </w:rPr>
        <w:t xml:space="preserve"> </w:t>
      </w:r>
      <w:r w:rsidR="006947CC" w:rsidRPr="00587E0D">
        <w:rPr>
          <w:rFonts w:ascii="Arial" w:hAnsi="Arial" w:cs="Arial"/>
          <w:sz w:val="22"/>
          <w:szCs w:val="22"/>
        </w:rPr>
        <w:t xml:space="preserve">Póliza de Responsabilidad </w:t>
      </w:r>
      <w:r w:rsidR="009A282E" w:rsidRPr="00587E0D">
        <w:rPr>
          <w:rFonts w:ascii="Arial" w:hAnsi="Arial" w:cs="Arial"/>
          <w:sz w:val="22"/>
          <w:szCs w:val="22"/>
        </w:rPr>
        <w:t xml:space="preserve">Civil Profesional para Clínicas No. </w:t>
      </w:r>
      <w:r w:rsidR="004E3208">
        <w:rPr>
          <w:rFonts w:ascii="Arial" w:hAnsi="Arial" w:cs="Arial"/>
          <w:sz w:val="22"/>
          <w:szCs w:val="22"/>
        </w:rPr>
        <w:t>AB000188</w:t>
      </w:r>
      <w:r w:rsidR="006947CC" w:rsidRPr="00587E0D">
        <w:rPr>
          <w:rFonts w:ascii="Arial" w:hAnsi="Arial" w:cs="Arial"/>
          <w:sz w:val="22"/>
          <w:szCs w:val="22"/>
        </w:rPr>
        <w:t>, l</w:t>
      </w:r>
      <w:r w:rsidRPr="00587E0D">
        <w:rPr>
          <w:rStyle w:val="normaltextrun"/>
          <w:rFonts w:ascii="Arial" w:hAnsi="Arial" w:cs="Arial"/>
          <w:sz w:val="22"/>
          <w:szCs w:val="22"/>
        </w:rPr>
        <w:t xml:space="preserve">os límites pactados, los deducibles concertados, las exclusiones, los amparos concertados, la disponibilidad de las sumas aseguradas, las solicitudes presentadas ante la compañía, sus respuestas </w:t>
      </w:r>
      <w:r w:rsidRPr="00587E0D">
        <w:rPr>
          <w:rStyle w:val="normaltextrun"/>
          <w:rFonts w:ascii="Arial" w:hAnsi="Arial" w:cs="Arial"/>
          <w:sz w:val="22"/>
          <w:szCs w:val="22"/>
        </w:rPr>
        <w:lastRenderedPageBreak/>
        <w:t>y sobre los demás aspectos que resulten relevantes al presente proceso judicial, y en general sobre lo referido en las excepciones propuestas en este escrito.</w:t>
      </w:r>
      <w:r w:rsidRPr="00587E0D">
        <w:rPr>
          <w:rStyle w:val="eop"/>
          <w:rFonts w:ascii="Arial" w:hAnsi="Arial" w:cs="Arial"/>
          <w:sz w:val="22"/>
          <w:szCs w:val="22"/>
        </w:rPr>
        <w:t> </w:t>
      </w:r>
    </w:p>
    <w:p w14:paraId="3C3F47A6" w14:textId="77777777" w:rsidR="007F1925" w:rsidRPr="00587E0D" w:rsidRDefault="007F1925">
      <w:pPr>
        <w:snapToGrid w:val="0"/>
        <w:spacing w:line="360" w:lineRule="auto"/>
        <w:jc w:val="both"/>
        <w:rPr>
          <w:rFonts w:ascii="Arial" w:hAnsi="Arial" w:cs="Arial"/>
          <w:b/>
          <w:bCs/>
          <w:sz w:val="22"/>
          <w:szCs w:val="22"/>
        </w:rPr>
      </w:pPr>
    </w:p>
    <w:p w14:paraId="493838B1" w14:textId="68DCC991" w:rsidR="009027E0" w:rsidRPr="00587E0D" w:rsidRDefault="009027E0">
      <w:pPr>
        <w:pStyle w:val="Ttulo2"/>
        <w:keepNext w:val="0"/>
        <w:keepLines w:val="0"/>
        <w:widowControl w:val="0"/>
        <w:numPr>
          <w:ilvl w:val="0"/>
          <w:numId w:val="5"/>
        </w:numPr>
        <w:autoSpaceDE w:val="0"/>
        <w:autoSpaceDN w:val="0"/>
        <w:spacing w:before="0" w:line="360" w:lineRule="auto"/>
        <w:contextualSpacing/>
        <w:jc w:val="both"/>
        <w:rPr>
          <w:rFonts w:cs="Arial"/>
          <w:szCs w:val="22"/>
        </w:rPr>
      </w:pPr>
      <w:r w:rsidRPr="00587E0D">
        <w:rPr>
          <w:rFonts w:cs="Arial"/>
          <w:szCs w:val="22"/>
        </w:rPr>
        <w:t>TESTIMON</w:t>
      </w:r>
      <w:r w:rsidR="003A7C90">
        <w:rPr>
          <w:rFonts w:cs="Arial"/>
          <w:szCs w:val="22"/>
        </w:rPr>
        <w:t>IALES</w:t>
      </w:r>
    </w:p>
    <w:p w14:paraId="0CE3AEED" w14:textId="77777777" w:rsidR="009027E0" w:rsidRPr="00587E0D" w:rsidRDefault="009027E0">
      <w:pPr>
        <w:snapToGrid w:val="0"/>
        <w:spacing w:line="360" w:lineRule="auto"/>
        <w:jc w:val="both"/>
        <w:rPr>
          <w:rFonts w:ascii="Arial" w:hAnsi="Arial" w:cs="Arial"/>
          <w:sz w:val="22"/>
          <w:szCs w:val="22"/>
        </w:rPr>
      </w:pPr>
    </w:p>
    <w:p w14:paraId="20907D1F" w14:textId="0A9D515B" w:rsidR="00822DB5" w:rsidRPr="004446E7" w:rsidRDefault="00822DB5" w:rsidP="00822DB5">
      <w:pPr>
        <w:pStyle w:val="Prrafodelista"/>
        <w:numPr>
          <w:ilvl w:val="1"/>
          <w:numId w:val="5"/>
        </w:numPr>
        <w:spacing w:line="360" w:lineRule="auto"/>
        <w:jc w:val="both"/>
        <w:rPr>
          <w:rStyle w:val="Hipervnculo"/>
          <w:rFonts w:ascii="Arial" w:hAnsi="Arial" w:cs="Arial"/>
          <w:color w:val="000000" w:themeColor="text1"/>
          <w:sz w:val="24"/>
          <w:szCs w:val="24"/>
          <w:u w:val="none"/>
          <w:lang w:val="es-ES_tradnl" w:eastAsia="es-MX"/>
        </w:rPr>
      </w:pPr>
      <w:r w:rsidRPr="00246CD9">
        <w:rPr>
          <w:rFonts w:ascii="Arial" w:eastAsia="Arial" w:hAnsi="Arial" w:cs="Arial"/>
          <w:lang w:val="es-ES_tradnl"/>
        </w:rPr>
        <w:t xml:space="preserve">Solicito se sirva </w:t>
      </w:r>
      <w:r w:rsidRPr="004446E7">
        <w:rPr>
          <w:rFonts w:ascii="Arial" w:eastAsia="Arial" w:hAnsi="Arial" w:cs="Arial"/>
          <w:color w:val="000000" w:themeColor="text1"/>
          <w:lang w:val="es-ES_tradnl"/>
        </w:rPr>
        <w:t>citar a</w:t>
      </w:r>
      <w:r w:rsidRPr="004446E7">
        <w:rPr>
          <w:rStyle w:val="Hipervnculo"/>
          <w:rFonts w:ascii="Arial" w:hAnsi="Arial" w:cs="Arial"/>
          <w:color w:val="000000" w:themeColor="text1"/>
          <w:u w:val="none"/>
          <w:lang w:val="es-ES_tradnl"/>
        </w:rPr>
        <w:t xml:space="preserve"> la doctora, especialista en ginecología </w:t>
      </w:r>
      <w:r w:rsidRPr="004446E7">
        <w:rPr>
          <w:rStyle w:val="Hipervnculo"/>
          <w:rFonts w:ascii="Arial" w:hAnsi="Arial" w:cs="Arial"/>
          <w:b/>
          <w:bCs/>
          <w:color w:val="000000" w:themeColor="text1"/>
          <w:u w:val="none"/>
          <w:lang w:val="es-ES_tradnl"/>
        </w:rPr>
        <w:t>MARÍA ALEJANDRA MEJÍA CARMONA,</w:t>
      </w:r>
      <w:r w:rsidRPr="004446E7">
        <w:rPr>
          <w:rStyle w:val="Hipervnculo"/>
          <w:rFonts w:ascii="Arial" w:hAnsi="Arial" w:cs="Arial"/>
          <w:color w:val="000000" w:themeColor="text1"/>
          <w:u w:val="none"/>
          <w:lang w:val="es-ES_tradnl"/>
        </w:rPr>
        <w:t xml:space="preserve"> quién </w:t>
      </w:r>
      <w:r w:rsidR="0092128B">
        <w:rPr>
          <w:rStyle w:val="Hipervnculo"/>
          <w:rFonts w:ascii="Arial" w:hAnsi="Arial" w:cs="Arial"/>
          <w:color w:val="000000" w:themeColor="text1"/>
          <w:u w:val="none"/>
          <w:lang w:val="es-ES_tradnl"/>
        </w:rPr>
        <w:t xml:space="preserve">atendió a la señora </w:t>
      </w:r>
      <w:r w:rsidR="0092128B" w:rsidRPr="004446E7">
        <w:rPr>
          <w:rStyle w:val="Hipervnculo"/>
          <w:rFonts w:ascii="Arial" w:hAnsi="Arial" w:cs="Arial"/>
          <w:color w:val="000000" w:themeColor="text1"/>
          <w:u w:val="none"/>
          <w:lang w:val="es-ES_tradnl"/>
        </w:rPr>
        <w:t>Aura Cristina Montoya</w:t>
      </w:r>
      <w:r w:rsidR="0092128B">
        <w:rPr>
          <w:rStyle w:val="Hipervnculo"/>
          <w:rFonts w:ascii="Arial" w:hAnsi="Arial" w:cs="Arial"/>
          <w:color w:val="000000" w:themeColor="text1"/>
          <w:u w:val="none"/>
          <w:lang w:val="es-ES_tradnl"/>
        </w:rPr>
        <w:t xml:space="preserve"> el 13 de enero de 2024 y </w:t>
      </w:r>
      <w:r w:rsidRPr="004446E7">
        <w:rPr>
          <w:rStyle w:val="Hipervnculo"/>
          <w:rFonts w:ascii="Arial" w:hAnsi="Arial" w:cs="Arial"/>
          <w:color w:val="000000" w:themeColor="text1"/>
          <w:u w:val="none"/>
          <w:lang w:val="es-ES_tradnl"/>
        </w:rPr>
        <w:t xml:space="preserve">en su calidad de profesional de la medicina podrá como testigo técnico declarar sobre los hechos de la demanda relacionados con la atención de la paciente Aura Cristina Montoya y sobre los supuestos fácticos que sustentan las excepciones aquí propuestas. </w:t>
      </w:r>
    </w:p>
    <w:p w14:paraId="621CDDE9" w14:textId="77777777" w:rsidR="00822DB5" w:rsidRPr="004446E7" w:rsidRDefault="00822DB5" w:rsidP="00822DB5">
      <w:pPr>
        <w:pStyle w:val="Prrafodelista"/>
        <w:spacing w:line="360" w:lineRule="auto"/>
        <w:jc w:val="both"/>
        <w:rPr>
          <w:rStyle w:val="Hipervnculo"/>
          <w:rFonts w:ascii="Arial" w:hAnsi="Arial" w:cs="Arial"/>
          <w:color w:val="000000" w:themeColor="text1"/>
          <w:u w:val="none"/>
          <w:lang w:val="es-ES_tradnl"/>
        </w:rPr>
      </w:pPr>
    </w:p>
    <w:p w14:paraId="087A10B6" w14:textId="4575105B" w:rsidR="00822DB5" w:rsidRPr="004446E7" w:rsidRDefault="00822DB5" w:rsidP="00822DB5">
      <w:pPr>
        <w:pStyle w:val="Prrafodelista"/>
        <w:spacing w:line="360" w:lineRule="auto"/>
        <w:jc w:val="both"/>
        <w:rPr>
          <w:rStyle w:val="Hipervnculo"/>
          <w:rFonts w:ascii="Arial" w:hAnsi="Arial" w:cs="Arial"/>
          <w:color w:val="000000" w:themeColor="text1"/>
          <w:u w:val="none"/>
          <w:lang w:val="es-ES_tradnl"/>
        </w:rPr>
      </w:pPr>
      <w:r w:rsidRPr="004446E7">
        <w:rPr>
          <w:rStyle w:val="Hipervnculo"/>
          <w:rFonts w:ascii="Arial" w:hAnsi="Arial" w:cs="Arial"/>
          <w:color w:val="000000" w:themeColor="text1"/>
          <w:u w:val="none"/>
          <w:lang w:val="es-ES_tradnl"/>
        </w:rPr>
        <w:t xml:space="preserve">Este testimonio es conducente, pertinente y útil, ya que puede ilustrar al Despacho con minuciosidad sobre la adecuada atención medica brindada a Aura Cristina Montoya el día 13 de enero de 2024 respecto a </w:t>
      </w:r>
      <w:r w:rsidR="006A152D" w:rsidRPr="004446E7">
        <w:rPr>
          <w:rStyle w:val="Hipervnculo"/>
          <w:rFonts w:ascii="Arial" w:hAnsi="Arial" w:cs="Arial"/>
          <w:color w:val="000000" w:themeColor="text1"/>
          <w:u w:val="none"/>
          <w:lang w:val="es-ES_tradnl"/>
        </w:rPr>
        <w:t>las pruebas</w:t>
      </w:r>
      <w:r w:rsidRPr="004446E7">
        <w:rPr>
          <w:rStyle w:val="Hipervnculo"/>
          <w:rFonts w:ascii="Arial" w:hAnsi="Arial" w:cs="Arial"/>
          <w:color w:val="000000" w:themeColor="text1"/>
          <w:u w:val="none"/>
          <w:lang w:val="es-ES_tradnl"/>
        </w:rPr>
        <w:t xml:space="preserve"> que se le practicaron a la paciente, si eran adecuadas </w:t>
      </w:r>
      <w:r w:rsidR="006A152D">
        <w:rPr>
          <w:rStyle w:val="Hipervnculo"/>
          <w:rFonts w:ascii="Arial" w:hAnsi="Arial" w:cs="Arial"/>
          <w:color w:val="000000" w:themeColor="text1"/>
          <w:u w:val="none"/>
          <w:lang w:val="es-ES_tradnl"/>
        </w:rPr>
        <w:t>de conformidad con</w:t>
      </w:r>
      <w:r w:rsidRPr="004446E7">
        <w:rPr>
          <w:rStyle w:val="Hipervnculo"/>
          <w:rFonts w:ascii="Arial" w:hAnsi="Arial" w:cs="Arial"/>
          <w:color w:val="000000" w:themeColor="text1"/>
          <w:u w:val="none"/>
          <w:lang w:val="es-ES_tradnl"/>
        </w:rPr>
        <w:t xml:space="preserve"> la condición física que presentaba y, en general, de todo el trámite de atención. </w:t>
      </w:r>
    </w:p>
    <w:p w14:paraId="4DDFBA28" w14:textId="77777777" w:rsidR="00822DB5" w:rsidRPr="004446E7" w:rsidRDefault="00822DB5" w:rsidP="00822DB5">
      <w:pPr>
        <w:pStyle w:val="Prrafodelista"/>
        <w:spacing w:line="360" w:lineRule="auto"/>
        <w:jc w:val="both"/>
        <w:rPr>
          <w:rStyle w:val="Hipervnculo"/>
          <w:rFonts w:ascii="Arial" w:hAnsi="Arial" w:cs="Arial"/>
          <w:color w:val="000000" w:themeColor="text1"/>
          <w:u w:val="none"/>
          <w:lang w:val="es-ES_tradnl"/>
        </w:rPr>
      </w:pPr>
    </w:p>
    <w:p w14:paraId="1AF57889" w14:textId="08CC5B84" w:rsidR="00822DB5" w:rsidRDefault="00822DB5" w:rsidP="00822DB5">
      <w:pPr>
        <w:pStyle w:val="Prrafodelista"/>
        <w:spacing w:line="360" w:lineRule="auto"/>
        <w:jc w:val="both"/>
        <w:rPr>
          <w:rStyle w:val="Hipervnculo"/>
          <w:rFonts w:ascii="Arial" w:hAnsi="Arial" w:cs="Arial"/>
          <w:color w:val="000000" w:themeColor="text1"/>
          <w:u w:val="none"/>
          <w:lang w:val="es-ES_tradnl"/>
        </w:rPr>
      </w:pPr>
      <w:r w:rsidRPr="004446E7">
        <w:rPr>
          <w:rStyle w:val="Hipervnculo"/>
          <w:rFonts w:ascii="Arial" w:hAnsi="Arial" w:cs="Arial"/>
          <w:color w:val="000000" w:themeColor="text1"/>
          <w:u w:val="none"/>
          <w:lang w:val="es-ES_tradnl"/>
        </w:rPr>
        <w:t xml:space="preserve">La doctora </w:t>
      </w:r>
      <w:r w:rsidRPr="004446E7">
        <w:rPr>
          <w:rStyle w:val="Hipervnculo"/>
          <w:rFonts w:ascii="Arial" w:hAnsi="Arial" w:cs="Arial"/>
          <w:b/>
          <w:bCs/>
          <w:color w:val="000000" w:themeColor="text1"/>
          <w:u w:val="none"/>
          <w:lang w:val="es-ES_tradnl"/>
        </w:rPr>
        <w:t>MEJÍA CARMONA</w:t>
      </w:r>
      <w:r w:rsidRPr="004446E7">
        <w:rPr>
          <w:rStyle w:val="Hipervnculo"/>
          <w:rFonts w:ascii="Arial" w:hAnsi="Arial" w:cs="Arial"/>
          <w:color w:val="000000" w:themeColor="text1"/>
          <w:u w:val="none"/>
          <w:lang w:val="es-ES_tradnl"/>
        </w:rPr>
        <w:t xml:space="preserve"> podrá ser citada en la dirección de correo electrónico </w:t>
      </w:r>
      <w:hyperlink r:id="rId26" w:history="1">
        <w:r w:rsidR="0092128B" w:rsidRPr="00FB393A">
          <w:rPr>
            <w:rStyle w:val="Hipervnculo"/>
            <w:rFonts w:ascii="Arial" w:hAnsi="Arial" w:cs="Arial"/>
            <w:lang w:val="es-ES_tradnl"/>
          </w:rPr>
          <w:t>gerencia@clinicasomer.com</w:t>
        </w:r>
      </w:hyperlink>
      <w:r w:rsidR="004446E7" w:rsidRPr="004446E7">
        <w:rPr>
          <w:rStyle w:val="Hipervnculo"/>
          <w:rFonts w:ascii="Arial" w:hAnsi="Arial" w:cs="Arial"/>
          <w:color w:val="000000" w:themeColor="text1"/>
          <w:u w:val="none"/>
          <w:lang w:val="es-ES_tradnl"/>
        </w:rPr>
        <w:t xml:space="preserve">, toda vez que por su actividad laboral puede ser contactada en esa dirección electrónica. </w:t>
      </w:r>
    </w:p>
    <w:p w14:paraId="24688D68" w14:textId="77777777" w:rsidR="0092128B" w:rsidRDefault="0092128B" w:rsidP="00822DB5">
      <w:pPr>
        <w:pStyle w:val="Prrafodelista"/>
        <w:spacing w:line="360" w:lineRule="auto"/>
        <w:jc w:val="both"/>
        <w:rPr>
          <w:rStyle w:val="Hipervnculo"/>
          <w:rFonts w:ascii="Arial" w:hAnsi="Arial" w:cs="Arial"/>
          <w:color w:val="000000" w:themeColor="text1"/>
          <w:u w:val="none"/>
          <w:lang w:val="es-ES_tradnl"/>
        </w:rPr>
      </w:pPr>
    </w:p>
    <w:p w14:paraId="632478E6" w14:textId="1C7052A3" w:rsidR="0092128B" w:rsidRPr="004446E7" w:rsidRDefault="0092128B" w:rsidP="0092128B">
      <w:pPr>
        <w:pStyle w:val="Prrafodelista"/>
        <w:numPr>
          <w:ilvl w:val="1"/>
          <w:numId w:val="5"/>
        </w:numPr>
        <w:spacing w:line="360" w:lineRule="auto"/>
        <w:jc w:val="both"/>
        <w:rPr>
          <w:rStyle w:val="Hipervnculo"/>
          <w:rFonts w:ascii="Arial" w:hAnsi="Arial" w:cs="Arial"/>
          <w:color w:val="000000" w:themeColor="text1"/>
          <w:sz w:val="24"/>
          <w:szCs w:val="24"/>
          <w:u w:val="none"/>
          <w:lang w:val="es-ES_tradnl" w:eastAsia="es-MX"/>
        </w:rPr>
      </w:pPr>
      <w:r w:rsidRPr="004446E7">
        <w:rPr>
          <w:rFonts w:ascii="Arial" w:eastAsia="Arial" w:hAnsi="Arial" w:cs="Arial"/>
          <w:color w:val="000000" w:themeColor="text1"/>
          <w:lang w:val="es-ES_tradnl"/>
        </w:rPr>
        <w:t>Solicito se sirva citar a</w:t>
      </w:r>
      <w:r w:rsidRPr="004446E7">
        <w:rPr>
          <w:rStyle w:val="Hipervnculo"/>
          <w:rFonts w:ascii="Arial" w:hAnsi="Arial" w:cs="Arial"/>
          <w:color w:val="000000" w:themeColor="text1"/>
          <w:u w:val="none"/>
          <w:lang w:val="es-ES_tradnl"/>
        </w:rPr>
        <w:t xml:space="preserve"> la doctora, especialista en ginecología </w:t>
      </w:r>
      <w:r w:rsidRPr="004446E7">
        <w:rPr>
          <w:rStyle w:val="Hipervnculo"/>
          <w:rFonts w:ascii="Arial" w:hAnsi="Arial" w:cs="Arial"/>
          <w:b/>
          <w:bCs/>
          <w:color w:val="000000" w:themeColor="text1"/>
          <w:u w:val="none"/>
          <w:lang w:val="es-ES_tradnl"/>
        </w:rPr>
        <w:t>ANA MARÍA FLÓREZ RÍOS</w:t>
      </w:r>
      <w:r w:rsidRPr="004446E7">
        <w:rPr>
          <w:rStyle w:val="Hipervnculo"/>
          <w:rFonts w:ascii="Arial" w:hAnsi="Arial" w:cs="Arial"/>
          <w:color w:val="000000" w:themeColor="text1"/>
          <w:u w:val="none"/>
          <w:lang w:val="es-ES_tradnl"/>
        </w:rPr>
        <w:t>, quién</w:t>
      </w:r>
      <w:r>
        <w:rPr>
          <w:rStyle w:val="Hipervnculo"/>
          <w:rFonts w:ascii="Arial" w:hAnsi="Arial" w:cs="Arial"/>
          <w:color w:val="000000" w:themeColor="text1"/>
          <w:u w:val="none"/>
          <w:lang w:val="es-ES_tradnl"/>
        </w:rPr>
        <w:t xml:space="preserve"> primeramente</w:t>
      </w:r>
      <w:r w:rsidRPr="004446E7">
        <w:rPr>
          <w:rStyle w:val="Hipervnculo"/>
          <w:rFonts w:ascii="Arial" w:hAnsi="Arial" w:cs="Arial"/>
          <w:color w:val="000000" w:themeColor="text1"/>
          <w:u w:val="none"/>
          <w:lang w:val="es-ES_tradnl"/>
        </w:rPr>
        <w:t xml:space="preserve"> </w:t>
      </w:r>
      <w:r>
        <w:rPr>
          <w:rStyle w:val="Hipervnculo"/>
          <w:rFonts w:ascii="Arial" w:hAnsi="Arial" w:cs="Arial"/>
          <w:color w:val="000000" w:themeColor="text1"/>
          <w:u w:val="none"/>
          <w:lang w:val="es-ES_tradnl"/>
        </w:rPr>
        <w:t xml:space="preserve">atendió a la señora </w:t>
      </w:r>
      <w:r w:rsidRPr="004446E7">
        <w:rPr>
          <w:rStyle w:val="Hipervnculo"/>
          <w:rFonts w:ascii="Arial" w:hAnsi="Arial" w:cs="Arial"/>
          <w:color w:val="000000" w:themeColor="text1"/>
          <w:u w:val="none"/>
          <w:lang w:val="es-ES_tradnl"/>
        </w:rPr>
        <w:t>Aura Cristina Montoya</w:t>
      </w:r>
      <w:r>
        <w:rPr>
          <w:rStyle w:val="Hipervnculo"/>
          <w:rFonts w:ascii="Arial" w:hAnsi="Arial" w:cs="Arial"/>
          <w:color w:val="000000" w:themeColor="text1"/>
          <w:u w:val="none"/>
          <w:lang w:val="es-ES_tradnl"/>
        </w:rPr>
        <w:t xml:space="preserve"> el 20 de enero de 2024 y </w:t>
      </w:r>
      <w:r w:rsidRPr="004446E7">
        <w:rPr>
          <w:rStyle w:val="Hipervnculo"/>
          <w:rFonts w:ascii="Arial" w:hAnsi="Arial" w:cs="Arial"/>
          <w:color w:val="000000" w:themeColor="text1"/>
          <w:u w:val="none"/>
          <w:lang w:val="es-ES_tradnl"/>
        </w:rPr>
        <w:t xml:space="preserve">en su calidad de profesional de la medicina podrá como testigo técnico declarar sobre los hechos de la demanda relacionados con la atención de la paciente Aura Cristina Montoya y sobre los supuestos fácticos que sustentan las excepciones aquí propuestas. </w:t>
      </w:r>
    </w:p>
    <w:p w14:paraId="093EF1A4" w14:textId="77777777" w:rsidR="0092128B" w:rsidRPr="004446E7" w:rsidRDefault="0092128B" w:rsidP="0092128B">
      <w:pPr>
        <w:pStyle w:val="Prrafodelista"/>
        <w:spacing w:line="360" w:lineRule="auto"/>
        <w:jc w:val="both"/>
        <w:rPr>
          <w:rStyle w:val="Hipervnculo"/>
          <w:rFonts w:ascii="Arial" w:hAnsi="Arial" w:cs="Arial"/>
          <w:color w:val="000000" w:themeColor="text1"/>
          <w:u w:val="none"/>
          <w:lang w:val="es-ES_tradnl"/>
        </w:rPr>
      </w:pPr>
    </w:p>
    <w:p w14:paraId="4EC8CB23" w14:textId="77777777" w:rsidR="0092128B" w:rsidRPr="004446E7" w:rsidRDefault="0092128B" w:rsidP="0092128B">
      <w:pPr>
        <w:pStyle w:val="Prrafodelista"/>
        <w:spacing w:line="360" w:lineRule="auto"/>
        <w:jc w:val="both"/>
        <w:rPr>
          <w:rStyle w:val="Hipervnculo"/>
          <w:rFonts w:ascii="Arial" w:hAnsi="Arial" w:cs="Arial"/>
          <w:color w:val="000000" w:themeColor="text1"/>
          <w:u w:val="none"/>
          <w:lang w:val="es-ES_tradnl"/>
        </w:rPr>
      </w:pPr>
      <w:r w:rsidRPr="004446E7">
        <w:rPr>
          <w:rStyle w:val="Hipervnculo"/>
          <w:rFonts w:ascii="Arial" w:hAnsi="Arial" w:cs="Arial"/>
          <w:color w:val="000000" w:themeColor="text1"/>
          <w:u w:val="none"/>
          <w:lang w:val="es-ES_tradnl"/>
        </w:rPr>
        <w:t xml:space="preserve">Este testimonio es conducente, pertinente y útil, ya que puede ilustrar al Despacho con minuciosidad sobre la adecuada atención medica brindada a Aura Cristina Montoya el día 20 de enero de 2024 respecto a las pruebas que se le practicaron a la paciente, si eran adecuadas de conformidad con la condición física que presentaba y, en general, de todo el trámite de atención. </w:t>
      </w:r>
    </w:p>
    <w:p w14:paraId="0825DE27" w14:textId="77777777" w:rsidR="0092128B" w:rsidRPr="004446E7" w:rsidRDefault="0092128B" w:rsidP="0092128B">
      <w:pPr>
        <w:pStyle w:val="Prrafodelista"/>
        <w:spacing w:line="360" w:lineRule="auto"/>
        <w:jc w:val="both"/>
        <w:rPr>
          <w:rStyle w:val="Hipervnculo"/>
          <w:rFonts w:ascii="Arial" w:hAnsi="Arial" w:cs="Arial"/>
          <w:color w:val="000000" w:themeColor="text1"/>
          <w:u w:val="none"/>
          <w:lang w:val="es-ES_tradnl"/>
        </w:rPr>
      </w:pPr>
    </w:p>
    <w:p w14:paraId="2FC828E1" w14:textId="21930031" w:rsidR="0092128B" w:rsidRPr="004446E7" w:rsidRDefault="0092128B" w:rsidP="0092128B">
      <w:pPr>
        <w:pStyle w:val="Prrafodelista"/>
        <w:spacing w:line="360" w:lineRule="auto"/>
        <w:jc w:val="both"/>
        <w:rPr>
          <w:rStyle w:val="Hipervnculo"/>
          <w:rFonts w:ascii="Arial" w:hAnsi="Arial" w:cs="Arial"/>
          <w:color w:val="000000" w:themeColor="text1"/>
          <w:u w:val="none"/>
          <w:lang w:val="es-ES_tradnl"/>
        </w:rPr>
      </w:pPr>
      <w:r w:rsidRPr="004446E7">
        <w:rPr>
          <w:rStyle w:val="Hipervnculo"/>
          <w:rFonts w:ascii="Arial" w:hAnsi="Arial" w:cs="Arial"/>
          <w:color w:val="000000" w:themeColor="text1"/>
          <w:u w:val="none"/>
          <w:lang w:val="es-ES_tradnl"/>
        </w:rPr>
        <w:t xml:space="preserve">La doctora </w:t>
      </w:r>
      <w:r w:rsidRPr="004446E7">
        <w:rPr>
          <w:rStyle w:val="Hipervnculo"/>
          <w:rFonts w:ascii="Arial" w:hAnsi="Arial" w:cs="Arial"/>
          <w:b/>
          <w:bCs/>
          <w:color w:val="000000" w:themeColor="text1"/>
          <w:u w:val="none"/>
          <w:lang w:val="es-ES_tradnl"/>
        </w:rPr>
        <w:t>FLÓREZ RÍOS</w:t>
      </w:r>
      <w:r w:rsidRPr="004446E7">
        <w:rPr>
          <w:rStyle w:val="Hipervnculo"/>
          <w:rFonts w:ascii="Arial" w:hAnsi="Arial" w:cs="Arial"/>
          <w:color w:val="000000" w:themeColor="text1"/>
          <w:u w:val="none"/>
          <w:lang w:val="es-ES_tradnl"/>
        </w:rPr>
        <w:t xml:space="preserve"> podrá ser citada en la dirección de correo electrónico </w:t>
      </w:r>
      <w:hyperlink r:id="rId27" w:history="1">
        <w:r w:rsidRPr="00FB393A">
          <w:rPr>
            <w:rStyle w:val="Hipervnculo"/>
            <w:rFonts w:ascii="Arial" w:hAnsi="Arial" w:cs="Arial"/>
            <w:lang w:val="es-ES_tradnl"/>
          </w:rPr>
          <w:t>gerencia@clinicasomer.com</w:t>
        </w:r>
      </w:hyperlink>
      <w:r w:rsidRPr="004446E7">
        <w:rPr>
          <w:rStyle w:val="Hipervnculo"/>
          <w:rFonts w:ascii="Arial" w:hAnsi="Arial" w:cs="Arial"/>
          <w:color w:val="000000" w:themeColor="text1"/>
          <w:u w:val="none"/>
          <w:lang w:val="es-ES_tradnl"/>
        </w:rPr>
        <w:t>, toda vez que por su actividad laboral puede ser contactada en esa dirección electrónica.</w:t>
      </w:r>
    </w:p>
    <w:p w14:paraId="758D98A3" w14:textId="77777777" w:rsidR="00822DB5" w:rsidRPr="0092128B" w:rsidRDefault="00822DB5" w:rsidP="0092128B">
      <w:pPr>
        <w:spacing w:line="360" w:lineRule="auto"/>
        <w:jc w:val="both"/>
        <w:rPr>
          <w:rFonts w:ascii="Arial" w:hAnsi="Arial" w:cs="Arial"/>
          <w:color w:val="000000" w:themeColor="text1"/>
          <w:lang w:val="es-ES_tradnl"/>
        </w:rPr>
      </w:pPr>
    </w:p>
    <w:p w14:paraId="7F54AEF3" w14:textId="4A868CBB" w:rsidR="003A7C90" w:rsidRPr="004446E7" w:rsidRDefault="003A7C90" w:rsidP="00246CD9">
      <w:pPr>
        <w:pStyle w:val="Prrafodelista"/>
        <w:numPr>
          <w:ilvl w:val="1"/>
          <w:numId w:val="5"/>
        </w:numPr>
        <w:spacing w:line="360" w:lineRule="auto"/>
        <w:jc w:val="both"/>
        <w:rPr>
          <w:rStyle w:val="Hipervnculo"/>
          <w:rFonts w:ascii="Arial" w:hAnsi="Arial" w:cs="Arial"/>
          <w:color w:val="000000" w:themeColor="text1"/>
          <w:sz w:val="24"/>
          <w:szCs w:val="24"/>
          <w:u w:val="none"/>
          <w:lang w:val="es-ES_tradnl" w:eastAsia="es-MX"/>
        </w:rPr>
      </w:pPr>
      <w:r w:rsidRPr="004446E7">
        <w:rPr>
          <w:rFonts w:ascii="Arial" w:eastAsia="Arial" w:hAnsi="Arial" w:cs="Arial"/>
          <w:color w:val="000000" w:themeColor="text1"/>
          <w:lang w:val="es-ES_tradnl"/>
        </w:rPr>
        <w:t>Solicito se sirva citar a</w:t>
      </w:r>
      <w:r w:rsidR="00822DB5" w:rsidRPr="004446E7">
        <w:rPr>
          <w:rStyle w:val="Hipervnculo"/>
          <w:rFonts w:ascii="Arial" w:hAnsi="Arial" w:cs="Arial"/>
          <w:color w:val="000000" w:themeColor="text1"/>
          <w:u w:val="none"/>
          <w:lang w:val="es-ES_tradnl"/>
        </w:rPr>
        <w:t xml:space="preserve"> la doctora</w:t>
      </w:r>
      <w:r w:rsidRPr="004446E7">
        <w:rPr>
          <w:rStyle w:val="Hipervnculo"/>
          <w:rFonts w:ascii="Arial" w:hAnsi="Arial" w:cs="Arial"/>
          <w:color w:val="000000" w:themeColor="text1"/>
          <w:u w:val="none"/>
          <w:lang w:val="es-ES_tradnl"/>
        </w:rPr>
        <w:t xml:space="preserve">, especialista en ginecología </w:t>
      </w:r>
      <w:r w:rsidR="00822DB5" w:rsidRPr="004446E7">
        <w:rPr>
          <w:rStyle w:val="Hipervnculo"/>
          <w:rFonts w:ascii="Arial" w:hAnsi="Arial" w:cs="Arial"/>
          <w:b/>
          <w:bCs/>
          <w:color w:val="000000" w:themeColor="text1"/>
          <w:u w:val="none"/>
          <w:lang w:val="es-ES_tradnl"/>
        </w:rPr>
        <w:t>ANA LUCÍA JIMÉNEZ ARBELÁEZ</w:t>
      </w:r>
      <w:r w:rsidRPr="004446E7">
        <w:rPr>
          <w:rStyle w:val="Hipervnculo"/>
          <w:rFonts w:ascii="Arial" w:hAnsi="Arial" w:cs="Arial"/>
          <w:color w:val="000000" w:themeColor="text1"/>
          <w:u w:val="none"/>
          <w:lang w:val="es-ES_tradnl"/>
        </w:rPr>
        <w:t xml:space="preserve">, </w:t>
      </w:r>
      <w:r w:rsidR="0092128B" w:rsidRPr="004446E7">
        <w:rPr>
          <w:rStyle w:val="Hipervnculo"/>
          <w:rFonts w:ascii="Arial" w:hAnsi="Arial" w:cs="Arial"/>
          <w:color w:val="000000" w:themeColor="text1"/>
          <w:u w:val="none"/>
          <w:lang w:val="es-ES_tradnl"/>
        </w:rPr>
        <w:t>quién</w:t>
      </w:r>
      <w:r w:rsidR="0092128B">
        <w:rPr>
          <w:rStyle w:val="Hipervnculo"/>
          <w:rFonts w:ascii="Arial" w:hAnsi="Arial" w:cs="Arial"/>
          <w:color w:val="000000" w:themeColor="text1"/>
          <w:u w:val="none"/>
          <w:lang w:val="es-ES_tradnl"/>
        </w:rPr>
        <w:t xml:space="preserve"> igualmente</w:t>
      </w:r>
      <w:r w:rsidR="0092128B" w:rsidRPr="004446E7">
        <w:rPr>
          <w:rStyle w:val="Hipervnculo"/>
          <w:rFonts w:ascii="Arial" w:hAnsi="Arial" w:cs="Arial"/>
          <w:color w:val="000000" w:themeColor="text1"/>
          <w:u w:val="none"/>
          <w:lang w:val="es-ES_tradnl"/>
        </w:rPr>
        <w:t xml:space="preserve"> </w:t>
      </w:r>
      <w:r w:rsidR="0092128B">
        <w:rPr>
          <w:rStyle w:val="Hipervnculo"/>
          <w:rFonts w:ascii="Arial" w:hAnsi="Arial" w:cs="Arial"/>
          <w:color w:val="000000" w:themeColor="text1"/>
          <w:u w:val="none"/>
          <w:lang w:val="es-ES_tradnl"/>
        </w:rPr>
        <w:t xml:space="preserve">atendió a la señora </w:t>
      </w:r>
      <w:r w:rsidR="0092128B" w:rsidRPr="004446E7">
        <w:rPr>
          <w:rStyle w:val="Hipervnculo"/>
          <w:rFonts w:ascii="Arial" w:hAnsi="Arial" w:cs="Arial"/>
          <w:color w:val="000000" w:themeColor="text1"/>
          <w:u w:val="none"/>
          <w:lang w:val="es-ES_tradnl"/>
        </w:rPr>
        <w:t>Aura Cristina Montoya</w:t>
      </w:r>
      <w:r w:rsidR="0092128B">
        <w:rPr>
          <w:rStyle w:val="Hipervnculo"/>
          <w:rFonts w:ascii="Arial" w:hAnsi="Arial" w:cs="Arial"/>
          <w:color w:val="000000" w:themeColor="text1"/>
          <w:u w:val="none"/>
          <w:lang w:val="es-ES_tradnl"/>
        </w:rPr>
        <w:t xml:space="preserve"> el 20 de enero de 2024 y </w:t>
      </w:r>
      <w:r w:rsidRPr="004446E7">
        <w:rPr>
          <w:rStyle w:val="Hipervnculo"/>
          <w:rFonts w:ascii="Arial" w:hAnsi="Arial" w:cs="Arial"/>
          <w:color w:val="000000" w:themeColor="text1"/>
          <w:u w:val="none"/>
          <w:lang w:val="es-ES_tradnl"/>
        </w:rPr>
        <w:t xml:space="preserve">en su calidad de profesional de la medicina podrá como testigo técnico declarar sobre los hechos de la demanda relacionados con la atención de la paciente </w:t>
      </w:r>
      <w:r w:rsidR="00822DB5" w:rsidRPr="004446E7">
        <w:rPr>
          <w:rStyle w:val="Hipervnculo"/>
          <w:rFonts w:ascii="Arial" w:hAnsi="Arial" w:cs="Arial"/>
          <w:color w:val="000000" w:themeColor="text1"/>
          <w:u w:val="none"/>
          <w:lang w:val="es-ES_tradnl"/>
        </w:rPr>
        <w:t xml:space="preserve">Aura Cristina Montoya </w:t>
      </w:r>
      <w:r w:rsidRPr="004446E7">
        <w:rPr>
          <w:rStyle w:val="Hipervnculo"/>
          <w:rFonts w:ascii="Arial" w:hAnsi="Arial" w:cs="Arial"/>
          <w:color w:val="000000" w:themeColor="text1"/>
          <w:u w:val="none"/>
          <w:lang w:val="es-ES_tradnl"/>
        </w:rPr>
        <w:t xml:space="preserve">y sobre </w:t>
      </w:r>
      <w:r w:rsidRPr="004446E7">
        <w:rPr>
          <w:rStyle w:val="Hipervnculo"/>
          <w:rFonts w:ascii="Arial" w:hAnsi="Arial" w:cs="Arial"/>
          <w:color w:val="000000" w:themeColor="text1"/>
          <w:u w:val="none"/>
          <w:lang w:val="es-ES_tradnl"/>
        </w:rPr>
        <w:lastRenderedPageBreak/>
        <w:t xml:space="preserve">los supuestos fácticos que sustentan las excepciones aquí propuestas. </w:t>
      </w:r>
    </w:p>
    <w:p w14:paraId="6EC89191" w14:textId="77777777" w:rsidR="003A7C90" w:rsidRPr="004446E7" w:rsidRDefault="003A7C90" w:rsidP="003A7C90">
      <w:pPr>
        <w:pStyle w:val="Prrafodelista"/>
        <w:spacing w:line="360" w:lineRule="auto"/>
        <w:jc w:val="both"/>
        <w:rPr>
          <w:rStyle w:val="Hipervnculo"/>
          <w:rFonts w:ascii="Arial" w:hAnsi="Arial" w:cs="Arial"/>
          <w:color w:val="000000" w:themeColor="text1"/>
          <w:u w:val="none"/>
          <w:lang w:val="es-ES_tradnl"/>
        </w:rPr>
      </w:pPr>
    </w:p>
    <w:p w14:paraId="1F855A18" w14:textId="779FE9FD" w:rsidR="003A7C90" w:rsidRPr="004446E7" w:rsidRDefault="003A7C90" w:rsidP="003A7C90">
      <w:pPr>
        <w:pStyle w:val="Prrafodelista"/>
        <w:spacing w:line="360" w:lineRule="auto"/>
        <w:jc w:val="both"/>
        <w:rPr>
          <w:rStyle w:val="Hipervnculo"/>
          <w:rFonts w:ascii="Arial" w:hAnsi="Arial" w:cs="Arial"/>
          <w:color w:val="000000" w:themeColor="text1"/>
          <w:u w:val="none"/>
          <w:lang w:val="es-ES_tradnl"/>
        </w:rPr>
      </w:pPr>
      <w:r w:rsidRPr="004446E7">
        <w:rPr>
          <w:rStyle w:val="Hipervnculo"/>
          <w:rFonts w:ascii="Arial" w:hAnsi="Arial" w:cs="Arial"/>
          <w:color w:val="000000" w:themeColor="text1"/>
          <w:u w:val="none"/>
          <w:lang w:val="es-ES_tradnl"/>
        </w:rPr>
        <w:t xml:space="preserve">Este testimonio es conducente, pertinente y útil, ya que puede ilustrar al Despacho con minuciosidad sobre la adecuada atención medica brindada a </w:t>
      </w:r>
      <w:r w:rsidR="00822DB5" w:rsidRPr="004446E7">
        <w:rPr>
          <w:rStyle w:val="Hipervnculo"/>
          <w:rFonts w:ascii="Arial" w:hAnsi="Arial" w:cs="Arial"/>
          <w:color w:val="000000" w:themeColor="text1"/>
          <w:u w:val="none"/>
          <w:lang w:val="es-ES_tradnl"/>
        </w:rPr>
        <w:t xml:space="preserve">Aura Cristina Montoya el día 20 de enero de 2024 </w:t>
      </w:r>
      <w:r w:rsidRPr="004446E7">
        <w:rPr>
          <w:rStyle w:val="Hipervnculo"/>
          <w:rFonts w:ascii="Arial" w:hAnsi="Arial" w:cs="Arial"/>
          <w:color w:val="000000" w:themeColor="text1"/>
          <w:u w:val="none"/>
          <w:lang w:val="es-ES_tradnl"/>
        </w:rPr>
        <w:t xml:space="preserve">respecto </w:t>
      </w:r>
      <w:r w:rsidR="004446E7" w:rsidRPr="004446E7">
        <w:rPr>
          <w:rStyle w:val="Hipervnculo"/>
          <w:rFonts w:ascii="Arial" w:hAnsi="Arial" w:cs="Arial"/>
          <w:color w:val="000000" w:themeColor="text1"/>
          <w:u w:val="none"/>
          <w:lang w:val="es-ES_tradnl"/>
        </w:rPr>
        <w:t xml:space="preserve">la pertinencia de los exámenes médicos realizados </w:t>
      </w:r>
      <w:r w:rsidR="00822DB5" w:rsidRPr="004446E7">
        <w:rPr>
          <w:rStyle w:val="Hipervnculo"/>
          <w:rFonts w:ascii="Arial" w:hAnsi="Arial" w:cs="Arial"/>
          <w:color w:val="000000" w:themeColor="text1"/>
          <w:u w:val="none"/>
          <w:lang w:val="es-ES_tradnl"/>
        </w:rPr>
        <w:t xml:space="preserve">y, en general, de todo el trámite de atención. </w:t>
      </w:r>
    </w:p>
    <w:p w14:paraId="59DE0C48" w14:textId="77777777" w:rsidR="003A7C90" w:rsidRPr="004446E7" w:rsidRDefault="003A7C90" w:rsidP="003A7C90">
      <w:pPr>
        <w:pStyle w:val="Prrafodelista"/>
        <w:spacing w:line="360" w:lineRule="auto"/>
        <w:jc w:val="both"/>
        <w:rPr>
          <w:rStyle w:val="Hipervnculo"/>
          <w:rFonts w:ascii="Arial" w:hAnsi="Arial" w:cs="Arial"/>
          <w:color w:val="000000" w:themeColor="text1"/>
          <w:u w:val="none"/>
          <w:lang w:val="es-ES_tradnl"/>
        </w:rPr>
      </w:pPr>
    </w:p>
    <w:p w14:paraId="3A59DE19" w14:textId="445C6D8A" w:rsidR="006466AD" w:rsidRPr="004446E7" w:rsidRDefault="00822DB5" w:rsidP="003A7C90">
      <w:pPr>
        <w:pStyle w:val="Prrafodelista"/>
        <w:spacing w:line="360" w:lineRule="auto"/>
        <w:jc w:val="both"/>
        <w:rPr>
          <w:rStyle w:val="Hipervnculo"/>
          <w:rFonts w:ascii="Arial" w:hAnsi="Arial" w:cs="Arial"/>
          <w:color w:val="000000" w:themeColor="text1"/>
          <w:u w:val="none"/>
          <w:lang w:val="es-ES_tradnl"/>
        </w:rPr>
      </w:pPr>
      <w:r w:rsidRPr="004446E7">
        <w:rPr>
          <w:rStyle w:val="Hipervnculo"/>
          <w:rFonts w:ascii="Arial" w:hAnsi="Arial" w:cs="Arial"/>
          <w:color w:val="000000" w:themeColor="text1"/>
          <w:u w:val="none"/>
          <w:lang w:val="es-ES_tradnl"/>
        </w:rPr>
        <w:t xml:space="preserve">La doctora </w:t>
      </w:r>
      <w:r w:rsidRPr="004446E7">
        <w:rPr>
          <w:rStyle w:val="Hipervnculo"/>
          <w:rFonts w:ascii="Arial" w:hAnsi="Arial" w:cs="Arial"/>
          <w:b/>
          <w:bCs/>
          <w:color w:val="000000" w:themeColor="text1"/>
          <w:u w:val="none"/>
          <w:lang w:val="es-ES_tradnl"/>
        </w:rPr>
        <w:t>JIMÉNEZ ARBELÁEZ</w:t>
      </w:r>
      <w:r w:rsidR="003A7C90" w:rsidRPr="004446E7">
        <w:rPr>
          <w:rStyle w:val="Hipervnculo"/>
          <w:rFonts w:ascii="Arial" w:hAnsi="Arial" w:cs="Arial"/>
          <w:color w:val="000000" w:themeColor="text1"/>
          <w:u w:val="none"/>
          <w:lang w:val="es-ES_tradnl"/>
        </w:rPr>
        <w:t xml:space="preserve"> podrá ser citad</w:t>
      </w:r>
      <w:r w:rsidRPr="004446E7">
        <w:rPr>
          <w:rStyle w:val="Hipervnculo"/>
          <w:rFonts w:ascii="Arial" w:hAnsi="Arial" w:cs="Arial"/>
          <w:color w:val="000000" w:themeColor="text1"/>
          <w:u w:val="none"/>
          <w:lang w:val="es-ES_tradnl"/>
        </w:rPr>
        <w:t>a</w:t>
      </w:r>
      <w:r w:rsidR="003A7C90" w:rsidRPr="004446E7">
        <w:rPr>
          <w:rStyle w:val="Hipervnculo"/>
          <w:rFonts w:ascii="Arial" w:hAnsi="Arial" w:cs="Arial"/>
          <w:color w:val="000000" w:themeColor="text1"/>
          <w:u w:val="none"/>
          <w:lang w:val="es-ES_tradnl"/>
        </w:rPr>
        <w:t xml:space="preserve"> en la dirección de correo electrónico </w:t>
      </w:r>
      <w:hyperlink r:id="rId28" w:history="1">
        <w:r w:rsidR="0092128B" w:rsidRPr="00FB393A">
          <w:rPr>
            <w:rStyle w:val="Hipervnculo"/>
            <w:rFonts w:ascii="Arial" w:hAnsi="Arial" w:cs="Arial"/>
            <w:lang w:val="es-ES_tradnl"/>
          </w:rPr>
          <w:t>gerencia@clinicasomer.com</w:t>
        </w:r>
      </w:hyperlink>
      <w:r w:rsidR="004446E7" w:rsidRPr="004446E7">
        <w:rPr>
          <w:rStyle w:val="Hipervnculo"/>
          <w:rFonts w:ascii="Arial" w:hAnsi="Arial" w:cs="Arial"/>
          <w:color w:val="000000" w:themeColor="text1"/>
          <w:u w:val="none"/>
          <w:lang w:val="es-ES_tradnl"/>
        </w:rPr>
        <w:t>, toda vez que por su actividad laboral puede ser contactada en esa dirección electrónica.</w:t>
      </w:r>
    </w:p>
    <w:p w14:paraId="7BA14742" w14:textId="77777777" w:rsidR="004446E7" w:rsidRPr="0092128B" w:rsidRDefault="004446E7" w:rsidP="0092128B">
      <w:pPr>
        <w:spacing w:line="360" w:lineRule="auto"/>
        <w:jc w:val="both"/>
        <w:rPr>
          <w:rStyle w:val="Hipervnculo"/>
          <w:rFonts w:ascii="Arial" w:hAnsi="Arial" w:cs="Arial"/>
          <w:color w:val="000000" w:themeColor="text1"/>
          <w:u w:val="none"/>
          <w:lang w:val="es-ES_tradnl"/>
        </w:rPr>
      </w:pPr>
    </w:p>
    <w:p w14:paraId="7B2AB300" w14:textId="2C70C2D3" w:rsidR="004446E7" w:rsidRPr="004446E7" w:rsidRDefault="004446E7" w:rsidP="004446E7">
      <w:pPr>
        <w:pStyle w:val="Prrafodelista"/>
        <w:numPr>
          <w:ilvl w:val="1"/>
          <w:numId w:val="5"/>
        </w:numPr>
        <w:spacing w:line="360" w:lineRule="auto"/>
        <w:jc w:val="both"/>
        <w:rPr>
          <w:rStyle w:val="Hipervnculo"/>
          <w:rFonts w:ascii="Arial" w:hAnsi="Arial" w:cs="Arial"/>
          <w:color w:val="000000" w:themeColor="text1"/>
          <w:sz w:val="24"/>
          <w:szCs w:val="24"/>
          <w:u w:val="none"/>
          <w:lang w:val="es-ES_tradnl" w:eastAsia="es-MX"/>
        </w:rPr>
      </w:pPr>
      <w:r w:rsidRPr="004446E7">
        <w:rPr>
          <w:rFonts w:ascii="Arial" w:eastAsia="Arial" w:hAnsi="Arial" w:cs="Arial"/>
          <w:color w:val="000000" w:themeColor="text1"/>
          <w:lang w:val="es-ES_tradnl"/>
        </w:rPr>
        <w:t>Solicito se sirva citar a</w:t>
      </w:r>
      <w:r w:rsidRPr="004446E7">
        <w:rPr>
          <w:rStyle w:val="Hipervnculo"/>
          <w:rFonts w:ascii="Arial" w:hAnsi="Arial" w:cs="Arial"/>
          <w:color w:val="000000" w:themeColor="text1"/>
          <w:u w:val="none"/>
          <w:lang w:val="es-ES_tradnl"/>
        </w:rPr>
        <w:t xml:space="preserve">l doctor, </w:t>
      </w:r>
      <w:r w:rsidRPr="004446E7">
        <w:rPr>
          <w:rStyle w:val="Hipervnculo"/>
          <w:rFonts w:ascii="Arial" w:hAnsi="Arial" w:cs="Arial"/>
          <w:b/>
          <w:bCs/>
          <w:color w:val="000000" w:themeColor="text1"/>
          <w:u w:val="none"/>
          <w:lang w:val="es-ES_tradnl"/>
        </w:rPr>
        <w:t>JOSÉ JUVENAL DAZA SÁNCHEZ</w:t>
      </w:r>
      <w:r w:rsidRPr="004446E7">
        <w:rPr>
          <w:rStyle w:val="Hipervnculo"/>
          <w:rFonts w:ascii="Arial" w:hAnsi="Arial" w:cs="Arial"/>
          <w:color w:val="000000" w:themeColor="text1"/>
          <w:u w:val="none"/>
          <w:lang w:val="es-ES_tradnl"/>
        </w:rPr>
        <w:t xml:space="preserve">, quién practicó la </w:t>
      </w:r>
      <w:proofErr w:type="spellStart"/>
      <w:r w:rsidRPr="004446E7">
        <w:rPr>
          <w:rStyle w:val="Hipervnculo"/>
          <w:rFonts w:ascii="Arial" w:hAnsi="Arial" w:cs="Arial"/>
          <w:color w:val="000000" w:themeColor="text1"/>
          <w:u w:val="none"/>
          <w:lang w:val="es-ES_tradnl"/>
        </w:rPr>
        <w:t>Salpingecomía</w:t>
      </w:r>
      <w:proofErr w:type="spellEnd"/>
      <w:r w:rsidRPr="004446E7">
        <w:rPr>
          <w:rStyle w:val="Hipervnculo"/>
          <w:rFonts w:ascii="Arial" w:hAnsi="Arial" w:cs="Arial"/>
          <w:color w:val="000000" w:themeColor="text1"/>
          <w:u w:val="none"/>
          <w:lang w:val="es-ES_tradnl"/>
        </w:rPr>
        <w:t xml:space="preserve"> total izquierda de conformidad con la historia cínica por lo tanto, en su calidad de profesional de la medicina podrá como testigo técnico declarar sobre los hechos de la demanda relacionados con la atención de la paciente Aura Cristina Montoya y sobre los supuestos fácticos que sustentan las excepciones aquí propuestas. </w:t>
      </w:r>
    </w:p>
    <w:p w14:paraId="30220B1A" w14:textId="77777777" w:rsidR="004446E7" w:rsidRPr="004446E7" w:rsidRDefault="004446E7" w:rsidP="004446E7">
      <w:pPr>
        <w:pStyle w:val="Prrafodelista"/>
        <w:spacing w:line="360" w:lineRule="auto"/>
        <w:jc w:val="both"/>
        <w:rPr>
          <w:rStyle w:val="Hipervnculo"/>
          <w:rFonts w:ascii="Arial" w:hAnsi="Arial" w:cs="Arial"/>
          <w:color w:val="000000" w:themeColor="text1"/>
          <w:u w:val="none"/>
          <w:lang w:val="es-ES_tradnl"/>
        </w:rPr>
      </w:pPr>
    </w:p>
    <w:p w14:paraId="2510A0EA" w14:textId="0872854E" w:rsidR="004446E7" w:rsidRPr="004446E7" w:rsidRDefault="004446E7" w:rsidP="004446E7">
      <w:pPr>
        <w:pStyle w:val="Prrafodelista"/>
        <w:spacing w:line="360" w:lineRule="auto"/>
        <w:jc w:val="both"/>
        <w:rPr>
          <w:rStyle w:val="Hipervnculo"/>
          <w:rFonts w:ascii="Arial" w:hAnsi="Arial" w:cs="Arial"/>
          <w:color w:val="000000" w:themeColor="text1"/>
          <w:u w:val="none"/>
          <w:lang w:val="es-ES_tradnl"/>
        </w:rPr>
      </w:pPr>
      <w:r w:rsidRPr="004446E7">
        <w:rPr>
          <w:rStyle w:val="Hipervnculo"/>
          <w:rFonts w:ascii="Arial" w:hAnsi="Arial" w:cs="Arial"/>
          <w:color w:val="000000" w:themeColor="text1"/>
          <w:u w:val="none"/>
          <w:lang w:val="es-ES_tradnl"/>
        </w:rPr>
        <w:t xml:space="preserve">Este testimonio es conducente, pertinente y útil, ya que puede ilustrar al Despacho con minuciosidad sobre la pertinencia de la técnica quirúrgica practicada a la señora Aura Cristina Montoya </w:t>
      </w:r>
      <w:proofErr w:type="spellStart"/>
      <w:r w:rsidRPr="004446E7">
        <w:rPr>
          <w:rStyle w:val="Hipervnculo"/>
          <w:rFonts w:ascii="Arial" w:hAnsi="Arial" w:cs="Arial"/>
          <w:color w:val="000000" w:themeColor="text1"/>
          <w:u w:val="none"/>
          <w:lang w:val="es-ES_tradnl"/>
        </w:rPr>
        <w:t>Alzate</w:t>
      </w:r>
      <w:proofErr w:type="spellEnd"/>
      <w:r w:rsidRPr="004446E7">
        <w:rPr>
          <w:rStyle w:val="Hipervnculo"/>
          <w:rFonts w:ascii="Arial" w:hAnsi="Arial" w:cs="Arial"/>
          <w:color w:val="000000" w:themeColor="text1"/>
          <w:u w:val="none"/>
          <w:lang w:val="es-ES_tradnl"/>
        </w:rPr>
        <w:t xml:space="preserve">, el estado clínico de la paciente, en general, de todo el procedimiento quirúrgico al que se sometió la señora Montoya </w:t>
      </w:r>
      <w:proofErr w:type="spellStart"/>
      <w:r w:rsidRPr="004446E7">
        <w:rPr>
          <w:rStyle w:val="Hipervnculo"/>
          <w:rFonts w:ascii="Arial" w:hAnsi="Arial" w:cs="Arial"/>
          <w:color w:val="000000" w:themeColor="text1"/>
          <w:u w:val="none"/>
          <w:lang w:val="es-ES_tradnl"/>
        </w:rPr>
        <w:t>Alzate</w:t>
      </w:r>
      <w:proofErr w:type="spellEnd"/>
      <w:r w:rsidRPr="004446E7">
        <w:rPr>
          <w:rStyle w:val="Hipervnculo"/>
          <w:rFonts w:ascii="Arial" w:hAnsi="Arial" w:cs="Arial"/>
          <w:color w:val="000000" w:themeColor="text1"/>
          <w:u w:val="none"/>
          <w:lang w:val="es-ES_tradnl"/>
        </w:rPr>
        <w:t xml:space="preserve">.  </w:t>
      </w:r>
    </w:p>
    <w:p w14:paraId="09F9FAE4" w14:textId="77777777" w:rsidR="004446E7" w:rsidRPr="004446E7" w:rsidRDefault="004446E7" w:rsidP="004446E7">
      <w:pPr>
        <w:pStyle w:val="Prrafodelista"/>
        <w:spacing w:line="360" w:lineRule="auto"/>
        <w:jc w:val="both"/>
        <w:rPr>
          <w:rStyle w:val="Hipervnculo"/>
          <w:rFonts w:ascii="Arial" w:hAnsi="Arial" w:cs="Arial"/>
          <w:color w:val="000000" w:themeColor="text1"/>
          <w:u w:val="none"/>
          <w:lang w:val="es-ES_tradnl"/>
        </w:rPr>
      </w:pPr>
    </w:p>
    <w:p w14:paraId="561AB40D" w14:textId="37771BEF" w:rsidR="004446E7" w:rsidRPr="004446E7" w:rsidRDefault="004446E7" w:rsidP="004446E7">
      <w:pPr>
        <w:pStyle w:val="Prrafodelista"/>
        <w:spacing w:line="360" w:lineRule="auto"/>
        <w:jc w:val="both"/>
        <w:rPr>
          <w:rStyle w:val="Hipervnculo"/>
          <w:rFonts w:ascii="Arial" w:hAnsi="Arial" w:cs="Arial"/>
          <w:color w:val="000000" w:themeColor="text1"/>
          <w:u w:val="none"/>
          <w:lang w:val="es-ES_tradnl"/>
        </w:rPr>
      </w:pPr>
      <w:r w:rsidRPr="004446E7">
        <w:rPr>
          <w:rStyle w:val="Hipervnculo"/>
          <w:rFonts w:ascii="Arial" w:hAnsi="Arial" w:cs="Arial"/>
          <w:color w:val="000000" w:themeColor="text1"/>
          <w:u w:val="none"/>
          <w:lang w:val="es-ES_tradnl"/>
        </w:rPr>
        <w:t xml:space="preserve">El doctor </w:t>
      </w:r>
      <w:r w:rsidRPr="004446E7">
        <w:rPr>
          <w:rStyle w:val="Hipervnculo"/>
          <w:rFonts w:ascii="Arial" w:hAnsi="Arial" w:cs="Arial"/>
          <w:b/>
          <w:bCs/>
          <w:color w:val="000000" w:themeColor="text1"/>
          <w:u w:val="none"/>
          <w:lang w:val="es-ES_tradnl"/>
        </w:rPr>
        <w:t>DAZA SÁNCHEZ</w:t>
      </w:r>
      <w:r w:rsidRPr="004446E7">
        <w:rPr>
          <w:rStyle w:val="Hipervnculo"/>
          <w:rFonts w:ascii="Arial" w:hAnsi="Arial" w:cs="Arial"/>
          <w:color w:val="000000" w:themeColor="text1"/>
          <w:u w:val="none"/>
          <w:lang w:val="es-ES_tradnl"/>
        </w:rPr>
        <w:t xml:space="preserve"> podrá ser citado en la dirección de correo electrónico </w:t>
      </w:r>
      <w:hyperlink r:id="rId29" w:history="1">
        <w:r w:rsidR="0092128B" w:rsidRPr="00FB393A">
          <w:rPr>
            <w:rStyle w:val="Hipervnculo"/>
            <w:rFonts w:ascii="Arial" w:hAnsi="Arial" w:cs="Arial"/>
            <w:lang w:val="es-ES_tradnl"/>
          </w:rPr>
          <w:t>gerencia@clinicasomer.com</w:t>
        </w:r>
      </w:hyperlink>
      <w:r w:rsidRPr="004446E7">
        <w:rPr>
          <w:rStyle w:val="Hipervnculo"/>
          <w:rFonts w:ascii="Arial" w:hAnsi="Arial" w:cs="Arial"/>
          <w:color w:val="000000" w:themeColor="text1"/>
          <w:u w:val="none"/>
          <w:lang w:val="es-ES_tradnl"/>
        </w:rPr>
        <w:t>, toda vez que por su actividad laboral puede ser contactad</w:t>
      </w:r>
      <w:r w:rsidR="00B91B6B">
        <w:rPr>
          <w:rStyle w:val="Hipervnculo"/>
          <w:rFonts w:ascii="Arial" w:hAnsi="Arial" w:cs="Arial"/>
          <w:color w:val="000000" w:themeColor="text1"/>
          <w:u w:val="none"/>
          <w:lang w:val="es-ES_tradnl"/>
        </w:rPr>
        <w:t>o</w:t>
      </w:r>
      <w:r w:rsidRPr="004446E7">
        <w:rPr>
          <w:rStyle w:val="Hipervnculo"/>
          <w:rFonts w:ascii="Arial" w:hAnsi="Arial" w:cs="Arial"/>
          <w:color w:val="000000" w:themeColor="text1"/>
          <w:u w:val="none"/>
          <w:lang w:val="es-ES_tradnl"/>
        </w:rPr>
        <w:t xml:space="preserve"> en esa dirección electrónica.</w:t>
      </w:r>
    </w:p>
    <w:p w14:paraId="6C376AA0" w14:textId="77777777" w:rsidR="00DA4694" w:rsidRPr="00587E0D" w:rsidRDefault="00DA4694">
      <w:pPr>
        <w:snapToGrid w:val="0"/>
        <w:spacing w:line="360" w:lineRule="auto"/>
        <w:jc w:val="both"/>
        <w:rPr>
          <w:rFonts w:ascii="Arial" w:hAnsi="Arial" w:cs="Arial"/>
          <w:sz w:val="22"/>
          <w:szCs w:val="22"/>
        </w:rPr>
      </w:pPr>
    </w:p>
    <w:p w14:paraId="7200FE4A" w14:textId="77777777" w:rsidR="007F1925" w:rsidRPr="00587E0D" w:rsidRDefault="007F1925">
      <w:pPr>
        <w:snapToGrid w:val="0"/>
        <w:spacing w:line="360" w:lineRule="auto"/>
        <w:jc w:val="both"/>
        <w:rPr>
          <w:rFonts w:ascii="Arial" w:hAnsi="Arial" w:cs="Arial"/>
          <w:sz w:val="22"/>
          <w:szCs w:val="22"/>
        </w:rPr>
      </w:pPr>
      <w:r w:rsidRPr="00587E0D">
        <w:rPr>
          <w:rFonts w:ascii="Arial" w:hAnsi="Arial" w:cs="Arial"/>
          <w:sz w:val="22"/>
          <w:szCs w:val="22"/>
        </w:rPr>
        <w:t>De conformidad con lo expuesto, respetuosamente solicito al H Juez, proceder de conformidad.</w:t>
      </w:r>
    </w:p>
    <w:p w14:paraId="391188B5" w14:textId="77777777" w:rsidR="00300B10" w:rsidRPr="00587E0D" w:rsidRDefault="00300B10">
      <w:pPr>
        <w:snapToGrid w:val="0"/>
        <w:spacing w:line="360" w:lineRule="auto"/>
        <w:jc w:val="both"/>
        <w:rPr>
          <w:rFonts w:ascii="Arial" w:hAnsi="Arial" w:cs="Arial"/>
          <w:sz w:val="22"/>
          <w:szCs w:val="22"/>
        </w:rPr>
      </w:pPr>
    </w:p>
    <w:p w14:paraId="7B61CCF6" w14:textId="1E89DD0D" w:rsidR="007F1925" w:rsidRPr="00D0126F" w:rsidRDefault="00FD0001" w:rsidP="00D0126F">
      <w:pPr>
        <w:snapToGrid w:val="0"/>
        <w:spacing w:line="360" w:lineRule="auto"/>
        <w:jc w:val="center"/>
        <w:rPr>
          <w:rFonts w:ascii="Arial" w:hAnsi="Arial" w:cs="Arial"/>
          <w:b/>
          <w:sz w:val="22"/>
          <w:szCs w:val="22"/>
          <w:u w:val="single"/>
        </w:rPr>
      </w:pPr>
      <w:r w:rsidRPr="00D0126F">
        <w:rPr>
          <w:rFonts w:ascii="Arial" w:hAnsi="Arial" w:cs="Arial"/>
          <w:b/>
          <w:sz w:val="22"/>
          <w:szCs w:val="22"/>
          <w:u w:val="single"/>
        </w:rPr>
        <w:t xml:space="preserve">CAPÍTULO </w:t>
      </w:r>
      <w:r w:rsidR="004E3208">
        <w:rPr>
          <w:rFonts w:ascii="Arial" w:hAnsi="Arial" w:cs="Arial"/>
          <w:b/>
          <w:sz w:val="22"/>
          <w:szCs w:val="22"/>
          <w:u w:val="single"/>
        </w:rPr>
        <w:t>I</w:t>
      </w:r>
      <w:r w:rsidRPr="00D0126F">
        <w:rPr>
          <w:rFonts w:ascii="Arial" w:hAnsi="Arial" w:cs="Arial"/>
          <w:b/>
          <w:sz w:val="22"/>
          <w:szCs w:val="22"/>
          <w:u w:val="single"/>
        </w:rPr>
        <w:t>V</w:t>
      </w:r>
    </w:p>
    <w:p w14:paraId="0ABDB8D8" w14:textId="572FA30D" w:rsidR="009027E0" w:rsidRDefault="00FD0001">
      <w:pPr>
        <w:tabs>
          <w:tab w:val="left" w:pos="1035"/>
        </w:tabs>
        <w:spacing w:line="360" w:lineRule="auto"/>
        <w:jc w:val="center"/>
        <w:rPr>
          <w:rFonts w:ascii="Arial" w:hAnsi="Arial" w:cs="Arial"/>
          <w:b/>
          <w:bCs/>
          <w:sz w:val="22"/>
          <w:szCs w:val="22"/>
          <w:u w:val="single"/>
        </w:rPr>
      </w:pPr>
      <w:r w:rsidRPr="00FD0001">
        <w:rPr>
          <w:rFonts w:ascii="Arial" w:hAnsi="Arial" w:cs="Arial"/>
          <w:b/>
          <w:bCs/>
          <w:sz w:val="22"/>
          <w:szCs w:val="22"/>
          <w:u w:val="single"/>
        </w:rPr>
        <w:t>ANEXOS</w:t>
      </w:r>
    </w:p>
    <w:p w14:paraId="598F0030" w14:textId="77777777" w:rsidR="00FD0001" w:rsidRPr="00587E0D" w:rsidRDefault="00FD0001">
      <w:pPr>
        <w:tabs>
          <w:tab w:val="left" w:pos="1035"/>
        </w:tabs>
        <w:spacing w:line="360" w:lineRule="auto"/>
        <w:jc w:val="center"/>
        <w:rPr>
          <w:rFonts w:ascii="Arial" w:hAnsi="Arial" w:cs="Arial"/>
          <w:b/>
          <w:bCs/>
          <w:sz w:val="22"/>
          <w:szCs w:val="22"/>
          <w:u w:val="single"/>
        </w:rPr>
      </w:pPr>
    </w:p>
    <w:p w14:paraId="143E2937" w14:textId="432C7672" w:rsidR="00EE1E53" w:rsidRPr="00587E0D" w:rsidRDefault="00EE1E53">
      <w:pPr>
        <w:pStyle w:val="Prrafodelista"/>
        <w:numPr>
          <w:ilvl w:val="0"/>
          <w:numId w:val="7"/>
        </w:numPr>
        <w:spacing w:line="360" w:lineRule="auto"/>
        <w:jc w:val="both"/>
        <w:rPr>
          <w:rFonts w:ascii="Arial" w:hAnsi="Arial" w:cs="Arial"/>
        </w:rPr>
      </w:pPr>
      <w:r w:rsidRPr="00587E0D">
        <w:rPr>
          <w:rFonts w:ascii="Arial" w:hAnsi="Arial" w:cs="Arial"/>
        </w:rPr>
        <w:t>Documentos referidos en el acápite de pruebas</w:t>
      </w:r>
      <w:r w:rsidR="00C366AF" w:rsidRPr="00587E0D">
        <w:rPr>
          <w:rFonts w:ascii="Arial" w:hAnsi="Arial" w:cs="Arial"/>
        </w:rPr>
        <w:t>.</w:t>
      </w:r>
    </w:p>
    <w:p w14:paraId="7A0B7392" w14:textId="5EBD4841" w:rsidR="00C366AF" w:rsidRPr="00587E0D" w:rsidRDefault="00C366AF">
      <w:pPr>
        <w:pStyle w:val="Prrafodelista"/>
        <w:numPr>
          <w:ilvl w:val="0"/>
          <w:numId w:val="7"/>
        </w:numPr>
        <w:spacing w:line="360" w:lineRule="auto"/>
        <w:jc w:val="both"/>
        <w:rPr>
          <w:rFonts w:ascii="Arial" w:hAnsi="Arial" w:cs="Arial"/>
        </w:rPr>
      </w:pPr>
      <w:r w:rsidRPr="00587E0D">
        <w:rPr>
          <w:rFonts w:ascii="Arial" w:hAnsi="Arial" w:cs="Arial"/>
        </w:rPr>
        <w:t xml:space="preserve">Poder </w:t>
      </w:r>
      <w:r w:rsidR="000B71EA" w:rsidRPr="00587E0D">
        <w:rPr>
          <w:rFonts w:ascii="Arial" w:hAnsi="Arial" w:cs="Arial"/>
        </w:rPr>
        <w:t>e</w:t>
      </w:r>
      <w:r w:rsidR="004E3208">
        <w:rPr>
          <w:rFonts w:ascii="Arial" w:hAnsi="Arial" w:cs="Arial"/>
        </w:rPr>
        <w:t xml:space="preserve">special </w:t>
      </w:r>
      <w:r w:rsidR="000B71EA" w:rsidRPr="00587E0D">
        <w:rPr>
          <w:rFonts w:ascii="Arial" w:hAnsi="Arial" w:cs="Arial"/>
        </w:rPr>
        <w:t xml:space="preserve">otorgado por </w:t>
      </w:r>
      <w:r w:rsidR="004E3208">
        <w:rPr>
          <w:rFonts w:ascii="Arial" w:hAnsi="Arial" w:cs="Arial"/>
        </w:rPr>
        <w:t>La Equidad Seguros Generales O.C.</w:t>
      </w:r>
    </w:p>
    <w:p w14:paraId="13A126FF" w14:textId="670A34D8" w:rsidR="006947CC" w:rsidRPr="004E3208" w:rsidRDefault="006947CC" w:rsidP="004E3208">
      <w:pPr>
        <w:pStyle w:val="Prrafodelista"/>
        <w:numPr>
          <w:ilvl w:val="0"/>
          <w:numId w:val="7"/>
        </w:numPr>
        <w:spacing w:line="360" w:lineRule="auto"/>
        <w:jc w:val="both"/>
        <w:rPr>
          <w:rFonts w:ascii="Arial" w:hAnsi="Arial" w:cs="Arial"/>
        </w:rPr>
      </w:pPr>
      <w:r w:rsidRPr="00587E0D">
        <w:rPr>
          <w:rFonts w:ascii="Arial" w:hAnsi="Arial" w:cs="Arial"/>
        </w:rPr>
        <w:t>Certificado de existencia y representación legal de</w:t>
      </w:r>
      <w:r w:rsidR="001575C5" w:rsidRPr="00587E0D">
        <w:rPr>
          <w:rFonts w:ascii="Arial" w:hAnsi="Arial" w:cs="Arial"/>
        </w:rPr>
        <w:t xml:space="preserve"> </w:t>
      </w:r>
      <w:r w:rsidR="004E3208">
        <w:rPr>
          <w:rFonts w:ascii="Arial" w:hAnsi="Arial" w:cs="Arial"/>
        </w:rPr>
        <w:t xml:space="preserve">La Equidad Seguros Generales O.C. </w:t>
      </w:r>
      <w:r w:rsidRPr="004E3208">
        <w:rPr>
          <w:rFonts w:ascii="Arial" w:hAnsi="Arial" w:cs="Arial"/>
        </w:rPr>
        <w:t xml:space="preserve">expedido por la Cámara de Comercio de </w:t>
      </w:r>
      <w:r w:rsidR="004E3208">
        <w:rPr>
          <w:rFonts w:ascii="Arial" w:hAnsi="Arial" w:cs="Arial"/>
        </w:rPr>
        <w:t>Bogotá</w:t>
      </w:r>
    </w:p>
    <w:p w14:paraId="114346F9" w14:textId="0AAA7970" w:rsidR="00EE1E53" w:rsidRDefault="00EE1E53">
      <w:pPr>
        <w:pStyle w:val="Prrafodelista"/>
        <w:spacing w:line="360" w:lineRule="auto"/>
        <w:rPr>
          <w:rFonts w:ascii="Arial" w:hAnsi="Arial" w:cs="Arial"/>
        </w:rPr>
      </w:pPr>
    </w:p>
    <w:p w14:paraId="49016613" w14:textId="77777777" w:rsidR="00FD0001" w:rsidRPr="00587E0D" w:rsidRDefault="00FD0001">
      <w:pPr>
        <w:pStyle w:val="Prrafodelista"/>
        <w:spacing w:line="360" w:lineRule="auto"/>
        <w:rPr>
          <w:rFonts w:ascii="Arial" w:hAnsi="Arial" w:cs="Arial"/>
        </w:rPr>
      </w:pPr>
    </w:p>
    <w:p w14:paraId="52CF0BDB" w14:textId="29F203BB" w:rsidR="00FD0001" w:rsidRPr="00B2195D" w:rsidRDefault="00FD0001" w:rsidP="00FD0001">
      <w:pPr>
        <w:snapToGrid w:val="0"/>
        <w:spacing w:line="360" w:lineRule="auto"/>
        <w:jc w:val="center"/>
        <w:rPr>
          <w:rFonts w:ascii="Arial" w:hAnsi="Arial" w:cs="Arial"/>
          <w:b/>
          <w:sz w:val="22"/>
          <w:szCs w:val="22"/>
          <w:u w:val="single"/>
        </w:rPr>
      </w:pPr>
      <w:r w:rsidRPr="00B2195D">
        <w:rPr>
          <w:rFonts w:ascii="Arial" w:hAnsi="Arial" w:cs="Arial"/>
          <w:b/>
          <w:sz w:val="22"/>
          <w:szCs w:val="22"/>
          <w:u w:val="single"/>
        </w:rPr>
        <w:t>CAPÍTULO V</w:t>
      </w:r>
    </w:p>
    <w:p w14:paraId="03CA992C" w14:textId="710BF45C" w:rsidR="001C6EC7" w:rsidRDefault="00FD0001" w:rsidP="00D0126F">
      <w:pPr>
        <w:spacing w:line="360" w:lineRule="auto"/>
        <w:jc w:val="center"/>
        <w:rPr>
          <w:rFonts w:ascii="Arial" w:hAnsi="Arial" w:cs="Arial"/>
          <w:b/>
          <w:sz w:val="22"/>
          <w:szCs w:val="22"/>
          <w:u w:val="single"/>
        </w:rPr>
      </w:pPr>
      <w:r w:rsidRPr="00D0126F">
        <w:rPr>
          <w:rFonts w:ascii="Arial" w:hAnsi="Arial" w:cs="Arial"/>
          <w:b/>
          <w:sz w:val="22"/>
          <w:szCs w:val="22"/>
          <w:u w:val="single"/>
        </w:rPr>
        <w:t>NOTIFICACIONES</w:t>
      </w:r>
    </w:p>
    <w:p w14:paraId="72AA4F20" w14:textId="77777777" w:rsidR="00FD0001" w:rsidRPr="00D0126F" w:rsidRDefault="00FD0001" w:rsidP="00D0126F">
      <w:pPr>
        <w:spacing w:line="360" w:lineRule="auto"/>
        <w:jc w:val="center"/>
        <w:rPr>
          <w:rFonts w:ascii="Arial" w:hAnsi="Arial" w:cs="Arial"/>
          <w:b/>
          <w:sz w:val="22"/>
          <w:szCs w:val="22"/>
          <w:u w:val="single"/>
        </w:rPr>
      </w:pPr>
    </w:p>
    <w:p w14:paraId="4A200AAE" w14:textId="62218F90" w:rsidR="009027E0" w:rsidRPr="00587E0D" w:rsidRDefault="009027E0">
      <w:pPr>
        <w:spacing w:line="360" w:lineRule="auto"/>
        <w:jc w:val="both"/>
        <w:rPr>
          <w:rFonts w:ascii="Arial" w:eastAsia="Arial" w:hAnsi="Arial" w:cs="Arial"/>
          <w:bCs/>
          <w:sz w:val="22"/>
          <w:szCs w:val="22"/>
        </w:rPr>
      </w:pPr>
      <w:r w:rsidRPr="00587E0D">
        <w:rPr>
          <w:rFonts w:ascii="Arial" w:hAnsi="Arial" w:cs="Arial"/>
          <w:sz w:val="22"/>
          <w:szCs w:val="22"/>
        </w:rPr>
        <w:t>Por la parte actora serán recibidas en el lugar indicado en su escrito de demanda. Por los demás demandados</w:t>
      </w:r>
      <w:r w:rsidR="00C366AF" w:rsidRPr="00587E0D">
        <w:rPr>
          <w:rFonts w:ascii="Arial" w:hAnsi="Arial" w:cs="Arial"/>
          <w:sz w:val="22"/>
          <w:szCs w:val="22"/>
        </w:rPr>
        <w:t xml:space="preserve"> y llamante en garantía</w:t>
      </w:r>
      <w:r w:rsidR="001314DE" w:rsidRPr="00587E0D">
        <w:rPr>
          <w:rFonts w:ascii="Arial" w:hAnsi="Arial" w:cs="Arial"/>
          <w:sz w:val="22"/>
          <w:szCs w:val="22"/>
        </w:rPr>
        <w:t xml:space="preserve">, </w:t>
      </w:r>
      <w:r w:rsidRPr="00587E0D">
        <w:rPr>
          <w:rFonts w:ascii="Arial" w:hAnsi="Arial" w:cs="Arial"/>
          <w:sz w:val="22"/>
          <w:szCs w:val="22"/>
        </w:rPr>
        <w:t>donde indi</w:t>
      </w:r>
      <w:r w:rsidR="00627AFF" w:rsidRPr="00587E0D">
        <w:rPr>
          <w:rFonts w:ascii="Arial" w:hAnsi="Arial" w:cs="Arial"/>
          <w:sz w:val="22"/>
          <w:szCs w:val="22"/>
        </w:rPr>
        <w:t>caron</w:t>
      </w:r>
      <w:r w:rsidRPr="00587E0D">
        <w:rPr>
          <w:rFonts w:ascii="Arial" w:hAnsi="Arial" w:cs="Arial"/>
          <w:sz w:val="22"/>
          <w:szCs w:val="22"/>
        </w:rPr>
        <w:t xml:space="preserve"> en sus respectivas contestaciones.  </w:t>
      </w:r>
    </w:p>
    <w:p w14:paraId="4A468EAD" w14:textId="77777777" w:rsidR="009027E0" w:rsidRPr="00587E0D" w:rsidRDefault="009027E0">
      <w:pPr>
        <w:spacing w:line="360" w:lineRule="auto"/>
        <w:ind w:left="-284"/>
        <w:jc w:val="both"/>
        <w:rPr>
          <w:rFonts w:ascii="Arial" w:eastAsia="Arial" w:hAnsi="Arial" w:cs="Arial"/>
          <w:bCs/>
          <w:sz w:val="22"/>
          <w:szCs w:val="22"/>
        </w:rPr>
      </w:pPr>
    </w:p>
    <w:p w14:paraId="2E964B56" w14:textId="7F1C195A" w:rsidR="00171A2F" w:rsidRPr="00587E0D" w:rsidRDefault="00171A2F">
      <w:pPr>
        <w:spacing w:line="360" w:lineRule="auto"/>
        <w:jc w:val="both"/>
        <w:rPr>
          <w:rFonts w:ascii="Arial" w:hAnsi="Arial" w:cs="Arial"/>
          <w:sz w:val="22"/>
          <w:szCs w:val="22"/>
        </w:rPr>
      </w:pPr>
      <w:r w:rsidRPr="00587E0D">
        <w:rPr>
          <w:rFonts w:ascii="Arial" w:hAnsi="Arial" w:cs="Arial"/>
          <w:sz w:val="22"/>
          <w:szCs w:val="22"/>
        </w:rPr>
        <w:t xml:space="preserve">Mi representada </w:t>
      </w:r>
      <w:r w:rsidR="004E3208">
        <w:rPr>
          <w:rFonts w:ascii="Arial" w:hAnsi="Arial" w:cs="Arial"/>
          <w:sz w:val="22"/>
          <w:szCs w:val="22"/>
        </w:rPr>
        <w:t>La Equidad Seguros Generales O.C.</w:t>
      </w:r>
      <w:r w:rsidR="00B93B8E" w:rsidRPr="00587E0D">
        <w:rPr>
          <w:rFonts w:ascii="Arial" w:hAnsi="Arial" w:cs="Arial"/>
          <w:sz w:val="22"/>
          <w:szCs w:val="22"/>
        </w:rPr>
        <w:t xml:space="preserve"> </w:t>
      </w:r>
      <w:r w:rsidR="004E3208">
        <w:rPr>
          <w:rFonts w:ascii="Arial" w:hAnsi="Arial" w:cs="Arial"/>
          <w:sz w:val="22"/>
          <w:szCs w:val="22"/>
        </w:rPr>
        <w:t>las</w:t>
      </w:r>
      <w:r w:rsidRPr="00587E0D">
        <w:rPr>
          <w:rFonts w:ascii="Arial" w:hAnsi="Arial" w:cs="Arial"/>
          <w:sz w:val="22"/>
          <w:szCs w:val="22"/>
        </w:rPr>
        <w:t xml:space="preserve"> recibirá</w:t>
      </w:r>
      <w:r w:rsidR="00B93B8E" w:rsidRPr="00587E0D">
        <w:rPr>
          <w:rFonts w:ascii="Arial" w:hAnsi="Arial" w:cs="Arial"/>
          <w:sz w:val="22"/>
          <w:szCs w:val="22"/>
        </w:rPr>
        <w:t xml:space="preserve"> las </w:t>
      </w:r>
      <w:r w:rsidRPr="00587E0D">
        <w:rPr>
          <w:rFonts w:ascii="Arial" w:hAnsi="Arial" w:cs="Arial"/>
          <w:sz w:val="22"/>
          <w:szCs w:val="22"/>
        </w:rPr>
        <w:t xml:space="preserve">notificaciones en la </w:t>
      </w:r>
      <w:r w:rsidR="00305C0A" w:rsidRPr="00587E0D">
        <w:rPr>
          <w:rFonts w:ascii="Arial" w:hAnsi="Arial" w:cs="Arial"/>
          <w:sz w:val="22"/>
          <w:szCs w:val="22"/>
        </w:rPr>
        <w:t>Carrera</w:t>
      </w:r>
      <w:r w:rsidR="004E3208">
        <w:rPr>
          <w:rFonts w:ascii="Arial" w:hAnsi="Arial" w:cs="Arial"/>
          <w:sz w:val="22"/>
          <w:szCs w:val="22"/>
        </w:rPr>
        <w:t xml:space="preserve"> 9ª #99-07 Torre 3 P. 15</w:t>
      </w:r>
      <w:r w:rsidRPr="00587E0D">
        <w:rPr>
          <w:rFonts w:ascii="Arial" w:hAnsi="Arial" w:cs="Arial"/>
          <w:sz w:val="22"/>
          <w:szCs w:val="22"/>
        </w:rPr>
        <w:t>. Dirección electrónica:</w:t>
      </w:r>
      <w:r w:rsidR="00305C0A" w:rsidRPr="00587E0D">
        <w:rPr>
          <w:rFonts w:ascii="Arial" w:hAnsi="Arial" w:cs="Arial"/>
          <w:sz w:val="22"/>
          <w:szCs w:val="22"/>
        </w:rPr>
        <w:t xml:space="preserve"> </w:t>
      </w:r>
      <w:hyperlink r:id="rId30" w:history="1">
        <w:r w:rsidR="0081644C" w:rsidRPr="00FB393A">
          <w:rPr>
            <w:rStyle w:val="Hipervnculo"/>
            <w:rFonts w:ascii="Arial" w:hAnsi="Arial" w:cs="Arial"/>
            <w:sz w:val="22"/>
            <w:szCs w:val="22"/>
          </w:rPr>
          <w:t>notificacionesjudicialeslaequidad@laequidadseguros.coop.</w:t>
        </w:r>
      </w:hyperlink>
      <w:r w:rsidR="00305C0A" w:rsidRPr="00587E0D">
        <w:rPr>
          <w:rFonts w:ascii="Arial" w:hAnsi="Arial" w:cs="Arial"/>
          <w:sz w:val="22"/>
          <w:szCs w:val="22"/>
        </w:rPr>
        <w:t xml:space="preserve"> </w:t>
      </w:r>
    </w:p>
    <w:p w14:paraId="715912D6" w14:textId="77777777" w:rsidR="00171A2F" w:rsidRPr="00587E0D" w:rsidRDefault="00171A2F">
      <w:pPr>
        <w:spacing w:line="360" w:lineRule="auto"/>
        <w:jc w:val="both"/>
        <w:rPr>
          <w:rFonts w:ascii="Arial" w:hAnsi="Arial" w:cs="Arial"/>
          <w:sz w:val="22"/>
          <w:szCs w:val="22"/>
        </w:rPr>
      </w:pPr>
    </w:p>
    <w:p w14:paraId="51C6B146" w14:textId="05468A41" w:rsidR="00105B2F" w:rsidRPr="00587E0D" w:rsidRDefault="00627AFF">
      <w:pPr>
        <w:spacing w:line="360" w:lineRule="auto"/>
        <w:jc w:val="both"/>
        <w:rPr>
          <w:rFonts w:ascii="Arial" w:hAnsi="Arial" w:cs="Arial"/>
          <w:sz w:val="22"/>
          <w:szCs w:val="22"/>
        </w:rPr>
      </w:pPr>
      <w:r w:rsidRPr="00587E0D">
        <w:rPr>
          <w:rFonts w:ascii="Arial" w:hAnsi="Arial" w:cs="Arial"/>
          <w:sz w:val="22"/>
          <w:szCs w:val="22"/>
        </w:rPr>
        <w:t xml:space="preserve">El suscrito en la Avenida 6A Bis No. 35N-100, Centro Empresarial Chipichape, Oficina 212 de la ciudad de Cali. Email: </w:t>
      </w:r>
      <w:hyperlink r:id="rId31" w:history="1">
        <w:r w:rsidRPr="00587E0D">
          <w:rPr>
            <w:rStyle w:val="Hipervnculo"/>
            <w:rFonts w:ascii="Arial" w:hAnsi="Arial" w:cs="Arial"/>
            <w:sz w:val="22"/>
            <w:szCs w:val="22"/>
          </w:rPr>
          <w:t>notificaciones@gha.com.co</w:t>
        </w:r>
      </w:hyperlink>
      <w:r w:rsidRPr="00587E0D">
        <w:rPr>
          <w:rFonts w:ascii="Arial" w:hAnsi="Arial" w:cs="Arial"/>
          <w:sz w:val="22"/>
          <w:szCs w:val="22"/>
        </w:rPr>
        <w:t>.</w:t>
      </w:r>
    </w:p>
    <w:p w14:paraId="5F48B918" w14:textId="77777777" w:rsidR="00627AFF" w:rsidRPr="00587E0D" w:rsidRDefault="00627AFF">
      <w:pPr>
        <w:spacing w:line="360" w:lineRule="auto"/>
        <w:jc w:val="both"/>
        <w:rPr>
          <w:rFonts w:ascii="Arial" w:hAnsi="Arial" w:cs="Arial"/>
          <w:sz w:val="22"/>
          <w:szCs w:val="22"/>
        </w:rPr>
      </w:pPr>
    </w:p>
    <w:p w14:paraId="5120AE73" w14:textId="77777777" w:rsidR="009342A2" w:rsidRPr="00587E0D" w:rsidRDefault="009342A2">
      <w:pPr>
        <w:spacing w:line="360" w:lineRule="auto"/>
        <w:jc w:val="both"/>
        <w:rPr>
          <w:rFonts w:ascii="Arial" w:hAnsi="Arial" w:cs="Arial"/>
          <w:sz w:val="22"/>
          <w:szCs w:val="22"/>
        </w:rPr>
      </w:pPr>
    </w:p>
    <w:p w14:paraId="0F92A183" w14:textId="5D77B35B" w:rsidR="009027E0" w:rsidRPr="00587E0D" w:rsidRDefault="009027E0">
      <w:pPr>
        <w:spacing w:line="360" w:lineRule="auto"/>
        <w:jc w:val="both"/>
        <w:rPr>
          <w:rFonts w:ascii="Arial" w:hAnsi="Arial" w:cs="Arial"/>
          <w:sz w:val="22"/>
          <w:szCs w:val="22"/>
        </w:rPr>
      </w:pPr>
      <w:r w:rsidRPr="00587E0D">
        <w:rPr>
          <w:rFonts w:ascii="Arial" w:hAnsi="Arial" w:cs="Arial"/>
          <w:sz w:val="22"/>
          <w:szCs w:val="22"/>
        </w:rPr>
        <w:t xml:space="preserve">Cordialmente, </w:t>
      </w:r>
    </w:p>
    <w:p w14:paraId="48BA8348" w14:textId="542890B6" w:rsidR="001938F3" w:rsidRPr="00587E0D" w:rsidRDefault="001938F3">
      <w:pPr>
        <w:spacing w:line="360" w:lineRule="auto"/>
        <w:jc w:val="both"/>
        <w:rPr>
          <w:rFonts w:ascii="Arial" w:eastAsia="Arial" w:hAnsi="Arial" w:cs="Arial"/>
          <w:bCs/>
          <w:sz w:val="22"/>
          <w:szCs w:val="22"/>
        </w:rPr>
      </w:pPr>
      <w:r w:rsidRPr="00D0126F">
        <w:rPr>
          <w:rFonts w:ascii="Arial" w:hAnsi="Arial" w:cs="Arial"/>
          <w:noProof/>
          <w:sz w:val="22"/>
          <w:szCs w:val="22"/>
          <w:lang w:eastAsia="es-CO"/>
        </w:rPr>
        <w:drawing>
          <wp:anchor distT="0" distB="0" distL="0" distR="0" simplePos="0" relativeHeight="251684864" behindDoc="1" locked="0" layoutInCell="1" allowOverlap="1" wp14:anchorId="0AE8B8B2" wp14:editId="75BD2FAB">
            <wp:simplePos x="0" y="0"/>
            <wp:positionH relativeFrom="margin">
              <wp:posOffset>-16950</wp:posOffset>
            </wp:positionH>
            <wp:positionV relativeFrom="paragraph">
              <wp:posOffset>74394</wp:posOffset>
            </wp:positionV>
            <wp:extent cx="2183764" cy="1201866"/>
            <wp:effectExtent l="0" t="0" r="1270" b="508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3764" cy="1201866"/>
                    </a:xfrm>
                    <a:prstGeom prst="rect">
                      <a:avLst/>
                    </a:prstGeom>
                    <a:noFill/>
                  </pic:spPr>
                </pic:pic>
              </a:graphicData>
            </a:graphic>
            <wp14:sizeRelH relativeFrom="page">
              <wp14:pctWidth>0</wp14:pctWidth>
            </wp14:sizeRelH>
            <wp14:sizeRelV relativeFrom="margin">
              <wp14:pctHeight>0</wp14:pctHeight>
            </wp14:sizeRelV>
          </wp:anchor>
        </w:drawing>
      </w:r>
    </w:p>
    <w:p w14:paraId="074ACFBF" w14:textId="77777777" w:rsidR="009027E0" w:rsidRPr="00587E0D" w:rsidRDefault="009027E0">
      <w:pPr>
        <w:spacing w:line="360" w:lineRule="auto"/>
        <w:ind w:left="-284"/>
        <w:jc w:val="both"/>
        <w:rPr>
          <w:rFonts w:ascii="Arial" w:eastAsia="Arial" w:hAnsi="Arial" w:cs="Arial"/>
          <w:bCs/>
          <w:sz w:val="22"/>
          <w:szCs w:val="22"/>
        </w:rPr>
      </w:pPr>
    </w:p>
    <w:p w14:paraId="5C108BDB" w14:textId="77777777" w:rsidR="009027E0" w:rsidRPr="00587E0D" w:rsidRDefault="009027E0">
      <w:pPr>
        <w:spacing w:line="360" w:lineRule="auto"/>
        <w:ind w:left="-284"/>
        <w:jc w:val="both"/>
        <w:rPr>
          <w:rFonts w:ascii="Arial" w:eastAsia="Arial" w:hAnsi="Arial" w:cs="Arial"/>
          <w:bCs/>
          <w:sz w:val="22"/>
          <w:szCs w:val="22"/>
        </w:rPr>
      </w:pPr>
    </w:p>
    <w:p w14:paraId="44149124" w14:textId="77777777" w:rsidR="009027E0" w:rsidRPr="00587E0D" w:rsidRDefault="009027E0">
      <w:pPr>
        <w:spacing w:line="360" w:lineRule="auto"/>
        <w:jc w:val="both"/>
        <w:rPr>
          <w:rFonts w:ascii="Arial" w:hAnsi="Arial" w:cs="Arial"/>
          <w:b/>
          <w:bCs/>
          <w:sz w:val="22"/>
          <w:szCs w:val="22"/>
        </w:rPr>
      </w:pPr>
    </w:p>
    <w:p w14:paraId="0F792A76" w14:textId="77777777" w:rsidR="005E3AF3" w:rsidRPr="00587E0D" w:rsidRDefault="005E3AF3">
      <w:pPr>
        <w:spacing w:line="360" w:lineRule="auto"/>
        <w:jc w:val="both"/>
        <w:rPr>
          <w:rFonts w:ascii="Arial" w:hAnsi="Arial" w:cs="Arial"/>
          <w:b/>
          <w:bCs/>
          <w:sz w:val="22"/>
          <w:szCs w:val="22"/>
        </w:rPr>
      </w:pPr>
    </w:p>
    <w:p w14:paraId="6410E7B8" w14:textId="77777777" w:rsidR="009027E0" w:rsidRPr="00587E0D" w:rsidRDefault="009027E0">
      <w:pPr>
        <w:spacing w:line="360" w:lineRule="auto"/>
        <w:jc w:val="both"/>
        <w:rPr>
          <w:rFonts w:ascii="Arial" w:eastAsia="Arial" w:hAnsi="Arial" w:cs="Arial"/>
          <w:bCs/>
          <w:sz w:val="22"/>
          <w:szCs w:val="22"/>
        </w:rPr>
      </w:pPr>
      <w:r w:rsidRPr="00587E0D">
        <w:rPr>
          <w:rFonts w:ascii="Arial" w:hAnsi="Arial" w:cs="Arial"/>
          <w:b/>
          <w:bCs/>
          <w:sz w:val="22"/>
          <w:szCs w:val="22"/>
        </w:rPr>
        <w:t xml:space="preserve">GUSTAVO ALBERTO HERRERA ÁVILA. </w:t>
      </w:r>
    </w:p>
    <w:p w14:paraId="77966F48" w14:textId="77777777" w:rsidR="009027E0" w:rsidRPr="00587E0D" w:rsidRDefault="009027E0">
      <w:pPr>
        <w:spacing w:line="360" w:lineRule="auto"/>
        <w:jc w:val="both"/>
        <w:rPr>
          <w:rFonts w:ascii="Arial" w:eastAsia="Arial" w:hAnsi="Arial" w:cs="Arial"/>
          <w:bCs/>
          <w:sz w:val="22"/>
          <w:szCs w:val="22"/>
        </w:rPr>
      </w:pPr>
      <w:r w:rsidRPr="00587E0D">
        <w:rPr>
          <w:rFonts w:ascii="Arial" w:hAnsi="Arial" w:cs="Arial"/>
          <w:sz w:val="22"/>
          <w:szCs w:val="22"/>
        </w:rPr>
        <w:t>C.C. No. 19.395.114 de Bogotá D.C.</w:t>
      </w:r>
    </w:p>
    <w:p w14:paraId="17353A97" w14:textId="03D8685A" w:rsidR="0090054C" w:rsidRPr="00587E0D" w:rsidRDefault="009027E0">
      <w:pPr>
        <w:spacing w:line="360" w:lineRule="auto"/>
        <w:jc w:val="both"/>
        <w:rPr>
          <w:rFonts w:ascii="Arial" w:eastAsia="Arial" w:hAnsi="Arial" w:cs="Arial"/>
          <w:bCs/>
          <w:sz w:val="22"/>
          <w:szCs w:val="22"/>
        </w:rPr>
      </w:pPr>
      <w:r w:rsidRPr="00587E0D">
        <w:rPr>
          <w:rFonts w:ascii="Arial" w:hAnsi="Arial" w:cs="Arial"/>
          <w:sz w:val="22"/>
          <w:szCs w:val="22"/>
        </w:rPr>
        <w:t>T.P. No. 39.116 del C. S. de la J.</w:t>
      </w:r>
    </w:p>
    <w:sectPr w:rsidR="0090054C" w:rsidRPr="00587E0D" w:rsidSect="00C531EC">
      <w:headerReference w:type="default" r:id="rId33"/>
      <w:footerReference w:type="default" r:id="rId34"/>
      <w:pgSz w:w="12240" w:h="20160" w:code="5"/>
      <w:pgMar w:top="2268" w:right="1077" w:bottom="2325" w:left="1077" w:header="709" w:footer="1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C0D346" w14:textId="77777777" w:rsidR="00D16E3B" w:rsidRDefault="00D16E3B" w:rsidP="00184540">
      <w:r>
        <w:separator/>
      </w:r>
    </w:p>
  </w:endnote>
  <w:endnote w:type="continuationSeparator" w:id="0">
    <w:p w14:paraId="50D40F54" w14:textId="77777777" w:rsidR="00D16E3B" w:rsidRDefault="00D16E3B" w:rsidP="00184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20B0604020202020204"/>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pitch w:val="variable"/>
    <w:sig w:usb0="0000A003" w:usb1="00000000" w:usb2="00000000" w:usb3="00000000" w:csb0="00000001" w:csb1="00000000"/>
  </w:font>
  <w:font w:name="Raleway">
    <w:panose1 w:val="00000000000000000000"/>
    <w:charset w:val="4D"/>
    <w:family w:val="auto"/>
    <w:pitch w:val="variable"/>
    <w:sig w:usb0="A00002FF" w:usb1="5000205B"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F9079" w14:textId="00DAC17A" w:rsidR="0062151B" w:rsidRPr="009E294C" w:rsidRDefault="0062151B" w:rsidP="00A619C0">
    <w:pPr>
      <w:spacing w:before="10"/>
      <w:jc w:val="right"/>
      <w:rPr>
        <w:rFonts w:ascii="Raleway" w:hAnsi="Raleway"/>
        <w:b/>
        <w:bCs/>
        <w:color w:val="FFFFFF" w:themeColor="background1"/>
        <w:w w:val="105"/>
        <w:sz w:val="18"/>
      </w:rPr>
    </w:pPr>
    <w:r>
      <w:rPr>
        <w:noProof/>
        <w:color w:val="222A35" w:themeColor="text2" w:themeShade="80"/>
        <w:lang w:eastAsia="es-CO"/>
      </w:rPr>
      <w:drawing>
        <wp:anchor distT="0" distB="0" distL="114300" distR="114300" simplePos="0" relativeHeight="251661312" behindDoc="1" locked="0" layoutInCell="1" allowOverlap="1" wp14:anchorId="0F1BF356" wp14:editId="5E120517">
          <wp:simplePos x="0" y="0"/>
          <wp:positionH relativeFrom="page">
            <wp:posOffset>-7620</wp:posOffset>
          </wp:positionH>
          <wp:positionV relativeFrom="page">
            <wp:posOffset>10898505</wp:posOffset>
          </wp:positionV>
          <wp:extent cx="7776000" cy="1870487"/>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8704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A35" w:themeColor="text2" w:themeShade="80"/>
        <w:lang w:eastAsia="es-CO"/>
      </w:rPr>
      <w:drawing>
        <wp:anchor distT="0" distB="0" distL="114300" distR="114300" simplePos="0" relativeHeight="251665408" behindDoc="1" locked="0" layoutInCell="1" allowOverlap="1" wp14:anchorId="5F1764C2" wp14:editId="52406F23">
          <wp:simplePos x="0" y="0"/>
          <wp:positionH relativeFrom="column">
            <wp:posOffset>5437959</wp:posOffset>
          </wp:positionH>
          <wp:positionV relativeFrom="margin">
            <wp:posOffset>9892302</wp:posOffset>
          </wp:positionV>
          <wp:extent cx="1466850" cy="905510"/>
          <wp:effectExtent l="0" t="0" r="0" b="889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rsidRPr="009E294C">
      <w:rPr>
        <w:rFonts w:ascii="Raleway" w:hAnsi="Raleway"/>
        <w:b/>
        <w:bCs/>
        <w:color w:val="FFFFFF" w:themeColor="background1"/>
        <w:w w:val="105"/>
        <w:sz w:val="18"/>
      </w:rPr>
      <w:t>O</w:t>
    </w:r>
  </w:p>
  <w:p w14:paraId="224B5B41" w14:textId="0F36943B" w:rsidR="0062151B" w:rsidRPr="006712E4" w:rsidRDefault="0062151B" w:rsidP="00A619C0">
    <w:pPr>
      <w:pStyle w:val="Piedepgina"/>
      <w:tabs>
        <w:tab w:val="left" w:pos="5876"/>
        <w:tab w:val="left" w:pos="9643"/>
        <w:tab w:val="right" w:pos="10080"/>
      </w:tabs>
      <w:rPr>
        <w:sz w:val="16"/>
        <w:szCs w:val="16"/>
      </w:rPr>
    </w:pPr>
    <w:r>
      <w:t xml:space="preserve">                                                                                               </w:t>
    </w:r>
    <w:r w:rsidRPr="006712E4">
      <w:rPr>
        <w:sz w:val="16"/>
        <w:szCs w:val="16"/>
      </w:rPr>
      <w:t xml:space="preserve">                                                                                        </w:t>
    </w:r>
  </w:p>
  <w:p w14:paraId="3F8CF995" w14:textId="1C087475" w:rsidR="0062151B" w:rsidRDefault="0062151B">
    <w:pPr>
      <w:pStyle w:val="Piedepgina"/>
      <w:rPr>
        <w:rFonts w:ascii="Arial" w:hAnsi="Arial" w:cs="Arial"/>
        <w:color w:val="FFFFFF" w:themeColor="background1"/>
        <w:sz w:val="18"/>
        <w:szCs w:val="18"/>
      </w:rPr>
    </w:pPr>
  </w:p>
  <w:p w14:paraId="6F515F97" w14:textId="77777777" w:rsidR="0062151B" w:rsidRDefault="0062151B">
    <w:pPr>
      <w:pStyle w:val="Piedepgina"/>
      <w:rPr>
        <w:rFonts w:ascii="Arial" w:hAnsi="Arial" w:cs="Arial"/>
        <w:color w:val="FFFFFF" w:themeColor="background1"/>
        <w:sz w:val="18"/>
        <w:szCs w:val="18"/>
      </w:rPr>
    </w:pPr>
  </w:p>
  <w:p w14:paraId="1CCD5B1C" w14:textId="633D2336" w:rsidR="0062151B" w:rsidRDefault="00F44E9E">
    <w:pPr>
      <w:pStyle w:val="Piedepgina"/>
      <w:rPr>
        <w:rFonts w:ascii="Arial" w:hAnsi="Arial" w:cs="Arial"/>
        <w:color w:val="FFFFFF" w:themeColor="background1"/>
        <w:sz w:val="18"/>
        <w:szCs w:val="18"/>
      </w:rPr>
    </w:pPr>
    <w:r>
      <w:rPr>
        <w:noProof/>
        <w:lang w:val="es-CO" w:eastAsia="es-CO"/>
      </w:rPr>
      <mc:AlternateContent>
        <mc:Choice Requires="wps">
          <w:drawing>
            <wp:anchor distT="0" distB="0" distL="114300" distR="114300" simplePos="0" relativeHeight="251663360" behindDoc="1" locked="0" layoutInCell="1" allowOverlap="1" wp14:anchorId="2B327201" wp14:editId="4C3E0498">
              <wp:simplePos x="0" y="0"/>
              <wp:positionH relativeFrom="margin">
                <wp:posOffset>2710180</wp:posOffset>
              </wp:positionH>
              <wp:positionV relativeFrom="page">
                <wp:posOffset>11405235</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E4FC77" w14:textId="77777777" w:rsidR="0062151B" w:rsidRPr="004A356B" w:rsidRDefault="0062151B" w:rsidP="00A619C0">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04B65A8B" w14:textId="61C8A80B" w:rsidR="0062151B" w:rsidRPr="004A356B" w:rsidRDefault="0062151B" w:rsidP="00A619C0">
                          <w:pPr>
                            <w:spacing w:before="10"/>
                            <w:jc w:val="right"/>
                            <w:rPr>
                              <w:rFonts w:ascii="Raleway" w:hAnsi="Raleway"/>
                              <w:color w:val="11213B"/>
                              <w:w w:val="105"/>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27201" id="Rectángulo 4" o:spid="_x0000_s1026" style="position:absolute;margin-left:213.4pt;margin-top:898.05pt;width:214.75pt;height:57.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" filled="f" stroked="f" strokeweight="1pt">
              <v:textbox>
                <w:txbxContent>
                  <w:p w14:paraId="6DE4FC77" w14:textId="77777777" w:rsidR="0062151B" w:rsidRPr="004A356B" w:rsidRDefault="0062151B" w:rsidP="00A619C0">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04B65A8B" w14:textId="61C8A80B" w:rsidR="0062151B" w:rsidRPr="004A356B" w:rsidRDefault="0062151B" w:rsidP="00A619C0">
                    <w:pPr>
                      <w:spacing w:before="10"/>
                      <w:jc w:val="right"/>
                      <w:rPr>
                        <w:rFonts w:ascii="Raleway" w:hAnsi="Raleway"/>
                        <w:color w:val="11213B"/>
                        <w:w w:val="105"/>
                        <w:sz w:val="14"/>
                        <w:szCs w:val="14"/>
                      </w:rPr>
                    </w:pPr>
                  </w:p>
                </w:txbxContent>
              </v:textbox>
              <w10:wrap anchorx="margin" anchory="page"/>
            </v:rect>
          </w:pict>
        </mc:Fallback>
      </mc:AlternateContent>
    </w:r>
  </w:p>
  <w:p w14:paraId="168A0F0F" w14:textId="647096AE" w:rsidR="0062151B" w:rsidRDefault="0062151B">
    <w:r>
      <w:rPr>
        <w:noProof/>
        <w:lang w:eastAsia="es-CO"/>
      </w:rPr>
      <mc:AlternateContent>
        <mc:Choice Requires="wps">
          <w:drawing>
            <wp:anchor distT="0" distB="0" distL="114300" distR="114300" simplePos="0" relativeHeight="251667456" behindDoc="1" locked="0" layoutInCell="1" allowOverlap="1" wp14:anchorId="553DD0DE" wp14:editId="4B3B7C25">
              <wp:simplePos x="0" y="0"/>
              <wp:positionH relativeFrom="margin">
                <wp:posOffset>-190500</wp:posOffset>
              </wp:positionH>
              <wp:positionV relativeFrom="page">
                <wp:posOffset>11795901</wp:posOffset>
              </wp:positionV>
              <wp:extent cx="542925" cy="276225"/>
              <wp:effectExtent l="0" t="0" r="0" b="0"/>
              <wp:wrapNone/>
              <wp:docPr id="54" name="Rectángulo 54"/>
              <wp:cNvGraphicFramePr/>
              <a:graphic xmlns:a="http://schemas.openxmlformats.org/drawingml/2006/main">
                <a:graphicData uri="http://schemas.microsoft.com/office/word/2010/wordprocessingShape">
                  <wps:wsp>
                    <wps:cNvSpPr/>
                    <wps:spPr>
                      <a:xfrm>
                        <a:off x="0" y="0"/>
                        <a:ext cx="54292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7C4C21" w14:textId="1B3EF09C" w:rsidR="0062151B" w:rsidRPr="00D470B7" w:rsidRDefault="00CE5D9D" w:rsidP="00D470B7">
                          <w:pPr>
                            <w:spacing w:before="10"/>
                            <w:rPr>
                              <w:rFonts w:ascii="Raleway" w:hAnsi="Raleway"/>
                              <w:b/>
                              <w:color w:val="FFFFFF" w:themeColor="background1"/>
                              <w:w w:val="105"/>
                              <w:sz w:val="16"/>
                              <w:szCs w:val="14"/>
                            </w:rPr>
                          </w:pPr>
                          <w:r>
                            <w:rPr>
                              <w:rFonts w:ascii="Raleway" w:hAnsi="Raleway"/>
                              <w:b/>
                              <w:color w:val="FFFFFF" w:themeColor="background1"/>
                              <w:w w:val="105"/>
                              <w:sz w:val="16"/>
                              <w:szCs w:val="14"/>
                            </w:rPr>
                            <w:t>MRS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DD0DE" id="Rectángulo 54" o:spid="_x0000_s1027" style="position:absolute;margin-left:-15pt;margin-top:928.8pt;width:42.75pt;height:21.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" filled="f" stroked="f" strokeweight="1pt">
              <v:textbox>
                <w:txbxContent>
                  <w:p w14:paraId="767C4C21" w14:textId="1B3EF09C" w:rsidR="0062151B" w:rsidRPr="00D470B7" w:rsidRDefault="00CE5D9D" w:rsidP="00D470B7">
                    <w:pPr>
                      <w:spacing w:before="10"/>
                      <w:rPr>
                        <w:rFonts w:ascii="Raleway" w:hAnsi="Raleway"/>
                        <w:b/>
                        <w:color w:val="FFFFFF" w:themeColor="background1"/>
                        <w:w w:val="105"/>
                        <w:sz w:val="16"/>
                        <w:szCs w:val="14"/>
                      </w:rPr>
                    </w:pPr>
                    <w:r>
                      <w:rPr>
                        <w:rFonts w:ascii="Raleway" w:hAnsi="Raleway"/>
                        <w:b/>
                        <w:color w:val="FFFFFF" w:themeColor="background1"/>
                        <w:w w:val="105"/>
                        <w:sz w:val="16"/>
                        <w:szCs w:val="14"/>
                      </w:rPr>
                      <w:t>MRS</w:t>
                    </w:r>
                  </w:p>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CEF403" w14:textId="77777777" w:rsidR="00D16E3B" w:rsidRDefault="00D16E3B" w:rsidP="00184540">
      <w:r>
        <w:separator/>
      </w:r>
    </w:p>
  </w:footnote>
  <w:footnote w:type="continuationSeparator" w:id="0">
    <w:p w14:paraId="3736B469" w14:textId="77777777" w:rsidR="00D16E3B" w:rsidRDefault="00D16E3B" w:rsidP="00184540">
      <w:r>
        <w:continuationSeparator/>
      </w:r>
    </w:p>
  </w:footnote>
  <w:footnote w:id="1">
    <w:p w14:paraId="68F952CA" w14:textId="25B79797" w:rsidR="00720F02" w:rsidRPr="00720F02" w:rsidRDefault="00720F02">
      <w:pPr>
        <w:pStyle w:val="Textonotapie"/>
        <w:rPr>
          <w:lang w:val="es-ES_tradnl"/>
        </w:rPr>
      </w:pPr>
      <w:r>
        <w:rPr>
          <w:rStyle w:val="Refdenotaalpie"/>
        </w:rPr>
        <w:footnoteRef/>
      </w:r>
      <w:r>
        <w:t xml:space="preserve"> </w:t>
      </w:r>
      <w:r w:rsidRPr="00912C58">
        <w:rPr>
          <w:rStyle w:val="eop"/>
          <w:rFonts w:ascii="Arial" w:hAnsi="Arial" w:cs="Arial"/>
          <w:sz w:val="18"/>
          <w:szCs w:val="18"/>
        </w:rPr>
        <w:t xml:space="preserve">Corte Suprema de Justicia. Sentencias SC </w:t>
      </w:r>
      <w:r w:rsidR="00A23E11" w:rsidRPr="00912C58">
        <w:rPr>
          <w:rStyle w:val="eop"/>
          <w:rFonts w:ascii="Arial" w:hAnsi="Arial" w:cs="Arial"/>
          <w:sz w:val="18"/>
          <w:szCs w:val="18"/>
        </w:rPr>
        <w:t xml:space="preserve">21828 de </w:t>
      </w:r>
      <w:r w:rsidR="00041C91" w:rsidRPr="00912C58">
        <w:rPr>
          <w:rStyle w:val="eop"/>
          <w:rFonts w:ascii="Arial" w:hAnsi="Arial" w:cs="Arial"/>
          <w:sz w:val="18"/>
          <w:szCs w:val="18"/>
        </w:rPr>
        <w:t xml:space="preserve">2017  y SC de 15 de octubre de </w:t>
      </w:r>
      <w:r w:rsidR="00490C46" w:rsidRPr="00912C58">
        <w:rPr>
          <w:rStyle w:val="eop"/>
          <w:rFonts w:ascii="Arial" w:hAnsi="Arial" w:cs="Arial"/>
          <w:sz w:val="18"/>
          <w:szCs w:val="18"/>
        </w:rPr>
        <w:t xml:space="preserve">2004. </w:t>
      </w:r>
    </w:p>
  </w:footnote>
  <w:footnote w:id="2">
    <w:p w14:paraId="5BC752D6" w14:textId="5ED79506" w:rsidR="00446F1A" w:rsidRPr="00446F1A" w:rsidRDefault="00446F1A">
      <w:pPr>
        <w:pStyle w:val="Textonotapie"/>
        <w:rPr>
          <w:lang w:val="es-ES_tradnl"/>
        </w:rPr>
      </w:pPr>
      <w:r>
        <w:rPr>
          <w:rStyle w:val="Refdenotaalpie"/>
        </w:rPr>
        <w:footnoteRef/>
      </w:r>
      <w:r>
        <w:t xml:space="preserve"> </w:t>
      </w:r>
      <w:r>
        <w:rPr>
          <w:lang w:val="es-ES_tradnl"/>
        </w:rPr>
        <w:t>Corte Constitucional, sentencia T-313 de 1996. M.P.: Alejandro Martínez Caballero</w:t>
      </w:r>
    </w:p>
  </w:footnote>
  <w:footnote w:id="3">
    <w:p w14:paraId="78D288C6" w14:textId="3EC9FFDC" w:rsidR="008D322A" w:rsidRPr="008D322A" w:rsidRDefault="008D322A">
      <w:pPr>
        <w:pStyle w:val="Textonotapie"/>
        <w:rPr>
          <w:lang w:val="es-ES_tradnl"/>
        </w:rPr>
      </w:pPr>
      <w:r>
        <w:rPr>
          <w:rStyle w:val="Refdenotaalpie"/>
        </w:rPr>
        <w:footnoteRef/>
      </w:r>
      <w:r>
        <w:t xml:space="preserve"> </w:t>
      </w:r>
      <w:r>
        <w:rPr>
          <w:lang w:val="es-ES_tradnl"/>
        </w:rPr>
        <w:t>Corte Suprema de Justicia. Sentencia SC3272-2020. M.P.: Luis Armando Tolosa Villabona</w:t>
      </w:r>
    </w:p>
  </w:footnote>
  <w:footnote w:id="4">
    <w:p w14:paraId="60E7E19C" w14:textId="58DED668" w:rsidR="008D322A" w:rsidRPr="008D322A" w:rsidRDefault="008D322A">
      <w:pPr>
        <w:pStyle w:val="Textonotapie"/>
        <w:rPr>
          <w:lang w:val="es-ES_tradnl"/>
        </w:rPr>
      </w:pPr>
      <w:r>
        <w:rPr>
          <w:rStyle w:val="Refdenotaalpie"/>
        </w:rPr>
        <w:footnoteRef/>
      </w:r>
      <w:r>
        <w:t xml:space="preserve"> </w:t>
      </w:r>
      <w:r>
        <w:rPr>
          <w:lang w:val="es-ES_tradnl"/>
        </w:rPr>
        <w:t>Corte Suprema de Justicia. Sentencia SC7110- 2017. M.P. Luis Armando Tolosa Villabona</w:t>
      </w:r>
    </w:p>
  </w:footnote>
  <w:footnote w:id="5">
    <w:p w14:paraId="407226AD" w14:textId="278C1E3F" w:rsidR="00516F2A" w:rsidRPr="00516F2A" w:rsidRDefault="00516F2A">
      <w:pPr>
        <w:pStyle w:val="Textonotapie"/>
      </w:pPr>
      <w:r>
        <w:rPr>
          <w:rStyle w:val="Refdenotaalpie"/>
        </w:rPr>
        <w:footnoteRef/>
      </w:r>
      <w:r>
        <w:t xml:space="preserve"> </w:t>
      </w:r>
      <w:r>
        <w:rPr>
          <w:sz w:val="18"/>
          <w:szCs w:val="18"/>
        </w:rPr>
        <w:t xml:space="preserve">GIRALDO, Luis F. La relación de causalidad en los procesos de responsabilidad civil médica profesional. Tomado de: Lorenzetti, R.L. responsabilidad civil de los médicos, tomo II, Buenos Aires, </w:t>
      </w:r>
      <w:proofErr w:type="spellStart"/>
      <w:r>
        <w:rPr>
          <w:sz w:val="18"/>
          <w:szCs w:val="18"/>
        </w:rPr>
        <w:t>rubinzal-culzoni</w:t>
      </w:r>
      <w:proofErr w:type="spellEnd"/>
      <w:r>
        <w:rPr>
          <w:sz w:val="18"/>
          <w:szCs w:val="18"/>
        </w:rPr>
        <w:t xml:space="preserve"> editores, 1997, p. 115. </w:t>
      </w:r>
      <w:r>
        <w:t xml:space="preserve"> </w:t>
      </w:r>
    </w:p>
  </w:footnote>
  <w:footnote w:id="6">
    <w:p w14:paraId="009356AD" w14:textId="6D1547ED" w:rsidR="00E6625C" w:rsidRPr="00E6625C" w:rsidRDefault="00E6625C">
      <w:pPr>
        <w:pStyle w:val="Textonotapie"/>
      </w:pPr>
      <w:r>
        <w:rPr>
          <w:rStyle w:val="Refdenotaalpie"/>
        </w:rPr>
        <w:footnoteRef/>
      </w:r>
      <w:r>
        <w:t xml:space="preserve"> Corte Suprema de Justicia. Sentencia SC3847- 2020. M.P: Luis Armando Tolosa Villabona. </w:t>
      </w:r>
    </w:p>
  </w:footnote>
  <w:footnote w:id="7">
    <w:p w14:paraId="33A73890" w14:textId="77777777" w:rsidR="00DE079B" w:rsidRPr="00165D04" w:rsidRDefault="00DE079B" w:rsidP="00DE079B">
      <w:pPr>
        <w:pStyle w:val="Textonotapie"/>
        <w:rPr>
          <w:lang w:val="es-ES"/>
        </w:rPr>
      </w:pPr>
      <w:r>
        <w:rPr>
          <w:rStyle w:val="Refdenotaalpie"/>
        </w:rPr>
        <w:footnoteRef/>
      </w:r>
      <w:r>
        <w:t xml:space="preserve"> </w:t>
      </w:r>
      <w:r w:rsidRPr="00165D04">
        <w:t>Corte Suprema de Justicia. Sala de Casación Civil. SC 6279-2016. Noviembre 11 de 2016.</w:t>
      </w:r>
    </w:p>
  </w:footnote>
  <w:footnote w:id="8">
    <w:p w14:paraId="16E37E4F" w14:textId="4EA4CF04" w:rsidR="002D5209" w:rsidRPr="00F84F56" w:rsidRDefault="002D5209" w:rsidP="002D5209">
      <w:pPr>
        <w:pStyle w:val="Textonotapie"/>
        <w:jc w:val="both"/>
        <w:rPr>
          <w:rFonts w:ascii="Arial" w:hAnsi="Arial" w:cs="Arial"/>
          <w:sz w:val="18"/>
          <w:szCs w:val="18"/>
          <w:lang w:val="es-ES"/>
        </w:rPr>
      </w:pPr>
      <w:r w:rsidRPr="00F84F56">
        <w:rPr>
          <w:rStyle w:val="Refdenotaalpie"/>
          <w:rFonts w:ascii="Arial" w:hAnsi="Arial" w:cs="Arial"/>
          <w:sz w:val="18"/>
          <w:szCs w:val="18"/>
        </w:rPr>
        <w:footnoteRef/>
      </w:r>
      <w:r w:rsidRPr="00F84F56">
        <w:rPr>
          <w:rFonts w:ascii="Arial" w:hAnsi="Arial" w:cs="Arial"/>
          <w:sz w:val="18"/>
          <w:szCs w:val="18"/>
        </w:rPr>
        <w:t xml:space="preserve"> </w:t>
      </w:r>
      <w:r w:rsidR="00DE6469" w:rsidRPr="00F84F56">
        <w:rPr>
          <w:rFonts w:ascii="Arial" w:hAnsi="Arial" w:cs="Arial"/>
          <w:sz w:val="18"/>
          <w:szCs w:val="18"/>
          <w:lang w:val="es-ES"/>
        </w:rPr>
        <w:t xml:space="preserve">Corte Suprema de Justicia, Sentencia </w:t>
      </w:r>
      <w:r w:rsidR="00DE6469">
        <w:rPr>
          <w:rFonts w:ascii="Arial" w:hAnsi="Arial" w:cs="Arial"/>
          <w:sz w:val="18"/>
          <w:szCs w:val="18"/>
          <w:lang w:val="es-ES"/>
        </w:rPr>
        <w:t>de 15 de octubre de 2004</w:t>
      </w:r>
      <w:r w:rsidR="00DE6469" w:rsidRPr="00F84F56">
        <w:rPr>
          <w:rFonts w:ascii="Arial" w:hAnsi="Arial" w:cs="Arial"/>
          <w:sz w:val="18"/>
          <w:szCs w:val="18"/>
          <w:lang w:val="es-ES"/>
        </w:rPr>
        <w:t xml:space="preserve">, M.P. </w:t>
      </w:r>
      <w:r w:rsidR="00DE6469">
        <w:rPr>
          <w:rFonts w:ascii="Arial" w:hAnsi="Arial" w:cs="Arial"/>
          <w:sz w:val="18"/>
          <w:szCs w:val="18"/>
          <w:lang w:val="es-ES"/>
        </w:rPr>
        <w:t xml:space="preserve">César Julio Valencia Copete. </w:t>
      </w:r>
      <w:r w:rsidR="00DE6469" w:rsidRPr="00F84F56">
        <w:rPr>
          <w:rFonts w:ascii="Arial" w:hAnsi="Arial" w:cs="Arial"/>
          <w:sz w:val="18"/>
          <w:szCs w:val="18"/>
          <w:lang w:val="es-ES"/>
        </w:rPr>
        <w:t xml:space="preserve">Citada en Compendio el daño extrapatrimonial y su cuantificación </w:t>
      </w:r>
      <w:hyperlink r:id="rId1" w:history="1">
        <w:r w:rsidR="00DE6469" w:rsidRPr="00F84F56">
          <w:rPr>
            <w:rStyle w:val="Hipervnculo"/>
            <w:rFonts w:ascii="Arial" w:hAnsi="Arial" w:cs="Arial"/>
            <w:sz w:val="18"/>
            <w:szCs w:val="18"/>
            <w:lang w:val="es-ES"/>
          </w:rPr>
          <w:t>https://cortesuprema.gov.co/corte/wp-content/uploads/2021/12/EL-DA%C3%91O-EXTRAPATRIMONIAL-Y-SU-CUANTIFICACI%C3%93N_opt.pdf</w:t>
        </w:r>
      </w:hyperlink>
      <w:r w:rsidR="00DE6469" w:rsidRPr="00F84F56">
        <w:rPr>
          <w:rFonts w:ascii="Arial" w:hAnsi="Arial" w:cs="Arial"/>
          <w:sz w:val="18"/>
          <w:szCs w:val="18"/>
          <w:lang w:val="es-ES"/>
        </w:rPr>
        <w:t xml:space="preserve"> </w:t>
      </w:r>
    </w:p>
  </w:footnote>
  <w:footnote w:id="9">
    <w:p w14:paraId="307148F2" w14:textId="77777777" w:rsidR="002D5209" w:rsidRPr="00F84F56" w:rsidRDefault="002D5209" w:rsidP="002D5209">
      <w:pPr>
        <w:pStyle w:val="Textonotapie"/>
        <w:jc w:val="both"/>
        <w:rPr>
          <w:rFonts w:ascii="Arial" w:hAnsi="Arial" w:cs="Arial"/>
          <w:sz w:val="18"/>
          <w:szCs w:val="18"/>
          <w:lang w:val="es-ES"/>
        </w:rPr>
      </w:pPr>
      <w:r w:rsidRPr="00F84F56">
        <w:rPr>
          <w:rStyle w:val="Refdenotaalpie"/>
          <w:rFonts w:ascii="Arial" w:hAnsi="Arial" w:cs="Arial"/>
          <w:sz w:val="18"/>
          <w:szCs w:val="18"/>
        </w:rPr>
        <w:footnoteRef/>
      </w:r>
      <w:r w:rsidRPr="00F84F56">
        <w:rPr>
          <w:rFonts w:ascii="Arial" w:hAnsi="Arial" w:cs="Arial"/>
          <w:sz w:val="18"/>
          <w:szCs w:val="18"/>
        </w:rPr>
        <w:t xml:space="preserve"> </w:t>
      </w:r>
      <w:r w:rsidRPr="00F84F56">
        <w:rPr>
          <w:rFonts w:ascii="Arial" w:hAnsi="Arial" w:cs="Arial"/>
          <w:sz w:val="18"/>
          <w:szCs w:val="18"/>
          <w:lang w:val="es-ES"/>
        </w:rPr>
        <w:t xml:space="preserve">Corte Suprema de Justicia, Sentencia SC5885-2016, M.P. Luis Armando Tolosa Villabona. Citada en Compendio el daño extrapatrimonial y su cuantificación </w:t>
      </w:r>
    </w:p>
  </w:footnote>
  <w:footnote w:id="10">
    <w:p w14:paraId="05083C81" w14:textId="77777777" w:rsidR="002D5209" w:rsidRPr="00F84F56" w:rsidRDefault="002D5209" w:rsidP="002D5209">
      <w:pPr>
        <w:pStyle w:val="Textonotapie"/>
        <w:jc w:val="both"/>
        <w:rPr>
          <w:rFonts w:ascii="Arial" w:hAnsi="Arial" w:cs="Arial"/>
          <w:sz w:val="18"/>
          <w:szCs w:val="18"/>
          <w:lang w:val="es-ES"/>
        </w:rPr>
      </w:pPr>
      <w:r w:rsidRPr="00F84F56">
        <w:rPr>
          <w:rStyle w:val="Refdenotaalpie"/>
          <w:rFonts w:ascii="Arial" w:hAnsi="Arial" w:cs="Arial"/>
          <w:sz w:val="18"/>
          <w:szCs w:val="18"/>
        </w:rPr>
        <w:footnoteRef/>
      </w:r>
      <w:r w:rsidRPr="00F84F56">
        <w:rPr>
          <w:rFonts w:ascii="Arial" w:hAnsi="Arial" w:cs="Arial"/>
          <w:sz w:val="18"/>
          <w:szCs w:val="18"/>
        </w:rPr>
        <w:t xml:space="preserve"> </w:t>
      </w:r>
      <w:r w:rsidRPr="00F84F56">
        <w:rPr>
          <w:rFonts w:ascii="Arial" w:hAnsi="Arial" w:cs="Arial"/>
          <w:sz w:val="18"/>
          <w:szCs w:val="18"/>
          <w:lang w:val="es-ES"/>
        </w:rPr>
        <w:t>Corte Suprema de Justicia, Sentencia SC562-</w:t>
      </w:r>
      <w:proofErr w:type="gramStart"/>
      <w:r w:rsidRPr="00F84F56">
        <w:rPr>
          <w:rFonts w:ascii="Arial" w:hAnsi="Arial" w:cs="Arial"/>
          <w:sz w:val="18"/>
          <w:szCs w:val="18"/>
          <w:lang w:val="es-ES"/>
        </w:rPr>
        <w:t>2020:,</w:t>
      </w:r>
      <w:proofErr w:type="gramEnd"/>
      <w:r w:rsidRPr="00F84F56">
        <w:rPr>
          <w:rFonts w:ascii="Arial" w:hAnsi="Arial" w:cs="Arial"/>
          <w:sz w:val="18"/>
          <w:szCs w:val="18"/>
          <w:lang w:val="es-ES"/>
        </w:rPr>
        <w:t xml:space="preserve"> M.P. Ariel Salazar Ramírez. Citada en Compendio el daño extrapatrimonial y su cuantificación </w:t>
      </w:r>
      <w:hyperlink r:id="rId2" w:history="1">
        <w:r w:rsidRPr="00F84F56">
          <w:rPr>
            <w:rStyle w:val="Hipervnculo"/>
            <w:rFonts w:ascii="Arial" w:hAnsi="Arial" w:cs="Arial"/>
            <w:sz w:val="18"/>
            <w:szCs w:val="18"/>
            <w:lang w:val="es-ES"/>
          </w:rPr>
          <w:t>https://cortesuprema.gov.co/corte/wp-content/uploads/2021/12/EL-DA%C3%91O-EXTRAPATRIMONIAL-Y-SU-CUANTIFICACI%C3%93N_opt.pdf</w:t>
        </w:r>
      </w:hyperlink>
      <w:r w:rsidRPr="00F84F56">
        <w:rPr>
          <w:rFonts w:ascii="Arial" w:hAnsi="Arial" w:cs="Arial"/>
          <w:sz w:val="18"/>
          <w:szCs w:val="18"/>
          <w:lang w:val="es-ES"/>
        </w:rPr>
        <w:t xml:space="preserve"> </w:t>
      </w:r>
    </w:p>
  </w:footnote>
  <w:footnote w:id="11">
    <w:p w14:paraId="2805CEC2" w14:textId="77777777" w:rsidR="002D5209" w:rsidRPr="00F84F56" w:rsidRDefault="002D5209" w:rsidP="002D5209">
      <w:pPr>
        <w:pStyle w:val="Textonotapie"/>
        <w:jc w:val="both"/>
        <w:rPr>
          <w:rFonts w:ascii="Arial" w:hAnsi="Arial" w:cs="Arial"/>
          <w:sz w:val="18"/>
          <w:szCs w:val="18"/>
          <w:lang w:val="es-ES"/>
        </w:rPr>
      </w:pPr>
      <w:r w:rsidRPr="00F84F56">
        <w:rPr>
          <w:rStyle w:val="Refdenotaalpie"/>
          <w:rFonts w:ascii="Arial" w:hAnsi="Arial" w:cs="Arial"/>
          <w:sz w:val="18"/>
          <w:szCs w:val="18"/>
        </w:rPr>
        <w:footnoteRef/>
      </w:r>
      <w:r w:rsidRPr="00F84F56">
        <w:rPr>
          <w:rFonts w:ascii="Arial" w:hAnsi="Arial" w:cs="Arial"/>
          <w:sz w:val="18"/>
          <w:szCs w:val="18"/>
        </w:rPr>
        <w:t xml:space="preserve"> </w:t>
      </w:r>
      <w:r w:rsidRPr="00F84F56">
        <w:rPr>
          <w:rFonts w:ascii="Arial" w:hAnsi="Arial" w:cs="Arial"/>
          <w:sz w:val="18"/>
          <w:szCs w:val="18"/>
          <w:lang w:val="es-ES"/>
        </w:rPr>
        <w:t xml:space="preserve">Corte Suprema de Justicia, Sentencia SC780-2020, M.P. Ariel Salazar </w:t>
      </w:r>
      <w:proofErr w:type="spellStart"/>
      <w:r w:rsidRPr="00F84F56">
        <w:rPr>
          <w:rFonts w:ascii="Arial" w:hAnsi="Arial" w:cs="Arial"/>
          <w:sz w:val="18"/>
          <w:szCs w:val="18"/>
          <w:lang w:val="es-ES"/>
        </w:rPr>
        <w:t>Ramirez</w:t>
      </w:r>
      <w:proofErr w:type="spellEnd"/>
    </w:p>
  </w:footnote>
  <w:footnote w:id="12">
    <w:p w14:paraId="01D9B8EB" w14:textId="77777777" w:rsidR="002D5209" w:rsidRPr="00F84F56" w:rsidRDefault="002D5209" w:rsidP="002D5209">
      <w:pPr>
        <w:pStyle w:val="Textonotapie"/>
        <w:jc w:val="both"/>
        <w:rPr>
          <w:rFonts w:ascii="Arial" w:hAnsi="Arial" w:cs="Arial"/>
          <w:sz w:val="18"/>
          <w:szCs w:val="18"/>
        </w:rPr>
      </w:pPr>
      <w:r w:rsidRPr="00F84F56">
        <w:rPr>
          <w:rStyle w:val="Refdenotaalpie"/>
          <w:rFonts w:ascii="Arial" w:hAnsi="Arial" w:cs="Arial"/>
          <w:sz w:val="18"/>
          <w:szCs w:val="18"/>
        </w:rPr>
        <w:footnoteRef/>
      </w:r>
      <w:r w:rsidRPr="00F84F56">
        <w:rPr>
          <w:rFonts w:ascii="Arial" w:hAnsi="Arial" w:cs="Arial"/>
          <w:sz w:val="18"/>
          <w:szCs w:val="18"/>
        </w:rPr>
        <w:t xml:space="preserve"> Corte Suprema de Justicia, sentencia SC4703-2021, Radicación: 11001-31-03-037-2001-01048-0l, M.P. Luis Armando Tolosa Villabona</w:t>
      </w:r>
    </w:p>
  </w:footnote>
  <w:footnote w:id="13">
    <w:p w14:paraId="1897AF55" w14:textId="77777777" w:rsidR="002D5209" w:rsidRPr="00F84F56" w:rsidRDefault="002D5209" w:rsidP="002D5209">
      <w:pPr>
        <w:pStyle w:val="Textonotapie"/>
        <w:jc w:val="both"/>
        <w:rPr>
          <w:rFonts w:ascii="Arial" w:hAnsi="Arial" w:cs="Arial"/>
          <w:sz w:val="18"/>
          <w:szCs w:val="18"/>
        </w:rPr>
      </w:pPr>
      <w:r w:rsidRPr="00F84F56">
        <w:rPr>
          <w:rStyle w:val="Refdenotaalpie"/>
          <w:rFonts w:ascii="Arial" w:hAnsi="Arial" w:cs="Arial"/>
          <w:sz w:val="18"/>
          <w:szCs w:val="18"/>
        </w:rPr>
        <w:footnoteRef/>
      </w:r>
      <w:r w:rsidRPr="00F84F56">
        <w:rPr>
          <w:rFonts w:ascii="Arial" w:hAnsi="Arial" w:cs="Arial"/>
          <w:sz w:val="18"/>
          <w:szCs w:val="18"/>
        </w:rPr>
        <w:t xml:space="preserve"> CSJ CS de 18 de septiembre de 2009, </w:t>
      </w:r>
      <w:proofErr w:type="spellStart"/>
      <w:r w:rsidRPr="00F84F56">
        <w:rPr>
          <w:rFonts w:ascii="Arial" w:hAnsi="Arial" w:cs="Arial"/>
          <w:sz w:val="18"/>
          <w:szCs w:val="18"/>
        </w:rPr>
        <w:t>exp</w:t>
      </w:r>
      <w:proofErr w:type="spellEnd"/>
      <w:r w:rsidRPr="00F84F56">
        <w:rPr>
          <w:rFonts w:ascii="Arial" w:hAnsi="Arial" w:cs="Arial"/>
          <w:sz w:val="18"/>
          <w:szCs w:val="18"/>
        </w:rPr>
        <w:t>. 2005-00406-01. Cfr. se665 de 7 de marzo de 2019, exp.2009-00005-01.</w:t>
      </w:r>
    </w:p>
  </w:footnote>
  <w:footnote w:id="14">
    <w:p w14:paraId="0E2E0233" w14:textId="77777777" w:rsidR="002D5209" w:rsidRPr="00F84F56" w:rsidRDefault="002D5209" w:rsidP="002D5209">
      <w:pPr>
        <w:pStyle w:val="Textonotapie"/>
        <w:jc w:val="both"/>
        <w:rPr>
          <w:rFonts w:ascii="Arial" w:hAnsi="Arial" w:cs="Arial"/>
          <w:sz w:val="18"/>
          <w:szCs w:val="18"/>
        </w:rPr>
      </w:pPr>
      <w:r w:rsidRPr="00F84F56">
        <w:rPr>
          <w:rStyle w:val="Refdenotaalpie"/>
          <w:rFonts w:ascii="Arial" w:hAnsi="Arial" w:cs="Arial"/>
          <w:sz w:val="18"/>
          <w:szCs w:val="18"/>
        </w:rPr>
        <w:footnoteRef/>
      </w:r>
      <w:r w:rsidRPr="00F84F56">
        <w:rPr>
          <w:rFonts w:ascii="Arial" w:hAnsi="Arial" w:cs="Arial"/>
          <w:sz w:val="18"/>
          <w:szCs w:val="18"/>
        </w:rPr>
        <w:t xml:space="preserve"> CSJ SC de 5 de mayo de 1999, </w:t>
      </w:r>
      <w:proofErr w:type="spellStart"/>
      <w:r w:rsidRPr="00F84F56">
        <w:rPr>
          <w:rFonts w:ascii="Arial" w:hAnsi="Arial" w:cs="Arial"/>
          <w:sz w:val="18"/>
          <w:szCs w:val="18"/>
        </w:rPr>
        <w:t>exp</w:t>
      </w:r>
      <w:proofErr w:type="spellEnd"/>
      <w:r w:rsidRPr="00F84F56">
        <w:rPr>
          <w:rFonts w:ascii="Arial" w:hAnsi="Arial" w:cs="Arial"/>
          <w:sz w:val="18"/>
          <w:szCs w:val="18"/>
        </w:rPr>
        <w:t>. 4978.</w:t>
      </w:r>
    </w:p>
  </w:footnote>
  <w:footnote w:id="15">
    <w:p w14:paraId="1E5417A2" w14:textId="77777777" w:rsidR="007B1F45" w:rsidRPr="002F0458" w:rsidRDefault="007B1F45" w:rsidP="007B1F45">
      <w:pPr>
        <w:pStyle w:val="Textonotapie"/>
        <w:rPr>
          <w:rFonts w:ascii="Arial" w:hAnsi="Arial" w:cs="Arial"/>
          <w:sz w:val="18"/>
          <w:szCs w:val="18"/>
        </w:rPr>
      </w:pPr>
      <w:r w:rsidRPr="002F0458">
        <w:rPr>
          <w:rStyle w:val="Refdenotaalpie"/>
          <w:rFonts w:ascii="Arial" w:hAnsi="Arial" w:cs="Arial"/>
          <w:sz w:val="18"/>
          <w:szCs w:val="18"/>
        </w:rPr>
        <w:footnoteRef/>
      </w:r>
      <w:r w:rsidRPr="002F0458">
        <w:rPr>
          <w:rFonts w:ascii="Arial" w:hAnsi="Arial" w:cs="Arial"/>
          <w:sz w:val="18"/>
          <w:szCs w:val="18"/>
        </w:rPr>
        <w:t xml:space="preserve"> Corte Suprema de Justicia. Sala de Casación Civil. Sentencia del 17 de septiembre de 2017.  M.P. Ariel Salazar Ramírez. </w:t>
      </w:r>
    </w:p>
  </w:footnote>
  <w:footnote w:id="16">
    <w:p w14:paraId="486AF9D1" w14:textId="77777777" w:rsidR="00B10DAB" w:rsidRPr="00551CAB" w:rsidRDefault="00B10DAB" w:rsidP="00B10DAB">
      <w:pPr>
        <w:pStyle w:val="Textonotapie"/>
      </w:pPr>
      <w:r>
        <w:rPr>
          <w:rStyle w:val="Refdenotaalpie"/>
        </w:rPr>
        <w:footnoteRef/>
      </w:r>
      <w:r>
        <w:t xml:space="preserve"> CSJ SC de 30 de enero de 2001, rad., </w:t>
      </w:r>
      <w:proofErr w:type="spellStart"/>
      <w:r>
        <w:t>n°</w:t>
      </w:r>
      <w:proofErr w:type="spellEnd"/>
      <w:r>
        <w:t xml:space="preserve"> 5507, reiterada en Sentencia </w:t>
      </w:r>
      <w:r w:rsidRPr="00551CAB">
        <w:t>SC12947-2016</w:t>
      </w:r>
      <w:r>
        <w:t>, MP. Margarita Cabello Blanco</w:t>
      </w:r>
    </w:p>
  </w:footnote>
  <w:footnote w:id="17">
    <w:p w14:paraId="236AA0FB" w14:textId="77777777" w:rsidR="009B0FA7" w:rsidRPr="002F0458" w:rsidRDefault="009B0FA7" w:rsidP="009B0FA7">
      <w:pPr>
        <w:pStyle w:val="Textonotapie"/>
        <w:spacing w:line="276" w:lineRule="auto"/>
        <w:jc w:val="both"/>
        <w:rPr>
          <w:rFonts w:ascii="Arial" w:hAnsi="Arial" w:cs="Arial"/>
          <w:sz w:val="18"/>
          <w:szCs w:val="18"/>
        </w:rPr>
      </w:pPr>
      <w:r w:rsidRPr="002F0458">
        <w:rPr>
          <w:rStyle w:val="Refdenotaalpie"/>
          <w:rFonts w:ascii="Arial" w:hAnsi="Arial" w:cs="Arial"/>
          <w:sz w:val="18"/>
          <w:szCs w:val="18"/>
        </w:rPr>
        <w:footnoteRef/>
      </w:r>
      <w:r w:rsidRPr="002F0458">
        <w:rPr>
          <w:rFonts w:ascii="Arial" w:hAnsi="Arial" w:cs="Arial"/>
          <w:sz w:val="18"/>
          <w:szCs w:val="18"/>
        </w:rPr>
        <w:t xml:space="preserve"> Dice el precepto: “Con las restricciones legales, el asegurador podrá, </w:t>
      </w:r>
      <w:r w:rsidRPr="002F0458">
        <w:rPr>
          <w:rFonts w:ascii="Arial" w:hAnsi="Arial" w:cs="Arial"/>
          <w:sz w:val="18"/>
          <w:szCs w:val="18"/>
          <w:u w:val="single"/>
        </w:rPr>
        <w:t>a su arbitrio</w:t>
      </w:r>
      <w:r w:rsidRPr="002F0458">
        <w:rPr>
          <w:rFonts w:ascii="Arial" w:hAnsi="Arial" w:cs="Arial"/>
          <w:sz w:val="18"/>
          <w:szCs w:val="18"/>
        </w:rPr>
        <w:t>, asumir todos o algunos de los riesgos a que estén expuestos el interés o la cosa asegurados, el patrimonio o la persona del asegurado”.</w:t>
      </w:r>
    </w:p>
  </w:footnote>
  <w:footnote w:id="18">
    <w:p w14:paraId="4CAE89E9" w14:textId="77777777" w:rsidR="009B0FA7" w:rsidRPr="002F0458" w:rsidRDefault="009B0FA7" w:rsidP="009B0FA7">
      <w:pPr>
        <w:pStyle w:val="Textonotapie"/>
        <w:rPr>
          <w:rFonts w:ascii="Arial" w:hAnsi="Arial" w:cs="Arial"/>
          <w:sz w:val="18"/>
          <w:szCs w:val="18"/>
        </w:rPr>
      </w:pPr>
      <w:r w:rsidRPr="002F0458">
        <w:rPr>
          <w:rStyle w:val="Refdenotaalpie"/>
          <w:rFonts w:ascii="Arial" w:hAnsi="Arial" w:cs="Arial"/>
          <w:sz w:val="18"/>
          <w:szCs w:val="18"/>
        </w:rPr>
        <w:footnoteRef/>
      </w:r>
      <w:r w:rsidRPr="002F0458">
        <w:rPr>
          <w:rFonts w:ascii="Arial" w:hAnsi="Arial" w:cs="Arial"/>
          <w:sz w:val="18"/>
          <w:szCs w:val="18"/>
        </w:rPr>
        <w:t xml:space="preserve"> Corte Suprema de Justicia. Sala de Casación Civil. SC4527-2020. Magistrado Ponente: Francisco Ternera Barrios. </w:t>
      </w:r>
    </w:p>
  </w:footnote>
  <w:footnote w:id="19">
    <w:p w14:paraId="5EED897B" w14:textId="77777777" w:rsidR="009B0FA7" w:rsidRPr="002F0458" w:rsidRDefault="009B0FA7" w:rsidP="009B0FA7">
      <w:pPr>
        <w:pStyle w:val="Textonotapie"/>
        <w:rPr>
          <w:rFonts w:ascii="Arial" w:hAnsi="Arial" w:cs="Arial"/>
          <w:sz w:val="18"/>
          <w:szCs w:val="18"/>
        </w:rPr>
      </w:pPr>
      <w:r w:rsidRPr="002F0458">
        <w:rPr>
          <w:rStyle w:val="Refdenotaalpie"/>
          <w:rFonts w:ascii="Arial" w:hAnsi="Arial" w:cs="Arial"/>
          <w:sz w:val="18"/>
          <w:szCs w:val="18"/>
        </w:rPr>
        <w:footnoteRef/>
      </w:r>
      <w:r w:rsidRPr="002F0458">
        <w:rPr>
          <w:rFonts w:ascii="Arial" w:hAnsi="Arial" w:cs="Arial"/>
          <w:sz w:val="18"/>
          <w:szCs w:val="18"/>
        </w:rPr>
        <w:t xml:space="preserve"> Corte Suprema de Justicia. Sala de Casación Civil. Sentencia del 31 de enero de 2007. Magistrado Ponente: Carlos Ignacio Jaramillo. </w:t>
      </w:r>
    </w:p>
  </w:footnote>
  <w:footnote w:id="20">
    <w:p w14:paraId="59C02BB8" w14:textId="77777777" w:rsidR="009B0FA7" w:rsidRPr="002F0458" w:rsidRDefault="009B0FA7" w:rsidP="009B0FA7">
      <w:pPr>
        <w:pStyle w:val="Textonotapie"/>
        <w:rPr>
          <w:rFonts w:ascii="Arial" w:hAnsi="Arial" w:cs="Arial"/>
          <w:sz w:val="18"/>
          <w:szCs w:val="18"/>
        </w:rPr>
      </w:pPr>
      <w:r w:rsidRPr="002F0458">
        <w:rPr>
          <w:rStyle w:val="Refdenotaalpie"/>
          <w:rFonts w:ascii="Arial" w:hAnsi="Arial" w:cs="Arial"/>
          <w:sz w:val="18"/>
          <w:szCs w:val="18"/>
        </w:rPr>
        <w:footnoteRef/>
      </w:r>
      <w:r w:rsidRPr="002F0458">
        <w:rPr>
          <w:rFonts w:ascii="Arial" w:hAnsi="Arial" w:cs="Arial"/>
          <w:sz w:val="18"/>
          <w:szCs w:val="18"/>
        </w:rPr>
        <w:t xml:space="preserve"> </w:t>
      </w:r>
      <w:r w:rsidRPr="002F0458">
        <w:rPr>
          <w:rFonts w:ascii="Arial" w:eastAsia="Times New Roman" w:hAnsi="Arial" w:cs="Arial"/>
          <w:sz w:val="18"/>
          <w:szCs w:val="18"/>
          <w:lang w:eastAsia="es-CO"/>
        </w:rPr>
        <w:t xml:space="preserve">Corte Suprema de Justicia. Sala de Casación Civil. Sentencia del 13 diciembre 13 2018. </w:t>
      </w:r>
    </w:p>
  </w:footnote>
  <w:footnote w:id="21">
    <w:p w14:paraId="5B75BAA1" w14:textId="77777777" w:rsidR="005F677E" w:rsidRPr="00F84F56" w:rsidRDefault="005F677E" w:rsidP="005F677E">
      <w:pPr>
        <w:pStyle w:val="Textonotapie"/>
        <w:jc w:val="both"/>
        <w:rPr>
          <w:rFonts w:ascii="Arial" w:hAnsi="Arial" w:cs="Arial"/>
          <w:sz w:val="18"/>
          <w:szCs w:val="18"/>
        </w:rPr>
      </w:pPr>
      <w:r w:rsidRPr="00F84F56">
        <w:rPr>
          <w:rStyle w:val="Refdenotaalpie"/>
          <w:rFonts w:ascii="Arial" w:hAnsi="Arial" w:cs="Arial"/>
          <w:sz w:val="18"/>
          <w:szCs w:val="18"/>
        </w:rPr>
        <w:footnoteRef/>
      </w:r>
      <w:r w:rsidRPr="00F84F56">
        <w:rPr>
          <w:rFonts w:ascii="Arial" w:hAnsi="Arial" w:cs="Arial"/>
          <w:sz w:val="18"/>
          <w:szCs w:val="18"/>
        </w:rPr>
        <w:t xml:space="preserve"> Corte Suprema de Justicia, Sala de Casación Civil. Sentencia del 22 de julio de 1999. Expediente:5065</w:t>
      </w:r>
    </w:p>
  </w:footnote>
  <w:footnote w:id="22">
    <w:p w14:paraId="4E85AB7F" w14:textId="77777777" w:rsidR="005F677E" w:rsidRPr="00F84F56" w:rsidRDefault="005F677E" w:rsidP="005F677E">
      <w:pPr>
        <w:pStyle w:val="Textonotapie"/>
        <w:jc w:val="both"/>
        <w:rPr>
          <w:rFonts w:ascii="Arial" w:hAnsi="Arial" w:cs="Arial"/>
          <w:sz w:val="18"/>
          <w:szCs w:val="18"/>
        </w:rPr>
      </w:pPr>
      <w:r w:rsidRPr="00F84F56">
        <w:rPr>
          <w:rStyle w:val="Refdenotaalpie"/>
          <w:rFonts w:ascii="Arial" w:hAnsi="Arial" w:cs="Arial"/>
          <w:sz w:val="18"/>
          <w:szCs w:val="18"/>
        </w:rPr>
        <w:footnoteRef/>
      </w:r>
      <w:r w:rsidRPr="00F84F56">
        <w:rPr>
          <w:rFonts w:ascii="Arial" w:hAnsi="Arial" w:cs="Arial"/>
          <w:sz w:val="18"/>
          <w:szCs w:val="18"/>
        </w:rPr>
        <w:t xml:space="preserve"> Corte Suprema de Justicia, Sala de Casación Civil, sentencia del 14 de diciembre de 2001. </w:t>
      </w:r>
      <w:proofErr w:type="spellStart"/>
      <w:r w:rsidRPr="00F84F56">
        <w:rPr>
          <w:rFonts w:ascii="Arial" w:hAnsi="Arial" w:cs="Arial"/>
          <w:sz w:val="18"/>
          <w:szCs w:val="18"/>
        </w:rPr>
        <w:t>Mp.</w:t>
      </w:r>
      <w:proofErr w:type="spellEnd"/>
      <w:r w:rsidRPr="00F84F56">
        <w:rPr>
          <w:rFonts w:ascii="Arial" w:hAnsi="Arial" w:cs="Arial"/>
          <w:sz w:val="18"/>
          <w:szCs w:val="18"/>
        </w:rPr>
        <w:t xml:space="preserve"> Jorge Antonio Castillo Rúgeles. EXP 5952. </w:t>
      </w:r>
    </w:p>
  </w:footnote>
  <w:footnote w:id="23">
    <w:p w14:paraId="79110E62" w14:textId="77777777" w:rsidR="005F677E" w:rsidRPr="00F84F56" w:rsidRDefault="005F677E" w:rsidP="005F677E">
      <w:pPr>
        <w:jc w:val="both"/>
        <w:rPr>
          <w:rFonts w:ascii="Arial" w:hAnsi="Arial" w:cs="Arial"/>
          <w:sz w:val="18"/>
          <w:szCs w:val="18"/>
        </w:rPr>
      </w:pPr>
      <w:r w:rsidRPr="00F84F56">
        <w:rPr>
          <w:rStyle w:val="Refdenotaalpie"/>
          <w:rFonts w:ascii="Arial" w:hAnsi="Arial" w:cs="Arial"/>
          <w:sz w:val="18"/>
          <w:szCs w:val="18"/>
        </w:rPr>
        <w:footnoteRef/>
      </w:r>
      <w:r w:rsidRPr="00F84F56">
        <w:rPr>
          <w:rFonts w:ascii="Arial" w:hAnsi="Arial" w:cs="Arial"/>
          <w:sz w:val="18"/>
          <w:szCs w:val="18"/>
        </w:rPr>
        <w:t xml:space="preserve"> Superintendencia Financiera de Colombia. Concepto 2016118318-001 del 29 de noviembre de 2016. SEGURO DE RESPONSABILIDAD CIVIL EXTRACONTRACTUAL, DEDUCIBLE.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D98F9" w14:textId="078EDBB6" w:rsidR="0062151B" w:rsidRDefault="0062151B" w:rsidP="00184540">
    <w:pPr>
      <w:pStyle w:val="Encabezado"/>
      <w:jc w:val="center"/>
    </w:pPr>
    <w:r>
      <w:rPr>
        <w:noProof/>
        <w:lang w:val="es-CO" w:eastAsia="es-CO"/>
      </w:rPr>
      <w:drawing>
        <wp:anchor distT="0" distB="0" distL="114300" distR="114300" simplePos="0" relativeHeight="251659264" behindDoc="1" locked="0" layoutInCell="1" allowOverlap="1" wp14:anchorId="3C3F9FAD" wp14:editId="0E1CC84A">
          <wp:simplePos x="0" y="0"/>
          <wp:positionH relativeFrom="margin">
            <wp:posOffset>-325840</wp:posOffset>
          </wp:positionH>
          <wp:positionV relativeFrom="page">
            <wp:posOffset>546554</wp:posOffset>
          </wp:positionV>
          <wp:extent cx="1967592" cy="461224"/>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7592" cy="46122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20B4D"/>
    <w:multiLevelType w:val="hybridMultilevel"/>
    <w:tmpl w:val="99CE20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7B58BB"/>
    <w:multiLevelType w:val="hybridMultilevel"/>
    <w:tmpl w:val="0AFCE64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64252D"/>
    <w:multiLevelType w:val="hybridMultilevel"/>
    <w:tmpl w:val="1D3CE3D8"/>
    <w:lvl w:ilvl="0" w:tplc="52922868">
      <w:start w:val="2"/>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B60A3C"/>
    <w:multiLevelType w:val="hybridMultilevel"/>
    <w:tmpl w:val="53A454D0"/>
    <w:lvl w:ilvl="0" w:tplc="3EE89558">
      <w:start w:val="1"/>
      <w:numFmt w:val="upperRoman"/>
      <w:lvlText w:val="(%1)"/>
      <w:lvlJc w:val="left"/>
      <w:pPr>
        <w:ind w:left="720" w:hanging="360"/>
      </w:pPr>
      <w:rPr>
        <w:rFonts w:ascii="Arial" w:eastAsia="Times New Roman"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9B64F1"/>
    <w:multiLevelType w:val="hybridMultilevel"/>
    <w:tmpl w:val="A106E0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5E5B23"/>
    <w:multiLevelType w:val="multilevel"/>
    <w:tmpl w:val="3EA8012A"/>
    <w:lvl w:ilvl="0">
      <w:start w:val="1"/>
      <w:numFmt w:val="upperRoman"/>
      <w:pStyle w:val="Ttulo2"/>
      <w:lvlText w:val="%1."/>
      <w:lvlJc w:val="right"/>
      <w:pPr>
        <w:ind w:left="720" w:hanging="180"/>
      </w:pPr>
      <w:rPr>
        <w:b/>
        <w:bCs/>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6" w15:restartNumberingAfterBreak="0">
    <w:nsid w:val="0A9D4FA0"/>
    <w:multiLevelType w:val="hybridMultilevel"/>
    <w:tmpl w:val="0C905202"/>
    <w:lvl w:ilvl="0" w:tplc="19CC0500">
      <w:start w:val="1"/>
      <w:numFmt w:val="decimal"/>
      <w:pStyle w:val="ExcepcionesLlama"/>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15:restartNumberingAfterBreak="0">
    <w:nsid w:val="0BC37784"/>
    <w:multiLevelType w:val="hybridMultilevel"/>
    <w:tmpl w:val="F1FA91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C8E525F"/>
    <w:multiLevelType w:val="hybridMultilevel"/>
    <w:tmpl w:val="E0FEF1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BF131B"/>
    <w:multiLevelType w:val="hybridMultilevel"/>
    <w:tmpl w:val="2E9C8C62"/>
    <w:lvl w:ilvl="0" w:tplc="1498754A">
      <w:start w:val="1"/>
      <w:numFmt w:val="decimal"/>
      <w:pStyle w:val="Ttulo"/>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A0372C"/>
    <w:multiLevelType w:val="hybridMultilevel"/>
    <w:tmpl w:val="1000328A"/>
    <w:lvl w:ilvl="0" w:tplc="F0323C42">
      <w:start w:val="5"/>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3332D8B"/>
    <w:multiLevelType w:val="hybridMultilevel"/>
    <w:tmpl w:val="BB449F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14390DD1"/>
    <w:multiLevelType w:val="hybridMultilevel"/>
    <w:tmpl w:val="6F3CBBAA"/>
    <w:lvl w:ilvl="0" w:tplc="50FE7EA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48E47C7"/>
    <w:multiLevelType w:val="hybridMultilevel"/>
    <w:tmpl w:val="D31A41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B1439B"/>
    <w:multiLevelType w:val="hybridMultilevel"/>
    <w:tmpl w:val="8A008460"/>
    <w:lvl w:ilvl="0" w:tplc="381612F8">
      <w:start w:val="1"/>
      <w:numFmt w:val="decimal"/>
      <w:pStyle w:val="Cita"/>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5" w15:restartNumberingAfterBreak="0">
    <w:nsid w:val="1ACF1FBC"/>
    <w:multiLevelType w:val="hybridMultilevel"/>
    <w:tmpl w:val="0B3ECCAA"/>
    <w:lvl w:ilvl="0" w:tplc="35CC47BA">
      <w:start w:val="1"/>
      <w:numFmt w:val="lowerLetter"/>
      <w:lvlText w:val="%1."/>
      <w:lvlJc w:val="left"/>
      <w:pPr>
        <w:ind w:left="720" w:hanging="360"/>
      </w:pPr>
      <w:rPr>
        <w:rFonts w:ascii="Arial" w:hAnsi="Arial" w:cs="Arial"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1B316524"/>
    <w:multiLevelType w:val="hybridMultilevel"/>
    <w:tmpl w:val="F926D204"/>
    <w:lvl w:ilvl="0" w:tplc="054C72AE">
      <w:start w:val="1"/>
      <w:numFmt w:val="decimal"/>
      <w:lvlText w:val="%1."/>
      <w:lvlJc w:val="left"/>
      <w:pPr>
        <w:ind w:left="643" w:hanging="360"/>
      </w:pPr>
      <w:rPr>
        <w:rFonts w:hint="default"/>
      </w:r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17" w15:restartNumberingAfterBreak="0">
    <w:nsid w:val="1E22298D"/>
    <w:multiLevelType w:val="hybridMultilevel"/>
    <w:tmpl w:val="48485CB0"/>
    <w:lvl w:ilvl="0" w:tplc="EA567AE0">
      <w:start w:val="8"/>
      <w:numFmt w:val="bullet"/>
      <w:lvlText w:val="-"/>
      <w:lvlJc w:val="left"/>
      <w:pPr>
        <w:ind w:left="720" w:hanging="360"/>
      </w:pPr>
      <w:rPr>
        <w:rFonts w:ascii="Arial" w:eastAsia="Times New Roman" w:hAnsi="Aria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3B62F88"/>
    <w:multiLevelType w:val="hybridMultilevel"/>
    <w:tmpl w:val="B3CC247C"/>
    <w:lvl w:ilvl="0" w:tplc="76BA2F0E">
      <w:start w:val="5"/>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4FD3150"/>
    <w:multiLevelType w:val="hybridMultilevel"/>
    <w:tmpl w:val="AE16F72E"/>
    <w:lvl w:ilvl="0" w:tplc="5EAE90F6">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28DE7610"/>
    <w:multiLevelType w:val="hybridMultilevel"/>
    <w:tmpl w:val="90D0E2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A4E29B3"/>
    <w:multiLevelType w:val="hybridMultilevel"/>
    <w:tmpl w:val="8DB85DB6"/>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2D997893"/>
    <w:multiLevelType w:val="hybridMultilevel"/>
    <w:tmpl w:val="F5464A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7CD6461"/>
    <w:multiLevelType w:val="hybridMultilevel"/>
    <w:tmpl w:val="83108C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84A2746"/>
    <w:multiLevelType w:val="hybridMultilevel"/>
    <w:tmpl w:val="A4E2157A"/>
    <w:lvl w:ilvl="0" w:tplc="5D74B550">
      <w:start w:val="1"/>
      <w:numFmt w:val="decimal"/>
      <w:pStyle w:val="Ttulo1"/>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8816AF7"/>
    <w:multiLevelType w:val="hybridMultilevel"/>
    <w:tmpl w:val="935A6832"/>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89A2613"/>
    <w:multiLevelType w:val="hybridMultilevel"/>
    <w:tmpl w:val="A1DC17FA"/>
    <w:lvl w:ilvl="0" w:tplc="46E405D4">
      <w:start w:val="1"/>
      <w:numFmt w:val="upperLetter"/>
      <w:lvlText w:val="%1."/>
      <w:lvlJc w:val="left"/>
      <w:pPr>
        <w:ind w:left="478" w:hanging="360"/>
      </w:pPr>
      <w:rPr>
        <w:rFonts w:ascii="Arial" w:eastAsia="Arial" w:hAnsi="Arial" w:cs="Arial" w:hint="default"/>
        <w:b/>
        <w:bCs/>
        <w:spacing w:val="0"/>
        <w:w w:val="100"/>
        <w:sz w:val="22"/>
        <w:szCs w:val="22"/>
        <w:lang w:val="es-ES" w:eastAsia="en-US" w:bidi="ar-SA"/>
      </w:rPr>
    </w:lvl>
    <w:lvl w:ilvl="1" w:tplc="042A316C">
      <w:start w:val="1"/>
      <w:numFmt w:val="decimal"/>
      <w:lvlText w:val="%2."/>
      <w:lvlJc w:val="left"/>
      <w:pPr>
        <w:ind w:left="620" w:hanging="360"/>
      </w:pPr>
      <w:rPr>
        <w:rFonts w:ascii="Arial" w:eastAsia="Arial" w:hAnsi="Arial" w:cs="Arial" w:hint="default"/>
        <w:b/>
        <w:bCs/>
        <w:spacing w:val="-1"/>
        <w:w w:val="100"/>
        <w:sz w:val="22"/>
        <w:szCs w:val="22"/>
        <w:lang w:val="es-ES" w:eastAsia="en-US" w:bidi="ar-SA"/>
      </w:rPr>
    </w:lvl>
    <w:lvl w:ilvl="2" w:tplc="60145FE8">
      <w:numFmt w:val="bullet"/>
      <w:lvlText w:val="•"/>
      <w:lvlJc w:val="left"/>
      <w:pPr>
        <w:ind w:left="1622" w:hanging="360"/>
      </w:pPr>
      <w:rPr>
        <w:rFonts w:hint="default"/>
        <w:lang w:val="es-ES" w:eastAsia="en-US" w:bidi="ar-SA"/>
      </w:rPr>
    </w:lvl>
    <w:lvl w:ilvl="3" w:tplc="CE38C9F4">
      <w:numFmt w:val="bullet"/>
      <w:lvlText w:val="•"/>
      <w:lvlJc w:val="left"/>
      <w:pPr>
        <w:ind w:left="2624" w:hanging="360"/>
      </w:pPr>
      <w:rPr>
        <w:rFonts w:hint="default"/>
        <w:lang w:val="es-ES" w:eastAsia="en-US" w:bidi="ar-SA"/>
      </w:rPr>
    </w:lvl>
    <w:lvl w:ilvl="4" w:tplc="54EC76AC">
      <w:numFmt w:val="bullet"/>
      <w:lvlText w:val="•"/>
      <w:lvlJc w:val="left"/>
      <w:pPr>
        <w:ind w:left="3626" w:hanging="360"/>
      </w:pPr>
      <w:rPr>
        <w:rFonts w:hint="default"/>
        <w:lang w:val="es-ES" w:eastAsia="en-US" w:bidi="ar-SA"/>
      </w:rPr>
    </w:lvl>
    <w:lvl w:ilvl="5" w:tplc="FF3AEE64">
      <w:numFmt w:val="bullet"/>
      <w:lvlText w:val="•"/>
      <w:lvlJc w:val="left"/>
      <w:pPr>
        <w:ind w:left="4628" w:hanging="360"/>
      </w:pPr>
      <w:rPr>
        <w:rFonts w:hint="default"/>
        <w:lang w:val="es-ES" w:eastAsia="en-US" w:bidi="ar-SA"/>
      </w:rPr>
    </w:lvl>
    <w:lvl w:ilvl="6" w:tplc="F0904AC0">
      <w:numFmt w:val="bullet"/>
      <w:lvlText w:val="•"/>
      <w:lvlJc w:val="left"/>
      <w:pPr>
        <w:ind w:left="5631" w:hanging="360"/>
      </w:pPr>
      <w:rPr>
        <w:rFonts w:hint="default"/>
        <w:lang w:val="es-ES" w:eastAsia="en-US" w:bidi="ar-SA"/>
      </w:rPr>
    </w:lvl>
    <w:lvl w:ilvl="7" w:tplc="260E366E">
      <w:numFmt w:val="bullet"/>
      <w:lvlText w:val="•"/>
      <w:lvlJc w:val="left"/>
      <w:pPr>
        <w:ind w:left="6633" w:hanging="360"/>
      </w:pPr>
      <w:rPr>
        <w:rFonts w:hint="default"/>
        <w:lang w:val="es-ES" w:eastAsia="en-US" w:bidi="ar-SA"/>
      </w:rPr>
    </w:lvl>
    <w:lvl w:ilvl="8" w:tplc="81A4DAF8">
      <w:numFmt w:val="bullet"/>
      <w:lvlText w:val="•"/>
      <w:lvlJc w:val="left"/>
      <w:pPr>
        <w:ind w:left="7635" w:hanging="360"/>
      </w:pPr>
      <w:rPr>
        <w:rFonts w:hint="default"/>
        <w:lang w:val="es-ES" w:eastAsia="en-US" w:bidi="ar-SA"/>
      </w:rPr>
    </w:lvl>
  </w:abstractNum>
  <w:abstractNum w:abstractNumId="27" w15:restartNumberingAfterBreak="0">
    <w:nsid w:val="39EF577F"/>
    <w:multiLevelType w:val="hybridMultilevel"/>
    <w:tmpl w:val="B2A017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B42145C"/>
    <w:multiLevelType w:val="multilevel"/>
    <w:tmpl w:val="6130CF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BF575EB"/>
    <w:multiLevelType w:val="hybridMultilevel"/>
    <w:tmpl w:val="07B29BEE"/>
    <w:lvl w:ilvl="0" w:tplc="F66C53A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2E631CC"/>
    <w:multiLevelType w:val="hybridMultilevel"/>
    <w:tmpl w:val="55E81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3403DA4"/>
    <w:multiLevelType w:val="hybridMultilevel"/>
    <w:tmpl w:val="6C7EA4D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461F65F9"/>
    <w:multiLevelType w:val="hybridMultilevel"/>
    <w:tmpl w:val="DFDE02AE"/>
    <w:lvl w:ilvl="0" w:tplc="581A5492">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9742692"/>
    <w:multiLevelType w:val="hybridMultilevel"/>
    <w:tmpl w:val="F036D4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49A033D1"/>
    <w:multiLevelType w:val="hybridMultilevel"/>
    <w:tmpl w:val="B05A240E"/>
    <w:lvl w:ilvl="0" w:tplc="DEBEA15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13532DA"/>
    <w:multiLevelType w:val="hybridMultilevel"/>
    <w:tmpl w:val="C2E68D48"/>
    <w:lvl w:ilvl="0" w:tplc="6616B518">
      <w:start w:val="1"/>
      <w:numFmt w:val="decimal"/>
      <w:lvlText w:val="%1.-"/>
      <w:lvlJc w:val="left"/>
      <w:pPr>
        <w:ind w:left="2220" w:hanging="360"/>
      </w:pPr>
      <w:rPr>
        <w:rFonts w:hint="default"/>
        <w:i w:val="0"/>
      </w:rPr>
    </w:lvl>
    <w:lvl w:ilvl="1" w:tplc="0C0A0019" w:tentative="1">
      <w:start w:val="1"/>
      <w:numFmt w:val="lowerLetter"/>
      <w:lvlText w:val="%2."/>
      <w:lvlJc w:val="left"/>
      <w:pPr>
        <w:ind w:left="2940" w:hanging="360"/>
      </w:pPr>
    </w:lvl>
    <w:lvl w:ilvl="2" w:tplc="0C0A001B" w:tentative="1">
      <w:start w:val="1"/>
      <w:numFmt w:val="lowerRoman"/>
      <w:lvlText w:val="%3."/>
      <w:lvlJc w:val="right"/>
      <w:pPr>
        <w:ind w:left="3660" w:hanging="180"/>
      </w:pPr>
    </w:lvl>
    <w:lvl w:ilvl="3" w:tplc="0C0A000F" w:tentative="1">
      <w:start w:val="1"/>
      <w:numFmt w:val="decimal"/>
      <w:lvlText w:val="%4."/>
      <w:lvlJc w:val="left"/>
      <w:pPr>
        <w:ind w:left="4380" w:hanging="360"/>
      </w:pPr>
    </w:lvl>
    <w:lvl w:ilvl="4" w:tplc="0C0A0019" w:tentative="1">
      <w:start w:val="1"/>
      <w:numFmt w:val="lowerLetter"/>
      <w:lvlText w:val="%5."/>
      <w:lvlJc w:val="left"/>
      <w:pPr>
        <w:ind w:left="5100" w:hanging="360"/>
      </w:pPr>
    </w:lvl>
    <w:lvl w:ilvl="5" w:tplc="0C0A001B" w:tentative="1">
      <w:start w:val="1"/>
      <w:numFmt w:val="lowerRoman"/>
      <w:lvlText w:val="%6."/>
      <w:lvlJc w:val="right"/>
      <w:pPr>
        <w:ind w:left="5820" w:hanging="180"/>
      </w:pPr>
    </w:lvl>
    <w:lvl w:ilvl="6" w:tplc="0C0A000F" w:tentative="1">
      <w:start w:val="1"/>
      <w:numFmt w:val="decimal"/>
      <w:lvlText w:val="%7."/>
      <w:lvlJc w:val="left"/>
      <w:pPr>
        <w:ind w:left="6540" w:hanging="360"/>
      </w:pPr>
    </w:lvl>
    <w:lvl w:ilvl="7" w:tplc="0C0A0019" w:tentative="1">
      <w:start w:val="1"/>
      <w:numFmt w:val="lowerLetter"/>
      <w:lvlText w:val="%8."/>
      <w:lvlJc w:val="left"/>
      <w:pPr>
        <w:ind w:left="7260" w:hanging="360"/>
      </w:pPr>
    </w:lvl>
    <w:lvl w:ilvl="8" w:tplc="0C0A001B" w:tentative="1">
      <w:start w:val="1"/>
      <w:numFmt w:val="lowerRoman"/>
      <w:lvlText w:val="%9."/>
      <w:lvlJc w:val="right"/>
      <w:pPr>
        <w:ind w:left="7980" w:hanging="180"/>
      </w:pPr>
    </w:lvl>
  </w:abstractNum>
  <w:abstractNum w:abstractNumId="36" w15:restartNumberingAfterBreak="0">
    <w:nsid w:val="51CF2829"/>
    <w:multiLevelType w:val="hybridMultilevel"/>
    <w:tmpl w:val="BDDE9C5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54B56BB0"/>
    <w:multiLevelType w:val="hybridMultilevel"/>
    <w:tmpl w:val="64E86C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4EB0567"/>
    <w:multiLevelType w:val="hybridMultilevel"/>
    <w:tmpl w:val="F3A23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8562C6C"/>
    <w:multiLevelType w:val="hybridMultilevel"/>
    <w:tmpl w:val="DF9E6C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88369D7"/>
    <w:multiLevelType w:val="hybridMultilevel"/>
    <w:tmpl w:val="5E5689BC"/>
    <w:lvl w:ilvl="0" w:tplc="D97CFFA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B5E6FE5"/>
    <w:multiLevelType w:val="hybridMultilevel"/>
    <w:tmpl w:val="5CF233DE"/>
    <w:lvl w:ilvl="0" w:tplc="41A6FCD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5B617326"/>
    <w:multiLevelType w:val="hybridMultilevel"/>
    <w:tmpl w:val="BA9CA8F0"/>
    <w:lvl w:ilvl="0" w:tplc="A0A09C9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5FFD28AE"/>
    <w:multiLevelType w:val="hybridMultilevel"/>
    <w:tmpl w:val="C6F402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61DF709E"/>
    <w:multiLevelType w:val="hybridMultilevel"/>
    <w:tmpl w:val="3A5667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2AB7E7B"/>
    <w:multiLevelType w:val="hybridMultilevel"/>
    <w:tmpl w:val="2FAC4CE8"/>
    <w:lvl w:ilvl="0" w:tplc="EA14BEFA">
      <w:start w:val="1"/>
      <w:numFmt w:val="decimal"/>
      <w:lvlText w:val="%1."/>
      <w:lvlJc w:val="left"/>
      <w:pPr>
        <w:ind w:left="720" w:hanging="360"/>
      </w:pPr>
      <w:rPr>
        <w:rFonts w:ascii="Segoe UI Symbol" w:hAnsi="Segoe UI Symbol" w:cs="Segoe UI 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2D551B4"/>
    <w:multiLevelType w:val="hybridMultilevel"/>
    <w:tmpl w:val="72268D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63D93C8B"/>
    <w:multiLevelType w:val="hybridMultilevel"/>
    <w:tmpl w:val="EDF21EA0"/>
    <w:lvl w:ilvl="0" w:tplc="070CAF6A">
      <w:start w:val="9"/>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8" w15:restartNumberingAfterBreak="0">
    <w:nsid w:val="65203EED"/>
    <w:multiLevelType w:val="hybridMultilevel"/>
    <w:tmpl w:val="9DC2A6D8"/>
    <w:lvl w:ilvl="0" w:tplc="183AC6E6">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7156BE1"/>
    <w:multiLevelType w:val="hybridMultilevel"/>
    <w:tmpl w:val="F36ABD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88618BD"/>
    <w:multiLevelType w:val="hybridMultilevel"/>
    <w:tmpl w:val="8B54AC0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1" w15:restartNumberingAfterBreak="0">
    <w:nsid w:val="69BB67AA"/>
    <w:multiLevelType w:val="hybridMultilevel"/>
    <w:tmpl w:val="81DC33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6EAD3FD1"/>
    <w:multiLevelType w:val="hybridMultilevel"/>
    <w:tmpl w:val="AC2CC98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3" w15:restartNumberingAfterBreak="0">
    <w:nsid w:val="7A155AE5"/>
    <w:multiLevelType w:val="multilevel"/>
    <w:tmpl w:val="63F2B4B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eastAsia="Arial" w:hint="default"/>
        <w:color w:val="auto"/>
        <w:u w:val="none"/>
      </w:rPr>
    </w:lvl>
    <w:lvl w:ilvl="2">
      <w:start w:val="1"/>
      <w:numFmt w:val="decimal"/>
      <w:isLgl/>
      <w:lvlText w:val="%1.%2.%3."/>
      <w:lvlJc w:val="left"/>
      <w:pPr>
        <w:ind w:left="720" w:hanging="720"/>
      </w:pPr>
      <w:rPr>
        <w:rFonts w:eastAsia="Arial" w:hint="default"/>
        <w:color w:val="auto"/>
        <w:u w:val="none"/>
      </w:rPr>
    </w:lvl>
    <w:lvl w:ilvl="3">
      <w:start w:val="1"/>
      <w:numFmt w:val="decimal"/>
      <w:isLgl/>
      <w:lvlText w:val="%1.%2.%3.%4."/>
      <w:lvlJc w:val="left"/>
      <w:pPr>
        <w:ind w:left="1080" w:hanging="1080"/>
      </w:pPr>
      <w:rPr>
        <w:rFonts w:eastAsia="Arial" w:hint="default"/>
        <w:color w:val="auto"/>
        <w:u w:val="none"/>
      </w:rPr>
    </w:lvl>
    <w:lvl w:ilvl="4">
      <w:start w:val="1"/>
      <w:numFmt w:val="decimal"/>
      <w:isLgl/>
      <w:lvlText w:val="%1.%2.%3.%4.%5."/>
      <w:lvlJc w:val="left"/>
      <w:pPr>
        <w:ind w:left="1080" w:hanging="1080"/>
      </w:pPr>
      <w:rPr>
        <w:rFonts w:eastAsia="Arial" w:hint="default"/>
        <w:color w:val="auto"/>
        <w:u w:val="none"/>
      </w:rPr>
    </w:lvl>
    <w:lvl w:ilvl="5">
      <w:start w:val="1"/>
      <w:numFmt w:val="decimal"/>
      <w:isLgl/>
      <w:lvlText w:val="%1.%2.%3.%4.%5.%6."/>
      <w:lvlJc w:val="left"/>
      <w:pPr>
        <w:ind w:left="1440" w:hanging="1440"/>
      </w:pPr>
      <w:rPr>
        <w:rFonts w:eastAsia="Arial" w:hint="default"/>
        <w:color w:val="auto"/>
        <w:u w:val="none"/>
      </w:rPr>
    </w:lvl>
    <w:lvl w:ilvl="6">
      <w:start w:val="1"/>
      <w:numFmt w:val="decimal"/>
      <w:isLgl/>
      <w:lvlText w:val="%1.%2.%3.%4.%5.%6.%7."/>
      <w:lvlJc w:val="left"/>
      <w:pPr>
        <w:ind w:left="1440" w:hanging="1440"/>
      </w:pPr>
      <w:rPr>
        <w:rFonts w:eastAsia="Arial" w:hint="default"/>
        <w:color w:val="auto"/>
        <w:u w:val="none"/>
      </w:rPr>
    </w:lvl>
    <w:lvl w:ilvl="7">
      <w:start w:val="1"/>
      <w:numFmt w:val="decimal"/>
      <w:isLgl/>
      <w:lvlText w:val="%1.%2.%3.%4.%5.%6.%7.%8."/>
      <w:lvlJc w:val="left"/>
      <w:pPr>
        <w:ind w:left="1800" w:hanging="1800"/>
      </w:pPr>
      <w:rPr>
        <w:rFonts w:eastAsia="Arial" w:hint="default"/>
        <w:color w:val="auto"/>
        <w:u w:val="none"/>
      </w:rPr>
    </w:lvl>
    <w:lvl w:ilvl="8">
      <w:start w:val="1"/>
      <w:numFmt w:val="decimal"/>
      <w:isLgl/>
      <w:lvlText w:val="%1.%2.%3.%4.%5.%6.%7.%8.%9."/>
      <w:lvlJc w:val="left"/>
      <w:pPr>
        <w:ind w:left="2160" w:hanging="2160"/>
      </w:pPr>
      <w:rPr>
        <w:rFonts w:eastAsia="Arial" w:hint="default"/>
        <w:color w:val="auto"/>
        <w:u w:val="none"/>
      </w:rPr>
    </w:lvl>
  </w:abstractNum>
  <w:abstractNum w:abstractNumId="54" w15:restartNumberingAfterBreak="0">
    <w:nsid w:val="7A420D31"/>
    <w:multiLevelType w:val="hybridMultilevel"/>
    <w:tmpl w:val="63C287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7A931E3D"/>
    <w:multiLevelType w:val="hybridMultilevel"/>
    <w:tmpl w:val="076AD376"/>
    <w:lvl w:ilvl="0" w:tplc="02B433F2">
      <w:start w:val="1"/>
      <w:numFmt w:val="decimal"/>
      <w:pStyle w:val="Sinespaciado"/>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19891600">
    <w:abstractNumId w:val="5"/>
  </w:num>
  <w:num w:numId="2" w16cid:durableId="344751090">
    <w:abstractNumId w:val="9"/>
  </w:num>
  <w:num w:numId="3" w16cid:durableId="1270041214">
    <w:abstractNumId w:val="55"/>
  </w:num>
  <w:num w:numId="4" w16cid:durableId="1002274466">
    <w:abstractNumId w:val="6"/>
  </w:num>
  <w:num w:numId="5" w16cid:durableId="2066830494">
    <w:abstractNumId w:val="53"/>
    <w:lvlOverride w:ilvl="0">
      <w:startOverride w:val="1"/>
    </w:lvlOverride>
  </w:num>
  <w:num w:numId="6" w16cid:durableId="1132022043">
    <w:abstractNumId w:val="14"/>
  </w:num>
  <w:num w:numId="7" w16cid:durableId="921180323">
    <w:abstractNumId w:val="32"/>
  </w:num>
  <w:num w:numId="8" w16cid:durableId="812721200">
    <w:abstractNumId w:val="19"/>
  </w:num>
  <w:num w:numId="9" w16cid:durableId="1081634844">
    <w:abstractNumId w:val="47"/>
  </w:num>
  <w:num w:numId="10" w16cid:durableId="1889032429">
    <w:abstractNumId w:val="2"/>
  </w:num>
  <w:num w:numId="11" w16cid:durableId="98793781">
    <w:abstractNumId w:val="10"/>
  </w:num>
  <w:num w:numId="12" w16cid:durableId="1307314580">
    <w:abstractNumId w:val="18"/>
  </w:num>
  <w:num w:numId="13" w16cid:durableId="573509788">
    <w:abstractNumId w:val="52"/>
  </w:num>
  <w:num w:numId="14" w16cid:durableId="1375349854">
    <w:abstractNumId w:val="45"/>
  </w:num>
  <w:num w:numId="15" w16cid:durableId="501238268">
    <w:abstractNumId w:val="38"/>
  </w:num>
  <w:num w:numId="16" w16cid:durableId="433325107">
    <w:abstractNumId w:val="23"/>
  </w:num>
  <w:num w:numId="17" w16cid:durableId="709038262">
    <w:abstractNumId w:val="31"/>
  </w:num>
  <w:num w:numId="18" w16cid:durableId="2066903248">
    <w:abstractNumId w:val="5"/>
  </w:num>
  <w:num w:numId="19" w16cid:durableId="1725718520">
    <w:abstractNumId w:val="40"/>
  </w:num>
  <w:num w:numId="20" w16cid:durableId="153881809">
    <w:abstractNumId w:val="29"/>
  </w:num>
  <w:num w:numId="21" w16cid:durableId="1002439276">
    <w:abstractNumId w:val="12"/>
  </w:num>
  <w:num w:numId="22" w16cid:durableId="1228877969">
    <w:abstractNumId w:val="37"/>
  </w:num>
  <w:num w:numId="23" w16cid:durableId="1642270028">
    <w:abstractNumId w:val="49"/>
  </w:num>
  <w:num w:numId="24" w16cid:durableId="8335845">
    <w:abstractNumId w:val="26"/>
  </w:num>
  <w:num w:numId="25" w16cid:durableId="1898971312">
    <w:abstractNumId w:val="17"/>
  </w:num>
  <w:num w:numId="26" w16cid:durableId="155996283">
    <w:abstractNumId w:val="53"/>
  </w:num>
  <w:num w:numId="27" w16cid:durableId="930547493">
    <w:abstractNumId w:val="21"/>
  </w:num>
  <w:num w:numId="28" w16cid:durableId="299069385">
    <w:abstractNumId w:val="15"/>
  </w:num>
  <w:num w:numId="29" w16cid:durableId="1539050147">
    <w:abstractNumId w:val="33"/>
  </w:num>
  <w:num w:numId="30" w16cid:durableId="1422527439">
    <w:abstractNumId w:val="45"/>
    <w:lvlOverride w:ilvl="0">
      <w:startOverride w:val="1"/>
    </w:lvlOverride>
  </w:num>
  <w:num w:numId="31" w16cid:durableId="709189185">
    <w:abstractNumId w:val="3"/>
  </w:num>
  <w:num w:numId="32" w16cid:durableId="1280187715">
    <w:abstractNumId w:val="34"/>
  </w:num>
  <w:num w:numId="33" w16cid:durableId="871500600">
    <w:abstractNumId w:val="28"/>
  </w:num>
  <w:num w:numId="34" w16cid:durableId="134683884">
    <w:abstractNumId w:val="35"/>
  </w:num>
  <w:num w:numId="35" w16cid:durableId="1367103627">
    <w:abstractNumId w:val="27"/>
  </w:num>
  <w:num w:numId="36" w16cid:durableId="453211483">
    <w:abstractNumId w:val="24"/>
  </w:num>
  <w:num w:numId="37" w16cid:durableId="18367949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84721594">
    <w:abstractNumId w:val="41"/>
  </w:num>
  <w:num w:numId="39" w16cid:durableId="5856552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38028358">
    <w:abstractNumId w:val="16"/>
  </w:num>
  <w:num w:numId="41" w16cid:durableId="1437217981">
    <w:abstractNumId w:val="24"/>
    <w:lvlOverride w:ilvl="0">
      <w:startOverride w:val="1"/>
    </w:lvlOverride>
  </w:num>
  <w:num w:numId="42" w16cid:durableId="1810201882">
    <w:abstractNumId w:val="11"/>
  </w:num>
  <w:num w:numId="43" w16cid:durableId="520706350">
    <w:abstractNumId w:val="43"/>
  </w:num>
  <w:num w:numId="44" w16cid:durableId="201212251">
    <w:abstractNumId w:val="42"/>
  </w:num>
  <w:num w:numId="45" w16cid:durableId="1853913916">
    <w:abstractNumId w:val="1"/>
  </w:num>
  <w:num w:numId="46" w16cid:durableId="1480345635">
    <w:abstractNumId w:val="36"/>
  </w:num>
  <w:num w:numId="47" w16cid:durableId="342051537">
    <w:abstractNumId w:val="50"/>
  </w:num>
  <w:num w:numId="48" w16cid:durableId="1333026411">
    <w:abstractNumId w:val="51"/>
  </w:num>
  <w:num w:numId="49" w16cid:durableId="1228147548">
    <w:abstractNumId w:val="4"/>
  </w:num>
  <w:num w:numId="50" w16cid:durableId="894127583">
    <w:abstractNumId w:val="22"/>
  </w:num>
  <w:num w:numId="51" w16cid:durableId="1791243231">
    <w:abstractNumId w:val="30"/>
  </w:num>
  <w:num w:numId="52" w16cid:durableId="2096248010">
    <w:abstractNumId w:val="46"/>
  </w:num>
  <w:num w:numId="53" w16cid:durableId="624851816">
    <w:abstractNumId w:val="0"/>
  </w:num>
  <w:num w:numId="54" w16cid:durableId="600256600">
    <w:abstractNumId w:val="39"/>
  </w:num>
  <w:num w:numId="55" w16cid:durableId="1224828367">
    <w:abstractNumId w:val="54"/>
  </w:num>
  <w:num w:numId="56" w16cid:durableId="1375540450">
    <w:abstractNumId w:val="44"/>
  </w:num>
  <w:num w:numId="57" w16cid:durableId="19401727">
    <w:abstractNumId w:val="7"/>
  </w:num>
  <w:num w:numId="58" w16cid:durableId="1247306897">
    <w:abstractNumId w:val="25"/>
  </w:num>
  <w:num w:numId="59" w16cid:durableId="709115740">
    <w:abstractNumId w:val="8"/>
  </w:num>
  <w:num w:numId="60" w16cid:durableId="1701003403">
    <w:abstractNumId w:val="48"/>
  </w:num>
  <w:num w:numId="61" w16cid:durableId="389889589">
    <w:abstractNumId w:val="20"/>
  </w:num>
  <w:num w:numId="62" w16cid:durableId="1922717545">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540"/>
    <w:rsid w:val="0000113F"/>
    <w:rsid w:val="00001C21"/>
    <w:rsid w:val="00001FF9"/>
    <w:rsid w:val="000025D4"/>
    <w:rsid w:val="00002C0A"/>
    <w:rsid w:val="00003379"/>
    <w:rsid w:val="00003A89"/>
    <w:rsid w:val="00003C02"/>
    <w:rsid w:val="0000417B"/>
    <w:rsid w:val="00004E80"/>
    <w:rsid w:val="000050FA"/>
    <w:rsid w:val="00005B1D"/>
    <w:rsid w:val="00005B34"/>
    <w:rsid w:val="00005DE6"/>
    <w:rsid w:val="000070E1"/>
    <w:rsid w:val="0000742B"/>
    <w:rsid w:val="000079DE"/>
    <w:rsid w:val="00010797"/>
    <w:rsid w:val="0001118A"/>
    <w:rsid w:val="000113E3"/>
    <w:rsid w:val="0001169F"/>
    <w:rsid w:val="0001172D"/>
    <w:rsid w:val="00012850"/>
    <w:rsid w:val="00013269"/>
    <w:rsid w:val="00015250"/>
    <w:rsid w:val="00015295"/>
    <w:rsid w:val="000156FF"/>
    <w:rsid w:val="00015814"/>
    <w:rsid w:val="00015823"/>
    <w:rsid w:val="000166FD"/>
    <w:rsid w:val="00017C9C"/>
    <w:rsid w:val="00017F1C"/>
    <w:rsid w:val="00020758"/>
    <w:rsid w:val="000211F3"/>
    <w:rsid w:val="00021643"/>
    <w:rsid w:val="00023B0E"/>
    <w:rsid w:val="00023F0E"/>
    <w:rsid w:val="00024475"/>
    <w:rsid w:val="0002447A"/>
    <w:rsid w:val="000255D3"/>
    <w:rsid w:val="00025923"/>
    <w:rsid w:val="00025AD0"/>
    <w:rsid w:val="0002673D"/>
    <w:rsid w:val="0002708D"/>
    <w:rsid w:val="0002785A"/>
    <w:rsid w:val="00030125"/>
    <w:rsid w:val="00030421"/>
    <w:rsid w:val="000306E3"/>
    <w:rsid w:val="00030FC6"/>
    <w:rsid w:val="00031353"/>
    <w:rsid w:val="000319E6"/>
    <w:rsid w:val="00032170"/>
    <w:rsid w:val="000335EE"/>
    <w:rsid w:val="00033B05"/>
    <w:rsid w:val="0003416A"/>
    <w:rsid w:val="00035773"/>
    <w:rsid w:val="0003585F"/>
    <w:rsid w:val="00035C46"/>
    <w:rsid w:val="00035FFA"/>
    <w:rsid w:val="00041245"/>
    <w:rsid w:val="000412E2"/>
    <w:rsid w:val="00041C91"/>
    <w:rsid w:val="00041FB4"/>
    <w:rsid w:val="000423FE"/>
    <w:rsid w:val="00042BB4"/>
    <w:rsid w:val="00042FB7"/>
    <w:rsid w:val="00043AD6"/>
    <w:rsid w:val="00043E29"/>
    <w:rsid w:val="00045CFD"/>
    <w:rsid w:val="000462D5"/>
    <w:rsid w:val="0004636F"/>
    <w:rsid w:val="000477E8"/>
    <w:rsid w:val="00047A20"/>
    <w:rsid w:val="00047E37"/>
    <w:rsid w:val="00050471"/>
    <w:rsid w:val="00050497"/>
    <w:rsid w:val="00050D31"/>
    <w:rsid w:val="00052478"/>
    <w:rsid w:val="00052D82"/>
    <w:rsid w:val="00052E0B"/>
    <w:rsid w:val="00053CC8"/>
    <w:rsid w:val="00053F1B"/>
    <w:rsid w:val="00054A0B"/>
    <w:rsid w:val="00055F5C"/>
    <w:rsid w:val="00056243"/>
    <w:rsid w:val="00056862"/>
    <w:rsid w:val="00056DC4"/>
    <w:rsid w:val="00056E52"/>
    <w:rsid w:val="00057007"/>
    <w:rsid w:val="00057136"/>
    <w:rsid w:val="000603B4"/>
    <w:rsid w:val="000623C4"/>
    <w:rsid w:val="0006264B"/>
    <w:rsid w:val="00063C63"/>
    <w:rsid w:val="00063CDD"/>
    <w:rsid w:val="0006445A"/>
    <w:rsid w:val="00064657"/>
    <w:rsid w:val="00065B26"/>
    <w:rsid w:val="00067355"/>
    <w:rsid w:val="000675F6"/>
    <w:rsid w:val="00067650"/>
    <w:rsid w:val="0006785B"/>
    <w:rsid w:val="00070D1A"/>
    <w:rsid w:val="00070D2B"/>
    <w:rsid w:val="00071860"/>
    <w:rsid w:val="000722A9"/>
    <w:rsid w:val="00073848"/>
    <w:rsid w:val="00074300"/>
    <w:rsid w:val="00074709"/>
    <w:rsid w:val="00074FE0"/>
    <w:rsid w:val="00076068"/>
    <w:rsid w:val="000760BC"/>
    <w:rsid w:val="00076542"/>
    <w:rsid w:val="00076B83"/>
    <w:rsid w:val="000802FF"/>
    <w:rsid w:val="00081105"/>
    <w:rsid w:val="0008116E"/>
    <w:rsid w:val="00081677"/>
    <w:rsid w:val="00081857"/>
    <w:rsid w:val="00081F0B"/>
    <w:rsid w:val="00082D21"/>
    <w:rsid w:val="000831E5"/>
    <w:rsid w:val="00084F8B"/>
    <w:rsid w:val="00085BDB"/>
    <w:rsid w:val="00086E5E"/>
    <w:rsid w:val="000870F6"/>
    <w:rsid w:val="0009183B"/>
    <w:rsid w:val="00092044"/>
    <w:rsid w:val="000924A1"/>
    <w:rsid w:val="00092C9C"/>
    <w:rsid w:val="0009354F"/>
    <w:rsid w:val="00093ADD"/>
    <w:rsid w:val="00094150"/>
    <w:rsid w:val="00094BD5"/>
    <w:rsid w:val="00094BF0"/>
    <w:rsid w:val="00096F0B"/>
    <w:rsid w:val="00097C96"/>
    <w:rsid w:val="000A1662"/>
    <w:rsid w:val="000A16C6"/>
    <w:rsid w:val="000A2898"/>
    <w:rsid w:val="000A4006"/>
    <w:rsid w:val="000A5721"/>
    <w:rsid w:val="000A57F3"/>
    <w:rsid w:val="000A5A40"/>
    <w:rsid w:val="000A5A6F"/>
    <w:rsid w:val="000A5A8D"/>
    <w:rsid w:val="000A63CC"/>
    <w:rsid w:val="000A6D0B"/>
    <w:rsid w:val="000A6F9A"/>
    <w:rsid w:val="000B0384"/>
    <w:rsid w:val="000B05B3"/>
    <w:rsid w:val="000B095E"/>
    <w:rsid w:val="000B111F"/>
    <w:rsid w:val="000B1FD0"/>
    <w:rsid w:val="000B26CD"/>
    <w:rsid w:val="000B2707"/>
    <w:rsid w:val="000B3757"/>
    <w:rsid w:val="000B382F"/>
    <w:rsid w:val="000B4819"/>
    <w:rsid w:val="000B4C9F"/>
    <w:rsid w:val="000B5E54"/>
    <w:rsid w:val="000B6820"/>
    <w:rsid w:val="000B71EA"/>
    <w:rsid w:val="000B76D3"/>
    <w:rsid w:val="000B776A"/>
    <w:rsid w:val="000B7C65"/>
    <w:rsid w:val="000C1707"/>
    <w:rsid w:val="000C19A3"/>
    <w:rsid w:val="000C21A5"/>
    <w:rsid w:val="000C27D8"/>
    <w:rsid w:val="000C2AB4"/>
    <w:rsid w:val="000C5150"/>
    <w:rsid w:val="000C546F"/>
    <w:rsid w:val="000C5D22"/>
    <w:rsid w:val="000C75BB"/>
    <w:rsid w:val="000D00BE"/>
    <w:rsid w:val="000D040F"/>
    <w:rsid w:val="000D0D4D"/>
    <w:rsid w:val="000D0E2B"/>
    <w:rsid w:val="000D17EE"/>
    <w:rsid w:val="000D2FE3"/>
    <w:rsid w:val="000D5800"/>
    <w:rsid w:val="000D6C4D"/>
    <w:rsid w:val="000E06BB"/>
    <w:rsid w:val="000E0A11"/>
    <w:rsid w:val="000E1A1E"/>
    <w:rsid w:val="000E284E"/>
    <w:rsid w:val="000E2A72"/>
    <w:rsid w:val="000E2EE5"/>
    <w:rsid w:val="000E3C28"/>
    <w:rsid w:val="000E4621"/>
    <w:rsid w:val="000E4808"/>
    <w:rsid w:val="000E4F43"/>
    <w:rsid w:val="000E51EB"/>
    <w:rsid w:val="000E537F"/>
    <w:rsid w:val="000E545A"/>
    <w:rsid w:val="000E617E"/>
    <w:rsid w:val="000E6D42"/>
    <w:rsid w:val="000E6EC3"/>
    <w:rsid w:val="000F1987"/>
    <w:rsid w:val="000F1CF5"/>
    <w:rsid w:val="000F1EE9"/>
    <w:rsid w:val="000F2601"/>
    <w:rsid w:val="000F2883"/>
    <w:rsid w:val="000F29FF"/>
    <w:rsid w:val="000F37E4"/>
    <w:rsid w:val="000F5839"/>
    <w:rsid w:val="000F65EE"/>
    <w:rsid w:val="000F662B"/>
    <w:rsid w:val="000F673F"/>
    <w:rsid w:val="000F6BCC"/>
    <w:rsid w:val="000F7D51"/>
    <w:rsid w:val="000F7D5B"/>
    <w:rsid w:val="000F7E5B"/>
    <w:rsid w:val="000F7EAE"/>
    <w:rsid w:val="001012F9"/>
    <w:rsid w:val="0010221A"/>
    <w:rsid w:val="00102813"/>
    <w:rsid w:val="00102FDA"/>
    <w:rsid w:val="00103A35"/>
    <w:rsid w:val="00103BEE"/>
    <w:rsid w:val="00103C66"/>
    <w:rsid w:val="00103E2C"/>
    <w:rsid w:val="001042FE"/>
    <w:rsid w:val="00104731"/>
    <w:rsid w:val="00104DF3"/>
    <w:rsid w:val="0010576C"/>
    <w:rsid w:val="00105B2F"/>
    <w:rsid w:val="00105CEF"/>
    <w:rsid w:val="00106EEF"/>
    <w:rsid w:val="001101BE"/>
    <w:rsid w:val="00110752"/>
    <w:rsid w:val="00111079"/>
    <w:rsid w:val="00111408"/>
    <w:rsid w:val="00111A11"/>
    <w:rsid w:val="00111D7C"/>
    <w:rsid w:val="00113520"/>
    <w:rsid w:val="00113B7C"/>
    <w:rsid w:val="00114A6A"/>
    <w:rsid w:val="00114CAD"/>
    <w:rsid w:val="0011576D"/>
    <w:rsid w:val="00115F84"/>
    <w:rsid w:val="001165EF"/>
    <w:rsid w:val="00116A93"/>
    <w:rsid w:val="00116D58"/>
    <w:rsid w:val="001205DB"/>
    <w:rsid w:val="00120CAD"/>
    <w:rsid w:val="00120F38"/>
    <w:rsid w:val="00121D3A"/>
    <w:rsid w:val="001228D0"/>
    <w:rsid w:val="0012305F"/>
    <w:rsid w:val="00123D77"/>
    <w:rsid w:val="00123FCE"/>
    <w:rsid w:val="001242F5"/>
    <w:rsid w:val="001246D6"/>
    <w:rsid w:val="00124733"/>
    <w:rsid w:val="00125274"/>
    <w:rsid w:val="00125545"/>
    <w:rsid w:val="00125A66"/>
    <w:rsid w:val="00125E65"/>
    <w:rsid w:val="00126263"/>
    <w:rsid w:val="00126786"/>
    <w:rsid w:val="00127357"/>
    <w:rsid w:val="00127DCB"/>
    <w:rsid w:val="00130509"/>
    <w:rsid w:val="00130680"/>
    <w:rsid w:val="0013088B"/>
    <w:rsid w:val="00130A98"/>
    <w:rsid w:val="00130CA2"/>
    <w:rsid w:val="001310CB"/>
    <w:rsid w:val="001313CC"/>
    <w:rsid w:val="001314DE"/>
    <w:rsid w:val="00131A04"/>
    <w:rsid w:val="001324DA"/>
    <w:rsid w:val="001328D6"/>
    <w:rsid w:val="00133C1B"/>
    <w:rsid w:val="001343DE"/>
    <w:rsid w:val="00134B93"/>
    <w:rsid w:val="00135245"/>
    <w:rsid w:val="00137402"/>
    <w:rsid w:val="0014017C"/>
    <w:rsid w:val="00140547"/>
    <w:rsid w:val="001405BA"/>
    <w:rsid w:val="00141F98"/>
    <w:rsid w:val="00142AB3"/>
    <w:rsid w:val="00143D66"/>
    <w:rsid w:val="00143E9B"/>
    <w:rsid w:val="00144DF6"/>
    <w:rsid w:val="00144E04"/>
    <w:rsid w:val="00145325"/>
    <w:rsid w:val="001453EA"/>
    <w:rsid w:val="00145D99"/>
    <w:rsid w:val="00146CD1"/>
    <w:rsid w:val="00147592"/>
    <w:rsid w:val="0015121C"/>
    <w:rsid w:val="00151352"/>
    <w:rsid w:val="001514E1"/>
    <w:rsid w:val="00151A03"/>
    <w:rsid w:val="00151D9B"/>
    <w:rsid w:val="00153638"/>
    <w:rsid w:val="00153B50"/>
    <w:rsid w:val="0015402E"/>
    <w:rsid w:val="00155562"/>
    <w:rsid w:val="001558FF"/>
    <w:rsid w:val="00155E64"/>
    <w:rsid w:val="00156C8A"/>
    <w:rsid w:val="00156EA0"/>
    <w:rsid w:val="001571E0"/>
    <w:rsid w:val="001575C5"/>
    <w:rsid w:val="001575EF"/>
    <w:rsid w:val="001604F6"/>
    <w:rsid w:val="00160878"/>
    <w:rsid w:val="00160A9E"/>
    <w:rsid w:val="00161370"/>
    <w:rsid w:val="0016239D"/>
    <w:rsid w:val="001628DF"/>
    <w:rsid w:val="001631F3"/>
    <w:rsid w:val="00163272"/>
    <w:rsid w:val="00163F63"/>
    <w:rsid w:val="0016409C"/>
    <w:rsid w:val="0016500B"/>
    <w:rsid w:val="001662DF"/>
    <w:rsid w:val="00166862"/>
    <w:rsid w:val="00166897"/>
    <w:rsid w:val="001673A3"/>
    <w:rsid w:val="00167445"/>
    <w:rsid w:val="00167B77"/>
    <w:rsid w:val="00167FA9"/>
    <w:rsid w:val="00171127"/>
    <w:rsid w:val="001715B4"/>
    <w:rsid w:val="00171A2F"/>
    <w:rsid w:val="00171DEB"/>
    <w:rsid w:val="00172E8F"/>
    <w:rsid w:val="001739B6"/>
    <w:rsid w:val="00173A5D"/>
    <w:rsid w:val="001742BD"/>
    <w:rsid w:val="0017491C"/>
    <w:rsid w:val="00175B08"/>
    <w:rsid w:val="00175C70"/>
    <w:rsid w:val="00175ECC"/>
    <w:rsid w:val="00175F3D"/>
    <w:rsid w:val="00175F7A"/>
    <w:rsid w:val="0017627F"/>
    <w:rsid w:val="00176778"/>
    <w:rsid w:val="00176FE7"/>
    <w:rsid w:val="00177CF9"/>
    <w:rsid w:val="00180088"/>
    <w:rsid w:val="00180EF6"/>
    <w:rsid w:val="00180F6C"/>
    <w:rsid w:val="001818EE"/>
    <w:rsid w:val="00182059"/>
    <w:rsid w:val="001827F1"/>
    <w:rsid w:val="00182CB3"/>
    <w:rsid w:val="00183D1B"/>
    <w:rsid w:val="00183DD3"/>
    <w:rsid w:val="00184540"/>
    <w:rsid w:val="001849B4"/>
    <w:rsid w:val="001850AD"/>
    <w:rsid w:val="00185CEF"/>
    <w:rsid w:val="00185D5F"/>
    <w:rsid w:val="0018703D"/>
    <w:rsid w:val="0018721B"/>
    <w:rsid w:val="00187631"/>
    <w:rsid w:val="00187782"/>
    <w:rsid w:val="00190945"/>
    <w:rsid w:val="00190BD9"/>
    <w:rsid w:val="0019124A"/>
    <w:rsid w:val="00191CA5"/>
    <w:rsid w:val="00191F03"/>
    <w:rsid w:val="00192188"/>
    <w:rsid w:val="00192B94"/>
    <w:rsid w:val="001938F3"/>
    <w:rsid w:val="001940E8"/>
    <w:rsid w:val="00194188"/>
    <w:rsid w:val="001944A9"/>
    <w:rsid w:val="00194F34"/>
    <w:rsid w:val="00195777"/>
    <w:rsid w:val="00195A65"/>
    <w:rsid w:val="0019642E"/>
    <w:rsid w:val="001964CE"/>
    <w:rsid w:val="00196560"/>
    <w:rsid w:val="001966DD"/>
    <w:rsid w:val="00196926"/>
    <w:rsid w:val="00197C50"/>
    <w:rsid w:val="001A032A"/>
    <w:rsid w:val="001A158F"/>
    <w:rsid w:val="001A1C0E"/>
    <w:rsid w:val="001A1F09"/>
    <w:rsid w:val="001A2434"/>
    <w:rsid w:val="001A3C08"/>
    <w:rsid w:val="001A450B"/>
    <w:rsid w:val="001A47B9"/>
    <w:rsid w:val="001A49E6"/>
    <w:rsid w:val="001A5037"/>
    <w:rsid w:val="001A573D"/>
    <w:rsid w:val="001A5BAA"/>
    <w:rsid w:val="001A724C"/>
    <w:rsid w:val="001A7BFE"/>
    <w:rsid w:val="001B1667"/>
    <w:rsid w:val="001B16C1"/>
    <w:rsid w:val="001B232B"/>
    <w:rsid w:val="001B2640"/>
    <w:rsid w:val="001B2881"/>
    <w:rsid w:val="001B377F"/>
    <w:rsid w:val="001B3C33"/>
    <w:rsid w:val="001B42C0"/>
    <w:rsid w:val="001B4443"/>
    <w:rsid w:val="001B4C59"/>
    <w:rsid w:val="001B63C7"/>
    <w:rsid w:val="001B67D9"/>
    <w:rsid w:val="001B75B5"/>
    <w:rsid w:val="001B7791"/>
    <w:rsid w:val="001B788B"/>
    <w:rsid w:val="001B7967"/>
    <w:rsid w:val="001B7CB4"/>
    <w:rsid w:val="001C0111"/>
    <w:rsid w:val="001C0950"/>
    <w:rsid w:val="001C0D8B"/>
    <w:rsid w:val="001C1672"/>
    <w:rsid w:val="001C1795"/>
    <w:rsid w:val="001C2163"/>
    <w:rsid w:val="001C2372"/>
    <w:rsid w:val="001C2E36"/>
    <w:rsid w:val="001C3069"/>
    <w:rsid w:val="001C3421"/>
    <w:rsid w:val="001C3D6B"/>
    <w:rsid w:val="001C544A"/>
    <w:rsid w:val="001C6EC7"/>
    <w:rsid w:val="001C7406"/>
    <w:rsid w:val="001C77BC"/>
    <w:rsid w:val="001D04E6"/>
    <w:rsid w:val="001D08B0"/>
    <w:rsid w:val="001D1196"/>
    <w:rsid w:val="001D2576"/>
    <w:rsid w:val="001D2F0B"/>
    <w:rsid w:val="001D2F41"/>
    <w:rsid w:val="001D3507"/>
    <w:rsid w:val="001D3657"/>
    <w:rsid w:val="001D3F36"/>
    <w:rsid w:val="001D42E1"/>
    <w:rsid w:val="001D42FD"/>
    <w:rsid w:val="001D442A"/>
    <w:rsid w:val="001D44A0"/>
    <w:rsid w:val="001D4607"/>
    <w:rsid w:val="001D4A61"/>
    <w:rsid w:val="001D4BBF"/>
    <w:rsid w:val="001D4C00"/>
    <w:rsid w:val="001D64BD"/>
    <w:rsid w:val="001D7CB8"/>
    <w:rsid w:val="001D7E11"/>
    <w:rsid w:val="001E05E8"/>
    <w:rsid w:val="001E07A6"/>
    <w:rsid w:val="001E099A"/>
    <w:rsid w:val="001E0E3D"/>
    <w:rsid w:val="001E197A"/>
    <w:rsid w:val="001E1BB0"/>
    <w:rsid w:val="001E1E1B"/>
    <w:rsid w:val="001E2000"/>
    <w:rsid w:val="001E2E1D"/>
    <w:rsid w:val="001E3826"/>
    <w:rsid w:val="001E3DD8"/>
    <w:rsid w:val="001E3E12"/>
    <w:rsid w:val="001E3E9B"/>
    <w:rsid w:val="001E4FCF"/>
    <w:rsid w:val="001E5253"/>
    <w:rsid w:val="001E5DB9"/>
    <w:rsid w:val="001E7383"/>
    <w:rsid w:val="001E7F51"/>
    <w:rsid w:val="001F02C0"/>
    <w:rsid w:val="001F0C55"/>
    <w:rsid w:val="001F1F65"/>
    <w:rsid w:val="001F22B8"/>
    <w:rsid w:val="001F2473"/>
    <w:rsid w:val="001F300C"/>
    <w:rsid w:val="001F42F4"/>
    <w:rsid w:val="001F4448"/>
    <w:rsid w:val="001F53C5"/>
    <w:rsid w:val="001F5D3F"/>
    <w:rsid w:val="001F6A72"/>
    <w:rsid w:val="001F71BA"/>
    <w:rsid w:val="001F7664"/>
    <w:rsid w:val="001F79D6"/>
    <w:rsid w:val="002001D5"/>
    <w:rsid w:val="00200B0B"/>
    <w:rsid w:val="00201586"/>
    <w:rsid w:val="00201E30"/>
    <w:rsid w:val="00201FD7"/>
    <w:rsid w:val="00202B3F"/>
    <w:rsid w:val="00204A0B"/>
    <w:rsid w:val="00204B6E"/>
    <w:rsid w:val="00204DFB"/>
    <w:rsid w:val="00205DDE"/>
    <w:rsid w:val="00206427"/>
    <w:rsid w:val="00206EB9"/>
    <w:rsid w:val="0021114D"/>
    <w:rsid w:val="002111B6"/>
    <w:rsid w:val="0021334D"/>
    <w:rsid w:val="002135B4"/>
    <w:rsid w:val="002136DB"/>
    <w:rsid w:val="00214D82"/>
    <w:rsid w:val="00216492"/>
    <w:rsid w:val="00216742"/>
    <w:rsid w:val="002206BE"/>
    <w:rsid w:val="00220996"/>
    <w:rsid w:val="002209A6"/>
    <w:rsid w:val="0022118E"/>
    <w:rsid w:val="00221BFE"/>
    <w:rsid w:val="00221C39"/>
    <w:rsid w:val="00222315"/>
    <w:rsid w:val="0022301B"/>
    <w:rsid w:val="0022359C"/>
    <w:rsid w:val="002238D9"/>
    <w:rsid w:val="00224245"/>
    <w:rsid w:val="00225565"/>
    <w:rsid w:val="00225710"/>
    <w:rsid w:val="00225E0B"/>
    <w:rsid w:val="00225FA0"/>
    <w:rsid w:val="00226230"/>
    <w:rsid w:val="00226710"/>
    <w:rsid w:val="00227065"/>
    <w:rsid w:val="002276BD"/>
    <w:rsid w:val="0023046E"/>
    <w:rsid w:val="00231BD2"/>
    <w:rsid w:val="00231C65"/>
    <w:rsid w:val="00232507"/>
    <w:rsid w:val="002327B3"/>
    <w:rsid w:val="002340E4"/>
    <w:rsid w:val="00234396"/>
    <w:rsid w:val="002348A5"/>
    <w:rsid w:val="00234ABA"/>
    <w:rsid w:val="00234BAC"/>
    <w:rsid w:val="002356B2"/>
    <w:rsid w:val="00235E90"/>
    <w:rsid w:val="00236400"/>
    <w:rsid w:val="00236EB8"/>
    <w:rsid w:val="00240AE5"/>
    <w:rsid w:val="00240B43"/>
    <w:rsid w:val="00240CB7"/>
    <w:rsid w:val="0024199E"/>
    <w:rsid w:val="0024257A"/>
    <w:rsid w:val="00243331"/>
    <w:rsid w:val="00244045"/>
    <w:rsid w:val="00244744"/>
    <w:rsid w:val="00245D25"/>
    <w:rsid w:val="00246A27"/>
    <w:rsid w:val="00246CD9"/>
    <w:rsid w:val="00247011"/>
    <w:rsid w:val="00247D2F"/>
    <w:rsid w:val="002505F7"/>
    <w:rsid w:val="00250836"/>
    <w:rsid w:val="002511E6"/>
    <w:rsid w:val="00251614"/>
    <w:rsid w:val="00251E33"/>
    <w:rsid w:val="002523EF"/>
    <w:rsid w:val="0025273F"/>
    <w:rsid w:val="00253A9E"/>
    <w:rsid w:val="00256134"/>
    <w:rsid w:val="0025636F"/>
    <w:rsid w:val="00256705"/>
    <w:rsid w:val="00256D8F"/>
    <w:rsid w:val="00260157"/>
    <w:rsid w:val="00260E66"/>
    <w:rsid w:val="002611E7"/>
    <w:rsid w:val="00261A60"/>
    <w:rsid w:val="00261CD8"/>
    <w:rsid w:val="002627E9"/>
    <w:rsid w:val="0026303E"/>
    <w:rsid w:val="002636E7"/>
    <w:rsid w:val="002637FA"/>
    <w:rsid w:val="00264C79"/>
    <w:rsid w:val="00265983"/>
    <w:rsid w:val="00265CA7"/>
    <w:rsid w:val="00266271"/>
    <w:rsid w:val="00266514"/>
    <w:rsid w:val="00266B44"/>
    <w:rsid w:val="00266B7D"/>
    <w:rsid w:val="00266C6A"/>
    <w:rsid w:val="00270B25"/>
    <w:rsid w:val="0027113F"/>
    <w:rsid w:val="00271A0A"/>
    <w:rsid w:val="00272063"/>
    <w:rsid w:val="00272375"/>
    <w:rsid w:val="00272CF7"/>
    <w:rsid w:val="00273375"/>
    <w:rsid w:val="002733E0"/>
    <w:rsid w:val="00273CB6"/>
    <w:rsid w:val="00273CD2"/>
    <w:rsid w:val="0027689D"/>
    <w:rsid w:val="00276A48"/>
    <w:rsid w:val="002771CF"/>
    <w:rsid w:val="00280A4F"/>
    <w:rsid w:val="00281794"/>
    <w:rsid w:val="00281D1C"/>
    <w:rsid w:val="00282A96"/>
    <w:rsid w:val="00283077"/>
    <w:rsid w:val="00284145"/>
    <w:rsid w:val="0028449A"/>
    <w:rsid w:val="00284BA7"/>
    <w:rsid w:val="002852E5"/>
    <w:rsid w:val="0028658C"/>
    <w:rsid w:val="00287222"/>
    <w:rsid w:val="002878FB"/>
    <w:rsid w:val="002900BA"/>
    <w:rsid w:val="00290388"/>
    <w:rsid w:val="002914F6"/>
    <w:rsid w:val="00291A9E"/>
    <w:rsid w:val="00291B07"/>
    <w:rsid w:val="00293160"/>
    <w:rsid w:val="00293531"/>
    <w:rsid w:val="0029366A"/>
    <w:rsid w:val="00295560"/>
    <w:rsid w:val="00295702"/>
    <w:rsid w:val="00296C01"/>
    <w:rsid w:val="00296D34"/>
    <w:rsid w:val="002A0FE4"/>
    <w:rsid w:val="002A1351"/>
    <w:rsid w:val="002A1562"/>
    <w:rsid w:val="002A1F3B"/>
    <w:rsid w:val="002A23A6"/>
    <w:rsid w:val="002A2BC9"/>
    <w:rsid w:val="002A308C"/>
    <w:rsid w:val="002A3BFD"/>
    <w:rsid w:val="002A4201"/>
    <w:rsid w:val="002A5251"/>
    <w:rsid w:val="002A5325"/>
    <w:rsid w:val="002A54B0"/>
    <w:rsid w:val="002A6521"/>
    <w:rsid w:val="002B00CF"/>
    <w:rsid w:val="002B137C"/>
    <w:rsid w:val="002B1E6C"/>
    <w:rsid w:val="002B2640"/>
    <w:rsid w:val="002B3806"/>
    <w:rsid w:val="002B3D9E"/>
    <w:rsid w:val="002B447B"/>
    <w:rsid w:val="002B47F2"/>
    <w:rsid w:val="002B4835"/>
    <w:rsid w:val="002B55BB"/>
    <w:rsid w:val="002B5624"/>
    <w:rsid w:val="002B60DB"/>
    <w:rsid w:val="002B6688"/>
    <w:rsid w:val="002B7C4B"/>
    <w:rsid w:val="002C235C"/>
    <w:rsid w:val="002C295E"/>
    <w:rsid w:val="002C2D80"/>
    <w:rsid w:val="002C2E66"/>
    <w:rsid w:val="002C380F"/>
    <w:rsid w:val="002C3F71"/>
    <w:rsid w:val="002C422B"/>
    <w:rsid w:val="002C4E49"/>
    <w:rsid w:val="002C5D17"/>
    <w:rsid w:val="002D0283"/>
    <w:rsid w:val="002D0CE1"/>
    <w:rsid w:val="002D1562"/>
    <w:rsid w:val="002D1B0D"/>
    <w:rsid w:val="002D2A42"/>
    <w:rsid w:val="002D2FE5"/>
    <w:rsid w:val="002D3333"/>
    <w:rsid w:val="002D4363"/>
    <w:rsid w:val="002D4965"/>
    <w:rsid w:val="002D5209"/>
    <w:rsid w:val="002D57F5"/>
    <w:rsid w:val="002D5A43"/>
    <w:rsid w:val="002D6580"/>
    <w:rsid w:val="002D7722"/>
    <w:rsid w:val="002D7B63"/>
    <w:rsid w:val="002E0696"/>
    <w:rsid w:val="002E096D"/>
    <w:rsid w:val="002E09FD"/>
    <w:rsid w:val="002E0AEE"/>
    <w:rsid w:val="002E0F9A"/>
    <w:rsid w:val="002E1567"/>
    <w:rsid w:val="002E1A8D"/>
    <w:rsid w:val="002E1AFE"/>
    <w:rsid w:val="002E1DDA"/>
    <w:rsid w:val="002E2109"/>
    <w:rsid w:val="002E445D"/>
    <w:rsid w:val="002E4937"/>
    <w:rsid w:val="002E4E25"/>
    <w:rsid w:val="002E51F1"/>
    <w:rsid w:val="002E6828"/>
    <w:rsid w:val="002E6A3C"/>
    <w:rsid w:val="002E7983"/>
    <w:rsid w:val="002F00A7"/>
    <w:rsid w:val="002F0549"/>
    <w:rsid w:val="002F07C5"/>
    <w:rsid w:val="002F0832"/>
    <w:rsid w:val="002F10F0"/>
    <w:rsid w:val="002F308B"/>
    <w:rsid w:val="002F3317"/>
    <w:rsid w:val="002F3795"/>
    <w:rsid w:val="002F4521"/>
    <w:rsid w:val="002F4881"/>
    <w:rsid w:val="002F509D"/>
    <w:rsid w:val="002F5191"/>
    <w:rsid w:val="002F56AA"/>
    <w:rsid w:val="002F6133"/>
    <w:rsid w:val="002F6F0A"/>
    <w:rsid w:val="002F7FAA"/>
    <w:rsid w:val="003001BE"/>
    <w:rsid w:val="00300B10"/>
    <w:rsid w:val="00300D75"/>
    <w:rsid w:val="00302D14"/>
    <w:rsid w:val="00303192"/>
    <w:rsid w:val="00303750"/>
    <w:rsid w:val="003052CA"/>
    <w:rsid w:val="00305C0A"/>
    <w:rsid w:val="00305D6D"/>
    <w:rsid w:val="00305E87"/>
    <w:rsid w:val="00306DB6"/>
    <w:rsid w:val="00306DEB"/>
    <w:rsid w:val="00310289"/>
    <w:rsid w:val="0031040A"/>
    <w:rsid w:val="00310F7C"/>
    <w:rsid w:val="00311DE9"/>
    <w:rsid w:val="00312809"/>
    <w:rsid w:val="0031295E"/>
    <w:rsid w:val="003129C4"/>
    <w:rsid w:val="00312E50"/>
    <w:rsid w:val="00313F91"/>
    <w:rsid w:val="0031418B"/>
    <w:rsid w:val="00314301"/>
    <w:rsid w:val="00314D96"/>
    <w:rsid w:val="00315D7F"/>
    <w:rsid w:val="00316CC9"/>
    <w:rsid w:val="00317529"/>
    <w:rsid w:val="00317693"/>
    <w:rsid w:val="0031769C"/>
    <w:rsid w:val="003204FC"/>
    <w:rsid w:val="00321293"/>
    <w:rsid w:val="003215CF"/>
    <w:rsid w:val="00321E10"/>
    <w:rsid w:val="0032262C"/>
    <w:rsid w:val="00322BFC"/>
    <w:rsid w:val="0032385B"/>
    <w:rsid w:val="00323C00"/>
    <w:rsid w:val="00324E62"/>
    <w:rsid w:val="00325583"/>
    <w:rsid w:val="00326CA7"/>
    <w:rsid w:val="0032730E"/>
    <w:rsid w:val="003278D5"/>
    <w:rsid w:val="00327FA2"/>
    <w:rsid w:val="0033072E"/>
    <w:rsid w:val="003308A7"/>
    <w:rsid w:val="00332641"/>
    <w:rsid w:val="00333FB1"/>
    <w:rsid w:val="0033493C"/>
    <w:rsid w:val="00334FC7"/>
    <w:rsid w:val="00340127"/>
    <w:rsid w:val="00341116"/>
    <w:rsid w:val="0034176C"/>
    <w:rsid w:val="00341BA0"/>
    <w:rsid w:val="003422A1"/>
    <w:rsid w:val="00343547"/>
    <w:rsid w:val="00343A3C"/>
    <w:rsid w:val="00343A78"/>
    <w:rsid w:val="0034564B"/>
    <w:rsid w:val="003457D9"/>
    <w:rsid w:val="0034596A"/>
    <w:rsid w:val="00345C59"/>
    <w:rsid w:val="00350487"/>
    <w:rsid w:val="003508D5"/>
    <w:rsid w:val="00350C97"/>
    <w:rsid w:val="00350DFB"/>
    <w:rsid w:val="0035125D"/>
    <w:rsid w:val="00351312"/>
    <w:rsid w:val="00351C3C"/>
    <w:rsid w:val="00351F53"/>
    <w:rsid w:val="003530D8"/>
    <w:rsid w:val="003535EE"/>
    <w:rsid w:val="00354DED"/>
    <w:rsid w:val="00355326"/>
    <w:rsid w:val="003560D4"/>
    <w:rsid w:val="00356546"/>
    <w:rsid w:val="003566FE"/>
    <w:rsid w:val="0035727A"/>
    <w:rsid w:val="00357A1B"/>
    <w:rsid w:val="0036072F"/>
    <w:rsid w:val="003608D5"/>
    <w:rsid w:val="00360F89"/>
    <w:rsid w:val="00361833"/>
    <w:rsid w:val="00362B47"/>
    <w:rsid w:val="0036401D"/>
    <w:rsid w:val="00364536"/>
    <w:rsid w:val="0036499E"/>
    <w:rsid w:val="00366E75"/>
    <w:rsid w:val="00367071"/>
    <w:rsid w:val="003672A7"/>
    <w:rsid w:val="00367495"/>
    <w:rsid w:val="00367563"/>
    <w:rsid w:val="00367BAF"/>
    <w:rsid w:val="00371017"/>
    <w:rsid w:val="00371239"/>
    <w:rsid w:val="00371466"/>
    <w:rsid w:val="003733FF"/>
    <w:rsid w:val="00373998"/>
    <w:rsid w:val="003743D8"/>
    <w:rsid w:val="00374546"/>
    <w:rsid w:val="00374909"/>
    <w:rsid w:val="0037495D"/>
    <w:rsid w:val="00374AC5"/>
    <w:rsid w:val="003767A8"/>
    <w:rsid w:val="00376D6E"/>
    <w:rsid w:val="00380FCD"/>
    <w:rsid w:val="003817F3"/>
    <w:rsid w:val="00381DBB"/>
    <w:rsid w:val="00382101"/>
    <w:rsid w:val="00382993"/>
    <w:rsid w:val="00382B3B"/>
    <w:rsid w:val="00383337"/>
    <w:rsid w:val="003837AF"/>
    <w:rsid w:val="00384218"/>
    <w:rsid w:val="00384586"/>
    <w:rsid w:val="00384DA9"/>
    <w:rsid w:val="0038548E"/>
    <w:rsid w:val="00385A56"/>
    <w:rsid w:val="00386334"/>
    <w:rsid w:val="003863EF"/>
    <w:rsid w:val="00386AA0"/>
    <w:rsid w:val="00386AE3"/>
    <w:rsid w:val="00387386"/>
    <w:rsid w:val="00387812"/>
    <w:rsid w:val="00387AC3"/>
    <w:rsid w:val="00390399"/>
    <w:rsid w:val="00391C79"/>
    <w:rsid w:val="003928B6"/>
    <w:rsid w:val="00392A56"/>
    <w:rsid w:val="003931F2"/>
    <w:rsid w:val="00393980"/>
    <w:rsid w:val="003956AD"/>
    <w:rsid w:val="003962E3"/>
    <w:rsid w:val="00396EF6"/>
    <w:rsid w:val="0039726C"/>
    <w:rsid w:val="003A0A1F"/>
    <w:rsid w:val="003A13EB"/>
    <w:rsid w:val="003A168D"/>
    <w:rsid w:val="003A2658"/>
    <w:rsid w:val="003A2BFA"/>
    <w:rsid w:val="003A343D"/>
    <w:rsid w:val="003A3A96"/>
    <w:rsid w:val="003A3DFE"/>
    <w:rsid w:val="003A4F18"/>
    <w:rsid w:val="003A5A88"/>
    <w:rsid w:val="003A5EF9"/>
    <w:rsid w:val="003A5F7B"/>
    <w:rsid w:val="003A68A8"/>
    <w:rsid w:val="003A795D"/>
    <w:rsid w:val="003A7C90"/>
    <w:rsid w:val="003A7F05"/>
    <w:rsid w:val="003B06AA"/>
    <w:rsid w:val="003B1B29"/>
    <w:rsid w:val="003B25A0"/>
    <w:rsid w:val="003B298C"/>
    <w:rsid w:val="003B3E33"/>
    <w:rsid w:val="003B4BB1"/>
    <w:rsid w:val="003B5C39"/>
    <w:rsid w:val="003B5C95"/>
    <w:rsid w:val="003B5CAE"/>
    <w:rsid w:val="003B5E5B"/>
    <w:rsid w:val="003B6B2D"/>
    <w:rsid w:val="003B7FFA"/>
    <w:rsid w:val="003C06C9"/>
    <w:rsid w:val="003C08B0"/>
    <w:rsid w:val="003C0E95"/>
    <w:rsid w:val="003C0E9A"/>
    <w:rsid w:val="003C2399"/>
    <w:rsid w:val="003C35BD"/>
    <w:rsid w:val="003C3CC1"/>
    <w:rsid w:val="003C460F"/>
    <w:rsid w:val="003C5F3C"/>
    <w:rsid w:val="003C6194"/>
    <w:rsid w:val="003C6D97"/>
    <w:rsid w:val="003C7491"/>
    <w:rsid w:val="003C7839"/>
    <w:rsid w:val="003D0918"/>
    <w:rsid w:val="003D0960"/>
    <w:rsid w:val="003D0C55"/>
    <w:rsid w:val="003D17DD"/>
    <w:rsid w:val="003D1DDB"/>
    <w:rsid w:val="003D256E"/>
    <w:rsid w:val="003D2C7E"/>
    <w:rsid w:val="003D2F52"/>
    <w:rsid w:val="003D2FAC"/>
    <w:rsid w:val="003D30B1"/>
    <w:rsid w:val="003D5653"/>
    <w:rsid w:val="003D68C9"/>
    <w:rsid w:val="003E0688"/>
    <w:rsid w:val="003E09CD"/>
    <w:rsid w:val="003E09E8"/>
    <w:rsid w:val="003E0E25"/>
    <w:rsid w:val="003E1FA9"/>
    <w:rsid w:val="003E2DBB"/>
    <w:rsid w:val="003E329B"/>
    <w:rsid w:val="003E3AE3"/>
    <w:rsid w:val="003E3DF3"/>
    <w:rsid w:val="003E3F73"/>
    <w:rsid w:val="003E446C"/>
    <w:rsid w:val="003E498F"/>
    <w:rsid w:val="003E55BE"/>
    <w:rsid w:val="003E5624"/>
    <w:rsid w:val="003E6C8F"/>
    <w:rsid w:val="003E6F29"/>
    <w:rsid w:val="003E7058"/>
    <w:rsid w:val="003F0E66"/>
    <w:rsid w:val="003F0F47"/>
    <w:rsid w:val="003F1B24"/>
    <w:rsid w:val="003F215B"/>
    <w:rsid w:val="003F3A44"/>
    <w:rsid w:val="003F3AEB"/>
    <w:rsid w:val="003F3BDB"/>
    <w:rsid w:val="003F3E5A"/>
    <w:rsid w:val="003F4125"/>
    <w:rsid w:val="003F48FB"/>
    <w:rsid w:val="003F6DB0"/>
    <w:rsid w:val="003F7680"/>
    <w:rsid w:val="003F7E26"/>
    <w:rsid w:val="003F7F88"/>
    <w:rsid w:val="00400003"/>
    <w:rsid w:val="0040054A"/>
    <w:rsid w:val="00400887"/>
    <w:rsid w:val="00401AEF"/>
    <w:rsid w:val="00403792"/>
    <w:rsid w:val="00405036"/>
    <w:rsid w:val="004065B3"/>
    <w:rsid w:val="004067D0"/>
    <w:rsid w:val="00407657"/>
    <w:rsid w:val="004101A5"/>
    <w:rsid w:val="00410451"/>
    <w:rsid w:val="0041167C"/>
    <w:rsid w:val="004120D2"/>
    <w:rsid w:val="00412624"/>
    <w:rsid w:val="0041305E"/>
    <w:rsid w:val="004130DC"/>
    <w:rsid w:val="0041400C"/>
    <w:rsid w:val="004158AF"/>
    <w:rsid w:val="004158F8"/>
    <w:rsid w:val="00415ED4"/>
    <w:rsid w:val="004165C0"/>
    <w:rsid w:val="00417A01"/>
    <w:rsid w:val="00417E78"/>
    <w:rsid w:val="00417EF4"/>
    <w:rsid w:val="004202FD"/>
    <w:rsid w:val="004204B3"/>
    <w:rsid w:val="00420E19"/>
    <w:rsid w:val="00422665"/>
    <w:rsid w:val="00422756"/>
    <w:rsid w:val="00422D4F"/>
    <w:rsid w:val="00422FB8"/>
    <w:rsid w:val="0042351C"/>
    <w:rsid w:val="004239DC"/>
    <w:rsid w:val="00423EF6"/>
    <w:rsid w:val="004242A2"/>
    <w:rsid w:val="00424B43"/>
    <w:rsid w:val="00425763"/>
    <w:rsid w:val="00425B00"/>
    <w:rsid w:val="00426AD2"/>
    <w:rsid w:val="00427FA7"/>
    <w:rsid w:val="004306E7"/>
    <w:rsid w:val="00430CE4"/>
    <w:rsid w:val="00431314"/>
    <w:rsid w:val="004314AC"/>
    <w:rsid w:val="00431A7D"/>
    <w:rsid w:val="00431A8A"/>
    <w:rsid w:val="00432A13"/>
    <w:rsid w:val="00434703"/>
    <w:rsid w:val="00434EE7"/>
    <w:rsid w:val="00435CDB"/>
    <w:rsid w:val="0043663C"/>
    <w:rsid w:val="00436A5D"/>
    <w:rsid w:val="00436E94"/>
    <w:rsid w:val="00437B7D"/>
    <w:rsid w:val="0044130F"/>
    <w:rsid w:val="004428DC"/>
    <w:rsid w:val="00442947"/>
    <w:rsid w:val="00442A8C"/>
    <w:rsid w:val="00442DBD"/>
    <w:rsid w:val="004440B1"/>
    <w:rsid w:val="004442E8"/>
    <w:rsid w:val="004446E7"/>
    <w:rsid w:val="00444B29"/>
    <w:rsid w:val="004452C2"/>
    <w:rsid w:val="00445F4D"/>
    <w:rsid w:val="00446D1F"/>
    <w:rsid w:val="00446F1A"/>
    <w:rsid w:val="00447C03"/>
    <w:rsid w:val="00450C4A"/>
    <w:rsid w:val="004516BB"/>
    <w:rsid w:val="00452FF0"/>
    <w:rsid w:val="004540DA"/>
    <w:rsid w:val="00455C1F"/>
    <w:rsid w:val="00456615"/>
    <w:rsid w:val="00456D40"/>
    <w:rsid w:val="004570E0"/>
    <w:rsid w:val="004571A7"/>
    <w:rsid w:val="00457945"/>
    <w:rsid w:val="00457AC4"/>
    <w:rsid w:val="00457EAC"/>
    <w:rsid w:val="004607D7"/>
    <w:rsid w:val="004609D6"/>
    <w:rsid w:val="00461682"/>
    <w:rsid w:val="00463CA7"/>
    <w:rsid w:val="00463EFA"/>
    <w:rsid w:val="004651F6"/>
    <w:rsid w:val="00465BBB"/>
    <w:rsid w:val="00465E01"/>
    <w:rsid w:val="00467392"/>
    <w:rsid w:val="00467FDE"/>
    <w:rsid w:val="00470CAE"/>
    <w:rsid w:val="00471A9D"/>
    <w:rsid w:val="004728C7"/>
    <w:rsid w:val="00472EBE"/>
    <w:rsid w:val="00474885"/>
    <w:rsid w:val="00474B67"/>
    <w:rsid w:val="00475D64"/>
    <w:rsid w:val="0047617E"/>
    <w:rsid w:val="00476511"/>
    <w:rsid w:val="0047754E"/>
    <w:rsid w:val="00477C9E"/>
    <w:rsid w:val="00477E75"/>
    <w:rsid w:val="0048059A"/>
    <w:rsid w:val="0048065B"/>
    <w:rsid w:val="00481265"/>
    <w:rsid w:val="00481758"/>
    <w:rsid w:val="00481ABB"/>
    <w:rsid w:val="00482A88"/>
    <w:rsid w:val="00483B13"/>
    <w:rsid w:val="00483EF0"/>
    <w:rsid w:val="0048426F"/>
    <w:rsid w:val="0048429E"/>
    <w:rsid w:val="004849B5"/>
    <w:rsid w:val="00486BC1"/>
    <w:rsid w:val="00487661"/>
    <w:rsid w:val="0049060D"/>
    <w:rsid w:val="00490A2C"/>
    <w:rsid w:val="00490C46"/>
    <w:rsid w:val="0049108D"/>
    <w:rsid w:val="0049176A"/>
    <w:rsid w:val="00491D00"/>
    <w:rsid w:val="0049228A"/>
    <w:rsid w:val="00492F32"/>
    <w:rsid w:val="0049316F"/>
    <w:rsid w:val="004935AD"/>
    <w:rsid w:val="004935E2"/>
    <w:rsid w:val="004942FF"/>
    <w:rsid w:val="00494C32"/>
    <w:rsid w:val="00496176"/>
    <w:rsid w:val="004966B2"/>
    <w:rsid w:val="004A0788"/>
    <w:rsid w:val="004A0E15"/>
    <w:rsid w:val="004A265A"/>
    <w:rsid w:val="004A3BD2"/>
    <w:rsid w:val="004A43A9"/>
    <w:rsid w:val="004A5150"/>
    <w:rsid w:val="004A53C2"/>
    <w:rsid w:val="004A53E1"/>
    <w:rsid w:val="004A541A"/>
    <w:rsid w:val="004A56D6"/>
    <w:rsid w:val="004A57E5"/>
    <w:rsid w:val="004A5BB9"/>
    <w:rsid w:val="004A5EBA"/>
    <w:rsid w:val="004A69F0"/>
    <w:rsid w:val="004A6F4D"/>
    <w:rsid w:val="004A6F62"/>
    <w:rsid w:val="004B0691"/>
    <w:rsid w:val="004B0A2C"/>
    <w:rsid w:val="004B0AA7"/>
    <w:rsid w:val="004B13FC"/>
    <w:rsid w:val="004B1C8A"/>
    <w:rsid w:val="004B3B54"/>
    <w:rsid w:val="004B49FE"/>
    <w:rsid w:val="004B54C4"/>
    <w:rsid w:val="004B58DA"/>
    <w:rsid w:val="004B6BE9"/>
    <w:rsid w:val="004B7076"/>
    <w:rsid w:val="004B7377"/>
    <w:rsid w:val="004B7761"/>
    <w:rsid w:val="004B7820"/>
    <w:rsid w:val="004B7EB0"/>
    <w:rsid w:val="004B7FBD"/>
    <w:rsid w:val="004C0570"/>
    <w:rsid w:val="004C0F3D"/>
    <w:rsid w:val="004C1298"/>
    <w:rsid w:val="004C1A7B"/>
    <w:rsid w:val="004C1A8D"/>
    <w:rsid w:val="004C257C"/>
    <w:rsid w:val="004C26B6"/>
    <w:rsid w:val="004C272D"/>
    <w:rsid w:val="004C2771"/>
    <w:rsid w:val="004C39A8"/>
    <w:rsid w:val="004C3E78"/>
    <w:rsid w:val="004C448C"/>
    <w:rsid w:val="004C5122"/>
    <w:rsid w:val="004C5305"/>
    <w:rsid w:val="004C5352"/>
    <w:rsid w:val="004C5A3B"/>
    <w:rsid w:val="004C6FDD"/>
    <w:rsid w:val="004D20B9"/>
    <w:rsid w:val="004D28BD"/>
    <w:rsid w:val="004D2A97"/>
    <w:rsid w:val="004D2D66"/>
    <w:rsid w:val="004D3305"/>
    <w:rsid w:val="004D3B80"/>
    <w:rsid w:val="004D3F5B"/>
    <w:rsid w:val="004D40B5"/>
    <w:rsid w:val="004D4A3D"/>
    <w:rsid w:val="004D4D12"/>
    <w:rsid w:val="004D5043"/>
    <w:rsid w:val="004D5BCF"/>
    <w:rsid w:val="004D5E5E"/>
    <w:rsid w:val="004D5F5E"/>
    <w:rsid w:val="004D6A1D"/>
    <w:rsid w:val="004D6BA1"/>
    <w:rsid w:val="004D7E84"/>
    <w:rsid w:val="004E02C1"/>
    <w:rsid w:val="004E03E4"/>
    <w:rsid w:val="004E0B17"/>
    <w:rsid w:val="004E18FD"/>
    <w:rsid w:val="004E1941"/>
    <w:rsid w:val="004E1DAA"/>
    <w:rsid w:val="004E3208"/>
    <w:rsid w:val="004E3B91"/>
    <w:rsid w:val="004E5183"/>
    <w:rsid w:val="004E52AF"/>
    <w:rsid w:val="004E534C"/>
    <w:rsid w:val="004E6F50"/>
    <w:rsid w:val="004E7CE2"/>
    <w:rsid w:val="004F1678"/>
    <w:rsid w:val="004F1AF0"/>
    <w:rsid w:val="004F1B1A"/>
    <w:rsid w:val="004F2225"/>
    <w:rsid w:val="004F2417"/>
    <w:rsid w:val="004F25A3"/>
    <w:rsid w:val="004F2AA5"/>
    <w:rsid w:val="004F3978"/>
    <w:rsid w:val="004F441F"/>
    <w:rsid w:val="004F45F0"/>
    <w:rsid w:val="004F4DE8"/>
    <w:rsid w:val="004F5BD6"/>
    <w:rsid w:val="004F6D1E"/>
    <w:rsid w:val="004F6F58"/>
    <w:rsid w:val="004F7C7A"/>
    <w:rsid w:val="00501F22"/>
    <w:rsid w:val="00502DAA"/>
    <w:rsid w:val="0050326A"/>
    <w:rsid w:val="0050362A"/>
    <w:rsid w:val="00503B04"/>
    <w:rsid w:val="00503B89"/>
    <w:rsid w:val="005051DA"/>
    <w:rsid w:val="005058C7"/>
    <w:rsid w:val="005058D9"/>
    <w:rsid w:val="00505C5F"/>
    <w:rsid w:val="0050609D"/>
    <w:rsid w:val="005064D9"/>
    <w:rsid w:val="005070D3"/>
    <w:rsid w:val="00507674"/>
    <w:rsid w:val="00510E38"/>
    <w:rsid w:val="00510E7D"/>
    <w:rsid w:val="00511179"/>
    <w:rsid w:val="005114BF"/>
    <w:rsid w:val="00511A95"/>
    <w:rsid w:val="005121A1"/>
    <w:rsid w:val="00514493"/>
    <w:rsid w:val="00514F28"/>
    <w:rsid w:val="00514FC5"/>
    <w:rsid w:val="005158C3"/>
    <w:rsid w:val="00516F2A"/>
    <w:rsid w:val="00517325"/>
    <w:rsid w:val="0051746B"/>
    <w:rsid w:val="005202D8"/>
    <w:rsid w:val="00520479"/>
    <w:rsid w:val="00521908"/>
    <w:rsid w:val="00521A5B"/>
    <w:rsid w:val="00522F60"/>
    <w:rsid w:val="00522F96"/>
    <w:rsid w:val="00523A77"/>
    <w:rsid w:val="00523B1F"/>
    <w:rsid w:val="00523B39"/>
    <w:rsid w:val="00524117"/>
    <w:rsid w:val="005246C0"/>
    <w:rsid w:val="005248DD"/>
    <w:rsid w:val="00525FBF"/>
    <w:rsid w:val="0052665B"/>
    <w:rsid w:val="0052697E"/>
    <w:rsid w:val="005270AF"/>
    <w:rsid w:val="00531710"/>
    <w:rsid w:val="00534484"/>
    <w:rsid w:val="005347DC"/>
    <w:rsid w:val="00534917"/>
    <w:rsid w:val="005349CF"/>
    <w:rsid w:val="0053538E"/>
    <w:rsid w:val="0053564A"/>
    <w:rsid w:val="005366B9"/>
    <w:rsid w:val="005370B7"/>
    <w:rsid w:val="005374E3"/>
    <w:rsid w:val="00537C34"/>
    <w:rsid w:val="00537FC6"/>
    <w:rsid w:val="0054152A"/>
    <w:rsid w:val="00541F04"/>
    <w:rsid w:val="00542764"/>
    <w:rsid w:val="00542B46"/>
    <w:rsid w:val="00542E35"/>
    <w:rsid w:val="00543052"/>
    <w:rsid w:val="005438D0"/>
    <w:rsid w:val="00543EC8"/>
    <w:rsid w:val="00545CF6"/>
    <w:rsid w:val="00547817"/>
    <w:rsid w:val="0054785F"/>
    <w:rsid w:val="00550579"/>
    <w:rsid w:val="00550BB0"/>
    <w:rsid w:val="0055191B"/>
    <w:rsid w:val="00551B87"/>
    <w:rsid w:val="00551C30"/>
    <w:rsid w:val="005526E0"/>
    <w:rsid w:val="005534C7"/>
    <w:rsid w:val="00553557"/>
    <w:rsid w:val="00553CAC"/>
    <w:rsid w:val="00554057"/>
    <w:rsid w:val="00554C82"/>
    <w:rsid w:val="0055551B"/>
    <w:rsid w:val="005558A5"/>
    <w:rsid w:val="00555EFC"/>
    <w:rsid w:val="0055693B"/>
    <w:rsid w:val="00556984"/>
    <w:rsid w:val="00556B87"/>
    <w:rsid w:val="00557734"/>
    <w:rsid w:val="0056051C"/>
    <w:rsid w:val="00561CB3"/>
    <w:rsid w:val="00562729"/>
    <w:rsid w:val="005627CE"/>
    <w:rsid w:val="00562962"/>
    <w:rsid w:val="005629E7"/>
    <w:rsid w:val="0056310E"/>
    <w:rsid w:val="00563263"/>
    <w:rsid w:val="00563298"/>
    <w:rsid w:val="00564522"/>
    <w:rsid w:val="00564C6C"/>
    <w:rsid w:val="00565572"/>
    <w:rsid w:val="005660A8"/>
    <w:rsid w:val="00566541"/>
    <w:rsid w:val="00566846"/>
    <w:rsid w:val="0056751F"/>
    <w:rsid w:val="005677D9"/>
    <w:rsid w:val="005677E5"/>
    <w:rsid w:val="005703FB"/>
    <w:rsid w:val="005709ED"/>
    <w:rsid w:val="005714DD"/>
    <w:rsid w:val="00571A51"/>
    <w:rsid w:val="00573001"/>
    <w:rsid w:val="0057396D"/>
    <w:rsid w:val="00574518"/>
    <w:rsid w:val="00574B50"/>
    <w:rsid w:val="00574C7C"/>
    <w:rsid w:val="00574E1E"/>
    <w:rsid w:val="0057553D"/>
    <w:rsid w:val="00575575"/>
    <w:rsid w:val="005776F5"/>
    <w:rsid w:val="005809C7"/>
    <w:rsid w:val="00580B99"/>
    <w:rsid w:val="005826FF"/>
    <w:rsid w:val="00582E81"/>
    <w:rsid w:val="00583934"/>
    <w:rsid w:val="005846E3"/>
    <w:rsid w:val="00584D4C"/>
    <w:rsid w:val="00584FEE"/>
    <w:rsid w:val="005850AD"/>
    <w:rsid w:val="005864B4"/>
    <w:rsid w:val="00586629"/>
    <w:rsid w:val="005878DF"/>
    <w:rsid w:val="00587E0D"/>
    <w:rsid w:val="00590247"/>
    <w:rsid w:val="0059035E"/>
    <w:rsid w:val="005908FB"/>
    <w:rsid w:val="00592779"/>
    <w:rsid w:val="00594092"/>
    <w:rsid w:val="005944EF"/>
    <w:rsid w:val="0059459D"/>
    <w:rsid w:val="0059555E"/>
    <w:rsid w:val="005955E8"/>
    <w:rsid w:val="00595D16"/>
    <w:rsid w:val="00595E94"/>
    <w:rsid w:val="00595EBA"/>
    <w:rsid w:val="0059697F"/>
    <w:rsid w:val="00596F3F"/>
    <w:rsid w:val="005A03D7"/>
    <w:rsid w:val="005A08E6"/>
    <w:rsid w:val="005A0B92"/>
    <w:rsid w:val="005A1C97"/>
    <w:rsid w:val="005A1CC7"/>
    <w:rsid w:val="005A2161"/>
    <w:rsid w:val="005A22D8"/>
    <w:rsid w:val="005A272C"/>
    <w:rsid w:val="005A27B6"/>
    <w:rsid w:val="005A2AE0"/>
    <w:rsid w:val="005A3D80"/>
    <w:rsid w:val="005A40A0"/>
    <w:rsid w:val="005A4386"/>
    <w:rsid w:val="005A4534"/>
    <w:rsid w:val="005A5B74"/>
    <w:rsid w:val="005A5F74"/>
    <w:rsid w:val="005A6A02"/>
    <w:rsid w:val="005A6D8F"/>
    <w:rsid w:val="005A7234"/>
    <w:rsid w:val="005B0BB9"/>
    <w:rsid w:val="005B11CD"/>
    <w:rsid w:val="005B13A3"/>
    <w:rsid w:val="005B157C"/>
    <w:rsid w:val="005B1D8D"/>
    <w:rsid w:val="005B3248"/>
    <w:rsid w:val="005B3CAB"/>
    <w:rsid w:val="005B441E"/>
    <w:rsid w:val="005B4795"/>
    <w:rsid w:val="005B536F"/>
    <w:rsid w:val="005B6569"/>
    <w:rsid w:val="005B6DB2"/>
    <w:rsid w:val="005B73A9"/>
    <w:rsid w:val="005B76CF"/>
    <w:rsid w:val="005B7B86"/>
    <w:rsid w:val="005C0691"/>
    <w:rsid w:val="005C0B2F"/>
    <w:rsid w:val="005C1C08"/>
    <w:rsid w:val="005C1C93"/>
    <w:rsid w:val="005C3E4A"/>
    <w:rsid w:val="005C3EEA"/>
    <w:rsid w:val="005C5090"/>
    <w:rsid w:val="005C5195"/>
    <w:rsid w:val="005C533D"/>
    <w:rsid w:val="005C5A24"/>
    <w:rsid w:val="005C5B2C"/>
    <w:rsid w:val="005C7E7C"/>
    <w:rsid w:val="005D0A54"/>
    <w:rsid w:val="005D12D1"/>
    <w:rsid w:val="005D1B4B"/>
    <w:rsid w:val="005D2083"/>
    <w:rsid w:val="005D21BA"/>
    <w:rsid w:val="005D2BFD"/>
    <w:rsid w:val="005D2F2A"/>
    <w:rsid w:val="005D400C"/>
    <w:rsid w:val="005D4DFE"/>
    <w:rsid w:val="005D4E79"/>
    <w:rsid w:val="005D59E3"/>
    <w:rsid w:val="005D64C2"/>
    <w:rsid w:val="005D669C"/>
    <w:rsid w:val="005D6E9F"/>
    <w:rsid w:val="005D7EAE"/>
    <w:rsid w:val="005D7F02"/>
    <w:rsid w:val="005E1228"/>
    <w:rsid w:val="005E1A8F"/>
    <w:rsid w:val="005E2EFF"/>
    <w:rsid w:val="005E3221"/>
    <w:rsid w:val="005E3AF3"/>
    <w:rsid w:val="005E47A2"/>
    <w:rsid w:val="005E613F"/>
    <w:rsid w:val="005E61B8"/>
    <w:rsid w:val="005E6280"/>
    <w:rsid w:val="005E66F7"/>
    <w:rsid w:val="005E6E45"/>
    <w:rsid w:val="005E76FA"/>
    <w:rsid w:val="005E78A7"/>
    <w:rsid w:val="005F176A"/>
    <w:rsid w:val="005F18B3"/>
    <w:rsid w:val="005F2632"/>
    <w:rsid w:val="005F35B9"/>
    <w:rsid w:val="005F3634"/>
    <w:rsid w:val="005F3698"/>
    <w:rsid w:val="005F3958"/>
    <w:rsid w:val="005F677E"/>
    <w:rsid w:val="005F6A2D"/>
    <w:rsid w:val="005F7A30"/>
    <w:rsid w:val="0060068A"/>
    <w:rsid w:val="00601806"/>
    <w:rsid w:val="00601C5C"/>
    <w:rsid w:val="00604D01"/>
    <w:rsid w:val="006057F9"/>
    <w:rsid w:val="00605B97"/>
    <w:rsid w:val="0060600D"/>
    <w:rsid w:val="00606C94"/>
    <w:rsid w:val="006075CE"/>
    <w:rsid w:val="0060785D"/>
    <w:rsid w:val="00607A68"/>
    <w:rsid w:val="00607E3F"/>
    <w:rsid w:val="006107F3"/>
    <w:rsid w:val="00611BB4"/>
    <w:rsid w:val="00611DA6"/>
    <w:rsid w:val="00611FCB"/>
    <w:rsid w:val="00612404"/>
    <w:rsid w:val="0061247B"/>
    <w:rsid w:val="00612D0E"/>
    <w:rsid w:val="0061325E"/>
    <w:rsid w:val="006132CF"/>
    <w:rsid w:val="0061386D"/>
    <w:rsid w:val="006139FB"/>
    <w:rsid w:val="006140E9"/>
    <w:rsid w:val="0061433B"/>
    <w:rsid w:val="0061455B"/>
    <w:rsid w:val="0061475C"/>
    <w:rsid w:val="00614F8E"/>
    <w:rsid w:val="00615561"/>
    <w:rsid w:val="0061561E"/>
    <w:rsid w:val="00617489"/>
    <w:rsid w:val="00617E48"/>
    <w:rsid w:val="00620390"/>
    <w:rsid w:val="0062061D"/>
    <w:rsid w:val="00620887"/>
    <w:rsid w:val="00620CEC"/>
    <w:rsid w:val="0062151B"/>
    <w:rsid w:val="006216BE"/>
    <w:rsid w:val="00621AA1"/>
    <w:rsid w:val="00622849"/>
    <w:rsid w:val="00623407"/>
    <w:rsid w:val="00623628"/>
    <w:rsid w:val="00624D2A"/>
    <w:rsid w:val="006253E8"/>
    <w:rsid w:val="00625BDA"/>
    <w:rsid w:val="00625CA3"/>
    <w:rsid w:val="006260D0"/>
    <w:rsid w:val="00626396"/>
    <w:rsid w:val="00626E93"/>
    <w:rsid w:val="00626EEF"/>
    <w:rsid w:val="0062741A"/>
    <w:rsid w:val="00627AFF"/>
    <w:rsid w:val="00630D96"/>
    <w:rsid w:val="00630DF7"/>
    <w:rsid w:val="00632FF0"/>
    <w:rsid w:val="006334D5"/>
    <w:rsid w:val="00633B69"/>
    <w:rsid w:val="00633CD5"/>
    <w:rsid w:val="00634677"/>
    <w:rsid w:val="006349CC"/>
    <w:rsid w:val="006351F2"/>
    <w:rsid w:val="00635748"/>
    <w:rsid w:val="00636853"/>
    <w:rsid w:val="00636F66"/>
    <w:rsid w:val="00637179"/>
    <w:rsid w:val="00637538"/>
    <w:rsid w:val="00637D43"/>
    <w:rsid w:val="00637F82"/>
    <w:rsid w:val="0064008A"/>
    <w:rsid w:val="00642A23"/>
    <w:rsid w:val="00642A79"/>
    <w:rsid w:val="00642D48"/>
    <w:rsid w:val="0064370A"/>
    <w:rsid w:val="00643B72"/>
    <w:rsid w:val="006442BA"/>
    <w:rsid w:val="00644810"/>
    <w:rsid w:val="00644D85"/>
    <w:rsid w:val="006459AD"/>
    <w:rsid w:val="00645BD2"/>
    <w:rsid w:val="00646394"/>
    <w:rsid w:val="006466AD"/>
    <w:rsid w:val="00646ED5"/>
    <w:rsid w:val="00647A6F"/>
    <w:rsid w:val="0065015D"/>
    <w:rsid w:val="006505C6"/>
    <w:rsid w:val="0065076C"/>
    <w:rsid w:val="00650D82"/>
    <w:rsid w:val="00650DA5"/>
    <w:rsid w:val="00651548"/>
    <w:rsid w:val="00651D7E"/>
    <w:rsid w:val="00657ED7"/>
    <w:rsid w:val="00660414"/>
    <w:rsid w:val="006605A5"/>
    <w:rsid w:val="00660B5A"/>
    <w:rsid w:val="00660C1D"/>
    <w:rsid w:val="00660C21"/>
    <w:rsid w:val="00660E01"/>
    <w:rsid w:val="00661B9B"/>
    <w:rsid w:val="00661C7B"/>
    <w:rsid w:val="00662673"/>
    <w:rsid w:val="006627E6"/>
    <w:rsid w:val="00662B5D"/>
    <w:rsid w:val="00663114"/>
    <w:rsid w:val="00664B69"/>
    <w:rsid w:val="00664EE7"/>
    <w:rsid w:val="006651BE"/>
    <w:rsid w:val="00665DD1"/>
    <w:rsid w:val="00665F53"/>
    <w:rsid w:val="006663C0"/>
    <w:rsid w:val="0066728B"/>
    <w:rsid w:val="00667833"/>
    <w:rsid w:val="00667CEE"/>
    <w:rsid w:val="00667F6B"/>
    <w:rsid w:val="00670AB3"/>
    <w:rsid w:val="00670F76"/>
    <w:rsid w:val="0067119B"/>
    <w:rsid w:val="006712E4"/>
    <w:rsid w:val="0067141A"/>
    <w:rsid w:val="0067200F"/>
    <w:rsid w:val="00672893"/>
    <w:rsid w:val="00673EE4"/>
    <w:rsid w:val="006741C3"/>
    <w:rsid w:val="00674D41"/>
    <w:rsid w:val="00675612"/>
    <w:rsid w:val="006764D6"/>
    <w:rsid w:val="0067690B"/>
    <w:rsid w:val="00677C5B"/>
    <w:rsid w:val="00680CCD"/>
    <w:rsid w:val="00680E35"/>
    <w:rsid w:val="00682851"/>
    <w:rsid w:val="00682C8C"/>
    <w:rsid w:val="00682F3D"/>
    <w:rsid w:val="006838CC"/>
    <w:rsid w:val="00684614"/>
    <w:rsid w:val="00684802"/>
    <w:rsid w:val="00684909"/>
    <w:rsid w:val="006849BA"/>
    <w:rsid w:val="00684A86"/>
    <w:rsid w:val="0068519D"/>
    <w:rsid w:val="00685295"/>
    <w:rsid w:val="00686CA1"/>
    <w:rsid w:val="006873B3"/>
    <w:rsid w:val="006903DF"/>
    <w:rsid w:val="00690939"/>
    <w:rsid w:val="00690CAC"/>
    <w:rsid w:val="00691245"/>
    <w:rsid w:val="00691406"/>
    <w:rsid w:val="00691A86"/>
    <w:rsid w:val="00691CE8"/>
    <w:rsid w:val="00692E1F"/>
    <w:rsid w:val="00693126"/>
    <w:rsid w:val="0069367C"/>
    <w:rsid w:val="00693800"/>
    <w:rsid w:val="00693964"/>
    <w:rsid w:val="006947CC"/>
    <w:rsid w:val="00695129"/>
    <w:rsid w:val="006963BA"/>
    <w:rsid w:val="00696A45"/>
    <w:rsid w:val="00696AF2"/>
    <w:rsid w:val="00697300"/>
    <w:rsid w:val="006A0BEF"/>
    <w:rsid w:val="006A152D"/>
    <w:rsid w:val="006A15D8"/>
    <w:rsid w:val="006A1A45"/>
    <w:rsid w:val="006A27A9"/>
    <w:rsid w:val="006A294E"/>
    <w:rsid w:val="006A2F11"/>
    <w:rsid w:val="006A42FC"/>
    <w:rsid w:val="006A4D87"/>
    <w:rsid w:val="006A5566"/>
    <w:rsid w:val="006A5C49"/>
    <w:rsid w:val="006A667E"/>
    <w:rsid w:val="006A6CBE"/>
    <w:rsid w:val="006A6FEC"/>
    <w:rsid w:val="006A7279"/>
    <w:rsid w:val="006A778F"/>
    <w:rsid w:val="006A7E1D"/>
    <w:rsid w:val="006B091C"/>
    <w:rsid w:val="006B0AFD"/>
    <w:rsid w:val="006B19B9"/>
    <w:rsid w:val="006B2103"/>
    <w:rsid w:val="006B2CB8"/>
    <w:rsid w:val="006B4236"/>
    <w:rsid w:val="006B51BE"/>
    <w:rsid w:val="006B54D4"/>
    <w:rsid w:val="006B5D85"/>
    <w:rsid w:val="006B789C"/>
    <w:rsid w:val="006C0C4C"/>
    <w:rsid w:val="006C12CE"/>
    <w:rsid w:val="006C1AC2"/>
    <w:rsid w:val="006C1B67"/>
    <w:rsid w:val="006C1F7B"/>
    <w:rsid w:val="006C20CD"/>
    <w:rsid w:val="006C2B58"/>
    <w:rsid w:val="006C3143"/>
    <w:rsid w:val="006C3345"/>
    <w:rsid w:val="006C362F"/>
    <w:rsid w:val="006C4A63"/>
    <w:rsid w:val="006C52E3"/>
    <w:rsid w:val="006C5764"/>
    <w:rsid w:val="006C5B1D"/>
    <w:rsid w:val="006C6A22"/>
    <w:rsid w:val="006C6AE4"/>
    <w:rsid w:val="006C7AAB"/>
    <w:rsid w:val="006C7E11"/>
    <w:rsid w:val="006D0025"/>
    <w:rsid w:val="006D0D95"/>
    <w:rsid w:val="006D13E7"/>
    <w:rsid w:val="006D1F36"/>
    <w:rsid w:val="006D25CB"/>
    <w:rsid w:val="006D273C"/>
    <w:rsid w:val="006D27EF"/>
    <w:rsid w:val="006D3010"/>
    <w:rsid w:val="006D4161"/>
    <w:rsid w:val="006D41B8"/>
    <w:rsid w:val="006D44D8"/>
    <w:rsid w:val="006D4735"/>
    <w:rsid w:val="006D4A90"/>
    <w:rsid w:val="006D4CFC"/>
    <w:rsid w:val="006D691A"/>
    <w:rsid w:val="006D6BEC"/>
    <w:rsid w:val="006D70AC"/>
    <w:rsid w:val="006E00C0"/>
    <w:rsid w:val="006E0BFE"/>
    <w:rsid w:val="006E288A"/>
    <w:rsid w:val="006E3412"/>
    <w:rsid w:val="006E405E"/>
    <w:rsid w:val="006E4C04"/>
    <w:rsid w:val="006E4F58"/>
    <w:rsid w:val="006E5911"/>
    <w:rsid w:val="006E61BC"/>
    <w:rsid w:val="006E676D"/>
    <w:rsid w:val="006E6832"/>
    <w:rsid w:val="006E6A1E"/>
    <w:rsid w:val="006E7A06"/>
    <w:rsid w:val="006E7B6E"/>
    <w:rsid w:val="006F00E4"/>
    <w:rsid w:val="006F098C"/>
    <w:rsid w:val="006F0F21"/>
    <w:rsid w:val="006F14BC"/>
    <w:rsid w:val="006F2D1E"/>
    <w:rsid w:val="006F48AD"/>
    <w:rsid w:val="006F491B"/>
    <w:rsid w:val="006F4993"/>
    <w:rsid w:val="006F4F48"/>
    <w:rsid w:val="006F5BF5"/>
    <w:rsid w:val="006F5FD5"/>
    <w:rsid w:val="006F6156"/>
    <w:rsid w:val="006F6417"/>
    <w:rsid w:val="006F68E5"/>
    <w:rsid w:val="006F7325"/>
    <w:rsid w:val="006F7B1B"/>
    <w:rsid w:val="007001F3"/>
    <w:rsid w:val="00700BC0"/>
    <w:rsid w:val="00700D03"/>
    <w:rsid w:val="00702152"/>
    <w:rsid w:val="00702B37"/>
    <w:rsid w:val="0070358D"/>
    <w:rsid w:val="007038FB"/>
    <w:rsid w:val="007042E7"/>
    <w:rsid w:val="00704525"/>
    <w:rsid w:val="007051B1"/>
    <w:rsid w:val="00705CDD"/>
    <w:rsid w:val="00705E70"/>
    <w:rsid w:val="007061CC"/>
    <w:rsid w:val="00706BC1"/>
    <w:rsid w:val="00706D45"/>
    <w:rsid w:val="00706FE0"/>
    <w:rsid w:val="00707509"/>
    <w:rsid w:val="00707924"/>
    <w:rsid w:val="00707D78"/>
    <w:rsid w:val="00707E23"/>
    <w:rsid w:val="0071087B"/>
    <w:rsid w:val="00710CC4"/>
    <w:rsid w:val="00710D83"/>
    <w:rsid w:val="007115C3"/>
    <w:rsid w:val="007122FB"/>
    <w:rsid w:val="00713117"/>
    <w:rsid w:val="00713AAD"/>
    <w:rsid w:val="00713D65"/>
    <w:rsid w:val="00714345"/>
    <w:rsid w:val="00714600"/>
    <w:rsid w:val="00716953"/>
    <w:rsid w:val="007169E8"/>
    <w:rsid w:val="007170A1"/>
    <w:rsid w:val="00717188"/>
    <w:rsid w:val="007177E1"/>
    <w:rsid w:val="00720F02"/>
    <w:rsid w:val="007211E6"/>
    <w:rsid w:val="00721836"/>
    <w:rsid w:val="00721BEE"/>
    <w:rsid w:val="00721F0D"/>
    <w:rsid w:val="007222F0"/>
    <w:rsid w:val="0072290B"/>
    <w:rsid w:val="00722C2C"/>
    <w:rsid w:val="00722D66"/>
    <w:rsid w:val="00723F63"/>
    <w:rsid w:val="00725BA2"/>
    <w:rsid w:val="00725C01"/>
    <w:rsid w:val="00726183"/>
    <w:rsid w:val="007263E9"/>
    <w:rsid w:val="00726801"/>
    <w:rsid w:val="0073002D"/>
    <w:rsid w:val="0073034E"/>
    <w:rsid w:val="007304DC"/>
    <w:rsid w:val="00730E74"/>
    <w:rsid w:val="00730F51"/>
    <w:rsid w:val="00731513"/>
    <w:rsid w:val="007318F6"/>
    <w:rsid w:val="00731B16"/>
    <w:rsid w:val="00732E10"/>
    <w:rsid w:val="00733BA0"/>
    <w:rsid w:val="00734962"/>
    <w:rsid w:val="00735690"/>
    <w:rsid w:val="0073682D"/>
    <w:rsid w:val="00737C18"/>
    <w:rsid w:val="00737F95"/>
    <w:rsid w:val="0074097F"/>
    <w:rsid w:val="00740ABA"/>
    <w:rsid w:val="007410AB"/>
    <w:rsid w:val="007415BA"/>
    <w:rsid w:val="007423A6"/>
    <w:rsid w:val="00742536"/>
    <w:rsid w:val="007427AE"/>
    <w:rsid w:val="00742C34"/>
    <w:rsid w:val="007434B6"/>
    <w:rsid w:val="0074382F"/>
    <w:rsid w:val="007443A3"/>
    <w:rsid w:val="00744889"/>
    <w:rsid w:val="00744DA5"/>
    <w:rsid w:val="00744EAA"/>
    <w:rsid w:val="00745288"/>
    <w:rsid w:val="00745E3F"/>
    <w:rsid w:val="00746302"/>
    <w:rsid w:val="00746805"/>
    <w:rsid w:val="00747B67"/>
    <w:rsid w:val="00747BBD"/>
    <w:rsid w:val="0075043E"/>
    <w:rsid w:val="00750542"/>
    <w:rsid w:val="0075070F"/>
    <w:rsid w:val="0075122A"/>
    <w:rsid w:val="00752616"/>
    <w:rsid w:val="0075324E"/>
    <w:rsid w:val="00754CAD"/>
    <w:rsid w:val="00754D2B"/>
    <w:rsid w:val="00756185"/>
    <w:rsid w:val="00756D41"/>
    <w:rsid w:val="00757498"/>
    <w:rsid w:val="00760F1E"/>
    <w:rsid w:val="00760FB4"/>
    <w:rsid w:val="00761318"/>
    <w:rsid w:val="00761951"/>
    <w:rsid w:val="00761DA8"/>
    <w:rsid w:val="0076323F"/>
    <w:rsid w:val="00763300"/>
    <w:rsid w:val="0076435C"/>
    <w:rsid w:val="00764570"/>
    <w:rsid w:val="00764C07"/>
    <w:rsid w:val="00764C78"/>
    <w:rsid w:val="00764D72"/>
    <w:rsid w:val="007657F2"/>
    <w:rsid w:val="00765982"/>
    <w:rsid w:val="0076613A"/>
    <w:rsid w:val="007667EC"/>
    <w:rsid w:val="00766F67"/>
    <w:rsid w:val="00767347"/>
    <w:rsid w:val="0077006C"/>
    <w:rsid w:val="00770E59"/>
    <w:rsid w:val="00770F92"/>
    <w:rsid w:val="00771037"/>
    <w:rsid w:val="00771421"/>
    <w:rsid w:val="007715D2"/>
    <w:rsid w:val="0077257C"/>
    <w:rsid w:val="00772E74"/>
    <w:rsid w:val="00772F14"/>
    <w:rsid w:val="00773A31"/>
    <w:rsid w:val="00774751"/>
    <w:rsid w:val="00774B92"/>
    <w:rsid w:val="00775AB5"/>
    <w:rsid w:val="00775D79"/>
    <w:rsid w:val="0077639E"/>
    <w:rsid w:val="007769DF"/>
    <w:rsid w:val="00776B64"/>
    <w:rsid w:val="00776E6C"/>
    <w:rsid w:val="0077740C"/>
    <w:rsid w:val="00777912"/>
    <w:rsid w:val="00777BCE"/>
    <w:rsid w:val="00777CAA"/>
    <w:rsid w:val="00777FB2"/>
    <w:rsid w:val="00780662"/>
    <w:rsid w:val="00780804"/>
    <w:rsid w:val="0078081E"/>
    <w:rsid w:val="007818B9"/>
    <w:rsid w:val="007822BE"/>
    <w:rsid w:val="007822E3"/>
    <w:rsid w:val="00782492"/>
    <w:rsid w:val="007829DC"/>
    <w:rsid w:val="00783050"/>
    <w:rsid w:val="00783E4A"/>
    <w:rsid w:val="0078449D"/>
    <w:rsid w:val="00784A5D"/>
    <w:rsid w:val="00785786"/>
    <w:rsid w:val="00786AA0"/>
    <w:rsid w:val="007876C0"/>
    <w:rsid w:val="00787C8F"/>
    <w:rsid w:val="0079059D"/>
    <w:rsid w:val="00791587"/>
    <w:rsid w:val="00792B66"/>
    <w:rsid w:val="00792FD5"/>
    <w:rsid w:val="0079404F"/>
    <w:rsid w:val="00794BE1"/>
    <w:rsid w:val="007954B1"/>
    <w:rsid w:val="0079654D"/>
    <w:rsid w:val="007965B0"/>
    <w:rsid w:val="0079705D"/>
    <w:rsid w:val="00797245"/>
    <w:rsid w:val="0079785F"/>
    <w:rsid w:val="00797AB3"/>
    <w:rsid w:val="007A1D90"/>
    <w:rsid w:val="007A24D6"/>
    <w:rsid w:val="007A2B60"/>
    <w:rsid w:val="007A2D2C"/>
    <w:rsid w:val="007A3590"/>
    <w:rsid w:val="007A5833"/>
    <w:rsid w:val="007A5F26"/>
    <w:rsid w:val="007A6854"/>
    <w:rsid w:val="007A69F1"/>
    <w:rsid w:val="007A761A"/>
    <w:rsid w:val="007B044A"/>
    <w:rsid w:val="007B0484"/>
    <w:rsid w:val="007B1F34"/>
    <w:rsid w:val="007B1F45"/>
    <w:rsid w:val="007B1F5B"/>
    <w:rsid w:val="007B24EE"/>
    <w:rsid w:val="007B25FC"/>
    <w:rsid w:val="007B3259"/>
    <w:rsid w:val="007B4F20"/>
    <w:rsid w:val="007B53B9"/>
    <w:rsid w:val="007B6249"/>
    <w:rsid w:val="007B6260"/>
    <w:rsid w:val="007B64B4"/>
    <w:rsid w:val="007B76CB"/>
    <w:rsid w:val="007B7988"/>
    <w:rsid w:val="007C0C30"/>
    <w:rsid w:val="007C15C3"/>
    <w:rsid w:val="007C16A1"/>
    <w:rsid w:val="007C217D"/>
    <w:rsid w:val="007C2FC5"/>
    <w:rsid w:val="007C4B08"/>
    <w:rsid w:val="007C6766"/>
    <w:rsid w:val="007C6F77"/>
    <w:rsid w:val="007D1225"/>
    <w:rsid w:val="007D164D"/>
    <w:rsid w:val="007D36CC"/>
    <w:rsid w:val="007D3F90"/>
    <w:rsid w:val="007D4030"/>
    <w:rsid w:val="007D457D"/>
    <w:rsid w:val="007D515C"/>
    <w:rsid w:val="007D51B6"/>
    <w:rsid w:val="007D67BA"/>
    <w:rsid w:val="007D6B66"/>
    <w:rsid w:val="007D6D34"/>
    <w:rsid w:val="007D7177"/>
    <w:rsid w:val="007D7679"/>
    <w:rsid w:val="007D7803"/>
    <w:rsid w:val="007D7DA9"/>
    <w:rsid w:val="007E0229"/>
    <w:rsid w:val="007E0EBC"/>
    <w:rsid w:val="007E0F33"/>
    <w:rsid w:val="007E22C8"/>
    <w:rsid w:val="007E236D"/>
    <w:rsid w:val="007E28DF"/>
    <w:rsid w:val="007E2D67"/>
    <w:rsid w:val="007E2F72"/>
    <w:rsid w:val="007E31C4"/>
    <w:rsid w:val="007E31E4"/>
    <w:rsid w:val="007E39C6"/>
    <w:rsid w:val="007E4392"/>
    <w:rsid w:val="007E43B4"/>
    <w:rsid w:val="007E4AD9"/>
    <w:rsid w:val="007E57B9"/>
    <w:rsid w:val="007E599B"/>
    <w:rsid w:val="007E61E7"/>
    <w:rsid w:val="007E631E"/>
    <w:rsid w:val="007E6ABF"/>
    <w:rsid w:val="007F064B"/>
    <w:rsid w:val="007F0BE6"/>
    <w:rsid w:val="007F14AE"/>
    <w:rsid w:val="007F1574"/>
    <w:rsid w:val="007F1925"/>
    <w:rsid w:val="007F2642"/>
    <w:rsid w:val="007F3160"/>
    <w:rsid w:val="007F373C"/>
    <w:rsid w:val="007F3DD1"/>
    <w:rsid w:val="007F4004"/>
    <w:rsid w:val="007F4567"/>
    <w:rsid w:val="007F591C"/>
    <w:rsid w:val="007F5DD1"/>
    <w:rsid w:val="007F7273"/>
    <w:rsid w:val="007F7A8F"/>
    <w:rsid w:val="007F7BE7"/>
    <w:rsid w:val="00801250"/>
    <w:rsid w:val="00801668"/>
    <w:rsid w:val="008018C3"/>
    <w:rsid w:val="008024CA"/>
    <w:rsid w:val="00802988"/>
    <w:rsid w:val="00804510"/>
    <w:rsid w:val="00804912"/>
    <w:rsid w:val="0080534D"/>
    <w:rsid w:val="008058E2"/>
    <w:rsid w:val="00805F60"/>
    <w:rsid w:val="00805FBD"/>
    <w:rsid w:val="008060EA"/>
    <w:rsid w:val="00806898"/>
    <w:rsid w:val="00806A8F"/>
    <w:rsid w:val="00806AF4"/>
    <w:rsid w:val="00806B3A"/>
    <w:rsid w:val="008070F6"/>
    <w:rsid w:val="00807CBB"/>
    <w:rsid w:val="008100ED"/>
    <w:rsid w:val="00810C8B"/>
    <w:rsid w:val="008119BB"/>
    <w:rsid w:val="00811E92"/>
    <w:rsid w:val="008122D0"/>
    <w:rsid w:val="008137A7"/>
    <w:rsid w:val="00813A87"/>
    <w:rsid w:val="008144E7"/>
    <w:rsid w:val="00814862"/>
    <w:rsid w:val="00814A3C"/>
    <w:rsid w:val="00815B6C"/>
    <w:rsid w:val="008160C9"/>
    <w:rsid w:val="0081644C"/>
    <w:rsid w:val="00816725"/>
    <w:rsid w:val="00817425"/>
    <w:rsid w:val="00817BDA"/>
    <w:rsid w:val="00817E99"/>
    <w:rsid w:val="008205DC"/>
    <w:rsid w:val="008207FE"/>
    <w:rsid w:val="00820CDC"/>
    <w:rsid w:val="0082194A"/>
    <w:rsid w:val="0082222E"/>
    <w:rsid w:val="008222BD"/>
    <w:rsid w:val="008227B4"/>
    <w:rsid w:val="00822DB5"/>
    <w:rsid w:val="00823078"/>
    <w:rsid w:val="00823A91"/>
    <w:rsid w:val="00823C5A"/>
    <w:rsid w:val="00824495"/>
    <w:rsid w:val="00824880"/>
    <w:rsid w:val="008254BE"/>
    <w:rsid w:val="008259B2"/>
    <w:rsid w:val="00825A31"/>
    <w:rsid w:val="00825CDA"/>
    <w:rsid w:val="00825CF2"/>
    <w:rsid w:val="00825EE5"/>
    <w:rsid w:val="008264C1"/>
    <w:rsid w:val="00826916"/>
    <w:rsid w:val="00830A36"/>
    <w:rsid w:val="008310BA"/>
    <w:rsid w:val="00831C64"/>
    <w:rsid w:val="008320EE"/>
    <w:rsid w:val="00832AB0"/>
    <w:rsid w:val="00832F40"/>
    <w:rsid w:val="00834198"/>
    <w:rsid w:val="00834379"/>
    <w:rsid w:val="00834A3A"/>
    <w:rsid w:val="00834F42"/>
    <w:rsid w:val="0083503A"/>
    <w:rsid w:val="0083514A"/>
    <w:rsid w:val="008351FD"/>
    <w:rsid w:val="00836B32"/>
    <w:rsid w:val="00836CBC"/>
    <w:rsid w:val="00837073"/>
    <w:rsid w:val="008373B9"/>
    <w:rsid w:val="008373E5"/>
    <w:rsid w:val="00837A19"/>
    <w:rsid w:val="00841DF2"/>
    <w:rsid w:val="00841F4A"/>
    <w:rsid w:val="00841FDA"/>
    <w:rsid w:val="008420F6"/>
    <w:rsid w:val="0084240C"/>
    <w:rsid w:val="00842872"/>
    <w:rsid w:val="008444D2"/>
    <w:rsid w:val="0084456D"/>
    <w:rsid w:val="0084459C"/>
    <w:rsid w:val="00844DE3"/>
    <w:rsid w:val="008467BB"/>
    <w:rsid w:val="00846845"/>
    <w:rsid w:val="00846C3E"/>
    <w:rsid w:val="008472AE"/>
    <w:rsid w:val="008477AB"/>
    <w:rsid w:val="0085012C"/>
    <w:rsid w:val="00850A29"/>
    <w:rsid w:val="00850A4E"/>
    <w:rsid w:val="00851544"/>
    <w:rsid w:val="008531C6"/>
    <w:rsid w:val="00853530"/>
    <w:rsid w:val="008539C6"/>
    <w:rsid w:val="0085490C"/>
    <w:rsid w:val="00855C17"/>
    <w:rsid w:val="00855CB1"/>
    <w:rsid w:val="00856020"/>
    <w:rsid w:val="008561C3"/>
    <w:rsid w:val="00857C0F"/>
    <w:rsid w:val="00860214"/>
    <w:rsid w:val="00860562"/>
    <w:rsid w:val="00860627"/>
    <w:rsid w:val="008619B3"/>
    <w:rsid w:val="00861ABB"/>
    <w:rsid w:val="00862521"/>
    <w:rsid w:val="00863185"/>
    <w:rsid w:val="008644B4"/>
    <w:rsid w:val="0086559F"/>
    <w:rsid w:val="00865C7D"/>
    <w:rsid w:val="00865CF0"/>
    <w:rsid w:val="008662E4"/>
    <w:rsid w:val="008665F8"/>
    <w:rsid w:val="008669A8"/>
    <w:rsid w:val="008669E2"/>
    <w:rsid w:val="00866B8A"/>
    <w:rsid w:val="00867549"/>
    <w:rsid w:val="00867CE9"/>
    <w:rsid w:val="00870374"/>
    <w:rsid w:val="00871DDD"/>
    <w:rsid w:val="00871EAB"/>
    <w:rsid w:val="008721DB"/>
    <w:rsid w:val="00873B99"/>
    <w:rsid w:val="00873D2E"/>
    <w:rsid w:val="008757FF"/>
    <w:rsid w:val="0087715D"/>
    <w:rsid w:val="0088000B"/>
    <w:rsid w:val="00880F82"/>
    <w:rsid w:val="00880FDF"/>
    <w:rsid w:val="00881753"/>
    <w:rsid w:val="0088261E"/>
    <w:rsid w:val="00883B71"/>
    <w:rsid w:val="00884D59"/>
    <w:rsid w:val="00884E47"/>
    <w:rsid w:val="00885421"/>
    <w:rsid w:val="00885572"/>
    <w:rsid w:val="00885FB4"/>
    <w:rsid w:val="008861DB"/>
    <w:rsid w:val="0088653F"/>
    <w:rsid w:val="00886ED1"/>
    <w:rsid w:val="00887289"/>
    <w:rsid w:val="00887367"/>
    <w:rsid w:val="00890643"/>
    <w:rsid w:val="008911DE"/>
    <w:rsid w:val="00891362"/>
    <w:rsid w:val="008919EF"/>
    <w:rsid w:val="008927EF"/>
    <w:rsid w:val="0089291B"/>
    <w:rsid w:val="00892F42"/>
    <w:rsid w:val="00893E7D"/>
    <w:rsid w:val="00895426"/>
    <w:rsid w:val="008956FB"/>
    <w:rsid w:val="008960C9"/>
    <w:rsid w:val="00896171"/>
    <w:rsid w:val="008964F0"/>
    <w:rsid w:val="008966F5"/>
    <w:rsid w:val="00896B24"/>
    <w:rsid w:val="00896CEC"/>
    <w:rsid w:val="00896ED3"/>
    <w:rsid w:val="00897544"/>
    <w:rsid w:val="00897C99"/>
    <w:rsid w:val="008A134D"/>
    <w:rsid w:val="008A20BE"/>
    <w:rsid w:val="008A2AD0"/>
    <w:rsid w:val="008A2B69"/>
    <w:rsid w:val="008A2ED4"/>
    <w:rsid w:val="008A36CD"/>
    <w:rsid w:val="008A3D5A"/>
    <w:rsid w:val="008A4106"/>
    <w:rsid w:val="008A5E53"/>
    <w:rsid w:val="008A6C6C"/>
    <w:rsid w:val="008B0CA0"/>
    <w:rsid w:val="008B1476"/>
    <w:rsid w:val="008B1901"/>
    <w:rsid w:val="008B1966"/>
    <w:rsid w:val="008B2EAD"/>
    <w:rsid w:val="008B364D"/>
    <w:rsid w:val="008B41B1"/>
    <w:rsid w:val="008B4D72"/>
    <w:rsid w:val="008B500E"/>
    <w:rsid w:val="008B59CE"/>
    <w:rsid w:val="008B61FB"/>
    <w:rsid w:val="008B6B60"/>
    <w:rsid w:val="008B74F5"/>
    <w:rsid w:val="008C04AD"/>
    <w:rsid w:val="008C0D1C"/>
    <w:rsid w:val="008C1098"/>
    <w:rsid w:val="008C16CA"/>
    <w:rsid w:val="008C237F"/>
    <w:rsid w:val="008C2C51"/>
    <w:rsid w:val="008C2D1B"/>
    <w:rsid w:val="008C37B4"/>
    <w:rsid w:val="008C3C56"/>
    <w:rsid w:val="008C3E75"/>
    <w:rsid w:val="008C4198"/>
    <w:rsid w:val="008C4201"/>
    <w:rsid w:val="008C4DF3"/>
    <w:rsid w:val="008C6747"/>
    <w:rsid w:val="008C675F"/>
    <w:rsid w:val="008C6D50"/>
    <w:rsid w:val="008C77DE"/>
    <w:rsid w:val="008D09F3"/>
    <w:rsid w:val="008D0C89"/>
    <w:rsid w:val="008D0E88"/>
    <w:rsid w:val="008D0F56"/>
    <w:rsid w:val="008D1046"/>
    <w:rsid w:val="008D158F"/>
    <w:rsid w:val="008D2D4C"/>
    <w:rsid w:val="008D322A"/>
    <w:rsid w:val="008D4209"/>
    <w:rsid w:val="008D482A"/>
    <w:rsid w:val="008D4BFB"/>
    <w:rsid w:val="008D5366"/>
    <w:rsid w:val="008D6466"/>
    <w:rsid w:val="008D6774"/>
    <w:rsid w:val="008D6DC6"/>
    <w:rsid w:val="008D7077"/>
    <w:rsid w:val="008D7A4A"/>
    <w:rsid w:val="008D7F1A"/>
    <w:rsid w:val="008E05EB"/>
    <w:rsid w:val="008E0FC5"/>
    <w:rsid w:val="008E0FFC"/>
    <w:rsid w:val="008E19D6"/>
    <w:rsid w:val="008E1D4B"/>
    <w:rsid w:val="008E255C"/>
    <w:rsid w:val="008E2576"/>
    <w:rsid w:val="008E30FF"/>
    <w:rsid w:val="008E3185"/>
    <w:rsid w:val="008E44D6"/>
    <w:rsid w:val="008E495A"/>
    <w:rsid w:val="008E59F3"/>
    <w:rsid w:val="008E6781"/>
    <w:rsid w:val="008E6E26"/>
    <w:rsid w:val="008E6FB5"/>
    <w:rsid w:val="008F0EF8"/>
    <w:rsid w:val="008F14B2"/>
    <w:rsid w:val="008F18DB"/>
    <w:rsid w:val="008F206A"/>
    <w:rsid w:val="008F206C"/>
    <w:rsid w:val="008F30F8"/>
    <w:rsid w:val="008F4785"/>
    <w:rsid w:val="008F4E20"/>
    <w:rsid w:val="008F567F"/>
    <w:rsid w:val="008F6CF9"/>
    <w:rsid w:val="008F779B"/>
    <w:rsid w:val="0090029D"/>
    <w:rsid w:val="00900309"/>
    <w:rsid w:val="0090054C"/>
    <w:rsid w:val="009011D8"/>
    <w:rsid w:val="00901C4F"/>
    <w:rsid w:val="009020E0"/>
    <w:rsid w:val="00902541"/>
    <w:rsid w:val="009027E0"/>
    <w:rsid w:val="00903E00"/>
    <w:rsid w:val="00905CE7"/>
    <w:rsid w:val="00905F22"/>
    <w:rsid w:val="00906026"/>
    <w:rsid w:val="00906ED4"/>
    <w:rsid w:val="00907096"/>
    <w:rsid w:val="009070E0"/>
    <w:rsid w:val="00907308"/>
    <w:rsid w:val="009075AE"/>
    <w:rsid w:val="009076DC"/>
    <w:rsid w:val="00907B2F"/>
    <w:rsid w:val="00910396"/>
    <w:rsid w:val="00910EBB"/>
    <w:rsid w:val="009115D4"/>
    <w:rsid w:val="00911641"/>
    <w:rsid w:val="009128D3"/>
    <w:rsid w:val="00912C58"/>
    <w:rsid w:val="00912DC0"/>
    <w:rsid w:val="00913C2D"/>
    <w:rsid w:val="00915309"/>
    <w:rsid w:val="00915B45"/>
    <w:rsid w:val="00916310"/>
    <w:rsid w:val="00916ACE"/>
    <w:rsid w:val="0091728A"/>
    <w:rsid w:val="00917A04"/>
    <w:rsid w:val="0092010B"/>
    <w:rsid w:val="00920753"/>
    <w:rsid w:val="00920977"/>
    <w:rsid w:val="0092128B"/>
    <w:rsid w:val="00922421"/>
    <w:rsid w:val="00922C7A"/>
    <w:rsid w:val="0092303F"/>
    <w:rsid w:val="0092320C"/>
    <w:rsid w:val="009234F0"/>
    <w:rsid w:val="00924150"/>
    <w:rsid w:val="009248D8"/>
    <w:rsid w:val="00924B86"/>
    <w:rsid w:val="00924D99"/>
    <w:rsid w:val="00925059"/>
    <w:rsid w:val="00925287"/>
    <w:rsid w:val="00925300"/>
    <w:rsid w:val="00926183"/>
    <w:rsid w:val="00926D7F"/>
    <w:rsid w:val="009274A4"/>
    <w:rsid w:val="009274BB"/>
    <w:rsid w:val="00927C01"/>
    <w:rsid w:val="009312B2"/>
    <w:rsid w:val="009324E7"/>
    <w:rsid w:val="00932F1C"/>
    <w:rsid w:val="00933597"/>
    <w:rsid w:val="00933741"/>
    <w:rsid w:val="00933758"/>
    <w:rsid w:val="00933ED9"/>
    <w:rsid w:val="009342A2"/>
    <w:rsid w:val="00934746"/>
    <w:rsid w:val="00934920"/>
    <w:rsid w:val="009356F6"/>
    <w:rsid w:val="009358E0"/>
    <w:rsid w:val="00935BD0"/>
    <w:rsid w:val="00935C52"/>
    <w:rsid w:val="0093738F"/>
    <w:rsid w:val="009410CC"/>
    <w:rsid w:val="009417D5"/>
    <w:rsid w:val="00941888"/>
    <w:rsid w:val="00941E44"/>
    <w:rsid w:val="009426EE"/>
    <w:rsid w:val="0094297E"/>
    <w:rsid w:val="009429C7"/>
    <w:rsid w:val="00942C39"/>
    <w:rsid w:val="00943CD2"/>
    <w:rsid w:val="009449FA"/>
    <w:rsid w:val="00944C61"/>
    <w:rsid w:val="00946135"/>
    <w:rsid w:val="00946259"/>
    <w:rsid w:val="009465CC"/>
    <w:rsid w:val="00946D55"/>
    <w:rsid w:val="00947FD1"/>
    <w:rsid w:val="009502AF"/>
    <w:rsid w:val="0095111C"/>
    <w:rsid w:val="00951F71"/>
    <w:rsid w:val="0095271A"/>
    <w:rsid w:val="00953146"/>
    <w:rsid w:val="009532D8"/>
    <w:rsid w:val="009541D5"/>
    <w:rsid w:val="009543DF"/>
    <w:rsid w:val="00954582"/>
    <w:rsid w:val="009554E8"/>
    <w:rsid w:val="00955572"/>
    <w:rsid w:val="0095570E"/>
    <w:rsid w:val="00956196"/>
    <w:rsid w:val="009576CE"/>
    <w:rsid w:val="009577EF"/>
    <w:rsid w:val="00960844"/>
    <w:rsid w:val="009608F9"/>
    <w:rsid w:val="00961092"/>
    <w:rsid w:val="009615CE"/>
    <w:rsid w:val="009617FB"/>
    <w:rsid w:val="00961AF4"/>
    <w:rsid w:val="00961C1C"/>
    <w:rsid w:val="00961D67"/>
    <w:rsid w:val="00962FEC"/>
    <w:rsid w:val="00963C8D"/>
    <w:rsid w:val="009658FE"/>
    <w:rsid w:val="00965A97"/>
    <w:rsid w:val="00966456"/>
    <w:rsid w:val="00966ACE"/>
    <w:rsid w:val="00967C2C"/>
    <w:rsid w:val="009732DE"/>
    <w:rsid w:val="0097377C"/>
    <w:rsid w:val="00973A31"/>
    <w:rsid w:val="009740D5"/>
    <w:rsid w:val="009741B3"/>
    <w:rsid w:val="0097507A"/>
    <w:rsid w:val="00975D99"/>
    <w:rsid w:val="009778ED"/>
    <w:rsid w:val="00977CFD"/>
    <w:rsid w:val="00980074"/>
    <w:rsid w:val="00980BC4"/>
    <w:rsid w:val="009810C8"/>
    <w:rsid w:val="009814BF"/>
    <w:rsid w:val="0098151D"/>
    <w:rsid w:val="009815A7"/>
    <w:rsid w:val="00982255"/>
    <w:rsid w:val="00982FFE"/>
    <w:rsid w:val="0098303D"/>
    <w:rsid w:val="009833DB"/>
    <w:rsid w:val="00984D0D"/>
    <w:rsid w:val="00985081"/>
    <w:rsid w:val="009853A3"/>
    <w:rsid w:val="009853E1"/>
    <w:rsid w:val="00985779"/>
    <w:rsid w:val="00985DAD"/>
    <w:rsid w:val="0098650F"/>
    <w:rsid w:val="00986682"/>
    <w:rsid w:val="00986C1C"/>
    <w:rsid w:val="00986CF3"/>
    <w:rsid w:val="009876EC"/>
    <w:rsid w:val="00991900"/>
    <w:rsid w:val="00991F54"/>
    <w:rsid w:val="00992B62"/>
    <w:rsid w:val="0099325A"/>
    <w:rsid w:val="00993F8F"/>
    <w:rsid w:val="00995388"/>
    <w:rsid w:val="00997765"/>
    <w:rsid w:val="009979A1"/>
    <w:rsid w:val="00997D0B"/>
    <w:rsid w:val="00997E18"/>
    <w:rsid w:val="009A0329"/>
    <w:rsid w:val="009A0AAD"/>
    <w:rsid w:val="009A0B7D"/>
    <w:rsid w:val="009A1012"/>
    <w:rsid w:val="009A11EB"/>
    <w:rsid w:val="009A1C83"/>
    <w:rsid w:val="009A282E"/>
    <w:rsid w:val="009A2A43"/>
    <w:rsid w:val="009A396A"/>
    <w:rsid w:val="009A39CD"/>
    <w:rsid w:val="009A41E4"/>
    <w:rsid w:val="009A44CF"/>
    <w:rsid w:val="009A47D8"/>
    <w:rsid w:val="009A48EA"/>
    <w:rsid w:val="009A559A"/>
    <w:rsid w:val="009A59E4"/>
    <w:rsid w:val="009A59FD"/>
    <w:rsid w:val="009A5A95"/>
    <w:rsid w:val="009A6E8D"/>
    <w:rsid w:val="009A7040"/>
    <w:rsid w:val="009A7A62"/>
    <w:rsid w:val="009A7AF1"/>
    <w:rsid w:val="009B0AFD"/>
    <w:rsid w:val="009B0D39"/>
    <w:rsid w:val="009B0FA7"/>
    <w:rsid w:val="009B0FF0"/>
    <w:rsid w:val="009B12A0"/>
    <w:rsid w:val="009B132A"/>
    <w:rsid w:val="009B18D8"/>
    <w:rsid w:val="009B1E3E"/>
    <w:rsid w:val="009B2A9D"/>
    <w:rsid w:val="009B2F31"/>
    <w:rsid w:val="009B32B6"/>
    <w:rsid w:val="009B35DE"/>
    <w:rsid w:val="009B3EA3"/>
    <w:rsid w:val="009B512B"/>
    <w:rsid w:val="009B57EA"/>
    <w:rsid w:val="009B66D4"/>
    <w:rsid w:val="009B6C58"/>
    <w:rsid w:val="009B7062"/>
    <w:rsid w:val="009C0057"/>
    <w:rsid w:val="009C0A21"/>
    <w:rsid w:val="009C0E73"/>
    <w:rsid w:val="009C0F06"/>
    <w:rsid w:val="009C14A1"/>
    <w:rsid w:val="009C29AB"/>
    <w:rsid w:val="009C4EAF"/>
    <w:rsid w:val="009C6E2F"/>
    <w:rsid w:val="009C7301"/>
    <w:rsid w:val="009D0128"/>
    <w:rsid w:val="009D126B"/>
    <w:rsid w:val="009D130E"/>
    <w:rsid w:val="009D1581"/>
    <w:rsid w:val="009D2EA5"/>
    <w:rsid w:val="009D34AF"/>
    <w:rsid w:val="009D3511"/>
    <w:rsid w:val="009D3677"/>
    <w:rsid w:val="009D4366"/>
    <w:rsid w:val="009D43E3"/>
    <w:rsid w:val="009D450A"/>
    <w:rsid w:val="009D47E9"/>
    <w:rsid w:val="009D5290"/>
    <w:rsid w:val="009D6FBA"/>
    <w:rsid w:val="009D71EA"/>
    <w:rsid w:val="009D7729"/>
    <w:rsid w:val="009D7BC9"/>
    <w:rsid w:val="009E0734"/>
    <w:rsid w:val="009E0858"/>
    <w:rsid w:val="009E0BAE"/>
    <w:rsid w:val="009E0D8D"/>
    <w:rsid w:val="009E13B8"/>
    <w:rsid w:val="009E14BD"/>
    <w:rsid w:val="009E199F"/>
    <w:rsid w:val="009E2B83"/>
    <w:rsid w:val="009E3023"/>
    <w:rsid w:val="009E3BB9"/>
    <w:rsid w:val="009E4C6A"/>
    <w:rsid w:val="009E4F4D"/>
    <w:rsid w:val="009E5B71"/>
    <w:rsid w:val="009E6DB4"/>
    <w:rsid w:val="009E7874"/>
    <w:rsid w:val="009E7936"/>
    <w:rsid w:val="009F08AC"/>
    <w:rsid w:val="009F0AA7"/>
    <w:rsid w:val="009F1B5B"/>
    <w:rsid w:val="009F2EBA"/>
    <w:rsid w:val="009F326F"/>
    <w:rsid w:val="009F32E9"/>
    <w:rsid w:val="009F3968"/>
    <w:rsid w:val="00A00198"/>
    <w:rsid w:val="00A005FD"/>
    <w:rsid w:val="00A006C1"/>
    <w:rsid w:val="00A00C42"/>
    <w:rsid w:val="00A00F7D"/>
    <w:rsid w:val="00A026C6"/>
    <w:rsid w:val="00A0275D"/>
    <w:rsid w:val="00A02958"/>
    <w:rsid w:val="00A02E81"/>
    <w:rsid w:val="00A041E1"/>
    <w:rsid w:val="00A04E57"/>
    <w:rsid w:val="00A05D87"/>
    <w:rsid w:val="00A060BF"/>
    <w:rsid w:val="00A064AA"/>
    <w:rsid w:val="00A06EF4"/>
    <w:rsid w:val="00A07C24"/>
    <w:rsid w:val="00A07D12"/>
    <w:rsid w:val="00A107C0"/>
    <w:rsid w:val="00A1083E"/>
    <w:rsid w:val="00A109E6"/>
    <w:rsid w:val="00A11078"/>
    <w:rsid w:val="00A1241F"/>
    <w:rsid w:val="00A1261B"/>
    <w:rsid w:val="00A13B73"/>
    <w:rsid w:val="00A13EF4"/>
    <w:rsid w:val="00A13F0B"/>
    <w:rsid w:val="00A140D9"/>
    <w:rsid w:val="00A145B8"/>
    <w:rsid w:val="00A1487A"/>
    <w:rsid w:val="00A14941"/>
    <w:rsid w:val="00A1497A"/>
    <w:rsid w:val="00A15CFE"/>
    <w:rsid w:val="00A16171"/>
    <w:rsid w:val="00A16D3A"/>
    <w:rsid w:val="00A1765F"/>
    <w:rsid w:val="00A205A4"/>
    <w:rsid w:val="00A22323"/>
    <w:rsid w:val="00A2255D"/>
    <w:rsid w:val="00A23CF5"/>
    <w:rsid w:val="00A23D06"/>
    <w:rsid w:val="00A23E11"/>
    <w:rsid w:val="00A23F73"/>
    <w:rsid w:val="00A2428C"/>
    <w:rsid w:val="00A246FC"/>
    <w:rsid w:val="00A25427"/>
    <w:rsid w:val="00A25821"/>
    <w:rsid w:val="00A25839"/>
    <w:rsid w:val="00A2649F"/>
    <w:rsid w:val="00A26FE6"/>
    <w:rsid w:val="00A30238"/>
    <w:rsid w:val="00A30479"/>
    <w:rsid w:val="00A307CA"/>
    <w:rsid w:val="00A30966"/>
    <w:rsid w:val="00A32B1C"/>
    <w:rsid w:val="00A33189"/>
    <w:rsid w:val="00A33F1E"/>
    <w:rsid w:val="00A350D8"/>
    <w:rsid w:val="00A35B7B"/>
    <w:rsid w:val="00A36085"/>
    <w:rsid w:val="00A36363"/>
    <w:rsid w:val="00A3749A"/>
    <w:rsid w:val="00A3776B"/>
    <w:rsid w:val="00A37B54"/>
    <w:rsid w:val="00A40EAA"/>
    <w:rsid w:val="00A4268B"/>
    <w:rsid w:val="00A428C3"/>
    <w:rsid w:val="00A430E4"/>
    <w:rsid w:val="00A43AE7"/>
    <w:rsid w:val="00A43DD1"/>
    <w:rsid w:val="00A45026"/>
    <w:rsid w:val="00A45698"/>
    <w:rsid w:val="00A46645"/>
    <w:rsid w:val="00A46A18"/>
    <w:rsid w:val="00A46C37"/>
    <w:rsid w:val="00A50408"/>
    <w:rsid w:val="00A505E0"/>
    <w:rsid w:val="00A51064"/>
    <w:rsid w:val="00A516A9"/>
    <w:rsid w:val="00A531FE"/>
    <w:rsid w:val="00A542D0"/>
    <w:rsid w:val="00A54531"/>
    <w:rsid w:val="00A56AE2"/>
    <w:rsid w:val="00A575EC"/>
    <w:rsid w:val="00A57F2A"/>
    <w:rsid w:val="00A57FE7"/>
    <w:rsid w:val="00A6013A"/>
    <w:rsid w:val="00A606DC"/>
    <w:rsid w:val="00A609BA"/>
    <w:rsid w:val="00A60BF3"/>
    <w:rsid w:val="00A60CFB"/>
    <w:rsid w:val="00A60E25"/>
    <w:rsid w:val="00A619C0"/>
    <w:rsid w:val="00A61FD6"/>
    <w:rsid w:val="00A62B8A"/>
    <w:rsid w:val="00A63495"/>
    <w:rsid w:val="00A63779"/>
    <w:rsid w:val="00A650F4"/>
    <w:rsid w:val="00A65550"/>
    <w:rsid w:val="00A66397"/>
    <w:rsid w:val="00A6640A"/>
    <w:rsid w:val="00A672D9"/>
    <w:rsid w:val="00A70B36"/>
    <w:rsid w:val="00A70D7A"/>
    <w:rsid w:val="00A70FDE"/>
    <w:rsid w:val="00A72291"/>
    <w:rsid w:val="00A7248C"/>
    <w:rsid w:val="00A72AEC"/>
    <w:rsid w:val="00A736D0"/>
    <w:rsid w:val="00A74584"/>
    <w:rsid w:val="00A74CBF"/>
    <w:rsid w:val="00A75A46"/>
    <w:rsid w:val="00A76B07"/>
    <w:rsid w:val="00A80486"/>
    <w:rsid w:val="00A8099D"/>
    <w:rsid w:val="00A80CCF"/>
    <w:rsid w:val="00A814CE"/>
    <w:rsid w:val="00A8232D"/>
    <w:rsid w:val="00A83944"/>
    <w:rsid w:val="00A84145"/>
    <w:rsid w:val="00A846E5"/>
    <w:rsid w:val="00A84F21"/>
    <w:rsid w:val="00A85E11"/>
    <w:rsid w:val="00A870BE"/>
    <w:rsid w:val="00A87ADE"/>
    <w:rsid w:val="00A9030E"/>
    <w:rsid w:val="00A9084F"/>
    <w:rsid w:val="00A90E94"/>
    <w:rsid w:val="00A92FEA"/>
    <w:rsid w:val="00A93292"/>
    <w:rsid w:val="00A9408D"/>
    <w:rsid w:val="00A94539"/>
    <w:rsid w:val="00A946DF"/>
    <w:rsid w:val="00A94B38"/>
    <w:rsid w:val="00A97359"/>
    <w:rsid w:val="00AA0CC8"/>
    <w:rsid w:val="00AA0E0F"/>
    <w:rsid w:val="00AA0EED"/>
    <w:rsid w:val="00AA17D5"/>
    <w:rsid w:val="00AA2223"/>
    <w:rsid w:val="00AA2D9B"/>
    <w:rsid w:val="00AA2E1B"/>
    <w:rsid w:val="00AA3BCF"/>
    <w:rsid w:val="00AA3E49"/>
    <w:rsid w:val="00AA4500"/>
    <w:rsid w:val="00AA4F4C"/>
    <w:rsid w:val="00AA671A"/>
    <w:rsid w:val="00AA7225"/>
    <w:rsid w:val="00AA7BF6"/>
    <w:rsid w:val="00AA7E13"/>
    <w:rsid w:val="00AB0221"/>
    <w:rsid w:val="00AB0F6B"/>
    <w:rsid w:val="00AB22F6"/>
    <w:rsid w:val="00AB2810"/>
    <w:rsid w:val="00AB2EB1"/>
    <w:rsid w:val="00AB33B9"/>
    <w:rsid w:val="00AB3E09"/>
    <w:rsid w:val="00AB403F"/>
    <w:rsid w:val="00AB43B3"/>
    <w:rsid w:val="00AB46D7"/>
    <w:rsid w:val="00AB57B9"/>
    <w:rsid w:val="00AB57FA"/>
    <w:rsid w:val="00AB5990"/>
    <w:rsid w:val="00AB59EF"/>
    <w:rsid w:val="00AB6179"/>
    <w:rsid w:val="00AB778D"/>
    <w:rsid w:val="00AB7C81"/>
    <w:rsid w:val="00AB7FD0"/>
    <w:rsid w:val="00AC0158"/>
    <w:rsid w:val="00AC01FB"/>
    <w:rsid w:val="00AC0964"/>
    <w:rsid w:val="00AC18B4"/>
    <w:rsid w:val="00AC1DE4"/>
    <w:rsid w:val="00AC2365"/>
    <w:rsid w:val="00AC375B"/>
    <w:rsid w:val="00AC3891"/>
    <w:rsid w:val="00AC3EB5"/>
    <w:rsid w:val="00AC4237"/>
    <w:rsid w:val="00AC4666"/>
    <w:rsid w:val="00AC5200"/>
    <w:rsid w:val="00AC6368"/>
    <w:rsid w:val="00AC7B5A"/>
    <w:rsid w:val="00AD02DF"/>
    <w:rsid w:val="00AD10E4"/>
    <w:rsid w:val="00AD1248"/>
    <w:rsid w:val="00AD260F"/>
    <w:rsid w:val="00AD329B"/>
    <w:rsid w:val="00AD4EC1"/>
    <w:rsid w:val="00AD631E"/>
    <w:rsid w:val="00AD7253"/>
    <w:rsid w:val="00AD7C0A"/>
    <w:rsid w:val="00AD7CBF"/>
    <w:rsid w:val="00AD7DC9"/>
    <w:rsid w:val="00AE0CC6"/>
    <w:rsid w:val="00AE2431"/>
    <w:rsid w:val="00AE2FDA"/>
    <w:rsid w:val="00AE40BB"/>
    <w:rsid w:val="00AE42DD"/>
    <w:rsid w:val="00AE474E"/>
    <w:rsid w:val="00AE4F56"/>
    <w:rsid w:val="00AE5A7C"/>
    <w:rsid w:val="00AE5E15"/>
    <w:rsid w:val="00AE5FC8"/>
    <w:rsid w:val="00AE7056"/>
    <w:rsid w:val="00AE7680"/>
    <w:rsid w:val="00AE768C"/>
    <w:rsid w:val="00AF153A"/>
    <w:rsid w:val="00AF2F76"/>
    <w:rsid w:val="00AF3E42"/>
    <w:rsid w:val="00AF45AE"/>
    <w:rsid w:val="00AF4904"/>
    <w:rsid w:val="00AF6288"/>
    <w:rsid w:val="00AF6EBB"/>
    <w:rsid w:val="00AF713B"/>
    <w:rsid w:val="00AF7363"/>
    <w:rsid w:val="00AF7C3F"/>
    <w:rsid w:val="00B000AA"/>
    <w:rsid w:val="00B002B6"/>
    <w:rsid w:val="00B00D16"/>
    <w:rsid w:val="00B010B4"/>
    <w:rsid w:val="00B010FD"/>
    <w:rsid w:val="00B01653"/>
    <w:rsid w:val="00B01921"/>
    <w:rsid w:val="00B0239B"/>
    <w:rsid w:val="00B03098"/>
    <w:rsid w:val="00B03AE4"/>
    <w:rsid w:val="00B046C0"/>
    <w:rsid w:val="00B04D5F"/>
    <w:rsid w:val="00B04F34"/>
    <w:rsid w:val="00B05054"/>
    <w:rsid w:val="00B055D6"/>
    <w:rsid w:val="00B05BDB"/>
    <w:rsid w:val="00B066B8"/>
    <w:rsid w:val="00B06C0D"/>
    <w:rsid w:val="00B06F4F"/>
    <w:rsid w:val="00B1019F"/>
    <w:rsid w:val="00B10888"/>
    <w:rsid w:val="00B10CB7"/>
    <w:rsid w:val="00B10DAB"/>
    <w:rsid w:val="00B10EE2"/>
    <w:rsid w:val="00B12A33"/>
    <w:rsid w:val="00B12A73"/>
    <w:rsid w:val="00B130B1"/>
    <w:rsid w:val="00B13401"/>
    <w:rsid w:val="00B13CDB"/>
    <w:rsid w:val="00B13DD6"/>
    <w:rsid w:val="00B1426E"/>
    <w:rsid w:val="00B1466E"/>
    <w:rsid w:val="00B14F85"/>
    <w:rsid w:val="00B1537E"/>
    <w:rsid w:val="00B1587A"/>
    <w:rsid w:val="00B15E63"/>
    <w:rsid w:val="00B15FDD"/>
    <w:rsid w:val="00B165D2"/>
    <w:rsid w:val="00B16C6B"/>
    <w:rsid w:val="00B16FE3"/>
    <w:rsid w:val="00B176DA"/>
    <w:rsid w:val="00B20049"/>
    <w:rsid w:val="00B21530"/>
    <w:rsid w:val="00B21D45"/>
    <w:rsid w:val="00B21EA0"/>
    <w:rsid w:val="00B227D3"/>
    <w:rsid w:val="00B22B63"/>
    <w:rsid w:val="00B23176"/>
    <w:rsid w:val="00B2453A"/>
    <w:rsid w:val="00B2580C"/>
    <w:rsid w:val="00B264C2"/>
    <w:rsid w:val="00B26602"/>
    <w:rsid w:val="00B26685"/>
    <w:rsid w:val="00B27A8A"/>
    <w:rsid w:val="00B27CE4"/>
    <w:rsid w:val="00B27F0A"/>
    <w:rsid w:val="00B30BAF"/>
    <w:rsid w:val="00B31018"/>
    <w:rsid w:val="00B32717"/>
    <w:rsid w:val="00B32A26"/>
    <w:rsid w:val="00B32BB2"/>
    <w:rsid w:val="00B34FE8"/>
    <w:rsid w:val="00B3511E"/>
    <w:rsid w:val="00B352B2"/>
    <w:rsid w:val="00B35C21"/>
    <w:rsid w:val="00B37AE2"/>
    <w:rsid w:val="00B37E70"/>
    <w:rsid w:val="00B37FA2"/>
    <w:rsid w:val="00B40274"/>
    <w:rsid w:val="00B40FCD"/>
    <w:rsid w:val="00B410A7"/>
    <w:rsid w:val="00B430ED"/>
    <w:rsid w:val="00B43723"/>
    <w:rsid w:val="00B438E7"/>
    <w:rsid w:val="00B43C91"/>
    <w:rsid w:val="00B44864"/>
    <w:rsid w:val="00B452E8"/>
    <w:rsid w:val="00B4549D"/>
    <w:rsid w:val="00B462B0"/>
    <w:rsid w:val="00B46AAF"/>
    <w:rsid w:val="00B4709F"/>
    <w:rsid w:val="00B470E0"/>
    <w:rsid w:val="00B47427"/>
    <w:rsid w:val="00B50124"/>
    <w:rsid w:val="00B50131"/>
    <w:rsid w:val="00B5019B"/>
    <w:rsid w:val="00B5113E"/>
    <w:rsid w:val="00B5138A"/>
    <w:rsid w:val="00B513DC"/>
    <w:rsid w:val="00B51A3A"/>
    <w:rsid w:val="00B51B0D"/>
    <w:rsid w:val="00B51B61"/>
    <w:rsid w:val="00B52864"/>
    <w:rsid w:val="00B52930"/>
    <w:rsid w:val="00B53EC2"/>
    <w:rsid w:val="00B53EFA"/>
    <w:rsid w:val="00B548D0"/>
    <w:rsid w:val="00B55AD8"/>
    <w:rsid w:val="00B56423"/>
    <w:rsid w:val="00B56B18"/>
    <w:rsid w:val="00B56BC9"/>
    <w:rsid w:val="00B57543"/>
    <w:rsid w:val="00B60428"/>
    <w:rsid w:val="00B609D9"/>
    <w:rsid w:val="00B60A28"/>
    <w:rsid w:val="00B61222"/>
    <w:rsid w:val="00B6136C"/>
    <w:rsid w:val="00B613E9"/>
    <w:rsid w:val="00B61CD9"/>
    <w:rsid w:val="00B6228B"/>
    <w:rsid w:val="00B622B7"/>
    <w:rsid w:val="00B63776"/>
    <w:rsid w:val="00B63C2A"/>
    <w:rsid w:val="00B63FFC"/>
    <w:rsid w:val="00B646C2"/>
    <w:rsid w:val="00B650D3"/>
    <w:rsid w:val="00B65205"/>
    <w:rsid w:val="00B6582E"/>
    <w:rsid w:val="00B66736"/>
    <w:rsid w:val="00B7040F"/>
    <w:rsid w:val="00B71C32"/>
    <w:rsid w:val="00B72607"/>
    <w:rsid w:val="00B7264A"/>
    <w:rsid w:val="00B72C66"/>
    <w:rsid w:val="00B748ED"/>
    <w:rsid w:val="00B74B3B"/>
    <w:rsid w:val="00B74E79"/>
    <w:rsid w:val="00B75BF8"/>
    <w:rsid w:val="00B76942"/>
    <w:rsid w:val="00B76A03"/>
    <w:rsid w:val="00B7713F"/>
    <w:rsid w:val="00B77890"/>
    <w:rsid w:val="00B779FE"/>
    <w:rsid w:val="00B8032E"/>
    <w:rsid w:val="00B8145F"/>
    <w:rsid w:val="00B81C8D"/>
    <w:rsid w:val="00B82167"/>
    <w:rsid w:val="00B82355"/>
    <w:rsid w:val="00B8291C"/>
    <w:rsid w:val="00B8561B"/>
    <w:rsid w:val="00B85F6F"/>
    <w:rsid w:val="00B8721C"/>
    <w:rsid w:val="00B87529"/>
    <w:rsid w:val="00B8774D"/>
    <w:rsid w:val="00B87D33"/>
    <w:rsid w:val="00B87E2C"/>
    <w:rsid w:val="00B91B6B"/>
    <w:rsid w:val="00B9307B"/>
    <w:rsid w:val="00B93387"/>
    <w:rsid w:val="00B93B8E"/>
    <w:rsid w:val="00B94DAA"/>
    <w:rsid w:val="00B9533C"/>
    <w:rsid w:val="00B95383"/>
    <w:rsid w:val="00B9642C"/>
    <w:rsid w:val="00B96901"/>
    <w:rsid w:val="00B97FB4"/>
    <w:rsid w:val="00BA0761"/>
    <w:rsid w:val="00BA2264"/>
    <w:rsid w:val="00BA2729"/>
    <w:rsid w:val="00BA285E"/>
    <w:rsid w:val="00BA396E"/>
    <w:rsid w:val="00BA3C15"/>
    <w:rsid w:val="00BA5A3F"/>
    <w:rsid w:val="00BA7CF0"/>
    <w:rsid w:val="00BB0403"/>
    <w:rsid w:val="00BB0698"/>
    <w:rsid w:val="00BB1004"/>
    <w:rsid w:val="00BB20F2"/>
    <w:rsid w:val="00BB2D1E"/>
    <w:rsid w:val="00BB305C"/>
    <w:rsid w:val="00BB3B0D"/>
    <w:rsid w:val="00BB3ECD"/>
    <w:rsid w:val="00BB45EA"/>
    <w:rsid w:val="00BB4607"/>
    <w:rsid w:val="00BB59E3"/>
    <w:rsid w:val="00BB653B"/>
    <w:rsid w:val="00BC0A7D"/>
    <w:rsid w:val="00BC1302"/>
    <w:rsid w:val="00BC14E3"/>
    <w:rsid w:val="00BC1F05"/>
    <w:rsid w:val="00BC34A2"/>
    <w:rsid w:val="00BC45F5"/>
    <w:rsid w:val="00BC4606"/>
    <w:rsid w:val="00BC4A91"/>
    <w:rsid w:val="00BC4ED1"/>
    <w:rsid w:val="00BC5758"/>
    <w:rsid w:val="00BC62E3"/>
    <w:rsid w:val="00BC6E14"/>
    <w:rsid w:val="00BC752F"/>
    <w:rsid w:val="00BC7BD6"/>
    <w:rsid w:val="00BD071B"/>
    <w:rsid w:val="00BD4415"/>
    <w:rsid w:val="00BD480C"/>
    <w:rsid w:val="00BD57EE"/>
    <w:rsid w:val="00BD5F02"/>
    <w:rsid w:val="00BD62D1"/>
    <w:rsid w:val="00BD6A3B"/>
    <w:rsid w:val="00BD7031"/>
    <w:rsid w:val="00BE0292"/>
    <w:rsid w:val="00BE030C"/>
    <w:rsid w:val="00BE04FF"/>
    <w:rsid w:val="00BE1A6B"/>
    <w:rsid w:val="00BE1BF5"/>
    <w:rsid w:val="00BE22DD"/>
    <w:rsid w:val="00BE2A8E"/>
    <w:rsid w:val="00BE31AF"/>
    <w:rsid w:val="00BE3580"/>
    <w:rsid w:val="00BE4A69"/>
    <w:rsid w:val="00BE4CDC"/>
    <w:rsid w:val="00BE4F62"/>
    <w:rsid w:val="00BE58BE"/>
    <w:rsid w:val="00BE5E23"/>
    <w:rsid w:val="00BE604E"/>
    <w:rsid w:val="00BE6506"/>
    <w:rsid w:val="00BE670A"/>
    <w:rsid w:val="00BE6811"/>
    <w:rsid w:val="00BE6A3A"/>
    <w:rsid w:val="00BE7609"/>
    <w:rsid w:val="00BE7633"/>
    <w:rsid w:val="00BE7B39"/>
    <w:rsid w:val="00BF0A95"/>
    <w:rsid w:val="00BF1FF0"/>
    <w:rsid w:val="00BF2BE6"/>
    <w:rsid w:val="00BF2EE6"/>
    <w:rsid w:val="00BF2F02"/>
    <w:rsid w:val="00BF3558"/>
    <w:rsid w:val="00BF3AE8"/>
    <w:rsid w:val="00BF3C40"/>
    <w:rsid w:val="00BF4DF1"/>
    <w:rsid w:val="00BF57F1"/>
    <w:rsid w:val="00BF5F85"/>
    <w:rsid w:val="00BF6977"/>
    <w:rsid w:val="00BF69E7"/>
    <w:rsid w:val="00BF6B52"/>
    <w:rsid w:val="00BF70ED"/>
    <w:rsid w:val="00BF7500"/>
    <w:rsid w:val="00C0037F"/>
    <w:rsid w:val="00C003F3"/>
    <w:rsid w:val="00C005A0"/>
    <w:rsid w:val="00C00EBE"/>
    <w:rsid w:val="00C01B1A"/>
    <w:rsid w:val="00C02517"/>
    <w:rsid w:val="00C02950"/>
    <w:rsid w:val="00C02E79"/>
    <w:rsid w:val="00C0355C"/>
    <w:rsid w:val="00C03AC2"/>
    <w:rsid w:val="00C04A8B"/>
    <w:rsid w:val="00C04AA8"/>
    <w:rsid w:val="00C05947"/>
    <w:rsid w:val="00C07B9E"/>
    <w:rsid w:val="00C103A4"/>
    <w:rsid w:val="00C105AB"/>
    <w:rsid w:val="00C10A30"/>
    <w:rsid w:val="00C1146D"/>
    <w:rsid w:val="00C11ADA"/>
    <w:rsid w:val="00C11C9A"/>
    <w:rsid w:val="00C12C91"/>
    <w:rsid w:val="00C13296"/>
    <w:rsid w:val="00C14CE8"/>
    <w:rsid w:val="00C14D28"/>
    <w:rsid w:val="00C152E1"/>
    <w:rsid w:val="00C1577D"/>
    <w:rsid w:val="00C158C4"/>
    <w:rsid w:val="00C15AEC"/>
    <w:rsid w:val="00C1609B"/>
    <w:rsid w:val="00C1627B"/>
    <w:rsid w:val="00C16CFF"/>
    <w:rsid w:val="00C175DE"/>
    <w:rsid w:val="00C20C1C"/>
    <w:rsid w:val="00C2114A"/>
    <w:rsid w:val="00C21196"/>
    <w:rsid w:val="00C21945"/>
    <w:rsid w:val="00C21C9F"/>
    <w:rsid w:val="00C22077"/>
    <w:rsid w:val="00C22429"/>
    <w:rsid w:val="00C229EC"/>
    <w:rsid w:val="00C23618"/>
    <w:rsid w:val="00C23759"/>
    <w:rsid w:val="00C24A69"/>
    <w:rsid w:val="00C2520B"/>
    <w:rsid w:val="00C255E6"/>
    <w:rsid w:val="00C27D70"/>
    <w:rsid w:val="00C27E9B"/>
    <w:rsid w:val="00C27EB9"/>
    <w:rsid w:val="00C30022"/>
    <w:rsid w:val="00C30279"/>
    <w:rsid w:val="00C3061A"/>
    <w:rsid w:val="00C3138C"/>
    <w:rsid w:val="00C31486"/>
    <w:rsid w:val="00C325DA"/>
    <w:rsid w:val="00C32662"/>
    <w:rsid w:val="00C329E8"/>
    <w:rsid w:val="00C3309A"/>
    <w:rsid w:val="00C331AE"/>
    <w:rsid w:val="00C33B5F"/>
    <w:rsid w:val="00C35F45"/>
    <w:rsid w:val="00C362CD"/>
    <w:rsid w:val="00C366AF"/>
    <w:rsid w:val="00C37507"/>
    <w:rsid w:val="00C40DC1"/>
    <w:rsid w:val="00C40E13"/>
    <w:rsid w:val="00C40E7A"/>
    <w:rsid w:val="00C410A7"/>
    <w:rsid w:val="00C41BC4"/>
    <w:rsid w:val="00C438B1"/>
    <w:rsid w:val="00C44228"/>
    <w:rsid w:val="00C44F08"/>
    <w:rsid w:val="00C452F0"/>
    <w:rsid w:val="00C463D5"/>
    <w:rsid w:val="00C464F0"/>
    <w:rsid w:val="00C4695D"/>
    <w:rsid w:val="00C47009"/>
    <w:rsid w:val="00C47067"/>
    <w:rsid w:val="00C4737B"/>
    <w:rsid w:val="00C479D8"/>
    <w:rsid w:val="00C47B99"/>
    <w:rsid w:val="00C510E9"/>
    <w:rsid w:val="00C5154F"/>
    <w:rsid w:val="00C515A0"/>
    <w:rsid w:val="00C51909"/>
    <w:rsid w:val="00C51DBC"/>
    <w:rsid w:val="00C52211"/>
    <w:rsid w:val="00C531EC"/>
    <w:rsid w:val="00C536C3"/>
    <w:rsid w:val="00C536F6"/>
    <w:rsid w:val="00C53D48"/>
    <w:rsid w:val="00C54B4A"/>
    <w:rsid w:val="00C55194"/>
    <w:rsid w:val="00C55226"/>
    <w:rsid w:val="00C556CC"/>
    <w:rsid w:val="00C55992"/>
    <w:rsid w:val="00C56268"/>
    <w:rsid w:val="00C56678"/>
    <w:rsid w:val="00C56728"/>
    <w:rsid w:val="00C5676A"/>
    <w:rsid w:val="00C61BA8"/>
    <w:rsid w:val="00C625E2"/>
    <w:rsid w:val="00C62679"/>
    <w:rsid w:val="00C62A96"/>
    <w:rsid w:val="00C63234"/>
    <w:rsid w:val="00C64799"/>
    <w:rsid w:val="00C65E06"/>
    <w:rsid w:val="00C662D3"/>
    <w:rsid w:val="00C6654E"/>
    <w:rsid w:val="00C6665F"/>
    <w:rsid w:val="00C67794"/>
    <w:rsid w:val="00C679B2"/>
    <w:rsid w:val="00C70339"/>
    <w:rsid w:val="00C70AE1"/>
    <w:rsid w:val="00C70E9C"/>
    <w:rsid w:val="00C71305"/>
    <w:rsid w:val="00C723D5"/>
    <w:rsid w:val="00C72A4D"/>
    <w:rsid w:val="00C73A07"/>
    <w:rsid w:val="00C73FC2"/>
    <w:rsid w:val="00C74164"/>
    <w:rsid w:val="00C76D27"/>
    <w:rsid w:val="00C77F62"/>
    <w:rsid w:val="00C80642"/>
    <w:rsid w:val="00C80C95"/>
    <w:rsid w:val="00C80F85"/>
    <w:rsid w:val="00C81289"/>
    <w:rsid w:val="00C81619"/>
    <w:rsid w:val="00C81D9B"/>
    <w:rsid w:val="00C823AB"/>
    <w:rsid w:val="00C8356E"/>
    <w:rsid w:val="00C84292"/>
    <w:rsid w:val="00C84D0A"/>
    <w:rsid w:val="00C84DAA"/>
    <w:rsid w:val="00C851B4"/>
    <w:rsid w:val="00C851E7"/>
    <w:rsid w:val="00C8520C"/>
    <w:rsid w:val="00C8550A"/>
    <w:rsid w:val="00C866A4"/>
    <w:rsid w:val="00C87307"/>
    <w:rsid w:val="00C87397"/>
    <w:rsid w:val="00C87ECF"/>
    <w:rsid w:val="00C910AB"/>
    <w:rsid w:val="00C91896"/>
    <w:rsid w:val="00C91F88"/>
    <w:rsid w:val="00C92464"/>
    <w:rsid w:val="00C92E64"/>
    <w:rsid w:val="00C93DF2"/>
    <w:rsid w:val="00C93F0B"/>
    <w:rsid w:val="00C96F31"/>
    <w:rsid w:val="00CA01BF"/>
    <w:rsid w:val="00CA0208"/>
    <w:rsid w:val="00CA0767"/>
    <w:rsid w:val="00CA0C16"/>
    <w:rsid w:val="00CA12F4"/>
    <w:rsid w:val="00CA1CD4"/>
    <w:rsid w:val="00CA28B2"/>
    <w:rsid w:val="00CA3046"/>
    <w:rsid w:val="00CA3274"/>
    <w:rsid w:val="00CA349F"/>
    <w:rsid w:val="00CA417F"/>
    <w:rsid w:val="00CA4A52"/>
    <w:rsid w:val="00CA5586"/>
    <w:rsid w:val="00CA5B4E"/>
    <w:rsid w:val="00CA5F39"/>
    <w:rsid w:val="00CA6C6D"/>
    <w:rsid w:val="00CA6CD0"/>
    <w:rsid w:val="00CA7C83"/>
    <w:rsid w:val="00CB00D6"/>
    <w:rsid w:val="00CB08ED"/>
    <w:rsid w:val="00CB0DB4"/>
    <w:rsid w:val="00CB0FD9"/>
    <w:rsid w:val="00CB14BC"/>
    <w:rsid w:val="00CB186E"/>
    <w:rsid w:val="00CB1BC4"/>
    <w:rsid w:val="00CB1F61"/>
    <w:rsid w:val="00CB284B"/>
    <w:rsid w:val="00CB2AF4"/>
    <w:rsid w:val="00CB2B50"/>
    <w:rsid w:val="00CB3C4E"/>
    <w:rsid w:val="00CB4222"/>
    <w:rsid w:val="00CB42B6"/>
    <w:rsid w:val="00CB42F8"/>
    <w:rsid w:val="00CB433D"/>
    <w:rsid w:val="00CB4C17"/>
    <w:rsid w:val="00CB54F7"/>
    <w:rsid w:val="00CB56DE"/>
    <w:rsid w:val="00CB795C"/>
    <w:rsid w:val="00CC0EAB"/>
    <w:rsid w:val="00CC113E"/>
    <w:rsid w:val="00CC1216"/>
    <w:rsid w:val="00CC2A37"/>
    <w:rsid w:val="00CC2D27"/>
    <w:rsid w:val="00CC3319"/>
    <w:rsid w:val="00CC464A"/>
    <w:rsid w:val="00CC67EB"/>
    <w:rsid w:val="00CC7181"/>
    <w:rsid w:val="00CD094F"/>
    <w:rsid w:val="00CD0B0B"/>
    <w:rsid w:val="00CD2564"/>
    <w:rsid w:val="00CD2AE4"/>
    <w:rsid w:val="00CD2E92"/>
    <w:rsid w:val="00CD3A62"/>
    <w:rsid w:val="00CD432D"/>
    <w:rsid w:val="00CD72CF"/>
    <w:rsid w:val="00CD76AD"/>
    <w:rsid w:val="00CE06FC"/>
    <w:rsid w:val="00CE1E96"/>
    <w:rsid w:val="00CE2740"/>
    <w:rsid w:val="00CE3357"/>
    <w:rsid w:val="00CE3B72"/>
    <w:rsid w:val="00CE3CE7"/>
    <w:rsid w:val="00CE4AD8"/>
    <w:rsid w:val="00CE4B53"/>
    <w:rsid w:val="00CE59FC"/>
    <w:rsid w:val="00CE5D9D"/>
    <w:rsid w:val="00CE6AE2"/>
    <w:rsid w:val="00CF0A04"/>
    <w:rsid w:val="00CF25F0"/>
    <w:rsid w:val="00CF2CD7"/>
    <w:rsid w:val="00CF2D14"/>
    <w:rsid w:val="00CF4A27"/>
    <w:rsid w:val="00CF5D5C"/>
    <w:rsid w:val="00CF609B"/>
    <w:rsid w:val="00CF677A"/>
    <w:rsid w:val="00CF68B8"/>
    <w:rsid w:val="00CF69A9"/>
    <w:rsid w:val="00CF7B67"/>
    <w:rsid w:val="00CF7D6B"/>
    <w:rsid w:val="00D00675"/>
    <w:rsid w:val="00D00713"/>
    <w:rsid w:val="00D00848"/>
    <w:rsid w:val="00D0126F"/>
    <w:rsid w:val="00D021AA"/>
    <w:rsid w:val="00D02936"/>
    <w:rsid w:val="00D02F2E"/>
    <w:rsid w:val="00D0355A"/>
    <w:rsid w:val="00D03563"/>
    <w:rsid w:val="00D03CB0"/>
    <w:rsid w:val="00D0426E"/>
    <w:rsid w:val="00D0427D"/>
    <w:rsid w:val="00D04AE7"/>
    <w:rsid w:val="00D04FAC"/>
    <w:rsid w:val="00D05875"/>
    <w:rsid w:val="00D0604F"/>
    <w:rsid w:val="00D11C80"/>
    <w:rsid w:val="00D13971"/>
    <w:rsid w:val="00D14D2C"/>
    <w:rsid w:val="00D15761"/>
    <w:rsid w:val="00D15DA4"/>
    <w:rsid w:val="00D15ED3"/>
    <w:rsid w:val="00D16780"/>
    <w:rsid w:val="00D16DDC"/>
    <w:rsid w:val="00D16E3B"/>
    <w:rsid w:val="00D20229"/>
    <w:rsid w:val="00D204B1"/>
    <w:rsid w:val="00D21156"/>
    <w:rsid w:val="00D212E8"/>
    <w:rsid w:val="00D21B84"/>
    <w:rsid w:val="00D220F2"/>
    <w:rsid w:val="00D22213"/>
    <w:rsid w:val="00D227DC"/>
    <w:rsid w:val="00D24564"/>
    <w:rsid w:val="00D258A3"/>
    <w:rsid w:val="00D269CE"/>
    <w:rsid w:val="00D26AA8"/>
    <w:rsid w:val="00D26C11"/>
    <w:rsid w:val="00D30F70"/>
    <w:rsid w:val="00D32852"/>
    <w:rsid w:val="00D333F1"/>
    <w:rsid w:val="00D3460F"/>
    <w:rsid w:val="00D347D9"/>
    <w:rsid w:val="00D34B8C"/>
    <w:rsid w:val="00D37A84"/>
    <w:rsid w:val="00D37B5A"/>
    <w:rsid w:val="00D405D5"/>
    <w:rsid w:val="00D40B81"/>
    <w:rsid w:val="00D40FF1"/>
    <w:rsid w:val="00D445F4"/>
    <w:rsid w:val="00D44A4F"/>
    <w:rsid w:val="00D451FD"/>
    <w:rsid w:val="00D460B9"/>
    <w:rsid w:val="00D4648E"/>
    <w:rsid w:val="00D470B7"/>
    <w:rsid w:val="00D472BE"/>
    <w:rsid w:val="00D47613"/>
    <w:rsid w:val="00D50E5D"/>
    <w:rsid w:val="00D513C0"/>
    <w:rsid w:val="00D5225E"/>
    <w:rsid w:val="00D52745"/>
    <w:rsid w:val="00D530F1"/>
    <w:rsid w:val="00D54126"/>
    <w:rsid w:val="00D5482A"/>
    <w:rsid w:val="00D55FF6"/>
    <w:rsid w:val="00D562EF"/>
    <w:rsid w:val="00D57C3D"/>
    <w:rsid w:val="00D60A6E"/>
    <w:rsid w:val="00D6184C"/>
    <w:rsid w:val="00D62DF3"/>
    <w:rsid w:val="00D63EBF"/>
    <w:rsid w:val="00D64731"/>
    <w:rsid w:val="00D647C5"/>
    <w:rsid w:val="00D66411"/>
    <w:rsid w:val="00D66BD5"/>
    <w:rsid w:val="00D66FAF"/>
    <w:rsid w:val="00D674BA"/>
    <w:rsid w:val="00D676D3"/>
    <w:rsid w:val="00D67CD2"/>
    <w:rsid w:val="00D67E03"/>
    <w:rsid w:val="00D67F2C"/>
    <w:rsid w:val="00D70C10"/>
    <w:rsid w:val="00D70F12"/>
    <w:rsid w:val="00D7117B"/>
    <w:rsid w:val="00D71ED9"/>
    <w:rsid w:val="00D72149"/>
    <w:rsid w:val="00D72DD3"/>
    <w:rsid w:val="00D74083"/>
    <w:rsid w:val="00D763A5"/>
    <w:rsid w:val="00D768FA"/>
    <w:rsid w:val="00D77C41"/>
    <w:rsid w:val="00D803F4"/>
    <w:rsid w:val="00D80925"/>
    <w:rsid w:val="00D81956"/>
    <w:rsid w:val="00D81D04"/>
    <w:rsid w:val="00D82B75"/>
    <w:rsid w:val="00D83145"/>
    <w:rsid w:val="00D831FF"/>
    <w:rsid w:val="00D83A66"/>
    <w:rsid w:val="00D858AD"/>
    <w:rsid w:val="00D85BB7"/>
    <w:rsid w:val="00D85BED"/>
    <w:rsid w:val="00D86406"/>
    <w:rsid w:val="00D86FC8"/>
    <w:rsid w:val="00D870C9"/>
    <w:rsid w:val="00D87A54"/>
    <w:rsid w:val="00D87DDB"/>
    <w:rsid w:val="00D909AE"/>
    <w:rsid w:val="00D919DC"/>
    <w:rsid w:val="00D926E8"/>
    <w:rsid w:val="00D94A1C"/>
    <w:rsid w:val="00D951AD"/>
    <w:rsid w:val="00D952EC"/>
    <w:rsid w:val="00D96340"/>
    <w:rsid w:val="00D9644F"/>
    <w:rsid w:val="00D96DDE"/>
    <w:rsid w:val="00D971D5"/>
    <w:rsid w:val="00D9752B"/>
    <w:rsid w:val="00D97E85"/>
    <w:rsid w:val="00DA0700"/>
    <w:rsid w:val="00DA0F55"/>
    <w:rsid w:val="00DA13B8"/>
    <w:rsid w:val="00DA1A72"/>
    <w:rsid w:val="00DA1CEA"/>
    <w:rsid w:val="00DA308D"/>
    <w:rsid w:val="00DA3361"/>
    <w:rsid w:val="00DA38E8"/>
    <w:rsid w:val="00DA39CC"/>
    <w:rsid w:val="00DA4202"/>
    <w:rsid w:val="00DA4694"/>
    <w:rsid w:val="00DA4CAA"/>
    <w:rsid w:val="00DA4D0B"/>
    <w:rsid w:val="00DA58B4"/>
    <w:rsid w:val="00DA5C57"/>
    <w:rsid w:val="00DA5D24"/>
    <w:rsid w:val="00DA5EB5"/>
    <w:rsid w:val="00DA61B2"/>
    <w:rsid w:val="00DA62F2"/>
    <w:rsid w:val="00DA7AF1"/>
    <w:rsid w:val="00DB0DDC"/>
    <w:rsid w:val="00DB0E78"/>
    <w:rsid w:val="00DB12FB"/>
    <w:rsid w:val="00DB1AA2"/>
    <w:rsid w:val="00DB1CAD"/>
    <w:rsid w:val="00DB1E7A"/>
    <w:rsid w:val="00DB2BD1"/>
    <w:rsid w:val="00DB2D17"/>
    <w:rsid w:val="00DB2F7F"/>
    <w:rsid w:val="00DB3529"/>
    <w:rsid w:val="00DB3B43"/>
    <w:rsid w:val="00DB46C9"/>
    <w:rsid w:val="00DB478B"/>
    <w:rsid w:val="00DB516C"/>
    <w:rsid w:val="00DB532D"/>
    <w:rsid w:val="00DB560E"/>
    <w:rsid w:val="00DB57D0"/>
    <w:rsid w:val="00DB619D"/>
    <w:rsid w:val="00DB7236"/>
    <w:rsid w:val="00DB75FC"/>
    <w:rsid w:val="00DB793A"/>
    <w:rsid w:val="00DB7CCB"/>
    <w:rsid w:val="00DC0904"/>
    <w:rsid w:val="00DC0C9C"/>
    <w:rsid w:val="00DC0F70"/>
    <w:rsid w:val="00DC170A"/>
    <w:rsid w:val="00DC17BF"/>
    <w:rsid w:val="00DC1972"/>
    <w:rsid w:val="00DC1D89"/>
    <w:rsid w:val="00DC1ED3"/>
    <w:rsid w:val="00DC2A41"/>
    <w:rsid w:val="00DC2B0E"/>
    <w:rsid w:val="00DC2EA9"/>
    <w:rsid w:val="00DC4E9A"/>
    <w:rsid w:val="00DC4F02"/>
    <w:rsid w:val="00DC5740"/>
    <w:rsid w:val="00DC6A89"/>
    <w:rsid w:val="00DC6C3C"/>
    <w:rsid w:val="00DC7684"/>
    <w:rsid w:val="00DD074E"/>
    <w:rsid w:val="00DD0787"/>
    <w:rsid w:val="00DD0C76"/>
    <w:rsid w:val="00DD0CFE"/>
    <w:rsid w:val="00DD176F"/>
    <w:rsid w:val="00DD19BC"/>
    <w:rsid w:val="00DD1A68"/>
    <w:rsid w:val="00DD2D94"/>
    <w:rsid w:val="00DD2DBB"/>
    <w:rsid w:val="00DD3044"/>
    <w:rsid w:val="00DD33D7"/>
    <w:rsid w:val="00DD3400"/>
    <w:rsid w:val="00DD3AE4"/>
    <w:rsid w:val="00DD4B39"/>
    <w:rsid w:val="00DD4D14"/>
    <w:rsid w:val="00DD5D94"/>
    <w:rsid w:val="00DD71AC"/>
    <w:rsid w:val="00DE079B"/>
    <w:rsid w:val="00DE0A33"/>
    <w:rsid w:val="00DE150C"/>
    <w:rsid w:val="00DE2F14"/>
    <w:rsid w:val="00DE30EB"/>
    <w:rsid w:val="00DE3FC0"/>
    <w:rsid w:val="00DE4A39"/>
    <w:rsid w:val="00DE4BE9"/>
    <w:rsid w:val="00DE4C0D"/>
    <w:rsid w:val="00DE4CF9"/>
    <w:rsid w:val="00DE5116"/>
    <w:rsid w:val="00DE5A3C"/>
    <w:rsid w:val="00DE6469"/>
    <w:rsid w:val="00DE74E5"/>
    <w:rsid w:val="00DE776C"/>
    <w:rsid w:val="00DE7D55"/>
    <w:rsid w:val="00DE7F72"/>
    <w:rsid w:val="00DF01EF"/>
    <w:rsid w:val="00DF0F51"/>
    <w:rsid w:val="00DF1515"/>
    <w:rsid w:val="00DF1A42"/>
    <w:rsid w:val="00DF1AC3"/>
    <w:rsid w:val="00DF2EA5"/>
    <w:rsid w:val="00DF340C"/>
    <w:rsid w:val="00DF3A56"/>
    <w:rsid w:val="00DF44B6"/>
    <w:rsid w:val="00DF4D32"/>
    <w:rsid w:val="00DF5328"/>
    <w:rsid w:val="00DF6160"/>
    <w:rsid w:val="00DF7468"/>
    <w:rsid w:val="00DF7AF2"/>
    <w:rsid w:val="00E00256"/>
    <w:rsid w:val="00E00D9A"/>
    <w:rsid w:val="00E019B8"/>
    <w:rsid w:val="00E01B7C"/>
    <w:rsid w:val="00E026F8"/>
    <w:rsid w:val="00E03415"/>
    <w:rsid w:val="00E03D47"/>
    <w:rsid w:val="00E04414"/>
    <w:rsid w:val="00E047B9"/>
    <w:rsid w:val="00E04928"/>
    <w:rsid w:val="00E04ECE"/>
    <w:rsid w:val="00E05215"/>
    <w:rsid w:val="00E0595F"/>
    <w:rsid w:val="00E05CC6"/>
    <w:rsid w:val="00E06321"/>
    <w:rsid w:val="00E072D1"/>
    <w:rsid w:val="00E07D7E"/>
    <w:rsid w:val="00E10018"/>
    <w:rsid w:val="00E11EF2"/>
    <w:rsid w:val="00E122AB"/>
    <w:rsid w:val="00E1310E"/>
    <w:rsid w:val="00E138F2"/>
    <w:rsid w:val="00E139D0"/>
    <w:rsid w:val="00E15503"/>
    <w:rsid w:val="00E159DA"/>
    <w:rsid w:val="00E15DAC"/>
    <w:rsid w:val="00E16C6D"/>
    <w:rsid w:val="00E201A0"/>
    <w:rsid w:val="00E215B2"/>
    <w:rsid w:val="00E21F67"/>
    <w:rsid w:val="00E22885"/>
    <w:rsid w:val="00E22FDE"/>
    <w:rsid w:val="00E23320"/>
    <w:rsid w:val="00E23A3A"/>
    <w:rsid w:val="00E23F98"/>
    <w:rsid w:val="00E24FC7"/>
    <w:rsid w:val="00E26346"/>
    <w:rsid w:val="00E267F9"/>
    <w:rsid w:val="00E26C91"/>
    <w:rsid w:val="00E26D7E"/>
    <w:rsid w:val="00E302DF"/>
    <w:rsid w:val="00E30A5E"/>
    <w:rsid w:val="00E30B1B"/>
    <w:rsid w:val="00E3108F"/>
    <w:rsid w:val="00E31162"/>
    <w:rsid w:val="00E31A92"/>
    <w:rsid w:val="00E32EC4"/>
    <w:rsid w:val="00E332BF"/>
    <w:rsid w:val="00E33EF1"/>
    <w:rsid w:val="00E345B8"/>
    <w:rsid w:val="00E34F5F"/>
    <w:rsid w:val="00E3773B"/>
    <w:rsid w:val="00E400D0"/>
    <w:rsid w:val="00E40E30"/>
    <w:rsid w:val="00E41D27"/>
    <w:rsid w:val="00E42144"/>
    <w:rsid w:val="00E45899"/>
    <w:rsid w:val="00E46E7A"/>
    <w:rsid w:val="00E472EB"/>
    <w:rsid w:val="00E50B16"/>
    <w:rsid w:val="00E50C2F"/>
    <w:rsid w:val="00E51708"/>
    <w:rsid w:val="00E51D9F"/>
    <w:rsid w:val="00E52E6D"/>
    <w:rsid w:val="00E53018"/>
    <w:rsid w:val="00E53FB4"/>
    <w:rsid w:val="00E54D5C"/>
    <w:rsid w:val="00E6271B"/>
    <w:rsid w:val="00E62AB2"/>
    <w:rsid w:val="00E631EA"/>
    <w:rsid w:val="00E63333"/>
    <w:rsid w:val="00E64706"/>
    <w:rsid w:val="00E6625C"/>
    <w:rsid w:val="00E7089B"/>
    <w:rsid w:val="00E70C2D"/>
    <w:rsid w:val="00E70D2B"/>
    <w:rsid w:val="00E72219"/>
    <w:rsid w:val="00E724C0"/>
    <w:rsid w:val="00E72E45"/>
    <w:rsid w:val="00E733BE"/>
    <w:rsid w:val="00E73E47"/>
    <w:rsid w:val="00E7407B"/>
    <w:rsid w:val="00E74D55"/>
    <w:rsid w:val="00E75338"/>
    <w:rsid w:val="00E758BB"/>
    <w:rsid w:val="00E76B38"/>
    <w:rsid w:val="00E80646"/>
    <w:rsid w:val="00E81752"/>
    <w:rsid w:val="00E823FE"/>
    <w:rsid w:val="00E8267E"/>
    <w:rsid w:val="00E82F06"/>
    <w:rsid w:val="00E84164"/>
    <w:rsid w:val="00E8418B"/>
    <w:rsid w:val="00E8451C"/>
    <w:rsid w:val="00E864A1"/>
    <w:rsid w:val="00E86A99"/>
    <w:rsid w:val="00E86DF7"/>
    <w:rsid w:val="00E90277"/>
    <w:rsid w:val="00E906FE"/>
    <w:rsid w:val="00E90C41"/>
    <w:rsid w:val="00E91091"/>
    <w:rsid w:val="00E93026"/>
    <w:rsid w:val="00E933F9"/>
    <w:rsid w:val="00E94348"/>
    <w:rsid w:val="00E94C33"/>
    <w:rsid w:val="00E94EAF"/>
    <w:rsid w:val="00E95018"/>
    <w:rsid w:val="00E960D6"/>
    <w:rsid w:val="00E965C6"/>
    <w:rsid w:val="00E9676C"/>
    <w:rsid w:val="00E969B1"/>
    <w:rsid w:val="00E96A98"/>
    <w:rsid w:val="00E975FB"/>
    <w:rsid w:val="00E9762C"/>
    <w:rsid w:val="00EA0043"/>
    <w:rsid w:val="00EA0303"/>
    <w:rsid w:val="00EA0DC0"/>
    <w:rsid w:val="00EA1114"/>
    <w:rsid w:val="00EA19BD"/>
    <w:rsid w:val="00EA1C80"/>
    <w:rsid w:val="00EA2354"/>
    <w:rsid w:val="00EA41F4"/>
    <w:rsid w:val="00EA4B58"/>
    <w:rsid w:val="00EA7308"/>
    <w:rsid w:val="00EA7447"/>
    <w:rsid w:val="00EA760E"/>
    <w:rsid w:val="00EB08AF"/>
    <w:rsid w:val="00EB23F8"/>
    <w:rsid w:val="00EB302F"/>
    <w:rsid w:val="00EB30B5"/>
    <w:rsid w:val="00EB30B9"/>
    <w:rsid w:val="00EB3FC2"/>
    <w:rsid w:val="00EB53FC"/>
    <w:rsid w:val="00EB558A"/>
    <w:rsid w:val="00EB5A87"/>
    <w:rsid w:val="00EB64D8"/>
    <w:rsid w:val="00EB6D35"/>
    <w:rsid w:val="00EB7BF5"/>
    <w:rsid w:val="00EB7DC1"/>
    <w:rsid w:val="00EC093C"/>
    <w:rsid w:val="00EC0FED"/>
    <w:rsid w:val="00EC2857"/>
    <w:rsid w:val="00EC34A1"/>
    <w:rsid w:val="00EC4E39"/>
    <w:rsid w:val="00EC4F31"/>
    <w:rsid w:val="00EC56E3"/>
    <w:rsid w:val="00EC6668"/>
    <w:rsid w:val="00EC6C46"/>
    <w:rsid w:val="00ED19CF"/>
    <w:rsid w:val="00ED45D2"/>
    <w:rsid w:val="00ED4C30"/>
    <w:rsid w:val="00ED52BD"/>
    <w:rsid w:val="00ED5ABC"/>
    <w:rsid w:val="00ED68B7"/>
    <w:rsid w:val="00ED7F43"/>
    <w:rsid w:val="00EE0696"/>
    <w:rsid w:val="00EE07E5"/>
    <w:rsid w:val="00EE17A8"/>
    <w:rsid w:val="00EE1B04"/>
    <w:rsid w:val="00EE1DF6"/>
    <w:rsid w:val="00EE1E53"/>
    <w:rsid w:val="00EE3207"/>
    <w:rsid w:val="00EE335E"/>
    <w:rsid w:val="00EE5746"/>
    <w:rsid w:val="00EE6F79"/>
    <w:rsid w:val="00EE7526"/>
    <w:rsid w:val="00EE794B"/>
    <w:rsid w:val="00EF17C2"/>
    <w:rsid w:val="00EF3308"/>
    <w:rsid w:val="00EF3E04"/>
    <w:rsid w:val="00EF3EE3"/>
    <w:rsid w:val="00EF4460"/>
    <w:rsid w:val="00EF4A97"/>
    <w:rsid w:val="00EF4B74"/>
    <w:rsid w:val="00EF4B9E"/>
    <w:rsid w:val="00EF4D55"/>
    <w:rsid w:val="00EF5B07"/>
    <w:rsid w:val="00EF644C"/>
    <w:rsid w:val="00EF72C8"/>
    <w:rsid w:val="00F0075F"/>
    <w:rsid w:val="00F00CD2"/>
    <w:rsid w:val="00F01C2C"/>
    <w:rsid w:val="00F034B4"/>
    <w:rsid w:val="00F03839"/>
    <w:rsid w:val="00F0414C"/>
    <w:rsid w:val="00F04449"/>
    <w:rsid w:val="00F04C33"/>
    <w:rsid w:val="00F0526B"/>
    <w:rsid w:val="00F05792"/>
    <w:rsid w:val="00F06D24"/>
    <w:rsid w:val="00F07875"/>
    <w:rsid w:val="00F10407"/>
    <w:rsid w:val="00F1092A"/>
    <w:rsid w:val="00F109D3"/>
    <w:rsid w:val="00F10BC6"/>
    <w:rsid w:val="00F10F38"/>
    <w:rsid w:val="00F11A2D"/>
    <w:rsid w:val="00F13212"/>
    <w:rsid w:val="00F14C3B"/>
    <w:rsid w:val="00F14C50"/>
    <w:rsid w:val="00F14EF4"/>
    <w:rsid w:val="00F15077"/>
    <w:rsid w:val="00F15FE6"/>
    <w:rsid w:val="00F163F5"/>
    <w:rsid w:val="00F165C6"/>
    <w:rsid w:val="00F16DFF"/>
    <w:rsid w:val="00F17406"/>
    <w:rsid w:val="00F20F7F"/>
    <w:rsid w:val="00F2142B"/>
    <w:rsid w:val="00F225BD"/>
    <w:rsid w:val="00F2475B"/>
    <w:rsid w:val="00F2498C"/>
    <w:rsid w:val="00F24C30"/>
    <w:rsid w:val="00F256E8"/>
    <w:rsid w:val="00F259E9"/>
    <w:rsid w:val="00F26823"/>
    <w:rsid w:val="00F26E1C"/>
    <w:rsid w:val="00F2721B"/>
    <w:rsid w:val="00F27990"/>
    <w:rsid w:val="00F27B0C"/>
    <w:rsid w:val="00F30DB2"/>
    <w:rsid w:val="00F31CEB"/>
    <w:rsid w:val="00F320C0"/>
    <w:rsid w:val="00F322BE"/>
    <w:rsid w:val="00F32381"/>
    <w:rsid w:val="00F33229"/>
    <w:rsid w:val="00F34313"/>
    <w:rsid w:val="00F34CCC"/>
    <w:rsid w:val="00F36DD1"/>
    <w:rsid w:val="00F37130"/>
    <w:rsid w:val="00F37716"/>
    <w:rsid w:val="00F400D7"/>
    <w:rsid w:val="00F401E7"/>
    <w:rsid w:val="00F41818"/>
    <w:rsid w:val="00F41CE7"/>
    <w:rsid w:val="00F42236"/>
    <w:rsid w:val="00F43220"/>
    <w:rsid w:val="00F438FD"/>
    <w:rsid w:val="00F448FA"/>
    <w:rsid w:val="00F44E9E"/>
    <w:rsid w:val="00F451A6"/>
    <w:rsid w:val="00F4648B"/>
    <w:rsid w:val="00F46577"/>
    <w:rsid w:val="00F466B9"/>
    <w:rsid w:val="00F46F7F"/>
    <w:rsid w:val="00F506C0"/>
    <w:rsid w:val="00F52A3C"/>
    <w:rsid w:val="00F52F58"/>
    <w:rsid w:val="00F535DE"/>
    <w:rsid w:val="00F54896"/>
    <w:rsid w:val="00F5500C"/>
    <w:rsid w:val="00F5526F"/>
    <w:rsid w:val="00F56280"/>
    <w:rsid w:val="00F562E7"/>
    <w:rsid w:val="00F563B8"/>
    <w:rsid w:val="00F5709E"/>
    <w:rsid w:val="00F60542"/>
    <w:rsid w:val="00F605BB"/>
    <w:rsid w:val="00F60FEB"/>
    <w:rsid w:val="00F6158D"/>
    <w:rsid w:val="00F61FD5"/>
    <w:rsid w:val="00F6259B"/>
    <w:rsid w:val="00F625B4"/>
    <w:rsid w:val="00F6307C"/>
    <w:rsid w:val="00F648E7"/>
    <w:rsid w:val="00F65859"/>
    <w:rsid w:val="00F658BC"/>
    <w:rsid w:val="00F6673D"/>
    <w:rsid w:val="00F669FB"/>
    <w:rsid w:val="00F67EA1"/>
    <w:rsid w:val="00F700B0"/>
    <w:rsid w:val="00F70759"/>
    <w:rsid w:val="00F70D02"/>
    <w:rsid w:val="00F712C9"/>
    <w:rsid w:val="00F7156D"/>
    <w:rsid w:val="00F716FD"/>
    <w:rsid w:val="00F717E6"/>
    <w:rsid w:val="00F7284F"/>
    <w:rsid w:val="00F72B49"/>
    <w:rsid w:val="00F72DB6"/>
    <w:rsid w:val="00F72DCC"/>
    <w:rsid w:val="00F72E4B"/>
    <w:rsid w:val="00F742B7"/>
    <w:rsid w:val="00F76316"/>
    <w:rsid w:val="00F77297"/>
    <w:rsid w:val="00F80684"/>
    <w:rsid w:val="00F80D15"/>
    <w:rsid w:val="00F8121A"/>
    <w:rsid w:val="00F81549"/>
    <w:rsid w:val="00F81843"/>
    <w:rsid w:val="00F81B06"/>
    <w:rsid w:val="00F82665"/>
    <w:rsid w:val="00F8295D"/>
    <w:rsid w:val="00F8300C"/>
    <w:rsid w:val="00F83D12"/>
    <w:rsid w:val="00F849EF"/>
    <w:rsid w:val="00F850AA"/>
    <w:rsid w:val="00F859AF"/>
    <w:rsid w:val="00F85AAE"/>
    <w:rsid w:val="00F85ECC"/>
    <w:rsid w:val="00F91824"/>
    <w:rsid w:val="00F929E2"/>
    <w:rsid w:val="00F934A8"/>
    <w:rsid w:val="00F9472E"/>
    <w:rsid w:val="00F95C05"/>
    <w:rsid w:val="00F960DB"/>
    <w:rsid w:val="00F96D30"/>
    <w:rsid w:val="00F97243"/>
    <w:rsid w:val="00FA051B"/>
    <w:rsid w:val="00FA05D7"/>
    <w:rsid w:val="00FA170B"/>
    <w:rsid w:val="00FA1D5C"/>
    <w:rsid w:val="00FA345C"/>
    <w:rsid w:val="00FA34A2"/>
    <w:rsid w:val="00FA3875"/>
    <w:rsid w:val="00FA46E2"/>
    <w:rsid w:val="00FA7286"/>
    <w:rsid w:val="00FA7F91"/>
    <w:rsid w:val="00FB0082"/>
    <w:rsid w:val="00FB017C"/>
    <w:rsid w:val="00FB12A1"/>
    <w:rsid w:val="00FB19F6"/>
    <w:rsid w:val="00FB2172"/>
    <w:rsid w:val="00FB2711"/>
    <w:rsid w:val="00FB3155"/>
    <w:rsid w:val="00FB31A6"/>
    <w:rsid w:val="00FB41A7"/>
    <w:rsid w:val="00FB47ED"/>
    <w:rsid w:val="00FB4DFA"/>
    <w:rsid w:val="00FB4E01"/>
    <w:rsid w:val="00FB5132"/>
    <w:rsid w:val="00FB772D"/>
    <w:rsid w:val="00FB793C"/>
    <w:rsid w:val="00FB7F2C"/>
    <w:rsid w:val="00FC167D"/>
    <w:rsid w:val="00FC2C7F"/>
    <w:rsid w:val="00FC520C"/>
    <w:rsid w:val="00FC5637"/>
    <w:rsid w:val="00FC69D8"/>
    <w:rsid w:val="00FC7DED"/>
    <w:rsid w:val="00FD0001"/>
    <w:rsid w:val="00FD0484"/>
    <w:rsid w:val="00FD09ED"/>
    <w:rsid w:val="00FD0AA4"/>
    <w:rsid w:val="00FD2311"/>
    <w:rsid w:val="00FD2D00"/>
    <w:rsid w:val="00FD2E32"/>
    <w:rsid w:val="00FD4016"/>
    <w:rsid w:val="00FD44F2"/>
    <w:rsid w:val="00FD4984"/>
    <w:rsid w:val="00FD65CF"/>
    <w:rsid w:val="00FD79E6"/>
    <w:rsid w:val="00FD7F61"/>
    <w:rsid w:val="00FE2A9C"/>
    <w:rsid w:val="00FE4102"/>
    <w:rsid w:val="00FE420D"/>
    <w:rsid w:val="00FE45B3"/>
    <w:rsid w:val="00FE46D5"/>
    <w:rsid w:val="00FE5CBC"/>
    <w:rsid w:val="00FE606B"/>
    <w:rsid w:val="00FE632A"/>
    <w:rsid w:val="00FE6526"/>
    <w:rsid w:val="00FE7444"/>
    <w:rsid w:val="00FF009F"/>
    <w:rsid w:val="00FF12CF"/>
    <w:rsid w:val="00FF16E4"/>
    <w:rsid w:val="00FF1D1A"/>
    <w:rsid w:val="00FF331D"/>
    <w:rsid w:val="00FF34E7"/>
    <w:rsid w:val="00FF380A"/>
    <w:rsid w:val="00FF3D29"/>
    <w:rsid w:val="00FF44CA"/>
    <w:rsid w:val="00FF48EB"/>
    <w:rsid w:val="00FF49B9"/>
    <w:rsid w:val="00FF5300"/>
    <w:rsid w:val="00FF5776"/>
    <w:rsid w:val="00FF5E57"/>
    <w:rsid w:val="00FF679C"/>
    <w:rsid w:val="00FF6D72"/>
    <w:rsid w:val="00FF7027"/>
    <w:rsid w:val="00FF7269"/>
    <w:rsid w:val="00FF752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A5025"/>
  <w15:docId w15:val="{1D0C559F-3676-4F1B-BCC9-A11A8619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4B4"/>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autoRedefine/>
    <w:uiPriority w:val="9"/>
    <w:qFormat/>
    <w:rsid w:val="00127DCB"/>
    <w:pPr>
      <w:keepNext/>
      <w:keepLines/>
      <w:widowControl w:val="0"/>
      <w:numPr>
        <w:numId w:val="36"/>
      </w:numPr>
      <w:autoSpaceDE w:val="0"/>
      <w:autoSpaceDN w:val="0"/>
      <w:spacing w:before="240" w:line="360" w:lineRule="auto"/>
      <w:jc w:val="both"/>
      <w:outlineLvl w:val="0"/>
    </w:pPr>
    <w:rPr>
      <w:rFonts w:ascii="Arial" w:eastAsiaTheme="majorEastAsia" w:hAnsi="Arial" w:cstheme="majorBidi"/>
      <w:b/>
      <w:sz w:val="22"/>
      <w:szCs w:val="32"/>
      <w:lang w:val="es-ES" w:eastAsia="en-US"/>
    </w:rPr>
  </w:style>
  <w:style w:type="paragraph" w:styleId="Ttulo2">
    <w:name w:val="heading 2"/>
    <w:basedOn w:val="Normal"/>
    <w:next w:val="Normal"/>
    <w:link w:val="Ttulo2Car"/>
    <w:uiPriority w:val="9"/>
    <w:unhideWhenUsed/>
    <w:qFormat/>
    <w:rsid w:val="00FB2711"/>
    <w:pPr>
      <w:keepNext/>
      <w:keepLines/>
      <w:numPr>
        <w:numId w:val="1"/>
      </w:numPr>
      <w:spacing w:before="40" w:line="276" w:lineRule="auto"/>
      <w:jc w:val="center"/>
      <w:outlineLvl w:val="1"/>
    </w:pPr>
    <w:rPr>
      <w:rFonts w:ascii="Arial" w:hAnsi="Arial"/>
      <w:b/>
      <w:sz w:val="22"/>
      <w:szCs w:val="26"/>
      <w:lang w:val="es-ES" w:eastAsia="x-none"/>
    </w:rPr>
  </w:style>
  <w:style w:type="paragraph" w:styleId="Ttulo3">
    <w:name w:val="heading 3"/>
    <w:aliases w:val="SubtitulosExcepciones"/>
    <w:basedOn w:val="Normal"/>
    <w:next w:val="Normal"/>
    <w:link w:val="Ttulo3Car"/>
    <w:uiPriority w:val="9"/>
    <w:semiHidden/>
    <w:unhideWhenUsed/>
    <w:qFormat/>
    <w:rsid w:val="00374AC5"/>
    <w:pPr>
      <w:keepNext/>
      <w:keepLines/>
      <w:widowControl w:val="0"/>
      <w:autoSpaceDE w:val="0"/>
      <w:autoSpaceDN w:val="0"/>
      <w:spacing w:before="40"/>
      <w:jc w:val="both"/>
      <w:outlineLvl w:val="2"/>
    </w:pPr>
    <w:rPr>
      <w:rFonts w:ascii="Arial" w:eastAsiaTheme="majorEastAsia" w:hAnsi="Arial" w:cstheme="majorBidi"/>
      <w:b/>
      <w:sz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4540"/>
    <w:pPr>
      <w:widowControl w:val="0"/>
      <w:tabs>
        <w:tab w:val="center" w:pos="4419"/>
        <w:tab w:val="right" w:pos="8838"/>
      </w:tabs>
      <w:autoSpaceDE w:val="0"/>
      <w:autoSpaceDN w:val="0"/>
    </w:pPr>
    <w:rPr>
      <w:sz w:val="22"/>
      <w:szCs w:val="22"/>
      <w:lang w:val="es-ES" w:eastAsia="en-US"/>
    </w:rPr>
  </w:style>
  <w:style w:type="character" w:customStyle="1" w:styleId="EncabezadoCar">
    <w:name w:val="Encabezado Car"/>
    <w:basedOn w:val="Fuentedeprrafopredeter"/>
    <w:link w:val="Encabezado"/>
    <w:uiPriority w:val="99"/>
    <w:rsid w:val="00184540"/>
  </w:style>
  <w:style w:type="paragraph" w:styleId="Piedepgina">
    <w:name w:val="footer"/>
    <w:basedOn w:val="Normal"/>
    <w:link w:val="PiedepginaCar"/>
    <w:uiPriority w:val="99"/>
    <w:unhideWhenUsed/>
    <w:rsid w:val="00184540"/>
    <w:pPr>
      <w:widowControl w:val="0"/>
      <w:tabs>
        <w:tab w:val="center" w:pos="4419"/>
        <w:tab w:val="right" w:pos="8838"/>
      </w:tabs>
      <w:autoSpaceDE w:val="0"/>
      <w:autoSpaceDN w:val="0"/>
    </w:pPr>
    <w:rPr>
      <w:sz w:val="22"/>
      <w:szCs w:val="22"/>
      <w:lang w:val="es-ES" w:eastAsia="en-US"/>
    </w:rPr>
  </w:style>
  <w:style w:type="character" w:customStyle="1" w:styleId="PiedepginaCar">
    <w:name w:val="Pie de página Car"/>
    <w:basedOn w:val="Fuentedeprrafopredeter"/>
    <w:link w:val="Piedepgina"/>
    <w:uiPriority w:val="99"/>
    <w:rsid w:val="00184540"/>
  </w:style>
  <w:style w:type="paragraph" w:styleId="Prrafodelista">
    <w:name w:val="List Paragraph"/>
    <w:aliases w:val="Nivel 1,Párrafo de lista1,Bullets,titulo 3,List Paragraph,Ha,List Paragraph1,Betulia Título 1,Lista HD,Titulo 5,Chulito,Bolita,Párrafo de lista3,BOLA,Párrafo de lista21,BOLADEF,HOJA,Titulo 7,Párrafo de lista11"/>
    <w:basedOn w:val="Normal"/>
    <w:link w:val="PrrafodelistaCar"/>
    <w:uiPriority w:val="34"/>
    <w:qFormat/>
    <w:rsid w:val="00005B34"/>
    <w:pPr>
      <w:widowControl w:val="0"/>
      <w:autoSpaceDE w:val="0"/>
      <w:autoSpaceDN w:val="0"/>
      <w:ind w:left="720"/>
      <w:contextualSpacing/>
    </w:pPr>
    <w:rPr>
      <w:sz w:val="22"/>
      <w:szCs w:val="22"/>
      <w:lang w:val="es-ES" w:eastAsia="en-US"/>
    </w:rPr>
  </w:style>
  <w:style w:type="character" w:styleId="Refdecomentario">
    <w:name w:val="annotation reference"/>
    <w:basedOn w:val="Fuentedeprrafopredeter"/>
    <w:uiPriority w:val="99"/>
    <w:semiHidden/>
    <w:unhideWhenUsed/>
    <w:rsid w:val="00005B34"/>
    <w:rPr>
      <w:sz w:val="16"/>
      <w:szCs w:val="16"/>
    </w:rPr>
  </w:style>
  <w:style w:type="paragraph" w:styleId="Textocomentario">
    <w:name w:val="annotation text"/>
    <w:basedOn w:val="Normal"/>
    <w:link w:val="TextocomentarioCar"/>
    <w:uiPriority w:val="99"/>
    <w:unhideWhenUsed/>
    <w:rsid w:val="00005B34"/>
    <w:pPr>
      <w:widowControl w:val="0"/>
      <w:autoSpaceDE w:val="0"/>
      <w:autoSpaceDN w:val="0"/>
    </w:pPr>
    <w:rPr>
      <w:sz w:val="20"/>
      <w:szCs w:val="20"/>
      <w:lang w:val="es-ES" w:eastAsia="en-US"/>
    </w:rPr>
  </w:style>
  <w:style w:type="character" w:customStyle="1" w:styleId="TextocomentarioCar">
    <w:name w:val="Texto comentario Car"/>
    <w:basedOn w:val="Fuentedeprrafopredeter"/>
    <w:link w:val="Textocomentario"/>
    <w:uiPriority w:val="99"/>
    <w:rsid w:val="00005B34"/>
    <w:rPr>
      <w:sz w:val="20"/>
      <w:szCs w:val="20"/>
    </w:rPr>
  </w:style>
  <w:style w:type="paragraph" w:styleId="Asuntodelcomentario">
    <w:name w:val="annotation subject"/>
    <w:basedOn w:val="Textocomentario"/>
    <w:next w:val="Textocomentario"/>
    <w:link w:val="AsuntodelcomentarioCar"/>
    <w:uiPriority w:val="99"/>
    <w:semiHidden/>
    <w:unhideWhenUsed/>
    <w:rsid w:val="00005B34"/>
    <w:rPr>
      <w:b/>
      <w:bCs/>
    </w:rPr>
  </w:style>
  <w:style w:type="character" w:customStyle="1" w:styleId="AsuntodelcomentarioCar">
    <w:name w:val="Asunto del comentario Car"/>
    <w:basedOn w:val="TextocomentarioCar"/>
    <w:link w:val="Asuntodelcomentario"/>
    <w:uiPriority w:val="99"/>
    <w:semiHidden/>
    <w:rsid w:val="00005B34"/>
    <w:rPr>
      <w:b/>
      <w:bCs/>
      <w:sz w:val="20"/>
      <w:szCs w:val="20"/>
    </w:rPr>
  </w:style>
  <w:style w:type="paragraph" w:styleId="Textoindependiente">
    <w:name w:val="Body Text"/>
    <w:basedOn w:val="Normal"/>
    <w:link w:val="TextoindependienteCar"/>
    <w:uiPriority w:val="1"/>
    <w:qFormat/>
    <w:rsid w:val="00437B7D"/>
    <w:pPr>
      <w:widowControl w:val="0"/>
      <w:autoSpaceDE w:val="0"/>
      <w:autoSpaceDN w:val="0"/>
    </w:pPr>
    <w:rPr>
      <w:sz w:val="26"/>
      <w:szCs w:val="26"/>
      <w:lang w:val="es-ES" w:eastAsia="en-US"/>
    </w:rPr>
  </w:style>
  <w:style w:type="character" w:customStyle="1" w:styleId="TextoindependienteCar">
    <w:name w:val="Texto independiente Car"/>
    <w:basedOn w:val="Fuentedeprrafopredeter"/>
    <w:link w:val="Textoindependiente"/>
    <w:uiPriority w:val="1"/>
    <w:rsid w:val="00437B7D"/>
    <w:rPr>
      <w:rFonts w:ascii="Times New Roman" w:eastAsia="Times New Roman" w:hAnsi="Times New Roman" w:cs="Times New Roman"/>
      <w:sz w:val="26"/>
      <w:szCs w:val="26"/>
      <w:lang w:val="es-ES"/>
    </w:rPr>
  </w:style>
  <w:style w:type="paragraph" w:customStyle="1" w:styleId="Default">
    <w:name w:val="Default"/>
    <w:rsid w:val="00A45026"/>
    <w:pPr>
      <w:autoSpaceDE w:val="0"/>
      <w:autoSpaceDN w:val="0"/>
      <w:adjustRightInd w:val="0"/>
      <w:spacing w:after="0" w:line="240" w:lineRule="auto"/>
    </w:pPr>
    <w:rPr>
      <w:rFonts w:ascii="Tahoma" w:hAnsi="Tahoma" w:cs="Tahoma"/>
      <w:color w:val="000000"/>
      <w:sz w:val="24"/>
      <w:szCs w:val="24"/>
    </w:rPr>
  </w:style>
  <w:style w:type="character" w:customStyle="1" w:styleId="b1">
    <w:name w:val="b1"/>
    <w:basedOn w:val="Fuentedeprrafopredeter"/>
    <w:rsid w:val="00357A1B"/>
    <w:rPr>
      <w:color w:val="000000"/>
    </w:rPr>
  </w:style>
  <w:style w:type="paragraph" w:styleId="Textoindependiente3">
    <w:name w:val="Body Text 3"/>
    <w:basedOn w:val="Normal"/>
    <w:link w:val="Textoindependiente3Car"/>
    <w:uiPriority w:val="99"/>
    <w:semiHidden/>
    <w:unhideWhenUsed/>
    <w:rsid w:val="00E03415"/>
    <w:pPr>
      <w:widowControl w:val="0"/>
      <w:autoSpaceDE w:val="0"/>
      <w:autoSpaceDN w:val="0"/>
      <w:spacing w:after="120"/>
    </w:pPr>
    <w:rPr>
      <w:sz w:val="16"/>
      <w:szCs w:val="16"/>
      <w:lang w:val="es-ES" w:eastAsia="en-US"/>
    </w:rPr>
  </w:style>
  <w:style w:type="character" w:customStyle="1" w:styleId="Textoindependiente3Car">
    <w:name w:val="Texto independiente 3 Car"/>
    <w:basedOn w:val="Fuentedeprrafopredeter"/>
    <w:link w:val="Textoindependiente3"/>
    <w:uiPriority w:val="99"/>
    <w:semiHidden/>
    <w:rsid w:val="00E03415"/>
    <w:rPr>
      <w:rFonts w:ascii="Times New Roman" w:eastAsia="Times New Roman" w:hAnsi="Times New Roman" w:cs="Times New Roman"/>
      <w:sz w:val="16"/>
      <w:szCs w:val="16"/>
      <w:lang w:val="es-ES"/>
    </w:rPr>
  </w:style>
  <w:style w:type="paragraph" w:styleId="Sangradetextonormal">
    <w:name w:val="Body Text Indent"/>
    <w:basedOn w:val="Normal"/>
    <w:link w:val="SangradetextonormalCar"/>
    <w:uiPriority w:val="99"/>
    <w:unhideWhenUsed/>
    <w:rsid w:val="00E03415"/>
    <w:pPr>
      <w:widowControl w:val="0"/>
      <w:autoSpaceDE w:val="0"/>
      <w:autoSpaceDN w:val="0"/>
      <w:spacing w:after="120"/>
      <w:ind w:left="283"/>
    </w:pPr>
    <w:rPr>
      <w:sz w:val="22"/>
      <w:szCs w:val="22"/>
      <w:lang w:val="es-ES" w:eastAsia="en-US"/>
    </w:rPr>
  </w:style>
  <w:style w:type="character" w:customStyle="1" w:styleId="SangradetextonormalCar">
    <w:name w:val="Sangría de texto normal Car"/>
    <w:basedOn w:val="Fuentedeprrafopredeter"/>
    <w:link w:val="Sangradetextonormal"/>
    <w:uiPriority w:val="99"/>
    <w:rsid w:val="00E03415"/>
    <w:rPr>
      <w:rFonts w:ascii="Times New Roman" w:eastAsia="Times New Roman" w:hAnsi="Times New Roman" w:cs="Times New Roman"/>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1E7F51"/>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1E7F51"/>
    <w:rPr>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basedOn w:val="Fuentedeprrafopredeter"/>
    <w:link w:val="4GChar"/>
    <w:unhideWhenUsed/>
    <w:qFormat/>
    <w:rsid w:val="001E7F51"/>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A33F1E"/>
    <w:pPr>
      <w:jc w:val="both"/>
    </w:pPr>
    <w:rPr>
      <w:rFonts w:asciiTheme="minorHAnsi" w:eastAsiaTheme="minorHAnsi" w:hAnsiTheme="minorHAnsi" w:cstheme="minorBidi"/>
      <w:sz w:val="22"/>
      <w:szCs w:val="22"/>
      <w:vertAlign w:val="superscript"/>
      <w:lang w:eastAsia="en-US"/>
    </w:rPr>
  </w:style>
  <w:style w:type="paragraph" w:styleId="NormalWeb">
    <w:name w:val="Normal (Web)"/>
    <w:basedOn w:val="Normal"/>
    <w:uiPriority w:val="99"/>
    <w:rsid w:val="00A02E81"/>
    <w:pPr>
      <w:spacing w:before="100" w:beforeAutospacing="1" w:after="100" w:afterAutospacing="1"/>
    </w:pPr>
    <w:rPr>
      <w:rFonts w:eastAsiaTheme="minorEastAsia"/>
      <w:lang w:val="es-ES" w:eastAsia="es-ES"/>
    </w:rPr>
  </w:style>
  <w:style w:type="paragraph" w:customStyle="1" w:styleId="Textoindependiente21">
    <w:name w:val="Texto independiente 21"/>
    <w:basedOn w:val="Normal"/>
    <w:rsid w:val="00934746"/>
    <w:pPr>
      <w:tabs>
        <w:tab w:val="left" w:pos="-720"/>
      </w:tabs>
      <w:suppressAutoHyphens/>
      <w:spacing w:line="360" w:lineRule="auto"/>
      <w:jc w:val="both"/>
    </w:pPr>
    <w:rPr>
      <w:spacing w:val="-3"/>
      <w:sz w:val="28"/>
      <w:szCs w:val="20"/>
      <w:lang w:val="es-ES_tradnl" w:eastAsia="es-ES"/>
    </w:rPr>
  </w:style>
  <w:style w:type="character" w:styleId="Hipervnculo">
    <w:name w:val="Hyperlink"/>
    <w:basedOn w:val="Fuentedeprrafopredeter"/>
    <w:uiPriority w:val="99"/>
    <w:unhideWhenUsed/>
    <w:rsid w:val="006E288A"/>
    <w:rPr>
      <w:color w:val="0563C1" w:themeColor="hyperlink"/>
      <w:u w:val="single"/>
    </w:rPr>
  </w:style>
  <w:style w:type="paragraph" w:styleId="Textoindependiente2">
    <w:name w:val="Body Text 2"/>
    <w:basedOn w:val="Normal"/>
    <w:link w:val="Textoindependiente2Car"/>
    <w:uiPriority w:val="99"/>
    <w:semiHidden/>
    <w:unhideWhenUsed/>
    <w:rsid w:val="00490A2C"/>
    <w:pPr>
      <w:widowControl w:val="0"/>
      <w:autoSpaceDE w:val="0"/>
      <w:autoSpaceDN w:val="0"/>
      <w:spacing w:after="120" w:line="480" w:lineRule="auto"/>
    </w:pPr>
    <w:rPr>
      <w:sz w:val="22"/>
      <w:szCs w:val="22"/>
      <w:lang w:val="es-ES" w:eastAsia="en-US"/>
    </w:rPr>
  </w:style>
  <w:style w:type="character" w:customStyle="1" w:styleId="Textoindependiente2Car">
    <w:name w:val="Texto independiente 2 Car"/>
    <w:basedOn w:val="Fuentedeprrafopredeter"/>
    <w:link w:val="Textoindependiente2"/>
    <w:uiPriority w:val="99"/>
    <w:semiHidden/>
    <w:rsid w:val="00490A2C"/>
    <w:rPr>
      <w:rFonts w:ascii="Times New Roman" w:eastAsia="Times New Roman" w:hAnsi="Times New Roman" w:cs="Times New Roman"/>
      <w:lang w:val="es-ES"/>
    </w:rPr>
  </w:style>
  <w:style w:type="paragraph" w:styleId="Sangra2detindependiente">
    <w:name w:val="Body Text Indent 2"/>
    <w:basedOn w:val="Normal"/>
    <w:link w:val="Sangra2detindependienteCar"/>
    <w:uiPriority w:val="99"/>
    <w:unhideWhenUsed/>
    <w:rsid w:val="001C0950"/>
    <w:pPr>
      <w:widowControl w:val="0"/>
      <w:autoSpaceDE w:val="0"/>
      <w:autoSpaceDN w:val="0"/>
      <w:spacing w:after="120" w:line="480" w:lineRule="auto"/>
      <w:ind w:left="283"/>
    </w:pPr>
    <w:rPr>
      <w:sz w:val="22"/>
      <w:szCs w:val="22"/>
      <w:lang w:val="es-ES" w:eastAsia="en-US"/>
    </w:rPr>
  </w:style>
  <w:style w:type="character" w:customStyle="1" w:styleId="Sangra2detindependienteCar">
    <w:name w:val="Sangría 2 de t. independiente Car"/>
    <w:basedOn w:val="Fuentedeprrafopredeter"/>
    <w:link w:val="Sangra2detindependiente"/>
    <w:uiPriority w:val="99"/>
    <w:rsid w:val="001C0950"/>
    <w:rPr>
      <w:rFonts w:ascii="Times New Roman" w:eastAsia="Times New Roman" w:hAnsi="Times New Roman" w:cs="Times New Roman"/>
      <w:lang w:val="es-ES"/>
    </w:rPr>
  </w:style>
  <w:style w:type="paragraph" w:styleId="Revisin">
    <w:name w:val="Revision"/>
    <w:hidden/>
    <w:uiPriority w:val="99"/>
    <w:semiHidden/>
    <w:rsid w:val="00A07C24"/>
    <w:pPr>
      <w:spacing w:after="0" w:line="240" w:lineRule="auto"/>
    </w:pPr>
    <w:rPr>
      <w:rFonts w:ascii="Times New Roman" w:eastAsia="Times New Roman" w:hAnsi="Times New Roman" w:cs="Times New Roman"/>
      <w:lang w:val="es-ES"/>
    </w:rPr>
  </w:style>
  <w:style w:type="character" w:customStyle="1" w:styleId="Mencinsinresolver1">
    <w:name w:val="Mención sin resolver1"/>
    <w:basedOn w:val="Fuentedeprrafopredeter"/>
    <w:uiPriority w:val="99"/>
    <w:semiHidden/>
    <w:unhideWhenUsed/>
    <w:rsid w:val="00791587"/>
    <w:rPr>
      <w:color w:val="605E5C"/>
      <w:shd w:val="clear" w:color="auto" w:fill="E1DFDD"/>
    </w:rPr>
  </w:style>
  <w:style w:type="character" w:customStyle="1" w:styleId="PrrafodelistaCar">
    <w:name w:val="Párrafo de lista Car"/>
    <w:aliases w:val="Nivel 1 Car,Párrafo de lista1 Car,Bullets Car,titulo 3 Car,List Paragraph Car,Ha Car,List Paragraph1 Car,Betulia Título 1 Car,Lista HD Car,Titulo 5 Car,Chulito Car,Bolita Car,Párrafo de lista3 Car,BOLA Car,Párrafo de lista21 Car"/>
    <w:link w:val="Prrafodelista"/>
    <w:uiPriority w:val="34"/>
    <w:locked/>
    <w:rsid w:val="00780804"/>
    <w:rPr>
      <w:rFonts w:ascii="Times New Roman" w:eastAsia="Times New Roman" w:hAnsi="Times New Roman" w:cs="Times New Roman"/>
      <w:lang w:val="es-ES"/>
    </w:rPr>
  </w:style>
  <w:style w:type="character" w:customStyle="1" w:styleId="ExcepcionesLlamaCar">
    <w:name w:val="ExcepcionesLlama Car"/>
    <w:link w:val="ExcepcionesLlama"/>
    <w:locked/>
    <w:rsid w:val="006F0F21"/>
    <w:rPr>
      <w:rFonts w:ascii="Arial" w:hAnsi="Arial"/>
      <w:b/>
      <w:szCs w:val="28"/>
      <w:lang w:val="es-ES" w:eastAsia="es-ES"/>
    </w:rPr>
  </w:style>
  <w:style w:type="paragraph" w:customStyle="1" w:styleId="ExcepcionesLlama">
    <w:name w:val="ExcepcionesLlama"/>
    <w:basedOn w:val="Normal"/>
    <w:link w:val="ExcepcionesLlamaCar"/>
    <w:qFormat/>
    <w:rsid w:val="006F0F21"/>
    <w:pPr>
      <w:numPr>
        <w:numId w:val="4"/>
      </w:numPr>
      <w:spacing w:line="360" w:lineRule="auto"/>
      <w:jc w:val="both"/>
    </w:pPr>
    <w:rPr>
      <w:rFonts w:ascii="Arial" w:eastAsiaTheme="minorHAnsi" w:hAnsi="Arial" w:cstheme="minorBidi"/>
      <w:b/>
      <w:sz w:val="22"/>
      <w:szCs w:val="28"/>
      <w:lang w:val="es-ES" w:eastAsia="es-ES"/>
    </w:rPr>
  </w:style>
  <w:style w:type="character" w:customStyle="1" w:styleId="CitaExtraCSJCar">
    <w:name w:val="Cita Extra CSJ Car"/>
    <w:link w:val="CitaExtraCSJ"/>
    <w:locked/>
    <w:rsid w:val="006C3143"/>
    <w:rPr>
      <w:rFonts w:ascii="Bookman Old Style" w:eastAsia="Times New Roman" w:hAnsi="Bookman Old Style"/>
      <w:i/>
      <w:sz w:val="24"/>
      <w:szCs w:val="28"/>
      <w:lang w:val="es-ES_tradnl" w:eastAsia="x-none"/>
    </w:rPr>
  </w:style>
  <w:style w:type="paragraph" w:customStyle="1" w:styleId="CitaExtraCSJ">
    <w:name w:val="Cita Extra CSJ"/>
    <w:basedOn w:val="Textoindependiente"/>
    <w:link w:val="CitaExtraCSJCar"/>
    <w:qFormat/>
    <w:rsid w:val="006C3143"/>
    <w:pPr>
      <w:widowControl/>
      <w:autoSpaceDE/>
      <w:autoSpaceDN/>
      <w:spacing w:line="276" w:lineRule="auto"/>
      <w:ind w:left="680"/>
      <w:jc w:val="both"/>
    </w:pPr>
    <w:rPr>
      <w:rFonts w:ascii="Bookman Old Style" w:hAnsi="Bookman Old Style" w:cstheme="minorBidi"/>
      <w:i/>
      <w:sz w:val="24"/>
      <w:szCs w:val="28"/>
      <w:lang w:val="es-ES_tradnl" w:eastAsia="x-none"/>
    </w:rPr>
  </w:style>
  <w:style w:type="paragraph" w:styleId="Sinespaciado">
    <w:name w:val="No Spacing"/>
    <w:aliases w:val="TutExcep"/>
    <w:next w:val="Normal"/>
    <w:link w:val="SinespaciadoCar"/>
    <w:uiPriority w:val="1"/>
    <w:qFormat/>
    <w:rsid w:val="0048426F"/>
    <w:pPr>
      <w:widowControl w:val="0"/>
      <w:numPr>
        <w:numId w:val="3"/>
      </w:numPr>
      <w:autoSpaceDE w:val="0"/>
      <w:autoSpaceDN w:val="0"/>
      <w:spacing w:after="0" w:line="360" w:lineRule="auto"/>
      <w:jc w:val="both"/>
    </w:pPr>
    <w:rPr>
      <w:rFonts w:ascii="Arial" w:eastAsia="Arial" w:hAnsi="Arial" w:cs="Arial"/>
      <w:b/>
      <w:lang w:val="es-ES"/>
    </w:rPr>
  </w:style>
  <w:style w:type="table" w:styleId="Tablaconcuadrcula">
    <w:name w:val="Table Grid"/>
    <w:basedOn w:val="Tablanormal"/>
    <w:uiPriority w:val="39"/>
    <w:rsid w:val="008E4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ser-highlighted-active">
    <w:name w:val="user-highlighted-active"/>
    <w:basedOn w:val="Fuentedeprrafopredeter"/>
    <w:rsid w:val="003B5CAE"/>
  </w:style>
  <w:style w:type="character" w:customStyle="1" w:styleId="a">
    <w:name w:val="_"/>
    <w:basedOn w:val="Fuentedeprrafopredeter"/>
    <w:rsid w:val="003B5CAE"/>
  </w:style>
  <w:style w:type="character" w:customStyle="1" w:styleId="highlighted">
    <w:name w:val="highlighted"/>
    <w:basedOn w:val="Fuentedeprrafopredeter"/>
    <w:rsid w:val="003B5CAE"/>
  </w:style>
  <w:style w:type="character" w:customStyle="1" w:styleId="ls1">
    <w:name w:val="ls1"/>
    <w:basedOn w:val="Fuentedeprrafopredeter"/>
    <w:rsid w:val="003B5CAE"/>
  </w:style>
  <w:style w:type="character" w:customStyle="1" w:styleId="ls11">
    <w:name w:val="ls11"/>
    <w:basedOn w:val="Fuentedeprrafopredeter"/>
    <w:rsid w:val="003B5CAE"/>
  </w:style>
  <w:style w:type="paragraph" w:styleId="Textodeglobo">
    <w:name w:val="Balloon Text"/>
    <w:basedOn w:val="Normal"/>
    <w:link w:val="TextodegloboCar"/>
    <w:uiPriority w:val="99"/>
    <w:semiHidden/>
    <w:unhideWhenUsed/>
    <w:rsid w:val="00C91896"/>
    <w:pPr>
      <w:widowControl w:val="0"/>
      <w:autoSpaceDE w:val="0"/>
      <w:autoSpaceDN w:val="0"/>
    </w:pPr>
    <w:rPr>
      <w:rFonts w:ascii="Segoe UI" w:hAnsi="Segoe UI" w:cs="Segoe UI"/>
      <w:sz w:val="18"/>
      <w:szCs w:val="18"/>
      <w:lang w:val="es-ES" w:eastAsia="en-US"/>
    </w:rPr>
  </w:style>
  <w:style w:type="character" w:customStyle="1" w:styleId="TextodegloboCar">
    <w:name w:val="Texto de globo Car"/>
    <w:basedOn w:val="Fuentedeprrafopredeter"/>
    <w:link w:val="Textodeglobo"/>
    <w:uiPriority w:val="99"/>
    <w:semiHidden/>
    <w:rsid w:val="00C91896"/>
    <w:rPr>
      <w:rFonts w:ascii="Segoe UI" w:eastAsia="Times New Roman" w:hAnsi="Segoe UI" w:cs="Segoe UI"/>
      <w:sz w:val="18"/>
      <w:szCs w:val="18"/>
      <w:lang w:val="es-ES"/>
    </w:rPr>
  </w:style>
  <w:style w:type="character" w:customStyle="1" w:styleId="SinespaciadoCar">
    <w:name w:val="Sin espaciado Car"/>
    <w:aliases w:val="TutExcep Car"/>
    <w:link w:val="Sinespaciado"/>
    <w:uiPriority w:val="1"/>
    <w:locked/>
    <w:rsid w:val="0048426F"/>
    <w:rPr>
      <w:rFonts w:ascii="Arial" w:eastAsia="Arial" w:hAnsi="Arial" w:cs="Arial"/>
      <w:b/>
      <w:lang w:val="es-ES"/>
    </w:rPr>
  </w:style>
  <w:style w:type="paragraph" w:customStyle="1" w:styleId="sangria">
    <w:name w:val="sangria"/>
    <w:basedOn w:val="Normal"/>
    <w:rsid w:val="00AB7C81"/>
    <w:pPr>
      <w:spacing w:before="100" w:beforeAutospacing="1" w:after="100" w:afterAutospacing="1"/>
    </w:pPr>
    <w:rPr>
      <w:lang w:val="en-US" w:eastAsia="en-US"/>
    </w:rPr>
  </w:style>
  <w:style w:type="paragraph" w:customStyle="1" w:styleId="jurisprudencia">
    <w:name w:val="jurisprudencia"/>
    <w:basedOn w:val="Normal"/>
    <w:rsid w:val="00B8561B"/>
    <w:pPr>
      <w:spacing w:before="100" w:beforeAutospacing="1" w:after="100" w:afterAutospacing="1"/>
    </w:pPr>
    <w:rPr>
      <w:lang w:val="en-US" w:eastAsia="en-US"/>
    </w:rPr>
  </w:style>
  <w:style w:type="character" w:customStyle="1" w:styleId="codigointerno">
    <w:name w:val="codigointerno"/>
    <w:basedOn w:val="Fuentedeprrafopredeter"/>
    <w:rsid w:val="00B8561B"/>
  </w:style>
  <w:style w:type="character" w:customStyle="1" w:styleId="plantilla">
    <w:name w:val="plantilla"/>
    <w:basedOn w:val="Fuentedeprrafopredeter"/>
    <w:rsid w:val="00B8561B"/>
  </w:style>
  <w:style w:type="character" w:customStyle="1" w:styleId="inclinada">
    <w:name w:val="inclinada"/>
    <w:basedOn w:val="Fuentedeprrafopredeter"/>
    <w:rsid w:val="00B8561B"/>
  </w:style>
  <w:style w:type="character" w:customStyle="1" w:styleId="anchor">
    <w:name w:val="anchor"/>
    <w:basedOn w:val="Fuentedeprrafopredeter"/>
    <w:rsid w:val="00B8561B"/>
  </w:style>
  <w:style w:type="character" w:customStyle="1" w:styleId="Ttulo2Car">
    <w:name w:val="Título 2 Car"/>
    <w:basedOn w:val="Fuentedeprrafopredeter"/>
    <w:link w:val="Ttulo2"/>
    <w:uiPriority w:val="9"/>
    <w:rsid w:val="00FB2711"/>
    <w:rPr>
      <w:rFonts w:ascii="Arial" w:eastAsia="Times New Roman" w:hAnsi="Arial" w:cs="Times New Roman"/>
      <w:b/>
      <w:szCs w:val="26"/>
      <w:lang w:val="es-ES" w:eastAsia="x-none"/>
    </w:rPr>
  </w:style>
  <w:style w:type="character" w:customStyle="1" w:styleId="Ttulo1Car">
    <w:name w:val="Título 1 Car"/>
    <w:basedOn w:val="Fuentedeprrafopredeter"/>
    <w:link w:val="Ttulo1"/>
    <w:uiPriority w:val="9"/>
    <w:rsid w:val="00127DCB"/>
    <w:rPr>
      <w:rFonts w:ascii="Arial" w:eastAsiaTheme="majorEastAsia" w:hAnsi="Arial" w:cstheme="majorBidi"/>
      <w:b/>
      <w:szCs w:val="32"/>
      <w:lang w:val="es-ES"/>
    </w:rPr>
  </w:style>
  <w:style w:type="character" w:customStyle="1" w:styleId="Ttulo3Car">
    <w:name w:val="Título 3 Car"/>
    <w:aliases w:val="SubtitulosExcepciones Car"/>
    <w:basedOn w:val="Fuentedeprrafopredeter"/>
    <w:link w:val="Ttulo3"/>
    <w:uiPriority w:val="9"/>
    <w:semiHidden/>
    <w:rsid w:val="00374AC5"/>
    <w:rPr>
      <w:rFonts w:ascii="Arial" w:eastAsiaTheme="majorEastAsia" w:hAnsi="Arial" w:cstheme="majorBidi"/>
      <w:b/>
      <w:szCs w:val="24"/>
      <w:lang w:val="es-ES"/>
    </w:rPr>
  </w:style>
  <w:style w:type="paragraph" w:styleId="Ttulo">
    <w:name w:val="Title"/>
    <w:aliases w:val="TítuloExcepcines"/>
    <w:basedOn w:val="Normal"/>
    <w:next w:val="Normal"/>
    <w:link w:val="TtuloCar"/>
    <w:uiPriority w:val="10"/>
    <w:qFormat/>
    <w:rsid w:val="00374AC5"/>
    <w:pPr>
      <w:widowControl w:val="0"/>
      <w:numPr>
        <w:numId w:val="2"/>
      </w:numPr>
      <w:autoSpaceDE w:val="0"/>
      <w:autoSpaceDN w:val="0"/>
      <w:spacing w:line="360" w:lineRule="auto"/>
      <w:contextualSpacing/>
      <w:jc w:val="both"/>
    </w:pPr>
    <w:rPr>
      <w:rFonts w:ascii="Arial" w:eastAsiaTheme="majorEastAsia" w:hAnsi="Arial" w:cstheme="majorBidi"/>
      <w:b/>
      <w:spacing w:val="-10"/>
      <w:kern w:val="28"/>
      <w:sz w:val="22"/>
      <w:szCs w:val="56"/>
      <w:lang w:val="es-ES" w:eastAsia="en-US"/>
    </w:rPr>
  </w:style>
  <w:style w:type="character" w:customStyle="1" w:styleId="TtuloCar">
    <w:name w:val="Título Car"/>
    <w:aliases w:val="TítuloExcepcines Car"/>
    <w:basedOn w:val="Fuentedeprrafopredeter"/>
    <w:link w:val="Ttulo"/>
    <w:uiPriority w:val="10"/>
    <w:rsid w:val="00374AC5"/>
    <w:rPr>
      <w:rFonts w:ascii="Arial" w:eastAsiaTheme="majorEastAsia" w:hAnsi="Arial" w:cstheme="majorBidi"/>
      <w:b/>
      <w:spacing w:val="-10"/>
      <w:kern w:val="28"/>
      <w:szCs w:val="56"/>
      <w:lang w:val="es-ES"/>
    </w:rPr>
  </w:style>
  <w:style w:type="paragraph" w:styleId="Cita">
    <w:name w:val="Quote"/>
    <w:basedOn w:val="Normal"/>
    <w:next w:val="Normal"/>
    <w:link w:val="CitaCar"/>
    <w:uiPriority w:val="29"/>
    <w:qFormat/>
    <w:rsid w:val="005E76FA"/>
    <w:pPr>
      <w:widowControl w:val="0"/>
      <w:numPr>
        <w:numId w:val="6"/>
      </w:numPr>
      <w:autoSpaceDE w:val="0"/>
      <w:autoSpaceDN w:val="0"/>
      <w:spacing w:before="200" w:after="160" w:line="360" w:lineRule="auto"/>
      <w:ind w:left="1068" w:right="864"/>
      <w:jc w:val="both"/>
    </w:pPr>
    <w:rPr>
      <w:rFonts w:ascii="Arial" w:hAnsi="Arial"/>
      <w:i/>
      <w:iCs/>
      <w:color w:val="404040" w:themeColor="text1" w:themeTint="BF"/>
      <w:sz w:val="22"/>
      <w:szCs w:val="22"/>
      <w:lang w:val="es-ES" w:eastAsia="en-US"/>
    </w:rPr>
  </w:style>
  <w:style w:type="character" w:customStyle="1" w:styleId="CitaCar">
    <w:name w:val="Cita Car"/>
    <w:basedOn w:val="Fuentedeprrafopredeter"/>
    <w:link w:val="Cita"/>
    <w:uiPriority w:val="29"/>
    <w:rsid w:val="005E76FA"/>
    <w:rPr>
      <w:rFonts w:ascii="Arial" w:eastAsia="Times New Roman" w:hAnsi="Arial" w:cs="Times New Roman"/>
      <w:i/>
      <w:iCs/>
      <w:color w:val="404040" w:themeColor="text1" w:themeTint="BF"/>
      <w:lang w:val="es-ES"/>
    </w:rPr>
  </w:style>
  <w:style w:type="paragraph" w:customStyle="1" w:styleId="Refdenotaalpie2">
    <w:name w:val="Ref. de nota al pie2"/>
    <w:aliases w:val="Nota de pie,Pie de pagina"/>
    <w:basedOn w:val="Normal"/>
    <w:rsid w:val="008C0D1C"/>
    <w:pPr>
      <w:spacing w:after="160" w:line="240" w:lineRule="exact"/>
    </w:pPr>
    <w:rPr>
      <w:rFonts w:asciiTheme="minorHAnsi" w:eastAsiaTheme="minorHAnsi" w:hAnsiTheme="minorHAnsi" w:cstheme="minorBidi"/>
      <w:sz w:val="22"/>
      <w:szCs w:val="22"/>
      <w:vertAlign w:val="superscript"/>
      <w:lang w:eastAsia="en-US"/>
    </w:rPr>
  </w:style>
  <w:style w:type="character" w:customStyle="1" w:styleId="Mencinsinresolver2">
    <w:name w:val="Mención sin resolver2"/>
    <w:basedOn w:val="Fuentedeprrafopredeter"/>
    <w:uiPriority w:val="99"/>
    <w:semiHidden/>
    <w:unhideWhenUsed/>
    <w:rsid w:val="00F32381"/>
    <w:rPr>
      <w:color w:val="605E5C"/>
      <w:shd w:val="clear" w:color="auto" w:fill="E1DFDD"/>
    </w:rPr>
  </w:style>
  <w:style w:type="character" w:customStyle="1" w:styleId="Mencinsinresolver3">
    <w:name w:val="Mención sin resolver3"/>
    <w:basedOn w:val="Fuentedeprrafopredeter"/>
    <w:uiPriority w:val="99"/>
    <w:semiHidden/>
    <w:unhideWhenUsed/>
    <w:rsid w:val="00306DEB"/>
    <w:rPr>
      <w:color w:val="605E5C"/>
      <w:shd w:val="clear" w:color="auto" w:fill="E1DFDD"/>
    </w:rPr>
  </w:style>
  <w:style w:type="character" w:styleId="Textoennegrita">
    <w:name w:val="Strong"/>
    <w:basedOn w:val="Fuentedeprrafopredeter"/>
    <w:uiPriority w:val="22"/>
    <w:qFormat/>
    <w:rsid w:val="00AF153A"/>
    <w:rPr>
      <w:b/>
      <w:bCs/>
    </w:rPr>
  </w:style>
  <w:style w:type="character" w:styleId="nfasissutil">
    <w:name w:val="Subtle Emphasis"/>
    <w:basedOn w:val="Fuentedeprrafopredeter"/>
    <w:uiPriority w:val="19"/>
    <w:qFormat/>
    <w:rsid w:val="00F535DE"/>
    <w:rPr>
      <w:i/>
      <w:iCs/>
      <w:color w:val="404040" w:themeColor="text1" w:themeTint="BF"/>
    </w:rPr>
  </w:style>
  <w:style w:type="character" w:styleId="Referenciaintensa">
    <w:name w:val="Intense Reference"/>
    <w:basedOn w:val="Fuentedeprrafopredeter"/>
    <w:uiPriority w:val="32"/>
    <w:qFormat/>
    <w:rsid w:val="00023B0E"/>
    <w:rPr>
      <w:b/>
      <w:bCs/>
      <w:smallCaps/>
      <w:color w:val="4472C4" w:themeColor="accent1"/>
      <w:spacing w:val="5"/>
    </w:rPr>
  </w:style>
  <w:style w:type="character" w:customStyle="1" w:styleId="normaltextrun">
    <w:name w:val="normaltextrun"/>
    <w:basedOn w:val="Fuentedeprrafopredeter"/>
    <w:rsid w:val="007D164D"/>
  </w:style>
  <w:style w:type="character" w:customStyle="1" w:styleId="eop">
    <w:name w:val="eop"/>
    <w:basedOn w:val="Fuentedeprrafopredeter"/>
    <w:rsid w:val="007D164D"/>
  </w:style>
  <w:style w:type="character" w:customStyle="1" w:styleId="apple-converted-space">
    <w:name w:val="apple-converted-space"/>
    <w:basedOn w:val="Fuentedeprrafopredeter"/>
    <w:rsid w:val="000D040F"/>
  </w:style>
  <w:style w:type="paragraph" w:customStyle="1" w:styleId="paragraph">
    <w:name w:val="paragraph"/>
    <w:basedOn w:val="Normal"/>
    <w:rsid w:val="00FB0082"/>
    <w:pPr>
      <w:spacing w:before="100" w:beforeAutospacing="1" w:after="100" w:afterAutospacing="1"/>
    </w:pPr>
  </w:style>
  <w:style w:type="character" w:customStyle="1" w:styleId="superscript">
    <w:name w:val="superscript"/>
    <w:basedOn w:val="Fuentedeprrafopredeter"/>
    <w:rsid w:val="00FB0082"/>
  </w:style>
  <w:style w:type="character" w:styleId="Hipervnculovisitado">
    <w:name w:val="FollowedHyperlink"/>
    <w:basedOn w:val="Fuentedeprrafopredeter"/>
    <w:uiPriority w:val="99"/>
    <w:semiHidden/>
    <w:unhideWhenUsed/>
    <w:rsid w:val="00171A2F"/>
    <w:rPr>
      <w:color w:val="954F72" w:themeColor="followedHyperlink"/>
      <w:u w:val="single"/>
    </w:rPr>
  </w:style>
  <w:style w:type="character" w:styleId="nfasis">
    <w:name w:val="Emphasis"/>
    <w:uiPriority w:val="20"/>
    <w:qFormat/>
    <w:rsid w:val="0074382F"/>
    <w:rPr>
      <w:i/>
      <w:iCs/>
    </w:rPr>
  </w:style>
  <w:style w:type="paragraph" w:customStyle="1" w:styleId="Standard">
    <w:name w:val="Standard"/>
    <w:rsid w:val="0074382F"/>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rPr>
  </w:style>
  <w:style w:type="character" w:styleId="Mencinsinresolver">
    <w:name w:val="Unresolved Mention"/>
    <w:basedOn w:val="Fuentedeprrafopredeter"/>
    <w:uiPriority w:val="99"/>
    <w:semiHidden/>
    <w:unhideWhenUsed/>
    <w:rsid w:val="003456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591522">
      <w:bodyDiv w:val="1"/>
      <w:marLeft w:val="0"/>
      <w:marRight w:val="0"/>
      <w:marTop w:val="0"/>
      <w:marBottom w:val="0"/>
      <w:divBdr>
        <w:top w:val="none" w:sz="0" w:space="0" w:color="auto"/>
        <w:left w:val="none" w:sz="0" w:space="0" w:color="auto"/>
        <w:bottom w:val="none" w:sz="0" w:space="0" w:color="auto"/>
        <w:right w:val="none" w:sz="0" w:space="0" w:color="auto"/>
      </w:divBdr>
    </w:div>
    <w:div w:id="73282102">
      <w:bodyDiv w:val="1"/>
      <w:marLeft w:val="0"/>
      <w:marRight w:val="0"/>
      <w:marTop w:val="0"/>
      <w:marBottom w:val="0"/>
      <w:divBdr>
        <w:top w:val="none" w:sz="0" w:space="0" w:color="auto"/>
        <w:left w:val="none" w:sz="0" w:space="0" w:color="auto"/>
        <w:bottom w:val="none" w:sz="0" w:space="0" w:color="auto"/>
        <w:right w:val="none" w:sz="0" w:space="0" w:color="auto"/>
      </w:divBdr>
    </w:div>
    <w:div w:id="73628352">
      <w:bodyDiv w:val="1"/>
      <w:marLeft w:val="0"/>
      <w:marRight w:val="0"/>
      <w:marTop w:val="0"/>
      <w:marBottom w:val="0"/>
      <w:divBdr>
        <w:top w:val="none" w:sz="0" w:space="0" w:color="auto"/>
        <w:left w:val="none" w:sz="0" w:space="0" w:color="auto"/>
        <w:bottom w:val="none" w:sz="0" w:space="0" w:color="auto"/>
        <w:right w:val="none" w:sz="0" w:space="0" w:color="auto"/>
      </w:divBdr>
    </w:div>
    <w:div w:id="74209753">
      <w:bodyDiv w:val="1"/>
      <w:marLeft w:val="0"/>
      <w:marRight w:val="0"/>
      <w:marTop w:val="0"/>
      <w:marBottom w:val="0"/>
      <w:divBdr>
        <w:top w:val="none" w:sz="0" w:space="0" w:color="auto"/>
        <w:left w:val="none" w:sz="0" w:space="0" w:color="auto"/>
        <w:bottom w:val="none" w:sz="0" w:space="0" w:color="auto"/>
        <w:right w:val="none" w:sz="0" w:space="0" w:color="auto"/>
      </w:divBdr>
    </w:div>
    <w:div w:id="76287854">
      <w:bodyDiv w:val="1"/>
      <w:marLeft w:val="0"/>
      <w:marRight w:val="0"/>
      <w:marTop w:val="0"/>
      <w:marBottom w:val="0"/>
      <w:divBdr>
        <w:top w:val="none" w:sz="0" w:space="0" w:color="auto"/>
        <w:left w:val="none" w:sz="0" w:space="0" w:color="auto"/>
        <w:bottom w:val="none" w:sz="0" w:space="0" w:color="auto"/>
        <w:right w:val="none" w:sz="0" w:space="0" w:color="auto"/>
      </w:divBdr>
    </w:div>
    <w:div w:id="82457562">
      <w:bodyDiv w:val="1"/>
      <w:marLeft w:val="0"/>
      <w:marRight w:val="0"/>
      <w:marTop w:val="0"/>
      <w:marBottom w:val="0"/>
      <w:divBdr>
        <w:top w:val="none" w:sz="0" w:space="0" w:color="auto"/>
        <w:left w:val="none" w:sz="0" w:space="0" w:color="auto"/>
        <w:bottom w:val="none" w:sz="0" w:space="0" w:color="auto"/>
        <w:right w:val="none" w:sz="0" w:space="0" w:color="auto"/>
      </w:divBdr>
    </w:div>
    <w:div w:id="112988839">
      <w:bodyDiv w:val="1"/>
      <w:marLeft w:val="0"/>
      <w:marRight w:val="0"/>
      <w:marTop w:val="0"/>
      <w:marBottom w:val="0"/>
      <w:divBdr>
        <w:top w:val="none" w:sz="0" w:space="0" w:color="auto"/>
        <w:left w:val="none" w:sz="0" w:space="0" w:color="auto"/>
        <w:bottom w:val="none" w:sz="0" w:space="0" w:color="auto"/>
        <w:right w:val="none" w:sz="0" w:space="0" w:color="auto"/>
      </w:divBdr>
    </w:div>
    <w:div w:id="137039751">
      <w:bodyDiv w:val="1"/>
      <w:marLeft w:val="0"/>
      <w:marRight w:val="0"/>
      <w:marTop w:val="0"/>
      <w:marBottom w:val="0"/>
      <w:divBdr>
        <w:top w:val="none" w:sz="0" w:space="0" w:color="auto"/>
        <w:left w:val="none" w:sz="0" w:space="0" w:color="auto"/>
        <w:bottom w:val="none" w:sz="0" w:space="0" w:color="auto"/>
        <w:right w:val="none" w:sz="0" w:space="0" w:color="auto"/>
      </w:divBdr>
    </w:div>
    <w:div w:id="203252330">
      <w:bodyDiv w:val="1"/>
      <w:marLeft w:val="0"/>
      <w:marRight w:val="0"/>
      <w:marTop w:val="0"/>
      <w:marBottom w:val="0"/>
      <w:divBdr>
        <w:top w:val="none" w:sz="0" w:space="0" w:color="auto"/>
        <w:left w:val="none" w:sz="0" w:space="0" w:color="auto"/>
        <w:bottom w:val="none" w:sz="0" w:space="0" w:color="auto"/>
        <w:right w:val="none" w:sz="0" w:space="0" w:color="auto"/>
      </w:divBdr>
    </w:div>
    <w:div w:id="212236754">
      <w:bodyDiv w:val="1"/>
      <w:marLeft w:val="0"/>
      <w:marRight w:val="0"/>
      <w:marTop w:val="0"/>
      <w:marBottom w:val="0"/>
      <w:divBdr>
        <w:top w:val="none" w:sz="0" w:space="0" w:color="auto"/>
        <w:left w:val="none" w:sz="0" w:space="0" w:color="auto"/>
        <w:bottom w:val="none" w:sz="0" w:space="0" w:color="auto"/>
        <w:right w:val="none" w:sz="0" w:space="0" w:color="auto"/>
      </w:divBdr>
    </w:div>
    <w:div w:id="225722055">
      <w:bodyDiv w:val="1"/>
      <w:marLeft w:val="0"/>
      <w:marRight w:val="0"/>
      <w:marTop w:val="0"/>
      <w:marBottom w:val="0"/>
      <w:divBdr>
        <w:top w:val="none" w:sz="0" w:space="0" w:color="auto"/>
        <w:left w:val="none" w:sz="0" w:space="0" w:color="auto"/>
        <w:bottom w:val="none" w:sz="0" w:space="0" w:color="auto"/>
        <w:right w:val="none" w:sz="0" w:space="0" w:color="auto"/>
      </w:divBdr>
      <w:divsChild>
        <w:div w:id="1977106894">
          <w:marLeft w:val="0"/>
          <w:marRight w:val="0"/>
          <w:marTop w:val="0"/>
          <w:marBottom w:val="0"/>
          <w:divBdr>
            <w:top w:val="none" w:sz="0" w:space="0" w:color="auto"/>
            <w:left w:val="none" w:sz="0" w:space="0" w:color="auto"/>
            <w:bottom w:val="none" w:sz="0" w:space="0" w:color="auto"/>
            <w:right w:val="none" w:sz="0" w:space="0" w:color="auto"/>
          </w:divBdr>
          <w:divsChild>
            <w:div w:id="746729088">
              <w:marLeft w:val="0"/>
              <w:marRight w:val="0"/>
              <w:marTop w:val="0"/>
              <w:marBottom w:val="0"/>
              <w:divBdr>
                <w:top w:val="none" w:sz="0" w:space="0" w:color="auto"/>
                <w:left w:val="none" w:sz="0" w:space="0" w:color="auto"/>
                <w:bottom w:val="none" w:sz="0" w:space="0" w:color="auto"/>
                <w:right w:val="none" w:sz="0" w:space="0" w:color="auto"/>
              </w:divBdr>
              <w:divsChild>
                <w:div w:id="88892788">
                  <w:marLeft w:val="0"/>
                  <w:marRight w:val="0"/>
                  <w:marTop w:val="0"/>
                  <w:marBottom w:val="0"/>
                  <w:divBdr>
                    <w:top w:val="none" w:sz="0" w:space="0" w:color="auto"/>
                    <w:left w:val="none" w:sz="0" w:space="0" w:color="auto"/>
                    <w:bottom w:val="none" w:sz="0" w:space="0" w:color="auto"/>
                    <w:right w:val="none" w:sz="0" w:space="0" w:color="auto"/>
                  </w:divBdr>
                  <w:divsChild>
                    <w:div w:id="16089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723758">
      <w:bodyDiv w:val="1"/>
      <w:marLeft w:val="0"/>
      <w:marRight w:val="0"/>
      <w:marTop w:val="0"/>
      <w:marBottom w:val="0"/>
      <w:divBdr>
        <w:top w:val="none" w:sz="0" w:space="0" w:color="auto"/>
        <w:left w:val="none" w:sz="0" w:space="0" w:color="auto"/>
        <w:bottom w:val="none" w:sz="0" w:space="0" w:color="auto"/>
        <w:right w:val="none" w:sz="0" w:space="0" w:color="auto"/>
      </w:divBdr>
    </w:div>
    <w:div w:id="285356801">
      <w:bodyDiv w:val="1"/>
      <w:marLeft w:val="0"/>
      <w:marRight w:val="0"/>
      <w:marTop w:val="0"/>
      <w:marBottom w:val="0"/>
      <w:divBdr>
        <w:top w:val="none" w:sz="0" w:space="0" w:color="auto"/>
        <w:left w:val="none" w:sz="0" w:space="0" w:color="auto"/>
        <w:bottom w:val="none" w:sz="0" w:space="0" w:color="auto"/>
        <w:right w:val="none" w:sz="0" w:space="0" w:color="auto"/>
      </w:divBdr>
    </w:div>
    <w:div w:id="383527177">
      <w:bodyDiv w:val="1"/>
      <w:marLeft w:val="0"/>
      <w:marRight w:val="0"/>
      <w:marTop w:val="0"/>
      <w:marBottom w:val="0"/>
      <w:divBdr>
        <w:top w:val="none" w:sz="0" w:space="0" w:color="auto"/>
        <w:left w:val="none" w:sz="0" w:space="0" w:color="auto"/>
        <w:bottom w:val="none" w:sz="0" w:space="0" w:color="auto"/>
        <w:right w:val="none" w:sz="0" w:space="0" w:color="auto"/>
      </w:divBdr>
    </w:div>
    <w:div w:id="431049298">
      <w:bodyDiv w:val="1"/>
      <w:marLeft w:val="0"/>
      <w:marRight w:val="0"/>
      <w:marTop w:val="0"/>
      <w:marBottom w:val="0"/>
      <w:divBdr>
        <w:top w:val="none" w:sz="0" w:space="0" w:color="auto"/>
        <w:left w:val="none" w:sz="0" w:space="0" w:color="auto"/>
        <w:bottom w:val="none" w:sz="0" w:space="0" w:color="auto"/>
        <w:right w:val="none" w:sz="0" w:space="0" w:color="auto"/>
      </w:divBdr>
    </w:div>
    <w:div w:id="463499882">
      <w:bodyDiv w:val="1"/>
      <w:marLeft w:val="0"/>
      <w:marRight w:val="0"/>
      <w:marTop w:val="0"/>
      <w:marBottom w:val="0"/>
      <w:divBdr>
        <w:top w:val="none" w:sz="0" w:space="0" w:color="auto"/>
        <w:left w:val="none" w:sz="0" w:space="0" w:color="auto"/>
        <w:bottom w:val="none" w:sz="0" w:space="0" w:color="auto"/>
        <w:right w:val="none" w:sz="0" w:space="0" w:color="auto"/>
      </w:divBdr>
      <w:divsChild>
        <w:div w:id="1390114133">
          <w:marLeft w:val="0"/>
          <w:marRight w:val="0"/>
          <w:marTop w:val="0"/>
          <w:marBottom w:val="0"/>
          <w:divBdr>
            <w:top w:val="none" w:sz="0" w:space="0" w:color="auto"/>
            <w:left w:val="none" w:sz="0" w:space="0" w:color="auto"/>
            <w:bottom w:val="none" w:sz="0" w:space="0" w:color="auto"/>
            <w:right w:val="none" w:sz="0" w:space="0" w:color="auto"/>
          </w:divBdr>
        </w:div>
        <w:div w:id="1922909850">
          <w:marLeft w:val="0"/>
          <w:marRight w:val="0"/>
          <w:marTop w:val="0"/>
          <w:marBottom w:val="0"/>
          <w:divBdr>
            <w:top w:val="none" w:sz="0" w:space="0" w:color="auto"/>
            <w:left w:val="none" w:sz="0" w:space="0" w:color="auto"/>
            <w:bottom w:val="none" w:sz="0" w:space="0" w:color="auto"/>
            <w:right w:val="none" w:sz="0" w:space="0" w:color="auto"/>
          </w:divBdr>
        </w:div>
        <w:div w:id="525875232">
          <w:marLeft w:val="0"/>
          <w:marRight w:val="0"/>
          <w:marTop w:val="0"/>
          <w:marBottom w:val="0"/>
          <w:divBdr>
            <w:top w:val="none" w:sz="0" w:space="0" w:color="auto"/>
            <w:left w:val="none" w:sz="0" w:space="0" w:color="auto"/>
            <w:bottom w:val="none" w:sz="0" w:space="0" w:color="auto"/>
            <w:right w:val="none" w:sz="0" w:space="0" w:color="auto"/>
          </w:divBdr>
        </w:div>
        <w:div w:id="984092766">
          <w:marLeft w:val="0"/>
          <w:marRight w:val="0"/>
          <w:marTop w:val="0"/>
          <w:marBottom w:val="0"/>
          <w:divBdr>
            <w:top w:val="none" w:sz="0" w:space="0" w:color="auto"/>
            <w:left w:val="none" w:sz="0" w:space="0" w:color="auto"/>
            <w:bottom w:val="none" w:sz="0" w:space="0" w:color="auto"/>
            <w:right w:val="none" w:sz="0" w:space="0" w:color="auto"/>
          </w:divBdr>
        </w:div>
        <w:div w:id="1826314345">
          <w:marLeft w:val="0"/>
          <w:marRight w:val="0"/>
          <w:marTop w:val="0"/>
          <w:marBottom w:val="0"/>
          <w:divBdr>
            <w:top w:val="none" w:sz="0" w:space="0" w:color="auto"/>
            <w:left w:val="none" w:sz="0" w:space="0" w:color="auto"/>
            <w:bottom w:val="none" w:sz="0" w:space="0" w:color="auto"/>
            <w:right w:val="none" w:sz="0" w:space="0" w:color="auto"/>
          </w:divBdr>
        </w:div>
        <w:div w:id="1615556723">
          <w:marLeft w:val="0"/>
          <w:marRight w:val="0"/>
          <w:marTop w:val="0"/>
          <w:marBottom w:val="0"/>
          <w:divBdr>
            <w:top w:val="none" w:sz="0" w:space="0" w:color="auto"/>
            <w:left w:val="none" w:sz="0" w:space="0" w:color="auto"/>
            <w:bottom w:val="none" w:sz="0" w:space="0" w:color="auto"/>
            <w:right w:val="none" w:sz="0" w:space="0" w:color="auto"/>
          </w:divBdr>
        </w:div>
        <w:div w:id="214316955">
          <w:marLeft w:val="0"/>
          <w:marRight w:val="0"/>
          <w:marTop w:val="0"/>
          <w:marBottom w:val="0"/>
          <w:divBdr>
            <w:top w:val="none" w:sz="0" w:space="0" w:color="auto"/>
            <w:left w:val="none" w:sz="0" w:space="0" w:color="auto"/>
            <w:bottom w:val="none" w:sz="0" w:space="0" w:color="auto"/>
            <w:right w:val="none" w:sz="0" w:space="0" w:color="auto"/>
          </w:divBdr>
        </w:div>
        <w:div w:id="1489976766">
          <w:marLeft w:val="0"/>
          <w:marRight w:val="0"/>
          <w:marTop w:val="0"/>
          <w:marBottom w:val="0"/>
          <w:divBdr>
            <w:top w:val="none" w:sz="0" w:space="0" w:color="auto"/>
            <w:left w:val="none" w:sz="0" w:space="0" w:color="auto"/>
            <w:bottom w:val="none" w:sz="0" w:space="0" w:color="auto"/>
            <w:right w:val="none" w:sz="0" w:space="0" w:color="auto"/>
          </w:divBdr>
        </w:div>
        <w:div w:id="1168249973">
          <w:marLeft w:val="0"/>
          <w:marRight w:val="0"/>
          <w:marTop w:val="0"/>
          <w:marBottom w:val="0"/>
          <w:divBdr>
            <w:top w:val="none" w:sz="0" w:space="0" w:color="auto"/>
            <w:left w:val="none" w:sz="0" w:space="0" w:color="auto"/>
            <w:bottom w:val="none" w:sz="0" w:space="0" w:color="auto"/>
            <w:right w:val="none" w:sz="0" w:space="0" w:color="auto"/>
          </w:divBdr>
        </w:div>
        <w:div w:id="1623072517">
          <w:marLeft w:val="0"/>
          <w:marRight w:val="0"/>
          <w:marTop w:val="0"/>
          <w:marBottom w:val="0"/>
          <w:divBdr>
            <w:top w:val="none" w:sz="0" w:space="0" w:color="auto"/>
            <w:left w:val="none" w:sz="0" w:space="0" w:color="auto"/>
            <w:bottom w:val="none" w:sz="0" w:space="0" w:color="auto"/>
            <w:right w:val="none" w:sz="0" w:space="0" w:color="auto"/>
          </w:divBdr>
        </w:div>
      </w:divsChild>
    </w:div>
    <w:div w:id="472481070">
      <w:bodyDiv w:val="1"/>
      <w:marLeft w:val="0"/>
      <w:marRight w:val="0"/>
      <w:marTop w:val="0"/>
      <w:marBottom w:val="0"/>
      <w:divBdr>
        <w:top w:val="none" w:sz="0" w:space="0" w:color="auto"/>
        <w:left w:val="none" w:sz="0" w:space="0" w:color="auto"/>
        <w:bottom w:val="none" w:sz="0" w:space="0" w:color="auto"/>
        <w:right w:val="none" w:sz="0" w:space="0" w:color="auto"/>
      </w:divBdr>
    </w:div>
    <w:div w:id="541793235">
      <w:bodyDiv w:val="1"/>
      <w:marLeft w:val="0"/>
      <w:marRight w:val="0"/>
      <w:marTop w:val="0"/>
      <w:marBottom w:val="0"/>
      <w:divBdr>
        <w:top w:val="none" w:sz="0" w:space="0" w:color="auto"/>
        <w:left w:val="none" w:sz="0" w:space="0" w:color="auto"/>
        <w:bottom w:val="none" w:sz="0" w:space="0" w:color="auto"/>
        <w:right w:val="none" w:sz="0" w:space="0" w:color="auto"/>
      </w:divBdr>
    </w:div>
    <w:div w:id="548304776">
      <w:bodyDiv w:val="1"/>
      <w:marLeft w:val="0"/>
      <w:marRight w:val="0"/>
      <w:marTop w:val="0"/>
      <w:marBottom w:val="0"/>
      <w:divBdr>
        <w:top w:val="none" w:sz="0" w:space="0" w:color="auto"/>
        <w:left w:val="none" w:sz="0" w:space="0" w:color="auto"/>
        <w:bottom w:val="none" w:sz="0" w:space="0" w:color="auto"/>
        <w:right w:val="none" w:sz="0" w:space="0" w:color="auto"/>
      </w:divBdr>
    </w:div>
    <w:div w:id="565798921">
      <w:bodyDiv w:val="1"/>
      <w:marLeft w:val="0"/>
      <w:marRight w:val="0"/>
      <w:marTop w:val="0"/>
      <w:marBottom w:val="0"/>
      <w:divBdr>
        <w:top w:val="none" w:sz="0" w:space="0" w:color="auto"/>
        <w:left w:val="none" w:sz="0" w:space="0" w:color="auto"/>
        <w:bottom w:val="none" w:sz="0" w:space="0" w:color="auto"/>
        <w:right w:val="none" w:sz="0" w:space="0" w:color="auto"/>
      </w:divBdr>
    </w:div>
    <w:div w:id="572469471">
      <w:bodyDiv w:val="1"/>
      <w:marLeft w:val="0"/>
      <w:marRight w:val="0"/>
      <w:marTop w:val="0"/>
      <w:marBottom w:val="0"/>
      <w:divBdr>
        <w:top w:val="none" w:sz="0" w:space="0" w:color="auto"/>
        <w:left w:val="none" w:sz="0" w:space="0" w:color="auto"/>
        <w:bottom w:val="none" w:sz="0" w:space="0" w:color="auto"/>
        <w:right w:val="none" w:sz="0" w:space="0" w:color="auto"/>
      </w:divBdr>
      <w:divsChild>
        <w:div w:id="1041050959">
          <w:marLeft w:val="0"/>
          <w:marRight w:val="0"/>
          <w:marTop w:val="0"/>
          <w:marBottom w:val="0"/>
          <w:divBdr>
            <w:top w:val="none" w:sz="0" w:space="0" w:color="auto"/>
            <w:left w:val="none" w:sz="0" w:space="0" w:color="auto"/>
            <w:bottom w:val="none" w:sz="0" w:space="0" w:color="auto"/>
            <w:right w:val="none" w:sz="0" w:space="0" w:color="auto"/>
          </w:divBdr>
        </w:div>
        <w:div w:id="1206025996">
          <w:marLeft w:val="0"/>
          <w:marRight w:val="0"/>
          <w:marTop w:val="0"/>
          <w:marBottom w:val="0"/>
          <w:divBdr>
            <w:top w:val="none" w:sz="0" w:space="0" w:color="auto"/>
            <w:left w:val="none" w:sz="0" w:space="0" w:color="auto"/>
            <w:bottom w:val="none" w:sz="0" w:space="0" w:color="auto"/>
            <w:right w:val="none" w:sz="0" w:space="0" w:color="auto"/>
          </w:divBdr>
        </w:div>
        <w:div w:id="556673072">
          <w:marLeft w:val="0"/>
          <w:marRight w:val="0"/>
          <w:marTop w:val="0"/>
          <w:marBottom w:val="0"/>
          <w:divBdr>
            <w:top w:val="none" w:sz="0" w:space="0" w:color="auto"/>
            <w:left w:val="none" w:sz="0" w:space="0" w:color="auto"/>
            <w:bottom w:val="none" w:sz="0" w:space="0" w:color="auto"/>
            <w:right w:val="none" w:sz="0" w:space="0" w:color="auto"/>
          </w:divBdr>
        </w:div>
        <w:div w:id="988051821">
          <w:marLeft w:val="0"/>
          <w:marRight w:val="0"/>
          <w:marTop w:val="0"/>
          <w:marBottom w:val="0"/>
          <w:divBdr>
            <w:top w:val="none" w:sz="0" w:space="0" w:color="auto"/>
            <w:left w:val="none" w:sz="0" w:space="0" w:color="auto"/>
            <w:bottom w:val="none" w:sz="0" w:space="0" w:color="auto"/>
            <w:right w:val="none" w:sz="0" w:space="0" w:color="auto"/>
          </w:divBdr>
        </w:div>
        <w:div w:id="1818493404">
          <w:marLeft w:val="0"/>
          <w:marRight w:val="0"/>
          <w:marTop w:val="0"/>
          <w:marBottom w:val="0"/>
          <w:divBdr>
            <w:top w:val="none" w:sz="0" w:space="0" w:color="auto"/>
            <w:left w:val="none" w:sz="0" w:space="0" w:color="auto"/>
            <w:bottom w:val="none" w:sz="0" w:space="0" w:color="auto"/>
            <w:right w:val="none" w:sz="0" w:space="0" w:color="auto"/>
          </w:divBdr>
        </w:div>
        <w:div w:id="1768312266">
          <w:marLeft w:val="0"/>
          <w:marRight w:val="0"/>
          <w:marTop w:val="0"/>
          <w:marBottom w:val="0"/>
          <w:divBdr>
            <w:top w:val="none" w:sz="0" w:space="0" w:color="auto"/>
            <w:left w:val="none" w:sz="0" w:space="0" w:color="auto"/>
            <w:bottom w:val="none" w:sz="0" w:space="0" w:color="auto"/>
            <w:right w:val="none" w:sz="0" w:space="0" w:color="auto"/>
          </w:divBdr>
        </w:div>
        <w:div w:id="1740326364">
          <w:marLeft w:val="0"/>
          <w:marRight w:val="0"/>
          <w:marTop w:val="0"/>
          <w:marBottom w:val="0"/>
          <w:divBdr>
            <w:top w:val="none" w:sz="0" w:space="0" w:color="auto"/>
            <w:left w:val="none" w:sz="0" w:space="0" w:color="auto"/>
            <w:bottom w:val="none" w:sz="0" w:space="0" w:color="auto"/>
            <w:right w:val="none" w:sz="0" w:space="0" w:color="auto"/>
          </w:divBdr>
        </w:div>
        <w:div w:id="758647856">
          <w:marLeft w:val="0"/>
          <w:marRight w:val="0"/>
          <w:marTop w:val="0"/>
          <w:marBottom w:val="0"/>
          <w:divBdr>
            <w:top w:val="none" w:sz="0" w:space="0" w:color="auto"/>
            <w:left w:val="none" w:sz="0" w:space="0" w:color="auto"/>
            <w:bottom w:val="none" w:sz="0" w:space="0" w:color="auto"/>
            <w:right w:val="none" w:sz="0" w:space="0" w:color="auto"/>
          </w:divBdr>
        </w:div>
        <w:div w:id="664285437">
          <w:marLeft w:val="0"/>
          <w:marRight w:val="0"/>
          <w:marTop w:val="0"/>
          <w:marBottom w:val="0"/>
          <w:divBdr>
            <w:top w:val="none" w:sz="0" w:space="0" w:color="auto"/>
            <w:left w:val="none" w:sz="0" w:space="0" w:color="auto"/>
            <w:bottom w:val="none" w:sz="0" w:space="0" w:color="auto"/>
            <w:right w:val="none" w:sz="0" w:space="0" w:color="auto"/>
          </w:divBdr>
        </w:div>
        <w:div w:id="2048262451">
          <w:marLeft w:val="0"/>
          <w:marRight w:val="0"/>
          <w:marTop w:val="0"/>
          <w:marBottom w:val="0"/>
          <w:divBdr>
            <w:top w:val="none" w:sz="0" w:space="0" w:color="auto"/>
            <w:left w:val="none" w:sz="0" w:space="0" w:color="auto"/>
            <w:bottom w:val="none" w:sz="0" w:space="0" w:color="auto"/>
            <w:right w:val="none" w:sz="0" w:space="0" w:color="auto"/>
          </w:divBdr>
        </w:div>
        <w:div w:id="148447592">
          <w:marLeft w:val="0"/>
          <w:marRight w:val="0"/>
          <w:marTop w:val="0"/>
          <w:marBottom w:val="0"/>
          <w:divBdr>
            <w:top w:val="none" w:sz="0" w:space="0" w:color="auto"/>
            <w:left w:val="none" w:sz="0" w:space="0" w:color="auto"/>
            <w:bottom w:val="none" w:sz="0" w:space="0" w:color="auto"/>
            <w:right w:val="none" w:sz="0" w:space="0" w:color="auto"/>
          </w:divBdr>
        </w:div>
        <w:div w:id="586765215">
          <w:marLeft w:val="0"/>
          <w:marRight w:val="0"/>
          <w:marTop w:val="0"/>
          <w:marBottom w:val="0"/>
          <w:divBdr>
            <w:top w:val="none" w:sz="0" w:space="0" w:color="auto"/>
            <w:left w:val="none" w:sz="0" w:space="0" w:color="auto"/>
            <w:bottom w:val="none" w:sz="0" w:space="0" w:color="auto"/>
            <w:right w:val="none" w:sz="0" w:space="0" w:color="auto"/>
          </w:divBdr>
        </w:div>
        <w:div w:id="724573704">
          <w:marLeft w:val="0"/>
          <w:marRight w:val="0"/>
          <w:marTop w:val="0"/>
          <w:marBottom w:val="0"/>
          <w:divBdr>
            <w:top w:val="none" w:sz="0" w:space="0" w:color="auto"/>
            <w:left w:val="none" w:sz="0" w:space="0" w:color="auto"/>
            <w:bottom w:val="none" w:sz="0" w:space="0" w:color="auto"/>
            <w:right w:val="none" w:sz="0" w:space="0" w:color="auto"/>
          </w:divBdr>
        </w:div>
        <w:div w:id="392389579">
          <w:marLeft w:val="0"/>
          <w:marRight w:val="0"/>
          <w:marTop w:val="0"/>
          <w:marBottom w:val="0"/>
          <w:divBdr>
            <w:top w:val="none" w:sz="0" w:space="0" w:color="auto"/>
            <w:left w:val="none" w:sz="0" w:space="0" w:color="auto"/>
            <w:bottom w:val="none" w:sz="0" w:space="0" w:color="auto"/>
            <w:right w:val="none" w:sz="0" w:space="0" w:color="auto"/>
          </w:divBdr>
        </w:div>
        <w:div w:id="2092968998">
          <w:marLeft w:val="0"/>
          <w:marRight w:val="0"/>
          <w:marTop w:val="0"/>
          <w:marBottom w:val="0"/>
          <w:divBdr>
            <w:top w:val="none" w:sz="0" w:space="0" w:color="auto"/>
            <w:left w:val="none" w:sz="0" w:space="0" w:color="auto"/>
            <w:bottom w:val="none" w:sz="0" w:space="0" w:color="auto"/>
            <w:right w:val="none" w:sz="0" w:space="0" w:color="auto"/>
          </w:divBdr>
        </w:div>
        <w:div w:id="951742283">
          <w:marLeft w:val="0"/>
          <w:marRight w:val="0"/>
          <w:marTop w:val="0"/>
          <w:marBottom w:val="0"/>
          <w:divBdr>
            <w:top w:val="none" w:sz="0" w:space="0" w:color="auto"/>
            <w:left w:val="none" w:sz="0" w:space="0" w:color="auto"/>
            <w:bottom w:val="none" w:sz="0" w:space="0" w:color="auto"/>
            <w:right w:val="none" w:sz="0" w:space="0" w:color="auto"/>
          </w:divBdr>
        </w:div>
        <w:div w:id="699085712">
          <w:marLeft w:val="0"/>
          <w:marRight w:val="0"/>
          <w:marTop w:val="0"/>
          <w:marBottom w:val="0"/>
          <w:divBdr>
            <w:top w:val="none" w:sz="0" w:space="0" w:color="auto"/>
            <w:left w:val="none" w:sz="0" w:space="0" w:color="auto"/>
            <w:bottom w:val="none" w:sz="0" w:space="0" w:color="auto"/>
            <w:right w:val="none" w:sz="0" w:space="0" w:color="auto"/>
          </w:divBdr>
        </w:div>
        <w:div w:id="1060590582">
          <w:marLeft w:val="0"/>
          <w:marRight w:val="0"/>
          <w:marTop w:val="0"/>
          <w:marBottom w:val="0"/>
          <w:divBdr>
            <w:top w:val="none" w:sz="0" w:space="0" w:color="auto"/>
            <w:left w:val="none" w:sz="0" w:space="0" w:color="auto"/>
            <w:bottom w:val="none" w:sz="0" w:space="0" w:color="auto"/>
            <w:right w:val="none" w:sz="0" w:space="0" w:color="auto"/>
          </w:divBdr>
        </w:div>
        <w:div w:id="723911762">
          <w:marLeft w:val="0"/>
          <w:marRight w:val="0"/>
          <w:marTop w:val="0"/>
          <w:marBottom w:val="0"/>
          <w:divBdr>
            <w:top w:val="none" w:sz="0" w:space="0" w:color="auto"/>
            <w:left w:val="none" w:sz="0" w:space="0" w:color="auto"/>
            <w:bottom w:val="none" w:sz="0" w:space="0" w:color="auto"/>
            <w:right w:val="none" w:sz="0" w:space="0" w:color="auto"/>
          </w:divBdr>
        </w:div>
        <w:div w:id="1473213647">
          <w:marLeft w:val="0"/>
          <w:marRight w:val="0"/>
          <w:marTop w:val="0"/>
          <w:marBottom w:val="0"/>
          <w:divBdr>
            <w:top w:val="none" w:sz="0" w:space="0" w:color="auto"/>
            <w:left w:val="none" w:sz="0" w:space="0" w:color="auto"/>
            <w:bottom w:val="none" w:sz="0" w:space="0" w:color="auto"/>
            <w:right w:val="none" w:sz="0" w:space="0" w:color="auto"/>
          </w:divBdr>
        </w:div>
        <w:div w:id="1184250830">
          <w:marLeft w:val="0"/>
          <w:marRight w:val="0"/>
          <w:marTop w:val="0"/>
          <w:marBottom w:val="0"/>
          <w:divBdr>
            <w:top w:val="none" w:sz="0" w:space="0" w:color="auto"/>
            <w:left w:val="none" w:sz="0" w:space="0" w:color="auto"/>
            <w:bottom w:val="none" w:sz="0" w:space="0" w:color="auto"/>
            <w:right w:val="none" w:sz="0" w:space="0" w:color="auto"/>
          </w:divBdr>
        </w:div>
        <w:div w:id="1799179782">
          <w:marLeft w:val="0"/>
          <w:marRight w:val="0"/>
          <w:marTop w:val="0"/>
          <w:marBottom w:val="0"/>
          <w:divBdr>
            <w:top w:val="none" w:sz="0" w:space="0" w:color="auto"/>
            <w:left w:val="none" w:sz="0" w:space="0" w:color="auto"/>
            <w:bottom w:val="none" w:sz="0" w:space="0" w:color="auto"/>
            <w:right w:val="none" w:sz="0" w:space="0" w:color="auto"/>
          </w:divBdr>
        </w:div>
        <w:div w:id="1648508126">
          <w:marLeft w:val="0"/>
          <w:marRight w:val="0"/>
          <w:marTop w:val="0"/>
          <w:marBottom w:val="0"/>
          <w:divBdr>
            <w:top w:val="none" w:sz="0" w:space="0" w:color="auto"/>
            <w:left w:val="none" w:sz="0" w:space="0" w:color="auto"/>
            <w:bottom w:val="none" w:sz="0" w:space="0" w:color="auto"/>
            <w:right w:val="none" w:sz="0" w:space="0" w:color="auto"/>
          </w:divBdr>
        </w:div>
        <w:div w:id="743183786">
          <w:marLeft w:val="0"/>
          <w:marRight w:val="0"/>
          <w:marTop w:val="0"/>
          <w:marBottom w:val="0"/>
          <w:divBdr>
            <w:top w:val="none" w:sz="0" w:space="0" w:color="auto"/>
            <w:left w:val="none" w:sz="0" w:space="0" w:color="auto"/>
            <w:bottom w:val="none" w:sz="0" w:space="0" w:color="auto"/>
            <w:right w:val="none" w:sz="0" w:space="0" w:color="auto"/>
          </w:divBdr>
        </w:div>
        <w:div w:id="626468324">
          <w:marLeft w:val="0"/>
          <w:marRight w:val="0"/>
          <w:marTop w:val="0"/>
          <w:marBottom w:val="0"/>
          <w:divBdr>
            <w:top w:val="none" w:sz="0" w:space="0" w:color="auto"/>
            <w:left w:val="none" w:sz="0" w:space="0" w:color="auto"/>
            <w:bottom w:val="none" w:sz="0" w:space="0" w:color="auto"/>
            <w:right w:val="none" w:sz="0" w:space="0" w:color="auto"/>
          </w:divBdr>
        </w:div>
        <w:div w:id="713964021">
          <w:marLeft w:val="0"/>
          <w:marRight w:val="0"/>
          <w:marTop w:val="0"/>
          <w:marBottom w:val="0"/>
          <w:divBdr>
            <w:top w:val="none" w:sz="0" w:space="0" w:color="auto"/>
            <w:left w:val="none" w:sz="0" w:space="0" w:color="auto"/>
            <w:bottom w:val="none" w:sz="0" w:space="0" w:color="auto"/>
            <w:right w:val="none" w:sz="0" w:space="0" w:color="auto"/>
          </w:divBdr>
        </w:div>
        <w:div w:id="66152540">
          <w:marLeft w:val="0"/>
          <w:marRight w:val="0"/>
          <w:marTop w:val="0"/>
          <w:marBottom w:val="0"/>
          <w:divBdr>
            <w:top w:val="none" w:sz="0" w:space="0" w:color="auto"/>
            <w:left w:val="none" w:sz="0" w:space="0" w:color="auto"/>
            <w:bottom w:val="none" w:sz="0" w:space="0" w:color="auto"/>
            <w:right w:val="none" w:sz="0" w:space="0" w:color="auto"/>
          </w:divBdr>
        </w:div>
        <w:div w:id="1143278826">
          <w:marLeft w:val="0"/>
          <w:marRight w:val="0"/>
          <w:marTop w:val="0"/>
          <w:marBottom w:val="0"/>
          <w:divBdr>
            <w:top w:val="none" w:sz="0" w:space="0" w:color="auto"/>
            <w:left w:val="none" w:sz="0" w:space="0" w:color="auto"/>
            <w:bottom w:val="none" w:sz="0" w:space="0" w:color="auto"/>
            <w:right w:val="none" w:sz="0" w:space="0" w:color="auto"/>
          </w:divBdr>
        </w:div>
        <w:div w:id="175577903">
          <w:marLeft w:val="0"/>
          <w:marRight w:val="0"/>
          <w:marTop w:val="0"/>
          <w:marBottom w:val="0"/>
          <w:divBdr>
            <w:top w:val="none" w:sz="0" w:space="0" w:color="auto"/>
            <w:left w:val="none" w:sz="0" w:space="0" w:color="auto"/>
            <w:bottom w:val="none" w:sz="0" w:space="0" w:color="auto"/>
            <w:right w:val="none" w:sz="0" w:space="0" w:color="auto"/>
          </w:divBdr>
        </w:div>
        <w:div w:id="1964461943">
          <w:marLeft w:val="0"/>
          <w:marRight w:val="0"/>
          <w:marTop w:val="0"/>
          <w:marBottom w:val="0"/>
          <w:divBdr>
            <w:top w:val="none" w:sz="0" w:space="0" w:color="auto"/>
            <w:left w:val="none" w:sz="0" w:space="0" w:color="auto"/>
            <w:bottom w:val="none" w:sz="0" w:space="0" w:color="auto"/>
            <w:right w:val="none" w:sz="0" w:space="0" w:color="auto"/>
          </w:divBdr>
        </w:div>
      </w:divsChild>
    </w:div>
    <w:div w:id="589583565">
      <w:bodyDiv w:val="1"/>
      <w:marLeft w:val="0"/>
      <w:marRight w:val="0"/>
      <w:marTop w:val="0"/>
      <w:marBottom w:val="0"/>
      <w:divBdr>
        <w:top w:val="none" w:sz="0" w:space="0" w:color="auto"/>
        <w:left w:val="none" w:sz="0" w:space="0" w:color="auto"/>
        <w:bottom w:val="none" w:sz="0" w:space="0" w:color="auto"/>
        <w:right w:val="none" w:sz="0" w:space="0" w:color="auto"/>
      </w:divBdr>
    </w:div>
    <w:div w:id="639652207">
      <w:bodyDiv w:val="1"/>
      <w:marLeft w:val="0"/>
      <w:marRight w:val="0"/>
      <w:marTop w:val="0"/>
      <w:marBottom w:val="0"/>
      <w:divBdr>
        <w:top w:val="none" w:sz="0" w:space="0" w:color="auto"/>
        <w:left w:val="none" w:sz="0" w:space="0" w:color="auto"/>
        <w:bottom w:val="none" w:sz="0" w:space="0" w:color="auto"/>
        <w:right w:val="none" w:sz="0" w:space="0" w:color="auto"/>
      </w:divBdr>
    </w:div>
    <w:div w:id="666902768">
      <w:bodyDiv w:val="1"/>
      <w:marLeft w:val="0"/>
      <w:marRight w:val="0"/>
      <w:marTop w:val="0"/>
      <w:marBottom w:val="0"/>
      <w:divBdr>
        <w:top w:val="none" w:sz="0" w:space="0" w:color="auto"/>
        <w:left w:val="none" w:sz="0" w:space="0" w:color="auto"/>
        <w:bottom w:val="none" w:sz="0" w:space="0" w:color="auto"/>
        <w:right w:val="none" w:sz="0" w:space="0" w:color="auto"/>
      </w:divBdr>
    </w:div>
    <w:div w:id="684020330">
      <w:bodyDiv w:val="1"/>
      <w:marLeft w:val="0"/>
      <w:marRight w:val="0"/>
      <w:marTop w:val="0"/>
      <w:marBottom w:val="0"/>
      <w:divBdr>
        <w:top w:val="none" w:sz="0" w:space="0" w:color="auto"/>
        <w:left w:val="none" w:sz="0" w:space="0" w:color="auto"/>
        <w:bottom w:val="none" w:sz="0" w:space="0" w:color="auto"/>
        <w:right w:val="none" w:sz="0" w:space="0" w:color="auto"/>
      </w:divBdr>
    </w:div>
    <w:div w:id="699862638">
      <w:bodyDiv w:val="1"/>
      <w:marLeft w:val="0"/>
      <w:marRight w:val="0"/>
      <w:marTop w:val="0"/>
      <w:marBottom w:val="0"/>
      <w:divBdr>
        <w:top w:val="none" w:sz="0" w:space="0" w:color="auto"/>
        <w:left w:val="none" w:sz="0" w:space="0" w:color="auto"/>
        <w:bottom w:val="none" w:sz="0" w:space="0" w:color="auto"/>
        <w:right w:val="none" w:sz="0" w:space="0" w:color="auto"/>
      </w:divBdr>
    </w:div>
    <w:div w:id="779493587">
      <w:bodyDiv w:val="1"/>
      <w:marLeft w:val="0"/>
      <w:marRight w:val="0"/>
      <w:marTop w:val="0"/>
      <w:marBottom w:val="0"/>
      <w:divBdr>
        <w:top w:val="none" w:sz="0" w:space="0" w:color="auto"/>
        <w:left w:val="none" w:sz="0" w:space="0" w:color="auto"/>
        <w:bottom w:val="none" w:sz="0" w:space="0" w:color="auto"/>
        <w:right w:val="none" w:sz="0" w:space="0" w:color="auto"/>
      </w:divBdr>
    </w:div>
    <w:div w:id="845898296">
      <w:bodyDiv w:val="1"/>
      <w:marLeft w:val="0"/>
      <w:marRight w:val="0"/>
      <w:marTop w:val="0"/>
      <w:marBottom w:val="0"/>
      <w:divBdr>
        <w:top w:val="none" w:sz="0" w:space="0" w:color="auto"/>
        <w:left w:val="none" w:sz="0" w:space="0" w:color="auto"/>
        <w:bottom w:val="none" w:sz="0" w:space="0" w:color="auto"/>
        <w:right w:val="none" w:sz="0" w:space="0" w:color="auto"/>
      </w:divBdr>
    </w:div>
    <w:div w:id="900289043">
      <w:bodyDiv w:val="1"/>
      <w:marLeft w:val="0"/>
      <w:marRight w:val="0"/>
      <w:marTop w:val="0"/>
      <w:marBottom w:val="0"/>
      <w:divBdr>
        <w:top w:val="none" w:sz="0" w:space="0" w:color="auto"/>
        <w:left w:val="none" w:sz="0" w:space="0" w:color="auto"/>
        <w:bottom w:val="none" w:sz="0" w:space="0" w:color="auto"/>
        <w:right w:val="none" w:sz="0" w:space="0" w:color="auto"/>
      </w:divBdr>
    </w:div>
    <w:div w:id="946809542">
      <w:bodyDiv w:val="1"/>
      <w:marLeft w:val="0"/>
      <w:marRight w:val="0"/>
      <w:marTop w:val="0"/>
      <w:marBottom w:val="0"/>
      <w:divBdr>
        <w:top w:val="none" w:sz="0" w:space="0" w:color="auto"/>
        <w:left w:val="none" w:sz="0" w:space="0" w:color="auto"/>
        <w:bottom w:val="none" w:sz="0" w:space="0" w:color="auto"/>
        <w:right w:val="none" w:sz="0" w:space="0" w:color="auto"/>
      </w:divBdr>
    </w:div>
    <w:div w:id="1010066582">
      <w:bodyDiv w:val="1"/>
      <w:marLeft w:val="0"/>
      <w:marRight w:val="0"/>
      <w:marTop w:val="0"/>
      <w:marBottom w:val="0"/>
      <w:divBdr>
        <w:top w:val="none" w:sz="0" w:space="0" w:color="auto"/>
        <w:left w:val="none" w:sz="0" w:space="0" w:color="auto"/>
        <w:bottom w:val="none" w:sz="0" w:space="0" w:color="auto"/>
        <w:right w:val="none" w:sz="0" w:space="0" w:color="auto"/>
      </w:divBdr>
    </w:div>
    <w:div w:id="1031296545">
      <w:bodyDiv w:val="1"/>
      <w:marLeft w:val="0"/>
      <w:marRight w:val="0"/>
      <w:marTop w:val="0"/>
      <w:marBottom w:val="0"/>
      <w:divBdr>
        <w:top w:val="none" w:sz="0" w:space="0" w:color="auto"/>
        <w:left w:val="none" w:sz="0" w:space="0" w:color="auto"/>
        <w:bottom w:val="none" w:sz="0" w:space="0" w:color="auto"/>
        <w:right w:val="none" w:sz="0" w:space="0" w:color="auto"/>
      </w:divBdr>
    </w:div>
    <w:div w:id="1081676280">
      <w:bodyDiv w:val="1"/>
      <w:marLeft w:val="0"/>
      <w:marRight w:val="0"/>
      <w:marTop w:val="0"/>
      <w:marBottom w:val="0"/>
      <w:divBdr>
        <w:top w:val="none" w:sz="0" w:space="0" w:color="auto"/>
        <w:left w:val="none" w:sz="0" w:space="0" w:color="auto"/>
        <w:bottom w:val="none" w:sz="0" w:space="0" w:color="auto"/>
        <w:right w:val="none" w:sz="0" w:space="0" w:color="auto"/>
      </w:divBdr>
    </w:div>
    <w:div w:id="1104496334">
      <w:bodyDiv w:val="1"/>
      <w:marLeft w:val="0"/>
      <w:marRight w:val="0"/>
      <w:marTop w:val="0"/>
      <w:marBottom w:val="0"/>
      <w:divBdr>
        <w:top w:val="none" w:sz="0" w:space="0" w:color="auto"/>
        <w:left w:val="none" w:sz="0" w:space="0" w:color="auto"/>
        <w:bottom w:val="none" w:sz="0" w:space="0" w:color="auto"/>
        <w:right w:val="none" w:sz="0" w:space="0" w:color="auto"/>
      </w:divBdr>
    </w:div>
    <w:div w:id="1134953231">
      <w:bodyDiv w:val="1"/>
      <w:marLeft w:val="0"/>
      <w:marRight w:val="0"/>
      <w:marTop w:val="0"/>
      <w:marBottom w:val="0"/>
      <w:divBdr>
        <w:top w:val="none" w:sz="0" w:space="0" w:color="auto"/>
        <w:left w:val="none" w:sz="0" w:space="0" w:color="auto"/>
        <w:bottom w:val="none" w:sz="0" w:space="0" w:color="auto"/>
        <w:right w:val="none" w:sz="0" w:space="0" w:color="auto"/>
      </w:divBdr>
      <w:divsChild>
        <w:div w:id="1604798984">
          <w:marLeft w:val="0"/>
          <w:marRight w:val="0"/>
          <w:marTop w:val="0"/>
          <w:marBottom w:val="0"/>
          <w:divBdr>
            <w:top w:val="none" w:sz="0" w:space="0" w:color="auto"/>
            <w:left w:val="none" w:sz="0" w:space="0" w:color="auto"/>
            <w:bottom w:val="none" w:sz="0" w:space="0" w:color="auto"/>
            <w:right w:val="none" w:sz="0" w:space="0" w:color="auto"/>
          </w:divBdr>
        </w:div>
      </w:divsChild>
    </w:div>
    <w:div w:id="1174029138">
      <w:bodyDiv w:val="1"/>
      <w:marLeft w:val="0"/>
      <w:marRight w:val="0"/>
      <w:marTop w:val="0"/>
      <w:marBottom w:val="0"/>
      <w:divBdr>
        <w:top w:val="none" w:sz="0" w:space="0" w:color="auto"/>
        <w:left w:val="none" w:sz="0" w:space="0" w:color="auto"/>
        <w:bottom w:val="none" w:sz="0" w:space="0" w:color="auto"/>
        <w:right w:val="none" w:sz="0" w:space="0" w:color="auto"/>
      </w:divBdr>
    </w:div>
    <w:div w:id="1199322692">
      <w:bodyDiv w:val="1"/>
      <w:marLeft w:val="0"/>
      <w:marRight w:val="0"/>
      <w:marTop w:val="0"/>
      <w:marBottom w:val="0"/>
      <w:divBdr>
        <w:top w:val="none" w:sz="0" w:space="0" w:color="auto"/>
        <w:left w:val="none" w:sz="0" w:space="0" w:color="auto"/>
        <w:bottom w:val="none" w:sz="0" w:space="0" w:color="auto"/>
        <w:right w:val="none" w:sz="0" w:space="0" w:color="auto"/>
      </w:divBdr>
    </w:div>
    <w:div w:id="1220364966">
      <w:bodyDiv w:val="1"/>
      <w:marLeft w:val="0"/>
      <w:marRight w:val="0"/>
      <w:marTop w:val="0"/>
      <w:marBottom w:val="0"/>
      <w:divBdr>
        <w:top w:val="none" w:sz="0" w:space="0" w:color="auto"/>
        <w:left w:val="none" w:sz="0" w:space="0" w:color="auto"/>
        <w:bottom w:val="none" w:sz="0" w:space="0" w:color="auto"/>
        <w:right w:val="none" w:sz="0" w:space="0" w:color="auto"/>
      </w:divBdr>
    </w:div>
    <w:div w:id="1222322854">
      <w:bodyDiv w:val="1"/>
      <w:marLeft w:val="0"/>
      <w:marRight w:val="0"/>
      <w:marTop w:val="0"/>
      <w:marBottom w:val="0"/>
      <w:divBdr>
        <w:top w:val="none" w:sz="0" w:space="0" w:color="auto"/>
        <w:left w:val="none" w:sz="0" w:space="0" w:color="auto"/>
        <w:bottom w:val="none" w:sz="0" w:space="0" w:color="auto"/>
        <w:right w:val="none" w:sz="0" w:space="0" w:color="auto"/>
      </w:divBdr>
    </w:div>
    <w:div w:id="1230920529">
      <w:bodyDiv w:val="1"/>
      <w:marLeft w:val="0"/>
      <w:marRight w:val="0"/>
      <w:marTop w:val="0"/>
      <w:marBottom w:val="0"/>
      <w:divBdr>
        <w:top w:val="none" w:sz="0" w:space="0" w:color="auto"/>
        <w:left w:val="none" w:sz="0" w:space="0" w:color="auto"/>
        <w:bottom w:val="none" w:sz="0" w:space="0" w:color="auto"/>
        <w:right w:val="none" w:sz="0" w:space="0" w:color="auto"/>
      </w:divBdr>
    </w:div>
    <w:div w:id="1241141715">
      <w:bodyDiv w:val="1"/>
      <w:marLeft w:val="0"/>
      <w:marRight w:val="0"/>
      <w:marTop w:val="0"/>
      <w:marBottom w:val="0"/>
      <w:divBdr>
        <w:top w:val="none" w:sz="0" w:space="0" w:color="auto"/>
        <w:left w:val="none" w:sz="0" w:space="0" w:color="auto"/>
        <w:bottom w:val="none" w:sz="0" w:space="0" w:color="auto"/>
        <w:right w:val="none" w:sz="0" w:space="0" w:color="auto"/>
      </w:divBdr>
    </w:div>
    <w:div w:id="1245073130">
      <w:bodyDiv w:val="1"/>
      <w:marLeft w:val="0"/>
      <w:marRight w:val="0"/>
      <w:marTop w:val="0"/>
      <w:marBottom w:val="0"/>
      <w:divBdr>
        <w:top w:val="none" w:sz="0" w:space="0" w:color="auto"/>
        <w:left w:val="none" w:sz="0" w:space="0" w:color="auto"/>
        <w:bottom w:val="none" w:sz="0" w:space="0" w:color="auto"/>
        <w:right w:val="none" w:sz="0" w:space="0" w:color="auto"/>
      </w:divBdr>
    </w:div>
    <w:div w:id="1251623469">
      <w:bodyDiv w:val="1"/>
      <w:marLeft w:val="0"/>
      <w:marRight w:val="0"/>
      <w:marTop w:val="0"/>
      <w:marBottom w:val="0"/>
      <w:divBdr>
        <w:top w:val="none" w:sz="0" w:space="0" w:color="auto"/>
        <w:left w:val="none" w:sz="0" w:space="0" w:color="auto"/>
        <w:bottom w:val="none" w:sz="0" w:space="0" w:color="auto"/>
        <w:right w:val="none" w:sz="0" w:space="0" w:color="auto"/>
      </w:divBdr>
    </w:div>
    <w:div w:id="1254239544">
      <w:bodyDiv w:val="1"/>
      <w:marLeft w:val="0"/>
      <w:marRight w:val="0"/>
      <w:marTop w:val="0"/>
      <w:marBottom w:val="0"/>
      <w:divBdr>
        <w:top w:val="none" w:sz="0" w:space="0" w:color="auto"/>
        <w:left w:val="none" w:sz="0" w:space="0" w:color="auto"/>
        <w:bottom w:val="none" w:sz="0" w:space="0" w:color="auto"/>
        <w:right w:val="none" w:sz="0" w:space="0" w:color="auto"/>
      </w:divBdr>
    </w:div>
    <w:div w:id="1272397853">
      <w:bodyDiv w:val="1"/>
      <w:marLeft w:val="0"/>
      <w:marRight w:val="0"/>
      <w:marTop w:val="0"/>
      <w:marBottom w:val="0"/>
      <w:divBdr>
        <w:top w:val="none" w:sz="0" w:space="0" w:color="auto"/>
        <w:left w:val="none" w:sz="0" w:space="0" w:color="auto"/>
        <w:bottom w:val="none" w:sz="0" w:space="0" w:color="auto"/>
        <w:right w:val="none" w:sz="0" w:space="0" w:color="auto"/>
      </w:divBdr>
    </w:div>
    <w:div w:id="1273171673">
      <w:bodyDiv w:val="1"/>
      <w:marLeft w:val="0"/>
      <w:marRight w:val="0"/>
      <w:marTop w:val="0"/>
      <w:marBottom w:val="0"/>
      <w:divBdr>
        <w:top w:val="none" w:sz="0" w:space="0" w:color="auto"/>
        <w:left w:val="none" w:sz="0" w:space="0" w:color="auto"/>
        <w:bottom w:val="none" w:sz="0" w:space="0" w:color="auto"/>
        <w:right w:val="none" w:sz="0" w:space="0" w:color="auto"/>
      </w:divBdr>
    </w:div>
    <w:div w:id="1274553270">
      <w:bodyDiv w:val="1"/>
      <w:marLeft w:val="0"/>
      <w:marRight w:val="0"/>
      <w:marTop w:val="0"/>
      <w:marBottom w:val="0"/>
      <w:divBdr>
        <w:top w:val="none" w:sz="0" w:space="0" w:color="auto"/>
        <w:left w:val="none" w:sz="0" w:space="0" w:color="auto"/>
        <w:bottom w:val="none" w:sz="0" w:space="0" w:color="auto"/>
        <w:right w:val="none" w:sz="0" w:space="0" w:color="auto"/>
      </w:divBdr>
    </w:div>
    <w:div w:id="1288585973">
      <w:bodyDiv w:val="1"/>
      <w:marLeft w:val="0"/>
      <w:marRight w:val="0"/>
      <w:marTop w:val="0"/>
      <w:marBottom w:val="0"/>
      <w:divBdr>
        <w:top w:val="none" w:sz="0" w:space="0" w:color="auto"/>
        <w:left w:val="none" w:sz="0" w:space="0" w:color="auto"/>
        <w:bottom w:val="none" w:sz="0" w:space="0" w:color="auto"/>
        <w:right w:val="none" w:sz="0" w:space="0" w:color="auto"/>
      </w:divBdr>
      <w:divsChild>
        <w:div w:id="572279290">
          <w:marLeft w:val="0"/>
          <w:marRight w:val="0"/>
          <w:marTop w:val="0"/>
          <w:marBottom w:val="0"/>
          <w:divBdr>
            <w:top w:val="none" w:sz="0" w:space="0" w:color="auto"/>
            <w:left w:val="none" w:sz="0" w:space="0" w:color="auto"/>
            <w:bottom w:val="none" w:sz="0" w:space="0" w:color="auto"/>
            <w:right w:val="none" w:sz="0" w:space="0" w:color="auto"/>
          </w:divBdr>
          <w:divsChild>
            <w:div w:id="1265261245">
              <w:marLeft w:val="0"/>
              <w:marRight w:val="0"/>
              <w:marTop w:val="0"/>
              <w:marBottom w:val="0"/>
              <w:divBdr>
                <w:top w:val="none" w:sz="0" w:space="0" w:color="auto"/>
                <w:left w:val="none" w:sz="0" w:space="0" w:color="auto"/>
                <w:bottom w:val="none" w:sz="0" w:space="0" w:color="auto"/>
                <w:right w:val="none" w:sz="0" w:space="0" w:color="auto"/>
              </w:divBdr>
            </w:div>
            <w:div w:id="699866215">
              <w:marLeft w:val="0"/>
              <w:marRight w:val="0"/>
              <w:marTop w:val="0"/>
              <w:marBottom w:val="0"/>
              <w:divBdr>
                <w:top w:val="none" w:sz="0" w:space="0" w:color="auto"/>
                <w:left w:val="none" w:sz="0" w:space="0" w:color="auto"/>
                <w:bottom w:val="none" w:sz="0" w:space="0" w:color="auto"/>
                <w:right w:val="none" w:sz="0" w:space="0" w:color="auto"/>
              </w:divBdr>
            </w:div>
            <w:div w:id="550306430">
              <w:marLeft w:val="0"/>
              <w:marRight w:val="0"/>
              <w:marTop w:val="0"/>
              <w:marBottom w:val="0"/>
              <w:divBdr>
                <w:top w:val="none" w:sz="0" w:space="0" w:color="auto"/>
                <w:left w:val="none" w:sz="0" w:space="0" w:color="auto"/>
                <w:bottom w:val="none" w:sz="0" w:space="0" w:color="auto"/>
                <w:right w:val="none" w:sz="0" w:space="0" w:color="auto"/>
              </w:divBdr>
            </w:div>
            <w:div w:id="299043017">
              <w:marLeft w:val="0"/>
              <w:marRight w:val="0"/>
              <w:marTop w:val="0"/>
              <w:marBottom w:val="0"/>
              <w:divBdr>
                <w:top w:val="none" w:sz="0" w:space="0" w:color="auto"/>
                <w:left w:val="none" w:sz="0" w:space="0" w:color="auto"/>
                <w:bottom w:val="none" w:sz="0" w:space="0" w:color="auto"/>
                <w:right w:val="none" w:sz="0" w:space="0" w:color="auto"/>
              </w:divBdr>
            </w:div>
            <w:div w:id="222257152">
              <w:marLeft w:val="0"/>
              <w:marRight w:val="0"/>
              <w:marTop w:val="0"/>
              <w:marBottom w:val="0"/>
              <w:divBdr>
                <w:top w:val="none" w:sz="0" w:space="0" w:color="auto"/>
                <w:left w:val="none" w:sz="0" w:space="0" w:color="auto"/>
                <w:bottom w:val="none" w:sz="0" w:space="0" w:color="auto"/>
                <w:right w:val="none" w:sz="0" w:space="0" w:color="auto"/>
              </w:divBdr>
            </w:div>
            <w:div w:id="1936552341">
              <w:marLeft w:val="0"/>
              <w:marRight w:val="0"/>
              <w:marTop w:val="0"/>
              <w:marBottom w:val="0"/>
              <w:divBdr>
                <w:top w:val="none" w:sz="0" w:space="0" w:color="auto"/>
                <w:left w:val="none" w:sz="0" w:space="0" w:color="auto"/>
                <w:bottom w:val="none" w:sz="0" w:space="0" w:color="auto"/>
                <w:right w:val="none" w:sz="0" w:space="0" w:color="auto"/>
              </w:divBdr>
            </w:div>
            <w:div w:id="2098938641">
              <w:marLeft w:val="0"/>
              <w:marRight w:val="0"/>
              <w:marTop w:val="0"/>
              <w:marBottom w:val="0"/>
              <w:divBdr>
                <w:top w:val="none" w:sz="0" w:space="0" w:color="auto"/>
                <w:left w:val="none" w:sz="0" w:space="0" w:color="auto"/>
                <w:bottom w:val="none" w:sz="0" w:space="0" w:color="auto"/>
                <w:right w:val="none" w:sz="0" w:space="0" w:color="auto"/>
              </w:divBdr>
            </w:div>
            <w:div w:id="1955818456">
              <w:marLeft w:val="0"/>
              <w:marRight w:val="0"/>
              <w:marTop w:val="0"/>
              <w:marBottom w:val="0"/>
              <w:divBdr>
                <w:top w:val="none" w:sz="0" w:space="0" w:color="auto"/>
                <w:left w:val="none" w:sz="0" w:space="0" w:color="auto"/>
                <w:bottom w:val="none" w:sz="0" w:space="0" w:color="auto"/>
                <w:right w:val="none" w:sz="0" w:space="0" w:color="auto"/>
              </w:divBdr>
            </w:div>
            <w:div w:id="1720006951">
              <w:marLeft w:val="0"/>
              <w:marRight w:val="0"/>
              <w:marTop w:val="0"/>
              <w:marBottom w:val="0"/>
              <w:divBdr>
                <w:top w:val="none" w:sz="0" w:space="0" w:color="auto"/>
                <w:left w:val="none" w:sz="0" w:space="0" w:color="auto"/>
                <w:bottom w:val="none" w:sz="0" w:space="0" w:color="auto"/>
                <w:right w:val="none" w:sz="0" w:space="0" w:color="auto"/>
              </w:divBdr>
            </w:div>
            <w:div w:id="916667530">
              <w:marLeft w:val="0"/>
              <w:marRight w:val="0"/>
              <w:marTop w:val="0"/>
              <w:marBottom w:val="0"/>
              <w:divBdr>
                <w:top w:val="none" w:sz="0" w:space="0" w:color="auto"/>
                <w:left w:val="none" w:sz="0" w:space="0" w:color="auto"/>
                <w:bottom w:val="none" w:sz="0" w:space="0" w:color="auto"/>
                <w:right w:val="none" w:sz="0" w:space="0" w:color="auto"/>
              </w:divBdr>
            </w:div>
          </w:divsChild>
        </w:div>
        <w:div w:id="290868998">
          <w:marLeft w:val="0"/>
          <w:marRight w:val="0"/>
          <w:marTop w:val="0"/>
          <w:marBottom w:val="0"/>
          <w:divBdr>
            <w:top w:val="none" w:sz="0" w:space="0" w:color="auto"/>
            <w:left w:val="none" w:sz="0" w:space="0" w:color="auto"/>
            <w:bottom w:val="none" w:sz="0" w:space="0" w:color="auto"/>
            <w:right w:val="none" w:sz="0" w:space="0" w:color="auto"/>
          </w:divBdr>
        </w:div>
        <w:div w:id="1272470001">
          <w:marLeft w:val="0"/>
          <w:marRight w:val="0"/>
          <w:marTop w:val="0"/>
          <w:marBottom w:val="0"/>
          <w:divBdr>
            <w:top w:val="none" w:sz="0" w:space="0" w:color="auto"/>
            <w:left w:val="none" w:sz="0" w:space="0" w:color="auto"/>
            <w:bottom w:val="none" w:sz="0" w:space="0" w:color="auto"/>
            <w:right w:val="none" w:sz="0" w:space="0" w:color="auto"/>
          </w:divBdr>
        </w:div>
        <w:div w:id="287707235">
          <w:marLeft w:val="0"/>
          <w:marRight w:val="0"/>
          <w:marTop w:val="0"/>
          <w:marBottom w:val="0"/>
          <w:divBdr>
            <w:top w:val="none" w:sz="0" w:space="0" w:color="auto"/>
            <w:left w:val="none" w:sz="0" w:space="0" w:color="auto"/>
            <w:bottom w:val="none" w:sz="0" w:space="0" w:color="auto"/>
            <w:right w:val="none" w:sz="0" w:space="0" w:color="auto"/>
          </w:divBdr>
        </w:div>
        <w:div w:id="942999922">
          <w:marLeft w:val="0"/>
          <w:marRight w:val="0"/>
          <w:marTop w:val="0"/>
          <w:marBottom w:val="0"/>
          <w:divBdr>
            <w:top w:val="none" w:sz="0" w:space="0" w:color="auto"/>
            <w:left w:val="none" w:sz="0" w:space="0" w:color="auto"/>
            <w:bottom w:val="none" w:sz="0" w:space="0" w:color="auto"/>
            <w:right w:val="none" w:sz="0" w:space="0" w:color="auto"/>
          </w:divBdr>
        </w:div>
        <w:div w:id="1447045627">
          <w:marLeft w:val="0"/>
          <w:marRight w:val="0"/>
          <w:marTop w:val="0"/>
          <w:marBottom w:val="0"/>
          <w:divBdr>
            <w:top w:val="none" w:sz="0" w:space="0" w:color="auto"/>
            <w:left w:val="none" w:sz="0" w:space="0" w:color="auto"/>
            <w:bottom w:val="none" w:sz="0" w:space="0" w:color="auto"/>
            <w:right w:val="none" w:sz="0" w:space="0" w:color="auto"/>
          </w:divBdr>
        </w:div>
        <w:div w:id="697242829">
          <w:marLeft w:val="0"/>
          <w:marRight w:val="0"/>
          <w:marTop w:val="0"/>
          <w:marBottom w:val="0"/>
          <w:divBdr>
            <w:top w:val="none" w:sz="0" w:space="0" w:color="auto"/>
            <w:left w:val="none" w:sz="0" w:space="0" w:color="auto"/>
            <w:bottom w:val="none" w:sz="0" w:space="0" w:color="auto"/>
            <w:right w:val="none" w:sz="0" w:space="0" w:color="auto"/>
          </w:divBdr>
        </w:div>
        <w:div w:id="379793440">
          <w:marLeft w:val="0"/>
          <w:marRight w:val="0"/>
          <w:marTop w:val="0"/>
          <w:marBottom w:val="0"/>
          <w:divBdr>
            <w:top w:val="none" w:sz="0" w:space="0" w:color="auto"/>
            <w:left w:val="none" w:sz="0" w:space="0" w:color="auto"/>
            <w:bottom w:val="none" w:sz="0" w:space="0" w:color="auto"/>
            <w:right w:val="none" w:sz="0" w:space="0" w:color="auto"/>
          </w:divBdr>
        </w:div>
        <w:div w:id="1393313880">
          <w:marLeft w:val="0"/>
          <w:marRight w:val="0"/>
          <w:marTop w:val="0"/>
          <w:marBottom w:val="0"/>
          <w:divBdr>
            <w:top w:val="none" w:sz="0" w:space="0" w:color="auto"/>
            <w:left w:val="none" w:sz="0" w:space="0" w:color="auto"/>
            <w:bottom w:val="none" w:sz="0" w:space="0" w:color="auto"/>
            <w:right w:val="none" w:sz="0" w:space="0" w:color="auto"/>
          </w:divBdr>
        </w:div>
        <w:div w:id="1660038331">
          <w:marLeft w:val="0"/>
          <w:marRight w:val="0"/>
          <w:marTop w:val="0"/>
          <w:marBottom w:val="0"/>
          <w:divBdr>
            <w:top w:val="none" w:sz="0" w:space="0" w:color="auto"/>
            <w:left w:val="none" w:sz="0" w:space="0" w:color="auto"/>
            <w:bottom w:val="none" w:sz="0" w:space="0" w:color="auto"/>
            <w:right w:val="none" w:sz="0" w:space="0" w:color="auto"/>
          </w:divBdr>
        </w:div>
        <w:div w:id="247927100">
          <w:marLeft w:val="0"/>
          <w:marRight w:val="0"/>
          <w:marTop w:val="0"/>
          <w:marBottom w:val="0"/>
          <w:divBdr>
            <w:top w:val="none" w:sz="0" w:space="0" w:color="auto"/>
            <w:left w:val="none" w:sz="0" w:space="0" w:color="auto"/>
            <w:bottom w:val="none" w:sz="0" w:space="0" w:color="auto"/>
            <w:right w:val="none" w:sz="0" w:space="0" w:color="auto"/>
          </w:divBdr>
        </w:div>
        <w:div w:id="1209100070">
          <w:marLeft w:val="0"/>
          <w:marRight w:val="0"/>
          <w:marTop w:val="0"/>
          <w:marBottom w:val="0"/>
          <w:divBdr>
            <w:top w:val="none" w:sz="0" w:space="0" w:color="auto"/>
            <w:left w:val="none" w:sz="0" w:space="0" w:color="auto"/>
            <w:bottom w:val="none" w:sz="0" w:space="0" w:color="auto"/>
            <w:right w:val="none" w:sz="0" w:space="0" w:color="auto"/>
          </w:divBdr>
        </w:div>
      </w:divsChild>
    </w:div>
    <w:div w:id="1314338224">
      <w:bodyDiv w:val="1"/>
      <w:marLeft w:val="0"/>
      <w:marRight w:val="0"/>
      <w:marTop w:val="0"/>
      <w:marBottom w:val="0"/>
      <w:divBdr>
        <w:top w:val="none" w:sz="0" w:space="0" w:color="auto"/>
        <w:left w:val="none" w:sz="0" w:space="0" w:color="auto"/>
        <w:bottom w:val="none" w:sz="0" w:space="0" w:color="auto"/>
        <w:right w:val="none" w:sz="0" w:space="0" w:color="auto"/>
      </w:divBdr>
    </w:div>
    <w:div w:id="1324511450">
      <w:bodyDiv w:val="1"/>
      <w:marLeft w:val="0"/>
      <w:marRight w:val="0"/>
      <w:marTop w:val="0"/>
      <w:marBottom w:val="0"/>
      <w:divBdr>
        <w:top w:val="none" w:sz="0" w:space="0" w:color="auto"/>
        <w:left w:val="none" w:sz="0" w:space="0" w:color="auto"/>
        <w:bottom w:val="none" w:sz="0" w:space="0" w:color="auto"/>
        <w:right w:val="none" w:sz="0" w:space="0" w:color="auto"/>
      </w:divBdr>
    </w:div>
    <w:div w:id="1328048613">
      <w:bodyDiv w:val="1"/>
      <w:marLeft w:val="0"/>
      <w:marRight w:val="0"/>
      <w:marTop w:val="0"/>
      <w:marBottom w:val="0"/>
      <w:divBdr>
        <w:top w:val="none" w:sz="0" w:space="0" w:color="auto"/>
        <w:left w:val="none" w:sz="0" w:space="0" w:color="auto"/>
        <w:bottom w:val="none" w:sz="0" w:space="0" w:color="auto"/>
        <w:right w:val="none" w:sz="0" w:space="0" w:color="auto"/>
      </w:divBdr>
    </w:div>
    <w:div w:id="1344013721">
      <w:bodyDiv w:val="1"/>
      <w:marLeft w:val="0"/>
      <w:marRight w:val="0"/>
      <w:marTop w:val="0"/>
      <w:marBottom w:val="0"/>
      <w:divBdr>
        <w:top w:val="none" w:sz="0" w:space="0" w:color="auto"/>
        <w:left w:val="none" w:sz="0" w:space="0" w:color="auto"/>
        <w:bottom w:val="none" w:sz="0" w:space="0" w:color="auto"/>
        <w:right w:val="none" w:sz="0" w:space="0" w:color="auto"/>
      </w:divBdr>
    </w:div>
    <w:div w:id="1376276941">
      <w:bodyDiv w:val="1"/>
      <w:marLeft w:val="0"/>
      <w:marRight w:val="0"/>
      <w:marTop w:val="0"/>
      <w:marBottom w:val="0"/>
      <w:divBdr>
        <w:top w:val="none" w:sz="0" w:space="0" w:color="auto"/>
        <w:left w:val="none" w:sz="0" w:space="0" w:color="auto"/>
        <w:bottom w:val="none" w:sz="0" w:space="0" w:color="auto"/>
        <w:right w:val="none" w:sz="0" w:space="0" w:color="auto"/>
      </w:divBdr>
    </w:div>
    <w:div w:id="1431975166">
      <w:bodyDiv w:val="1"/>
      <w:marLeft w:val="0"/>
      <w:marRight w:val="0"/>
      <w:marTop w:val="0"/>
      <w:marBottom w:val="0"/>
      <w:divBdr>
        <w:top w:val="none" w:sz="0" w:space="0" w:color="auto"/>
        <w:left w:val="none" w:sz="0" w:space="0" w:color="auto"/>
        <w:bottom w:val="none" w:sz="0" w:space="0" w:color="auto"/>
        <w:right w:val="none" w:sz="0" w:space="0" w:color="auto"/>
      </w:divBdr>
    </w:div>
    <w:div w:id="1465394210">
      <w:bodyDiv w:val="1"/>
      <w:marLeft w:val="0"/>
      <w:marRight w:val="0"/>
      <w:marTop w:val="0"/>
      <w:marBottom w:val="0"/>
      <w:divBdr>
        <w:top w:val="none" w:sz="0" w:space="0" w:color="auto"/>
        <w:left w:val="none" w:sz="0" w:space="0" w:color="auto"/>
        <w:bottom w:val="none" w:sz="0" w:space="0" w:color="auto"/>
        <w:right w:val="none" w:sz="0" w:space="0" w:color="auto"/>
      </w:divBdr>
    </w:div>
    <w:div w:id="1473713486">
      <w:bodyDiv w:val="1"/>
      <w:marLeft w:val="0"/>
      <w:marRight w:val="0"/>
      <w:marTop w:val="0"/>
      <w:marBottom w:val="0"/>
      <w:divBdr>
        <w:top w:val="none" w:sz="0" w:space="0" w:color="auto"/>
        <w:left w:val="none" w:sz="0" w:space="0" w:color="auto"/>
        <w:bottom w:val="none" w:sz="0" w:space="0" w:color="auto"/>
        <w:right w:val="none" w:sz="0" w:space="0" w:color="auto"/>
      </w:divBdr>
    </w:div>
    <w:div w:id="1510564709">
      <w:bodyDiv w:val="1"/>
      <w:marLeft w:val="0"/>
      <w:marRight w:val="0"/>
      <w:marTop w:val="0"/>
      <w:marBottom w:val="0"/>
      <w:divBdr>
        <w:top w:val="none" w:sz="0" w:space="0" w:color="auto"/>
        <w:left w:val="none" w:sz="0" w:space="0" w:color="auto"/>
        <w:bottom w:val="none" w:sz="0" w:space="0" w:color="auto"/>
        <w:right w:val="none" w:sz="0" w:space="0" w:color="auto"/>
      </w:divBdr>
      <w:divsChild>
        <w:div w:id="510264136">
          <w:marLeft w:val="0"/>
          <w:marRight w:val="0"/>
          <w:marTop w:val="0"/>
          <w:marBottom w:val="0"/>
          <w:divBdr>
            <w:top w:val="none" w:sz="0" w:space="0" w:color="auto"/>
            <w:left w:val="none" w:sz="0" w:space="0" w:color="auto"/>
            <w:bottom w:val="none" w:sz="0" w:space="0" w:color="auto"/>
            <w:right w:val="none" w:sz="0" w:space="0" w:color="auto"/>
          </w:divBdr>
          <w:divsChild>
            <w:div w:id="1350832380">
              <w:marLeft w:val="0"/>
              <w:marRight w:val="0"/>
              <w:marTop w:val="0"/>
              <w:marBottom w:val="0"/>
              <w:divBdr>
                <w:top w:val="none" w:sz="0" w:space="0" w:color="auto"/>
                <w:left w:val="none" w:sz="0" w:space="0" w:color="auto"/>
                <w:bottom w:val="none" w:sz="0" w:space="0" w:color="auto"/>
                <w:right w:val="none" w:sz="0" w:space="0" w:color="auto"/>
              </w:divBdr>
              <w:divsChild>
                <w:div w:id="956644748">
                  <w:marLeft w:val="0"/>
                  <w:marRight w:val="0"/>
                  <w:marTop w:val="0"/>
                  <w:marBottom w:val="0"/>
                  <w:divBdr>
                    <w:top w:val="none" w:sz="0" w:space="0" w:color="auto"/>
                    <w:left w:val="none" w:sz="0" w:space="0" w:color="auto"/>
                    <w:bottom w:val="none" w:sz="0" w:space="0" w:color="auto"/>
                    <w:right w:val="none" w:sz="0" w:space="0" w:color="auto"/>
                  </w:divBdr>
                  <w:divsChild>
                    <w:div w:id="10976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097738">
      <w:bodyDiv w:val="1"/>
      <w:marLeft w:val="0"/>
      <w:marRight w:val="0"/>
      <w:marTop w:val="0"/>
      <w:marBottom w:val="0"/>
      <w:divBdr>
        <w:top w:val="none" w:sz="0" w:space="0" w:color="auto"/>
        <w:left w:val="none" w:sz="0" w:space="0" w:color="auto"/>
        <w:bottom w:val="none" w:sz="0" w:space="0" w:color="auto"/>
        <w:right w:val="none" w:sz="0" w:space="0" w:color="auto"/>
      </w:divBdr>
    </w:div>
    <w:div w:id="1589576849">
      <w:bodyDiv w:val="1"/>
      <w:marLeft w:val="0"/>
      <w:marRight w:val="0"/>
      <w:marTop w:val="0"/>
      <w:marBottom w:val="0"/>
      <w:divBdr>
        <w:top w:val="none" w:sz="0" w:space="0" w:color="auto"/>
        <w:left w:val="none" w:sz="0" w:space="0" w:color="auto"/>
        <w:bottom w:val="none" w:sz="0" w:space="0" w:color="auto"/>
        <w:right w:val="none" w:sz="0" w:space="0" w:color="auto"/>
      </w:divBdr>
    </w:div>
    <w:div w:id="1602487678">
      <w:bodyDiv w:val="1"/>
      <w:marLeft w:val="0"/>
      <w:marRight w:val="0"/>
      <w:marTop w:val="0"/>
      <w:marBottom w:val="0"/>
      <w:divBdr>
        <w:top w:val="none" w:sz="0" w:space="0" w:color="auto"/>
        <w:left w:val="none" w:sz="0" w:space="0" w:color="auto"/>
        <w:bottom w:val="none" w:sz="0" w:space="0" w:color="auto"/>
        <w:right w:val="none" w:sz="0" w:space="0" w:color="auto"/>
      </w:divBdr>
      <w:divsChild>
        <w:div w:id="1732344623">
          <w:marLeft w:val="0"/>
          <w:marRight w:val="0"/>
          <w:marTop w:val="0"/>
          <w:marBottom w:val="0"/>
          <w:divBdr>
            <w:top w:val="none" w:sz="0" w:space="0" w:color="auto"/>
            <w:left w:val="none" w:sz="0" w:space="0" w:color="auto"/>
            <w:bottom w:val="none" w:sz="0" w:space="0" w:color="auto"/>
            <w:right w:val="none" w:sz="0" w:space="0" w:color="auto"/>
          </w:divBdr>
          <w:divsChild>
            <w:div w:id="1594510254">
              <w:marLeft w:val="0"/>
              <w:marRight w:val="0"/>
              <w:marTop w:val="0"/>
              <w:marBottom w:val="0"/>
              <w:divBdr>
                <w:top w:val="none" w:sz="0" w:space="0" w:color="auto"/>
                <w:left w:val="none" w:sz="0" w:space="0" w:color="auto"/>
                <w:bottom w:val="none" w:sz="0" w:space="0" w:color="auto"/>
                <w:right w:val="none" w:sz="0" w:space="0" w:color="auto"/>
              </w:divBdr>
            </w:div>
            <w:div w:id="1991206446">
              <w:marLeft w:val="0"/>
              <w:marRight w:val="0"/>
              <w:marTop w:val="0"/>
              <w:marBottom w:val="0"/>
              <w:divBdr>
                <w:top w:val="none" w:sz="0" w:space="0" w:color="auto"/>
                <w:left w:val="none" w:sz="0" w:space="0" w:color="auto"/>
                <w:bottom w:val="none" w:sz="0" w:space="0" w:color="auto"/>
                <w:right w:val="none" w:sz="0" w:space="0" w:color="auto"/>
              </w:divBdr>
            </w:div>
            <w:div w:id="596208379">
              <w:marLeft w:val="0"/>
              <w:marRight w:val="0"/>
              <w:marTop w:val="0"/>
              <w:marBottom w:val="0"/>
              <w:divBdr>
                <w:top w:val="none" w:sz="0" w:space="0" w:color="auto"/>
                <w:left w:val="none" w:sz="0" w:space="0" w:color="auto"/>
                <w:bottom w:val="none" w:sz="0" w:space="0" w:color="auto"/>
                <w:right w:val="none" w:sz="0" w:space="0" w:color="auto"/>
              </w:divBdr>
            </w:div>
            <w:div w:id="1068959014">
              <w:marLeft w:val="0"/>
              <w:marRight w:val="0"/>
              <w:marTop w:val="0"/>
              <w:marBottom w:val="0"/>
              <w:divBdr>
                <w:top w:val="none" w:sz="0" w:space="0" w:color="auto"/>
                <w:left w:val="none" w:sz="0" w:space="0" w:color="auto"/>
                <w:bottom w:val="none" w:sz="0" w:space="0" w:color="auto"/>
                <w:right w:val="none" w:sz="0" w:space="0" w:color="auto"/>
              </w:divBdr>
            </w:div>
            <w:div w:id="239755300">
              <w:marLeft w:val="0"/>
              <w:marRight w:val="0"/>
              <w:marTop w:val="0"/>
              <w:marBottom w:val="0"/>
              <w:divBdr>
                <w:top w:val="none" w:sz="0" w:space="0" w:color="auto"/>
                <w:left w:val="none" w:sz="0" w:space="0" w:color="auto"/>
                <w:bottom w:val="none" w:sz="0" w:space="0" w:color="auto"/>
                <w:right w:val="none" w:sz="0" w:space="0" w:color="auto"/>
              </w:divBdr>
            </w:div>
            <w:div w:id="1928079065">
              <w:marLeft w:val="0"/>
              <w:marRight w:val="0"/>
              <w:marTop w:val="0"/>
              <w:marBottom w:val="0"/>
              <w:divBdr>
                <w:top w:val="none" w:sz="0" w:space="0" w:color="auto"/>
                <w:left w:val="none" w:sz="0" w:space="0" w:color="auto"/>
                <w:bottom w:val="none" w:sz="0" w:space="0" w:color="auto"/>
                <w:right w:val="none" w:sz="0" w:space="0" w:color="auto"/>
              </w:divBdr>
            </w:div>
            <w:div w:id="1465201064">
              <w:marLeft w:val="0"/>
              <w:marRight w:val="0"/>
              <w:marTop w:val="0"/>
              <w:marBottom w:val="0"/>
              <w:divBdr>
                <w:top w:val="none" w:sz="0" w:space="0" w:color="auto"/>
                <w:left w:val="none" w:sz="0" w:space="0" w:color="auto"/>
                <w:bottom w:val="none" w:sz="0" w:space="0" w:color="auto"/>
                <w:right w:val="none" w:sz="0" w:space="0" w:color="auto"/>
              </w:divBdr>
            </w:div>
            <w:div w:id="489910882">
              <w:marLeft w:val="0"/>
              <w:marRight w:val="0"/>
              <w:marTop w:val="0"/>
              <w:marBottom w:val="0"/>
              <w:divBdr>
                <w:top w:val="none" w:sz="0" w:space="0" w:color="auto"/>
                <w:left w:val="none" w:sz="0" w:space="0" w:color="auto"/>
                <w:bottom w:val="none" w:sz="0" w:space="0" w:color="auto"/>
                <w:right w:val="none" w:sz="0" w:space="0" w:color="auto"/>
              </w:divBdr>
            </w:div>
            <w:div w:id="956529246">
              <w:marLeft w:val="0"/>
              <w:marRight w:val="0"/>
              <w:marTop w:val="0"/>
              <w:marBottom w:val="0"/>
              <w:divBdr>
                <w:top w:val="none" w:sz="0" w:space="0" w:color="auto"/>
                <w:left w:val="none" w:sz="0" w:space="0" w:color="auto"/>
                <w:bottom w:val="none" w:sz="0" w:space="0" w:color="auto"/>
                <w:right w:val="none" w:sz="0" w:space="0" w:color="auto"/>
              </w:divBdr>
            </w:div>
            <w:div w:id="483353303">
              <w:marLeft w:val="0"/>
              <w:marRight w:val="0"/>
              <w:marTop w:val="0"/>
              <w:marBottom w:val="0"/>
              <w:divBdr>
                <w:top w:val="none" w:sz="0" w:space="0" w:color="auto"/>
                <w:left w:val="none" w:sz="0" w:space="0" w:color="auto"/>
                <w:bottom w:val="none" w:sz="0" w:space="0" w:color="auto"/>
                <w:right w:val="none" w:sz="0" w:space="0" w:color="auto"/>
              </w:divBdr>
            </w:div>
          </w:divsChild>
        </w:div>
        <w:div w:id="1890726709">
          <w:marLeft w:val="0"/>
          <w:marRight w:val="0"/>
          <w:marTop w:val="0"/>
          <w:marBottom w:val="0"/>
          <w:divBdr>
            <w:top w:val="none" w:sz="0" w:space="0" w:color="auto"/>
            <w:left w:val="none" w:sz="0" w:space="0" w:color="auto"/>
            <w:bottom w:val="none" w:sz="0" w:space="0" w:color="auto"/>
            <w:right w:val="none" w:sz="0" w:space="0" w:color="auto"/>
          </w:divBdr>
        </w:div>
        <w:div w:id="475954114">
          <w:marLeft w:val="0"/>
          <w:marRight w:val="0"/>
          <w:marTop w:val="0"/>
          <w:marBottom w:val="0"/>
          <w:divBdr>
            <w:top w:val="none" w:sz="0" w:space="0" w:color="auto"/>
            <w:left w:val="none" w:sz="0" w:space="0" w:color="auto"/>
            <w:bottom w:val="none" w:sz="0" w:space="0" w:color="auto"/>
            <w:right w:val="none" w:sz="0" w:space="0" w:color="auto"/>
          </w:divBdr>
        </w:div>
        <w:div w:id="2629694">
          <w:marLeft w:val="0"/>
          <w:marRight w:val="0"/>
          <w:marTop w:val="0"/>
          <w:marBottom w:val="0"/>
          <w:divBdr>
            <w:top w:val="none" w:sz="0" w:space="0" w:color="auto"/>
            <w:left w:val="none" w:sz="0" w:space="0" w:color="auto"/>
            <w:bottom w:val="none" w:sz="0" w:space="0" w:color="auto"/>
            <w:right w:val="none" w:sz="0" w:space="0" w:color="auto"/>
          </w:divBdr>
        </w:div>
        <w:div w:id="1764913345">
          <w:marLeft w:val="0"/>
          <w:marRight w:val="0"/>
          <w:marTop w:val="0"/>
          <w:marBottom w:val="0"/>
          <w:divBdr>
            <w:top w:val="none" w:sz="0" w:space="0" w:color="auto"/>
            <w:left w:val="none" w:sz="0" w:space="0" w:color="auto"/>
            <w:bottom w:val="none" w:sz="0" w:space="0" w:color="auto"/>
            <w:right w:val="none" w:sz="0" w:space="0" w:color="auto"/>
          </w:divBdr>
        </w:div>
        <w:div w:id="1328443475">
          <w:marLeft w:val="0"/>
          <w:marRight w:val="0"/>
          <w:marTop w:val="0"/>
          <w:marBottom w:val="0"/>
          <w:divBdr>
            <w:top w:val="none" w:sz="0" w:space="0" w:color="auto"/>
            <w:left w:val="none" w:sz="0" w:space="0" w:color="auto"/>
            <w:bottom w:val="none" w:sz="0" w:space="0" w:color="auto"/>
            <w:right w:val="none" w:sz="0" w:space="0" w:color="auto"/>
          </w:divBdr>
        </w:div>
        <w:div w:id="1024743945">
          <w:marLeft w:val="0"/>
          <w:marRight w:val="0"/>
          <w:marTop w:val="0"/>
          <w:marBottom w:val="0"/>
          <w:divBdr>
            <w:top w:val="none" w:sz="0" w:space="0" w:color="auto"/>
            <w:left w:val="none" w:sz="0" w:space="0" w:color="auto"/>
            <w:bottom w:val="none" w:sz="0" w:space="0" w:color="auto"/>
            <w:right w:val="none" w:sz="0" w:space="0" w:color="auto"/>
          </w:divBdr>
        </w:div>
        <w:div w:id="956910376">
          <w:marLeft w:val="0"/>
          <w:marRight w:val="0"/>
          <w:marTop w:val="0"/>
          <w:marBottom w:val="0"/>
          <w:divBdr>
            <w:top w:val="none" w:sz="0" w:space="0" w:color="auto"/>
            <w:left w:val="none" w:sz="0" w:space="0" w:color="auto"/>
            <w:bottom w:val="none" w:sz="0" w:space="0" w:color="auto"/>
            <w:right w:val="none" w:sz="0" w:space="0" w:color="auto"/>
          </w:divBdr>
        </w:div>
        <w:div w:id="1468087888">
          <w:marLeft w:val="0"/>
          <w:marRight w:val="0"/>
          <w:marTop w:val="0"/>
          <w:marBottom w:val="0"/>
          <w:divBdr>
            <w:top w:val="none" w:sz="0" w:space="0" w:color="auto"/>
            <w:left w:val="none" w:sz="0" w:space="0" w:color="auto"/>
            <w:bottom w:val="none" w:sz="0" w:space="0" w:color="auto"/>
            <w:right w:val="none" w:sz="0" w:space="0" w:color="auto"/>
          </w:divBdr>
        </w:div>
        <w:div w:id="215704859">
          <w:marLeft w:val="0"/>
          <w:marRight w:val="0"/>
          <w:marTop w:val="0"/>
          <w:marBottom w:val="0"/>
          <w:divBdr>
            <w:top w:val="none" w:sz="0" w:space="0" w:color="auto"/>
            <w:left w:val="none" w:sz="0" w:space="0" w:color="auto"/>
            <w:bottom w:val="none" w:sz="0" w:space="0" w:color="auto"/>
            <w:right w:val="none" w:sz="0" w:space="0" w:color="auto"/>
          </w:divBdr>
        </w:div>
        <w:div w:id="1733387321">
          <w:marLeft w:val="0"/>
          <w:marRight w:val="0"/>
          <w:marTop w:val="0"/>
          <w:marBottom w:val="0"/>
          <w:divBdr>
            <w:top w:val="none" w:sz="0" w:space="0" w:color="auto"/>
            <w:left w:val="none" w:sz="0" w:space="0" w:color="auto"/>
            <w:bottom w:val="none" w:sz="0" w:space="0" w:color="auto"/>
            <w:right w:val="none" w:sz="0" w:space="0" w:color="auto"/>
          </w:divBdr>
        </w:div>
        <w:div w:id="269362524">
          <w:marLeft w:val="0"/>
          <w:marRight w:val="0"/>
          <w:marTop w:val="0"/>
          <w:marBottom w:val="0"/>
          <w:divBdr>
            <w:top w:val="none" w:sz="0" w:space="0" w:color="auto"/>
            <w:left w:val="none" w:sz="0" w:space="0" w:color="auto"/>
            <w:bottom w:val="none" w:sz="0" w:space="0" w:color="auto"/>
            <w:right w:val="none" w:sz="0" w:space="0" w:color="auto"/>
          </w:divBdr>
        </w:div>
      </w:divsChild>
    </w:div>
    <w:div w:id="1634745895">
      <w:bodyDiv w:val="1"/>
      <w:marLeft w:val="0"/>
      <w:marRight w:val="0"/>
      <w:marTop w:val="0"/>
      <w:marBottom w:val="0"/>
      <w:divBdr>
        <w:top w:val="none" w:sz="0" w:space="0" w:color="auto"/>
        <w:left w:val="none" w:sz="0" w:space="0" w:color="auto"/>
        <w:bottom w:val="none" w:sz="0" w:space="0" w:color="auto"/>
        <w:right w:val="none" w:sz="0" w:space="0" w:color="auto"/>
      </w:divBdr>
    </w:div>
    <w:div w:id="1698701723">
      <w:bodyDiv w:val="1"/>
      <w:marLeft w:val="0"/>
      <w:marRight w:val="0"/>
      <w:marTop w:val="0"/>
      <w:marBottom w:val="0"/>
      <w:divBdr>
        <w:top w:val="none" w:sz="0" w:space="0" w:color="auto"/>
        <w:left w:val="none" w:sz="0" w:space="0" w:color="auto"/>
        <w:bottom w:val="none" w:sz="0" w:space="0" w:color="auto"/>
        <w:right w:val="none" w:sz="0" w:space="0" w:color="auto"/>
      </w:divBdr>
    </w:div>
    <w:div w:id="1706174381">
      <w:bodyDiv w:val="1"/>
      <w:marLeft w:val="0"/>
      <w:marRight w:val="0"/>
      <w:marTop w:val="0"/>
      <w:marBottom w:val="0"/>
      <w:divBdr>
        <w:top w:val="none" w:sz="0" w:space="0" w:color="auto"/>
        <w:left w:val="none" w:sz="0" w:space="0" w:color="auto"/>
        <w:bottom w:val="none" w:sz="0" w:space="0" w:color="auto"/>
        <w:right w:val="none" w:sz="0" w:space="0" w:color="auto"/>
      </w:divBdr>
    </w:div>
    <w:div w:id="1711681582">
      <w:bodyDiv w:val="1"/>
      <w:marLeft w:val="0"/>
      <w:marRight w:val="0"/>
      <w:marTop w:val="0"/>
      <w:marBottom w:val="0"/>
      <w:divBdr>
        <w:top w:val="none" w:sz="0" w:space="0" w:color="auto"/>
        <w:left w:val="none" w:sz="0" w:space="0" w:color="auto"/>
        <w:bottom w:val="none" w:sz="0" w:space="0" w:color="auto"/>
        <w:right w:val="none" w:sz="0" w:space="0" w:color="auto"/>
      </w:divBdr>
    </w:div>
    <w:div w:id="1744638426">
      <w:bodyDiv w:val="1"/>
      <w:marLeft w:val="0"/>
      <w:marRight w:val="0"/>
      <w:marTop w:val="0"/>
      <w:marBottom w:val="0"/>
      <w:divBdr>
        <w:top w:val="none" w:sz="0" w:space="0" w:color="auto"/>
        <w:left w:val="none" w:sz="0" w:space="0" w:color="auto"/>
        <w:bottom w:val="none" w:sz="0" w:space="0" w:color="auto"/>
        <w:right w:val="none" w:sz="0" w:space="0" w:color="auto"/>
      </w:divBdr>
    </w:div>
    <w:div w:id="1758361744">
      <w:bodyDiv w:val="1"/>
      <w:marLeft w:val="0"/>
      <w:marRight w:val="0"/>
      <w:marTop w:val="0"/>
      <w:marBottom w:val="0"/>
      <w:divBdr>
        <w:top w:val="none" w:sz="0" w:space="0" w:color="auto"/>
        <w:left w:val="none" w:sz="0" w:space="0" w:color="auto"/>
        <w:bottom w:val="none" w:sz="0" w:space="0" w:color="auto"/>
        <w:right w:val="none" w:sz="0" w:space="0" w:color="auto"/>
      </w:divBdr>
    </w:div>
    <w:div w:id="1780219912">
      <w:bodyDiv w:val="1"/>
      <w:marLeft w:val="0"/>
      <w:marRight w:val="0"/>
      <w:marTop w:val="0"/>
      <w:marBottom w:val="0"/>
      <w:divBdr>
        <w:top w:val="none" w:sz="0" w:space="0" w:color="auto"/>
        <w:left w:val="none" w:sz="0" w:space="0" w:color="auto"/>
        <w:bottom w:val="none" w:sz="0" w:space="0" w:color="auto"/>
        <w:right w:val="none" w:sz="0" w:space="0" w:color="auto"/>
      </w:divBdr>
    </w:div>
    <w:div w:id="1809929207">
      <w:bodyDiv w:val="1"/>
      <w:marLeft w:val="0"/>
      <w:marRight w:val="0"/>
      <w:marTop w:val="0"/>
      <w:marBottom w:val="0"/>
      <w:divBdr>
        <w:top w:val="none" w:sz="0" w:space="0" w:color="auto"/>
        <w:left w:val="none" w:sz="0" w:space="0" w:color="auto"/>
        <w:bottom w:val="none" w:sz="0" w:space="0" w:color="auto"/>
        <w:right w:val="none" w:sz="0" w:space="0" w:color="auto"/>
      </w:divBdr>
    </w:div>
    <w:div w:id="1820533385">
      <w:bodyDiv w:val="1"/>
      <w:marLeft w:val="0"/>
      <w:marRight w:val="0"/>
      <w:marTop w:val="0"/>
      <w:marBottom w:val="0"/>
      <w:divBdr>
        <w:top w:val="none" w:sz="0" w:space="0" w:color="auto"/>
        <w:left w:val="none" w:sz="0" w:space="0" w:color="auto"/>
        <w:bottom w:val="none" w:sz="0" w:space="0" w:color="auto"/>
        <w:right w:val="none" w:sz="0" w:space="0" w:color="auto"/>
      </w:divBdr>
    </w:div>
    <w:div w:id="1896381706">
      <w:bodyDiv w:val="1"/>
      <w:marLeft w:val="0"/>
      <w:marRight w:val="0"/>
      <w:marTop w:val="0"/>
      <w:marBottom w:val="0"/>
      <w:divBdr>
        <w:top w:val="none" w:sz="0" w:space="0" w:color="auto"/>
        <w:left w:val="none" w:sz="0" w:space="0" w:color="auto"/>
        <w:bottom w:val="none" w:sz="0" w:space="0" w:color="auto"/>
        <w:right w:val="none" w:sz="0" w:space="0" w:color="auto"/>
      </w:divBdr>
    </w:div>
    <w:div w:id="1906987444">
      <w:bodyDiv w:val="1"/>
      <w:marLeft w:val="0"/>
      <w:marRight w:val="0"/>
      <w:marTop w:val="0"/>
      <w:marBottom w:val="0"/>
      <w:divBdr>
        <w:top w:val="none" w:sz="0" w:space="0" w:color="auto"/>
        <w:left w:val="none" w:sz="0" w:space="0" w:color="auto"/>
        <w:bottom w:val="none" w:sz="0" w:space="0" w:color="auto"/>
        <w:right w:val="none" w:sz="0" w:space="0" w:color="auto"/>
      </w:divBdr>
    </w:div>
    <w:div w:id="1931044308">
      <w:bodyDiv w:val="1"/>
      <w:marLeft w:val="0"/>
      <w:marRight w:val="0"/>
      <w:marTop w:val="0"/>
      <w:marBottom w:val="0"/>
      <w:divBdr>
        <w:top w:val="none" w:sz="0" w:space="0" w:color="auto"/>
        <w:left w:val="none" w:sz="0" w:space="0" w:color="auto"/>
        <w:bottom w:val="none" w:sz="0" w:space="0" w:color="auto"/>
        <w:right w:val="none" w:sz="0" w:space="0" w:color="auto"/>
      </w:divBdr>
    </w:div>
    <w:div w:id="2046057637">
      <w:bodyDiv w:val="1"/>
      <w:marLeft w:val="0"/>
      <w:marRight w:val="0"/>
      <w:marTop w:val="0"/>
      <w:marBottom w:val="0"/>
      <w:divBdr>
        <w:top w:val="none" w:sz="0" w:space="0" w:color="auto"/>
        <w:left w:val="none" w:sz="0" w:space="0" w:color="auto"/>
        <w:bottom w:val="none" w:sz="0" w:space="0" w:color="auto"/>
        <w:right w:val="none" w:sz="0" w:space="0" w:color="auto"/>
      </w:divBdr>
    </w:div>
    <w:div w:id="2075884231">
      <w:bodyDiv w:val="1"/>
      <w:marLeft w:val="0"/>
      <w:marRight w:val="0"/>
      <w:marTop w:val="0"/>
      <w:marBottom w:val="0"/>
      <w:divBdr>
        <w:top w:val="none" w:sz="0" w:space="0" w:color="auto"/>
        <w:left w:val="none" w:sz="0" w:space="0" w:color="auto"/>
        <w:bottom w:val="none" w:sz="0" w:space="0" w:color="auto"/>
        <w:right w:val="none" w:sz="0" w:space="0" w:color="auto"/>
      </w:divBdr>
    </w:div>
    <w:div w:id="2114939489">
      <w:bodyDiv w:val="1"/>
      <w:marLeft w:val="0"/>
      <w:marRight w:val="0"/>
      <w:marTop w:val="0"/>
      <w:marBottom w:val="0"/>
      <w:divBdr>
        <w:top w:val="none" w:sz="0" w:space="0" w:color="auto"/>
        <w:left w:val="none" w:sz="0" w:space="0" w:color="auto"/>
        <w:bottom w:val="none" w:sz="0" w:space="0" w:color="auto"/>
        <w:right w:val="none" w:sz="0" w:space="0" w:color="auto"/>
      </w:divBdr>
      <w:divsChild>
        <w:div w:id="1184704299">
          <w:marLeft w:val="0"/>
          <w:marRight w:val="0"/>
          <w:marTop w:val="0"/>
          <w:marBottom w:val="0"/>
          <w:divBdr>
            <w:top w:val="none" w:sz="0" w:space="0" w:color="auto"/>
            <w:left w:val="none" w:sz="0" w:space="0" w:color="auto"/>
            <w:bottom w:val="none" w:sz="0" w:space="0" w:color="auto"/>
            <w:right w:val="none" w:sz="0" w:space="0" w:color="auto"/>
          </w:divBdr>
        </w:div>
        <w:div w:id="576670481">
          <w:marLeft w:val="0"/>
          <w:marRight w:val="0"/>
          <w:marTop w:val="0"/>
          <w:marBottom w:val="0"/>
          <w:divBdr>
            <w:top w:val="none" w:sz="0" w:space="0" w:color="auto"/>
            <w:left w:val="none" w:sz="0" w:space="0" w:color="auto"/>
            <w:bottom w:val="none" w:sz="0" w:space="0" w:color="auto"/>
            <w:right w:val="none" w:sz="0" w:space="0" w:color="auto"/>
          </w:divBdr>
        </w:div>
        <w:div w:id="1678268703">
          <w:marLeft w:val="0"/>
          <w:marRight w:val="0"/>
          <w:marTop w:val="0"/>
          <w:marBottom w:val="0"/>
          <w:divBdr>
            <w:top w:val="none" w:sz="0" w:space="0" w:color="auto"/>
            <w:left w:val="none" w:sz="0" w:space="0" w:color="auto"/>
            <w:bottom w:val="none" w:sz="0" w:space="0" w:color="auto"/>
            <w:right w:val="none" w:sz="0" w:space="0" w:color="auto"/>
          </w:divBdr>
        </w:div>
        <w:div w:id="689183449">
          <w:marLeft w:val="0"/>
          <w:marRight w:val="0"/>
          <w:marTop w:val="0"/>
          <w:marBottom w:val="0"/>
          <w:divBdr>
            <w:top w:val="none" w:sz="0" w:space="0" w:color="auto"/>
            <w:left w:val="none" w:sz="0" w:space="0" w:color="auto"/>
            <w:bottom w:val="none" w:sz="0" w:space="0" w:color="auto"/>
            <w:right w:val="none" w:sz="0" w:space="0" w:color="auto"/>
          </w:divBdr>
        </w:div>
        <w:div w:id="276110902">
          <w:marLeft w:val="0"/>
          <w:marRight w:val="0"/>
          <w:marTop w:val="0"/>
          <w:marBottom w:val="0"/>
          <w:divBdr>
            <w:top w:val="none" w:sz="0" w:space="0" w:color="auto"/>
            <w:left w:val="none" w:sz="0" w:space="0" w:color="auto"/>
            <w:bottom w:val="none" w:sz="0" w:space="0" w:color="auto"/>
            <w:right w:val="none" w:sz="0" w:space="0" w:color="auto"/>
          </w:divBdr>
        </w:div>
        <w:div w:id="128788072">
          <w:marLeft w:val="0"/>
          <w:marRight w:val="0"/>
          <w:marTop w:val="0"/>
          <w:marBottom w:val="0"/>
          <w:divBdr>
            <w:top w:val="none" w:sz="0" w:space="0" w:color="auto"/>
            <w:left w:val="none" w:sz="0" w:space="0" w:color="auto"/>
            <w:bottom w:val="none" w:sz="0" w:space="0" w:color="auto"/>
            <w:right w:val="none" w:sz="0" w:space="0" w:color="auto"/>
          </w:divBdr>
        </w:div>
        <w:div w:id="1767312184">
          <w:marLeft w:val="0"/>
          <w:marRight w:val="0"/>
          <w:marTop w:val="0"/>
          <w:marBottom w:val="0"/>
          <w:divBdr>
            <w:top w:val="none" w:sz="0" w:space="0" w:color="auto"/>
            <w:left w:val="none" w:sz="0" w:space="0" w:color="auto"/>
            <w:bottom w:val="none" w:sz="0" w:space="0" w:color="auto"/>
            <w:right w:val="none" w:sz="0" w:space="0" w:color="auto"/>
          </w:divBdr>
        </w:div>
        <w:div w:id="1775855777">
          <w:marLeft w:val="0"/>
          <w:marRight w:val="0"/>
          <w:marTop w:val="0"/>
          <w:marBottom w:val="0"/>
          <w:divBdr>
            <w:top w:val="none" w:sz="0" w:space="0" w:color="auto"/>
            <w:left w:val="none" w:sz="0" w:space="0" w:color="auto"/>
            <w:bottom w:val="none" w:sz="0" w:space="0" w:color="auto"/>
            <w:right w:val="none" w:sz="0" w:space="0" w:color="auto"/>
          </w:divBdr>
        </w:div>
        <w:div w:id="2119908900">
          <w:marLeft w:val="0"/>
          <w:marRight w:val="0"/>
          <w:marTop w:val="0"/>
          <w:marBottom w:val="0"/>
          <w:divBdr>
            <w:top w:val="none" w:sz="0" w:space="0" w:color="auto"/>
            <w:left w:val="none" w:sz="0" w:space="0" w:color="auto"/>
            <w:bottom w:val="none" w:sz="0" w:space="0" w:color="auto"/>
            <w:right w:val="none" w:sz="0" w:space="0" w:color="auto"/>
          </w:divBdr>
        </w:div>
        <w:div w:id="278341865">
          <w:marLeft w:val="0"/>
          <w:marRight w:val="0"/>
          <w:marTop w:val="0"/>
          <w:marBottom w:val="0"/>
          <w:divBdr>
            <w:top w:val="none" w:sz="0" w:space="0" w:color="auto"/>
            <w:left w:val="none" w:sz="0" w:space="0" w:color="auto"/>
            <w:bottom w:val="none" w:sz="0" w:space="0" w:color="auto"/>
            <w:right w:val="none" w:sz="0" w:space="0" w:color="auto"/>
          </w:divBdr>
        </w:div>
      </w:divsChild>
    </w:div>
    <w:div w:id="2116096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gerencia@clinicasomer.com"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darlingmarcela1@gmail.com"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mailto:gerencia@clinicasom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mailto:gerencia@clinicasomer.com"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mailto:notificaciones@gha.com.co" TargetMode="External"/><Relationship Id="rId4" Type="http://schemas.openxmlformats.org/officeDocument/2006/relationships/settings" Target="settings.xml"/><Relationship Id="rId9" Type="http://schemas.openxmlformats.org/officeDocument/2006/relationships/hyperlink" Target="mailto:notificacionesjudicialeslaequidad@laequidadseguros.coop"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mailto:gerencia@clinicasomer.com" TargetMode="External"/><Relationship Id="rId30" Type="http://schemas.openxmlformats.org/officeDocument/2006/relationships/hyperlink" Target="mailto:notificacionesjudicialeslaequidad@laequidadseguros.coop." TargetMode="External"/><Relationship Id="rId35" Type="http://schemas.openxmlformats.org/officeDocument/2006/relationships/fontTable" Target="fontTable.xml"/><Relationship Id="rId8" Type="http://schemas.openxmlformats.org/officeDocument/2006/relationships/hyperlink" Target="mailto:rioj01cctoj@cendoj.ramajudicial.gov.c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_rels/footnotes.xml.rels><?xml version="1.0" encoding="UTF-8" standalone="yes"?>
<Relationships xmlns="http://schemas.openxmlformats.org/package/2006/relationships"><Relationship Id="rId2" Type="http://schemas.openxmlformats.org/officeDocument/2006/relationships/hyperlink" Target="https://cortesuprema.gov.co/corte/wp-content/uploads/2021/12/EL-DA%C3%91O-EXTRAPATRIMONIAL-Y-SU-CUANTIFICACI%C3%93N_opt.pdf" TargetMode="External"/><Relationship Id="rId1" Type="http://schemas.openxmlformats.org/officeDocument/2006/relationships/hyperlink" Target="https://cortesuprema.gov.co/corte/wp-content/uploads/2021/12/EL-DA%C3%91O-EXTRAPATRIMONIAL-Y-SU-CUANTIFICACI%C3%93N_op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4D049-503E-4EFB-B82B-D4B17EA85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51</Pages>
  <Words>19559</Words>
  <Characters>107575</Characters>
  <Application>Microsoft Office Word</Application>
  <DocSecurity>0</DocSecurity>
  <Lines>896</Lines>
  <Paragraphs>253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Sanclemente Botello</dc:creator>
  <cp:keywords/>
  <dc:description/>
  <cp:lastModifiedBy>Mariana Rubio</cp:lastModifiedBy>
  <cp:revision>28</cp:revision>
  <dcterms:created xsi:type="dcterms:W3CDTF">2024-09-11T18:09:00Z</dcterms:created>
  <dcterms:modified xsi:type="dcterms:W3CDTF">2024-09-11T19:09:00Z</dcterms:modified>
</cp:coreProperties>
</file>