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Pr="00B930DA" w:rsidRDefault="00C3016C" w:rsidP="00C3016C">
      <w:pPr>
        <w:spacing w:line="254" w:lineRule="auto"/>
        <w:jc w:val="both"/>
        <w:rPr>
          <w:rFonts w:asciiTheme="majorHAnsi" w:hAnsiTheme="majorHAnsi" w:cstheme="majorHAnsi"/>
        </w:rPr>
      </w:pPr>
      <w:r w:rsidRPr="00B930DA">
        <w:rPr>
          <w:rFonts w:asciiTheme="majorHAnsi" w:hAnsiTheme="majorHAnsi" w:cstheme="majorHAnsi"/>
        </w:rPr>
        <w:t> </w:t>
      </w:r>
    </w:p>
    <w:tbl>
      <w:tblPr>
        <w:tblStyle w:val="Tablaconcuadrcula"/>
        <w:tblW w:w="9983" w:type="dxa"/>
        <w:tblLook w:val="04A0" w:firstRow="1" w:lastRow="0" w:firstColumn="1" w:lastColumn="0" w:noHBand="0" w:noVBand="1"/>
      </w:tblPr>
      <w:tblGrid>
        <w:gridCol w:w="2518"/>
        <w:gridCol w:w="7465"/>
      </w:tblGrid>
      <w:tr w:rsidR="00C3016C" w:rsidRPr="00B930DA" w14:paraId="680EB41E" w14:textId="77777777" w:rsidTr="3452EF96">
        <w:tc>
          <w:tcPr>
            <w:tcW w:w="9983" w:type="dxa"/>
            <w:gridSpan w:val="2"/>
            <w:shd w:val="clear" w:color="auto" w:fill="1F3864" w:themeFill="accent1" w:themeFillShade="80"/>
          </w:tcPr>
          <w:p w14:paraId="2A6B0E42" w14:textId="09A01D5F" w:rsidR="00C3016C" w:rsidRPr="00B930DA" w:rsidRDefault="00C3016C" w:rsidP="00C3016C">
            <w:pPr>
              <w:jc w:val="center"/>
              <w:rPr>
                <w:rFonts w:asciiTheme="majorHAnsi" w:hAnsiTheme="majorHAnsi" w:cstheme="majorHAnsi"/>
                <w:b/>
                <w:lang w:val="es-ES_tradnl"/>
              </w:rPr>
            </w:pPr>
            <w:r w:rsidRPr="00B930DA">
              <w:rPr>
                <w:rFonts w:asciiTheme="majorHAnsi" w:hAnsiTheme="majorHAnsi" w:cstheme="majorHAnsi"/>
                <w:b/>
                <w:lang w:val="es-ES_tradnl"/>
              </w:rPr>
              <w:t>INFORME INICIAL DEL PROCESO</w:t>
            </w:r>
          </w:p>
        </w:tc>
      </w:tr>
      <w:tr w:rsidR="00FA345C" w:rsidRPr="00B930DA" w14:paraId="4BC558F4" w14:textId="77777777" w:rsidTr="3452EF96">
        <w:tc>
          <w:tcPr>
            <w:tcW w:w="2518" w:type="dxa"/>
            <w:shd w:val="clear" w:color="auto" w:fill="D9D9D9" w:themeFill="background1" w:themeFillShade="D9"/>
          </w:tcPr>
          <w:p w14:paraId="28F99CFA"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Apoderado:</w:t>
            </w:r>
          </w:p>
        </w:tc>
        <w:tc>
          <w:tcPr>
            <w:tcW w:w="7465" w:type="dxa"/>
          </w:tcPr>
          <w:p w14:paraId="0B07F818" w14:textId="4E3C1EEB" w:rsidR="00FA345C" w:rsidRPr="00B930DA" w:rsidRDefault="00FA345C" w:rsidP="00FA345C">
            <w:pPr>
              <w:jc w:val="both"/>
              <w:rPr>
                <w:rFonts w:asciiTheme="majorHAnsi" w:hAnsiTheme="majorHAnsi" w:cstheme="majorHAnsi"/>
                <w:lang w:val="es-ES_tradnl"/>
              </w:rPr>
            </w:pPr>
            <w:r w:rsidRPr="00B930DA">
              <w:rPr>
                <w:rFonts w:asciiTheme="majorHAnsi" w:eastAsia="Times New Roman" w:hAnsiTheme="majorHAnsi" w:cstheme="majorHAnsi"/>
              </w:rPr>
              <w:t>Gustavo Alberto Herrera Ávila </w:t>
            </w:r>
          </w:p>
        </w:tc>
      </w:tr>
      <w:tr w:rsidR="00FA345C" w:rsidRPr="00B930DA" w14:paraId="05CE423E" w14:textId="77777777" w:rsidTr="3452EF96">
        <w:tc>
          <w:tcPr>
            <w:tcW w:w="2518" w:type="dxa"/>
            <w:shd w:val="clear" w:color="auto" w:fill="D9D9D9" w:themeFill="background1" w:themeFillShade="D9"/>
          </w:tcPr>
          <w:p w14:paraId="6CF2773B"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Tipo y # de Póliza:</w:t>
            </w:r>
          </w:p>
        </w:tc>
        <w:tc>
          <w:tcPr>
            <w:tcW w:w="7465" w:type="dxa"/>
          </w:tcPr>
          <w:p w14:paraId="2CD51689" w14:textId="343AE82F" w:rsidR="00FA345C" w:rsidRPr="00B930DA" w:rsidRDefault="00FA345C" w:rsidP="00FA345C">
            <w:pPr>
              <w:jc w:val="both"/>
              <w:rPr>
                <w:rFonts w:asciiTheme="majorHAnsi" w:hAnsiTheme="majorHAnsi" w:cstheme="majorHAnsi"/>
                <w:lang w:val="es-ES_tradnl"/>
              </w:rPr>
            </w:pPr>
            <w:r w:rsidRPr="00B930DA">
              <w:rPr>
                <w:rFonts w:asciiTheme="majorHAnsi" w:hAnsiTheme="majorHAnsi" w:cstheme="majorHAnsi"/>
                <w:lang w:val="es-ES_tradnl"/>
              </w:rPr>
              <w:t>Responsabilidad Civil Extracontractual / Póliza No. 4000458</w:t>
            </w:r>
          </w:p>
        </w:tc>
      </w:tr>
      <w:tr w:rsidR="00FA345C" w:rsidRPr="00B930DA" w14:paraId="3EA02A2A" w14:textId="77777777" w:rsidTr="3452EF96">
        <w:tc>
          <w:tcPr>
            <w:tcW w:w="2518" w:type="dxa"/>
            <w:shd w:val="clear" w:color="auto" w:fill="D9D9D9" w:themeFill="background1" w:themeFillShade="D9"/>
          </w:tcPr>
          <w:p w14:paraId="54CFE80A"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Amparos afectados:</w:t>
            </w:r>
          </w:p>
        </w:tc>
        <w:tc>
          <w:tcPr>
            <w:tcW w:w="7465" w:type="dxa"/>
          </w:tcPr>
          <w:p w14:paraId="4705A538" w14:textId="732251B1" w:rsidR="00FA345C" w:rsidRPr="00B930DA" w:rsidRDefault="00FA345C" w:rsidP="00FA345C">
            <w:pPr>
              <w:tabs>
                <w:tab w:val="left" w:pos="5740"/>
              </w:tabs>
              <w:jc w:val="both"/>
              <w:rPr>
                <w:rFonts w:asciiTheme="majorHAnsi" w:hAnsiTheme="majorHAnsi" w:cstheme="majorHAnsi"/>
                <w:lang w:val="es-ES_tradnl"/>
              </w:rPr>
            </w:pPr>
            <w:r w:rsidRPr="00B930DA">
              <w:rPr>
                <w:rFonts w:asciiTheme="majorHAnsi" w:hAnsiTheme="majorHAnsi" w:cstheme="majorHAnsi"/>
                <w:lang w:val="es-ES_tradnl"/>
              </w:rPr>
              <w:t xml:space="preserve">Responsabilidad Civil Extracontractual </w:t>
            </w:r>
          </w:p>
        </w:tc>
      </w:tr>
      <w:tr w:rsidR="00FA345C" w:rsidRPr="00B930DA" w14:paraId="6EEEE1EE" w14:textId="77777777" w:rsidTr="3452EF96">
        <w:tc>
          <w:tcPr>
            <w:tcW w:w="2518" w:type="dxa"/>
            <w:shd w:val="clear" w:color="auto" w:fill="D9D9D9" w:themeFill="background1" w:themeFillShade="D9"/>
          </w:tcPr>
          <w:p w14:paraId="217E586A"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Tomador:</w:t>
            </w:r>
          </w:p>
        </w:tc>
        <w:tc>
          <w:tcPr>
            <w:tcW w:w="7465" w:type="dxa"/>
          </w:tcPr>
          <w:p w14:paraId="0712951B" w14:textId="38B7E9E9" w:rsidR="00FA345C" w:rsidRPr="00B930DA" w:rsidRDefault="00FA345C" w:rsidP="00FA345C">
            <w:pPr>
              <w:jc w:val="both"/>
              <w:rPr>
                <w:rFonts w:asciiTheme="majorHAnsi" w:hAnsiTheme="majorHAnsi" w:cstheme="majorHAnsi"/>
                <w:lang w:val="es-ES_tradnl"/>
              </w:rPr>
            </w:pPr>
            <w:r w:rsidRPr="00B930DA">
              <w:rPr>
                <w:rFonts w:asciiTheme="majorHAnsi" w:hAnsiTheme="majorHAnsi" w:cstheme="majorHAnsi"/>
                <w:lang w:val="es-ES_tradnl"/>
              </w:rPr>
              <w:t xml:space="preserve">Distrito de Santiago de Cali </w:t>
            </w:r>
          </w:p>
        </w:tc>
      </w:tr>
      <w:tr w:rsidR="00FA345C" w:rsidRPr="00B930DA" w14:paraId="30CA897D" w14:textId="77777777" w:rsidTr="3452EF96">
        <w:tc>
          <w:tcPr>
            <w:tcW w:w="2518" w:type="dxa"/>
            <w:shd w:val="clear" w:color="auto" w:fill="D9D9D9" w:themeFill="background1" w:themeFillShade="D9"/>
          </w:tcPr>
          <w:p w14:paraId="5D5E5F58"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Asegurado:</w:t>
            </w:r>
          </w:p>
        </w:tc>
        <w:tc>
          <w:tcPr>
            <w:tcW w:w="7465" w:type="dxa"/>
          </w:tcPr>
          <w:p w14:paraId="087CA4CA" w14:textId="392C33B1" w:rsidR="00FA345C" w:rsidRPr="00B930DA" w:rsidRDefault="00FA345C" w:rsidP="00FA345C">
            <w:pPr>
              <w:jc w:val="both"/>
              <w:rPr>
                <w:rFonts w:asciiTheme="majorHAnsi" w:hAnsiTheme="majorHAnsi" w:cstheme="majorHAnsi"/>
                <w:lang w:val="es-ES_tradnl"/>
              </w:rPr>
            </w:pPr>
            <w:r w:rsidRPr="00B930DA">
              <w:rPr>
                <w:rFonts w:asciiTheme="majorHAnsi" w:hAnsiTheme="majorHAnsi" w:cstheme="majorHAnsi"/>
                <w:lang w:val="es-ES_tradnl"/>
              </w:rPr>
              <w:t xml:space="preserve">Distrito de Santiago de Cali </w:t>
            </w:r>
          </w:p>
        </w:tc>
      </w:tr>
      <w:tr w:rsidR="00FA345C" w:rsidRPr="00B930DA" w14:paraId="5D17C2C5" w14:textId="77777777" w:rsidTr="3452EF96">
        <w:tc>
          <w:tcPr>
            <w:tcW w:w="2518" w:type="dxa"/>
            <w:shd w:val="clear" w:color="auto" w:fill="D9D9D9" w:themeFill="background1" w:themeFillShade="D9"/>
          </w:tcPr>
          <w:p w14:paraId="65094B69"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Tipo de Proceso:</w:t>
            </w:r>
          </w:p>
        </w:tc>
        <w:tc>
          <w:tcPr>
            <w:tcW w:w="7465" w:type="dxa"/>
          </w:tcPr>
          <w:p w14:paraId="309EF488" w14:textId="25C74492" w:rsidR="00FA345C" w:rsidRPr="00B930DA" w:rsidRDefault="00FA345C" w:rsidP="00FA345C">
            <w:pPr>
              <w:jc w:val="both"/>
              <w:rPr>
                <w:rFonts w:asciiTheme="majorHAnsi" w:hAnsiTheme="majorHAnsi" w:cstheme="majorHAnsi"/>
                <w:lang w:val="es-ES_tradnl"/>
              </w:rPr>
            </w:pPr>
            <w:r w:rsidRPr="00B930DA">
              <w:rPr>
                <w:rFonts w:asciiTheme="majorHAnsi" w:hAnsiTheme="majorHAnsi" w:cstheme="majorHAnsi"/>
                <w:lang w:val="es-ES_tradnl"/>
              </w:rPr>
              <w:t>Reparación directa</w:t>
            </w:r>
          </w:p>
        </w:tc>
      </w:tr>
      <w:tr w:rsidR="00FA345C" w:rsidRPr="00B930DA" w14:paraId="5DB3C2DA" w14:textId="77777777" w:rsidTr="3452EF96">
        <w:tc>
          <w:tcPr>
            <w:tcW w:w="2518" w:type="dxa"/>
            <w:shd w:val="clear" w:color="auto" w:fill="D9D9D9" w:themeFill="background1" w:themeFillShade="D9"/>
          </w:tcPr>
          <w:p w14:paraId="7397F6B3"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Jurisdicción:</w:t>
            </w:r>
          </w:p>
        </w:tc>
        <w:tc>
          <w:tcPr>
            <w:tcW w:w="7465" w:type="dxa"/>
          </w:tcPr>
          <w:p w14:paraId="27E029E3" w14:textId="74B254AC" w:rsidR="00FA345C" w:rsidRPr="00B930DA" w:rsidRDefault="00FA345C" w:rsidP="00FA345C">
            <w:pPr>
              <w:jc w:val="both"/>
              <w:rPr>
                <w:rFonts w:asciiTheme="majorHAnsi" w:hAnsiTheme="majorHAnsi" w:cstheme="majorHAnsi"/>
                <w:lang w:val="es-ES_tradnl"/>
              </w:rPr>
            </w:pPr>
            <w:r w:rsidRPr="00B930DA">
              <w:rPr>
                <w:rFonts w:asciiTheme="majorHAnsi" w:hAnsiTheme="majorHAnsi" w:cstheme="majorHAnsi"/>
                <w:lang w:val="es-ES_tradnl"/>
              </w:rPr>
              <w:t>Contenciosa Administrativa</w:t>
            </w:r>
          </w:p>
        </w:tc>
      </w:tr>
      <w:tr w:rsidR="00FA345C" w:rsidRPr="00B930DA" w14:paraId="28C51AE9" w14:textId="77777777" w:rsidTr="3452EF96">
        <w:tc>
          <w:tcPr>
            <w:tcW w:w="2518" w:type="dxa"/>
            <w:shd w:val="clear" w:color="auto" w:fill="D9D9D9" w:themeFill="background1" w:themeFillShade="D9"/>
          </w:tcPr>
          <w:p w14:paraId="544719C8"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Despacho:</w:t>
            </w:r>
          </w:p>
        </w:tc>
        <w:tc>
          <w:tcPr>
            <w:tcW w:w="7465" w:type="dxa"/>
          </w:tcPr>
          <w:p w14:paraId="46B4FFC6" w14:textId="4B4926E9" w:rsidR="00FA345C" w:rsidRPr="00B930DA" w:rsidRDefault="00FA345C" w:rsidP="00FA345C">
            <w:pPr>
              <w:jc w:val="both"/>
              <w:rPr>
                <w:rFonts w:asciiTheme="majorHAnsi" w:hAnsiTheme="majorHAnsi" w:cstheme="majorHAnsi"/>
                <w:lang w:val="es-ES_tradnl"/>
              </w:rPr>
            </w:pPr>
            <w:r w:rsidRPr="00B930DA">
              <w:rPr>
                <w:rFonts w:asciiTheme="majorHAnsi" w:hAnsiTheme="majorHAnsi" w:cstheme="majorHAnsi"/>
                <w:lang w:val="es-ES_tradnl"/>
              </w:rPr>
              <w:t xml:space="preserve">Juzgado 12 Administrativo de Cali </w:t>
            </w:r>
          </w:p>
        </w:tc>
      </w:tr>
      <w:tr w:rsidR="00FA345C" w:rsidRPr="00B930DA" w14:paraId="1E19F9F0" w14:textId="77777777" w:rsidTr="3452EF96">
        <w:tc>
          <w:tcPr>
            <w:tcW w:w="2518" w:type="dxa"/>
            <w:shd w:val="clear" w:color="auto" w:fill="D9D9D9" w:themeFill="background1" w:themeFillShade="D9"/>
          </w:tcPr>
          <w:p w14:paraId="2CA6172A"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Ciudad:</w:t>
            </w:r>
          </w:p>
        </w:tc>
        <w:tc>
          <w:tcPr>
            <w:tcW w:w="7465" w:type="dxa"/>
          </w:tcPr>
          <w:p w14:paraId="7AD37AC6" w14:textId="431873BD" w:rsidR="00FA345C" w:rsidRPr="00B930DA" w:rsidRDefault="00FA345C" w:rsidP="00FA345C">
            <w:pPr>
              <w:jc w:val="both"/>
              <w:rPr>
                <w:rFonts w:asciiTheme="majorHAnsi" w:hAnsiTheme="majorHAnsi" w:cstheme="majorHAnsi"/>
                <w:lang w:val="es-ES_tradnl"/>
              </w:rPr>
            </w:pPr>
            <w:r w:rsidRPr="00B930DA">
              <w:rPr>
                <w:rFonts w:asciiTheme="majorHAnsi" w:hAnsiTheme="majorHAnsi" w:cstheme="majorHAnsi"/>
                <w:lang w:val="es-ES_tradnl"/>
              </w:rPr>
              <w:t>Cali</w:t>
            </w:r>
          </w:p>
        </w:tc>
      </w:tr>
      <w:tr w:rsidR="00FA345C" w:rsidRPr="00B930DA" w14:paraId="7ED4A0CC" w14:textId="77777777" w:rsidTr="3452EF96">
        <w:tc>
          <w:tcPr>
            <w:tcW w:w="2518" w:type="dxa"/>
            <w:shd w:val="clear" w:color="auto" w:fill="D9D9D9" w:themeFill="background1" w:themeFillShade="D9"/>
          </w:tcPr>
          <w:p w14:paraId="65963757"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Radicado (23 dígitos):</w:t>
            </w:r>
          </w:p>
        </w:tc>
        <w:tc>
          <w:tcPr>
            <w:tcW w:w="7465" w:type="dxa"/>
          </w:tcPr>
          <w:p w14:paraId="4ED5E590" w14:textId="1FB5F027" w:rsidR="00FA345C" w:rsidRPr="00B930DA" w:rsidRDefault="00FA345C" w:rsidP="00FA345C">
            <w:pPr>
              <w:jc w:val="both"/>
              <w:rPr>
                <w:rFonts w:asciiTheme="majorHAnsi" w:hAnsiTheme="majorHAnsi" w:cstheme="majorHAnsi"/>
                <w:lang w:val="es-ES_tradnl"/>
              </w:rPr>
            </w:pPr>
            <w:r w:rsidRPr="00B930DA">
              <w:rPr>
                <w:rFonts w:asciiTheme="majorHAnsi" w:eastAsia="Times New Roman" w:hAnsiTheme="majorHAnsi" w:cstheme="majorHAnsi"/>
              </w:rPr>
              <w:t>76001333301220230012200</w:t>
            </w:r>
          </w:p>
        </w:tc>
      </w:tr>
      <w:tr w:rsidR="00FA345C" w:rsidRPr="00B930DA" w14:paraId="365EB3D3" w14:textId="77777777" w:rsidTr="3452EF96">
        <w:tc>
          <w:tcPr>
            <w:tcW w:w="2518" w:type="dxa"/>
            <w:shd w:val="clear" w:color="auto" w:fill="D9D9D9" w:themeFill="background1" w:themeFillShade="D9"/>
          </w:tcPr>
          <w:p w14:paraId="3E29A9FF"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Demandantes:</w:t>
            </w:r>
          </w:p>
        </w:tc>
        <w:tc>
          <w:tcPr>
            <w:tcW w:w="7465" w:type="dxa"/>
          </w:tcPr>
          <w:p w14:paraId="5F6B6717" w14:textId="541C2783" w:rsidR="00FA345C" w:rsidRPr="00B930DA" w:rsidRDefault="00FA345C" w:rsidP="00FA345C">
            <w:pPr>
              <w:jc w:val="both"/>
              <w:rPr>
                <w:rFonts w:asciiTheme="majorHAnsi" w:hAnsiTheme="majorHAnsi" w:cstheme="majorHAnsi"/>
                <w:lang w:val="es-ES_tradnl"/>
              </w:rPr>
            </w:pPr>
            <w:r w:rsidRPr="00B930DA">
              <w:rPr>
                <w:rFonts w:asciiTheme="majorHAnsi" w:eastAsia="Times New Roman" w:hAnsiTheme="majorHAnsi" w:cstheme="majorHAnsi"/>
              </w:rPr>
              <w:t>Ciro David Valbuena Cuervo, Yuri Andrea Vargas Valbuena, Ciro Antonio Valbuena Manosalva, Lucila Cuervo y Edwin Alexis Valbuena Cuervo </w:t>
            </w:r>
          </w:p>
        </w:tc>
      </w:tr>
      <w:tr w:rsidR="00FA345C" w:rsidRPr="00B930DA" w14:paraId="26F1C674" w14:textId="77777777" w:rsidTr="3452EF96">
        <w:tc>
          <w:tcPr>
            <w:tcW w:w="2518" w:type="dxa"/>
            <w:shd w:val="clear" w:color="auto" w:fill="D9D9D9" w:themeFill="background1" w:themeFillShade="D9"/>
          </w:tcPr>
          <w:p w14:paraId="6A2570A7"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Demandados:</w:t>
            </w:r>
          </w:p>
        </w:tc>
        <w:tc>
          <w:tcPr>
            <w:tcW w:w="7465" w:type="dxa"/>
          </w:tcPr>
          <w:p w14:paraId="395FB00D" w14:textId="58E6C0E2" w:rsidR="00FA345C" w:rsidRPr="00B930DA" w:rsidRDefault="00FA345C" w:rsidP="00FA345C">
            <w:pPr>
              <w:jc w:val="both"/>
              <w:rPr>
                <w:rFonts w:asciiTheme="majorHAnsi" w:hAnsiTheme="majorHAnsi" w:cstheme="majorHAnsi"/>
                <w:lang w:val="es-ES_tradnl"/>
              </w:rPr>
            </w:pPr>
            <w:r w:rsidRPr="00B930DA">
              <w:rPr>
                <w:rFonts w:asciiTheme="majorHAnsi" w:hAnsiTheme="majorHAnsi" w:cstheme="majorHAnsi"/>
                <w:lang w:val="es-ES_tradnl"/>
              </w:rPr>
              <w:t>Distrito de Santiago de Cali</w:t>
            </w:r>
          </w:p>
        </w:tc>
      </w:tr>
      <w:tr w:rsidR="00FA345C" w:rsidRPr="00B930DA" w14:paraId="737C3CF7" w14:textId="77777777" w:rsidTr="3452EF96">
        <w:tc>
          <w:tcPr>
            <w:tcW w:w="2518" w:type="dxa"/>
            <w:shd w:val="clear" w:color="auto" w:fill="D9D9D9" w:themeFill="background1" w:themeFillShade="D9"/>
          </w:tcPr>
          <w:p w14:paraId="245720EA" w14:textId="0EE18B14" w:rsidR="00FA345C" w:rsidRPr="00B930DA" w:rsidRDefault="00FA345C" w:rsidP="00FA345C">
            <w:pPr>
              <w:rPr>
                <w:rFonts w:asciiTheme="majorHAnsi" w:hAnsiTheme="majorHAnsi" w:cstheme="majorHAnsi"/>
                <w:b/>
                <w:bCs/>
                <w:lang w:val="es-ES"/>
              </w:rPr>
            </w:pPr>
            <w:r w:rsidRPr="00B930DA">
              <w:rPr>
                <w:rFonts w:asciiTheme="majorHAnsi" w:hAnsiTheme="majorHAnsi" w:cstheme="majorHAnsi"/>
                <w:b/>
                <w:bCs/>
                <w:lang w:val="es-ES"/>
              </w:rPr>
              <w:t>Tipo de vinculación de HDI (directa, llamamiento en garantía, litisconsorte):</w:t>
            </w:r>
          </w:p>
        </w:tc>
        <w:tc>
          <w:tcPr>
            <w:tcW w:w="7465" w:type="dxa"/>
          </w:tcPr>
          <w:p w14:paraId="3D968381" w14:textId="146C2C55" w:rsidR="00FA345C" w:rsidRPr="00B930DA" w:rsidRDefault="00FA345C" w:rsidP="00FA345C">
            <w:pPr>
              <w:jc w:val="both"/>
              <w:rPr>
                <w:rFonts w:asciiTheme="majorHAnsi" w:hAnsiTheme="majorHAnsi" w:cstheme="majorHAnsi"/>
                <w:lang w:val="es-ES_tradnl"/>
              </w:rPr>
            </w:pPr>
            <w:r w:rsidRPr="00B930DA">
              <w:rPr>
                <w:rFonts w:asciiTheme="majorHAnsi" w:hAnsiTheme="majorHAnsi" w:cstheme="majorHAnsi"/>
                <w:lang w:val="es-ES_tradnl"/>
              </w:rPr>
              <w:t xml:space="preserve">Llamamiento en garantía </w:t>
            </w:r>
          </w:p>
          <w:p w14:paraId="523FC52D" w14:textId="77777777" w:rsidR="00FA345C" w:rsidRPr="00B930DA" w:rsidRDefault="00FA345C" w:rsidP="00FA345C">
            <w:pPr>
              <w:jc w:val="center"/>
              <w:rPr>
                <w:rFonts w:asciiTheme="majorHAnsi" w:hAnsiTheme="majorHAnsi" w:cstheme="majorHAnsi"/>
                <w:lang w:val="es-ES_tradnl"/>
              </w:rPr>
            </w:pPr>
          </w:p>
        </w:tc>
      </w:tr>
      <w:tr w:rsidR="00FA345C" w:rsidRPr="00B930DA" w14:paraId="310FFED0" w14:textId="77777777" w:rsidTr="3452EF96">
        <w:tc>
          <w:tcPr>
            <w:tcW w:w="2518" w:type="dxa"/>
            <w:shd w:val="clear" w:color="auto" w:fill="D9D9D9" w:themeFill="background1" w:themeFillShade="D9"/>
          </w:tcPr>
          <w:p w14:paraId="003BC5F9"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Resumen de los hechos:</w:t>
            </w:r>
          </w:p>
        </w:tc>
        <w:tc>
          <w:tcPr>
            <w:tcW w:w="7465" w:type="dxa"/>
          </w:tcPr>
          <w:p w14:paraId="02596682" w14:textId="77777777" w:rsidR="00FA345C" w:rsidRPr="00B930DA" w:rsidRDefault="00FA345C" w:rsidP="00FA345C">
            <w:pPr>
              <w:pStyle w:val="Prrafodelista"/>
              <w:numPr>
                <w:ilvl w:val="0"/>
                <w:numId w:val="4"/>
              </w:numPr>
              <w:textAlignment w:val="baseline"/>
              <w:rPr>
                <w:rFonts w:asciiTheme="majorHAnsi" w:hAnsiTheme="majorHAnsi" w:cstheme="majorHAnsi"/>
                <w:sz w:val="22"/>
                <w:szCs w:val="22"/>
                <w:lang w:eastAsia="es-CO"/>
              </w:rPr>
            </w:pPr>
            <w:r w:rsidRPr="00B930DA">
              <w:rPr>
                <w:rFonts w:asciiTheme="majorHAnsi" w:hAnsiTheme="majorHAnsi" w:cstheme="majorHAnsi"/>
                <w:sz w:val="22"/>
                <w:szCs w:val="22"/>
                <w:lang w:eastAsia="es-CO"/>
              </w:rPr>
              <w:t xml:space="preserve">El día 5 de marzo de 2021, el señor Ciro David Valbuena Cuervo se movilizaba en la motocicleta de placas IYG-31C, marca Yamaha, línea YZF-R15, modelo 2011, por la calle 14 con 67 barrio la hacienda, en el sentido sur-norte de la ciudad de Cali, cuando pierde el control de la motocicleta presuntamente por un hueco que había en la vía. </w:t>
            </w:r>
          </w:p>
          <w:p w14:paraId="3ABE3E8A" w14:textId="77777777" w:rsidR="00FA345C" w:rsidRPr="00B930DA" w:rsidRDefault="00FA345C" w:rsidP="00FA345C">
            <w:pPr>
              <w:pStyle w:val="Prrafodelista"/>
              <w:numPr>
                <w:ilvl w:val="0"/>
                <w:numId w:val="4"/>
              </w:numPr>
              <w:textAlignment w:val="baseline"/>
              <w:rPr>
                <w:rFonts w:asciiTheme="majorHAnsi" w:hAnsiTheme="majorHAnsi" w:cstheme="majorHAnsi"/>
                <w:sz w:val="22"/>
                <w:szCs w:val="22"/>
                <w:lang w:eastAsia="es-CO"/>
              </w:rPr>
            </w:pPr>
            <w:r w:rsidRPr="00B930DA">
              <w:rPr>
                <w:rFonts w:asciiTheme="majorHAnsi" w:hAnsiTheme="majorHAnsi" w:cstheme="majorHAnsi"/>
                <w:sz w:val="22"/>
                <w:szCs w:val="22"/>
                <w:lang w:eastAsia="es-CO"/>
              </w:rPr>
              <w:t>A raíz de lo sucedido, el señor Ciro David Valbuena Cuervo es trasladado de urgencia a la Unidad Médico Quirúrgica de Santa Clara, en donde se diagnostica: trauma en hombro izquierdo y clavícula izquierda (luxación acromioclavicular izquierda), trauma en cadera izquierda con sospecha de fractura impactada de cabeza fémur izquierdo, trauma del tobillo,</w:t>
            </w:r>
            <w:r w:rsidRPr="00B930DA">
              <w:rPr>
                <w:rFonts w:asciiTheme="majorHAnsi" w:hAnsiTheme="majorHAnsi" w:cstheme="majorHAnsi"/>
                <w:sz w:val="22"/>
                <w:szCs w:val="22"/>
              </w:rPr>
              <w:t xml:space="preserve"> </w:t>
            </w:r>
            <w:r w:rsidRPr="00B930DA">
              <w:rPr>
                <w:rFonts w:asciiTheme="majorHAnsi" w:hAnsiTheme="majorHAnsi" w:cstheme="majorHAnsi"/>
                <w:sz w:val="22"/>
                <w:szCs w:val="22"/>
                <w:lang w:eastAsia="es-CO"/>
              </w:rPr>
              <w:t>trauma de pie izquierdo con fractura no desplazada de escafoides.</w:t>
            </w:r>
          </w:p>
          <w:p w14:paraId="2F7203E6" w14:textId="77777777" w:rsidR="00FA345C" w:rsidRPr="00B930DA" w:rsidRDefault="00FA345C" w:rsidP="00FA345C">
            <w:pPr>
              <w:pStyle w:val="Prrafodelista"/>
              <w:numPr>
                <w:ilvl w:val="0"/>
                <w:numId w:val="4"/>
              </w:numPr>
              <w:textAlignment w:val="baseline"/>
              <w:rPr>
                <w:rFonts w:asciiTheme="majorHAnsi" w:hAnsiTheme="majorHAnsi" w:cstheme="majorHAnsi"/>
                <w:sz w:val="22"/>
                <w:szCs w:val="22"/>
                <w:lang w:eastAsia="es-CO"/>
              </w:rPr>
            </w:pPr>
            <w:r w:rsidRPr="00B930DA">
              <w:rPr>
                <w:rFonts w:asciiTheme="majorHAnsi" w:hAnsiTheme="majorHAnsi" w:cstheme="majorHAnsi"/>
                <w:sz w:val="22"/>
                <w:szCs w:val="22"/>
                <w:lang w:eastAsia="es-CO"/>
              </w:rPr>
              <w:t xml:space="preserve">El día 6 de marzo de 2021, al señor Ciro David Valbuena Cuervo le practican prueba de alcoholemia, cuyo resultado fue de 0.00. </w:t>
            </w:r>
          </w:p>
          <w:p w14:paraId="417A40B1" w14:textId="77777777" w:rsidR="00FA345C" w:rsidRPr="00B930DA" w:rsidRDefault="00FA345C" w:rsidP="00FA345C">
            <w:pPr>
              <w:pStyle w:val="Prrafodelista"/>
              <w:numPr>
                <w:ilvl w:val="0"/>
                <w:numId w:val="4"/>
              </w:numPr>
              <w:textAlignment w:val="baseline"/>
              <w:rPr>
                <w:rFonts w:asciiTheme="majorHAnsi" w:hAnsiTheme="majorHAnsi" w:cstheme="majorHAnsi"/>
                <w:sz w:val="22"/>
                <w:szCs w:val="22"/>
                <w:lang w:eastAsia="es-CO"/>
              </w:rPr>
            </w:pPr>
            <w:r w:rsidRPr="00B930DA">
              <w:rPr>
                <w:rFonts w:asciiTheme="majorHAnsi" w:hAnsiTheme="majorHAnsi" w:cstheme="majorHAnsi"/>
                <w:sz w:val="22"/>
                <w:szCs w:val="22"/>
                <w:lang w:eastAsia="es-CO"/>
              </w:rPr>
              <w:t xml:space="preserve">El día 6 de marzo de 2021, el señor Ciro David Valbuena Cuervo es remitido a la Clínica Colombia E.S. por la gravedad de la fractura. </w:t>
            </w:r>
          </w:p>
          <w:p w14:paraId="0A10986D" w14:textId="77777777" w:rsidR="00FA345C" w:rsidRPr="00B930DA" w:rsidRDefault="00FA345C" w:rsidP="00FA345C">
            <w:pPr>
              <w:pStyle w:val="Prrafodelista"/>
              <w:numPr>
                <w:ilvl w:val="0"/>
                <w:numId w:val="4"/>
              </w:numPr>
              <w:textAlignment w:val="baseline"/>
              <w:rPr>
                <w:rFonts w:asciiTheme="majorHAnsi" w:hAnsiTheme="majorHAnsi" w:cstheme="majorHAnsi"/>
                <w:sz w:val="22"/>
                <w:szCs w:val="22"/>
                <w:lang w:eastAsia="es-CO"/>
              </w:rPr>
            </w:pPr>
            <w:r w:rsidRPr="00B930DA">
              <w:rPr>
                <w:rFonts w:asciiTheme="majorHAnsi" w:hAnsiTheme="majorHAnsi" w:cstheme="majorHAnsi"/>
                <w:sz w:val="22"/>
                <w:szCs w:val="22"/>
                <w:lang w:eastAsia="es-CO"/>
              </w:rPr>
              <w:t xml:space="preserve">El mismo día, 6 de marzo de 2021, el agente de tránsito </w:t>
            </w:r>
            <w:proofErr w:type="spellStart"/>
            <w:r w:rsidRPr="00B930DA">
              <w:rPr>
                <w:rFonts w:asciiTheme="majorHAnsi" w:hAnsiTheme="majorHAnsi" w:cstheme="majorHAnsi"/>
                <w:sz w:val="22"/>
                <w:szCs w:val="22"/>
                <w:lang w:eastAsia="es-CO"/>
              </w:rPr>
              <w:t>Guivanny</w:t>
            </w:r>
            <w:proofErr w:type="spellEnd"/>
            <w:r w:rsidRPr="00B930DA">
              <w:rPr>
                <w:rFonts w:asciiTheme="majorHAnsi" w:hAnsiTheme="majorHAnsi" w:cstheme="majorHAnsi"/>
                <w:sz w:val="22"/>
                <w:szCs w:val="22"/>
                <w:lang w:eastAsia="es-CO"/>
              </w:rPr>
              <w:t xml:space="preserve"> </w:t>
            </w:r>
            <w:proofErr w:type="spellStart"/>
            <w:r w:rsidRPr="00B930DA">
              <w:rPr>
                <w:rFonts w:asciiTheme="majorHAnsi" w:hAnsiTheme="majorHAnsi" w:cstheme="majorHAnsi"/>
                <w:sz w:val="22"/>
                <w:szCs w:val="22"/>
                <w:lang w:eastAsia="es-CO"/>
              </w:rPr>
              <w:t>Alvarez</w:t>
            </w:r>
            <w:proofErr w:type="spellEnd"/>
            <w:r w:rsidRPr="00B930DA">
              <w:rPr>
                <w:rFonts w:asciiTheme="majorHAnsi" w:hAnsiTheme="majorHAnsi" w:cstheme="majorHAnsi"/>
                <w:sz w:val="22"/>
                <w:szCs w:val="22"/>
                <w:lang w:eastAsia="es-CO"/>
              </w:rPr>
              <w:t xml:space="preserve"> diligencia el IPAT No. A001195475, es decir, al día siguiente del accidente, puesto al momento del suceso no se presentó la autoridad de tránsito. En el IPAT establece como hipótesis del accidente la causal No. 306 huecos en la vía. </w:t>
            </w:r>
          </w:p>
          <w:p w14:paraId="41D9FD4E" w14:textId="77777777" w:rsidR="00FA345C" w:rsidRPr="00B930DA" w:rsidRDefault="00FA345C" w:rsidP="00FA345C">
            <w:pPr>
              <w:pStyle w:val="Prrafodelista"/>
              <w:numPr>
                <w:ilvl w:val="0"/>
                <w:numId w:val="4"/>
              </w:numPr>
              <w:textAlignment w:val="baseline"/>
              <w:rPr>
                <w:rFonts w:asciiTheme="majorHAnsi" w:hAnsiTheme="majorHAnsi" w:cstheme="majorHAnsi"/>
                <w:sz w:val="22"/>
                <w:szCs w:val="22"/>
                <w:lang w:eastAsia="es-CO"/>
              </w:rPr>
            </w:pPr>
            <w:r w:rsidRPr="00B930DA">
              <w:rPr>
                <w:rFonts w:asciiTheme="majorHAnsi" w:hAnsiTheme="majorHAnsi" w:cstheme="majorHAnsi"/>
                <w:sz w:val="22"/>
                <w:szCs w:val="22"/>
                <w:lang w:eastAsia="es-CO"/>
              </w:rPr>
              <w:t>El 7 de marzo de 2021, el señor Ciro David Valbuena Cuervo le realizan un procedimiento quirúrgico: POP DE REDUCCIÓN ABIERTA + MATERIAL DE OSTEOSINTESIS DE LUXACIÓN ACROMIOCLAVICULAR IZQUIERDA y POP DE REDUCCIÓN ABIERTA + COLOCACIÓN DE TORNILLO DE CUELLO DE FEMUR IZQUIERDO.</w:t>
            </w:r>
          </w:p>
          <w:p w14:paraId="62D778F1" w14:textId="77777777" w:rsidR="00FA345C" w:rsidRPr="00B930DA" w:rsidRDefault="00FA345C" w:rsidP="00FA345C">
            <w:pPr>
              <w:pStyle w:val="Prrafodelista"/>
              <w:numPr>
                <w:ilvl w:val="0"/>
                <w:numId w:val="4"/>
              </w:numPr>
              <w:textAlignment w:val="baseline"/>
              <w:rPr>
                <w:rFonts w:asciiTheme="majorHAnsi" w:hAnsiTheme="majorHAnsi" w:cstheme="majorHAnsi"/>
                <w:sz w:val="22"/>
                <w:szCs w:val="22"/>
                <w:lang w:eastAsia="es-CO"/>
              </w:rPr>
            </w:pPr>
            <w:r w:rsidRPr="00B930DA">
              <w:rPr>
                <w:rFonts w:asciiTheme="majorHAnsi" w:hAnsiTheme="majorHAnsi" w:cstheme="majorHAnsi"/>
                <w:sz w:val="22"/>
                <w:szCs w:val="22"/>
                <w:lang w:eastAsia="es-CO"/>
              </w:rPr>
              <w:t xml:space="preserve">Desde el 25 de marzo de 2021 hasta el 2 de octubre de 2021, al señor Ciro David Valbuena Cuervo le concedieron incapacidades médicas. </w:t>
            </w:r>
          </w:p>
          <w:p w14:paraId="7F47AD0F" w14:textId="77777777" w:rsidR="00FA345C" w:rsidRPr="00B930DA" w:rsidRDefault="00FA345C" w:rsidP="00FA345C">
            <w:pPr>
              <w:pStyle w:val="Prrafodelista"/>
              <w:numPr>
                <w:ilvl w:val="0"/>
                <w:numId w:val="4"/>
              </w:numPr>
              <w:textAlignment w:val="baseline"/>
              <w:rPr>
                <w:rFonts w:asciiTheme="majorHAnsi" w:hAnsiTheme="majorHAnsi" w:cstheme="majorHAnsi"/>
                <w:sz w:val="22"/>
                <w:szCs w:val="22"/>
                <w:lang w:eastAsia="es-CO"/>
              </w:rPr>
            </w:pPr>
            <w:r w:rsidRPr="00B930DA">
              <w:rPr>
                <w:rFonts w:asciiTheme="majorHAnsi" w:hAnsiTheme="majorHAnsi" w:cstheme="majorHAnsi"/>
                <w:sz w:val="22"/>
                <w:szCs w:val="22"/>
                <w:lang w:eastAsia="es-CO"/>
              </w:rPr>
              <w:lastRenderedPageBreak/>
              <w:t xml:space="preserve">El 19 de agosto de 2021, al señor Ciro David Valbuena Cuervo le ordenan consulta por primera vez por especialista en medicina del trabajo para determinar la incapacidad. </w:t>
            </w:r>
          </w:p>
          <w:p w14:paraId="7BC70DC9" w14:textId="77777777" w:rsidR="00FA345C" w:rsidRPr="00B930DA" w:rsidRDefault="00FA345C" w:rsidP="00FA345C">
            <w:pPr>
              <w:pStyle w:val="Prrafodelista"/>
              <w:numPr>
                <w:ilvl w:val="0"/>
                <w:numId w:val="4"/>
              </w:numPr>
              <w:textAlignment w:val="baseline"/>
              <w:rPr>
                <w:rFonts w:asciiTheme="majorHAnsi" w:hAnsiTheme="majorHAnsi" w:cstheme="majorHAnsi"/>
                <w:sz w:val="22"/>
                <w:szCs w:val="22"/>
                <w:lang w:eastAsia="es-CO"/>
              </w:rPr>
            </w:pPr>
            <w:r w:rsidRPr="00B930DA">
              <w:rPr>
                <w:rFonts w:asciiTheme="majorHAnsi" w:hAnsiTheme="majorHAnsi" w:cstheme="majorHAnsi"/>
                <w:sz w:val="22"/>
                <w:szCs w:val="22"/>
                <w:lang w:eastAsia="es-CO"/>
              </w:rPr>
              <w:t xml:space="preserve">El 16 de enero de 2023, el señor Ciro David Valbuena Cuervo fue valorado por ortopedia y determinaron que debía ser intervenido quirúrgicamente para extraerle los implantes que tiene en la clavícula ya que le están afectado otro hueso, igualmente le deben extraer los implantes que tiene en la cadera. </w:t>
            </w:r>
          </w:p>
          <w:p w14:paraId="102686D9" w14:textId="5963EA3A" w:rsidR="00FA345C" w:rsidRPr="00B20F16" w:rsidRDefault="00FA345C" w:rsidP="00B20F16">
            <w:pPr>
              <w:pStyle w:val="Prrafodelista"/>
              <w:numPr>
                <w:ilvl w:val="0"/>
                <w:numId w:val="4"/>
              </w:numPr>
              <w:textAlignment w:val="baseline"/>
              <w:rPr>
                <w:rFonts w:asciiTheme="majorHAnsi" w:hAnsiTheme="majorHAnsi" w:cstheme="majorHAnsi"/>
                <w:sz w:val="22"/>
                <w:szCs w:val="22"/>
                <w:lang w:eastAsia="es-CO"/>
              </w:rPr>
            </w:pPr>
            <w:r w:rsidRPr="00B930DA">
              <w:rPr>
                <w:rFonts w:asciiTheme="majorHAnsi" w:hAnsiTheme="majorHAnsi" w:cstheme="majorHAnsi"/>
                <w:sz w:val="22"/>
                <w:szCs w:val="22"/>
                <w:lang w:eastAsia="es-CO"/>
              </w:rPr>
              <w:t>Las anteriores situaciones le han causado al señor Ciro David Valbuena Cuervo graves sufrimientos físicos y emocionales, junto con su familia los señores Yuri Andrea Vargas Valbuena (compañera permanente), Ciro Antonio Valbuena Manosalva (padre), Lucila Cuervo (madre) y Edwin Alexis Valbuena Cuervo (hermano).</w:t>
            </w:r>
          </w:p>
        </w:tc>
      </w:tr>
      <w:tr w:rsidR="00FA345C" w:rsidRPr="00B930DA" w14:paraId="0E406DF4" w14:textId="77777777" w:rsidTr="3452EF96">
        <w:tc>
          <w:tcPr>
            <w:tcW w:w="2518" w:type="dxa"/>
            <w:shd w:val="clear" w:color="auto" w:fill="D9D9D9" w:themeFill="background1" w:themeFillShade="D9"/>
          </w:tcPr>
          <w:p w14:paraId="4DAF3A73"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lastRenderedPageBreak/>
              <w:t>Descripción de las pretensiones:</w:t>
            </w:r>
          </w:p>
        </w:tc>
        <w:tc>
          <w:tcPr>
            <w:tcW w:w="7465" w:type="dxa"/>
          </w:tcPr>
          <w:p w14:paraId="0C6A1DAE" w14:textId="0509BEE5" w:rsidR="00FA345C" w:rsidRPr="00B930DA" w:rsidRDefault="00FA345C" w:rsidP="00FA345C">
            <w:pPr>
              <w:pStyle w:val="Prrafodelista"/>
              <w:numPr>
                <w:ilvl w:val="0"/>
                <w:numId w:val="7"/>
              </w:numPr>
              <w:jc w:val="both"/>
              <w:rPr>
                <w:rFonts w:asciiTheme="majorHAnsi" w:hAnsiTheme="majorHAnsi" w:cstheme="majorHAnsi"/>
                <w:sz w:val="22"/>
                <w:szCs w:val="22"/>
              </w:rPr>
            </w:pPr>
            <w:r w:rsidRPr="00B930DA">
              <w:rPr>
                <w:rFonts w:asciiTheme="majorHAnsi" w:hAnsiTheme="majorHAnsi" w:cstheme="majorHAnsi"/>
                <w:sz w:val="22"/>
                <w:szCs w:val="22"/>
              </w:rPr>
              <w:t>Que se declare responsable al Municipio de Santiago de Cali por la falla en el servicio materializada en la omisión de no efectuar la reparación, mantenimiento y señalización de la vía pública.</w:t>
            </w:r>
          </w:p>
          <w:p w14:paraId="5E0145F2" w14:textId="77777777" w:rsidR="00FA345C" w:rsidRPr="00FA345C" w:rsidRDefault="00FA345C" w:rsidP="00FA345C">
            <w:pPr>
              <w:numPr>
                <w:ilvl w:val="0"/>
                <w:numId w:val="7"/>
              </w:numPr>
              <w:jc w:val="both"/>
              <w:rPr>
                <w:rFonts w:asciiTheme="majorHAnsi" w:hAnsiTheme="majorHAnsi" w:cstheme="majorHAnsi"/>
              </w:rPr>
            </w:pPr>
            <w:r w:rsidRPr="00FA345C">
              <w:rPr>
                <w:rFonts w:asciiTheme="majorHAnsi" w:hAnsiTheme="majorHAnsi" w:cstheme="majorHAnsi"/>
              </w:rPr>
              <w:t>Que se condene al Municipio de Santiago de Cali por los daños morales de:</w:t>
            </w:r>
          </w:p>
          <w:p w14:paraId="71E5356B" w14:textId="77777777" w:rsidR="00FA345C" w:rsidRPr="00FA345C" w:rsidRDefault="00FA345C" w:rsidP="00FA345C">
            <w:pPr>
              <w:jc w:val="both"/>
              <w:rPr>
                <w:rFonts w:asciiTheme="majorHAnsi" w:hAnsiTheme="majorHAnsi" w:cstheme="majorHAnsi"/>
              </w:rPr>
            </w:pPr>
            <w:r w:rsidRPr="00FA345C">
              <w:rPr>
                <w:rFonts w:asciiTheme="majorHAnsi" w:hAnsiTheme="majorHAnsi" w:cstheme="majorHAnsi"/>
              </w:rPr>
              <w:t>- Ciro David Valbuena Cuervo: 100 SMMLV</w:t>
            </w:r>
          </w:p>
          <w:p w14:paraId="013F4847" w14:textId="77777777" w:rsidR="00FA345C" w:rsidRPr="00FA345C" w:rsidRDefault="00FA345C" w:rsidP="00FA345C">
            <w:pPr>
              <w:jc w:val="both"/>
              <w:rPr>
                <w:rFonts w:asciiTheme="majorHAnsi" w:hAnsiTheme="majorHAnsi" w:cstheme="majorHAnsi"/>
              </w:rPr>
            </w:pPr>
            <w:r w:rsidRPr="00FA345C">
              <w:rPr>
                <w:rFonts w:asciiTheme="majorHAnsi" w:hAnsiTheme="majorHAnsi" w:cstheme="majorHAnsi"/>
              </w:rPr>
              <w:t>- Yuri Andrea Vargas Valbuena: 100 SMMLV</w:t>
            </w:r>
          </w:p>
          <w:p w14:paraId="73C48FC0" w14:textId="77777777" w:rsidR="00FA345C" w:rsidRPr="00FA345C" w:rsidRDefault="00FA345C" w:rsidP="00FA345C">
            <w:pPr>
              <w:jc w:val="both"/>
              <w:rPr>
                <w:rFonts w:asciiTheme="majorHAnsi" w:hAnsiTheme="majorHAnsi" w:cstheme="majorHAnsi"/>
              </w:rPr>
            </w:pPr>
            <w:r w:rsidRPr="00FA345C">
              <w:rPr>
                <w:rFonts w:asciiTheme="majorHAnsi" w:hAnsiTheme="majorHAnsi" w:cstheme="majorHAnsi"/>
              </w:rPr>
              <w:t>- Ciro Antonio Valbuena Manosalva: 100 SMMLV</w:t>
            </w:r>
          </w:p>
          <w:p w14:paraId="56CBAF49" w14:textId="77777777" w:rsidR="00FA345C" w:rsidRPr="00FA345C" w:rsidRDefault="00FA345C" w:rsidP="00FA345C">
            <w:pPr>
              <w:jc w:val="both"/>
              <w:rPr>
                <w:rFonts w:asciiTheme="majorHAnsi" w:hAnsiTheme="majorHAnsi" w:cstheme="majorHAnsi"/>
              </w:rPr>
            </w:pPr>
            <w:r w:rsidRPr="00FA345C">
              <w:rPr>
                <w:rFonts w:asciiTheme="majorHAnsi" w:hAnsiTheme="majorHAnsi" w:cstheme="majorHAnsi"/>
              </w:rPr>
              <w:t>-Lucila Cuervo: 100 SMMLV</w:t>
            </w:r>
          </w:p>
          <w:p w14:paraId="5F107688" w14:textId="77777777" w:rsidR="00FA345C" w:rsidRPr="00FA345C" w:rsidRDefault="00FA345C" w:rsidP="00FA345C">
            <w:pPr>
              <w:jc w:val="both"/>
              <w:rPr>
                <w:rFonts w:asciiTheme="majorHAnsi" w:hAnsiTheme="majorHAnsi" w:cstheme="majorHAnsi"/>
              </w:rPr>
            </w:pPr>
            <w:r w:rsidRPr="00FA345C">
              <w:rPr>
                <w:rFonts w:asciiTheme="majorHAnsi" w:hAnsiTheme="majorHAnsi" w:cstheme="majorHAnsi"/>
              </w:rPr>
              <w:t>-Edwin Alexis Valbuena Cuervo: 50 SMMLV</w:t>
            </w:r>
          </w:p>
          <w:p w14:paraId="15A038A5" w14:textId="77777777" w:rsidR="00FA345C" w:rsidRPr="00FA345C" w:rsidRDefault="00FA345C" w:rsidP="00FA345C">
            <w:pPr>
              <w:numPr>
                <w:ilvl w:val="0"/>
                <w:numId w:val="8"/>
              </w:numPr>
              <w:jc w:val="both"/>
              <w:rPr>
                <w:rFonts w:asciiTheme="majorHAnsi" w:hAnsiTheme="majorHAnsi" w:cstheme="majorHAnsi"/>
              </w:rPr>
            </w:pPr>
            <w:r w:rsidRPr="00FA345C">
              <w:rPr>
                <w:rFonts w:asciiTheme="majorHAnsi" w:hAnsiTheme="majorHAnsi" w:cstheme="majorHAnsi"/>
              </w:rPr>
              <w:t>Que se condene al Municipio de Santiago de Cali por daño a la salud de:</w:t>
            </w:r>
          </w:p>
          <w:p w14:paraId="3EA9C15F" w14:textId="77777777" w:rsidR="00FA345C" w:rsidRPr="00FA345C" w:rsidRDefault="00FA345C" w:rsidP="00FA345C">
            <w:pPr>
              <w:jc w:val="both"/>
              <w:rPr>
                <w:rFonts w:asciiTheme="majorHAnsi" w:hAnsiTheme="majorHAnsi" w:cstheme="majorHAnsi"/>
              </w:rPr>
            </w:pPr>
            <w:r w:rsidRPr="00FA345C">
              <w:rPr>
                <w:rFonts w:asciiTheme="majorHAnsi" w:hAnsiTheme="majorHAnsi" w:cstheme="majorHAnsi"/>
              </w:rPr>
              <w:t>-Ciro David Valbuena Cuervo: 100 SMMLV</w:t>
            </w:r>
          </w:p>
          <w:p w14:paraId="116C3288" w14:textId="77777777" w:rsidR="00FA345C" w:rsidRPr="00FA345C" w:rsidRDefault="00FA345C" w:rsidP="00FA345C">
            <w:pPr>
              <w:numPr>
                <w:ilvl w:val="0"/>
                <w:numId w:val="9"/>
              </w:numPr>
              <w:jc w:val="both"/>
              <w:rPr>
                <w:rFonts w:asciiTheme="majorHAnsi" w:hAnsiTheme="majorHAnsi" w:cstheme="majorHAnsi"/>
              </w:rPr>
            </w:pPr>
            <w:r w:rsidRPr="00FA345C">
              <w:rPr>
                <w:rFonts w:asciiTheme="majorHAnsi" w:hAnsiTheme="majorHAnsi" w:cstheme="majorHAnsi"/>
              </w:rPr>
              <w:t>Que se condene al Municipio de Santiago de Cali por daño emergente de:</w:t>
            </w:r>
          </w:p>
          <w:p w14:paraId="5662255E" w14:textId="458D74F8" w:rsidR="00FA345C" w:rsidRPr="00B930DA" w:rsidRDefault="00FA345C" w:rsidP="00FA345C">
            <w:pPr>
              <w:jc w:val="both"/>
              <w:rPr>
                <w:rFonts w:asciiTheme="majorHAnsi" w:hAnsiTheme="majorHAnsi" w:cstheme="majorHAnsi"/>
              </w:rPr>
            </w:pPr>
            <w:r w:rsidRPr="00FA345C">
              <w:rPr>
                <w:rFonts w:asciiTheme="majorHAnsi" w:hAnsiTheme="majorHAnsi" w:cstheme="majorHAnsi"/>
              </w:rPr>
              <w:t>-Ciro David Valbuena Cuervo: $429.300 (reparación de la motocicleta) y $ 340.000 (gastos médicos hospitalarios) = $ 769.300</w:t>
            </w:r>
            <w:r w:rsidRPr="00B930DA">
              <w:rPr>
                <w:rFonts w:asciiTheme="majorHAnsi" w:hAnsiTheme="majorHAnsi" w:cstheme="majorHAnsi"/>
              </w:rPr>
              <w:t xml:space="preserve">. </w:t>
            </w:r>
            <w:r w:rsidRPr="00B930DA">
              <w:rPr>
                <w:rFonts w:asciiTheme="majorHAnsi" w:hAnsiTheme="majorHAnsi" w:cstheme="majorHAnsi"/>
                <w:lang w:val="es-ES_tradnl"/>
              </w:rPr>
              <w:t xml:space="preserve"> </w:t>
            </w:r>
          </w:p>
        </w:tc>
      </w:tr>
      <w:tr w:rsidR="00FA345C" w:rsidRPr="00B930DA" w14:paraId="704DFB9E" w14:textId="77777777" w:rsidTr="3452EF96">
        <w:tc>
          <w:tcPr>
            <w:tcW w:w="2518" w:type="dxa"/>
            <w:shd w:val="clear" w:color="auto" w:fill="D9D9D9" w:themeFill="background1" w:themeFillShade="D9"/>
          </w:tcPr>
          <w:p w14:paraId="58C6E535"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Pretensiones cuantificadas ($):</w:t>
            </w:r>
          </w:p>
        </w:tc>
        <w:tc>
          <w:tcPr>
            <w:tcW w:w="7465" w:type="dxa"/>
          </w:tcPr>
          <w:p w14:paraId="61540B9A" w14:textId="314B6EEF" w:rsidR="00FA345C" w:rsidRPr="00B930DA" w:rsidRDefault="00B9052D" w:rsidP="00FA345C">
            <w:pPr>
              <w:jc w:val="both"/>
              <w:rPr>
                <w:rFonts w:asciiTheme="majorHAnsi" w:hAnsiTheme="majorHAnsi" w:cstheme="majorHAnsi"/>
                <w:lang w:val="es-ES_tradnl"/>
              </w:rPr>
            </w:pPr>
            <w:r w:rsidRPr="00B930DA">
              <w:rPr>
                <w:rFonts w:asciiTheme="majorHAnsi" w:hAnsiTheme="majorHAnsi" w:cstheme="majorHAnsi"/>
                <w:lang w:val="es-ES_tradnl"/>
              </w:rPr>
              <w:t>$ 715.769.</w:t>
            </w:r>
            <w:r w:rsidR="00B20F16">
              <w:rPr>
                <w:rFonts w:asciiTheme="majorHAnsi" w:hAnsiTheme="majorHAnsi" w:cstheme="majorHAnsi"/>
                <w:lang w:val="es-ES_tradnl"/>
              </w:rPr>
              <w:t>3</w:t>
            </w:r>
            <w:r w:rsidRPr="00B930DA">
              <w:rPr>
                <w:rFonts w:asciiTheme="majorHAnsi" w:hAnsiTheme="majorHAnsi" w:cstheme="majorHAnsi"/>
                <w:lang w:val="es-ES_tradnl"/>
              </w:rPr>
              <w:t>00</w:t>
            </w:r>
          </w:p>
        </w:tc>
      </w:tr>
      <w:tr w:rsidR="00FA345C" w:rsidRPr="00B930DA" w14:paraId="0B60EBC1" w14:textId="77777777" w:rsidTr="3452EF96">
        <w:tc>
          <w:tcPr>
            <w:tcW w:w="2518" w:type="dxa"/>
            <w:shd w:val="clear" w:color="auto" w:fill="D9D9D9" w:themeFill="background1" w:themeFillShade="D9"/>
          </w:tcPr>
          <w:p w14:paraId="7ABAD315"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Valor asegurado amparos afectados:</w:t>
            </w:r>
          </w:p>
        </w:tc>
        <w:tc>
          <w:tcPr>
            <w:tcW w:w="7465" w:type="dxa"/>
          </w:tcPr>
          <w:p w14:paraId="6C40C20A" w14:textId="1FA1B2EB" w:rsidR="00FA345C" w:rsidRPr="00B930DA" w:rsidRDefault="00B9052D" w:rsidP="00FA345C">
            <w:pPr>
              <w:jc w:val="both"/>
              <w:rPr>
                <w:rFonts w:asciiTheme="majorHAnsi" w:hAnsiTheme="majorHAnsi" w:cstheme="majorHAnsi"/>
                <w:lang w:val="es-ES_tradnl"/>
              </w:rPr>
            </w:pPr>
            <w:r w:rsidRPr="00B930DA">
              <w:rPr>
                <w:rFonts w:asciiTheme="majorHAnsi" w:hAnsiTheme="majorHAnsi" w:cstheme="majorHAnsi"/>
                <w:lang w:val="es-ES_tradnl"/>
              </w:rPr>
              <w:t>$ 700.000.000 (HDI)</w:t>
            </w:r>
          </w:p>
        </w:tc>
      </w:tr>
      <w:tr w:rsidR="00FA345C" w:rsidRPr="00B930DA" w14:paraId="47DED08D" w14:textId="77777777" w:rsidTr="3452EF96">
        <w:tc>
          <w:tcPr>
            <w:tcW w:w="2518" w:type="dxa"/>
            <w:shd w:val="clear" w:color="auto" w:fill="D9D9D9" w:themeFill="background1" w:themeFillShade="D9"/>
          </w:tcPr>
          <w:p w14:paraId="2040F0CE"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Valoración objetiva de las pretensiones:</w:t>
            </w:r>
          </w:p>
        </w:tc>
        <w:tc>
          <w:tcPr>
            <w:tcW w:w="7465" w:type="dxa"/>
          </w:tcPr>
          <w:p w14:paraId="58466B31" w14:textId="7DB91293" w:rsidR="00FA345C" w:rsidRPr="00B930DA" w:rsidRDefault="00A6599A" w:rsidP="00FA345C">
            <w:pPr>
              <w:jc w:val="both"/>
              <w:rPr>
                <w:rFonts w:asciiTheme="majorHAnsi" w:hAnsiTheme="majorHAnsi" w:cstheme="majorHAnsi"/>
                <w:lang w:val="es-ES_tradnl"/>
              </w:rPr>
            </w:pPr>
            <w:r w:rsidRPr="00B930DA">
              <w:rPr>
                <w:rFonts w:asciiTheme="majorHAnsi" w:hAnsiTheme="majorHAnsi" w:cstheme="majorHAnsi"/>
                <w:b/>
                <w:bCs/>
                <w:lang w:val="es-ES_tradnl"/>
              </w:rPr>
              <w:t>Daño emergente</w:t>
            </w:r>
            <w:r w:rsidR="00262F33" w:rsidRPr="00B930DA">
              <w:rPr>
                <w:rFonts w:asciiTheme="majorHAnsi" w:hAnsiTheme="majorHAnsi" w:cstheme="majorHAnsi"/>
                <w:b/>
                <w:bCs/>
                <w:lang w:val="es-ES_tradnl"/>
              </w:rPr>
              <w:t xml:space="preserve"> por valor de $ 769.3000.</w:t>
            </w:r>
            <w:r w:rsidR="00262F33" w:rsidRPr="00B930DA">
              <w:rPr>
                <w:rFonts w:asciiTheme="majorHAnsi" w:hAnsiTheme="majorHAnsi" w:cstheme="majorHAnsi"/>
                <w:lang w:val="es-ES_tradnl"/>
              </w:rPr>
              <w:t xml:space="preserve"> De la revisión del expediente, se evidencia que la parte demandante aportó facturas de los arreglos de la motocicleta, cuya sumatoria da como resultado $429.300. Así mismo, para los gastos médicos adjunta facturas que acreditan el valor solicitado de $340.000</w:t>
            </w:r>
            <w:r w:rsidR="00B20F16">
              <w:rPr>
                <w:rFonts w:asciiTheme="majorHAnsi" w:hAnsiTheme="majorHAnsi" w:cstheme="majorHAnsi"/>
                <w:lang w:val="es-ES_tradnl"/>
              </w:rPr>
              <w:t xml:space="preserve">. </w:t>
            </w:r>
          </w:p>
          <w:p w14:paraId="1101C127" w14:textId="77777777" w:rsidR="00262F33" w:rsidRPr="00B930DA" w:rsidRDefault="00262F33" w:rsidP="00FA345C">
            <w:pPr>
              <w:jc w:val="both"/>
              <w:rPr>
                <w:rFonts w:asciiTheme="majorHAnsi" w:hAnsiTheme="majorHAnsi" w:cstheme="majorHAnsi"/>
                <w:lang w:val="es-ES_tradnl"/>
              </w:rPr>
            </w:pPr>
          </w:p>
          <w:p w14:paraId="1A8B63E7" w14:textId="0F366D03" w:rsidR="00262F33" w:rsidRPr="00B930DA" w:rsidRDefault="00262F33" w:rsidP="00FA345C">
            <w:pPr>
              <w:jc w:val="both"/>
              <w:rPr>
                <w:rFonts w:asciiTheme="majorHAnsi" w:hAnsiTheme="majorHAnsi" w:cstheme="majorHAnsi"/>
              </w:rPr>
            </w:pPr>
            <w:r w:rsidRPr="00B930DA">
              <w:rPr>
                <w:rFonts w:asciiTheme="majorHAnsi" w:hAnsiTheme="majorHAnsi" w:cstheme="majorHAnsi"/>
                <w:b/>
                <w:bCs/>
              </w:rPr>
              <w:t xml:space="preserve">Daño moral para la víctima directa por valor de $ </w:t>
            </w:r>
            <w:r w:rsidR="00B20F16">
              <w:rPr>
                <w:rFonts w:asciiTheme="majorHAnsi" w:hAnsiTheme="majorHAnsi" w:cstheme="majorHAnsi"/>
                <w:b/>
                <w:bCs/>
              </w:rPr>
              <w:t>52.000.000</w:t>
            </w:r>
            <w:r w:rsidRPr="00B930DA">
              <w:rPr>
                <w:rFonts w:asciiTheme="majorHAnsi" w:hAnsiTheme="majorHAnsi" w:cstheme="majorHAnsi"/>
                <w:b/>
                <w:bCs/>
              </w:rPr>
              <w:t xml:space="preserve">. </w:t>
            </w:r>
            <w:r w:rsidRPr="00B930DA">
              <w:rPr>
                <w:rFonts w:asciiTheme="majorHAnsi" w:hAnsiTheme="majorHAnsi" w:cstheme="majorHAnsi"/>
              </w:rPr>
              <w:t xml:space="preserve">Se evidencia que no existe un (parámetro objetivo) que permita determinar el daño puesto que no obra un dictamen de pérdida de capacidad de la Junta Regional de Calificación, por lo que, de conformidad con la unificación de jurisprudencia del Consejo de Estado, solo se realizará un reconocimiento mínimo de </w:t>
            </w:r>
            <w:r w:rsidR="00B20F16">
              <w:rPr>
                <w:rFonts w:asciiTheme="majorHAnsi" w:hAnsiTheme="majorHAnsi" w:cstheme="majorHAnsi"/>
              </w:rPr>
              <w:t>4</w:t>
            </w:r>
            <w:r w:rsidRPr="00B930DA">
              <w:rPr>
                <w:rFonts w:asciiTheme="majorHAnsi" w:hAnsiTheme="majorHAnsi" w:cstheme="majorHAnsi"/>
              </w:rPr>
              <w:t xml:space="preserve">0 SMMLV que equivalen a $ </w:t>
            </w:r>
            <w:r w:rsidR="00B20F16">
              <w:rPr>
                <w:rFonts w:asciiTheme="majorHAnsi" w:hAnsiTheme="majorHAnsi" w:cstheme="majorHAnsi"/>
              </w:rPr>
              <w:t>52.000.000</w:t>
            </w:r>
            <w:r w:rsidRPr="00B930DA">
              <w:rPr>
                <w:rFonts w:asciiTheme="majorHAnsi" w:hAnsiTheme="majorHAnsi" w:cstheme="majorHAnsi"/>
              </w:rPr>
              <w:t xml:space="preserve">. La liquidación de perjuicios morales es subjetiva por ahora, debido a que no existe prueba que permita aplicar los topes indemnizatorios establecidos de acuerdo </w:t>
            </w:r>
            <w:r w:rsidR="00CD26E4" w:rsidRPr="00B930DA">
              <w:rPr>
                <w:rFonts w:asciiTheme="majorHAnsi" w:hAnsiTheme="majorHAnsi" w:cstheme="majorHAnsi"/>
              </w:rPr>
              <w:t>con</w:t>
            </w:r>
            <w:r w:rsidRPr="00B930DA">
              <w:rPr>
                <w:rFonts w:asciiTheme="majorHAnsi" w:hAnsiTheme="majorHAnsi" w:cstheme="majorHAnsi"/>
              </w:rPr>
              <w:t xml:space="preserve"> la gravedad de la lesión sufrida.</w:t>
            </w:r>
          </w:p>
          <w:p w14:paraId="1E4A3752" w14:textId="77777777" w:rsidR="00B304B2" w:rsidRPr="00B930DA" w:rsidRDefault="00B304B2" w:rsidP="00FA345C">
            <w:pPr>
              <w:jc w:val="both"/>
              <w:rPr>
                <w:rFonts w:asciiTheme="majorHAnsi" w:hAnsiTheme="majorHAnsi" w:cstheme="majorHAnsi"/>
                <w:lang w:val="es-ES_tradnl"/>
              </w:rPr>
            </w:pPr>
          </w:p>
          <w:p w14:paraId="27DBD571" w14:textId="7AE84605" w:rsidR="00B304B2" w:rsidRPr="001C752D" w:rsidRDefault="00B304B2" w:rsidP="00FA345C">
            <w:pPr>
              <w:jc w:val="both"/>
              <w:rPr>
                <w:rFonts w:asciiTheme="majorHAnsi" w:hAnsiTheme="majorHAnsi" w:cstheme="majorHAnsi"/>
              </w:rPr>
            </w:pPr>
            <w:r w:rsidRPr="00B930DA">
              <w:rPr>
                <w:rFonts w:asciiTheme="majorHAnsi" w:hAnsiTheme="majorHAnsi" w:cstheme="majorHAnsi"/>
                <w:b/>
                <w:bCs/>
                <w:lang w:val="es-ES_tradnl"/>
              </w:rPr>
              <w:t xml:space="preserve">Daño moral para Yuri Andrea Vargas Valbuena es $ </w:t>
            </w:r>
            <w:r w:rsidR="001C752D">
              <w:rPr>
                <w:rFonts w:asciiTheme="majorHAnsi" w:hAnsiTheme="majorHAnsi" w:cstheme="majorHAnsi"/>
                <w:b/>
                <w:bCs/>
                <w:lang w:val="es-ES_tradnl"/>
              </w:rPr>
              <w:t>52.000.000</w:t>
            </w:r>
            <w:r w:rsidRPr="00B930DA">
              <w:rPr>
                <w:rFonts w:asciiTheme="majorHAnsi" w:hAnsiTheme="majorHAnsi" w:cstheme="majorHAnsi"/>
                <w:b/>
                <w:bCs/>
                <w:lang w:val="es-ES_tradnl"/>
              </w:rPr>
              <w:t>.</w:t>
            </w:r>
            <w:r w:rsidRPr="00B930DA">
              <w:rPr>
                <w:rFonts w:asciiTheme="majorHAnsi" w:hAnsiTheme="majorHAnsi" w:cstheme="majorHAnsi"/>
                <w:lang w:val="es-ES_tradnl"/>
              </w:rPr>
              <w:t xml:space="preserve"> </w:t>
            </w:r>
            <w:r w:rsidR="001C752D" w:rsidRPr="00B930DA">
              <w:rPr>
                <w:rFonts w:asciiTheme="majorHAnsi" w:hAnsiTheme="majorHAnsi" w:cstheme="majorHAnsi"/>
              </w:rPr>
              <w:t xml:space="preserve">Se evidencia que no existe un (parámetro objetivo) que permita determinar el daño puesto que no obra un dictamen de pérdida de capacidad de la Junta Regional de Calificación, por </w:t>
            </w:r>
            <w:r w:rsidR="001C752D" w:rsidRPr="00B930DA">
              <w:rPr>
                <w:rFonts w:asciiTheme="majorHAnsi" w:hAnsiTheme="majorHAnsi" w:cstheme="majorHAnsi"/>
              </w:rPr>
              <w:lastRenderedPageBreak/>
              <w:t xml:space="preserve">lo que, de conformidad con la unificación de jurisprudencia del Consejo de Estado, solo se realizará un reconocimiento mínimo de </w:t>
            </w:r>
            <w:r w:rsidR="001C752D">
              <w:rPr>
                <w:rFonts w:asciiTheme="majorHAnsi" w:hAnsiTheme="majorHAnsi" w:cstheme="majorHAnsi"/>
              </w:rPr>
              <w:t>4</w:t>
            </w:r>
            <w:r w:rsidR="001C752D" w:rsidRPr="00B930DA">
              <w:rPr>
                <w:rFonts w:asciiTheme="majorHAnsi" w:hAnsiTheme="majorHAnsi" w:cstheme="majorHAnsi"/>
              </w:rPr>
              <w:t xml:space="preserve">0 SMMLV que equivalen a $ </w:t>
            </w:r>
            <w:r w:rsidR="001C752D">
              <w:rPr>
                <w:rFonts w:asciiTheme="majorHAnsi" w:hAnsiTheme="majorHAnsi" w:cstheme="majorHAnsi"/>
              </w:rPr>
              <w:t>52</w:t>
            </w:r>
            <w:r w:rsidR="001C752D" w:rsidRPr="00B930DA">
              <w:rPr>
                <w:rFonts w:asciiTheme="majorHAnsi" w:hAnsiTheme="majorHAnsi" w:cstheme="majorHAnsi"/>
              </w:rPr>
              <w:t>.000.000. La liquidación de perjuicios morales es subjetiva por ahora, debido a que no existe prueba que permita aplicar los topes indemnizatorios establecidos de acuerdo con la gravedad de la lesión sufrida.</w:t>
            </w:r>
          </w:p>
          <w:p w14:paraId="624CCFDA" w14:textId="77777777" w:rsidR="00B304B2" w:rsidRPr="00B930DA" w:rsidRDefault="00B304B2" w:rsidP="00FA345C">
            <w:pPr>
              <w:jc w:val="both"/>
              <w:rPr>
                <w:rFonts w:asciiTheme="majorHAnsi" w:hAnsiTheme="majorHAnsi" w:cstheme="majorHAnsi"/>
                <w:lang w:val="es-ES_tradnl"/>
              </w:rPr>
            </w:pPr>
          </w:p>
          <w:p w14:paraId="637499EF" w14:textId="2B785B2E" w:rsidR="00B304B2" w:rsidRPr="00B930DA" w:rsidRDefault="00B304B2" w:rsidP="00B304B2">
            <w:pPr>
              <w:jc w:val="both"/>
              <w:rPr>
                <w:rFonts w:asciiTheme="majorHAnsi" w:hAnsiTheme="majorHAnsi" w:cstheme="majorHAnsi"/>
              </w:rPr>
            </w:pPr>
            <w:r w:rsidRPr="00B930DA">
              <w:rPr>
                <w:rFonts w:asciiTheme="majorHAnsi" w:hAnsiTheme="majorHAnsi" w:cstheme="majorHAnsi"/>
                <w:b/>
                <w:bCs/>
                <w:lang w:val="es-ES_tradnl"/>
              </w:rPr>
              <w:t xml:space="preserve">Daño moral para el </w:t>
            </w:r>
            <w:r w:rsidR="00B20F16">
              <w:rPr>
                <w:rFonts w:asciiTheme="majorHAnsi" w:hAnsiTheme="majorHAnsi" w:cstheme="majorHAnsi"/>
                <w:b/>
                <w:bCs/>
                <w:lang w:val="es-ES_tradnl"/>
              </w:rPr>
              <w:t xml:space="preserve">señor </w:t>
            </w:r>
            <w:r w:rsidR="00B20F16" w:rsidRPr="00B20F16">
              <w:rPr>
                <w:rFonts w:asciiTheme="majorHAnsi" w:hAnsiTheme="majorHAnsi" w:cstheme="majorHAnsi"/>
                <w:b/>
                <w:bCs/>
              </w:rPr>
              <w:t>Ciro Antonio Valbuena Manosalva</w:t>
            </w:r>
            <w:r w:rsidR="00B20F16">
              <w:rPr>
                <w:rFonts w:asciiTheme="majorHAnsi" w:hAnsiTheme="majorHAnsi" w:cstheme="majorHAnsi"/>
                <w:b/>
                <w:bCs/>
              </w:rPr>
              <w:t xml:space="preserve">, </w:t>
            </w:r>
            <w:r w:rsidR="00B20F16" w:rsidRPr="00B20F16">
              <w:rPr>
                <w:rFonts w:asciiTheme="majorHAnsi" w:hAnsiTheme="majorHAnsi" w:cstheme="majorHAnsi"/>
                <w:b/>
                <w:bCs/>
              </w:rPr>
              <w:t>padre</w:t>
            </w:r>
            <w:r w:rsidRPr="00B930DA">
              <w:rPr>
                <w:rFonts w:asciiTheme="majorHAnsi" w:hAnsiTheme="majorHAnsi" w:cstheme="majorHAnsi"/>
                <w:b/>
                <w:bCs/>
                <w:lang w:val="es-ES_tradnl"/>
              </w:rPr>
              <w:t xml:space="preserve"> de la víctima directa por valor de $ </w:t>
            </w:r>
            <w:r w:rsidR="00B20F16">
              <w:rPr>
                <w:rFonts w:asciiTheme="majorHAnsi" w:hAnsiTheme="majorHAnsi" w:cstheme="majorHAnsi"/>
                <w:b/>
                <w:bCs/>
                <w:lang w:val="es-ES_tradnl"/>
              </w:rPr>
              <w:t>52</w:t>
            </w:r>
            <w:r w:rsidRPr="00B930DA">
              <w:rPr>
                <w:rFonts w:asciiTheme="majorHAnsi" w:hAnsiTheme="majorHAnsi" w:cstheme="majorHAnsi"/>
                <w:b/>
                <w:bCs/>
                <w:lang w:val="es-ES_tradnl"/>
              </w:rPr>
              <w:t>.000.000.</w:t>
            </w:r>
            <w:r w:rsidRPr="00B930DA">
              <w:rPr>
                <w:rFonts w:asciiTheme="majorHAnsi" w:hAnsiTheme="majorHAnsi" w:cstheme="majorHAnsi"/>
                <w:lang w:val="es-ES_tradnl"/>
              </w:rPr>
              <w:t xml:space="preserve"> </w:t>
            </w:r>
            <w:r w:rsidRPr="00B930DA">
              <w:rPr>
                <w:rFonts w:asciiTheme="majorHAnsi" w:hAnsiTheme="majorHAnsi" w:cstheme="majorHAnsi"/>
              </w:rPr>
              <w:t xml:space="preserve">Se evidencia que no existe un (parámetro objetivo) que permita determinar el daño puesto que no obra un dictamen de pérdida de capacidad de la Junta Regional de Calificación, por lo que, de conformidad con la unificación de jurisprudencia del Consejo de Estado, solo se realizará un reconocimiento mínimo de </w:t>
            </w:r>
            <w:r w:rsidR="00B20F16">
              <w:rPr>
                <w:rFonts w:asciiTheme="majorHAnsi" w:hAnsiTheme="majorHAnsi" w:cstheme="majorHAnsi"/>
              </w:rPr>
              <w:t>4</w:t>
            </w:r>
            <w:r w:rsidRPr="00B930DA">
              <w:rPr>
                <w:rFonts w:asciiTheme="majorHAnsi" w:hAnsiTheme="majorHAnsi" w:cstheme="majorHAnsi"/>
              </w:rPr>
              <w:t xml:space="preserve">0 SMMLV que equivalen a $ </w:t>
            </w:r>
            <w:r w:rsidR="00B20F16">
              <w:rPr>
                <w:rFonts w:asciiTheme="majorHAnsi" w:hAnsiTheme="majorHAnsi" w:cstheme="majorHAnsi"/>
              </w:rPr>
              <w:t>52</w:t>
            </w:r>
            <w:r w:rsidRPr="00B930DA">
              <w:rPr>
                <w:rFonts w:asciiTheme="majorHAnsi" w:hAnsiTheme="majorHAnsi" w:cstheme="majorHAnsi"/>
              </w:rPr>
              <w:t xml:space="preserve">.000.000. La liquidación de perjuicios morales es subjetiva por ahora, debido a que no existe prueba que permita aplicar los topes indemnizatorios establecidos de acuerdo </w:t>
            </w:r>
            <w:r w:rsidR="00CD26E4" w:rsidRPr="00B930DA">
              <w:rPr>
                <w:rFonts w:asciiTheme="majorHAnsi" w:hAnsiTheme="majorHAnsi" w:cstheme="majorHAnsi"/>
              </w:rPr>
              <w:t>con</w:t>
            </w:r>
            <w:r w:rsidRPr="00B930DA">
              <w:rPr>
                <w:rFonts w:asciiTheme="majorHAnsi" w:hAnsiTheme="majorHAnsi" w:cstheme="majorHAnsi"/>
              </w:rPr>
              <w:t xml:space="preserve"> la gravedad de la lesión sufrida.</w:t>
            </w:r>
          </w:p>
          <w:p w14:paraId="4D9F3658" w14:textId="77777777" w:rsidR="00B304B2" w:rsidRPr="00B930DA" w:rsidRDefault="00B304B2" w:rsidP="00B304B2">
            <w:pPr>
              <w:jc w:val="both"/>
              <w:rPr>
                <w:rFonts w:asciiTheme="majorHAnsi" w:hAnsiTheme="majorHAnsi" w:cstheme="majorHAnsi"/>
              </w:rPr>
            </w:pPr>
          </w:p>
          <w:p w14:paraId="220E3DE1" w14:textId="6D035972" w:rsidR="00B304B2" w:rsidRPr="00B930DA" w:rsidRDefault="00B304B2" w:rsidP="00B304B2">
            <w:pPr>
              <w:jc w:val="both"/>
              <w:rPr>
                <w:rFonts w:asciiTheme="majorHAnsi" w:hAnsiTheme="majorHAnsi" w:cstheme="majorHAnsi"/>
              </w:rPr>
            </w:pPr>
            <w:r w:rsidRPr="00B930DA">
              <w:rPr>
                <w:rFonts w:asciiTheme="majorHAnsi" w:hAnsiTheme="majorHAnsi" w:cstheme="majorHAnsi"/>
                <w:b/>
                <w:bCs/>
              </w:rPr>
              <w:t>Daño moral para la</w:t>
            </w:r>
            <w:r w:rsidR="00B20F16">
              <w:rPr>
                <w:rFonts w:asciiTheme="majorHAnsi" w:hAnsiTheme="majorHAnsi" w:cstheme="majorHAnsi"/>
                <w:b/>
                <w:bCs/>
              </w:rPr>
              <w:t xml:space="preserve"> señora </w:t>
            </w:r>
            <w:r w:rsidR="00B20F16" w:rsidRPr="00B20F16">
              <w:rPr>
                <w:rFonts w:asciiTheme="majorHAnsi" w:hAnsiTheme="majorHAnsi" w:cstheme="majorHAnsi"/>
                <w:b/>
                <w:bCs/>
              </w:rPr>
              <w:t>Lucila Cuervo,</w:t>
            </w:r>
            <w:r w:rsidRPr="00B930DA">
              <w:rPr>
                <w:rFonts w:asciiTheme="majorHAnsi" w:hAnsiTheme="majorHAnsi" w:cstheme="majorHAnsi"/>
                <w:b/>
                <w:bCs/>
              </w:rPr>
              <w:t xml:space="preserve"> madre</w:t>
            </w:r>
            <w:r w:rsidRPr="00B930DA">
              <w:rPr>
                <w:rFonts w:asciiTheme="majorHAnsi" w:hAnsiTheme="majorHAnsi" w:cstheme="majorHAnsi"/>
              </w:rPr>
              <w:t xml:space="preserve"> </w:t>
            </w:r>
            <w:r w:rsidRPr="00B930DA">
              <w:rPr>
                <w:rFonts w:asciiTheme="majorHAnsi" w:hAnsiTheme="majorHAnsi" w:cstheme="majorHAnsi"/>
                <w:b/>
                <w:bCs/>
                <w:lang w:val="es-ES_tradnl"/>
              </w:rPr>
              <w:t xml:space="preserve">de la víctima directa por valor de $ </w:t>
            </w:r>
            <w:r w:rsidR="00B20F16">
              <w:rPr>
                <w:rFonts w:asciiTheme="majorHAnsi" w:hAnsiTheme="majorHAnsi" w:cstheme="majorHAnsi"/>
                <w:b/>
                <w:bCs/>
                <w:lang w:val="es-ES_tradnl"/>
              </w:rPr>
              <w:t>52</w:t>
            </w:r>
            <w:r w:rsidRPr="00B930DA">
              <w:rPr>
                <w:rFonts w:asciiTheme="majorHAnsi" w:hAnsiTheme="majorHAnsi" w:cstheme="majorHAnsi"/>
                <w:b/>
                <w:bCs/>
                <w:lang w:val="es-ES_tradnl"/>
              </w:rPr>
              <w:t>.000.000.</w:t>
            </w:r>
            <w:r w:rsidRPr="00B930DA">
              <w:rPr>
                <w:rFonts w:asciiTheme="majorHAnsi" w:hAnsiTheme="majorHAnsi" w:cstheme="majorHAnsi"/>
                <w:lang w:val="es-ES_tradnl"/>
              </w:rPr>
              <w:t xml:space="preserve"> </w:t>
            </w:r>
            <w:r w:rsidRPr="00B930DA">
              <w:rPr>
                <w:rFonts w:asciiTheme="majorHAnsi" w:hAnsiTheme="majorHAnsi" w:cstheme="majorHAnsi"/>
              </w:rPr>
              <w:t xml:space="preserve">Se evidencia que no existe un (parámetro objetivo) que permita determinar el daño puesto que no obra un dictamen de pérdida de capacidad de la Junta Regional de Calificación, por lo que, de conformidad con la unificación de jurisprudencia del Consejo de Estado, solo se realizará un reconocimiento mínimo de </w:t>
            </w:r>
            <w:r w:rsidR="00B20F16">
              <w:rPr>
                <w:rFonts w:asciiTheme="majorHAnsi" w:hAnsiTheme="majorHAnsi" w:cstheme="majorHAnsi"/>
              </w:rPr>
              <w:t>4</w:t>
            </w:r>
            <w:r w:rsidRPr="00B930DA">
              <w:rPr>
                <w:rFonts w:asciiTheme="majorHAnsi" w:hAnsiTheme="majorHAnsi" w:cstheme="majorHAnsi"/>
              </w:rPr>
              <w:t xml:space="preserve">0 SMMLV que equivalen a $ </w:t>
            </w:r>
            <w:r w:rsidR="00B20F16">
              <w:rPr>
                <w:rFonts w:asciiTheme="majorHAnsi" w:hAnsiTheme="majorHAnsi" w:cstheme="majorHAnsi"/>
              </w:rPr>
              <w:t>52</w:t>
            </w:r>
            <w:r w:rsidRPr="00B930DA">
              <w:rPr>
                <w:rFonts w:asciiTheme="majorHAnsi" w:hAnsiTheme="majorHAnsi" w:cstheme="majorHAnsi"/>
              </w:rPr>
              <w:t xml:space="preserve">.000.000. La liquidación de perjuicios morales es subjetiva por ahora, debido a que no existe prueba que permita aplicar los topes indemnizatorios establecidos de acuerdo </w:t>
            </w:r>
            <w:r w:rsidR="00CD26E4" w:rsidRPr="00B930DA">
              <w:rPr>
                <w:rFonts w:asciiTheme="majorHAnsi" w:hAnsiTheme="majorHAnsi" w:cstheme="majorHAnsi"/>
              </w:rPr>
              <w:t xml:space="preserve">con </w:t>
            </w:r>
            <w:r w:rsidRPr="00B930DA">
              <w:rPr>
                <w:rFonts w:asciiTheme="majorHAnsi" w:hAnsiTheme="majorHAnsi" w:cstheme="majorHAnsi"/>
              </w:rPr>
              <w:t>la gravedad de la lesión sufrida.</w:t>
            </w:r>
          </w:p>
          <w:p w14:paraId="25A3A8BE" w14:textId="77777777" w:rsidR="00B304B2" w:rsidRPr="00B930DA" w:rsidRDefault="00B304B2" w:rsidP="00B304B2">
            <w:pPr>
              <w:jc w:val="both"/>
              <w:rPr>
                <w:rFonts w:asciiTheme="majorHAnsi" w:hAnsiTheme="majorHAnsi" w:cstheme="majorHAnsi"/>
              </w:rPr>
            </w:pPr>
          </w:p>
          <w:p w14:paraId="4F71552B" w14:textId="6A69C0EE" w:rsidR="00B304B2" w:rsidRPr="00B930DA" w:rsidRDefault="00B304B2" w:rsidP="00B304B2">
            <w:pPr>
              <w:jc w:val="both"/>
              <w:rPr>
                <w:rFonts w:asciiTheme="majorHAnsi" w:hAnsiTheme="majorHAnsi" w:cstheme="majorHAnsi"/>
              </w:rPr>
            </w:pPr>
            <w:r w:rsidRPr="00B930DA">
              <w:rPr>
                <w:rFonts w:asciiTheme="majorHAnsi" w:hAnsiTheme="majorHAnsi" w:cstheme="majorHAnsi"/>
                <w:b/>
                <w:bCs/>
              </w:rPr>
              <w:t>Daño moral para el</w:t>
            </w:r>
            <w:r w:rsidR="00B20F16">
              <w:rPr>
                <w:rFonts w:asciiTheme="majorHAnsi" w:hAnsiTheme="majorHAnsi" w:cstheme="majorHAnsi"/>
                <w:b/>
                <w:bCs/>
              </w:rPr>
              <w:t xml:space="preserve"> señor </w:t>
            </w:r>
            <w:r w:rsidR="00B20F16" w:rsidRPr="00B20F16">
              <w:rPr>
                <w:rFonts w:asciiTheme="majorHAnsi" w:hAnsiTheme="majorHAnsi" w:cstheme="majorHAnsi"/>
                <w:b/>
                <w:bCs/>
              </w:rPr>
              <w:t>Edwin Alexis Valbuena Cuervo</w:t>
            </w:r>
            <w:r w:rsidR="00B20F16">
              <w:rPr>
                <w:rFonts w:asciiTheme="majorHAnsi" w:hAnsiTheme="majorHAnsi" w:cstheme="majorHAnsi"/>
              </w:rPr>
              <w:t>,</w:t>
            </w:r>
            <w:r w:rsidRPr="00B930DA">
              <w:rPr>
                <w:rFonts w:asciiTheme="majorHAnsi" w:hAnsiTheme="majorHAnsi" w:cstheme="majorHAnsi"/>
                <w:b/>
                <w:bCs/>
              </w:rPr>
              <w:t xml:space="preserve"> hermano de la víctima directa por un valor de $ </w:t>
            </w:r>
            <w:r w:rsidR="00B20F16">
              <w:rPr>
                <w:rFonts w:asciiTheme="majorHAnsi" w:hAnsiTheme="majorHAnsi" w:cstheme="majorHAnsi"/>
                <w:b/>
                <w:bCs/>
              </w:rPr>
              <w:t>26.000.000</w:t>
            </w:r>
            <w:r w:rsidRPr="00B930DA">
              <w:rPr>
                <w:rFonts w:asciiTheme="majorHAnsi" w:hAnsiTheme="majorHAnsi" w:cstheme="majorHAnsi"/>
                <w:b/>
                <w:bCs/>
              </w:rPr>
              <w:t xml:space="preserve">. </w:t>
            </w:r>
            <w:r w:rsidRPr="00B930DA">
              <w:rPr>
                <w:rFonts w:asciiTheme="majorHAnsi" w:hAnsiTheme="majorHAnsi" w:cstheme="majorHAnsi"/>
              </w:rPr>
              <w:t xml:space="preserve">Se evidencia que no existe un (parámetro objetivo) para determinar el daño puesto que no obra un dictamen de pérdida de capacidad de la Junta Regional de Calificación, por lo que, de conformidad con la unificación de jurisprudencia del Consejo de Estado, solo realizará un reconocimiento mínimo de </w:t>
            </w:r>
            <w:r w:rsidR="00E430A2">
              <w:rPr>
                <w:rFonts w:asciiTheme="majorHAnsi" w:hAnsiTheme="majorHAnsi" w:cstheme="majorHAnsi"/>
              </w:rPr>
              <w:t>20</w:t>
            </w:r>
            <w:r w:rsidRPr="00B930DA">
              <w:rPr>
                <w:rFonts w:asciiTheme="majorHAnsi" w:hAnsiTheme="majorHAnsi" w:cstheme="majorHAnsi"/>
              </w:rPr>
              <w:t xml:space="preserve"> SMMLV que equivalen a $ </w:t>
            </w:r>
            <w:r w:rsidR="00E430A2">
              <w:rPr>
                <w:rFonts w:asciiTheme="majorHAnsi" w:hAnsiTheme="majorHAnsi" w:cstheme="majorHAnsi"/>
              </w:rPr>
              <w:t>26.0</w:t>
            </w:r>
            <w:r w:rsidRPr="00B930DA">
              <w:rPr>
                <w:rFonts w:asciiTheme="majorHAnsi" w:hAnsiTheme="majorHAnsi" w:cstheme="majorHAnsi"/>
              </w:rPr>
              <w:t xml:space="preserve">00.000. La liquidación de perjuicios morales es subjetiva por ahora, debido a que no existe prueba que permita aplicar los topes indemnizatorios establecidos de acuerdo </w:t>
            </w:r>
            <w:r w:rsidR="00CD26E4" w:rsidRPr="00B930DA">
              <w:rPr>
                <w:rFonts w:asciiTheme="majorHAnsi" w:hAnsiTheme="majorHAnsi" w:cstheme="majorHAnsi"/>
              </w:rPr>
              <w:t>con</w:t>
            </w:r>
            <w:r w:rsidRPr="00B930DA">
              <w:rPr>
                <w:rFonts w:asciiTheme="majorHAnsi" w:hAnsiTheme="majorHAnsi" w:cstheme="majorHAnsi"/>
              </w:rPr>
              <w:t xml:space="preserve"> la </w:t>
            </w:r>
            <w:r w:rsidR="00CD26E4" w:rsidRPr="00B930DA">
              <w:rPr>
                <w:rFonts w:asciiTheme="majorHAnsi" w:hAnsiTheme="majorHAnsi" w:cstheme="majorHAnsi"/>
              </w:rPr>
              <w:t>gravedad</w:t>
            </w:r>
            <w:r w:rsidRPr="00B930DA">
              <w:rPr>
                <w:rFonts w:asciiTheme="majorHAnsi" w:hAnsiTheme="majorHAnsi" w:cstheme="majorHAnsi"/>
              </w:rPr>
              <w:t xml:space="preserve"> de la lesión sufrida.</w:t>
            </w:r>
          </w:p>
          <w:p w14:paraId="18777AA2" w14:textId="1768A7A0" w:rsidR="00B304B2" w:rsidRPr="00B930DA" w:rsidRDefault="00B304B2" w:rsidP="00B304B2">
            <w:pPr>
              <w:jc w:val="both"/>
              <w:rPr>
                <w:rFonts w:asciiTheme="majorHAnsi" w:hAnsiTheme="majorHAnsi" w:cstheme="majorHAnsi"/>
              </w:rPr>
            </w:pPr>
          </w:p>
          <w:p w14:paraId="3227D602" w14:textId="666D1DB7" w:rsidR="00CD26E4" w:rsidRPr="00B930DA" w:rsidRDefault="00CD26E4" w:rsidP="00CD26E4">
            <w:pPr>
              <w:jc w:val="both"/>
              <w:rPr>
                <w:rFonts w:asciiTheme="majorHAnsi" w:hAnsiTheme="majorHAnsi" w:cstheme="majorHAnsi"/>
              </w:rPr>
            </w:pPr>
            <w:r w:rsidRPr="00B930DA">
              <w:rPr>
                <w:rFonts w:asciiTheme="majorHAnsi" w:hAnsiTheme="majorHAnsi" w:cstheme="majorHAnsi"/>
                <w:b/>
                <w:bCs/>
              </w:rPr>
              <w:t xml:space="preserve">Daño a la salud para la víctima directa por un valor de $ </w:t>
            </w:r>
            <w:r w:rsidR="00E430A2">
              <w:rPr>
                <w:rFonts w:asciiTheme="majorHAnsi" w:hAnsiTheme="majorHAnsi" w:cstheme="majorHAnsi"/>
                <w:b/>
                <w:bCs/>
              </w:rPr>
              <w:t>52</w:t>
            </w:r>
            <w:r w:rsidRPr="00B930DA">
              <w:rPr>
                <w:rFonts w:asciiTheme="majorHAnsi" w:hAnsiTheme="majorHAnsi" w:cstheme="majorHAnsi"/>
                <w:b/>
                <w:bCs/>
              </w:rPr>
              <w:t>.000.000</w:t>
            </w:r>
            <w:r w:rsidRPr="00B930DA">
              <w:rPr>
                <w:rFonts w:asciiTheme="majorHAnsi" w:hAnsiTheme="majorHAnsi" w:cstheme="majorHAnsi"/>
              </w:rPr>
              <w:t xml:space="preserve">. Se evidencia que no existe un (parámetro objetivo) que permita determinar el daño puesto que no obra un dictamen de pérdida de capacidad de la Junta Regional de Calificación, por lo que, de conformidad con la unificación de jurisprudencia del Consejo de Estado, solo se realizará un reconocimiento mínimo de </w:t>
            </w:r>
            <w:r w:rsidR="00E430A2">
              <w:rPr>
                <w:rFonts w:asciiTheme="majorHAnsi" w:hAnsiTheme="majorHAnsi" w:cstheme="majorHAnsi"/>
              </w:rPr>
              <w:t>40</w:t>
            </w:r>
            <w:r w:rsidRPr="00B930DA">
              <w:rPr>
                <w:rFonts w:asciiTheme="majorHAnsi" w:hAnsiTheme="majorHAnsi" w:cstheme="majorHAnsi"/>
              </w:rPr>
              <w:t xml:space="preserve"> SMMLV que equivalen a $ </w:t>
            </w:r>
            <w:r w:rsidR="00E430A2">
              <w:rPr>
                <w:rFonts w:asciiTheme="majorHAnsi" w:hAnsiTheme="majorHAnsi" w:cstheme="majorHAnsi"/>
              </w:rPr>
              <w:t>52</w:t>
            </w:r>
            <w:r w:rsidRPr="00B930DA">
              <w:rPr>
                <w:rFonts w:asciiTheme="majorHAnsi" w:hAnsiTheme="majorHAnsi" w:cstheme="majorHAnsi"/>
              </w:rPr>
              <w:t>.000.000. La liquidación de perjuicios morales es subjetiva por ahora, debido a que no existe prueba que permita aplicar los topes indemnizatorios establecidos de acuerdo con la gravedad de la lesión sufrida.</w:t>
            </w:r>
          </w:p>
          <w:p w14:paraId="4635E105" w14:textId="3D49D2A9" w:rsidR="00CD26E4" w:rsidRPr="00B930DA" w:rsidRDefault="00CD26E4" w:rsidP="00B304B2">
            <w:pPr>
              <w:jc w:val="both"/>
              <w:rPr>
                <w:rFonts w:asciiTheme="majorHAnsi" w:hAnsiTheme="majorHAnsi" w:cstheme="majorHAnsi"/>
              </w:rPr>
            </w:pPr>
          </w:p>
          <w:p w14:paraId="22A9FEF1" w14:textId="0C8D6324" w:rsidR="00B304B2" w:rsidRPr="00B930DA" w:rsidRDefault="00CD26E4" w:rsidP="00FA345C">
            <w:pPr>
              <w:jc w:val="both"/>
              <w:rPr>
                <w:rFonts w:asciiTheme="majorHAnsi" w:hAnsiTheme="majorHAnsi" w:cstheme="majorHAnsi"/>
                <w:b/>
                <w:bCs/>
                <w:lang w:val="es-ES_tradnl"/>
              </w:rPr>
            </w:pPr>
            <w:r w:rsidRPr="00B930DA">
              <w:rPr>
                <w:rFonts w:asciiTheme="majorHAnsi" w:hAnsiTheme="majorHAnsi" w:cstheme="majorHAnsi"/>
                <w:b/>
                <w:bCs/>
                <w:lang w:val="es-ES_tradnl"/>
              </w:rPr>
              <w:t xml:space="preserve">Total perjuicios: </w:t>
            </w:r>
            <w:r w:rsidRPr="00B930DA">
              <w:rPr>
                <w:rFonts w:asciiTheme="majorHAnsi" w:hAnsiTheme="majorHAnsi" w:cstheme="majorHAnsi"/>
                <w:lang w:val="es-ES_tradnl"/>
              </w:rPr>
              <w:t xml:space="preserve">$ </w:t>
            </w:r>
            <w:r w:rsidR="00483A0E">
              <w:rPr>
                <w:rFonts w:asciiTheme="majorHAnsi" w:hAnsiTheme="majorHAnsi" w:cstheme="majorHAnsi"/>
                <w:lang w:val="es-ES_tradnl"/>
              </w:rPr>
              <w:t>2</w:t>
            </w:r>
            <w:r w:rsidR="001C752D">
              <w:rPr>
                <w:rFonts w:asciiTheme="majorHAnsi" w:hAnsiTheme="majorHAnsi" w:cstheme="majorHAnsi"/>
                <w:lang w:val="es-ES_tradnl"/>
              </w:rPr>
              <w:t>86.769.300</w:t>
            </w:r>
          </w:p>
          <w:p w14:paraId="782112EE" w14:textId="77777777" w:rsidR="0081130B" w:rsidRPr="00B930DA" w:rsidRDefault="0081130B" w:rsidP="00FA345C">
            <w:pPr>
              <w:jc w:val="both"/>
              <w:rPr>
                <w:rFonts w:asciiTheme="majorHAnsi" w:hAnsiTheme="majorHAnsi" w:cstheme="majorHAnsi"/>
                <w:b/>
                <w:bCs/>
                <w:lang w:val="es-ES_tradnl"/>
              </w:rPr>
            </w:pPr>
          </w:p>
          <w:p w14:paraId="6353D7CE" w14:textId="77777777" w:rsidR="0081130B" w:rsidRPr="00B930DA" w:rsidRDefault="0081130B" w:rsidP="00FA345C">
            <w:pPr>
              <w:jc w:val="both"/>
              <w:rPr>
                <w:rFonts w:asciiTheme="majorHAnsi" w:hAnsiTheme="majorHAnsi" w:cstheme="majorHAnsi"/>
                <w:lang w:val="es-ES_tradnl"/>
              </w:rPr>
            </w:pPr>
            <w:r w:rsidRPr="00B930DA">
              <w:rPr>
                <w:rFonts w:asciiTheme="majorHAnsi" w:hAnsiTheme="majorHAnsi" w:cstheme="majorHAnsi"/>
                <w:b/>
                <w:bCs/>
                <w:lang w:val="es-ES_tradnl"/>
              </w:rPr>
              <w:t xml:space="preserve">Coaseguro: </w:t>
            </w:r>
            <w:r w:rsidRPr="00B930DA">
              <w:rPr>
                <w:rFonts w:asciiTheme="majorHAnsi" w:hAnsiTheme="majorHAnsi" w:cstheme="majorHAnsi"/>
                <w:lang w:val="es-ES_tradnl"/>
              </w:rPr>
              <w:t>10% HDI</w:t>
            </w:r>
          </w:p>
          <w:p w14:paraId="7662D052" w14:textId="31D733F6" w:rsidR="0081130B" w:rsidRPr="00483A0E" w:rsidRDefault="0081130B" w:rsidP="00FA345C">
            <w:pPr>
              <w:jc w:val="both"/>
              <w:rPr>
                <w:rFonts w:asciiTheme="majorHAnsi" w:hAnsiTheme="majorHAnsi" w:cstheme="majorHAnsi"/>
                <w:lang w:val="es-ES_tradnl"/>
              </w:rPr>
            </w:pPr>
            <w:r w:rsidRPr="00B930DA">
              <w:rPr>
                <w:rFonts w:asciiTheme="majorHAnsi" w:hAnsiTheme="majorHAnsi" w:cstheme="majorHAnsi"/>
                <w:b/>
                <w:bCs/>
                <w:lang w:val="es-ES_tradnl"/>
              </w:rPr>
              <w:t xml:space="preserve">Total valor contingencia: </w:t>
            </w:r>
            <w:r w:rsidRPr="00B930DA">
              <w:rPr>
                <w:rFonts w:asciiTheme="majorHAnsi" w:hAnsiTheme="majorHAnsi" w:cstheme="majorHAnsi"/>
                <w:lang w:val="es-ES_tradnl"/>
              </w:rPr>
              <w:t>$</w:t>
            </w:r>
            <w:r w:rsidRPr="00B930DA">
              <w:rPr>
                <w:rFonts w:asciiTheme="majorHAnsi" w:hAnsiTheme="majorHAnsi" w:cstheme="majorHAnsi"/>
                <w:b/>
                <w:bCs/>
                <w:lang w:val="es-ES_tradnl"/>
              </w:rPr>
              <w:t xml:space="preserve"> </w:t>
            </w:r>
            <w:r w:rsidR="00483A0E">
              <w:rPr>
                <w:rFonts w:asciiTheme="majorHAnsi" w:hAnsiTheme="majorHAnsi" w:cstheme="majorHAnsi"/>
                <w:lang w:val="es-ES_tradnl"/>
              </w:rPr>
              <w:t>2</w:t>
            </w:r>
            <w:r w:rsidR="001C752D">
              <w:rPr>
                <w:rFonts w:asciiTheme="majorHAnsi" w:hAnsiTheme="majorHAnsi" w:cstheme="majorHAnsi"/>
                <w:lang w:val="es-ES_tradnl"/>
              </w:rPr>
              <w:t>8.676.930</w:t>
            </w:r>
          </w:p>
        </w:tc>
      </w:tr>
      <w:tr w:rsidR="00FA345C" w:rsidRPr="00B930DA" w14:paraId="3AE6DDE7" w14:textId="77777777" w:rsidTr="3452EF96">
        <w:tc>
          <w:tcPr>
            <w:tcW w:w="2518" w:type="dxa"/>
            <w:shd w:val="clear" w:color="auto" w:fill="D9D9D9" w:themeFill="background1" w:themeFillShade="D9"/>
          </w:tcPr>
          <w:p w14:paraId="49F38751" w14:textId="681ED92D"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lastRenderedPageBreak/>
              <w:t>Calificación de la contingencia:</w:t>
            </w:r>
          </w:p>
        </w:tc>
        <w:tc>
          <w:tcPr>
            <w:tcW w:w="7465" w:type="dxa"/>
          </w:tcPr>
          <w:p w14:paraId="1E9AFCF4" w14:textId="3F14CD7D" w:rsidR="00FA345C" w:rsidRPr="00B930DA" w:rsidRDefault="00CD26E4" w:rsidP="00FA345C">
            <w:pPr>
              <w:jc w:val="both"/>
              <w:rPr>
                <w:rFonts w:asciiTheme="majorHAnsi" w:hAnsiTheme="majorHAnsi" w:cstheme="majorHAnsi"/>
                <w:lang w:val="es-ES_tradnl"/>
              </w:rPr>
            </w:pPr>
            <w:r w:rsidRPr="00B930DA">
              <w:rPr>
                <w:rFonts w:asciiTheme="majorHAnsi" w:hAnsiTheme="majorHAnsi" w:cstheme="majorHAnsi"/>
                <w:lang w:val="es-ES_tradnl"/>
              </w:rPr>
              <w:t>EVENTUAL</w:t>
            </w:r>
          </w:p>
        </w:tc>
      </w:tr>
      <w:tr w:rsidR="00FA345C" w:rsidRPr="00B930DA" w14:paraId="1EDA617F" w14:textId="77777777" w:rsidTr="3452EF96">
        <w:tc>
          <w:tcPr>
            <w:tcW w:w="2518" w:type="dxa"/>
            <w:shd w:val="clear" w:color="auto" w:fill="D9D9D9" w:themeFill="background1" w:themeFillShade="D9"/>
          </w:tcPr>
          <w:p w14:paraId="45DBC8C6"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Motivos de la calificación:</w:t>
            </w:r>
          </w:p>
        </w:tc>
        <w:tc>
          <w:tcPr>
            <w:tcW w:w="7465" w:type="dxa"/>
          </w:tcPr>
          <w:p w14:paraId="25B23C50" w14:textId="0AA5B666" w:rsidR="00CD26E4" w:rsidRPr="00B930DA" w:rsidRDefault="00CD26E4" w:rsidP="00CD26E4">
            <w:pPr>
              <w:textAlignment w:val="baseline"/>
              <w:rPr>
                <w:rFonts w:asciiTheme="majorHAnsi" w:eastAsia="Times New Roman" w:hAnsiTheme="majorHAnsi" w:cstheme="majorHAnsi"/>
              </w:rPr>
            </w:pPr>
            <w:r w:rsidRPr="00B930DA">
              <w:rPr>
                <w:rFonts w:asciiTheme="majorHAnsi" w:eastAsia="Times New Roman" w:hAnsiTheme="majorHAnsi" w:cstheme="majorHAnsi"/>
              </w:rPr>
              <w:t>La calificación</w:t>
            </w:r>
            <w:r w:rsidR="00621A47" w:rsidRPr="00B930DA">
              <w:rPr>
                <w:rFonts w:asciiTheme="majorHAnsi" w:eastAsia="Times New Roman" w:hAnsiTheme="majorHAnsi" w:cstheme="majorHAnsi"/>
              </w:rPr>
              <w:t xml:space="preserve"> </w:t>
            </w:r>
            <w:r w:rsidRPr="00B930DA">
              <w:rPr>
                <w:rFonts w:asciiTheme="majorHAnsi" w:eastAsia="Times New Roman" w:hAnsiTheme="majorHAnsi" w:cstheme="majorHAnsi"/>
              </w:rPr>
              <w:t xml:space="preserve">de la contingencia es EVENTUAL, toda vez que, si bien la Póliza presta cobertura material y temporal, las pruebas allegadas y solicitadas por la parte demandante no determinan que el hecho generador del daño fue el hueco en la vía.  </w:t>
            </w:r>
          </w:p>
          <w:p w14:paraId="41C09950" w14:textId="77777777" w:rsidR="00CD26E4" w:rsidRPr="00B930DA" w:rsidRDefault="00CD26E4" w:rsidP="00CD26E4">
            <w:pPr>
              <w:textAlignment w:val="baseline"/>
              <w:rPr>
                <w:rFonts w:asciiTheme="majorHAnsi" w:eastAsia="Times New Roman" w:hAnsiTheme="majorHAnsi" w:cstheme="majorHAnsi"/>
              </w:rPr>
            </w:pPr>
          </w:p>
          <w:p w14:paraId="38505B00" w14:textId="488C3757" w:rsidR="00CD26E4" w:rsidRPr="00B930DA" w:rsidRDefault="00CD26E4" w:rsidP="00CD26E4">
            <w:pPr>
              <w:jc w:val="both"/>
              <w:textAlignment w:val="baseline"/>
              <w:rPr>
                <w:rFonts w:asciiTheme="majorHAnsi" w:eastAsia="Times New Roman" w:hAnsiTheme="majorHAnsi" w:cstheme="majorHAnsi"/>
              </w:rPr>
            </w:pPr>
            <w:r w:rsidRPr="00B930DA">
              <w:rPr>
                <w:rFonts w:asciiTheme="majorHAnsi" w:eastAsia="Times New Roman" w:hAnsiTheme="majorHAnsi" w:cstheme="majorHAnsi"/>
              </w:rPr>
              <w:t xml:space="preserve">Sea lo primero considerar que la Póliza de Responsabilidad Civil Extracontractual </w:t>
            </w:r>
            <w:r w:rsidR="001E16D6" w:rsidRPr="001E16D6">
              <w:rPr>
                <w:rFonts w:asciiTheme="majorHAnsi" w:eastAsia="Times New Roman" w:hAnsiTheme="majorHAnsi" w:cstheme="majorHAnsi"/>
              </w:rPr>
              <w:t>No. 420-80-994000000181</w:t>
            </w:r>
            <w:r w:rsidR="001E16D6">
              <w:rPr>
                <w:rFonts w:asciiTheme="majorHAnsi" w:eastAsia="Times New Roman" w:hAnsiTheme="majorHAnsi" w:cstheme="majorHAnsi"/>
              </w:rPr>
              <w:t xml:space="preserve"> </w:t>
            </w:r>
            <w:r w:rsidR="001E16D6" w:rsidRPr="001E16D6">
              <w:rPr>
                <w:rFonts w:asciiTheme="majorHAnsi" w:eastAsia="Times New Roman" w:hAnsiTheme="majorHAnsi" w:cstheme="majorHAnsi"/>
              </w:rPr>
              <w:t>(Póliza interna No. 4000458)</w:t>
            </w:r>
            <w:r w:rsidRPr="00B930DA">
              <w:rPr>
                <w:rFonts w:asciiTheme="majorHAnsi" w:eastAsia="Times New Roman" w:hAnsiTheme="majorHAnsi" w:cstheme="majorHAnsi"/>
              </w:rPr>
              <w:t xml:space="preserve">, presta cobertura temporal en razón a que la modalidad de cobertura es de ocurrencia y los hechos que constituyen el litigio son del 5 de marzo de 2021 y la vigencia de la Póliza es del 23/06/2020 - 19/05/2021. Así mismo, presta cobertura material toda vez que ampara los perjuicios ocasionados por el asegurado por determinada responsabilidad civil en que incurra, siendo esta el objeto de litigio. </w:t>
            </w:r>
          </w:p>
          <w:p w14:paraId="7DBFD3DB" w14:textId="77777777" w:rsidR="00CD26E4" w:rsidRPr="00B930DA" w:rsidRDefault="00CD26E4" w:rsidP="00CD26E4">
            <w:pPr>
              <w:textAlignment w:val="baseline"/>
              <w:rPr>
                <w:rFonts w:asciiTheme="majorHAnsi" w:eastAsia="Times New Roman" w:hAnsiTheme="majorHAnsi" w:cstheme="majorHAnsi"/>
              </w:rPr>
            </w:pPr>
          </w:p>
          <w:p w14:paraId="4EBB8F28" w14:textId="77777777" w:rsidR="00CD26E4" w:rsidRDefault="00483A0E" w:rsidP="00FA345C">
            <w:pPr>
              <w:jc w:val="both"/>
              <w:rPr>
                <w:rFonts w:asciiTheme="majorHAnsi" w:eastAsia="Times New Roman" w:hAnsiTheme="majorHAnsi" w:cstheme="majorHAnsi"/>
              </w:rPr>
            </w:pPr>
            <w:r>
              <w:rPr>
                <w:rFonts w:asciiTheme="majorHAnsi" w:eastAsia="Times New Roman" w:hAnsiTheme="majorHAnsi" w:cstheme="majorHAnsi"/>
              </w:rPr>
              <w:t xml:space="preserve">Respecto a la responsabilidad del asegurado, </w:t>
            </w:r>
            <w:r w:rsidR="00CD26E4" w:rsidRPr="00B930DA">
              <w:rPr>
                <w:rFonts w:asciiTheme="majorHAnsi" w:eastAsia="Times New Roman" w:hAnsiTheme="majorHAnsi" w:cstheme="majorHAnsi"/>
              </w:rPr>
              <w:t>si bien existe un IPAT desfavorable, el mismo no es prueba suficiente para determinar que el hecho generador del daño fue el hueco en la vía, debido a que, el agente de tránsito no fue testigo del accidente, por lo que</w:t>
            </w:r>
            <w:r>
              <w:rPr>
                <w:rFonts w:asciiTheme="majorHAnsi" w:eastAsia="Times New Roman" w:hAnsiTheme="majorHAnsi" w:cstheme="majorHAnsi"/>
              </w:rPr>
              <w:t>,</w:t>
            </w:r>
            <w:r w:rsidR="00CD26E4" w:rsidRPr="00B930DA">
              <w:rPr>
                <w:rFonts w:asciiTheme="majorHAnsi" w:eastAsia="Times New Roman" w:hAnsiTheme="majorHAnsi" w:cstheme="majorHAnsi"/>
              </w:rPr>
              <w:t xml:space="preserve"> el IPAT termina siendo un informe meramente descriptivo y especulativo. Así mismo, el IPAT fue diligenciado al día siguiente del accidente, cuando las circunstancias fácticas claramente no eran las mismas, además la parte demandante no solicitó la declaración del agente de tránsito, ni solicitó el testimonio de testigos </w:t>
            </w:r>
            <w:r>
              <w:rPr>
                <w:rFonts w:asciiTheme="majorHAnsi" w:eastAsia="Times New Roman" w:hAnsiTheme="majorHAnsi" w:cstheme="majorHAnsi"/>
              </w:rPr>
              <w:t xml:space="preserve">consignados en el IPAT, solo allegó unos vídeos del presunto hueco y accidente, de los cuales no es posible determinar las circunstancias de tiempo, modo y lugar en que fueron tomados. </w:t>
            </w:r>
            <w:r w:rsidR="00CD26E4" w:rsidRPr="00B930DA">
              <w:rPr>
                <w:rFonts w:asciiTheme="majorHAnsi" w:eastAsia="Times New Roman" w:hAnsiTheme="majorHAnsi" w:cstheme="majorHAnsi"/>
              </w:rPr>
              <w:t xml:space="preserve">  </w:t>
            </w:r>
          </w:p>
          <w:p w14:paraId="1BB23650" w14:textId="25FC0648" w:rsidR="001E16D6" w:rsidRPr="00B930DA" w:rsidRDefault="001E16D6" w:rsidP="00FA345C">
            <w:pPr>
              <w:jc w:val="both"/>
              <w:rPr>
                <w:rFonts w:asciiTheme="majorHAnsi" w:hAnsiTheme="majorHAnsi" w:cstheme="majorHAnsi"/>
                <w:lang w:val="es-ES_tradnl"/>
              </w:rPr>
            </w:pPr>
          </w:p>
        </w:tc>
      </w:tr>
      <w:tr w:rsidR="00FA345C" w:rsidRPr="00B930DA" w14:paraId="73F5D798" w14:textId="77777777" w:rsidTr="3452EF96">
        <w:tc>
          <w:tcPr>
            <w:tcW w:w="2518" w:type="dxa"/>
            <w:shd w:val="clear" w:color="auto" w:fill="D9D9D9" w:themeFill="background1" w:themeFillShade="D9"/>
          </w:tcPr>
          <w:p w14:paraId="3ADB1516"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Excepciones propuestas:</w:t>
            </w:r>
          </w:p>
        </w:tc>
        <w:tc>
          <w:tcPr>
            <w:tcW w:w="7465" w:type="dxa"/>
          </w:tcPr>
          <w:p w14:paraId="03E3F03D" w14:textId="77777777" w:rsidR="00FA345C" w:rsidRPr="00B930DA" w:rsidRDefault="00B930DA" w:rsidP="00B930DA">
            <w:pPr>
              <w:jc w:val="both"/>
              <w:rPr>
                <w:rFonts w:asciiTheme="majorHAnsi" w:hAnsiTheme="majorHAnsi" w:cstheme="majorHAnsi"/>
                <w:lang w:val="es-ES_tradnl"/>
              </w:rPr>
            </w:pPr>
            <w:r w:rsidRPr="00B930DA">
              <w:rPr>
                <w:rFonts w:asciiTheme="majorHAnsi" w:hAnsiTheme="majorHAnsi" w:cstheme="majorHAnsi"/>
                <w:lang w:val="es-ES_tradnl"/>
              </w:rPr>
              <w:t>Frente a la demanda:</w:t>
            </w:r>
          </w:p>
          <w:p w14:paraId="5ED2E49F" w14:textId="58B4BDFA" w:rsidR="00DA27BC" w:rsidRPr="00483A0E" w:rsidRDefault="00B930DA" w:rsidP="00483A0E">
            <w:pPr>
              <w:pStyle w:val="Prrafodelista"/>
              <w:numPr>
                <w:ilvl w:val="0"/>
                <w:numId w:val="10"/>
              </w:numPr>
              <w:jc w:val="both"/>
              <w:rPr>
                <w:rFonts w:asciiTheme="majorHAnsi" w:hAnsiTheme="majorHAnsi" w:cstheme="majorHAnsi"/>
                <w:sz w:val="22"/>
                <w:szCs w:val="22"/>
                <w:lang w:val="es-ES_tradnl"/>
              </w:rPr>
            </w:pPr>
            <w:r w:rsidRPr="00B930DA">
              <w:rPr>
                <w:rFonts w:asciiTheme="majorHAnsi" w:hAnsiTheme="majorHAnsi" w:cstheme="majorHAnsi"/>
                <w:sz w:val="22"/>
                <w:szCs w:val="22"/>
                <w:lang w:val="es-ES_tradnl"/>
              </w:rPr>
              <w:t xml:space="preserve">Inexistencia de responsabilidad por falta de acreditación del nexo causal entre el daño y el actuar del Distrito de Santiago de Cali. </w:t>
            </w:r>
          </w:p>
          <w:p w14:paraId="4C9AC90C" w14:textId="710D3A8D" w:rsidR="00B930DA" w:rsidRPr="00B930DA" w:rsidRDefault="00B930DA" w:rsidP="00B930DA">
            <w:pPr>
              <w:pStyle w:val="Prrafodelista"/>
              <w:numPr>
                <w:ilvl w:val="0"/>
                <w:numId w:val="10"/>
              </w:numPr>
              <w:jc w:val="both"/>
              <w:rPr>
                <w:rFonts w:asciiTheme="majorHAnsi" w:hAnsiTheme="majorHAnsi" w:cstheme="majorHAnsi"/>
                <w:sz w:val="22"/>
                <w:szCs w:val="22"/>
                <w:lang w:val="es-ES_tradnl"/>
              </w:rPr>
            </w:pPr>
            <w:r w:rsidRPr="00B930DA">
              <w:rPr>
                <w:rFonts w:asciiTheme="majorHAnsi" w:hAnsiTheme="majorHAnsi" w:cstheme="majorHAnsi"/>
                <w:sz w:val="22"/>
                <w:szCs w:val="22"/>
                <w:lang w:val="es-ES_tradnl"/>
              </w:rPr>
              <w:t>Hecho exclusivo y determinante de la víctima como eximente de responsabilidad / Actividades peligrosas.</w:t>
            </w:r>
          </w:p>
          <w:p w14:paraId="7A502E4D" w14:textId="238C39B9" w:rsidR="00B930DA" w:rsidRPr="00B930DA" w:rsidRDefault="00B930DA" w:rsidP="00B930DA">
            <w:pPr>
              <w:pStyle w:val="Prrafodelista"/>
              <w:numPr>
                <w:ilvl w:val="0"/>
                <w:numId w:val="10"/>
              </w:numPr>
              <w:jc w:val="both"/>
              <w:rPr>
                <w:rFonts w:asciiTheme="majorHAnsi" w:hAnsiTheme="majorHAnsi" w:cstheme="majorHAnsi"/>
                <w:sz w:val="22"/>
                <w:szCs w:val="22"/>
                <w:lang w:val="es-ES_tradnl"/>
              </w:rPr>
            </w:pPr>
            <w:r w:rsidRPr="00B930DA">
              <w:rPr>
                <w:rFonts w:asciiTheme="majorHAnsi" w:hAnsiTheme="majorHAnsi" w:cstheme="majorHAnsi"/>
                <w:sz w:val="22"/>
                <w:szCs w:val="22"/>
                <w:lang w:val="es-ES_tradnl"/>
              </w:rPr>
              <w:t xml:space="preserve">Reducción de la eventual indemnización como consecuencia de la incidencia de la conducta del señor </w:t>
            </w:r>
            <w:r w:rsidRPr="00B930DA">
              <w:rPr>
                <w:rFonts w:asciiTheme="majorHAnsi" w:hAnsiTheme="majorHAnsi" w:cstheme="majorHAnsi"/>
                <w:sz w:val="22"/>
                <w:szCs w:val="22"/>
                <w:lang w:eastAsia="es-CO"/>
              </w:rPr>
              <w:t>Ciro David Valbuena Cuervo en la producción del daño / Concurrencia de culpas.</w:t>
            </w:r>
          </w:p>
          <w:p w14:paraId="10343440" w14:textId="77777777" w:rsidR="00B930DA" w:rsidRDefault="00B930DA" w:rsidP="00B930DA">
            <w:pPr>
              <w:pStyle w:val="Prrafodelista"/>
              <w:numPr>
                <w:ilvl w:val="0"/>
                <w:numId w:val="10"/>
              </w:numPr>
              <w:jc w:val="both"/>
              <w:rPr>
                <w:rFonts w:asciiTheme="majorHAnsi" w:hAnsiTheme="majorHAnsi" w:cstheme="majorHAnsi"/>
                <w:sz w:val="22"/>
                <w:szCs w:val="22"/>
                <w:lang w:val="es-ES_tradnl"/>
              </w:rPr>
            </w:pPr>
            <w:r w:rsidRPr="00B930DA">
              <w:rPr>
                <w:rFonts w:asciiTheme="majorHAnsi" w:hAnsiTheme="majorHAnsi" w:cstheme="majorHAnsi"/>
                <w:sz w:val="22"/>
                <w:szCs w:val="22"/>
                <w:lang w:val="es-ES_tradnl"/>
              </w:rPr>
              <w:t xml:space="preserve">Falta de acreditación probatoria de los perjuicios y exagerada tasación de los mismos. </w:t>
            </w:r>
          </w:p>
          <w:p w14:paraId="41A739DA" w14:textId="0A9F644E" w:rsidR="00483A0E" w:rsidRPr="00483A0E" w:rsidRDefault="00483A0E" w:rsidP="00483A0E">
            <w:pPr>
              <w:pStyle w:val="Prrafodelista"/>
              <w:numPr>
                <w:ilvl w:val="0"/>
                <w:numId w:val="10"/>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Cobro de lo no debido y enriquecimiento sin justa causa</w:t>
            </w:r>
          </w:p>
          <w:p w14:paraId="6F351FB8" w14:textId="77777777" w:rsidR="00B930DA" w:rsidRPr="00B930DA" w:rsidRDefault="00B930DA" w:rsidP="00B930DA">
            <w:pPr>
              <w:pStyle w:val="Prrafodelista"/>
              <w:numPr>
                <w:ilvl w:val="0"/>
                <w:numId w:val="10"/>
              </w:numPr>
              <w:jc w:val="both"/>
              <w:rPr>
                <w:rFonts w:asciiTheme="majorHAnsi" w:hAnsiTheme="majorHAnsi" w:cstheme="majorHAnsi"/>
                <w:sz w:val="22"/>
                <w:szCs w:val="22"/>
                <w:lang w:val="es-ES_tradnl"/>
              </w:rPr>
            </w:pPr>
            <w:r w:rsidRPr="00B930DA">
              <w:rPr>
                <w:rFonts w:asciiTheme="majorHAnsi" w:hAnsiTheme="majorHAnsi" w:cstheme="majorHAnsi"/>
                <w:sz w:val="22"/>
                <w:szCs w:val="22"/>
                <w:lang w:val="es-ES_tradnl"/>
              </w:rPr>
              <w:t xml:space="preserve">Excepciones planteadas por quien realizó el llamamiento en garantía. </w:t>
            </w:r>
          </w:p>
          <w:p w14:paraId="4B53DD08" w14:textId="77777777" w:rsidR="00B930DA" w:rsidRPr="00B930DA" w:rsidRDefault="00B930DA" w:rsidP="00B930DA">
            <w:pPr>
              <w:pStyle w:val="Prrafodelista"/>
              <w:numPr>
                <w:ilvl w:val="0"/>
                <w:numId w:val="10"/>
              </w:numPr>
              <w:jc w:val="both"/>
              <w:rPr>
                <w:rFonts w:asciiTheme="majorHAnsi" w:hAnsiTheme="majorHAnsi" w:cstheme="majorHAnsi"/>
                <w:sz w:val="22"/>
                <w:szCs w:val="22"/>
                <w:lang w:val="es-ES_tradnl"/>
              </w:rPr>
            </w:pPr>
            <w:r w:rsidRPr="00B930DA">
              <w:rPr>
                <w:rFonts w:asciiTheme="majorHAnsi" w:hAnsiTheme="majorHAnsi" w:cstheme="majorHAnsi"/>
                <w:sz w:val="22"/>
                <w:szCs w:val="22"/>
                <w:lang w:val="es-ES_tradnl"/>
              </w:rPr>
              <w:t xml:space="preserve">Genérica o innominada. </w:t>
            </w:r>
          </w:p>
          <w:p w14:paraId="33D2BBCF" w14:textId="77777777" w:rsidR="00B930DA" w:rsidRPr="00B930DA" w:rsidRDefault="00B930DA" w:rsidP="00B930DA">
            <w:pPr>
              <w:jc w:val="both"/>
              <w:rPr>
                <w:rFonts w:asciiTheme="majorHAnsi" w:hAnsiTheme="majorHAnsi" w:cstheme="majorHAnsi"/>
                <w:lang w:val="es-ES_tradnl"/>
              </w:rPr>
            </w:pPr>
          </w:p>
          <w:p w14:paraId="1F4DA81E" w14:textId="25345476" w:rsidR="00B930DA" w:rsidRPr="00B930DA" w:rsidRDefault="00B930DA" w:rsidP="00B930DA">
            <w:pPr>
              <w:jc w:val="both"/>
              <w:rPr>
                <w:rFonts w:asciiTheme="majorHAnsi" w:hAnsiTheme="majorHAnsi" w:cstheme="majorHAnsi"/>
                <w:lang w:val="es-ES_tradnl"/>
              </w:rPr>
            </w:pPr>
            <w:r w:rsidRPr="00B930DA">
              <w:rPr>
                <w:rFonts w:asciiTheme="majorHAnsi" w:hAnsiTheme="majorHAnsi" w:cstheme="majorHAnsi"/>
                <w:lang w:val="es-ES_tradnl"/>
              </w:rPr>
              <w:t xml:space="preserve">Frente al llamamiento en garantía: </w:t>
            </w:r>
          </w:p>
          <w:p w14:paraId="44AB44B6" w14:textId="77777777" w:rsidR="00B930DA" w:rsidRPr="00B930DA" w:rsidRDefault="00B930DA" w:rsidP="00B930DA">
            <w:pPr>
              <w:pStyle w:val="Prrafodelista"/>
              <w:numPr>
                <w:ilvl w:val="0"/>
                <w:numId w:val="11"/>
              </w:numPr>
              <w:jc w:val="both"/>
              <w:rPr>
                <w:rFonts w:asciiTheme="majorHAnsi" w:hAnsiTheme="majorHAnsi" w:cstheme="majorHAnsi"/>
                <w:sz w:val="22"/>
                <w:szCs w:val="22"/>
                <w:lang w:val="es-ES_tradnl"/>
              </w:rPr>
            </w:pPr>
            <w:r w:rsidRPr="00B930DA">
              <w:rPr>
                <w:rFonts w:asciiTheme="majorHAnsi" w:hAnsiTheme="majorHAnsi" w:cstheme="majorHAnsi"/>
                <w:sz w:val="22"/>
                <w:szCs w:val="22"/>
                <w:lang w:val="es-ES_tradnl"/>
              </w:rPr>
              <w:t xml:space="preserve">Ausencia de pretensiones en el llamamiento en garantía realizado por el Distrito de Santiago de Cali. </w:t>
            </w:r>
          </w:p>
          <w:p w14:paraId="32CD2B90" w14:textId="7C01E5ED" w:rsidR="00483A0E" w:rsidRDefault="00483A0E" w:rsidP="00B930DA">
            <w:pPr>
              <w:pStyle w:val="Prrafodelista"/>
              <w:numPr>
                <w:ilvl w:val="0"/>
                <w:numId w:val="11"/>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Falta de cobertura temporal e inexistencia de la obligación indemnizatoria a cardo de la Póliza No. </w:t>
            </w:r>
            <w:r w:rsidRPr="00483A0E">
              <w:rPr>
                <w:rFonts w:asciiTheme="majorHAnsi" w:hAnsiTheme="majorHAnsi" w:cstheme="majorHAnsi"/>
                <w:sz w:val="22"/>
                <w:szCs w:val="22"/>
                <w:lang w:val="es-CO"/>
              </w:rPr>
              <w:t>420-80-994000000181 ANEXOS 3 Y 4.</w:t>
            </w:r>
          </w:p>
          <w:p w14:paraId="6050BFDC" w14:textId="6A918A98" w:rsidR="00B930DA" w:rsidRPr="00B930DA" w:rsidRDefault="00B930DA" w:rsidP="00B930DA">
            <w:pPr>
              <w:pStyle w:val="Prrafodelista"/>
              <w:numPr>
                <w:ilvl w:val="0"/>
                <w:numId w:val="11"/>
              </w:numPr>
              <w:jc w:val="both"/>
              <w:rPr>
                <w:rFonts w:asciiTheme="majorHAnsi" w:hAnsiTheme="majorHAnsi" w:cstheme="majorHAnsi"/>
                <w:sz w:val="22"/>
                <w:szCs w:val="22"/>
                <w:lang w:val="es-ES_tradnl"/>
              </w:rPr>
            </w:pPr>
            <w:r w:rsidRPr="00B930DA">
              <w:rPr>
                <w:rFonts w:asciiTheme="majorHAnsi" w:hAnsiTheme="majorHAnsi" w:cstheme="majorHAnsi"/>
                <w:sz w:val="22"/>
                <w:szCs w:val="22"/>
                <w:lang w:val="es-ES_tradnl"/>
              </w:rPr>
              <w:t xml:space="preserve">Inexistencia de la obligación indemnizatoria a cargo de la compañía aseguradora </w:t>
            </w:r>
            <w:r w:rsidR="00483A0E">
              <w:rPr>
                <w:rFonts w:asciiTheme="majorHAnsi" w:hAnsiTheme="majorHAnsi" w:cstheme="majorHAnsi"/>
                <w:sz w:val="22"/>
                <w:szCs w:val="22"/>
                <w:lang w:val="es-ES_tradnl"/>
              </w:rPr>
              <w:t>al no realizarse</w:t>
            </w:r>
            <w:r w:rsidRPr="00B930DA">
              <w:rPr>
                <w:rFonts w:asciiTheme="majorHAnsi" w:hAnsiTheme="majorHAnsi" w:cstheme="majorHAnsi"/>
                <w:sz w:val="22"/>
                <w:szCs w:val="22"/>
                <w:lang w:val="es-ES_tradnl"/>
              </w:rPr>
              <w:t xml:space="preserve"> del riesgo asegurado</w:t>
            </w:r>
            <w:r w:rsidR="00483A0E">
              <w:rPr>
                <w:rFonts w:asciiTheme="majorHAnsi" w:hAnsiTheme="majorHAnsi" w:cstheme="majorHAnsi"/>
                <w:sz w:val="22"/>
                <w:szCs w:val="22"/>
                <w:lang w:val="es-ES_tradnl"/>
              </w:rPr>
              <w:t xml:space="preserve"> en la Póliza. </w:t>
            </w:r>
            <w:r w:rsidRPr="00B930DA">
              <w:rPr>
                <w:rFonts w:asciiTheme="majorHAnsi" w:hAnsiTheme="majorHAnsi" w:cstheme="majorHAnsi"/>
                <w:sz w:val="22"/>
                <w:szCs w:val="22"/>
                <w:lang w:val="es-ES_tradnl"/>
              </w:rPr>
              <w:t xml:space="preserve"> </w:t>
            </w:r>
          </w:p>
          <w:p w14:paraId="129A8326" w14:textId="77777777" w:rsidR="00521EBA" w:rsidRDefault="00B930DA" w:rsidP="00B930DA">
            <w:pPr>
              <w:pStyle w:val="Prrafodelista"/>
              <w:numPr>
                <w:ilvl w:val="0"/>
                <w:numId w:val="11"/>
              </w:numPr>
              <w:jc w:val="both"/>
              <w:rPr>
                <w:rFonts w:asciiTheme="majorHAnsi" w:hAnsiTheme="majorHAnsi" w:cstheme="majorHAnsi"/>
                <w:sz w:val="22"/>
                <w:szCs w:val="22"/>
                <w:lang w:val="es-ES_tradnl"/>
              </w:rPr>
            </w:pPr>
            <w:r w:rsidRPr="00B930DA">
              <w:rPr>
                <w:rFonts w:asciiTheme="majorHAnsi" w:hAnsiTheme="majorHAnsi" w:cstheme="majorHAnsi"/>
                <w:sz w:val="22"/>
                <w:szCs w:val="22"/>
                <w:lang w:val="es-ES_tradnl"/>
              </w:rPr>
              <w:lastRenderedPageBreak/>
              <w:t>La eventual obligación de la compañía no puede exceder el límite del valor asegurado</w:t>
            </w:r>
            <w:r w:rsidR="00521EBA">
              <w:rPr>
                <w:rFonts w:asciiTheme="majorHAnsi" w:hAnsiTheme="majorHAnsi" w:cstheme="majorHAnsi"/>
                <w:sz w:val="22"/>
                <w:szCs w:val="22"/>
                <w:lang w:val="es-ES_tradnl"/>
              </w:rPr>
              <w:t xml:space="preserve">. </w:t>
            </w:r>
          </w:p>
          <w:p w14:paraId="31FEABDE" w14:textId="6D9E2FE5" w:rsidR="00B930DA" w:rsidRPr="00B930DA" w:rsidRDefault="00EE104C" w:rsidP="00B930DA">
            <w:pPr>
              <w:pStyle w:val="Prrafodelista"/>
              <w:numPr>
                <w:ilvl w:val="0"/>
                <w:numId w:val="11"/>
              </w:numPr>
              <w:jc w:val="both"/>
              <w:rPr>
                <w:rFonts w:asciiTheme="majorHAnsi" w:hAnsiTheme="majorHAnsi" w:cstheme="majorHAnsi"/>
                <w:sz w:val="22"/>
                <w:szCs w:val="22"/>
                <w:lang w:val="es-ES_tradnl"/>
              </w:rPr>
            </w:pPr>
            <w:r w:rsidRPr="00B930DA">
              <w:rPr>
                <w:rFonts w:asciiTheme="majorHAnsi" w:hAnsiTheme="majorHAnsi" w:cstheme="majorHAnsi"/>
                <w:sz w:val="22"/>
                <w:szCs w:val="22"/>
                <w:lang w:val="es-ES_tradnl"/>
              </w:rPr>
              <w:t xml:space="preserve">La eventual obligación de la compañía no puede exceder </w:t>
            </w:r>
            <w:r>
              <w:rPr>
                <w:rFonts w:asciiTheme="majorHAnsi" w:hAnsiTheme="majorHAnsi" w:cstheme="majorHAnsi"/>
                <w:sz w:val="22"/>
                <w:szCs w:val="22"/>
                <w:lang w:val="es-ES_tradnl"/>
              </w:rPr>
              <w:t>c</w:t>
            </w:r>
            <w:r w:rsidR="00B930DA" w:rsidRPr="00B930DA">
              <w:rPr>
                <w:rFonts w:asciiTheme="majorHAnsi" w:hAnsiTheme="majorHAnsi" w:cstheme="majorHAnsi"/>
                <w:sz w:val="22"/>
                <w:szCs w:val="22"/>
                <w:lang w:val="es-ES_tradnl"/>
              </w:rPr>
              <w:t>oaseguro pactado en la Póliza</w:t>
            </w:r>
            <w:r>
              <w:rPr>
                <w:rFonts w:asciiTheme="majorHAnsi" w:hAnsiTheme="majorHAnsi" w:cstheme="majorHAnsi"/>
                <w:sz w:val="22"/>
                <w:szCs w:val="22"/>
                <w:lang w:val="es-ES_tradnl"/>
              </w:rPr>
              <w:t xml:space="preserve"> / Inexistencia de solidaridad</w:t>
            </w:r>
          </w:p>
          <w:p w14:paraId="6CFA521A" w14:textId="77777777" w:rsidR="00B930DA" w:rsidRPr="00B930DA" w:rsidRDefault="00B930DA" w:rsidP="00B930DA">
            <w:pPr>
              <w:pStyle w:val="Prrafodelista"/>
              <w:numPr>
                <w:ilvl w:val="0"/>
                <w:numId w:val="11"/>
              </w:numPr>
              <w:jc w:val="both"/>
              <w:rPr>
                <w:rFonts w:asciiTheme="majorHAnsi" w:hAnsiTheme="majorHAnsi" w:cstheme="majorHAnsi"/>
                <w:sz w:val="22"/>
                <w:szCs w:val="22"/>
                <w:lang w:val="es-ES_tradnl"/>
              </w:rPr>
            </w:pPr>
            <w:r w:rsidRPr="00B930DA">
              <w:rPr>
                <w:rFonts w:asciiTheme="majorHAnsi" w:hAnsiTheme="majorHAnsi" w:cstheme="majorHAnsi"/>
                <w:sz w:val="22"/>
                <w:szCs w:val="22"/>
                <w:lang w:val="es-ES_tradnl"/>
              </w:rPr>
              <w:t xml:space="preserve">Disponibilidad del valor asegurado. </w:t>
            </w:r>
          </w:p>
          <w:p w14:paraId="4AA475CC" w14:textId="77777777" w:rsidR="00B930DA" w:rsidRPr="00B930DA" w:rsidRDefault="00B930DA" w:rsidP="00B930DA">
            <w:pPr>
              <w:pStyle w:val="Prrafodelista"/>
              <w:numPr>
                <w:ilvl w:val="0"/>
                <w:numId w:val="11"/>
              </w:numPr>
              <w:jc w:val="both"/>
              <w:rPr>
                <w:rFonts w:asciiTheme="majorHAnsi" w:hAnsiTheme="majorHAnsi" w:cstheme="majorHAnsi"/>
                <w:sz w:val="22"/>
                <w:szCs w:val="22"/>
                <w:lang w:val="es-ES_tradnl"/>
              </w:rPr>
            </w:pPr>
            <w:r w:rsidRPr="00B930DA">
              <w:rPr>
                <w:rFonts w:asciiTheme="majorHAnsi" w:hAnsiTheme="majorHAnsi" w:cstheme="majorHAnsi"/>
                <w:sz w:val="22"/>
                <w:szCs w:val="22"/>
                <w:lang w:val="es-ES_tradnl"/>
              </w:rPr>
              <w:t xml:space="preserve">Carácter meramente indemnizatorio del contrato de seguro. </w:t>
            </w:r>
          </w:p>
          <w:p w14:paraId="4956F921" w14:textId="77777777" w:rsidR="00B930DA" w:rsidRPr="00B930DA" w:rsidRDefault="00B930DA" w:rsidP="00B930DA">
            <w:pPr>
              <w:pStyle w:val="Prrafodelista"/>
              <w:numPr>
                <w:ilvl w:val="0"/>
                <w:numId w:val="11"/>
              </w:numPr>
              <w:jc w:val="both"/>
              <w:rPr>
                <w:rFonts w:asciiTheme="majorHAnsi" w:hAnsiTheme="majorHAnsi" w:cstheme="majorHAnsi"/>
                <w:sz w:val="22"/>
                <w:szCs w:val="22"/>
                <w:lang w:val="es-ES_tradnl"/>
              </w:rPr>
            </w:pPr>
            <w:r w:rsidRPr="00B930DA">
              <w:rPr>
                <w:rFonts w:asciiTheme="majorHAnsi" w:hAnsiTheme="majorHAnsi" w:cstheme="majorHAnsi"/>
                <w:sz w:val="22"/>
                <w:szCs w:val="22"/>
                <w:lang w:val="es-ES_tradnl"/>
              </w:rPr>
              <w:t>Pago por reembolso.</w:t>
            </w:r>
          </w:p>
          <w:p w14:paraId="01C4BF91" w14:textId="715C67F9" w:rsidR="00B930DA" w:rsidRPr="00B930DA" w:rsidRDefault="00B930DA" w:rsidP="00B930DA">
            <w:pPr>
              <w:pStyle w:val="Prrafodelista"/>
              <w:numPr>
                <w:ilvl w:val="0"/>
                <w:numId w:val="11"/>
              </w:numPr>
              <w:jc w:val="both"/>
              <w:rPr>
                <w:rFonts w:asciiTheme="majorHAnsi" w:hAnsiTheme="majorHAnsi" w:cstheme="majorHAnsi"/>
                <w:sz w:val="22"/>
                <w:szCs w:val="22"/>
                <w:lang w:val="es-ES_tradnl"/>
              </w:rPr>
            </w:pPr>
            <w:r w:rsidRPr="00B930DA">
              <w:rPr>
                <w:rFonts w:asciiTheme="majorHAnsi" w:hAnsiTheme="majorHAnsi" w:cstheme="majorHAnsi"/>
                <w:sz w:val="22"/>
                <w:szCs w:val="22"/>
                <w:lang w:val="es-ES_tradnl"/>
              </w:rPr>
              <w:t xml:space="preserve">Genérica o innominada. </w:t>
            </w:r>
          </w:p>
        </w:tc>
      </w:tr>
      <w:tr w:rsidR="00FA345C" w:rsidRPr="00B930DA" w14:paraId="7B9E12F7" w14:textId="77777777" w:rsidTr="3452EF96">
        <w:tc>
          <w:tcPr>
            <w:tcW w:w="2518" w:type="dxa"/>
            <w:shd w:val="clear" w:color="auto" w:fill="D9D9D9" w:themeFill="background1" w:themeFillShade="D9"/>
          </w:tcPr>
          <w:p w14:paraId="395CCBB9"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lastRenderedPageBreak/>
              <w:t>Concepto del abogado sobre la posibilidad de conciliar el caso y valor de una propuesta conciliatoria:</w:t>
            </w:r>
          </w:p>
        </w:tc>
        <w:tc>
          <w:tcPr>
            <w:tcW w:w="7465" w:type="dxa"/>
          </w:tcPr>
          <w:p w14:paraId="3800392C" w14:textId="3A856803" w:rsidR="00FA345C" w:rsidRPr="00B930DA" w:rsidRDefault="0081130B" w:rsidP="00FA345C">
            <w:pPr>
              <w:jc w:val="both"/>
              <w:rPr>
                <w:rFonts w:asciiTheme="majorHAnsi" w:hAnsiTheme="majorHAnsi" w:cstheme="majorHAnsi"/>
                <w:lang w:val="es-ES_tradnl"/>
              </w:rPr>
            </w:pPr>
            <w:r w:rsidRPr="00B930DA">
              <w:rPr>
                <w:rFonts w:asciiTheme="majorHAnsi" w:hAnsiTheme="majorHAnsi" w:cstheme="majorHAnsi"/>
                <w:lang w:val="es-ES_tradnl"/>
              </w:rPr>
              <w:t>En virtud de que la calificación de la contingencia es eventual, asiste la posibilidad de conciliar el caso para evitar una condena mayor. Para este caso, la propuesta conciliatoria puede ser un ofrecimiento por parte de HDI de $</w:t>
            </w:r>
            <w:r w:rsidR="005079EC">
              <w:rPr>
                <w:rFonts w:asciiTheme="majorHAnsi" w:hAnsiTheme="majorHAnsi" w:cstheme="majorHAnsi"/>
                <w:lang w:val="es-ES_tradnl"/>
              </w:rPr>
              <w:t>15</w:t>
            </w:r>
            <w:r w:rsidRPr="00B930DA">
              <w:rPr>
                <w:rFonts w:asciiTheme="majorHAnsi" w:hAnsiTheme="majorHAnsi" w:cstheme="majorHAnsi"/>
                <w:lang w:val="es-ES_tradnl"/>
              </w:rPr>
              <w:t xml:space="preserve">.000.000, en razón de la liquidación objetiva de las pretensiones y el porcentaje de participación de la compañía aseguradora. </w:t>
            </w:r>
          </w:p>
        </w:tc>
      </w:tr>
      <w:tr w:rsidR="00FA345C" w:rsidRPr="00B930DA" w14:paraId="4885AFEF" w14:textId="77777777" w:rsidTr="3452EF96">
        <w:tc>
          <w:tcPr>
            <w:tcW w:w="2518" w:type="dxa"/>
            <w:shd w:val="clear" w:color="auto" w:fill="D9D9D9" w:themeFill="background1" w:themeFillShade="D9"/>
          </w:tcPr>
          <w:p w14:paraId="7A4A8098"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Fecha de asignación del caso</w:t>
            </w:r>
          </w:p>
        </w:tc>
        <w:tc>
          <w:tcPr>
            <w:tcW w:w="7465" w:type="dxa"/>
          </w:tcPr>
          <w:p w14:paraId="17343298" w14:textId="66F173B5" w:rsidR="00FA345C" w:rsidRPr="00B930DA" w:rsidRDefault="0081130B" w:rsidP="00FA345C">
            <w:pPr>
              <w:jc w:val="both"/>
              <w:rPr>
                <w:rFonts w:asciiTheme="majorHAnsi" w:hAnsiTheme="majorHAnsi" w:cstheme="majorHAnsi"/>
                <w:lang w:val="es-ES_tradnl"/>
              </w:rPr>
            </w:pPr>
            <w:r w:rsidRPr="00B930DA">
              <w:rPr>
                <w:rFonts w:asciiTheme="majorHAnsi" w:hAnsiTheme="majorHAnsi" w:cstheme="majorHAnsi"/>
                <w:lang w:val="es-ES_tradnl"/>
              </w:rPr>
              <w:t>15/08/2024</w:t>
            </w:r>
          </w:p>
        </w:tc>
      </w:tr>
      <w:tr w:rsidR="00FA345C" w:rsidRPr="00B930DA" w14:paraId="2EE1817E" w14:textId="77777777" w:rsidTr="3452EF96">
        <w:tc>
          <w:tcPr>
            <w:tcW w:w="2518" w:type="dxa"/>
            <w:shd w:val="clear" w:color="auto" w:fill="D9D9D9" w:themeFill="background1" w:themeFillShade="D9"/>
          </w:tcPr>
          <w:p w14:paraId="4BBB3EF0" w14:textId="48FAB88E" w:rsidR="00FA345C" w:rsidRPr="00B930DA" w:rsidRDefault="00FA345C" w:rsidP="00FA345C">
            <w:pPr>
              <w:rPr>
                <w:rFonts w:asciiTheme="majorHAnsi" w:hAnsiTheme="majorHAnsi" w:cstheme="majorHAnsi"/>
                <w:b/>
                <w:bCs/>
                <w:lang w:val="es-ES"/>
              </w:rPr>
            </w:pPr>
            <w:r w:rsidRPr="00B930DA">
              <w:rPr>
                <w:rFonts w:asciiTheme="majorHAnsi" w:hAnsiTheme="majorHAnsi" w:cstheme="majorHAnsi"/>
                <w:b/>
                <w:bCs/>
                <w:lang w:val="es-ES"/>
              </w:rPr>
              <w:t>Fecha de admisión de la vinculación de HDI</w:t>
            </w:r>
          </w:p>
        </w:tc>
        <w:tc>
          <w:tcPr>
            <w:tcW w:w="7465" w:type="dxa"/>
          </w:tcPr>
          <w:p w14:paraId="696A523B" w14:textId="51FF436C" w:rsidR="00FA345C" w:rsidRPr="00B930DA" w:rsidRDefault="0081130B" w:rsidP="00FA345C">
            <w:pPr>
              <w:jc w:val="both"/>
              <w:rPr>
                <w:rFonts w:asciiTheme="majorHAnsi" w:hAnsiTheme="majorHAnsi" w:cstheme="majorHAnsi"/>
                <w:lang w:val="es-ES_tradnl"/>
              </w:rPr>
            </w:pPr>
            <w:r w:rsidRPr="00B930DA">
              <w:rPr>
                <w:rFonts w:asciiTheme="majorHAnsi" w:hAnsiTheme="majorHAnsi" w:cstheme="majorHAnsi"/>
                <w:lang w:val="es-ES_tradnl"/>
              </w:rPr>
              <w:t>9/08/2024</w:t>
            </w:r>
          </w:p>
        </w:tc>
      </w:tr>
      <w:tr w:rsidR="00FA345C" w:rsidRPr="00B930DA" w14:paraId="5D5354CC" w14:textId="77777777" w:rsidTr="3452EF96">
        <w:tc>
          <w:tcPr>
            <w:tcW w:w="2518" w:type="dxa"/>
            <w:shd w:val="clear" w:color="auto" w:fill="D9D9D9" w:themeFill="background1" w:themeFillShade="D9"/>
          </w:tcPr>
          <w:p w14:paraId="1C31935F" w14:textId="699D1516" w:rsidR="00FA345C" w:rsidRPr="00B930DA" w:rsidRDefault="00FA345C" w:rsidP="00FA345C">
            <w:pPr>
              <w:rPr>
                <w:rFonts w:asciiTheme="majorHAnsi" w:hAnsiTheme="majorHAnsi" w:cstheme="majorHAnsi"/>
                <w:b/>
                <w:bCs/>
                <w:lang w:val="es-ES"/>
              </w:rPr>
            </w:pPr>
            <w:r w:rsidRPr="00B930DA">
              <w:rPr>
                <w:rFonts w:asciiTheme="majorHAnsi" w:hAnsiTheme="majorHAnsi" w:cstheme="majorHAnsi"/>
                <w:b/>
                <w:bCs/>
                <w:lang w:val="es-ES"/>
              </w:rPr>
              <w:t>Fecha de notificación de la vinculación a HDI</w:t>
            </w:r>
          </w:p>
        </w:tc>
        <w:tc>
          <w:tcPr>
            <w:tcW w:w="7465" w:type="dxa"/>
          </w:tcPr>
          <w:p w14:paraId="34EF59C3" w14:textId="7A4877F0" w:rsidR="00FA345C" w:rsidRPr="00B930DA" w:rsidRDefault="00BF5F5A" w:rsidP="00FA345C">
            <w:pPr>
              <w:jc w:val="both"/>
              <w:rPr>
                <w:rFonts w:asciiTheme="majorHAnsi" w:hAnsiTheme="majorHAnsi" w:cstheme="majorHAnsi"/>
                <w:lang w:val="es-ES_tradnl"/>
              </w:rPr>
            </w:pPr>
            <w:r w:rsidRPr="00B930DA">
              <w:rPr>
                <w:rFonts w:asciiTheme="majorHAnsi" w:hAnsiTheme="majorHAnsi" w:cstheme="majorHAnsi"/>
                <w:lang w:val="es-ES_tradnl"/>
              </w:rPr>
              <w:t>13/08/2024</w:t>
            </w:r>
          </w:p>
        </w:tc>
      </w:tr>
      <w:tr w:rsidR="00FA345C" w:rsidRPr="00B930DA" w14:paraId="2F193EE7" w14:textId="77777777" w:rsidTr="3452EF96">
        <w:tc>
          <w:tcPr>
            <w:tcW w:w="2518" w:type="dxa"/>
            <w:shd w:val="clear" w:color="auto" w:fill="D9D9D9" w:themeFill="background1" w:themeFillShade="D9"/>
          </w:tcPr>
          <w:p w14:paraId="60E8F079" w14:textId="77777777" w:rsidR="00FA345C" w:rsidRPr="00B930DA" w:rsidRDefault="00FA345C" w:rsidP="00FA345C">
            <w:pPr>
              <w:rPr>
                <w:rFonts w:asciiTheme="majorHAnsi" w:hAnsiTheme="majorHAnsi" w:cstheme="majorHAnsi"/>
                <w:b/>
                <w:lang w:val="es-ES_tradnl"/>
              </w:rPr>
            </w:pPr>
            <w:r w:rsidRPr="00B930DA">
              <w:rPr>
                <w:rFonts w:asciiTheme="majorHAnsi" w:hAnsiTheme="majorHAnsi" w:cstheme="majorHAnsi"/>
                <w:b/>
                <w:lang w:val="es-ES_tradnl"/>
              </w:rPr>
              <w:t>Fecha de contestación del caso</w:t>
            </w:r>
          </w:p>
        </w:tc>
        <w:tc>
          <w:tcPr>
            <w:tcW w:w="7465" w:type="dxa"/>
          </w:tcPr>
          <w:p w14:paraId="635E2E0B" w14:textId="65E53522" w:rsidR="00FA345C" w:rsidRPr="00B930DA" w:rsidRDefault="00EE104C" w:rsidP="00FA345C">
            <w:pPr>
              <w:jc w:val="both"/>
              <w:rPr>
                <w:rFonts w:asciiTheme="majorHAnsi" w:hAnsiTheme="majorHAnsi" w:cstheme="majorHAnsi"/>
                <w:lang w:val="es-ES_tradnl"/>
              </w:rPr>
            </w:pPr>
            <w:r>
              <w:rPr>
                <w:rFonts w:asciiTheme="majorHAnsi" w:hAnsiTheme="majorHAnsi" w:cstheme="majorHAnsi"/>
                <w:lang w:val="es-ES_tradnl"/>
              </w:rPr>
              <w:t>5</w:t>
            </w:r>
            <w:r w:rsidR="00BF5F5A" w:rsidRPr="00B930DA">
              <w:rPr>
                <w:rFonts w:asciiTheme="majorHAnsi" w:hAnsiTheme="majorHAnsi" w:cstheme="majorHAnsi"/>
                <w:lang w:val="es-ES_tradnl"/>
              </w:rPr>
              <w:t>/08/2024</w:t>
            </w:r>
          </w:p>
        </w:tc>
      </w:tr>
    </w:tbl>
    <w:p w14:paraId="6550DCAA" w14:textId="7A482D36" w:rsidR="00C3016C" w:rsidRPr="00B930DA" w:rsidRDefault="00C3016C" w:rsidP="01B774E0">
      <w:pPr>
        <w:spacing w:after="160" w:line="259" w:lineRule="auto"/>
        <w:jc w:val="both"/>
        <w:rPr>
          <w:rFonts w:asciiTheme="majorHAnsi" w:hAnsiTheme="majorHAnsi" w:cstheme="majorHAnsi"/>
        </w:rPr>
      </w:pPr>
    </w:p>
    <w:sectPr w:rsidR="00C3016C" w:rsidRPr="00B930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73B"/>
    <w:multiLevelType w:val="hybridMultilevel"/>
    <w:tmpl w:val="7AFEF7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97F402B"/>
    <w:multiLevelType w:val="hybridMultilevel"/>
    <w:tmpl w:val="CE58BD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3139AC"/>
    <w:multiLevelType w:val="multilevel"/>
    <w:tmpl w:val="40209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6165A9"/>
    <w:multiLevelType w:val="hybridMultilevel"/>
    <w:tmpl w:val="72661988"/>
    <w:lvl w:ilvl="0" w:tplc="C59A608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51C957D0"/>
    <w:multiLevelType w:val="multilevel"/>
    <w:tmpl w:val="2D186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FB13437"/>
    <w:multiLevelType w:val="hybridMultilevel"/>
    <w:tmpl w:val="934EB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3B3684C"/>
    <w:multiLevelType w:val="hybridMultilevel"/>
    <w:tmpl w:val="19EA91DC"/>
    <w:lvl w:ilvl="0" w:tplc="22207B9C">
      <w:start w:val="1"/>
      <w:numFmt w:val="decimal"/>
      <w:lvlText w:val="%1."/>
      <w:lvlJc w:val="left"/>
      <w:pPr>
        <w:ind w:left="720" w:hanging="360"/>
      </w:pPr>
      <w:rPr>
        <w:rFonts w:ascii="Calibri" w:hAnsi="Calibri" w:cs="Calibri" w:hint="default"/>
        <w:b w:val="0"/>
        <w:bCs w:val="0"/>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53D06E8"/>
    <w:multiLevelType w:val="multilevel"/>
    <w:tmpl w:val="45F8A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507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399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38445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4673933">
    <w:abstractNumId w:val="9"/>
  </w:num>
  <w:num w:numId="5" w16cid:durableId="2075422389">
    <w:abstractNumId w:val="5"/>
  </w:num>
  <w:num w:numId="6" w16cid:durableId="1000081843">
    <w:abstractNumId w:val="8"/>
  </w:num>
  <w:num w:numId="7" w16cid:durableId="74596629">
    <w:abstractNumId w:val="4"/>
  </w:num>
  <w:num w:numId="8" w16cid:durableId="93206608">
    <w:abstractNumId w:val="10"/>
  </w:num>
  <w:num w:numId="9" w16cid:durableId="1529370712">
    <w:abstractNumId w:val="6"/>
  </w:num>
  <w:num w:numId="10" w16cid:durableId="2049060441">
    <w:abstractNumId w:val="0"/>
  </w:num>
  <w:num w:numId="11" w16cid:durableId="378212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1C752D"/>
    <w:rsid w:val="001E16D6"/>
    <w:rsid w:val="00203F47"/>
    <w:rsid w:val="00262F33"/>
    <w:rsid w:val="00284DB9"/>
    <w:rsid w:val="002D2CF4"/>
    <w:rsid w:val="003F5769"/>
    <w:rsid w:val="00483A0E"/>
    <w:rsid w:val="005079EC"/>
    <w:rsid w:val="00521EBA"/>
    <w:rsid w:val="00540CC7"/>
    <w:rsid w:val="005D7B82"/>
    <w:rsid w:val="00621A47"/>
    <w:rsid w:val="006A7CC0"/>
    <w:rsid w:val="006B7DF4"/>
    <w:rsid w:val="0081130B"/>
    <w:rsid w:val="00891F78"/>
    <w:rsid w:val="00A6599A"/>
    <w:rsid w:val="00AC0786"/>
    <w:rsid w:val="00B20F16"/>
    <w:rsid w:val="00B304B2"/>
    <w:rsid w:val="00B9052D"/>
    <w:rsid w:val="00B930DA"/>
    <w:rsid w:val="00BF5F5A"/>
    <w:rsid w:val="00C3016C"/>
    <w:rsid w:val="00C35645"/>
    <w:rsid w:val="00CD26E4"/>
    <w:rsid w:val="00DA27BC"/>
    <w:rsid w:val="00E430A2"/>
    <w:rsid w:val="00E8173D"/>
    <w:rsid w:val="00EE104C"/>
    <w:rsid w:val="00FA345C"/>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paragraph" w:styleId="Ttulo3">
    <w:name w:val="heading 3"/>
    <w:basedOn w:val="Normal"/>
    <w:next w:val="Normal"/>
    <w:link w:val="Ttulo3Car"/>
    <w:uiPriority w:val="9"/>
    <w:semiHidden/>
    <w:unhideWhenUsed/>
    <w:qFormat/>
    <w:rsid w:val="00FA345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FA345C"/>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2127">
      <w:bodyDiv w:val="1"/>
      <w:marLeft w:val="0"/>
      <w:marRight w:val="0"/>
      <w:marTop w:val="0"/>
      <w:marBottom w:val="0"/>
      <w:divBdr>
        <w:top w:val="none" w:sz="0" w:space="0" w:color="auto"/>
        <w:left w:val="none" w:sz="0" w:space="0" w:color="auto"/>
        <w:bottom w:val="none" w:sz="0" w:space="0" w:color="auto"/>
        <w:right w:val="none" w:sz="0" w:space="0" w:color="auto"/>
      </w:divBdr>
      <w:divsChild>
        <w:div w:id="1569656668">
          <w:marLeft w:val="0"/>
          <w:marRight w:val="0"/>
          <w:marTop w:val="0"/>
          <w:marBottom w:val="0"/>
          <w:divBdr>
            <w:top w:val="none" w:sz="0" w:space="0" w:color="auto"/>
            <w:left w:val="none" w:sz="0" w:space="0" w:color="auto"/>
            <w:bottom w:val="none" w:sz="0" w:space="0" w:color="auto"/>
            <w:right w:val="none" w:sz="0" w:space="0" w:color="auto"/>
          </w:divBdr>
        </w:div>
        <w:div w:id="1189415246">
          <w:marLeft w:val="0"/>
          <w:marRight w:val="0"/>
          <w:marTop w:val="0"/>
          <w:marBottom w:val="0"/>
          <w:divBdr>
            <w:top w:val="none" w:sz="0" w:space="0" w:color="auto"/>
            <w:left w:val="none" w:sz="0" w:space="0" w:color="auto"/>
            <w:bottom w:val="none" w:sz="0" w:space="0" w:color="auto"/>
            <w:right w:val="none" w:sz="0" w:space="0" w:color="auto"/>
          </w:divBdr>
        </w:div>
        <w:div w:id="1912502553">
          <w:marLeft w:val="0"/>
          <w:marRight w:val="0"/>
          <w:marTop w:val="0"/>
          <w:marBottom w:val="0"/>
          <w:divBdr>
            <w:top w:val="none" w:sz="0" w:space="0" w:color="auto"/>
            <w:left w:val="none" w:sz="0" w:space="0" w:color="auto"/>
            <w:bottom w:val="none" w:sz="0" w:space="0" w:color="auto"/>
            <w:right w:val="none" w:sz="0" w:space="0" w:color="auto"/>
          </w:divBdr>
        </w:div>
        <w:div w:id="1838031753">
          <w:marLeft w:val="0"/>
          <w:marRight w:val="0"/>
          <w:marTop w:val="0"/>
          <w:marBottom w:val="0"/>
          <w:divBdr>
            <w:top w:val="none" w:sz="0" w:space="0" w:color="auto"/>
            <w:left w:val="none" w:sz="0" w:space="0" w:color="auto"/>
            <w:bottom w:val="none" w:sz="0" w:space="0" w:color="auto"/>
            <w:right w:val="none" w:sz="0" w:space="0" w:color="auto"/>
          </w:divBdr>
        </w:div>
        <w:div w:id="1195776120">
          <w:marLeft w:val="0"/>
          <w:marRight w:val="0"/>
          <w:marTop w:val="0"/>
          <w:marBottom w:val="0"/>
          <w:divBdr>
            <w:top w:val="none" w:sz="0" w:space="0" w:color="auto"/>
            <w:left w:val="none" w:sz="0" w:space="0" w:color="auto"/>
            <w:bottom w:val="none" w:sz="0" w:space="0" w:color="auto"/>
            <w:right w:val="none" w:sz="0" w:space="0" w:color="auto"/>
          </w:divBdr>
        </w:div>
        <w:div w:id="1322387988">
          <w:marLeft w:val="0"/>
          <w:marRight w:val="0"/>
          <w:marTop w:val="0"/>
          <w:marBottom w:val="0"/>
          <w:divBdr>
            <w:top w:val="none" w:sz="0" w:space="0" w:color="auto"/>
            <w:left w:val="none" w:sz="0" w:space="0" w:color="auto"/>
            <w:bottom w:val="none" w:sz="0" w:space="0" w:color="auto"/>
            <w:right w:val="none" w:sz="0" w:space="0" w:color="auto"/>
          </w:divBdr>
        </w:div>
        <w:div w:id="992684691">
          <w:marLeft w:val="0"/>
          <w:marRight w:val="0"/>
          <w:marTop w:val="0"/>
          <w:marBottom w:val="0"/>
          <w:divBdr>
            <w:top w:val="none" w:sz="0" w:space="0" w:color="auto"/>
            <w:left w:val="none" w:sz="0" w:space="0" w:color="auto"/>
            <w:bottom w:val="none" w:sz="0" w:space="0" w:color="auto"/>
            <w:right w:val="none" w:sz="0" w:space="0" w:color="auto"/>
          </w:divBdr>
        </w:div>
        <w:div w:id="200269">
          <w:marLeft w:val="0"/>
          <w:marRight w:val="0"/>
          <w:marTop w:val="0"/>
          <w:marBottom w:val="0"/>
          <w:divBdr>
            <w:top w:val="none" w:sz="0" w:space="0" w:color="auto"/>
            <w:left w:val="none" w:sz="0" w:space="0" w:color="auto"/>
            <w:bottom w:val="none" w:sz="0" w:space="0" w:color="auto"/>
            <w:right w:val="none" w:sz="0" w:space="0" w:color="auto"/>
          </w:divBdr>
        </w:div>
        <w:div w:id="567689475">
          <w:marLeft w:val="0"/>
          <w:marRight w:val="0"/>
          <w:marTop w:val="0"/>
          <w:marBottom w:val="0"/>
          <w:divBdr>
            <w:top w:val="none" w:sz="0" w:space="0" w:color="auto"/>
            <w:left w:val="none" w:sz="0" w:space="0" w:color="auto"/>
            <w:bottom w:val="none" w:sz="0" w:space="0" w:color="auto"/>
            <w:right w:val="none" w:sz="0" w:space="0" w:color="auto"/>
          </w:divBdr>
        </w:div>
        <w:div w:id="1401439238">
          <w:marLeft w:val="0"/>
          <w:marRight w:val="0"/>
          <w:marTop w:val="0"/>
          <w:marBottom w:val="0"/>
          <w:divBdr>
            <w:top w:val="none" w:sz="0" w:space="0" w:color="auto"/>
            <w:left w:val="none" w:sz="0" w:space="0" w:color="auto"/>
            <w:bottom w:val="none" w:sz="0" w:space="0" w:color="auto"/>
            <w:right w:val="none" w:sz="0" w:space="0" w:color="auto"/>
          </w:divBdr>
        </w:div>
        <w:div w:id="1100878544">
          <w:marLeft w:val="0"/>
          <w:marRight w:val="0"/>
          <w:marTop w:val="0"/>
          <w:marBottom w:val="0"/>
          <w:divBdr>
            <w:top w:val="none" w:sz="0" w:space="0" w:color="auto"/>
            <w:left w:val="none" w:sz="0" w:space="0" w:color="auto"/>
            <w:bottom w:val="none" w:sz="0" w:space="0" w:color="auto"/>
            <w:right w:val="none" w:sz="0" w:space="0" w:color="auto"/>
          </w:divBdr>
        </w:div>
        <w:div w:id="1233857552">
          <w:marLeft w:val="0"/>
          <w:marRight w:val="0"/>
          <w:marTop w:val="0"/>
          <w:marBottom w:val="0"/>
          <w:divBdr>
            <w:top w:val="none" w:sz="0" w:space="0" w:color="auto"/>
            <w:left w:val="none" w:sz="0" w:space="0" w:color="auto"/>
            <w:bottom w:val="none" w:sz="0" w:space="0" w:color="auto"/>
            <w:right w:val="none" w:sz="0" w:space="0" w:color="auto"/>
          </w:divBdr>
        </w:div>
      </w:divsChild>
    </w:div>
    <w:div w:id="265894115">
      <w:bodyDiv w:val="1"/>
      <w:marLeft w:val="0"/>
      <w:marRight w:val="0"/>
      <w:marTop w:val="0"/>
      <w:marBottom w:val="0"/>
      <w:divBdr>
        <w:top w:val="none" w:sz="0" w:space="0" w:color="auto"/>
        <w:left w:val="none" w:sz="0" w:space="0" w:color="auto"/>
        <w:bottom w:val="none" w:sz="0" w:space="0" w:color="auto"/>
        <w:right w:val="none" w:sz="0" w:space="0" w:color="auto"/>
      </w:divBdr>
      <w:divsChild>
        <w:div w:id="1176043995">
          <w:marLeft w:val="0"/>
          <w:marRight w:val="0"/>
          <w:marTop w:val="0"/>
          <w:marBottom w:val="0"/>
          <w:divBdr>
            <w:top w:val="none" w:sz="0" w:space="0" w:color="auto"/>
            <w:left w:val="none" w:sz="0" w:space="0" w:color="auto"/>
            <w:bottom w:val="none" w:sz="0" w:space="0" w:color="auto"/>
            <w:right w:val="none" w:sz="0" w:space="0" w:color="auto"/>
          </w:divBdr>
        </w:div>
        <w:div w:id="1926643173">
          <w:marLeft w:val="0"/>
          <w:marRight w:val="0"/>
          <w:marTop w:val="0"/>
          <w:marBottom w:val="0"/>
          <w:divBdr>
            <w:top w:val="none" w:sz="0" w:space="0" w:color="auto"/>
            <w:left w:val="none" w:sz="0" w:space="0" w:color="auto"/>
            <w:bottom w:val="none" w:sz="0" w:space="0" w:color="auto"/>
            <w:right w:val="none" w:sz="0" w:space="0" w:color="auto"/>
          </w:divBdr>
        </w:div>
        <w:div w:id="26948517">
          <w:marLeft w:val="0"/>
          <w:marRight w:val="0"/>
          <w:marTop w:val="0"/>
          <w:marBottom w:val="0"/>
          <w:divBdr>
            <w:top w:val="none" w:sz="0" w:space="0" w:color="auto"/>
            <w:left w:val="none" w:sz="0" w:space="0" w:color="auto"/>
            <w:bottom w:val="none" w:sz="0" w:space="0" w:color="auto"/>
            <w:right w:val="none" w:sz="0" w:space="0" w:color="auto"/>
          </w:divBdr>
        </w:div>
        <w:div w:id="1790121326">
          <w:marLeft w:val="0"/>
          <w:marRight w:val="0"/>
          <w:marTop w:val="0"/>
          <w:marBottom w:val="0"/>
          <w:divBdr>
            <w:top w:val="none" w:sz="0" w:space="0" w:color="auto"/>
            <w:left w:val="none" w:sz="0" w:space="0" w:color="auto"/>
            <w:bottom w:val="none" w:sz="0" w:space="0" w:color="auto"/>
            <w:right w:val="none" w:sz="0" w:space="0" w:color="auto"/>
          </w:divBdr>
        </w:div>
        <w:div w:id="685450529">
          <w:marLeft w:val="0"/>
          <w:marRight w:val="0"/>
          <w:marTop w:val="0"/>
          <w:marBottom w:val="0"/>
          <w:divBdr>
            <w:top w:val="none" w:sz="0" w:space="0" w:color="auto"/>
            <w:left w:val="none" w:sz="0" w:space="0" w:color="auto"/>
            <w:bottom w:val="none" w:sz="0" w:space="0" w:color="auto"/>
            <w:right w:val="none" w:sz="0" w:space="0" w:color="auto"/>
          </w:divBdr>
        </w:div>
        <w:div w:id="1900089310">
          <w:marLeft w:val="0"/>
          <w:marRight w:val="0"/>
          <w:marTop w:val="0"/>
          <w:marBottom w:val="0"/>
          <w:divBdr>
            <w:top w:val="none" w:sz="0" w:space="0" w:color="auto"/>
            <w:left w:val="none" w:sz="0" w:space="0" w:color="auto"/>
            <w:bottom w:val="none" w:sz="0" w:space="0" w:color="auto"/>
            <w:right w:val="none" w:sz="0" w:space="0" w:color="auto"/>
          </w:divBdr>
        </w:div>
        <w:div w:id="1401442413">
          <w:marLeft w:val="0"/>
          <w:marRight w:val="0"/>
          <w:marTop w:val="0"/>
          <w:marBottom w:val="0"/>
          <w:divBdr>
            <w:top w:val="none" w:sz="0" w:space="0" w:color="auto"/>
            <w:left w:val="none" w:sz="0" w:space="0" w:color="auto"/>
            <w:bottom w:val="none" w:sz="0" w:space="0" w:color="auto"/>
            <w:right w:val="none" w:sz="0" w:space="0" w:color="auto"/>
          </w:divBdr>
        </w:div>
        <w:div w:id="306321850">
          <w:marLeft w:val="0"/>
          <w:marRight w:val="0"/>
          <w:marTop w:val="0"/>
          <w:marBottom w:val="0"/>
          <w:divBdr>
            <w:top w:val="none" w:sz="0" w:space="0" w:color="auto"/>
            <w:left w:val="none" w:sz="0" w:space="0" w:color="auto"/>
            <w:bottom w:val="none" w:sz="0" w:space="0" w:color="auto"/>
            <w:right w:val="none" w:sz="0" w:space="0" w:color="auto"/>
          </w:divBdr>
        </w:div>
        <w:div w:id="2046901468">
          <w:marLeft w:val="0"/>
          <w:marRight w:val="0"/>
          <w:marTop w:val="0"/>
          <w:marBottom w:val="0"/>
          <w:divBdr>
            <w:top w:val="none" w:sz="0" w:space="0" w:color="auto"/>
            <w:left w:val="none" w:sz="0" w:space="0" w:color="auto"/>
            <w:bottom w:val="none" w:sz="0" w:space="0" w:color="auto"/>
            <w:right w:val="none" w:sz="0" w:space="0" w:color="auto"/>
          </w:divBdr>
        </w:div>
        <w:div w:id="1630167576">
          <w:marLeft w:val="0"/>
          <w:marRight w:val="0"/>
          <w:marTop w:val="0"/>
          <w:marBottom w:val="0"/>
          <w:divBdr>
            <w:top w:val="none" w:sz="0" w:space="0" w:color="auto"/>
            <w:left w:val="none" w:sz="0" w:space="0" w:color="auto"/>
            <w:bottom w:val="none" w:sz="0" w:space="0" w:color="auto"/>
            <w:right w:val="none" w:sz="0" w:space="0" w:color="auto"/>
          </w:divBdr>
        </w:div>
        <w:div w:id="1647204590">
          <w:marLeft w:val="0"/>
          <w:marRight w:val="0"/>
          <w:marTop w:val="0"/>
          <w:marBottom w:val="0"/>
          <w:divBdr>
            <w:top w:val="none" w:sz="0" w:space="0" w:color="auto"/>
            <w:left w:val="none" w:sz="0" w:space="0" w:color="auto"/>
            <w:bottom w:val="none" w:sz="0" w:space="0" w:color="auto"/>
            <w:right w:val="none" w:sz="0" w:space="0" w:color="auto"/>
          </w:divBdr>
        </w:div>
        <w:div w:id="1318537108">
          <w:marLeft w:val="0"/>
          <w:marRight w:val="0"/>
          <w:marTop w:val="0"/>
          <w:marBottom w:val="0"/>
          <w:divBdr>
            <w:top w:val="none" w:sz="0" w:space="0" w:color="auto"/>
            <w:left w:val="none" w:sz="0" w:space="0" w:color="auto"/>
            <w:bottom w:val="none" w:sz="0" w:space="0" w:color="auto"/>
            <w:right w:val="none" w:sz="0" w:space="0" w:color="auto"/>
          </w:divBdr>
        </w:div>
      </w:divsChild>
    </w:div>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Pages>
  <Words>1877</Words>
  <Characters>10328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Valeria Ramirez Vargas</cp:lastModifiedBy>
  <cp:revision>16</cp:revision>
  <dcterms:created xsi:type="dcterms:W3CDTF">2024-01-23T16:50:00Z</dcterms:created>
  <dcterms:modified xsi:type="dcterms:W3CDTF">2024-09-06T20:46:00Z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