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4C7F" w14:textId="77777777" w:rsidR="002160CD" w:rsidRPr="000C20C1" w:rsidRDefault="002160CD" w:rsidP="002160CD">
      <w:pPr>
        <w:rPr>
          <w:b/>
          <w:bCs/>
          <w:lang w:val="es-CO"/>
        </w:rPr>
      </w:pPr>
      <w:r w:rsidRPr="000C20C1">
        <w:rPr>
          <w:lang w:val="es-CO"/>
        </w:rPr>
        <w:t>Señores</w:t>
      </w:r>
      <w:r w:rsidRPr="000C20C1">
        <w:rPr>
          <w:b/>
          <w:bCs/>
          <w:lang w:val="es-CO"/>
        </w:rPr>
        <w:t> </w:t>
      </w:r>
    </w:p>
    <w:p w14:paraId="1F428BD7" w14:textId="77777777" w:rsidR="002160CD" w:rsidRPr="000C20C1" w:rsidRDefault="002160CD" w:rsidP="002160CD">
      <w:pPr>
        <w:rPr>
          <w:b/>
          <w:bCs/>
          <w:lang w:val="es-CO"/>
        </w:rPr>
      </w:pPr>
      <w:r w:rsidRPr="000C20C1">
        <w:rPr>
          <w:b/>
          <w:bCs/>
        </w:rPr>
        <w:t>JUZGADO</w:t>
      </w:r>
      <w:r>
        <w:rPr>
          <w:b/>
          <w:bCs/>
        </w:rPr>
        <w:t xml:space="preserve"> 31</w:t>
      </w:r>
      <w:r w:rsidRPr="000C20C1">
        <w:rPr>
          <w:b/>
          <w:bCs/>
        </w:rPr>
        <w:t xml:space="preserve"> LABORAL DEL CIRCUITO DE </w:t>
      </w:r>
      <w:r>
        <w:rPr>
          <w:b/>
          <w:bCs/>
        </w:rPr>
        <w:t>BOGOTÁ D.C</w:t>
      </w:r>
      <w:r w:rsidRPr="000C20C1">
        <w:rPr>
          <w:b/>
          <w:bCs/>
          <w:lang w:val="es-CO"/>
        </w:rPr>
        <w:t>. </w:t>
      </w:r>
    </w:p>
    <w:p w14:paraId="56FB7991" w14:textId="77777777" w:rsidR="002160CD" w:rsidRPr="000C20C1" w:rsidRDefault="00E7795F" w:rsidP="002160CD">
      <w:pPr>
        <w:rPr>
          <w:bCs/>
          <w:lang w:val="es-CO"/>
        </w:rPr>
      </w:pPr>
      <w:hyperlink r:id="rId8" w:history="1">
        <w:r w:rsidR="002160CD" w:rsidRPr="00190F8E">
          <w:rPr>
            <w:rStyle w:val="Hipervnculo"/>
          </w:rPr>
          <w:t>jlato31@cendoj.ramajudicial.gov.co</w:t>
        </w:r>
      </w:hyperlink>
      <w:r w:rsidR="002160CD">
        <w:t xml:space="preserve"> </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28D190E1" w:rsidR="003A4C0A" w:rsidRDefault="00F735AC" w:rsidP="004115D5">
      <w:pPr>
        <w:ind w:left="720"/>
      </w:pPr>
      <w:r w:rsidRPr="00A55175">
        <w:rPr>
          <w:b/>
          <w:lang w:val="es-CO"/>
        </w:rPr>
        <w:t xml:space="preserve">Demandante:     </w:t>
      </w:r>
      <w:r w:rsidR="002160CD">
        <w:t>ANGEL MARIA RODRIGUEZ PARRA</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23D6DAF8" w:rsidR="1F307366" w:rsidRDefault="00F735AC" w:rsidP="00456C67">
      <w:pPr>
        <w:ind w:left="720"/>
      </w:pPr>
      <w:r w:rsidRPr="6DB91DBC">
        <w:rPr>
          <w:b/>
          <w:bCs/>
        </w:rPr>
        <w:t xml:space="preserve">Radicación:        </w:t>
      </w:r>
      <w:r w:rsidR="002160CD">
        <w:t>11001310503120240017600</w:t>
      </w:r>
      <w:r w:rsidR="002160CD" w:rsidRPr="00D81896">
        <w:t xml:space="preserve"> </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2BA7459E" w14:textId="5D6EDBED" w:rsidR="00F70DBE"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2160CD">
        <w:rPr>
          <w:bCs/>
          <w:sz w:val="22"/>
          <w:szCs w:val="22"/>
          <w:lang w:val="es-CO"/>
        </w:rPr>
        <w:t>ANGEL MARIA RODRIGUEZ PARRA</w:t>
      </w:r>
      <w:r w:rsidR="0033704C">
        <w:rPr>
          <w:bCs/>
          <w:sz w:val="22"/>
          <w:szCs w:val="22"/>
          <w:lang w:val="es-CO"/>
        </w:rPr>
        <w:t xml:space="preserve"> </w:t>
      </w:r>
      <w:r w:rsidRPr="00A55175">
        <w:rPr>
          <w:sz w:val="22"/>
          <w:szCs w:val="22"/>
        </w:rPr>
        <w:t>en contra de la ADMINISTRADORA COLOMBIANA DE PENSIONES – COLPENSIONES</w:t>
      </w:r>
      <w:r w:rsidR="00CB7569">
        <w:rPr>
          <w:sz w:val="22"/>
          <w:szCs w:val="22"/>
        </w:rPr>
        <w:t xml:space="preserve"> y</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75BF99FB" w14:textId="77777777" w:rsidR="0091503C" w:rsidRPr="00A55175" w:rsidRDefault="0091503C"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6D3EFD25"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2160CD">
        <w:t xml:space="preserve">la fecha de nacimiento ni la edad del demandante </w:t>
      </w:r>
      <w:r w:rsidR="0093121F">
        <w:rPr>
          <w:lang w:val="es-CO"/>
        </w:rPr>
        <w:t>por</w:t>
      </w:r>
      <w:r w:rsidR="007F00C1">
        <w:rPr>
          <w:lang w:val="es-CO"/>
        </w:rPr>
        <w:t xml:space="preserve">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6173B01D" w:rsidR="00ED0F54" w:rsidRDefault="007F00C1" w:rsidP="004115D5">
      <w:pPr>
        <w:jc w:val="both"/>
      </w:pPr>
      <w:r>
        <w:rPr>
          <w:b/>
          <w:lang w:val="es-CO"/>
        </w:rPr>
        <w:t xml:space="preserve">AL SEGUNDO: NO ME CONSTA </w:t>
      </w:r>
      <w:r w:rsidR="002160CD" w:rsidRPr="002160CD">
        <w:rPr>
          <w:lang w:val="es-CO"/>
        </w:rPr>
        <w:t>la fecha en la</w:t>
      </w:r>
      <w:r w:rsidR="002160CD">
        <w:rPr>
          <w:b/>
          <w:lang w:val="es-CO"/>
        </w:rPr>
        <w:t xml:space="preserve"> </w:t>
      </w:r>
      <w:r w:rsidR="002160CD">
        <w:rPr>
          <w:lang w:val="es-CO"/>
        </w:rPr>
        <w:t xml:space="preserve">que el actor inició sus cotizaciones en el ISS,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73101859"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2160CD">
        <w:rPr>
          <w:bCs/>
        </w:rPr>
        <w:t>la fecha en la que el actor se trasladó a RAIS administrado por COLFONDOS S.A.</w:t>
      </w:r>
      <w:r w:rsidR="00F77FA4">
        <w:rPr>
          <w:bCs/>
        </w:rPr>
        <w:t xml:space="preserve">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4E79883A"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2160CD">
        <w:rPr>
          <w:bCs/>
        </w:rPr>
        <w:t xml:space="preserve">que al demandante no se le informaron sobre los beneficios y riesgos del traslado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74184970"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1375D627"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w:t>
      </w:r>
      <w:r w:rsidRPr="00A55175">
        <w:lastRenderedPageBreak/>
        <w:t>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5A731CFF" w:rsidR="001A5590" w:rsidRDefault="001A5590" w:rsidP="001A5590">
      <w:pPr>
        <w:jc w:val="both"/>
      </w:pPr>
      <w:r>
        <w:rPr>
          <w:b/>
          <w:bCs/>
        </w:rPr>
        <w:t xml:space="preserve">AL </w:t>
      </w:r>
      <w:r w:rsidR="003A4C0A">
        <w:rPr>
          <w:b/>
          <w:bCs/>
        </w:rPr>
        <w:t>SÉPTIMO</w:t>
      </w:r>
      <w:r w:rsidR="002160CD">
        <w:rPr>
          <w:b/>
          <w:bCs/>
        </w:rPr>
        <w:t xml:space="preserve">: </w:t>
      </w:r>
      <w:r w:rsidR="002160CD">
        <w:rPr>
          <w:rStyle w:val="normaltextrun"/>
          <w:b/>
          <w:bCs/>
        </w:rPr>
        <w:t>NO ME CONSTA por cuanto NO ES UN HECHO</w:t>
      </w:r>
      <w:r w:rsidR="002160CD">
        <w:rPr>
          <w:rStyle w:val="normaltextrun"/>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2160CD">
        <w:rPr>
          <w:rStyle w:val="eop"/>
        </w:rPr>
        <w:t> </w:t>
      </w:r>
    </w:p>
    <w:p w14:paraId="43FDBAE6" w14:textId="7F8A1E52" w:rsidR="001A5590" w:rsidRDefault="001A5590" w:rsidP="001A5590">
      <w:pPr>
        <w:jc w:val="both"/>
      </w:pPr>
    </w:p>
    <w:p w14:paraId="70BA2C18" w14:textId="70F3A795" w:rsidR="007F00C1" w:rsidRDefault="007F00C1" w:rsidP="001A5590">
      <w:pPr>
        <w:jc w:val="both"/>
        <w:rPr>
          <w:rStyle w:val="eop"/>
        </w:rPr>
      </w:pPr>
      <w:r>
        <w:rPr>
          <w:b/>
          <w:bCs/>
        </w:rPr>
        <w:t>AL OCTAVO</w:t>
      </w:r>
      <w:r w:rsidRPr="00A55175">
        <w:rPr>
          <w:b/>
          <w:bCs/>
        </w:rPr>
        <w:t xml:space="preserve">: </w:t>
      </w:r>
      <w:r w:rsidR="002160CD">
        <w:rPr>
          <w:rStyle w:val="normaltextrun"/>
          <w:b/>
          <w:bCs/>
        </w:rPr>
        <w:t>NO ME CONSTA por cuanto NO ES UN HECHO</w:t>
      </w:r>
      <w:r w:rsidR="002160CD">
        <w:rPr>
          <w:rStyle w:val="normaltextrun"/>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2160CD">
        <w:rPr>
          <w:rStyle w:val="eop"/>
        </w:rPr>
        <w:t> </w:t>
      </w:r>
    </w:p>
    <w:p w14:paraId="4E70DFF0" w14:textId="77777777" w:rsidR="002160CD" w:rsidRDefault="002160CD" w:rsidP="001A5590">
      <w:pPr>
        <w:jc w:val="both"/>
      </w:pPr>
    </w:p>
    <w:p w14:paraId="47D98596" w14:textId="4A65906E" w:rsidR="007F00C1" w:rsidRDefault="007F00C1" w:rsidP="007F00C1">
      <w:pPr>
        <w:jc w:val="both"/>
      </w:pPr>
      <w:r>
        <w:rPr>
          <w:b/>
          <w:bCs/>
        </w:rPr>
        <w:t>AL NOVENO</w:t>
      </w:r>
      <w:r w:rsidRPr="00A55175">
        <w:rPr>
          <w:b/>
          <w:bCs/>
        </w:rPr>
        <w:t>: NO ME CONSTA</w:t>
      </w:r>
      <w:r w:rsidRPr="00A55175">
        <w:rPr>
          <w:lang w:val="es-CO"/>
        </w:rPr>
        <w:t xml:space="preserve"> </w:t>
      </w:r>
      <w:r w:rsidR="002D61F7">
        <w:rPr>
          <w:lang w:val="es-CO"/>
        </w:rPr>
        <w:t xml:space="preserve">que </w:t>
      </w:r>
      <w:r w:rsidR="002160CD">
        <w:rPr>
          <w:lang w:val="es-CO"/>
        </w:rPr>
        <w:t xml:space="preserve">el actor radicó derecho de petición ante COLFONDOS S.A., como tampoco me consta que dicha AFP negó el traslado del demandante al RPM,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2A5B76C2" w:rsidR="002F089D" w:rsidRDefault="002F089D" w:rsidP="002F089D">
      <w:pPr>
        <w:jc w:val="both"/>
      </w:pPr>
      <w:r>
        <w:rPr>
          <w:b/>
          <w:bCs/>
        </w:rPr>
        <w:t>AL DÉCIMO</w:t>
      </w:r>
      <w:r w:rsidRPr="00A55175">
        <w:rPr>
          <w:b/>
          <w:bCs/>
        </w:rPr>
        <w:t>: NO ME CONSTA</w:t>
      </w:r>
      <w:r w:rsidRPr="00A55175">
        <w:rPr>
          <w:lang w:val="es-CO"/>
        </w:rPr>
        <w:t xml:space="preserve"> </w:t>
      </w:r>
      <w:r w:rsidR="002160CD">
        <w:rPr>
          <w:lang w:val="es-CO"/>
        </w:rPr>
        <w:t xml:space="preserve">que el actor radicó derecho de petición ante COLPENSIONES solicitando el traslado de régimen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6372CEA2" w:rsidR="002F089D" w:rsidRDefault="002F089D" w:rsidP="002F089D">
      <w:pPr>
        <w:jc w:val="both"/>
      </w:pPr>
      <w:r>
        <w:rPr>
          <w:b/>
          <w:bCs/>
        </w:rPr>
        <w:t>AL DÉCIMO PRIMERO</w:t>
      </w:r>
      <w:r w:rsidRPr="00A55175">
        <w:rPr>
          <w:b/>
          <w:bCs/>
        </w:rPr>
        <w:t>: NO ME CONSTA</w:t>
      </w:r>
      <w:r w:rsidRPr="00A55175">
        <w:rPr>
          <w:lang w:val="es-CO"/>
        </w:rPr>
        <w:t xml:space="preserve"> </w:t>
      </w:r>
      <w:r w:rsidR="002160CD">
        <w:rPr>
          <w:lang w:val="es-CO"/>
        </w:rPr>
        <w:t xml:space="preserve">que COLPENSIONES negó el traslado solicitado,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66E0D52" w14:textId="5216CB4C" w:rsidR="002160CD" w:rsidRDefault="002160CD" w:rsidP="002F089D">
      <w:pPr>
        <w:jc w:val="both"/>
      </w:pPr>
    </w:p>
    <w:p w14:paraId="18771DA2" w14:textId="140D6129" w:rsidR="002160CD" w:rsidRPr="003A6422" w:rsidRDefault="002160CD" w:rsidP="002160CD">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No obstante,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CB89324" w14:textId="77777777" w:rsidR="002160CD" w:rsidRPr="003A6422" w:rsidRDefault="002160CD" w:rsidP="002160C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FF183E6" w14:textId="77777777" w:rsidR="002160CD" w:rsidRPr="003A6422" w:rsidRDefault="002160CD" w:rsidP="002160C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F5DF4C2" w14:textId="77777777" w:rsidR="002160CD" w:rsidRPr="003A6422" w:rsidRDefault="002160CD" w:rsidP="002160C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2838706" w14:textId="77777777" w:rsidR="002160CD" w:rsidRPr="003A6422" w:rsidRDefault="002160CD" w:rsidP="002160C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ADFD522" w14:textId="77777777" w:rsidR="002160CD" w:rsidRPr="003A6422" w:rsidRDefault="002160CD" w:rsidP="002160C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710A0B43" w14:textId="3F446F8A" w:rsidR="00287663" w:rsidRPr="002160CD" w:rsidRDefault="002160CD" w:rsidP="002160CD">
      <w:pPr>
        <w:jc w:val="both"/>
        <w:rPr>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62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bookmarkEnd w:id="0"/>
    </w:p>
    <w:p w14:paraId="473B7D9A" w14:textId="77777777" w:rsidR="00287663" w:rsidRPr="00A55175" w:rsidRDefault="00287663"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lastRenderedPageBreak/>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F8F5AE2"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2160CD">
        <w:rPr>
          <w:b/>
          <w:sz w:val="22"/>
          <w:szCs w:val="22"/>
          <w:lang w:val="es-CO"/>
        </w:rPr>
        <w:t>ANGEL MARIA RODRIGUEZ PARRA</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00E16084" w:rsidR="00A40D8B" w:rsidRPr="00A55175" w:rsidRDefault="00A40D8B" w:rsidP="004115D5">
      <w:pPr>
        <w:pStyle w:val="Textoindependiente"/>
        <w:ind w:right="116"/>
        <w:jc w:val="both"/>
        <w:rPr>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4752F19F" w:rsidR="0079709F" w:rsidRDefault="0079709F" w:rsidP="0079709F">
      <w:pPr>
        <w:jc w:val="both"/>
        <w:rPr>
          <w:rStyle w:val="eop"/>
          <w:color w:val="000000"/>
          <w:shd w:val="clear" w:color="auto" w:fill="FFFFFF"/>
        </w:rPr>
      </w:pPr>
      <w:r>
        <w:rPr>
          <w:rStyle w:val="normaltextrun"/>
          <w:color w:val="000000"/>
          <w:shd w:val="clear" w:color="auto" w:fill="FFFFFF"/>
        </w:rPr>
        <w:lastRenderedPageBreak/>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540C4C5C" w14:textId="5C7A6A01" w:rsidR="002160CD" w:rsidRDefault="002160CD" w:rsidP="0079709F">
      <w:pPr>
        <w:jc w:val="both"/>
        <w:rPr>
          <w:rStyle w:val="eop"/>
          <w:color w:val="000000"/>
          <w:shd w:val="clear" w:color="auto" w:fill="FFFFFF"/>
        </w:rPr>
      </w:pPr>
    </w:p>
    <w:p w14:paraId="4FAF5E75" w14:textId="77777777" w:rsidR="002160CD" w:rsidRDefault="002160CD" w:rsidP="002160CD">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PRIMERA: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15C78413" w14:textId="77777777" w:rsidR="002160CD" w:rsidRDefault="002160CD" w:rsidP="002160CD">
      <w:pPr>
        <w:pStyle w:val="paragraph"/>
        <w:spacing w:before="0" w:beforeAutospacing="0" w:after="0" w:afterAutospacing="0"/>
        <w:jc w:val="both"/>
        <w:textAlignment w:val="baseline"/>
        <w:rPr>
          <w:rFonts w:ascii="Arial" w:hAnsi="Arial" w:cs="Arial"/>
          <w:bCs/>
          <w:color w:val="000000"/>
          <w:sz w:val="22"/>
          <w:szCs w:val="22"/>
        </w:rPr>
      </w:pPr>
    </w:p>
    <w:p w14:paraId="5F41904A" w14:textId="727DE091" w:rsidR="002160CD" w:rsidRDefault="002160CD"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2F4F9EDE" w:rsidR="00646F3A" w:rsidRPr="003A6422" w:rsidRDefault="00FA676F"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Finalmente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85AC4EE" w14:textId="4F44A39C" w:rsidR="00FE603B" w:rsidRDefault="00646F3A"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2160CD">
        <w:rPr>
          <w:rStyle w:val="normaltextrun"/>
          <w:color w:val="000000"/>
          <w:shd w:val="clear" w:color="auto" w:fill="FFFFFF"/>
        </w:rPr>
        <w:t>62</w:t>
      </w:r>
      <w:r w:rsidR="00DC32D8">
        <w:rPr>
          <w:rStyle w:val="normaltextrun"/>
          <w:color w:val="000000"/>
          <w:shd w:val="clear" w:color="auto" w:fill="FFFFFF"/>
        </w:rPr>
        <w:t xml:space="preserve">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r w:rsidR="00FE603B">
        <w:rPr>
          <w:rStyle w:val="normaltextrun"/>
          <w:color w:val="000000"/>
          <w:shd w:val="clear" w:color="auto" w:fill="FFFFFF"/>
        </w:rPr>
        <w:t> </w:t>
      </w:r>
      <w:r w:rsidR="00FE603B">
        <w:rPr>
          <w:rStyle w:val="eop"/>
          <w:color w:val="000000"/>
          <w:shd w:val="clear" w:color="auto" w:fill="FFFFFF"/>
        </w:rPr>
        <w:t> </w:t>
      </w:r>
    </w:p>
    <w:p w14:paraId="2433C150" w14:textId="77777777" w:rsidR="00646F3A" w:rsidRDefault="00646F3A" w:rsidP="00646F3A">
      <w:pPr>
        <w:jc w:val="both"/>
        <w:rPr>
          <w:rStyle w:val="eop"/>
          <w:color w:val="000000"/>
        </w:rPr>
      </w:pPr>
    </w:p>
    <w:p w14:paraId="68A81441" w14:textId="6E249F59"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5364B4">
        <w:rPr>
          <w:rFonts w:ascii="Arial" w:hAnsi="Arial" w:cs="Arial"/>
          <w:b/>
          <w:bCs/>
          <w:sz w:val="22"/>
          <w:szCs w:val="22"/>
          <w:lang w:val="es-ES"/>
        </w:rPr>
        <w:t>TERCERA</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 xml:space="preserve">toda vez que va dirigida exclusivamente a </w:t>
      </w:r>
      <w:r w:rsidR="003871DA">
        <w:rPr>
          <w:rFonts w:ascii="Arial" w:hAnsi="Arial" w:cs="Arial"/>
          <w:color w:val="000000"/>
          <w:sz w:val="22"/>
          <w:szCs w:val="22"/>
        </w:rPr>
        <w:t>PROTECCIÓN</w:t>
      </w:r>
      <w:r w:rsidR="00EA76B8" w:rsidRPr="5E03AD79">
        <w:rPr>
          <w:rFonts w:ascii="Arial" w:hAnsi="Arial" w:cs="Arial"/>
          <w:color w:val="000000"/>
          <w:sz w:val="22"/>
          <w:szCs w:val="22"/>
        </w:rPr>
        <w:t xml:space="preserve">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w:t>
      </w:r>
      <w:r w:rsidRPr="00DA02CE">
        <w:rPr>
          <w:rStyle w:val="normaltextrun"/>
          <w:rFonts w:ascii="Arial" w:hAnsi="Arial" w:cs="Arial"/>
          <w:sz w:val="22"/>
          <w:szCs w:val="22"/>
          <w:lang w:val="es-ES"/>
        </w:rPr>
        <w:lastRenderedPageBreak/>
        <w:t>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DC0184" w14:textId="77777777"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09D6CB58" w14:textId="6ECC1635" w:rsidR="00FA676F" w:rsidRDefault="00FA676F"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CUARTA: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provenientes del RAIS al RPM, le compete única y exclusivamente a </w:t>
      </w:r>
      <w:r>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267CF2C1" w14:textId="416E2698" w:rsidR="005364B4" w:rsidRDefault="005364B4"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44688104" w14:textId="150C8E6D" w:rsidR="005364B4" w:rsidRDefault="005364B4" w:rsidP="005364B4">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QUINTA: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activar la afiliación al RPM, le compete única y exclusivamente a </w:t>
      </w:r>
      <w:r>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39CB7880" w14:textId="55A443BA" w:rsidR="005364B4" w:rsidRDefault="005364B4"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08661C6D" w14:textId="25DBAB6C" w:rsidR="005364B4" w:rsidRDefault="005364B4" w:rsidP="005364B4">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SEXTA: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totalizar en la historia laboral los periodos cotizados en el RAIS al RPM, le compete única y exclusivamente a </w:t>
      </w:r>
      <w:r>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19C722D8" w14:textId="67A82231" w:rsidR="005364B4" w:rsidRDefault="005364B4"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3834AF4E" w14:textId="3BA25AA1" w:rsidR="005364B4" w:rsidRPr="005364B4" w:rsidRDefault="005364B4" w:rsidP="00FA676F">
      <w:pPr>
        <w:pStyle w:val="paragraph"/>
        <w:spacing w:before="0" w:beforeAutospacing="0" w:after="0" w:afterAutospacing="0"/>
        <w:jc w:val="both"/>
        <w:textAlignment w:val="baseline"/>
        <w:rPr>
          <w:rStyle w:val="normaltextrun"/>
          <w:rFonts w:ascii="Arial" w:hAnsi="Arial" w:cs="Arial"/>
          <w:sz w:val="22"/>
          <w:szCs w:val="22"/>
          <w:lang w:val="es-ES_tradnl"/>
        </w:rPr>
      </w:pPr>
      <w:r>
        <w:rPr>
          <w:rFonts w:ascii="Arial" w:eastAsiaTheme="minorHAnsi" w:hAnsi="Arial" w:cs="Arial"/>
          <w:b/>
          <w:sz w:val="22"/>
          <w:szCs w:val="22"/>
        </w:rPr>
        <w:t xml:space="preserve">A LA SÉPTIMA: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163FB10F" w14:textId="3DE1ADB3" w:rsidR="00402445" w:rsidRDefault="00402445" w:rsidP="00496DAA">
      <w:pPr>
        <w:pStyle w:val="paragraph"/>
        <w:spacing w:before="0" w:beforeAutospacing="0" w:after="0" w:afterAutospacing="0"/>
        <w:jc w:val="both"/>
        <w:textAlignment w:val="baseline"/>
        <w:rPr>
          <w:rFonts w:ascii="Arial" w:hAnsi="Arial" w:cs="Arial"/>
          <w:sz w:val="22"/>
          <w:szCs w:val="22"/>
          <w:lang w:val="es-ES_tradnl"/>
        </w:rPr>
      </w:pPr>
    </w:p>
    <w:p w14:paraId="2676E33D" w14:textId="455A5CAF" w:rsidR="00FA676F" w:rsidRDefault="00FA676F" w:rsidP="00496DAA">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sidR="005364B4">
        <w:rPr>
          <w:rFonts w:ascii="Arial" w:hAnsi="Arial" w:cs="Arial"/>
          <w:b/>
          <w:bCs/>
          <w:color w:val="000000" w:themeColor="text1"/>
          <w:sz w:val="22"/>
          <w:szCs w:val="22"/>
        </w:rPr>
        <w:t>OCTAVA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01DC1CFA" w14:textId="014C2872"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lastRenderedPageBreak/>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3BE044E8"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2160CD">
        <w:rPr>
          <w:b/>
          <w:bCs/>
          <w:color w:val="000000" w:themeColor="text1"/>
          <w:u w:val="single"/>
          <w:lang w:val="es-CO"/>
        </w:rPr>
        <w:t>ANGEL MARIA RODRIGUEZ PARRA</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5D382B26"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2160CD">
        <w:rPr>
          <w:bCs/>
          <w:lang w:val="es-CO"/>
        </w:rPr>
        <w:t>ANGEL MARIA RODRIGUEZ PARRA</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3486185E" w:rsidR="00CE08A6" w:rsidRPr="00A55175" w:rsidRDefault="00CE08A6" w:rsidP="004115D5">
      <w:pPr>
        <w:jc w:val="both"/>
        <w:rPr>
          <w:color w:val="000000" w:themeColor="text1"/>
        </w:rPr>
      </w:pPr>
      <w:bookmarkStart w:id="2" w:name="_Hlk144220080"/>
      <w:r w:rsidRPr="00A55175">
        <w:rPr>
          <w:color w:val="000000" w:themeColor="text1"/>
        </w:rPr>
        <w:t xml:space="preserve">En tal sentido, es viable concluir que </w:t>
      </w:r>
      <w:bookmarkStart w:id="3"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2160CD">
        <w:rPr>
          <w:bCs/>
          <w:lang w:val="es-CO"/>
        </w:rPr>
        <w:t>ANGEL MARIA RODRIGUEZ PARRA</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AB467E">
        <w:rPr>
          <w:color w:val="000000" w:themeColor="text1"/>
        </w:rPr>
        <w:t>1999</w:t>
      </w:r>
      <w:r w:rsidRPr="00A55175">
        <w:rPr>
          <w:color w:val="000000" w:themeColor="text1"/>
        </w:rPr>
        <w:t xml:space="preserve">, es decir, con anterioridad a la data que impuso dicha obligación.   </w:t>
      </w:r>
      <w:bookmarkEnd w:id="3"/>
      <w:r w:rsidR="00F62506" w:rsidRPr="00A55175">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0E45FB9C"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2160CD">
        <w:rPr>
          <w:bCs/>
          <w:lang w:val="es-CO"/>
        </w:rPr>
        <w:t>ANGEL MARIA RODRIGUEZ PARRA</w:t>
      </w:r>
      <w:r w:rsidR="002A2B98">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w:t>
      </w:r>
      <w:r w:rsidRPr="00A55175">
        <w:rPr>
          <w:color w:val="000000" w:themeColor="text1"/>
        </w:rPr>
        <w:lastRenderedPageBreak/>
        <w:t>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00FAC432"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2160CD">
        <w:rPr>
          <w:bCs/>
          <w:lang w:val="es-CO"/>
        </w:rPr>
        <w:t>ANGEL MARIA RODRIGUEZ PARRA</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2DD2453F"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2160CD">
        <w:rPr>
          <w:bCs/>
          <w:lang w:val="es-CO"/>
        </w:rPr>
        <w:t>ANGEL MARIA RODRIGUEZ PARRA</w:t>
      </w:r>
      <w:r w:rsidR="002A2B98">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5364B4">
        <w:rPr>
          <w:color w:val="000000" w:themeColor="text1"/>
        </w:rPr>
        <w:t>62</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 xml:space="preserve">Prestación Definida,   y  simultáneamente, defender  la  equidad  en  el  reconocimiento  de  las  pensiones  del Régimen  de Ahorro Individual con Solidaridad, pues se aparta del valor material de la justicia, que personas </w:t>
      </w:r>
      <w:r w:rsidRPr="00A55175">
        <w:rPr>
          <w:i/>
          <w:iCs/>
          <w:color w:val="000000" w:themeColor="text1"/>
        </w:rPr>
        <w:lastRenderedPageBreak/>
        <w:t>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2598305F" w:rsidR="00802AE0" w:rsidRDefault="00CE08A6" w:rsidP="004115D5">
      <w:pPr>
        <w:jc w:val="both"/>
        <w:rPr>
          <w:color w:val="000000" w:themeColor="text1"/>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2160CD">
        <w:rPr>
          <w:bCs/>
          <w:lang w:val="es-CO"/>
        </w:rPr>
        <w:t>ANGEL MARIA RODRIGUEZ PARRA</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5364B4">
        <w:rPr>
          <w:color w:val="000000" w:themeColor="text1"/>
        </w:rPr>
        <w:t>62</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09165EAA" w14:textId="6A10C118"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w:t>
      </w:r>
      <w:r w:rsidRPr="00A55175">
        <w:rPr>
          <w:color w:val="000000" w:themeColor="text1"/>
        </w:rPr>
        <w:lastRenderedPageBreak/>
        <w:t xml:space="preserve">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3B363A6" w14:textId="1C0FFC95" w:rsidR="003871DA" w:rsidRDefault="008D64AD" w:rsidP="0039179C">
      <w:pPr>
        <w:widowControl/>
        <w:autoSpaceDE/>
        <w:autoSpaceDN/>
        <w:jc w:val="both"/>
        <w:textAlignment w:val="baseline"/>
      </w:pPr>
      <w:r>
        <w:rPr>
          <w:rFonts w:eastAsia="Times New Roman"/>
          <w:b/>
          <w:bCs/>
          <w:lang w:val="es-CO" w:eastAsia="es-CO"/>
        </w:rPr>
        <w:t>Al hecho 1</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w:t>
      </w:r>
      <w:r w:rsidR="003871DA">
        <w:rPr>
          <w:rFonts w:eastAsia="Times New Roman"/>
          <w:lang w:val="es-CO" w:eastAsia="es-CO"/>
        </w:rPr>
        <w:t xml:space="preserve">la AFP COLFONDOS S.A. </w:t>
      </w:r>
      <w:r w:rsidR="00B21FE6">
        <w:rPr>
          <w:rFonts w:eastAsia="Times New Roman"/>
          <w:lang w:val="es-CO" w:eastAsia="es-CO"/>
        </w:rPr>
        <w:t xml:space="preserve">concertó con </w:t>
      </w:r>
      <w:r w:rsidR="003871DA">
        <w:rPr>
          <w:rFonts w:eastAsia="Times New Roman"/>
          <w:lang w:val="es-CO" w:eastAsia="es-CO"/>
        </w:rPr>
        <w:t>ALLIANZ SEGUROS DE VIDA S.A.</w:t>
      </w:r>
      <w:r w:rsidR="003871DA" w:rsidRPr="003871DA">
        <w:t xml:space="preserve"> </w:t>
      </w:r>
      <w:r w:rsidR="003871DA">
        <w:t>la Póliza Colectiva de Seguro Previsional de Invalidez y Sobrevivientes No. 0209000001.</w:t>
      </w:r>
    </w:p>
    <w:p w14:paraId="315186BC" w14:textId="77777777" w:rsidR="003871DA" w:rsidRDefault="003871DA" w:rsidP="0039179C">
      <w:pPr>
        <w:widowControl/>
        <w:autoSpaceDE/>
        <w:autoSpaceDN/>
        <w:jc w:val="both"/>
        <w:textAlignment w:val="baseline"/>
      </w:pPr>
    </w:p>
    <w:p w14:paraId="32C966FA" w14:textId="578DF5D6" w:rsidR="008D64AD" w:rsidRDefault="003871DA" w:rsidP="0039179C">
      <w:pPr>
        <w:widowControl/>
        <w:autoSpaceDE/>
        <w:autoSpaceDN/>
        <w:jc w:val="both"/>
        <w:textAlignment w:val="baseline"/>
        <w:rPr>
          <w:rFonts w:eastAsia="Times New Roman"/>
          <w:lang w:val="es-CO" w:eastAsia="es-CO"/>
        </w:rPr>
      </w:pPr>
      <w:r>
        <w:rPr>
          <w:b/>
        </w:rPr>
        <w:t xml:space="preserve">Al hecho 2: ES CIERTO </w:t>
      </w:r>
      <w:r>
        <w:t>que mediante la Póliza Colectiva de Seguro Previsional de Invalidez y Sobrevivientes No. 0209000001 mi representada se comprometió a pagar la suma adicional requerida para financiar el capital necesario para el pago de las eventuales pensiones de invalidez y sobrevivencia, causadas a favor de afiliados de la Sociedad Administradora y/o sus beneficiarios, durante la vigencia de la póliza comprendida entre el 2 de mayo de 1994 al 31 de diciembre de 2000.</w:t>
      </w:r>
    </w:p>
    <w:p w14:paraId="5E9CB815" w14:textId="77777777" w:rsidR="00DC32D8" w:rsidRDefault="00DC32D8" w:rsidP="008D64AD">
      <w:pPr>
        <w:widowControl/>
        <w:autoSpaceDE/>
        <w:autoSpaceDN/>
        <w:jc w:val="both"/>
        <w:textAlignment w:val="baseline"/>
        <w:rPr>
          <w:rFonts w:eastAsia="Times New Roman"/>
          <w:b/>
          <w:bCs/>
          <w:lang w:eastAsia="es-CO"/>
        </w:rPr>
      </w:pPr>
    </w:p>
    <w:p w14:paraId="79317469" w14:textId="447F0C22" w:rsidR="008D64AD" w:rsidRPr="003871DA" w:rsidRDefault="00FA676F" w:rsidP="008D64AD">
      <w:pPr>
        <w:widowControl/>
        <w:autoSpaceDE/>
        <w:autoSpaceDN/>
        <w:jc w:val="both"/>
        <w:textAlignment w:val="baseline"/>
        <w:rPr>
          <w:rFonts w:eastAsia="Times New Roman"/>
          <w:b/>
          <w:bCs/>
          <w:lang w:val="es-CO" w:eastAsia="es-CO"/>
        </w:rPr>
      </w:pPr>
      <w:r>
        <w:rPr>
          <w:rFonts w:eastAsia="Times New Roman"/>
          <w:b/>
          <w:bCs/>
          <w:lang w:val="es-CO" w:eastAsia="es-CO"/>
        </w:rPr>
        <w:t>Al hecho 3</w:t>
      </w:r>
      <w:r w:rsidR="006A2277">
        <w:rPr>
          <w:rFonts w:eastAsia="Times New Roman"/>
          <w:b/>
          <w:bCs/>
          <w:lang w:val="es-CO" w:eastAsia="es-CO"/>
        </w:rPr>
        <w:t>:</w:t>
      </w:r>
      <w:r w:rsidR="006A2277" w:rsidRPr="008534A9">
        <w:rPr>
          <w:rFonts w:eastAsia="Times New Roman"/>
          <w:b/>
          <w:bCs/>
          <w:lang w:val="es-CO" w:eastAsia="es-CO"/>
        </w:rPr>
        <w:t xml:space="preserve"> </w:t>
      </w:r>
      <w:r w:rsidR="003871DA">
        <w:rPr>
          <w:rFonts w:eastAsia="Times New Roman"/>
          <w:b/>
          <w:bCs/>
          <w:lang w:val="es-CO" w:eastAsia="es-CO"/>
        </w:rPr>
        <w:t xml:space="preserve">NO </w:t>
      </w:r>
      <w:r w:rsidR="008D64AD" w:rsidRPr="008534A9">
        <w:rPr>
          <w:rFonts w:eastAsia="Times New Roman"/>
          <w:b/>
          <w:bCs/>
          <w:lang w:val="es-CO" w:eastAsia="es-CO"/>
        </w:rPr>
        <w:t xml:space="preserve">ME CONSTA </w:t>
      </w:r>
      <w:r w:rsidR="008D64AD" w:rsidRPr="008534A9">
        <w:rPr>
          <w:rFonts w:eastAsia="Times New Roman"/>
          <w:lang w:val="es-CO" w:eastAsia="es-CO"/>
        </w:rPr>
        <w:t xml:space="preserve">por cuanto </w:t>
      </w:r>
      <w:r w:rsidR="002A2B98">
        <w:rPr>
          <w:rFonts w:eastAsia="Times New Roman"/>
          <w:lang w:val="es-CO" w:eastAsia="es-CO"/>
        </w:rPr>
        <w:t>se trata de una transcripción e interpretación normativa</w:t>
      </w:r>
      <w:r w:rsidR="008D64AD" w:rsidRPr="008534A9">
        <w:rPr>
          <w:rFonts w:eastAsia="Times New Roman"/>
          <w:lang w:val="es-CO" w:eastAsia="es-CO"/>
        </w:rPr>
        <w:t xml:space="preserve">, </w:t>
      </w:r>
      <w:r w:rsidR="002A2B98">
        <w:rPr>
          <w:rFonts w:eastAsia="Times New Roman"/>
          <w:lang w:val="es-CO" w:eastAsia="es-CO"/>
        </w:rPr>
        <w:t>la</w:t>
      </w:r>
      <w:r w:rsidR="008D64AD" w:rsidRPr="008534A9">
        <w:rPr>
          <w:rFonts w:eastAsia="Times New Roman"/>
          <w:lang w:val="es-CO" w:eastAsia="es-CO"/>
        </w:rPr>
        <w:t xml:space="preserve"> cual debe ser probad</w:t>
      </w:r>
      <w:r w:rsidR="002A2B98">
        <w:rPr>
          <w:rFonts w:eastAsia="Times New Roman"/>
          <w:lang w:val="es-CO" w:eastAsia="es-CO"/>
        </w:rPr>
        <w:t>a</w:t>
      </w:r>
      <w:r w:rsidR="008D64AD" w:rsidRPr="008534A9">
        <w:rPr>
          <w:rFonts w:eastAsia="Times New Roman"/>
          <w:lang w:val="es-CO" w:eastAsia="es-CO"/>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 xml:space="preserve">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w:t>
      </w:r>
      <w:r w:rsidRPr="008534A9">
        <w:rPr>
          <w:rFonts w:eastAsia="Times New Roman"/>
          <w:color w:val="000000"/>
          <w:shd w:val="clear" w:color="auto" w:fill="FFFFFF"/>
          <w:lang w:val="es-CO" w:eastAsia="es-CO"/>
        </w:rPr>
        <w:lastRenderedPageBreak/>
        <w:t>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7F788B27" w14:textId="5FF1C342" w:rsidR="008D64AD" w:rsidRPr="003871DA" w:rsidRDefault="00FA676F" w:rsidP="003871DA">
      <w:pPr>
        <w:widowControl/>
        <w:autoSpaceDE/>
        <w:autoSpaceDN/>
        <w:jc w:val="both"/>
        <w:textAlignment w:val="baseline"/>
      </w:pPr>
      <w:r>
        <w:rPr>
          <w:rFonts w:eastAsia="Times New Roman"/>
          <w:b/>
          <w:bCs/>
          <w:lang w:eastAsia="es-CO"/>
        </w:rPr>
        <w:t xml:space="preserve">Al hecho </w:t>
      </w:r>
      <w:r w:rsidR="003871DA">
        <w:rPr>
          <w:rFonts w:eastAsia="Times New Roman"/>
          <w:b/>
          <w:bCs/>
          <w:lang w:eastAsia="es-CO"/>
        </w:rPr>
        <w:t>1 (SIC)</w:t>
      </w:r>
      <w:r w:rsidR="002A2B98">
        <w:rPr>
          <w:rFonts w:eastAsia="Times New Roman"/>
          <w:b/>
          <w:bCs/>
          <w:lang w:eastAsia="es-CO"/>
        </w:rPr>
        <w:t xml:space="preserve">: </w:t>
      </w:r>
      <w:r w:rsidR="008D64AD" w:rsidRPr="003871DA">
        <w:rPr>
          <w:rFonts w:eastAsia="Times New Roman"/>
          <w:b/>
          <w:bCs/>
          <w:lang w:val="es-CO" w:eastAsia="es-CO"/>
        </w:rPr>
        <w:t xml:space="preserve">NO ES CIERTO </w:t>
      </w:r>
      <w:r w:rsidR="008D64AD" w:rsidRPr="003871DA">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69167933" w:rsidR="008D64AD" w:rsidRDefault="008D64AD" w:rsidP="003871DA">
      <w:pPr>
        <w:widowControl/>
        <w:autoSpaceDE/>
        <w:autoSpaceDN/>
        <w:jc w:val="both"/>
        <w:textAlignment w:val="baseline"/>
        <w:rPr>
          <w:rFonts w:eastAsia="Times New Roman"/>
          <w:color w:val="000000"/>
          <w:lang w:val="es-CO" w:eastAsia="es-CO"/>
        </w:rPr>
      </w:pPr>
      <w:r w:rsidRPr="003871DA">
        <w:rPr>
          <w:rFonts w:eastAsia="Times New Roman"/>
          <w:lang w:val="es-CO" w:eastAsia="es-CO"/>
        </w:rPr>
        <w:t xml:space="preserve">Ahora bien, de cara a la legitimación en la causa </w:t>
      </w:r>
      <w:r w:rsidRPr="003871DA">
        <w:rPr>
          <w:rFonts w:eastAsia="Times New Roman"/>
          <w:color w:val="000000"/>
          <w:lang w:val="es-CO" w:eastAsia="es-CO"/>
        </w:rPr>
        <w:t xml:space="preserve">y de efectuarse el traslado deprecado por </w:t>
      </w:r>
      <w:r w:rsidR="00CB7569" w:rsidRPr="003871DA">
        <w:rPr>
          <w:rFonts w:eastAsia="Times New Roman"/>
          <w:color w:val="000000"/>
          <w:lang w:val="es-CO" w:eastAsia="es-CO"/>
        </w:rPr>
        <w:t>el</w:t>
      </w:r>
      <w:r w:rsidRPr="003871DA">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402445" w:rsidRPr="003871DA">
        <w:rPr>
          <w:rFonts w:eastAsia="Times New Roman"/>
          <w:color w:val="000000"/>
          <w:lang w:val="es-CO" w:eastAsia="es-CO"/>
        </w:rPr>
        <w:t>el afiliado</w:t>
      </w:r>
      <w:r w:rsidRPr="003871DA">
        <w:rPr>
          <w:rFonts w:eastAsia="Times New Roman"/>
          <w:color w:val="000000"/>
          <w:lang w:val="es-CO" w:eastAsia="es-CO"/>
        </w:rPr>
        <w:t xml:space="preserve"> y en consecuencia del incumplimiento al deber de información.   </w:t>
      </w:r>
    </w:p>
    <w:p w14:paraId="1E348EF1" w14:textId="71B64575" w:rsidR="00D466C9" w:rsidRDefault="00D466C9" w:rsidP="003871DA">
      <w:pPr>
        <w:widowControl/>
        <w:autoSpaceDE/>
        <w:autoSpaceDN/>
        <w:jc w:val="both"/>
        <w:textAlignment w:val="baseline"/>
        <w:rPr>
          <w:rFonts w:eastAsia="Times New Roman"/>
          <w:color w:val="000000"/>
          <w:lang w:val="es-CO" w:eastAsia="es-CO"/>
        </w:rPr>
      </w:pPr>
    </w:p>
    <w:p w14:paraId="6A0DEDDF" w14:textId="77777777" w:rsidR="00D466C9" w:rsidRDefault="00D466C9" w:rsidP="003871DA">
      <w:pPr>
        <w:widowControl/>
        <w:autoSpaceDE/>
        <w:autoSpaceDN/>
        <w:jc w:val="both"/>
        <w:textAlignment w:val="baseline"/>
        <w:rPr>
          <w:rFonts w:eastAsia="Times New Roman"/>
          <w:color w:val="000000"/>
          <w:lang w:val="es-CO" w:eastAsia="es-CO"/>
        </w:rPr>
      </w:pPr>
      <w:r>
        <w:rPr>
          <w:rFonts w:eastAsia="Times New Roman"/>
          <w:b/>
          <w:color w:val="000000"/>
          <w:lang w:val="es-CO" w:eastAsia="es-CO"/>
        </w:rPr>
        <w:t xml:space="preserve">Al hecho 2 (SIC): </w:t>
      </w:r>
      <w:r>
        <w:rPr>
          <w:rFonts w:eastAsia="Times New Roman"/>
          <w:color w:val="000000"/>
          <w:lang w:val="es-CO" w:eastAsia="es-CO"/>
        </w:rPr>
        <w:t>El presente hecho contiene varias afirmaciones, las cuales procedo a pronunciarme en los siguientes términos:</w:t>
      </w:r>
    </w:p>
    <w:p w14:paraId="274021CD" w14:textId="77777777" w:rsidR="00D466C9" w:rsidRDefault="00D466C9" w:rsidP="003871DA">
      <w:pPr>
        <w:widowControl/>
        <w:autoSpaceDE/>
        <w:autoSpaceDN/>
        <w:jc w:val="both"/>
        <w:textAlignment w:val="baseline"/>
        <w:rPr>
          <w:rFonts w:eastAsia="Times New Roman"/>
          <w:color w:val="000000"/>
          <w:lang w:val="es-CO" w:eastAsia="es-CO"/>
        </w:rPr>
      </w:pPr>
    </w:p>
    <w:p w14:paraId="3D215A88" w14:textId="2CC70B07" w:rsidR="00D466C9" w:rsidRDefault="00D466C9" w:rsidP="00D466C9">
      <w:pPr>
        <w:pStyle w:val="Prrafodelista"/>
        <w:widowControl/>
        <w:numPr>
          <w:ilvl w:val="0"/>
          <w:numId w:val="44"/>
        </w:numPr>
        <w:autoSpaceDE/>
        <w:autoSpaceDN/>
        <w:jc w:val="both"/>
        <w:textAlignment w:val="baseline"/>
      </w:pPr>
      <w:r w:rsidRPr="00D466C9">
        <w:rPr>
          <w:rStyle w:val="normaltextrun"/>
          <w:b/>
          <w:bCs/>
          <w:color w:val="000000"/>
          <w:shd w:val="clear" w:color="auto" w:fill="FFFFFF"/>
        </w:rPr>
        <w:t xml:space="preserve">NO ES CIERTO </w:t>
      </w:r>
      <w:r w:rsidRPr="00D466C9">
        <w:rPr>
          <w:rStyle w:val="normaltextrun"/>
          <w:color w:val="000000"/>
          <w:shd w:val="clear" w:color="auto" w:fill="FFFFFF"/>
        </w:rPr>
        <w:t xml:space="preserve">que el señor </w:t>
      </w:r>
      <w:r w:rsidR="002160CD">
        <w:t>ANGEL MARIA RODRIGUEZ PARRA</w:t>
      </w:r>
      <w:r w:rsidR="005364B4">
        <w:t xml:space="preserve"> </w:t>
      </w:r>
      <w:r>
        <w:t xml:space="preserve">falleció como erróneamente indica el apoderado de COLFONDOS S.A. en el presente numeral. </w:t>
      </w:r>
    </w:p>
    <w:p w14:paraId="4FF6FDA6" w14:textId="77777777" w:rsidR="00D466C9" w:rsidRDefault="00D466C9" w:rsidP="003871DA">
      <w:pPr>
        <w:widowControl/>
        <w:autoSpaceDE/>
        <w:autoSpaceDN/>
        <w:jc w:val="both"/>
        <w:textAlignment w:val="baseline"/>
      </w:pPr>
    </w:p>
    <w:p w14:paraId="440CB9BB" w14:textId="77777777" w:rsidR="00D466C9" w:rsidRPr="00D466C9" w:rsidRDefault="00D466C9" w:rsidP="00D466C9">
      <w:pPr>
        <w:pStyle w:val="Prrafodelista"/>
        <w:widowControl/>
        <w:numPr>
          <w:ilvl w:val="0"/>
          <w:numId w:val="44"/>
        </w:numPr>
        <w:autoSpaceDE/>
        <w:autoSpaceDN/>
        <w:jc w:val="both"/>
        <w:textAlignment w:val="baseline"/>
        <w:rPr>
          <w:rStyle w:val="normaltextrun"/>
          <w:color w:val="000000"/>
          <w:shd w:val="clear" w:color="auto" w:fill="FFFFFF"/>
        </w:rPr>
      </w:pPr>
      <w:r w:rsidRPr="00D466C9">
        <w:rPr>
          <w:b/>
        </w:rPr>
        <w:t xml:space="preserve">NO ME CONSTA </w:t>
      </w:r>
      <w:r>
        <w:t>que</w:t>
      </w:r>
      <w:r w:rsidRPr="00D466C9">
        <w:rPr>
          <w:rStyle w:val="normaltextrun"/>
          <w:color w:val="000000"/>
          <w:shd w:val="clear" w:color="auto" w:fill="FFFFFF"/>
        </w:rPr>
        <w:t xml:space="preserv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0837805" w14:textId="77777777" w:rsidR="00D466C9" w:rsidRDefault="00D466C9" w:rsidP="003871DA">
      <w:pPr>
        <w:widowControl/>
        <w:autoSpaceDE/>
        <w:autoSpaceDN/>
        <w:jc w:val="both"/>
        <w:textAlignment w:val="baseline"/>
        <w:rPr>
          <w:rStyle w:val="normaltextrun"/>
          <w:color w:val="000000"/>
          <w:shd w:val="clear" w:color="auto" w:fill="FFFFFF"/>
        </w:rPr>
      </w:pPr>
    </w:p>
    <w:p w14:paraId="78938F4A" w14:textId="0D6535ED" w:rsidR="00D466C9" w:rsidRPr="00D466C9" w:rsidRDefault="00D466C9" w:rsidP="00D466C9">
      <w:pPr>
        <w:pStyle w:val="Prrafodelista"/>
        <w:widowControl/>
        <w:numPr>
          <w:ilvl w:val="0"/>
          <w:numId w:val="44"/>
        </w:numPr>
        <w:autoSpaceDE/>
        <w:autoSpaceDN/>
        <w:jc w:val="both"/>
        <w:textAlignment w:val="baseline"/>
        <w:rPr>
          <w:rFonts w:ascii="Segoe UI" w:eastAsia="Times New Roman" w:hAnsi="Segoe UI" w:cs="Segoe UI"/>
          <w:b/>
          <w:sz w:val="18"/>
          <w:szCs w:val="18"/>
          <w:lang w:val="es-CO" w:eastAsia="es-CO"/>
        </w:rPr>
      </w:pPr>
      <w:r w:rsidRPr="00D466C9">
        <w:rPr>
          <w:b/>
        </w:rPr>
        <w:t xml:space="preserve">NO ME CONSTA </w:t>
      </w:r>
      <w:r>
        <w:t>qu</w:t>
      </w:r>
      <w:r w:rsidRPr="00D466C9">
        <w:rPr>
          <w:rStyle w:val="normaltextrun"/>
          <w:color w:val="000000"/>
          <w:shd w:val="clear" w:color="auto" w:fill="FFFFFF"/>
        </w:rPr>
        <w:t>e la póliza de seguro previsional se encontraba vigente para la afiliación del actor a COLFONDOS,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3407757E" w14:textId="77777777" w:rsidR="008D64AD" w:rsidRPr="005447FC" w:rsidRDefault="008D64AD" w:rsidP="008D64AD">
      <w:pPr>
        <w:jc w:val="both"/>
        <w:rPr>
          <w:b/>
          <w:bCs/>
        </w:rPr>
      </w:pPr>
    </w:p>
    <w:p w14:paraId="1D333413" w14:textId="5998FACB" w:rsidR="008D64AD" w:rsidRPr="00A45507" w:rsidRDefault="00D466C9"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3 (SIC)</w:t>
      </w:r>
      <w:r w:rsidR="008D64AD">
        <w:rPr>
          <w:rFonts w:ascii="Arial" w:hAnsi="Arial" w:cs="Arial"/>
          <w:b/>
          <w:bCs/>
          <w:color w:val="000000"/>
          <w:sz w:val="22"/>
          <w:szCs w:val="22"/>
        </w:rPr>
        <w:t>:</w:t>
      </w:r>
      <w:r w:rsidR="008D64AD" w:rsidRPr="005447FC">
        <w:rPr>
          <w:rFonts w:ascii="Arial" w:hAnsi="Arial" w:cs="Arial"/>
          <w:b/>
          <w:bCs/>
          <w:color w:val="000000"/>
          <w:sz w:val="22"/>
          <w:szCs w:val="22"/>
        </w:rPr>
        <w:t xml:space="preserve"> </w:t>
      </w:r>
      <w:r w:rsidR="008D64AD" w:rsidRPr="005447FC">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bCs/>
          <w:color w:val="000000"/>
          <w:sz w:val="22"/>
          <w:szCs w:val="22"/>
          <w:shd w:val="clear" w:color="auto" w:fill="FFFFFF"/>
        </w:rPr>
        <w:t xml:space="preserve">en primer lugar, debe resaltarse que el apoderado de COLFONDOS erró en indicar que lo que se solicita es el pago de una pensión de sobrevivientes, pues en el presente caso se pretende es la ineficacia del traslado de régimen pensional que efectuó el demandante al RAIS por el eventual incumplimiento de dicha AFP al deber de información. Ahora bien, teniendo claro lo que se pretende en el presente caso, es de resaltar que lo mencionado por COLFONDOS S.A. </w:t>
      </w:r>
      <w:r w:rsidR="008D64AD" w:rsidRPr="005447FC">
        <w:rPr>
          <w:rStyle w:val="normaltextrun"/>
          <w:rFonts w:ascii="Arial" w:hAnsi="Arial" w:cs="Arial"/>
          <w:color w:val="000000"/>
          <w:sz w:val="22"/>
          <w:szCs w:val="22"/>
          <w:shd w:val="clear" w:color="auto" w:fill="FFFFFF"/>
        </w:rPr>
        <w:t>no constituye un hecho, sino una interpretación subjetiva y errada que hace el apoderado de la entidad convocante frente al pago de la prima efectuada en virtud de la póliza de Seguro Previsional de Invalidez y Sobrevivencia. Lo anterior como quiera que,</w:t>
      </w:r>
      <w:r w:rsidR="008D64AD">
        <w:rPr>
          <w:rStyle w:val="normaltextrun"/>
          <w:rFonts w:ascii="Arial" w:hAnsi="Arial" w:cs="Arial"/>
          <w:color w:val="000000"/>
          <w:sz w:val="22"/>
          <w:szCs w:val="22"/>
          <w:shd w:val="clear" w:color="auto" w:fill="FFFFFF"/>
        </w:rPr>
        <w:t xml:space="preserve"> en lo que representa a mi representada,</w:t>
      </w:r>
      <w:r w:rsidR="008D64AD"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D64AD"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2B116FAE" w14:textId="77777777" w:rsidR="008D64AD" w:rsidRPr="005447FC" w:rsidRDefault="008D64AD" w:rsidP="008D64AD">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632C9" w14:textId="77777777" w:rsidR="008D64AD" w:rsidRPr="005447FC" w:rsidRDefault="008D64AD" w:rsidP="008D64AD">
      <w:pPr>
        <w:jc w:val="both"/>
        <w:rPr>
          <w:lang w:val="es-CO"/>
        </w:rPr>
      </w:pPr>
    </w:p>
    <w:p w14:paraId="3F214E27"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4307829C"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w:t>
      </w:r>
      <w:r w:rsidR="00402445">
        <w:rPr>
          <w:rFonts w:eastAsia="Times New Roman"/>
          <w:b/>
          <w:bCs/>
          <w:u w:val="single"/>
          <w:lang w:eastAsia="es-CO"/>
        </w:rPr>
        <w:t>S PRETENSIONES</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023D926A" w14:textId="0756AFAB" w:rsidR="00646F3A" w:rsidRDefault="00646F3A" w:rsidP="008D64AD">
      <w:pPr>
        <w:widowControl/>
        <w:autoSpaceDE/>
        <w:autoSpaceDN/>
        <w:jc w:val="both"/>
        <w:textAlignment w:val="baseline"/>
        <w:rPr>
          <w:rFonts w:eastAsia="Times New Roman"/>
          <w:b/>
          <w:bCs/>
          <w:lang w:eastAsia="es-CO"/>
        </w:rPr>
      </w:pPr>
    </w:p>
    <w:p w14:paraId="3A23BA00" w14:textId="39718FAD"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lastRenderedPageBreak/>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BF96686" w14:textId="10AE5A1A" w:rsidR="008D64AD" w:rsidRPr="00D466C9" w:rsidRDefault="00D466C9" w:rsidP="008D64AD">
      <w:pPr>
        <w:widowControl/>
        <w:autoSpaceDE/>
        <w:autoSpaceDN/>
        <w:jc w:val="both"/>
        <w:textAlignment w:val="baseline"/>
        <w:rPr>
          <w:rFonts w:eastAsia="Times New Roman"/>
          <w:b/>
          <w:bCs/>
          <w:lang w:val="es-CO" w:eastAsia="es-CO"/>
        </w:rPr>
      </w:pPr>
      <w:r>
        <w:rPr>
          <w:rFonts w:eastAsia="Times New Roman"/>
          <w:b/>
          <w:bCs/>
          <w:lang w:eastAsia="es-CO"/>
        </w:rPr>
        <w:t xml:space="preserve">A LA SEGUNDA: </w:t>
      </w:r>
      <w:r w:rsidR="008D64AD" w:rsidRPr="008534A9">
        <w:rPr>
          <w:rFonts w:eastAsia="Times New Roman"/>
          <w:b/>
          <w:bCs/>
          <w:lang w:eastAsia="es-CO"/>
        </w:rPr>
        <w:t>ME OPONGO</w:t>
      </w:r>
      <w:r w:rsidR="008D64AD" w:rsidRPr="008534A9">
        <w:rPr>
          <w:rFonts w:eastAsia="Times New Roman"/>
          <w:lang w:eastAsia="es-CO"/>
        </w:rPr>
        <w:t xml:space="preserve"> por cuanto dicha pretensión desborda los términos de la póliza previsional, los amparos, exclusiones y vigencias, resaltando, que en el caso que nos ocupa </w:t>
      </w:r>
      <w:r w:rsidR="008D64AD" w:rsidRPr="008534A9">
        <w:rPr>
          <w:rFonts w:eastAsia="Times New Roman"/>
          <w:b/>
          <w:bCs/>
          <w:lang w:eastAsia="es-CO"/>
        </w:rPr>
        <w:t>ALLIANZ SEGUROS DE VIDA S.A.,</w:t>
      </w:r>
      <w:r w:rsidR="008D64AD"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D64AD"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lastRenderedPageBreak/>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w:t>
      </w:r>
      <w:r w:rsidRPr="00A55175">
        <w:rPr>
          <w:rFonts w:eastAsia="Times New Roman"/>
          <w:color w:val="0D0D0D"/>
          <w:bdr w:val="none" w:sz="0" w:space="0" w:color="auto" w:frame="1"/>
          <w:lang w:eastAsia="es-CO"/>
        </w:rPr>
        <w:lastRenderedPageBreak/>
        <w:t>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w:t>
      </w:r>
      <w:r w:rsidRPr="00833B1A">
        <w:lastRenderedPageBreak/>
        <w:t xml:space="preserve">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lastRenderedPageBreak/>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637629D4" w14:textId="2193CC14" w:rsidR="00BE6D81" w:rsidRDefault="005364B4" w:rsidP="00FA676F">
      <w:pPr>
        <w:jc w:val="center"/>
        <w:rPr>
          <w:color w:val="222222"/>
        </w:rPr>
      </w:pPr>
      <w:r w:rsidRPr="005364B4">
        <w:rPr>
          <w:noProof/>
          <w:color w:val="222222"/>
          <w:lang w:val="es-CO" w:eastAsia="es-CO"/>
        </w:rPr>
        <w:drawing>
          <wp:inline distT="0" distB="0" distL="0" distR="0" wp14:anchorId="3E08DF3A" wp14:editId="09AF7EDE">
            <wp:extent cx="6116320" cy="4140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4140200"/>
                    </a:xfrm>
                    <a:prstGeom prst="rect">
                      <a:avLst/>
                    </a:prstGeom>
                  </pic:spPr>
                </pic:pic>
              </a:graphicData>
            </a:graphic>
          </wp:inline>
        </w:drawing>
      </w:r>
    </w:p>
    <w:p w14:paraId="5A7FA011" w14:textId="6075577A" w:rsidR="00D466C9" w:rsidRDefault="00D466C9" w:rsidP="00FA676F">
      <w:pPr>
        <w:jc w:val="center"/>
        <w:rPr>
          <w:color w:val="222222"/>
        </w:rPr>
      </w:pPr>
      <w:r w:rsidRPr="00D466C9">
        <w:rPr>
          <w:noProof/>
          <w:color w:val="222222"/>
          <w:lang w:val="es-CO" w:eastAsia="es-CO"/>
        </w:rPr>
        <w:drawing>
          <wp:inline distT="0" distB="0" distL="0" distR="0" wp14:anchorId="10A9BB24" wp14:editId="64AC8535">
            <wp:extent cx="6116320" cy="255143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551430"/>
                    </a:xfrm>
                    <a:prstGeom prst="rect">
                      <a:avLst/>
                    </a:prstGeom>
                  </pic:spPr>
                </pic:pic>
              </a:graphicData>
            </a:graphic>
          </wp:inline>
        </w:drawing>
      </w:r>
    </w:p>
    <w:p w14:paraId="30756BF0" w14:textId="08B3BD57" w:rsidR="00FA676F" w:rsidRPr="00BE6D81" w:rsidRDefault="00FA676F" w:rsidP="5E03AD79">
      <w:pPr>
        <w:jc w:val="both"/>
        <w:rPr>
          <w:color w:val="222222"/>
        </w:rPr>
      </w:pPr>
    </w:p>
    <w:p w14:paraId="1AC49E3D" w14:textId="3E14F67C" w:rsidR="003C0740" w:rsidRDefault="003C0740" w:rsidP="003C0740">
      <w:pPr>
        <w:jc w:val="both"/>
        <w:rPr>
          <w:color w:val="222222"/>
        </w:rPr>
      </w:pPr>
      <w:r w:rsidRPr="00BE6D81">
        <w:rPr>
          <w:color w:val="222222"/>
          <w:shd w:val="clear" w:color="auto" w:fill="FFFFFF"/>
        </w:rPr>
        <w:t xml:space="preserve">Es importante destacar que en la factura de venta No. </w:t>
      </w:r>
      <w:r w:rsidR="00D466C9">
        <w:rPr>
          <w:color w:val="222222"/>
          <w:shd w:val="clear" w:color="auto" w:fill="FFFFFF"/>
        </w:rPr>
        <w:t>18312</w:t>
      </w:r>
      <w:r w:rsidRPr="00BE6D81">
        <w:rPr>
          <w:color w:val="222222"/>
          <w:shd w:val="clear" w:color="auto" w:fill="FFFFFF"/>
        </w:rPr>
        <w:t xml:space="preserve">, la cual se adjunta como prueba, se registra un total de </w:t>
      </w:r>
      <w:r w:rsidR="00D466C9">
        <w:rPr>
          <w:color w:val="222222"/>
          <w:shd w:val="clear" w:color="auto" w:fill="FFFFFF"/>
        </w:rPr>
        <w:t>10</w:t>
      </w:r>
      <w:r w:rsidRPr="00BE6D81">
        <w:rPr>
          <w:color w:val="222222"/>
          <w:shd w:val="clear" w:color="auto" w:fill="FFFFFF"/>
        </w:rPr>
        <w:t xml:space="preserve"> procesos, incluido el adelantado </w:t>
      </w:r>
      <w:r w:rsidRPr="00BE6D81">
        <w:rPr>
          <w:rStyle w:val="normaltextrun"/>
          <w:color w:val="222222"/>
          <w:shd w:val="clear" w:color="auto" w:fill="FFFFFF"/>
        </w:rPr>
        <w:t xml:space="preserve">el señor </w:t>
      </w:r>
      <w:r w:rsidR="002160CD">
        <w:rPr>
          <w:rStyle w:val="normaltextrun"/>
          <w:color w:val="222222"/>
          <w:shd w:val="clear" w:color="auto" w:fill="FFFFFF"/>
        </w:rPr>
        <w:t xml:space="preserve">ANGEL MARIA RODRIGUEZ </w:t>
      </w:r>
      <w:r w:rsidR="002160CD">
        <w:rPr>
          <w:rStyle w:val="normaltextrun"/>
          <w:color w:val="222222"/>
          <w:shd w:val="clear" w:color="auto" w:fill="FFFFFF"/>
        </w:rPr>
        <w:lastRenderedPageBreak/>
        <w:t>PARRA</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5364B4">
        <w:rPr>
          <w:color w:val="222222"/>
          <w:shd w:val="clear" w:color="auto" w:fill="FFFFFF"/>
        </w:rPr>
        <w:t>2024-00176</w:t>
      </w:r>
      <w:r w:rsidRPr="00BE6D81">
        <w:rPr>
          <w:color w:val="222222"/>
          <w:shd w:val="clear" w:color="auto" w:fill="FFFFFF"/>
        </w:rPr>
        <w:t xml:space="preserve">, así mismo, se observa que el total de la factura asciende a la suma de </w:t>
      </w:r>
      <w:r w:rsidR="00412B57">
        <w:rPr>
          <w:color w:val="222222"/>
          <w:shd w:val="clear" w:color="auto" w:fill="FFFFFF"/>
        </w:rPr>
        <w:t>TREINTA Y CINCO</w:t>
      </w:r>
      <w:r w:rsidR="00BE6D81" w:rsidRPr="00BE6D81">
        <w:rPr>
          <w:color w:val="222222"/>
          <w:shd w:val="clear" w:color="auto" w:fill="FFFFFF"/>
        </w:rPr>
        <w:t xml:space="preserve"> MILLONES DE PESOS</w:t>
      </w:r>
      <w:r w:rsidR="000E6F28" w:rsidRPr="00BE6D81">
        <w:rPr>
          <w:color w:val="222222"/>
          <w:shd w:val="clear" w:color="auto" w:fill="FFFFFF"/>
        </w:rPr>
        <w:t xml:space="preserve"> M/CTE ($</w:t>
      </w:r>
      <w:r w:rsidR="00412B57">
        <w:rPr>
          <w:color w:val="222222"/>
          <w:shd w:val="clear" w:color="auto" w:fill="FFFFFF"/>
        </w:rPr>
        <w:t>35</w:t>
      </w:r>
      <w:r w:rsidR="00BE6D81" w:rsidRPr="00BE6D81">
        <w:rPr>
          <w:color w:val="222222"/>
          <w:shd w:val="clear" w:color="auto" w:fill="FFFFFF"/>
        </w:rPr>
        <w:t>.0</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00412B57">
        <w:rPr>
          <w:color w:val="222222"/>
          <w:shd w:val="clear" w:color="auto" w:fill="FFFFFF"/>
        </w:rPr>
        <w:t>10</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412B57">
        <w:rPr>
          <w:color w:val="222222"/>
          <w:shd w:val="clear" w:color="auto" w:fill="FFFFFF"/>
        </w:rPr>
        <w:t>35</w:t>
      </w:r>
      <w:r w:rsidR="00BE6D81" w:rsidRPr="00BE6D81">
        <w:rPr>
          <w:color w:val="222222"/>
          <w:shd w:val="clear" w:color="auto" w:fill="FFFFFF"/>
        </w:rPr>
        <w:t>.0</w:t>
      </w:r>
      <w:r w:rsidR="000E6F28" w:rsidRPr="00BE6D81">
        <w:rPr>
          <w:color w:val="222222"/>
          <w:shd w:val="clear" w:color="auto" w:fill="FFFFFF"/>
        </w:rPr>
        <w:t xml:space="preserve">00.000 entre </w:t>
      </w:r>
      <w:r w:rsidR="00412B57">
        <w:rPr>
          <w:color w:val="222222"/>
          <w:shd w:val="clear" w:color="auto" w:fill="FFFFFF"/>
        </w:rPr>
        <w:t>10</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ello, el fondo de pensiones quien funge como tomador del seguro, pagó a ALLIANZ SEGUROS DE VIDA S.A. en calidad de aseguradora previsional la prima como contraprestación </w:t>
      </w:r>
      <w:r>
        <w:rPr>
          <w:rStyle w:val="normaltextrun"/>
          <w:rFonts w:ascii="Arial" w:hAnsi="Arial" w:cs="Arial"/>
          <w:sz w:val="22"/>
          <w:szCs w:val="22"/>
          <w:lang w:val="es-ES"/>
        </w:rPr>
        <w:lastRenderedPageBreak/>
        <w:t>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compañía concede al tomador un plazo de gracia equivalente al número de días consignado en la caratula de la póliza, sin recargo de intereses, para el pago de las primas, </w:t>
      </w:r>
      <w:r>
        <w:rPr>
          <w:rStyle w:val="normaltextrun"/>
          <w:rFonts w:ascii="Arial" w:hAnsi="Arial" w:cs="Arial"/>
          <w:i/>
          <w:iCs/>
          <w:sz w:val="22"/>
          <w:szCs w:val="22"/>
          <w:lang w:val="es-ES"/>
        </w:rPr>
        <w:lastRenderedPageBreak/>
        <w:t>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 xml:space="preserve">se </w:t>
      </w:r>
      <w:r>
        <w:rPr>
          <w:rStyle w:val="normaltextrun"/>
          <w:rFonts w:ascii="Arial" w:hAnsi="Arial" w:cs="Arial"/>
          <w:sz w:val="22"/>
          <w:szCs w:val="22"/>
          <w:lang w:val="es-ES"/>
        </w:rPr>
        <w:lastRenderedPageBreak/>
        <w:t>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w:t>
      </w:r>
      <w:r w:rsidRPr="00A55175">
        <w:rPr>
          <w:b/>
          <w:bCs/>
          <w:i/>
          <w:iCs/>
          <w:u w:val="single"/>
        </w:rPr>
        <w:lastRenderedPageBreak/>
        <w:t xml:space="preserve">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w:t>
      </w:r>
      <w:r w:rsidRPr="00A55175">
        <w:rPr>
          <w:rFonts w:ascii="Arial" w:hAnsi="Arial" w:cs="Arial"/>
          <w:i/>
          <w:iCs/>
          <w:color w:val="auto"/>
          <w:kern w:val="2"/>
          <w:sz w:val="22"/>
          <w:szCs w:val="22"/>
        </w:rPr>
        <w:lastRenderedPageBreak/>
        <w:t>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w:t>
      </w:r>
      <w:r w:rsidRPr="71728593">
        <w:rPr>
          <w:i/>
          <w:iCs/>
          <w:color w:val="000000" w:themeColor="text1"/>
        </w:rPr>
        <w:lastRenderedPageBreak/>
        <w:t xml:space="preserve">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w:t>
      </w:r>
      <w:r w:rsidRPr="00A55175">
        <w:lastRenderedPageBreak/>
        <w:t xml:space="preserve">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lastRenderedPageBreak/>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w:t>
      </w:r>
      <w:r w:rsidRPr="00A55175">
        <w:rPr>
          <w:rFonts w:ascii="Arial" w:hAnsi="Arial" w:cs="Arial"/>
          <w:i/>
          <w:iCs/>
          <w:sz w:val="22"/>
          <w:szCs w:val="22"/>
        </w:rPr>
        <w:lastRenderedPageBreak/>
        <w:t xml:space="preserve">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w:t>
      </w:r>
      <w:r w:rsidRPr="00A55175">
        <w:rPr>
          <w:bCs/>
        </w:rPr>
        <w:lastRenderedPageBreak/>
        <w:t xml:space="preserve">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60AB53CE" w:rsidR="00187107" w:rsidRPr="00A55175" w:rsidRDefault="00952199" w:rsidP="004115D5">
      <w:pPr>
        <w:jc w:val="both"/>
      </w:pPr>
      <w:r w:rsidRPr="00A55175">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w:t>
      </w:r>
      <w:r w:rsidRPr="00A55175">
        <w:lastRenderedPageBreak/>
        <w:t>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w:t>
      </w:r>
      <w:r w:rsidRPr="00A55175">
        <w:rPr>
          <w:lang w:eastAsia="es-CO"/>
        </w:rPr>
        <w:lastRenderedPageBreak/>
        <w:t>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 xml:space="preserve">En igual medida, conviene no ignorar que en esta materia, no se presenta la libertad contractual que rige para la actividad comercial, en tanto el artículo 54 de la Ley 1328 de 2009 </w:t>
      </w:r>
      <w:r w:rsidRPr="00A55175">
        <w:rPr>
          <w:i/>
          <w:iCs/>
        </w:rPr>
        <w:lastRenderedPageBreak/>
        <w:t>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w:t>
      </w:r>
      <w:r w:rsidRPr="00A55175">
        <w:rPr>
          <w:rFonts w:eastAsia="Times New Roman"/>
          <w:lang w:eastAsia="es-ES"/>
        </w:rPr>
        <w:lastRenderedPageBreak/>
        <w:t xml:space="preserve">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6FAED592" w:rsidR="00241FA8" w:rsidRPr="00A55175" w:rsidRDefault="00241FA8" w:rsidP="00742C1A">
      <w:pPr>
        <w:jc w:val="both"/>
      </w:pPr>
      <w:r w:rsidRPr="00A55175">
        <w:t xml:space="preserve">En el caso marras, </w:t>
      </w:r>
      <w:r w:rsidR="00D20C65" w:rsidRPr="00A55175">
        <w:t xml:space="preserve">el señor </w:t>
      </w:r>
      <w:r w:rsidR="002160CD">
        <w:rPr>
          <w:bCs/>
        </w:rPr>
        <w:t>ANGEL MARIA RODRIGUEZ PARRA</w:t>
      </w:r>
      <w:r w:rsidR="00013099" w:rsidRPr="00A55175">
        <w:rPr>
          <w:iCs/>
          <w:lang w:val="es-CO"/>
        </w:rPr>
        <w:t xml:space="preserve"> </w:t>
      </w:r>
      <w:r w:rsidRPr="00A55175">
        <w:t xml:space="preserve">inició proceso ordinario laboral de primera instancia en contra de la </w:t>
      </w:r>
      <w:r w:rsidR="001C442E" w:rsidRPr="00A55175">
        <w:t>AFP</w:t>
      </w:r>
      <w:r w:rsidR="00412B57">
        <w:t xml:space="preserve"> </w:t>
      </w:r>
      <w:r w:rsidR="00CA3AD7" w:rsidRPr="00A55175">
        <w:t>COLFONDOS</w:t>
      </w:r>
      <w:r w:rsidR="00742C1A">
        <w:t xml:space="preserve"> S.A.</w:t>
      </w:r>
      <w:r w:rsidR="00B841EA">
        <w:t xml:space="preserve">, </w:t>
      </w:r>
      <w:r w:rsidR="00247979">
        <w:t>y</w:t>
      </w:r>
      <w:r w:rsidR="00C72EBE" w:rsidRPr="00A55175">
        <w:t xml:space="preserve"> </w:t>
      </w:r>
      <w:r w:rsidR="007B72F8">
        <w:t xml:space="preserve">Administradora Colombiana </w:t>
      </w:r>
      <w:r w:rsidRPr="00A55175">
        <w:t>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7B72F8">
        <w:t>COLFONDOS</w:t>
      </w:r>
      <w:r w:rsidR="00412B57">
        <w:t xml:space="preserve"> S.A.</w:t>
      </w:r>
      <w:r w:rsidR="00CC0019">
        <w:t xml:space="preserve"> </w:t>
      </w:r>
      <w:r w:rsidR="00247979">
        <w:t>retornar todos los valores que hubiese recibido</w:t>
      </w:r>
      <w:r w:rsidR="00742C1A">
        <w:t>, como cotizaciones, bonos pensionales, y demás emolumentos</w:t>
      </w:r>
      <w:r w:rsidR="00247979">
        <w:t xml:space="preserve"> </w:t>
      </w:r>
      <w:r w:rsidR="00A8228A">
        <w:t xml:space="preserve">(iii) </w:t>
      </w:r>
      <w:r w:rsidR="00412B57">
        <w:t xml:space="preserve">que se </w:t>
      </w:r>
      <w:r w:rsidR="00742C1A">
        <w:t>ordene</w:t>
      </w:r>
      <w:r w:rsidR="00E31384" w:rsidRPr="00A55175">
        <w:t xml:space="preserve"> a COLPENSIONES a </w:t>
      </w:r>
      <w:r w:rsidR="000E6F28">
        <w:t>recibir los aportes</w:t>
      </w:r>
      <w:r w:rsidR="007D4449">
        <w:t xml:space="preserve"> y</w:t>
      </w:r>
      <w:r w:rsidR="008D64AD">
        <w:t xml:space="preserve"> a reactivar la afiliación y</w:t>
      </w:r>
      <w:r w:rsidR="00E31384" w:rsidRPr="00A55175">
        <w:t xml:space="preserve">, (iv) </w:t>
      </w:r>
      <w:bookmarkStart w:id="11" w:name="_GoBack"/>
      <w:bookmarkEnd w:id="11"/>
      <w:r w:rsidR="007D4449">
        <w:t>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0D5E83EF"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2160CD">
        <w:rPr>
          <w:bCs/>
        </w:rPr>
        <w:t>ANGEL MARIA RODRIGUEZ PARRA</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AB467E">
        <w:rPr>
          <w:color w:val="000000" w:themeColor="text1"/>
        </w:rPr>
        <w:t>1999</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2A238AA9"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2160CD">
        <w:rPr>
          <w:bCs/>
        </w:rPr>
        <w:t>ANGEL MARIA RODRIGUEZ PARRA</w:t>
      </w:r>
      <w:r w:rsidR="00D21BB1">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285ABB18"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2160CD">
        <w:rPr>
          <w:bCs/>
        </w:rPr>
        <w:t>ANGEL MARIA RODRIGUEZ PARRA</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5364B4">
        <w:rPr>
          <w:color w:val="000000" w:themeColor="text1"/>
        </w:rPr>
        <w:t>62</w:t>
      </w:r>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EEDDD79" w14:textId="23C9E9E1" w:rsidR="00412B57" w:rsidRDefault="00D537A6" w:rsidP="005364B4">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w:t>
      </w:r>
      <w:r w:rsidRPr="00A55175">
        <w:lastRenderedPageBreak/>
        <w:t>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w:t>
      </w:r>
      <w:r w:rsidRPr="2C8D06C5">
        <w:rPr>
          <w:rFonts w:ascii="Arial" w:hAnsi="Arial" w:cs="Arial"/>
          <w:color w:val="auto"/>
          <w:kern w:val="2"/>
          <w:sz w:val="22"/>
          <w:szCs w:val="22"/>
          <w:lang w:val="es-ES"/>
        </w:rPr>
        <w:lastRenderedPageBreak/>
        <w:t xml:space="preserve">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w:t>
      </w:r>
      <w:r w:rsidRPr="2C8D06C5">
        <w:rPr>
          <w:rFonts w:ascii="Arial" w:hAnsi="Arial" w:cs="Arial"/>
          <w:sz w:val="22"/>
          <w:szCs w:val="22"/>
          <w:lang w:val="es-ES" w:eastAsia="es-CO"/>
        </w:rPr>
        <w:lastRenderedPageBreak/>
        <w:t xml:space="preserve">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296267F7"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412B57">
        <w:rPr>
          <w:sz w:val="22"/>
        </w:rPr>
        <w:t>18312</w:t>
      </w:r>
      <w:r w:rsidR="6A03B790" w:rsidRPr="00FA676F">
        <w:rPr>
          <w:sz w:val="22"/>
        </w:rPr>
        <w:t xml:space="preserve"> </w:t>
      </w:r>
      <w:r w:rsidRPr="5E03AD79">
        <w:rPr>
          <w:sz w:val="22"/>
          <w:szCs w:val="22"/>
          <w:lang w:val="es-CO"/>
        </w:rPr>
        <w:t xml:space="preserve">de venta expedida por </w:t>
      </w:r>
      <w:r w:rsidR="00BE6D81">
        <w:rPr>
          <w:sz w:val="22"/>
          <w:szCs w:val="22"/>
          <w:lang w:val="es-CO"/>
        </w:rPr>
        <w:t xml:space="preserve">G. Herrera &amp; Asociados de fecha </w:t>
      </w:r>
      <w:r w:rsidR="00412B57">
        <w:rPr>
          <w:sz w:val="22"/>
          <w:szCs w:val="22"/>
          <w:lang w:val="es-CO"/>
        </w:rPr>
        <w:t>06 de septiembre</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4A109CF1"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2160CD">
        <w:rPr>
          <w:bCs/>
          <w:sz w:val="22"/>
          <w:szCs w:val="22"/>
        </w:rPr>
        <w:t>ANGEL MARIA RODRIGUEZ PARRA</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w:t>
      </w:r>
      <w:r w:rsidRPr="00A55175">
        <w:rPr>
          <w:iCs/>
        </w:rPr>
        <w:lastRenderedPageBreak/>
        <w:t>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899535E" w14:textId="2ECD012E" w:rsidR="007D4449" w:rsidRDefault="003C0740" w:rsidP="007D4449">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8D64AD">
        <w:t xml:space="preserve"> </w:t>
      </w:r>
      <w:hyperlink r:id="rId15" w:history="1">
        <w:r w:rsidR="005364B4" w:rsidRPr="00190F8E">
          <w:rPr>
            <w:rStyle w:val="Hipervnculo"/>
          </w:rPr>
          <w:t>abogado.ogtn@hotmail.com</w:t>
        </w:r>
      </w:hyperlink>
      <w:r w:rsidR="005364B4">
        <w:t xml:space="preserve"> </w:t>
      </w:r>
    </w:p>
    <w:p w14:paraId="761876D9" w14:textId="77777777" w:rsidR="007D4449" w:rsidRDefault="007D4449" w:rsidP="007D4449">
      <w:pPr>
        <w:pStyle w:val="Listaconvietas"/>
      </w:pPr>
    </w:p>
    <w:p w14:paraId="0F4A0B49" w14:textId="45A21550"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1A9885A5" w:rsidR="00B41FEB" w:rsidRDefault="00B41FEB" w:rsidP="003C0740">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8">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5C009" w16cex:dateUtc="2024-09-16T13:57:00Z"/>
  <w16cex:commentExtensible w16cex:durableId="6C819A11" w16cex:dateUtc="2024-09-1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0E15BD" w16cid:durableId="2D55C009"/>
  <w16cid:commentId w16cid:paraId="2D4D6F6B" w16cid:durableId="6C819A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9B77D" w14:textId="77777777" w:rsidR="00E7795F" w:rsidRDefault="00E7795F" w:rsidP="0025591F">
      <w:r>
        <w:separator/>
      </w:r>
    </w:p>
  </w:endnote>
  <w:endnote w:type="continuationSeparator" w:id="0">
    <w:p w14:paraId="30E6C4E1" w14:textId="77777777" w:rsidR="00E7795F" w:rsidRDefault="00E7795F" w:rsidP="0025591F">
      <w:r>
        <w:continuationSeparator/>
      </w:r>
    </w:p>
  </w:endnote>
  <w:endnote w:type="continuationNotice" w:id="1">
    <w:p w14:paraId="60A91C47" w14:textId="77777777" w:rsidR="00E7795F" w:rsidRDefault="00E7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2160CD" w:rsidRDefault="002160CD"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2160CD" w:rsidRPr="004A356B" w:rsidRDefault="002160C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160CD" w:rsidRPr="004A356B" w:rsidRDefault="002160C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2160CD" w:rsidRPr="004A356B" w:rsidRDefault="002160C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160CD" w:rsidRPr="004A356B" w:rsidRDefault="002160C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2160CD" w:rsidRDefault="002160CD" w:rsidP="00416F84">
    <w:pPr>
      <w:ind w:left="7080" w:firstLine="708"/>
      <w:rPr>
        <w:color w:val="222A35" w:themeColor="text2" w:themeShade="80"/>
      </w:rPr>
    </w:pPr>
  </w:p>
  <w:p w14:paraId="613537F4" w14:textId="2929A8FE" w:rsidR="002160CD" w:rsidRDefault="002160CD" w:rsidP="00416F84">
    <w:pPr>
      <w:ind w:left="7080" w:firstLine="708"/>
      <w:rPr>
        <w:color w:val="222A35" w:themeColor="text2" w:themeShade="80"/>
      </w:rPr>
    </w:pPr>
  </w:p>
  <w:p w14:paraId="51B06C13" w14:textId="77777777" w:rsidR="002160CD" w:rsidRDefault="002160CD" w:rsidP="004A356B">
    <w:pPr>
      <w:rPr>
        <w:color w:val="222A35" w:themeColor="text2" w:themeShade="80"/>
      </w:rPr>
    </w:pPr>
  </w:p>
  <w:p w14:paraId="693C1AB0" w14:textId="77777777" w:rsidR="002160CD" w:rsidRDefault="002160CD" w:rsidP="004A356B">
    <w:pPr>
      <w:rPr>
        <w:color w:val="222A35" w:themeColor="text2" w:themeShade="80"/>
      </w:rPr>
    </w:pPr>
  </w:p>
  <w:p w14:paraId="30BE9BA8" w14:textId="77777777" w:rsidR="002160CD" w:rsidRDefault="002160CD" w:rsidP="004A356B">
    <w:pPr>
      <w:rPr>
        <w:color w:val="222A35" w:themeColor="text2" w:themeShade="80"/>
      </w:rPr>
    </w:pPr>
  </w:p>
  <w:p w14:paraId="3CF1009A" w14:textId="77777777" w:rsidR="002160CD" w:rsidRDefault="002160CD" w:rsidP="004A356B">
    <w:pPr>
      <w:rPr>
        <w:color w:val="222A35" w:themeColor="text2" w:themeShade="80"/>
      </w:rPr>
    </w:pPr>
  </w:p>
  <w:p w14:paraId="782EE5F9" w14:textId="4B48FDD1" w:rsidR="002160CD" w:rsidRPr="00194DAC" w:rsidRDefault="002160C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B72F8">
      <w:rPr>
        <w:rFonts w:ascii="Raleway" w:hAnsi="Raleway"/>
        <w:b/>
        <w:bCs/>
        <w:noProof/>
        <w:color w:val="222A35" w:themeColor="text2" w:themeShade="80"/>
        <w:sz w:val="16"/>
        <w:szCs w:val="16"/>
      </w:rPr>
      <w:t>38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B72F8">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14:paraId="3A396FD4" w14:textId="3E44DD35" w:rsidR="002160CD" w:rsidRDefault="002160CD">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2160CD" w:rsidRDefault="002160CD"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2160CD" w:rsidRPr="002C1E0D" w:rsidRDefault="002160CD"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2160CD" w:rsidRDefault="002160CD"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2160CD" w:rsidRPr="002C1E0D" w:rsidRDefault="002160CD"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39EA" w14:textId="77777777" w:rsidR="00E7795F" w:rsidRDefault="00E7795F" w:rsidP="0025591F">
      <w:r>
        <w:separator/>
      </w:r>
    </w:p>
  </w:footnote>
  <w:footnote w:type="continuationSeparator" w:id="0">
    <w:p w14:paraId="7E813BA4" w14:textId="77777777" w:rsidR="00E7795F" w:rsidRDefault="00E7795F" w:rsidP="0025591F">
      <w:r>
        <w:continuationSeparator/>
      </w:r>
    </w:p>
  </w:footnote>
  <w:footnote w:type="continuationNotice" w:id="1">
    <w:p w14:paraId="4EA92D62" w14:textId="77777777" w:rsidR="00E7795F" w:rsidRDefault="00E7795F"/>
  </w:footnote>
  <w:footnote w:id="2">
    <w:p w14:paraId="74701266" w14:textId="77777777" w:rsidR="002160CD" w:rsidRDefault="002160CD"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2160CD" w:rsidRPr="00927FA1" w:rsidRDefault="002160C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2160CD" w:rsidRPr="00927FA1" w:rsidRDefault="002160C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2160CD" w:rsidRPr="001C442E" w:rsidRDefault="002160CD"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2160CD" w:rsidRDefault="002160CD">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1"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4"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3"/>
  </w:num>
  <w:num w:numId="3">
    <w:abstractNumId w:val="24"/>
  </w:num>
  <w:num w:numId="4">
    <w:abstractNumId w:val="35"/>
  </w:num>
  <w:num w:numId="5">
    <w:abstractNumId w:val="28"/>
  </w:num>
  <w:num w:numId="6">
    <w:abstractNumId w:val="8"/>
  </w:num>
  <w:num w:numId="7">
    <w:abstractNumId w:val="39"/>
  </w:num>
  <w:num w:numId="8">
    <w:abstractNumId w:val="36"/>
  </w:num>
  <w:num w:numId="9">
    <w:abstractNumId w:val="7"/>
  </w:num>
  <w:num w:numId="10">
    <w:abstractNumId w:val="13"/>
  </w:num>
  <w:num w:numId="11">
    <w:abstractNumId w:val="38"/>
  </w:num>
  <w:num w:numId="12">
    <w:abstractNumId w:val="18"/>
  </w:num>
  <w:num w:numId="13">
    <w:abstractNumId w:val="40"/>
  </w:num>
  <w:num w:numId="14">
    <w:abstractNumId w:val="19"/>
  </w:num>
  <w:num w:numId="15">
    <w:abstractNumId w:val="43"/>
  </w:num>
  <w:num w:numId="16">
    <w:abstractNumId w:val="17"/>
  </w:num>
  <w:num w:numId="17">
    <w:abstractNumId w:val="12"/>
  </w:num>
  <w:num w:numId="18">
    <w:abstractNumId w:val="27"/>
  </w:num>
  <w:num w:numId="19">
    <w:abstractNumId w:val="30"/>
  </w:num>
  <w:num w:numId="20">
    <w:abstractNumId w:val="3"/>
  </w:num>
  <w:num w:numId="21">
    <w:abstractNumId w:val="5"/>
  </w:num>
  <w:num w:numId="22">
    <w:abstractNumId w:val="0"/>
  </w:num>
  <w:num w:numId="23">
    <w:abstractNumId w:val="2"/>
  </w:num>
  <w:num w:numId="24">
    <w:abstractNumId w:val="1"/>
  </w:num>
  <w:num w:numId="25">
    <w:abstractNumId w:val="16"/>
  </w:num>
  <w:num w:numId="26">
    <w:abstractNumId w:val="20"/>
  </w:num>
  <w:num w:numId="27">
    <w:abstractNumId w:val="29"/>
  </w:num>
  <w:num w:numId="28">
    <w:abstractNumId w:val="31"/>
  </w:num>
  <w:num w:numId="29">
    <w:abstractNumId w:val="14"/>
  </w:num>
  <w:num w:numId="30">
    <w:abstractNumId w:val="22"/>
  </w:num>
  <w:num w:numId="31">
    <w:abstractNumId w:val="26"/>
  </w:num>
  <w:num w:numId="32">
    <w:abstractNumId w:val="21"/>
  </w:num>
  <w:num w:numId="33">
    <w:abstractNumId w:val="42"/>
  </w:num>
  <w:num w:numId="34">
    <w:abstractNumId w:val="23"/>
  </w:num>
  <w:num w:numId="35">
    <w:abstractNumId w:val="6"/>
  </w:num>
  <w:num w:numId="36">
    <w:abstractNumId w:val="10"/>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4"/>
  </w:num>
  <w:num w:numId="40">
    <w:abstractNumId w:val="37"/>
  </w:num>
  <w:num w:numId="41">
    <w:abstractNumId w:val="32"/>
  </w:num>
  <w:num w:numId="42">
    <w:abstractNumId w:val="4"/>
  </w:num>
  <w:num w:numId="43">
    <w:abstractNumId w:val="9"/>
  </w:num>
  <w:num w:numId="4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60CD"/>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2B98"/>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8C"/>
    <w:rsid w:val="00416F84"/>
    <w:rsid w:val="0042497F"/>
    <w:rsid w:val="00425A98"/>
    <w:rsid w:val="00425BD5"/>
    <w:rsid w:val="004274BF"/>
    <w:rsid w:val="004317D5"/>
    <w:rsid w:val="00431EDB"/>
    <w:rsid w:val="004359B4"/>
    <w:rsid w:val="00441AF6"/>
    <w:rsid w:val="00443150"/>
    <w:rsid w:val="00444A0C"/>
    <w:rsid w:val="00446498"/>
    <w:rsid w:val="004465A2"/>
    <w:rsid w:val="0044684C"/>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64B4"/>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F8"/>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4B5D"/>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1128"/>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467E"/>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BB1"/>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7795F"/>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31@cendoj.ramajudicial.gov.co" TargetMode="External"/><Relationship Id="rId13" Type="http://schemas.openxmlformats.org/officeDocument/2006/relationships/image" Target="media/image4.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abogado.ogtn@hotmail.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FA88-DCAF-4407-B885-CAA3263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17</TotalTime>
  <Pages>40</Pages>
  <Words>24851</Words>
  <Characters>136683</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2024-09-13T13:37:00Z</dcterms:created>
  <dcterms:modified xsi:type="dcterms:W3CDTF">2024-09-16T14:40:00Z</dcterms:modified>
</cp:coreProperties>
</file>