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B1C4" w14:textId="28E4C208" w:rsidR="002B5F0E" w:rsidRPr="00E5708D" w:rsidRDefault="00F32C46" w:rsidP="00E5708D">
      <w:pPr>
        <w:spacing w:line="276" w:lineRule="auto"/>
        <w:jc w:val="center"/>
        <w:rPr>
          <w:rFonts w:ascii="Garamond" w:hAnsi="Garamond"/>
          <w:b/>
          <w:bCs/>
          <w:color w:val="000000" w:themeColor="text1"/>
        </w:rPr>
      </w:pPr>
      <w:r w:rsidRPr="00E5708D">
        <w:rPr>
          <w:rFonts w:ascii="Garamond" w:hAnsi="Garamond"/>
          <w:b/>
          <w:bCs/>
          <w:color w:val="000000" w:themeColor="text1"/>
        </w:rPr>
        <w:t>RESUMEN CASO</w:t>
      </w:r>
    </w:p>
    <w:p w14:paraId="6AF46F5E" w14:textId="5B21C133" w:rsidR="00E5708D" w:rsidRPr="00E5708D" w:rsidRDefault="00E5708D" w:rsidP="00E5708D">
      <w:pPr>
        <w:spacing w:line="276" w:lineRule="auto"/>
        <w:jc w:val="center"/>
        <w:rPr>
          <w:rFonts w:ascii="Garamond" w:hAnsi="Garamond"/>
          <w:b/>
          <w:bCs/>
          <w:color w:val="000000" w:themeColor="text1"/>
        </w:rPr>
      </w:pPr>
      <w:r w:rsidRPr="00E5708D">
        <w:rPr>
          <w:rFonts w:ascii="Garamond" w:hAnsi="Garamond"/>
          <w:b/>
          <w:bCs/>
          <w:color w:val="000000" w:themeColor="text1"/>
        </w:rPr>
        <w:t>JUZGADO TERCERO LABORAL DEL CIRCUITO TUNJA</w:t>
      </w:r>
    </w:p>
    <w:p w14:paraId="34A391F6" w14:textId="02234976" w:rsidR="00F32C46" w:rsidRPr="00E5708D" w:rsidRDefault="00F32C46" w:rsidP="00E5708D">
      <w:pPr>
        <w:spacing w:line="276" w:lineRule="auto"/>
        <w:rPr>
          <w:rFonts w:ascii="Garamond" w:hAnsi="Garamond"/>
          <w:color w:val="000000" w:themeColor="text1"/>
        </w:rPr>
      </w:pPr>
    </w:p>
    <w:p w14:paraId="4F51A3D8"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r w:rsidRPr="00F32C46">
        <w:rPr>
          <w:rFonts w:ascii="Garamond" w:hAnsi="Garamond"/>
          <w:color w:val="000000" w:themeColor="text1"/>
        </w:rPr>
        <w:t>DEMANDANTE:ANGELA MARIA GALVIS GUERRERO</w:t>
      </w:r>
    </w:p>
    <w:p w14:paraId="0A07656C"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r w:rsidRPr="00F32C46">
        <w:rPr>
          <w:rFonts w:ascii="Garamond" w:hAnsi="Garamond"/>
          <w:color w:val="000000" w:themeColor="text1"/>
        </w:rPr>
        <w:t>DEMANDADO: COLFONDOS S.A. PENSIONES Y CESANTÍAS Y OTROS</w:t>
      </w:r>
    </w:p>
    <w:p w14:paraId="58CA8C71"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r w:rsidRPr="00F32C46">
        <w:rPr>
          <w:rFonts w:ascii="Garamond" w:hAnsi="Garamond"/>
          <w:color w:val="000000" w:themeColor="text1"/>
        </w:rPr>
        <w:t>RAD:2024-00115</w:t>
      </w:r>
    </w:p>
    <w:p w14:paraId="6D7AAB55"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r w:rsidRPr="00F32C46">
        <w:rPr>
          <w:rFonts w:ascii="Garamond" w:hAnsi="Garamond"/>
          <w:color w:val="000000" w:themeColor="text1"/>
        </w:rPr>
        <w:t>CASE:23000 </w:t>
      </w:r>
    </w:p>
    <w:p w14:paraId="160BC561"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r w:rsidRPr="00F32C46">
        <w:rPr>
          <w:rFonts w:ascii="Garamond" w:hAnsi="Garamond"/>
          <w:color w:val="000000" w:themeColor="text1"/>
        </w:rPr>
        <w:t>COMPAÑIA: ALLIANZ SEGUROS DE VIDA S.A</w:t>
      </w:r>
    </w:p>
    <w:p w14:paraId="5C9FEA7C"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r w:rsidRPr="00F32C46">
        <w:rPr>
          <w:rFonts w:ascii="Garamond" w:hAnsi="Garamond"/>
          <w:b/>
          <w:bCs/>
          <w:color w:val="000000" w:themeColor="text1"/>
          <w:bdr w:val="none" w:sz="0" w:space="0" w:color="auto" w:frame="1"/>
          <w:shd w:val="clear" w:color="auto" w:fill="FFFF00"/>
        </w:rPr>
        <w:t>CONTINGENCIA: REMOTA</w:t>
      </w:r>
    </w:p>
    <w:p w14:paraId="7DF3857D"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r w:rsidRPr="00F32C46">
        <w:rPr>
          <w:rFonts w:ascii="Garamond" w:hAnsi="Garamond"/>
          <w:b/>
          <w:bCs/>
          <w:color w:val="000000" w:themeColor="text1"/>
          <w:bdr w:val="none" w:sz="0" w:space="0" w:color="auto" w:frame="1"/>
          <w:shd w:val="clear" w:color="auto" w:fill="80FF80"/>
        </w:rPr>
        <w:br/>
      </w:r>
    </w:p>
    <w:p w14:paraId="02550293" w14:textId="77777777" w:rsidR="00F32C46" w:rsidRPr="00F32C46" w:rsidRDefault="00F32C46" w:rsidP="00647A58">
      <w:pPr>
        <w:shd w:val="clear" w:color="auto" w:fill="FFFFFF"/>
        <w:spacing w:line="276" w:lineRule="auto"/>
        <w:jc w:val="both"/>
        <w:textAlignment w:val="baseline"/>
        <w:rPr>
          <w:rFonts w:ascii="Garamond" w:hAnsi="Garamond"/>
          <w:color w:val="000000" w:themeColor="text1"/>
        </w:rPr>
      </w:pPr>
      <w:r w:rsidRPr="00F32C46">
        <w:rPr>
          <w:rFonts w:ascii="Garamond" w:hAnsi="Garamond"/>
          <w:b/>
          <w:bCs/>
          <w:color w:val="000000" w:themeColor="text1"/>
          <w:bdr w:val="none" w:sz="0" w:space="0" w:color="auto" w:frame="1"/>
          <w:shd w:val="clear" w:color="auto" w:fill="80FF80"/>
        </w:rPr>
        <w:t>*NOTA: </w:t>
      </w:r>
      <w:r w:rsidRPr="00F32C46">
        <w:rPr>
          <w:rFonts w:ascii="Garamond" w:hAnsi="Garamond"/>
          <w:color w:val="000000" w:themeColor="text1"/>
        </w:rPr>
        <w:t>Si el Juez de instancia no condena en costas a COLFONDOS S.A. a favor de ALLIANZ, pese a resultar la AFP vencida en juicio, como primera medida debemos solicitar la adición de la sentencia y, de no accederse a esta, como segunda medida, se debe presentar el respectivo recurso de apelación, solicitándole al Tribunal Superior que adicione la sentencia de primera instancia respecto de las costas y agencias a favor de la aseguradora.</w:t>
      </w:r>
    </w:p>
    <w:p w14:paraId="1250861D" w14:textId="77777777" w:rsidR="00F32C46" w:rsidRPr="00F32C46" w:rsidRDefault="00F32C46" w:rsidP="00647A58">
      <w:pPr>
        <w:shd w:val="clear" w:color="auto" w:fill="FFFFFF"/>
        <w:spacing w:line="276" w:lineRule="auto"/>
        <w:jc w:val="both"/>
        <w:textAlignment w:val="baseline"/>
        <w:rPr>
          <w:rFonts w:ascii="Garamond" w:hAnsi="Garamond"/>
          <w:color w:val="000000" w:themeColor="text1"/>
        </w:rPr>
      </w:pPr>
    </w:p>
    <w:p w14:paraId="4A9CBCB1" w14:textId="78DD4C95" w:rsidR="00F32C46" w:rsidRPr="00F32C46" w:rsidRDefault="00F32C46" w:rsidP="00647A58">
      <w:pPr>
        <w:shd w:val="clear" w:color="auto" w:fill="FFFFFF"/>
        <w:spacing w:line="276" w:lineRule="auto"/>
        <w:jc w:val="both"/>
        <w:textAlignment w:val="baseline"/>
        <w:rPr>
          <w:rFonts w:ascii="Garamond" w:hAnsi="Garamond"/>
          <w:color w:val="000000" w:themeColor="text1"/>
        </w:rPr>
      </w:pPr>
      <w:r w:rsidRPr="00F32C46">
        <w:rPr>
          <w:rFonts w:ascii="Garamond" w:hAnsi="Garamond"/>
          <w:b/>
          <w:bCs/>
          <w:color w:val="000000" w:themeColor="text1"/>
          <w:bdr w:val="none" w:sz="0" w:space="0" w:color="auto" w:frame="1"/>
          <w:shd w:val="clear" w:color="auto" w:fill="80FF80"/>
        </w:rPr>
        <w:t>QUINTO</w:t>
      </w:r>
      <w:r w:rsidRPr="00F32C46">
        <w:rPr>
          <w:rFonts w:ascii="Garamond" w:hAnsi="Garamond"/>
          <w:color w:val="000000" w:themeColor="text1"/>
        </w:rPr>
        <w:t>: Fijar para audiencia obligatoria de conciliación, de decisión de</w:t>
      </w:r>
      <w:r w:rsidR="00647A58">
        <w:rPr>
          <w:rFonts w:ascii="Garamond" w:hAnsi="Garamond"/>
          <w:color w:val="000000" w:themeColor="text1"/>
        </w:rPr>
        <w:t xml:space="preserve"> </w:t>
      </w:r>
      <w:r w:rsidRPr="00F32C46">
        <w:rPr>
          <w:rFonts w:ascii="Garamond" w:hAnsi="Garamond"/>
          <w:color w:val="000000" w:themeColor="text1"/>
        </w:rPr>
        <w:t>excepciones previas, de saneamiento y fijación del litigio, el día </w:t>
      </w:r>
      <w:r w:rsidRPr="00F32C46">
        <w:rPr>
          <w:rFonts w:ascii="Garamond" w:hAnsi="Garamond"/>
          <w:b/>
          <w:bCs/>
          <w:color w:val="000000" w:themeColor="text1"/>
          <w:bdr w:val="none" w:sz="0" w:space="0" w:color="auto" w:frame="1"/>
          <w:shd w:val="clear" w:color="auto" w:fill="80FF80"/>
        </w:rPr>
        <w:t>6 DE DICIEMBRE</w:t>
      </w:r>
      <w:r w:rsidR="00647A58">
        <w:rPr>
          <w:rFonts w:ascii="Garamond" w:hAnsi="Garamond"/>
          <w:color w:val="000000" w:themeColor="text1"/>
        </w:rPr>
        <w:t xml:space="preserve"> </w:t>
      </w:r>
      <w:r w:rsidRPr="00F32C46">
        <w:rPr>
          <w:rFonts w:ascii="Garamond" w:hAnsi="Garamond"/>
          <w:b/>
          <w:bCs/>
          <w:color w:val="000000" w:themeColor="text1"/>
          <w:bdr w:val="none" w:sz="0" w:space="0" w:color="auto" w:frame="1"/>
          <w:shd w:val="clear" w:color="auto" w:fill="80FF80"/>
        </w:rPr>
        <w:t>DE 2024, HORA 9:00 AM</w:t>
      </w:r>
      <w:r w:rsidRPr="00F32C46">
        <w:rPr>
          <w:rFonts w:ascii="Garamond" w:hAnsi="Garamond"/>
          <w:color w:val="000000" w:themeColor="text1"/>
        </w:rPr>
        <w:t>, a realizarse a través de la plataforma que esté vigente</w:t>
      </w:r>
      <w:r w:rsidR="00647A58">
        <w:rPr>
          <w:rFonts w:ascii="Garamond" w:hAnsi="Garamond"/>
          <w:color w:val="000000" w:themeColor="text1"/>
        </w:rPr>
        <w:t xml:space="preserve"> </w:t>
      </w:r>
      <w:r w:rsidRPr="00F32C46">
        <w:rPr>
          <w:rFonts w:ascii="Garamond" w:hAnsi="Garamond"/>
          <w:color w:val="000000" w:themeColor="text1"/>
        </w:rPr>
        <w:t>en el momento por el Consejo Superior De La Judicatura, link de agendamiento que se enviará a los correos electrónicos de las partes e intervinientes, suministrados al</w:t>
      </w:r>
      <w:r w:rsidR="00647A58">
        <w:rPr>
          <w:rFonts w:ascii="Garamond" w:hAnsi="Garamond"/>
          <w:color w:val="000000" w:themeColor="text1"/>
        </w:rPr>
        <w:t xml:space="preserve"> </w:t>
      </w:r>
      <w:r w:rsidRPr="00F32C46">
        <w:rPr>
          <w:rFonts w:ascii="Garamond" w:hAnsi="Garamond"/>
          <w:color w:val="000000" w:themeColor="text1"/>
        </w:rPr>
        <w:t>plenario.</w:t>
      </w:r>
    </w:p>
    <w:p w14:paraId="79FFB008"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p>
    <w:p w14:paraId="61112C06"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r w:rsidRPr="00F32C46">
        <w:rPr>
          <w:rFonts w:ascii="Garamond" w:hAnsi="Garamond"/>
          <w:b/>
          <w:bCs/>
          <w:color w:val="000000" w:themeColor="text1"/>
          <w:bdr w:val="none" w:sz="0" w:space="0" w:color="auto" w:frame="1"/>
          <w:shd w:val="clear" w:color="auto" w:fill="FFFF00"/>
        </w:rPr>
        <w:t>NOTAS:</w:t>
      </w:r>
    </w:p>
    <w:p w14:paraId="6AD2CB9A"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r w:rsidRPr="00F32C46">
        <w:rPr>
          <w:rFonts w:ascii="Garamond" w:hAnsi="Garamond"/>
          <w:color w:val="000000" w:themeColor="text1"/>
        </w:rPr>
        <w:t xml:space="preserve">• </w:t>
      </w:r>
      <w:proofErr w:type="spellStart"/>
      <w:r w:rsidRPr="00F32C46">
        <w:rPr>
          <w:rFonts w:ascii="Garamond" w:hAnsi="Garamond"/>
          <w:color w:val="000000" w:themeColor="text1"/>
        </w:rPr>
        <w:t>Aud</w:t>
      </w:r>
      <w:proofErr w:type="spellEnd"/>
      <w:r w:rsidRPr="00F32C46">
        <w:rPr>
          <w:rFonts w:ascii="Garamond" w:hAnsi="Garamond"/>
          <w:color w:val="000000" w:themeColor="text1"/>
        </w:rPr>
        <w:t>. virtual.</w:t>
      </w:r>
    </w:p>
    <w:p w14:paraId="33D9C297"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r w:rsidRPr="00F32C46">
        <w:rPr>
          <w:rFonts w:ascii="Garamond" w:hAnsi="Garamond"/>
          <w:color w:val="000000" w:themeColor="text1"/>
        </w:rPr>
        <w:t>• No se solicitó suma de dinero, debido a la contingencia remota del proceso.</w:t>
      </w:r>
    </w:p>
    <w:p w14:paraId="440AE735" w14:textId="77777777" w:rsidR="00F32C46" w:rsidRPr="00F32C46" w:rsidRDefault="00F32C46" w:rsidP="00E5708D">
      <w:pPr>
        <w:shd w:val="clear" w:color="auto" w:fill="FFFFFF"/>
        <w:spacing w:line="276" w:lineRule="auto"/>
        <w:textAlignment w:val="baseline"/>
        <w:rPr>
          <w:rFonts w:ascii="Garamond" w:hAnsi="Garamond"/>
          <w:color w:val="000000" w:themeColor="text1"/>
        </w:rPr>
      </w:pPr>
      <w:r w:rsidRPr="00F32C46">
        <w:rPr>
          <w:rFonts w:ascii="Garamond" w:hAnsi="Garamond"/>
          <w:color w:val="000000" w:themeColor="text1"/>
        </w:rPr>
        <w:t xml:space="preserve">• Se envió citación por </w:t>
      </w:r>
      <w:proofErr w:type="spellStart"/>
      <w:r w:rsidRPr="00F32C46">
        <w:rPr>
          <w:rFonts w:ascii="Garamond" w:hAnsi="Garamond"/>
          <w:color w:val="000000" w:themeColor="text1"/>
        </w:rPr>
        <w:t>Legis</w:t>
      </w:r>
      <w:proofErr w:type="spellEnd"/>
      <w:r w:rsidRPr="00F32C46">
        <w:rPr>
          <w:rFonts w:ascii="Garamond" w:hAnsi="Garamond"/>
          <w:color w:val="000000" w:themeColor="text1"/>
        </w:rPr>
        <w:t xml:space="preserve">  (11/</w:t>
      </w:r>
      <w:proofErr w:type="spellStart"/>
      <w:r w:rsidRPr="00F32C46">
        <w:rPr>
          <w:rFonts w:ascii="Garamond" w:hAnsi="Garamond"/>
          <w:color w:val="000000" w:themeColor="text1"/>
        </w:rPr>
        <w:t>ago</w:t>
      </w:r>
      <w:proofErr w:type="spellEnd"/>
      <w:r w:rsidRPr="00F32C46">
        <w:rPr>
          <w:rFonts w:ascii="Garamond" w:hAnsi="Garamond"/>
          <w:color w:val="000000" w:themeColor="text1"/>
        </w:rPr>
        <w:t>/2024).</w:t>
      </w:r>
    </w:p>
    <w:p w14:paraId="7154B99D" w14:textId="73FC19CB" w:rsidR="00F32C46" w:rsidRPr="00E5708D" w:rsidRDefault="00F32C46" w:rsidP="00E5708D">
      <w:pPr>
        <w:shd w:val="clear" w:color="auto" w:fill="FFFFFF"/>
        <w:spacing w:line="276" w:lineRule="auto"/>
        <w:textAlignment w:val="baseline"/>
        <w:rPr>
          <w:rFonts w:ascii="Garamond" w:hAnsi="Garamond"/>
          <w:color w:val="000000" w:themeColor="text1"/>
          <w:bdr w:val="none" w:sz="0" w:space="0" w:color="auto" w:frame="1"/>
          <w:shd w:val="clear" w:color="auto" w:fill="80FFFF"/>
        </w:rPr>
      </w:pPr>
      <w:r w:rsidRPr="00F32C46">
        <w:rPr>
          <w:rFonts w:ascii="Garamond" w:hAnsi="Garamond"/>
          <w:color w:val="000000" w:themeColor="text1"/>
          <w:bdr w:val="none" w:sz="0" w:space="0" w:color="auto" w:frame="1"/>
          <w:shd w:val="clear" w:color="auto" w:fill="80FFFF"/>
        </w:rPr>
        <w:t>• OJITO: El abogado debe asistir en doble calidad; En caso de que no estemos vinculados, debe asistir como público.</w:t>
      </w:r>
    </w:p>
    <w:p w14:paraId="0FD3E643" w14:textId="4F355FD2" w:rsidR="00E5708D" w:rsidRPr="00E5708D" w:rsidRDefault="00E5708D" w:rsidP="00E5708D">
      <w:pPr>
        <w:spacing w:line="276" w:lineRule="auto"/>
        <w:jc w:val="center"/>
        <w:rPr>
          <w:rFonts w:ascii="Garamond" w:hAnsi="Garamond"/>
          <w:b/>
          <w:bCs/>
          <w:color w:val="000000" w:themeColor="text1"/>
        </w:rPr>
      </w:pPr>
    </w:p>
    <w:p w14:paraId="4DA9E011" w14:textId="0905D1C8" w:rsidR="00E5708D" w:rsidRPr="00E5708D" w:rsidRDefault="00E5708D" w:rsidP="00E5708D">
      <w:pPr>
        <w:spacing w:line="276" w:lineRule="auto"/>
        <w:jc w:val="center"/>
        <w:rPr>
          <w:rFonts w:ascii="Garamond" w:hAnsi="Garamond"/>
          <w:b/>
          <w:bCs/>
          <w:color w:val="000000" w:themeColor="text1"/>
        </w:rPr>
      </w:pPr>
    </w:p>
    <w:p w14:paraId="3F4DA4D2" w14:textId="1EA4F346" w:rsidR="00E5708D" w:rsidRPr="00E5708D" w:rsidRDefault="00E5708D" w:rsidP="00E5708D">
      <w:pPr>
        <w:pStyle w:val="Prrafodelista"/>
        <w:numPr>
          <w:ilvl w:val="0"/>
          <w:numId w:val="1"/>
        </w:numPr>
        <w:spacing w:line="276" w:lineRule="auto"/>
        <w:jc w:val="both"/>
        <w:rPr>
          <w:rFonts w:ascii="Garamond" w:hAnsi="Garamond"/>
          <w:b/>
          <w:bCs/>
          <w:color w:val="000000" w:themeColor="text1"/>
          <w:lang w:val="es-CO"/>
        </w:rPr>
      </w:pPr>
      <w:r w:rsidRPr="00E5708D">
        <w:rPr>
          <w:rFonts w:ascii="Garamond" w:hAnsi="Garamond"/>
          <w:b/>
          <w:bCs/>
          <w:color w:val="000000" w:themeColor="text1"/>
          <w:lang w:val="es-CO"/>
        </w:rPr>
        <w:t>Hechos:</w:t>
      </w:r>
    </w:p>
    <w:p w14:paraId="39157BE1" w14:textId="083E411B" w:rsidR="00E5708D" w:rsidRPr="00E5708D" w:rsidRDefault="00E5708D" w:rsidP="00E5708D">
      <w:pPr>
        <w:pStyle w:val="Prrafodelista"/>
        <w:spacing w:line="276" w:lineRule="auto"/>
        <w:jc w:val="both"/>
        <w:rPr>
          <w:rFonts w:ascii="Garamond" w:hAnsi="Garamond"/>
          <w:b/>
          <w:bCs/>
          <w:color w:val="000000" w:themeColor="text1"/>
          <w:lang w:val="es-CO"/>
        </w:rPr>
      </w:pPr>
    </w:p>
    <w:p w14:paraId="0A3FF846" w14:textId="77777777" w:rsidR="00E5708D" w:rsidRPr="00E5708D" w:rsidRDefault="00E5708D" w:rsidP="00E5708D">
      <w:pPr>
        <w:pStyle w:val="Prrafodelista"/>
        <w:numPr>
          <w:ilvl w:val="0"/>
          <w:numId w:val="2"/>
        </w:numPr>
        <w:spacing w:line="276" w:lineRule="auto"/>
        <w:jc w:val="both"/>
        <w:rPr>
          <w:rFonts w:ascii="Garamond" w:hAnsi="Garamond"/>
          <w:color w:val="000000" w:themeColor="text1"/>
          <w:lang w:val="es-CO"/>
        </w:rPr>
      </w:pPr>
      <w:r w:rsidRPr="00E5708D">
        <w:rPr>
          <w:rFonts w:ascii="Garamond" w:hAnsi="Garamond"/>
          <w:color w:val="000000" w:themeColor="text1"/>
        </w:rPr>
        <w:t>La señora ANGELA MARIA GALVIS GUERRERO estuvo afiliada al ISS desde el 02 de diciembre de 1992 hasta el 31 de julio de 1995.</w:t>
      </w:r>
    </w:p>
    <w:p w14:paraId="4D001C6B" w14:textId="77777777" w:rsidR="00E5708D" w:rsidRPr="00E5708D" w:rsidRDefault="00E5708D" w:rsidP="00E5708D">
      <w:pPr>
        <w:pStyle w:val="Prrafodelista"/>
        <w:numPr>
          <w:ilvl w:val="0"/>
          <w:numId w:val="2"/>
        </w:numPr>
        <w:spacing w:line="276" w:lineRule="auto"/>
        <w:jc w:val="both"/>
        <w:rPr>
          <w:rFonts w:ascii="Garamond" w:hAnsi="Garamond"/>
          <w:color w:val="000000" w:themeColor="text1"/>
          <w:lang w:val="es-CO"/>
        </w:rPr>
      </w:pPr>
      <w:r w:rsidRPr="00E5708D">
        <w:rPr>
          <w:rFonts w:ascii="Garamond" w:hAnsi="Garamond"/>
          <w:color w:val="000000" w:themeColor="text1"/>
        </w:rPr>
        <w:t>el 31 de julio de 1995 se trasladó a COLFONDOS</w:t>
      </w:r>
    </w:p>
    <w:p w14:paraId="0143A319" w14:textId="77777777" w:rsidR="00E5708D" w:rsidRPr="00E5708D" w:rsidRDefault="00E5708D" w:rsidP="00E5708D">
      <w:pPr>
        <w:pStyle w:val="Prrafodelista"/>
        <w:numPr>
          <w:ilvl w:val="0"/>
          <w:numId w:val="2"/>
        </w:numPr>
        <w:spacing w:line="276" w:lineRule="auto"/>
        <w:jc w:val="both"/>
        <w:rPr>
          <w:rFonts w:ascii="Garamond" w:hAnsi="Garamond"/>
          <w:color w:val="000000" w:themeColor="text1"/>
          <w:lang w:val="es-CO"/>
        </w:rPr>
      </w:pPr>
      <w:r w:rsidRPr="00E5708D">
        <w:rPr>
          <w:rFonts w:ascii="Garamond" w:hAnsi="Garamond"/>
          <w:color w:val="000000" w:themeColor="text1"/>
          <w:lang w:val="es-CO"/>
        </w:rPr>
        <w:t xml:space="preserve">COLFONDOS </w:t>
      </w:r>
      <w:r w:rsidRPr="00E5708D">
        <w:rPr>
          <w:rFonts w:ascii="Garamond" w:hAnsi="Garamond"/>
          <w:color w:val="000000" w:themeColor="text1"/>
        </w:rPr>
        <w:t>no la asesoró sobre las consecuencias y ventajas del traslado, ni le brindaron proyecciones pensionales.</w:t>
      </w:r>
    </w:p>
    <w:p w14:paraId="2DAC8A17" w14:textId="6D738DDC" w:rsidR="00E5708D" w:rsidRPr="00E5708D" w:rsidRDefault="00E5708D" w:rsidP="00E5708D">
      <w:pPr>
        <w:pStyle w:val="Prrafodelista"/>
        <w:numPr>
          <w:ilvl w:val="0"/>
          <w:numId w:val="2"/>
        </w:numPr>
        <w:spacing w:line="276" w:lineRule="auto"/>
        <w:jc w:val="both"/>
        <w:rPr>
          <w:rFonts w:ascii="Garamond" w:hAnsi="Garamond"/>
          <w:color w:val="000000" w:themeColor="text1"/>
          <w:lang w:val="es-CO"/>
        </w:rPr>
      </w:pPr>
      <w:r w:rsidRPr="00E5708D">
        <w:rPr>
          <w:rFonts w:ascii="Garamond" w:hAnsi="Garamond"/>
          <w:color w:val="000000" w:themeColor="text1"/>
        </w:rPr>
        <w:t>Solicitó el traslado a COLPENSIONES, entidad que negó el traslado.</w:t>
      </w:r>
    </w:p>
    <w:p w14:paraId="57545E88" w14:textId="0516196A" w:rsidR="00E5708D" w:rsidRDefault="00E5708D" w:rsidP="00E5708D">
      <w:pPr>
        <w:pStyle w:val="Prrafodelista"/>
        <w:spacing w:line="276" w:lineRule="auto"/>
        <w:jc w:val="both"/>
        <w:rPr>
          <w:rFonts w:ascii="Garamond" w:hAnsi="Garamond"/>
          <w:b/>
          <w:bCs/>
          <w:color w:val="000000" w:themeColor="text1"/>
          <w:lang w:val="es-CO"/>
        </w:rPr>
      </w:pPr>
    </w:p>
    <w:p w14:paraId="5062F887" w14:textId="15B86E9F" w:rsidR="00E5708D" w:rsidRDefault="00E5708D" w:rsidP="00E5708D">
      <w:pPr>
        <w:pStyle w:val="Prrafodelista"/>
        <w:numPr>
          <w:ilvl w:val="0"/>
          <w:numId w:val="1"/>
        </w:numPr>
        <w:spacing w:line="276" w:lineRule="auto"/>
        <w:jc w:val="both"/>
        <w:rPr>
          <w:rFonts w:ascii="Garamond" w:hAnsi="Garamond"/>
          <w:b/>
          <w:bCs/>
          <w:color w:val="000000" w:themeColor="text1"/>
          <w:lang w:val="es-CO"/>
        </w:rPr>
      </w:pPr>
      <w:r>
        <w:rPr>
          <w:rFonts w:ascii="Garamond" w:hAnsi="Garamond"/>
          <w:b/>
          <w:bCs/>
          <w:color w:val="000000" w:themeColor="text1"/>
          <w:lang w:val="es-CO"/>
        </w:rPr>
        <w:t>Pretensiones:</w:t>
      </w:r>
    </w:p>
    <w:p w14:paraId="5F788AB9" w14:textId="2E6EC78E" w:rsidR="00E5708D" w:rsidRDefault="00E5708D" w:rsidP="00E5708D">
      <w:pPr>
        <w:pStyle w:val="Prrafodelista"/>
        <w:spacing w:line="276" w:lineRule="auto"/>
        <w:jc w:val="both"/>
        <w:rPr>
          <w:rFonts w:ascii="Garamond" w:hAnsi="Garamond"/>
          <w:b/>
          <w:bCs/>
          <w:color w:val="000000" w:themeColor="text1"/>
          <w:lang w:val="es-CO"/>
        </w:rPr>
      </w:pPr>
    </w:p>
    <w:p w14:paraId="3F25FED7" w14:textId="77777777" w:rsidR="00E5708D" w:rsidRDefault="00E5708D" w:rsidP="00E5708D">
      <w:pPr>
        <w:pStyle w:val="Prrafodelista"/>
        <w:numPr>
          <w:ilvl w:val="0"/>
          <w:numId w:val="2"/>
        </w:numPr>
        <w:spacing w:line="276" w:lineRule="auto"/>
        <w:jc w:val="both"/>
        <w:rPr>
          <w:rFonts w:ascii="Garamond" w:hAnsi="Garamond"/>
          <w:color w:val="000000" w:themeColor="text1"/>
          <w:lang w:val="es-CO"/>
        </w:rPr>
      </w:pPr>
      <w:r>
        <w:rPr>
          <w:rFonts w:ascii="Garamond" w:hAnsi="Garamond"/>
          <w:color w:val="000000" w:themeColor="text1"/>
          <w:lang w:val="es-CO"/>
        </w:rPr>
        <w:t>I</w:t>
      </w:r>
      <w:r w:rsidRPr="00E5708D">
        <w:rPr>
          <w:rFonts w:ascii="Garamond" w:hAnsi="Garamond"/>
          <w:color w:val="000000" w:themeColor="text1"/>
          <w:lang w:val="es-CO"/>
        </w:rPr>
        <w:t xml:space="preserve">neficacia del traslado del RPM al RAIS </w:t>
      </w:r>
    </w:p>
    <w:p w14:paraId="520C35B3" w14:textId="4E4E3223" w:rsidR="00E5708D" w:rsidRPr="00E5708D" w:rsidRDefault="00E5708D" w:rsidP="00E5708D">
      <w:pPr>
        <w:pStyle w:val="Prrafodelista"/>
        <w:numPr>
          <w:ilvl w:val="0"/>
          <w:numId w:val="2"/>
        </w:numPr>
        <w:spacing w:line="276" w:lineRule="auto"/>
        <w:jc w:val="both"/>
        <w:rPr>
          <w:rFonts w:ascii="Garamond" w:hAnsi="Garamond"/>
          <w:color w:val="000000" w:themeColor="text1"/>
          <w:lang w:val="es-CO"/>
        </w:rPr>
      </w:pPr>
      <w:r>
        <w:rPr>
          <w:rFonts w:ascii="Garamond" w:hAnsi="Garamond"/>
          <w:color w:val="000000" w:themeColor="text1"/>
          <w:lang w:val="es-CO"/>
        </w:rPr>
        <w:t>D</w:t>
      </w:r>
      <w:r w:rsidRPr="00E5708D">
        <w:rPr>
          <w:rFonts w:ascii="Garamond" w:hAnsi="Garamond"/>
          <w:color w:val="000000" w:themeColor="text1"/>
          <w:lang w:val="es-CO"/>
        </w:rPr>
        <w:t>evolución de todos los aportes que reposan en la cuenta de ahorro individual del demandante</w:t>
      </w:r>
    </w:p>
    <w:p w14:paraId="0DB9A3FB" w14:textId="77777777" w:rsidR="00E5708D" w:rsidRDefault="00E5708D" w:rsidP="00E5708D">
      <w:pPr>
        <w:pStyle w:val="Prrafodelista"/>
        <w:spacing w:line="276" w:lineRule="auto"/>
        <w:jc w:val="both"/>
        <w:rPr>
          <w:rFonts w:ascii="Garamond" w:hAnsi="Garamond"/>
          <w:color w:val="000000" w:themeColor="text1"/>
          <w:lang w:val="es-CO"/>
        </w:rPr>
      </w:pPr>
    </w:p>
    <w:p w14:paraId="594E675B" w14:textId="41AB7E0C" w:rsidR="00E5708D" w:rsidRDefault="00E5708D" w:rsidP="00E5708D">
      <w:pPr>
        <w:pStyle w:val="Prrafodelista"/>
        <w:numPr>
          <w:ilvl w:val="0"/>
          <w:numId w:val="1"/>
        </w:numPr>
        <w:spacing w:line="276" w:lineRule="auto"/>
        <w:jc w:val="both"/>
        <w:rPr>
          <w:rFonts w:ascii="Garamond" w:hAnsi="Garamond"/>
          <w:color w:val="000000" w:themeColor="text1"/>
          <w:lang w:val="es-CO"/>
        </w:rPr>
      </w:pPr>
      <w:r w:rsidRPr="00E5708D">
        <w:rPr>
          <w:rFonts w:ascii="Garamond" w:hAnsi="Garamond"/>
          <w:b/>
          <w:bCs/>
          <w:color w:val="000000" w:themeColor="text1"/>
          <w:lang w:val="es-CO"/>
        </w:rPr>
        <w:t>Contingencia:</w:t>
      </w:r>
      <w:r>
        <w:rPr>
          <w:rFonts w:ascii="Garamond" w:hAnsi="Garamond"/>
          <w:color w:val="000000" w:themeColor="text1"/>
          <w:lang w:val="es-CO"/>
        </w:rPr>
        <w:t xml:space="preserve"> REMOTA</w:t>
      </w:r>
    </w:p>
    <w:p w14:paraId="6B0F6022" w14:textId="47E7E705" w:rsidR="00E5708D" w:rsidRDefault="00E5708D" w:rsidP="00E5708D">
      <w:pPr>
        <w:pStyle w:val="Prrafodelista"/>
        <w:spacing w:line="276" w:lineRule="auto"/>
        <w:jc w:val="both"/>
        <w:rPr>
          <w:rFonts w:ascii="Garamond" w:hAnsi="Garamond"/>
          <w:b/>
          <w:bCs/>
          <w:color w:val="000000" w:themeColor="text1"/>
          <w:lang w:val="es-CO"/>
        </w:rPr>
      </w:pPr>
    </w:p>
    <w:p w14:paraId="1A79E2FB" w14:textId="71816F38" w:rsidR="00E5708D" w:rsidRDefault="00E5708D" w:rsidP="00E5708D">
      <w:pPr>
        <w:pStyle w:val="Prrafodelista"/>
        <w:spacing w:line="276" w:lineRule="auto"/>
        <w:jc w:val="both"/>
        <w:rPr>
          <w:rFonts w:ascii="Garamond" w:hAnsi="Garamond"/>
          <w:color w:val="000000" w:themeColor="text1"/>
          <w:lang w:val="es-CO"/>
        </w:rPr>
      </w:pPr>
      <w:r w:rsidRPr="00E5708D">
        <w:rPr>
          <w:rFonts w:ascii="Garamond" w:hAnsi="Garamond"/>
          <w:color w:val="000000" w:themeColor="text1"/>
          <w:lang w:val="es-CO"/>
        </w:rPr>
        <w:t>Dada la naturaleza del proceso, no estamos frente a un proceso mediante el cual se pretenda el pago de una pensión de invalidez y/o sobrevivencia por la cual se deba evaluar una posible afectación de la póliza de cara a los amparos otorgados.</w:t>
      </w:r>
    </w:p>
    <w:p w14:paraId="0D949A2D" w14:textId="0349CBBF" w:rsidR="004217C0" w:rsidRDefault="004217C0" w:rsidP="00E5708D">
      <w:pPr>
        <w:pStyle w:val="Prrafodelista"/>
        <w:spacing w:line="276" w:lineRule="auto"/>
        <w:jc w:val="both"/>
        <w:rPr>
          <w:rFonts w:ascii="Garamond" w:hAnsi="Garamond"/>
          <w:color w:val="000000" w:themeColor="text1"/>
          <w:lang w:val="es-CO"/>
        </w:rPr>
      </w:pPr>
    </w:p>
    <w:p w14:paraId="411A038D" w14:textId="14EE1D76" w:rsidR="004217C0" w:rsidRPr="004217C0" w:rsidRDefault="004217C0" w:rsidP="004217C0">
      <w:pPr>
        <w:pStyle w:val="Prrafodelista"/>
        <w:numPr>
          <w:ilvl w:val="0"/>
          <w:numId w:val="1"/>
        </w:numPr>
        <w:spacing w:line="276" w:lineRule="auto"/>
        <w:jc w:val="both"/>
        <w:rPr>
          <w:rFonts w:ascii="Garamond" w:hAnsi="Garamond"/>
          <w:b/>
          <w:bCs/>
          <w:color w:val="000000" w:themeColor="text1"/>
          <w:lang w:val="es-CO"/>
        </w:rPr>
      </w:pPr>
      <w:r w:rsidRPr="004217C0">
        <w:rPr>
          <w:rFonts w:ascii="Garamond" w:hAnsi="Garamond"/>
          <w:b/>
          <w:bCs/>
          <w:color w:val="000000" w:themeColor="text1"/>
          <w:lang w:val="es-CO"/>
        </w:rPr>
        <w:t>Nuestr</w:t>
      </w:r>
      <w:r>
        <w:rPr>
          <w:rFonts w:ascii="Garamond" w:hAnsi="Garamond"/>
          <w:b/>
          <w:bCs/>
          <w:color w:val="000000" w:themeColor="text1"/>
          <w:lang w:val="es-CO"/>
        </w:rPr>
        <w:t xml:space="preserve">os </w:t>
      </w:r>
      <w:r w:rsidRPr="004217C0">
        <w:rPr>
          <w:rFonts w:ascii="Garamond" w:hAnsi="Garamond"/>
          <w:b/>
          <w:bCs/>
          <w:color w:val="000000" w:themeColor="text1"/>
          <w:lang w:val="es-CO"/>
        </w:rPr>
        <w:t>argumentos:</w:t>
      </w:r>
    </w:p>
    <w:p w14:paraId="26968F99" w14:textId="51057812" w:rsidR="00E5708D" w:rsidRDefault="00E5708D" w:rsidP="00E5708D">
      <w:pPr>
        <w:pStyle w:val="Prrafodelista"/>
        <w:spacing w:line="276" w:lineRule="auto"/>
        <w:jc w:val="both"/>
        <w:rPr>
          <w:rFonts w:ascii="Garamond" w:hAnsi="Garamond"/>
          <w:color w:val="000000" w:themeColor="text1"/>
          <w:lang w:val="es-CO"/>
        </w:rPr>
      </w:pPr>
    </w:p>
    <w:p w14:paraId="25FD43DD" w14:textId="7A2DB3C0" w:rsidR="004217C0" w:rsidRDefault="004217C0" w:rsidP="004217C0">
      <w:pPr>
        <w:pStyle w:val="Prrafodelista"/>
        <w:numPr>
          <w:ilvl w:val="0"/>
          <w:numId w:val="2"/>
        </w:numPr>
        <w:spacing w:line="276" w:lineRule="auto"/>
        <w:jc w:val="both"/>
        <w:rPr>
          <w:rFonts w:ascii="Garamond" w:hAnsi="Garamond"/>
          <w:color w:val="000000" w:themeColor="text1"/>
          <w:lang w:val="es-CO"/>
        </w:rPr>
      </w:pPr>
      <w:r>
        <w:rPr>
          <w:rFonts w:ascii="Garamond" w:hAnsi="Garamond"/>
          <w:color w:val="000000" w:themeColor="text1"/>
          <w:lang w:val="es-CO"/>
        </w:rPr>
        <w:t>E</w:t>
      </w:r>
      <w:r w:rsidRPr="004217C0">
        <w:rPr>
          <w:rFonts w:ascii="Garamond" w:hAnsi="Garamond"/>
          <w:color w:val="000000" w:themeColor="text1"/>
          <w:lang w:val="es-CO"/>
        </w:rPr>
        <w:t>l contrato de seguro previsional No. 02090000001 cuyo tomador es COLFONDOS S.A.</w:t>
      </w:r>
      <w:r>
        <w:rPr>
          <w:rFonts w:ascii="Garamond" w:hAnsi="Garamond"/>
          <w:color w:val="000000" w:themeColor="text1"/>
          <w:lang w:val="es-CO"/>
        </w:rPr>
        <w:t xml:space="preserve"> </w:t>
      </w:r>
      <w:r w:rsidRPr="004217C0">
        <w:rPr>
          <w:rFonts w:ascii="Garamond" w:hAnsi="Garamond"/>
          <w:color w:val="000000" w:themeColor="text1"/>
          <w:lang w:val="es-CO"/>
        </w:rPr>
        <w:t xml:space="preserve">y cuyo asegurado son los AFILIADOS Y/O BENEFICIARIOS, no presta cobertura material puesto que las pretensiones se encuentran por fuera de la </w:t>
      </w:r>
      <w:r>
        <w:rPr>
          <w:rFonts w:ascii="Garamond" w:hAnsi="Garamond"/>
          <w:color w:val="000000" w:themeColor="text1"/>
          <w:lang w:val="es-CO"/>
        </w:rPr>
        <w:t>misma.</w:t>
      </w:r>
    </w:p>
    <w:p w14:paraId="16DA27D6" w14:textId="77777777" w:rsidR="004217C0" w:rsidRDefault="004217C0" w:rsidP="004217C0">
      <w:pPr>
        <w:pStyle w:val="Prrafodelista"/>
        <w:spacing w:line="276" w:lineRule="auto"/>
        <w:jc w:val="both"/>
        <w:rPr>
          <w:rFonts w:ascii="Garamond" w:hAnsi="Garamond"/>
          <w:color w:val="000000" w:themeColor="text1"/>
          <w:lang w:val="es-CO"/>
        </w:rPr>
      </w:pPr>
    </w:p>
    <w:p w14:paraId="01657C58" w14:textId="3839CAF1" w:rsidR="004217C0" w:rsidRDefault="004217C0" w:rsidP="004217C0">
      <w:pPr>
        <w:pStyle w:val="Prrafodelista"/>
        <w:numPr>
          <w:ilvl w:val="0"/>
          <w:numId w:val="2"/>
        </w:numPr>
        <w:spacing w:line="276" w:lineRule="auto"/>
        <w:jc w:val="both"/>
        <w:rPr>
          <w:rFonts w:ascii="Garamond" w:hAnsi="Garamond"/>
          <w:color w:val="000000" w:themeColor="text1"/>
          <w:lang w:val="es-CO"/>
        </w:rPr>
      </w:pPr>
      <w:r>
        <w:rPr>
          <w:rFonts w:ascii="Garamond" w:hAnsi="Garamond"/>
          <w:color w:val="000000" w:themeColor="text1"/>
          <w:lang w:val="es-CO"/>
        </w:rPr>
        <w:t>Esta póliza se pactó bajo la</w:t>
      </w:r>
      <w:r w:rsidRPr="004217C0">
        <w:rPr>
          <w:rFonts w:ascii="Garamond" w:hAnsi="Garamond"/>
          <w:color w:val="000000" w:themeColor="text1"/>
          <w:lang w:val="es-CO"/>
        </w:rPr>
        <w:t xml:space="preserve"> modalidad ocurrencia, la cual ampara la suma adicional necesaria para financiar una pensión de invalidez o sobrevivencia de los afiliados a la sociedad tomadora</w:t>
      </w:r>
      <w:r>
        <w:rPr>
          <w:rFonts w:ascii="Garamond" w:hAnsi="Garamond"/>
          <w:color w:val="000000" w:themeColor="text1"/>
          <w:lang w:val="es-CO"/>
        </w:rPr>
        <w:t xml:space="preserve">, y no cubre </w:t>
      </w:r>
      <w:r w:rsidRPr="004217C0">
        <w:rPr>
          <w:rFonts w:ascii="Garamond" w:hAnsi="Garamond"/>
          <w:color w:val="000000" w:themeColor="text1"/>
          <w:lang w:val="es-CO"/>
        </w:rPr>
        <w:t>pretensiones orientadas al reconocimiento y pago de una pensión por invalidez o sobrevivencia.</w:t>
      </w:r>
    </w:p>
    <w:p w14:paraId="2D5FFAC3" w14:textId="77777777" w:rsidR="004217C0" w:rsidRPr="004217C0" w:rsidRDefault="004217C0" w:rsidP="004217C0">
      <w:pPr>
        <w:pStyle w:val="Prrafodelista"/>
        <w:rPr>
          <w:rFonts w:ascii="Garamond" w:hAnsi="Garamond"/>
          <w:color w:val="000000" w:themeColor="text1"/>
          <w:lang w:val="es-CO"/>
        </w:rPr>
      </w:pPr>
    </w:p>
    <w:p w14:paraId="239CDBD5" w14:textId="77777777" w:rsidR="004217C0" w:rsidRDefault="004217C0" w:rsidP="004217C0">
      <w:pPr>
        <w:pStyle w:val="Prrafodelista"/>
        <w:numPr>
          <w:ilvl w:val="0"/>
          <w:numId w:val="2"/>
        </w:numPr>
        <w:spacing w:line="276" w:lineRule="auto"/>
        <w:jc w:val="both"/>
        <w:rPr>
          <w:rFonts w:ascii="Garamond" w:hAnsi="Garamond"/>
          <w:color w:val="000000" w:themeColor="text1"/>
          <w:lang w:val="es-CO"/>
        </w:rPr>
      </w:pPr>
      <w:r>
        <w:rPr>
          <w:rFonts w:ascii="Garamond" w:hAnsi="Garamond"/>
          <w:color w:val="000000" w:themeColor="text1"/>
          <w:lang w:val="es-CO"/>
        </w:rPr>
        <w:t xml:space="preserve">Además debe ser </w:t>
      </w:r>
      <w:r w:rsidRPr="004217C0">
        <w:rPr>
          <w:rFonts w:ascii="Garamond" w:hAnsi="Garamond"/>
          <w:color w:val="000000" w:themeColor="text1"/>
          <w:lang w:val="es-CO"/>
        </w:rPr>
        <w:t>durante la vigencia de la Póliza, es decir, que el siniestro debe acaecer en el lapso de vigencia, esto es, entre el 02 de mayo de 1994 hasta el 31 de diciembre de 2000</w:t>
      </w:r>
      <w:r>
        <w:rPr>
          <w:rFonts w:ascii="Garamond" w:hAnsi="Garamond"/>
          <w:color w:val="000000" w:themeColor="text1"/>
          <w:lang w:val="es-CO"/>
        </w:rPr>
        <w:t>.</w:t>
      </w:r>
    </w:p>
    <w:p w14:paraId="53AA35A5" w14:textId="77777777" w:rsidR="004217C0" w:rsidRPr="004217C0" w:rsidRDefault="004217C0" w:rsidP="004217C0">
      <w:pPr>
        <w:pStyle w:val="Prrafodelista"/>
        <w:rPr>
          <w:rFonts w:ascii="Garamond" w:hAnsi="Garamond"/>
          <w:color w:val="000000" w:themeColor="text1"/>
          <w:lang w:val="es-CO"/>
        </w:rPr>
      </w:pPr>
    </w:p>
    <w:p w14:paraId="6D6C11D6" w14:textId="77777777" w:rsidR="004217C0" w:rsidRDefault="004217C0" w:rsidP="004217C0">
      <w:pPr>
        <w:pStyle w:val="Prrafodelista"/>
        <w:numPr>
          <w:ilvl w:val="0"/>
          <w:numId w:val="2"/>
        </w:numPr>
        <w:spacing w:line="276" w:lineRule="auto"/>
        <w:jc w:val="both"/>
        <w:rPr>
          <w:rFonts w:ascii="Garamond" w:hAnsi="Garamond"/>
          <w:color w:val="000000" w:themeColor="text1"/>
          <w:lang w:val="es-CO"/>
        </w:rPr>
      </w:pPr>
      <w:r w:rsidRPr="004217C0">
        <w:rPr>
          <w:rFonts w:ascii="Garamond" w:hAnsi="Garamond"/>
          <w:color w:val="000000" w:themeColor="text1"/>
          <w:lang w:val="es-CO"/>
        </w:rPr>
        <w:t>ALLIANZ SEGUROS DE VIDA S.A. devengó la prima proporcional al tiempo corrido del riesgo, asumiendo así el eventual pago de la suma adicional y por ende, no existe ninguna obligación de restituir la prima toda vez que esta fue debidamente devengada de conformidad con el artículo 1070 del Código de Comercio.</w:t>
      </w:r>
    </w:p>
    <w:p w14:paraId="65F5373A" w14:textId="77777777" w:rsidR="004217C0" w:rsidRPr="004217C0" w:rsidRDefault="004217C0" w:rsidP="004217C0">
      <w:pPr>
        <w:pStyle w:val="Prrafodelista"/>
        <w:rPr>
          <w:rFonts w:ascii="Garamond" w:hAnsi="Garamond"/>
          <w:color w:val="000000" w:themeColor="text1"/>
          <w:lang w:val="es-CO"/>
        </w:rPr>
      </w:pPr>
    </w:p>
    <w:p w14:paraId="4F414FCE" w14:textId="77777777" w:rsidR="004217C0" w:rsidRDefault="004217C0" w:rsidP="004217C0">
      <w:pPr>
        <w:pStyle w:val="Prrafodelista"/>
        <w:numPr>
          <w:ilvl w:val="0"/>
          <w:numId w:val="2"/>
        </w:numPr>
        <w:spacing w:line="276" w:lineRule="auto"/>
        <w:jc w:val="both"/>
        <w:rPr>
          <w:rFonts w:ascii="Garamond" w:hAnsi="Garamond"/>
          <w:color w:val="000000" w:themeColor="text1"/>
          <w:lang w:val="es-CO"/>
        </w:rPr>
      </w:pPr>
      <w:r w:rsidRPr="004217C0">
        <w:rPr>
          <w:rFonts w:ascii="Garamond" w:hAnsi="Garamond"/>
          <w:color w:val="000000" w:themeColor="text1"/>
          <w:lang w:val="es-CO"/>
        </w:rPr>
        <w:t>Por otro lado, frente a la responsabilidad de la AFP, se precisa que:</w:t>
      </w:r>
    </w:p>
    <w:p w14:paraId="179F629D" w14:textId="77777777" w:rsidR="004217C0" w:rsidRPr="004217C0" w:rsidRDefault="004217C0" w:rsidP="004217C0">
      <w:pPr>
        <w:pStyle w:val="Prrafodelista"/>
        <w:rPr>
          <w:rFonts w:ascii="Garamond" w:hAnsi="Garamond"/>
          <w:color w:val="000000" w:themeColor="text1"/>
          <w:lang w:val="es-CO"/>
        </w:rPr>
      </w:pPr>
    </w:p>
    <w:p w14:paraId="628A306C" w14:textId="6A7086C8" w:rsidR="004217C0" w:rsidRDefault="004217C0" w:rsidP="004217C0">
      <w:pPr>
        <w:pStyle w:val="Prrafodelista"/>
        <w:numPr>
          <w:ilvl w:val="0"/>
          <w:numId w:val="3"/>
        </w:numPr>
        <w:spacing w:line="276" w:lineRule="auto"/>
        <w:jc w:val="both"/>
        <w:rPr>
          <w:rFonts w:ascii="Garamond" w:hAnsi="Garamond"/>
          <w:color w:val="000000" w:themeColor="text1"/>
          <w:lang w:val="es-CO"/>
        </w:rPr>
      </w:pPr>
      <w:r w:rsidRPr="004217C0">
        <w:rPr>
          <w:rFonts w:ascii="Garamond" w:hAnsi="Garamond"/>
          <w:color w:val="000000" w:themeColor="text1"/>
          <w:lang w:val="es-CO"/>
        </w:rPr>
        <w:t>La demandante actualmente se encuentra vinculada al RAIS desde el mes de agosto del año 1995 hasta la fecha</w:t>
      </w:r>
    </w:p>
    <w:p w14:paraId="111D354D" w14:textId="77777777" w:rsidR="004217C0" w:rsidRDefault="004217C0" w:rsidP="004217C0">
      <w:pPr>
        <w:pStyle w:val="Prrafodelista"/>
        <w:numPr>
          <w:ilvl w:val="0"/>
          <w:numId w:val="3"/>
        </w:numPr>
        <w:spacing w:line="276" w:lineRule="auto"/>
        <w:jc w:val="both"/>
        <w:rPr>
          <w:rFonts w:ascii="Garamond" w:hAnsi="Garamond"/>
          <w:color w:val="000000" w:themeColor="text1"/>
          <w:lang w:val="es-CO"/>
        </w:rPr>
      </w:pPr>
      <w:r w:rsidRPr="004217C0">
        <w:rPr>
          <w:rFonts w:ascii="Garamond" w:hAnsi="Garamond"/>
          <w:color w:val="000000" w:themeColor="text1"/>
          <w:lang w:val="es-CO"/>
        </w:rPr>
        <w:t xml:space="preserve">La AFP convocante no tuvo en cuenta que 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w:t>
      </w:r>
      <w:r w:rsidRPr="004217C0">
        <w:rPr>
          <w:rFonts w:ascii="Garamond" w:hAnsi="Garamond"/>
          <w:color w:val="000000" w:themeColor="text1"/>
          <w:lang w:val="es-CO"/>
        </w:rPr>
        <w:lastRenderedPageBreak/>
        <w:t>realizar el pago de la suma adicional requerida para completar el capital necesario para el reconocimiento de las pensiones de invalidez y sobrevivencia, concepto el cual no se solicita en el presente proceso</w:t>
      </w:r>
      <w:r>
        <w:rPr>
          <w:rFonts w:ascii="Garamond" w:hAnsi="Garamond"/>
          <w:color w:val="000000" w:themeColor="text1"/>
          <w:lang w:val="es-CO"/>
        </w:rPr>
        <w:t>.</w:t>
      </w:r>
    </w:p>
    <w:p w14:paraId="51CD0F36" w14:textId="77777777" w:rsidR="004217C0" w:rsidRDefault="004217C0" w:rsidP="004217C0">
      <w:pPr>
        <w:pStyle w:val="Prrafodelista"/>
        <w:numPr>
          <w:ilvl w:val="0"/>
          <w:numId w:val="3"/>
        </w:numPr>
        <w:spacing w:line="276" w:lineRule="auto"/>
        <w:jc w:val="both"/>
        <w:rPr>
          <w:rFonts w:ascii="Garamond" w:hAnsi="Garamond"/>
          <w:color w:val="000000" w:themeColor="text1"/>
          <w:lang w:val="es-CO"/>
        </w:rPr>
      </w:pPr>
      <w:r w:rsidRPr="004217C0">
        <w:rPr>
          <w:rFonts w:ascii="Garamond" w:hAnsi="Garamond"/>
          <w:color w:val="000000" w:themeColor="text1"/>
          <w:lang w:val="es-CO"/>
        </w:rPr>
        <w:t>Las consecuencias de la ineficacia que se pretende en la demanda son frente a la afiliación al RAIS efectuado por el demandante y no frente al seguro previsional de invalidez y sobrevivientes</w:t>
      </w:r>
      <w:r>
        <w:rPr>
          <w:rFonts w:ascii="Garamond" w:hAnsi="Garamond"/>
          <w:color w:val="000000" w:themeColor="text1"/>
          <w:lang w:val="es-CO"/>
        </w:rPr>
        <w:t>.</w:t>
      </w:r>
    </w:p>
    <w:p w14:paraId="274EA993" w14:textId="77777777" w:rsidR="004217C0" w:rsidRDefault="004217C0" w:rsidP="004217C0">
      <w:pPr>
        <w:pStyle w:val="Prrafodelista"/>
        <w:numPr>
          <w:ilvl w:val="0"/>
          <w:numId w:val="3"/>
        </w:numPr>
        <w:spacing w:line="276" w:lineRule="auto"/>
        <w:jc w:val="both"/>
        <w:rPr>
          <w:rFonts w:ascii="Garamond" w:hAnsi="Garamond"/>
          <w:color w:val="000000" w:themeColor="text1"/>
          <w:lang w:val="es-CO"/>
        </w:rPr>
      </w:pPr>
      <w:r w:rsidRPr="004217C0">
        <w:rPr>
          <w:rFonts w:ascii="Garamond" w:hAnsi="Garamond"/>
          <w:color w:val="000000" w:themeColor="text1"/>
          <w:lang w:val="es-CO"/>
        </w:rPr>
        <w:t>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Pr>
          <w:rFonts w:ascii="Garamond" w:hAnsi="Garamond"/>
          <w:color w:val="000000" w:themeColor="text1"/>
          <w:lang w:val="es-CO"/>
        </w:rPr>
        <w:t>.</w:t>
      </w:r>
    </w:p>
    <w:p w14:paraId="281ECE56" w14:textId="6A9BC9EC" w:rsidR="00E5708D" w:rsidRDefault="004217C0" w:rsidP="004217C0">
      <w:pPr>
        <w:pStyle w:val="Prrafodelista"/>
        <w:numPr>
          <w:ilvl w:val="0"/>
          <w:numId w:val="3"/>
        </w:numPr>
        <w:spacing w:line="276" w:lineRule="auto"/>
        <w:jc w:val="both"/>
        <w:rPr>
          <w:rFonts w:ascii="Garamond" w:hAnsi="Garamond"/>
          <w:color w:val="000000" w:themeColor="text1"/>
          <w:lang w:val="es-CO"/>
        </w:rPr>
      </w:pPr>
      <w:r w:rsidRPr="004217C0">
        <w:rPr>
          <w:rFonts w:ascii="Garamond" w:hAnsi="Garamond"/>
          <w:color w:val="000000" w:themeColor="text1"/>
          <w:lang w:val="es-CO"/>
        </w:rPr>
        <w:t xml:space="preserve">ALLIANZ SEGUROS DE VIDA S.A. como compañía aseguradora no está autorizada legal ni jurisprudencialmente para administrar los aportes y rendimientos de las cuentas individuales de los afiliados al Sistema General de Pensiones. </w:t>
      </w:r>
    </w:p>
    <w:p w14:paraId="759E530D" w14:textId="1F731F8D" w:rsidR="004217C0" w:rsidRDefault="004217C0" w:rsidP="004217C0">
      <w:pPr>
        <w:spacing w:line="276" w:lineRule="auto"/>
        <w:jc w:val="both"/>
        <w:rPr>
          <w:rFonts w:ascii="Garamond" w:hAnsi="Garamond"/>
          <w:color w:val="000000" w:themeColor="text1"/>
        </w:rPr>
      </w:pPr>
    </w:p>
    <w:p w14:paraId="6B9752F7" w14:textId="44A3214C" w:rsidR="004217C0" w:rsidRDefault="004217C0" w:rsidP="004217C0">
      <w:pPr>
        <w:pStyle w:val="Prrafodelista"/>
        <w:numPr>
          <w:ilvl w:val="0"/>
          <w:numId w:val="1"/>
        </w:numPr>
        <w:spacing w:line="276" w:lineRule="auto"/>
        <w:jc w:val="both"/>
        <w:rPr>
          <w:rFonts w:ascii="Garamond" w:hAnsi="Garamond"/>
          <w:b/>
          <w:bCs/>
          <w:color w:val="000000" w:themeColor="text1"/>
        </w:rPr>
      </w:pPr>
      <w:r w:rsidRPr="004217C0">
        <w:rPr>
          <w:rFonts w:ascii="Garamond" w:hAnsi="Garamond"/>
          <w:b/>
          <w:bCs/>
          <w:color w:val="000000" w:themeColor="text1"/>
        </w:rPr>
        <w:t>Excepciones</w:t>
      </w:r>
      <w:r>
        <w:rPr>
          <w:rFonts w:ascii="Garamond" w:hAnsi="Garamond"/>
          <w:b/>
          <w:bCs/>
          <w:color w:val="000000" w:themeColor="text1"/>
        </w:rPr>
        <w:t xml:space="preserve"> demanda:</w:t>
      </w:r>
    </w:p>
    <w:p w14:paraId="47E7DE6A" w14:textId="77777777" w:rsidR="004217C0" w:rsidRDefault="004217C0" w:rsidP="004217C0">
      <w:pPr>
        <w:pStyle w:val="Prrafodelista"/>
        <w:spacing w:line="276" w:lineRule="auto"/>
        <w:jc w:val="both"/>
        <w:rPr>
          <w:rFonts w:ascii="Garamond" w:hAnsi="Garamond"/>
          <w:b/>
          <w:bCs/>
          <w:color w:val="000000" w:themeColor="text1"/>
        </w:rPr>
      </w:pPr>
    </w:p>
    <w:p w14:paraId="278D9411" w14:textId="77777777" w:rsidR="004217C0" w:rsidRDefault="004217C0" w:rsidP="004217C0">
      <w:pPr>
        <w:pStyle w:val="Prrafodelista"/>
        <w:numPr>
          <w:ilvl w:val="0"/>
          <w:numId w:val="4"/>
        </w:numPr>
        <w:spacing w:line="276" w:lineRule="auto"/>
        <w:jc w:val="both"/>
        <w:rPr>
          <w:rFonts w:ascii="Garamond" w:hAnsi="Garamond"/>
          <w:b/>
          <w:bCs/>
          <w:color w:val="000000" w:themeColor="text1"/>
        </w:rPr>
      </w:pPr>
      <w:r w:rsidRPr="004217C0">
        <w:rPr>
          <w:rFonts w:ascii="Garamond" w:hAnsi="Garamond"/>
          <w:color w:val="000000" w:themeColor="text1"/>
        </w:rPr>
        <w:t>LAS EXCEPCIONES FORMULADAS POR LA ENTIDAD QUE EFECTUÓ EL LLAMAMIENTO EN GARANTÍA A MI PROCURADA</w:t>
      </w:r>
    </w:p>
    <w:p w14:paraId="593EA85B" w14:textId="77777777" w:rsidR="004217C0" w:rsidRDefault="004217C0" w:rsidP="004217C0">
      <w:pPr>
        <w:pStyle w:val="Prrafodelista"/>
        <w:numPr>
          <w:ilvl w:val="0"/>
          <w:numId w:val="4"/>
        </w:numPr>
        <w:spacing w:line="276" w:lineRule="auto"/>
        <w:jc w:val="both"/>
        <w:rPr>
          <w:rFonts w:ascii="Garamond" w:hAnsi="Garamond"/>
          <w:b/>
          <w:bCs/>
          <w:color w:val="000000" w:themeColor="text1"/>
        </w:rPr>
      </w:pPr>
      <w:r w:rsidRPr="004217C0">
        <w:rPr>
          <w:rFonts w:ascii="Garamond" w:hAnsi="Garamond"/>
          <w:color w:val="000000" w:themeColor="text1"/>
        </w:rPr>
        <w:t xml:space="preserve">AFILIACIÓN LIBRE Y ESPONTÁNEA DE LA SEÑORA ANGELA MARIA GALVIS GUERRERO AL RÉGIMEN DE AHORRO INDIVIDIAL CON SOLIDARIDAD  </w:t>
      </w:r>
    </w:p>
    <w:p w14:paraId="66DEFC46" w14:textId="77777777" w:rsidR="004217C0" w:rsidRDefault="004217C0" w:rsidP="004217C0">
      <w:pPr>
        <w:pStyle w:val="Prrafodelista"/>
        <w:numPr>
          <w:ilvl w:val="0"/>
          <w:numId w:val="4"/>
        </w:numPr>
        <w:spacing w:line="276" w:lineRule="auto"/>
        <w:jc w:val="both"/>
        <w:rPr>
          <w:rFonts w:ascii="Garamond" w:hAnsi="Garamond"/>
          <w:b/>
          <w:bCs/>
          <w:color w:val="000000" w:themeColor="text1"/>
        </w:rPr>
      </w:pPr>
      <w:r w:rsidRPr="004217C0">
        <w:rPr>
          <w:rFonts w:ascii="Garamond" w:hAnsi="Garamond"/>
          <w:color w:val="000000" w:themeColor="text1"/>
        </w:rPr>
        <w:t>ERROR DE DERECHO NO VICIA EL CONSENTIMIENTO</w:t>
      </w:r>
    </w:p>
    <w:p w14:paraId="03B76865" w14:textId="77777777" w:rsidR="004217C0" w:rsidRDefault="004217C0" w:rsidP="004217C0">
      <w:pPr>
        <w:pStyle w:val="Prrafodelista"/>
        <w:numPr>
          <w:ilvl w:val="0"/>
          <w:numId w:val="4"/>
        </w:numPr>
        <w:spacing w:line="276" w:lineRule="auto"/>
        <w:jc w:val="both"/>
        <w:rPr>
          <w:rFonts w:ascii="Garamond" w:hAnsi="Garamond"/>
          <w:b/>
          <w:bCs/>
          <w:color w:val="000000" w:themeColor="text1"/>
        </w:rPr>
      </w:pPr>
      <w:r w:rsidRPr="004217C0">
        <w:rPr>
          <w:rFonts w:ascii="Garamond" w:hAnsi="Garamond"/>
          <w:color w:val="000000" w:themeColor="text1"/>
        </w:rPr>
        <w:t>PROHIBICIÓN DEL TRASLADO DEL RÉGIMEN DE AHORRO INDIVIDUAL CON SOLIDARIDAD AL RÉGIMEN DE PRIMA MEDIA CON PRESTACIÓN DEFINIDA</w:t>
      </w:r>
    </w:p>
    <w:p w14:paraId="213268ED" w14:textId="77777777" w:rsidR="004217C0" w:rsidRDefault="004217C0" w:rsidP="004217C0">
      <w:pPr>
        <w:pStyle w:val="Prrafodelista"/>
        <w:numPr>
          <w:ilvl w:val="0"/>
          <w:numId w:val="4"/>
        </w:numPr>
        <w:spacing w:line="276" w:lineRule="auto"/>
        <w:jc w:val="both"/>
        <w:rPr>
          <w:rFonts w:ascii="Garamond" w:hAnsi="Garamond"/>
          <w:b/>
          <w:bCs/>
          <w:color w:val="000000" w:themeColor="text1"/>
        </w:rPr>
      </w:pPr>
      <w:r w:rsidRPr="004217C0">
        <w:rPr>
          <w:rFonts w:ascii="Garamond" w:hAnsi="Garamond"/>
          <w:color w:val="000000" w:themeColor="text1"/>
        </w:rPr>
        <w:t>INEXISTENCIA DE LA OBLIGACIÓN DE DEVOLVER EL SEGURO PREVISIONAL CUANDO SE DECLARA LA NULIDAD Y/O INEFICACIA DE LA AFILIACIÓN POR FALTA DE CAUSA Y PORQUE AFECTA DERECHOS DE TERCEROS DE BUENA FE</w:t>
      </w:r>
    </w:p>
    <w:p w14:paraId="2D1BBA16" w14:textId="77777777" w:rsidR="004217C0" w:rsidRDefault="004217C0" w:rsidP="004217C0">
      <w:pPr>
        <w:pStyle w:val="Prrafodelista"/>
        <w:numPr>
          <w:ilvl w:val="0"/>
          <w:numId w:val="4"/>
        </w:numPr>
        <w:spacing w:line="276" w:lineRule="auto"/>
        <w:jc w:val="both"/>
        <w:rPr>
          <w:rFonts w:ascii="Garamond" w:hAnsi="Garamond"/>
          <w:b/>
          <w:bCs/>
          <w:color w:val="000000" w:themeColor="text1"/>
        </w:rPr>
      </w:pPr>
      <w:r w:rsidRPr="004217C0">
        <w:rPr>
          <w:rFonts w:ascii="Garamond" w:hAnsi="Garamond"/>
          <w:color w:val="000000" w:themeColor="text1"/>
        </w:rPr>
        <w:t>PRESCRIPCION</w:t>
      </w:r>
    </w:p>
    <w:p w14:paraId="12B8D059" w14:textId="77777777" w:rsidR="004217C0" w:rsidRDefault="004217C0" w:rsidP="004217C0">
      <w:pPr>
        <w:pStyle w:val="Prrafodelista"/>
        <w:numPr>
          <w:ilvl w:val="0"/>
          <w:numId w:val="4"/>
        </w:numPr>
        <w:spacing w:line="276" w:lineRule="auto"/>
        <w:jc w:val="both"/>
        <w:rPr>
          <w:rFonts w:ascii="Garamond" w:hAnsi="Garamond"/>
          <w:b/>
          <w:bCs/>
          <w:color w:val="000000" w:themeColor="text1"/>
        </w:rPr>
      </w:pPr>
      <w:r w:rsidRPr="004217C0">
        <w:rPr>
          <w:rFonts w:ascii="Garamond" w:hAnsi="Garamond"/>
          <w:color w:val="000000" w:themeColor="text1"/>
        </w:rPr>
        <w:t>BUENA FE</w:t>
      </w:r>
    </w:p>
    <w:p w14:paraId="03122DEC" w14:textId="0662ADF9" w:rsidR="004217C0" w:rsidRPr="004217C0" w:rsidRDefault="004217C0" w:rsidP="004217C0">
      <w:pPr>
        <w:pStyle w:val="Prrafodelista"/>
        <w:numPr>
          <w:ilvl w:val="0"/>
          <w:numId w:val="4"/>
        </w:numPr>
        <w:spacing w:line="276" w:lineRule="auto"/>
        <w:jc w:val="both"/>
        <w:rPr>
          <w:rFonts w:ascii="Garamond" w:hAnsi="Garamond"/>
          <w:b/>
          <w:bCs/>
          <w:color w:val="000000" w:themeColor="text1"/>
        </w:rPr>
      </w:pPr>
      <w:r w:rsidRPr="004217C0">
        <w:rPr>
          <w:rFonts w:ascii="Garamond" w:hAnsi="Garamond"/>
          <w:color w:val="000000" w:themeColor="text1"/>
        </w:rPr>
        <w:t>GENÉRICA O INNOMINADA</w:t>
      </w:r>
    </w:p>
    <w:p w14:paraId="6B786F3A" w14:textId="77777777" w:rsidR="004217C0" w:rsidRPr="004217C0" w:rsidRDefault="004217C0" w:rsidP="004217C0">
      <w:pPr>
        <w:pStyle w:val="Prrafodelista"/>
        <w:spacing w:line="276" w:lineRule="auto"/>
        <w:jc w:val="both"/>
        <w:rPr>
          <w:rFonts w:ascii="Garamond" w:hAnsi="Garamond"/>
          <w:color w:val="000000" w:themeColor="text1"/>
        </w:rPr>
      </w:pPr>
    </w:p>
    <w:p w14:paraId="57845351" w14:textId="1A87002C" w:rsidR="004217C0" w:rsidRDefault="004217C0" w:rsidP="004217C0">
      <w:pPr>
        <w:pStyle w:val="Prrafodelista"/>
        <w:numPr>
          <w:ilvl w:val="0"/>
          <w:numId w:val="1"/>
        </w:numPr>
        <w:spacing w:line="276" w:lineRule="auto"/>
        <w:jc w:val="both"/>
        <w:rPr>
          <w:rFonts w:ascii="Garamond" w:hAnsi="Garamond"/>
          <w:b/>
          <w:bCs/>
          <w:color w:val="000000" w:themeColor="text1"/>
        </w:rPr>
      </w:pPr>
      <w:r w:rsidRPr="004217C0">
        <w:rPr>
          <w:rFonts w:ascii="Garamond" w:hAnsi="Garamond"/>
          <w:b/>
          <w:bCs/>
          <w:color w:val="000000" w:themeColor="text1"/>
        </w:rPr>
        <w:t>Excepciones</w:t>
      </w:r>
      <w:r>
        <w:rPr>
          <w:rFonts w:ascii="Garamond" w:hAnsi="Garamond"/>
          <w:b/>
          <w:bCs/>
          <w:color w:val="000000" w:themeColor="text1"/>
        </w:rPr>
        <w:t xml:space="preserve"> llamamiento en garantía:</w:t>
      </w:r>
    </w:p>
    <w:p w14:paraId="1070A0DC" w14:textId="77777777" w:rsidR="004217C0" w:rsidRDefault="004217C0" w:rsidP="004217C0">
      <w:pPr>
        <w:pStyle w:val="Prrafodelista"/>
        <w:spacing w:line="276" w:lineRule="auto"/>
        <w:jc w:val="both"/>
        <w:rPr>
          <w:rFonts w:ascii="Garamond" w:hAnsi="Garamond"/>
          <w:color w:val="000000" w:themeColor="text1"/>
        </w:rPr>
      </w:pPr>
    </w:p>
    <w:p w14:paraId="471303D5" w14:textId="3F86E3A3" w:rsidR="004217C0" w:rsidRDefault="004217C0" w:rsidP="004217C0">
      <w:pPr>
        <w:pStyle w:val="Prrafodelista"/>
        <w:numPr>
          <w:ilvl w:val="0"/>
          <w:numId w:val="5"/>
        </w:numPr>
        <w:spacing w:line="276" w:lineRule="auto"/>
        <w:jc w:val="both"/>
        <w:rPr>
          <w:rFonts w:ascii="Garamond" w:hAnsi="Garamond"/>
          <w:color w:val="000000" w:themeColor="text1"/>
        </w:rPr>
      </w:pPr>
      <w:r w:rsidRPr="004217C0">
        <w:rPr>
          <w:rFonts w:ascii="Garamond" w:hAnsi="Garamond"/>
          <w:color w:val="000000" w:themeColor="text1"/>
        </w:rPr>
        <w:t>ABUSO DEL DERECHO POR PARTE DE COLFONDOS S.A. AL LLAMAR EN GARANTÍA A ALLIANZ SEGUROS DE VIDA S.A. AÚN CUANDO LA AFP TIENE PLENO CONOCIMIENTO QUE NO LE ASISTE EL DERECHO DE OBTENER LA DEVOLUCIÓN Y/O RESTITUCIÓN DE LA PRIMA.</w:t>
      </w:r>
    </w:p>
    <w:p w14:paraId="3F734617" w14:textId="77777777" w:rsidR="004217C0" w:rsidRDefault="004217C0" w:rsidP="004217C0">
      <w:pPr>
        <w:pStyle w:val="Prrafodelista"/>
        <w:numPr>
          <w:ilvl w:val="0"/>
          <w:numId w:val="5"/>
        </w:numPr>
        <w:spacing w:line="276" w:lineRule="auto"/>
        <w:jc w:val="both"/>
        <w:rPr>
          <w:rFonts w:ascii="Garamond" w:hAnsi="Garamond"/>
          <w:color w:val="000000" w:themeColor="text1"/>
        </w:rPr>
      </w:pPr>
      <w:r w:rsidRPr="004217C0">
        <w:rPr>
          <w:rFonts w:ascii="Garamond" w:hAnsi="Garamond"/>
          <w:color w:val="000000" w:themeColor="text1"/>
        </w:rPr>
        <w:lastRenderedPageBreak/>
        <w:t>AL NO PROSPERAR LAS PRETENSIONES DEL LLAMAMIENTO EN GARANTÍA, LAS AGENCIAS EN DERECHO A FAVOR DE ALLIANZ SEGUROS DE VIDA S.A. DEBEN LIQUIDARSE POR UN VALOR IGUAL AL ASUMIDO QUE COMPENSE EL ESFUERZO REALIZADO Y LA AFECTACIÓN PATRIMONIAL QUE IMPLICÓ LA CAUSA</w:t>
      </w:r>
    </w:p>
    <w:p w14:paraId="46B5891C" w14:textId="77777777" w:rsidR="004217C0" w:rsidRDefault="004217C0" w:rsidP="004217C0">
      <w:pPr>
        <w:pStyle w:val="Prrafodelista"/>
        <w:numPr>
          <w:ilvl w:val="0"/>
          <w:numId w:val="5"/>
        </w:numPr>
        <w:spacing w:line="276" w:lineRule="auto"/>
        <w:jc w:val="both"/>
        <w:rPr>
          <w:rFonts w:ascii="Garamond" w:hAnsi="Garamond"/>
          <w:color w:val="000000" w:themeColor="text1"/>
        </w:rPr>
      </w:pPr>
      <w:r w:rsidRPr="004217C0">
        <w:rPr>
          <w:rFonts w:ascii="Garamond" w:hAnsi="Garamond"/>
          <w:color w:val="000000" w:themeColor="text1"/>
        </w:rPr>
        <w:t xml:space="preserve">INEXISTENCIA DE OBLIGACIÓN DE RESTITUCIÓN DE LA PRIMA DEL SEGURO PREVISIONAL AL ESTAR DEBIDAMENTE DEVENGADA </w:t>
      </w:r>
      <w:proofErr w:type="gramStart"/>
      <w:r w:rsidRPr="004217C0">
        <w:rPr>
          <w:rFonts w:ascii="Garamond" w:hAnsi="Garamond"/>
          <w:color w:val="000000" w:themeColor="text1"/>
        </w:rPr>
        <w:t>EN RAZÓN DEL</w:t>
      </w:r>
      <w:proofErr w:type="gramEnd"/>
      <w:r w:rsidRPr="004217C0">
        <w:rPr>
          <w:rFonts w:ascii="Garamond" w:hAnsi="Garamond"/>
          <w:color w:val="000000" w:themeColor="text1"/>
        </w:rPr>
        <w:t xml:space="preserve"> RIESGO ASUMIDO. </w:t>
      </w:r>
    </w:p>
    <w:p w14:paraId="07EE2361" w14:textId="77777777" w:rsidR="004217C0" w:rsidRDefault="004217C0" w:rsidP="004217C0">
      <w:pPr>
        <w:pStyle w:val="Prrafodelista"/>
        <w:numPr>
          <w:ilvl w:val="0"/>
          <w:numId w:val="5"/>
        </w:numPr>
        <w:spacing w:line="276" w:lineRule="auto"/>
        <w:jc w:val="both"/>
        <w:rPr>
          <w:rFonts w:ascii="Garamond" w:hAnsi="Garamond"/>
          <w:color w:val="000000" w:themeColor="text1"/>
        </w:rPr>
      </w:pPr>
      <w:r w:rsidRPr="004217C0">
        <w:rPr>
          <w:rFonts w:ascii="Garamond" w:hAnsi="Garamond"/>
          <w:color w:val="000000" w:themeColor="text1"/>
        </w:rPr>
        <w:t>INEXISTENCIA DE OBLIGACIÓN A CARGO DE ALLIANZ SEGUROS DE VIDA S.A. POR CUANTO LA PRIMA DEBE PAGARSE CON LOS RECURSO PROPIOS DE LA AFP CUANDO SE DECLARA LA INEFICACIA DE TRASLADO.</w:t>
      </w:r>
    </w:p>
    <w:p w14:paraId="46030E75" w14:textId="77777777" w:rsidR="004217C0" w:rsidRDefault="004217C0" w:rsidP="004217C0">
      <w:pPr>
        <w:pStyle w:val="Prrafodelista"/>
        <w:numPr>
          <w:ilvl w:val="0"/>
          <w:numId w:val="5"/>
        </w:numPr>
        <w:spacing w:line="276" w:lineRule="auto"/>
        <w:jc w:val="both"/>
        <w:rPr>
          <w:rFonts w:ascii="Garamond" w:hAnsi="Garamond"/>
          <w:color w:val="000000" w:themeColor="text1"/>
        </w:rPr>
      </w:pPr>
      <w:r w:rsidRPr="004217C0">
        <w:rPr>
          <w:rFonts w:ascii="Garamond" w:hAnsi="Garamond"/>
          <w:color w:val="000000" w:themeColor="text1"/>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0702EE2B" w14:textId="77777777" w:rsidR="004217C0" w:rsidRDefault="004217C0" w:rsidP="004217C0">
      <w:pPr>
        <w:pStyle w:val="Prrafodelista"/>
        <w:numPr>
          <w:ilvl w:val="0"/>
          <w:numId w:val="5"/>
        </w:numPr>
        <w:spacing w:line="276" w:lineRule="auto"/>
        <w:jc w:val="both"/>
        <w:rPr>
          <w:rFonts w:ascii="Garamond" w:hAnsi="Garamond"/>
          <w:color w:val="000000" w:themeColor="text1"/>
        </w:rPr>
      </w:pPr>
      <w:r w:rsidRPr="004217C0">
        <w:rPr>
          <w:rFonts w:ascii="Garamond" w:hAnsi="Garamond"/>
          <w:color w:val="000000" w:themeColor="text1"/>
        </w:rPr>
        <w:t>LA INEFICACIA DEL ACTO DE TRASLADO NO CONLLEVA LA INVALIDEZ DEL CONTRATO DE SEGURO PREVISIONAL</w:t>
      </w:r>
    </w:p>
    <w:p w14:paraId="0AACDEC8" w14:textId="77777777" w:rsidR="004217C0" w:rsidRDefault="004217C0" w:rsidP="004217C0">
      <w:pPr>
        <w:pStyle w:val="Prrafodelista"/>
        <w:numPr>
          <w:ilvl w:val="0"/>
          <w:numId w:val="5"/>
        </w:numPr>
        <w:spacing w:line="276" w:lineRule="auto"/>
        <w:jc w:val="both"/>
        <w:rPr>
          <w:rFonts w:ascii="Garamond" w:hAnsi="Garamond"/>
          <w:color w:val="000000" w:themeColor="text1"/>
        </w:rPr>
      </w:pPr>
      <w:r w:rsidRPr="004217C0">
        <w:rPr>
          <w:rFonts w:ascii="Garamond" w:hAnsi="Garamond"/>
          <w:color w:val="000000" w:themeColor="text1"/>
        </w:rPr>
        <w:t>LA EVENTUAL DECLARATORIA DE INEFICACIA DE TRASLADO NO PUEDE AFECTAR A TERCEROS DE BUENA FE.</w:t>
      </w:r>
    </w:p>
    <w:p w14:paraId="192CF712" w14:textId="77777777" w:rsidR="004217C0" w:rsidRDefault="004217C0" w:rsidP="004217C0">
      <w:pPr>
        <w:pStyle w:val="Prrafodelista"/>
        <w:numPr>
          <w:ilvl w:val="0"/>
          <w:numId w:val="5"/>
        </w:numPr>
        <w:spacing w:line="276" w:lineRule="auto"/>
        <w:jc w:val="both"/>
        <w:rPr>
          <w:rFonts w:ascii="Garamond" w:hAnsi="Garamond"/>
          <w:color w:val="000000" w:themeColor="text1"/>
        </w:rPr>
      </w:pPr>
      <w:r w:rsidRPr="004217C0">
        <w:rPr>
          <w:rFonts w:ascii="Garamond" w:hAnsi="Garamond"/>
          <w:color w:val="000000" w:themeColor="text1"/>
        </w:rPr>
        <w:t>FALTA DE COBERTURA MATERIAL DE LA PÓLIZA DE SEGURO PREVISIONAL No. 0209000001</w:t>
      </w:r>
    </w:p>
    <w:p w14:paraId="517796CA" w14:textId="77777777" w:rsidR="004217C0" w:rsidRDefault="004217C0" w:rsidP="004217C0">
      <w:pPr>
        <w:pStyle w:val="Prrafodelista"/>
        <w:numPr>
          <w:ilvl w:val="0"/>
          <w:numId w:val="5"/>
        </w:numPr>
        <w:spacing w:line="276" w:lineRule="auto"/>
        <w:jc w:val="both"/>
        <w:rPr>
          <w:rFonts w:ascii="Garamond" w:hAnsi="Garamond"/>
          <w:color w:val="000000" w:themeColor="text1"/>
        </w:rPr>
      </w:pPr>
      <w:r w:rsidRPr="004217C0">
        <w:rPr>
          <w:rFonts w:ascii="Garamond" w:hAnsi="Garamond"/>
          <w:color w:val="000000" w:themeColor="text1"/>
        </w:rPr>
        <w:t xml:space="preserve">PRESCRIPCIÓN EXTRAORDINARIA DE LA ACCIÓN DERIVADA DEL SEGURO </w:t>
      </w:r>
    </w:p>
    <w:p w14:paraId="6180125B" w14:textId="77777777" w:rsidR="004217C0" w:rsidRDefault="004217C0" w:rsidP="004217C0">
      <w:pPr>
        <w:pStyle w:val="Prrafodelista"/>
        <w:numPr>
          <w:ilvl w:val="0"/>
          <w:numId w:val="5"/>
        </w:numPr>
        <w:spacing w:line="276" w:lineRule="auto"/>
        <w:jc w:val="both"/>
        <w:rPr>
          <w:rFonts w:ascii="Garamond" w:hAnsi="Garamond"/>
          <w:color w:val="000000" w:themeColor="text1"/>
        </w:rPr>
      </w:pPr>
      <w:r w:rsidRPr="004217C0">
        <w:rPr>
          <w:rFonts w:ascii="Garamond" w:hAnsi="Garamond"/>
          <w:color w:val="000000" w:themeColor="text1"/>
        </w:rPr>
        <w:t>APLICACIÓN DE LAS CONDICIONES DEL SEGURO</w:t>
      </w:r>
    </w:p>
    <w:p w14:paraId="399D6410" w14:textId="5F3F6499" w:rsidR="004217C0" w:rsidRDefault="004217C0" w:rsidP="004217C0">
      <w:pPr>
        <w:pStyle w:val="Prrafodelista"/>
        <w:numPr>
          <w:ilvl w:val="0"/>
          <w:numId w:val="5"/>
        </w:numPr>
        <w:spacing w:line="276" w:lineRule="auto"/>
        <w:jc w:val="both"/>
        <w:rPr>
          <w:rFonts w:ascii="Garamond" w:hAnsi="Garamond"/>
          <w:color w:val="000000" w:themeColor="text1"/>
        </w:rPr>
      </w:pPr>
      <w:r w:rsidRPr="004217C0">
        <w:rPr>
          <w:rFonts w:ascii="Garamond" w:hAnsi="Garamond"/>
          <w:color w:val="000000" w:themeColor="text1"/>
        </w:rPr>
        <w:t>COBRO DE LO NO DEBIDO.</w:t>
      </w:r>
    </w:p>
    <w:p w14:paraId="1E033A4B" w14:textId="083605A3" w:rsidR="00647A58" w:rsidRDefault="00647A58" w:rsidP="00647A58">
      <w:pPr>
        <w:spacing w:line="276" w:lineRule="auto"/>
        <w:jc w:val="both"/>
        <w:rPr>
          <w:rFonts w:ascii="Garamond" w:hAnsi="Garamond"/>
          <w:color w:val="000000" w:themeColor="text1"/>
        </w:rPr>
      </w:pPr>
    </w:p>
    <w:p w14:paraId="079BFAB4" w14:textId="77777777" w:rsidR="00647A58" w:rsidRPr="00E5708D" w:rsidRDefault="00647A58" w:rsidP="00647A58">
      <w:pPr>
        <w:spacing w:line="276" w:lineRule="auto"/>
        <w:jc w:val="center"/>
        <w:rPr>
          <w:rFonts w:ascii="Garamond" w:hAnsi="Garamond"/>
          <w:b/>
          <w:bCs/>
          <w:color w:val="000000" w:themeColor="text1"/>
        </w:rPr>
      </w:pPr>
      <w:r w:rsidRPr="00E5708D">
        <w:rPr>
          <w:rFonts w:ascii="Garamond" w:hAnsi="Garamond"/>
          <w:b/>
          <w:bCs/>
          <w:color w:val="000000" w:themeColor="text1"/>
        </w:rPr>
        <w:t>AUDIENCIA INICIAL</w:t>
      </w:r>
    </w:p>
    <w:p w14:paraId="05ED8038" w14:textId="77777777" w:rsidR="00647A58" w:rsidRDefault="00647A58" w:rsidP="00647A58">
      <w:pPr>
        <w:spacing w:line="276" w:lineRule="auto"/>
        <w:jc w:val="center"/>
        <w:rPr>
          <w:rFonts w:ascii="Garamond" w:hAnsi="Garamond"/>
          <w:b/>
          <w:bCs/>
          <w:color w:val="000000" w:themeColor="text1"/>
        </w:rPr>
      </w:pPr>
      <w:r w:rsidRPr="00E5708D">
        <w:rPr>
          <w:rFonts w:ascii="Garamond" w:hAnsi="Garamond"/>
          <w:b/>
          <w:bCs/>
          <w:color w:val="000000" w:themeColor="text1"/>
        </w:rPr>
        <w:t>6 DE DICIEMBRE 2024 – 9 A.M.</w:t>
      </w:r>
    </w:p>
    <w:p w14:paraId="1C9DEC17" w14:textId="7176E9C5" w:rsidR="008D0F22" w:rsidRDefault="008D0F22" w:rsidP="00647A58">
      <w:pPr>
        <w:spacing w:line="276" w:lineRule="auto"/>
        <w:jc w:val="center"/>
        <w:rPr>
          <w:rFonts w:ascii="Garamond" w:hAnsi="Garamond"/>
          <w:b/>
          <w:bCs/>
          <w:color w:val="000000" w:themeColor="text1"/>
        </w:rPr>
      </w:pPr>
    </w:p>
    <w:p w14:paraId="528FF530" w14:textId="3DA1FA97" w:rsidR="008D0F22" w:rsidRPr="00556076" w:rsidRDefault="008D0F22" w:rsidP="00E03469">
      <w:pPr>
        <w:pStyle w:val="Prrafodelista"/>
        <w:numPr>
          <w:ilvl w:val="0"/>
          <w:numId w:val="7"/>
        </w:numPr>
        <w:spacing w:line="276" w:lineRule="auto"/>
        <w:jc w:val="both"/>
        <w:rPr>
          <w:rFonts w:ascii="Garamond" w:hAnsi="Garamond"/>
          <w:b/>
          <w:bCs/>
          <w:color w:val="000000" w:themeColor="text1"/>
        </w:rPr>
      </w:pPr>
      <w:r w:rsidRPr="00556076">
        <w:rPr>
          <w:rFonts w:ascii="Garamond" w:hAnsi="Garamond"/>
          <w:b/>
          <w:bCs/>
          <w:color w:val="000000" w:themeColor="text1"/>
        </w:rPr>
        <w:t>Comentarios preliminares:</w:t>
      </w:r>
    </w:p>
    <w:p w14:paraId="7CF5FD58" w14:textId="77777777" w:rsidR="008D0F22" w:rsidRDefault="008D0F22" w:rsidP="008D0F22">
      <w:pPr>
        <w:pStyle w:val="Prrafodelista"/>
        <w:numPr>
          <w:ilvl w:val="0"/>
          <w:numId w:val="2"/>
        </w:numPr>
        <w:spacing w:line="276" w:lineRule="auto"/>
        <w:jc w:val="both"/>
        <w:rPr>
          <w:rFonts w:ascii="Garamond" w:hAnsi="Garamond"/>
          <w:color w:val="000000" w:themeColor="text1"/>
        </w:rPr>
      </w:pPr>
      <w:r w:rsidRPr="008D0F22">
        <w:rPr>
          <w:rFonts w:ascii="Garamond" w:hAnsi="Garamond"/>
          <w:color w:val="000000" w:themeColor="text1"/>
        </w:rPr>
        <w:t>Demandante</w:t>
      </w:r>
      <w:r>
        <w:rPr>
          <w:rFonts w:ascii="Garamond" w:hAnsi="Garamond"/>
          <w:color w:val="000000" w:themeColor="text1"/>
        </w:rPr>
        <w:t xml:space="preserve">: </w:t>
      </w:r>
      <w:r w:rsidRPr="008D0F22">
        <w:rPr>
          <w:rFonts w:ascii="Garamond" w:hAnsi="Garamond"/>
          <w:color w:val="000000" w:themeColor="text1"/>
        </w:rPr>
        <w:t xml:space="preserve">Quieren continuar con el proceso pese a que </w:t>
      </w:r>
      <w:proofErr w:type="spellStart"/>
      <w:r w:rsidRPr="008D0F22">
        <w:rPr>
          <w:rFonts w:ascii="Garamond" w:hAnsi="Garamond"/>
          <w:color w:val="000000" w:themeColor="text1"/>
        </w:rPr>
        <w:t>Colpensiones</w:t>
      </w:r>
      <w:proofErr w:type="spellEnd"/>
      <w:r w:rsidRPr="008D0F22">
        <w:rPr>
          <w:rFonts w:ascii="Garamond" w:hAnsi="Garamond"/>
          <w:color w:val="000000" w:themeColor="text1"/>
        </w:rPr>
        <w:t xml:space="preserve"> ya aceptó el traslado de la señora.</w:t>
      </w:r>
    </w:p>
    <w:p w14:paraId="631AE91C" w14:textId="356F9569" w:rsidR="008D0F22" w:rsidRDefault="008D0F22" w:rsidP="008D0F22">
      <w:pPr>
        <w:pStyle w:val="Prrafodelista"/>
        <w:numPr>
          <w:ilvl w:val="0"/>
          <w:numId w:val="2"/>
        </w:numPr>
        <w:spacing w:line="276" w:lineRule="auto"/>
        <w:jc w:val="both"/>
        <w:rPr>
          <w:rFonts w:ascii="Garamond" w:hAnsi="Garamond"/>
          <w:color w:val="000000" w:themeColor="text1"/>
        </w:rPr>
      </w:pPr>
      <w:r w:rsidRPr="008D0F22">
        <w:rPr>
          <w:rFonts w:ascii="Garamond" w:hAnsi="Garamond"/>
          <w:color w:val="000000" w:themeColor="text1"/>
        </w:rPr>
        <w:t>Juez</w:t>
      </w:r>
      <w:r>
        <w:rPr>
          <w:rFonts w:ascii="Garamond" w:hAnsi="Garamond"/>
          <w:color w:val="000000" w:themeColor="text1"/>
        </w:rPr>
        <w:t xml:space="preserve">: </w:t>
      </w:r>
      <w:r w:rsidRPr="008D0F22">
        <w:rPr>
          <w:rFonts w:ascii="Garamond" w:hAnsi="Garamond"/>
          <w:color w:val="000000" w:themeColor="text1"/>
        </w:rPr>
        <w:t>Todas las pretensiones dependen de la declaratoria de ineficacia del Juzgado</w:t>
      </w:r>
      <w:r>
        <w:rPr>
          <w:rFonts w:ascii="Garamond" w:hAnsi="Garamond"/>
          <w:color w:val="000000" w:themeColor="text1"/>
        </w:rPr>
        <w:t xml:space="preserve">. </w:t>
      </w:r>
      <w:r w:rsidRPr="008D0F22">
        <w:rPr>
          <w:rFonts w:ascii="Garamond" w:hAnsi="Garamond"/>
          <w:color w:val="000000" w:themeColor="text1"/>
        </w:rPr>
        <w:t xml:space="preserve">Si ya la señora está afiliada en </w:t>
      </w:r>
      <w:proofErr w:type="spellStart"/>
      <w:r w:rsidRPr="008D0F22">
        <w:rPr>
          <w:rFonts w:ascii="Garamond" w:hAnsi="Garamond"/>
          <w:color w:val="000000" w:themeColor="text1"/>
        </w:rPr>
        <w:t>Colpensiones</w:t>
      </w:r>
      <w:proofErr w:type="spellEnd"/>
      <w:r w:rsidRPr="008D0F22">
        <w:rPr>
          <w:rFonts w:ascii="Garamond" w:hAnsi="Garamond"/>
          <w:color w:val="000000" w:themeColor="text1"/>
        </w:rPr>
        <w:t>, el hecho de que la reforma pensional esté demandado ante la Corte no afecta en nada, pues actualmente dicha norma está vigente a la fecha</w:t>
      </w:r>
      <w:r>
        <w:rPr>
          <w:rFonts w:ascii="Garamond" w:hAnsi="Garamond"/>
          <w:color w:val="000000" w:themeColor="text1"/>
        </w:rPr>
        <w:t xml:space="preserve">. Lo único pendiente es que se disponga que se trasladen los recursos, lo cual es una consecuencia lógica a que ya esté en </w:t>
      </w:r>
      <w:proofErr w:type="spellStart"/>
      <w:r>
        <w:rPr>
          <w:rFonts w:ascii="Garamond" w:hAnsi="Garamond"/>
          <w:color w:val="000000" w:themeColor="text1"/>
        </w:rPr>
        <w:t>Colpensiones</w:t>
      </w:r>
      <w:proofErr w:type="spellEnd"/>
      <w:r>
        <w:rPr>
          <w:rFonts w:ascii="Garamond" w:hAnsi="Garamond"/>
          <w:color w:val="000000" w:themeColor="text1"/>
        </w:rPr>
        <w:t>.</w:t>
      </w:r>
    </w:p>
    <w:p w14:paraId="14C39EEF" w14:textId="3A9E8CA1" w:rsidR="008D0F22" w:rsidRDefault="008D0F22" w:rsidP="008D0F22">
      <w:pPr>
        <w:pStyle w:val="Prrafodelista"/>
        <w:numPr>
          <w:ilvl w:val="0"/>
          <w:numId w:val="2"/>
        </w:numPr>
        <w:spacing w:line="276" w:lineRule="auto"/>
        <w:jc w:val="both"/>
        <w:rPr>
          <w:rFonts w:ascii="Garamond" w:hAnsi="Garamond"/>
          <w:color w:val="000000" w:themeColor="text1"/>
        </w:rPr>
      </w:pPr>
      <w:proofErr w:type="spellStart"/>
      <w:r>
        <w:rPr>
          <w:rFonts w:ascii="Garamond" w:hAnsi="Garamond"/>
          <w:color w:val="000000" w:themeColor="text1"/>
        </w:rPr>
        <w:t>Colfondos</w:t>
      </w:r>
      <w:proofErr w:type="spellEnd"/>
      <w:r>
        <w:rPr>
          <w:rFonts w:ascii="Garamond" w:hAnsi="Garamond"/>
          <w:color w:val="000000" w:themeColor="text1"/>
        </w:rPr>
        <w:t xml:space="preserve">: La demanda carece de objeto de discusión, pues las pretensiones han sido satisfechas con el traslado aceptado por </w:t>
      </w:r>
      <w:proofErr w:type="spellStart"/>
      <w:r>
        <w:rPr>
          <w:rFonts w:ascii="Garamond" w:hAnsi="Garamond"/>
          <w:color w:val="000000" w:themeColor="text1"/>
        </w:rPr>
        <w:t>Colpensiones</w:t>
      </w:r>
      <w:proofErr w:type="spellEnd"/>
      <w:r>
        <w:rPr>
          <w:rFonts w:ascii="Garamond" w:hAnsi="Garamond"/>
          <w:color w:val="000000" w:themeColor="text1"/>
        </w:rPr>
        <w:t>.</w:t>
      </w:r>
    </w:p>
    <w:p w14:paraId="6F85D68D" w14:textId="2230C7F4" w:rsidR="008D0F22" w:rsidRDefault="008D0F22" w:rsidP="008D0F22">
      <w:pPr>
        <w:pStyle w:val="Prrafodelista"/>
        <w:numPr>
          <w:ilvl w:val="0"/>
          <w:numId w:val="2"/>
        </w:numPr>
        <w:spacing w:line="276" w:lineRule="auto"/>
        <w:jc w:val="both"/>
        <w:rPr>
          <w:rFonts w:ascii="Garamond" w:hAnsi="Garamond"/>
          <w:color w:val="000000" w:themeColor="text1"/>
        </w:rPr>
      </w:pPr>
      <w:r>
        <w:rPr>
          <w:rFonts w:ascii="Garamond" w:hAnsi="Garamond"/>
          <w:color w:val="000000" w:themeColor="text1"/>
        </w:rPr>
        <w:lastRenderedPageBreak/>
        <w:t>Juez: Dado que la acción es de la demandante, en virtud de la Constitución, se concede otra vez la palabra a ella para que decida si continuar.</w:t>
      </w:r>
    </w:p>
    <w:p w14:paraId="2F71CEA9" w14:textId="3323FE8F" w:rsidR="008D0F22" w:rsidRPr="00E03469" w:rsidRDefault="008D0F22" w:rsidP="00E03469">
      <w:pPr>
        <w:pStyle w:val="Prrafodelista"/>
        <w:numPr>
          <w:ilvl w:val="0"/>
          <w:numId w:val="2"/>
        </w:numPr>
        <w:spacing w:line="276" w:lineRule="auto"/>
        <w:jc w:val="both"/>
        <w:rPr>
          <w:rFonts w:ascii="Garamond" w:hAnsi="Garamond"/>
          <w:color w:val="000000" w:themeColor="text1"/>
        </w:rPr>
      </w:pPr>
      <w:r>
        <w:rPr>
          <w:rFonts w:ascii="Garamond" w:hAnsi="Garamond"/>
          <w:color w:val="000000" w:themeColor="text1"/>
        </w:rPr>
        <w:t>Demandante: Decide continuar.</w:t>
      </w:r>
    </w:p>
    <w:p w14:paraId="79F32C57" w14:textId="77777777" w:rsidR="008D0F22" w:rsidRDefault="008D0F22" w:rsidP="00647A58">
      <w:pPr>
        <w:spacing w:line="276" w:lineRule="auto"/>
        <w:jc w:val="center"/>
        <w:rPr>
          <w:rFonts w:ascii="Garamond" w:hAnsi="Garamond"/>
          <w:b/>
          <w:bCs/>
          <w:color w:val="000000" w:themeColor="text1"/>
        </w:rPr>
      </w:pPr>
    </w:p>
    <w:p w14:paraId="281DA493" w14:textId="01174C69" w:rsidR="00647A58" w:rsidRPr="00647A58" w:rsidRDefault="00647A58" w:rsidP="00556076">
      <w:pPr>
        <w:pStyle w:val="Prrafodelista"/>
        <w:numPr>
          <w:ilvl w:val="0"/>
          <w:numId w:val="7"/>
        </w:numPr>
        <w:spacing w:line="276" w:lineRule="auto"/>
        <w:jc w:val="both"/>
        <w:rPr>
          <w:rFonts w:ascii="Garamond" w:hAnsi="Garamond"/>
          <w:b/>
          <w:bCs/>
          <w:color w:val="000000" w:themeColor="text1"/>
        </w:rPr>
      </w:pPr>
      <w:r w:rsidRPr="00556076">
        <w:rPr>
          <w:rFonts w:ascii="Garamond" w:hAnsi="Garamond"/>
          <w:b/>
          <w:bCs/>
          <w:color w:val="000000" w:themeColor="text1"/>
        </w:rPr>
        <w:t>Decisión de excepciones previas</w:t>
      </w:r>
      <w:r w:rsidR="00E03469">
        <w:rPr>
          <w:rFonts w:ascii="Garamond" w:hAnsi="Garamond"/>
          <w:color w:val="000000" w:themeColor="text1"/>
        </w:rPr>
        <w:t xml:space="preserve"> – </w:t>
      </w:r>
      <w:proofErr w:type="spellStart"/>
      <w:r w:rsidR="00E03469">
        <w:rPr>
          <w:rFonts w:ascii="Garamond" w:hAnsi="Garamond"/>
          <w:color w:val="000000" w:themeColor="text1"/>
        </w:rPr>
        <w:t>Colfondos</w:t>
      </w:r>
      <w:proofErr w:type="spellEnd"/>
      <w:r w:rsidR="00E03469">
        <w:rPr>
          <w:rFonts w:ascii="Garamond" w:hAnsi="Garamond"/>
          <w:color w:val="000000" w:themeColor="text1"/>
        </w:rPr>
        <w:t xml:space="preserve"> retira la de indebida representación.</w:t>
      </w:r>
    </w:p>
    <w:p w14:paraId="60ED3D9D" w14:textId="6A377463" w:rsidR="00647A58" w:rsidRPr="00647A58" w:rsidRDefault="00647A58" w:rsidP="00556076">
      <w:pPr>
        <w:pStyle w:val="Prrafodelista"/>
        <w:numPr>
          <w:ilvl w:val="0"/>
          <w:numId w:val="7"/>
        </w:numPr>
        <w:spacing w:line="276" w:lineRule="auto"/>
        <w:jc w:val="both"/>
        <w:rPr>
          <w:rFonts w:ascii="Garamond" w:hAnsi="Garamond"/>
          <w:b/>
          <w:bCs/>
          <w:color w:val="000000" w:themeColor="text1"/>
        </w:rPr>
      </w:pPr>
      <w:r w:rsidRPr="00556076">
        <w:rPr>
          <w:rFonts w:ascii="Garamond" w:hAnsi="Garamond"/>
          <w:b/>
          <w:bCs/>
          <w:color w:val="000000" w:themeColor="text1"/>
        </w:rPr>
        <w:t>Saneamiento</w:t>
      </w:r>
      <w:r w:rsidR="00E03469" w:rsidRPr="00556076">
        <w:rPr>
          <w:rFonts w:ascii="Garamond" w:hAnsi="Garamond"/>
          <w:b/>
          <w:bCs/>
          <w:color w:val="000000" w:themeColor="text1"/>
        </w:rPr>
        <w:t xml:space="preserve"> </w:t>
      </w:r>
      <w:r w:rsidR="00E03469">
        <w:rPr>
          <w:rFonts w:ascii="Garamond" w:hAnsi="Garamond"/>
          <w:color w:val="000000" w:themeColor="text1"/>
        </w:rPr>
        <w:t xml:space="preserve">– Ninguna </w:t>
      </w:r>
    </w:p>
    <w:p w14:paraId="0B3CA25E" w14:textId="75DB071F" w:rsidR="008E7975" w:rsidRPr="00556076" w:rsidRDefault="00647A58" w:rsidP="00556076">
      <w:pPr>
        <w:pStyle w:val="Prrafodelista"/>
        <w:numPr>
          <w:ilvl w:val="0"/>
          <w:numId w:val="7"/>
        </w:numPr>
        <w:spacing w:line="276" w:lineRule="auto"/>
        <w:jc w:val="both"/>
        <w:rPr>
          <w:rFonts w:ascii="Garamond" w:hAnsi="Garamond"/>
          <w:b/>
          <w:bCs/>
          <w:color w:val="000000" w:themeColor="text1"/>
        </w:rPr>
      </w:pPr>
      <w:r w:rsidRPr="00556076">
        <w:rPr>
          <w:rFonts w:ascii="Garamond" w:hAnsi="Garamond"/>
          <w:b/>
          <w:bCs/>
          <w:color w:val="000000" w:themeColor="text1"/>
        </w:rPr>
        <w:t>Fijación del litigio</w:t>
      </w:r>
      <w:r w:rsidR="00556076" w:rsidRPr="00556076">
        <w:rPr>
          <w:rFonts w:ascii="Garamond" w:hAnsi="Garamond"/>
          <w:b/>
          <w:bCs/>
          <w:color w:val="000000" w:themeColor="text1"/>
        </w:rPr>
        <w:t>:</w:t>
      </w:r>
    </w:p>
    <w:p w14:paraId="128C8137" w14:textId="42D0F7F1" w:rsidR="00647A58" w:rsidRPr="008E7975" w:rsidRDefault="008E7975" w:rsidP="008E7975">
      <w:pPr>
        <w:pStyle w:val="Prrafodelista"/>
        <w:numPr>
          <w:ilvl w:val="0"/>
          <w:numId w:val="2"/>
        </w:numPr>
        <w:spacing w:line="276" w:lineRule="auto"/>
        <w:jc w:val="both"/>
        <w:rPr>
          <w:rFonts w:ascii="Garamond" w:hAnsi="Garamond"/>
          <w:b/>
          <w:bCs/>
          <w:color w:val="000000" w:themeColor="text1"/>
        </w:rPr>
      </w:pPr>
      <w:proofErr w:type="spellStart"/>
      <w:r>
        <w:rPr>
          <w:rFonts w:ascii="Garamond" w:hAnsi="Garamond"/>
          <w:color w:val="000000" w:themeColor="text1"/>
        </w:rPr>
        <w:t>Colpensiones</w:t>
      </w:r>
      <w:proofErr w:type="spellEnd"/>
      <w:r>
        <w:rPr>
          <w:rFonts w:ascii="Garamond" w:hAnsi="Garamond"/>
          <w:color w:val="000000" w:themeColor="text1"/>
        </w:rPr>
        <w:t xml:space="preserve"> acepta hechos 3, 31, 32 y 33</w:t>
      </w:r>
    </w:p>
    <w:p w14:paraId="7E69B67D" w14:textId="2F47BEE9" w:rsidR="008E7975" w:rsidRDefault="008E7975" w:rsidP="008E7975">
      <w:pPr>
        <w:pStyle w:val="Prrafodelista"/>
        <w:numPr>
          <w:ilvl w:val="0"/>
          <w:numId w:val="2"/>
        </w:numPr>
        <w:spacing w:line="276" w:lineRule="auto"/>
        <w:jc w:val="both"/>
        <w:rPr>
          <w:rFonts w:ascii="Garamond" w:hAnsi="Garamond"/>
          <w:color w:val="000000" w:themeColor="text1"/>
        </w:rPr>
      </w:pPr>
      <w:proofErr w:type="spellStart"/>
      <w:r>
        <w:rPr>
          <w:rFonts w:ascii="Garamond" w:hAnsi="Garamond"/>
          <w:color w:val="000000" w:themeColor="text1"/>
        </w:rPr>
        <w:t>Colfondos</w:t>
      </w:r>
      <w:proofErr w:type="spellEnd"/>
      <w:r>
        <w:rPr>
          <w:rFonts w:ascii="Garamond" w:hAnsi="Garamond"/>
          <w:color w:val="000000" w:themeColor="text1"/>
        </w:rPr>
        <w:t xml:space="preserve"> 1, 2, 4, 5, 8, 10, 11, 14 y 23 </w:t>
      </w:r>
    </w:p>
    <w:p w14:paraId="7D7D1449" w14:textId="6EAD2C31" w:rsidR="008E7975" w:rsidRDefault="008E7975" w:rsidP="008E7975">
      <w:pPr>
        <w:pStyle w:val="Prrafodelista"/>
        <w:numPr>
          <w:ilvl w:val="0"/>
          <w:numId w:val="2"/>
        </w:numPr>
        <w:spacing w:line="276" w:lineRule="auto"/>
        <w:jc w:val="both"/>
        <w:rPr>
          <w:rFonts w:ascii="Garamond" w:hAnsi="Garamond"/>
          <w:color w:val="000000" w:themeColor="text1"/>
        </w:rPr>
      </w:pPr>
      <w:r>
        <w:rPr>
          <w:rFonts w:ascii="Garamond" w:hAnsi="Garamond"/>
          <w:color w:val="000000" w:themeColor="text1"/>
        </w:rPr>
        <w:t xml:space="preserve"> Allianz no acepta ninguno de los hechos de la demanda, y. solo los 1 y 2 del llamamiento. Los </w:t>
      </w:r>
      <w:r w:rsidRPr="008E7975">
        <w:rPr>
          <w:rFonts w:ascii="Garamond" w:hAnsi="Garamond"/>
          <w:color w:val="000000" w:themeColor="text1"/>
        </w:rPr>
        <w:t xml:space="preserve">Hechos del 3 al 9 </w:t>
      </w:r>
      <w:r>
        <w:rPr>
          <w:rFonts w:ascii="Garamond" w:hAnsi="Garamond"/>
          <w:color w:val="000000" w:themeColor="text1"/>
        </w:rPr>
        <w:t>serán objeto de decisión.</w:t>
      </w:r>
    </w:p>
    <w:p w14:paraId="048549D1" w14:textId="3544A423" w:rsidR="00556076" w:rsidRPr="00556076" w:rsidRDefault="00556076" w:rsidP="00556076">
      <w:pPr>
        <w:spacing w:line="276" w:lineRule="auto"/>
        <w:jc w:val="both"/>
        <w:rPr>
          <w:rFonts w:ascii="Garamond" w:hAnsi="Garamond"/>
          <w:b/>
          <w:bCs/>
          <w:color w:val="000000" w:themeColor="text1"/>
        </w:rPr>
      </w:pPr>
    </w:p>
    <w:p w14:paraId="3FAE749E" w14:textId="77777777" w:rsidR="002D2E5E" w:rsidRDefault="00556076" w:rsidP="0019544B">
      <w:pPr>
        <w:pStyle w:val="Prrafodelista"/>
        <w:numPr>
          <w:ilvl w:val="0"/>
          <w:numId w:val="7"/>
        </w:numPr>
        <w:spacing w:line="276" w:lineRule="auto"/>
        <w:jc w:val="both"/>
        <w:rPr>
          <w:rFonts w:ascii="Garamond" w:hAnsi="Garamond"/>
          <w:b/>
          <w:bCs/>
          <w:color w:val="000000" w:themeColor="text1"/>
        </w:rPr>
      </w:pPr>
      <w:r w:rsidRPr="00556076">
        <w:rPr>
          <w:rFonts w:ascii="Garamond" w:hAnsi="Garamond"/>
          <w:b/>
          <w:bCs/>
          <w:color w:val="000000" w:themeColor="text1"/>
        </w:rPr>
        <w:t>Decreto de pruebas</w:t>
      </w:r>
      <w:r w:rsidR="0019544B">
        <w:rPr>
          <w:rFonts w:ascii="Garamond" w:hAnsi="Garamond"/>
          <w:b/>
          <w:bCs/>
          <w:color w:val="000000" w:themeColor="text1"/>
        </w:rPr>
        <w:t xml:space="preserve"> </w:t>
      </w:r>
      <w:r w:rsidR="0019544B" w:rsidRPr="0019544B">
        <w:rPr>
          <w:rFonts w:ascii="Garamond" w:hAnsi="Garamond"/>
          <w:color w:val="000000" w:themeColor="text1"/>
        </w:rPr>
        <w:t>– Decretadas todas las solicitadas</w:t>
      </w:r>
      <w:r w:rsidR="0019544B">
        <w:rPr>
          <w:rFonts w:ascii="Garamond" w:hAnsi="Garamond"/>
          <w:color w:val="000000" w:themeColor="text1"/>
        </w:rPr>
        <w:t>, incluyendo el testimonio de Daniela Quintero como asesora externa de Allianz.</w:t>
      </w:r>
    </w:p>
    <w:p w14:paraId="3A78296D" w14:textId="77777777" w:rsidR="002D2E5E" w:rsidRPr="002D2E5E" w:rsidRDefault="002D2E5E" w:rsidP="002D2E5E">
      <w:pPr>
        <w:pStyle w:val="Prrafodelista"/>
        <w:spacing w:line="276" w:lineRule="auto"/>
        <w:jc w:val="both"/>
        <w:rPr>
          <w:rFonts w:ascii="Garamond" w:hAnsi="Garamond"/>
          <w:color w:val="000000" w:themeColor="text1"/>
        </w:rPr>
      </w:pPr>
    </w:p>
    <w:p w14:paraId="3BE7BA1F" w14:textId="77777777" w:rsidR="002D2E5E" w:rsidRPr="002D2E5E" w:rsidRDefault="0019544B" w:rsidP="002D2E5E">
      <w:pPr>
        <w:pStyle w:val="Prrafodelista"/>
        <w:numPr>
          <w:ilvl w:val="0"/>
          <w:numId w:val="2"/>
        </w:numPr>
        <w:spacing w:line="276" w:lineRule="auto"/>
        <w:jc w:val="both"/>
        <w:rPr>
          <w:rFonts w:ascii="Garamond" w:hAnsi="Garamond"/>
          <w:color w:val="000000" w:themeColor="text1"/>
        </w:rPr>
      </w:pPr>
      <w:r w:rsidRPr="002D2E5E">
        <w:rPr>
          <w:rFonts w:ascii="Garamond" w:hAnsi="Garamond"/>
          <w:color w:val="000000" w:themeColor="text1"/>
        </w:rPr>
        <w:t>DOCUMENTALES</w:t>
      </w:r>
    </w:p>
    <w:p w14:paraId="2192D156" w14:textId="77777777" w:rsidR="002D2E5E" w:rsidRPr="002D2E5E" w:rsidRDefault="002D2E5E" w:rsidP="002D2E5E">
      <w:pPr>
        <w:pStyle w:val="Prrafodelista"/>
        <w:numPr>
          <w:ilvl w:val="0"/>
          <w:numId w:val="8"/>
        </w:numPr>
        <w:spacing w:line="276" w:lineRule="auto"/>
        <w:jc w:val="both"/>
        <w:rPr>
          <w:rFonts w:ascii="Garamond" w:hAnsi="Garamond"/>
          <w:color w:val="000000" w:themeColor="text1"/>
        </w:rPr>
      </w:pPr>
      <w:r w:rsidRPr="002D2E5E">
        <w:rPr>
          <w:rFonts w:ascii="Garamond" w:hAnsi="Garamond"/>
          <w:color w:val="000000" w:themeColor="text1"/>
        </w:rPr>
        <w:t>C</w:t>
      </w:r>
      <w:r w:rsidR="0019544B" w:rsidRPr="002D2E5E">
        <w:rPr>
          <w:rFonts w:ascii="Garamond" w:hAnsi="Garamond"/>
          <w:color w:val="000000" w:themeColor="text1"/>
        </w:rPr>
        <w:t>opia de la caratula y las condiciones generales de la Póliza de Seguro de Invalidez y Sobrevivientes No. 0209000001.</w:t>
      </w:r>
    </w:p>
    <w:p w14:paraId="473C3310" w14:textId="77777777" w:rsidR="002D2E5E" w:rsidRPr="002D2E5E" w:rsidRDefault="0019544B" w:rsidP="0019544B">
      <w:pPr>
        <w:pStyle w:val="Prrafodelista"/>
        <w:numPr>
          <w:ilvl w:val="0"/>
          <w:numId w:val="8"/>
        </w:numPr>
        <w:spacing w:line="276" w:lineRule="auto"/>
        <w:jc w:val="both"/>
        <w:rPr>
          <w:rFonts w:ascii="Garamond" w:hAnsi="Garamond"/>
          <w:color w:val="000000" w:themeColor="text1"/>
        </w:rPr>
      </w:pPr>
      <w:r w:rsidRPr="002D2E5E">
        <w:rPr>
          <w:rFonts w:ascii="Garamond" w:hAnsi="Garamond"/>
          <w:color w:val="000000" w:themeColor="text1"/>
        </w:rPr>
        <w:t>Certificado emitido por ALLIANZ SEGUROS DE VIDA S.A., mediante el cual se constata y se da fe de la veracidad de la información y los términos concertados en la póliza No. 0209000001</w:t>
      </w:r>
    </w:p>
    <w:p w14:paraId="07A3E049" w14:textId="77777777" w:rsidR="002D2E5E" w:rsidRPr="002D2E5E" w:rsidRDefault="0019544B" w:rsidP="0019544B">
      <w:pPr>
        <w:pStyle w:val="Prrafodelista"/>
        <w:numPr>
          <w:ilvl w:val="0"/>
          <w:numId w:val="8"/>
        </w:numPr>
        <w:spacing w:line="276" w:lineRule="auto"/>
        <w:jc w:val="both"/>
        <w:rPr>
          <w:rFonts w:ascii="Garamond" w:hAnsi="Garamond"/>
          <w:color w:val="000000" w:themeColor="text1"/>
        </w:rPr>
      </w:pPr>
      <w:r w:rsidRPr="002D2E5E">
        <w:rPr>
          <w:rFonts w:ascii="Garamond" w:hAnsi="Garamond"/>
          <w:color w:val="000000" w:themeColor="text1"/>
        </w:rPr>
        <w:t>Factura electrónica 17830 de venta expedida por G. Herrera &amp; Asociados de fecha 26 de julio</w:t>
      </w:r>
      <w:r w:rsidR="002D2E5E" w:rsidRPr="002D2E5E">
        <w:rPr>
          <w:rFonts w:ascii="Garamond" w:hAnsi="Garamond"/>
          <w:color w:val="000000" w:themeColor="text1"/>
        </w:rPr>
        <w:t xml:space="preserve"> </w:t>
      </w:r>
      <w:r w:rsidRPr="002D2E5E">
        <w:rPr>
          <w:rFonts w:ascii="Garamond" w:hAnsi="Garamond"/>
          <w:color w:val="000000" w:themeColor="text1"/>
        </w:rPr>
        <w:t>de 2024</w:t>
      </w:r>
      <w:r w:rsidR="002D2E5E" w:rsidRPr="002D2E5E">
        <w:rPr>
          <w:rFonts w:ascii="Garamond" w:hAnsi="Garamond"/>
          <w:color w:val="000000" w:themeColor="text1"/>
        </w:rPr>
        <w:t>.</w:t>
      </w:r>
    </w:p>
    <w:p w14:paraId="35E192D6" w14:textId="77777777" w:rsidR="002D2E5E" w:rsidRDefault="0019544B" w:rsidP="0019544B">
      <w:pPr>
        <w:pStyle w:val="Prrafodelista"/>
        <w:numPr>
          <w:ilvl w:val="0"/>
          <w:numId w:val="8"/>
        </w:numPr>
        <w:spacing w:line="276" w:lineRule="auto"/>
        <w:jc w:val="both"/>
        <w:rPr>
          <w:rFonts w:ascii="Garamond" w:hAnsi="Garamond"/>
          <w:color w:val="000000" w:themeColor="text1"/>
        </w:rPr>
      </w:pPr>
      <w:r w:rsidRPr="002D2E5E">
        <w:rPr>
          <w:rFonts w:ascii="Garamond" w:hAnsi="Garamond"/>
          <w:color w:val="000000" w:themeColor="text1"/>
        </w:rPr>
        <w:t>Respuesta de la Superintendencia Financiera de Colombia dirigida a la Dra. Clara Elena Reales, vicepresidenta Jurídica de la Asociación Colombiana de Administradoras de Fondos de Pensiones y Cesantías ASOFONDOS con fecha del 17 de enero de 2020.</w:t>
      </w:r>
    </w:p>
    <w:p w14:paraId="6830FE56" w14:textId="77777777" w:rsidR="002D2E5E" w:rsidRPr="002D2E5E" w:rsidRDefault="002D2E5E" w:rsidP="002D2E5E">
      <w:pPr>
        <w:pStyle w:val="Prrafodelista"/>
        <w:spacing w:line="276" w:lineRule="auto"/>
        <w:ind w:left="1080"/>
        <w:jc w:val="both"/>
        <w:rPr>
          <w:rFonts w:ascii="Garamond" w:hAnsi="Garamond"/>
          <w:color w:val="000000" w:themeColor="text1"/>
        </w:rPr>
      </w:pPr>
    </w:p>
    <w:p w14:paraId="4102F1CD" w14:textId="77777777" w:rsidR="002D2E5E" w:rsidRPr="002D2E5E" w:rsidRDefault="0019544B" w:rsidP="0019544B">
      <w:pPr>
        <w:pStyle w:val="Prrafodelista"/>
        <w:numPr>
          <w:ilvl w:val="0"/>
          <w:numId w:val="2"/>
        </w:numPr>
        <w:spacing w:line="276" w:lineRule="auto"/>
        <w:jc w:val="both"/>
        <w:rPr>
          <w:rFonts w:ascii="Garamond" w:hAnsi="Garamond"/>
          <w:color w:val="000000" w:themeColor="text1"/>
        </w:rPr>
      </w:pPr>
      <w:r w:rsidRPr="002D2E5E">
        <w:rPr>
          <w:rFonts w:ascii="Garamond" w:hAnsi="Garamond"/>
          <w:color w:val="000000" w:themeColor="text1"/>
        </w:rPr>
        <w:t>INTERROGATORIO DE PARTE A LA DEMANDANTE Y AL REPRESENTANTE LEGAL DE COLFONDOS S.A.</w:t>
      </w:r>
    </w:p>
    <w:p w14:paraId="5C0347FF" w14:textId="0B742548" w:rsidR="0019544B" w:rsidRPr="002D2E5E" w:rsidRDefault="0019544B" w:rsidP="0019544B">
      <w:pPr>
        <w:pStyle w:val="Prrafodelista"/>
        <w:numPr>
          <w:ilvl w:val="0"/>
          <w:numId w:val="2"/>
        </w:numPr>
        <w:spacing w:line="276" w:lineRule="auto"/>
        <w:jc w:val="both"/>
        <w:rPr>
          <w:rFonts w:ascii="Garamond" w:hAnsi="Garamond"/>
          <w:color w:val="000000" w:themeColor="text1"/>
        </w:rPr>
      </w:pPr>
      <w:r w:rsidRPr="002D2E5E">
        <w:rPr>
          <w:rFonts w:ascii="Garamond" w:hAnsi="Garamond"/>
          <w:color w:val="000000" w:themeColor="text1"/>
        </w:rPr>
        <w:t>TESTIMONIAL</w:t>
      </w:r>
      <w:r w:rsidR="002D2E5E" w:rsidRPr="002D2E5E">
        <w:rPr>
          <w:rFonts w:ascii="Garamond" w:hAnsi="Garamond"/>
          <w:color w:val="000000" w:themeColor="text1"/>
        </w:rPr>
        <w:t xml:space="preserve"> de Daniela Quintero</w:t>
      </w:r>
    </w:p>
    <w:p w14:paraId="493EBD32" w14:textId="77777777" w:rsidR="002D2E5E" w:rsidRDefault="002D2E5E" w:rsidP="002D2E5E">
      <w:pPr>
        <w:spacing w:line="276" w:lineRule="auto"/>
        <w:jc w:val="both"/>
        <w:rPr>
          <w:rFonts w:ascii="Garamond" w:hAnsi="Garamond"/>
          <w:color w:val="000000" w:themeColor="text1"/>
        </w:rPr>
      </w:pPr>
    </w:p>
    <w:p w14:paraId="63134074" w14:textId="6BD12FBE" w:rsidR="002D2E5E" w:rsidRPr="002D2E5E" w:rsidRDefault="002D2E5E" w:rsidP="002D2E5E">
      <w:pPr>
        <w:pStyle w:val="Prrafodelista"/>
        <w:numPr>
          <w:ilvl w:val="0"/>
          <w:numId w:val="7"/>
        </w:numPr>
        <w:spacing w:line="276" w:lineRule="auto"/>
        <w:jc w:val="both"/>
        <w:rPr>
          <w:rFonts w:ascii="Garamond" w:hAnsi="Garamond"/>
          <w:b/>
          <w:bCs/>
          <w:color w:val="000000" w:themeColor="text1"/>
          <w:u w:val="single"/>
        </w:rPr>
      </w:pPr>
      <w:r w:rsidRPr="002D2E5E">
        <w:rPr>
          <w:rFonts w:ascii="Garamond" w:hAnsi="Garamond"/>
          <w:b/>
          <w:bCs/>
          <w:color w:val="000000" w:themeColor="text1"/>
          <w:u w:val="single"/>
        </w:rPr>
        <w:t>Fecha audiencia de pruebas: 7 de mayo de 2025 a las 9 a.m.</w:t>
      </w:r>
    </w:p>
    <w:p w14:paraId="40207F0F" w14:textId="77777777" w:rsidR="008E7975" w:rsidRPr="008E7975" w:rsidRDefault="008E7975" w:rsidP="008E7975">
      <w:pPr>
        <w:pStyle w:val="Prrafodelista"/>
        <w:spacing w:line="276" w:lineRule="auto"/>
        <w:jc w:val="both"/>
        <w:rPr>
          <w:rFonts w:ascii="Garamond" w:hAnsi="Garamond"/>
          <w:color w:val="000000" w:themeColor="text1"/>
        </w:rPr>
      </w:pPr>
    </w:p>
    <w:p w14:paraId="41E9BFF2" w14:textId="439DC72D" w:rsidR="008D0F22" w:rsidRDefault="008D0F22" w:rsidP="008D0F22">
      <w:pPr>
        <w:spacing w:line="276" w:lineRule="auto"/>
        <w:jc w:val="both"/>
        <w:rPr>
          <w:rFonts w:ascii="Garamond" w:hAnsi="Garamond"/>
          <w:b/>
          <w:bCs/>
          <w:color w:val="000000" w:themeColor="text1"/>
        </w:rPr>
      </w:pPr>
    </w:p>
    <w:p w14:paraId="16EECFA2" w14:textId="62A03BDD" w:rsidR="008D0F22" w:rsidRDefault="008D0F22" w:rsidP="008D0F22">
      <w:pPr>
        <w:spacing w:line="276" w:lineRule="auto"/>
        <w:jc w:val="both"/>
        <w:rPr>
          <w:rFonts w:ascii="Garamond" w:hAnsi="Garamond"/>
          <w:b/>
          <w:bCs/>
          <w:color w:val="000000" w:themeColor="text1"/>
        </w:rPr>
      </w:pPr>
    </w:p>
    <w:p w14:paraId="1B82E51B" w14:textId="77777777" w:rsidR="00647A58" w:rsidRPr="00647A58" w:rsidRDefault="00647A58" w:rsidP="00647A58">
      <w:pPr>
        <w:spacing w:line="276" w:lineRule="auto"/>
        <w:jc w:val="both"/>
        <w:rPr>
          <w:rFonts w:ascii="Garamond" w:hAnsi="Garamond"/>
          <w:color w:val="000000" w:themeColor="text1"/>
        </w:rPr>
      </w:pPr>
    </w:p>
    <w:p w14:paraId="32FA3E1E" w14:textId="46A4F72E" w:rsidR="00E5708D" w:rsidRPr="00E5708D" w:rsidRDefault="00E5708D" w:rsidP="00E5708D">
      <w:pPr>
        <w:pStyle w:val="Prrafodelista"/>
        <w:spacing w:line="276" w:lineRule="auto"/>
        <w:jc w:val="both"/>
        <w:rPr>
          <w:rFonts w:ascii="Garamond" w:hAnsi="Garamond"/>
          <w:color w:val="000000" w:themeColor="text1"/>
          <w:lang w:val="es-CO"/>
        </w:rPr>
      </w:pPr>
    </w:p>
    <w:sectPr w:rsidR="00E5708D" w:rsidRPr="00E5708D"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B89"/>
    <w:multiLevelType w:val="hybridMultilevel"/>
    <w:tmpl w:val="AC8886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0B87115"/>
    <w:multiLevelType w:val="hybridMultilevel"/>
    <w:tmpl w:val="9830EC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067258F"/>
    <w:multiLevelType w:val="hybridMultilevel"/>
    <w:tmpl w:val="A7700092"/>
    <w:lvl w:ilvl="0" w:tplc="84FC2B0A">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34D7524F"/>
    <w:multiLevelType w:val="hybridMultilevel"/>
    <w:tmpl w:val="9208DE1C"/>
    <w:lvl w:ilvl="0" w:tplc="39142A1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3F2B122D"/>
    <w:multiLevelType w:val="hybridMultilevel"/>
    <w:tmpl w:val="364ECD80"/>
    <w:lvl w:ilvl="0" w:tplc="F64C7EA4">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B3A5D25"/>
    <w:multiLevelType w:val="hybridMultilevel"/>
    <w:tmpl w:val="04FA5308"/>
    <w:lvl w:ilvl="0" w:tplc="FD2C374E">
      <w:start w:val="6"/>
      <w:numFmt w:val="bullet"/>
      <w:lvlText w:val="-"/>
      <w:lvlJc w:val="left"/>
      <w:pPr>
        <w:ind w:left="720" w:hanging="360"/>
      </w:pPr>
      <w:rPr>
        <w:rFonts w:ascii="Aptos" w:eastAsia="Times New Roman" w:hAnsi="Apto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9EE7A08"/>
    <w:multiLevelType w:val="hybridMultilevel"/>
    <w:tmpl w:val="151AEE3C"/>
    <w:lvl w:ilvl="0" w:tplc="BED6D050">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7B0822B7"/>
    <w:multiLevelType w:val="hybridMultilevel"/>
    <w:tmpl w:val="12CED0F6"/>
    <w:lvl w:ilvl="0" w:tplc="B85AC42A">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46"/>
    <w:rsid w:val="0019544B"/>
    <w:rsid w:val="002B5F0E"/>
    <w:rsid w:val="002D2E5E"/>
    <w:rsid w:val="004217C0"/>
    <w:rsid w:val="00556076"/>
    <w:rsid w:val="00647A58"/>
    <w:rsid w:val="008D0F22"/>
    <w:rsid w:val="008E7975"/>
    <w:rsid w:val="00B82560"/>
    <w:rsid w:val="00D7157A"/>
    <w:rsid w:val="00E03469"/>
    <w:rsid w:val="00E5708D"/>
    <w:rsid w:val="00F32C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23CC96C"/>
  <w15:chartTrackingRefBased/>
  <w15:docId w15:val="{B006F13D-AB5F-2243-B1ED-845673A6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8D"/>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708D"/>
    <w:pPr>
      <w:ind w:left="720"/>
      <w:contextualSpacing/>
    </w:pPr>
    <w:rPr>
      <w:rFonts w:asciiTheme="minorHAnsi" w:eastAsiaTheme="minorHAnsi" w:hAnsiTheme="minorHAnsi"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79824">
      <w:bodyDiv w:val="1"/>
      <w:marLeft w:val="0"/>
      <w:marRight w:val="0"/>
      <w:marTop w:val="0"/>
      <w:marBottom w:val="0"/>
      <w:divBdr>
        <w:top w:val="none" w:sz="0" w:space="0" w:color="auto"/>
        <w:left w:val="none" w:sz="0" w:space="0" w:color="auto"/>
        <w:bottom w:val="none" w:sz="0" w:space="0" w:color="auto"/>
        <w:right w:val="none" w:sz="0" w:space="0" w:color="auto"/>
      </w:divBdr>
    </w:div>
    <w:div w:id="1077746593">
      <w:bodyDiv w:val="1"/>
      <w:marLeft w:val="0"/>
      <w:marRight w:val="0"/>
      <w:marTop w:val="0"/>
      <w:marBottom w:val="0"/>
      <w:divBdr>
        <w:top w:val="none" w:sz="0" w:space="0" w:color="auto"/>
        <w:left w:val="none" w:sz="0" w:space="0" w:color="auto"/>
        <w:bottom w:val="none" w:sz="0" w:space="0" w:color="auto"/>
        <w:right w:val="none" w:sz="0" w:space="0" w:color="auto"/>
      </w:divBdr>
    </w:div>
    <w:div w:id="1376201166">
      <w:bodyDiv w:val="1"/>
      <w:marLeft w:val="0"/>
      <w:marRight w:val="0"/>
      <w:marTop w:val="0"/>
      <w:marBottom w:val="0"/>
      <w:divBdr>
        <w:top w:val="none" w:sz="0" w:space="0" w:color="auto"/>
        <w:left w:val="none" w:sz="0" w:space="0" w:color="auto"/>
        <w:bottom w:val="none" w:sz="0" w:space="0" w:color="auto"/>
        <w:right w:val="none" w:sz="0" w:space="0" w:color="auto"/>
      </w:divBdr>
    </w:div>
    <w:div w:id="1942762396">
      <w:bodyDiv w:val="1"/>
      <w:marLeft w:val="0"/>
      <w:marRight w:val="0"/>
      <w:marTop w:val="0"/>
      <w:marBottom w:val="0"/>
      <w:divBdr>
        <w:top w:val="none" w:sz="0" w:space="0" w:color="auto"/>
        <w:left w:val="none" w:sz="0" w:space="0" w:color="auto"/>
        <w:bottom w:val="none" w:sz="0" w:space="0" w:color="auto"/>
        <w:right w:val="none" w:sz="0" w:space="0" w:color="auto"/>
      </w:divBdr>
    </w:div>
    <w:div w:id="1957248020">
      <w:bodyDiv w:val="1"/>
      <w:marLeft w:val="0"/>
      <w:marRight w:val="0"/>
      <w:marTop w:val="0"/>
      <w:marBottom w:val="0"/>
      <w:divBdr>
        <w:top w:val="none" w:sz="0" w:space="0" w:color="auto"/>
        <w:left w:val="none" w:sz="0" w:space="0" w:color="auto"/>
        <w:bottom w:val="none" w:sz="0" w:space="0" w:color="auto"/>
        <w:right w:val="none" w:sz="0" w:space="0" w:color="auto"/>
      </w:divBdr>
    </w:div>
    <w:div w:id="20603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1412</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9</cp:revision>
  <dcterms:created xsi:type="dcterms:W3CDTF">2024-12-05T19:57:00Z</dcterms:created>
  <dcterms:modified xsi:type="dcterms:W3CDTF">2024-12-06T15:18:00Z</dcterms:modified>
</cp:coreProperties>
</file>