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EC98E" w14:textId="1C2B3021" w:rsidR="00EF3B50" w:rsidRPr="00F55EF6" w:rsidRDefault="00485776" w:rsidP="00F55EF6">
      <w:pPr>
        <w:spacing w:line="360" w:lineRule="auto"/>
        <w:rPr>
          <w:rFonts w:ascii="Arial" w:eastAsiaTheme="minorHAnsi" w:hAnsi="Arial" w:cs="Arial"/>
          <w:color w:val="0563C1" w:themeColor="hyperlink"/>
          <w:u w:val="single"/>
        </w:rPr>
      </w:pPr>
      <w:bookmarkStart w:id="0" w:name="_Hlk132107711"/>
      <w:bookmarkEnd w:id="0"/>
      <w:r w:rsidRPr="00F55EF6">
        <w:rPr>
          <w:rFonts w:ascii="Arial" w:eastAsia="Arial" w:hAnsi="Arial" w:cs="Arial"/>
          <w:color w:val="000000"/>
          <w:lang w:eastAsia="es-CO"/>
        </w:rPr>
        <w:t>Señores</w:t>
      </w:r>
      <w:r w:rsidR="00A4785E" w:rsidRPr="00F55EF6">
        <w:rPr>
          <w:rFonts w:ascii="Arial" w:eastAsia="Arial" w:hAnsi="Arial" w:cs="Arial"/>
          <w:color w:val="000000"/>
          <w:lang w:eastAsia="es-CO"/>
        </w:rPr>
        <w:t xml:space="preserve">. </w:t>
      </w:r>
      <w:r w:rsidRPr="00F55EF6">
        <w:rPr>
          <w:rFonts w:ascii="Arial" w:eastAsia="Arial" w:hAnsi="Arial" w:cs="Arial"/>
          <w:color w:val="000000"/>
          <w:lang w:eastAsia="es-CO"/>
        </w:rPr>
        <w:br/>
      </w:r>
      <w:bookmarkStart w:id="1" w:name="_Hlk173422036"/>
      <w:r w:rsidR="00EF3B50" w:rsidRPr="00F55EF6">
        <w:rPr>
          <w:rFonts w:ascii="Arial" w:eastAsia="Arial" w:hAnsi="Arial" w:cs="Arial"/>
          <w:b/>
          <w:color w:val="000000"/>
          <w:lang w:eastAsia="es-CO"/>
        </w:rPr>
        <w:t>SUPERINTENDENCIA FINANCIERA DE COLOMBIA</w:t>
      </w:r>
      <w:bookmarkEnd w:id="1"/>
      <w:r w:rsidR="00EF3B50" w:rsidRPr="00F55EF6">
        <w:rPr>
          <w:rFonts w:ascii="Arial" w:eastAsia="Arial" w:hAnsi="Arial" w:cs="Arial"/>
          <w:b/>
          <w:color w:val="000000"/>
          <w:lang w:eastAsia="es-CO"/>
        </w:rPr>
        <w:br/>
      </w:r>
      <w:r w:rsidR="00EF3B50" w:rsidRPr="00F55EF6">
        <w:rPr>
          <w:rFonts w:ascii="Arial" w:eastAsia="Arial" w:hAnsi="Arial" w:cs="Arial"/>
          <w:bCs/>
          <w:color w:val="000000"/>
          <w:lang w:eastAsia="es-CO"/>
        </w:rPr>
        <w:t xml:space="preserve">DELEGATURA PARA FUNCIONES JURISDICCIONALES </w:t>
      </w:r>
      <w:r w:rsidR="00EF3B50" w:rsidRPr="00F55EF6">
        <w:rPr>
          <w:rFonts w:ascii="Arial" w:eastAsia="Arial" w:hAnsi="Arial" w:cs="Arial"/>
          <w:color w:val="000000"/>
          <w:lang w:eastAsia="es-CO"/>
        </w:rPr>
        <w:br/>
      </w:r>
      <w:bookmarkStart w:id="2" w:name="_Hlk173422169"/>
      <w:r w:rsidRPr="00F55EF6">
        <w:rPr>
          <w:rFonts w:ascii="Arial" w:hAnsi="Arial" w:cs="Arial"/>
        </w:rPr>
        <w:fldChar w:fldCharType="begin"/>
      </w:r>
      <w:r w:rsidRPr="00F55EF6">
        <w:rPr>
          <w:rFonts w:ascii="Arial" w:hAnsi="Arial" w:cs="Arial"/>
        </w:rPr>
        <w:instrText>HYPERLINK "mailto:jurisdiccionales@superfinanciera.gov.co"</w:instrText>
      </w:r>
      <w:r w:rsidRPr="00F55EF6">
        <w:rPr>
          <w:rFonts w:ascii="Arial" w:hAnsi="Arial" w:cs="Arial"/>
        </w:rPr>
      </w:r>
      <w:r w:rsidRPr="00F55EF6">
        <w:rPr>
          <w:rFonts w:ascii="Arial" w:hAnsi="Arial" w:cs="Arial"/>
        </w:rPr>
        <w:fldChar w:fldCharType="separate"/>
      </w:r>
      <w:r w:rsidR="00EF3B50" w:rsidRPr="00F55EF6">
        <w:rPr>
          <w:rFonts w:ascii="Arial" w:eastAsiaTheme="minorHAnsi" w:hAnsi="Arial" w:cs="Arial"/>
          <w:color w:val="0563C1" w:themeColor="hyperlink"/>
          <w:u w:val="single"/>
        </w:rPr>
        <w:t>jurisdiccionales@superfinanciera.gov.co</w:t>
      </w:r>
      <w:r w:rsidRPr="00F55EF6">
        <w:rPr>
          <w:rFonts w:ascii="Arial" w:eastAsiaTheme="minorHAnsi" w:hAnsi="Arial" w:cs="Arial"/>
          <w:color w:val="0563C1" w:themeColor="hyperlink"/>
          <w:u w:val="single"/>
        </w:rPr>
        <w:fldChar w:fldCharType="end"/>
      </w:r>
      <w:bookmarkEnd w:id="2"/>
    </w:p>
    <w:p w14:paraId="7F1C977B" w14:textId="22E3E0AB" w:rsidR="00485776" w:rsidRPr="00F55EF6" w:rsidRDefault="00485776" w:rsidP="00F55EF6">
      <w:pPr>
        <w:spacing w:line="360" w:lineRule="auto"/>
        <w:rPr>
          <w:rFonts w:ascii="Arial" w:eastAsia="Arial" w:hAnsi="Arial" w:cs="Arial"/>
          <w:color w:val="000000"/>
          <w:lang w:eastAsia="es-CO"/>
        </w:rPr>
      </w:pPr>
      <w:r w:rsidRPr="00F55EF6">
        <w:rPr>
          <w:rFonts w:ascii="Arial" w:eastAsia="Arial" w:hAnsi="Arial" w:cs="Arial"/>
          <w:bCs/>
          <w:color w:val="000000"/>
          <w:lang w:eastAsia="es-CO"/>
        </w:rPr>
        <w:t>E</w:t>
      </w:r>
      <w:r w:rsidRPr="00F55EF6">
        <w:rPr>
          <w:rFonts w:ascii="Arial" w:eastAsia="Arial" w:hAnsi="Arial" w:cs="Arial"/>
          <w:color w:val="000000"/>
          <w:lang w:eastAsia="es-CO"/>
        </w:rPr>
        <w:t>.</w:t>
      </w:r>
      <w:r w:rsidRPr="00F55EF6">
        <w:rPr>
          <w:rFonts w:ascii="Arial" w:eastAsia="Arial" w:hAnsi="Arial" w:cs="Arial"/>
          <w:color w:val="000000"/>
          <w:lang w:eastAsia="es-CO"/>
        </w:rPr>
        <w:tab/>
        <w:t>S.</w:t>
      </w:r>
      <w:r w:rsidRPr="00F55EF6">
        <w:rPr>
          <w:rFonts w:ascii="Arial" w:eastAsia="Arial" w:hAnsi="Arial" w:cs="Arial"/>
          <w:color w:val="000000"/>
          <w:lang w:eastAsia="es-CO"/>
        </w:rPr>
        <w:tab/>
        <w:t>D.</w:t>
      </w:r>
      <w:r w:rsidRPr="00F55EF6">
        <w:rPr>
          <w:rFonts w:ascii="Arial" w:eastAsia="Arial" w:hAnsi="Arial" w:cs="Arial"/>
          <w:b/>
          <w:color w:val="000000"/>
          <w:lang w:eastAsia="es-CO"/>
        </w:rPr>
        <w:t xml:space="preserve"> </w:t>
      </w:r>
    </w:p>
    <w:tbl>
      <w:tblPr>
        <w:tblStyle w:val="Tablaconcuadrcula"/>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5"/>
        <w:gridCol w:w="222"/>
      </w:tblGrid>
      <w:tr w:rsidR="00485776" w:rsidRPr="00F55EF6" w14:paraId="7905C0FB" w14:textId="77777777" w:rsidTr="00485776">
        <w:tc>
          <w:tcPr>
            <w:tcW w:w="9745" w:type="dxa"/>
            <w:vAlign w:val="center"/>
          </w:tcPr>
          <w:p w14:paraId="0709F01A" w14:textId="77777777" w:rsidR="00485776" w:rsidRPr="00F55EF6" w:rsidRDefault="00485776" w:rsidP="00F55EF6">
            <w:pPr>
              <w:spacing w:line="360" w:lineRule="auto"/>
              <w:rPr>
                <w:rFonts w:ascii="Arial" w:eastAsiaTheme="minorHAnsi" w:hAnsi="Arial" w:cs="Arial"/>
                <w:lang w:eastAsia="es-CO"/>
              </w:rPr>
            </w:pPr>
            <w:r w:rsidRPr="00F55EF6">
              <w:rPr>
                <w:rFonts w:ascii="Arial" w:eastAsiaTheme="minorHAnsi" w:hAnsi="Arial" w:cs="Arial"/>
                <w:lang w:eastAsia="es-CO"/>
              </w:rPr>
              <w:t xml:space="preserve"> </w:t>
            </w:r>
          </w:p>
          <w:tbl>
            <w:tblPr>
              <w:tblW w:w="9519" w:type="dxa"/>
              <w:tblInd w:w="10" w:type="dxa"/>
              <w:tblCellMar>
                <w:left w:w="10" w:type="dxa"/>
                <w:right w:w="10" w:type="dxa"/>
              </w:tblCellMar>
              <w:tblLook w:val="04A0" w:firstRow="1" w:lastRow="0" w:firstColumn="1" w:lastColumn="0" w:noHBand="0" w:noVBand="1"/>
            </w:tblPr>
            <w:tblGrid>
              <w:gridCol w:w="2468"/>
              <w:gridCol w:w="7051"/>
            </w:tblGrid>
            <w:tr w:rsidR="00FC5B2A" w:rsidRPr="00F55EF6" w14:paraId="1D7B77EF" w14:textId="77777777" w:rsidTr="00485776">
              <w:trPr>
                <w:trHeight w:val="20"/>
              </w:trPr>
              <w:tc>
                <w:tcPr>
                  <w:tcW w:w="2468" w:type="dxa"/>
                </w:tcPr>
                <w:p w14:paraId="234CCD6C" w14:textId="77777777" w:rsidR="00FC5B2A" w:rsidRPr="00F55EF6" w:rsidRDefault="00FC5B2A" w:rsidP="00F55EF6">
                  <w:pPr>
                    <w:spacing w:line="360" w:lineRule="auto"/>
                    <w:rPr>
                      <w:rFonts w:ascii="Arial" w:eastAsiaTheme="minorHAnsi" w:hAnsi="Arial" w:cs="Arial"/>
                      <w:b/>
                      <w:bCs/>
                    </w:rPr>
                  </w:pPr>
                  <w:bookmarkStart w:id="3" w:name="_Hlk173421992"/>
                  <w:r w:rsidRPr="00F55EF6">
                    <w:rPr>
                      <w:rFonts w:ascii="Arial" w:eastAsiaTheme="minorHAnsi" w:hAnsi="Arial" w:cs="Arial"/>
                      <w:b/>
                      <w:bCs/>
                    </w:rPr>
                    <w:t>REFERENCIA:</w:t>
                  </w:r>
                </w:p>
              </w:tc>
              <w:tc>
                <w:tcPr>
                  <w:tcW w:w="7051" w:type="dxa"/>
                </w:tcPr>
                <w:p w14:paraId="547166A4" w14:textId="1F4134AE" w:rsidR="00FC5B2A" w:rsidRPr="00F55EF6" w:rsidRDefault="00FC5B2A" w:rsidP="00F55EF6">
                  <w:pPr>
                    <w:spacing w:line="360" w:lineRule="auto"/>
                    <w:jc w:val="both"/>
                    <w:rPr>
                      <w:rFonts w:ascii="Arial" w:eastAsiaTheme="minorHAnsi" w:hAnsi="Arial" w:cs="Arial"/>
                    </w:rPr>
                  </w:pPr>
                  <w:r w:rsidRPr="00F55EF6">
                    <w:rPr>
                      <w:rFonts w:ascii="Arial" w:eastAsiaTheme="minorHAnsi" w:hAnsi="Arial" w:cs="Arial"/>
                    </w:rPr>
                    <w:t>ACCIÓN DE PROTECCIÓN AL CONSUMIDOR FINANCIERO</w:t>
                  </w:r>
                </w:p>
              </w:tc>
            </w:tr>
            <w:tr w:rsidR="00FC5B2A" w:rsidRPr="00F55EF6" w14:paraId="1EA4CE98" w14:textId="77777777" w:rsidTr="00485776">
              <w:trPr>
                <w:trHeight w:val="20"/>
              </w:trPr>
              <w:tc>
                <w:tcPr>
                  <w:tcW w:w="2468" w:type="dxa"/>
                </w:tcPr>
                <w:p w14:paraId="6A985FA5" w14:textId="708E85C5" w:rsidR="00FC5B2A" w:rsidRPr="00F55EF6" w:rsidRDefault="00FC5B2A" w:rsidP="00F55EF6">
                  <w:pPr>
                    <w:spacing w:line="360" w:lineRule="auto"/>
                    <w:rPr>
                      <w:rFonts w:ascii="Arial" w:eastAsiaTheme="minorHAnsi" w:hAnsi="Arial" w:cs="Arial"/>
                      <w:b/>
                      <w:bCs/>
                    </w:rPr>
                  </w:pPr>
                  <w:r w:rsidRPr="00F55EF6">
                    <w:rPr>
                      <w:rFonts w:ascii="Arial" w:eastAsiaTheme="minorHAnsi" w:hAnsi="Arial" w:cs="Arial"/>
                      <w:b/>
                      <w:bCs/>
                    </w:rPr>
                    <w:t>EXPEDIENTE:</w:t>
                  </w:r>
                </w:p>
              </w:tc>
              <w:tc>
                <w:tcPr>
                  <w:tcW w:w="7051" w:type="dxa"/>
                </w:tcPr>
                <w:p w14:paraId="729A25B0" w14:textId="0EB7A5B8" w:rsidR="00FC5B2A" w:rsidRPr="00F55EF6" w:rsidRDefault="00C065FC" w:rsidP="00F55EF6">
                  <w:pPr>
                    <w:spacing w:line="360" w:lineRule="auto"/>
                    <w:jc w:val="both"/>
                    <w:rPr>
                      <w:rFonts w:ascii="Arial" w:eastAsiaTheme="minorHAnsi" w:hAnsi="Arial" w:cs="Arial"/>
                    </w:rPr>
                  </w:pPr>
                  <w:r w:rsidRPr="00F55EF6">
                    <w:rPr>
                      <w:rFonts w:ascii="Arial" w:eastAsiaTheme="minorHAnsi" w:hAnsi="Arial" w:cs="Arial"/>
                    </w:rPr>
                    <w:t>2024-11202</w:t>
                  </w:r>
                </w:p>
              </w:tc>
            </w:tr>
            <w:tr w:rsidR="00FC5B2A" w:rsidRPr="00F55EF6" w14:paraId="7CF9E034" w14:textId="77777777" w:rsidTr="00485776">
              <w:trPr>
                <w:trHeight w:val="20"/>
              </w:trPr>
              <w:tc>
                <w:tcPr>
                  <w:tcW w:w="2468" w:type="dxa"/>
                </w:tcPr>
                <w:p w14:paraId="24B4DF99" w14:textId="77777777" w:rsidR="00FC5B2A" w:rsidRPr="00F55EF6" w:rsidRDefault="00FC5B2A" w:rsidP="00F55EF6">
                  <w:pPr>
                    <w:spacing w:line="360" w:lineRule="auto"/>
                    <w:rPr>
                      <w:rFonts w:ascii="Arial" w:eastAsiaTheme="minorHAnsi" w:hAnsi="Arial" w:cs="Arial"/>
                      <w:b/>
                      <w:bCs/>
                    </w:rPr>
                  </w:pPr>
                  <w:r w:rsidRPr="00F55EF6">
                    <w:rPr>
                      <w:rFonts w:ascii="Arial" w:eastAsiaTheme="minorHAnsi" w:hAnsi="Arial" w:cs="Arial"/>
                      <w:b/>
                      <w:bCs/>
                    </w:rPr>
                    <w:t>RADICADO:</w:t>
                  </w:r>
                </w:p>
              </w:tc>
              <w:tc>
                <w:tcPr>
                  <w:tcW w:w="7051" w:type="dxa"/>
                </w:tcPr>
                <w:p w14:paraId="49F2A6E8" w14:textId="11EBBE37" w:rsidR="00FC5B2A" w:rsidRPr="00F55EF6" w:rsidRDefault="00C065FC" w:rsidP="00F55EF6">
                  <w:pPr>
                    <w:spacing w:line="360" w:lineRule="auto"/>
                    <w:jc w:val="both"/>
                    <w:rPr>
                      <w:rFonts w:ascii="Arial" w:eastAsiaTheme="minorHAnsi" w:hAnsi="Arial" w:cs="Arial"/>
                      <w:lang w:eastAsia="es-CO"/>
                    </w:rPr>
                  </w:pPr>
                  <w:r w:rsidRPr="00F55EF6">
                    <w:rPr>
                      <w:rFonts w:ascii="Arial" w:eastAsiaTheme="minorHAnsi" w:hAnsi="Arial" w:cs="Arial"/>
                      <w:lang w:eastAsia="es-CO"/>
                    </w:rPr>
                    <w:t>2024077530</w:t>
                  </w:r>
                </w:p>
              </w:tc>
            </w:tr>
            <w:tr w:rsidR="00485776" w:rsidRPr="00F55EF6" w14:paraId="0CB11FD7" w14:textId="77777777" w:rsidTr="00485776">
              <w:trPr>
                <w:trHeight w:val="20"/>
              </w:trPr>
              <w:tc>
                <w:tcPr>
                  <w:tcW w:w="2468" w:type="dxa"/>
                </w:tcPr>
                <w:p w14:paraId="191B2780" w14:textId="39485B52" w:rsidR="00485776" w:rsidRPr="00F55EF6" w:rsidRDefault="00485776" w:rsidP="00F55EF6">
                  <w:pPr>
                    <w:spacing w:line="360" w:lineRule="auto"/>
                    <w:rPr>
                      <w:rFonts w:ascii="Arial" w:eastAsiaTheme="minorHAnsi" w:hAnsi="Arial" w:cs="Arial"/>
                      <w:b/>
                      <w:bCs/>
                    </w:rPr>
                  </w:pPr>
                  <w:r w:rsidRPr="00F55EF6">
                    <w:rPr>
                      <w:rFonts w:ascii="Arial" w:eastAsiaTheme="minorHAnsi" w:hAnsi="Arial" w:cs="Arial"/>
                      <w:b/>
                      <w:bCs/>
                    </w:rPr>
                    <w:t>DEMANDANTE:</w:t>
                  </w:r>
                </w:p>
              </w:tc>
              <w:tc>
                <w:tcPr>
                  <w:tcW w:w="7051" w:type="dxa"/>
                </w:tcPr>
                <w:p w14:paraId="41C70FAC" w14:textId="04A65FD2" w:rsidR="00485776" w:rsidRPr="00F55EF6" w:rsidRDefault="00FC5B2A" w:rsidP="00F55EF6">
                  <w:pPr>
                    <w:spacing w:line="360" w:lineRule="auto"/>
                    <w:jc w:val="both"/>
                    <w:rPr>
                      <w:rFonts w:ascii="Arial" w:eastAsiaTheme="minorHAnsi" w:hAnsi="Arial" w:cs="Arial"/>
                    </w:rPr>
                  </w:pPr>
                  <w:r w:rsidRPr="00F55EF6">
                    <w:rPr>
                      <w:rFonts w:ascii="Arial" w:eastAsiaTheme="minorHAnsi" w:hAnsi="Arial" w:cs="Arial"/>
                    </w:rPr>
                    <w:t>ARAMINTA CARLINA ESCALLON CORTEZ</w:t>
                  </w:r>
                </w:p>
              </w:tc>
            </w:tr>
            <w:tr w:rsidR="00485776" w:rsidRPr="00F55EF6" w14:paraId="64ECC615" w14:textId="77777777" w:rsidTr="00485776">
              <w:trPr>
                <w:trHeight w:val="20"/>
              </w:trPr>
              <w:tc>
                <w:tcPr>
                  <w:tcW w:w="2468" w:type="dxa"/>
                </w:tcPr>
                <w:p w14:paraId="021F333B" w14:textId="77777777" w:rsidR="00485776" w:rsidRPr="00F55EF6" w:rsidRDefault="00485776" w:rsidP="00F55EF6">
                  <w:pPr>
                    <w:spacing w:line="360" w:lineRule="auto"/>
                    <w:rPr>
                      <w:rFonts w:ascii="Arial" w:eastAsiaTheme="minorHAnsi" w:hAnsi="Arial" w:cs="Arial"/>
                      <w:b/>
                      <w:bCs/>
                    </w:rPr>
                  </w:pPr>
                  <w:r w:rsidRPr="00F55EF6">
                    <w:rPr>
                      <w:rFonts w:ascii="Arial" w:eastAsiaTheme="minorHAnsi" w:hAnsi="Arial" w:cs="Arial"/>
                      <w:b/>
                      <w:bCs/>
                    </w:rPr>
                    <w:t>DEMANDADOS:</w:t>
                  </w:r>
                </w:p>
              </w:tc>
              <w:tc>
                <w:tcPr>
                  <w:tcW w:w="7051" w:type="dxa"/>
                </w:tcPr>
                <w:p w14:paraId="01FD13C9" w14:textId="77777777" w:rsidR="00485776" w:rsidRPr="00F55EF6" w:rsidRDefault="00485776" w:rsidP="00F55EF6">
                  <w:pPr>
                    <w:spacing w:line="360" w:lineRule="auto"/>
                    <w:jc w:val="both"/>
                    <w:rPr>
                      <w:rFonts w:ascii="Arial" w:eastAsiaTheme="minorHAnsi" w:hAnsi="Arial" w:cs="Arial"/>
                    </w:rPr>
                  </w:pPr>
                  <w:r w:rsidRPr="00F55EF6">
                    <w:rPr>
                      <w:rFonts w:ascii="Arial" w:eastAsiaTheme="minorHAnsi" w:hAnsi="Arial" w:cs="Arial"/>
                    </w:rPr>
                    <w:t>BBVA SEGUROS DE VIDA COLOMBIA S.A. Y OTRO</w:t>
                  </w:r>
                </w:p>
              </w:tc>
            </w:tr>
            <w:tr w:rsidR="00485776" w:rsidRPr="00F55EF6" w14:paraId="49DAA86B" w14:textId="77777777" w:rsidTr="00485776">
              <w:trPr>
                <w:trHeight w:val="20"/>
              </w:trPr>
              <w:tc>
                <w:tcPr>
                  <w:tcW w:w="2468" w:type="dxa"/>
                </w:tcPr>
                <w:p w14:paraId="17AB0FAE" w14:textId="77777777" w:rsidR="00485776" w:rsidRPr="00F55EF6" w:rsidRDefault="00485776" w:rsidP="00F55EF6">
                  <w:pPr>
                    <w:spacing w:line="360" w:lineRule="auto"/>
                    <w:rPr>
                      <w:rFonts w:ascii="Arial" w:eastAsiaTheme="minorHAnsi" w:hAnsi="Arial" w:cs="Arial"/>
                      <w:b/>
                      <w:bCs/>
                    </w:rPr>
                  </w:pPr>
                </w:p>
              </w:tc>
              <w:tc>
                <w:tcPr>
                  <w:tcW w:w="7051" w:type="dxa"/>
                </w:tcPr>
                <w:p w14:paraId="188538A4" w14:textId="77777777" w:rsidR="00485776" w:rsidRPr="00F55EF6" w:rsidRDefault="00485776" w:rsidP="00F55EF6">
                  <w:pPr>
                    <w:spacing w:line="360" w:lineRule="auto"/>
                    <w:jc w:val="both"/>
                    <w:rPr>
                      <w:rFonts w:ascii="Arial" w:eastAsiaTheme="minorHAnsi" w:hAnsi="Arial" w:cs="Arial"/>
                    </w:rPr>
                  </w:pPr>
                </w:p>
              </w:tc>
            </w:tr>
            <w:tr w:rsidR="00485776" w:rsidRPr="00F55EF6" w14:paraId="4D022845" w14:textId="77777777" w:rsidTr="00485776">
              <w:trPr>
                <w:trHeight w:val="20"/>
              </w:trPr>
              <w:tc>
                <w:tcPr>
                  <w:tcW w:w="9519" w:type="dxa"/>
                  <w:gridSpan w:val="2"/>
                </w:tcPr>
                <w:p w14:paraId="5717F440" w14:textId="085AF855" w:rsidR="00485776" w:rsidRPr="00F55EF6" w:rsidRDefault="00485776" w:rsidP="00F55EF6">
                  <w:pPr>
                    <w:spacing w:line="360" w:lineRule="auto"/>
                    <w:jc w:val="right"/>
                    <w:rPr>
                      <w:rFonts w:ascii="Arial" w:eastAsiaTheme="minorHAnsi" w:hAnsi="Arial" w:cs="Arial"/>
                    </w:rPr>
                  </w:pPr>
                  <w:r w:rsidRPr="00F55EF6">
                    <w:rPr>
                      <w:rFonts w:ascii="Arial" w:eastAsia="Arial" w:hAnsi="Arial" w:cs="Arial"/>
                      <w:b/>
                      <w:bCs/>
                      <w:color w:val="000000"/>
                      <w:shd w:val="clear" w:color="auto" w:fill="FFFFFF"/>
                      <w:lang w:eastAsia="es-CO"/>
                    </w:rPr>
                    <w:t>ASUNTO: CONTESTACIÓN A LA DEMANDA</w:t>
                  </w:r>
                </w:p>
              </w:tc>
            </w:tr>
            <w:bookmarkEnd w:id="3"/>
          </w:tbl>
          <w:p w14:paraId="6A781014" w14:textId="77777777" w:rsidR="00485776" w:rsidRPr="00F55EF6" w:rsidRDefault="00485776" w:rsidP="00F55EF6">
            <w:pPr>
              <w:spacing w:line="360" w:lineRule="auto"/>
              <w:rPr>
                <w:rFonts w:ascii="Arial" w:eastAsiaTheme="minorHAnsi" w:hAnsi="Arial" w:cs="Arial"/>
                <w:b/>
                <w:bCs/>
              </w:rPr>
            </w:pPr>
          </w:p>
        </w:tc>
        <w:tc>
          <w:tcPr>
            <w:tcW w:w="222" w:type="dxa"/>
            <w:vAlign w:val="center"/>
          </w:tcPr>
          <w:p w14:paraId="1B0DBC83" w14:textId="77777777" w:rsidR="00485776" w:rsidRPr="00F55EF6" w:rsidRDefault="00485776" w:rsidP="00F55EF6">
            <w:pPr>
              <w:spacing w:line="360" w:lineRule="auto"/>
              <w:rPr>
                <w:rFonts w:ascii="Arial" w:eastAsiaTheme="minorHAnsi" w:hAnsi="Arial" w:cs="Arial"/>
              </w:rPr>
            </w:pPr>
          </w:p>
        </w:tc>
      </w:tr>
    </w:tbl>
    <w:p w14:paraId="6BCA2048" w14:textId="77777777" w:rsidR="00485776" w:rsidRPr="00F55EF6" w:rsidRDefault="00485776" w:rsidP="00F55EF6">
      <w:pPr>
        <w:spacing w:line="360" w:lineRule="auto"/>
        <w:jc w:val="both"/>
        <w:rPr>
          <w:rFonts w:ascii="Arial" w:eastAsia="Arial" w:hAnsi="Arial" w:cs="Arial"/>
          <w:b/>
          <w:bCs/>
          <w:color w:val="000000"/>
          <w:shd w:val="clear" w:color="auto" w:fill="FFFFFF"/>
          <w:lang w:eastAsia="es-CO"/>
        </w:rPr>
      </w:pPr>
    </w:p>
    <w:p w14:paraId="7C03E7A3" w14:textId="6672C2F2" w:rsidR="00485776" w:rsidRPr="00F55EF6" w:rsidRDefault="00485776" w:rsidP="00F55EF6">
      <w:pPr>
        <w:spacing w:line="360" w:lineRule="auto"/>
        <w:jc w:val="both"/>
        <w:rPr>
          <w:rFonts w:ascii="Arial" w:eastAsiaTheme="minorHAnsi" w:hAnsi="Arial" w:cs="Arial"/>
        </w:rPr>
      </w:pPr>
      <w:r w:rsidRPr="00F55EF6">
        <w:rPr>
          <w:rFonts w:ascii="Arial" w:eastAsia="Arial" w:hAnsi="Arial" w:cs="Arial"/>
          <w:b/>
          <w:bCs/>
          <w:color w:val="000000"/>
          <w:shd w:val="clear" w:color="auto" w:fill="FFFFFF"/>
          <w:lang w:eastAsia="es-CO"/>
        </w:rPr>
        <w:t>GUSTAVO ALBERTO HERRERA ÁVILA</w:t>
      </w:r>
      <w:r w:rsidRPr="00F55EF6">
        <w:rPr>
          <w:rFonts w:ascii="Arial" w:eastAsia="Arial" w:hAnsi="Arial" w:cs="Arial"/>
          <w:color w:val="000000"/>
          <w:shd w:val="clear" w:color="auto" w:fill="FFFFFF"/>
          <w:lang w:eastAsia="es-CO"/>
        </w:rPr>
        <w:t xml:space="preserve">, identificado con la cédula de ciudadanía No. 19.395.114 de Bogotá, D.C., abogado titulado y en ejercicio, portador de la Tarjeta Profesional No.39.116 del C. S. de la J., actuando en calidad de apoderado especial de </w:t>
      </w:r>
      <w:r w:rsidRPr="00F55EF6">
        <w:rPr>
          <w:rFonts w:ascii="Arial" w:eastAsia="Arial" w:hAnsi="Arial" w:cs="Arial"/>
          <w:b/>
          <w:bCs/>
          <w:color w:val="000000"/>
          <w:shd w:val="clear" w:color="auto" w:fill="FFFFFF"/>
          <w:lang w:eastAsia="es-CO"/>
        </w:rPr>
        <w:t>BBVA SEGUROS DE VIDA COLOMBIA S.A.</w:t>
      </w:r>
      <w:r w:rsidRPr="00F55EF6">
        <w:rPr>
          <w:rFonts w:ascii="Arial" w:eastAsia="Arial" w:hAnsi="Arial" w:cs="Arial"/>
          <w:color w:val="000000"/>
          <w:shd w:val="clear" w:color="auto" w:fill="FFFFFF"/>
          <w:lang w:eastAsia="es-CO"/>
        </w:rPr>
        <w:t>, tal como consta en el poder que obra en el expediente, sociedad legalmente constituida e identificada con el NIT 800.240.882-0, con domicilio en la ciudad de Bogotá D.C.</w:t>
      </w:r>
      <w:r w:rsidR="00130162" w:rsidRPr="00F55EF6">
        <w:rPr>
          <w:rFonts w:ascii="Arial" w:eastAsia="Arial" w:hAnsi="Arial" w:cs="Arial"/>
          <w:color w:val="000000"/>
          <w:shd w:val="clear" w:color="auto" w:fill="FFFFFF"/>
          <w:lang w:eastAsia="es-CO"/>
        </w:rPr>
        <w:t xml:space="preserve">, representada legalmente por </w:t>
      </w:r>
      <w:r w:rsidR="00F05C58" w:rsidRPr="00F55EF6">
        <w:rPr>
          <w:rFonts w:ascii="Arial" w:eastAsia="Arial" w:hAnsi="Arial" w:cs="Arial"/>
          <w:color w:val="000000"/>
          <w:shd w:val="clear" w:color="auto" w:fill="FFFFFF"/>
          <w:lang w:eastAsia="es-CO"/>
        </w:rPr>
        <w:t>el Dr. FELIPE GUZMÁN ALDANA</w:t>
      </w:r>
      <w:r w:rsidRPr="00F55EF6">
        <w:rPr>
          <w:rFonts w:ascii="Arial" w:eastAsia="Arial" w:hAnsi="Arial" w:cs="Arial"/>
          <w:color w:val="000000"/>
          <w:shd w:val="clear" w:color="auto" w:fill="FFFFFF"/>
          <w:lang w:eastAsia="es-CO"/>
        </w:rPr>
        <w:t xml:space="preserve"> como consta en el certificado de existencia y representación legal expedido por la Cámara de Comercio de Bogotá</w:t>
      </w:r>
      <w:r w:rsidR="00130162" w:rsidRPr="00F55EF6">
        <w:rPr>
          <w:rFonts w:ascii="Arial" w:eastAsia="Arial" w:hAnsi="Arial" w:cs="Arial"/>
          <w:color w:val="000000"/>
          <w:shd w:val="clear" w:color="auto" w:fill="FFFFFF"/>
          <w:lang w:eastAsia="es-CO"/>
        </w:rPr>
        <w:t>.</w:t>
      </w:r>
      <w:r w:rsidRPr="00F55EF6">
        <w:rPr>
          <w:rFonts w:ascii="Arial" w:eastAsia="Arial" w:hAnsi="Arial" w:cs="Arial"/>
          <w:color w:val="000000"/>
          <w:shd w:val="clear" w:color="auto" w:fill="FFFFFF"/>
          <w:lang w:eastAsia="es-CO"/>
        </w:rPr>
        <w:t xml:space="preserve"> </w:t>
      </w:r>
      <w:r w:rsidR="00130162" w:rsidRPr="00F55EF6">
        <w:rPr>
          <w:rFonts w:ascii="Arial" w:eastAsia="Arial" w:hAnsi="Arial" w:cs="Arial"/>
          <w:color w:val="000000"/>
          <w:shd w:val="clear" w:color="auto" w:fill="FFFFFF"/>
          <w:lang w:eastAsia="es-CO"/>
        </w:rPr>
        <w:t>M</w:t>
      </w:r>
      <w:r w:rsidRPr="00F55EF6">
        <w:rPr>
          <w:rFonts w:ascii="Arial" w:eastAsia="Arial" w:hAnsi="Arial" w:cs="Arial"/>
          <w:color w:val="000000"/>
          <w:shd w:val="clear" w:color="auto" w:fill="FFFFFF"/>
          <w:lang w:eastAsia="es-CO"/>
        </w:rPr>
        <w:t>ediante el presente</w:t>
      </w:r>
      <w:r w:rsidR="00130162" w:rsidRPr="00F55EF6">
        <w:rPr>
          <w:rFonts w:ascii="Arial" w:eastAsia="Arial" w:hAnsi="Arial" w:cs="Arial"/>
          <w:color w:val="000000"/>
          <w:shd w:val="clear" w:color="auto" w:fill="FFFFFF"/>
          <w:lang w:eastAsia="es-CO"/>
        </w:rPr>
        <w:t xml:space="preserve"> escrito </w:t>
      </w:r>
      <w:r w:rsidRPr="00F55EF6">
        <w:rPr>
          <w:rFonts w:ascii="Arial" w:eastAsia="Arial" w:hAnsi="Arial" w:cs="Arial"/>
          <w:color w:val="000000"/>
          <w:shd w:val="clear" w:color="auto" w:fill="FFFFFF"/>
          <w:lang w:eastAsia="es-CO"/>
        </w:rPr>
        <w:t>manifiesto</w:t>
      </w:r>
      <w:r w:rsidR="00130162" w:rsidRPr="00F55EF6">
        <w:rPr>
          <w:rFonts w:ascii="Arial" w:eastAsia="Arial" w:hAnsi="Arial" w:cs="Arial"/>
          <w:color w:val="000000"/>
          <w:shd w:val="clear" w:color="auto" w:fill="FFFFFF"/>
          <w:lang w:eastAsia="es-CO"/>
        </w:rPr>
        <w:t xml:space="preserve"> comedidamente</w:t>
      </w:r>
      <w:r w:rsidR="00F05C58" w:rsidRPr="00F55EF6">
        <w:rPr>
          <w:rFonts w:ascii="Arial" w:eastAsia="Arial" w:hAnsi="Arial" w:cs="Arial"/>
          <w:color w:val="000000"/>
          <w:shd w:val="clear" w:color="auto" w:fill="FFFFFF"/>
          <w:lang w:eastAsia="es-CO"/>
        </w:rPr>
        <w:t xml:space="preserve"> que,</w:t>
      </w:r>
      <w:r w:rsidRPr="00F55EF6">
        <w:rPr>
          <w:rFonts w:ascii="Arial" w:eastAsia="Arial" w:hAnsi="Arial" w:cs="Arial"/>
          <w:color w:val="000000"/>
          <w:shd w:val="clear" w:color="auto" w:fill="FFFFFF"/>
          <w:lang w:eastAsia="es-CO"/>
        </w:rPr>
        <w:t xml:space="preserve"> dentro del término legal, presento </w:t>
      </w:r>
      <w:r w:rsidRPr="00F55EF6">
        <w:rPr>
          <w:rFonts w:ascii="Arial" w:eastAsia="Arial" w:hAnsi="Arial" w:cs="Arial"/>
          <w:b/>
          <w:bCs/>
          <w:color w:val="000000"/>
          <w:u w:val="single"/>
          <w:shd w:val="clear" w:color="auto" w:fill="FFFFFF"/>
          <w:lang w:eastAsia="es-CO"/>
        </w:rPr>
        <w:t>CONTESTACIÓN A LA DEMANDA</w:t>
      </w:r>
      <w:r w:rsidRPr="00F55EF6">
        <w:rPr>
          <w:rFonts w:ascii="Arial" w:eastAsia="Arial" w:hAnsi="Arial" w:cs="Arial"/>
          <w:color w:val="000000"/>
          <w:shd w:val="clear" w:color="auto" w:fill="FFFFFF"/>
          <w:lang w:eastAsia="es-CO"/>
        </w:rPr>
        <w:t xml:space="preserve"> formulada por l</w:t>
      </w:r>
      <w:r w:rsidR="00B70698" w:rsidRPr="00F55EF6">
        <w:rPr>
          <w:rFonts w:ascii="Arial" w:eastAsia="Arial" w:hAnsi="Arial" w:cs="Arial"/>
          <w:color w:val="000000"/>
          <w:shd w:val="clear" w:color="auto" w:fill="FFFFFF"/>
          <w:lang w:eastAsia="es-CO"/>
        </w:rPr>
        <w:t>a</w:t>
      </w:r>
      <w:r w:rsidRPr="00F55EF6">
        <w:rPr>
          <w:rFonts w:ascii="Arial" w:eastAsia="Arial" w:hAnsi="Arial" w:cs="Arial"/>
          <w:color w:val="000000"/>
          <w:shd w:val="clear" w:color="auto" w:fill="FFFFFF"/>
          <w:lang w:eastAsia="es-CO"/>
        </w:rPr>
        <w:t xml:space="preserve"> señor</w:t>
      </w:r>
      <w:r w:rsidR="00B70698" w:rsidRPr="00F55EF6">
        <w:rPr>
          <w:rFonts w:ascii="Arial" w:eastAsia="Arial" w:hAnsi="Arial" w:cs="Arial"/>
          <w:color w:val="000000"/>
          <w:shd w:val="clear" w:color="auto" w:fill="FFFFFF"/>
          <w:lang w:eastAsia="es-CO"/>
        </w:rPr>
        <w:t>a</w:t>
      </w:r>
      <w:r w:rsidRPr="00F55EF6">
        <w:rPr>
          <w:rFonts w:ascii="Arial" w:eastAsia="Arial" w:hAnsi="Arial" w:cs="Arial"/>
          <w:color w:val="000000"/>
          <w:shd w:val="clear" w:color="auto" w:fill="FFFFFF"/>
          <w:lang w:eastAsia="es-CO"/>
        </w:rPr>
        <w:t xml:space="preserve"> </w:t>
      </w:r>
      <w:r w:rsidR="00B70698" w:rsidRPr="00F55EF6">
        <w:rPr>
          <w:rFonts w:ascii="Arial" w:eastAsiaTheme="minorHAnsi" w:hAnsi="Arial" w:cs="Arial"/>
        </w:rPr>
        <w:t>ARAMINTA CARLINA ESCALLON CORTEZ</w:t>
      </w:r>
      <w:r w:rsidRPr="00F55EF6">
        <w:rPr>
          <w:rFonts w:ascii="Arial" w:eastAsiaTheme="minorHAnsi" w:hAnsi="Arial" w:cs="Arial"/>
        </w:rPr>
        <w:t xml:space="preserve">, anunciando desde ahora que me opongo a las pretensiones de </w:t>
      </w:r>
      <w:r w:rsidR="00B70698" w:rsidRPr="00F55EF6">
        <w:rPr>
          <w:rFonts w:ascii="Arial" w:eastAsiaTheme="minorHAnsi" w:hAnsi="Arial" w:cs="Arial"/>
        </w:rPr>
        <w:t>la demanda</w:t>
      </w:r>
      <w:r w:rsidRPr="00F55EF6">
        <w:rPr>
          <w:rFonts w:ascii="Arial" w:eastAsiaTheme="minorHAnsi" w:hAnsi="Arial" w:cs="Arial"/>
        </w:rPr>
        <w:t>, de acuerdo con los fundamentos fácticos y jurídicos que se esgrimen a continuación:</w:t>
      </w:r>
    </w:p>
    <w:p w14:paraId="2FA2EBD1" w14:textId="77777777" w:rsidR="00C74786" w:rsidRPr="00F55EF6" w:rsidRDefault="00C74786" w:rsidP="00F55EF6">
      <w:pPr>
        <w:spacing w:line="360" w:lineRule="auto"/>
        <w:jc w:val="both"/>
        <w:rPr>
          <w:rFonts w:ascii="Arial" w:eastAsia="Arial" w:hAnsi="Arial" w:cs="Arial"/>
          <w:color w:val="000000"/>
          <w:shd w:val="clear" w:color="auto" w:fill="FFFFFF"/>
          <w:lang w:eastAsia="es-CO"/>
        </w:rPr>
      </w:pPr>
    </w:p>
    <w:p w14:paraId="5EE33DFD" w14:textId="77777777" w:rsidR="00130162" w:rsidRPr="00F55EF6" w:rsidRDefault="00130162" w:rsidP="00F55EF6">
      <w:pPr>
        <w:spacing w:line="360" w:lineRule="auto"/>
        <w:jc w:val="both"/>
        <w:rPr>
          <w:rFonts w:ascii="Arial" w:eastAsia="Arial" w:hAnsi="Arial" w:cs="Arial"/>
          <w:color w:val="000000"/>
          <w:shd w:val="clear" w:color="auto" w:fill="FFFFFF"/>
          <w:lang w:eastAsia="es-CO"/>
        </w:rPr>
      </w:pPr>
    </w:p>
    <w:p w14:paraId="734190E5" w14:textId="77777777" w:rsidR="00130162" w:rsidRPr="00F55EF6" w:rsidRDefault="00130162" w:rsidP="00F55EF6">
      <w:pPr>
        <w:spacing w:line="360" w:lineRule="auto"/>
        <w:jc w:val="both"/>
        <w:rPr>
          <w:rFonts w:ascii="Arial" w:eastAsia="Arial" w:hAnsi="Arial" w:cs="Arial"/>
          <w:color w:val="000000"/>
          <w:shd w:val="clear" w:color="auto" w:fill="FFFFFF"/>
          <w:lang w:eastAsia="es-CO"/>
        </w:rPr>
      </w:pPr>
    </w:p>
    <w:p w14:paraId="34541B48" w14:textId="7F07E2D9" w:rsidR="00485776" w:rsidRPr="00F55EF6" w:rsidRDefault="00485776" w:rsidP="00F55EF6">
      <w:pPr>
        <w:pStyle w:val="Ttulo1"/>
        <w:rPr>
          <w:rFonts w:cs="Arial"/>
          <w:szCs w:val="22"/>
        </w:rPr>
      </w:pPr>
      <w:r w:rsidRPr="00F55EF6">
        <w:rPr>
          <w:rFonts w:cs="Arial"/>
          <w:szCs w:val="22"/>
        </w:rPr>
        <w:lastRenderedPageBreak/>
        <w:t>FRENTE A LOS HECHOS DE LA DEMANDA</w:t>
      </w:r>
    </w:p>
    <w:p w14:paraId="19A77ACA" w14:textId="77777777" w:rsidR="00485776" w:rsidRPr="00F55EF6" w:rsidRDefault="00485776" w:rsidP="00F55EF6">
      <w:pPr>
        <w:spacing w:line="360" w:lineRule="auto"/>
        <w:rPr>
          <w:rFonts w:ascii="Arial" w:eastAsia="Arial" w:hAnsi="Arial" w:cs="Arial"/>
          <w:color w:val="000000"/>
          <w:lang w:eastAsia="es-CO"/>
        </w:rPr>
      </w:pPr>
    </w:p>
    <w:p w14:paraId="554A6600" w14:textId="531F4811" w:rsidR="00F155E5" w:rsidRPr="00F55EF6" w:rsidRDefault="00F155E5" w:rsidP="00F55EF6">
      <w:pPr>
        <w:spacing w:line="360" w:lineRule="auto"/>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PRIMERO: </w:t>
      </w:r>
      <w:r w:rsidRPr="00F55EF6">
        <w:rPr>
          <w:rFonts w:ascii="Arial" w:eastAsia="Times New Roman" w:hAnsi="Arial" w:cs="Arial"/>
        </w:rPr>
        <w:t xml:space="preserve">Si bien es cierta la existencia de la obligación identificada con el número </w:t>
      </w:r>
      <w:r w:rsidRPr="00F55EF6">
        <w:rPr>
          <w:rFonts w:ascii="Arial" w:hAnsi="Arial" w:cs="Arial"/>
        </w:rPr>
        <w:t>***8711, la Honorable Superintendencia debe tener en cuenta que el Banco BBVA Colombia S.A es una entidad diferente de mi representada, por lo que no me consta</w:t>
      </w:r>
      <w:r w:rsidRPr="00F55EF6">
        <w:rPr>
          <w:rFonts w:ascii="Arial" w:eastAsia="Times New Roman" w:hAnsi="Arial" w:cs="Arial"/>
        </w:rPr>
        <w:t xml:space="preserve"> </w:t>
      </w:r>
      <w:r w:rsidRPr="00F55EF6">
        <w:rPr>
          <w:rFonts w:ascii="Arial" w:hAnsi="Arial" w:cs="Arial"/>
        </w:rPr>
        <w:t>cuales fueron las condiciones de modo, tiempo y lugar en qué se colocaron los productos. Por esta razón, la parte actora deberá probar su dicho, a través de los medios útiles, conducentes y pertinentes.</w:t>
      </w:r>
    </w:p>
    <w:p w14:paraId="5356A81F" w14:textId="77777777" w:rsidR="00F155E5" w:rsidRPr="00F55EF6" w:rsidRDefault="00F155E5" w:rsidP="00F55EF6">
      <w:pPr>
        <w:spacing w:line="360" w:lineRule="auto"/>
        <w:ind w:left="12"/>
        <w:jc w:val="both"/>
        <w:rPr>
          <w:rFonts w:ascii="Arial" w:eastAsia="Arial" w:hAnsi="Arial" w:cs="Arial"/>
        </w:rPr>
      </w:pPr>
    </w:p>
    <w:p w14:paraId="2765C865" w14:textId="6AAC77DF" w:rsidR="005C5C89" w:rsidRPr="00F55EF6" w:rsidRDefault="005C5C89" w:rsidP="00F55EF6">
      <w:pPr>
        <w:spacing w:line="360" w:lineRule="auto"/>
        <w:ind w:left="12"/>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SEGUNDO: </w:t>
      </w:r>
      <w:r w:rsidRPr="00F55EF6">
        <w:rPr>
          <w:rFonts w:ascii="Arial" w:eastAsia="Arial" w:hAnsi="Arial" w:cs="Arial"/>
          <w:color w:val="000000"/>
          <w:lang w:eastAsia="es-CO"/>
        </w:rPr>
        <w:t xml:space="preserve">No me consta lo afirmado en este hecho por la parte demandante, pues se trata de circunstancias totalmente ajenas y desconocidas por </w:t>
      </w:r>
      <w:r w:rsidRPr="00F55EF6">
        <w:rPr>
          <w:rFonts w:ascii="Arial" w:eastAsia="Arial" w:hAnsi="Arial" w:cs="Arial"/>
          <w:color w:val="000000"/>
          <w:shd w:val="clear" w:color="auto" w:fill="FFFFFF"/>
          <w:lang w:eastAsia="es-CO"/>
        </w:rPr>
        <w:t>BBVA SEGUROS DE VIDA COLOMBIA S.A.</w:t>
      </w:r>
      <w:r w:rsidRPr="00F55EF6">
        <w:rPr>
          <w:rFonts w:ascii="Arial" w:eastAsia="Arial" w:hAnsi="Arial" w:cs="Arial"/>
          <w:color w:val="000000"/>
          <w:lang w:eastAsia="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1E0AAE79" w14:textId="77777777" w:rsidR="008B5BCA" w:rsidRPr="00F55EF6" w:rsidRDefault="008B5BCA" w:rsidP="00F55EF6">
      <w:pPr>
        <w:spacing w:line="360" w:lineRule="auto"/>
        <w:ind w:left="12"/>
        <w:jc w:val="both"/>
        <w:rPr>
          <w:rFonts w:ascii="Arial" w:eastAsia="Arial" w:hAnsi="Arial" w:cs="Arial"/>
          <w:color w:val="000000"/>
          <w:lang w:eastAsia="es-CO"/>
        </w:rPr>
      </w:pPr>
    </w:p>
    <w:p w14:paraId="2A8BA4EA" w14:textId="15728E81" w:rsidR="00485776" w:rsidRPr="00F55EF6" w:rsidRDefault="008B5BCA"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Ahora, deberá tenerse por confesado lo concerniente a que</w:t>
      </w:r>
      <w:r w:rsidR="006742E8" w:rsidRPr="00F55EF6">
        <w:rPr>
          <w:rFonts w:ascii="Arial" w:eastAsia="Arial" w:hAnsi="Arial" w:cs="Arial"/>
          <w:color w:val="000000"/>
          <w:lang w:eastAsia="es-CO"/>
        </w:rPr>
        <w:t xml:space="preserve"> la demandante</w:t>
      </w:r>
      <w:r w:rsidRPr="00F55EF6">
        <w:rPr>
          <w:rFonts w:ascii="Arial" w:eastAsia="Arial" w:hAnsi="Arial" w:cs="Arial"/>
          <w:color w:val="000000"/>
          <w:lang w:eastAsia="es-CO"/>
        </w:rPr>
        <w:t xml:space="preserve"> </w:t>
      </w:r>
      <w:r w:rsidRPr="00F55EF6">
        <w:rPr>
          <w:rFonts w:ascii="Arial" w:eastAsia="Arial" w:hAnsi="Arial" w:cs="Arial"/>
          <w:i/>
          <w:iCs/>
          <w:color w:val="000000"/>
          <w:lang w:eastAsia="es-CO"/>
        </w:rPr>
        <w:t>“</w:t>
      </w:r>
      <w:r w:rsidR="006742E8" w:rsidRPr="00F55EF6">
        <w:rPr>
          <w:rFonts w:ascii="Arial" w:eastAsia="Arial" w:hAnsi="Arial" w:cs="Arial"/>
          <w:i/>
          <w:iCs/>
          <w:color w:val="000000"/>
          <w:lang w:val="es-CO" w:eastAsia="es-CO"/>
        </w:rPr>
        <w:t>firmo e impuso su huella digital en todos los documentos que el asesor comercial le indico</w:t>
      </w:r>
      <w:r w:rsidRPr="00F55EF6">
        <w:rPr>
          <w:rFonts w:ascii="Arial" w:eastAsia="Arial" w:hAnsi="Arial" w:cs="Arial"/>
          <w:i/>
          <w:iCs/>
          <w:color w:val="000000"/>
          <w:lang w:eastAsia="es-CO"/>
        </w:rPr>
        <w:t>”</w:t>
      </w:r>
      <w:r w:rsidRPr="00F55EF6">
        <w:rPr>
          <w:rFonts w:ascii="Arial" w:eastAsia="Arial" w:hAnsi="Arial" w:cs="Arial"/>
          <w:color w:val="000000"/>
          <w:lang w:eastAsia="es-CO"/>
        </w:rPr>
        <w:t>, de acuerdo con lo dispuesto en el artículo 193 del Código General del Proceso</w:t>
      </w:r>
      <w:r w:rsidR="00F155E5"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 En consecuencia, no puede nacer ninguna obligación a cargo de mi representada</w:t>
      </w:r>
      <w:r w:rsidR="00F155E5" w:rsidRPr="00F55EF6">
        <w:rPr>
          <w:rFonts w:ascii="Arial" w:eastAsia="Arial" w:hAnsi="Arial" w:cs="Arial"/>
          <w:color w:val="000000"/>
          <w:lang w:eastAsia="es-CO"/>
        </w:rPr>
        <w:t xml:space="preserve"> pues</w:t>
      </w:r>
      <w:r w:rsidR="00485776" w:rsidRPr="00F55EF6">
        <w:rPr>
          <w:rFonts w:ascii="Arial" w:eastAsia="Arial" w:hAnsi="Arial" w:cs="Arial"/>
          <w:color w:val="000000"/>
          <w:lang w:eastAsia="es-CO"/>
        </w:rPr>
        <w:t xml:space="preserve"> para la fecha en la cual </w:t>
      </w:r>
      <w:r w:rsidR="00E64010" w:rsidRPr="00F55EF6">
        <w:rPr>
          <w:rFonts w:ascii="Arial" w:eastAsia="Arial" w:hAnsi="Arial" w:cs="Arial"/>
          <w:color w:val="000000"/>
          <w:lang w:eastAsia="es-CO"/>
        </w:rPr>
        <w:t xml:space="preserve">la señora </w:t>
      </w:r>
      <w:r w:rsidR="00E64010" w:rsidRPr="00F55EF6">
        <w:rPr>
          <w:rFonts w:ascii="Arial" w:eastAsiaTheme="minorHAnsi" w:hAnsi="Arial" w:cs="Arial"/>
        </w:rPr>
        <w:t>ARAMINTA CARLINA ESCALLON CORTEZ</w:t>
      </w:r>
      <w:r w:rsidR="00E64010" w:rsidRPr="00F55EF6">
        <w:rPr>
          <w:rFonts w:ascii="Arial" w:eastAsia="Arial" w:hAnsi="Arial" w:cs="Arial"/>
          <w:color w:val="000000"/>
          <w:lang w:eastAsia="es-CO"/>
        </w:rPr>
        <w:t xml:space="preserve"> </w:t>
      </w:r>
      <w:r w:rsidR="00485776" w:rsidRPr="00F55EF6">
        <w:rPr>
          <w:rFonts w:ascii="Arial" w:eastAsia="Arial" w:hAnsi="Arial" w:cs="Arial"/>
          <w:color w:val="000000"/>
          <w:lang w:eastAsia="es-CO"/>
        </w:rPr>
        <w:t xml:space="preserve">solicitó su aseguramiento, se le formuló cuestionario (declaración de asegurabilidad) en el cual las preguntas consignadas fueron redactadas de manera que cualquier persona pudiere entenderlas y comprender su sentido. No obstante, pese a la claridad de las preguntas, </w:t>
      </w:r>
      <w:r w:rsidR="00E64010" w:rsidRPr="00F55EF6">
        <w:rPr>
          <w:rFonts w:ascii="Arial" w:eastAsia="Arial" w:hAnsi="Arial" w:cs="Arial"/>
          <w:color w:val="000000"/>
          <w:lang w:eastAsia="es-CO"/>
        </w:rPr>
        <w:t>la</w:t>
      </w:r>
      <w:r w:rsidR="00485776" w:rsidRPr="00F55EF6">
        <w:rPr>
          <w:rFonts w:ascii="Arial" w:eastAsia="Arial" w:hAnsi="Arial" w:cs="Arial"/>
          <w:color w:val="000000"/>
          <w:lang w:eastAsia="es-CO"/>
        </w:rPr>
        <w:t xml:space="preserve"> asegurad</w:t>
      </w:r>
      <w:r w:rsidR="00F155E5" w:rsidRPr="00F55EF6">
        <w:rPr>
          <w:rFonts w:ascii="Arial" w:eastAsia="Arial" w:hAnsi="Arial" w:cs="Arial"/>
          <w:color w:val="000000"/>
          <w:lang w:eastAsia="es-CO"/>
        </w:rPr>
        <w:t>a</w:t>
      </w:r>
      <w:r w:rsidR="00485776" w:rsidRPr="00F55EF6">
        <w:rPr>
          <w:rFonts w:ascii="Arial" w:eastAsia="Arial" w:hAnsi="Arial" w:cs="Arial"/>
          <w:color w:val="000000"/>
          <w:lang w:eastAsia="es-CO"/>
        </w:rPr>
        <w:t xml:space="preserve"> las respondió negativamente, aun cuando tenía pleno conocimiento que estas respuestas negativas constituían una falta a la verdad. Es decir, a pesar de </w:t>
      </w:r>
      <w:r w:rsidR="00E64010" w:rsidRPr="00F55EF6">
        <w:rPr>
          <w:rFonts w:ascii="Arial" w:eastAsia="Arial" w:hAnsi="Arial" w:cs="Arial"/>
          <w:color w:val="000000"/>
          <w:lang w:eastAsia="es-CO"/>
        </w:rPr>
        <w:t xml:space="preserve">que la señora </w:t>
      </w:r>
      <w:r w:rsidR="00E64010" w:rsidRPr="00F55EF6">
        <w:rPr>
          <w:rFonts w:ascii="Arial" w:eastAsiaTheme="minorHAnsi" w:hAnsi="Arial" w:cs="Arial"/>
        </w:rPr>
        <w:t>ARAMINTA CARLINA ESCALLON CORTEZ</w:t>
      </w:r>
      <w:r w:rsidR="00E64010" w:rsidRPr="00F55EF6">
        <w:rPr>
          <w:rFonts w:ascii="Arial" w:eastAsia="Arial" w:hAnsi="Arial" w:cs="Arial"/>
          <w:color w:val="000000"/>
          <w:lang w:eastAsia="es-CO"/>
        </w:rPr>
        <w:t xml:space="preserve"> </w:t>
      </w:r>
      <w:r w:rsidR="00485776" w:rsidRPr="00F55EF6">
        <w:rPr>
          <w:rFonts w:ascii="Arial" w:eastAsia="Arial" w:hAnsi="Arial" w:cs="Arial"/>
          <w:color w:val="000000"/>
          <w:lang w:eastAsia="es-CO"/>
        </w:rPr>
        <w:t>conocía de sus padecimientos de salud, negó la existencia de todas sus enfermedades y en especial la de</w:t>
      </w:r>
      <w:r w:rsidR="00A20140" w:rsidRPr="00F55EF6">
        <w:rPr>
          <w:rFonts w:ascii="Arial" w:eastAsia="Arial" w:hAnsi="Arial" w:cs="Arial"/>
          <w:color w:val="000000"/>
          <w:lang w:eastAsia="es-CO"/>
        </w:rPr>
        <w:t xml:space="preserve"> </w:t>
      </w:r>
      <w:r w:rsidR="00F05C58" w:rsidRPr="00F55EF6">
        <w:rPr>
          <w:rFonts w:ascii="Arial" w:eastAsia="Arial" w:hAnsi="Arial" w:cs="Arial"/>
          <w:color w:val="000000"/>
          <w:lang w:eastAsia="es-CO"/>
        </w:rPr>
        <w:t xml:space="preserve">la Artrosis degenerativa Poliarticular, Gonartrosis Bilateral y los Procedimientos </w:t>
      </w:r>
      <w:r w:rsidR="009042D2" w:rsidRPr="00F55EF6">
        <w:rPr>
          <w:rFonts w:ascii="Arial" w:eastAsia="Arial" w:hAnsi="Arial" w:cs="Arial"/>
          <w:color w:val="000000"/>
          <w:lang w:eastAsia="es-CO"/>
        </w:rPr>
        <w:t>Q</w:t>
      </w:r>
      <w:r w:rsidR="00F05C58" w:rsidRPr="00F55EF6">
        <w:rPr>
          <w:rFonts w:ascii="Arial" w:eastAsia="Arial" w:hAnsi="Arial" w:cs="Arial"/>
          <w:color w:val="000000"/>
          <w:lang w:eastAsia="es-CO"/>
        </w:rPr>
        <w:t>uirúrgicos de reemplazo de rodilla derecha, izquierda y sus respectivas reintervenciones</w:t>
      </w:r>
      <w:r w:rsidR="008E1C57" w:rsidRPr="00F55EF6">
        <w:rPr>
          <w:rFonts w:ascii="Arial" w:eastAsia="Arial" w:hAnsi="Arial" w:cs="Arial"/>
          <w:color w:val="000000"/>
          <w:lang w:eastAsia="es-CO"/>
        </w:rPr>
        <w:t xml:space="preserve">, </w:t>
      </w:r>
      <w:r w:rsidR="00485776" w:rsidRPr="00F55EF6">
        <w:rPr>
          <w:rFonts w:ascii="Arial" w:eastAsia="Arial" w:hAnsi="Arial" w:cs="Arial"/>
          <w:color w:val="000000"/>
          <w:lang w:eastAsia="es-CO"/>
        </w:rPr>
        <w:t>enfermedad</w:t>
      </w:r>
      <w:r w:rsidR="00F05C58" w:rsidRPr="00F55EF6">
        <w:rPr>
          <w:rFonts w:ascii="Arial" w:eastAsia="Arial" w:hAnsi="Arial" w:cs="Arial"/>
          <w:color w:val="000000"/>
          <w:lang w:eastAsia="es-CO"/>
        </w:rPr>
        <w:t>es</w:t>
      </w:r>
      <w:r w:rsidR="00485776" w:rsidRPr="00F55EF6">
        <w:rPr>
          <w:rFonts w:ascii="Arial" w:eastAsia="Arial" w:hAnsi="Arial" w:cs="Arial"/>
          <w:color w:val="000000"/>
          <w:lang w:eastAsia="es-CO"/>
        </w:rPr>
        <w:t xml:space="preserve"> diagnosticada con anterioridad al mes de </w:t>
      </w:r>
      <w:r w:rsidR="00B26CFD" w:rsidRPr="00F55EF6">
        <w:rPr>
          <w:rFonts w:ascii="Arial" w:eastAsia="Arial" w:hAnsi="Arial" w:cs="Arial"/>
          <w:color w:val="000000"/>
          <w:lang w:eastAsia="es-CO"/>
        </w:rPr>
        <w:t xml:space="preserve">abril del </w:t>
      </w:r>
      <w:r w:rsidR="00B26CFD" w:rsidRPr="00F55EF6">
        <w:rPr>
          <w:rFonts w:ascii="Arial" w:eastAsia="Arial" w:hAnsi="Arial" w:cs="Arial"/>
          <w:color w:val="000000"/>
          <w:lang w:eastAsia="es-CO"/>
        </w:rPr>
        <w:lastRenderedPageBreak/>
        <w:t xml:space="preserve">año 2023 y la cual confluyo a que </w:t>
      </w:r>
      <w:r w:rsidR="005D01F1" w:rsidRPr="00F55EF6">
        <w:rPr>
          <w:rFonts w:ascii="Arial" w:eastAsia="Arial" w:hAnsi="Arial" w:cs="Arial"/>
          <w:color w:val="000000"/>
          <w:lang w:eastAsia="es-CO"/>
        </w:rPr>
        <w:t>a la asegurada se le efectuara el reemplazo total de la rodilla derecha y posteriormente de la rodilla izquierda</w:t>
      </w:r>
      <w:r w:rsidR="00485776" w:rsidRPr="00F55EF6">
        <w:rPr>
          <w:rFonts w:ascii="Arial" w:eastAsia="Arial" w:hAnsi="Arial" w:cs="Arial"/>
          <w:color w:val="000000"/>
          <w:lang w:eastAsia="es-CO"/>
        </w:rPr>
        <w:t>. Veamos a continuación la citada declaración de asegurabilidad, en la que se evidencia las respuestas negativas y falsas de</w:t>
      </w:r>
      <w:r w:rsidR="00143421" w:rsidRPr="00F55EF6">
        <w:rPr>
          <w:rFonts w:ascii="Arial" w:eastAsia="Arial" w:hAnsi="Arial" w:cs="Arial"/>
          <w:color w:val="000000"/>
          <w:lang w:eastAsia="es-CO"/>
        </w:rPr>
        <w:t xml:space="preserve"> </w:t>
      </w:r>
      <w:r w:rsidR="00485776" w:rsidRPr="00F55EF6">
        <w:rPr>
          <w:rFonts w:ascii="Arial" w:eastAsia="Arial" w:hAnsi="Arial" w:cs="Arial"/>
          <w:color w:val="000000"/>
          <w:lang w:eastAsia="es-CO"/>
        </w:rPr>
        <w:t>l</w:t>
      </w:r>
      <w:r w:rsidR="00143421" w:rsidRPr="00F55EF6">
        <w:rPr>
          <w:rFonts w:ascii="Arial" w:eastAsia="Arial" w:hAnsi="Arial" w:cs="Arial"/>
          <w:color w:val="000000"/>
          <w:lang w:eastAsia="es-CO"/>
        </w:rPr>
        <w:t>a</w:t>
      </w:r>
      <w:r w:rsidR="00485776" w:rsidRPr="00F55EF6">
        <w:rPr>
          <w:rFonts w:ascii="Arial" w:eastAsia="Arial" w:hAnsi="Arial" w:cs="Arial"/>
          <w:color w:val="000000"/>
          <w:lang w:eastAsia="es-CO"/>
        </w:rPr>
        <w:t xml:space="preserve"> asegurad</w:t>
      </w:r>
      <w:r w:rsidR="008F5E35" w:rsidRPr="00F55EF6">
        <w:rPr>
          <w:rFonts w:ascii="Arial" w:eastAsia="Arial" w:hAnsi="Arial" w:cs="Arial"/>
          <w:color w:val="000000"/>
          <w:lang w:eastAsia="es-CO"/>
        </w:rPr>
        <w:t>a</w:t>
      </w:r>
      <w:r w:rsidR="00485776" w:rsidRPr="00F55EF6">
        <w:rPr>
          <w:rFonts w:ascii="Arial" w:eastAsia="Arial" w:hAnsi="Arial" w:cs="Arial"/>
          <w:color w:val="000000"/>
          <w:lang w:eastAsia="es-CO"/>
        </w:rPr>
        <w:t xml:space="preserve">, y que se aporta al presente proceso junto con la contestación: </w:t>
      </w:r>
    </w:p>
    <w:p w14:paraId="4A426705" w14:textId="77777777" w:rsidR="00485776" w:rsidRPr="00F55EF6" w:rsidRDefault="00485776" w:rsidP="00F55EF6">
      <w:pPr>
        <w:adjustRightInd w:val="0"/>
        <w:spacing w:line="360" w:lineRule="auto"/>
        <w:ind w:right="51"/>
        <w:jc w:val="both"/>
        <w:rPr>
          <w:rFonts w:ascii="Arial" w:eastAsia="Arial" w:hAnsi="Arial" w:cs="Arial"/>
          <w:color w:val="000000"/>
          <w:lang w:eastAsia="es-CO"/>
        </w:rPr>
      </w:pPr>
    </w:p>
    <w:p w14:paraId="707705A0" w14:textId="4EE97C32" w:rsidR="00485776" w:rsidRPr="00F55EF6" w:rsidRDefault="00485776" w:rsidP="00F55EF6">
      <w:pPr>
        <w:pStyle w:val="Prrafodelista"/>
        <w:numPr>
          <w:ilvl w:val="0"/>
          <w:numId w:val="1"/>
        </w:numPr>
        <w:autoSpaceDE w:val="0"/>
        <w:autoSpaceDN w:val="0"/>
        <w:adjustRightInd w:val="0"/>
        <w:spacing w:line="360" w:lineRule="auto"/>
        <w:ind w:right="51"/>
        <w:jc w:val="both"/>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 xml:space="preserve">Declaración de asegurabilidad que data del </w:t>
      </w:r>
      <w:r w:rsidR="008E3EAC" w:rsidRPr="00F55EF6">
        <w:rPr>
          <w:rFonts w:ascii="Arial" w:eastAsia="Arial" w:hAnsi="Arial" w:cs="Arial"/>
          <w:b/>
          <w:bCs/>
          <w:color w:val="000000"/>
          <w:sz w:val="22"/>
          <w:szCs w:val="22"/>
          <w:lang w:eastAsia="es-CO"/>
        </w:rPr>
        <w:t>12 de abril de 2023</w:t>
      </w:r>
      <w:r w:rsidRPr="00F55EF6">
        <w:rPr>
          <w:rFonts w:ascii="Arial" w:eastAsia="Arial" w:hAnsi="Arial" w:cs="Arial"/>
          <w:b/>
          <w:bCs/>
          <w:color w:val="000000"/>
          <w:sz w:val="22"/>
          <w:szCs w:val="22"/>
          <w:lang w:eastAsia="es-CO"/>
        </w:rPr>
        <w:t>.</w:t>
      </w:r>
    </w:p>
    <w:p w14:paraId="211FD106" w14:textId="5DC3FCF3" w:rsidR="00485776" w:rsidRPr="00F55EF6" w:rsidRDefault="00AD3715" w:rsidP="00F55EF6">
      <w:pPr>
        <w:adjustRightInd w:val="0"/>
        <w:spacing w:line="360" w:lineRule="auto"/>
        <w:ind w:right="51"/>
        <w:jc w:val="center"/>
        <w:rPr>
          <w:rFonts w:ascii="Arial" w:eastAsia="Arial" w:hAnsi="Arial" w:cs="Arial"/>
          <w:b/>
          <w:bCs/>
          <w:color w:val="000000"/>
          <w:lang w:eastAsia="es-CO"/>
        </w:rPr>
      </w:pPr>
      <w:r w:rsidRPr="00F55EF6">
        <w:rPr>
          <w:rFonts w:ascii="Arial" w:eastAsia="Arial" w:hAnsi="Arial" w:cs="Arial"/>
          <w:b/>
          <w:bCs/>
          <w:noProof/>
          <w:color w:val="000000"/>
          <w:lang w:eastAsia="es-CO"/>
        </w:rPr>
        <w:drawing>
          <wp:inline distT="0" distB="0" distL="0" distR="0" wp14:anchorId="42CBF129" wp14:editId="5780FAF1">
            <wp:extent cx="5346700" cy="1152938"/>
            <wp:effectExtent l="152400" t="152400" r="368300" b="371475"/>
            <wp:docPr id="1552861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61411" name=""/>
                    <pic:cNvPicPr/>
                  </pic:nvPicPr>
                  <pic:blipFill>
                    <a:blip r:embed="rId8"/>
                    <a:stretch>
                      <a:fillRect/>
                    </a:stretch>
                  </pic:blipFill>
                  <pic:spPr>
                    <a:xfrm>
                      <a:off x="0" y="0"/>
                      <a:ext cx="5360896" cy="1155999"/>
                    </a:xfrm>
                    <a:prstGeom prst="rect">
                      <a:avLst/>
                    </a:prstGeom>
                    <a:effectLst>
                      <a:outerShdw blurRad="292100" dist="139700" dir="2700000" algn="tl" rotWithShape="0">
                        <a:prstClr val="black">
                          <a:alpha val="65000"/>
                        </a:prstClr>
                      </a:outerShdw>
                    </a:effectLst>
                  </pic:spPr>
                </pic:pic>
              </a:graphicData>
            </a:graphic>
          </wp:inline>
        </w:drawing>
      </w:r>
    </w:p>
    <w:p w14:paraId="5D56A343" w14:textId="7B1F5A1D" w:rsidR="00B65997" w:rsidRPr="00F55EF6" w:rsidRDefault="00B65997" w:rsidP="00F55EF6">
      <w:pPr>
        <w:adjustRightInd w:val="0"/>
        <w:spacing w:line="360" w:lineRule="auto"/>
        <w:ind w:right="51"/>
        <w:jc w:val="both"/>
        <w:rPr>
          <w:rFonts w:ascii="Arial" w:eastAsia="Arial" w:hAnsi="Arial" w:cs="Arial"/>
          <w:color w:val="000000"/>
          <w:lang w:eastAsia="es-CO"/>
        </w:rPr>
      </w:pPr>
      <w:r w:rsidRPr="00F55EF6">
        <w:rPr>
          <w:rFonts w:ascii="Arial" w:eastAsia="Arial" w:hAnsi="Arial" w:cs="Arial"/>
          <w:color w:val="000000"/>
          <w:lang w:eastAsia="es-CO"/>
        </w:rPr>
        <w:t xml:space="preserve">En otras palabras, no existe duda alguna de que en el presente caso la señora </w:t>
      </w:r>
      <w:r w:rsidR="001655CB" w:rsidRPr="00F55EF6">
        <w:rPr>
          <w:rFonts w:ascii="Arial" w:eastAsiaTheme="minorHAnsi" w:hAnsi="Arial" w:cs="Arial"/>
        </w:rPr>
        <w:t>ARAMINTA CARLINA ESCALLON CORTEZ</w:t>
      </w:r>
      <w:r w:rsidR="001655CB"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respondió de forma negativa a las preguntas consignadas en la declaración de asegurabilidad. En este sentido y como se expondrá a continuación, estas negativas constituyen una falta a la verdad que da lugar a la aplicación del artículo 1058 del Código de Comercio y así a la nulidad del seguro. Debido a que la asegurada había padecido y/o sufrido varias enfermedades que indiscutiblemente debió haber informado a la Aseguradora de Vida. Máxime, cuando de haber sido conocido el precario estado en que se encontraba el riesgo que se le quería trasladar, la Compañía de Seguros definitivamente se habría retraído de celebrar el contrato con la señora </w:t>
      </w:r>
      <w:r w:rsidR="001655CB" w:rsidRPr="00F55EF6">
        <w:rPr>
          <w:rFonts w:ascii="Arial" w:eastAsiaTheme="minorHAnsi" w:hAnsi="Arial" w:cs="Arial"/>
        </w:rPr>
        <w:t>ARAMINTA CARLINA ESCALLON CORTEZ</w:t>
      </w:r>
      <w:r w:rsidRPr="00F55EF6">
        <w:rPr>
          <w:rFonts w:ascii="Arial" w:eastAsia="Arial" w:hAnsi="Arial" w:cs="Arial"/>
          <w:color w:val="000000"/>
          <w:lang w:eastAsia="es-CO"/>
        </w:rPr>
        <w:t xml:space="preserve">, o en su defecto, habría pactado condiciones mucho más onerosas. Es decir, a pesar de que la asegurada conocía de sus padecimientos de salud con anterioridad al perfeccionamiento del seguro, negó la existencia de todas sus enfermedades viciando el consentimiento de la Compañía Aseguradora que se encontraba asegurándola. </w:t>
      </w:r>
    </w:p>
    <w:p w14:paraId="65A45A85" w14:textId="77777777" w:rsidR="00485776" w:rsidRPr="00F55EF6" w:rsidRDefault="00485776" w:rsidP="00F55EF6">
      <w:pPr>
        <w:spacing w:line="360" w:lineRule="auto"/>
        <w:jc w:val="both"/>
        <w:rPr>
          <w:rFonts w:ascii="Arial" w:eastAsia="Arial" w:hAnsi="Arial" w:cs="Arial"/>
          <w:color w:val="000000"/>
          <w:lang w:eastAsia="es-CO"/>
        </w:rPr>
      </w:pPr>
    </w:p>
    <w:p w14:paraId="42901D2D" w14:textId="77777777" w:rsidR="0008009B" w:rsidRPr="00F55EF6" w:rsidRDefault="00485776" w:rsidP="00F55EF6">
      <w:pPr>
        <w:spacing w:line="360" w:lineRule="auto"/>
        <w:ind w:left="12"/>
        <w:jc w:val="both"/>
        <w:rPr>
          <w:rFonts w:ascii="Arial" w:eastAsia="Arial" w:hAnsi="Arial" w:cs="Arial"/>
          <w:color w:val="000000"/>
          <w:lang w:eastAsia="es-CO"/>
        </w:rPr>
      </w:pPr>
      <w:r w:rsidRPr="00F55EF6">
        <w:rPr>
          <w:rFonts w:ascii="Arial" w:eastAsia="Arial" w:hAnsi="Arial" w:cs="Arial"/>
          <w:b/>
          <w:bCs/>
          <w:color w:val="000000"/>
          <w:lang w:eastAsia="es-CO"/>
        </w:rPr>
        <w:lastRenderedPageBreak/>
        <w:t xml:space="preserve">AL HECHO </w:t>
      </w:r>
      <w:r w:rsidR="0008009B" w:rsidRPr="00F55EF6">
        <w:rPr>
          <w:rFonts w:ascii="Arial" w:eastAsia="Arial" w:hAnsi="Arial" w:cs="Arial"/>
          <w:b/>
          <w:bCs/>
          <w:color w:val="000000"/>
          <w:lang w:eastAsia="es-CO"/>
        </w:rPr>
        <w:t>TERCERO</w:t>
      </w:r>
      <w:r w:rsidRPr="00F55EF6">
        <w:rPr>
          <w:rFonts w:ascii="Arial" w:eastAsia="Arial" w:hAnsi="Arial" w:cs="Arial"/>
          <w:b/>
          <w:bCs/>
          <w:color w:val="000000"/>
          <w:lang w:eastAsia="es-CO"/>
        </w:rPr>
        <w:t>:</w:t>
      </w:r>
      <w:r w:rsidR="0008009B" w:rsidRPr="00F55EF6">
        <w:rPr>
          <w:rFonts w:ascii="Arial" w:eastAsia="Arial" w:hAnsi="Arial" w:cs="Arial"/>
          <w:b/>
          <w:bCs/>
          <w:color w:val="000000"/>
          <w:lang w:eastAsia="es-CO"/>
        </w:rPr>
        <w:t xml:space="preserve"> </w:t>
      </w:r>
      <w:r w:rsidR="0008009B" w:rsidRPr="00F55EF6">
        <w:rPr>
          <w:rFonts w:ascii="Arial" w:eastAsia="Arial" w:hAnsi="Arial" w:cs="Arial"/>
          <w:color w:val="000000"/>
          <w:lang w:eastAsia="es-CO"/>
        </w:rPr>
        <w:t xml:space="preserve">No es cierto. Es menester mencionar que, los funcionarios que comercializan los seguros de vida hacen parte de la fuerza comercial externa del BANCO BBVA COLOMBIA S.A., y para que lo anterior se efectúe, reciben capacitaciones y llevan a cabo un procedimiento a fin de que el asegurado reciba toda la información respecto del seguro de vida grupo deudores que adquiere. </w:t>
      </w:r>
    </w:p>
    <w:p w14:paraId="2DBC1FD7" w14:textId="77777777" w:rsidR="0008009B" w:rsidRPr="00F55EF6" w:rsidRDefault="0008009B" w:rsidP="00F55EF6">
      <w:pPr>
        <w:spacing w:line="360" w:lineRule="auto"/>
        <w:ind w:left="12"/>
        <w:jc w:val="both"/>
        <w:rPr>
          <w:rFonts w:ascii="Arial" w:eastAsia="Arial" w:hAnsi="Arial" w:cs="Arial"/>
          <w:color w:val="000000"/>
          <w:lang w:eastAsia="es-CO"/>
        </w:rPr>
      </w:pPr>
    </w:p>
    <w:p w14:paraId="2ED5675E" w14:textId="2CD9FE9D" w:rsidR="004671AD" w:rsidRPr="00F55EF6" w:rsidRDefault="0008009B" w:rsidP="00F55EF6">
      <w:pPr>
        <w:spacing w:line="360" w:lineRule="auto"/>
        <w:ind w:right="48"/>
        <w:jc w:val="both"/>
        <w:rPr>
          <w:rFonts w:ascii="Arial" w:eastAsia="Arial" w:hAnsi="Arial" w:cs="Arial"/>
          <w:color w:val="000000"/>
          <w:lang w:eastAsia="es-CO"/>
        </w:rPr>
      </w:pPr>
      <w:r w:rsidRPr="00F55EF6">
        <w:rPr>
          <w:rFonts w:ascii="Arial" w:eastAsia="Arial" w:hAnsi="Arial" w:cs="Arial"/>
          <w:color w:val="000000"/>
          <w:lang w:eastAsia="es-CO"/>
        </w:rPr>
        <w:t xml:space="preserve">Así las cosas, es importante advertir que la supuesta ausencia de información aducida por el apoderado judicial de la </w:t>
      </w:r>
      <w:r w:rsidR="0080700E" w:rsidRPr="00F55EF6">
        <w:rPr>
          <w:rFonts w:ascii="Arial" w:eastAsia="Arial" w:hAnsi="Arial" w:cs="Arial"/>
          <w:color w:val="000000"/>
          <w:lang w:eastAsia="es-CO"/>
        </w:rPr>
        <w:t>actora</w:t>
      </w:r>
      <w:r w:rsidRPr="00F55EF6">
        <w:rPr>
          <w:rFonts w:ascii="Arial" w:eastAsia="Arial" w:hAnsi="Arial" w:cs="Arial"/>
          <w:color w:val="000000"/>
          <w:lang w:eastAsia="es-CO"/>
        </w:rPr>
        <w:t xml:space="preserve"> constituye una aseveración que carece abiertamente de sustento probatorio</w:t>
      </w:r>
      <w:r w:rsidR="00F155E5" w:rsidRPr="00F55EF6">
        <w:rPr>
          <w:rFonts w:ascii="Arial" w:eastAsia="Arial" w:hAnsi="Arial" w:cs="Arial"/>
          <w:color w:val="000000"/>
          <w:lang w:eastAsia="es-CO"/>
        </w:rPr>
        <w:t>. Lo anterior,</w:t>
      </w:r>
      <w:r w:rsidRPr="00F55EF6">
        <w:rPr>
          <w:rFonts w:ascii="Arial" w:eastAsia="Arial" w:hAnsi="Arial" w:cs="Arial"/>
          <w:color w:val="000000"/>
          <w:lang w:eastAsia="es-CO"/>
        </w:rPr>
        <w:t xml:space="preserve"> pues contrario</w:t>
      </w:r>
      <w:r w:rsidR="004671AD" w:rsidRPr="00F55EF6">
        <w:rPr>
          <w:rFonts w:ascii="Arial" w:eastAsia="Arial" w:hAnsi="Arial" w:cs="Arial"/>
          <w:color w:val="000000"/>
          <w:lang w:eastAsia="es-CO"/>
        </w:rPr>
        <w:t xml:space="preserve"> a lo mencionado, en el certificado individual firmado se certificó expresamente: “</w:t>
      </w:r>
      <w:r w:rsidR="004671AD" w:rsidRPr="00F55EF6">
        <w:rPr>
          <w:rFonts w:ascii="Arial" w:eastAsia="Arial" w:hAnsi="Arial" w:cs="Arial"/>
          <w:i/>
          <w:iCs/>
          <w:color w:val="000000"/>
          <w:lang w:eastAsia="es-CO"/>
        </w:rPr>
        <w:t xml:space="preserve">certifico que recibí la información relativa al producto de forma clara y completa, que diligencié personal y libremente la información contenida en esta solicitud o sus anexos, incluyendo mi estado real de salud. Manifiesto que fui informado sobre las posibles consecuencias (pérdida del derecho a la indemnización) en caso de encontrarse inconsistencias en dicha información.”.  </w:t>
      </w:r>
      <w:r w:rsidRPr="00F55EF6">
        <w:rPr>
          <w:rFonts w:ascii="Arial" w:eastAsia="Arial" w:hAnsi="Arial" w:cs="Arial"/>
          <w:color w:val="000000"/>
          <w:lang w:eastAsia="es-CO"/>
        </w:rPr>
        <w:t xml:space="preserve">  </w:t>
      </w:r>
    </w:p>
    <w:p w14:paraId="36C8B2EF" w14:textId="77777777" w:rsidR="00954C8D" w:rsidRPr="00F55EF6" w:rsidRDefault="00954C8D" w:rsidP="00F55EF6">
      <w:pPr>
        <w:spacing w:line="360" w:lineRule="auto"/>
        <w:ind w:right="48"/>
        <w:jc w:val="both"/>
        <w:rPr>
          <w:rFonts w:ascii="Arial" w:eastAsia="Arial" w:hAnsi="Arial" w:cs="Arial"/>
          <w:color w:val="000000"/>
          <w:lang w:eastAsia="es-CO"/>
        </w:rPr>
      </w:pPr>
    </w:p>
    <w:p w14:paraId="2EDAA3EF" w14:textId="13C1240B" w:rsidR="000F2B03" w:rsidRPr="00F55EF6" w:rsidRDefault="000F2B03" w:rsidP="00F55EF6">
      <w:pPr>
        <w:spacing w:line="360" w:lineRule="auto"/>
        <w:ind w:right="48"/>
        <w:jc w:val="both"/>
        <w:rPr>
          <w:rFonts w:ascii="Arial" w:hAnsi="Arial" w:cs="Arial"/>
        </w:rPr>
      </w:pPr>
      <w:r w:rsidRPr="00F55EF6">
        <w:rPr>
          <w:rFonts w:ascii="Arial" w:eastAsia="Arial" w:hAnsi="Arial" w:cs="Arial"/>
          <w:color w:val="000000"/>
          <w:lang w:eastAsia="es-CO"/>
        </w:rPr>
        <w:t xml:space="preserve">Por lo tanto, no puede la parte accionante pretender disfrazar la negligencia de su actuar en el fundamento de la </w:t>
      </w:r>
      <w:r w:rsidR="006047EC" w:rsidRPr="00F55EF6">
        <w:rPr>
          <w:rFonts w:ascii="Arial" w:eastAsia="Arial" w:hAnsi="Arial" w:cs="Arial"/>
          <w:color w:val="000000"/>
          <w:lang w:eastAsia="es-CO"/>
        </w:rPr>
        <w:t>presunta vulneración al derecho de información</w:t>
      </w:r>
      <w:r w:rsidRPr="00F55EF6">
        <w:rPr>
          <w:rFonts w:ascii="Arial" w:eastAsia="Arial" w:hAnsi="Arial" w:cs="Arial"/>
          <w:color w:val="000000"/>
          <w:lang w:eastAsia="es-CO"/>
        </w:rPr>
        <w:t>, pues d</w:t>
      </w:r>
      <w:r w:rsidRPr="00F55EF6">
        <w:rPr>
          <w:rFonts w:ascii="Arial" w:hAnsi="Arial" w:cs="Arial"/>
        </w:rPr>
        <w:t xml:space="preserve">ebe señalarse que la señora </w:t>
      </w:r>
      <w:r w:rsidR="006047EC" w:rsidRPr="00F55EF6">
        <w:rPr>
          <w:rFonts w:ascii="Arial" w:eastAsiaTheme="minorHAnsi" w:hAnsi="Arial" w:cs="Arial"/>
        </w:rPr>
        <w:t>ARAMINTA CARLINA ESCALLON CORTEZ</w:t>
      </w:r>
      <w:r w:rsidRPr="00F55EF6">
        <w:rPr>
          <w:rFonts w:ascii="Arial" w:hAnsi="Arial" w:cs="Arial"/>
        </w:rPr>
        <w:t xml:space="preserve">, en calidad de asegurada, tenía a su cargo desplegar dentro de la relación </w:t>
      </w:r>
      <w:proofErr w:type="spellStart"/>
      <w:r w:rsidRPr="00F55EF6">
        <w:rPr>
          <w:rFonts w:ascii="Arial" w:hAnsi="Arial" w:cs="Arial"/>
        </w:rPr>
        <w:t>aseguraticia</w:t>
      </w:r>
      <w:proofErr w:type="spellEnd"/>
      <w:r w:rsidRPr="00F55EF6">
        <w:rPr>
          <w:rFonts w:ascii="Arial" w:hAnsi="Arial" w:cs="Arial"/>
        </w:rPr>
        <w:t>, conductas de mínima diligencia y buenas prácticas, tal como dispone el artículo 6 de la ley 1328 de 2009, dentro de las que se encuentra revisar el contrato de seguro, sus condiciones y anexos:</w:t>
      </w:r>
    </w:p>
    <w:p w14:paraId="14CFE0FE" w14:textId="77777777" w:rsidR="000F2B03" w:rsidRPr="00F55EF6" w:rsidRDefault="000F2B03" w:rsidP="00F55EF6">
      <w:pPr>
        <w:pStyle w:val="Prrafodelista"/>
        <w:spacing w:line="360" w:lineRule="auto"/>
        <w:ind w:right="48"/>
        <w:jc w:val="both"/>
        <w:rPr>
          <w:rFonts w:ascii="Arial" w:eastAsia="Arial MT" w:hAnsi="Arial" w:cs="Arial"/>
          <w:sz w:val="22"/>
          <w:szCs w:val="22"/>
          <w:lang w:eastAsia="en-US"/>
        </w:rPr>
      </w:pPr>
    </w:p>
    <w:p w14:paraId="05F72999" w14:textId="77777777" w:rsidR="000F2B03" w:rsidRPr="00F55EF6" w:rsidRDefault="000F2B03" w:rsidP="00F55EF6">
      <w:pPr>
        <w:pStyle w:val="Prrafodelista"/>
        <w:spacing w:line="360" w:lineRule="auto"/>
        <w:ind w:left="851" w:right="850"/>
        <w:jc w:val="both"/>
        <w:rPr>
          <w:rFonts w:ascii="Arial" w:eastAsia="Arial MT" w:hAnsi="Arial" w:cs="Arial"/>
          <w:i/>
          <w:iCs/>
          <w:sz w:val="22"/>
          <w:szCs w:val="22"/>
          <w:lang w:eastAsia="en-US"/>
        </w:rPr>
      </w:pPr>
      <w:r w:rsidRPr="00F55EF6">
        <w:rPr>
          <w:rFonts w:ascii="Arial" w:eastAsia="Arial MT" w:hAnsi="Arial" w:cs="Arial"/>
          <w:i/>
          <w:iCs/>
          <w:sz w:val="22"/>
          <w:szCs w:val="22"/>
          <w:lang w:eastAsia="en-US"/>
        </w:rPr>
        <w:t>“Artículo 6. Prácticas de protección propia por parte de los consumidores financieros. Las siguientes constituyen buenas prácticas de protección propia por parte de los consumidores financieros: (…)</w:t>
      </w:r>
    </w:p>
    <w:p w14:paraId="76038455" w14:textId="77777777" w:rsidR="000F2B03" w:rsidRPr="00F55EF6" w:rsidRDefault="000F2B03" w:rsidP="00F55EF6">
      <w:pPr>
        <w:pStyle w:val="Prrafodelista"/>
        <w:spacing w:line="360" w:lineRule="auto"/>
        <w:ind w:left="851" w:right="850"/>
        <w:jc w:val="both"/>
        <w:rPr>
          <w:rFonts w:ascii="Arial" w:eastAsia="Arial MT" w:hAnsi="Arial" w:cs="Arial"/>
          <w:i/>
          <w:iCs/>
          <w:sz w:val="22"/>
          <w:szCs w:val="22"/>
          <w:lang w:eastAsia="en-US"/>
        </w:rPr>
      </w:pPr>
    </w:p>
    <w:p w14:paraId="7FF8A218" w14:textId="77777777" w:rsidR="000F2B03" w:rsidRPr="00F55EF6" w:rsidRDefault="000F2B03" w:rsidP="00F55EF6">
      <w:pPr>
        <w:pStyle w:val="Prrafodelista"/>
        <w:spacing w:line="360" w:lineRule="auto"/>
        <w:ind w:left="851" w:right="850"/>
        <w:jc w:val="both"/>
        <w:rPr>
          <w:rFonts w:ascii="Arial" w:eastAsia="Arial MT" w:hAnsi="Arial" w:cs="Arial"/>
          <w:i/>
          <w:iCs/>
          <w:sz w:val="22"/>
          <w:szCs w:val="22"/>
          <w:lang w:eastAsia="en-US"/>
        </w:rPr>
      </w:pPr>
      <w:r w:rsidRPr="00F55EF6">
        <w:rPr>
          <w:rFonts w:ascii="Arial" w:eastAsia="Arial MT" w:hAnsi="Arial" w:cs="Arial"/>
          <w:i/>
          <w:iCs/>
          <w:sz w:val="22"/>
          <w:szCs w:val="22"/>
          <w:lang w:eastAsia="en-US"/>
        </w:rPr>
        <w:t xml:space="preserve">b) Informarse sobre los productos o servicios que piensa adquirir o emplear, indagando sobre las condiciones generales de la operación; es decir, los </w:t>
      </w:r>
      <w:r w:rsidRPr="00F55EF6">
        <w:rPr>
          <w:rFonts w:ascii="Arial" w:eastAsia="Arial MT" w:hAnsi="Arial" w:cs="Arial"/>
          <w:i/>
          <w:iCs/>
          <w:sz w:val="22"/>
          <w:szCs w:val="22"/>
          <w:lang w:eastAsia="en-US"/>
        </w:rPr>
        <w:lastRenderedPageBreak/>
        <w:t>derechos, obligaciones, costos, exclusiones y restricciones aplicables al producto o servicio, exigiendo las explicaciones verbales y escritas necesarias, precisas y suficientes que le posibiliten la toma de decisiones informadas. (…)</w:t>
      </w:r>
    </w:p>
    <w:p w14:paraId="006F5E3F" w14:textId="77777777" w:rsidR="000F2B03" w:rsidRPr="00F55EF6" w:rsidRDefault="000F2B03" w:rsidP="00F55EF6">
      <w:pPr>
        <w:pStyle w:val="Prrafodelista"/>
        <w:spacing w:line="360" w:lineRule="auto"/>
        <w:ind w:left="851" w:right="850"/>
        <w:jc w:val="both"/>
        <w:rPr>
          <w:rFonts w:ascii="Arial" w:eastAsia="Arial MT" w:hAnsi="Arial" w:cs="Arial"/>
          <w:i/>
          <w:iCs/>
          <w:sz w:val="22"/>
          <w:szCs w:val="22"/>
          <w:lang w:eastAsia="en-US"/>
        </w:rPr>
      </w:pPr>
    </w:p>
    <w:p w14:paraId="4B7F3D2D" w14:textId="77777777" w:rsidR="000F2B03" w:rsidRPr="00F55EF6" w:rsidRDefault="000F2B03" w:rsidP="00F55EF6">
      <w:pPr>
        <w:pStyle w:val="Prrafodelista"/>
        <w:spacing w:line="360" w:lineRule="auto"/>
        <w:ind w:left="851" w:right="850"/>
        <w:jc w:val="both"/>
        <w:rPr>
          <w:rFonts w:ascii="Arial" w:eastAsia="Arial MT" w:hAnsi="Arial" w:cs="Arial"/>
          <w:i/>
          <w:iCs/>
          <w:sz w:val="22"/>
          <w:szCs w:val="22"/>
          <w:lang w:eastAsia="en-US"/>
        </w:rPr>
      </w:pPr>
      <w:r w:rsidRPr="00F55EF6">
        <w:rPr>
          <w:rFonts w:ascii="Arial" w:eastAsia="Arial MT" w:hAnsi="Arial" w:cs="Arial"/>
          <w:i/>
          <w:iCs/>
          <w:sz w:val="22"/>
          <w:szCs w:val="22"/>
          <w:lang w:eastAsia="en-US"/>
        </w:rPr>
        <w:t>d) Revisar los términos y condiciones del respectivo contrato y sus anexos, así como conservar las copias que se le suministren de dichos documentos. (…).”</w:t>
      </w:r>
    </w:p>
    <w:p w14:paraId="6B5ABA38" w14:textId="77777777" w:rsidR="000F2B03" w:rsidRPr="00F55EF6" w:rsidRDefault="000F2B03" w:rsidP="00F55EF6">
      <w:pPr>
        <w:pStyle w:val="Prrafodelista"/>
        <w:spacing w:line="360" w:lineRule="auto"/>
        <w:ind w:left="1418" w:right="850"/>
        <w:jc w:val="both"/>
        <w:rPr>
          <w:rFonts w:ascii="Arial" w:eastAsia="Arial MT" w:hAnsi="Arial" w:cs="Arial"/>
          <w:i/>
          <w:iCs/>
          <w:sz w:val="22"/>
          <w:szCs w:val="22"/>
          <w:lang w:eastAsia="en-US"/>
        </w:rPr>
      </w:pPr>
    </w:p>
    <w:p w14:paraId="05D267B2" w14:textId="078523F8" w:rsidR="000F2B03" w:rsidRPr="00F55EF6" w:rsidRDefault="000F2B03" w:rsidP="00F55EF6">
      <w:pPr>
        <w:spacing w:line="360" w:lineRule="auto"/>
        <w:ind w:right="49"/>
        <w:jc w:val="both"/>
        <w:rPr>
          <w:rFonts w:ascii="Arial" w:hAnsi="Arial" w:cs="Arial"/>
          <w:i/>
          <w:iCs/>
        </w:rPr>
      </w:pPr>
      <w:r w:rsidRPr="00F55EF6">
        <w:rPr>
          <w:rFonts w:ascii="Arial" w:hAnsi="Arial" w:cs="Arial"/>
        </w:rPr>
        <w:t>Por lo anterior, y siendo que: (i) la asegurada concurrió a la celebración del contrato de manera libre, autónoma y voluntaria, y (</w:t>
      </w:r>
      <w:proofErr w:type="spellStart"/>
      <w:r w:rsidRPr="00F55EF6">
        <w:rPr>
          <w:rFonts w:ascii="Arial" w:hAnsi="Arial" w:cs="Arial"/>
        </w:rPr>
        <w:t>ii</w:t>
      </w:r>
      <w:proofErr w:type="spellEnd"/>
      <w:r w:rsidRPr="00F55EF6">
        <w:rPr>
          <w:rFonts w:ascii="Arial" w:hAnsi="Arial" w:cs="Arial"/>
        </w:rPr>
        <w:t>) que tenía a su cargo revisar los términos y condiciones de los anexos del contrato de seguro (como la solicitud de asegurabilidad), resulta inaceptable que ahora pretenda insinuarse que desconocía los términos y/o contenido de dicho documento endilgando la responsabilidad a mi representada.</w:t>
      </w:r>
      <w:r w:rsidR="00954C8D" w:rsidRPr="00F55EF6">
        <w:rPr>
          <w:rFonts w:ascii="Arial" w:hAnsi="Arial" w:cs="Arial"/>
        </w:rPr>
        <w:t xml:space="preserve"> </w:t>
      </w:r>
      <w:r w:rsidRPr="00F55EF6">
        <w:rPr>
          <w:rFonts w:ascii="Arial" w:hAnsi="Arial" w:cs="Arial"/>
        </w:rPr>
        <w:t xml:space="preserve">Corolario de lo expuesto, no existe ningún fundamento para que la actora desconozca, de manera caprichosa y arbitraria, que celebró un contrato de seguro voluntariamente, y así lo exteriorizó cuando estampó su rúbrica el </w:t>
      </w:r>
      <w:r w:rsidR="00B75826" w:rsidRPr="00F55EF6">
        <w:rPr>
          <w:rFonts w:ascii="Arial" w:hAnsi="Arial" w:cs="Arial"/>
        </w:rPr>
        <w:t>12 de abril de 2023</w:t>
      </w:r>
      <w:r w:rsidRPr="00F55EF6">
        <w:rPr>
          <w:rFonts w:ascii="Arial" w:hAnsi="Arial" w:cs="Arial"/>
        </w:rPr>
        <w:t xml:space="preserve"> en la mentada </w:t>
      </w:r>
      <w:r w:rsidRPr="00F55EF6">
        <w:rPr>
          <w:rFonts w:ascii="Arial" w:hAnsi="Arial" w:cs="Arial"/>
          <w:i/>
          <w:iCs/>
        </w:rPr>
        <w:t xml:space="preserve">Declaración de Asegurabilidad. </w:t>
      </w:r>
    </w:p>
    <w:p w14:paraId="251E4270" w14:textId="73E0DC5F" w:rsidR="0008009B" w:rsidRPr="00F55EF6" w:rsidRDefault="0008009B" w:rsidP="00F55EF6">
      <w:pPr>
        <w:spacing w:line="360" w:lineRule="auto"/>
        <w:ind w:left="12"/>
        <w:jc w:val="both"/>
        <w:rPr>
          <w:rFonts w:ascii="Arial" w:eastAsia="Arial" w:hAnsi="Arial" w:cs="Arial"/>
          <w:color w:val="000000"/>
          <w:lang w:eastAsia="es-CO"/>
        </w:rPr>
      </w:pPr>
    </w:p>
    <w:p w14:paraId="4306DDC2" w14:textId="19C18CA1" w:rsidR="00485776" w:rsidRPr="00F55EF6" w:rsidRDefault="0062527B" w:rsidP="00F55EF6">
      <w:pPr>
        <w:spacing w:line="360" w:lineRule="auto"/>
        <w:ind w:left="12"/>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CUARTO: </w:t>
      </w:r>
      <w:r w:rsidR="00485776" w:rsidRPr="00F55EF6">
        <w:rPr>
          <w:rFonts w:ascii="Arial" w:eastAsia="Arial" w:hAnsi="Arial" w:cs="Arial"/>
          <w:b/>
          <w:bCs/>
          <w:color w:val="000000"/>
          <w:lang w:eastAsia="es-CO"/>
        </w:rPr>
        <w:t xml:space="preserve"> </w:t>
      </w:r>
      <w:r w:rsidR="00CD2F44" w:rsidRPr="00F55EF6">
        <w:rPr>
          <w:rFonts w:ascii="Arial" w:eastAsia="Arial" w:hAnsi="Arial" w:cs="Arial"/>
          <w:color w:val="000000"/>
          <w:lang w:eastAsia="es-CO"/>
        </w:rPr>
        <w:t>Lo expuesto por el apoderado de la parte demandante no es un hecho sino apreciaciones subjetivas que carecen abiertamente de sustento probatorio.</w:t>
      </w:r>
      <w:r w:rsidR="00DF77F9" w:rsidRPr="00F55EF6">
        <w:rPr>
          <w:rFonts w:ascii="Arial" w:eastAsia="Arial" w:hAnsi="Arial" w:cs="Arial"/>
          <w:color w:val="000000"/>
          <w:lang w:eastAsia="es-CO"/>
        </w:rPr>
        <w:t xml:space="preserve"> </w:t>
      </w:r>
      <w:r w:rsidR="00CD2F44" w:rsidRPr="00F55EF6">
        <w:rPr>
          <w:rFonts w:ascii="Arial" w:eastAsia="Arial" w:hAnsi="Arial" w:cs="Arial"/>
          <w:color w:val="000000"/>
          <w:lang w:eastAsia="es-CO"/>
        </w:rPr>
        <w:t xml:space="preserve">Sin embargo, aprovecha el suscrito la oportunidad para indicar que </w:t>
      </w:r>
      <w:r w:rsidR="006D1322" w:rsidRPr="00F55EF6">
        <w:rPr>
          <w:rFonts w:ascii="Arial" w:eastAsia="Arial" w:hAnsi="Arial" w:cs="Arial"/>
          <w:color w:val="000000"/>
          <w:lang w:eastAsia="es-CO"/>
        </w:rPr>
        <w:t>s</w:t>
      </w:r>
      <w:r w:rsidR="00485776" w:rsidRPr="00F55EF6">
        <w:rPr>
          <w:rFonts w:ascii="Arial" w:eastAsia="Arial" w:hAnsi="Arial" w:cs="Arial"/>
          <w:color w:val="000000"/>
          <w:lang w:eastAsia="es-CO"/>
        </w:rPr>
        <w:t xml:space="preserve">i bien </w:t>
      </w:r>
      <w:r w:rsidR="008569FA" w:rsidRPr="00F55EF6">
        <w:rPr>
          <w:rFonts w:ascii="Arial" w:eastAsia="Arial" w:hAnsi="Arial" w:cs="Arial"/>
          <w:color w:val="000000"/>
          <w:lang w:eastAsia="es-CO"/>
        </w:rPr>
        <w:t xml:space="preserve">es cierto que </w:t>
      </w:r>
      <w:r w:rsidR="006D1322" w:rsidRPr="00F55EF6">
        <w:rPr>
          <w:rFonts w:ascii="Arial" w:eastAsia="Arial" w:hAnsi="Arial" w:cs="Arial"/>
          <w:color w:val="000000"/>
          <w:lang w:eastAsia="es-CO"/>
        </w:rPr>
        <w:t>la demandante tomó</w:t>
      </w:r>
      <w:r w:rsidR="00485776" w:rsidRPr="00F55EF6">
        <w:rPr>
          <w:rFonts w:ascii="Arial" w:eastAsia="Arial" w:hAnsi="Arial" w:cs="Arial"/>
          <w:color w:val="000000"/>
          <w:lang w:eastAsia="es-CO"/>
        </w:rPr>
        <w:t xml:space="preserve"> la </w:t>
      </w:r>
      <w:r w:rsidR="008569FA" w:rsidRPr="00F55EF6">
        <w:rPr>
          <w:rFonts w:ascii="Arial" w:eastAsia="Arial" w:hAnsi="Arial" w:cs="Arial"/>
          <w:color w:val="000000"/>
          <w:lang w:eastAsia="es-CO"/>
        </w:rPr>
        <w:t xml:space="preserve">Póliza de Seguro </w:t>
      </w:r>
      <w:r w:rsidR="008569FA" w:rsidRPr="00F55EF6">
        <w:rPr>
          <w:rFonts w:ascii="Arial" w:eastAsia="Arial" w:hAnsi="Arial" w:cs="Arial"/>
          <w:color w:val="000000"/>
          <w:lang w:val="es-CO" w:eastAsia="es-CO"/>
        </w:rPr>
        <w:t xml:space="preserve">Vida Grupo Deudores </w:t>
      </w:r>
      <w:r w:rsidR="00954C8D" w:rsidRPr="00F55EF6">
        <w:rPr>
          <w:rFonts w:ascii="Arial" w:eastAsia="Arial" w:hAnsi="Arial" w:cs="Arial"/>
          <w:color w:val="000000"/>
          <w:lang w:val="es-CO" w:eastAsia="es-CO"/>
        </w:rPr>
        <w:t>asociada a</w:t>
      </w:r>
      <w:r w:rsidR="008569FA" w:rsidRPr="00F55EF6">
        <w:rPr>
          <w:rFonts w:ascii="Arial" w:eastAsia="Arial" w:hAnsi="Arial" w:cs="Arial"/>
          <w:color w:val="000000"/>
          <w:lang w:val="es-CO" w:eastAsia="es-CO"/>
        </w:rPr>
        <w:t xml:space="preserve"> la obligación crediticia No. 0013-0158-68-9629128711</w:t>
      </w:r>
      <w:r w:rsidR="00485776" w:rsidRPr="00F55EF6">
        <w:rPr>
          <w:rFonts w:ascii="Arial" w:eastAsia="Arial" w:hAnsi="Arial" w:cs="Arial"/>
        </w:rPr>
        <w:t>, no es menos cierto que en el caso concreto</w:t>
      </w:r>
      <w:r w:rsidR="00485776" w:rsidRPr="00F55EF6">
        <w:rPr>
          <w:rFonts w:ascii="Arial" w:eastAsia="Arial" w:hAnsi="Arial" w:cs="Arial"/>
          <w:color w:val="000000"/>
          <w:lang w:eastAsia="es-CO"/>
        </w:rPr>
        <w:t xml:space="preserve"> a pesar de que </w:t>
      </w:r>
      <w:r w:rsidR="00911951" w:rsidRPr="00F55EF6">
        <w:rPr>
          <w:rFonts w:ascii="Arial" w:eastAsia="Arial" w:hAnsi="Arial" w:cs="Arial"/>
          <w:color w:val="000000"/>
          <w:lang w:eastAsia="es-CO"/>
        </w:rPr>
        <w:t>la</w:t>
      </w:r>
      <w:r w:rsidR="00485776" w:rsidRPr="00F55EF6">
        <w:rPr>
          <w:rFonts w:ascii="Arial" w:eastAsia="Arial" w:hAnsi="Arial" w:cs="Arial"/>
          <w:color w:val="000000"/>
          <w:lang w:eastAsia="es-CO"/>
        </w:rPr>
        <w:t xml:space="preserve"> asegurad</w:t>
      </w:r>
      <w:r w:rsidR="00911951" w:rsidRPr="00F55EF6">
        <w:rPr>
          <w:rFonts w:ascii="Arial" w:eastAsia="Arial" w:hAnsi="Arial" w:cs="Arial"/>
          <w:color w:val="000000"/>
          <w:lang w:eastAsia="es-CO"/>
        </w:rPr>
        <w:t>a</w:t>
      </w:r>
      <w:r w:rsidR="00485776" w:rsidRPr="00F55EF6">
        <w:rPr>
          <w:rFonts w:ascii="Arial" w:eastAsia="Arial" w:hAnsi="Arial" w:cs="Arial"/>
          <w:color w:val="000000"/>
          <w:lang w:eastAsia="es-CO"/>
        </w:rPr>
        <w:t xml:space="preserve"> conocía de sus padecimientos de salud con anterioridad al perfeccionamiento del seguro, negó la existencia de todas sus enfermedades viciando el consentimiento de la Compañía Aseguradora que se encontraba asegurándolo. Lo anterior cumple de lejos los parámetros del artículo 1058 del Código de Comercio, para invocar y declarar la nulidad de su seguro en virtud de la configuración del fenómeno jurídico de la reticencia. En consecuencia, no puede nacer ninguna obligación a cargo de mi representada.</w:t>
      </w:r>
    </w:p>
    <w:p w14:paraId="1B409B84" w14:textId="77777777" w:rsidR="00863304" w:rsidRPr="00F55EF6" w:rsidRDefault="00863304" w:rsidP="00F55EF6">
      <w:pPr>
        <w:spacing w:line="360" w:lineRule="auto"/>
        <w:ind w:left="12"/>
        <w:jc w:val="both"/>
        <w:rPr>
          <w:rFonts w:ascii="Arial" w:eastAsia="Arial" w:hAnsi="Arial" w:cs="Arial"/>
          <w:color w:val="000000"/>
          <w:lang w:eastAsia="es-CO"/>
        </w:rPr>
      </w:pPr>
    </w:p>
    <w:p w14:paraId="0817CFD3" w14:textId="493E03ED" w:rsidR="00863304" w:rsidRPr="00F55EF6" w:rsidRDefault="00863304" w:rsidP="00F55EF6">
      <w:pPr>
        <w:spacing w:line="360" w:lineRule="auto"/>
        <w:ind w:left="12"/>
        <w:jc w:val="both"/>
        <w:rPr>
          <w:rFonts w:ascii="Arial" w:eastAsia="Arial" w:hAnsi="Arial" w:cs="Arial"/>
          <w:color w:val="000000"/>
          <w:lang w:eastAsia="es-CO"/>
        </w:rPr>
      </w:pPr>
      <w:r w:rsidRPr="00F55EF6">
        <w:rPr>
          <w:rFonts w:ascii="Arial" w:eastAsia="Arial" w:hAnsi="Arial" w:cs="Arial"/>
          <w:color w:val="000000"/>
          <w:lang w:eastAsia="es-CO"/>
        </w:rPr>
        <w:lastRenderedPageBreak/>
        <w:t xml:space="preserve">Por otra parte, </w:t>
      </w:r>
      <w:r w:rsidR="00041845" w:rsidRPr="00F55EF6">
        <w:rPr>
          <w:rFonts w:ascii="Arial" w:eastAsia="Arial" w:hAnsi="Arial" w:cs="Arial"/>
          <w:color w:val="000000"/>
          <w:lang w:eastAsia="es-CO"/>
        </w:rPr>
        <w:t>y</w:t>
      </w:r>
      <w:r w:rsidR="00E40A35" w:rsidRPr="00F55EF6">
        <w:rPr>
          <w:rFonts w:ascii="Arial" w:eastAsia="Arial" w:hAnsi="Arial" w:cs="Arial"/>
          <w:color w:val="000000"/>
          <w:lang w:eastAsia="es-CO"/>
        </w:rPr>
        <w:t xml:space="preserve"> tal como </w:t>
      </w:r>
      <w:r w:rsidR="00DC521E" w:rsidRPr="00F55EF6">
        <w:rPr>
          <w:rFonts w:ascii="Arial" w:eastAsia="Arial" w:hAnsi="Arial" w:cs="Arial"/>
          <w:color w:val="000000"/>
          <w:lang w:eastAsia="es-CO"/>
        </w:rPr>
        <w:t>fue dispuesto en precedencia, la aseveración de</w:t>
      </w:r>
      <w:r w:rsidR="00041845" w:rsidRPr="00F55EF6">
        <w:rPr>
          <w:rFonts w:ascii="Arial" w:eastAsia="Arial" w:hAnsi="Arial" w:cs="Arial"/>
          <w:color w:val="000000"/>
          <w:lang w:eastAsia="es-CO"/>
        </w:rPr>
        <w:t xml:space="preserve"> </w:t>
      </w:r>
      <w:r w:rsidR="00DC521E" w:rsidRPr="00F55EF6">
        <w:rPr>
          <w:rFonts w:ascii="Arial" w:eastAsia="Arial" w:hAnsi="Arial" w:cs="Arial"/>
          <w:color w:val="000000"/>
          <w:lang w:eastAsia="es-CO"/>
        </w:rPr>
        <w:t>l</w:t>
      </w:r>
      <w:r w:rsidR="00041845" w:rsidRPr="00F55EF6">
        <w:rPr>
          <w:rFonts w:ascii="Arial" w:eastAsia="Arial" w:hAnsi="Arial" w:cs="Arial"/>
          <w:color w:val="000000"/>
          <w:lang w:eastAsia="es-CO"/>
        </w:rPr>
        <w:t>a</w:t>
      </w:r>
      <w:r w:rsidR="00DC521E" w:rsidRPr="00F55EF6">
        <w:rPr>
          <w:rFonts w:ascii="Arial" w:eastAsia="Arial" w:hAnsi="Arial" w:cs="Arial"/>
          <w:color w:val="000000"/>
          <w:lang w:eastAsia="es-CO"/>
        </w:rPr>
        <w:t xml:space="preserve"> demandante en lo concerniente a </w:t>
      </w:r>
      <w:r w:rsidR="00E40A35" w:rsidRPr="00F55EF6">
        <w:rPr>
          <w:rFonts w:ascii="Arial" w:eastAsia="Arial" w:hAnsi="Arial" w:cs="Arial"/>
          <w:color w:val="000000"/>
          <w:lang w:eastAsia="es-CO"/>
        </w:rPr>
        <w:t xml:space="preserve">no haber recibido </w:t>
      </w:r>
      <w:r w:rsidR="00E40A35" w:rsidRPr="00F55EF6">
        <w:rPr>
          <w:rFonts w:ascii="Arial" w:eastAsia="Arial" w:hAnsi="Arial" w:cs="Arial"/>
          <w:color w:val="000000"/>
          <w:lang w:val="es-CO" w:eastAsia="es-CO"/>
        </w:rPr>
        <w:t xml:space="preserve">información, comprensible, clara y veraz acerca del contrato de seguro, </w:t>
      </w:r>
      <w:r w:rsidR="00DC521E" w:rsidRPr="00F55EF6">
        <w:rPr>
          <w:rFonts w:ascii="Arial" w:eastAsia="Arial" w:hAnsi="Arial" w:cs="Arial"/>
          <w:color w:val="000000"/>
          <w:lang w:eastAsia="es-CO"/>
        </w:rPr>
        <w:t xml:space="preserve">dista de lo contenido en las pruebas </w:t>
      </w:r>
      <w:r w:rsidR="006B4684" w:rsidRPr="00F55EF6">
        <w:rPr>
          <w:rFonts w:ascii="Arial" w:eastAsia="Arial" w:hAnsi="Arial" w:cs="Arial"/>
          <w:color w:val="000000"/>
          <w:lang w:eastAsia="es-CO"/>
        </w:rPr>
        <w:t xml:space="preserve">que se </w:t>
      </w:r>
      <w:r w:rsidR="00DC521E" w:rsidRPr="00F55EF6">
        <w:rPr>
          <w:rFonts w:ascii="Arial" w:eastAsia="Arial" w:hAnsi="Arial" w:cs="Arial"/>
          <w:color w:val="000000"/>
          <w:lang w:eastAsia="es-CO"/>
        </w:rPr>
        <w:t>allega</w:t>
      </w:r>
      <w:r w:rsidR="006B4684" w:rsidRPr="00F55EF6">
        <w:rPr>
          <w:rFonts w:ascii="Arial" w:eastAsia="Arial" w:hAnsi="Arial" w:cs="Arial"/>
          <w:color w:val="000000"/>
          <w:lang w:eastAsia="es-CO"/>
        </w:rPr>
        <w:t>n</w:t>
      </w:r>
      <w:r w:rsidR="00DC521E" w:rsidRPr="00F55EF6">
        <w:rPr>
          <w:rFonts w:ascii="Arial" w:eastAsia="Arial" w:hAnsi="Arial" w:cs="Arial"/>
          <w:color w:val="000000"/>
          <w:lang w:eastAsia="es-CO"/>
        </w:rPr>
        <w:t xml:space="preserve"> al proceso, por cuanto entre ellas se halla la </w:t>
      </w:r>
      <w:r w:rsidR="00DC521E" w:rsidRPr="00F55EF6">
        <w:rPr>
          <w:rFonts w:ascii="Arial" w:hAnsi="Arial" w:cs="Arial"/>
          <w:color w:val="000000"/>
          <w:bdr w:val="none" w:sz="0" w:space="0" w:color="auto" w:frame="1"/>
          <w:shd w:val="clear" w:color="auto" w:fill="FFFFFF"/>
        </w:rPr>
        <w:t>Solicitud </w:t>
      </w:r>
      <w:r w:rsidR="006B4684" w:rsidRPr="00F55EF6">
        <w:rPr>
          <w:rFonts w:ascii="Arial" w:hAnsi="Arial" w:cs="Arial"/>
          <w:color w:val="000000"/>
          <w:bdr w:val="none" w:sz="0" w:space="0" w:color="auto" w:frame="1"/>
          <w:shd w:val="clear" w:color="auto" w:fill="FFFFFF"/>
        </w:rPr>
        <w:t>de Certificado Individual</w:t>
      </w:r>
      <w:r w:rsidR="00DC521E" w:rsidRPr="00F55EF6">
        <w:rPr>
          <w:rFonts w:ascii="Arial" w:hAnsi="Arial" w:cs="Arial"/>
          <w:color w:val="000000"/>
          <w:bdr w:val="none" w:sz="0" w:space="0" w:color="auto" w:frame="1"/>
          <w:shd w:val="clear" w:color="auto" w:fill="FFFFFF"/>
        </w:rPr>
        <w:t>, la cual se encuentra debidamente firmada por parte de</w:t>
      </w:r>
      <w:r w:rsidR="00B811CA" w:rsidRPr="00F55EF6">
        <w:rPr>
          <w:rFonts w:ascii="Arial" w:hAnsi="Arial" w:cs="Arial"/>
          <w:color w:val="000000"/>
          <w:bdr w:val="none" w:sz="0" w:space="0" w:color="auto" w:frame="1"/>
          <w:shd w:val="clear" w:color="auto" w:fill="FFFFFF"/>
        </w:rPr>
        <w:t xml:space="preserve"> </w:t>
      </w:r>
      <w:r w:rsidR="00DC521E" w:rsidRPr="00F55EF6">
        <w:rPr>
          <w:rFonts w:ascii="Arial" w:hAnsi="Arial" w:cs="Arial"/>
          <w:color w:val="000000"/>
          <w:bdr w:val="none" w:sz="0" w:space="0" w:color="auto" w:frame="1"/>
          <w:shd w:val="clear" w:color="auto" w:fill="FFFFFF"/>
        </w:rPr>
        <w:t>l</w:t>
      </w:r>
      <w:r w:rsidR="00B811CA" w:rsidRPr="00F55EF6">
        <w:rPr>
          <w:rFonts w:ascii="Arial" w:hAnsi="Arial" w:cs="Arial"/>
          <w:color w:val="000000"/>
          <w:bdr w:val="none" w:sz="0" w:space="0" w:color="auto" w:frame="1"/>
          <w:shd w:val="clear" w:color="auto" w:fill="FFFFFF"/>
        </w:rPr>
        <w:t>a</w:t>
      </w:r>
      <w:r w:rsidR="00DC521E" w:rsidRPr="00F55EF6">
        <w:rPr>
          <w:rFonts w:ascii="Arial" w:hAnsi="Arial" w:cs="Arial"/>
          <w:color w:val="000000"/>
          <w:bdr w:val="none" w:sz="0" w:space="0" w:color="auto" w:frame="1"/>
          <w:shd w:val="clear" w:color="auto" w:fill="FFFFFF"/>
        </w:rPr>
        <w:t xml:space="preserve"> actor</w:t>
      </w:r>
      <w:r w:rsidR="006B4684" w:rsidRPr="00F55EF6">
        <w:rPr>
          <w:rFonts w:ascii="Arial" w:hAnsi="Arial" w:cs="Arial"/>
          <w:color w:val="000000"/>
          <w:bdr w:val="none" w:sz="0" w:space="0" w:color="auto" w:frame="1"/>
          <w:shd w:val="clear" w:color="auto" w:fill="FFFFFF"/>
        </w:rPr>
        <w:t>a</w:t>
      </w:r>
      <w:r w:rsidR="00DC521E" w:rsidRPr="00F55EF6">
        <w:rPr>
          <w:rFonts w:ascii="Arial" w:hAnsi="Arial" w:cs="Arial"/>
          <w:color w:val="000000"/>
          <w:bdr w:val="none" w:sz="0" w:space="0" w:color="auto" w:frame="1"/>
          <w:shd w:val="clear" w:color="auto" w:fill="FFFFFF"/>
        </w:rPr>
        <w:t>, quien</w:t>
      </w:r>
      <w:r w:rsidR="00B811CA" w:rsidRPr="00F55EF6">
        <w:rPr>
          <w:rFonts w:ascii="Arial" w:hAnsi="Arial" w:cs="Arial"/>
          <w:color w:val="000000"/>
          <w:bdr w:val="none" w:sz="0" w:space="0" w:color="auto" w:frame="1"/>
          <w:shd w:val="clear" w:color="auto" w:fill="FFFFFF"/>
        </w:rPr>
        <w:t xml:space="preserve"> con </w:t>
      </w:r>
      <w:r w:rsidR="00CF75C4" w:rsidRPr="00F55EF6">
        <w:rPr>
          <w:rFonts w:ascii="Arial" w:hAnsi="Arial" w:cs="Arial"/>
          <w:color w:val="000000"/>
          <w:bdr w:val="none" w:sz="0" w:space="0" w:color="auto" w:frame="1"/>
          <w:shd w:val="clear" w:color="auto" w:fill="FFFFFF"/>
        </w:rPr>
        <w:t>tal acción</w:t>
      </w:r>
      <w:r w:rsidR="00B811CA" w:rsidRPr="00F55EF6">
        <w:rPr>
          <w:rFonts w:ascii="Arial" w:hAnsi="Arial" w:cs="Arial"/>
          <w:color w:val="000000"/>
          <w:bdr w:val="none" w:sz="0" w:space="0" w:color="auto" w:frame="1"/>
          <w:shd w:val="clear" w:color="auto" w:fill="FFFFFF"/>
        </w:rPr>
        <w:t xml:space="preserve"> </w:t>
      </w:r>
      <w:r w:rsidR="009F65B0" w:rsidRPr="00F55EF6">
        <w:rPr>
          <w:rFonts w:ascii="Arial" w:hAnsi="Arial" w:cs="Arial"/>
          <w:color w:val="000000"/>
          <w:bdr w:val="none" w:sz="0" w:space="0" w:color="auto" w:frame="1"/>
          <w:shd w:val="clear" w:color="auto" w:fill="FFFFFF"/>
        </w:rPr>
        <w:t>certific</w:t>
      </w:r>
      <w:r w:rsidR="00B811CA" w:rsidRPr="00F55EF6">
        <w:rPr>
          <w:rFonts w:ascii="Arial" w:hAnsi="Arial" w:cs="Arial"/>
          <w:color w:val="000000"/>
          <w:bdr w:val="none" w:sz="0" w:space="0" w:color="auto" w:frame="1"/>
          <w:shd w:val="clear" w:color="auto" w:fill="FFFFFF"/>
        </w:rPr>
        <w:t>ó</w:t>
      </w:r>
      <w:r w:rsidR="00B811CA" w:rsidRPr="00F55EF6">
        <w:rPr>
          <w:rFonts w:ascii="Arial" w:eastAsia="Arial" w:hAnsi="Arial" w:cs="Arial"/>
          <w:color w:val="000000"/>
          <w:lang w:eastAsia="es-CO"/>
        </w:rPr>
        <w:t xml:space="preserve"> haber recibido la información</w:t>
      </w:r>
      <w:r w:rsidR="00B811CA" w:rsidRPr="00F55EF6">
        <w:rPr>
          <w:rFonts w:ascii="Arial" w:hAnsi="Arial" w:cs="Arial"/>
        </w:rPr>
        <w:t xml:space="preserve"> </w:t>
      </w:r>
      <w:r w:rsidR="00B811CA" w:rsidRPr="00F55EF6">
        <w:rPr>
          <w:rFonts w:ascii="Arial" w:eastAsia="Arial" w:hAnsi="Arial" w:cs="Arial"/>
          <w:color w:val="000000"/>
          <w:lang w:eastAsia="es-CO"/>
        </w:rPr>
        <w:t>relativa al producto de forma clara y completa:</w:t>
      </w:r>
    </w:p>
    <w:p w14:paraId="0C44E1AC" w14:textId="77777777" w:rsidR="00CF75C4" w:rsidRPr="00F55EF6" w:rsidRDefault="00CF75C4" w:rsidP="00F55EF6">
      <w:pPr>
        <w:spacing w:line="360" w:lineRule="auto"/>
        <w:ind w:left="12"/>
        <w:jc w:val="both"/>
        <w:rPr>
          <w:rFonts w:ascii="Arial" w:eastAsia="Arial" w:hAnsi="Arial" w:cs="Arial"/>
          <w:color w:val="000000"/>
          <w:lang w:eastAsia="es-CO"/>
        </w:rPr>
      </w:pPr>
    </w:p>
    <w:p w14:paraId="0C024E22" w14:textId="33D1EDE6" w:rsidR="00CF75C4" w:rsidRPr="00F55EF6" w:rsidRDefault="00AB02CB" w:rsidP="00F55EF6">
      <w:pPr>
        <w:spacing w:line="360" w:lineRule="auto"/>
        <w:ind w:left="12"/>
        <w:jc w:val="center"/>
        <w:rPr>
          <w:rFonts w:ascii="Arial" w:eastAsia="Arial" w:hAnsi="Arial" w:cs="Arial"/>
          <w:color w:val="000000"/>
          <w:lang w:eastAsia="es-CO"/>
        </w:rPr>
      </w:pPr>
      <w:r w:rsidRPr="00F55EF6">
        <w:rPr>
          <w:rFonts w:ascii="Arial" w:eastAsia="Arial" w:hAnsi="Arial" w:cs="Arial"/>
          <w:noProof/>
          <w:color w:val="000000"/>
          <w:lang w:eastAsia="es-CO"/>
        </w:rPr>
        <mc:AlternateContent>
          <mc:Choice Requires="wps">
            <w:drawing>
              <wp:anchor distT="0" distB="0" distL="114300" distR="114300" simplePos="0" relativeHeight="251681792" behindDoc="0" locked="0" layoutInCell="1" allowOverlap="1" wp14:anchorId="17A0726A" wp14:editId="2DD5A2BA">
                <wp:simplePos x="0" y="0"/>
                <wp:positionH relativeFrom="column">
                  <wp:posOffset>1299210</wp:posOffset>
                </wp:positionH>
                <wp:positionV relativeFrom="paragraph">
                  <wp:posOffset>508000</wp:posOffset>
                </wp:positionV>
                <wp:extent cx="1816100" cy="330200"/>
                <wp:effectExtent l="0" t="0" r="12700" b="12700"/>
                <wp:wrapNone/>
                <wp:docPr id="2108738299" name="Rectángulo 25"/>
                <wp:cNvGraphicFramePr/>
                <a:graphic xmlns:a="http://schemas.openxmlformats.org/drawingml/2006/main">
                  <a:graphicData uri="http://schemas.microsoft.com/office/word/2010/wordprocessingShape">
                    <wps:wsp>
                      <wps:cNvSpPr/>
                      <wps:spPr>
                        <a:xfrm>
                          <a:off x="0" y="0"/>
                          <a:ext cx="1816100" cy="330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4B65" id="Rectángulo 25" o:spid="_x0000_s1026" style="position:absolute;margin-left:102.3pt;margin-top:40pt;width:143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" filled="f" strokecolor="red" strokeweight="1pt"/>
            </w:pict>
          </mc:Fallback>
        </mc:AlternateContent>
      </w:r>
      <w:r w:rsidRPr="00F55EF6">
        <w:rPr>
          <w:rFonts w:ascii="Arial" w:eastAsia="Arial" w:hAnsi="Arial" w:cs="Arial"/>
          <w:noProof/>
          <w:color w:val="000000"/>
          <w:lang w:eastAsia="es-CO"/>
        </w:rPr>
        <mc:AlternateContent>
          <mc:Choice Requires="wps">
            <w:drawing>
              <wp:anchor distT="0" distB="0" distL="114300" distR="114300" simplePos="0" relativeHeight="251679744" behindDoc="0" locked="0" layoutInCell="1" allowOverlap="1" wp14:anchorId="1B2E0718" wp14:editId="66E66E64">
                <wp:simplePos x="0" y="0"/>
                <wp:positionH relativeFrom="column">
                  <wp:posOffset>683260</wp:posOffset>
                </wp:positionH>
                <wp:positionV relativeFrom="paragraph">
                  <wp:posOffset>158750</wp:posOffset>
                </wp:positionV>
                <wp:extent cx="4546600" cy="184150"/>
                <wp:effectExtent l="0" t="0" r="25400" b="25400"/>
                <wp:wrapNone/>
                <wp:docPr id="1455584411" name="Rectángulo 25"/>
                <wp:cNvGraphicFramePr/>
                <a:graphic xmlns:a="http://schemas.openxmlformats.org/drawingml/2006/main">
                  <a:graphicData uri="http://schemas.microsoft.com/office/word/2010/wordprocessingShape">
                    <wps:wsp>
                      <wps:cNvSpPr/>
                      <wps:spPr>
                        <a:xfrm>
                          <a:off x="0" y="0"/>
                          <a:ext cx="4546600" cy="184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725C6" id="Rectángulo 25" o:spid="_x0000_s1026" style="position:absolute;margin-left:53.8pt;margin-top:12.5pt;width:358pt;height:1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" filled="f" strokecolor="red" strokeweight="1pt"/>
            </w:pict>
          </mc:Fallback>
        </mc:AlternateContent>
      </w:r>
      <w:r w:rsidRPr="00F55EF6">
        <w:rPr>
          <w:rFonts w:ascii="Arial" w:eastAsia="Arial" w:hAnsi="Arial" w:cs="Arial"/>
          <w:noProof/>
          <w:color w:val="000000"/>
          <w:lang w:eastAsia="es-CO"/>
        </w:rPr>
        <w:drawing>
          <wp:inline distT="0" distB="0" distL="0" distR="0" wp14:anchorId="290DE360" wp14:editId="59F587D2">
            <wp:extent cx="4627579" cy="965200"/>
            <wp:effectExtent l="152400" t="152400" r="363855" b="368300"/>
            <wp:docPr id="1145856960"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6960" name="Imagen 1" descr="Diagrama&#10;&#10;Descripción generada automáticamente con confianza media"/>
                    <pic:cNvPicPr/>
                  </pic:nvPicPr>
                  <pic:blipFill>
                    <a:blip r:embed="rId9"/>
                    <a:stretch>
                      <a:fillRect/>
                    </a:stretch>
                  </pic:blipFill>
                  <pic:spPr>
                    <a:xfrm>
                      <a:off x="0" y="0"/>
                      <a:ext cx="4653543" cy="970615"/>
                    </a:xfrm>
                    <a:prstGeom prst="rect">
                      <a:avLst/>
                    </a:prstGeom>
                    <a:effectLst>
                      <a:outerShdw blurRad="292100" dist="139700" dir="2700000" algn="tl" rotWithShape="0">
                        <a:prstClr val="black">
                          <a:alpha val="65000"/>
                        </a:prstClr>
                      </a:outerShdw>
                    </a:effectLst>
                  </pic:spPr>
                </pic:pic>
              </a:graphicData>
            </a:graphic>
          </wp:inline>
        </w:drawing>
      </w:r>
    </w:p>
    <w:p w14:paraId="7D59C6A8" w14:textId="765EBF42" w:rsidR="007231EF" w:rsidRPr="00F55EF6" w:rsidRDefault="007231EF" w:rsidP="00F55EF6">
      <w:pPr>
        <w:spacing w:line="360" w:lineRule="auto"/>
        <w:ind w:left="851" w:right="850"/>
        <w:jc w:val="center"/>
        <w:rPr>
          <w:rFonts w:ascii="Arial" w:eastAsia="Arial" w:hAnsi="Arial" w:cs="Arial"/>
          <w:color w:val="000000"/>
          <w:lang w:eastAsia="es-CO"/>
        </w:rPr>
      </w:pPr>
      <w:r w:rsidRPr="00F55EF6">
        <w:rPr>
          <w:rFonts w:ascii="Arial" w:eastAsia="Arial" w:hAnsi="Arial" w:cs="Arial"/>
          <w:b/>
          <w:bCs/>
          <w:color w:val="000000"/>
          <w:lang w:eastAsia="es-CO"/>
        </w:rPr>
        <w:t>Documento</w:t>
      </w:r>
      <w:r w:rsidRPr="00F55EF6">
        <w:rPr>
          <w:rFonts w:ascii="Arial" w:eastAsia="Arial" w:hAnsi="Arial" w:cs="Arial"/>
          <w:color w:val="000000"/>
          <w:lang w:eastAsia="es-CO"/>
        </w:rPr>
        <w:t>: SOLICITUD/CERTIFICADO INDIVIDUAL – DECLARACION DE ASEGURABILIDAD.</w:t>
      </w:r>
    </w:p>
    <w:p w14:paraId="78271AA2" w14:textId="77777777" w:rsidR="007231EF" w:rsidRPr="00F55EF6" w:rsidRDefault="007231EF" w:rsidP="00F55EF6">
      <w:pPr>
        <w:spacing w:line="360" w:lineRule="auto"/>
        <w:ind w:left="851" w:right="850"/>
        <w:jc w:val="center"/>
        <w:rPr>
          <w:rFonts w:ascii="Arial" w:eastAsia="Arial" w:hAnsi="Arial" w:cs="Arial"/>
          <w:color w:val="000000"/>
          <w:lang w:eastAsia="es-CO"/>
        </w:rPr>
      </w:pPr>
    </w:p>
    <w:p w14:paraId="0F359F95" w14:textId="77777777" w:rsidR="007231EF" w:rsidRPr="00F55EF6" w:rsidRDefault="007231EF"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b/>
          <w:bCs/>
          <w:color w:val="000000"/>
          <w:lang w:eastAsia="es-CO"/>
        </w:rPr>
        <w:t>Transcripción parte esencial:</w:t>
      </w:r>
      <w:r w:rsidRPr="00F55EF6">
        <w:rPr>
          <w:rFonts w:ascii="Arial" w:eastAsia="Arial" w:hAnsi="Arial" w:cs="Arial"/>
          <w:color w:val="000000"/>
          <w:lang w:eastAsia="es-CO"/>
        </w:rPr>
        <w:t xml:space="preserve"> </w:t>
      </w:r>
      <w:r w:rsidRPr="00F55EF6">
        <w:rPr>
          <w:rFonts w:ascii="Arial" w:eastAsia="Arial" w:hAnsi="Arial" w:cs="Arial"/>
          <w:i/>
          <w:iCs/>
          <w:color w:val="000000"/>
          <w:lang w:eastAsia="es-CO"/>
        </w:rPr>
        <w:t xml:space="preserve">“Certifico que </w:t>
      </w:r>
      <w:r w:rsidRPr="00F55EF6">
        <w:rPr>
          <w:rFonts w:ascii="Arial" w:eastAsia="Arial" w:hAnsi="Arial" w:cs="Arial"/>
          <w:b/>
          <w:bCs/>
          <w:i/>
          <w:iCs/>
          <w:color w:val="000000"/>
          <w:u w:val="single"/>
          <w:lang w:eastAsia="es-CO"/>
        </w:rPr>
        <w:t>recibí la información relativa al producto de forma clara y completa, que diligencié personal y libremente la información contenida en esta solicitud o sus anexos, incluyendo mi estado real de salud. Manifiesto que fui informado sobre las posibles consecuencias (pérdida del derecho a la indemnización) en caso de encontrarse inconsistencias en dicha información</w:t>
      </w:r>
      <w:r w:rsidRPr="00F55EF6">
        <w:rPr>
          <w:rFonts w:ascii="Arial" w:eastAsia="Arial" w:hAnsi="Arial" w:cs="Arial"/>
          <w:i/>
          <w:iCs/>
          <w:color w:val="000000"/>
          <w:lang w:eastAsia="es-CO"/>
        </w:rPr>
        <w:t xml:space="preserve">. Suscribo el presente documento como constancia de aceptación del presente seguro.” </w:t>
      </w:r>
      <w:r w:rsidRPr="00F55EF6">
        <w:rPr>
          <w:rFonts w:ascii="Arial" w:eastAsia="Arial" w:hAnsi="Arial" w:cs="Arial"/>
          <w:color w:val="000000"/>
          <w:lang w:eastAsia="es-CO"/>
        </w:rPr>
        <w:t>– (Subrayado y negrilla por fuera de texto)</w:t>
      </w:r>
    </w:p>
    <w:p w14:paraId="50AF9E10" w14:textId="77777777" w:rsidR="00B811CA" w:rsidRPr="00F55EF6" w:rsidRDefault="00B811CA" w:rsidP="00F55EF6">
      <w:pPr>
        <w:spacing w:line="360" w:lineRule="auto"/>
        <w:ind w:left="12"/>
        <w:jc w:val="both"/>
        <w:rPr>
          <w:rFonts w:ascii="Arial" w:eastAsia="Arial" w:hAnsi="Arial" w:cs="Arial"/>
          <w:color w:val="000000"/>
          <w:lang w:eastAsia="es-CO"/>
        </w:rPr>
      </w:pPr>
    </w:p>
    <w:p w14:paraId="7CF64B4B" w14:textId="0E92764D" w:rsidR="00831457" w:rsidRPr="00F55EF6" w:rsidRDefault="00831457" w:rsidP="00F55EF6">
      <w:pPr>
        <w:spacing w:line="360" w:lineRule="auto"/>
        <w:ind w:left="12"/>
        <w:jc w:val="both"/>
        <w:rPr>
          <w:rFonts w:ascii="Arial" w:eastAsia="Arial" w:hAnsi="Arial" w:cs="Arial"/>
          <w:b/>
          <w:bCs/>
          <w:color w:val="000000"/>
          <w:lang w:eastAsia="es-CO"/>
        </w:rPr>
      </w:pPr>
      <w:r w:rsidRPr="00F55EF6">
        <w:rPr>
          <w:rFonts w:ascii="Arial" w:eastAsia="Arial" w:hAnsi="Arial" w:cs="Arial"/>
          <w:b/>
          <w:bCs/>
          <w:color w:val="000000"/>
          <w:lang w:eastAsia="es-CO"/>
        </w:rPr>
        <w:t>AL HECHO QUINTO</w:t>
      </w:r>
      <w:r w:rsidR="006F2C17" w:rsidRPr="00F55EF6">
        <w:rPr>
          <w:rFonts w:ascii="Arial" w:eastAsia="Arial" w:hAnsi="Arial" w:cs="Arial"/>
          <w:b/>
          <w:bCs/>
          <w:color w:val="000000"/>
          <w:lang w:eastAsia="es-CO"/>
        </w:rPr>
        <w:t>:</w:t>
      </w:r>
      <w:r w:rsidR="00661480" w:rsidRPr="00F55EF6">
        <w:rPr>
          <w:rFonts w:ascii="Arial" w:eastAsia="Arial" w:hAnsi="Arial" w:cs="Arial"/>
          <w:b/>
          <w:bCs/>
          <w:color w:val="000000"/>
          <w:lang w:eastAsia="es-CO"/>
        </w:rPr>
        <w:t xml:space="preserve"> </w:t>
      </w:r>
      <w:r w:rsidR="00A72CA7" w:rsidRPr="00F55EF6">
        <w:rPr>
          <w:rFonts w:ascii="Arial" w:eastAsia="Arial" w:hAnsi="Arial" w:cs="Arial"/>
          <w:color w:val="000000"/>
          <w:lang w:eastAsia="es-CO"/>
        </w:rPr>
        <w:t xml:space="preserve">No me consta lo afirmado en este hecho por la parte demandante, pues se trata de circunstancias totalmente ajenas y desconocidas por </w:t>
      </w:r>
      <w:r w:rsidR="00A72CA7" w:rsidRPr="00F55EF6">
        <w:rPr>
          <w:rFonts w:ascii="Arial" w:eastAsia="Arial" w:hAnsi="Arial" w:cs="Arial"/>
          <w:color w:val="000000"/>
          <w:shd w:val="clear" w:color="auto" w:fill="FFFFFF"/>
          <w:lang w:eastAsia="es-CO"/>
        </w:rPr>
        <w:t xml:space="preserve">BBVA SEGUROS DE VIDA </w:t>
      </w:r>
      <w:r w:rsidR="00A72CA7" w:rsidRPr="00F55EF6">
        <w:rPr>
          <w:rFonts w:ascii="Arial" w:eastAsia="Arial" w:hAnsi="Arial" w:cs="Arial"/>
          <w:color w:val="000000"/>
          <w:shd w:val="clear" w:color="auto" w:fill="FFFFFF"/>
          <w:lang w:eastAsia="es-CO"/>
        </w:rPr>
        <w:lastRenderedPageBreak/>
        <w:t>COLOMBIA S.A.</w:t>
      </w:r>
      <w:r w:rsidR="00A72CA7" w:rsidRPr="00F55EF6">
        <w:rPr>
          <w:rFonts w:ascii="Arial" w:eastAsia="Arial" w:hAnsi="Arial" w:cs="Arial"/>
          <w:color w:val="000000"/>
          <w:lang w:eastAsia="es-CO"/>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7976298C" w14:textId="77777777" w:rsidR="00485776" w:rsidRPr="00F55EF6" w:rsidRDefault="00485776" w:rsidP="00F55EF6">
      <w:pPr>
        <w:adjustRightInd w:val="0"/>
        <w:spacing w:line="360" w:lineRule="auto"/>
        <w:ind w:right="51"/>
        <w:jc w:val="both"/>
        <w:rPr>
          <w:rFonts w:ascii="Arial" w:eastAsia="Arial" w:hAnsi="Arial" w:cs="Arial"/>
          <w:color w:val="000000"/>
          <w:lang w:eastAsia="es-CO"/>
        </w:rPr>
      </w:pPr>
    </w:p>
    <w:p w14:paraId="713C4CF2" w14:textId="1197CD99" w:rsidR="00721BAD" w:rsidRPr="00F55EF6" w:rsidRDefault="008C6F0A" w:rsidP="00F55EF6">
      <w:pPr>
        <w:adjustRightInd w:val="0"/>
        <w:spacing w:line="360" w:lineRule="auto"/>
        <w:ind w:right="51"/>
        <w:jc w:val="both"/>
        <w:rPr>
          <w:rFonts w:ascii="Arial" w:eastAsia="Arial" w:hAnsi="Arial" w:cs="Arial"/>
          <w:color w:val="000000"/>
          <w:lang w:val="es-CO" w:eastAsia="es-CO"/>
        </w:rPr>
      </w:pPr>
      <w:r w:rsidRPr="00F55EF6">
        <w:rPr>
          <w:rFonts w:ascii="Arial" w:eastAsia="Arial" w:hAnsi="Arial" w:cs="Arial"/>
          <w:color w:val="000000"/>
          <w:lang w:eastAsia="es-CO"/>
        </w:rPr>
        <w:t xml:space="preserve">Sin embargo, con las documentales obrantes en el plenario se evidencia la existencia </w:t>
      </w:r>
      <w:r w:rsidR="00924302" w:rsidRPr="00F55EF6">
        <w:rPr>
          <w:rFonts w:ascii="Arial" w:eastAsia="Arial" w:hAnsi="Arial" w:cs="Arial"/>
          <w:color w:val="000000"/>
          <w:lang w:eastAsia="es-CO"/>
        </w:rPr>
        <w:t xml:space="preserve">de un dictamen </w:t>
      </w:r>
      <w:r w:rsidR="009E33C0" w:rsidRPr="00F55EF6">
        <w:rPr>
          <w:rFonts w:ascii="Arial" w:eastAsia="Arial" w:hAnsi="Arial" w:cs="Arial"/>
          <w:color w:val="000000"/>
          <w:lang w:eastAsia="es-CO"/>
        </w:rPr>
        <w:t>médico</w:t>
      </w:r>
      <w:r w:rsidR="00924302" w:rsidRPr="00F55EF6">
        <w:rPr>
          <w:rFonts w:ascii="Arial" w:eastAsia="Arial" w:hAnsi="Arial" w:cs="Arial"/>
          <w:color w:val="000000"/>
          <w:lang w:eastAsia="es-CO"/>
        </w:rPr>
        <w:t xml:space="preserve"> laboral de </w:t>
      </w:r>
      <w:r w:rsidR="009E33C0" w:rsidRPr="00F55EF6">
        <w:rPr>
          <w:rFonts w:ascii="Arial" w:eastAsia="Arial" w:hAnsi="Arial" w:cs="Arial"/>
          <w:color w:val="000000"/>
          <w:lang w:eastAsia="es-CO"/>
        </w:rPr>
        <w:t>pérdida</w:t>
      </w:r>
      <w:r w:rsidR="00924302" w:rsidRPr="00F55EF6">
        <w:rPr>
          <w:rFonts w:ascii="Arial" w:eastAsia="Arial" w:hAnsi="Arial" w:cs="Arial"/>
          <w:color w:val="000000"/>
          <w:lang w:eastAsia="es-CO"/>
        </w:rPr>
        <w:t xml:space="preserve"> de capacidad laboral </w:t>
      </w:r>
      <w:r w:rsidR="009E33C0" w:rsidRPr="00F55EF6">
        <w:rPr>
          <w:rFonts w:ascii="Arial" w:eastAsia="Arial" w:hAnsi="Arial" w:cs="Arial"/>
          <w:color w:val="000000"/>
          <w:lang w:eastAsia="es-CO"/>
        </w:rPr>
        <w:t>emitido por U</w:t>
      </w:r>
      <w:r w:rsidR="00721BAD" w:rsidRPr="00F55EF6">
        <w:rPr>
          <w:rFonts w:ascii="Arial" w:eastAsia="Arial" w:hAnsi="Arial" w:cs="Arial"/>
          <w:color w:val="000000"/>
          <w:lang w:eastAsia="es-CO"/>
        </w:rPr>
        <w:t>.</w:t>
      </w:r>
      <w:r w:rsidR="009E33C0" w:rsidRPr="00F55EF6">
        <w:rPr>
          <w:rFonts w:ascii="Arial" w:eastAsia="Arial" w:hAnsi="Arial" w:cs="Arial"/>
          <w:color w:val="000000"/>
          <w:lang w:eastAsia="es-CO"/>
        </w:rPr>
        <w:t>T</w:t>
      </w:r>
      <w:r w:rsidR="00721BAD" w:rsidRPr="00F55EF6">
        <w:rPr>
          <w:rFonts w:ascii="Arial" w:eastAsia="Arial" w:hAnsi="Arial" w:cs="Arial"/>
          <w:color w:val="000000"/>
          <w:lang w:eastAsia="es-CO"/>
        </w:rPr>
        <w:t>.</w:t>
      </w:r>
      <w:r w:rsidR="009E33C0" w:rsidRPr="00F55EF6">
        <w:rPr>
          <w:rFonts w:ascii="Arial" w:eastAsia="Arial" w:hAnsi="Arial" w:cs="Arial"/>
          <w:color w:val="000000"/>
          <w:lang w:eastAsia="es-CO"/>
        </w:rPr>
        <w:t xml:space="preserve"> SALUDSUR2</w:t>
      </w:r>
      <w:r w:rsidR="000D47C1" w:rsidRPr="00F55EF6">
        <w:rPr>
          <w:rFonts w:ascii="Arial" w:eastAsia="Arial" w:hAnsi="Arial" w:cs="Arial"/>
          <w:color w:val="000000"/>
          <w:lang w:eastAsia="es-CO"/>
        </w:rPr>
        <w:t xml:space="preserve"> el 11 de noviembre de 2023</w:t>
      </w:r>
      <w:r w:rsidR="00721BAD" w:rsidRPr="00F55EF6">
        <w:rPr>
          <w:rFonts w:ascii="Arial" w:eastAsia="Arial" w:hAnsi="Arial" w:cs="Arial"/>
          <w:color w:val="000000"/>
          <w:lang w:eastAsia="es-CO"/>
        </w:rPr>
        <w:t xml:space="preserve">, del cual resulta pertinente </w:t>
      </w:r>
      <w:r w:rsidR="003A0513" w:rsidRPr="00F55EF6">
        <w:rPr>
          <w:rFonts w:ascii="Arial" w:eastAsia="Arial" w:hAnsi="Arial" w:cs="Arial"/>
          <w:color w:val="000000"/>
          <w:lang w:eastAsia="es-CO"/>
        </w:rPr>
        <w:t xml:space="preserve">extraer el análisis de </w:t>
      </w:r>
      <w:r w:rsidR="006F301B" w:rsidRPr="00F55EF6">
        <w:rPr>
          <w:rFonts w:ascii="Arial" w:eastAsia="Arial" w:hAnsi="Arial" w:cs="Arial"/>
          <w:color w:val="000000"/>
          <w:lang w:eastAsia="es-CO"/>
        </w:rPr>
        <w:t>la</w:t>
      </w:r>
      <w:r w:rsidR="003A0513" w:rsidRPr="00F55EF6">
        <w:rPr>
          <w:rFonts w:ascii="Arial" w:eastAsia="Arial" w:hAnsi="Arial" w:cs="Arial"/>
          <w:color w:val="000000"/>
          <w:lang w:eastAsia="es-CO"/>
        </w:rPr>
        <w:t xml:space="preserve"> historia clínica de la demandante</w:t>
      </w:r>
      <w:r w:rsidR="00954C8D" w:rsidRPr="00F55EF6">
        <w:rPr>
          <w:rFonts w:ascii="Arial" w:eastAsia="Arial" w:hAnsi="Arial" w:cs="Arial"/>
          <w:color w:val="000000"/>
          <w:lang w:eastAsia="es-CO"/>
        </w:rPr>
        <w:t>. En dicho análisis</w:t>
      </w:r>
      <w:r w:rsidR="00D77591" w:rsidRPr="00F55EF6">
        <w:rPr>
          <w:rFonts w:ascii="Arial" w:eastAsia="Arial" w:hAnsi="Arial" w:cs="Arial"/>
          <w:color w:val="000000"/>
          <w:lang w:eastAsia="es-CO"/>
        </w:rPr>
        <w:t xml:space="preserve"> se constata que esta última </w:t>
      </w:r>
      <w:r w:rsidR="00CA3975" w:rsidRPr="00F55EF6">
        <w:rPr>
          <w:rFonts w:ascii="Arial" w:eastAsia="Arial" w:hAnsi="Arial" w:cs="Arial"/>
          <w:color w:val="000000"/>
          <w:lang w:eastAsia="es-CO"/>
        </w:rPr>
        <w:t xml:space="preserve">para la fecha de calificación de su invalidez </w:t>
      </w:r>
      <w:r w:rsidR="00CA3975" w:rsidRPr="00F55EF6">
        <w:rPr>
          <w:rFonts w:ascii="Arial" w:eastAsia="Arial" w:hAnsi="Arial" w:cs="Arial"/>
          <w:color w:val="000000"/>
          <w:lang w:val="es-CO" w:eastAsia="es-CO"/>
        </w:rPr>
        <w:t xml:space="preserve">presentaba un cuadro clínico de 5 años de evolución, consistente en dolor de rodillas con compromiso bilateral, destacándose que para el año 2019 le fue practicado el reemplazo de rodilla derecha por prótesis total, </w:t>
      </w:r>
      <w:r w:rsidR="00D2171F" w:rsidRPr="00F55EF6">
        <w:rPr>
          <w:rFonts w:ascii="Arial" w:eastAsia="Arial" w:hAnsi="Arial" w:cs="Arial"/>
          <w:color w:val="000000"/>
          <w:lang w:val="es-CO" w:eastAsia="es-CO"/>
        </w:rPr>
        <w:t xml:space="preserve">posteriormente </w:t>
      </w:r>
      <w:r w:rsidR="00CA3975" w:rsidRPr="00F55EF6">
        <w:rPr>
          <w:rFonts w:ascii="Arial" w:eastAsia="Arial" w:hAnsi="Arial" w:cs="Arial"/>
          <w:color w:val="000000"/>
          <w:lang w:val="es-CO" w:eastAsia="es-CO"/>
        </w:rPr>
        <w:t>el 25</w:t>
      </w:r>
      <w:r w:rsidR="00D2171F" w:rsidRPr="00F55EF6">
        <w:rPr>
          <w:rFonts w:ascii="Arial" w:eastAsia="Arial" w:hAnsi="Arial" w:cs="Arial"/>
          <w:color w:val="000000"/>
          <w:lang w:val="es-CO" w:eastAsia="es-CO"/>
        </w:rPr>
        <w:t xml:space="preserve"> de mayo </w:t>
      </w:r>
      <w:r w:rsidR="00CA3975" w:rsidRPr="00F55EF6">
        <w:rPr>
          <w:rFonts w:ascii="Arial" w:eastAsia="Arial" w:hAnsi="Arial" w:cs="Arial"/>
          <w:color w:val="000000"/>
          <w:lang w:val="es-CO" w:eastAsia="es-CO"/>
        </w:rPr>
        <w:t xml:space="preserve">2021 </w:t>
      </w:r>
      <w:r w:rsidR="00D2171F" w:rsidRPr="00F55EF6">
        <w:rPr>
          <w:rFonts w:ascii="Arial" w:eastAsia="Arial" w:hAnsi="Arial" w:cs="Arial"/>
          <w:color w:val="000000"/>
          <w:lang w:val="es-CO" w:eastAsia="es-CO"/>
        </w:rPr>
        <w:t xml:space="preserve">fue sometida a </w:t>
      </w:r>
      <w:r w:rsidR="00CA3975" w:rsidRPr="00F55EF6">
        <w:rPr>
          <w:rFonts w:ascii="Arial" w:eastAsia="Arial" w:hAnsi="Arial" w:cs="Arial"/>
          <w:color w:val="000000"/>
          <w:lang w:val="es-CO" w:eastAsia="es-CO"/>
        </w:rPr>
        <w:t>reemplazo de rodilla izquierda por prótesis total,</w:t>
      </w:r>
      <w:r w:rsidR="00D2171F" w:rsidRPr="00F55EF6">
        <w:rPr>
          <w:rFonts w:ascii="Arial" w:eastAsia="Arial" w:hAnsi="Arial" w:cs="Arial"/>
          <w:color w:val="000000"/>
          <w:lang w:val="es-CO" w:eastAsia="es-CO"/>
        </w:rPr>
        <w:t xml:space="preserve"> la cual tuvo que ser reintervenida </w:t>
      </w:r>
      <w:r w:rsidR="00CA3975" w:rsidRPr="00F55EF6">
        <w:rPr>
          <w:rFonts w:ascii="Arial" w:eastAsia="Arial" w:hAnsi="Arial" w:cs="Arial"/>
          <w:color w:val="000000"/>
          <w:lang w:val="es-CO" w:eastAsia="es-CO"/>
        </w:rPr>
        <w:t>el</w:t>
      </w:r>
      <w:r w:rsidR="006D299B" w:rsidRPr="00F55EF6">
        <w:rPr>
          <w:rFonts w:ascii="Arial" w:eastAsia="Arial" w:hAnsi="Arial" w:cs="Arial"/>
          <w:color w:val="000000"/>
          <w:lang w:val="es-CO" w:eastAsia="es-CO"/>
        </w:rPr>
        <w:t xml:space="preserve"> </w:t>
      </w:r>
      <w:r w:rsidR="00CA3975" w:rsidRPr="00F55EF6">
        <w:rPr>
          <w:rFonts w:ascii="Arial" w:eastAsia="Arial" w:hAnsi="Arial" w:cs="Arial"/>
          <w:color w:val="000000"/>
          <w:lang w:val="es-CO" w:eastAsia="es-CO"/>
        </w:rPr>
        <w:t>09</w:t>
      </w:r>
      <w:r w:rsidR="006D299B" w:rsidRPr="00F55EF6">
        <w:rPr>
          <w:rFonts w:ascii="Arial" w:eastAsia="Arial" w:hAnsi="Arial" w:cs="Arial"/>
          <w:color w:val="000000"/>
          <w:lang w:val="es-CO" w:eastAsia="es-CO"/>
        </w:rPr>
        <w:t xml:space="preserve"> de febrero de </w:t>
      </w:r>
      <w:r w:rsidR="00CA3975" w:rsidRPr="00F55EF6">
        <w:rPr>
          <w:rFonts w:ascii="Arial" w:eastAsia="Arial" w:hAnsi="Arial" w:cs="Arial"/>
          <w:color w:val="000000"/>
          <w:lang w:val="es-CO" w:eastAsia="es-CO"/>
        </w:rPr>
        <w:t>2023</w:t>
      </w:r>
      <w:r w:rsidR="006D299B" w:rsidRPr="00F55EF6">
        <w:rPr>
          <w:rFonts w:ascii="Arial" w:eastAsia="Arial" w:hAnsi="Arial" w:cs="Arial"/>
          <w:color w:val="000000"/>
          <w:lang w:val="es-CO" w:eastAsia="es-CO"/>
        </w:rPr>
        <w:t>.</w:t>
      </w:r>
      <w:r w:rsidR="005C0837" w:rsidRPr="00F55EF6">
        <w:rPr>
          <w:rFonts w:ascii="Arial" w:eastAsia="Arial" w:hAnsi="Arial" w:cs="Arial"/>
          <w:color w:val="000000"/>
          <w:lang w:val="es-CO" w:eastAsia="es-CO"/>
        </w:rPr>
        <w:t xml:space="preserve"> </w:t>
      </w:r>
      <w:r w:rsidR="000D47C1" w:rsidRPr="00F55EF6">
        <w:rPr>
          <w:rFonts w:ascii="Arial" w:eastAsia="Arial" w:hAnsi="Arial" w:cs="Arial"/>
          <w:color w:val="000000"/>
          <w:lang w:val="es-CO" w:eastAsia="es-CO"/>
        </w:rPr>
        <w:t>Así las cosas, no puede pasar inadvertido para el Despacho que la</w:t>
      </w:r>
      <w:r w:rsidR="00821A2A" w:rsidRPr="00F55EF6">
        <w:rPr>
          <w:rFonts w:ascii="Arial" w:eastAsia="Arial" w:hAnsi="Arial" w:cs="Arial"/>
          <w:color w:val="000000"/>
          <w:lang w:val="es-CO" w:eastAsia="es-CO"/>
        </w:rPr>
        <w:t>s</w:t>
      </w:r>
      <w:r w:rsidR="005C0837" w:rsidRPr="00F55EF6">
        <w:rPr>
          <w:rFonts w:ascii="Arial" w:eastAsia="Arial" w:hAnsi="Arial" w:cs="Arial"/>
          <w:color w:val="000000"/>
          <w:lang w:val="es-CO" w:eastAsia="es-CO"/>
        </w:rPr>
        <w:t xml:space="preserve"> patología</w:t>
      </w:r>
      <w:r w:rsidR="00821A2A" w:rsidRPr="00F55EF6">
        <w:rPr>
          <w:rFonts w:ascii="Arial" w:eastAsia="Arial" w:hAnsi="Arial" w:cs="Arial"/>
          <w:color w:val="000000"/>
          <w:lang w:val="es-CO" w:eastAsia="es-CO"/>
        </w:rPr>
        <w:t>s</w:t>
      </w:r>
      <w:r w:rsidR="005C0837" w:rsidRPr="00F55EF6">
        <w:rPr>
          <w:rFonts w:ascii="Arial" w:eastAsia="Arial" w:hAnsi="Arial" w:cs="Arial"/>
          <w:color w:val="000000"/>
          <w:lang w:val="es-CO" w:eastAsia="es-CO"/>
        </w:rPr>
        <w:t xml:space="preserve"> </w:t>
      </w:r>
      <w:r w:rsidR="000D47C1" w:rsidRPr="00F55EF6">
        <w:rPr>
          <w:rFonts w:ascii="Arial" w:eastAsia="Arial" w:hAnsi="Arial" w:cs="Arial"/>
          <w:color w:val="000000"/>
          <w:lang w:val="es-CO" w:eastAsia="es-CO"/>
        </w:rPr>
        <w:t>padecida</w:t>
      </w:r>
      <w:r w:rsidR="00821A2A" w:rsidRPr="00F55EF6">
        <w:rPr>
          <w:rFonts w:ascii="Arial" w:eastAsia="Arial" w:hAnsi="Arial" w:cs="Arial"/>
          <w:color w:val="000000"/>
          <w:lang w:val="es-CO" w:eastAsia="es-CO"/>
        </w:rPr>
        <w:t>s</w:t>
      </w:r>
      <w:r w:rsidR="000D47C1" w:rsidRPr="00F55EF6">
        <w:rPr>
          <w:rFonts w:ascii="Arial" w:eastAsia="Arial" w:hAnsi="Arial" w:cs="Arial"/>
          <w:color w:val="000000"/>
          <w:lang w:val="es-CO" w:eastAsia="es-CO"/>
        </w:rPr>
        <w:t xml:space="preserve"> por la demandante, esto es </w:t>
      </w:r>
      <w:r w:rsidR="00821A2A" w:rsidRPr="00F55EF6">
        <w:rPr>
          <w:rFonts w:ascii="Arial" w:eastAsia="Arial" w:hAnsi="Arial" w:cs="Arial"/>
          <w:color w:val="000000"/>
          <w:lang w:val="es-CO" w:eastAsia="es-CO"/>
        </w:rPr>
        <w:t xml:space="preserve">la </w:t>
      </w:r>
      <w:r w:rsidR="00821A2A" w:rsidRPr="00F55EF6">
        <w:rPr>
          <w:rFonts w:ascii="Arial" w:eastAsia="Arial" w:hAnsi="Arial" w:cs="Arial"/>
          <w:color w:val="000000"/>
          <w:lang w:eastAsia="es-CO"/>
        </w:rPr>
        <w:t xml:space="preserve">Artrosis degenerativa Poliarticular, Gonartrosis Bilateral y los Procedimientos </w:t>
      </w:r>
      <w:r w:rsidR="009042D2" w:rsidRPr="00F55EF6">
        <w:rPr>
          <w:rFonts w:ascii="Arial" w:eastAsia="Arial" w:hAnsi="Arial" w:cs="Arial"/>
          <w:color w:val="000000"/>
          <w:lang w:eastAsia="es-CO"/>
        </w:rPr>
        <w:t>Q</w:t>
      </w:r>
      <w:r w:rsidR="00821A2A" w:rsidRPr="00F55EF6">
        <w:rPr>
          <w:rFonts w:ascii="Arial" w:eastAsia="Arial" w:hAnsi="Arial" w:cs="Arial"/>
          <w:color w:val="000000"/>
          <w:lang w:eastAsia="es-CO"/>
        </w:rPr>
        <w:t>uirúrgicos de reemplazo de rodilla derecha, izquierda y sus respectivas reintervenciones</w:t>
      </w:r>
      <w:r w:rsidR="00DF4E09" w:rsidRPr="00F55EF6">
        <w:rPr>
          <w:rFonts w:ascii="Arial" w:eastAsia="Arial" w:hAnsi="Arial" w:cs="Arial"/>
          <w:color w:val="000000"/>
          <w:lang w:val="es-CO" w:eastAsia="es-CO"/>
        </w:rPr>
        <w:t xml:space="preserve">, </w:t>
      </w:r>
      <w:r w:rsidR="00821A2A" w:rsidRPr="00F55EF6">
        <w:rPr>
          <w:rFonts w:ascii="Arial" w:eastAsia="Arial" w:hAnsi="Arial" w:cs="Arial"/>
          <w:color w:val="000000"/>
          <w:lang w:val="es-CO" w:eastAsia="es-CO"/>
        </w:rPr>
        <w:t>son</w:t>
      </w:r>
      <w:r w:rsidR="00321524" w:rsidRPr="00F55EF6">
        <w:rPr>
          <w:rFonts w:ascii="Arial" w:eastAsia="Arial" w:hAnsi="Arial" w:cs="Arial"/>
          <w:color w:val="000000"/>
          <w:lang w:val="es-CO" w:eastAsia="es-CO"/>
        </w:rPr>
        <w:t xml:space="preserve"> de tal envergadura que fue</w:t>
      </w:r>
      <w:r w:rsidR="00821A2A" w:rsidRPr="00F55EF6">
        <w:rPr>
          <w:rFonts w:ascii="Arial" w:eastAsia="Arial" w:hAnsi="Arial" w:cs="Arial"/>
          <w:color w:val="000000"/>
          <w:lang w:val="es-CO" w:eastAsia="es-CO"/>
        </w:rPr>
        <w:t>ron</w:t>
      </w:r>
      <w:r w:rsidR="00321524" w:rsidRPr="00F55EF6">
        <w:rPr>
          <w:rFonts w:ascii="Arial" w:eastAsia="Arial" w:hAnsi="Arial" w:cs="Arial"/>
          <w:color w:val="000000"/>
          <w:lang w:val="es-CO" w:eastAsia="es-CO"/>
        </w:rPr>
        <w:t xml:space="preserve"> tenida</w:t>
      </w:r>
      <w:r w:rsidR="00821A2A" w:rsidRPr="00F55EF6">
        <w:rPr>
          <w:rFonts w:ascii="Arial" w:eastAsia="Arial" w:hAnsi="Arial" w:cs="Arial"/>
          <w:color w:val="000000"/>
          <w:lang w:val="es-CO" w:eastAsia="es-CO"/>
        </w:rPr>
        <w:t>s</w:t>
      </w:r>
      <w:r w:rsidR="00321524" w:rsidRPr="00F55EF6">
        <w:rPr>
          <w:rFonts w:ascii="Arial" w:eastAsia="Arial" w:hAnsi="Arial" w:cs="Arial"/>
          <w:color w:val="000000"/>
          <w:lang w:val="es-CO" w:eastAsia="es-CO"/>
        </w:rPr>
        <w:t xml:space="preserve"> en cuenta dentro de los diagnósticos motivo de calificación.</w:t>
      </w:r>
    </w:p>
    <w:p w14:paraId="71F7A404" w14:textId="77777777" w:rsidR="00037475" w:rsidRPr="00F55EF6" w:rsidRDefault="00037475" w:rsidP="00F55EF6">
      <w:pPr>
        <w:adjustRightInd w:val="0"/>
        <w:spacing w:line="360" w:lineRule="auto"/>
        <w:ind w:right="51"/>
        <w:jc w:val="both"/>
        <w:rPr>
          <w:rFonts w:ascii="Arial" w:eastAsia="Arial" w:hAnsi="Arial" w:cs="Arial"/>
          <w:color w:val="000000"/>
          <w:lang w:eastAsia="es-CO"/>
        </w:rPr>
      </w:pPr>
    </w:p>
    <w:p w14:paraId="754772E4" w14:textId="7F6165C4" w:rsidR="00A72CA7" w:rsidRPr="00F55EF6" w:rsidRDefault="00321524" w:rsidP="00F55EF6">
      <w:pPr>
        <w:adjustRightInd w:val="0"/>
        <w:spacing w:line="360" w:lineRule="auto"/>
        <w:ind w:right="51"/>
        <w:jc w:val="center"/>
        <w:rPr>
          <w:rFonts w:ascii="Arial" w:eastAsia="Arial" w:hAnsi="Arial" w:cs="Arial"/>
          <w:color w:val="000000"/>
          <w:lang w:eastAsia="es-CO"/>
        </w:rPr>
      </w:pPr>
      <w:r w:rsidRPr="00F55EF6">
        <w:rPr>
          <w:rFonts w:ascii="Arial" w:eastAsia="Arial" w:hAnsi="Arial" w:cs="Arial"/>
          <w:noProof/>
          <w:color w:val="000000"/>
          <w:lang w:eastAsia="es-CO"/>
        </w:rPr>
        <mc:AlternateContent>
          <mc:Choice Requires="wps">
            <w:drawing>
              <wp:anchor distT="0" distB="0" distL="114300" distR="114300" simplePos="0" relativeHeight="251684864" behindDoc="0" locked="0" layoutInCell="1" allowOverlap="1" wp14:anchorId="3C1C9F77" wp14:editId="369EEC25">
                <wp:simplePos x="0" y="0"/>
                <wp:positionH relativeFrom="column">
                  <wp:posOffset>461010</wp:posOffset>
                </wp:positionH>
                <wp:positionV relativeFrom="paragraph">
                  <wp:posOffset>927100</wp:posOffset>
                </wp:positionV>
                <wp:extent cx="4719711" cy="349250"/>
                <wp:effectExtent l="0" t="0" r="24130" b="12700"/>
                <wp:wrapNone/>
                <wp:docPr id="19539082" name="Rectángulo 26"/>
                <wp:cNvGraphicFramePr/>
                <a:graphic xmlns:a="http://schemas.openxmlformats.org/drawingml/2006/main">
                  <a:graphicData uri="http://schemas.microsoft.com/office/word/2010/wordprocessingShape">
                    <wps:wsp>
                      <wps:cNvSpPr/>
                      <wps:spPr>
                        <a:xfrm flipV="1">
                          <a:off x="0" y="0"/>
                          <a:ext cx="4719711" cy="349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A9F3" id="Rectángulo 26" o:spid="_x0000_s1026" style="position:absolute;margin-left:36.3pt;margin-top:73pt;width:371.65pt;height:2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" filled="f" strokecolor="red" strokeweight="1pt"/>
            </w:pict>
          </mc:Fallback>
        </mc:AlternateContent>
      </w:r>
      <w:r w:rsidRPr="00F55EF6">
        <w:rPr>
          <w:rFonts w:ascii="Arial" w:eastAsia="Arial" w:hAnsi="Arial" w:cs="Arial"/>
          <w:noProof/>
          <w:color w:val="000000"/>
          <w:lang w:eastAsia="es-CO"/>
        </w:rPr>
        <mc:AlternateContent>
          <mc:Choice Requires="wps">
            <w:drawing>
              <wp:anchor distT="0" distB="0" distL="114300" distR="114300" simplePos="0" relativeHeight="251682816" behindDoc="0" locked="0" layoutInCell="1" allowOverlap="1" wp14:anchorId="0F2A890C" wp14:editId="040636F5">
                <wp:simplePos x="0" y="0"/>
                <wp:positionH relativeFrom="column">
                  <wp:posOffset>445086</wp:posOffset>
                </wp:positionH>
                <wp:positionV relativeFrom="paragraph">
                  <wp:posOffset>797267</wp:posOffset>
                </wp:positionV>
                <wp:extent cx="1519311" cy="133643"/>
                <wp:effectExtent l="0" t="0" r="24130" b="19050"/>
                <wp:wrapNone/>
                <wp:docPr id="2078773840" name="Rectángulo 26"/>
                <wp:cNvGraphicFramePr/>
                <a:graphic xmlns:a="http://schemas.openxmlformats.org/drawingml/2006/main">
                  <a:graphicData uri="http://schemas.microsoft.com/office/word/2010/wordprocessingShape">
                    <wps:wsp>
                      <wps:cNvSpPr/>
                      <wps:spPr>
                        <a:xfrm>
                          <a:off x="0" y="0"/>
                          <a:ext cx="1519311" cy="13364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85F2C" id="Rectángulo 26" o:spid="_x0000_s1026" style="position:absolute;margin-left:35.05pt;margin-top:62.8pt;width:119.6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" filled="f" strokecolor="red" strokeweight="1pt"/>
            </w:pict>
          </mc:Fallback>
        </mc:AlternateContent>
      </w:r>
      <w:r w:rsidR="00A72CA7" w:rsidRPr="00F55EF6">
        <w:rPr>
          <w:rFonts w:ascii="Arial" w:eastAsia="Arial" w:hAnsi="Arial" w:cs="Arial"/>
          <w:noProof/>
          <w:color w:val="000000"/>
          <w:lang w:eastAsia="es-CO"/>
        </w:rPr>
        <w:drawing>
          <wp:inline distT="0" distB="0" distL="0" distR="0" wp14:anchorId="7114CB0E" wp14:editId="34C4BEE7">
            <wp:extent cx="4947657" cy="1439300"/>
            <wp:effectExtent l="171450" t="171450" r="386715" b="389890"/>
            <wp:docPr id="477602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02896" name=""/>
                    <pic:cNvPicPr/>
                  </pic:nvPicPr>
                  <pic:blipFill>
                    <a:blip r:embed="rId10"/>
                    <a:stretch>
                      <a:fillRect/>
                    </a:stretch>
                  </pic:blipFill>
                  <pic:spPr>
                    <a:xfrm>
                      <a:off x="0" y="0"/>
                      <a:ext cx="4977826" cy="1448076"/>
                    </a:xfrm>
                    <a:prstGeom prst="rect">
                      <a:avLst/>
                    </a:prstGeom>
                    <a:effectLst>
                      <a:outerShdw blurRad="317500" dist="139700" dir="2700000" algn="tl" rotWithShape="0">
                        <a:prstClr val="black">
                          <a:alpha val="65000"/>
                        </a:prstClr>
                      </a:outerShdw>
                    </a:effectLst>
                  </pic:spPr>
                </pic:pic>
              </a:graphicData>
            </a:graphic>
          </wp:inline>
        </w:drawing>
      </w:r>
    </w:p>
    <w:p w14:paraId="185B775A" w14:textId="178BD452" w:rsidR="00FE5525" w:rsidRPr="00F55EF6" w:rsidRDefault="00037475" w:rsidP="00F55EF6">
      <w:pPr>
        <w:spacing w:line="360" w:lineRule="auto"/>
        <w:jc w:val="both"/>
        <w:rPr>
          <w:rFonts w:ascii="Arial" w:eastAsia="Times New Roman" w:hAnsi="Arial" w:cs="Arial"/>
        </w:rPr>
      </w:pPr>
      <w:r w:rsidRPr="00F55EF6">
        <w:rPr>
          <w:rFonts w:ascii="Arial" w:eastAsia="Arial" w:hAnsi="Arial" w:cs="Arial"/>
          <w:b/>
          <w:bCs/>
          <w:color w:val="000000"/>
          <w:lang w:eastAsia="es-CO"/>
        </w:rPr>
        <w:lastRenderedPageBreak/>
        <w:t xml:space="preserve">AL HECHO SEXTO: </w:t>
      </w:r>
      <w:r w:rsidR="00FE5525" w:rsidRPr="00F55EF6">
        <w:rPr>
          <w:rFonts w:ascii="Arial" w:eastAsia="Times New Roman" w:hAnsi="Arial" w:cs="Arial"/>
        </w:rPr>
        <w:t xml:space="preserve">En la medida que en este numeral se incorporan distintos supuestos fácticos, para dar respuesta adecuada, se procede a separarlos de la siguiente manera: </w:t>
      </w:r>
    </w:p>
    <w:p w14:paraId="06CA1861" w14:textId="07FE7C55" w:rsidR="00037475" w:rsidRPr="00F55EF6" w:rsidRDefault="00037475" w:rsidP="00F55EF6">
      <w:pPr>
        <w:spacing w:line="360" w:lineRule="auto"/>
        <w:ind w:left="12"/>
        <w:jc w:val="both"/>
        <w:rPr>
          <w:rFonts w:ascii="Arial" w:eastAsia="Arial" w:hAnsi="Arial" w:cs="Arial"/>
          <w:color w:val="000000"/>
          <w:lang w:eastAsia="es-CO"/>
        </w:rPr>
      </w:pPr>
    </w:p>
    <w:p w14:paraId="7F3280E2" w14:textId="2BDD7EA1" w:rsidR="00037475" w:rsidRPr="00F55EF6" w:rsidRDefault="0098725D" w:rsidP="00F55EF6">
      <w:pPr>
        <w:pStyle w:val="Prrafodelista"/>
        <w:numPr>
          <w:ilvl w:val="0"/>
          <w:numId w:val="1"/>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No es cierto que</w:t>
      </w:r>
      <w:r w:rsidR="00510D97" w:rsidRPr="00F55EF6">
        <w:rPr>
          <w:rFonts w:ascii="Arial" w:eastAsia="Arial" w:hAnsi="Arial" w:cs="Arial"/>
          <w:color w:val="000000"/>
          <w:sz w:val="22"/>
          <w:szCs w:val="22"/>
          <w:lang w:eastAsia="es-CO"/>
        </w:rPr>
        <w:t xml:space="preserve"> a la demandante le aplique </w:t>
      </w:r>
      <w:r w:rsidR="00510D97" w:rsidRPr="00F55EF6">
        <w:rPr>
          <w:rFonts w:ascii="Arial" w:eastAsia="Arial" w:hAnsi="Arial" w:cs="Arial"/>
          <w:i/>
          <w:iCs/>
          <w:color w:val="000000"/>
          <w:sz w:val="22"/>
          <w:szCs w:val="22"/>
          <w:lang w:eastAsia="es-CO"/>
        </w:rPr>
        <w:t>“la condonación de su crédito a razón de su pérdida de capacidad laboral”</w:t>
      </w:r>
      <w:r w:rsidR="00510D97" w:rsidRPr="00F55EF6">
        <w:rPr>
          <w:rFonts w:ascii="Arial" w:eastAsia="Arial" w:hAnsi="Arial" w:cs="Arial"/>
          <w:color w:val="000000"/>
          <w:sz w:val="22"/>
          <w:szCs w:val="22"/>
          <w:lang w:eastAsia="es-CO"/>
        </w:rPr>
        <w:t xml:space="preserve">, pues tal como ha sido altamente expuesto, </w:t>
      </w:r>
      <w:r w:rsidR="00501B61" w:rsidRPr="00F55EF6">
        <w:rPr>
          <w:rFonts w:ascii="Arial" w:eastAsia="Arial" w:hAnsi="Arial" w:cs="Arial"/>
          <w:color w:val="000000"/>
          <w:sz w:val="22"/>
          <w:szCs w:val="22"/>
          <w:lang w:eastAsia="es-CO"/>
        </w:rPr>
        <w:t>en el caso concreto a pesar de que l</w:t>
      </w:r>
      <w:r w:rsidR="00736B9E" w:rsidRPr="00F55EF6">
        <w:rPr>
          <w:rFonts w:ascii="Arial" w:eastAsia="Arial" w:hAnsi="Arial" w:cs="Arial"/>
          <w:color w:val="000000"/>
          <w:sz w:val="22"/>
          <w:szCs w:val="22"/>
          <w:lang w:eastAsia="es-CO"/>
        </w:rPr>
        <w:t>a</w:t>
      </w:r>
      <w:r w:rsidR="00501B61" w:rsidRPr="00F55EF6">
        <w:rPr>
          <w:rFonts w:ascii="Arial" w:eastAsia="Arial" w:hAnsi="Arial" w:cs="Arial"/>
          <w:color w:val="000000"/>
          <w:sz w:val="22"/>
          <w:szCs w:val="22"/>
          <w:lang w:eastAsia="es-CO"/>
        </w:rPr>
        <w:t xml:space="preserve"> asegurad</w:t>
      </w:r>
      <w:r w:rsidR="00736B9E" w:rsidRPr="00F55EF6">
        <w:rPr>
          <w:rFonts w:ascii="Arial" w:eastAsia="Arial" w:hAnsi="Arial" w:cs="Arial"/>
          <w:color w:val="000000"/>
          <w:sz w:val="22"/>
          <w:szCs w:val="22"/>
          <w:lang w:eastAsia="es-CO"/>
        </w:rPr>
        <w:t>a</w:t>
      </w:r>
      <w:r w:rsidR="00501B61" w:rsidRPr="00F55EF6">
        <w:rPr>
          <w:rFonts w:ascii="Arial" w:eastAsia="Arial" w:hAnsi="Arial" w:cs="Arial"/>
          <w:color w:val="000000"/>
          <w:sz w:val="22"/>
          <w:szCs w:val="22"/>
          <w:lang w:eastAsia="es-CO"/>
        </w:rPr>
        <w:t xml:space="preserve"> conocía de sus padecimientos de salud con anterioridad al perfeccionamiento del seguro, negó la existencia de todas sus enfermedades viciando el consentimiento de la Compañía Aseguradora que se encontraba asegurándolo. Lo anterior cumple de lejos los parámetros del artículo 1058 del Código de Comercio, para invocar y declarar la nulidad de su seguro en virtud de la configuración del fenómeno jurídico de la reticencia. En consecuencia, no puede nacer ninguna obligación a cargo de mi representada.</w:t>
      </w:r>
    </w:p>
    <w:p w14:paraId="144B69EA" w14:textId="77777777" w:rsidR="00037475" w:rsidRPr="00F55EF6" w:rsidRDefault="00037475" w:rsidP="00F55EF6">
      <w:pPr>
        <w:spacing w:line="360" w:lineRule="auto"/>
        <w:ind w:left="12"/>
        <w:jc w:val="both"/>
        <w:rPr>
          <w:rFonts w:ascii="Arial" w:eastAsia="Arial" w:hAnsi="Arial" w:cs="Arial"/>
          <w:b/>
          <w:bCs/>
          <w:color w:val="000000"/>
          <w:lang w:eastAsia="es-CO"/>
        </w:rPr>
      </w:pPr>
    </w:p>
    <w:p w14:paraId="1E6366A4" w14:textId="234DAF74" w:rsidR="002308F2" w:rsidRPr="00F55EF6" w:rsidRDefault="002308F2" w:rsidP="00F55EF6">
      <w:pPr>
        <w:pStyle w:val="Prrafodelista"/>
        <w:numPr>
          <w:ilvl w:val="0"/>
          <w:numId w:val="1"/>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Es cierto</w:t>
      </w:r>
      <w:r w:rsidR="00F31691" w:rsidRPr="00F55EF6">
        <w:rPr>
          <w:rFonts w:ascii="Arial" w:eastAsia="Arial" w:hAnsi="Arial" w:cs="Arial"/>
          <w:color w:val="000000"/>
          <w:sz w:val="22"/>
          <w:szCs w:val="22"/>
          <w:lang w:eastAsia="es-CO"/>
        </w:rPr>
        <w:t xml:space="preserve"> que la actora presentó solicitud de indemnización</w:t>
      </w:r>
      <w:r w:rsidR="004A4157" w:rsidRPr="00F55EF6">
        <w:rPr>
          <w:rFonts w:ascii="Arial" w:eastAsia="Arial" w:hAnsi="Arial" w:cs="Arial"/>
          <w:color w:val="000000"/>
          <w:sz w:val="22"/>
          <w:szCs w:val="22"/>
          <w:lang w:eastAsia="es-CO"/>
        </w:rPr>
        <w:t xml:space="preserve">, la cual fue identificada como siniestro No. </w:t>
      </w:r>
      <w:r w:rsidR="004A4157" w:rsidRPr="00F55EF6">
        <w:rPr>
          <w:rFonts w:ascii="Arial" w:eastAsia="Arial" w:hAnsi="Arial" w:cs="Arial"/>
          <w:color w:val="000000"/>
          <w:sz w:val="22"/>
          <w:szCs w:val="22"/>
          <w:lang w:val="es-ES" w:eastAsia="es-CO"/>
        </w:rPr>
        <w:t>VGDB-31035</w:t>
      </w:r>
      <w:r w:rsidRPr="00F55EF6">
        <w:rPr>
          <w:rFonts w:ascii="Arial" w:eastAsiaTheme="minorHAnsi" w:hAnsi="Arial" w:cs="Arial"/>
          <w:sz w:val="22"/>
          <w:szCs w:val="22"/>
        </w:rPr>
        <w:t xml:space="preserve">, concerniente a la afectación de la </w:t>
      </w:r>
      <w:r w:rsidR="004A4157" w:rsidRPr="00F55EF6">
        <w:rPr>
          <w:rFonts w:ascii="Arial" w:eastAsia="Arial" w:hAnsi="Arial" w:cs="Arial"/>
          <w:color w:val="000000"/>
          <w:sz w:val="22"/>
          <w:szCs w:val="22"/>
          <w:lang w:eastAsia="es-CO"/>
        </w:rPr>
        <w:t>Póliza de Seguro Vida Grupo Deudores No. 02 692 0000000278</w:t>
      </w:r>
      <w:r w:rsidRPr="00F55EF6">
        <w:rPr>
          <w:rFonts w:ascii="Arial" w:eastAsiaTheme="minorHAnsi" w:hAnsi="Arial" w:cs="Arial"/>
          <w:sz w:val="22"/>
          <w:szCs w:val="22"/>
        </w:rPr>
        <w:t xml:space="preserve">, </w:t>
      </w:r>
      <w:r w:rsidR="007D1CB5" w:rsidRPr="00F55EF6">
        <w:rPr>
          <w:rFonts w:ascii="Arial" w:eastAsiaTheme="minorHAnsi" w:hAnsi="Arial" w:cs="Arial"/>
          <w:sz w:val="22"/>
          <w:szCs w:val="22"/>
        </w:rPr>
        <w:t>no obstante, esta fue</w:t>
      </w:r>
      <w:r w:rsidRPr="00F55EF6">
        <w:rPr>
          <w:rFonts w:ascii="Arial" w:eastAsiaTheme="minorHAnsi" w:hAnsi="Arial" w:cs="Arial"/>
          <w:sz w:val="22"/>
          <w:szCs w:val="22"/>
        </w:rPr>
        <w:t xml:space="preserve"> objet</w:t>
      </w:r>
      <w:r w:rsidR="007D1CB5" w:rsidRPr="00F55EF6">
        <w:rPr>
          <w:rFonts w:ascii="Arial" w:eastAsiaTheme="minorHAnsi" w:hAnsi="Arial" w:cs="Arial"/>
          <w:sz w:val="22"/>
          <w:szCs w:val="22"/>
        </w:rPr>
        <w:t>a</w:t>
      </w:r>
      <w:r w:rsidR="00354A64" w:rsidRPr="00F55EF6">
        <w:rPr>
          <w:rFonts w:ascii="Arial" w:eastAsiaTheme="minorHAnsi" w:hAnsi="Arial" w:cs="Arial"/>
          <w:sz w:val="22"/>
          <w:szCs w:val="22"/>
        </w:rPr>
        <w:t>da</w:t>
      </w:r>
      <w:r w:rsidRPr="00F55EF6">
        <w:rPr>
          <w:rFonts w:ascii="Arial" w:eastAsiaTheme="minorHAnsi" w:hAnsi="Arial" w:cs="Arial"/>
          <w:sz w:val="22"/>
          <w:szCs w:val="22"/>
        </w:rPr>
        <w:t xml:space="preserve"> </w:t>
      </w:r>
      <w:r w:rsidR="007D1CB5" w:rsidRPr="00F55EF6">
        <w:rPr>
          <w:rFonts w:ascii="Arial" w:eastAsiaTheme="minorHAnsi" w:hAnsi="Arial" w:cs="Arial"/>
          <w:sz w:val="22"/>
          <w:szCs w:val="22"/>
        </w:rPr>
        <w:t>por mi procurada mediante comunicado del 13 de diciembre de 2023,</w:t>
      </w:r>
      <w:r w:rsidRPr="00F55EF6">
        <w:rPr>
          <w:rFonts w:ascii="Arial" w:eastAsiaTheme="minorHAnsi" w:hAnsi="Arial" w:cs="Arial"/>
          <w:sz w:val="22"/>
          <w:szCs w:val="22"/>
        </w:rPr>
        <w:t xml:space="preserve"> en el entendido que, de acuerdo con la historia clínica de </w:t>
      </w:r>
      <w:r w:rsidR="000B3FDE" w:rsidRPr="00F55EF6">
        <w:rPr>
          <w:rFonts w:ascii="Arial" w:eastAsiaTheme="minorHAnsi" w:hAnsi="Arial" w:cs="Arial"/>
          <w:sz w:val="22"/>
          <w:szCs w:val="22"/>
        </w:rPr>
        <w:t>PROFESIONALES DE LA SALUD S.A.</w:t>
      </w:r>
      <w:r w:rsidRPr="00F55EF6">
        <w:rPr>
          <w:rFonts w:ascii="Arial" w:eastAsiaTheme="minorHAnsi" w:hAnsi="Arial" w:cs="Arial"/>
          <w:sz w:val="22"/>
          <w:szCs w:val="22"/>
        </w:rPr>
        <w:t xml:space="preserve">, se encontró que </w:t>
      </w:r>
      <w:r w:rsidRPr="00F55EF6">
        <w:rPr>
          <w:rFonts w:ascii="Arial" w:eastAsia="Arial" w:hAnsi="Arial" w:cs="Arial"/>
          <w:color w:val="000000"/>
          <w:sz w:val="22"/>
          <w:szCs w:val="22"/>
          <w:lang w:eastAsia="es-CO"/>
        </w:rPr>
        <w:t>l</w:t>
      </w:r>
      <w:r w:rsidR="000B3FDE"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señor</w:t>
      </w:r>
      <w:r w:rsidR="000B3FDE"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w:t>
      </w:r>
      <w:r w:rsidR="000B3FDE" w:rsidRPr="00F55EF6">
        <w:rPr>
          <w:rFonts w:ascii="Arial" w:eastAsiaTheme="minorHAnsi" w:hAnsi="Arial" w:cs="Arial"/>
          <w:sz w:val="22"/>
          <w:szCs w:val="22"/>
        </w:rPr>
        <w:t xml:space="preserve">ARAMINTA CARLINA ESCALLON CORTEZ </w:t>
      </w:r>
      <w:r w:rsidR="000B3FDE" w:rsidRPr="00F55EF6">
        <w:rPr>
          <w:rFonts w:ascii="Arial" w:eastAsia="Arial" w:hAnsi="Arial" w:cs="Arial"/>
          <w:color w:val="000000"/>
          <w:sz w:val="22"/>
          <w:szCs w:val="22"/>
          <w:lang w:eastAsia="es-CO"/>
        </w:rPr>
        <w:t>te</w:t>
      </w:r>
      <w:r w:rsidR="000B3FDE" w:rsidRPr="00F55EF6">
        <w:rPr>
          <w:rFonts w:ascii="Arial" w:eastAsiaTheme="minorHAnsi" w:hAnsi="Arial" w:cs="Arial"/>
          <w:sz w:val="22"/>
          <w:szCs w:val="22"/>
        </w:rPr>
        <w:t xml:space="preserve">nía antecedentes patológicos de </w:t>
      </w:r>
      <w:r w:rsidR="009042D2" w:rsidRPr="00F55EF6">
        <w:rPr>
          <w:rFonts w:ascii="Arial" w:eastAsiaTheme="minorHAnsi" w:hAnsi="Arial" w:cs="Arial"/>
          <w:sz w:val="22"/>
          <w:szCs w:val="22"/>
        </w:rPr>
        <w:t>Artrosis degenerativa Poliarticular, diagnosticada en el año 2018, Gonartrosis Bilateral diagnosticada el 16 de abril de 2019 y los Procedimientos Quirúrgicos de reemplazo de rodilla derecha, izquierda y sus respectivas reintervenciones, realizados en los años 2020, 2021 y 2023</w:t>
      </w:r>
      <w:r w:rsidRPr="00F55EF6">
        <w:rPr>
          <w:rFonts w:ascii="Arial" w:eastAsiaTheme="minorHAnsi" w:hAnsi="Arial" w:cs="Arial"/>
          <w:sz w:val="22"/>
          <w:szCs w:val="22"/>
        </w:rPr>
        <w:t>. Hechos relevantes que no fueron declarados y que motivaron la objeción al pago del respectivo seguro.</w:t>
      </w:r>
    </w:p>
    <w:p w14:paraId="0155929D" w14:textId="5F6173BF" w:rsidR="002308F2" w:rsidRPr="00F55EF6" w:rsidRDefault="002308F2" w:rsidP="00F55EF6">
      <w:pPr>
        <w:spacing w:line="360" w:lineRule="auto"/>
        <w:jc w:val="both"/>
        <w:rPr>
          <w:rFonts w:ascii="Arial" w:eastAsia="Arial" w:hAnsi="Arial" w:cs="Arial"/>
          <w:b/>
          <w:bCs/>
          <w:color w:val="000000"/>
          <w:lang w:eastAsia="es-CO"/>
        </w:rPr>
      </w:pPr>
    </w:p>
    <w:p w14:paraId="1BA025CC" w14:textId="3BA654DE" w:rsidR="00354A64" w:rsidRPr="00F55EF6" w:rsidRDefault="00CE3635" w:rsidP="00F55EF6">
      <w:pPr>
        <w:spacing w:line="360" w:lineRule="auto"/>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SÉPTIMO: </w:t>
      </w:r>
      <w:r w:rsidR="00AD075D" w:rsidRPr="00F55EF6">
        <w:rPr>
          <w:rFonts w:ascii="Arial" w:eastAsia="Arial" w:hAnsi="Arial" w:cs="Arial"/>
          <w:color w:val="000000"/>
          <w:lang w:eastAsia="es-CO"/>
        </w:rPr>
        <w:t>Es cierto</w:t>
      </w:r>
      <w:r w:rsidR="00BD706C" w:rsidRPr="00F55EF6">
        <w:rPr>
          <w:rFonts w:ascii="Arial" w:eastAsia="Arial" w:hAnsi="Arial" w:cs="Arial"/>
          <w:color w:val="000000"/>
          <w:lang w:eastAsia="es-CO"/>
        </w:rPr>
        <w:t xml:space="preserve">, pues es de reiterar que en el caso de marras a pesar de que la asegurada conocía de sus padecimientos de salud con anterioridad al perfeccionamiento del seguro, negó la existencia de todas sus enfermedades viciando el consentimiento de la Compañía </w:t>
      </w:r>
      <w:r w:rsidR="00BD706C" w:rsidRPr="00F55EF6">
        <w:rPr>
          <w:rFonts w:ascii="Arial" w:eastAsia="Arial" w:hAnsi="Arial" w:cs="Arial"/>
          <w:color w:val="000000"/>
          <w:lang w:eastAsia="es-CO"/>
        </w:rPr>
        <w:lastRenderedPageBreak/>
        <w:t>Aseguradora que se encontraba asegurándolo.</w:t>
      </w:r>
      <w:r w:rsidR="00BD706C" w:rsidRPr="00F55EF6">
        <w:rPr>
          <w:rFonts w:ascii="Arial" w:hAnsi="Arial" w:cs="Arial"/>
        </w:rPr>
        <w:t xml:space="preserve"> </w:t>
      </w:r>
      <w:r w:rsidR="00BD706C" w:rsidRPr="00F55EF6">
        <w:rPr>
          <w:rFonts w:ascii="Arial" w:eastAsia="Arial" w:hAnsi="Arial" w:cs="Arial"/>
          <w:color w:val="000000"/>
          <w:lang w:eastAsia="es-CO"/>
        </w:rPr>
        <w:t>Lo anterior cumple de lejos los parámetros del artículo 1058 del Código de Comercio, para invocar y declarar la nulidad de su seguro en virtud de la configuración del fenómeno jurídico de la reticencia. En consecuencia, no puede nacer ninguna obligación a cargo de mi representada.</w:t>
      </w:r>
    </w:p>
    <w:p w14:paraId="1D26017B" w14:textId="77777777" w:rsidR="00BD706C" w:rsidRPr="00F55EF6" w:rsidRDefault="00BD706C" w:rsidP="00F55EF6">
      <w:pPr>
        <w:spacing w:line="360" w:lineRule="auto"/>
        <w:jc w:val="both"/>
        <w:rPr>
          <w:rFonts w:ascii="Arial" w:eastAsia="Arial" w:hAnsi="Arial" w:cs="Arial"/>
          <w:color w:val="000000"/>
          <w:lang w:eastAsia="es-CO"/>
        </w:rPr>
      </w:pPr>
    </w:p>
    <w:p w14:paraId="48C074F0" w14:textId="56CC2AC8" w:rsidR="00C60C15" w:rsidRPr="00F55EF6" w:rsidRDefault="00BD706C" w:rsidP="00F55EF6">
      <w:pPr>
        <w:spacing w:line="360" w:lineRule="auto"/>
        <w:ind w:left="12"/>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OCTAVO: </w:t>
      </w:r>
      <w:r w:rsidR="00C60C15" w:rsidRPr="00F55EF6">
        <w:rPr>
          <w:rFonts w:ascii="Arial" w:eastAsia="Arial" w:hAnsi="Arial" w:cs="Arial"/>
          <w:color w:val="000000"/>
          <w:lang w:eastAsia="es-CO"/>
        </w:rPr>
        <w:t xml:space="preserve">No es cierto lo manifestado por la demandante, puesto que resulta inadmisible que la actora haya dispuesto su firma sobre el documento denominado </w:t>
      </w:r>
      <w:r w:rsidR="00415201" w:rsidRPr="00F55EF6">
        <w:rPr>
          <w:rFonts w:ascii="Arial" w:hAnsi="Arial" w:cs="Arial"/>
          <w:color w:val="000000"/>
          <w:bdr w:val="none" w:sz="0" w:space="0" w:color="auto" w:frame="1"/>
          <w:shd w:val="clear" w:color="auto" w:fill="FFFFFF"/>
        </w:rPr>
        <w:t>Solicitud de Certificado Individual</w:t>
      </w:r>
      <w:r w:rsidR="00C60C15" w:rsidRPr="00F55EF6">
        <w:rPr>
          <w:rFonts w:ascii="Arial" w:eastAsia="Arial" w:hAnsi="Arial" w:cs="Arial"/>
          <w:color w:val="000000"/>
          <w:lang w:eastAsia="es-CO"/>
        </w:rPr>
        <w:t xml:space="preserve">, y que luego exponga que supuestamente no le fue </w:t>
      </w:r>
      <w:r w:rsidR="00415201" w:rsidRPr="00F55EF6">
        <w:rPr>
          <w:rFonts w:ascii="Arial" w:eastAsia="Arial" w:hAnsi="Arial" w:cs="Arial"/>
          <w:color w:val="000000"/>
          <w:lang w:eastAsia="es-CO"/>
        </w:rPr>
        <w:t xml:space="preserve">entregado el “cuestionario” </w:t>
      </w:r>
      <w:r w:rsidR="004F3180" w:rsidRPr="00F55EF6">
        <w:rPr>
          <w:rFonts w:ascii="Arial" w:eastAsia="Arial" w:hAnsi="Arial" w:cs="Arial"/>
          <w:color w:val="000000"/>
          <w:lang w:eastAsia="es-CO"/>
        </w:rPr>
        <w:t xml:space="preserve">o que no le fue </w:t>
      </w:r>
      <w:r w:rsidR="00C60C15" w:rsidRPr="00F55EF6">
        <w:rPr>
          <w:rFonts w:ascii="Arial" w:eastAsia="Arial" w:hAnsi="Arial" w:cs="Arial"/>
          <w:color w:val="000000"/>
          <w:lang w:eastAsia="es-CO"/>
        </w:rPr>
        <w:t xml:space="preserve">explicado su contenido, lo anterior en atención a que la señora </w:t>
      </w:r>
      <w:r w:rsidR="004F3180" w:rsidRPr="00F55EF6">
        <w:rPr>
          <w:rFonts w:ascii="Arial" w:eastAsiaTheme="minorHAnsi" w:hAnsi="Arial" w:cs="Arial"/>
        </w:rPr>
        <w:t>ARAMINTA CARLINA ESCALLON CORTEZ</w:t>
      </w:r>
      <w:r w:rsidR="004F3180" w:rsidRPr="00F55EF6">
        <w:rPr>
          <w:rFonts w:ascii="Arial" w:eastAsia="Arial" w:hAnsi="Arial" w:cs="Arial"/>
          <w:color w:val="000000"/>
          <w:lang w:eastAsia="es-CO"/>
        </w:rPr>
        <w:t xml:space="preserve"> </w:t>
      </w:r>
      <w:r w:rsidR="00C60C15" w:rsidRPr="00F55EF6">
        <w:rPr>
          <w:rFonts w:ascii="Arial" w:eastAsia="Arial" w:hAnsi="Arial" w:cs="Arial"/>
          <w:color w:val="000000"/>
          <w:lang w:eastAsia="es-CO"/>
        </w:rPr>
        <w:t>declaró haber recibido toda la información relativa al seguro</w:t>
      </w:r>
      <w:r w:rsidR="00AD116F" w:rsidRPr="00F55EF6">
        <w:rPr>
          <w:rFonts w:ascii="Arial" w:eastAsia="Arial" w:hAnsi="Arial" w:cs="Arial"/>
          <w:color w:val="000000"/>
          <w:lang w:eastAsia="es-CO"/>
        </w:rPr>
        <w:t>.</w:t>
      </w:r>
    </w:p>
    <w:p w14:paraId="1A530870" w14:textId="77777777" w:rsidR="00C60C15" w:rsidRPr="00F55EF6" w:rsidRDefault="00C60C15" w:rsidP="00F55EF6">
      <w:pPr>
        <w:spacing w:line="360" w:lineRule="auto"/>
        <w:ind w:left="12"/>
        <w:jc w:val="both"/>
        <w:rPr>
          <w:rFonts w:ascii="Arial" w:eastAsia="Arial" w:hAnsi="Arial" w:cs="Arial"/>
          <w:color w:val="000000"/>
          <w:lang w:eastAsia="es-CO"/>
        </w:rPr>
      </w:pPr>
    </w:p>
    <w:p w14:paraId="7E775DB7" w14:textId="315EF2EB" w:rsidR="00C60C15" w:rsidRPr="00F55EF6" w:rsidRDefault="00C60C15" w:rsidP="00F55EF6">
      <w:pPr>
        <w:spacing w:line="360" w:lineRule="auto"/>
        <w:ind w:left="12"/>
        <w:jc w:val="both"/>
        <w:rPr>
          <w:rFonts w:ascii="Arial" w:eastAsia="Arial" w:hAnsi="Arial" w:cs="Arial"/>
          <w:color w:val="000000"/>
          <w:lang w:eastAsia="es-CO"/>
        </w:rPr>
      </w:pPr>
      <w:r w:rsidRPr="00F55EF6">
        <w:rPr>
          <w:rFonts w:ascii="Arial" w:eastAsia="Arial" w:hAnsi="Arial" w:cs="Arial"/>
          <w:color w:val="000000"/>
          <w:lang w:eastAsia="es-CO"/>
        </w:rPr>
        <w:t xml:space="preserve">Lo anterior es posible evidenciarlo en la declaración de asegurabilidad, en vista de que la firma de la señora </w:t>
      </w:r>
      <w:r w:rsidR="004F3180" w:rsidRPr="00F55EF6">
        <w:rPr>
          <w:rFonts w:ascii="Arial" w:eastAsiaTheme="minorHAnsi" w:hAnsi="Arial" w:cs="Arial"/>
        </w:rPr>
        <w:t>ARAMINTA CARLINA ESCALLON CORTEZ</w:t>
      </w:r>
      <w:r w:rsidR="004F3180"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aparece plasmada dos (2) veces en dicha declaración, y </w:t>
      </w:r>
      <w:r w:rsidR="0002305D" w:rsidRPr="00F55EF6">
        <w:rPr>
          <w:rFonts w:ascii="Arial" w:eastAsia="Arial" w:hAnsi="Arial" w:cs="Arial"/>
          <w:color w:val="000000"/>
          <w:lang w:eastAsia="es-CO"/>
        </w:rPr>
        <w:t xml:space="preserve">una de </w:t>
      </w:r>
      <w:r w:rsidRPr="00F55EF6">
        <w:rPr>
          <w:rFonts w:ascii="Arial" w:eastAsia="Arial" w:hAnsi="Arial" w:cs="Arial"/>
          <w:color w:val="000000"/>
          <w:lang w:eastAsia="es-CO"/>
        </w:rPr>
        <w:t>ellas concierne a la constancia de haber recibido la información</w:t>
      </w:r>
      <w:r w:rsidR="009C4E73" w:rsidRPr="00F55EF6">
        <w:rPr>
          <w:rFonts w:ascii="Arial" w:eastAsia="Arial" w:hAnsi="Arial" w:cs="Arial"/>
          <w:color w:val="000000"/>
          <w:lang w:eastAsia="es-CO"/>
        </w:rPr>
        <w:t xml:space="preserve"> </w:t>
      </w:r>
      <w:r w:rsidR="003B652D" w:rsidRPr="00F55EF6">
        <w:rPr>
          <w:rFonts w:ascii="Arial" w:eastAsia="Arial" w:hAnsi="Arial" w:cs="Arial"/>
          <w:color w:val="000000"/>
          <w:lang w:eastAsia="es-CO"/>
        </w:rPr>
        <w:t xml:space="preserve">sobre el producto y las consecuencias </w:t>
      </w:r>
      <w:r w:rsidR="00BD2020" w:rsidRPr="00F55EF6">
        <w:rPr>
          <w:rFonts w:ascii="Arial" w:eastAsia="Arial" w:hAnsi="Arial" w:cs="Arial"/>
          <w:color w:val="000000"/>
          <w:lang w:eastAsia="es-CO"/>
        </w:rPr>
        <w:t xml:space="preserve">de encontrarse inconsistencias </w:t>
      </w:r>
      <w:r w:rsidR="007F74A0" w:rsidRPr="00F55EF6">
        <w:rPr>
          <w:rFonts w:ascii="Arial" w:eastAsia="Arial" w:hAnsi="Arial" w:cs="Arial"/>
          <w:color w:val="000000"/>
          <w:lang w:eastAsia="es-CO"/>
        </w:rPr>
        <w:t>en lo declarad</w:t>
      </w:r>
      <w:r w:rsidR="0002305D" w:rsidRPr="00F55EF6">
        <w:rPr>
          <w:rFonts w:ascii="Arial" w:eastAsia="Arial" w:hAnsi="Arial" w:cs="Arial"/>
          <w:color w:val="000000"/>
          <w:lang w:eastAsia="es-CO"/>
        </w:rPr>
        <w:t>o</w:t>
      </w:r>
      <w:r w:rsidR="0064618C" w:rsidRPr="00F55EF6">
        <w:rPr>
          <w:rFonts w:ascii="Arial" w:eastAsia="Arial" w:hAnsi="Arial" w:cs="Arial"/>
          <w:color w:val="000000"/>
          <w:lang w:eastAsia="es-CO"/>
        </w:rPr>
        <w:t xml:space="preserve"> por ella</w:t>
      </w:r>
      <w:r w:rsidRPr="00F55EF6">
        <w:rPr>
          <w:rFonts w:ascii="Arial" w:eastAsia="Arial" w:hAnsi="Arial" w:cs="Arial"/>
          <w:color w:val="000000"/>
          <w:lang w:eastAsia="es-CO"/>
        </w:rPr>
        <w:t>:</w:t>
      </w:r>
    </w:p>
    <w:p w14:paraId="44533C0D" w14:textId="77777777" w:rsidR="00C60C15" w:rsidRPr="00F55EF6" w:rsidRDefault="00C60C15" w:rsidP="00F55EF6">
      <w:pPr>
        <w:spacing w:line="360" w:lineRule="auto"/>
        <w:ind w:left="12"/>
        <w:jc w:val="both"/>
        <w:rPr>
          <w:rFonts w:ascii="Arial" w:eastAsia="Arial" w:hAnsi="Arial" w:cs="Arial"/>
          <w:color w:val="000000"/>
          <w:lang w:eastAsia="es-CO"/>
        </w:rPr>
      </w:pPr>
    </w:p>
    <w:p w14:paraId="4833A141" w14:textId="53AAD49C" w:rsidR="00C60C15" w:rsidRPr="00F55EF6" w:rsidRDefault="0064618C" w:rsidP="00F55EF6">
      <w:pPr>
        <w:spacing w:line="360" w:lineRule="auto"/>
        <w:ind w:left="12"/>
        <w:jc w:val="center"/>
        <w:rPr>
          <w:rFonts w:ascii="Arial" w:eastAsia="Arial" w:hAnsi="Arial" w:cs="Arial"/>
          <w:color w:val="000000"/>
          <w:lang w:eastAsia="es-CO"/>
        </w:rPr>
      </w:pPr>
      <w:r w:rsidRPr="00F55EF6">
        <w:rPr>
          <w:rFonts w:ascii="Arial" w:eastAsia="Arial" w:hAnsi="Arial" w:cs="Arial"/>
          <w:noProof/>
          <w:color w:val="000000"/>
          <w:lang w:eastAsia="es-CO"/>
        </w:rPr>
        <mc:AlternateContent>
          <mc:Choice Requires="wps">
            <w:drawing>
              <wp:anchor distT="0" distB="0" distL="114300" distR="114300" simplePos="0" relativeHeight="251688960" behindDoc="0" locked="0" layoutInCell="1" allowOverlap="1" wp14:anchorId="4BDD1C48" wp14:editId="6AE080C3">
                <wp:simplePos x="0" y="0"/>
                <wp:positionH relativeFrom="column">
                  <wp:posOffset>1335210</wp:posOffset>
                </wp:positionH>
                <wp:positionV relativeFrom="paragraph">
                  <wp:posOffset>937260</wp:posOffset>
                </wp:positionV>
                <wp:extent cx="1816100" cy="330200"/>
                <wp:effectExtent l="0" t="0" r="12700" b="12700"/>
                <wp:wrapNone/>
                <wp:docPr id="1415615250" name="Rectángulo 25"/>
                <wp:cNvGraphicFramePr/>
                <a:graphic xmlns:a="http://schemas.openxmlformats.org/drawingml/2006/main">
                  <a:graphicData uri="http://schemas.microsoft.com/office/word/2010/wordprocessingShape">
                    <wps:wsp>
                      <wps:cNvSpPr/>
                      <wps:spPr>
                        <a:xfrm>
                          <a:off x="0" y="0"/>
                          <a:ext cx="1816100" cy="330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6FCD1" id="Rectángulo 25" o:spid="_x0000_s1026" style="position:absolute;margin-left:105.15pt;margin-top:73.8pt;width:143pt;height: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" filled="f" strokecolor="red" strokeweight="1pt"/>
            </w:pict>
          </mc:Fallback>
        </mc:AlternateContent>
      </w:r>
      <w:r w:rsidRPr="00F55EF6">
        <w:rPr>
          <w:rFonts w:ascii="Arial" w:eastAsia="Arial" w:hAnsi="Arial" w:cs="Arial"/>
          <w:noProof/>
          <w:color w:val="000000"/>
          <w:lang w:eastAsia="es-CO"/>
        </w:rPr>
        <mc:AlternateContent>
          <mc:Choice Requires="wps">
            <w:drawing>
              <wp:anchor distT="0" distB="0" distL="114300" distR="114300" simplePos="0" relativeHeight="251686912" behindDoc="0" locked="0" layoutInCell="1" allowOverlap="1" wp14:anchorId="69151EA1" wp14:editId="2623AADC">
                <wp:simplePos x="0" y="0"/>
                <wp:positionH relativeFrom="column">
                  <wp:posOffset>2053052</wp:posOffset>
                </wp:positionH>
                <wp:positionV relativeFrom="paragraph">
                  <wp:posOffset>241300</wp:posOffset>
                </wp:positionV>
                <wp:extent cx="1816100" cy="330200"/>
                <wp:effectExtent l="0" t="0" r="12700" b="12700"/>
                <wp:wrapNone/>
                <wp:docPr id="1986688116" name="Rectángulo 25"/>
                <wp:cNvGraphicFramePr/>
                <a:graphic xmlns:a="http://schemas.openxmlformats.org/drawingml/2006/main">
                  <a:graphicData uri="http://schemas.microsoft.com/office/word/2010/wordprocessingShape">
                    <wps:wsp>
                      <wps:cNvSpPr/>
                      <wps:spPr>
                        <a:xfrm>
                          <a:off x="0" y="0"/>
                          <a:ext cx="1816100" cy="330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D692D" id="Rectángulo 25" o:spid="_x0000_s1026" style="position:absolute;margin-left:161.65pt;margin-top:19pt;width:143pt;height: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" filled="f" strokecolor="red" strokeweight="1pt"/>
            </w:pict>
          </mc:Fallback>
        </mc:AlternateContent>
      </w:r>
      <w:r w:rsidR="0002305D" w:rsidRPr="00F55EF6">
        <w:rPr>
          <w:rFonts w:ascii="Arial" w:eastAsia="Arial" w:hAnsi="Arial" w:cs="Arial"/>
          <w:noProof/>
          <w:color w:val="000000"/>
          <w:lang w:eastAsia="es-CO"/>
        </w:rPr>
        <w:drawing>
          <wp:inline distT="0" distB="0" distL="0" distR="0" wp14:anchorId="35E82E45" wp14:editId="7CF98238">
            <wp:extent cx="4396154" cy="1369690"/>
            <wp:effectExtent l="152400" t="152400" r="366395" b="364490"/>
            <wp:docPr id="1265844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4417" name=""/>
                    <pic:cNvPicPr/>
                  </pic:nvPicPr>
                  <pic:blipFill>
                    <a:blip r:embed="rId11"/>
                    <a:stretch>
                      <a:fillRect/>
                    </a:stretch>
                  </pic:blipFill>
                  <pic:spPr>
                    <a:xfrm>
                      <a:off x="0" y="0"/>
                      <a:ext cx="4406523" cy="1372920"/>
                    </a:xfrm>
                    <a:prstGeom prst="rect">
                      <a:avLst/>
                    </a:prstGeom>
                    <a:effectLst>
                      <a:outerShdw blurRad="292100" dist="139700" dir="2700000" algn="tl" rotWithShape="0">
                        <a:prstClr val="black">
                          <a:alpha val="65000"/>
                        </a:prstClr>
                      </a:outerShdw>
                    </a:effectLst>
                  </pic:spPr>
                </pic:pic>
              </a:graphicData>
            </a:graphic>
          </wp:inline>
        </w:drawing>
      </w:r>
    </w:p>
    <w:p w14:paraId="7FBE0EFB" w14:textId="6FCE146A" w:rsidR="00C60C15" w:rsidRPr="00F55EF6" w:rsidRDefault="00C60C15" w:rsidP="00F55EF6">
      <w:pPr>
        <w:spacing w:line="360" w:lineRule="auto"/>
        <w:ind w:left="851" w:right="850"/>
        <w:jc w:val="center"/>
        <w:rPr>
          <w:rFonts w:ascii="Arial" w:eastAsia="Arial" w:hAnsi="Arial" w:cs="Arial"/>
          <w:color w:val="000000"/>
          <w:lang w:eastAsia="es-CO"/>
        </w:rPr>
      </w:pPr>
      <w:r w:rsidRPr="00F55EF6">
        <w:rPr>
          <w:rFonts w:ascii="Arial" w:eastAsia="Arial" w:hAnsi="Arial" w:cs="Arial"/>
          <w:b/>
          <w:bCs/>
          <w:color w:val="000000"/>
          <w:lang w:eastAsia="es-CO"/>
        </w:rPr>
        <w:t>Documento</w:t>
      </w:r>
      <w:r w:rsidRPr="00F55EF6">
        <w:rPr>
          <w:rFonts w:ascii="Arial" w:eastAsia="Arial" w:hAnsi="Arial" w:cs="Arial"/>
          <w:color w:val="000000"/>
          <w:lang w:eastAsia="es-CO"/>
        </w:rPr>
        <w:t>: SOLICITUD/CERTIFICADO INDIVIDUAL – DECLARACION DE ASEGURABILIDAD.</w:t>
      </w:r>
    </w:p>
    <w:p w14:paraId="3951A141" w14:textId="77777777" w:rsidR="00C60C15" w:rsidRPr="00F55EF6" w:rsidRDefault="00C60C1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b/>
          <w:bCs/>
          <w:color w:val="000000"/>
          <w:lang w:eastAsia="es-CO"/>
        </w:rPr>
        <w:t>Transcripción parte esencial:</w:t>
      </w:r>
      <w:r w:rsidRPr="00F55EF6">
        <w:rPr>
          <w:rFonts w:ascii="Arial" w:eastAsia="Arial" w:hAnsi="Arial" w:cs="Arial"/>
          <w:color w:val="000000"/>
          <w:lang w:eastAsia="es-CO"/>
        </w:rPr>
        <w:t xml:space="preserve"> </w:t>
      </w:r>
      <w:r w:rsidRPr="00F55EF6">
        <w:rPr>
          <w:rFonts w:ascii="Arial" w:eastAsia="Arial" w:hAnsi="Arial" w:cs="Arial"/>
          <w:i/>
          <w:iCs/>
          <w:color w:val="000000"/>
          <w:lang w:eastAsia="es-CO"/>
        </w:rPr>
        <w:t xml:space="preserve">“Certifico que </w:t>
      </w:r>
      <w:r w:rsidRPr="00F55EF6">
        <w:rPr>
          <w:rFonts w:ascii="Arial" w:eastAsia="Arial" w:hAnsi="Arial" w:cs="Arial"/>
          <w:b/>
          <w:bCs/>
          <w:i/>
          <w:iCs/>
          <w:color w:val="000000"/>
          <w:u w:val="single"/>
          <w:lang w:eastAsia="es-CO"/>
        </w:rPr>
        <w:t xml:space="preserve">recibí la información relativa al producto de forma clara y completa, que diligencié personal y libremente la </w:t>
      </w:r>
      <w:r w:rsidRPr="00F55EF6">
        <w:rPr>
          <w:rFonts w:ascii="Arial" w:eastAsia="Arial" w:hAnsi="Arial" w:cs="Arial"/>
          <w:b/>
          <w:bCs/>
          <w:i/>
          <w:iCs/>
          <w:color w:val="000000"/>
          <w:u w:val="single"/>
          <w:lang w:eastAsia="es-CO"/>
        </w:rPr>
        <w:lastRenderedPageBreak/>
        <w:t>información contenida en esta solicitud o sus anexos, incluyendo mi estado real de salud. Manifiesto que fui informado sobre las posibles consecuencias (pérdida del derecho a la indemnización) en caso de encontrarse inconsistencias en dicha información</w:t>
      </w:r>
      <w:r w:rsidRPr="00F55EF6">
        <w:rPr>
          <w:rFonts w:ascii="Arial" w:eastAsia="Arial" w:hAnsi="Arial" w:cs="Arial"/>
          <w:i/>
          <w:iCs/>
          <w:color w:val="000000"/>
          <w:lang w:eastAsia="es-CO"/>
        </w:rPr>
        <w:t xml:space="preserve">. Suscribo el presente documento como constancia de aceptación del presente seguro.” </w:t>
      </w:r>
      <w:r w:rsidRPr="00F55EF6">
        <w:rPr>
          <w:rFonts w:ascii="Arial" w:eastAsia="Arial" w:hAnsi="Arial" w:cs="Arial"/>
          <w:color w:val="000000"/>
          <w:lang w:eastAsia="es-CO"/>
        </w:rPr>
        <w:t>– (Subrayado y negrilla por fuera de texto)</w:t>
      </w:r>
    </w:p>
    <w:p w14:paraId="4940A8AE" w14:textId="0BA40E03" w:rsidR="00BD706C" w:rsidRPr="00F55EF6" w:rsidRDefault="00BD706C" w:rsidP="00F55EF6">
      <w:pPr>
        <w:spacing w:line="360" w:lineRule="auto"/>
        <w:jc w:val="both"/>
        <w:rPr>
          <w:rFonts w:ascii="Arial" w:eastAsia="Arial" w:hAnsi="Arial" w:cs="Arial"/>
          <w:color w:val="000000"/>
          <w:lang w:eastAsia="es-CO"/>
        </w:rPr>
      </w:pPr>
    </w:p>
    <w:p w14:paraId="6EC53EA3" w14:textId="71921B15" w:rsidR="00DD56E7" w:rsidRPr="00F55EF6" w:rsidRDefault="00305FA4" w:rsidP="00F55EF6">
      <w:pPr>
        <w:spacing w:line="360" w:lineRule="auto"/>
        <w:ind w:left="12"/>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NOVENO: </w:t>
      </w:r>
      <w:r w:rsidRPr="00F55EF6">
        <w:rPr>
          <w:rFonts w:ascii="Arial" w:eastAsia="Arial" w:hAnsi="Arial" w:cs="Arial"/>
          <w:color w:val="000000"/>
          <w:lang w:eastAsia="es-CO"/>
        </w:rPr>
        <w:t xml:space="preserve">No es cierto. </w:t>
      </w:r>
      <w:r w:rsidR="00081494" w:rsidRPr="00F55EF6">
        <w:rPr>
          <w:rFonts w:ascii="Arial" w:eastAsia="Arial" w:hAnsi="Arial" w:cs="Arial"/>
          <w:color w:val="000000"/>
          <w:lang w:eastAsia="es-CO"/>
        </w:rPr>
        <w:t xml:space="preserve">Lo aquí expuesto es una aseveración que carece abiertamente de sustento probatorio, pues no puede pretender la accionante de manera discursiva </w:t>
      </w:r>
      <w:r w:rsidR="004851DC" w:rsidRPr="00F55EF6">
        <w:rPr>
          <w:rFonts w:ascii="Arial" w:eastAsia="Arial" w:hAnsi="Arial" w:cs="Arial"/>
          <w:color w:val="000000"/>
          <w:lang w:eastAsia="es-CO"/>
        </w:rPr>
        <w:t xml:space="preserve">inferir que la declaración de asegurabilidad </w:t>
      </w:r>
      <w:r w:rsidR="00596C1A" w:rsidRPr="00F55EF6">
        <w:rPr>
          <w:rFonts w:ascii="Arial" w:eastAsia="Arial" w:hAnsi="Arial" w:cs="Arial"/>
          <w:color w:val="000000"/>
          <w:lang w:eastAsia="es-CO"/>
        </w:rPr>
        <w:t xml:space="preserve">fue suscrita por terceros ajenos a ella, máxime cuando dentro del libelo </w:t>
      </w:r>
      <w:proofErr w:type="spellStart"/>
      <w:r w:rsidR="00596C1A" w:rsidRPr="00F55EF6">
        <w:rPr>
          <w:rFonts w:ascii="Arial" w:eastAsia="Arial" w:hAnsi="Arial" w:cs="Arial"/>
          <w:color w:val="000000"/>
          <w:lang w:eastAsia="es-CO"/>
        </w:rPr>
        <w:t>demandatorio</w:t>
      </w:r>
      <w:proofErr w:type="spellEnd"/>
      <w:r w:rsidR="00596C1A" w:rsidRPr="00F55EF6">
        <w:rPr>
          <w:rFonts w:ascii="Arial" w:eastAsia="Arial" w:hAnsi="Arial" w:cs="Arial"/>
          <w:color w:val="000000"/>
          <w:lang w:eastAsia="es-CO"/>
        </w:rPr>
        <w:t xml:space="preserve"> en los términos del artículo 193 del Código General del Proceso confes</w:t>
      </w:r>
      <w:r w:rsidR="00DD56E7" w:rsidRPr="00F55EF6">
        <w:rPr>
          <w:rFonts w:ascii="Arial" w:eastAsia="Arial" w:hAnsi="Arial" w:cs="Arial"/>
          <w:color w:val="000000"/>
          <w:lang w:eastAsia="es-CO"/>
        </w:rPr>
        <w:t xml:space="preserve">ó haber suscrito por su cuenta los documentos que le fueron entregados, circunstancia que se convalida con la </w:t>
      </w:r>
      <w:r w:rsidR="00DD56E7" w:rsidRPr="00F55EF6">
        <w:rPr>
          <w:rFonts w:ascii="Arial" w:hAnsi="Arial" w:cs="Arial"/>
          <w:color w:val="000000"/>
          <w:bdr w:val="none" w:sz="0" w:space="0" w:color="auto" w:frame="1"/>
          <w:shd w:val="clear" w:color="auto" w:fill="FFFFFF"/>
        </w:rPr>
        <w:t>Solicitud de Certificado Individual</w:t>
      </w:r>
      <w:r w:rsidR="00DD56E7" w:rsidRPr="00F55EF6">
        <w:rPr>
          <w:rFonts w:ascii="Arial" w:eastAsia="Arial" w:hAnsi="Arial" w:cs="Arial"/>
          <w:color w:val="000000"/>
          <w:lang w:eastAsia="es-CO"/>
        </w:rPr>
        <w:t xml:space="preserve">, </w:t>
      </w:r>
      <w:r w:rsidR="0031062D" w:rsidRPr="00F55EF6">
        <w:rPr>
          <w:rFonts w:ascii="Arial" w:eastAsia="Arial" w:hAnsi="Arial" w:cs="Arial"/>
          <w:color w:val="000000"/>
          <w:lang w:eastAsia="es-CO"/>
        </w:rPr>
        <w:t>en donde</w:t>
      </w:r>
      <w:r w:rsidR="00DD56E7" w:rsidRPr="00F55EF6">
        <w:rPr>
          <w:rFonts w:ascii="Arial" w:eastAsia="Arial" w:hAnsi="Arial" w:cs="Arial"/>
          <w:color w:val="000000"/>
          <w:lang w:eastAsia="es-CO"/>
        </w:rPr>
        <w:t xml:space="preserve"> la firma de la señora </w:t>
      </w:r>
      <w:r w:rsidR="00DD56E7" w:rsidRPr="00F55EF6">
        <w:rPr>
          <w:rFonts w:ascii="Arial" w:eastAsiaTheme="minorHAnsi" w:hAnsi="Arial" w:cs="Arial"/>
        </w:rPr>
        <w:t>ARAMINTA CARLINA ESCALLON CORTEZ</w:t>
      </w:r>
      <w:r w:rsidR="00DD56E7" w:rsidRPr="00F55EF6">
        <w:rPr>
          <w:rFonts w:ascii="Arial" w:eastAsia="Arial" w:hAnsi="Arial" w:cs="Arial"/>
          <w:color w:val="000000"/>
          <w:lang w:eastAsia="es-CO"/>
        </w:rPr>
        <w:t xml:space="preserve"> aparece plasmada dos (2) veces</w:t>
      </w:r>
      <w:r w:rsidR="0031062D" w:rsidRPr="00F55EF6">
        <w:rPr>
          <w:rFonts w:ascii="Arial" w:eastAsia="Arial" w:hAnsi="Arial" w:cs="Arial"/>
          <w:color w:val="000000"/>
          <w:lang w:eastAsia="es-CO"/>
        </w:rPr>
        <w:t>, certificando con ello haber diligenciado personal y libremente la información contenida en dicha solicitud o sus anexos.</w:t>
      </w:r>
    </w:p>
    <w:p w14:paraId="12A4982B" w14:textId="2000EFD3" w:rsidR="00305FA4" w:rsidRPr="00F55EF6" w:rsidRDefault="00305FA4" w:rsidP="00F55EF6">
      <w:pPr>
        <w:spacing w:line="360" w:lineRule="auto"/>
        <w:jc w:val="both"/>
        <w:rPr>
          <w:rFonts w:ascii="Arial" w:eastAsia="Arial" w:hAnsi="Arial" w:cs="Arial"/>
          <w:color w:val="000000"/>
          <w:lang w:eastAsia="es-CO"/>
        </w:rPr>
      </w:pPr>
    </w:p>
    <w:p w14:paraId="551E5157" w14:textId="2D2FD743" w:rsidR="00744505" w:rsidRPr="00F55EF6" w:rsidRDefault="00932CC9" w:rsidP="00F55EF6">
      <w:pPr>
        <w:spacing w:line="360" w:lineRule="auto"/>
        <w:jc w:val="both"/>
        <w:rPr>
          <w:rFonts w:ascii="Arial" w:eastAsiaTheme="minorEastAsia" w:hAnsi="Arial" w:cs="Arial"/>
          <w:lang w:val="es-ES_tradnl" w:eastAsia="es-ES"/>
        </w:rPr>
      </w:pPr>
      <w:r w:rsidRPr="00F55EF6">
        <w:rPr>
          <w:rFonts w:ascii="Arial" w:eastAsia="Arial" w:hAnsi="Arial" w:cs="Arial"/>
          <w:b/>
          <w:bCs/>
          <w:color w:val="000000"/>
          <w:lang w:eastAsia="es-CO"/>
        </w:rPr>
        <w:t xml:space="preserve">AL HECHO </w:t>
      </w:r>
      <w:r w:rsidR="0061006D" w:rsidRPr="00F55EF6">
        <w:rPr>
          <w:rFonts w:ascii="Arial" w:eastAsia="Arial" w:hAnsi="Arial" w:cs="Arial"/>
          <w:b/>
          <w:bCs/>
          <w:color w:val="000000"/>
          <w:lang w:eastAsia="es-CO"/>
        </w:rPr>
        <w:t>DÉCIMO</w:t>
      </w:r>
      <w:r w:rsidRPr="00F55EF6">
        <w:rPr>
          <w:rFonts w:ascii="Arial" w:eastAsia="Arial" w:hAnsi="Arial" w:cs="Arial"/>
          <w:b/>
          <w:bCs/>
          <w:color w:val="000000"/>
          <w:lang w:eastAsia="es-CO"/>
        </w:rPr>
        <w:t xml:space="preserve">:  </w:t>
      </w:r>
      <w:r w:rsidRPr="00F55EF6">
        <w:rPr>
          <w:rFonts w:ascii="Arial" w:eastAsia="Arial" w:hAnsi="Arial" w:cs="Arial"/>
          <w:color w:val="000000"/>
          <w:lang w:eastAsia="es-CO"/>
        </w:rPr>
        <w:t xml:space="preserve">Lo expuesto por el apoderado de la parte demandante no es un hecho sino apreciaciones subjetivas que carecen abiertamente de sustento probatorio. Aunado a lo anterior, </w:t>
      </w:r>
      <w:r w:rsidR="00D00C7F" w:rsidRPr="00F55EF6">
        <w:rPr>
          <w:rFonts w:ascii="Arial" w:eastAsia="Arial" w:hAnsi="Arial" w:cs="Arial"/>
          <w:color w:val="000000"/>
          <w:lang w:eastAsia="es-CO"/>
        </w:rPr>
        <w:t xml:space="preserve">no le es dable al extremo actor </w:t>
      </w:r>
      <w:r w:rsidR="00107403" w:rsidRPr="00F55EF6">
        <w:rPr>
          <w:rFonts w:ascii="Arial" w:eastAsia="Arial" w:hAnsi="Arial" w:cs="Arial"/>
          <w:color w:val="000000"/>
          <w:lang w:eastAsia="es-CO"/>
        </w:rPr>
        <w:t xml:space="preserve">en un intento infructuoso de endilgar responsabilidad alguna a mi procurada manifestar airadamente que la declaración de </w:t>
      </w:r>
      <w:r w:rsidR="00B51725" w:rsidRPr="00F55EF6">
        <w:rPr>
          <w:rFonts w:ascii="Arial" w:eastAsia="Arial" w:hAnsi="Arial" w:cs="Arial"/>
          <w:color w:val="000000"/>
          <w:lang w:eastAsia="es-CO"/>
        </w:rPr>
        <w:t xml:space="preserve">asegurabilidad </w:t>
      </w:r>
      <w:r w:rsidR="004132E4" w:rsidRPr="00F55EF6">
        <w:rPr>
          <w:rFonts w:ascii="Arial" w:eastAsia="Arial" w:hAnsi="Arial" w:cs="Arial"/>
          <w:color w:val="000000"/>
          <w:lang w:eastAsia="es-CO"/>
        </w:rPr>
        <w:t>fue diligenciada por “</w:t>
      </w:r>
      <w:r w:rsidR="004132E4" w:rsidRPr="00F55EF6">
        <w:rPr>
          <w:rFonts w:ascii="Arial" w:eastAsia="Arial" w:hAnsi="Arial" w:cs="Arial"/>
          <w:color w:val="000000"/>
          <w:lang w:val="es-CO" w:eastAsia="es-CO"/>
        </w:rPr>
        <w:t>tres personas diferentes”</w:t>
      </w:r>
      <w:r w:rsidR="00E2416C" w:rsidRPr="00F55EF6">
        <w:rPr>
          <w:rFonts w:ascii="Arial" w:eastAsia="Arial" w:hAnsi="Arial" w:cs="Arial"/>
          <w:color w:val="000000"/>
          <w:lang w:val="es-CO" w:eastAsia="es-CO"/>
        </w:rPr>
        <w:t xml:space="preserve"> sin contar con los medios de prueba </w:t>
      </w:r>
      <w:r w:rsidR="003E1FEB" w:rsidRPr="00F55EF6">
        <w:rPr>
          <w:rFonts w:ascii="Arial" w:hAnsi="Arial" w:cs="Arial"/>
          <w:bCs/>
          <w:lang w:val="es-ES_tradnl"/>
        </w:rPr>
        <w:t>útiles, conducentes y pertinentes para el efecto</w:t>
      </w:r>
      <w:r w:rsidR="00744505" w:rsidRPr="00F55EF6">
        <w:rPr>
          <w:rFonts w:ascii="Arial" w:eastAsiaTheme="minorEastAsia" w:hAnsi="Arial" w:cs="Arial"/>
          <w:lang w:val="es-ES_tradnl" w:eastAsia="es-ES"/>
        </w:rPr>
        <w:t>, ya que a nadie le es dado el privilegio de que su mero dicho sea prueba suficiente de lo que afirma.</w:t>
      </w:r>
    </w:p>
    <w:p w14:paraId="573E6208" w14:textId="07236C52" w:rsidR="00305FA4" w:rsidRPr="00F55EF6" w:rsidRDefault="00305FA4" w:rsidP="00F55EF6">
      <w:pPr>
        <w:spacing w:line="360" w:lineRule="auto"/>
        <w:jc w:val="both"/>
        <w:rPr>
          <w:rFonts w:ascii="Arial" w:eastAsia="Arial" w:hAnsi="Arial" w:cs="Arial"/>
          <w:color w:val="000000"/>
          <w:lang w:eastAsia="es-CO"/>
        </w:rPr>
      </w:pPr>
    </w:p>
    <w:p w14:paraId="1CA14015" w14:textId="0D25E46D" w:rsidR="00AC3722" w:rsidRPr="00F55EF6" w:rsidRDefault="0061006D" w:rsidP="00F55EF6">
      <w:pPr>
        <w:spacing w:line="360" w:lineRule="auto"/>
        <w:ind w:left="12"/>
        <w:jc w:val="both"/>
        <w:rPr>
          <w:rFonts w:ascii="Arial" w:eastAsia="Arial" w:hAnsi="Arial" w:cs="Arial"/>
          <w:color w:val="000000"/>
          <w:lang w:eastAsia="es-CO"/>
        </w:rPr>
      </w:pPr>
      <w:r w:rsidRPr="00F55EF6">
        <w:rPr>
          <w:rFonts w:ascii="Arial" w:eastAsia="Arial" w:hAnsi="Arial" w:cs="Arial"/>
          <w:b/>
          <w:bCs/>
          <w:color w:val="000000"/>
          <w:lang w:eastAsia="es-CO"/>
        </w:rPr>
        <w:t xml:space="preserve">AL HECHO DÉCIMO PRIMERO: </w:t>
      </w:r>
      <w:r w:rsidR="00AC3722" w:rsidRPr="00F55EF6">
        <w:rPr>
          <w:rFonts w:ascii="Arial" w:eastAsia="Arial" w:hAnsi="Arial" w:cs="Arial"/>
          <w:color w:val="000000"/>
          <w:lang w:eastAsia="es-CO"/>
        </w:rPr>
        <w:t xml:space="preserve">No es cierto. Tal como fue puesto de presente al Despacho, los funcionarios que comercializan los seguros de vida hacen parte de la fuerza comercial </w:t>
      </w:r>
      <w:r w:rsidR="00535E5A" w:rsidRPr="00F55EF6">
        <w:rPr>
          <w:rFonts w:ascii="Arial" w:eastAsia="Arial" w:hAnsi="Arial" w:cs="Arial"/>
          <w:color w:val="000000"/>
          <w:lang w:eastAsia="es-CO"/>
        </w:rPr>
        <w:t xml:space="preserve">interna o externa </w:t>
      </w:r>
      <w:r w:rsidR="00AC3722" w:rsidRPr="00F55EF6">
        <w:rPr>
          <w:rFonts w:ascii="Arial" w:eastAsia="Arial" w:hAnsi="Arial" w:cs="Arial"/>
          <w:color w:val="000000"/>
          <w:lang w:eastAsia="es-CO"/>
        </w:rPr>
        <w:t xml:space="preserve">del BANCO BBVA COLOMBIA S.A., y para que lo anterior se efectúe, reciben capacitaciones y llevan a cabo un procedimiento a fin de que el asegurado reciba toda la información </w:t>
      </w:r>
      <w:r w:rsidR="00AC3722" w:rsidRPr="00F55EF6">
        <w:rPr>
          <w:rFonts w:ascii="Arial" w:eastAsia="Arial" w:hAnsi="Arial" w:cs="Arial"/>
          <w:color w:val="000000"/>
          <w:lang w:eastAsia="es-CO"/>
        </w:rPr>
        <w:lastRenderedPageBreak/>
        <w:t xml:space="preserve">respecto del seguro de vida grupo deudores que adquiere. </w:t>
      </w:r>
    </w:p>
    <w:p w14:paraId="71241A13" w14:textId="77777777" w:rsidR="00AC3722" w:rsidRPr="00F55EF6" w:rsidRDefault="00AC3722" w:rsidP="00F55EF6">
      <w:pPr>
        <w:spacing w:line="360" w:lineRule="auto"/>
        <w:ind w:left="12"/>
        <w:jc w:val="both"/>
        <w:rPr>
          <w:rFonts w:ascii="Arial" w:eastAsia="Arial" w:hAnsi="Arial" w:cs="Arial"/>
          <w:color w:val="000000"/>
          <w:lang w:eastAsia="es-CO"/>
        </w:rPr>
      </w:pPr>
    </w:p>
    <w:p w14:paraId="5B05776A" w14:textId="260734CE" w:rsidR="005D4CAD" w:rsidRPr="00F55EF6" w:rsidRDefault="00AC3722"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Así las cosas, es importante advertir que la supuesta ausencia de información aducida por el apoderado judicial de la actora constituye una aseveración temeraria, que carece abiertamente de sustento probatorio, pues contrario al dicho de la demandante, el asesor comercial, tal como declaró la parte activa del proceso en la declaración de asegurabilidad, sí </w:t>
      </w:r>
      <w:r w:rsidR="00B067E0" w:rsidRPr="00F55EF6">
        <w:rPr>
          <w:rFonts w:ascii="Arial" w:eastAsia="Arial" w:hAnsi="Arial" w:cs="Arial"/>
          <w:color w:val="000000"/>
          <w:lang w:eastAsia="es-CO"/>
        </w:rPr>
        <w:t>le brindo información sobre el producto que estaba adquiriendo, así como las consecuencias de encontrarse inconsistencias en lo declarado por ella.</w:t>
      </w:r>
    </w:p>
    <w:p w14:paraId="14D307BF" w14:textId="77777777" w:rsidR="00742716" w:rsidRPr="00F55EF6" w:rsidRDefault="00742716" w:rsidP="00F55EF6">
      <w:pPr>
        <w:spacing w:line="360" w:lineRule="auto"/>
        <w:jc w:val="both"/>
        <w:rPr>
          <w:rFonts w:ascii="Arial" w:eastAsia="Arial" w:hAnsi="Arial" w:cs="Arial"/>
          <w:color w:val="000000"/>
          <w:lang w:eastAsia="es-CO"/>
        </w:rPr>
      </w:pPr>
    </w:p>
    <w:p w14:paraId="693278BD" w14:textId="77777777" w:rsidR="00E230D5" w:rsidRPr="00F55EF6" w:rsidRDefault="00E230D5" w:rsidP="00F55EF6">
      <w:pPr>
        <w:pStyle w:val="Ttulo1"/>
        <w:rPr>
          <w:rFonts w:cs="Arial"/>
          <w:szCs w:val="22"/>
        </w:rPr>
      </w:pPr>
      <w:r w:rsidRPr="00F55EF6">
        <w:rPr>
          <w:rFonts w:cs="Arial"/>
          <w:szCs w:val="22"/>
        </w:rPr>
        <w:t>FRENTE A LAS PRETENSIONES DE LA DEMANDA</w:t>
      </w:r>
    </w:p>
    <w:p w14:paraId="504ECB3E" w14:textId="77777777" w:rsidR="00E230D5" w:rsidRPr="00F55EF6" w:rsidRDefault="00E230D5" w:rsidP="00F55EF6">
      <w:pPr>
        <w:adjustRightInd w:val="0"/>
        <w:spacing w:line="360" w:lineRule="auto"/>
        <w:ind w:right="51"/>
        <w:jc w:val="both"/>
        <w:rPr>
          <w:rFonts w:ascii="Arial" w:eastAsia="Arial" w:hAnsi="Arial" w:cs="Arial"/>
          <w:color w:val="000000"/>
          <w:lang w:eastAsia="es-CO"/>
        </w:rPr>
      </w:pPr>
    </w:p>
    <w:p w14:paraId="57B225D2" w14:textId="74FC54E6" w:rsidR="00535E5A" w:rsidRPr="00F55EF6" w:rsidRDefault="00E230D5" w:rsidP="00F55EF6">
      <w:pPr>
        <w:spacing w:line="360" w:lineRule="auto"/>
        <w:jc w:val="both"/>
        <w:rPr>
          <w:rFonts w:ascii="Arial" w:eastAsia="Times New Roman" w:hAnsi="Arial" w:cs="Arial"/>
        </w:rPr>
      </w:pPr>
      <w:r w:rsidRPr="00F55EF6">
        <w:rPr>
          <w:rFonts w:ascii="Arial" w:hAnsi="Arial" w:cs="Arial"/>
          <w:b/>
          <w:bCs/>
        </w:rPr>
        <w:t xml:space="preserve">FRENTE A LA PRETENSIÓN </w:t>
      </w:r>
      <w:r w:rsidR="00742716" w:rsidRPr="00F55EF6">
        <w:rPr>
          <w:rFonts w:ascii="Arial" w:hAnsi="Arial" w:cs="Arial"/>
          <w:b/>
          <w:bCs/>
        </w:rPr>
        <w:t>ÚNICA</w:t>
      </w:r>
      <w:r w:rsidRPr="00F55EF6">
        <w:rPr>
          <w:rFonts w:ascii="Arial" w:hAnsi="Arial" w:cs="Arial"/>
          <w:b/>
          <w:bCs/>
        </w:rPr>
        <w:t xml:space="preserve">: </w:t>
      </w:r>
      <w:r w:rsidRPr="00F55EF6">
        <w:rPr>
          <w:rFonts w:ascii="Arial" w:hAnsi="Arial" w:cs="Arial"/>
        </w:rPr>
        <w:t>En efecto</w:t>
      </w:r>
      <w:r w:rsidRPr="00F55EF6">
        <w:rPr>
          <w:rFonts w:ascii="Arial" w:hAnsi="Arial" w:cs="Arial"/>
          <w:b/>
          <w:bCs/>
        </w:rPr>
        <w:t xml:space="preserve"> </w:t>
      </w:r>
      <w:r w:rsidRPr="00F55EF6">
        <w:rPr>
          <w:rFonts w:ascii="Arial" w:eastAsia="Calibri" w:hAnsi="Arial" w:cs="Arial"/>
        </w:rPr>
        <w:t xml:space="preserve">ME OPONGO a la pretensión esgrimida por la parte actora, </w:t>
      </w:r>
      <w:r w:rsidR="00535E5A" w:rsidRPr="00F55EF6">
        <w:rPr>
          <w:rFonts w:ascii="Arial" w:eastAsia="Calibri" w:hAnsi="Arial" w:cs="Arial"/>
        </w:rPr>
        <w:t xml:space="preserve">debido a que </w:t>
      </w:r>
      <w:r w:rsidR="00535E5A" w:rsidRPr="00F55EF6">
        <w:rPr>
          <w:rFonts w:ascii="Arial" w:eastAsia="Times New Roman" w:hAnsi="Arial" w:cs="Arial"/>
        </w:rPr>
        <w:t xml:space="preserve">la señora </w:t>
      </w:r>
      <w:r w:rsidR="009042D2" w:rsidRPr="00F55EF6">
        <w:rPr>
          <w:rFonts w:ascii="Arial" w:eastAsiaTheme="minorHAnsi" w:hAnsi="Arial" w:cs="Arial"/>
        </w:rPr>
        <w:t>ARAMINTA CARLINA ESCALLÓN CORTEZ</w:t>
      </w:r>
      <w:r w:rsidR="009042D2" w:rsidRPr="00F55EF6">
        <w:rPr>
          <w:rFonts w:ascii="Arial" w:eastAsia="Times New Roman" w:hAnsi="Arial" w:cs="Arial"/>
          <w:shd w:val="clear" w:color="auto" w:fill="FFFFFF"/>
        </w:rPr>
        <w:t xml:space="preserve"> </w:t>
      </w:r>
      <w:r w:rsidR="00535E5A" w:rsidRPr="00F55EF6">
        <w:rPr>
          <w:rFonts w:ascii="Arial" w:eastAsia="Times New Roman" w:hAnsi="Arial" w:cs="Arial"/>
          <w:shd w:val="clear" w:color="auto" w:fill="FFFFFF"/>
        </w:rPr>
        <w:t>fue reticente en virtud de que no declaró sinceramente el estado del riesgo con anterioridad a su inclusión en el contrato de seguro</w:t>
      </w:r>
      <w:r w:rsidR="00535E5A" w:rsidRPr="00F55EF6">
        <w:rPr>
          <w:rFonts w:ascii="Arial" w:eastAsia="Times New Roman" w:hAnsi="Arial" w:cs="Arial"/>
        </w:rPr>
        <w:t xml:space="preserve">. Como se explicó, las anteriores omisiones cobran fundamental relevancia, debido a que las enfermedades que la Accionante negó en el momento de sus inclusiones en dicho contrato, fueron la causa en mayor medida de su pérdida de capacidad laboral en un </w:t>
      </w:r>
      <w:r w:rsidR="009042D2" w:rsidRPr="00F55EF6">
        <w:rPr>
          <w:rFonts w:ascii="Arial" w:eastAsia="Times New Roman" w:hAnsi="Arial" w:cs="Arial"/>
        </w:rPr>
        <w:t>cien por ciento (</w:t>
      </w:r>
      <w:r w:rsidR="00535E5A" w:rsidRPr="00F55EF6">
        <w:rPr>
          <w:rFonts w:ascii="Arial" w:eastAsia="Times New Roman" w:hAnsi="Arial" w:cs="Arial"/>
        </w:rPr>
        <w:t>100%</w:t>
      </w:r>
      <w:r w:rsidR="009042D2" w:rsidRPr="00F55EF6">
        <w:rPr>
          <w:rFonts w:ascii="Arial" w:eastAsia="Times New Roman" w:hAnsi="Arial" w:cs="Arial"/>
        </w:rPr>
        <w:t>)</w:t>
      </w:r>
      <w:r w:rsidR="00535E5A" w:rsidRPr="00F55EF6">
        <w:rPr>
          <w:rFonts w:ascii="Arial" w:eastAsia="Times New Roman" w:hAnsi="Arial" w:cs="Arial"/>
        </w:rPr>
        <w:t xml:space="preserve">. En otras palabras, es claro </w:t>
      </w:r>
      <w:r w:rsidR="009042D2" w:rsidRPr="00F55EF6">
        <w:rPr>
          <w:rFonts w:ascii="Arial" w:eastAsia="Times New Roman" w:hAnsi="Arial" w:cs="Arial"/>
        </w:rPr>
        <w:t>que,</w:t>
      </w:r>
      <w:r w:rsidR="00535E5A" w:rsidRPr="00F55EF6">
        <w:rPr>
          <w:rFonts w:ascii="Arial" w:eastAsia="Times New Roman" w:hAnsi="Arial" w:cs="Arial"/>
        </w:rPr>
        <w:t xml:space="preserve"> si mi representada hubiera conocido de la </w:t>
      </w:r>
      <w:r w:rsidR="00535E5A" w:rsidRPr="00F55EF6">
        <w:rPr>
          <w:rFonts w:ascii="Arial" w:eastAsia="Arial" w:hAnsi="Arial" w:cs="Arial"/>
          <w:color w:val="000000"/>
          <w:lang w:eastAsia="es-CO"/>
        </w:rPr>
        <w:t>Artrosis degenerativa Poliarticular, la Gonartrosis Bilateral y que además, había sido sometida a sendos procedimientos quirúrgicos como lo fueron los reemplazos de sus rodillas junto con sus respectivas reintervenciones</w:t>
      </w:r>
      <w:r w:rsidR="00535E5A" w:rsidRPr="00F55EF6">
        <w:rPr>
          <w:rFonts w:ascii="Arial" w:eastAsia="Times New Roman" w:hAnsi="Arial" w:cs="Arial"/>
        </w:rPr>
        <w:t xml:space="preserve">, evidentemente se hubiere retraído de celebrar el contrato, o por lo menos, hubiere inducido a pactar condiciones mucho más onerosas en él. En este sentido, basta con evidenciar las consecuencias actuales de salud, esto es, la pérdida de capacidad laboral en tan alto porcentaje, para advertir que desde una valoración que se afinque en la sana crítica, se concluye claramente que estas enfermedades cumplen de lejos los parámetros del artículo 1058 del Código de Comercio, para invocar y declarar la nulidad de la vinculación al contrato de seguro como consecuencia de la reticencia del asegurado. </w:t>
      </w:r>
    </w:p>
    <w:p w14:paraId="3ACBC7EF" w14:textId="77777777" w:rsidR="00535E5A" w:rsidRPr="00F55EF6" w:rsidRDefault="00535E5A" w:rsidP="00F55EF6">
      <w:pPr>
        <w:spacing w:line="360" w:lineRule="auto"/>
        <w:jc w:val="both"/>
        <w:rPr>
          <w:rFonts w:ascii="Arial" w:eastAsia="Arial" w:hAnsi="Arial" w:cs="Arial"/>
          <w:color w:val="000000"/>
          <w:lang w:eastAsia="es-CO"/>
        </w:rPr>
      </w:pPr>
    </w:p>
    <w:p w14:paraId="4EF56B2B" w14:textId="77777777" w:rsidR="00E230D5" w:rsidRPr="00F55EF6" w:rsidRDefault="00E230D5" w:rsidP="00F55EF6">
      <w:pPr>
        <w:spacing w:line="360" w:lineRule="auto"/>
        <w:rPr>
          <w:rFonts w:ascii="Arial" w:hAnsi="Arial" w:cs="Arial"/>
        </w:rPr>
      </w:pPr>
    </w:p>
    <w:p w14:paraId="381D3A7F" w14:textId="77777777" w:rsidR="00E230D5" w:rsidRPr="00F55EF6" w:rsidRDefault="00E230D5" w:rsidP="00F55EF6">
      <w:pPr>
        <w:pStyle w:val="Ttulo1"/>
        <w:rPr>
          <w:rFonts w:cs="Arial"/>
          <w:szCs w:val="22"/>
        </w:rPr>
      </w:pPr>
      <w:r w:rsidRPr="00F55EF6">
        <w:rPr>
          <w:rFonts w:cs="Arial"/>
          <w:szCs w:val="22"/>
        </w:rPr>
        <w:t>OBJECIÓN AL JURAMENTO ESTIMATORIO DE LA DEMANDA</w:t>
      </w:r>
    </w:p>
    <w:p w14:paraId="5459E6DD" w14:textId="77777777" w:rsidR="00E230D5" w:rsidRPr="00F55EF6" w:rsidRDefault="00E230D5" w:rsidP="00F55EF6">
      <w:pPr>
        <w:spacing w:line="360" w:lineRule="auto"/>
        <w:rPr>
          <w:rFonts w:ascii="Arial" w:hAnsi="Arial" w:cs="Arial"/>
        </w:rPr>
      </w:pPr>
    </w:p>
    <w:p w14:paraId="43297C7C" w14:textId="742AA6A1" w:rsidR="008F4EE6" w:rsidRPr="00F55EF6" w:rsidRDefault="008F4EE6" w:rsidP="00F55EF6">
      <w:pPr>
        <w:adjustRightInd w:val="0"/>
        <w:spacing w:line="360" w:lineRule="auto"/>
        <w:ind w:right="51"/>
        <w:jc w:val="both"/>
        <w:rPr>
          <w:rFonts w:ascii="Arial" w:eastAsia="Arial" w:hAnsi="Arial" w:cs="Arial"/>
          <w:color w:val="000000"/>
          <w:lang w:eastAsia="es-CO"/>
        </w:rPr>
      </w:pPr>
      <w:r w:rsidRPr="00F55EF6">
        <w:rPr>
          <w:rFonts w:ascii="Arial" w:eastAsia="Arial" w:hAnsi="Arial" w:cs="Arial"/>
          <w:color w:val="000000"/>
          <w:lang w:eastAsia="es-CO"/>
        </w:rPr>
        <w:t xml:space="preserve">Antes de presentar la objeción al juramento estimatorio de la acción, es importante que la Superintendencia Financiera de Colombia tenga en cuenta que en la misma no existe un acápite de esta naturaleza. </w:t>
      </w:r>
      <w:r w:rsidR="009F3FCC" w:rsidRPr="00F55EF6">
        <w:rPr>
          <w:rFonts w:ascii="Arial" w:eastAsia="Arial" w:hAnsi="Arial" w:cs="Arial"/>
          <w:color w:val="000000"/>
          <w:lang w:eastAsia="es-CO"/>
        </w:rPr>
        <w:t>La</w:t>
      </w:r>
      <w:r w:rsidRPr="00F55EF6">
        <w:rPr>
          <w:rFonts w:ascii="Arial" w:eastAsia="Arial" w:hAnsi="Arial" w:cs="Arial"/>
          <w:color w:val="000000"/>
          <w:lang w:eastAsia="es-CO"/>
        </w:rPr>
        <w:t xml:space="preserve"> </w:t>
      </w:r>
      <w:r w:rsidR="009F3FCC" w:rsidRPr="00F55EF6">
        <w:rPr>
          <w:rFonts w:ascii="Arial" w:eastAsia="Arial" w:hAnsi="Arial" w:cs="Arial"/>
          <w:color w:val="000000"/>
          <w:lang w:eastAsia="es-CO"/>
        </w:rPr>
        <w:t>a</w:t>
      </w:r>
      <w:r w:rsidRPr="00F55EF6">
        <w:rPr>
          <w:rFonts w:ascii="Arial" w:eastAsia="Arial" w:hAnsi="Arial" w:cs="Arial"/>
          <w:color w:val="000000"/>
          <w:lang w:eastAsia="es-CO"/>
        </w:rPr>
        <w:t xml:space="preserve">ccionante se limita a enunciar el valor de sus pretensiones dentro del título de la </w:t>
      </w:r>
      <w:r w:rsidR="009F3FCC" w:rsidRPr="00F55EF6">
        <w:rPr>
          <w:rFonts w:ascii="Arial" w:eastAsia="Arial" w:hAnsi="Arial" w:cs="Arial"/>
          <w:color w:val="000000"/>
          <w:lang w:eastAsia="es-CO"/>
        </w:rPr>
        <w:t>a</w:t>
      </w:r>
      <w:r w:rsidRPr="00F55EF6">
        <w:rPr>
          <w:rFonts w:ascii="Arial" w:eastAsia="Arial" w:hAnsi="Arial" w:cs="Arial"/>
          <w:color w:val="000000"/>
          <w:lang w:eastAsia="es-CO"/>
        </w:rPr>
        <w:t>cción que se denomina “Cuantía”, sin seguir las formalidades que la ley y la jurisprudencia fijan en el momento de presentar el ya dicho, juramento estimatorio. No obstante, si el honorable juzgador considera que lo establecido en la cuantía de la demanda sí representa un juramento estimatorio, me permito oponerme de manera respetuosa a lo predicado en el mismo, de conformidad con lo dispuesto en el artículo 206 del Código General del Proceso por las siguientes razones:</w:t>
      </w:r>
    </w:p>
    <w:p w14:paraId="00F84B4D" w14:textId="77777777" w:rsidR="00E230D5" w:rsidRPr="00F55EF6" w:rsidRDefault="00E230D5" w:rsidP="00F55EF6">
      <w:pPr>
        <w:adjustRightInd w:val="0"/>
        <w:spacing w:line="360" w:lineRule="auto"/>
        <w:ind w:right="51"/>
        <w:jc w:val="both"/>
        <w:rPr>
          <w:rFonts w:ascii="Arial" w:eastAsia="Arial" w:hAnsi="Arial" w:cs="Arial"/>
          <w:color w:val="000000"/>
          <w:lang w:eastAsia="es-CO"/>
        </w:rPr>
      </w:pPr>
    </w:p>
    <w:p w14:paraId="506D7C00" w14:textId="6C92FB88" w:rsidR="00E230D5" w:rsidRPr="00F55EF6" w:rsidRDefault="00E230D5" w:rsidP="00F55EF6">
      <w:pPr>
        <w:adjustRightInd w:val="0"/>
        <w:spacing w:line="360" w:lineRule="auto"/>
        <w:ind w:right="51"/>
        <w:jc w:val="both"/>
        <w:rPr>
          <w:rFonts w:ascii="Arial" w:eastAsia="Arial" w:hAnsi="Arial" w:cs="Arial"/>
          <w:color w:val="000000"/>
          <w:lang w:eastAsia="es-CO"/>
        </w:rPr>
      </w:pPr>
      <w:r w:rsidRPr="00F55EF6">
        <w:rPr>
          <w:rFonts w:ascii="Arial" w:eastAsia="Arial" w:hAnsi="Arial" w:cs="Arial"/>
          <w:color w:val="000000"/>
          <w:lang w:eastAsia="es-CO"/>
        </w:rPr>
        <w:t xml:space="preserve">En primer lugar, no puede obviarse </w:t>
      </w:r>
      <w:r w:rsidRPr="00F55EF6">
        <w:rPr>
          <w:rFonts w:ascii="Arial" w:hAnsi="Arial" w:cs="Arial"/>
        </w:rPr>
        <w:t xml:space="preserve">que </w:t>
      </w:r>
      <w:r w:rsidR="0051755B" w:rsidRPr="00F55EF6">
        <w:rPr>
          <w:rFonts w:ascii="Arial" w:eastAsia="Arial" w:hAnsi="Arial" w:cs="Arial"/>
          <w:color w:val="000000"/>
          <w:lang w:eastAsia="es-CO"/>
        </w:rPr>
        <w:t xml:space="preserve">la señora </w:t>
      </w:r>
      <w:r w:rsidR="0051755B" w:rsidRPr="00F55EF6">
        <w:rPr>
          <w:rFonts w:ascii="Arial" w:eastAsiaTheme="minorHAnsi" w:hAnsi="Arial" w:cs="Arial"/>
        </w:rPr>
        <w:t>ARAMINTA CARLINA ESCALLON CORTEZ</w:t>
      </w:r>
      <w:r w:rsidR="0051755B" w:rsidRPr="00F55EF6">
        <w:rPr>
          <w:rFonts w:ascii="Arial" w:hAnsi="Arial" w:cs="Arial"/>
        </w:rPr>
        <w:t xml:space="preserve"> </w:t>
      </w:r>
      <w:r w:rsidRPr="00F55EF6">
        <w:rPr>
          <w:rFonts w:ascii="Arial" w:eastAsia="Arial" w:hAnsi="Arial" w:cs="Arial"/>
          <w:color w:val="000000"/>
          <w:lang w:eastAsia="es-CO"/>
        </w:rPr>
        <w:t xml:space="preserve">fue reticente en virtud de que no declaró sinceramente el estado del riesgo con anterioridad al perfeccionamiento de su aseguramiento. Como se explicó, las anteriores omisiones cobran fundamental relevancia, debido a que </w:t>
      </w:r>
      <w:r w:rsidR="006414A0" w:rsidRPr="00F55EF6">
        <w:rPr>
          <w:rFonts w:ascii="Arial" w:eastAsia="Arial" w:hAnsi="Arial" w:cs="Arial"/>
          <w:color w:val="000000"/>
          <w:lang w:eastAsia="es-CO"/>
        </w:rPr>
        <w:t>la</w:t>
      </w:r>
      <w:r w:rsidRPr="00F55EF6">
        <w:rPr>
          <w:rFonts w:ascii="Arial" w:eastAsia="Arial" w:hAnsi="Arial" w:cs="Arial"/>
          <w:color w:val="000000"/>
          <w:lang w:eastAsia="es-CO"/>
        </w:rPr>
        <w:t xml:space="preserve"> asegurad</w:t>
      </w:r>
      <w:r w:rsidR="006414A0" w:rsidRPr="00F55EF6">
        <w:rPr>
          <w:rFonts w:ascii="Arial" w:eastAsia="Arial" w:hAnsi="Arial" w:cs="Arial"/>
          <w:color w:val="000000"/>
          <w:lang w:eastAsia="es-CO"/>
        </w:rPr>
        <w:t>a</w:t>
      </w:r>
      <w:r w:rsidRPr="00F55EF6">
        <w:rPr>
          <w:rFonts w:ascii="Arial" w:eastAsia="Arial" w:hAnsi="Arial" w:cs="Arial"/>
          <w:color w:val="000000"/>
          <w:lang w:eastAsia="es-CO"/>
        </w:rPr>
        <w:t xml:space="preserve"> conocía sus enfermedades y antecedentes, sin embargo, los negó en el momento de perfeccionar su seguro siendo supremamente relevantes para el Asegurador. En otras palabras, es claro que, si mi representada hubiera conocido</w:t>
      </w:r>
      <w:r w:rsidR="009042D2" w:rsidRPr="00F55EF6">
        <w:rPr>
          <w:rFonts w:ascii="Arial" w:eastAsia="Arial" w:hAnsi="Arial" w:cs="Arial"/>
          <w:color w:val="000000"/>
          <w:lang w:eastAsia="es-CO"/>
        </w:rPr>
        <w:t xml:space="preserve"> la</w:t>
      </w:r>
      <w:r w:rsidRPr="00F55EF6">
        <w:rPr>
          <w:rFonts w:ascii="Arial" w:eastAsia="Arial" w:hAnsi="Arial" w:cs="Arial"/>
          <w:color w:val="000000"/>
          <w:lang w:eastAsia="es-CO"/>
        </w:rPr>
        <w:t xml:space="preserve"> </w:t>
      </w:r>
      <w:r w:rsidR="009042D2" w:rsidRPr="00F55EF6">
        <w:rPr>
          <w:rFonts w:ascii="Arial" w:eastAsia="Arial" w:hAnsi="Arial" w:cs="Arial"/>
          <w:color w:val="000000"/>
          <w:lang w:eastAsia="es-CO"/>
        </w:rPr>
        <w:t>Artrosis degenerativa Poliarticular, la Gonartrosis Bilateral y los Procedimientos Quirúrgicos de reemplazo de rodilla derecha, izquierda y sus respectivas reintervenciones</w:t>
      </w:r>
      <w:r w:rsidR="009042D2" w:rsidRPr="00F55EF6">
        <w:rPr>
          <w:rFonts w:ascii="Arial" w:hAnsi="Arial" w:cs="Arial"/>
        </w:rPr>
        <w:t xml:space="preserve"> </w:t>
      </w:r>
      <w:r w:rsidR="006414A0" w:rsidRPr="00F55EF6">
        <w:rPr>
          <w:rFonts w:ascii="Arial" w:hAnsi="Arial" w:cs="Arial"/>
        </w:rPr>
        <w:t>con</w:t>
      </w:r>
      <w:r w:rsidR="006414A0" w:rsidRPr="00F55EF6">
        <w:rPr>
          <w:rFonts w:ascii="Arial" w:hAnsi="Arial" w:cs="Arial"/>
          <w:spacing w:val="-13"/>
        </w:rPr>
        <w:t xml:space="preserve"> </w:t>
      </w:r>
      <w:r w:rsidR="006414A0" w:rsidRPr="00F55EF6">
        <w:rPr>
          <w:rFonts w:ascii="Arial" w:hAnsi="Arial" w:cs="Arial"/>
        </w:rPr>
        <w:t>anterioridad</w:t>
      </w:r>
      <w:r w:rsidR="006414A0" w:rsidRPr="00F55EF6">
        <w:rPr>
          <w:rFonts w:ascii="Arial" w:hAnsi="Arial" w:cs="Arial"/>
          <w:spacing w:val="-14"/>
        </w:rPr>
        <w:t xml:space="preserve"> </w:t>
      </w:r>
      <w:r w:rsidR="006414A0" w:rsidRPr="00F55EF6">
        <w:rPr>
          <w:rFonts w:ascii="Arial" w:hAnsi="Arial" w:cs="Arial"/>
        </w:rPr>
        <w:t>al</w:t>
      </w:r>
      <w:r w:rsidR="006414A0" w:rsidRPr="00F55EF6">
        <w:rPr>
          <w:rFonts w:ascii="Arial" w:hAnsi="Arial" w:cs="Arial"/>
          <w:spacing w:val="-15"/>
        </w:rPr>
        <w:t xml:space="preserve"> </w:t>
      </w:r>
      <w:r w:rsidR="006414A0" w:rsidRPr="00F55EF6">
        <w:rPr>
          <w:rFonts w:ascii="Arial" w:hAnsi="Arial" w:cs="Arial"/>
        </w:rPr>
        <w:t>perfeccionamiento de su aseguramiento</w:t>
      </w:r>
      <w:r w:rsidRPr="00F55EF6">
        <w:rPr>
          <w:rFonts w:ascii="Arial" w:hAnsi="Arial" w:cs="Arial"/>
        </w:rPr>
        <w:t>, evidentemente se habría retraído de celebrar el mismo, o por lo</w:t>
      </w:r>
      <w:r w:rsidRPr="00F55EF6">
        <w:rPr>
          <w:rFonts w:ascii="Arial" w:hAnsi="Arial" w:cs="Arial"/>
          <w:spacing w:val="1"/>
        </w:rPr>
        <w:t xml:space="preserve"> </w:t>
      </w:r>
      <w:r w:rsidRPr="00F55EF6">
        <w:rPr>
          <w:rFonts w:ascii="Arial" w:hAnsi="Arial" w:cs="Arial"/>
          <w:spacing w:val="-1"/>
        </w:rPr>
        <w:t>menos,</w:t>
      </w:r>
      <w:r w:rsidRPr="00F55EF6">
        <w:rPr>
          <w:rFonts w:ascii="Arial" w:hAnsi="Arial" w:cs="Arial"/>
          <w:spacing w:val="-18"/>
        </w:rPr>
        <w:t xml:space="preserve"> </w:t>
      </w:r>
      <w:r w:rsidRPr="00F55EF6">
        <w:rPr>
          <w:rFonts w:ascii="Arial" w:hAnsi="Arial" w:cs="Arial"/>
          <w:spacing w:val="-1"/>
        </w:rPr>
        <w:t>habría pactado</w:t>
      </w:r>
      <w:r w:rsidRPr="00F55EF6">
        <w:rPr>
          <w:rFonts w:ascii="Arial" w:hAnsi="Arial" w:cs="Arial"/>
          <w:spacing w:val="-15"/>
        </w:rPr>
        <w:t xml:space="preserve"> </w:t>
      </w:r>
      <w:r w:rsidRPr="00F55EF6">
        <w:rPr>
          <w:rFonts w:ascii="Arial" w:hAnsi="Arial" w:cs="Arial"/>
          <w:spacing w:val="-1"/>
        </w:rPr>
        <w:t>condiciones</w:t>
      </w:r>
      <w:r w:rsidRPr="00F55EF6">
        <w:rPr>
          <w:rFonts w:ascii="Arial" w:hAnsi="Arial" w:cs="Arial"/>
          <w:spacing w:val="-16"/>
        </w:rPr>
        <w:t xml:space="preserve"> </w:t>
      </w:r>
      <w:r w:rsidRPr="00F55EF6">
        <w:rPr>
          <w:rFonts w:ascii="Arial" w:hAnsi="Arial" w:cs="Arial"/>
        </w:rPr>
        <w:t>mucho</w:t>
      </w:r>
      <w:r w:rsidRPr="00F55EF6">
        <w:rPr>
          <w:rFonts w:ascii="Arial" w:hAnsi="Arial" w:cs="Arial"/>
          <w:spacing w:val="-13"/>
        </w:rPr>
        <w:t xml:space="preserve"> </w:t>
      </w:r>
      <w:r w:rsidRPr="00F55EF6">
        <w:rPr>
          <w:rFonts w:ascii="Arial" w:hAnsi="Arial" w:cs="Arial"/>
        </w:rPr>
        <w:t>más</w:t>
      </w:r>
      <w:r w:rsidRPr="00F55EF6">
        <w:rPr>
          <w:rFonts w:ascii="Arial" w:hAnsi="Arial" w:cs="Arial"/>
          <w:spacing w:val="-17"/>
        </w:rPr>
        <w:t xml:space="preserve"> </w:t>
      </w:r>
      <w:r w:rsidRPr="00F55EF6">
        <w:rPr>
          <w:rFonts w:ascii="Arial" w:hAnsi="Arial" w:cs="Arial"/>
        </w:rPr>
        <w:t>onerosas</w:t>
      </w:r>
      <w:r w:rsidRPr="00F55EF6">
        <w:rPr>
          <w:rFonts w:ascii="Arial" w:hAnsi="Arial" w:cs="Arial"/>
          <w:spacing w:val="-16"/>
        </w:rPr>
        <w:t xml:space="preserve"> </w:t>
      </w:r>
      <w:r w:rsidRPr="00F55EF6">
        <w:rPr>
          <w:rFonts w:ascii="Arial" w:hAnsi="Arial" w:cs="Arial"/>
        </w:rPr>
        <w:t>en</w:t>
      </w:r>
      <w:r w:rsidRPr="00F55EF6">
        <w:rPr>
          <w:rFonts w:ascii="Arial" w:hAnsi="Arial" w:cs="Arial"/>
          <w:spacing w:val="-1"/>
        </w:rPr>
        <w:t xml:space="preserve"> </w:t>
      </w:r>
      <w:r w:rsidRPr="00F55EF6">
        <w:rPr>
          <w:rFonts w:ascii="Arial" w:hAnsi="Arial" w:cs="Arial"/>
        </w:rPr>
        <w:t>él</w:t>
      </w:r>
      <w:r w:rsidRPr="00F55EF6">
        <w:rPr>
          <w:rFonts w:ascii="Arial" w:eastAsia="Arial" w:hAnsi="Arial" w:cs="Arial"/>
          <w:color w:val="000000"/>
          <w:lang w:eastAsia="es-CO"/>
        </w:rPr>
        <w:t xml:space="preserve">. En este sentido, basta con evidenciar </w:t>
      </w:r>
      <w:r w:rsidR="00302332" w:rsidRPr="00F55EF6">
        <w:rPr>
          <w:rFonts w:ascii="Arial" w:eastAsia="Arial" w:hAnsi="Arial" w:cs="Arial"/>
          <w:color w:val="000000"/>
          <w:lang w:eastAsia="es-CO"/>
        </w:rPr>
        <w:t xml:space="preserve">la </w:t>
      </w:r>
      <w:r w:rsidRPr="00F55EF6">
        <w:rPr>
          <w:rFonts w:ascii="Arial" w:eastAsia="Arial" w:hAnsi="Arial" w:cs="Arial"/>
          <w:color w:val="000000"/>
          <w:lang w:eastAsia="es-CO"/>
        </w:rPr>
        <w:t>historia clínica</w:t>
      </w:r>
      <w:r w:rsidR="00302332" w:rsidRPr="00F55EF6">
        <w:rPr>
          <w:rFonts w:ascii="Arial" w:eastAsia="Arial" w:hAnsi="Arial" w:cs="Arial"/>
          <w:color w:val="000000"/>
          <w:lang w:eastAsia="es-CO"/>
        </w:rPr>
        <w:t xml:space="preserve"> de</w:t>
      </w:r>
      <w:r w:rsidRPr="00F55EF6">
        <w:rPr>
          <w:rFonts w:ascii="Arial" w:eastAsia="Arial" w:hAnsi="Arial" w:cs="Arial"/>
          <w:color w:val="000000"/>
          <w:lang w:eastAsia="es-CO"/>
        </w:rPr>
        <w:t xml:space="preserve"> </w:t>
      </w:r>
      <w:r w:rsidR="00302332" w:rsidRPr="00F55EF6">
        <w:rPr>
          <w:rFonts w:ascii="Arial" w:eastAsia="Arial" w:hAnsi="Arial" w:cs="Arial"/>
          <w:color w:val="000000"/>
          <w:lang w:eastAsia="es-CO"/>
        </w:rPr>
        <w:t xml:space="preserve">la señora </w:t>
      </w:r>
      <w:r w:rsidR="00302332" w:rsidRPr="00F55EF6">
        <w:rPr>
          <w:rFonts w:ascii="Arial" w:eastAsiaTheme="minorHAnsi" w:hAnsi="Arial" w:cs="Arial"/>
        </w:rPr>
        <w:t>ARAMINTA CARLINA ESCALLON CORTEZ</w:t>
      </w:r>
      <w:r w:rsidRPr="00F55EF6">
        <w:rPr>
          <w:rFonts w:ascii="Arial" w:hAnsi="Arial" w:cs="Arial"/>
        </w:rPr>
        <w:t xml:space="preserve"> </w:t>
      </w:r>
      <w:r w:rsidRPr="00F55EF6">
        <w:rPr>
          <w:rFonts w:ascii="Arial" w:eastAsia="Arial" w:hAnsi="Arial" w:cs="Arial"/>
          <w:color w:val="000000"/>
          <w:lang w:eastAsia="es-CO"/>
        </w:rPr>
        <w:t>para advertir que desde una valoración que se afinque en la sana crítica, se concluye claramente que estas enfermedades y antecedentes cumplen de lejos los parámetros del artículo 1058 del Código de Comercio, para invocar y declarar la nulidad de su seguro en virtud de la configuración del fenómeno jurídico de reticencia.</w:t>
      </w:r>
    </w:p>
    <w:p w14:paraId="56416CD7" w14:textId="77777777" w:rsidR="00E230D5" w:rsidRPr="00F55EF6" w:rsidRDefault="00E230D5" w:rsidP="00F55EF6">
      <w:pPr>
        <w:adjustRightInd w:val="0"/>
        <w:spacing w:line="360" w:lineRule="auto"/>
        <w:ind w:right="51"/>
        <w:jc w:val="both"/>
        <w:rPr>
          <w:rFonts w:ascii="Arial" w:eastAsia="Arial" w:hAnsi="Arial" w:cs="Arial"/>
          <w:color w:val="000000"/>
          <w:lang w:eastAsia="es-CO"/>
        </w:rPr>
      </w:pPr>
    </w:p>
    <w:p w14:paraId="26F96AA5" w14:textId="77777777" w:rsidR="00E230D5" w:rsidRPr="00F55EF6" w:rsidRDefault="00E230D5" w:rsidP="00F55EF6">
      <w:pPr>
        <w:adjustRightInd w:val="0"/>
        <w:spacing w:line="360" w:lineRule="auto"/>
        <w:ind w:right="51"/>
        <w:jc w:val="both"/>
        <w:rPr>
          <w:rFonts w:ascii="Arial" w:eastAsia="Arial" w:hAnsi="Arial" w:cs="Arial"/>
          <w:color w:val="000000"/>
          <w:lang w:eastAsia="es-CO"/>
        </w:rPr>
      </w:pPr>
      <w:r w:rsidRPr="00F55EF6">
        <w:rPr>
          <w:rFonts w:ascii="Arial" w:eastAsia="Arial" w:hAnsi="Arial" w:cs="Arial"/>
          <w:color w:val="000000"/>
          <w:lang w:eastAsia="es-CO"/>
        </w:rPr>
        <w:t>Por las razones antes expuestas, me opongo enfáticamente al juramento estimatorio de la demanda.</w:t>
      </w:r>
    </w:p>
    <w:p w14:paraId="497CFD0E" w14:textId="77777777" w:rsidR="00E230D5" w:rsidRPr="00F55EF6" w:rsidRDefault="00E230D5" w:rsidP="00F55EF6">
      <w:pPr>
        <w:adjustRightInd w:val="0"/>
        <w:spacing w:line="360" w:lineRule="auto"/>
        <w:ind w:right="51"/>
        <w:jc w:val="both"/>
        <w:rPr>
          <w:rFonts w:ascii="Arial" w:eastAsia="Arial" w:hAnsi="Arial" w:cs="Arial"/>
          <w:color w:val="000000"/>
          <w:lang w:eastAsia="es-CO"/>
        </w:rPr>
      </w:pPr>
    </w:p>
    <w:p w14:paraId="5B04D601" w14:textId="77777777" w:rsidR="00E230D5" w:rsidRPr="00F55EF6" w:rsidRDefault="00E230D5" w:rsidP="00F55EF6">
      <w:pPr>
        <w:pStyle w:val="Ttulo1"/>
        <w:rPr>
          <w:rFonts w:cs="Arial"/>
          <w:szCs w:val="22"/>
        </w:rPr>
      </w:pPr>
      <w:r w:rsidRPr="00F55EF6">
        <w:rPr>
          <w:rFonts w:cs="Arial"/>
          <w:szCs w:val="22"/>
        </w:rPr>
        <w:t>EXCEPCIONES DE MÉRITO FRENTE A LA DEMANDA</w:t>
      </w:r>
    </w:p>
    <w:p w14:paraId="6392CEFC" w14:textId="77777777" w:rsidR="00E230D5" w:rsidRPr="00F55EF6" w:rsidRDefault="00E230D5" w:rsidP="00F55EF6">
      <w:pPr>
        <w:spacing w:line="360" w:lineRule="auto"/>
        <w:jc w:val="both"/>
        <w:rPr>
          <w:rFonts w:ascii="Arial" w:eastAsia="Arial" w:hAnsi="Arial" w:cs="Arial"/>
          <w:b/>
          <w:bCs/>
          <w:color w:val="000000"/>
          <w:lang w:eastAsia="es-CO"/>
        </w:rPr>
      </w:pPr>
    </w:p>
    <w:p w14:paraId="121B8599" w14:textId="77777777" w:rsidR="00E230D5" w:rsidRPr="00F55EF6" w:rsidRDefault="00E230D5" w:rsidP="00F55EF6">
      <w:pPr>
        <w:pStyle w:val="Ttulo2"/>
        <w:spacing w:before="0"/>
        <w:rPr>
          <w:rFonts w:cs="Arial"/>
          <w:szCs w:val="22"/>
        </w:rPr>
      </w:pPr>
      <w:r w:rsidRPr="00F55EF6">
        <w:rPr>
          <w:rFonts w:cs="Arial"/>
          <w:szCs w:val="22"/>
        </w:rPr>
        <w:t>NULIDAD DEL ASEGURAMIENTO COMO CONSECUENCIA DE LA RETICENCIA DEL ASEGURADO.</w:t>
      </w:r>
    </w:p>
    <w:p w14:paraId="44E0EF36" w14:textId="77777777" w:rsidR="00E230D5" w:rsidRPr="00F55EF6" w:rsidRDefault="00E230D5" w:rsidP="00F55EF6">
      <w:pPr>
        <w:spacing w:line="360" w:lineRule="auto"/>
        <w:rPr>
          <w:rFonts w:ascii="Arial" w:eastAsia="Arial" w:hAnsi="Arial" w:cs="Arial"/>
          <w:color w:val="000000"/>
          <w:lang w:eastAsia="es-CO"/>
        </w:rPr>
      </w:pPr>
    </w:p>
    <w:p w14:paraId="0445C00A" w14:textId="4FBD86C4"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Es fundamental que desde ahora el Despacho tome en consideración que l</w:t>
      </w:r>
      <w:r w:rsidR="00661F4F" w:rsidRPr="00F55EF6">
        <w:rPr>
          <w:rFonts w:ascii="Arial" w:eastAsia="Arial" w:hAnsi="Arial" w:cs="Arial"/>
          <w:color w:val="000000"/>
          <w:lang w:eastAsia="es-CO"/>
        </w:rPr>
        <w:t>a</w:t>
      </w:r>
      <w:r w:rsidRPr="00F55EF6">
        <w:rPr>
          <w:rFonts w:ascii="Arial" w:eastAsia="Arial" w:hAnsi="Arial" w:cs="Arial"/>
          <w:color w:val="000000"/>
          <w:lang w:eastAsia="es-CO"/>
        </w:rPr>
        <w:t xml:space="preserve"> asegurad</w:t>
      </w:r>
      <w:r w:rsidR="00661F4F" w:rsidRPr="00F55EF6">
        <w:rPr>
          <w:rFonts w:ascii="Arial" w:eastAsia="Arial" w:hAnsi="Arial" w:cs="Arial"/>
          <w:color w:val="000000"/>
          <w:lang w:eastAsia="es-CO"/>
        </w:rPr>
        <w:t>a</w:t>
      </w:r>
      <w:r w:rsidRPr="00F55EF6">
        <w:rPr>
          <w:rFonts w:ascii="Arial" w:eastAsia="Arial" w:hAnsi="Arial" w:cs="Arial"/>
          <w:color w:val="000000"/>
          <w:lang w:eastAsia="es-CO"/>
        </w:rPr>
        <w:t xml:space="preserve">, </w:t>
      </w:r>
      <w:r w:rsidR="00661F4F" w:rsidRPr="00F55EF6">
        <w:rPr>
          <w:rFonts w:ascii="Arial" w:eastAsia="Arial" w:hAnsi="Arial" w:cs="Arial"/>
          <w:color w:val="000000"/>
          <w:lang w:eastAsia="es-CO"/>
        </w:rPr>
        <w:t xml:space="preserve">la señora </w:t>
      </w:r>
      <w:r w:rsidR="00661F4F" w:rsidRPr="00F55EF6">
        <w:rPr>
          <w:rFonts w:ascii="Arial" w:eastAsiaTheme="minorHAnsi" w:hAnsi="Arial" w:cs="Arial"/>
        </w:rPr>
        <w:t>ARAMINTA CARLINA ESCALLON CORTEZ</w:t>
      </w:r>
      <w:r w:rsidRPr="00F55EF6">
        <w:rPr>
          <w:rFonts w:ascii="Arial" w:eastAsia="Arial" w:hAnsi="Arial" w:cs="Arial"/>
          <w:color w:val="000000"/>
          <w:lang w:eastAsia="es-CO"/>
        </w:rPr>
        <w:t>, fue reticente, debido a que en el momento de solicitar el perfeccionamiento de su aseguramiento, omitió declarar sinceramente el estado del riesgo, esto es, no informó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hubieren inducido a pactar condiciones mucho más onerosas en este.</w:t>
      </w:r>
      <w:r w:rsidR="00F8330A" w:rsidRPr="00F55EF6">
        <w:rPr>
          <w:rFonts w:ascii="Arial" w:eastAsia="Arial" w:hAnsi="Arial" w:cs="Arial"/>
          <w:color w:val="000000"/>
          <w:lang w:eastAsia="es-CO"/>
        </w:rPr>
        <w:t xml:space="preserve"> </w:t>
      </w:r>
    </w:p>
    <w:p w14:paraId="02E4F5CF" w14:textId="77777777" w:rsidR="00E230D5" w:rsidRPr="00F55EF6" w:rsidRDefault="00E230D5" w:rsidP="00F55EF6">
      <w:pPr>
        <w:spacing w:line="360" w:lineRule="auto"/>
        <w:jc w:val="both"/>
        <w:rPr>
          <w:rFonts w:ascii="Arial" w:eastAsia="Arial" w:hAnsi="Arial" w:cs="Arial"/>
          <w:color w:val="000000"/>
          <w:lang w:eastAsia="es-CO"/>
        </w:rPr>
      </w:pPr>
    </w:p>
    <w:p w14:paraId="24B6C631"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12DDFDED" w14:textId="77777777" w:rsidR="00E230D5" w:rsidRPr="00F55EF6" w:rsidRDefault="00E230D5" w:rsidP="00F55EF6">
      <w:pPr>
        <w:spacing w:line="360" w:lineRule="auto"/>
        <w:jc w:val="both"/>
        <w:rPr>
          <w:rFonts w:ascii="Arial" w:eastAsia="Arial" w:hAnsi="Arial" w:cs="Arial"/>
          <w:color w:val="000000"/>
          <w:lang w:eastAsia="es-CO"/>
        </w:rPr>
      </w:pPr>
    </w:p>
    <w:p w14:paraId="69633973"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“Quien realmente conoce el estado del riesgo es el tomador, de ahí que la ley le </w:t>
      </w:r>
      <w:r w:rsidRPr="00F55EF6">
        <w:rPr>
          <w:rFonts w:ascii="Arial" w:eastAsia="Arial" w:hAnsi="Arial" w:cs="Arial"/>
          <w:i/>
          <w:iCs/>
          <w:color w:val="000000"/>
          <w:lang w:eastAsia="es-CO"/>
        </w:rPr>
        <w:lastRenderedPageBreak/>
        <w:t xml:space="preserve">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F55EF6">
        <w:rPr>
          <w:rFonts w:ascii="Arial" w:eastAsia="Arial" w:hAnsi="Arial" w:cs="Arial"/>
          <w:i/>
          <w:iCs/>
          <w:color w:val="000000"/>
          <w:lang w:eastAsia="es-CO"/>
        </w:rPr>
        <w:t>C.Co</w:t>
      </w:r>
      <w:proofErr w:type="spellEnd"/>
      <w:r w:rsidRPr="00F55EF6">
        <w:rPr>
          <w:rFonts w:ascii="Arial" w:eastAsia="Arial" w:hAnsi="Arial" w:cs="Arial"/>
          <w:i/>
          <w:iCs/>
          <w:color w:val="000000"/>
          <w:lang w:eastAsia="es-CO"/>
        </w:rPr>
        <w:t xml:space="preserve">),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Pr="00F55EF6">
        <w:rPr>
          <w:rFonts w:ascii="Arial" w:eastAsia="Arial" w:hAnsi="Arial" w:cs="Arial"/>
          <w:b/>
          <w:bCs/>
          <w:i/>
          <w:iCs/>
          <w:color w:val="000000"/>
          <w:u w:val="single"/>
          <w:lang w:eastAsia="es-CO"/>
        </w:rPr>
        <w:t>el asegurador solo asume el riesgo cuando conoce de qué se trata, cuál es su magnitud o extensión, y el grado de exposición o peligrosidad de su ocurrencia</w:t>
      </w:r>
      <w:r w:rsidRPr="00F55EF6">
        <w:rPr>
          <w:rFonts w:ascii="Arial" w:eastAsia="Arial" w:hAnsi="Arial" w:cs="Arial"/>
          <w:i/>
          <w:iCs/>
          <w:color w:val="000000"/>
          <w:lang w:eastAsia="es-CO"/>
        </w:rPr>
        <w:t>”</w:t>
      </w:r>
      <w:r w:rsidRPr="00F55EF6">
        <w:rPr>
          <w:rStyle w:val="Refdenotaalpie"/>
          <w:rFonts w:ascii="Arial" w:eastAsia="Arial" w:hAnsi="Arial" w:cs="Arial"/>
          <w:i/>
          <w:iCs/>
          <w:color w:val="000000"/>
          <w:lang w:eastAsia="es-CO"/>
        </w:rPr>
        <w:footnoteReference w:id="1"/>
      </w:r>
      <w:r w:rsidRPr="00F55EF6">
        <w:rPr>
          <w:rFonts w:ascii="Arial" w:eastAsia="Arial" w:hAnsi="Arial" w:cs="Arial"/>
          <w:i/>
          <w:iCs/>
          <w:color w:val="000000"/>
          <w:lang w:eastAsia="es-CO"/>
        </w:rPr>
        <w:t xml:space="preserve">. </w:t>
      </w:r>
      <w:r w:rsidRPr="00F55EF6">
        <w:rPr>
          <w:rFonts w:ascii="Arial" w:eastAsia="Arial" w:hAnsi="Arial" w:cs="Arial"/>
          <w:color w:val="000000"/>
          <w:lang w:eastAsia="es-CO"/>
        </w:rPr>
        <w:t>– (Subrayado y negrilla por fuera de texto)</w:t>
      </w:r>
    </w:p>
    <w:p w14:paraId="1E9FCE24" w14:textId="77777777" w:rsidR="00E230D5" w:rsidRPr="00F55EF6" w:rsidRDefault="00E230D5" w:rsidP="00F55EF6">
      <w:pPr>
        <w:spacing w:line="360" w:lineRule="auto"/>
        <w:rPr>
          <w:rFonts w:ascii="Arial" w:eastAsia="Arial" w:hAnsi="Arial" w:cs="Arial"/>
          <w:color w:val="000000"/>
          <w:lang w:eastAsia="es-CO"/>
        </w:rPr>
      </w:pPr>
    </w:p>
    <w:p w14:paraId="73B3FAFD" w14:textId="53E33B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el presente caso, tal y como se ha venido explicando, no puede atribuírsele un riesgo a mi representada cuando </w:t>
      </w:r>
      <w:r w:rsidR="00344235" w:rsidRPr="00F55EF6">
        <w:rPr>
          <w:rFonts w:ascii="Arial" w:eastAsia="Arial" w:hAnsi="Arial" w:cs="Arial"/>
          <w:color w:val="000000"/>
          <w:lang w:eastAsia="es-CO"/>
        </w:rPr>
        <w:t>la</w:t>
      </w:r>
      <w:r w:rsidRPr="00F55EF6">
        <w:rPr>
          <w:rFonts w:ascii="Arial" w:eastAsia="Arial" w:hAnsi="Arial" w:cs="Arial"/>
          <w:color w:val="000000"/>
          <w:lang w:eastAsia="es-CO"/>
        </w:rPr>
        <w:t xml:space="preserve"> asegurad</w:t>
      </w:r>
      <w:r w:rsidR="00344235" w:rsidRPr="00F55EF6">
        <w:rPr>
          <w:rFonts w:ascii="Arial" w:eastAsia="Arial" w:hAnsi="Arial" w:cs="Arial"/>
          <w:color w:val="000000"/>
          <w:lang w:eastAsia="es-CO"/>
        </w:rPr>
        <w:t>a</w:t>
      </w:r>
      <w:r w:rsidRPr="00F55EF6">
        <w:rPr>
          <w:rFonts w:ascii="Arial" w:eastAsia="Arial" w:hAnsi="Arial" w:cs="Arial"/>
          <w:color w:val="000000"/>
          <w:lang w:eastAsia="es-CO"/>
        </w:rPr>
        <w:t>,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 - 437 de 2014, ha sido clara al expresar que (i) la reticencia del asegurado produce la nulidad relativa del contrato, y (</w:t>
      </w:r>
      <w:proofErr w:type="spellStart"/>
      <w:r w:rsidRPr="00F55EF6">
        <w:rPr>
          <w:rFonts w:ascii="Arial" w:eastAsia="Arial" w:hAnsi="Arial" w:cs="Arial"/>
          <w:color w:val="000000"/>
          <w:lang w:eastAsia="es-CO"/>
        </w:rPr>
        <w:t>ii</w:t>
      </w:r>
      <w:proofErr w:type="spellEnd"/>
      <w:r w:rsidRPr="00F55EF6">
        <w:rPr>
          <w:rFonts w:ascii="Arial" w:eastAsia="Arial" w:hAnsi="Arial" w:cs="Arial"/>
          <w:color w:val="000000"/>
          <w:lang w:eastAsia="es-CO"/>
        </w:rPr>
        <w:t>)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unas condiciones más onerosas:</w:t>
      </w:r>
    </w:p>
    <w:p w14:paraId="5AB0B9CA" w14:textId="77777777" w:rsidR="00E230D5" w:rsidRPr="00F55EF6" w:rsidRDefault="00E230D5" w:rsidP="00F55EF6">
      <w:pPr>
        <w:spacing w:line="360" w:lineRule="auto"/>
        <w:jc w:val="both"/>
        <w:rPr>
          <w:rFonts w:ascii="Arial" w:eastAsia="Arial" w:hAnsi="Arial" w:cs="Arial"/>
          <w:color w:val="000000"/>
          <w:lang w:eastAsia="es-CO"/>
        </w:rPr>
      </w:pPr>
    </w:p>
    <w:p w14:paraId="48D45A37"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“Ahora bien, tanto la jurisprudencia como la doctrina han sido enfáticas al afirmar que, si bien el artículo 1036 del Código de Comercio no lo menciona </w:t>
      </w:r>
      <w:r w:rsidRPr="00F55EF6">
        <w:rPr>
          <w:rFonts w:ascii="Arial" w:eastAsia="Arial" w:hAnsi="Arial" w:cs="Arial"/>
          <w:i/>
          <w:iCs/>
          <w:color w:val="000000"/>
          <w:lang w:eastAsia="es-CO"/>
        </w:rPr>
        <w:lastRenderedPageBreak/>
        <w:t>taxativamente, el contrato de seguro es un contrato especial de buena fe, lo cual significa que ambas partes, en las afirmaciones relativas al riesgo y a las condiciones del contrato, se sujetan a cierta lealtad y honestidad desde su celebración hasta la ejecución del mismo.</w:t>
      </w:r>
    </w:p>
    <w:p w14:paraId="1595D609"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3040D9E2"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42F378EF"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11734DC1"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b/>
          <w:bCs/>
          <w:i/>
          <w:iCs/>
          <w:color w:val="000000"/>
          <w:u w:val="single"/>
          <w:lang w:eastAsia="es-CO"/>
        </w:rPr>
        <w:t>En caso de presentarse reticencias e inexactitudes en la declaración que conocidas por el asegurador lo hubieran retraído de contratar, se produce la nulidad relativa del seguro</w:t>
      </w:r>
      <w:r w:rsidRPr="00F55EF6">
        <w:rPr>
          <w:rFonts w:ascii="Arial" w:eastAsia="Arial" w:hAnsi="Arial" w:cs="Arial"/>
          <w:b/>
          <w:bCs/>
          <w:i/>
          <w:iCs/>
          <w:color w:val="000000"/>
          <w:lang w:eastAsia="es-CO"/>
        </w:rPr>
        <w:t>.”</w:t>
      </w:r>
      <w:r w:rsidRPr="00F55EF6">
        <w:rPr>
          <w:rFonts w:ascii="Arial" w:eastAsia="Arial" w:hAnsi="Arial" w:cs="Arial"/>
          <w:color w:val="000000"/>
          <w:lang w:eastAsia="es-CO"/>
        </w:rPr>
        <w:t xml:space="preserve"> - (Subrayado y negrilla por fuera de texto)</w:t>
      </w:r>
    </w:p>
    <w:p w14:paraId="0F7AB24B" w14:textId="77777777" w:rsidR="00E230D5" w:rsidRPr="00F55EF6" w:rsidRDefault="00E230D5" w:rsidP="00F55EF6">
      <w:pPr>
        <w:spacing w:line="360" w:lineRule="auto"/>
        <w:jc w:val="both"/>
        <w:rPr>
          <w:rFonts w:ascii="Arial" w:eastAsia="Arial" w:hAnsi="Arial" w:cs="Arial"/>
          <w:color w:val="000000"/>
          <w:lang w:eastAsia="es-CO"/>
        </w:rPr>
      </w:pPr>
    </w:p>
    <w:p w14:paraId="71169E2A"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Es claro que la Corte Constitucional, en la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 - 196 de 2007), se esgrimió que la buena fe rige las relaciones entre asegurado y aseguradora, y de esta manera, la aseguradora no tiene el deber de cuestionar esa buena fe que guía al asegurado, y que, en consecuencia, de verse inducida a error, podrá, sin lugar a dudas, pretender la nulidad relativa del contrato de seguro:</w:t>
      </w:r>
    </w:p>
    <w:p w14:paraId="0BBEB6EF" w14:textId="77777777" w:rsidR="00E230D5" w:rsidRPr="00F55EF6" w:rsidRDefault="00E230D5" w:rsidP="00F55EF6">
      <w:pPr>
        <w:spacing w:line="360" w:lineRule="auto"/>
        <w:jc w:val="both"/>
        <w:rPr>
          <w:rFonts w:ascii="Arial" w:eastAsia="Arial" w:hAnsi="Arial" w:cs="Arial"/>
          <w:color w:val="000000"/>
          <w:lang w:eastAsia="es-CO"/>
        </w:rPr>
      </w:pPr>
    </w:p>
    <w:p w14:paraId="2E7CA41A"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“En los casos de contratos de seguros que cubren contingencias y riesgos de </w:t>
      </w:r>
      <w:r w:rsidRPr="00F55EF6">
        <w:rPr>
          <w:rFonts w:ascii="Arial" w:eastAsia="Arial" w:hAnsi="Arial" w:cs="Arial"/>
          <w:i/>
          <w:iCs/>
          <w:color w:val="000000"/>
          <w:lang w:eastAsia="es-CO"/>
        </w:rPr>
        <w:lastRenderedPageBreak/>
        <w:t>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7EB0328A" w14:textId="77777777" w:rsidR="00E230D5" w:rsidRPr="00F55EF6" w:rsidRDefault="00E230D5" w:rsidP="00F55EF6">
      <w:pPr>
        <w:spacing w:line="360" w:lineRule="auto"/>
        <w:ind w:left="851" w:right="567"/>
        <w:jc w:val="both"/>
        <w:rPr>
          <w:rFonts w:ascii="Arial" w:eastAsia="Arial" w:hAnsi="Arial" w:cs="Arial"/>
          <w:i/>
          <w:iCs/>
          <w:color w:val="000000"/>
          <w:lang w:eastAsia="es-CO"/>
        </w:rPr>
      </w:pPr>
    </w:p>
    <w:p w14:paraId="488FC1B5"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Pese a lo anterior, </w:t>
      </w:r>
      <w:r w:rsidRPr="00F55EF6">
        <w:rPr>
          <w:rFonts w:ascii="Arial" w:eastAsia="Arial" w:hAnsi="Arial" w:cs="Arial"/>
          <w:b/>
          <w:bCs/>
          <w:i/>
          <w:iCs/>
          <w:color w:val="000000"/>
          <w:u w:val="single"/>
          <w:lang w:eastAsia="es-CO"/>
        </w:rPr>
        <w:t>en los casos en los que la compañía aseguradora incurre en error inducido por el asegurado</w:t>
      </w:r>
      <w:r w:rsidRPr="00F55EF6">
        <w:rPr>
          <w:rFonts w:ascii="Arial" w:eastAsia="Arial" w:hAnsi="Arial" w:cs="Arial"/>
          <w:i/>
          <w:iCs/>
          <w:color w:val="000000"/>
          <w:lang w:eastAsia="es-CO"/>
        </w:rPr>
        <w:t xml:space="preserve">, las normas que rigen los contratos de seguros, y específicamente el artículo 1058 del Código Civil, permiten que tal circunstancia de reticencia o inexactitud del asegurado en la declaración de los hechos o circunstancias necesarias para identificar la cosa asegurada y apreciar la extensión del riesgo, </w:t>
      </w:r>
      <w:r w:rsidRPr="00F55EF6">
        <w:rPr>
          <w:rFonts w:ascii="Arial" w:eastAsia="Arial" w:hAnsi="Arial" w:cs="Arial"/>
          <w:b/>
          <w:bCs/>
          <w:i/>
          <w:iCs/>
          <w:color w:val="000000"/>
          <w:u w:val="single"/>
          <w:lang w:eastAsia="es-CO"/>
        </w:rPr>
        <w:t>de lugar a declarar la nulidad relativa del contrato de seguro</w:t>
      </w:r>
      <w:r w:rsidRPr="00F55EF6">
        <w:rPr>
          <w:rFonts w:ascii="Arial" w:eastAsia="Arial" w:hAnsi="Arial" w:cs="Arial"/>
          <w:i/>
          <w:iCs/>
          <w:color w:val="000000"/>
          <w:lang w:eastAsia="es-CO"/>
        </w:rPr>
        <w:t xml:space="preserve"> o la modificación de las condiciones por parte de la aseguradora”.</w:t>
      </w:r>
      <w:r w:rsidRPr="00F55EF6">
        <w:rPr>
          <w:rFonts w:ascii="Arial" w:eastAsia="Arial" w:hAnsi="Arial" w:cs="Arial"/>
          <w:color w:val="000000"/>
          <w:lang w:eastAsia="es-CO"/>
        </w:rPr>
        <w:t xml:space="preserve"> - (Subrayado y negrilla por fuera de texto)</w:t>
      </w:r>
    </w:p>
    <w:p w14:paraId="4E07140B" w14:textId="77777777" w:rsidR="00E230D5" w:rsidRPr="00F55EF6" w:rsidRDefault="00E230D5" w:rsidP="00F55EF6">
      <w:pPr>
        <w:spacing w:line="360" w:lineRule="auto"/>
        <w:jc w:val="both"/>
        <w:rPr>
          <w:rFonts w:ascii="Arial" w:eastAsia="Arial" w:hAnsi="Arial" w:cs="Arial"/>
          <w:color w:val="000000"/>
          <w:lang w:eastAsia="es-CO"/>
        </w:rPr>
      </w:pPr>
    </w:p>
    <w:p w14:paraId="0098DB4B"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w:t>
      </w:r>
    </w:p>
    <w:p w14:paraId="032171F0" w14:textId="77777777" w:rsidR="00E230D5" w:rsidRPr="00F55EF6" w:rsidRDefault="00E230D5" w:rsidP="00F55EF6">
      <w:pPr>
        <w:spacing w:line="360" w:lineRule="auto"/>
        <w:ind w:left="851" w:right="567"/>
        <w:jc w:val="both"/>
        <w:rPr>
          <w:rFonts w:ascii="Arial" w:eastAsia="Arial" w:hAnsi="Arial" w:cs="Arial"/>
          <w:i/>
          <w:iCs/>
          <w:color w:val="000000"/>
          <w:lang w:eastAsia="es-CO"/>
        </w:rPr>
      </w:pPr>
    </w:p>
    <w:p w14:paraId="351CC5AD"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“Visto el caso de ahora, emerge nítidamente que en las “declaraciones de asegurabilidad” de 30 de agosto de 2000 y 31 de enero de 2001, </w:t>
      </w:r>
      <w:r w:rsidRPr="00F55EF6">
        <w:rPr>
          <w:rFonts w:ascii="Arial" w:eastAsia="Arial" w:hAnsi="Arial" w:cs="Arial"/>
          <w:b/>
          <w:bCs/>
          <w:i/>
          <w:iCs/>
          <w:color w:val="000000"/>
          <w:u w:val="single"/>
          <w:lang w:eastAsia="es-CO"/>
        </w:rPr>
        <w:t>se ocultaron datos relevantes, lo que mina la validez del contrato e impide acceder a las pretensiones, todo como consecuencia de tal omisión en informar acerca del estado del riesgo</w:t>
      </w:r>
      <w:r w:rsidRPr="00F55EF6">
        <w:rPr>
          <w:rFonts w:ascii="Arial" w:eastAsia="Arial" w:hAnsi="Arial" w:cs="Arial"/>
          <w:b/>
          <w:bCs/>
          <w:i/>
          <w:iCs/>
          <w:color w:val="000000"/>
          <w:lang w:eastAsia="es-CO"/>
        </w:rPr>
        <w:t>.</w:t>
      </w:r>
    </w:p>
    <w:p w14:paraId="2BD859BF"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25F7C20D"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Viene de lo dicho que el cargo no prospera, porque sin escrutar si hubo yerro en </w:t>
      </w:r>
      <w:r w:rsidRPr="00F55EF6">
        <w:rPr>
          <w:rFonts w:ascii="Arial" w:eastAsia="Arial" w:hAnsi="Arial" w:cs="Arial"/>
          <w:i/>
          <w:iCs/>
          <w:color w:val="000000"/>
          <w:lang w:eastAsia="es-CO"/>
        </w:rPr>
        <w:lastRenderedPageBreak/>
        <w:t>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F55EF6">
        <w:rPr>
          <w:rStyle w:val="Refdenotaalpie"/>
          <w:rFonts w:ascii="Arial" w:eastAsia="Arial" w:hAnsi="Arial" w:cs="Arial"/>
          <w:i/>
          <w:iCs/>
          <w:color w:val="000000"/>
          <w:lang w:eastAsia="es-CO"/>
        </w:rPr>
        <w:footnoteReference w:id="2"/>
      </w:r>
      <w:r w:rsidRPr="00F55EF6">
        <w:rPr>
          <w:rFonts w:ascii="Arial" w:eastAsia="Arial" w:hAnsi="Arial" w:cs="Arial"/>
          <w:color w:val="000000"/>
          <w:lang w:eastAsia="es-CO"/>
        </w:rPr>
        <w:t xml:space="preserve"> - (Subrayado y negrilla por fuera de texto)</w:t>
      </w:r>
    </w:p>
    <w:p w14:paraId="2CDC3DC2" w14:textId="77777777" w:rsidR="00E230D5" w:rsidRPr="00F55EF6" w:rsidRDefault="00E230D5" w:rsidP="00F55EF6">
      <w:pPr>
        <w:spacing w:line="360" w:lineRule="auto"/>
        <w:jc w:val="both"/>
        <w:rPr>
          <w:rFonts w:ascii="Arial" w:eastAsia="Arial" w:hAnsi="Arial" w:cs="Arial"/>
          <w:color w:val="000000"/>
          <w:lang w:eastAsia="es-CO"/>
        </w:rPr>
      </w:pPr>
    </w:p>
    <w:p w14:paraId="183A132F"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En el mismo sentido, pero esta vez en una sentencia del año 2017, la Corte Suprema de Justicia reiteró su tesis al explicar:</w:t>
      </w:r>
    </w:p>
    <w:p w14:paraId="06FEA9CA" w14:textId="77777777" w:rsidR="00E230D5" w:rsidRPr="00F55EF6" w:rsidRDefault="00E230D5" w:rsidP="00F55EF6">
      <w:pPr>
        <w:spacing w:line="360" w:lineRule="auto"/>
        <w:jc w:val="both"/>
        <w:rPr>
          <w:rFonts w:ascii="Arial" w:eastAsia="Arial" w:hAnsi="Arial" w:cs="Arial"/>
          <w:color w:val="000000"/>
          <w:lang w:eastAsia="es-CO"/>
        </w:rPr>
      </w:pPr>
    </w:p>
    <w:p w14:paraId="72C44C96"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F55EF6">
        <w:rPr>
          <w:rFonts w:ascii="Arial" w:eastAsia="Arial" w:hAnsi="Arial" w:cs="Arial"/>
          <w:b/>
          <w:bCs/>
          <w:i/>
          <w:iCs/>
          <w:color w:val="000000"/>
          <w:u w:val="single"/>
          <w:lang w:eastAsia="es-CO"/>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F55EF6">
        <w:rPr>
          <w:rFonts w:ascii="Arial" w:eastAsia="Arial" w:hAnsi="Arial" w:cs="Arial"/>
          <w:i/>
          <w:iCs/>
          <w:color w:val="000000"/>
          <w:lang w:eastAsia="es-CO"/>
        </w:rPr>
        <w:t>. Por superfluo, como se adelantó, no se requiere estudio de la otra causa de nulidad del negocio.”</w:t>
      </w:r>
      <w:r w:rsidRPr="00F55EF6">
        <w:rPr>
          <w:rStyle w:val="Refdenotaalpie"/>
          <w:rFonts w:ascii="Arial" w:eastAsia="Arial" w:hAnsi="Arial" w:cs="Arial"/>
          <w:i/>
          <w:iCs/>
          <w:color w:val="000000"/>
          <w:lang w:eastAsia="es-CO"/>
        </w:rPr>
        <w:footnoteReference w:id="3"/>
      </w:r>
      <w:r w:rsidRPr="00F55EF6">
        <w:rPr>
          <w:rFonts w:ascii="Arial" w:eastAsia="Arial" w:hAnsi="Arial" w:cs="Arial"/>
          <w:i/>
          <w:iCs/>
          <w:color w:val="000000"/>
          <w:lang w:eastAsia="es-CO"/>
        </w:rPr>
        <w:t xml:space="preserve"> </w:t>
      </w:r>
      <w:r w:rsidRPr="00F55EF6">
        <w:rPr>
          <w:rFonts w:ascii="Arial" w:eastAsia="Arial" w:hAnsi="Arial" w:cs="Arial"/>
          <w:color w:val="000000"/>
          <w:lang w:eastAsia="es-CO"/>
        </w:rPr>
        <w:t>-</w:t>
      </w:r>
      <w:r w:rsidRPr="00F55EF6">
        <w:rPr>
          <w:rFonts w:ascii="Arial" w:eastAsia="Arial" w:hAnsi="Arial" w:cs="Arial"/>
          <w:i/>
          <w:iCs/>
          <w:color w:val="000000"/>
          <w:lang w:eastAsia="es-CO"/>
        </w:rPr>
        <w:t xml:space="preserve"> </w:t>
      </w:r>
      <w:r w:rsidRPr="00F55EF6">
        <w:rPr>
          <w:rFonts w:ascii="Arial" w:eastAsia="Arial" w:hAnsi="Arial" w:cs="Arial"/>
          <w:color w:val="000000"/>
          <w:lang w:eastAsia="es-CO"/>
        </w:rPr>
        <w:t>(Subrayado y negrilla por fuera de texto)</w:t>
      </w:r>
    </w:p>
    <w:p w14:paraId="6FBB0067" w14:textId="77777777" w:rsidR="00E230D5" w:rsidRPr="00F55EF6" w:rsidRDefault="00E230D5" w:rsidP="00F55EF6">
      <w:pPr>
        <w:spacing w:line="360" w:lineRule="auto"/>
        <w:ind w:right="567"/>
        <w:jc w:val="both"/>
        <w:rPr>
          <w:rFonts w:ascii="Arial" w:eastAsia="Arial" w:hAnsi="Arial" w:cs="Arial"/>
          <w:i/>
          <w:iCs/>
          <w:color w:val="000000"/>
          <w:lang w:eastAsia="es-CO"/>
        </w:rPr>
      </w:pPr>
    </w:p>
    <w:p w14:paraId="740B52D8"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Inclusive, esta Alta Corte en sede de tutela ha conservado y reiterado su postura acerca de la nulidad relativa consagrada en el artículo 1058 del Código de Comercio, analizando lo siguiente:</w:t>
      </w:r>
    </w:p>
    <w:p w14:paraId="71762A2B" w14:textId="77777777" w:rsidR="00E230D5" w:rsidRPr="00F55EF6" w:rsidRDefault="00E230D5" w:rsidP="00F55EF6">
      <w:pPr>
        <w:spacing w:line="360" w:lineRule="auto"/>
        <w:ind w:right="567"/>
        <w:jc w:val="both"/>
        <w:rPr>
          <w:rFonts w:ascii="Arial" w:eastAsia="Arial" w:hAnsi="Arial" w:cs="Arial"/>
          <w:color w:val="000000"/>
          <w:lang w:eastAsia="es-CO"/>
        </w:rPr>
      </w:pPr>
    </w:p>
    <w:p w14:paraId="5D3C9DA5" w14:textId="77777777" w:rsidR="00E230D5" w:rsidRPr="00F55EF6" w:rsidRDefault="00E230D5" w:rsidP="00F55EF6">
      <w:pPr>
        <w:spacing w:line="360" w:lineRule="auto"/>
        <w:ind w:left="851" w:right="850"/>
        <w:jc w:val="both"/>
        <w:rPr>
          <w:rFonts w:ascii="Arial" w:eastAsia="Arial" w:hAnsi="Arial" w:cs="Arial"/>
          <w:b/>
          <w:bCs/>
          <w:i/>
          <w:iCs/>
          <w:color w:val="000000"/>
          <w:lang w:eastAsia="es-CO"/>
        </w:rPr>
      </w:pPr>
      <w:r w:rsidRPr="00F55EF6">
        <w:rPr>
          <w:rFonts w:ascii="Arial" w:eastAsia="Arial" w:hAnsi="Arial" w:cs="Arial"/>
          <w:i/>
          <w:iCs/>
          <w:color w:val="000000"/>
          <w:lang w:eastAsia="es-CO"/>
        </w:rPr>
        <w:t xml:space="preserve">“Proyectadas las anteriores premisas al asunto controvertido, no se avizora el desafuero endilgado, por cuanto, </w:t>
      </w:r>
      <w:r w:rsidRPr="00F55EF6">
        <w:rPr>
          <w:rFonts w:ascii="Arial" w:eastAsia="Arial" w:hAnsi="Arial" w:cs="Arial"/>
          <w:b/>
          <w:bCs/>
          <w:i/>
          <w:iCs/>
          <w:color w:val="000000"/>
          <w:u w:val="single"/>
          <w:lang w:eastAsia="es-CO"/>
        </w:rPr>
        <w:t>si la empresa aseguradora puso de presente un</w:t>
      </w:r>
      <w:r w:rsidRPr="00F55EF6">
        <w:rPr>
          <w:rFonts w:ascii="Arial" w:hAnsi="Arial" w:cs="Arial"/>
          <w:b/>
          <w:bCs/>
          <w:i/>
          <w:iCs/>
          <w:u w:val="single"/>
        </w:rPr>
        <w:t xml:space="preserve"> </w:t>
      </w:r>
      <w:r w:rsidRPr="00F55EF6">
        <w:rPr>
          <w:rFonts w:ascii="Arial" w:eastAsia="Arial" w:hAnsi="Arial" w:cs="Arial"/>
          <w:b/>
          <w:bCs/>
          <w:i/>
          <w:iCs/>
          <w:color w:val="000000"/>
          <w:u w:val="single"/>
          <w:lang w:eastAsia="es-CO"/>
        </w:rPr>
        <w:t>cuestionario a la tutelante para que expusiera verazmente las patologías que la afectaban desde tiempo atrás, la accionante tenía la obligación de manifestarlas para que el otorgante de la póliza pudiera evaluar el riesgo amparado</w:t>
      </w:r>
      <w:r w:rsidRPr="00F55EF6">
        <w:rPr>
          <w:rFonts w:ascii="Arial" w:eastAsia="Arial" w:hAnsi="Arial" w:cs="Arial"/>
          <w:b/>
          <w:bCs/>
          <w:i/>
          <w:iCs/>
          <w:color w:val="000000"/>
          <w:lang w:eastAsia="es-CO"/>
        </w:rPr>
        <w:t>.</w:t>
      </w:r>
    </w:p>
    <w:p w14:paraId="79789DAD"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2345F4C7"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Sin embargo, no lo hizo, pero, un año después, adujo que afrontó una incapacidad por unas enfermedades diagnosticadas antes de la celebración del contrato de seguro y, por ende, el estrado atacado declaró la nulidad relativa del acuerdo de voluntades.</w:t>
      </w:r>
    </w:p>
    <w:p w14:paraId="4DCC44BE" w14:textId="77777777" w:rsidR="00E230D5" w:rsidRPr="00F55EF6" w:rsidRDefault="00E230D5" w:rsidP="00F55EF6">
      <w:pPr>
        <w:spacing w:line="360" w:lineRule="auto"/>
        <w:ind w:left="851" w:right="567"/>
        <w:jc w:val="both"/>
        <w:rPr>
          <w:rFonts w:ascii="Arial" w:eastAsia="Arial" w:hAnsi="Arial" w:cs="Arial"/>
          <w:i/>
          <w:iCs/>
          <w:color w:val="000000"/>
          <w:lang w:eastAsia="es-CO"/>
        </w:rPr>
      </w:pPr>
    </w:p>
    <w:p w14:paraId="30760DAF"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En ese contexto, </w:t>
      </w:r>
      <w:r w:rsidRPr="00F55EF6">
        <w:rPr>
          <w:rFonts w:ascii="Arial" w:eastAsia="Arial" w:hAnsi="Arial" w:cs="Arial"/>
          <w:b/>
          <w:bCs/>
          <w:i/>
          <w:iCs/>
          <w:color w:val="000000"/>
          <w:u w:val="single"/>
          <w:lang w:eastAsia="es-CO"/>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F55EF6">
        <w:rPr>
          <w:rFonts w:ascii="Arial" w:eastAsia="Arial" w:hAnsi="Arial" w:cs="Arial"/>
          <w:i/>
          <w:iCs/>
          <w:color w:val="000000"/>
          <w:lang w:eastAsia="es-CO"/>
        </w:rPr>
        <w:t>.</w:t>
      </w:r>
    </w:p>
    <w:p w14:paraId="3BF7B230"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287BBD72"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F55EF6">
        <w:rPr>
          <w:rStyle w:val="Refdenotaalpie"/>
          <w:rFonts w:ascii="Arial" w:eastAsia="Arial" w:hAnsi="Arial" w:cs="Arial"/>
          <w:i/>
          <w:iCs/>
          <w:color w:val="000000"/>
          <w:lang w:eastAsia="es-CO"/>
        </w:rPr>
        <w:footnoteReference w:id="4"/>
      </w:r>
      <w:r w:rsidRPr="00F55EF6">
        <w:rPr>
          <w:rFonts w:ascii="Arial" w:eastAsia="Arial" w:hAnsi="Arial" w:cs="Arial"/>
          <w:color w:val="000000"/>
          <w:lang w:eastAsia="es-CO"/>
        </w:rPr>
        <w:t>” - (Subrayado y negrilla por fuera de texto)</w:t>
      </w:r>
    </w:p>
    <w:p w14:paraId="2E1F885F" w14:textId="77777777" w:rsidR="00E230D5" w:rsidRPr="00F55EF6" w:rsidRDefault="00E230D5" w:rsidP="00F55EF6">
      <w:pPr>
        <w:spacing w:line="360" w:lineRule="auto"/>
        <w:ind w:right="567"/>
        <w:jc w:val="both"/>
        <w:rPr>
          <w:rFonts w:ascii="Arial" w:eastAsia="Arial" w:hAnsi="Arial" w:cs="Arial"/>
          <w:color w:val="000000"/>
          <w:lang w:eastAsia="es-CO"/>
        </w:rPr>
      </w:pPr>
    </w:p>
    <w:p w14:paraId="0ABF62B5"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No obstante, y sin perjuicio de la jurisprudencia previamente mencionada, es de gran relevancia </w:t>
      </w:r>
      <w:r w:rsidRPr="00F55EF6">
        <w:rPr>
          <w:rFonts w:ascii="Arial" w:eastAsia="Arial" w:hAnsi="Arial" w:cs="Arial"/>
          <w:color w:val="000000"/>
          <w:lang w:eastAsia="es-CO"/>
        </w:rPr>
        <w:lastRenderedPageBreak/>
        <w:t>invocar la sentencia de constitucionalidad proferida por la Corte Constitucional, en donde específicamente se aborda el análisis de los requisitos y efectos del artículo 1058 del Código de Comercio. La Sentencia C - 232 de 1997 expresa lo siguiente:</w:t>
      </w:r>
    </w:p>
    <w:p w14:paraId="6B3A6416" w14:textId="77777777" w:rsidR="00E230D5" w:rsidRPr="00F55EF6" w:rsidRDefault="00E230D5" w:rsidP="00F55EF6">
      <w:pPr>
        <w:spacing w:line="360" w:lineRule="auto"/>
        <w:ind w:right="567"/>
        <w:jc w:val="both"/>
        <w:rPr>
          <w:rFonts w:ascii="Arial" w:eastAsia="Arial" w:hAnsi="Arial" w:cs="Arial"/>
          <w:color w:val="000000"/>
          <w:lang w:eastAsia="es-CO"/>
        </w:rPr>
      </w:pPr>
    </w:p>
    <w:p w14:paraId="3A1E91E2"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F55EF6">
        <w:rPr>
          <w:rFonts w:ascii="Arial" w:eastAsia="Arial" w:hAnsi="Arial" w:cs="Arial"/>
          <w:b/>
          <w:bCs/>
          <w:i/>
          <w:iCs/>
          <w:color w:val="000000"/>
          <w:u w:val="single"/>
          <w:lang w:eastAsia="es-CO"/>
        </w:rPr>
        <w:t>se abstuvo de consagrar la inspección del riesgo como una obligación a cargo del asegurador</w:t>
      </w:r>
      <w:r w:rsidRPr="00F55EF6">
        <w:rPr>
          <w:rFonts w:ascii="Arial" w:eastAsia="Arial" w:hAnsi="Arial" w:cs="Arial"/>
          <w:i/>
          <w:iCs/>
          <w:color w:val="000000"/>
          <w:lang w:eastAsia="es-CO"/>
        </w:rPr>
        <w:t xml:space="preserve">,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F55EF6">
        <w:rPr>
          <w:rFonts w:ascii="Arial" w:eastAsia="Arial" w:hAnsi="Arial" w:cs="Arial"/>
          <w:b/>
          <w:bCs/>
          <w:i/>
          <w:iCs/>
          <w:color w:val="000000"/>
          <w:u w:val="single"/>
          <w:lang w:eastAsia="es-CO"/>
        </w:rPr>
        <w:t>Esta particular situación, consistente en quedar a la merced de la declaración de la contraparte y contratar, generalmente, en virtud de su sola palabra</w:t>
      </w:r>
      <w:r w:rsidRPr="00F55EF6">
        <w:rPr>
          <w:rFonts w:ascii="Arial" w:eastAsia="Arial" w:hAnsi="Arial" w:cs="Arial"/>
          <w:i/>
          <w:iCs/>
          <w:color w:val="000000"/>
          <w:lang w:eastAsia="es-CO"/>
        </w:rPr>
        <w:t xml:space="preserve">, es especial y distinta de la que se da en otros tipos contractuales, y origina una de las características clásicas del seguro: la de ser un contrato de ubérrima buena fe. Aseverar que el contrato de seguro es </w:t>
      </w:r>
      <w:proofErr w:type="spellStart"/>
      <w:r w:rsidRPr="00F55EF6">
        <w:rPr>
          <w:rFonts w:ascii="Arial" w:eastAsia="Arial" w:hAnsi="Arial" w:cs="Arial"/>
          <w:i/>
          <w:iCs/>
          <w:color w:val="000000"/>
          <w:lang w:eastAsia="es-CO"/>
        </w:rPr>
        <w:t>uberrimae</w:t>
      </w:r>
      <w:proofErr w:type="spellEnd"/>
      <w:r w:rsidRPr="00F55EF6">
        <w:rPr>
          <w:rFonts w:ascii="Arial" w:eastAsia="Arial" w:hAnsi="Arial" w:cs="Arial"/>
          <w:i/>
          <w:iCs/>
          <w:color w:val="000000"/>
          <w:lang w:eastAsia="es-CO"/>
        </w:rPr>
        <w:t xml:space="preserve"> bona </w:t>
      </w:r>
      <w:proofErr w:type="spellStart"/>
      <w:r w:rsidRPr="00F55EF6">
        <w:rPr>
          <w:rFonts w:ascii="Arial" w:eastAsia="Arial" w:hAnsi="Arial" w:cs="Arial"/>
          <w:i/>
          <w:iCs/>
          <w:color w:val="000000"/>
          <w:lang w:eastAsia="es-CO"/>
        </w:rPr>
        <w:t>fidei</w:t>
      </w:r>
      <w:proofErr w:type="spellEnd"/>
      <w:r w:rsidRPr="00F55EF6">
        <w:rPr>
          <w:rFonts w:ascii="Arial" w:eastAsia="Arial" w:hAnsi="Arial" w:cs="Arial"/>
          <w:i/>
          <w:iCs/>
          <w:color w:val="000000"/>
          <w:lang w:eastAsia="es-CO"/>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F55EF6">
        <w:rPr>
          <w:rFonts w:ascii="Arial" w:eastAsia="Arial" w:hAnsi="Arial" w:cs="Arial"/>
          <w:b/>
          <w:bCs/>
          <w:i/>
          <w:iCs/>
          <w:color w:val="000000"/>
          <w:u w:val="single"/>
          <w:lang w:eastAsia="es-CO"/>
        </w:rPr>
        <w:t xml:space="preserve">Sin embargo, la Corporación centra su interés en </w:t>
      </w:r>
      <w:r w:rsidRPr="00F55EF6">
        <w:rPr>
          <w:rFonts w:ascii="Arial" w:eastAsia="Arial" w:hAnsi="Arial" w:cs="Arial"/>
          <w:b/>
          <w:bCs/>
          <w:i/>
          <w:iCs/>
          <w:color w:val="000000"/>
          <w:u w:val="single"/>
          <w:lang w:eastAsia="es-CO"/>
        </w:rPr>
        <w:lastRenderedPageBreak/>
        <w:t>la carga de información precontractual que corresponde al tomador, pues es en relación con ésta que pueden surgir las nulidades relativas contempladas en el Código de Comercio</w:t>
      </w:r>
      <w:r w:rsidRPr="00F55EF6">
        <w:rPr>
          <w:rFonts w:ascii="Arial" w:eastAsia="Arial" w:hAnsi="Arial" w:cs="Arial"/>
          <w:i/>
          <w:iCs/>
          <w:color w:val="000000"/>
          <w:lang w:eastAsia="es-CO"/>
        </w:rPr>
        <w:t xml:space="preserve">.” </w:t>
      </w:r>
      <w:r w:rsidRPr="00F55EF6">
        <w:rPr>
          <w:rFonts w:ascii="Arial" w:eastAsia="Arial" w:hAnsi="Arial" w:cs="Arial"/>
          <w:color w:val="000000"/>
          <w:lang w:eastAsia="es-CO"/>
        </w:rPr>
        <w:t>- (Subrayado y negrilla por fuera de texto)</w:t>
      </w:r>
    </w:p>
    <w:p w14:paraId="41CF688A" w14:textId="77777777" w:rsidR="00E230D5" w:rsidRPr="00F55EF6" w:rsidRDefault="00E230D5" w:rsidP="00F55EF6">
      <w:pPr>
        <w:spacing w:line="360" w:lineRule="auto"/>
        <w:ind w:right="567"/>
        <w:jc w:val="both"/>
        <w:rPr>
          <w:rFonts w:ascii="Arial" w:eastAsia="Arial" w:hAnsi="Arial" w:cs="Arial"/>
          <w:color w:val="000000"/>
          <w:lang w:eastAsia="es-CO"/>
        </w:rPr>
      </w:pPr>
    </w:p>
    <w:p w14:paraId="4CEA3D04"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513395D9" w14:textId="77777777" w:rsidR="00E230D5" w:rsidRPr="00F55EF6" w:rsidRDefault="00E230D5" w:rsidP="00F55EF6">
      <w:pPr>
        <w:spacing w:line="360" w:lineRule="auto"/>
        <w:jc w:val="both"/>
        <w:rPr>
          <w:rFonts w:ascii="Arial" w:eastAsia="Arial" w:hAnsi="Arial" w:cs="Arial"/>
          <w:color w:val="000000"/>
          <w:lang w:eastAsia="es-CO"/>
        </w:rPr>
      </w:pPr>
    </w:p>
    <w:p w14:paraId="4308860A" w14:textId="77777777" w:rsidR="00E230D5" w:rsidRPr="00F55EF6" w:rsidRDefault="00E230D5" w:rsidP="00F55EF6">
      <w:pPr>
        <w:pStyle w:val="Prrafodelista"/>
        <w:numPr>
          <w:ilvl w:val="0"/>
          <w:numId w:val="1"/>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Código de Comercio se abstuvo de consagrar la inspección del riesgo como una obligación a cargo del asegurador. Es decir, no es un requisito </w:t>
      </w:r>
      <w:r w:rsidRPr="00F55EF6">
        <w:rPr>
          <w:rFonts w:ascii="Arial" w:eastAsia="Arial" w:hAnsi="Arial" w:cs="Arial"/>
          <w:i/>
          <w:iCs/>
          <w:color w:val="000000"/>
          <w:sz w:val="22"/>
          <w:szCs w:val="22"/>
          <w:lang w:eastAsia="es-CO"/>
        </w:rPr>
        <w:t>sine qua non</w:t>
      </w:r>
      <w:r w:rsidRPr="00F55EF6">
        <w:rPr>
          <w:rFonts w:ascii="Arial" w:eastAsia="Arial" w:hAnsi="Arial" w:cs="Arial"/>
          <w:color w:val="000000"/>
          <w:sz w:val="22"/>
          <w:szCs w:val="22"/>
          <w:lang w:eastAsia="es-CO"/>
        </w:rPr>
        <w:t xml:space="preserve"> para la declaratoria de la reticencia, que la compañía aseguradora verifique el estado del riesgo antes de contratar.</w:t>
      </w:r>
    </w:p>
    <w:p w14:paraId="390B102A" w14:textId="77777777" w:rsidR="00E230D5" w:rsidRPr="00F55EF6" w:rsidRDefault="00E230D5" w:rsidP="00F55EF6">
      <w:pPr>
        <w:spacing w:line="360" w:lineRule="auto"/>
        <w:jc w:val="both"/>
        <w:rPr>
          <w:rFonts w:ascii="Arial" w:eastAsia="Arial" w:hAnsi="Arial" w:cs="Arial"/>
          <w:color w:val="000000"/>
          <w:lang w:eastAsia="es-CO"/>
        </w:rPr>
      </w:pPr>
    </w:p>
    <w:p w14:paraId="7877EFA0" w14:textId="77777777" w:rsidR="00E230D5" w:rsidRPr="00F55EF6" w:rsidRDefault="00E230D5" w:rsidP="00F55EF6">
      <w:pPr>
        <w:pStyle w:val="Prrafodelista"/>
        <w:numPr>
          <w:ilvl w:val="0"/>
          <w:numId w:val="1"/>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En línea con lo anterior, dado que las compañías aseguradoras no tienen la obligación de inspeccionar el riesgo con anterioridad a la perfección del contrato de seguro, no puede entenderse que el término de prescripción inicie su conteo desde la celebración del contrato, sino desde que la aseguradora conoce efectivamente el acaecimiento del siniestro.</w:t>
      </w:r>
    </w:p>
    <w:p w14:paraId="2C30BB32" w14:textId="77777777" w:rsidR="00E230D5" w:rsidRPr="00F55EF6" w:rsidRDefault="00E230D5" w:rsidP="00F55EF6">
      <w:pPr>
        <w:spacing w:line="360" w:lineRule="auto"/>
        <w:jc w:val="both"/>
        <w:rPr>
          <w:rFonts w:ascii="Arial" w:eastAsia="Arial" w:hAnsi="Arial" w:cs="Arial"/>
          <w:color w:val="000000"/>
          <w:lang w:eastAsia="es-CO"/>
        </w:rPr>
      </w:pPr>
    </w:p>
    <w:p w14:paraId="648A408F" w14:textId="77777777" w:rsidR="00E230D5" w:rsidRPr="00F55EF6" w:rsidRDefault="00E230D5" w:rsidP="00F55EF6">
      <w:pPr>
        <w:pStyle w:val="Prrafodelista"/>
        <w:numPr>
          <w:ilvl w:val="0"/>
          <w:numId w:val="1"/>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La necesidad de que el contrato de seguro se celebre con la ubérrima buena fe,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26DB8E29" w14:textId="77777777" w:rsidR="00E230D5" w:rsidRPr="00F55EF6" w:rsidRDefault="00E230D5" w:rsidP="00F55EF6">
      <w:pPr>
        <w:spacing w:line="360" w:lineRule="auto"/>
        <w:ind w:right="567"/>
        <w:jc w:val="both"/>
        <w:rPr>
          <w:rFonts w:ascii="Arial" w:eastAsia="Arial" w:hAnsi="Arial" w:cs="Arial"/>
          <w:color w:val="000000"/>
          <w:lang w:eastAsia="es-CO"/>
        </w:rPr>
      </w:pPr>
    </w:p>
    <w:p w14:paraId="4FE97710" w14:textId="48F3EC52"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Habiendo dicho lo anterior, ahora es necesario aterrizar la teoría al caso concreto. Para el día </w:t>
      </w:r>
      <w:r w:rsidR="00944CF4" w:rsidRPr="00F55EF6">
        <w:rPr>
          <w:rFonts w:ascii="Arial" w:eastAsia="Arial" w:hAnsi="Arial" w:cs="Arial"/>
          <w:color w:val="000000"/>
          <w:lang w:eastAsia="es-CO"/>
        </w:rPr>
        <w:t>12 de abril de 202</w:t>
      </w:r>
      <w:r w:rsidR="00531355" w:rsidRPr="00F55EF6">
        <w:rPr>
          <w:rFonts w:ascii="Arial" w:eastAsia="Arial" w:hAnsi="Arial" w:cs="Arial"/>
          <w:color w:val="000000"/>
          <w:lang w:eastAsia="es-CO"/>
        </w:rPr>
        <w:t>3</w:t>
      </w:r>
      <w:r w:rsidRPr="00F55EF6">
        <w:rPr>
          <w:rFonts w:ascii="Arial" w:eastAsia="Arial" w:hAnsi="Arial" w:cs="Arial"/>
          <w:color w:val="000000"/>
          <w:lang w:eastAsia="es-CO"/>
        </w:rPr>
        <w:t xml:space="preserve">, fecha en la cual </w:t>
      </w:r>
      <w:r w:rsidR="00944CF4" w:rsidRPr="00F55EF6">
        <w:rPr>
          <w:rFonts w:ascii="Arial" w:eastAsia="Arial" w:hAnsi="Arial" w:cs="Arial"/>
          <w:color w:val="000000"/>
          <w:lang w:eastAsia="es-CO"/>
        </w:rPr>
        <w:t xml:space="preserve">la señora </w:t>
      </w:r>
      <w:r w:rsidR="00944CF4" w:rsidRPr="00F55EF6">
        <w:rPr>
          <w:rFonts w:ascii="Arial" w:eastAsiaTheme="minorHAnsi" w:hAnsi="Arial" w:cs="Arial"/>
        </w:rPr>
        <w:t>ARAMINTA CARLINA ESCALLON CORTEZ</w:t>
      </w:r>
      <w:r w:rsidR="00944CF4"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solicitó su </w:t>
      </w:r>
      <w:r w:rsidRPr="00F55EF6">
        <w:rPr>
          <w:rFonts w:ascii="Arial" w:eastAsia="Arial" w:hAnsi="Arial" w:cs="Arial"/>
          <w:color w:val="000000"/>
          <w:lang w:eastAsia="es-CO"/>
        </w:rPr>
        <w:lastRenderedPageBreak/>
        <w:t xml:space="preserve">aseguramiento, se le formuló </w:t>
      </w:r>
      <w:r w:rsidR="00130162" w:rsidRPr="00F55EF6">
        <w:rPr>
          <w:rFonts w:ascii="Arial" w:eastAsia="Arial" w:hAnsi="Arial" w:cs="Arial"/>
          <w:color w:val="000000"/>
          <w:lang w:eastAsia="es-CO"/>
        </w:rPr>
        <w:t xml:space="preserve">un </w:t>
      </w:r>
      <w:r w:rsidRPr="00F55EF6">
        <w:rPr>
          <w:rFonts w:ascii="Arial" w:eastAsia="Arial" w:hAnsi="Arial" w:cs="Arial"/>
          <w:color w:val="000000"/>
          <w:lang w:eastAsia="es-CO"/>
        </w:rPr>
        <w:t xml:space="preserve">cuestionario (declaración de asegurabilidad), en la cual las preguntas consignadas fueron redactadas de manera que cualquier persona pudiere entenderlas y comprender su sentido. No obstante, pese a la claridad de las preguntas, </w:t>
      </w:r>
      <w:r w:rsidR="003705E2" w:rsidRPr="00F55EF6">
        <w:rPr>
          <w:rFonts w:ascii="Arial" w:eastAsia="Arial" w:hAnsi="Arial" w:cs="Arial"/>
          <w:color w:val="000000"/>
          <w:lang w:eastAsia="es-CO"/>
        </w:rPr>
        <w:t xml:space="preserve">la señora </w:t>
      </w:r>
      <w:r w:rsidR="003705E2" w:rsidRPr="00F55EF6">
        <w:rPr>
          <w:rFonts w:ascii="Arial" w:eastAsiaTheme="minorHAnsi" w:hAnsi="Arial" w:cs="Arial"/>
        </w:rPr>
        <w:t>ARAMINTA CARLINA ESCALLON CORTEZ</w:t>
      </w:r>
      <w:r w:rsidRPr="00F55EF6">
        <w:rPr>
          <w:rFonts w:ascii="Arial" w:hAnsi="Arial" w:cs="Arial"/>
        </w:rPr>
        <w:t xml:space="preserve"> </w:t>
      </w:r>
      <w:r w:rsidRPr="00F55EF6">
        <w:rPr>
          <w:rFonts w:ascii="Arial" w:eastAsia="Arial" w:hAnsi="Arial" w:cs="Arial"/>
          <w:color w:val="000000"/>
          <w:lang w:eastAsia="es-CO"/>
        </w:rPr>
        <w:t>las respondió negativamente, aun cuando tenía pleno conocimiento que estas respuestas negativas constituían una falta a la verdad.</w:t>
      </w:r>
    </w:p>
    <w:p w14:paraId="4A89752E" w14:textId="77777777" w:rsidR="00E230D5" w:rsidRPr="00F55EF6" w:rsidRDefault="00E230D5" w:rsidP="00F55EF6">
      <w:pPr>
        <w:spacing w:line="360" w:lineRule="auto"/>
        <w:ind w:right="567"/>
        <w:jc w:val="both"/>
        <w:rPr>
          <w:rFonts w:ascii="Arial" w:eastAsia="Arial" w:hAnsi="Arial" w:cs="Arial"/>
          <w:color w:val="000000"/>
          <w:lang w:eastAsia="es-CO"/>
        </w:rPr>
      </w:pPr>
    </w:p>
    <w:p w14:paraId="2ED7F2FA" w14:textId="5C6FC96D"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Es decir, a pesar de que </w:t>
      </w:r>
      <w:r w:rsidR="003705E2" w:rsidRPr="00F55EF6">
        <w:rPr>
          <w:rFonts w:ascii="Arial" w:eastAsia="Arial" w:hAnsi="Arial" w:cs="Arial"/>
          <w:color w:val="000000"/>
          <w:lang w:eastAsia="es-CO"/>
        </w:rPr>
        <w:t xml:space="preserve">la señora </w:t>
      </w:r>
      <w:r w:rsidR="003705E2" w:rsidRPr="00F55EF6">
        <w:rPr>
          <w:rFonts w:ascii="Arial" w:eastAsiaTheme="minorHAnsi" w:hAnsi="Arial" w:cs="Arial"/>
        </w:rPr>
        <w:t>ARAMINTA CARLINA ESCALLON CORTEZ</w:t>
      </w:r>
      <w:r w:rsidR="003705E2"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conocía de sus padecimientos de salud con anterioridad al mes de </w:t>
      </w:r>
      <w:r w:rsidR="003705E2" w:rsidRPr="00F55EF6">
        <w:rPr>
          <w:rFonts w:ascii="Arial" w:eastAsia="Arial" w:hAnsi="Arial" w:cs="Arial"/>
          <w:color w:val="000000"/>
          <w:lang w:eastAsia="es-CO"/>
        </w:rPr>
        <w:t xml:space="preserve">abril de </w:t>
      </w:r>
      <w:r w:rsidR="00E16C6D" w:rsidRPr="00F55EF6">
        <w:rPr>
          <w:rFonts w:ascii="Arial" w:eastAsia="Arial" w:hAnsi="Arial" w:cs="Arial"/>
          <w:color w:val="000000"/>
          <w:lang w:eastAsia="es-CO"/>
        </w:rPr>
        <w:t>2023</w:t>
      </w:r>
      <w:r w:rsidRPr="00F55EF6">
        <w:rPr>
          <w:rFonts w:ascii="Arial" w:eastAsia="Arial" w:hAnsi="Arial" w:cs="Arial"/>
          <w:color w:val="000000"/>
          <w:lang w:eastAsia="es-CO"/>
        </w:rPr>
        <w:t xml:space="preserve">, negó la existencia de todas sus enfermedades a la Compañía Aseguradora. Veamos a continuación la citada declaración de asegurabilidad, en la que se evidencia las respuestas negativas y falsas </w:t>
      </w:r>
      <w:r w:rsidR="00E16C6D" w:rsidRPr="00F55EF6">
        <w:rPr>
          <w:rFonts w:ascii="Arial" w:eastAsia="Arial" w:hAnsi="Arial" w:cs="Arial"/>
          <w:color w:val="000000"/>
          <w:lang w:eastAsia="es-CO"/>
        </w:rPr>
        <w:t xml:space="preserve">de la </w:t>
      </w:r>
      <w:r w:rsidRPr="00F55EF6">
        <w:rPr>
          <w:rFonts w:ascii="Arial" w:eastAsia="Arial" w:hAnsi="Arial" w:cs="Arial"/>
          <w:color w:val="000000"/>
          <w:lang w:eastAsia="es-CO"/>
        </w:rPr>
        <w:t>asegurad</w:t>
      </w:r>
      <w:r w:rsidR="00E16C6D" w:rsidRPr="00F55EF6">
        <w:rPr>
          <w:rFonts w:ascii="Arial" w:eastAsia="Arial" w:hAnsi="Arial" w:cs="Arial"/>
          <w:color w:val="000000"/>
          <w:lang w:eastAsia="es-CO"/>
        </w:rPr>
        <w:t>a</w:t>
      </w:r>
      <w:r w:rsidRPr="00F55EF6">
        <w:rPr>
          <w:rFonts w:ascii="Arial" w:eastAsia="Arial" w:hAnsi="Arial" w:cs="Arial"/>
          <w:color w:val="000000"/>
          <w:lang w:eastAsia="es-CO"/>
        </w:rPr>
        <w:t xml:space="preserve"> y que se aporta al presente proceso junto con la contestación:</w:t>
      </w:r>
    </w:p>
    <w:p w14:paraId="1AC2563A" w14:textId="77777777" w:rsidR="00A77910" w:rsidRPr="00F55EF6" w:rsidRDefault="00A77910" w:rsidP="00F55EF6">
      <w:pPr>
        <w:adjustRightInd w:val="0"/>
        <w:spacing w:line="360" w:lineRule="auto"/>
        <w:ind w:right="51"/>
        <w:jc w:val="both"/>
        <w:rPr>
          <w:rFonts w:ascii="Arial" w:eastAsia="Arial" w:hAnsi="Arial" w:cs="Arial"/>
          <w:color w:val="000000"/>
          <w:lang w:eastAsia="es-CO"/>
        </w:rPr>
      </w:pPr>
    </w:p>
    <w:p w14:paraId="2C72BD12" w14:textId="77777777" w:rsidR="00A77910" w:rsidRPr="00F55EF6" w:rsidRDefault="00A77910" w:rsidP="00F55EF6">
      <w:pPr>
        <w:pStyle w:val="Prrafodelista"/>
        <w:numPr>
          <w:ilvl w:val="0"/>
          <w:numId w:val="1"/>
        </w:numPr>
        <w:autoSpaceDE w:val="0"/>
        <w:autoSpaceDN w:val="0"/>
        <w:adjustRightInd w:val="0"/>
        <w:spacing w:line="360" w:lineRule="auto"/>
        <w:ind w:right="51"/>
        <w:jc w:val="both"/>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Declaración de asegurabilidad que data del 12 de abril de 2023.</w:t>
      </w:r>
    </w:p>
    <w:p w14:paraId="48CC38C0" w14:textId="77777777" w:rsidR="00A77910" w:rsidRPr="00F55EF6" w:rsidRDefault="00A77910" w:rsidP="00F55EF6">
      <w:pPr>
        <w:adjustRightInd w:val="0"/>
        <w:spacing w:line="360" w:lineRule="auto"/>
        <w:ind w:right="51"/>
        <w:jc w:val="center"/>
        <w:rPr>
          <w:rFonts w:ascii="Arial" w:eastAsia="Arial" w:hAnsi="Arial" w:cs="Arial"/>
          <w:b/>
          <w:bCs/>
          <w:color w:val="000000"/>
          <w:lang w:eastAsia="es-CO"/>
        </w:rPr>
      </w:pPr>
      <w:r w:rsidRPr="00F55EF6">
        <w:rPr>
          <w:rFonts w:ascii="Arial" w:eastAsia="Arial" w:hAnsi="Arial" w:cs="Arial"/>
          <w:b/>
          <w:bCs/>
          <w:noProof/>
          <w:color w:val="000000"/>
          <w:lang w:eastAsia="es-CO"/>
        </w:rPr>
        <w:drawing>
          <wp:inline distT="0" distB="0" distL="0" distR="0" wp14:anchorId="5DA9F617" wp14:editId="5C52B01D">
            <wp:extent cx="5346700" cy="1152938"/>
            <wp:effectExtent l="152400" t="152400" r="368300" b="371475"/>
            <wp:docPr id="649994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61411" name=""/>
                    <pic:cNvPicPr/>
                  </pic:nvPicPr>
                  <pic:blipFill>
                    <a:blip r:embed="rId8"/>
                    <a:stretch>
                      <a:fillRect/>
                    </a:stretch>
                  </pic:blipFill>
                  <pic:spPr>
                    <a:xfrm>
                      <a:off x="0" y="0"/>
                      <a:ext cx="5360896" cy="1155999"/>
                    </a:xfrm>
                    <a:prstGeom prst="rect">
                      <a:avLst/>
                    </a:prstGeom>
                    <a:effectLst>
                      <a:outerShdw blurRad="292100" dist="139700" dir="2700000" algn="tl" rotWithShape="0">
                        <a:prstClr val="black">
                          <a:alpha val="65000"/>
                        </a:prstClr>
                      </a:outerShdw>
                    </a:effectLst>
                  </pic:spPr>
                </pic:pic>
              </a:graphicData>
            </a:graphic>
          </wp:inline>
        </w:drawing>
      </w:r>
    </w:p>
    <w:p w14:paraId="740E1170" w14:textId="478F351C"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otras palabras, no existe duda alguna de que en el presente caso </w:t>
      </w:r>
      <w:r w:rsidR="00A77910" w:rsidRPr="00F55EF6">
        <w:rPr>
          <w:rFonts w:ascii="Arial" w:eastAsia="Arial" w:hAnsi="Arial" w:cs="Arial"/>
          <w:color w:val="000000"/>
          <w:lang w:eastAsia="es-CO"/>
        </w:rPr>
        <w:t xml:space="preserve">la señora </w:t>
      </w:r>
      <w:r w:rsidR="00A77910" w:rsidRPr="00F55EF6">
        <w:rPr>
          <w:rFonts w:ascii="Arial" w:eastAsiaTheme="minorHAnsi" w:hAnsi="Arial" w:cs="Arial"/>
        </w:rPr>
        <w:t>ARAMINTA CARLINA ESCALLON CORTEZ</w:t>
      </w:r>
      <w:r w:rsidR="00A77910"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respondió de forma negativa a las preguntas consignadas en la declaración de asegurabilidad. En este sentido y como se expondrá a continuación, estas negativas constituyen una falta a la verdad que da lugar a la aplicación del artículo 1058 del Código de Comercio y así a la nulidad del aseguramiento, debido a que el asegurado ha padecido y/o sufrido varias enfermedades que indiscutiblemente debió haber informado a mi representada. Máxime, cuando de haber sido conocidas en el momento oportuno por esta última, esto es, con anterioridad </w:t>
      </w:r>
      <w:r w:rsidRPr="00F55EF6">
        <w:rPr>
          <w:rFonts w:ascii="Arial" w:eastAsia="Arial" w:hAnsi="Arial" w:cs="Arial"/>
          <w:color w:val="000000"/>
          <w:lang w:eastAsia="es-CO"/>
        </w:rPr>
        <w:lastRenderedPageBreak/>
        <w:t xml:space="preserve">al perfeccionamiento de su aseguramiento, la hubieren retraído de celebrar </w:t>
      </w:r>
      <w:r w:rsidR="00272942" w:rsidRPr="00F55EF6">
        <w:rPr>
          <w:rFonts w:ascii="Arial" w:eastAsia="Arial" w:hAnsi="Arial" w:cs="Arial"/>
          <w:color w:val="000000"/>
          <w:lang w:eastAsia="es-CO"/>
        </w:rPr>
        <w:t>el mismo</w:t>
      </w:r>
      <w:r w:rsidRPr="00F55EF6">
        <w:rPr>
          <w:rFonts w:ascii="Arial" w:eastAsia="Arial" w:hAnsi="Arial" w:cs="Arial"/>
          <w:color w:val="000000"/>
          <w:lang w:eastAsia="es-CO"/>
        </w:rPr>
        <w:t>, o por lo menos, la hubiere inducido a pactar condiciones mucho más onerosas en él.</w:t>
      </w:r>
      <w:r w:rsidR="00A77910" w:rsidRPr="00F55EF6">
        <w:rPr>
          <w:rFonts w:ascii="Arial" w:eastAsia="Arial" w:hAnsi="Arial" w:cs="Arial"/>
          <w:color w:val="000000"/>
          <w:lang w:eastAsia="es-CO"/>
        </w:rPr>
        <w:t xml:space="preserve"> </w:t>
      </w:r>
    </w:p>
    <w:p w14:paraId="5ABFE747" w14:textId="77777777" w:rsidR="00E230D5" w:rsidRPr="00F55EF6" w:rsidRDefault="00E230D5" w:rsidP="00F55EF6">
      <w:pPr>
        <w:spacing w:line="360" w:lineRule="auto"/>
        <w:jc w:val="both"/>
        <w:rPr>
          <w:rFonts w:ascii="Arial" w:eastAsia="Arial" w:hAnsi="Arial" w:cs="Arial"/>
          <w:color w:val="000000"/>
          <w:lang w:eastAsia="es-CO"/>
        </w:rPr>
      </w:pPr>
    </w:p>
    <w:p w14:paraId="0F1876B9" w14:textId="74765D8C"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Para una adecuada comprensión de la gravedad de las respuestas negativas en las que</w:t>
      </w:r>
      <w:r w:rsidR="00FA4C6E" w:rsidRPr="00F55EF6">
        <w:rPr>
          <w:rFonts w:ascii="Arial" w:eastAsia="Arial" w:hAnsi="Arial" w:cs="Arial"/>
          <w:color w:val="000000"/>
          <w:lang w:eastAsia="es-CO"/>
        </w:rPr>
        <w:t xml:space="preserve"> incurrió</w:t>
      </w:r>
      <w:r w:rsidRPr="00F55EF6">
        <w:rPr>
          <w:rFonts w:ascii="Arial" w:eastAsia="Arial" w:hAnsi="Arial" w:cs="Arial"/>
          <w:color w:val="000000"/>
          <w:lang w:eastAsia="es-CO"/>
        </w:rPr>
        <w:t xml:space="preserve"> </w:t>
      </w:r>
      <w:r w:rsidR="00BA3637" w:rsidRPr="00F55EF6">
        <w:rPr>
          <w:rFonts w:ascii="Arial" w:eastAsia="Arial" w:hAnsi="Arial" w:cs="Arial"/>
          <w:color w:val="000000"/>
          <w:lang w:eastAsia="es-CO"/>
        </w:rPr>
        <w:t xml:space="preserve">la señora </w:t>
      </w:r>
      <w:r w:rsidR="00BA3637" w:rsidRPr="00F55EF6">
        <w:rPr>
          <w:rFonts w:ascii="Arial" w:eastAsiaTheme="minorHAnsi" w:hAnsi="Arial" w:cs="Arial"/>
        </w:rPr>
        <w:t>ARAMINTA CARLINA ESCALLON CORTEZ</w:t>
      </w:r>
      <w:r w:rsidR="0050505B" w:rsidRPr="00F55EF6">
        <w:rPr>
          <w:rFonts w:ascii="Arial" w:eastAsiaTheme="minorHAnsi" w:hAnsi="Arial" w:cs="Arial"/>
        </w:rPr>
        <w:t>,</w:t>
      </w:r>
      <w:r w:rsidR="00BA3637"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es de gran importancia precisar cuáles son las enfermedades que padece y que no fueron declaradas en el momento de perfeccionar su aseguramiento. Lo anterior, con el objetivo de ilustrarle al Despacho que aquellos padecimientos fueron tan representativos y graves, que por supuesto, tiene todas las características y sobre todo la envergadura requerida, para anular la vinculación al contrato de seguro en los términos del artículo 1058 del Código de Comercio </w:t>
      </w:r>
    </w:p>
    <w:p w14:paraId="388F4836" w14:textId="77777777" w:rsidR="00E230D5" w:rsidRPr="00F55EF6" w:rsidRDefault="00E230D5" w:rsidP="00F55EF6">
      <w:pPr>
        <w:spacing w:line="360" w:lineRule="auto"/>
        <w:jc w:val="both"/>
        <w:rPr>
          <w:rFonts w:ascii="Arial" w:eastAsia="Arial" w:hAnsi="Arial" w:cs="Arial"/>
          <w:color w:val="000000"/>
          <w:lang w:eastAsia="es-CO"/>
        </w:rPr>
      </w:pPr>
    </w:p>
    <w:p w14:paraId="6BD21183" w14:textId="702E2A69"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Ahora bien, como se ilustrará enseguida, resulta imperioso que </w:t>
      </w:r>
      <w:r w:rsidR="006C1463" w:rsidRPr="00F55EF6">
        <w:rPr>
          <w:rFonts w:ascii="Arial" w:eastAsia="Arial" w:hAnsi="Arial" w:cs="Arial"/>
          <w:color w:val="000000"/>
          <w:lang w:eastAsia="es-CO"/>
        </w:rPr>
        <w:t xml:space="preserve">el </w:t>
      </w:r>
      <w:r w:rsidRPr="00F55EF6">
        <w:rPr>
          <w:rFonts w:ascii="Arial" w:eastAsia="Arial" w:hAnsi="Arial" w:cs="Arial"/>
          <w:color w:val="000000"/>
          <w:lang w:eastAsia="es-CO"/>
        </w:rPr>
        <w:t xml:space="preserve">Despacho tenga en cuenta que </w:t>
      </w:r>
      <w:r w:rsidR="00533330" w:rsidRPr="00F55EF6">
        <w:rPr>
          <w:rFonts w:ascii="Arial" w:eastAsia="Arial" w:hAnsi="Arial" w:cs="Arial"/>
          <w:color w:val="000000"/>
          <w:lang w:eastAsia="es-CO"/>
        </w:rPr>
        <w:t xml:space="preserve">la señora </w:t>
      </w:r>
      <w:r w:rsidR="00533330" w:rsidRPr="00F55EF6">
        <w:rPr>
          <w:rFonts w:ascii="Arial" w:eastAsiaTheme="minorHAnsi" w:hAnsi="Arial" w:cs="Arial"/>
        </w:rPr>
        <w:t>ARAMINTA CARLINA ESCALLON CORTEZ</w:t>
      </w:r>
      <w:r w:rsidR="00533330"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no informó a mi representada que padecía de </w:t>
      </w:r>
      <w:r w:rsidR="005621E3" w:rsidRPr="00F55EF6">
        <w:rPr>
          <w:rFonts w:ascii="Arial" w:eastAsia="Arial" w:hAnsi="Arial" w:cs="Arial"/>
          <w:color w:val="000000"/>
          <w:lang w:eastAsia="es-CO"/>
        </w:rPr>
        <w:t xml:space="preserve">Artrosis degenerativa Poliarticular, </w:t>
      </w:r>
      <w:r w:rsidR="00533330" w:rsidRPr="00F55EF6">
        <w:rPr>
          <w:rFonts w:ascii="Arial" w:eastAsia="Arial" w:hAnsi="Arial" w:cs="Arial"/>
          <w:color w:val="000000"/>
          <w:lang w:eastAsia="es-CO"/>
        </w:rPr>
        <w:t>Gonartrosis Bilateral</w:t>
      </w:r>
      <w:r w:rsidR="005621E3" w:rsidRPr="00F55EF6">
        <w:rPr>
          <w:rFonts w:ascii="Arial" w:eastAsia="Arial" w:hAnsi="Arial" w:cs="Arial"/>
          <w:color w:val="000000"/>
          <w:lang w:eastAsia="es-CO"/>
        </w:rPr>
        <w:t xml:space="preserve"> y que además, había sido sometida a sendos procedimientos quirúrgicos como lo fueron los reemplazos de sus rodillas junto con sus respectivas reintervenciones, </w:t>
      </w:r>
      <w:r w:rsidR="00AB2EDD" w:rsidRPr="00F55EF6">
        <w:rPr>
          <w:rFonts w:ascii="Arial" w:eastAsia="Arial" w:hAnsi="Arial" w:cs="Arial"/>
          <w:color w:val="000000"/>
          <w:lang w:eastAsia="es-CO"/>
        </w:rPr>
        <w:t>lo que representa</w:t>
      </w:r>
      <w:r w:rsidR="002B74CA" w:rsidRPr="00F55EF6">
        <w:rPr>
          <w:rFonts w:ascii="Arial" w:eastAsia="Arial" w:hAnsi="Arial" w:cs="Arial"/>
          <w:color w:val="000000"/>
          <w:lang w:eastAsia="es-CO"/>
        </w:rPr>
        <w:t xml:space="preserve"> antecedentes</w:t>
      </w:r>
      <w:r w:rsidRPr="00F55EF6">
        <w:rPr>
          <w:rFonts w:ascii="Arial" w:eastAsia="Arial" w:hAnsi="Arial" w:cs="Arial"/>
          <w:color w:val="000000"/>
          <w:lang w:eastAsia="es-CO"/>
        </w:rPr>
        <w:t xml:space="preserve"> sumamente relevante</w:t>
      </w:r>
      <w:r w:rsidR="002B74CA" w:rsidRPr="00F55EF6">
        <w:rPr>
          <w:rFonts w:ascii="Arial" w:eastAsia="Arial" w:hAnsi="Arial" w:cs="Arial"/>
          <w:color w:val="000000"/>
          <w:lang w:eastAsia="es-CO"/>
        </w:rPr>
        <w:t>s</w:t>
      </w:r>
      <w:r w:rsidRPr="00F55EF6">
        <w:rPr>
          <w:rFonts w:ascii="Arial" w:eastAsia="Arial" w:hAnsi="Arial" w:cs="Arial"/>
          <w:color w:val="000000"/>
          <w:lang w:eastAsia="es-CO"/>
        </w:rPr>
        <w:t xml:space="preserve"> que vicia</w:t>
      </w:r>
      <w:r w:rsidR="002B74CA" w:rsidRPr="00F55EF6">
        <w:rPr>
          <w:rFonts w:ascii="Arial" w:eastAsia="Arial" w:hAnsi="Arial" w:cs="Arial"/>
          <w:color w:val="000000"/>
          <w:lang w:eastAsia="es-CO"/>
        </w:rPr>
        <w:t>n</w:t>
      </w:r>
      <w:r w:rsidRPr="00F55EF6">
        <w:rPr>
          <w:rFonts w:ascii="Arial" w:eastAsia="Arial" w:hAnsi="Arial" w:cs="Arial"/>
          <w:color w:val="000000"/>
          <w:lang w:eastAsia="es-CO"/>
        </w:rPr>
        <w:t xml:space="preserve"> integralmente el consentimiento del Asegurador. A continuación, se muestran los fragmentos más representativos de </w:t>
      </w:r>
      <w:r w:rsidR="00533330" w:rsidRPr="00F55EF6">
        <w:rPr>
          <w:rFonts w:ascii="Arial" w:eastAsia="Arial" w:hAnsi="Arial" w:cs="Arial"/>
          <w:color w:val="000000"/>
          <w:lang w:eastAsia="es-CO"/>
        </w:rPr>
        <w:t xml:space="preserve">la </w:t>
      </w:r>
      <w:r w:rsidRPr="00F55EF6">
        <w:rPr>
          <w:rFonts w:ascii="Arial" w:eastAsia="Arial" w:hAnsi="Arial" w:cs="Arial"/>
          <w:color w:val="000000"/>
          <w:lang w:eastAsia="es-CO"/>
        </w:rPr>
        <w:t>historia clínica en los cuales queda acreditado que</w:t>
      </w:r>
      <w:r w:rsidR="00AB2EDD" w:rsidRPr="00F55EF6">
        <w:rPr>
          <w:rFonts w:ascii="Arial" w:eastAsia="Arial" w:hAnsi="Arial" w:cs="Arial"/>
          <w:color w:val="000000"/>
          <w:lang w:eastAsia="es-CO"/>
        </w:rPr>
        <w:t xml:space="preserve"> estas patologías son anteriores </w:t>
      </w:r>
      <w:r w:rsidRPr="00F55EF6">
        <w:rPr>
          <w:rFonts w:ascii="Arial" w:eastAsia="Arial" w:hAnsi="Arial" w:cs="Arial"/>
          <w:color w:val="000000"/>
          <w:lang w:eastAsia="es-CO"/>
        </w:rPr>
        <w:t xml:space="preserve">al mes de </w:t>
      </w:r>
      <w:r w:rsidR="00533330" w:rsidRPr="00F55EF6">
        <w:rPr>
          <w:rFonts w:ascii="Arial" w:eastAsia="Arial" w:hAnsi="Arial" w:cs="Arial"/>
          <w:color w:val="000000"/>
          <w:lang w:eastAsia="es-CO"/>
        </w:rPr>
        <w:t>abril de 202</w:t>
      </w:r>
      <w:r w:rsidR="00531355" w:rsidRPr="00F55EF6">
        <w:rPr>
          <w:rFonts w:ascii="Arial" w:eastAsia="Arial" w:hAnsi="Arial" w:cs="Arial"/>
          <w:color w:val="000000"/>
          <w:lang w:eastAsia="es-CO"/>
        </w:rPr>
        <w:t>3</w:t>
      </w:r>
      <w:r w:rsidRPr="00F55EF6">
        <w:rPr>
          <w:rFonts w:ascii="Arial" w:eastAsia="Arial" w:hAnsi="Arial" w:cs="Arial"/>
          <w:color w:val="000000"/>
          <w:lang w:eastAsia="es-CO"/>
        </w:rPr>
        <w:t xml:space="preserve">: </w:t>
      </w:r>
    </w:p>
    <w:p w14:paraId="74F6BCE2" w14:textId="77777777" w:rsidR="00E230D5" w:rsidRPr="00F55EF6" w:rsidRDefault="00E230D5" w:rsidP="00F55EF6">
      <w:pPr>
        <w:spacing w:line="360" w:lineRule="auto"/>
        <w:jc w:val="both"/>
        <w:rPr>
          <w:rFonts w:ascii="Arial" w:eastAsia="Arial" w:hAnsi="Arial" w:cs="Arial"/>
          <w:color w:val="000000"/>
          <w:lang w:eastAsia="es-CO"/>
        </w:rPr>
      </w:pPr>
    </w:p>
    <w:p w14:paraId="09883CD7" w14:textId="7EEB4AA9" w:rsidR="00B31D5B" w:rsidRPr="00F55EF6" w:rsidRDefault="00B31D5B" w:rsidP="00F55EF6">
      <w:pPr>
        <w:pStyle w:val="pf0"/>
        <w:numPr>
          <w:ilvl w:val="0"/>
          <w:numId w:val="1"/>
        </w:numPr>
        <w:spacing w:before="0" w:beforeAutospacing="0" w:after="0" w:afterAutospacing="0" w:line="360" w:lineRule="auto"/>
        <w:rPr>
          <w:rFonts w:ascii="Arial" w:eastAsia="Arial" w:hAnsi="Arial" w:cs="Arial"/>
          <w:b/>
          <w:bCs/>
          <w:color w:val="000000"/>
          <w:sz w:val="22"/>
          <w:szCs w:val="22"/>
        </w:rPr>
      </w:pPr>
      <w:r w:rsidRPr="00F55EF6">
        <w:rPr>
          <w:rFonts w:ascii="Arial" w:eastAsia="Arial" w:hAnsi="Arial" w:cs="Arial"/>
          <w:b/>
          <w:bCs/>
          <w:color w:val="000000"/>
          <w:sz w:val="22"/>
          <w:szCs w:val="22"/>
        </w:rPr>
        <w:t xml:space="preserve">ARTROSIS DEGENERATIVA POLIARTICULAR. </w:t>
      </w:r>
    </w:p>
    <w:p w14:paraId="69E6CA66" w14:textId="77777777" w:rsidR="00720BF3" w:rsidRPr="00F55EF6" w:rsidRDefault="00720BF3" w:rsidP="00F55EF6">
      <w:pPr>
        <w:pStyle w:val="pf0"/>
        <w:spacing w:before="0" w:beforeAutospacing="0" w:after="0" w:afterAutospacing="0" w:line="360" w:lineRule="auto"/>
        <w:ind w:left="360" w:firstLine="0"/>
        <w:rPr>
          <w:rFonts w:ascii="Arial" w:eastAsia="Arial" w:hAnsi="Arial" w:cs="Arial"/>
          <w:b/>
          <w:bCs/>
          <w:color w:val="000000"/>
          <w:sz w:val="22"/>
          <w:szCs w:val="22"/>
        </w:rPr>
      </w:pPr>
    </w:p>
    <w:p w14:paraId="7915E037" w14:textId="48731B81" w:rsidR="00B25E3C" w:rsidRPr="00F55EF6" w:rsidRDefault="00B25E3C" w:rsidP="00F55EF6">
      <w:pPr>
        <w:pStyle w:val="pf0"/>
        <w:spacing w:before="0" w:beforeAutospacing="0" w:after="0" w:afterAutospacing="0" w:line="360" w:lineRule="auto"/>
        <w:jc w:val="center"/>
        <w:rPr>
          <w:rFonts w:ascii="Arial" w:eastAsia="Arial" w:hAnsi="Arial" w:cs="Arial"/>
          <w:b/>
          <w:bCs/>
          <w:color w:val="000000"/>
          <w:sz w:val="22"/>
          <w:szCs w:val="22"/>
        </w:rPr>
      </w:pPr>
      <w:r w:rsidRPr="00F55EF6">
        <w:rPr>
          <w:rFonts w:ascii="Arial" w:eastAsia="Arial" w:hAnsi="Arial" w:cs="Arial"/>
          <w:noProof/>
          <w:color w:val="000000"/>
          <w:sz w:val="22"/>
          <w:szCs w:val="22"/>
        </w:rPr>
        <mc:AlternateContent>
          <mc:Choice Requires="wps">
            <w:drawing>
              <wp:anchor distT="0" distB="0" distL="114300" distR="114300" simplePos="0" relativeHeight="251715584" behindDoc="0" locked="0" layoutInCell="1" allowOverlap="1" wp14:anchorId="374536A9" wp14:editId="7FF233D3">
                <wp:simplePos x="0" y="0"/>
                <wp:positionH relativeFrom="column">
                  <wp:posOffset>438052</wp:posOffset>
                </wp:positionH>
                <wp:positionV relativeFrom="paragraph">
                  <wp:posOffset>249262</wp:posOffset>
                </wp:positionV>
                <wp:extent cx="4487594" cy="98474"/>
                <wp:effectExtent l="0" t="0" r="27305" b="15875"/>
                <wp:wrapNone/>
                <wp:docPr id="2091000402" name="Rectángulo 20"/>
                <wp:cNvGraphicFramePr/>
                <a:graphic xmlns:a="http://schemas.openxmlformats.org/drawingml/2006/main">
                  <a:graphicData uri="http://schemas.microsoft.com/office/word/2010/wordprocessingShape">
                    <wps:wsp>
                      <wps:cNvSpPr/>
                      <wps:spPr>
                        <a:xfrm>
                          <a:off x="0" y="0"/>
                          <a:ext cx="4487594" cy="984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F212" id="Rectángulo 20" o:spid="_x0000_s1026" style="position:absolute;margin-left:34.5pt;margin-top:19.65pt;width:353.35pt;height: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" filled="f" strokecolor="red" strokeweight="1pt"/>
            </w:pict>
          </mc:Fallback>
        </mc:AlternateContent>
      </w:r>
      <w:r w:rsidR="00720BF3" w:rsidRPr="00F55EF6">
        <w:rPr>
          <w:rFonts w:ascii="Arial" w:eastAsia="Arial" w:hAnsi="Arial" w:cs="Arial"/>
          <w:b/>
          <w:bCs/>
          <w:noProof/>
          <w:color w:val="000000"/>
          <w:sz w:val="22"/>
          <w:szCs w:val="22"/>
        </w:rPr>
        <w:drawing>
          <wp:inline distT="0" distB="0" distL="0" distR="0" wp14:anchorId="02F2F28B" wp14:editId="5E68AE0E">
            <wp:extent cx="5040000" cy="638372"/>
            <wp:effectExtent l="152400" t="152400" r="351155" b="371475"/>
            <wp:docPr id="452786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86994" name=""/>
                    <pic:cNvPicPr/>
                  </pic:nvPicPr>
                  <pic:blipFill>
                    <a:blip r:embed="rId12"/>
                    <a:stretch>
                      <a:fillRect/>
                    </a:stretch>
                  </pic:blipFill>
                  <pic:spPr>
                    <a:xfrm>
                      <a:off x="0" y="0"/>
                      <a:ext cx="5040000" cy="638372"/>
                    </a:xfrm>
                    <a:prstGeom prst="rect">
                      <a:avLst/>
                    </a:prstGeom>
                    <a:effectLst>
                      <a:outerShdw blurRad="292100" dist="139700" dir="2700000" algn="tl" rotWithShape="0">
                        <a:prstClr val="black">
                          <a:alpha val="65000"/>
                        </a:prstClr>
                      </a:outerShdw>
                    </a:effectLst>
                  </pic:spPr>
                </pic:pic>
              </a:graphicData>
            </a:graphic>
          </wp:inline>
        </w:drawing>
      </w:r>
    </w:p>
    <w:p w14:paraId="2AA8F486" w14:textId="77777777" w:rsidR="00B25E3C" w:rsidRPr="00F55EF6" w:rsidRDefault="00B25E3C" w:rsidP="00F55EF6">
      <w:pPr>
        <w:pStyle w:val="pf0"/>
        <w:spacing w:before="0" w:beforeAutospacing="0" w:after="0" w:afterAutospacing="0" w:line="360" w:lineRule="auto"/>
        <w:rPr>
          <w:rFonts w:ascii="Arial" w:eastAsia="Arial" w:hAnsi="Arial" w:cs="Arial"/>
          <w:b/>
          <w:bCs/>
          <w:color w:val="000000"/>
          <w:sz w:val="22"/>
          <w:szCs w:val="22"/>
        </w:rPr>
      </w:pPr>
    </w:p>
    <w:p w14:paraId="7EF19883" w14:textId="48066CC6" w:rsidR="00720BF3" w:rsidRPr="00F55EF6" w:rsidRDefault="00720BF3" w:rsidP="00F55EF6">
      <w:pPr>
        <w:pStyle w:val="pf0"/>
        <w:spacing w:before="0" w:beforeAutospacing="0" w:after="0" w:afterAutospacing="0" w:line="360" w:lineRule="auto"/>
        <w:jc w:val="center"/>
        <w:rPr>
          <w:rFonts w:ascii="Arial" w:eastAsia="Arial" w:hAnsi="Arial" w:cs="Arial"/>
          <w:color w:val="000000"/>
          <w:sz w:val="22"/>
          <w:szCs w:val="22"/>
        </w:rPr>
      </w:pPr>
      <w:r w:rsidRPr="00F55EF6">
        <w:rPr>
          <w:rFonts w:ascii="Arial" w:eastAsia="Arial" w:hAnsi="Arial" w:cs="Arial"/>
          <w:b/>
          <w:bCs/>
          <w:color w:val="000000"/>
          <w:sz w:val="22"/>
          <w:szCs w:val="22"/>
        </w:rPr>
        <w:lastRenderedPageBreak/>
        <w:t xml:space="preserve">Documento: </w:t>
      </w:r>
      <w:r w:rsidRPr="00F55EF6">
        <w:rPr>
          <w:rFonts w:ascii="Arial" w:eastAsia="Arial" w:hAnsi="Arial" w:cs="Arial"/>
          <w:color w:val="000000"/>
          <w:sz w:val="22"/>
          <w:szCs w:val="22"/>
        </w:rPr>
        <w:t>Dictamen médico de pérdida de capacidad laboral – 07/11/2023</w:t>
      </w:r>
    </w:p>
    <w:p w14:paraId="268386DD" w14:textId="77777777" w:rsidR="00720BF3" w:rsidRPr="00F55EF6" w:rsidRDefault="00720BF3" w:rsidP="00F55EF6">
      <w:pPr>
        <w:spacing w:line="360" w:lineRule="auto"/>
        <w:jc w:val="both"/>
        <w:rPr>
          <w:rFonts w:ascii="Arial" w:eastAsia="Arial" w:hAnsi="Arial" w:cs="Arial"/>
          <w:color w:val="000000"/>
          <w:lang w:eastAsia="es-CO"/>
        </w:rPr>
      </w:pPr>
    </w:p>
    <w:p w14:paraId="159DFA83" w14:textId="44EFB41E" w:rsidR="00B25E3C" w:rsidRPr="00F55EF6" w:rsidRDefault="00B25E3C"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A partir de este primer documento se demuestra fehacientemente que, desde </w:t>
      </w:r>
      <w:r w:rsidR="00720BF3" w:rsidRPr="00F55EF6">
        <w:rPr>
          <w:rFonts w:ascii="Arial" w:eastAsia="Arial" w:hAnsi="Arial" w:cs="Arial"/>
          <w:color w:val="000000"/>
          <w:lang w:eastAsia="es-CO"/>
        </w:rPr>
        <w:t>el año 2018</w:t>
      </w:r>
      <w:r w:rsidRPr="00F55EF6">
        <w:rPr>
          <w:rFonts w:ascii="Arial" w:eastAsia="Arial" w:hAnsi="Arial" w:cs="Arial"/>
          <w:color w:val="000000"/>
          <w:lang w:eastAsia="es-CO"/>
        </w:rPr>
        <w:t xml:space="preserve">, la señora </w:t>
      </w:r>
      <w:r w:rsidR="00720BF3" w:rsidRPr="00F55EF6">
        <w:rPr>
          <w:rFonts w:ascii="Arial" w:eastAsiaTheme="minorHAnsi" w:hAnsi="Arial" w:cs="Arial"/>
        </w:rPr>
        <w:t>ARAMINTA CARLINA ESCALLON CORTEZ</w:t>
      </w:r>
      <w:r w:rsidR="00720BF3" w:rsidRPr="00F55EF6">
        <w:rPr>
          <w:rFonts w:ascii="Arial" w:eastAsia="Arial" w:hAnsi="Arial" w:cs="Arial"/>
          <w:color w:val="000000"/>
          <w:lang w:eastAsia="es-CO"/>
        </w:rPr>
        <w:t xml:space="preserve"> </w:t>
      </w:r>
      <w:r w:rsidRPr="00F55EF6">
        <w:rPr>
          <w:rFonts w:ascii="Arial" w:eastAsia="Arial" w:hAnsi="Arial" w:cs="Arial"/>
          <w:color w:val="000000"/>
          <w:lang w:eastAsia="es-CO"/>
        </w:rPr>
        <w:t>fue diagnosticad</w:t>
      </w:r>
      <w:r w:rsidR="00720BF3" w:rsidRPr="00F55EF6">
        <w:rPr>
          <w:rFonts w:ascii="Arial" w:eastAsia="Arial" w:hAnsi="Arial" w:cs="Arial"/>
          <w:color w:val="000000"/>
          <w:lang w:eastAsia="es-CO"/>
        </w:rPr>
        <w:t>a</w:t>
      </w:r>
      <w:r w:rsidRPr="00F55EF6">
        <w:rPr>
          <w:rFonts w:ascii="Arial" w:eastAsia="Arial" w:hAnsi="Arial" w:cs="Arial"/>
          <w:color w:val="000000"/>
          <w:lang w:eastAsia="es-CO"/>
        </w:rPr>
        <w:t xml:space="preserve"> con </w:t>
      </w:r>
      <w:r w:rsidR="00720BF3" w:rsidRPr="00F55EF6">
        <w:rPr>
          <w:rFonts w:ascii="Arial" w:eastAsia="Arial" w:hAnsi="Arial" w:cs="Arial"/>
          <w:color w:val="000000"/>
          <w:lang w:eastAsia="es-CO"/>
        </w:rPr>
        <w:t>Artrosis degenerativa Poliarticular</w:t>
      </w:r>
      <w:r w:rsidRPr="00F55EF6">
        <w:rPr>
          <w:rFonts w:ascii="Arial" w:eastAsia="Arial" w:hAnsi="Arial" w:cs="Arial"/>
          <w:color w:val="000000"/>
          <w:lang w:eastAsia="es-CO"/>
        </w:rPr>
        <w:t xml:space="preserve">, en concordancia con </w:t>
      </w:r>
      <w:r w:rsidR="00720BF3" w:rsidRPr="00F55EF6">
        <w:rPr>
          <w:rFonts w:ascii="Arial" w:eastAsia="Arial" w:hAnsi="Arial" w:cs="Arial"/>
          <w:color w:val="000000"/>
          <w:lang w:eastAsia="es-CO"/>
        </w:rPr>
        <w:t>lo dispuesto en dictamen médico de pérdida de capacidad laboral</w:t>
      </w:r>
      <w:r w:rsidRPr="00F55EF6">
        <w:rPr>
          <w:rFonts w:ascii="Arial" w:eastAsia="Arial" w:hAnsi="Arial" w:cs="Arial"/>
          <w:color w:val="000000"/>
          <w:lang w:eastAsia="es-CO"/>
        </w:rPr>
        <w:t xml:space="preserve"> </w:t>
      </w:r>
      <w:r w:rsidR="00720BF3" w:rsidRPr="00F55EF6">
        <w:rPr>
          <w:rFonts w:ascii="Arial" w:eastAsia="Arial" w:hAnsi="Arial" w:cs="Arial"/>
          <w:color w:val="000000"/>
          <w:lang w:eastAsia="es-CO"/>
        </w:rPr>
        <w:t>aportado por la actora, pues véase como dentro del mismo se refiere que la demandante presentaba antecedentes de dicha enfermedad con un cuadro clínico de 5 años de evolución</w:t>
      </w:r>
      <w:r w:rsidRPr="00F55EF6">
        <w:rPr>
          <w:rFonts w:ascii="Arial" w:eastAsia="Arial" w:hAnsi="Arial" w:cs="Arial"/>
          <w:color w:val="000000"/>
          <w:lang w:eastAsia="es-CO"/>
        </w:rPr>
        <w:t xml:space="preserve">. </w:t>
      </w:r>
    </w:p>
    <w:p w14:paraId="68A0232B" w14:textId="77777777" w:rsidR="00B25E3C" w:rsidRPr="00F55EF6" w:rsidRDefault="00B25E3C" w:rsidP="00F55EF6">
      <w:pPr>
        <w:spacing w:line="360" w:lineRule="auto"/>
        <w:jc w:val="both"/>
        <w:rPr>
          <w:rFonts w:ascii="Arial" w:eastAsia="Arial" w:hAnsi="Arial" w:cs="Arial"/>
          <w:color w:val="000000"/>
          <w:lang w:eastAsia="es-CO"/>
        </w:rPr>
      </w:pPr>
    </w:p>
    <w:p w14:paraId="62720F92" w14:textId="0980B5E0" w:rsidR="00B25E3C" w:rsidRPr="00F55EF6" w:rsidRDefault="00B25E3C"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Adicionalmente, no se puede pasar por alto que el diagnóstico </w:t>
      </w:r>
      <w:r w:rsidR="00720BF3" w:rsidRPr="00F55EF6">
        <w:rPr>
          <w:rFonts w:ascii="Arial" w:eastAsia="Arial" w:hAnsi="Arial" w:cs="Arial"/>
          <w:color w:val="000000"/>
          <w:lang w:eastAsia="es-CO"/>
        </w:rPr>
        <w:t xml:space="preserve">Artrosis degenerativa Poliarticular </w:t>
      </w:r>
      <w:r w:rsidRPr="00F55EF6">
        <w:rPr>
          <w:rFonts w:ascii="Arial" w:eastAsia="Arial" w:hAnsi="Arial" w:cs="Arial"/>
          <w:color w:val="000000"/>
          <w:lang w:eastAsia="es-CO"/>
        </w:rPr>
        <w:t xml:space="preserve">no es un evento aislado, todo lo contrario, </w:t>
      </w:r>
      <w:r w:rsidR="00074A19" w:rsidRPr="00F55EF6">
        <w:rPr>
          <w:rFonts w:ascii="Arial" w:eastAsia="Arial" w:hAnsi="Arial" w:cs="Arial"/>
          <w:color w:val="000000"/>
          <w:lang w:eastAsia="es-CO"/>
        </w:rPr>
        <w:t>como ya se observó, dentro de las deficiencias que permitieron que el ente calificador fijara índices para determinar el porcentaje final de pérdida de capacidad laboral de la asegurada, esta patología fue incluida</w:t>
      </w:r>
      <w:r w:rsidR="00720BF3" w:rsidRPr="00F55EF6">
        <w:rPr>
          <w:rFonts w:ascii="Arial" w:eastAsia="Arial" w:hAnsi="Arial" w:cs="Arial"/>
          <w:color w:val="000000"/>
          <w:lang w:eastAsia="es-CO"/>
        </w:rPr>
        <w:t>:</w:t>
      </w:r>
    </w:p>
    <w:p w14:paraId="6DB202AC" w14:textId="77777777" w:rsidR="00720BF3" w:rsidRPr="00F55EF6" w:rsidRDefault="00720BF3" w:rsidP="00F55EF6">
      <w:pPr>
        <w:spacing w:line="360" w:lineRule="auto"/>
        <w:jc w:val="both"/>
        <w:rPr>
          <w:rFonts w:ascii="Arial" w:eastAsia="Arial" w:hAnsi="Arial" w:cs="Arial"/>
          <w:color w:val="000000"/>
          <w:lang w:eastAsia="es-CO"/>
        </w:rPr>
      </w:pPr>
    </w:p>
    <w:p w14:paraId="5D7280CD" w14:textId="4A4B7395" w:rsidR="00B25E3C" w:rsidRPr="00F55EF6" w:rsidRDefault="00720BF3"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rPr>
        <mc:AlternateContent>
          <mc:Choice Requires="wps">
            <w:drawing>
              <wp:anchor distT="0" distB="0" distL="114300" distR="114300" simplePos="0" relativeHeight="251717632" behindDoc="0" locked="0" layoutInCell="1" allowOverlap="1" wp14:anchorId="4F5B8AB5" wp14:editId="59FAE30E">
                <wp:simplePos x="0" y="0"/>
                <wp:positionH relativeFrom="column">
                  <wp:posOffset>625524</wp:posOffset>
                </wp:positionH>
                <wp:positionV relativeFrom="paragraph">
                  <wp:posOffset>294347</wp:posOffset>
                </wp:positionV>
                <wp:extent cx="4487594" cy="98474"/>
                <wp:effectExtent l="0" t="0" r="27305" b="15875"/>
                <wp:wrapNone/>
                <wp:docPr id="1447558647" name="Rectángulo 20"/>
                <wp:cNvGraphicFramePr/>
                <a:graphic xmlns:a="http://schemas.openxmlformats.org/drawingml/2006/main">
                  <a:graphicData uri="http://schemas.microsoft.com/office/word/2010/wordprocessingShape">
                    <wps:wsp>
                      <wps:cNvSpPr/>
                      <wps:spPr>
                        <a:xfrm>
                          <a:off x="0" y="0"/>
                          <a:ext cx="4487594" cy="984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03EC" id="Rectángulo 20" o:spid="_x0000_s1026" style="position:absolute;margin-left:49.25pt;margin-top:23.2pt;width:353.35pt;height: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" filled="f" strokecolor="red" strokeweight="1pt"/>
            </w:pict>
          </mc:Fallback>
        </mc:AlternateContent>
      </w:r>
      <w:r w:rsidRPr="00F55EF6">
        <w:rPr>
          <w:rFonts w:ascii="Arial" w:eastAsia="Arial" w:hAnsi="Arial" w:cs="Arial"/>
          <w:noProof/>
          <w:color w:val="000000"/>
          <w:lang w:eastAsia="es-CO"/>
        </w:rPr>
        <w:drawing>
          <wp:inline distT="0" distB="0" distL="0" distR="0" wp14:anchorId="37AC64E4" wp14:editId="1DA2A5B8">
            <wp:extent cx="4680000" cy="652051"/>
            <wp:effectExtent l="152400" t="152400" r="349250" b="358140"/>
            <wp:docPr id="1019356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6172" name=""/>
                    <pic:cNvPicPr/>
                  </pic:nvPicPr>
                  <pic:blipFill>
                    <a:blip r:embed="rId13"/>
                    <a:stretch>
                      <a:fillRect/>
                    </a:stretch>
                  </pic:blipFill>
                  <pic:spPr>
                    <a:xfrm>
                      <a:off x="0" y="0"/>
                      <a:ext cx="4680000" cy="652051"/>
                    </a:xfrm>
                    <a:prstGeom prst="rect">
                      <a:avLst/>
                    </a:prstGeom>
                    <a:effectLst>
                      <a:outerShdw blurRad="292100" dist="139700" dir="2700000" algn="tl" rotWithShape="0">
                        <a:prstClr val="black">
                          <a:alpha val="65000"/>
                        </a:prstClr>
                      </a:outerShdw>
                    </a:effectLst>
                  </pic:spPr>
                </pic:pic>
              </a:graphicData>
            </a:graphic>
          </wp:inline>
        </w:drawing>
      </w:r>
    </w:p>
    <w:p w14:paraId="66C61F3A" w14:textId="44122C1E" w:rsidR="00720BF3" w:rsidRPr="00F55EF6" w:rsidRDefault="00720BF3"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Ahora bien, respecto de la relevancia de la Artrosis degenerativa Poliarticular, encontramos que</w:t>
      </w:r>
      <w:r w:rsidR="00074A19" w:rsidRPr="00F55EF6">
        <w:rPr>
          <w:rFonts w:ascii="Arial" w:hAnsi="Arial" w:cs="Arial"/>
          <w:color w:val="1F1F1F"/>
          <w:shd w:val="clear" w:color="auto" w:fill="FFFFFF"/>
        </w:rPr>
        <w:t xml:space="preserve"> </w:t>
      </w:r>
      <w:r w:rsidR="00074A19" w:rsidRPr="00F55EF6">
        <w:rPr>
          <w:rFonts w:ascii="Arial" w:eastAsia="Arial" w:hAnsi="Arial" w:cs="Arial"/>
          <w:color w:val="000000"/>
          <w:lang w:eastAsia="es-CO"/>
        </w:rPr>
        <w:t>se trata de una patología degenerativa que afecta sobre todo a las articulaciones que soportan mayor peso y realizan mayor esfuerzo como las caderas, rodillas, hombros y las localizadas en la columna cervical y lumbar</w:t>
      </w:r>
      <w:r w:rsidRPr="00F55EF6">
        <w:rPr>
          <w:rFonts w:ascii="Arial" w:eastAsia="Arial" w:hAnsi="Arial" w:cs="Arial"/>
          <w:color w:val="000000"/>
          <w:lang w:eastAsia="es-CO"/>
        </w:rPr>
        <w:t>. Entre las afecciones osteomusculares, la artrosis es una de las que contribuye en mayor porcentaje al total de años vividos con discapacidad.</w:t>
      </w:r>
      <w:r w:rsidRPr="00F55EF6">
        <w:rPr>
          <w:rStyle w:val="Refdenotaalpie"/>
          <w:rFonts w:ascii="Arial" w:eastAsia="Arial" w:hAnsi="Arial" w:cs="Arial"/>
          <w:color w:val="000000"/>
          <w:lang w:eastAsia="es-CO"/>
        </w:rPr>
        <w:footnoteReference w:id="5"/>
      </w:r>
    </w:p>
    <w:p w14:paraId="054765B8" w14:textId="77777777" w:rsidR="00720BF3" w:rsidRPr="00F55EF6" w:rsidRDefault="00720BF3" w:rsidP="00F55EF6">
      <w:pPr>
        <w:spacing w:line="360" w:lineRule="auto"/>
        <w:rPr>
          <w:rFonts w:ascii="Arial" w:eastAsia="Arial" w:hAnsi="Arial" w:cs="Arial"/>
          <w:color w:val="000000"/>
          <w:lang w:eastAsia="es-CO"/>
        </w:rPr>
      </w:pPr>
    </w:p>
    <w:p w14:paraId="370D02FB" w14:textId="2EF2E6BF" w:rsidR="00B25E3C" w:rsidRPr="00F55EF6" w:rsidRDefault="00074A19" w:rsidP="00F55EF6">
      <w:pPr>
        <w:spacing w:line="360" w:lineRule="auto"/>
        <w:jc w:val="both"/>
        <w:rPr>
          <w:rFonts w:ascii="Arial" w:eastAsia="Arial" w:hAnsi="Arial" w:cs="Arial"/>
          <w:b/>
          <w:bCs/>
          <w:color w:val="000000"/>
        </w:rPr>
      </w:pPr>
      <w:r w:rsidRPr="00F55EF6">
        <w:rPr>
          <w:rFonts w:ascii="Arial" w:eastAsia="Arial" w:hAnsi="Arial" w:cs="Arial"/>
          <w:color w:val="000000"/>
          <w:lang w:eastAsia="es-CO"/>
        </w:rPr>
        <w:t xml:space="preserve">En otras palabras, resulta sumamente claro que el diagnóstico de Artrosis degenerativa Poliarticular se registra desde el año 2018, de modo que es evidente que esta es una enfermedad prolongada </w:t>
      </w:r>
      <w:r w:rsidRPr="00F55EF6">
        <w:rPr>
          <w:rFonts w:ascii="Arial" w:eastAsia="Arial" w:hAnsi="Arial" w:cs="Arial"/>
          <w:color w:val="000000"/>
          <w:lang w:eastAsia="es-CO"/>
        </w:rPr>
        <w:lastRenderedPageBreak/>
        <w:t xml:space="preserve">en el tiempo pues la asegurada la padeció con anterioridad a la solicitud de aseguramiento de la Póliza de Seguro </w:t>
      </w:r>
      <w:r w:rsidRPr="00F55EF6">
        <w:rPr>
          <w:rFonts w:ascii="Arial" w:eastAsia="Arial" w:hAnsi="Arial" w:cs="Arial"/>
          <w:color w:val="000000"/>
          <w:lang w:val="es-CO" w:eastAsia="es-CO"/>
        </w:rPr>
        <w:t>Vida Grupo Deudores asociada a la obligación crediticia No. 0013-0158-68-9629128711</w:t>
      </w:r>
      <w:r w:rsidRPr="00F55EF6">
        <w:rPr>
          <w:rFonts w:ascii="Arial" w:eastAsia="Arial" w:hAnsi="Arial" w:cs="Arial"/>
          <w:color w:val="000000"/>
          <w:lang w:eastAsia="es-CO"/>
        </w:rPr>
        <w:t xml:space="preserve">. En consecuencia, teniendo en cuenta la envergadura y gravedad de esta enfermedad, es claro que el aseguramiento debe ser declarado nulo en los términos del artículo 1058 del Código de Comercio, como resultado de la reticencia con la que la señora </w:t>
      </w:r>
      <w:r w:rsidRPr="00F55EF6">
        <w:rPr>
          <w:rFonts w:ascii="Arial" w:eastAsiaTheme="minorHAnsi" w:hAnsi="Arial" w:cs="Arial"/>
        </w:rPr>
        <w:t>ARAMINTA CARLINA ESCALLON CORTEZ</w:t>
      </w:r>
      <w:r w:rsidRPr="00F55EF6">
        <w:rPr>
          <w:rFonts w:ascii="Arial" w:eastAsia="Arial" w:hAnsi="Arial" w:cs="Arial"/>
          <w:color w:val="000000"/>
          <w:lang w:eastAsia="es-CO"/>
        </w:rPr>
        <w:t xml:space="preserve"> suscribió su declaración de asegurabilidad.</w:t>
      </w:r>
    </w:p>
    <w:p w14:paraId="625BFA5E" w14:textId="77777777" w:rsidR="00532041" w:rsidRPr="00F55EF6" w:rsidRDefault="00532041" w:rsidP="00F55EF6">
      <w:pPr>
        <w:pStyle w:val="pf0"/>
        <w:spacing w:before="0" w:beforeAutospacing="0" w:after="0" w:afterAutospacing="0" w:line="360" w:lineRule="auto"/>
        <w:ind w:left="0" w:firstLine="0"/>
        <w:rPr>
          <w:rFonts w:ascii="Arial" w:eastAsia="Arial" w:hAnsi="Arial" w:cs="Arial"/>
          <w:b/>
          <w:bCs/>
          <w:color w:val="000000"/>
          <w:sz w:val="22"/>
          <w:szCs w:val="22"/>
        </w:rPr>
      </w:pPr>
    </w:p>
    <w:p w14:paraId="2F00ED78" w14:textId="6856D0D6" w:rsidR="00E230D5" w:rsidRPr="00F55EF6" w:rsidRDefault="00533330" w:rsidP="00F55EF6">
      <w:pPr>
        <w:pStyle w:val="Prrafodelista"/>
        <w:numPr>
          <w:ilvl w:val="0"/>
          <w:numId w:val="1"/>
        </w:numPr>
        <w:spacing w:line="360" w:lineRule="auto"/>
        <w:ind w:right="567"/>
        <w:jc w:val="both"/>
        <w:rPr>
          <w:rFonts w:ascii="Arial" w:eastAsia="Arial" w:hAnsi="Arial" w:cs="Arial"/>
          <w:color w:val="000000"/>
          <w:sz w:val="22"/>
          <w:szCs w:val="22"/>
          <w:lang w:eastAsia="es-CO"/>
        </w:rPr>
      </w:pPr>
      <w:r w:rsidRPr="00F55EF6">
        <w:rPr>
          <w:rFonts w:ascii="Arial" w:eastAsia="Arial" w:hAnsi="Arial" w:cs="Arial"/>
          <w:b/>
          <w:bCs/>
          <w:color w:val="000000"/>
          <w:sz w:val="22"/>
          <w:szCs w:val="22"/>
          <w:lang w:eastAsia="es-CO"/>
        </w:rPr>
        <w:t>GONARTROSIS BILATERAL</w:t>
      </w:r>
    </w:p>
    <w:p w14:paraId="51A2DCF9" w14:textId="3B3356CA" w:rsidR="00E230D5" w:rsidRPr="00F55EF6" w:rsidRDefault="00E1688D" w:rsidP="00F55EF6">
      <w:pPr>
        <w:spacing w:line="360" w:lineRule="auto"/>
        <w:ind w:right="-7"/>
        <w:jc w:val="center"/>
        <w:rPr>
          <w:rFonts w:ascii="Arial" w:hAnsi="Arial" w:cs="Arial"/>
          <w:noProof/>
        </w:rPr>
      </w:pP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694080" behindDoc="0" locked="0" layoutInCell="1" allowOverlap="1" wp14:anchorId="73114822" wp14:editId="2486EF7A">
                <wp:simplePos x="0" y="0"/>
                <wp:positionH relativeFrom="column">
                  <wp:posOffset>3729892</wp:posOffset>
                </wp:positionH>
                <wp:positionV relativeFrom="paragraph">
                  <wp:posOffset>824767</wp:posOffset>
                </wp:positionV>
                <wp:extent cx="1448973" cy="91440"/>
                <wp:effectExtent l="0" t="0" r="18415" b="22860"/>
                <wp:wrapNone/>
                <wp:docPr id="1115419824" name="Rectángulo 1115419824"/>
                <wp:cNvGraphicFramePr/>
                <a:graphic xmlns:a="http://schemas.openxmlformats.org/drawingml/2006/main">
                  <a:graphicData uri="http://schemas.microsoft.com/office/word/2010/wordprocessingShape">
                    <wps:wsp>
                      <wps:cNvSpPr/>
                      <wps:spPr>
                        <a:xfrm>
                          <a:off x="0" y="0"/>
                          <a:ext cx="1448973" cy="914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A8DD" id="Rectángulo 1115419824" o:spid="_x0000_s1026" style="position:absolute;margin-left:293.7pt;margin-top:64.95pt;width:114.1pt;height: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" filled="f" strokecolor="red" strokeweight="1pt"/>
            </w:pict>
          </mc:Fallback>
        </mc:AlternateContent>
      </w:r>
      <w:r w:rsidR="00F8528B" w:rsidRPr="00F55EF6">
        <w:rPr>
          <w:rFonts w:ascii="Arial" w:eastAsia="Arial" w:hAnsi="Arial" w:cs="Arial"/>
          <w:noProof/>
          <w:color w:val="000000"/>
          <w:lang w:eastAsia="es-CO"/>
        </w:rPr>
        <w:drawing>
          <wp:inline distT="0" distB="0" distL="0" distR="0" wp14:anchorId="287EDD60" wp14:editId="5A19ABA1">
            <wp:extent cx="4680000" cy="779838"/>
            <wp:effectExtent l="152400" t="152400" r="368300" b="363220"/>
            <wp:docPr id="855317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7246" name=""/>
                    <pic:cNvPicPr/>
                  </pic:nvPicPr>
                  <pic:blipFill>
                    <a:blip r:embed="rId14"/>
                    <a:stretch>
                      <a:fillRect/>
                    </a:stretch>
                  </pic:blipFill>
                  <pic:spPr>
                    <a:xfrm>
                      <a:off x="0" y="0"/>
                      <a:ext cx="4680000" cy="779838"/>
                    </a:xfrm>
                    <a:prstGeom prst="rect">
                      <a:avLst/>
                    </a:prstGeom>
                    <a:effectLst>
                      <a:outerShdw blurRad="292100" dist="139700" dir="2700000" algn="tl" rotWithShape="0">
                        <a:prstClr val="black">
                          <a:alpha val="65000"/>
                        </a:prstClr>
                      </a:outerShdw>
                    </a:effectLst>
                  </pic:spPr>
                </pic:pic>
              </a:graphicData>
            </a:graphic>
          </wp:inline>
        </w:drawing>
      </w:r>
    </w:p>
    <w:p w14:paraId="491912E9" w14:textId="503A8831" w:rsidR="00F8528B" w:rsidRPr="00F55EF6" w:rsidRDefault="00E1688D" w:rsidP="00F55EF6">
      <w:pPr>
        <w:spacing w:line="360" w:lineRule="auto"/>
        <w:ind w:right="-7"/>
        <w:jc w:val="center"/>
        <w:rPr>
          <w:rFonts w:ascii="Arial" w:hAnsi="Arial" w:cs="Arial"/>
          <w:noProof/>
        </w:rPr>
      </w:pP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00224" behindDoc="0" locked="0" layoutInCell="1" allowOverlap="1" wp14:anchorId="70879092" wp14:editId="217D8A50">
                <wp:simplePos x="0" y="0"/>
                <wp:positionH relativeFrom="column">
                  <wp:posOffset>620933</wp:posOffset>
                </wp:positionH>
                <wp:positionV relativeFrom="paragraph">
                  <wp:posOffset>384859</wp:posOffset>
                </wp:positionV>
                <wp:extent cx="2110154" cy="91440"/>
                <wp:effectExtent l="0" t="0" r="23495" b="22860"/>
                <wp:wrapNone/>
                <wp:docPr id="1898727534" name="Rectángulo 1898727534"/>
                <wp:cNvGraphicFramePr/>
                <a:graphic xmlns:a="http://schemas.openxmlformats.org/drawingml/2006/main">
                  <a:graphicData uri="http://schemas.microsoft.com/office/word/2010/wordprocessingShape">
                    <wps:wsp>
                      <wps:cNvSpPr/>
                      <wps:spPr>
                        <a:xfrm>
                          <a:off x="0" y="0"/>
                          <a:ext cx="2110154" cy="914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8E45" id="Rectángulo 1898727534" o:spid="_x0000_s1026" style="position:absolute;margin-left:48.9pt;margin-top:30.3pt;width:166.15pt;height: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" filled="f" strokecolor="red" strokeweight="1pt"/>
            </w:pict>
          </mc:Fallback>
        </mc:AlternateContent>
      </w:r>
      <w:r w:rsidRPr="00F55EF6">
        <w:rPr>
          <w:rFonts w:ascii="Arial" w:hAnsi="Arial" w:cs="Arial"/>
          <w:noProof/>
        </w:rPr>
        <w:drawing>
          <wp:inline distT="0" distB="0" distL="0" distR="0" wp14:anchorId="11E53F20" wp14:editId="449BFA24">
            <wp:extent cx="4680000" cy="466931"/>
            <wp:effectExtent l="152400" t="152400" r="368300" b="371475"/>
            <wp:docPr id="143487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7078" name=""/>
                    <pic:cNvPicPr/>
                  </pic:nvPicPr>
                  <pic:blipFill>
                    <a:blip r:embed="rId15"/>
                    <a:stretch>
                      <a:fillRect/>
                    </a:stretch>
                  </pic:blipFill>
                  <pic:spPr>
                    <a:xfrm>
                      <a:off x="0" y="0"/>
                      <a:ext cx="4680000" cy="466931"/>
                    </a:xfrm>
                    <a:prstGeom prst="rect">
                      <a:avLst/>
                    </a:prstGeom>
                    <a:effectLst>
                      <a:outerShdw blurRad="292100" dist="139700" dir="2700000" algn="tl" rotWithShape="0">
                        <a:prstClr val="black">
                          <a:alpha val="65000"/>
                        </a:prstClr>
                      </a:outerShdw>
                    </a:effectLst>
                  </pic:spPr>
                </pic:pic>
              </a:graphicData>
            </a:graphic>
          </wp:inline>
        </w:drawing>
      </w:r>
    </w:p>
    <w:p w14:paraId="70042820" w14:textId="134F465E" w:rsidR="00E230D5" w:rsidRPr="00F55EF6" w:rsidRDefault="00E230D5" w:rsidP="00F55EF6">
      <w:pPr>
        <w:spacing w:line="360" w:lineRule="auto"/>
        <w:jc w:val="center"/>
        <w:rPr>
          <w:rFonts w:ascii="Arial" w:eastAsia="Arial" w:hAnsi="Arial" w:cs="Arial"/>
          <w:color w:val="000000"/>
          <w:lang w:eastAsia="es-CO"/>
        </w:rPr>
      </w:pPr>
      <w:r w:rsidRPr="00F55EF6">
        <w:rPr>
          <w:rFonts w:ascii="Arial" w:eastAsia="Arial" w:hAnsi="Arial" w:cs="Arial"/>
          <w:b/>
          <w:bCs/>
          <w:color w:val="000000"/>
          <w:lang w:eastAsia="es-CO"/>
        </w:rPr>
        <w:t>Documento</w:t>
      </w:r>
      <w:r w:rsidRPr="00F55EF6">
        <w:rPr>
          <w:rFonts w:ascii="Arial" w:eastAsia="Arial" w:hAnsi="Arial" w:cs="Arial"/>
          <w:color w:val="000000"/>
          <w:lang w:eastAsia="es-CO"/>
        </w:rPr>
        <w:t xml:space="preserve">: Registro de Historia Clínica – </w:t>
      </w:r>
      <w:r w:rsidR="007A5DDF" w:rsidRPr="00F55EF6">
        <w:rPr>
          <w:rFonts w:ascii="Arial" w:eastAsia="Arial" w:hAnsi="Arial" w:cs="Arial"/>
          <w:color w:val="000000"/>
          <w:lang w:eastAsia="es-CO"/>
        </w:rPr>
        <w:t>16/04/2019</w:t>
      </w:r>
    </w:p>
    <w:p w14:paraId="6A845480" w14:textId="01F9A40B"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b/>
          <w:bCs/>
          <w:color w:val="000000"/>
          <w:lang w:eastAsia="es-CO"/>
        </w:rPr>
        <w:t>Transcripción parte esencial:</w:t>
      </w:r>
      <w:r w:rsidRPr="00F55EF6">
        <w:rPr>
          <w:rFonts w:ascii="Arial" w:eastAsia="Arial" w:hAnsi="Arial" w:cs="Arial"/>
          <w:color w:val="000000"/>
          <w:lang w:eastAsia="es-CO"/>
        </w:rPr>
        <w:t xml:space="preserve"> </w:t>
      </w:r>
      <w:r w:rsidRPr="00F55EF6">
        <w:rPr>
          <w:rFonts w:ascii="Arial" w:eastAsia="Arial" w:hAnsi="Arial" w:cs="Arial"/>
          <w:i/>
          <w:iCs/>
          <w:color w:val="000000"/>
          <w:lang w:eastAsia="es-CO"/>
        </w:rPr>
        <w:t xml:space="preserve">“DIAGNOSTICO PRINCIPAL: </w:t>
      </w:r>
      <w:r w:rsidR="007A5DDF" w:rsidRPr="00F55EF6">
        <w:rPr>
          <w:rFonts w:ascii="Arial" w:eastAsia="Arial" w:hAnsi="Arial" w:cs="Arial"/>
          <w:i/>
          <w:iCs/>
          <w:color w:val="000000"/>
          <w:lang w:eastAsia="es-CO"/>
        </w:rPr>
        <w:t xml:space="preserve">M170 </w:t>
      </w:r>
      <w:r w:rsidR="00E515B5" w:rsidRPr="00F55EF6">
        <w:rPr>
          <w:rFonts w:ascii="Arial" w:eastAsia="Arial" w:hAnsi="Arial" w:cs="Arial"/>
          <w:i/>
          <w:iCs/>
          <w:color w:val="000000"/>
          <w:lang w:eastAsia="es-CO"/>
        </w:rPr>
        <w:t>- GONARTROSIS PRIMARIA BILATERAL</w:t>
      </w:r>
      <w:r w:rsidRPr="00F55EF6">
        <w:rPr>
          <w:rFonts w:ascii="Arial" w:eastAsia="Arial" w:hAnsi="Arial" w:cs="Arial"/>
          <w:i/>
          <w:iCs/>
          <w:color w:val="000000"/>
          <w:lang w:eastAsia="es-CO"/>
        </w:rPr>
        <w:t>”</w:t>
      </w:r>
    </w:p>
    <w:p w14:paraId="71AA9C85" w14:textId="77777777" w:rsidR="00E230D5" w:rsidRPr="00F55EF6" w:rsidRDefault="00E230D5" w:rsidP="00F55EF6">
      <w:pPr>
        <w:spacing w:line="360" w:lineRule="auto"/>
        <w:ind w:right="567"/>
        <w:jc w:val="both"/>
        <w:rPr>
          <w:rFonts w:ascii="Arial" w:eastAsia="Arial" w:hAnsi="Arial" w:cs="Arial"/>
          <w:color w:val="000000"/>
          <w:lang w:eastAsia="es-CO"/>
        </w:rPr>
      </w:pPr>
    </w:p>
    <w:p w14:paraId="45D09AE5" w14:textId="63653BB6" w:rsidR="00532041"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A partir de estos documentos se demuestra fehacientemente que el día </w:t>
      </w:r>
      <w:r w:rsidR="00E515B5" w:rsidRPr="00F55EF6">
        <w:rPr>
          <w:rFonts w:ascii="Arial" w:eastAsia="Arial" w:hAnsi="Arial" w:cs="Arial"/>
          <w:color w:val="000000"/>
          <w:lang w:eastAsia="es-CO"/>
        </w:rPr>
        <w:t>16 de abril de 2019</w:t>
      </w:r>
      <w:r w:rsidRPr="00F55EF6">
        <w:rPr>
          <w:rFonts w:ascii="Arial" w:eastAsia="Arial" w:hAnsi="Arial" w:cs="Arial"/>
          <w:color w:val="000000"/>
          <w:lang w:eastAsia="es-CO"/>
        </w:rPr>
        <w:t xml:space="preserve">, </w:t>
      </w:r>
      <w:r w:rsidR="00E515B5" w:rsidRPr="00F55EF6">
        <w:rPr>
          <w:rFonts w:ascii="Arial" w:eastAsia="Arial" w:hAnsi="Arial" w:cs="Arial"/>
          <w:color w:val="000000"/>
          <w:lang w:eastAsia="es-CO"/>
        </w:rPr>
        <w:t xml:space="preserve">la señora </w:t>
      </w:r>
      <w:r w:rsidR="00E515B5" w:rsidRPr="00F55EF6">
        <w:rPr>
          <w:rFonts w:ascii="Arial" w:eastAsiaTheme="minorHAnsi" w:hAnsi="Arial" w:cs="Arial"/>
        </w:rPr>
        <w:t>ARAMINTA CARLINA ESCALLON CORTEZ</w:t>
      </w:r>
      <w:r w:rsidR="00E515B5" w:rsidRPr="00F55EF6">
        <w:rPr>
          <w:rFonts w:ascii="Arial" w:eastAsia="Arial" w:hAnsi="Arial" w:cs="Arial"/>
          <w:color w:val="000000"/>
          <w:lang w:eastAsia="es-CO"/>
        </w:rPr>
        <w:t xml:space="preserve"> </w:t>
      </w:r>
      <w:r w:rsidRPr="00F55EF6">
        <w:rPr>
          <w:rFonts w:ascii="Arial" w:eastAsia="Arial" w:hAnsi="Arial" w:cs="Arial"/>
          <w:color w:val="000000"/>
          <w:lang w:eastAsia="es-CO"/>
        </w:rPr>
        <w:t>fue diagnosticad</w:t>
      </w:r>
      <w:r w:rsidR="00E515B5" w:rsidRPr="00F55EF6">
        <w:rPr>
          <w:rFonts w:ascii="Arial" w:eastAsia="Arial" w:hAnsi="Arial" w:cs="Arial"/>
          <w:color w:val="000000"/>
          <w:lang w:eastAsia="es-CO"/>
        </w:rPr>
        <w:t>a</w:t>
      </w:r>
      <w:r w:rsidRPr="00F55EF6">
        <w:rPr>
          <w:rFonts w:ascii="Arial" w:eastAsia="Arial" w:hAnsi="Arial" w:cs="Arial"/>
          <w:color w:val="000000"/>
          <w:lang w:eastAsia="es-CO"/>
        </w:rPr>
        <w:t xml:space="preserve"> con </w:t>
      </w:r>
      <w:r w:rsidR="00E515B5" w:rsidRPr="00F55EF6">
        <w:rPr>
          <w:rFonts w:ascii="Arial" w:eastAsia="Arial" w:hAnsi="Arial" w:cs="Arial"/>
          <w:color w:val="000000"/>
          <w:lang w:eastAsia="es-CO"/>
        </w:rPr>
        <w:t xml:space="preserve">Gonartrosis Bilateral, </w:t>
      </w:r>
      <w:r w:rsidR="00562543" w:rsidRPr="00F55EF6">
        <w:rPr>
          <w:rFonts w:ascii="Arial" w:eastAsia="Arial" w:hAnsi="Arial" w:cs="Arial"/>
          <w:color w:val="000000"/>
          <w:lang w:eastAsia="es-CO"/>
        </w:rPr>
        <w:t>asociada a dolor a nivel de rodillas por el</w:t>
      </w:r>
      <w:r w:rsidR="00E515B5" w:rsidRPr="00F55EF6">
        <w:rPr>
          <w:rFonts w:ascii="Arial" w:eastAsia="Arial" w:hAnsi="Arial" w:cs="Arial"/>
          <w:color w:val="000000"/>
          <w:lang w:eastAsia="es-CO"/>
        </w:rPr>
        <w:t xml:space="preserve"> cual </w:t>
      </w:r>
      <w:r w:rsidR="0045067E" w:rsidRPr="00F55EF6">
        <w:rPr>
          <w:rFonts w:ascii="Arial" w:eastAsia="Arial" w:hAnsi="Arial" w:cs="Arial"/>
          <w:color w:val="000000"/>
          <w:lang w:eastAsia="es-CO"/>
        </w:rPr>
        <w:t xml:space="preserve">presentaba limitaciones </w:t>
      </w:r>
      <w:r w:rsidR="00DB13B1" w:rsidRPr="00F55EF6">
        <w:rPr>
          <w:rFonts w:ascii="Arial" w:eastAsia="Arial" w:hAnsi="Arial" w:cs="Arial"/>
          <w:color w:val="000000"/>
          <w:lang w:eastAsia="es-CO"/>
        </w:rPr>
        <w:t xml:space="preserve">funcionales y </w:t>
      </w:r>
      <w:r w:rsidR="00532041" w:rsidRPr="00F55EF6">
        <w:rPr>
          <w:rFonts w:ascii="Arial" w:eastAsia="Arial" w:hAnsi="Arial" w:cs="Arial"/>
          <w:color w:val="000000"/>
          <w:lang w:eastAsia="es-CO"/>
        </w:rPr>
        <w:t>l</w:t>
      </w:r>
      <w:r w:rsidR="00DB13B1" w:rsidRPr="00F55EF6">
        <w:rPr>
          <w:rFonts w:ascii="Arial" w:eastAsia="Arial" w:hAnsi="Arial" w:cs="Arial"/>
          <w:color w:val="000000"/>
          <w:lang w:eastAsia="es-CO"/>
        </w:rPr>
        <w:t xml:space="preserve">a que </w:t>
      </w:r>
      <w:r w:rsidR="00532041" w:rsidRPr="00F55EF6">
        <w:rPr>
          <w:rFonts w:ascii="Arial" w:eastAsia="Arial" w:hAnsi="Arial" w:cs="Arial"/>
          <w:color w:val="000000"/>
          <w:lang w:eastAsia="es-CO"/>
        </w:rPr>
        <w:t xml:space="preserve">se registra a lo largo de su historia clínica, como </w:t>
      </w:r>
      <w:r w:rsidR="0065121F" w:rsidRPr="00F55EF6">
        <w:rPr>
          <w:rFonts w:ascii="Arial" w:eastAsia="Arial" w:hAnsi="Arial" w:cs="Arial"/>
          <w:color w:val="000000"/>
          <w:lang w:eastAsia="es-CO"/>
        </w:rPr>
        <w:t xml:space="preserve">se evidencia </w:t>
      </w:r>
      <w:r w:rsidR="00532041" w:rsidRPr="00F55EF6">
        <w:rPr>
          <w:rFonts w:ascii="Arial" w:eastAsia="Arial" w:hAnsi="Arial" w:cs="Arial"/>
          <w:color w:val="000000"/>
          <w:lang w:eastAsia="es-CO"/>
        </w:rPr>
        <w:t>en las anotaciones del</w:t>
      </w:r>
      <w:r w:rsidR="00DB13B1" w:rsidRPr="00F55EF6">
        <w:rPr>
          <w:rFonts w:ascii="Arial" w:eastAsia="Arial" w:hAnsi="Arial" w:cs="Arial"/>
          <w:color w:val="000000"/>
          <w:lang w:eastAsia="es-CO"/>
        </w:rPr>
        <w:t xml:space="preserve"> 17 de marzo de 2020</w:t>
      </w:r>
      <w:r w:rsidR="00532041" w:rsidRPr="00F55EF6">
        <w:rPr>
          <w:rFonts w:ascii="Arial" w:eastAsia="Arial" w:hAnsi="Arial" w:cs="Arial"/>
          <w:color w:val="000000"/>
          <w:lang w:eastAsia="es-CO"/>
        </w:rPr>
        <w:t xml:space="preserve"> y </w:t>
      </w:r>
      <w:r w:rsidR="00562543" w:rsidRPr="00F55EF6">
        <w:rPr>
          <w:rFonts w:ascii="Arial" w:eastAsia="Arial" w:hAnsi="Arial" w:cs="Arial"/>
          <w:color w:val="000000"/>
          <w:lang w:eastAsia="es-CO"/>
        </w:rPr>
        <w:t>d</w:t>
      </w:r>
      <w:r w:rsidR="00532041" w:rsidRPr="00F55EF6">
        <w:rPr>
          <w:rFonts w:ascii="Arial" w:eastAsia="Arial" w:hAnsi="Arial" w:cs="Arial"/>
          <w:color w:val="000000"/>
          <w:lang w:val="es-CO" w:eastAsia="es-CO"/>
        </w:rPr>
        <w:t xml:space="preserve">el día </w:t>
      </w:r>
      <w:r w:rsidR="00562543" w:rsidRPr="00F55EF6">
        <w:rPr>
          <w:rFonts w:ascii="Arial" w:eastAsia="Arial" w:hAnsi="Arial" w:cs="Arial"/>
          <w:color w:val="000000"/>
          <w:lang w:eastAsia="es-CO"/>
        </w:rPr>
        <w:t>25 de mayo de 2021</w:t>
      </w:r>
      <w:r w:rsidR="00532041" w:rsidRPr="00F55EF6">
        <w:rPr>
          <w:rFonts w:ascii="Arial" w:eastAsia="Arial" w:hAnsi="Arial" w:cs="Arial"/>
          <w:color w:val="000000"/>
          <w:lang w:val="es-CO" w:eastAsia="es-CO"/>
        </w:rPr>
        <w:t>:</w:t>
      </w:r>
    </w:p>
    <w:p w14:paraId="5AB45DE4" w14:textId="6ED31C0E" w:rsidR="00C8313C" w:rsidRPr="00F55EF6" w:rsidRDefault="00DB13B1"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 </w:t>
      </w:r>
    </w:p>
    <w:p w14:paraId="3A04A030" w14:textId="20FB0B29" w:rsidR="00C8313C" w:rsidRPr="00F55EF6" w:rsidRDefault="00C8313C" w:rsidP="00F55EF6">
      <w:pPr>
        <w:spacing w:line="360" w:lineRule="auto"/>
        <w:jc w:val="center"/>
        <w:rPr>
          <w:rFonts w:ascii="Arial" w:eastAsia="Arial" w:hAnsi="Arial" w:cs="Arial"/>
          <w:color w:val="000000"/>
          <w:lang w:eastAsia="es-CO"/>
        </w:rPr>
      </w:pPr>
    </w:p>
    <w:p w14:paraId="23D8FE3B" w14:textId="77777777" w:rsidR="00562543" w:rsidRPr="00F55EF6" w:rsidRDefault="007028F1"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lang w:eastAsia="es-CO"/>
        </w:rPr>
        <w:drawing>
          <wp:inline distT="0" distB="0" distL="0" distR="0" wp14:anchorId="7972E8BD" wp14:editId="05E678F9">
            <wp:extent cx="4680000" cy="288127"/>
            <wp:effectExtent l="152400" t="152400" r="330200" b="360045"/>
            <wp:docPr id="302779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9449" name=""/>
                    <pic:cNvPicPr/>
                  </pic:nvPicPr>
                  <pic:blipFill>
                    <a:blip r:embed="rId16"/>
                    <a:stretch>
                      <a:fillRect/>
                    </a:stretch>
                  </pic:blipFill>
                  <pic:spPr>
                    <a:xfrm>
                      <a:off x="0" y="0"/>
                      <a:ext cx="4680000" cy="288127"/>
                    </a:xfrm>
                    <a:prstGeom prst="rect">
                      <a:avLst/>
                    </a:prstGeom>
                    <a:effectLst>
                      <a:outerShdw blurRad="292100" dist="139700" dir="2700000" algn="tl" rotWithShape="0">
                        <a:prstClr val="black">
                          <a:alpha val="65000"/>
                        </a:prstClr>
                      </a:outerShdw>
                    </a:effectLst>
                  </pic:spPr>
                </pic:pic>
              </a:graphicData>
            </a:graphic>
          </wp:inline>
        </w:drawing>
      </w:r>
    </w:p>
    <w:p w14:paraId="20F824F5" w14:textId="569DE8CF" w:rsidR="00E230D5" w:rsidRPr="00F55EF6" w:rsidRDefault="00E230D5" w:rsidP="00F55EF6">
      <w:pPr>
        <w:spacing w:line="360" w:lineRule="auto"/>
        <w:jc w:val="center"/>
        <w:rPr>
          <w:rFonts w:ascii="Arial" w:eastAsia="Arial" w:hAnsi="Arial" w:cs="Arial"/>
          <w:color w:val="000000"/>
          <w:lang w:eastAsia="es-CO"/>
        </w:rPr>
      </w:pPr>
    </w:p>
    <w:p w14:paraId="3873F7F8" w14:textId="2998E697" w:rsidR="00562543"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El Despacho deberá advertir, entonces, que la historia clínica de</w:t>
      </w:r>
      <w:r w:rsidR="008814CD" w:rsidRPr="00F55EF6">
        <w:rPr>
          <w:rFonts w:ascii="Arial" w:eastAsia="Arial" w:hAnsi="Arial" w:cs="Arial"/>
          <w:color w:val="000000"/>
          <w:lang w:eastAsia="es-CO"/>
        </w:rPr>
        <w:t xml:space="preserve"> </w:t>
      </w:r>
      <w:r w:rsidRPr="00F55EF6">
        <w:rPr>
          <w:rFonts w:ascii="Arial" w:eastAsia="Arial" w:hAnsi="Arial" w:cs="Arial"/>
          <w:color w:val="000000"/>
          <w:lang w:eastAsia="es-CO"/>
        </w:rPr>
        <w:t>l</w:t>
      </w:r>
      <w:r w:rsidR="008814CD" w:rsidRPr="00F55EF6">
        <w:rPr>
          <w:rFonts w:ascii="Arial" w:eastAsia="Arial" w:hAnsi="Arial" w:cs="Arial"/>
          <w:color w:val="000000"/>
          <w:lang w:eastAsia="es-CO"/>
        </w:rPr>
        <w:t>a</w:t>
      </w:r>
      <w:r w:rsidRPr="00F55EF6">
        <w:rPr>
          <w:rFonts w:ascii="Arial" w:eastAsia="Arial" w:hAnsi="Arial" w:cs="Arial"/>
          <w:color w:val="000000"/>
          <w:lang w:eastAsia="es-CO"/>
        </w:rPr>
        <w:t xml:space="preserve"> paciente contiene anotaciones que indican que </w:t>
      </w:r>
      <w:r w:rsidR="008814CD" w:rsidRPr="00F55EF6">
        <w:rPr>
          <w:rFonts w:ascii="Arial" w:eastAsia="Arial" w:hAnsi="Arial" w:cs="Arial"/>
          <w:color w:val="000000"/>
          <w:lang w:eastAsia="es-CO"/>
        </w:rPr>
        <w:t xml:space="preserve">la señora </w:t>
      </w:r>
      <w:r w:rsidR="008814CD" w:rsidRPr="00F55EF6">
        <w:rPr>
          <w:rFonts w:ascii="Arial" w:eastAsiaTheme="minorHAnsi" w:hAnsi="Arial" w:cs="Arial"/>
        </w:rPr>
        <w:t xml:space="preserve">ARAMINTA CARLINA ESCALLON </w:t>
      </w:r>
      <w:r w:rsidR="00B84E1D" w:rsidRPr="00F55EF6">
        <w:rPr>
          <w:rFonts w:ascii="Arial" w:eastAsiaTheme="minorHAnsi" w:hAnsi="Arial" w:cs="Arial"/>
        </w:rPr>
        <w:t xml:space="preserve">CORTEZ </w:t>
      </w:r>
      <w:r w:rsidRPr="00F55EF6">
        <w:rPr>
          <w:rFonts w:ascii="Arial" w:eastAsia="Arial" w:hAnsi="Arial" w:cs="Arial"/>
          <w:color w:val="000000"/>
          <w:lang w:eastAsia="es-CO"/>
        </w:rPr>
        <w:t xml:space="preserve">sufría de </w:t>
      </w:r>
      <w:r w:rsidR="00540BC6" w:rsidRPr="00F55EF6">
        <w:rPr>
          <w:rFonts w:ascii="Arial" w:eastAsia="Arial" w:hAnsi="Arial" w:cs="Arial"/>
          <w:color w:val="000000"/>
          <w:lang w:eastAsia="es-CO"/>
        </w:rPr>
        <w:t xml:space="preserve">Gonartrosis Bilateral </w:t>
      </w:r>
      <w:r w:rsidRPr="00F55EF6">
        <w:rPr>
          <w:rFonts w:ascii="Arial" w:eastAsia="Arial" w:hAnsi="Arial" w:cs="Arial"/>
          <w:color w:val="000000"/>
          <w:lang w:eastAsia="es-CO"/>
        </w:rPr>
        <w:t xml:space="preserve">a la cual se le realizaba seguimiento continuo lo que permite inferir que no es un evento aislado o un acontecimiento de fácil olvido. Tanto así, que se encuentran notas clínicas que demuestran que </w:t>
      </w:r>
      <w:r w:rsidR="00595D1C" w:rsidRPr="00F55EF6">
        <w:rPr>
          <w:rFonts w:ascii="Arial" w:eastAsia="Arial" w:hAnsi="Arial" w:cs="Arial"/>
          <w:color w:val="000000"/>
          <w:lang w:eastAsia="es-CO"/>
        </w:rPr>
        <w:t xml:space="preserve">a la señora </w:t>
      </w:r>
      <w:r w:rsidR="00595D1C" w:rsidRPr="00F55EF6">
        <w:rPr>
          <w:rFonts w:ascii="Arial" w:eastAsiaTheme="minorHAnsi" w:hAnsi="Arial" w:cs="Arial"/>
        </w:rPr>
        <w:t>ARAMINTA CARLINA ESCALLON CORTEZ</w:t>
      </w:r>
      <w:r w:rsidR="00595D1C" w:rsidRPr="00F55EF6">
        <w:rPr>
          <w:rFonts w:ascii="Arial" w:eastAsia="Arial" w:hAnsi="Arial" w:cs="Arial"/>
          <w:color w:val="000000"/>
          <w:lang w:eastAsia="es-CO"/>
        </w:rPr>
        <w:t xml:space="preserve"> se le diagnosticó dicha enfermedad el 16 de abril de 2019 </w:t>
      </w:r>
      <w:r w:rsidRPr="00F55EF6">
        <w:rPr>
          <w:rFonts w:ascii="Arial" w:eastAsia="Arial" w:hAnsi="Arial" w:cs="Arial"/>
          <w:color w:val="000000"/>
          <w:lang w:eastAsia="es-CO"/>
        </w:rPr>
        <w:t xml:space="preserve">y que sus controles se extendieron en el tiempo. </w:t>
      </w:r>
      <w:r w:rsidR="00562543" w:rsidRPr="00F55EF6">
        <w:rPr>
          <w:rFonts w:ascii="Arial" w:eastAsia="Arial" w:hAnsi="Arial" w:cs="Arial"/>
          <w:color w:val="000000"/>
          <w:lang w:eastAsia="es-CO"/>
        </w:rPr>
        <w:t>Aunado a lo anterior, también se trata de una las deficiencias que permitieron que el ente calificador fijara índices para determinar el porcentaje final de pérdida de capacidad laboral de la asegurada:</w:t>
      </w:r>
    </w:p>
    <w:p w14:paraId="53FCC347" w14:textId="77777777" w:rsidR="00562543" w:rsidRPr="00F55EF6" w:rsidRDefault="00562543" w:rsidP="00F55EF6">
      <w:pPr>
        <w:spacing w:line="360" w:lineRule="auto"/>
        <w:jc w:val="both"/>
        <w:rPr>
          <w:rFonts w:ascii="Arial" w:eastAsia="Arial" w:hAnsi="Arial" w:cs="Arial"/>
          <w:color w:val="000000"/>
          <w:lang w:eastAsia="es-CO"/>
        </w:rPr>
      </w:pPr>
    </w:p>
    <w:p w14:paraId="6AAE87C5" w14:textId="22DC60FF" w:rsidR="00E230D5" w:rsidRPr="00F55EF6" w:rsidRDefault="00562543"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rPr>
        <mc:AlternateContent>
          <mc:Choice Requires="wps">
            <w:drawing>
              <wp:anchor distT="0" distB="0" distL="114300" distR="114300" simplePos="0" relativeHeight="251727872" behindDoc="0" locked="0" layoutInCell="1" allowOverlap="1" wp14:anchorId="7B81E72E" wp14:editId="04A48626">
                <wp:simplePos x="0" y="0"/>
                <wp:positionH relativeFrom="column">
                  <wp:posOffset>618849</wp:posOffset>
                </wp:positionH>
                <wp:positionV relativeFrom="paragraph">
                  <wp:posOffset>413274</wp:posOffset>
                </wp:positionV>
                <wp:extent cx="4487594" cy="98474"/>
                <wp:effectExtent l="0" t="0" r="27305" b="15875"/>
                <wp:wrapNone/>
                <wp:docPr id="378223900" name="Rectángulo 20"/>
                <wp:cNvGraphicFramePr/>
                <a:graphic xmlns:a="http://schemas.openxmlformats.org/drawingml/2006/main">
                  <a:graphicData uri="http://schemas.microsoft.com/office/word/2010/wordprocessingShape">
                    <wps:wsp>
                      <wps:cNvSpPr/>
                      <wps:spPr>
                        <a:xfrm>
                          <a:off x="0" y="0"/>
                          <a:ext cx="4487594" cy="984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0A80" id="Rectángulo 20" o:spid="_x0000_s1026" style="position:absolute;margin-left:48.75pt;margin-top:32.55pt;width:353.35pt;height: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" filled="f" strokecolor="red" strokeweight="1pt"/>
            </w:pict>
          </mc:Fallback>
        </mc:AlternateContent>
      </w:r>
      <w:r w:rsidRPr="00F55EF6">
        <w:rPr>
          <w:rFonts w:ascii="Arial" w:eastAsia="Arial" w:hAnsi="Arial" w:cs="Arial"/>
          <w:noProof/>
          <w:color w:val="000000"/>
          <w:lang w:eastAsia="es-CO"/>
        </w:rPr>
        <w:drawing>
          <wp:inline distT="0" distB="0" distL="0" distR="0" wp14:anchorId="204F245F" wp14:editId="17332496">
            <wp:extent cx="4680000" cy="652051"/>
            <wp:effectExtent l="152400" t="152400" r="349250" b="358140"/>
            <wp:docPr id="1105680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6172" name=""/>
                    <pic:cNvPicPr/>
                  </pic:nvPicPr>
                  <pic:blipFill>
                    <a:blip r:embed="rId13"/>
                    <a:stretch>
                      <a:fillRect/>
                    </a:stretch>
                  </pic:blipFill>
                  <pic:spPr>
                    <a:xfrm>
                      <a:off x="0" y="0"/>
                      <a:ext cx="4680000" cy="652051"/>
                    </a:xfrm>
                    <a:prstGeom prst="rect">
                      <a:avLst/>
                    </a:prstGeom>
                    <a:effectLst>
                      <a:outerShdw blurRad="292100" dist="139700" dir="2700000" algn="tl" rotWithShape="0">
                        <a:prstClr val="black">
                          <a:alpha val="65000"/>
                        </a:prstClr>
                      </a:outerShdw>
                    </a:effectLst>
                  </pic:spPr>
                </pic:pic>
              </a:graphicData>
            </a:graphic>
          </wp:inline>
        </w:drawing>
      </w:r>
    </w:p>
    <w:p w14:paraId="2F5FE987" w14:textId="5ABFB46A" w:rsidR="000562B8"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Ahora bien, </w:t>
      </w:r>
      <w:r w:rsidR="00562543" w:rsidRPr="00F55EF6">
        <w:rPr>
          <w:rFonts w:ascii="Arial" w:eastAsia="Arial" w:hAnsi="Arial" w:cs="Arial"/>
          <w:color w:val="000000"/>
          <w:lang w:eastAsia="es-CO"/>
        </w:rPr>
        <w:t>La Organización Mundial de la Salud (OMS) define la gonartrosis como “</w:t>
      </w:r>
      <w:r w:rsidR="00562543" w:rsidRPr="00F55EF6">
        <w:rPr>
          <w:rFonts w:ascii="Arial" w:eastAsia="Arial" w:hAnsi="Arial" w:cs="Arial"/>
          <w:i/>
          <w:iCs/>
          <w:color w:val="000000"/>
          <w:lang w:eastAsia="es-CO"/>
        </w:rPr>
        <w:t>una enfermedad articular crónica, degenerativa y progresiva, resultante de eventos mecánicos y biológicos. Consiste en la pérdida del cartílago articular, la formación de osteofitos y la deformación de la articulación de tal forma que se altera la morfología y la función de la rodilla”</w:t>
      </w:r>
      <w:r w:rsidR="00562543" w:rsidRPr="00F55EF6">
        <w:rPr>
          <w:rFonts w:ascii="Arial" w:eastAsia="Arial" w:hAnsi="Arial" w:cs="Arial"/>
          <w:color w:val="000000"/>
          <w:lang w:eastAsia="es-CO"/>
        </w:rPr>
        <w:t>, lo que demuestra la clara relevancia de esta patología.</w:t>
      </w:r>
    </w:p>
    <w:p w14:paraId="08C36234" w14:textId="77777777" w:rsidR="00562543" w:rsidRPr="00F55EF6" w:rsidRDefault="00562543" w:rsidP="00F55EF6">
      <w:pPr>
        <w:spacing w:line="360" w:lineRule="auto"/>
        <w:jc w:val="both"/>
        <w:rPr>
          <w:rFonts w:ascii="Arial" w:eastAsia="Arial" w:hAnsi="Arial" w:cs="Arial"/>
          <w:color w:val="000000"/>
          <w:lang w:eastAsia="es-CO"/>
        </w:rPr>
      </w:pPr>
    </w:p>
    <w:p w14:paraId="69C87D15" w14:textId="0779285E"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otras palabras, resulta sumamente claro que el diagnóstico de </w:t>
      </w:r>
      <w:r w:rsidR="00687A93" w:rsidRPr="00F55EF6">
        <w:rPr>
          <w:rFonts w:ascii="Arial" w:eastAsia="Arial" w:hAnsi="Arial" w:cs="Arial"/>
          <w:color w:val="000000"/>
          <w:lang w:eastAsia="es-CO"/>
        </w:rPr>
        <w:t>Gonartrosis Bilateral</w:t>
      </w:r>
      <w:r w:rsidRPr="00F55EF6">
        <w:rPr>
          <w:rFonts w:ascii="Arial" w:eastAsia="Arial" w:hAnsi="Arial" w:cs="Arial"/>
          <w:color w:val="000000"/>
          <w:lang w:eastAsia="es-CO"/>
        </w:rPr>
        <w:t xml:space="preserve"> es una enfermedad prolongada en el tiempo que padeció la paciente desde antes del año 2023. En </w:t>
      </w:r>
      <w:r w:rsidRPr="00F55EF6">
        <w:rPr>
          <w:rFonts w:ascii="Arial" w:eastAsia="Arial" w:hAnsi="Arial" w:cs="Arial"/>
          <w:color w:val="000000"/>
          <w:lang w:eastAsia="es-CO"/>
        </w:rPr>
        <w:lastRenderedPageBreak/>
        <w:t xml:space="preserve">consecuencia, teniendo en cuenta la envergadura y gravedad de esta enfermedad, es claro que el aseguramiento debe ser declarado nulo en los términos del artículo 1058 del Código de Comercio, como resultado de la reticencia con la que </w:t>
      </w:r>
      <w:r w:rsidR="00A95C7C" w:rsidRPr="00F55EF6">
        <w:rPr>
          <w:rFonts w:ascii="Arial" w:eastAsia="Arial" w:hAnsi="Arial" w:cs="Arial"/>
          <w:color w:val="000000"/>
          <w:lang w:eastAsia="es-CO"/>
        </w:rPr>
        <w:t xml:space="preserve">la señora </w:t>
      </w:r>
      <w:r w:rsidR="00A95C7C" w:rsidRPr="00F55EF6">
        <w:rPr>
          <w:rFonts w:ascii="Arial" w:eastAsiaTheme="minorHAnsi" w:hAnsi="Arial" w:cs="Arial"/>
        </w:rPr>
        <w:t xml:space="preserve">ARAMINTA CARLINA ESCALLON </w:t>
      </w:r>
      <w:r w:rsidR="00B84E1D" w:rsidRPr="00F55EF6">
        <w:rPr>
          <w:rFonts w:ascii="Arial" w:eastAsiaTheme="minorHAnsi" w:hAnsi="Arial" w:cs="Arial"/>
        </w:rPr>
        <w:t>CORTEZ</w:t>
      </w:r>
      <w:r w:rsidR="00B84E1D" w:rsidRPr="00F55EF6">
        <w:rPr>
          <w:rFonts w:ascii="Arial" w:eastAsia="Arial" w:hAnsi="Arial" w:cs="Arial"/>
          <w:color w:val="000000"/>
          <w:lang w:eastAsia="es-CO"/>
        </w:rPr>
        <w:t xml:space="preserve"> </w:t>
      </w:r>
      <w:r w:rsidRPr="00F55EF6">
        <w:rPr>
          <w:rFonts w:ascii="Arial" w:eastAsia="Arial" w:hAnsi="Arial" w:cs="Arial"/>
          <w:color w:val="000000"/>
          <w:lang w:eastAsia="es-CO"/>
        </w:rPr>
        <w:t>suscribió su declaración de asegurabilidad.</w:t>
      </w:r>
    </w:p>
    <w:p w14:paraId="25BC81D1" w14:textId="77777777" w:rsidR="00532041" w:rsidRPr="00F55EF6" w:rsidRDefault="00532041" w:rsidP="00F55EF6">
      <w:pPr>
        <w:pStyle w:val="pf0"/>
        <w:spacing w:before="0" w:beforeAutospacing="0" w:after="0" w:afterAutospacing="0" w:line="360" w:lineRule="auto"/>
        <w:rPr>
          <w:rFonts w:ascii="Arial" w:eastAsia="Arial" w:hAnsi="Arial" w:cs="Arial"/>
          <w:b/>
          <w:bCs/>
          <w:color w:val="000000"/>
          <w:sz w:val="22"/>
          <w:szCs w:val="22"/>
        </w:rPr>
      </w:pPr>
    </w:p>
    <w:p w14:paraId="4BCCFF53" w14:textId="77777777" w:rsidR="00532041" w:rsidRPr="00F55EF6" w:rsidRDefault="00532041" w:rsidP="00F55EF6">
      <w:pPr>
        <w:pStyle w:val="pf0"/>
        <w:numPr>
          <w:ilvl w:val="0"/>
          <w:numId w:val="1"/>
        </w:numPr>
        <w:spacing w:before="0" w:beforeAutospacing="0" w:after="0" w:afterAutospacing="0" w:line="360" w:lineRule="auto"/>
        <w:jc w:val="both"/>
        <w:rPr>
          <w:rFonts w:ascii="Arial" w:eastAsia="Arial" w:hAnsi="Arial" w:cs="Arial"/>
          <w:b/>
          <w:bCs/>
          <w:color w:val="000000"/>
          <w:sz w:val="22"/>
          <w:szCs w:val="22"/>
        </w:rPr>
      </w:pPr>
      <w:r w:rsidRPr="00F55EF6">
        <w:rPr>
          <w:rFonts w:ascii="Arial" w:eastAsia="Arial" w:hAnsi="Arial" w:cs="Arial"/>
          <w:b/>
          <w:bCs/>
          <w:color w:val="000000"/>
          <w:sz w:val="22"/>
          <w:szCs w:val="22"/>
        </w:rPr>
        <w:t xml:space="preserve">PROCEDIMIENTOS QUIRÚRGICOS: DOLOR DE RODILLAS CON REEMPLAZO DE RODILLA DERECHA, IZQUIERDA Y SUS RESPECTIVAS REINTERVENCIONES. </w:t>
      </w:r>
    </w:p>
    <w:p w14:paraId="4583DAE0" w14:textId="77777777" w:rsidR="00532041" w:rsidRPr="00F55EF6" w:rsidRDefault="00532041" w:rsidP="00F55EF6">
      <w:pPr>
        <w:pStyle w:val="pf0"/>
        <w:spacing w:before="0" w:beforeAutospacing="0" w:after="0" w:afterAutospacing="0" w:line="360" w:lineRule="auto"/>
        <w:ind w:left="0" w:firstLine="0"/>
        <w:rPr>
          <w:rFonts w:ascii="Arial" w:eastAsia="Arial" w:hAnsi="Arial" w:cs="Arial"/>
          <w:b/>
          <w:bCs/>
          <w:color w:val="000000"/>
          <w:sz w:val="22"/>
          <w:szCs w:val="22"/>
        </w:rPr>
      </w:pPr>
    </w:p>
    <w:p w14:paraId="2578691E" w14:textId="77777777" w:rsidR="00532041" w:rsidRPr="00F55EF6" w:rsidRDefault="00532041"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22752" behindDoc="0" locked="0" layoutInCell="1" allowOverlap="1" wp14:anchorId="3B8BBEE2" wp14:editId="7B26AFB3">
                <wp:simplePos x="0" y="0"/>
                <wp:positionH relativeFrom="margin">
                  <wp:posOffset>670169</wp:posOffset>
                </wp:positionH>
                <wp:positionV relativeFrom="paragraph">
                  <wp:posOffset>1736725</wp:posOffset>
                </wp:positionV>
                <wp:extent cx="4529797" cy="182880"/>
                <wp:effectExtent l="0" t="0" r="23495" b="26670"/>
                <wp:wrapNone/>
                <wp:docPr id="1855399334" name="Rectángulo 1855399334"/>
                <wp:cNvGraphicFramePr/>
                <a:graphic xmlns:a="http://schemas.openxmlformats.org/drawingml/2006/main">
                  <a:graphicData uri="http://schemas.microsoft.com/office/word/2010/wordprocessingShape">
                    <wps:wsp>
                      <wps:cNvSpPr/>
                      <wps:spPr>
                        <a:xfrm>
                          <a:off x="0" y="0"/>
                          <a:ext cx="4529797" cy="1828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53BCA" id="Rectángulo 1855399334" o:spid="_x0000_s1026" style="position:absolute;margin-left:52.75pt;margin-top:136.75pt;width:356.7pt;height:14.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" filled="f" strokecolor="red" strokeweight="1pt">
                <w10:wrap anchorx="margin"/>
              </v:rect>
            </w:pict>
          </mc:Fallback>
        </mc:AlternateContent>
      </w: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21728" behindDoc="0" locked="0" layoutInCell="1" allowOverlap="1" wp14:anchorId="162F70CC" wp14:editId="350704DF">
                <wp:simplePos x="0" y="0"/>
                <wp:positionH relativeFrom="column">
                  <wp:posOffset>642035</wp:posOffset>
                </wp:positionH>
                <wp:positionV relativeFrom="paragraph">
                  <wp:posOffset>196313</wp:posOffset>
                </wp:positionV>
                <wp:extent cx="1448972" cy="77372"/>
                <wp:effectExtent l="0" t="0" r="18415" b="18415"/>
                <wp:wrapNone/>
                <wp:docPr id="721867736" name="Rectángulo 721867736"/>
                <wp:cNvGraphicFramePr/>
                <a:graphic xmlns:a="http://schemas.openxmlformats.org/drawingml/2006/main">
                  <a:graphicData uri="http://schemas.microsoft.com/office/word/2010/wordprocessingShape">
                    <wps:wsp>
                      <wps:cNvSpPr/>
                      <wps:spPr>
                        <a:xfrm>
                          <a:off x="0" y="0"/>
                          <a:ext cx="1448972" cy="773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98DA2" id="Rectángulo 721867736" o:spid="_x0000_s1026" style="position:absolute;margin-left:50.55pt;margin-top:15.45pt;width:114.1pt;height: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" filled="f" strokecolor="red" strokeweight="1pt"/>
            </w:pict>
          </mc:Fallback>
        </mc:AlternateContent>
      </w:r>
      <w:r w:rsidRPr="00F55EF6">
        <w:rPr>
          <w:rFonts w:ascii="Arial" w:eastAsia="Arial" w:hAnsi="Arial" w:cs="Arial"/>
          <w:noProof/>
          <w:color w:val="000000"/>
          <w:lang w:eastAsia="es-CO"/>
        </w:rPr>
        <w:drawing>
          <wp:inline distT="0" distB="0" distL="0" distR="0" wp14:anchorId="6952B2C8" wp14:editId="7A231864">
            <wp:extent cx="4680000" cy="1793384"/>
            <wp:effectExtent l="152400" t="152400" r="368300" b="359410"/>
            <wp:docPr id="524255744" name="Imagen 1" descr="Imagen de la pantalla de un celular de un mensaje e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55744" name="Imagen 1" descr="Imagen de la pantalla de un celular de un mensaje en letras blancas&#10;&#10;Descripción generada automáticamente con confianza baja"/>
                    <pic:cNvPicPr/>
                  </pic:nvPicPr>
                  <pic:blipFill>
                    <a:blip r:embed="rId17"/>
                    <a:stretch>
                      <a:fillRect/>
                    </a:stretch>
                  </pic:blipFill>
                  <pic:spPr>
                    <a:xfrm>
                      <a:off x="0" y="0"/>
                      <a:ext cx="4680000" cy="1793384"/>
                    </a:xfrm>
                    <a:prstGeom prst="rect">
                      <a:avLst/>
                    </a:prstGeom>
                    <a:effectLst>
                      <a:outerShdw blurRad="292100" dist="139700" dir="2700000" algn="tl" rotWithShape="0">
                        <a:prstClr val="black">
                          <a:alpha val="65000"/>
                        </a:prstClr>
                      </a:outerShdw>
                    </a:effectLst>
                  </pic:spPr>
                </pic:pic>
              </a:graphicData>
            </a:graphic>
          </wp:inline>
        </w:drawing>
      </w:r>
    </w:p>
    <w:p w14:paraId="29D4CF0D" w14:textId="49689284" w:rsidR="00562543" w:rsidRPr="00F55EF6" w:rsidRDefault="00562543" w:rsidP="00F55EF6">
      <w:pPr>
        <w:spacing w:line="360" w:lineRule="auto"/>
        <w:jc w:val="center"/>
        <w:rPr>
          <w:rFonts w:ascii="Arial" w:eastAsia="Arial" w:hAnsi="Arial" w:cs="Arial"/>
          <w:color w:val="000000"/>
          <w:lang w:eastAsia="es-CO"/>
        </w:rPr>
      </w:pPr>
      <w:r w:rsidRPr="00F55EF6">
        <w:rPr>
          <w:rFonts w:ascii="Arial" w:eastAsia="Arial" w:hAnsi="Arial" w:cs="Arial"/>
          <w:b/>
          <w:bCs/>
          <w:color w:val="000000"/>
          <w:lang w:eastAsia="es-CO"/>
        </w:rPr>
        <w:t>Documento</w:t>
      </w:r>
      <w:r w:rsidRPr="00F55EF6">
        <w:rPr>
          <w:rFonts w:ascii="Arial" w:eastAsia="Arial" w:hAnsi="Arial" w:cs="Arial"/>
          <w:color w:val="000000"/>
          <w:lang w:eastAsia="es-CO"/>
        </w:rPr>
        <w:t>: Registro de Historia Clínica – 17/03/2020</w:t>
      </w:r>
    </w:p>
    <w:p w14:paraId="6417E99B" w14:textId="0A4F27DB" w:rsidR="00562543" w:rsidRPr="00F55EF6" w:rsidRDefault="00562543"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b/>
          <w:bCs/>
          <w:color w:val="000000"/>
          <w:lang w:eastAsia="es-CO"/>
        </w:rPr>
        <w:t>Transcripción parte esencial:</w:t>
      </w:r>
      <w:r w:rsidRPr="00F55EF6">
        <w:rPr>
          <w:rFonts w:ascii="Arial" w:eastAsia="Arial" w:hAnsi="Arial" w:cs="Arial"/>
          <w:color w:val="000000"/>
          <w:lang w:eastAsia="es-CO"/>
        </w:rPr>
        <w:t xml:space="preserve"> </w:t>
      </w:r>
      <w:r w:rsidRPr="00F55EF6">
        <w:rPr>
          <w:rFonts w:ascii="Arial" w:eastAsia="Arial" w:hAnsi="Arial" w:cs="Arial"/>
          <w:i/>
          <w:iCs/>
          <w:color w:val="000000"/>
          <w:lang w:eastAsia="es-CO"/>
        </w:rPr>
        <w:t>“PROCEDIMIENTO. REEMPLAZO TOTAL DE RODILLA DERECHA (…).”</w:t>
      </w:r>
    </w:p>
    <w:p w14:paraId="77D5E21F" w14:textId="77777777" w:rsidR="00562543" w:rsidRPr="00F55EF6" w:rsidRDefault="00562543" w:rsidP="00F55EF6">
      <w:pPr>
        <w:spacing w:line="360" w:lineRule="auto"/>
        <w:jc w:val="both"/>
        <w:rPr>
          <w:rFonts w:ascii="Arial" w:eastAsia="Arial" w:hAnsi="Arial" w:cs="Arial"/>
          <w:color w:val="000000"/>
          <w:lang w:eastAsia="es-CO"/>
        </w:rPr>
      </w:pPr>
    </w:p>
    <w:p w14:paraId="26AA85FB" w14:textId="1842C0E9" w:rsidR="00532041" w:rsidRPr="00F55EF6" w:rsidRDefault="00562543"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consonancia con lo ya expuesto, debe traerse a colación </w:t>
      </w:r>
      <w:r w:rsidR="0065121F" w:rsidRPr="00F55EF6">
        <w:rPr>
          <w:rFonts w:ascii="Arial" w:eastAsia="Arial" w:hAnsi="Arial" w:cs="Arial"/>
          <w:color w:val="000000"/>
          <w:lang w:eastAsia="es-CO"/>
        </w:rPr>
        <w:t>que,</w:t>
      </w:r>
      <w:r w:rsidRPr="00F55EF6">
        <w:rPr>
          <w:rFonts w:ascii="Arial" w:eastAsia="Arial" w:hAnsi="Arial" w:cs="Arial"/>
          <w:color w:val="000000"/>
          <w:lang w:eastAsia="es-CO"/>
        </w:rPr>
        <w:t xml:space="preserve"> de acuerdo con la historia clínica de la actora, el día 17 de marzo de 2020 fue sometida al reemplazo total de rodilla derecha, tal como se observa</w:t>
      </w:r>
      <w:r w:rsidR="0065121F" w:rsidRPr="00F55EF6">
        <w:rPr>
          <w:rFonts w:ascii="Arial" w:eastAsia="Arial" w:hAnsi="Arial" w:cs="Arial"/>
          <w:color w:val="000000"/>
          <w:lang w:eastAsia="es-CO"/>
        </w:rPr>
        <w:t xml:space="preserve">, ello derivado del dolor de rodillas bilateral que </w:t>
      </w:r>
      <w:proofErr w:type="spellStart"/>
      <w:r w:rsidR="0065121F" w:rsidRPr="00F55EF6">
        <w:rPr>
          <w:rFonts w:ascii="Arial" w:eastAsia="Arial" w:hAnsi="Arial" w:cs="Arial"/>
          <w:color w:val="000000"/>
          <w:lang w:eastAsia="es-CO"/>
        </w:rPr>
        <w:t>venia</w:t>
      </w:r>
      <w:proofErr w:type="spellEnd"/>
      <w:r w:rsidR="0065121F" w:rsidRPr="00F55EF6">
        <w:rPr>
          <w:rFonts w:ascii="Arial" w:eastAsia="Arial" w:hAnsi="Arial" w:cs="Arial"/>
          <w:color w:val="000000"/>
          <w:lang w:eastAsia="es-CO"/>
        </w:rPr>
        <w:t xml:space="preserve"> padeciendo desde el año 2019. </w:t>
      </w:r>
      <w:r w:rsidR="00532041" w:rsidRPr="00F55EF6">
        <w:rPr>
          <w:rFonts w:ascii="Arial" w:eastAsia="Arial" w:hAnsi="Arial" w:cs="Arial"/>
          <w:color w:val="000000"/>
          <w:lang w:eastAsia="es-CO"/>
        </w:rPr>
        <w:t xml:space="preserve">Igualmente, cabe resaltar que sus afectaciones fueron de tal envergadura que el día 25 de mayo de 2021 la actora fue sometida al reemplazo total de la rodilla izquierda y debió ser </w:t>
      </w:r>
      <w:r w:rsidR="00532041" w:rsidRPr="00F55EF6">
        <w:rPr>
          <w:rFonts w:ascii="Arial" w:eastAsia="Arial" w:hAnsi="Arial" w:cs="Arial"/>
          <w:color w:val="000000"/>
          <w:lang w:val="es-CO" w:eastAsia="es-CO"/>
        </w:rPr>
        <w:t>reintervenida para revisión protésica izquierda el día 09 de febrero de 2023.</w:t>
      </w:r>
    </w:p>
    <w:p w14:paraId="6F9A1F7A" w14:textId="7EC8EE77" w:rsidR="00532041" w:rsidRPr="00F55EF6" w:rsidRDefault="00532041"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lang w:val="es-ES_tradnl" w:eastAsia="es-ES_tradnl"/>
        </w:rPr>
        <w:lastRenderedPageBreak/>
        <mc:AlternateContent>
          <mc:Choice Requires="wps">
            <w:drawing>
              <wp:anchor distT="0" distB="0" distL="114300" distR="114300" simplePos="0" relativeHeight="251725824" behindDoc="0" locked="0" layoutInCell="1" allowOverlap="1" wp14:anchorId="4498C9C9" wp14:editId="34820367">
                <wp:simplePos x="0" y="0"/>
                <wp:positionH relativeFrom="column">
                  <wp:posOffset>670170</wp:posOffset>
                </wp:positionH>
                <wp:positionV relativeFrom="paragraph">
                  <wp:posOffset>203103</wp:posOffset>
                </wp:positionV>
                <wp:extent cx="2482948" cy="126610"/>
                <wp:effectExtent l="0" t="0" r="12700" b="26035"/>
                <wp:wrapNone/>
                <wp:docPr id="1683317494" name="Rectángulo 1683317494"/>
                <wp:cNvGraphicFramePr/>
                <a:graphic xmlns:a="http://schemas.openxmlformats.org/drawingml/2006/main">
                  <a:graphicData uri="http://schemas.microsoft.com/office/word/2010/wordprocessingShape">
                    <wps:wsp>
                      <wps:cNvSpPr/>
                      <wps:spPr>
                        <a:xfrm>
                          <a:off x="0" y="0"/>
                          <a:ext cx="2482948" cy="1266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88ADD" id="Rectángulo 1683317494" o:spid="_x0000_s1026" style="position:absolute;margin-left:52.75pt;margin-top:16pt;width:195.5pt;height: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" filled="f" strokecolor="red" strokeweight="1pt"/>
            </w:pict>
          </mc:Fallback>
        </mc:AlternateContent>
      </w:r>
      <w:r w:rsidRPr="00F55EF6">
        <w:rPr>
          <w:rFonts w:ascii="Arial" w:eastAsia="Arial" w:hAnsi="Arial" w:cs="Arial"/>
          <w:noProof/>
          <w:color w:val="000000"/>
          <w:lang w:eastAsia="es-CO"/>
        </w:rPr>
        <w:drawing>
          <wp:inline distT="0" distB="0" distL="0" distR="0" wp14:anchorId="7AC96905" wp14:editId="1BCEE685">
            <wp:extent cx="4680000" cy="282782"/>
            <wp:effectExtent l="152400" t="152400" r="330200" b="365125"/>
            <wp:docPr id="153529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66072" name=""/>
                    <pic:cNvPicPr/>
                  </pic:nvPicPr>
                  <pic:blipFill>
                    <a:blip r:embed="rId18"/>
                    <a:stretch>
                      <a:fillRect/>
                    </a:stretch>
                  </pic:blipFill>
                  <pic:spPr>
                    <a:xfrm>
                      <a:off x="0" y="0"/>
                      <a:ext cx="4680000" cy="282782"/>
                    </a:xfrm>
                    <a:prstGeom prst="rect">
                      <a:avLst/>
                    </a:prstGeom>
                    <a:effectLst>
                      <a:outerShdw blurRad="292100" dist="139700" dir="2700000" algn="tl" rotWithShape="0">
                        <a:prstClr val="black">
                          <a:alpha val="65000"/>
                        </a:prstClr>
                      </a:outerShdw>
                    </a:effectLst>
                  </pic:spPr>
                </pic:pic>
              </a:graphicData>
            </a:graphic>
          </wp:inline>
        </w:drawing>
      </w:r>
      <w:r w:rsidR="0065121F" w:rsidRPr="00F55EF6">
        <w:rPr>
          <w:rFonts w:ascii="Arial" w:eastAsia="Arial" w:hAnsi="Arial" w:cs="Arial"/>
          <w:color w:val="000000"/>
          <w:lang w:eastAsia="es-CO"/>
        </w:rPr>
        <w:t xml:space="preserve"> </w:t>
      </w:r>
      <w:r w:rsidR="0065121F" w:rsidRPr="00F55EF6">
        <w:rPr>
          <w:rFonts w:ascii="Arial" w:eastAsia="Arial" w:hAnsi="Arial" w:cs="Arial"/>
          <w:color w:val="000000"/>
          <w:lang w:eastAsia="es-CO"/>
        </w:rPr>
        <w:tab/>
        <w:t xml:space="preserve"> </w:t>
      </w:r>
    </w:p>
    <w:p w14:paraId="06B68588" w14:textId="77777777" w:rsidR="00532041" w:rsidRPr="00F55EF6" w:rsidRDefault="00532041"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24800" behindDoc="0" locked="0" layoutInCell="1" allowOverlap="1" wp14:anchorId="337F4ACB" wp14:editId="35652E2E">
                <wp:simplePos x="0" y="0"/>
                <wp:positionH relativeFrom="margin">
                  <wp:posOffset>642034</wp:posOffset>
                </wp:positionH>
                <wp:positionV relativeFrom="paragraph">
                  <wp:posOffset>1508273</wp:posOffset>
                </wp:positionV>
                <wp:extent cx="4600135" cy="267286"/>
                <wp:effectExtent l="0" t="0" r="10160" b="19050"/>
                <wp:wrapNone/>
                <wp:docPr id="1477235279" name="Rectángulo 1477235279"/>
                <wp:cNvGraphicFramePr/>
                <a:graphic xmlns:a="http://schemas.openxmlformats.org/drawingml/2006/main">
                  <a:graphicData uri="http://schemas.microsoft.com/office/word/2010/wordprocessingShape">
                    <wps:wsp>
                      <wps:cNvSpPr/>
                      <wps:spPr>
                        <a:xfrm>
                          <a:off x="0" y="0"/>
                          <a:ext cx="4600135" cy="2672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8CEE1" id="Rectángulo 1477235279" o:spid="_x0000_s1026" style="position:absolute;margin-left:50.55pt;margin-top:118.75pt;width:362.2pt;height:21.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" filled="f" strokecolor="red" strokeweight="1pt">
                <w10:wrap anchorx="margin"/>
              </v:rect>
            </w:pict>
          </mc:Fallback>
        </mc:AlternateContent>
      </w: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23776" behindDoc="0" locked="0" layoutInCell="1" allowOverlap="1" wp14:anchorId="05A96BCA" wp14:editId="4F98C606">
                <wp:simplePos x="0" y="0"/>
                <wp:positionH relativeFrom="column">
                  <wp:posOffset>649069</wp:posOffset>
                </wp:positionH>
                <wp:positionV relativeFrom="paragraph">
                  <wp:posOffset>298450</wp:posOffset>
                </wp:positionV>
                <wp:extent cx="1427870" cy="70338"/>
                <wp:effectExtent l="0" t="0" r="20320" b="25400"/>
                <wp:wrapNone/>
                <wp:docPr id="1391573558" name="Rectángulo 1391573558"/>
                <wp:cNvGraphicFramePr/>
                <a:graphic xmlns:a="http://schemas.openxmlformats.org/drawingml/2006/main">
                  <a:graphicData uri="http://schemas.microsoft.com/office/word/2010/wordprocessingShape">
                    <wps:wsp>
                      <wps:cNvSpPr/>
                      <wps:spPr>
                        <a:xfrm>
                          <a:off x="0" y="0"/>
                          <a:ext cx="1427870" cy="7033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C959" id="Rectángulo 1391573558" o:spid="_x0000_s1026" style="position:absolute;margin-left:51.1pt;margin-top:23.5pt;width:112.45pt;height: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" filled="f" strokecolor="red" strokeweight="1pt"/>
            </w:pict>
          </mc:Fallback>
        </mc:AlternateContent>
      </w:r>
      <w:r w:rsidRPr="00F55EF6">
        <w:rPr>
          <w:rFonts w:ascii="Arial" w:eastAsia="Arial" w:hAnsi="Arial" w:cs="Arial"/>
          <w:noProof/>
          <w:color w:val="000000"/>
          <w:lang w:eastAsia="es-CO"/>
        </w:rPr>
        <w:drawing>
          <wp:inline distT="0" distB="0" distL="0" distR="0" wp14:anchorId="32F1C360" wp14:editId="0EEADD4A">
            <wp:extent cx="4680000" cy="1629643"/>
            <wp:effectExtent l="152400" t="152400" r="368300" b="370840"/>
            <wp:docPr id="367876186"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76186" name="Imagen 1" descr="Imagen que contiene Tabla&#10;&#10;Descripción generada automáticamente"/>
                    <pic:cNvPicPr/>
                  </pic:nvPicPr>
                  <pic:blipFill>
                    <a:blip r:embed="rId19"/>
                    <a:stretch>
                      <a:fillRect/>
                    </a:stretch>
                  </pic:blipFill>
                  <pic:spPr>
                    <a:xfrm>
                      <a:off x="0" y="0"/>
                      <a:ext cx="4680000" cy="1629643"/>
                    </a:xfrm>
                    <a:prstGeom prst="rect">
                      <a:avLst/>
                    </a:prstGeom>
                    <a:effectLst>
                      <a:outerShdw blurRad="292100" dist="139700" dir="2700000" algn="tl" rotWithShape="0">
                        <a:prstClr val="black">
                          <a:alpha val="65000"/>
                        </a:prstClr>
                      </a:outerShdw>
                    </a:effectLst>
                  </pic:spPr>
                </pic:pic>
              </a:graphicData>
            </a:graphic>
          </wp:inline>
        </w:drawing>
      </w:r>
    </w:p>
    <w:p w14:paraId="232D6FC6" w14:textId="46792379" w:rsidR="00532041" w:rsidRPr="00F55EF6" w:rsidRDefault="00532041"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val="es-CO" w:eastAsia="es-CO"/>
        </w:rPr>
        <w:t xml:space="preserve">Lo que a todas luces demuestra que </w:t>
      </w:r>
      <w:r w:rsidR="0065121F" w:rsidRPr="00F55EF6">
        <w:rPr>
          <w:rFonts w:ascii="Arial" w:eastAsia="Arial" w:hAnsi="Arial" w:cs="Arial"/>
          <w:color w:val="000000"/>
          <w:lang w:val="es-CO" w:eastAsia="es-CO"/>
        </w:rPr>
        <w:t xml:space="preserve">sus intervenciones quirúrgicas </w:t>
      </w:r>
      <w:r w:rsidRPr="00F55EF6">
        <w:rPr>
          <w:rFonts w:ascii="Arial" w:eastAsia="Arial" w:hAnsi="Arial" w:cs="Arial"/>
          <w:color w:val="000000"/>
          <w:lang w:eastAsia="es-CO"/>
        </w:rPr>
        <w:t xml:space="preserve">no </w:t>
      </w:r>
      <w:r w:rsidR="0065121F" w:rsidRPr="00F55EF6">
        <w:rPr>
          <w:rFonts w:ascii="Arial" w:eastAsia="Arial" w:hAnsi="Arial" w:cs="Arial"/>
          <w:color w:val="000000"/>
          <w:lang w:eastAsia="es-CO"/>
        </w:rPr>
        <w:t>son</w:t>
      </w:r>
      <w:r w:rsidRPr="00F55EF6">
        <w:rPr>
          <w:rFonts w:ascii="Arial" w:eastAsia="Arial" w:hAnsi="Arial" w:cs="Arial"/>
          <w:color w:val="000000"/>
          <w:lang w:eastAsia="es-CO"/>
        </w:rPr>
        <w:t xml:space="preserve"> un evento aislado, </w:t>
      </w:r>
      <w:r w:rsidR="0065121F" w:rsidRPr="00F55EF6">
        <w:rPr>
          <w:rFonts w:ascii="Arial" w:eastAsia="Arial" w:hAnsi="Arial" w:cs="Arial"/>
          <w:color w:val="000000"/>
          <w:lang w:eastAsia="es-CO"/>
        </w:rPr>
        <w:t>máxime cuando la demandante debió acudir a</w:t>
      </w:r>
      <w:r w:rsidRPr="00F55EF6">
        <w:rPr>
          <w:rFonts w:ascii="Arial" w:eastAsia="Arial" w:hAnsi="Arial" w:cs="Arial"/>
          <w:color w:val="000000"/>
          <w:lang w:eastAsia="es-CO"/>
        </w:rPr>
        <w:t xml:space="preserve"> controles médicos</w:t>
      </w:r>
      <w:r w:rsidR="0065121F" w:rsidRPr="00F55EF6">
        <w:rPr>
          <w:rFonts w:ascii="Arial" w:eastAsia="Arial" w:hAnsi="Arial" w:cs="Arial"/>
          <w:color w:val="000000"/>
          <w:lang w:eastAsia="es-CO"/>
        </w:rPr>
        <w:t xml:space="preserve"> e iniciar terapias físicas de rehabilitación</w:t>
      </w:r>
      <w:r w:rsidRPr="00F55EF6">
        <w:rPr>
          <w:rFonts w:ascii="Arial" w:eastAsia="Arial" w:hAnsi="Arial" w:cs="Arial"/>
          <w:color w:val="000000"/>
          <w:lang w:eastAsia="es-CO"/>
        </w:rPr>
        <w:t>, como se observa en el siguiente aparte:</w:t>
      </w:r>
    </w:p>
    <w:p w14:paraId="6EADB8C5" w14:textId="77777777" w:rsidR="0065121F" w:rsidRPr="00F55EF6" w:rsidRDefault="0065121F" w:rsidP="00F55EF6">
      <w:pPr>
        <w:spacing w:line="360" w:lineRule="auto"/>
        <w:jc w:val="both"/>
        <w:rPr>
          <w:rFonts w:ascii="Arial" w:eastAsia="Arial" w:hAnsi="Arial" w:cs="Arial"/>
          <w:color w:val="000000"/>
          <w:lang w:eastAsia="es-CO"/>
        </w:rPr>
      </w:pPr>
    </w:p>
    <w:p w14:paraId="2125CFB4" w14:textId="77777777" w:rsidR="00532041" w:rsidRPr="00F55EF6" w:rsidRDefault="00532041"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19680" behindDoc="0" locked="0" layoutInCell="1" allowOverlap="1" wp14:anchorId="762EC2A3" wp14:editId="7AEDD3A2">
                <wp:simplePos x="0" y="0"/>
                <wp:positionH relativeFrom="column">
                  <wp:posOffset>1204742</wp:posOffset>
                </wp:positionH>
                <wp:positionV relativeFrom="paragraph">
                  <wp:posOffset>1388550</wp:posOffset>
                </wp:positionV>
                <wp:extent cx="3404381" cy="316523"/>
                <wp:effectExtent l="0" t="0" r="24765" b="26670"/>
                <wp:wrapNone/>
                <wp:docPr id="1823464860" name="Rectángulo 1823464860"/>
                <wp:cNvGraphicFramePr/>
                <a:graphic xmlns:a="http://schemas.openxmlformats.org/drawingml/2006/main">
                  <a:graphicData uri="http://schemas.microsoft.com/office/word/2010/wordprocessingShape">
                    <wps:wsp>
                      <wps:cNvSpPr/>
                      <wps:spPr>
                        <a:xfrm>
                          <a:off x="0" y="0"/>
                          <a:ext cx="3404381" cy="316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C73B" id="Rectángulo 1823464860" o:spid="_x0000_s1026" style="position:absolute;margin-left:94.85pt;margin-top:109.35pt;width:268.05pt;height:2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" filled="f" strokecolor="red" strokeweight="1pt"/>
            </w:pict>
          </mc:Fallback>
        </mc:AlternateContent>
      </w:r>
      <w:r w:rsidRPr="00F55EF6">
        <w:rPr>
          <w:rFonts w:ascii="Arial" w:eastAsia="Arial" w:hAnsi="Arial" w:cs="Arial"/>
          <w:noProof/>
          <w:color w:val="000000"/>
          <w:lang w:val="es-ES_tradnl" w:eastAsia="es-ES_tradnl"/>
        </w:rPr>
        <mc:AlternateContent>
          <mc:Choice Requires="wps">
            <w:drawing>
              <wp:anchor distT="0" distB="0" distL="114300" distR="114300" simplePos="0" relativeHeight="251720704" behindDoc="0" locked="0" layoutInCell="1" allowOverlap="1" wp14:anchorId="10DCE7C3" wp14:editId="05B3EBB3">
                <wp:simplePos x="0" y="0"/>
                <wp:positionH relativeFrom="column">
                  <wp:posOffset>1204742</wp:posOffset>
                </wp:positionH>
                <wp:positionV relativeFrom="paragraph">
                  <wp:posOffset>403812</wp:posOffset>
                </wp:positionV>
                <wp:extent cx="949569" cy="84406"/>
                <wp:effectExtent l="0" t="0" r="22225" b="11430"/>
                <wp:wrapNone/>
                <wp:docPr id="612406346" name="Rectángulo 612406346"/>
                <wp:cNvGraphicFramePr/>
                <a:graphic xmlns:a="http://schemas.openxmlformats.org/drawingml/2006/main">
                  <a:graphicData uri="http://schemas.microsoft.com/office/word/2010/wordprocessingShape">
                    <wps:wsp>
                      <wps:cNvSpPr/>
                      <wps:spPr>
                        <a:xfrm>
                          <a:off x="0" y="0"/>
                          <a:ext cx="949569" cy="844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AC606" id="Rectángulo 612406346" o:spid="_x0000_s1026" style="position:absolute;margin-left:94.85pt;margin-top:31.8pt;width:74.75pt;height: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" filled="f" strokecolor="red" strokeweight="1pt"/>
            </w:pict>
          </mc:Fallback>
        </mc:AlternateContent>
      </w:r>
      <w:r w:rsidRPr="00F55EF6">
        <w:rPr>
          <w:rFonts w:ascii="Arial" w:eastAsia="Arial" w:hAnsi="Arial" w:cs="Arial"/>
          <w:noProof/>
          <w:color w:val="000000"/>
          <w:lang w:eastAsia="es-CO"/>
        </w:rPr>
        <w:drawing>
          <wp:inline distT="0" distB="0" distL="0" distR="0" wp14:anchorId="6265ECEB" wp14:editId="633818FA">
            <wp:extent cx="3676993" cy="1570892"/>
            <wp:effectExtent l="152400" t="152400" r="361950" b="353695"/>
            <wp:docPr id="100684877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48772" name="Imagen 1" descr="Interfaz de usuario gráfica, Texto, Aplicación, Correo electrónico&#10;&#10;Descripción generada automáticamente"/>
                    <pic:cNvPicPr/>
                  </pic:nvPicPr>
                  <pic:blipFill>
                    <a:blip r:embed="rId20"/>
                    <a:stretch>
                      <a:fillRect/>
                    </a:stretch>
                  </pic:blipFill>
                  <pic:spPr>
                    <a:xfrm>
                      <a:off x="0" y="0"/>
                      <a:ext cx="3718107" cy="1588457"/>
                    </a:xfrm>
                    <a:prstGeom prst="rect">
                      <a:avLst/>
                    </a:prstGeom>
                    <a:effectLst>
                      <a:outerShdw blurRad="292100" dist="139700" dir="2700000" algn="tl" rotWithShape="0">
                        <a:prstClr val="black">
                          <a:alpha val="65000"/>
                        </a:prstClr>
                      </a:outerShdw>
                    </a:effectLst>
                  </pic:spPr>
                </pic:pic>
              </a:graphicData>
            </a:graphic>
          </wp:inline>
        </w:drawing>
      </w:r>
    </w:p>
    <w:p w14:paraId="429DFEE3" w14:textId="77777777" w:rsidR="00532041" w:rsidRPr="00F55EF6" w:rsidRDefault="00532041" w:rsidP="00F55EF6">
      <w:pPr>
        <w:spacing w:line="360" w:lineRule="auto"/>
        <w:jc w:val="center"/>
        <w:rPr>
          <w:rFonts w:ascii="Arial" w:eastAsia="Arial" w:hAnsi="Arial" w:cs="Arial"/>
          <w:color w:val="000000"/>
          <w:lang w:eastAsia="es-CO"/>
        </w:rPr>
      </w:pPr>
    </w:p>
    <w:p w14:paraId="424823C8" w14:textId="77777777" w:rsidR="00532041" w:rsidRPr="00F55EF6" w:rsidRDefault="00532041" w:rsidP="00F55EF6">
      <w:pPr>
        <w:spacing w:line="360" w:lineRule="auto"/>
        <w:jc w:val="center"/>
        <w:rPr>
          <w:rFonts w:ascii="Arial" w:eastAsia="Arial" w:hAnsi="Arial" w:cs="Arial"/>
          <w:color w:val="000000"/>
          <w:lang w:eastAsia="es-CO"/>
        </w:rPr>
      </w:pPr>
      <w:r w:rsidRPr="00F55EF6">
        <w:rPr>
          <w:rFonts w:ascii="Arial" w:eastAsia="Arial" w:hAnsi="Arial" w:cs="Arial"/>
          <w:b/>
          <w:bCs/>
          <w:color w:val="000000"/>
          <w:lang w:eastAsia="es-CO"/>
        </w:rPr>
        <w:t xml:space="preserve">Documento: </w:t>
      </w:r>
      <w:r w:rsidRPr="00F55EF6">
        <w:rPr>
          <w:rFonts w:ascii="Arial" w:eastAsia="Arial" w:hAnsi="Arial" w:cs="Arial"/>
          <w:color w:val="000000"/>
          <w:lang w:eastAsia="es-CO"/>
        </w:rPr>
        <w:t>Registro de Historia Clínica – 24/06/2023</w:t>
      </w:r>
    </w:p>
    <w:p w14:paraId="649176E9" w14:textId="77777777" w:rsidR="00532041" w:rsidRPr="00F55EF6" w:rsidRDefault="00532041" w:rsidP="00F55EF6">
      <w:pPr>
        <w:spacing w:line="360" w:lineRule="auto"/>
        <w:ind w:left="851" w:right="850"/>
        <w:jc w:val="center"/>
        <w:rPr>
          <w:rFonts w:ascii="Arial" w:eastAsia="Arial" w:hAnsi="Arial" w:cs="Arial"/>
          <w:i/>
          <w:iCs/>
          <w:color w:val="000000"/>
          <w:lang w:eastAsia="es-CO"/>
        </w:rPr>
      </w:pPr>
      <w:r w:rsidRPr="00F55EF6">
        <w:rPr>
          <w:rFonts w:ascii="Arial" w:eastAsia="Arial" w:hAnsi="Arial" w:cs="Arial"/>
          <w:b/>
          <w:bCs/>
          <w:color w:val="000000"/>
          <w:lang w:eastAsia="es-CO"/>
        </w:rPr>
        <w:lastRenderedPageBreak/>
        <w:t>Transcripción parte esencial:</w:t>
      </w:r>
      <w:r w:rsidRPr="00F55EF6">
        <w:rPr>
          <w:rFonts w:ascii="Arial" w:eastAsia="Arial" w:hAnsi="Arial" w:cs="Arial"/>
          <w:color w:val="000000"/>
          <w:lang w:eastAsia="es-CO"/>
        </w:rPr>
        <w:t xml:space="preserve"> </w:t>
      </w:r>
      <w:r w:rsidRPr="00F55EF6">
        <w:rPr>
          <w:rFonts w:ascii="Arial" w:eastAsia="Arial" w:hAnsi="Arial" w:cs="Arial"/>
          <w:i/>
          <w:iCs/>
          <w:color w:val="000000"/>
          <w:lang w:eastAsia="es-CO"/>
        </w:rPr>
        <w:t>“ENFERMEDAD ACTUAL: (…) PACIENTE CON SECUELAS DE RTR IZQUIERDA CON 2 INTERVENCIONES QIRÚRGICAS MENIFIESTA DOLOR PERMANENTE (…)”</w:t>
      </w:r>
    </w:p>
    <w:p w14:paraId="4F223866" w14:textId="77777777" w:rsidR="00532041" w:rsidRPr="00F55EF6" w:rsidRDefault="00532041" w:rsidP="00F55EF6">
      <w:pPr>
        <w:pStyle w:val="pf0"/>
        <w:spacing w:before="0" w:beforeAutospacing="0" w:after="0" w:afterAutospacing="0" w:line="360" w:lineRule="auto"/>
        <w:ind w:left="0" w:firstLine="0"/>
        <w:rPr>
          <w:rFonts w:ascii="Arial" w:eastAsia="Arial" w:hAnsi="Arial" w:cs="Arial"/>
          <w:b/>
          <w:bCs/>
          <w:color w:val="000000"/>
          <w:sz w:val="22"/>
          <w:szCs w:val="22"/>
        </w:rPr>
      </w:pPr>
    </w:p>
    <w:p w14:paraId="4DBADF99" w14:textId="77777777" w:rsidR="00532041" w:rsidRPr="00F55EF6" w:rsidRDefault="00532041" w:rsidP="00F55EF6">
      <w:pPr>
        <w:pStyle w:val="pf0"/>
        <w:spacing w:before="0" w:beforeAutospacing="0" w:after="0" w:afterAutospacing="0" w:line="360" w:lineRule="auto"/>
        <w:ind w:left="0" w:firstLine="0"/>
        <w:rPr>
          <w:rFonts w:ascii="Arial" w:eastAsia="Arial" w:hAnsi="Arial" w:cs="Arial"/>
          <w:b/>
          <w:bCs/>
          <w:color w:val="000000"/>
          <w:sz w:val="22"/>
          <w:szCs w:val="22"/>
        </w:rPr>
      </w:pPr>
    </w:p>
    <w:p w14:paraId="5D1D5C0B" w14:textId="06145C9B" w:rsidR="0065121F" w:rsidRPr="00F55EF6" w:rsidRDefault="00532041"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Fue de tal magnitud </w:t>
      </w:r>
      <w:r w:rsidR="0065121F" w:rsidRPr="00F55EF6">
        <w:rPr>
          <w:rFonts w:ascii="Arial" w:eastAsia="Arial" w:hAnsi="Arial" w:cs="Arial"/>
          <w:color w:val="000000"/>
          <w:lang w:eastAsia="es-CO"/>
        </w:rPr>
        <w:t>los procedimientos que le fueron practicados que, en el dictamen de calificación de pérdida de capacidad laboral, se señala la complicación mecánica de la prótesis articular interna como un indicador para calificar a la actora:</w:t>
      </w:r>
    </w:p>
    <w:p w14:paraId="4A610935" w14:textId="77777777" w:rsidR="0065121F" w:rsidRPr="00F55EF6" w:rsidRDefault="0065121F" w:rsidP="00F55EF6">
      <w:pPr>
        <w:spacing w:line="360" w:lineRule="auto"/>
        <w:jc w:val="both"/>
        <w:rPr>
          <w:rFonts w:ascii="Arial" w:eastAsia="Arial" w:hAnsi="Arial" w:cs="Arial"/>
          <w:color w:val="000000"/>
          <w:lang w:eastAsia="es-CO"/>
        </w:rPr>
      </w:pPr>
    </w:p>
    <w:p w14:paraId="07AB0FB9" w14:textId="46EDDFD1" w:rsidR="0065121F" w:rsidRPr="00F55EF6" w:rsidRDefault="0065121F" w:rsidP="00F55EF6">
      <w:pPr>
        <w:spacing w:line="360" w:lineRule="auto"/>
        <w:jc w:val="center"/>
        <w:rPr>
          <w:rFonts w:ascii="Arial" w:eastAsia="Arial" w:hAnsi="Arial" w:cs="Arial"/>
          <w:color w:val="000000"/>
          <w:lang w:eastAsia="es-CO"/>
        </w:rPr>
      </w:pPr>
      <w:r w:rsidRPr="00F55EF6">
        <w:rPr>
          <w:rFonts w:ascii="Arial" w:eastAsia="Arial" w:hAnsi="Arial" w:cs="Arial"/>
          <w:noProof/>
          <w:color w:val="000000"/>
        </w:rPr>
        <mc:AlternateContent>
          <mc:Choice Requires="wps">
            <w:drawing>
              <wp:anchor distT="0" distB="0" distL="114300" distR="114300" simplePos="0" relativeHeight="251729920" behindDoc="0" locked="0" layoutInCell="1" allowOverlap="1" wp14:anchorId="2EB03296" wp14:editId="1CB77D36">
                <wp:simplePos x="0" y="0"/>
                <wp:positionH relativeFrom="column">
                  <wp:posOffset>620395</wp:posOffset>
                </wp:positionH>
                <wp:positionV relativeFrom="paragraph">
                  <wp:posOffset>512114</wp:posOffset>
                </wp:positionV>
                <wp:extent cx="4487594" cy="98474"/>
                <wp:effectExtent l="0" t="0" r="27305" b="15875"/>
                <wp:wrapNone/>
                <wp:docPr id="698237590" name="Rectángulo 20"/>
                <wp:cNvGraphicFramePr/>
                <a:graphic xmlns:a="http://schemas.openxmlformats.org/drawingml/2006/main">
                  <a:graphicData uri="http://schemas.microsoft.com/office/word/2010/wordprocessingShape">
                    <wps:wsp>
                      <wps:cNvSpPr/>
                      <wps:spPr>
                        <a:xfrm>
                          <a:off x="0" y="0"/>
                          <a:ext cx="4487594" cy="9847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9E990" id="Rectángulo 20" o:spid="_x0000_s1026" style="position:absolute;margin-left:48.85pt;margin-top:40.3pt;width:353.35pt;height: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" filled="f" strokecolor="red" strokeweight="1pt"/>
            </w:pict>
          </mc:Fallback>
        </mc:AlternateContent>
      </w:r>
      <w:r w:rsidRPr="00F55EF6">
        <w:rPr>
          <w:rFonts w:ascii="Arial" w:eastAsia="Arial" w:hAnsi="Arial" w:cs="Arial"/>
          <w:noProof/>
          <w:color w:val="000000"/>
          <w:lang w:eastAsia="es-CO"/>
        </w:rPr>
        <w:drawing>
          <wp:inline distT="0" distB="0" distL="0" distR="0" wp14:anchorId="5C634C51" wp14:editId="6873A10E">
            <wp:extent cx="4680000" cy="652051"/>
            <wp:effectExtent l="152400" t="152400" r="349250" b="358140"/>
            <wp:docPr id="18264353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6172" name=""/>
                    <pic:cNvPicPr/>
                  </pic:nvPicPr>
                  <pic:blipFill>
                    <a:blip r:embed="rId13"/>
                    <a:stretch>
                      <a:fillRect/>
                    </a:stretch>
                  </pic:blipFill>
                  <pic:spPr>
                    <a:xfrm>
                      <a:off x="0" y="0"/>
                      <a:ext cx="4680000" cy="652051"/>
                    </a:xfrm>
                    <a:prstGeom prst="rect">
                      <a:avLst/>
                    </a:prstGeom>
                    <a:effectLst>
                      <a:outerShdw blurRad="292100" dist="139700" dir="2700000" algn="tl" rotWithShape="0">
                        <a:prstClr val="black">
                          <a:alpha val="65000"/>
                        </a:prstClr>
                      </a:outerShdw>
                    </a:effectLst>
                  </pic:spPr>
                </pic:pic>
              </a:graphicData>
            </a:graphic>
          </wp:inline>
        </w:drawing>
      </w:r>
    </w:p>
    <w:p w14:paraId="4B7385C4" w14:textId="7EF161A6"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virtud de lo anterior, ruego al Despacho tener por cierto el hecho según el cual (i) </w:t>
      </w:r>
      <w:r w:rsidR="00A95C7C" w:rsidRPr="00F55EF6">
        <w:rPr>
          <w:rFonts w:ascii="Arial" w:eastAsia="Arial" w:hAnsi="Arial" w:cs="Arial"/>
          <w:color w:val="000000"/>
          <w:lang w:eastAsia="es-CO"/>
        </w:rPr>
        <w:t xml:space="preserve">la señora </w:t>
      </w:r>
      <w:r w:rsidR="00A95C7C" w:rsidRPr="00F55EF6">
        <w:rPr>
          <w:rFonts w:ascii="Arial" w:eastAsiaTheme="minorHAnsi" w:hAnsi="Arial" w:cs="Arial"/>
        </w:rPr>
        <w:t xml:space="preserve">ARAMINTA CARLINA ESCALLON </w:t>
      </w:r>
      <w:r w:rsidR="00B84E1D" w:rsidRPr="00F55EF6">
        <w:rPr>
          <w:rFonts w:ascii="Arial" w:eastAsiaTheme="minorHAnsi" w:hAnsi="Arial" w:cs="Arial"/>
        </w:rPr>
        <w:t>CORTEZ</w:t>
      </w:r>
      <w:r w:rsidR="00B84E1D"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ya contaba con </w:t>
      </w:r>
      <w:r w:rsidR="0038108C" w:rsidRPr="00F55EF6">
        <w:rPr>
          <w:rFonts w:ascii="Arial" w:eastAsia="Arial" w:hAnsi="Arial" w:cs="Arial"/>
          <w:color w:val="000000"/>
          <w:lang w:eastAsia="es-CO"/>
        </w:rPr>
        <w:t>el</w:t>
      </w:r>
      <w:r w:rsidRPr="00F55EF6">
        <w:rPr>
          <w:rFonts w:ascii="Arial" w:eastAsia="Arial" w:hAnsi="Arial" w:cs="Arial"/>
          <w:color w:val="000000"/>
          <w:lang w:eastAsia="es-CO"/>
        </w:rPr>
        <w:t xml:space="preserve"> diagnóstico de </w:t>
      </w:r>
      <w:r w:rsidR="0065121F" w:rsidRPr="00F55EF6">
        <w:rPr>
          <w:rFonts w:ascii="Arial" w:eastAsia="Arial" w:hAnsi="Arial" w:cs="Arial"/>
          <w:color w:val="000000"/>
          <w:lang w:eastAsia="es-CO"/>
        </w:rPr>
        <w:t xml:space="preserve">Artrosis degenerativa Poliarticular, Gonartrosis Bilateral y los Procedimientos Quirúrgicos de reemplazo de rodilla derecha, izquierda y sus respectivas reintervenciones Artrosis degenerativa Poliarticular, Gonartrosis Bilateral y los Procedimientos Quirúrgicos de reemplazo de rodilla derecha, izquierda y sus respectivas reintervenciones </w:t>
      </w:r>
      <w:r w:rsidRPr="00F55EF6">
        <w:rPr>
          <w:rFonts w:ascii="Arial" w:eastAsia="Arial" w:hAnsi="Arial" w:cs="Arial"/>
          <w:color w:val="000000"/>
          <w:lang w:eastAsia="es-CO"/>
        </w:rPr>
        <w:t xml:space="preserve">con anterioridad al mes de </w:t>
      </w:r>
      <w:r w:rsidR="0038108C" w:rsidRPr="00F55EF6">
        <w:rPr>
          <w:rFonts w:ascii="Arial" w:eastAsia="Arial" w:hAnsi="Arial" w:cs="Arial"/>
          <w:color w:val="000000"/>
          <w:lang w:eastAsia="es-CO"/>
        </w:rPr>
        <w:t>abril</w:t>
      </w:r>
      <w:r w:rsidRPr="00F55EF6">
        <w:rPr>
          <w:rFonts w:ascii="Arial" w:eastAsia="Arial" w:hAnsi="Arial" w:cs="Arial"/>
          <w:color w:val="000000"/>
          <w:lang w:eastAsia="es-CO"/>
        </w:rPr>
        <w:t xml:space="preserve"> de 2023, y (</w:t>
      </w:r>
      <w:proofErr w:type="spellStart"/>
      <w:r w:rsidRPr="00F55EF6">
        <w:rPr>
          <w:rFonts w:ascii="Arial" w:eastAsia="Arial" w:hAnsi="Arial" w:cs="Arial"/>
          <w:color w:val="000000"/>
          <w:lang w:eastAsia="es-CO"/>
        </w:rPr>
        <w:t>ii</w:t>
      </w:r>
      <w:proofErr w:type="spellEnd"/>
      <w:r w:rsidRPr="00F55EF6">
        <w:rPr>
          <w:rFonts w:ascii="Arial" w:eastAsia="Arial" w:hAnsi="Arial" w:cs="Arial"/>
          <w:color w:val="000000"/>
          <w:lang w:eastAsia="es-CO"/>
        </w:rPr>
        <w:t>) que esta</w:t>
      </w:r>
      <w:r w:rsidR="00EA58E6" w:rsidRPr="00F55EF6">
        <w:rPr>
          <w:rFonts w:ascii="Arial" w:eastAsia="Arial" w:hAnsi="Arial" w:cs="Arial"/>
          <w:color w:val="000000"/>
          <w:lang w:eastAsia="es-CO"/>
        </w:rPr>
        <w:t>s</w:t>
      </w:r>
      <w:r w:rsidRPr="00F55EF6">
        <w:rPr>
          <w:rFonts w:ascii="Arial" w:eastAsia="Arial" w:hAnsi="Arial" w:cs="Arial"/>
          <w:color w:val="000000"/>
          <w:lang w:eastAsia="es-CO"/>
        </w:rPr>
        <w:t xml:space="preserve"> patología</w:t>
      </w:r>
      <w:r w:rsidR="00EA58E6" w:rsidRPr="00F55EF6">
        <w:rPr>
          <w:rFonts w:ascii="Arial" w:eastAsia="Arial" w:hAnsi="Arial" w:cs="Arial"/>
          <w:color w:val="000000"/>
          <w:lang w:eastAsia="es-CO"/>
        </w:rPr>
        <w:t>s</w:t>
      </w:r>
      <w:r w:rsidRPr="00F55EF6">
        <w:rPr>
          <w:rFonts w:ascii="Arial" w:eastAsia="Arial" w:hAnsi="Arial" w:cs="Arial"/>
          <w:color w:val="000000"/>
          <w:lang w:eastAsia="es-CO"/>
        </w:rPr>
        <w:t xml:space="preserve"> y antecedentes son sumamente relevantes para la Compañía de Seguros, toda vez que su envergadura y gravedad alteran ostensiblemente el riesgo que le fue trasladado, pues dentro de las deficiencias que permitieron que el ente calificador fijara índices para determinar el porcentaje final de pérdida de capacidad laboral de</w:t>
      </w:r>
      <w:r w:rsidR="00255559" w:rsidRPr="00F55EF6">
        <w:rPr>
          <w:rFonts w:ascii="Arial" w:eastAsia="Arial" w:hAnsi="Arial" w:cs="Arial"/>
          <w:color w:val="000000"/>
          <w:lang w:eastAsia="es-CO"/>
        </w:rPr>
        <w:t xml:space="preserve"> </w:t>
      </w:r>
      <w:r w:rsidRPr="00F55EF6">
        <w:rPr>
          <w:rFonts w:ascii="Arial" w:eastAsia="Arial" w:hAnsi="Arial" w:cs="Arial"/>
          <w:color w:val="000000"/>
          <w:lang w:eastAsia="es-CO"/>
        </w:rPr>
        <w:t>l</w:t>
      </w:r>
      <w:r w:rsidR="00255559" w:rsidRPr="00F55EF6">
        <w:rPr>
          <w:rFonts w:ascii="Arial" w:eastAsia="Arial" w:hAnsi="Arial" w:cs="Arial"/>
          <w:color w:val="000000"/>
          <w:lang w:eastAsia="es-CO"/>
        </w:rPr>
        <w:t>a</w:t>
      </w:r>
      <w:r w:rsidRPr="00F55EF6">
        <w:rPr>
          <w:rFonts w:ascii="Arial" w:eastAsia="Arial" w:hAnsi="Arial" w:cs="Arial"/>
          <w:color w:val="000000"/>
          <w:lang w:eastAsia="es-CO"/>
        </w:rPr>
        <w:t xml:space="preserve"> asegurad</w:t>
      </w:r>
      <w:r w:rsidR="00255559" w:rsidRPr="00F55EF6">
        <w:rPr>
          <w:rFonts w:ascii="Arial" w:eastAsia="Arial" w:hAnsi="Arial" w:cs="Arial"/>
          <w:color w:val="000000"/>
          <w:lang w:eastAsia="es-CO"/>
        </w:rPr>
        <w:t>a</w:t>
      </w:r>
      <w:r w:rsidRPr="00F55EF6">
        <w:rPr>
          <w:rFonts w:ascii="Arial" w:eastAsia="Arial" w:hAnsi="Arial" w:cs="Arial"/>
          <w:color w:val="000000"/>
          <w:lang w:eastAsia="es-CO"/>
        </w:rPr>
        <w:t>, se incluy</w:t>
      </w:r>
      <w:r w:rsidR="00EA58E6" w:rsidRPr="00F55EF6">
        <w:rPr>
          <w:rFonts w:ascii="Arial" w:eastAsia="Arial" w:hAnsi="Arial" w:cs="Arial"/>
          <w:color w:val="000000"/>
          <w:lang w:eastAsia="es-CO"/>
        </w:rPr>
        <w:t>en</w:t>
      </w:r>
      <w:r w:rsidRPr="00F55EF6">
        <w:rPr>
          <w:rFonts w:ascii="Arial" w:eastAsia="Arial" w:hAnsi="Arial" w:cs="Arial"/>
          <w:color w:val="000000"/>
          <w:lang w:eastAsia="es-CO"/>
        </w:rPr>
        <w:t xml:space="preserve"> l</w:t>
      </w:r>
      <w:r w:rsidR="00EA58E6" w:rsidRPr="00F55EF6">
        <w:rPr>
          <w:rFonts w:ascii="Arial" w:eastAsia="Arial" w:hAnsi="Arial" w:cs="Arial"/>
          <w:color w:val="000000"/>
          <w:lang w:eastAsia="es-CO"/>
        </w:rPr>
        <w:t>os</w:t>
      </w:r>
      <w:r w:rsidRPr="00F55EF6">
        <w:rPr>
          <w:rFonts w:ascii="Arial" w:eastAsia="Arial" w:hAnsi="Arial" w:cs="Arial"/>
          <w:color w:val="000000"/>
          <w:lang w:eastAsia="es-CO"/>
        </w:rPr>
        <w:t xml:space="preserve"> derivad</w:t>
      </w:r>
      <w:r w:rsidR="00EA58E6" w:rsidRPr="00F55EF6">
        <w:rPr>
          <w:rFonts w:ascii="Arial" w:eastAsia="Arial" w:hAnsi="Arial" w:cs="Arial"/>
          <w:color w:val="000000"/>
          <w:lang w:eastAsia="es-CO"/>
        </w:rPr>
        <w:t>os</w:t>
      </w:r>
      <w:r w:rsidRPr="00F55EF6">
        <w:rPr>
          <w:rFonts w:ascii="Arial" w:eastAsia="Arial" w:hAnsi="Arial" w:cs="Arial"/>
          <w:color w:val="000000"/>
          <w:lang w:eastAsia="es-CO"/>
        </w:rPr>
        <w:t xml:space="preserve"> de la </w:t>
      </w:r>
      <w:r w:rsidR="00EA58E6" w:rsidRPr="00F55EF6">
        <w:rPr>
          <w:rFonts w:ascii="Arial" w:eastAsia="Arial" w:hAnsi="Arial" w:cs="Arial"/>
          <w:color w:val="000000"/>
          <w:lang w:eastAsia="es-CO"/>
        </w:rPr>
        <w:t>Artrosis degenerativa Poliarticular, Gonartrosis Bilateral y los Procedimientos Quirúrgicos de reemplazo de rodilla derecha, izquierda y sus respectivas reintervenciones</w:t>
      </w:r>
      <w:r w:rsidRPr="00F55EF6">
        <w:rPr>
          <w:rFonts w:ascii="Arial" w:eastAsia="Arial" w:hAnsi="Arial" w:cs="Arial"/>
          <w:color w:val="000000"/>
          <w:lang w:eastAsia="es-CO"/>
        </w:rPr>
        <w:t xml:space="preserve">. Esto quiere decir que </w:t>
      </w:r>
      <w:r w:rsidR="00255559" w:rsidRPr="00F55EF6">
        <w:rPr>
          <w:rFonts w:ascii="Arial" w:eastAsia="Arial" w:hAnsi="Arial" w:cs="Arial"/>
          <w:color w:val="000000"/>
          <w:lang w:eastAsia="es-CO"/>
        </w:rPr>
        <w:t>dicha</w:t>
      </w:r>
      <w:r w:rsidR="009041C4" w:rsidRPr="00F55EF6">
        <w:rPr>
          <w:rFonts w:ascii="Arial" w:eastAsia="Arial" w:hAnsi="Arial" w:cs="Arial"/>
          <w:color w:val="000000"/>
          <w:lang w:eastAsia="es-CO"/>
        </w:rPr>
        <w:t>s</w:t>
      </w:r>
      <w:r w:rsidRPr="00F55EF6">
        <w:rPr>
          <w:rFonts w:ascii="Arial" w:eastAsia="Arial" w:hAnsi="Arial" w:cs="Arial"/>
          <w:color w:val="000000"/>
          <w:lang w:eastAsia="es-CO"/>
        </w:rPr>
        <w:t xml:space="preserve"> patología</w:t>
      </w:r>
      <w:r w:rsidR="009041C4" w:rsidRPr="00F55EF6">
        <w:rPr>
          <w:rFonts w:ascii="Arial" w:eastAsia="Arial" w:hAnsi="Arial" w:cs="Arial"/>
          <w:color w:val="000000"/>
          <w:lang w:eastAsia="es-CO"/>
        </w:rPr>
        <w:t>s</w:t>
      </w:r>
      <w:r w:rsidRPr="00F55EF6">
        <w:rPr>
          <w:rFonts w:ascii="Arial" w:eastAsia="Arial" w:hAnsi="Arial" w:cs="Arial"/>
          <w:color w:val="000000"/>
          <w:lang w:eastAsia="es-CO"/>
        </w:rPr>
        <w:t xml:space="preserve"> </w:t>
      </w:r>
      <w:r w:rsidR="009041C4" w:rsidRPr="00F55EF6">
        <w:rPr>
          <w:rFonts w:ascii="Arial" w:eastAsia="Arial" w:hAnsi="Arial" w:cs="Arial"/>
          <w:color w:val="000000"/>
          <w:lang w:eastAsia="es-CO"/>
        </w:rPr>
        <w:t xml:space="preserve">fueron </w:t>
      </w:r>
      <w:r w:rsidRPr="00F55EF6">
        <w:rPr>
          <w:rFonts w:ascii="Arial" w:eastAsia="Arial" w:hAnsi="Arial" w:cs="Arial"/>
          <w:color w:val="000000"/>
          <w:lang w:eastAsia="es-CO"/>
        </w:rPr>
        <w:t>tenida</w:t>
      </w:r>
      <w:r w:rsidR="009041C4" w:rsidRPr="00F55EF6">
        <w:rPr>
          <w:rFonts w:ascii="Arial" w:eastAsia="Arial" w:hAnsi="Arial" w:cs="Arial"/>
          <w:color w:val="000000"/>
          <w:lang w:eastAsia="es-CO"/>
        </w:rPr>
        <w:t>s</w:t>
      </w:r>
      <w:r w:rsidRPr="00F55EF6">
        <w:rPr>
          <w:rFonts w:ascii="Arial" w:eastAsia="Arial" w:hAnsi="Arial" w:cs="Arial"/>
          <w:color w:val="000000"/>
          <w:lang w:eastAsia="es-CO"/>
        </w:rPr>
        <w:t xml:space="preserve"> en cuenta por </w:t>
      </w:r>
      <w:r w:rsidR="00E34E50" w:rsidRPr="00F55EF6">
        <w:rPr>
          <w:rFonts w:ascii="Arial" w:eastAsia="Arial" w:hAnsi="Arial" w:cs="Arial"/>
          <w:color w:val="000000"/>
          <w:lang w:eastAsia="es-CO"/>
        </w:rPr>
        <w:t xml:space="preserve">U.T. SALUDSUR2 </w:t>
      </w:r>
      <w:r w:rsidRPr="00F55EF6">
        <w:rPr>
          <w:rFonts w:ascii="Arial" w:eastAsia="Arial" w:hAnsi="Arial" w:cs="Arial"/>
          <w:color w:val="000000"/>
          <w:lang w:eastAsia="es-CO"/>
        </w:rPr>
        <w:t>para calificar a</w:t>
      </w:r>
      <w:r w:rsidR="00B84E1D" w:rsidRPr="00F55EF6">
        <w:rPr>
          <w:rFonts w:ascii="Arial" w:eastAsia="Arial" w:hAnsi="Arial" w:cs="Arial"/>
          <w:color w:val="000000"/>
          <w:lang w:eastAsia="es-CO"/>
        </w:rPr>
        <w:t xml:space="preserve"> </w:t>
      </w:r>
      <w:r w:rsidRPr="00F55EF6">
        <w:rPr>
          <w:rFonts w:ascii="Arial" w:eastAsia="Arial" w:hAnsi="Arial" w:cs="Arial"/>
          <w:color w:val="000000"/>
          <w:lang w:eastAsia="es-CO"/>
        </w:rPr>
        <w:t>l</w:t>
      </w:r>
      <w:r w:rsidR="00B84E1D" w:rsidRPr="00F55EF6">
        <w:rPr>
          <w:rFonts w:ascii="Arial" w:eastAsia="Arial" w:hAnsi="Arial" w:cs="Arial"/>
          <w:color w:val="000000"/>
          <w:lang w:eastAsia="es-CO"/>
        </w:rPr>
        <w:t>a s</w:t>
      </w:r>
      <w:r w:rsidRPr="00F55EF6">
        <w:rPr>
          <w:rFonts w:ascii="Arial" w:hAnsi="Arial" w:cs="Arial"/>
        </w:rPr>
        <w:t>eñor</w:t>
      </w:r>
      <w:r w:rsidR="00B84E1D" w:rsidRPr="00F55EF6">
        <w:rPr>
          <w:rFonts w:ascii="Arial" w:hAnsi="Arial" w:cs="Arial"/>
        </w:rPr>
        <w:t>a</w:t>
      </w:r>
      <w:r w:rsidRPr="00F55EF6">
        <w:rPr>
          <w:rFonts w:ascii="Arial" w:hAnsi="Arial" w:cs="Arial"/>
        </w:rPr>
        <w:t xml:space="preserve"> </w:t>
      </w:r>
      <w:r w:rsidR="00B84E1D" w:rsidRPr="00F55EF6">
        <w:rPr>
          <w:rFonts w:ascii="Arial" w:eastAsiaTheme="minorHAnsi" w:hAnsi="Arial" w:cs="Arial"/>
        </w:rPr>
        <w:t>ARAMINTA CARLINA ESCALLON CORTEZ</w:t>
      </w:r>
      <w:r w:rsidR="00B84E1D"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con una disminución de su capacidad laboral superior al cincuenta </w:t>
      </w:r>
      <w:r w:rsidRPr="00F55EF6">
        <w:rPr>
          <w:rFonts w:ascii="Arial" w:eastAsia="Arial" w:hAnsi="Arial" w:cs="Arial"/>
          <w:color w:val="000000"/>
          <w:lang w:eastAsia="es-CO"/>
        </w:rPr>
        <w:lastRenderedPageBreak/>
        <w:t xml:space="preserve">por ciento (50%). Lo anterior sin perjuicio de que la Corte Constitucional, en sentencia de constitucionalidad C - 232 de 1997, ha sido clara en explicar que para la configuración de la reticencia no es necesario que las patologías que el asegurado omitió declarar sean la consecuencia directa o indirecta del acaecimiento del evento asegurado. </w:t>
      </w:r>
      <w:r w:rsidR="00B84E1D" w:rsidRPr="00F55EF6">
        <w:rPr>
          <w:rFonts w:ascii="Arial" w:eastAsia="Arial" w:hAnsi="Arial" w:cs="Arial"/>
          <w:color w:val="000000"/>
          <w:lang w:eastAsia="es-CO"/>
        </w:rPr>
        <w:t xml:space="preserve"> </w:t>
      </w:r>
    </w:p>
    <w:p w14:paraId="564AF4AB" w14:textId="77777777" w:rsidR="00E230D5" w:rsidRPr="00F55EF6" w:rsidRDefault="00E230D5" w:rsidP="00F55EF6">
      <w:pPr>
        <w:spacing w:line="360" w:lineRule="auto"/>
        <w:jc w:val="both"/>
        <w:rPr>
          <w:rFonts w:ascii="Arial" w:eastAsia="Arial" w:hAnsi="Arial" w:cs="Arial"/>
          <w:color w:val="000000"/>
          <w:lang w:eastAsia="es-CO"/>
        </w:rPr>
      </w:pPr>
    </w:p>
    <w:p w14:paraId="14992CA6" w14:textId="080FCCA5" w:rsidR="00E230D5" w:rsidRPr="00F55EF6" w:rsidRDefault="00E230D5" w:rsidP="00F55EF6">
      <w:pPr>
        <w:spacing w:line="360" w:lineRule="auto"/>
        <w:jc w:val="both"/>
        <w:rPr>
          <w:rFonts w:ascii="Arial" w:eastAsia="Arial" w:hAnsi="Arial" w:cs="Arial"/>
          <w:bCs/>
          <w:color w:val="000000"/>
          <w:lang w:val="es-ES_tradnl" w:eastAsia="es-CO"/>
        </w:rPr>
      </w:pPr>
      <w:r w:rsidRPr="00F55EF6">
        <w:rPr>
          <w:rFonts w:ascii="Arial" w:eastAsia="Arial" w:hAnsi="Arial" w:cs="Arial"/>
          <w:bCs/>
          <w:color w:val="000000"/>
          <w:lang w:val="es-ES_tradnl" w:eastAsia="es-CO"/>
        </w:rPr>
        <w:t xml:space="preserve">Ahora bien, teniendo en cuenta todo lo expuesto previamente, debemos recapitular algunas de las preguntas de la declaración de asegurabilidad, con el propósito de evidenciar que ésta claramente incluye </w:t>
      </w:r>
      <w:r w:rsidR="001E7254" w:rsidRPr="00F55EF6">
        <w:rPr>
          <w:rFonts w:ascii="Arial" w:eastAsia="Arial" w:hAnsi="Arial" w:cs="Arial"/>
          <w:bCs/>
          <w:color w:val="000000"/>
          <w:lang w:val="es-ES_tradnl" w:eastAsia="es-CO"/>
        </w:rPr>
        <w:t>la enfermedad</w:t>
      </w:r>
      <w:r w:rsidRPr="00F55EF6">
        <w:rPr>
          <w:rFonts w:ascii="Arial" w:eastAsia="Arial" w:hAnsi="Arial" w:cs="Arial"/>
          <w:bCs/>
          <w:color w:val="000000"/>
          <w:lang w:val="es-ES_tradnl" w:eastAsia="es-CO"/>
        </w:rPr>
        <w:t xml:space="preserve"> y antecedentes anteriormente referidos y que por supuesto </w:t>
      </w:r>
      <w:r w:rsidR="001E7254" w:rsidRPr="00F55EF6">
        <w:rPr>
          <w:rFonts w:ascii="Arial" w:eastAsia="Arial" w:hAnsi="Arial" w:cs="Arial"/>
          <w:bCs/>
          <w:color w:val="000000"/>
          <w:lang w:val="es-ES_tradnl" w:eastAsia="es-CO"/>
        </w:rPr>
        <w:t>la asegurada</w:t>
      </w:r>
      <w:r w:rsidRPr="00F55EF6">
        <w:rPr>
          <w:rFonts w:ascii="Arial" w:eastAsia="Arial" w:hAnsi="Arial" w:cs="Arial"/>
          <w:color w:val="000000"/>
          <w:lang w:val="es-ES_tradnl" w:eastAsia="es-CO"/>
        </w:rPr>
        <w:t xml:space="preserve"> </w:t>
      </w:r>
      <w:r w:rsidRPr="00F55EF6">
        <w:rPr>
          <w:rFonts w:ascii="Arial" w:eastAsia="Arial" w:hAnsi="Arial" w:cs="Arial"/>
          <w:bCs/>
          <w:color w:val="000000"/>
          <w:lang w:val="es-ES_tradnl" w:eastAsia="es-CO"/>
        </w:rPr>
        <w:t>debió informar</w:t>
      </w:r>
      <w:r w:rsidR="009041C4" w:rsidRPr="00F55EF6">
        <w:rPr>
          <w:rFonts w:ascii="Arial" w:eastAsia="Arial" w:hAnsi="Arial" w:cs="Arial"/>
          <w:bCs/>
          <w:color w:val="000000"/>
          <w:lang w:val="es-ES_tradnl" w:eastAsia="es-CO"/>
        </w:rPr>
        <w:t>. Lo anterior,</w:t>
      </w:r>
      <w:r w:rsidRPr="00F55EF6">
        <w:rPr>
          <w:rFonts w:ascii="Arial" w:eastAsia="Arial" w:hAnsi="Arial" w:cs="Arial"/>
          <w:bCs/>
          <w:color w:val="000000"/>
          <w:lang w:val="es-ES_tradnl" w:eastAsia="es-CO"/>
        </w:rPr>
        <w:t xml:space="preserve"> ya que</w:t>
      </w:r>
      <w:r w:rsidR="009C4B2E" w:rsidRPr="00F55EF6">
        <w:rPr>
          <w:rFonts w:ascii="Arial" w:eastAsia="Arial" w:hAnsi="Arial" w:cs="Arial"/>
          <w:bCs/>
          <w:color w:val="000000"/>
          <w:lang w:val="es-ES_tradnl" w:eastAsia="es-CO"/>
        </w:rPr>
        <w:t>,</w:t>
      </w:r>
      <w:r w:rsidRPr="00F55EF6">
        <w:rPr>
          <w:rFonts w:ascii="Arial" w:eastAsia="Arial" w:hAnsi="Arial" w:cs="Arial"/>
          <w:bCs/>
          <w:color w:val="000000"/>
          <w:lang w:val="es-ES_tradnl" w:eastAsia="es-CO"/>
        </w:rPr>
        <w:t xml:space="preserve"> de haber</w:t>
      </w:r>
      <w:r w:rsidRPr="00F55EF6">
        <w:rPr>
          <w:rFonts w:ascii="Arial" w:eastAsia="Arial" w:hAnsi="Arial" w:cs="Arial"/>
          <w:color w:val="000000"/>
          <w:lang w:val="es-ES_tradnl" w:eastAsia="es-CO"/>
        </w:rPr>
        <w:t xml:space="preserve"> sido conocidas por mi representada con anterioridad al perfeccionamiento de su aseguramiento, la hubieren retraído de celebrar el mismo, o por lo menos, la hubiere inducido a pactar condiciones mucho más onerosas en él.  Expresamente se le preguntó </w:t>
      </w:r>
      <w:r w:rsidR="00323E89" w:rsidRPr="00F55EF6">
        <w:rPr>
          <w:rFonts w:ascii="Arial" w:eastAsia="Arial" w:hAnsi="Arial" w:cs="Arial"/>
          <w:color w:val="000000"/>
          <w:lang w:val="es-ES_tradnl" w:eastAsia="es-CO"/>
        </w:rPr>
        <w:t>a la asegurada</w:t>
      </w:r>
      <w:r w:rsidRPr="00F55EF6">
        <w:rPr>
          <w:rFonts w:ascii="Arial" w:eastAsia="Arial" w:hAnsi="Arial" w:cs="Arial"/>
          <w:color w:val="000000"/>
          <w:lang w:val="es-ES_tradnl" w:eastAsia="es-CO"/>
        </w:rPr>
        <w:t xml:space="preserve">, lo siguiente:  </w:t>
      </w:r>
    </w:p>
    <w:p w14:paraId="53529EB1" w14:textId="77777777" w:rsidR="00E230D5" w:rsidRPr="00F55EF6" w:rsidRDefault="00E230D5" w:rsidP="00F55EF6">
      <w:pPr>
        <w:spacing w:line="360" w:lineRule="auto"/>
        <w:ind w:right="567"/>
        <w:rPr>
          <w:rFonts w:ascii="Arial" w:eastAsia="Arial" w:hAnsi="Arial" w:cs="Arial"/>
          <w:i/>
          <w:iCs/>
          <w:color w:val="000000"/>
          <w:lang w:eastAsia="es-CO"/>
        </w:rPr>
      </w:pPr>
    </w:p>
    <w:p w14:paraId="239EC398" w14:textId="77777777" w:rsidR="00E230D5" w:rsidRPr="00F55EF6" w:rsidRDefault="00E230D5" w:rsidP="00F55EF6">
      <w:pPr>
        <w:spacing w:line="360" w:lineRule="auto"/>
        <w:jc w:val="center"/>
        <w:rPr>
          <w:rFonts w:ascii="Arial" w:eastAsia="Arial" w:hAnsi="Arial" w:cs="Arial"/>
          <w:i/>
          <w:iCs/>
          <w:color w:val="000000"/>
          <w:lang w:eastAsia="es-CO"/>
        </w:rPr>
      </w:pPr>
      <w:r w:rsidRPr="00F55EF6">
        <w:rPr>
          <w:rFonts w:ascii="Arial" w:eastAsia="Arial" w:hAnsi="Arial" w:cs="Arial"/>
          <w:i/>
          <w:iCs/>
          <w:color w:val="000000"/>
          <w:lang w:eastAsia="es-CO"/>
        </w:rPr>
        <w:t>DECLARACION DE ASEGURABILIDAD (DATOS SENSIBLES)</w:t>
      </w:r>
    </w:p>
    <w:p w14:paraId="1CC26926" w14:textId="77777777" w:rsidR="00E230D5" w:rsidRPr="00F55EF6" w:rsidRDefault="00E230D5" w:rsidP="00F55EF6">
      <w:pPr>
        <w:spacing w:line="360" w:lineRule="auto"/>
        <w:ind w:left="851" w:right="708"/>
        <w:rPr>
          <w:rFonts w:ascii="Arial" w:eastAsia="Arial" w:hAnsi="Arial" w:cs="Arial"/>
          <w:i/>
          <w:iCs/>
          <w:color w:val="000000"/>
          <w:lang w:eastAsia="es-CO"/>
        </w:rPr>
      </w:pPr>
    </w:p>
    <w:p w14:paraId="6948A2DB" w14:textId="77777777" w:rsidR="00E230D5" w:rsidRPr="00F55EF6" w:rsidRDefault="00E230D5" w:rsidP="00F55EF6">
      <w:pPr>
        <w:spacing w:line="360" w:lineRule="auto"/>
        <w:ind w:left="851" w:right="708"/>
        <w:rPr>
          <w:rFonts w:ascii="Arial" w:eastAsia="Arial" w:hAnsi="Arial" w:cs="Arial"/>
          <w:i/>
          <w:iCs/>
          <w:color w:val="000000"/>
          <w:lang w:eastAsia="es-CO"/>
        </w:rPr>
      </w:pPr>
      <w:r w:rsidRPr="00F55EF6">
        <w:rPr>
          <w:rFonts w:ascii="Arial" w:eastAsia="Arial" w:hAnsi="Arial" w:cs="Arial"/>
          <w:i/>
          <w:iCs/>
          <w:color w:val="000000"/>
          <w:lang w:eastAsia="es-CO"/>
        </w:rPr>
        <w:t>(…)</w:t>
      </w:r>
    </w:p>
    <w:p w14:paraId="229C9369" w14:textId="77777777" w:rsidR="00E230D5" w:rsidRPr="00F55EF6" w:rsidRDefault="00E230D5" w:rsidP="00F55EF6">
      <w:pPr>
        <w:spacing w:line="360" w:lineRule="auto"/>
        <w:ind w:left="851" w:right="708"/>
        <w:rPr>
          <w:rFonts w:ascii="Arial" w:eastAsia="Arial" w:hAnsi="Arial" w:cs="Arial"/>
          <w:i/>
          <w:iCs/>
          <w:color w:val="00000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966"/>
      </w:tblGrid>
      <w:tr w:rsidR="00E230D5" w:rsidRPr="00F55EF6" w14:paraId="230692FA" w14:textId="77777777" w:rsidTr="00B06FDC">
        <w:trPr>
          <w:trHeight w:val="445"/>
        </w:trPr>
        <w:tc>
          <w:tcPr>
            <w:tcW w:w="5529" w:type="dxa"/>
            <w:vAlign w:val="center"/>
          </w:tcPr>
          <w:p w14:paraId="6BCFF38A" w14:textId="77777777" w:rsidR="00E230D5" w:rsidRPr="00F55EF6" w:rsidRDefault="00E230D5" w:rsidP="00F55EF6">
            <w:pPr>
              <w:pStyle w:val="Prrafodelista"/>
              <w:numPr>
                <w:ilvl w:val="0"/>
                <w:numId w:val="9"/>
              </w:numPr>
              <w:spacing w:line="360" w:lineRule="auto"/>
              <w:ind w:right="708"/>
              <w:jc w:val="both"/>
              <w:rPr>
                <w:rFonts w:ascii="Arial" w:hAnsi="Arial" w:cs="Arial"/>
                <w:i/>
                <w:iCs/>
                <w:sz w:val="22"/>
                <w:szCs w:val="22"/>
              </w:rPr>
            </w:pPr>
            <w:r w:rsidRPr="00F55EF6">
              <w:rPr>
                <w:rFonts w:ascii="Arial" w:hAnsi="Arial" w:cs="Arial"/>
                <w:i/>
                <w:iCs/>
                <w:sz w:val="22"/>
                <w:szCs w:val="22"/>
              </w:rPr>
              <w:t>¿HA PADECIDO O ESTA EN TRATAMIENTO DE ALGUNA ENFERMEDAD RELACIONADA CON: INFARTO AL MIOCARDIO, ENFERMEDAD CORONARIA, TROMBOSIS O ACCIDENTE CEREBRO VASCULAR, EPOC, ASMA, DIABETES,</w:t>
            </w:r>
            <w:r w:rsidRPr="00F55EF6">
              <w:rPr>
                <w:rFonts w:ascii="Arial" w:hAnsi="Arial" w:cs="Arial"/>
                <w:b/>
                <w:bCs/>
                <w:i/>
                <w:iCs/>
                <w:sz w:val="22"/>
                <w:szCs w:val="22"/>
              </w:rPr>
              <w:t xml:space="preserve"> </w:t>
            </w:r>
            <w:r w:rsidRPr="00F55EF6">
              <w:rPr>
                <w:rFonts w:ascii="Arial" w:hAnsi="Arial" w:cs="Arial"/>
                <w:i/>
                <w:iCs/>
                <w:sz w:val="22"/>
                <w:szCs w:val="22"/>
              </w:rPr>
              <w:t>HIPERTENSION, DISFONIA, ¿DISCOPATIA?</w:t>
            </w:r>
          </w:p>
          <w:p w14:paraId="23BEF184" w14:textId="77777777" w:rsidR="00E230D5" w:rsidRPr="00F55EF6" w:rsidRDefault="00E230D5" w:rsidP="00F55EF6">
            <w:pPr>
              <w:spacing w:line="360" w:lineRule="auto"/>
              <w:ind w:left="851" w:right="708"/>
              <w:jc w:val="both"/>
              <w:rPr>
                <w:rFonts w:ascii="Arial" w:eastAsia="Arial" w:hAnsi="Arial" w:cs="Arial"/>
                <w:i/>
                <w:iCs/>
              </w:rPr>
            </w:pPr>
          </w:p>
        </w:tc>
        <w:tc>
          <w:tcPr>
            <w:tcW w:w="2966" w:type="dxa"/>
            <w:vAlign w:val="center"/>
          </w:tcPr>
          <w:p w14:paraId="6F441C82" w14:textId="77777777" w:rsidR="00E230D5" w:rsidRPr="00F55EF6" w:rsidRDefault="00E230D5" w:rsidP="00F55EF6">
            <w:pPr>
              <w:spacing w:line="360" w:lineRule="auto"/>
              <w:ind w:left="851" w:right="708"/>
              <w:jc w:val="center"/>
              <w:rPr>
                <w:rFonts w:ascii="Arial" w:eastAsia="Arial" w:hAnsi="Arial" w:cs="Arial"/>
                <w:i/>
                <w:iCs/>
              </w:rPr>
            </w:pPr>
            <w:r w:rsidRPr="00F55EF6">
              <w:rPr>
                <w:rFonts w:ascii="Arial" w:eastAsia="Arial" w:hAnsi="Arial" w:cs="Arial"/>
                <w:i/>
                <w:iCs/>
              </w:rPr>
              <w:t>(NO)</w:t>
            </w:r>
          </w:p>
        </w:tc>
      </w:tr>
      <w:tr w:rsidR="00E230D5" w:rsidRPr="00F55EF6" w14:paraId="4FF3362C" w14:textId="77777777" w:rsidTr="00B06FDC">
        <w:trPr>
          <w:trHeight w:val="541"/>
        </w:trPr>
        <w:tc>
          <w:tcPr>
            <w:tcW w:w="5529" w:type="dxa"/>
            <w:vAlign w:val="center"/>
          </w:tcPr>
          <w:p w14:paraId="4E413C17" w14:textId="77777777" w:rsidR="00E230D5" w:rsidRPr="00F55EF6" w:rsidRDefault="00E230D5" w:rsidP="00F55EF6">
            <w:pPr>
              <w:pStyle w:val="Prrafodelista"/>
              <w:numPr>
                <w:ilvl w:val="0"/>
                <w:numId w:val="9"/>
              </w:numPr>
              <w:spacing w:line="360" w:lineRule="auto"/>
              <w:ind w:right="708"/>
              <w:jc w:val="both"/>
              <w:rPr>
                <w:rFonts w:ascii="Arial" w:hAnsi="Arial" w:cs="Arial"/>
                <w:i/>
                <w:iCs/>
                <w:sz w:val="22"/>
                <w:szCs w:val="22"/>
              </w:rPr>
            </w:pPr>
            <w:r w:rsidRPr="00F55EF6">
              <w:rPr>
                <w:rFonts w:ascii="Arial" w:hAnsi="Arial" w:cs="Arial"/>
                <w:i/>
                <w:iCs/>
                <w:sz w:val="22"/>
                <w:szCs w:val="22"/>
              </w:rPr>
              <w:lastRenderedPageBreak/>
              <w:t>¿PRESENTA O HA PRESENTADO CANCER O TUMORES DE CUALQUIER CLASE?</w:t>
            </w:r>
          </w:p>
          <w:p w14:paraId="37AB0BD5" w14:textId="77777777" w:rsidR="00E230D5" w:rsidRPr="00F55EF6" w:rsidRDefault="00E230D5" w:rsidP="00F55EF6">
            <w:pPr>
              <w:spacing w:line="360" w:lineRule="auto"/>
              <w:ind w:left="882" w:right="708"/>
              <w:jc w:val="both"/>
              <w:rPr>
                <w:rFonts w:ascii="Arial" w:eastAsia="Arial" w:hAnsi="Arial" w:cs="Arial"/>
                <w:i/>
                <w:iCs/>
              </w:rPr>
            </w:pPr>
          </w:p>
        </w:tc>
        <w:tc>
          <w:tcPr>
            <w:tcW w:w="2966" w:type="dxa"/>
            <w:vAlign w:val="center"/>
          </w:tcPr>
          <w:p w14:paraId="37F1BD2D" w14:textId="77777777" w:rsidR="00E230D5" w:rsidRPr="00F55EF6" w:rsidRDefault="00E230D5" w:rsidP="00F55EF6">
            <w:pPr>
              <w:spacing w:line="360" w:lineRule="auto"/>
              <w:ind w:left="851" w:right="708"/>
              <w:jc w:val="center"/>
              <w:rPr>
                <w:rFonts w:ascii="Arial" w:eastAsia="Arial" w:hAnsi="Arial" w:cs="Arial"/>
                <w:i/>
                <w:iCs/>
              </w:rPr>
            </w:pPr>
            <w:r w:rsidRPr="00F55EF6">
              <w:rPr>
                <w:rFonts w:ascii="Arial" w:eastAsia="Arial" w:hAnsi="Arial" w:cs="Arial"/>
                <w:i/>
                <w:iCs/>
              </w:rPr>
              <w:t>(NO)</w:t>
            </w:r>
          </w:p>
        </w:tc>
      </w:tr>
      <w:tr w:rsidR="00E230D5" w:rsidRPr="00F55EF6" w14:paraId="34CB2BB8" w14:textId="77777777" w:rsidTr="00B06FDC">
        <w:trPr>
          <w:trHeight w:val="541"/>
        </w:trPr>
        <w:tc>
          <w:tcPr>
            <w:tcW w:w="5529" w:type="dxa"/>
            <w:vAlign w:val="center"/>
          </w:tcPr>
          <w:p w14:paraId="4072131F" w14:textId="77777777" w:rsidR="00E230D5" w:rsidRPr="00F55EF6" w:rsidRDefault="00E230D5" w:rsidP="00F55EF6">
            <w:pPr>
              <w:pStyle w:val="Prrafodelista"/>
              <w:numPr>
                <w:ilvl w:val="0"/>
                <w:numId w:val="9"/>
              </w:numPr>
              <w:spacing w:line="360" w:lineRule="auto"/>
              <w:ind w:right="708"/>
              <w:jc w:val="both"/>
              <w:rPr>
                <w:rFonts w:ascii="Arial" w:hAnsi="Arial" w:cs="Arial"/>
                <w:i/>
                <w:iCs/>
                <w:sz w:val="22"/>
                <w:szCs w:val="22"/>
              </w:rPr>
            </w:pPr>
            <w:r w:rsidRPr="00F55EF6">
              <w:rPr>
                <w:rFonts w:ascii="Arial" w:hAnsi="Arial" w:cs="Arial"/>
                <w:i/>
                <w:iCs/>
                <w:sz w:val="22"/>
                <w:szCs w:val="22"/>
              </w:rPr>
              <w:t>¿</w:t>
            </w:r>
            <w:r w:rsidRPr="00F55EF6">
              <w:rPr>
                <w:rFonts w:ascii="Arial" w:hAnsi="Arial" w:cs="Arial"/>
                <w:b/>
                <w:bCs/>
                <w:i/>
                <w:iCs/>
                <w:sz w:val="22"/>
                <w:szCs w:val="22"/>
                <w:u w:val="single"/>
              </w:rPr>
              <w:t>HA SIDO SOMETIDO A ALGUNA INTERVENCION QUIRURGICA</w:t>
            </w:r>
            <w:r w:rsidRPr="00F55EF6">
              <w:rPr>
                <w:rFonts w:ascii="Arial" w:hAnsi="Arial" w:cs="Arial"/>
                <w:i/>
                <w:iCs/>
                <w:sz w:val="22"/>
                <w:szCs w:val="22"/>
              </w:rPr>
              <w:t>?</w:t>
            </w:r>
          </w:p>
          <w:p w14:paraId="73545DA2" w14:textId="77777777" w:rsidR="00E230D5" w:rsidRPr="00F55EF6" w:rsidRDefault="00E230D5" w:rsidP="00F55EF6">
            <w:pPr>
              <w:spacing w:line="360" w:lineRule="auto"/>
              <w:ind w:left="882" w:right="708"/>
              <w:jc w:val="both"/>
              <w:rPr>
                <w:rFonts w:ascii="Arial" w:hAnsi="Arial" w:cs="Arial"/>
                <w:i/>
                <w:iCs/>
              </w:rPr>
            </w:pPr>
          </w:p>
        </w:tc>
        <w:tc>
          <w:tcPr>
            <w:tcW w:w="2966" w:type="dxa"/>
            <w:vAlign w:val="center"/>
          </w:tcPr>
          <w:p w14:paraId="0698F3BC" w14:textId="77777777" w:rsidR="00E230D5" w:rsidRPr="00F55EF6" w:rsidRDefault="00E230D5" w:rsidP="00F55EF6">
            <w:pPr>
              <w:spacing w:line="360" w:lineRule="auto"/>
              <w:ind w:left="851" w:right="708"/>
              <w:jc w:val="center"/>
              <w:rPr>
                <w:rFonts w:ascii="Arial" w:eastAsia="Arial" w:hAnsi="Arial" w:cs="Arial"/>
                <w:i/>
                <w:iCs/>
              </w:rPr>
            </w:pPr>
            <w:r w:rsidRPr="00F55EF6">
              <w:rPr>
                <w:rFonts w:ascii="Arial" w:eastAsia="Arial" w:hAnsi="Arial" w:cs="Arial"/>
                <w:i/>
                <w:iCs/>
              </w:rPr>
              <w:t>(NO)</w:t>
            </w:r>
          </w:p>
        </w:tc>
      </w:tr>
      <w:tr w:rsidR="00E230D5" w:rsidRPr="00F55EF6" w14:paraId="780306A4" w14:textId="77777777" w:rsidTr="00B06FDC">
        <w:trPr>
          <w:trHeight w:val="541"/>
        </w:trPr>
        <w:tc>
          <w:tcPr>
            <w:tcW w:w="5529" w:type="dxa"/>
            <w:vAlign w:val="center"/>
          </w:tcPr>
          <w:p w14:paraId="71590310" w14:textId="77777777" w:rsidR="00E230D5" w:rsidRPr="00F55EF6" w:rsidRDefault="00E230D5" w:rsidP="00F55EF6">
            <w:pPr>
              <w:pStyle w:val="Prrafodelista"/>
              <w:numPr>
                <w:ilvl w:val="0"/>
                <w:numId w:val="9"/>
              </w:numPr>
              <w:spacing w:line="360" w:lineRule="auto"/>
              <w:ind w:right="708"/>
              <w:jc w:val="both"/>
              <w:rPr>
                <w:rFonts w:ascii="Arial" w:hAnsi="Arial" w:cs="Arial"/>
                <w:i/>
                <w:iCs/>
                <w:sz w:val="22"/>
                <w:szCs w:val="22"/>
              </w:rPr>
            </w:pPr>
            <w:r w:rsidRPr="00F55EF6">
              <w:rPr>
                <w:rFonts w:ascii="Arial" w:hAnsi="Arial" w:cs="Arial"/>
                <w:i/>
                <w:iCs/>
                <w:sz w:val="22"/>
                <w:szCs w:val="22"/>
              </w:rPr>
              <w:t>¿SUFRE ALGUNA INCAPACIDAD FISICA O MENTAL</w:t>
            </w:r>
            <w:r w:rsidRPr="00F55EF6">
              <w:rPr>
                <w:rFonts w:ascii="Arial" w:hAnsi="Arial" w:cs="Arial"/>
                <w:b/>
                <w:bCs/>
                <w:i/>
                <w:iCs/>
                <w:sz w:val="22"/>
                <w:szCs w:val="22"/>
              </w:rPr>
              <w:t>?</w:t>
            </w:r>
          </w:p>
          <w:p w14:paraId="7ED7791D" w14:textId="77777777" w:rsidR="00E230D5" w:rsidRPr="00F55EF6" w:rsidRDefault="00E230D5" w:rsidP="00F55EF6">
            <w:pPr>
              <w:spacing w:line="360" w:lineRule="auto"/>
              <w:ind w:left="882" w:right="708"/>
              <w:jc w:val="both"/>
              <w:rPr>
                <w:rFonts w:ascii="Arial" w:hAnsi="Arial" w:cs="Arial"/>
                <w:i/>
                <w:iCs/>
              </w:rPr>
            </w:pPr>
          </w:p>
        </w:tc>
        <w:tc>
          <w:tcPr>
            <w:tcW w:w="2966" w:type="dxa"/>
            <w:vAlign w:val="center"/>
          </w:tcPr>
          <w:p w14:paraId="2B4E5AED" w14:textId="77777777" w:rsidR="00E230D5" w:rsidRPr="00F55EF6" w:rsidRDefault="00E230D5" w:rsidP="00F55EF6">
            <w:pPr>
              <w:spacing w:line="360" w:lineRule="auto"/>
              <w:ind w:left="851" w:right="708"/>
              <w:jc w:val="center"/>
              <w:rPr>
                <w:rFonts w:ascii="Arial" w:eastAsia="Arial" w:hAnsi="Arial" w:cs="Arial"/>
                <w:i/>
                <w:iCs/>
              </w:rPr>
            </w:pPr>
            <w:r w:rsidRPr="00F55EF6">
              <w:rPr>
                <w:rFonts w:ascii="Arial" w:eastAsia="Arial" w:hAnsi="Arial" w:cs="Arial"/>
                <w:i/>
                <w:iCs/>
              </w:rPr>
              <w:t>(NO)</w:t>
            </w:r>
          </w:p>
        </w:tc>
      </w:tr>
      <w:tr w:rsidR="00E230D5" w:rsidRPr="00F55EF6" w14:paraId="72E263CF" w14:textId="77777777" w:rsidTr="00B06FDC">
        <w:trPr>
          <w:trHeight w:val="541"/>
        </w:trPr>
        <w:tc>
          <w:tcPr>
            <w:tcW w:w="5529" w:type="dxa"/>
            <w:vAlign w:val="center"/>
          </w:tcPr>
          <w:p w14:paraId="2722CBE6" w14:textId="4F1AE051" w:rsidR="00E230D5" w:rsidRPr="00F55EF6" w:rsidRDefault="00E230D5" w:rsidP="00F55EF6">
            <w:pPr>
              <w:pStyle w:val="Prrafodelista"/>
              <w:numPr>
                <w:ilvl w:val="0"/>
                <w:numId w:val="9"/>
              </w:numPr>
              <w:spacing w:line="360" w:lineRule="auto"/>
              <w:ind w:right="708"/>
              <w:jc w:val="both"/>
              <w:rPr>
                <w:rFonts w:ascii="Arial" w:hAnsi="Arial" w:cs="Arial"/>
                <w:b/>
                <w:bCs/>
                <w:i/>
                <w:iCs/>
                <w:sz w:val="22"/>
                <w:szCs w:val="22"/>
              </w:rPr>
            </w:pPr>
            <w:r w:rsidRPr="00F55EF6">
              <w:rPr>
                <w:rFonts w:ascii="Arial" w:hAnsi="Arial" w:cs="Arial"/>
                <w:b/>
                <w:bCs/>
                <w:i/>
                <w:iCs/>
                <w:sz w:val="22"/>
                <w:szCs w:val="22"/>
              </w:rPr>
              <w:t xml:space="preserve">¿SUFRE O A SUFRIDO CUALQUIER PROBLEMA DE SALUD NO CONTEMPLADO </w:t>
            </w:r>
            <w:r w:rsidR="00B06FDC" w:rsidRPr="00F55EF6">
              <w:rPr>
                <w:rFonts w:ascii="Arial" w:hAnsi="Arial" w:cs="Arial"/>
                <w:b/>
                <w:bCs/>
                <w:i/>
                <w:iCs/>
                <w:sz w:val="22"/>
                <w:szCs w:val="22"/>
              </w:rPr>
              <w:t>A</w:t>
            </w:r>
            <w:r w:rsidRPr="00F55EF6">
              <w:rPr>
                <w:rFonts w:ascii="Arial" w:hAnsi="Arial" w:cs="Arial"/>
                <w:b/>
                <w:bCs/>
                <w:i/>
                <w:iCs/>
                <w:sz w:val="22"/>
                <w:szCs w:val="22"/>
              </w:rPr>
              <w:t>NTERIORMENTE?</w:t>
            </w:r>
          </w:p>
          <w:p w14:paraId="7CF4F604" w14:textId="77777777" w:rsidR="00E230D5" w:rsidRPr="00F55EF6" w:rsidRDefault="00E230D5" w:rsidP="00F55EF6">
            <w:pPr>
              <w:spacing w:line="360" w:lineRule="auto"/>
              <w:ind w:left="882" w:right="708"/>
              <w:jc w:val="both"/>
              <w:rPr>
                <w:rFonts w:ascii="Arial" w:hAnsi="Arial" w:cs="Arial"/>
                <w:i/>
                <w:iCs/>
              </w:rPr>
            </w:pPr>
          </w:p>
        </w:tc>
        <w:tc>
          <w:tcPr>
            <w:tcW w:w="2966" w:type="dxa"/>
            <w:vAlign w:val="center"/>
          </w:tcPr>
          <w:p w14:paraId="5C8EF1E2" w14:textId="77777777" w:rsidR="00E230D5" w:rsidRPr="00F55EF6" w:rsidRDefault="00E230D5" w:rsidP="00F55EF6">
            <w:pPr>
              <w:spacing w:line="360" w:lineRule="auto"/>
              <w:ind w:left="851" w:right="708"/>
              <w:jc w:val="center"/>
              <w:rPr>
                <w:rFonts w:ascii="Arial" w:eastAsia="Arial" w:hAnsi="Arial" w:cs="Arial"/>
                <w:i/>
                <w:iCs/>
              </w:rPr>
            </w:pPr>
            <w:r w:rsidRPr="00F55EF6">
              <w:rPr>
                <w:rFonts w:ascii="Arial" w:eastAsia="Arial" w:hAnsi="Arial" w:cs="Arial"/>
                <w:i/>
                <w:iCs/>
              </w:rPr>
              <w:t>(NO)</w:t>
            </w:r>
          </w:p>
        </w:tc>
      </w:tr>
    </w:tbl>
    <w:p w14:paraId="721BEDF0" w14:textId="77777777" w:rsidR="00E230D5" w:rsidRPr="00F55EF6" w:rsidRDefault="00E230D5" w:rsidP="00F55EF6">
      <w:pPr>
        <w:spacing w:line="360" w:lineRule="auto"/>
        <w:ind w:left="851" w:right="708"/>
        <w:jc w:val="center"/>
        <w:rPr>
          <w:rFonts w:ascii="Arial" w:eastAsia="Arial" w:hAnsi="Arial" w:cs="Arial"/>
          <w:i/>
          <w:iCs/>
          <w:color w:val="000000"/>
          <w:lang w:eastAsia="es-CO"/>
        </w:rPr>
      </w:pPr>
    </w:p>
    <w:p w14:paraId="34840633" w14:textId="72272F28" w:rsidR="00E230D5" w:rsidRPr="00F55EF6" w:rsidRDefault="00E230D5" w:rsidP="00F55EF6">
      <w:pPr>
        <w:spacing w:line="360" w:lineRule="auto"/>
        <w:ind w:left="567" w:right="567"/>
        <w:jc w:val="center"/>
        <w:rPr>
          <w:rFonts w:ascii="Arial" w:eastAsia="Arial" w:hAnsi="Arial" w:cs="Arial"/>
          <w:i/>
          <w:iCs/>
          <w:color w:val="000000"/>
          <w:u w:val="single"/>
          <w:lang w:eastAsia="es-CO"/>
        </w:rPr>
      </w:pPr>
      <w:r w:rsidRPr="00F55EF6">
        <w:rPr>
          <w:rFonts w:ascii="Arial" w:eastAsia="Arial" w:hAnsi="Arial" w:cs="Arial"/>
          <w:b/>
          <w:bCs/>
          <w:color w:val="000000"/>
          <w:u w:val="single"/>
          <w:lang w:eastAsia="es-CO"/>
        </w:rPr>
        <w:t>DOCUMENTO:</w:t>
      </w:r>
      <w:r w:rsidRPr="00F55EF6">
        <w:rPr>
          <w:rFonts w:ascii="Arial" w:eastAsia="Arial" w:hAnsi="Arial" w:cs="Arial"/>
          <w:b/>
          <w:bCs/>
          <w:i/>
          <w:iCs/>
          <w:color w:val="000000"/>
          <w:u w:val="single"/>
          <w:lang w:eastAsia="es-CO"/>
        </w:rPr>
        <w:t xml:space="preserve"> </w:t>
      </w:r>
      <w:r w:rsidRPr="00F55EF6">
        <w:rPr>
          <w:rFonts w:ascii="Arial" w:eastAsia="Arial" w:hAnsi="Arial" w:cs="Arial"/>
          <w:i/>
          <w:iCs/>
          <w:color w:val="000000"/>
          <w:u w:val="single"/>
          <w:lang w:eastAsia="es-CO"/>
        </w:rPr>
        <w:t xml:space="preserve">Declaración de asegurabilidad - Póliza de Seguro Vida Grupo Deudores No. </w:t>
      </w:r>
      <w:r w:rsidR="00EB0601" w:rsidRPr="00F55EF6">
        <w:rPr>
          <w:rFonts w:ascii="Arial" w:eastAsia="Arial" w:hAnsi="Arial" w:cs="Arial"/>
          <w:i/>
          <w:iCs/>
          <w:color w:val="000000"/>
          <w:u w:val="single"/>
          <w:lang w:eastAsia="es-CO"/>
        </w:rPr>
        <w:t>02 692 0000000278</w:t>
      </w:r>
    </w:p>
    <w:p w14:paraId="47EEAFAA" w14:textId="77777777" w:rsidR="00E230D5" w:rsidRPr="00F55EF6" w:rsidRDefault="00E230D5" w:rsidP="00F55EF6">
      <w:pPr>
        <w:spacing w:line="360" w:lineRule="auto"/>
        <w:ind w:right="567"/>
        <w:rPr>
          <w:rFonts w:ascii="Arial" w:eastAsia="Arial" w:hAnsi="Arial" w:cs="Arial"/>
          <w:i/>
          <w:iCs/>
          <w:color w:val="000000"/>
          <w:lang w:eastAsia="es-CO"/>
        </w:rPr>
      </w:pPr>
    </w:p>
    <w:p w14:paraId="2AD5DE22" w14:textId="39D14CA2"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De las preguntas expuestas se evidencia indefectiblemente: </w:t>
      </w:r>
      <w:r w:rsidRPr="00F55EF6">
        <w:rPr>
          <w:rFonts w:ascii="Arial" w:eastAsia="Arial" w:hAnsi="Arial" w:cs="Arial"/>
          <w:b/>
          <w:bCs/>
          <w:color w:val="000000"/>
          <w:lang w:eastAsia="es-CO"/>
        </w:rPr>
        <w:t>(i)</w:t>
      </w:r>
      <w:r w:rsidRPr="00F55EF6">
        <w:rPr>
          <w:rFonts w:ascii="Arial" w:eastAsia="Arial" w:hAnsi="Arial" w:cs="Arial"/>
          <w:color w:val="000000"/>
          <w:lang w:eastAsia="es-CO"/>
        </w:rPr>
        <w:t xml:space="preserve"> que a pesar de que </w:t>
      </w:r>
      <w:r w:rsidR="00EB0601" w:rsidRPr="00F55EF6">
        <w:rPr>
          <w:rFonts w:ascii="Arial" w:eastAsia="Arial" w:hAnsi="Arial" w:cs="Arial"/>
          <w:color w:val="000000"/>
          <w:lang w:eastAsia="es-CO"/>
        </w:rPr>
        <w:t>la s</w:t>
      </w:r>
      <w:r w:rsidR="00EB0601" w:rsidRPr="00F55EF6">
        <w:rPr>
          <w:rFonts w:ascii="Arial" w:hAnsi="Arial" w:cs="Arial"/>
        </w:rPr>
        <w:t xml:space="preserve">eñora </w:t>
      </w:r>
      <w:r w:rsidR="00EB0601" w:rsidRPr="00F55EF6">
        <w:rPr>
          <w:rFonts w:ascii="Arial" w:eastAsiaTheme="minorHAnsi" w:hAnsi="Arial" w:cs="Arial"/>
        </w:rPr>
        <w:t>ARAMINTA CARLINA ESCALLON CORTEZ</w:t>
      </w:r>
      <w:r w:rsidRPr="00F55EF6">
        <w:rPr>
          <w:rFonts w:ascii="Arial" w:eastAsia="Arial" w:hAnsi="Arial" w:cs="Arial"/>
          <w:color w:val="000000"/>
          <w:lang w:eastAsia="es-CO"/>
        </w:rPr>
        <w:t xml:space="preserve"> ya había sido diagnosticad</w:t>
      </w:r>
      <w:r w:rsidR="00EB0601" w:rsidRPr="00F55EF6">
        <w:rPr>
          <w:rFonts w:ascii="Arial" w:eastAsia="Arial" w:hAnsi="Arial" w:cs="Arial"/>
          <w:color w:val="000000"/>
          <w:lang w:eastAsia="es-CO"/>
        </w:rPr>
        <w:t>a</w:t>
      </w:r>
      <w:r w:rsidRPr="00F55EF6">
        <w:rPr>
          <w:rFonts w:ascii="Arial" w:eastAsia="Arial" w:hAnsi="Arial" w:cs="Arial"/>
          <w:color w:val="000000"/>
          <w:lang w:eastAsia="es-CO"/>
        </w:rPr>
        <w:t xml:space="preserve"> con</w:t>
      </w:r>
      <w:r w:rsidR="00012833" w:rsidRPr="00F55EF6">
        <w:rPr>
          <w:rFonts w:ascii="Arial" w:eastAsia="Arial" w:hAnsi="Arial" w:cs="Arial"/>
          <w:color w:val="000000"/>
          <w:lang w:eastAsia="es-CO"/>
        </w:rPr>
        <w:t xml:space="preserve"> </w:t>
      </w:r>
      <w:r w:rsidR="00EA58E6" w:rsidRPr="00F55EF6">
        <w:rPr>
          <w:rFonts w:ascii="Arial" w:eastAsia="Arial" w:hAnsi="Arial" w:cs="Arial"/>
          <w:color w:val="000000"/>
          <w:lang w:eastAsia="es-CO"/>
        </w:rPr>
        <w:t>Artrosis degenerativa Poliarticular y Gonartrosis</w:t>
      </w:r>
      <w:r w:rsidRPr="00F55EF6">
        <w:rPr>
          <w:rFonts w:ascii="Arial" w:eastAsia="Arial" w:hAnsi="Arial" w:cs="Arial"/>
          <w:color w:val="000000"/>
          <w:lang w:eastAsia="es-CO"/>
        </w:rPr>
        <w:t xml:space="preserve">, faltó a la verdad al contestar negativamente la pregunta que indagaba </w:t>
      </w:r>
      <w:r w:rsidR="00625A42" w:rsidRPr="00F55EF6">
        <w:rPr>
          <w:rFonts w:ascii="Arial" w:eastAsia="Arial" w:hAnsi="Arial" w:cs="Arial"/>
          <w:color w:val="000000"/>
          <w:lang w:eastAsia="es-CO"/>
        </w:rPr>
        <w:t>si sufría o había sufrido algún problema de salud no contemplado en el cuestionario</w:t>
      </w:r>
      <w:r w:rsidR="009C4B2E" w:rsidRPr="00F55EF6">
        <w:rPr>
          <w:rFonts w:ascii="Arial" w:eastAsia="Arial" w:hAnsi="Arial" w:cs="Arial"/>
          <w:color w:val="000000"/>
          <w:lang w:eastAsia="es-CO"/>
        </w:rPr>
        <w:t xml:space="preserve"> y</w:t>
      </w:r>
      <w:r w:rsidRPr="00F55EF6">
        <w:rPr>
          <w:rFonts w:ascii="Arial" w:eastAsia="Arial" w:hAnsi="Arial" w:cs="Arial"/>
          <w:color w:val="000000"/>
          <w:lang w:eastAsia="es-CO"/>
        </w:rPr>
        <w:t xml:space="preserve"> </w:t>
      </w:r>
      <w:r w:rsidRPr="00F55EF6">
        <w:rPr>
          <w:rFonts w:ascii="Arial" w:eastAsia="Arial" w:hAnsi="Arial" w:cs="Arial"/>
          <w:b/>
          <w:bCs/>
          <w:color w:val="000000"/>
          <w:lang w:eastAsia="es-CO"/>
        </w:rPr>
        <w:t>(</w:t>
      </w:r>
      <w:proofErr w:type="spellStart"/>
      <w:r w:rsidRPr="00F55EF6">
        <w:rPr>
          <w:rFonts w:ascii="Arial" w:eastAsia="Arial" w:hAnsi="Arial" w:cs="Arial"/>
          <w:b/>
          <w:bCs/>
          <w:color w:val="000000"/>
          <w:lang w:eastAsia="es-CO"/>
        </w:rPr>
        <w:t>ii</w:t>
      </w:r>
      <w:proofErr w:type="spellEnd"/>
      <w:r w:rsidRPr="00F55EF6">
        <w:rPr>
          <w:rFonts w:ascii="Arial" w:eastAsia="Arial" w:hAnsi="Arial" w:cs="Arial"/>
          <w:b/>
          <w:bCs/>
          <w:color w:val="000000"/>
          <w:lang w:eastAsia="es-CO"/>
        </w:rPr>
        <w:t>)</w:t>
      </w:r>
      <w:r w:rsidRPr="00F55EF6">
        <w:rPr>
          <w:rFonts w:ascii="Arial" w:eastAsia="Arial" w:hAnsi="Arial" w:cs="Arial"/>
          <w:color w:val="000000"/>
          <w:lang w:eastAsia="es-CO"/>
        </w:rPr>
        <w:t xml:space="preserve"> que a pesar de que </w:t>
      </w:r>
      <w:r w:rsidR="00625A42" w:rsidRPr="00F55EF6">
        <w:rPr>
          <w:rFonts w:ascii="Arial" w:eastAsia="Arial" w:hAnsi="Arial" w:cs="Arial"/>
          <w:color w:val="000000"/>
          <w:lang w:eastAsia="es-CO"/>
        </w:rPr>
        <w:t>la</w:t>
      </w:r>
      <w:r w:rsidRPr="00F55EF6">
        <w:rPr>
          <w:rFonts w:ascii="Arial" w:eastAsia="Arial" w:hAnsi="Arial" w:cs="Arial"/>
          <w:color w:val="000000"/>
          <w:lang w:eastAsia="es-CO"/>
        </w:rPr>
        <w:t xml:space="preserve"> </w:t>
      </w:r>
      <w:r w:rsidRPr="00F55EF6">
        <w:rPr>
          <w:rFonts w:ascii="Arial" w:hAnsi="Arial" w:cs="Arial"/>
        </w:rPr>
        <w:t xml:space="preserve">demandante había sido </w:t>
      </w:r>
      <w:r w:rsidR="00625A42" w:rsidRPr="00F55EF6">
        <w:rPr>
          <w:rFonts w:ascii="Arial" w:hAnsi="Arial" w:cs="Arial"/>
        </w:rPr>
        <w:t>sometida a</w:t>
      </w:r>
      <w:r w:rsidR="007F053A" w:rsidRPr="00F55EF6">
        <w:rPr>
          <w:rFonts w:ascii="Arial" w:hAnsi="Arial" w:cs="Arial"/>
        </w:rPr>
        <w:t xml:space="preserve"> cirugía</w:t>
      </w:r>
      <w:r w:rsidR="009C4B2E" w:rsidRPr="00F55EF6">
        <w:rPr>
          <w:rFonts w:ascii="Arial" w:hAnsi="Arial" w:cs="Arial"/>
        </w:rPr>
        <w:t>s</w:t>
      </w:r>
      <w:r w:rsidR="007F053A" w:rsidRPr="00F55EF6">
        <w:rPr>
          <w:rFonts w:ascii="Arial" w:hAnsi="Arial" w:cs="Arial"/>
        </w:rPr>
        <w:t xml:space="preserve"> de reemplazo total de ambas rodillas</w:t>
      </w:r>
      <w:r w:rsidRPr="00F55EF6">
        <w:rPr>
          <w:rFonts w:ascii="Arial" w:eastAsia="Arial" w:hAnsi="Arial" w:cs="Arial"/>
          <w:color w:val="000000"/>
          <w:lang w:eastAsia="es-CO"/>
        </w:rPr>
        <w:t xml:space="preserve">, faltó a la verdad al contestar negativamente la pregunta que indagaba sobre </w:t>
      </w:r>
      <w:r w:rsidR="007F053A" w:rsidRPr="00F55EF6">
        <w:rPr>
          <w:rFonts w:ascii="Arial" w:eastAsia="Arial" w:hAnsi="Arial" w:cs="Arial"/>
          <w:color w:val="000000"/>
          <w:lang w:eastAsia="es-CO"/>
        </w:rPr>
        <w:t>si había sido sometida a alguna intervención quirúrgica</w:t>
      </w:r>
      <w:r w:rsidRPr="00F55EF6">
        <w:rPr>
          <w:rFonts w:ascii="Arial" w:eastAsia="Arial" w:hAnsi="Arial" w:cs="Arial"/>
          <w:color w:val="000000"/>
          <w:lang w:eastAsia="es-CO"/>
        </w:rPr>
        <w:t>, situación que claramente dista con la realidad tal como se contrasta con la historia clínica</w:t>
      </w:r>
      <w:r w:rsidR="009C4B2E" w:rsidRPr="00F55EF6">
        <w:rPr>
          <w:rFonts w:ascii="Arial" w:eastAsia="Arial" w:hAnsi="Arial" w:cs="Arial"/>
          <w:color w:val="000000"/>
          <w:lang w:eastAsia="es-CO"/>
        </w:rPr>
        <w:t>.</w:t>
      </w:r>
    </w:p>
    <w:p w14:paraId="69B77BDE" w14:textId="77777777" w:rsidR="00E230D5" w:rsidRPr="00F55EF6" w:rsidRDefault="00E230D5" w:rsidP="00F55EF6">
      <w:pPr>
        <w:spacing w:line="360" w:lineRule="auto"/>
        <w:ind w:right="567"/>
        <w:jc w:val="both"/>
        <w:rPr>
          <w:rFonts w:ascii="Arial" w:eastAsia="Arial" w:hAnsi="Arial" w:cs="Arial"/>
          <w:color w:val="000000"/>
          <w:lang w:eastAsia="es-CO"/>
        </w:rPr>
      </w:pPr>
    </w:p>
    <w:p w14:paraId="3F17D25C" w14:textId="695F0A4B"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otras palabras, como ya ha sido plenamente acreditado, con anterioridad al perfeccionamiento </w:t>
      </w:r>
      <w:r w:rsidRPr="00F55EF6">
        <w:rPr>
          <w:rFonts w:ascii="Arial" w:eastAsia="Arial" w:hAnsi="Arial" w:cs="Arial"/>
          <w:color w:val="000000"/>
          <w:lang w:eastAsia="es-CO"/>
        </w:rPr>
        <w:lastRenderedPageBreak/>
        <w:t xml:space="preserve">de su aseguramiento, </w:t>
      </w:r>
      <w:r w:rsidR="000B78F2" w:rsidRPr="00F55EF6">
        <w:rPr>
          <w:rFonts w:ascii="Arial" w:eastAsia="Arial" w:hAnsi="Arial" w:cs="Arial"/>
          <w:color w:val="000000"/>
          <w:lang w:eastAsia="es-CO"/>
        </w:rPr>
        <w:t>la s</w:t>
      </w:r>
      <w:r w:rsidR="000B78F2" w:rsidRPr="00F55EF6">
        <w:rPr>
          <w:rFonts w:ascii="Arial" w:hAnsi="Arial" w:cs="Arial"/>
        </w:rPr>
        <w:t xml:space="preserve">eñora </w:t>
      </w:r>
      <w:r w:rsidR="000B78F2" w:rsidRPr="00F55EF6">
        <w:rPr>
          <w:rFonts w:ascii="Arial" w:eastAsiaTheme="minorHAnsi" w:hAnsi="Arial" w:cs="Arial"/>
        </w:rPr>
        <w:t>ARAMINTA CARLINA ESCALLON CORTEZ</w:t>
      </w:r>
      <w:r w:rsidR="000B78F2" w:rsidRPr="00F55EF6">
        <w:rPr>
          <w:rFonts w:ascii="Arial" w:eastAsia="Arial" w:hAnsi="Arial" w:cs="Arial"/>
          <w:color w:val="000000"/>
          <w:lang w:eastAsia="es-CO"/>
        </w:rPr>
        <w:t xml:space="preserve"> </w:t>
      </w:r>
      <w:r w:rsidRPr="00F55EF6">
        <w:rPr>
          <w:rFonts w:ascii="Arial" w:eastAsia="Arial" w:hAnsi="Arial" w:cs="Arial"/>
          <w:color w:val="000000"/>
          <w:lang w:eastAsia="es-CO"/>
        </w:rPr>
        <w:t>padecía y conocía de la existencia de su</w:t>
      </w:r>
      <w:r w:rsidR="00EE2E38" w:rsidRPr="00F55EF6">
        <w:rPr>
          <w:rFonts w:ascii="Arial" w:eastAsia="Arial" w:hAnsi="Arial" w:cs="Arial"/>
          <w:color w:val="000000"/>
          <w:lang w:eastAsia="es-CO"/>
        </w:rPr>
        <w:t>s</w:t>
      </w:r>
      <w:r w:rsidRPr="00F55EF6">
        <w:rPr>
          <w:rFonts w:ascii="Arial" w:eastAsia="Arial" w:hAnsi="Arial" w:cs="Arial"/>
          <w:color w:val="000000"/>
          <w:lang w:eastAsia="es-CO"/>
        </w:rPr>
        <w:t xml:space="preserve"> </w:t>
      </w:r>
      <w:r w:rsidR="002F066C" w:rsidRPr="00F55EF6">
        <w:rPr>
          <w:rFonts w:ascii="Arial" w:eastAsia="Arial" w:hAnsi="Arial" w:cs="Arial"/>
          <w:color w:val="000000"/>
          <w:lang w:eastAsia="es-CO"/>
        </w:rPr>
        <w:t>patología</w:t>
      </w:r>
      <w:r w:rsidR="00EE2E38" w:rsidRPr="00F55EF6">
        <w:rPr>
          <w:rFonts w:ascii="Arial" w:eastAsia="Arial" w:hAnsi="Arial" w:cs="Arial"/>
          <w:color w:val="000000"/>
          <w:lang w:eastAsia="es-CO"/>
        </w:rPr>
        <w:t>s</w:t>
      </w:r>
      <w:r w:rsidR="002F066C" w:rsidRPr="00F55EF6">
        <w:rPr>
          <w:rFonts w:ascii="Arial" w:eastAsia="Arial" w:hAnsi="Arial" w:cs="Arial"/>
          <w:color w:val="000000"/>
          <w:lang w:eastAsia="es-CO"/>
        </w:rPr>
        <w:t xml:space="preserve"> de </w:t>
      </w:r>
      <w:r w:rsidR="00EE2E38" w:rsidRPr="00F55EF6">
        <w:rPr>
          <w:rFonts w:ascii="Arial" w:eastAsia="Arial" w:hAnsi="Arial" w:cs="Arial"/>
          <w:color w:val="000000"/>
          <w:lang w:eastAsia="es-CO"/>
        </w:rPr>
        <w:t>Artrosis degenerativa Poliarticular, Gonartrosis Bilateral y los Procedimientos Quirúrgicos de reemplazo de rodilla derecha, izquierda y sus respectivas reintervenciones</w:t>
      </w:r>
      <w:r w:rsidRPr="00F55EF6">
        <w:rPr>
          <w:rFonts w:ascii="Arial" w:eastAsia="Arial" w:hAnsi="Arial" w:cs="Arial"/>
          <w:color w:val="000000"/>
          <w:lang w:eastAsia="es-CO"/>
        </w:rPr>
        <w:t>. Sin embargo, a pesar de conocer de su existencia, omitió informar de éstas a la Compañía Aseguradora, aun cuando por medio del cuestionario su</w:t>
      </w:r>
      <w:r w:rsidR="008955FC" w:rsidRPr="00F55EF6">
        <w:rPr>
          <w:rFonts w:ascii="Arial" w:eastAsia="Arial" w:hAnsi="Arial" w:cs="Arial"/>
          <w:color w:val="000000"/>
          <w:lang w:eastAsia="es-CO"/>
        </w:rPr>
        <w:t>s</w:t>
      </w:r>
      <w:r w:rsidRPr="00F55EF6">
        <w:rPr>
          <w:rFonts w:ascii="Arial" w:eastAsia="Arial" w:hAnsi="Arial" w:cs="Arial"/>
          <w:color w:val="000000"/>
          <w:lang w:eastAsia="es-CO"/>
        </w:rPr>
        <w:t xml:space="preserve"> patología y antecedentes le fueron preguntados expresamente.</w:t>
      </w:r>
    </w:p>
    <w:p w14:paraId="0FEDDDAE" w14:textId="77777777" w:rsidR="00E230D5" w:rsidRPr="00F55EF6" w:rsidRDefault="00E230D5" w:rsidP="00F55EF6">
      <w:pPr>
        <w:spacing w:line="360" w:lineRule="auto"/>
        <w:ind w:right="567"/>
        <w:rPr>
          <w:rFonts w:ascii="Arial" w:eastAsia="Arial" w:hAnsi="Arial" w:cs="Arial"/>
          <w:color w:val="000000"/>
          <w:lang w:eastAsia="es-CO"/>
        </w:rPr>
      </w:pPr>
    </w:p>
    <w:p w14:paraId="639DC577" w14:textId="22854689" w:rsidR="008955FC" w:rsidRPr="00F55EF6" w:rsidRDefault="008955FC" w:rsidP="00F55EF6">
      <w:pPr>
        <w:spacing w:line="360" w:lineRule="auto"/>
        <w:jc w:val="both"/>
        <w:rPr>
          <w:rFonts w:ascii="Arial" w:eastAsia="Times New Roman" w:hAnsi="Arial" w:cs="Arial"/>
        </w:rPr>
      </w:pPr>
      <w:r w:rsidRPr="00F55EF6">
        <w:rPr>
          <w:rFonts w:ascii="Arial" w:eastAsia="Times New Roman" w:hAnsi="Arial" w:cs="Arial"/>
          <w:shd w:val="clear" w:color="auto" w:fill="FFFFFF"/>
        </w:rPr>
        <w:t xml:space="preserve">En conclusión, </w:t>
      </w:r>
      <w:r w:rsidRPr="00F55EF6">
        <w:rPr>
          <w:rFonts w:ascii="Arial" w:eastAsia="Times New Roman" w:hAnsi="Arial" w:cs="Arial"/>
        </w:rPr>
        <w:t xml:space="preserve">la señora </w:t>
      </w:r>
      <w:r w:rsidR="00EE2E38" w:rsidRPr="00F55EF6">
        <w:rPr>
          <w:rFonts w:ascii="Arial" w:eastAsiaTheme="minorHAnsi" w:hAnsi="Arial" w:cs="Arial"/>
        </w:rPr>
        <w:t>ARAMINTA CARLINA ESCALLÓN CORTEZ</w:t>
      </w:r>
      <w:r w:rsidR="00EE2E38" w:rsidRPr="00F55EF6">
        <w:rPr>
          <w:rFonts w:ascii="Arial" w:eastAsia="Times New Roman" w:hAnsi="Arial" w:cs="Arial"/>
          <w:shd w:val="clear" w:color="auto" w:fill="FFFFFF"/>
        </w:rPr>
        <w:t xml:space="preserve"> </w:t>
      </w:r>
      <w:r w:rsidRPr="00F55EF6">
        <w:rPr>
          <w:rFonts w:ascii="Arial" w:eastAsia="Times New Roman" w:hAnsi="Arial" w:cs="Arial"/>
          <w:shd w:val="clear" w:color="auto" w:fill="FFFFFF"/>
        </w:rPr>
        <w:t xml:space="preserve">fue reticente en virtud de que no declaró sinceramente el estado del riesgo con anterioridad a </w:t>
      </w:r>
      <w:r w:rsidR="00870FC0" w:rsidRPr="00F55EF6">
        <w:rPr>
          <w:rFonts w:ascii="Arial" w:eastAsia="Times New Roman" w:hAnsi="Arial" w:cs="Arial"/>
          <w:shd w:val="clear" w:color="auto" w:fill="FFFFFF"/>
        </w:rPr>
        <w:t>su</w:t>
      </w:r>
      <w:r w:rsidRPr="00F55EF6">
        <w:rPr>
          <w:rFonts w:ascii="Arial" w:eastAsia="Times New Roman" w:hAnsi="Arial" w:cs="Arial"/>
          <w:shd w:val="clear" w:color="auto" w:fill="FFFFFF"/>
        </w:rPr>
        <w:t xml:space="preserve"> </w:t>
      </w:r>
      <w:r w:rsidR="00870FC0" w:rsidRPr="00F55EF6">
        <w:rPr>
          <w:rFonts w:ascii="Arial" w:eastAsia="Times New Roman" w:hAnsi="Arial" w:cs="Arial"/>
          <w:shd w:val="clear" w:color="auto" w:fill="FFFFFF"/>
        </w:rPr>
        <w:t>inclusión</w:t>
      </w:r>
      <w:r w:rsidRPr="00F55EF6">
        <w:rPr>
          <w:rFonts w:ascii="Arial" w:eastAsia="Times New Roman" w:hAnsi="Arial" w:cs="Arial"/>
          <w:shd w:val="clear" w:color="auto" w:fill="FFFFFF"/>
        </w:rPr>
        <w:t xml:space="preserve"> en el contrato de seguro</w:t>
      </w:r>
      <w:r w:rsidRPr="00F55EF6">
        <w:rPr>
          <w:rFonts w:ascii="Arial" w:eastAsia="Times New Roman" w:hAnsi="Arial" w:cs="Arial"/>
        </w:rPr>
        <w:t xml:space="preserve">. Como se explicó, las anteriores omisiones cobran fundamental relevancia, debido a que las enfermedades que la </w:t>
      </w:r>
      <w:r w:rsidR="00EE2E38" w:rsidRPr="00F55EF6">
        <w:rPr>
          <w:rFonts w:ascii="Arial" w:eastAsia="Times New Roman" w:hAnsi="Arial" w:cs="Arial"/>
        </w:rPr>
        <w:t>a</w:t>
      </w:r>
      <w:r w:rsidRPr="00F55EF6">
        <w:rPr>
          <w:rFonts w:ascii="Arial" w:eastAsia="Times New Roman" w:hAnsi="Arial" w:cs="Arial"/>
        </w:rPr>
        <w:t xml:space="preserve">ccionante negó en el momento de sus inclusiones en dicho contrato, fueron la causa en mayor medida de su pérdida de capacidad laboral en un </w:t>
      </w:r>
      <w:r w:rsidR="00EE2E38" w:rsidRPr="00F55EF6">
        <w:rPr>
          <w:rFonts w:ascii="Arial" w:eastAsia="Times New Roman" w:hAnsi="Arial" w:cs="Arial"/>
        </w:rPr>
        <w:t>ciento por ciento (</w:t>
      </w:r>
      <w:r w:rsidRPr="00F55EF6">
        <w:rPr>
          <w:rFonts w:ascii="Arial" w:eastAsia="Times New Roman" w:hAnsi="Arial" w:cs="Arial"/>
        </w:rPr>
        <w:t>100%</w:t>
      </w:r>
      <w:r w:rsidR="00EE2E38" w:rsidRPr="00F55EF6">
        <w:rPr>
          <w:rFonts w:ascii="Arial" w:eastAsia="Times New Roman" w:hAnsi="Arial" w:cs="Arial"/>
        </w:rPr>
        <w:t>)</w:t>
      </w:r>
      <w:r w:rsidRPr="00F55EF6">
        <w:rPr>
          <w:rFonts w:ascii="Arial" w:eastAsia="Times New Roman" w:hAnsi="Arial" w:cs="Arial"/>
        </w:rPr>
        <w:t xml:space="preserve">. En otras palabras, es claro </w:t>
      </w:r>
      <w:r w:rsidR="00EC069B" w:rsidRPr="00F55EF6">
        <w:rPr>
          <w:rFonts w:ascii="Arial" w:eastAsia="Times New Roman" w:hAnsi="Arial" w:cs="Arial"/>
        </w:rPr>
        <w:t>que,</w:t>
      </w:r>
      <w:r w:rsidRPr="00F55EF6">
        <w:rPr>
          <w:rFonts w:ascii="Arial" w:eastAsia="Times New Roman" w:hAnsi="Arial" w:cs="Arial"/>
        </w:rPr>
        <w:t xml:space="preserve"> si mi representada hubiera conocido </w:t>
      </w:r>
      <w:r w:rsidR="00EA766D" w:rsidRPr="00F55EF6">
        <w:rPr>
          <w:rFonts w:ascii="Arial" w:eastAsia="Times New Roman" w:hAnsi="Arial" w:cs="Arial"/>
        </w:rPr>
        <w:t>de</w:t>
      </w:r>
      <w:r w:rsidR="000D5BA0" w:rsidRPr="00F55EF6">
        <w:rPr>
          <w:rFonts w:ascii="Arial" w:eastAsia="Times New Roman" w:hAnsi="Arial" w:cs="Arial"/>
        </w:rPr>
        <w:t xml:space="preserve"> la</w:t>
      </w:r>
      <w:r w:rsidR="00EA766D" w:rsidRPr="00F55EF6">
        <w:rPr>
          <w:rFonts w:ascii="Arial" w:eastAsia="Times New Roman" w:hAnsi="Arial" w:cs="Arial"/>
        </w:rPr>
        <w:t xml:space="preserve"> </w:t>
      </w:r>
      <w:r w:rsidR="000D5BA0" w:rsidRPr="00F55EF6">
        <w:rPr>
          <w:rFonts w:ascii="Arial" w:eastAsia="Arial" w:hAnsi="Arial" w:cs="Arial"/>
          <w:color w:val="000000"/>
          <w:lang w:eastAsia="es-CO"/>
        </w:rPr>
        <w:t xml:space="preserve">Artrosis degenerativa Poliarticular, </w:t>
      </w:r>
      <w:r w:rsidR="00BA4445" w:rsidRPr="00F55EF6">
        <w:rPr>
          <w:rFonts w:ascii="Arial" w:eastAsia="Arial" w:hAnsi="Arial" w:cs="Arial"/>
          <w:color w:val="000000"/>
          <w:lang w:eastAsia="es-CO"/>
        </w:rPr>
        <w:t xml:space="preserve">la </w:t>
      </w:r>
      <w:r w:rsidR="000D5BA0" w:rsidRPr="00F55EF6">
        <w:rPr>
          <w:rFonts w:ascii="Arial" w:eastAsia="Arial" w:hAnsi="Arial" w:cs="Arial"/>
          <w:color w:val="000000"/>
          <w:lang w:eastAsia="es-CO"/>
        </w:rPr>
        <w:t>Gonartrosis Bilateral y que además, había sido sometida a sendos procedimientos quirúrgicos como lo fueron los reemplazos de sus rodillas junto con sus respectivas reintervenciones</w:t>
      </w:r>
      <w:r w:rsidRPr="00F55EF6">
        <w:rPr>
          <w:rFonts w:ascii="Arial" w:eastAsia="Times New Roman" w:hAnsi="Arial" w:cs="Arial"/>
        </w:rPr>
        <w:t xml:space="preserve">, evidentemente se hubiere retraído de celebrar </w:t>
      </w:r>
      <w:r w:rsidR="005E1D3F" w:rsidRPr="00F55EF6">
        <w:rPr>
          <w:rFonts w:ascii="Arial" w:eastAsia="Times New Roman" w:hAnsi="Arial" w:cs="Arial"/>
        </w:rPr>
        <w:t>el contrato</w:t>
      </w:r>
      <w:r w:rsidRPr="00F55EF6">
        <w:rPr>
          <w:rFonts w:ascii="Arial" w:eastAsia="Times New Roman" w:hAnsi="Arial" w:cs="Arial"/>
        </w:rPr>
        <w:t xml:space="preserve">, o por lo menos, hubiere inducido a pactar condiciones mucho más onerosas en </w:t>
      </w:r>
      <w:r w:rsidR="00E40BF2" w:rsidRPr="00F55EF6">
        <w:rPr>
          <w:rFonts w:ascii="Arial" w:eastAsia="Times New Roman" w:hAnsi="Arial" w:cs="Arial"/>
        </w:rPr>
        <w:t>él</w:t>
      </w:r>
      <w:r w:rsidRPr="00F55EF6">
        <w:rPr>
          <w:rFonts w:ascii="Arial" w:eastAsia="Times New Roman" w:hAnsi="Arial" w:cs="Arial"/>
        </w:rPr>
        <w:t xml:space="preserve">. En este sentido, basta con evidenciar las consecuencias actuales de salud, esto es, la pérdida de capacidad laboral en tan alto porcentaje, para advertir que desde una valoración que se afinque en la sana crítica, se concluye claramente que estas enfermedades cumplen de lejos los parámetros del artículo 1058 del Código de Comercio, para invocar y declarar la nulidad de </w:t>
      </w:r>
      <w:r w:rsidR="00BA4445" w:rsidRPr="00F55EF6">
        <w:rPr>
          <w:rFonts w:ascii="Arial" w:eastAsia="Times New Roman" w:hAnsi="Arial" w:cs="Arial"/>
        </w:rPr>
        <w:t>la</w:t>
      </w:r>
      <w:r w:rsidRPr="00F55EF6">
        <w:rPr>
          <w:rFonts w:ascii="Arial" w:eastAsia="Times New Roman" w:hAnsi="Arial" w:cs="Arial"/>
        </w:rPr>
        <w:t xml:space="preserve"> </w:t>
      </w:r>
      <w:r w:rsidR="00BA4445" w:rsidRPr="00F55EF6">
        <w:rPr>
          <w:rFonts w:ascii="Arial" w:eastAsia="Times New Roman" w:hAnsi="Arial" w:cs="Arial"/>
        </w:rPr>
        <w:t>vinculación</w:t>
      </w:r>
      <w:r w:rsidRPr="00F55EF6">
        <w:rPr>
          <w:rFonts w:ascii="Arial" w:eastAsia="Times New Roman" w:hAnsi="Arial" w:cs="Arial"/>
        </w:rPr>
        <w:t xml:space="preserve"> al contrato de seguro </w:t>
      </w:r>
      <w:r w:rsidR="00BA4445" w:rsidRPr="00F55EF6">
        <w:rPr>
          <w:rFonts w:ascii="Arial" w:eastAsia="Times New Roman" w:hAnsi="Arial" w:cs="Arial"/>
        </w:rPr>
        <w:t xml:space="preserve">como consecuencia de la </w:t>
      </w:r>
      <w:r w:rsidR="00E23055" w:rsidRPr="00F55EF6">
        <w:rPr>
          <w:rFonts w:ascii="Arial" w:eastAsia="Times New Roman" w:hAnsi="Arial" w:cs="Arial"/>
        </w:rPr>
        <w:t>reticencia</w:t>
      </w:r>
      <w:r w:rsidR="00BA4445" w:rsidRPr="00F55EF6">
        <w:rPr>
          <w:rFonts w:ascii="Arial" w:eastAsia="Times New Roman" w:hAnsi="Arial" w:cs="Arial"/>
        </w:rPr>
        <w:t xml:space="preserve"> del asegurado</w:t>
      </w:r>
      <w:r w:rsidRPr="00F55EF6">
        <w:rPr>
          <w:rFonts w:ascii="Arial" w:eastAsia="Times New Roman" w:hAnsi="Arial" w:cs="Arial"/>
        </w:rPr>
        <w:t xml:space="preserve">. </w:t>
      </w:r>
    </w:p>
    <w:p w14:paraId="3A954439" w14:textId="77777777" w:rsidR="00E230D5" w:rsidRPr="00F55EF6" w:rsidRDefault="00E230D5" w:rsidP="00F55EF6">
      <w:pPr>
        <w:spacing w:line="360" w:lineRule="auto"/>
        <w:jc w:val="both"/>
        <w:rPr>
          <w:rFonts w:ascii="Arial" w:eastAsia="Arial" w:hAnsi="Arial" w:cs="Arial"/>
          <w:color w:val="000000"/>
          <w:lang w:eastAsia="es-CO"/>
        </w:rPr>
      </w:pPr>
    </w:p>
    <w:p w14:paraId="0B670BBD"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color w:val="000000"/>
          <w:lang w:eastAsia="es-CO"/>
        </w:rPr>
        <w:t>Por las razones expuestas, solicito respetuosamente declarar probada esta excepción.</w:t>
      </w:r>
    </w:p>
    <w:p w14:paraId="306008CE" w14:textId="77777777" w:rsidR="002F066C" w:rsidRPr="00F55EF6" w:rsidRDefault="002F066C" w:rsidP="00F55EF6">
      <w:pPr>
        <w:spacing w:line="360" w:lineRule="auto"/>
        <w:rPr>
          <w:rFonts w:ascii="Arial" w:hAnsi="Arial" w:cs="Arial"/>
        </w:rPr>
      </w:pPr>
    </w:p>
    <w:p w14:paraId="4A51737E" w14:textId="459997C4" w:rsidR="00E230D5" w:rsidRPr="00F55EF6" w:rsidRDefault="00E230D5" w:rsidP="00F55EF6">
      <w:pPr>
        <w:pStyle w:val="Ttulo2"/>
        <w:spacing w:before="0"/>
        <w:rPr>
          <w:rFonts w:cs="Arial"/>
          <w:szCs w:val="22"/>
        </w:rPr>
      </w:pPr>
      <w:r w:rsidRPr="00F55EF6">
        <w:rPr>
          <w:rFonts w:cs="Arial"/>
          <w:szCs w:val="22"/>
        </w:rPr>
        <w:t>INEXISTENCIA DE OBLIGACIÓN A CARGO DE LA ASEGURADORA DE PRACTICAR Y/O EXIGIR EXÁMENES MÉDICOS EN LA ETAPA PRECONTRACTUAL.</w:t>
      </w:r>
    </w:p>
    <w:p w14:paraId="31C883AA" w14:textId="77777777" w:rsidR="00E230D5" w:rsidRPr="00F55EF6" w:rsidRDefault="00E230D5" w:rsidP="00F55EF6">
      <w:pPr>
        <w:spacing w:line="360" w:lineRule="auto"/>
        <w:jc w:val="both"/>
        <w:rPr>
          <w:rFonts w:ascii="Arial" w:eastAsia="Arial" w:hAnsi="Arial" w:cs="Arial"/>
          <w:color w:val="000000"/>
          <w:lang w:eastAsia="es-CO"/>
        </w:rPr>
      </w:pPr>
    </w:p>
    <w:p w14:paraId="746FD0E5" w14:textId="6A81BB44" w:rsidR="00E230D5" w:rsidRPr="00F55EF6" w:rsidRDefault="00843C54"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lastRenderedPageBreak/>
        <w:t xml:space="preserve">En gracias </w:t>
      </w:r>
      <w:r w:rsidR="000B3BF7" w:rsidRPr="00F55EF6">
        <w:rPr>
          <w:rFonts w:ascii="Arial" w:eastAsia="Arial" w:hAnsi="Arial" w:cs="Arial"/>
          <w:color w:val="000000"/>
          <w:lang w:eastAsia="es-CO"/>
        </w:rPr>
        <w:t>de discusión</w:t>
      </w:r>
      <w:r w:rsidRPr="00F55EF6">
        <w:rPr>
          <w:rFonts w:ascii="Arial" w:eastAsia="Arial" w:hAnsi="Arial" w:cs="Arial"/>
          <w:color w:val="000000"/>
          <w:lang w:eastAsia="es-CO"/>
        </w:rPr>
        <w:t>, no puede</w:t>
      </w:r>
      <w:r w:rsidR="00E230D5" w:rsidRPr="00F55EF6">
        <w:rPr>
          <w:rFonts w:ascii="Arial" w:eastAsia="Arial" w:hAnsi="Arial" w:cs="Arial"/>
          <w:color w:val="000000"/>
          <w:lang w:eastAsia="es-CO"/>
        </w:rPr>
        <w:t xml:space="preserve"> tratar</w:t>
      </w:r>
      <w:r w:rsidRPr="00F55EF6">
        <w:rPr>
          <w:rFonts w:ascii="Arial" w:eastAsia="Arial" w:hAnsi="Arial" w:cs="Arial"/>
          <w:color w:val="000000"/>
          <w:lang w:eastAsia="es-CO"/>
        </w:rPr>
        <w:t>se</w:t>
      </w:r>
      <w:r w:rsidR="00E230D5" w:rsidRPr="00F55EF6">
        <w:rPr>
          <w:rFonts w:ascii="Arial" w:eastAsia="Arial" w:hAnsi="Arial" w:cs="Arial"/>
          <w:color w:val="000000"/>
          <w:lang w:eastAsia="es-CO"/>
        </w:rPr>
        <w:t xml:space="preserve"> de endilgar a </w:t>
      </w:r>
      <w:r w:rsidR="00E230D5" w:rsidRPr="00F55EF6">
        <w:rPr>
          <w:rFonts w:ascii="Arial" w:eastAsia="Arial" w:hAnsi="Arial" w:cs="Arial"/>
          <w:color w:val="000000"/>
          <w:shd w:val="clear" w:color="auto" w:fill="FFFFFF"/>
          <w:lang w:eastAsia="es-CO"/>
        </w:rPr>
        <w:t>BBVA SEGUROS DE VIDA COLOMBIA S.A.</w:t>
      </w:r>
      <w:r w:rsidR="00E230D5" w:rsidRPr="00F55EF6">
        <w:rPr>
          <w:rFonts w:ascii="Arial" w:eastAsia="Arial" w:hAnsi="Arial" w:cs="Arial"/>
          <w:b/>
          <w:bCs/>
          <w:color w:val="000000"/>
          <w:shd w:val="clear" w:color="auto" w:fill="FFFFFF"/>
          <w:lang w:eastAsia="es-CO"/>
        </w:rPr>
        <w:t xml:space="preserve"> </w:t>
      </w:r>
      <w:r w:rsidR="00E230D5" w:rsidRPr="00F55EF6">
        <w:rPr>
          <w:rFonts w:ascii="Arial" w:eastAsia="Arial" w:hAnsi="Arial" w:cs="Arial"/>
          <w:color w:val="000000"/>
          <w:shd w:val="clear" w:color="auto" w:fill="FFFFFF"/>
          <w:lang w:eastAsia="es-CO"/>
        </w:rPr>
        <w:t>la responsabilidad que únicamente recaía en cabeza de</w:t>
      </w:r>
      <w:r w:rsidRPr="00F55EF6">
        <w:rPr>
          <w:rFonts w:ascii="Arial" w:eastAsia="Arial" w:hAnsi="Arial" w:cs="Arial"/>
          <w:color w:val="000000"/>
          <w:shd w:val="clear" w:color="auto" w:fill="FFFFFF"/>
          <w:lang w:eastAsia="es-CO"/>
        </w:rPr>
        <w:t xml:space="preserve"> </w:t>
      </w:r>
      <w:r w:rsidRPr="00F55EF6">
        <w:rPr>
          <w:rFonts w:ascii="Arial" w:eastAsia="Arial" w:hAnsi="Arial" w:cs="Arial"/>
          <w:color w:val="000000"/>
          <w:lang w:eastAsia="es-CO"/>
        </w:rPr>
        <w:t>la s</w:t>
      </w:r>
      <w:r w:rsidRPr="00F55EF6">
        <w:rPr>
          <w:rFonts w:ascii="Arial" w:hAnsi="Arial" w:cs="Arial"/>
        </w:rPr>
        <w:t xml:space="preserve">eñora </w:t>
      </w:r>
      <w:r w:rsidRPr="00F55EF6">
        <w:rPr>
          <w:rFonts w:ascii="Arial" w:eastAsiaTheme="minorHAnsi" w:hAnsi="Arial" w:cs="Arial"/>
        </w:rPr>
        <w:t>ARAMINTA CARLINA ESCALLON CORTEZ</w:t>
      </w:r>
      <w:r w:rsidR="00E230D5" w:rsidRPr="00F55EF6">
        <w:rPr>
          <w:rFonts w:ascii="Arial" w:eastAsiaTheme="minorHAnsi" w:hAnsi="Arial" w:cs="Arial"/>
        </w:rPr>
        <w:t xml:space="preserve">, </w:t>
      </w:r>
      <w:r w:rsidR="0023627F" w:rsidRPr="00F55EF6">
        <w:rPr>
          <w:rFonts w:ascii="Arial" w:eastAsiaTheme="minorHAnsi" w:hAnsi="Arial" w:cs="Arial"/>
        </w:rPr>
        <w:t xml:space="preserve">pues </w:t>
      </w:r>
      <w:r w:rsidR="00E230D5" w:rsidRPr="00F55EF6">
        <w:rPr>
          <w:rFonts w:ascii="Arial" w:eastAsiaTheme="minorHAnsi" w:hAnsi="Arial" w:cs="Arial"/>
        </w:rPr>
        <w:t>e</w:t>
      </w:r>
      <w:r w:rsidR="00E230D5" w:rsidRPr="00F55EF6">
        <w:rPr>
          <w:rFonts w:ascii="Arial" w:eastAsia="Arial" w:hAnsi="Arial" w:cs="Arial"/>
          <w:color w:val="000000"/>
          <w:lang w:eastAsia="es-CO"/>
        </w:rPr>
        <w:t xml:space="preserve">s desacertado jurídicamente afirmar que, en materia específica de seguros de vida, existe una obligación legal en cabeza de las compañías aseguradoras de exigir y/o practicar exámenes médicos con anterioridad a la celebración de un contrato de seguro. </w:t>
      </w:r>
    </w:p>
    <w:p w14:paraId="00ADCD9E" w14:textId="77777777" w:rsidR="00E230D5" w:rsidRPr="00F55EF6" w:rsidRDefault="00E230D5" w:rsidP="00F55EF6">
      <w:pPr>
        <w:spacing w:line="360" w:lineRule="auto"/>
        <w:jc w:val="both"/>
        <w:rPr>
          <w:rFonts w:ascii="Arial" w:eastAsia="Arial" w:hAnsi="Arial" w:cs="Arial"/>
          <w:color w:val="000000"/>
          <w:lang w:eastAsia="es-CO"/>
        </w:rPr>
      </w:pPr>
    </w:p>
    <w:p w14:paraId="26B5D395"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Tal y como se expondrá a continuación, no sólo no existe una obligación legal de esta naturaleza, sino que,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w:t>
      </w:r>
    </w:p>
    <w:p w14:paraId="2882C2EA" w14:textId="77777777" w:rsidR="00E230D5" w:rsidRPr="00F55EF6" w:rsidRDefault="00E230D5" w:rsidP="00F55EF6">
      <w:pPr>
        <w:spacing w:line="360" w:lineRule="auto"/>
        <w:jc w:val="both"/>
        <w:rPr>
          <w:rFonts w:ascii="Arial" w:eastAsia="Arial" w:hAnsi="Arial" w:cs="Arial"/>
          <w:color w:val="000000"/>
          <w:lang w:eastAsia="es-CO"/>
        </w:rPr>
      </w:pPr>
    </w:p>
    <w:p w14:paraId="3B7C4A6F"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En este orden de ideas, se debe iniciar abordando lo que establece la norma principal que regula la materia en cuestión. El artículo 1158 del Código de Comercio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Código de Comercio. Al respecto, el artículo 1158 del referido código indica lo siguiente</w:t>
      </w:r>
    </w:p>
    <w:p w14:paraId="2A406818" w14:textId="77777777" w:rsidR="00E230D5" w:rsidRPr="00F55EF6" w:rsidRDefault="00E230D5" w:rsidP="00F55EF6">
      <w:pPr>
        <w:spacing w:line="360" w:lineRule="auto"/>
        <w:jc w:val="both"/>
        <w:rPr>
          <w:rFonts w:ascii="Arial" w:eastAsia="Arial" w:hAnsi="Arial" w:cs="Arial"/>
          <w:color w:val="000000"/>
          <w:lang w:eastAsia="es-CO"/>
        </w:rPr>
      </w:pPr>
    </w:p>
    <w:p w14:paraId="03E621C3"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“Aunque el asegurador prescinda del examen médico, el asegurado no podrá considerarse exento de las obligaciones a que se refiere el artículo 1058 ni de las sanciones a que su infracción dé lugar”.</w:t>
      </w:r>
    </w:p>
    <w:p w14:paraId="2EA9DC6E" w14:textId="77777777" w:rsidR="00E230D5" w:rsidRPr="00F55EF6" w:rsidRDefault="00E230D5" w:rsidP="00F55EF6">
      <w:pPr>
        <w:spacing w:line="360" w:lineRule="auto"/>
        <w:jc w:val="both"/>
        <w:rPr>
          <w:rFonts w:ascii="Arial" w:eastAsia="Arial" w:hAnsi="Arial" w:cs="Arial"/>
          <w:color w:val="000000"/>
          <w:lang w:eastAsia="es-CO"/>
        </w:rPr>
      </w:pPr>
    </w:p>
    <w:p w14:paraId="457A3057"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lastRenderedPageBreak/>
        <w:t>En otras palabras, la norma es muy clara al (i) deprecar la obligación en cabeza de las aseguradoras de la exigencia de examen médico y (</w:t>
      </w:r>
      <w:proofErr w:type="spellStart"/>
      <w:r w:rsidRPr="00F55EF6">
        <w:rPr>
          <w:rFonts w:ascii="Arial" w:eastAsia="Arial" w:hAnsi="Arial" w:cs="Arial"/>
          <w:color w:val="000000"/>
          <w:lang w:eastAsia="es-CO"/>
        </w:rPr>
        <w:t>ii</w:t>
      </w:r>
      <w:proofErr w:type="spellEnd"/>
      <w:r w:rsidRPr="00F55EF6">
        <w:rPr>
          <w:rFonts w:ascii="Arial" w:eastAsia="Arial" w:hAnsi="Arial" w:cs="Arial"/>
          <w:color w:val="000000"/>
          <w:lang w:eastAsia="es-CO"/>
        </w:rPr>
        <w:t>) establecer que así no se practique un examen médico, de igual forma, estas compañías tienen la facultad de alegar la nulidad del contrato con base en el fenómeno de la reticencia regulado principalmente por el artículo 1058 del Código de Comercio. Es más, la Corte Constitucional en Sentencia T - 058 del 12 de febrero de 2016, Magistrado Ponente Luis Guillermo Guerrero Pérez, se refirió al tema que se viene tratando en esta contestación, de la siguiente manera:</w:t>
      </w:r>
    </w:p>
    <w:p w14:paraId="7B9D6546" w14:textId="77777777" w:rsidR="00E230D5" w:rsidRPr="00F55EF6" w:rsidRDefault="00E230D5" w:rsidP="00F55EF6">
      <w:pPr>
        <w:spacing w:line="360" w:lineRule="auto"/>
        <w:jc w:val="both"/>
        <w:rPr>
          <w:rFonts w:ascii="Arial" w:eastAsia="Arial" w:hAnsi="Arial" w:cs="Arial"/>
          <w:color w:val="000000"/>
          <w:lang w:eastAsia="es-CO"/>
        </w:rPr>
      </w:pPr>
    </w:p>
    <w:p w14:paraId="60432F4E"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“Así, por ejemplo, en los seguros de vida, salvo pacto en contrario, </w:t>
      </w:r>
      <w:r w:rsidRPr="00F55EF6">
        <w:rPr>
          <w:rFonts w:ascii="Arial" w:eastAsia="Arial" w:hAnsi="Arial" w:cs="Arial"/>
          <w:i/>
          <w:iCs/>
          <w:color w:val="000000"/>
          <w:u w:val="single"/>
          <w:lang w:eastAsia="es-CO"/>
        </w:rPr>
        <w:t xml:space="preserve">deberá atenderse a la disposición contenida en el artículo 1158 del Código de Comercio </w:t>
      </w:r>
      <w:r w:rsidRPr="00F55EF6">
        <w:rPr>
          <w:rFonts w:ascii="Arial" w:eastAsia="Arial" w:hAnsi="Arial" w:cs="Arial"/>
          <w:i/>
          <w:iCs/>
          <w:color w:val="000000"/>
          <w:lang w:eastAsia="es-CO"/>
        </w:rPr>
        <w:t xml:space="preserve">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 </w:t>
      </w:r>
    </w:p>
    <w:p w14:paraId="0C7AAD5D" w14:textId="77777777" w:rsidR="00E230D5" w:rsidRPr="00F55EF6" w:rsidRDefault="00E230D5" w:rsidP="00F55EF6">
      <w:pPr>
        <w:spacing w:line="360" w:lineRule="auto"/>
        <w:ind w:left="567" w:right="850"/>
        <w:jc w:val="both"/>
        <w:rPr>
          <w:rFonts w:ascii="Arial" w:eastAsia="Arial" w:hAnsi="Arial" w:cs="Arial"/>
          <w:i/>
          <w:iCs/>
          <w:color w:val="000000"/>
          <w:lang w:eastAsia="es-CO"/>
        </w:rPr>
      </w:pPr>
    </w:p>
    <w:p w14:paraId="59597D15"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De acuerdo con el principio de autonomía de la voluntad privada, </w:t>
      </w:r>
      <w:r w:rsidRPr="00F55EF6">
        <w:rPr>
          <w:rFonts w:ascii="Arial" w:eastAsia="Arial" w:hAnsi="Arial" w:cs="Arial"/>
          <w:i/>
          <w:iCs/>
          <w:color w:val="000000"/>
          <w:u w:val="single"/>
          <w:lang w:eastAsia="es-CO"/>
        </w:rPr>
        <w:t>obsérvese como la norma en cita permite disponer sobre la exigibilidad del examen médico para la celebración del contrato de seguro de vida</w:t>
      </w:r>
      <w:r w:rsidRPr="00F55EF6">
        <w:rPr>
          <w:rFonts w:ascii="Arial" w:eastAsia="Arial" w:hAnsi="Arial" w:cs="Arial"/>
          <w:i/>
          <w:iCs/>
          <w:color w:val="000000"/>
          <w:lang w:eastAsia="es-CO"/>
        </w:rPr>
        <w:t>. Dicha autorización legal se explica si se tiene en cuenta que una de las características principales del contrato de seguro es la de ser un negocio fundado en el principio de la máxima buena fe (</w:t>
      </w:r>
      <w:proofErr w:type="spellStart"/>
      <w:r w:rsidRPr="00F55EF6">
        <w:rPr>
          <w:rFonts w:ascii="Arial" w:eastAsia="Arial" w:hAnsi="Arial" w:cs="Arial"/>
          <w:i/>
          <w:iCs/>
          <w:color w:val="000000"/>
          <w:lang w:eastAsia="es-CO"/>
        </w:rPr>
        <w:t>uberrimae</w:t>
      </w:r>
      <w:proofErr w:type="spellEnd"/>
      <w:r w:rsidRPr="00F55EF6">
        <w:rPr>
          <w:rFonts w:ascii="Arial" w:eastAsia="Arial" w:hAnsi="Arial" w:cs="Arial"/>
          <w:i/>
          <w:iCs/>
          <w:color w:val="000000"/>
          <w:lang w:eastAsia="es-CO"/>
        </w:rPr>
        <w:t xml:space="preserve"> bona </w:t>
      </w:r>
      <w:proofErr w:type="spellStart"/>
      <w:r w:rsidRPr="00F55EF6">
        <w:rPr>
          <w:rFonts w:ascii="Arial" w:eastAsia="Arial" w:hAnsi="Arial" w:cs="Arial"/>
          <w:i/>
          <w:iCs/>
          <w:color w:val="000000"/>
          <w:lang w:eastAsia="es-CO"/>
        </w:rPr>
        <w:t>fidei</w:t>
      </w:r>
      <w:proofErr w:type="spellEnd"/>
      <w:r w:rsidRPr="00F55EF6">
        <w:rPr>
          <w:rFonts w:ascii="Arial" w:eastAsia="Arial" w:hAnsi="Arial" w:cs="Arial"/>
          <w:i/>
          <w:iCs/>
          <w:color w:val="000000"/>
          <w:lang w:eastAsia="es-CO"/>
        </w:rPr>
        <w:t xml:space="preserve">), según el cual las partes han de obrar lealmente durante las fases precontractual, contractual y </w:t>
      </w:r>
      <w:proofErr w:type="spellStart"/>
      <w:r w:rsidRPr="00F55EF6">
        <w:rPr>
          <w:rFonts w:ascii="Arial" w:eastAsia="Arial" w:hAnsi="Arial" w:cs="Arial"/>
          <w:i/>
          <w:iCs/>
          <w:color w:val="000000"/>
          <w:lang w:eastAsia="es-CO"/>
        </w:rPr>
        <w:t>poscontractual</w:t>
      </w:r>
      <w:proofErr w:type="spellEnd"/>
      <w:r w:rsidRPr="00F55EF6">
        <w:rPr>
          <w:rFonts w:ascii="Arial" w:eastAsia="Arial" w:hAnsi="Arial" w:cs="Arial"/>
          <w:i/>
          <w:iCs/>
          <w:color w:val="000000"/>
          <w:lang w:eastAsia="es-CO"/>
        </w:rPr>
        <w:t xml:space="preserve"> para cumplir a cabalidad con el objeto perseguido mediante la celebración del negocio jurídico</w:t>
      </w:r>
      <w:r w:rsidRPr="00F55EF6">
        <w:rPr>
          <w:rStyle w:val="Refdenotaalpie"/>
          <w:rFonts w:ascii="Arial" w:eastAsia="Arial" w:hAnsi="Arial" w:cs="Arial"/>
          <w:i/>
          <w:iCs/>
          <w:color w:val="000000"/>
          <w:lang w:eastAsia="es-CO"/>
        </w:rPr>
        <w:footnoteReference w:id="6"/>
      </w:r>
      <w:r w:rsidRPr="00F55EF6">
        <w:rPr>
          <w:rFonts w:ascii="Arial" w:eastAsia="Arial" w:hAnsi="Arial" w:cs="Arial"/>
          <w:i/>
          <w:iCs/>
          <w:color w:val="000000"/>
          <w:lang w:eastAsia="es-CO"/>
        </w:rPr>
        <w:t>.</w:t>
      </w:r>
    </w:p>
    <w:p w14:paraId="59208696" w14:textId="77777777" w:rsidR="00E230D5" w:rsidRPr="00F55EF6" w:rsidRDefault="00E230D5" w:rsidP="00F55EF6">
      <w:pPr>
        <w:spacing w:line="360" w:lineRule="auto"/>
        <w:ind w:left="851" w:right="567"/>
        <w:jc w:val="both"/>
        <w:rPr>
          <w:rFonts w:ascii="Arial" w:eastAsia="Arial" w:hAnsi="Arial" w:cs="Arial"/>
          <w:i/>
          <w:iCs/>
          <w:color w:val="000000"/>
          <w:lang w:eastAsia="es-CO"/>
        </w:rPr>
      </w:pPr>
    </w:p>
    <w:p w14:paraId="4FD82147"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lastRenderedPageBreak/>
        <w:t>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F55EF6">
        <w:rPr>
          <w:rStyle w:val="Refdenotaalpie"/>
          <w:rFonts w:ascii="Arial" w:eastAsia="Arial" w:hAnsi="Arial" w:cs="Arial"/>
          <w:i/>
          <w:iCs/>
          <w:color w:val="000000"/>
          <w:lang w:eastAsia="es-CO"/>
        </w:rPr>
        <w:footnoteReference w:id="7"/>
      </w:r>
      <w:r w:rsidRPr="00F55EF6">
        <w:rPr>
          <w:rFonts w:ascii="Arial" w:eastAsia="Arial" w:hAnsi="Arial" w:cs="Arial"/>
          <w:i/>
          <w:iCs/>
          <w:color w:val="000000"/>
          <w:lang w:eastAsia="es-CO"/>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F55EF6">
        <w:rPr>
          <w:rStyle w:val="Refdenotaalpie"/>
          <w:rFonts w:ascii="Arial" w:eastAsia="Arial" w:hAnsi="Arial" w:cs="Arial"/>
          <w:i/>
          <w:iCs/>
          <w:color w:val="000000"/>
          <w:lang w:eastAsia="es-CO"/>
        </w:rPr>
        <w:footnoteReference w:id="8"/>
      </w:r>
      <w:r w:rsidRPr="00F55EF6">
        <w:rPr>
          <w:rFonts w:ascii="Arial" w:eastAsia="Arial" w:hAnsi="Arial" w:cs="Arial"/>
          <w:i/>
          <w:iCs/>
          <w:color w:val="000000"/>
          <w:lang w:eastAsia="es-CO"/>
        </w:rPr>
        <w:t xml:space="preserve">”. </w:t>
      </w:r>
      <w:r w:rsidRPr="00F55EF6">
        <w:rPr>
          <w:rFonts w:ascii="Arial" w:eastAsia="Arial" w:hAnsi="Arial" w:cs="Arial"/>
          <w:color w:val="000000"/>
          <w:lang w:eastAsia="es-CO"/>
        </w:rPr>
        <w:t>- (Subrayado por fuera de texto)</w:t>
      </w:r>
    </w:p>
    <w:p w14:paraId="31817324" w14:textId="77777777" w:rsidR="00E230D5" w:rsidRPr="00F55EF6" w:rsidRDefault="00E230D5" w:rsidP="00F55EF6">
      <w:pPr>
        <w:spacing w:line="360" w:lineRule="auto"/>
        <w:ind w:right="567"/>
        <w:rPr>
          <w:rFonts w:ascii="Arial" w:eastAsia="Arial" w:hAnsi="Arial" w:cs="Arial"/>
          <w:color w:val="000000"/>
          <w:lang w:eastAsia="es-CO"/>
        </w:rPr>
      </w:pPr>
    </w:p>
    <w:p w14:paraId="4E2AF775"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De modo similar, la misma Corte Constitucional en otra sentencia expuso:</w:t>
      </w:r>
    </w:p>
    <w:p w14:paraId="61641300" w14:textId="77777777" w:rsidR="00E230D5" w:rsidRPr="00F55EF6" w:rsidRDefault="00E230D5" w:rsidP="00F55EF6">
      <w:pPr>
        <w:spacing w:line="360" w:lineRule="auto"/>
        <w:ind w:right="567"/>
        <w:jc w:val="both"/>
        <w:rPr>
          <w:rFonts w:ascii="Arial" w:eastAsia="Arial" w:hAnsi="Arial" w:cs="Arial"/>
          <w:color w:val="000000"/>
          <w:lang w:eastAsia="es-CO"/>
        </w:rPr>
      </w:pPr>
    </w:p>
    <w:p w14:paraId="5739DC7D"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F55EF6">
        <w:rPr>
          <w:rFonts w:ascii="Arial" w:eastAsia="Arial" w:hAnsi="Arial" w:cs="Arial"/>
          <w:b/>
          <w:bCs/>
          <w:i/>
          <w:iCs/>
          <w:color w:val="000000"/>
          <w:u w:val="single"/>
          <w:lang w:eastAsia="es-CO"/>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F55EF6">
        <w:rPr>
          <w:rFonts w:ascii="Arial" w:eastAsia="Arial" w:hAnsi="Arial" w:cs="Arial"/>
          <w:i/>
          <w:iCs/>
          <w:color w:val="000000"/>
          <w:lang w:eastAsia="es-CO"/>
        </w:rPr>
        <w:t xml:space="preserve">, por ejemplo, a través de exámenes médicos, pues, se reitera, tal situación </w:t>
      </w:r>
      <w:r w:rsidRPr="00F55EF6">
        <w:rPr>
          <w:rFonts w:ascii="Arial" w:eastAsia="Arial" w:hAnsi="Arial" w:cs="Arial"/>
          <w:i/>
          <w:iCs/>
          <w:color w:val="000000"/>
          <w:lang w:eastAsia="es-CO"/>
        </w:rPr>
        <w:lastRenderedPageBreak/>
        <w:t>corresponde a una mera posibilidad de la cual puede prescindir, según lo dispone el artículo 1158 del Código de Comercio, al ser el contrato de seguro un negocio jurídico sustentado en el principio de la máxima buena fe.”</w:t>
      </w:r>
      <w:r w:rsidRPr="00F55EF6">
        <w:rPr>
          <w:rStyle w:val="Refdenotaalpie"/>
          <w:rFonts w:ascii="Arial" w:eastAsia="Arial" w:hAnsi="Arial" w:cs="Arial"/>
          <w:i/>
          <w:iCs/>
          <w:color w:val="000000"/>
          <w:lang w:eastAsia="es-CO"/>
        </w:rPr>
        <w:footnoteReference w:id="9"/>
      </w:r>
      <w:r w:rsidRPr="00F55EF6">
        <w:rPr>
          <w:rFonts w:ascii="Arial" w:eastAsia="Arial" w:hAnsi="Arial" w:cs="Arial"/>
          <w:color w:val="000000"/>
          <w:lang w:eastAsia="es-CO"/>
        </w:rPr>
        <w:t xml:space="preserve"> - (Subrayado y negrilla por fuera de texto)</w:t>
      </w:r>
    </w:p>
    <w:p w14:paraId="61CC7A0E" w14:textId="77777777" w:rsidR="00E230D5" w:rsidRPr="00F55EF6" w:rsidRDefault="00E230D5" w:rsidP="00F55EF6">
      <w:pPr>
        <w:spacing w:line="360" w:lineRule="auto"/>
        <w:ind w:right="567"/>
        <w:jc w:val="both"/>
        <w:rPr>
          <w:rFonts w:ascii="Arial" w:eastAsia="Arial" w:hAnsi="Arial" w:cs="Arial"/>
          <w:color w:val="000000"/>
          <w:lang w:eastAsia="es-CO"/>
        </w:rPr>
      </w:pPr>
    </w:p>
    <w:p w14:paraId="7C735255"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aún, como ya se ha dicho, es el que tiene el real conocimiento del estado del riesgo que busca trasladar. En este mismo sentido, por su parte, la Corte Suprema de Justicia se ha referido sobre lo anterior y, particularmente, en Sentencia del 04 de marzo de 2016, Magistrado Ponente Fernando Giraldo Gutiérrez</w:t>
      </w:r>
      <w:r w:rsidRPr="00F55EF6">
        <w:rPr>
          <w:rStyle w:val="Refdenotaalpie"/>
          <w:rFonts w:ascii="Arial" w:eastAsia="Arial" w:hAnsi="Arial" w:cs="Arial"/>
          <w:color w:val="000000"/>
          <w:lang w:eastAsia="es-CO"/>
        </w:rPr>
        <w:footnoteReference w:id="10"/>
      </w:r>
      <w:r w:rsidRPr="00F55EF6">
        <w:rPr>
          <w:rFonts w:ascii="Arial" w:eastAsia="Arial" w:hAnsi="Arial" w:cs="Arial"/>
          <w:color w:val="000000"/>
          <w:lang w:eastAsia="es-CO"/>
        </w:rPr>
        <w:t>, en donde estableció lo siguiente:</w:t>
      </w:r>
    </w:p>
    <w:p w14:paraId="6F2A929E" w14:textId="77777777" w:rsidR="00E230D5" w:rsidRPr="00F55EF6" w:rsidRDefault="00E230D5" w:rsidP="00F55EF6">
      <w:pPr>
        <w:spacing w:line="360" w:lineRule="auto"/>
        <w:ind w:right="567"/>
        <w:rPr>
          <w:rFonts w:ascii="Arial" w:eastAsia="Arial" w:hAnsi="Arial" w:cs="Arial"/>
          <w:color w:val="000000"/>
          <w:lang w:eastAsia="es-CO"/>
        </w:rPr>
      </w:pPr>
    </w:p>
    <w:p w14:paraId="4F47AE75"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“De todas maneras, en lo que se refiere al «seguro de vida», </w:t>
      </w:r>
      <w:r w:rsidRPr="00F55EF6">
        <w:rPr>
          <w:rFonts w:ascii="Arial" w:eastAsia="Arial" w:hAnsi="Arial" w:cs="Arial"/>
          <w:i/>
          <w:iCs/>
          <w:color w:val="000000"/>
          <w:u w:val="single"/>
          <w:lang w:eastAsia="es-CO"/>
        </w:rPr>
        <w:t>el artículo 1158 id previene que «aunque el asegurador prescinda del examen médico, el asegurado no podrá considerarse exento de las obligaciones a que se refiere el artículo 1058</w:t>
      </w:r>
      <w:r w:rsidRPr="00F55EF6">
        <w:rPr>
          <w:rFonts w:ascii="Arial" w:eastAsia="Arial" w:hAnsi="Arial" w:cs="Arial"/>
          <w:i/>
          <w:iCs/>
          <w:color w:val="000000"/>
          <w:lang w:eastAsia="es-CO"/>
        </w:rPr>
        <w:t xml:space="preserve"> ni de las sanciones a que su infracción dé lugar».</w:t>
      </w:r>
    </w:p>
    <w:p w14:paraId="0BFCB079"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780ACFFF"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u w:val="single"/>
          <w:lang w:eastAsia="es-CO"/>
        </w:rPr>
        <w:t>No puede, entonces, endilgarse que el profesionalismo que requiere la actividad aseguradora, de entrada, exige el agotamiento previo de todos los medios a su alcance para constatar cual es el «estado del riesgo»</w:t>
      </w:r>
      <w:r w:rsidRPr="00F55EF6">
        <w:rPr>
          <w:rFonts w:ascii="Arial" w:eastAsia="Arial" w:hAnsi="Arial" w:cs="Arial"/>
          <w:i/>
          <w:iCs/>
          <w:color w:val="000000"/>
          <w:lang w:eastAsia="es-CO"/>
        </w:rPr>
        <w:t xml:space="preserve"> al instante en que se asume, como si fuera de su exclusivo cargo, so pena de que la inactividad derive en una «renuncia» a la «nulidad relativa por reticencia».</w:t>
      </w:r>
    </w:p>
    <w:p w14:paraId="51DA52C3" w14:textId="77777777" w:rsidR="00E230D5" w:rsidRPr="00F55EF6" w:rsidRDefault="00E230D5" w:rsidP="00F55EF6">
      <w:pPr>
        <w:spacing w:line="360" w:lineRule="auto"/>
        <w:ind w:right="850"/>
        <w:rPr>
          <w:rFonts w:ascii="Arial" w:eastAsia="Arial" w:hAnsi="Arial" w:cs="Arial"/>
          <w:color w:val="000000"/>
          <w:lang w:eastAsia="es-CO"/>
        </w:rPr>
      </w:pPr>
    </w:p>
    <w:p w14:paraId="3FA5D6AF"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lastRenderedPageBreak/>
        <w:t xml:space="preserve">Esto por cuanto, se reitera, </w:t>
      </w:r>
      <w:r w:rsidRPr="00F55EF6">
        <w:rPr>
          <w:rFonts w:ascii="Arial" w:eastAsia="Arial" w:hAnsi="Arial" w:cs="Arial"/>
          <w:i/>
          <w:iCs/>
          <w:color w:val="000000"/>
          <w:u w:val="single"/>
          <w:lang w:eastAsia="es-CO"/>
        </w:rPr>
        <w:t>el tomador está compelido a «declarar sinceramente los hechos o circunstancias» que lo determinan y los efectos adversos por inexactitud se reducen si hay «error inculpable»</w:t>
      </w:r>
      <w:r w:rsidRPr="00F55EF6">
        <w:rPr>
          <w:rFonts w:ascii="Arial" w:eastAsia="Arial" w:hAnsi="Arial" w:cs="Arial"/>
          <w:i/>
          <w:iCs/>
          <w:color w:val="000000"/>
          <w:lang w:eastAsia="es-CO"/>
        </w:rPr>
        <w:t xml:space="preserve"> o se desvanecen por inadvertir el asegurador las serias señales de alerta sobre inconsistencias en lo que aquel reporta.</w:t>
      </w:r>
    </w:p>
    <w:p w14:paraId="5829DB3A"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p>
    <w:p w14:paraId="58CC303D" w14:textId="77777777" w:rsidR="00E230D5" w:rsidRPr="00F55EF6" w:rsidRDefault="00E230D5" w:rsidP="00F55EF6">
      <w:pPr>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w:t>
      </w:r>
    </w:p>
    <w:p w14:paraId="2C636AC7" w14:textId="77777777" w:rsidR="00E230D5" w:rsidRPr="00F55EF6" w:rsidRDefault="00E230D5" w:rsidP="00F55EF6">
      <w:pPr>
        <w:spacing w:line="360" w:lineRule="auto"/>
        <w:ind w:right="850"/>
        <w:jc w:val="both"/>
        <w:rPr>
          <w:rFonts w:ascii="Arial" w:eastAsia="Arial" w:hAnsi="Arial" w:cs="Arial"/>
          <w:i/>
          <w:iCs/>
          <w:color w:val="000000"/>
          <w:lang w:eastAsia="es-CO"/>
        </w:rPr>
      </w:pPr>
    </w:p>
    <w:p w14:paraId="7D042D3B"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u w:val="single"/>
          <w:lang w:eastAsia="es-CO"/>
        </w:rPr>
        <w:t>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w:t>
      </w:r>
      <w:r w:rsidRPr="00F55EF6">
        <w:rPr>
          <w:rFonts w:ascii="Arial" w:eastAsia="Arial" w:hAnsi="Arial" w:cs="Arial"/>
          <w:i/>
          <w:iCs/>
          <w:color w:val="000000"/>
          <w:lang w:eastAsia="es-CO"/>
        </w:rPr>
        <w:t xml:space="preserve">, puesto que es él quien sabe sobre las afecciones o la inexistencia de ellas al momento de adquirirlo.” </w:t>
      </w:r>
      <w:r w:rsidRPr="00F55EF6">
        <w:rPr>
          <w:rFonts w:ascii="Arial" w:eastAsia="Arial" w:hAnsi="Arial" w:cs="Arial"/>
          <w:color w:val="000000"/>
          <w:lang w:eastAsia="es-CO"/>
        </w:rPr>
        <w:t>-</w:t>
      </w:r>
      <w:r w:rsidRPr="00F55EF6">
        <w:rPr>
          <w:rFonts w:ascii="Arial" w:eastAsia="Arial" w:hAnsi="Arial" w:cs="Arial"/>
          <w:i/>
          <w:iCs/>
          <w:color w:val="000000"/>
          <w:lang w:eastAsia="es-CO"/>
        </w:rPr>
        <w:t xml:space="preserve"> </w:t>
      </w:r>
      <w:r w:rsidRPr="00F55EF6">
        <w:rPr>
          <w:rFonts w:ascii="Arial" w:eastAsia="Arial" w:hAnsi="Arial" w:cs="Arial"/>
          <w:color w:val="000000"/>
          <w:lang w:eastAsia="es-CO"/>
        </w:rPr>
        <w:t>(Subrayado por fuera de texto)</w:t>
      </w:r>
    </w:p>
    <w:p w14:paraId="24482194" w14:textId="77777777" w:rsidR="00E230D5" w:rsidRPr="00F55EF6" w:rsidRDefault="00E230D5" w:rsidP="00F55EF6">
      <w:pPr>
        <w:spacing w:line="360" w:lineRule="auto"/>
        <w:ind w:right="567"/>
        <w:jc w:val="both"/>
        <w:rPr>
          <w:rFonts w:ascii="Arial" w:eastAsia="Arial" w:hAnsi="Arial" w:cs="Arial"/>
          <w:i/>
          <w:iCs/>
          <w:color w:val="000000"/>
          <w:u w:val="single"/>
          <w:lang w:eastAsia="es-CO"/>
        </w:rPr>
      </w:pPr>
    </w:p>
    <w:p w14:paraId="7E3CE907"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Ahora bien, no sobra resaltar que la doctrina más reconocida en el tema se ha pronunciado en el mismo sentido que los fallos anteriormente expuestos, al establecer:</w:t>
      </w:r>
    </w:p>
    <w:p w14:paraId="01C4AF94" w14:textId="77777777" w:rsidR="00E230D5" w:rsidRPr="00F55EF6" w:rsidRDefault="00E230D5" w:rsidP="00F55EF6">
      <w:pPr>
        <w:spacing w:line="360" w:lineRule="auto"/>
        <w:ind w:right="567"/>
        <w:jc w:val="both"/>
        <w:rPr>
          <w:rFonts w:ascii="Arial" w:eastAsia="Arial" w:hAnsi="Arial" w:cs="Arial"/>
          <w:color w:val="000000"/>
          <w:lang w:eastAsia="es-CO"/>
        </w:rPr>
      </w:pPr>
    </w:p>
    <w:p w14:paraId="719061F5"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F55EF6">
        <w:rPr>
          <w:rFonts w:ascii="Arial" w:eastAsia="Arial" w:hAnsi="Arial" w:cs="Arial"/>
          <w:i/>
          <w:iCs/>
          <w:color w:val="000000"/>
          <w:u w:val="single"/>
          <w:lang w:eastAsia="es-CO"/>
        </w:rPr>
        <w:t xml:space="preserve">sí se daría la reticencia sin que pueda alegarse que la aseguradora incumplió con la obligación de inspeccionar, pues- lo </w:t>
      </w:r>
      <w:r w:rsidRPr="00F55EF6">
        <w:rPr>
          <w:rFonts w:ascii="Arial" w:eastAsia="Arial" w:hAnsi="Arial" w:cs="Arial"/>
          <w:i/>
          <w:iCs/>
          <w:color w:val="000000"/>
          <w:u w:val="single"/>
          <w:lang w:eastAsia="es-CO"/>
        </w:rPr>
        <w:lastRenderedPageBreak/>
        <w:t>repito por la importancia del punto- ella no existe</w:t>
      </w:r>
      <w:r w:rsidRPr="00F55EF6">
        <w:rPr>
          <w:rFonts w:ascii="Arial" w:eastAsia="Arial" w:hAnsi="Arial" w:cs="Arial"/>
          <w:i/>
          <w:iCs/>
          <w:color w:val="000000"/>
          <w:lang w:eastAsia="es-CO"/>
        </w:rPr>
        <w:t xml:space="preserve"> (…)”</w:t>
      </w:r>
      <w:r w:rsidRPr="00F55EF6">
        <w:rPr>
          <w:rStyle w:val="Refdenotaalpie"/>
          <w:rFonts w:ascii="Arial" w:eastAsia="Arial" w:hAnsi="Arial" w:cs="Arial"/>
          <w:i/>
          <w:iCs/>
          <w:color w:val="000000"/>
          <w:lang w:eastAsia="es-CO"/>
        </w:rPr>
        <w:footnoteReference w:id="11"/>
      </w:r>
      <w:r w:rsidRPr="00F55EF6">
        <w:rPr>
          <w:rFonts w:ascii="Arial" w:eastAsia="Arial" w:hAnsi="Arial" w:cs="Arial"/>
          <w:color w:val="000000"/>
          <w:lang w:eastAsia="es-CO"/>
        </w:rPr>
        <w:t xml:space="preserve"> (Subrayado por fuera de texto).</w:t>
      </w:r>
    </w:p>
    <w:p w14:paraId="4B0ADFC1" w14:textId="77777777" w:rsidR="00E230D5" w:rsidRPr="00F55EF6" w:rsidRDefault="00E230D5" w:rsidP="00F55EF6">
      <w:pPr>
        <w:spacing w:line="360" w:lineRule="auto"/>
        <w:ind w:right="567"/>
        <w:jc w:val="both"/>
        <w:rPr>
          <w:rFonts w:ascii="Arial" w:eastAsia="Arial" w:hAnsi="Arial" w:cs="Arial"/>
          <w:color w:val="000000"/>
          <w:lang w:eastAsia="es-CO"/>
        </w:rPr>
      </w:pPr>
    </w:p>
    <w:p w14:paraId="7B36C14E"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No puede dejarse de lado lo expuesto por la jurisprudencia de constitucionalidad de la Corte Constitucional (C - 232 de 1997) en donde claramente, al analizar el artículo 1058 del Código de Comercio, explicó que la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7EA2D780" w14:textId="77777777" w:rsidR="00E230D5" w:rsidRPr="00F55EF6" w:rsidRDefault="00E230D5" w:rsidP="00F55EF6">
      <w:pPr>
        <w:spacing w:line="360" w:lineRule="auto"/>
        <w:jc w:val="both"/>
        <w:rPr>
          <w:rFonts w:ascii="Arial" w:eastAsia="Arial" w:hAnsi="Arial" w:cs="Arial"/>
          <w:color w:val="000000"/>
          <w:lang w:eastAsia="es-CO"/>
        </w:rPr>
      </w:pPr>
    </w:p>
    <w:p w14:paraId="4832479B"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w:t>
      </w:r>
      <w:r w:rsidRPr="00F55EF6">
        <w:rPr>
          <w:rFonts w:ascii="Arial" w:eastAsia="Arial" w:hAnsi="Arial" w:cs="Arial"/>
          <w:i/>
          <w:iCs/>
          <w:color w:val="000000"/>
          <w:lang w:eastAsia="es-CO"/>
        </w:rPr>
        <w:lastRenderedPageBreak/>
        <w:t xml:space="preserve">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F55EF6">
        <w:rPr>
          <w:rFonts w:ascii="Arial" w:eastAsia="Arial" w:hAnsi="Arial" w:cs="Arial"/>
          <w:i/>
          <w:iCs/>
          <w:color w:val="000000"/>
          <w:lang w:eastAsia="es-CO"/>
        </w:rPr>
        <w:t>uberrimae</w:t>
      </w:r>
      <w:proofErr w:type="spellEnd"/>
      <w:r w:rsidRPr="00F55EF6">
        <w:rPr>
          <w:rFonts w:ascii="Arial" w:eastAsia="Arial" w:hAnsi="Arial" w:cs="Arial"/>
          <w:i/>
          <w:iCs/>
          <w:color w:val="000000"/>
          <w:lang w:eastAsia="es-CO"/>
        </w:rPr>
        <w:t xml:space="preserve"> bona </w:t>
      </w:r>
      <w:proofErr w:type="spellStart"/>
      <w:r w:rsidRPr="00F55EF6">
        <w:rPr>
          <w:rFonts w:ascii="Arial" w:eastAsia="Arial" w:hAnsi="Arial" w:cs="Arial"/>
          <w:i/>
          <w:iCs/>
          <w:color w:val="000000"/>
          <w:lang w:eastAsia="es-CO"/>
        </w:rPr>
        <w:t>fidei</w:t>
      </w:r>
      <w:proofErr w:type="spellEnd"/>
      <w:r w:rsidRPr="00F55EF6">
        <w:rPr>
          <w:rFonts w:ascii="Arial" w:eastAsia="Arial" w:hAnsi="Arial" w:cs="Arial"/>
          <w:i/>
          <w:iCs/>
          <w:color w:val="000000"/>
          <w:lang w:eastAsia="es-CO"/>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F55EF6">
        <w:rPr>
          <w:rFonts w:ascii="Arial" w:eastAsia="Arial" w:hAnsi="Arial" w:cs="Arial"/>
          <w:i/>
          <w:iCs/>
          <w:color w:val="000000"/>
          <w:u w:val="single"/>
          <w:lang w:eastAsia="es-CO"/>
        </w:rPr>
        <w:t>Sin embargo, la Corporación centra su interés en la carga de información precontractual que corresponde al tomador, pues es en relación con ésta que pueden surgir las nulidades relativas contempladas en el Código de Comercio</w:t>
      </w:r>
      <w:r w:rsidRPr="00F55EF6">
        <w:rPr>
          <w:rFonts w:ascii="Arial" w:eastAsia="Arial" w:hAnsi="Arial" w:cs="Arial"/>
          <w:i/>
          <w:iCs/>
          <w:color w:val="000000"/>
          <w:lang w:eastAsia="es-CO"/>
        </w:rPr>
        <w:t>.</w:t>
      </w:r>
      <w:r w:rsidRPr="00F55EF6">
        <w:rPr>
          <w:rFonts w:ascii="Arial" w:eastAsia="Arial" w:hAnsi="Arial" w:cs="Arial"/>
          <w:color w:val="000000"/>
          <w:lang w:eastAsia="es-CO"/>
        </w:rPr>
        <w:t xml:space="preserve"> - (Subrayado por fuera de texto)</w:t>
      </w:r>
    </w:p>
    <w:p w14:paraId="4BF1D3C2" w14:textId="77777777" w:rsidR="00E230D5" w:rsidRPr="00F55EF6" w:rsidRDefault="00E230D5" w:rsidP="00F55EF6">
      <w:pPr>
        <w:spacing w:line="360" w:lineRule="auto"/>
        <w:jc w:val="both"/>
        <w:rPr>
          <w:rFonts w:ascii="Arial" w:eastAsia="Arial" w:hAnsi="Arial" w:cs="Arial"/>
          <w:color w:val="000000"/>
          <w:lang w:eastAsia="es-CO"/>
        </w:rPr>
      </w:pPr>
    </w:p>
    <w:p w14:paraId="17559A23"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 la perfección del contrato de seguro, so pena, que éstas no puedan alegar la nulidad del contrato con base en un evento de reticencia regulado por el artículo 1058 del Código de Comercio. </w:t>
      </w:r>
    </w:p>
    <w:p w14:paraId="4A06F054" w14:textId="77777777" w:rsidR="00E230D5" w:rsidRPr="00F55EF6" w:rsidRDefault="00E230D5" w:rsidP="00F55EF6">
      <w:pPr>
        <w:spacing w:line="360" w:lineRule="auto"/>
        <w:jc w:val="both"/>
        <w:rPr>
          <w:rFonts w:ascii="Arial" w:eastAsia="Arial" w:hAnsi="Arial" w:cs="Arial"/>
          <w:color w:val="000000"/>
          <w:lang w:eastAsia="es-CO"/>
        </w:rPr>
      </w:pPr>
    </w:p>
    <w:p w14:paraId="073EA887" w14:textId="79C87965" w:rsidR="00E230D5" w:rsidRPr="00F55EF6" w:rsidRDefault="00E230D5" w:rsidP="00F55EF6">
      <w:pPr>
        <w:spacing w:line="360" w:lineRule="auto"/>
        <w:jc w:val="both"/>
        <w:rPr>
          <w:rFonts w:ascii="Arial" w:eastAsiaTheme="minorHAnsi" w:hAnsi="Arial" w:cs="Arial"/>
        </w:rPr>
      </w:pPr>
      <w:r w:rsidRPr="00F55EF6">
        <w:rPr>
          <w:rFonts w:ascii="Arial" w:eastAsia="Arial" w:hAnsi="Arial" w:cs="Arial"/>
          <w:color w:val="000000"/>
          <w:lang w:eastAsia="es-CO"/>
        </w:rPr>
        <w:t xml:space="preserve">Así las cosas, se desvirtúa </w:t>
      </w:r>
      <w:r w:rsidR="00565F39" w:rsidRPr="00F55EF6">
        <w:rPr>
          <w:rFonts w:ascii="Arial" w:eastAsia="Arial" w:hAnsi="Arial" w:cs="Arial"/>
          <w:color w:val="000000"/>
          <w:lang w:eastAsia="es-CO"/>
        </w:rPr>
        <w:t xml:space="preserve">la presunción </w:t>
      </w:r>
      <w:r w:rsidRPr="00F55EF6">
        <w:rPr>
          <w:rFonts w:ascii="Arial" w:eastAsia="Arial" w:hAnsi="Arial" w:cs="Arial"/>
          <w:color w:val="000000"/>
          <w:lang w:eastAsia="es-CO"/>
        </w:rPr>
        <w:t>que reca</w:t>
      </w:r>
      <w:r w:rsidR="00565F39" w:rsidRPr="00F55EF6">
        <w:rPr>
          <w:rFonts w:ascii="Arial" w:eastAsia="Arial" w:hAnsi="Arial" w:cs="Arial"/>
          <w:color w:val="000000"/>
          <w:lang w:eastAsia="es-CO"/>
        </w:rPr>
        <w:t>ía</w:t>
      </w:r>
      <w:r w:rsidRPr="00F55EF6">
        <w:rPr>
          <w:rFonts w:ascii="Arial" w:eastAsia="Arial" w:hAnsi="Arial" w:cs="Arial"/>
          <w:color w:val="000000"/>
          <w:lang w:eastAsia="es-CO"/>
        </w:rPr>
        <w:t xml:space="preserve"> en cabeza de la Compañía Aseguradora el efectuar exámenes médicos </w:t>
      </w:r>
      <w:r w:rsidR="00565F39" w:rsidRPr="00F55EF6">
        <w:rPr>
          <w:rFonts w:ascii="Arial" w:eastAsia="Arial" w:hAnsi="Arial" w:cs="Arial"/>
          <w:color w:val="000000"/>
          <w:lang w:eastAsia="es-CO"/>
        </w:rPr>
        <w:t xml:space="preserve">a </w:t>
      </w:r>
      <w:r w:rsidR="00565F39" w:rsidRPr="00F55EF6">
        <w:rPr>
          <w:rFonts w:ascii="Arial" w:hAnsi="Arial" w:cs="Arial"/>
        </w:rPr>
        <w:t xml:space="preserve">la señora </w:t>
      </w:r>
      <w:r w:rsidR="00565F39" w:rsidRPr="00F55EF6">
        <w:rPr>
          <w:rFonts w:ascii="Arial" w:eastAsiaTheme="minorHAnsi" w:hAnsi="Arial" w:cs="Arial"/>
        </w:rPr>
        <w:t>ARAMINTA CARLINA ESCALLON CORTEZ</w:t>
      </w:r>
      <w:r w:rsidRPr="00F55EF6">
        <w:rPr>
          <w:rFonts w:ascii="Arial" w:hAnsi="Arial" w:cs="Arial"/>
        </w:rPr>
        <w:t xml:space="preserve"> en la etapa precontractual a fin de determinar el riesgo que le estaba siendo trasladado, pues clara es la jurisprudencia de las altas cortes </w:t>
      </w:r>
      <w:r w:rsidRPr="00F55EF6">
        <w:rPr>
          <w:rFonts w:ascii="Arial" w:eastAsia="Arial" w:hAnsi="Arial" w:cs="Arial"/>
          <w:color w:val="000000"/>
          <w:lang w:eastAsia="es-CO"/>
        </w:rPr>
        <w:t>al establecer que, en línea y aplicación de los principios de ubérrima buena fe y lealtad, es el asegurado el que debe informar del estado del riesgo que busca trasladar, más aún, cuando es éste el que conoce perfectamente las condiciones o circunstancias que rodean y caracterizan a dicho riesgo.</w:t>
      </w:r>
    </w:p>
    <w:p w14:paraId="09D3E6A3" w14:textId="77777777" w:rsidR="00E230D5" w:rsidRPr="00F55EF6" w:rsidRDefault="00E230D5" w:rsidP="00F55EF6">
      <w:pPr>
        <w:spacing w:line="360" w:lineRule="auto"/>
        <w:jc w:val="both"/>
        <w:rPr>
          <w:rFonts w:ascii="Arial" w:eastAsia="Arial" w:hAnsi="Arial" w:cs="Arial"/>
          <w:color w:val="000000"/>
          <w:lang w:eastAsia="es-CO"/>
        </w:rPr>
      </w:pPr>
    </w:p>
    <w:p w14:paraId="2143B968"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color w:val="000000"/>
          <w:lang w:eastAsia="es-CO"/>
        </w:rPr>
        <w:lastRenderedPageBreak/>
        <w:t>Por las razones expuestas, solicito respetuosamente declarar probada esta excepción.</w:t>
      </w:r>
    </w:p>
    <w:p w14:paraId="026880E6" w14:textId="77777777" w:rsidR="00E230D5" w:rsidRPr="00F55EF6" w:rsidRDefault="00E230D5" w:rsidP="00F55EF6">
      <w:pPr>
        <w:spacing w:line="360" w:lineRule="auto"/>
        <w:rPr>
          <w:rFonts w:ascii="Arial" w:eastAsia="Calibri" w:hAnsi="Arial" w:cs="Arial"/>
        </w:rPr>
      </w:pPr>
    </w:p>
    <w:p w14:paraId="7E25B91D" w14:textId="77777777" w:rsidR="00E230D5" w:rsidRPr="00F55EF6" w:rsidRDefault="00E230D5" w:rsidP="00F55EF6">
      <w:pPr>
        <w:pStyle w:val="Ttulo2"/>
        <w:spacing w:before="0"/>
        <w:rPr>
          <w:rFonts w:cs="Arial"/>
          <w:szCs w:val="22"/>
        </w:rPr>
      </w:pPr>
      <w:r w:rsidRPr="00F55EF6">
        <w:rPr>
          <w:rFonts w:cs="Arial"/>
          <w:szCs w:val="22"/>
        </w:rPr>
        <w:t>LA ACREDITACIÓN DE LA MALA FE NO ES UN REQUISITO DE PRUEBA PARA QUIEN ALEGA LA RETICENCIA DEL CONTRATO DE SEGURO.</w:t>
      </w:r>
    </w:p>
    <w:p w14:paraId="083B8B45" w14:textId="77777777" w:rsidR="00E230D5" w:rsidRPr="00F55EF6" w:rsidRDefault="00E230D5" w:rsidP="00F55EF6">
      <w:pPr>
        <w:spacing w:line="360" w:lineRule="auto"/>
        <w:jc w:val="both"/>
        <w:rPr>
          <w:rFonts w:ascii="Arial" w:eastAsia="Arial" w:hAnsi="Arial" w:cs="Arial"/>
          <w:color w:val="000000"/>
          <w:lang w:eastAsia="es-CO"/>
        </w:rPr>
      </w:pPr>
    </w:p>
    <w:p w14:paraId="6F5A98AD"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Resulta fundamental confirmarle al Honorable Juez que la prueba de la mala fe no es un requisito </w:t>
      </w:r>
      <w:r w:rsidRPr="00F55EF6">
        <w:rPr>
          <w:rFonts w:ascii="Arial" w:eastAsia="Arial" w:hAnsi="Arial" w:cs="Arial"/>
          <w:i/>
          <w:iCs/>
          <w:color w:val="000000"/>
          <w:lang w:eastAsia="es-CO"/>
        </w:rPr>
        <w:t>sine qua non</w:t>
      </w:r>
      <w:r w:rsidRPr="00F55EF6">
        <w:rPr>
          <w:rFonts w:ascii="Arial" w:eastAsia="Arial" w:hAnsi="Arial" w:cs="Arial"/>
          <w:color w:val="000000"/>
          <w:lang w:eastAsia="es-CO"/>
        </w:rPr>
        <w:t xml:space="preserve">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F55EF6">
        <w:rPr>
          <w:rFonts w:ascii="Arial" w:eastAsia="Arial" w:hAnsi="Arial" w:cs="Arial"/>
          <w:color w:val="000000"/>
          <w:lang w:eastAsia="es-CO"/>
        </w:rPr>
        <w:t>ii</w:t>
      </w:r>
      <w:proofErr w:type="spellEnd"/>
      <w:r w:rsidRPr="00F55EF6">
        <w:rPr>
          <w:rFonts w:ascii="Arial" w:eastAsia="Arial" w:hAnsi="Arial" w:cs="Arial"/>
          <w:color w:val="000000"/>
          <w:lang w:eastAsia="es-CO"/>
        </w:rPr>
        <w:t>) que, si esa información hubiera sido conocida con anterioridad a la celebración del contrato de seguro, la aseguradora se hubiere retraído de celebrar el mismo, o hubiere inducido a pactar condiciones más onerosas.</w:t>
      </w:r>
    </w:p>
    <w:p w14:paraId="01A0110C" w14:textId="77777777" w:rsidR="00E230D5" w:rsidRPr="00F55EF6" w:rsidRDefault="00E230D5" w:rsidP="00F55EF6">
      <w:pPr>
        <w:spacing w:line="360" w:lineRule="auto"/>
        <w:jc w:val="both"/>
        <w:rPr>
          <w:rFonts w:ascii="Arial" w:eastAsia="Arial" w:hAnsi="Arial" w:cs="Arial"/>
          <w:color w:val="000000"/>
          <w:lang w:eastAsia="es-CO"/>
        </w:rPr>
      </w:pPr>
    </w:p>
    <w:p w14:paraId="74BAB7EC"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Al respecto, la Sala de Casación Civil de la Corte Suprema de Justicia ha sido muy clara al explicar lo siguiente:</w:t>
      </w:r>
    </w:p>
    <w:p w14:paraId="3A2ECC47" w14:textId="77777777" w:rsidR="00E230D5" w:rsidRPr="00F55EF6" w:rsidRDefault="00E230D5" w:rsidP="00F55EF6">
      <w:pPr>
        <w:spacing w:line="360" w:lineRule="auto"/>
        <w:ind w:right="567"/>
        <w:jc w:val="both"/>
        <w:rPr>
          <w:rFonts w:ascii="Arial" w:eastAsia="Arial" w:hAnsi="Arial" w:cs="Arial"/>
          <w:color w:val="000000"/>
          <w:lang w:eastAsia="es-CO"/>
        </w:rPr>
      </w:pPr>
    </w:p>
    <w:p w14:paraId="305F8241" w14:textId="77777777" w:rsidR="00E230D5" w:rsidRPr="00F55EF6" w:rsidRDefault="00E230D5" w:rsidP="00F55EF6">
      <w:pPr>
        <w:tabs>
          <w:tab w:val="left" w:pos="851"/>
        </w:tabs>
        <w:spacing w:line="360" w:lineRule="auto"/>
        <w:ind w:left="851" w:right="850"/>
        <w:jc w:val="both"/>
        <w:rPr>
          <w:rFonts w:ascii="Arial" w:eastAsia="Arial" w:hAnsi="Arial" w:cs="Arial"/>
          <w:i/>
          <w:iCs/>
          <w:color w:val="000000"/>
          <w:lang w:eastAsia="es-CO"/>
        </w:rPr>
      </w:pPr>
      <w:r w:rsidRPr="00F55EF6">
        <w:rPr>
          <w:rFonts w:ascii="Arial" w:eastAsia="Arial" w:hAnsi="Arial" w:cs="Arial"/>
          <w:i/>
          <w:iCs/>
          <w:color w:val="000000"/>
          <w:lang w:eastAsia="es-CO"/>
        </w:rPr>
        <w:t xml:space="preserve">“4.2. </w:t>
      </w:r>
      <w:r w:rsidRPr="00F55EF6">
        <w:rPr>
          <w:rFonts w:ascii="Arial" w:eastAsia="Arial" w:hAnsi="Arial" w:cs="Arial"/>
          <w:b/>
          <w:bCs/>
          <w:i/>
          <w:iCs/>
          <w:color w:val="000000"/>
          <w:u w:val="single"/>
          <w:lang w:eastAsia="es-CO"/>
        </w:rPr>
        <w:t>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F55EF6">
        <w:rPr>
          <w:rFonts w:ascii="Arial" w:eastAsia="Arial" w:hAnsi="Arial" w:cs="Arial"/>
          <w:i/>
          <w:iCs/>
          <w:color w:val="000000"/>
          <w:u w:val="single"/>
          <w:lang w:eastAsia="es-CO"/>
        </w:rPr>
        <w:t xml:space="preserve"> </w:t>
      </w:r>
      <w:r w:rsidRPr="00F55EF6">
        <w:rPr>
          <w:rFonts w:ascii="Arial" w:eastAsia="Arial" w:hAnsi="Arial" w:cs="Arial"/>
          <w:i/>
          <w:iCs/>
          <w:color w:val="000000"/>
          <w:lang w:eastAsia="es-CO"/>
        </w:rPr>
        <w:t xml:space="preserve">(…) </w:t>
      </w:r>
    </w:p>
    <w:p w14:paraId="5B14D5DF" w14:textId="77777777" w:rsidR="00E230D5" w:rsidRPr="00F55EF6" w:rsidRDefault="00E230D5" w:rsidP="00F55EF6">
      <w:pPr>
        <w:tabs>
          <w:tab w:val="left" w:pos="567"/>
        </w:tabs>
        <w:spacing w:line="360" w:lineRule="auto"/>
        <w:ind w:left="567" w:right="850"/>
        <w:jc w:val="both"/>
        <w:rPr>
          <w:rFonts w:ascii="Arial" w:eastAsia="Arial" w:hAnsi="Arial" w:cs="Arial"/>
          <w:i/>
          <w:iCs/>
          <w:color w:val="000000"/>
          <w:lang w:eastAsia="es-CO"/>
        </w:rPr>
      </w:pPr>
    </w:p>
    <w:p w14:paraId="495DB92F" w14:textId="77777777" w:rsidR="00E230D5" w:rsidRPr="00F55EF6" w:rsidRDefault="00E230D5" w:rsidP="00F55EF6">
      <w:pPr>
        <w:tabs>
          <w:tab w:val="left" w:pos="851"/>
        </w:tabs>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4.3. Es palmario que el legislador quiso arropar la falta de sinceridad del contratante y su obrar contrario a la buena fe, bajo la sanción de la nulidad relativa, </w:t>
      </w:r>
      <w:r w:rsidRPr="00F55EF6">
        <w:rPr>
          <w:rFonts w:ascii="Arial" w:eastAsia="Arial" w:hAnsi="Arial" w:cs="Arial"/>
          <w:i/>
          <w:iCs/>
          <w:color w:val="000000"/>
          <w:lang w:eastAsia="es-CO"/>
        </w:rPr>
        <w:lastRenderedPageBreak/>
        <w:t>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w:t>
      </w:r>
      <w:r w:rsidRPr="00F55EF6">
        <w:rPr>
          <w:rStyle w:val="Refdenotaalpie"/>
          <w:rFonts w:ascii="Arial" w:eastAsia="Arial" w:hAnsi="Arial" w:cs="Arial"/>
          <w:i/>
          <w:iCs/>
          <w:color w:val="000000"/>
          <w:lang w:eastAsia="es-CO"/>
        </w:rPr>
        <w:footnoteReference w:id="12"/>
      </w:r>
      <w:r w:rsidRPr="00F55EF6">
        <w:rPr>
          <w:rFonts w:ascii="Arial" w:eastAsia="Arial" w:hAnsi="Arial" w:cs="Arial"/>
          <w:i/>
          <w:iCs/>
          <w:color w:val="000000"/>
          <w:lang w:eastAsia="es-CO"/>
        </w:rPr>
        <w:t>.</w:t>
      </w:r>
      <w:r w:rsidRPr="00F55EF6">
        <w:rPr>
          <w:rFonts w:ascii="Arial" w:eastAsia="Arial" w:hAnsi="Arial" w:cs="Arial"/>
          <w:color w:val="000000"/>
          <w:lang w:eastAsia="es-CO"/>
        </w:rPr>
        <w:t xml:space="preserve"> - (Subrayado y negrilla por fuera de texto)</w:t>
      </w:r>
    </w:p>
    <w:p w14:paraId="2B960C81" w14:textId="77777777" w:rsidR="00E230D5" w:rsidRPr="00F55EF6" w:rsidRDefault="00E230D5" w:rsidP="00F55EF6">
      <w:pPr>
        <w:spacing w:line="360" w:lineRule="auto"/>
        <w:ind w:right="567"/>
        <w:jc w:val="both"/>
        <w:rPr>
          <w:rFonts w:ascii="Arial" w:eastAsia="Arial" w:hAnsi="Arial" w:cs="Arial"/>
          <w:color w:val="000000"/>
          <w:lang w:eastAsia="es-CO"/>
        </w:rPr>
      </w:pPr>
    </w:p>
    <w:p w14:paraId="366A6ED4"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04 de marzo de 2016, Magistrado Ponente Fernando Giraldo Gutiérrez</w:t>
      </w:r>
      <w:r w:rsidRPr="00F55EF6">
        <w:rPr>
          <w:rStyle w:val="Refdenotaalpie"/>
          <w:rFonts w:ascii="Arial" w:eastAsia="Arial" w:hAnsi="Arial" w:cs="Arial"/>
          <w:color w:val="000000"/>
          <w:lang w:eastAsia="es-CO"/>
        </w:rPr>
        <w:footnoteReference w:id="13"/>
      </w:r>
      <w:r w:rsidRPr="00F55EF6">
        <w:rPr>
          <w:rFonts w:ascii="Arial" w:eastAsia="Arial" w:hAnsi="Arial" w:cs="Arial"/>
          <w:color w:val="000000"/>
          <w:lang w:eastAsia="es-CO"/>
        </w:rPr>
        <w:t>, expuso con claridad que el principio de la ubérrima buena fe es una carga que se encuentra en cabeza del asegurado con mayor intensidad que frente a la aseguradora en cuanto a la declaratoria del estado del riesgo se refiere:</w:t>
      </w:r>
    </w:p>
    <w:p w14:paraId="2C2A9D2C" w14:textId="77777777" w:rsidR="00E230D5" w:rsidRPr="00F55EF6" w:rsidRDefault="00E230D5" w:rsidP="00F55EF6">
      <w:pPr>
        <w:spacing w:line="360" w:lineRule="auto"/>
        <w:ind w:right="567"/>
        <w:jc w:val="both"/>
        <w:rPr>
          <w:rFonts w:ascii="Arial" w:eastAsia="Arial" w:hAnsi="Arial" w:cs="Arial"/>
          <w:color w:val="000000"/>
          <w:lang w:eastAsia="es-CO"/>
        </w:rPr>
      </w:pPr>
    </w:p>
    <w:p w14:paraId="79DC78DF" w14:textId="77777777" w:rsidR="00E230D5" w:rsidRPr="00F55EF6" w:rsidRDefault="00E230D5" w:rsidP="00F55EF6">
      <w:pPr>
        <w:spacing w:line="360" w:lineRule="auto"/>
        <w:ind w:left="851" w:right="850"/>
        <w:jc w:val="both"/>
        <w:rPr>
          <w:rFonts w:ascii="Arial" w:eastAsia="Arial" w:hAnsi="Arial" w:cs="Arial"/>
          <w:color w:val="000000"/>
          <w:lang w:eastAsia="es-CO"/>
        </w:rPr>
      </w:pPr>
      <w:r w:rsidRPr="00F55EF6">
        <w:rPr>
          <w:rFonts w:ascii="Arial" w:eastAsia="Arial" w:hAnsi="Arial" w:cs="Arial"/>
          <w:i/>
          <w:iCs/>
          <w:color w:val="000000"/>
          <w:lang w:eastAsia="es-CO"/>
        </w:rPr>
        <w:t xml:space="preserve">“Y la falta de rúbrica en la declaración no quiere decir que se acoja el riesgo sin ella, aceptando «al "asegurado" sin ninguna restricción en cuanto a problemas en su salud», </w:t>
      </w:r>
      <w:r w:rsidRPr="00F55EF6">
        <w:rPr>
          <w:rFonts w:ascii="Arial" w:eastAsia="Arial" w:hAnsi="Arial" w:cs="Arial"/>
          <w:b/>
          <w:bCs/>
          <w:i/>
          <w:iCs/>
          <w:color w:val="000000"/>
          <w:u w:val="single"/>
          <w:lang w:eastAsia="es-CO"/>
        </w:rPr>
        <w:t>ya que en virtud del principio de la buena fe contractual el «candidato a tomador» asume las consecuencias «adversas frente a las inexactitudes o reticencias en que haya incurrido al momento de hacer su declaración</w:t>
      </w:r>
      <w:r w:rsidRPr="00F55EF6">
        <w:rPr>
          <w:rFonts w:ascii="Arial" w:eastAsia="Arial" w:hAnsi="Arial" w:cs="Arial"/>
          <w:i/>
          <w:iCs/>
          <w:color w:val="000000"/>
          <w:lang w:eastAsia="es-CO"/>
        </w:rPr>
        <w:t>, aun cuando se haya sujetado a un cuestionario respecto del cual ha faltado su firma».”</w:t>
      </w:r>
      <w:r w:rsidRPr="00F55EF6">
        <w:rPr>
          <w:rFonts w:ascii="Arial" w:eastAsia="Arial" w:hAnsi="Arial" w:cs="Arial"/>
          <w:color w:val="000000"/>
          <w:lang w:eastAsia="es-CO"/>
        </w:rPr>
        <w:t xml:space="preserve"> - (Subrayado por fuera de texto)</w:t>
      </w:r>
    </w:p>
    <w:p w14:paraId="1A1605B0" w14:textId="77777777" w:rsidR="00E230D5" w:rsidRPr="00F55EF6" w:rsidRDefault="00E230D5" w:rsidP="00F55EF6">
      <w:pPr>
        <w:spacing w:line="360" w:lineRule="auto"/>
        <w:ind w:right="567"/>
        <w:jc w:val="both"/>
        <w:rPr>
          <w:rFonts w:ascii="Arial" w:eastAsia="Arial" w:hAnsi="Arial" w:cs="Arial"/>
          <w:color w:val="000000"/>
          <w:lang w:eastAsia="es-CO"/>
        </w:rPr>
      </w:pPr>
    </w:p>
    <w:p w14:paraId="59E50262"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lastRenderedPageBreak/>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w:t>
      </w:r>
    </w:p>
    <w:p w14:paraId="41995473" w14:textId="77777777" w:rsidR="00E230D5" w:rsidRPr="00F55EF6" w:rsidRDefault="00E230D5" w:rsidP="00F55EF6">
      <w:pPr>
        <w:spacing w:line="360" w:lineRule="auto"/>
        <w:ind w:right="567"/>
        <w:jc w:val="both"/>
        <w:rPr>
          <w:rFonts w:ascii="Arial" w:eastAsia="Arial" w:hAnsi="Arial" w:cs="Arial"/>
          <w:color w:val="000000"/>
          <w:lang w:eastAsia="es-CO"/>
        </w:rPr>
      </w:pPr>
    </w:p>
    <w:p w14:paraId="32499A5E"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w:t>
      </w:r>
    </w:p>
    <w:p w14:paraId="4CB3D2C7" w14:textId="77777777" w:rsidR="00E230D5" w:rsidRPr="00F55EF6" w:rsidRDefault="00E230D5" w:rsidP="00F55EF6">
      <w:pPr>
        <w:spacing w:line="360" w:lineRule="auto"/>
        <w:jc w:val="both"/>
        <w:rPr>
          <w:rFonts w:ascii="Arial" w:eastAsia="Arial" w:hAnsi="Arial" w:cs="Arial"/>
          <w:color w:val="000000"/>
          <w:lang w:eastAsia="es-CO"/>
        </w:rPr>
      </w:pPr>
    </w:p>
    <w:p w14:paraId="29A9F2D6" w14:textId="77777777" w:rsidR="00E230D5" w:rsidRPr="00F55EF6" w:rsidRDefault="00E230D5" w:rsidP="00F55EF6">
      <w:pPr>
        <w:spacing w:line="360" w:lineRule="auto"/>
        <w:jc w:val="both"/>
        <w:rPr>
          <w:rFonts w:ascii="Arial" w:hAnsi="Arial" w:cs="Arial"/>
          <w:color w:val="000000" w:themeColor="text1"/>
        </w:rPr>
      </w:pPr>
      <w:r w:rsidRPr="00F55EF6">
        <w:rPr>
          <w:rFonts w:ascii="Arial" w:hAnsi="Arial" w:cs="Arial"/>
        </w:rPr>
        <w:t>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estudió a fondo la constitucionalidad del artículo 1058 del Código de Comercio basta con que la compañía aseguradora acredite que (i) el asegurado no declaró los hechos o circunstancias que determinan el estado del riesgo, y (</w:t>
      </w:r>
      <w:proofErr w:type="spellStart"/>
      <w:r w:rsidRPr="00F55EF6">
        <w:rPr>
          <w:rFonts w:ascii="Arial" w:hAnsi="Arial" w:cs="Arial"/>
        </w:rPr>
        <w:t>ii</w:t>
      </w:r>
      <w:proofErr w:type="spellEnd"/>
      <w:r w:rsidRPr="00F55EF6">
        <w:rPr>
          <w:rFonts w:ascii="Arial" w:hAnsi="Arial" w:cs="Arial"/>
        </w:rPr>
        <w:t xml:space="preserve">) que si esa información </w:t>
      </w:r>
      <w:r w:rsidRPr="00F55EF6">
        <w:rPr>
          <w:rFonts w:ascii="Arial" w:hAnsi="Arial" w:cs="Arial"/>
          <w:color w:val="000000" w:themeColor="text1"/>
        </w:rPr>
        <w:t>hubiera sido conocida con anterioridad a la celebración del contrato de seguro, la aseguradora se hubiere retraído de celebrar el mismo, o hubiere inducido a pactar condiciones</w:t>
      </w:r>
    </w:p>
    <w:p w14:paraId="77D5CDB6" w14:textId="77777777" w:rsidR="00E230D5" w:rsidRPr="00F55EF6" w:rsidRDefault="00E230D5" w:rsidP="00F55EF6">
      <w:pPr>
        <w:spacing w:line="360" w:lineRule="auto"/>
        <w:jc w:val="both"/>
        <w:rPr>
          <w:rFonts w:ascii="Arial" w:eastAsia="Arial" w:hAnsi="Arial" w:cs="Arial"/>
          <w:color w:val="000000"/>
          <w:lang w:eastAsia="es-CO"/>
        </w:rPr>
      </w:pPr>
    </w:p>
    <w:p w14:paraId="6041B461"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color w:val="000000"/>
          <w:lang w:eastAsia="es-CO"/>
        </w:rPr>
        <w:t>Por las razones expuestas, solicito respetuosamente declarar probada esta excepción.</w:t>
      </w:r>
    </w:p>
    <w:p w14:paraId="53B1D16B" w14:textId="77777777" w:rsidR="00E230D5" w:rsidRPr="00F55EF6" w:rsidRDefault="00E230D5" w:rsidP="00F55EF6">
      <w:pPr>
        <w:spacing w:line="360" w:lineRule="auto"/>
        <w:jc w:val="both"/>
        <w:rPr>
          <w:rFonts w:ascii="Arial" w:eastAsia="Arial" w:hAnsi="Arial" w:cs="Arial"/>
          <w:color w:val="000000"/>
          <w:lang w:eastAsia="es-CO"/>
        </w:rPr>
      </w:pPr>
    </w:p>
    <w:p w14:paraId="67BBCA17" w14:textId="77777777" w:rsidR="00E230D5" w:rsidRPr="00F55EF6" w:rsidRDefault="00E230D5" w:rsidP="00F55EF6">
      <w:pPr>
        <w:pStyle w:val="Ttulo2"/>
        <w:spacing w:before="0"/>
        <w:rPr>
          <w:rFonts w:cs="Arial"/>
          <w:szCs w:val="22"/>
        </w:rPr>
      </w:pPr>
      <w:r w:rsidRPr="00F55EF6">
        <w:rPr>
          <w:rFonts w:cs="Arial"/>
          <w:szCs w:val="22"/>
        </w:rPr>
        <w:t>BBVA SEGUROS DE VIDA S.A. TIENE LA FACULTAD DE RETENER LA PRIMA A TÍTULO DE PENA COMO CONSECUENCIA DE LA DECLARATORIA DE LA RETICENCIA DEL CONTRATO DE SEGURO.</w:t>
      </w:r>
    </w:p>
    <w:p w14:paraId="2A44B47D" w14:textId="77777777" w:rsidR="00E230D5" w:rsidRPr="00F55EF6" w:rsidRDefault="00E230D5" w:rsidP="00F55EF6">
      <w:pPr>
        <w:spacing w:line="360" w:lineRule="auto"/>
        <w:jc w:val="both"/>
        <w:rPr>
          <w:rFonts w:ascii="Arial" w:eastAsia="Arial" w:hAnsi="Arial" w:cs="Arial"/>
          <w:color w:val="000000"/>
          <w:lang w:eastAsia="es-CO"/>
        </w:rPr>
      </w:pPr>
    </w:p>
    <w:p w14:paraId="28CCFAF9"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concordancia con todo lo anteriormente expuesto en lo que a la reticencia se refiere, es esencial </w:t>
      </w:r>
      <w:r w:rsidRPr="00F55EF6">
        <w:rPr>
          <w:rFonts w:ascii="Arial" w:eastAsia="Arial" w:hAnsi="Arial" w:cs="Arial"/>
          <w:color w:val="000000"/>
          <w:lang w:eastAsia="es-CO"/>
        </w:rPr>
        <w:lastRenderedPageBreak/>
        <w:t>que el Despacho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w:t>
      </w:r>
    </w:p>
    <w:p w14:paraId="5AC4FAF2" w14:textId="77777777" w:rsidR="00E230D5" w:rsidRPr="00F55EF6" w:rsidRDefault="00E230D5" w:rsidP="00F55EF6">
      <w:pPr>
        <w:spacing w:line="360" w:lineRule="auto"/>
        <w:jc w:val="both"/>
        <w:rPr>
          <w:rFonts w:ascii="Arial" w:eastAsia="Arial" w:hAnsi="Arial" w:cs="Arial"/>
          <w:color w:val="000000"/>
          <w:lang w:eastAsia="es-CO"/>
        </w:rPr>
      </w:pPr>
    </w:p>
    <w:p w14:paraId="51DC039C" w14:textId="77777777" w:rsidR="00E230D5" w:rsidRPr="00F55EF6" w:rsidRDefault="00E230D5" w:rsidP="00F55EF6">
      <w:pPr>
        <w:spacing w:line="360" w:lineRule="auto"/>
        <w:ind w:left="851" w:right="850"/>
        <w:jc w:val="both"/>
        <w:rPr>
          <w:rFonts w:ascii="Arial" w:hAnsi="Arial" w:cs="Arial"/>
          <w:i/>
          <w:iCs/>
          <w:lang w:eastAsia="es-CO"/>
        </w:rPr>
      </w:pPr>
      <w:r w:rsidRPr="00F55EF6">
        <w:rPr>
          <w:rFonts w:ascii="Arial" w:hAnsi="Arial" w:cs="Arial"/>
          <w:i/>
          <w:iCs/>
          <w:lang w:eastAsia="es-CO"/>
        </w:rPr>
        <w:t>“</w:t>
      </w:r>
      <w:r w:rsidRPr="00F55EF6">
        <w:rPr>
          <w:rFonts w:ascii="Arial" w:hAnsi="Arial" w:cs="Arial"/>
          <w:b/>
          <w:bCs/>
          <w:i/>
          <w:iCs/>
          <w:lang w:eastAsia="es-CO"/>
        </w:rPr>
        <w:t xml:space="preserve">ARTÍCULO 1059. &lt;RETENCIÓN DE LA PRIMA A TÍTULO DE PENA&gt;. </w:t>
      </w:r>
      <w:r w:rsidRPr="00F55EF6">
        <w:rPr>
          <w:rFonts w:ascii="Arial" w:hAnsi="Arial" w:cs="Arial"/>
          <w:i/>
          <w:iCs/>
          <w:lang w:eastAsia="es-CO"/>
        </w:rPr>
        <w:t>Rescindido el contrato en los términos del artículo anterior, el asegurador tendrá derecho a retener la totalidad de la prima a título de pena.”</w:t>
      </w:r>
    </w:p>
    <w:p w14:paraId="00834E85" w14:textId="77777777" w:rsidR="00E230D5" w:rsidRPr="00F55EF6" w:rsidRDefault="00E230D5" w:rsidP="00F55EF6">
      <w:pPr>
        <w:spacing w:line="360" w:lineRule="auto"/>
        <w:jc w:val="both"/>
        <w:rPr>
          <w:rFonts w:ascii="Arial" w:eastAsia="Arial" w:hAnsi="Arial" w:cs="Arial"/>
          <w:color w:val="000000"/>
          <w:lang w:eastAsia="es-CO"/>
        </w:rPr>
      </w:pPr>
    </w:p>
    <w:p w14:paraId="4867E56F" w14:textId="5FAD2548"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conclusión, dado que </w:t>
      </w:r>
      <w:r w:rsidR="00844E73" w:rsidRPr="00F55EF6">
        <w:rPr>
          <w:rFonts w:ascii="Arial" w:eastAsia="Arial" w:hAnsi="Arial" w:cs="Arial"/>
          <w:color w:val="000000"/>
          <w:shd w:val="clear" w:color="auto" w:fill="FFFFFF"/>
          <w:lang w:eastAsia="es-CO"/>
        </w:rPr>
        <w:t xml:space="preserve">la señora </w:t>
      </w:r>
      <w:r w:rsidR="00844E73" w:rsidRPr="00F55EF6">
        <w:rPr>
          <w:rFonts w:ascii="Arial" w:eastAsiaTheme="minorHAnsi" w:hAnsi="Arial" w:cs="Arial"/>
        </w:rPr>
        <w:t>ARAMINTA CARLINA ESCALLON CORTEZ</w:t>
      </w:r>
      <w:r w:rsidR="00844E73" w:rsidRPr="00F55EF6">
        <w:rPr>
          <w:rFonts w:ascii="Arial" w:eastAsia="Arial" w:hAnsi="Arial" w:cs="Arial"/>
          <w:color w:val="000000"/>
          <w:lang w:eastAsia="es-CO"/>
        </w:rPr>
        <w:t xml:space="preserve"> </w:t>
      </w:r>
      <w:r w:rsidRPr="00F55EF6">
        <w:rPr>
          <w:rFonts w:ascii="Arial" w:eastAsia="Arial" w:hAnsi="Arial" w:cs="Arial"/>
          <w:color w:val="000000"/>
          <w:lang w:eastAsia="es-CO"/>
        </w:rPr>
        <w:t>fue reticente debido a que en el momento del perfeccionamiento de su seguro omitió declarar sinceramente el estado del riesgo, esto es, faltó a la verdad al negar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BBVA SEGUROS DE VIDA COLOMBIA S.A. tiene todo el derecho de retener la totalidad de la prima a título de pena.</w:t>
      </w:r>
    </w:p>
    <w:p w14:paraId="54D9B81A" w14:textId="77777777" w:rsidR="00E230D5" w:rsidRPr="00F55EF6" w:rsidRDefault="00E230D5" w:rsidP="00F55EF6">
      <w:pPr>
        <w:spacing w:line="360" w:lineRule="auto"/>
        <w:jc w:val="both"/>
        <w:rPr>
          <w:rFonts w:ascii="Arial" w:eastAsia="Arial" w:hAnsi="Arial" w:cs="Arial"/>
          <w:color w:val="000000"/>
          <w:lang w:eastAsia="es-CO"/>
        </w:rPr>
      </w:pPr>
    </w:p>
    <w:p w14:paraId="3F78AE83"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color w:val="000000"/>
          <w:lang w:eastAsia="es-CO"/>
        </w:rPr>
        <w:t>Por las razones expuestas, solicito respetuosamente declarar probada esta excepción.</w:t>
      </w:r>
    </w:p>
    <w:p w14:paraId="13CBB51A" w14:textId="77777777" w:rsidR="00E230D5" w:rsidRPr="00F55EF6" w:rsidRDefault="00E230D5" w:rsidP="00F55EF6">
      <w:pPr>
        <w:spacing w:line="360" w:lineRule="auto"/>
        <w:jc w:val="both"/>
        <w:rPr>
          <w:rFonts w:ascii="Arial" w:hAnsi="Arial" w:cs="Arial"/>
          <w:lang w:val="es-ES_tradnl" w:eastAsia="es-ES"/>
        </w:rPr>
      </w:pPr>
    </w:p>
    <w:p w14:paraId="5F90B1D5" w14:textId="11A28727" w:rsidR="00556157" w:rsidRPr="00F55EF6" w:rsidRDefault="00556157" w:rsidP="00F55EF6">
      <w:pPr>
        <w:pStyle w:val="Ttulo2"/>
        <w:spacing w:before="0"/>
        <w:rPr>
          <w:rFonts w:cs="Arial"/>
          <w:szCs w:val="22"/>
          <w:shd w:val="clear" w:color="auto" w:fill="FFFFFF"/>
        </w:rPr>
      </w:pPr>
      <w:r w:rsidRPr="00F55EF6">
        <w:rPr>
          <w:rFonts w:eastAsia="Times New Roman" w:cs="Arial"/>
          <w:szCs w:val="22"/>
          <w:shd w:val="clear" w:color="auto" w:fill="FFFFFF"/>
        </w:rPr>
        <w:t xml:space="preserve">PRESCRIPCIÓN Y/O CADUCIDAD: APLICACIÓN DEL ARTÍCULO 58 NUMERAL 3 DE LA LEY 1480 DE 2011 </w:t>
      </w:r>
    </w:p>
    <w:p w14:paraId="4D032D6B" w14:textId="77777777" w:rsidR="00556157" w:rsidRPr="00F55EF6" w:rsidRDefault="00556157" w:rsidP="00F55EF6">
      <w:pPr>
        <w:spacing w:line="360" w:lineRule="auto"/>
        <w:jc w:val="both"/>
        <w:rPr>
          <w:rFonts w:ascii="Arial" w:eastAsia="Times New Roman" w:hAnsi="Arial" w:cs="Arial"/>
          <w:shd w:val="clear" w:color="auto" w:fill="FFFFFF"/>
        </w:rPr>
      </w:pPr>
    </w:p>
    <w:p w14:paraId="0DF23113" w14:textId="7B90D881" w:rsidR="00556157" w:rsidRPr="00F55EF6" w:rsidRDefault="00556157" w:rsidP="00F55EF6">
      <w:pPr>
        <w:pStyle w:val="Cuerpodeltexto0"/>
        <w:shd w:val="clear" w:color="auto" w:fill="auto"/>
        <w:spacing w:line="360" w:lineRule="auto"/>
      </w:pPr>
      <w:r w:rsidRPr="00F55EF6">
        <w:t xml:space="preserve">La Ley 1480 de 2011, específicamente en su artículo 58, fijó el procedimiento que debe seguir </w:t>
      </w:r>
      <w:r w:rsidR="004F7210" w:rsidRPr="00F55EF6">
        <w:t>esta</w:t>
      </w:r>
      <w:r w:rsidRPr="00F55EF6">
        <w:t xml:space="preserve"> Superintendencia cuando en cumplimiento de sus facultades jurisdiccionales, deba tramitar y resolver una Acción de Protección al Consumidor Financiero. En el numeral tercero del nombrado artículo 58, el legislador consagró que los consumidores financieros tendrán un año contado a partir </w:t>
      </w:r>
      <w:r w:rsidRPr="00F55EF6">
        <w:lastRenderedPageBreak/>
        <w:t xml:space="preserve">de la terminación de la relación contractual, para interponer la referida acción so pena que opere el fenómeno de la caducidad y/o prescripción. El tenor literal de la norma nombrada señala lo siguiente: </w:t>
      </w:r>
    </w:p>
    <w:p w14:paraId="1F515928" w14:textId="77777777" w:rsidR="00556157" w:rsidRPr="00F55EF6" w:rsidRDefault="00556157" w:rsidP="00F55EF6">
      <w:pPr>
        <w:pStyle w:val="Cuerpodeltexto0"/>
        <w:shd w:val="clear" w:color="auto" w:fill="auto"/>
        <w:spacing w:line="360" w:lineRule="auto"/>
      </w:pPr>
    </w:p>
    <w:p w14:paraId="0ED6104D" w14:textId="77777777" w:rsidR="00556157" w:rsidRPr="00F55EF6" w:rsidRDefault="00556157" w:rsidP="00F55EF6">
      <w:pPr>
        <w:pStyle w:val="Cuerpodeltexto0"/>
        <w:shd w:val="clear" w:color="auto" w:fill="auto"/>
        <w:spacing w:line="360" w:lineRule="auto"/>
        <w:ind w:left="850" w:right="850"/>
        <w:rPr>
          <w:i/>
        </w:rPr>
      </w:pPr>
      <w:bookmarkStart w:id="4" w:name="58"/>
      <w:r w:rsidRPr="00F55EF6">
        <w:rPr>
          <w:i/>
        </w:rPr>
        <w:t>“ARTÍCULO 58. PROCEDIMIENTO.</w:t>
      </w:r>
      <w:bookmarkEnd w:id="4"/>
      <w:r w:rsidRPr="00F55EF6">
        <w:rPr>
          <w:i/>
        </w:rPr>
        <w:t> 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14:paraId="453C195D" w14:textId="77777777" w:rsidR="00556157" w:rsidRPr="00F55EF6" w:rsidRDefault="00556157" w:rsidP="00F55EF6">
      <w:pPr>
        <w:pStyle w:val="Cuerpodeltexto0"/>
        <w:shd w:val="clear" w:color="auto" w:fill="auto"/>
        <w:spacing w:line="360" w:lineRule="auto"/>
        <w:ind w:left="850" w:right="850"/>
        <w:rPr>
          <w:i/>
        </w:rPr>
      </w:pPr>
    </w:p>
    <w:p w14:paraId="2DA5D1E3" w14:textId="77777777" w:rsidR="00556157" w:rsidRPr="00F55EF6" w:rsidRDefault="00556157" w:rsidP="00F55EF6">
      <w:pPr>
        <w:pStyle w:val="Cuerpodeltexto0"/>
        <w:shd w:val="clear" w:color="auto" w:fill="auto"/>
        <w:spacing w:line="360" w:lineRule="auto"/>
        <w:ind w:left="850" w:right="850"/>
        <w:rPr>
          <w:i/>
        </w:rPr>
      </w:pPr>
      <w:r w:rsidRPr="00F55EF6">
        <w:rPr>
          <w:i/>
        </w:rPr>
        <w:t>(…)</w:t>
      </w:r>
    </w:p>
    <w:p w14:paraId="4D71C7C8" w14:textId="77777777" w:rsidR="00556157" w:rsidRPr="00F55EF6" w:rsidRDefault="00556157" w:rsidP="00F55EF6">
      <w:pPr>
        <w:pStyle w:val="Cuerpodeltexto0"/>
        <w:shd w:val="clear" w:color="auto" w:fill="auto"/>
        <w:spacing w:line="360" w:lineRule="auto"/>
        <w:ind w:left="850" w:right="850"/>
        <w:rPr>
          <w:i/>
        </w:rPr>
      </w:pPr>
    </w:p>
    <w:p w14:paraId="210A2717" w14:textId="77777777" w:rsidR="00556157" w:rsidRPr="00F55EF6" w:rsidRDefault="00556157" w:rsidP="00F55EF6">
      <w:pPr>
        <w:pStyle w:val="Cuerpodeltexto0"/>
        <w:shd w:val="clear" w:color="auto" w:fill="auto"/>
        <w:spacing w:line="360" w:lineRule="auto"/>
        <w:ind w:left="850" w:right="850"/>
      </w:pPr>
      <w:r w:rsidRPr="00F55EF6">
        <w:rPr>
          <w:i/>
        </w:rPr>
        <w:t xml:space="preserve">Las demandas para efectividad de garantía, deberán presentarse a más tardar dentro del año siguiente a la expiración de la garantía y </w:t>
      </w:r>
      <w:r w:rsidRPr="00F55EF6">
        <w:rPr>
          <w:b/>
          <w:i/>
          <w:u w:val="single"/>
        </w:rPr>
        <w:t>las controversias netamente contractuales, a más tardar dentro del año siguiente a la terminación del contrato</w:t>
      </w:r>
      <w:r w:rsidRPr="00F55EF6">
        <w:rPr>
          <w:i/>
        </w:rPr>
        <w:t xml:space="preserve">, En los demás casos, deberán presentarse a más tardar dentro del año siguiente a que el consumidor tenga conocimiento de los hechos que motivaron la reclamación. En cualquier caso deberá aportarse prueba de que la reclamación fue efectuada durante la vigencia de la garantía.” </w:t>
      </w:r>
      <w:r w:rsidRPr="00F55EF6">
        <w:t>(Subrayado fuera del texto original)</w:t>
      </w:r>
    </w:p>
    <w:p w14:paraId="1D8A5242" w14:textId="77777777" w:rsidR="00556157" w:rsidRPr="00F55EF6" w:rsidRDefault="00556157" w:rsidP="00F55EF6">
      <w:pPr>
        <w:spacing w:line="360" w:lineRule="auto"/>
        <w:jc w:val="both"/>
        <w:rPr>
          <w:rFonts w:ascii="Arial" w:eastAsia="Times New Roman" w:hAnsi="Arial" w:cs="Arial"/>
          <w:shd w:val="clear" w:color="auto" w:fill="FFFFFF"/>
        </w:rPr>
      </w:pPr>
    </w:p>
    <w:p w14:paraId="5E826A98" w14:textId="77777777" w:rsidR="00556157" w:rsidRPr="00F55EF6" w:rsidRDefault="00556157" w:rsidP="00F55EF6">
      <w:pPr>
        <w:spacing w:line="360" w:lineRule="auto"/>
        <w:jc w:val="both"/>
        <w:rPr>
          <w:rFonts w:ascii="Arial" w:eastAsia="Times New Roman" w:hAnsi="Arial" w:cs="Arial"/>
          <w:b/>
          <w:shd w:val="clear" w:color="auto" w:fill="FFFFFF"/>
        </w:rPr>
      </w:pPr>
      <w:r w:rsidRPr="00F55EF6">
        <w:rPr>
          <w:rFonts w:ascii="Arial" w:eastAsia="Times New Roman" w:hAnsi="Arial" w:cs="Arial"/>
          <w:shd w:val="clear" w:color="auto" w:fill="FFFFFF"/>
        </w:rPr>
        <w:t xml:space="preserve">En el caso concreto, en el evento en el que el Despacho encuentre probado que la Acción de Protección al consumidor financiero se interpuso con posterioridad al año siguiente a la terminación de los contratos, indefectiblemente deberá darle aplicación al artículo 58 de la Ley 1480 de 2011, decretando así la prescripción y/o caducidad de la acción, y en este sentido, deberá desestimar la totalidad de las pretensiones de la Accionante. </w:t>
      </w:r>
    </w:p>
    <w:p w14:paraId="0E71C752" w14:textId="77777777" w:rsidR="00556157" w:rsidRPr="006470AF" w:rsidRDefault="00556157" w:rsidP="006470AF"/>
    <w:p w14:paraId="08EF744D" w14:textId="0AB64B42" w:rsidR="00E230D5" w:rsidRPr="00F55EF6" w:rsidRDefault="00E230D5" w:rsidP="00F55EF6">
      <w:pPr>
        <w:pStyle w:val="Ttulo2"/>
        <w:spacing w:before="0"/>
        <w:rPr>
          <w:rFonts w:cs="Arial"/>
          <w:szCs w:val="22"/>
        </w:rPr>
      </w:pPr>
      <w:r w:rsidRPr="00F55EF6">
        <w:rPr>
          <w:rFonts w:cs="Arial"/>
          <w:szCs w:val="22"/>
        </w:rPr>
        <w:lastRenderedPageBreak/>
        <w:t>GENÉRICA O INNOMINADA Y OTRAS.</w:t>
      </w:r>
    </w:p>
    <w:p w14:paraId="654D56E2" w14:textId="77777777" w:rsidR="00E230D5" w:rsidRPr="00F55EF6" w:rsidRDefault="00E230D5" w:rsidP="00F55EF6">
      <w:pPr>
        <w:spacing w:line="360" w:lineRule="auto"/>
        <w:ind w:right="567"/>
        <w:jc w:val="both"/>
        <w:rPr>
          <w:rFonts w:ascii="Arial" w:eastAsia="Arial" w:hAnsi="Arial" w:cs="Arial"/>
          <w:color w:val="000000"/>
          <w:lang w:eastAsia="es-CO"/>
        </w:rPr>
      </w:pPr>
    </w:p>
    <w:p w14:paraId="630AFCAF" w14:textId="77777777" w:rsidR="00E230D5" w:rsidRPr="00F55EF6" w:rsidRDefault="00E230D5" w:rsidP="00F55EF6">
      <w:pPr>
        <w:spacing w:line="360" w:lineRule="auto"/>
        <w:ind w:right="141"/>
        <w:jc w:val="both"/>
        <w:rPr>
          <w:rFonts w:ascii="Arial" w:eastAsia="Arial" w:hAnsi="Arial" w:cs="Arial"/>
          <w:color w:val="000000"/>
          <w:lang w:eastAsia="es-CO"/>
        </w:rPr>
      </w:pPr>
      <w:r w:rsidRPr="00F55EF6">
        <w:rPr>
          <w:rFonts w:ascii="Arial" w:eastAsia="Arial" w:hAnsi="Arial" w:cs="Arial"/>
          <w:color w:val="000000"/>
          <w:lang w:eastAsia="es-CO"/>
        </w:rPr>
        <w:t>En atención a las disposiciones contenidas en el artículo 282 del Código General del Proceso solicito al Despacho declarar cualquier otra excepción que resulte probada en el curso del proceso, derivada de la Ley, incluida la de prescripción de las acciones derivadas del contrato de seguro en cabeza del accionante (1081 Código de Comercio).</w:t>
      </w:r>
    </w:p>
    <w:p w14:paraId="378CA496" w14:textId="77777777" w:rsidR="00E230D5" w:rsidRPr="00F55EF6" w:rsidRDefault="00E230D5" w:rsidP="00F55EF6">
      <w:pPr>
        <w:spacing w:line="360" w:lineRule="auto"/>
        <w:ind w:right="567"/>
        <w:jc w:val="both"/>
        <w:rPr>
          <w:rFonts w:ascii="Arial" w:eastAsia="Arial" w:hAnsi="Arial" w:cs="Arial"/>
          <w:color w:val="000000"/>
          <w:lang w:eastAsia="es-CO"/>
        </w:rPr>
      </w:pPr>
    </w:p>
    <w:p w14:paraId="77168A26" w14:textId="7ECEB6F5" w:rsidR="00AB16FB"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color w:val="000000"/>
          <w:lang w:eastAsia="es-CO"/>
        </w:rPr>
        <w:t>Por las razones expuestas, solicito respetuosamente declarar probada esta excepción.</w:t>
      </w:r>
    </w:p>
    <w:p w14:paraId="197E08E5" w14:textId="77777777" w:rsidR="00E230D5" w:rsidRPr="00F55EF6" w:rsidRDefault="00E230D5" w:rsidP="00F55EF6">
      <w:pPr>
        <w:spacing w:line="360" w:lineRule="auto"/>
        <w:jc w:val="both"/>
        <w:rPr>
          <w:rFonts w:ascii="Arial" w:eastAsia="Arial" w:hAnsi="Arial" w:cs="Arial"/>
          <w:color w:val="000000"/>
          <w:lang w:eastAsia="es-CO"/>
        </w:rPr>
      </w:pPr>
    </w:p>
    <w:p w14:paraId="1327F37D" w14:textId="77777777" w:rsidR="00E230D5" w:rsidRPr="00F55EF6" w:rsidRDefault="00E230D5" w:rsidP="00F55EF6">
      <w:pPr>
        <w:pStyle w:val="Ttulo1"/>
        <w:rPr>
          <w:rFonts w:cs="Arial"/>
          <w:szCs w:val="22"/>
        </w:rPr>
      </w:pPr>
      <w:r w:rsidRPr="00F55EF6">
        <w:rPr>
          <w:rFonts w:cs="Arial"/>
          <w:szCs w:val="22"/>
        </w:rPr>
        <w:t>MEDIOS DE PRUEBA</w:t>
      </w:r>
    </w:p>
    <w:p w14:paraId="7EB4C205" w14:textId="77777777" w:rsidR="00E230D5" w:rsidRPr="00F55EF6" w:rsidRDefault="00E230D5" w:rsidP="00F55EF6">
      <w:pPr>
        <w:spacing w:line="360" w:lineRule="auto"/>
        <w:rPr>
          <w:rFonts w:ascii="Arial" w:eastAsia="Arial" w:hAnsi="Arial" w:cs="Arial"/>
          <w:b/>
          <w:bCs/>
          <w:color w:val="000000"/>
          <w:u w:val="single"/>
          <w:lang w:eastAsia="es-CO"/>
        </w:rPr>
      </w:pPr>
    </w:p>
    <w:p w14:paraId="7784422F"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color w:val="000000"/>
          <w:lang w:eastAsia="es-CO"/>
        </w:rPr>
        <w:t>Solicito respetuosamente se decreten como pruebas las siguientes:</w:t>
      </w:r>
    </w:p>
    <w:p w14:paraId="27EBF565" w14:textId="77777777" w:rsidR="00E230D5" w:rsidRPr="00F55EF6" w:rsidRDefault="00E230D5" w:rsidP="00F55EF6">
      <w:pPr>
        <w:spacing w:line="360" w:lineRule="auto"/>
        <w:rPr>
          <w:rFonts w:ascii="Arial" w:eastAsia="Arial" w:hAnsi="Arial" w:cs="Arial"/>
          <w:color w:val="000000"/>
          <w:lang w:eastAsia="es-CO"/>
        </w:rPr>
      </w:pPr>
    </w:p>
    <w:p w14:paraId="2231E1F5" w14:textId="77777777" w:rsidR="00E230D5" w:rsidRPr="00F55EF6" w:rsidRDefault="00E230D5" w:rsidP="00F55EF6">
      <w:pPr>
        <w:pStyle w:val="Prrafodelista"/>
        <w:numPr>
          <w:ilvl w:val="0"/>
          <w:numId w:val="5"/>
        </w:numPr>
        <w:spacing w:line="360" w:lineRule="auto"/>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DOCUMENTALES</w:t>
      </w:r>
    </w:p>
    <w:p w14:paraId="6EB64BAB" w14:textId="77777777" w:rsidR="00E230D5" w:rsidRPr="00F55EF6" w:rsidRDefault="00E230D5" w:rsidP="00F55EF6">
      <w:pPr>
        <w:spacing w:line="360" w:lineRule="auto"/>
        <w:jc w:val="both"/>
        <w:rPr>
          <w:rFonts w:ascii="Arial" w:eastAsia="Arial" w:hAnsi="Arial" w:cs="Arial"/>
          <w:color w:val="000000"/>
          <w:lang w:eastAsia="es-CO"/>
        </w:rPr>
      </w:pPr>
    </w:p>
    <w:p w14:paraId="6281CCE4" w14:textId="3DE86025"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Copia de la declaración de asegurabilidad suscrita por </w:t>
      </w:r>
      <w:r w:rsidR="00B35A91" w:rsidRPr="00F55EF6">
        <w:rPr>
          <w:rFonts w:ascii="Arial" w:eastAsia="Arial" w:hAnsi="Arial" w:cs="Arial"/>
          <w:color w:val="000000"/>
          <w:sz w:val="22"/>
          <w:szCs w:val="22"/>
          <w:lang w:eastAsia="es-CO"/>
        </w:rPr>
        <w:t>la señora ARAMINTA CARLINA ESCALLON CORTEZ</w:t>
      </w:r>
      <w:r w:rsidRPr="00F55EF6">
        <w:rPr>
          <w:rFonts w:ascii="Arial" w:eastAsiaTheme="minorHAnsi" w:hAnsi="Arial" w:cs="Arial"/>
          <w:sz w:val="22"/>
          <w:szCs w:val="22"/>
          <w:lang w:eastAsia="en-US"/>
        </w:rPr>
        <w:t xml:space="preserve"> </w:t>
      </w:r>
      <w:r w:rsidRPr="00F55EF6">
        <w:rPr>
          <w:rFonts w:ascii="Arial" w:eastAsia="Arial" w:hAnsi="Arial" w:cs="Arial"/>
          <w:color w:val="000000"/>
          <w:sz w:val="22"/>
          <w:szCs w:val="22"/>
          <w:lang w:eastAsia="es-CO"/>
        </w:rPr>
        <w:t xml:space="preserve">que se relaciona con el crédito No. </w:t>
      </w:r>
      <w:r w:rsidR="00B35A91" w:rsidRPr="00F55EF6">
        <w:rPr>
          <w:rFonts w:ascii="Arial" w:eastAsia="Arial" w:hAnsi="Arial" w:cs="Arial"/>
          <w:color w:val="000000"/>
          <w:sz w:val="22"/>
          <w:szCs w:val="22"/>
          <w:lang w:eastAsia="es-CO"/>
        </w:rPr>
        <w:t>0013-0158-68-9629128711</w:t>
      </w:r>
      <w:r w:rsidRPr="00F55EF6">
        <w:rPr>
          <w:rFonts w:ascii="Arial" w:eastAsia="Arial" w:hAnsi="Arial" w:cs="Arial"/>
          <w:color w:val="000000"/>
          <w:sz w:val="22"/>
          <w:szCs w:val="22"/>
          <w:lang w:eastAsia="es-CO"/>
        </w:rPr>
        <w:t>.</w:t>
      </w:r>
    </w:p>
    <w:p w14:paraId="289E24B7"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55F34ACF" w14:textId="253E6AEB"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Condicionado general de la </w:t>
      </w:r>
      <w:r w:rsidR="00E105DD" w:rsidRPr="00F55EF6">
        <w:rPr>
          <w:rFonts w:ascii="Arial" w:eastAsia="Arial" w:hAnsi="Arial" w:cs="Arial"/>
          <w:color w:val="000000"/>
          <w:sz w:val="22"/>
          <w:szCs w:val="22"/>
          <w:lang w:eastAsia="es-CO"/>
        </w:rPr>
        <w:t>Póliza de Seguro Vida Grupo Deudores No. 02 692 0000000278</w:t>
      </w:r>
      <w:r w:rsidRPr="00F55EF6">
        <w:rPr>
          <w:rFonts w:ascii="Arial" w:eastAsia="Arial" w:hAnsi="Arial" w:cs="Arial"/>
          <w:color w:val="000000"/>
          <w:sz w:val="22"/>
          <w:szCs w:val="22"/>
          <w:lang w:eastAsia="es-CO"/>
        </w:rPr>
        <w:t>.</w:t>
      </w:r>
    </w:p>
    <w:p w14:paraId="415F3561" w14:textId="77777777" w:rsidR="00E230D5" w:rsidRPr="00F55EF6" w:rsidRDefault="00E230D5" w:rsidP="00F55EF6">
      <w:pPr>
        <w:spacing w:line="360" w:lineRule="auto"/>
        <w:rPr>
          <w:rFonts w:ascii="Arial" w:eastAsia="Arial" w:hAnsi="Arial" w:cs="Arial"/>
          <w:color w:val="000000"/>
          <w:lang w:eastAsia="es-CO"/>
        </w:rPr>
      </w:pPr>
    </w:p>
    <w:p w14:paraId="7C8FA400" w14:textId="58541C73"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Comunicación expedida por BBVA SEGUROS DE VIDA COLOMBIA S.A. el día </w:t>
      </w:r>
      <w:r w:rsidR="007528F6" w:rsidRPr="00F55EF6">
        <w:rPr>
          <w:rFonts w:ascii="Arial" w:eastAsia="Arial" w:hAnsi="Arial" w:cs="Arial"/>
          <w:color w:val="000000"/>
          <w:sz w:val="22"/>
          <w:szCs w:val="22"/>
          <w:lang w:eastAsia="es-CO"/>
        </w:rPr>
        <w:t>13 de diciembre de 2023</w:t>
      </w:r>
      <w:r w:rsidRPr="00F55EF6">
        <w:rPr>
          <w:rFonts w:ascii="Arial" w:eastAsia="Arial" w:hAnsi="Arial" w:cs="Arial"/>
          <w:color w:val="000000"/>
          <w:sz w:val="22"/>
          <w:szCs w:val="22"/>
          <w:lang w:eastAsia="es-CO"/>
        </w:rPr>
        <w:t xml:space="preserve">, mediante la cual objeta el pago de la solicitud de indemnización No. </w:t>
      </w:r>
      <w:r w:rsidR="007528F6" w:rsidRPr="00F55EF6">
        <w:rPr>
          <w:rFonts w:ascii="Arial" w:eastAsia="Arial" w:hAnsi="Arial" w:cs="Arial"/>
          <w:color w:val="000000"/>
          <w:sz w:val="22"/>
          <w:szCs w:val="22"/>
          <w:lang w:val="es-ES" w:eastAsia="es-CO"/>
        </w:rPr>
        <w:t>VGDB-31035</w:t>
      </w:r>
      <w:r w:rsidRPr="00F55EF6">
        <w:rPr>
          <w:rFonts w:ascii="Arial" w:eastAsia="Arial" w:hAnsi="Arial" w:cs="Arial"/>
          <w:color w:val="000000"/>
          <w:sz w:val="22"/>
          <w:szCs w:val="22"/>
          <w:lang w:eastAsia="es-CO"/>
        </w:rPr>
        <w:t>.</w:t>
      </w:r>
    </w:p>
    <w:p w14:paraId="2D938511" w14:textId="77777777" w:rsidR="00E230D5" w:rsidRPr="00F55EF6" w:rsidRDefault="00E230D5" w:rsidP="00F55EF6">
      <w:pPr>
        <w:spacing w:line="360" w:lineRule="auto"/>
        <w:rPr>
          <w:rFonts w:ascii="Arial" w:eastAsia="Arial" w:hAnsi="Arial" w:cs="Arial"/>
          <w:color w:val="000000"/>
          <w:lang w:eastAsia="es-CO"/>
        </w:rPr>
      </w:pPr>
    </w:p>
    <w:p w14:paraId="0F64BAC4" w14:textId="053C6DB3"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Derecho de petición elevado a </w:t>
      </w:r>
      <w:bookmarkStart w:id="5" w:name="_Hlk173421946"/>
      <w:r w:rsidR="00157D01" w:rsidRPr="00F55EF6">
        <w:rPr>
          <w:rFonts w:ascii="Arial" w:eastAsia="Arial" w:hAnsi="Arial" w:cs="Arial"/>
          <w:color w:val="000000"/>
          <w:sz w:val="22"/>
          <w:szCs w:val="22"/>
          <w:lang w:eastAsia="es-CO"/>
        </w:rPr>
        <w:t>PROFESIONALES DE LA SALUD S.A.</w:t>
      </w:r>
    </w:p>
    <w:bookmarkEnd w:id="5"/>
    <w:p w14:paraId="5A5B8C10" w14:textId="77777777" w:rsidR="00AB1AFC" w:rsidRPr="00F55EF6" w:rsidRDefault="00AB1AFC" w:rsidP="00F55EF6">
      <w:pPr>
        <w:pStyle w:val="Prrafodelista"/>
        <w:spacing w:line="360" w:lineRule="auto"/>
        <w:rPr>
          <w:rFonts w:ascii="Arial" w:eastAsia="Arial" w:hAnsi="Arial" w:cs="Arial"/>
          <w:color w:val="000000"/>
          <w:sz w:val="22"/>
          <w:szCs w:val="22"/>
          <w:lang w:eastAsia="es-CO"/>
        </w:rPr>
      </w:pPr>
    </w:p>
    <w:p w14:paraId="76CE107D" w14:textId="67B06DD1" w:rsidR="00AB1AFC" w:rsidRPr="00F55EF6" w:rsidRDefault="004F7210"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Derecho de petición elevado a U.T. SALUDSUR2</w:t>
      </w:r>
      <w:r w:rsidR="00AB1AFC" w:rsidRPr="00F55EF6">
        <w:rPr>
          <w:rFonts w:ascii="Arial" w:eastAsia="Arial" w:hAnsi="Arial" w:cs="Arial"/>
          <w:color w:val="000000"/>
          <w:sz w:val="22"/>
          <w:szCs w:val="22"/>
          <w:lang w:eastAsia="es-CO"/>
        </w:rPr>
        <w:t>.</w:t>
      </w:r>
    </w:p>
    <w:p w14:paraId="54DA2DAB" w14:textId="77777777" w:rsidR="00AB1AFC" w:rsidRPr="00F55EF6" w:rsidRDefault="00AB1AFC" w:rsidP="00F55EF6">
      <w:pPr>
        <w:pStyle w:val="Prrafodelista"/>
        <w:spacing w:line="360" w:lineRule="auto"/>
        <w:rPr>
          <w:rFonts w:ascii="Arial" w:eastAsia="Arial" w:hAnsi="Arial" w:cs="Arial"/>
          <w:color w:val="000000"/>
          <w:sz w:val="22"/>
          <w:szCs w:val="22"/>
          <w:lang w:eastAsia="es-CO"/>
        </w:rPr>
      </w:pPr>
    </w:p>
    <w:p w14:paraId="426D4593" w14:textId="59D6EDFF" w:rsidR="004F7210" w:rsidRPr="00F55EF6" w:rsidRDefault="004F7210"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Derecho de petición elevado a la INSTITUCIÓN EDUCATIVA LICEO CENTRAL DE NARIÑO.</w:t>
      </w:r>
    </w:p>
    <w:p w14:paraId="265D9FA9" w14:textId="77777777" w:rsidR="00E230D5" w:rsidRPr="00F55EF6" w:rsidRDefault="00E230D5" w:rsidP="00F55EF6">
      <w:pPr>
        <w:spacing w:line="360" w:lineRule="auto"/>
        <w:jc w:val="both"/>
        <w:rPr>
          <w:rFonts w:ascii="Arial" w:eastAsia="Arial" w:hAnsi="Arial" w:cs="Arial"/>
          <w:color w:val="000000"/>
          <w:lang w:eastAsia="es-CO"/>
        </w:rPr>
      </w:pPr>
    </w:p>
    <w:p w14:paraId="70C2E18C" w14:textId="77777777" w:rsidR="00E230D5" w:rsidRPr="00F55EF6" w:rsidRDefault="00E230D5" w:rsidP="00F55EF6">
      <w:pPr>
        <w:pStyle w:val="Prrafodelista"/>
        <w:numPr>
          <w:ilvl w:val="0"/>
          <w:numId w:val="5"/>
        </w:numPr>
        <w:spacing w:line="360" w:lineRule="auto"/>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INTERROGATORIO DE PARTE</w:t>
      </w:r>
    </w:p>
    <w:p w14:paraId="7F5398D0" w14:textId="77777777" w:rsidR="00E230D5" w:rsidRPr="00F55EF6" w:rsidRDefault="00E230D5" w:rsidP="00F55EF6">
      <w:pPr>
        <w:spacing w:line="360" w:lineRule="auto"/>
        <w:jc w:val="both"/>
        <w:rPr>
          <w:rFonts w:ascii="Arial" w:eastAsia="Arial" w:hAnsi="Arial" w:cs="Arial"/>
          <w:color w:val="000000"/>
          <w:lang w:eastAsia="es-CO"/>
        </w:rPr>
      </w:pPr>
    </w:p>
    <w:p w14:paraId="451A6590" w14:textId="0AFA00E1"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Comedidamente solicito se cite para que absuelva interrogatorio de parte a</w:t>
      </w:r>
      <w:r w:rsidR="00743AA2" w:rsidRPr="00F55EF6">
        <w:rPr>
          <w:rFonts w:ascii="Arial" w:eastAsia="Arial" w:hAnsi="Arial" w:cs="Arial"/>
          <w:color w:val="000000"/>
          <w:sz w:val="22"/>
          <w:szCs w:val="22"/>
          <w:lang w:eastAsia="es-CO"/>
        </w:rPr>
        <w:t xml:space="preserve"> la señora </w:t>
      </w:r>
      <w:r w:rsidR="00743AA2" w:rsidRPr="00F55EF6">
        <w:rPr>
          <w:rFonts w:ascii="Arial" w:eastAsia="Arial" w:hAnsi="Arial" w:cs="Arial"/>
          <w:b/>
          <w:bCs/>
          <w:color w:val="000000"/>
          <w:sz w:val="22"/>
          <w:szCs w:val="22"/>
          <w:lang w:eastAsia="es-CO"/>
        </w:rPr>
        <w:t>ARAMINTA CARLINA ESCALLON CORTEZ</w:t>
      </w:r>
      <w:r w:rsidRPr="00F55EF6">
        <w:rPr>
          <w:rFonts w:ascii="Arial" w:eastAsia="Arial" w:hAnsi="Arial" w:cs="Arial"/>
          <w:color w:val="000000"/>
          <w:sz w:val="22"/>
          <w:szCs w:val="22"/>
          <w:lang w:eastAsia="es-CO"/>
        </w:rPr>
        <w:t xml:space="preserve">, en su calidad de accionante, a fin de que conteste el interrogatorio que se le formulará frente a los hechos de la demanda, de la contestación, y en general, de todos los argumentos de hecho y de derecho expuestos en este litigio. </w:t>
      </w:r>
      <w:r w:rsidR="00743AA2" w:rsidRPr="00F55EF6">
        <w:rPr>
          <w:rFonts w:ascii="Arial" w:eastAsia="Arial" w:hAnsi="Arial" w:cs="Arial"/>
          <w:color w:val="000000"/>
          <w:sz w:val="22"/>
          <w:szCs w:val="22"/>
          <w:lang w:eastAsia="es-CO"/>
        </w:rPr>
        <w:t>La señora</w:t>
      </w:r>
      <w:r w:rsidRPr="00F55EF6">
        <w:rPr>
          <w:rFonts w:ascii="Arial" w:eastAsia="Arial" w:hAnsi="Arial" w:cs="Arial"/>
          <w:color w:val="000000"/>
          <w:sz w:val="22"/>
          <w:szCs w:val="22"/>
          <w:lang w:eastAsia="es-CO"/>
        </w:rPr>
        <w:t xml:space="preserve"> </w:t>
      </w:r>
      <w:r w:rsidR="00743AA2" w:rsidRPr="00F55EF6">
        <w:rPr>
          <w:rFonts w:ascii="Arial" w:eastAsia="Arial" w:hAnsi="Arial" w:cs="Arial"/>
          <w:b/>
          <w:bCs/>
          <w:color w:val="000000"/>
          <w:sz w:val="22"/>
          <w:szCs w:val="22"/>
          <w:lang w:eastAsia="es-CO"/>
        </w:rPr>
        <w:t>ARAMINTA CARLINA ESCALLON CORTEZ</w:t>
      </w:r>
      <w:r w:rsidR="00743AA2"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podrá ser citad</w:t>
      </w:r>
      <w:r w:rsidR="00743AA2"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en la dirección de notificación que relaciona en su libelo.</w:t>
      </w:r>
    </w:p>
    <w:p w14:paraId="20B724D9" w14:textId="77777777" w:rsidR="00E230D5" w:rsidRPr="00F55EF6" w:rsidRDefault="00E230D5" w:rsidP="00F55EF6">
      <w:pPr>
        <w:spacing w:line="360" w:lineRule="auto"/>
        <w:rPr>
          <w:rFonts w:ascii="Arial" w:eastAsia="Arial" w:hAnsi="Arial" w:cs="Arial"/>
          <w:color w:val="000000"/>
          <w:lang w:eastAsia="es-CO"/>
        </w:rPr>
      </w:pPr>
    </w:p>
    <w:p w14:paraId="2D0D6303" w14:textId="77777777" w:rsidR="00E230D5" w:rsidRPr="00F55EF6" w:rsidRDefault="00E230D5" w:rsidP="00F55EF6">
      <w:pPr>
        <w:pStyle w:val="Prrafodelista"/>
        <w:numPr>
          <w:ilvl w:val="0"/>
          <w:numId w:val="5"/>
        </w:numPr>
        <w:spacing w:line="360" w:lineRule="auto"/>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DECLARACIÓN DE PARTE</w:t>
      </w:r>
    </w:p>
    <w:p w14:paraId="759C3D2F" w14:textId="77777777" w:rsidR="00E230D5" w:rsidRPr="00F55EF6" w:rsidRDefault="00E230D5" w:rsidP="00F55EF6">
      <w:pPr>
        <w:spacing w:line="360" w:lineRule="auto"/>
        <w:rPr>
          <w:rFonts w:ascii="Arial" w:eastAsia="Arial" w:hAnsi="Arial" w:cs="Arial"/>
          <w:color w:val="000000"/>
          <w:lang w:eastAsia="es-CO"/>
        </w:rPr>
      </w:pPr>
    </w:p>
    <w:p w14:paraId="05E41EC7" w14:textId="4433A5C3"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Al tenor de lo preceptuado por el artículo 198 del Código General del Proceso, comedidamente solicito al Despacho ordenar la citación del representante legal de </w:t>
      </w:r>
      <w:r w:rsidRPr="00F55EF6">
        <w:rPr>
          <w:rFonts w:ascii="Arial" w:eastAsia="Arial" w:hAnsi="Arial" w:cs="Arial"/>
          <w:b/>
          <w:bCs/>
          <w:color w:val="000000"/>
          <w:sz w:val="22"/>
          <w:szCs w:val="22"/>
          <w:lang w:eastAsia="es-CO"/>
        </w:rPr>
        <w:t>BBVA SEGUROS DE VIDA COLOMBIA S.A.</w:t>
      </w:r>
      <w:r w:rsidRPr="00F55EF6">
        <w:rPr>
          <w:rFonts w:ascii="Arial" w:eastAsia="Arial" w:hAnsi="Arial" w:cs="Arial"/>
          <w:color w:val="000000"/>
          <w:sz w:val="22"/>
          <w:szCs w:val="22"/>
          <w:lang w:eastAsia="es-CO"/>
        </w:rPr>
        <w:t>, para que sea interrogado por el suscrito, sobre los hechos relacionados con el proceso, y especialmente, para que evidencie cómo hubiera procedido la Compañía en caso de tener pleno conocimiento acerca del estado de salud real de</w:t>
      </w:r>
      <w:r w:rsidR="006E709B"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l</w:t>
      </w:r>
      <w:r w:rsidR="006E709B"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señor</w:t>
      </w:r>
      <w:r w:rsidR="006E709B"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w:t>
      </w:r>
      <w:r w:rsidR="006E709B"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w:t>
      </w:r>
    </w:p>
    <w:p w14:paraId="1B7D5E95" w14:textId="77777777" w:rsidR="00E230D5" w:rsidRPr="00F55EF6" w:rsidRDefault="00E230D5" w:rsidP="00F55EF6">
      <w:pPr>
        <w:spacing w:line="360" w:lineRule="auto"/>
        <w:rPr>
          <w:rFonts w:ascii="Arial" w:eastAsia="Arial" w:hAnsi="Arial" w:cs="Arial"/>
          <w:color w:val="000000"/>
          <w:lang w:eastAsia="es-CO"/>
        </w:rPr>
      </w:pPr>
    </w:p>
    <w:p w14:paraId="33A24D00" w14:textId="77777777" w:rsidR="00E230D5" w:rsidRPr="00F55EF6" w:rsidRDefault="00E230D5" w:rsidP="00F55EF6">
      <w:pPr>
        <w:pStyle w:val="Prrafodelista"/>
        <w:numPr>
          <w:ilvl w:val="0"/>
          <w:numId w:val="5"/>
        </w:numPr>
        <w:spacing w:line="360" w:lineRule="auto"/>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TESTIMONIALES</w:t>
      </w:r>
    </w:p>
    <w:p w14:paraId="7470CECA" w14:textId="77777777" w:rsidR="00E230D5" w:rsidRPr="00F55EF6" w:rsidRDefault="00E230D5" w:rsidP="00F55EF6">
      <w:pPr>
        <w:spacing w:line="360" w:lineRule="auto"/>
        <w:rPr>
          <w:rFonts w:ascii="Arial" w:eastAsia="Arial" w:hAnsi="Arial" w:cs="Arial"/>
          <w:color w:val="000000"/>
          <w:lang w:eastAsia="es-CO"/>
        </w:rPr>
      </w:pPr>
    </w:p>
    <w:p w14:paraId="26BA1AC3" w14:textId="5CB90071"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Solicito se sirva citar a la Doctora </w:t>
      </w:r>
      <w:r w:rsidR="000B50EA" w:rsidRPr="00E01DF1">
        <w:rPr>
          <w:rFonts w:ascii="Arial" w:eastAsia="Arial" w:hAnsi="Arial" w:cs="Arial"/>
          <w:b/>
          <w:bCs/>
          <w:color w:val="000000"/>
          <w:sz w:val="22"/>
          <w:szCs w:val="22"/>
          <w:lang w:eastAsia="es-CO"/>
        </w:rPr>
        <w:t>KATHERINE CÁRDENAS</w:t>
      </w:r>
      <w:r w:rsidRPr="00F55EF6">
        <w:rPr>
          <w:rFonts w:ascii="Arial" w:eastAsia="Arial" w:hAnsi="Arial" w:cs="Arial"/>
          <w:color w:val="000000"/>
          <w:sz w:val="22"/>
          <w:szCs w:val="22"/>
          <w:lang w:eastAsia="es-CO"/>
        </w:rPr>
        <w:t xml:space="preserve">, miembro del equipo Técnico de Suscripción de </w:t>
      </w:r>
      <w:proofErr w:type="spellStart"/>
      <w:r w:rsidRPr="00F55EF6">
        <w:rPr>
          <w:rFonts w:ascii="Arial" w:eastAsia="Arial" w:hAnsi="Arial" w:cs="Arial"/>
          <w:color w:val="000000"/>
          <w:sz w:val="22"/>
          <w:szCs w:val="22"/>
          <w:lang w:eastAsia="es-CO"/>
        </w:rPr>
        <w:t>Bancaseguros</w:t>
      </w:r>
      <w:proofErr w:type="spellEnd"/>
      <w:r w:rsidRPr="00F55EF6">
        <w:rPr>
          <w:rFonts w:ascii="Arial" w:eastAsia="Arial" w:hAnsi="Arial" w:cs="Arial"/>
          <w:color w:val="000000"/>
          <w:sz w:val="22"/>
          <w:szCs w:val="22"/>
          <w:lang w:eastAsia="es-CO"/>
        </w:rPr>
        <w:t xml:space="preserve"> de la Compañía Aseguradora, para que teniendo en cuenta su experiencia, evidencie cómo hubiera procedido la Compañía en caso de tener pleno conocimiento acerca del estado de salud real de</w:t>
      </w:r>
      <w:r w:rsidR="006E709B"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l</w:t>
      </w:r>
      <w:r w:rsidR="006E709B"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señor</w:t>
      </w:r>
      <w:r w:rsidR="006E709B"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w:t>
      </w:r>
      <w:r w:rsidR="006E709B" w:rsidRPr="00F55EF6">
        <w:rPr>
          <w:rFonts w:ascii="Arial" w:eastAsiaTheme="minorHAnsi" w:hAnsi="Arial" w:cs="Arial"/>
          <w:sz w:val="22"/>
          <w:szCs w:val="22"/>
          <w:lang w:eastAsia="en-US"/>
        </w:rPr>
        <w:lastRenderedPageBreak/>
        <w:t>ARAMINTA CARLINA ESCALLON CORTEZ</w:t>
      </w:r>
      <w:r w:rsidRPr="00F55EF6">
        <w:rPr>
          <w:rFonts w:ascii="Arial" w:eastAsia="Arial" w:hAnsi="Arial" w:cs="Arial"/>
          <w:color w:val="000000"/>
          <w:sz w:val="22"/>
          <w:szCs w:val="22"/>
          <w:lang w:eastAsia="es-CO"/>
        </w:rPr>
        <w:t xml:space="preserve">. Este testimonio se solicita igualmente para que deponga sobre las condiciones particulares y generales de la póliza, el fenómeno de la reticencia, y en general, sobre las excepciones propuestas frente a la demanda. </w:t>
      </w:r>
    </w:p>
    <w:p w14:paraId="4CA17C96"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6A3566D9" w14:textId="393E1BE6"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Este testimonio es conducente, pertinente y útil, ya que puede ilustrar al Despacho cómo habría procedido mi procurada, en relación con la póliza que atañe a este caso, de haber tenido conocimiento acerca de las patologías de</w:t>
      </w:r>
      <w:r w:rsidR="0060772D"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l</w:t>
      </w:r>
      <w:r w:rsidR="0060772D"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señor</w:t>
      </w:r>
      <w:r w:rsidR="0060772D"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w:t>
      </w:r>
      <w:r w:rsidR="0060772D"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así como la relevancia o no de las prexistencias médicas no declaradas por el asegurado de cara al contrato de seguro comentado en este litigio. </w:t>
      </w:r>
    </w:p>
    <w:p w14:paraId="1DB7834D" w14:textId="77777777" w:rsidR="00E230D5" w:rsidRPr="00F55EF6" w:rsidRDefault="00E230D5" w:rsidP="00F55EF6">
      <w:pPr>
        <w:spacing w:line="360" w:lineRule="auto"/>
        <w:jc w:val="both"/>
        <w:rPr>
          <w:rFonts w:ascii="Arial" w:eastAsia="Arial" w:hAnsi="Arial" w:cs="Arial"/>
          <w:color w:val="000000"/>
          <w:lang w:eastAsia="es-CO"/>
        </w:rPr>
      </w:pPr>
    </w:p>
    <w:p w14:paraId="29EE6E4C" w14:textId="3E7BD9E0" w:rsidR="00CD39D0" w:rsidRDefault="00E230D5" w:rsidP="00B43125">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La testigo </w:t>
      </w:r>
      <w:r w:rsidRPr="009119ED">
        <w:rPr>
          <w:rFonts w:ascii="Arial" w:eastAsia="Arial" w:hAnsi="Arial" w:cs="Arial"/>
          <w:color w:val="000000"/>
          <w:sz w:val="22"/>
          <w:szCs w:val="22"/>
          <w:lang w:eastAsia="es-CO"/>
        </w:rPr>
        <w:t>podrá ser ubicada en las instalaciones de mi representada, en la Carrera 9 No. 72 – 21, Piso 8, en la ciudad de Bogotá D.C. y en el correo electrónico</w:t>
      </w:r>
      <w:r w:rsidR="009119ED" w:rsidRPr="009119ED">
        <w:rPr>
          <w:rFonts w:ascii="Arial" w:eastAsia="Arial" w:hAnsi="Arial" w:cs="Arial"/>
          <w:color w:val="000000"/>
          <w:sz w:val="22"/>
          <w:szCs w:val="22"/>
          <w:lang w:eastAsia="es-CO"/>
        </w:rPr>
        <w:t>:</w:t>
      </w:r>
      <w:r w:rsidRPr="009119ED">
        <w:rPr>
          <w:rFonts w:ascii="Arial" w:eastAsia="Arial" w:hAnsi="Arial" w:cs="Arial"/>
          <w:color w:val="000000"/>
          <w:sz w:val="22"/>
          <w:szCs w:val="22"/>
          <w:lang w:eastAsia="es-CO"/>
        </w:rPr>
        <w:t xml:space="preserve"> </w:t>
      </w:r>
      <w:r w:rsidR="009119ED" w:rsidRPr="009119ED">
        <w:rPr>
          <w:rFonts w:ascii="Arial" w:hAnsi="Arial" w:cs="Arial"/>
          <w:sz w:val="22"/>
          <w:szCs w:val="22"/>
        </w:rPr>
        <w:t xml:space="preserve"> </w:t>
      </w:r>
      <w:hyperlink r:id="rId21" w:history="1">
        <w:r w:rsidR="00055900" w:rsidRPr="00F23BA6">
          <w:rPr>
            <w:rStyle w:val="Hipervnculo"/>
            <w:rFonts w:ascii="Arial" w:eastAsia="Arial" w:hAnsi="Arial" w:cs="Arial"/>
            <w:sz w:val="22"/>
            <w:szCs w:val="22"/>
            <w:lang w:eastAsia="es-CO"/>
          </w:rPr>
          <w:t>judicialesseguros@bbva.com</w:t>
        </w:r>
      </w:hyperlink>
      <w:hyperlink r:id="rId22" w:history="1"/>
      <w:r w:rsidRPr="009119ED">
        <w:rPr>
          <w:rFonts w:ascii="Arial" w:eastAsia="Arial" w:hAnsi="Arial" w:cs="Arial"/>
          <w:color w:val="000000"/>
          <w:sz w:val="22"/>
          <w:szCs w:val="22"/>
          <w:lang w:eastAsia="es-CO"/>
        </w:rPr>
        <w:t>.</w:t>
      </w:r>
    </w:p>
    <w:p w14:paraId="505E3902" w14:textId="77777777" w:rsidR="0098483C" w:rsidRDefault="0098483C" w:rsidP="0098483C">
      <w:pPr>
        <w:spacing w:line="360" w:lineRule="auto"/>
        <w:jc w:val="both"/>
        <w:rPr>
          <w:rFonts w:ascii="Arial" w:eastAsia="Arial" w:hAnsi="Arial" w:cs="Arial"/>
          <w:color w:val="000000"/>
          <w:lang w:eastAsia="es-CO"/>
        </w:rPr>
      </w:pPr>
    </w:p>
    <w:p w14:paraId="2D33E403" w14:textId="77777777" w:rsidR="0098483C" w:rsidRPr="00F55EF6" w:rsidRDefault="0098483C" w:rsidP="0098483C">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Solicito se sirva citar a la Doctora </w:t>
      </w:r>
      <w:r w:rsidRPr="00692CD8">
        <w:rPr>
          <w:rFonts w:ascii="Arial" w:eastAsia="Arial" w:hAnsi="Arial" w:cs="Arial"/>
          <w:b/>
          <w:bCs/>
          <w:color w:val="000000"/>
          <w:sz w:val="22"/>
          <w:szCs w:val="22"/>
          <w:lang w:val="es-ES" w:eastAsia="es-CO"/>
        </w:rPr>
        <w:t>JULIE ALEXANDRA TRIANA BLANCO</w:t>
      </w:r>
      <w:r w:rsidRPr="00F55EF6">
        <w:rPr>
          <w:rFonts w:ascii="Arial" w:eastAsia="Arial" w:hAnsi="Arial" w:cs="Arial"/>
          <w:color w:val="000000"/>
          <w:sz w:val="22"/>
          <w:szCs w:val="22"/>
          <w:lang w:eastAsia="es-CO"/>
        </w:rPr>
        <w:t xml:space="preserve">, miembro del equipo Técnico de Suscripción de </w:t>
      </w:r>
      <w:proofErr w:type="spellStart"/>
      <w:r w:rsidRPr="00F55EF6">
        <w:rPr>
          <w:rFonts w:ascii="Arial" w:eastAsia="Arial" w:hAnsi="Arial" w:cs="Arial"/>
          <w:color w:val="000000"/>
          <w:sz w:val="22"/>
          <w:szCs w:val="22"/>
          <w:lang w:eastAsia="es-CO"/>
        </w:rPr>
        <w:t>Bancaseguros</w:t>
      </w:r>
      <w:proofErr w:type="spellEnd"/>
      <w:r w:rsidRPr="00F55EF6">
        <w:rPr>
          <w:rFonts w:ascii="Arial" w:eastAsia="Arial" w:hAnsi="Arial" w:cs="Arial"/>
          <w:color w:val="000000"/>
          <w:sz w:val="22"/>
          <w:szCs w:val="22"/>
          <w:lang w:eastAsia="es-CO"/>
        </w:rPr>
        <w:t xml:space="preserve"> de la Compañía Aseguradora, para que teniendo en cuenta su experiencia, evidencie cómo hubiera procedido la Compañía en caso de tener pleno conocimiento acerca del estado de salud real de la señora </w:t>
      </w:r>
      <w:r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Este testimonio se solicita igualmente para que deponga sobre las condiciones particulares y generales de la póliza, el fenómeno de la reticencia, y en general, sobre las excepciones propuestas frente a la demanda. </w:t>
      </w:r>
    </w:p>
    <w:p w14:paraId="3ABF07E7" w14:textId="77777777" w:rsidR="0098483C" w:rsidRPr="00F55EF6" w:rsidRDefault="0098483C" w:rsidP="0098483C">
      <w:pPr>
        <w:pStyle w:val="Prrafodelista"/>
        <w:spacing w:line="360" w:lineRule="auto"/>
        <w:ind w:left="1080"/>
        <w:jc w:val="both"/>
        <w:rPr>
          <w:rFonts w:ascii="Arial" w:eastAsia="Arial" w:hAnsi="Arial" w:cs="Arial"/>
          <w:color w:val="000000"/>
          <w:sz w:val="22"/>
          <w:szCs w:val="22"/>
          <w:lang w:eastAsia="es-CO"/>
        </w:rPr>
      </w:pPr>
    </w:p>
    <w:p w14:paraId="4D9F0754" w14:textId="77777777" w:rsidR="0098483C" w:rsidRPr="00F55EF6" w:rsidRDefault="0098483C" w:rsidP="0098483C">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Este testimonio es conducente, pertinente y útil, ya que puede ilustrar al Despacho cómo habría procedido mi procurada, en relación con la póliza que atañe a este caso, de haber tenido conocimiento acerca de las patologías de la señora </w:t>
      </w:r>
      <w:r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así como la relevancia o no de las prexistencias médicas no declaradas por el asegurado de cara al contrato de seguro comentado en este litigio. </w:t>
      </w:r>
    </w:p>
    <w:p w14:paraId="68E8F642" w14:textId="77777777" w:rsidR="0098483C" w:rsidRPr="00F55EF6" w:rsidRDefault="0098483C" w:rsidP="0098483C">
      <w:pPr>
        <w:spacing w:line="360" w:lineRule="auto"/>
        <w:jc w:val="both"/>
        <w:rPr>
          <w:rFonts w:ascii="Arial" w:eastAsia="Arial" w:hAnsi="Arial" w:cs="Arial"/>
          <w:color w:val="000000"/>
          <w:lang w:eastAsia="es-CO"/>
        </w:rPr>
      </w:pPr>
    </w:p>
    <w:p w14:paraId="5FF3F611" w14:textId="2CC19DE3" w:rsidR="0098483C" w:rsidRPr="0098483C" w:rsidRDefault="0098483C" w:rsidP="0098483C">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lastRenderedPageBreak/>
        <w:t xml:space="preserve">La testigo </w:t>
      </w:r>
      <w:r w:rsidRPr="009119ED">
        <w:rPr>
          <w:rFonts w:ascii="Arial" w:eastAsia="Arial" w:hAnsi="Arial" w:cs="Arial"/>
          <w:color w:val="000000"/>
          <w:sz w:val="22"/>
          <w:szCs w:val="22"/>
          <w:lang w:eastAsia="es-CO"/>
        </w:rPr>
        <w:t xml:space="preserve">podrá ser ubicada en las instalaciones de mi representada, en la Carrera 9 No. 72 – 21, Piso 8, en la ciudad de Bogotá D.C. y en el correo electrónico: </w:t>
      </w:r>
      <w:r w:rsidRPr="009119ED">
        <w:rPr>
          <w:rFonts w:ascii="Arial" w:hAnsi="Arial" w:cs="Arial"/>
          <w:sz w:val="22"/>
          <w:szCs w:val="22"/>
        </w:rPr>
        <w:t xml:space="preserve"> </w:t>
      </w:r>
      <w:hyperlink r:id="rId23" w:history="1">
        <w:r w:rsidRPr="009119ED">
          <w:rPr>
            <w:rStyle w:val="Hipervnculo"/>
            <w:rFonts w:ascii="Arial" w:hAnsi="Arial" w:cs="Arial"/>
            <w:sz w:val="22"/>
            <w:szCs w:val="22"/>
          </w:rPr>
          <w:t>juliealexandra.triana@bbva.com</w:t>
        </w:r>
      </w:hyperlink>
      <w:hyperlink r:id="rId24" w:history="1"/>
      <w:r w:rsidRPr="009119ED">
        <w:rPr>
          <w:rFonts w:ascii="Arial" w:eastAsia="Arial" w:hAnsi="Arial" w:cs="Arial"/>
          <w:color w:val="000000"/>
          <w:sz w:val="22"/>
          <w:szCs w:val="22"/>
          <w:lang w:eastAsia="es-CO"/>
        </w:rPr>
        <w:t>.</w:t>
      </w:r>
    </w:p>
    <w:p w14:paraId="52DF13B0"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53032A4B" w14:textId="77777777" w:rsidR="00E230D5" w:rsidRPr="00F55EF6" w:rsidRDefault="00E230D5" w:rsidP="00F55EF6">
      <w:pPr>
        <w:pStyle w:val="Prrafodelista"/>
        <w:numPr>
          <w:ilvl w:val="0"/>
          <w:numId w:val="5"/>
        </w:numPr>
        <w:spacing w:line="360" w:lineRule="auto"/>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EXHIBICIÓN DE DOCUMENTOS</w:t>
      </w:r>
    </w:p>
    <w:p w14:paraId="3B7A538B" w14:textId="77777777" w:rsidR="00E230D5" w:rsidRPr="00F55EF6" w:rsidRDefault="00E230D5" w:rsidP="00F55EF6">
      <w:pPr>
        <w:spacing w:line="360" w:lineRule="auto"/>
        <w:rPr>
          <w:rFonts w:ascii="Arial" w:eastAsia="Arial" w:hAnsi="Arial" w:cs="Arial"/>
          <w:color w:val="000000"/>
          <w:lang w:eastAsia="es-CO"/>
        </w:rPr>
      </w:pPr>
    </w:p>
    <w:p w14:paraId="5EE3BC3C" w14:textId="369E4C47"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Debido a que el Ministerio De Salud en Resolución Número 1995 de 1999 define a la Historia Clínica como “</w:t>
      </w:r>
      <w:r w:rsidRPr="00F55EF6">
        <w:rPr>
          <w:rFonts w:ascii="Arial" w:eastAsia="Arial" w:hAnsi="Arial" w:cs="Arial"/>
          <w:i/>
          <w:iCs/>
          <w:color w:val="000000"/>
          <w:sz w:val="22"/>
          <w:szCs w:val="22"/>
          <w:lang w:eastAsia="es-CO"/>
        </w:rPr>
        <w:t>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w:t>
      </w:r>
      <w:r w:rsidRPr="00F55EF6">
        <w:rPr>
          <w:rFonts w:ascii="Arial" w:eastAsia="Arial" w:hAnsi="Arial" w:cs="Arial"/>
          <w:color w:val="000000"/>
          <w:sz w:val="22"/>
          <w:szCs w:val="22"/>
          <w:lang w:eastAsia="es-CO"/>
        </w:rPr>
        <w:t>; comedidamente solicito al Despacho que teniendo en cuenta los artículos 265 y ss. del Código General del Proceso, se sirva ordenar a</w:t>
      </w:r>
      <w:r w:rsidR="0051305D" w:rsidRPr="00F55EF6">
        <w:rPr>
          <w:rFonts w:ascii="Arial" w:eastAsia="Arial" w:hAnsi="Arial" w:cs="Arial"/>
          <w:color w:val="000000"/>
          <w:sz w:val="22"/>
          <w:szCs w:val="22"/>
          <w:lang w:eastAsia="es-CO"/>
        </w:rPr>
        <w:t xml:space="preserve"> </w:t>
      </w:r>
      <w:r w:rsidR="00CD39D0" w:rsidRPr="00F55EF6">
        <w:rPr>
          <w:rFonts w:ascii="Arial" w:eastAsia="Arial" w:hAnsi="Arial" w:cs="Arial"/>
          <w:b/>
          <w:bCs/>
          <w:color w:val="000000"/>
          <w:sz w:val="22"/>
          <w:szCs w:val="22"/>
          <w:u w:val="single"/>
          <w:lang w:eastAsia="es-CO"/>
        </w:rPr>
        <w:t>LA DEMANDANTE</w:t>
      </w:r>
      <w:r w:rsidR="00CD39D0"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 xml:space="preserve">para que exhiba su Historia Clínica, correspondiente al periodo comprendido entre el año </w:t>
      </w:r>
      <w:r w:rsidR="00D67BE3" w:rsidRPr="00F55EF6">
        <w:rPr>
          <w:rFonts w:ascii="Arial" w:eastAsia="Arial" w:hAnsi="Arial" w:cs="Arial"/>
          <w:color w:val="000000"/>
          <w:sz w:val="22"/>
          <w:szCs w:val="22"/>
          <w:lang w:eastAsia="es-CO"/>
        </w:rPr>
        <w:t xml:space="preserve">2015 </w:t>
      </w:r>
      <w:r w:rsidRPr="00F55EF6">
        <w:rPr>
          <w:rFonts w:ascii="Arial" w:eastAsia="Arial" w:hAnsi="Arial" w:cs="Arial"/>
          <w:color w:val="000000"/>
          <w:sz w:val="22"/>
          <w:szCs w:val="22"/>
          <w:lang w:eastAsia="es-CO"/>
        </w:rPr>
        <w:t>y el año 2024, en la audiencia respectiva.</w:t>
      </w:r>
    </w:p>
    <w:p w14:paraId="61B9213D"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163CFA07" w14:textId="20ADC739"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propósito de la exhibición de este documento es evidenciar las patologías que </w:t>
      </w:r>
      <w:r w:rsidR="0051305D" w:rsidRPr="00F55EF6">
        <w:rPr>
          <w:rFonts w:ascii="Arial" w:eastAsia="Arial" w:hAnsi="Arial" w:cs="Arial"/>
          <w:color w:val="000000"/>
          <w:sz w:val="22"/>
          <w:szCs w:val="22"/>
          <w:lang w:eastAsia="es-CO"/>
        </w:rPr>
        <w:t>la</w:t>
      </w:r>
      <w:r w:rsidRPr="00F55EF6">
        <w:rPr>
          <w:rFonts w:ascii="Arial" w:eastAsia="Arial" w:hAnsi="Arial" w:cs="Arial"/>
          <w:color w:val="000000"/>
          <w:sz w:val="22"/>
          <w:szCs w:val="22"/>
          <w:lang w:eastAsia="es-CO"/>
        </w:rPr>
        <w:t xml:space="preserve"> señor</w:t>
      </w:r>
      <w:r w:rsidR="0051305D"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w:t>
      </w:r>
      <w:r w:rsidR="0051305D" w:rsidRPr="00F55EF6">
        <w:rPr>
          <w:rFonts w:ascii="Arial" w:eastAsiaTheme="minorHAnsi" w:hAnsi="Arial" w:cs="Arial"/>
          <w:sz w:val="22"/>
          <w:szCs w:val="22"/>
          <w:lang w:eastAsia="en-US"/>
        </w:rPr>
        <w:t>ARAMINTA CARLINA ESCALLON CORTEZ</w:t>
      </w:r>
      <w:r w:rsidRPr="00F55EF6">
        <w:rPr>
          <w:rFonts w:ascii="Arial" w:eastAsiaTheme="minorHAnsi" w:hAnsi="Arial" w:cs="Arial"/>
          <w:sz w:val="22"/>
          <w:szCs w:val="22"/>
          <w:lang w:eastAsia="en-US"/>
        </w:rPr>
        <w:t xml:space="preserve"> </w:t>
      </w:r>
      <w:r w:rsidRPr="00F55EF6">
        <w:rPr>
          <w:rFonts w:ascii="Arial" w:eastAsia="Arial" w:hAnsi="Arial" w:cs="Arial"/>
          <w:color w:val="000000"/>
          <w:sz w:val="22"/>
          <w:szCs w:val="22"/>
          <w:lang w:eastAsia="es-CO"/>
        </w:rPr>
        <w:t xml:space="preserve">sufrió en años anteriores y al momento de suscribir la solicitud de inclusión dentro de la póliza; y así mostrar la reticencia con que </w:t>
      </w:r>
      <w:r w:rsidR="0051305D" w:rsidRPr="00F55EF6">
        <w:rPr>
          <w:rFonts w:ascii="Arial" w:eastAsia="Arial" w:hAnsi="Arial" w:cs="Arial"/>
          <w:color w:val="000000"/>
          <w:sz w:val="22"/>
          <w:szCs w:val="22"/>
          <w:lang w:eastAsia="es-CO"/>
        </w:rPr>
        <w:t>la</w:t>
      </w:r>
      <w:r w:rsidRPr="00F55EF6">
        <w:rPr>
          <w:rFonts w:ascii="Arial" w:eastAsia="Arial" w:hAnsi="Arial" w:cs="Arial"/>
          <w:color w:val="000000"/>
          <w:sz w:val="22"/>
          <w:szCs w:val="22"/>
          <w:lang w:eastAsia="es-CO"/>
        </w:rPr>
        <w:t xml:space="preserve"> asegurad</w:t>
      </w:r>
      <w:r w:rsidR="0051305D" w:rsidRPr="00F55EF6">
        <w:rPr>
          <w:rFonts w:ascii="Arial" w:eastAsia="Arial" w:hAnsi="Arial" w:cs="Arial"/>
          <w:color w:val="000000"/>
          <w:sz w:val="22"/>
          <w:szCs w:val="22"/>
          <w:lang w:eastAsia="es-CO"/>
        </w:rPr>
        <w:t>a</w:t>
      </w:r>
      <w:r w:rsidRPr="00F55EF6">
        <w:rPr>
          <w:rFonts w:ascii="Arial" w:eastAsia="Arial" w:hAnsi="Arial" w:cs="Arial"/>
          <w:color w:val="000000"/>
          <w:sz w:val="22"/>
          <w:szCs w:val="22"/>
          <w:lang w:eastAsia="es-CO"/>
        </w:rPr>
        <w:t xml:space="preserve"> declaró su estado </w:t>
      </w:r>
      <w:r w:rsidR="00CB0D39" w:rsidRPr="00F55EF6">
        <w:rPr>
          <w:rFonts w:ascii="Arial" w:eastAsia="Arial" w:hAnsi="Arial" w:cs="Arial"/>
          <w:color w:val="000000"/>
          <w:sz w:val="22"/>
          <w:szCs w:val="22"/>
          <w:lang w:eastAsia="es-CO"/>
        </w:rPr>
        <w:t>de asegurabilidad</w:t>
      </w:r>
      <w:r w:rsidRPr="00F55EF6">
        <w:rPr>
          <w:rFonts w:ascii="Arial" w:eastAsia="Arial" w:hAnsi="Arial" w:cs="Arial"/>
          <w:color w:val="000000"/>
          <w:sz w:val="22"/>
          <w:szCs w:val="22"/>
          <w:lang w:eastAsia="es-CO"/>
        </w:rPr>
        <w:t>.</w:t>
      </w:r>
    </w:p>
    <w:p w14:paraId="3C50A25B" w14:textId="77777777" w:rsidR="00E230D5" w:rsidRPr="00F55EF6" w:rsidRDefault="00E230D5" w:rsidP="00F55EF6">
      <w:pPr>
        <w:spacing w:line="360" w:lineRule="auto"/>
        <w:rPr>
          <w:rFonts w:ascii="Arial" w:eastAsia="Arial" w:hAnsi="Arial" w:cs="Arial"/>
          <w:color w:val="000000"/>
          <w:lang w:eastAsia="es-CO"/>
        </w:rPr>
      </w:pPr>
    </w:p>
    <w:p w14:paraId="7C713F4B" w14:textId="7643B6E8"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 conformidad con lo dispuesto en los artículos 265 y siguientes del Código General del Proceso, comedidamente ruego se ordene a </w:t>
      </w:r>
      <w:r w:rsidR="00AA3FF9" w:rsidRPr="00F55EF6">
        <w:rPr>
          <w:rFonts w:ascii="Arial" w:eastAsia="Arial" w:hAnsi="Arial" w:cs="Arial"/>
          <w:b/>
          <w:bCs/>
          <w:color w:val="000000"/>
          <w:sz w:val="22"/>
          <w:szCs w:val="22"/>
          <w:lang w:eastAsia="es-CO"/>
        </w:rPr>
        <w:t>PROFESIONALES DE LA SALUD S.A.</w:t>
      </w:r>
      <w:r w:rsidRPr="00F55EF6">
        <w:rPr>
          <w:rFonts w:ascii="Arial" w:eastAsia="Arial" w:hAnsi="Arial" w:cs="Arial"/>
          <w:color w:val="000000"/>
          <w:sz w:val="22"/>
          <w:szCs w:val="22"/>
          <w:lang w:eastAsia="es-CO"/>
        </w:rPr>
        <w:t>, exhibir en la oportunidad procesal pertinente, copia íntegra de la Historia Clínica de</w:t>
      </w:r>
      <w:r w:rsidR="00CB0D39" w:rsidRPr="00F55EF6">
        <w:rPr>
          <w:rFonts w:ascii="Arial" w:eastAsia="Arial" w:hAnsi="Arial" w:cs="Arial"/>
          <w:color w:val="000000"/>
          <w:sz w:val="22"/>
          <w:szCs w:val="22"/>
          <w:lang w:eastAsia="es-CO"/>
        </w:rPr>
        <w:t xml:space="preserve"> la señora </w:t>
      </w:r>
      <w:bookmarkStart w:id="6" w:name="_Hlk173422073"/>
      <w:r w:rsidR="00CB0D39" w:rsidRPr="00F55EF6">
        <w:rPr>
          <w:rFonts w:ascii="Arial" w:eastAsiaTheme="minorHAnsi" w:hAnsi="Arial" w:cs="Arial"/>
          <w:sz w:val="22"/>
          <w:szCs w:val="22"/>
          <w:lang w:eastAsia="en-US"/>
        </w:rPr>
        <w:t>ARAMINTA CARLINA ESCALLON CORTEZ</w:t>
      </w:r>
      <w:bookmarkEnd w:id="6"/>
      <w:r w:rsidRPr="00F55EF6">
        <w:rPr>
          <w:rFonts w:ascii="Arial" w:eastAsiaTheme="minorHAnsi" w:hAnsi="Arial" w:cs="Arial"/>
          <w:sz w:val="22"/>
          <w:szCs w:val="22"/>
          <w:lang w:eastAsia="en-US"/>
        </w:rPr>
        <w:t xml:space="preserve">, </w:t>
      </w:r>
      <w:r w:rsidRPr="00F55EF6">
        <w:rPr>
          <w:rFonts w:ascii="Arial" w:eastAsia="Arial" w:hAnsi="Arial" w:cs="Arial"/>
          <w:color w:val="000000"/>
          <w:sz w:val="22"/>
          <w:szCs w:val="22"/>
          <w:lang w:eastAsia="es-CO"/>
        </w:rPr>
        <w:t xml:space="preserve">correspondiente al periodo que va desde el año </w:t>
      </w:r>
      <w:r w:rsidR="001556F0" w:rsidRPr="00F55EF6">
        <w:rPr>
          <w:rFonts w:ascii="Arial" w:eastAsia="Arial" w:hAnsi="Arial" w:cs="Arial"/>
          <w:color w:val="000000"/>
          <w:sz w:val="22"/>
          <w:szCs w:val="22"/>
          <w:lang w:eastAsia="es-CO"/>
        </w:rPr>
        <w:t xml:space="preserve">2015 </w:t>
      </w:r>
      <w:r w:rsidRPr="00F55EF6">
        <w:rPr>
          <w:rFonts w:ascii="Arial" w:eastAsia="Arial" w:hAnsi="Arial" w:cs="Arial"/>
          <w:color w:val="000000"/>
          <w:sz w:val="22"/>
          <w:szCs w:val="22"/>
          <w:lang w:eastAsia="es-CO"/>
        </w:rPr>
        <w:t xml:space="preserve">hasta el año 2024. La Historia Clínica se encuentra en poder de la mencionada entidad, como quiera que fue la encargada de la atención medico </w:t>
      </w:r>
      <w:r w:rsidRPr="00F55EF6">
        <w:rPr>
          <w:rFonts w:ascii="Arial" w:eastAsia="Arial" w:hAnsi="Arial" w:cs="Arial"/>
          <w:color w:val="000000"/>
          <w:sz w:val="22"/>
          <w:szCs w:val="22"/>
          <w:lang w:eastAsia="es-CO"/>
        </w:rPr>
        <w:lastRenderedPageBreak/>
        <w:t xml:space="preserve">asistencial que recibió </w:t>
      </w:r>
      <w:r w:rsidR="00CB0D39" w:rsidRPr="00F55EF6">
        <w:rPr>
          <w:rFonts w:ascii="Arial" w:eastAsia="Arial" w:hAnsi="Arial" w:cs="Arial"/>
          <w:color w:val="000000"/>
          <w:sz w:val="22"/>
          <w:szCs w:val="22"/>
          <w:lang w:eastAsia="es-CO"/>
        </w:rPr>
        <w:t xml:space="preserve">la señora </w:t>
      </w:r>
      <w:r w:rsidR="00CB0D39" w:rsidRPr="00F55EF6">
        <w:rPr>
          <w:rFonts w:ascii="Arial" w:eastAsiaTheme="minorHAnsi" w:hAnsi="Arial" w:cs="Arial"/>
          <w:sz w:val="22"/>
          <w:szCs w:val="22"/>
          <w:lang w:eastAsia="en-US"/>
        </w:rPr>
        <w:t xml:space="preserve">ARAMINTA CARLINA ESCALLON CORTEZ </w:t>
      </w:r>
      <w:r w:rsidRPr="00F55EF6">
        <w:rPr>
          <w:rFonts w:ascii="Arial" w:eastAsia="Arial" w:hAnsi="Arial" w:cs="Arial"/>
          <w:color w:val="000000"/>
          <w:sz w:val="22"/>
          <w:szCs w:val="22"/>
          <w:lang w:eastAsia="es-CO"/>
        </w:rPr>
        <w:t>entre los años referidos.</w:t>
      </w:r>
    </w:p>
    <w:p w14:paraId="1F960FF7"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5AEF49F9" w14:textId="3C6F4500"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propósito de la exhibición de estos documentos es evidenciar las patologías y antecedentes que </w:t>
      </w:r>
      <w:r w:rsidR="00CB0D39" w:rsidRPr="00F55EF6">
        <w:rPr>
          <w:rFonts w:ascii="Arial" w:eastAsia="Arial" w:hAnsi="Arial" w:cs="Arial"/>
          <w:color w:val="000000"/>
          <w:sz w:val="22"/>
          <w:szCs w:val="22"/>
          <w:lang w:eastAsia="es-CO"/>
        </w:rPr>
        <w:t xml:space="preserve">la señora </w:t>
      </w:r>
      <w:r w:rsidR="00CB0D39"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sufrió en años anteriores y al momento de suscribir su certificado individual de seguro; y así mostrar la reticencia con la que declaró su estado de asegurabilidad. </w:t>
      </w:r>
      <w:r w:rsidR="0057403C" w:rsidRPr="00F55EF6">
        <w:rPr>
          <w:rFonts w:ascii="Arial" w:eastAsia="Arial" w:hAnsi="Arial" w:cs="Arial"/>
          <w:b/>
          <w:bCs/>
          <w:color w:val="000000"/>
          <w:sz w:val="22"/>
          <w:szCs w:val="22"/>
          <w:lang w:eastAsia="es-CO"/>
        </w:rPr>
        <w:t>PROFESIONALES DE LA SALUD S.A.</w:t>
      </w:r>
      <w:r w:rsidRPr="00F55EF6">
        <w:rPr>
          <w:rFonts w:ascii="Arial" w:eastAsia="Arial" w:hAnsi="Arial" w:cs="Arial"/>
          <w:color w:val="000000"/>
          <w:sz w:val="22"/>
          <w:szCs w:val="22"/>
          <w:lang w:eastAsia="es-CO"/>
        </w:rPr>
        <w:t xml:space="preserve"> puede ser notificada en la </w:t>
      </w:r>
      <w:bookmarkStart w:id="7" w:name="_Hlk173421969"/>
      <w:r w:rsidR="00A15735" w:rsidRPr="00F55EF6">
        <w:rPr>
          <w:rFonts w:ascii="Arial" w:eastAsia="Arial" w:hAnsi="Arial" w:cs="Arial"/>
          <w:color w:val="000000"/>
          <w:sz w:val="22"/>
          <w:szCs w:val="22"/>
          <w:lang w:eastAsia="es-CO"/>
        </w:rPr>
        <w:t>Calle 14 No. 34 – 24, Barrio San Ignacio</w:t>
      </w:r>
      <w:bookmarkEnd w:id="7"/>
      <w:r w:rsidR="00A15735" w:rsidRPr="00F55EF6">
        <w:rPr>
          <w:rFonts w:ascii="Arial" w:eastAsia="Arial" w:hAnsi="Arial" w:cs="Arial"/>
          <w:color w:val="000000"/>
          <w:sz w:val="22"/>
          <w:szCs w:val="22"/>
          <w:lang w:eastAsia="es-CO"/>
        </w:rPr>
        <w:t>,</w:t>
      </w:r>
      <w:r w:rsidRPr="00F55EF6">
        <w:rPr>
          <w:rFonts w:ascii="Arial" w:eastAsia="Arial" w:hAnsi="Arial" w:cs="Arial"/>
          <w:color w:val="000000"/>
          <w:sz w:val="22"/>
          <w:szCs w:val="22"/>
          <w:lang w:eastAsia="es-CO"/>
        </w:rPr>
        <w:t xml:space="preserve"> en la ciudad </w:t>
      </w:r>
      <w:r w:rsidR="00A15735" w:rsidRPr="00F55EF6">
        <w:rPr>
          <w:rFonts w:ascii="Arial" w:eastAsia="Arial" w:hAnsi="Arial" w:cs="Arial"/>
          <w:color w:val="000000"/>
          <w:sz w:val="22"/>
          <w:szCs w:val="22"/>
          <w:lang w:eastAsia="es-CO"/>
        </w:rPr>
        <w:t xml:space="preserve">de Pasto (Nariño), </w:t>
      </w:r>
      <w:r w:rsidRPr="00F55EF6">
        <w:rPr>
          <w:rFonts w:ascii="Arial" w:eastAsia="Arial" w:hAnsi="Arial" w:cs="Arial"/>
          <w:color w:val="000000"/>
          <w:sz w:val="22"/>
          <w:szCs w:val="22"/>
          <w:lang w:eastAsia="es-CO"/>
        </w:rPr>
        <w:t>y a través del correo electrónico</w:t>
      </w:r>
      <w:r w:rsidR="00DA2D82" w:rsidRPr="00F55EF6">
        <w:rPr>
          <w:rFonts w:ascii="Arial" w:eastAsia="Arial" w:hAnsi="Arial" w:cs="Arial"/>
          <w:color w:val="000000"/>
          <w:sz w:val="22"/>
          <w:szCs w:val="22"/>
          <w:lang w:eastAsia="es-CO"/>
        </w:rPr>
        <w:t>:</w:t>
      </w:r>
      <w:r w:rsidRPr="00F55EF6">
        <w:rPr>
          <w:rFonts w:ascii="Arial" w:eastAsia="Arial" w:hAnsi="Arial" w:cs="Arial"/>
          <w:color w:val="000000"/>
          <w:sz w:val="22"/>
          <w:szCs w:val="22"/>
          <w:lang w:eastAsia="es-CO"/>
        </w:rPr>
        <w:t xml:space="preserve"> </w:t>
      </w:r>
      <w:bookmarkStart w:id="8" w:name="_Hlk173421963"/>
      <w:r w:rsidRPr="00F55EF6">
        <w:fldChar w:fldCharType="begin"/>
      </w:r>
      <w:r w:rsidRPr="00F55EF6">
        <w:rPr>
          <w:rFonts w:ascii="Arial" w:hAnsi="Arial" w:cs="Arial"/>
          <w:sz w:val="22"/>
          <w:szCs w:val="22"/>
        </w:rPr>
        <w:instrText>HYPERLINK "mailto:juridico@proinsalud.co"</w:instrText>
      </w:r>
      <w:r w:rsidRPr="00F55EF6">
        <w:fldChar w:fldCharType="separate"/>
      </w:r>
      <w:r w:rsidR="00DA2D82" w:rsidRPr="00F55EF6">
        <w:rPr>
          <w:rStyle w:val="Hipervnculo"/>
          <w:rFonts w:ascii="Arial" w:hAnsi="Arial" w:cs="Arial"/>
          <w:sz w:val="22"/>
          <w:szCs w:val="22"/>
          <w:lang w:val="es-ES"/>
        </w:rPr>
        <w:t>juridico@proinsalud.co</w:t>
      </w:r>
      <w:r w:rsidRPr="00F55EF6">
        <w:rPr>
          <w:rStyle w:val="Hipervnculo"/>
          <w:rFonts w:ascii="Arial" w:hAnsi="Arial" w:cs="Arial"/>
          <w:sz w:val="22"/>
          <w:szCs w:val="22"/>
          <w:lang w:val="es-ES"/>
        </w:rPr>
        <w:fldChar w:fldCharType="end"/>
      </w:r>
      <w:bookmarkEnd w:id="8"/>
      <w:r w:rsidRPr="00F55EF6">
        <w:rPr>
          <w:rFonts w:ascii="Arial" w:hAnsi="Arial" w:cs="Arial"/>
          <w:sz w:val="22"/>
          <w:szCs w:val="22"/>
        </w:rPr>
        <w:t>.</w:t>
      </w:r>
      <w:r w:rsidRPr="00F55EF6">
        <w:rPr>
          <w:rFonts w:ascii="Arial" w:eastAsia="Arial" w:hAnsi="Arial" w:cs="Arial"/>
          <w:color w:val="000000"/>
          <w:sz w:val="22"/>
          <w:szCs w:val="22"/>
          <w:lang w:eastAsia="es-CO"/>
        </w:rPr>
        <w:t xml:space="preserve">  </w:t>
      </w:r>
    </w:p>
    <w:p w14:paraId="3426D312" w14:textId="77777777" w:rsidR="00B21ABB" w:rsidRPr="00F55EF6" w:rsidRDefault="00B21ABB" w:rsidP="00F55EF6">
      <w:pPr>
        <w:spacing w:line="360" w:lineRule="auto"/>
        <w:jc w:val="both"/>
        <w:rPr>
          <w:rFonts w:ascii="Arial" w:eastAsia="Arial" w:hAnsi="Arial" w:cs="Arial"/>
          <w:color w:val="000000"/>
          <w:lang w:eastAsia="es-CO"/>
        </w:rPr>
      </w:pPr>
    </w:p>
    <w:p w14:paraId="3FD3005D" w14:textId="77777777" w:rsidR="00B21ABB" w:rsidRPr="00F55EF6" w:rsidRDefault="00B21ABB"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 conformidad con lo dispuesto en los artículos 265 y siguientes del Código General del Proceso, comedidamente ruego se ordene a </w:t>
      </w:r>
      <w:r w:rsidRPr="00F55EF6">
        <w:rPr>
          <w:rFonts w:ascii="Arial" w:eastAsia="Arial" w:hAnsi="Arial" w:cs="Arial"/>
          <w:b/>
          <w:bCs/>
          <w:color w:val="000000"/>
          <w:sz w:val="22"/>
          <w:szCs w:val="22"/>
          <w:lang w:eastAsia="es-CO"/>
        </w:rPr>
        <w:t>U.T. SALUDSUR2</w:t>
      </w:r>
      <w:r w:rsidRPr="00F55EF6">
        <w:rPr>
          <w:rFonts w:ascii="Arial" w:eastAsia="Arial" w:hAnsi="Arial" w:cs="Arial"/>
          <w:color w:val="000000"/>
          <w:sz w:val="22"/>
          <w:szCs w:val="22"/>
          <w:lang w:eastAsia="es-CO"/>
        </w:rPr>
        <w:t>, exhibir en la oportunidad procesal pertinente:</w:t>
      </w:r>
    </w:p>
    <w:p w14:paraId="513B727A" w14:textId="77777777" w:rsidR="00B21ABB" w:rsidRPr="00F55EF6" w:rsidRDefault="00B21ABB" w:rsidP="00F55EF6">
      <w:pPr>
        <w:pStyle w:val="Prrafodelista"/>
        <w:spacing w:line="360" w:lineRule="auto"/>
        <w:ind w:left="1080"/>
        <w:jc w:val="both"/>
        <w:rPr>
          <w:rFonts w:ascii="Arial" w:eastAsia="Arial" w:hAnsi="Arial" w:cs="Arial"/>
          <w:color w:val="000000"/>
          <w:sz w:val="22"/>
          <w:szCs w:val="22"/>
          <w:lang w:eastAsia="es-CO"/>
        </w:rPr>
      </w:pPr>
    </w:p>
    <w:p w14:paraId="49E5C28A" w14:textId="77777777" w:rsidR="000A1A77" w:rsidRPr="00F55EF6" w:rsidRDefault="00B21ABB" w:rsidP="00F55EF6">
      <w:pPr>
        <w:pStyle w:val="Prrafodelista"/>
        <w:numPr>
          <w:ilvl w:val="0"/>
          <w:numId w:val="9"/>
        </w:numPr>
        <w:spacing w:line="360" w:lineRule="auto"/>
        <w:ind w:left="156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Copia íntegra de la Historia Clínica con base en la cual se emitió el dictamen médico laboral de pérdida de capacidad laboral. </w:t>
      </w:r>
    </w:p>
    <w:p w14:paraId="503B7A9B" w14:textId="139AC930" w:rsidR="000A1A77" w:rsidRPr="00F55EF6" w:rsidRDefault="000A1A77" w:rsidP="00F55EF6">
      <w:pPr>
        <w:pStyle w:val="Prrafodelista"/>
        <w:numPr>
          <w:ilvl w:val="0"/>
          <w:numId w:val="9"/>
        </w:numPr>
        <w:spacing w:line="360" w:lineRule="auto"/>
        <w:ind w:left="156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Certificación informando</w:t>
      </w:r>
      <w:r w:rsidR="00B21ABB" w:rsidRPr="00F55EF6">
        <w:rPr>
          <w:rFonts w:ascii="Arial" w:eastAsia="Arial" w:hAnsi="Arial" w:cs="Arial"/>
          <w:color w:val="000000"/>
          <w:sz w:val="22"/>
          <w:szCs w:val="22"/>
          <w:lang w:eastAsia="es-CO"/>
        </w:rPr>
        <w:t xml:space="preserve"> cuál fue la fecha en la que la señora </w:t>
      </w:r>
      <w:r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w:t>
      </w:r>
      <w:r w:rsidR="00B21ABB" w:rsidRPr="00F55EF6">
        <w:rPr>
          <w:rFonts w:ascii="Arial" w:eastAsia="Arial" w:hAnsi="Arial" w:cs="Arial"/>
          <w:color w:val="000000"/>
          <w:sz w:val="22"/>
          <w:szCs w:val="22"/>
          <w:lang w:eastAsia="es-CO"/>
        </w:rPr>
        <w:t xml:space="preserve">solicitó iniciar el trámite de calificación de </w:t>
      </w:r>
      <w:r w:rsidRPr="00F55EF6">
        <w:rPr>
          <w:rFonts w:ascii="Arial" w:eastAsia="Arial" w:hAnsi="Arial" w:cs="Arial"/>
          <w:color w:val="000000"/>
          <w:sz w:val="22"/>
          <w:szCs w:val="22"/>
          <w:lang w:eastAsia="es-CO"/>
        </w:rPr>
        <w:t xml:space="preserve">pérdida de capacidad laboral. </w:t>
      </w:r>
    </w:p>
    <w:p w14:paraId="07C7FA3C" w14:textId="4E32B66A" w:rsidR="00B21ABB" w:rsidRPr="00F55EF6" w:rsidRDefault="000A1A77" w:rsidP="00F55EF6">
      <w:pPr>
        <w:pStyle w:val="Prrafodelista"/>
        <w:numPr>
          <w:ilvl w:val="0"/>
          <w:numId w:val="9"/>
        </w:numPr>
        <w:spacing w:line="360" w:lineRule="auto"/>
        <w:ind w:left="156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C</w:t>
      </w:r>
      <w:r w:rsidR="00B21ABB" w:rsidRPr="00F55EF6">
        <w:rPr>
          <w:rFonts w:ascii="Arial" w:eastAsia="Arial" w:hAnsi="Arial" w:cs="Arial"/>
          <w:color w:val="000000"/>
          <w:sz w:val="22"/>
          <w:szCs w:val="22"/>
          <w:lang w:eastAsia="es-CO"/>
        </w:rPr>
        <w:t xml:space="preserve">opia de todas las comunicaciones cruzadas entre la </w:t>
      </w:r>
      <w:r w:rsidRPr="00F55EF6">
        <w:rPr>
          <w:rFonts w:ascii="Arial" w:eastAsia="Arial" w:hAnsi="Arial" w:cs="Arial"/>
          <w:color w:val="000000"/>
          <w:sz w:val="22"/>
          <w:szCs w:val="22"/>
          <w:lang w:eastAsia="es-CO"/>
        </w:rPr>
        <w:t xml:space="preserve">entidad y la </w:t>
      </w:r>
      <w:r w:rsidR="00B21ABB" w:rsidRPr="00F55EF6">
        <w:rPr>
          <w:rFonts w:ascii="Arial" w:eastAsia="Arial" w:hAnsi="Arial" w:cs="Arial"/>
          <w:color w:val="000000"/>
          <w:sz w:val="22"/>
          <w:szCs w:val="22"/>
          <w:lang w:eastAsia="es-CO"/>
        </w:rPr>
        <w:t xml:space="preserve">señora </w:t>
      </w:r>
      <w:r w:rsidRPr="00F55EF6">
        <w:rPr>
          <w:rFonts w:ascii="Arial" w:eastAsiaTheme="minorHAnsi" w:hAnsi="Arial" w:cs="Arial"/>
          <w:sz w:val="22"/>
          <w:szCs w:val="22"/>
          <w:lang w:eastAsia="en-US"/>
        </w:rPr>
        <w:t>ARAMINTA CARLINA ESCALLON CORTEZ.</w:t>
      </w:r>
    </w:p>
    <w:p w14:paraId="6B33B8D4" w14:textId="77777777" w:rsidR="000A1A77" w:rsidRPr="00F55EF6" w:rsidRDefault="000A1A77" w:rsidP="00F55EF6">
      <w:pPr>
        <w:pStyle w:val="Prrafodelista"/>
        <w:spacing w:line="360" w:lineRule="auto"/>
        <w:ind w:left="1080"/>
        <w:jc w:val="both"/>
        <w:rPr>
          <w:rFonts w:ascii="Arial" w:eastAsia="Arial" w:hAnsi="Arial" w:cs="Arial"/>
          <w:color w:val="000000"/>
          <w:sz w:val="22"/>
          <w:szCs w:val="22"/>
          <w:lang w:eastAsia="es-CO"/>
        </w:rPr>
      </w:pPr>
    </w:p>
    <w:p w14:paraId="59D841F7" w14:textId="3181F587" w:rsidR="00B21ABB" w:rsidRPr="00F55EF6" w:rsidRDefault="00B21ABB"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La </w:t>
      </w:r>
      <w:r w:rsidR="000A1A77" w:rsidRPr="00F55EF6">
        <w:rPr>
          <w:rFonts w:ascii="Arial" w:eastAsia="Arial" w:hAnsi="Arial" w:cs="Arial"/>
          <w:color w:val="000000"/>
          <w:sz w:val="22"/>
          <w:szCs w:val="22"/>
          <w:lang w:eastAsia="es-CO"/>
        </w:rPr>
        <w:t xml:space="preserve">información y documentación solicitada </w:t>
      </w:r>
      <w:r w:rsidRPr="00F55EF6">
        <w:rPr>
          <w:rFonts w:ascii="Arial" w:eastAsia="Arial" w:hAnsi="Arial" w:cs="Arial"/>
          <w:color w:val="000000"/>
          <w:sz w:val="22"/>
          <w:szCs w:val="22"/>
          <w:lang w:eastAsia="es-CO"/>
        </w:rPr>
        <w:t xml:space="preserve">se encuentra en poder de la mencionada entidad, como quiera que fue la encargada de </w:t>
      </w:r>
      <w:r w:rsidR="000A1A77" w:rsidRPr="00F55EF6">
        <w:rPr>
          <w:rFonts w:ascii="Arial" w:eastAsia="Arial" w:hAnsi="Arial" w:cs="Arial"/>
          <w:color w:val="000000"/>
          <w:sz w:val="22"/>
          <w:szCs w:val="22"/>
          <w:lang w:eastAsia="es-CO"/>
        </w:rPr>
        <w:t>calificar la pérdida de capacidad laboral de</w:t>
      </w:r>
      <w:r w:rsidRPr="00F55EF6">
        <w:rPr>
          <w:rFonts w:ascii="Arial" w:eastAsia="Arial" w:hAnsi="Arial" w:cs="Arial"/>
          <w:color w:val="000000"/>
          <w:sz w:val="22"/>
          <w:szCs w:val="22"/>
          <w:lang w:eastAsia="es-CO"/>
        </w:rPr>
        <w:t xml:space="preserve"> la señora </w:t>
      </w:r>
      <w:r w:rsidRPr="00F55EF6">
        <w:rPr>
          <w:rFonts w:ascii="Arial" w:eastAsiaTheme="minorHAnsi" w:hAnsi="Arial" w:cs="Arial"/>
          <w:sz w:val="22"/>
          <w:szCs w:val="22"/>
          <w:lang w:eastAsia="en-US"/>
        </w:rPr>
        <w:t>ARAMINTA CARLINA ESCALLON CORTEZ</w:t>
      </w:r>
      <w:r w:rsidR="000A1A77" w:rsidRPr="00F55EF6">
        <w:rPr>
          <w:rFonts w:ascii="Arial" w:eastAsia="Arial" w:hAnsi="Arial" w:cs="Arial"/>
          <w:color w:val="000000"/>
          <w:sz w:val="22"/>
          <w:szCs w:val="22"/>
          <w:lang w:eastAsia="es-CO"/>
        </w:rPr>
        <w:t>.</w:t>
      </w:r>
    </w:p>
    <w:p w14:paraId="586782F6" w14:textId="77777777" w:rsidR="00B21ABB" w:rsidRPr="00F55EF6" w:rsidRDefault="00B21ABB" w:rsidP="00F55EF6">
      <w:pPr>
        <w:pStyle w:val="Prrafodelista"/>
        <w:spacing w:line="360" w:lineRule="auto"/>
        <w:ind w:left="1080"/>
        <w:jc w:val="both"/>
        <w:rPr>
          <w:rFonts w:ascii="Arial" w:eastAsia="Arial" w:hAnsi="Arial" w:cs="Arial"/>
          <w:color w:val="000000"/>
          <w:sz w:val="22"/>
          <w:szCs w:val="22"/>
          <w:lang w:eastAsia="es-CO"/>
        </w:rPr>
      </w:pPr>
    </w:p>
    <w:p w14:paraId="1617F63B" w14:textId="2B8A1BBE" w:rsidR="00B21ABB" w:rsidRPr="00F55EF6" w:rsidRDefault="00B21ABB" w:rsidP="00F55EF6">
      <w:pPr>
        <w:pStyle w:val="Prrafodelista"/>
        <w:spacing w:line="360" w:lineRule="auto"/>
        <w:ind w:left="1080"/>
        <w:jc w:val="both"/>
        <w:rPr>
          <w:rFonts w:ascii="Arial" w:hAnsi="Arial" w:cs="Arial"/>
          <w:sz w:val="22"/>
          <w:szCs w:val="22"/>
          <w:lang w:val="es-ES"/>
        </w:rPr>
      </w:pPr>
      <w:r w:rsidRPr="00F55EF6">
        <w:rPr>
          <w:rFonts w:ascii="Arial" w:eastAsia="Arial" w:hAnsi="Arial" w:cs="Arial"/>
          <w:color w:val="000000"/>
          <w:sz w:val="22"/>
          <w:szCs w:val="22"/>
          <w:lang w:eastAsia="es-CO"/>
        </w:rPr>
        <w:t xml:space="preserve">El </w:t>
      </w:r>
      <w:r w:rsidR="000A1A77" w:rsidRPr="00F55EF6">
        <w:rPr>
          <w:rFonts w:ascii="Arial" w:eastAsia="Arial" w:hAnsi="Arial" w:cs="Arial"/>
          <w:color w:val="000000"/>
          <w:sz w:val="22"/>
          <w:szCs w:val="22"/>
          <w:lang w:val="es-ES" w:eastAsia="es-CO"/>
        </w:rPr>
        <w:t xml:space="preserve">propósito de esta exhibición de documentos es conocer la fecha en la que la señora </w:t>
      </w:r>
      <w:r w:rsidR="000A1A77" w:rsidRPr="00F55EF6">
        <w:rPr>
          <w:rFonts w:ascii="Arial" w:eastAsiaTheme="minorHAnsi" w:hAnsi="Arial" w:cs="Arial"/>
          <w:sz w:val="22"/>
          <w:szCs w:val="22"/>
          <w:lang w:eastAsia="en-US"/>
        </w:rPr>
        <w:t>ARAMINTA CARLINA ESCALLON CORTEZ</w:t>
      </w:r>
      <w:r w:rsidR="000A1A77" w:rsidRPr="00F55EF6">
        <w:rPr>
          <w:rFonts w:ascii="Arial" w:eastAsia="Arial" w:hAnsi="Arial" w:cs="Arial"/>
          <w:color w:val="000000"/>
          <w:sz w:val="22"/>
          <w:szCs w:val="22"/>
          <w:lang w:val="es-ES" w:eastAsia="es-CO"/>
        </w:rPr>
        <w:t xml:space="preserve"> inició los trámites que derivaron en su </w:t>
      </w:r>
      <w:r w:rsidR="000A1A77" w:rsidRPr="00F55EF6">
        <w:rPr>
          <w:rFonts w:ascii="Arial" w:eastAsia="Arial" w:hAnsi="Arial" w:cs="Arial"/>
          <w:color w:val="000000"/>
          <w:sz w:val="22"/>
          <w:szCs w:val="22"/>
          <w:lang w:val="es-ES" w:eastAsia="es-CO"/>
        </w:rPr>
        <w:lastRenderedPageBreak/>
        <w:t xml:space="preserve">calificación de pérdida de capacidad laboral </w:t>
      </w:r>
      <w:r w:rsidR="00856D65" w:rsidRPr="00F55EF6">
        <w:rPr>
          <w:rFonts w:ascii="Arial" w:eastAsia="Arial" w:hAnsi="Arial" w:cs="Arial"/>
          <w:color w:val="000000"/>
          <w:sz w:val="22"/>
          <w:szCs w:val="22"/>
          <w:lang w:val="es-ES" w:eastAsia="es-CO"/>
        </w:rPr>
        <w:t>d</w:t>
      </w:r>
      <w:r w:rsidR="000A1A77" w:rsidRPr="00F55EF6">
        <w:rPr>
          <w:rFonts w:ascii="Arial" w:eastAsia="Arial" w:hAnsi="Arial" w:cs="Arial"/>
          <w:color w:val="000000"/>
          <w:sz w:val="22"/>
          <w:szCs w:val="22"/>
          <w:lang w:val="es-ES" w:eastAsia="es-CO"/>
        </w:rPr>
        <w:t>el día 07 de noviembre de 2023, así como la documentación allegada para el mismo</w:t>
      </w:r>
      <w:r w:rsidR="000A1A77" w:rsidRPr="00F55EF6">
        <w:rPr>
          <w:rFonts w:ascii="Arial" w:eastAsia="Arial" w:hAnsi="Arial" w:cs="Arial"/>
          <w:color w:val="000000"/>
          <w:sz w:val="22"/>
          <w:szCs w:val="22"/>
          <w:lang w:eastAsia="es-CO"/>
        </w:rPr>
        <w:t>.</w:t>
      </w:r>
      <w:r w:rsidRPr="00F55EF6">
        <w:rPr>
          <w:rFonts w:ascii="Arial" w:eastAsia="Arial" w:hAnsi="Arial" w:cs="Arial"/>
          <w:color w:val="000000"/>
          <w:sz w:val="22"/>
          <w:szCs w:val="22"/>
          <w:lang w:eastAsia="es-CO"/>
        </w:rPr>
        <w:t xml:space="preserve"> </w:t>
      </w:r>
      <w:r w:rsidR="000A1A77" w:rsidRPr="00F55EF6">
        <w:rPr>
          <w:rFonts w:ascii="Arial" w:eastAsia="Arial" w:hAnsi="Arial" w:cs="Arial"/>
          <w:b/>
          <w:bCs/>
          <w:color w:val="000000"/>
          <w:sz w:val="22"/>
          <w:szCs w:val="22"/>
          <w:lang w:eastAsia="es-CO"/>
        </w:rPr>
        <w:t>U.T. SALUDSUR2</w:t>
      </w:r>
      <w:r w:rsidRPr="00F55EF6">
        <w:rPr>
          <w:rFonts w:ascii="Arial" w:eastAsia="Arial" w:hAnsi="Arial" w:cs="Arial"/>
          <w:color w:val="000000"/>
          <w:sz w:val="22"/>
          <w:szCs w:val="22"/>
          <w:lang w:eastAsia="es-CO"/>
        </w:rPr>
        <w:t xml:space="preserve"> puede ser notificada a través del correo electrónico: </w:t>
      </w:r>
      <w:hyperlink r:id="rId25" w:history="1">
        <w:r w:rsidR="00C012E9" w:rsidRPr="0079701B">
          <w:rPr>
            <w:rStyle w:val="Hipervnculo"/>
            <w:rFonts w:ascii="Arial" w:hAnsi="Arial" w:cs="Arial"/>
            <w:sz w:val="22"/>
            <w:szCs w:val="22"/>
            <w:lang w:val="es-ES"/>
          </w:rPr>
          <w:t>notificacionesutss2@gmail.com</w:t>
        </w:r>
      </w:hyperlink>
      <w:r w:rsidR="000A1A77" w:rsidRPr="00F55EF6">
        <w:rPr>
          <w:rFonts w:ascii="Arial" w:hAnsi="Arial" w:cs="Arial"/>
          <w:sz w:val="22"/>
          <w:szCs w:val="22"/>
          <w:lang w:val="es-ES"/>
        </w:rPr>
        <w:t xml:space="preserve">. </w:t>
      </w:r>
    </w:p>
    <w:p w14:paraId="62ABEF3D" w14:textId="77777777" w:rsidR="000A1A77" w:rsidRPr="00F55EF6" w:rsidRDefault="000A1A77" w:rsidP="00F55EF6">
      <w:pPr>
        <w:pStyle w:val="Prrafodelista"/>
        <w:spacing w:line="360" w:lineRule="auto"/>
        <w:ind w:left="1080"/>
        <w:jc w:val="both"/>
        <w:rPr>
          <w:rFonts w:ascii="Arial" w:eastAsia="Arial" w:hAnsi="Arial" w:cs="Arial"/>
          <w:color w:val="000000"/>
          <w:sz w:val="22"/>
          <w:szCs w:val="22"/>
          <w:lang w:val="es-ES" w:eastAsia="es-CO"/>
        </w:rPr>
      </w:pPr>
    </w:p>
    <w:p w14:paraId="04D6DBD3" w14:textId="32208C9A" w:rsidR="000A1A77" w:rsidRPr="00F55EF6" w:rsidRDefault="000A1A77"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 conformidad con lo dispuesto en los artículos 265 y siguientes del Código General del Proceso, comedidamente ruego se ordene a la </w:t>
      </w:r>
      <w:r w:rsidRPr="00F55EF6">
        <w:rPr>
          <w:rFonts w:ascii="Arial" w:eastAsia="Arial" w:hAnsi="Arial" w:cs="Arial"/>
          <w:b/>
          <w:bCs/>
          <w:color w:val="000000"/>
          <w:sz w:val="22"/>
          <w:szCs w:val="22"/>
          <w:lang w:eastAsia="es-CO"/>
        </w:rPr>
        <w:t>INSTITUCIÓN EDUCATIVA LICEO CENTRAL DE NARIÑO</w:t>
      </w:r>
      <w:r w:rsidRPr="00F55EF6">
        <w:rPr>
          <w:rFonts w:ascii="Arial" w:eastAsia="Arial" w:hAnsi="Arial" w:cs="Arial"/>
          <w:color w:val="000000"/>
          <w:sz w:val="22"/>
          <w:szCs w:val="22"/>
          <w:lang w:eastAsia="es-CO"/>
        </w:rPr>
        <w:t xml:space="preserve">, exhibir en la oportunidad procesal pertinente, la certificación y documentación anexa que informe el estado actual del vínculo laboral de la señora </w:t>
      </w:r>
      <w:r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w:t>
      </w:r>
    </w:p>
    <w:p w14:paraId="23755403" w14:textId="77777777" w:rsidR="000A1A77" w:rsidRPr="00F55EF6" w:rsidRDefault="000A1A77" w:rsidP="00F55EF6">
      <w:pPr>
        <w:pStyle w:val="Prrafodelista"/>
        <w:spacing w:line="360" w:lineRule="auto"/>
        <w:ind w:left="1080"/>
        <w:jc w:val="both"/>
        <w:rPr>
          <w:rFonts w:ascii="Arial" w:eastAsia="Arial" w:hAnsi="Arial" w:cs="Arial"/>
          <w:color w:val="000000"/>
          <w:sz w:val="22"/>
          <w:szCs w:val="22"/>
          <w:lang w:eastAsia="es-CO"/>
        </w:rPr>
      </w:pPr>
    </w:p>
    <w:p w14:paraId="4F2250E0" w14:textId="68191814" w:rsidR="007648B3" w:rsidRPr="00F55EF6" w:rsidRDefault="000A1A77"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propósito de la exhibición de estos documentos es evidenciar si la señora </w:t>
      </w:r>
      <w:r w:rsidRPr="00F55EF6">
        <w:rPr>
          <w:rFonts w:ascii="Arial" w:eastAsiaTheme="minorHAnsi" w:hAnsi="Arial" w:cs="Arial"/>
          <w:sz w:val="22"/>
          <w:szCs w:val="22"/>
          <w:lang w:eastAsia="en-US"/>
        </w:rPr>
        <w:t>ARAMINTA CARLINA ESCALLON CORTEZ actualmente se encuentra laborando en dicha entidad</w:t>
      </w:r>
      <w:r w:rsidRPr="00F55EF6">
        <w:rPr>
          <w:rFonts w:ascii="Arial" w:eastAsia="Arial" w:hAnsi="Arial" w:cs="Arial"/>
          <w:color w:val="000000"/>
          <w:sz w:val="22"/>
          <w:szCs w:val="22"/>
          <w:lang w:eastAsia="es-CO"/>
        </w:rPr>
        <w:t xml:space="preserve">. La </w:t>
      </w:r>
      <w:r w:rsidRPr="00F55EF6">
        <w:rPr>
          <w:rFonts w:ascii="Arial" w:eastAsia="Arial" w:hAnsi="Arial" w:cs="Arial"/>
          <w:b/>
          <w:bCs/>
          <w:color w:val="000000"/>
          <w:sz w:val="22"/>
          <w:szCs w:val="22"/>
          <w:lang w:eastAsia="es-CO"/>
        </w:rPr>
        <w:t>INSTITUCIÓN EDUCATIVA LICEO CENTRAL DE NARIÑO</w:t>
      </w:r>
      <w:r w:rsidRPr="00F55EF6">
        <w:rPr>
          <w:rFonts w:ascii="Arial" w:eastAsia="Arial" w:hAnsi="Arial" w:cs="Arial"/>
          <w:color w:val="000000"/>
          <w:sz w:val="22"/>
          <w:szCs w:val="22"/>
          <w:lang w:eastAsia="es-CO"/>
        </w:rPr>
        <w:t xml:space="preserve"> puede ser notificada en la </w:t>
      </w:r>
      <w:r w:rsidR="00856D65" w:rsidRPr="00F55EF6">
        <w:rPr>
          <w:rFonts w:ascii="Arial" w:eastAsia="Arial" w:hAnsi="Arial" w:cs="Arial"/>
          <w:color w:val="000000"/>
          <w:sz w:val="22"/>
          <w:szCs w:val="22"/>
          <w:lang w:eastAsia="es-CO"/>
        </w:rPr>
        <w:t xml:space="preserve">Carrera 22 F No. 11 - 62, </w:t>
      </w:r>
      <w:r w:rsidRPr="00F55EF6">
        <w:rPr>
          <w:rFonts w:ascii="Arial" w:eastAsia="Arial" w:hAnsi="Arial" w:cs="Arial"/>
          <w:color w:val="000000"/>
          <w:sz w:val="22"/>
          <w:szCs w:val="22"/>
          <w:lang w:eastAsia="es-CO"/>
        </w:rPr>
        <w:t>en la ciudad de Pasto (Nariño), y a través de</w:t>
      </w:r>
      <w:r w:rsidR="00856D65"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l</w:t>
      </w:r>
      <w:r w:rsidR="00856D65" w:rsidRPr="00F55EF6">
        <w:rPr>
          <w:rFonts w:ascii="Arial" w:eastAsia="Arial" w:hAnsi="Arial" w:cs="Arial"/>
          <w:color w:val="000000"/>
          <w:sz w:val="22"/>
          <w:szCs w:val="22"/>
          <w:lang w:eastAsia="es-CO"/>
        </w:rPr>
        <w:t>os</w:t>
      </w:r>
      <w:r w:rsidRPr="00F55EF6">
        <w:rPr>
          <w:rFonts w:ascii="Arial" w:eastAsia="Arial" w:hAnsi="Arial" w:cs="Arial"/>
          <w:color w:val="000000"/>
          <w:sz w:val="22"/>
          <w:szCs w:val="22"/>
          <w:lang w:eastAsia="es-CO"/>
        </w:rPr>
        <w:t xml:space="preserve"> correo</w:t>
      </w:r>
      <w:r w:rsidR="00856D65" w:rsidRPr="00F55EF6">
        <w:rPr>
          <w:rFonts w:ascii="Arial" w:eastAsia="Arial" w:hAnsi="Arial" w:cs="Arial"/>
          <w:color w:val="000000"/>
          <w:sz w:val="22"/>
          <w:szCs w:val="22"/>
          <w:lang w:eastAsia="es-CO"/>
        </w:rPr>
        <w:t>s</w:t>
      </w:r>
      <w:r w:rsidRPr="00F55EF6">
        <w:rPr>
          <w:rFonts w:ascii="Arial" w:eastAsia="Arial" w:hAnsi="Arial" w:cs="Arial"/>
          <w:color w:val="000000"/>
          <w:sz w:val="22"/>
          <w:szCs w:val="22"/>
          <w:lang w:eastAsia="es-CO"/>
        </w:rPr>
        <w:t xml:space="preserve"> electrónico</w:t>
      </w:r>
      <w:r w:rsidR="00856D65" w:rsidRPr="00F55EF6">
        <w:rPr>
          <w:rFonts w:ascii="Arial" w:eastAsia="Arial" w:hAnsi="Arial" w:cs="Arial"/>
          <w:color w:val="000000"/>
          <w:sz w:val="22"/>
          <w:szCs w:val="22"/>
          <w:lang w:eastAsia="es-CO"/>
        </w:rPr>
        <w:t>s</w:t>
      </w:r>
      <w:r w:rsidRPr="00F55EF6">
        <w:rPr>
          <w:rFonts w:ascii="Arial" w:eastAsia="Arial" w:hAnsi="Arial" w:cs="Arial"/>
          <w:color w:val="000000"/>
          <w:sz w:val="22"/>
          <w:szCs w:val="22"/>
          <w:lang w:eastAsia="es-CO"/>
        </w:rPr>
        <w:t xml:space="preserve">: </w:t>
      </w:r>
      <w:hyperlink r:id="rId26" w:history="1">
        <w:r w:rsidR="00856D65" w:rsidRPr="00F55EF6">
          <w:rPr>
            <w:rStyle w:val="Hipervnculo"/>
            <w:rFonts w:ascii="Arial" w:hAnsi="Arial" w:cs="Arial"/>
            <w:sz w:val="22"/>
            <w:szCs w:val="22"/>
          </w:rPr>
          <w:t>iemlicenar@gmail.com</w:t>
        </w:r>
      </w:hyperlink>
      <w:r w:rsidR="00856D65" w:rsidRPr="00F55EF6">
        <w:rPr>
          <w:rFonts w:ascii="Arial" w:hAnsi="Arial" w:cs="Arial"/>
          <w:sz w:val="22"/>
          <w:szCs w:val="22"/>
        </w:rPr>
        <w:t xml:space="preserve"> y </w:t>
      </w:r>
      <w:hyperlink r:id="rId27" w:history="1">
        <w:r w:rsidR="00856D65" w:rsidRPr="00F55EF6">
          <w:rPr>
            <w:rStyle w:val="Hipervnculo"/>
            <w:rFonts w:ascii="Arial" w:hAnsi="Arial" w:cs="Arial"/>
            <w:sz w:val="22"/>
            <w:szCs w:val="22"/>
            <w:lang w:val="es-ES"/>
          </w:rPr>
          <w:t>iemcentralnarino@sempasto.gov.co</w:t>
        </w:r>
      </w:hyperlink>
      <w:r w:rsidRPr="00F55EF6">
        <w:rPr>
          <w:rFonts w:ascii="Arial" w:hAnsi="Arial" w:cs="Arial"/>
          <w:sz w:val="22"/>
          <w:szCs w:val="22"/>
        </w:rPr>
        <w:t>.</w:t>
      </w:r>
      <w:r w:rsidRPr="00F55EF6">
        <w:rPr>
          <w:rFonts w:ascii="Arial" w:eastAsia="Arial" w:hAnsi="Arial" w:cs="Arial"/>
          <w:color w:val="000000"/>
          <w:sz w:val="22"/>
          <w:szCs w:val="22"/>
          <w:lang w:eastAsia="es-CO"/>
        </w:rPr>
        <w:t xml:space="preserve">  </w:t>
      </w:r>
    </w:p>
    <w:p w14:paraId="28F5CE18" w14:textId="77777777" w:rsidR="00E230D5" w:rsidRPr="00F55EF6" w:rsidRDefault="00E230D5" w:rsidP="00F55EF6">
      <w:pPr>
        <w:spacing w:line="360" w:lineRule="auto"/>
        <w:rPr>
          <w:rFonts w:ascii="Arial" w:eastAsia="Arial" w:hAnsi="Arial" w:cs="Arial"/>
          <w:color w:val="000000"/>
          <w:lang w:eastAsia="es-CO"/>
        </w:rPr>
      </w:pPr>
    </w:p>
    <w:p w14:paraId="78F03320" w14:textId="77777777" w:rsidR="00E230D5" w:rsidRPr="00F55EF6" w:rsidRDefault="00E230D5" w:rsidP="00F55EF6">
      <w:pPr>
        <w:pStyle w:val="Prrafodelista"/>
        <w:numPr>
          <w:ilvl w:val="0"/>
          <w:numId w:val="5"/>
        </w:numPr>
        <w:spacing w:line="360" w:lineRule="auto"/>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OFICIOS</w:t>
      </w:r>
    </w:p>
    <w:p w14:paraId="31E64C9C" w14:textId="77777777" w:rsidR="00E230D5" w:rsidRPr="00F55EF6" w:rsidRDefault="00E230D5" w:rsidP="00F55EF6">
      <w:pPr>
        <w:spacing w:line="360" w:lineRule="auto"/>
        <w:rPr>
          <w:rFonts w:ascii="Arial" w:eastAsia="Arial" w:hAnsi="Arial" w:cs="Arial"/>
          <w:color w:val="000000"/>
          <w:lang w:eastAsia="es-CO"/>
        </w:rPr>
      </w:pPr>
    </w:p>
    <w:p w14:paraId="6B15CB6B" w14:textId="2CA9E505" w:rsidR="00E230D5" w:rsidRPr="00F55EF6" w:rsidRDefault="00E230D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 conformidad con lo dispuesto en los artículos 265 y siguientes del Código General del Proceso, comedidamente ruego se oficie a la </w:t>
      </w:r>
      <w:r w:rsidR="00DA2D82" w:rsidRPr="00F55EF6">
        <w:rPr>
          <w:rFonts w:ascii="Arial" w:eastAsia="Arial" w:hAnsi="Arial" w:cs="Arial"/>
          <w:b/>
          <w:bCs/>
          <w:color w:val="000000"/>
          <w:sz w:val="22"/>
          <w:szCs w:val="22"/>
          <w:lang w:eastAsia="es-CO"/>
        </w:rPr>
        <w:t>PROFESIONALES DE LA SALUD S.A.</w:t>
      </w:r>
      <w:r w:rsidRPr="00F55EF6">
        <w:rPr>
          <w:rFonts w:ascii="Arial" w:eastAsia="Arial" w:hAnsi="Arial" w:cs="Arial"/>
          <w:color w:val="000000"/>
          <w:sz w:val="22"/>
          <w:szCs w:val="22"/>
          <w:lang w:eastAsia="es-CO"/>
        </w:rPr>
        <w:t xml:space="preserve">, para que, con destino al presente proceso, remita en la oportunidad procesal pertinente, copia íntegra y auténtica de la Historia Clínica </w:t>
      </w:r>
      <w:r w:rsidR="00DA2D82" w:rsidRPr="00F55EF6">
        <w:rPr>
          <w:rFonts w:ascii="Arial" w:eastAsia="Arial" w:hAnsi="Arial" w:cs="Arial"/>
          <w:color w:val="000000"/>
          <w:sz w:val="22"/>
          <w:szCs w:val="22"/>
          <w:lang w:eastAsia="es-CO"/>
        </w:rPr>
        <w:t xml:space="preserve">de la señora </w:t>
      </w:r>
      <w:r w:rsidR="00DA2D82" w:rsidRPr="00F55EF6">
        <w:rPr>
          <w:rFonts w:ascii="Arial" w:eastAsiaTheme="minorHAnsi" w:hAnsi="Arial" w:cs="Arial"/>
          <w:sz w:val="22"/>
          <w:szCs w:val="22"/>
          <w:lang w:eastAsia="en-US"/>
        </w:rPr>
        <w:t>ARAMINTA CARLINA ESCALLON CORTEZ</w:t>
      </w:r>
      <w:r w:rsidRPr="00F55EF6">
        <w:rPr>
          <w:rFonts w:ascii="Arial" w:eastAsiaTheme="minorHAnsi" w:hAnsi="Arial" w:cs="Arial"/>
          <w:sz w:val="22"/>
          <w:szCs w:val="22"/>
          <w:lang w:eastAsia="en-US"/>
        </w:rPr>
        <w:t xml:space="preserve">, </w:t>
      </w:r>
      <w:r w:rsidRPr="00F55EF6">
        <w:rPr>
          <w:rFonts w:ascii="Arial" w:eastAsia="Arial" w:hAnsi="Arial" w:cs="Arial"/>
          <w:color w:val="000000"/>
          <w:sz w:val="22"/>
          <w:szCs w:val="22"/>
          <w:lang w:eastAsia="es-CO"/>
        </w:rPr>
        <w:t xml:space="preserve">correspondiente al periodo que va desde el año </w:t>
      </w:r>
      <w:r w:rsidR="00C10DE7" w:rsidRPr="00F55EF6">
        <w:rPr>
          <w:rFonts w:ascii="Arial" w:eastAsia="Arial" w:hAnsi="Arial" w:cs="Arial"/>
          <w:color w:val="000000"/>
          <w:sz w:val="22"/>
          <w:szCs w:val="22"/>
          <w:lang w:eastAsia="es-CO"/>
        </w:rPr>
        <w:t xml:space="preserve">2015 </w:t>
      </w:r>
      <w:r w:rsidRPr="00F55EF6">
        <w:rPr>
          <w:rFonts w:ascii="Arial" w:eastAsia="Arial" w:hAnsi="Arial" w:cs="Arial"/>
          <w:color w:val="000000"/>
          <w:sz w:val="22"/>
          <w:szCs w:val="22"/>
          <w:lang w:eastAsia="es-CO"/>
        </w:rPr>
        <w:t>hasta el año 2024. La Historia Clínica se encuentra en poder de la mencionada entidad, como quiera que fue la encargada de la atención medico asistencial que recibió</w:t>
      </w:r>
      <w:r w:rsidR="00DA2D82" w:rsidRPr="00F55EF6">
        <w:rPr>
          <w:rFonts w:ascii="Arial" w:eastAsia="Arial" w:hAnsi="Arial" w:cs="Arial"/>
          <w:color w:val="000000"/>
          <w:sz w:val="22"/>
          <w:szCs w:val="22"/>
          <w:lang w:eastAsia="es-CO"/>
        </w:rPr>
        <w:t xml:space="preserve"> la señora </w:t>
      </w:r>
      <w:r w:rsidR="00DA2D82" w:rsidRPr="00F55EF6">
        <w:rPr>
          <w:rFonts w:ascii="Arial" w:eastAsiaTheme="minorHAnsi" w:hAnsi="Arial" w:cs="Arial"/>
          <w:sz w:val="22"/>
          <w:szCs w:val="22"/>
          <w:lang w:eastAsia="en-US"/>
        </w:rPr>
        <w:t>ARAMINTA CARLINA ESCALLON CORTEZ</w:t>
      </w:r>
      <w:r w:rsidR="00DA2D82"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entre los años referidos.</w:t>
      </w:r>
    </w:p>
    <w:p w14:paraId="3E29C467"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6360790F"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lastRenderedPageBreak/>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071125E5" w14:textId="77777777"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322D53B2" w14:textId="77777777" w:rsidR="0058028F"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propósito de la exhibición de estos documentos es evidenciar las patologías y antecedentes que </w:t>
      </w:r>
      <w:r w:rsidR="0058028F" w:rsidRPr="00F55EF6">
        <w:rPr>
          <w:rFonts w:ascii="Arial" w:eastAsia="Arial" w:hAnsi="Arial" w:cs="Arial"/>
          <w:color w:val="000000"/>
          <w:sz w:val="22"/>
          <w:szCs w:val="22"/>
          <w:lang w:eastAsia="es-CO"/>
        </w:rPr>
        <w:t xml:space="preserve">la señora </w:t>
      </w:r>
      <w:r w:rsidR="0058028F" w:rsidRPr="00F55EF6">
        <w:rPr>
          <w:rFonts w:ascii="Arial" w:eastAsiaTheme="minorHAnsi" w:hAnsi="Arial" w:cs="Arial"/>
          <w:sz w:val="22"/>
          <w:szCs w:val="22"/>
          <w:lang w:eastAsia="en-US"/>
        </w:rPr>
        <w:t>ARAMINTA CARLINA ESCALLON CORTEZ</w:t>
      </w:r>
      <w:r w:rsidR="0058028F" w:rsidRPr="00F55EF6">
        <w:rPr>
          <w:rFonts w:ascii="Arial" w:eastAsia="Arial" w:hAnsi="Arial" w:cs="Arial"/>
          <w:color w:val="000000"/>
          <w:sz w:val="22"/>
          <w:szCs w:val="22"/>
          <w:lang w:eastAsia="es-CO"/>
        </w:rPr>
        <w:t xml:space="preserve"> </w:t>
      </w:r>
      <w:r w:rsidRPr="00F55EF6">
        <w:rPr>
          <w:rFonts w:ascii="Arial" w:eastAsia="Arial" w:hAnsi="Arial" w:cs="Arial"/>
          <w:color w:val="000000"/>
          <w:sz w:val="22"/>
          <w:szCs w:val="22"/>
          <w:lang w:eastAsia="es-CO"/>
        </w:rPr>
        <w:t xml:space="preserve">sufrió en años anteriores y al momento de suscribir su certificado individual de seguro; y así mostrar la reticencia con que declaró su estado de asegurabilidad. </w:t>
      </w:r>
      <w:r w:rsidR="0058028F" w:rsidRPr="00F55EF6">
        <w:rPr>
          <w:rFonts w:ascii="Arial" w:eastAsia="Arial" w:hAnsi="Arial" w:cs="Arial"/>
          <w:b/>
          <w:bCs/>
          <w:color w:val="000000"/>
          <w:sz w:val="22"/>
          <w:szCs w:val="22"/>
          <w:lang w:eastAsia="es-CO"/>
        </w:rPr>
        <w:t>PROFESIONALES DE LA SALUD S.A.</w:t>
      </w:r>
      <w:r w:rsidR="0058028F" w:rsidRPr="00F55EF6">
        <w:rPr>
          <w:rFonts w:ascii="Arial" w:eastAsia="Arial" w:hAnsi="Arial" w:cs="Arial"/>
          <w:color w:val="000000"/>
          <w:sz w:val="22"/>
          <w:szCs w:val="22"/>
          <w:lang w:eastAsia="es-CO"/>
        </w:rPr>
        <w:t xml:space="preserve"> puede ser notificada en la Calle 14 No. 34 – 24, Barrio San Ignacio, en la ciudad de Pasto (Nariño), y a través del correo electrónico: </w:t>
      </w:r>
      <w:hyperlink r:id="rId28" w:history="1">
        <w:r w:rsidR="0058028F" w:rsidRPr="00F55EF6">
          <w:rPr>
            <w:rStyle w:val="Hipervnculo"/>
            <w:rFonts w:ascii="Arial" w:hAnsi="Arial" w:cs="Arial"/>
            <w:sz w:val="22"/>
            <w:szCs w:val="22"/>
            <w:lang w:val="es-ES"/>
          </w:rPr>
          <w:t>juridico@proinsalud.co</w:t>
        </w:r>
      </w:hyperlink>
      <w:r w:rsidR="0058028F" w:rsidRPr="00F55EF6">
        <w:rPr>
          <w:rFonts w:ascii="Arial" w:hAnsi="Arial" w:cs="Arial"/>
          <w:sz w:val="22"/>
          <w:szCs w:val="22"/>
        </w:rPr>
        <w:t>.</w:t>
      </w:r>
      <w:r w:rsidR="0058028F" w:rsidRPr="00F55EF6">
        <w:rPr>
          <w:rFonts w:ascii="Arial" w:eastAsia="Arial" w:hAnsi="Arial" w:cs="Arial"/>
          <w:color w:val="000000"/>
          <w:sz w:val="22"/>
          <w:szCs w:val="22"/>
          <w:lang w:eastAsia="es-CO"/>
        </w:rPr>
        <w:t xml:space="preserve">  </w:t>
      </w:r>
    </w:p>
    <w:p w14:paraId="59714FAF" w14:textId="77777777" w:rsidR="00856D65" w:rsidRPr="00F55EF6" w:rsidRDefault="00856D65" w:rsidP="00F55EF6">
      <w:pPr>
        <w:spacing w:line="360" w:lineRule="auto"/>
        <w:jc w:val="both"/>
        <w:rPr>
          <w:rFonts w:ascii="Arial" w:eastAsia="Arial" w:hAnsi="Arial" w:cs="Arial"/>
          <w:color w:val="000000"/>
          <w:lang w:eastAsia="es-CO"/>
        </w:rPr>
      </w:pPr>
    </w:p>
    <w:p w14:paraId="21115C9F" w14:textId="7241DC25" w:rsidR="00856D65" w:rsidRPr="00F55EF6" w:rsidRDefault="00856D6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 conformidad con lo dispuesto en los artículos 265 y siguientes del Código General del Proceso, comedidamente ruego se oficie a </w:t>
      </w:r>
      <w:bookmarkStart w:id="9" w:name="_Hlk173422254"/>
      <w:r w:rsidRPr="00F55EF6">
        <w:rPr>
          <w:rFonts w:ascii="Arial" w:eastAsia="Arial" w:hAnsi="Arial" w:cs="Arial"/>
          <w:b/>
          <w:bCs/>
          <w:color w:val="000000"/>
          <w:sz w:val="22"/>
          <w:szCs w:val="22"/>
          <w:lang w:eastAsia="es-CO"/>
        </w:rPr>
        <w:t>U.T. SALUDSUR2</w:t>
      </w:r>
      <w:bookmarkEnd w:id="9"/>
      <w:r w:rsidRPr="00F55EF6">
        <w:rPr>
          <w:rFonts w:ascii="Arial" w:eastAsia="Arial" w:hAnsi="Arial" w:cs="Arial"/>
          <w:color w:val="000000"/>
          <w:sz w:val="22"/>
          <w:szCs w:val="22"/>
          <w:lang w:eastAsia="es-CO"/>
        </w:rPr>
        <w:t>, para que, con destino al presente proceso, remita en la oportunidad procesal pertinente:</w:t>
      </w:r>
    </w:p>
    <w:p w14:paraId="321B01B3" w14:textId="77777777"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p>
    <w:p w14:paraId="511D03DF" w14:textId="77777777" w:rsidR="00856D65" w:rsidRPr="00F55EF6" w:rsidRDefault="00856D65" w:rsidP="00F55EF6">
      <w:pPr>
        <w:pStyle w:val="Prrafodelista"/>
        <w:numPr>
          <w:ilvl w:val="0"/>
          <w:numId w:val="9"/>
        </w:numPr>
        <w:spacing w:line="360" w:lineRule="auto"/>
        <w:ind w:left="1560"/>
        <w:jc w:val="both"/>
        <w:rPr>
          <w:rFonts w:ascii="Arial" w:eastAsia="Arial" w:hAnsi="Arial" w:cs="Arial"/>
          <w:color w:val="000000"/>
          <w:sz w:val="22"/>
          <w:szCs w:val="22"/>
          <w:lang w:eastAsia="es-CO"/>
        </w:rPr>
      </w:pPr>
      <w:bookmarkStart w:id="10" w:name="_Hlk173422329"/>
      <w:r w:rsidRPr="00F55EF6">
        <w:rPr>
          <w:rFonts w:ascii="Arial" w:eastAsia="Arial" w:hAnsi="Arial" w:cs="Arial"/>
          <w:color w:val="000000"/>
          <w:sz w:val="22"/>
          <w:szCs w:val="22"/>
          <w:lang w:eastAsia="es-CO"/>
        </w:rPr>
        <w:t xml:space="preserve">Copia íntegra de la Historia Clínica con base en la cual se emitió el dictamen médico laboral de pérdida de capacidad laboral. </w:t>
      </w:r>
    </w:p>
    <w:p w14:paraId="612A65AA" w14:textId="77777777" w:rsidR="00856D65" w:rsidRPr="00F55EF6" w:rsidRDefault="00856D65" w:rsidP="00F55EF6">
      <w:pPr>
        <w:pStyle w:val="Prrafodelista"/>
        <w:numPr>
          <w:ilvl w:val="0"/>
          <w:numId w:val="9"/>
        </w:numPr>
        <w:spacing w:line="360" w:lineRule="auto"/>
        <w:ind w:left="156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Certificación informando cuál fue la fecha en la que la señora </w:t>
      </w:r>
      <w:r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eastAsia="es-CO"/>
        </w:rPr>
        <w:t xml:space="preserve"> solicitó iniciar el trámite de calificación de pérdida de capacidad laboral. </w:t>
      </w:r>
    </w:p>
    <w:p w14:paraId="328B1AED" w14:textId="77777777" w:rsidR="00856D65" w:rsidRPr="00F55EF6" w:rsidRDefault="00856D65" w:rsidP="00F55EF6">
      <w:pPr>
        <w:pStyle w:val="Prrafodelista"/>
        <w:numPr>
          <w:ilvl w:val="0"/>
          <w:numId w:val="9"/>
        </w:numPr>
        <w:spacing w:line="360" w:lineRule="auto"/>
        <w:ind w:left="156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Copia de todas las comunicaciones cruzadas entre la entidad y la señora </w:t>
      </w:r>
      <w:r w:rsidRPr="00F55EF6">
        <w:rPr>
          <w:rFonts w:ascii="Arial" w:eastAsiaTheme="minorHAnsi" w:hAnsi="Arial" w:cs="Arial"/>
          <w:sz w:val="22"/>
          <w:szCs w:val="22"/>
          <w:lang w:eastAsia="en-US"/>
        </w:rPr>
        <w:t>ARAMINTA CARLINA ESCALLON CORTEZ.</w:t>
      </w:r>
    </w:p>
    <w:bookmarkEnd w:id="10"/>
    <w:p w14:paraId="1D94CCB8" w14:textId="77777777"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p>
    <w:p w14:paraId="465EA74C" w14:textId="77777777"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3B6C3703" w14:textId="77777777"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p>
    <w:p w14:paraId="418752B8" w14:textId="5E6470F8" w:rsidR="00856D65" w:rsidRPr="00F55EF6" w:rsidRDefault="00856D65" w:rsidP="00F55EF6">
      <w:pPr>
        <w:pStyle w:val="Prrafodelista"/>
        <w:spacing w:line="360" w:lineRule="auto"/>
        <w:ind w:left="1080"/>
        <w:jc w:val="both"/>
        <w:rPr>
          <w:rFonts w:ascii="Arial" w:hAnsi="Arial" w:cs="Arial"/>
          <w:sz w:val="22"/>
          <w:szCs w:val="22"/>
          <w:lang w:val="es-ES"/>
        </w:rPr>
      </w:pPr>
      <w:r w:rsidRPr="00F55EF6">
        <w:rPr>
          <w:rFonts w:ascii="Arial" w:eastAsia="Arial" w:hAnsi="Arial" w:cs="Arial"/>
          <w:color w:val="000000"/>
          <w:sz w:val="22"/>
          <w:szCs w:val="22"/>
          <w:lang w:eastAsia="es-CO"/>
        </w:rPr>
        <w:t xml:space="preserve">El </w:t>
      </w:r>
      <w:r w:rsidRPr="00F55EF6">
        <w:rPr>
          <w:rFonts w:ascii="Arial" w:eastAsia="Arial" w:hAnsi="Arial" w:cs="Arial"/>
          <w:color w:val="000000"/>
          <w:sz w:val="22"/>
          <w:szCs w:val="22"/>
          <w:lang w:val="es-ES" w:eastAsia="es-CO"/>
        </w:rPr>
        <w:t xml:space="preserve">propósito de esta exhibición de documentos es conocer la fecha en la que la señora </w:t>
      </w:r>
      <w:r w:rsidRPr="00F55EF6">
        <w:rPr>
          <w:rFonts w:ascii="Arial" w:eastAsiaTheme="minorHAnsi" w:hAnsi="Arial" w:cs="Arial"/>
          <w:sz w:val="22"/>
          <w:szCs w:val="22"/>
          <w:lang w:eastAsia="en-US"/>
        </w:rPr>
        <w:t>ARAMINTA CARLINA ESCALLON CORTEZ</w:t>
      </w:r>
      <w:r w:rsidRPr="00F55EF6">
        <w:rPr>
          <w:rFonts w:ascii="Arial" w:eastAsia="Arial" w:hAnsi="Arial" w:cs="Arial"/>
          <w:color w:val="000000"/>
          <w:sz w:val="22"/>
          <w:szCs w:val="22"/>
          <w:lang w:val="es-ES" w:eastAsia="es-CO"/>
        </w:rPr>
        <w:t xml:space="preserve"> inició los trámites que derivaron en su calificación de pérdida de capacidad laboral del día 07 de noviembre de 2023, así como la documentación allegada para el mismo</w:t>
      </w:r>
      <w:r w:rsidRPr="00F55EF6">
        <w:rPr>
          <w:rFonts w:ascii="Arial" w:eastAsia="Arial" w:hAnsi="Arial" w:cs="Arial"/>
          <w:color w:val="000000"/>
          <w:sz w:val="22"/>
          <w:szCs w:val="22"/>
          <w:lang w:eastAsia="es-CO"/>
        </w:rPr>
        <w:t xml:space="preserve">. </w:t>
      </w:r>
      <w:r w:rsidRPr="00F55EF6">
        <w:rPr>
          <w:rFonts w:ascii="Arial" w:eastAsia="Arial" w:hAnsi="Arial" w:cs="Arial"/>
          <w:b/>
          <w:bCs/>
          <w:color w:val="000000"/>
          <w:sz w:val="22"/>
          <w:szCs w:val="22"/>
          <w:lang w:eastAsia="es-CO"/>
        </w:rPr>
        <w:t>U.T. SALUDSUR2</w:t>
      </w:r>
      <w:r w:rsidRPr="00F55EF6">
        <w:rPr>
          <w:rFonts w:ascii="Arial" w:eastAsia="Arial" w:hAnsi="Arial" w:cs="Arial"/>
          <w:color w:val="000000"/>
          <w:sz w:val="22"/>
          <w:szCs w:val="22"/>
          <w:lang w:eastAsia="es-CO"/>
        </w:rPr>
        <w:t xml:space="preserve"> puede ser notificada a través del correo electrónico: </w:t>
      </w:r>
      <w:bookmarkStart w:id="11" w:name="_Hlk173422262"/>
      <w:r w:rsidRPr="00F55EF6">
        <w:rPr>
          <w:rFonts w:ascii="Arial" w:hAnsi="Arial" w:cs="Arial"/>
          <w:sz w:val="22"/>
          <w:szCs w:val="22"/>
          <w:lang w:val="es-ES"/>
        </w:rPr>
        <w:t>notiﬁcacionesutss2@gmail.com</w:t>
      </w:r>
      <w:bookmarkEnd w:id="11"/>
      <w:r w:rsidRPr="00F55EF6">
        <w:rPr>
          <w:rFonts w:ascii="Arial" w:hAnsi="Arial" w:cs="Arial"/>
          <w:sz w:val="22"/>
          <w:szCs w:val="22"/>
          <w:lang w:val="es-ES"/>
        </w:rPr>
        <w:t xml:space="preserve">. </w:t>
      </w:r>
    </w:p>
    <w:p w14:paraId="79377EEF" w14:textId="77777777" w:rsidR="00856D65" w:rsidRPr="00F55EF6" w:rsidRDefault="00856D65" w:rsidP="00F55EF6">
      <w:pPr>
        <w:pStyle w:val="Prrafodelista"/>
        <w:spacing w:line="360" w:lineRule="auto"/>
        <w:ind w:left="1080"/>
        <w:jc w:val="both"/>
        <w:rPr>
          <w:rFonts w:ascii="Arial" w:hAnsi="Arial" w:cs="Arial"/>
          <w:sz w:val="22"/>
          <w:szCs w:val="22"/>
          <w:lang w:val="es-ES"/>
        </w:rPr>
      </w:pPr>
    </w:p>
    <w:p w14:paraId="5CFC1AEB" w14:textId="211B30D4" w:rsidR="00856D65" w:rsidRPr="00F55EF6" w:rsidRDefault="00856D65" w:rsidP="00F55EF6">
      <w:pPr>
        <w:pStyle w:val="Prrafodelista"/>
        <w:numPr>
          <w:ilvl w:val="1"/>
          <w:numId w:val="5"/>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De conformidad con lo dispuesto en los artículos 265 y siguientes del Código General del Proceso, comedidamente ruego se oficie a la </w:t>
      </w:r>
      <w:bookmarkStart w:id="12" w:name="_Hlk173422461"/>
      <w:r w:rsidRPr="00F55EF6">
        <w:rPr>
          <w:rFonts w:ascii="Arial" w:eastAsia="Arial" w:hAnsi="Arial" w:cs="Arial"/>
          <w:b/>
          <w:bCs/>
          <w:color w:val="000000"/>
          <w:sz w:val="22"/>
          <w:szCs w:val="22"/>
          <w:lang w:eastAsia="es-CO"/>
        </w:rPr>
        <w:t>INSTITUCIÓN EDUCATIVA LICEO CENTRAL DE NARIÑO</w:t>
      </w:r>
      <w:bookmarkEnd w:id="12"/>
      <w:r w:rsidRPr="00F55EF6">
        <w:rPr>
          <w:rFonts w:ascii="Arial" w:eastAsia="Arial" w:hAnsi="Arial" w:cs="Arial"/>
          <w:color w:val="000000"/>
          <w:sz w:val="22"/>
          <w:szCs w:val="22"/>
          <w:lang w:eastAsia="es-CO"/>
        </w:rPr>
        <w:t xml:space="preserve">, para que, con destino al presente proceso, remita en la oportunidad procesal pertinente, la </w:t>
      </w:r>
      <w:bookmarkStart w:id="13" w:name="_Hlk173422440"/>
      <w:r w:rsidRPr="00F55EF6">
        <w:rPr>
          <w:rFonts w:ascii="Arial" w:eastAsia="Arial" w:hAnsi="Arial" w:cs="Arial"/>
          <w:color w:val="000000"/>
          <w:sz w:val="22"/>
          <w:szCs w:val="22"/>
          <w:lang w:eastAsia="es-CO"/>
        </w:rPr>
        <w:t xml:space="preserve">certificación y documentación anexa que informe el estado actual del vínculo laboral de la señora </w:t>
      </w:r>
      <w:r w:rsidRPr="00F55EF6">
        <w:rPr>
          <w:rFonts w:ascii="Arial" w:eastAsiaTheme="minorHAnsi" w:hAnsi="Arial" w:cs="Arial"/>
          <w:sz w:val="22"/>
          <w:szCs w:val="22"/>
          <w:lang w:eastAsia="en-US"/>
        </w:rPr>
        <w:t>ARAMINTA CARLINA ESCALLON CORTEZ</w:t>
      </w:r>
      <w:bookmarkEnd w:id="13"/>
      <w:r w:rsidRPr="00F55EF6">
        <w:rPr>
          <w:rFonts w:ascii="Arial" w:eastAsia="Arial" w:hAnsi="Arial" w:cs="Arial"/>
          <w:color w:val="000000"/>
          <w:sz w:val="22"/>
          <w:szCs w:val="22"/>
          <w:lang w:eastAsia="es-CO"/>
        </w:rPr>
        <w:t xml:space="preserve">. </w:t>
      </w:r>
    </w:p>
    <w:p w14:paraId="47473CB3" w14:textId="77777777"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p>
    <w:p w14:paraId="2D9916FD" w14:textId="1C1CF581"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Esta solicitud se formula teniendo en cuenta que no es posible obtener esta información por vía del Derecho de Petición en cumplimiento de lo ordenado por el numeral 10 del artículo 78 del Código General del Proceso, dado que son documentos sometidos a reserva.</w:t>
      </w:r>
    </w:p>
    <w:p w14:paraId="4EA1903F" w14:textId="77777777"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p>
    <w:p w14:paraId="0673B8B5" w14:textId="28F93EF2" w:rsidR="00856D65" w:rsidRPr="00F55EF6" w:rsidRDefault="00856D65" w:rsidP="00F55EF6">
      <w:pPr>
        <w:pStyle w:val="Prrafodelista"/>
        <w:spacing w:line="360" w:lineRule="auto"/>
        <w:ind w:left="1080"/>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propósito de la exhibición de estos documentos es evidenciar si la señora </w:t>
      </w:r>
      <w:r w:rsidRPr="00F55EF6">
        <w:rPr>
          <w:rFonts w:ascii="Arial" w:eastAsiaTheme="minorHAnsi" w:hAnsi="Arial" w:cs="Arial"/>
          <w:sz w:val="22"/>
          <w:szCs w:val="22"/>
          <w:lang w:eastAsia="en-US"/>
        </w:rPr>
        <w:t>ARAMINTA CARLINA ESCALLON CORTEZ actualmente se encuentra laborando en dicha entidad</w:t>
      </w:r>
      <w:r w:rsidRPr="00F55EF6">
        <w:rPr>
          <w:rFonts w:ascii="Arial" w:eastAsia="Arial" w:hAnsi="Arial" w:cs="Arial"/>
          <w:color w:val="000000"/>
          <w:sz w:val="22"/>
          <w:szCs w:val="22"/>
          <w:lang w:eastAsia="es-CO"/>
        </w:rPr>
        <w:t xml:space="preserve">. La </w:t>
      </w:r>
      <w:r w:rsidRPr="00F55EF6">
        <w:rPr>
          <w:rFonts w:ascii="Arial" w:eastAsia="Arial" w:hAnsi="Arial" w:cs="Arial"/>
          <w:b/>
          <w:bCs/>
          <w:color w:val="000000"/>
          <w:sz w:val="22"/>
          <w:szCs w:val="22"/>
          <w:lang w:eastAsia="es-CO"/>
        </w:rPr>
        <w:t>INSTITUCIÓN EDUCATIVA LICEO CENTRAL DE NARIÑO</w:t>
      </w:r>
      <w:r w:rsidRPr="00F55EF6">
        <w:rPr>
          <w:rFonts w:ascii="Arial" w:eastAsia="Arial" w:hAnsi="Arial" w:cs="Arial"/>
          <w:color w:val="000000"/>
          <w:sz w:val="22"/>
          <w:szCs w:val="22"/>
          <w:lang w:eastAsia="es-CO"/>
        </w:rPr>
        <w:t xml:space="preserve"> puede ser notificada en la </w:t>
      </w:r>
      <w:bookmarkStart w:id="14" w:name="_Hlk173422482"/>
      <w:r w:rsidRPr="00F55EF6">
        <w:rPr>
          <w:rFonts w:ascii="Arial" w:eastAsia="Arial" w:hAnsi="Arial" w:cs="Arial"/>
          <w:color w:val="000000"/>
          <w:sz w:val="22"/>
          <w:szCs w:val="22"/>
          <w:lang w:eastAsia="es-CO"/>
        </w:rPr>
        <w:t>Carrera 22 F No. 11 - 62</w:t>
      </w:r>
      <w:bookmarkEnd w:id="14"/>
      <w:r w:rsidRPr="00F55EF6">
        <w:rPr>
          <w:rFonts w:ascii="Arial" w:eastAsia="Arial" w:hAnsi="Arial" w:cs="Arial"/>
          <w:color w:val="000000"/>
          <w:sz w:val="22"/>
          <w:szCs w:val="22"/>
          <w:lang w:eastAsia="es-CO"/>
        </w:rPr>
        <w:t xml:space="preserve">, en la ciudad de Pasto (Nariño), y a través de los correos electrónicos: </w:t>
      </w:r>
      <w:bookmarkStart w:id="15" w:name="_Hlk173422469"/>
      <w:r w:rsidRPr="00F55EF6">
        <w:rPr>
          <w:rFonts w:ascii="Arial" w:hAnsi="Arial" w:cs="Arial"/>
          <w:sz w:val="22"/>
          <w:szCs w:val="22"/>
        </w:rPr>
        <w:fldChar w:fldCharType="begin"/>
      </w:r>
      <w:r w:rsidRPr="00F55EF6">
        <w:rPr>
          <w:rFonts w:ascii="Arial" w:hAnsi="Arial" w:cs="Arial"/>
          <w:sz w:val="22"/>
          <w:szCs w:val="22"/>
        </w:rPr>
        <w:instrText>HYPERLINK "mailto:iemlicenar@gmail.com"</w:instrText>
      </w:r>
      <w:r w:rsidRPr="00F55EF6">
        <w:rPr>
          <w:rFonts w:ascii="Arial" w:hAnsi="Arial" w:cs="Arial"/>
          <w:sz w:val="22"/>
          <w:szCs w:val="22"/>
        </w:rPr>
      </w:r>
      <w:r w:rsidRPr="00F55EF6">
        <w:rPr>
          <w:rFonts w:ascii="Arial" w:hAnsi="Arial" w:cs="Arial"/>
          <w:sz w:val="22"/>
          <w:szCs w:val="22"/>
        </w:rPr>
        <w:fldChar w:fldCharType="separate"/>
      </w:r>
      <w:r w:rsidRPr="00F55EF6">
        <w:rPr>
          <w:rStyle w:val="Hipervnculo"/>
          <w:rFonts w:ascii="Arial" w:hAnsi="Arial" w:cs="Arial"/>
          <w:sz w:val="22"/>
          <w:szCs w:val="22"/>
        </w:rPr>
        <w:t>iemlicenar@gmail.com</w:t>
      </w:r>
      <w:r w:rsidRPr="00F55EF6">
        <w:rPr>
          <w:rFonts w:ascii="Arial" w:hAnsi="Arial" w:cs="Arial"/>
          <w:sz w:val="22"/>
          <w:szCs w:val="22"/>
        </w:rPr>
        <w:fldChar w:fldCharType="end"/>
      </w:r>
      <w:r w:rsidRPr="00F55EF6">
        <w:rPr>
          <w:rFonts w:ascii="Arial" w:hAnsi="Arial" w:cs="Arial"/>
          <w:sz w:val="22"/>
          <w:szCs w:val="22"/>
        </w:rPr>
        <w:t xml:space="preserve"> y </w:t>
      </w:r>
      <w:hyperlink r:id="rId29" w:history="1">
        <w:r w:rsidRPr="00F55EF6">
          <w:rPr>
            <w:rStyle w:val="Hipervnculo"/>
            <w:rFonts w:ascii="Arial" w:hAnsi="Arial" w:cs="Arial"/>
            <w:sz w:val="22"/>
            <w:szCs w:val="22"/>
            <w:lang w:val="es-ES"/>
          </w:rPr>
          <w:t>iemcentralnarino@sempasto.gov.co</w:t>
        </w:r>
      </w:hyperlink>
      <w:bookmarkEnd w:id="15"/>
      <w:r w:rsidRPr="00F55EF6">
        <w:rPr>
          <w:rFonts w:ascii="Arial" w:hAnsi="Arial" w:cs="Arial"/>
          <w:sz w:val="22"/>
          <w:szCs w:val="22"/>
        </w:rPr>
        <w:t>.</w:t>
      </w:r>
      <w:r w:rsidRPr="00F55EF6">
        <w:rPr>
          <w:rFonts w:ascii="Arial" w:eastAsia="Arial" w:hAnsi="Arial" w:cs="Arial"/>
          <w:color w:val="000000"/>
          <w:sz w:val="22"/>
          <w:szCs w:val="22"/>
          <w:lang w:eastAsia="es-CO"/>
        </w:rPr>
        <w:t xml:space="preserve">  </w:t>
      </w:r>
    </w:p>
    <w:p w14:paraId="459FB289" w14:textId="0FF0A138" w:rsidR="00E230D5" w:rsidRPr="00F55EF6" w:rsidRDefault="00E230D5" w:rsidP="00F55EF6">
      <w:pPr>
        <w:pStyle w:val="Prrafodelista"/>
        <w:spacing w:line="360" w:lineRule="auto"/>
        <w:ind w:left="1080"/>
        <w:jc w:val="both"/>
        <w:rPr>
          <w:rFonts w:ascii="Arial" w:eastAsia="Arial" w:hAnsi="Arial" w:cs="Arial"/>
          <w:color w:val="000000"/>
          <w:sz w:val="22"/>
          <w:szCs w:val="22"/>
          <w:lang w:eastAsia="es-CO"/>
        </w:rPr>
      </w:pPr>
    </w:p>
    <w:p w14:paraId="1A9102EB" w14:textId="77777777" w:rsidR="00E230D5" w:rsidRPr="00F55EF6" w:rsidRDefault="00E230D5" w:rsidP="00F55EF6">
      <w:pPr>
        <w:pStyle w:val="Prrafodelista"/>
        <w:numPr>
          <w:ilvl w:val="0"/>
          <w:numId w:val="5"/>
        </w:numPr>
        <w:spacing w:line="360" w:lineRule="auto"/>
        <w:jc w:val="both"/>
        <w:rPr>
          <w:rFonts w:ascii="Arial" w:eastAsia="Arial" w:hAnsi="Arial" w:cs="Arial"/>
          <w:b/>
          <w:bCs/>
          <w:color w:val="000000"/>
          <w:sz w:val="22"/>
          <w:szCs w:val="22"/>
          <w:lang w:eastAsia="es-CO"/>
        </w:rPr>
      </w:pPr>
      <w:r w:rsidRPr="00F55EF6">
        <w:rPr>
          <w:rFonts w:ascii="Arial" w:eastAsia="Arial" w:hAnsi="Arial" w:cs="Arial"/>
          <w:b/>
          <w:bCs/>
          <w:color w:val="000000"/>
          <w:sz w:val="22"/>
          <w:szCs w:val="22"/>
          <w:lang w:eastAsia="es-CO"/>
        </w:rPr>
        <w:t>DICTAMEN PERICIAL EN LOS TÉRMINOS DEL ARTÍCULO 227 DEL CÓDIGO GENERAL DEL PROCESO.</w:t>
      </w:r>
    </w:p>
    <w:p w14:paraId="4829C058" w14:textId="77777777" w:rsidR="00E230D5" w:rsidRPr="00F55EF6" w:rsidRDefault="00E230D5" w:rsidP="00F55EF6">
      <w:pPr>
        <w:spacing w:line="360" w:lineRule="auto"/>
        <w:rPr>
          <w:rFonts w:ascii="Arial" w:eastAsia="Arial" w:hAnsi="Arial" w:cs="Arial"/>
          <w:color w:val="000000"/>
          <w:lang w:eastAsia="es-CO"/>
        </w:rPr>
      </w:pPr>
    </w:p>
    <w:p w14:paraId="04C4DB0C" w14:textId="4C584226"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lastRenderedPageBreak/>
        <w:t>Anuncio respetuosamente que me valdré de una prueba pericial médica con énfasis en tarifación del riesgo para Compañías de Seguros de personas, que tiene como finalidad acreditar dos asuntos esenciales para el litigio: (i) Que de haber conocido BBVA SEGUROS DE VIDA COLOMBIA S.A., las patologías</w:t>
      </w:r>
      <w:r w:rsidR="0058028F" w:rsidRPr="00F55EF6">
        <w:rPr>
          <w:rFonts w:ascii="Arial" w:eastAsia="Arial" w:hAnsi="Arial" w:cs="Arial"/>
          <w:color w:val="000000"/>
          <w:lang w:eastAsia="es-CO"/>
        </w:rPr>
        <w:t xml:space="preserve"> de</w:t>
      </w:r>
      <w:r w:rsidRPr="00F55EF6">
        <w:rPr>
          <w:rFonts w:ascii="Arial" w:eastAsia="Arial" w:hAnsi="Arial" w:cs="Arial"/>
          <w:color w:val="000000"/>
          <w:lang w:eastAsia="es-CO"/>
        </w:rPr>
        <w:t xml:space="preserve"> </w:t>
      </w:r>
      <w:r w:rsidR="0058028F" w:rsidRPr="00F55EF6">
        <w:rPr>
          <w:rFonts w:ascii="Arial" w:eastAsia="Arial" w:hAnsi="Arial" w:cs="Arial"/>
          <w:color w:val="000000"/>
          <w:lang w:eastAsia="es-CO"/>
        </w:rPr>
        <w:t xml:space="preserve">la señora </w:t>
      </w:r>
      <w:r w:rsidR="0058028F" w:rsidRPr="00F55EF6">
        <w:rPr>
          <w:rFonts w:ascii="Arial" w:eastAsiaTheme="minorHAnsi" w:hAnsi="Arial" w:cs="Arial"/>
        </w:rPr>
        <w:t>ARAMINTA CARLINA ESCALLON CORTEZ</w:t>
      </w:r>
      <w:r w:rsidR="0058028F" w:rsidRPr="00F55EF6">
        <w:rPr>
          <w:rFonts w:ascii="Arial" w:eastAsia="Arial" w:hAnsi="Arial" w:cs="Arial"/>
          <w:color w:val="000000"/>
          <w:lang w:eastAsia="es-CO"/>
        </w:rPr>
        <w:t xml:space="preserve"> </w:t>
      </w:r>
      <w:r w:rsidRPr="00F55EF6">
        <w:rPr>
          <w:rFonts w:ascii="Arial" w:eastAsia="Arial" w:hAnsi="Arial" w:cs="Arial"/>
          <w:color w:val="000000"/>
          <w:lang w:eastAsia="es-CO"/>
        </w:rPr>
        <w:t xml:space="preserve">se hubiera retraído de otorgar un amparo, o por lo menos hubiere inducido a pactar condiciones mucho más onerosas en la póliza. Es decir, el dictamen demostrará cómo los antecedentes médicos que omitió informar </w:t>
      </w:r>
      <w:r w:rsidR="0058028F" w:rsidRPr="00F55EF6">
        <w:rPr>
          <w:rFonts w:ascii="Arial" w:eastAsia="Arial" w:hAnsi="Arial" w:cs="Arial"/>
          <w:color w:val="000000"/>
          <w:lang w:eastAsia="es-CO"/>
        </w:rPr>
        <w:t xml:space="preserve">la señora </w:t>
      </w:r>
      <w:r w:rsidR="0058028F" w:rsidRPr="00F55EF6">
        <w:rPr>
          <w:rFonts w:ascii="Arial" w:eastAsiaTheme="minorHAnsi" w:hAnsi="Arial" w:cs="Arial"/>
        </w:rPr>
        <w:t>ARAMINTA CARLINA ESCALLON CORTEZ</w:t>
      </w:r>
      <w:r w:rsidR="0058028F" w:rsidRPr="00F55EF6">
        <w:rPr>
          <w:rFonts w:ascii="Arial" w:eastAsia="Arial" w:hAnsi="Arial" w:cs="Arial"/>
          <w:color w:val="000000"/>
          <w:lang w:eastAsia="es-CO"/>
        </w:rPr>
        <w:t xml:space="preserve"> </w:t>
      </w:r>
      <w:r w:rsidRPr="00F55EF6">
        <w:rPr>
          <w:rFonts w:ascii="Arial" w:eastAsia="Arial" w:hAnsi="Arial" w:cs="Arial"/>
          <w:color w:val="000000"/>
          <w:lang w:eastAsia="es-CO"/>
        </w:rPr>
        <w:t>era</w:t>
      </w:r>
      <w:r w:rsidR="00C10DE7" w:rsidRPr="00F55EF6">
        <w:rPr>
          <w:rFonts w:ascii="Arial" w:eastAsia="Arial" w:hAnsi="Arial" w:cs="Arial"/>
          <w:color w:val="000000"/>
          <w:lang w:eastAsia="es-CO"/>
        </w:rPr>
        <w:t>n</w:t>
      </w:r>
      <w:r w:rsidRPr="00F55EF6">
        <w:rPr>
          <w:rFonts w:ascii="Arial" w:eastAsia="Arial" w:hAnsi="Arial" w:cs="Arial"/>
          <w:color w:val="000000"/>
          <w:lang w:eastAsia="es-CO"/>
        </w:rPr>
        <w:t xml:space="preserve"> absolutamente indispensable</w:t>
      </w:r>
      <w:r w:rsidR="00C10DE7" w:rsidRPr="00F55EF6">
        <w:rPr>
          <w:rFonts w:ascii="Arial" w:eastAsia="Arial" w:hAnsi="Arial" w:cs="Arial"/>
          <w:color w:val="000000"/>
          <w:lang w:eastAsia="es-CO"/>
        </w:rPr>
        <w:t>s</w:t>
      </w:r>
      <w:r w:rsidRPr="00F55EF6">
        <w:rPr>
          <w:rFonts w:ascii="Arial" w:eastAsia="Arial" w:hAnsi="Arial" w:cs="Arial"/>
          <w:color w:val="000000"/>
          <w:lang w:eastAsia="es-CO"/>
        </w:rPr>
        <w:t xml:space="preserve"> para determinar, médica y técnicamente, el riesgo que asumía la Compañía. (</w:t>
      </w:r>
      <w:proofErr w:type="spellStart"/>
      <w:r w:rsidRPr="00F55EF6">
        <w:rPr>
          <w:rFonts w:ascii="Arial" w:eastAsia="Arial" w:hAnsi="Arial" w:cs="Arial"/>
          <w:color w:val="000000"/>
          <w:lang w:eastAsia="es-CO"/>
        </w:rPr>
        <w:t>ii</w:t>
      </w:r>
      <w:proofErr w:type="spellEnd"/>
      <w:r w:rsidRPr="00F55EF6">
        <w:rPr>
          <w:rFonts w:ascii="Arial" w:eastAsia="Arial" w:hAnsi="Arial" w:cs="Arial"/>
          <w:color w:val="000000"/>
          <w:lang w:eastAsia="es-CO"/>
        </w:rPr>
        <w:t xml:space="preserve">) En relación con lo anterior, con la experticia también se demostrará la relevancia médica y técnica de las enfermedades no informadas para determinar el verdadero estado del riesgo en el momento de contratar. </w:t>
      </w:r>
      <w:r w:rsidR="0058028F" w:rsidRPr="00F55EF6">
        <w:rPr>
          <w:rFonts w:ascii="Arial" w:eastAsia="Arial" w:hAnsi="Arial" w:cs="Arial"/>
          <w:color w:val="000000"/>
          <w:lang w:eastAsia="es-CO"/>
        </w:rPr>
        <w:t xml:space="preserve"> </w:t>
      </w:r>
    </w:p>
    <w:p w14:paraId="0F13FE21" w14:textId="4E4EC70A" w:rsidR="00E230D5" w:rsidRPr="00F55EF6" w:rsidRDefault="00021429" w:rsidP="00021429">
      <w:pPr>
        <w:tabs>
          <w:tab w:val="left" w:pos="8050"/>
        </w:tabs>
        <w:spacing w:line="360" w:lineRule="auto"/>
        <w:rPr>
          <w:rFonts w:ascii="Arial" w:eastAsia="Arial" w:hAnsi="Arial" w:cs="Arial"/>
          <w:color w:val="000000"/>
          <w:lang w:eastAsia="es-CO"/>
        </w:rPr>
      </w:pPr>
      <w:r>
        <w:rPr>
          <w:rFonts w:ascii="Arial" w:eastAsia="Arial" w:hAnsi="Arial" w:cs="Arial"/>
          <w:color w:val="000000"/>
          <w:lang w:eastAsia="es-CO"/>
        </w:rPr>
        <w:tab/>
      </w:r>
    </w:p>
    <w:p w14:paraId="0D08F642" w14:textId="03912E08"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En tal virtud, el dictamen pericial que se solicita es conducente, pertinente y útil para el litigio, pues con esta prueba se acreditará la relevancia técnica y medica que revestían los antecedentes médicos que no declaró con sinceridad </w:t>
      </w:r>
      <w:r w:rsidR="002E652F" w:rsidRPr="00F55EF6">
        <w:rPr>
          <w:rFonts w:ascii="Arial" w:eastAsia="Arial" w:hAnsi="Arial" w:cs="Arial"/>
          <w:color w:val="000000"/>
          <w:lang w:eastAsia="es-CO"/>
        </w:rPr>
        <w:t>la</w:t>
      </w:r>
      <w:r w:rsidRPr="00F55EF6">
        <w:rPr>
          <w:rFonts w:ascii="Arial" w:eastAsia="Arial" w:hAnsi="Arial" w:cs="Arial"/>
          <w:color w:val="000000"/>
          <w:lang w:eastAsia="es-CO"/>
        </w:rPr>
        <w:t xml:space="preserve"> asegurad</w:t>
      </w:r>
      <w:r w:rsidR="002E652F" w:rsidRPr="00F55EF6">
        <w:rPr>
          <w:rFonts w:ascii="Arial" w:eastAsia="Arial" w:hAnsi="Arial" w:cs="Arial"/>
          <w:color w:val="000000"/>
          <w:lang w:eastAsia="es-CO"/>
        </w:rPr>
        <w:t>a</w:t>
      </w:r>
      <w:r w:rsidRPr="00F55EF6">
        <w:rPr>
          <w:rFonts w:ascii="Arial" w:eastAsia="Arial" w:hAnsi="Arial" w:cs="Arial"/>
          <w:color w:val="000000"/>
          <w:lang w:eastAsia="es-CO"/>
        </w:rPr>
        <w:t>. En otras palabras, con la prueba pericial se demostrarán los supuestos de hecho que en los términos del artículo 1058 del Código Comercio son indispensables para anular el contrato de seguro materia del presente litigio. Especialmente, se hará énfasis en acreditar, con el cumplimiento total de los requisitos jurisprudenciales, la reticencia o la inexactitud sobre hechos o circunstancias que, conocidos por el asegurador, lo hubieren retraído de celebrar el contrato, o inducido a estipular condiciones más onerosas en el mismo.</w:t>
      </w:r>
    </w:p>
    <w:p w14:paraId="2BDBF348" w14:textId="77777777" w:rsidR="00E230D5" w:rsidRPr="00F55EF6" w:rsidRDefault="00E230D5" w:rsidP="00F55EF6">
      <w:pPr>
        <w:spacing w:line="360" w:lineRule="auto"/>
        <w:rPr>
          <w:rFonts w:ascii="Arial" w:eastAsia="Arial" w:hAnsi="Arial" w:cs="Arial"/>
          <w:color w:val="000000"/>
          <w:lang w:eastAsia="es-CO"/>
        </w:rPr>
      </w:pPr>
    </w:p>
    <w:p w14:paraId="3010D890" w14:textId="68F4CC4E"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 xml:space="preserve">Por otro lado, de conformidad con el artículo 227 del Código General del Proceso que dispone: </w:t>
      </w:r>
      <w:r w:rsidRPr="00F55EF6">
        <w:rPr>
          <w:rFonts w:ascii="Arial" w:eastAsia="Arial" w:hAnsi="Arial" w:cs="Arial"/>
          <w:i/>
          <w:iCs/>
          <w:color w:val="000000"/>
          <w:lang w:eastAsia="es-CO"/>
        </w:rPr>
        <w:t>“Cuando el término previsto sea insuficiente para aportar el dictamen, la parte interesada podrá anunciarlo en el escrito respectivo y deberá aportarlo dentro del término que el juez conceda, que en ningún caso podrá ser inferior a diez (10) días”</w:t>
      </w:r>
      <w:r w:rsidRPr="00F55EF6">
        <w:rPr>
          <w:rFonts w:ascii="Arial" w:eastAsia="Arial" w:hAnsi="Arial" w:cs="Arial"/>
          <w:color w:val="000000"/>
          <w:lang w:eastAsia="es-CO"/>
        </w:rPr>
        <w:t>. Comedidamente se le solicita al Despacho un término no inferior a un (1) mes para aportar la experticia al proceso. Término que deberá iniciar una vez la</w:t>
      </w:r>
      <w:r w:rsidR="00856D65" w:rsidRPr="00F55EF6">
        <w:rPr>
          <w:rFonts w:ascii="Arial" w:eastAsia="Arial" w:hAnsi="Arial" w:cs="Arial"/>
          <w:color w:val="000000"/>
          <w:lang w:eastAsia="es-CO"/>
        </w:rPr>
        <w:t>s</w:t>
      </w:r>
      <w:r w:rsidRPr="00F55EF6">
        <w:rPr>
          <w:rFonts w:ascii="Arial" w:eastAsia="Arial" w:hAnsi="Arial" w:cs="Arial"/>
          <w:color w:val="000000"/>
          <w:lang w:eastAsia="es-CO"/>
        </w:rPr>
        <w:t xml:space="preserve"> entidad</w:t>
      </w:r>
      <w:r w:rsidR="00856D65" w:rsidRPr="00F55EF6">
        <w:rPr>
          <w:rFonts w:ascii="Arial" w:eastAsia="Arial" w:hAnsi="Arial" w:cs="Arial"/>
          <w:color w:val="000000"/>
          <w:lang w:eastAsia="es-CO"/>
        </w:rPr>
        <w:t>es</w:t>
      </w:r>
      <w:r w:rsidRPr="00F55EF6">
        <w:rPr>
          <w:rFonts w:ascii="Arial" w:eastAsia="Arial" w:hAnsi="Arial" w:cs="Arial"/>
          <w:color w:val="000000"/>
          <w:lang w:eastAsia="es-CO"/>
        </w:rPr>
        <w:t xml:space="preserve"> oficiada</w:t>
      </w:r>
      <w:r w:rsidR="00856D65" w:rsidRPr="00F55EF6">
        <w:rPr>
          <w:rFonts w:ascii="Arial" w:eastAsia="Arial" w:hAnsi="Arial" w:cs="Arial"/>
          <w:color w:val="000000"/>
          <w:lang w:eastAsia="es-CO"/>
        </w:rPr>
        <w:t>s</w:t>
      </w:r>
      <w:r w:rsidRPr="00F55EF6">
        <w:rPr>
          <w:rFonts w:ascii="Arial" w:eastAsia="Arial" w:hAnsi="Arial" w:cs="Arial"/>
          <w:color w:val="000000"/>
          <w:lang w:eastAsia="es-CO"/>
        </w:rPr>
        <w:t xml:space="preserve"> (</w:t>
      </w:r>
      <w:r w:rsidR="002E652F" w:rsidRPr="00F55EF6">
        <w:rPr>
          <w:rFonts w:ascii="Arial" w:eastAsia="Arial" w:hAnsi="Arial" w:cs="Arial"/>
          <w:color w:val="000000"/>
          <w:lang w:eastAsia="es-CO"/>
        </w:rPr>
        <w:t>PROFESIONALES DE LA SALUD S.A.</w:t>
      </w:r>
      <w:r w:rsidR="00856D65" w:rsidRPr="00F55EF6">
        <w:rPr>
          <w:rFonts w:ascii="Arial" w:eastAsia="Arial" w:hAnsi="Arial" w:cs="Arial"/>
          <w:color w:val="000000"/>
          <w:lang w:eastAsia="es-CO"/>
        </w:rPr>
        <w:t xml:space="preserve"> y U.T. SALUDSUR2</w:t>
      </w:r>
      <w:r w:rsidRPr="00F55EF6">
        <w:rPr>
          <w:rFonts w:ascii="Arial" w:eastAsia="Arial" w:hAnsi="Arial" w:cs="Arial"/>
          <w:color w:val="000000"/>
          <w:lang w:eastAsia="es-CO"/>
        </w:rPr>
        <w:t>) aporte</w:t>
      </w:r>
      <w:r w:rsidR="00856D65" w:rsidRPr="00F55EF6">
        <w:rPr>
          <w:rFonts w:ascii="Arial" w:eastAsia="Arial" w:hAnsi="Arial" w:cs="Arial"/>
          <w:color w:val="000000"/>
          <w:lang w:eastAsia="es-CO"/>
        </w:rPr>
        <w:t>n</w:t>
      </w:r>
      <w:r w:rsidRPr="00F55EF6">
        <w:rPr>
          <w:rFonts w:ascii="Arial" w:eastAsia="Arial" w:hAnsi="Arial" w:cs="Arial"/>
          <w:color w:val="000000"/>
          <w:lang w:eastAsia="es-CO"/>
        </w:rPr>
        <w:t xml:space="preserve"> con destino al presente trámite la Historia Clínica de</w:t>
      </w:r>
      <w:r w:rsidR="003F6A33" w:rsidRPr="00F55EF6">
        <w:rPr>
          <w:rFonts w:ascii="Arial" w:eastAsia="Arial" w:hAnsi="Arial" w:cs="Arial"/>
          <w:color w:val="000000"/>
          <w:lang w:eastAsia="es-CO"/>
        </w:rPr>
        <w:t xml:space="preserve"> </w:t>
      </w:r>
      <w:r w:rsidRPr="00F55EF6">
        <w:rPr>
          <w:rFonts w:ascii="Arial" w:eastAsia="Arial" w:hAnsi="Arial" w:cs="Arial"/>
          <w:color w:val="000000"/>
          <w:lang w:eastAsia="es-CO"/>
        </w:rPr>
        <w:t>l</w:t>
      </w:r>
      <w:r w:rsidR="003F6A33" w:rsidRPr="00F55EF6">
        <w:rPr>
          <w:rFonts w:ascii="Arial" w:eastAsia="Arial" w:hAnsi="Arial" w:cs="Arial"/>
          <w:color w:val="000000"/>
          <w:lang w:eastAsia="es-CO"/>
        </w:rPr>
        <w:t>a</w:t>
      </w:r>
      <w:r w:rsidRPr="00F55EF6">
        <w:rPr>
          <w:rFonts w:ascii="Arial" w:eastAsia="Arial" w:hAnsi="Arial" w:cs="Arial"/>
          <w:color w:val="000000"/>
          <w:lang w:eastAsia="es-CO"/>
        </w:rPr>
        <w:t xml:space="preserve"> asegurad</w:t>
      </w:r>
      <w:r w:rsidR="003F6A33" w:rsidRPr="00F55EF6">
        <w:rPr>
          <w:rFonts w:ascii="Arial" w:eastAsia="Arial" w:hAnsi="Arial" w:cs="Arial"/>
          <w:color w:val="000000"/>
          <w:lang w:eastAsia="es-CO"/>
        </w:rPr>
        <w:t>a</w:t>
      </w:r>
      <w:r w:rsidRPr="00F55EF6">
        <w:rPr>
          <w:rFonts w:ascii="Arial" w:eastAsia="Arial" w:hAnsi="Arial" w:cs="Arial"/>
          <w:color w:val="000000"/>
          <w:lang w:eastAsia="es-CO"/>
        </w:rPr>
        <w:t xml:space="preserve">. Es importante aclarar </w:t>
      </w:r>
      <w:r w:rsidRPr="00F55EF6">
        <w:rPr>
          <w:rFonts w:ascii="Arial" w:eastAsia="Arial" w:hAnsi="Arial" w:cs="Arial"/>
          <w:color w:val="000000"/>
          <w:lang w:eastAsia="es-CO"/>
        </w:rPr>
        <w:lastRenderedPageBreak/>
        <w:t>que la Historia Clínica completa ha tenido que ser solicitada en el ejercicio del derecho de petición, tal como se acredita en los documentos que se anexan al presente libelo. Como se observa, no es factible que junto con este escrito se aporte el dictamen pericial, pues además de que el término de traslado fue insuficiente para obtenerlo, de todas maneras, los documentos que resultan idóneos para tal fin reposan en poder de la parte demandante y de la entidad mencionada pues estos son de su exclusivo conocimiento y custodia. Por ese motivo, se solicita que el término para la elaboración de la experticia comience una vez se cuente con el material para el efecto.</w:t>
      </w:r>
    </w:p>
    <w:p w14:paraId="1150EA20" w14:textId="77777777" w:rsidR="00E230D5" w:rsidRPr="00F55EF6" w:rsidRDefault="00E230D5" w:rsidP="00F55EF6">
      <w:pPr>
        <w:spacing w:line="360" w:lineRule="auto"/>
        <w:rPr>
          <w:rFonts w:ascii="Arial" w:eastAsia="Arial" w:hAnsi="Arial" w:cs="Arial"/>
          <w:color w:val="000000"/>
          <w:lang w:eastAsia="es-CO"/>
        </w:rPr>
      </w:pPr>
    </w:p>
    <w:p w14:paraId="683290FC" w14:textId="77777777" w:rsidR="00E230D5" w:rsidRPr="00F55EF6" w:rsidRDefault="00E230D5" w:rsidP="00F55EF6">
      <w:pPr>
        <w:pStyle w:val="Ttulo1"/>
        <w:rPr>
          <w:rFonts w:cs="Arial"/>
          <w:szCs w:val="22"/>
        </w:rPr>
      </w:pPr>
      <w:r w:rsidRPr="00F55EF6">
        <w:rPr>
          <w:rFonts w:cs="Arial"/>
          <w:szCs w:val="22"/>
        </w:rPr>
        <w:t>ANEXOS</w:t>
      </w:r>
    </w:p>
    <w:p w14:paraId="76F0F8B2" w14:textId="77777777" w:rsidR="00E230D5" w:rsidRPr="00F55EF6" w:rsidRDefault="00E230D5" w:rsidP="00F55EF6">
      <w:pPr>
        <w:spacing w:line="360" w:lineRule="auto"/>
        <w:jc w:val="both"/>
        <w:rPr>
          <w:rFonts w:ascii="Arial" w:eastAsia="Arial" w:hAnsi="Arial" w:cs="Arial"/>
          <w:color w:val="000000"/>
          <w:lang w:eastAsia="es-CO"/>
        </w:rPr>
      </w:pPr>
    </w:p>
    <w:p w14:paraId="1581CD1D" w14:textId="77777777" w:rsidR="00E230D5" w:rsidRPr="00F55EF6" w:rsidRDefault="00E230D5" w:rsidP="00F55EF6">
      <w:pPr>
        <w:pStyle w:val="Prrafodelista"/>
        <w:numPr>
          <w:ilvl w:val="0"/>
          <w:numId w:val="6"/>
        </w:numPr>
        <w:spacing w:line="360" w:lineRule="auto"/>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Todas las pruebas documentales relacionadas en el acápite de pruebas.</w:t>
      </w:r>
    </w:p>
    <w:p w14:paraId="2FA67C2C" w14:textId="77777777" w:rsidR="00E230D5" w:rsidRPr="00F55EF6" w:rsidRDefault="00E230D5" w:rsidP="00F55EF6">
      <w:pPr>
        <w:pStyle w:val="Prrafodelista"/>
        <w:spacing w:line="360" w:lineRule="auto"/>
        <w:rPr>
          <w:rFonts w:ascii="Arial" w:eastAsia="Arial" w:hAnsi="Arial" w:cs="Arial"/>
          <w:color w:val="000000"/>
          <w:sz w:val="22"/>
          <w:szCs w:val="22"/>
          <w:lang w:eastAsia="es-CO"/>
        </w:rPr>
      </w:pPr>
    </w:p>
    <w:p w14:paraId="20F66506" w14:textId="77777777" w:rsidR="00E230D5" w:rsidRPr="00F55EF6" w:rsidRDefault="00E230D5" w:rsidP="00F55EF6">
      <w:pPr>
        <w:pStyle w:val="Prrafodelista"/>
        <w:numPr>
          <w:ilvl w:val="0"/>
          <w:numId w:val="6"/>
        </w:numPr>
        <w:spacing w:line="360" w:lineRule="auto"/>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Poder conferido al suscrito.</w:t>
      </w:r>
    </w:p>
    <w:p w14:paraId="6287D59B" w14:textId="77777777" w:rsidR="00E230D5" w:rsidRPr="00F55EF6" w:rsidRDefault="00E230D5" w:rsidP="00F55EF6">
      <w:pPr>
        <w:pStyle w:val="Prrafodelista"/>
        <w:spacing w:line="360" w:lineRule="auto"/>
        <w:rPr>
          <w:rFonts w:ascii="Arial" w:eastAsia="Arial" w:hAnsi="Arial" w:cs="Arial"/>
          <w:color w:val="000000"/>
          <w:sz w:val="22"/>
          <w:szCs w:val="22"/>
          <w:lang w:eastAsia="es-CO"/>
        </w:rPr>
      </w:pPr>
    </w:p>
    <w:p w14:paraId="101A75D3" w14:textId="77777777" w:rsidR="00E230D5" w:rsidRPr="00F55EF6" w:rsidRDefault="00E230D5" w:rsidP="00F55EF6">
      <w:pPr>
        <w:pStyle w:val="Prrafodelista"/>
        <w:numPr>
          <w:ilvl w:val="0"/>
          <w:numId w:val="6"/>
        </w:numPr>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Certificado de Existencia y Representación Legal de BBVA SEGUROS DE VIDA COLOMBIA S.A. expedido por la Superintendencia Financiera de Colombia.</w:t>
      </w:r>
    </w:p>
    <w:p w14:paraId="6226E350" w14:textId="77777777" w:rsidR="00E230D5" w:rsidRPr="00F55EF6" w:rsidRDefault="00E230D5" w:rsidP="00F55EF6">
      <w:pPr>
        <w:spacing w:line="360" w:lineRule="auto"/>
        <w:rPr>
          <w:rFonts w:ascii="Arial" w:hAnsi="Arial" w:cs="Arial"/>
        </w:rPr>
      </w:pPr>
    </w:p>
    <w:p w14:paraId="08EB4EBB" w14:textId="77777777" w:rsidR="00E230D5" w:rsidRPr="00F55EF6" w:rsidRDefault="00E230D5" w:rsidP="00F55EF6">
      <w:pPr>
        <w:pStyle w:val="Ttulo1"/>
        <w:rPr>
          <w:rFonts w:cs="Arial"/>
          <w:szCs w:val="22"/>
        </w:rPr>
      </w:pPr>
      <w:r w:rsidRPr="00F55EF6">
        <w:rPr>
          <w:rFonts w:cs="Arial"/>
          <w:szCs w:val="22"/>
        </w:rPr>
        <w:t>NOTIFICACIONES</w:t>
      </w:r>
    </w:p>
    <w:p w14:paraId="4638072B" w14:textId="77777777" w:rsidR="00E230D5" w:rsidRPr="00F55EF6" w:rsidRDefault="00E230D5" w:rsidP="00F55EF6">
      <w:pPr>
        <w:spacing w:line="360" w:lineRule="auto"/>
        <w:ind w:left="568"/>
        <w:rPr>
          <w:rFonts w:ascii="Arial" w:eastAsia="Arial" w:hAnsi="Arial" w:cs="Arial"/>
          <w:b/>
          <w:bCs/>
          <w:color w:val="000000"/>
          <w:lang w:eastAsia="es-CO"/>
        </w:rPr>
      </w:pPr>
      <w:r w:rsidRPr="00F55EF6">
        <w:rPr>
          <w:rFonts w:ascii="Arial" w:eastAsia="Arial" w:hAnsi="Arial" w:cs="Arial"/>
          <w:b/>
          <w:bCs/>
          <w:color w:val="000000"/>
          <w:lang w:eastAsia="es-CO"/>
        </w:rPr>
        <w:t xml:space="preserve"> </w:t>
      </w:r>
    </w:p>
    <w:p w14:paraId="6E77CF0A" w14:textId="77777777" w:rsidR="00E230D5" w:rsidRPr="00F55EF6" w:rsidRDefault="00E230D5" w:rsidP="00F55EF6">
      <w:pPr>
        <w:pStyle w:val="Prrafodelista"/>
        <w:widowControl w:val="0"/>
        <w:numPr>
          <w:ilvl w:val="0"/>
          <w:numId w:val="1"/>
        </w:numPr>
        <w:autoSpaceDE w:val="0"/>
        <w:autoSpaceDN w:val="0"/>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La parte demandante recibirá notificaciones en las direcciones que relaciona en su libelo.</w:t>
      </w:r>
    </w:p>
    <w:p w14:paraId="054EAB59" w14:textId="77777777" w:rsidR="00E230D5" w:rsidRPr="00F55EF6" w:rsidRDefault="00E230D5" w:rsidP="00F55EF6">
      <w:pPr>
        <w:pStyle w:val="Prrafodelista"/>
        <w:widowControl w:val="0"/>
        <w:autoSpaceDE w:val="0"/>
        <w:autoSpaceDN w:val="0"/>
        <w:spacing w:line="360" w:lineRule="auto"/>
        <w:jc w:val="both"/>
        <w:rPr>
          <w:rFonts w:ascii="Arial" w:eastAsia="Arial" w:hAnsi="Arial" w:cs="Arial"/>
          <w:color w:val="000000"/>
          <w:sz w:val="22"/>
          <w:szCs w:val="22"/>
          <w:lang w:eastAsia="es-CO"/>
        </w:rPr>
      </w:pPr>
    </w:p>
    <w:p w14:paraId="22205E76" w14:textId="77777777" w:rsidR="004800FA" w:rsidRPr="00F55EF6" w:rsidRDefault="00E230D5" w:rsidP="00F55EF6">
      <w:pPr>
        <w:pStyle w:val="Prrafodelista"/>
        <w:widowControl w:val="0"/>
        <w:numPr>
          <w:ilvl w:val="0"/>
          <w:numId w:val="1"/>
        </w:numPr>
        <w:autoSpaceDE w:val="0"/>
        <w:autoSpaceDN w:val="0"/>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Mi procurada, </w:t>
      </w:r>
      <w:r w:rsidRPr="00F55EF6">
        <w:rPr>
          <w:rFonts w:ascii="Arial" w:eastAsia="Arial" w:hAnsi="Arial" w:cs="Arial"/>
          <w:b/>
          <w:bCs/>
          <w:color w:val="000000"/>
          <w:sz w:val="22"/>
          <w:szCs w:val="22"/>
          <w:lang w:eastAsia="es-CO"/>
        </w:rPr>
        <w:t>BBVA SEGUROS DE VIDA COLOMBIA S.A.</w:t>
      </w:r>
      <w:r w:rsidRPr="00F55EF6">
        <w:rPr>
          <w:rFonts w:ascii="Arial" w:eastAsia="Arial" w:hAnsi="Arial" w:cs="Arial"/>
          <w:color w:val="000000"/>
          <w:sz w:val="22"/>
          <w:szCs w:val="22"/>
          <w:lang w:eastAsia="es-CO"/>
        </w:rPr>
        <w:t>, recibirá notificaciones en la Carrera 9 No. 72 – 21, Piso 8, en la ciudad de Bogotá D.C.</w:t>
      </w:r>
    </w:p>
    <w:p w14:paraId="4ED4A68A" w14:textId="77777777" w:rsidR="004800FA" w:rsidRPr="00F55EF6" w:rsidRDefault="004800FA" w:rsidP="00F55EF6">
      <w:pPr>
        <w:pStyle w:val="Prrafodelista"/>
        <w:spacing w:line="360" w:lineRule="auto"/>
        <w:rPr>
          <w:rFonts w:ascii="Arial" w:eastAsia="Arial" w:hAnsi="Arial" w:cs="Arial"/>
          <w:b/>
          <w:bCs/>
          <w:color w:val="000000"/>
          <w:sz w:val="22"/>
          <w:szCs w:val="22"/>
          <w:lang w:eastAsia="es-CO"/>
        </w:rPr>
      </w:pPr>
    </w:p>
    <w:p w14:paraId="7F46FF64" w14:textId="3BEA2F2B" w:rsidR="00E230D5" w:rsidRPr="00F55EF6" w:rsidRDefault="00E230D5" w:rsidP="00F55EF6">
      <w:pPr>
        <w:pStyle w:val="Prrafodelista"/>
        <w:widowControl w:val="0"/>
        <w:autoSpaceDE w:val="0"/>
        <w:autoSpaceDN w:val="0"/>
        <w:spacing w:line="360" w:lineRule="auto"/>
        <w:jc w:val="both"/>
        <w:rPr>
          <w:rFonts w:ascii="Arial" w:eastAsia="Arial" w:hAnsi="Arial" w:cs="Arial"/>
          <w:color w:val="000000"/>
          <w:sz w:val="22"/>
          <w:szCs w:val="22"/>
          <w:lang w:eastAsia="es-CO"/>
        </w:rPr>
      </w:pPr>
      <w:r w:rsidRPr="00F55EF6">
        <w:rPr>
          <w:rFonts w:ascii="Arial" w:eastAsia="Arial" w:hAnsi="Arial" w:cs="Arial"/>
          <w:b/>
          <w:bCs/>
          <w:color w:val="000000"/>
          <w:sz w:val="22"/>
          <w:szCs w:val="22"/>
          <w:lang w:eastAsia="es-CO"/>
        </w:rPr>
        <w:t xml:space="preserve">Correo electrónico: </w:t>
      </w:r>
      <w:hyperlink r:id="rId30" w:history="1">
        <w:r w:rsidRPr="00F55EF6">
          <w:rPr>
            <w:rStyle w:val="Hipervnculo"/>
            <w:rFonts w:ascii="Arial" w:hAnsi="Arial" w:cs="Arial"/>
            <w:color w:val="0000FF"/>
            <w:sz w:val="22"/>
            <w:szCs w:val="22"/>
          </w:rPr>
          <w:t>judicialesseguros@bbva.com</w:t>
        </w:r>
      </w:hyperlink>
      <w:r w:rsidRPr="00F55EF6">
        <w:rPr>
          <w:rFonts w:ascii="Arial" w:hAnsi="Arial" w:cs="Arial"/>
          <w:color w:val="0000FF"/>
          <w:sz w:val="22"/>
          <w:szCs w:val="22"/>
        </w:rPr>
        <w:t xml:space="preserve"> </w:t>
      </w:r>
      <w:r w:rsidRPr="00F55EF6">
        <w:rPr>
          <w:rFonts w:ascii="Arial" w:eastAsia="Arial" w:hAnsi="Arial" w:cs="Arial"/>
          <w:color w:val="0000FF"/>
          <w:sz w:val="22"/>
          <w:szCs w:val="22"/>
          <w:lang w:eastAsia="es-CO"/>
        </w:rPr>
        <w:t xml:space="preserve"> </w:t>
      </w:r>
      <w:hyperlink r:id="rId31" w:history="1"/>
    </w:p>
    <w:p w14:paraId="61C098B6" w14:textId="77777777" w:rsidR="00E230D5" w:rsidRPr="00F55EF6" w:rsidRDefault="00E230D5" w:rsidP="00F55EF6">
      <w:pPr>
        <w:pStyle w:val="Prrafodelista"/>
        <w:widowControl w:val="0"/>
        <w:autoSpaceDE w:val="0"/>
        <w:autoSpaceDN w:val="0"/>
        <w:spacing w:line="360" w:lineRule="auto"/>
        <w:jc w:val="both"/>
        <w:rPr>
          <w:rFonts w:ascii="Arial" w:eastAsia="Arial" w:hAnsi="Arial" w:cs="Arial"/>
          <w:color w:val="000000"/>
          <w:sz w:val="22"/>
          <w:szCs w:val="22"/>
          <w:lang w:eastAsia="es-CO"/>
        </w:rPr>
      </w:pPr>
    </w:p>
    <w:p w14:paraId="0B6402AA" w14:textId="77777777" w:rsidR="004800FA" w:rsidRPr="00F55EF6" w:rsidRDefault="00E230D5" w:rsidP="00F55EF6">
      <w:pPr>
        <w:pStyle w:val="Prrafodelista"/>
        <w:widowControl w:val="0"/>
        <w:numPr>
          <w:ilvl w:val="0"/>
          <w:numId w:val="1"/>
        </w:numPr>
        <w:autoSpaceDE w:val="0"/>
        <w:autoSpaceDN w:val="0"/>
        <w:spacing w:line="360" w:lineRule="auto"/>
        <w:jc w:val="both"/>
        <w:rPr>
          <w:rFonts w:ascii="Arial" w:eastAsia="Arial" w:hAnsi="Arial" w:cs="Arial"/>
          <w:color w:val="000000"/>
          <w:sz w:val="22"/>
          <w:szCs w:val="22"/>
          <w:lang w:eastAsia="es-CO"/>
        </w:rPr>
      </w:pPr>
      <w:r w:rsidRPr="00F55EF6">
        <w:rPr>
          <w:rFonts w:ascii="Arial" w:eastAsia="Arial" w:hAnsi="Arial" w:cs="Arial"/>
          <w:color w:val="000000"/>
          <w:sz w:val="22"/>
          <w:szCs w:val="22"/>
          <w:lang w:eastAsia="es-CO"/>
        </w:rPr>
        <w:t xml:space="preserve">El suscrito en la Calle 69 No. 4 - 48, Oficina 502, en la ciudad de Bogotá D.C. </w:t>
      </w:r>
    </w:p>
    <w:p w14:paraId="6565B434" w14:textId="77777777" w:rsidR="004800FA" w:rsidRPr="00F55EF6" w:rsidRDefault="004800FA" w:rsidP="00F55EF6">
      <w:pPr>
        <w:pStyle w:val="Prrafodelista"/>
        <w:widowControl w:val="0"/>
        <w:autoSpaceDE w:val="0"/>
        <w:autoSpaceDN w:val="0"/>
        <w:spacing w:line="360" w:lineRule="auto"/>
        <w:jc w:val="both"/>
        <w:rPr>
          <w:rFonts w:ascii="Arial" w:eastAsia="Arial" w:hAnsi="Arial" w:cs="Arial"/>
          <w:color w:val="000000"/>
          <w:sz w:val="22"/>
          <w:szCs w:val="22"/>
          <w:lang w:eastAsia="es-CO"/>
        </w:rPr>
      </w:pPr>
    </w:p>
    <w:p w14:paraId="6C8A16CD" w14:textId="16C6D853" w:rsidR="00E230D5" w:rsidRPr="00F55EF6" w:rsidRDefault="00E230D5" w:rsidP="00F55EF6">
      <w:pPr>
        <w:pStyle w:val="Prrafodelista"/>
        <w:widowControl w:val="0"/>
        <w:autoSpaceDE w:val="0"/>
        <w:autoSpaceDN w:val="0"/>
        <w:spacing w:line="360" w:lineRule="auto"/>
        <w:jc w:val="both"/>
        <w:rPr>
          <w:rFonts w:ascii="Arial" w:eastAsia="Arial" w:hAnsi="Arial" w:cs="Arial"/>
          <w:color w:val="000000"/>
          <w:sz w:val="22"/>
          <w:szCs w:val="22"/>
          <w:lang w:eastAsia="es-CO"/>
        </w:rPr>
      </w:pPr>
      <w:r w:rsidRPr="00F55EF6">
        <w:rPr>
          <w:rFonts w:ascii="Arial" w:eastAsia="Arial" w:hAnsi="Arial" w:cs="Arial"/>
          <w:b/>
          <w:bCs/>
          <w:color w:val="000000"/>
          <w:sz w:val="22"/>
          <w:szCs w:val="22"/>
          <w:lang w:eastAsia="es-CO"/>
        </w:rPr>
        <w:lastRenderedPageBreak/>
        <w:t xml:space="preserve">Correo electrónico: </w:t>
      </w:r>
      <w:hyperlink r:id="rId32" w:history="1">
        <w:r w:rsidRPr="00F55EF6">
          <w:rPr>
            <w:rFonts w:ascii="Arial" w:eastAsia="Arial" w:hAnsi="Arial" w:cs="Arial"/>
            <w:color w:val="0000FF"/>
            <w:sz w:val="22"/>
            <w:szCs w:val="22"/>
            <w:u w:val="single"/>
            <w:lang w:eastAsia="es-CO"/>
          </w:rPr>
          <w:t>notificaciones@gha.com.co</w:t>
        </w:r>
      </w:hyperlink>
      <w:r w:rsidRPr="00F55EF6">
        <w:rPr>
          <w:rFonts w:ascii="Arial" w:eastAsia="Arial" w:hAnsi="Arial" w:cs="Arial"/>
          <w:color w:val="000000"/>
          <w:sz w:val="22"/>
          <w:szCs w:val="22"/>
          <w:u w:val="single" w:color="000000"/>
          <w:lang w:eastAsia="es-CO"/>
        </w:rPr>
        <w:t xml:space="preserve"> </w:t>
      </w:r>
      <w:r w:rsidRPr="00F55EF6">
        <w:rPr>
          <w:rFonts w:ascii="Arial" w:eastAsia="Arial" w:hAnsi="Arial" w:cs="Arial"/>
          <w:color w:val="000000"/>
          <w:sz w:val="22"/>
          <w:szCs w:val="22"/>
          <w:lang w:eastAsia="es-CO"/>
        </w:rPr>
        <w:t xml:space="preserve">  </w:t>
      </w:r>
    </w:p>
    <w:p w14:paraId="0899B627" w14:textId="77777777" w:rsidR="00E230D5" w:rsidRPr="00F55EF6" w:rsidRDefault="00E230D5" w:rsidP="00F55EF6">
      <w:pPr>
        <w:spacing w:line="360" w:lineRule="auto"/>
        <w:jc w:val="both"/>
        <w:rPr>
          <w:rFonts w:ascii="Arial" w:eastAsia="Arial" w:hAnsi="Arial" w:cs="Arial"/>
          <w:color w:val="000000"/>
          <w:lang w:eastAsia="es-CO"/>
        </w:rPr>
      </w:pPr>
      <w:r w:rsidRPr="00F55EF6">
        <w:rPr>
          <w:rFonts w:ascii="Arial" w:eastAsia="Arial" w:hAnsi="Arial" w:cs="Arial"/>
          <w:color w:val="000000"/>
          <w:lang w:eastAsia="es-CO"/>
        </w:rPr>
        <w:tab/>
      </w:r>
    </w:p>
    <w:p w14:paraId="0BEDBD6E" w14:textId="77777777" w:rsidR="00E230D5" w:rsidRPr="00F55EF6" w:rsidRDefault="00E230D5" w:rsidP="00F55EF6">
      <w:pPr>
        <w:spacing w:line="360" w:lineRule="auto"/>
        <w:ind w:right="773"/>
        <w:jc w:val="both"/>
        <w:rPr>
          <w:rFonts w:ascii="Arial" w:eastAsia="Arial" w:hAnsi="Arial" w:cs="Arial"/>
          <w:color w:val="000000"/>
          <w:lang w:eastAsia="es-CO"/>
        </w:rPr>
      </w:pPr>
      <w:r w:rsidRPr="00F55EF6">
        <w:rPr>
          <w:rFonts w:ascii="Arial" w:eastAsia="Arial" w:hAnsi="Arial" w:cs="Arial"/>
          <w:color w:val="000000"/>
          <w:lang w:eastAsia="es-CO"/>
        </w:rPr>
        <w:t xml:space="preserve">Atentamente, </w:t>
      </w:r>
    </w:p>
    <w:p w14:paraId="3A88CE79" w14:textId="77777777" w:rsidR="00E230D5" w:rsidRPr="00F55EF6" w:rsidRDefault="00E230D5" w:rsidP="00F55EF6">
      <w:pPr>
        <w:spacing w:line="360" w:lineRule="auto"/>
        <w:ind w:left="568"/>
        <w:rPr>
          <w:rFonts w:ascii="Arial" w:eastAsia="Arial" w:hAnsi="Arial" w:cs="Arial"/>
          <w:color w:val="000000"/>
          <w:lang w:eastAsia="es-CO"/>
        </w:rPr>
      </w:pPr>
      <w:r w:rsidRPr="00F55EF6">
        <w:rPr>
          <w:rFonts w:ascii="Arial" w:eastAsia="Arial" w:hAnsi="Arial" w:cs="Arial"/>
          <w:noProof/>
          <w:color w:val="000000"/>
          <w:lang w:val="es-ES_tradnl" w:eastAsia="es-ES_tradnl"/>
        </w:rPr>
        <w:drawing>
          <wp:anchor distT="0" distB="0" distL="114300" distR="114300" simplePos="0" relativeHeight="251691008" behindDoc="1" locked="0" layoutInCell="1" allowOverlap="0" wp14:anchorId="4CD31CB5" wp14:editId="5A012285">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33"/>
                    <a:stretch>
                      <a:fillRect/>
                    </a:stretch>
                  </pic:blipFill>
                  <pic:spPr>
                    <a:xfrm>
                      <a:off x="0" y="0"/>
                      <a:ext cx="2141220" cy="1361440"/>
                    </a:xfrm>
                    <a:prstGeom prst="rect">
                      <a:avLst/>
                    </a:prstGeom>
                  </pic:spPr>
                </pic:pic>
              </a:graphicData>
            </a:graphic>
          </wp:anchor>
        </w:drawing>
      </w:r>
      <w:r w:rsidRPr="00F55EF6">
        <w:rPr>
          <w:rFonts w:ascii="Arial" w:eastAsia="Arial" w:hAnsi="Arial" w:cs="Arial"/>
          <w:color w:val="000000"/>
          <w:lang w:eastAsia="es-CO"/>
        </w:rPr>
        <w:t xml:space="preserve"> </w:t>
      </w:r>
    </w:p>
    <w:p w14:paraId="2D65C390" w14:textId="77777777" w:rsidR="00E230D5" w:rsidRPr="00F55EF6" w:rsidRDefault="00E230D5" w:rsidP="00F55EF6">
      <w:pPr>
        <w:spacing w:line="360" w:lineRule="auto"/>
        <w:ind w:left="568"/>
        <w:rPr>
          <w:rFonts w:ascii="Arial" w:eastAsia="Arial" w:hAnsi="Arial" w:cs="Arial"/>
          <w:color w:val="000000"/>
          <w:lang w:eastAsia="es-CO"/>
        </w:rPr>
      </w:pPr>
      <w:r w:rsidRPr="00F55EF6">
        <w:rPr>
          <w:rFonts w:ascii="Arial" w:eastAsia="Arial" w:hAnsi="Arial" w:cs="Arial"/>
          <w:color w:val="000000"/>
          <w:lang w:eastAsia="es-CO"/>
        </w:rPr>
        <w:t xml:space="preserve"> </w:t>
      </w:r>
    </w:p>
    <w:p w14:paraId="340C295B" w14:textId="77777777" w:rsidR="00E230D5" w:rsidRPr="00F55EF6" w:rsidRDefault="00E230D5" w:rsidP="00F55EF6">
      <w:pPr>
        <w:spacing w:line="360" w:lineRule="auto"/>
        <w:rPr>
          <w:rFonts w:ascii="Arial" w:eastAsia="Arial" w:hAnsi="Arial" w:cs="Arial"/>
          <w:b/>
          <w:color w:val="000000"/>
          <w:lang w:eastAsia="es-CO"/>
        </w:rPr>
      </w:pPr>
    </w:p>
    <w:p w14:paraId="519B4AD2"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bCs/>
          <w:color w:val="000000"/>
          <w:lang w:eastAsia="es-CO"/>
        </w:rPr>
        <w:t>________________________________</w:t>
      </w:r>
    </w:p>
    <w:p w14:paraId="4D922E0F" w14:textId="77777777" w:rsidR="00E230D5" w:rsidRPr="00F55EF6" w:rsidRDefault="00E230D5" w:rsidP="00F55EF6">
      <w:pPr>
        <w:spacing w:line="360" w:lineRule="auto"/>
        <w:rPr>
          <w:rFonts w:ascii="Arial" w:eastAsia="Arial" w:hAnsi="Arial" w:cs="Arial"/>
          <w:color w:val="000000"/>
          <w:lang w:eastAsia="es-CO"/>
        </w:rPr>
      </w:pPr>
      <w:r w:rsidRPr="00F55EF6">
        <w:rPr>
          <w:rFonts w:ascii="Arial" w:eastAsia="Arial" w:hAnsi="Arial" w:cs="Arial"/>
          <w:b/>
          <w:color w:val="000000"/>
          <w:lang w:eastAsia="es-CO"/>
        </w:rPr>
        <w:t>GUSTAVO ALBERTO HERRERA ÁVILA</w:t>
      </w:r>
      <w:r w:rsidRPr="00F55EF6">
        <w:rPr>
          <w:rFonts w:ascii="Arial" w:eastAsia="Arial" w:hAnsi="Arial" w:cs="Arial"/>
          <w:color w:val="000000"/>
          <w:lang w:eastAsia="es-CO"/>
        </w:rPr>
        <w:t xml:space="preserve"> </w:t>
      </w:r>
    </w:p>
    <w:p w14:paraId="7BFDD222" w14:textId="77777777" w:rsidR="00E230D5" w:rsidRPr="00F55EF6" w:rsidRDefault="00E230D5" w:rsidP="00F55EF6">
      <w:pPr>
        <w:spacing w:line="360" w:lineRule="auto"/>
        <w:ind w:right="773"/>
        <w:jc w:val="both"/>
        <w:rPr>
          <w:rFonts w:ascii="Arial" w:eastAsia="Arial" w:hAnsi="Arial" w:cs="Arial"/>
          <w:color w:val="000000"/>
          <w:lang w:eastAsia="es-CO"/>
        </w:rPr>
      </w:pPr>
      <w:r w:rsidRPr="00F55EF6">
        <w:rPr>
          <w:rFonts w:ascii="Arial" w:eastAsia="Arial" w:hAnsi="Arial" w:cs="Arial"/>
          <w:color w:val="000000"/>
          <w:lang w:eastAsia="es-CO"/>
        </w:rPr>
        <w:t>C.C. No. 19.395.114 expedida en Bogotá D.C.</w:t>
      </w:r>
    </w:p>
    <w:p w14:paraId="7482F66A" w14:textId="513465F2" w:rsidR="00194DAC" w:rsidRPr="00F55EF6" w:rsidRDefault="00E230D5" w:rsidP="00F55EF6">
      <w:pPr>
        <w:spacing w:line="360" w:lineRule="auto"/>
        <w:ind w:right="773"/>
        <w:jc w:val="both"/>
        <w:rPr>
          <w:rFonts w:ascii="Arial" w:eastAsia="Arial" w:hAnsi="Arial" w:cs="Arial"/>
          <w:color w:val="000000"/>
          <w:lang w:eastAsia="es-CO"/>
        </w:rPr>
      </w:pPr>
      <w:r w:rsidRPr="00F55EF6">
        <w:rPr>
          <w:rFonts w:ascii="Arial" w:eastAsia="Arial" w:hAnsi="Arial" w:cs="Arial"/>
          <w:color w:val="000000"/>
          <w:lang w:eastAsia="es-CO"/>
        </w:rPr>
        <w:t>T. P. No. 39.116 del C. S. de la J.</w:t>
      </w:r>
    </w:p>
    <w:sectPr w:rsidR="00194DAC" w:rsidRPr="00F55EF6" w:rsidSect="008B5BCA">
      <w:headerReference w:type="default" r:id="rId34"/>
      <w:footerReference w:type="default" r:id="rId35"/>
      <w:pgSz w:w="12240" w:h="15840" w:code="1"/>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6C29D" w14:textId="77777777" w:rsidR="005D2348" w:rsidRDefault="005D2348" w:rsidP="0025591F">
      <w:r>
        <w:separator/>
      </w:r>
    </w:p>
  </w:endnote>
  <w:endnote w:type="continuationSeparator" w:id="0">
    <w:p w14:paraId="03C6C7BF" w14:textId="77777777" w:rsidR="005D2348" w:rsidRDefault="005D234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375121986" name="Imagen 37512198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367186237" name="Imagen 36718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065864698" name="Imagen 106586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A6276" w14:textId="77777777" w:rsidR="005D2348" w:rsidRDefault="005D2348" w:rsidP="0025591F">
      <w:r>
        <w:separator/>
      </w:r>
    </w:p>
  </w:footnote>
  <w:footnote w:type="continuationSeparator" w:id="0">
    <w:p w14:paraId="514DABDF" w14:textId="77777777" w:rsidR="005D2348" w:rsidRDefault="005D2348" w:rsidP="0025591F">
      <w:r>
        <w:continuationSeparator/>
      </w:r>
    </w:p>
  </w:footnote>
  <w:footnote w:id="1">
    <w:p w14:paraId="78962F31" w14:textId="77777777" w:rsidR="00E230D5" w:rsidRPr="00D031B7" w:rsidRDefault="00E230D5" w:rsidP="00E230D5">
      <w:pPr>
        <w:pStyle w:val="Textonotapie"/>
        <w:jc w:val="both"/>
        <w:rPr>
          <w:sz w:val="16"/>
          <w:szCs w:val="16"/>
        </w:rPr>
      </w:pPr>
      <w:r w:rsidRPr="00D031B7">
        <w:rPr>
          <w:rStyle w:val="Refdenotaalpie"/>
          <w:sz w:val="16"/>
          <w:szCs w:val="16"/>
        </w:rPr>
        <w:footnoteRef/>
      </w:r>
      <w:r w:rsidRPr="00D031B7">
        <w:rPr>
          <w:sz w:val="16"/>
          <w:szCs w:val="16"/>
        </w:rPr>
        <w:t xml:space="preserve"> BECERRA, Rodrigo. Nociones Fundamentales de la Teoría General y Regímenes Particulares del CONTRATO DE SEGURO. Pontificia Universidad Javeriana. Santiago de Cali.: Sello Editorial Javeriano, 2014. P, 104.</w:t>
      </w:r>
    </w:p>
  </w:footnote>
  <w:footnote w:id="2">
    <w:p w14:paraId="349D53B4" w14:textId="77777777" w:rsidR="00E230D5" w:rsidRPr="009C2BDF" w:rsidRDefault="00E230D5" w:rsidP="00E230D5">
      <w:pPr>
        <w:pStyle w:val="Textonotapie"/>
        <w:rPr>
          <w:sz w:val="16"/>
          <w:szCs w:val="16"/>
        </w:rPr>
      </w:pPr>
      <w:r w:rsidRPr="009C2BDF">
        <w:rPr>
          <w:rStyle w:val="Refdenotaalpie"/>
          <w:sz w:val="16"/>
          <w:szCs w:val="16"/>
        </w:rPr>
        <w:footnoteRef/>
      </w:r>
      <w:r w:rsidRPr="009C2BDF">
        <w:rPr>
          <w:sz w:val="16"/>
          <w:szCs w:val="16"/>
        </w:rPr>
        <w:t xml:space="preserve"> Corte Suprema de Justicia, Sala de Casación Civil, Sentencia del 01/09/2010, MP: Edgardo Villamil Portilla, Rad: 05001-3103-001- 2003-00400-01.</w:t>
      </w:r>
    </w:p>
  </w:footnote>
  <w:footnote w:id="3">
    <w:p w14:paraId="12A0DF42" w14:textId="77777777" w:rsidR="00E230D5" w:rsidRPr="00223192" w:rsidRDefault="00E230D5" w:rsidP="00E230D5">
      <w:pPr>
        <w:pStyle w:val="Textonotapie"/>
        <w:rPr>
          <w:sz w:val="16"/>
          <w:szCs w:val="16"/>
        </w:rPr>
      </w:pPr>
      <w:r w:rsidRPr="00223192">
        <w:rPr>
          <w:rStyle w:val="Refdenotaalpie"/>
          <w:sz w:val="16"/>
          <w:szCs w:val="16"/>
        </w:rPr>
        <w:footnoteRef/>
      </w:r>
      <w:r w:rsidRPr="00223192">
        <w:rPr>
          <w:sz w:val="16"/>
          <w:szCs w:val="16"/>
        </w:rPr>
        <w:t xml:space="preserve"> Corte Suprema de Justicia, Sala de Casación Civil, Sentencia del 03/04/2017, MP: Aroldo Wilson Quiroz Monsalvo, 11001-31-03-023-</w:t>
      </w:r>
    </w:p>
    <w:p w14:paraId="40A1A9AA" w14:textId="77777777" w:rsidR="00E230D5" w:rsidRDefault="00E230D5" w:rsidP="00E230D5">
      <w:pPr>
        <w:pStyle w:val="Textonotapie"/>
      </w:pPr>
      <w:r w:rsidRPr="00223192">
        <w:rPr>
          <w:sz w:val="16"/>
          <w:szCs w:val="16"/>
        </w:rPr>
        <w:t>1996-02422-01.</w:t>
      </w:r>
    </w:p>
  </w:footnote>
  <w:footnote w:id="4">
    <w:p w14:paraId="14F6AB90" w14:textId="77777777" w:rsidR="00E230D5" w:rsidRPr="00036E39" w:rsidRDefault="00E230D5" w:rsidP="00E230D5">
      <w:pPr>
        <w:pStyle w:val="Textonotapie"/>
        <w:rPr>
          <w:sz w:val="16"/>
          <w:szCs w:val="16"/>
        </w:rPr>
      </w:pPr>
      <w:r w:rsidRPr="00036E39">
        <w:rPr>
          <w:rStyle w:val="Refdenotaalpie"/>
          <w:sz w:val="16"/>
          <w:szCs w:val="16"/>
        </w:rPr>
        <w:footnoteRef/>
      </w:r>
      <w:r w:rsidRPr="00036E39">
        <w:rPr>
          <w:sz w:val="16"/>
          <w:szCs w:val="16"/>
        </w:rPr>
        <w:t xml:space="preserve"> Corte Suprema de Justicia, Sala de Casación Civil, Tutela del 30/01/2020, MP: Luis Armando Tolosa Villabona, Rad: 41001- 22-14-000-2019-00181-01.</w:t>
      </w:r>
    </w:p>
  </w:footnote>
  <w:footnote w:id="5">
    <w:p w14:paraId="59A8E0CA" w14:textId="77777777" w:rsidR="00720BF3" w:rsidRPr="00B14432" w:rsidRDefault="00720BF3" w:rsidP="00720BF3">
      <w:pPr>
        <w:pStyle w:val="Textonotapie"/>
        <w:rPr>
          <w:sz w:val="16"/>
          <w:szCs w:val="16"/>
          <w:lang w:val="es-CO"/>
        </w:rPr>
      </w:pPr>
      <w:r w:rsidRPr="00B14432">
        <w:rPr>
          <w:rStyle w:val="Refdenotaalpie"/>
          <w:sz w:val="16"/>
          <w:szCs w:val="16"/>
        </w:rPr>
        <w:footnoteRef/>
      </w:r>
      <w:r w:rsidRPr="00B14432">
        <w:rPr>
          <w:sz w:val="16"/>
          <w:szCs w:val="16"/>
        </w:rPr>
        <w:t xml:space="preserve"> </w:t>
      </w:r>
      <w:r w:rsidRPr="00B14432">
        <w:rPr>
          <w:sz w:val="16"/>
          <w:szCs w:val="16"/>
          <w:lang w:val="es-CO"/>
        </w:rPr>
        <w:t xml:space="preserve">Organización Mundial de la Salud: </w:t>
      </w:r>
      <w:hyperlink r:id="rId1" w:history="1">
        <w:r w:rsidRPr="00B14432">
          <w:rPr>
            <w:rStyle w:val="Hipervnculo"/>
            <w:sz w:val="16"/>
            <w:szCs w:val="16"/>
            <w:lang w:val="es-CO"/>
          </w:rPr>
          <w:t>https://www.who.int/es/news-room/fact-sheets/detail/osteoarthritis</w:t>
        </w:r>
      </w:hyperlink>
      <w:r w:rsidRPr="00B14432">
        <w:rPr>
          <w:sz w:val="16"/>
          <w:szCs w:val="16"/>
          <w:lang w:val="es-CO"/>
        </w:rPr>
        <w:t xml:space="preserve"> </w:t>
      </w:r>
    </w:p>
  </w:footnote>
  <w:footnote w:id="6">
    <w:p w14:paraId="1372DB4F" w14:textId="77777777" w:rsidR="00E230D5" w:rsidRPr="00820BE3" w:rsidRDefault="00E230D5" w:rsidP="00E230D5">
      <w:pPr>
        <w:pStyle w:val="Textonotapie"/>
        <w:jc w:val="both"/>
        <w:rPr>
          <w:sz w:val="16"/>
          <w:szCs w:val="16"/>
        </w:rPr>
      </w:pPr>
      <w:r w:rsidRPr="00820BE3">
        <w:rPr>
          <w:rStyle w:val="Refdenotaalpie"/>
          <w:sz w:val="16"/>
          <w:szCs w:val="16"/>
        </w:rPr>
        <w:footnoteRef/>
      </w:r>
      <w:r w:rsidRPr="00820BE3">
        <w:rPr>
          <w:sz w:val="16"/>
          <w:szCs w:val="16"/>
        </w:rPr>
        <w:t xml:space="preserve"> Desde sus inicios, siguiendo a la doctrina, esta Corporación ha considerado que dicho principio constitucional es un componente fundamental del citado negocio jurídico. Así lo concibió en la Sentencia C-232 de 1997, M.P. Jorge Arango Mejía, al sostener que: “aseverar que el contrato de seguro es uberrimae bona fidei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w:t>
      </w:r>
    </w:p>
  </w:footnote>
  <w:footnote w:id="7">
    <w:p w14:paraId="38543067" w14:textId="77777777" w:rsidR="00E230D5" w:rsidRDefault="00E230D5" w:rsidP="00E230D5">
      <w:pPr>
        <w:pStyle w:val="Textonotapie"/>
        <w:jc w:val="both"/>
      </w:pPr>
      <w:r>
        <w:rPr>
          <w:rStyle w:val="Refdenotaalpie"/>
        </w:rPr>
        <w:footnoteRef/>
      </w:r>
      <w:r>
        <w:t xml:space="preserve"> </w:t>
      </w:r>
      <w:r w:rsidRPr="00820BE3">
        <w:rPr>
          <w:sz w:val="16"/>
          <w:szCs w:val="16"/>
        </w:rPr>
        <w:t>Véanse,</w:t>
      </w:r>
      <w:r w:rsidRPr="00820BE3">
        <w:rPr>
          <w:spacing w:val="-1"/>
          <w:sz w:val="16"/>
          <w:szCs w:val="16"/>
        </w:rPr>
        <w:t xml:space="preserve"> </w:t>
      </w:r>
      <w:r w:rsidRPr="00820BE3">
        <w:rPr>
          <w:sz w:val="16"/>
          <w:szCs w:val="16"/>
        </w:rPr>
        <w:t>entre</w:t>
      </w:r>
      <w:r w:rsidRPr="00820BE3">
        <w:rPr>
          <w:spacing w:val="-1"/>
          <w:sz w:val="16"/>
          <w:szCs w:val="16"/>
        </w:rPr>
        <w:t xml:space="preserve"> </w:t>
      </w:r>
      <w:r w:rsidRPr="00820BE3">
        <w:rPr>
          <w:sz w:val="16"/>
          <w:szCs w:val="16"/>
        </w:rPr>
        <w:t>otras,</w:t>
      </w:r>
      <w:r w:rsidRPr="00820BE3">
        <w:rPr>
          <w:spacing w:val="-1"/>
          <w:sz w:val="16"/>
          <w:szCs w:val="16"/>
        </w:rPr>
        <w:t xml:space="preserve"> </w:t>
      </w:r>
      <w:r w:rsidRPr="00820BE3">
        <w:rPr>
          <w:sz w:val="16"/>
          <w:szCs w:val="16"/>
        </w:rPr>
        <w:t>las</w:t>
      </w:r>
      <w:r w:rsidRPr="00820BE3">
        <w:rPr>
          <w:spacing w:val="-1"/>
          <w:sz w:val="16"/>
          <w:szCs w:val="16"/>
        </w:rPr>
        <w:t xml:space="preserve"> </w:t>
      </w:r>
      <w:r w:rsidRPr="00820BE3">
        <w:rPr>
          <w:sz w:val="16"/>
          <w:szCs w:val="16"/>
        </w:rPr>
        <w:t>Sentencias</w:t>
      </w:r>
      <w:r w:rsidRPr="00820BE3">
        <w:rPr>
          <w:spacing w:val="-2"/>
          <w:sz w:val="16"/>
          <w:szCs w:val="16"/>
        </w:rPr>
        <w:t xml:space="preserve"> </w:t>
      </w:r>
      <w:r w:rsidRPr="00820BE3">
        <w:rPr>
          <w:sz w:val="16"/>
          <w:szCs w:val="16"/>
        </w:rPr>
        <w:t>T-073</w:t>
      </w:r>
      <w:r w:rsidRPr="00820BE3">
        <w:rPr>
          <w:spacing w:val="-5"/>
          <w:sz w:val="16"/>
          <w:szCs w:val="16"/>
        </w:rPr>
        <w:t xml:space="preserve"> </w:t>
      </w:r>
      <w:r w:rsidRPr="00820BE3">
        <w:rPr>
          <w:sz w:val="16"/>
          <w:szCs w:val="16"/>
        </w:rPr>
        <w:t>de 2002</w:t>
      </w:r>
      <w:r w:rsidRPr="00820BE3">
        <w:rPr>
          <w:spacing w:val="-1"/>
          <w:sz w:val="16"/>
          <w:szCs w:val="16"/>
        </w:rPr>
        <w:t xml:space="preserve"> </w:t>
      </w:r>
      <w:r w:rsidRPr="00820BE3">
        <w:rPr>
          <w:sz w:val="16"/>
          <w:szCs w:val="16"/>
        </w:rPr>
        <w:t>y</w:t>
      </w:r>
      <w:r w:rsidRPr="00820BE3">
        <w:rPr>
          <w:spacing w:val="-6"/>
          <w:sz w:val="16"/>
          <w:szCs w:val="16"/>
        </w:rPr>
        <w:t xml:space="preserve"> </w:t>
      </w:r>
      <w:r w:rsidRPr="00820BE3">
        <w:rPr>
          <w:sz w:val="16"/>
          <w:szCs w:val="16"/>
        </w:rPr>
        <w:t>T-763</w:t>
      </w:r>
      <w:r w:rsidRPr="00820BE3">
        <w:rPr>
          <w:spacing w:val="-5"/>
          <w:sz w:val="16"/>
          <w:szCs w:val="16"/>
        </w:rPr>
        <w:t xml:space="preserve"> </w:t>
      </w:r>
      <w:r w:rsidRPr="00820BE3">
        <w:rPr>
          <w:sz w:val="16"/>
          <w:szCs w:val="16"/>
        </w:rPr>
        <w:t>de</w:t>
      </w:r>
      <w:r w:rsidRPr="00820BE3">
        <w:rPr>
          <w:spacing w:val="-1"/>
          <w:sz w:val="16"/>
          <w:szCs w:val="16"/>
        </w:rPr>
        <w:t xml:space="preserve"> </w:t>
      </w:r>
      <w:r w:rsidRPr="00820BE3">
        <w:rPr>
          <w:sz w:val="16"/>
          <w:szCs w:val="16"/>
        </w:rPr>
        <w:t>2005.</w:t>
      </w:r>
    </w:p>
  </w:footnote>
  <w:footnote w:id="8">
    <w:p w14:paraId="10D1BCEF" w14:textId="77777777" w:rsidR="00E230D5" w:rsidRDefault="00E230D5" w:rsidP="00E230D5">
      <w:pPr>
        <w:pStyle w:val="Textonotapie"/>
        <w:jc w:val="both"/>
      </w:pPr>
      <w:r>
        <w:rPr>
          <w:rStyle w:val="Refdenotaalpie"/>
        </w:rPr>
        <w:footnoteRef/>
      </w:r>
      <w:r>
        <w:t xml:space="preserve"> </w:t>
      </w:r>
      <w:r>
        <w:rPr>
          <w:spacing w:val="-1"/>
          <w:sz w:val="16"/>
        </w:rPr>
        <w:t>Desde</w:t>
      </w:r>
      <w:r>
        <w:rPr>
          <w:spacing w:val="-9"/>
          <w:sz w:val="16"/>
        </w:rPr>
        <w:t xml:space="preserve"> </w:t>
      </w:r>
      <w:r>
        <w:rPr>
          <w:spacing w:val="-1"/>
          <w:sz w:val="16"/>
        </w:rPr>
        <w:t>el</w:t>
      </w:r>
      <w:r>
        <w:rPr>
          <w:spacing w:val="-10"/>
          <w:sz w:val="16"/>
        </w:rPr>
        <w:t xml:space="preserve"> </w:t>
      </w:r>
      <w:r>
        <w:rPr>
          <w:spacing w:val="-1"/>
          <w:sz w:val="16"/>
        </w:rPr>
        <w:t>punto</w:t>
      </w:r>
      <w:r>
        <w:rPr>
          <w:spacing w:val="-9"/>
          <w:sz w:val="16"/>
        </w:rPr>
        <w:t xml:space="preserve"> </w:t>
      </w:r>
      <w:r>
        <w:rPr>
          <w:spacing w:val="-1"/>
          <w:sz w:val="16"/>
        </w:rPr>
        <w:t>de</w:t>
      </w:r>
      <w:r>
        <w:rPr>
          <w:spacing w:val="-9"/>
          <w:sz w:val="16"/>
        </w:rPr>
        <w:t xml:space="preserve"> </w:t>
      </w:r>
      <w:r>
        <w:rPr>
          <w:spacing w:val="-1"/>
          <w:sz w:val="16"/>
        </w:rPr>
        <w:t>vista</w:t>
      </w:r>
      <w:r>
        <w:rPr>
          <w:spacing w:val="-9"/>
          <w:sz w:val="16"/>
        </w:rPr>
        <w:t xml:space="preserve"> </w:t>
      </w:r>
      <w:r>
        <w:rPr>
          <w:spacing w:val="-1"/>
          <w:sz w:val="16"/>
        </w:rPr>
        <w:t>económico,</w:t>
      </w:r>
      <w:r>
        <w:rPr>
          <w:spacing w:val="-9"/>
          <w:sz w:val="16"/>
        </w:rPr>
        <w:t xml:space="preserve"> </w:t>
      </w:r>
      <w:r>
        <w:rPr>
          <w:spacing w:val="-1"/>
          <w:sz w:val="16"/>
        </w:rPr>
        <w:t>la</w:t>
      </w:r>
      <w:r>
        <w:rPr>
          <w:spacing w:val="-4"/>
          <w:sz w:val="16"/>
        </w:rPr>
        <w:t xml:space="preserve"> </w:t>
      </w:r>
      <w:r>
        <w:rPr>
          <w:spacing w:val="-1"/>
          <w:sz w:val="16"/>
        </w:rPr>
        <w:t>ausencia</w:t>
      </w:r>
      <w:r>
        <w:rPr>
          <w:spacing w:val="-9"/>
          <w:sz w:val="16"/>
        </w:rPr>
        <w:t xml:space="preserve"> </w:t>
      </w:r>
      <w:r>
        <w:rPr>
          <w:spacing w:val="-1"/>
          <w:sz w:val="16"/>
        </w:rPr>
        <w:t>de</w:t>
      </w:r>
      <w:r>
        <w:rPr>
          <w:spacing w:val="-9"/>
          <w:sz w:val="16"/>
        </w:rPr>
        <w:t xml:space="preserve"> </w:t>
      </w:r>
      <w:r>
        <w:rPr>
          <w:spacing w:val="-1"/>
          <w:sz w:val="16"/>
        </w:rPr>
        <w:t>confianza</w:t>
      </w:r>
      <w:r>
        <w:rPr>
          <w:spacing w:val="-9"/>
          <w:sz w:val="16"/>
        </w:rPr>
        <w:t xml:space="preserve"> </w:t>
      </w:r>
      <w:r>
        <w:rPr>
          <w:spacing w:val="-1"/>
          <w:sz w:val="16"/>
        </w:rPr>
        <w:t>entre</w:t>
      </w:r>
      <w:r>
        <w:rPr>
          <w:spacing w:val="-9"/>
          <w:sz w:val="16"/>
        </w:rPr>
        <w:t xml:space="preserve"> </w:t>
      </w:r>
      <w:r>
        <w:rPr>
          <w:sz w:val="16"/>
        </w:rPr>
        <w:t>los</w:t>
      </w:r>
      <w:r>
        <w:rPr>
          <w:spacing w:val="-10"/>
          <w:sz w:val="16"/>
        </w:rPr>
        <w:t xml:space="preserve"> </w:t>
      </w:r>
      <w:r>
        <w:rPr>
          <w:sz w:val="16"/>
        </w:rPr>
        <w:t>contratantes</w:t>
      </w:r>
      <w:r>
        <w:rPr>
          <w:spacing w:val="-5"/>
          <w:sz w:val="16"/>
        </w:rPr>
        <w:t xml:space="preserve"> </w:t>
      </w:r>
      <w:r>
        <w:rPr>
          <w:sz w:val="16"/>
        </w:rPr>
        <w:t>llevaría</w:t>
      </w:r>
      <w:r>
        <w:rPr>
          <w:spacing w:val="-9"/>
          <w:sz w:val="16"/>
        </w:rPr>
        <w:t xml:space="preserve"> </w:t>
      </w:r>
      <w:r>
        <w:rPr>
          <w:sz w:val="16"/>
        </w:rPr>
        <w:t>a</w:t>
      </w:r>
      <w:r>
        <w:rPr>
          <w:spacing w:val="-9"/>
          <w:sz w:val="16"/>
        </w:rPr>
        <w:t xml:space="preserve"> </w:t>
      </w:r>
      <w:r>
        <w:rPr>
          <w:sz w:val="16"/>
        </w:rPr>
        <w:t>que</w:t>
      </w:r>
      <w:r>
        <w:rPr>
          <w:spacing w:val="-8"/>
          <w:sz w:val="16"/>
        </w:rPr>
        <w:t xml:space="preserve"> </w:t>
      </w:r>
      <w:r>
        <w:rPr>
          <w:sz w:val="16"/>
        </w:rPr>
        <w:t>ambas</w:t>
      </w:r>
      <w:r>
        <w:rPr>
          <w:spacing w:val="-10"/>
          <w:sz w:val="16"/>
        </w:rPr>
        <w:t xml:space="preserve"> </w:t>
      </w:r>
      <w:r>
        <w:rPr>
          <w:sz w:val="16"/>
        </w:rPr>
        <w:t>partes</w:t>
      </w:r>
      <w:r>
        <w:rPr>
          <w:spacing w:val="-5"/>
          <w:sz w:val="16"/>
        </w:rPr>
        <w:t xml:space="preserve"> </w:t>
      </w:r>
      <w:r>
        <w:rPr>
          <w:sz w:val="16"/>
        </w:rPr>
        <w:t>deban</w:t>
      </w:r>
      <w:r>
        <w:rPr>
          <w:spacing w:val="-9"/>
          <w:sz w:val="16"/>
        </w:rPr>
        <w:t xml:space="preserve"> </w:t>
      </w:r>
      <w:r>
        <w:rPr>
          <w:sz w:val="16"/>
        </w:rPr>
        <w:t>incurrir</w:t>
      </w:r>
      <w:r>
        <w:rPr>
          <w:spacing w:val="2"/>
          <w:sz w:val="16"/>
        </w:rPr>
        <w:t xml:space="preserve"> </w:t>
      </w:r>
      <w:r>
        <w:rPr>
          <w:sz w:val="16"/>
        </w:rPr>
        <w:t>en</w:t>
      </w:r>
      <w:r>
        <w:rPr>
          <w:spacing w:val="-4"/>
          <w:sz w:val="16"/>
        </w:rPr>
        <w:t xml:space="preserve"> </w:t>
      </w:r>
      <w:r>
        <w:rPr>
          <w:sz w:val="16"/>
        </w:rPr>
        <w:t>costos</w:t>
      </w:r>
      <w:r>
        <w:rPr>
          <w:spacing w:val="1"/>
          <w:sz w:val="16"/>
        </w:rPr>
        <w:t xml:space="preserve"> </w:t>
      </w:r>
      <w:r>
        <w:rPr>
          <w:sz w:val="16"/>
        </w:rPr>
        <w:t>adicionales a través de los cuales se intente, cuando menos, morigerar la asimetría en la información que cada parte conoce, lo cual</w:t>
      </w:r>
      <w:r>
        <w:rPr>
          <w:spacing w:val="1"/>
          <w:sz w:val="16"/>
        </w:rPr>
        <w:t xml:space="preserve"> </w:t>
      </w:r>
      <w:r>
        <w:rPr>
          <w:sz w:val="16"/>
        </w:rPr>
        <w:t>además</w:t>
      </w:r>
      <w:r>
        <w:rPr>
          <w:spacing w:val="-1"/>
          <w:sz w:val="16"/>
        </w:rPr>
        <w:t xml:space="preserve"> </w:t>
      </w:r>
      <w:r>
        <w:rPr>
          <w:sz w:val="16"/>
        </w:rPr>
        <w:t>haría</w:t>
      </w:r>
      <w:r>
        <w:rPr>
          <w:spacing w:val="1"/>
          <w:sz w:val="16"/>
        </w:rPr>
        <w:t xml:space="preserve"> </w:t>
      </w:r>
      <w:r>
        <w:rPr>
          <w:sz w:val="16"/>
        </w:rPr>
        <w:t>lento</w:t>
      </w:r>
      <w:r>
        <w:rPr>
          <w:spacing w:val="1"/>
          <w:sz w:val="16"/>
        </w:rPr>
        <w:t xml:space="preserve"> </w:t>
      </w:r>
      <w:r>
        <w:rPr>
          <w:sz w:val="16"/>
        </w:rPr>
        <w:t>el</w:t>
      </w:r>
      <w:r>
        <w:rPr>
          <w:spacing w:val="-5"/>
          <w:sz w:val="16"/>
        </w:rPr>
        <w:t xml:space="preserve"> </w:t>
      </w:r>
      <w:r>
        <w:rPr>
          <w:sz w:val="16"/>
        </w:rPr>
        <w:t>proceso de</w:t>
      </w:r>
      <w:r>
        <w:rPr>
          <w:spacing w:val="1"/>
          <w:sz w:val="16"/>
        </w:rPr>
        <w:t xml:space="preserve"> </w:t>
      </w:r>
      <w:r>
        <w:rPr>
          <w:sz w:val="16"/>
        </w:rPr>
        <w:t>negociación</w:t>
      </w:r>
      <w:r>
        <w:rPr>
          <w:spacing w:val="-4"/>
          <w:sz w:val="16"/>
        </w:rPr>
        <w:t xml:space="preserve"> </w:t>
      </w:r>
      <w:r>
        <w:rPr>
          <w:sz w:val="16"/>
        </w:rPr>
        <w:t>de</w:t>
      </w:r>
      <w:r>
        <w:rPr>
          <w:spacing w:val="1"/>
          <w:sz w:val="16"/>
        </w:rPr>
        <w:t xml:space="preserve"> </w:t>
      </w:r>
      <w:r>
        <w:rPr>
          <w:sz w:val="16"/>
        </w:rPr>
        <w:t>esta</w:t>
      </w:r>
      <w:r>
        <w:rPr>
          <w:spacing w:val="-5"/>
          <w:sz w:val="16"/>
        </w:rPr>
        <w:t xml:space="preserve"> </w:t>
      </w:r>
      <w:r>
        <w:rPr>
          <w:sz w:val="16"/>
        </w:rPr>
        <w:t>modalidad</w:t>
      </w:r>
      <w:r>
        <w:rPr>
          <w:spacing w:val="1"/>
          <w:sz w:val="16"/>
        </w:rPr>
        <w:t xml:space="preserve"> </w:t>
      </w:r>
      <w:r>
        <w:rPr>
          <w:sz w:val="16"/>
        </w:rPr>
        <w:t>de</w:t>
      </w:r>
      <w:r>
        <w:rPr>
          <w:spacing w:val="-4"/>
          <w:sz w:val="16"/>
        </w:rPr>
        <w:t xml:space="preserve"> </w:t>
      </w:r>
      <w:r>
        <w:rPr>
          <w:sz w:val="16"/>
        </w:rPr>
        <w:t>seguro.</w:t>
      </w:r>
    </w:p>
  </w:footnote>
  <w:footnote w:id="9">
    <w:p w14:paraId="5949C44F" w14:textId="77777777" w:rsidR="00E230D5" w:rsidRDefault="00E230D5" w:rsidP="00E230D5">
      <w:pPr>
        <w:pStyle w:val="Textonotapie"/>
        <w:jc w:val="both"/>
      </w:pPr>
      <w:r>
        <w:rPr>
          <w:rStyle w:val="Refdenotaalpie"/>
        </w:rPr>
        <w:footnoteRef/>
      </w:r>
      <w:r>
        <w:t xml:space="preserve"> </w:t>
      </w:r>
      <w:r>
        <w:rPr>
          <w:sz w:val="16"/>
        </w:rPr>
        <w:t>Corte</w:t>
      </w:r>
      <w:r>
        <w:rPr>
          <w:spacing w:val="-2"/>
          <w:sz w:val="16"/>
        </w:rPr>
        <w:t xml:space="preserve"> </w:t>
      </w:r>
      <w:r>
        <w:rPr>
          <w:sz w:val="16"/>
        </w:rPr>
        <w:t>Constitucional,</w:t>
      </w:r>
      <w:r>
        <w:rPr>
          <w:spacing w:val="-4"/>
          <w:sz w:val="16"/>
        </w:rPr>
        <w:t xml:space="preserve"> </w:t>
      </w:r>
      <w:r>
        <w:rPr>
          <w:sz w:val="16"/>
        </w:rPr>
        <w:t>Sentencia</w:t>
      </w:r>
      <w:r>
        <w:rPr>
          <w:spacing w:val="-2"/>
          <w:sz w:val="16"/>
        </w:rPr>
        <w:t xml:space="preserve"> </w:t>
      </w:r>
      <w:r>
        <w:rPr>
          <w:sz w:val="16"/>
        </w:rPr>
        <w:t>T-660</w:t>
      </w:r>
      <w:r>
        <w:rPr>
          <w:spacing w:val="-7"/>
          <w:sz w:val="16"/>
        </w:rPr>
        <w:t xml:space="preserve"> </w:t>
      </w:r>
      <w:r>
        <w:rPr>
          <w:sz w:val="16"/>
        </w:rPr>
        <w:t>del</w:t>
      </w:r>
      <w:r>
        <w:rPr>
          <w:spacing w:val="-4"/>
          <w:sz w:val="16"/>
        </w:rPr>
        <w:t xml:space="preserve"> </w:t>
      </w:r>
      <w:r>
        <w:rPr>
          <w:sz w:val="16"/>
        </w:rPr>
        <w:t>30</w:t>
      </w:r>
      <w:r>
        <w:rPr>
          <w:spacing w:val="-7"/>
          <w:sz w:val="16"/>
        </w:rPr>
        <w:t xml:space="preserve"> </w:t>
      </w:r>
      <w:r>
        <w:rPr>
          <w:sz w:val="16"/>
        </w:rPr>
        <w:t>de</w:t>
      </w:r>
      <w:r>
        <w:rPr>
          <w:spacing w:val="-3"/>
          <w:sz w:val="16"/>
        </w:rPr>
        <w:t xml:space="preserve"> </w:t>
      </w:r>
      <w:r>
        <w:rPr>
          <w:sz w:val="16"/>
        </w:rPr>
        <w:t>2017,</w:t>
      </w:r>
      <w:r>
        <w:rPr>
          <w:spacing w:val="-3"/>
          <w:sz w:val="16"/>
        </w:rPr>
        <w:t xml:space="preserve"> </w:t>
      </w:r>
      <w:r>
        <w:rPr>
          <w:sz w:val="16"/>
        </w:rPr>
        <w:t>Magistrado</w:t>
      </w:r>
      <w:r>
        <w:rPr>
          <w:spacing w:val="-2"/>
          <w:sz w:val="16"/>
        </w:rPr>
        <w:t xml:space="preserve"> </w:t>
      </w:r>
      <w:r>
        <w:rPr>
          <w:sz w:val="16"/>
        </w:rPr>
        <w:t>Ponente</w:t>
      </w:r>
      <w:r>
        <w:rPr>
          <w:spacing w:val="-3"/>
          <w:sz w:val="16"/>
        </w:rPr>
        <w:t xml:space="preserve"> </w:t>
      </w:r>
      <w:r>
        <w:rPr>
          <w:sz w:val="16"/>
        </w:rPr>
        <w:t>Luis</w:t>
      </w:r>
      <w:r>
        <w:rPr>
          <w:spacing w:val="-3"/>
          <w:sz w:val="16"/>
        </w:rPr>
        <w:t xml:space="preserve"> </w:t>
      </w:r>
      <w:r>
        <w:rPr>
          <w:sz w:val="16"/>
        </w:rPr>
        <w:t>Guillermo</w:t>
      </w:r>
      <w:r>
        <w:rPr>
          <w:spacing w:val="-7"/>
          <w:sz w:val="16"/>
        </w:rPr>
        <w:t xml:space="preserve"> </w:t>
      </w:r>
      <w:r>
        <w:rPr>
          <w:sz w:val="16"/>
        </w:rPr>
        <w:t>Guerreo</w:t>
      </w:r>
      <w:r>
        <w:rPr>
          <w:spacing w:val="-3"/>
          <w:sz w:val="16"/>
        </w:rPr>
        <w:t xml:space="preserve"> </w:t>
      </w:r>
      <w:r>
        <w:rPr>
          <w:sz w:val="16"/>
        </w:rPr>
        <w:t>Pérez.</w:t>
      </w:r>
    </w:p>
  </w:footnote>
  <w:footnote w:id="10">
    <w:p w14:paraId="7DFD0055" w14:textId="77777777" w:rsidR="00E230D5" w:rsidRPr="00CA2484" w:rsidRDefault="00E230D5" w:rsidP="00E230D5">
      <w:pPr>
        <w:pStyle w:val="Textonotapie"/>
        <w:rPr>
          <w:sz w:val="16"/>
          <w:szCs w:val="16"/>
        </w:rPr>
      </w:pPr>
      <w:r w:rsidRPr="00CA2484">
        <w:rPr>
          <w:rStyle w:val="Refdenotaalpie"/>
          <w:sz w:val="16"/>
          <w:szCs w:val="16"/>
        </w:rPr>
        <w:footnoteRef/>
      </w:r>
      <w:r w:rsidRPr="00CA2484">
        <w:rPr>
          <w:sz w:val="16"/>
          <w:szCs w:val="16"/>
        </w:rPr>
        <w:t xml:space="preserve"> Radicado: 05001-31-03-003-2008-00034-01</w:t>
      </w:r>
    </w:p>
  </w:footnote>
  <w:footnote w:id="11">
    <w:p w14:paraId="6E02C3D3" w14:textId="77777777" w:rsidR="00E230D5" w:rsidRPr="00B01F8D" w:rsidRDefault="00E230D5" w:rsidP="00E230D5">
      <w:pPr>
        <w:pStyle w:val="Textonotapie"/>
        <w:rPr>
          <w:sz w:val="16"/>
          <w:szCs w:val="16"/>
        </w:rPr>
      </w:pPr>
      <w:r w:rsidRPr="00B01F8D">
        <w:rPr>
          <w:rStyle w:val="Refdenotaalpie"/>
          <w:sz w:val="16"/>
          <w:szCs w:val="16"/>
        </w:rPr>
        <w:footnoteRef/>
      </w:r>
      <w:r w:rsidRPr="00B01F8D">
        <w:rPr>
          <w:sz w:val="16"/>
          <w:szCs w:val="16"/>
        </w:rPr>
        <w:t xml:space="preserve"> LÓPEZ, Hernán Fabio. COMENTARIOS AL CONTRATO DE SEGURO. 5 ed. Colombia.: Dupre Editords Ltda., 2010. P, 164.</w:t>
      </w:r>
    </w:p>
  </w:footnote>
  <w:footnote w:id="12">
    <w:p w14:paraId="7C029D77" w14:textId="77777777" w:rsidR="00E230D5" w:rsidRDefault="00E230D5" w:rsidP="00E230D5">
      <w:pPr>
        <w:pStyle w:val="Textonotapie"/>
        <w:jc w:val="both"/>
      </w:pPr>
      <w:r>
        <w:rPr>
          <w:rStyle w:val="Refdenotaalpie"/>
        </w:rPr>
        <w:footnoteRef/>
      </w:r>
      <w:r>
        <w:t xml:space="preserve"> </w:t>
      </w:r>
      <w:r>
        <w:rPr>
          <w:sz w:val="16"/>
        </w:rPr>
        <w:t>Corte Suprema de Justicia, Sala de Casación Civil, Sentencia SC2803-2016 del 04 de marzo de 2016, MP Fernando Giraldo</w:t>
      </w:r>
      <w:r>
        <w:rPr>
          <w:spacing w:val="-42"/>
          <w:sz w:val="16"/>
        </w:rPr>
        <w:t xml:space="preserve"> </w:t>
      </w:r>
      <w:r>
        <w:rPr>
          <w:sz w:val="16"/>
        </w:rPr>
        <w:t>Gutiérrez,</w:t>
      </w:r>
      <w:r>
        <w:rPr>
          <w:spacing w:val="-1"/>
          <w:sz w:val="16"/>
        </w:rPr>
        <w:t xml:space="preserve"> </w:t>
      </w:r>
      <w:r>
        <w:rPr>
          <w:sz w:val="16"/>
        </w:rPr>
        <w:t>radicación</w:t>
      </w:r>
      <w:r>
        <w:rPr>
          <w:spacing w:val="1"/>
          <w:sz w:val="16"/>
        </w:rPr>
        <w:t xml:space="preserve"> </w:t>
      </w:r>
      <w:r>
        <w:rPr>
          <w:sz w:val="16"/>
        </w:rPr>
        <w:t>No</w:t>
      </w:r>
      <w:r>
        <w:rPr>
          <w:spacing w:val="4"/>
          <w:sz w:val="16"/>
        </w:rPr>
        <w:t xml:space="preserve"> </w:t>
      </w:r>
      <w:r>
        <w:rPr>
          <w:sz w:val="16"/>
        </w:rPr>
        <w:t>05001-31-03-003-2008-00034-01.</w:t>
      </w:r>
    </w:p>
  </w:footnote>
  <w:footnote w:id="13">
    <w:p w14:paraId="0B5FD119" w14:textId="77777777" w:rsidR="00E230D5" w:rsidRDefault="00E230D5" w:rsidP="00E230D5">
      <w:pPr>
        <w:pStyle w:val="Textonotapie"/>
        <w:jc w:val="both"/>
      </w:pPr>
      <w:r>
        <w:rPr>
          <w:rStyle w:val="Refdenotaalpie"/>
        </w:rPr>
        <w:footnoteRef/>
      </w:r>
      <w:r>
        <w:t xml:space="preserve"> </w:t>
      </w:r>
      <w:r w:rsidRPr="009C1C3C">
        <w:rPr>
          <w:sz w:val="16"/>
          <w:szCs w:val="16"/>
        </w:rPr>
        <w:t>Radicado: 05001-31-03-003-2008-00034-01.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1634808023" name="Imagen 163480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86382C"/>
    <w:multiLevelType w:val="hybridMultilevel"/>
    <w:tmpl w:val="5094B276"/>
    <w:lvl w:ilvl="0" w:tplc="E36ADF4A">
      <w:start w:val="1"/>
      <w:numFmt w:val="decimal"/>
      <w:lvlText w:val="%1."/>
      <w:lvlJc w:val="left"/>
      <w:pPr>
        <w:ind w:left="1020" w:hanging="360"/>
      </w:pPr>
    </w:lvl>
    <w:lvl w:ilvl="1" w:tplc="A920AE30">
      <w:start w:val="1"/>
      <w:numFmt w:val="decimal"/>
      <w:lvlText w:val="%2."/>
      <w:lvlJc w:val="left"/>
      <w:pPr>
        <w:ind w:left="1020" w:hanging="360"/>
      </w:pPr>
    </w:lvl>
    <w:lvl w:ilvl="2" w:tplc="1C0A2206">
      <w:start w:val="1"/>
      <w:numFmt w:val="decimal"/>
      <w:lvlText w:val="%3."/>
      <w:lvlJc w:val="left"/>
      <w:pPr>
        <w:ind w:left="1020" w:hanging="360"/>
      </w:pPr>
    </w:lvl>
    <w:lvl w:ilvl="3" w:tplc="879295DA">
      <w:start w:val="1"/>
      <w:numFmt w:val="decimal"/>
      <w:lvlText w:val="%4."/>
      <w:lvlJc w:val="left"/>
      <w:pPr>
        <w:ind w:left="1020" w:hanging="360"/>
      </w:pPr>
    </w:lvl>
    <w:lvl w:ilvl="4" w:tplc="75EC3EA8">
      <w:start w:val="1"/>
      <w:numFmt w:val="decimal"/>
      <w:lvlText w:val="%5."/>
      <w:lvlJc w:val="left"/>
      <w:pPr>
        <w:ind w:left="1020" w:hanging="360"/>
      </w:pPr>
    </w:lvl>
    <w:lvl w:ilvl="5" w:tplc="27C2BC8A">
      <w:start w:val="1"/>
      <w:numFmt w:val="decimal"/>
      <w:lvlText w:val="%6."/>
      <w:lvlJc w:val="left"/>
      <w:pPr>
        <w:ind w:left="1020" w:hanging="360"/>
      </w:pPr>
    </w:lvl>
    <w:lvl w:ilvl="6" w:tplc="7E560870">
      <w:start w:val="1"/>
      <w:numFmt w:val="decimal"/>
      <w:lvlText w:val="%7."/>
      <w:lvlJc w:val="left"/>
      <w:pPr>
        <w:ind w:left="1020" w:hanging="360"/>
      </w:pPr>
    </w:lvl>
    <w:lvl w:ilvl="7" w:tplc="FCE47D2C">
      <w:start w:val="1"/>
      <w:numFmt w:val="decimal"/>
      <w:lvlText w:val="%8."/>
      <w:lvlJc w:val="left"/>
      <w:pPr>
        <w:ind w:left="1020" w:hanging="360"/>
      </w:pPr>
    </w:lvl>
    <w:lvl w:ilvl="8" w:tplc="69205B58">
      <w:start w:val="1"/>
      <w:numFmt w:val="decimal"/>
      <w:lvlText w:val="%9."/>
      <w:lvlJc w:val="left"/>
      <w:pPr>
        <w:ind w:left="1020" w:hanging="360"/>
      </w:pPr>
    </w:lvl>
  </w:abstractNum>
  <w:abstractNum w:abstractNumId="3" w15:restartNumberingAfterBreak="0">
    <w:nsid w:val="0E8A7FF5"/>
    <w:multiLevelType w:val="hybridMultilevel"/>
    <w:tmpl w:val="38D0D5CA"/>
    <w:lvl w:ilvl="0" w:tplc="95F45622">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7939F6"/>
    <w:multiLevelType w:val="hybridMultilevel"/>
    <w:tmpl w:val="C15435AA"/>
    <w:lvl w:ilvl="0" w:tplc="42E84538">
      <w:start w:val="1"/>
      <w:numFmt w:val="decimal"/>
      <w:lvlText w:val="%1."/>
      <w:lvlJc w:val="left"/>
      <w:pPr>
        <w:ind w:left="1020" w:hanging="360"/>
      </w:pPr>
    </w:lvl>
    <w:lvl w:ilvl="1" w:tplc="DCA8C2C2">
      <w:start w:val="1"/>
      <w:numFmt w:val="decimal"/>
      <w:lvlText w:val="%2."/>
      <w:lvlJc w:val="left"/>
      <w:pPr>
        <w:ind w:left="1020" w:hanging="360"/>
      </w:pPr>
    </w:lvl>
    <w:lvl w:ilvl="2" w:tplc="0CC8CB14">
      <w:start w:val="1"/>
      <w:numFmt w:val="decimal"/>
      <w:lvlText w:val="%3."/>
      <w:lvlJc w:val="left"/>
      <w:pPr>
        <w:ind w:left="1020" w:hanging="360"/>
      </w:pPr>
    </w:lvl>
    <w:lvl w:ilvl="3" w:tplc="4D8A0C38">
      <w:start w:val="1"/>
      <w:numFmt w:val="decimal"/>
      <w:lvlText w:val="%4."/>
      <w:lvlJc w:val="left"/>
      <w:pPr>
        <w:ind w:left="1020" w:hanging="360"/>
      </w:pPr>
    </w:lvl>
    <w:lvl w:ilvl="4" w:tplc="0D1A152A">
      <w:start w:val="1"/>
      <w:numFmt w:val="decimal"/>
      <w:lvlText w:val="%5."/>
      <w:lvlJc w:val="left"/>
      <w:pPr>
        <w:ind w:left="1020" w:hanging="360"/>
      </w:pPr>
    </w:lvl>
    <w:lvl w:ilvl="5" w:tplc="5DA4EE80">
      <w:start w:val="1"/>
      <w:numFmt w:val="decimal"/>
      <w:lvlText w:val="%6."/>
      <w:lvlJc w:val="left"/>
      <w:pPr>
        <w:ind w:left="1020" w:hanging="360"/>
      </w:pPr>
    </w:lvl>
    <w:lvl w:ilvl="6" w:tplc="4970C6A6">
      <w:start w:val="1"/>
      <w:numFmt w:val="decimal"/>
      <w:lvlText w:val="%7."/>
      <w:lvlJc w:val="left"/>
      <w:pPr>
        <w:ind w:left="1020" w:hanging="360"/>
      </w:pPr>
    </w:lvl>
    <w:lvl w:ilvl="7" w:tplc="4A7CF770">
      <w:start w:val="1"/>
      <w:numFmt w:val="decimal"/>
      <w:lvlText w:val="%8."/>
      <w:lvlJc w:val="left"/>
      <w:pPr>
        <w:ind w:left="1020" w:hanging="360"/>
      </w:pPr>
    </w:lvl>
    <w:lvl w:ilvl="8" w:tplc="2452B878">
      <w:start w:val="1"/>
      <w:numFmt w:val="decimal"/>
      <w:lvlText w:val="%9."/>
      <w:lvlJc w:val="left"/>
      <w:pPr>
        <w:ind w:left="1020" w:hanging="360"/>
      </w:pPr>
    </w:lvl>
  </w:abstractNum>
  <w:abstractNum w:abstractNumId="5" w15:restartNumberingAfterBreak="0">
    <w:nsid w:val="1F495DEE"/>
    <w:multiLevelType w:val="hybridMultilevel"/>
    <w:tmpl w:val="F94C8BE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1C0897"/>
    <w:multiLevelType w:val="hybridMultilevel"/>
    <w:tmpl w:val="569C16B8"/>
    <w:lvl w:ilvl="0" w:tplc="D7C2CBC4">
      <w:start w:val="1"/>
      <w:numFmt w:val="decimal"/>
      <w:lvlText w:val="%1."/>
      <w:lvlJc w:val="left"/>
      <w:pPr>
        <w:ind w:left="1020" w:hanging="360"/>
      </w:pPr>
    </w:lvl>
    <w:lvl w:ilvl="1" w:tplc="91D65CD2">
      <w:start w:val="1"/>
      <w:numFmt w:val="decimal"/>
      <w:lvlText w:val="%2."/>
      <w:lvlJc w:val="left"/>
      <w:pPr>
        <w:ind w:left="1020" w:hanging="360"/>
      </w:pPr>
    </w:lvl>
    <w:lvl w:ilvl="2" w:tplc="5A6C6606">
      <w:start w:val="1"/>
      <w:numFmt w:val="decimal"/>
      <w:lvlText w:val="%3."/>
      <w:lvlJc w:val="left"/>
      <w:pPr>
        <w:ind w:left="1020" w:hanging="360"/>
      </w:pPr>
    </w:lvl>
    <w:lvl w:ilvl="3" w:tplc="6A58271E">
      <w:start w:val="1"/>
      <w:numFmt w:val="decimal"/>
      <w:lvlText w:val="%4."/>
      <w:lvlJc w:val="left"/>
      <w:pPr>
        <w:ind w:left="1020" w:hanging="360"/>
      </w:pPr>
    </w:lvl>
    <w:lvl w:ilvl="4" w:tplc="2F3EC740">
      <w:start w:val="1"/>
      <w:numFmt w:val="decimal"/>
      <w:lvlText w:val="%5."/>
      <w:lvlJc w:val="left"/>
      <w:pPr>
        <w:ind w:left="1020" w:hanging="360"/>
      </w:pPr>
    </w:lvl>
    <w:lvl w:ilvl="5" w:tplc="8620074A">
      <w:start w:val="1"/>
      <w:numFmt w:val="decimal"/>
      <w:lvlText w:val="%6."/>
      <w:lvlJc w:val="left"/>
      <w:pPr>
        <w:ind w:left="1020" w:hanging="360"/>
      </w:pPr>
    </w:lvl>
    <w:lvl w:ilvl="6" w:tplc="E602815A">
      <w:start w:val="1"/>
      <w:numFmt w:val="decimal"/>
      <w:lvlText w:val="%7."/>
      <w:lvlJc w:val="left"/>
      <w:pPr>
        <w:ind w:left="1020" w:hanging="360"/>
      </w:pPr>
    </w:lvl>
    <w:lvl w:ilvl="7" w:tplc="E98C1F7A">
      <w:start w:val="1"/>
      <w:numFmt w:val="decimal"/>
      <w:lvlText w:val="%8."/>
      <w:lvlJc w:val="left"/>
      <w:pPr>
        <w:ind w:left="1020" w:hanging="360"/>
      </w:pPr>
    </w:lvl>
    <w:lvl w:ilvl="8" w:tplc="F906FA80">
      <w:start w:val="1"/>
      <w:numFmt w:val="decimal"/>
      <w:lvlText w:val="%9."/>
      <w:lvlJc w:val="left"/>
      <w:pPr>
        <w:ind w:left="1020" w:hanging="360"/>
      </w:pPr>
    </w:lvl>
  </w:abstractNum>
  <w:abstractNum w:abstractNumId="7" w15:restartNumberingAfterBreak="0">
    <w:nsid w:val="2ABD4017"/>
    <w:multiLevelType w:val="hybridMultilevel"/>
    <w:tmpl w:val="180E47AE"/>
    <w:lvl w:ilvl="0" w:tplc="3AA2E7E4">
      <w:start w:val="1"/>
      <w:numFmt w:val="upp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807D46"/>
    <w:multiLevelType w:val="hybridMultilevel"/>
    <w:tmpl w:val="8D100306"/>
    <w:lvl w:ilvl="0" w:tplc="48EA8642">
      <w:start w:val="1"/>
      <w:numFmt w:val="decimal"/>
      <w:lvlText w:val="%1."/>
      <w:lvlJc w:val="left"/>
      <w:pPr>
        <w:ind w:left="1020" w:hanging="360"/>
      </w:pPr>
    </w:lvl>
    <w:lvl w:ilvl="1" w:tplc="363E5C6A">
      <w:start w:val="1"/>
      <w:numFmt w:val="decimal"/>
      <w:lvlText w:val="%2."/>
      <w:lvlJc w:val="left"/>
      <w:pPr>
        <w:ind w:left="1020" w:hanging="360"/>
      </w:pPr>
    </w:lvl>
    <w:lvl w:ilvl="2" w:tplc="B67E6D02">
      <w:start w:val="1"/>
      <w:numFmt w:val="decimal"/>
      <w:lvlText w:val="%3."/>
      <w:lvlJc w:val="left"/>
      <w:pPr>
        <w:ind w:left="1020" w:hanging="360"/>
      </w:pPr>
    </w:lvl>
    <w:lvl w:ilvl="3" w:tplc="73785240">
      <w:start w:val="1"/>
      <w:numFmt w:val="decimal"/>
      <w:lvlText w:val="%4."/>
      <w:lvlJc w:val="left"/>
      <w:pPr>
        <w:ind w:left="1020" w:hanging="360"/>
      </w:pPr>
    </w:lvl>
    <w:lvl w:ilvl="4" w:tplc="B4B652C2">
      <w:start w:val="1"/>
      <w:numFmt w:val="decimal"/>
      <w:lvlText w:val="%5."/>
      <w:lvlJc w:val="left"/>
      <w:pPr>
        <w:ind w:left="1020" w:hanging="360"/>
      </w:pPr>
    </w:lvl>
    <w:lvl w:ilvl="5" w:tplc="389E53A6">
      <w:start w:val="1"/>
      <w:numFmt w:val="decimal"/>
      <w:lvlText w:val="%6."/>
      <w:lvlJc w:val="left"/>
      <w:pPr>
        <w:ind w:left="1020" w:hanging="360"/>
      </w:pPr>
    </w:lvl>
    <w:lvl w:ilvl="6" w:tplc="72FC888C">
      <w:start w:val="1"/>
      <w:numFmt w:val="decimal"/>
      <w:lvlText w:val="%7."/>
      <w:lvlJc w:val="left"/>
      <w:pPr>
        <w:ind w:left="1020" w:hanging="360"/>
      </w:pPr>
    </w:lvl>
    <w:lvl w:ilvl="7" w:tplc="F1B43870">
      <w:start w:val="1"/>
      <w:numFmt w:val="decimal"/>
      <w:lvlText w:val="%8."/>
      <w:lvlJc w:val="left"/>
      <w:pPr>
        <w:ind w:left="1020" w:hanging="360"/>
      </w:pPr>
    </w:lvl>
    <w:lvl w:ilvl="8" w:tplc="697E8212">
      <w:start w:val="1"/>
      <w:numFmt w:val="decimal"/>
      <w:lvlText w:val="%9."/>
      <w:lvlJc w:val="left"/>
      <w:pPr>
        <w:ind w:left="1020" w:hanging="360"/>
      </w:pPr>
    </w:lvl>
  </w:abstractNum>
  <w:abstractNum w:abstractNumId="9" w15:restartNumberingAfterBreak="0">
    <w:nsid w:val="2F854FF5"/>
    <w:multiLevelType w:val="hybridMultilevel"/>
    <w:tmpl w:val="7A127DB0"/>
    <w:lvl w:ilvl="0" w:tplc="7164A30C">
      <w:start w:val="1"/>
      <w:numFmt w:val="decimal"/>
      <w:lvlText w:val="%1."/>
      <w:lvlJc w:val="left"/>
      <w:pPr>
        <w:ind w:left="1020" w:hanging="360"/>
      </w:pPr>
    </w:lvl>
    <w:lvl w:ilvl="1" w:tplc="A148F8D8">
      <w:start w:val="1"/>
      <w:numFmt w:val="decimal"/>
      <w:lvlText w:val="%2."/>
      <w:lvlJc w:val="left"/>
      <w:pPr>
        <w:ind w:left="1020" w:hanging="360"/>
      </w:pPr>
    </w:lvl>
    <w:lvl w:ilvl="2" w:tplc="0916DB2A">
      <w:start w:val="1"/>
      <w:numFmt w:val="decimal"/>
      <w:lvlText w:val="%3."/>
      <w:lvlJc w:val="left"/>
      <w:pPr>
        <w:ind w:left="1020" w:hanging="360"/>
      </w:pPr>
    </w:lvl>
    <w:lvl w:ilvl="3" w:tplc="9A6CC4A8">
      <w:start w:val="1"/>
      <w:numFmt w:val="decimal"/>
      <w:lvlText w:val="%4."/>
      <w:lvlJc w:val="left"/>
      <w:pPr>
        <w:ind w:left="1020" w:hanging="360"/>
      </w:pPr>
    </w:lvl>
    <w:lvl w:ilvl="4" w:tplc="E312D6B4">
      <w:start w:val="1"/>
      <w:numFmt w:val="decimal"/>
      <w:lvlText w:val="%5."/>
      <w:lvlJc w:val="left"/>
      <w:pPr>
        <w:ind w:left="1020" w:hanging="360"/>
      </w:pPr>
    </w:lvl>
    <w:lvl w:ilvl="5" w:tplc="57BC6178">
      <w:start w:val="1"/>
      <w:numFmt w:val="decimal"/>
      <w:lvlText w:val="%6."/>
      <w:lvlJc w:val="left"/>
      <w:pPr>
        <w:ind w:left="1020" w:hanging="360"/>
      </w:pPr>
    </w:lvl>
    <w:lvl w:ilvl="6" w:tplc="D28CE1F4">
      <w:start w:val="1"/>
      <w:numFmt w:val="decimal"/>
      <w:lvlText w:val="%7."/>
      <w:lvlJc w:val="left"/>
      <w:pPr>
        <w:ind w:left="1020" w:hanging="360"/>
      </w:pPr>
    </w:lvl>
    <w:lvl w:ilvl="7" w:tplc="E1B2226A">
      <w:start w:val="1"/>
      <w:numFmt w:val="decimal"/>
      <w:lvlText w:val="%8."/>
      <w:lvlJc w:val="left"/>
      <w:pPr>
        <w:ind w:left="1020" w:hanging="360"/>
      </w:pPr>
    </w:lvl>
    <w:lvl w:ilvl="8" w:tplc="97681752">
      <w:start w:val="1"/>
      <w:numFmt w:val="decimal"/>
      <w:lvlText w:val="%9."/>
      <w:lvlJc w:val="left"/>
      <w:pPr>
        <w:ind w:left="1020" w:hanging="360"/>
      </w:pPr>
    </w:lvl>
  </w:abstractNum>
  <w:abstractNum w:abstractNumId="10"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194BA3"/>
    <w:multiLevelType w:val="hybridMultilevel"/>
    <w:tmpl w:val="C254B3DE"/>
    <w:lvl w:ilvl="0" w:tplc="61E88B48">
      <w:start w:val="1"/>
      <w:numFmt w:val="upperRoman"/>
      <w:pStyle w:val="Ttulo1"/>
      <w:lvlText w:val="%1."/>
      <w:lvlJc w:val="right"/>
      <w:pPr>
        <w:ind w:left="1541" w:hanging="360"/>
      </w:pPr>
    </w:lvl>
    <w:lvl w:ilvl="1" w:tplc="240A0019" w:tentative="1">
      <w:start w:val="1"/>
      <w:numFmt w:val="lowerLetter"/>
      <w:lvlText w:val="%2."/>
      <w:lvlJc w:val="left"/>
      <w:pPr>
        <w:ind w:left="2261" w:hanging="360"/>
      </w:pPr>
    </w:lvl>
    <w:lvl w:ilvl="2" w:tplc="240A001B" w:tentative="1">
      <w:start w:val="1"/>
      <w:numFmt w:val="lowerRoman"/>
      <w:lvlText w:val="%3."/>
      <w:lvlJc w:val="right"/>
      <w:pPr>
        <w:ind w:left="2981" w:hanging="180"/>
      </w:pPr>
    </w:lvl>
    <w:lvl w:ilvl="3" w:tplc="240A000F" w:tentative="1">
      <w:start w:val="1"/>
      <w:numFmt w:val="decimal"/>
      <w:lvlText w:val="%4."/>
      <w:lvlJc w:val="left"/>
      <w:pPr>
        <w:ind w:left="3701" w:hanging="360"/>
      </w:pPr>
    </w:lvl>
    <w:lvl w:ilvl="4" w:tplc="240A0019" w:tentative="1">
      <w:start w:val="1"/>
      <w:numFmt w:val="lowerLetter"/>
      <w:lvlText w:val="%5."/>
      <w:lvlJc w:val="left"/>
      <w:pPr>
        <w:ind w:left="4421" w:hanging="360"/>
      </w:pPr>
    </w:lvl>
    <w:lvl w:ilvl="5" w:tplc="240A001B" w:tentative="1">
      <w:start w:val="1"/>
      <w:numFmt w:val="lowerRoman"/>
      <w:lvlText w:val="%6."/>
      <w:lvlJc w:val="right"/>
      <w:pPr>
        <w:ind w:left="5141" w:hanging="180"/>
      </w:pPr>
    </w:lvl>
    <w:lvl w:ilvl="6" w:tplc="240A000F" w:tentative="1">
      <w:start w:val="1"/>
      <w:numFmt w:val="decimal"/>
      <w:lvlText w:val="%7."/>
      <w:lvlJc w:val="left"/>
      <w:pPr>
        <w:ind w:left="5861" w:hanging="360"/>
      </w:pPr>
    </w:lvl>
    <w:lvl w:ilvl="7" w:tplc="240A0019" w:tentative="1">
      <w:start w:val="1"/>
      <w:numFmt w:val="lowerLetter"/>
      <w:lvlText w:val="%8."/>
      <w:lvlJc w:val="left"/>
      <w:pPr>
        <w:ind w:left="6581" w:hanging="360"/>
      </w:pPr>
    </w:lvl>
    <w:lvl w:ilvl="8" w:tplc="240A001B" w:tentative="1">
      <w:start w:val="1"/>
      <w:numFmt w:val="lowerRoman"/>
      <w:lvlText w:val="%9."/>
      <w:lvlJc w:val="right"/>
      <w:pPr>
        <w:ind w:left="7301" w:hanging="180"/>
      </w:pPr>
    </w:lvl>
  </w:abstractNum>
  <w:abstractNum w:abstractNumId="12" w15:restartNumberingAfterBreak="0">
    <w:nsid w:val="39470B80"/>
    <w:multiLevelType w:val="hybridMultilevel"/>
    <w:tmpl w:val="A1B0685A"/>
    <w:lvl w:ilvl="0" w:tplc="A380EE52">
      <w:start w:val="1"/>
      <w:numFmt w:val="decimal"/>
      <w:lvlText w:val="%1."/>
      <w:lvlJc w:val="left"/>
      <w:pPr>
        <w:ind w:left="1020" w:hanging="360"/>
      </w:pPr>
    </w:lvl>
    <w:lvl w:ilvl="1" w:tplc="514AF116">
      <w:start w:val="1"/>
      <w:numFmt w:val="decimal"/>
      <w:lvlText w:val="%2."/>
      <w:lvlJc w:val="left"/>
      <w:pPr>
        <w:ind w:left="1020" w:hanging="360"/>
      </w:pPr>
    </w:lvl>
    <w:lvl w:ilvl="2" w:tplc="884663C8">
      <w:start w:val="1"/>
      <w:numFmt w:val="decimal"/>
      <w:lvlText w:val="%3."/>
      <w:lvlJc w:val="left"/>
      <w:pPr>
        <w:ind w:left="1020" w:hanging="360"/>
      </w:pPr>
    </w:lvl>
    <w:lvl w:ilvl="3" w:tplc="81CCCE74">
      <w:start w:val="1"/>
      <w:numFmt w:val="decimal"/>
      <w:lvlText w:val="%4."/>
      <w:lvlJc w:val="left"/>
      <w:pPr>
        <w:ind w:left="1020" w:hanging="360"/>
      </w:pPr>
    </w:lvl>
    <w:lvl w:ilvl="4" w:tplc="D682E17A">
      <w:start w:val="1"/>
      <w:numFmt w:val="decimal"/>
      <w:lvlText w:val="%5."/>
      <w:lvlJc w:val="left"/>
      <w:pPr>
        <w:ind w:left="1020" w:hanging="360"/>
      </w:pPr>
    </w:lvl>
    <w:lvl w:ilvl="5" w:tplc="9E1C37CC">
      <w:start w:val="1"/>
      <w:numFmt w:val="decimal"/>
      <w:lvlText w:val="%6."/>
      <w:lvlJc w:val="left"/>
      <w:pPr>
        <w:ind w:left="1020" w:hanging="360"/>
      </w:pPr>
    </w:lvl>
    <w:lvl w:ilvl="6" w:tplc="E6FE3746">
      <w:start w:val="1"/>
      <w:numFmt w:val="decimal"/>
      <w:lvlText w:val="%7."/>
      <w:lvlJc w:val="left"/>
      <w:pPr>
        <w:ind w:left="1020" w:hanging="360"/>
      </w:pPr>
    </w:lvl>
    <w:lvl w:ilvl="7" w:tplc="D164A22A">
      <w:start w:val="1"/>
      <w:numFmt w:val="decimal"/>
      <w:lvlText w:val="%8."/>
      <w:lvlJc w:val="left"/>
      <w:pPr>
        <w:ind w:left="1020" w:hanging="360"/>
      </w:pPr>
    </w:lvl>
    <w:lvl w:ilvl="8" w:tplc="AA6EDFBA">
      <w:start w:val="1"/>
      <w:numFmt w:val="decimal"/>
      <w:lvlText w:val="%9."/>
      <w:lvlJc w:val="left"/>
      <w:pPr>
        <w:ind w:left="1020" w:hanging="360"/>
      </w:pPr>
    </w:lvl>
  </w:abstractNum>
  <w:abstractNum w:abstractNumId="13" w15:restartNumberingAfterBreak="0">
    <w:nsid w:val="3AE827F3"/>
    <w:multiLevelType w:val="hybridMultilevel"/>
    <w:tmpl w:val="35F8F910"/>
    <w:lvl w:ilvl="0" w:tplc="F5E27D02">
      <w:start w:val="1"/>
      <w:numFmt w:val="decimal"/>
      <w:lvlText w:val="%1."/>
      <w:lvlJc w:val="left"/>
      <w:pPr>
        <w:ind w:left="1210" w:hanging="360"/>
      </w:pPr>
      <w:rPr>
        <w:rFonts w:hint="default"/>
        <w:i/>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4" w15:restartNumberingAfterBreak="0">
    <w:nsid w:val="3D1A615E"/>
    <w:multiLevelType w:val="hybridMultilevel"/>
    <w:tmpl w:val="50C4BEEE"/>
    <w:lvl w:ilvl="0" w:tplc="4378E936">
      <w:start w:val="1"/>
      <w:numFmt w:val="decimal"/>
      <w:lvlText w:val="%1."/>
      <w:lvlJc w:val="left"/>
      <w:pPr>
        <w:ind w:left="1020" w:hanging="360"/>
      </w:pPr>
    </w:lvl>
    <w:lvl w:ilvl="1" w:tplc="681EB882">
      <w:start w:val="1"/>
      <w:numFmt w:val="decimal"/>
      <w:lvlText w:val="%2."/>
      <w:lvlJc w:val="left"/>
      <w:pPr>
        <w:ind w:left="1020" w:hanging="360"/>
      </w:pPr>
    </w:lvl>
    <w:lvl w:ilvl="2" w:tplc="DF0EB43A">
      <w:start w:val="1"/>
      <w:numFmt w:val="decimal"/>
      <w:lvlText w:val="%3."/>
      <w:lvlJc w:val="left"/>
      <w:pPr>
        <w:ind w:left="1020" w:hanging="360"/>
      </w:pPr>
    </w:lvl>
    <w:lvl w:ilvl="3" w:tplc="A6220050">
      <w:start w:val="1"/>
      <w:numFmt w:val="decimal"/>
      <w:lvlText w:val="%4."/>
      <w:lvlJc w:val="left"/>
      <w:pPr>
        <w:ind w:left="1020" w:hanging="360"/>
      </w:pPr>
    </w:lvl>
    <w:lvl w:ilvl="4" w:tplc="4E3E0CD4">
      <w:start w:val="1"/>
      <w:numFmt w:val="decimal"/>
      <w:lvlText w:val="%5."/>
      <w:lvlJc w:val="left"/>
      <w:pPr>
        <w:ind w:left="1020" w:hanging="360"/>
      </w:pPr>
    </w:lvl>
    <w:lvl w:ilvl="5" w:tplc="84AAE24C">
      <w:start w:val="1"/>
      <w:numFmt w:val="decimal"/>
      <w:lvlText w:val="%6."/>
      <w:lvlJc w:val="left"/>
      <w:pPr>
        <w:ind w:left="1020" w:hanging="360"/>
      </w:pPr>
    </w:lvl>
    <w:lvl w:ilvl="6" w:tplc="F92CCAEA">
      <w:start w:val="1"/>
      <w:numFmt w:val="decimal"/>
      <w:lvlText w:val="%7."/>
      <w:lvlJc w:val="left"/>
      <w:pPr>
        <w:ind w:left="1020" w:hanging="360"/>
      </w:pPr>
    </w:lvl>
    <w:lvl w:ilvl="7" w:tplc="2E12E8DC">
      <w:start w:val="1"/>
      <w:numFmt w:val="decimal"/>
      <w:lvlText w:val="%8."/>
      <w:lvlJc w:val="left"/>
      <w:pPr>
        <w:ind w:left="1020" w:hanging="360"/>
      </w:pPr>
    </w:lvl>
    <w:lvl w:ilvl="8" w:tplc="D44CF6D0">
      <w:start w:val="1"/>
      <w:numFmt w:val="decimal"/>
      <w:lvlText w:val="%9."/>
      <w:lvlJc w:val="left"/>
      <w:pPr>
        <w:ind w:left="1020" w:hanging="360"/>
      </w:pPr>
    </w:lvl>
  </w:abstractNum>
  <w:abstractNum w:abstractNumId="15" w15:restartNumberingAfterBreak="0">
    <w:nsid w:val="47FD660A"/>
    <w:multiLevelType w:val="hybridMultilevel"/>
    <w:tmpl w:val="2C74E80A"/>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A156BF"/>
    <w:multiLevelType w:val="hybridMultilevel"/>
    <w:tmpl w:val="708ADC86"/>
    <w:lvl w:ilvl="0" w:tplc="8CDE937A">
      <w:start w:val="1"/>
      <w:numFmt w:val="decimal"/>
      <w:lvlText w:val="%1."/>
      <w:lvlJc w:val="left"/>
      <w:pPr>
        <w:ind w:left="1020" w:hanging="360"/>
      </w:pPr>
    </w:lvl>
    <w:lvl w:ilvl="1" w:tplc="28E2BD78">
      <w:start w:val="1"/>
      <w:numFmt w:val="decimal"/>
      <w:lvlText w:val="%2."/>
      <w:lvlJc w:val="left"/>
      <w:pPr>
        <w:ind w:left="1020" w:hanging="360"/>
      </w:pPr>
    </w:lvl>
    <w:lvl w:ilvl="2" w:tplc="28F0F3C8">
      <w:start w:val="1"/>
      <w:numFmt w:val="decimal"/>
      <w:lvlText w:val="%3."/>
      <w:lvlJc w:val="left"/>
      <w:pPr>
        <w:ind w:left="1020" w:hanging="360"/>
      </w:pPr>
    </w:lvl>
    <w:lvl w:ilvl="3" w:tplc="D4CC2B36">
      <w:start w:val="1"/>
      <w:numFmt w:val="decimal"/>
      <w:lvlText w:val="%4."/>
      <w:lvlJc w:val="left"/>
      <w:pPr>
        <w:ind w:left="1020" w:hanging="360"/>
      </w:pPr>
    </w:lvl>
    <w:lvl w:ilvl="4" w:tplc="08FAB19E">
      <w:start w:val="1"/>
      <w:numFmt w:val="decimal"/>
      <w:lvlText w:val="%5."/>
      <w:lvlJc w:val="left"/>
      <w:pPr>
        <w:ind w:left="1020" w:hanging="360"/>
      </w:pPr>
    </w:lvl>
    <w:lvl w:ilvl="5" w:tplc="8A0A38FE">
      <w:start w:val="1"/>
      <w:numFmt w:val="decimal"/>
      <w:lvlText w:val="%6."/>
      <w:lvlJc w:val="left"/>
      <w:pPr>
        <w:ind w:left="1020" w:hanging="360"/>
      </w:pPr>
    </w:lvl>
    <w:lvl w:ilvl="6" w:tplc="D1961420">
      <w:start w:val="1"/>
      <w:numFmt w:val="decimal"/>
      <w:lvlText w:val="%7."/>
      <w:lvlJc w:val="left"/>
      <w:pPr>
        <w:ind w:left="1020" w:hanging="360"/>
      </w:pPr>
    </w:lvl>
    <w:lvl w:ilvl="7" w:tplc="794860D2">
      <w:start w:val="1"/>
      <w:numFmt w:val="decimal"/>
      <w:lvlText w:val="%8."/>
      <w:lvlJc w:val="left"/>
      <w:pPr>
        <w:ind w:left="1020" w:hanging="360"/>
      </w:pPr>
    </w:lvl>
    <w:lvl w:ilvl="8" w:tplc="C602D904">
      <w:start w:val="1"/>
      <w:numFmt w:val="decimal"/>
      <w:lvlText w:val="%9."/>
      <w:lvlJc w:val="left"/>
      <w:pPr>
        <w:ind w:left="1020" w:hanging="360"/>
      </w:pPr>
    </w:lvl>
  </w:abstractNum>
  <w:abstractNum w:abstractNumId="17" w15:restartNumberingAfterBreak="0">
    <w:nsid w:val="5A9011F4"/>
    <w:multiLevelType w:val="multilevel"/>
    <w:tmpl w:val="3AF4F9F4"/>
    <w:lvl w:ilvl="0">
      <w:start w:val="1"/>
      <w:numFmt w:val="upperRoman"/>
      <w:lvlText w:val="%1."/>
      <w:lvlJc w:val="right"/>
      <w:pPr>
        <w:ind w:left="720" w:hanging="360"/>
      </w:pPr>
      <w:rPr>
        <w:color w:val="auto"/>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18" w15:restartNumberingAfterBreak="0">
    <w:nsid w:val="5A9B3590"/>
    <w:multiLevelType w:val="multilevel"/>
    <w:tmpl w:val="2A545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6E2FD4"/>
    <w:multiLevelType w:val="multilevel"/>
    <w:tmpl w:val="20CCB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1F6D9F"/>
    <w:multiLevelType w:val="hybridMultilevel"/>
    <w:tmpl w:val="5A502320"/>
    <w:lvl w:ilvl="0" w:tplc="EEBC2758">
      <w:start w:val="1"/>
      <w:numFmt w:val="decimal"/>
      <w:lvlText w:val="%1."/>
      <w:lvlJc w:val="left"/>
      <w:pPr>
        <w:ind w:left="1020" w:hanging="360"/>
      </w:pPr>
    </w:lvl>
    <w:lvl w:ilvl="1" w:tplc="9D0EC46A">
      <w:start w:val="1"/>
      <w:numFmt w:val="decimal"/>
      <w:lvlText w:val="%2."/>
      <w:lvlJc w:val="left"/>
      <w:pPr>
        <w:ind w:left="1020" w:hanging="360"/>
      </w:pPr>
    </w:lvl>
    <w:lvl w:ilvl="2" w:tplc="AC9A41F6">
      <w:start w:val="1"/>
      <w:numFmt w:val="decimal"/>
      <w:lvlText w:val="%3."/>
      <w:lvlJc w:val="left"/>
      <w:pPr>
        <w:ind w:left="1020" w:hanging="360"/>
      </w:pPr>
    </w:lvl>
    <w:lvl w:ilvl="3" w:tplc="FEC6BEBE">
      <w:start w:val="1"/>
      <w:numFmt w:val="decimal"/>
      <w:lvlText w:val="%4."/>
      <w:lvlJc w:val="left"/>
      <w:pPr>
        <w:ind w:left="1020" w:hanging="360"/>
      </w:pPr>
    </w:lvl>
    <w:lvl w:ilvl="4" w:tplc="F42283CE">
      <w:start w:val="1"/>
      <w:numFmt w:val="decimal"/>
      <w:lvlText w:val="%5."/>
      <w:lvlJc w:val="left"/>
      <w:pPr>
        <w:ind w:left="1020" w:hanging="360"/>
      </w:pPr>
    </w:lvl>
    <w:lvl w:ilvl="5" w:tplc="074C27D0">
      <w:start w:val="1"/>
      <w:numFmt w:val="decimal"/>
      <w:lvlText w:val="%6."/>
      <w:lvlJc w:val="left"/>
      <w:pPr>
        <w:ind w:left="1020" w:hanging="360"/>
      </w:pPr>
    </w:lvl>
    <w:lvl w:ilvl="6" w:tplc="A022C148">
      <w:start w:val="1"/>
      <w:numFmt w:val="decimal"/>
      <w:lvlText w:val="%7."/>
      <w:lvlJc w:val="left"/>
      <w:pPr>
        <w:ind w:left="1020" w:hanging="360"/>
      </w:pPr>
    </w:lvl>
    <w:lvl w:ilvl="7" w:tplc="5C1AD9C4">
      <w:start w:val="1"/>
      <w:numFmt w:val="decimal"/>
      <w:lvlText w:val="%8."/>
      <w:lvlJc w:val="left"/>
      <w:pPr>
        <w:ind w:left="1020" w:hanging="360"/>
      </w:pPr>
    </w:lvl>
    <w:lvl w:ilvl="8" w:tplc="AC0A9BEE">
      <w:start w:val="1"/>
      <w:numFmt w:val="decimal"/>
      <w:lvlText w:val="%9."/>
      <w:lvlJc w:val="left"/>
      <w:pPr>
        <w:ind w:left="1020" w:hanging="360"/>
      </w:pPr>
    </w:lvl>
  </w:abstractNum>
  <w:abstractNum w:abstractNumId="21" w15:restartNumberingAfterBreak="0">
    <w:nsid w:val="753E15B1"/>
    <w:multiLevelType w:val="hybridMultilevel"/>
    <w:tmpl w:val="0032B8E6"/>
    <w:lvl w:ilvl="0" w:tplc="85A699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8E95B88"/>
    <w:multiLevelType w:val="hybridMultilevel"/>
    <w:tmpl w:val="D332AD82"/>
    <w:lvl w:ilvl="0" w:tplc="D7B492F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A51332"/>
    <w:multiLevelType w:val="hybridMultilevel"/>
    <w:tmpl w:val="2E4EC9A4"/>
    <w:lvl w:ilvl="0" w:tplc="45B23CC4">
      <w:start w:val="1"/>
      <w:numFmt w:val="decimal"/>
      <w:lvlText w:val="%1."/>
      <w:lvlJc w:val="left"/>
      <w:pPr>
        <w:ind w:left="1020" w:hanging="360"/>
      </w:pPr>
    </w:lvl>
    <w:lvl w:ilvl="1" w:tplc="A6F698C0">
      <w:start w:val="1"/>
      <w:numFmt w:val="decimal"/>
      <w:lvlText w:val="%2."/>
      <w:lvlJc w:val="left"/>
      <w:pPr>
        <w:ind w:left="1020" w:hanging="360"/>
      </w:pPr>
    </w:lvl>
    <w:lvl w:ilvl="2" w:tplc="788299EA">
      <w:start w:val="1"/>
      <w:numFmt w:val="decimal"/>
      <w:lvlText w:val="%3."/>
      <w:lvlJc w:val="left"/>
      <w:pPr>
        <w:ind w:left="1020" w:hanging="360"/>
      </w:pPr>
    </w:lvl>
    <w:lvl w:ilvl="3" w:tplc="2910D672">
      <w:start w:val="1"/>
      <w:numFmt w:val="decimal"/>
      <w:lvlText w:val="%4."/>
      <w:lvlJc w:val="left"/>
      <w:pPr>
        <w:ind w:left="1020" w:hanging="360"/>
      </w:pPr>
    </w:lvl>
    <w:lvl w:ilvl="4" w:tplc="86EEEC22">
      <w:start w:val="1"/>
      <w:numFmt w:val="decimal"/>
      <w:lvlText w:val="%5."/>
      <w:lvlJc w:val="left"/>
      <w:pPr>
        <w:ind w:left="1020" w:hanging="360"/>
      </w:pPr>
    </w:lvl>
    <w:lvl w:ilvl="5" w:tplc="98C8D352">
      <w:start w:val="1"/>
      <w:numFmt w:val="decimal"/>
      <w:lvlText w:val="%6."/>
      <w:lvlJc w:val="left"/>
      <w:pPr>
        <w:ind w:left="1020" w:hanging="360"/>
      </w:pPr>
    </w:lvl>
    <w:lvl w:ilvl="6" w:tplc="691828F4">
      <w:start w:val="1"/>
      <w:numFmt w:val="decimal"/>
      <w:lvlText w:val="%7."/>
      <w:lvlJc w:val="left"/>
      <w:pPr>
        <w:ind w:left="1020" w:hanging="360"/>
      </w:pPr>
    </w:lvl>
    <w:lvl w:ilvl="7" w:tplc="98406290">
      <w:start w:val="1"/>
      <w:numFmt w:val="decimal"/>
      <w:lvlText w:val="%8."/>
      <w:lvlJc w:val="left"/>
      <w:pPr>
        <w:ind w:left="1020" w:hanging="360"/>
      </w:pPr>
    </w:lvl>
    <w:lvl w:ilvl="8" w:tplc="B134C3C4">
      <w:start w:val="1"/>
      <w:numFmt w:val="decimal"/>
      <w:lvlText w:val="%9."/>
      <w:lvlJc w:val="left"/>
      <w:pPr>
        <w:ind w:left="1020" w:hanging="360"/>
      </w:pPr>
    </w:lvl>
  </w:abstractNum>
  <w:num w:numId="1" w16cid:durableId="1984965610">
    <w:abstractNumId w:val="1"/>
  </w:num>
  <w:num w:numId="2" w16cid:durableId="859900943">
    <w:abstractNumId w:val="0"/>
  </w:num>
  <w:num w:numId="3" w16cid:durableId="327102453">
    <w:abstractNumId w:val="13"/>
  </w:num>
  <w:num w:numId="4" w16cid:durableId="2050183642">
    <w:abstractNumId w:val="21"/>
  </w:num>
  <w:num w:numId="5" w16cid:durableId="1553232444">
    <w:abstractNumId w:val="10"/>
  </w:num>
  <w:num w:numId="6" w16cid:durableId="1072970585">
    <w:abstractNumId w:val="22"/>
  </w:num>
  <w:num w:numId="7" w16cid:durableId="734428194">
    <w:abstractNumId w:val="7"/>
  </w:num>
  <w:num w:numId="8" w16cid:durableId="1741126629">
    <w:abstractNumId w:val="15"/>
  </w:num>
  <w:num w:numId="9" w16cid:durableId="1213350499">
    <w:abstractNumId w:val="5"/>
  </w:num>
  <w:num w:numId="10" w16cid:durableId="1618948116">
    <w:abstractNumId w:val="11"/>
  </w:num>
  <w:num w:numId="11" w16cid:durableId="1838030496">
    <w:abstractNumId w:val="15"/>
    <w:lvlOverride w:ilvl="0">
      <w:startOverride w:val="1"/>
    </w:lvlOverride>
  </w:num>
  <w:num w:numId="12" w16cid:durableId="1918436402">
    <w:abstractNumId w:val="3"/>
  </w:num>
  <w:num w:numId="13" w16cid:durableId="1209219794">
    <w:abstractNumId w:val="3"/>
    <w:lvlOverride w:ilvl="0">
      <w:startOverride w:val="1"/>
    </w:lvlOverride>
  </w:num>
  <w:num w:numId="14" w16cid:durableId="950472979">
    <w:abstractNumId w:val="19"/>
  </w:num>
  <w:num w:numId="15" w16cid:durableId="677930507">
    <w:abstractNumId w:val="18"/>
  </w:num>
  <w:num w:numId="16" w16cid:durableId="781152051">
    <w:abstractNumId w:val="12"/>
  </w:num>
  <w:num w:numId="17" w16cid:durableId="104157513">
    <w:abstractNumId w:val="9"/>
  </w:num>
  <w:num w:numId="18" w16cid:durableId="1331830896">
    <w:abstractNumId w:val="20"/>
  </w:num>
  <w:num w:numId="19" w16cid:durableId="1041982356">
    <w:abstractNumId w:val="4"/>
  </w:num>
  <w:num w:numId="20" w16cid:durableId="627470265">
    <w:abstractNumId w:val="8"/>
  </w:num>
  <w:num w:numId="21" w16cid:durableId="1732536220">
    <w:abstractNumId w:val="23"/>
  </w:num>
  <w:num w:numId="22" w16cid:durableId="1640332984">
    <w:abstractNumId w:val="6"/>
  </w:num>
  <w:num w:numId="23" w16cid:durableId="1740862365">
    <w:abstractNumId w:val="2"/>
  </w:num>
  <w:num w:numId="24" w16cid:durableId="1487622785">
    <w:abstractNumId w:val="17"/>
  </w:num>
  <w:num w:numId="25" w16cid:durableId="601454226">
    <w:abstractNumId w:val="14"/>
  </w:num>
  <w:num w:numId="26" w16cid:durableId="204539886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492"/>
    <w:rsid w:val="00011645"/>
    <w:rsid w:val="00012833"/>
    <w:rsid w:val="00016F5F"/>
    <w:rsid w:val="00020B03"/>
    <w:rsid w:val="00021429"/>
    <w:rsid w:val="0002305D"/>
    <w:rsid w:val="000238E4"/>
    <w:rsid w:val="000254C2"/>
    <w:rsid w:val="0003111F"/>
    <w:rsid w:val="000343C9"/>
    <w:rsid w:val="00037475"/>
    <w:rsid w:val="00041845"/>
    <w:rsid w:val="0004759B"/>
    <w:rsid w:val="00051860"/>
    <w:rsid w:val="00055900"/>
    <w:rsid w:val="000562B8"/>
    <w:rsid w:val="0006238F"/>
    <w:rsid w:val="00071C13"/>
    <w:rsid w:val="00073C6E"/>
    <w:rsid w:val="00074A19"/>
    <w:rsid w:val="00075615"/>
    <w:rsid w:val="00075624"/>
    <w:rsid w:val="0008009B"/>
    <w:rsid w:val="00081494"/>
    <w:rsid w:val="000849E8"/>
    <w:rsid w:val="00084D79"/>
    <w:rsid w:val="000855BE"/>
    <w:rsid w:val="00092A03"/>
    <w:rsid w:val="000932ED"/>
    <w:rsid w:val="000A1A77"/>
    <w:rsid w:val="000A4D4C"/>
    <w:rsid w:val="000B3BF7"/>
    <w:rsid w:val="000B3FDE"/>
    <w:rsid w:val="000B50EA"/>
    <w:rsid w:val="000B78F2"/>
    <w:rsid w:val="000C2815"/>
    <w:rsid w:val="000D2FAA"/>
    <w:rsid w:val="000D47C1"/>
    <w:rsid w:val="000D5BA0"/>
    <w:rsid w:val="000F2B03"/>
    <w:rsid w:val="000F5029"/>
    <w:rsid w:val="00107403"/>
    <w:rsid w:val="00110D9A"/>
    <w:rsid w:val="0011173A"/>
    <w:rsid w:val="00111F51"/>
    <w:rsid w:val="0011422F"/>
    <w:rsid w:val="001145D9"/>
    <w:rsid w:val="00130162"/>
    <w:rsid w:val="00143421"/>
    <w:rsid w:val="00144B27"/>
    <w:rsid w:val="001556F0"/>
    <w:rsid w:val="00155C86"/>
    <w:rsid w:val="00157D01"/>
    <w:rsid w:val="00160A62"/>
    <w:rsid w:val="001655CB"/>
    <w:rsid w:val="00171B10"/>
    <w:rsid w:val="00174850"/>
    <w:rsid w:val="00176A6F"/>
    <w:rsid w:val="001824E3"/>
    <w:rsid w:val="00186091"/>
    <w:rsid w:val="001925A0"/>
    <w:rsid w:val="00194536"/>
    <w:rsid w:val="00194DAC"/>
    <w:rsid w:val="00195926"/>
    <w:rsid w:val="001B0B51"/>
    <w:rsid w:val="001B4457"/>
    <w:rsid w:val="001D4DA0"/>
    <w:rsid w:val="001E7254"/>
    <w:rsid w:val="001F1B5A"/>
    <w:rsid w:val="001F4B73"/>
    <w:rsid w:val="0020265F"/>
    <w:rsid w:val="00220909"/>
    <w:rsid w:val="00221193"/>
    <w:rsid w:val="00222947"/>
    <w:rsid w:val="00224CD4"/>
    <w:rsid w:val="0022605B"/>
    <w:rsid w:val="002308F2"/>
    <w:rsid w:val="00230DCB"/>
    <w:rsid w:val="0023253E"/>
    <w:rsid w:val="00234F3F"/>
    <w:rsid w:val="002358F8"/>
    <w:rsid w:val="0023627F"/>
    <w:rsid w:val="00241924"/>
    <w:rsid w:val="00245F40"/>
    <w:rsid w:val="002531F6"/>
    <w:rsid w:val="00254E27"/>
    <w:rsid w:val="00255559"/>
    <w:rsid w:val="0025591F"/>
    <w:rsid w:val="002568C0"/>
    <w:rsid w:val="00261F5C"/>
    <w:rsid w:val="00263310"/>
    <w:rsid w:val="00263695"/>
    <w:rsid w:val="00265B06"/>
    <w:rsid w:val="00267DDC"/>
    <w:rsid w:val="00272942"/>
    <w:rsid w:val="00273814"/>
    <w:rsid w:val="00275CF5"/>
    <w:rsid w:val="00281D90"/>
    <w:rsid w:val="002858E9"/>
    <w:rsid w:val="002910BD"/>
    <w:rsid w:val="00293423"/>
    <w:rsid w:val="00294EDC"/>
    <w:rsid w:val="00295EDD"/>
    <w:rsid w:val="0029705D"/>
    <w:rsid w:val="00297295"/>
    <w:rsid w:val="002A210A"/>
    <w:rsid w:val="002B30D6"/>
    <w:rsid w:val="002B3FB9"/>
    <w:rsid w:val="002B4C38"/>
    <w:rsid w:val="002B5E76"/>
    <w:rsid w:val="002B74CA"/>
    <w:rsid w:val="002D0E04"/>
    <w:rsid w:val="002E4355"/>
    <w:rsid w:val="002E44F2"/>
    <w:rsid w:val="002E5834"/>
    <w:rsid w:val="002E652F"/>
    <w:rsid w:val="002F066C"/>
    <w:rsid w:val="002F1340"/>
    <w:rsid w:val="00301F87"/>
    <w:rsid w:val="00302332"/>
    <w:rsid w:val="00304AEE"/>
    <w:rsid w:val="00305C2C"/>
    <w:rsid w:val="00305FA4"/>
    <w:rsid w:val="00310569"/>
    <w:rsid w:val="0031062D"/>
    <w:rsid w:val="00313BD0"/>
    <w:rsid w:val="00320C6B"/>
    <w:rsid w:val="00321524"/>
    <w:rsid w:val="003218FB"/>
    <w:rsid w:val="00323E89"/>
    <w:rsid w:val="0033036A"/>
    <w:rsid w:val="00344235"/>
    <w:rsid w:val="003462CB"/>
    <w:rsid w:val="00354A64"/>
    <w:rsid w:val="00354FF7"/>
    <w:rsid w:val="00362CC9"/>
    <w:rsid w:val="00365ED6"/>
    <w:rsid w:val="00367E28"/>
    <w:rsid w:val="003705E2"/>
    <w:rsid w:val="003739BE"/>
    <w:rsid w:val="00375AFE"/>
    <w:rsid w:val="00377781"/>
    <w:rsid w:val="003803BD"/>
    <w:rsid w:val="003804AE"/>
    <w:rsid w:val="0038108C"/>
    <w:rsid w:val="00381CA8"/>
    <w:rsid w:val="00382A89"/>
    <w:rsid w:val="00383D35"/>
    <w:rsid w:val="003A0513"/>
    <w:rsid w:val="003B652D"/>
    <w:rsid w:val="003C1762"/>
    <w:rsid w:val="003C5BCE"/>
    <w:rsid w:val="003C7B14"/>
    <w:rsid w:val="003E111D"/>
    <w:rsid w:val="003E1FEB"/>
    <w:rsid w:val="003F26B0"/>
    <w:rsid w:val="003F6A33"/>
    <w:rsid w:val="00401649"/>
    <w:rsid w:val="004029D9"/>
    <w:rsid w:val="004032FD"/>
    <w:rsid w:val="00405432"/>
    <w:rsid w:val="00405476"/>
    <w:rsid w:val="00407A14"/>
    <w:rsid w:val="00412306"/>
    <w:rsid w:val="004132E4"/>
    <w:rsid w:val="00415201"/>
    <w:rsid w:val="00416F84"/>
    <w:rsid w:val="0042497F"/>
    <w:rsid w:val="00437EEF"/>
    <w:rsid w:val="0045067E"/>
    <w:rsid w:val="00453F42"/>
    <w:rsid w:val="004556C3"/>
    <w:rsid w:val="00461721"/>
    <w:rsid w:val="004671AD"/>
    <w:rsid w:val="00470810"/>
    <w:rsid w:val="004715C1"/>
    <w:rsid w:val="00475C7C"/>
    <w:rsid w:val="004800FA"/>
    <w:rsid w:val="004851DC"/>
    <w:rsid w:val="00485776"/>
    <w:rsid w:val="00490181"/>
    <w:rsid w:val="00493795"/>
    <w:rsid w:val="004A13B1"/>
    <w:rsid w:val="004A356B"/>
    <w:rsid w:val="004A4157"/>
    <w:rsid w:val="004A7E53"/>
    <w:rsid w:val="004C01CE"/>
    <w:rsid w:val="004D171A"/>
    <w:rsid w:val="004D1AA5"/>
    <w:rsid w:val="004D1AD1"/>
    <w:rsid w:val="004D28D4"/>
    <w:rsid w:val="004D60F9"/>
    <w:rsid w:val="004E0D76"/>
    <w:rsid w:val="004E6963"/>
    <w:rsid w:val="004F3180"/>
    <w:rsid w:val="004F7210"/>
    <w:rsid w:val="00501B61"/>
    <w:rsid w:val="00502390"/>
    <w:rsid w:val="0050505B"/>
    <w:rsid w:val="00505F3C"/>
    <w:rsid w:val="005077EA"/>
    <w:rsid w:val="00510D97"/>
    <w:rsid w:val="0051205F"/>
    <w:rsid w:val="0051305D"/>
    <w:rsid w:val="0051555D"/>
    <w:rsid w:val="00515982"/>
    <w:rsid w:val="0051755B"/>
    <w:rsid w:val="00531355"/>
    <w:rsid w:val="00532041"/>
    <w:rsid w:val="00533330"/>
    <w:rsid w:val="00535E5A"/>
    <w:rsid w:val="00540BC6"/>
    <w:rsid w:val="00542DCC"/>
    <w:rsid w:val="00543F6F"/>
    <w:rsid w:val="0054787A"/>
    <w:rsid w:val="00552EE6"/>
    <w:rsid w:val="00554576"/>
    <w:rsid w:val="00555DEC"/>
    <w:rsid w:val="00556157"/>
    <w:rsid w:val="0056057E"/>
    <w:rsid w:val="005614FA"/>
    <w:rsid w:val="005621E3"/>
    <w:rsid w:val="00562543"/>
    <w:rsid w:val="00565F39"/>
    <w:rsid w:val="00572542"/>
    <w:rsid w:val="00572B55"/>
    <w:rsid w:val="0057403C"/>
    <w:rsid w:val="00574CBB"/>
    <w:rsid w:val="005772D0"/>
    <w:rsid w:val="0058028F"/>
    <w:rsid w:val="00581816"/>
    <w:rsid w:val="00582A0D"/>
    <w:rsid w:val="0059597F"/>
    <w:rsid w:val="00595D1C"/>
    <w:rsid w:val="00596C1A"/>
    <w:rsid w:val="005A0789"/>
    <w:rsid w:val="005A3F2C"/>
    <w:rsid w:val="005A431E"/>
    <w:rsid w:val="005B69ED"/>
    <w:rsid w:val="005C0837"/>
    <w:rsid w:val="005C3FC0"/>
    <w:rsid w:val="005C4D9D"/>
    <w:rsid w:val="005C5C89"/>
    <w:rsid w:val="005D01F1"/>
    <w:rsid w:val="005D2348"/>
    <w:rsid w:val="005D4CAD"/>
    <w:rsid w:val="005D7117"/>
    <w:rsid w:val="005E1D3F"/>
    <w:rsid w:val="005E30DC"/>
    <w:rsid w:val="005E4B9E"/>
    <w:rsid w:val="005F5469"/>
    <w:rsid w:val="006047EC"/>
    <w:rsid w:val="0060772D"/>
    <w:rsid w:val="0061006D"/>
    <w:rsid w:val="00614744"/>
    <w:rsid w:val="0062527B"/>
    <w:rsid w:val="00625A42"/>
    <w:rsid w:val="00635676"/>
    <w:rsid w:val="00637020"/>
    <w:rsid w:val="00637CEC"/>
    <w:rsid w:val="006414A0"/>
    <w:rsid w:val="006427BD"/>
    <w:rsid w:val="0064618C"/>
    <w:rsid w:val="006470AF"/>
    <w:rsid w:val="0065121F"/>
    <w:rsid w:val="00654A26"/>
    <w:rsid w:val="00654FCF"/>
    <w:rsid w:val="00660832"/>
    <w:rsid w:val="00661480"/>
    <w:rsid w:val="00661F4F"/>
    <w:rsid w:val="0066266F"/>
    <w:rsid w:val="00664A32"/>
    <w:rsid w:val="00665CA1"/>
    <w:rsid w:val="00673CD6"/>
    <w:rsid w:val="006742E8"/>
    <w:rsid w:val="00682AA2"/>
    <w:rsid w:val="00687A93"/>
    <w:rsid w:val="006923AE"/>
    <w:rsid w:val="00692CD8"/>
    <w:rsid w:val="006934AD"/>
    <w:rsid w:val="006947C8"/>
    <w:rsid w:val="006A0A8C"/>
    <w:rsid w:val="006A1C11"/>
    <w:rsid w:val="006B2EA1"/>
    <w:rsid w:val="006B4684"/>
    <w:rsid w:val="006B6DDA"/>
    <w:rsid w:val="006C1463"/>
    <w:rsid w:val="006D1322"/>
    <w:rsid w:val="006D299B"/>
    <w:rsid w:val="006E004C"/>
    <w:rsid w:val="006E0EA6"/>
    <w:rsid w:val="006E12D3"/>
    <w:rsid w:val="006E709B"/>
    <w:rsid w:val="006F2C17"/>
    <w:rsid w:val="006F301B"/>
    <w:rsid w:val="006F3F7B"/>
    <w:rsid w:val="00701207"/>
    <w:rsid w:val="00701336"/>
    <w:rsid w:val="00701567"/>
    <w:rsid w:val="007028F1"/>
    <w:rsid w:val="00705286"/>
    <w:rsid w:val="00720BF3"/>
    <w:rsid w:val="0072128E"/>
    <w:rsid w:val="00721BAD"/>
    <w:rsid w:val="007231EF"/>
    <w:rsid w:val="00730B86"/>
    <w:rsid w:val="00735382"/>
    <w:rsid w:val="00736B9E"/>
    <w:rsid w:val="00742716"/>
    <w:rsid w:val="00743AA2"/>
    <w:rsid w:val="00744505"/>
    <w:rsid w:val="00744ED3"/>
    <w:rsid w:val="007528F6"/>
    <w:rsid w:val="00756C39"/>
    <w:rsid w:val="007648B3"/>
    <w:rsid w:val="00793C8E"/>
    <w:rsid w:val="007A5DDF"/>
    <w:rsid w:val="007A6591"/>
    <w:rsid w:val="007B3CE0"/>
    <w:rsid w:val="007C1A65"/>
    <w:rsid w:val="007D1CB5"/>
    <w:rsid w:val="007E2482"/>
    <w:rsid w:val="007E3CCD"/>
    <w:rsid w:val="007E76E0"/>
    <w:rsid w:val="007F0514"/>
    <w:rsid w:val="007F053A"/>
    <w:rsid w:val="007F1A71"/>
    <w:rsid w:val="007F632D"/>
    <w:rsid w:val="007F674B"/>
    <w:rsid w:val="007F6A39"/>
    <w:rsid w:val="007F74A0"/>
    <w:rsid w:val="00802DAE"/>
    <w:rsid w:val="0080700E"/>
    <w:rsid w:val="00821A2A"/>
    <w:rsid w:val="00823A98"/>
    <w:rsid w:val="00826CA0"/>
    <w:rsid w:val="00831457"/>
    <w:rsid w:val="00831C5E"/>
    <w:rsid w:val="00835A4C"/>
    <w:rsid w:val="00843C54"/>
    <w:rsid w:val="00844E73"/>
    <w:rsid w:val="008457E4"/>
    <w:rsid w:val="00845C3B"/>
    <w:rsid w:val="00854C7E"/>
    <w:rsid w:val="008569FA"/>
    <w:rsid w:val="00856D65"/>
    <w:rsid w:val="00863304"/>
    <w:rsid w:val="008679DA"/>
    <w:rsid w:val="00870FC0"/>
    <w:rsid w:val="0087456F"/>
    <w:rsid w:val="008757F9"/>
    <w:rsid w:val="00876FC5"/>
    <w:rsid w:val="00877092"/>
    <w:rsid w:val="008814CD"/>
    <w:rsid w:val="00881D82"/>
    <w:rsid w:val="008830A7"/>
    <w:rsid w:val="00885426"/>
    <w:rsid w:val="00893AB9"/>
    <w:rsid w:val="008955FC"/>
    <w:rsid w:val="008A3EE5"/>
    <w:rsid w:val="008A68E1"/>
    <w:rsid w:val="008B0325"/>
    <w:rsid w:val="008B5BCA"/>
    <w:rsid w:val="008C3244"/>
    <w:rsid w:val="008C5F27"/>
    <w:rsid w:val="008C6F0A"/>
    <w:rsid w:val="008D19A0"/>
    <w:rsid w:val="008D45A6"/>
    <w:rsid w:val="008E09D5"/>
    <w:rsid w:val="008E1C57"/>
    <w:rsid w:val="008E3EAC"/>
    <w:rsid w:val="008E3FF6"/>
    <w:rsid w:val="008E4E08"/>
    <w:rsid w:val="008E5AB7"/>
    <w:rsid w:val="008F0838"/>
    <w:rsid w:val="008F1E2F"/>
    <w:rsid w:val="008F4EE6"/>
    <w:rsid w:val="008F56E4"/>
    <w:rsid w:val="008F5A11"/>
    <w:rsid w:val="008F5E35"/>
    <w:rsid w:val="00900188"/>
    <w:rsid w:val="009008DA"/>
    <w:rsid w:val="009041C4"/>
    <w:rsid w:val="009042D2"/>
    <w:rsid w:val="00911951"/>
    <w:rsid w:val="009119ED"/>
    <w:rsid w:val="00912669"/>
    <w:rsid w:val="00915521"/>
    <w:rsid w:val="00917CC7"/>
    <w:rsid w:val="00923BD6"/>
    <w:rsid w:val="00924302"/>
    <w:rsid w:val="00930E53"/>
    <w:rsid w:val="00932CC9"/>
    <w:rsid w:val="009332AA"/>
    <w:rsid w:val="00936961"/>
    <w:rsid w:val="00944CF4"/>
    <w:rsid w:val="00952292"/>
    <w:rsid w:val="00954C8D"/>
    <w:rsid w:val="00961488"/>
    <w:rsid w:val="009630C9"/>
    <w:rsid w:val="00980610"/>
    <w:rsid w:val="0098483C"/>
    <w:rsid w:val="0098619E"/>
    <w:rsid w:val="0098725D"/>
    <w:rsid w:val="00997C0E"/>
    <w:rsid w:val="009A6728"/>
    <w:rsid w:val="009B1124"/>
    <w:rsid w:val="009B58A8"/>
    <w:rsid w:val="009B6EFA"/>
    <w:rsid w:val="009C4B2E"/>
    <w:rsid w:val="009C4E73"/>
    <w:rsid w:val="009C5E33"/>
    <w:rsid w:val="009C7560"/>
    <w:rsid w:val="009D3803"/>
    <w:rsid w:val="009E1AA4"/>
    <w:rsid w:val="009E33C0"/>
    <w:rsid w:val="009E6AC5"/>
    <w:rsid w:val="009F2BD8"/>
    <w:rsid w:val="009F3FCC"/>
    <w:rsid w:val="009F65B0"/>
    <w:rsid w:val="00A02940"/>
    <w:rsid w:val="00A15735"/>
    <w:rsid w:val="00A20140"/>
    <w:rsid w:val="00A21609"/>
    <w:rsid w:val="00A37D77"/>
    <w:rsid w:val="00A4785E"/>
    <w:rsid w:val="00A60352"/>
    <w:rsid w:val="00A65A38"/>
    <w:rsid w:val="00A679D7"/>
    <w:rsid w:val="00A67CFC"/>
    <w:rsid w:val="00A7292F"/>
    <w:rsid w:val="00A72CA7"/>
    <w:rsid w:val="00A77910"/>
    <w:rsid w:val="00A77C8F"/>
    <w:rsid w:val="00A8175C"/>
    <w:rsid w:val="00A8333B"/>
    <w:rsid w:val="00A877E6"/>
    <w:rsid w:val="00A9288A"/>
    <w:rsid w:val="00A95C7C"/>
    <w:rsid w:val="00AA06A4"/>
    <w:rsid w:val="00AA3FF9"/>
    <w:rsid w:val="00AB02CB"/>
    <w:rsid w:val="00AB16FB"/>
    <w:rsid w:val="00AB1AFC"/>
    <w:rsid w:val="00AB2EDD"/>
    <w:rsid w:val="00AB3A2C"/>
    <w:rsid w:val="00AB66AC"/>
    <w:rsid w:val="00AC3722"/>
    <w:rsid w:val="00AD03AA"/>
    <w:rsid w:val="00AD075D"/>
    <w:rsid w:val="00AD116F"/>
    <w:rsid w:val="00AD278F"/>
    <w:rsid w:val="00AD3715"/>
    <w:rsid w:val="00AD6108"/>
    <w:rsid w:val="00AE21FE"/>
    <w:rsid w:val="00AE3AC5"/>
    <w:rsid w:val="00AE5B62"/>
    <w:rsid w:val="00AE6748"/>
    <w:rsid w:val="00B000A0"/>
    <w:rsid w:val="00B067E0"/>
    <w:rsid w:val="00B06FDC"/>
    <w:rsid w:val="00B14432"/>
    <w:rsid w:val="00B15B4D"/>
    <w:rsid w:val="00B20189"/>
    <w:rsid w:val="00B21ABB"/>
    <w:rsid w:val="00B234A9"/>
    <w:rsid w:val="00B24418"/>
    <w:rsid w:val="00B25E3C"/>
    <w:rsid w:val="00B26CFD"/>
    <w:rsid w:val="00B30DC9"/>
    <w:rsid w:val="00B31D5B"/>
    <w:rsid w:val="00B35A91"/>
    <w:rsid w:val="00B43125"/>
    <w:rsid w:val="00B440BD"/>
    <w:rsid w:val="00B51725"/>
    <w:rsid w:val="00B5177D"/>
    <w:rsid w:val="00B54DCC"/>
    <w:rsid w:val="00B60524"/>
    <w:rsid w:val="00B61793"/>
    <w:rsid w:val="00B65997"/>
    <w:rsid w:val="00B70698"/>
    <w:rsid w:val="00B7378F"/>
    <w:rsid w:val="00B75826"/>
    <w:rsid w:val="00B77F91"/>
    <w:rsid w:val="00B80D83"/>
    <w:rsid w:val="00B811CA"/>
    <w:rsid w:val="00B81E76"/>
    <w:rsid w:val="00B837E3"/>
    <w:rsid w:val="00B84E1D"/>
    <w:rsid w:val="00B90D09"/>
    <w:rsid w:val="00BA33E1"/>
    <w:rsid w:val="00BA3637"/>
    <w:rsid w:val="00BA4445"/>
    <w:rsid w:val="00BB4860"/>
    <w:rsid w:val="00BB67A8"/>
    <w:rsid w:val="00BB7105"/>
    <w:rsid w:val="00BC5FCA"/>
    <w:rsid w:val="00BC65D4"/>
    <w:rsid w:val="00BC7FB8"/>
    <w:rsid w:val="00BD2020"/>
    <w:rsid w:val="00BD28F5"/>
    <w:rsid w:val="00BD706C"/>
    <w:rsid w:val="00BE6214"/>
    <w:rsid w:val="00BF183B"/>
    <w:rsid w:val="00BF1A90"/>
    <w:rsid w:val="00BF2808"/>
    <w:rsid w:val="00BF4217"/>
    <w:rsid w:val="00BF67AE"/>
    <w:rsid w:val="00C012E9"/>
    <w:rsid w:val="00C04A87"/>
    <w:rsid w:val="00C065FC"/>
    <w:rsid w:val="00C10DE7"/>
    <w:rsid w:val="00C14331"/>
    <w:rsid w:val="00C176B3"/>
    <w:rsid w:val="00C20B7A"/>
    <w:rsid w:val="00C23E84"/>
    <w:rsid w:val="00C2430F"/>
    <w:rsid w:val="00C249F9"/>
    <w:rsid w:val="00C3045A"/>
    <w:rsid w:val="00C311B8"/>
    <w:rsid w:val="00C42B2E"/>
    <w:rsid w:val="00C43636"/>
    <w:rsid w:val="00C454F4"/>
    <w:rsid w:val="00C45FCD"/>
    <w:rsid w:val="00C52C4D"/>
    <w:rsid w:val="00C53500"/>
    <w:rsid w:val="00C55D48"/>
    <w:rsid w:val="00C60C15"/>
    <w:rsid w:val="00C70FF5"/>
    <w:rsid w:val="00C74786"/>
    <w:rsid w:val="00C7766B"/>
    <w:rsid w:val="00C77DEC"/>
    <w:rsid w:val="00C8313C"/>
    <w:rsid w:val="00C83C3B"/>
    <w:rsid w:val="00C92987"/>
    <w:rsid w:val="00CA0DC8"/>
    <w:rsid w:val="00CA3975"/>
    <w:rsid w:val="00CB0D39"/>
    <w:rsid w:val="00CB215F"/>
    <w:rsid w:val="00CC23D1"/>
    <w:rsid w:val="00CC6A27"/>
    <w:rsid w:val="00CC7F98"/>
    <w:rsid w:val="00CC7FC4"/>
    <w:rsid w:val="00CD007D"/>
    <w:rsid w:val="00CD0FA5"/>
    <w:rsid w:val="00CD2278"/>
    <w:rsid w:val="00CD2F44"/>
    <w:rsid w:val="00CD39D0"/>
    <w:rsid w:val="00CE0D30"/>
    <w:rsid w:val="00CE3635"/>
    <w:rsid w:val="00CE4DCB"/>
    <w:rsid w:val="00CF2D7C"/>
    <w:rsid w:val="00CF75C4"/>
    <w:rsid w:val="00D00C7F"/>
    <w:rsid w:val="00D15D1E"/>
    <w:rsid w:val="00D2171F"/>
    <w:rsid w:val="00D23A48"/>
    <w:rsid w:val="00D37F0E"/>
    <w:rsid w:val="00D544DB"/>
    <w:rsid w:val="00D57F6D"/>
    <w:rsid w:val="00D625DE"/>
    <w:rsid w:val="00D67BE3"/>
    <w:rsid w:val="00D77591"/>
    <w:rsid w:val="00D9257B"/>
    <w:rsid w:val="00DA04DB"/>
    <w:rsid w:val="00DA133B"/>
    <w:rsid w:val="00DA2A11"/>
    <w:rsid w:val="00DA2D82"/>
    <w:rsid w:val="00DA49FC"/>
    <w:rsid w:val="00DB13B1"/>
    <w:rsid w:val="00DB2CA2"/>
    <w:rsid w:val="00DB72E0"/>
    <w:rsid w:val="00DC2AED"/>
    <w:rsid w:val="00DC521E"/>
    <w:rsid w:val="00DC6676"/>
    <w:rsid w:val="00DD5122"/>
    <w:rsid w:val="00DD56E7"/>
    <w:rsid w:val="00DE0582"/>
    <w:rsid w:val="00DE7EAD"/>
    <w:rsid w:val="00DE7EC0"/>
    <w:rsid w:val="00DF4E09"/>
    <w:rsid w:val="00DF77F9"/>
    <w:rsid w:val="00E02346"/>
    <w:rsid w:val="00E105DD"/>
    <w:rsid w:val="00E1688D"/>
    <w:rsid w:val="00E16C6D"/>
    <w:rsid w:val="00E23055"/>
    <w:rsid w:val="00E230D5"/>
    <w:rsid w:val="00E23DED"/>
    <w:rsid w:val="00E2416C"/>
    <w:rsid w:val="00E25E79"/>
    <w:rsid w:val="00E2663D"/>
    <w:rsid w:val="00E34E50"/>
    <w:rsid w:val="00E37F48"/>
    <w:rsid w:val="00E40A35"/>
    <w:rsid w:val="00E40BF2"/>
    <w:rsid w:val="00E43BA7"/>
    <w:rsid w:val="00E515B5"/>
    <w:rsid w:val="00E611AF"/>
    <w:rsid w:val="00E6271F"/>
    <w:rsid w:val="00E63CC0"/>
    <w:rsid w:val="00E64010"/>
    <w:rsid w:val="00E91B4A"/>
    <w:rsid w:val="00E97A48"/>
    <w:rsid w:val="00EA58E6"/>
    <w:rsid w:val="00EA750E"/>
    <w:rsid w:val="00EA766D"/>
    <w:rsid w:val="00EB0601"/>
    <w:rsid w:val="00EB06B6"/>
    <w:rsid w:val="00EB258E"/>
    <w:rsid w:val="00EB5B37"/>
    <w:rsid w:val="00EC069B"/>
    <w:rsid w:val="00EC168C"/>
    <w:rsid w:val="00EC434B"/>
    <w:rsid w:val="00ED3CCA"/>
    <w:rsid w:val="00EE2368"/>
    <w:rsid w:val="00EE29D7"/>
    <w:rsid w:val="00EE2E38"/>
    <w:rsid w:val="00EE40E3"/>
    <w:rsid w:val="00EF0023"/>
    <w:rsid w:val="00EF3B50"/>
    <w:rsid w:val="00EF6A0A"/>
    <w:rsid w:val="00F05C58"/>
    <w:rsid w:val="00F138A0"/>
    <w:rsid w:val="00F155E5"/>
    <w:rsid w:val="00F16705"/>
    <w:rsid w:val="00F212C3"/>
    <w:rsid w:val="00F250A9"/>
    <w:rsid w:val="00F31691"/>
    <w:rsid w:val="00F40B5D"/>
    <w:rsid w:val="00F411B9"/>
    <w:rsid w:val="00F4610A"/>
    <w:rsid w:val="00F47823"/>
    <w:rsid w:val="00F5096A"/>
    <w:rsid w:val="00F554EF"/>
    <w:rsid w:val="00F55EF6"/>
    <w:rsid w:val="00F604DE"/>
    <w:rsid w:val="00F62178"/>
    <w:rsid w:val="00F62403"/>
    <w:rsid w:val="00F64530"/>
    <w:rsid w:val="00F65FE6"/>
    <w:rsid w:val="00F72445"/>
    <w:rsid w:val="00F7572B"/>
    <w:rsid w:val="00F75C10"/>
    <w:rsid w:val="00F76143"/>
    <w:rsid w:val="00F8330A"/>
    <w:rsid w:val="00F83760"/>
    <w:rsid w:val="00F8528B"/>
    <w:rsid w:val="00F854BA"/>
    <w:rsid w:val="00F95354"/>
    <w:rsid w:val="00FA0686"/>
    <w:rsid w:val="00FA4C6E"/>
    <w:rsid w:val="00FA4FFB"/>
    <w:rsid w:val="00FA537D"/>
    <w:rsid w:val="00FA6C45"/>
    <w:rsid w:val="00FC019E"/>
    <w:rsid w:val="00FC5B2A"/>
    <w:rsid w:val="00FE10B5"/>
    <w:rsid w:val="00FE5525"/>
    <w:rsid w:val="00FE5E2E"/>
    <w:rsid w:val="00FE75C0"/>
    <w:rsid w:val="00FF209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B70698"/>
    <w:pPr>
      <w:numPr>
        <w:numId w:val="10"/>
      </w:numPr>
      <w:spacing w:line="360" w:lineRule="auto"/>
      <w:jc w:val="center"/>
      <w:outlineLvl w:val="0"/>
    </w:pPr>
    <w:rPr>
      <w:rFonts w:ascii="Arial" w:eastAsia="Calibri" w:hAnsi="Arial" w:cs="Calibri"/>
      <w:b/>
      <w:bCs/>
      <w:szCs w:val="21"/>
    </w:rPr>
  </w:style>
  <w:style w:type="paragraph" w:styleId="Ttulo2">
    <w:name w:val="heading 2"/>
    <w:basedOn w:val="Normal"/>
    <w:next w:val="Normal"/>
    <w:link w:val="Ttulo2Car"/>
    <w:uiPriority w:val="9"/>
    <w:unhideWhenUsed/>
    <w:qFormat/>
    <w:rsid w:val="00661F4F"/>
    <w:pPr>
      <w:keepNext/>
      <w:keepLines/>
      <w:numPr>
        <w:numId w:val="12"/>
      </w:numPr>
      <w:spacing w:before="40" w:line="360" w:lineRule="auto"/>
      <w:jc w:val="both"/>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B70698"/>
    <w:rPr>
      <w:rFonts w:ascii="Arial" w:eastAsia="Calibri" w:hAnsi="Arial" w:cs="Calibri"/>
      <w:b/>
      <w:bCs/>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661F4F"/>
    <w:rPr>
      <w:rFonts w:ascii="Arial" w:eastAsiaTheme="majorEastAsia" w:hAnsi="Arial" w:cstheme="majorBidi"/>
      <w:b/>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2"/>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paragraph" w:customStyle="1" w:styleId="pf0">
    <w:name w:val="pf0"/>
    <w:basedOn w:val="Normal"/>
    <w:rsid w:val="00B31D5B"/>
    <w:pPr>
      <w:widowControl/>
      <w:autoSpaceDE/>
      <w:autoSpaceDN/>
      <w:spacing w:before="100" w:beforeAutospacing="1" w:after="100" w:afterAutospacing="1"/>
      <w:ind w:left="300" w:hanging="300"/>
    </w:pPr>
    <w:rPr>
      <w:rFonts w:ascii="Times New Roman" w:eastAsia="Times New Roman" w:hAnsi="Times New Roman" w:cs="Times New Roman"/>
      <w:sz w:val="24"/>
      <w:szCs w:val="24"/>
      <w:lang w:val="es-CO" w:eastAsia="es-CO"/>
    </w:rPr>
  </w:style>
  <w:style w:type="character" w:customStyle="1" w:styleId="Cuerpodeltexto">
    <w:name w:val="Cuerpo del texto_"/>
    <w:basedOn w:val="Fuentedeprrafopredeter"/>
    <w:link w:val="Cuerpodeltexto0"/>
    <w:rsid w:val="00556157"/>
    <w:rPr>
      <w:rFonts w:ascii="Arial" w:eastAsia="Arial" w:hAnsi="Arial" w:cs="Arial"/>
      <w:shd w:val="clear" w:color="auto" w:fill="FFFFFF"/>
    </w:rPr>
  </w:style>
  <w:style w:type="paragraph" w:customStyle="1" w:styleId="Cuerpodeltexto0">
    <w:name w:val="Cuerpo del texto"/>
    <w:basedOn w:val="Normal"/>
    <w:link w:val="Cuerpodeltexto"/>
    <w:rsid w:val="00556157"/>
    <w:pPr>
      <w:shd w:val="clear" w:color="auto" w:fill="FFFFFF"/>
      <w:autoSpaceDE/>
      <w:autoSpaceDN/>
      <w:spacing w:line="418" w:lineRule="exact"/>
      <w:jc w:val="both"/>
    </w:pPr>
    <w:rPr>
      <w:rFonts w:ascii="Arial" w:eastAsia="Arial" w:hAnsi="Arial" w:cs="Arial"/>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272523082">
      <w:bodyDiv w:val="1"/>
      <w:marLeft w:val="0"/>
      <w:marRight w:val="0"/>
      <w:marTop w:val="0"/>
      <w:marBottom w:val="0"/>
      <w:divBdr>
        <w:top w:val="none" w:sz="0" w:space="0" w:color="auto"/>
        <w:left w:val="none" w:sz="0" w:space="0" w:color="auto"/>
        <w:bottom w:val="none" w:sz="0" w:space="0" w:color="auto"/>
        <w:right w:val="none" w:sz="0" w:space="0" w:color="auto"/>
      </w:divBdr>
    </w:div>
    <w:div w:id="278805198">
      <w:bodyDiv w:val="1"/>
      <w:marLeft w:val="0"/>
      <w:marRight w:val="0"/>
      <w:marTop w:val="0"/>
      <w:marBottom w:val="0"/>
      <w:divBdr>
        <w:top w:val="none" w:sz="0" w:space="0" w:color="auto"/>
        <w:left w:val="none" w:sz="0" w:space="0" w:color="auto"/>
        <w:bottom w:val="none" w:sz="0" w:space="0" w:color="auto"/>
        <w:right w:val="none" w:sz="0" w:space="0" w:color="auto"/>
      </w:divBdr>
    </w:div>
    <w:div w:id="5801445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2240320">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049305464">
      <w:bodyDiv w:val="1"/>
      <w:marLeft w:val="0"/>
      <w:marRight w:val="0"/>
      <w:marTop w:val="0"/>
      <w:marBottom w:val="0"/>
      <w:divBdr>
        <w:top w:val="none" w:sz="0" w:space="0" w:color="auto"/>
        <w:left w:val="none" w:sz="0" w:space="0" w:color="auto"/>
        <w:bottom w:val="none" w:sz="0" w:space="0" w:color="auto"/>
        <w:right w:val="none" w:sz="0" w:space="0" w:color="auto"/>
      </w:divBdr>
    </w:div>
    <w:div w:id="1276055874">
      <w:bodyDiv w:val="1"/>
      <w:marLeft w:val="0"/>
      <w:marRight w:val="0"/>
      <w:marTop w:val="0"/>
      <w:marBottom w:val="0"/>
      <w:divBdr>
        <w:top w:val="none" w:sz="0" w:space="0" w:color="auto"/>
        <w:left w:val="none" w:sz="0" w:space="0" w:color="auto"/>
        <w:bottom w:val="none" w:sz="0" w:space="0" w:color="auto"/>
        <w:right w:val="none" w:sz="0" w:space="0" w:color="auto"/>
      </w:divBdr>
    </w:div>
    <w:div w:id="1308893685">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2745601">
      <w:bodyDiv w:val="1"/>
      <w:marLeft w:val="0"/>
      <w:marRight w:val="0"/>
      <w:marTop w:val="0"/>
      <w:marBottom w:val="0"/>
      <w:divBdr>
        <w:top w:val="none" w:sz="0" w:space="0" w:color="auto"/>
        <w:left w:val="none" w:sz="0" w:space="0" w:color="auto"/>
        <w:bottom w:val="none" w:sz="0" w:space="0" w:color="auto"/>
        <w:right w:val="none" w:sz="0" w:space="0" w:color="auto"/>
      </w:divBdr>
    </w:div>
    <w:div w:id="212075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iemlicenar@gmail.com" TargetMode="External"/><Relationship Id="rId21" Type="http://schemas.openxmlformats.org/officeDocument/2006/relationships/hyperlink" Target="mailto:judicialesseguros@bbv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notificacionesutss2@gmail.com" TargetMode="External"/><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emcentralnarino@sem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udicialesseguros@bbva.com" TargetMode="External"/><Relationship Id="rId32" Type="http://schemas.openxmlformats.org/officeDocument/2006/relationships/hyperlink" Target="mailto:notificaciones@gha.com.c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uliealexandra.triana@bbva.com" TargetMode="External"/><Relationship Id="rId28" Type="http://schemas.openxmlformats.org/officeDocument/2006/relationships/hyperlink" Target="mailto:juridico@proinsalud.co"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judicialesseguros@bbv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judicialesseguros@bbva.com" TargetMode="External"/><Relationship Id="rId27" Type="http://schemas.openxmlformats.org/officeDocument/2006/relationships/hyperlink" Target="mailto:iemcentralnarino@sempasto.gov.co" TargetMode="External"/><Relationship Id="rId30" Type="http://schemas.openxmlformats.org/officeDocument/2006/relationships/hyperlink" Target="mailto:judicialesseguros@bbva.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es/news-room/fact-sheets/detail/osteoarthrit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jas\Download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259</TotalTime>
  <Pages>54</Pages>
  <Words>13819</Words>
  <Characters>76005</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61</cp:revision>
  <cp:lastPrinted>2024-08-02T16:16:00Z</cp:lastPrinted>
  <dcterms:created xsi:type="dcterms:W3CDTF">2024-08-01T14:04:00Z</dcterms:created>
  <dcterms:modified xsi:type="dcterms:W3CDTF">2024-08-02T16:16:00Z</dcterms:modified>
</cp:coreProperties>
</file>