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2C89D" w14:textId="6C83903D" w:rsidR="00483B13" w:rsidRPr="00AF697D" w:rsidRDefault="00C679B2" w:rsidP="00E1070F">
      <w:pPr>
        <w:spacing w:line="360" w:lineRule="auto"/>
        <w:jc w:val="both"/>
        <w:rPr>
          <w:rFonts w:ascii="Arial" w:hAnsi="Arial" w:cs="Arial"/>
        </w:rPr>
      </w:pPr>
      <w:r w:rsidRPr="00AF697D">
        <w:rPr>
          <w:rFonts w:ascii="Arial" w:hAnsi="Arial" w:cs="Arial"/>
        </w:rPr>
        <w:t>Señores</w:t>
      </w:r>
    </w:p>
    <w:p w14:paraId="43B63FBB" w14:textId="4AF838A9" w:rsidR="00710CC4" w:rsidRPr="00AF697D" w:rsidRDefault="00D951AD" w:rsidP="00E1070F">
      <w:pPr>
        <w:spacing w:line="360" w:lineRule="auto"/>
        <w:jc w:val="both"/>
        <w:rPr>
          <w:rFonts w:ascii="Arial" w:hAnsi="Arial" w:cs="Arial"/>
          <w:b/>
          <w:bCs/>
        </w:rPr>
      </w:pPr>
      <w:r w:rsidRPr="00AF697D">
        <w:rPr>
          <w:rFonts w:ascii="Arial" w:hAnsi="Arial" w:cs="Arial"/>
          <w:b/>
          <w:bCs/>
        </w:rPr>
        <w:t>JUZGADO</w:t>
      </w:r>
      <w:r w:rsidR="00C07B9E" w:rsidRPr="00AF697D">
        <w:rPr>
          <w:rFonts w:ascii="Arial" w:hAnsi="Arial" w:cs="Arial"/>
          <w:b/>
          <w:bCs/>
        </w:rPr>
        <w:t xml:space="preserve"> </w:t>
      </w:r>
      <w:r w:rsidR="004512BD" w:rsidRPr="00AF697D">
        <w:rPr>
          <w:rFonts w:ascii="Arial" w:hAnsi="Arial" w:cs="Arial"/>
          <w:b/>
          <w:bCs/>
        </w:rPr>
        <w:t>DIECISIETE</w:t>
      </w:r>
      <w:r w:rsidR="002D7284" w:rsidRPr="00AF697D">
        <w:rPr>
          <w:rFonts w:ascii="Arial" w:hAnsi="Arial" w:cs="Arial"/>
          <w:b/>
          <w:bCs/>
        </w:rPr>
        <w:t xml:space="preserve"> </w:t>
      </w:r>
      <w:r w:rsidRPr="00AF697D">
        <w:rPr>
          <w:rFonts w:ascii="Arial" w:hAnsi="Arial" w:cs="Arial"/>
          <w:b/>
          <w:bCs/>
        </w:rPr>
        <w:t>(</w:t>
      </w:r>
      <w:r w:rsidR="00903116" w:rsidRPr="00AF697D">
        <w:rPr>
          <w:rFonts w:ascii="Arial" w:hAnsi="Arial" w:cs="Arial"/>
          <w:b/>
          <w:bCs/>
        </w:rPr>
        <w:t>1</w:t>
      </w:r>
      <w:r w:rsidR="004512BD" w:rsidRPr="00AF697D">
        <w:rPr>
          <w:rFonts w:ascii="Arial" w:hAnsi="Arial" w:cs="Arial"/>
          <w:b/>
          <w:bCs/>
        </w:rPr>
        <w:t>7</w:t>
      </w:r>
      <w:r w:rsidRPr="00AF697D">
        <w:rPr>
          <w:rFonts w:ascii="Arial" w:hAnsi="Arial" w:cs="Arial"/>
          <w:b/>
          <w:bCs/>
        </w:rPr>
        <w:t xml:space="preserve">º) CIVIL </w:t>
      </w:r>
      <w:r w:rsidR="00C07B9E" w:rsidRPr="00AF697D">
        <w:rPr>
          <w:rFonts w:ascii="Arial" w:hAnsi="Arial" w:cs="Arial"/>
          <w:b/>
          <w:bCs/>
        </w:rPr>
        <w:t>DEL CIRCUITO</w:t>
      </w:r>
      <w:r w:rsidRPr="00AF697D">
        <w:rPr>
          <w:rFonts w:ascii="Arial" w:hAnsi="Arial" w:cs="Arial"/>
          <w:b/>
          <w:bCs/>
        </w:rPr>
        <w:t xml:space="preserve"> </w:t>
      </w:r>
      <w:r w:rsidR="00C07B9E" w:rsidRPr="00AF697D">
        <w:rPr>
          <w:rFonts w:ascii="Arial" w:hAnsi="Arial" w:cs="Arial"/>
          <w:b/>
          <w:bCs/>
        </w:rPr>
        <w:t xml:space="preserve">DE </w:t>
      </w:r>
      <w:r w:rsidR="00903116" w:rsidRPr="00AF697D">
        <w:rPr>
          <w:rFonts w:ascii="Arial" w:hAnsi="Arial" w:cs="Arial"/>
          <w:b/>
          <w:bCs/>
        </w:rPr>
        <w:t xml:space="preserve">CALI </w:t>
      </w:r>
    </w:p>
    <w:p w14:paraId="663AFF93" w14:textId="18623FC8" w:rsidR="00F32381" w:rsidRPr="00AF697D" w:rsidRDefault="00036CD2" w:rsidP="00E1070F">
      <w:pPr>
        <w:spacing w:line="360" w:lineRule="auto"/>
        <w:jc w:val="both"/>
        <w:rPr>
          <w:rFonts w:ascii="Arial" w:hAnsi="Arial" w:cs="Arial"/>
          <w:b/>
          <w:bCs/>
        </w:rPr>
      </w:pPr>
      <w:hyperlink r:id="rId8" w:history="1">
        <w:r w:rsidR="004512BD" w:rsidRPr="00AF697D">
          <w:rPr>
            <w:rStyle w:val="Hipervnculo"/>
            <w:rFonts w:ascii="Arial" w:hAnsi="Arial" w:cs="Arial"/>
            <w:b/>
            <w:bCs/>
          </w:rPr>
          <w:t>j17cccali@cendoj.ramajudicial.gov.co</w:t>
        </w:r>
      </w:hyperlink>
      <w:r w:rsidR="00F32381" w:rsidRPr="00AF697D">
        <w:rPr>
          <w:rFonts w:ascii="Arial" w:hAnsi="Arial" w:cs="Arial"/>
          <w:b/>
          <w:bCs/>
        </w:rPr>
        <w:t xml:space="preserve"> </w:t>
      </w:r>
    </w:p>
    <w:p w14:paraId="41B7CA6A" w14:textId="77777777" w:rsidR="00710CC4" w:rsidRPr="00AF697D" w:rsidRDefault="00710CC4">
      <w:pPr>
        <w:spacing w:line="360" w:lineRule="auto"/>
        <w:jc w:val="both"/>
        <w:rPr>
          <w:rFonts w:ascii="Arial" w:hAnsi="Arial" w:cs="Arial"/>
        </w:rPr>
      </w:pPr>
      <w:r w:rsidRPr="00AF697D">
        <w:rPr>
          <w:rFonts w:ascii="Arial" w:hAnsi="Arial" w:cs="Arial"/>
        </w:rPr>
        <w:t>E. S. D.</w:t>
      </w:r>
    </w:p>
    <w:p w14:paraId="42DD2A69" w14:textId="77777777" w:rsidR="00710CC4" w:rsidRPr="00AF697D" w:rsidRDefault="00710CC4">
      <w:pPr>
        <w:spacing w:line="360" w:lineRule="auto"/>
        <w:ind w:firstLine="708"/>
        <w:jc w:val="both"/>
        <w:rPr>
          <w:rFonts w:ascii="Arial" w:hAnsi="Arial" w:cs="Arial"/>
        </w:rPr>
      </w:pPr>
    </w:p>
    <w:p w14:paraId="39B0D92F" w14:textId="0C446752" w:rsidR="00710CC4" w:rsidRPr="00AF697D" w:rsidRDefault="00710CC4">
      <w:pPr>
        <w:spacing w:line="360" w:lineRule="auto"/>
        <w:jc w:val="both"/>
        <w:rPr>
          <w:rFonts w:ascii="Arial" w:hAnsi="Arial" w:cs="Arial"/>
          <w:b/>
          <w:bCs/>
        </w:rPr>
      </w:pPr>
      <w:r w:rsidRPr="00AF697D">
        <w:rPr>
          <w:rFonts w:ascii="Arial" w:hAnsi="Arial" w:cs="Arial"/>
          <w:b/>
          <w:bCs/>
        </w:rPr>
        <w:t>PROCESO:</w:t>
      </w:r>
      <w:r w:rsidRPr="00AF697D">
        <w:rPr>
          <w:rFonts w:ascii="Arial" w:hAnsi="Arial" w:cs="Arial"/>
          <w:b/>
          <w:bCs/>
        </w:rPr>
        <w:tab/>
      </w:r>
      <w:r w:rsidRPr="00AF697D">
        <w:rPr>
          <w:rFonts w:ascii="Arial" w:hAnsi="Arial" w:cs="Arial"/>
          <w:b/>
          <w:bCs/>
        </w:rPr>
        <w:tab/>
      </w:r>
      <w:r w:rsidRPr="00AF697D">
        <w:rPr>
          <w:rFonts w:ascii="Arial" w:hAnsi="Arial" w:cs="Arial"/>
          <w:b/>
          <w:bCs/>
        </w:rPr>
        <w:tab/>
      </w:r>
      <w:r w:rsidR="00C07B9E" w:rsidRPr="00AF697D">
        <w:rPr>
          <w:rFonts w:ascii="Arial" w:hAnsi="Arial" w:cs="Arial"/>
        </w:rPr>
        <w:t>VERBAL DE RESPONSABILIDAD CIVIL</w:t>
      </w:r>
      <w:r w:rsidR="00903116" w:rsidRPr="00AF697D">
        <w:rPr>
          <w:rFonts w:ascii="Arial" w:hAnsi="Arial" w:cs="Arial"/>
        </w:rPr>
        <w:t xml:space="preserve"> EXTRACONTRACTUAL</w:t>
      </w:r>
      <w:r w:rsidRPr="00AF697D">
        <w:rPr>
          <w:rFonts w:ascii="Arial" w:hAnsi="Arial" w:cs="Arial"/>
        </w:rPr>
        <w:tab/>
      </w:r>
    </w:p>
    <w:p w14:paraId="5088AE26" w14:textId="3AC76F28" w:rsidR="00710CC4" w:rsidRPr="00AF697D" w:rsidRDefault="00710CC4">
      <w:pPr>
        <w:spacing w:line="360" w:lineRule="auto"/>
        <w:jc w:val="both"/>
        <w:rPr>
          <w:rFonts w:ascii="Arial" w:hAnsi="Arial" w:cs="Arial"/>
          <w:b/>
          <w:bCs/>
          <w:color w:val="000000" w:themeColor="text1"/>
        </w:rPr>
      </w:pPr>
      <w:r w:rsidRPr="00AF697D">
        <w:rPr>
          <w:rFonts w:ascii="Arial" w:hAnsi="Arial" w:cs="Arial"/>
          <w:b/>
          <w:bCs/>
        </w:rPr>
        <w:t>DEMANDANTE</w:t>
      </w:r>
      <w:r w:rsidR="00A81386" w:rsidRPr="00AF697D">
        <w:rPr>
          <w:rFonts w:ascii="Arial" w:hAnsi="Arial" w:cs="Arial"/>
          <w:b/>
          <w:bCs/>
        </w:rPr>
        <w:t>S</w:t>
      </w:r>
      <w:r w:rsidRPr="00AF697D">
        <w:rPr>
          <w:rFonts w:ascii="Arial" w:hAnsi="Arial" w:cs="Arial"/>
          <w:b/>
          <w:bCs/>
        </w:rPr>
        <w:t>:</w:t>
      </w:r>
      <w:r w:rsidRPr="00AF697D">
        <w:rPr>
          <w:rFonts w:ascii="Arial" w:hAnsi="Arial" w:cs="Arial"/>
          <w:b/>
          <w:bCs/>
        </w:rPr>
        <w:tab/>
      </w:r>
      <w:r w:rsidRPr="00AF697D">
        <w:rPr>
          <w:rFonts w:ascii="Arial" w:hAnsi="Arial" w:cs="Arial"/>
          <w:b/>
          <w:bCs/>
        </w:rPr>
        <w:tab/>
      </w:r>
      <w:r w:rsidR="004512BD" w:rsidRPr="00AF697D">
        <w:rPr>
          <w:rFonts w:ascii="Arial" w:hAnsi="Arial" w:cs="Arial"/>
          <w:lang w:val="es-CO" w:eastAsia="es-MX"/>
        </w:rPr>
        <w:t>KATHERIN YULIETH ROMERO MONTILLA Y OTROS</w:t>
      </w:r>
    </w:p>
    <w:p w14:paraId="49CD38B6" w14:textId="10870799" w:rsidR="008C04AD" w:rsidRPr="00AF697D" w:rsidRDefault="00710CC4">
      <w:pPr>
        <w:spacing w:line="360" w:lineRule="auto"/>
        <w:jc w:val="both"/>
        <w:rPr>
          <w:rFonts w:ascii="Arial" w:hAnsi="Arial" w:cs="Arial"/>
          <w:color w:val="000000" w:themeColor="text1"/>
          <w:lang w:val="es-CO"/>
        </w:rPr>
      </w:pPr>
      <w:r w:rsidRPr="00AF697D">
        <w:rPr>
          <w:rFonts w:ascii="Arial" w:hAnsi="Arial" w:cs="Arial"/>
          <w:b/>
          <w:bCs/>
          <w:color w:val="000000" w:themeColor="text1"/>
        </w:rPr>
        <w:t>DEMANDADOS:</w:t>
      </w:r>
      <w:r w:rsidRPr="00AF697D">
        <w:rPr>
          <w:rFonts w:ascii="Arial" w:hAnsi="Arial" w:cs="Arial"/>
          <w:b/>
          <w:bCs/>
          <w:color w:val="000000" w:themeColor="text1"/>
        </w:rPr>
        <w:tab/>
      </w:r>
      <w:r w:rsidRPr="00AF697D">
        <w:rPr>
          <w:rFonts w:ascii="Arial" w:hAnsi="Arial" w:cs="Arial"/>
          <w:b/>
          <w:bCs/>
          <w:color w:val="000000" w:themeColor="text1"/>
        </w:rPr>
        <w:tab/>
      </w:r>
      <w:r w:rsidR="004512BD" w:rsidRPr="00AF697D">
        <w:rPr>
          <w:rFonts w:ascii="Arial" w:hAnsi="Arial" w:cs="Arial"/>
          <w:color w:val="000000" w:themeColor="text1"/>
          <w:shd w:val="clear" w:color="auto" w:fill="FFFFFF"/>
        </w:rPr>
        <w:t>INGENIO DEL CAUSA S.A.S.</w:t>
      </w:r>
      <w:r w:rsidR="00903116" w:rsidRPr="00AF697D">
        <w:rPr>
          <w:rFonts w:ascii="Arial" w:hAnsi="Arial" w:cs="Arial"/>
          <w:color w:val="000000" w:themeColor="text1"/>
          <w:shd w:val="clear" w:color="auto" w:fill="FFFFFF"/>
        </w:rPr>
        <w:t xml:space="preserve"> </w:t>
      </w:r>
      <w:r w:rsidR="00A81386" w:rsidRPr="00AF697D">
        <w:rPr>
          <w:rFonts w:ascii="Arial" w:hAnsi="Arial" w:cs="Arial"/>
          <w:color w:val="000000" w:themeColor="text1"/>
          <w:shd w:val="clear" w:color="auto" w:fill="FFFFFF"/>
        </w:rPr>
        <w:t xml:space="preserve"> </w:t>
      </w:r>
    </w:p>
    <w:p w14:paraId="2D38056C" w14:textId="2F0B41BA" w:rsidR="00A81386" w:rsidRPr="00AF697D" w:rsidRDefault="00710CC4">
      <w:pPr>
        <w:spacing w:line="360" w:lineRule="auto"/>
        <w:jc w:val="both"/>
        <w:rPr>
          <w:rFonts w:ascii="Arial" w:hAnsi="Arial" w:cs="Arial"/>
          <w:b/>
          <w:bCs/>
          <w:color w:val="000000" w:themeColor="text1"/>
        </w:rPr>
      </w:pPr>
      <w:r w:rsidRPr="00AF697D">
        <w:rPr>
          <w:rFonts w:ascii="Arial" w:hAnsi="Arial" w:cs="Arial"/>
          <w:b/>
          <w:bCs/>
          <w:color w:val="000000" w:themeColor="text1"/>
        </w:rPr>
        <w:t xml:space="preserve">RADICADO: </w:t>
      </w:r>
      <w:r w:rsidRPr="00AF697D">
        <w:rPr>
          <w:rFonts w:ascii="Arial" w:hAnsi="Arial" w:cs="Arial"/>
          <w:b/>
          <w:bCs/>
          <w:color w:val="000000" w:themeColor="text1"/>
        </w:rPr>
        <w:tab/>
      </w:r>
      <w:r w:rsidRPr="00AF697D">
        <w:rPr>
          <w:rFonts w:ascii="Arial" w:hAnsi="Arial" w:cs="Arial"/>
          <w:b/>
          <w:bCs/>
          <w:color w:val="000000" w:themeColor="text1"/>
        </w:rPr>
        <w:tab/>
      </w:r>
      <w:r w:rsidRPr="00AF697D">
        <w:rPr>
          <w:rFonts w:ascii="Arial" w:hAnsi="Arial" w:cs="Arial"/>
          <w:b/>
          <w:bCs/>
          <w:color w:val="000000" w:themeColor="text1"/>
        </w:rPr>
        <w:tab/>
      </w:r>
      <w:r w:rsidR="00161702" w:rsidRPr="00AF697D">
        <w:rPr>
          <w:rFonts w:ascii="Arial" w:hAnsi="Arial" w:cs="Arial"/>
          <w:color w:val="000000" w:themeColor="text1"/>
          <w:shd w:val="clear" w:color="auto" w:fill="FFFFFF"/>
        </w:rPr>
        <w:t>76</w:t>
      </w:r>
      <w:r w:rsidR="004512BD" w:rsidRPr="00AF697D">
        <w:rPr>
          <w:rFonts w:ascii="Arial" w:hAnsi="Arial" w:cs="Arial"/>
          <w:color w:val="000000" w:themeColor="text1"/>
          <w:shd w:val="clear" w:color="auto" w:fill="FFFFFF"/>
        </w:rPr>
        <w:t>0013103017</w:t>
      </w:r>
      <w:r w:rsidR="00161702" w:rsidRPr="00AF697D">
        <w:rPr>
          <w:rFonts w:ascii="Arial" w:hAnsi="Arial" w:cs="Arial"/>
          <w:color w:val="000000" w:themeColor="text1"/>
          <w:shd w:val="clear" w:color="auto" w:fill="FFFFFF"/>
        </w:rPr>
        <w:t>-</w:t>
      </w:r>
      <w:r w:rsidR="00161702" w:rsidRPr="00AF697D">
        <w:rPr>
          <w:rFonts w:ascii="Arial" w:hAnsi="Arial" w:cs="Arial"/>
          <w:b/>
          <w:bCs/>
          <w:color w:val="000000" w:themeColor="text1"/>
          <w:u w:val="single"/>
        </w:rPr>
        <w:t>202</w:t>
      </w:r>
      <w:r w:rsidR="004512BD" w:rsidRPr="00AF697D">
        <w:rPr>
          <w:rFonts w:ascii="Arial" w:hAnsi="Arial" w:cs="Arial"/>
          <w:b/>
          <w:bCs/>
          <w:color w:val="000000" w:themeColor="text1"/>
          <w:u w:val="single"/>
        </w:rPr>
        <w:t>4</w:t>
      </w:r>
      <w:r w:rsidR="00161702" w:rsidRPr="00AF697D">
        <w:rPr>
          <w:rFonts w:ascii="Arial" w:hAnsi="Arial" w:cs="Arial"/>
          <w:b/>
          <w:bCs/>
          <w:color w:val="000000" w:themeColor="text1"/>
          <w:u w:val="single"/>
        </w:rPr>
        <w:t>-00</w:t>
      </w:r>
      <w:r w:rsidR="004512BD" w:rsidRPr="00AF697D">
        <w:rPr>
          <w:rFonts w:ascii="Arial" w:hAnsi="Arial" w:cs="Arial"/>
          <w:b/>
          <w:bCs/>
          <w:color w:val="000000" w:themeColor="text1"/>
          <w:u w:val="single"/>
        </w:rPr>
        <w:t>136</w:t>
      </w:r>
      <w:r w:rsidR="00161702" w:rsidRPr="00AF697D">
        <w:rPr>
          <w:rFonts w:ascii="Arial" w:hAnsi="Arial" w:cs="Arial"/>
          <w:color w:val="000000" w:themeColor="text1"/>
          <w:shd w:val="clear" w:color="auto" w:fill="FFFFFF"/>
        </w:rPr>
        <w:t>-00</w:t>
      </w:r>
    </w:p>
    <w:p w14:paraId="745D27CD" w14:textId="77777777" w:rsidR="00710CC4" w:rsidRPr="00AF697D" w:rsidRDefault="00710CC4">
      <w:pPr>
        <w:spacing w:line="360" w:lineRule="auto"/>
        <w:jc w:val="both"/>
        <w:rPr>
          <w:rFonts w:ascii="Arial" w:hAnsi="Arial" w:cs="Arial"/>
          <w:b/>
          <w:bCs/>
        </w:rPr>
      </w:pPr>
    </w:p>
    <w:p w14:paraId="24DB63E3" w14:textId="77777777" w:rsidR="00731B16" w:rsidRPr="00AF697D" w:rsidRDefault="00731B16">
      <w:pPr>
        <w:spacing w:line="360" w:lineRule="auto"/>
        <w:jc w:val="right"/>
        <w:rPr>
          <w:rFonts w:ascii="Arial" w:hAnsi="Arial" w:cs="Arial"/>
          <w:b/>
          <w:bCs/>
        </w:rPr>
      </w:pPr>
    </w:p>
    <w:p w14:paraId="34CCE254" w14:textId="6221A513" w:rsidR="00710CC4" w:rsidRPr="00AF697D" w:rsidRDefault="00710CC4">
      <w:pPr>
        <w:spacing w:line="360" w:lineRule="auto"/>
        <w:jc w:val="right"/>
        <w:rPr>
          <w:rFonts w:ascii="Arial" w:hAnsi="Arial" w:cs="Arial"/>
          <w:b/>
          <w:bCs/>
        </w:rPr>
      </w:pPr>
      <w:r w:rsidRPr="00AF697D">
        <w:rPr>
          <w:rFonts w:ascii="Arial" w:hAnsi="Arial" w:cs="Arial"/>
          <w:b/>
          <w:bCs/>
        </w:rPr>
        <w:t>ASUNTO:</w:t>
      </w:r>
      <w:r w:rsidR="00D951AD" w:rsidRPr="00AF697D">
        <w:rPr>
          <w:rFonts w:ascii="Arial" w:hAnsi="Arial" w:cs="Arial"/>
          <w:b/>
          <w:bCs/>
        </w:rPr>
        <w:t xml:space="preserve"> CONTESTACIÓN DE </w:t>
      </w:r>
      <w:r w:rsidR="00032E07" w:rsidRPr="00AF697D">
        <w:rPr>
          <w:rFonts w:ascii="Arial" w:hAnsi="Arial" w:cs="Arial"/>
          <w:b/>
          <w:bCs/>
        </w:rPr>
        <w:t>LA</w:t>
      </w:r>
      <w:r w:rsidR="00D951AD" w:rsidRPr="00AF697D">
        <w:rPr>
          <w:rFonts w:ascii="Arial" w:hAnsi="Arial" w:cs="Arial"/>
          <w:b/>
          <w:bCs/>
        </w:rPr>
        <w:t xml:space="preserve"> DEMANDA </w:t>
      </w:r>
      <w:r w:rsidRPr="00AF697D">
        <w:rPr>
          <w:rFonts w:ascii="Arial" w:hAnsi="Arial" w:cs="Arial"/>
          <w:b/>
          <w:bCs/>
        </w:rPr>
        <w:t xml:space="preserve"> </w:t>
      </w:r>
    </w:p>
    <w:p w14:paraId="331377EC" w14:textId="77777777" w:rsidR="00710CC4" w:rsidRPr="00AF697D" w:rsidRDefault="00710CC4">
      <w:pPr>
        <w:spacing w:line="360" w:lineRule="auto"/>
        <w:rPr>
          <w:rFonts w:ascii="Arial" w:hAnsi="Arial" w:cs="Arial"/>
          <w:b/>
          <w:bCs/>
        </w:rPr>
      </w:pPr>
    </w:p>
    <w:p w14:paraId="1DDA1AF0" w14:textId="5F15AF62" w:rsidR="00D26C11" w:rsidRPr="00AF697D" w:rsidRDefault="00D951AD">
      <w:pPr>
        <w:spacing w:line="360" w:lineRule="auto"/>
        <w:jc w:val="both"/>
        <w:rPr>
          <w:rFonts w:ascii="Arial" w:hAnsi="Arial" w:cs="Arial"/>
        </w:rPr>
      </w:pPr>
      <w:r w:rsidRPr="00AF697D">
        <w:rPr>
          <w:rFonts w:ascii="Arial" w:hAnsi="Arial" w:cs="Arial"/>
          <w:b/>
        </w:rPr>
        <w:t>GUSTAVO ALBERTO HERRERA ÁVILA</w:t>
      </w:r>
      <w:r w:rsidRPr="00AF697D">
        <w:rPr>
          <w:rFonts w:ascii="Arial" w:hAnsi="Arial" w:cs="Arial"/>
        </w:rPr>
        <w:t>, mayor de edad, vecino de Cali, identificado con</w:t>
      </w:r>
      <w:r w:rsidRPr="00AF697D">
        <w:rPr>
          <w:rFonts w:ascii="Arial" w:hAnsi="Arial" w:cs="Arial"/>
          <w:spacing w:val="-59"/>
        </w:rPr>
        <w:t xml:space="preserve">  </w:t>
      </w:r>
      <w:r w:rsidRPr="00AF697D">
        <w:rPr>
          <w:rFonts w:ascii="Arial" w:hAnsi="Arial" w:cs="Arial"/>
        </w:rPr>
        <w:t xml:space="preserve"> la cédula de ciudadanía número 19.395.114 expedida en Bogotá, abogado titulado y en</w:t>
      </w:r>
      <w:r w:rsidRPr="00AF697D">
        <w:rPr>
          <w:rFonts w:ascii="Arial" w:hAnsi="Arial" w:cs="Arial"/>
          <w:spacing w:val="1"/>
        </w:rPr>
        <w:t xml:space="preserve"> </w:t>
      </w:r>
      <w:r w:rsidRPr="00AF697D">
        <w:rPr>
          <w:rFonts w:ascii="Arial" w:hAnsi="Arial" w:cs="Arial"/>
        </w:rPr>
        <w:t>ejercicio, portador de la Tarjeta Profesional número 39.116 del Consejo Superior de la</w:t>
      </w:r>
      <w:r w:rsidRPr="00AF697D">
        <w:rPr>
          <w:rFonts w:ascii="Arial" w:hAnsi="Arial" w:cs="Arial"/>
          <w:spacing w:val="1"/>
        </w:rPr>
        <w:t xml:space="preserve"> </w:t>
      </w:r>
      <w:r w:rsidRPr="00AF697D">
        <w:rPr>
          <w:rFonts w:ascii="Arial" w:hAnsi="Arial" w:cs="Arial"/>
        </w:rPr>
        <w:t>Judicatura, actuando en mi calidad de apoderado</w:t>
      </w:r>
      <w:r w:rsidR="004512BD" w:rsidRPr="00AF697D">
        <w:rPr>
          <w:rFonts w:ascii="Arial" w:hAnsi="Arial" w:cs="Arial"/>
        </w:rPr>
        <w:t xml:space="preserve"> general</w:t>
      </w:r>
      <w:r w:rsidRPr="00AF697D">
        <w:rPr>
          <w:rFonts w:ascii="Arial" w:hAnsi="Arial" w:cs="Arial"/>
        </w:rPr>
        <w:t xml:space="preserve"> de </w:t>
      </w:r>
      <w:r w:rsidR="004512BD" w:rsidRPr="00AF697D">
        <w:rPr>
          <w:rFonts w:ascii="Arial" w:hAnsi="Arial" w:cs="Arial"/>
          <w:b/>
        </w:rPr>
        <w:t>CHUBB SEGUROS COLOMBIA</w:t>
      </w:r>
      <w:r w:rsidR="00FB3B27" w:rsidRPr="00AF697D">
        <w:rPr>
          <w:rFonts w:ascii="Arial" w:hAnsi="Arial" w:cs="Arial"/>
          <w:b/>
        </w:rPr>
        <w:t xml:space="preserve"> S.A.</w:t>
      </w:r>
      <w:r w:rsidRPr="00AF697D">
        <w:rPr>
          <w:rFonts w:ascii="Arial" w:hAnsi="Arial" w:cs="Arial"/>
        </w:rPr>
        <w:t>,</w:t>
      </w:r>
      <w:r w:rsidRPr="00AF697D">
        <w:rPr>
          <w:rFonts w:ascii="Arial" w:hAnsi="Arial" w:cs="Arial"/>
          <w:spacing w:val="1"/>
        </w:rPr>
        <w:t xml:space="preserve"> </w:t>
      </w:r>
      <w:r w:rsidR="00FB3B27" w:rsidRPr="00AF697D">
        <w:rPr>
          <w:rFonts w:ascii="Arial" w:hAnsi="Arial" w:cs="Arial"/>
        </w:rPr>
        <w:t>sociedad comercial anónima de carácter privado, legalmente constituida, con domicilio en</w:t>
      </w:r>
      <w:r w:rsidR="00FB3B27" w:rsidRPr="00AF697D">
        <w:rPr>
          <w:rFonts w:ascii="Arial" w:hAnsi="Arial" w:cs="Arial"/>
          <w:spacing w:val="1"/>
        </w:rPr>
        <w:t xml:space="preserve"> </w:t>
      </w:r>
      <w:r w:rsidR="00FB3B27" w:rsidRPr="00AF697D">
        <w:rPr>
          <w:rFonts w:ascii="Arial" w:hAnsi="Arial" w:cs="Arial"/>
        </w:rPr>
        <w:t>la</w:t>
      </w:r>
      <w:r w:rsidR="00FB3B27" w:rsidRPr="00AF697D">
        <w:rPr>
          <w:rFonts w:ascii="Arial" w:hAnsi="Arial" w:cs="Arial"/>
          <w:spacing w:val="-10"/>
        </w:rPr>
        <w:t xml:space="preserve"> </w:t>
      </w:r>
      <w:r w:rsidR="00FB3B27" w:rsidRPr="00AF697D">
        <w:rPr>
          <w:rFonts w:ascii="Arial" w:hAnsi="Arial" w:cs="Arial"/>
        </w:rPr>
        <w:t>ciudad</w:t>
      </w:r>
      <w:r w:rsidR="00FB3B27" w:rsidRPr="00AF697D">
        <w:rPr>
          <w:rFonts w:ascii="Arial" w:hAnsi="Arial" w:cs="Arial"/>
          <w:spacing w:val="-9"/>
        </w:rPr>
        <w:t xml:space="preserve"> </w:t>
      </w:r>
      <w:r w:rsidR="00FB3B27" w:rsidRPr="00AF697D">
        <w:rPr>
          <w:rFonts w:ascii="Arial" w:hAnsi="Arial" w:cs="Arial"/>
        </w:rPr>
        <w:t>de</w:t>
      </w:r>
      <w:r w:rsidR="00FB3B27" w:rsidRPr="00AF697D">
        <w:rPr>
          <w:rFonts w:ascii="Arial" w:hAnsi="Arial" w:cs="Arial"/>
          <w:spacing w:val="-12"/>
        </w:rPr>
        <w:t xml:space="preserve"> </w:t>
      </w:r>
      <w:r w:rsidR="00FB3B27" w:rsidRPr="00AF697D">
        <w:rPr>
          <w:rFonts w:ascii="Arial" w:hAnsi="Arial" w:cs="Arial"/>
        </w:rPr>
        <w:t>Bogotá</w:t>
      </w:r>
      <w:r w:rsidR="00FB3B27" w:rsidRPr="00AF697D">
        <w:rPr>
          <w:rFonts w:ascii="Arial" w:hAnsi="Arial" w:cs="Arial"/>
          <w:spacing w:val="-10"/>
        </w:rPr>
        <w:t xml:space="preserve"> </w:t>
      </w:r>
      <w:r w:rsidR="00FB3B27" w:rsidRPr="00AF697D">
        <w:rPr>
          <w:rFonts w:ascii="Arial" w:hAnsi="Arial" w:cs="Arial"/>
        </w:rPr>
        <w:t>D.C</w:t>
      </w:r>
      <w:r w:rsidR="00FB3B27" w:rsidRPr="00AF697D">
        <w:rPr>
          <w:rFonts w:ascii="Arial" w:hAnsi="Arial" w:cs="Arial"/>
          <w:bCs/>
          <w:shd w:val="clear" w:color="auto" w:fill="FFFFFF"/>
        </w:rPr>
        <w:t xml:space="preserve">. </w:t>
      </w:r>
      <w:r w:rsidR="00FB3B27" w:rsidRPr="00AF697D">
        <w:rPr>
          <w:rFonts w:ascii="Arial" w:hAnsi="Arial" w:cs="Arial"/>
        </w:rPr>
        <w:t>identificada con NIT 860.0</w:t>
      </w:r>
      <w:r w:rsidR="004512BD" w:rsidRPr="00AF697D">
        <w:rPr>
          <w:rFonts w:ascii="Arial" w:hAnsi="Arial" w:cs="Arial"/>
        </w:rPr>
        <w:t>26.518-6</w:t>
      </w:r>
      <w:r w:rsidR="00FB3B27" w:rsidRPr="00AF697D">
        <w:rPr>
          <w:rFonts w:ascii="Arial" w:hAnsi="Arial" w:cs="Arial"/>
        </w:rPr>
        <w:t xml:space="preserve">, representada legalmente por </w:t>
      </w:r>
      <w:r w:rsidR="004512BD" w:rsidRPr="00AF697D">
        <w:rPr>
          <w:rFonts w:ascii="Arial" w:hAnsi="Arial" w:cs="Arial"/>
          <w:bCs/>
        </w:rPr>
        <w:t>Manuel Francisco Obregón Trillos</w:t>
      </w:r>
      <w:r w:rsidR="00EA7082" w:rsidRPr="00AF697D">
        <w:rPr>
          <w:rFonts w:ascii="Arial" w:hAnsi="Arial" w:cs="Arial"/>
        </w:rPr>
        <w:t xml:space="preserve"> </w:t>
      </w:r>
      <w:r w:rsidR="00FB3B27" w:rsidRPr="00AF697D">
        <w:rPr>
          <w:rFonts w:ascii="Arial" w:hAnsi="Arial" w:cs="Arial"/>
        </w:rPr>
        <w:t xml:space="preserve">y con dirección de notificaciones judiciales al correo </w:t>
      </w:r>
      <w:hyperlink r:id="rId9" w:history="1">
        <w:r w:rsidR="004512BD" w:rsidRPr="00AF697D">
          <w:rPr>
            <w:rStyle w:val="Hipervnculo"/>
            <w:rFonts w:ascii="Arial" w:hAnsi="Arial" w:cs="Arial"/>
          </w:rPr>
          <w:t>notificacioneslegales.co@chubb.com</w:t>
        </w:r>
      </w:hyperlink>
      <w:r w:rsidR="004512BD" w:rsidRPr="00AF697D">
        <w:rPr>
          <w:rStyle w:val="Hipervnculo"/>
          <w:rFonts w:ascii="Arial" w:hAnsi="Arial" w:cs="Arial"/>
          <w:color w:val="auto"/>
        </w:rPr>
        <w:t>.</w:t>
      </w:r>
      <w:r w:rsidR="004512BD" w:rsidRPr="00AF697D">
        <w:rPr>
          <w:rStyle w:val="Hipervnculo"/>
          <w:rFonts w:ascii="Arial" w:hAnsi="Arial" w:cs="Arial"/>
          <w:color w:val="auto"/>
          <w:u w:val="none"/>
        </w:rPr>
        <w:t xml:space="preserve"> </w:t>
      </w:r>
      <w:r w:rsidR="00E82250" w:rsidRPr="00AF697D">
        <w:rPr>
          <w:rFonts w:ascii="Arial" w:hAnsi="Arial" w:cs="Arial"/>
          <w:bCs/>
          <w:shd w:val="clear" w:color="auto" w:fill="FFFFFF"/>
        </w:rPr>
        <w:t>D</w:t>
      </w:r>
      <w:r w:rsidR="00E82250" w:rsidRPr="00AF697D">
        <w:rPr>
          <w:rFonts w:ascii="Arial" w:hAnsi="Arial" w:cs="Arial"/>
        </w:rPr>
        <w:t>e manera respetuosa y</w:t>
      </w:r>
      <w:r w:rsidR="00E82250" w:rsidRPr="00AF697D">
        <w:rPr>
          <w:rFonts w:ascii="Arial" w:hAnsi="Arial" w:cs="Arial"/>
          <w:spacing w:val="1"/>
        </w:rPr>
        <w:t xml:space="preserve"> </w:t>
      </w:r>
      <w:r w:rsidR="00E82250" w:rsidRPr="00AF697D">
        <w:rPr>
          <w:rFonts w:ascii="Arial" w:hAnsi="Arial" w:cs="Arial"/>
        </w:rPr>
        <w:t>encontrándome</w:t>
      </w:r>
      <w:r w:rsidR="00E82250" w:rsidRPr="00AF697D">
        <w:rPr>
          <w:rFonts w:ascii="Arial" w:hAnsi="Arial" w:cs="Arial"/>
          <w:spacing w:val="1"/>
        </w:rPr>
        <w:t xml:space="preserve"> </w:t>
      </w:r>
      <w:r w:rsidR="00E82250" w:rsidRPr="00AF697D">
        <w:rPr>
          <w:rFonts w:ascii="Arial" w:hAnsi="Arial" w:cs="Arial"/>
        </w:rPr>
        <w:t>dentro</w:t>
      </w:r>
      <w:r w:rsidR="00E82250" w:rsidRPr="00AF697D">
        <w:rPr>
          <w:rFonts w:ascii="Arial" w:hAnsi="Arial" w:cs="Arial"/>
          <w:spacing w:val="1"/>
        </w:rPr>
        <w:t xml:space="preserve"> </w:t>
      </w:r>
      <w:r w:rsidR="00E82250" w:rsidRPr="00AF697D">
        <w:rPr>
          <w:rFonts w:ascii="Arial" w:hAnsi="Arial" w:cs="Arial"/>
        </w:rPr>
        <w:t>del</w:t>
      </w:r>
      <w:r w:rsidR="00E82250" w:rsidRPr="00AF697D">
        <w:rPr>
          <w:rFonts w:ascii="Arial" w:hAnsi="Arial" w:cs="Arial"/>
          <w:spacing w:val="1"/>
        </w:rPr>
        <w:t xml:space="preserve"> </w:t>
      </w:r>
      <w:r w:rsidR="00E82250" w:rsidRPr="00AF697D">
        <w:rPr>
          <w:rFonts w:ascii="Arial" w:hAnsi="Arial" w:cs="Arial"/>
        </w:rPr>
        <w:t>término</w:t>
      </w:r>
      <w:r w:rsidR="00E82250" w:rsidRPr="00AF697D">
        <w:rPr>
          <w:rFonts w:ascii="Arial" w:hAnsi="Arial" w:cs="Arial"/>
          <w:spacing w:val="1"/>
        </w:rPr>
        <w:t xml:space="preserve"> </w:t>
      </w:r>
      <w:r w:rsidR="00E82250" w:rsidRPr="00AF697D">
        <w:rPr>
          <w:rFonts w:ascii="Arial" w:hAnsi="Arial" w:cs="Arial"/>
        </w:rPr>
        <w:t>legal,</w:t>
      </w:r>
      <w:r w:rsidR="00E82250" w:rsidRPr="00AF697D">
        <w:rPr>
          <w:rFonts w:ascii="Arial" w:hAnsi="Arial" w:cs="Arial"/>
          <w:spacing w:val="1"/>
        </w:rPr>
        <w:t xml:space="preserve"> </w:t>
      </w:r>
      <w:r w:rsidR="00E82250" w:rsidRPr="00AF697D">
        <w:rPr>
          <w:rFonts w:ascii="Arial" w:hAnsi="Arial" w:cs="Arial"/>
        </w:rPr>
        <w:t xml:space="preserve">procedo a </w:t>
      </w:r>
      <w:r w:rsidR="00E82250" w:rsidRPr="00AF697D">
        <w:rPr>
          <w:rFonts w:ascii="Arial" w:hAnsi="Arial" w:cs="Arial"/>
          <w:b/>
          <w:bCs/>
          <w:u w:val="single"/>
        </w:rPr>
        <w:t>CONTESTAR LA DEMANDA</w:t>
      </w:r>
      <w:r w:rsidR="00E82250" w:rsidRPr="00AF697D">
        <w:rPr>
          <w:rFonts w:ascii="Arial" w:hAnsi="Arial" w:cs="Arial"/>
        </w:rPr>
        <w:t xml:space="preserve"> promovida por</w:t>
      </w:r>
      <w:r w:rsidR="00E82250" w:rsidRPr="00AF697D">
        <w:rPr>
          <w:rFonts w:ascii="Arial" w:hAnsi="Arial" w:cs="Arial"/>
          <w:shd w:val="clear" w:color="auto" w:fill="FFFFFF"/>
        </w:rPr>
        <w:t xml:space="preserve"> </w:t>
      </w:r>
      <w:proofErr w:type="spellStart"/>
      <w:r w:rsidR="004512BD" w:rsidRPr="00AF697D">
        <w:rPr>
          <w:rFonts w:ascii="Arial" w:hAnsi="Arial" w:cs="Arial"/>
          <w:shd w:val="clear" w:color="auto" w:fill="FFFFFF"/>
        </w:rPr>
        <w:t>Katherin</w:t>
      </w:r>
      <w:proofErr w:type="spellEnd"/>
      <w:r w:rsidR="004512BD" w:rsidRPr="00AF697D">
        <w:rPr>
          <w:rFonts w:ascii="Arial" w:hAnsi="Arial" w:cs="Arial"/>
          <w:shd w:val="clear" w:color="auto" w:fill="FFFFFF"/>
        </w:rPr>
        <w:t xml:space="preserve"> Yulieth Romero Montilla, quien actúa en representación de los menores Luisa María Collazos Romero y Luis Sebastián Collazos Romero</w:t>
      </w:r>
      <w:r w:rsidR="00E82250" w:rsidRPr="00AF697D">
        <w:rPr>
          <w:rFonts w:ascii="Arial" w:hAnsi="Arial" w:cs="Arial"/>
          <w:shd w:val="clear" w:color="auto" w:fill="FFFFFF"/>
        </w:rPr>
        <w:t xml:space="preserve"> en contra de </w:t>
      </w:r>
      <w:r w:rsidR="004512BD" w:rsidRPr="00AF697D">
        <w:rPr>
          <w:rFonts w:ascii="Arial" w:hAnsi="Arial" w:cs="Arial"/>
          <w:shd w:val="clear" w:color="auto" w:fill="FFFFFF"/>
        </w:rPr>
        <w:t xml:space="preserve">Edison </w:t>
      </w:r>
      <w:proofErr w:type="spellStart"/>
      <w:r w:rsidR="004512BD" w:rsidRPr="00AF697D">
        <w:rPr>
          <w:rFonts w:ascii="Arial" w:hAnsi="Arial" w:cs="Arial"/>
          <w:shd w:val="clear" w:color="auto" w:fill="FFFFFF"/>
        </w:rPr>
        <w:t>Nayiber</w:t>
      </w:r>
      <w:proofErr w:type="spellEnd"/>
      <w:r w:rsidR="004512BD" w:rsidRPr="00AF697D">
        <w:rPr>
          <w:rFonts w:ascii="Arial" w:hAnsi="Arial" w:cs="Arial"/>
          <w:shd w:val="clear" w:color="auto" w:fill="FFFFFF"/>
        </w:rPr>
        <w:t xml:space="preserve"> Solarte, Ingenio del Cauca S.A.S. y Chubb Seguros Colombia</w:t>
      </w:r>
      <w:r w:rsidR="00E82250" w:rsidRPr="00AF697D">
        <w:rPr>
          <w:rFonts w:ascii="Arial" w:hAnsi="Arial" w:cs="Arial"/>
          <w:shd w:val="clear" w:color="auto" w:fill="FFFFFF"/>
        </w:rPr>
        <w:t xml:space="preserve"> S.A., an</w:t>
      </w:r>
      <w:r w:rsidR="00E82250" w:rsidRPr="00AF697D">
        <w:rPr>
          <w:rFonts w:ascii="Arial" w:hAnsi="Arial" w:cs="Arial"/>
          <w:bCs/>
        </w:rPr>
        <w:t xml:space="preserve">unciando desde ahora que me opongo a las pretensiones de la demanda de acuerdo con </w:t>
      </w:r>
      <w:r w:rsidR="00E82250" w:rsidRPr="00AF697D">
        <w:rPr>
          <w:rFonts w:ascii="Arial" w:hAnsi="Arial" w:cs="Arial"/>
        </w:rPr>
        <w:t>los fundamentos fácticos y jurídicos que se esgrimen a continuación:</w:t>
      </w:r>
    </w:p>
    <w:p w14:paraId="2E30EE04" w14:textId="77777777" w:rsidR="00B53EC2" w:rsidRPr="00AF697D" w:rsidRDefault="00B53EC2">
      <w:pPr>
        <w:spacing w:line="360" w:lineRule="auto"/>
        <w:jc w:val="both"/>
        <w:rPr>
          <w:rFonts w:ascii="Arial" w:hAnsi="Arial" w:cs="Arial"/>
        </w:rPr>
      </w:pPr>
    </w:p>
    <w:p w14:paraId="6F1A8EFE" w14:textId="77777777" w:rsidR="008137A7" w:rsidRPr="00AF697D" w:rsidRDefault="008137A7">
      <w:pPr>
        <w:spacing w:line="360" w:lineRule="auto"/>
        <w:jc w:val="both"/>
        <w:rPr>
          <w:rFonts w:ascii="Arial" w:hAnsi="Arial" w:cs="Arial"/>
        </w:rPr>
      </w:pPr>
    </w:p>
    <w:p w14:paraId="6CC5B020" w14:textId="4844F1DD" w:rsidR="00806B3A" w:rsidRPr="00AF697D" w:rsidRDefault="002C235C">
      <w:pPr>
        <w:pStyle w:val="Ttulo2"/>
        <w:spacing w:before="0" w:line="360" w:lineRule="auto"/>
        <w:rPr>
          <w:rFonts w:cs="Arial"/>
          <w:bCs/>
          <w:szCs w:val="22"/>
        </w:rPr>
      </w:pPr>
      <w:r w:rsidRPr="00AF697D">
        <w:rPr>
          <w:rFonts w:cs="Arial"/>
          <w:bCs/>
          <w:szCs w:val="22"/>
        </w:rPr>
        <w:t xml:space="preserve">PRONUNCIAMIENTO </w:t>
      </w:r>
      <w:r w:rsidR="00806B3A" w:rsidRPr="00AF697D">
        <w:rPr>
          <w:rFonts w:cs="Arial"/>
          <w:bCs/>
          <w:szCs w:val="22"/>
        </w:rPr>
        <w:t xml:space="preserve">FRENTE A LOS HECHOS DE LA DEMANDA </w:t>
      </w:r>
    </w:p>
    <w:p w14:paraId="4372BF95" w14:textId="77229405" w:rsidR="003E3F73" w:rsidRPr="00AF697D" w:rsidRDefault="00806B3A">
      <w:pPr>
        <w:spacing w:line="360" w:lineRule="auto"/>
        <w:jc w:val="both"/>
        <w:rPr>
          <w:rFonts w:ascii="Arial" w:hAnsi="Arial" w:cs="Arial"/>
          <w:i/>
          <w:iCs/>
        </w:rPr>
      </w:pPr>
      <w:r w:rsidRPr="00AF697D">
        <w:rPr>
          <w:rFonts w:ascii="Arial" w:hAnsi="Arial" w:cs="Arial"/>
          <w:i/>
          <w:iCs/>
        </w:rPr>
        <w:t xml:space="preserve">  </w:t>
      </w:r>
    </w:p>
    <w:p w14:paraId="0E8AD539" w14:textId="60F68AB5" w:rsidR="004512BD" w:rsidRPr="00AF697D" w:rsidRDefault="003E3F73">
      <w:pPr>
        <w:spacing w:line="360" w:lineRule="auto"/>
        <w:jc w:val="both"/>
        <w:rPr>
          <w:rFonts w:ascii="Arial" w:hAnsi="Arial" w:cs="Arial"/>
          <w:bCs/>
        </w:rPr>
      </w:pPr>
      <w:r w:rsidRPr="00AF697D">
        <w:rPr>
          <w:rFonts w:ascii="Arial" w:eastAsia="Arial Unicode MS" w:hAnsi="Arial" w:cs="Arial"/>
          <w:b/>
          <w:bCs/>
        </w:rPr>
        <w:t>Frente al hecho “</w:t>
      </w:r>
      <w:r w:rsidR="00231A0F" w:rsidRPr="00AF697D">
        <w:rPr>
          <w:rFonts w:ascii="Arial" w:eastAsia="Arial Unicode MS" w:hAnsi="Arial" w:cs="Arial"/>
          <w:b/>
          <w:bCs/>
        </w:rPr>
        <w:t>PRIMERO</w:t>
      </w:r>
      <w:r w:rsidRPr="00AF697D">
        <w:rPr>
          <w:rFonts w:ascii="Arial" w:eastAsia="Arial Unicode MS" w:hAnsi="Arial" w:cs="Arial"/>
          <w:b/>
          <w:bCs/>
        </w:rPr>
        <w:t xml:space="preserve">”: </w:t>
      </w:r>
      <w:r w:rsidR="004512BD" w:rsidRPr="00AF697D">
        <w:rPr>
          <w:rFonts w:ascii="Arial" w:eastAsia="Arial Unicode MS" w:hAnsi="Arial" w:cs="Arial"/>
          <w:bCs/>
        </w:rPr>
        <w:t>Como este hecho contiene varias afirmaciones, me pronuncio frente a cada una de ellas de la siguiente manera:</w:t>
      </w:r>
    </w:p>
    <w:p w14:paraId="71103F69" w14:textId="77777777" w:rsidR="004512BD" w:rsidRPr="00AF697D" w:rsidRDefault="004512BD">
      <w:pPr>
        <w:spacing w:line="360" w:lineRule="auto"/>
        <w:jc w:val="both"/>
        <w:rPr>
          <w:rFonts w:ascii="Arial" w:hAnsi="Arial" w:cs="Arial"/>
          <w:bCs/>
        </w:rPr>
      </w:pPr>
    </w:p>
    <w:p w14:paraId="0F204EB6" w14:textId="3509D109" w:rsidR="00161702" w:rsidRPr="003B216E" w:rsidRDefault="00161702">
      <w:pPr>
        <w:pStyle w:val="Prrafodelista"/>
        <w:numPr>
          <w:ilvl w:val="0"/>
          <w:numId w:val="31"/>
        </w:numPr>
        <w:spacing w:line="360" w:lineRule="auto"/>
        <w:jc w:val="both"/>
        <w:rPr>
          <w:rFonts w:ascii="Arial" w:hAnsi="Arial" w:cs="Arial"/>
          <w:bCs/>
        </w:rPr>
      </w:pPr>
      <w:r w:rsidRPr="00AF697D">
        <w:rPr>
          <w:rFonts w:ascii="Arial" w:hAnsi="Arial" w:cs="Arial"/>
          <w:bCs/>
        </w:rPr>
        <w:t xml:space="preserve">A mi representada no le consta de manera directa lo manifestado en este hecho, comoquiera que en su calidad de aseguradora no intervino ni tuvo injerencia alguna en la producción del suceso reseñado, por lo cual deberá ser </w:t>
      </w:r>
      <w:proofErr w:type="spellStart"/>
      <w:r w:rsidRPr="00AF697D">
        <w:rPr>
          <w:rFonts w:ascii="Arial" w:hAnsi="Arial" w:cs="Arial"/>
          <w:bCs/>
        </w:rPr>
        <w:t>probado</w:t>
      </w:r>
      <w:proofErr w:type="spellEnd"/>
      <w:r w:rsidRPr="00AF697D">
        <w:rPr>
          <w:rFonts w:ascii="Arial" w:hAnsi="Arial" w:cs="Arial"/>
          <w:bCs/>
        </w:rPr>
        <w:t xml:space="preserve"> por el extremo actor conforme al artículo 167 del Código General del Proceso.</w:t>
      </w:r>
      <w:r w:rsidR="004512BD" w:rsidRPr="00AF697D">
        <w:rPr>
          <w:rFonts w:ascii="Arial" w:hAnsi="Arial" w:cs="Arial"/>
          <w:bCs/>
        </w:rPr>
        <w:t xml:space="preserve"> No obstante, en observancia </w:t>
      </w:r>
      <w:r w:rsidR="00EE70A1" w:rsidRPr="00AF697D">
        <w:rPr>
          <w:rFonts w:ascii="Arial" w:hAnsi="Arial" w:cs="Arial"/>
          <w:bCs/>
        </w:rPr>
        <w:t xml:space="preserve">de la información consignada en el IPAT No. C 001582461 se verifica que el 24 de diciembre de 2023 ocurrió un accidente de tránsito que involucró al vehículo de placas FCU 90C, conducido por </w:t>
      </w:r>
      <w:r w:rsidR="00EE70A1" w:rsidRPr="00AF697D">
        <w:rPr>
          <w:rFonts w:ascii="Arial" w:hAnsi="Arial" w:cs="Arial"/>
          <w:shd w:val="clear" w:color="auto" w:fill="FFFFFF"/>
        </w:rPr>
        <w:t xml:space="preserve">Edison </w:t>
      </w:r>
      <w:proofErr w:type="spellStart"/>
      <w:r w:rsidR="00EE70A1" w:rsidRPr="00AF697D">
        <w:rPr>
          <w:rFonts w:ascii="Arial" w:hAnsi="Arial" w:cs="Arial"/>
          <w:shd w:val="clear" w:color="auto" w:fill="FFFFFF"/>
        </w:rPr>
        <w:t>Nayiber</w:t>
      </w:r>
      <w:proofErr w:type="spellEnd"/>
      <w:r w:rsidR="00EE70A1" w:rsidRPr="00AF697D">
        <w:rPr>
          <w:rFonts w:ascii="Arial" w:hAnsi="Arial" w:cs="Arial"/>
          <w:shd w:val="clear" w:color="auto" w:fill="FFFFFF"/>
        </w:rPr>
        <w:t xml:space="preserve"> Solarte, y la motocicleta de placas UQE71D</w:t>
      </w:r>
      <w:r w:rsidR="00423F51" w:rsidRPr="00AF697D">
        <w:rPr>
          <w:rFonts w:ascii="Arial" w:hAnsi="Arial" w:cs="Arial"/>
          <w:shd w:val="clear" w:color="auto" w:fill="FFFFFF"/>
        </w:rPr>
        <w:t xml:space="preserve">, conducido por Sebastián Collazos Ramos (QEPD), producto del cual falleció este último. </w:t>
      </w:r>
    </w:p>
    <w:p w14:paraId="55249D8D" w14:textId="131E46A8" w:rsidR="004A7CD4" w:rsidRPr="003B216E" w:rsidRDefault="003B216E" w:rsidP="003B216E">
      <w:pPr>
        <w:pStyle w:val="Prrafodelista"/>
        <w:numPr>
          <w:ilvl w:val="0"/>
          <w:numId w:val="31"/>
        </w:numPr>
        <w:spacing w:line="360" w:lineRule="auto"/>
        <w:jc w:val="both"/>
        <w:rPr>
          <w:rFonts w:ascii="Arial" w:hAnsi="Arial" w:cs="Arial"/>
          <w:shd w:val="clear" w:color="auto" w:fill="FFFFFF"/>
        </w:rPr>
      </w:pPr>
      <w:r w:rsidRPr="003B216E">
        <w:rPr>
          <w:rFonts w:ascii="Arial" w:hAnsi="Arial" w:cs="Arial"/>
          <w:noProof/>
          <w:lang w:val="es-CO" w:eastAsia="es-CO"/>
        </w:rPr>
        <w:lastRenderedPageBreak/>
        <mc:AlternateContent>
          <mc:Choice Requires="wps">
            <w:drawing>
              <wp:anchor distT="0" distB="0" distL="114300" distR="114300" simplePos="0" relativeHeight="251766784" behindDoc="0" locked="0" layoutInCell="1" allowOverlap="1" wp14:anchorId="4FE6EFB6" wp14:editId="3E176B6B">
                <wp:simplePos x="0" y="0"/>
                <wp:positionH relativeFrom="column">
                  <wp:posOffset>-232410</wp:posOffset>
                </wp:positionH>
                <wp:positionV relativeFrom="paragraph">
                  <wp:posOffset>4603231</wp:posOffset>
                </wp:positionV>
                <wp:extent cx="6980555" cy="954281"/>
                <wp:effectExtent l="19050" t="19050" r="10795" b="17780"/>
                <wp:wrapNone/>
                <wp:docPr id="2029646139" name="Rectángulo 14"/>
                <wp:cNvGraphicFramePr/>
                <a:graphic xmlns:a="http://schemas.openxmlformats.org/drawingml/2006/main">
                  <a:graphicData uri="http://schemas.microsoft.com/office/word/2010/wordprocessingShape">
                    <wps:wsp>
                      <wps:cNvSpPr/>
                      <wps:spPr>
                        <a:xfrm>
                          <a:off x="0" y="0"/>
                          <a:ext cx="6980555" cy="95428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EA58E" id="Rectángulo 14" o:spid="_x0000_s1026" style="position:absolute;margin-left:-18.3pt;margin-top:362.45pt;width:549.65pt;height:75.1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UbwhgIAAGkFAAAOAAAAZHJzL2Uyb0RvYy54bWysVE1v2zAMvQ/YfxB0X2wHcZsGdYqgRYYB&#13;&#10;QVusHXpWZCk2IIuapMTJfv0o+SNBV+wwLAeFMslH8onk7d2xUeQgrKtBFzSbpJQIzaGs9a6gP17X&#13;&#10;X+aUOM90yRRoUdCTcPRu+fnTbWsWYgoVqFJYgiDaLVpT0Mp7s0gSxyvRMDcBIzQqJdiGebzaXVJa&#13;&#10;1iJ6o5Jpml4lLdjSWODCOfz60CnpMuJLKbh/ktIJT1RBMTcfTxvPbTiT5S1b7CwzVc37NNg/ZNGw&#13;&#10;WmPQEeqBeUb2tv4Dqqm5BQfSTzg0CUhZcxFrwGqy9F01LxUzItaC5Dgz0uT+Hyx/PLyYZ4s0tMYt&#13;&#10;HIqhiqO0TfjH/MgxknUayRJHTzh+vLqZp3meU8JRd5PPpvMssJmcvY11/quAhgShoBYfI3LEDhvn&#13;&#10;O9PBJATTsK6Vig+iNGkLOp3n13n0cKDqMmiDnbO77b2y5MDwTdfrFH994AszTENpzOZcVZT8SYmA&#13;&#10;ofR3IUldYh3TLkJoODHCMs6F9lmnqlgpumhZfhFs8Ig1R8CALDHLEbsHGCw7kAG7Y6C3D64i9uvo&#13;&#10;nP4tsc559IiRQfvRuak12I8AFFbVR+7sB5I6agJLWyhPz5ZY6KbFGb6u8QU3zPlnZnE8cJBw5P0T&#13;&#10;HlIBvhT0EiUV2F8ffQ/22LWopaTFcSuo+7lnVlCivmns55tsNgvzGS+z/HqKF3up2V5q9L65B3z9&#13;&#10;DJeL4VEM9l4NorTQvOFmWIWoqGKaY+yCcm+Hy73v1gDuFi5Wq2iGM2mY3+gXwwN4YDV06OvxjVnT&#13;&#10;t7HHAXiEYTTZ4l03d7bBU8Nq70HWsdXPvPZ84zzHxul3T1gYl/dodd6Qy98AAAD//wMAUEsDBBQA&#13;&#10;BgAIAAAAIQD7dFxw4wAAABEBAAAPAAAAZHJzL2Rvd25yZXYueG1sTE/PS8MwFL4L/g/hCV5kS62a&#13;&#10;zq7pEIt4G1hlXl+brC0mL6XJtupfb3bSy4OP9/0sNrM17KgnPziScLtMgGlqnRqok/Dx/rJYAfMB&#13;&#10;SaFxpCV8aw+b8vKiwFy5E73pYx06Fk3I5yihD2HMOfdtry36pRs1xd/eTRZDhFPH1YSnaG4NT5NE&#13;&#10;cIsDxYQeR/3c6/arPlgJzW40P/vKfs67WhBuX7dI1Y2U11dztY7naQ0s6Dn8KeC8IfaHMhZr3IGU&#13;&#10;Z0bC4k6ISJWQpfePwM6MRKQZsEbCKntIgZcF/7+k/AUAAP//AwBQSwECLQAUAAYACAAAACEAtoM4&#13;&#10;kv4AAADhAQAAEwAAAAAAAAAAAAAAAAAAAAAAW0NvbnRlbnRfVHlwZXNdLnhtbFBLAQItABQABgAI&#13;&#10;AAAAIQA4/SH/1gAAAJQBAAALAAAAAAAAAAAAAAAAAC8BAABfcmVscy8ucmVsc1BLAQItABQABgAI&#13;&#10;AAAAIQC2eUbwhgIAAGkFAAAOAAAAAAAAAAAAAAAAAC4CAABkcnMvZTJvRG9jLnhtbFBLAQItABQA&#13;&#10;BgAIAAAAIQD7dFxw4wAAABEBAAAPAAAAAAAAAAAAAAAAAOAEAABkcnMvZG93bnJldi54bWxQSwUG&#13;&#10;AAAAAAQABADzAAAA8AUAAAAA&#13;&#10;" filled="f" strokecolor="red" strokeweight="2.25pt"/>
            </w:pict>
          </mc:Fallback>
        </mc:AlternateContent>
      </w:r>
      <w:r w:rsidRPr="003B216E">
        <w:rPr>
          <w:rFonts w:ascii="Arial" w:hAnsi="Arial" w:cs="Arial"/>
          <w:noProof/>
          <w:lang w:val="es-CO" w:eastAsia="es-CO"/>
        </w:rPr>
        <w:drawing>
          <wp:anchor distT="0" distB="0" distL="114300" distR="114300" simplePos="0" relativeHeight="251765760" behindDoc="0" locked="0" layoutInCell="1" allowOverlap="1" wp14:anchorId="6D38C686" wp14:editId="3E092576">
            <wp:simplePos x="0" y="0"/>
            <wp:positionH relativeFrom="page">
              <wp:posOffset>438150</wp:posOffset>
            </wp:positionH>
            <wp:positionV relativeFrom="paragraph">
              <wp:posOffset>4602710</wp:posOffset>
            </wp:positionV>
            <wp:extent cx="6980555" cy="2594610"/>
            <wp:effectExtent l="152400" t="152400" r="353695" b="358140"/>
            <wp:wrapThrough wrapText="bothSides">
              <wp:wrapPolygon edited="0">
                <wp:start x="236" y="-1269"/>
                <wp:lineTo x="-472" y="-952"/>
                <wp:lineTo x="-472" y="22203"/>
                <wp:lineTo x="413" y="24423"/>
                <wp:lineTo x="21751" y="24423"/>
                <wp:lineTo x="21810" y="24106"/>
                <wp:lineTo x="22577" y="22044"/>
                <wp:lineTo x="22635" y="1586"/>
                <wp:lineTo x="21928" y="-793"/>
                <wp:lineTo x="21869" y="-1269"/>
                <wp:lineTo x="236" y="-1269"/>
              </wp:wrapPolygon>
            </wp:wrapThrough>
            <wp:docPr id="1050304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04863" name=""/>
                    <pic:cNvPicPr/>
                  </pic:nvPicPr>
                  <pic:blipFill>
                    <a:blip r:embed="rId10">
                      <a:extLst>
                        <a:ext uri="{28A0092B-C50C-407E-A947-70E740481C1C}">
                          <a14:useLocalDpi xmlns:a14="http://schemas.microsoft.com/office/drawing/2010/main" val="0"/>
                        </a:ext>
                      </a:extLst>
                    </a:blip>
                    <a:stretch>
                      <a:fillRect/>
                    </a:stretch>
                  </pic:blipFill>
                  <pic:spPr>
                    <a:xfrm>
                      <a:off x="0" y="0"/>
                      <a:ext cx="6980555" cy="2594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E70A1" w:rsidRPr="00AF697D">
        <w:rPr>
          <w:rFonts w:ascii="Arial" w:hAnsi="Arial" w:cs="Arial"/>
          <w:bCs/>
        </w:rPr>
        <w:t>No es cierto que el accidente de tránsito de tránsito se produjo por causa imputable al conductor del vehículo de placas FCU 90C</w:t>
      </w:r>
      <w:r w:rsidR="00EE70A1" w:rsidRPr="00AF697D">
        <w:rPr>
          <w:rFonts w:ascii="Arial" w:hAnsi="Arial" w:cs="Arial"/>
          <w:lang w:val="es-CO"/>
        </w:rPr>
        <w:t xml:space="preserve"> puesto que no es una hipótesis que encuentre respaldo probatorio </w:t>
      </w:r>
      <w:r w:rsidR="00E35421" w:rsidRPr="00AF697D">
        <w:rPr>
          <w:rFonts w:ascii="Arial" w:hAnsi="Arial" w:cs="Arial"/>
          <w:lang w:val="es-CO"/>
        </w:rPr>
        <w:t xml:space="preserve">comoquiera que no se menciona tanto en el informe policial de accidentes de </w:t>
      </w:r>
      <w:r w:rsidR="00E1070F" w:rsidRPr="00AF697D">
        <w:rPr>
          <w:rFonts w:ascii="Arial" w:hAnsi="Arial" w:cs="Arial"/>
          <w:lang w:val="es-CO"/>
        </w:rPr>
        <w:t>tránsito,</w:t>
      </w:r>
      <w:r w:rsidR="00E35421" w:rsidRPr="00AF697D">
        <w:rPr>
          <w:rFonts w:ascii="Arial" w:hAnsi="Arial" w:cs="Arial"/>
          <w:lang w:val="es-CO"/>
        </w:rPr>
        <w:t xml:space="preserve"> así como tampoco fue representado en el bosquejo topográfico. Sin perjuicio de lo anterior, se ha de poner de presente que </w:t>
      </w:r>
      <w:r w:rsidR="00EE70A1" w:rsidRPr="00AF697D">
        <w:rPr>
          <w:rFonts w:ascii="Arial" w:hAnsi="Arial" w:cs="Arial"/>
          <w:lang w:val="es-CO"/>
        </w:rPr>
        <w:t>el IPAT</w:t>
      </w:r>
      <w:r w:rsidR="00E35421" w:rsidRPr="00AF697D">
        <w:rPr>
          <w:rFonts w:ascii="Arial" w:hAnsi="Arial" w:cs="Arial"/>
          <w:lang w:val="es-CO"/>
        </w:rPr>
        <w:t xml:space="preserve"> es un </w:t>
      </w:r>
      <w:r w:rsidR="00EE70A1" w:rsidRPr="00AF697D">
        <w:rPr>
          <w:rFonts w:ascii="Arial" w:hAnsi="Arial" w:cs="Arial"/>
          <w:lang w:val="es-CO"/>
        </w:rPr>
        <w:t>documento que no tiene virtualidad para endilgar responsabilidad civil puesto que</w:t>
      </w:r>
      <w:r w:rsidR="00E35421" w:rsidRPr="00AF697D">
        <w:rPr>
          <w:rFonts w:ascii="Arial" w:hAnsi="Arial" w:cs="Arial"/>
          <w:lang w:val="es-CO"/>
        </w:rPr>
        <w:t xml:space="preserve">, </w:t>
      </w:r>
      <w:r w:rsidR="00EE70A1" w:rsidRPr="00AF697D">
        <w:rPr>
          <w:rFonts w:ascii="Arial" w:hAnsi="Arial" w:cs="Arial"/>
          <w:lang w:val="es-CO"/>
        </w:rPr>
        <w:t>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00EE70A1" w:rsidRPr="00AF697D">
        <w:rPr>
          <w:rFonts w:ascii="Arial" w:hAnsi="Arial" w:cs="Arial"/>
          <w:i/>
          <w:iCs/>
          <w:lang w:val="es-CO"/>
        </w:rPr>
        <w:t>suposición de algo posible o imposible para sacar de ello una consecuencia</w:t>
      </w:r>
      <w:r w:rsidR="00EE70A1" w:rsidRPr="00AF697D">
        <w:rPr>
          <w:rFonts w:ascii="Arial" w:hAnsi="Arial" w:cs="Arial"/>
          <w:lang w:val="es-CO"/>
        </w:rPr>
        <w:t>”).</w:t>
      </w:r>
      <w:r w:rsidR="004A7CD4" w:rsidRPr="003B216E">
        <w:rPr>
          <w:rFonts w:ascii="Arial" w:hAnsi="Arial" w:cs="Arial"/>
        </w:rPr>
        <w:t xml:space="preserve">Ahora bien, en relación con las circunstancias que rodearon el accidente de tránsito </w:t>
      </w:r>
      <w:r w:rsidR="00132F64" w:rsidRPr="003B216E">
        <w:rPr>
          <w:rFonts w:ascii="Arial" w:hAnsi="Arial" w:cs="Arial"/>
        </w:rPr>
        <w:t xml:space="preserve">es menester señalar que </w:t>
      </w:r>
      <w:r w:rsidR="00132F64" w:rsidRPr="003B216E">
        <w:rPr>
          <w:rFonts w:ascii="Arial" w:hAnsi="Arial" w:cs="Arial"/>
          <w:b/>
          <w:i/>
          <w:iCs/>
        </w:rPr>
        <w:t xml:space="preserve">el señor </w:t>
      </w:r>
      <w:r w:rsidR="00132F64" w:rsidRPr="003B216E">
        <w:rPr>
          <w:rFonts w:ascii="Arial" w:hAnsi="Arial" w:cs="Arial"/>
          <w:b/>
          <w:i/>
          <w:iCs/>
          <w:shd w:val="clear" w:color="auto" w:fill="FFFFFF"/>
        </w:rPr>
        <w:t>Sebastián Collazos Ramos (QEPD) desacató la normatividad de tránsito por no portar los elementos de protección requeridos (casco y chaleco reflectivo)</w:t>
      </w:r>
      <w:r w:rsidR="00A42564" w:rsidRPr="003B216E">
        <w:rPr>
          <w:rFonts w:ascii="Arial" w:hAnsi="Arial" w:cs="Arial"/>
          <w:shd w:val="clear" w:color="auto" w:fill="FFFFFF"/>
        </w:rPr>
        <w:t xml:space="preserve">, los cuales se tornar aún más relevantes para salvaguardar la seguridad de los conductores en vías nacionales y en horas nocturnas, tal como se presentó en el caso objeto de estudio. Adicionalmente, debe resaltarse que el señor Collazos (QEPD) </w:t>
      </w:r>
      <w:r w:rsidR="00A42564" w:rsidRPr="003B216E">
        <w:rPr>
          <w:rFonts w:ascii="Arial" w:hAnsi="Arial" w:cs="Arial"/>
          <w:b/>
          <w:i/>
          <w:iCs/>
          <w:u w:val="single"/>
          <w:shd w:val="clear" w:color="auto" w:fill="FFFFFF"/>
        </w:rPr>
        <w:t>tampoco contaba con licencia de conducción</w:t>
      </w:r>
      <w:r w:rsidR="00E1070F" w:rsidRPr="00AF697D">
        <w:rPr>
          <w:rFonts w:ascii="Arial" w:hAnsi="Arial" w:cs="Arial"/>
          <w:b/>
          <w:i/>
          <w:iCs/>
          <w:u w:val="single"/>
          <w:shd w:val="clear" w:color="auto" w:fill="FFFFFF"/>
        </w:rPr>
        <w:t>,</w:t>
      </w:r>
      <w:r w:rsidR="00A42564" w:rsidRPr="003B216E">
        <w:rPr>
          <w:rFonts w:ascii="Arial" w:hAnsi="Arial" w:cs="Arial"/>
          <w:shd w:val="clear" w:color="auto" w:fill="FFFFFF"/>
        </w:rPr>
        <w:t xml:space="preserve"> que lo facultara para el ejercicio de la actividad peligrosa que estaba realizando al momento del deceso.</w:t>
      </w:r>
      <w:r>
        <w:rPr>
          <w:rFonts w:ascii="Arial" w:hAnsi="Arial" w:cs="Arial"/>
          <w:shd w:val="clear" w:color="auto" w:fill="FFFFFF"/>
        </w:rPr>
        <w:t xml:space="preserve"> Adicionalmente, conforme la información consagrada en el SOAT, se verifica que la </w:t>
      </w:r>
      <w:r w:rsidR="00042166">
        <w:rPr>
          <w:rFonts w:ascii="Arial" w:hAnsi="Arial" w:cs="Arial"/>
          <w:shd w:val="clear" w:color="auto" w:fill="FFFFFF"/>
        </w:rPr>
        <w:t xml:space="preserve">motocicleta </w:t>
      </w:r>
      <w:r w:rsidR="00042166" w:rsidRPr="00AF697D">
        <w:rPr>
          <w:rFonts w:ascii="Arial" w:hAnsi="Arial" w:cs="Arial"/>
          <w:shd w:val="clear" w:color="auto" w:fill="FFFFFF"/>
        </w:rPr>
        <w:t>no</w:t>
      </w:r>
      <w:r>
        <w:rPr>
          <w:rFonts w:ascii="Arial" w:hAnsi="Arial" w:cs="Arial"/>
          <w:shd w:val="clear" w:color="auto" w:fill="FFFFFF"/>
        </w:rPr>
        <w:t xml:space="preserve"> contaba con SOAT ni revisión tecno mecánica vigente. </w:t>
      </w:r>
      <w:r w:rsidR="00A42564" w:rsidRPr="003B216E">
        <w:rPr>
          <w:rFonts w:ascii="Arial" w:hAnsi="Arial" w:cs="Arial"/>
          <w:shd w:val="clear" w:color="auto" w:fill="FFFFFF"/>
        </w:rPr>
        <w:t xml:space="preserve">Véase: </w:t>
      </w:r>
    </w:p>
    <w:p w14:paraId="348B958B" w14:textId="7D0933C7" w:rsidR="00A42564" w:rsidRPr="00AF697D" w:rsidRDefault="00A42564">
      <w:pPr>
        <w:pStyle w:val="Prrafodelista"/>
        <w:spacing w:line="360" w:lineRule="auto"/>
        <w:jc w:val="both"/>
        <w:rPr>
          <w:rFonts w:ascii="Arial" w:hAnsi="Arial" w:cs="Arial"/>
          <w:b/>
          <w:bCs/>
          <w:i/>
          <w:iCs/>
          <w:u w:val="single"/>
          <w:shd w:val="clear" w:color="auto" w:fill="FFFFFF"/>
        </w:rPr>
      </w:pPr>
      <w:r w:rsidRPr="00AF697D">
        <w:rPr>
          <w:rFonts w:ascii="Arial" w:hAnsi="Arial" w:cs="Arial"/>
          <w:b/>
          <w:bCs/>
          <w:i/>
          <w:iCs/>
          <w:u w:val="single"/>
          <w:shd w:val="clear" w:color="auto" w:fill="FFFFFF"/>
        </w:rPr>
        <w:t>Documento</w:t>
      </w:r>
      <w:r w:rsidRPr="00AF697D">
        <w:rPr>
          <w:rFonts w:ascii="Arial" w:hAnsi="Arial" w:cs="Arial"/>
          <w:i/>
          <w:iCs/>
          <w:u w:val="single"/>
          <w:shd w:val="clear" w:color="auto" w:fill="FFFFFF"/>
        </w:rPr>
        <w:t>:</w:t>
      </w:r>
      <w:r w:rsidRPr="00AF697D">
        <w:rPr>
          <w:rFonts w:ascii="Arial" w:hAnsi="Arial" w:cs="Arial"/>
          <w:i/>
          <w:iCs/>
          <w:shd w:val="clear" w:color="auto" w:fill="FFFFFF"/>
        </w:rPr>
        <w:t xml:space="preserve"> Informe Ejecutivo -FPJ- 3</w:t>
      </w:r>
      <w:r w:rsidR="00C3049C" w:rsidRPr="00AF697D">
        <w:rPr>
          <w:rFonts w:ascii="Arial" w:hAnsi="Arial" w:cs="Arial"/>
          <w:i/>
          <w:iCs/>
          <w:shd w:val="clear" w:color="auto" w:fill="FFFFFF"/>
        </w:rPr>
        <w:t>.</w:t>
      </w:r>
      <w:r w:rsidRPr="00AF697D">
        <w:rPr>
          <w:rFonts w:ascii="Arial" w:hAnsi="Arial" w:cs="Arial"/>
          <w:b/>
          <w:bCs/>
          <w:i/>
          <w:iCs/>
          <w:u w:val="single"/>
          <w:shd w:val="clear" w:color="auto" w:fill="FFFFFF"/>
        </w:rPr>
        <w:t xml:space="preserve"> </w:t>
      </w:r>
    </w:p>
    <w:p w14:paraId="73FB2EA8" w14:textId="02E502AC" w:rsidR="00A42564" w:rsidRPr="00AF697D" w:rsidRDefault="00A42564">
      <w:pPr>
        <w:pStyle w:val="Prrafodelista"/>
        <w:spacing w:line="360" w:lineRule="auto"/>
        <w:jc w:val="both"/>
        <w:rPr>
          <w:rFonts w:ascii="Arial" w:hAnsi="Arial" w:cs="Arial"/>
          <w:i/>
          <w:iCs/>
          <w:shd w:val="clear" w:color="auto" w:fill="FFFFFF"/>
        </w:rPr>
      </w:pPr>
      <w:r w:rsidRPr="00AF697D">
        <w:rPr>
          <w:rFonts w:ascii="Arial" w:hAnsi="Arial" w:cs="Arial"/>
          <w:b/>
          <w:bCs/>
          <w:i/>
          <w:iCs/>
          <w:u w:val="single"/>
          <w:shd w:val="clear" w:color="auto" w:fill="FFFFFF"/>
        </w:rPr>
        <w:t>Transcripción esencial:</w:t>
      </w:r>
      <w:r w:rsidRPr="00AF697D">
        <w:rPr>
          <w:rFonts w:ascii="Arial" w:hAnsi="Arial" w:cs="Arial"/>
          <w:shd w:val="clear" w:color="auto" w:fill="FFFFFF"/>
        </w:rPr>
        <w:t xml:space="preserve"> </w:t>
      </w:r>
      <w:r w:rsidRPr="00AF697D">
        <w:rPr>
          <w:rFonts w:ascii="Arial" w:hAnsi="Arial" w:cs="Arial"/>
          <w:i/>
          <w:iCs/>
          <w:shd w:val="clear" w:color="auto" w:fill="FFFFFF"/>
        </w:rPr>
        <w:t>No existe registro o información referente a licencias de conducción registradas a nombre del señor SEBASTIÁN COLLAZOS RAMOS, en ninguno de los aplicativos conectados al sistema, con lo cual podemos inferir que el antes mencionado, no tenía los conocimientos básico referente al acatamiento de las normas de tránsito</w:t>
      </w:r>
      <w:r w:rsidR="00C3049C" w:rsidRPr="00AF697D">
        <w:rPr>
          <w:rFonts w:ascii="Arial" w:hAnsi="Arial" w:cs="Arial"/>
          <w:i/>
          <w:iCs/>
          <w:shd w:val="clear" w:color="auto" w:fill="FFFFFF"/>
        </w:rPr>
        <w:t>.</w:t>
      </w:r>
    </w:p>
    <w:p w14:paraId="6DDD1DC5" w14:textId="1E46C399" w:rsidR="00A42564" w:rsidRPr="00AF697D" w:rsidRDefault="00C3049C">
      <w:pPr>
        <w:pStyle w:val="Prrafodelista"/>
        <w:spacing w:line="360" w:lineRule="auto"/>
        <w:jc w:val="both"/>
        <w:rPr>
          <w:rFonts w:ascii="Arial" w:hAnsi="Arial" w:cs="Arial"/>
          <w:shd w:val="clear" w:color="auto" w:fill="FFFFFF"/>
        </w:rPr>
      </w:pPr>
      <w:r w:rsidRPr="003B216E">
        <w:rPr>
          <w:rFonts w:ascii="Arial" w:hAnsi="Arial" w:cs="Arial"/>
          <w:bCs/>
          <w:noProof/>
          <w:lang w:val="es-CO" w:eastAsia="es-CO"/>
        </w:rPr>
        <w:lastRenderedPageBreak/>
        <w:drawing>
          <wp:anchor distT="0" distB="0" distL="114300" distR="114300" simplePos="0" relativeHeight="251767808" behindDoc="0" locked="0" layoutInCell="1" allowOverlap="1" wp14:anchorId="6A9470DE" wp14:editId="2E720108">
            <wp:simplePos x="0" y="0"/>
            <wp:positionH relativeFrom="column">
              <wp:posOffset>-302479</wp:posOffset>
            </wp:positionH>
            <wp:positionV relativeFrom="paragraph">
              <wp:posOffset>967740</wp:posOffset>
            </wp:positionV>
            <wp:extent cx="7037705" cy="607060"/>
            <wp:effectExtent l="152400" t="152400" r="353695" b="358140"/>
            <wp:wrapThrough wrapText="bothSides">
              <wp:wrapPolygon edited="0">
                <wp:start x="468" y="-5423"/>
                <wp:lineTo x="-390" y="-4519"/>
                <wp:lineTo x="-468" y="24402"/>
                <wp:lineTo x="-429" y="24854"/>
                <wp:lineTo x="78" y="31632"/>
                <wp:lineTo x="663" y="33891"/>
                <wp:lineTo x="21477" y="33891"/>
                <wp:lineTo x="21516" y="32987"/>
                <wp:lineTo x="22062" y="31632"/>
                <wp:lineTo x="22101" y="31632"/>
                <wp:lineTo x="22569" y="24854"/>
                <wp:lineTo x="22647" y="9941"/>
                <wp:lineTo x="22530" y="1356"/>
                <wp:lineTo x="21867" y="-4519"/>
                <wp:lineTo x="21711" y="-5423"/>
                <wp:lineTo x="468" y="-5423"/>
              </wp:wrapPolygon>
            </wp:wrapThrough>
            <wp:docPr id="1701502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02393" name=""/>
                    <pic:cNvPicPr/>
                  </pic:nvPicPr>
                  <pic:blipFill>
                    <a:blip r:embed="rId11">
                      <a:extLst>
                        <a:ext uri="{28A0092B-C50C-407E-A947-70E740481C1C}">
                          <a14:useLocalDpi xmlns:a14="http://schemas.microsoft.com/office/drawing/2010/main" val="0"/>
                        </a:ext>
                      </a:extLst>
                    </a:blip>
                    <a:stretch>
                      <a:fillRect/>
                    </a:stretch>
                  </pic:blipFill>
                  <pic:spPr>
                    <a:xfrm>
                      <a:off x="0" y="0"/>
                      <a:ext cx="7037705" cy="607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9791D" w:rsidRPr="00AF697D">
        <w:rPr>
          <w:rFonts w:ascii="Arial" w:hAnsi="Arial" w:cs="Arial"/>
          <w:bCs/>
        </w:rPr>
        <w:t xml:space="preserve">Finalmente, vale poner de presente que el señor </w:t>
      </w:r>
      <w:r w:rsidR="0009791D" w:rsidRPr="00AF697D">
        <w:rPr>
          <w:rFonts w:ascii="Arial" w:hAnsi="Arial" w:cs="Arial"/>
          <w:bCs/>
          <w:shd w:val="clear" w:color="auto" w:fill="FFFFFF"/>
        </w:rPr>
        <w:t xml:space="preserve">Sebastián Collazos Ramos (QEPD) previamente había incurrido la normatividad de tránsito, </w:t>
      </w:r>
      <w:r w:rsidRPr="00AF697D">
        <w:rPr>
          <w:rFonts w:ascii="Arial" w:hAnsi="Arial" w:cs="Arial"/>
          <w:bCs/>
          <w:shd w:val="clear" w:color="auto" w:fill="FFFFFF"/>
        </w:rPr>
        <w:t xml:space="preserve">tal como se advirtió en el </w:t>
      </w:r>
      <w:r w:rsidRPr="00AF697D">
        <w:rPr>
          <w:rFonts w:ascii="Arial" w:hAnsi="Arial" w:cs="Arial"/>
          <w:shd w:val="clear" w:color="auto" w:fill="FFFFFF"/>
        </w:rPr>
        <w:t xml:space="preserve">Informe Ejecutivo -FPJ- 3 que milita en el expediente: </w:t>
      </w:r>
    </w:p>
    <w:p w14:paraId="47646B53" w14:textId="77777777" w:rsidR="00C3049C" w:rsidRPr="00AF697D" w:rsidRDefault="00C3049C">
      <w:pPr>
        <w:pStyle w:val="Prrafodelista"/>
        <w:spacing w:line="360" w:lineRule="auto"/>
        <w:jc w:val="both"/>
        <w:rPr>
          <w:rFonts w:ascii="Arial" w:hAnsi="Arial" w:cs="Arial"/>
          <w:b/>
          <w:bCs/>
          <w:i/>
          <w:iCs/>
          <w:u w:val="single"/>
          <w:shd w:val="clear" w:color="auto" w:fill="FFFFFF"/>
        </w:rPr>
      </w:pPr>
      <w:r w:rsidRPr="00AF697D">
        <w:rPr>
          <w:rFonts w:ascii="Arial" w:hAnsi="Arial" w:cs="Arial"/>
          <w:b/>
          <w:bCs/>
          <w:i/>
          <w:iCs/>
          <w:u w:val="single"/>
          <w:shd w:val="clear" w:color="auto" w:fill="FFFFFF"/>
        </w:rPr>
        <w:t>Documento</w:t>
      </w:r>
      <w:r w:rsidRPr="00AF697D">
        <w:rPr>
          <w:rFonts w:ascii="Arial" w:hAnsi="Arial" w:cs="Arial"/>
          <w:i/>
          <w:iCs/>
          <w:u w:val="single"/>
          <w:shd w:val="clear" w:color="auto" w:fill="FFFFFF"/>
        </w:rPr>
        <w:t>:</w:t>
      </w:r>
      <w:r w:rsidRPr="00AF697D">
        <w:rPr>
          <w:rFonts w:ascii="Arial" w:hAnsi="Arial" w:cs="Arial"/>
          <w:i/>
          <w:iCs/>
          <w:shd w:val="clear" w:color="auto" w:fill="FFFFFF"/>
        </w:rPr>
        <w:t xml:space="preserve"> Informe Ejecutivo -FPJ- 3.</w:t>
      </w:r>
      <w:r w:rsidRPr="00AF697D">
        <w:rPr>
          <w:rFonts w:ascii="Arial" w:hAnsi="Arial" w:cs="Arial"/>
          <w:b/>
          <w:bCs/>
          <w:i/>
          <w:iCs/>
          <w:u w:val="single"/>
          <w:shd w:val="clear" w:color="auto" w:fill="FFFFFF"/>
        </w:rPr>
        <w:t xml:space="preserve"> </w:t>
      </w:r>
    </w:p>
    <w:p w14:paraId="38A6C5A6" w14:textId="5019998F" w:rsidR="004A7CD4" w:rsidRPr="00AF697D" w:rsidRDefault="00C3049C">
      <w:pPr>
        <w:pStyle w:val="Prrafodelista"/>
        <w:spacing w:line="360" w:lineRule="auto"/>
        <w:jc w:val="both"/>
        <w:rPr>
          <w:rFonts w:ascii="Arial" w:hAnsi="Arial" w:cs="Arial"/>
          <w:i/>
          <w:iCs/>
          <w:shd w:val="clear" w:color="auto" w:fill="FFFFFF"/>
        </w:rPr>
      </w:pPr>
      <w:r w:rsidRPr="00AF697D">
        <w:rPr>
          <w:rFonts w:ascii="Arial" w:hAnsi="Arial" w:cs="Arial"/>
          <w:b/>
          <w:bCs/>
          <w:i/>
          <w:iCs/>
          <w:u w:val="single"/>
          <w:shd w:val="clear" w:color="auto" w:fill="FFFFFF"/>
        </w:rPr>
        <w:t>Transcripción esencial:</w:t>
      </w:r>
      <w:r w:rsidRPr="00AF697D">
        <w:rPr>
          <w:rFonts w:ascii="Arial" w:hAnsi="Arial" w:cs="Arial"/>
          <w:shd w:val="clear" w:color="auto" w:fill="FFFFFF"/>
        </w:rPr>
        <w:t xml:space="preserve"> </w:t>
      </w:r>
      <w:r w:rsidRPr="00AF697D">
        <w:rPr>
          <w:rFonts w:ascii="Arial" w:hAnsi="Arial" w:cs="Arial"/>
          <w:i/>
          <w:iCs/>
          <w:shd w:val="clear" w:color="auto" w:fill="FFFFFF"/>
        </w:rPr>
        <w:t xml:space="preserve">Sí posee a la fecha pendientes de pago registrados en sistema </w:t>
      </w:r>
      <w:proofErr w:type="spellStart"/>
      <w:r w:rsidRPr="00AF697D">
        <w:rPr>
          <w:rFonts w:ascii="Arial" w:hAnsi="Arial" w:cs="Arial"/>
          <w:i/>
          <w:iCs/>
          <w:shd w:val="clear" w:color="auto" w:fill="FFFFFF"/>
        </w:rPr>
        <w:t>Simit</w:t>
      </w:r>
      <w:proofErr w:type="spellEnd"/>
      <w:r w:rsidRPr="00AF697D">
        <w:rPr>
          <w:rFonts w:ascii="Arial" w:hAnsi="Arial" w:cs="Arial"/>
          <w:i/>
          <w:iCs/>
          <w:shd w:val="clear" w:color="auto" w:fill="FFFFFF"/>
        </w:rPr>
        <w:t xml:space="preserve"> por concepto de multas y sanciones por infracciones de tránsito, en los organismos de tránsito conectados al sistema, por valor de $ (2.833.410) moneda corriente </w:t>
      </w:r>
    </w:p>
    <w:p w14:paraId="2CC12A27" w14:textId="77777777" w:rsidR="004A7CD4" w:rsidRPr="00AF697D" w:rsidRDefault="004A7CD4" w:rsidP="003B216E">
      <w:pPr>
        <w:pStyle w:val="Prrafodelista"/>
        <w:spacing w:line="360" w:lineRule="auto"/>
        <w:rPr>
          <w:rFonts w:ascii="Arial" w:hAnsi="Arial" w:cs="Arial"/>
          <w:bCs/>
        </w:rPr>
      </w:pPr>
    </w:p>
    <w:p w14:paraId="053065E1" w14:textId="0124DA2B" w:rsidR="004A7CD4" w:rsidRPr="00AF697D" w:rsidRDefault="004A7CD4">
      <w:pPr>
        <w:pStyle w:val="Prrafodelista"/>
        <w:numPr>
          <w:ilvl w:val="0"/>
          <w:numId w:val="31"/>
        </w:numPr>
        <w:spacing w:line="360" w:lineRule="auto"/>
        <w:jc w:val="both"/>
        <w:rPr>
          <w:rFonts w:ascii="Arial" w:hAnsi="Arial" w:cs="Arial"/>
          <w:bCs/>
        </w:rPr>
      </w:pPr>
      <w:r w:rsidRPr="00AF697D">
        <w:rPr>
          <w:rFonts w:ascii="Arial" w:hAnsi="Arial" w:cs="Arial"/>
          <w:bCs/>
        </w:rPr>
        <w:t xml:space="preserve">A mi representada no le consta de manera directa quién ostenta la propiedad sobre el vehículo de placas FCU 90C, comoquiera que escapa de su órbita de actuación en calidad de aseguradora, por lo cual deberá ser </w:t>
      </w:r>
      <w:proofErr w:type="spellStart"/>
      <w:r w:rsidRPr="00AF697D">
        <w:rPr>
          <w:rFonts w:ascii="Arial" w:hAnsi="Arial" w:cs="Arial"/>
          <w:bCs/>
        </w:rPr>
        <w:t>probado</w:t>
      </w:r>
      <w:proofErr w:type="spellEnd"/>
      <w:r w:rsidRPr="00AF697D">
        <w:rPr>
          <w:rFonts w:ascii="Arial" w:hAnsi="Arial" w:cs="Arial"/>
          <w:bCs/>
        </w:rPr>
        <w:t xml:space="preserve"> por el extremo actor conforme al artículo 167 del Código General del Proceso.</w:t>
      </w:r>
    </w:p>
    <w:p w14:paraId="27C6A90D" w14:textId="77777777" w:rsidR="00B06440" w:rsidRPr="00AF697D" w:rsidRDefault="00B06440">
      <w:pPr>
        <w:spacing w:line="360" w:lineRule="auto"/>
        <w:jc w:val="both"/>
        <w:rPr>
          <w:rFonts w:ascii="Arial" w:hAnsi="Arial" w:cs="Arial"/>
          <w:b/>
        </w:rPr>
      </w:pPr>
    </w:p>
    <w:p w14:paraId="3930B98F" w14:textId="77777777" w:rsidR="00231A0F" w:rsidRPr="00AF697D" w:rsidRDefault="00B06440">
      <w:pPr>
        <w:spacing w:line="360" w:lineRule="auto"/>
        <w:jc w:val="both"/>
        <w:rPr>
          <w:rFonts w:ascii="Arial" w:hAnsi="Arial" w:cs="Arial"/>
          <w:bCs/>
        </w:rPr>
      </w:pPr>
      <w:r w:rsidRPr="00AF697D">
        <w:rPr>
          <w:rFonts w:ascii="Arial" w:hAnsi="Arial" w:cs="Arial"/>
          <w:b/>
        </w:rPr>
        <w:t>Frente al hecho “</w:t>
      </w:r>
      <w:r w:rsidR="00231A0F" w:rsidRPr="00AF697D">
        <w:rPr>
          <w:rFonts w:ascii="Arial" w:hAnsi="Arial" w:cs="Arial"/>
          <w:b/>
        </w:rPr>
        <w:t>SEGUNDO</w:t>
      </w:r>
      <w:r w:rsidRPr="00AF697D">
        <w:rPr>
          <w:rFonts w:ascii="Arial" w:hAnsi="Arial" w:cs="Arial"/>
          <w:bCs/>
        </w:rPr>
        <w:t xml:space="preserve">”: </w:t>
      </w:r>
      <w:r w:rsidR="00231A0F" w:rsidRPr="00AF697D">
        <w:rPr>
          <w:rFonts w:ascii="Arial" w:eastAsia="Arial Unicode MS" w:hAnsi="Arial" w:cs="Arial"/>
          <w:bCs/>
        </w:rPr>
        <w:t>Como este hecho contiene varias afirmaciones, me pronuncio frente a cada una de ellas de la siguiente manera:</w:t>
      </w:r>
    </w:p>
    <w:p w14:paraId="1D4B706D" w14:textId="77777777" w:rsidR="00231A0F" w:rsidRPr="00AF697D" w:rsidRDefault="00231A0F">
      <w:pPr>
        <w:spacing w:line="360" w:lineRule="auto"/>
        <w:jc w:val="both"/>
        <w:rPr>
          <w:rFonts w:ascii="Arial" w:hAnsi="Arial" w:cs="Arial"/>
          <w:bCs/>
        </w:rPr>
      </w:pPr>
    </w:p>
    <w:p w14:paraId="30DF863B" w14:textId="282CA2D7" w:rsidR="004676D0" w:rsidRPr="00AF697D" w:rsidRDefault="00231A0F">
      <w:pPr>
        <w:pStyle w:val="Prrafodelista"/>
        <w:numPr>
          <w:ilvl w:val="0"/>
          <w:numId w:val="31"/>
        </w:numPr>
        <w:spacing w:line="360" w:lineRule="auto"/>
        <w:jc w:val="both"/>
        <w:rPr>
          <w:rFonts w:ascii="Arial" w:hAnsi="Arial" w:cs="Arial"/>
          <w:bCs/>
        </w:rPr>
      </w:pPr>
      <w:r w:rsidRPr="00AF697D">
        <w:rPr>
          <w:rFonts w:ascii="Arial" w:hAnsi="Arial" w:cs="Arial"/>
          <w:bCs/>
        </w:rPr>
        <w:t xml:space="preserve">A mi representada no le consta de manera directa lo manifestado en este hecho, comoquiera que en su calidad de aseguradora no intervino ni tuvo injerencia alguna en la producción del suceso reseñado, por lo cual deberá ser </w:t>
      </w:r>
      <w:proofErr w:type="spellStart"/>
      <w:r w:rsidRPr="00AF697D">
        <w:rPr>
          <w:rFonts w:ascii="Arial" w:hAnsi="Arial" w:cs="Arial"/>
          <w:bCs/>
        </w:rPr>
        <w:t>probado</w:t>
      </w:r>
      <w:proofErr w:type="spellEnd"/>
      <w:r w:rsidRPr="00AF697D">
        <w:rPr>
          <w:rFonts w:ascii="Arial" w:hAnsi="Arial" w:cs="Arial"/>
          <w:bCs/>
        </w:rPr>
        <w:t xml:space="preserve"> por el extremo actor conforme al artículo 167 del Código General del Proceso.</w:t>
      </w:r>
    </w:p>
    <w:p w14:paraId="0E112FF4" w14:textId="77777777" w:rsidR="00231A0F" w:rsidRPr="00AF697D" w:rsidRDefault="00231A0F">
      <w:pPr>
        <w:pStyle w:val="Prrafodelista"/>
        <w:spacing w:line="360" w:lineRule="auto"/>
        <w:jc w:val="both"/>
        <w:rPr>
          <w:rFonts w:ascii="Arial" w:hAnsi="Arial" w:cs="Arial"/>
          <w:bCs/>
        </w:rPr>
      </w:pPr>
    </w:p>
    <w:p w14:paraId="1817AD62" w14:textId="2D351C15" w:rsidR="00231A0F" w:rsidRPr="003B216E" w:rsidRDefault="00231A0F" w:rsidP="003B216E">
      <w:pPr>
        <w:pStyle w:val="Prrafodelista"/>
        <w:numPr>
          <w:ilvl w:val="0"/>
          <w:numId w:val="31"/>
        </w:numPr>
        <w:spacing w:line="360" w:lineRule="auto"/>
        <w:jc w:val="both"/>
        <w:rPr>
          <w:rFonts w:ascii="Arial" w:hAnsi="Arial" w:cs="Arial"/>
        </w:rPr>
      </w:pPr>
      <w:r w:rsidRPr="00AF697D">
        <w:rPr>
          <w:rFonts w:ascii="Arial" w:hAnsi="Arial" w:cs="Arial"/>
          <w:bCs/>
        </w:rPr>
        <w:t xml:space="preserve">Lo expresado por el apoderado judicial de los demandantes no constituye un hecho sino, por el contrario, es una afirmación subjetiva que no puede ser contestada en los términos del numeral 2° del artículo 96 del Código General del Proceso. Sin perjuicio de lo anterior, se itera que la afirmación relativa a las causas aducidas carece de sustento probatorio pues no reposa prueba conducente que permita llegar a tal conclusión, puesto que se recuerda que el IPAT consagra únicamente una hipótesis que no tiene la virtualidad de endilgar responsabilidad a la pasiva.  </w:t>
      </w:r>
      <w:r w:rsidRPr="003B216E">
        <w:rPr>
          <w:rFonts w:ascii="Arial" w:hAnsi="Arial" w:cs="Arial"/>
        </w:rPr>
        <w:t xml:space="preserve">En adición, se resalta que el señor </w:t>
      </w:r>
      <w:r w:rsidRPr="003B216E">
        <w:rPr>
          <w:rFonts w:ascii="Arial" w:hAnsi="Arial" w:cs="Arial"/>
          <w:shd w:val="clear" w:color="auto" w:fill="FFFFFF"/>
        </w:rPr>
        <w:t xml:space="preserve">Sebastián Collazos Ramos (QEPD) para el momento de los hechos que suscitaron el presente litigio no se encontraba utilizando los elementos de protección obligatorios, es decir, el casco y el chaleco reflectivo, este último tomando vital importancia para </w:t>
      </w:r>
      <w:r w:rsidR="009A0864" w:rsidRPr="003B216E">
        <w:rPr>
          <w:rFonts w:ascii="Arial" w:hAnsi="Arial" w:cs="Arial"/>
          <w:shd w:val="clear" w:color="auto" w:fill="FFFFFF"/>
        </w:rPr>
        <w:t xml:space="preserve">el caso de marras pues el accidente tuvo lugar en horas de la noche.  </w:t>
      </w:r>
      <w:r w:rsidR="003B216E">
        <w:rPr>
          <w:rFonts w:ascii="Arial" w:hAnsi="Arial" w:cs="Arial"/>
          <w:shd w:val="clear" w:color="auto" w:fill="FFFFFF"/>
        </w:rPr>
        <w:t xml:space="preserve">Adicionalmente, conforme la información consagrada en el SOAT, se verifica que la motocicleta </w:t>
      </w:r>
      <w:r w:rsidR="003B216E" w:rsidRPr="00AF697D">
        <w:rPr>
          <w:rFonts w:ascii="Arial" w:hAnsi="Arial" w:cs="Arial"/>
          <w:shd w:val="clear" w:color="auto" w:fill="FFFFFF"/>
        </w:rPr>
        <w:t xml:space="preserve"> </w:t>
      </w:r>
      <w:r w:rsidR="003B216E">
        <w:rPr>
          <w:rFonts w:ascii="Arial" w:hAnsi="Arial" w:cs="Arial"/>
          <w:shd w:val="clear" w:color="auto" w:fill="FFFFFF"/>
        </w:rPr>
        <w:t>no contaba con SOAT ni revisión tecno mecánica vigente.</w:t>
      </w:r>
    </w:p>
    <w:p w14:paraId="5355734D" w14:textId="77777777" w:rsidR="004676D0" w:rsidRPr="00AF697D" w:rsidRDefault="004676D0">
      <w:pPr>
        <w:spacing w:line="360" w:lineRule="auto"/>
        <w:jc w:val="both"/>
        <w:rPr>
          <w:rFonts w:ascii="Arial" w:hAnsi="Arial" w:cs="Arial"/>
          <w:bCs/>
        </w:rPr>
      </w:pPr>
    </w:p>
    <w:p w14:paraId="01A57E0E" w14:textId="2F7E64EF" w:rsidR="00653B9F" w:rsidRPr="00AF697D" w:rsidRDefault="004676D0">
      <w:pPr>
        <w:spacing w:line="360" w:lineRule="auto"/>
        <w:jc w:val="both"/>
        <w:rPr>
          <w:rFonts w:ascii="Arial" w:hAnsi="Arial" w:cs="Arial"/>
          <w:bCs/>
        </w:rPr>
      </w:pPr>
      <w:r w:rsidRPr="00AF697D">
        <w:rPr>
          <w:rFonts w:ascii="Arial" w:hAnsi="Arial" w:cs="Arial"/>
          <w:b/>
        </w:rPr>
        <w:t>Frente al hecho “</w:t>
      </w:r>
      <w:r w:rsidR="0048239D" w:rsidRPr="00AF697D">
        <w:rPr>
          <w:rFonts w:ascii="Arial" w:hAnsi="Arial" w:cs="Arial"/>
          <w:b/>
        </w:rPr>
        <w:t>TERCERO</w:t>
      </w:r>
      <w:r w:rsidRPr="00AF697D">
        <w:rPr>
          <w:rFonts w:ascii="Arial" w:hAnsi="Arial" w:cs="Arial"/>
          <w:bCs/>
        </w:rPr>
        <w:t xml:space="preserve">”: </w:t>
      </w:r>
      <w:r w:rsidR="0048239D" w:rsidRPr="00AF697D">
        <w:rPr>
          <w:rFonts w:ascii="Arial" w:hAnsi="Arial" w:cs="Arial"/>
          <w:bCs/>
        </w:rPr>
        <w:t xml:space="preserve">Lo expresado por el apoderado judicial de los demandantes no constituye </w:t>
      </w:r>
      <w:r w:rsidR="0048239D" w:rsidRPr="00AF697D">
        <w:rPr>
          <w:rFonts w:ascii="Arial" w:hAnsi="Arial" w:cs="Arial"/>
          <w:bCs/>
        </w:rPr>
        <w:lastRenderedPageBreak/>
        <w:t>un hecho sino, por el contrario, es una afirmación subjetiva que no puede ser contestada en los términos del numeral 2° del artículo 96 del Código General del Proceso. Sin embargo,</w:t>
      </w:r>
      <w:r w:rsidR="00933928" w:rsidRPr="00AF697D">
        <w:rPr>
          <w:rFonts w:ascii="Arial" w:hAnsi="Arial" w:cs="Arial"/>
          <w:bCs/>
        </w:rPr>
        <w:t xml:space="preserve"> se rechaza que se atribuya la causa del accidente al conductor de vehículo de placas FCU 90C</w:t>
      </w:r>
      <w:r w:rsidR="00015586" w:rsidRPr="00AF697D">
        <w:rPr>
          <w:rFonts w:ascii="Arial" w:hAnsi="Arial" w:cs="Arial"/>
          <w:bCs/>
        </w:rPr>
        <w:t xml:space="preserve"> dado que no </w:t>
      </w:r>
      <w:r w:rsidR="007E4EF4" w:rsidRPr="00AF697D">
        <w:rPr>
          <w:rFonts w:ascii="Arial" w:hAnsi="Arial" w:cs="Arial"/>
          <w:bCs/>
        </w:rPr>
        <w:t xml:space="preserve">militan pruebas que acrediten una conducta reprochable del señor Edison </w:t>
      </w:r>
      <w:proofErr w:type="spellStart"/>
      <w:r w:rsidR="007E4EF4" w:rsidRPr="00AF697D">
        <w:rPr>
          <w:rFonts w:ascii="Arial" w:hAnsi="Arial" w:cs="Arial"/>
          <w:bCs/>
        </w:rPr>
        <w:t>Nayiber</w:t>
      </w:r>
      <w:proofErr w:type="spellEnd"/>
      <w:r w:rsidR="007E4EF4" w:rsidRPr="00AF697D">
        <w:rPr>
          <w:rFonts w:ascii="Arial" w:hAnsi="Arial" w:cs="Arial"/>
          <w:bCs/>
        </w:rPr>
        <w:t xml:space="preserve"> Solarte sino que, por el contrario, se encuentra probada la incidencia del occiso en el</w:t>
      </w:r>
      <w:r w:rsidR="001E2B7C" w:rsidRPr="00AF697D">
        <w:rPr>
          <w:rFonts w:ascii="Arial" w:hAnsi="Arial" w:cs="Arial"/>
          <w:bCs/>
        </w:rPr>
        <w:t xml:space="preserve"> supuesto </w:t>
      </w:r>
      <w:r w:rsidR="007E4EF4" w:rsidRPr="00AF697D">
        <w:rPr>
          <w:rFonts w:ascii="Arial" w:hAnsi="Arial" w:cs="Arial"/>
          <w:bCs/>
        </w:rPr>
        <w:t>hecho dañoso</w:t>
      </w:r>
      <w:r w:rsidR="00653B9F" w:rsidRPr="00AF697D">
        <w:rPr>
          <w:rFonts w:ascii="Arial" w:hAnsi="Arial" w:cs="Arial"/>
          <w:bCs/>
        </w:rPr>
        <w:t xml:space="preserve"> pues </w:t>
      </w:r>
      <w:r w:rsidR="00653B9F" w:rsidRPr="00AF697D">
        <w:rPr>
          <w:rFonts w:ascii="Arial" w:hAnsi="Arial" w:cs="Arial"/>
          <w:bCs/>
          <w:shd w:val="clear" w:color="auto" w:fill="FFFFFF"/>
        </w:rPr>
        <w:t xml:space="preserve">no se encontraba utilizando los elementos de protección obligatorios, es decir, el casco y el chaleco reflectivo, este último tomando vital importancia para el caso de marras pues el accidente tuvo lugar en horas de la noche.  </w:t>
      </w:r>
      <w:r w:rsidR="003B216E">
        <w:rPr>
          <w:rFonts w:ascii="Arial" w:hAnsi="Arial" w:cs="Arial"/>
          <w:shd w:val="clear" w:color="auto" w:fill="FFFFFF"/>
        </w:rPr>
        <w:t xml:space="preserve">Adicionalmente, conforme la información consagrada en el SOAT, se verifica que la </w:t>
      </w:r>
      <w:r w:rsidR="006E1346">
        <w:rPr>
          <w:rFonts w:ascii="Arial" w:hAnsi="Arial" w:cs="Arial"/>
          <w:shd w:val="clear" w:color="auto" w:fill="FFFFFF"/>
        </w:rPr>
        <w:t xml:space="preserve">motocicleta </w:t>
      </w:r>
      <w:r w:rsidR="006E1346" w:rsidRPr="00AF697D">
        <w:rPr>
          <w:rFonts w:ascii="Arial" w:hAnsi="Arial" w:cs="Arial"/>
          <w:shd w:val="clear" w:color="auto" w:fill="FFFFFF"/>
        </w:rPr>
        <w:t>no</w:t>
      </w:r>
      <w:r w:rsidR="003B216E">
        <w:rPr>
          <w:rFonts w:ascii="Arial" w:hAnsi="Arial" w:cs="Arial"/>
          <w:shd w:val="clear" w:color="auto" w:fill="FFFFFF"/>
        </w:rPr>
        <w:t xml:space="preserve"> contaba con SOAT ni revisión tecno mecánica vigente.</w:t>
      </w:r>
    </w:p>
    <w:p w14:paraId="0C23EB08" w14:textId="77777777" w:rsidR="004676D0" w:rsidRPr="00AF697D" w:rsidRDefault="004676D0">
      <w:pPr>
        <w:spacing w:line="360" w:lineRule="auto"/>
        <w:jc w:val="both"/>
        <w:rPr>
          <w:rFonts w:ascii="Arial" w:hAnsi="Arial" w:cs="Arial"/>
          <w:bCs/>
        </w:rPr>
      </w:pPr>
    </w:p>
    <w:p w14:paraId="15EC7CDA" w14:textId="0D5EBD97" w:rsidR="00653B9F" w:rsidRPr="00AF697D" w:rsidRDefault="004676D0">
      <w:pPr>
        <w:spacing w:line="360" w:lineRule="auto"/>
        <w:jc w:val="both"/>
        <w:rPr>
          <w:rFonts w:ascii="Arial" w:hAnsi="Arial" w:cs="Arial"/>
          <w:lang w:val="es-CO"/>
        </w:rPr>
      </w:pPr>
      <w:r w:rsidRPr="00AF697D">
        <w:rPr>
          <w:rFonts w:ascii="Arial" w:hAnsi="Arial" w:cs="Arial"/>
          <w:b/>
        </w:rPr>
        <w:t>Frente al hecho “</w:t>
      </w:r>
      <w:r w:rsidR="00653B9F" w:rsidRPr="00AF697D">
        <w:rPr>
          <w:rFonts w:ascii="Arial" w:hAnsi="Arial" w:cs="Arial"/>
          <w:b/>
        </w:rPr>
        <w:t>CUARTO</w:t>
      </w:r>
      <w:r w:rsidRPr="00AF697D">
        <w:rPr>
          <w:rFonts w:ascii="Arial" w:hAnsi="Arial" w:cs="Arial"/>
          <w:bCs/>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w:t>
      </w:r>
      <w:r w:rsidR="00653B9F" w:rsidRPr="00AF697D">
        <w:rPr>
          <w:rFonts w:ascii="Arial" w:hAnsi="Arial" w:cs="Arial"/>
          <w:bCs/>
        </w:rPr>
        <w:t xml:space="preserve">Empero, se itera que el </w:t>
      </w:r>
      <w:r w:rsidR="00653B9F" w:rsidRPr="00AF697D">
        <w:rPr>
          <w:rFonts w:ascii="Arial" w:hAnsi="Arial" w:cs="Arial"/>
          <w:lang w:val="es-CO"/>
        </w:rPr>
        <w:t>IPAT es un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00653B9F" w:rsidRPr="00AF697D">
        <w:rPr>
          <w:rFonts w:ascii="Arial" w:hAnsi="Arial" w:cs="Arial"/>
          <w:i/>
          <w:iCs/>
          <w:lang w:val="es-CO"/>
        </w:rPr>
        <w:t>suposición de algo posible o imposible para sacar de ello una consecuencia</w:t>
      </w:r>
      <w:r w:rsidR="00653B9F" w:rsidRPr="00AF697D">
        <w:rPr>
          <w:rFonts w:ascii="Arial" w:hAnsi="Arial" w:cs="Arial"/>
          <w:lang w:val="es-CO"/>
        </w:rPr>
        <w:t>”).</w:t>
      </w:r>
    </w:p>
    <w:p w14:paraId="5DA819AD" w14:textId="77777777" w:rsidR="00653B9F" w:rsidRPr="00AF697D" w:rsidRDefault="00653B9F">
      <w:pPr>
        <w:spacing w:line="360" w:lineRule="auto"/>
        <w:jc w:val="both"/>
        <w:rPr>
          <w:rFonts w:ascii="Arial" w:hAnsi="Arial" w:cs="Arial"/>
          <w:lang w:val="es-CO"/>
        </w:rPr>
      </w:pPr>
    </w:p>
    <w:p w14:paraId="7CF75153" w14:textId="66290696" w:rsidR="00653B9F" w:rsidRPr="00AF697D" w:rsidRDefault="00653B9F">
      <w:pPr>
        <w:spacing w:line="360" w:lineRule="auto"/>
        <w:jc w:val="both"/>
        <w:rPr>
          <w:rFonts w:ascii="Arial" w:hAnsi="Arial" w:cs="Arial"/>
          <w:lang w:val="es-CO"/>
        </w:rPr>
      </w:pPr>
      <w:r w:rsidRPr="00AF697D">
        <w:rPr>
          <w:rFonts w:ascii="Arial" w:hAnsi="Arial" w:cs="Arial"/>
          <w:b/>
        </w:rPr>
        <w:t>Frente al hecho “QUINTO</w:t>
      </w:r>
      <w:r w:rsidRPr="00AF697D">
        <w:rPr>
          <w:rFonts w:ascii="Arial" w:hAnsi="Arial" w:cs="Arial"/>
          <w:bCs/>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Empero, </w:t>
      </w:r>
      <w:r w:rsidR="00A87ADA" w:rsidRPr="00AF697D">
        <w:rPr>
          <w:rFonts w:ascii="Arial" w:hAnsi="Arial" w:cs="Arial"/>
          <w:bCs/>
        </w:rPr>
        <w:t>se</w:t>
      </w:r>
      <w:r w:rsidRPr="00AF697D">
        <w:rPr>
          <w:rFonts w:ascii="Arial" w:hAnsi="Arial" w:cs="Arial"/>
          <w:bCs/>
        </w:rPr>
        <w:t xml:space="preserve"> advierte que el informe ejecutivo </w:t>
      </w:r>
      <w:r w:rsidRPr="00AF697D">
        <w:rPr>
          <w:rFonts w:ascii="Arial" w:hAnsi="Arial" w:cs="Arial"/>
          <w:lang w:val="es-CO"/>
        </w:rPr>
        <w:t>es un documento que no tiene virtualidad para endilgar responsabilidad civil puesto que, por un lado, el patrullero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AF697D">
        <w:rPr>
          <w:rFonts w:ascii="Arial" w:hAnsi="Arial" w:cs="Arial"/>
          <w:i/>
          <w:iCs/>
          <w:lang w:val="es-CO"/>
        </w:rPr>
        <w:t>suposición de algo posible o imposible para sacar de ello una consecuencia</w:t>
      </w:r>
      <w:r w:rsidRPr="00AF697D">
        <w:rPr>
          <w:rFonts w:ascii="Arial" w:hAnsi="Arial" w:cs="Arial"/>
          <w:lang w:val="es-CO"/>
        </w:rPr>
        <w:t>”).</w:t>
      </w:r>
    </w:p>
    <w:p w14:paraId="4D2D5268" w14:textId="77777777" w:rsidR="00653B9F" w:rsidRPr="00AF697D" w:rsidRDefault="00653B9F">
      <w:pPr>
        <w:spacing w:line="360" w:lineRule="auto"/>
        <w:jc w:val="both"/>
        <w:rPr>
          <w:rFonts w:ascii="Arial" w:hAnsi="Arial" w:cs="Arial"/>
          <w:lang w:val="es-CO"/>
        </w:rPr>
      </w:pPr>
    </w:p>
    <w:p w14:paraId="6823C52A" w14:textId="2E5EF83A" w:rsidR="00653B9F" w:rsidRPr="00AF697D" w:rsidRDefault="00653B9F">
      <w:pPr>
        <w:spacing w:line="360" w:lineRule="auto"/>
        <w:jc w:val="both"/>
        <w:rPr>
          <w:rFonts w:ascii="Arial" w:hAnsi="Arial" w:cs="Arial"/>
          <w:bCs/>
        </w:rPr>
      </w:pPr>
      <w:r w:rsidRPr="00AF697D">
        <w:rPr>
          <w:rFonts w:ascii="Arial" w:hAnsi="Arial" w:cs="Arial"/>
          <w:b/>
        </w:rPr>
        <w:t>Frente al hecho “SEXTO</w:t>
      </w:r>
      <w:r w:rsidRPr="00AF697D">
        <w:rPr>
          <w:rFonts w:ascii="Arial" w:hAnsi="Arial" w:cs="Arial"/>
          <w:bCs/>
        </w:rPr>
        <w:t>”: A mi representada no le consta de manera directa lo manifestado en este hecho, comoquiera que escapa de su órbita de actuación en calidad de aseguradora, por lo cual deberá ser probada por el extremo actor conforme al artículo 167 del Código General del Proceso.</w:t>
      </w:r>
      <w:r w:rsidR="00A87ADA" w:rsidRPr="00AF697D">
        <w:rPr>
          <w:rFonts w:ascii="Arial" w:hAnsi="Arial" w:cs="Arial"/>
          <w:bCs/>
        </w:rPr>
        <w:t xml:space="preserve"> No obstante, las circunstancias alegadas por la parte demandante no tuvieron incidencia en el supuesto hecho dañoso, por lo cual no han de ser tenidas en cuenta para resolver el presente litigio. </w:t>
      </w:r>
      <w:r w:rsidR="003B216E">
        <w:rPr>
          <w:rFonts w:ascii="Arial" w:hAnsi="Arial" w:cs="Arial"/>
          <w:bCs/>
        </w:rPr>
        <w:t xml:space="preserve">En adición, se resalta que de conformidad con la información consagrada en el IPAT, el vehículo de placas FCU 90C sí contaba con revisión tecno mecánica y SOAT vigente. </w:t>
      </w:r>
    </w:p>
    <w:p w14:paraId="04599D61" w14:textId="77777777" w:rsidR="00653B9F" w:rsidRPr="00AF697D" w:rsidRDefault="00653B9F">
      <w:pPr>
        <w:spacing w:line="360" w:lineRule="auto"/>
        <w:jc w:val="both"/>
        <w:rPr>
          <w:rFonts w:ascii="Arial" w:hAnsi="Arial" w:cs="Arial"/>
          <w:bCs/>
        </w:rPr>
      </w:pPr>
    </w:p>
    <w:p w14:paraId="2C7E61FB" w14:textId="373C1D25" w:rsidR="00653B9F" w:rsidRPr="00AF697D" w:rsidRDefault="00A87ADA">
      <w:pPr>
        <w:spacing w:line="360" w:lineRule="auto"/>
        <w:jc w:val="both"/>
        <w:rPr>
          <w:rFonts w:ascii="Arial" w:hAnsi="Arial" w:cs="Arial"/>
          <w:bCs/>
        </w:rPr>
      </w:pPr>
      <w:r w:rsidRPr="00AF697D">
        <w:rPr>
          <w:rFonts w:ascii="Arial" w:hAnsi="Arial" w:cs="Arial"/>
          <w:b/>
        </w:rPr>
        <w:t>Frente al hecho “SÉPTIMO”:</w:t>
      </w:r>
      <w:r w:rsidRPr="00AF697D">
        <w:rPr>
          <w:rFonts w:ascii="Arial" w:hAnsi="Arial" w:cs="Arial"/>
          <w:bCs/>
        </w:rPr>
        <w:t xml:space="preserve"> </w:t>
      </w:r>
      <w:r w:rsidRPr="00AF697D">
        <w:rPr>
          <w:rFonts w:ascii="Arial" w:eastAsia="Arial Unicode MS" w:hAnsi="Arial" w:cs="Arial"/>
          <w:bCs/>
        </w:rPr>
        <w:t>Como este hecho contiene varias afirmaciones, me pronuncio frente a cada una de ellas de la siguiente manera:</w:t>
      </w:r>
    </w:p>
    <w:p w14:paraId="56903F7C" w14:textId="77777777" w:rsidR="00A87ADA" w:rsidRPr="00AF697D" w:rsidRDefault="00A87ADA">
      <w:pPr>
        <w:spacing w:line="360" w:lineRule="auto"/>
        <w:jc w:val="both"/>
        <w:rPr>
          <w:rFonts w:ascii="Arial" w:hAnsi="Arial" w:cs="Arial"/>
          <w:bCs/>
        </w:rPr>
      </w:pPr>
    </w:p>
    <w:p w14:paraId="514A5E58" w14:textId="75CDD647" w:rsidR="00072AA4" w:rsidRPr="003B216E" w:rsidRDefault="00072AA4">
      <w:pPr>
        <w:pStyle w:val="paragraph"/>
        <w:numPr>
          <w:ilvl w:val="0"/>
          <w:numId w:val="32"/>
        </w:numPr>
        <w:spacing w:before="0" w:beforeAutospacing="0" w:after="0" w:afterAutospacing="0" w:line="360" w:lineRule="auto"/>
        <w:jc w:val="both"/>
        <w:textAlignment w:val="baseline"/>
        <w:rPr>
          <w:rStyle w:val="normaltextrun"/>
          <w:rFonts w:ascii="Arial" w:hAnsi="Arial" w:cs="Arial"/>
          <w:sz w:val="22"/>
          <w:szCs w:val="22"/>
        </w:rPr>
      </w:pPr>
      <w:r w:rsidRPr="00AF697D">
        <w:rPr>
          <w:rStyle w:val="normaltextrun"/>
          <w:rFonts w:ascii="Arial" w:hAnsi="Arial" w:cs="Arial"/>
          <w:sz w:val="22"/>
          <w:szCs w:val="22"/>
          <w:lang w:val="es-ES"/>
        </w:rPr>
        <w:lastRenderedPageBreak/>
        <w:t xml:space="preserve">No le asiste razón al demandante al indicar que los hechos aquí ocurridos comportan un siniestro en sí mimo, comoquiera que el </w:t>
      </w:r>
      <w:r w:rsidRPr="00AF697D">
        <w:rPr>
          <w:rStyle w:val="normaltextrun"/>
          <w:rFonts w:ascii="Arial" w:hAnsi="Arial" w:cs="Arial"/>
          <w:b/>
          <w:bCs/>
          <w:i/>
          <w:iCs/>
          <w:sz w:val="22"/>
          <w:szCs w:val="22"/>
          <w:u w:val="single"/>
          <w:lang w:val="es-ES"/>
        </w:rPr>
        <w:t xml:space="preserve">extremo activo no acreditó bajo ningún medio probatorio la </w:t>
      </w:r>
      <w:r w:rsidR="00414092">
        <w:rPr>
          <w:rStyle w:val="normaltextrun"/>
          <w:rFonts w:ascii="Arial" w:hAnsi="Arial" w:cs="Arial"/>
          <w:b/>
          <w:bCs/>
          <w:i/>
          <w:iCs/>
          <w:sz w:val="22"/>
          <w:szCs w:val="22"/>
          <w:u w:val="single"/>
          <w:lang w:val="es-ES"/>
        </w:rPr>
        <w:t xml:space="preserve">responsabilidad civil que se pretende endilgar, de tal manera que consecuentemente no se estarían cumplimiento con los requisitos para afectar el seguro  </w:t>
      </w:r>
      <w:r w:rsidRPr="00AF697D">
        <w:rPr>
          <w:rStyle w:val="normaltextrun"/>
          <w:rFonts w:ascii="Arial" w:hAnsi="Arial" w:cs="Arial"/>
          <w:b/>
          <w:bCs/>
          <w:i/>
          <w:iCs/>
          <w:sz w:val="22"/>
          <w:szCs w:val="22"/>
          <w:u w:val="single"/>
          <w:lang w:val="es-ES"/>
        </w:rPr>
        <w:t>en los términos del Art. 1077 del C. Co.</w:t>
      </w:r>
      <w:r w:rsidRPr="00AF697D">
        <w:rPr>
          <w:rStyle w:val="normaltextrun"/>
          <w:rFonts w:ascii="Arial" w:hAnsi="Arial" w:cs="Arial"/>
          <w:sz w:val="22"/>
          <w:szCs w:val="22"/>
          <w:lang w:val="es-ES"/>
        </w:rPr>
        <w:t xml:space="preserve"> Contrario a ello se encuentra acreditada la culpa exclusiva de la víctima directa por desacatar las normas de tránsito. </w:t>
      </w:r>
    </w:p>
    <w:p w14:paraId="1A0651B0" w14:textId="77777777" w:rsidR="00072AA4" w:rsidRPr="00AF697D" w:rsidRDefault="00072AA4">
      <w:pPr>
        <w:pStyle w:val="paragraph"/>
        <w:spacing w:before="0" w:beforeAutospacing="0" w:after="0" w:afterAutospacing="0" w:line="360" w:lineRule="auto"/>
        <w:ind w:left="720"/>
        <w:jc w:val="both"/>
        <w:textAlignment w:val="baseline"/>
        <w:rPr>
          <w:rFonts w:ascii="Arial" w:hAnsi="Arial" w:cs="Arial"/>
          <w:sz w:val="22"/>
          <w:szCs w:val="22"/>
        </w:rPr>
      </w:pPr>
    </w:p>
    <w:p w14:paraId="04E12319" w14:textId="4DA0488C" w:rsidR="009A4AF6" w:rsidRPr="009A4AF6" w:rsidRDefault="00A87ADA" w:rsidP="009A4AF6">
      <w:pPr>
        <w:pStyle w:val="Prrafodelista"/>
        <w:numPr>
          <w:ilvl w:val="0"/>
          <w:numId w:val="32"/>
        </w:numPr>
        <w:spacing w:line="360" w:lineRule="auto"/>
        <w:jc w:val="both"/>
        <w:rPr>
          <w:rFonts w:ascii="Arial" w:hAnsi="Arial" w:cs="Arial"/>
          <w:bCs/>
        </w:rPr>
      </w:pPr>
      <w:r w:rsidRPr="00AF697D">
        <w:rPr>
          <w:rFonts w:ascii="Arial" w:hAnsi="Arial" w:cs="Arial"/>
          <w:bCs/>
        </w:rPr>
        <w:t xml:space="preserve">Es cierto que </w:t>
      </w:r>
      <w:r w:rsidR="00961FDE" w:rsidRPr="00AF697D">
        <w:rPr>
          <w:rFonts w:ascii="Arial" w:hAnsi="Arial" w:cs="Arial"/>
          <w:bCs/>
        </w:rPr>
        <w:t xml:space="preserve">mi </w:t>
      </w:r>
      <w:r w:rsidR="00961FDE" w:rsidRPr="009A4AF6">
        <w:rPr>
          <w:rFonts w:ascii="Arial" w:hAnsi="Arial" w:cs="Arial"/>
          <w:bCs/>
        </w:rPr>
        <w:t xml:space="preserve">prohijada suscribió la </w:t>
      </w:r>
      <w:r w:rsidRPr="009A4AF6">
        <w:rPr>
          <w:rFonts w:ascii="Arial" w:hAnsi="Arial" w:cs="Arial"/>
          <w:bCs/>
        </w:rPr>
        <w:t xml:space="preserve">Póliza </w:t>
      </w:r>
      <w:r w:rsidR="003B1C29" w:rsidRPr="009A4AF6">
        <w:rPr>
          <w:rFonts w:ascii="Arial" w:hAnsi="Arial" w:cs="Arial"/>
          <w:bCs/>
        </w:rPr>
        <w:t xml:space="preserve">Todo Riesgo Maquinaria y Equipo </w:t>
      </w:r>
      <w:r w:rsidRPr="009A4AF6">
        <w:rPr>
          <w:rFonts w:ascii="Arial" w:hAnsi="Arial" w:cs="Arial"/>
          <w:bCs/>
        </w:rPr>
        <w:t xml:space="preserve">No. </w:t>
      </w:r>
      <w:r w:rsidR="00720C5D" w:rsidRPr="009A4AF6">
        <w:rPr>
          <w:rFonts w:ascii="Arial" w:hAnsi="Arial" w:cs="Arial"/>
          <w:bCs/>
        </w:rPr>
        <w:t>1655</w:t>
      </w:r>
      <w:r w:rsidR="003B1C29" w:rsidRPr="009A4AF6">
        <w:rPr>
          <w:rFonts w:ascii="Arial" w:hAnsi="Arial" w:cs="Arial"/>
          <w:bCs/>
        </w:rPr>
        <w:t xml:space="preserve">. </w:t>
      </w:r>
      <w:r w:rsidR="00850DDF" w:rsidRPr="009A4AF6">
        <w:rPr>
          <w:rFonts w:ascii="Arial" w:hAnsi="Arial" w:cs="Arial"/>
          <w:bCs/>
        </w:rPr>
        <w:t xml:space="preserve">No obstante, la mera existencia de un contrato de seguro no implica el nacimiento a la vida jurídica de la obligación indemnizatoria en cabeza de la compañía aseguradora. </w:t>
      </w:r>
      <w:r w:rsidR="009A4AF6" w:rsidRPr="009A4AF6">
        <w:rPr>
          <w:rFonts w:ascii="Arial" w:hAnsi="Arial" w:cs="Arial"/>
          <w:bCs/>
        </w:rPr>
        <w:t xml:space="preserve">Corolario a lo previamente destacado, es menester resaltar que, el surgimiento de cualquier obligación en el asunto se encuentra condicionada a que se pruebe: (i) </w:t>
      </w:r>
      <w:r w:rsidR="009A4AF6">
        <w:rPr>
          <w:rFonts w:ascii="Arial" w:hAnsi="Arial" w:cs="Arial"/>
          <w:bCs/>
        </w:rPr>
        <w:t xml:space="preserve">la materialización del siniestro </w:t>
      </w:r>
      <w:r w:rsidR="009A4AF6" w:rsidRPr="009A4AF6">
        <w:rPr>
          <w:rFonts w:ascii="Arial" w:hAnsi="Arial" w:cs="Arial"/>
          <w:bCs/>
        </w:rPr>
        <w:t>; (</w:t>
      </w:r>
      <w:proofErr w:type="spellStart"/>
      <w:r w:rsidR="009A4AF6" w:rsidRPr="009A4AF6">
        <w:rPr>
          <w:rFonts w:ascii="Arial" w:hAnsi="Arial" w:cs="Arial"/>
          <w:bCs/>
        </w:rPr>
        <w:t>ii</w:t>
      </w:r>
      <w:proofErr w:type="spellEnd"/>
      <w:r w:rsidR="009A4AF6" w:rsidRPr="009A4AF6">
        <w:rPr>
          <w:rFonts w:ascii="Arial" w:hAnsi="Arial" w:cs="Arial"/>
          <w:bCs/>
        </w:rPr>
        <w:t>) que los hechos hubieren ocurrido dentro de la vigencia de la póliza, y; (</w:t>
      </w:r>
      <w:proofErr w:type="spellStart"/>
      <w:r w:rsidR="009A4AF6" w:rsidRPr="009A4AF6">
        <w:rPr>
          <w:rFonts w:ascii="Arial" w:hAnsi="Arial" w:cs="Arial"/>
          <w:bCs/>
        </w:rPr>
        <w:t>iii</w:t>
      </w:r>
      <w:proofErr w:type="spellEnd"/>
      <w:r w:rsidR="009A4AF6" w:rsidRPr="009A4AF6">
        <w:rPr>
          <w:rFonts w:ascii="Arial" w:hAnsi="Arial" w:cs="Arial"/>
          <w:bCs/>
        </w:rPr>
        <w:t>) que no se configure ninguna exclusión o causal legal o convencional de inoperancia del contrato de seguro. Solo de llegarse a cumplir los requisitos expuestos de manera concurrente, habría lugar a una obligación indemnizatoria en cabeza de mi amparada.</w:t>
      </w:r>
    </w:p>
    <w:p w14:paraId="676B2497" w14:textId="77777777" w:rsidR="009A4AF6" w:rsidRPr="00AF697D" w:rsidRDefault="009A4AF6" w:rsidP="009A4AF6">
      <w:pPr>
        <w:pStyle w:val="Prrafodelista"/>
        <w:spacing w:line="360" w:lineRule="auto"/>
        <w:ind w:left="360"/>
        <w:jc w:val="both"/>
        <w:rPr>
          <w:rFonts w:ascii="Arial" w:hAnsi="Arial" w:cs="Arial"/>
          <w:bCs/>
        </w:rPr>
      </w:pPr>
    </w:p>
    <w:p w14:paraId="65B52FF5" w14:textId="77777777" w:rsidR="000A5EF4" w:rsidRPr="00AF697D" w:rsidRDefault="000A5EF4">
      <w:pPr>
        <w:spacing w:line="360" w:lineRule="auto"/>
        <w:jc w:val="both"/>
        <w:rPr>
          <w:rFonts w:ascii="Arial" w:hAnsi="Arial" w:cs="Arial"/>
          <w:bCs/>
        </w:rPr>
      </w:pPr>
    </w:p>
    <w:p w14:paraId="2EDECC44" w14:textId="50B87A6A" w:rsidR="000A5EF4" w:rsidRPr="00AF697D" w:rsidRDefault="000A5EF4">
      <w:pPr>
        <w:spacing w:line="360" w:lineRule="auto"/>
        <w:jc w:val="both"/>
        <w:rPr>
          <w:rFonts w:ascii="Arial" w:eastAsia="Arial Unicode MS" w:hAnsi="Arial" w:cs="Arial"/>
          <w:bCs/>
        </w:rPr>
      </w:pPr>
      <w:r w:rsidRPr="00AF697D">
        <w:rPr>
          <w:rFonts w:ascii="Arial" w:hAnsi="Arial" w:cs="Arial"/>
          <w:b/>
        </w:rPr>
        <w:t>Frente al hecho “OCTAVO”:</w:t>
      </w:r>
      <w:r w:rsidRPr="00AF697D">
        <w:rPr>
          <w:rFonts w:ascii="Arial" w:hAnsi="Arial" w:cs="Arial"/>
          <w:bCs/>
        </w:rPr>
        <w:t xml:space="preserve"> </w:t>
      </w:r>
      <w:r w:rsidRPr="00AF697D">
        <w:rPr>
          <w:rFonts w:ascii="Arial" w:eastAsia="Arial Unicode MS" w:hAnsi="Arial" w:cs="Arial"/>
          <w:bCs/>
        </w:rPr>
        <w:t>Como este hecho contiene varias afirmaciones, me pronuncio frente a cada una de ellas de la siguiente manera:</w:t>
      </w:r>
    </w:p>
    <w:p w14:paraId="52EBCC07" w14:textId="77777777" w:rsidR="000A5EF4" w:rsidRPr="00AF697D" w:rsidRDefault="000A5EF4">
      <w:pPr>
        <w:spacing w:line="360" w:lineRule="auto"/>
        <w:jc w:val="both"/>
        <w:rPr>
          <w:rFonts w:ascii="Arial" w:eastAsia="Arial Unicode MS" w:hAnsi="Arial" w:cs="Arial"/>
          <w:bCs/>
        </w:rPr>
      </w:pPr>
    </w:p>
    <w:p w14:paraId="645E9785" w14:textId="0C30038F" w:rsidR="000A5EF4" w:rsidRPr="00AF697D" w:rsidRDefault="000A5EF4">
      <w:pPr>
        <w:pStyle w:val="Prrafodelista"/>
        <w:numPr>
          <w:ilvl w:val="0"/>
          <w:numId w:val="34"/>
        </w:numPr>
        <w:spacing w:line="360" w:lineRule="auto"/>
        <w:jc w:val="both"/>
        <w:rPr>
          <w:rFonts w:ascii="Arial" w:hAnsi="Arial" w:cs="Arial"/>
          <w:bCs/>
        </w:rPr>
      </w:pPr>
      <w:r w:rsidRPr="00AF697D">
        <w:rPr>
          <w:rFonts w:ascii="Arial" w:hAnsi="Arial" w:cs="Arial"/>
          <w:bCs/>
        </w:rPr>
        <w:t xml:space="preserve">Es cierto que se aportaron los documentos referidos junto con el escrito genitor del proceso. </w:t>
      </w:r>
    </w:p>
    <w:p w14:paraId="354D92DB" w14:textId="77777777" w:rsidR="000A5EF4" w:rsidRPr="00AF697D" w:rsidRDefault="000A5EF4">
      <w:pPr>
        <w:pStyle w:val="Prrafodelista"/>
        <w:spacing w:line="360" w:lineRule="auto"/>
        <w:jc w:val="both"/>
        <w:rPr>
          <w:rFonts w:ascii="Arial" w:hAnsi="Arial" w:cs="Arial"/>
          <w:bCs/>
        </w:rPr>
      </w:pPr>
    </w:p>
    <w:p w14:paraId="79452A88" w14:textId="39A10D7F" w:rsidR="00D06BE2" w:rsidRPr="00AF697D" w:rsidRDefault="00D06BE2">
      <w:pPr>
        <w:pStyle w:val="Prrafodelista"/>
        <w:numPr>
          <w:ilvl w:val="0"/>
          <w:numId w:val="34"/>
        </w:numPr>
        <w:spacing w:line="360" w:lineRule="auto"/>
        <w:jc w:val="both"/>
        <w:rPr>
          <w:rFonts w:ascii="Arial" w:hAnsi="Arial" w:cs="Arial"/>
          <w:bCs/>
        </w:rPr>
      </w:pPr>
      <w:r w:rsidRPr="00AF697D">
        <w:rPr>
          <w:rFonts w:ascii="Arial" w:hAnsi="Arial" w:cs="Arial"/>
          <w:bCs/>
        </w:rPr>
        <w:t xml:space="preserve">No es cierto que de la documentación adosada se colige que el accidente de tránsito ocurrido el 24 de diciembre de 2023 tuvo causa imputable en el conductor del vehículo de placas FCU 90C pues se itera que tanto el IPAT como el informe ejecutivo son </w:t>
      </w:r>
      <w:r w:rsidRPr="00AF697D">
        <w:rPr>
          <w:rFonts w:ascii="Arial" w:hAnsi="Arial" w:cs="Arial"/>
          <w:lang w:val="es-CO"/>
        </w:rPr>
        <w:t>documentos que no tienen virtualidad para endilgar responsabilidad civil puesto que, por un lado, el agente de tránsito y el patrullero que los suscribieron no fueron testigos de los hechos, dado que se presenta en el lugar, de manera posterior a la ocurrencia del evento (cerca de 1 hora después); y, por el otro, lo que se consigna en estos documentos corresponde a una mera hipótesis (que según la Real Academia Española es la “</w:t>
      </w:r>
      <w:r w:rsidRPr="00AF697D">
        <w:rPr>
          <w:rFonts w:ascii="Arial" w:hAnsi="Arial" w:cs="Arial"/>
          <w:i/>
          <w:iCs/>
          <w:lang w:val="es-CO"/>
        </w:rPr>
        <w:t>suposición de algo posible o imposible para sacar de ello una consecuencia</w:t>
      </w:r>
      <w:r w:rsidRPr="00AF697D">
        <w:rPr>
          <w:rFonts w:ascii="Arial" w:hAnsi="Arial" w:cs="Arial"/>
          <w:lang w:val="es-CO"/>
        </w:rPr>
        <w:t>”).</w:t>
      </w:r>
    </w:p>
    <w:p w14:paraId="7B939280" w14:textId="77777777" w:rsidR="00147CFB" w:rsidRPr="00AF697D" w:rsidRDefault="00147CFB" w:rsidP="003B216E">
      <w:pPr>
        <w:pStyle w:val="Prrafodelista"/>
        <w:spacing w:line="360" w:lineRule="auto"/>
        <w:rPr>
          <w:rFonts w:ascii="Arial" w:hAnsi="Arial" w:cs="Arial"/>
          <w:bCs/>
        </w:rPr>
      </w:pPr>
    </w:p>
    <w:p w14:paraId="6B6422AF" w14:textId="6FFFB142" w:rsidR="00147CFB" w:rsidRPr="00AF697D" w:rsidRDefault="00147CFB">
      <w:pPr>
        <w:spacing w:line="360" w:lineRule="auto"/>
        <w:jc w:val="both"/>
        <w:rPr>
          <w:rFonts w:ascii="Arial" w:hAnsi="Arial" w:cs="Arial"/>
          <w:bCs/>
        </w:rPr>
      </w:pPr>
      <w:r w:rsidRPr="00AF697D">
        <w:rPr>
          <w:rFonts w:ascii="Arial" w:hAnsi="Arial" w:cs="Arial"/>
          <w:b/>
        </w:rPr>
        <w:t>Frente al hecho “</w:t>
      </w:r>
      <w:r w:rsidR="00742338" w:rsidRPr="00AF697D">
        <w:rPr>
          <w:rFonts w:ascii="Arial" w:hAnsi="Arial" w:cs="Arial"/>
          <w:b/>
        </w:rPr>
        <w:t>NOVENO</w:t>
      </w:r>
      <w:r w:rsidRPr="00AF697D">
        <w:rPr>
          <w:rFonts w:ascii="Arial" w:hAnsi="Arial" w:cs="Arial"/>
          <w:bCs/>
        </w:rPr>
        <w:t>”: A mi representada no le consta de manera directa lo manifestado en este hecho, comoquiera que escapa de su órbita de actuación en calidad de aseguradora, por lo cual deberá ser probada por el extremo actor conforme al artículo 167 del Código General del Proceso.</w:t>
      </w:r>
    </w:p>
    <w:p w14:paraId="4854003A" w14:textId="77777777" w:rsidR="00742338" w:rsidRPr="00AF697D" w:rsidRDefault="00742338">
      <w:pPr>
        <w:spacing w:line="360" w:lineRule="auto"/>
        <w:jc w:val="both"/>
        <w:rPr>
          <w:rFonts w:ascii="Arial" w:hAnsi="Arial" w:cs="Arial"/>
          <w:bCs/>
        </w:rPr>
      </w:pPr>
    </w:p>
    <w:p w14:paraId="6140D034" w14:textId="2E87B680" w:rsidR="00742338" w:rsidRPr="00AF697D" w:rsidRDefault="00742338">
      <w:pPr>
        <w:spacing w:line="360" w:lineRule="auto"/>
        <w:jc w:val="both"/>
        <w:rPr>
          <w:rFonts w:ascii="Arial" w:hAnsi="Arial" w:cs="Arial"/>
          <w:bCs/>
        </w:rPr>
      </w:pPr>
      <w:r w:rsidRPr="00AF697D">
        <w:rPr>
          <w:rFonts w:ascii="Arial" w:hAnsi="Arial" w:cs="Arial"/>
          <w:b/>
        </w:rPr>
        <w:t>Frente al hecho “DÉCIMO</w:t>
      </w:r>
      <w:r w:rsidRPr="00AF697D">
        <w:rPr>
          <w:rFonts w:ascii="Arial" w:hAnsi="Arial" w:cs="Arial"/>
          <w:bCs/>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Sin embargo, </w:t>
      </w:r>
      <w:r w:rsidRPr="00AF697D">
        <w:rPr>
          <w:rFonts w:ascii="Arial" w:hAnsi="Arial" w:cs="Arial"/>
          <w:bCs/>
        </w:rPr>
        <w:lastRenderedPageBreak/>
        <w:t>se advierte que en el expediente no obran medios probatorios que acrediten los supuestos ingresos percibidos por el señor Sebastián Collazos Ramos (QEPD) así como tampoco la actividad económica referida.</w:t>
      </w:r>
      <w:r w:rsidR="00F01E7D">
        <w:rPr>
          <w:rFonts w:ascii="Arial" w:hAnsi="Arial" w:cs="Arial"/>
          <w:bCs/>
        </w:rPr>
        <w:t xml:space="preserve"> Si bien se aportó una certificación laboral, </w:t>
      </w:r>
      <w:r w:rsidR="00020F76">
        <w:rPr>
          <w:rFonts w:ascii="Arial" w:hAnsi="Arial" w:cs="Arial"/>
          <w:bCs/>
        </w:rPr>
        <w:t xml:space="preserve">la misma no cuenta con los parámetros legales y jurisprudenciales previstos para dotar de valor probatorio dicho documento y, de manera preliminar se señala que en el acápite de pruebas que solicitará la ratificación de la certificación aportada, por lo cual carecerá de valor alguno hasta que no se surta el respectivo trámite. </w:t>
      </w:r>
    </w:p>
    <w:p w14:paraId="5047A597" w14:textId="77777777" w:rsidR="00742338" w:rsidRPr="00AF697D" w:rsidRDefault="00742338">
      <w:pPr>
        <w:spacing w:line="360" w:lineRule="auto"/>
        <w:jc w:val="both"/>
        <w:rPr>
          <w:rFonts w:ascii="Arial" w:hAnsi="Arial" w:cs="Arial"/>
          <w:bCs/>
        </w:rPr>
      </w:pPr>
    </w:p>
    <w:p w14:paraId="01C2AE58" w14:textId="542765F9" w:rsidR="00742338" w:rsidRPr="00AF697D" w:rsidRDefault="00742338">
      <w:pPr>
        <w:spacing w:line="360" w:lineRule="auto"/>
        <w:jc w:val="both"/>
        <w:rPr>
          <w:rFonts w:ascii="Arial" w:hAnsi="Arial" w:cs="Arial"/>
          <w:bCs/>
        </w:rPr>
      </w:pPr>
      <w:r w:rsidRPr="00AF697D">
        <w:rPr>
          <w:rFonts w:ascii="Arial" w:hAnsi="Arial" w:cs="Arial"/>
          <w:b/>
        </w:rPr>
        <w:t>Frente al hecho “DÉCIMO PRIMERO</w:t>
      </w:r>
      <w:r w:rsidRPr="00AF697D">
        <w:rPr>
          <w:rFonts w:ascii="Arial" w:hAnsi="Arial" w:cs="Arial"/>
          <w:bCs/>
        </w:rPr>
        <w:t>”: A mi representada no le consta de manera directa lo manifestado en este hecho, comoquiera que escapa de su órbita de actuación en calidad de aseguradora, por lo cual deberá ser probada por el extremo actor conforme al artículo 167 del Código General del Proceso.</w:t>
      </w:r>
    </w:p>
    <w:p w14:paraId="30D9F81E" w14:textId="77777777" w:rsidR="00D577D4" w:rsidRPr="00AF697D" w:rsidRDefault="00D577D4">
      <w:pPr>
        <w:spacing w:line="360" w:lineRule="auto"/>
        <w:jc w:val="both"/>
        <w:rPr>
          <w:rFonts w:ascii="Arial" w:hAnsi="Arial" w:cs="Arial"/>
          <w:bCs/>
        </w:rPr>
      </w:pPr>
    </w:p>
    <w:p w14:paraId="4FE7B52E" w14:textId="22CAEDC5" w:rsidR="00D577D4" w:rsidRDefault="00D577D4">
      <w:pPr>
        <w:spacing w:line="360" w:lineRule="auto"/>
        <w:jc w:val="both"/>
        <w:rPr>
          <w:rFonts w:ascii="Arial" w:hAnsi="Arial" w:cs="Arial"/>
          <w:bCs/>
        </w:rPr>
      </w:pPr>
      <w:r w:rsidRPr="00AF697D">
        <w:rPr>
          <w:rFonts w:ascii="Arial" w:hAnsi="Arial" w:cs="Arial"/>
          <w:b/>
        </w:rPr>
        <w:t>Frente al hecho “DÉCIMO SEGUNDO</w:t>
      </w:r>
      <w:r w:rsidRPr="00AF697D">
        <w:rPr>
          <w:rFonts w:ascii="Arial" w:hAnsi="Arial" w:cs="Arial"/>
          <w:bCs/>
        </w:rPr>
        <w:t>”:</w:t>
      </w:r>
      <w:r w:rsidR="00CA0B4F" w:rsidRPr="00AF697D">
        <w:rPr>
          <w:rFonts w:ascii="Arial" w:hAnsi="Arial" w:cs="Arial"/>
          <w:bCs/>
        </w:rPr>
        <w:t xml:space="preserve"> Es cierto</w:t>
      </w:r>
      <w:r w:rsidR="000A6EBD" w:rsidRPr="00AF697D">
        <w:rPr>
          <w:rFonts w:ascii="Arial" w:hAnsi="Arial" w:cs="Arial"/>
          <w:bCs/>
        </w:rPr>
        <w:t xml:space="preserve"> conforme se evidencia en la constancia de no acuerdo No. 178-2024 aportada con el libelo de demanda. </w:t>
      </w:r>
    </w:p>
    <w:p w14:paraId="5E1065E6" w14:textId="77777777" w:rsidR="00F539AF" w:rsidRPr="00AF697D" w:rsidRDefault="00F539AF">
      <w:pPr>
        <w:spacing w:line="360" w:lineRule="auto"/>
        <w:jc w:val="both"/>
        <w:rPr>
          <w:rFonts w:ascii="Arial" w:hAnsi="Arial" w:cs="Arial"/>
          <w:bCs/>
        </w:rPr>
      </w:pPr>
    </w:p>
    <w:p w14:paraId="25CB7682" w14:textId="77777777" w:rsidR="00A93144" w:rsidRPr="00AF697D" w:rsidRDefault="00A93144">
      <w:pPr>
        <w:spacing w:line="360" w:lineRule="auto"/>
        <w:jc w:val="both"/>
        <w:rPr>
          <w:rFonts w:ascii="Arial" w:hAnsi="Arial" w:cs="Arial"/>
          <w:b/>
        </w:rPr>
      </w:pPr>
    </w:p>
    <w:p w14:paraId="0CF47C79" w14:textId="7E04360E" w:rsidR="0079785F" w:rsidRPr="00AF697D" w:rsidRDefault="0079785F">
      <w:pPr>
        <w:pStyle w:val="Ttulo2"/>
        <w:spacing w:before="0" w:line="360" w:lineRule="auto"/>
        <w:rPr>
          <w:rFonts w:eastAsia="Arial Unicode MS" w:cs="Arial"/>
          <w:szCs w:val="22"/>
        </w:rPr>
      </w:pPr>
      <w:r w:rsidRPr="00AF697D">
        <w:rPr>
          <w:rFonts w:eastAsia="Arial Unicode MS" w:cs="Arial"/>
          <w:szCs w:val="22"/>
        </w:rPr>
        <w:t>FRENTE A LAS PRETENSIONES</w:t>
      </w:r>
      <w:r w:rsidR="00374AC5" w:rsidRPr="00AF697D">
        <w:rPr>
          <w:rFonts w:eastAsia="Arial Unicode MS" w:cs="Arial"/>
          <w:szCs w:val="22"/>
        </w:rPr>
        <w:t xml:space="preserve"> DE LA DEMANDA</w:t>
      </w:r>
    </w:p>
    <w:p w14:paraId="1A57F7B0" w14:textId="4C316769" w:rsidR="0079785F" w:rsidRPr="00AF697D" w:rsidRDefault="0079785F">
      <w:pPr>
        <w:spacing w:line="360" w:lineRule="auto"/>
        <w:ind w:left="-284"/>
        <w:rPr>
          <w:rFonts w:ascii="Arial" w:eastAsia="Arial Unicode MS" w:hAnsi="Arial" w:cs="Arial"/>
          <w:b/>
          <w:bCs/>
        </w:rPr>
      </w:pPr>
    </w:p>
    <w:p w14:paraId="00DA51DD" w14:textId="41C04A8C" w:rsidR="003B26D9" w:rsidRPr="00AF697D" w:rsidRDefault="003B26D9">
      <w:pPr>
        <w:spacing w:line="360" w:lineRule="auto"/>
        <w:jc w:val="both"/>
        <w:rPr>
          <w:rStyle w:val="eop"/>
          <w:rFonts w:ascii="Arial" w:hAnsi="Arial" w:cs="Arial"/>
        </w:rPr>
      </w:pPr>
      <w:r w:rsidRPr="00AF697D">
        <w:rPr>
          <w:rStyle w:val="normaltextrun"/>
          <w:rFonts w:ascii="Arial" w:hAnsi="Arial" w:cs="Arial"/>
        </w:rPr>
        <w:t xml:space="preserve">Me opongo a todas y cada una de las pretensiones de la demanda por cuanto carecen de fundamentos fácticos y jurídicos que hagan viable su prosperidad, en la medida en que no se reúnen los supuestos esenciales para que se estructure la Responsabilidad Civil </w:t>
      </w:r>
      <w:r w:rsidR="00401750" w:rsidRPr="00AF697D">
        <w:rPr>
          <w:rStyle w:val="normaltextrun"/>
          <w:rFonts w:ascii="Arial" w:hAnsi="Arial" w:cs="Arial"/>
        </w:rPr>
        <w:t>Extrac</w:t>
      </w:r>
      <w:r w:rsidRPr="00AF697D">
        <w:rPr>
          <w:rStyle w:val="normaltextrun"/>
          <w:rFonts w:ascii="Arial" w:hAnsi="Arial" w:cs="Arial"/>
        </w:rPr>
        <w:t>ontractual. De esta manera, y con el ánimo de lograr una indudable precisión frente a los improbados requerimientos pretendidos en la demanda, me referiré a cada pretensión de la siguiente manera: </w:t>
      </w:r>
      <w:r w:rsidRPr="00AF697D">
        <w:rPr>
          <w:rStyle w:val="eop"/>
          <w:rFonts w:ascii="Arial" w:hAnsi="Arial" w:cs="Arial"/>
        </w:rPr>
        <w:t> </w:t>
      </w:r>
    </w:p>
    <w:p w14:paraId="47902B4F" w14:textId="77777777" w:rsidR="003B26D9" w:rsidRPr="00AF697D" w:rsidRDefault="003B26D9">
      <w:pPr>
        <w:spacing w:line="360" w:lineRule="auto"/>
        <w:rPr>
          <w:rFonts w:ascii="Arial" w:eastAsia="Arial Unicode MS" w:hAnsi="Arial" w:cs="Arial"/>
          <w:b/>
          <w:bCs/>
        </w:rPr>
      </w:pPr>
    </w:p>
    <w:p w14:paraId="7ED93637" w14:textId="75EA9752" w:rsidR="00265983" w:rsidRPr="006E1346" w:rsidRDefault="0025636F">
      <w:pPr>
        <w:spacing w:line="360" w:lineRule="auto"/>
        <w:jc w:val="both"/>
        <w:rPr>
          <w:rFonts w:ascii="Arial" w:hAnsi="Arial" w:cs="Arial"/>
          <w:bCs/>
        </w:rPr>
      </w:pPr>
      <w:r w:rsidRPr="00AF697D">
        <w:rPr>
          <w:rFonts w:ascii="Arial" w:eastAsia="Arial Unicode MS" w:hAnsi="Arial" w:cs="Arial"/>
          <w:b/>
          <w:bCs/>
        </w:rPr>
        <w:t xml:space="preserve">Frente a la pretensión </w:t>
      </w:r>
      <w:r w:rsidR="006154BE" w:rsidRPr="00AF697D">
        <w:rPr>
          <w:rFonts w:ascii="Arial" w:eastAsia="Arial Unicode MS" w:hAnsi="Arial" w:cs="Arial"/>
          <w:b/>
          <w:bCs/>
        </w:rPr>
        <w:t>de</w:t>
      </w:r>
      <w:r w:rsidR="00C609E5" w:rsidRPr="00AF697D">
        <w:rPr>
          <w:rFonts w:ascii="Arial" w:eastAsia="Arial Unicode MS" w:hAnsi="Arial" w:cs="Arial"/>
          <w:b/>
          <w:bCs/>
        </w:rPr>
        <w:t xml:space="preserve"> </w:t>
      </w:r>
      <w:r w:rsidR="006154BE" w:rsidRPr="00AF697D">
        <w:rPr>
          <w:rFonts w:ascii="Arial" w:eastAsia="Arial Unicode MS" w:hAnsi="Arial" w:cs="Arial"/>
          <w:b/>
          <w:bCs/>
        </w:rPr>
        <w:t>d</w:t>
      </w:r>
      <w:r w:rsidR="001F57F7" w:rsidRPr="00AF697D">
        <w:rPr>
          <w:rFonts w:ascii="Arial" w:eastAsia="Arial Unicode MS" w:hAnsi="Arial" w:cs="Arial"/>
          <w:b/>
          <w:bCs/>
        </w:rPr>
        <w:t>eclaración de responsabilidad civil</w:t>
      </w:r>
      <w:r w:rsidR="006154BE" w:rsidRPr="00AF697D">
        <w:rPr>
          <w:rFonts w:ascii="Arial" w:eastAsia="Arial Unicode MS" w:hAnsi="Arial" w:cs="Arial"/>
          <w:b/>
          <w:bCs/>
        </w:rPr>
        <w:t xml:space="preserve"> (Sin enumeración)</w:t>
      </w:r>
      <w:r w:rsidRPr="00AF697D">
        <w:rPr>
          <w:rFonts w:ascii="Arial" w:eastAsia="Arial Unicode MS" w:hAnsi="Arial" w:cs="Arial"/>
          <w:b/>
          <w:bCs/>
        </w:rPr>
        <w:t xml:space="preserve">: </w:t>
      </w:r>
      <w:r w:rsidR="00265983" w:rsidRPr="00AF697D">
        <w:rPr>
          <w:rFonts w:ascii="Arial" w:hAnsi="Arial" w:cs="Arial"/>
          <w:b/>
        </w:rPr>
        <w:t>ME OPONGO</w:t>
      </w:r>
      <w:r w:rsidR="00265983" w:rsidRPr="00AF697D">
        <w:rPr>
          <w:rFonts w:ascii="Arial" w:hAnsi="Arial" w:cs="Arial"/>
        </w:rPr>
        <w:t xml:space="preserve"> a la prosperidad </w:t>
      </w:r>
      <w:r w:rsidR="007427AE" w:rsidRPr="00AF697D">
        <w:rPr>
          <w:rFonts w:ascii="Arial" w:hAnsi="Arial" w:cs="Arial"/>
        </w:rPr>
        <w:t xml:space="preserve">de </w:t>
      </w:r>
      <w:r w:rsidR="00265983" w:rsidRPr="00AF697D">
        <w:rPr>
          <w:rFonts w:ascii="Arial" w:hAnsi="Arial" w:cs="Arial"/>
        </w:rPr>
        <w:t>l</w:t>
      </w:r>
      <w:r w:rsidR="00C77F62" w:rsidRPr="00AF697D">
        <w:rPr>
          <w:rFonts w:ascii="Arial" w:hAnsi="Arial" w:cs="Arial"/>
        </w:rPr>
        <w:t>a pretensión de declarar civil</w:t>
      </w:r>
      <w:r w:rsidR="00C609E5" w:rsidRPr="00AF697D">
        <w:rPr>
          <w:rFonts w:ascii="Arial" w:hAnsi="Arial" w:cs="Arial"/>
        </w:rPr>
        <w:t xml:space="preserve"> y solidariamente </w:t>
      </w:r>
      <w:r w:rsidR="00611FCB" w:rsidRPr="00AF697D">
        <w:rPr>
          <w:rFonts w:ascii="Arial" w:hAnsi="Arial" w:cs="Arial"/>
        </w:rPr>
        <w:t>responsable a</w:t>
      </w:r>
      <w:r w:rsidR="00C97457" w:rsidRPr="00AF697D">
        <w:rPr>
          <w:rFonts w:ascii="Arial" w:hAnsi="Arial" w:cs="Arial"/>
        </w:rPr>
        <w:t xml:space="preserve">l extremo pasivo del litigio </w:t>
      </w:r>
      <w:r w:rsidR="00265983" w:rsidRPr="00AF697D">
        <w:rPr>
          <w:rFonts w:ascii="Arial" w:hAnsi="Arial" w:cs="Arial"/>
        </w:rPr>
        <w:t xml:space="preserve">en atención a que al interior del expediente no obran elementos probatorios que permitan acreditar la existencia de responsabilidad de los supuestos daños y perjuicios ocasionados a la </w:t>
      </w:r>
      <w:r w:rsidR="00611FCB" w:rsidRPr="00AF697D">
        <w:rPr>
          <w:rFonts w:ascii="Arial" w:hAnsi="Arial" w:cs="Arial"/>
        </w:rPr>
        <w:t xml:space="preserve">parte </w:t>
      </w:r>
      <w:r w:rsidR="00265983" w:rsidRPr="00AF697D">
        <w:rPr>
          <w:rFonts w:ascii="Arial" w:hAnsi="Arial" w:cs="Arial"/>
        </w:rPr>
        <w:t xml:space="preserve">demandante derivados del accidente de tránsito acontecido el </w:t>
      </w:r>
      <w:r w:rsidR="00BF07D7">
        <w:rPr>
          <w:rFonts w:ascii="Arial" w:hAnsi="Arial" w:cs="Arial"/>
        </w:rPr>
        <w:t>24</w:t>
      </w:r>
      <w:r w:rsidR="00C609E5" w:rsidRPr="00AF697D">
        <w:rPr>
          <w:rFonts w:ascii="Arial" w:hAnsi="Arial" w:cs="Arial"/>
        </w:rPr>
        <w:t xml:space="preserve"> de </w:t>
      </w:r>
      <w:r w:rsidR="006154BE" w:rsidRPr="00AF697D">
        <w:rPr>
          <w:rFonts w:ascii="Arial" w:hAnsi="Arial" w:cs="Arial"/>
        </w:rPr>
        <w:t>diciembre</w:t>
      </w:r>
      <w:r w:rsidR="00265983" w:rsidRPr="00AF697D">
        <w:rPr>
          <w:rFonts w:ascii="Arial" w:hAnsi="Arial" w:cs="Arial"/>
        </w:rPr>
        <w:t xml:space="preserve"> 202</w:t>
      </w:r>
      <w:r w:rsidR="006154BE" w:rsidRPr="00AF697D">
        <w:rPr>
          <w:rFonts w:ascii="Arial" w:hAnsi="Arial" w:cs="Arial"/>
        </w:rPr>
        <w:t>3</w:t>
      </w:r>
      <w:r w:rsidR="00265983" w:rsidRPr="00AF697D">
        <w:rPr>
          <w:rFonts w:ascii="Arial" w:hAnsi="Arial" w:cs="Arial"/>
        </w:rPr>
        <w:t xml:space="preserve">. Contrario a lo pretendido por la parte accionante en el asunto, es plausible que en el caso el Despacho exima de responsabilidad alguna </w:t>
      </w:r>
      <w:r w:rsidR="007115C3" w:rsidRPr="00AF697D">
        <w:rPr>
          <w:rFonts w:ascii="Arial" w:hAnsi="Arial" w:cs="Arial"/>
        </w:rPr>
        <w:t xml:space="preserve">los demandados </w:t>
      </w:r>
      <w:r w:rsidR="00265983" w:rsidRPr="00AF697D">
        <w:rPr>
          <w:rFonts w:ascii="Arial" w:hAnsi="Arial" w:cs="Arial"/>
        </w:rPr>
        <w:t>debido a que</w:t>
      </w:r>
      <w:r w:rsidR="0087611F" w:rsidRPr="00AF697D">
        <w:rPr>
          <w:rFonts w:ascii="Arial" w:hAnsi="Arial" w:cs="Arial"/>
        </w:rPr>
        <w:t xml:space="preserve"> </w:t>
      </w:r>
      <w:r w:rsidR="009D4FE7" w:rsidRPr="00AF697D">
        <w:rPr>
          <w:rFonts w:ascii="Arial" w:hAnsi="Arial" w:cs="Arial"/>
        </w:rPr>
        <w:t xml:space="preserve">(i) la parte demandante no acreditó que el accidente de tránsito ocurrido el </w:t>
      </w:r>
      <w:r w:rsidR="00D629FF">
        <w:rPr>
          <w:rFonts w:ascii="Arial" w:hAnsi="Arial" w:cs="Arial"/>
        </w:rPr>
        <w:t xml:space="preserve">24 </w:t>
      </w:r>
      <w:r w:rsidR="006154BE" w:rsidRPr="00AF697D">
        <w:rPr>
          <w:rFonts w:ascii="Arial" w:hAnsi="Arial" w:cs="Arial"/>
        </w:rPr>
        <w:t>de diciembre de 2023</w:t>
      </w:r>
      <w:r w:rsidR="009D4FE7" w:rsidRPr="00AF697D">
        <w:rPr>
          <w:rFonts w:ascii="Arial" w:hAnsi="Arial" w:cs="Arial"/>
        </w:rPr>
        <w:t xml:space="preserve"> hubiere devenido de la responsabilidad del conductor del vehículo asegurado, pues los demandantes basa sus infundadas pretensiones de forma única y exclusiva en el Informe Policial de Accidente de Tránsito (en adelante, “IPAT”), documento este que carece de virtualidad para dictaminar una responsabilidad como la pretendida por los demandantes.</w:t>
      </w:r>
      <w:r w:rsidR="006154BE" w:rsidRPr="00AF697D">
        <w:rPr>
          <w:rFonts w:ascii="Arial" w:hAnsi="Arial" w:cs="Arial"/>
        </w:rPr>
        <w:t xml:space="preserve">(ii) </w:t>
      </w:r>
      <w:r w:rsidR="00643BC1" w:rsidRPr="00AF697D">
        <w:rPr>
          <w:rFonts w:ascii="Arial" w:hAnsi="Arial" w:cs="Arial"/>
          <w:bCs/>
        </w:rPr>
        <w:t xml:space="preserve">el señor </w:t>
      </w:r>
      <w:r w:rsidR="00643BC1" w:rsidRPr="00AF697D">
        <w:rPr>
          <w:rFonts w:ascii="Arial" w:hAnsi="Arial" w:cs="Arial"/>
          <w:bCs/>
          <w:shd w:val="clear" w:color="auto" w:fill="FFFFFF"/>
        </w:rPr>
        <w:t xml:space="preserve">Sebastián Collazos Ramos (QEPD) desacató la normatividad de tránsito por no portar los elementos de protección requeridos (casco y chaleco reflectivo), los cuales se tornar aún más relevantes para salvaguardar la seguridad de los conductores en vías nacionales y en horas nocturnas, tal como se presentó en el caso objeto de estudio. Adicionalmente, debe resaltarse que el señor Collazos (QEPD) </w:t>
      </w:r>
      <w:r w:rsidR="00643BC1" w:rsidRPr="00AF697D">
        <w:rPr>
          <w:rFonts w:ascii="Arial" w:hAnsi="Arial" w:cs="Arial"/>
          <w:bCs/>
          <w:shd w:val="clear" w:color="auto" w:fill="FFFFFF"/>
        </w:rPr>
        <w:lastRenderedPageBreak/>
        <w:t xml:space="preserve">tampoco contaba con licencia de conducción </w:t>
      </w:r>
      <w:r w:rsidR="00643BC1" w:rsidRPr="00AF697D">
        <w:rPr>
          <w:rFonts w:ascii="Arial" w:hAnsi="Arial" w:cs="Arial"/>
          <w:shd w:val="clear" w:color="auto" w:fill="FFFFFF"/>
        </w:rPr>
        <w:t>que lo facultara para el ejercicio de la actividad peligrosa que estaba realizando al momento del deceso.</w:t>
      </w:r>
      <w:r w:rsidR="00F130EF">
        <w:rPr>
          <w:rFonts w:ascii="Arial" w:hAnsi="Arial" w:cs="Arial"/>
        </w:rPr>
        <w:t xml:space="preserve"> Adicionalmente, </w:t>
      </w:r>
      <w:r w:rsidR="00F130EF">
        <w:rPr>
          <w:rFonts w:ascii="Arial" w:hAnsi="Arial" w:cs="Arial"/>
          <w:shd w:val="clear" w:color="auto" w:fill="FFFFFF"/>
        </w:rPr>
        <w:t xml:space="preserve">conforme la información consagrada en el SOAT, se verifica que la motocicleta </w:t>
      </w:r>
      <w:r w:rsidR="00F130EF" w:rsidRPr="00AF697D">
        <w:rPr>
          <w:rFonts w:ascii="Arial" w:hAnsi="Arial" w:cs="Arial"/>
          <w:shd w:val="clear" w:color="auto" w:fill="FFFFFF"/>
        </w:rPr>
        <w:t>no</w:t>
      </w:r>
      <w:r w:rsidR="00F130EF">
        <w:rPr>
          <w:rFonts w:ascii="Arial" w:hAnsi="Arial" w:cs="Arial"/>
          <w:shd w:val="clear" w:color="auto" w:fill="FFFFFF"/>
        </w:rPr>
        <w:t xml:space="preserve"> contaba con SOAT ni revisión tecno mecánica vigente.</w:t>
      </w:r>
      <w:r w:rsidR="00F130EF" w:rsidRPr="00AF697D">
        <w:rPr>
          <w:rFonts w:ascii="Arial" w:hAnsi="Arial" w:cs="Arial"/>
        </w:rPr>
        <w:t xml:space="preserve"> </w:t>
      </w:r>
      <w:r w:rsidR="006154BE" w:rsidRPr="00AF697D">
        <w:rPr>
          <w:rFonts w:ascii="Arial" w:hAnsi="Arial" w:cs="Arial"/>
        </w:rPr>
        <w:t>(</w:t>
      </w:r>
      <w:proofErr w:type="spellStart"/>
      <w:r w:rsidR="006154BE" w:rsidRPr="00AF697D">
        <w:rPr>
          <w:rFonts w:ascii="Arial" w:hAnsi="Arial" w:cs="Arial"/>
        </w:rPr>
        <w:t>i</w:t>
      </w:r>
      <w:r w:rsidR="009D4FE7" w:rsidRPr="00AF697D">
        <w:rPr>
          <w:rFonts w:ascii="Arial" w:hAnsi="Arial" w:cs="Arial"/>
        </w:rPr>
        <w:t>ii</w:t>
      </w:r>
      <w:proofErr w:type="spellEnd"/>
      <w:r w:rsidR="009D4FE7" w:rsidRPr="00AF697D">
        <w:rPr>
          <w:rFonts w:ascii="Arial" w:hAnsi="Arial" w:cs="Arial"/>
        </w:rPr>
        <w:t>) No se configuró el riesgo asegurado y la obligación condicional por parte de</w:t>
      </w:r>
      <w:r w:rsidR="002645D8" w:rsidRPr="00AF697D">
        <w:rPr>
          <w:rFonts w:ascii="Arial" w:hAnsi="Arial" w:cs="Arial"/>
        </w:rPr>
        <w:t xml:space="preserve"> CHUBB</w:t>
      </w:r>
      <w:r w:rsidR="009D4FE7" w:rsidRPr="00AF697D">
        <w:rPr>
          <w:rFonts w:ascii="Arial" w:hAnsi="Arial" w:cs="Arial"/>
        </w:rPr>
        <w:t>, por cuanto</w:t>
      </w:r>
      <w:r w:rsidR="00643BC1" w:rsidRPr="00AF697D">
        <w:rPr>
          <w:rFonts w:ascii="Arial" w:hAnsi="Arial" w:cs="Arial"/>
        </w:rPr>
        <w:t xml:space="preserve"> la póliza No. 1655 no presta cobertura material para los hechos que se ventilan en el </w:t>
      </w:r>
      <w:r w:rsidR="00C15F63" w:rsidRPr="00AF697D">
        <w:rPr>
          <w:rFonts w:ascii="Arial" w:hAnsi="Arial" w:cs="Arial"/>
        </w:rPr>
        <w:t>proceso,</w:t>
      </w:r>
      <w:r w:rsidR="00643BC1" w:rsidRPr="00AF697D">
        <w:rPr>
          <w:rFonts w:ascii="Arial" w:hAnsi="Arial" w:cs="Arial"/>
        </w:rPr>
        <w:t xml:space="preserve"> así como tampoco </w:t>
      </w:r>
      <w:r w:rsidR="009D4FE7" w:rsidRPr="00AF697D">
        <w:rPr>
          <w:rFonts w:ascii="Arial" w:hAnsi="Arial" w:cs="Arial"/>
        </w:rPr>
        <w:t>se acreditó el siniestro ni la cuantía de la pérdida</w:t>
      </w:r>
      <w:r w:rsidR="001032F4">
        <w:rPr>
          <w:rFonts w:ascii="Arial" w:hAnsi="Arial" w:cs="Arial"/>
        </w:rPr>
        <w:t xml:space="preserve"> (</w:t>
      </w:r>
      <w:proofErr w:type="spellStart"/>
      <w:r w:rsidR="001032F4">
        <w:rPr>
          <w:rFonts w:ascii="Arial" w:hAnsi="Arial" w:cs="Arial"/>
        </w:rPr>
        <w:t>iv</w:t>
      </w:r>
      <w:proofErr w:type="spellEnd"/>
      <w:r w:rsidR="001032F4">
        <w:rPr>
          <w:rFonts w:ascii="Arial" w:hAnsi="Arial" w:cs="Arial"/>
        </w:rPr>
        <w:t xml:space="preserve">) finalmente, no hay lugar a declarar la responsabilidad </w:t>
      </w:r>
      <w:r w:rsidR="001032F4" w:rsidRPr="001032F4">
        <w:rPr>
          <w:rFonts w:ascii="Arial" w:hAnsi="Arial" w:cs="Arial"/>
        </w:rPr>
        <w:t xml:space="preserve">solidaria </w:t>
      </w:r>
      <w:r w:rsidR="001032F4" w:rsidRPr="001032F4">
        <w:rPr>
          <w:rFonts w:ascii="Arial" w:hAnsi="Arial" w:cs="Arial"/>
        </w:rPr>
        <w:t>en cabeza de la compañía aseguradora ya que no tuvo intervención de ninguna clase en el accidente de tránsito</w:t>
      </w:r>
      <w:r w:rsidR="001032F4" w:rsidRPr="001032F4">
        <w:rPr>
          <w:rFonts w:ascii="Arial" w:hAnsi="Arial" w:cs="Arial"/>
        </w:rPr>
        <w:t>,</w:t>
      </w:r>
      <w:r w:rsidR="001032F4" w:rsidRPr="001032F4">
        <w:rPr>
          <w:rFonts w:ascii="Arial" w:hAnsi="Arial" w:cs="Arial"/>
        </w:rPr>
        <w:t xml:space="preserve"> sino que su vinculación al proceso obedece de forma exclusiva a la celebración de un contrato de seguro, </w:t>
      </w:r>
      <w:r w:rsidR="001032F4" w:rsidRPr="001032F4">
        <w:rPr>
          <w:rFonts w:ascii="Arial" w:hAnsi="Arial" w:cs="Arial"/>
        </w:rPr>
        <w:t xml:space="preserve">el cual no es fuente para </w:t>
      </w:r>
      <w:proofErr w:type="spellStart"/>
      <w:r w:rsidR="001032F4" w:rsidRPr="001032F4">
        <w:rPr>
          <w:rFonts w:ascii="Arial" w:hAnsi="Arial" w:cs="Arial"/>
        </w:rPr>
        <w:t>preidcar</w:t>
      </w:r>
      <w:proofErr w:type="spellEnd"/>
      <w:r w:rsidR="001032F4" w:rsidRPr="001032F4">
        <w:rPr>
          <w:rFonts w:ascii="Arial" w:hAnsi="Arial" w:cs="Arial"/>
        </w:rPr>
        <w:t xml:space="preserve"> la solidaridad de una </w:t>
      </w:r>
      <w:proofErr w:type="spellStart"/>
      <w:r w:rsidR="001032F4" w:rsidRPr="001032F4">
        <w:rPr>
          <w:rFonts w:ascii="Arial" w:hAnsi="Arial" w:cs="Arial"/>
        </w:rPr>
        <w:t>obligación.</w:t>
      </w:r>
      <w:r w:rsidR="009D4FE7" w:rsidRPr="001032F4">
        <w:rPr>
          <w:rFonts w:ascii="Arial" w:hAnsi="Arial" w:cs="Arial"/>
        </w:rPr>
        <w:t>Por</w:t>
      </w:r>
      <w:proofErr w:type="spellEnd"/>
      <w:r w:rsidR="009D4FE7" w:rsidRPr="001032F4">
        <w:rPr>
          <w:rFonts w:ascii="Arial" w:hAnsi="Arial" w:cs="Arial"/>
        </w:rPr>
        <w:t xml:space="preserve"> lo anterior, solicito al Despacho denegar lo pretendido por la parte actora.</w:t>
      </w:r>
      <w:r w:rsidR="00C15F63">
        <w:rPr>
          <w:rFonts w:ascii="Arial" w:hAnsi="Arial" w:cs="Arial"/>
        </w:rPr>
        <w:t xml:space="preserve"> </w:t>
      </w:r>
    </w:p>
    <w:p w14:paraId="126F668B" w14:textId="77777777" w:rsidR="00643BC1" w:rsidRPr="00AF697D" w:rsidRDefault="00643BC1">
      <w:pPr>
        <w:spacing w:line="360" w:lineRule="auto"/>
        <w:jc w:val="both"/>
        <w:rPr>
          <w:rFonts w:ascii="Arial" w:hAnsi="Arial" w:cs="Arial"/>
        </w:rPr>
      </w:pPr>
    </w:p>
    <w:p w14:paraId="34F6838E" w14:textId="07AB02FD" w:rsidR="00643BC1" w:rsidRPr="00AF697D" w:rsidRDefault="00643BC1">
      <w:pPr>
        <w:spacing w:line="360" w:lineRule="auto"/>
        <w:jc w:val="both"/>
        <w:rPr>
          <w:rFonts w:ascii="Arial" w:hAnsi="Arial" w:cs="Arial"/>
        </w:rPr>
      </w:pPr>
      <w:r w:rsidRPr="00AF697D">
        <w:rPr>
          <w:rFonts w:ascii="Arial" w:hAnsi="Arial" w:cs="Arial"/>
          <w:b/>
          <w:bCs/>
        </w:rPr>
        <w:t>Frente a la pretensión “A)”: ME OPONGO</w:t>
      </w:r>
      <w:r w:rsidRPr="00AF697D">
        <w:rPr>
          <w:rFonts w:ascii="Arial" w:hAnsi="Arial" w:cs="Arial"/>
        </w:rPr>
        <w:t xml:space="preserve"> a la prosperidad de esta pretensión </w:t>
      </w:r>
      <w:r w:rsidR="0076336A">
        <w:rPr>
          <w:rFonts w:ascii="Arial" w:hAnsi="Arial" w:cs="Arial"/>
        </w:rPr>
        <w:t xml:space="preserve">por concepto de LUCRO CESANTE, </w:t>
      </w:r>
      <w:r w:rsidRPr="00AF697D">
        <w:rPr>
          <w:rFonts w:ascii="Arial" w:hAnsi="Arial" w:cs="Arial"/>
        </w:rPr>
        <w:t>toda vez que es condicional y consecuencial a la declaración de primera pretensión, por las razones antes expuestas, no puede ser reconocida, la cual como se señaló se encuentra avocada a su fracaso, en efecto debe soportar la misma suerte de aquella. Adicionalmente, me opongo al reconocimiento de las sumas pretendidas bajo este concepto por cuanto no se encuentran acreditados los ingresos que percibía el señor Sebastián Collazos Ramos (QEPD) con anterioridad al accidente del 23 de diciembre de 2024, así como tampoco la supuesta actividad económica que desarrollaba.</w:t>
      </w:r>
      <w:r w:rsidR="0076336A">
        <w:rPr>
          <w:rFonts w:ascii="Arial" w:hAnsi="Arial" w:cs="Arial"/>
        </w:rPr>
        <w:t xml:space="preserve"> </w:t>
      </w:r>
      <w:r w:rsidR="0076336A">
        <w:rPr>
          <w:rFonts w:ascii="Arial" w:hAnsi="Arial" w:cs="Arial"/>
          <w:bCs/>
        </w:rPr>
        <w:t>Si bien se aportó una certificación laboral</w:t>
      </w:r>
      <w:r w:rsidR="00B1795C">
        <w:rPr>
          <w:rFonts w:ascii="Arial" w:hAnsi="Arial" w:cs="Arial"/>
          <w:bCs/>
        </w:rPr>
        <w:t xml:space="preserve">, </w:t>
      </w:r>
      <w:r w:rsidR="00B1795C">
        <w:rPr>
          <w:rFonts w:ascii="Arial" w:hAnsi="Arial" w:cs="Arial"/>
          <w:bCs/>
        </w:rPr>
        <w:t>la misma no cuenta con los parámetros legales y jurisprudenciales previstos para dotar de valor probatorio dicho documento y, de manera preliminar se señala que en el acápite de pruebas que solicitará la ratificación de la certificación aportada, por lo cual carecerá de valor alguno hasta que no se surta el respectivo trámite.</w:t>
      </w:r>
    </w:p>
    <w:p w14:paraId="6E0C7296" w14:textId="77777777" w:rsidR="00643BC1" w:rsidRPr="00AF697D" w:rsidRDefault="00643BC1">
      <w:pPr>
        <w:spacing w:line="360" w:lineRule="auto"/>
        <w:jc w:val="both"/>
        <w:rPr>
          <w:rFonts w:ascii="Arial" w:hAnsi="Arial" w:cs="Arial"/>
        </w:rPr>
      </w:pPr>
    </w:p>
    <w:p w14:paraId="6CB92625" w14:textId="3E960081" w:rsidR="00845B09" w:rsidRPr="00AF697D" w:rsidRDefault="00643BC1">
      <w:pPr>
        <w:spacing w:line="360" w:lineRule="auto"/>
        <w:jc w:val="both"/>
        <w:rPr>
          <w:rFonts w:ascii="Arial" w:hAnsi="Arial" w:cs="Arial"/>
        </w:rPr>
      </w:pPr>
      <w:r w:rsidRPr="00AF697D">
        <w:rPr>
          <w:rFonts w:ascii="Arial" w:hAnsi="Arial" w:cs="Arial"/>
          <w:b/>
          <w:bCs/>
        </w:rPr>
        <w:t>Frente a la pretensión “B)”:</w:t>
      </w:r>
      <w:r w:rsidR="00845B09" w:rsidRPr="00AF697D">
        <w:rPr>
          <w:rFonts w:ascii="Arial" w:hAnsi="Arial" w:cs="Arial"/>
          <w:b/>
          <w:bCs/>
        </w:rPr>
        <w:t>ME OPONGO</w:t>
      </w:r>
      <w:r w:rsidR="00845B09" w:rsidRPr="00AF697D">
        <w:rPr>
          <w:rFonts w:ascii="Arial" w:hAnsi="Arial" w:cs="Arial"/>
        </w:rPr>
        <w:t xml:space="preserve"> a la prosperidad de esta pretensión </w:t>
      </w:r>
      <w:r w:rsidR="00B35910">
        <w:rPr>
          <w:rFonts w:ascii="Arial" w:hAnsi="Arial" w:cs="Arial"/>
        </w:rPr>
        <w:t xml:space="preserve">por concepto de DAÑO MORAL </w:t>
      </w:r>
      <w:r w:rsidR="00845B09" w:rsidRPr="00AF697D">
        <w:rPr>
          <w:rFonts w:ascii="Arial" w:hAnsi="Arial" w:cs="Arial"/>
        </w:rPr>
        <w:t>porque no hay lugar a la declaratoria de responsabilidad. Adicionalmente, me opongo a la cuantificación debido a que las sumas pretendidas bajo este concepto son exageradas y no se encuentran delimitadas y enmarcadas de acuerdo a los lineamientos jurisprudenciales en los que en múltiples ocasiones se ha pronunciado la Sala Civil de la Corte Suprema de Justicia. Así, el reconocimiento del daño moral es improcedente por cuanto: (i) La jurisprudencia de la Corte Suprema de Justicia, Sala Civil, no reconoce los valores en SMLMV. Los valores que reconoce son en pesos y hasta un límite máximo de $72.000.000 en caso de muerte para el primer nivel o grado sanguíneo</w:t>
      </w:r>
      <w:r w:rsidRPr="00AF697D">
        <w:rPr>
          <w:rFonts w:ascii="Arial" w:hAnsi="Arial" w:cs="Arial"/>
        </w:rPr>
        <w:t xml:space="preserve">. </w:t>
      </w:r>
    </w:p>
    <w:p w14:paraId="488EB351" w14:textId="77777777" w:rsidR="00643BC1" w:rsidRPr="00AF697D" w:rsidRDefault="00643BC1">
      <w:pPr>
        <w:spacing w:line="360" w:lineRule="auto"/>
        <w:jc w:val="both"/>
        <w:rPr>
          <w:rFonts w:ascii="Arial" w:hAnsi="Arial" w:cs="Arial"/>
        </w:rPr>
      </w:pPr>
    </w:p>
    <w:p w14:paraId="061BAB33" w14:textId="5AE32A1D" w:rsidR="00643BC1" w:rsidRPr="00AF697D" w:rsidRDefault="00643BC1">
      <w:pPr>
        <w:spacing w:line="360" w:lineRule="auto"/>
        <w:jc w:val="both"/>
        <w:rPr>
          <w:rFonts w:ascii="Arial" w:hAnsi="Arial" w:cs="Arial"/>
        </w:rPr>
      </w:pPr>
      <w:r w:rsidRPr="00AF697D">
        <w:rPr>
          <w:rFonts w:ascii="Arial" w:hAnsi="Arial" w:cs="Arial"/>
          <w:b/>
          <w:bCs/>
        </w:rPr>
        <w:t>Frente a la pretensión “C)”:ME OPONGO</w:t>
      </w:r>
      <w:r w:rsidRPr="00AF697D">
        <w:rPr>
          <w:rFonts w:ascii="Arial" w:hAnsi="Arial" w:cs="Arial"/>
        </w:rPr>
        <w:t xml:space="preserve"> a la prosperidad de esta pretensión </w:t>
      </w:r>
      <w:r w:rsidR="00494F7D">
        <w:rPr>
          <w:rFonts w:ascii="Arial" w:hAnsi="Arial" w:cs="Arial"/>
        </w:rPr>
        <w:t>por concepto de DAÑO MORAL</w:t>
      </w:r>
      <w:r w:rsidR="00494F7D" w:rsidRPr="00AF697D">
        <w:rPr>
          <w:rFonts w:ascii="Arial" w:hAnsi="Arial" w:cs="Arial"/>
        </w:rPr>
        <w:t xml:space="preserve"> </w:t>
      </w:r>
      <w:r w:rsidRPr="00AF697D">
        <w:rPr>
          <w:rFonts w:ascii="Arial" w:hAnsi="Arial" w:cs="Arial"/>
        </w:rPr>
        <w:t xml:space="preserve">porque no hay lugar a la declaratoria de responsabilidad. Adicionalmente, me opongo a la cuantificación debido a que las sumas pretendidas bajo este concepto son exageradas y no se encuentran delimitadas y enmarcadas de acuerdo a los lineamientos jurisprudenciales en los que en múltiples ocasiones se ha pronunciado la Sala Civil de la Corte Suprema de Justicia. Así, el reconocimiento del daño moral es improcedente por cuanto: (i) La jurisprudencia de la Corte Suprema de Justicia, Sala Civil, no reconoce los valores en SMLMV. Los valores que reconoce son en pesos y </w:t>
      </w:r>
      <w:r w:rsidRPr="00AF697D">
        <w:rPr>
          <w:rFonts w:ascii="Arial" w:hAnsi="Arial" w:cs="Arial"/>
        </w:rPr>
        <w:lastRenderedPageBreak/>
        <w:t>hasta un límite máximo de $72.000.000 en caso de muerte para el primer nivel o grado sanguíneo.</w:t>
      </w:r>
    </w:p>
    <w:p w14:paraId="15F95D05" w14:textId="77777777" w:rsidR="00845B09" w:rsidRPr="00AF697D" w:rsidRDefault="00845B09">
      <w:pPr>
        <w:spacing w:line="360" w:lineRule="auto"/>
        <w:jc w:val="both"/>
        <w:rPr>
          <w:rFonts w:ascii="Arial" w:hAnsi="Arial" w:cs="Arial"/>
        </w:rPr>
      </w:pPr>
    </w:p>
    <w:p w14:paraId="05930762" w14:textId="58A3DFC5" w:rsidR="00643BC1" w:rsidRPr="00AF697D" w:rsidRDefault="00643BC1">
      <w:pPr>
        <w:spacing w:line="360" w:lineRule="auto"/>
        <w:jc w:val="both"/>
        <w:rPr>
          <w:rFonts w:ascii="Arial" w:hAnsi="Arial" w:cs="Arial"/>
        </w:rPr>
      </w:pPr>
      <w:r w:rsidRPr="00AF697D">
        <w:rPr>
          <w:rFonts w:ascii="Arial" w:hAnsi="Arial" w:cs="Arial"/>
          <w:b/>
          <w:bCs/>
        </w:rPr>
        <w:t>Frente a la pretensión “D)”:ME OPONGO</w:t>
      </w:r>
      <w:r w:rsidRPr="00AF697D">
        <w:rPr>
          <w:rFonts w:ascii="Arial" w:hAnsi="Arial" w:cs="Arial"/>
        </w:rPr>
        <w:t xml:space="preserve"> a la prosperidad de esta pretensión</w:t>
      </w:r>
      <w:r w:rsidR="005C5605">
        <w:rPr>
          <w:rFonts w:ascii="Arial" w:hAnsi="Arial" w:cs="Arial"/>
        </w:rPr>
        <w:t xml:space="preserve"> por concepto de ALTERACIÓN GRAVE A LAS CONDICIONES DE EXISTENCIA </w:t>
      </w:r>
      <w:r w:rsidRPr="00AF697D">
        <w:rPr>
          <w:rFonts w:ascii="Arial" w:hAnsi="Arial" w:cs="Arial"/>
        </w:rPr>
        <w:t>porque no hay lugar a reconocer la suma solicitada, por cuanto no se configuran los elementos axiológicos de la responsabilidad civil deprecada. Subsidiariamente el reconocimiento es improcedente por cuanto:</w:t>
      </w:r>
      <w:r w:rsidR="00B1795C">
        <w:rPr>
          <w:rFonts w:ascii="Arial" w:hAnsi="Arial" w:cs="Arial"/>
        </w:rPr>
        <w:t xml:space="preserve"> (i) La tipología de perjuicio tal como fue pretendida en el libelo de demanda no corresponde a una modalidad de daño que se reconozca en la especialidad civil en la jurisdicción ordinar</w:t>
      </w:r>
      <w:r w:rsidR="00F153D4">
        <w:rPr>
          <w:rFonts w:ascii="Arial" w:hAnsi="Arial" w:cs="Arial"/>
        </w:rPr>
        <w:t>ia</w:t>
      </w:r>
      <w:r w:rsidR="00B1795C">
        <w:rPr>
          <w:rFonts w:ascii="Arial" w:hAnsi="Arial" w:cs="Arial"/>
        </w:rPr>
        <w:t>. Sin perjuicio de lo anterior, de llegarse a reconocer sería bajo el concepto de “daño a la vida de relación”, el cual se causa únicamente a favor de la víctima directa</w:t>
      </w:r>
      <w:r w:rsidRPr="00AF697D">
        <w:rPr>
          <w:rFonts w:ascii="Arial" w:hAnsi="Arial" w:cs="Arial"/>
        </w:rPr>
        <w:t xml:space="preserve"> (</w:t>
      </w:r>
      <w:proofErr w:type="spellStart"/>
      <w:r w:rsidR="00B1795C">
        <w:rPr>
          <w:rFonts w:ascii="Arial" w:hAnsi="Arial" w:cs="Arial"/>
        </w:rPr>
        <w:t>i</w:t>
      </w:r>
      <w:r w:rsidRPr="00AF697D">
        <w:rPr>
          <w:rFonts w:ascii="Arial" w:hAnsi="Arial" w:cs="Arial"/>
        </w:rPr>
        <w:t>i</w:t>
      </w:r>
      <w:proofErr w:type="spellEnd"/>
      <w:r w:rsidRPr="00AF697D">
        <w:rPr>
          <w:rFonts w:ascii="Arial" w:hAnsi="Arial" w:cs="Arial"/>
        </w:rPr>
        <w:t>) La jurisprudencia de la Corte Suprema de Justicia, Sala Civil, no reconoce los valores en SMLMV. Los valores que reconoce son en pesos y únicamente para la víctima directa, no para las indirectas (</w:t>
      </w:r>
      <w:proofErr w:type="spellStart"/>
      <w:r w:rsidRPr="00AF697D">
        <w:rPr>
          <w:rFonts w:ascii="Arial" w:hAnsi="Arial" w:cs="Arial"/>
        </w:rPr>
        <w:t>i</w:t>
      </w:r>
      <w:r w:rsidR="00B1795C">
        <w:rPr>
          <w:rFonts w:ascii="Arial" w:hAnsi="Arial" w:cs="Arial"/>
        </w:rPr>
        <w:t>i</w:t>
      </w:r>
      <w:r w:rsidRPr="00AF697D">
        <w:rPr>
          <w:rFonts w:ascii="Arial" w:hAnsi="Arial" w:cs="Arial"/>
        </w:rPr>
        <w:t>i</w:t>
      </w:r>
      <w:proofErr w:type="spellEnd"/>
      <w:r w:rsidRPr="00AF697D">
        <w:rPr>
          <w:rFonts w:ascii="Arial" w:hAnsi="Arial" w:cs="Arial"/>
        </w:rPr>
        <w:t>) La jurisprudencia de la Corte Suprema de Justicia, Sala Civil, no reconoce los valores en SMLMV. Los valores que reconoce son en pesos y únicamente para la víctima directa, no para las indirectas, (</w:t>
      </w:r>
      <w:proofErr w:type="spellStart"/>
      <w:r w:rsidR="00B1795C">
        <w:rPr>
          <w:rFonts w:ascii="Arial" w:hAnsi="Arial" w:cs="Arial"/>
        </w:rPr>
        <w:t>iv</w:t>
      </w:r>
      <w:proofErr w:type="spellEnd"/>
      <w:r w:rsidRPr="00AF697D">
        <w:rPr>
          <w:rFonts w:ascii="Arial" w:hAnsi="Arial" w:cs="Arial"/>
        </w:rPr>
        <w:t>) Las sumas pretendidas por los demandantes, son exageradas y no se encuentran corroboradas mediante los medios de prueba útiles, conducentes y pertinentes. En este caso, la suma de 100 SMLMV ($116.000.000) para cada uno de los demandantes es exagerada y revela un afán de lucro injustificado.</w:t>
      </w:r>
    </w:p>
    <w:p w14:paraId="3A50086C" w14:textId="77777777" w:rsidR="00643BC1" w:rsidRPr="00AF697D" w:rsidRDefault="00643BC1">
      <w:pPr>
        <w:spacing w:line="360" w:lineRule="auto"/>
        <w:jc w:val="both"/>
        <w:rPr>
          <w:rFonts w:ascii="Arial" w:hAnsi="Arial" w:cs="Arial"/>
        </w:rPr>
      </w:pPr>
    </w:p>
    <w:p w14:paraId="2B5FECF4" w14:textId="1709BBCF" w:rsidR="00643BC1" w:rsidRPr="00AF697D" w:rsidRDefault="00643BC1">
      <w:pPr>
        <w:spacing w:line="360" w:lineRule="auto"/>
        <w:jc w:val="both"/>
        <w:rPr>
          <w:rFonts w:ascii="Arial" w:hAnsi="Arial" w:cs="Arial"/>
        </w:rPr>
      </w:pPr>
      <w:r w:rsidRPr="00AF697D">
        <w:rPr>
          <w:rFonts w:ascii="Arial" w:hAnsi="Arial" w:cs="Arial"/>
          <w:b/>
          <w:bCs/>
        </w:rPr>
        <w:t>Frente a la pretensión “E)”:ME OPONGO</w:t>
      </w:r>
      <w:r w:rsidRPr="00AF697D">
        <w:rPr>
          <w:rFonts w:ascii="Arial" w:hAnsi="Arial" w:cs="Arial"/>
        </w:rPr>
        <w:t xml:space="preserve"> </w:t>
      </w:r>
      <w:r w:rsidR="008C49CF" w:rsidRPr="00ED247F">
        <w:rPr>
          <w:rFonts w:ascii="Arial" w:hAnsi="Arial" w:cs="Arial"/>
        </w:rPr>
        <w:t>a la prosperidad de esta pretensión</w:t>
      </w:r>
      <w:r w:rsidR="008C49CF">
        <w:rPr>
          <w:rFonts w:ascii="Arial" w:hAnsi="Arial" w:cs="Arial"/>
        </w:rPr>
        <w:t xml:space="preserve"> por concepto de ALTERACIÓN GRAVE A LAS CONDICIONES DE EXISTENCIA </w:t>
      </w:r>
      <w:r w:rsidR="008C49CF" w:rsidRPr="00ED247F">
        <w:rPr>
          <w:rFonts w:ascii="Arial" w:hAnsi="Arial" w:cs="Arial"/>
        </w:rPr>
        <w:t>porque no hay lugar a reconocer la suma solicitada, por cuanto no se configuran los elementos axiológicos de la responsabilidad civil deprecada. Subsidiariamente el reconocimiento es improcedente por cuanto: (i) La jurisprudencia de la Corte Suprema de Justicia, Sala Civil, no reconoce los valores en SMLMV. Los valores que reconoce son en pesos y únicamente para la víctima directa, no para las indirectas (ii) La jurisprudencia de la Corte Suprema de Justicia, Sala Civil, no reconoce los valores en SMLMV. Los valores que reconoce son en pesos y únicamente para la víctima directa, no para las indirectas, (iii) Las sumas pretendidas por los demandantes, son exageradas y no se encuentran corroboradas mediante los medios de prueba útiles, conducentes y pertinentes. En este caso, la suma de 100 SMLMV ($116.000.000) para cada uno de los demandantes es exagerada y revela un afán de lucro injustificado.</w:t>
      </w:r>
    </w:p>
    <w:p w14:paraId="15500803" w14:textId="77777777" w:rsidR="00643BC1" w:rsidRPr="00AF697D" w:rsidRDefault="00643BC1">
      <w:pPr>
        <w:spacing w:line="360" w:lineRule="auto"/>
        <w:jc w:val="both"/>
        <w:rPr>
          <w:rFonts w:ascii="Arial" w:hAnsi="Arial" w:cs="Arial"/>
        </w:rPr>
      </w:pPr>
    </w:p>
    <w:p w14:paraId="25F6EFFA" w14:textId="21A3F5A8" w:rsidR="008A60E6" w:rsidRPr="00AF697D" w:rsidRDefault="008A60E6">
      <w:pPr>
        <w:spacing w:line="360" w:lineRule="auto"/>
        <w:jc w:val="both"/>
        <w:rPr>
          <w:rFonts w:ascii="Arial" w:hAnsi="Arial" w:cs="Arial"/>
        </w:rPr>
      </w:pPr>
      <w:r w:rsidRPr="00AF697D">
        <w:rPr>
          <w:rFonts w:ascii="Arial" w:hAnsi="Arial" w:cs="Arial"/>
          <w:b/>
          <w:bCs/>
        </w:rPr>
        <w:t xml:space="preserve">Frente a la pretensión “F)”:ME OPONGO </w:t>
      </w:r>
      <w:r w:rsidRPr="00AF697D">
        <w:rPr>
          <w:rFonts w:ascii="Arial" w:hAnsi="Arial" w:cs="Arial"/>
        </w:rPr>
        <w:t xml:space="preserve">a la prosperidad de esta pretensión, habida cuenta de que al no estar acreditados los elementos que configuran responsabilidad civil en cabeza del de los demandados, no existe obligación alguna que implique actualizar el monto y/o cálculo de los perjuicios. </w:t>
      </w:r>
    </w:p>
    <w:p w14:paraId="6C84F25F" w14:textId="77777777" w:rsidR="008A60E6" w:rsidRPr="00AF697D" w:rsidRDefault="008A60E6">
      <w:pPr>
        <w:spacing w:line="360" w:lineRule="auto"/>
        <w:jc w:val="both"/>
        <w:rPr>
          <w:rFonts w:ascii="Arial" w:hAnsi="Arial" w:cs="Arial"/>
        </w:rPr>
      </w:pPr>
    </w:p>
    <w:p w14:paraId="5E7290F9" w14:textId="11DB115A" w:rsidR="001F57F7" w:rsidRPr="00AF697D" w:rsidRDefault="008A60E6">
      <w:pPr>
        <w:spacing w:line="360" w:lineRule="auto"/>
        <w:jc w:val="both"/>
        <w:rPr>
          <w:rFonts w:ascii="Arial" w:hAnsi="Arial" w:cs="Arial"/>
        </w:rPr>
      </w:pPr>
      <w:r w:rsidRPr="00AF697D">
        <w:rPr>
          <w:rFonts w:ascii="Arial" w:hAnsi="Arial" w:cs="Arial"/>
          <w:b/>
          <w:bCs/>
        </w:rPr>
        <w:t>Frente a la pretensión “G)”:</w:t>
      </w:r>
      <w:r w:rsidR="001F57F7" w:rsidRPr="00AF697D">
        <w:rPr>
          <w:rFonts w:ascii="Arial" w:hAnsi="Arial" w:cs="Arial"/>
          <w:b/>
          <w:bCs/>
        </w:rPr>
        <w:t>ME OPONGO</w:t>
      </w:r>
      <w:r w:rsidR="001F57F7" w:rsidRPr="00AF697D">
        <w:rPr>
          <w:rFonts w:ascii="Arial" w:hAnsi="Arial" w:cs="Arial"/>
        </w:rPr>
        <w:t xml:space="preserve"> </w:t>
      </w:r>
      <w:r w:rsidR="00EC2043" w:rsidRPr="00ED247F">
        <w:rPr>
          <w:rFonts w:ascii="Arial" w:hAnsi="Arial" w:cs="Arial"/>
        </w:rPr>
        <w:t xml:space="preserve">a la prosperidad de esta pretensión, habida cuenta de que al no estar acreditados los elementos que configuran responsabilidad civil en cabeza del de los demandados, no existe obligación alguna que implique </w:t>
      </w:r>
      <w:r w:rsidR="00EC2043">
        <w:rPr>
          <w:rFonts w:ascii="Arial" w:hAnsi="Arial" w:cs="Arial"/>
        </w:rPr>
        <w:t xml:space="preserve">el pago de costas y agencias en derecho. </w:t>
      </w:r>
    </w:p>
    <w:p w14:paraId="6AA120D2" w14:textId="2C0A3E10" w:rsidR="001F57F7" w:rsidRDefault="001F57F7">
      <w:pPr>
        <w:spacing w:line="360" w:lineRule="auto"/>
        <w:jc w:val="both"/>
        <w:rPr>
          <w:rFonts w:ascii="Arial" w:hAnsi="Arial" w:cs="Arial"/>
        </w:rPr>
      </w:pPr>
    </w:p>
    <w:p w14:paraId="1FFBABCE" w14:textId="77777777" w:rsidR="00B52874" w:rsidRPr="00AF697D" w:rsidRDefault="00B52874">
      <w:pPr>
        <w:spacing w:line="360" w:lineRule="auto"/>
        <w:jc w:val="both"/>
        <w:rPr>
          <w:rFonts w:ascii="Arial" w:hAnsi="Arial" w:cs="Arial"/>
        </w:rPr>
      </w:pPr>
    </w:p>
    <w:p w14:paraId="7831BCB3" w14:textId="0183CA53" w:rsidR="00A62F38" w:rsidRPr="003B216E" w:rsidRDefault="00A62F38" w:rsidP="003B216E">
      <w:pPr>
        <w:pStyle w:val="Ttulo2"/>
        <w:spacing w:before="0" w:line="360" w:lineRule="auto"/>
        <w:rPr>
          <w:rFonts w:cs="Arial"/>
          <w:szCs w:val="22"/>
        </w:rPr>
      </w:pPr>
      <w:r w:rsidRPr="003B216E">
        <w:rPr>
          <w:rFonts w:cs="Arial"/>
          <w:szCs w:val="22"/>
        </w:rPr>
        <w:lastRenderedPageBreak/>
        <w:t xml:space="preserve">OBJECIÓN AL JURAMENTO ESTIMATORIO </w:t>
      </w:r>
    </w:p>
    <w:p w14:paraId="19A64A03" w14:textId="77777777" w:rsidR="00B730E6" w:rsidRPr="003B216E" w:rsidRDefault="00B730E6" w:rsidP="003B216E">
      <w:pPr>
        <w:spacing w:line="360" w:lineRule="auto"/>
        <w:rPr>
          <w:rFonts w:ascii="Arial" w:hAnsi="Arial" w:cs="Arial"/>
          <w:lang w:eastAsia="x-none"/>
        </w:rPr>
      </w:pPr>
    </w:p>
    <w:p w14:paraId="2B8186B0" w14:textId="77777777" w:rsidR="00A62F38" w:rsidRPr="00AF697D" w:rsidRDefault="00A62F38">
      <w:pPr>
        <w:spacing w:line="360" w:lineRule="auto"/>
        <w:jc w:val="both"/>
        <w:rPr>
          <w:rFonts w:ascii="Arial" w:hAnsi="Arial" w:cs="Arial"/>
        </w:rPr>
      </w:pPr>
      <w:r w:rsidRPr="00AF697D">
        <w:rPr>
          <w:rFonts w:ascii="Arial" w:hAnsi="Arial" w:cs="Arial"/>
        </w:rPr>
        <w:t>De conformidad con lo establecido en el inciso primero del artículo 206 del C.G.P., y con el fin mantener un equilibrio procesal, garantizar pedimentos razonables y salvaguardar el derecho de defensa de mi procurada, procedo a OBJETAR el juramento estimatorio de la demanda en los siguientes términos.</w:t>
      </w:r>
    </w:p>
    <w:p w14:paraId="4860E230" w14:textId="77777777" w:rsidR="00A62F38" w:rsidRPr="00AF697D" w:rsidRDefault="00A62F38">
      <w:pPr>
        <w:spacing w:line="360" w:lineRule="auto"/>
        <w:jc w:val="both"/>
        <w:rPr>
          <w:rFonts w:ascii="Arial" w:hAnsi="Arial" w:cs="Arial"/>
        </w:rPr>
      </w:pPr>
    </w:p>
    <w:p w14:paraId="57FCA896" w14:textId="289DBC7D" w:rsidR="00667689" w:rsidRPr="00AF697D" w:rsidRDefault="00A62F38">
      <w:pPr>
        <w:spacing w:line="360" w:lineRule="auto"/>
        <w:jc w:val="both"/>
        <w:rPr>
          <w:rFonts w:ascii="Arial" w:hAnsi="Arial" w:cs="Arial"/>
        </w:rPr>
      </w:pPr>
      <w:r w:rsidRPr="00AF697D">
        <w:rPr>
          <w:rFonts w:ascii="Arial" w:hAnsi="Arial" w:cs="Arial"/>
        </w:rPr>
        <w:t xml:space="preserve">En el presente caso, los demandantes </w:t>
      </w:r>
      <w:r w:rsidR="008A60E6" w:rsidRPr="00AF697D">
        <w:rPr>
          <w:rFonts w:ascii="Arial" w:hAnsi="Arial" w:cs="Arial"/>
        </w:rPr>
        <w:t xml:space="preserve">estimaron el lucro cesante por valor de $192.203.218, discriminado de la siguiente manera: </w:t>
      </w:r>
    </w:p>
    <w:p w14:paraId="185E0D35" w14:textId="77777777" w:rsidR="008A60E6" w:rsidRPr="00AF697D" w:rsidRDefault="008A60E6">
      <w:pPr>
        <w:spacing w:line="360" w:lineRule="auto"/>
        <w:jc w:val="both"/>
        <w:rPr>
          <w:rFonts w:ascii="Arial" w:hAnsi="Arial" w:cs="Arial"/>
        </w:rPr>
      </w:pPr>
    </w:p>
    <w:p w14:paraId="0627A574" w14:textId="609076E9" w:rsidR="008A60E6" w:rsidRPr="00AF697D" w:rsidRDefault="008A60E6">
      <w:pPr>
        <w:pStyle w:val="Prrafodelista"/>
        <w:numPr>
          <w:ilvl w:val="0"/>
          <w:numId w:val="35"/>
        </w:numPr>
        <w:spacing w:line="360" w:lineRule="auto"/>
        <w:jc w:val="both"/>
        <w:rPr>
          <w:rFonts w:ascii="Arial" w:hAnsi="Arial" w:cs="Arial"/>
        </w:rPr>
      </w:pPr>
      <w:r w:rsidRPr="00AF697D">
        <w:rPr>
          <w:rFonts w:ascii="Arial" w:hAnsi="Arial" w:cs="Arial"/>
        </w:rPr>
        <w:t>Para la menor Luisa María Collazos Romero: $88.290.519</w:t>
      </w:r>
    </w:p>
    <w:p w14:paraId="3D1DD816" w14:textId="0898B928" w:rsidR="008A60E6" w:rsidRPr="00AF697D" w:rsidRDefault="008A60E6">
      <w:pPr>
        <w:pStyle w:val="Prrafodelista"/>
        <w:numPr>
          <w:ilvl w:val="0"/>
          <w:numId w:val="35"/>
        </w:numPr>
        <w:spacing w:line="360" w:lineRule="auto"/>
        <w:jc w:val="both"/>
        <w:rPr>
          <w:rFonts w:ascii="Arial" w:hAnsi="Arial" w:cs="Arial"/>
        </w:rPr>
      </w:pPr>
      <w:r w:rsidRPr="00AF697D">
        <w:rPr>
          <w:rFonts w:ascii="Arial" w:hAnsi="Arial" w:cs="Arial"/>
        </w:rPr>
        <w:t>Para el menor Luis Sebastián Collazos Romero: $103.912.699</w:t>
      </w:r>
    </w:p>
    <w:p w14:paraId="6D4A0270" w14:textId="77777777" w:rsidR="00A62F38" w:rsidRPr="00AF697D" w:rsidRDefault="00A62F38">
      <w:pPr>
        <w:spacing w:line="360" w:lineRule="auto"/>
        <w:jc w:val="both"/>
        <w:rPr>
          <w:rFonts w:ascii="Arial" w:hAnsi="Arial" w:cs="Arial"/>
        </w:rPr>
      </w:pPr>
    </w:p>
    <w:p w14:paraId="5A30091B" w14:textId="0D360AD3" w:rsidR="00A62F38" w:rsidRPr="00AF697D" w:rsidRDefault="00A62F38">
      <w:pPr>
        <w:spacing w:line="360" w:lineRule="auto"/>
        <w:jc w:val="both"/>
        <w:rPr>
          <w:rFonts w:ascii="Arial" w:hAnsi="Arial" w:cs="Arial"/>
        </w:rPr>
      </w:pPr>
      <w:r w:rsidRPr="00AF697D">
        <w:rPr>
          <w:rFonts w:ascii="Arial" w:hAnsi="Arial" w:cs="Arial"/>
        </w:rPr>
        <w:t>Precisado lo anterior, se objeta el juramento estimatorio en los siguientes términos:</w:t>
      </w:r>
    </w:p>
    <w:p w14:paraId="1B765ADF" w14:textId="77777777" w:rsidR="00441A0C" w:rsidRPr="00AF697D" w:rsidRDefault="00441A0C">
      <w:pPr>
        <w:spacing w:line="360" w:lineRule="auto"/>
        <w:jc w:val="both"/>
        <w:rPr>
          <w:rFonts w:ascii="Arial" w:hAnsi="Arial" w:cs="Arial"/>
        </w:rPr>
      </w:pPr>
    </w:p>
    <w:p w14:paraId="11E593B0" w14:textId="470DB78A" w:rsidR="00441A0C" w:rsidRDefault="00441A0C">
      <w:pPr>
        <w:spacing w:line="360" w:lineRule="auto"/>
        <w:jc w:val="both"/>
        <w:rPr>
          <w:rFonts w:ascii="Arial" w:hAnsi="Arial" w:cs="Arial"/>
        </w:rPr>
      </w:pPr>
      <w:r w:rsidRPr="00AF697D">
        <w:rPr>
          <w:rFonts w:ascii="Arial" w:hAnsi="Arial" w:cs="Arial"/>
        </w:rPr>
        <w:t xml:space="preserve">En efecto, se verifica que el juramento estimatorio toma como base un ingreso mensual de $1.500.000, sin embargo, no existe prueba alguna en el expediente que permita corroborar el ingreso mensual señalado, limitando su “existencia” a las simples afirmaciones realizadas en el escrito petitorio por la parte actora, siendo improcedente su reconocimiento e incluso su liquidación sobre esta base salarial, junto con el 25% correspondiente a las prestaciones sociales teniendo en cuenta la incertidumbre de la existencia de una relación laboral o de índole similar que justifique que la víctima perciba pago alguno por este concepto. Por lo tanto, no encuentra justificación alguna el hecho de que la parte demandante adicione al supuesto ingreso percibido el valor del 25% correspondiente a prestaciones sociales para derivar de ahí el supuesto perjuicio reclamado. </w:t>
      </w:r>
    </w:p>
    <w:p w14:paraId="7446F7CE" w14:textId="619D8F66" w:rsidR="00F240FC" w:rsidRDefault="00F240FC">
      <w:pPr>
        <w:spacing w:line="360" w:lineRule="auto"/>
        <w:jc w:val="both"/>
        <w:rPr>
          <w:rFonts w:ascii="Arial" w:hAnsi="Arial" w:cs="Arial"/>
        </w:rPr>
      </w:pPr>
    </w:p>
    <w:p w14:paraId="749315BE" w14:textId="1C82A107" w:rsidR="00F240FC" w:rsidRPr="00AF697D" w:rsidRDefault="00D65DD3">
      <w:pPr>
        <w:spacing w:line="360" w:lineRule="auto"/>
        <w:jc w:val="both"/>
        <w:rPr>
          <w:rFonts w:ascii="Arial" w:hAnsi="Arial" w:cs="Arial"/>
        </w:rPr>
      </w:pPr>
      <w:r>
        <w:rPr>
          <w:rFonts w:ascii="Arial" w:hAnsi="Arial" w:cs="Arial"/>
        </w:rPr>
        <w:t>Ciertamente</w:t>
      </w:r>
      <w:r w:rsidR="00F240FC">
        <w:rPr>
          <w:rFonts w:ascii="Arial" w:hAnsi="Arial" w:cs="Arial"/>
        </w:rPr>
        <w:t xml:space="preserve">, </w:t>
      </w:r>
      <w:r w:rsidR="00F240FC" w:rsidRPr="00ED247F">
        <w:rPr>
          <w:rFonts w:ascii="Arial" w:hAnsi="Arial" w:cs="Arial"/>
        </w:rPr>
        <w:t>no se encuentran acreditados los ingresos que percibía el señor Sebastián Collazos Ramos (QEPD) con</w:t>
      </w:r>
      <w:r w:rsidR="00F240FC">
        <w:rPr>
          <w:rFonts w:ascii="Arial" w:hAnsi="Arial" w:cs="Arial"/>
        </w:rPr>
        <w:t xml:space="preserve"> anterioridad al accidente del 24</w:t>
      </w:r>
      <w:r w:rsidR="00F240FC" w:rsidRPr="00ED247F">
        <w:rPr>
          <w:rFonts w:ascii="Arial" w:hAnsi="Arial" w:cs="Arial"/>
        </w:rPr>
        <w:t xml:space="preserve"> de diciembre de 2024, así como tampoco la supuesta actividad económica que desarrollaba.</w:t>
      </w:r>
      <w:r w:rsidR="00F240FC">
        <w:rPr>
          <w:rFonts w:ascii="Arial" w:hAnsi="Arial" w:cs="Arial"/>
        </w:rPr>
        <w:t xml:space="preserve"> </w:t>
      </w:r>
      <w:r w:rsidR="00F240FC">
        <w:rPr>
          <w:rFonts w:ascii="Arial" w:hAnsi="Arial" w:cs="Arial"/>
          <w:bCs/>
        </w:rPr>
        <w:t>Si bien se aportó una certificación laboral</w:t>
      </w:r>
      <w:r w:rsidR="00B67C4D">
        <w:rPr>
          <w:rFonts w:ascii="Arial" w:hAnsi="Arial" w:cs="Arial"/>
          <w:bCs/>
        </w:rPr>
        <w:t xml:space="preserve"> la </w:t>
      </w:r>
      <w:r w:rsidR="00B67C4D">
        <w:rPr>
          <w:rFonts w:ascii="Arial" w:hAnsi="Arial" w:cs="Arial"/>
          <w:bCs/>
        </w:rPr>
        <w:t>misma no cuenta con los parámetros legales y jurisprudenciales previstos para dotar de valor probatorio dicho documento y, de manera preliminar se señala que en el acápite de pruebas que solicitará la ratificación de la certificación aportada, por lo cual carecerá de valor alguno hasta que no se surta el respectivo trámite.</w:t>
      </w:r>
    </w:p>
    <w:p w14:paraId="14382A52" w14:textId="77777777" w:rsidR="00441A0C" w:rsidRPr="00AF697D" w:rsidRDefault="00441A0C">
      <w:pPr>
        <w:spacing w:line="360" w:lineRule="auto"/>
        <w:jc w:val="both"/>
        <w:rPr>
          <w:rFonts w:ascii="Arial" w:hAnsi="Arial" w:cs="Arial"/>
        </w:rPr>
      </w:pPr>
    </w:p>
    <w:p w14:paraId="13498074" w14:textId="0E00854E" w:rsidR="00E20108" w:rsidRPr="00AF697D" w:rsidRDefault="00441A0C">
      <w:pPr>
        <w:spacing w:line="360" w:lineRule="auto"/>
        <w:jc w:val="both"/>
        <w:rPr>
          <w:rFonts w:ascii="Arial" w:hAnsi="Arial" w:cs="Arial"/>
        </w:rPr>
      </w:pPr>
      <w:r w:rsidRPr="00AF697D">
        <w:rPr>
          <w:rFonts w:ascii="Arial" w:hAnsi="Arial" w:cs="Arial"/>
        </w:rPr>
        <w:t>En conclusión, no es procedente el reconocimiento de lucro cesante, en tanto que se acreditó por medio de prueba útil, conducente y pertinente los ingresos percibidos por la víctima con anterioridad al accidente. De modo tal que, al no encontrarse probados los perjuicios que alega en el juramento estimatorio, es jurídicamente improcedente su reconocimiento conforme a la necesidad de prueba sobre la existencia y cuantía que exige el reconocimiento de los daños. </w:t>
      </w:r>
    </w:p>
    <w:p w14:paraId="32A95D71" w14:textId="77777777" w:rsidR="00441A0C" w:rsidRPr="00AF697D" w:rsidRDefault="00441A0C">
      <w:pPr>
        <w:spacing w:line="360" w:lineRule="auto"/>
        <w:jc w:val="both"/>
        <w:rPr>
          <w:rFonts w:ascii="Arial" w:hAnsi="Arial" w:cs="Arial"/>
        </w:rPr>
      </w:pPr>
    </w:p>
    <w:p w14:paraId="1069CAFC" w14:textId="2D1F4BCD" w:rsidR="00E20108" w:rsidRDefault="00E20108">
      <w:pPr>
        <w:spacing w:line="360" w:lineRule="auto"/>
        <w:jc w:val="both"/>
        <w:rPr>
          <w:rFonts w:ascii="Arial" w:hAnsi="Arial" w:cs="Arial"/>
        </w:rPr>
      </w:pPr>
      <w:r w:rsidRPr="00AF697D">
        <w:rPr>
          <w:rFonts w:ascii="Arial" w:hAnsi="Arial" w:cs="Arial"/>
        </w:rPr>
        <w:t>En los términos anteriores, queda presentada la OBJECIÓN al juramento estimatorio.</w:t>
      </w:r>
    </w:p>
    <w:p w14:paraId="24ABBBA9" w14:textId="77777777" w:rsidR="00613A29" w:rsidRPr="00AF697D" w:rsidRDefault="00613A29">
      <w:pPr>
        <w:spacing w:line="360" w:lineRule="auto"/>
        <w:jc w:val="both"/>
        <w:rPr>
          <w:rFonts w:ascii="Arial" w:hAnsi="Arial" w:cs="Arial"/>
        </w:rPr>
      </w:pPr>
    </w:p>
    <w:p w14:paraId="538B29E6" w14:textId="77777777" w:rsidR="00E20108" w:rsidRPr="00AF697D" w:rsidRDefault="00E20108">
      <w:pPr>
        <w:spacing w:line="360" w:lineRule="auto"/>
        <w:jc w:val="both"/>
        <w:rPr>
          <w:rFonts w:ascii="Arial" w:hAnsi="Arial" w:cs="Arial"/>
        </w:rPr>
      </w:pPr>
    </w:p>
    <w:p w14:paraId="105614DD" w14:textId="6B7753D8" w:rsidR="00E332BF" w:rsidRPr="00AF697D" w:rsidRDefault="00E332BF">
      <w:pPr>
        <w:pStyle w:val="Ttulo2"/>
        <w:spacing w:before="0" w:line="360" w:lineRule="auto"/>
        <w:rPr>
          <w:rFonts w:cs="Arial"/>
          <w:szCs w:val="22"/>
        </w:rPr>
      </w:pPr>
      <w:r w:rsidRPr="00AF697D">
        <w:rPr>
          <w:rFonts w:cs="Arial"/>
          <w:szCs w:val="22"/>
        </w:rPr>
        <w:t>EXCEPCIONES DE FONDO FRENTE A LA DEMANDA</w:t>
      </w:r>
    </w:p>
    <w:p w14:paraId="033ED632" w14:textId="43AC56BD" w:rsidR="00E332BF" w:rsidRPr="00AF697D" w:rsidRDefault="00E332BF">
      <w:pPr>
        <w:widowControl/>
        <w:shd w:val="clear" w:color="auto" w:fill="FFFFFF"/>
        <w:autoSpaceDE/>
        <w:autoSpaceDN/>
        <w:spacing w:line="360" w:lineRule="auto"/>
        <w:jc w:val="both"/>
        <w:rPr>
          <w:rFonts w:ascii="Arial" w:hAnsi="Arial" w:cs="Arial"/>
        </w:rPr>
      </w:pPr>
    </w:p>
    <w:p w14:paraId="0E320696" w14:textId="0098C363" w:rsidR="00326CA7" w:rsidRPr="00AF697D" w:rsidRDefault="00326CA7">
      <w:pPr>
        <w:spacing w:line="360" w:lineRule="auto"/>
        <w:ind w:right="159"/>
        <w:jc w:val="both"/>
        <w:rPr>
          <w:rFonts w:ascii="Arial" w:eastAsia="Arial MT" w:hAnsi="Arial" w:cs="Arial"/>
        </w:rPr>
      </w:pPr>
      <w:r w:rsidRPr="00AF697D">
        <w:rPr>
          <w:rFonts w:ascii="Arial" w:hAnsi="Arial" w:cs="Arial"/>
        </w:rPr>
        <w:t>E</w:t>
      </w:r>
      <w:r w:rsidRPr="00AF697D">
        <w:rPr>
          <w:rFonts w:ascii="Arial" w:eastAsia="Arial MT" w:hAnsi="Arial" w:cs="Arial"/>
        </w:rPr>
        <w:t>n primer lugar, es preciso poner en conocimiento del Honorable Juez que la defensa se abordará</w:t>
      </w:r>
      <w:r w:rsidRPr="00AF697D">
        <w:rPr>
          <w:rFonts w:ascii="Arial" w:eastAsia="Arial MT" w:hAnsi="Arial" w:cs="Arial"/>
          <w:spacing w:val="-59"/>
        </w:rPr>
        <w:t xml:space="preserve"> </w:t>
      </w:r>
      <w:r w:rsidRPr="00AF697D">
        <w:rPr>
          <w:rFonts w:ascii="Arial" w:eastAsia="Arial MT" w:hAnsi="Arial" w:cs="Arial"/>
        </w:rPr>
        <w:t>con la formulación de medios exceptivos divididos en dos grupos. Por un lado, se formularán las</w:t>
      </w:r>
      <w:r w:rsidRPr="00AF697D">
        <w:rPr>
          <w:rFonts w:ascii="Arial" w:eastAsia="Arial MT" w:hAnsi="Arial" w:cs="Arial"/>
          <w:spacing w:val="1"/>
        </w:rPr>
        <w:t xml:space="preserve"> </w:t>
      </w:r>
      <w:r w:rsidRPr="00AF697D">
        <w:rPr>
          <w:rFonts w:ascii="Arial" w:eastAsia="Arial MT" w:hAnsi="Arial" w:cs="Arial"/>
        </w:rPr>
        <w:t>excepciones relacionadas con los medios de defensa propuestos con ocasión al accidente de</w:t>
      </w:r>
      <w:r w:rsidRPr="00AF697D">
        <w:rPr>
          <w:rFonts w:ascii="Arial" w:eastAsia="Arial MT" w:hAnsi="Arial" w:cs="Arial"/>
          <w:spacing w:val="1"/>
        </w:rPr>
        <w:t xml:space="preserve"> </w:t>
      </w:r>
      <w:r w:rsidRPr="00AF697D">
        <w:rPr>
          <w:rFonts w:ascii="Arial" w:eastAsia="Arial MT" w:hAnsi="Arial" w:cs="Arial"/>
        </w:rPr>
        <w:t>tránsito propiamente dicho y posteriormente, se abordarán los medios exceptivos que guardan</w:t>
      </w:r>
      <w:r w:rsidRPr="00AF697D">
        <w:rPr>
          <w:rFonts w:ascii="Arial" w:eastAsia="Arial MT" w:hAnsi="Arial" w:cs="Arial"/>
          <w:spacing w:val="1"/>
        </w:rPr>
        <w:t xml:space="preserve"> </w:t>
      </w:r>
      <w:r w:rsidRPr="00AF697D">
        <w:rPr>
          <w:rFonts w:ascii="Arial" w:eastAsia="Arial MT" w:hAnsi="Arial" w:cs="Arial"/>
        </w:rPr>
        <w:t>profunda</w:t>
      </w:r>
      <w:r w:rsidRPr="00AF697D">
        <w:rPr>
          <w:rFonts w:ascii="Arial" w:eastAsia="Arial MT" w:hAnsi="Arial" w:cs="Arial"/>
          <w:spacing w:val="1"/>
        </w:rPr>
        <w:t xml:space="preserve"> </w:t>
      </w:r>
      <w:r w:rsidRPr="00AF697D">
        <w:rPr>
          <w:rFonts w:ascii="Arial" w:eastAsia="Arial MT" w:hAnsi="Arial" w:cs="Arial"/>
        </w:rPr>
        <w:t>relación</w:t>
      </w:r>
      <w:r w:rsidRPr="00AF697D">
        <w:rPr>
          <w:rFonts w:ascii="Arial" w:eastAsia="Arial MT" w:hAnsi="Arial" w:cs="Arial"/>
          <w:spacing w:val="1"/>
        </w:rPr>
        <w:t xml:space="preserve"> </w:t>
      </w:r>
      <w:r w:rsidRPr="00AF697D">
        <w:rPr>
          <w:rFonts w:ascii="Arial" w:eastAsia="Arial MT" w:hAnsi="Arial" w:cs="Arial"/>
        </w:rPr>
        <w:t>con</w:t>
      </w:r>
      <w:r w:rsidRPr="00AF697D">
        <w:rPr>
          <w:rFonts w:ascii="Arial" w:eastAsia="Arial MT" w:hAnsi="Arial" w:cs="Arial"/>
          <w:spacing w:val="1"/>
        </w:rPr>
        <w:t xml:space="preserve"> </w:t>
      </w:r>
      <w:r w:rsidRPr="00AF697D">
        <w:rPr>
          <w:rFonts w:ascii="Arial" w:eastAsia="Arial MT" w:hAnsi="Arial" w:cs="Arial"/>
        </w:rPr>
        <w:t>el</w:t>
      </w:r>
      <w:r w:rsidRPr="00AF697D">
        <w:rPr>
          <w:rFonts w:ascii="Arial" w:eastAsia="Arial MT" w:hAnsi="Arial" w:cs="Arial"/>
          <w:spacing w:val="1"/>
        </w:rPr>
        <w:t xml:space="preserve"> </w:t>
      </w:r>
      <w:r w:rsidRPr="00AF697D">
        <w:rPr>
          <w:rFonts w:ascii="Arial" w:eastAsia="Arial MT" w:hAnsi="Arial" w:cs="Arial"/>
        </w:rPr>
        <w:t>contrato</w:t>
      </w:r>
      <w:r w:rsidRPr="00AF697D">
        <w:rPr>
          <w:rFonts w:ascii="Arial" w:eastAsia="Arial MT" w:hAnsi="Arial" w:cs="Arial"/>
          <w:spacing w:val="1"/>
        </w:rPr>
        <w:t xml:space="preserve"> </w:t>
      </w:r>
      <w:r w:rsidRPr="00AF697D">
        <w:rPr>
          <w:rFonts w:ascii="Arial" w:eastAsia="Arial MT" w:hAnsi="Arial" w:cs="Arial"/>
        </w:rPr>
        <w:t>de</w:t>
      </w:r>
      <w:r w:rsidRPr="00AF697D">
        <w:rPr>
          <w:rFonts w:ascii="Arial" w:eastAsia="Arial MT" w:hAnsi="Arial" w:cs="Arial"/>
          <w:spacing w:val="1"/>
        </w:rPr>
        <w:t xml:space="preserve"> </w:t>
      </w:r>
      <w:r w:rsidRPr="00AF697D">
        <w:rPr>
          <w:rFonts w:ascii="Arial" w:eastAsia="Arial MT" w:hAnsi="Arial" w:cs="Arial"/>
        </w:rPr>
        <w:t>seguro.</w:t>
      </w:r>
      <w:r w:rsidRPr="00AF697D">
        <w:rPr>
          <w:rFonts w:ascii="Arial" w:eastAsia="Arial MT" w:hAnsi="Arial" w:cs="Arial"/>
          <w:spacing w:val="1"/>
        </w:rPr>
        <w:t xml:space="preserve"> </w:t>
      </w:r>
      <w:r w:rsidRPr="00AF697D">
        <w:rPr>
          <w:rFonts w:ascii="Arial" w:eastAsia="Arial MT" w:hAnsi="Arial" w:cs="Arial"/>
        </w:rPr>
        <w:t>Por</w:t>
      </w:r>
      <w:r w:rsidRPr="00AF697D">
        <w:rPr>
          <w:rFonts w:ascii="Arial" w:eastAsia="Arial MT" w:hAnsi="Arial" w:cs="Arial"/>
          <w:spacing w:val="1"/>
        </w:rPr>
        <w:t xml:space="preserve"> </w:t>
      </w:r>
      <w:r w:rsidRPr="00AF697D">
        <w:rPr>
          <w:rFonts w:ascii="Arial" w:eastAsia="Arial MT" w:hAnsi="Arial" w:cs="Arial"/>
        </w:rPr>
        <w:t>lo</w:t>
      </w:r>
      <w:r w:rsidRPr="00AF697D">
        <w:rPr>
          <w:rFonts w:ascii="Arial" w:eastAsia="Arial MT" w:hAnsi="Arial" w:cs="Arial"/>
          <w:spacing w:val="1"/>
        </w:rPr>
        <w:t xml:space="preserve"> </w:t>
      </w:r>
      <w:r w:rsidRPr="00AF697D">
        <w:rPr>
          <w:rFonts w:ascii="Arial" w:eastAsia="Arial MT" w:hAnsi="Arial" w:cs="Arial"/>
        </w:rPr>
        <w:t>anterior,</w:t>
      </w:r>
      <w:r w:rsidRPr="00AF697D">
        <w:rPr>
          <w:rFonts w:ascii="Arial" w:eastAsia="Arial MT" w:hAnsi="Arial" w:cs="Arial"/>
          <w:spacing w:val="1"/>
        </w:rPr>
        <w:t xml:space="preserve"> </w:t>
      </w:r>
      <w:r w:rsidRPr="00AF697D">
        <w:rPr>
          <w:rFonts w:ascii="Arial" w:eastAsia="Arial MT" w:hAnsi="Arial" w:cs="Arial"/>
        </w:rPr>
        <w:t>se</w:t>
      </w:r>
      <w:r w:rsidRPr="00AF697D">
        <w:rPr>
          <w:rFonts w:ascii="Arial" w:eastAsia="Arial MT" w:hAnsi="Arial" w:cs="Arial"/>
          <w:spacing w:val="1"/>
        </w:rPr>
        <w:t xml:space="preserve"> </w:t>
      </w:r>
      <w:r w:rsidRPr="00AF697D">
        <w:rPr>
          <w:rFonts w:ascii="Arial" w:eastAsia="Arial MT" w:hAnsi="Arial" w:cs="Arial"/>
        </w:rPr>
        <w:t>formularán</w:t>
      </w:r>
      <w:r w:rsidRPr="00AF697D">
        <w:rPr>
          <w:rFonts w:ascii="Arial" w:eastAsia="Arial MT" w:hAnsi="Arial" w:cs="Arial"/>
          <w:spacing w:val="1"/>
        </w:rPr>
        <w:t xml:space="preserve"> </w:t>
      </w:r>
      <w:r w:rsidRPr="00AF697D">
        <w:rPr>
          <w:rFonts w:ascii="Arial" w:eastAsia="Arial MT" w:hAnsi="Arial" w:cs="Arial"/>
        </w:rPr>
        <w:t>las</w:t>
      </w:r>
      <w:r w:rsidRPr="00AF697D">
        <w:rPr>
          <w:rFonts w:ascii="Arial" w:eastAsia="Arial MT" w:hAnsi="Arial" w:cs="Arial"/>
          <w:spacing w:val="1"/>
        </w:rPr>
        <w:t xml:space="preserve"> </w:t>
      </w:r>
      <w:r w:rsidRPr="00AF697D">
        <w:rPr>
          <w:rFonts w:ascii="Arial" w:eastAsia="Arial MT" w:hAnsi="Arial" w:cs="Arial"/>
        </w:rPr>
        <w:t>siguientes</w:t>
      </w:r>
      <w:r w:rsidRPr="00AF697D">
        <w:rPr>
          <w:rFonts w:ascii="Arial" w:eastAsia="Arial MT" w:hAnsi="Arial" w:cs="Arial"/>
          <w:spacing w:val="1"/>
        </w:rPr>
        <w:t xml:space="preserve"> </w:t>
      </w:r>
      <w:r w:rsidRPr="00AF697D">
        <w:rPr>
          <w:rFonts w:ascii="Arial" w:eastAsia="Arial MT" w:hAnsi="Arial" w:cs="Arial"/>
        </w:rPr>
        <w:t>excepciones:</w:t>
      </w:r>
    </w:p>
    <w:p w14:paraId="2ABB89C4" w14:textId="77777777" w:rsidR="006253E8" w:rsidRPr="00AF697D" w:rsidRDefault="006253E8">
      <w:pPr>
        <w:widowControl/>
        <w:shd w:val="clear" w:color="auto" w:fill="FFFFFF"/>
        <w:autoSpaceDE/>
        <w:autoSpaceDN/>
        <w:spacing w:line="360" w:lineRule="auto"/>
        <w:jc w:val="both"/>
        <w:rPr>
          <w:rFonts w:ascii="Arial" w:hAnsi="Arial" w:cs="Arial"/>
        </w:rPr>
      </w:pPr>
    </w:p>
    <w:p w14:paraId="7700CEFF" w14:textId="12904E59" w:rsidR="006E676D" w:rsidRPr="00AF697D" w:rsidRDefault="006E676D">
      <w:pPr>
        <w:widowControl/>
        <w:shd w:val="clear" w:color="auto" w:fill="FFFFFF"/>
        <w:autoSpaceDE/>
        <w:autoSpaceDN/>
        <w:spacing w:line="360" w:lineRule="auto"/>
        <w:jc w:val="center"/>
        <w:rPr>
          <w:rFonts w:ascii="Arial" w:hAnsi="Arial" w:cs="Arial"/>
          <w:b/>
          <w:u w:val="single"/>
        </w:rPr>
      </w:pPr>
      <w:r w:rsidRPr="00AF697D">
        <w:rPr>
          <w:rFonts w:ascii="Arial" w:hAnsi="Arial" w:cs="Arial"/>
          <w:b/>
          <w:u w:val="single"/>
        </w:rPr>
        <w:t>EXCEPCIONES FRENTE A LA PRESUNTA RESPONSABILIDAD ATRIBUIDA A LA PASIVA</w:t>
      </w:r>
    </w:p>
    <w:p w14:paraId="13FAD01C" w14:textId="77777777" w:rsidR="0009323A" w:rsidRPr="00AF697D" w:rsidRDefault="0009323A">
      <w:pPr>
        <w:widowControl/>
        <w:shd w:val="clear" w:color="auto" w:fill="FFFFFF"/>
        <w:autoSpaceDE/>
        <w:autoSpaceDN/>
        <w:spacing w:line="360" w:lineRule="auto"/>
        <w:jc w:val="center"/>
        <w:rPr>
          <w:rFonts w:ascii="Arial" w:hAnsi="Arial" w:cs="Arial"/>
          <w:b/>
          <w:u w:val="single"/>
        </w:rPr>
      </w:pPr>
    </w:p>
    <w:p w14:paraId="48E2C0AE" w14:textId="74471987" w:rsidR="0009323A" w:rsidRPr="00AF697D" w:rsidRDefault="0009323A" w:rsidP="003B216E">
      <w:pPr>
        <w:pStyle w:val="Ttulo1"/>
        <w:numPr>
          <w:ilvl w:val="0"/>
          <w:numId w:val="37"/>
        </w:numPr>
        <w:spacing w:before="0" w:line="360" w:lineRule="auto"/>
        <w:rPr>
          <w:rFonts w:ascii="Arial" w:eastAsia="Arial MT" w:hAnsi="Arial" w:cs="Arial"/>
          <w:b/>
          <w:bCs/>
          <w:color w:val="000000" w:themeColor="text1"/>
          <w:sz w:val="22"/>
          <w:szCs w:val="22"/>
        </w:rPr>
      </w:pPr>
      <w:r w:rsidRPr="00AF697D">
        <w:rPr>
          <w:rFonts w:ascii="Arial" w:eastAsia="Arial MT" w:hAnsi="Arial" w:cs="Arial"/>
          <w:b/>
          <w:bCs/>
          <w:color w:val="000000" w:themeColor="text1"/>
          <w:sz w:val="22"/>
          <w:szCs w:val="22"/>
        </w:rPr>
        <w:t xml:space="preserve">INEXISTENCIA DE RESPONSABILIDAD POR CONFIGURARSE EL HECHO EXCLUSIVO DE LA VÍCTIMA </w:t>
      </w:r>
    </w:p>
    <w:p w14:paraId="3E06B571" w14:textId="77777777" w:rsidR="0009323A" w:rsidRPr="00AF697D" w:rsidRDefault="0009323A">
      <w:pPr>
        <w:spacing w:line="360" w:lineRule="auto"/>
        <w:jc w:val="both"/>
        <w:rPr>
          <w:rFonts w:ascii="Arial" w:hAnsi="Arial" w:cs="Arial"/>
          <w:bCs/>
        </w:rPr>
      </w:pPr>
    </w:p>
    <w:p w14:paraId="226B8EEA" w14:textId="7FB46E35" w:rsidR="0009323A" w:rsidRPr="00AF697D" w:rsidRDefault="0009323A">
      <w:pPr>
        <w:spacing w:line="360" w:lineRule="auto"/>
        <w:jc w:val="both"/>
        <w:rPr>
          <w:rFonts w:ascii="Arial" w:hAnsi="Arial" w:cs="Arial"/>
          <w:bCs/>
        </w:rPr>
      </w:pPr>
      <w:r w:rsidRPr="00AF697D">
        <w:rPr>
          <w:rFonts w:ascii="Arial" w:hAnsi="Arial" w:cs="Arial"/>
          <w:bCs/>
        </w:rPr>
        <w:t>La demanda no está llamada a prosperar debido a que el accidente materia de litigio, ocurrió como consecuencia del hecho de la propia víctima. Así las cosas, se pone de presente ante el Despacho que en el presente caso no podrá imputarse responsabilidad alguna al conductor de vehículo de placas FCU 90C, por el presunto accidente acaecido el 24 de diciembre de 2023 producido como consecuencia la colisión entre el vehículo en mención y la motocicleta de placas UQE 71D, en el que resultó herid</w:t>
      </w:r>
      <w:r w:rsidR="00F935C7" w:rsidRPr="00AF697D">
        <w:rPr>
          <w:rFonts w:ascii="Arial" w:hAnsi="Arial" w:cs="Arial"/>
          <w:bCs/>
        </w:rPr>
        <w:t>o el señor Sebastián Collazos Ramos</w:t>
      </w:r>
      <w:r w:rsidR="00464AAC" w:rsidRPr="00AF697D">
        <w:rPr>
          <w:rFonts w:ascii="Arial" w:hAnsi="Arial" w:cs="Arial"/>
          <w:bCs/>
        </w:rPr>
        <w:t xml:space="preserve"> (QEPD)</w:t>
      </w:r>
      <w:r w:rsidRPr="00AF697D">
        <w:rPr>
          <w:rFonts w:ascii="Arial" w:hAnsi="Arial" w:cs="Arial"/>
          <w:bCs/>
        </w:rPr>
        <w:t xml:space="preserve">. Lo anterior, se sustenta en (i) la víctima directa desatendió el deber de cuidado en tanto </w:t>
      </w:r>
      <w:r w:rsidR="00464AAC" w:rsidRPr="00AF697D">
        <w:rPr>
          <w:rFonts w:ascii="Arial" w:hAnsi="Arial" w:cs="Arial"/>
          <w:bCs/>
        </w:rPr>
        <w:t xml:space="preserve">no portaba los elementos de protección necesarios para la conducción de motocicletas (caso y chaleco reflectivo), impidiendo su visibilización para otros agentes viales y </w:t>
      </w:r>
      <w:r w:rsidRPr="00AF697D">
        <w:rPr>
          <w:rFonts w:ascii="Arial" w:hAnsi="Arial" w:cs="Arial"/>
          <w:bCs/>
        </w:rPr>
        <w:t xml:space="preserve">(ii) </w:t>
      </w:r>
      <w:r w:rsidR="00464AAC" w:rsidRPr="00AF697D">
        <w:rPr>
          <w:rFonts w:ascii="Arial" w:hAnsi="Arial" w:cs="Arial"/>
          <w:bCs/>
        </w:rPr>
        <w:t xml:space="preserve">el señor Sebastián Collazos Ramos (QEPD) </w:t>
      </w:r>
      <w:r w:rsidRPr="00AF697D">
        <w:rPr>
          <w:rFonts w:ascii="Arial" w:hAnsi="Arial" w:cs="Arial"/>
          <w:bCs/>
        </w:rPr>
        <w:t>no contaba con licencia de conducción que l</w:t>
      </w:r>
      <w:r w:rsidR="00464AAC" w:rsidRPr="00AF697D">
        <w:rPr>
          <w:rFonts w:ascii="Arial" w:hAnsi="Arial" w:cs="Arial"/>
          <w:bCs/>
        </w:rPr>
        <w:t>o</w:t>
      </w:r>
      <w:r w:rsidRPr="00AF697D">
        <w:rPr>
          <w:rFonts w:ascii="Arial" w:hAnsi="Arial" w:cs="Arial"/>
          <w:bCs/>
        </w:rPr>
        <w:t xml:space="preserve"> facultara a manejar la motocicleta</w:t>
      </w:r>
      <w:r w:rsidR="00464AAC" w:rsidRPr="00AF697D">
        <w:rPr>
          <w:rFonts w:ascii="Arial" w:hAnsi="Arial" w:cs="Arial"/>
          <w:bCs/>
        </w:rPr>
        <w:t>.</w:t>
      </w:r>
      <w:r w:rsidR="00042166">
        <w:rPr>
          <w:rFonts w:ascii="Arial" w:hAnsi="Arial" w:cs="Arial"/>
          <w:bCs/>
        </w:rPr>
        <w:t xml:space="preserve"> </w:t>
      </w:r>
      <w:r w:rsidR="00042166">
        <w:rPr>
          <w:rFonts w:ascii="Arial" w:hAnsi="Arial" w:cs="Arial"/>
          <w:shd w:val="clear" w:color="auto" w:fill="FFFFFF"/>
        </w:rPr>
        <w:t xml:space="preserve">Adicionalmente, conforme la información consagrada en el SOAT, se verifica que la motocicleta </w:t>
      </w:r>
      <w:r w:rsidR="00042166" w:rsidRPr="00AF697D">
        <w:rPr>
          <w:rFonts w:ascii="Arial" w:hAnsi="Arial" w:cs="Arial"/>
          <w:shd w:val="clear" w:color="auto" w:fill="FFFFFF"/>
        </w:rPr>
        <w:t>no</w:t>
      </w:r>
      <w:r w:rsidR="00042166">
        <w:rPr>
          <w:rFonts w:ascii="Arial" w:hAnsi="Arial" w:cs="Arial"/>
          <w:shd w:val="clear" w:color="auto" w:fill="FFFFFF"/>
        </w:rPr>
        <w:t xml:space="preserve"> contaba con SOAT ni revisión tecno mecánica vigente</w:t>
      </w:r>
      <w:r w:rsidR="00042166">
        <w:rPr>
          <w:rFonts w:ascii="Arial" w:hAnsi="Arial" w:cs="Arial"/>
          <w:bCs/>
        </w:rPr>
        <w:t xml:space="preserve">. </w:t>
      </w:r>
      <w:r w:rsidRPr="00AF697D">
        <w:rPr>
          <w:rFonts w:ascii="Arial" w:hAnsi="Arial" w:cs="Arial"/>
          <w:bCs/>
        </w:rPr>
        <w:t>En ese sentido, en atención a que se configura la culpa exclusiva de la víctima, no hay lugar a la declaratoria de responsabilidad del extremo pasivo de la litis.</w:t>
      </w:r>
    </w:p>
    <w:p w14:paraId="135658D7" w14:textId="77777777" w:rsidR="0009323A" w:rsidRPr="00AF697D" w:rsidRDefault="0009323A">
      <w:pPr>
        <w:spacing w:line="360" w:lineRule="auto"/>
        <w:jc w:val="both"/>
        <w:rPr>
          <w:rFonts w:ascii="Arial" w:hAnsi="Arial" w:cs="Arial"/>
          <w:bCs/>
        </w:rPr>
      </w:pPr>
    </w:p>
    <w:p w14:paraId="729ADB90" w14:textId="77777777" w:rsidR="0009323A" w:rsidRPr="00AF697D" w:rsidRDefault="0009323A">
      <w:pPr>
        <w:spacing w:line="360" w:lineRule="auto"/>
        <w:jc w:val="both"/>
        <w:rPr>
          <w:rFonts w:ascii="Arial" w:hAnsi="Arial" w:cs="Arial"/>
          <w:bCs/>
        </w:rPr>
      </w:pPr>
      <w:r w:rsidRPr="00AF697D">
        <w:rPr>
          <w:rFonts w:ascii="Arial" w:hAnsi="Arial" w:cs="Arial"/>
          <w:bCs/>
        </w:rPr>
        <w:t>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w:t>
      </w:r>
    </w:p>
    <w:p w14:paraId="39E60AA4" w14:textId="77777777" w:rsidR="0009323A" w:rsidRPr="00AF697D" w:rsidRDefault="0009323A">
      <w:pPr>
        <w:spacing w:line="360" w:lineRule="auto"/>
        <w:jc w:val="both"/>
        <w:rPr>
          <w:rFonts w:ascii="Arial" w:hAnsi="Arial" w:cs="Arial"/>
          <w:bCs/>
        </w:rPr>
      </w:pPr>
    </w:p>
    <w:p w14:paraId="43EC6FAF" w14:textId="3B8E4A83" w:rsidR="0009323A" w:rsidRPr="00AF697D" w:rsidRDefault="0009323A"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 Cuando hablamos del hecho de la víctima, nos referimos a una causal que impide efectuar la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w:t>
      </w:r>
      <w:r w:rsidRPr="003B216E">
        <w:rPr>
          <w:rFonts w:cs="Arial"/>
          <w:b w:val="0"/>
          <w:bCs/>
          <w:i/>
          <w:iCs w:val="0"/>
          <w:color w:val="000000" w:themeColor="text1"/>
        </w:rPr>
        <w:lastRenderedPageBreak/>
        <w:t>desde el punto de vista jurídico a la víctima y no al demandado</w:t>
      </w:r>
      <w:r w:rsidR="0046023E">
        <w:rPr>
          <w:rFonts w:cs="Arial"/>
          <w:b w:val="0"/>
          <w:bCs/>
          <w:i/>
          <w:iCs w:val="0"/>
          <w:color w:val="000000" w:themeColor="text1"/>
        </w:rPr>
        <w:t xml:space="preserve"> </w:t>
      </w:r>
      <w:r w:rsidRPr="003B216E">
        <w:rPr>
          <w:rFonts w:cs="Arial"/>
          <w:b w:val="0"/>
          <w:bCs/>
          <w:i/>
          <w:iCs w:val="0"/>
          <w:color w:val="000000" w:themeColor="text1"/>
        </w:rPr>
        <w:t>(…).”</w:t>
      </w:r>
      <w:r w:rsidRPr="00AF697D">
        <w:rPr>
          <w:rStyle w:val="Refdenotaalpie"/>
          <w:rFonts w:cs="Arial"/>
          <w:bCs/>
          <w:color w:val="000000" w:themeColor="text1"/>
        </w:rPr>
        <w:footnoteReference w:id="1"/>
      </w:r>
    </w:p>
    <w:p w14:paraId="7C244F40" w14:textId="77777777" w:rsidR="00464AAC" w:rsidRPr="003B216E" w:rsidRDefault="00464AAC" w:rsidP="003B216E">
      <w:pPr>
        <w:spacing w:line="360" w:lineRule="auto"/>
        <w:rPr>
          <w:rFonts w:ascii="Arial" w:hAnsi="Arial" w:cs="Arial"/>
        </w:rPr>
      </w:pPr>
    </w:p>
    <w:p w14:paraId="608573C0" w14:textId="3C3B590A" w:rsidR="0009323A" w:rsidRPr="00AF697D" w:rsidRDefault="0009323A">
      <w:pPr>
        <w:spacing w:line="360" w:lineRule="auto"/>
        <w:jc w:val="both"/>
        <w:rPr>
          <w:rFonts w:ascii="Arial" w:hAnsi="Arial" w:cs="Arial"/>
          <w:bCs/>
        </w:rPr>
      </w:pPr>
      <w:r w:rsidRPr="00AF697D">
        <w:rPr>
          <w:rFonts w:ascii="Arial" w:hAnsi="Arial" w:cs="Arial"/>
          <w:bCs/>
        </w:rPr>
        <w:t>Como se evidencia en el precitado pronunciamiento, la Corte Suprema de Justicia ha sido enfática en reconocer que, para la configuración de esta causal eximente o atenuante de responsabilidad, basta con acreditar la irresistibilidad o imprevisibilidad del comportamiento de la víctima, misma que no podía ser evitada por quien causó materialmente el daño, es decir, que si bien el presunto responsable causó el daño la acción desplegada no fue la causa eficiente y determinante en la producción del mismo. Situación que efectivamente ocurre en el caso de marras, puesto que, la conducta imprudente d</w:t>
      </w:r>
      <w:r w:rsidR="00464AAC" w:rsidRPr="00AF697D">
        <w:rPr>
          <w:rFonts w:ascii="Arial" w:hAnsi="Arial" w:cs="Arial"/>
          <w:bCs/>
        </w:rPr>
        <w:t>el señor</w:t>
      </w:r>
      <w:r w:rsidRPr="00AF697D">
        <w:rPr>
          <w:rFonts w:ascii="Arial" w:hAnsi="Arial" w:cs="Arial"/>
          <w:bCs/>
        </w:rPr>
        <w:t xml:space="preserve"> </w:t>
      </w:r>
      <w:r w:rsidR="00464AAC" w:rsidRPr="00AF697D">
        <w:rPr>
          <w:rFonts w:ascii="Arial" w:hAnsi="Arial" w:cs="Arial"/>
          <w:bCs/>
        </w:rPr>
        <w:t xml:space="preserve">Sebastián Collazos Ramos (QEPD), </w:t>
      </w:r>
      <w:r w:rsidRPr="00AF697D">
        <w:rPr>
          <w:rFonts w:ascii="Arial" w:hAnsi="Arial" w:cs="Arial"/>
          <w:bCs/>
        </w:rPr>
        <w:t>como conductor</w:t>
      </w:r>
      <w:r w:rsidR="00464AAC" w:rsidRPr="00AF697D">
        <w:rPr>
          <w:rFonts w:ascii="Arial" w:hAnsi="Arial" w:cs="Arial"/>
          <w:bCs/>
        </w:rPr>
        <w:t xml:space="preserve"> </w:t>
      </w:r>
      <w:r w:rsidRPr="00AF697D">
        <w:rPr>
          <w:rFonts w:ascii="Arial" w:hAnsi="Arial" w:cs="Arial"/>
          <w:bCs/>
        </w:rPr>
        <w:t xml:space="preserve">de la motocicleta de placas </w:t>
      </w:r>
      <w:r w:rsidR="00464AAC" w:rsidRPr="00AF697D">
        <w:rPr>
          <w:rFonts w:ascii="Arial" w:hAnsi="Arial" w:cs="Arial"/>
          <w:bCs/>
        </w:rPr>
        <w:t>UQE71D</w:t>
      </w:r>
      <w:r w:rsidRPr="00AF697D">
        <w:rPr>
          <w:rFonts w:ascii="Arial" w:hAnsi="Arial" w:cs="Arial"/>
          <w:bCs/>
        </w:rPr>
        <w:t xml:space="preserve">, confluyó significativamente en la ocurrencia del accidente. Ello en atención a que, </w:t>
      </w:r>
      <w:r w:rsidRPr="00AF697D">
        <w:rPr>
          <w:rFonts w:ascii="Arial" w:hAnsi="Arial" w:cs="Arial"/>
          <w:b/>
          <w:u w:val="single"/>
        </w:rPr>
        <w:t xml:space="preserve">se puso en peligro a </w:t>
      </w:r>
      <w:r w:rsidR="00464AAC" w:rsidRPr="00AF697D">
        <w:rPr>
          <w:rFonts w:ascii="Arial" w:hAnsi="Arial" w:cs="Arial"/>
          <w:b/>
          <w:u w:val="single"/>
        </w:rPr>
        <w:t>él</w:t>
      </w:r>
      <w:r w:rsidRPr="00AF697D">
        <w:rPr>
          <w:rFonts w:ascii="Arial" w:hAnsi="Arial" w:cs="Arial"/>
          <w:b/>
          <w:u w:val="single"/>
        </w:rPr>
        <w:t xml:space="preserve"> y a los demás actores viales al decidir manejar un vehículo sin ser propietari</w:t>
      </w:r>
      <w:r w:rsidR="00464AAC" w:rsidRPr="00AF697D">
        <w:rPr>
          <w:rFonts w:ascii="Arial" w:hAnsi="Arial" w:cs="Arial"/>
          <w:b/>
          <w:u w:val="single"/>
        </w:rPr>
        <w:t>o</w:t>
      </w:r>
      <w:r w:rsidRPr="00AF697D">
        <w:rPr>
          <w:rFonts w:ascii="Arial" w:hAnsi="Arial" w:cs="Arial"/>
          <w:b/>
          <w:u w:val="single"/>
        </w:rPr>
        <w:t xml:space="preserve"> de la licencia de conducción</w:t>
      </w:r>
      <w:r w:rsidR="00464AAC" w:rsidRPr="00AF697D">
        <w:rPr>
          <w:rFonts w:ascii="Arial" w:hAnsi="Arial" w:cs="Arial"/>
          <w:b/>
          <w:u w:val="single"/>
        </w:rPr>
        <w:t xml:space="preserve"> y sin usar los elementos de protección requeridos para lograr una visibilidad frente a otros conductores. </w:t>
      </w:r>
    </w:p>
    <w:p w14:paraId="7AB66B28" w14:textId="77777777" w:rsidR="0009323A" w:rsidRPr="00AF697D" w:rsidRDefault="0009323A">
      <w:pPr>
        <w:spacing w:line="360" w:lineRule="auto"/>
        <w:jc w:val="both"/>
        <w:rPr>
          <w:rFonts w:ascii="Arial" w:hAnsi="Arial" w:cs="Arial"/>
          <w:bCs/>
        </w:rPr>
      </w:pPr>
    </w:p>
    <w:p w14:paraId="4339D8A3" w14:textId="5400326F" w:rsidR="0009323A" w:rsidRPr="00AF697D" w:rsidRDefault="0009323A">
      <w:pPr>
        <w:spacing w:line="360" w:lineRule="auto"/>
        <w:jc w:val="both"/>
        <w:rPr>
          <w:rFonts w:ascii="Arial" w:hAnsi="Arial" w:cs="Arial"/>
          <w:bCs/>
        </w:rPr>
      </w:pPr>
      <w:r w:rsidRPr="00AF697D">
        <w:rPr>
          <w:rFonts w:ascii="Arial" w:hAnsi="Arial" w:cs="Arial"/>
          <w:bCs/>
        </w:rPr>
        <w:t>De este modo, el comportamiento de hecho y de derecho de la víctima es determinante y autónomo en la producción de los hechos demandados. Ciertamente</w:t>
      </w:r>
      <w:r w:rsidR="003C061B" w:rsidRPr="00AF697D">
        <w:rPr>
          <w:rFonts w:ascii="Arial" w:hAnsi="Arial" w:cs="Arial"/>
          <w:bCs/>
        </w:rPr>
        <w:t xml:space="preserve">, fue el señor Sebastián Collazos Ramos </w:t>
      </w:r>
      <w:r w:rsidRPr="00AF697D">
        <w:rPr>
          <w:rFonts w:ascii="Arial" w:hAnsi="Arial" w:cs="Arial"/>
          <w:bCs/>
        </w:rPr>
        <w:t xml:space="preserve">(QEPD) quien en incumplimiento de las normas de tránsito se expuso a la creación del riesgo y, en consecuencia, no existe razones de hecho ni de derecho por la cuales pueda atribuirse responsabilidad al </w:t>
      </w:r>
      <w:r w:rsidR="003C061B" w:rsidRPr="00AF697D">
        <w:rPr>
          <w:rFonts w:ascii="Arial" w:hAnsi="Arial" w:cs="Arial"/>
          <w:bCs/>
        </w:rPr>
        <w:t>conductor del vehículo de placas FCU 90C</w:t>
      </w:r>
      <w:r w:rsidRPr="00AF697D">
        <w:rPr>
          <w:rFonts w:ascii="Arial" w:hAnsi="Arial" w:cs="Arial"/>
          <w:bCs/>
        </w:rPr>
        <w:t>, quien, en todo caso, condujo el vehículo bajo el cumplimiento de las normas de tránsito</w:t>
      </w:r>
      <w:r w:rsidR="003C061B" w:rsidRPr="00AF697D">
        <w:rPr>
          <w:rFonts w:ascii="Arial" w:hAnsi="Arial" w:cs="Arial"/>
          <w:bCs/>
        </w:rPr>
        <w:t xml:space="preserve">. </w:t>
      </w:r>
    </w:p>
    <w:p w14:paraId="0AF6D352" w14:textId="77777777" w:rsidR="0009323A" w:rsidRPr="00AF697D" w:rsidRDefault="0009323A">
      <w:pPr>
        <w:spacing w:line="360" w:lineRule="auto"/>
        <w:jc w:val="both"/>
        <w:rPr>
          <w:rFonts w:ascii="Arial" w:hAnsi="Arial" w:cs="Arial"/>
          <w:bCs/>
        </w:rPr>
      </w:pPr>
    </w:p>
    <w:p w14:paraId="3A159E1F" w14:textId="59564FCD" w:rsidR="0009323A" w:rsidRPr="00AF697D" w:rsidRDefault="003C061B">
      <w:pPr>
        <w:spacing w:line="360" w:lineRule="auto"/>
        <w:jc w:val="both"/>
        <w:rPr>
          <w:rFonts w:ascii="Arial" w:hAnsi="Arial" w:cs="Arial"/>
          <w:bCs/>
        </w:rPr>
      </w:pPr>
      <w:r w:rsidRPr="00AF697D">
        <w:rPr>
          <w:rFonts w:ascii="Arial" w:hAnsi="Arial" w:cs="Arial"/>
          <w:bCs/>
        </w:rPr>
        <w:t xml:space="preserve">Presta importancia relevancia la ausencia </w:t>
      </w:r>
      <w:r w:rsidR="0009323A" w:rsidRPr="00AF697D">
        <w:rPr>
          <w:rFonts w:ascii="Arial" w:hAnsi="Arial" w:cs="Arial"/>
          <w:bCs/>
        </w:rPr>
        <w:t>de licencia de conducción por parte d</w:t>
      </w:r>
      <w:r w:rsidRPr="00AF697D">
        <w:rPr>
          <w:rFonts w:ascii="Arial" w:hAnsi="Arial" w:cs="Arial"/>
          <w:bCs/>
        </w:rPr>
        <w:t>el señor Sebastián Collazos Ramos (QEPD)</w:t>
      </w:r>
      <w:r w:rsidR="0009323A" w:rsidRPr="00AF697D">
        <w:rPr>
          <w:rFonts w:ascii="Arial" w:hAnsi="Arial" w:cs="Arial"/>
          <w:bCs/>
        </w:rPr>
        <w:t>, comoquiera que dicho documento certifica la capacidad e idoneidad para conducir un vehículo, previo al conocimiento técnico que para ellos se debe tener. Tal circunstancia pudo verificarse en la investigación penal que se adelantó por estos hechos:</w:t>
      </w:r>
    </w:p>
    <w:p w14:paraId="4222D7C5" w14:textId="77777777" w:rsidR="0009323A" w:rsidRPr="00AF697D" w:rsidRDefault="0009323A">
      <w:pPr>
        <w:spacing w:line="360" w:lineRule="auto"/>
        <w:rPr>
          <w:rFonts w:ascii="Arial" w:hAnsi="Arial" w:cs="Arial"/>
          <w:bCs/>
        </w:rPr>
      </w:pPr>
    </w:p>
    <w:p w14:paraId="6050E665" w14:textId="004375BF" w:rsidR="003C061B" w:rsidRPr="00AF697D" w:rsidRDefault="003C061B" w:rsidP="003B216E">
      <w:pPr>
        <w:spacing w:line="360" w:lineRule="auto"/>
        <w:ind w:left="708"/>
        <w:rPr>
          <w:rFonts w:ascii="Arial" w:hAnsi="Arial" w:cs="Arial"/>
          <w:b/>
          <w:bCs/>
          <w:i/>
          <w:iCs/>
          <w:u w:val="single"/>
          <w:shd w:val="clear" w:color="auto" w:fill="FFFFFF"/>
        </w:rPr>
      </w:pPr>
      <w:r w:rsidRPr="003B216E">
        <w:rPr>
          <w:rFonts w:ascii="Arial" w:hAnsi="Arial" w:cs="Arial"/>
          <w:bCs/>
          <w:noProof/>
          <w:lang w:val="es-CO" w:eastAsia="es-CO"/>
        </w:rPr>
        <w:lastRenderedPageBreak/>
        <w:drawing>
          <wp:anchor distT="0" distB="0" distL="114300" distR="114300" simplePos="0" relativeHeight="251771904" behindDoc="0" locked="0" layoutInCell="1" allowOverlap="1" wp14:anchorId="6746A44A" wp14:editId="0EE9EFC4">
            <wp:simplePos x="0" y="0"/>
            <wp:positionH relativeFrom="column">
              <wp:posOffset>-251711</wp:posOffset>
            </wp:positionH>
            <wp:positionV relativeFrom="paragraph">
              <wp:posOffset>152856</wp:posOffset>
            </wp:positionV>
            <wp:extent cx="6980555" cy="2594610"/>
            <wp:effectExtent l="152400" t="152400" r="360045" b="351790"/>
            <wp:wrapThrough wrapText="bothSides">
              <wp:wrapPolygon edited="0">
                <wp:start x="472" y="-1269"/>
                <wp:lineTo x="-393" y="-1057"/>
                <wp:lineTo x="-472" y="5709"/>
                <wp:lineTo x="-472" y="22308"/>
                <wp:lineTo x="-354" y="22731"/>
                <wp:lineTo x="629" y="24211"/>
                <wp:lineTo x="668" y="24423"/>
                <wp:lineTo x="21496" y="24423"/>
                <wp:lineTo x="21535" y="24211"/>
                <wp:lineTo x="22557" y="22731"/>
                <wp:lineTo x="22675" y="20934"/>
                <wp:lineTo x="22675" y="2326"/>
                <wp:lineTo x="22557" y="317"/>
                <wp:lineTo x="21889" y="-1057"/>
                <wp:lineTo x="21732" y="-1269"/>
                <wp:lineTo x="472" y="-1269"/>
              </wp:wrapPolygon>
            </wp:wrapThrough>
            <wp:docPr id="4214791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04863" name=""/>
                    <pic:cNvPicPr/>
                  </pic:nvPicPr>
                  <pic:blipFill>
                    <a:blip r:embed="rId10">
                      <a:extLst>
                        <a:ext uri="{28A0092B-C50C-407E-A947-70E740481C1C}">
                          <a14:useLocalDpi xmlns:a14="http://schemas.microsoft.com/office/drawing/2010/main" val="0"/>
                        </a:ext>
                      </a:extLst>
                    </a:blip>
                    <a:stretch>
                      <a:fillRect/>
                    </a:stretch>
                  </pic:blipFill>
                  <pic:spPr>
                    <a:xfrm>
                      <a:off x="0" y="0"/>
                      <a:ext cx="6980555" cy="2594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697D">
        <w:rPr>
          <w:rFonts w:ascii="Arial" w:hAnsi="Arial" w:cs="Arial"/>
          <w:b/>
          <w:bCs/>
          <w:i/>
          <w:iCs/>
          <w:u w:val="single"/>
          <w:shd w:val="clear" w:color="auto" w:fill="FFFFFF"/>
        </w:rPr>
        <w:t>Documento</w:t>
      </w:r>
      <w:r w:rsidRPr="00AF697D">
        <w:rPr>
          <w:rFonts w:ascii="Arial" w:hAnsi="Arial" w:cs="Arial"/>
          <w:i/>
          <w:iCs/>
          <w:u w:val="single"/>
          <w:shd w:val="clear" w:color="auto" w:fill="FFFFFF"/>
        </w:rPr>
        <w:t>:</w:t>
      </w:r>
      <w:r w:rsidRPr="00AF697D">
        <w:rPr>
          <w:rFonts w:ascii="Arial" w:hAnsi="Arial" w:cs="Arial"/>
          <w:i/>
          <w:iCs/>
          <w:shd w:val="clear" w:color="auto" w:fill="FFFFFF"/>
        </w:rPr>
        <w:t xml:space="preserve"> Informe Ejecutivo -FPJ- 3.</w:t>
      </w:r>
      <w:r w:rsidRPr="00AF697D">
        <w:rPr>
          <w:rFonts w:ascii="Arial" w:hAnsi="Arial" w:cs="Arial"/>
          <w:b/>
          <w:bCs/>
          <w:i/>
          <w:iCs/>
          <w:u w:val="single"/>
          <w:shd w:val="clear" w:color="auto" w:fill="FFFFFF"/>
        </w:rPr>
        <w:t xml:space="preserve"> </w:t>
      </w:r>
    </w:p>
    <w:p w14:paraId="1AA38EF4" w14:textId="77777777" w:rsidR="003C061B" w:rsidRPr="00AF697D" w:rsidRDefault="003C061B">
      <w:pPr>
        <w:pStyle w:val="Prrafodelista"/>
        <w:spacing w:line="360" w:lineRule="auto"/>
        <w:jc w:val="both"/>
        <w:rPr>
          <w:rFonts w:ascii="Arial" w:hAnsi="Arial" w:cs="Arial"/>
          <w:i/>
          <w:iCs/>
          <w:shd w:val="clear" w:color="auto" w:fill="FFFFFF"/>
        </w:rPr>
      </w:pPr>
      <w:r w:rsidRPr="00AF697D">
        <w:rPr>
          <w:rFonts w:ascii="Arial" w:hAnsi="Arial" w:cs="Arial"/>
          <w:b/>
          <w:bCs/>
          <w:i/>
          <w:iCs/>
          <w:u w:val="single"/>
          <w:shd w:val="clear" w:color="auto" w:fill="FFFFFF"/>
        </w:rPr>
        <w:t>Transcripción esencial:</w:t>
      </w:r>
      <w:r w:rsidRPr="00AF697D">
        <w:rPr>
          <w:rFonts w:ascii="Arial" w:hAnsi="Arial" w:cs="Arial"/>
          <w:shd w:val="clear" w:color="auto" w:fill="FFFFFF"/>
        </w:rPr>
        <w:t xml:space="preserve"> </w:t>
      </w:r>
      <w:r w:rsidRPr="00AF697D">
        <w:rPr>
          <w:rFonts w:ascii="Arial" w:hAnsi="Arial" w:cs="Arial"/>
          <w:i/>
          <w:iCs/>
          <w:shd w:val="clear" w:color="auto" w:fill="FFFFFF"/>
        </w:rPr>
        <w:t>No existe registro o información referente a licencias de conducción registradas a nombre del señor SEBASTIÁN COLLAZOS RAMOS, en ninguno de los aplicativos conectados al sistema, con lo cual podemos inferir que el antes mencionado, no tenía los conocimientos básico referente al acatamiento de las normas de tránsito.</w:t>
      </w:r>
    </w:p>
    <w:p w14:paraId="35D7D12A" w14:textId="77777777" w:rsidR="0009323A" w:rsidRPr="00AF697D" w:rsidRDefault="0009323A">
      <w:pPr>
        <w:spacing w:line="360" w:lineRule="auto"/>
        <w:jc w:val="both"/>
        <w:rPr>
          <w:rFonts w:ascii="Arial" w:hAnsi="Arial" w:cs="Arial"/>
          <w:bCs/>
        </w:rPr>
      </w:pPr>
    </w:p>
    <w:p w14:paraId="3880B454" w14:textId="646BA39D" w:rsidR="003504DD" w:rsidRPr="00AF697D" w:rsidRDefault="0009323A">
      <w:pPr>
        <w:spacing w:line="360" w:lineRule="auto"/>
        <w:jc w:val="both"/>
        <w:rPr>
          <w:rFonts w:ascii="Arial" w:hAnsi="Arial" w:cs="Arial"/>
          <w:bCs/>
        </w:rPr>
      </w:pPr>
      <w:r w:rsidRPr="00AF697D">
        <w:rPr>
          <w:rFonts w:ascii="Arial" w:hAnsi="Arial" w:cs="Arial"/>
          <w:bCs/>
        </w:rPr>
        <w:t xml:space="preserve">La expedición de la licencia de conducción permite acreditar que quien la porta cuenta con las aptitudes necesarias para la conducción, es decir, con los conocimientos técnicos y necesarios que se requieren para desarrollar una actividad catalogada como peligrosa. En tal sentido, es posible concluir que, ante la falta de dicho documento, </w:t>
      </w:r>
      <w:r w:rsidR="00042166">
        <w:rPr>
          <w:rFonts w:ascii="Arial" w:hAnsi="Arial" w:cs="Arial"/>
          <w:bCs/>
        </w:rPr>
        <w:t xml:space="preserve">el señor Sebastián Collazos </w:t>
      </w:r>
      <w:r w:rsidRPr="00AF697D">
        <w:rPr>
          <w:rFonts w:ascii="Arial" w:hAnsi="Arial" w:cs="Arial"/>
          <w:bCs/>
        </w:rPr>
        <w:t>no contaba con las aptitudes y conocimientos técnicos para la ejecución de dicha actividad, por lo que es válido afirmar que la causa del accidente se debió también a su falta de pericia, es decir, a su falta de conocimientos para la conducción del vehículo en el que se desplazaba.</w:t>
      </w:r>
    </w:p>
    <w:p w14:paraId="6468A114" w14:textId="77777777" w:rsidR="003504DD" w:rsidRPr="00AF697D" w:rsidRDefault="003504DD">
      <w:pPr>
        <w:spacing w:line="360" w:lineRule="auto"/>
        <w:jc w:val="both"/>
        <w:rPr>
          <w:rFonts w:ascii="Arial" w:hAnsi="Arial" w:cs="Arial"/>
          <w:bCs/>
        </w:rPr>
      </w:pPr>
    </w:p>
    <w:p w14:paraId="4591830C" w14:textId="75B03716" w:rsidR="0009323A" w:rsidRPr="00AF697D" w:rsidRDefault="003C061B">
      <w:pPr>
        <w:spacing w:line="360" w:lineRule="auto"/>
        <w:jc w:val="both"/>
        <w:rPr>
          <w:rFonts w:ascii="Arial" w:hAnsi="Arial" w:cs="Arial"/>
          <w:color w:val="000000" w:themeColor="text1"/>
        </w:rPr>
      </w:pPr>
      <w:r w:rsidRPr="00AF697D">
        <w:rPr>
          <w:rFonts w:ascii="Arial" w:hAnsi="Arial" w:cs="Arial"/>
          <w:color w:val="000000" w:themeColor="text1"/>
        </w:rPr>
        <w:t xml:space="preserve">Por otro lado, </w:t>
      </w:r>
      <w:r w:rsidR="003D744C" w:rsidRPr="00AF697D">
        <w:rPr>
          <w:rFonts w:ascii="Arial" w:hAnsi="Arial" w:cs="Arial"/>
          <w:color w:val="000000" w:themeColor="text1"/>
        </w:rPr>
        <w:t xml:space="preserve">el Código Nacional </w:t>
      </w:r>
      <w:r w:rsidR="003504DD" w:rsidRPr="00AF697D">
        <w:rPr>
          <w:rFonts w:ascii="Arial" w:hAnsi="Arial" w:cs="Arial"/>
          <w:color w:val="000000" w:themeColor="text1"/>
        </w:rPr>
        <w:t xml:space="preserve">de Tránsito terrestre en su artículo 94 consagra la obligación en cabeza de los motociclistas de usar casco y chaleco reflectivo cuando se estén movilizando: </w:t>
      </w:r>
    </w:p>
    <w:p w14:paraId="6488D78C" w14:textId="77777777" w:rsidR="003504DD" w:rsidRPr="00AF697D" w:rsidRDefault="003504DD">
      <w:pPr>
        <w:spacing w:line="360" w:lineRule="auto"/>
        <w:jc w:val="both"/>
        <w:rPr>
          <w:rFonts w:ascii="Arial" w:hAnsi="Arial" w:cs="Arial"/>
          <w:color w:val="000000" w:themeColor="text1"/>
        </w:rPr>
      </w:pPr>
    </w:p>
    <w:p w14:paraId="761EBA8C" w14:textId="302F6FA4" w:rsidR="003504DD" w:rsidRPr="003B216E" w:rsidRDefault="0002626A" w:rsidP="003B216E">
      <w:pPr>
        <w:pStyle w:val="Cita"/>
        <w:numPr>
          <w:ilvl w:val="0"/>
          <w:numId w:val="0"/>
        </w:numPr>
        <w:spacing w:before="0" w:after="0"/>
        <w:ind w:left="680" w:right="680"/>
        <w:rPr>
          <w:rFonts w:cs="Arial"/>
          <w:b w:val="0"/>
          <w:bCs/>
          <w:i/>
          <w:iCs w:val="0"/>
          <w:color w:val="000000" w:themeColor="text1"/>
        </w:rPr>
      </w:pPr>
      <w:r>
        <w:rPr>
          <w:rFonts w:cs="Arial"/>
          <w:i/>
          <w:iCs w:val="0"/>
          <w:color w:val="000000" w:themeColor="text1"/>
        </w:rPr>
        <w:t>“</w:t>
      </w:r>
      <w:r w:rsidR="003504DD" w:rsidRPr="003B216E">
        <w:rPr>
          <w:rFonts w:cs="Arial"/>
          <w:i/>
          <w:iCs w:val="0"/>
          <w:color w:val="000000" w:themeColor="text1"/>
        </w:rPr>
        <w:t>(…)</w:t>
      </w:r>
      <w:r>
        <w:rPr>
          <w:rFonts w:cs="Arial"/>
          <w:i/>
          <w:iCs w:val="0"/>
          <w:color w:val="000000" w:themeColor="text1"/>
        </w:rPr>
        <w:t xml:space="preserve"> </w:t>
      </w:r>
      <w:r w:rsidR="003504DD" w:rsidRPr="003B216E">
        <w:rPr>
          <w:rFonts w:cs="Arial"/>
          <w:i/>
          <w:iCs w:val="0"/>
          <w:color w:val="000000" w:themeColor="text1"/>
        </w:rPr>
        <w:t>Los conductores de bicicletas, triciclos, motocicletas, motociclos y mototriciclos, estarán sujetos a las siguientes normas</w:t>
      </w:r>
      <w:r w:rsidR="003504DD" w:rsidRPr="003B216E">
        <w:rPr>
          <w:rFonts w:cs="Arial"/>
          <w:b w:val="0"/>
          <w:bCs/>
          <w:i/>
          <w:iCs w:val="0"/>
          <w:color w:val="000000" w:themeColor="text1"/>
        </w:rPr>
        <w:t>:</w:t>
      </w:r>
    </w:p>
    <w:p w14:paraId="1626F0CE" w14:textId="77777777"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Deben transitar por la derecha de las vías a distancia no mayor de un (1) metro de la acera u orilla y nunca utilizar las vías exclusivas para servicio público colectivo.</w:t>
      </w:r>
    </w:p>
    <w:p w14:paraId="52E9DEDD" w14:textId="77777777"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i/>
          <w:iCs w:val="0"/>
          <w:color w:val="000000" w:themeColor="text1"/>
          <w:u w:val="single"/>
        </w:rPr>
        <w:t>Los conductores de estos tipos de vehículos y sus acompañantes deben vestir chalecos o chaquetas reflectivas de identificación que deben ser visibles cuando se conduzca entre las 18:00 y las 6:00 horas del día siguiente,</w:t>
      </w:r>
      <w:r w:rsidRPr="003B216E">
        <w:rPr>
          <w:rFonts w:cs="Arial"/>
          <w:b w:val="0"/>
          <w:bCs/>
          <w:i/>
          <w:iCs w:val="0"/>
          <w:color w:val="000000" w:themeColor="text1"/>
        </w:rPr>
        <w:t xml:space="preserve"> y siempre que la visibilidad sea escasa.</w:t>
      </w:r>
    </w:p>
    <w:p w14:paraId="13129D59" w14:textId="77777777"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Los conductores que transiten en grupo lo harán uno detrás de otro.</w:t>
      </w:r>
    </w:p>
    <w:p w14:paraId="4A832584" w14:textId="77777777"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lastRenderedPageBreak/>
        <w:t>No deben sujetarse de otro vehículo o viajar cerca de otro carruaje de mayor tamaño que lo oculte de la vista de los conductores que transiten en sentido contrario.</w:t>
      </w:r>
    </w:p>
    <w:p w14:paraId="575CFB9E" w14:textId="2DA2682C"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No deben transitar sobre las aceras, lugares destinados al tránsito de peatones y por aquellas vías en donde las autoridades competentes lo prohíban. Deben conducir en las vías públicas permitidas o, donde existan, en aquellas especialmente diseñadas para ello.</w:t>
      </w:r>
    </w:p>
    <w:p w14:paraId="1CDBEF93" w14:textId="77777777"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Deben respetar las señales, normas de tránsito y límites de velocidad.</w:t>
      </w:r>
    </w:p>
    <w:p w14:paraId="19BFA7E1" w14:textId="77777777"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No deben adelantar a otros vehículos por la derecha o entre vehículos que transiten por sus respectivos carriles. Siempre utilizarán el carril libre a la izquierda del vehículo a sobrepasar.</w:t>
      </w:r>
    </w:p>
    <w:p w14:paraId="128A1DAA" w14:textId="77777777"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Deben usar las señales manuales detalladas en el artículo 69 de este código.</w:t>
      </w:r>
    </w:p>
    <w:p w14:paraId="11130D1F" w14:textId="77777777" w:rsidR="003504DD" w:rsidRPr="003B216E" w:rsidRDefault="003504DD" w:rsidP="003B216E">
      <w:pPr>
        <w:pStyle w:val="Cita"/>
        <w:numPr>
          <w:ilvl w:val="0"/>
          <w:numId w:val="0"/>
        </w:numPr>
        <w:spacing w:before="0" w:after="0"/>
        <w:ind w:left="680" w:right="680"/>
        <w:rPr>
          <w:rFonts w:cs="Arial"/>
          <w:i/>
          <w:iCs w:val="0"/>
          <w:color w:val="000000" w:themeColor="text1"/>
          <w:u w:val="single"/>
        </w:rPr>
      </w:pPr>
      <w:r w:rsidRPr="003B216E">
        <w:rPr>
          <w:rFonts w:cs="Arial"/>
          <w:i/>
          <w:iCs w:val="0"/>
          <w:color w:val="000000" w:themeColor="text1"/>
          <w:u w:val="single"/>
        </w:rPr>
        <w:t>Los conductores y los acompañantes cuando hubieren, deberán utilizar casco de seguridad, de acuerdo como fije el Ministerio de Transporte.</w:t>
      </w:r>
    </w:p>
    <w:p w14:paraId="5D403EBD" w14:textId="7C2A8353" w:rsidR="003504DD" w:rsidRPr="003B216E" w:rsidRDefault="003504D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La no utilización del casco de seguridad cuando corresponda dará lugar a la inmovilización del vehículo (…)” </w:t>
      </w:r>
    </w:p>
    <w:p w14:paraId="7A5D3F38" w14:textId="77777777" w:rsidR="0009323A" w:rsidRPr="00AF697D" w:rsidRDefault="0009323A">
      <w:pPr>
        <w:spacing w:line="360" w:lineRule="auto"/>
        <w:jc w:val="both"/>
        <w:rPr>
          <w:rFonts w:ascii="Arial" w:hAnsi="Arial" w:cs="Arial"/>
          <w:bCs/>
        </w:rPr>
      </w:pPr>
      <w:r w:rsidRPr="00AF697D">
        <w:rPr>
          <w:rFonts w:ascii="Arial" w:hAnsi="Arial" w:cs="Arial"/>
          <w:bCs/>
        </w:rPr>
        <w:t xml:space="preserve"> </w:t>
      </w:r>
    </w:p>
    <w:p w14:paraId="664F3BB5" w14:textId="78B453AA" w:rsidR="0009323A" w:rsidRDefault="0009323A">
      <w:pPr>
        <w:spacing w:line="360" w:lineRule="auto"/>
        <w:jc w:val="both"/>
        <w:rPr>
          <w:rFonts w:ascii="Arial" w:hAnsi="Arial" w:cs="Arial"/>
          <w:bCs/>
        </w:rPr>
      </w:pPr>
      <w:r w:rsidRPr="00AF697D">
        <w:rPr>
          <w:rFonts w:ascii="Arial" w:hAnsi="Arial" w:cs="Arial"/>
          <w:bCs/>
        </w:rPr>
        <w:t>Visto lo anterior, es claro que la Ley considera de vital importancia que lo</w:t>
      </w:r>
      <w:r w:rsidR="003504DD" w:rsidRPr="00AF697D">
        <w:rPr>
          <w:rFonts w:ascii="Arial" w:hAnsi="Arial" w:cs="Arial"/>
          <w:bCs/>
        </w:rPr>
        <w:t xml:space="preserve">s conductores de motocicletas porten el casco de seguridad y el chaleco reflectivo, este último cuando se esté manejando en horas de la noche, con el propósito de brindar </w:t>
      </w:r>
      <w:r w:rsidRPr="00AF697D">
        <w:rPr>
          <w:rFonts w:ascii="Arial" w:hAnsi="Arial" w:cs="Arial"/>
          <w:bCs/>
        </w:rPr>
        <w:t xml:space="preserve">mayor protección para quien conduce el automotor y para los demás actores viales, situación que omitió flagrantemente </w:t>
      </w:r>
      <w:r w:rsidR="003504DD" w:rsidRPr="00AF697D">
        <w:rPr>
          <w:rFonts w:ascii="Arial" w:hAnsi="Arial" w:cs="Arial"/>
          <w:bCs/>
        </w:rPr>
        <w:t xml:space="preserve">el señor Sebastián Collazos Ramos (QEPD) </w:t>
      </w:r>
      <w:r w:rsidRPr="00AF697D">
        <w:rPr>
          <w:rFonts w:ascii="Arial" w:hAnsi="Arial" w:cs="Arial"/>
          <w:bCs/>
        </w:rPr>
        <w:t xml:space="preserve">desconociendo los mínimos de responsabilidad y cuidado que se deban tener a la hora de conducir un vehículo en una vía pública. </w:t>
      </w:r>
    </w:p>
    <w:p w14:paraId="0E345753" w14:textId="77777777" w:rsidR="00042166" w:rsidRDefault="00042166">
      <w:pPr>
        <w:spacing w:line="360" w:lineRule="auto"/>
        <w:jc w:val="both"/>
        <w:rPr>
          <w:rFonts w:ascii="Arial" w:hAnsi="Arial" w:cs="Arial"/>
          <w:bCs/>
        </w:rPr>
      </w:pPr>
    </w:p>
    <w:p w14:paraId="60CF2F0D" w14:textId="56B8AC35" w:rsidR="00042166" w:rsidRDefault="00042166">
      <w:pPr>
        <w:spacing w:line="360" w:lineRule="auto"/>
        <w:jc w:val="both"/>
        <w:rPr>
          <w:rFonts w:ascii="Arial" w:hAnsi="Arial" w:cs="Arial"/>
          <w:shd w:val="clear" w:color="auto" w:fill="FFFFFF"/>
        </w:rPr>
      </w:pPr>
      <w:r>
        <w:rPr>
          <w:rFonts w:ascii="Arial" w:hAnsi="Arial" w:cs="Arial"/>
          <w:bCs/>
        </w:rPr>
        <w:t xml:space="preserve">En adición, resulta de vital importancia precisar, </w:t>
      </w:r>
      <w:r>
        <w:rPr>
          <w:rFonts w:ascii="Arial" w:hAnsi="Arial" w:cs="Arial"/>
          <w:shd w:val="clear" w:color="auto" w:fill="FFFFFF"/>
        </w:rPr>
        <w:t>conforme la información consagrada en el SOAT, se verifica que la motocicleta</w:t>
      </w:r>
      <w:r>
        <w:rPr>
          <w:rFonts w:ascii="Arial" w:hAnsi="Arial" w:cs="Arial"/>
          <w:shd w:val="clear" w:color="auto" w:fill="FFFFFF"/>
        </w:rPr>
        <w:t xml:space="preserve"> en la que se desplazaba el señor Sebastián Collazos Ramos (QEPD)</w:t>
      </w:r>
      <w:r>
        <w:rPr>
          <w:rFonts w:ascii="Arial" w:hAnsi="Arial" w:cs="Arial"/>
          <w:shd w:val="clear" w:color="auto" w:fill="FFFFFF"/>
        </w:rPr>
        <w:t xml:space="preserve"> </w:t>
      </w:r>
      <w:r w:rsidRPr="00AF697D">
        <w:rPr>
          <w:rFonts w:ascii="Arial" w:hAnsi="Arial" w:cs="Arial"/>
          <w:shd w:val="clear" w:color="auto" w:fill="FFFFFF"/>
        </w:rPr>
        <w:t>no</w:t>
      </w:r>
      <w:r>
        <w:rPr>
          <w:rFonts w:ascii="Arial" w:hAnsi="Arial" w:cs="Arial"/>
          <w:shd w:val="clear" w:color="auto" w:fill="FFFFFF"/>
        </w:rPr>
        <w:t xml:space="preserve"> contaba con SOAT ni revisión tecno mecánica vigente</w:t>
      </w:r>
      <w:r>
        <w:rPr>
          <w:rFonts w:ascii="Arial" w:hAnsi="Arial" w:cs="Arial"/>
          <w:shd w:val="clear" w:color="auto" w:fill="FFFFFF"/>
        </w:rPr>
        <w:t xml:space="preserve">, supuesto relevante a la hora de efectuar el análisis causal del supuesto hecho dañoso bajo el entendido que las condiciones precarias del rodante y la ausencia de autorización para circular pudieron influir en la materialización del evento. </w:t>
      </w:r>
    </w:p>
    <w:p w14:paraId="659990BF" w14:textId="77777777" w:rsidR="00D81D9C" w:rsidRDefault="00D81D9C">
      <w:pPr>
        <w:spacing w:line="360" w:lineRule="auto"/>
        <w:jc w:val="both"/>
        <w:rPr>
          <w:rFonts w:ascii="Arial" w:hAnsi="Arial" w:cs="Arial"/>
          <w:shd w:val="clear" w:color="auto" w:fill="FFFFFF"/>
        </w:rPr>
      </w:pPr>
    </w:p>
    <w:p w14:paraId="72E97F31" w14:textId="6CDA24C1" w:rsidR="00D81D9C" w:rsidRPr="00AF697D" w:rsidRDefault="00D81D9C" w:rsidP="00D81D9C">
      <w:pPr>
        <w:spacing w:line="360" w:lineRule="auto"/>
        <w:jc w:val="both"/>
        <w:rPr>
          <w:rFonts w:ascii="Arial" w:hAnsi="Arial" w:cs="Arial"/>
          <w:bCs/>
        </w:rPr>
      </w:pPr>
      <w:r>
        <w:rPr>
          <w:rFonts w:ascii="Arial" w:hAnsi="Arial" w:cs="Arial"/>
          <w:shd w:val="clear" w:color="auto" w:fill="FFFFFF"/>
        </w:rPr>
        <w:t xml:space="preserve">Producto de lo expuesto se colige que </w:t>
      </w:r>
      <w:r w:rsidRPr="00AF697D">
        <w:rPr>
          <w:rFonts w:ascii="Arial" w:hAnsi="Arial" w:cs="Arial"/>
          <w:bCs/>
        </w:rPr>
        <w:t xml:space="preserve">en el caso objeto de estudio no es dable declarar la responsabilidad civil que pretende endilgar la parte actora por cuanto el hecho exclusivo de la víctima como la ausencia de medios probatorios que acrediten el hecho dañoso, necesariamente se traduce en la inexistencia de la inferencia lógica que une la conducta desplegada por la pasiva con el supuesto daño padecido por las demandantes, siendo este último un elemento fundante de la responsabilidad civil. </w:t>
      </w:r>
    </w:p>
    <w:p w14:paraId="02C160B5" w14:textId="77777777" w:rsidR="00D81D9C" w:rsidRPr="00AF697D" w:rsidRDefault="00D81D9C" w:rsidP="00D81D9C">
      <w:pPr>
        <w:spacing w:line="360" w:lineRule="auto"/>
        <w:jc w:val="both"/>
        <w:rPr>
          <w:rFonts w:ascii="Arial" w:hAnsi="Arial" w:cs="Arial"/>
          <w:b/>
        </w:rPr>
      </w:pPr>
    </w:p>
    <w:p w14:paraId="055F807F" w14:textId="77777777" w:rsidR="00653FEA" w:rsidRDefault="00653FEA" w:rsidP="00653FEA">
      <w:pPr>
        <w:spacing w:line="360" w:lineRule="auto"/>
        <w:jc w:val="both"/>
        <w:rPr>
          <w:rFonts w:ascii="Arial" w:hAnsi="Arial" w:cs="Arial"/>
          <w:bCs/>
        </w:rPr>
      </w:pPr>
      <w:r w:rsidRPr="00AF697D">
        <w:rPr>
          <w:rFonts w:ascii="Arial" w:hAnsi="Arial" w:cs="Arial"/>
          <w:bCs/>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406D6044" w14:textId="77777777" w:rsidR="00653FEA" w:rsidRDefault="00653FEA" w:rsidP="00653FEA">
      <w:pPr>
        <w:spacing w:line="360" w:lineRule="auto"/>
        <w:jc w:val="both"/>
        <w:rPr>
          <w:rFonts w:ascii="Arial" w:hAnsi="Arial" w:cs="Arial"/>
          <w:bCs/>
        </w:rPr>
      </w:pPr>
    </w:p>
    <w:p w14:paraId="316EDA10" w14:textId="77777777" w:rsidR="00653FEA" w:rsidRPr="00AF697D" w:rsidRDefault="00653FEA" w:rsidP="00653FEA">
      <w:pPr>
        <w:spacing w:line="360" w:lineRule="auto"/>
        <w:jc w:val="both"/>
        <w:rPr>
          <w:rFonts w:ascii="Arial" w:hAnsi="Arial" w:cs="Arial"/>
          <w:bCs/>
          <w:i/>
          <w:iCs/>
        </w:rPr>
      </w:pPr>
    </w:p>
    <w:p w14:paraId="04B06EBC" w14:textId="77777777" w:rsidR="00653FEA" w:rsidRPr="00AF697D" w:rsidRDefault="00653FEA" w:rsidP="00653FEA">
      <w:pPr>
        <w:spacing w:line="360" w:lineRule="auto"/>
        <w:jc w:val="both"/>
        <w:rPr>
          <w:rFonts w:ascii="Arial" w:hAnsi="Arial" w:cs="Arial"/>
          <w:bCs/>
        </w:rPr>
      </w:pPr>
      <w:r w:rsidRPr="00AF697D">
        <w:rPr>
          <w:rFonts w:ascii="Arial" w:hAnsi="Arial" w:cs="Arial"/>
          <w:bCs/>
        </w:rPr>
        <w:t>Para esta etapa procesal no se encuentra probada la existencia de responsabilidad civil que pueda estructurarse e imputarse a los codemandados en razón a que no están acreditadas las circunstancias modales y tempo-especiales del hecho de tránsito. En consecuencia, al no existir criterio material o normativo de imputación del daño a las aquí codemandadas, es forzosa la denegatoria de las pretensiones de la demanda.</w:t>
      </w:r>
    </w:p>
    <w:p w14:paraId="08B26C0B" w14:textId="77777777" w:rsidR="0009323A" w:rsidRPr="00AF697D" w:rsidRDefault="0009323A">
      <w:pPr>
        <w:spacing w:line="360" w:lineRule="auto"/>
        <w:jc w:val="both"/>
        <w:rPr>
          <w:rFonts w:ascii="Arial" w:hAnsi="Arial" w:cs="Arial"/>
          <w:bCs/>
        </w:rPr>
      </w:pPr>
    </w:p>
    <w:p w14:paraId="547AEBF1" w14:textId="77777777" w:rsidR="003504DD" w:rsidRPr="00AF697D" w:rsidRDefault="0009323A">
      <w:pPr>
        <w:spacing w:line="360" w:lineRule="auto"/>
        <w:jc w:val="both"/>
        <w:rPr>
          <w:rFonts w:ascii="Arial" w:hAnsi="Arial" w:cs="Arial"/>
          <w:bCs/>
        </w:rPr>
      </w:pPr>
      <w:r w:rsidRPr="00AF697D">
        <w:rPr>
          <w:rFonts w:ascii="Arial" w:hAnsi="Arial" w:cs="Arial"/>
          <w:bCs/>
        </w:rPr>
        <w:t xml:space="preserve">Por lo expuesto resulta notorio que la causa eficiente, única y definitiva del accidente recae sobre </w:t>
      </w:r>
      <w:r w:rsidR="003504DD" w:rsidRPr="00AF697D">
        <w:rPr>
          <w:rFonts w:ascii="Arial" w:hAnsi="Arial" w:cs="Arial"/>
          <w:bCs/>
        </w:rPr>
        <w:t>el señor Sebastián Collazos Ramos (QEPD)</w:t>
      </w:r>
      <w:r w:rsidRPr="00AF697D">
        <w:rPr>
          <w:rFonts w:ascii="Arial" w:hAnsi="Arial" w:cs="Arial"/>
          <w:bCs/>
        </w:rPr>
        <w:t xml:space="preserve">. De tal suerte, deberán negarse las pretensiones de la demanda, lo anterior toda vez que es posible observar que </w:t>
      </w:r>
      <w:r w:rsidR="003504DD" w:rsidRPr="00AF697D">
        <w:rPr>
          <w:rFonts w:ascii="Arial" w:hAnsi="Arial" w:cs="Arial"/>
          <w:bCs/>
        </w:rPr>
        <w:t xml:space="preserve">el señor Sebastián </w:t>
      </w:r>
      <w:r w:rsidRPr="00AF697D">
        <w:rPr>
          <w:rFonts w:ascii="Arial" w:hAnsi="Arial" w:cs="Arial"/>
          <w:bCs/>
        </w:rPr>
        <w:t>inobservó las normas de tránsito que le asistían como actor vial, con lo que se expuso al resultado fatal que lamentablemente acaeció. Lo anterior, de acuerdo con l</w:t>
      </w:r>
      <w:r w:rsidR="003504DD" w:rsidRPr="00AF697D">
        <w:rPr>
          <w:rFonts w:ascii="Arial" w:hAnsi="Arial" w:cs="Arial"/>
          <w:bCs/>
        </w:rPr>
        <w:t xml:space="preserve">as pruebas que militan en el expediente, </w:t>
      </w:r>
      <w:r w:rsidRPr="00AF697D">
        <w:rPr>
          <w:rFonts w:ascii="Arial" w:hAnsi="Arial" w:cs="Arial"/>
          <w:bCs/>
        </w:rPr>
        <w:t>en l</w:t>
      </w:r>
      <w:r w:rsidR="003504DD" w:rsidRPr="00AF697D">
        <w:rPr>
          <w:rFonts w:ascii="Arial" w:hAnsi="Arial" w:cs="Arial"/>
          <w:bCs/>
        </w:rPr>
        <w:t>a</w:t>
      </w:r>
      <w:r w:rsidRPr="00AF697D">
        <w:rPr>
          <w:rFonts w:ascii="Arial" w:hAnsi="Arial" w:cs="Arial"/>
          <w:bCs/>
        </w:rPr>
        <w:t xml:space="preserve">s que se constata que la causa del accidente que aquí nos ocupa estuvo en cabeza exclusiva de la víctima, sin que pueda pretender la indemnización a cargo de un tercero que no tuvo participación alguna en el resultado fatal. </w:t>
      </w:r>
    </w:p>
    <w:p w14:paraId="2C5FABAC" w14:textId="77777777" w:rsidR="003504DD" w:rsidRPr="00AF697D" w:rsidRDefault="003504DD">
      <w:pPr>
        <w:spacing w:line="360" w:lineRule="auto"/>
        <w:jc w:val="both"/>
        <w:rPr>
          <w:rFonts w:ascii="Arial" w:hAnsi="Arial" w:cs="Arial"/>
          <w:bCs/>
        </w:rPr>
      </w:pPr>
    </w:p>
    <w:p w14:paraId="3FE79AF1" w14:textId="0ABA6920" w:rsidR="0009323A" w:rsidRDefault="0009323A">
      <w:pPr>
        <w:spacing w:line="360" w:lineRule="auto"/>
        <w:jc w:val="both"/>
        <w:rPr>
          <w:rFonts w:ascii="Arial" w:hAnsi="Arial" w:cs="Arial"/>
          <w:bCs/>
        </w:rPr>
      </w:pPr>
      <w:r w:rsidRPr="00AF697D">
        <w:rPr>
          <w:rFonts w:ascii="Arial" w:hAnsi="Arial" w:cs="Arial"/>
          <w:bCs/>
        </w:rPr>
        <w:t>En ese contexto, solicito respetuosamente al despacho se sirva declarar probada esta excepción.</w:t>
      </w:r>
    </w:p>
    <w:p w14:paraId="2F19D1B0" w14:textId="77777777" w:rsidR="00653FEA" w:rsidRPr="00AF697D" w:rsidRDefault="00653FEA">
      <w:pPr>
        <w:spacing w:line="360" w:lineRule="auto"/>
        <w:jc w:val="both"/>
        <w:rPr>
          <w:rFonts w:ascii="Arial" w:hAnsi="Arial" w:cs="Arial"/>
          <w:bCs/>
        </w:rPr>
      </w:pPr>
    </w:p>
    <w:p w14:paraId="505E6FE5" w14:textId="559B5096" w:rsidR="0009323A" w:rsidRPr="00AF697D" w:rsidRDefault="0009323A" w:rsidP="003B216E">
      <w:pPr>
        <w:pStyle w:val="Ttulo1"/>
        <w:numPr>
          <w:ilvl w:val="0"/>
          <w:numId w:val="37"/>
        </w:numPr>
        <w:spacing w:before="0" w:line="360" w:lineRule="auto"/>
        <w:jc w:val="both"/>
        <w:rPr>
          <w:rFonts w:ascii="Arial" w:hAnsi="Arial" w:cs="Arial"/>
          <w:b/>
          <w:bCs/>
          <w:color w:val="000000" w:themeColor="text1"/>
          <w:sz w:val="22"/>
          <w:szCs w:val="22"/>
        </w:rPr>
      </w:pPr>
      <w:r w:rsidRPr="00AF697D">
        <w:rPr>
          <w:rFonts w:ascii="Arial" w:hAnsi="Arial" w:cs="Arial"/>
          <w:b/>
          <w:bCs/>
          <w:color w:val="000000" w:themeColor="text1"/>
          <w:sz w:val="22"/>
          <w:szCs w:val="22"/>
        </w:rPr>
        <w:t>REDUCCIÓN DE LA EVENTUAL INDEMNIZACIÓN COMO CONSECUENCIA DE LA INCIDENCIA DE LA CONDUCTA DE</w:t>
      </w:r>
      <w:r w:rsidR="003504DD" w:rsidRPr="00AF697D">
        <w:rPr>
          <w:rFonts w:ascii="Arial" w:hAnsi="Arial" w:cs="Arial"/>
          <w:b/>
          <w:bCs/>
          <w:color w:val="000000" w:themeColor="text1"/>
          <w:sz w:val="22"/>
          <w:szCs w:val="22"/>
        </w:rPr>
        <w:t xml:space="preserve">L SEÑOR SEBASTIÁN COLLAZOS RAMOS </w:t>
      </w:r>
      <w:r w:rsidRPr="00AF697D">
        <w:rPr>
          <w:rFonts w:ascii="Arial" w:hAnsi="Arial" w:cs="Arial"/>
          <w:b/>
          <w:bCs/>
          <w:color w:val="000000" w:themeColor="text1"/>
          <w:sz w:val="22"/>
          <w:szCs w:val="22"/>
        </w:rPr>
        <w:t>(Q.E.P.D.) EN LA PRODUCCIÓN DEL DAÑO</w:t>
      </w:r>
    </w:p>
    <w:p w14:paraId="51F78DC4" w14:textId="77777777" w:rsidR="0009323A" w:rsidRPr="00AF697D" w:rsidRDefault="0009323A">
      <w:pPr>
        <w:spacing w:line="360" w:lineRule="auto"/>
        <w:jc w:val="both"/>
        <w:rPr>
          <w:rFonts w:ascii="Arial" w:hAnsi="Arial" w:cs="Arial"/>
          <w:bCs/>
        </w:rPr>
      </w:pPr>
    </w:p>
    <w:p w14:paraId="21066F6C" w14:textId="6804169A" w:rsidR="0009323A" w:rsidRPr="00AF697D" w:rsidRDefault="0009323A">
      <w:pPr>
        <w:spacing w:line="360" w:lineRule="auto"/>
        <w:jc w:val="both"/>
        <w:rPr>
          <w:rFonts w:ascii="Arial" w:hAnsi="Arial" w:cs="Arial"/>
          <w:bCs/>
          <w:color w:val="000000" w:themeColor="text1"/>
        </w:rPr>
      </w:pPr>
      <w:r w:rsidRPr="00AF697D">
        <w:rPr>
          <w:rFonts w:ascii="Arial" w:hAnsi="Arial" w:cs="Arial"/>
          <w:bCs/>
        </w:rPr>
        <w:t xml:space="preserve">En gracia de discusión y de manera subsidiaria a la excepción de culpa exclusiva de la víctima, debe tenerse en cuenta que </w:t>
      </w:r>
      <w:r w:rsidR="003504DD" w:rsidRPr="00AF697D">
        <w:rPr>
          <w:rFonts w:ascii="Arial" w:hAnsi="Arial" w:cs="Arial"/>
          <w:bCs/>
        </w:rPr>
        <w:t>en el remoto evento</w:t>
      </w:r>
      <w:r w:rsidRPr="00AF697D">
        <w:rPr>
          <w:rFonts w:ascii="Arial" w:hAnsi="Arial" w:cs="Arial"/>
          <w:bCs/>
        </w:rPr>
        <w:t xml:space="preserve"> en el que se acredite que el accidente se produjo por un actuar </w:t>
      </w:r>
      <w:r w:rsidRPr="00AF697D">
        <w:rPr>
          <w:rFonts w:ascii="Arial" w:hAnsi="Arial" w:cs="Arial"/>
          <w:bCs/>
          <w:color w:val="000000" w:themeColor="text1"/>
        </w:rPr>
        <w:t xml:space="preserve">de los demandados, pese a que está totalmente demostrado que no fue así, de todas maneras, se deberá reducir la eventual indemnización como consecuencia de la participación de la víctima en el suceso. Lo anterior, en proporción a la contribución que tuvo en el accidente </w:t>
      </w:r>
      <w:r w:rsidR="0071753B" w:rsidRPr="00AF697D">
        <w:rPr>
          <w:rFonts w:ascii="Arial" w:hAnsi="Arial" w:cs="Arial"/>
          <w:bCs/>
          <w:color w:val="000000" w:themeColor="text1"/>
        </w:rPr>
        <w:t xml:space="preserve">el señor Sebastián Collazos Ramos (QEPD) ya que (i) al momento del accidente de tránsito no contaba con los elementos de seguridad requeridos, especialmente el chaleco reflectivo que </w:t>
      </w:r>
      <w:r w:rsidR="00E66799" w:rsidRPr="00AF697D">
        <w:rPr>
          <w:rFonts w:ascii="Arial" w:hAnsi="Arial" w:cs="Arial"/>
          <w:bCs/>
          <w:color w:val="000000" w:themeColor="text1"/>
        </w:rPr>
        <w:t>permitiera su</w:t>
      </w:r>
      <w:r w:rsidR="0071753B" w:rsidRPr="00AF697D">
        <w:rPr>
          <w:rFonts w:ascii="Arial" w:hAnsi="Arial" w:cs="Arial"/>
          <w:bCs/>
          <w:color w:val="000000" w:themeColor="text1"/>
        </w:rPr>
        <w:t xml:space="preserve"> visibilidad respecto de otros agentes viales y (ii) </w:t>
      </w:r>
      <w:r w:rsidRPr="00AF697D">
        <w:rPr>
          <w:rFonts w:ascii="Arial" w:hAnsi="Arial" w:cs="Arial"/>
          <w:bCs/>
          <w:color w:val="000000" w:themeColor="text1"/>
        </w:rPr>
        <w:t>el motociclista no contaba con licencia de conducción, evidenciado su falta de habilidad y destreza para la conducción de automotores.</w:t>
      </w:r>
      <w:r w:rsidR="00042166" w:rsidRPr="00042166">
        <w:rPr>
          <w:rFonts w:ascii="Arial" w:hAnsi="Arial" w:cs="Arial"/>
          <w:shd w:val="clear" w:color="auto" w:fill="FFFFFF"/>
        </w:rPr>
        <w:t xml:space="preserve"> </w:t>
      </w:r>
      <w:r w:rsidR="00042166">
        <w:rPr>
          <w:rFonts w:ascii="Arial" w:hAnsi="Arial" w:cs="Arial"/>
          <w:shd w:val="clear" w:color="auto" w:fill="FFFFFF"/>
        </w:rPr>
        <w:t>Adicionalmente, conforme la información consagrada en el SOAT, se verifica que la motocicleta</w:t>
      </w:r>
      <w:r w:rsidR="00042166">
        <w:rPr>
          <w:rFonts w:ascii="Arial" w:hAnsi="Arial" w:cs="Arial"/>
          <w:shd w:val="clear" w:color="auto" w:fill="FFFFFF"/>
        </w:rPr>
        <w:t xml:space="preserve"> en la que se desplazaba el señor Sebastián Collazos Ramos</w:t>
      </w:r>
      <w:r w:rsidR="00042166">
        <w:rPr>
          <w:rFonts w:ascii="Arial" w:hAnsi="Arial" w:cs="Arial"/>
          <w:shd w:val="clear" w:color="auto" w:fill="FFFFFF"/>
        </w:rPr>
        <w:t xml:space="preserve"> </w:t>
      </w:r>
      <w:r w:rsidR="00042166" w:rsidRPr="00AF697D">
        <w:rPr>
          <w:rFonts w:ascii="Arial" w:hAnsi="Arial" w:cs="Arial"/>
          <w:shd w:val="clear" w:color="auto" w:fill="FFFFFF"/>
        </w:rPr>
        <w:t>no</w:t>
      </w:r>
      <w:r w:rsidR="00042166">
        <w:rPr>
          <w:rFonts w:ascii="Arial" w:hAnsi="Arial" w:cs="Arial"/>
          <w:shd w:val="clear" w:color="auto" w:fill="FFFFFF"/>
        </w:rPr>
        <w:t xml:space="preserve"> contaba con SOAT ni revisión tecno mecánica vigente</w:t>
      </w:r>
    </w:p>
    <w:p w14:paraId="0EED4633" w14:textId="77777777" w:rsidR="0009323A" w:rsidRPr="00AF697D" w:rsidRDefault="0009323A">
      <w:pPr>
        <w:spacing w:line="360" w:lineRule="auto"/>
        <w:jc w:val="both"/>
        <w:rPr>
          <w:rFonts w:ascii="Arial" w:hAnsi="Arial" w:cs="Arial"/>
          <w:bCs/>
          <w:color w:val="000000" w:themeColor="text1"/>
        </w:rPr>
      </w:pPr>
    </w:p>
    <w:p w14:paraId="3FAABC56" w14:textId="0BBD59B8" w:rsidR="0009323A" w:rsidRPr="00AF697D" w:rsidRDefault="0009323A">
      <w:pPr>
        <w:spacing w:line="360" w:lineRule="auto"/>
        <w:jc w:val="both"/>
        <w:rPr>
          <w:rFonts w:ascii="Arial" w:hAnsi="Arial" w:cs="Arial"/>
          <w:bCs/>
          <w:color w:val="000000" w:themeColor="text1"/>
        </w:rPr>
      </w:pPr>
      <w:r w:rsidRPr="00AF697D">
        <w:rPr>
          <w:rFonts w:ascii="Arial" w:hAnsi="Arial" w:cs="Arial"/>
          <w:bCs/>
          <w:color w:val="000000" w:themeColor="text1"/>
        </w:rPr>
        <w:t>Conforme a lo dicho, el Despacho debe establecer un análisis causal de las conductas implicadas en el evento dañoso, a fin de determinar la incidencia de</w:t>
      </w:r>
      <w:r w:rsidR="0071753B" w:rsidRPr="00AF697D">
        <w:rPr>
          <w:rFonts w:ascii="Arial" w:hAnsi="Arial" w:cs="Arial"/>
          <w:bCs/>
          <w:color w:val="000000" w:themeColor="text1"/>
        </w:rPr>
        <w:t>l señor Sebastián Collazos Ramos (QEPD)</w:t>
      </w:r>
      <w:r w:rsidRPr="00AF697D">
        <w:rPr>
          <w:rFonts w:ascii="Arial" w:hAnsi="Arial" w:cs="Arial"/>
          <w:bCs/>
          <w:color w:val="000000" w:themeColor="text1"/>
        </w:rPr>
        <w:t xml:space="preserve"> en la ocurrencia del daño. Lo anterior, a efectos de disminuir la indemnización si es que a ella hubiere lugar, en proporción a su contribución al daño que sufrió el causante y los demandantes, como consecuencia de las conductas imprudentes de</w:t>
      </w:r>
      <w:r w:rsidR="0071753B" w:rsidRPr="00AF697D">
        <w:rPr>
          <w:rFonts w:ascii="Arial" w:hAnsi="Arial" w:cs="Arial"/>
          <w:bCs/>
          <w:color w:val="000000" w:themeColor="text1"/>
        </w:rPr>
        <w:t>l señor Sebastián Collazos Ramos (QEPD)</w:t>
      </w:r>
      <w:r w:rsidRPr="00AF697D">
        <w:rPr>
          <w:rFonts w:ascii="Arial" w:hAnsi="Arial" w:cs="Arial"/>
          <w:bCs/>
          <w:color w:val="000000" w:themeColor="text1"/>
        </w:rPr>
        <w:t>Así es como lo ha indicado la jurisprudencia en reiteradas ocasiones:</w:t>
      </w:r>
    </w:p>
    <w:p w14:paraId="140816B9" w14:textId="77777777" w:rsidR="0009323A" w:rsidRPr="003B216E" w:rsidRDefault="0009323A" w:rsidP="003B216E">
      <w:pPr>
        <w:pStyle w:val="Cita"/>
        <w:numPr>
          <w:ilvl w:val="0"/>
          <w:numId w:val="0"/>
        </w:numPr>
        <w:spacing w:before="0" w:after="0"/>
        <w:ind w:left="1778"/>
        <w:rPr>
          <w:rFonts w:cs="Arial"/>
          <w:color w:val="000000" w:themeColor="text1"/>
        </w:rPr>
      </w:pPr>
    </w:p>
    <w:p w14:paraId="155C64C4" w14:textId="77777777" w:rsidR="0009323A" w:rsidRPr="00AF697D" w:rsidRDefault="0009323A"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 Para aquellos eventos en los que tanto el autor de la conducta dañosa como el damnificado concurran en la generación del perjuicio, el artículo 2357 del Código Civil consagra una regla precisa, según el cual </w:t>
      </w:r>
      <w:r w:rsidRPr="003B216E">
        <w:rPr>
          <w:rFonts w:cs="Arial"/>
          <w:i/>
          <w:iCs w:val="0"/>
          <w:color w:val="000000" w:themeColor="text1"/>
        </w:rPr>
        <w:t>“‘</w:t>
      </w:r>
      <w:r w:rsidRPr="003B216E">
        <w:rPr>
          <w:rFonts w:cs="Arial"/>
          <w:i/>
          <w:iCs w:val="0"/>
          <w:color w:val="000000" w:themeColor="text1"/>
          <w:u w:val="single"/>
        </w:rPr>
        <w:t>[l]a apreciación del daño está sujeta a reducción, si el que lo ha sufrido se expuso a él imprudentemente</w:t>
      </w:r>
      <w:r w:rsidRPr="003B216E">
        <w:rPr>
          <w:rFonts w:cs="Arial"/>
          <w:i/>
          <w:iCs w:val="0"/>
          <w:color w:val="000000" w:themeColor="text1"/>
        </w:rPr>
        <w:t>’</w:t>
      </w:r>
      <w:r w:rsidRPr="003B216E">
        <w:rPr>
          <w:rFonts w:cs="Arial"/>
          <w:b w:val="0"/>
          <w:bCs/>
          <w:i/>
          <w:iCs w:val="0"/>
          <w:color w:val="000000" w:themeColor="text1"/>
        </w:rPr>
        <w:t>. Tradicionalmente, en nuestro medio se le ha dado al mencionado efecto la denominación “compensación de culpas (…)”</w:t>
      </w:r>
      <w:r w:rsidRPr="00AF697D">
        <w:rPr>
          <w:rStyle w:val="Refdenotaalpie"/>
          <w:rFonts w:cs="Arial"/>
          <w:b w:val="0"/>
          <w:bCs/>
          <w:i/>
          <w:iCs w:val="0"/>
          <w:color w:val="000000" w:themeColor="text1"/>
        </w:rPr>
        <w:footnoteReference w:id="2"/>
      </w:r>
      <w:r w:rsidRPr="00AF697D">
        <w:rPr>
          <w:rFonts w:cs="Arial"/>
          <w:b w:val="0"/>
          <w:bCs/>
          <w:i/>
          <w:iCs w:val="0"/>
          <w:color w:val="000000" w:themeColor="text1"/>
        </w:rPr>
        <w:t xml:space="preserve"> </w:t>
      </w:r>
      <w:r w:rsidRPr="00AF697D">
        <w:rPr>
          <w:rFonts w:cs="Arial"/>
          <w:b w:val="0"/>
          <w:bCs/>
          <w:color w:val="000000" w:themeColor="text1"/>
        </w:rPr>
        <w:t>(Subrayado y negrilla fuera del texto original).</w:t>
      </w:r>
    </w:p>
    <w:p w14:paraId="14927777" w14:textId="77777777" w:rsidR="0009323A" w:rsidRPr="00AF697D" w:rsidRDefault="0009323A">
      <w:pPr>
        <w:spacing w:line="360" w:lineRule="auto"/>
        <w:jc w:val="both"/>
        <w:rPr>
          <w:rFonts w:ascii="Arial" w:hAnsi="Arial" w:cs="Arial"/>
          <w:bCs/>
          <w:color w:val="000000" w:themeColor="text1"/>
        </w:rPr>
      </w:pPr>
    </w:p>
    <w:p w14:paraId="51FDD5EA" w14:textId="77777777" w:rsidR="0009323A" w:rsidRPr="00AF697D" w:rsidRDefault="0009323A">
      <w:pPr>
        <w:spacing w:line="360" w:lineRule="auto"/>
        <w:jc w:val="both"/>
        <w:rPr>
          <w:rFonts w:ascii="Arial" w:hAnsi="Arial" w:cs="Arial"/>
          <w:bCs/>
          <w:color w:val="000000" w:themeColor="text1"/>
        </w:rPr>
      </w:pPr>
      <w:r w:rsidRPr="00AF697D">
        <w:rPr>
          <w:rFonts w:ascii="Arial" w:hAnsi="Arial" w:cs="Arial"/>
          <w:bCs/>
          <w:color w:val="000000" w:themeColor="text1"/>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 de los perjuicios:</w:t>
      </w:r>
    </w:p>
    <w:p w14:paraId="12044901" w14:textId="77777777" w:rsidR="0009323A" w:rsidRPr="00AF697D" w:rsidRDefault="0009323A">
      <w:pPr>
        <w:spacing w:line="360" w:lineRule="auto"/>
        <w:jc w:val="both"/>
        <w:rPr>
          <w:rFonts w:ascii="Arial" w:hAnsi="Arial" w:cs="Arial"/>
          <w:bCs/>
          <w:color w:val="000000" w:themeColor="text1"/>
        </w:rPr>
      </w:pPr>
    </w:p>
    <w:p w14:paraId="49715A6B" w14:textId="77777777" w:rsidR="0009323A" w:rsidRPr="003B216E" w:rsidRDefault="0009323A" w:rsidP="003B216E">
      <w:pPr>
        <w:pStyle w:val="Cita"/>
        <w:numPr>
          <w:ilvl w:val="0"/>
          <w:numId w:val="0"/>
        </w:numPr>
        <w:spacing w:before="0" w:after="0"/>
        <w:ind w:left="680" w:right="680"/>
        <w:rPr>
          <w:rFonts w:cs="Arial"/>
          <w:b w:val="0"/>
          <w:bCs/>
          <w:i/>
          <w:iCs w:val="0"/>
          <w:color w:val="000000" w:themeColor="text1"/>
        </w:rPr>
      </w:pPr>
      <w:r w:rsidRPr="003B216E">
        <w:rPr>
          <w:rFonts w:cs="Arial"/>
          <w:color w:val="000000" w:themeColor="text1"/>
        </w:rPr>
        <w:t>“</w:t>
      </w:r>
      <w:r w:rsidRPr="003B216E">
        <w:rPr>
          <w:rFonts w:cs="Arial"/>
          <w:b w:val="0"/>
          <w:bCs/>
          <w:i/>
          <w:iCs w:val="0"/>
          <w:color w:val="000000" w:themeColor="text1"/>
        </w:rPr>
        <w:t>(…) En cuanto a la conducta de la víctima, analizada desde lo culpabilístico,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otro maquinista lo vio a cierta distancia estacionado, sólo que éste fue negligente, pues al no disminuir la velocidad ni cambiar de calzada, chocó con él.</w:t>
      </w:r>
    </w:p>
    <w:p w14:paraId="1CA69769" w14:textId="77777777" w:rsidR="0009323A" w:rsidRPr="003B216E" w:rsidRDefault="0009323A" w:rsidP="003B216E">
      <w:pPr>
        <w:pStyle w:val="Cita"/>
        <w:numPr>
          <w:ilvl w:val="0"/>
          <w:numId w:val="0"/>
        </w:numPr>
        <w:spacing w:before="0" w:after="0"/>
        <w:ind w:left="708"/>
        <w:rPr>
          <w:rFonts w:cs="Arial"/>
          <w:b w:val="0"/>
          <w:bCs/>
          <w:i/>
          <w:iCs w:val="0"/>
          <w:color w:val="000000" w:themeColor="text1"/>
        </w:rPr>
      </w:pPr>
    </w:p>
    <w:p w14:paraId="3E0B5722" w14:textId="77777777" w:rsidR="0009323A" w:rsidRPr="003B216E" w:rsidRDefault="0009323A"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Sin embargo, </w:t>
      </w:r>
      <w:r w:rsidRPr="003B216E">
        <w:rPr>
          <w:rFonts w:cs="Arial"/>
          <w:i/>
          <w:iCs w:val="0"/>
          <w:color w:val="000000" w:themeColor="text1"/>
          <w:u w:val="single"/>
        </w:rPr>
        <w:t>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w:t>
      </w:r>
      <w:r w:rsidRPr="003B216E">
        <w:rPr>
          <w:rFonts w:cs="Arial"/>
          <w:i/>
          <w:iCs w:val="0"/>
          <w:color w:val="000000" w:themeColor="text1"/>
        </w:rPr>
        <w:t>.</w:t>
      </w:r>
    </w:p>
    <w:p w14:paraId="541A91D6" w14:textId="77777777" w:rsidR="0009323A" w:rsidRPr="003B216E" w:rsidRDefault="0009323A" w:rsidP="003B216E">
      <w:pPr>
        <w:pStyle w:val="Cita"/>
        <w:numPr>
          <w:ilvl w:val="0"/>
          <w:numId w:val="0"/>
        </w:numPr>
        <w:spacing w:before="0" w:after="0"/>
        <w:ind w:left="680" w:right="680"/>
        <w:rPr>
          <w:rFonts w:cs="Arial"/>
          <w:b w:val="0"/>
          <w:bCs/>
          <w:i/>
          <w:iCs w:val="0"/>
          <w:color w:val="000000" w:themeColor="text1"/>
        </w:rPr>
      </w:pPr>
    </w:p>
    <w:p w14:paraId="1A599A75" w14:textId="77777777" w:rsidR="0009323A" w:rsidRPr="00AF697D" w:rsidRDefault="0009323A" w:rsidP="003B216E">
      <w:pPr>
        <w:pStyle w:val="Cita"/>
        <w:numPr>
          <w:ilvl w:val="0"/>
          <w:numId w:val="0"/>
        </w:numPr>
        <w:spacing w:before="0" w:after="0"/>
        <w:ind w:left="680" w:right="680"/>
        <w:rPr>
          <w:rFonts w:cs="Arial"/>
          <w:color w:val="000000" w:themeColor="text1"/>
        </w:rPr>
      </w:pPr>
      <w:r w:rsidRPr="003B216E">
        <w:rPr>
          <w:rFonts w:cs="Arial"/>
          <w:b w:val="0"/>
          <w:bCs/>
          <w:i/>
          <w:iCs w:val="0"/>
          <w:color w:val="000000" w:themeColor="text1"/>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Así las cosas, la mencionada negligencia y situación de riesgo provocada por el demandante, conducen a esta Corte, en atención a los elementos concausales y culpabilísticos, a modificar su porcentaje de concurrencia en un 40% (…)”</w:t>
      </w:r>
      <w:r w:rsidRPr="00AF697D">
        <w:rPr>
          <w:rStyle w:val="Refdenotaalpie"/>
          <w:rFonts w:cs="Arial"/>
          <w:b w:val="0"/>
          <w:bCs/>
          <w:i/>
          <w:iCs w:val="0"/>
          <w:color w:val="000000" w:themeColor="text1"/>
        </w:rPr>
        <w:footnoteReference w:id="3"/>
      </w:r>
      <w:r w:rsidRPr="00AF697D">
        <w:rPr>
          <w:rFonts w:cs="Arial"/>
          <w:b w:val="0"/>
          <w:bCs/>
          <w:i/>
          <w:iCs w:val="0"/>
          <w:color w:val="000000" w:themeColor="text1"/>
        </w:rPr>
        <w:t xml:space="preserve"> </w:t>
      </w:r>
      <w:r w:rsidRPr="00AF697D">
        <w:rPr>
          <w:rFonts w:cs="Arial"/>
          <w:b w:val="0"/>
          <w:bCs/>
          <w:color w:val="000000" w:themeColor="text1"/>
        </w:rPr>
        <w:t>(Subrayado y negrilla fuera del texto original).</w:t>
      </w:r>
    </w:p>
    <w:p w14:paraId="7A873A90" w14:textId="77777777" w:rsidR="0009323A" w:rsidRPr="00AF697D" w:rsidRDefault="0009323A">
      <w:pPr>
        <w:spacing w:line="360" w:lineRule="auto"/>
        <w:jc w:val="both"/>
        <w:rPr>
          <w:rFonts w:ascii="Arial" w:hAnsi="Arial" w:cs="Arial"/>
          <w:bCs/>
        </w:rPr>
      </w:pPr>
    </w:p>
    <w:p w14:paraId="30DEB221" w14:textId="77777777" w:rsidR="0009323A" w:rsidRPr="00AF697D" w:rsidRDefault="0009323A">
      <w:pPr>
        <w:spacing w:line="360" w:lineRule="auto"/>
        <w:jc w:val="both"/>
        <w:rPr>
          <w:rFonts w:ascii="Arial" w:hAnsi="Arial" w:cs="Arial"/>
          <w:bCs/>
        </w:rPr>
      </w:pPr>
      <w:r w:rsidRPr="00AF697D">
        <w:rPr>
          <w:rFonts w:ascii="Arial" w:hAnsi="Arial" w:cs="Arial"/>
          <w:bCs/>
        </w:rPr>
        <w:lastRenderedPageBreak/>
        <w:t>Como se lee, el fallador encontró probada la incidencia de la víctima en la causa generadora del daño en proporción a un 40% y en ese sentido redujo los perjuicios que se probaron en el proceso en el mismo porcentaje. Como 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y del tercero que conducía la motocicleta, en la ocurrencia del daño por el cual solicita indemnización.</w:t>
      </w:r>
    </w:p>
    <w:p w14:paraId="6A647394" w14:textId="77777777" w:rsidR="0009323A" w:rsidRPr="00AF697D" w:rsidRDefault="0009323A">
      <w:pPr>
        <w:spacing w:line="360" w:lineRule="auto"/>
        <w:jc w:val="both"/>
        <w:rPr>
          <w:rFonts w:ascii="Arial" w:hAnsi="Arial" w:cs="Arial"/>
          <w:bCs/>
        </w:rPr>
      </w:pPr>
    </w:p>
    <w:p w14:paraId="2AB2DB92" w14:textId="69371491" w:rsidR="0009323A" w:rsidRPr="00AF697D" w:rsidRDefault="0009323A">
      <w:pPr>
        <w:spacing w:line="360" w:lineRule="auto"/>
        <w:jc w:val="both"/>
        <w:rPr>
          <w:rFonts w:ascii="Arial" w:hAnsi="Arial" w:cs="Arial"/>
          <w:bCs/>
        </w:rPr>
      </w:pPr>
      <w:r w:rsidRPr="00AF697D">
        <w:rPr>
          <w:rFonts w:ascii="Arial" w:hAnsi="Arial" w:cs="Arial"/>
          <w:bCs/>
        </w:rPr>
        <w:t xml:space="preserve">En conclusión, tal como lo ha determinado la jurisprudencia, al encontrarse acreditado por medio de las pruebas que obran en el expediente que </w:t>
      </w:r>
      <w:r w:rsidR="0012566F" w:rsidRPr="00AF697D">
        <w:rPr>
          <w:rFonts w:ascii="Arial" w:hAnsi="Arial" w:cs="Arial"/>
          <w:bCs/>
        </w:rPr>
        <w:t xml:space="preserve">el señor </w:t>
      </w:r>
      <w:r w:rsidR="0012566F" w:rsidRPr="00AF697D">
        <w:rPr>
          <w:rFonts w:ascii="Arial" w:hAnsi="Arial" w:cs="Arial"/>
          <w:bCs/>
          <w:color w:val="000000" w:themeColor="text1"/>
        </w:rPr>
        <w:t>Sebastián Collazos Ramos (QEPD)</w:t>
      </w:r>
      <w:r w:rsidRPr="00AF697D">
        <w:rPr>
          <w:rFonts w:ascii="Arial" w:hAnsi="Arial" w:cs="Arial"/>
          <w:bCs/>
        </w:rPr>
        <w:t xml:space="preserve">tuvo incidencia determinante y significativa en la ocurrencia del accidente de tránsito acaecido el </w:t>
      </w:r>
      <w:r w:rsidR="0012566F" w:rsidRPr="00AF697D">
        <w:rPr>
          <w:rFonts w:ascii="Arial" w:hAnsi="Arial" w:cs="Arial"/>
          <w:bCs/>
        </w:rPr>
        <w:t>24</w:t>
      </w:r>
      <w:r w:rsidRPr="00AF697D">
        <w:rPr>
          <w:rFonts w:ascii="Arial" w:hAnsi="Arial" w:cs="Arial"/>
          <w:bCs/>
        </w:rPr>
        <w:t xml:space="preserve"> de </w:t>
      </w:r>
      <w:r w:rsidR="0012566F" w:rsidRPr="00AF697D">
        <w:rPr>
          <w:rFonts w:ascii="Arial" w:hAnsi="Arial" w:cs="Arial"/>
          <w:bCs/>
        </w:rPr>
        <w:t>diciembre</w:t>
      </w:r>
      <w:r w:rsidRPr="00AF697D">
        <w:rPr>
          <w:rFonts w:ascii="Arial" w:hAnsi="Arial" w:cs="Arial"/>
          <w:bCs/>
        </w:rPr>
        <w:t xml:space="preserve"> de 20</w:t>
      </w:r>
      <w:r w:rsidR="0012566F" w:rsidRPr="00AF697D">
        <w:rPr>
          <w:rFonts w:ascii="Arial" w:hAnsi="Arial" w:cs="Arial"/>
          <w:bCs/>
        </w:rPr>
        <w:t>23</w:t>
      </w:r>
      <w:r w:rsidRPr="00AF697D">
        <w:rPr>
          <w:rFonts w:ascii="Arial" w:hAnsi="Arial" w:cs="Arial"/>
          <w:bCs/>
        </w:rPr>
        <w:t xml:space="preserve">. Deberá declararse que el porcentaje de la causación del daño mínimo y a lo sumo es del </w:t>
      </w:r>
      <w:r w:rsidR="0012566F" w:rsidRPr="00AF697D">
        <w:rPr>
          <w:rFonts w:ascii="Arial" w:hAnsi="Arial" w:cs="Arial"/>
          <w:bCs/>
        </w:rPr>
        <w:t>4</w:t>
      </w:r>
      <w:r w:rsidRPr="00AF697D">
        <w:rPr>
          <w:rFonts w:ascii="Arial" w:hAnsi="Arial" w:cs="Arial"/>
          <w:bCs/>
        </w:rPr>
        <w:t xml:space="preserve">0%. Razón por la cual, de considerarse procedente una indemnización por los perjuicios deprecados, esta debe ser reducida conforme al porcentaje de participación del conductor de la motocicleta en la ocurrencia del </w:t>
      </w:r>
      <w:r w:rsidR="0012566F" w:rsidRPr="00AF697D">
        <w:rPr>
          <w:rFonts w:ascii="Arial" w:hAnsi="Arial" w:cs="Arial"/>
          <w:bCs/>
        </w:rPr>
        <w:t>accidente de tránsito</w:t>
      </w:r>
      <w:r w:rsidRPr="00AF697D">
        <w:rPr>
          <w:rFonts w:ascii="Arial" w:hAnsi="Arial" w:cs="Arial"/>
          <w:bCs/>
        </w:rPr>
        <w:t xml:space="preserve">, como mínimo en un </w:t>
      </w:r>
      <w:r w:rsidR="0012566F" w:rsidRPr="00AF697D">
        <w:rPr>
          <w:rFonts w:ascii="Arial" w:hAnsi="Arial" w:cs="Arial"/>
          <w:bCs/>
        </w:rPr>
        <w:t>4</w:t>
      </w:r>
      <w:r w:rsidRPr="00AF697D">
        <w:rPr>
          <w:rFonts w:ascii="Arial" w:hAnsi="Arial" w:cs="Arial"/>
          <w:bCs/>
        </w:rPr>
        <w:t>0%.</w:t>
      </w:r>
    </w:p>
    <w:p w14:paraId="2A9E2B9C" w14:textId="77777777" w:rsidR="0009323A" w:rsidRPr="00AF697D" w:rsidRDefault="0009323A">
      <w:pPr>
        <w:spacing w:line="360" w:lineRule="auto"/>
        <w:jc w:val="both"/>
        <w:rPr>
          <w:rFonts w:ascii="Arial" w:hAnsi="Arial" w:cs="Arial"/>
          <w:bCs/>
        </w:rPr>
      </w:pPr>
    </w:p>
    <w:p w14:paraId="79298510" w14:textId="10FBC2A9" w:rsidR="0009323A" w:rsidRPr="00AF697D" w:rsidRDefault="0009323A" w:rsidP="003B216E">
      <w:pPr>
        <w:pStyle w:val="Sinespaciado"/>
        <w:numPr>
          <w:ilvl w:val="0"/>
          <w:numId w:val="0"/>
        </w:numPr>
        <w:ind w:left="360" w:hanging="360"/>
        <w:rPr>
          <w:b w:val="0"/>
        </w:rPr>
      </w:pPr>
      <w:r w:rsidRPr="00AF697D">
        <w:rPr>
          <w:b w:val="0"/>
        </w:rPr>
        <w:t>Por las razones expuestas, solicito respetuosamente declarar probada esta excepción.</w:t>
      </w:r>
    </w:p>
    <w:p w14:paraId="1552D821" w14:textId="77777777" w:rsidR="0009323A" w:rsidRPr="003B216E" w:rsidRDefault="0009323A" w:rsidP="003B216E">
      <w:pPr>
        <w:spacing w:line="360" w:lineRule="auto"/>
        <w:rPr>
          <w:rFonts w:ascii="Arial" w:hAnsi="Arial" w:cs="Arial"/>
        </w:rPr>
      </w:pPr>
    </w:p>
    <w:p w14:paraId="4D939021" w14:textId="77777777" w:rsidR="0012566F" w:rsidRPr="003B216E" w:rsidRDefault="0012566F" w:rsidP="003B216E">
      <w:pPr>
        <w:spacing w:line="360" w:lineRule="auto"/>
        <w:rPr>
          <w:rFonts w:ascii="Arial" w:hAnsi="Arial" w:cs="Arial"/>
        </w:rPr>
      </w:pPr>
    </w:p>
    <w:p w14:paraId="6D1A0B46" w14:textId="65EF4770" w:rsidR="001D442A" w:rsidRPr="00AF697D" w:rsidRDefault="001D442A">
      <w:pPr>
        <w:pStyle w:val="Sinespaciado"/>
        <w:numPr>
          <w:ilvl w:val="0"/>
          <w:numId w:val="37"/>
        </w:numPr>
      </w:pPr>
      <w:r w:rsidRPr="00AF697D">
        <w:t xml:space="preserve">INEXISTENCIA DE RESPONSABILIDAD POR LA NO ACREDITACIÓN </w:t>
      </w:r>
      <w:r w:rsidR="00F26823" w:rsidRPr="00AF697D">
        <w:t xml:space="preserve">DE LOS ELEMENTOS DE LA RESPONSABILIDAD CIVIL </w:t>
      </w:r>
      <w:r w:rsidR="0009323A" w:rsidRPr="00AF697D">
        <w:t>EXTRA</w:t>
      </w:r>
      <w:r w:rsidR="00244E4B" w:rsidRPr="00AF697D">
        <w:t>CONTRACTUAL</w:t>
      </w:r>
      <w:r w:rsidR="00F26823" w:rsidRPr="00AF697D">
        <w:t xml:space="preserve"> – EL IPAT </w:t>
      </w:r>
      <w:r w:rsidR="00B730E6" w:rsidRPr="00AF697D">
        <w:t xml:space="preserve">NO ES MEDIO </w:t>
      </w:r>
      <w:r w:rsidR="00F26823" w:rsidRPr="00AF697D">
        <w:t xml:space="preserve">DE PRUEBA FEHACIENTE </w:t>
      </w:r>
    </w:p>
    <w:p w14:paraId="1B2F7657" w14:textId="77777777" w:rsidR="001D442A" w:rsidRPr="00AF697D" w:rsidRDefault="001D442A">
      <w:pPr>
        <w:spacing w:line="360" w:lineRule="auto"/>
        <w:jc w:val="both"/>
        <w:rPr>
          <w:rFonts w:ascii="Arial" w:hAnsi="Arial" w:cs="Arial"/>
          <w:lang w:val="es-CO"/>
        </w:rPr>
      </w:pPr>
    </w:p>
    <w:p w14:paraId="0AA66B9A" w14:textId="661FC46D" w:rsidR="008662E4" w:rsidRPr="00AF697D" w:rsidRDefault="008662E4">
      <w:pPr>
        <w:spacing w:line="360" w:lineRule="auto"/>
        <w:jc w:val="both"/>
        <w:rPr>
          <w:rFonts w:ascii="Arial" w:hAnsi="Arial" w:cs="Arial"/>
          <w:lang w:val="es-CO"/>
        </w:rPr>
      </w:pPr>
      <w:r w:rsidRPr="00AF697D">
        <w:rPr>
          <w:rFonts w:ascii="Arial" w:hAnsi="Arial" w:cs="Arial"/>
          <w:lang w:val="es-CO"/>
        </w:rPr>
        <w:t xml:space="preserve">Se formula esta excepción por cuanto en el presente proceso es claro que el único medio probatorio con el cual la parte demandante pretende probar la responsabilidad civil del conductor del vehículo de placas </w:t>
      </w:r>
      <w:r w:rsidR="0009323A" w:rsidRPr="00AF697D">
        <w:rPr>
          <w:rFonts w:ascii="Arial" w:eastAsia="Arial Unicode MS" w:hAnsi="Arial" w:cs="Arial"/>
          <w:lang w:val="es-CO"/>
        </w:rPr>
        <w:t>FCU 90C</w:t>
      </w:r>
      <w:r w:rsidR="000F662B" w:rsidRPr="00AF697D">
        <w:rPr>
          <w:rFonts w:ascii="Arial" w:eastAsia="Arial Unicode MS" w:hAnsi="Arial" w:cs="Arial"/>
        </w:rPr>
        <w:t xml:space="preserve"> </w:t>
      </w:r>
      <w:r w:rsidRPr="00AF697D">
        <w:rPr>
          <w:rFonts w:ascii="Arial" w:hAnsi="Arial" w:cs="Arial"/>
          <w:lang w:val="es-CO"/>
        </w:rPr>
        <w:t xml:space="preserve">es </w:t>
      </w:r>
      <w:r w:rsidR="00B730E6" w:rsidRPr="00AF697D">
        <w:rPr>
          <w:rFonts w:ascii="Arial" w:hAnsi="Arial" w:cs="Arial"/>
          <w:lang w:val="es-CO"/>
        </w:rPr>
        <w:t>el Informe Policial de Accidente de Tránsito</w:t>
      </w:r>
      <w:r w:rsidR="00F60AAC" w:rsidRPr="00AF697D">
        <w:rPr>
          <w:rFonts w:ascii="Arial" w:hAnsi="Arial" w:cs="Arial"/>
          <w:lang w:val="es-CO"/>
        </w:rPr>
        <w:t xml:space="preserve">, </w:t>
      </w:r>
      <w:r w:rsidR="00303BB0" w:rsidRPr="00AF697D">
        <w:rPr>
          <w:rFonts w:ascii="Arial" w:hAnsi="Arial" w:cs="Arial"/>
          <w:lang w:val="es-CO"/>
        </w:rPr>
        <w:t>documento que no tiene virtualidad para endilgar responsabilidad civil</w:t>
      </w:r>
      <w:r w:rsidR="00B730E6" w:rsidRPr="00AF697D">
        <w:rPr>
          <w:rFonts w:ascii="Arial" w:hAnsi="Arial" w:cs="Arial"/>
          <w:lang w:val="es-CO"/>
        </w:rPr>
        <w:t xml:space="preserve">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00B730E6" w:rsidRPr="00AF697D">
        <w:rPr>
          <w:rFonts w:ascii="Arial" w:hAnsi="Arial" w:cs="Arial"/>
          <w:i/>
          <w:iCs/>
          <w:lang w:val="es-CO"/>
        </w:rPr>
        <w:t>suposición de algo posible o imposible para sacar de ello una consecuencia</w:t>
      </w:r>
      <w:r w:rsidR="00B730E6" w:rsidRPr="00AF697D">
        <w:rPr>
          <w:rFonts w:ascii="Arial" w:hAnsi="Arial" w:cs="Arial"/>
          <w:lang w:val="es-CO"/>
        </w:rPr>
        <w:t xml:space="preserve">”). </w:t>
      </w:r>
    </w:p>
    <w:p w14:paraId="0960210A" w14:textId="77777777" w:rsidR="00D7681A" w:rsidRPr="00AF697D" w:rsidRDefault="00D7681A">
      <w:pPr>
        <w:spacing w:line="360" w:lineRule="auto"/>
        <w:jc w:val="both"/>
        <w:rPr>
          <w:rFonts w:ascii="Arial" w:hAnsi="Arial" w:cs="Arial"/>
          <w:lang w:val="es-CO"/>
        </w:rPr>
      </w:pPr>
    </w:p>
    <w:p w14:paraId="21E10A8E" w14:textId="77777777" w:rsidR="00CD265A" w:rsidRPr="00AF697D" w:rsidRDefault="00D7681A">
      <w:pPr>
        <w:spacing w:line="360" w:lineRule="auto"/>
        <w:jc w:val="both"/>
        <w:rPr>
          <w:rFonts w:ascii="Arial" w:hAnsi="Arial" w:cs="Arial"/>
          <w:bCs/>
        </w:rPr>
      </w:pPr>
      <w:r w:rsidRPr="00AF697D">
        <w:rPr>
          <w:rFonts w:ascii="Arial" w:hAnsi="Arial" w:cs="Arial"/>
          <w:bCs/>
        </w:rPr>
        <w:t>Las pretensiones carecen de fundamento, especialmente porque no existe ningún tipo de obligación en cabeza de los demandados, y por ende de mi representada, ya que en la esfera de la responsabilidad civil implorada no se constituyen los elementos necesarios para que la misma sea predicada (</w:t>
      </w:r>
      <w:r w:rsidR="00B730E6" w:rsidRPr="00AF697D">
        <w:rPr>
          <w:rFonts w:ascii="Arial" w:hAnsi="Arial" w:cs="Arial"/>
          <w:bCs/>
        </w:rPr>
        <w:t>daño, conducta reprochable desplegada por la parte pasiva y nexo de causalidad</w:t>
      </w:r>
      <w:r w:rsidRPr="00AF697D">
        <w:rPr>
          <w:rFonts w:ascii="Arial" w:hAnsi="Arial" w:cs="Arial"/>
          <w:bCs/>
        </w:rPr>
        <w:t xml:space="preserve">), pues en el caso que nos ocupa, de haberse presentado algún tipo de perjuicio, este se deriva de hechos en los que ninguna injerencia tuvo el demandado y por ende, como a él se le trata de endilgar una responsabilidad Civil </w:t>
      </w:r>
      <w:r w:rsidR="00B730E6" w:rsidRPr="00AF697D">
        <w:rPr>
          <w:rFonts w:ascii="Arial" w:hAnsi="Arial" w:cs="Arial"/>
          <w:bCs/>
        </w:rPr>
        <w:t>Extrac</w:t>
      </w:r>
      <w:r w:rsidRPr="00AF697D">
        <w:rPr>
          <w:rFonts w:ascii="Arial" w:hAnsi="Arial" w:cs="Arial"/>
          <w:bCs/>
        </w:rPr>
        <w:t xml:space="preserve">ontractual, hay que señalar que es inexistente nexo alguno de causalidad que permita edificar </w:t>
      </w:r>
      <w:r w:rsidRPr="00AF697D">
        <w:rPr>
          <w:rFonts w:ascii="Arial" w:hAnsi="Arial" w:cs="Arial"/>
          <w:bCs/>
        </w:rPr>
        <w:lastRenderedPageBreak/>
        <w:t>semejante cargo.</w:t>
      </w:r>
    </w:p>
    <w:p w14:paraId="715D12A0" w14:textId="77777777" w:rsidR="00CD265A" w:rsidRPr="00AF697D" w:rsidRDefault="00CD265A">
      <w:pPr>
        <w:spacing w:line="360" w:lineRule="auto"/>
        <w:jc w:val="both"/>
        <w:rPr>
          <w:rFonts w:ascii="Arial" w:hAnsi="Arial" w:cs="Arial"/>
          <w:bCs/>
        </w:rPr>
      </w:pPr>
    </w:p>
    <w:p w14:paraId="460B78AB" w14:textId="6B406EA1" w:rsidR="00CD265A" w:rsidRPr="00AF697D" w:rsidRDefault="00CD265A">
      <w:pPr>
        <w:spacing w:line="360" w:lineRule="auto"/>
        <w:jc w:val="both"/>
        <w:rPr>
          <w:rFonts w:ascii="Arial" w:hAnsi="Arial" w:cs="Arial"/>
          <w:bCs/>
        </w:rPr>
      </w:pPr>
      <w:r w:rsidRPr="00AF697D">
        <w:rPr>
          <w:rFonts w:ascii="Arial" w:hAnsi="Arial" w:cs="Arial"/>
          <w:bCs/>
        </w:rPr>
        <w:t>Igualmente, se debe señalar que en el Capítulo V de la Resolución 11268 de 2012, se indica de forma clara que, en todo caso, la hipótesis que indique el agente de tránsito NO IMPLICA RESPONSABILIDAD PARA LOS CONDUCTORES:</w:t>
      </w:r>
    </w:p>
    <w:p w14:paraId="71468C83" w14:textId="18862B38" w:rsidR="00CD265A" w:rsidRPr="00AF697D" w:rsidRDefault="00CD265A">
      <w:pPr>
        <w:spacing w:line="360" w:lineRule="auto"/>
        <w:jc w:val="both"/>
        <w:rPr>
          <w:rFonts w:ascii="Arial" w:hAnsi="Arial" w:cs="Arial"/>
          <w:bCs/>
        </w:rPr>
      </w:pPr>
    </w:p>
    <w:p w14:paraId="37D2E86E" w14:textId="500B2544" w:rsidR="00CD265A" w:rsidRPr="00AF697D" w:rsidRDefault="009E371E">
      <w:pPr>
        <w:spacing w:line="360" w:lineRule="auto"/>
        <w:jc w:val="both"/>
        <w:rPr>
          <w:rFonts w:ascii="Arial" w:hAnsi="Arial" w:cs="Arial"/>
          <w:bCs/>
        </w:rPr>
      </w:pPr>
      <w:r w:rsidRPr="003B216E">
        <w:rPr>
          <w:rFonts w:ascii="Arial" w:hAnsi="Arial" w:cs="Arial"/>
          <w:bCs/>
          <w:noProof/>
          <w:lang w:val="es-CO" w:eastAsia="es-CO"/>
        </w:rPr>
        <w:drawing>
          <wp:anchor distT="0" distB="0" distL="114300" distR="114300" simplePos="0" relativeHeight="251731968" behindDoc="0" locked="0" layoutInCell="1" allowOverlap="1" wp14:anchorId="0FFF3F84" wp14:editId="2010C70B">
            <wp:simplePos x="0" y="0"/>
            <wp:positionH relativeFrom="column">
              <wp:posOffset>709647</wp:posOffset>
            </wp:positionH>
            <wp:positionV relativeFrom="paragraph">
              <wp:posOffset>26670</wp:posOffset>
            </wp:positionV>
            <wp:extent cx="5297200" cy="1162800"/>
            <wp:effectExtent l="152400" t="152400" r="360680" b="361315"/>
            <wp:wrapThrough wrapText="bothSides">
              <wp:wrapPolygon edited="0">
                <wp:start x="311" y="-2831"/>
                <wp:lineTo x="-621" y="-2123"/>
                <wp:lineTo x="-621" y="23004"/>
                <wp:lineTo x="-78" y="26189"/>
                <wp:lineTo x="544" y="27958"/>
                <wp:lineTo x="21828" y="27958"/>
                <wp:lineTo x="22527" y="26189"/>
                <wp:lineTo x="22993" y="20880"/>
                <wp:lineTo x="22993" y="3539"/>
                <wp:lineTo x="22061" y="-1770"/>
                <wp:lineTo x="21983" y="-2831"/>
                <wp:lineTo x="311" y="-2831"/>
              </wp:wrapPolygon>
            </wp:wrapThrough>
            <wp:docPr id="751445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97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7200" cy="116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877B97E" w14:textId="0FEB46E3" w:rsidR="00CD265A" w:rsidRPr="00AF697D" w:rsidRDefault="00CD265A">
      <w:pPr>
        <w:spacing w:line="360" w:lineRule="auto"/>
        <w:jc w:val="both"/>
        <w:rPr>
          <w:rFonts w:ascii="Arial" w:hAnsi="Arial" w:cs="Arial"/>
          <w:bCs/>
        </w:rPr>
      </w:pPr>
    </w:p>
    <w:p w14:paraId="0EA6C745" w14:textId="77777777" w:rsidR="009E371E" w:rsidRPr="00AF697D" w:rsidRDefault="009E371E">
      <w:pPr>
        <w:spacing w:line="360" w:lineRule="auto"/>
        <w:jc w:val="both"/>
        <w:rPr>
          <w:rFonts w:ascii="Arial" w:hAnsi="Arial" w:cs="Arial"/>
          <w:bCs/>
        </w:rPr>
      </w:pPr>
    </w:p>
    <w:p w14:paraId="7A0FF933" w14:textId="77777777" w:rsidR="009E371E" w:rsidRPr="00AF697D" w:rsidRDefault="009E371E">
      <w:pPr>
        <w:spacing w:line="360" w:lineRule="auto"/>
        <w:jc w:val="both"/>
        <w:rPr>
          <w:rFonts w:ascii="Arial" w:hAnsi="Arial" w:cs="Arial"/>
          <w:bCs/>
        </w:rPr>
      </w:pPr>
    </w:p>
    <w:p w14:paraId="66D95549" w14:textId="77777777" w:rsidR="009E371E" w:rsidRPr="00AF697D" w:rsidRDefault="009E371E">
      <w:pPr>
        <w:spacing w:line="360" w:lineRule="auto"/>
        <w:jc w:val="both"/>
        <w:rPr>
          <w:rFonts w:ascii="Arial" w:hAnsi="Arial" w:cs="Arial"/>
          <w:bCs/>
        </w:rPr>
      </w:pPr>
    </w:p>
    <w:p w14:paraId="1F4CDE7A" w14:textId="77777777" w:rsidR="009E371E" w:rsidRPr="00AF697D" w:rsidRDefault="009E371E">
      <w:pPr>
        <w:spacing w:line="360" w:lineRule="auto"/>
        <w:jc w:val="both"/>
        <w:rPr>
          <w:rFonts w:ascii="Arial" w:hAnsi="Arial" w:cs="Arial"/>
          <w:bCs/>
        </w:rPr>
      </w:pPr>
    </w:p>
    <w:p w14:paraId="4FD923E2" w14:textId="77777777" w:rsidR="003F117C" w:rsidRPr="00AF697D" w:rsidRDefault="003F117C">
      <w:pPr>
        <w:spacing w:line="360" w:lineRule="auto"/>
        <w:jc w:val="both"/>
        <w:rPr>
          <w:rFonts w:ascii="Arial" w:hAnsi="Arial" w:cs="Arial"/>
          <w:bCs/>
        </w:rPr>
      </w:pPr>
    </w:p>
    <w:p w14:paraId="652C4A68" w14:textId="00F4F149" w:rsidR="009E371E" w:rsidRPr="00AF697D" w:rsidRDefault="009E371E">
      <w:pPr>
        <w:spacing w:line="360" w:lineRule="auto"/>
        <w:jc w:val="both"/>
        <w:rPr>
          <w:rFonts w:ascii="Arial" w:hAnsi="Arial" w:cs="Arial"/>
          <w:bCs/>
        </w:rPr>
      </w:pPr>
      <w:r w:rsidRPr="00AF697D">
        <w:rPr>
          <w:rFonts w:ascii="Arial" w:hAnsi="Arial" w:cs="Arial"/>
          <w:bCs/>
        </w:rPr>
        <w:t xml:space="preserve">El marco normativo y el manual permiten establecer que 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 </w:t>
      </w:r>
    </w:p>
    <w:p w14:paraId="07635B08" w14:textId="77777777" w:rsidR="009E371E" w:rsidRPr="00AF697D" w:rsidRDefault="009E371E">
      <w:pPr>
        <w:spacing w:line="360" w:lineRule="auto"/>
        <w:jc w:val="both"/>
        <w:rPr>
          <w:rFonts w:ascii="Arial" w:hAnsi="Arial" w:cs="Arial"/>
          <w:bCs/>
        </w:rPr>
      </w:pPr>
    </w:p>
    <w:p w14:paraId="08E2A048" w14:textId="238F0D91" w:rsidR="009E371E" w:rsidRPr="00AF697D" w:rsidRDefault="009E371E">
      <w:pPr>
        <w:spacing w:line="360" w:lineRule="auto"/>
        <w:jc w:val="both"/>
        <w:rPr>
          <w:rFonts w:ascii="Arial" w:hAnsi="Arial" w:cs="Arial"/>
          <w:bCs/>
        </w:rPr>
      </w:pPr>
      <w:r w:rsidRPr="00AF697D">
        <w:rPr>
          <w:rFonts w:ascii="Arial" w:hAnsi="Arial" w:cs="Arial"/>
          <w:bCs/>
        </w:rPr>
        <w:t>Es decir, el hecho de que la parte actora haya aportado este informe, no quiere decir que se encuentre probada la responsabilidad del conductor del vehículo de plac</w:t>
      </w:r>
      <w:r w:rsidR="0009323A" w:rsidRPr="00AF697D">
        <w:rPr>
          <w:rFonts w:ascii="Arial" w:hAnsi="Arial" w:cs="Arial"/>
          <w:bCs/>
        </w:rPr>
        <w:t>as FCU 90C</w:t>
      </w:r>
      <w:r w:rsidRPr="00AF697D">
        <w:rPr>
          <w:rFonts w:ascii="Arial" w:hAnsi="Arial" w:cs="Arial"/>
          <w:bCs/>
        </w:rPr>
        <w:t xml:space="preserve">, toda vez que deberá ser valorado en conjunto con las demás pruebas que se aporten y se practiquen en la etapa probatoria del proceso. Así las cosas, la conclusión de las causas que dieron origen al accidente de tránsito, corresponde al fondo del presente litigio. </w:t>
      </w:r>
    </w:p>
    <w:p w14:paraId="18C6E77A" w14:textId="77777777" w:rsidR="009E371E" w:rsidRPr="00AF697D" w:rsidRDefault="009E371E">
      <w:pPr>
        <w:spacing w:line="360" w:lineRule="auto"/>
        <w:jc w:val="both"/>
        <w:rPr>
          <w:rFonts w:ascii="Arial" w:hAnsi="Arial" w:cs="Arial"/>
          <w:bCs/>
        </w:rPr>
      </w:pPr>
    </w:p>
    <w:p w14:paraId="069DE1E0" w14:textId="792B9A2F" w:rsidR="009E371E" w:rsidRPr="00AF697D" w:rsidRDefault="009E371E">
      <w:pPr>
        <w:spacing w:line="360" w:lineRule="auto"/>
        <w:jc w:val="both"/>
        <w:rPr>
          <w:rFonts w:ascii="Arial" w:hAnsi="Arial" w:cs="Arial"/>
          <w:bCs/>
        </w:rPr>
      </w:pPr>
      <w:r w:rsidRPr="00AF697D">
        <w:rPr>
          <w:rFonts w:ascii="Arial" w:hAnsi="Arial" w:cs="Arial"/>
          <w:bCs/>
        </w:rPr>
        <w:t>Por otra parte, es importante reseñar que el IPAT no tiene el carácter ni la aptitud legal para brindar conceptos técnicos ni realizar evaluaciones de responsabilidad, toda vez que estos informes tienen parámetros definidos en la ley que imponen un límite restrictivo sobre su contenido y las funciones del agente o policía como informante del suceso. Así pues, el artículo 149 de la ley 769 de 2002 establece el contenido del informe policial de la siguiente manera:</w:t>
      </w:r>
    </w:p>
    <w:p w14:paraId="0ACC0E1F" w14:textId="77777777" w:rsidR="009E371E" w:rsidRPr="00AF697D" w:rsidRDefault="009E371E">
      <w:pPr>
        <w:spacing w:line="360" w:lineRule="auto"/>
        <w:jc w:val="both"/>
        <w:rPr>
          <w:rFonts w:ascii="Arial" w:hAnsi="Arial" w:cs="Arial"/>
          <w:bCs/>
        </w:rPr>
      </w:pPr>
    </w:p>
    <w:p w14:paraId="720E991B" w14:textId="02EED760" w:rsidR="00413770" w:rsidRPr="003B216E" w:rsidRDefault="009E371E"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w:t>
      </w:r>
      <w:r w:rsidR="008E2ACC">
        <w:rPr>
          <w:rFonts w:cs="Arial"/>
          <w:b w:val="0"/>
          <w:bCs/>
          <w:i/>
          <w:iCs w:val="0"/>
          <w:color w:val="000000" w:themeColor="text1"/>
        </w:rPr>
        <w:t xml:space="preserve"> </w:t>
      </w:r>
      <w:r w:rsidR="00413770" w:rsidRPr="003B216E">
        <w:rPr>
          <w:rFonts w:cs="Arial"/>
          <w:b w:val="0"/>
          <w:bCs/>
          <w:i/>
          <w:iCs w:val="0"/>
          <w:color w:val="000000" w:themeColor="text1"/>
        </w:rPr>
        <w:t>El informe contendrá por lo menos:</w:t>
      </w:r>
    </w:p>
    <w:p w14:paraId="1BF29B85" w14:textId="77777777"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Lugar, fecha y hora en que ocurrió el hecho.</w:t>
      </w:r>
    </w:p>
    <w:p w14:paraId="00CAEDF0" w14:textId="77777777"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Clase de vehículo, número de la placa y demás características. </w:t>
      </w:r>
    </w:p>
    <w:p w14:paraId="7AC446C0" w14:textId="77777777"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Nombre del conductor o conductores, documentos de identidad, número de la licencia o licencias de conducción, lugar y fecha de su expedición y número de la póliza de seguro y </w:t>
      </w:r>
      <w:r w:rsidRPr="003B216E">
        <w:rPr>
          <w:rFonts w:cs="Arial"/>
          <w:b w:val="0"/>
          <w:bCs/>
          <w:i/>
          <w:iCs w:val="0"/>
          <w:color w:val="000000" w:themeColor="text1"/>
        </w:rPr>
        <w:lastRenderedPageBreak/>
        <w:t xml:space="preserve">compañía aseguradora, dirección o residencia de los involucrados. </w:t>
      </w:r>
    </w:p>
    <w:p w14:paraId="341E256D" w14:textId="77777777"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Nombre del propietario o tenedor del vehículo o de los propietarios o tenedores de los vehículos.</w:t>
      </w:r>
    </w:p>
    <w:p w14:paraId="0E46C18C" w14:textId="77777777"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 Nombre, documentos de identidad y dirección de los testigos. Estado de seguridad, en general, del vehículo o de los vehículos, de los frenos, de la dirección, de las luces, bocinas y llantas. </w:t>
      </w:r>
    </w:p>
    <w:p w14:paraId="6A4AF059" w14:textId="77777777"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Estado de la vía, huella de frenada, grado de visibilidad, colocación de los vehículos y distancia, la cual constará en el croquis levantado.</w:t>
      </w:r>
    </w:p>
    <w:p w14:paraId="53BC4462" w14:textId="77777777"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 Descripción de los daños y lesiones.</w:t>
      </w:r>
    </w:p>
    <w:p w14:paraId="42C69393" w14:textId="03E7FC12" w:rsidR="00413770"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Relación de los medios de prueba aportados por las partes.</w:t>
      </w:r>
    </w:p>
    <w:p w14:paraId="48BED76A" w14:textId="42D368C6" w:rsidR="009E371E" w:rsidRPr="003B216E" w:rsidRDefault="00413770" w:rsidP="003B216E">
      <w:pPr>
        <w:pStyle w:val="Cita"/>
        <w:numPr>
          <w:ilvl w:val="0"/>
          <w:numId w:val="0"/>
        </w:numPr>
        <w:spacing w:before="0" w:after="0"/>
        <w:ind w:left="680" w:right="680"/>
        <w:rPr>
          <w:rFonts w:cs="Arial"/>
          <w:b w:val="0"/>
          <w:bCs/>
          <w:i/>
          <w:iCs w:val="0"/>
          <w:color w:val="000000" w:themeColor="text1"/>
        </w:rPr>
      </w:pPr>
      <w:r w:rsidRPr="003B216E">
        <w:rPr>
          <w:rFonts w:cs="Arial"/>
          <w:i/>
          <w:iCs w:val="0"/>
          <w:color w:val="000000" w:themeColor="text1"/>
          <w:u w:val="single"/>
        </w:rPr>
        <w:t>Para efectos de determinar la responsabilidad, en cuanto al tránsito, las autoridades instructoras podrán solicitar pronunciamiento sobre el particular a las autoridades de tránsito competentes</w:t>
      </w:r>
      <w:r w:rsidRPr="003B216E">
        <w:rPr>
          <w:rFonts w:cs="Arial"/>
          <w:b w:val="0"/>
          <w:bCs/>
          <w:i/>
          <w:iCs w:val="0"/>
          <w:color w:val="000000" w:themeColor="text1"/>
        </w:rPr>
        <w:t>”. (negrita fuera del texto original).”</w:t>
      </w:r>
    </w:p>
    <w:p w14:paraId="7AF5A50B" w14:textId="77777777" w:rsidR="009E371E" w:rsidRPr="00AF697D" w:rsidRDefault="009E371E">
      <w:pPr>
        <w:spacing w:line="360" w:lineRule="auto"/>
        <w:jc w:val="both"/>
        <w:rPr>
          <w:rFonts w:ascii="Arial" w:hAnsi="Arial" w:cs="Arial"/>
          <w:bCs/>
        </w:rPr>
      </w:pPr>
    </w:p>
    <w:p w14:paraId="558B4C65" w14:textId="77777777" w:rsidR="00972BF8" w:rsidRPr="00AF697D" w:rsidRDefault="00972BF8">
      <w:pPr>
        <w:spacing w:line="360" w:lineRule="auto"/>
        <w:jc w:val="both"/>
        <w:rPr>
          <w:rFonts w:ascii="Arial" w:hAnsi="Arial" w:cs="Arial"/>
          <w:bCs/>
        </w:rPr>
      </w:pPr>
      <w:r w:rsidRPr="00AF697D">
        <w:rPr>
          <w:rFonts w:ascii="Arial" w:hAnsi="Arial" w:cs="Arial"/>
          <w:bCs/>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222E83EE" w14:textId="77777777" w:rsidR="00582E4F" w:rsidRPr="00AF697D" w:rsidRDefault="00582E4F">
      <w:pPr>
        <w:spacing w:line="360" w:lineRule="auto"/>
        <w:jc w:val="both"/>
        <w:rPr>
          <w:rFonts w:ascii="Arial" w:hAnsi="Arial" w:cs="Arial"/>
          <w:bCs/>
        </w:rPr>
      </w:pPr>
    </w:p>
    <w:p w14:paraId="61506E42" w14:textId="6ADC7E20" w:rsidR="00972BF8" w:rsidRPr="003B216E" w:rsidRDefault="00972BF8"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 </w:t>
      </w:r>
      <w:r w:rsidRPr="00AF697D">
        <w:rPr>
          <w:rFonts w:cs="Arial"/>
          <w:b w:val="0"/>
          <w:bCs/>
          <w:i/>
          <w:iCs w:val="0"/>
          <w:color w:val="000000" w:themeColor="text1"/>
        </w:rPr>
        <w:t>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r w:rsidR="005A1B37">
        <w:rPr>
          <w:rFonts w:cs="Arial"/>
          <w:b w:val="0"/>
          <w:bCs/>
          <w:i/>
          <w:iCs w:val="0"/>
          <w:color w:val="000000" w:themeColor="text1"/>
        </w:rPr>
        <w:t xml:space="preserve"> (…)</w:t>
      </w:r>
      <w:r w:rsidRPr="00AF697D">
        <w:rPr>
          <w:rFonts w:cs="Arial"/>
          <w:b w:val="0"/>
          <w:bCs/>
          <w:i/>
          <w:iCs w:val="0"/>
          <w:color w:val="000000" w:themeColor="text1"/>
        </w:rPr>
        <w:t xml:space="preserve">” </w:t>
      </w:r>
    </w:p>
    <w:p w14:paraId="2FEFD28B" w14:textId="77777777" w:rsidR="00972BF8" w:rsidRPr="00AF697D" w:rsidRDefault="00972BF8">
      <w:pPr>
        <w:spacing w:line="360" w:lineRule="auto"/>
        <w:jc w:val="both"/>
        <w:rPr>
          <w:rFonts w:ascii="Arial" w:hAnsi="Arial" w:cs="Arial"/>
          <w:bCs/>
        </w:rPr>
      </w:pPr>
    </w:p>
    <w:p w14:paraId="555B60B5" w14:textId="26A9809E" w:rsidR="00972BF8" w:rsidRPr="00AF697D" w:rsidRDefault="00972BF8">
      <w:pPr>
        <w:spacing w:line="360" w:lineRule="auto"/>
        <w:jc w:val="both"/>
        <w:rPr>
          <w:rFonts w:ascii="Arial" w:hAnsi="Arial" w:cs="Arial"/>
          <w:bCs/>
        </w:rPr>
      </w:pPr>
      <w:r w:rsidRPr="00AF697D">
        <w:rPr>
          <w:rFonts w:ascii="Arial" w:hAnsi="Arial" w:cs="Arial"/>
          <w:bCs/>
        </w:rPr>
        <w:t xml:space="preserve">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De este modo, la presente acción carece de elementos de convicción suficientes que lleven al señor juez a determinar que la responsabilidad del evento de tránsito recae en cabeza del conductor del vehículo de placas </w:t>
      </w:r>
      <w:r w:rsidR="0009323A" w:rsidRPr="00AF697D">
        <w:rPr>
          <w:rFonts w:ascii="Arial" w:hAnsi="Arial" w:cs="Arial"/>
          <w:bCs/>
        </w:rPr>
        <w:t>FCU 90C</w:t>
      </w:r>
      <w:r w:rsidR="00F60AAC" w:rsidRPr="00AF697D">
        <w:rPr>
          <w:rFonts w:ascii="Arial" w:hAnsi="Arial" w:cs="Arial"/>
          <w:bCs/>
        </w:rPr>
        <w:t>.</w:t>
      </w:r>
    </w:p>
    <w:p w14:paraId="2FE34DD1" w14:textId="77777777" w:rsidR="00972BF8" w:rsidRPr="00AF697D" w:rsidRDefault="00972BF8">
      <w:pPr>
        <w:spacing w:line="360" w:lineRule="auto"/>
        <w:jc w:val="both"/>
        <w:rPr>
          <w:rFonts w:ascii="Arial" w:hAnsi="Arial" w:cs="Arial"/>
          <w:bCs/>
        </w:rPr>
      </w:pPr>
    </w:p>
    <w:p w14:paraId="31D0291A" w14:textId="18BD556D" w:rsidR="00D04FAC" w:rsidRPr="00AF697D" w:rsidRDefault="00D04FAC">
      <w:pPr>
        <w:spacing w:line="360" w:lineRule="auto"/>
        <w:jc w:val="both"/>
        <w:rPr>
          <w:rFonts w:ascii="Arial" w:hAnsi="Arial" w:cs="Arial"/>
          <w:lang w:val="es-CO"/>
        </w:rPr>
      </w:pPr>
      <w:r w:rsidRPr="00AF697D">
        <w:rPr>
          <w:rFonts w:ascii="Arial" w:hAnsi="Arial" w:cs="Arial"/>
          <w:lang w:val="es-CO"/>
        </w:rPr>
        <w:t xml:space="preserve">En conclusión, en el caso sub examine, la parte demandante pretende atribuir responsabilidad exclusivamente con </w:t>
      </w:r>
      <w:r w:rsidR="00B64176" w:rsidRPr="00AF697D">
        <w:rPr>
          <w:rFonts w:ascii="Arial" w:hAnsi="Arial" w:cs="Arial"/>
          <w:lang w:val="es-CO"/>
        </w:rPr>
        <w:t>el IPAT</w:t>
      </w:r>
      <w:r w:rsidRPr="00AF697D">
        <w:rPr>
          <w:rFonts w:ascii="Arial" w:hAnsi="Arial" w:cs="Arial"/>
          <w:lang w:val="es-CO"/>
        </w:rPr>
        <w:t>,</w:t>
      </w:r>
      <w:r w:rsidR="009365DA" w:rsidRPr="00AF697D">
        <w:rPr>
          <w:rFonts w:ascii="Arial" w:hAnsi="Arial" w:cs="Arial"/>
          <w:lang w:val="es-CO"/>
        </w:rPr>
        <w:t xml:space="preserve"> </w:t>
      </w:r>
      <w:r w:rsidR="002E4867" w:rsidRPr="00AF697D">
        <w:rPr>
          <w:rFonts w:ascii="Arial" w:hAnsi="Arial" w:cs="Arial"/>
          <w:lang w:val="es-CO"/>
        </w:rPr>
        <w:t xml:space="preserve">el </w:t>
      </w:r>
      <w:r w:rsidR="009365DA" w:rsidRPr="00AF697D">
        <w:rPr>
          <w:rFonts w:ascii="Arial" w:hAnsi="Arial" w:cs="Arial"/>
          <w:lang w:val="es-CO"/>
        </w:rPr>
        <w:t xml:space="preserve">cual </w:t>
      </w:r>
      <w:r w:rsidRPr="00AF697D">
        <w:rPr>
          <w:rFonts w:ascii="Arial" w:hAnsi="Arial" w:cs="Arial"/>
          <w:lang w:val="es-CO"/>
        </w:rPr>
        <w:t>contiene una mera hipótesis incapaz de demostrar los elementos estructurales de la responsabilidad a cargo de la parte demandada</w:t>
      </w:r>
      <w:r w:rsidR="002E4867" w:rsidRPr="00AF697D">
        <w:rPr>
          <w:rFonts w:ascii="Arial" w:hAnsi="Arial" w:cs="Arial"/>
          <w:lang w:val="es-CO"/>
        </w:rPr>
        <w:t xml:space="preserve">, razón por la cual el documento no tiene la virtualidad para endilgar responsabilidad alguna a la pasiva, máxime cuando la información que </w:t>
      </w:r>
      <w:r w:rsidR="002E4867" w:rsidRPr="00AF697D">
        <w:rPr>
          <w:rFonts w:ascii="Arial" w:hAnsi="Arial" w:cs="Arial"/>
          <w:lang w:val="es-CO"/>
        </w:rPr>
        <w:lastRenderedPageBreak/>
        <w:t xml:space="preserve">se consigna allí no fue presenciada directamente por el agente de tránsito. </w:t>
      </w:r>
    </w:p>
    <w:p w14:paraId="35D34FC0" w14:textId="77777777" w:rsidR="00095E49" w:rsidRPr="00AF697D" w:rsidRDefault="00095E49">
      <w:pPr>
        <w:pStyle w:val="Textoindependiente"/>
        <w:spacing w:line="360" w:lineRule="auto"/>
        <w:rPr>
          <w:rFonts w:ascii="Arial" w:hAnsi="Arial" w:cs="Arial"/>
          <w:sz w:val="22"/>
          <w:szCs w:val="22"/>
        </w:rPr>
      </w:pPr>
    </w:p>
    <w:p w14:paraId="3BFA985D" w14:textId="10A998E9" w:rsidR="0036741A" w:rsidRDefault="00095E49" w:rsidP="00653FEA">
      <w:pPr>
        <w:spacing w:line="360" w:lineRule="auto"/>
        <w:jc w:val="both"/>
        <w:rPr>
          <w:rFonts w:ascii="Arial" w:hAnsi="Arial" w:cs="Arial"/>
        </w:rPr>
      </w:pPr>
      <w:r w:rsidRPr="00AF697D">
        <w:rPr>
          <w:rFonts w:ascii="Arial" w:hAnsi="Arial" w:cs="Arial"/>
        </w:rPr>
        <w:t>Por</w:t>
      </w:r>
      <w:r w:rsidRPr="00AF697D">
        <w:rPr>
          <w:rFonts w:ascii="Arial" w:hAnsi="Arial" w:cs="Arial"/>
          <w:spacing w:val="-1"/>
        </w:rPr>
        <w:t xml:space="preserve"> </w:t>
      </w:r>
      <w:r w:rsidRPr="00AF697D">
        <w:rPr>
          <w:rFonts w:ascii="Arial" w:hAnsi="Arial" w:cs="Arial"/>
        </w:rPr>
        <w:t>todo</w:t>
      </w:r>
      <w:r w:rsidRPr="00AF697D">
        <w:rPr>
          <w:rFonts w:ascii="Arial" w:hAnsi="Arial" w:cs="Arial"/>
          <w:spacing w:val="-4"/>
        </w:rPr>
        <w:t xml:space="preserve"> </w:t>
      </w:r>
      <w:r w:rsidRPr="00AF697D">
        <w:rPr>
          <w:rFonts w:ascii="Arial" w:hAnsi="Arial" w:cs="Arial"/>
        </w:rPr>
        <w:t>lo</w:t>
      </w:r>
      <w:r w:rsidRPr="00AF697D">
        <w:rPr>
          <w:rFonts w:ascii="Arial" w:hAnsi="Arial" w:cs="Arial"/>
          <w:spacing w:val="-2"/>
        </w:rPr>
        <w:t xml:space="preserve"> </w:t>
      </w:r>
      <w:r w:rsidRPr="00AF697D">
        <w:rPr>
          <w:rFonts w:ascii="Arial" w:hAnsi="Arial" w:cs="Arial"/>
        </w:rPr>
        <w:t>anterior,</w:t>
      </w:r>
      <w:r w:rsidRPr="00AF697D">
        <w:rPr>
          <w:rFonts w:ascii="Arial" w:hAnsi="Arial" w:cs="Arial"/>
          <w:spacing w:val="-3"/>
        </w:rPr>
        <w:t xml:space="preserve"> </w:t>
      </w:r>
      <w:r w:rsidRPr="00AF697D">
        <w:rPr>
          <w:rFonts w:ascii="Arial" w:hAnsi="Arial" w:cs="Arial"/>
        </w:rPr>
        <w:t>solicito</w:t>
      </w:r>
      <w:r w:rsidRPr="00AF697D">
        <w:rPr>
          <w:rFonts w:ascii="Arial" w:hAnsi="Arial" w:cs="Arial"/>
          <w:spacing w:val="-2"/>
        </w:rPr>
        <w:t xml:space="preserve"> </w:t>
      </w:r>
      <w:r w:rsidRPr="00AF697D">
        <w:rPr>
          <w:rFonts w:ascii="Arial" w:hAnsi="Arial" w:cs="Arial"/>
        </w:rPr>
        <w:t>declarar</w:t>
      </w:r>
      <w:r w:rsidRPr="00AF697D">
        <w:rPr>
          <w:rFonts w:ascii="Arial" w:hAnsi="Arial" w:cs="Arial"/>
          <w:spacing w:val="-1"/>
        </w:rPr>
        <w:t xml:space="preserve"> </w:t>
      </w:r>
      <w:r w:rsidRPr="00AF697D">
        <w:rPr>
          <w:rFonts w:ascii="Arial" w:hAnsi="Arial" w:cs="Arial"/>
        </w:rPr>
        <w:t>probada</w:t>
      </w:r>
      <w:r w:rsidRPr="00AF697D">
        <w:rPr>
          <w:rFonts w:ascii="Arial" w:hAnsi="Arial" w:cs="Arial"/>
          <w:spacing w:val="-1"/>
        </w:rPr>
        <w:t xml:space="preserve"> </w:t>
      </w:r>
      <w:r w:rsidRPr="00AF697D">
        <w:rPr>
          <w:rFonts w:ascii="Arial" w:hAnsi="Arial" w:cs="Arial"/>
        </w:rPr>
        <w:t>esta</w:t>
      </w:r>
      <w:r w:rsidRPr="00AF697D">
        <w:rPr>
          <w:rFonts w:ascii="Arial" w:hAnsi="Arial" w:cs="Arial"/>
          <w:spacing w:val="-4"/>
        </w:rPr>
        <w:t xml:space="preserve"> </w:t>
      </w:r>
      <w:r w:rsidRPr="00AF697D">
        <w:rPr>
          <w:rFonts w:ascii="Arial" w:hAnsi="Arial" w:cs="Arial"/>
        </w:rPr>
        <w:t>excepción.</w:t>
      </w:r>
    </w:p>
    <w:p w14:paraId="4079E631" w14:textId="77777777" w:rsidR="00653FEA" w:rsidRPr="003B216E" w:rsidRDefault="00653FEA" w:rsidP="00653FEA">
      <w:pPr>
        <w:spacing w:line="360" w:lineRule="auto"/>
        <w:jc w:val="both"/>
        <w:rPr>
          <w:rFonts w:ascii="Arial" w:hAnsi="Arial" w:cs="Arial"/>
        </w:rPr>
      </w:pPr>
    </w:p>
    <w:p w14:paraId="5AA4C610" w14:textId="6933CB64" w:rsidR="00582E4F" w:rsidRPr="00AF697D" w:rsidRDefault="00582E4F" w:rsidP="003B216E">
      <w:pPr>
        <w:pStyle w:val="Sinespaciado"/>
        <w:numPr>
          <w:ilvl w:val="0"/>
          <w:numId w:val="37"/>
        </w:numPr>
        <w:ind w:left="360"/>
      </w:pPr>
      <w:r w:rsidRPr="00AF697D">
        <w:t>CUANTIFICACIÓN INDEBIDA E INJUSTIFICADA DE LOS PERJUICIOS MORALES PRETENDIDOS POR LOS DEMANDANTE</w:t>
      </w:r>
    </w:p>
    <w:p w14:paraId="7E4F30CC" w14:textId="77777777" w:rsidR="00582E4F" w:rsidRPr="00AF697D" w:rsidRDefault="00582E4F">
      <w:pPr>
        <w:spacing w:line="360" w:lineRule="auto"/>
        <w:jc w:val="both"/>
        <w:rPr>
          <w:rFonts w:ascii="Arial" w:hAnsi="Arial" w:cs="Arial"/>
          <w:bCs/>
        </w:rPr>
      </w:pPr>
    </w:p>
    <w:p w14:paraId="3F0FEBE9" w14:textId="77777777" w:rsidR="00582E4F" w:rsidRPr="00AF697D" w:rsidRDefault="00582E4F">
      <w:pPr>
        <w:spacing w:line="360" w:lineRule="auto"/>
        <w:jc w:val="both"/>
        <w:rPr>
          <w:rFonts w:ascii="Arial" w:hAnsi="Arial" w:cs="Arial"/>
          <w:bCs/>
        </w:rPr>
      </w:pPr>
      <w:r w:rsidRPr="00AF697D">
        <w:rPr>
          <w:rFonts w:ascii="Arial" w:hAnsi="Arial" w:cs="Arial"/>
          <w:bCs/>
        </w:rPr>
        <w:t>Se propone esta excepción, sin que con ello se esté reconociendo responsabilidad a cargo de mi procurada, solo para manifestar que bajo el hipotético caso en que el Juzgado emitiera un fallo condenatorio al extremo pasivo, las sumas reclamadas por concepto de perjuicios morales deben necesariamente reajustarse para reconocer (si a ello hubiere lugar) lo que efectivamente correspondiera al extremo actor. Se tiene que la parte activa solicita una cuantiosa indemnización por unos presuntos perjuicios inmateriales y resulta pertinente poner de presente que la tasación de los mismos, sobrepasan a todas luces los lineamientos jurisprudenciales establecidos por la Corte Suprema de Justicia.</w:t>
      </w:r>
    </w:p>
    <w:p w14:paraId="60DA0F67" w14:textId="77777777" w:rsidR="00582E4F" w:rsidRPr="00AF697D" w:rsidRDefault="00582E4F">
      <w:pPr>
        <w:spacing w:line="360" w:lineRule="auto"/>
        <w:jc w:val="both"/>
        <w:rPr>
          <w:rFonts w:ascii="Arial" w:hAnsi="Arial" w:cs="Arial"/>
          <w:bCs/>
        </w:rPr>
      </w:pPr>
    </w:p>
    <w:p w14:paraId="288DC061" w14:textId="77777777" w:rsidR="00582E4F" w:rsidRPr="00AF697D" w:rsidRDefault="00582E4F">
      <w:pPr>
        <w:spacing w:line="360" w:lineRule="auto"/>
        <w:jc w:val="both"/>
        <w:rPr>
          <w:rFonts w:ascii="Arial" w:hAnsi="Arial" w:cs="Arial"/>
          <w:bCs/>
        </w:rPr>
      </w:pPr>
      <w:r w:rsidRPr="00AF697D">
        <w:rPr>
          <w:rFonts w:ascii="Arial" w:hAnsi="Arial" w:cs="Arial"/>
          <w:bCs/>
        </w:rPr>
        <w:t>Con respecto a la tasación de los perjuicios morales resulta a todas luces improcedente y excesiva su tasación, toda vez que los demandantes pretenden una suma de dinero que desconoce los criterios que ha establecido la Corte Suprema de Justicia, cuando los perjuicios morales se causan por la vulneración de los sentimientos íntimos de una persona o por la afectación en su esfera subjetiva, emocional e interna, lo cual para el caso en concreto no se encuentra acreditada, pues no hay una prueba siquiera sumaria que vislumbre al despacho que a los aquí demandantes se le causó un daño emocional tan grave que amerite el reconocimiento de este perjuicio, más aún cuando se precisa que este perjuicio no se presume, sino que debe acreditarse.</w:t>
      </w:r>
    </w:p>
    <w:p w14:paraId="611A1A89" w14:textId="77777777" w:rsidR="00582E4F" w:rsidRPr="00AF697D" w:rsidRDefault="00582E4F">
      <w:pPr>
        <w:spacing w:line="360" w:lineRule="auto"/>
        <w:jc w:val="both"/>
        <w:rPr>
          <w:rFonts w:ascii="Arial" w:hAnsi="Arial" w:cs="Arial"/>
          <w:bCs/>
        </w:rPr>
      </w:pPr>
    </w:p>
    <w:p w14:paraId="4178D6AE" w14:textId="77777777" w:rsidR="00582E4F" w:rsidRPr="00AF697D" w:rsidRDefault="00582E4F">
      <w:pPr>
        <w:spacing w:line="360" w:lineRule="auto"/>
        <w:jc w:val="both"/>
        <w:rPr>
          <w:rFonts w:ascii="Arial" w:hAnsi="Arial" w:cs="Arial"/>
          <w:bCs/>
        </w:rPr>
      </w:pPr>
      <w:r w:rsidRPr="00AF697D">
        <w:rPr>
          <w:rFonts w:ascii="Arial" w:hAnsi="Arial" w:cs="Arial"/>
          <w:bCs/>
        </w:rPr>
        <w:t>Por otro lado, el reconocimiento por perjuicios inmateriales no opera de manera automática, ante la ocurrencia de un hecho dañoso ni se presume en todos los casos, de allí que corresponda al juez, dentro de un análisis minucioso, objetivo y detallado de la situación, concluir si se acreditó o no la existencia de tal perjuicio, y acto seguido de encontrar probado, le corresponde determinar su cuantía, atendiendo a criterios razonables y proporcionales que no generen un enriquecimiento injustificado a favor de los demandantes.</w:t>
      </w:r>
    </w:p>
    <w:p w14:paraId="53D0B40A" w14:textId="77777777" w:rsidR="00582E4F" w:rsidRPr="00AF697D" w:rsidRDefault="00582E4F">
      <w:pPr>
        <w:spacing w:line="360" w:lineRule="auto"/>
        <w:jc w:val="both"/>
        <w:rPr>
          <w:rFonts w:ascii="Arial" w:hAnsi="Arial" w:cs="Arial"/>
          <w:bCs/>
        </w:rPr>
      </w:pPr>
    </w:p>
    <w:p w14:paraId="0897D3E1" w14:textId="77777777" w:rsidR="00582E4F" w:rsidRPr="00AF697D" w:rsidRDefault="00582E4F">
      <w:pPr>
        <w:spacing w:line="360" w:lineRule="auto"/>
        <w:jc w:val="both"/>
        <w:rPr>
          <w:rFonts w:ascii="Arial" w:hAnsi="Arial" w:cs="Arial"/>
          <w:bCs/>
        </w:rPr>
      </w:pPr>
      <w:r w:rsidRPr="00AF697D">
        <w:rPr>
          <w:rFonts w:ascii="Arial" w:hAnsi="Arial" w:cs="Arial"/>
          <w:bCs/>
        </w:rPr>
        <w:t xml:space="preserve">En este punto es importante señalar que, la Sala Civil de la Corte Suprema de Justicia, ha precisado: </w:t>
      </w:r>
      <w:r w:rsidRPr="00AF697D">
        <w:rPr>
          <w:rFonts w:ascii="Arial" w:hAnsi="Arial" w:cs="Arial"/>
          <w:bCs/>
          <w:i/>
          <w:iCs/>
        </w:rPr>
        <w:t>“(…) para la valoración del quantum del daño moral en materia civil, estima apropiada la determinación de su cuantía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 (…)”.</w:t>
      </w:r>
    </w:p>
    <w:p w14:paraId="43A815F6" w14:textId="77777777" w:rsidR="00582E4F" w:rsidRPr="00AF697D" w:rsidRDefault="00582E4F">
      <w:pPr>
        <w:spacing w:line="360" w:lineRule="auto"/>
        <w:jc w:val="both"/>
        <w:rPr>
          <w:rFonts w:ascii="Arial" w:hAnsi="Arial" w:cs="Arial"/>
          <w:bCs/>
        </w:rPr>
      </w:pPr>
    </w:p>
    <w:p w14:paraId="225F5330" w14:textId="77777777" w:rsidR="00582E4F" w:rsidRPr="00AF697D" w:rsidRDefault="00582E4F">
      <w:pPr>
        <w:spacing w:line="360" w:lineRule="auto"/>
        <w:jc w:val="both"/>
        <w:rPr>
          <w:rFonts w:ascii="Arial" w:hAnsi="Arial" w:cs="Arial"/>
          <w:bCs/>
        </w:rPr>
      </w:pPr>
      <w:r w:rsidRPr="00AF697D">
        <w:rPr>
          <w:rFonts w:ascii="Arial" w:hAnsi="Arial" w:cs="Arial"/>
          <w:bCs/>
        </w:rPr>
        <w:t xml:space="preserve">Por lo tanto, es el Juez en el desarrollo de la etapa probatoria quien determinará si efectivamente hubo </w:t>
      </w:r>
      <w:r w:rsidRPr="00AF697D">
        <w:rPr>
          <w:rFonts w:ascii="Arial" w:hAnsi="Arial" w:cs="Arial"/>
          <w:bCs/>
        </w:rPr>
        <w:lastRenderedPageBreak/>
        <w:t>responsabilidad a cargo de los aquí demandados, y en caso de que este improbable suceso ocurra, atendiendo las circunstancias específicas del caso, entrará a determinar el verdadero grado de afectación de los demandantes y fijará los montos de indemnización a que haya lugar, sin que estos puedan exceder los límites fijados por el Máximo Tribunal de lo Contencioso Civil, respecto de la reparación o compensación de los perjuicios inmateriales, en este caso, frente al daño moral.</w:t>
      </w:r>
    </w:p>
    <w:p w14:paraId="3E072397" w14:textId="77777777" w:rsidR="00582E4F" w:rsidRPr="00AF697D" w:rsidRDefault="00582E4F">
      <w:pPr>
        <w:spacing w:line="360" w:lineRule="auto"/>
        <w:jc w:val="both"/>
        <w:rPr>
          <w:rFonts w:ascii="Arial" w:hAnsi="Arial" w:cs="Arial"/>
          <w:bCs/>
        </w:rPr>
      </w:pPr>
      <w:r w:rsidRPr="00AF697D">
        <w:rPr>
          <w:rFonts w:ascii="Arial" w:hAnsi="Arial" w:cs="Arial"/>
          <w:bCs/>
        </w:rPr>
        <w:t xml:space="preserve"> </w:t>
      </w:r>
    </w:p>
    <w:p w14:paraId="32ED38D0" w14:textId="77777777" w:rsidR="00582E4F" w:rsidRPr="00AF697D" w:rsidRDefault="00582E4F">
      <w:pPr>
        <w:spacing w:line="360" w:lineRule="auto"/>
        <w:jc w:val="both"/>
        <w:rPr>
          <w:rFonts w:ascii="Arial" w:hAnsi="Arial" w:cs="Arial"/>
          <w:bCs/>
        </w:rPr>
      </w:pPr>
      <w:r w:rsidRPr="00AF697D">
        <w:rPr>
          <w:rFonts w:ascii="Arial" w:hAnsi="Arial" w:cs="Arial"/>
          <w:bCs/>
        </w:rPr>
        <w:t>Ahora bien, si en gracia de discusión resultara probada la supuesta falla en que incurrió la pasiva, las sumas reclamadas son abiertamente desproporcionadas y contrarían los parámetros que jurisprudencialmente se han dictado sobre el asunto.</w:t>
      </w:r>
    </w:p>
    <w:p w14:paraId="51A95F0D" w14:textId="77777777" w:rsidR="00582E4F" w:rsidRPr="00AF697D" w:rsidRDefault="00582E4F">
      <w:pPr>
        <w:spacing w:line="360" w:lineRule="auto"/>
        <w:jc w:val="both"/>
        <w:rPr>
          <w:rFonts w:ascii="Arial" w:hAnsi="Arial" w:cs="Arial"/>
          <w:bCs/>
        </w:rPr>
      </w:pPr>
    </w:p>
    <w:p w14:paraId="69B0473E" w14:textId="77777777" w:rsidR="00582E4F" w:rsidRPr="00AF697D" w:rsidRDefault="00582E4F">
      <w:pPr>
        <w:spacing w:line="360" w:lineRule="auto"/>
        <w:jc w:val="both"/>
        <w:rPr>
          <w:rFonts w:ascii="Arial" w:hAnsi="Arial" w:cs="Arial"/>
          <w:bCs/>
        </w:rPr>
      </w:pPr>
      <w:r w:rsidRPr="00AF697D">
        <w:rPr>
          <w:rFonts w:ascii="Arial" w:hAnsi="Arial" w:cs="Arial"/>
          <w:bCs/>
        </w:rPr>
        <w:t>Para ilustrar de forma puntual la manera en que la Corte Suprema de Justicia ha cuantificado este perjuicio, es preciso traer a colación un caso particular. Así pues, en sentencia del 22 de octubre de 2021 con radicación No. 2001-01048-01, la Sala Civil de la Corte analizó el caso de un hombre que falleció en un accidente aéreo. En dicho caso, que resulta particularmente reciente, se reconoció la suma de CUARENTA Y SIETE MILLONES CUATROCIENTOS SETENTA Y DOS MIL CIENTO OCHENTA Y UN PESOS ($ 47.472.181) a la cónyuge e hijos de la persona fallecida. En otro penoso caso que resulta similar al presente, la Sala Civil de la Corte Suprema de Justicia mediante sentencia del 15 de diciembre de 2020 con proceso radicado No. 2011-00020-01 decidió reconocer la suma de CINCUENTA Y CINCO MILLONES DE PESOS ($ 55.000.000) a la cónyuge e hijos por concepto de daño moral por la muerte de un hombre en un accidente de tránsito.</w:t>
      </w:r>
    </w:p>
    <w:p w14:paraId="2AAA0757" w14:textId="77777777" w:rsidR="00582E4F" w:rsidRPr="00AF697D" w:rsidRDefault="00582E4F">
      <w:pPr>
        <w:spacing w:line="360" w:lineRule="auto"/>
        <w:jc w:val="both"/>
        <w:rPr>
          <w:rFonts w:ascii="Arial" w:hAnsi="Arial" w:cs="Arial"/>
          <w:bCs/>
        </w:rPr>
      </w:pPr>
    </w:p>
    <w:p w14:paraId="57E86B12" w14:textId="77777777" w:rsidR="00582E4F" w:rsidRPr="00AF697D" w:rsidRDefault="00582E4F">
      <w:pPr>
        <w:spacing w:line="360" w:lineRule="auto"/>
        <w:jc w:val="both"/>
        <w:rPr>
          <w:rFonts w:ascii="Arial" w:hAnsi="Arial" w:cs="Arial"/>
          <w:bCs/>
        </w:rPr>
      </w:pPr>
      <w:r w:rsidRPr="00AF697D">
        <w:rPr>
          <w:rFonts w:ascii="Arial" w:hAnsi="Arial" w:cs="Arial"/>
          <w:bCs/>
        </w:rPr>
        <w:t>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fijados por la Sala Civil de la Corte Suprema de Justicia para la tasación de los perjuicios morales en casos análogos de fallecimiento, la Corte ha fijado como baremo indemnizatorio el tope de $60.000.000 para los familiares en primer grado de consanguinidad y afinidad, tal y como se muestra a continuación:</w:t>
      </w:r>
    </w:p>
    <w:p w14:paraId="0A6082E9" w14:textId="77777777" w:rsidR="00582E4F" w:rsidRPr="00AF697D" w:rsidRDefault="00582E4F">
      <w:pPr>
        <w:spacing w:line="360" w:lineRule="auto"/>
        <w:jc w:val="both"/>
        <w:rPr>
          <w:rFonts w:ascii="Arial" w:hAnsi="Arial" w:cs="Arial"/>
          <w:bCs/>
        </w:rPr>
      </w:pPr>
    </w:p>
    <w:p w14:paraId="338AD14E" w14:textId="77777777" w:rsidR="00582E4F" w:rsidRPr="00AF697D" w:rsidRDefault="00582E4F"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 Atendiendo las pautas jurisprudenciales establecidas por esta Corporación de cara a las trágicas e inesperadas circunstancias en que aconteció la muerte del señor Ramírez Zuluaga, se fija </w:t>
      </w:r>
      <w:r w:rsidRPr="003B216E">
        <w:rPr>
          <w:rFonts w:cs="Arial"/>
          <w:i/>
          <w:iCs w:val="0"/>
          <w:color w:val="000000" w:themeColor="text1"/>
          <w:u w:val="single"/>
        </w:rPr>
        <w:t>en la suma de sesenta millones de pesos ($60.000.000)</w:t>
      </w:r>
      <w:r w:rsidRPr="003B216E">
        <w:rPr>
          <w:rFonts w:cs="Arial"/>
          <w:i/>
          <w:iCs w:val="0"/>
          <w:color w:val="000000" w:themeColor="text1"/>
        </w:rPr>
        <w:t xml:space="preserve"> </w:t>
      </w:r>
      <w:r w:rsidRPr="003B216E">
        <w:rPr>
          <w:rFonts w:cs="Arial"/>
          <w:b w:val="0"/>
          <w:bCs/>
          <w:i/>
          <w:iCs w:val="0"/>
          <w:color w:val="000000" w:themeColor="text1"/>
        </w:rPr>
        <w:t>el monto de los perjuicios morales que deberán ser resarcidos a la demandante en su calidad de cónyuge de la víctima (…)”</w:t>
      </w:r>
      <w:r w:rsidRPr="00AF697D">
        <w:rPr>
          <w:rStyle w:val="Refdenotaalpie"/>
          <w:rFonts w:cs="Arial"/>
          <w:b w:val="0"/>
          <w:bCs/>
          <w:i/>
          <w:iCs w:val="0"/>
          <w:color w:val="000000" w:themeColor="text1"/>
        </w:rPr>
        <w:footnoteReference w:id="4"/>
      </w:r>
      <w:r w:rsidRPr="00AF697D">
        <w:rPr>
          <w:rFonts w:cs="Arial"/>
          <w:b w:val="0"/>
          <w:bCs/>
          <w:i/>
          <w:iCs w:val="0"/>
          <w:color w:val="000000" w:themeColor="text1"/>
        </w:rPr>
        <w:t>(Subrayado y negrilla fuera del texto original).</w:t>
      </w:r>
    </w:p>
    <w:p w14:paraId="6F8C5AB3" w14:textId="77777777" w:rsidR="00582E4F" w:rsidRPr="003B216E" w:rsidRDefault="00582E4F" w:rsidP="003B216E">
      <w:pPr>
        <w:spacing w:line="360" w:lineRule="auto"/>
        <w:rPr>
          <w:rFonts w:ascii="Arial" w:hAnsi="Arial" w:cs="Arial"/>
        </w:rPr>
      </w:pPr>
    </w:p>
    <w:p w14:paraId="76807C29" w14:textId="248C5276" w:rsidR="00582E4F" w:rsidRPr="00AF697D" w:rsidRDefault="00582E4F">
      <w:pPr>
        <w:spacing w:line="360" w:lineRule="auto"/>
        <w:jc w:val="both"/>
        <w:rPr>
          <w:rFonts w:ascii="Arial" w:hAnsi="Arial" w:cs="Arial"/>
          <w:bCs/>
        </w:rPr>
      </w:pPr>
      <w:r w:rsidRPr="00AF697D">
        <w:rPr>
          <w:rFonts w:ascii="Arial" w:hAnsi="Arial" w:cs="Arial"/>
          <w:bCs/>
        </w:rPr>
        <w:t xml:space="preserve">Según la jurisprudencia citada, es inviable el reconocimiento de los perjuicios morales en las sumas </w:t>
      </w:r>
      <w:r w:rsidRPr="00AF697D">
        <w:rPr>
          <w:rFonts w:ascii="Arial" w:hAnsi="Arial" w:cs="Arial"/>
          <w:bCs/>
        </w:rPr>
        <w:lastRenderedPageBreak/>
        <w:t xml:space="preserve">pretendidas por la parte demandante. Pues, en primer lugar, solicitar </w:t>
      </w:r>
      <w:r w:rsidR="00A03968" w:rsidRPr="00AF697D">
        <w:rPr>
          <w:rFonts w:ascii="Arial" w:hAnsi="Arial" w:cs="Arial"/>
          <w:bCs/>
        </w:rPr>
        <w:t>100 SMMLV</w:t>
      </w:r>
      <w:r w:rsidRPr="00AF697D">
        <w:rPr>
          <w:rFonts w:ascii="Arial" w:hAnsi="Arial" w:cs="Arial"/>
          <w:bCs/>
        </w:rPr>
        <w:t xml:space="preserve"> para </w:t>
      </w:r>
      <w:r w:rsidR="00A03968" w:rsidRPr="00AF697D">
        <w:rPr>
          <w:rFonts w:ascii="Arial" w:hAnsi="Arial" w:cs="Arial"/>
          <w:bCs/>
        </w:rPr>
        <w:t>cada</w:t>
      </w:r>
      <w:r w:rsidRPr="00AF697D">
        <w:rPr>
          <w:rFonts w:ascii="Arial" w:hAnsi="Arial" w:cs="Arial"/>
          <w:bCs/>
        </w:rPr>
        <w:t xml:space="preserve"> demandante resulta exorbitante, dado que el tope indemnizatorio fijado por la jurisprudencia de la Sala de Casación Civil de la Corte Suprema de Justicia corresponde a $ </w:t>
      </w:r>
      <w:r w:rsidR="00D60874">
        <w:rPr>
          <w:rFonts w:ascii="Arial" w:hAnsi="Arial" w:cs="Arial"/>
          <w:bCs/>
        </w:rPr>
        <w:t>72</w:t>
      </w:r>
      <w:r w:rsidRPr="00AF697D">
        <w:rPr>
          <w:rFonts w:ascii="Arial" w:hAnsi="Arial" w:cs="Arial"/>
          <w:bCs/>
        </w:rPr>
        <w:t>.000.000 en los casos más graves y sólo a los parientes dentro del primer grado de consanguinidad, cuando aplica. En virtud de lo anterior, las pretensiones invocadas por la parte demandante evocan un evidente ánimo especulativo.</w:t>
      </w:r>
    </w:p>
    <w:p w14:paraId="3A2829C1" w14:textId="77777777" w:rsidR="00582E4F" w:rsidRPr="00AF697D" w:rsidRDefault="00582E4F">
      <w:pPr>
        <w:spacing w:line="360" w:lineRule="auto"/>
        <w:jc w:val="both"/>
        <w:rPr>
          <w:rFonts w:ascii="Arial" w:hAnsi="Arial" w:cs="Arial"/>
          <w:bCs/>
        </w:rPr>
      </w:pPr>
    </w:p>
    <w:p w14:paraId="31D6AA81" w14:textId="77777777" w:rsidR="00582E4F" w:rsidRPr="00AF697D" w:rsidRDefault="00582E4F">
      <w:pPr>
        <w:spacing w:line="360" w:lineRule="auto"/>
        <w:jc w:val="both"/>
        <w:rPr>
          <w:rFonts w:ascii="Arial" w:hAnsi="Arial" w:cs="Arial"/>
          <w:bCs/>
        </w:rPr>
      </w:pPr>
      <w:r w:rsidRPr="00AF697D">
        <w:rPr>
          <w:rFonts w:ascii="Arial" w:hAnsi="Arial" w:cs="Arial"/>
          <w:bCs/>
        </w:rPr>
        <w:t>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 que pretende probar la parte demandante y los lineamientos que al respecto ha emitido la Sala Civil de la Corte, sus peticiones son abiertamente inconducentes e injustificadas, por cuanto sus pedimentos superan el baremo jurisprudencial que sobre el daño moral ha reconocido la Corte Suprema de Justicia en casos de fallecimiento de la víctima.</w:t>
      </w:r>
    </w:p>
    <w:p w14:paraId="1357E517" w14:textId="77777777" w:rsidR="00582E4F" w:rsidRPr="00AF697D" w:rsidRDefault="00582E4F">
      <w:pPr>
        <w:spacing w:line="360" w:lineRule="auto"/>
        <w:jc w:val="both"/>
        <w:rPr>
          <w:rFonts w:ascii="Arial" w:hAnsi="Arial" w:cs="Arial"/>
          <w:bCs/>
        </w:rPr>
      </w:pPr>
    </w:p>
    <w:p w14:paraId="2DFC6F1C" w14:textId="2349E53F" w:rsidR="00582E4F" w:rsidRDefault="00582E4F">
      <w:pPr>
        <w:spacing w:line="360" w:lineRule="auto"/>
        <w:jc w:val="both"/>
        <w:rPr>
          <w:rFonts w:ascii="Arial" w:hAnsi="Arial" w:cs="Arial"/>
          <w:bCs/>
        </w:rPr>
      </w:pPr>
      <w:r w:rsidRPr="00AF697D">
        <w:rPr>
          <w:rFonts w:ascii="Arial" w:hAnsi="Arial" w:cs="Arial"/>
          <w:bCs/>
        </w:rPr>
        <w:t>Por todo lo anterior, solicito declarar probada esta excepción.</w:t>
      </w:r>
    </w:p>
    <w:p w14:paraId="64EC70DC" w14:textId="77777777" w:rsidR="004D61C6" w:rsidRPr="00AF697D" w:rsidRDefault="004D61C6">
      <w:pPr>
        <w:spacing w:line="360" w:lineRule="auto"/>
        <w:jc w:val="both"/>
        <w:rPr>
          <w:rFonts w:ascii="Arial" w:hAnsi="Arial" w:cs="Arial"/>
          <w:bCs/>
        </w:rPr>
      </w:pPr>
    </w:p>
    <w:p w14:paraId="4E528BF2" w14:textId="77777777" w:rsidR="00FB454F" w:rsidRPr="005C1EC9" w:rsidRDefault="00FB454F" w:rsidP="005C1EC9">
      <w:pPr>
        <w:spacing w:line="360" w:lineRule="auto"/>
        <w:jc w:val="both"/>
        <w:rPr>
          <w:rFonts w:ascii="Arial" w:hAnsi="Arial" w:cs="Arial"/>
        </w:rPr>
      </w:pPr>
    </w:p>
    <w:p w14:paraId="5B9F330B" w14:textId="27DF87CA" w:rsidR="00CE7C4D" w:rsidRPr="00AF697D" w:rsidRDefault="005C1EC9" w:rsidP="003B216E">
      <w:pPr>
        <w:pStyle w:val="Sinespaciado"/>
        <w:numPr>
          <w:ilvl w:val="0"/>
          <w:numId w:val="37"/>
        </w:numPr>
        <w:ind w:left="360"/>
      </w:pPr>
      <w:r>
        <w:t xml:space="preserve">IMPROCEDENCIA DEL RECONOCIMIENTO DEL PERJUICIO DENOMINADO ALTERACIÓN GRAVE A LAS CONDICIONES DE EXISTENCIA </w:t>
      </w:r>
    </w:p>
    <w:p w14:paraId="05760D82" w14:textId="77777777" w:rsidR="00CE7C4D" w:rsidRPr="00AF697D" w:rsidRDefault="00CE7C4D">
      <w:pPr>
        <w:spacing w:line="360" w:lineRule="auto"/>
        <w:jc w:val="both"/>
        <w:rPr>
          <w:rFonts w:ascii="Arial" w:hAnsi="Arial" w:cs="Arial"/>
          <w:bCs/>
        </w:rPr>
      </w:pPr>
    </w:p>
    <w:p w14:paraId="1CF0E5E8" w14:textId="77654A16" w:rsidR="00CE7C4D" w:rsidRDefault="00CE7C4D">
      <w:pPr>
        <w:spacing w:line="360" w:lineRule="auto"/>
        <w:jc w:val="both"/>
        <w:rPr>
          <w:rFonts w:ascii="Arial" w:hAnsi="Arial" w:cs="Arial"/>
          <w:bCs/>
        </w:rPr>
      </w:pPr>
      <w:r w:rsidRPr="00AF697D">
        <w:rPr>
          <w:rFonts w:ascii="Arial" w:hAnsi="Arial" w:cs="Arial"/>
          <w:bCs/>
        </w:rPr>
        <w:t xml:space="preserve">Se propone el presente medio exceptivo a fin de ilustrar al Despacho que </w:t>
      </w:r>
      <w:r w:rsidR="00F153D4">
        <w:rPr>
          <w:rFonts w:ascii="Arial" w:hAnsi="Arial" w:cs="Arial"/>
          <w:bCs/>
        </w:rPr>
        <w:t>l</w:t>
      </w:r>
      <w:r w:rsidR="00F153D4">
        <w:rPr>
          <w:rFonts w:ascii="Arial" w:hAnsi="Arial" w:cs="Arial"/>
        </w:rPr>
        <w:t>a tipología de perjuicio tal como fue pretendida en el libelo de demanda no corresponde a una modalidad de daño que se reconozca en la especialidad civil en la jurisdicción ordinaria. Sin perjuicio de lo anterior, de llegarse a reconocer sería bajo el concepto de “daño a la vida de relación”, el cual se causa únicamente a favor de la víctima directa</w:t>
      </w:r>
      <w:r w:rsidR="00F153D4">
        <w:rPr>
          <w:rFonts w:ascii="Arial" w:hAnsi="Arial" w:cs="Arial"/>
        </w:rPr>
        <w:t xml:space="preserve">. En adición, </w:t>
      </w:r>
      <w:r w:rsidRPr="00AF697D">
        <w:rPr>
          <w:rFonts w:ascii="Arial" w:hAnsi="Arial" w:cs="Arial"/>
          <w:bCs/>
        </w:rPr>
        <w:t>ninguno de los hechos relatados en el escrito de la demanda, la parte actora refiere</w:t>
      </w:r>
      <w:r w:rsidR="00C90769" w:rsidRPr="00AF697D">
        <w:rPr>
          <w:rFonts w:ascii="Arial" w:hAnsi="Arial" w:cs="Arial"/>
          <w:bCs/>
        </w:rPr>
        <w:t xml:space="preserve"> </w:t>
      </w:r>
      <w:r w:rsidRPr="00AF697D">
        <w:rPr>
          <w:rFonts w:ascii="Arial" w:hAnsi="Arial" w:cs="Arial"/>
          <w:bCs/>
        </w:rPr>
        <w:t>de manera puntual y concreta, de qué forma se materializó el perjuicio “daño a la vida de relación” de l</w:t>
      </w:r>
      <w:r w:rsidR="00A03968" w:rsidRPr="00AF697D">
        <w:rPr>
          <w:rFonts w:ascii="Arial" w:hAnsi="Arial" w:cs="Arial"/>
          <w:bCs/>
        </w:rPr>
        <w:t>o</w:t>
      </w:r>
      <w:r w:rsidR="00C90769" w:rsidRPr="00AF697D">
        <w:rPr>
          <w:rFonts w:ascii="Arial" w:hAnsi="Arial" w:cs="Arial"/>
          <w:bCs/>
        </w:rPr>
        <w:t>s</w:t>
      </w:r>
      <w:r w:rsidRPr="00AF697D">
        <w:rPr>
          <w:rFonts w:ascii="Arial" w:hAnsi="Arial" w:cs="Arial"/>
          <w:bCs/>
        </w:rPr>
        <w:t xml:space="preserve"> demandante</w:t>
      </w:r>
      <w:r w:rsidR="00C90769" w:rsidRPr="00AF697D">
        <w:rPr>
          <w:rFonts w:ascii="Arial" w:hAnsi="Arial" w:cs="Arial"/>
          <w:bCs/>
        </w:rPr>
        <w:t>s</w:t>
      </w:r>
      <w:r w:rsidRPr="00AF697D">
        <w:rPr>
          <w:rFonts w:ascii="Arial" w:hAnsi="Arial" w:cs="Arial"/>
          <w:bCs/>
        </w:rPr>
        <w:t xml:space="preserve"> </w:t>
      </w:r>
      <w:r w:rsidR="00C90769" w:rsidRPr="00AF697D">
        <w:rPr>
          <w:rFonts w:ascii="Arial" w:hAnsi="Arial" w:cs="Arial"/>
          <w:bCs/>
        </w:rPr>
        <w:t xml:space="preserve">con ocasión a los hechos acontecidos el </w:t>
      </w:r>
      <w:r w:rsidR="00A03968" w:rsidRPr="00AF697D">
        <w:rPr>
          <w:rFonts w:ascii="Arial" w:hAnsi="Arial" w:cs="Arial"/>
          <w:bCs/>
        </w:rPr>
        <w:t>24</w:t>
      </w:r>
      <w:r w:rsidR="00C90769" w:rsidRPr="00AF697D">
        <w:rPr>
          <w:rFonts w:ascii="Arial" w:hAnsi="Arial" w:cs="Arial"/>
          <w:bCs/>
        </w:rPr>
        <w:t xml:space="preserve"> de </w:t>
      </w:r>
      <w:r w:rsidR="00A03968" w:rsidRPr="00AF697D">
        <w:rPr>
          <w:rFonts w:ascii="Arial" w:hAnsi="Arial" w:cs="Arial"/>
          <w:bCs/>
        </w:rPr>
        <w:t>diciembre</w:t>
      </w:r>
      <w:r w:rsidR="00630268" w:rsidRPr="00AF697D">
        <w:rPr>
          <w:rFonts w:ascii="Arial" w:hAnsi="Arial" w:cs="Arial"/>
          <w:bCs/>
        </w:rPr>
        <w:t xml:space="preserve"> </w:t>
      </w:r>
      <w:r w:rsidR="00C90769" w:rsidRPr="00AF697D">
        <w:rPr>
          <w:rFonts w:ascii="Arial" w:hAnsi="Arial" w:cs="Arial"/>
          <w:bCs/>
        </w:rPr>
        <w:t>de 202</w:t>
      </w:r>
      <w:r w:rsidR="00A03968" w:rsidRPr="00AF697D">
        <w:rPr>
          <w:rFonts w:ascii="Arial" w:hAnsi="Arial" w:cs="Arial"/>
          <w:bCs/>
        </w:rPr>
        <w:t>3</w:t>
      </w:r>
      <w:r w:rsidRPr="00AF697D">
        <w:rPr>
          <w:rFonts w:ascii="Arial" w:hAnsi="Arial" w:cs="Arial"/>
          <w:bCs/>
        </w:rPr>
        <w:t>, es decir, no se explica de manera clara y razonada de qué forma y cuáles relaciones exteriores se vieron afectadas por el daño alegado, razón por la cual lo pretendido carece del carácter cierto y, en ese sentido, no tiene vocación de prosperidad. Además, la tasación de los perjuicios pretendidos por la demandante resulta a todas luces exorbitante de cara a los baremos establecidos por la Corte Suprema de Justicia para litigios donde se indemnizan</w:t>
      </w:r>
      <w:r w:rsidR="00C90769" w:rsidRPr="00AF697D">
        <w:rPr>
          <w:rFonts w:ascii="Arial" w:hAnsi="Arial" w:cs="Arial"/>
          <w:bCs/>
        </w:rPr>
        <w:t xml:space="preserve"> el perjuicio pretendido. </w:t>
      </w:r>
    </w:p>
    <w:p w14:paraId="1A3CC993" w14:textId="290DBE3B" w:rsidR="00EA5DBC" w:rsidRDefault="00EA5DBC">
      <w:pPr>
        <w:spacing w:line="360" w:lineRule="auto"/>
        <w:jc w:val="both"/>
        <w:rPr>
          <w:rFonts w:ascii="Arial" w:hAnsi="Arial" w:cs="Arial"/>
          <w:bCs/>
        </w:rPr>
      </w:pPr>
    </w:p>
    <w:p w14:paraId="0F47AF42" w14:textId="198FA1A4" w:rsidR="00EA5DBC" w:rsidRPr="00AF697D" w:rsidRDefault="00EA5DBC">
      <w:pPr>
        <w:spacing w:line="360" w:lineRule="auto"/>
        <w:jc w:val="both"/>
        <w:rPr>
          <w:rFonts w:ascii="Arial" w:hAnsi="Arial" w:cs="Arial"/>
          <w:bCs/>
        </w:rPr>
      </w:pPr>
      <w:r>
        <w:rPr>
          <w:rFonts w:ascii="Arial" w:hAnsi="Arial" w:cs="Arial"/>
          <w:bCs/>
        </w:rPr>
        <w:t xml:space="preserve">En efecto, </w:t>
      </w:r>
      <w:r w:rsidR="00E2047F">
        <w:rPr>
          <w:rFonts w:ascii="Arial" w:hAnsi="Arial" w:cs="Arial"/>
          <w:bCs/>
        </w:rPr>
        <w:t>en el escrito genitor del proceso se pretende el reconocimiento y pago del “daño por alteración grave a las condiciones de existencia”, el cual no es un tipología de perjuicio que sea reconocida en la jurisdicción ordinaria pues actualmente los daños extrapatrimoniales que se reconoce en la especialidad civil son (i) daño moral, (</w:t>
      </w:r>
      <w:proofErr w:type="spellStart"/>
      <w:r w:rsidR="00E2047F">
        <w:rPr>
          <w:rFonts w:ascii="Arial" w:hAnsi="Arial" w:cs="Arial"/>
          <w:bCs/>
        </w:rPr>
        <w:t>ii</w:t>
      </w:r>
      <w:proofErr w:type="spellEnd"/>
      <w:r w:rsidR="00E2047F">
        <w:rPr>
          <w:rFonts w:ascii="Arial" w:hAnsi="Arial" w:cs="Arial"/>
          <w:bCs/>
        </w:rPr>
        <w:t>) daño a la vida de relación y (</w:t>
      </w:r>
      <w:proofErr w:type="spellStart"/>
      <w:r w:rsidR="00E2047F">
        <w:rPr>
          <w:rFonts w:ascii="Arial" w:hAnsi="Arial" w:cs="Arial"/>
          <w:bCs/>
        </w:rPr>
        <w:t>iii</w:t>
      </w:r>
      <w:proofErr w:type="spellEnd"/>
      <w:r w:rsidR="00E2047F">
        <w:rPr>
          <w:rFonts w:ascii="Arial" w:hAnsi="Arial" w:cs="Arial"/>
          <w:bCs/>
        </w:rPr>
        <w:t xml:space="preserve">) daño a bienes jurídicos de especial protección constitucional, razón por la cual ante un remoto fallo, la pretensión que versa sobre “la alteración grave a las condiciones de existencia” no tiene vocación de prosperidad tal cual fue formulada por el extremo </w:t>
      </w:r>
      <w:r w:rsidR="00E2047F">
        <w:rPr>
          <w:rFonts w:ascii="Arial" w:hAnsi="Arial" w:cs="Arial"/>
          <w:bCs/>
        </w:rPr>
        <w:lastRenderedPageBreak/>
        <w:t xml:space="preserve">actor. </w:t>
      </w:r>
    </w:p>
    <w:p w14:paraId="60B0B92A" w14:textId="77777777" w:rsidR="00CE7C4D" w:rsidRPr="00AF697D" w:rsidRDefault="00CE7C4D">
      <w:pPr>
        <w:spacing w:line="360" w:lineRule="auto"/>
        <w:jc w:val="both"/>
        <w:rPr>
          <w:rFonts w:ascii="Arial" w:hAnsi="Arial" w:cs="Arial"/>
          <w:bCs/>
        </w:rPr>
      </w:pPr>
    </w:p>
    <w:p w14:paraId="76BC6FD3" w14:textId="6B5B02D9" w:rsidR="00CE7C4D" w:rsidRPr="00AF697D" w:rsidRDefault="00EA5DBC">
      <w:pPr>
        <w:spacing w:line="360" w:lineRule="auto"/>
        <w:jc w:val="both"/>
        <w:rPr>
          <w:rFonts w:ascii="Arial" w:hAnsi="Arial" w:cs="Arial"/>
          <w:bCs/>
        </w:rPr>
      </w:pPr>
      <w:r>
        <w:rPr>
          <w:rFonts w:ascii="Arial" w:hAnsi="Arial" w:cs="Arial"/>
          <w:bCs/>
        </w:rPr>
        <w:t>Dicho lo anterior, se explica que, l</w:t>
      </w:r>
      <w:r w:rsidR="00CE7C4D" w:rsidRPr="00AF697D">
        <w:rPr>
          <w:rFonts w:ascii="Arial" w:hAnsi="Arial" w:cs="Arial"/>
          <w:bCs/>
        </w:rPr>
        <w:t>a Corte Suprema de Justicia, ha definido el daño a la vida en relación como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00CE7C4D" w:rsidRPr="00AF697D">
        <w:rPr>
          <w:rStyle w:val="Refdenotaalpie"/>
          <w:rFonts w:ascii="Arial" w:hAnsi="Arial" w:cs="Arial"/>
          <w:bCs/>
        </w:rPr>
        <w:footnoteReference w:id="5"/>
      </w:r>
      <w:r w:rsidR="00CE7C4D" w:rsidRPr="00AF697D">
        <w:rPr>
          <w:rFonts w:ascii="Arial" w:hAnsi="Arial" w:cs="Arial"/>
          <w:bCs/>
        </w:rPr>
        <w:t xml:space="preserve">. </w:t>
      </w:r>
    </w:p>
    <w:p w14:paraId="71AF141E" w14:textId="77777777" w:rsidR="00113866" w:rsidRPr="00AF697D" w:rsidRDefault="00113866">
      <w:pPr>
        <w:spacing w:line="360" w:lineRule="auto"/>
        <w:jc w:val="both"/>
        <w:rPr>
          <w:rFonts w:ascii="Arial" w:hAnsi="Arial" w:cs="Arial"/>
          <w:bCs/>
        </w:rPr>
      </w:pPr>
    </w:p>
    <w:p w14:paraId="702FDE8C" w14:textId="77777777" w:rsidR="00113866" w:rsidRPr="00AF697D" w:rsidRDefault="00113866">
      <w:pPr>
        <w:spacing w:line="360" w:lineRule="auto"/>
        <w:jc w:val="both"/>
        <w:rPr>
          <w:rFonts w:ascii="Arial" w:hAnsi="Arial" w:cs="Arial"/>
          <w:bCs/>
        </w:rPr>
      </w:pPr>
      <w:r w:rsidRPr="00AF697D">
        <w:rPr>
          <w:rFonts w:ascii="Arial" w:hAnsi="Arial" w:cs="Arial"/>
          <w:bCs/>
        </w:rPr>
        <w:t>Asimismo, la alta corte ha manifestado que el único legitimado para solicitar su indemnización es la víctima directa:</w:t>
      </w:r>
    </w:p>
    <w:p w14:paraId="777992AC" w14:textId="77777777" w:rsidR="00113866" w:rsidRPr="00AF697D" w:rsidRDefault="00113866">
      <w:pPr>
        <w:spacing w:line="360" w:lineRule="auto"/>
        <w:jc w:val="both"/>
        <w:rPr>
          <w:rFonts w:ascii="Arial" w:hAnsi="Arial" w:cs="Arial"/>
          <w:color w:val="000000" w:themeColor="text1"/>
        </w:rPr>
      </w:pPr>
    </w:p>
    <w:p w14:paraId="7E120A2B" w14:textId="680F5280" w:rsidR="00E2047F" w:rsidRDefault="00113866" w:rsidP="00E2047F">
      <w:pPr>
        <w:pStyle w:val="Cita"/>
        <w:numPr>
          <w:ilvl w:val="0"/>
          <w:numId w:val="0"/>
        </w:numPr>
        <w:spacing w:before="0" w:after="0"/>
        <w:ind w:left="680" w:right="680"/>
        <w:rPr>
          <w:rFonts w:cs="Arial"/>
          <w:b w:val="0"/>
          <w:bCs/>
          <w:i/>
          <w:iCs w:val="0"/>
          <w:color w:val="000000" w:themeColor="text1"/>
        </w:rPr>
      </w:pPr>
      <w:r w:rsidRPr="00AF697D">
        <w:rPr>
          <w:rFonts w:cs="Arial"/>
          <w:b w:val="0"/>
          <w:bCs/>
          <w:i/>
          <w:iCs w:val="0"/>
          <w:color w:val="000000" w:themeColor="text1"/>
        </w:rPr>
        <w:t xml:space="preserve">“(…) b) Daño a la vida de relación: </w:t>
      </w:r>
      <w:r w:rsidRPr="00AF697D">
        <w:rPr>
          <w:rFonts w:cs="Arial"/>
          <w:i/>
          <w:iCs w:val="0"/>
          <w:color w:val="000000" w:themeColor="text1"/>
          <w:u w:val="single"/>
        </w:rPr>
        <w:t>Este rubro se concede únicamente a la víctima directa</w:t>
      </w:r>
      <w:r w:rsidRPr="00AF697D">
        <w:rPr>
          <w:rFonts w:cs="Arial"/>
          <w:b w:val="0"/>
          <w:bCs/>
          <w:i/>
          <w:iCs w:val="0"/>
          <w:color w:val="000000" w:themeColor="text1"/>
        </w:rPr>
        <w:t xml:space="preserve"> del menoscabo a la integridad psicofísica como medida de compensación por la pérdida del bien superior a la salud, que le impedirá tener una vida de relación en condiciones normales (…)</w:t>
      </w:r>
      <w:r w:rsidRPr="00AF697D">
        <w:rPr>
          <w:rStyle w:val="Refdenotaalpie"/>
          <w:rFonts w:cs="Arial"/>
          <w:b w:val="0"/>
          <w:bCs/>
          <w:i/>
          <w:iCs w:val="0"/>
          <w:color w:val="000000" w:themeColor="text1"/>
        </w:rPr>
        <w:footnoteReference w:id="6"/>
      </w:r>
      <w:r w:rsidRPr="00AF697D">
        <w:rPr>
          <w:rFonts w:cs="Arial"/>
          <w:b w:val="0"/>
          <w:bCs/>
          <w:i/>
          <w:iCs w:val="0"/>
          <w:color w:val="000000" w:themeColor="text1"/>
        </w:rPr>
        <w:t>.</w:t>
      </w:r>
    </w:p>
    <w:p w14:paraId="6A9D6CD5" w14:textId="77777777" w:rsidR="00E2047F" w:rsidRPr="00E2047F" w:rsidRDefault="00E2047F" w:rsidP="00E2047F"/>
    <w:p w14:paraId="74F182B2" w14:textId="7DCED577" w:rsidR="00113866" w:rsidRPr="00AF697D" w:rsidRDefault="00113866">
      <w:pPr>
        <w:spacing w:line="360" w:lineRule="auto"/>
        <w:jc w:val="both"/>
        <w:rPr>
          <w:rFonts w:ascii="Arial" w:hAnsi="Arial" w:cs="Arial"/>
          <w:bCs/>
        </w:rPr>
      </w:pPr>
      <w:r w:rsidRPr="00AF697D">
        <w:rPr>
          <w:rFonts w:ascii="Arial" w:hAnsi="Arial" w:cs="Arial"/>
          <w:bCs/>
        </w:rPr>
        <w:t xml:space="preserve">Ante este panorama, </w:t>
      </w:r>
      <w:r w:rsidR="00E2047F">
        <w:rPr>
          <w:rFonts w:ascii="Arial" w:hAnsi="Arial" w:cs="Arial"/>
          <w:bCs/>
        </w:rPr>
        <w:t xml:space="preserve">en caso de que la demanda estuviera encaminada a reconocer el daño la vida de relación, igualmente no será procedente puesto que se solicitó </w:t>
      </w:r>
      <w:r w:rsidRPr="00AF697D">
        <w:rPr>
          <w:rFonts w:ascii="Arial" w:hAnsi="Arial" w:cs="Arial"/>
          <w:bCs/>
        </w:rPr>
        <w:t>por personas que no tienen legitimidad alguna para reclamar la indemnización del referido perjuicio.</w:t>
      </w:r>
    </w:p>
    <w:p w14:paraId="361ADD40" w14:textId="77777777" w:rsidR="00CE7C4D" w:rsidRPr="00AF697D" w:rsidRDefault="00CE7C4D">
      <w:pPr>
        <w:spacing w:line="360" w:lineRule="auto"/>
        <w:jc w:val="both"/>
        <w:rPr>
          <w:rFonts w:ascii="Arial" w:hAnsi="Arial" w:cs="Arial"/>
          <w:bCs/>
        </w:rPr>
      </w:pPr>
    </w:p>
    <w:p w14:paraId="3FA6B3CC" w14:textId="77777777" w:rsidR="00CE7C4D" w:rsidRPr="00AF697D" w:rsidRDefault="00CE7C4D">
      <w:pPr>
        <w:spacing w:line="360" w:lineRule="auto"/>
        <w:jc w:val="both"/>
        <w:rPr>
          <w:rFonts w:ascii="Arial" w:hAnsi="Arial" w:cs="Arial"/>
          <w:bCs/>
        </w:rPr>
      </w:pPr>
      <w:r w:rsidRPr="00AF697D">
        <w:rPr>
          <w:rFonts w:ascii="Arial" w:hAnsi="Arial" w:cs="Arial"/>
          <w:bCs/>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AF697D">
        <w:rPr>
          <w:rStyle w:val="Refdenotaalpie"/>
          <w:rFonts w:ascii="Arial" w:hAnsi="Arial" w:cs="Arial"/>
          <w:bCs/>
        </w:rPr>
        <w:footnoteReference w:id="7"/>
      </w:r>
      <w:r w:rsidRPr="00AF697D">
        <w:rPr>
          <w:rFonts w:ascii="Arial" w:hAnsi="Arial" w:cs="Arial"/>
          <w:bCs/>
        </w:rPr>
        <w:t xml:space="preserve">: </w:t>
      </w:r>
    </w:p>
    <w:p w14:paraId="794C60E3" w14:textId="77777777" w:rsidR="00CE7C4D" w:rsidRPr="00AF697D" w:rsidRDefault="00CE7C4D">
      <w:pPr>
        <w:spacing w:line="360" w:lineRule="auto"/>
        <w:jc w:val="both"/>
        <w:rPr>
          <w:rFonts w:ascii="Arial" w:hAnsi="Arial" w:cs="Arial"/>
          <w:bCs/>
        </w:rPr>
      </w:pPr>
    </w:p>
    <w:p w14:paraId="022DE51F" w14:textId="77777777" w:rsidR="00CE7C4D" w:rsidRPr="00AF697D" w:rsidRDefault="00CE7C4D">
      <w:pPr>
        <w:pStyle w:val="Cita"/>
        <w:numPr>
          <w:ilvl w:val="0"/>
          <w:numId w:val="0"/>
        </w:numPr>
        <w:spacing w:before="0" w:after="0"/>
        <w:ind w:left="680" w:right="680"/>
        <w:rPr>
          <w:rFonts w:cs="Arial"/>
          <w:b w:val="0"/>
          <w:bCs/>
          <w:i/>
          <w:iCs w:val="0"/>
          <w:color w:val="000000" w:themeColor="text1"/>
        </w:rPr>
      </w:pPr>
      <w:r w:rsidRPr="003B216E">
        <w:rPr>
          <w:rFonts w:cs="Arial"/>
          <w:b w:val="0"/>
          <w:bCs/>
          <w:i/>
          <w:color w:val="000000" w:themeColor="text1"/>
        </w:rPr>
        <w:t xml:space="preserve">“(…) </w:t>
      </w:r>
      <w:r w:rsidRPr="00AF697D">
        <w:rPr>
          <w:rFonts w:cs="Arial"/>
          <w:b w:val="0"/>
          <w:bCs/>
          <w:i/>
          <w:iCs w:val="0"/>
          <w:color w:val="000000" w:themeColor="text1"/>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35BB8518" w14:textId="77777777" w:rsidR="00CE7C4D" w:rsidRPr="00AF697D" w:rsidRDefault="00CE7C4D">
      <w:pPr>
        <w:spacing w:line="360" w:lineRule="auto"/>
        <w:ind w:left="680" w:right="680"/>
        <w:rPr>
          <w:rFonts w:ascii="Arial" w:hAnsi="Arial" w:cs="Arial"/>
          <w:bCs/>
          <w:i/>
        </w:rPr>
      </w:pPr>
    </w:p>
    <w:p w14:paraId="75EDB159" w14:textId="77777777" w:rsidR="00CE7C4D" w:rsidRPr="00AF697D" w:rsidRDefault="00CE7C4D">
      <w:pPr>
        <w:pStyle w:val="Cita"/>
        <w:numPr>
          <w:ilvl w:val="0"/>
          <w:numId w:val="0"/>
        </w:numPr>
        <w:spacing w:before="0" w:after="0"/>
        <w:ind w:left="680" w:right="680"/>
        <w:rPr>
          <w:rFonts w:cs="Arial"/>
          <w:i/>
          <w:iCs w:val="0"/>
          <w:color w:val="000000" w:themeColor="text1"/>
        </w:rPr>
      </w:pPr>
      <w:r w:rsidRPr="00AF697D">
        <w:rPr>
          <w:rFonts w:cs="Arial"/>
          <w:b w:val="0"/>
          <w:bCs/>
          <w:i/>
          <w:iCs w:val="0"/>
          <w:color w:val="000000" w:themeColor="text1"/>
        </w:rPr>
        <w:t xml:space="preserve">Para esta Sala prospera esta alzada, pero por falta de congruencia, puesto que si bien se trata de un perjuicio reclamado (Fisiológico, folio 37, cuaderno principal), lo cierto es que ese hecho en forma alguna se argumentó en la demanda, </w:t>
      </w:r>
      <w:r w:rsidRPr="00AF697D">
        <w:rPr>
          <w:rFonts w:cs="Arial"/>
          <w:i/>
          <w:iCs w:val="0"/>
          <w:color w:val="000000" w:themeColor="text1"/>
          <w:u w:val="single"/>
        </w:rPr>
        <w:t>faltan datos indicativos de cómo se afectaron las condiciones normales de vida del actor</w:t>
      </w:r>
      <w:r w:rsidRPr="00AF697D">
        <w:rPr>
          <w:rFonts w:cs="Arial"/>
          <w:i/>
          <w:iCs w:val="0"/>
          <w:color w:val="000000" w:themeColor="text1"/>
        </w:rPr>
        <w:t>.</w:t>
      </w:r>
    </w:p>
    <w:p w14:paraId="3AB9AD0D" w14:textId="77777777" w:rsidR="00CE7C4D" w:rsidRPr="00AF697D" w:rsidRDefault="00CE7C4D">
      <w:pPr>
        <w:spacing w:line="360" w:lineRule="auto"/>
        <w:ind w:left="680" w:right="680"/>
        <w:rPr>
          <w:rFonts w:ascii="Arial" w:hAnsi="Arial" w:cs="Arial"/>
          <w:b/>
          <w:i/>
        </w:rPr>
      </w:pPr>
    </w:p>
    <w:p w14:paraId="0030A005" w14:textId="77777777" w:rsidR="00CE7C4D" w:rsidRPr="00AF697D" w:rsidRDefault="00CE7C4D">
      <w:pPr>
        <w:pStyle w:val="Cita"/>
        <w:numPr>
          <w:ilvl w:val="0"/>
          <w:numId w:val="0"/>
        </w:numPr>
        <w:spacing w:before="0" w:after="0"/>
        <w:ind w:left="680" w:right="680"/>
        <w:rPr>
          <w:rFonts w:cs="Arial"/>
          <w:b w:val="0"/>
          <w:bCs/>
          <w:i/>
          <w:iCs w:val="0"/>
          <w:color w:val="000000" w:themeColor="text1"/>
        </w:rPr>
      </w:pPr>
      <w:r w:rsidRPr="00AF697D">
        <w:rPr>
          <w:rFonts w:cs="Arial"/>
          <w:i/>
          <w:iCs w:val="0"/>
          <w:color w:val="000000" w:themeColor="text1"/>
          <w:u w:val="single"/>
        </w:rPr>
        <w:lastRenderedPageBreak/>
        <w:t>La manera en que se advertía ese perjuicio se pretermitió en el escrito introductor y ha debido serlo como garantía del derecho de defensa de los demandados y para respetar el principio de congruencia de la sentencia</w:t>
      </w:r>
      <w:r w:rsidRPr="00AF697D">
        <w:rPr>
          <w:rFonts w:cs="Arial"/>
          <w:i/>
          <w:iCs w:val="0"/>
          <w:color w:val="000000" w:themeColor="text1"/>
        </w:rPr>
        <w:t xml:space="preserve"> </w:t>
      </w:r>
      <w:r w:rsidRPr="00AF697D">
        <w:rPr>
          <w:rFonts w:cs="Arial"/>
          <w:b w:val="0"/>
          <w:bCs/>
          <w:i/>
          <w:iCs w:val="0"/>
          <w:color w:val="000000" w:themeColor="text1"/>
        </w:rPr>
        <w:t xml:space="preserve">(Artículo 281, CGP) (…)” </w:t>
      </w:r>
    </w:p>
    <w:p w14:paraId="6477A08D" w14:textId="77777777" w:rsidR="00CE7C4D" w:rsidRPr="00AF697D" w:rsidRDefault="00CE7C4D">
      <w:pPr>
        <w:spacing w:line="360" w:lineRule="auto"/>
        <w:jc w:val="both"/>
        <w:rPr>
          <w:rFonts w:ascii="Arial" w:hAnsi="Arial" w:cs="Arial"/>
          <w:bCs/>
          <w:i/>
        </w:rPr>
      </w:pPr>
    </w:p>
    <w:p w14:paraId="5C573F07" w14:textId="77777777" w:rsidR="00CE7C4D" w:rsidRPr="00AF697D" w:rsidRDefault="00CE7C4D">
      <w:pPr>
        <w:spacing w:line="360" w:lineRule="auto"/>
        <w:jc w:val="both"/>
        <w:rPr>
          <w:rFonts w:ascii="Arial" w:hAnsi="Arial" w:cs="Arial"/>
          <w:bCs/>
          <w:i/>
          <w:color w:val="000000" w:themeColor="text1"/>
        </w:rPr>
      </w:pPr>
      <w:r w:rsidRPr="00AF697D">
        <w:rPr>
          <w:rFonts w:ascii="Arial" w:hAnsi="Arial" w:cs="Arial"/>
          <w:bCs/>
          <w:i/>
        </w:rPr>
        <w:t>En este punto</w:t>
      </w:r>
      <w:r w:rsidRPr="00AF697D">
        <w:rPr>
          <w:rFonts w:ascii="Arial" w:hAnsi="Arial" w:cs="Arial"/>
          <w:bCs/>
          <w:i/>
          <w:color w:val="000000" w:themeColor="text1"/>
        </w:rPr>
        <w:t>, útil es recordar lo dicho por la Corte Suprema de Justicia</w:t>
      </w:r>
      <w:r w:rsidRPr="00AF697D">
        <w:rPr>
          <w:rStyle w:val="Refdenotaalpie"/>
          <w:rFonts w:ascii="Arial" w:hAnsi="Arial" w:cs="Arial"/>
          <w:bCs/>
          <w:i/>
          <w:color w:val="000000" w:themeColor="text1"/>
        </w:rPr>
        <w:footnoteReference w:id="8"/>
      </w:r>
      <w:r w:rsidRPr="00AF697D">
        <w:rPr>
          <w:rFonts w:ascii="Arial" w:hAnsi="Arial" w:cs="Arial"/>
          <w:bCs/>
          <w:i/>
          <w:color w:val="000000" w:themeColor="text1"/>
        </w:rPr>
        <w:t>, en un caso que negó ese pedimento por haberse dado esa omisión:</w:t>
      </w:r>
    </w:p>
    <w:p w14:paraId="1A19D6CC" w14:textId="77777777" w:rsidR="00CE7C4D" w:rsidRPr="00AF697D" w:rsidRDefault="00CE7C4D">
      <w:pPr>
        <w:spacing w:line="360" w:lineRule="auto"/>
        <w:jc w:val="both"/>
        <w:rPr>
          <w:rFonts w:ascii="Arial" w:hAnsi="Arial" w:cs="Arial"/>
          <w:bCs/>
          <w:i/>
          <w:color w:val="000000" w:themeColor="text1"/>
        </w:rPr>
      </w:pPr>
    </w:p>
    <w:p w14:paraId="6C520F1F" w14:textId="77777777" w:rsidR="00CE7C4D" w:rsidRPr="00AF697D" w:rsidRDefault="00CE7C4D">
      <w:pPr>
        <w:pStyle w:val="Cita"/>
        <w:numPr>
          <w:ilvl w:val="0"/>
          <w:numId w:val="0"/>
        </w:numPr>
        <w:spacing w:before="0" w:after="0"/>
        <w:ind w:left="680" w:right="680"/>
        <w:rPr>
          <w:rFonts w:cs="Arial"/>
          <w:b w:val="0"/>
          <w:bCs/>
          <w:i/>
          <w:iCs w:val="0"/>
          <w:color w:val="000000" w:themeColor="text1"/>
        </w:rPr>
      </w:pPr>
      <w:r w:rsidRPr="00AF697D">
        <w:rPr>
          <w:rFonts w:cs="Arial"/>
          <w:i/>
          <w:iCs w:val="0"/>
          <w:color w:val="000000" w:themeColor="text1"/>
        </w:rPr>
        <w:t>“</w:t>
      </w:r>
      <w:r w:rsidRPr="00AF697D">
        <w:rPr>
          <w:rFonts w:cs="Arial"/>
          <w:b w:val="0"/>
          <w:bCs/>
          <w:i/>
          <w:iCs w:val="0"/>
          <w:color w:val="000000" w:themeColor="text1"/>
        </w:rPr>
        <w:t>(…)</w:t>
      </w:r>
      <w:r w:rsidRPr="00AF697D">
        <w:rPr>
          <w:rFonts w:cs="Arial"/>
          <w:i/>
          <w:iCs w:val="0"/>
          <w:color w:val="000000" w:themeColor="text1"/>
        </w:rPr>
        <w:t xml:space="preserve"> </w:t>
      </w:r>
      <w:r w:rsidRPr="00AF697D">
        <w:rPr>
          <w:rFonts w:cs="Arial"/>
          <w:b w:val="0"/>
          <w:bCs/>
          <w:i/>
          <w:iCs w:val="0"/>
          <w:color w:val="000000" w:themeColor="text1"/>
        </w:rPr>
        <w:t>En efecto, al observar la demanda aducida y su reforma, integradas en un solo documento, encuentra la Corte que el actor fue quien, desde el comienzo, fusionó tanto el detrimento moral como el de vida de relación, por tanto, el ad-quem, se limitó a pronunciarse alrededor de una sola clase de detrimento; la lectura que brindó a lo expuesto por el demandante refleja, de manera fiel, la forma como se presentó y reclamó la indemnización.</w:t>
      </w:r>
    </w:p>
    <w:p w14:paraId="231B0F40" w14:textId="77777777" w:rsidR="00CE7C4D" w:rsidRPr="00AF697D" w:rsidRDefault="00CE7C4D">
      <w:pPr>
        <w:spacing w:line="360" w:lineRule="auto"/>
        <w:ind w:left="680" w:right="680"/>
        <w:rPr>
          <w:rFonts w:ascii="Arial" w:hAnsi="Arial" w:cs="Arial"/>
          <w:bCs/>
          <w:i/>
        </w:rPr>
      </w:pPr>
    </w:p>
    <w:p w14:paraId="6024CECF" w14:textId="77777777" w:rsidR="00CE7C4D" w:rsidRPr="00AF697D" w:rsidRDefault="00CE7C4D">
      <w:pPr>
        <w:pStyle w:val="Cita"/>
        <w:numPr>
          <w:ilvl w:val="0"/>
          <w:numId w:val="0"/>
        </w:numPr>
        <w:spacing w:before="0" w:after="0"/>
        <w:ind w:left="680" w:right="680"/>
        <w:rPr>
          <w:rFonts w:cs="Arial"/>
          <w:b w:val="0"/>
          <w:bCs/>
          <w:i/>
          <w:iCs w:val="0"/>
          <w:color w:val="000000" w:themeColor="text1"/>
        </w:rPr>
      </w:pPr>
      <w:r w:rsidRPr="00AF697D">
        <w:rPr>
          <w:rFonts w:cs="Arial"/>
          <w:b w:val="0"/>
          <w:bCs/>
          <w:i/>
          <w:iCs w:val="0"/>
          <w:color w:val="000000" w:themeColor="text1"/>
        </w:rPr>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AF697D">
        <w:rPr>
          <w:rFonts w:cs="Arial"/>
          <w:b w:val="0"/>
          <w:bCs/>
          <w:i/>
          <w:iCs w:val="0"/>
          <w:color w:val="000000" w:themeColor="text1"/>
          <w:u w:val="single"/>
        </w:rPr>
        <w:t xml:space="preserve">afectación </w:t>
      </w:r>
      <w:r w:rsidRPr="00AF697D">
        <w:rPr>
          <w:rFonts w:cs="Arial"/>
          <w:i/>
          <w:iCs w:val="0"/>
          <w:color w:val="000000" w:themeColor="text1"/>
          <w:u w:val="single"/>
        </w:rPr>
        <w:t>proyectada a la esfera externa de la víctima, sus actividades cotidianas; relaciones con sus más cercanos, amigos, compañeros, etc.,</w:t>
      </w:r>
      <w:r w:rsidRPr="00AF697D">
        <w:rPr>
          <w:rFonts w:cs="Arial"/>
          <w:b w:val="0"/>
          <w:bCs/>
          <w:i/>
          <w:iCs w:val="0"/>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factum del debate describió unas mismas circunstancias como indicadoras de los dos daños.</w:t>
      </w:r>
    </w:p>
    <w:p w14:paraId="7F1EBCC1" w14:textId="77777777" w:rsidR="00CE7C4D" w:rsidRPr="00AF697D" w:rsidRDefault="00CE7C4D">
      <w:pPr>
        <w:spacing w:line="360" w:lineRule="auto"/>
        <w:ind w:left="680" w:right="680"/>
        <w:rPr>
          <w:rFonts w:ascii="Arial" w:hAnsi="Arial" w:cs="Arial"/>
          <w:bCs/>
          <w:i/>
        </w:rPr>
      </w:pPr>
    </w:p>
    <w:p w14:paraId="593C24FC" w14:textId="77777777" w:rsidR="00CE7C4D" w:rsidRPr="00AF697D" w:rsidRDefault="00CE7C4D">
      <w:pPr>
        <w:pStyle w:val="Cita"/>
        <w:numPr>
          <w:ilvl w:val="0"/>
          <w:numId w:val="0"/>
        </w:numPr>
        <w:spacing w:before="0" w:after="0"/>
        <w:ind w:left="680" w:right="680"/>
        <w:rPr>
          <w:rFonts w:cs="Arial"/>
          <w:b w:val="0"/>
          <w:bCs/>
          <w:i/>
          <w:iCs w:val="0"/>
          <w:color w:val="000000" w:themeColor="text1"/>
        </w:rPr>
      </w:pPr>
      <w:r w:rsidRPr="00AF697D">
        <w:rPr>
          <w:rFonts w:cs="Arial"/>
          <w:b w:val="0"/>
          <w:bCs/>
          <w:i/>
          <w:iCs w:val="0"/>
          <w:color w:val="000000" w:themeColor="text1"/>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AF697D">
        <w:rPr>
          <w:rFonts w:cs="Arial"/>
          <w:b w:val="0"/>
          <w:bCs/>
          <w:i/>
          <w:iCs w:val="0"/>
          <w:color w:val="000000" w:themeColor="text1"/>
          <w:u w:val="single"/>
        </w:rPr>
        <w:t xml:space="preserve"> </w:t>
      </w:r>
      <w:r w:rsidRPr="00AF697D">
        <w:rPr>
          <w:rFonts w:cs="Arial"/>
          <w:i/>
          <w:iCs w:val="0"/>
          <w:color w:val="000000" w:themeColor="text1"/>
          <w:u w:val="single"/>
        </w:rPr>
        <w:t>NO HUBO SEÑALAMIENTO CONCRETO DE LA REPERCUSIÓN EN EL CÍRCULO O FRENTE A LOS VÍNCULOS DE LA ACTORA. ES MÁS, NO SE APRECIÓ O DESCRIBIÓ, EN PARTICULAR, QUÉ NEXOS O RELACIONES SE VIERON AFECTADAS, SUS CARACTERÍSTICAS O LA MAGNITUD DE TAL INCIDENCIA</w:t>
      </w:r>
      <w:r w:rsidRPr="00AF697D">
        <w:rPr>
          <w:rFonts w:cs="Arial"/>
          <w:b w:val="0"/>
          <w:bCs/>
          <w:i/>
          <w:iCs w:val="0"/>
          <w:color w:val="000000" w:themeColor="text1"/>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7363AE89" w14:textId="77777777" w:rsidR="00CE7C4D" w:rsidRPr="00AF697D" w:rsidRDefault="00CE7C4D">
      <w:pPr>
        <w:spacing w:line="360" w:lineRule="auto"/>
        <w:rPr>
          <w:rFonts w:ascii="Arial" w:hAnsi="Arial" w:cs="Arial"/>
          <w:bCs/>
          <w:i/>
        </w:rPr>
      </w:pPr>
    </w:p>
    <w:p w14:paraId="522BB98D" w14:textId="77777777" w:rsidR="00CE7C4D" w:rsidRPr="00AF697D" w:rsidRDefault="00CE7C4D">
      <w:pPr>
        <w:pStyle w:val="Cita"/>
        <w:numPr>
          <w:ilvl w:val="0"/>
          <w:numId w:val="0"/>
        </w:numPr>
        <w:spacing w:before="0" w:after="0"/>
        <w:ind w:left="680" w:right="680"/>
        <w:rPr>
          <w:rFonts w:cs="Arial"/>
          <w:b w:val="0"/>
          <w:bCs/>
          <w:color w:val="000000" w:themeColor="text1"/>
        </w:rPr>
      </w:pPr>
      <w:r w:rsidRPr="00AF697D">
        <w:rPr>
          <w:rFonts w:cs="Arial"/>
          <w:b w:val="0"/>
          <w:bCs/>
          <w:i/>
          <w:iCs w:val="0"/>
          <w:color w:val="000000" w:themeColor="text1"/>
        </w:rPr>
        <w:t>En suma, al ser un tema que ni siquiera se fundamentó, mal podría reconocerse, habrá de revocarse ese acápite de la sentencia (…)”</w:t>
      </w:r>
      <w:r w:rsidRPr="00AF697D">
        <w:rPr>
          <w:rFonts w:cs="Arial"/>
          <w:b w:val="0"/>
          <w:bCs/>
          <w:color w:val="000000" w:themeColor="text1"/>
        </w:rPr>
        <w:t xml:space="preserve"> (Resaltado fuera de texto).</w:t>
      </w:r>
    </w:p>
    <w:p w14:paraId="727A32C2" w14:textId="77777777" w:rsidR="00CE7C4D" w:rsidRPr="00AF697D" w:rsidRDefault="00CE7C4D">
      <w:pPr>
        <w:spacing w:line="360" w:lineRule="auto"/>
        <w:jc w:val="both"/>
        <w:rPr>
          <w:rFonts w:ascii="Arial" w:hAnsi="Arial" w:cs="Arial"/>
          <w:bCs/>
        </w:rPr>
      </w:pPr>
    </w:p>
    <w:p w14:paraId="5B2DB38A" w14:textId="72DF511A" w:rsidR="00A8724E" w:rsidRPr="00AF697D" w:rsidRDefault="00CE7C4D">
      <w:pPr>
        <w:spacing w:line="360" w:lineRule="auto"/>
        <w:jc w:val="both"/>
        <w:rPr>
          <w:rFonts w:ascii="Arial" w:hAnsi="Arial" w:cs="Arial"/>
          <w:bCs/>
        </w:rPr>
      </w:pPr>
      <w:r w:rsidRPr="00AF697D">
        <w:rPr>
          <w:rFonts w:ascii="Arial" w:hAnsi="Arial" w:cs="Arial"/>
          <w:bCs/>
        </w:rPr>
        <w:t xml:space="preserve">De lo anterior se desprende que el daño a la vida en relación debe basarse en afirmaciones concretas que den muestra de cuáles son las afectaciones reales que ha sufrido la víctima en sus condiciones de vida. Sin embargo, en este caso, la parte demandante no acredita de forma real, determinada y concreta la forma en que los procedimientos quirúrgicos practicados afectaron su manera de relacionarse o su cotidianidad. </w:t>
      </w:r>
    </w:p>
    <w:p w14:paraId="6DBE8643" w14:textId="77777777" w:rsidR="00ED2A6E" w:rsidRPr="00AF697D" w:rsidRDefault="00ED2A6E">
      <w:pPr>
        <w:spacing w:line="360" w:lineRule="auto"/>
        <w:jc w:val="both"/>
        <w:rPr>
          <w:rFonts w:ascii="Arial" w:hAnsi="Arial" w:cs="Arial"/>
          <w:bCs/>
        </w:rPr>
      </w:pPr>
    </w:p>
    <w:p w14:paraId="557AA9B3" w14:textId="4131BD0A" w:rsidR="00A8724E" w:rsidRPr="00AF697D" w:rsidRDefault="00A8724E" w:rsidP="003B216E">
      <w:pPr>
        <w:spacing w:line="360" w:lineRule="auto"/>
        <w:jc w:val="both"/>
        <w:rPr>
          <w:rFonts w:ascii="Arial" w:hAnsi="Arial" w:cs="Arial"/>
        </w:rPr>
      </w:pPr>
      <w:r w:rsidRPr="00AF697D">
        <w:rPr>
          <w:rFonts w:ascii="Arial" w:hAnsi="Arial" w:cs="Arial"/>
        </w:rPr>
        <w:t>Es por ello que, se advierte que el extremo actor realizó una solicitud indemnizatoria que en realidad es improcedente, por cuanto que el reconocimiento que invoca es superior para los casos de lesiones más graves. De manera que se evidencia una desmesurada solicitud de perjuicios por concepto de daño a la vida en relación para los demandantes. Claramente, es evidente el ánimo especulativo de la errónea tasación del daño a la vida en relación, en tanto la misma resulta exorbitante. Lo anterior, como quiera que se derivan de una estimación excesiva de los supuestos daños a la vida de relación que pretende y lejos de los criterios jurisprudenciales fijados por la H. Corte Suprema de Justicia.</w:t>
      </w:r>
    </w:p>
    <w:p w14:paraId="1B16FD81" w14:textId="77777777" w:rsidR="00CE7C4D" w:rsidRPr="00AF697D" w:rsidRDefault="00CE7C4D">
      <w:pPr>
        <w:spacing w:line="360" w:lineRule="auto"/>
        <w:jc w:val="both"/>
        <w:rPr>
          <w:rFonts w:ascii="Arial" w:hAnsi="Arial" w:cs="Arial"/>
          <w:bCs/>
        </w:rPr>
      </w:pPr>
    </w:p>
    <w:p w14:paraId="0BCB88F9" w14:textId="2DFFCE39" w:rsidR="00C3255B" w:rsidRPr="00AF697D" w:rsidRDefault="00CE7C4D">
      <w:pPr>
        <w:spacing w:line="360" w:lineRule="auto"/>
        <w:jc w:val="both"/>
        <w:rPr>
          <w:rFonts w:ascii="Arial" w:hAnsi="Arial" w:cs="Arial"/>
          <w:bCs/>
        </w:rPr>
      </w:pPr>
      <w:r w:rsidRPr="00AF697D">
        <w:rPr>
          <w:rFonts w:ascii="Arial" w:hAnsi="Arial" w:cs="Arial"/>
          <w:bCs/>
        </w:rPr>
        <w:t xml:space="preserve">Finalmente, ruego al Despacho tener en consideración que el extremo actor </w:t>
      </w:r>
      <w:r w:rsidR="00A04FE7">
        <w:rPr>
          <w:rFonts w:ascii="Arial" w:hAnsi="Arial" w:cs="Arial"/>
          <w:bCs/>
        </w:rPr>
        <w:t xml:space="preserve">formuló una pretensión encaminada al reconocimiento de una tipología de perjuicio que no es aceptada por la jurisdicción ordinaria, luego entonces no tiene vocación de prosperidad. No obstante, si en gracia de discusión se aceptase que se solicitó el daño a la vida de relación, este es improcedente por cuanto la parte demandante </w:t>
      </w:r>
      <w:r w:rsidRPr="00AF697D">
        <w:rPr>
          <w:rFonts w:ascii="Arial" w:hAnsi="Arial" w:cs="Arial"/>
          <w:bCs/>
        </w:rPr>
        <w:t>no allegó al acervo probatorio los medios pertinentes, conducentes y útiles que permiten determinar la gravedad de la afectación supuestamente padecida por l</w:t>
      </w:r>
      <w:r w:rsidR="00ED2A6E" w:rsidRPr="00AF697D">
        <w:rPr>
          <w:rFonts w:ascii="Arial" w:hAnsi="Arial" w:cs="Arial"/>
          <w:bCs/>
        </w:rPr>
        <w:t>os</w:t>
      </w:r>
      <w:r w:rsidR="003857C4" w:rsidRPr="00AF697D">
        <w:rPr>
          <w:rFonts w:ascii="Arial" w:hAnsi="Arial" w:cs="Arial"/>
          <w:bCs/>
        </w:rPr>
        <w:t xml:space="preserve"> aquí demandantes</w:t>
      </w:r>
      <w:r w:rsidR="00C3255B" w:rsidRPr="00AF697D">
        <w:rPr>
          <w:rFonts w:ascii="Arial" w:hAnsi="Arial" w:cs="Arial"/>
          <w:bCs/>
        </w:rPr>
        <w:t xml:space="preserve"> y en todo caso, esta tipología de perjuicios sólo es procedente respecto a la víctima directa.</w:t>
      </w:r>
    </w:p>
    <w:p w14:paraId="380A450C" w14:textId="77777777" w:rsidR="00CE7C4D" w:rsidRPr="00AF697D" w:rsidRDefault="00CE7C4D">
      <w:pPr>
        <w:spacing w:line="360" w:lineRule="auto"/>
        <w:jc w:val="both"/>
        <w:rPr>
          <w:rFonts w:ascii="Arial" w:hAnsi="Arial" w:cs="Arial"/>
          <w:bCs/>
        </w:rPr>
      </w:pPr>
    </w:p>
    <w:p w14:paraId="7D079C72" w14:textId="77777777" w:rsidR="00CE7C4D" w:rsidRPr="00AF697D" w:rsidRDefault="00CE7C4D">
      <w:pPr>
        <w:spacing w:line="360" w:lineRule="auto"/>
        <w:jc w:val="both"/>
        <w:rPr>
          <w:rFonts w:ascii="Arial" w:hAnsi="Arial" w:cs="Arial"/>
          <w:bCs/>
        </w:rPr>
      </w:pPr>
      <w:r w:rsidRPr="00AF697D">
        <w:rPr>
          <w:rFonts w:ascii="Arial" w:hAnsi="Arial" w:cs="Arial"/>
          <w:bCs/>
        </w:rPr>
        <w:t>Solicito al Despacho declarar probada esta excepción.</w:t>
      </w:r>
    </w:p>
    <w:p w14:paraId="259DF31F" w14:textId="061B0634" w:rsidR="001504AC" w:rsidRDefault="001504AC">
      <w:pPr>
        <w:spacing w:line="360" w:lineRule="auto"/>
        <w:jc w:val="both"/>
        <w:rPr>
          <w:rFonts w:ascii="Arial" w:hAnsi="Arial" w:cs="Arial"/>
          <w:bCs/>
        </w:rPr>
      </w:pPr>
    </w:p>
    <w:p w14:paraId="55C9B309" w14:textId="77777777" w:rsidR="00773427" w:rsidRPr="00AF697D" w:rsidRDefault="00773427">
      <w:pPr>
        <w:spacing w:line="360" w:lineRule="auto"/>
        <w:jc w:val="both"/>
        <w:rPr>
          <w:rFonts w:ascii="Arial" w:hAnsi="Arial" w:cs="Arial"/>
          <w:bCs/>
        </w:rPr>
      </w:pPr>
    </w:p>
    <w:p w14:paraId="4ADF7E53" w14:textId="6C060303" w:rsidR="00D25CA6" w:rsidRPr="00AF697D" w:rsidRDefault="00D25CA6" w:rsidP="003B216E">
      <w:pPr>
        <w:pStyle w:val="Ttulo1"/>
        <w:numPr>
          <w:ilvl w:val="0"/>
          <w:numId w:val="37"/>
        </w:numPr>
        <w:spacing w:before="0" w:line="360" w:lineRule="auto"/>
        <w:jc w:val="both"/>
        <w:rPr>
          <w:rFonts w:ascii="Arial" w:hAnsi="Arial" w:cs="Arial"/>
          <w:b/>
          <w:bCs/>
          <w:color w:val="000000" w:themeColor="text1"/>
          <w:sz w:val="22"/>
          <w:szCs w:val="22"/>
        </w:rPr>
      </w:pPr>
      <w:r w:rsidRPr="00AF697D">
        <w:rPr>
          <w:rFonts w:ascii="Arial" w:hAnsi="Arial" w:cs="Arial"/>
          <w:b/>
          <w:bCs/>
          <w:color w:val="000000" w:themeColor="text1"/>
          <w:sz w:val="22"/>
          <w:szCs w:val="22"/>
        </w:rPr>
        <w:t>IMPROCEDENCIA, FALTA DE MEDIO DE PRUEBA E INDEBIDA CUANTIFICACIÓN DEL SUPUESTO LUCRO CESANTE QUE PRETENDEN LOS DEMANDANTES</w:t>
      </w:r>
    </w:p>
    <w:p w14:paraId="7AFE0FB0" w14:textId="77777777" w:rsidR="00D25CA6" w:rsidRPr="00AF697D" w:rsidRDefault="00D25CA6">
      <w:pPr>
        <w:pStyle w:val="Prrafodelista"/>
        <w:spacing w:line="360" w:lineRule="auto"/>
        <w:jc w:val="both"/>
        <w:rPr>
          <w:rFonts w:ascii="Arial" w:hAnsi="Arial" w:cs="Arial"/>
          <w:b/>
        </w:rPr>
      </w:pPr>
    </w:p>
    <w:p w14:paraId="7FACD576" w14:textId="1D892377" w:rsidR="00D25CA6" w:rsidRPr="00AF697D" w:rsidRDefault="00D25CA6">
      <w:pPr>
        <w:spacing w:line="360" w:lineRule="auto"/>
        <w:jc w:val="both"/>
        <w:rPr>
          <w:rFonts w:ascii="Arial" w:hAnsi="Arial" w:cs="Arial"/>
          <w:bCs/>
        </w:rPr>
      </w:pPr>
      <w:r w:rsidRPr="00AF697D">
        <w:rPr>
          <w:rFonts w:ascii="Arial" w:hAnsi="Arial" w:cs="Arial"/>
          <w:bCs/>
        </w:rPr>
        <w:t xml:space="preserve">Presento esta excepción para efectos de oponerme al reconocimiento de este concepto por cuanto no se cumplen los presupuestos legales para su reconocimiento. Debe advertirse que no se acredita de manera alguna los supuestos ingresos percibidos por el señor Sebastián Collazos Ramos (QEPD) con anterioridad a los hechos del 24 de diciembre de 2023, así como tampoco se prueba que el occiso desarrollara </w:t>
      </w:r>
      <w:r w:rsidR="00B40531" w:rsidRPr="00AF697D">
        <w:rPr>
          <w:rFonts w:ascii="Arial" w:hAnsi="Arial" w:cs="Arial"/>
          <w:bCs/>
        </w:rPr>
        <w:t>la actividad económica referida</w:t>
      </w:r>
      <w:r w:rsidRPr="00AF697D">
        <w:rPr>
          <w:rFonts w:ascii="Arial" w:hAnsi="Arial" w:cs="Arial"/>
          <w:bCs/>
        </w:rPr>
        <w:t xml:space="preserve">, por lo cual no hay lugar al reconocimiento del lucro cesante solicitado. </w:t>
      </w:r>
    </w:p>
    <w:p w14:paraId="2485F9BE" w14:textId="77777777" w:rsidR="00D25CA6" w:rsidRPr="00AF697D" w:rsidRDefault="00D25CA6">
      <w:pPr>
        <w:spacing w:line="360" w:lineRule="auto"/>
        <w:jc w:val="both"/>
        <w:rPr>
          <w:rFonts w:ascii="Arial" w:hAnsi="Arial" w:cs="Arial"/>
          <w:bCs/>
        </w:rPr>
      </w:pPr>
    </w:p>
    <w:p w14:paraId="42CABAD3" w14:textId="77777777" w:rsidR="00D25CA6" w:rsidRPr="00AF697D" w:rsidRDefault="00D25CA6">
      <w:pPr>
        <w:spacing w:line="360" w:lineRule="auto"/>
        <w:jc w:val="both"/>
        <w:rPr>
          <w:rFonts w:ascii="Arial" w:hAnsi="Arial" w:cs="Arial"/>
          <w:bCs/>
          <w:color w:val="000000" w:themeColor="text1"/>
        </w:rPr>
      </w:pPr>
      <w:r w:rsidRPr="00AF697D">
        <w:rPr>
          <w:rFonts w:ascii="Arial" w:hAnsi="Arial" w:cs="Arial"/>
          <w:bCs/>
        </w:rPr>
        <w:lastRenderedPageBreak/>
        <w:t>El lucro cesante ha sido entendido como una categoría de los perjuicios materiales de naturaleza económica y de contenido pecuniario. Es decir, que puede cuantificarse en una suma de dinero y que consiste en la afe</w:t>
      </w:r>
      <w:r w:rsidRPr="00AF697D">
        <w:rPr>
          <w:rFonts w:ascii="Arial" w:hAnsi="Arial" w:cs="Arial"/>
          <w:bCs/>
          <w:color w:val="000000" w:themeColor="text1"/>
        </w:rPr>
        <w:t>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766E1175" w14:textId="77777777" w:rsidR="00D25CA6" w:rsidRPr="00AF697D" w:rsidRDefault="00D25CA6">
      <w:pPr>
        <w:spacing w:line="360" w:lineRule="auto"/>
        <w:jc w:val="both"/>
        <w:rPr>
          <w:rFonts w:ascii="Arial" w:hAnsi="Arial" w:cs="Arial"/>
          <w:bCs/>
          <w:color w:val="000000" w:themeColor="text1"/>
        </w:rPr>
      </w:pPr>
      <w:r w:rsidRPr="00AF697D">
        <w:rPr>
          <w:rFonts w:ascii="Arial" w:hAnsi="Arial" w:cs="Arial"/>
          <w:bCs/>
          <w:color w:val="000000" w:themeColor="text1"/>
        </w:rPr>
        <w:t xml:space="preserve"> </w:t>
      </w:r>
    </w:p>
    <w:p w14:paraId="77A0A96A" w14:textId="77777777" w:rsidR="00D25CA6" w:rsidRPr="00AF697D" w:rsidRDefault="00D25CA6">
      <w:pPr>
        <w:spacing w:line="360" w:lineRule="auto"/>
        <w:jc w:val="both"/>
        <w:rPr>
          <w:rFonts w:ascii="Arial" w:hAnsi="Arial" w:cs="Arial"/>
          <w:bCs/>
          <w:color w:val="000000" w:themeColor="text1"/>
        </w:rPr>
      </w:pPr>
      <w:r w:rsidRPr="00AF697D">
        <w:rPr>
          <w:rFonts w:ascii="Arial" w:hAnsi="Arial" w:cs="Arial"/>
          <w:bCs/>
          <w:color w:val="000000" w:themeColor="text1"/>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699047B5" w14:textId="77777777" w:rsidR="00D25CA6" w:rsidRPr="00AF697D" w:rsidRDefault="00D25CA6">
      <w:pPr>
        <w:spacing w:line="360" w:lineRule="auto"/>
        <w:jc w:val="both"/>
        <w:rPr>
          <w:rFonts w:ascii="Arial" w:hAnsi="Arial" w:cs="Arial"/>
          <w:bCs/>
          <w:color w:val="000000" w:themeColor="text1"/>
        </w:rPr>
      </w:pPr>
    </w:p>
    <w:p w14:paraId="5F1BE2DD" w14:textId="77777777" w:rsidR="00D25CA6" w:rsidRPr="003B216E" w:rsidRDefault="00D25CA6"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xml:space="preserve">“(…) en cuanto perjuicio, </w:t>
      </w:r>
      <w:r w:rsidRPr="003B216E">
        <w:rPr>
          <w:rFonts w:cs="Arial"/>
          <w:i/>
          <w:iCs w:val="0"/>
          <w:color w:val="000000" w:themeColor="text1"/>
          <w:u w:val="single"/>
        </w:rPr>
        <w:t>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3B216E">
        <w:rPr>
          <w:rFonts w:cs="Arial"/>
          <w:b w:val="0"/>
          <w:bCs/>
          <w:i/>
          <w:iCs w:val="0"/>
          <w:color w:val="000000" w:themeColor="text1"/>
        </w:rPr>
        <w:t xml:space="preserve"> (…) Por último están 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 (…)”</w:t>
      </w:r>
      <w:r w:rsidRPr="00AF697D">
        <w:rPr>
          <w:rStyle w:val="Refdenotaalpie"/>
          <w:rFonts w:cs="Arial"/>
          <w:b w:val="0"/>
          <w:bCs/>
          <w:i/>
          <w:iCs w:val="0"/>
          <w:color w:val="000000" w:themeColor="text1"/>
        </w:rPr>
        <w:footnoteReference w:id="9"/>
      </w:r>
      <w:r w:rsidRPr="00AF697D">
        <w:rPr>
          <w:rFonts w:cs="Arial"/>
          <w:b w:val="0"/>
          <w:bCs/>
          <w:i/>
          <w:iCs w:val="0"/>
          <w:color w:val="000000" w:themeColor="text1"/>
        </w:rPr>
        <w:t>. (Subrayado y negrilla fuera del texto original).</w:t>
      </w:r>
    </w:p>
    <w:p w14:paraId="4BDB18A4" w14:textId="77777777" w:rsidR="00D25CA6" w:rsidRPr="00AF697D" w:rsidRDefault="00D25CA6">
      <w:pPr>
        <w:spacing w:line="360" w:lineRule="auto"/>
        <w:jc w:val="both"/>
        <w:rPr>
          <w:rFonts w:ascii="Arial" w:hAnsi="Arial" w:cs="Arial"/>
          <w:bCs/>
        </w:rPr>
      </w:pPr>
    </w:p>
    <w:p w14:paraId="2F4D3C0C" w14:textId="77777777" w:rsidR="00D25CA6" w:rsidRPr="00AF697D" w:rsidRDefault="00D25CA6">
      <w:pPr>
        <w:spacing w:line="360" w:lineRule="auto"/>
        <w:jc w:val="both"/>
        <w:rPr>
          <w:rFonts w:ascii="Arial" w:hAnsi="Arial" w:cs="Arial"/>
          <w:bCs/>
        </w:rPr>
      </w:pPr>
      <w:r w:rsidRPr="00AF697D">
        <w:rPr>
          <w:rFonts w:ascii="Arial" w:hAnsi="Arial" w:cs="Arial"/>
          <w:bCs/>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 </w:t>
      </w:r>
    </w:p>
    <w:p w14:paraId="4105647D" w14:textId="77777777" w:rsidR="00D25CA6" w:rsidRPr="003B216E" w:rsidRDefault="00D25CA6" w:rsidP="003B216E">
      <w:pPr>
        <w:spacing w:line="360" w:lineRule="auto"/>
        <w:rPr>
          <w:rFonts w:ascii="Arial" w:hAnsi="Arial" w:cs="Arial"/>
        </w:rPr>
      </w:pPr>
    </w:p>
    <w:p w14:paraId="06ECD7DF" w14:textId="77777777" w:rsidR="00D25CA6" w:rsidRPr="003B216E" w:rsidRDefault="00D25CA6" w:rsidP="003B216E">
      <w:pPr>
        <w:pStyle w:val="Cita"/>
        <w:numPr>
          <w:ilvl w:val="0"/>
          <w:numId w:val="0"/>
        </w:numPr>
        <w:spacing w:before="0" w:after="0"/>
        <w:ind w:left="680" w:right="680"/>
        <w:rPr>
          <w:rFonts w:cs="Arial"/>
          <w:b w:val="0"/>
          <w:bCs/>
          <w:i/>
          <w:iCs w:val="0"/>
          <w:color w:val="000000" w:themeColor="text1"/>
        </w:rPr>
      </w:pPr>
      <w:r w:rsidRPr="00AF697D">
        <w:rPr>
          <w:rFonts w:cs="Arial"/>
          <w:b w:val="0"/>
          <w:bCs/>
          <w:i/>
          <w:iCs w:val="0"/>
          <w:color w:val="000000" w:themeColor="text1"/>
        </w:rPr>
        <w:t xml:space="preserve">“(…) Esta tipología de daño patrimonial corresponde a la ganancia esperada, de la que se ve privada la víctima como consecuencia del hecho dañoso padecido; desde luego, </w:t>
      </w:r>
      <w:r w:rsidRPr="003B216E">
        <w:rPr>
          <w:rFonts w:cs="Arial"/>
          <w:i/>
          <w:iCs w:val="0"/>
          <w:color w:val="000000" w:themeColor="text1"/>
          <w:u w:val="single"/>
        </w:rPr>
        <w:t>a condición de que no sea sólo hipotética, sino cierta y determinada o determinable</w:t>
      </w:r>
      <w:r w:rsidRPr="003B216E">
        <w:rPr>
          <w:rFonts w:cs="Arial"/>
          <w:b w:val="0"/>
          <w:bCs/>
          <w:i/>
          <w:iCs w:val="0"/>
          <w:color w:val="000000" w:themeColor="text1"/>
        </w:rPr>
        <w:t xml:space="preserve">, y se integra por «todas las ganancias ciertas que han dejado de percibirse o que se recibirían luego, con el mismo fundamento de hecho», según lo explicó esta Corporación </w:t>
      </w:r>
      <w:r w:rsidRPr="003B216E">
        <w:rPr>
          <w:rFonts w:cs="Arial"/>
          <w:b w:val="0"/>
          <w:bCs/>
          <w:i/>
          <w:iCs w:val="0"/>
          <w:color w:val="000000" w:themeColor="text1"/>
        </w:rPr>
        <w:lastRenderedPageBreak/>
        <w:t>en CSJ SC, 28 jun. 2000, rad. 5348, reiterada en CSJ SC16690-2016, 17 nov (…)”</w:t>
      </w:r>
    </w:p>
    <w:p w14:paraId="47222BED" w14:textId="77777777" w:rsidR="00D25CA6" w:rsidRPr="00AF697D" w:rsidRDefault="00D25CA6">
      <w:pPr>
        <w:spacing w:line="360" w:lineRule="auto"/>
        <w:jc w:val="both"/>
        <w:rPr>
          <w:rFonts w:ascii="Arial" w:hAnsi="Arial" w:cs="Arial"/>
          <w:bCs/>
        </w:rPr>
      </w:pPr>
    </w:p>
    <w:p w14:paraId="04FBF97E" w14:textId="77777777" w:rsidR="00D25CA6" w:rsidRPr="00AF697D" w:rsidRDefault="00D25CA6">
      <w:pPr>
        <w:spacing w:line="360" w:lineRule="auto"/>
        <w:jc w:val="both"/>
        <w:rPr>
          <w:rFonts w:ascii="Arial" w:hAnsi="Arial" w:cs="Arial"/>
          <w:bCs/>
          <w:color w:val="000000" w:themeColor="text1"/>
        </w:rPr>
      </w:pPr>
      <w:r w:rsidRPr="00AF697D">
        <w:rPr>
          <w:rFonts w:ascii="Arial" w:hAnsi="Arial" w:cs="Arial"/>
          <w:bCs/>
        </w:rPr>
        <w:t xml:space="preserve">Por el </w:t>
      </w:r>
      <w:r w:rsidRPr="00AF697D">
        <w:rPr>
          <w:rFonts w:ascii="Arial" w:hAnsi="Arial" w:cs="Arial"/>
          <w:bCs/>
          <w:color w:val="000000" w:themeColor="text1"/>
        </w:rPr>
        <w:t>mismo sendero, en sentencia CSJ SC11575-2015, 31 ago., la Sala enfatizó que la reparación del lucro cesante</w:t>
      </w:r>
    </w:p>
    <w:p w14:paraId="519F1ACF" w14:textId="77777777" w:rsidR="00D25CA6" w:rsidRPr="00AF697D" w:rsidRDefault="00D25CA6">
      <w:pPr>
        <w:spacing w:line="360" w:lineRule="auto"/>
        <w:jc w:val="both"/>
        <w:rPr>
          <w:rFonts w:ascii="Arial" w:hAnsi="Arial" w:cs="Arial"/>
          <w:bCs/>
          <w:color w:val="000000" w:themeColor="text1"/>
        </w:rPr>
      </w:pPr>
    </w:p>
    <w:p w14:paraId="5FD44E57" w14:textId="48DCB29C" w:rsidR="00D25CA6" w:rsidRPr="003B216E" w:rsidRDefault="00D25CA6" w:rsidP="003B216E">
      <w:pPr>
        <w:pStyle w:val="Cita"/>
        <w:numPr>
          <w:ilvl w:val="0"/>
          <w:numId w:val="0"/>
        </w:numPr>
        <w:spacing w:before="0" w:after="0"/>
        <w:ind w:left="680" w:right="680"/>
        <w:rPr>
          <w:rFonts w:cs="Arial"/>
          <w:b w:val="0"/>
          <w:bCs/>
          <w:color w:val="000000" w:themeColor="text1"/>
        </w:rPr>
      </w:pPr>
      <w:r w:rsidRPr="003B216E">
        <w:rPr>
          <w:rFonts w:cs="Arial"/>
          <w:b w:val="0"/>
          <w:bCs/>
          <w:color w:val="000000" w:themeColor="text1"/>
        </w:rPr>
        <w:t xml:space="preserve">“(...) </w:t>
      </w:r>
      <w:r w:rsidRPr="003B216E">
        <w:rPr>
          <w:rFonts w:cs="Arial"/>
          <w:i/>
          <w:iCs w:val="0"/>
          <w:color w:val="000000" w:themeColor="text1"/>
          <w:u w:val="single"/>
        </w:rPr>
        <w:t>resulta viable en cuanto el expediente registre prueba concluyente y demostrativa de la verdadera entidad y extensión cuantitativa del mismo. En caso contrario, se impone rechazar por principio conclusiones dudosas</w:t>
      </w:r>
      <w:r w:rsidRPr="003B216E">
        <w:rPr>
          <w:rFonts w:cs="Arial"/>
          <w:b w:val="0"/>
          <w:bCs/>
          <w:i/>
          <w:iCs w:val="0"/>
          <w:color w:val="000000" w:themeColor="text1"/>
        </w:rPr>
        <w:t xml:space="preserve"> o contingentes acerca de las ganancias que se dejaron de obtener apoyadas tales conclusiones en simples esperanzas, expresadas estas en ilusorios cálculos que no pasan de ser especulación teórica, y no en probabilidades objetivas demostradas con el rigor debido</w:t>
      </w:r>
      <w:r w:rsidRPr="003B216E">
        <w:rPr>
          <w:rFonts w:cs="Arial"/>
          <w:b w:val="0"/>
          <w:bCs/>
          <w:color w:val="000000" w:themeColor="text1"/>
        </w:rPr>
        <w:t xml:space="preserve"> (…)”(Subrayado y negrilla fuera del texto original)</w:t>
      </w:r>
    </w:p>
    <w:p w14:paraId="6ECE42F5" w14:textId="77777777" w:rsidR="00D25CA6" w:rsidRPr="003B216E" w:rsidRDefault="00D25CA6" w:rsidP="003B216E">
      <w:pPr>
        <w:pStyle w:val="Cita"/>
        <w:numPr>
          <w:ilvl w:val="0"/>
          <w:numId w:val="0"/>
        </w:numPr>
        <w:spacing w:before="0" w:after="0"/>
        <w:ind w:left="1778"/>
        <w:rPr>
          <w:rFonts w:cs="Arial"/>
        </w:rPr>
      </w:pPr>
    </w:p>
    <w:p w14:paraId="2E50C31B" w14:textId="26EC4778" w:rsidR="00D65DD3" w:rsidRPr="00ED247F" w:rsidRDefault="00D25CA6" w:rsidP="00D65DD3">
      <w:pPr>
        <w:spacing w:line="360" w:lineRule="auto"/>
        <w:jc w:val="both"/>
        <w:rPr>
          <w:rFonts w:ascii="Arial" w:hAnsi="Arial" w:cs="Arial"/>
        </w:rPr>
      </w:pPr>
      <w:r w:rsidRPr="00AF697D">
        <w:rPr>
          <w:rFonts w:ascii="Arial" w:hAnsi="Arial" w:cs="Arial"/>
          <w:bCs/>
        </w:rPr>
        <w:t xml:space="preserve">En este orden de ideas, es claro que en ningún caso procede el reconocimiento solicitado por la parte demandante, toda vez que los supuestos perjuicios en los que se fundamentan las pretensiones de la demanda fueron calculados, estimados o valorados de forma completamente equivocada. </w:t>
      </w:r>
      <w:r w:rsidR="00D65DD3" w:rsidRPr="00ED247F">
        <w:rPr>
          <w:rFonts w:ascii="Arial" w:hAnsi="Arial" w:cs="Arial"/>
        </w:rPr>
        <w:t xml:space="preserve">En el presente caso, los demandantes estimaron el lucro cesante por valor de $192.203.218, discriminado de la siguiente manera: </w:t>
      </w:r>
    </w:p>
    <w:p w14:paraId="6B59A199" w14:textId="77777777" w:rsidR="00D65DD3" w:rsidRPr="00ED247F" w:rsidRDefault="00D65DD3" w:rsidP="00D65DD3">
      <w:pPr>
        <w:spacing w:line="360" w:lineRule="auto"/>
        <w:jc w:val="both"/>
        <w:rPr>
          <w:rFonts w:ascii="Arial" w:hAnsi="Arial" w:cs="Arial"/>
        </w:rPr>
      </w:pPr>
    </w:p>
    <w:p w14:paraId="68994CA9" w14:textId="77777777" w:rsidR="00D65DD3" w:rsidRPr="00ED247F" w:rsidRDefault="00D65DD3" w:rsidP="00D65DD3">
      <w:pPr>
        <w:pStyle w:val="Prrafodelista"/>
        <w:numPr>
          <w:ilvl w:val="0"/>
          <w:numId w:val="35"/>
        </w:numPr>
        <w:spacing w:line="360" w:lineRule="auto"/>
        <w:jc w:val="both"/>
        <w:rPr>
          <w:rFonts w:ascii="Arial" w:hAnsi="Arial" w:cs="Arial"/>
        </w:rPr>
      </w:pPr>
      <w:r w:rsidRPr="00ED247F">
        <w:rPr>
          <w:rFonts w:ascii="Arial" w:hAnsi="Arial" w:cs="Arial"/>
        </w:rPr>
        <w:t>Para la menor Luisa María Collazos Romero: $88.290.519</w:t>
      </w:r>
    </w:p>
    <w:p w14:paraId="5C1EE6C1" w14:textId="77777777" w:rsidR="00D65DD3" w:rsidRPr="00ED247F" w:rsidRDefault="00D65DD3" w:rsidP="00D65DD3">
      <w:pPr>
        <w:pStyle w:val="Prrafodelista"/>
        <w:numPr>
          <w:ilvl w:val="0"/>
          <w:numId w:val="35"/>
        </w:numPr>
        <w:spacing w:line="360" w:lineRule="auto"/>
        <w:jc w:val="both"/>
        <w:rPr>
          <w:rFonts w:ascii="Arial" w:hAnsi="Arial" w:cs="Arial"/>
        </w:rPr>
      </w:pPr>
      <w:r w:rsidRPr="00ED247F">
        <w:rPr>
          <w:rFonts w:ascii="Arial" w:hAnsi="Arial" w:cs="Arial"/>
        </w:rPr>
        <w:t>Para el menor Luis Sebastián Collazos Romero: $103.912.699</w:t>
      </w:r>
    </w:p>
    <w:p w14:paraId="28876184" w14:textId="77777777" w:rsidR="00D65DD3" w:rsidRPr="00ED247F" w:rsidRDefault="00D65DD3" w:rsidP="00D65DD3">
      <w:pPr>
        <w:spacing w:line="360" w:lineRule="auto"/>
        <w:jc w:val="both"/>
        <w:rPr>
          <w:rFonts w:ascii="Arial" w:hAnsi="Arial" w:cs="Arial"/>
        </w:rPr>
      </w:pPr>
    </w:p>
    <w:p w14:paraId="51793437" w14:textId="4CAA6863" w:rsidR="00D65DD3" w:rsidRDefault="00D65DD3" w:rsidP="00D65DD3">
      <w:pPr>
        <w:spacing w:line="360" w:lineRule="auto"/>
        <w:jc w:val="both"/>
        <w:rPr>
          <w:rFonts w:ascii="Arial" w:hAnsi="Arial" w:cs="Arial"/>
        </w:rPr>
      </w:pPr>
      <w:r w:rsidRPr="00ED247F">
        <w:rPr>
          <w:rFonts w:ascii="Arial" w:hAnsi="Arial" w:cs="Arial"/>
        </w:rPr>
        <w:t>Precisado lo anterior,</w:t>
      </w:r>
      <w:r>
        <w:rPr>
          <w:rFonts w:ascii="Arial" w:hAnsi="Arial" w:cs="Arial"/>
        </w:rPr>
        <w:t xml:space="preserve"> las sumas pedidas son improcedentes luego que </w:t>
      </w:r>
      <w:r w:rsidRPr="00ED247F">
        <w:rPr>
          <w:rFonts w:ascii="Arial" w:hAnsi="Arial" w:cs="Arial"/>
        </w:rPr>
        <w:t xml:space="preserve">se verifica que </w:t>
      </w:r>
      <w:r>
        <w:rPr>
          <w:rFonts w:ascii="Arial" w:hAnsi="Arial" w:cs="Arial"/>
        </w:rPr>
        <w:t xml:space="preserve">en </w:t>
      </w:r>
      <w:r w:rsidRPr="00ED247F">
        <w:rPr>
          <w:rFonts w:ascii="Arial" w:hAnsi="Arial" w:cs="Arial"/>
        </w:rPr>
        <w:t xml:space="preserve">el juramento estimatorio </w:t>
      </w:r>
      <w:r>
        <w:rPr>
          <w:rFonts w:ascii="Arial" w:hAnsi="Arial" w:cs="Arial"/>
        </w:rPr>
        <w:t xml:space="preserve">se </w:t>
      </w:r>
      <w:r w:rsidRPr="00ED247F">
        <w:rPr>
          <w:rFonts w:ascii="Arial" w:hAnsi="Arial" w:cs="Arial"/>
        </w:rPr>
        <w:t xml:space="preserve">toma como base un ingreso mensual de $1.500.000, sin embargo, no existe prueba alguna en el expediente que permita corroborar el ingreso mensual señalado, limitando su “existencia” a las simples afirmaciones realizadas en el escrito petitorio por la parte actora, siendo improcedente su reconocimiento e incluso su liquidación sobre esta base salarial, junto con el 25% correspondiente a las prestaciones sociales teniendo en cuenta la incertidumbre de la existencia de una relación laboral o de índole similar que justifique que la víctima perciba pago alguno por este concepto. Por lo tanto, no encuentra justificación alguna el hecho de que la parte demandante adicione al supuesto ingreso percibido el valor del 25% correspondiente a prestaciones sociales para derivar de ahí el supuesto perjuicio reclamado. </w:t>
      </w:r>
    </w:p>
    <w:p w14:paraId="31D50A82" w14:textId="77777777" w:rsidR="00D65DD3" w:rsidRDefault="00D65DD3" w:rsidP="00D65DD3">
      <w:pPr>
        <w:spacing w:line="360" w:lineRule="auto"/>
        <w:jc w:val="both"/>
        <w:rPr>
          <w:rFonts w:ascii="Arial" w:hAnsi="Arial" w:cs="Arial"/>
        </w:rPr>
      </w:pPr>
    </w:p>
    <w:p w14:paraId="1E795189" w14:textId="374FD872" w:rsidR="00A04FE7" w:rsidRPr="00AF697D" w:rsidRDefault="00D65DD3" w:rsidP="00A04FE7">
      <w:pPr>
        <w:spacing w:line="360" w:lineRule="auto"/>
        <w:jc w:val="both"/>
        <w:rPr>
          <w:rFonts w:ascii="Arial" w:hAnsi="Arial" w:cs="Arial"/>
          <w:bCs/>
        </w:rPr>
      </w:pPr>
      <w:r>
        <w:rPr>
          <w:rFonts w:ascii="Arial" w:hAnsi="Arial" w:cs="Arial"/>
        </w:rPr>
        <w:t xml:space="preserve">Ciertamente, </w:t>
      </w:r>
      <w:r w:rsidRPr="00ED247F">
        <w:rPr>
          <w:rFonts w:ascii="Arial" w:hAnsi="Arial" w:cs="Arial"/>
        </w:rPr>
        <w:t>no se encuentran acreditados los ingresos que percibía el señor Sebastián Collazos Ramos (QEPD) con</w:t>
      </w:r>
      <w:r>
        <w:rPr>
          <w:rFonts w:ascii="Arial" w:hAnsi="Arial" w:cs="Arial"/>
        </w:rPr>
        <w:t xml:space="preserve"> anterioridad al accidente del 24</w:t>
      </w:r>
      <w:r w:rsidRPr="00ED247F">
        <w:rPr>
          <w:rFonts w:ascii="Arial" w:hAnsi="Arial" w:cs="Arial"/>
        </w:rPr>
        <w:t xml:space="preserve"> de diciembre de 2024, así como tampoco la supuesta actividad económica que desarrollaba.</w:t>
      </w:r>
      <w:r>
        <w:rPr>
          <w:rFonts w:ascii="Arial" w:hAnsi="Arial" w:cs="Arial"/>
        </w:rPr>
        <w:t xml:space="preserve"> </w:t>
      </w:r>
      <w:r>
        <w:rPr>
          <w:rFonts w:ascii="Arial" w:hAnsi="Arial" w:cs="Arial"/>
          <w:bCs/>
        </w:rPr>
        <w:t xml:space="preserve">Si bien se aportó una certificación laboral, </w:t>
      </w:r>
      <w:r w:rsidR="00A04FE7">
        <w:rPr>
          <w:rFonts w:ascii="Arial" w:hAnsi="Arial" w:cs="Arial"/>
          <w:bCs/>
        </w:rPr>
        <w:t xml:space="preserve">la misma no cuenta con los parámetros legales y jurisprudenciales previstos para dotar de valor probatorio dicho documento y, de manera preliminar se señala que en el acápite de pruebas que solicitará la ratificación de la certificación aportada, por lo cual carecerá de valor alguno hasta que no se surta el respectivo trámite. </w:t>
      </w:r>
    </w:p>
    <w:p w14:paraId="5500DF9D" w14:textId="2F39BE47" w:rsidR="00D65DD3" w:rsidRPr="00ED247F" w:rsidRDefault="00D65DD3" w:rsidP="00D65DD3">
      <w:pPr>
        <w:spacing w:line="360" w:lineRule="auto"/>
        <w:jc w:val="both"/>
        <w:rPr>
          <w:rFonts w:ascii="Arial" w:hAnsi="Arial" w:cs="Arial"/>
        </w:rPr>
      </w:pPr>
    </w:p>
    <w:p w14:paraId="79EBABA9" w14:textId="31223D9C" w:rsidR="00D25CA6" w:rsidRPr="00AF697D" w:rsidRDefault="00D25CA6">
      <w:pPr>
        <w:spacing w:line="360" w:lineRule="auto"/>
        <w:jc w:val="both"/>
        <w:rPr>
          <w:rFonts w:ascii="Arial" w:hAnsi="Arial" w:cs="Arial"/>
          <w:bCs/>
        </w:rPr>
      </w:pPr>
    </w:p>
    <w:p w14:paraId="70EA1485" w14:textId="77777777" w:rsidR="00D25CA6" w:rsidRPr="00AF697D" w:rsidRDefault="00D25CA6">
      <w:pPr>
        <w:spacing w:line="360" w:lineRule="auto"/>
        <w:jc w:val="both"/>
        <w:rPr>
          <w:rFonts w:ascii="Arial" w:hAnsi="Arial" w:cs="Arial"/>
          <w:bCs/>
        </w:rPr>
      </w:pPr>
      <w:r w:rsidRPr="00AF697D">
        <w:rPr>
          <w:rFonts w:ascii="Arial" w:hAnsi="Arial" w:cs="Arial"/>
          <w:bCs/>
        </w:rPr>
        <w:t>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w:t>
      </w:r>
    </w:p>
    <w:p w14:paraId="5F223464" w14:textId="77777777" w:rsidR="00D25CA6" w:rsidRPr="00AF697D" w:rsidRDefault="00D25CA6">
      <w:pPr>
        <w:spacing w:line="360" w:lineRule="auto"/>
        <w:jc w:val="both"/>
        <w:rPr>
          <w:rFonts w:ascii="Arial" w:hAnsi="Arial" w:cs="Arial"/>
          <w:bCs/>
        </w:rPr>
      </w:pPr>
    </w:p>
    <w:p w14:paraId="3E40C6C1" w14:textId="3C2B9B0A" w:rsidR="00D25CA6" w:rsidRDefault="00D25CA6">
      <w:pPr>
        <w:spacing w:line="360" w:lineRule="auto"/>
        <w:jc w:val="both"/>
        <w:rPr>
          <w:rFonts w:ascii="Arial" w:hAnsi="Arial" w:cs="Arial"/>
          <w:bCs/>
        </w:rPr>
      </w:pPr>
      <w:r w:rsidRPr="00AF697D">
        <w:rPr>
          <w:rFonts w:ascii="Arial" w:hAnsi="Arial" w:cs="Arial"/>
          <w:bCs/>
        </w:rPr>
        <w:t>Por todo lo expuesto, solicito declarar debidamente probada esta excepción.</w:t>
      </w:r>
    </w:p>
    <w:p w14:paraId="6FE79823" w14:textId="77777777" w:rsidR="006A7A04" w:rsidRPr="00AF697D" w:rsidRDefault="006A7A04">
      <w:pPr>
        <w:spacing w:line="360" w:lineRule="auto"/>
        <w:jc w:val="both"/>
        <w:rPr>
          <w:rFonts w:ascii="Arial" w:hAnsi="Arial" w:cs="Arial"/>
          <w:bCs/>
        </w:rPr>
      </w:pPr>
    </w:p>
    <w:p w14:paraId="1C84CC66" w14:textId="77777777" w:rsidR="006D4735" w:rsidRPr="00AF697D" w:rsidRDefault="006D4735">
      <w:pPr>
        <w:spacing w:line="360" w:lineRule="auto"/>
        <w:jc w:val="both"/>
        <w:rPr>
          <w:rFonts w:ascii="Arial" w:eastAsia="Arial MT" w:hAnsi="Arial" w:cs="Arial"/>
          <w:iCs/>
        </w:rPr>
      </w:pPr>
    </w:p>
    <w:p w14:paraId="23794267" w14:textId="45861704" w:rsidR="001558FF" w:rsidRPr="00AF697D" w:rsidRDefault="001558FF">
      <w:pPr>
        <w:pStyle w:val="Prrafodelista"/>
        <w:widowControl/>
        <w:shd w:val="clear" w:color="auto" w:fill="FFFFFF"/>
        <w:autoSpaceDE/>
        <w:autoSpaceDN/>
        <w:spacing w:line="360" w:lineRule="auto"/>
        <w:ind w:left="1080"/>
        <w:jc w:val="center"/>
        <w:rPr>
          <w:rFonts w:ascii="Arial" w:hAnsi="Arial" w:cs="Arial"/>
          <w:b/>
          <w:u w:val="single"/>
        </w:rPr>
      </w:pPr>
      <w:r w:rsidRPr="00AF697D">
        <w:rPr>
          <w:rFonts w:ascii="Arial" w:hAnsi="Arial" w:cs="Arial"/>
          <w:b/>
          <w:u w:val="single"/>
        </w:rPr>
        <w:t>EXCEPCIONES DE FONDO FRENTE AL CONTRATO DE SEGURO</w:t>
      </w:r>
    </w:p>
    <w:p w14:paraId="38EB2ADC" w14:textId="77777777" w:rsidR="00C14721" w:rsidRPr="00AF697D" w:rsidRDefault="00C14721">
      <w:pPr>
        <w:spacing w:line="360" w:lineRule="auto"/>
        <w:jc w:val="both"/>
        <w:rPr>
          <w:rFonts w:ascii="Arial" w:hAnsi="Arial" w:cs="Arial"/>
          <w:color w:val="000000" w:themeColor="text1"/>
        </w:rPr>
      </w:pPr>
    </w:p>
    <w:p w14:paraId="0FD56E9A" w14:textId="77777777" w:rsidR="00426B69" w:rsidRPr="00AF697D" w:rsidRDefault="00426B69" w:rsidP="003B216E">
      <w:pPr>
        <w:pStyle w:val="Sinespaciado"/>
        <w:numPr>
          <w:ilvl w:val="0"/>
          <w:numId w:val="0"/>
        </w:numPr>
        <w:ind w:left="360" w:hanging="360"/>
      </w:pPr>
    </w:p>
    <w:p w14:paraId="59C71A7F" w14:textId="57B08A31" w:rsidR="00DE7F72" w:rsidRPr="00AF697D" w:rsidRDefault="00DE7F72" w:rsidP="003B216E">
      <w:pPr>
        <w:pStyle w:val="Sinespaciado"/>
        <w:numPr>
          <w:ilvl w:val="0"/>
          <w:numId w:val="37"/>
        </w:numPr>
        <w:ind w:left="360"/>
        <w:rPr>
          <w:lang w:val="es-CO"/>
        </w:rPr>
      </w:pPr>
      <w:r w:rsidRPr="00AF697D">
        <w:rPr>
          <w:lang w:val="es-CO"/>
        </w:rPr>
        <w:t xml:space="preserve">INEXISTENCIA DE </w:t>
      </w:r>
      <w:r w:rsidR="00B2580C" w:rsidRPr="00AF697D">
        <w:rPr>
          <w:lang w:val="es-CO"/>
        </w:rPr>
        <w:t xml:space="preserve">OBLIGACIÓN DE INDEMNIZAR A CARGO </w:t>
      </w:r>
      <w:r w:rsidR="00B84AE9" w:rsidRPr="00AF697D">
        <w:rPr>
          <w:lang w:val="es-CO"/>
        </w:rPr>
        <w:t>DE CHUBB SEGUROS COLOMBIA</w:t>
      </w:r>
      <w:r w:rsidR="00F84B8C" w:rsidRPr="00AF697D">
        <w:rPr>
          <w:lang w:val="es-CO"/>
        </w:rPr>
        <w:t xml:space="preserve"> S.A.</w:t>
      </w:r>
      <w:r w:rsidR="00237F8D" w:rsidRPr="00AF697D">
        <w:rPr>
          <w:lang w:val="es-CO"/>
        </w:rPr>
        <w:t xml:space="preserve"> </w:t>
      </w:r>
      <w:r w:rsidR="00B2580C" w:rsidRPr="00AF697D">
        <w:rPr>
          <w:lang w:val="es-CO"/>
        </w:rPr>
        <w:t xml:space="preserve">DEBIDO A QUE NO SE HA CUMPLIDO CON LA ACREDITACIÓN DE LOS REQUISITOS DEL ART. 1077 del C. Co. </w:t>
      </w:r>
    </w:p>
    <w:p w14:paraId="46505A45" w14:textId="77777777" w:rsidR="00DE7F72" w:rsidRPr="00AF697D" w:rsidRDefault="00DE7F72">
      <w:pPr>
        <w:widowControl/>
        <w:shd w:val="clear" w:color="auto" w:fill="FFFFFF"/>
        <w:autoSpaceDE/>
        <w:autoSpaceDN/>
        <w:spacing w:line="360" w:lineRule="auto"/>
        <w:jc w:val="both"/>
        <w:rPr>
          <w:rFonts w:ascii="Arial" w:hAnsi="Arial" w:cs="Arial"/>
          <w:b/>
        </w:rPr>
      </w:pPr>
    </w:p>
    <w:p w14:paraId="39C01FF2" w14:textId="2AB24C99" w:rsidR="00FB6608" w:rsidRPr="00AF697D" w:rsidRDefault="00237F8D">
      <w:pPr>
        <w:widowControl/>
        <w:shd w:val="clear" w:color="auto" w:fill="FFFFFF"/>
        <w:autoSpaceDE/>
        <w:autoSpaceDN/>
        <w:spacing w:line="360" w:lineRule="auto"/>
        <w:jc w:val="both"/>
        <w:rPr>
          <w:rFonts w:ascii="Arial" w:hAnsi="Arial" w:cs="Arial"/>
          <w:lang w:val="es-ES_tradnl"/>
        </w:rPr>
      </w:pPr>
      <w:r w:rsidRPr="00AF697D">
        <w:rPr>
          <w:rFonts w:ascii="Arial" w:hAnsi="Arial" w:cs="Arial"/>
          <w:lang w:val="es-ES_tradnl"/>
        </w:rPr>
        <w:t xml:space="preserve">Se propone el presente medio exceptivo a fin de ilustrar al Despacho </w:t>
      </w:r>
      <w:r w:rsidR="0030792E" w:rsidRPr="00AF697D">
        <w:rPr>
          <w:rFonts w:ascii="Arial" w:hAnsi="Arial" w:cs="Arial"/>
          <w:lang w:val="es-ES_tradnl"/>
        </w:rPr>
        <w:t>que en el caso objeto de estudio no ha surgido en cabeza de mi representada dado que</w:t>
      </w:r>
      <w:r w:rsidR="002F6E95" w:rsidRPr="00AF697D">
        <w:rPr>
          <w:rFonts w:ascii="Arial" w:hAnsi="Arial" w:cs="Arial"/>
          <w:lang w:val="es-ES_tradnl"/>
        </w:rPr>
        <w:t xml:space="preserve">, en el remoto caso de considerarse que la póliza suscrita por mi representada presta cobertura respecto las pretensiones de la demanda, </w:t>
      </w:r>
      <w:r w:rsidR="0030792E" w:rsidRPr="00AF697D">
        <w:rPr>
          <w:rFonts w:ascii="Arial" w:hAnsi="Arial" w:cs="Arial"/>
          <w:lang w:val="es-ES_tradnl"/>
        </w:rPr>
        <w:t xml:space="preserve"> </w:t>
      </w:r>
      <w:r w:rsidR="002F6E95" w:rsidRPr="00AF697D">
        <w:rPr>
          <w:rFonts w:ascii="Arial" w:hAnsi="Arial" w:cs="Arial"/>
          <w:lang w:val="es-ES_tradnl"/>
        </w:rPr>
        <w:t xml:space="preserve">igual </w:t>
      </w:r>
      <w:r w:rsidR="0030792E" w:rsidRPr="00AF697D">
        <w:rPr>
          <w:rFonts w:ascii="Arial" w:hAnsi="Arial" w:cs="Arial"/>
          <w:lang w:val="es-ES_tradnl"/>
        </w:rPr>
        <w:t xml:space="preserve">no se demostró la responsabilidad civil extracontractual del asegurado porque, en primer lugar, </w:t>
      </w:r>
      <w:r w:rsidR="002F6E95" w:rsidRPr="00AF697D">
        <w:rPr>
          <w:rFonts w:ascii="Arial" w:hAnsi="Arial" w:cs="Arial"/>
          <w:lang w:val="es-ES_tradnl"/>
        </w:rPr>
        <w:t xml:space="preserve">el señor Sebastián Collazos Ramos </w:t>
      </w:r>
      <w:r w:rsidR="006650D6" w:rsidRPr="00AF697D">
        <w:rPr>
          <w:rFonts w:ascii="Arial" w:hAnsi="Arial" w:cs="Arial"/>
          <w:lang w:val="es-ES_tradnl"/>
        </w:rPr>
        <w:t>intervino</w:t>
      </w:r>
      <w:r w:rsidR="002F6E95" w:rsidRPr="00AF697D">
        <w:rPr>
          <w:rFonts w:ascii="Arial" w:hAnsi="Arial" w:cs="Arial"/>
          <w:lang w:val="es-ES_tradnl"/>
        </w:rPr>
        <w:t xml:space="preserve"> en el curso causal del accidente de tránsito al no portar los elementos de protección necesarios para la conducción. Seguidamente, </w:t>
      </w:r>
      <w:r w:rsidR="0030792E" w:rsidRPr="00AF697D">
        <w:rPr>
          <w:rFonts w:ascii="Arial" w:hAnsi="Arial" w:cs="Arial"/>
          <w:lang w:val="es-ES_tradnl"/>
        </w:rPr>
        <w:t xml:space="preserve">no se </w:t>
      </w:r>
      <w:r w:rsidR="002F6E95" w:rsidRPr="00AF697D">
        <w:rPr>
          <w:rFonts w:ascii="Arial" w:hAnsi="Arial" w:cs="Arial"/>
          <w:lang w:val="es-ES_tradnl"/>
        </w:rPr>
        <w:t>acreditó</w:t>
      </w:r>
      <w:r w:rsidR="0030792E" w:rsidRPr="00AF697D">
        <w:rPr>
          <w:rFonts w:ascii="Arial" w:hAnsi="Arial" w:cs="Arial"/>
          <w:lang w:val="es-ES_tradnl"/>
        </w:rPr>
        <w:t xml:space="preserve"> un nexo de causalidad entre las conductas de l</w:t>
      </w:r>
      <w:r w:rsidR="00C925B9" w:rsidRPr="00AF697D">
        <w:rPr>
          <w:rFonts w:ascii="Arial" w:hAnsi="Arial" w:cs="Arial"/>
          <w:lang w:val="es-ES_tradnl"/>
        </w:rPr>
        <w:t>a pasiva</w:t>
      </w:r>
      <w:r w:rsidR="0030792E" w:rsidRPr="00AF697D">
        <w:rPr>
          <w:rFonts w:ascii="Arial" w:hAnsi="Arial" w:cs="Arial"/>
          <w:lang w:val="es-ES_tradnl"/>
        </w:rPr>
        <w:t xml:space="preserve"> y el daño alegado por la demandante ante la ausencia de medios de prueba que permitan esclarecer las circunstancias de tiempo, modo y lugar en que ocurrieron los hechos del </w:t>
      </w:r>
      <w:r w:rsidR="002F6E95" w:rsidRPr="00AF697D">
        <w:rPr>
          <w:rFonts w:ascii="Arial" w:hAnsi="Arial" w:cs="Arial"/>
          <w:bCs/>
          <w:lang w:val="es-ES_tradnl"/>
        </w:rPr>
        <w:t>24</w:t>
      </w:r>
      <w:r w:rsidR="00B84AE9" w:rsidRPr="00AF697D">
        <w:rPr>
          <w:rFonts w:ascii="Arial" w:hAnsi="Arial" w:cs="Arial"/>
          <w:bCs/>
          <w:lang w:val="es-ES_tradnl"/>
        </w:rPr>
        <w:t xml:space="preserve"> </w:t>
      </w:r>
      <w:r w:rsidR="0030792E" w:rsidRPr="00AF697D">
        <w:rPr>
          <w:rFonts w:ascii="Arial" w:hAnsi="Arial" w:cs="Arial"/>
          <w:bCs/>
        </w:rPr>
        <w:t>de</w:t>
      </w:r>
      <w:r w:rsidR="00B84AE9" w:rsidRPr="00AF697D">
        <w:rPr>
          <w:rFonts w:ascii="Arial" w:hAnsi="Arial" w:cs="Arial"/>
          <w:bCs/>
        </w:rPr>
        <w:t xml:space="preserve"> dicie</w:t>
      </w:r>
      <w:r w:rsidR="006650D6">
        <w:rPr>
          <w:rFonts w:ascii="Arial" w:hAnsi="Arial" w:cs="Arial"/>
          <w:bCs/>
        </w:rPr>
        <w:t>mbre</w:t>
      </w:r>
      <w:r w:rsidR="0030792E" w:rsidRPr="00AF697D">
        <w:rPr>
          <w:rFonts w:ascii="Arial" w:hAnsi="Arial" w:cs="Arial"/>
          <w:bCs/>
        </w:rPr>
        <w:t xml:space="preserve"> de 202</w:t>
      </w:r>
      <w:r w:rsidR="00B84AE9" w:rsidRPr="00AF697D">
        <w:rPr>
          <w:rFonts w:ascii="Arial" w:hAnsi="Arial" w:cs="Arial"/>
          <w:bCs/>
        </w:rPr>
        <w:t>3</w:t>
      </w:r>
      <w:r w:rsidR="0030792E" w:rsidRPr="00AF697D">
        <w:rPr>
          <w:rFonts w:ascii="Arial" w:hAnsi="Arial" w:cs="Arial"/>
          <w:bCs/>
        </w:rPr>
        <w:t xml:space="preserve"> y, </w:t>
      </w:r>
      <w:r w:rsidR="002F6E95" w:rsidRPr="00AF697D">
        <w:rPr>
          <w:rFonts w:ascii="Arial" w:hAnsi="Arial" w:cs="Arial"/>
          <w:bCs/>
        </w:rPr>
        <w:t xml:space="preserve">por último, </w:t>
      </w:r>
      <w:r w:rsidR="0030792E" w:rsidRPr="00AF697D">
        <w:rPr>
          <w:rFonts w:ascii="Arial" w:hAnsi="Arial" w:cs="Arial"/>
          <w:bCs/>
        </w:rPr>
        <w:t>tampoco se probó la cuantía de la pérdida</w:t>
      </w:r>
      <w:r w:rsidR="00F84B8C" w:rsidRPr="00AF697D">
        <w:rPr>
          <w:rFonts w:ascii="Arial" w:hAnsi="Arial" w:cs="Arial"/>
          <w:bCs/>
        </w:rPr>
        <w:t xml:space="preserve">. </w:t>
      </w:r>
    </w:p>
    <w:p w14:paraId="425EE034" w14:textId="77777777" w:rsidR="0030792E" w:rsidRPr="00AF697D" w:rsidRDefault="0030792E">
      <w:pPr>
        <w:widowControl/>
        <w:shd w:val="clear" w:color="auto" w:fill="FFFFFF"/>
        <w:autoSpaceDE/>
        <w:autoSpaceDN/>
        <w:spacing w:line="360" w:lineRule="auto"/>
        <w:jc w:val="both"/>
        <w:rPr>
          <w:rFonts w:ascii="Arial" w:hAnsi="Arial" w:cs="Arial"/>
          <w:lang w:val="es-ES_tradnl"/>
        </w:rPr>
      </w:pPr>
    </w:p>
    <w:p w14:paraId="31AC69FA" w14:textId="28738EF1" w:rsidR="009814BF" w:rsidRPr="00AF697D" w:rsidRDefault="009814BF">
      <w:pPr>
        <w:pStyle w:val="NormalWeb"/>
        <w:spacing w:before="0" w:beforeAutospacing="0" w:after="0" w:afterAutospacing="0" w:line="360" w:lineRule="auto"/>
        <w:jc w:val="both"/>
        <w:rPr>
          <w:rFonts w:ascii="Arial" w:hAnsi="Arial" w:cs="Arial"/>
          <w:sz w:val="22"/>
          <w:szCs w:val="22"/>
        </w:rPr>
      </w:pPr>
      <w:r w:rsidRPr="00AF697D">
        <w:rPr>
          <w:rFonts w:ascii="Arial" w:hAnsi="Arial" w:cs="Arial"/>
          <w:sz w:val="22"/>
          <w:szCs w:val="22"/>
        </w:rPr>
        <w:t xml:space="preserve">Para efectos de las solicitudes de </w:t>
      </w:r>
      <w:r w:rsidR="0030792E" w:rsidRPr="00AF697D">
        <w:rPr>
          <w:rFonts w:ascii="Arial" w:hAnsi="Arial" w:cs="Arial"/>
          <w:sz w:val="22"/>
          <w:szCs w:val="22"/>
        </w:rPr>
        <w:t>indemnización</w:t>
      </w:r>
      <w:r w:rsidRPr="00AF697D">
        <w:rPr>
          <w:rFonts w:ascii="Arial" w:hAnsi="Arial" w:cs="Arial"/>
          <w:sz w:val="22"/>
          <w:szCs w:val="22"/>
        </w:rPr>
        <w:t xml:space="preserve"> por los riesgos amparados, la carga probatoria gravita sobre la parte Demandante. En ese sentido, el </w:t>
      </w:r>
      <w:r w:rsidR="0030792E" w:rsidRPr="00AF697D">
        <w:rPr>
          <w:rFonts w:ascii="Arial" w:hAnsi="Arial" w:cs="Arial"/>
          <w:sz w:val="22"/>
          <w:szCs w:val="22"/>
        </w:rPr>
        <w:t>artículo</w:t>
      </w:r>
      <w:r w:rsidRPr="00AF697D">
        <w:rPr>
          <w:rFonts w:ascii="Arial" w:hAnsi="Arial" w:cs="Arial"/>
          <w:sz w:val="22"/>
          <w:szCs w:val="22"/>
        </w:rPr>
        <w:t xml:space="preserve"> 1077 del Código de Comercio, estableció: </w:t>
      </w:r>
    </w:p>
    <w:p w14:paraId="0F4F893A" w14:textId="77777777" w:rsidR="00722C2C" w:rsidRPr="00AF697D" w:rsidRDefault="00722C2C">
      <w:pPr>
        <w:pStyle w:val="NormalWeb"/>
        <w:spacing w:before="0" w:beforeAutospacing="0" w:after="0" w:afterAutospacing="0" w:line="360" w:lineRule="auto"/>
        <w:jc w:val="both"/>
        <w:rPr>
          <w:rFonts w:ascii="Arial" w:hAnsi="Arial" w:cs="Arial"/>
          <w:sz w:val="22"/>
          <w:szCs w:val="22"/>
        </w:rPr>
      </w:pPr>
    </w:p>
    <w:p w14:paraId="3E6A7296" w14:textId="0F71A946" w:rsidR="009814BF" w:rsidRPr="00AF697D" w:rsidRDefault="009814BF">
      <w:pPr>
        <w:pStyle w:val="NormalWeb"/>
        <w:spacing w:before="0" w:beforeAutospacing="0" w:after="0" w:afterAutospacing="0" w:line="360" w:lineRule="auto"/>
        <w:ind w:left="680" w:right="680"/>
        <w:jc w:val="both"/>
        <w:rPr>
          <w:rFonts w:ascii="Arial" w:hAnsi="Arial" w:cs="Arial"/>
          <w:b/>
          <w:bCs/>
          <w:i/>
          <w:iCs/>
          <w:sz w:val="22"/>
          <w:szCs w:val="22"/>
        </w:rPr>
      </w:pPr>
      <w:r w:rsidRPr="00AF697D">
        <w:rPr>
          <w:rFonts w:ascii="Arial" w:hAnsi="Arial" w:cs="Arial"/>
          <w:i/>
          <w:sz w:val="22"/>
          <w:szCs w:val="22"/>
        </w:rPr>
        <w:t>“</w:t>
      </w:r>
      <w:r w:rsidR="00722C2C" w:rsidRPr="00AF697D">
        <w:rPr>
          <w:rFonts w:ascii="Arial" w:hAnsi="Arial" w:cs="Arial"/>
          <w:i/>
          <w:sz w:val="22"/>
          <w:szCs w:val="22"/>
        </w:rPr>
        <w:t xml:space="preserve">(…) </w:t>
      </w:r>
      <w:r w:rsidRPr="00AF697D">
        <w:rPr>
          <w:rFonts w:ascii="Arial" w:hAnsi="Arial" w:cs="Arial"/>
          <w:b/>
          <w:bCs/>
          <w:i/>
          <w:iCs/>
          <w:sz w:val="22"/>
          <w:szCs w:val="22"/>
          <w:u w:val="single"/>
        </w:rPr>
        <w:t>ARTÍCULO 1077. CARGA DE LA PRUEBA. Corresponderá al asegurado demostrar la ocurrencia del siniestro, así como la cuantía de la pérdida, si fuere el caso</w:t>
      </w:r>
      <w:r w:rsidRPr="00AF697D">
        <w:rPr>
          <w:rFonts w:ascii="Arial" w:hAnsi="Arial" w:cs="Arial"/>
          <w:b/>
          <w:bCs/>
          <w:i/>
          <w:iCs/>
          <w:sz w:val="22"/>
          <w:szCs w:val="22"/>
        </w:rPr>
        <w:t xml:space="preserve">. </w:t>
      </w:r>
    </w:p>
    <w:p w14:paraId="1677AB1D" w14:textId="77777777" w:rsidR="00722C2C" w:rsidRPr="00AF697D" w:rsidRDefault="00722C2C">
      <w:pPr>
        <w:pStyle w:val="NormalWeb"/>
        <w:spacing w:before="0" w:beforeAutospacing="0" w:after="0" w:afterAutospacing="0" w:line="360" w:lineRule="auto"/>
        <w:ind w:left="680" w:right="680"/>
        <w:jc w:val="both"/>
        <w:rPr>
          <w:rFonts w:ascii="Arial" w:hAnsi="Arial" w:cs="Arial"/>
          <w:sz w:val="22"/>
          <w:szCs w:val="22"/>
        </w:rPr>
      </w:pPr>
    </w:p>
    <w:p w14:paraId="14BACB5F" w14:textId="6ADBE01B" w:rsidR="009814BF" w:rsidRPr="00AF697D" w:rsidRDefault="009814BF">
      <w:pPr>
        <w:pStyle w:val="NormalWeb"/>
        <w:spacing w:before="0" w:beforeAutospacing="0" w:after="0" w:afterAutospacing="0" w:line="360" w:lineRule="auto"/>
        <w:ind w:left="680" w:right="680"/>
        <w:jc w:val="both"/>
        <w:rPr>
          <w:rFonts w:ascii="Arial" w:hAnsi="Arial" w:cs="Arial"/>
          <w:sz w:val="22"/>
          <w:szCs w:val="22"/>
        </w:rPr>
      </w:pPr>
      <w:r w:rsidRPr="00AF697D">
        <w:rPr>
          <w:rFonts w:ascii="Arial" w:hAnsi="Arial" w:cs="Arial"/>
          <w:i/>
          <w:iCs/>
          <w:sz w:val="22"/>
          <w:szCs w:val="22"/>
        </w:rPr>
        <w:t>El asegurador deberá demostrar los hechos o circunstancias excluyentes de su responsabilidad</w:t>
      </w:r>
      <w:r w:rsidR="00722C2C" w:rsidRPr="00AF697D">
        <w:rPr>
          <w:rFonts w:ascii="Arial" w:hAnsi="Arial" w:cs="Arial"/>
          <w:i/>
          <w:iCs/>
          <w:sz w:val="22"/>
          <w:szCs w:val="22"/>
        </w:rPr>
        <w:t xml:space="preserve"> (…)</w:t>
      </w:r>
      <w:r w:rsidRPr="00AF697D">
        <w:rPr>
          <w:rFonts w:ascii="Arial" w:hAnsi="Arial" w:cs="Arial"/>
          <w:sz w:val="22"/>
          <w:szCs w:val="22"/>
        </w:rPr>
        <w:t xml:space="preserve">” (subrayado y negrilla fuera del texto original) </w:t>
      </w:r>
    </w:p>
    <w:p w14:paraId="141A28BD" w14:textId="77777777" w:rsidR="00722C2C" w:rsidRPr="00AF697D" w:rsidRDefault="00722C2C">
      <w:pPr>
        <w:pStyle w:val="NormalWeb"/>
        <w:spacing w:before="0" w:beforeAutospacing="0" w:after="0" w:afterAutospacing="0" w:line="360" w:lineRule="auto"/>
        <w:rPr>
          <w:rFonts w:ascii="Arial" w:hAnsi="Arial" w:cs="Arial"/>
          <w:sz w:val="22"/>
          <w:szCs w:val="22"/>
        </w:rPr>
      </w:pPr>
    </w:p>
    <w:p w14:paraId="099A4895" w14:textId="582D0F35" w:rsidR="00DE7F72" w:rsidRPr="00AF697D" w:rsidRDefault="009814BF">
      <w:pPr>
        <w:pStyle w:val="NormalWeb"/>
        <w:spacing w:before="0" w:beforeAutospacing="0" w:after="0" w:afterAutospacing="0" w:line="360" w:lineRule="auto"/>
        <w:rPr>
          <w:rFonts w:ascii="Arial" w:hAnsi="Arial" w:cs="Arial"/>
          <w:sz w:val="22"/>
          <w:szCs w:val="22"/>
        </w:rPr>
      </w:pPr>
      <w:r w:rsidRPr="00AF697D">
        <w:rPr>
          <w:rFonts w:ascii="Arial" w:hAnsi="Arial" w:cs="Arial"/>
          <w:sz w:val="22"/>
          <w:szCs w:val="22"/>
        </w:rPr>
        <w:lastRenderedPageBreak/>
        <w:t xml:space="preserve">El cumplimiento de tal carga probatoria respecto de la ocurrencia del siniestro, así como de la cuantía de la pérdida, es fundamental para que se haga exigible la obligación condicional derivada del contrato de seguro, tal como lo ha indicado doctrina respetada sobre el tema: </w:t>
      </w:r>
    </w:p>
    <w:p w14:paraId="53AD5BD7" w14:textId="77777777" w:rsidR="001C3069" w:rsidRPr="00AF697D" w:rsidRDefault="001C3069">
      <w:pPr>
        <w:pStyle w:val="NormalWeb"/>
        <w:spacing w:before="0" w:beforeAutospacing="0" w:after="0" w:afterAutospacing="0" w:line="360" w:lineRule="auto"/>
        <w:rPr>
          <w:rFonts w:ascii="Arial" w:hAnsi="Arial" w:cs="Arial"/>
          <w:bCs/>
          <w:iCs/>
          <w:sz w:val="22"/>
          <w:szCs w:val="22"/>
        </w:rPr>
      </w:pPr>
    </w:p>
    <w:p w14:paraId="7EDF3E36" w14:textId="77777777" w:rsidR="00DE7F72" w:rsidRPr="00AF697D" w:rsidRDefault="00DE7F72">
      <w:pPr>
        <w:widowControl/>
        <w:shd w:val="clear" w:color="auto" w:fill="FFFFFF"/>
        <w:autoSpaceDE/>
        <w:autoSpaceDN/>
        <w:spacing w:line="360" w:lineRule="auto"/>
        <w:ind w:left="680" w:right="680"/>
        <w:jc w:val="both"/>
        <w:rPr>
          <w:rFonts w:ascii="Arial" w:hAnsi="Arial" w:cs="Arial"/>
          <w:bCs/>
          <w:i/>
          <w:iCs/>
        </w:rPr>
      </w:pPr>
      <w:r w:rsidRPr="00AF697D">
        <w:rPr>
          <w:rFonts w:ascii="Arial" w:hAnsi="Arial" w:cs="Arial"/>
          <w:bCs/>
          <w:i/>
          <w:iCs/>
        </w:rPr>
        <w:t xml:space="preserve">“(…) </w:t>
      </w:r>
      <w:r w:rsidRPr="00AF697D">
        <w:rPr>
          <w:rFonts w:ascii="Arial" w:hAnsi="Arial" w:cs="Arial"/>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5562A5C3" w14:textId="77777777" w:rsidR="00DE7F72" w:rsidRPr="00AF697D" w:rsidRDefault="00DE7F72">
      <w:pPr>
        <w:widowControl/>
        <w:shd w:val="clear" w:color="auto" w:fill="FFFFFF"/>
        <w:autoSpaceDE/>
        <w:autoSpaceDN/>
        <w:spacing w:line="360" w:lineRule="auto"/>
        <w:ind w:left="680" w:right="680"/>
        <w:jc w:val="both"/>
        <w:rPr>
          <w:rFonts w:ascii="Arial" w:hAnsi="Arial" w:cs="Arial"/>
          <w:bCs/>
          <w:iCs/>
        </w:rPr>
      </w:pPr>
    </w:p>
    <w:p w14:paraId="447E0554" w14:textId="77777777" w:rsidR="00DE7F72" w:rsidRPr="00AF697D" w:rsidRDefault="00DE7F72">
      <w:pPr>
        <w:widowControl/>
        <w:shd w:val="clear" w:color="auto" w:fill="FFFFFF"/>
        <w:autoSpaceDE/>
        <w:autoSpaceDN/>
        <w:spacing w:line="360" w:lineRule="auto"/>
        <w:ind w:left="680" w:right="680"/>
        <w:jc w:val="both"/>
        <w:rPr>
          <w:rFonts w:ascii="Arial" w:hAnsi="Arial" w:cs="Arial"/>
          <w:bCs/>
          <w:iCs/>
        </w:rPr>
      </w:pPr>
      <w:r w:rsidRPr="00AF697D">
        <w:rPr>
          <w:rFonts w:ascii="Arial" w:hAnsi="Arial" w:cs="Arial"/>
          <w:bCs/>
          <w:i/>
        </w:rPr>
        <w:t xml:space="preserve">“(…) Luego la obligación del asegurador nace cuando el riesgo asegurado se materializa, y cual si fuera poco, emerge pura y simple. </w:t>
      </w:r>
    </w:p>
    <w:p w14:paraId="319F390A" w14:textId="77777777" w:rsidR="00DE7F72" w:rsidRPr="00AF697D" w:rsidRDefault="00DE7F72">
      <w:pPr>
        <w:widowControl/>
        <w:shd w:val="clear" w:color="auto" w:fill="FFFFFF"/>
        <w:autoSpaceDE/>
        <w:autoSpaceDN/>
        <w:spacing w:line="360" w:lineRule="auto"/>
        <w:ind w:left="680" w:right="680"/>
        <w:jc w:val="both"/>
        <w:rPr>
          <w:rFonts w:ascii="Arial" w:hAnsi="Arial" w:cs="Arial"/>
          <w:bCs/>
          <w:iCs/>
        </w:rPr>
      </w:pPr>
    </w:p>
    <w:p w14:paraId="445C0016" w14:textId="77777777" w:rsidR="00DE7F72" w:rsidRPr="00AF697D" w:rsidRDefault="00DE7F72">
      <w:pPr>
        <w:widowControl/>
        <w:shd w:val="clear" w:color="auto" w:fill="FFFFFF"/>
        <w:autoSpaceDE/>
        <w:autoSpaceDN/>
        <w:spacing w:line="360" w:lineRule="auto"/>
        <w:ind w:left="680" w:right="680"/>
        <w:jc w:val="both"/>
        <w:rPr>
          <w:rFonts w:ascii="Arial" w:hAnsi="Arial" w:cs="Arial"/>
          <w:bCs/>
          <w:iCs/>
        </w:rPr>
      </w:pPr>
      <w:r w:rsidRPr="00AF697D">
        <w:rPr>
          <w:rFonts w:ascii="Arial" w:hAnsi="Arial" w:cs="Arial"/>
          <w:bCs/>
          <w:i/>
        </w:rPr>
        <w:t xml:space="preserve">Pero hay más. Aunque dicha obligación es exigible desde el momento en que ocurrió el siniestro, </w:t>
      </w:r>
      <w:r w:rsidRPr="00AF697D">
        <w:rPr>
          <w:rFonts w:ascii="Arial" w:hAnsi="Arial" w:cs="Arial"/>
          <w:b/>
          <w:i/>
          <w:u w:val="single"/>
        </w:rPr>
        <w:t>el asegurador, ello es medular, no está obligado a efectuar el pago hasta tanto el asegurado o beneficiario le demuestre que el riesgo se realizó y cuál fue la cuantía de su pérdida.</w:t>
      </w:r>
      <w:r w:rsidRPr="00AF697D">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87C2276" w14:textId="77777777" w:rsidR="00DE7F72" w:rsidRPr="00AF697D" w:rsidRDefault="00DE7F72">
      <w:pPr>
        <w:widowControl/>
        <w:shd w:val="clear" w:color="auto" w:fill="FFFFFF"/>
        <w:autoSpaceDE/>
        <w:autoSpaceDN/>
        <w:spacing w:line="360" w:lineRule="auto"/>
        <w:ind w:left="680" w:right="680"/>
        <w:jc w:val="both"/>
        <w:rPr>
          <w:rFonts w:ascii="Arial" w:hAnsi="Arial" w:cs="Arial"/>
          <w:bCs/>
          <w:iCs/>
        </w:rPr>
      </w:pPr>
    </w:p>
    <w:p w14:paraId="6D42D3DE" w14:textId="77777777" w:rsidR="00DE7F72" w:rsidRPr="00AF697D" w:rsidRDefault="00DE7F72">
      <w:pPr>
        <w:widowControl/>
        <w:shd w:val="clear" w:color="auto" w:fill="FFFFFF"/>
        <w:autoSpaceDE/>
        <w:autoSpaceDN/>
        <w:spacing w:line="360" w:lineRule="auto"/>
        <w:ind w:left="680" w:right="680"/>
        <w:jc w:val="both"/>
        <w:rPr>
          <w:rFonts w:ascii="Arial" w:hAnsi="Arial" w:cs="Arial"/>
          <w:bCs/>
          <w:iCs/>
        </w:rPr>
      </w:pPr>
      <w:r w:rsidRPr="00AF697D">
        <w:rPr>
          <w:rFonts w:ascii="Arial" w:hAnsi="Arial"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AF697D">
        <w:rPr>
          <w:rFonts w:ascii="Arial" w:hAnsi="Arial" w:cs="Arial"/>
          <w:bCs/>
          <w:iCs/>
          <w:vertAlign w:val="superscript"/>
        </w:rPr>
        <w:footnoteReference w:id="10"/>
      </w:r>
      <w:r w:rsidRPr="00AF697D">
        <w:rPr>
          <w:rFonts w:ascii="Arial" w:hAnsi="Arial" w:cs="Arial"/>
          <w:bCs/>
          <w:iCs/>
        </w:rPr>
        <w:t xml:space="preserve"> (Subrayado y negrilla fuera del texto original)</w:t>
      </w:r>
    </w:p>
    <w:p w14:paraId="37C6E508" w14:textId="77777777" w:rsidR="00DE7F72" w:rsidRPr="00AF697D" w:rsidRDefault="00DE7F72">
      <w:pPr>
        <w:widowControl/>
        <w:shd w:val="clear" w:color="auto" w:fill="FFFFFF"/>
        <w:autoSpaceDE/>
        <w:autoSpaceDN/>
        <w:spacing w:line="360" w:lineRule="auto"/>
        <w:jc w:val="both"/>
        <w:rPr>
          <w:rFonts w:ascii="Arial" w:hAnsi="Arial" w:cs="Arial"/>
          <w:lang w:val="es-ES_tradnl"/>
        </w:rPr>
      </w:pPr>
    </w:p>
    <w:p w14:paraId="49F72BD7" w14:textId="098A8A27" w:rsidR="00D26C11" w:rsidRPr="00AF697D" w:rsidRDefault="00DE7F72">
      <w:pPr>
        <w:pStyle w:val="NormalWeb"/>
        <w:spacing w:before="0" w:beforeAutospacing="0" w:after="0" w:afterAutospacing="0" w:line="360" w:lineRule="auto"/>
        <w:jc w:val="both"/>
        <w:rPr>
          <w:rFonts w:ascii="Arial" w:hAnsi="Arial" w:cs="Arial"/>
          <w:sz w:val="22"/>
          <w:szCs w:val="22"/>
        </w:rPr>
      </w:pPr>
      <w:r w:rsidRPr="00AF697D">
        <w:rPr>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w:t>
      </w:r>
      <w:r w:rsidR="00D26C11" w:rsidRPr="00AF697D">
        <w:rPr>
          <w:rFonts w:ascii="Arial" w:hAnsi="Arial" w:cs="Arial"/>
          <w:sz w:val="22"/>
          <w:szCs w:val="22"/>
        </w:rPr>
        <w:t>7</w:t>
      </w:r>
      <w:r w:rsidRPr="00AF697D">
        <w:rPr>
          <w:rFonts w:ascii="Arial" w:hAnsi="Arial" w:cs="Arial"/>
          <w:sz w:val="22"/>
          <w:szCs w:val="22"/>
        </w:rPr>
        <w:t xml:space="preserve"> del Código de Comercio. Según las </w:t>
      </w:r>
      <w:r w:rsidRPr="00AF697D">
        <w:rPr>
          <w:rFonts w:ascii="Arial" w:hAnsi="Arial" w:cs="Arial"/>
          <w:sz w:val="22"/>
          <w:szCs w:val="22"/>
        </w:rPr>
        <w:lastRenderedPageBreak/>
        <w:t xml:space="preserve">pruebas documentales obrantes en el plenario, no se han probado estos factores, por lo que, en ese sentido, no ha nacido a la vida jurídica la obligación condicional del asegurador. </w:t>
      </w:r>
      <w:r w:rsidR="00D26C11" w:rsidRPr="00AF697D">
        <w:rPr>
          <w:rFonts w:ascii="Arial" w:hAnsi="Arial" w:cs="Arial"/>
          <w:sz w:val="22"/>
          <w:szCs w:val="22"/>
        </w:rPr>
        <w:t xml:space="preserve">A efectos de aclararle al Despacho las razones por las que no se encuentran cumplidas las cargas del artículo 1077, divido la excepción en dos subcapítulos, que permitirán un mejor entendimiento del argumento. </w:t>
      </w:r>
    </w:p>
    <w:p w14:paraId="22E29E83" w14:textId="77777777" w:rsidR="00550BB0" w:rsidRPr="00AF697D" w:rsidRDefault="00550BB0">
      <w:pPr>
        <w:pStyle w:val="NormalWeb"/>
        <w:spacing w:before="0" w:beforeAutospacing="0" w:after="0" w:afterAutospacing="0" w:line="360" w:lineRule="auto"/>
        <w:jc w:val="both"/>
        <w:rPr>
          <w:rFonts w:ascii="Arial" w:hAnsi="Arial" w:cs="Arial"/>
          <w:sz w:val="22"/>
          <w:szCs w:val="22"/>
        </w:rPr>
      </w:pPr>
    </w:p>
    <w:p w14:paraId="2A59BE35" w14:textId="6AE7BEBC" w:rsidR="00D26C11" w:rsidRPr="00AF697D" w:rsidRDefault="00D26C11">
      <w:pPr>
        <w:pStyle w:val="NormalWeb"/>
        <w:numPr>
          <w:ilvl w:val="0"/>
          <w:numId w:val="10"/>
        </w:numPr>
        <w:spacing w:before="0" w:beforeAutospacing="0" w:after="0" w:afterAutospacing="0" w:line="360" w:lineRule="auto"/>
        <w:rPr>
          <w:rFonts w:ascii="Arial" w:hAnsi="Arial" w:cs="Arial"/>
          <w:b/>
          <w:bCs/>
          <w:sz w:val="22"/>
          <w:szCs w:val="22"/>
        </w:rPr>
      </w:pPr>
      <w:r w:rsidRPr="00AF697D">
        <w:rPr>
          <w:rFonts w:ascii="Arial" w:hAnsi="Arial" w:cs="Arial"/>
          <w:b/>
          <w:bCs/>
          <w:sz w:val="22"/>
          <w:szCs w:val="22"/>
          <w:u w:val="single"/>
        </w:rPr>
        <w:t>La no realización del Riesgo Asegurado.</w:t>
      </w:r>
      <w:r w:rsidRPr="00AF697D">
        <w:rPr>
          <w:rFonts w:ascii="Arial" w:hAnsi="Arial" w:cs="Arial"/>
          <w:b/>
          <w:bCs/>
          <w:sz w:val="22"/>
          <w:szCs w:val="22"/>
        </w:rPr>
        <w:t xml:space="preserve"> </w:t>
      </w:r>
    </w:p>
    <w:p w14:paraId="578D2682" w14:textId="77777777" w:rsidR="00550BB0" w:rsidRPr="00AF697D" w:rsidRDefault="00550BB0">
      <w:pPr>
        <w:pStyle w:val="NormalWeb"/>
        <w:spacing w:before="0" w:beforeAutospacing="0" w:after="0" w:afterAutospacing="0" w:line="360" w:lineRule="auto"/>
        <w:ind w:left="1080"/>
        <w:rPr>
          <w:rFonts w:ascii="Arial" w:hAnsi="Arial" w:cs="Arial"/>
          <w:b/>
          <w:bCs/>
          <w:sz w:val="22"/>
          <w:szCs w:val="22"/>
        </w:rPr>
      </w:pPr>
    </w:p>
    <w:p w14:paraId="7FDE4702" w14:textId="15315869" w:rsidR="00E52BBC" w:rsidRPr="00AF697D" w:rsidRDefault="002F6E95">
      <w:pPr>
        <w:spacing w:line="360" w:lineRule="auto"/>
        <w:jc w:val="both"/>
        <w:rPr>
          <w:rFonts w:ascii="Arial" w:eastAsia="Arial Unicode MS" w:hAnsi="Arial" w:cs="Arial"/>
          <w:bCs/>
        </w:rPr>
      </w:pPr>
      <w:r w:rsidRPr="00AF697D">
        <w:rPr>
          <w:rFonts w:ascii="Arial" w:hAnsi="Arial" w:cs="Arial"/>
        </w:rPr>
        <w:t>De llegarse a considerar que mediante la póliza No 1655 las partes ampararon el riesgo de la responsabilidad civil extracontractual causada por la conducción del vehículo asegurado, igualmente debe concluirse que dicha</w:t>
      </w:r>
      <w:r w:rsidR="00D26C11" w:rsidRPr="00AF697D">
        <w:rPr>
          <w:rFonts w:ascii="Arial" w:hAnsi="Arial" w:cs="Arial"/>
        </w:rPr>
        <w:t xml:space="preserve"> responsabilidad no se estructuró</w:t>
      </w:r>
      <w:r w:rsidR="00E52BBC" w:rsidRPr="00AF697D">
        <w:rPr>
          <w:rFonts w:ascii="Arial" w:hAnsi="Arial" w:cs="Arial"/>
        </w:rPr>
        <w:t xml:space="preserve"> comoquiera que </w:t>
      </w:r>
      <w:r w:rsidR="002645D8" w:rsidRPr="00AF697D">
        <w:rPr>
          <w:rFonts w:ascii="Arial" w:hAnsi="Arial" w:cs="Arial"/>
        </w:rPr>
        <w:t xml:space="preserve">(i) la parte demandante no acreditó que el accidente de tránsito ocurrido el </w:t>
      </w:r>
      <w:r w:rsidR="00A20860">
        <w:rPr>
          <w:rFonts w:ascii="Arial" w:hAnsi="Arial" w:cs="Arial"/>
        </w:rPr>
        <w:t>24</w:t>
      </w:r>
      <w:r w:rsidR="002645D8" w:rsidRPr="00AF697D">
        <w:rPr>
          <w:rFonts w:ascii="Arial" w:hAnsi="Arial" w:cs="Arial"/>
        </w:rPr>
        <w:t xml:space="preserve"> de diciembre de 2023 hubiere devenido de la responsabilidad del conductor del vehículo asegurado, pues los demandantes basa sus infundadas pretensiones de forma única y exclusiva en el IPAT, documento este que carece de virtualidad para dictaminar una responsabilidad como la pretendida por los demandantes.(ii) </w:t>
      </w:r>
      <w:r w:rsidR="002645D8" w:rsidRPr="00AF697D">
        <w:rPr>
          <w:rFonts w:ascii="Arial" w:hAnsi="Arial" w:cs="Arial"/>
          <w:bCs/>
        </w:rPr>
        <w:t xml:space="preserve">el señor </w:t>
      </w:r>
      <w:r w:rsidR="002645D8" w:rsidRPr="00AF697D">
        <w:rPr>
          <w:rFonts w:ascii="Arial" w:hAnsi="Arial" w:cs="Arial"/>
          <w:bCs/>
          <w:shd w:val="clear" w:color="auto" w:fill="FFFFFF"/>
        </w:rPr>
        <w:t xml:space="preserve">Sebastián Collazos Ramos (QEPD) desacató la normatividad de tránsito por no portar los elementos de protección requeridos (casco y chaleco reflectivo), los cuales se tornar aún más relevantes para salvaguardar la seguridad de los conductores en vías nacionales y en horas nocturnas, tal como se presentó en el caso objeto de estudio. Adicionalmente, debe resaltarse que el señor Collazos (QEPD) tampoco contaba con licencia de conducción </w:t>
      </w:r>
      <w:r w:rsidR="002645D8" w:rsidRPr="00AF697D">
        <w:rPr>
          <w:rFonts w:ascii="Arial" w:hAnsi="Arial" w:cs="Arial"/>
          <w:shd w:val="clear" w:color="auto" w:fill="FFFFFF"/>
        </w:rPr>
        <w:t>que lo facultara para el ejercicio de la actividad peligrosa que estaba realizando al momento del deceso.</w:t>
      </w:r>
    </w:p>
    <w:p w14:paraId="137A64BE" w14:textId="77777777" w:rsidR="00550BB0" w:rsidRPr="00AF697D" w:rsidRDefault="00550BB0">
      <w:pPr>
        <w:pStyle w:val="NormalWeb"/>
        <w:spacing w:before="0" w:beforeAutospacing="0" w:after="0" w:afterAutospacing="0" w:line="360" w:lineRule="auto"/>
        <w:jc w:val="both"/>
        <w:rPr>
          <w:rFonts w:ascii="Arial" w:hAnsi="Arial" w:cs="Arial"/>
          <w:sz w:val="22"/>
          <w:szCs w:val="22"/>
        </w:rPr>
      </w:pPr>
    </w:p>
    <w:p w14:paraId="26340A95" w14:textId="6E011BB1" w:rsidR="00D26C11" w:rsidRPr="00AF697D" w:rsidRDefault="00D26C11">
      <w:pPr>
        <w:pStyle w:val="Textonotapie"/>
        <w:spacing w:line="360" w:lineRule="auto"/>
        <w:jc w:val="both"/>
        <w:rPr>
          <w:rFonts w:ascii="Arial" w:hAnsi="Arial" w:cs="Arial"/>
          <w:sz w:val="22"/>
          <w:szCs w:val="22"/>
        </w:rPr>
      </w:pPr>
      <w:r w:rsidRPr="00AF697D">
        <w:rPr>
          <w:rFonts w:ascii="Arial" w:hAnsi="Arial" w:cs="Arial"/>
          <w:sz w:val="22"/>
          <w:szCs w:val="22"/>
        </w:rPr>
        <w:t xml:space="preserve">En virtud de la clara inexistencia de responsabilidad del asegurado, la </w:t>
      </w:r>
      <w:r w:rsidR="0017066E" w:rsidRPr="00AF697D">
        <w:rPr>
          <w:rFonts w:ascii="Arial" w:hAnsi="Arial" w:cs="Arial"/>
          <w:sz w:val="22"/>
          <w:szCs w:val="22"/>
        </w:rPr>
        <w:t>a</w:t>
      </w:r>
      <w:r w:rsidRPr="00AF697D">
        <w:rPr>
          <w:rFonts w:ascii="Arial" w:hAnsi="Arial" w:cs="Arial"/>
          <w:sz w:val="22"/>
          <w:szCs w:val="22"/>
        </w:rPr>
        <w:t>seguradora deberá ser absuelta de cualquier responsabilidad indemnizatoria. Pues la</w:t>
      </w:r>
      <w:r w:rsidR="00813A87" w:rsidRPr="00AF697D">
        <w:rPr>
          <w:rFonts w:ascii="Arial" w:hAnsi="Arial" w:cs="Arial"/>
          <w:sz w:val="22"/>
          <w:szCs w:val="22"/>
        </w:rPr>
        <w:t xml:space="preserve"> parte</w:t>
      </w:r>
      <w:r w:rsidRPr="00AF697D">
        <w:rPr>
          <w:rFonts w:ascii="Arial" w:hAnsi="Arial" w:cs="Arial"/>
          <w:sz w:val="22"/>
          <w:szCs w:val="22"/>
        </w:rPr>
        <w:t xml:space="preserv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0833263F" w14:textId="77777777" w:rsidR="00550BB0" w:rsidRPr="00AF697D" w:rsidRDefault="00550BB0">
      <w:pPr>
        <w:pStyle w:val="NormalWeb"/>
        <w:spacing w:before="0" w:beforeAutospacing="0" w:after="0" w:afterAutospacing="0" w:line="360" w:lineRule="auto"/>
        <w:jc w:val="both"/>
        <w:rPr>
          <w:rFonts w:ascii="Arial" w:hAnsi="Arial" w:cs="Arial"/>
          <w:sz w:val="22"/>
          <w:szCs w:val="22"/>
        </w:rPr>
      </w:pPr>
    </w:p>
    <w:p w14:paraId="0D6CCB38" w14:textId="05B582A8" w:rsidR="00D26C11" w:rsidRPr="00AF697D" w:rsidRDefault="00D26C11">
      <w:pPr>
        <w:pStyle w:val="NormalWeb"/>
        <w:spacing w:before="0" w:beforeAutospacing="0" w:after="0" w:afterAutospacing="0" w:line="360" w:lineRule="auto"/>
        <w:jc w:val="both"/>
        <w:rPr>
          <w:rFonts w:ascii="Arial" w:hAnsi="Arial" w:cs="Arial"/>
          <w:sz w:val="22"/>
          <w:szCs w:val="22"/>
        </w:rPr>
      </w:pPr>
      <w:r w:rsidRPr="00AF697D">
        <w:rPr>
          <w:rFonts w:ascii="Arial" w:hAnsi="Arial" w:cs="Arial"/>
          <w:sz w:val="22"/>
          <w:szCs w:val="22"/>
        </w:rPr>
        <w:t xml:space="preserve">Por lo visto, es claro que en el presente caso no se ha realizado el riesgo asegurado, es decir la responsabilidad civil </w:t>
      </w:r>
      <w:r w:rsidR="00D97578" w:rsidRPr="00AF697D">
        <w:rPr>
          <w:rFonts w:ascii="Arial" w:hAnsi="Arial" w:cs="Arial"/>
          <w:sz w:val="22"/>
          <w:szCs w:val="22"/>
        </w:rPr>
        <w:t>extra</w:t>
      </w:r>
      <w:r w:rsidRPr="00AF697D">
        <w:rPr>
          <w:rFonts w:ascii="Arial" w:hAnsi="Arial" w:cs="Arial"/>
          <w:sz w:val="22"/>
          <w:szCs w:val="22"/>
        </w:rPr>
        <w:t xml:space="preserve">contractual, toda vez que nos encontramos ante una </w:t>
      </w:r>
      <w:r w:rsidR="00D97578" w:rsidRPr="00AF697D">
        <w:rPr>
          <w:rFonts w:ascii="Arial" w:hAnsi="Arial" w:cs="Arial"/>
          <w:sz w:val="22"/>
          <w:szCs w:val="22"/>
        </w:rPr>
        <w:t>situación</w:t>
      </w:r>
      <w:r w:rsidRPr="00AF697D">
        <w:rPr>
          <w:rFonts w:ascii="Arial" w:hAnsi="Arial" w:cs="Arial"/>
          <w:sz w:val="22"/>
          <w:szCs w:val="22"/>
        </w:rPr>
        <w:t xml:space="preserve"> en la</w:t>
      </w:r>
      <w:r w:rsidR="00381DC3" w:rsidRPr="00AF697D">
        <w:rPr>
          <w:rFonts w:ascii="Arial" w:hAnsi="Arial" w:cs="Arial"/>
          <w:sz w:val="22"/>
          <w:szCs w:val="22"/>
        </w:rPr>
        <w:t xml:space="preserve"> se configuró la causal eximente de responsabilidad de culpa exclusiva de la víctima y, consecuentemente, no </w:t>
      </w:r>
      <w:r w:rsidR="000A709C" w:rsidRPr="00AF697D">
        <w:rPr>
          <w:rFonts w:ascii="Arial" w:hAnsi="Arial" w:cs="Arial"/>
          <w:sz w:val="22"/>
          <w:szCs w:val="22"/>
        </w:rPr>
        <w:t>se configuraron los presupuestos axiales para la declaratoria de la responsabilidad que se pretende endilgar a la pasiva</w:t>
      </w:r>
      <w:r w:rsidR="00381DC3" w:rsidRPr="00AF697D">
        <w:rPr>
          <w:rFonts w:ascii="Arial" w:hAnsi="Arial" w:cs="Arial"/>
          <w:sz w:val="22"/>
          <w:szCs w:val="22"/>
        </w:rPr>
        <w:t xml:space="preserve">. </w:t>
      </w:r>
      <w:r w:rsidRPr="00AF697D">
        <w:rPr>
          <w:rFonts w:ascii="Arial" w:hAnsi="Arial" w:cs="Arial"/>
          <w:sz w:val="22"/>
          <w:szCs w:val="22"/>
        </w:rPr>
        <w:t xml:space="preserve">Como consecuencia, no ha nacido la </w:t>
      </w:r>
      <w:r w:rsidR="00D97578" w:rsidRPr="00AF697D">
        <w:rPr>
          <w:rFonts w:ascii="Arial" w:hAnsi="Arial" w:cs="Arial"/>
          <w:sz w:val="22"/>
          <w:szCs w:val="22"/>
        </w:rPr>
        <w:t>obligación</w:t>
      </w:r>
      <w:r w:rsidRPr="00AF697D">
        <w:rPr>
          <w:rFonts w:ascii="Arial" w:hAnsi="Arial" w:cs="Arial"/>
          <w:sz w:val="22"/>
          <w:szCs w:val="22"/>
        </w:rPr>
        <w:t xml:space="preserve"> condicional por parte de la Aseguradora. </w:t>
      </w:r>
    </w:p>
    <w:p w14:paraId="4AFF1113" w14:textId="77777777" w:rsidR="00550BB0" w:rsidRPr="00AF697D" w:rsidRDefault="00550BB0">
      <w:pPr>
        <w:pStyle w:val="NormalWeb"/>
        <w:spacing w:before="0" w:beforeAutospacing="0" w:after="0" w:afterAutospacing="0" w:line="360" w:lineRule="auto"/>
        <w:jc w:val="both"/>
        <w:rPr>
          <w:rFonts w:ascii="Arial" w:hAnsi="Arial" w:cs="Arial"/>
          <w:sz w:val="22"/>
          <w:szCs w:val="22"/>
        </w:rPr>
      </w:pPr>
    </w:p>
    <w:p w14:paraId="21BCEEA6" w14:textId="77777777" w:rsidR="00D26C11" w:rsidRPr="00AF697D" w:rsidRDefault="00D26C11">
      <w:pPr>
        <w:pStyle w:val="NormalWeb"/>
        <w:numPr>
          <w:ilvl w:val="0"/>
          <w:numId w:val="10"/>
        </w:numPr>
        <w:spacing w:before="0" w:beforeAutospacing="0" w:after="0" w:afterAutospacing="0" w:line="360" w:lineRule="auto"/>
        <w:rPr>
          <w:rFonts w:ascii="Arial" w:hAnsi="Arial" w:cs="Arial"/>
          <w:b/>
          <w:bCs/>
          <w:sz w:val="22"/>
          <w:szCs w:val="22"/>
          <w:u w:val="single"/>
        </w:rPr>
      </w:pPr>
      <w:r w:rsidRPr="00AF697D">
        <w:rPr>
          <w:rFonts w:ascii="Arial" w:hAnsi="Arial" w:cs="Arial"/>
          <w:b/>
          <w:bCs/>
          <w:sz w:val="22"/>
          <w:szCs w:val="22"/>
          <w:u w:val="single"/>
        </w:rPr>
        <w:t xml:space="preserve">Acreditación de la cuantía de la pérdida. </w:t>
      </w:r>
    </w:p>
    <w:p w14:paraId="4D03C7CA" w14:textId="77777777" w:rsidR="003D0960" w:rsidRPr="00AF697D" w:rsidRDefault="003D0960">
      <w:pPr>
        <w:pStyle w:val="NormalWeb"/>
        <w:spacing w:before="0" w:beforeAutospacing="0" w:after="0" w:afterAutospacing="0" w:line="360" w:lineRule="auto"/>
        <w:jc w:val="both"/>
        <w:rPr>
          <w:rFonts w:ascii="Arial" w:hAnsi="Arial" w:cs="Arial"/>
          <w:sz w:val="22"/>
          <w:szCs w:val="22"/>
        </w:rPr>
      </w:pPr>
    </w:p>
    <w:p w14:paraId="5B30C02D" w14:textId="54947180" w:rsidR="009B295D" w:rsidRPr="00AF697D" w:rsidRDefault="00D26C11">
      <w:pPr>
        <w:pStyle w:val="NormalWeb"/>
        <w:spacing w:before="0" w:beforeAutospacing="0" w:after="0" w:afterAutospacing="0" w:line="360" w:lineRule="auto"/>
        <w:jc w:val="both"/>
        <w:rPr>
          <w:rFonts w:ascii="Arial" w:hAnsi="Arial" w:cs="Arial"/>
          <w:sz w:val="22"/>
          <w:szCs w:val="22"/>
        </w:rPr>
      </w:pPr>
      <w:r w:rsidRPr="00AF697D">
        <w:rPr>
          <w:rFonts w:ascii="Arial" w:hAnsi="Arial" w:cs="Arial"/>
          <w:sz w:val="22"/>
          <w:szCs w:val="22"/>
        </w:rPr>
        <w:t xml:space="preserve">Es claro que en el presente caso no procede el reconocimiento de indemnización alguna, toda vez que la parte actora </w:t>
      </w:r>
      <w:r w:rsidR="00292249" w:rsidRPr="00AF697D">
        <w:rPr>
          <w:rFonts w:ascii="Arial" w:hAnsi="Arial" w:cs="Arial"/>
          <w:sz w:val="22"/>
          <w:szCs w:val="22"/>
        </w:rPr>
        <w:t xml:space="preserve">pretende </w:t>
      </w:r>
      <w:r w:rsidR="008A7184" w:rsidRPr="00AF697D">
        <w:rPr>
          <w:rFonts w:ascii="Arial" w:hAnsi="Arial" w:cs="Arial"/>
          <w:sz w:val="22"/>
          <w:szCs w:val="22"/>
        </w:rPr>
        <w:t>daños patrimoniales y extrapatrimoniales</w:t>
      </w:r>
      <w:r w:rsidR="00292249" w:rsidRPr="00AF697D">
        <w:rPr>
          <w:rFonts w:ascii="Arial" w:hAnsi="Arial" w:cs="Arial"/>
          <w:sz w:val="22"/>
          <w:szCs w:val="22"/>
        </w:rPr>
        <w:t xml:space="preserve"> </w:t>
      </w:r>
      <w:r w:rsidR="008A7184" w:rsidRPr="00AF697D">
        <w:rPr>
          <w:rFonts w:ascii="Arial" w:hAnsi="Arial" w:cs="Arial"/>
          <w:sz w:val="22"/>
          <w:szCs w:val="22"/>
        </w:rPr>
        <w:t>causados</w:t>
      </w:r>
      <w:r w:rsidR="00292249" w:rsidRPr="00AF697D">
        <w:rPr>
          <w:rFonts w:ascii="Arial" w:hAnsi="Arial" w:cs="Arial"/>
          <w:sz w:val="22"/>
          <w:szCs w:val="22"/>
        </w:rPr>
        <w:t xml:space="preserve"> tras el supuesto accidente de tránsito acontecido el </w:t>
      </w:r>
      <w:r w:rsidR="00381DC3" w:rsidRPr="00AF697D">
        <w:rPr>
          <w:rFonts w:ascii="Arial" w:hAnsi="Arial" w:cs="Arial"/>
          <w:sz w:val="22"/>
          <w:szCs w:val="22"/>
        </w:rPr>
        <w:t>24</w:t>
      </w:r>
      <w:r w:rsidR="00292249" w:rsidRPr="00AF697D">
        <w:rPr>
          <w:rFonts w:ascii="Arial" w:hAnsi="Arial" w:cs="Arial"/>
          <w:sz w:val="22"/>
          <w:szCs w:val="22"/>
        </w:rPr>
        <w:t xml:space="preserve"> de</w:t>
      </w:r>
      <w:r w:rsidR="009B295D" w:rsidRPr="00AF697D">
        <w:rPr>
          <w:rFonts w:ascii="Arial" w:hAnsi="Arial" w:cs="Arial"/>
          <w:sz w:val="22"/>
          <w:szCs w:val="22"/>
        </w:rPr>
        <w:t xml:space="preserve"> </w:t>
      </w:r>
      <w:r w:rsidR="00381DC3" w:rsidRPr="00AF697D">
        <w:rPr>
          <w:rFonts w:ascii="Arial" w:hAnsi="Arial" w:cs="Arial"/>
          <w:sz w:val="22"/>
          <w:szCs w:val="22"/>
        </w:rPr>
        <w:t>diciembre</w:t>
      </w:r>
      <w:r w:rsidR="00292249" w:rsidRPr="00AF697D">
        <w:rPr>
          <w:rFonts w:ascii="Arial" w:hAnsi="Arial" w:cs="Arial"/>
          <w:sz w:val="22"/>
          <w:szCs w:val="22"/>
        </w:rPr>
        <w:t xml:space="preserve"> de 202</w:t>
      </w:r>
      <w:r w:rsidR="00381DC3" w:rsidRPr="00AF697D">
        <w:rPr>
          <w:rFonts w:ascii="Arial" w:hAnsi="Arial" w:cs="Arial"/>
          <w:sz w:val="22"/>
          <w:szCs w:val="22"/>
        </w:rPr>
        <w:t>3</w:t>
      </w:r>
      <w:r w:rsidR="00292249" w:rsidRPr="00AF697D">
        <w:rPr>
          <w:rFonts w:ascii="Arial" w:hAnsi="Arial" w:cs="Arial"/>
          <w:sz w:val="22"/>
          <w:szCs w:val="22"/>
        </w:rPr>
        <w:t xml:space="preserve">, lo anterior sin aportar medios probatorios que </w:t>
      </w:r>
      <w:r w:rsidR="00292249" w:rsidRPr="00AF697D">
        <w:rPr>
          <w:rFonts w:ascii="Arial" w:hAnsi="Arial" w:cs="Arial"/>
          <w:sz w:val="22"/>
          <w:szCs w:val="22"/>
        </w:rPr>
        <w:lastRenderedPageBreak/>
        <w:t>permitan colegir la existencia y cuantía de la tipología de perjuicios solicitados</w:t>
      </w:r>
      <w:r w:rsidR="009B295D" w:rsidRPr="00AF697D">
        <w:rPr>
          <w:rFonts w:ascii="Arial" w:hAnsi="Arial" w:cs="Arial"/>
          <w:sz w:val="22"/>
          <w:szCs w:val="22"/>
        </w:rPr>
        <w:t xml:space="preserve">, tal como se puntualizará a continuación: </w:t>
      </w:r>
      <w:r w:rsidRPr="00AF697D">
        <w:rPr>
          <w:rFonts w:ascii="Arial" w:hAnsi="Arial" w:cs="Arial"/>
          <w:sz w:val="22"/>
          <w:szCs w:val="22"/>
        </w:rPr>
        <w:t xml:space="preserve"> </w:t>
      </w:r>
    </w:p>
    <w:p w14:paraId="357D64EC" w14:textId="77777777" w:rsidR="009B295D" w:rsidRPr="00AF697D" w:rsidRDefault="009B295D">
      <w:pPr>
        <w:pStyle w:val="NormalWeb"/>
        <w:spacing w:before="0" w:beforeAutospacing="0" w:after="0" w:afterAutospacing="0" w:line="360" w:lineRule="auto"/>
        <w:jc w:val="both"/>
        <w:rPr>
          <w:rFonts w:ascii="Arial" w:hAnsi="Arial" w:cs="Arial"/>
          <w:sz w:val="22"/>
          <w:szCs w:val="22"/>
        </w:rPr>
      </w:pPr>
    </w:p>
    <w:p w14:paraId="180EBF6B" w14:textId="7926CDC8" w:rsidR="009B295D" w:rsidRPr="00AF697D" w:rsidRDefault="008A7184">
      <w:pPr>
        <w:pStyle w:val="NormalWeb"/>
        <w:numPr>
          <w:ilvl w:val="0"/>
          <w:numId w:val="20"/>
        </w:numPr>
        <w:spacing w:before="0" w:beforeAutospacing="0" w:after="0" w:afterAutospacing="0" w:line="360" w:lineRule="auto"/>
        <w:jc w:val="both"/>
        <w:rPr>
          <w:rFonts w:ascii="Arial" w:hAnsi="Arial" w:cs="Arial"/>
          <w:sz w:val="22"/>
          <w:szCs w:val="22"/>
        </w:rPr>
      </w:pPr>
      <w:r w:rsidRPr="00AF697D">
        <w:rPr>
          <w:rFonts w:ascii="Arial" w:hAnsi="Arial" w:cs="Arial"/>
          <w:sz w:val="22"/>
          <w:szCs w:val="22"/>
        </w:rPr>
        <w:t>Frente al lucro cesante</w:t>
      </w:r>
      <w:r w:rsidR="009B295D" w:rsidRPr="00AF697D">
        <w:rPr>
          <w:rFonts w:ascii="Arial" w:hAnsi="Arial" w:cs="Arial"/>
          <w:sz w:val="22"/>
          <w:szCs w:val="22"/>
        </w:rPr>
        <w:t xml:space="preserve">: </w:t>
      </w:r>
      <w:r w:rsidR="00381DC3" w:rsidRPr="00AF697D">
        <w:rPr>
          <w:rFonts w:ascii="Arial" w:hAnsi="Arial" w:cs="Arial"/>
          <w:sz w:val="22"/>
          <w:szCs w:val="22"/>
        </w:rPr>
        <w:t xml:space="preserve">No se probó </w:t>
      </w:r>
      <w:r w:rsidRPr="00AF697D">
        <w:rPr>
          <w:rFonts w:ascii="Arial" w:hAnsi="Arial" w:cs="Arial"/>
          <w:bCs/>
          <w:sz w:val="22"/>
          <w:szCs w:val="22"/>
        </w:rPr>
        <w:t xml:space="preserve">el ingreso </w:t>
      </w:r>
      <w:r w:rsidR="00381DC3" w:rsidRPr="00AF697D">
        <w:rPr>
          <w:rFonts w:ascii="Arial" w:hAnsi="Arial" w:cs="Arial"/>
          <w:bCs/>
          <w:sz w:val="22"/>
          <w:szCs w:val="22"/>
        </w:rPr>
        <w:t xml:space="preserve">percibido por el señor Sebastián Collazos Ramos (QEPD) </w:t>
      </w:r>
      <w:r w:rsidRPr="00AF697D">
        <w:rPr>
          <w:rFonts w:ascii="Arial" w:hAnsi="Arial" w:cs="Arial"/>
          <w:bCs/>
          <w:sz w:val="22"/>
          <w:szCs w:val="22"/>
        </w:rPr>
        <w:t xml:space="preserve">antes de que acaeciera el accidente, motivo por el cual no es procedente el reconocimiento de lucro cesante pues no hay certeza de la cuantía a indemnizar. </w:t>
      </w:r>
    </w:p>
    <w:p w14:paraId="6BA634CE" w14:textId="77777777" w:rsidR="00F1552F" w:rsidRPr="00AF697D" w:rsidRDefault="00F1552F">
      <w:pPr>
        <w:pStyle w:val="NormalWeb"/>
        <w:spacing w:before="0" w:beforeAutospacing="0" w:after="0" w:afterAutospacing="0" w:line="360" w:lineRule="auto"/>
        <w:ind w:left="720"/>
        <w:jc w:val="both"/>
        <w:rPr>
          <w:rFonts w:ascii="Arial" w:hAnsi="Arial" w:cs="Arial"/>
          <w:sz w:val="22"/>
          <w:szCs w:val="22"/>
        </w:rPr>
      </w:pPr>
    </w:p>
    <w:p w14:paraId="375A8E70" w14:textId="31AE0CE8" w:rsidR="009B295D" w:rsidRPr="00AF697D" w:rsidRDefault="009B295D">
      <w:pPr>
        <w:pStyle w:val="NormalWeb"/>
        <w:numPr>
          <w:ilvl w:val="0"/>
          <w:numId w:val="20"/>
        </w:numPr>
        <w:spacing w:before="0" w:beforeAutospacing="0" w:after="0" w:afterAutospacing="0" w:line="360" w:lineRule="auto"/>
        <w:jc w:val="both"/>
        <w:rPr>
          <w:rFonts w:ascii="Arial" w:hAnsi="Arial" w:cs="Arial"/>
          <w:sz w:val="22"/>
          <w:szCs w:val="22"/>
        </w:rPr>
      </w:pPr>
      <w:r w:rsidRPr="00AF697D">
        <w:rPr>
          <w:rFonts w:ascii="Arial" w:hAnsi="Arial" w:cs="Arial"/>
          <w:sz w:val="22"/>
          <w:szCs w:val="22"/>
        </w:rPr>
        <w:t>F</w:t>
      </w:r>
      <w:r w:rsidR="00310D74" w:rsidRPr="00AF697D">
        <w:rPr>
          <w:rFonts w:ascii="Arial" w:hAnsi="Arial" w:cs="Arial"/>
          <w:sz w:val="22"/>
          <w:szCs w:val="22"/>
        </w:rPr>
        <w:t>rente los perjuicios morales</w:t>
      </w:r>
      <w:r w:rsidRPr="00AF697D">
        <w:rPr>
          <w:rFonts w:ascii="Arial" w:hAnsi="Arial" w:cs="Arial"/>
          <w:sz w:val="22"/>
          <w:szCs w:val="22"/>
        </w:rPr>
        <w:t xml:space="preserve">: No </w:t>
      </w:r>
      <w:r w:rsidR="00310D74" w:rsidRPr="00AF697D">
        <w:rPr>
          <w:rFonts w:ascii="Arial" w:hAnsi="Arial" w:cs="Arial"/>
          <w:sz w:val="22"/>
          <w:szCs w:val="22"/>
        </w:rPr>
        <w:t>obra en el plenario prueba sobre congoja causada a las demandantes con ocasión al hecho acontecido el</w:t>
      </w:r>
      <w:r w:rsidR="009548EF" w:rsidRPr="00AF697D">
        <w:rPr>
          <w:rFonts w:ascii="Arial" w:hAnsi="Arial" w:cs="Arial"/>
          <w:sz w:val="22"/>
          <w:szCs w:val="22"/>
        </w:rPr>
        <w:t xml:space="preserve"> 24</w:t>
      </w:r>
      <w:r w:rsidRPr="00AF697D">
        <w:rPr>
          <w:rFonts w:ascii="Arial" w:hAnsi="Arial" w:cs="Arial"/>
          <w:sz w:val="22"/>
          <w:szCs w:val="22"/>
        </w:rPr>
        <w:t xml:space="preserve"> </w:t>
      </w:r>
      <w:r w:rsidR="00310D74" w:rsidRPr="00AF697D">
        <w:rPr>
          <w:rFonts w:ascii="Arial" w:hAnsi="Arial" w:cs="Arial"/>
          <w:sz w:val="22"/>
          <w:szCs w:val="22"/>
        </w:rPr>
        <w:t xml:space="preserve">de </w:t>
      </w:r>
      <w:r w:rsidR="009548EF" w:rsidRPr="00AF697D">
        <w:rPr>
          <w:rFonts w:ascii="Arial" w:hAnsi="Arial" w:cs="Arial"/>
          <w:sz w:val="22"/>
          <w:szCs w:val="22"/>
        </w:rPr>
        <w:t>diciembre</w:t>
      </w:r>
      <w:r w:rsidR="00310D74" w:rsidRPr="00AF697D">
        <w:rPr>
          <w:rFonts w:ascii="Arial" w:hAnsi="Arial" w:cs="Arial"/>
          <w:sz w:val="22"/>
          <w:szCs w:val="22"/>
        </w:rPr>
        <w:t xml:space="preserve"> de 202</w:t>
      </w:r>
      <w:r w:rsidR="009548EF" w:rsidRPr="00AF697D">
        <w:rPr>
          <w:rFonts w:ascii="Arial" w:hAnsi="Arial" w:cs="Arial"/>
          <w:sz w:val="22"/>
          <w:szCs w:val="22"/>
        </w:rPr>
        <w:t>3</w:t>
      </w:r>
      <w:r w:rsidR="00310D74" w:rsidRPr="00AF697D">
        <w:rPr>
          <w:rFonts w:ascii="Arial" w:hAnsi="Arial" w:cs="Arial"/>
          <w:sz w:val="22"/>
          <w:szCs w:val="22"/>
        </w:rPr>
        <w:t xml:space="preserve"> e, igualmente, los montos pretendidos por la parte activa desconocen los baremos jurisprudenciales</w:t>
      </w:r>
      <w:r w:rsidR="00531897" w:rsidRPr="00AF697D">
        <w:rPr>
          <w:rFonts w:ascii="Arial" w:hAnsi="Arial" w:cs="Arial"/>
          <w:sz w:val="22"/>
          <w:szCs w:val="22"/>
        </w:rPr>
        <w:t>.</w:t>
      </w:r>
    </w:p>
    <w:p w14:paraId="28173DC6" w14:textId="77777777" w:rsidR="009B295D" w:rsidRPr="00AF697D" w:rsidRDefault="009B295D" w:rsidP="003B216E">
      <w:pPr>
        <w:pStyle w:val="Prrafodelista"/>
        <w:spacing w:line="360" w:lineRule="auto"/>
        <w:rPr>
          <w:rFonts w:ascii="Arial" w:hAnsi="Arial" w:cs="Arial"/>
        </w:rPr>
      </w:pPr>
    </w:p>
    <w:p w14:paraId="01CD462F" w14:textId="7DB0BF99" w:rsidR="00310D74" w:rsidRPr="00AF697D" w:rsidRDefault="00531897">
      <w:pPr>
        <w:pStyle w:val="NormalWeb"/>
        <w:numPr>
          <w:ilvl w:val="0"/>
          <w:numId w:val="20"/>
        </w:numPr>
        <w:spacing w:before="0" w:beforeAutospacing="0" w:after="0" w:afterAutospacing="0" w:line="360" w:lineRule="auto"/>
        <w:jc w:val="both"/>
        <w:rPr>
          <w:rFonts w:ascii="Arial" w:hAnsi="Arial" w:cs="Arial"/>
          <w:sz w:val="22"/>
          <w:szCs w:val="22"/>
        </w:rPr>
      </w:pPr>
      <w:r w:rsidRPr="00AD1B63">
        <w:rPr>
          <w:rFonts w:ascii="Arial" w:hAnsi="Arial" w:cs="Arial"/>
          <w:sz w:val="22"/>
          <w:szCs w:val="22"/>
        </w:rPr>
        <w:t xml:space="preserve"> </w:t>
      </w:r>
      <w:r w:rsidR="009B295D" w:rsidRPr="00AD1B63">
        <w:rPr>
          <w:rFonts w:ascii="Arial" w:hAnsi="Arial" w:cs="Arial"/>
          <w:sz w:val="22"/>
          <w:szCs w:val="22"/>
        </w:rPr>
        <w:t xml:space="preserve">Frente </w:t>
      </w:r>
      <w:r w:rsidR="00F1749A" w:rsidRPr="00AD1B63">
        <w:rPr>
          <w:rFonts w:ascii="Arial" w:hAnsi="Arial" w:cs="Arial"/>
          <w:sz w:val="22"/>
          <w:szCs w:val="22"/>
        </w:rPr>
        <w:t xml:space="preserve">al </w:t>
      </w:r>
      <w:r w:rsidR="00AD1B63" w:rsidRPr="00AD1B63">
        <w:rPr>
          <w:rFonts w:ascii="Arial" w:hAnsi="Arial" w:cs="Arial"/>
          <w:sz w:val="22"/>
          <w:szCs w:val="22"/>
        </w:rPr>
        <w:t>“</w:t>
      </w:r>
      <w:r w:rsidR="00AD1B63" w:rsidRPr="00AD1B63">
        <w:rPr>
          <w:rFonts w:ascii="Arial" w:hAnsi="Arial" w:cs="Arial"/>
          <w:bCs/>
          <w:sz w:val="22"/>
          <w:szCs w:val="22"/>
        </w:rPr>
        <w:t>daño por alteración grave a las condiciones de existencia</w:t>
      </w:r>
      <w:r w:rsidR="00AD1B63" w:rsidRPr="00AD1B63">
        <w:rPr>
          <w:rFonts w:ascii="Arial" w:hAnsi="Arial" w:cs="Arial"/>
          <w:sz w:val="22"/>
          <w:szCs w:val="22"/>
        </w:rPr>
        <w:t xml:space="preserve">”: </w:t>
      </w:r>
      <w:r w:rsidR="009B295D" w:rsidRPr="00AD1B63">
        <w:rPr>
          <w:rFonts w:ascii="Arial" w:hAnsi="Arial" w:cs="Arial"/>
          <w:sz w:val="22"/>
          <w:szCs w:val="22"/>
        </w:rPr>
        <w:t>D</w:t>
      </w:r>
      <w:r w:rsidR="00F1749A" w:rsidRPr="00AD1B63">
        <w:rPr>
          <w:rFonts w:ascii="Arial" w:hAnsi="Arial" w:cs="Arial"/>
          <w:sz w:val="22"/>
          <w:szCs w:val="22"/>
        </w:rPr>
        <w:t>ebe</w:t>
      </w:r>
      <w:r w:rsidR="00F1749A" w:rsidRPr="00AF697D">
        <w:rPr>
          <w:rFonts w:ascii="Arial" w:hAnsi="Arial" w:cs="Arial"/>
          <w:sz w:val="22"/>
          <w:szCs w:val="22"/>
        </w:rPr>
        <w:t xml:space="preserve"> iterarse que</w:t>
      </w:r>
      <w:r w:rsidR="00AD1B63">
        <w:rPr>
          <w:rFonts w:ascii="Arial" w:hAnsi="Arial" w:cs="Arial"/>
          <w:sz w:val="22"/>
          <w:szCs w:val="22"/>
        </w:rPr>
        <w:t xml:space="preserve"> (i) no es una modalidad de daño que sea reconocida en la jurisdicción ordinaria, tal como fue solicitada por la parte demandante</w:t>
      </w:r>
      <w:r w:rsidR="00F1749A" w:rsidRPr="00AF697D">
        <w:rPr>
          <w:rFonts w:ascii="Arial" w:hAnsi="Arial" w:cs="Arial"/>
          <w:sz w:val="22"/>
          <w:szCs w:val="22"/>
        </w:rPr>
        <w:t xml:space="preserve"> </w:t>
      </w:r>
      <w:r w:rsidR="00310D74" w:rsidRPr="00AF697D">
        <w:rPr>
          <w:rFonts w:ascii="Arial" w:hAnsi="Arial" w:cs="Arial"/>
          <w:sz w:val="22"/>
          <w:szCs w:val="22"/>
        </w:rPr>
        <w:t>(</w:t>
      </w:r>
      <w:proofErr w:type="spellStart"/>
      <w:r w:rsidR="00310D74" w:rsidRPr="00AF697D">
        <w:rPr>
          <w:rFonts w:ascii="Arial" w:hAnsi="Arial" w:cs="Arial"/>
          <w:sz w:val="22"/>
          <w:szCs w:val="22"/>
        </w:rPr>
        <w:t>i</w:t>
      </w:r>
      <w:r w:rsidR="00AD1B63">
        <w:rPr>
          <w:rFonts w:ascii="Arial" w:hAnsi="Arial" w:cs="Arial"/>
          <w:sz w:val="22"/>
          <w:szCs w:val="22"/>
        </w:rPr>
        <w:t>i</w:t>
      </w:r>
      <w:proofErr w:type="spellEnd"/>
      <w:r w:rsidR="00310D74" w:rsidRPr="00AF697D">
        <w:rPr>
          <w:rFonts w:ascii="Arial" w:hAnsi="Arial" w:cs="Arial"/>
          <w:sz w:val="22"/>
          <w:szCs w:val="22"/>
        </w:rPr>
        <w:t xml:space="preserve">) </w:t>
      </w:r>
      <w:r w:rsidR="00AD1B63">
        <w:rPr>
          <w:rFonts w:ascii="Arial" w:hAnsi="Arial" w:cs="Arial"/>
          <w:sz w:val="22"/>
          <w:szCs w:val="22"/>
        </w:rPr>
        <w:t xml:space="preserve">en caso de llegarse a reconocer bajo la tipología de  daño a la vida de relación, es improcedente por cuanto este </w:t>
      </w:r>
      <w:r w:rsidR="00310D74" w:rsidRPr="00AF697D">
        <w:rPr>
          <w:rFonts w:ascii="Arial" w:hAnsi="Arial" w:cs="Arial"/>
          <w:sz w:val="22"/>
          <w:szCs w:val="22"/>
        </w:rPr>
        <w:t>d</w:t>
      </w:r>
      <w:r w:rsidR="00AD1B63">
        <w:rPr>
          <w:rFonts w:ascii="Arial" w:hAnsi="Arial" w:cs="Arial"/>
          <w:sz w:val="22"/>
          <w:szCs w:val="22"/>
        </w:rPr>
        <w:t xml:space="preserve"> </w:t>
      </w:r>
      <w:r w:rsidR="00310D74" w:rsidRPr="00AF697D">
        <w:rPr>
          <w:rFonts w:ascii="Arial" w:hAnsi="Arial" w:cs="Arial"/>
          <w:sz w:val="22"/>
          <w:szCs w:val="22"/>
        </w:rPr>
        <w:t>se reconoce exclusivamente en favor de la víctima, por lo que las demandantes carecen de legitimada para reclamar su pago, (ii) no obra en el plenario prueba sobre alteración en la cotidianidad causada a l</w:t>
      </w:r>
      <w:r w:rsidR="009548EF" w:rsidRPr="00AF697D">
        <w:rPr>
          <w:rFonts w:ascii="Arial" w:hAnsi="Arial" w:cs="Arial"/>
          <w:sz w:val="22"/>
          <w:szCs w:val="22"/>
        </w:rPr>
        <w:t>os</w:t>
      </w:r>
      <w:r w:rsidR="00310D74" w:rsidRPr="00AF697D">
        <w:rPr>
          <w:rFonts w:ascii="Arial" w:hAnsi="Arial" w:cs="Arial"/>
          <w:sz w:val="22"/>
          <w:szCs w:val="22"/>
        </w:rPr>
        <w:t xml:space="preserve"> demandantes con ocasión al </w:t>
      </w:r>
      <w:r w:rsidR="008A7184" w:rsidRPr="00AF697D">
        <w:rPr>
          <w:rFonts w:ascii="Arial" w:hAnsi="Arial" w:cs="Arial"/>
          <w:sz w:val="22"/>
          <w:szCs w:val="22"/>
        </w:rPr>
        <w:t>accidente de tránsito</w:t>
      </w:r>
      <w:r w:rsidR="00310D74" w:rsidRPr="00AF697D">
        <w:rPr>
          <w:rFonts w:ascii="Arial" w:hAnsi="Arial" w:cs="Arial"/>
          <w:sz w:val="22"/>
          <w:szCs w:val="22"/>
        </w:rPr>
        <w:t xml:space="preserve"> y (</w:t>
      </w:r>
      <w:proofErr w:type="spellStart"/>
      <w:r w:rsidR="00AD1B63">
        <w:rPr>
          <w:rFonts w:ascii="Arial" w:hAnsi="Arial" w:cs="Arial"/>
          <w:sz w:val="22"/>
          <w:szCs w:val="22"/>
        </w:rPr>
        <w:t>iv</w:t>
      </w:r>
      <w:proofErr w:type="spellEnd"/>
      <w:r w:rsidR="00310D74" w:rsidRPr="00AF697D">
        <w:rPr>
          <w:rFonts w:ascii="Arial" w:hAnsi="Arial" w:cs="Arial"/>
          <w:sz w:val="22"/>
          <w:szCs w:val="22"/>
        </w:rPr>
        <w:t xml:space="preserve">) los montos pretendidos por la parte activa desconocen los baremos jurisprudenciales. </w:t>
      </w:r>
    </w:p>
    <w:p w14:paraId="10221D6B" w14:textId="77777777" w:rsidR="00310D74" w:rsidRPr="00AF697D" w:rsidRDefault="00310D74">
      <w:pPr>
        <w:pStyle w:val="NormalWeb"/>
        <w:spacing w:before="0" w:beforeAutospacing="0" w:after="0" w:afterAutospacing="0" w:line="360" w:lineRule="auto"/>
        <w:jc w:val="both"/>
        <w:rPr>
          <w:rFonts w:ascii="Arial" w:hAnsi="Arial" w:cs="Arial"/>
          <w:sz w:val="22"/>
          <w:szCs w:val="22"/>
        </w:rPr>
      </w:pPr>
    </w:p>
    <w:p w14:paraId="21AA49AA" w14:textId="2197E633" w:rsidR="00403792" w:rsidRPr="00AF697D" w:rsidRDefault="00A9030E">
      <w:pPr>
        <w:pStyle w:val="NormalWeb"/>
        <w:spacing w:before="0" w:beforeAutospacing="0" w:after="0" w:afterAutospacing="0" w:line="360" w:lineRule="auto"/>
        <w:jc w:val="both"/>
        <w:rPr>
          <w:rFonts w:ascii="Arial" w:hAnsi="Arial" w:cs="Arial"/>
          <w:sz w:val="22"/>
          <w:szCs w:val="22"/>
        </w:rPr>
      </w:pPr>
      <w:r w:rsidRPr="00AF697D">
        <w:rPr>
          <w:rFonts w:ascii="Arial" w:hAnsi="Arial" w:cs="Arial"/>
          <w:sz w:val="22"/>
          <w:szCs w:val="22"/>
        </w:rPr>
        <w:t xml:space="preserve">Ahora bien, no es factible afectar la </w:t>
      </w:r>
      <w:bookmarkStart w:id="0" w:name="OLE_LINK7"/>
      <w:bookmarkStart w:id="1" w:name="OLE_LINK8"/>
      <w:r w:rsidRPr="00AF697D">
        <w:rPr>
          <w:rFonts w:ascii="Arial" w:hAnsi="Arial" w:cs="Arial"/>
          <w:sz w:val="22"/>
          <w:szCs w:val="22"/>
        </w:rPr>
        <w:t>póliza</w:t>
      </w:r>
      <w:bookmarkEnd w:id="0"/>
      <w:bookmarkEnd w:id="1"/>
      <w:r w:rsidR="00E850EB" w:rsidRPr="00AF697D">
        <w:rPr>
          <w:rFonts w:ascii="Arial" w:hAnsi="Arial" w:cs="Arial"/>
          <w:sz w:val="22"/>
          <w:szCs w:val="22"/>
        </w:rPr>
        <w:t xml:space="preserve"> </w:t>
      </w:r>
      <w:r w:rsidR="00E850EB" w:rsidRPr="00AF697D">
        <w:rPr>
          <w:rFonts w:ascii="Arial" w:hAnsi="Arial" w:cs="Arial"/>
          <w:bCs/>
          <w:sz w:val="22"/>
          <w:szCs w:val="22"/>
        </w:rPr>
        <w:t xml:space="preserve">No. </w:t>
      </w:r>
      <w:r w:rsidR="009548EF" w:rsidRPr="00AF697D">
        <w:rPr>
          <w:rFonts w:ascii="Arial" w:hAnsi="Arial" w:cs="Arial"/>
          <w:bCs/>
          <w:sz w:val="22"/>
          <w:szCs w:val="22"/>
        </w:rPr>
        <w:t>1655</w:t>
      </w:r>
      <w:r w:rsidR="008A7184" w:rsidRPr="00AF697D">
        <w:rPr>
          <w:rFonts w:ascii="Arial" w:hAnsi="Arial" w:cs="Arial"/>
          <w:bCs/>
          <w:sz w:val="22"/>
          <w:szCs w:val="22"/>
        </w:rPr>
        <w:t xml:space="preserve"> </w:t>
      </w:r>
      <w:r w:rsidRPr="00AF697D">
        <w:rPr>
          <w:rFonts w:ascii="Arial" w:hAnsi="Arial" w:cs="Arial"/>
          <w:sz w:val="22"/>
          <w:szCs w:val="22"/>
        </w:rPr>
        <w:t xml:space="preserve">toda vez que no se acreditó la cuantía de las pérdidas ocasionadas con el hecho </w:t>
      </w:r>
      <w:r w:rsidR="008A7184" w:rsidRPr="00AF697D">
        <w:rPr>
          <w:rFonts w:ascii="Arial" w:hAnsi="Arial" w:cs="Arial"/>
          <w:sz w:val="22"/>
          <w:szCs w:val="22"/>
        </w:rPr>
        <w:t>que motivó el presente litigio</w:t>
      </w:r>
      <w:r w:rsidRPr="00AF697D">
        <w:rPr>
          <w:rFonts w:ascii="Arial" w:hAnsi="Arial" w:cs="Arial"/>
          <w:sz w:val="22"/>
          <w:szCs w:val="22"/>
        </w:rPr>
        <w:t xml:space="preserve">, lo anterior teniendo en cuenta que reconocer perjuicios que no están debidamente demostrados contraía el principio meramente </w:t>
      </w:r>
      <w:r w:rsidR="008A7184" w:rsidRPr="00AF697D">
        <w:rPr>
          <w:rFonts w:ascii="Arial" w:hAnsi="Arial" w:cs="Arial"/>
          <w:sz w:val="22"/>
          <w:szCs w:val="22"/>
        </w:rPr>
        <w:t>indemnizatorio</w:t>
      </w:r>
      <w:r w:rsidRPr="00AF697D">
        <w:rPr>
          <w:rFonts w:ascii="Arial" w:hAnsi="Arial" w:cs="Arial"/>
          <w:sz w:val="22"/>
          <w:szCs w:val="22"/>
        </w:rPr>
        <w:t xml:space="preserve"> que reviste a los contratos de seguros. </w:t>
      </w:r>
    </w:p>
    <w:p w14:paraId="42AFFD26" w14:textId="77777777" w:rsidR="00403792" w:rsidRPr="00AF697D" w:rsidRDefault="00403792">
      <w:pPr>
        <w:pStyle w:val="NormalWeb"/>
        <w:spacing w:before="0" w:beforeAutospacing="0" w:after="0" w:afterAutospacing="0" w:line="360" w:lineRule="auto"/>
        <w:jc w:val="both"/>
        <w:rPr>
          <w:rFonts w:ascii="Arial" w:hAnsi="Arial" w:cs="Arial"/>
          <w:sz w:val="22"/>
          <w:szCs w:val="22"/>
        </w:rPr>
      </w:pPr>
    </w:p>
    <w:p w14:paraId="78775449" w14:textId="7A329EED" w:rsidR="00DE7F72" w:rsidRPr="00AF697D" w:rsidRDefault="00DE7F72">
      <w:pPr>
        <w:pStyle w:val="NormalWeb"/>
        <w:spacing w:before="0" w:beforeAutospacing="0" w:after="0" w:afterAutospacing="0" w:line="360" w:lineRule="auto"/>
        <w:jc w:val="both"/>
        <w:rPr>
          <w:rFonts w:ascii="Arial" w:hAnsi="Arial" w:cs="Arial"/>
          <w:sz w:val="22"/>
          <w:szCs w:val="22"/>
          <w:u w:val="single"/>
        </w:rPr>
      </w:pPr>
      <w:r w:rsidRPr="00AF697D">
        <w:rPr>
          <w:rFonts w:ascii="Arial" w:hAnsi="Arial" w:cs="Arial"/>
          <w:sz w:val="22"/>
          <w:szCs w:val="22"/>
        </w:rPr>
        <w:t xml:space="preserve">En conclusión, para el caso en estudio debe señalarse que la póliza no podrá ser afectada por cuanto </w:t>
      </w:r>
      <w:r w:rsidRPr="00AF697D">
        <w:rPr>
          <w:rFonts w:ascii="Arial" w:hAnsi="Arial" w:cs="Arial"/>
          <w:sz w:val="22"/>
          <w:szCs w:val="22"/>
          <w:lang w:val="es-ES_tradnl"/>
        </w:rPr>
        <w:t>la</w:t>
      </w:r>
      <w:r w:rsidRPr="00AF697D">
        <w:rPr>
          <w:rFonts w:ascii="Arial" w:hAnsi="Arial" w:cs="Arial"/>
          <w:sz w:val="22"/>
          <w:szCs w:val="22"/>
        </w:rPr>
        <w:t xml:space="preserve"> parte actora no demostró la realización del riesgo asegurado, </w:t>
      </w:r>
      <w:r w:rsidR="00403792" w:rsidRPr="00AF697D">
        <w:rPr>
          <w:rFonts w:ascii="Arial" w:hAnsi="Arial" w:cs="Arial"/>
          <w:sz w:val="22"/>
          <w:szCs w:val="22"/>
        </w:rPr>
        <w:t xml:space="preserve">ni la cuantía de la pérdida, </w:t>
      </w:r>
      <w:r w:rsidRPr="00AF697D">
        <w:rPr>
          <w:rFonts w:ascii="Arial" w:hAnsi="Arial" w:cs="Arial"/>
          <w:sz w:val="22"/>
          <w:szCs w:val="22"/>
        </w:rPr>
        <w:t xml:space="preserve">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de acuerdo a lo reiteradamente manifestado. </w:t>
      </w:r>
      <w:r w:rsidR="00403792" w:rsidRPr="00AF697D">
        <w:rPr>
          <w:rFonts w:ascii="Arial" w:hAnsi="Arial" w:cs="Arial"/>
          <w:sz w:val="22"/>
          <w:szCs w:val="22"/>
        </w:rPr>
        <w:t>Además, no se probó la cuantía de la pérdida puesto que</w:t>
      </w:r>
      <w:r w:rsidR="00771037" w:rsidRPr="00AF697D">
        <w:rPr>
          <w:rFonts w:ascii="Arial" w:hAnsi="Arial" w:cs="Arial"/>
          <w:sz w:val="22"/>
          <w:szCs w:val="22"/>
        </w:rPr>
        <w:t xml:space="preserve"> la parte demandante se limitó</w:t>
      </w:r>
      <w:r w:rsidR="00C44F08" w:rsidRPr="00AF697D">
        <w:rPr>
          <w:rFonts w:ascii="Arial" w:hAnsi="Arial" w:cs="Arial"/>
          <w:sz w:val="22"/>
          <w:szCs w:val="22"/>
        </w:rPr>
        <w:t xml:space="preserve"> a indicar los supuestos perjuicios sufridos sin allegar pruebas útiles, pertinentes y conducentes para acreditar la existencia y cuantía de los mismos</w:t>
      </w:r>
      <w:r w:rsidR="00F72567" w:rsidRPr="00AF697D">
        <w:rPr>
          <w:rFonts w:ascii="Arial" w:hAnsi="Arial" w:cs="Arial"/>
          <w:sz w:val="22"/>
          <w:szCs w:val="22"/>
        </w:rPr>
        <w:t xml:space="preserve">. </w:t>
      </w:r>
      <w:r w:rsidRPr="00AF697D">
        <w:rPr>
          <w:rFonts w:ascii="Arial" w:hAnsi="Arial" w:cs="Arial"/>
          <w:sz w:val="22"/>
          <w:szCs w:val="22"/>
        </w:rPr>
        <w:t>De esa forma, como se incumplieron las cargas de que trata el artículo 107</w:t>
      </w:r>
      <w:r w:rsidR="00D26C11" w:rsidRPr="00AF697D">
        <w:rPr>
          <w:rFonts w:ascii="Arial" w:hAnsi="Arial" w:cs="Arial"/>
          <w:sz w:val="22"/>
          <w:szCs w:val="22"/>
        </w:rPr>
        <w:t>7</w:t>
      </w:r>
      <w:r w:rsidRPr="00AF697D">
        <w:rPr>
          <w:rFonts w:ascii="Arial" w:hAnsi="Arial" w:cs="Arial"/>
          <w:sz w:val="22"/>
          <w:szCs w:val="22"/>
        </w:rPr>
        <w:t xml:space="preserve"> del Código de Comercio, es claro que no ha nacido la obligación condicional del asegurador.</w:t>
      </w:r>
      <w:r w:rsidRPr="00AF697D">
        <w:rPr>
          <w:rFonts w:ascii="Arial" w:hAnsi="Arial" w:cs="Arial"/>
          <w:sz w:val="22"/>
          <w:szCs w:val="22"/>
          <w:u w:val="single"/>
        </w:rPr>
        <w:t xml:space="preserve"> </w:t>
      </w:r>
    </w:p>
    <w:p w14:paraId="14E96464" w14:textId="77777777" w:rsidR="00DE7F72" w:rsidRPr="00AF697D" w:rsidRDefault="00DE7F72">
      <w:pPr>
        <w:widowControl/>
        <w:shd w:val="clear" w:color="auto" w:fill="FFFFFF"/>
        <w:autoSpaceDE/>
        <w:autoSpaceDN/>
        <w:spacing w:line="360" w:lineRule="auto"/>
        <w:jc w:val="both"/>
        <w:rPr>
          <w:rFonts w:ascii="Arial" w:hAnsi="Arial" w:cs="Arial"/>
        </w:rPr>
      </w:pPr>
    </w:p>
    <w:p w14:paraId="58BD0B25" w14:textId="159FE8C4" w:rsidR="00DE7F72" w:rsidRDefault="00DE7F72">
      <w:pPr>
        <w:widowControl/>
        <w:shd w:val="clear" w:color="auto" w:fill="FFFFFF"/>
        <w:autoSpaceDE/>
        <w:autoSpaceDN/>
        <w:spacing w:line="360" w:lineRule="auto"/>
        <w:jc w:val="both"/>
        <w:rPr>
          <w:rFonts w:ascii="Arial" w:hAnsi="Arial" w:cs="Arial"/>
        </w:rPr>
      </w:pPr>
      <w:r w:rsidRPr="00AF697D">
        <w:rPr>
          <w:rFonts w:ascii="Arial" w:hAnsi="Arial" w:cs="Arial"/>
        </w:rPr>
        <w:t>Por las razones expuestas, solicito respetuosamente declarar probada esta excepción.</w:t>
      </w:r>
    </w:p>
    <w:p w14:paraId="32B15642" w14:textId="77777777" w:rsidR="00AA4BE3" w:rsidRDefault="00AA4BE3">
      <w:pPr>
        <w:widowControl/>
        <w:shd w:val="clear" w:color="auto" w:fill="FFFFFF"/>
        <w:autoSpaceDE/>
        <w:autoSpaceDN/>
        <w:spacing w:line="360" w:lineRule="auto"/>
        <w:jc w:val="both"/>
        <w:rPr>
          <w:rFonts w:ascii="Arial" w:hAnsi="Arial" w:cs="Arial"/>
        </w:rPr>
      </w:pPr>
    </w:p>
    <w:p w14:paraId="6DD694E7" w14:textId="77777777" w:rsidR="00833FAD" w:rsidRPr="00AF697D" w:rsidRDefault="00833FAD">
      <w:pPr>
        <w:widowControl/>
        <w:shd w:val="clear" w:color="auto" w:fill="FFFFFF"/>
        <w:autoSpaceDE/>
        <w:autoSpaceDN/>
        <w:spacing w:line="360" w:lineRule="auto"/>
        <w:jc w:val="both"/>
        <w:rPr>
          <w:rFonts w:ascii="Arial" w:hAnsi="Arial" w:cs="Arial"/>
        </w:rPr>
      </w:pPr>
    </w:p>
    <w:p w14:paraId="28B9E79D" w14:textId="77777777" w:rsidR="00AA4BE3" w:rsidRPr="00ED247F" w:rsidRDefault="00AA4BE3" w:rsidP="00AA4BE3">
      <w:pPr>
        <w:pStyle w:val="Sinespaciado"/>
        <w:numPr>
          <w:ilvl w:val="0"/>
          <w:numId w:val="37"/>
        </w:numPr>
        <w:ind w:left="360"/>
        <w:rPr>
          <w:lang w:val="es-CO"/>
        </w:rPr>
      </w:pPr>
      <w:r w:rsidRPr="00ED247F">
        <w:rPr>
          <w:lang w:val="es-CO"/>
        </w:rPr>
        <w:lastRenderedPageBreak/>
        <w:t>EL SEGURO CONTENIDO EN LA PÓLIZA No.</w:t>
      </w:r>
      <w:r w:rsidRPr="00ED247F">
        <w:rPr>
          <w:bCs/>
        </w:rPr>
        <w:t xml:space="preserve"> 1655 </w:t>
      </w:r>
      <w:r w:rsidRPr="00ED247F">
        <w:rPr>
          <w:lang w:val="es-CO"/>
        </w:rPr>
        <w:t>EMITIDA POR LA COMPAÑÍA CHUBB SEGUROS COLOMBIA S.A. ES DE CARÁCTER MERAMENTE INDEMNIZATORIO</w:t>
      </w:r>
    </w:p>
    <w:p w14:paraId="7EF746B3"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6F604AF8" w14:textId="77777777" w:rsidR="00AA4BE3" w:rsidRPr="00ED247F" w:rsidRDefault="00AA4BE3" w:rsidP="00AA4BE3">
      <w:pPr>
        <w:widowControl/>
        <w:shd w:val="clear" w:color="auto" w:fill="FFFFFF"/>
        <w:autoSpaceDE/>
        <w:autoSpaceDN/>
        <w:spacing w:line="360" w:lineRule="auto"/>
        <w:jc w:val="both"/>
        <w:rPr>
          <w:rFonts w:ascii="Arial" w:hAnsi="Arial" w:cs="Arial"/>
        </w:rPr>
      </w:pPr>
      <w:r w:rsidRPr="00ED247F">
        <w:rPr>
          <w:rFonts w:ascii="Arial" w:hAnsi="Arial" w:cs="Arial"/>
        </w:rPr>
        <w:t>Esta excepción se plantea en gracia de discusión y se soporta en el hecho de que la parte actora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5C28F55E"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2A59F8EE" w14:textId="77777777" w:rsidR="00AA4BE3" w:rsidRPr="00ED247F" w:rsidRDefault="00AA4BE3" w:rsidP="00AA4BE3">
      <w:pPr>
        <w:widowControl/>
        <w:shd w:val="clear" w:color="auto" w:fill="FFFFFF"/>
        <w:autoSpaceDE/>
        <w:autoSpaceDN/>
        <w:spacing w:line="360" w:lineRule="auto"/>
        <w:jc w:val="both"/>
        <w:rPr>
          <w:rFonts w:ascii="Arial" w:hAnsi="Arial" w:cs="Arial"/>
        </w:rPr>
      </w:pPr>
      <w:r w:rsidRPr="00ED247F">
        <w:rPr>
          <w:rFonts w:ascii="Arial" w:hAnsi="Arial" w:cs="Arial"/>
        </w:rPr>
        <w:t>Respecto al carácter indemnizatorio del contrato de seguro, la Honorable Corte Suprema de Justicia, en sentencia de 22 de julio de 1999, se ha referido de la siguiente manera:</w:t>
      </w:r>
    </w:p>
    <w:p w14:paraId="58AF9DDF"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644864ED" w14:textId="77777777" w:rsidR="00AA4BE3" w:rsidRPr="00ED247F" w:rsidRDefault="00AA4BE3" w:rsidP="00AA4BE3">
      <w:pPr>
        <w:widowControl/>
        <w:shd w:val="clear" w:color="auto" w:fill="FFFFFF"/>
        <w:autoSpaceDE/>
        <w:autoSpaceDN/>
        <w:spacing w:line="360" w:lineRule="auto"/>
        <w:ind w:left="680" w:right="680"/>
        <w:jc w:val="both"/>
        <w:rPr>
          <w:rFonts w:ascii="Arial" w:hAnsi="Arial" w:cs="Arial"/>
        </w:rPr>
      </w:pPr>
      <w:r w:rsidRPr="00ED247F">
        <w:rPr>
          <w:rFonts w:ascii="Arial" w:hAnsi="Arial" w:cs="Arial"/>
          <w:i/>
        </w:rPr>
        <w:t xml:space="preserve">“(…) </w:t>
      </w:r>
      <w:r w:rsidRPr="00ED247F">
        <w:rPr>
          <w:rFonts w:ascii="Arial" w:hAnsi="Arial" w:cs="Arial"/>
          <w:b/>
          <w:i/>
        </w:rPr>
        <w:t>Este contrato no puede ser fuente de ganancias y menos de riqueza, sino que se caracteriza por ser indemnizatorio.</w:t>
      </w:r>
      <w:r w:rsidRPr="00ED247F">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ED247F">
        <w:rPr>
          <w:rFonts w:ascii="Arial" w:hAnsi="Arial" w:cs="Arial"/>
          <w:i/>
          <w:vertAlign w:val="superscript"/>
        </w:rPr>
        <w:footnoteReference w:id="11"/>
      </w:r>
      <w:r w:rsidRPr="00ED247F">
        <w:rPr>
          <w:rFonts w:ascii="Arial" w:hAnsi="Arial" w:cs="Arial"/>
        </w:rPr>
        <w:t xml:space="preserve"> (Negrita por fuera de texto). </w:t>
      </w:r>
    </w:p>
    <w:p w14:paraId="4854CE09"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7871055C" w14:textId="77777777" w:rsidR="00AA4BE3" w:rsidRPr="00ED247F" w:rsidRDefault="00AA4BE3" w:rsidP="00AA4BE3">
      <w:pPr>
        <w:widowControl/>
        <w:shd w:val="clear" w:color="auto" w:fill="FFFFFF"/>
        <w:autoSpaceDE/>
        <w:autoSpaceDN/>
        <w:spacing w:line="360" w:lineRule="auto"/>
        <w:jc w:val="both"/>
        <w:rPr>
          <w:rFonts w:ascii="Arial" w:hAnsi="Arial" w:cs="Arial"/>
        </w:rPr>
      </w:pPr>
      <w:r w:rsidRPr="00ED247F">
        <w:rPr>
          <w:rFonts w:ascii="Arial" w:hAnsi="Arial" w:cs="Arial"/>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22E78F50"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2871B154" w14:textId="77777777" w:rsidR="00AA4BE3" w:rsidRPr="00ED247F" w:rsidRDefault="00AA4BE3" w:rsidP="00AA4BE3">
      <w:pPr>
        <w:widowControl/>
        <w:shd w:val="clear" w:color="auto" w:fill="FFFFFF"/>
        <w:autoSpaceDE/>
        <w:autoSpaceDN/>
        <w:spacing w:line="360" w:lineRule="auto"/>
        <w:jc w:val="both"/>
        <w:rPr>
          <w:rFonts w:ascii="Arial" w:hAnsi="Arial" w:cs="Arial"/>
        </w:rPr>
      </w:pPr>
      <w:r w:rsidRPr="00ED247F">
        <w:rPr>
          <w:rFonts w:ascii="Arial" w:hAnsi="Arial" w:cs="Arial"/>
        </w:rPr>
        <w:t xml:space="preserve">En vista de lo anterior, para el caso concreto, como se expuso en las excepciones de fondo planteadas frente a la demanda, las pretensiones que pretende sean reconocidas por el actor del presente pleito </w:t>
      </w:r>
      <w:r w:rsidRPr="00ED247F">
        <w:rPr>
          <w:rFonts w:ascii="Arial" w:hAnsi="Arial" w:cs="Arial"/>
        </w:rPr>
        <w:lastRenderedPageBreak/>
        <w:t>están indebidamente cuantificadas, por la orfandad probatoria con la que se pretenden demostrar, dentro del cual la activa prende el reconocimiento de las siguientes sumas de dinero:</w:t>
      </w:r>
    </w:p>
    <w:p w14:paraId="2CAC9F03"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755CF21B" w14:textId="77777777" w:rsidR="00AA4BE3" w:rsidRPr="00ED247F" w:rsidRDefault="00AA4BE3" w:rsidP="00AA4BE3">
      <w:pPr>
        <w:pStyle w:val="Prrafodelista"/>
        <w:numPr>
          <w:ilvl w:val="0"/>
          <w:numId w:val="11"/>
        </w:numPr>
        <w:spacing w:line="360" w:lineRule="auto"/>
        <w:jc w:val="both"/>
        <w:rPr>
          <w:rFonts w:ascii="Arial" w:hAnsi="Arial" w:cs="Arial"/>
        </w:rPr>
      </w:pPr>
      <w:r w:rsidRPr="00ED247F">
        <w:rPr>
          <w:rFonts w:ascii="Arial" w:hAnsi="Arial" w:cs="Arial"/>
          <w:lang w:val="es-CO"/>
        </w:rPr>
        <w:t>La suma de $191.203.218 por concepto de lucro cesante, la cual es improcedente</w:t>
      </w:r>
      <w:r w:rsidRPr="00ED247F">
        <w:rPr>
          <w:rFonts w:ascii="Arial" w:hAnsi="Arial" w:cs="Arial"/>
          <w:bCs/>
          <w:lang w:val="es-CO"/>
        </w:rPr>
        <w:t xml:space="preserve"> pues</w:t>
      </w:r>
      <w:r w:rsidRPr="00ED247F">
        <w:rPr>
          <w:rFonts w:ascii="Arial" w:hAnsi="Arial" w:cs="Arial"/>
          <w:bCs/>
        </w:rPr>
        <w:t xml:space="preserve"> no se acreditan los ingresos devengados por el señor Sebastián Collazos Ramos (QEPD) con anterioridad al accidente de tránsito de 24 de diciembre de 2023. </w:t>
      </w:r>
    </w:p>
    <w:p w14:paraId="09C0E29C" w14:textId="77777777" w:rsidR="00AA4BE3" w:rsidRPr="00ED247F" w:rsidRDefault="00AA4BE3" w:rsidP="00AA4BE3">
      <w:pPr>
        <w:spacing w:line="360" w:lineRule="auto"/>
        <w:jc w:val="both"/>
        <w:rPr>
          <w:rFonts w:ascii="Arial" w:hAnsi="Arial" w:cs="Arial"/>
        </w:rPr>
      </w:pPr>
    </w:p>
    <w:p w14:paraId="47C22442" w14:textId="77777777" w:rsidR="00AA4BE3" w:rsidRPr="00ED247F" w:rsidRDefault="00AA4BE3" w:rsidP="00AA4BE3">
      <w:pPr>
        <w:pStyle w:val="Prrafodelista"/>
        <w:numPr>
          <w:ilvl w:val="0"/>
          <w:numId w:val="11"/>
        </w:numPr>
        <w:spacing w:line="360" w:lineRule="auto"/>
        <w:jc w:val="both"/>
        <w:rPr>
          <w:rFonts w:ascii="Arial" w:hAnsi="Arial" w:cs="Arial"/>
        </w:rPr>
      </w:pPr>
      <w:r w:rsidRPr="00ED247F">
        <w:rPr>
          <w:rFonts w:ascii="Arial" w:hAnsi="Arial" w:cs="Arial"/>
          <w:bCs/>
        </w:rPr>
        <w:t>200 SMLMV por concepto de daño moral</w:t>
      </w:r>
      <w:r w:rsidRPr="00ED247F">
        <w:rPr>
          <w:rFonts w:ascii="Arial" w:hAnsi="Arial" w:cs="Arial"/>
        </w:rPr>
        <w:t xml:space="preserve">, los cuales son improcedentes toda vez que no obra en el plenario prueba sobre congoja causada a las demandantes con ocasión al hecho acontecido el 24 de diciembre de 2023 e, igualmente, los montos pretendidos por la parte activa desconocen los baremos jurisprudenciales. </w:t>
      </w:r>
    </w:p>
    <w:p w14:paraId="7DF5CA8B" w14:textId="77777777" w:rsidR="00AA4BE3" w:rsidRPr="00ED247F" w:rsidRDefault="00AA4BE3" w:rsidP="00AA4BE3">
      <w:pPr>
        <w:spacing w:line="360" w:lineRule="auto"/>
        <w:jc w:val="both"/>
        <w:rPr>
          <w:rFonts w:ascii="Arial" w:hAnsi="Arial" w:cs="Arial"/>
        </w:rPr>
      </w:pPr>
    </w:p>
    <w:p w14:paraId="59683D24" w14:textId="77777777" w:rsidR="00AA4BE3" w:rsidRPr="00ED247F" w:rsidRDefault="00AA4BE3" w:rsidP="00AA4BE3">
      <w:pPr>
        <w:pStyle w:val="Prrafodelista"/>
        <w:numPr>
          <w:ilvl w:val="0"/>
          <w:numId w:val="11"/>
        </w:numPr>
        <w:spacing w:line="360" w:lineRule="auto"/>
        <w:jc w:val="both"/>
        <w:rPr>
          <w:rFonts w:ascii="Arial" w:eastAsia="Arial" w:hAnsi="Arial" w:cs="Arial"/>
        </w:rPr>
      </w:pPr>
      <w:r w:rsidRPr="00ED247F">
        <w:rPr>
          <w:rFonts w:ascii="Arial" w:hAnsi="Arial" w:cs="Arial"/>
          <w:bCs/>
        </w:rPr>
        <w:t xml:space="preserve">200 SMLMV por concepto de daño a la vida de relación, los cuales son inexistentes </w:t>
      </w:r>
      <w:r w:rsidRPr="00ED247F">
        <w:rPr>
          <w:rFonts w:ascii="Arial" w:hAnsi="Arial" w:cs="Arial"/>
        </w:rPr>
        <w:t xml:space="preserve">por cuanto, (i) es una tipología de perjuicio que se reconoce exclusivamente en favor de la víctima, por lo que las demandantes carecen de legitimada para reclamar su pago, (ii) no obra en el plenario prueba sobre alteración en la cotidianidad causada a las demandantes con ocasión al hecho acontecido el 24 de diciembre de 2023 y (iii) los montos pretendidos por la parte activa desconocen los baremos jurisprudenciales. </w:t>
      </w:r>
    </w:p>
    <w:p w14:paraId="0EFE77A8"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534118E2" w14:textId="77777777" w:rsidR="00AA4BE3" w:rsidRPr="00ED247F" w:rsidRDefault="00AA4BE3" w:rsidP="00AA4BE3">
      <w:pPr>
        <w:widowControl/>
        <w:shd w:val="clear" w:color="auto" w:fill="FFFFFF"/>
        <w:autoSpaceDE/>
        <w:autoSpaceDN/>
        <w:spacing w:line="360" w:lineRule="auto"/>
        <w:jc w:val="both"/>
        <w:rPr>
          <w:rFonts w:ascii="Arial" w:hAnsi="Arial" w:cs="Arial"/>
        </w:rPr>
      </w:pPr>
      <w:r w:rsidRPr="00ED247F">
        <w:rPr>
          <w:rFonts w:ascii="Arial" w:hAnsi="Arial" w:cs="Arial"/>
        </w:rPr>
        <w:t>Esto supone a todas luces un enriquecimiento injustificado de la demandante. En consecuencia, al encontrarse una indebida pretensión de enriquecimiento con base en un contrato de seguro, se vulnera la disposición que establece el carácter meramente indemnizatorio del mismo.</w:t>
      </w:r>
    </w:p>
    <w:p w14:paraId="0364806E"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419FA5C5" w14:textId="77777777" w:rsidR="00AA4BE3" w:rsidRPr="00ED247F" w:rsidRDefault="00AA4BE3" w:rsidP="00AA4BE3">
      <w:pPr>
        <w:widowControl/>
        <w:shd w:val="clear" w:color="auto" w:fill="FFFFFF"/>
        <w:autoSpaceDE/>
        <w:autoSpaceDN/>
        <w:spacing w:line="360" w:lineRule="auto"/>
        <w:jc w:val="both"/>
        <w:rPr>
          <w:rFonts w:ascii="Arial" w:hAnsi="Arial" w:cs="Arial"/>
        </w:rPr>
      </w:pPr>
      <w:r w:rsidRPr="00ED247F">
        <w:rPr>
          <w:rFonts w:ascii="Arial" w:hAnsi="Arial" w:cs="Arial"/>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seguros.</w:t>
      </w:r>
    </w:p>
    <w:p w14:paraId="24A75E0B" w14:textId="77777777" w:rsidR="00AA4BE3" w:rsidRPr="00ED247F" w:rsidRDefault="00AA4BE3" w:rsidP="00AA4BE3">
      <w:pPr>
        <w:widowControl/>
        <w:shd w:val="clear" w:color="auto" w:fill="FFFFFF"/>
        <w:autoSpaceDE/>
        <w:autoSpaceDN/>
        <w:spacing w:line="360" w:lineRule="auto"/>
        <w:jc w:val="both"/>
        <w:rPr>
          <w:rFonts w:ascii="Arial" w:hAnsi="Arial" w:cs="Arial"/>
        </w:rPr>
      </w:pPr>
    </w:p>
    <w:p w14:paraId="43CF9FEA" w14:textId="5846FE83" w:rsidR="00AA4BE3" w:rsidRDefault="00AA4BE3" w:rsidP="00AA4BE3">
      <w:pPr>
        <w:widowControl/>
        <w:shd w:val="clear" w:color="auto" w:fill="FFFFFF"/>
        <w:autoSpaceDE/>
        <w:autoSpaceDN/>
        <w:spacing w:line="360" w:lineRule="auto"/>
        <w:jc w:val="both"/>
        <w:rPr>
          <w:rFonts w:ascii="Arial" w:hAnsi="Arial" w:cs="Arial"/>
        </w:rPr>
      </w:pPr>
      <w:r w:rsidRPr="00ED247F">
        <w:rPr>
          <w:rFonts w:ascii="Arial" w:hAnsi="Arial" w:cs="Arial"/>
        </w:rPr>
        <w:t>En tal medida, solicito respetuosamente que se declare probada la presente excepción.</w:t>
      </w:r>
    </w:p>
    <w:p w14:paraId="369ECDF1" w14:textId="77777777" w:rsidR="00AA4BE3" w:rsidRDefault="00AA4BE3" w:rsidP="00AA4BE3">
      <w:pPr>
        <w:widowControl/>
        <w:shd w:val="clear" w:color="auto" w:fill="FFFFFF"/>
        <w:autoSpaceDE/>
        <w:autoSpaceDN/>
        <w:spacing w:line="360" w:lineRule="auto"/>
        <w:jc w:val="both"/>
        <w:rPr>
          <w:rFonts w:ascii="Arial" w:hAnsi="Arial" w:cs="Arial"/>
        </w:rPr>
      </w:pPr>
    </w:p>
    <w:p w14:paraId="377CBC97" w14:textId="77777777" w:rsidR="00403792" w:rsidRPr="00AF697D" w:rsidRDefault="00403792">
      <w:pPr>
        <w:widowControl/>
        <w:shd w:val="clear" w:color="auto" w:fill="FFFFFF"/>
        <w:autoSpaceDE/>
        <w:autoSpaceDN/>
        <w:spacing w:line="360" w:lineRule="auto"/>
        <w:jc w:val="both"/>
        <w:rPr>
          <w:rFonts w:ascii="Arial" w:hAnsi="Arial" w:cs="Arial"/>
        </w:rPr>
      </w:pPr>
    </w:p>
    <w:p w14:paraId="1784FB9E" w14:textId="73B838F1" w:rsidR="00B724AE" w:rsidRPr="003B216E" w:rsidRDefault="00B724AE" w:rsidP="003B216E">
      <w:pPr>
        <w:pStyle w:val="Ttulo4"/>
        <w:numPr>
          <w:ilvl w:val="0"/>
          <w:numId w:val="37"/>
        </w:numPr>
        <w:spacing w:before="0" w:line="360" w:lineRule="auto"/>
        <w:jc w:val="both"/>
        <w:rPr>
          <w:rFonts w:ascii="Arial" w:hAnsi="Arial" w:cs="Arial"/>
          <w:b/>
          <w:bCs/>
          <w:i w:val="0"/>
          <w:color w:val="000000" w:themeColor="text1"/>
        </w:rPr>
      </w:pPr>
      <w:r w:rsidRPr="003B216E">
        <w:rPr>
          <w:rFonts w:ascii="Arial" w:hAnsi="Arial" w:cs="Arial"/>
          <w:b/>
          <w:bCs/>
          <w:i w:val="0"/>
          <w:color w:val="000000" w:themeColor="text1"/>
        </w:rPr>
        <w:lastRenderedPageBreak/>
        <w:t xml:space="preserve">LA EVENTUAL OBLIGACIÓN DE CHUBB SEGUROS COLOMBIA S.A. SE CIRCUNSCRIBE EN PROPORCIÓN A LA CUANTÍA DE SU PARTICIPACIÓN PORCENTUAL, DE ACUERDO CON EL COASEGURO CONCERTADO EN LA PÓLIZA TODO RIESGO MAQUINARIA Y EQUIPO No. 1655 </w:t>
      </w:r>
      <w:r w:rsidRPr="003B216E">
        <w:rPr>
          <w:rFonts w:ascii="Arial" w:hAnsi="Arial" w:cs="Arial"/>
          <w:b/>
          <w:bCs/>
          <w:i w:val="0"/>
          <w:color w:val="000000" w:themeColor="text1"/>
          <w:lang w:val="es-MX"/>
        </w:rPr>
        <w:t>CON COMPAÑÍA MUNDIAL DE SEGUROS</w:t>
      </w:r>
      <w:r w:rsidRPr="003B216E">
        <w:rPr>
          <w:rFonts w:ascii="Arial" w:hAnsi="Arial" w:cs="Arial"/>
          <w:b/>
          <w:bCs/>
          <w:i w:val="0"/>
          <w:color w:val="000000" w:themeColor="text1"/>
        </w:rPr>
        <w:t xml:space="preserve"> S.A. Y BBVA SEGUROS GANADERO</w:t>
      </w:r>
      <w:r w:rsidR="00F86F1F" w:rsidRPr="003B216E">
        <w:rPr>
          <w:rFonts w:ascii="Arial" w:hAnsi="Arial" w:cs="Arial"/>
          <w:b/>
          <w:bCs/>
          <w:i w:val="0"/>
          <w:color w:val="000000" w:themeColor="text1"/>
        </w:rPr>
        <w:t xml:space="preserve"> COMPAÑÍA DE SEGUROS S.A.</w:t>
      </w:r>
    </w:p>
    <w:p w14:paraId="63B59B90" w14:textId="77777777" w:rsidR="00B724AE" w:rsidRPr="00AF697D" w:rsidRDefault="00B724AE">
      <w:pPr>
        <w:spacing w:line="360" w:lineRule="auto"/>
        <w:rPr>
          <w:rFonts w:ascii="Arial" w:hAnsi="Arial" w:cs="Arial"/>
        </w:rPr>
      </w:pPr>
    </w:p>
    <w:p w14:paraId="7E5C7619" w14:textId="7C4B158B" w:rsidR="00F86F1F" w:rsidRPr="00AF697D" w:rsidRDefault="00F86F1F">
      <w:pPr>
        <w:spacing w:line="360" w:lineRule="auto"/>
        <w:jc w:val="both"/>
        <w:rPr>
          <w:rFonts w:ascii="Arial" w:hAnsi="Arial" w:cs="Arial"/>
          <w:lang w:val="es-CO"/>
        </w:rPr>
      </w:pPr>
      <w:r w:rsidRPr="003B216E">
        <w:rPr>
          <w:rFonts w:ascii="Arial" w:hAnsi="Arial" w:cs="Arial"/>
          <w:bCs/>
          <w:noProof/>
          <w:lang w:val="es-CO" w:eastAsia="es-CO"/>
        </w:rPr>
        <w:drawing>
          <wp:anchor distT="0" distB="0" distL="114300" distR="114300" simplePos="0" relativeHeight="251773952" behindDoc="0" locked="0" layoutInCell="1" allowOverlap="1" wp14:anchorId="4293E43E" wp14:editId="21774E63">
            <wp:simplePos x="0" y="0"/>
            <wp:positionH relativeFrom="column">
              <wp:posOffset>451186</wp:posOffset>
            </wp:positionH>
            <wp:positionV relativeFrom="paragraph">
              <wp:posOffset>913765</wp:posOffset>
            </wp:positionV>
            <wp:extent cx="5394325" cy="1461135"/>
            <wp:effectExtent l="152400" t="152400" r="358775" b="354965"/>
            <wp:wrapThrough wrapText="bothSides">
              <wp:wrapPolygon edited="0">
                <wp:start x="559" y="-2253"/>
                <wp:lineTo x="-509" y="-1877"/>
                <wp:lineTo x="-610" y="10138"/>
                <wp:lineTo x="-559" y="22905"/>
                <wp:lineTo x="-102" y="25158"/>
                <wp:lineTo x="814" y="26284"/>
                <wp:lineTo x="865" y="26660"/>
                <wp:lineTo x="21460" y="26660"/>
                <wp:lineTo x="21511" y="26284"/>
                <wp:lineTo x="22477" y="25158"/>
                <wp:lineTo x="22528" y="25158"/>
                <wp:lineTo x="22935" y="22154"/>
                <wp:lineTo x="22986" y="4130"/>
                <wp:lineTo x="22833" y="563"/>
                <wp:lineTo x="21969" y="-1877"/>
                <wp:lineTo x="21765" y="-2253"/>
                <wp:lineTo x="559" y="-2253"/>
              </wp:wrapPolygon>
            </wp:wrapThrough>
            <wp:docPr id="18498336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10629" name="Imagen 804210629"/>
                    <pic:cNvPicPr/>
                  </pic:nvPicPr>
                  <pic:blipFill rotWithShape="1">
                    <a:blip r:embed="rId14">
                      <a:extLst>
                        <a:ext uri="{28A0092B-C50C-407E-A947-70E740481C1C}">
                          <a14:useLocalDpi xmlns:a14="http://schemas.microsoft.com/office/drawing/2010/main" val="0"/>
                        </a:ext>
                      </a:extLst>
                    </a:blip>
                    <a:srcRect l="55338" t="60287" r="15033" b="25431"/>
                    <a:stretch/>
                  </pic:blipFill>
                  <pic:spPr bwMode="auto">
                    <a:xfrm>
                      <a:off x="0" y="0"/>
                      <a:ext cx="5394325" cy="14611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4AE" w:rsidRPr="00AF697D">
        <w:rPr>
          <w:rFonts w:ascii="Arial" w:hAnsi="Arial" w:cs="Arial"/>
          <w:lang w:val="es-CO"/>
        </w:rPr>
        <w:t xml:space="preserve">Esta excepción se formula teniendo en cuenta que de conformidad con el tenor literal de la precitada Póliza No. </w:t>
      </w:r>
      <w:r w:rsidR="00B724AE" w:rsidRPr="00AF697D">
        <w:rPr>
          <w:rFonts w:ascii="Arial" w:hAnsi="Arial" w:cs="Arial"/>
        </w:rPr>
        <w:t>1655</w:t>
      </w:r>
      <w:r w:rsidR="00B724AE" w:rsidRPr="00AF697D">
        <w:rPr>
          <w:rFonts w:ascii="Arial" w:hAnsi="Arial" w:cs="Arial"/>
          <w:lang w:val="es-CO"/>
        </w:rPr>
        <w:t>, en la cual concertó un coaseguro respecto del mismo contrato de seguro con Compañía Mundial de Seguros S.A.</w:t>
      </w:r>
      <w:r w:rsidR="00AB174B" w:rsidRPr="00AF697D">
        <w:rPr>
          <w:rFonts w:ascii="Arial" w:hAnsi="Arial" w:cs="Arial"/>
          <w:lang w:val="es-CO"/>
        </w:rPr>
        <w:t xml:space="preserve"> y </w:t>
      </w:r>
      <w:r w:rsidRPr="00AF697D">
        <w:rPr>
          <w:rFonts w:ascii="Arial" w:hAnsi="Arial" w:cs="Arial"/>
          <w:lang w:val="es-CO"/>
        </w:rPr>
        <w:t>BBVA Seguros Ganadero Compañía de Seguros S.A.</w:t>
      </w:r>
      <w:r w:rsidR="00B724AE" w:rsidRPr="00AF697D">
        <w:rPr>
          <w:rFonts w:ascii="Arial" w:hAnsi="Arial" w:cs="Arial"/>
          <w:lang w:val="es-CO"/>
        </w:rPr>
        <w:t>, así:   </w:t>
      </w:r>
    </w:p>
    <w:p w14:paraId="1EBAC0E4" w14:textId="1F011467" w:rsidR="00F86F1F" w:rsidRPr="00AF697D" w:rsidRDefault="00F86F1F">
      <w:pPr>
        <w:spacing w:line="360" w:lineRule="auto"/>
        <w:jc w:val="both"/>
        <w:rPr>
          <w:rFonts w:ascii="Arial" w:hAnsi="Arial" w:cs="Arial"/>
          <w:lang w:val="es-CO"/>
        </w:rPr>
      </w:pPr>
    </w:p>
    <w:p w14:paraId="3940EA9C" w14:textId="04357C7C" w:rsidR="00B724AE" w:rsidRPr="00AF697D" w:rsidRDefault="00B724AE">
      <w:pPr>
        <w:spacing w:line="360" w:lineRule="auto"/>
        <w:jc w:val="both"/>
        <w:rPr>
          <w:rFonts w:ascii="Arial" w:hAnsi="Arial" w:cs="Arial"/>
          <w:lang w:val="es-CO"/>
        </w:rPr>
      </w:pPr>
      <w:r w:rsidRPr="00AF697D">
        <w:rPr>
          <w:rFonts w:ascii="Arial" w:hAnsi="Arial" w:cs="Arial"/>
          <w:lang w:val="es-CO"/>
        </w:rPr>
        <w:t>En ese sentido, existiendo un coaseguro que implica que el riesgo está distribuido entre mi representada y la</w:t>
      </w:r>
      <w:r w:rsidR="00F86F1F" w:rsidRPr="00AF697D">
        <w:rPr>
          <w:rFonts w:ascii="Arial" w:hAnsi="Arial" w:cs="Arial"/>
          <w:lang w:val="es-CO"/>
        </w:rPr>
        <w:t>s</w:t>
      </w:r>
      <w:r w:rsidRPr="00AF697D">
        <w:rPr>
          <w:rFonts w:ascii="Arial" w:hAnsi="Arial" w:cs="Arial"/>
          <w:lang w:val="es-CO"/>
        </w:rPr>
        <w:t xml:space="preserve"> compañía</w:t>
      </w:r>
      <w:r w:rsidR="00F86F1F" w:rsidRPr="00AF697D">
        <w:rPr>
          <w:rFonts w:ascii="Arial" w:hAnsi="Arial" w:cs="Arial"/>
          <w:lang w:val="es-CO"/>
        </w:rPr>
        <w:t>s</w:t>
      </w:r>
      <w:r w:rsidRPr="00AF697D">
        <w:rPr>
          <w:rFonts w:ascii="Arial" w:hAnsi="Arial" w:cs="Arial"/>
          <w:lang w:val="es-CO"/>
        </w:rPr>
        <w:t xml:space="preserve"> de seguros mencionada</w:t>
      </w:r>
      <w:r w:rsidR="00F86F1F" w:rsidRPr="00AF697D">
        <w:rPr>
          <w:rFonts w:ascii="Arial" w:hAnsi="Arial" w:cs="Arial"/>
          <w:lang w:val="es-CO"/>
        </w:rPr>
        <w:t>s</w:t>
      </w:r>
      <w:r w:rsidRPr="00AF697D">
        <w:rPr>
          <w:rFonts w:ascii="Arial" w:hAnsi="Arial" w:cs="Arial"/>
          <w:lang w:val="es-CO"/>
        </w:rPr>
        <w:t>, debe tenerse en cuenta que en el hipotético evento en que configure la obligación de indemnizar en virtud del contrato de seguro aludido, la responsabilidad de cada una de las aseguradoras está limitada al porcentaje antes señalado, pues de ninguna manera puede predicarse una solidaria entre ellas.  </w:t>
      </w:r>
    </w:p>
    <w:p w14:paraId="0A752224"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4AAB6CC9"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La figura del coaseguro se encuentra regulada en el artículo 1092 del Código de Comercio, norma que establece lo siguiente:   </w:t>
      </w:r>
    </w:p>
    <w:p w14:paraId="2D792D38"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1CC87ACA" w14:textId="67278ABE" w:rsidR="00B724AE" w:rsidRPr="00AF697D" w:rsidRDefault="00B724AE" w:rsidP="003B216E">
      <w:pPr>
        <w:spacing w:line="360" w:lineRule="auto"/>
        <w:ind w:left="680" w:right="680"/>
        <w:jc w:val="both"/>
        <w:rPr>
          <w:rFonts w:ascii="Arial" w:hAnsi="Arial" w:cs="Arial"/>
          <w:lang w:val="es-CO"/>
        </w:rPr>
      </w:pPr>
      <w:r w:rsidRPr="00AF697D">
        <w:rPr>
          <w:rFonts w:ascii="Arial" w:hAnsi="Arial" w:cs="Arial"/>
          <w:i/>
          <w:iCs/>
          <w:lang w:val="es-CO"/>
        </w:rPr>
        <w:t>"</w:t>
      </w:r>
      <w:r w:rsidR="00833FAD">
        <w:rPr>
          <w:rFonts w:ascii="Arial" w:hAnsi="Arial" w:cs="Arial"/>
          <w:i/>
          <w:iCs/>
          <w:lang w:val="es-CO"/>
        </w:rPr>
        <w:t xml:space="preserve">(…) </w:t>
      </w:r>
      <w:r w:rsidRPr="00AF697D">
        <w:rPr>
          <w:rFonts w:ascii="Arial" w:hAnsi="Arial" w:cs="Arial"/>
          <w:i/>
          <w:iCs/>
          <w:lang w:val="es-CO"/>
        </w:rPr>
        <w:t xml:space="preserve">En el caso de pluralidad o de coexistencia de seguros, </w:t>
      </w:r>
      <w:r w:rsidRPr="00AF697D">
        <w:rPr>
          <w:rFonts w:ascii="Arial" w:hAnsi="Arial" w:cs="Arial"/>
          <w:i/>
          <w:iCs/>
          <w:u w:val="single"/>
          <w:lang w:val="es-CO"/>
        </w:rPr>
        <w:t>los aseguradores deberán soportar la indemnización debida al asegurado en proporción a la cuantía. de sus respectivos contratos</w:t>
      </w:r>
      <w:r w:rsidRPr="00AF697D">
        <w:rPr>
          <w:rFonts w:ascii="Arial" w:hAnsi="Arial" w:cs="Arial"/>
          <w:i/>
          <w:iCs/>
          <w:lang w:val="es-CO"/>
        </w:rPr>
        <w:t>, siempre que el asegurado haya actuado de buena fe. La mala fe en la contratación de éstos produce nulidad</w:t>
      </w:r>
      <w:r w:rsidR="00833FAD">
        <w:rPr>
          <w:rFonts w:ascii="Arial" w:hAnsi="Arial" w:cs="Arial"/>
          <w:i/>
          <w:iCs/>
          <w:lang w:val="es-CO"/>
        </w:rPr>
        <w:t xml:space="preserve"> (…)</w:t>
      </w:r>
      <w:r w:rsidRPr="00AF697D">
        <w:rPr>
          <w:rFonts w:ascii="Arial" w:hAnsi="Arial" w:cs="Arial"/>
          <w:i/>
          <w:iCs/>
          <w:lang w:val="es-CO"/>
        </w:rPr>
        <w:t>" (Subraya fuera del texto).</w:t>
      </w:r>
      <w:r w:rsidRPr="00AF697D">
        <w:rPr>
          <w:rFonts w:ascii="Arial" w:hAnsi="Arial" w:cs="Arial"/>
          <w:lang w:val="es-CO"/>
        </w:rPr>
        <w:t>  </w:t>
      </w:r>
    </w:p>
    <w:p w14:paraId="521B48C3"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7BC32F36"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Lo estipulado en la norma transcrita se aplica al coaseguro por estipulación expresa del artículo 1095 del mismo estatuto, la cual consagra:   </w:t>
      </w:r>
    </w:p>
    <w:p w14:paraId="09F72AAC"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6A2CCC4B" w14:textId="73027EE6" w:rsidR="00B724AE" w:rsidRPr="00AF697D" w:rsidRDefault="00B724AE" w:rsidP="003B216E">
      <w:pPr>
        <w:spacing w:line="360" w:lineRule="auto"/>
        <w:ind w:left="680" w:right="680"/>
        <w:jc w:val="both"/>
        <w:rPr>
          <w:rFonts w:ascii="Arial" w:hAnsi="Arial" w:cs="Arial"/>
          <w:lang w:val="es-CO"/>
        </w:rPr>
      </w:pPr>
      <w:r w:rsidRPr="00AF697D">
        <w:rPr>
          <w:rFonts w:ascii="Arial" w:hAnsi="Arial" w:cs="Arial"/>
          <w:i/>
          <w:iCs/>
          <w:lang w:val="es-CO"/>
        </w:rPr>
        <w:t>"</w:t>
      </w:r>
      <w:r w:rsidR="00CA10C0">
        <w:rPr>
          <w:rFonts w:ascii="Arial" w:hAnsi="Arial" w:cs="Arial"/>
          <w:i/>
          <w:iCs/>
          <w:lang w:val="es-CO"/>
        </w:rPr>
        <w:t xml:space="preserve">(…) </w:t>
      </w:r>
      <w:r w:rsidRPr="00AF697D">
        <w:rPr>
          <w:rFonts w:ascii="Arial" w:hAnsi="Arial" w:cs="Arial"/>
          <w:i/>
          <w:iCs/>
          <w:lang w:val="es-CO"/>
        </w:rPr>
        <w:t xml:space="preserve">Las normas que anteceden se aplicarán igualmente al </w:t>
      </w:r>
      <w:r w:rsidRPr="00AF697D">
        <w:rPr>
          <w:rFonts w:ascii="Arial" w:hAnsi="Arial" w:cs="Arial"/>
          <w:i/>
          <w:iCs/>
          <w:u w:val="single"/>
          <w:lang w:val="es-CO"/>
        </w:rPr>
        <w:t>coaseguro en virtud del cual dos o más aseguradores, a petición del asegurado o con su aquiescencia previa acuerdan distribuirse entre ellos determinado seguro</w:t>
      </w:r>
      <w:r w:rsidR="00CA10C0">
        <w:rPr>
          <w:rFonts w:ascii="Arial" w:hAnsi="Arial" w:cs="Arial"/>
          <w:i/>
          <w:iCs/>
          <w:lang w:val="es-CO"/>
        </w:rPr>
        <w:t xml:space="preserve"> (…)</w:t>
      </w:r>
      <w:r w:rsidRPr="00AF697D">
        <w:rPr>
          <w:rFonts w:ascii="Arial" w:hAnsi="Arial" w:cs="Arial"/>
          <w:i/>
          <w:iCs/>
          <w:lang w:val="es-CO"/>
        </w:rPr>
        <w:t>" (Subraya fuera del texto). </w:t>
      </w:r>
      <w:r w:rsidRPr="00AF697D">
        <w:rPr>
          <w:rFonts w:ascii="Arial" w:hAnsi="Arial" w:cs="Arial"/>
          <w:lang w:val="es-CO"/>
        </w:rPr>
        <w:t>  </w:t>
      </w:r>
    </w:p>
    <w:p w14:paraId="53A641D8"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2C38EB30"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lastRenderedPageBreak/>
        <w:t>Tomando el Concepto No. 2001036918-2 emitido por la Superintendencia Financiera de Colombia</w:t>
      </w:r>
      <w:r w:rsidRPr="00AF697D">
        <w:rPr>
          <w:rStyle w:val="Refdenotaalpie"/>
          <w:rFonts w:ascii="Arial" w:hAnsi="Arial" w:cs="Arial"/>
          <w:lang w:val="es-CO"/>
        </w:rPr>
        <w:footnoteReference w:id="12"/>
      </w:r>
      <w:r w:rsidRPr="00AF697D">
        <w:rPr>
          <w:rFonts w:ascii="Arial" w:hAnsi="Arial" w:cs="Arial"/>
          <w:lang w:val="es-CO"/>
        </w:rPr>
        <w:t>, el coaseguro:   </w:t>
      </w:r>
    </w:p>
    <w:p w14:paraId="1EA3639C"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7D3122F9" w14:textId="77777777" w:rsidR="00B724AE" w:rsidRPr="00AF697D" w:rsidRDefault="00B724AE" w:rsidP="003B216E">
      <w:pPr>
        <w:spacing w:line="360" w:lineRule="auto"/>
        <w:ind w:left="680" w:right="680"/>
        <w:jc w:val="both"/>
        <w:rPr>
          <w:rFonts w:ascii="Arial" w:hAnsi="Arial" w:cs="Arial"/>
          <w:lang w:val="es-CO"/>
        </w:rPr>
      </w:pPr>
      <w:r w:rsidRPr="00AF697D">
        <w:rPr>
          <w:rFonts w:ascii="Arial" w:hAnsi="Arial" w:cs="Arial"/>
          <w:i/>
          <w:iCs/>
          <w:lang w:val="es-CO"/>
        </w:rPr>
        <w:t>"(…) es un conjunto de compañías de seguros, entre las cuales no existen relaciones recíprocas de aseguramiento, pues tales aseguradoras asumen responsabilidades individuales frente a un mismo riesgo, cuya iniciativa nace del asegurado que quiere hacerlas partícipes o de una de éstas con la aceptación del interesado, para efectos de hacer la repartición del riesgo. </w:t>
      </w:r>
      <w:r w:rsidRPr="00AF697D">
        <w:rPr>
          <w:rFonts w:ascii="Arial" w:hAnsi="Arial" w:cs="Arial"/>
          <w:lang w:val="es-CO"/>
        </w:rPr>
        <w:t>  </w:t>
      </w:r>
    </w:p>
    <w:p w14:paraId="61179959" w14:textId="77777777" w:rsidR="00B724AE" w:rsidRPr="00AF697D" w:rsidRDefault="00B724AE" w:rsidP="003B216E">
      <w:pPr>
        <w:spacing w:line="360" w:lineRule="auto"/>
        <w:ind w:left="680" w:right="680"/>
        <w:jc w:val="both"/>
        <w:rPr>
          <w:rFonts w:ascii="Arial" w:hAnsi="Arial" w:cs="Arial"/>
          <w:lang w:val="es-CO"/>
        </w:rPr>
      </w:pPr>
      <w:r w:rsidRPr="00AF697D">
        <w:rPr>
          <w:rFonts w:ascii="Arial" w:hAnsi="Arial" w:cs="Arial"/>
          <w:lang w:val="es-CO"/>
        </w:rPr>
        <w:t>  </w:t>
      </w:r>
    </w:p>
    <w:p w14:paraId="6162E4F0" w14:textId="41CB42A1" w:rsidR="00B724AE" w:rsidRPr="00AF697D" w:rsidRDefault="00B724AE" w:rsidP="003B216E">
      <w:pPr>
        <w:spacing w:line="360" w:lineRule="auto"/>
        <w:ind w:left="680" w:right="680"/>
        <w:jc w:val="both"/>
        <w:rPr>
          <w:rFonts w:ascii="Arial" w:hAnsi="Arial" w:cs="Arial"/>
          <w:lang w:val="es-CO"/>
        </w:rPr>
      </w:pPr>
      <w:r w:rsidRPr="00AF697D">
        <w:rPr>
          <w:rFonts w:ascii="Arial" w:hAnsi="Arial" w:cs="Arial"/>
          <w:i/>
          <w:iCs/>
          <w:lang w:val="es-CO"/>
        </w:rPr>
        <w:t>Es de agregar que la partición de las primas debe guardar proporción con la cuota asignada a cada entidad aseguradora y en igual proporción la indemnización correspondiente en el evento de ocurrir un siniestro</w:t>
      </w:r>
      <w:r w:rsidR="00CA10C0">
        <w:rPr>
          <w:rFonts w:ascii="Arial" w:hAnsi="Arial" w:cs="Arial"/>
          <w:i/>
          <w:iCs/>
          <w:lang w:val="es-CO"/>
        </w:rPr>
        <w:t xml:space="preserve"> (…)</w:t>
      </w:r>
      <w:r w:rsidRPr="00AF697D">
        <w:rPr>
          <w:rFonts w:ascii="Arial" w:hAnsi="Arial" w:cs="Arial"/>
          <w:i/>
          <w:iCs/>
          <w:lang w:val="es-CO"/>
        </w:rPr>
        <w:t>". </w:t>
      </w:r>
      <w:r w:rsidRPr="00AF697D">
        <w:rPr>
          <w:rFonts w:ascii="Arial" w:hAnsi="Arial" w:cs="Arial"/>
          <w:lang w:val="es-CO"/>
        </w:rPr>
        <w:t>  </w:t>
      </w:r>
    </w:p>
    <w:p w14:paraId="29F5C3D3"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54663A10" w14:textId="745CC4E2" w:rsidR="00B724AE" w:rsidRPr="00AF697D" w:rsidRDefault="00B724AE">
      <w:pPr>
        <w:spacing w:line="360" w:lineRule="auto"/>
        <w:jc w:val="both"/>
        <w:rPr>
          <w:rFonts w:ascii="Arial" w:hAnsi="Arial" w:cs="Arial"/>
          <w:lang w:val="es-CO"/>
        </w:rPr>
      </w:pPr>
      <w:r w:rsidRPr="00AF697D">
        <w:rPr>
          <w:rFonts w:ascii="Arial" w:hAnsi="Arial" w:cs="Arial"/>
          <w:lang w:val="es-CO"/>
        </w:rPr>
        <w:t xml:space="preserve">En ese sentido, existiendo un coaseguro, es decir estando distribuido el riesgo entre mi representada y </w:t>
      </w:r>
      <w:r w:rsidR="00F86F1F" w:rsidRPr="00AF697D">
        <w:rPr>
          <w:rFonts w:ascii="Arial" w:hAnsi="Arial" w:cs="Arial"/>
          <w:lang w:val="es-CO"/>
        </w:rPr>
        <w:t xml:space="preserve">Compañía Mundial de Seguros S.A. y BBVA Seguros Ganadero Compañía de Seguros S.A., </w:t>
      </w:r>
      <w:r w:rsidRPr="00AF697D">
        <w:rPr>
          <w:rFonts w:ascii="Arial" w:hAnsi="Arial" w:cs="Arial"/>
          <w:lang w:val="es-CO"/>
        </w:rPr>
        <w:t>debe tenerse en cuenta, sin perjuicio de la inexistente cobertura ya antes alegada respecto la póliza invocada, en el hipotético evento en que configure la obligación de indemnizar en virtud del contrato de seguro mencionado, la responsabilidad de las aseguradoras mencionadas está limitada al porcentaje antes señalado, pues de ninguna manera puede predicarse una solidaria entre ellas.  </w:t>
      </w:r>
    </w:p>
    <w:p w14:paraId="70CE4B6E"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3530B013" w14:textId="4CA8353B" w:rsidR="00B724AE" w:rsidRPr="00AF697D" w:rsidRDefault="00B724AE">
      <w:pPr>
        <w:spacing w:line="360" w:lineRule="auto"/>
        <w:jc w:val="both"/>
        <w:rPr>
          <w:rFonts w:ascii="Arial" w:hAnsi="Arial" w:cs="Arial"/>
          <w:lang w:val="es-CO"/>
        </w:rPr>
      </w:pPr>
      <w:r w:rsidRPr="00AF697D">
        <w:rPr>
          <w:rFonts w:ascii="Arial" w:hAnsi="Arial" w:cs="Arial"/>
          <w:lang w:val="es-CO"/>
        </w:rPr>
        <w:t>Como consecuencia de lo anterior, que en caso de una eventual condena en contra de mi representada frente a riesgos cubiertos por la Póliza No.</w:t>
      </w:r>
      <w:r w:rsidR="00F86F1F" w:rsidRPr="00AF697D">
        <w:rPr>
          <w:rFonts w:ascii="Arial" w:hAnsi="Arial" w:cs="Arial"/>
        </w:rPr>
        <w:t>1655</w:t>
      </w:r>
      <w:r w:rsidRPr="00AF697D">
        <w:rPr>
          <w:rFonts w:ascii="Arial" w:hAnsi="Arial" w:cs="Arial"/>
          <w:lang w:val="es-CO"/>
        </w:rPr>
        <w:t>, el Despacho deberá limitar la cuantía de dicha eventual condena al porcentaje de participación que Chubb Seguros Colombia S.A. tiene en virtud del coaseguro, es decir, un (</w:t>
      </w:r>
      <w:r w:rsidR="00F86F1F" w:rsidRPr="00AF697D">
        <w:rPr>
          <w:rFonts w:ascii="Arial" w:hAnsi="Arial" w:cs="Arial"/>
          <w:lang w:val="es-CO"/>
        </w:rPr>
        <w:t>77</w:t>
      </w:r>
      <w:r w:rsidRPr="00AF697D">
        <w:rPr>
          <w:rFonts w:ascii="Arial" w:hAnsi="Arial" w:cs="Arial"/>
          <w:lang w:val="es-CO"/>
        </w:rPr>
        <w:t>%), sin perjuicio del deducible pactado y demás deducciones a que haya lugar.   </w:t>
      </w:r>
    </w:p>
    <w:p w14:paraId="27DF9F26" w14:textId="77777777" w:rsidR="00B724AE" w:rsidRPr="00AF697D" w:rsidRDefault="00B724AE">
      <w:pPr>
        <w:spacing w:line="360" w:lineRule="auto"/>
        <w:jc w:val="both"/>
        <w:rPr>
          <w:rFonts w:ascii="Arial" w:hAnsi="Arial" w:cs="Arial"/>
          <w:lang w:val="es-CO"/>
        </w:rPr>
      </w:pPr>
      <w:r w:rsidRPr="00AF697D">
        <w:rPr>
          <w:rFonts w:ascii="Arial" w:hAnsi="Arial" w:cs="Arial"/>
          <w:lang w:val="es-CO"/>
        </w:rPr>
        <w:t>  </w:t>
      </w:r>
    </w:p>
    <w:p w14:paraId="7866B6F0" w14:textId="17B24C76" w:rsidR="00B724AE" w:rsidRDefault="00B724AE">
      <w:pPr>
        <w:widowControl/>
        <w:shd w:val="clear" w:color="auto" w:fill="FFFFFF"/>
        <w:autoSpaceDE/>
        <w:autoSpaceDN/>
        <w:spacing w:line="360" w:lineRule="auto"/>
        <w:jc w:val="both"/>
        <w:rPr>
          <w:rFonts w:ascii="Arial" w:hAnsi="Arial" w:cs="Arial"/>
          <w:lang w:val="es-CO"/>
        </w:rPr>
      </w:pPr>
      <w:r w:rsidRPr="00AF697D">
        <w:rPr>
          <w:rFonts w:ascii="Arial" w:hAnsi="Arial" w:cs="Arial"/>
          <w:lang w:val="es-CO"/>
        </w:rPr>
        <w:t xml:space="preserve">Respetuosamente solicito al Despacho declarar probada esta excepción. </w:t>
      </w:r>
    </w:p>
    <w:p w14:paraId="2E2BFF78" w14:textId="77777777" w:rsidR="00CA10C0" w:rsidRPr="00AF697D" w:rsidRDefault="00CA10C0">
      <w:pPr>
        <w:widowControl/>
        <w:shd w:val="clear" w:color="auto" w:fill="FFFFFF"/>
        <w:autoSpaceDE/>
        <w:autoSpaceDN/>
        <w:spacing w:line="360" w:lineRule="auto"/>
        <w:jc w:val="both"/>
        <w:rPr>
          <w:rFonts w:ascii="Arial" w:hAnsi="Arial" w:cs="Arial"/>
          <w:lang w:val="es-CO"/>
        </w:rPr>
      </w:pPr>
    </w:p>
    <w:p w14:paraId="3EBA7C1C" w14:textId="77777777" w:rsidR="00B724AE" w:rsidRPr="00AF697D" w:rsidRDefault="00B724AE">
      <w:pPr>
        <w:widowControl/>
        <w:shd w:val="clear" w:color="auto" w:fill="FFFFFF"/>
        <w:autoSpaceDE/>
        <w:autoSpaceDN/>
        <w:spacing w:line="360" w:lineRule="auto"/>
        <w:jc w:val="both"/>
        <w:rPr>
          <w:rFonts w:ascii="Arial" w:hAnsi="Arial" w:cs="Arial"/>
        </w:rPr>
      </w:pPr>
    </w:p>
    <w:p w14:paraId="3BB0FEB6" w14:textId="5182B3AD" w:rsidR="00975E9D" w:rsidRPr="00AF697D" w:rsidRDefault="00975E9D" w:rsidP="003B216E">
      <w:pPr>
        <w:pStyle w:val="Sinespaciado"/>
        <w:numPr>
          <w:ilvl w:val="0"/>
          <w:numId w:val="37"/>
        </w:numPr>
        <w:ind w:left="360"/>
      </w:pPr>
      <w:r w:rsidRPr="00AF697D">
        <w:t xml:space="preserve">EN CUALQUIER CASO, DE NINGUNA FORMA SE PODRÁ EXCEDER EL LÍMITE DEL VALOR ASEGURADO EN LA PÓLIZA NO. </w:t>
      </w:r>
      <w:r w:rsidR="00905C9D" w:rsidRPr="00AF697D">
        <w:t>1655</w:t>
      </w:r>
      <w:r w:rsidRPr="00AF697D">
        <w:t>, CON SUS SUBLÍMITES</w:t>
      </w:r>
      <w:r w:rsidR="00B63695">
        <w:t xml:space="preserve"> Y DEDUCIBLES </w:t>
      </w:r>
    </w:p>
    <w:p w14:paraId="10286F1A" w14:textId="77777777" w:rsidR="00975E9D" w:rsidRPr="00AF697D" w:rsidRDefault="00975E9D">
      <w:pPr>
        <w:spacing w:line="360" w:lineRule="auto"/>
        <w:jc w:val="both"/>
        <w:rPr>
          <w:rFonts w:ascii="Arial" w:hAnsi="Arial" w:cs="Arial"/>
          <w:bCs/>
        </w:rPr>
      </w:pPr>
    </w:p>
    <w:p w14:paraId="7A3AE9E5" w14:textId="72FB7909" w:rsidR="00975E9D" w:rsidRPr="00AF697D" w:rsidRDefault="00975E9D">
      <w:pPr>
        <w:spacing w:line="360" w:lineRule="auto"/>
        <w:jc w:val="both"/>
        <w:rPr>
          <w:rFonts w:ascii="Arial" w:hAnsi="Arial" w:cs="Arial"/>
          <w:bCs/>
        </w:rPr>
      </w:pPr>
      <w:r w:rsidRPr="00AF697D">
        <w:rPr>
          <w:rFonts w:ascii="Arial" w:hAnsi="Arial" w:cs="Arial"/>
          <w:bCs/>
        </w:rPr>
        <w:t xml:space="preserve">En el remoto e improbable evento en que el Despacho considere que sí ha nacido a la vida jurídica la obligación condicional de </w:t>
      </w:r>
      <w:r w:rsidR="00905C9D" w:rsidRPr="00AF697D">
        <w:rPr>
          <w:rFonts w:ascii="Arial" w:hAnsi="Arial" w:cs="Arial"/>
          <w:bCs/>
        </w:rPr>
        <w:t>CHUBB SEGUROS COLOMBIA S.A.</w:t>
      </w:r>
      <w:r w:rsidRPr="00AF697D">
        <w:rPr>
          <w:rFonts w:ascii="Arial" w:hAnsi="Arial" w:cs="Arial"/>
          <w:bCs/>
        </w:rPr>
        <w:t xml:space="preserve">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412BF1E6" w14:textId="77777777" w:rsidR="00975E9D" w:rsidRPr="00AF697D" w:rsidRDefault="00975E9D">
      <w:pPr>
        <w:spacing w:line="360" w:lineRule="auto"/>
        <w:jc w:val="both"/>
        <w:rPr>
          <w:rFonts w:ascii="Arial" w:hAnsi="Arial" w:cs="Arial"/>
          <w:bCs/>
        </w:rPr>
      </w:pPr>
    </w:p>
    <w:p w14:paraId="4DEBDA32" w14:textId="77777777" w:rsidR="00975E9D" w:rsidRPr="00AF697D" w:rsidRDefault="00975E9D">
      <w:pPr>
        <w:spacing w:line="360" w:lineRule="auto"/>
        <w:jc w:val="both"/>
        <w:rPr>
          <w:rFonts w:ascii="Arial" w:hAnsi="Arial" w:cs="Arial"/>
          <w:bCs/>
        </w:rPr>
      </w:pPr>
      <w:r w:rsidRPr="00AF697D">
        <w:rPr>
          <w:rFonts w:ascii="Arial" w:hAnsi="Arial" w:cs="Arial"/>
          <w:bCs/>
        </w:rPr>
        <w:lastRenderedPageBreak/>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C1EA19A" w14:textId="77777777" w:rsidR="00975E9D" w:rsidRPr="00AF697D" w:rsidRDefault="00975E9D">
      <w:pPr>
        <w:spacing w:line="360" w:lineRule="auto"/>
        <w:jc w:val="both"/>
        <w:rPr>
          <w:rFonts w:ascii="Arial" w:hAnsi="Arial" w:cs="Arial"/>
          <w:bCs/>
        </w:rPr>
      </w:pPr>
    </w:p>
    <w:p w14:paraId="6E2A914C" w14:textId="77777777" w:rsidR="00975E9D" w:rsidRPr="003B216E" w:rsidRDefault="00975E9D" w:rsidP="003B216E">
      <w:pPr>
        <w:pStyle w:val="Cita"/>
        <w:numPr>
          <w:ilvl w:val="0"/>
          <w:numId w:val="0"/>
        </w:numPr>
        <w:spacing w:before="0" w:after="0"/>
        <w:ind w:left="680" w:right="680"/>
        <w:rPr>
          <w:rFonts w:cs="Arial"/>
          <w:b w:val="0"/>
          <w:bCs/>
          <w:i/>
          <w:iCs w:val="0"/>
          <w:color w:val="000000" w:themeColor="text1"/>
        </w:rPr>
      </w:pPr>
      <w:r w:rsidRPr="003B216E">
        <w:rPr>
          <w:rFonts w:cs="Arial"/>
          <w:b w:val="0"/>
          <w:bCs/>
          <w:i/>
          <w:iCs w:val="0"/>
          <w:color w:val="000000" w:themeColor="text1"/>
        </w:rPr>
        <w:t>“(…) ARTÍCULO 1079. RESPONSABILIDAD HASTA LA CONCURRENCIA DE LA SUMA ASEGURADA. El asegurador no estará obligado a responder si no hasta concurrencia de la suma asegurada, sin perjuicio de lo dispuesto en el inciso segundo del artículo 1074 (…)”.</w:t>
      </w:r>
    </w:p>
    <w:p w14:paraId="7214F04A" w14:textId="77777777" w:rsidR="00975E9D" w:rsidRPr="00AF697D" w:rsidRDefault="00975E9D">
      <w:pPr>
        <w:spacing w:line="360" w:lineRule="auto"/>
        <w:jc w:val="both"/>
        <w:rPr>
          <w:rFonts w:ascii="Arial" w:hAnsi="Arial" w:cs="Arial"/>
          <w:bCs/>
        </w:rPr>
      </w:pPr>
    </w:p>
    <w:p w14:paraId="28534570" w14:textId="77777777" w:rsidR="00975E9D" w:rsidRPr="00AF697D" w:rsidRDefault="00975E9D">
      <w:pPr>
        <w:spacing w:line="360" w:lineRule="auto"/>
        <w:jc w:val="both"/>
        <w:rPr>
          <w:rFonts w:ascii="Arial" w:hAnsi="Arial" w:cs="Arial"/>
          <w:bCs/>
        </w:rPr>
      </w:pPr>
      <w:r w:rsidRPr="00AF697D">
        <w:rPr>
          <w:rFonts w:ascii="Arial" w:hAnsi="Arial" w:cs="Arial"/>
          <w:bC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1D9BAB96" w14:textId="77777777" w:rsidR="00975E9D" w:rsidRPr="00AF697D" w:rsidRDefault="00975E9D">
      <w:pPr>
        <w:spacing w:line="360" w:lineRule="auto"/>
        <w:jc w:val="both"/>
        <w:rPr>
          <w:rFonts w:ascii="Arial" w:hAnsi="Arial" w:cs="Arial"/>
          <w:bCs/>
        </w:rPr>
      </w:pPr>
    </w:p>
    <w:p w14:paraId="7812616C" w14:textId="2DC7E4BE" w:rsidR="00975E9D" w:rsidRPr="00AF697D" w:rsidRDefault="00975E9D" w:rsidP="003B216E">
      <w:pPr>
        <w:pStyle w:val="Cita"/>
        <w:numPr>
          <w:ilvl w:val="0"/>
          <w:numId w:val="0"/>
        </w:numPr>
        <w:spacing w:before="0" w:after="0"/>
        <w:ind w:left="680" w:right="680"/>
        <w:rPr>
          <w:rFonts w:cs="Arial"/>
          <w:color w:val="000000" w:themeColor="text1"/>
        </w:rPr>
      </w:pPr>
      <w:r w:rsidRPr="003B216E">
        <w:rPr>
          <w:rFonts w:cs="Arial"/>
          <w:b w:val="0"/>
          <w:bCs/>
          <w:i/>
          <w:iCs w:val="0"/>
          <w:color w:val="000000" w:themeColor="text1"/>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E32CBA">
        <w:rPr>
          <w:rFonts w:cs="Arial"/>
          <w:b w:val="0"/>
          <w:bCs/>
          <w:i/>
          <w:iCs w:val="0"/>
          <w:color w:val="000000" w:themeColor="text1"/>
        </w:rPr>
        <w:t xml:space="preserve"> </w:t>
      </w:r>
      <w:r w:rsidRPr="003B216E">
        <w:rPr>
          <w:rFonts w:cs="Arial"/>
          <w:b w:val="0"/>
          <w:bCs/>
          <w:i/>
          <w:iCs w:val="0"/>
          <w:color w:val="000000" w:themeColor="text1"/>
        </w:rPr>
        <w:t>(…)</w:t>
      </w:r>
      <w:r w:rsidRPr="003B216E">
        <w:rPr>
          <w:rFonts w:cs="Arial"/>
          <w:color w:val="000000" w:themeColor="text1"/>
        </w:rPr>
        <w:t>”</w:t>
      </w:r>
      <w:r w:rsidRPr="00AF697D">
        <w:rPr>
          <w:rStyle w:val="Refdenotaalpie"/>
          <w:rFonts w:cs="Arial"/>
          <w:bCs/>
          <w:color w:val="000000" w:themeColor="text1"/>
        </w:rPr>
        <w:footnoteReference w:id="13"/>
      </w:r>
      <w:r w:rsidRPr="00AF697D">
        <w:rPr>
          <w:rFonts w:cs="Arial"/>
          <w:color w:val="000000" w:themeColor="text1"/>
        </w:rPr>
        <w:t xml:space="preserve"> </w:t>
      </w:r>
    </w:p>
    <w:p w14:paraId="74305475" w14:textId="77777777" w:rsidR="00975E9D" w:rsidRDefault="00975E9D">
      <w:pPr>
        <w:spacing w:line="360" w:lineRule="auto"/>
        <w:jc w:val="both"/>
        <w:rPr>
          <w:rFonts w:ascii="Arial" w:hAnsi="Arial" w:cs="Arial"/>
          <w:bCs/>
        </w:rPr>
      </w:pPr>
    </w:p>
    <w:p w14:paraId="31B30F7C" w14:textId="5A49A07F" w:rsidR="00B63695" w:rsidRDefault="00DE14E4">
      <w:pPr>
        <w:spacing w:line="360" w:lineRule="auto"/>
        <w:jc w:val="both"/>
        <w:rPr>
          <w:rFonts w:ascii="Arial" w:hAnsi="Arial" w:cs="Arial"/>
          <w:bCs/>
        </w:rPr>
      </w:pPr>
      <w:r>
        <w:rPr>
          <w:rFonts w:ascii="Arial" w:hAnsi="Arial" w:cs="Arial"/>
          <w:bCs/>
        </w:rPr>
        <w:t>Por otra parte</w:t>
      </w:r>
      <w:r w:rsidR="00EF6D77">
        <w:rPr>
          <w:rFonts w:ascii="Arial" w:hAnsi="Arial" w:cs="Arial"/>
          <w:bCs/>
        </w:rPr>
        <w:t>, resulta menester traer a colación el concepto de deducible en el contrato de seguro, el cual, a luces del artículo 1103, corresponde a una cuota en el riesgo o en la pérdida que deberá soportar el asegurado en el caso en el que se haya pactado.</w:t>
      </w:r>
    </w:p>
    <w:p w14:paraId="53743EF4" w14:textId="77777777" w:rsidR="004429F3" w:rsidRDefault="004429F3">
      <w:pPr>
        <w:spacing w:line="360" w:lineRule="auto"/>
        <w:jc w:val="both"/>
        <w:rPr>
          <w:rFonts w:ascii="Arial" w:hAnsi="Arial" w:cs="Arial"/>
          <w:bCs/>
        </w:rPr>
      </w:pPr>
    </w:p>
    <w:p w14:paraId="7D24FFD1" w14:textId="3CAB5D92" w:rsidR="00975E9D" w:rsidRPr="00AF697D" w:rsidRDefault="00975E9D">
      <w:pPr>
        <w:spacing w:line="360" w:lineRule="auto"/>
        <w:jc w:val="both"/>
        <w:rPr>
          <w:rFonts w:ascii="Arial" w:hAnsi="Arial" w:cs="Arial"/>
          <w:bCs/>
        </w:rPr>
      </w:pPr>
      <w:r w:rsidRPr="00AF697D">
        <w:rPr>
          <w:rFonts w:ascii="Arial" w:hAnsi="Arial" w:cs="Arial"/>
          <w:bCs/>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No. </w:t>
      </w:r>
      <w:r w:rsidR="00905C9D" w:rsidRPr="00AF697D">
        <w:rPr>
          <w:rFonts w:ascii="Arial" w:hAnsi="Arial" w:cs="Arial"/>
          <w:bCs/>
        </w:rPr>
        <w:t>1655</w:t>
      </w:r>
      <w:r w:rsidR="00E32CBA">
        <w:rPr>
          <w:rFonts w:ascii="Arial" w:hAnsi="Arial" w:cs="Arial"/>
          <w:bCs/>
        </w:rPr>
        <w:t xml:space="preserve"> que se adosa con esta contestación. </w:t>
      </w:r>
    </w:p>
    <w:p w14:paraId="0F76E3BF" w14:textId="15317711" w:rsidR="00975E9D" w:rsidRPr="00AF697D" w:rsidRDefault="00975E9D">
      <w:pPr>
        <w:spacing w:line="360" w:lineRule="auto"/>
        <w:jc w:val="both"/>
        <w:rPr>
          <w:rFonts w:ascii="Arial" w:hAnsi="Arial" w:cs="Arial"/>
          <w:bCs/>
        </w:rPr>
      </w:pPr>
    </w:p>
    <w:p w14:paraId="5E83D0C3" w14:textId="3B1F76F3" w:rsidR="00975E9D" w:rsidRPr="00AF697D" w:rsidRDefault="00975E9D">
      <w:pPr>
        <w:spacing w:line="360" w:lineRule="auto"/>
        <w:jc w:val="both"/>
        <w:rPr>
          <w:rFonts w:ascii="Arial" w:hAnsi="Arial" w:cs="Arial"/>
          <w:bCs/>
        </w:rPr>
      </w:pPr>
      <w:r w:rsidRPr="00AF697D">
        <w:rPr>
          <w:rFonts w:ascii="Arial" w:hAnsi="Arial" w:cs="Arial"/>
          <w:bCs/>
        </w:rPr>
        <w:t xml:space="preserve">Por todo lo anterior, comedidamente le solicito al Honorable Despacho tomar en consideración que, sin </w:t>
      </w:r>
      <w:r w:rsidRPr="00AF697D">
        <w:rPr>
          <w:rFonts w:ascii="Arial" w:hAnsi="Arial" w:cs="Arial"/>
          <w:bCs/>
        </w:rPr>
        <w:lastRenderedPageBreak/>
        <w:t xml:space="preserve">perjuicio que en el caso bajo análisis </w:t>
      </w:r>
      <w:r w:rsidR="00830909" w:rsidRPr="00AF697D">
        <w:rPr>
          <w:rFonts w:ascii="Arial" w:hAnsi="Arial" w:cs="Arial"/>
          <w:bCs/>
        </w:rPr>
        <w:t xml:space="preserve">Chubb Seguros Colombia S.A. </w:t>
      </w:r>
      <w:r w:rsidRPr="00AF697D">
        <w:rPr>
          <w:rFonts w:ascii="Arial" w:hAnsi="Arial" w:cs="Arial"/>
          <w:bCs/>
        </w:rPr>
        <w:t>no puede ser condenada. En todo caso, dicha póliza contiene unos límites, sublímites y valores asegurados que deberán ser tenidos en cuenta por el Juzgado en el remoto e improbable evento de una condena en contra de mi representada.</w:t>
      </w:r>
    </w:p>
    <w:p w14:paraId="58CCD52E" w14:textId="77777777" w:rsidR="00FB5BDE" w:rsidRPr="00AF697D" w:rsidRDefault="00FB5BDE">
      <w:pPr>
        <w:pStyle w:val="Sinespaciado"/>
        <w:numPr>
          <w:ilvl w:val="0"/>
          <w:numId w:val="0"/>
        </w:numPr>
      </w:pPr>
    </w:p>
    <w:p w14:paraId="76403EDB" w14:textId="0EC7F5D1" w:rsidR="00DE7F72" w:rsidRPr="00AF697D" w:rsidRDefault="00DE7F72">
      <w:pPr>
        <w:widowControl/>
        <w:shd w:val="clear" w:color="auto" w:fill="FFFFFF"/>
        <w:autoSpaceDE/>
        <w:autoSpaceDN/>
        <w:spacing w:line="360" w:lineRule="auto"/>
        <w:jc w:val="both"/>
        <w:rPr>
          <w:rFonts w:ascii="Arial" w:hAnsi="Arial" w:cs="Arial"/>
          <w:b/>
        </w:rPr>
      </w:pPr>
    </w:p>
    <w:p w14:paraId="6464A345" w14:textId="18727A18" w:rsidR="00770E79" w:rsidRPr="00AF697D" w:rsidRDefault="00770E79" w:rsidP="003B216E">
      <w:pPr>
        <w:pStyle w:val="Sinespaciado"/>
        <w:numPr>
          <w:ilvl w:val="0"/>
          <w:numId w:val="37"/>
        </w:numPr>
        <w:ind w:left="360"/>
      </w:pPr>
      <w:r w:rsidRPr="00AF697D">
        <w:t xml:space="preserve">INEXISTENCIA DE SOLIDARIDAD ENTRE </w:t>
      </w:r>
      <w:r w:rsidR="00B7121B" w:rsidRPr="00AF697D">
        <w:t>CHUBB SEGUROS COLOMBIA</w:t>
      </w:r>
      <w:r w:rsidRPr="00AF697D">
        <w:t xml:space="preserve"> S.A. Y LOS DEMÁS SUJETOS QUE INTEGRAN LA PARTE DEMANDADA </w:t>
      </w:r>
    </w:p>
    <w:p w14:paraId="03D88548" w14:textId="77777777" w:rsidR="00770E79" w:rsidRPr="00AF697D" w:rsidRDefault="00770E79">
      <w:pPr>
        <w:spacing w:line="360" w:lineRule="auto"/>
        <w:rPr>
          <w:rFonts w:ascii="Arial" w:hAnsi="Arial" w:cs="Arial"/>
        </w:rPr>
      </w:pPr>
    </w:p>
    <w:p w14:paraId="247DCE42" w14:textId="77777777" w:rsidR="00770E79" w:rsidRPr="00AF697D" w:rsidRDefault="00770E79">
      <w:pPr>
        <w:shd w:val="clear" w:color="auto" w:fill="FFFFFF"/>
        <w:spacing w:line="360" w:lineRule="auto"/>
        <w:jc w:val="both"/>
        <w:rPr>
          <w:rFonts w:ascii="Arial" w:hAnsi="Arial" w:cs="Arial"/>
        </w:rPr>
      </w:pPr>
      <w:r w:rsidRPr="00AF697D">
        <w:rPr>
          <w:rFonts w:ascii="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095E8F2C" w14:textId="77777777" w:rsidR="00770E79" w:rsidRPr="00AF697D" w:rsidRDefault="00770E79">
      <w:pPr>
        <w:shd w:val="clear" w:color="auto" w:fill="FFFFFF"/>
        <w:spacing w:line="360" w:lineRule="auto"/>
        <w:jc w:val="both"/>
        <w:rPr>
          <w:rFonts w:ascii="Arial" w:hAnsi="Arial" w:cs="Arial"/>
        </w:rPr>
      </w:pPr>
    </w:p>
    <w:p w14:paraId="0BA7529F" w14:textId="77777777" w:rsidR="00770E79" w:rsidRPr="00AF697D" w:rsidRDefault="00770E79">
      <w:pPr>
        <w:shd w:val="clear" w:color="auto" w:fill="FFFFFF"/>
        <w:spacing w:line="360" w:lineRule="auto"/>
        <w:jc w:val="both"/>
        <w:rPr>
          <w:rFonts w:ascii="Arial" w:eastAsia="Arial" w:hAnsi="Arial" w:cs="Arial"/>
          <w:lang w:eastAsia="es-ES"/>
        </w:rPr>
      </w:pPr>
      <w:r w:rsidRPr="00AF697D">
        <w:rPr>
          <w:rFonts w:ascii="Arial" w:hAnsi="Arial" w:cs="Arial"/>
        </w:rPr>
        <w:t>La H. Corte Suprema de Justicia</w:t>
      </w:r>
      <w:r w:rsidRPr="00AF697D">
        <w:rPr>
          <w:rStyle w:val="Refdenotaalpie"/>
          <w:rFonts w:ascii="Arial" w:hAnsi="Arial" w:cs="Arial"/>
        </w:rPr>
        <w:footnoteReference w:id="14"/>
      </w:r>
      <w:r w:rsidRPr="00AF697D">
        <w:rPr>
          <w:rFonts w:ascii="Arial" w:hAnsi="Arial" w:cs="Arial"/>
        </w:rPr>
        <w:t xml:space="preserve"> ha señalado que la solidaridad es una imposición para</w:t>
      </w:r>
      <w:r w:rsidRPr="00AF697D">
        <w:rPr>
          <w:rFonts w:ascii="Arial" w:eastAsia="Arial" w:hAnsi="Arial" w:cs="Arial"/>
          <w:lang w:eastAsia="es-ES"/>
        </w:rPr>
        <w:t xml:space="preserve"> los agentes a quienes se les atribuye la autoría de un daño, sin embargo, </w:t>
      </w:r>
      <w:r w:rsidRPr="00AF697D">
        <w:rPr>
          <w:rFonts w:ascii="Arial" w:eastAsia="Arial" w:hAnsi="Arial" w:cs="Arial"/>
        </w:rPr>
        <w:t xml:space="preserve">mi representada no era </w:t>
      </w:r>
      <w:r w:rsidRPr="00AF697D">
        <w:rPr>
          <w:rFonts w:ascii="Arial" w:eastAsia="Arial" w:hAnsi="Arial" w:cs="Arial"/>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2D1943C0" w14:textId="77777777" w:rsidR="00770E79" w:rsidRPr="00AF697D" w:rsidRDefault="00770E79">
      <w:pPr>
        <w:spacing w:line="360" w:lineRule="auto"/>
        <w:rPr>
          <w:rFonts w:ascii="Arial" w:eastAsia="Arial" w:hAnsi="Arial" w:cs="Arial"/>
          <w:lang w:eastAsia="es-ES"/>
        </w:rPr>
      </w:pPr>
    </w:p>
    <w:p w14:paraId="3D48FA1C" w14:textId="77777777" w:rsidR="00770E79" w:rsidRPr="00AF697D" w:rsidRDefault="00770E79">
      <w:pPr>
        <w:spacing w:line="360" w:lineRule="auto"/>
        <w:jc w:val="both"/>
        <w:rPr>
          <w:rFonts w:ascii="Arial" w:eastAsia="Arial" w:hAnsi="Arial" w:cs="Arial"/>
          <w:lang w:eastAsia="es-ES"/>
        </w:rPr>
      </w:pPr>
      <w:r w:rsidRPr="00AF697D">
        <w:rPr>
          <w:rFonts w:ascii="Arial" w:eastAsia="Arial" w:hAnsi="Arial" w:cs="Arial"/>
          <w:lang w:eastAsia="es-ES"/>
        </w:rPr>
        <w:t>Ahora bien, en lo concerniente a la solidaridad convenida entre las partes la Corte</w:t>
      </w:r>
      <w:r w:rsidRPr="00AF697D">
        <w:rPr>
          <w:rStyle w:val="Refdenotaalpie"/>
          <w:rFonts w:ascii="Arial" w:eastAsia="Arial" w:hAnsi="Arial" w:cs="Arial"/>
          <w:lang w:eastAsia="es-ES"/>
        </w:rPr>
        <w:footnoteReference w:id="15"/>
      </w:r>
      <w:r w:rsidRPr="00AF697D">
        <w:rPr>
          <w:rFonts w:ascii="Arial" w:eastAsia="Arial" w:hAnsi="Arial" w:cs="Arial"/>
          <w:lang w:eastAsia="es-ES"/>
        </w:rPr>
        <w:t xml:space="preserve"> igualmente se ha ocupado de ella al señalar lo siguiente: </w:t>
      </w:r>
    </w:p>
    <w:p w14:paraId="33AFEA73" w14:textId="77777777" w:rsidR="00770E79" w:rsidRPr="00AF697D" w:rsidRDefault="00770E79">
      <w:pPr>
        <w:spacing w:line="360" w:lineRule="auto"/>
        <w:rPr>
          <w:rFonts w:ascii="Arial" w:eastAsia="Arial" w:hAnsi="Arial" w:cs="Arial"/>
          <w:lang w:eastAsia="es-ES"/>
        </w:rPr>
      </w:pPr>
    </w:p>
    <w:p w14:paraId="7EC2154A" w14:textId="77777777" w:rsidR="00770E79" w:rsidRPr="00AF697D" w:rsidRDefault="00770E79">
      <w:pPr>
        <w:pStyle w:val="Textoindependiente"/>
        <w:spacing w:line="360" w:lineRule="auto"/>
        <w:ind w:left="680" w:right="680"/>
        <w:jc w:val="both"/>
        <w:rPr>
          <w:rFonts w:ascii="Arial" w:hAnsi="Arial" w:cs="Arial"/>
          <w:i/>
          <w:sz w:val="22"/>
          <w:szCs w:val="22"/>
          <w:lang w:eastAsia="es-ES"/>
        </w:rPr>
      </w:pPr>
      <w:r w:rsidRPr="00AF697D">
        <w:rPr>
          <w:rFonts w:ascii="Arial" w:hAnsi="Arial" w:cs="Arial"/>
          <w:i/>
          <w:sz w:val="22"/>
          <w:szCs w:val="22"/>
          <w:lang w:eastAsia="es-ES"/>
        </w:rPr>
        <w:t xml:space="preserve">“(…) </w:t>
      </w:r>
      <w:r w:rsidRPr="00AF697D">
        <w:rPr>
          <w:rFonts w:ascii="Arial" w:hAnsi="Arial" w:cs="Arial"/>
          <w:b/>
          <w:bCs/>
          <w:i/>
          <w:sz w:val="22"/>
          <w:szCs w:val="22"/>
          <w:u w:val="single"/>
          <w:lang w:eastAsia="es-ES"/>
        </w:rPr>
        <w:t>La solidaridad contractual civil debe ser declarada expresamente cuando la ley no la establece, por ello jamás se presume.</w:t>
      </w:r>
      <w:r w:rsidRPr="00AF697D">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76B7BE14" w14:textId="77777777" w:rsidR="00770E79" w:rsidRPr="00AF697D" w:rsidRDefault="00770E79">
      <w:pPr>
        <w:pStyle w:val="Textoindependiente"/>
        <w:spacing w:line="360" w:lineRule="auto"/>
        <w:ind w:left="680" w:right="680"/>
        <w:jc w:val="both"/>
        <w:rPr>
          <w:rFonts w:ascii="Arial" w:hAnsi="Arial" w:cs="Arial"/>
          <w:i/>
          <w:sz w:val="22"/>
          <w:szCs w:val="22"/>
          <w:lang w:eastAsia="es-ES"/>
        </w:rPr>
      </w:pPr>
    </w:p>
    <w:p w14:paraId="0203EB66" w14:textId="77777777" w:rsidR="00770E79" w:rsidRPr="00AF697D" w:rsidRDefault="00770E79">
      <w:pPr>
        <w:pStyle w:val="Textoindependiente"/>
        <w:spacing w:line="360" w:lineRule="auto"/>
        <w:ind w:left="680" w:right="680"/>
        <w:jc w:val="both"/>
        <w:rPr>
          <w:rFonts w:ascii="Arial" w:hAnsi="Arial" w:cs="Arial"/>
          <w:i/>
          <w:sz w:val="22"/>
          <w:szCs w:val="22"/>
          <w:lang w:eastAsia="es-ES"/>
        </w:rPr>
      </w:pPr>
      <w:r w:rsidRPr="00AF697D">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AF697D">
        <w:rPr>
          <w:rFonts w:ascii="Arial" w:hAnsi="Arial" w:cs="Arial"/>
          <w:b/>
          <w:bCs/>
          <w:i/>
          <w:sz w:val="22"/>
          <w:szCs w:val="22"/>
          <w:u w:val="single"/>
          <w:lang w:eastAsia="es-ES"/>
        </w:rPr>
        <w:t>si el deudor contractual no es responsable in solidum, entonces no está obligado a pagar el total de la indemnización</w:t>
      </w:r>
      <w:r w:rsidRPr="00AF697D">
        <w:rPr>
          <w:rFonts w:ascii="Arial" w:hAnsi="Arial" w:cs="Arial"/>
          <w:i/>
          <w:sz w:val="22"/>
          <w:szCs w:val="22"/>
          <w:lang w:eastAsia="es-ES"/>
        </w:rPr>
        <w:t xml:space="preserve">. Desde luego que se trata de una cuestión fundamental y no de un tema secundario (…)” (Negrilla y sublínea fuera de texto). </w:t>
      </w:r>
    </w:p>
    <w:p w14:paraId="6B6A4B58" w14:textId="77777777" w:rsidR="00770E79" w:rsidRPr="00AF697D" w:rsidRDefault="00770E79">
      <w:pPr>
        <w:pStyle w:val="Sangradetextonormal"/>
        <w:spacing w:after="0" w:line="360" w:lineRule="auto"/>
        <w:ind w:left="0"/>
        <w:jc w:val="both"/>
        <w:rPr>
          <w:rFonts w:ascii="Arial" w:eastAsia="Arial" w:hAnsi="Arial" w:cs="Arial"/>
        </w:rPr>
      </w:pPr>
    </w:p>
    <w:p w14:paraId="67D95E03" w14:textId="77777777" w:rsidR="00770E79" w:rsidRPr="00AF697D" w:rsidRDefault="00770E79">
      <w:pPr>
        <w:pStyle w:val="Sangradetextonormal"/>
        <w:spacing w:after="0" w:line="360" w:lineRule="auto"/>
        <w:ind w:left="0"/>
        <w:jc w:val="both"/>
        <w:rPr>
          <w:rFonts w:ascii="Arial" w:eastAsia="Arial" w:hAnsi="Arial" w:cs="Arial"/>
        </w:rPr>
      </w:pPr>
      <w:r w:rsidRPr="00AF697D">
        <w:rPr>
          <w:rFonts w:ascii="Arial" w:eastAsia="Arial" w:hAnsi="Arial" w:cs="Arial"/>
        </w:rPr>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14:paraId="18F89134" w14:textId="77777777" w:rsidR="00770E79" w:rsidRPr="00AF697D" w:rsidRDefault="00770E79">
      <w:pPr>
        <w:spacing w:line="360" w:lineRule="auto"/>
        <w:jc w:val="both"/>
        <w:rPr>
          <w:rFonts w:ascii="Arial" w:hAnsi="Arial" w:cs="Arial"/>
        </w:rPr>
      </w:pPr>
    </w:p>
    <w:p w14:paraId="12E731E3" w14:textId="77777777" w:rsidR="00770E79" w:rsidRPr="00AF697D" w:rsidRDefault="00770E79">
      <w:pPr>
        <w:spacing w:line="360" w:lineRule="auto"/>
        <w:jc w:val="both"/>
        <w:rPr>
          <w:rFonts w:ascii="Arial" w:hAnsi="Arial" w:cs="Arial"/>
        </w:rPr>
      </w:pPr>
      <w:r w:rsidRPr="00AF697D">
        <w:rPr>
          <w:rFonts w:ascii="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4A719B92" w14:textId="77777777" w:rsidR="00770E79" w:rsidRPr="00AF697D" w:rsidRDefault="00770E79">
      <w:pPr>
        <w:spacing w:line="360" w:lineRule="auto"/>
        <w:jc w:val="both"/>
        <w:rPr>
          <w:rFonts w:ascii="Arial" w:hAnsi="Arial" w:cs="Arial"/>
        </w:rPr>
      </w:pPr>
    </w:p>
    <w:p w14:paraId="0369FC2C" w14:textId="75F47091" w:rsidR="00770E79" w:rsidRDefault="00770E79">
      <w:pPr>
        <w:spacing w:line="360" w:lineRule="auto"/>
        <w:rPr>
          <w:rFonts w:ascii="Arial" w:hAnsi="Arial" w:cs="Arial"/>
        </w:rPr>
      </w:pPr>
      <w:r w:rsidRPr="00AF697D">
        <w:rPr>
          <w:rFonts w:ascii="Arial" w:hAnsi="Arial" w:cs="Arial"/>
        </w:rPr>
        <w:t>Solicito señor juez declare probada la presente excepción.</w:t>
      </w:r>
    </w:p>
    <w:p w14:paraId="7EAA3FF5" w14:textId="77777777" w:rsidR="00770E79" w:rsidRPr="00AF697D" w:rsidRDefault="00770E79" w:rsidP="003B216E">
      <w:pPr>
        <w:pStyle w:val="Sinespaciado"/>
        <w:numPr>
          <w:ilvl w:val="0"/>
          <w:numId w:val="0"/>
        </w:numPr>
        <w:ind w:left="360"/>
        <w:rPr>
          <w:lang w:val="es-CO"/>
        </w:rPr>
      </w:pPr>
    </w:p>
    <w:p w14:paraId="15A5B6F8" w14:textId="08460C16" w:rsidR="00DE7F72" w:rsidRPr="00AF697D" w:rsidRDefault="00DE7F72" w:rsidP="003B216E">
      <w:pPr>
        <w:pStyle w:val="Sinespaciado"/>
        <w:numPr>
          <w:ilvl w:val="0"/>
          <w:numId w:val="37"/>
        </w:numPr>
        <w:ind w:left="360"/>
        <w:rPr>
          <w:lang w:val="es-CO"/>
        </w:rPr>
      </w:pPr>
      <w:r w:rsidRPr="00AF697D">
        <w:rPr>
          <w:lang w:val="es-CO"/>
        </w:rPr>
        <w:t xml:space="preserve">RIESGOS EXPRESAMENTE EXCLUIDOS EN LA PÓLIZA </w:t>
      </w:r>
      <w:r w:rsidR="002D4BEE" w:rsidRPr="00AF697D">
        <w:rPr>
          <w:lang w:val="es-CO"/>
        </w:rPr>
        <w:t xml:space="preserve">No. </w:t>
      </w:r>
      <w:r w:rsidR="00B7121B" w:rsidRPr="00AF697D">
        <w:rPr>
          <w:bCs/>
        </w:rPr>
        <w:t>1655</w:t>
      </w:r>
      <w:r w:rsidR="002D4BEE" w:rsidRPr="00AF697D">
        <w:rPr>
          <w:bCs/>
        </w:rPr>
        <w:t xml:space="preserve"> </w:t>
      </w:r>
      <w:r w:rsidR="002D4BEE" w:rsidRPr="00AF697D">
        <w:rPr>
          <w:lang w:val="es-CO"/>
        </w:rPr>
        <w:t xml:space="preserve">EMITIDA POR LA COMPAÑÍA </w:t>
      </w:r>
      <w:r w:rsidR="00B7121B" w:rsidRPr="00AF697D">
        <w:rPr>
          <w:lang w:val="es-CO"/>
        </w:rPr>
        <w:t xml:space="preserve">CHUBB SEGUROS COLOMBIA S.A. </w:t>
      </w:r>
    </w:p>
    <w:p w14:paraId="1825D35D" w14:textId="77777777" w:rsidR="002D4BEE" w:rsidRPr="003B216E" w:rsidRDefault="002D4BEE" w:rsidP="003B216E">
      <w:pPr>
        <w:spacing w:line="360" w:lineRule="auto"/>
        <w:rPr>
          <w:rFonts w:ascii="Arial" w:hAnsi="Arial" w:cs="Arial"/>
          <w:lang w:val="es-CO"/>
        </w:rPr>
      </w:pPr>
    </w:p>
    <w:p w14:paraId="047F1698" w14:textId="311BF4BD" w:rsidR="00DE7F72" w:rsidRDefault="00DE7F72">
      <w:pPr>
        <w:widowControl/>
        <w:shd w:val="clear" w:color="auto" w:fill="FFFFFF"/>
        <w:autoSpaceDE/>
        <w:autoSpaceDN/>
        <w:spacing w:line="360" w:lineRule="auto"/>
        <w:jc w:val="both"/>
        <w:rPr>
          <w:rFonts w:ascii="Arial" w:hAnsi="Arial" w:cs="Arial"/>
        </w:rPr>
      </w:pPr>
      <w:r w:rsidRPr="00AF697D">
        <w:rPr>
          <w:rFonts w:ascii="Arial" w:hAnsi="Arial" w:cs="Arial"/>
        </w:rPr>
        <w:t>Por medio de la presente, se solicita al despacho que, en caso de que en el curso del proceso se configure alguna</w:t>
      </w:r>
      <w:r w:rsidR="00B7121B" w:rsidRPr="00AF697D">
        <w:rPr>
          <w:rFonts w:ascii="Arial" w:hAnsi="Arial" w:cs="Arial"/>
        </w:rPr>
        <w:t xml:space="preserve"> otra</w:t>
      </w:r>
      <w:r w:rsidRPr="00AF697D">
        <w:rPr>
          <w:rFonts w:ascii="Arial" w:hAnsi="Arial" w:cs="Arial"/>
        </w:rPr>
        <w:t xml:space="preserve"> exclusión contemplada en las condiciones particulares o generales del contrato de seguro, la declare probada, por cuanto hizo parte del negocio contractual que celebraron las partes.</w:t>
      </w:r>
    </w:p>
    <w:p w14:paraId="68FC4267" w14:textId="77777777" w:rsidR="00642872" w:rsidRDefault="00642872">
      <w:pPr>
        <w:widowControl/>
        <w:shd w:val="clear" w:color="auto" w:fill="FFFFFF"/>
        <w:autoSpaceDE/>
        <w:autoSpaceDN/>
        <w:spacing w:line="360" w:lineRule="auto"/>
        <w:jc w:val="both"/>
        <w:rPr>
          <w:rFonts w:ascii="Arial" w:hAnsi="Arial" w:cs="Arial"/>
        </w:rPr>
      </w:pPr>
    </w:p>
    <w:p w14:paraId="4A62FF8F" w14:textId="46E67C08" w:rsidR="00642872" w:rsidRPr="00537FC6" w:rsidRDefault="00642872" w:rsidP="00642872">
      <w:pPr>
        <w:spacing w:line="360" w:lineRule="auto"/>
        <w:jc w:val="both"/>
        <w:rPr>
          <w:rFonts w:ascii="Arial" w:hAnsi="Arial" w:cs="Arial"/>
          <w:color w:val="000000" w:themeColor="text1"/>
        </w:rPr>
      </w:pPr>
      <w:r>
        <w:rPr>
          <w:rFonts w:ascii="Arial" w:hAnsi="Arial" w:cs="Arial"/>
          <w:color w:val="000000" w:themeColor="text1"/>
        </w:rPr>
        <w:t xml:space="preserve">Particularmente, </w:t>
      </w:r>
      <w:r w:rsidRPr="00537FC6">
        <w:rPr>
          <w:rFonts w:ascii="Arial" w:hAnsi="Arial" w:cs="Arial"/>
          <w:color w:val="000000" w:themeColor="text1"/>
        </w:rPr>
        <w:t>en el caso de marras</w:t>
      </w:r>
      <w:r>
        <w:rPr>
          <w:rFonts w:ascii="Arial" w:hAnsi="Arial" w:cs="Arial"/>
          <w:color w:val="000000" w:themeColor="text1"/>
        </w:rPr>
        <w:t xml:space="preserve"> </w:t>
      </w:r>
      <w:r>
        <w:rPr>
          <w:rFonts w:ascii="Arial" w:hAnsi="Arial" w:cs="Arial"/>
          <w:color w:val="000000" w:themeColor="text1"/>
        </w:rPr>
        <w:t xml:space="preserve">se pretende endilgar responsabilidad civil extracontractual derivada de la conducción del vehículo de placas FCU 90C </w:t>
      </w:r>
      <w:r w:rsidRPr="00537FC6">
        <w:rPr>
          <w:rFonts w:ascii="Arial" w:hAnsi="Arial" w:cs="Arial"/>
          <w:color w:val="000000" w:themeColor="text1"/>
        </w:rPr>
        <w:t xml:space="preserve">y, por lo tanto, se </w:t>
      </w:r>
      <w:r>
        <w:rPr>
          <w:rFonts w:ascii="Arial" w:hAnsi="Arial" w:cs="Arial"/>
          <w:color w:val="000000" w:themeColor="text1"/>
        </w:rPr>
        <w:t>configura</w:t>
      </w:r>
      <w:r w:rsidRPr="00537FC6">
        <w:rPr>
          <w:rFonts w:ascii="Arial" w:hAnsi="Arial" w:cs="Arial"/>
          <w:color w:val="000000" w:themeColor="text1"/>
        </w:rPr>
        <w:t xml:space="preserve"> la EXCLUSIÓN de cobertura</w:t>
      </w:r>
      <w:r>
        <w:rPr>
          <w:rFonts w:ascii="Arial" w:hAnsi="Arial" w:cs="Arial"/>
          <w:color w:val="000000" w:themeColor="text1"/>
        </w:rPr>
        <w:t xml:space="preserve"> </w:t>
      </w:r>
      <w:r w:rsidRPr="00537FC6">
        <w:rPr>
          <w:rFonts w:ascii="Arial" w:hAnsi="Arial" w:cs="Arial"/>
          <w:color w:val="000000" w:themeColor="text1"/>
        </w:rPr>
        <w:t xml:space="preserve">consignada en la Cláusula </w:t>
      </w:r>
      <w:r>
        <w:rPr>
          <w:rFonts w:ascii="Arial" w:hAnsi="Arial" w:cs="Arial"/>
          <w:color w:val="000000" w:themeColor="text1"/>
        </w:rPr>
        <w:t>II</w:t>
      </w:r>
      <w:r w:rsidRPr="00537FC6">
        <w:rPr>
          <w:rFonts w:ascii="Arial" w:hAnsi="Arial" w:cs="Arial"/>
          <w:color w:val="000000" w:themeColor="text1"/>
        </w:rPr>
        <w:t xml:space="preserve"> de las Condiciones de la Póliza de </w:t>
      </w:r>
      <w:r>
        <w:rPr>
          <w:rFonts w:ascii="Arial" w:hAnsi="Arial" w:cs="Arial"/>
          <w:color w:val="000000" w:themeColor="text1"/>
        </w:rPr>
        <w:t xml:space="preserve">Todo Riesgo Maquinaria y Equipo </w:t>
      </w:r>
      <w:r w:rsidRPr="00537FC6">
        <w:rPr>
          <w:rFonts w:ascii="Arial" w:hAnsi="Arial" w:cs="Arial"/>
          <w:color w:val="000000" w:themeColor="text1"/>
        </w:rPr>
        <w:t xml:space="preserve">No. </w:t>
      </w:r>
      <w:r>
        <w:rPr>
          <w:rFonts w:ascii="Arial" w:hAnsi="Arial" w:cs="Arial"/>
          <w:color w:val="000000" w:themeColor="text1"/>
        </w:rPr>
        <w:t>1655</w:t>
      </w:r>
      <w:r w:rsidRPr="00537FC6">
        <w:rPr>
          <w:rFonts w:ascii="Arial" w:hAnsi="Arial" w:cs="Arial"/>
          <w:color w:val="000000" w:themeColor="text1"/>
        </w:rPr>
        <w:t>:</w:t>
      </w:r>
    </w:p>
    <w:p w14:paraId="52F2E265" w14:textId="77777777" w:rsidR="00642872" w:rsidRPr="00537FC6" w:rsidRDefault="00642872" w:rsidP="00642872">
      <w:pPr>
        <w:spacing w:line="360" w:lineRule="auto"/>
        <w:jc w:val="both"/>
        <w:rPr>
          <w:rFonts w:ascii="Arial" w:hAnsi="Arial" w:cs="Arial"/>
          <w:color w:val="000000" w:themeColor="text1"/>
        </w:rPr>
      </w:pPr>
      <w:r w:rsidRPr="00537FC6">
        <w:rPr>
          <w:rFonts w:ascii="Arial" w:hAnsi="Arial" w:cs="Arial"/>
          <w:color w:val="000000" w:themeColor="text1"/>
        </w:rPr>
        <w:t xml:space="preserve"> </w:t>
      </w:r>
    </w:p>
    <w:p w14:paraId="4AE4278A" w14:textId="77777777" w:rsidR="00642872" w:rsidRPr="00537FC6" w:rsidRDefault="00642872" w:rsidP="00642872">
      <w:pPr>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14:anchorId="47748AD6" wp14:editId="1AC5F61E">
            <wp:extent cx="6512943" cy="463345"/>
            <wp:effectExtent l="152400" t="152400" r="345440" b="349885"/>
            <wp:docPr id="12460772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77213" name="Imagen 1246077213"/>
                    <pic:cNvPicPr/>
                  </pic:nvPicPr>
                  <pic:blipFill rotWithShape="1">
                    <a:blip r:embed="rId15" cstate="print">
                      <a:extLst>
                        <a:ext uri="{28A0092B-C50C-407E-A947-70E740481C1C}">
                          <a14:useLocalDpi xmlns:a14="http://schemas.microsoft.com/office/drawing/2010/main" val="0"/>
                        </a:ext>
                      </a:extLst>
                    </a:blip>
                    <a:srcRect l="7299" t="51718" r="9203" b="38778"/>
                    <a:stretch/>
                  </pic:blipFill>
                  <pic:spPr bwMode="auto">
                    <a:xfrm>
                      <a:off x="0" y="0"/>
                      <a:ext cx="6574061" cy="4676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DCDB3B9" w14:textId="77777777" w:rsidR="00642872" w:rsidRDefault="00642872" w:rsidP="00642872">
      <w:pPr>
        <w:spacing w:line="360" w:lineRule="auto"/>
        <w:jc w:val="both"/>
        <w:rPr>
          <w:rFonts w:ascii="Arial" w:hAnsi="Arial" w:cs="Arial"/>
          <w:color w:val="000000" w:themeColor="text1"/>
        </w:rPr>
      </w:pPr>
    </w:p>
    <w:p w14:paraId="57F5B9EA" w14:textId="77777777" w:rsidR="00642872" w:rsidRDefault="00642872" w:rsidP="00642872">
      <w:pPr>
        <w:spacing w:line="360" w:lineRule="auto"/>
        <w:jc w:val="both"/>
        <w:rPr>
          <w:rFonts w:ascii="Arial" w:hAnsi="Arial" w:cs="Arial"/>
          <w:color w:val="000000" w:themeColor="text1"/>
        </w:rPr>
      </w:pPr>
      <w:r w:rsidRPr="00537FC6">
        <w:rPr>
          <w:rFonts w:ascii="Arial" w:hAnsi="Arial" w:cs="Arial"/>
          <w:color w:val="000000" w:themeColor="text1"/>
        </w:rPr>
        <w:t>Igualmente, como lo explica Ospina Fernández (2005), este postulado se fundamenta en la independencia que otorga el legislador a los particulares para regular sus propias relaciones sociales. En otras palabras, se otorga eficacia jurídica a la iniciativa privada para atribuir los efectos que mejor se enmarquen a su propósito particular</w:t>
      </w:r>
      <w:r w:rsidRPr="00537FC6">
        <w:rPr>
          <w:rStyle w:val="Refdenotaalpie"/>
          <w:rFonts w:ascii="Arial" w:hAnsi="Arial" w:cs="Arial"/>
          <w:color w:val="000000" w:themeColor="text1"/>
        </w:rPr>
        <w:footnoteReference w:id="16"/>
      </w:r>
      <w:r w:rsidRPr="00537FC6">
        <w:rPr>
          <w:rFonts w:ascii="Arial" w:hAnsi="Arial" w:cs="Arial"/>
          <w:color w:val="000000" w:themeColor="text1"/>
        </w:rPr>
        <w:t xml:space="preserve">. Así las cosas, </w:t>
      </w:r>
      <w:r>
        <w:rPr>
          <w:rFonts w:ascii="Arial" w:hAnsi="Arial" w:cs="Arial"/>
          <w:color w:val="000000" w:themeColor="text1"/>
        </w:rPr>
        <w:t>CHUBB SEGUROS COLOMBIA S.A.</w:t>
      </w:r>
      <w:r w:rsidRPr="00537FC6">
        <w:rPr>
          <w:rFonts w:ascii="Arial" w:hAnsi="Arial" w:cs="Arial"/>
          <w:color w:val="000000" w:themeColor="text1"/>
        </w:rPr>
        <w:t xml:space="preserve">, determinó que la póliza bajo la cual se vincula a la misma a este trámite no brindaría cobertura respecto </w:t>
      </w:r>
      <w:r>
        <w:rPr>
          <w:rFonts w:ascii="Arial" w:hAnsi="Arial" w:cs="Arial"/>
          <w:color w:val="000000" w:themeColor="text1"/>
        </w:rPr>
        <w:t>de la responsabilidad civil extracontractual derivada del uso del vehículo de placas FCU 90C</w:t>
      </w:r>
      <w:r w:rsidRPr="00537FC6">
        <w:rPr>
          <w:rFonts w:ascii="Arial" w:hAnsi="Arial" w:cs="Arial"/>
          <w:color w:val="000000" w:themeColor="text1"/>
        </w:rPr>
        <w:t xml:space="preserve">, </w:t>
      </w:r>
      <w:r>
        <w:rPr>
          <w:rFonts w:ascii="Arial" w:hAnsi="Arial" w:cs="Arial"/>
          <w:color w:val="000000" w:themeColor="text1"/>
        </w:rPr>
        <w:t xml:space="preserve">exclusión que debe ser vista a luces del amparo único de la Póliza No. 1655, el cual definido de la siguiente manera: </w:t>
      </w:r>
    </w:p>
    <w:p w14:paraId="08EA38F4" w14:textId="77777777" w:rsidR="00642872" w:rsidRPr="00537FC6" w:rsidRDefault="00642872" w:rsidP="00642872">
      <w:pPr>
        <w:spacing w:line="360" w:lineRule="auto"/>
        <w:jc w:val="both"/>
        <w:rPr>
          <w:rFonts w:ascii="Arial" w:hAnsi="Arial" w:cs="Arial"/>
          <w:color w:val="000000" w:themeColor="text1"/>
        </w:rPr>
      </w:pPr>
    </w:p>
    <w:p w14:paraId="1C978E2F" w14:textId="77777777" w:rsidR="00642872" w:rsidRDefault="00642872" w:rsidP="00642872">
      <w:pPr>
        <w:pStyle w:val="Cita"/>
        <w:numPr>
          <w:ilvl w:val="0"/>
          <w:numId w:val="0"/>
        </w:numPr>
        <w:ind w:left="1224"/>
        <w:rPr>
          <w:b w:val="0"/>
          <w:bCs/>
          <w:color w:val="000000" w:themeColor="text1"/>
          <w:lang w:val="es-419"/>
        </w:rPr>
      </w:pPr>
      <w:r>
        <w:rPr>
          <w:b w:val="0"/>
          <w:bCs/>
          <w:color w:val="000000" w:themeColor="text1"/>
          <w:lang w:val="es-419"/>
        </w:rPr>
        <w:t xml:space="preserve">“(…) </w:t>
      </w:r>
      <w:r w:rsidRPr="008F185D">
        <w:rPr>
          <w:b w:val="0"/>
          <w:bCs/>
          <w:i/>
          <w:iCs w:val="0"/>
          <w:color w:val="000000" w:themeColor="text1"/>
          <w:lang w:val="es-419"/>
        </w:rPr>
        <w:t>BAJO LA PRESENTE PÓLIZA SE AMPARA LA MAQUINARIA Y LOS EQUIPOS</w:t>
      </w:r>
      <w:r w:rsidRPr="008F185D">
        <w:rPr>
          <w:b w:val="0"/>
          <w:bCs/>
          <w:i/>
          <w:iCs w:val="0"/>
          <w:color w:val="000000" w:themeColor="text1"/>
          <w:spacing w:val="1"/>
          <w:lang w:val="es-419"/>
        </w:rPr>
        <w:t xml:space="preserve"> </w:t>
      </w:r>
      <w:r w:rsidRPr="008F185D">
        <w:rPr>
          <w:b w:val="0"/>
          <w:bCs/>
          <w:i/>
          <w:iCs w:val="0"/>
          <w:color w:val="000000" w:themeColor="text1"/>
          <w:lang w:val="es-419"/>
        </w:rPr>
        <w:t>ESPECÍFICAMENTE RELACIONADOS, SIEMPRE Y CUANDO SEAN DE PROPIEDAD</w:t>
      </w:r>
      <w:r w:rsidRPr="008F185D">
        <w:rPr>
          <w:b w:val="0"/>
          <w:bCs/>
          <w:i/>
          <w:iCs w:val="0"/>
          <w:color w:val="000000" w:themeColor="text1"/>
          <w:spacing w:val="-48"/>
          <w:lang w:val="es-419"/>
        </w:rPr>
        <w:t xml:space="preserve"> </w:t>
      </w:r>
      <w:r w:rsidRPr="008F185D">
        <w:rPr>
          <w:b w:val="0"/>
          <w:bCs/>
          <w:i/>
          <w:iCs w:val="0"/>
          <w:color w:val="000000" w:themeColor="text1"/>
          <w:lang w:val="es-419"/>
        </w:rPr>
        <w:t xml:space="preserve">DEL ASEGURADO, O SE ENCUENTREN BAJO CUIDADO, </w:t>
      </w:r>
      <w:r w:rsidRPr="008F185D">
        <w:rPr>
          <w:b w:val="0"/>
          <w:bCs/>
          <w:i/>
          <w:iCs w:val="0"/>
          <w:color w:val="000000" w:themeColor="text1"/>
          <w:lang w:val="es-419"/>
        </w:rPr>
        <w:lastRenderedPageBreak/>
        <w:t>TENENCIA O CONTROL</w:t>
      </w:r>
      <w:r w:rsidRPr="008F185D">
        <w:rPr>
          <w:b w:val="0"/>
          <w:bCs/>
          <w:i/>
          <w:iCs w:val="0"/>
          <w:color w:val="000000" w:themeColor="text1"/>
          <w:spacing w:val="1"/>
          <w:lang w:val="es-419"/>
        </w:rPr>
        <w:t xml:space="preserve"> </w:t>
      </w:r>
      <w:r w:rsidRPr="008F185D">
        <w:rPr>
          <w:b w:val="0"/>
          <w:bCs/>
          <w:i/>
          <w:iCs w:val="0"/>
          <w:color w:val="000000" w:themeColor="text1"/>
          <w:lang w:val="es-419"/>
        </w:rPr>
        <w:t>DEL ASEGURADO A TÍTULO DE ARRENDAMIENTO O DE COMODATO, DENTRO</w:t>
      </w:r>
      <w:r w:rsidRPr="008F185D">
        <w:rPr>
          <w:b w:val="0"/>
          <w:bCs/>
          <w:i/>
          <w:iCs w:val="0"/>
          <w:color w:val="000000" w:themeColor="text1"/>
          <w:spacing w:val="1"/>
          <w:lang w:val="es-419"/>
        </w:rPr>
        <w:t xml:space="preserve"> </w:t>
      </w:r>
      <w:r w:rsidRPr="008F185D">
        <w:rPr>
          <w:b w:val="0"/>
          <w:bCs/>
          <w:i/>
          <w:iCs w:val="0"/>
          <w:color w:val="000000" w:themeColor="text1"/>
          <w:lang w:val="es-419"/>
        </w:rPr>
        <w:t xml:space="preserve">DEL TERRITORIO ESPECIFICADO EN LA PÓLIZA, </w:t>
      </w:r>
      <w:r w:rsidRPr="008F185D">
        <w:rPr>
          <w:i/>
          <w:iCs w:val="0"/>
          <w:color w:val="000000" w:themeColor="text1"/>
          <w:u w:val="single"/>
          <w:lang w:val="es-419"/>
        </w:rPr>
        <w:t>CONTRA TODO RIESGO DE</w:t>
      </w:r>
      <w:r w:rsidRPr="008F185D">
        <w:rPr>
          <w:i/>
          <w:iCs w:val="0"/>
          <w:color w:val="000000" w:themeColor="text1"/>
          <w:spacing w:val="1"/>
          <w:u w:val="single"/>
          <w:lang w:val="es-419"/>
        </w:rPr>
        <w:t xml:space="preserve"> </w:t>
      </w:r>
      <w:r w:rsidRPr="008F185D">
        <w:rPr>
          <w:i/>
          <w:iCs w:val="0"/>
          <w:color w:val="000000" w:themeColor="text1"/>
          <w:u w:val="single"/>
          <w:lang w:val="es-419"/>
        </w:rPr>
        <w:t>PÉRDIDA O DAÑO FÍSICO, PROVENIENTE DE CUALQUIER CAUSA ACCIDENTAL Y</w:t>
      </w:r>
      <w:r w:rsidRPr="008F185D">
        <w:rPr>
          <w:i/>
          <w:iCs w:val="0"/>
          <w:color w:val="000000" w:themeColor="text1"/>
          <w:spacing w:val="-49"/>
          <w:u w:val="single"/>
          <w:lang w:val="es-419"/>
        </w:rPr>
        <w:t xml:space="preserve"> </w:t>
      </w:r>
      <w:r w:rsidRPr="008F185D">
        <w:rPr>
          <w:i/>
          <w:iCs w:val="0"/>
          <w:color w:val="000000" w:themeColor="text1"/>
          <w:u w:val="single"/>
          <w:lang w:val="es-419"/>
        </w:rPr>
        <w:t>EXTERNA, A EXCEPCIÓN DE LOS QUE SE ENUMERAN EN LA CLÁUSULA</w:t>
      </w:r>
      <w:r w:rsidRPr="008F185D">
        <w:rPr>
          <w:i/>
          <w:iCs w:val="0"/>
          <w:color w:val="000000" w:themeColor="text1"/>
          <w:spacing w:val="1"/>
          <w:u w:val="single"/>
          <w:lang w:val="es-419"/>
        </w:rPr>
        <w:t xml:space="preserve"> </w:t>
      </w:r>
      <w:r w:rsidRPr="008F185D">
        <w:rPr>
          <w:i/>
          <w:iCs w:val="0"/>
          <w:color w:val="000000" w:themeColor="text1"/>
          <w:u w:val="single"/>
          <w:lang w:val="es-419"/>
        </w:rPr>
        <w:t>SIGUIENTE</w:t>
      </w:r>
      <w:r>
        <w:rPr>
          <w:b w:val="0"/>
          <w:bCs/>
          <w:color w:val="000000" w:themeColor="text1"/>
          <w:lang w:val="es-419"/>
        </w:rPr>
        <w:t xml:space="preserve"> (…)” (Subraya y negrilla fuera de texto)</w:t>
      </w:r>
    </w:p>
    <w:p w14:paraId="09E52647" w14:textId="77777777" w:rsidR="00642872" w:rsidRPr="00642872" w:rsidRDefault="00642872" w:rsidP="00642872">
      <w:pPr>
        <w:rPr>
          <w:lang w:val="es-419"/>
        </w:rPr>
      </w:pPr>
    </w:p>
    <w:p w14:paraId="113C1E4C" w14:textId="281892E6" w:rsidR="00642872" w:rsidRPr="00642872" w:rsidRDefault="00642872" w:rsidP="00642872">
      <w:pPr>
        <w:spacing w:line="360" w:lineRule="auto"/>
        <w:jc w:val="both"/>
        <w:rPr>
          <w:rFonts w:ascii="Arial" w:hAnsi="Arial" w:cs="Arial"/>
          <w:color w:val="000000" w:themeColor="text1"/>
        </w:rPr>
      </w:pPr>
      <w:r>
        <w:rPr>
          <w:rFonts w:ascii="Arial" w:hAnsi="Arial" w:cs="Arial"/>
          <w:color w:val="000000" w:themeColor="text1"/>
        </w:rPr>
        <w:t xml:space="preserve">De la lectura precitada resulta a todas luces evidente que la póliza No. 1655 tiene cobertura respecto los daños materiales que se llegasen a causar al vehículo asegurado, excluyendo los eventuales perjuicios que puedan ocasionarse a terceros por la conducción de dicho automotor y, en ese orden de ideas, es evidente la ausencia de cobertura material respecto de las pretensiones enervadas en el caso </w:t>
      </w:r>
      <w:r>
        <w:rPr>
          <w:rFonts w:ascii="Arial" w:hAnsi="Arial" w:cs="Arial"/>
          <w:color w:val="000000" w:themeColor="text1"/>
        </w:rPr>
        <w:t>objeto de estudio</w:t>
      </w:r>
      <w:r>
        <w:rPr>
          <w:rFonts w:ascii="Arial" w:hAnsi="Arial" w:cs="Arial"/>
          <w:color w:val="000000" w:themeColor="text1"/>
        </w:rPr>
        <w:t xml:space="preserve">. </w:t>
      </w:r>
    </w:p>
    <w:p w14:paraId="64965AC1" w14:textId="77777777" w:rsidR="00393DE9" w:rsidRPr="00AF697D" w:rsidRDefault="00393DE9">
      <w:pPr>
        <w:widowControl/>
        <w:shd w:val="clear" w:color="auto" w:fill="FFFFFF"/>
        <w:autoSpaceDE/>
        <w:autoSpaceDN/>
        <w:spacing w:line="360" w:lineRule="auto"/>
        <w:jc w:val="both"/>
        <w:rPr>
          <w:rFonts w:ascii="Arial" w:hAnsi="Arial" w:cs="Arial"/>
        </w:rPr>
      </w:pPr>
    </w:p>
    <w:p w14:paraId="1A926F1B" w14:textId="77777777" w:rsidR="00DE7F72" w:rsidRPr="00AF697D" w:rsidRDefault="00DE7F72">
      <w:pPr>
        <w:widowControl/>
        <w:shd w:val="clear" w:color="auto" w:fill="FFFFFF"/>
        <w:autoSpaceDE/>
        <w:autoSpaceDN/>
        <w:spacing w:line="360" w:lineRule="auto"/>
        <w:jc w:val="both"/>
        <w:rPr>
          <w:rFonts w:ascii="Arial" w:hAnsi="Arial" w:cs="Arial"/>
        </w:rPr>
      </w:pPr>
      <w:r w:rsidRPr="00AF697D">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7EBD26E3" w14:textId="77777777" w:rsidR="00DE7F72" w:rsidRPr="00AF697D" w:rsidRDefault="00DE7F72">
      <w:pPr>
        <w:widowControl/>
        <w:shd w:val="clear" w:color="auto" w:fill="FFFFFF"/>
        <w:autoSpaceDE/>
        <w:autoSpaceDN/>
        <w:spacing w:line="360" w:lineRule="auto"/>
        <w:jc w:val="both"/>
        <w:rPr>
          <w:rFonts w:ascii="Arial" w:hAnsi="Arial" w:cs="Arial"/>
        </w:rPr>
      </w:pPr>
    </w:p>
    <w:p w14:paraId="3989C8A1" w14:textId="0C76818D" w:rsidR="00DE7F72" w:rsidRPr="00AF697D" w:rsidRDefault="00DE7F72">
      <w:pPr>
        <w:widowControl/>
        <w:shd w:val="clear" w:color="auto" w:fill="FFFFFF"/>
        <w:autoSpaceDE/>
        <w:autoSpaceDN/>
        <w:spacing w:line="360" w:lineRule="auto"/>
        <w:jc w:val="both"/>
        <w:rPr>
          <w:rFonts w:ascii="Arial" w:hAnsi="Arial" w:cs="Arial"/>
        </w:rPr>
      </w:pPr>
      <w:r w:rsidRPr="00AF697D">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75E28D32" w14:textId="770ABFF2" w:rsidR="00DE7F72" w:rsidRPr="00AF697D" w:rsidRDefault="00DE7F72">
      <w:pPr>
        <w:widowControl/>
        <w:shd w:val="clear" w:color="auto" w:fill="FFFFFF"/>
        <w:autoSpaceDE/>
        <w:autoSpaceDN/>
        <w:spacing w:line="360" w:lineRule="auto"/>
        <w:jc w:val="both"/>
        <w:rPr>
          <w:rFonts w:ascii="Arial" w:hAnsi="Arial" w:cs="Arial"/>
        </w:rPr>
      </w:pPr>
    </w:p>
    <w:p w14:paraId="0F4FA6A9" w14:textId="29F2854B" w:rsidR="00DE7F72" w:rsidRPr="00AF697D" w:rsidRDefault="00DE7F72">
      <w:pPr>
        <w:widowControl/>
        <w:shd w:val="clear" w:color="auto" w:fill="FFFFFF"/>
        <w:autoSpaceDE/>
        <w:autoSpaceDN/>
        <w:spacing w:line="360" w:lineRule="auto"/>
        <w:jc w:val="both"/>
        <w:rPr>
          <w:rFonts w:ascii="Arial" w:hAnsi="Arial" w:cs="Arial"/>
        </w:rPr>
      </w:pPr>
      <w:r w:rsidRPr="00AF697D">
        <w:rPr>
          <w:rFonts w:ascii="Arial" w:hAnsi="Arial" w:cs="Arial"/>
        </w:rPr>
        <w:t xml:space="preserve">En conclusión, de configurarse </w:t>
      </w:r>
      <w:r w:rsidR="00642872">
        <w:rPr>
          <w:rFonts w:ascii="Arial" w:hAnsi="Arial" w:cs="Arial"/>
        </w:rPr>
        <w:t xml:space="preserve">la exclusión propuesta o </w:t>
      </w:r>
      <w:r w:rsidRPr="00AF697D">
        <w:rPr>
          <w:rFonts w:ascii="Arial" w:hAnsi="Arial" w:cs="Arial"/>
        </w:rPr>
        <w:t xml:space="preserve">alguna de las exclusiones previamente mencionadas o las que constan en el clausulado general de la póliza, no podrá existir responsabilidad en cabeza del asegurador, por cuanto el juez no podrá ordenar la afectación de la póliza de seguro No. </w:t>
      </w:r>
      <w:r w:rsidR="00B7121B" w:rsidRPr="00AF697D">
        <w:rPr>
          <w:rFonts w:ascii="Arial" w:hAnsi="Arial" w:cs="Arial"/>
          <w:bCs/>
        </w:rPr>
        <w:t>1655</w:t>
      </w:r>
      <w:r w:rsidRPr="00AF697D">
        <w:rPr>
          <w:rFonts w:ascii="Arial" w:hAnsi="Arial"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7DB95FA8" w14:textId="77777777" w:rsidR="00DE7F72" w:rsidRPr="00AF697D" w:rsidRDefault="00DE7F72">
      <w:pPr>
        <w:widowControl/>
        <w:shd w:val="clear" w:color="auto" w:fill="FFFFFF"/>
        <w:autoSpaceDE/>
        <w:autoSpaceDN/>
        <w:spacing w:line="360" w:lineRule="auto"/>
        <w:jc w:val="both"/>
        <w:rPr>
          <w:rFonts w:ascii="Arial" w:hAnsi="Arial" w:cs="Arial"/>
        </w:rPr>
      </w:pPr>
    </w:p>
    <w:p w14:paraId="1BCCAA69" w14:textId="15B2451B" w:rsidR="004442E8" w:rsidRPr="00AF697D" w:rsidRDefault="00DE7F72">
      <w:pPr>
        <w:widowControl/>
        <w:shd w:val="clear" w:color="auto" w:fill="FFFFFF"/>
        <w:autoSpaceDE/>
        <w:autoSpaceDN/>
        <w:spacing w:line="360" w:lineRule="auto"/>
        <w:jc w:val="both"/>
        <w:rPr>
          <w:rFonts w:ascii="Arial" w:hAnsi="Arial" w:cs="Arial"/>
        </w:rPr>
      </w:pPr>
      <w:r w:rsidRPr="00AF697D">
        <w:rPr>
          <w:rFonts w:ascii="Arial" w:hAnsi="Arial" w:cs="Arial"/>
        </w:rPr>
        <w:lastRenderedPageBreak/>
        <w:t>Por las razones expuestas, solicito respetuosamente declarar probada esta excepción.</w:t>
      </w:r>
    </w:p>
    <w:p w14:paraId="07C6A0B3" w14:textId="0DF62F23" w:rsidR="002F00A7" w:rsidRDefault="002F00A7">
      <w:pPr>
        <w:widowControl/>
        <w:shd w:val="clear" w:color="auto" w:fill="FFFFFF"/>
        <w:autoSpaceDE/>
        <w:autoSpaceDN/>
        <w:spacing w:line="360" w:lineRule="auto"/>
        <w:jc w:val="both"/>
        <w:rPr>
          <w:rFonts w:ascii="Arial" w:hAnsi="Arial" w:cs="Arial"/>
        </w:rPr>
      </w:pPr>
    </w:p>
    <w:p w14:paraId="387B0FE8" w14:textId="77777777" w:rsidR="00BC4D23" w:rsidRPr="00AF697D" w:rsidRDefault="00BC4D23">
      <w:pPr>
        <w:widowControl/>
        <w:shd w:val="clear" w:color="auto" w:fill="FFFFFF"/>
        <w:autoSpaceDE/>
        <w:autoSpaceDN/>
        <w:spacing w:line="360" w:lineRule="auto"/>
        <w:jc w:val="both"/>
        <w:rPr>
          <w:rFonts w:ascii="Arial" w:hAnsi="Arial" w:cs="Arial"/>
        </w:rPr>
      </w:pPr>
    </w:p>
    <w:p w14:paraId="50D73A50" w14:textId="3406FEE2" w:rsidR="00D03563" w:rsidRPr="00AF697D" w:rsidRDefault="00D03563" w:rsidP="003B216E">
      <w:pPr>
        <w:pStyle w:val="Sinespaciado"/>
        <w:numPr>
          <w:ilvl w:val="0"/>
          <w:numId w:val="37"/>
        </w:numPr>
        <w:ind w:left="360"/>
      </w:pPr>
      <w:r w:rsidRPr="00AF697D">
        <w:t>DISPONIBILIDAD DEL VALOR ASEGURADO</w:t>
      </w:r>
    </w:p>
    <w:p w14:paraId="0B6CF4E1" w14:textId="6DFB07DE" w:rsidR="00D03563" w:rsidRPr="00AF697D" w:rsidRDefault="00D03563">
      <w:pPr>
        <w:widowControl/>
        <w:shd w:val="clear" w:color="auto" w:fill="FFFFFF"/>
        <w:autoSpaceDE/>
        <w:autoSpaceDN/>
        <w:spacing w:line="360" w:lineRule="auto"/>
        <w:jc w:val="both"/>
        <w:rPr>
          <w:rFonts w:ascii="Arial" w:hAnsi="Arial" w:cs="Arial"/>
        </w:rPr>
      </w:pPr>
    </w:p>
    <w:p w14:paraId="5269CF53" w14:textId="10A11608" w:rsidR="00D03563" w:rsidRPr="00AF697D" w:rsidRDefault="00D03563">
      <w:pPr>
        <w:widowControl/>
        <w:shd w:val="clear" w:color="auto" w:fill="FFFFFF"/>
        <w:autoSpaceDE/>
        <w:autoSpaceDN/>
        <w:spacing w:line="360" w:lineRule="auto"/>
        <w:jc w:val="both"/>
        <w:rPr>
          <w:rFonts w:ascii="Arial" w:hAnsi="Arial" w:cs="Arial"/>
          <w:lang w:val="es-ES_tradnl"/>
        </w:rPr>
      </w:pPr>
      <w:r w:rsidRPr="00AF697D">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4C943A76" w14:textId="641E07FA" w:rsidR="002F00A7" w:rsidRDefault="002F00A7">
      <w:pPr>
        <w:widowControl/>
        <w:shd w:val="clear" w:color="auto" w:fill="FFFFFF"/>
        <w:autoSpaceDE/>
        <w:autoSpaceDN/>
        <w:spacing w:line="360" w:lineRule="auto"/>
        <w:jc w:val="both"/>
        <w:rPr>
          <w:rFonts w:ascii="Arial" w:hAnsi="Arial" w:cs="Arial"/>
          <w:lang w:val="es-ES_tradnl"/>
        </w:rPr>
      </w:pPr>
    </w:p>
    <w:p w14:paraId="6F24F3B5" w14:textId="77777777" w:rsidR="00BC4D23" w:rsidRPr="00AF697D" w:rsidRDefault="00BC4D23">
      <w:pPr>
        <w:widowControl/>
        <w:shd w:val="clear" w:color="auto" w:fill="FFFFFF"/>
        <w:autoSpaceDE/>
        <w:autoSpaceDN/>
        <w:spacing w:line="360" w:lineRule="auto"/>
        <w:jc w:val="both"/>
        <w:rPr>
          <w:rFonts w:ascii="Arial" w:hAnsi="Arial" w:cs="Arial"/>
          <w:lang w:val="es-ES_tradnl"/>
        </w:rPr>
      </w:pPr>
    </w:p>
    <w:p w14:paraId="5E18EC4D" w14:textId="11D468AC" w:rsidR="0077639E" w:rsidRPr="00AF697D" w:rsidRDefault="00DE7F72" w:rsidP="003B216E">
      <w:pPr>
        <w:pStyle w:val="Sinespaciado"/>
        <w:numPr>
          <w:ilvl w:val="0"/>
          <w:numId w:val="37"/>
        </w:numPr>
        <w:ind w:left="360"/>
        <w:rPr>
          <w:lang w:val="es-CO"/>
        </w:rPr>
      </w:pPr>
      <w:r w:rsidRPr="00AF697D">
        <w:rPr>
          <w:lang w:val="es-CO"/>
        </w:rPr>
        <w:t>GENÉRICA O INNOMINADA Y OTRAS</w:t>
      </w:r>
    </w:p>
    <w:p w14:paraId="71FF4CC3" w14:textId="77777777" w:rsidR="0077639E" w:rsidRPr="00AF697D" w:rsidRDefault="0077639E">
      <w:pPr>
        <w:spacing w:line="360" w:lineRule="auto"/>
        <w:rPr>
          <w:rFonts w:ascii="Arial" w:hAnsi="Arial" w:cs="Arial"/>
          <w:lang w:val="es-CO"/>
        </w:rPr>
      </w:pPr>
    </w:p>
    <w:p w14:paraId="3485F3AF" w14:textId="6D93A32C" w:rsidR="00FB41A7" w:rsidRPr="00AF697D" w:rsidRDefault="00FB41A7">
      <w:pPr>
        <w:pStyle w:val="Sinespaciado"/>
        <w:numPr>
          <w:ilvl w:val="0"/>
          <w:numId w:val="0"/>
        </w:numPr>
        <w:rPr>
          <w:b w:val="0"/>
        </w:rPr>
      </w:pPr>
      <w:r w:rsidRPr="00AF697D">
        <w:rPr>
          <w:b w:val="0"/>
        </w:rPr>
        <w:t xml:space="preserve">En virtud del mandato contenido en el artículo 282 del CGP, solicito al Despacho declarar cualquier otra </w:t>
      </w:r>
      <w:r w:rsidR="0077639E" w:rsidRPr="00AF697D">
        <w:rPr>
          <w:b w:val="0"/>
        </w:rPr>
        <w:t>excepción</w:t>
      </w:r>
      <w:r w:rsidRPr="00AF697D">
        <w:rPr>
          <w:b w:val="0"/>
        </w:rPr>
        <w:t xml:space="preserve"> que resulte probada en el curso del proceso, frente a la demanda, que se origine en la Ley o en el contrato que con el que se </w:t>
      </w:r>
      <w:r w:rsidR="0077639E" w:rsidRPr="00AF697D">
        <w:rPr>
          <w:b w:val="0"/>
        </w:rPr>
        <w:t>convocó</w:t>
      </w:r>
      <w:r w:rsidRPr="00AF697D">
        <w:rPr>
          <w:b w:val="0"/>
        </w:rPr>
        <w:t xml:space="preserve"> a mi poderdante, incluida la de caducidad y la de prescripción de las acciones derivadas del contrato de seguro contemplada en el </w:t>
      </w:r>
      <w:r w:rsidR="0077639E" w:rsidRPr="00AF697D">
        <w:rPr>
          <w:b w:val="0"/>
        </w:rPr>
        <w:t>artículo</w:t>
      </w:r>
      <w:r w:rsidRPr="00AF697D">
        <w:rPr>
          <w:b w:val="0"/>
        </w:rPr>
        <w:t xml:space="preserve"> 1081 del </w:t>
      </w:r>
      <w:r w:rsidR="0077639E" w:rsidRPr="00AF697D">
        <w:rPr>
          <w:b w:val="0"/>
        </w:rPr>
        <w:t>Código</w:t>
      </w:r>
      <w:r w:rsidRPr="00AF697D">
        <w:rPr>
          <w:b w:val="0"/>
        </w:rPr>
        <w:t xml:space="preserve"> de Comercio. </w:t>
      </w:r>
    </w:p>
    <w:p w14:paraId="050B608B" w14:textId="77A66A8D" w:rsidR="00DA4694" w:rsidRDefault="00DA4694">
      <w:pPr>
        <w:overflowPunct w:val="0"/>
        <w:adjustRightInd w:val="0"/>
        <w:spacing w:line="360" w:lineRule="auto"/>
        <w:rPr>
          <w:rFonts w:ascii="Arial" w:hAnsi="Arial" w:cs="Arial"/>
          <w:b/>
          <w:kern w:val="28"/>
          <w:lang w:val="es-419" w:eastAsia="es-ES"/>
        </w:rPr>
      </w:pPr>
    </w:p>
    <w:p w14:paraId="4652908B" w14:textId="77777777" w:rsidR="00BC4D23" w:rsidRPr="00AF697D" w:rsidRDefault="00BC4D23">
      <w:pPr>
        <w:overflowPunct w:val="0"/>
        <w:adjustRightInd w:val="0"/>
        <w:spacing w:line="360" w:lineRule="auto"/>
        <w:rPr>
          <w:rFonts w:ascii="Arial" w:hAnsi="Arial" w:cs="Arial"/>
          <w:b/>
          <w:kern w:val="28"/>
          <w:lang w:val="es-419" w:eastAsia="es-ES"/>
        </w:rPr>
      </w:pPr>
    </w:p>
    <w:p w14:paraId="14C6A1E6" w14:textId="1C58B307" w:rsidR="009027E0" w:rsidRPr="00AF697D" w:rsidRDefault="00C325DA">
      <w:pPr>
        <w:pStyle w:val="Ttulo2"/>
        <w:spacing w:before="0" w:line="360" w:lineRule="auto"/>
        <w:rPr>
          <w:rFonts w:cs="Arial"/>
          <w:szCs w:val="22"/>
        </w:rPr>
      </w:pPr>
      <w:r w:rsidRPr="00AF697D">
        <w:rPr>
          <w:rFonts w:cs="Arial"/>
          <w:szCs w:val="22"/>
        </w:rPr>
        <w:t xml:space="preserve">PRONUNCIAMIENTO </w:t>
      </w:r>
      <w:r w:rsidR="009027E0" w:rsidRPr="00AF697D">
        <w:rPr>
          <w:rFonts w:cs="Arial"/>
          <w:szCs w:val="22"/>
        </w:rPr>
        <w:t>FRENTE A LOS MEDIOS DE PRUEBA DE LA PARTE DEMANDANTE</w:t>
      </w:r>
    </w:p>
    <w:p w14:paraId="0A0EC5A5" w14:textId="1ABC9B76" w:rsidR="00253A9E" w:rsidRPr="00AF697D" w:rsidRDefault="00253A9E">
      <w:pPr>
        <w:widowControl/>
        <w:autoSpaceDE/>
        <w:autoSpaceDN/>
        <w:spacing w:line="360" w:lineRule="auto"/>
        <w:jc w:val="both"/>
        <w:rPr>
          <w:rFonts w:ascii="Arial" w:hAnsi="Arial" w:cs="Arial"/>
        </w:rPr>
      </w:pPr>
    </w:p>
    <w:p w14:paraId="28AD8810" w14:textId="77777777" w:rsidR="0084471F" w:rsidRPr="00AF697D" w:rsidRDefault="0084471F">
      <w:pPr>
        <w:pStyle w:val="Prrafodelista"/>
        <w:widowControl/>
        <w:numPr>
          <w:ilvl w:val="0"/>
          <w:numId w:val="17"/>
        </w:numPr>
        <w:autoSpaceDE/>
        <w:autoSpaceDN/>
        <w:spacing w:line="360" w:lineRule="auto"/>
        <w:rPr>
          <w:rFonts w:ascii="Arial" w:hAnsi="Arial" w:cs="Arial"/>
          <w:b/>
          <w:bCs/>
          <w:u w:val="single"/>
        </w:rPr>
      </w:pPr>
      <w:r w:rsidRPr="00AF697D">
        <w:rPr>
          <w:rFonts w:ascii="Arial" w:hAnsi="Arial" w:cs="Arial"/>
          <w:b/>
          <w:bCs/>
        </w:rPr>
        <w:t>Ratificación de documentos provenientes de terceros:</w:t>
      </w:r>
    </w:p>
    <w:p w14:paraId="2449A5EE" w14:textId="77777777" w:rsidR="0084471F" w:rsidRPr="00AF697D" w:rsidRDefault="0084471F">
      <w:pPr>
        <w:widowControl/>
        <w:autoSpaceDE/>
        <w:autoSpaceDN/>
        <w:spacing w:line="360" w:lineRule="auto"/>
        <w:contextualSpacing/>
        <w:rPr>
          <w:rFonts w:ascii="Arial" w:hAnsi="Arial" w:cs="Arial"/>
          <w:b/>
          <w:bCs/>
          <w:u w:val="single"/>
        </w:rPr>
      </w:pPr>
    </w:p>
    <w:p w14:paraId="386F6651" w14:textId="77777777" w:rsidR="0084471F" w:rsidRPr="00AF697D" w:rsidRDefault="0084471F">
      <w:pPr>
        <w:widowControl/>
        <w:autoSpaceDE/>
        <w:autoSpaceDN/>
        <w:spacing w:line="360" w:lineRule="auto"/>
        <w:contextualSpacing/>
        <w:jc w:val="both"/>
        <w:rPr>
          <w:rFonts w:ascii="Arial" w:hAnsi="Arial" w:cs="Arial"/>
          <w:b/>
          <w:bCs/>
          <w:u w:val="single"/>
        </w:rPr>
      </w:pPr>
      <w:r w:rsidRPr="00AF697D">
        <w:rPr>
          <w:rFonts w:ascii="Arial" w:hAnsi="Arial" w:cs="Arial"/>
        </w:rPr>
        <w:t xml:space="preserve">El Art. 262 del C.G.P., preceptúa que: </w:t>
      </w:r>
      <w:r w:rsidRPr="00AF697D">
        <w:rPr>
          <w:rFonts w:ascii="Arial" w:hAnsi="Arial" w:cs="Arial"/>
          <w:i/>
          <w:iCs/>
        </w:rPr>
        <w:t>“(…) Los documentos privados de contenido declarativo emanados de terceros se apreciarán por el juez sin necesidad de ratificar su contenido, salvo que la parte contraria solicite su ratificación (…)”.</w:t>
      </w:r>
    </w:p>
    <w:p w14:paraId="24B4F683" w14:textId="77777777" w:rsidR="0084471F" w:rsidRPr="00AF697D" w:rsidRDefault="0084471F">
      <w:pPr>
        <w:widowControl/>
        <w:autoSpaceDE/>
        <w:autoSpaceDN/>
        <w:spacing w:line="360" w:lineRule="auto"/>
        <w:contextualSpacing/>
        <w:jc w:val="both"/>
        <w:rPr>
          <w:rFonts w:ascii="Arial" w:hAnsi="Arial" w:cs="Arial"/>
          <w:b/>
          <w:bCs/>
          <w:u w:val="single"/>
        </w:rPr>
      </w:pPr>
    </w:p>
    <w:p w14:paraId="4D61C533" w14:textId="77777777" w:rsidR="0084471F" w:rsidRPr="00AF697D" w:rsidRDefault="0084471F">
      <w:pPr>
        <w:widowControl/>
        <w:autoSpaceDE/>
        <w:autoSpaceDN/>
        <w:spacing w:line="360" w:lineRule="auto"/>
        <w:contextualSpacing/>
        <w:jc w:val="both"/>
        <w:rPr>
          <w:rFonts w:ascii="Arial" w:hAnsi="Arial" w:cs="Arial"/>
          <w:b/>
          <w:bCs/>
          <w:u w:val="single"/>
        </w:rPr>
      </w:pPr>
      <w:r w:rsidRPr="00AF697D">
        <w:rPr>
          <w:rFonts w:ascii="Arial" w:hAnsi="Arial" w:cs="Arial"/>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3AD7058D" w14:textId="77777777" w:rsidR="0084471F" w:rsidRPr="00AF697D" w:rsidRDefault="0084471F">
      <w:pPr>
        <w:widowControl/>
        <w:autoSpaceDE/>
        <w:autoSpaceDN/>
        <w:spacing w:line="360" w:lineRule="auto"/>
        <w:contextualSpacing/>
        <w:jc w:val="both"/>
        <w:rPr>
          <w:rFonts w:ascii="Arial" w:hAnsi="Arial" w:cs="Arial"/>
          <w:b/>
          <w:bCs/>
          <w:u w:val="single"/>
        </w:rPr>
      </w:pPr>
    </w:p>
    <w:p w14:paraId="65FCCBC3" w14:textId="77777777" w:rsidR="0084471F" w:rsidRPr="00AF697D" w:rsidRDefault="0084471F">
      <w:pPr>
        <w:widowControl/>
        <w:autoSpaceDE/>
        <w:autoSpaceDN/>
        <w:spacing w:line="360" w:lineRule="auto"/>
        <w:contextualSpacing/>
        <w:jc w:val="both"/>
        <w:rPr>
          <w:rFonts w:ascii="Arial" w:hAnsi="Arial" w:cs="Arial"/>
        </w:rPr>
      </w:pPr>
      <w:r w:rsidRPr="00AF697D">
        <w:rPr>
          <w:rFonts w:ascii="Arial" w:hAnsi="Arial" w:cs="Arial"/>
        </w:rPr>
        <w:t xml:space="preserve">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w:t>
      </w:r>
      <w:r w:rsidRPr="00AF697D">
        <w:rPr>
          <w:rFonts w:ascii="Arial" w:hAnsi="Arial" w:cs="Arial"/>
        </w:rPr>
        <w:lastRenderedPageBreak/>
        <w:t>de terceros aportados por la parte demandante mientras esta no solicite y obtenga su ratificación, y son los siguientes:</w:t>
      </w:r>
    </w:p>
    <w:p w14:paraId="2E21D401" w14:textId="77777777" w:rsidR="0084471F" w:rsidRPr="00AF697D" w:rsidRDefault="0084471F">
      <w:pPr>
        <w:widowControl/>
        <w:autoSpaceDE/>
        <w:autoSpaceDN/>
        <w:spacing w:line="360" w:lineRule="auto"/>
        <w:contextualSpacing/>
        <w:jc w:val="both"/>
        <w:rPr>
          <w:rFonts w:ascii="Arial" w:hAnsi="Arial" w:cs="Arial"/>
        </w:rPr>
      </w:pPr>
    </w:p>
    <w:p w14:paraId="1C47A370" w14:textId="73D9D14F" w:rsidR="007F74F4" w:rsidRPr="00AF697D" w:rsidRDefault="00C756BA">
      <w:pPr>
        <w:widowControl/>
        <w:numPr>
          <w:ilvl w:val="0"/>
          <w:numId w:val="7"/>
        </w:numPr>
        <w:autoSpaceDE/>
        <w:autoSpaceDN/>
        <w:spacing w:line="360" w:lineRule="auto"/>
        <w:jc w:val="both"/>
        <w:rPr>
          <w:rFonts w:ascii="Arial" w:hAnsi="Arial" w:cs="Arial"/>
        </w:rPr>
      </w:pPr>
      <w:r>
        <w:rPr>
          <w:rFonts w:ascii="Arial" w:hAnsi="Arial" w:cs="Arial"/>
        </w:rPr>
        <w:t xml:space="preserve">Certificación “CI-24-05” emitida el 20 de mayo de 2024 por el contador público Waldo Amézquita Tascón, identificado con C.C. 16.700.138 de </w:t>
      </w:r>
      <w:proofErr w:type="spellStart"/>
      <w:r>
        <w:rPr>
          <w:rFonts w:ascii="Arial" w:hAnsi="Arial" w:cs="Arial"/>
        </w:rPr>
        <w:t>Caliy</w:t>
      </w:r>
      <w:proofErr w:type="spellEnd"/>
      <w:r>
        <w:rPr>
          <w:rFonts w:ascii="Arial" w:hAnsi="Arial" w:cs="Arial"/>
        </w:rPr>
        <w:t xml:space="preserve"> tarjeta profesional No. 27171- T expedida por la Junta Central de Contadores.</w:t>
      </w:r>
    </w:p>
    <w:p w14:paraId="1FC34517" w14:textId="77777777" w:rsidR="00DA4694" w:rsidRPr="00AF697D" w:rsidRDefault="00DA4694">
      <w:pPr>
        <w:widowControl/>
        <w:tabs>
          <w:tab w:val="left" w:pos="1035"/>
        </w:tabs>
        <w:autoSpaceDE/>
        <w:spacing w:line="360" w:lineRule="auto"/>
        <w:rPr>
          <w:rFonts w:ascii="Arial" w:hAnsi="Arial" w:cs="Arial"/>
          <w:b/>
          <w:bCs/>
        </w:rPr>
      </w:pPr>
    </w:p>
    <w:p w14:paraId="2DCBF6E5" w14:textId="182B1489" w:rsidR="009027E0" w:rsidRPr="00AF697D" w:rsidRDefault="009027E0">
      <w:pPr>
        <w:pStyle w:val="Ttulo2"/>
        <w:spacing w:before="0" w:line="360" w:lineRule="auto"/>
        <w:rPr>
          <w:rFonts w:cs="Arial"/>
          <w:szCs w:val="22"/>
        </w:rPr>
      </w:pPr>
      <w:r w:rsidRPr="00AF697D">
        <w:rPr>
          <w:rFonts w:cs="Arial"/>
          <w:szCs w:val="22"/>
        </w:rPr>
        <w:t>MEDIOS DE PRUEBA</w:t>
      </w:r>
      <w:r w:rsidR="00F04449" w:rsidRPr="00AF697D">
        <w:rPr>
          <w:rFonts w:cs="Arial"/>
          <w:szCs w:val="22"/>
        </w:rPr>
        <w:t xml:space="preserve"> SOLICITADOS Y APORTADOS POR </w:t>
      </w:r>
      <w:r w:rsidR="00D2137A" w:rsidRPr="00AF697D">
        <w:rPr>
          <w:rFonts w:cs="Arial"/>
          <w:szCs w:val="22"/>
        </w:rPr>
        <w:t>CHUBB SEGUROS COLOMBIA S.A.</w:t>
      </w:r>
    </w:p>
    <w:p w14:paraId="04CB7E2B" w14:textId="77777777" w:rsidR="009027E0" w:rsidRPr="00AF697D" w:rsidRDefault="009027E0">
      <w:pPr>
        <w:snapToGrid w:val="0"/>
        <w:spacing w:line="360" w:lineRule="auto"/>
        <w:jc w:val="both"/>
        <w:rPr>
          <w:rFonts w:ascii="Arial" w:hAnsi="Arial" w:cs="Arial"/>
        </w:rPr>
      </w:pPr>
    </w:p>
    <w:p w14:paraId="0DB3FC55" w14:textId="77777777" w:rsidR="009027E0" w:rsidRPr="00AF697D" w:rsidRDefault="009027E0">
      <w:pPr>
        <w:spacing w:line="360" w:lineRule="auto"/>
        <w:jc w:val="both"/>
        <w:rPr>
          <w:rFonts w:ascii="Arial" w:hAnsi="Arial" w:cs="Arial"/>
        </w:rPr>
      </w:pPr>
      <w:r w:rsidRPr="00AF697D">
        <w:rPr>
          <w:rFonts w:ascii="Arial" w:eastAsia="Arial" w:hAnsi="Arial" w:cs="Arial"/>
          <w:bCs/>
        </w:rPr>
        <w:t xml:space="preserve">Solicito </w:t>
      </w:r>
      <w:r w:rsidRPr="00AF697D">
        <w:rPr>
          <w:rFonts w:ascii="Arial" w:hAnsi="Arial" w:cs="Arial"/>
        </w:rPr>
        <w:t xml:space="preserve">a este honorable despacho se sirva decretar y tener como pruebas las siguientes: </w:t>
      </w:r>
    </w:p>
    <w:p w14:paraId="4CE41202" w14:textId="77777777" w:rsidR="009027E0" w:rsidRPr="00AF697D" w:rsidRDefault="009027E0">
      <w:pPr>
        <w:spacing w:line="360" w:lineRule="auto"/>
        <w:jc w:val="both"/>
        <w:rPr>
          <w:rFonts w:ascii="Arial" w:hAnsi="Arial" w:cs="Arial"/>
        </w:rPr>
      </w:pPr>
    </w:p>
    <w:p w14:paraId="6493BB5A" w14:textId="23899CB2" w:rsidR="009027E0" w:rsidRPr="00AF697D" w:rsidRDefault="009027E0">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AF697D">
        <w:rPr>
          <w:rFonts w:cs="Arial"/>
          <w:szCs w:val="22"/>
        </w:rPr>
        <w:t>DOCUMENTALES</w:t>
      </w:r>
    </w:p>
    <w:p w14:paraId="128769BA" w14:textId="77777777" w:rsidR="009027E0" w:rsidRPr="00AF697D" w:rsidRDefault="009027E0">
      <w:pPr>
        <w:spacing w:line="360" w:lineRule="auto"/>
        <w:jc w:val="both"/>
        <w:rPr>
          <w:rFonts w:ascii="Arial" w:hAnsi="Arial" w:cs="Arial"/>
          <w:lang w:val="es-ES_tradnl"/>
        </w:rPr>
      </w:pPr>
    </w:p>
    <w:p w14:paraId="6FEFCBF9" w14:textId="0BCD4421" w:rsidR="009027E0" w:rsidRPr="00AF697D" w:rsidRDefault="009027E0">
      <w:pPr>
        <w:numPr>
          <w:ilvl w:val="0"/>
          <w:numId w:val="1"/>
        </w:numPr>
        <w:spacing w:line="360" w:lineRule="auto"/>
        <w:ind w:left="360"/>
        <w:jc w:val="both"/>
        <w:rPr>
          <w:rFonts w:ascii="Arial" w:eastAsia="Arial" w:hAnsi="Arial" w:cs="Arial"/>
          <w:bCs/>
        </w:rPr>
      </w:pPr>
      <w:r w:rsidRPr="00AF697D">
        <w:rPr>
          <w:rFonts w:ascii="Arial" w:hAnsi="Arial" w:cs="Arial"/>
        </w:rPr>
        <w:t xml:space="preserve">Copia del Póliza </w:t>
      </w:r>
      <w:r w:rsidR="00D2137A" w:rsidRPr="00AF697D">
        <w:rPr>
          <w:rFonts w:ascii="Arial" w:hAnsi="Arial" w:cs="Arial"/>
        </w:rPr>
        <w:t>Todo Riesgo Maquinaria y Equipo No. 1655</w:t>
      </w:r>
      <w:r w:rsidR="00D2137A" w:rsidRPr="00AF697D">
        <w:rPr>
          <w:rFonts w:ascii="Arial" w:hAnsi="Arial" w:cs="Arial"/>
          <w:bCs/>
        </w:rPr>
        <w:t xml:space="preserve">. </w:t>
      </w:r>
    </w:p>
    <w:p w14:paraId="5E005F4F" w14:textId="34B7710E" w:rsidR="00D2137A" w:rsidRPr="00AF697D" w:rsidRDefault="007F74F4">
      <w:pPr>
        <w:numPr>
          <w:ilvl w:val="0"/>
          <w:numId w:val="1"/>
        </w:numPr>
        <w:spacing w:line="360" w:lineRule="auto"/>
        <w:ind w:left="360"/>
        <w:jc w:val="both"/>
        <w:rPr>
          <w:rFonts w:ascii="Arial" w:eastAsia="Arial" w:hAnsi="Arial" w:cs="Arial"/>
          <w:bCs/>
        </w:rPr>
      </w:pPr>
      <w:r w:rsidRPr="00AF697D">
        <w:rPr>
          <w:rFonts w:ascii="Arial" w:hAnsi="Arial" w:cs="Arial"/>
          <w:bCs/>
        </w:rPr>
        <w:t>Condicionado general aplicable a la póliza No.</w:t>
      </w:r>
      <w:r w:rsidR="00D2137A" w:rsidRPr="00AF697D">
        <w:rPr>
          <w:rFonts w:ascii="Arial" w:hAnsi="Arial" w:cs="Arial"/>
        </w:rPr>
        <w:t xml:space="preserve"> </w:t>
      </w:r>
      <w:r w:rsidR="00B866BB" w:rsidRPr="00AF697D">
        <w:rPr>
          <w:rFonts w:ascii="Arial" w:hAnsi="Arial" w:cs="Arial"/>
        </w:rPr>
        <w:t>1655</w:t>
      </w:r>
      <w:r w:rsidR="00B866BB" w:rsidRPr="00AF697D">
        <w:rPr>
          <w:rFonts w:ascii="Arial" w:hAnsi="Arial" w:cs="Arial"/>
          <w:bCs/>
        </w:rPr>
        <w:t xml:space="preserve">, contenido en le proforma </w:t>
      </w:r>
      <w:r w:rsidR="00D2137A" w:rsidRPr="00AF697D">
        <w:rPr>
          <w:rFonts w:ascii="Arial" w:hAnsi="Arial" w:cs="Arial"/>
        </w:rPr>
        <w:t>07/09/2020-1305-P-12-CLACHUBB20180010-000I</w:t>
      </w:r>
    </w:p>
    <w:p w14:paraId="560AF136" w14:textId="77777777" w:rsidR="009027E0" w:rsidRPr="00AF697D" w:rsidRDefault="009027E0">
      <w:pPr>
        <w:spacing w:line="360" w:lineRule="auto"/>
        <w:jc w:val="both"/>
        <w:rPr>
          <w:rFonts w:ascii="Arial" w:hAnsi="Arial" w:cs="Arial"/>
        </w:rPr>
      </w:pPr>
    </w:p>
    <w:p w14:paraId="7CD489C4" w14:textId="714D2B75" w:rsidR="009027E0" w:rsidRPr="00AF697D" w:rsidRDefault="009027E0">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AF697D">
        <w:rPr>
          <w:rFonts w:cs="Arial"/>
          <w:szCs w:val="22"/>
        </w:rPr>
        <w:t>INTERROGATORIO DE PARTE</w:t>
      </w:r>
    </w:p>
    <w:p w14:paraId="00B62CA7" w14:textId="77777777" w:rsidR="009027E0" w:rsidRPr="00AF697D" w:rsidRDefault="009027E0">
      <w:pPr>
        <w:snapToGrid w:val="0"/>
        <w:spacing w:line="360" w:lineRule="auto"/>
        <w:jc w:val="both"/>
        <w:rPr>
          <w:rFonts w:ascii="Arial" w:hAnsi="Arial" w:cs="Arial"/>
        </w:rPr>
      </w:pPr>
    </w:p>
    <w:p w14:paraId="67DBAD4D" w14:textId="40FC8209" w:rsidR="009027E0" w:rsidRPr="00AF697D" w:rsidRDefault="009027E0">
      <w:pPr>
        <w:numPr>
          <w:ilvl w:val="0"/>
          <w:numId w:val="8"/>
        </w:numPr>
        <w:spacing w:line="360" w:lineRule="auto"/>
        <w:jc w:val="both"/>
        <w:rPr>
          <w:rFonts w:ascii="Arial" w:eastAsia="Arial" w:hAnsi="Arial" w:cs="Arial"/>
        </w:rPr>
      </w:pPr>
      <w:r w:rsidRPr="00AF697D">
        <w:rPr>
          <w:rFonts w:ascii="Arial" w:eastAsia="Arial" w:hAnsi="Arial" w:cs="Arial"/>
        </w:rPr>
        <w:t xml:space="preserve"> Comedidamente solicito se cite para que absuelv</w:t>
      </w:r>
      <w:r w:rsidR="00105B2F" w:rsidRPr="00AF697D">
        <w:rPr>
          <w:rFonts w:ascii="Arial" w:eastAsia="Arial" w:hAnsi="Arial" w:cs="Arial"/>
        </w:rPr>
        <w:t>a interrogatorio de parte a la demandante</w:t>
      </w:r>
      <w:r w:rsidR="008F30F8" w:rsidRPr="00AF697D">
        <w:rPr>
          <w:rFonts w:ascii="Arial" w:hAnsi="Arial" w:cs="Arial"/>
          <w:bCs/>
        </w:rPr>
        <w:t xml:space="preserve"> </w:t>
      </w:r>
      <w:r w:rsidR="00B866BB" w:rsidRPr="00AF697D">
        <w:rPr>
          <w:rFonts w:ascii="Arial" w:hAnsi="Arial" w:cs="Arial"/>
          <w:bCs/>
        </w:rPr>
        <w:t>KATHERIN YULIETH ROMERO MONTILLA</w:t>
      </w:r>
      <w:r w:rsidRPr="00AF697D">
        <w:rPr>
          <w:rFonts w:ascii="Arial" w:eastAsia="Arial" w:hAnsi="Arial" w:cs="Arial"/>
        </w:rPr>
        <w:t xml:space="preserve"> a fin de que conteste el cuestionario que se le formulará frente a los hechos de la demanda, de la contestación y, en general, de todos los argumentos de hecho y de derech</w:t>
      </w:r>
      <w:r w:rsidR="00105B2F" w:rsidRPr="00AF697D">
        <w:rPr>
          <w:rFonts w:ascii="Arial" w:eastAsia="Arial" w:hAnsi="Arial" w:cs="Arial"/>
        </w:rPr>
        <w:t>o expuestos en este litigio. La demandante podrá ser citada</w:t>
      </w:r>
      <w:r w:rsidRPr="00AF697D">
        <w:rPr>
          <w:rFonts w:ascii="Arial" w:eastAsia="Arial" w:hAnsi="Arial" w:cs="Arial"/>
        </w:rPr>
        <w:t xml:space="preserve"> en la dirección de notificación relacionada en la demanda. </w:t>
      </w:r>
    </w:p>
    <w:p w14:paraId="71944A5F" w14:textId="77777777" w:rsidR="009027E0" w:rsidRPr="00AF697D" w:rsidRDefault="009027E0">
      <w:pPr>
        <w:spacing w:line="360" w:lineRule="auto"/>
        <w:jc w:val="both"/>
        <w:rPr>
          <w:rFonts w:ascii="Arial" w:eastAsia="Arial" w:hAnsi="Arial" w:cs="Arial"/>
        </w:rPr>
      </w:pPr>
    </w:p>
    <w:p w14:paraId="5CCE869C" w14:textId="55605BA0" w:rsidR="009027E0" w:rsidRPr="00AF697D" w:rsidRDefault="009027E0">
      <w:pPr>
        <w:numPr>
          <w:ilvl w:val="0"/>
          <w:numId w:val="8"/>
        </w:numPr>
        <w:spacing w:line="360" w:lineRule="auto"/>
        <w:jc w:val="both"/>
        <w:rPr>
          <w:rFonts w:ascii="Arial" w:eastAsia="Arial" w:hAnsi="Arial" w:cs="Arial"/>
        </w:rPr>
      </w:pPr>
      <w:r w:rsidRPr="00AF697D">
        <w:rPr>
          <w:rFonts w:ascii="Arial" w:eastAsia="Arial" w:hAnsi="Arial" w:cs="Arial"/>
        </w:rPr>
        <w:t xml:space="preserve">Comedidamente solicito se cite para que absuelva </w:t>
      </w:r>
      <w:r w:rsidR="00105B2F" w:rsidRPr="00AF697D">
        <w:rPr>
          <w:rFonts w:ascii="Arial" w:eastAsia="Arial" w:hAnsi="Arial" w:cs="Arial"/>
        </w:rPr>
        <w:t xml:space="preserve">interrogatorio de parte </w:t>
      </w:r>
      <w:r w:rsidR="00B866BB" w:rsidRPr="00AF697D">
        <w:rPr>
          <w:rFonts w:ascii="Arial" w:eastAsia="Arial" w:hAnsi="Arial" w:cs="Arial"/>
        </w:rPr>
        <w:t xml:space="preserve">al señor EDISON NAYIBER SOLARTE, </w:t>
      </w:r>
      <w:r w:rsidR="00FB1B13" w:rsidRPr="00AF697D">
        <w:rPr>
          <w:rFonts w:ascii="Arial" w:eastAsia="Arial" w:hAnsi="Arial" w:cs="Arial"/>
        </w:rPr>
        <w:t xml:space="preserve">en su calidad de </w:t>
      </w:r>
      <w:r w:rsidR="00B866BB" w:rsidRPr="00AF697D">
        <w:rPr>
          <w:rFonts w:ascii="Arial" w:eastAsia="Arial" w:hAnsi="Arial" w:cs="Arial"/>
        </w:rPr>
        <w:t>conductor del vehículo de placas FCU 90C</w:t>
      </w:r>
      <w:r w:rsidR="00FB1B13" w:rsidRPr="00AF697D">
        <w:rPr>
          <w:rFonts w:ascii="Arial" w:eastAsia="Arial" w:hAnsi="Arial" w:cs="Arial"/>
        </w:rPr>
        <w:t xml:space="preserve">, </w:t>
      </w:r>
      <w:r w:rsidRPr="00AF697D">
        <w:rPr>
          <w:rFonts w:ascii="Arial" w:eastAsia="Arial" w:hAnsi="Arial" w:cs="Arial"/>
        </w:rPr>
        <w:t>a fin de que conteste el cuestionario que se le formulará frente a los hechos de la demanda, de la contestación y, en general, de todos los argumentos de hecho y de derec</w:t>
      </w:r>
      <w:r w:rsidR="00105B2F" w:rsidRPr="00AF697D">
        <w:rPr>
          <w:rFonts w:ascii="Arial" w:eastAsia="Arial" w:hAnsi="Arial" w:cs="Arial"/>
        </w:rPr>
        <w:t>ho expuestos en este litigio. Los</w:t>
      </w:r>
      <w:r w:rsidRPr="00AF697D">
        <w:rPr>
          <w:rFonts w:ascii="Arial" w:eastAsia="Arial" w:hAnsi="Arial" w:cs="Arial"/>
        </w:rPr>
        <w:t xml:space="preserve"> demandado</w:t>
      </w:r>
      <w:r w:rsidR="00105B2F" w:rsidRPr="00AF697D">
        <w:rPr>
          <w:rFonts w:ascii="Arial" w:eastAsia="Arial" w:hAnsi="Arial" w:cs="Arial"/>
        </w:rPr>
        <w:t>s</w:t>
      </w:r>
      <w:r w:rsidRPr="00AF697D">
        <w:rPr>
          <w:rFonts w:ascii="Arial" w:eastAsia="Arial" w:hAnsi="Arial" w:cs="Arial"/>
        </w:rPr>
        <w:t xml:space="preserve"> podrá</w:t>
      </w:r>
      <w:r w:rsidR="00105B2F" w:rsidRPr="00AF697D">
        <w:rPr>
          <w:rFonts w:ascii="Arial" w:eastAsia="Arial" w:hAnsi="Arial" w:cs="Arial"/>
        </w:rPr>
        <w:t>n</w:t>
      </w:r>
      <w:r w:rsidRPr="00AF697D">
        <w:rPr>
          <w:rFonts w:ascii="Arial" w:eastAsia="Arial" w:hAnsi="Arial" w:cs="Arial"/>
        </w:rPr>
        <w:t xml:space="preserve"> ser citado</w:t>
      </w:r>
      <w:r w:rsidR="00105B2F" w:rsidRPr="00AF697D">
        <w:rPr>
          <w:rFonts w:ascii="Arial" w:eastAsia="Arial" w:hAnsi="Arial" w:cs="Arial"/>
        </w:rPr>
        <w:t>s</w:t>
      </w:r>
      <w:r w:rsidRPr="00AF697D">
        <w:rPr>
          <w:rFonts w:ascii="Arial" w:eastAsia="Arial" w:hAnsi="Arial" w:cs="Arial"/>
        </w:rPr>
        <w:t xml:space="preserve"> en la dirección de notificación relacionada en su contestación. </w:t>
      </w:r>
    </w:p>
    <w:p w14:paraId="2DF9CAC3" w14:textId="77777777" w:rsidR="00B866BB" w:rsidRPr="00AF697D" w:rsidRDefault="00B866BB" w:rsidP="003B216E">
      <w:pPr>
        <w:pStyle w:val="Prrafodelista"/>
        <w:spacing w:line="360" w:lineRule="auto"/>
        <w:rPr>
          <w:rFonts w:ascii="Arial" w:eastAsia="Arial" w:hAnsi="Arial" w:cs="Arial"/>
        </w:rPr>
      </w:pPr>
    </w:p>
    <w:p w14:paraId="62E46504" w14:textId="4BD46838" w:rsidR="00B866BB" w:rsidRPr="00AF697D" w:rsidRDefault="00B866BB">
      <w:pPr>
        <w:numPr>
          <w:ilvl w:val="0"/>
          <w:numId w:val="8"/>
        </w:numPr>
        <w:spacing w:line="360" w:lineRule="auto"/>
        <w:jc w:val="both"/>
        <w:rPr>
          <w:rFonts w:ascii="Arial" w:eastAsia="Arial" w:hAnsi="Arial" w:cs="Arial"/>
        </w:rPr>
      </w:pPr>
      <w:r w:rsidRPr="00AF697D">
        <w:rPr>
          <w:rFonts w:ascii="Arial" w:eastAsia="Arial" w:hAnsi="Arial" w:cs="Arial"/>
        </w:rPr>
        <w:t xml:space="preserve">Comedidamente solicito se cite para que absuelva interrogatorio de parte al señor EDGAR ESCOBAR SANTACOLOMA, en su calidad de representante legal de Ingenio del Cauca S.A.S, o quien haga sus veces,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su contestación. </w:t>
      </w:r>
    </w:p>
    <w:p w14:paraId="2B0E106D" w14:textId="77777777" w:rsidR="004E10D2" w:rsidRPr="00AF697D" w:rsidRDefault="004E10D2">
      <w:pPr>
        <w:spacing w:line="360" w:lineRule="auto"/>
        <w:jc w:val="both"/>
        <w:rPr>
          <w:rFonts w:ascii="Arial" w:eastAsia="Arial" w:hAnsi="Arial" w:cs="Arial"/>
        </w:rPr>
      </w:pPr>
    </w:p>
    <w:p w14:paraId="7A0EE9A2" w14:textId="77777777" w:rsidR="009027E0" w:rsidRPr="00AF697D" w:rsidRDefault="009027E0">
      <w:pPr>
        <w:pStyle w:val="Ttulo2"/>
        <w:keepNext w:val="0"/>
        <w:keepLines w:val="0"/>
        <w:widowControl w:val="0"/>
        <w:numPr>
          <w:ilvl w:val="0"/>
          <w:numId w:val="6"/>
        </w:numPr>
        <w:autoSpaceDE w:val="0"/>
        <w:autoSpaceDN w:val="0"/>
        <w:spacing w:before="0" w:line="360" w:lineRule="auto"/>
        <w:contextualSpacing/>
        <w:jc w:val="both"/>
        <w:rPr>
          <w:rFonts w:eastAsia="Arial" w:cs="Arial"/>
          <w:szCs w:val="22"/>
        </w:rPr>
      </w:pPr>
      <w:r w:rsidRPr="00AF697D">
        <w:rPr>
          <w:rFonts w:eastAsia="Arial" w:cs="Arial"/>
          <w:szCs w:val="22"/>
        </w:rPr>
        <w:lastRenderedPageBreak/>
        <w:t>DECLARACIÓN DE PARTE.</w:t>
      </w:r>
    </w:p>
    <w:p w14:paraId="2925D953" w14:textId="77777777" w:rsidR="009027E0" w:rsidRPr="00AF697D" w:rsidRDefault="009027E0">
      <w:pPr>
        <w:spacing w:line="360" w:lineRule="auto"/>
        <w:jc w:val="both"/>
        <w:rPr>
          <w:rFonts w:ascii="Arial" w:hAnsi="Arial" w:cs="Arial"/>
          <w:bCs/>
          <w:iCs/>
        </w:rPr>
      </w:pPr>
    </w:p>
    <w:p w14:paraId="2C0F072A" w14:textId="6686D21A" w:rsidR="009027E0" w:rsidRPr="00AF697D" w:rsidRDefault="009027E0">
      <w:pPr>
        <w:widowControl/>
        <w:autoSpaceDE/>
        <w:autoSpaceDN/>
        <w:spacing w:line="360" w:lineRule="auto"/>
        <w:jc w:val="both"/>
        <w:rPr>
          <w:rFonts w:ascii="Arial" w:eastAsia="Arial" w:hAnsi="Arial" w:cs="Arial"/>
        </w:rPr>
      </w:pPr>
      <w:r w:rsidRPr="00AF697D">
        <w:rPr>
          <w:rFonts w:ascii="Arial" w:eastAsia="Arial" w:hAnsi="Arial" w:cs="Arial"/>
        </w:rPr>
        <w:t>Al tenor de lo preceptuado en el artículo 198 del Código General del Proceso, respetuosamente solicito ordenar la citación del Representante Legal de</w:t>
      </w:r>
      <w:r w:rsidRPr="00AF697D">
        <w:rPr>
          <w:rFonts w:ascii="Arial" w:eastAsia="Arial" w:hAnsi="Arial" w:cs="Arial"/>
          <w:b/>
          <w:bCs/>
        </w:rPr>
        <w:t xml:space="preserve"> </w:t>
      </w:r>
      <w:r w:rsidR="00B866BB" w:rsidRPr="00AF697D">
        <w:rPr>
          <w:rFonts w:ascii="Arial" w:hAnsi="Arial" w:cs="Arial"/>
          <w:b/>
        </w:rPr>
        <w:t>CHUBB SEGUROS COLOMBIA S.A.</w:t>
      </w:r>
      <w:r w:rsidRPr="00AF697D">
        <w:rPr>
          <w:rFonts w:ascii="Arial" w:eastAsia="Arial" w:hAnsi="Arial" w:cs="Arial"/>
          <w:b/>
        </w:rPr>
        <w:t xml:space="preserve"> </w:t>
      </w:r>
      <w:r w:rsidRPr="00AF697D">
        <w:rPr>
          <w:rFonts w:ascii="Arial" w:eastAsia="Arial" w:hAnsi="Arial" w:cs="Arial"/>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AF697D">
        <w:rPr>
          <w:rFonts w:ascii="Arial" w:hAnsi="Arial" w:cs="Arial"/>
        </w:rPr>
        <w:t xml:space="preserve">Póliza Seguro vinculada.   </w:t>
      </w:r>
    </w:p>
    <w:p w14:paraId="5792B112" w14:textId="77777777" w:rsidR="009027E0" w:rsidRPr="00AF697D" w:rsidRDefault="009027E0">
      <w:pPr>
        <w:snapToGrid w:val="0"/>
        <w:spacing w:line="360" w:lineRule="auto"/>
        <w:jc w:val="both"/>
        <w:rPr>
          <w:rFonts w:ascii="Arial" w:hAnsi="Arial" w:cs="Arial"/>
        </w:rPr>
      </w:pPr>
    </w:p>
    <w:p w14:paraId="319FDF13" w14:textId="77777777" w:rsidR="009027E0" w:rsidRPr="00AF697D" w:rsidRDefault="009027E0">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AF697D">
        <w:rPr>
          <w:rFonts w:cs="Arial"/>
          <w:szCs w:val="22"/>
        </w:rPr>
        <w:t>TESTIMONIALES.</w:t>
      </w:r>
    </w:p>
    <w:p w14:paraId="5D3DA614" w14:textId="77777777" w:rsidR="009027E0" w:rsidRPr="00AF697D" w:rsidRDefault="009027E0">
      <w:pPr>
        <w:snapToGrid w:val="0"/>
        <w:spacing w:line="360" w:lineRule="auto"/>
        <w:jc w:val="both"/>
        <w:rPr>
          <w:rFonts w:ascii="Arial" w:hAnsi="Arial" w:cs="Arial"/>
        </w:rPr>
      </w:pPr>
    </w:p>
    <w:p w14:paraId="77DBDAFB" w14:textId="2617A666" w:rsidR="00F27B25" w:rsidRPr="00AF697D" w:rsidRDefault="008F30F8">
      <w:pPr>
        <w:spacing w:line="360" w:lineRule="auto"/>
        <w:jc w:val="both"/>
        <w:rPr>
          <w:rFonts w:ascii="Arial" w:hAnsi="Arial" w:cs="Arial"/>
        </w:rPr>
      </w:pPr>
      <w:r w:rsidRPr="00AF697D">
        <w:rPr>
          <w:rFonts w:ascii="Arial" w:hAnsi="Arial" w:cs="Arial"/>
        </w:rPr>
        <w:t xml:space="preserve">Solicito al señor Juez se sirva decretar la práctica del testimonio de la Dra. </w:t>
      </w:r>
      <w:r w:rsidRPr="00AF697D">
        <w:rPr>
          <w:rFonts w:ascii="Arial" w:hAnsi="Arial" w:cs="Arial"/>
          <w:b/>
          <w:bCs/>
        </w:rPr>
        <w:t xml:space="preserve">DARLYN </w:t>
      </w:r>
      <w:r w:rsidR="00A63779" w:rsidRPr="00AF697D">
        <w:rPr>
          <w:rFonts w:ascii="Arial" w:hAnsi="Arial" w:cs="Arial"/>
          <w:b/>
          <w:bCs/>
        </w:rPr>
        <w:t xml:space="preserve">MARCELA </w:t>
      </w:r>
      <w:r w:rsidRPr="00AF697D">
        <w:rPr>
          <w:rFonts w:ascii="Arial" w:hAnsi="Arial" w:cs="Arial"/>
          <w:b/>
          <w:bCs/>
        </w:rPr>
        <w:t>MUÑOZ NIEVES</w:t>
      </w:r>
      <w:r w:rsidRPr="00AF697D">
        <w:rPr>
          <w:rFonts w:ascii="Arial" w:hAnsi="Arial" w:cs="Arial"/>
        </w:rPr>
        <w:t>, quien tiene domicilio en la ciudad de Popayán y puede ser citada en la Carrera 32 bis No. 4 16 Popayán y correo electrónico darlingmarcela1@gmail.com para que declare sobre las condiciones generales y particulares de la Póliza Seguro No.</w:t>
      </w:r>
      <w:r w:rsidR="00B866BB" w:rsidRPr="00AF697D">
        <w:rPr>
          <w:rFonts w:ascii="Arial" w:hAnsi="Arial" w:cs="Arial"/>
        </w:rPr>
        <w:t xml:space="preserve"> 1655, </w:t>
      </w:r>
      <w:r w:rsidRPr="00AF697D">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53800421" w14:textId="77777777" w:rsidR="00C41311" w:rsidRPr="00AF697D" w:rsidRDefault="00C41311">
      <w:pPr>
        <w:spacing w:line="360" w:lineRule="auto"/>
        <w:jc w:val="both"/>
        <w:rPr>
          <w:rFonts w:ascii="Arial" w:hAnsi="Arial" w:cs="Arial"/>
        </w:rPr>
      </w:pPr>
    </w:p>
    <w:p w14:paraId="61D6F41D" w14:textId="2F86882E" w:rsidR="00C41311" w:rsidRDefault="00C41311">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AF697D">
        <w:rPr>
          <w:rFonts w:cs="Arial"/>
          <w:szCs w:val="22"/>
        </w:rPr>
        <w:t xml:space="preserve">DICTAMEN PERICIAL </w:t>
      </w:r>
    </w:p>
    <w:p w14:paraId="572327BF" w14:textId="77777777" w:rsidR="006F7891" w:rsidRPr="003B216E" w:rsidRDefault="006F7891" w:rsidP="003B216E"/>
    <w:p w14:paraId="0E5FD51B" w14:textId="7C08EA45" w:rsidR="00C41311" w:rsidRDefault="00C41311" w:rsidP="003B216E">
      <w:pPr>
        <w:pStyle w:val="NormalWeb"/>
        <w:shd w:val="clear" w:color="auto" w:fill="FFFFFF"/>
        <w:spacing w:before="0" w:beforeAutospacing="0" w:after="0" w:afterAutospacing="0" w:line="360" w:lineRule="auto"/>
        <w:jc w:val="both"/>
        <w:rPr>
          <w:rFonts w:ascii="Arial" w:hAnsi="Arial" w:cs="Arial"/>
          <w:sz w:val="22"/>
          <w:szCs w:val="22"/>
        </w:rPr>
      </w:pPr>
      <w:r w:rsidRPr="00AF697D">
        <w:rPr>
          <w:rFonts w:ascii="Arial" w:hAnsi="Arial" w:cs="Arial"/>
          <w:sz w:val="22"/>
          <w:szCs w:val="22"/>
        </w:rPr>
        <w:t xml:space="preserve">En los términos del artículo 227 del Código General del Proceso anuncio que me valdré de dictamen pericial </w:t>
      </w:r>
      <w:r w:rsidR="00C66ED0">
        <w:rPr>
          <w:rFonts w:ascii="Arial" w:hAnsi="Arial" w:cs="Arial"/>
          <w:sz w:val="22"/>
          <w:szCs w:val="22"/>
        </w:rPr>
        <w:t>emitido por</w:t>
      </w:r>
      <w:r w:rsidR="00C756BA">
        <w:rPr>
          <w:rFonts w:ascii="Arial" w:hAnsi="Arial" w:cs="Arial"/>
          <w:sz w:val="22"/>
          <w:szCs w:val="22"/>
        </w:rPr>
        <w:t xml:space="preserve"> un ingeniero</w:t>
      </w:r>
      <w:r w:rsidR="00C66ED0">
        <w:rPr>
          <w:rFonts w:ascii="Arial" w:hAnsi="Arial" w:cs="Arial"/>
          <w:sz w:val="22"/>
          <w:szCs w:val="22"/>
        </w:rPr>
        <w:t xml:space="preserve"> </w:t>
      </w:r>
      <w:r w:rsidRPr="00AF697D">
        <w:rPr>
          <w:rFonts w:ascii="Arial" w:hAnsi="Arial" w:cs="Arial"/>
          <w:sz w:val="22"/>
          <w:szCs w:val="22"/>
        </w:rPr>
        <w:t>que versa sobre la reconstrucción del accidente de tránsito ocurrido 24 de diciembre de 2023, en el que se vieron involucrados el vehículo de placas FCU 90C, conducido por Edison Nayiber Solarte, y la motocicleta de placas UQE1D, conducida por el Sebastián Collazos Ramos (QEPD)</w:t>
      </w:r>
      <w:r w:rsidR="006F7891">
        <w:rPr>
          <w:rFonts w:ascii="Arial" w:hAnsi="Arial" w:cs="Arial"/>
          <w:sz w:val="22"/>
          <w:szCs w:val="22"/>
        </w:rPr>
        <w:t>. No es posible aportarlo en este momento porque</w:t>
      </w:r>
      <w:r w:rsidRPr="00AF697D">
        <w:rPr>
          <w:rFonts w:ascii="Arial" w:hAnsi="Arial" w:cs="Arial"/>
          <w:sz w:val="22"/>
          <w:szCs w:val="22"/>
        </w:rPr>
        <w:t xml:space="preserve"> </w:t>
      </w:r>
      <w:r w:rsidR="00C756BA">
        <w:rPr>
          <w:rFonts w:ascii="Arial" w:hAnsi="Arial" w:cs="Arial"/>
          <w:sz w:val="22"/>
          <w:szCs w:val="22"/>
        </w:rPr>
        <w:t xml:space="preserve">para su respectiva elaboración deben realizarse múltiples actuaciones, tale como análisis técnicos de los peritos, traslado al lugar de los hechos a fin de lograr una mayor identidad del espacio geográfico en el que tuvo lugar los hechos que suscitaron el presente litigio. </w:t>
      </w:r>
    </w:p>
    <w:p w14:paraId="1C7D88D5" w14:textId="77777777" w:rsidR="006F7891" w:rsidRPr="00AF697D" w:rsidRDefault="006F7891" w:rsidP="003B216E">
      <w:pPr>
        <w:pStyle w:val="NormalWeb"/>
        <w:shd w:val="clear" w:color="auto" w:fill="FFFFFF"/>
        <w:spacing w:before="0" w:beforeAutospacing="0" w:after="0" w:afterAutospacing="0" w:line="360" w:lineRule="auto"/>
        <w:jc w:val="both"/>
        <w:rPr>
          <w:rFonts w:ascii="Arial" w:hAnsi="Arial" w:cs="Arial"/>
          <w:sz w:val="22"/>
          <w:szCs w:val="22"/>
        </w:rPr>
      </w:pPr>
    </w:p>
    <w:p w14:paraId="0D7F14C0" w14:textId="16F727AD" w:rsidR="00C41311" w:rsidRDefault="00C41311" w:rsidP="003B216E">
      <w:pPr>
        <w:pStyle w:val="NormalWeb"/>
        <w:shd w:val="clear" w:color="auto" w:fill="FFFFFF"/>
        <w:spacing w:before="0" w:beforeAutospacing="0" w:after="0" w:afterAutospacing="0" w:line="360" w:lineRule="auto"/>
        <w:jc w:val="both"/>
        <w:rPr>
          <w:rFonts w:ascii="Arial" w:hAnsi="Arial" w:cs="Arial"/>
          <w:sz w:val="22"/>
          <w:szCs w:val="22"/>
        </w:rPr>
      </w:pPr>
      <w:r w:rsidRPr="00AF697D">
        <w:rPr>
          <w:rFonts w:ascii="Arial" w:hAnsi="Arial" w:cs="Arial"/>
          <w:sz w:val="22"/>
          <w:szCs w:val="22"/>
        </w:rPr>
        <w:t>La prueba pericial enunciada es conducente, pertinente y útil por cuanto es funcional para verificar desde un punto de vista técnico, los hechos acaecidos el 24 de diciembre de 2023, en el que se vieron involucrados el vehículo de placas FCU 90C, conducido por Edison Nayiber Solarte, y la motocicleta de placas UQE1D, conducida por el Sebastián Collazos Ramos (QEPD). Criterio técnico que permitirá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22B9D896" w14:textId="77777777" w:rsidR="006F7891" w:rsidRPr="00AF697D" w:rsidRDefault="006F7891" w:rsidP="003B216E">
      <w:pPr>
        <w:pStyle w:val="NormalWeb"/>
        <w:shd w:val="clear" w:color="auto" w:fill="FFFFFF"/>
        <w:spacing w:before="0" w:beforeAutospacing="0" w:after="0" w:afterAutospacing="0" w:line="360" w:lineRule="auto"/>
        <w:jc w:val="both"/>
        <w:rPr>
          <w:rFonts w:ascii="Arial" w:hAnsi="Arial" w:cs="Arial"/>
          <w:sz w:val="22"/>
          <w:szCs w:val="22"/>
        </w:rPr>
      </w:pPr>
    </w:p>
    <w:p w14:paraId="24B228E1" w14:textId="5F4BB61B" w:rsidR="00C41311" w:rsidRPr="00AF697D" w:rsidRDefault="00C41311">
      <w:pPr>
        <w:spacing w:line="360" w:lineRule="auto"/>
        <w:jc w:val="both"/>
        <w:rPr>
          <w:rFonts w:ascii="Arial" w:eastAsia="Arial" w:hAnsi="Arial" w:cs="Arial"/>
          <w:bCs/>
        </w:rPr>
      </w:pPr>
      <w:r w:rsidRPr="00AF697D">
        <w:rPr>
          <w:rFonts w:ascii="Arial" w:hAnsi="Arial" w:cs="Arial"/>
        </w:rPr>
        <w:t>Se anuncia esta prueba en los términos indicados</w:t>
      </w:r>
    </w:p>
    <w:p w14:paraId="3FB2CB90" w14:textId="6B6C43B1" w:rsidR="009027E0" w:rsidRPr="00AF697D" w:rsidRDefault="009027E0">
      <w:pPr>
        <w:widowControl/>
        <w:autoSpaceDE/>
        <w:snapToGrid w:val="0"/>
        <w:spacing w:line="360" w:lineRule="auto"/>
        <w:jc w:val="both"/>
        <w:rPr>
          <w:rFonts w:ascii="Arial" w:hAnsi="Arial" w:cs="Arial"/>
          <w:b/>
          <w:bCs/>
        </w:rPr>
      </w:pPr>
      <w:r w:rsidRPr="00AF697D">
        <w:rPr>
          <w:rFonts w:ascii="Arial" w:hAnsi="Arial" w:cs="Arial"/>
          <w:b/>
          <w:bCs/>
        </w:rPr>
        <w:t xml:space="preserve"> </w:t>
      </w:r>
    </w:p>
    <w:p w14:paraId="493838B1" w14:textId="77777777" w:rsidR="009027E0" w:rsidRPr="00AF697D" w:rsidRDefault="009027E0">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AF697D">
        <w:rPr>
          <w:rFonts w:cs="Arial"/>
          <w:szCs w:val="22"/>
        </w:rPr>
        <w:t>INTERVENCIÓN EN DOCUMENTALES Y TESTIMONIOS</w:t>
      </w:r>
    </w:p>
    <w:p w14:paraId="0CE3AEED" w14:textId="77777777" w:rsidR="009027E0" w:rsidRPr="00AF697D" w:rsidRDefault="009027E0">
      <w:pPr>
        <w:snapToGrid w:val="0"/>
        <w:spacing w:line="360" w:lineRule="auto"/>
        <w:jc w:val="both"/>
        <w:rPr>
          <w:rFonts w:ascii="Arial" w:hAnsi="Arial" w:cs="Arial"/>
        </w:rPr>
      </w:pPr>
    </w:p>
    <w:p w14:paraId="5E7D6B5D" w14:textId="0F7279B5" w:rsidR="009027E0" w:rsidRPr="00AF697D" w:rsidRDefault="009027E0">
      <w:pPr>
        <w:snapToGrid w:val="0"/>
        <w:spacing w:line="360" w:lineRule="auto"/>
        <w:jc w:val="both"/>
        <w:rPr>
          <w:rFonts w:ascii="Arial" w:hAnsi="Arial" w:cs="Arial"/>
        </w:rPr>
      </w:pPr>
      <w:r w:rsidRPr="00AF697D">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C376AA0" w14:textId="157C2DA7" w:rsidR="00DA4694" w:rsidRDefault="00DA4694">
      <w:pPr>
        <w:snapToGrid w:val="0"/>
        <w:spacing w:line="360" w:lineRule="auto"/>
        <w:jc w:val="both"/>
        <w:rPr>
          <w:rFonts w:ascii="Arial" w:hAnsi="Arial" w:cs="Arial"/>
        </w:rPr>
      </w:pPr>
    </w:p>
    <w:p w14:paraId="57F02161" w14:textId="77777777" w:rsidR="00B61FD0" w:rsidRPr="00AF697D" w:rsidRDefault="00B61FD0">
      <w:pPr>
        <w:snapToGrid w:val="0"/>
        <w:spacing w:line="360" w:lineRule="auto"/>
        <w:jc w:val="both"/>
        <w:rPr>
          <w:rFonts w:ascii="Arial" w:hAnsi="Arial" w:cs="Arial"/>
        </w:rPr>
      </w:pPr>
    </w:p>
    <w:p w14:paraId="0C8CA5B5" w14:textId="44BDB0B4" w:rsidR="009027E0" w:rsidRPr="00AF697D" w:rsidRDefault="009027E0">
      <w:pPr>
        <w:pStyle w:val="Ttulo2"/>
        <w:spacing w:before="0" w:line="360" w:lineRule="auto"/>
        <w:rPr>
          <w:rFonts w:cs="Arial"/>
          <w:szCs w:val="22"/>
        </w:rPr>
      </w:pPr>
      <w:r w:rsidRPr="00AF697D">
        <w:rPr>
          <w:rFonts w:cs="Arial"/>
          <w:szCs w:val="22"/>
        </w:rPr>
        <w:t>ANEXOS</w:t>
      </w:r>
    </w:p>
    <w:p w14:paraId="0ABDB8D8" w14:textId="77777777" w:rsidR="009027E0" w:rsidRPr="00AF697D" w:rsidRDefault="009027E0">
      <w:pPr>
        <w:widowControl/>
        <w:tabs>
          <w:tab w:val="left" w:pos="1035"/>
        </w:tabs>
        <w:autoSpaceDE/>
        <w:spacing w:line="360" w:lineRule="auto"/>
        <w:jc w:val="center"/>
        <w:rPr>
          <w:rFonts w:ascii="Arial" w:hAnsi="Arial" w:cs="Arial"/>
          <w:b/>
          <w:bCs/>
          <w:u w:val="single"/>
        </w:rPr>
      </w:pPr>
    </w:p>
    <w:p w14:paraId="2B68F0C4" w14:textId="149A293A" w:rsidR="009027E0" w:rsidRPr="00AF697D" w:rsidRDefault="009027E0">
      <w:pPr>
        <w:widowControl/>
        <w:numPr>
          <w:ilvl w:val="0"/>
          <w:numId w:val="1"/>
        </w:numPr>
        <w:autoSpaceDE/>
        <w:autoSpaceDN/>
        <w:spacing w:line="360" w:lineRule="auto"/>
        <w:ind w:left="360"/>
        <w:jc w:val="both"/>
        <w:rPr>
          <w:rFonts w:ascii="Arial" w:hAnsi="Arial" w:cs="Arial"/>
          <w:lang w:val="es-ES_tradnl"/>
        </w:rPr>
      </w:pPr>
      <w:r w:rsidRPr="00AF697D">
        <w:rPr>
          <w:rFonts w:ascii="Arial" w:hAnsi="Arial" w:cs="Arial"/>
          <w:lang w:val="es-ES_tradnl"/>
        </w:rPr>
        <w:t xml:space="preserve">Documentos relacionados en el acápite de pruebas. </w:t>
      </w:r>
    </w:p>
    <w:p w14:paraId="66D00FD1" w14:textId="480DBEB8" w:rsidR="006F6156" w:rsidRPr="00AF697D" w:rsidRDefault="006F6156">
      <w:pPr>
        <w:widowControl/>
        <w:numPr>
          <w:ilvl w:val="0"/>
          <w:numId w:val="1"/>
        </w:numPr>
        <w:autoSpaceDE/>
        <w:autoSpaceDN/>
        <w:spacing w:line="360" w:lineRule="auto"/>
        <w:ind w:left="360"/>
        <w:jc w:val="both"/>
        <w:rPr>
          <w:rFonts w:ascii="Arial" w:hAnsi="Arial" w:cs="Arial"/>
          <w:lang w:val="es-ES_tradnl"/>
        </w:rPr>
      </w:pPr>
      <w:r w:rsidRPr="00AF697D">
        <w:rPr>
          <w:rFonts w:ascii="Arial" w:hAnsi="Arial" w:cs="Arial"/>
          <w:lang w:val="es-ES_tradnl"/>
        </w:rPr>
        <w:t>Poder</w:t>
      </w:r>
      <w:r w:rsidR="00BF2EE6" w:rsidRPr="00AF697D">
        <w:rPr>
          <w:rFonts w:ascii="Arial" w:hAnsi="Arial" w:cs="Arial"/>
          <w:lang w:val="es-ES_tradnl"/>
        </w:rPr>
        <w:t xml:space="preserve"> </w:t>
      </w:r>
      <w:r w:rsidR="00FE1AFA" w:rsidRPr="00AF697D">
        <w:rPr>
          <w:rFonts w:ascii="Arial" w:hAnsi="Arial" w:cs="Arial"/>
          <w:lang w:val="es-ES_tradnl"/>
        </w:rPr>
        <w:t>general</w:t>
      </w:r>
      <w:r w:rsidR="00BF2EE6" w:rsidRPr="00AF697D">
        <w:rPr>
          <w:rFonts w:ascii="Arial" w:hAnsi="Arial" w:cs="Arial"/>
        </w:rPr>
        <w:t xml:space="preserve"> conferido al suscrito para actuar en nombre de </w:t>
      </w:r>
      <w:r w:rsidR="00FE1AFA" w:rsidRPr="00AF697D">
        <w:rPr>
          <w:rFonts w:ascii="Arial" w:hAnsi="Arial" w:cs="Arial"/>
        </w:rPr>
        <w:t>Chubb Seguros Colombia S.A.</w:t>
      </w:r>
    </w:p>
    <w:p w14:paraId="588189EE" w14:textId="08EB3DA9" w:rsidR="009027E0" w:rsidRPr="00AF697D" w:rsidRDefault="006F6156">
      <w:pPr>
        <w:widowControl/>
        <w:numPr>
          <w:ilvl w:val="0"/>
          <w:numId w:val="1"/>
        </w:numPr>
        <w:autoSpaceDE/>
        <w:autoSpaceDN/>
        <w:spacing w:line="360" w:lineRule="auto"/>
        <w:ind w:left="360"/>
        <w:jc w:val="both"/>
        <w:rPr>
          <w:rFonts w:ascii="Arial" w:hAnsi="Arial" w:cs="Arial"/>
          <w:lang w:val="es-ES_tradnl"/>
        </w:rPr>
      </w:pPr>
      <w:r w:rsidRPr="00AF697D">
        <w:rPr>
          <w:rFonts w:ascii="Arial" w:hAnsi="Arial" w:cs="Arial"/>
          <w:lang w:val="es-ES_tradnl"/>
        </w:rPr>
        <w:t xml:space="preserve">Certificado </w:t>
      </w:r>
      <w:r w:rsidR="00BF2EE6" w:rsidRPr="00AF697D">
        <w:rPr>
          <w:rFonts w:ascii="Arial" w:hAnsi="Arial" w:cs="Arial"/>
          <w:lang w:val="es-ES_tradnl"/>
        </w:rPr>
        <w:t xml:space="preserve">de </w:t>
      </w:r>
      <w:r w:rsidR="00BF2EE6" w:rsidRPr="00AF697D">
        <w:rPr>
          <w:rFonts w:ascii="Arial" w:hAnsi="Arial" w:cs="Arial"/>
          <w:lang w:eastAsia="es-MX"/>
        </w:rPr>
        <w:t xml:space="preserve">existencia y representación legal de </w:t>
      </w:r>
      <w:r w:rsidR="00FE1AFA" w:rsidRPr="00AF697D">
        <w:rPr>
          <w:rFonts w:ascii="Arial" w:hAnsi="Arial" w:cs="Arial"/>
        </w:rPr>
        <w:t>Chubb Seguros Colombia S.A.</w:t>
      </w:r>
      <w:r w:rsidR="00B06115" w:rsidRPr="00AF697D">
        <w:rPr>
          <w:rFonts w:ascii="Arial" w:hAnsi="Arial" w:cs="Arial"/>
        </w:rPr>
        <w:t xml:space="preserve"> </w:t>
      </w:r>
      <w:r w:rsidR="00BF2EE6" w:rsidRPr="00AF697D">
        <w:rPr>
          <w:rFonts w:ascii="Arial" w:hAnsi="Arial" w:cs="Arial"/>
          <w:lang w:eastAsia="es-MX"/>
        </w:rPr>
        <w:t>expedido por la Cámara de Comercio de Bogotá</w:t>
      </w:r>
      <w:r w:rsidR="00770E79" w:rsidRPr="00AF697D">
        <w:rPr>
          <w:rFonts w:ascii="Arial" w:hAnsi="Arial" w:cs="Arial"/>
          <w:lang w:eastAsia="es-MX"/>
        </w:rPr>
        <w:t xml:space="preserve">. </w:t>
      </w:r>
    </w:p>
    <w:p w14:paraId="14719B34" w14:textId="0B01DD78" w:rsidR="00B93765" w:rsidRPr="003B216E" w:rsidRDefault="00B93765">
      <w:pPr>
        <w:widowControl/>
        <w:numPr>
          <w:ilvl w:val="0"/>
          <w:numId w:val="1"/>
        </w:numPr>
        <w:autoSpaceDE/>
        <w:autoSpaceDN/>
        <w:spacing w:line="360" w:lineRule="auto"/>
        <w:ind w:left="360"/>
        <w:jc w:val="both"/>
        <w:rPr>
          <w:rFonts w:ascii="Arial" w:hAnsi="Arial" w:cs="Arial"/>
          <w:lang w:val="es-ES_tradnl"/>
        </w:rPr>
      </w:pPr>
      <w:r w:rsidRPr="00AF697D">
        <w:rPr>
          <w:rFonts w:ascii="Arial" w:hAnsi="Arial" w:cs="Arial"/>
          <w:lang w:val="es-ES_tradnl"/>
        </w:rPr>
        <w:t xml:space="preserve">Certificado de </w:t>
      </w:r>
      <w:r w:rsidRPr="00AF697D">
        <w:rPr>
          <w:rFonts w:ascii="Arial" w:hAnsi="Arial" w:cs="Arial"/>
          <w:lang w:eastAsia="es-MX"/>
        </w:rPr>
        <w:t xml:space="preserve">existencia y representación legal de </w:t>
      </w:r>
      <w:r w:rsidRPr="00AF697D">
        <w:rPr>
          <w:rFonts w:ascii="Arial" w:hAnsi="Arial" w:cs="Arial"/>
        </w:rPr>
        <w:t xml:space="preserve">Chubb Seguros Colombia S.A. </w:t>
      </w:r>
      <w:r w:rsidRPr="00AF697D">
        <w:rPr>
          <w:rFonts w:ascii="Arial" w:hAnsi="Arial" w:cs="Arial"/>
          <w:lang w:eastAsia="es-MX"/>
        </w:rPr>
        <w:t xml:space="preserve">expedido por la Superintendencia Financiera de Colombia. </w:t>
      </w:r>
    </w:p>
    <w:p w14:paraId="6199FFEF" w14:textId="315E7E04" w:rsidR="00271E4C" w:rsidRPr="00366B9C" w:rsidRDefault="00271E4C">
      <w:pPr>
        <w:widowControl/>
        <w:numPr>
          <w:ilvl w:val="0"/>
          <w:numId w:val="1"/>
        </w:numPr>
        <w:autoSpaceDE/>
        <w:autoSpaceDN/>
        <w:spacing w:line="360" w:lineRule="auto"/>
        <w:ind w:left="360"/>
        <w:jc w:val="both"/>
        <w:rPr>
          <w:rFonts w:ascii="Arial" w:hAnsi="Arial" w:cs="Arial"/>
          <w:lang w:val="es-ES_tradnl"/>
        </w:rPr>
      </w:pPr>
      <w:r>
        <w:rPr>
          <w:rFonts w:ascii="Arial" w:hAnsi="Arial" w:cs="Arial"/>
          <w:lang w:eastAsia="es-MX"/>
        </w:rPr>
        <w:t xml:space="preserve">Llamamiento en garantía formulado a </w:t>
      </w:r>
      <w:r w:rsidR="00366B9C">
        <w:rPr>
          <w:rFonts w:ascii="Arial" w:hAnsi="Arial" w:cs="Arial"/>
          <w:lang w:eastAsia="es-MX"/>
        </w:rPr>
        <w:t xml:space="preserve">COMPAÑÍA MUNDIAL DE SEGUROS S.A. </w:t>
      </w:r>
      <w:r>
        <w:rPr>
          <w:rFonts w:ascii="Arial" w:hAnsi="Arial" w:cs="Arial"/>
          <w:lang w:eastAsia="es-MX"/>
        </w:rPr>
        <w:t xml:space="preserve">en cuaderno aparte. </w:t>
      </w:r>
    </w:p>
    <w:p w14:paraId="77B829C6" w14:textId="4DA55AC5" w:rsidR="00366B9C" w:rsidRPr="00366B9C" w:rsidRDefault="00366B9C" w:rsidP="00366B9C">
      <w:pPr>
        <w:widowControl/>
        <w:numPr>
          <w:ilvl w:val="0"/>
          <w:numId w:val="1"/>
        </w:numPr>
        <w:autoSpaceDE/>
        <w:autoSpaceDN/>
        <w:spacing w:line="360" w:lineRule="auto"/>
        <w:ind w:left="360"/>
        <w:jc w:val="both"/>
        <w:rPr>
          <w:rFonts w:ascii="Arial" w:hAnsi="Arial" w:cs="Arial"/>
          <w:lang w:val="es-ES_tradnl"/>
        </w:rPr>
      </w:pPr>
      <w:r>
        <w:rPr>
          <w:rFonts w:ascii="Arial" w:hAnsi="Arial" w:cs="Arial"/>
          <w:lang w:eastAsia="es-MX"/>
        </w:rPr>
        <w:t xml:space="preserve">Llamamiento en garantía formulado a </w:t>
      </w:r>
      <w:r w:rsidR="00D73FEA">
        <w:rPr>
          <w:rFonts w:ascii="Arial" w:hAnsi="Arial" w:cs="Arial"/>
          <w:lang w:eastAsia="es-MX"/>
        </w:rPr>
        <w:t xml:space="preserve"> </w:t>
      </w:r>
      <w:r w:rsidR="00D73FEA" w:rsidRPr="00ED247F">
        <w:rPr>
          <w:rFonts w:ascii="Arial" w:hAnsi="Arial" w:cs="Arial"/>
          <w:lang w:val="es-CO"/>
        </w:rPr>
        <w:t xml:space="preserve">BBVA Seguros Ganadero Compañía de Seguros S.A., </w:t>
      </w:r>
      <w:r w:rsidR="00D73FEA">
        <w:rPr>
          <w:rFonts w:ascii="Arial" w:hAnsi="Arial" w:cs="Arial"/>
          <w:lang w:val="es-CO"/>
        </w:rPr>
        <w:t xml:space="preserve">hoy </w:t>
      </w:r>
      <w:r w:rsidR="00D73FEA" w:rsidRPr="00D73FEA">
        <w:rPr>
          <w:rFonts w:ascii="Arial" w:hAnsi="Arial" w:cs="Arial"/>
        </w:rPr>
        <w:t>BBVA SEGUROS COLOMBIA S.A.</w:t>
      </w:r>
      <w:r w:rsidR="00D73FEA">
        <w:rPr>
          <w:rFonts w:ascii="Arial" w:hAnsi="Arial" w:cs="Arial"/>
          <w:lang w:eastAsia="es-MX"/>
        </w:rPr>
        <w:t xml:space="preserve"> e</w:t>
      </w:r>
      <w:r>
        <w:rPr>
          <w:rFonts w:ascii="Arial" w:hAnsi="Arial" w:cs="Arial"/>
          <w:lang w:eastAsia="es-MX"/>
        </w:rPr>
        <w:t xml:space="preserve">n cuaderno aparte. </w:t>
      </w:r>
    </w:p>
    <w:p w14:paraId="67A57F82" w14:textId="740D47E6" w:rsidR="00DA4694" w:rsidRPr="00366B9C" w:rsidRDefault="00DA4694">
      <w:pPr>
        <w:widowControl/>
        <w:autoSpaceDE/>
        <w:snapToGrid w:val="0"/>
        <w:spacing w:line="360" w:lineRule="auto"/>
        <w:jc w:val="both"/>
        <w:rPr>
          <w:rFonts w:ascii="Arial" w:hAnsi="Arial" w:cs="Arial"/>
          <w:lang w:val="es-ES_tradnl"/>
        </w:rPr>
      </w:pPr>
    </w:p>
    <w:p w14:paraId="3C8C2D7A" w14:textId="77777777" w:rsidR="00C66ED0" w:rsidRPr="00AF697D" w:rsidRDefault="00C66ED0">
      <w:pPr>
        <w:widowControl/>
        <w:autoSpaceDE/>
        <w:snapToGrid w:val="0"/>
        <w:spacing w:line="360" w:lineRule="auto"/>
        <w:jc w:val="both"/>
        <w:rPr>
          <w:rFonts w:ascii="Arial" w:hAnsi="Arial" w:cs="Arial"/>
        </w:rPr>
      </w:pPr>
    </w:p>
    <w:p w14:paraId="098839DA" w14:textId="576F05DB" w:rsidR="009027E0" w:rsidRPr="00AF697D" w:rsidRDefault="009027E0">
      <w:pPr>
        <w:pStyle w:val="Ttulo2"/>
        <w:spacing w:before="0" w:line="360" w:lineRule="auto"/>
        <w:rPr>
          <w:rFonts w:cs="Arial"/>
          <w:b w:val="0"/>
          <w:szCs w:val="22"/>
        </w:rPr>
      </w:pPr>
      <w:r w:rsidRPr="00AF697D">
        <w:rPr>
          <w:rFonts w:cs="Arial"/>
          <w:szCs w:val="22"/>
        </w:rPr>
        <w:t>NOTIFICACIONES</w:t>
      </w:r>
    </w:p>
    <w:p w14:paraId="03CA992C" w14:textId="77777777" w:rsidR="001C6EC7" w:rsidRPr="00AF697D" w:rsidRDefault="001C6EC7">
      <w:pPr>
        <w:spacing w:line="360" w:lineRule="auto"/>
        <w:jc w:val="both"/>
        <w:rPr>
          <w:rFonts w:ascii="Arial" w:hAnsi="Arial" w:cs="Arial"/>
        </w:rPr>
      </w:pPr>
    </w:p>
    <w:p w14:paraId="6199D4AC" w14:textId="77777777" w:rsidR="004E3F16" w:rsidRPr="00AF697D" w:rsidRDefault="009027E0">
      <w:pPr>
        <w:spacing w:line="360" w:lineRule="auto"/>
        <w:jc w:val="both"/>
        <w:rPr>
          <w:rFonts w:ascii="Arial" w:hAnsi="Arial" w:cs="Arial"/>
        </w:rPr>
      </w:pPr>
      <w:r w:rsidRPr="00AF697D">
        <w:rPr>
          <w:rFonts w:ascii="Arial" w:hAnsi="Arial" w:cs="Arial"/>
        </w:rPr>
        <w:t>Por la parte actora serán recibidas en el lugar indicado en su escrito de demanda. Por los demás demandados</w:t>
      </w:r>
      <w:r w:rsidR="001314DE" w:rsidRPr="00AF697D">
        <w:rPr>
          <w:rFonts w:ascii="Arial" w:hAnsi="Arial" w:cs="Arial"/>
        </w:rPr>
        <w:t xml:space="preserve">, </w:t>
      </w:r>
      <w:r w:rsidRPr="00AF697D">
        <w:rPr>
          <w:rFonts w:ascii="Arial" w:hAnsi="Arial" w:cs="Arial"/>
        </w:rPr>
        <w:t xml:space="preserve">donde indiquen en sus respectivas contestaciones. </w:t>
      </w:r>
    </w:p>
    <w:p w14:paraId="2DEC7036" w14:textId="0FA4E288" w:rsidR="00FB1B13" w:rsidRPr="00AF697D" w:rsidRDefault="009027E0">
      <w:pPr>
        <w:spacing w:line="360" w:lineRule="auto"/>
        <w:jc w:val="both"/>
        <w:rPr>
          <w:rFonts w:ascii="Arial" w:eastAsia="Arial" w:hAnsi="Arial" w:cs="Arial"/>
          <w:bCs/>
        </w:rPr>
      </w:pPr>
      <w:r w:rsidRPr="00AF697D">
        <w:rPr>
          <w:rFonts w:ascii="Arial" w:hAnsi="Arial" w:cs="Arial"/>
        </w:rPr>
        <w:t xml:space="preserve"> </w:t>
      </w:r>
    </w:p>
    <w:p w14:paraId="629984E8" w14:textId="6DC74E5A" w:rsidR="00FB1B13" w:rsidRPr="00AF697D" w:rsidRDefault="00FB1B13">
      <w:pPr>
        <w:spacing w:line="360" w:lineRule="auto"/>
        <w:jc w:val="both"/>
        <w:rPr>
          <w:rFonts w:ascii="Arial" w:hAnsi="Arial" w:cs="Arial"/>
        </w:rPr>
      </w:pPr>
      <w:r w:rsidRPr="00AF697D">
        <w:rPr>
          <w:rFonts w:ascii="Arial" w:hAnsi="Arial" w:cs="Arial"/>
        </w:rPr>
        <w:t xml:space="preserve">Mi representada </w:t>
      </w:r>
      <w:r w:rsidR="000231D6" w:rsidRPr="00AF697D">
        <w:rPr>
          <w:rFonts w:ascii="Arial" w:hAnsi="Arial" w:cs="Arial"/>
        </w:rPr>
        <w:t xml:space="preserve">Chubb Seguros Colombia </w:t>
      </w:r>
      <w:r w:rsidRPr="00AF697D">
        <w:rPr>
          <w:rFonts w:ascii="Arial" w:hAnsi="Arial" w:cs="Arial"/>
        </w:rPr>
        <w:t>S.A., recibirá notificaciones en la Carrera 7 No. 7</w:t>
      </w:r>
      <w:r w:rsidR="00B93765" w:rsidRPr="00AF697D">
        <w:rPr>
          <w:rFonts w:ascii="Arial" w:hAnsi="Arial" w:cs="Arial"/>
        </w:rPr>
        <w:t>1</w:t>
      </w:r>
      <w:r w:rsidRPr="00AF697D">
        <w:rPr>
          <w:rFonts w:ascii="Arial" w:hAnsi="Arial" w:cs="Arial"/>
        </w:rPr>
        <w:t xml:space="preserve"> – </w:t>
      </w:r>
      <w:r w:rsidR="00B93765" w:rsidRPr="00AF697D">
        <w:rPr>
          <w:rFonts w:ascii="Arial" w:hAnsi="Arial" w:cs="Arial"/>
        </w:rPr>
        <w:t>21 To BP 7</w:t>
      </w:r>
      <w:r w:rsidRPr="00AF697D">
        <w:rPr>
          <w:rFonts w:ascii="Arial" w:hAnsi="Arial" w:cs="Arial"/>
        </w:rPr>
        <w:t xml:space="preserve">, de la ciudad de Bogotá, correo electrónico: </w:t>
      </w:r>
      <w:hyperlink r:id="rId16" w:history="1">
        <w:r w:rsidR="00B93765" w:rsidRPr="00AF697D">
          <w:rPr>
            <w:rStyle w:val="Hipervnculo"/>
            <w:rFonts w:ascii="Arial" w:hAnsi="Arial" w:cs="Arial"/>
          </w:rPr>
          <w:t>notificacioneslegales.co@chubb.com</w:t>
        </w:r>
      </w:hyperlink>
      <w:r w:rsidR="00B93765" w:rsidRPr="003B216E">
        <w:rPr>
          <w:rFonts w:ascii="Arial" w:hAnsi="Arial" w:cs="Arial"/>
        </w:rPr>
        <w:t xml:space="preserve"> </w:t>
      </w:r>
      <w:r w:rsidRPr="00AF697D">
        <w:rPr>
          <w:rFonts w:ascii="Arial" w:hAnsi="Arial" w:cs="Arial"/>
        </w:rPr>
        <w:t xml:space="preserve"> </w:t>
      </w:r>
    </w:p>
    <w:p w14:paraId="132A65A1" w14:textId="77777777" w:rsidR="009027E0" w:rsidRPr="00AF697D" w:rsidRDefault="009027E0">
      <w:pPr>
        <w:spacing w:line="360" w:lineRule="auto"/>
        <w:jc w:val="both"/>
        <w:rPr>
          <w:rFonts w:ascii="Arial" w:hAnsi="Arial" w:cs="Arial"/>
        </w:rPr>
      </w:pPr>
    </w:p>
    <w:p w14:paraId="33FE01C7" w14:textId="68CC2CB0" w:rsidR="00FE1AFA" w:rsidRDefault="009027E0">
      <w:pPr>
        <w:spacing w:line="360" w:lineRule="auto"/>
        <w:jc w:val="both"/>
        <w:rPr>
          <w:rFonts w:ascii="Arial" w:hAnsi="Arial" w:cs="Arial"/>
        </w:rPr>
      </w:pPr>
      <w:r w:rsidRPr="00AF697D">
        <w:rPr>
          <w:rFonts w:ascii="Arial" w:hAnsi="Arial" w:cs="Arial"/>
        </w:rPr>
        <w:t xml:space="preserve">Por parte del suscrito se recibirán notificaciones en la Secretaría de su despacho o en la Avenida 6A Bis No. 35N-100, Centro Empresarial Chipichape, Oficina 212 de la ciudad de Cali. Dirección electrónica: </w:t>
      </w:r>
      <w:hyperlink r:id="rId17" w:history="1">
        <w:r w:rsidR="00B93765" w:rsidRPr="00AF697D">
          <w:rPr>
            <w:rStyle w:val="Hipervnculo"/>
            <w:rFonts w:ascii="Arial" w:hAnsi="Arial" w:cs="Arial"/>
          </w:rPr>
          <w:t>notificaciones@gha.com.co</w:t>
        </w:r>
      </w:hyperlink>
      <w:r w:rsidR="00FB1B13" w:rsidRPr="00AF697D">
        <w:rPr>
          <w:rStyle w:val="Hipervnculo"/>
          <w:rFonts w:ascii="Arial" w:hAnsi="Arial" w:cs="Arial"/>
          <w:color w:val="auto"/>
        </w:rPr>
        <w:t xml:space="preserve">. </w:t>
      </w:r>
      <w:r w:rsidRPr="00AF697D">
        <w:rPr>
          <w:rFonts w:ascii="Arial" w:hAnsi="Arial" w:cs="Arial"/>
        </w:rPr>
        <w:t xml:space="preserve"> </w:t>
      </w:r>
    </w:p>
    <w:p w14:paraId="7BDB467B" w14:textId="262BE821" w:rsidR="00271E4C" w:rsidRDefault="00271E4C">
      <w:pPr>
        <w:spacing w:line="360" w:lineRule="auto"/>
        <w:jc w:val="both"/>
        <w:rPr>
          <w:rFonts w:ascii="Arial" w:hAnsi="Arial" w:cs="Arial"/>
        </w:rPr>
      </w:pPr>
    </w:p>
    <w:p w14:paraId="7D74EECF" w14:textId="77777777" w:rsidR="00271E4C" w:rsidRPr="00AF697D" w:rsidRDefault="00271E4C">
      <w:pPr>
        <w:spacing w:line="360" w:lineRule="auto"/>
        <w:jc w:val="both"/>
        <w:rPr>
          <w:rFonts w:ascii="Arial" w:hAnsi="Arial" w:cs="Arial"/>
        </w:rPr>
      </w:pPr>
    </w:p>
    <w:p w14:paraId="0F92A183" w14:textId="77777777" w:rsidR="009027E0" w:rsidRPr="00AF697D" w:rsidRDefault="009027E0">
      <w:pPr>
        <w:spacing w:line="360" w:lineRule="auto"/>
        <w:jc w:val="both"/>
        <w:rPr>
          <w:rFonts w:ascii="Arial" w:eastAsia="Arial" w:hAnsi="Arial" w:cs="Arial"/>
          <w:bCs/>
        </w:rPr>
      </w:pPr>
      <w:r w:rsidRPr="003B216E">
        <w:rPr>
          <w:rFonts w:ascii="Arial" w:hAnsi="Arial" w:cs="Arial"/>
          <w:noProof/>
          <w:lang w:val="es-CO" w:eastAsia="es-CO"/>
        </w:rPr>
        <w:drawing>
          <wp:anchor distT="0" distB="0" distL="0" distR="0" simplePos="0" relativeHeight="251684864" behindDoc="1" locked="0" layoutInCell="1" allowOverlap="1" wp14:anchorId="0AE8B8B2" wp14:editId="58CA72ED">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AF697D">
        <w:rPr>
          <w:rFonts w:ascii="Arial" w:hAnsi="Arial" w:cs="Arial"/>
        </w:rPr>
        <w:t xml:space="preserve">Cordialmente, </w:t>
      </w:r>
    </w:p>
    <w:p w14:paraId="074ACFBF" w14:textId="77777777" w:rsidR="009027E0" w:rsidRPr="00AF697D" w:rsidRDefault="009027E0">
      <w:pPr>
        <w:spacing w:line="360" w:lineRule="auto"/>
        <w:ind w:left="-284"/>
        <w:jc w:val="both"/>
        <w:rPr>
          <w:rFonts w:ascii="Arial" w:eastAsia="Arial" w:hAnsi="Arial" w:cs="Arial"/>
          <w:bCs/>
        </w:rPr>
      </w:pPr>
    </w:p>
    <w:p w14:paraId="5C108BDB" w14:textId="77777777" w:rsidR="009027E0" w:rsidRPr="00AF697D" w:rsidRDefault="009027E0">
      <w:pPr>
        <w:spacing w:line="360" w:lineRule="auto"/>
        <w:ind w:left="-284"/>
        <w:jc w:val="both"/>
        <w:rPr>
          <w:rFonts w:ascii="Arial" w:eastAsia="Arial" w:hAnsi="Arial" w:cs="Arial"/>
          <w:bCs/>
        </w:rPr>
      </w:pPr>
    </w:p>
    <w:p w14:paraId="01D2369D" w14:textId="77777777" w:rsidR="009027E0" w:rsidRPr="00AF697D" w:rsidRDefault="009027E0">
      <w:pPr>
        <w:spacing w:line="360" w:lineRule="auto"/>
        <w:ind w:left="-284"/>
        <w:jc w:val="both"/>
        <w:rPr>
          <w:rFonts w:ascii="Arial" w:eastAsia="Arial" w:hAnsi="Arial" w:cs="Arial"/>
          <w:bCs/>
        </w:rPr>
      </w:pPr>
    </w:p>
    <w:p w14:paraId="44149124" w14:textId="77777777" w:rsidR="009027E0" w:rsidRPr="00AF697D" w:rsidRDefault="009027E0">
      <w:pPr>
        <w:spacing w:line="360" w:lineRule="auto"/>
        <w:jc w:val="both"/>
        <w:rPr>
          <w:rFonts w:ascii="Arial" w:hAnsi="Arial" w:cs="Arial"/>
          <w:b/>
          <w:bCs/>
        </w:rPr>
      </w:pPr>
    </w:p>
    <w:p w14:paraId="6410E7B8" w14:textId="77777777" w:rsidR="009027E0" w:rsidRPr="00AF697D" w:rsidRDefault="009027E0">
      <w:pPr>
        <w:spacing w:line="360" w:lineRule="auto"/>
        <w:jc w:val="both"/>
        <w:rPr>
          <w:rFonts w:ascii="Arial" w:eastAsia="Arial" w:hAnsi="Arial" w:cs="Arial"/>
          <w:bCs/>
        </w:rPr>
      </w:pPr>
      <w:r w:rsidRPr="00AF697D">
        <w:rPr>
          <w:rFonts w:ascii="Arial" w:hAnsi="Arial" w:cs="Arial"/>
          <w:b/>
          <w:bCs/>
        </w:rPr>
        <w:lastRenderedPageBreak/>
        <w:t xml:space="preserve">GUSTAVO ALBERTO HERRERA ÁVILA. </w:t>
      </w:r>
    </w:p>
    <w:p w14:paraId="77966F48" w14:textId="77777777" w:rsidR="009027E0" w:rsidRPr="00AF697D" w:rsidRDefault="009027E0">
      <w:pPr>
        <w:spacing w:line="360" w:lineRule="auto"/>
        <w:jc w:val="both"/>
        <w:rPr>
          <w:rFonts w:ascii="Arial" w:eastAsia="Arial" w:hAnsi="Arial" w:cs="Arial"/>
          <w:bCs/>
        </w:rPr>
      </w:pPr>
      <w:r w:rsidRPr="00AF697D">
        <w:rPr>
          <w:rFonts w:ascii="Arial" w:hAnsi="Arial" w:cs="Arial"/>
        </w:rPr>
        <w:t>C.C. No. 19.395.114 de Bogotá D.C.</w:t>
      </w:r>
    </w:p>
    <w:p w14:paraId="61381D82" w14:textId="77777777" w:rsidR="009027E0" w:rsidRPr="00AF697D" w:rsidRDefault="009027E0">
      <w:pPr>
        <w:spacing w:line="360" w:lineRule="auto"/>
        <w:jc w:val="both"/>
        <w:rPr>
          <w:rFonts w:ascii="Arial" w:eastAsia="Arial" w:hAnsi="Arial" w:cs="Arial"/>
          <w:bCs/>
        </w:rPr>
      </w:pPr>
      <w:r w:rsidRPr="00AF697D">
        <w:rPr>
          <w:rFonts w:ascii="Arial" w:hAnsi="Arial" w:cs="Arial"/>
        </w:rPr>
        <w:t>T.P. No. 39.116 del C. S. de la J.</w:t>
      </w:r>
    </w:p>
    <w:p w14:paraId="17353A97" w14:textId="6ECCD1E5" w:rsidR="0090054C" w:rsidRPr="00AF697D" w:rsidRDefault="0090054C">
      <w:pPr>
        <w:spacing w:line="360" w:lineRule="auto"/>
        <w:jc w:val="both"/>
        <w:rPr>
          <w:rFonts w:ascii="Arial" w:eastAsia="Arial" w:hAnsi="Arial" w:cs="Arial"/>
          <w:bCs/>
        </w:rPr>
      </w:pPr>
    </w:p>
    <w:sectPr w:rsidR="0090054C" w:rsidRPr="00AF697D" w:rsidSect="004101A5">
      <w:headerReference w:type="default" r:id="rId19"/>
      <w:footerReference w:type="default" r:id="rId20"/>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EB9DD" w14:textId="77777777" w:rsidR="00E32E39" w:rsidRDefault="00E32E39" w:rsidP="00184540">
      <w:r>
        <w:separator/>
      </w:r>
    </w:p>
  </w:endnote>
  <w:endnote w:type="continuationSeparator" w:id="0">
    <w:p w14:paraId="01B0400F" w14:textId="77777777" w:rsidR="00E32E39" w:rsidRDefault="00E32E39"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F9079" w14:textId="00DAC17A" w:rsidR="00DA77C7" w:rsidRPr="009E294C" w:rsidRDefault="00DA77C7" w:rsidP="00A619C0">
    <w:pPr>
      <w:spacing w:before="10"/>
      <w:jc w:val="right"/>
      <w:rPr>
        <w:rFonts w:ascii="Raleway" w:hAnsi="Raleway"/>
        <w:b/>
        <w:bCs/>
        <w:color w:val="FFFFFF" w:themeColor="background1"/>
        <w:w w:val="105"/>
        <w:sz w:val="18"/>
        <w:lang w:val="es-CO"/>
      </w:rPr>
    </w:pPr>
    <w:r>
      <w:rPr>
        <w:noProof/>
        <w:color w:val="222A35" w:themeColor="text2" w:themeShade="80"/>
        <w:lang w:val="es-CO" w:eastAsia="es-CO"/>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lang w:val="es-CO"/>
      </w:rPr>
      <w:t>O</w:t>
    </w:r>
  </w:p>
  <w:p w14:paraId="224B5B41" w14:textId="0F36943B" w:rsidR="00DA77C7" w:rsidRPr="006712E4" w:rsidRDefault="00DA77C7"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DA77C7" w:rsidRDefault="00DA77C7">
    <w:pPr>
      <w:pStyle w:val="Piedepgina"/>
      <w:rPr>
        <w:rFonts w:ascii="Arial" w:hAnsi="Arial" w:cs="Arial"/>
        <w:color w:val="FFFFFF" w:themeColor="background1"/>
        <w:sz w:val="18"/>
        <w:szCs w:val="18"/>
      </w:rPr>
    </w:pPr>
  </w:p>
  <w:p w14:paraId="6F515F97" w14:textId="77777777" w:rsidR="00DA77C7" w:rsidRDefault="00DA77C7">
    <w:pPr>
      <w:pStyle w:val="Piedepgina"/>
      <w:rPr>
        <w:rFonts w:ascii="Arial" w:hAnsi="Arial" w:cs="Arial"/>
        <w:color w:val="FFFFFF" w:themeColor="background1"/>
        <w:sz w:val="18"/>
        <w:szCs w:val="18"/>
      </w:rPr>
    </w:pPr>
  </w:p>
  <w:p w14:paraId="1CCD5B1C" w14:textId="633D2336" w:rsidR="00DA77C7" w:rsidRDefault="00DA77C7">
    <w:pPr>
      <w:pStyle w:val="Piedepgina"/>
      <w:rPr>
        <w:rFonts w:ascii="Arial" w:hAnsi="Arial" w:cs="Arial"/>
        <w:color w:val="FFFFFF" w:themeColor="background1"/>
        <w:sz w:val="18"/>
        <w:szCs w:val="18"/>
      </w:rPr>
    </w:pPr>
    <w:r>
      <w:rPr>
        <w:noProof/>
        <w:lang w:val="es-CO" w:eastAsia="es-CO"/>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DA77C7" w:rsidRPr="004A356B" w:rsidRDefault="00DA77C7"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DA77C7" w:rsidRPr="004A356B" w:rsidRDefault="00DA77C7"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KGBB3jmAAAAEgEAAA8A&#13;&#10;AABkcnMvZG93bnJldi54bWxMj01PwzAMhu9I/IfISNxY2gGl65pOfAghtANiwD1Nsraicaok/di/&#13;&#10;x5zgYsl+7dfPW+4W27PJ+NA5FJCuEmAGldMdNgI+P56vcmAhStSyd2gEnEyAXXV+VspCuxnfzXSI&#13;&#10;DSMTDIUU0MY4FJwH1Rorw8oNBkk7Om9lpNY3XHs5k7nt+TpJMm5lh/ShlYN5bI36PoxWwJc7PsxW&#13;&#10;1fg6nd668WXvlcr3QlxeLE9bKvdbYNEs8e8CfjMQP1QEVrsRdWC9gJt1RvyRhLtNlgKjlfw2uwZW&#13;&#10;02iTphnwquT/o1Q/AAAA//8DAFBLAQItABQABgAIAAAAIQC2gziS/gAAAOEBAAATAAAAAAAAAAAA&#13;&#10;AAAAAAAAAABbQ29udGVudF9UeXBlc10ueG1sUEsBAi0AFAAGAAgAAAAhADj9If/WAAAAlAEAAAsA&#13;&#10;AAAAAAAAAAAAAAAALwEAAF9yZWxzLy5yZWxzUEsBAi0AFAAGAAgAAAAhADlUE2JwAgAAQQUAAA4A&#13;&#10;AAAAAAAAAAAAAAAALgIAAGRycy9lMm9Eb2MueG1sUEsBAi0AFAAGAAgAAAAhAKGBB3jmAAAAEgEA&#13;&#10;AA8AAAAAAAAAAAAAAAAAygQAAGRycy9kb3ducmV2LnhtbFBLBQYAAAAABAAEAPMAAADdBQAAAAA=&#13;&#10;" filled="f" stroked="f" strokeweight="1pt">
              <v:textbox>
                <w:txbxContent>
                  <w:p w14:paraId="6DE4FC77" w14:textId="77777777" w:rsidR="00DA77C7" w:rsidRPr="004A356B" w:rsidRDefault="00DA77C7"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DA77C7" w:rsidRPr="004A356B" w:rsidRDefault="00DA77C7"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DA77C7" w:rsidRDefault="00DA77C7">
    <w:r>
      <w:rPr>
        <w:noProof/>
        <w:lang w:val="es-CO" w:eastAsia="es-CO"/>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DA77C7" w:rsidRPr="00D470B7" w:rsidRDefault="00DA77C7"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HlFcQIAAEcFAAAOAAAAZHJzL2Uyb0RvYy54bWysVN1P2zAQf5+0/8Hy+0gbtTAqUlSBmCYh&#13;&#10;QJSJZ9exSSTH553dJt1fv7OTpgzQHqblwTnfx+++fXHZNYbtFPoabMGnJxPOlJVQ1val4D+ebr58&#13;&#10;5cwHYUthwKqC75Xnl8vPny5at1A5VGBKhYxArF+0ruBVCG6RZV5WqhH+BJyyJNSAjQh0xZesRNES&#13;&#10;emOyfDI5zVrA0iFI5T1xr3shXyZ8rZUM91p7FZgpOMUW0onp3MQzW16IxQsKV9VyCEP8QxSNqC05&#13;&#10;HaGuRRBsi/U7qKaWCB50OJHQZKB1LVXKgbKZTt5ks66EUykXKo53Y5n8/4OVd7u1e0AqQ+v8whMZ&#13;&#10;s+g0NvFP8bEuFWs/Fkt1gUlizmf5eT7nTJIoPzvNiSaU7Gjs0IdvChoWiYIj9SKVSOxufehVDyrR&#13;&#10;l4Wb2pjUD2P/YBBm5GTHCBMV9kZFPWMflWZ1STHlyUEaHnVlkO0EtV1IqWyY9qJKlKpnzyf0DSGP&#13;&#10;FimBBBiRNQU0Yg8AcTDfY/fpDPrRVKXZG40nfwusNx4tkmewYTRuagv4EYChrAbPvf6hSH1pYpVC&#13;&#10;t+moNrSaUTNyNlDuH5Ah9LvgnbypqUG3wocHgTT8tCa00OGeDm2gLTgMFGcV4K+P+FGfZpKknLW0&#13;&#10;TAX3P7cCFWfmu6VpPZ/OZnH70mU2P8vpgq8lm9cSu22ugBo3pafDyURG/WAOpEZonmnvV9EriYSV&#13;&#10;5LvgMuDhchX6JaeXQ6rVKqnRxjkRbu3ayQge6xwH8Kl7FuiGKQ003ndwWDyxeDOsvW60tLDaBtB1&#13;&#10;muRjXYcO0LamURpelvgcvL4nreP7t/wNAAD//wMAUEsDBBQABgAIAAAAIQClVFCQ5QAAABEBAAAP&#13;&#10;AAAAZHJzL2Rvd25yZXYueG1sTI9NT8MwDIbvSPyHyEjctqSgjtI1nfgQQmgHxIB7mmRtReNUTfqx&#13;&#10;f485jYsl+7Vfv0+xW1zHJjuE1qOEZC2AWdTetFhL+Pp8WWXAQlRoVOfRSjjZALvy8qJQufEzftjp&#13;&#10;EGtGJhhyJaGJsc85D7qxToW17y2SdvSDU5HaoeZmUDOZu47fCLHhTrVIHxrV26fG6p/D6CR8++Pj&#13;&#10;7HSFb9PpvR1f94PW2V7K66vleUvlYQss2iWeL+CPgfJDScEqP6IJrJOwuhUEFEnI0rsNMFpJ0xRY&#13;&#10;RZN7kSTAy4L/Jyl/AQAA//8DAFBLAQItABQABgAIAAAAIQC2gziS/gAAAOEBAAATAAAAAAAAAAAA&#13;&#10;AAAAAAAAAABbQ29udGVudF9UeXBlc10ueG1sUEsBAi0AFAAGAAgAAAAhADj9If/WAAAAlAEAAAsA&#13;&#10;AAAAAAAAAAAAAAAALwEAAF9yZWxzLy5yZWxzUEsBAi0AFAAGAAgAAAAhAFyMeUVxAgAARwUAAA4A&#13;&#10;AAAAAAAAAAAAAAAALgIAAGRycy9lMm9Eb2MueG1sUEsBAi0AFAAGAAgAAAAhAKVUUJDlAAAAEQEA&#13;&#10;AA8AAAAAAAAAAAAAAAAAywQAAGRycy9kb3ducmV2LnhtbFBLBQYAAAAABAAEAPMAAADdBQAAAAA=&#13;&#10;" filled="f" stroked="f" strokeweight="1pt">
              <v:textbox>
                <w:txbxContent>
                  <w:p w14:paraId="767C4C21" w14:textId="1B3EF09C" w:rsidR="00DA77C7" w:rsidRPr="00D470B7" w:rsidRDefault="00DA77C7"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3AB05" w14:textId="77777777" w:rsidR="00E32E39" w:rsidRDefault="00E32E39" w:rsidP="00184540">
      <w:r>
        <w:separator/>
      </w:r>
    </w:p>
  </w:footnote>
  <w:footnote w:type="continuationSeparator" w:id="0">
    <w:p w14:paraId="45853C27" w14:textId="77777777" w:rsidR="00E32E39" w:rsidRDefault="00E32E39" w:rsidP="00184540">
      <w:r>
        <w:continuationSeparator/>
      </w:r>
    </w:p>
  </w:footnote>
  <w:footnote w:id="1">
    <w:p w14:paraId="458B6C9B" w14:textId="77777777" w:rsidR="0009323A" w:rsidRPr="00E00256" w:rsidRDefault="0009323A" w:rsidP="0009323A">
      <w:pPr>
        <w:spacing w:line="360" w:lineRule="auto"/>
        <w:jc w:val="both"/>
        <w:rPr>
          <w:rFonts w:asciiTheme="minorHAnsi" w:eastAsiaTheme="minorHAnsi" w:hAnsiTheme="minorHAnsi" w:cstheme="minorBidi"/>
          <w:sz w:val="20"/>
          <w:szCs w:val="20"/>
        </w:rPr>
      </w:pPr>
      <w:r>
        <w:rPr>
          <w:rStyle w:val="Refdenotaalpie"/>
        </w:rPr>
        <w:footnoteRef/>
      </w:r>
      <w:r>
        <w:t xml:space="preserve"> </w:t>
      </w:r>
      <w:r w:rsidRPr="0022301B">
        <w:rPr>
          <w:rFonts w:ascii="Arial" w:eastAsiaTheme="minorHAnsi" w:hAnsi="Arial" w:cs="Arial"/>
          <w:sz w:val="16"/>
          <w:szCs w:val="16"/>
        </w:rPr>
        <w:t xml:space="preserve">Patino, Héctor: Las causales </w:t>
      </w:r>
      <w:proofErr w:type="spellStart"/>
      <w:r w:rsidRPr="0022301B">
        <w:rPr>
          <w:rFonts w:ascii="Arial" w:eastAsiaTheme="minorHAnsi" w:hAnsi="Arial" w:cs="Arial"/>
          <w:sz w:val="16"/>
          <w:szCs w:val="16"/>
        </w:rPr>
        <w:t>exonerativas</w:t>
      </w:r>
      <w:proofErr w:type="spellEnd"/>
      <w:r w:rsidRPr="0022301B">
        <w:rPr>
          <w:rFonts w:ascii="Arial" w:eastAsiaTheme="minorHAnsi" w:hAnsi="Arial" w:cs="Arial"/>
          <w:sz w:val="16"/>
          <w:szCs w:val="16"/>
        </w:rPr>
        <w:t xml:space="preserve"> de la responsabilidad extracontractual. ¿Por qué y cómo impiden la declaratoria de responsabilidad? Aproximación a la jurisprudencia del Consejo de Estado. 24 de febrero de 2011. Universidad Externado de Colombia</w:t>
      </w:r>
    </w:p>
  </w:footnote>
  <w:footnote w:id="2">
    <w:p w14:paraId="10D24F7A" w14:textId="77777777" w:rsidR="0009323A" w:rsidRPr="003F0F47" w:rsidRDefault="0009323A" w:rsidP="0009323A">
      <w:pPr>
        <w:spacing w:line="360" w:lineRule="auto"/>
        <w:jc w:val="both"/>
        <w:rPr>
          <w:rFonts w:ascii="Arial" w:hAnsi="Arial" w:cs="Arial"/>
          <w:bCs/>
          <w:sz w:val="16"/>
          <w:szCs w:val="16"/>
        </w:rPr>
      </w:pPr>
      <w:r>
        <w:rPr>
          <w:rStyle w:val="Refdenotaalpie"/>
        </w:rPr>
        <w:footnoteRef/>
      </w:r>
      <w:r>
        <w:t xml:space="preserve"> </w:t>
      </w:r>
      <w:r w:rsidRPr="003F0F47">
        <w:rPr>
          <w:rFonts w:ascii="Arial" w:hAnsi="Arial" w:cs="Arial"/>
          <w:bCs/>
          <w:sz w:val="16"/>
          <w:szCs w:val="16"/>
        </w:rPr>
        <w:t>Corte Suprema de Justicia. Sala de Casación Civil. Radicación No. 3579. No publicada.</w:t>
      </w:r>
    </w:p>
  </w:footnote>
  <w:footnote w:id="3">
    <w:p w14:paraId="6F3FB4A3" w14:textId="77777777" w:rsidR="0009323A" w:rsidRPr="003F0F47" w:rsidRDefault="0009323A" w:rsidP="0009323A">
      <w:pPr>
        <w:rPr>
          <w:rFonts w:ascii="Arial" w:hAnsi="Arial" w:cs="Arial"/>
          <w:sz w:val="16"/>
          <w:szCs w:val="16"/>
        </w:rPr>
      </w:pPr>
      <w:r w:rsidRPr="003F0F47">
        <w:rPr>
          <w:rStyle w:val="Refdenotaalpie"/>
          <w:rFonts w:ascii="Arial" w:hAnsi="Arial" w:cs="Arial"/>
          <w:sz w:val="16"/>
          <w:szCs w:val="16"/>
        </w:rPr>
        <w:footnoteRef/>
      </w:r>
      <w:r w:rsidRPr="003F0F47">
        <w:rPr>
          <w:rFonts w:ascii="Arial" w:hAnsi="Arial" w:cs="Arial"/>
          <w:sz w:val="16"/>
          <w:szCs w:val="16"/>
        </w:rPr>
        <w:t xml:space="preserve"> Corte</w:t>
      </w:r>
      <w:r w:rsidRPr="003F0F47">
        <w:rPr>
          <w:rFonts w:ascii="Arial" w:hAnsi="Arial" w:cs="Arial"/>
          <w:spacing w:val="-5"/>
          <w:sz w:val="16"/>
          <w:szCs w:val="16"/>
        </w:rPr>
        <w:t xml:space="preserve"> </w:t>
      </w:r>
      <w:r w:rsidRPr="003F0F47">
        <w:rPr>
          <w:rFonts w:ascii="Arial" w:hAnsi="Arial" w:cs="Arial"/>
          <w:sz w:val="16"/>
          <w:szCs w:val="16"/>
        </w:rPr>
        <w:t>Suprema</w:t>
      </w:r>
      <w:r w:rsidRPr="003F0F47">
        <w:rPr>
          <w:rFonts w:ascii="Arial" w:hAnsi="Arial" w:cs="Arial"/>
          <w:spacing w:val="-6"/>
          <w:sz w:val="16"/>
          <w:szCs w:val="16"/>
        </w:rPr>
        <w:t xml:space="preserve"> </w:t>
      </w:r>
      <w:r w:rsidRPr="003F0F47">
        <w:rPr>
          <w:rFonts w:ascii="Arial" w:hAnsi="Arial" w:cs="Arial"/>
          <w:sz w:val="16"/>
          <w:szCs w:val="16"/>
        </w:rPr>
        <w:t>de</w:t>
      </w:r>
      <w:r w:rsidRPr="003F0F47">
        <w:rPr>
          <w:rFonts w:ascii="Arial" w:hAnsi="Arial" w:cs="Arial"/>
          <w:spacing w:val="-7"/>
          <w:sz w:val="16"/>
          <w:szCs w:val="16"/>
        </w:rPr>
        <w:t xml:space="preserve"> </w:t>
      </w:r>
      <w:r w:rsidRPr="003F0F47">
        <w:rPr>
          <w:rFonts w:ascii="Arial" w:hAnsi="Arial" w:cs="Arial"/>
          <w:sz w:val="16"/>
          <w:szCs w:val="16"/>
        </w:rPr>
        <w:t>Justicia.</w:t>
      </w:r>
      <w:r w:rsidRPr="003F0F47">
        <w:rPr>
          <w:rFonts w:ascii="Arial" w:hAnsi="Arial" w:cs="Arial"/>
          <w:spacing w:val="-5"/>
          <w:sz w:val="16"/>
          <w:szCs w:val="16"/>
        </w:rPr>
        <w:t xml:space="preserve"> </w:t>
      </w:r>
      <w:r w:rsidRPr="003F0F47">
        <w:rPr>
          <w:rFonts w:ascii="Arial" w:hAnsi="Arial" w:cs="Arial"/>
          <w:sz w:val="16"/>
          <w:szCs w:val="16"/>
        </w:rPr>
        <w:t>Sala</w:t>
      </w:r>
      <w:r w:rsidRPr="003F0F47">
        <w:rPr>
          <w:rFonts w:ascii="Arial" w:hAnsi="Arial" w:cs="Arial"/>
          <w:spacing w:val="-6"/>
          <w:sz w:val="16"/>
          <w:szCs w:val="16"/>
        </w:rPr>
        <w:t xml:space="preserve"> </w:t>
      </w:r>
      <w:r w:rsidRPr="003F0F47">
        <w:rPr>
          <w:rFonts w:ascii="Arial" w:hAnsi="Arial" w:cs="Arial"/>
          <w:sz w:val="16"/>
          <w:szCs w:val="16"/>
        </w:rPr>
        <w:t>de</w:t>
      </w:r>
      <w:r w:rsidRPr="003F0F47">
        <w:rPr>
          <w:rFonts w:ascii="Arial" w:hAnsi="Arial" w:cs="Arial"/>
          <w:spacing w:val="-5"/>
          <w:sz w:val="16"/>
          <w:szCs w:val="16"/>
        </w:rPr>
        <w:t xml:space="preserve"> </w:t>
      </w:r>
      <w:r w:rsidRPr="003F0F47">
        <w:rPr>
          <w:rFonts w:ascii="Arial" w:hAnsi="Arial" w:cs="Arial"/>
          <w:sz w:val="16"/>
          <w:szCs w:val="16"/>
        </w:rPr>
        <w:t>Casación</w:t>
      </w:r>
      <w:r w:rsidRPr="003F0F47">
        <w:rPr>
          <w:rFonts w:ascii="Arial" w:hAnsi="Arial" w:cs="Arial"/>
          <w:spacing w:val="-6"/>
          <w:sz w:val="16"/>
          <w:szCs w:val="16"/>
        </w:rPr>
        <w:t xml:space="preserve"> </w:t>
      </w:r>
      <w:r w:rsidRPr="003F0F47">
        <w:rPr>
          <w:rFonts w:ascii="Arial" w:hAnsi="Arial" w:cs="Arial"/>
          <w:sz w:val="16"/>
          <w:szCs w:val="16"/>
        </w:rPr>
        <w:t>Civil.</w:t>
      </w:r>
      <w:r w:rsidRPr="003F0F47">
        <w:rPr>
          <w:rFonts w:ascii="Arial" w:hAnsi="Arial" w:cs="Arial"/>
          <w:spacing w:val="-5"/>
          <w:sz w:val="16"/>
          <w:szCs w:val="16"/>
        </w:rPr>
        <w:t xml:space="preserve"> </w:t>
      </w:r>
      <w:r w:rsidRPr="003F0F47">
        <w:rPr>
          <w:rFonts w:ascii="Arial" w:hAnsi="Arial" w:cs="Arial"/>
          <w:sz w:val="16"/>
          <w:szCs w:val="16"/>
        </w:rPr>
        <w:t>Expediente</w:t>
      </w:r>
      <w:r w:rsidRPr="003F0F47">
        <w:rPr>
          <w:rFonts w:ascii="Arial" w:hAnsi="Arial" w:cs="Arial"/>
          <w:spacing w:val="-5"/>
          <w:sz w:val="16"/>
          <w:szCs w:val="16"/>
        </w:rPr>
        <w:t xml:space="preserve"> </w:t>
      </w:r>
      <w:r w:rsidRPr="003F0F47">
        <w:rPr>
          <w:rFonts w:ascii="Arial" w:hAnsi="Arial" w:cs="Arial"/>
          <w:sz w:val="16"/>
          <w:szCs w:val="16"/>
        </w:rPr>
        <w:t>11001-31-03-032-2011-00736-01.</w:t>
      </w:r>
      <w:r w:rsidRPr="003F0F47">
        <w:rPr>
          <w:rFonts w:ascii="Arial" w:hAnsi="Arial" w:cs="Arial"/>
          <w:spacing w:val="-6"/>
          <w:sz w:val="16"/>
          <w:szCs w:val="16"/>
        </w:rPr>
        <w:t xml:space="preserve"> </w:t>
      </w:r>
      <w:r w:rsidRPr="003F0F47">
        <w:rPr>
          <w:rFonts w:ascii="Arial" w:hAnsi="Arial" w:cs="Arial"/>
          <w:sz w:val="16"/>
          <w:szCs w:val="16"/>
        </w:rPr>
        <w:t>junio</w:t>
      </w:r>
      <w:r w:rsidRPr="003F0F47">
        <w:rPr>
          <w:rFonts w:ascii="Arial" w:hAnsi="Arial" w:cs="Arial"/>
          <w:spacing w:val="-7"/>
          <w:sz w:val="16"/>
          <w:szCs w:val="16"/>
        </w:rPr>
        <w:t xml:space="preserve"> </w:t>
      </w:r>
      <w:r w:rsidRPr="003F0F47">
        <w:rPr>
          <w:rFonts w:ascii="Arial" w:hAnsi="Arial" w:cs="Arial"/>
          <w:sz w:val="16"/>
          <w:szCs w:val="16"/>
        </w:rPr>
        <w:t>12</w:t>
      </w:r>
      <w:r w:rsidRPr="003F0F47">
        <w:rPr>
          <w:rFonts w:ascii="Arial" w:hAnsi="Arial" w:cs="Arial"/>
          <w:spacing w:val="-5"/>
          <w:sz w:val="16"/>
          <w:szCs w:val="16"/>
        </w:rPr>
        <w:t xml:space="preserve"> </w:t>
      </w:r>
      <w:r w:rsidRPr="003F0F47">
        <w:rPr>
          <w:rFonts w:ascii="Arial" w:hAnsi="Arial" w:cs="Arial"/>
          <w:sz w:val="16"/>
          <w:szCs w:val="16"/>
        </w:rPr>
        <w:t>de</w:t>
      </w:r>
      <w:r w:rsidRPr="003F0F47">
        <w:rPr>
          <w:rFonts w:ascii="Arial" w:hAnsi="Arial" w:cs="Arial"/>
          <w:spacing w:val="-6"/>
          <w:sz w:val="16"/>
          <w:szCs w:val="16"/>
        </w:rPr>
        <w:t xml:space="preserve"> </w:t>
      </w:r>
      <w:r w:rsidRPr="003F0F47">
        <w:rPr>
          <w:rFonts w:ascii="Arial" w:hAnsi="Arial" w:cs="Arial"/>
          <w:spacing w:val="-2"/>
          <w:sz w:val="16"/>
          <w:szCs w:val="16"/>
        </w:rPr>
        <w:t>2018.</w:t>
      </w:r>
    </w:p>
    <w:p w14:paraId="7A01CFB1" w14:textId="77777777" w:rsidR="0009323A" w:rsidRPr="003F0F47" w:rsidRDefault="0009323A" w:rsidP="0009323A">
      <w:pPr>
        <w:pStyle w:val="Textonotapie"/>
      </w:pPr>
    </w:p>
  </w:footnote>
  <w:footnote w:id="4">
    <w:p w14:paraId="483F5126" w14:textId="77777777" w:rsidR="00582E4F" w:rsidRPr="002C4E49" w:rsidRDefault="00582E4F" w:rsidP="00582E4F">
      <w:pPr>
        <w:spacing w:line="360" w:lineRule="auto"/>
        <w:jc w:val="both"/>
        <w:rPr>
          <w:rFonts w:ascii="Arial" w:hAnsi="Arial" w:cs="Arial"/>
          <w:bCs/>
        </w:rPr>
      </w:pPr>
      <w:r>
        <w:rPr>
          <w:rStyle w:val="Refdenotaalpie"/>
        </w:rPr>
        <w:footnoteRef/>
      </w:r>
      <w:r>
        <w:t xml:space="preserve"> </w:t>
      </w:r>
      <w:r w:rsidRPr="002C4E49">
        <w:rPr>
          <w:rFonts w:ascii="Arial" w:hAnsi="Arial" w:cs="Arial"/>
          <w:bCs/>
          <w:sz w:val="16"/>
          <w:szCs w:val="16"/>
        </w:rPr>
        <w:t>Corte Suprema de Justicia, Sala de Casación Civil, Sentencia del 07/03/2019. MP Octavio Augusto Tejeiro Duque, Rad: 05001 31 03 016 2009-00005-01.</w:t>
      </w:r>
    </w:p>
    <w:p w14:paraId="4018FFB0" w14:textId="77777777" w:rsidR="00582E4F" w:rsidRPr="002C4E49" w:rsidRDefault="00582E4F" w:rsidP="00582E4F">
      <w:pPr>
        <w:pStyle w:val="Textonotapie"/>
      </w:pPr>
    </w:p>
  </w:footnote>
  <w:footnote w:id="5">
    <w:p w14:paraId="2809BF5F" w14:textId="77777777" w:rsidR="00DA77C7" w:rsidRPr="00B62E55" w:rsidRDefault="00DA77C7" w:rsidP="00B62E55">
      <w:pPr>
        <w:pStyle w:val="Textonotapie"/>
        <w:spacing w:line="276" w:lineRule="auto"/>
        <w:jc w:val="both"/>
        <w:rPr>
          <w:rFonts w:ascii="Arial" w:hAnsi="Arial" w:cs="Arial"/>
          <w:lang w:val="es-ES_tradnl"/>
        </w:rPr>
      </w:pPr>
      <w:r w:rsidRPr="00B62E55">
        <w:rPr>
          <w:rStyle w:val="Refdenotaalpie"/>
          <w:rFonts w:ascii="Arial" w:hAnsi="Arial" w:cs="Arial"/>
        </w:rPr>
        <w:footnoteRef/>
      </w:r>
      <w:r w:rsidRPr="00B62E55">
        <w:rPr>
          <w:rFonts w:ascii="Arial" w:hAnsi="Arial" w:cs="Arial"/>
        </w:rPr>
        <w:t xml:space="preserve"> </w:t>
      </w:r>
      <w:r w:rsidRPr="00B62E55">
        <w:rPr>
          <w:rFonts w:ascii="Arial" w:hAnsi="Arial" w:cs="Arial"/>
          <w:bCs/>
          <w:lang w:val="es-ES"/>
        </w:rPr>
        <w:t>C</w:t>
      </w:r>
      <w:r w:rsidRPr="00966946">
        <w:rPr>
          <w:rFonts w:ascii="Arial" w:hAnsi="Arial" w:cs="Arial"/>
          <w:bCs/>
          <w:sz w:val="18"/>
          <w:szCs w:val="18"/>
          <w:lang w:val="es-ES"/>
        </w:rPr>
        <w:t xml:space="preserve">orte Suprema de Justicia. Sala de Casación Civil. Sentencia del 13 de mayo de 2008. </w:t>
      </w:r>
      <w:proofErr w:type="spellStart"/>
      <w:r w:rsidRPr="00966946">
        <w:rPr>
          <w:rFonts w:ascii="Arial" w:hAnsi="Arial" w:cs="Arial"/>
          <w:bCs/>
          <w:sz w:val="18"/>
          <w:szCs w:val="18"/>
          <w:lang w:val="es-ES"/>
        </w:rPr>
        <w:t>Exp</w:t>
      </w:r>
      <w:proofErr w:type="spellEnd"/>
      <w:r w:rsidRPr="00966946">
        <w:rPr>
          <w:rFonts w:ascii="Arial" w:hAnsi="Arial" w:cs="Arial"/>
          <w:bCs/>
          <w:sz w:val="18"/>
          <w:szCs w:val="18"/>
          <w:lang w:val="es-ES"/>
        </w:rPr>
        <w:t>. 11001-3103-006- 1997-09327-01. M.P. Cesar Julio Valencia Copete</w:t>
      </w:r>
    </w:p>
  </w:footnote>
  <w:footnote w:id="6">
    <w:p w14:paraId="1158CA5B" w14:textId="77777777" w:rsidR="00DA77C7" w:rsidRPr="00966946" w:rsidRDefault="00DA77C7" w:rsidP="00B62E55">
      <w:pPr>
        <w:pStyle w:val="Textonotapie"/>
        <w:spacing w:line="276" w:lineRule="auto"/>
        <w:jc w:val="both"/>
        <w:rPr>
          <w:rFonts w:ascii="Arial" w:hAnsi="Arial" w:cs="Arial"/>
          <w:sz w:val="18"/>
          <w:szCs w:val="18"/>
          <w:lang w:val="es-ES_tradn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bCs/>
          <w:sz w:val="18"/>
          <w:szCs w:val="18"/>
          <w:lang w:val="es-ES"/>
        </w:rPr>
        <w:t>Corte Suprema de Justicia. Sala de Casación Civil. Sentencia del 28 de junio de 2017. Radicación nº 11001- 31-03-039-2011-00108-01. M.P. Ariel Salazar Ramírez.</w:t>
      </w:r>
    </w:p>
  </w:footnote>
  <w:footnote w:id="7">
    <w:p w14:paraId="18FF6007" w14:textId="77777777" w:rsidR="00DA77C7" w:rsidRPr="00966946" w:rsidRDefault="00DA77C7" w:rsidP="00B62E55">
      <w:pPr>
        <w:pStyle w:val="Textonotapie"/>
        <w:spacing w:line="276" w:lineRule="auto"/>
        <w:jc w:val="both"/>
        <w:rPr>
          <w:rFonts w:ascii="Arial" w:hAnsi="Arial" w:cs="Arial"/>
          <w:b/>
          <w:bCs/>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 xml:space="preserve">TSDJ de Pereira. Sentencia 438 de 17-09-2019. Rad.: 05001-31-03-007-2007-00532-01. M.P. </w:t>
      </w:r>
      <w:proofErr w:type="spellStart"/>
      <w:r w:rsidRPr="00966946">
        <w:rPr>
          <w:rFonts w:ascii="Arial" w:hAnsi="Arial" w:cs="Arial"/>
          <w:bCs/>
          <w:sz w:val="18"/>
          <w:szCs w:val="18"/>
          <w:lang w:val="es-ES"/>
        </w:rPr>
        <w:t>Duberney</w:t>
      </w:r>
      <w:proofErr w:type="spellEnd"/>
      <w:r w:rsidRPr="00966946">
        <w:rPr>
          <w:rFonts w:ascii="Arial" w:hAnsi="Arial" w:cs="Arial"/>
          <w:bCs/>
          <w:sz w:val="18"/>
          <w:szCs w:val="18"/>
          <w:lang w:val="es-ES"/>
        </w:rPr>
        <w:t xml:space="preserve"> Grisales Herrera</w:t>
      </w:r>
    </w:p>
  </w:footnote>
  <w:footnote w:id="8">
    <w:p w14:paraId="1813AF15" w14:textId="77777777" w:rsidR="00DA77C7" w:rsidRPr="00B62E55" w:rsidRDefault="00DA77C7" w:rsidP="00B62E55">
      <w:pPr>
        <w:pStyle w:val="Textonotapie"/>
        <w:jc w:val="both"/>
        <w:rPr>
          <w:rFonts w:ascii="Arial" w:hAnsi="Arial" w:cs="Arial"/>
          <w:b/>
          <w:bCs/>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CSJ. SC7824-2016.</w:t>
      </w:r>
    </w:p>
  </w:footnote>
  <w:footnote w:id="9">
    <w:p w14:paraId="5615BF91" w14:textId="77777777" w:rsidR="00D25CA6" w:rsidRPr="002C4E49" w:rsidRDefault="00D25CA6" w:rsidP="00D25CA6">
      <w:pPr>
        <w:pStyle w:val="Textonotapie"/>
        <w:rPr>
          <w:rFonts w:ascii="Arial" w:hAnsi="Arial" w:cs="Arial"/>
          <w:sz w:val="16"/>
          <w:szCs w:val="16"/>
        </w:rPr>
      </w:pPr>
      <w:r w:rsidRPr="002C4E49">
        <w:rPr>
          <w:rStyle w:val="Refdenotaalpie"/>
          <w:rFonts w:ascii="Arial" w:hAnsi="Arial" w:cs="Arial"/>
          <w:sz w:val="16"/>
          <w:szCs w:val="16"/>
        </w:rPr>
        <w:footnoteRef/>
      </w:r>
      <w:r w:rsidRPr="002C4E49">
        <w:rPr>
          <w:rFonts w:ascii="Arial" w:hAnsi="Arial" w:cs="Arial"/>
          <w:sz w:val="16"/>
          <w:szCs w:val="16"/>
        </w:rPr>
        <w:t xml:space="preserve"> </w:t>
      </w:r>
      <w:r w:rsidRPr="002C4E49">
        <w:rPr>
          <w:rFonts w:ascii="Arial" w:hAnsi="Arial" w:cs="Arial"/>
          <w:bCs/>
          <w:sz w:val="16"/>
          <w:szCs w:val="16"/>
        </w:rPr>
        <w:t>Corte Suprema de Justicia. Sentencia Rad. 2000-01141 del 24 de junio de 2008.</w:t>
      </w:r>
    </w:p>
  </w:footnote>
  <w:footnote w:id="10">
    <w:p w14:paraId="5EDAD0F3" w14:textId="77777777" w:rsidR="00DA77C7" w:rsidRPr="00B62E55" w:rsidRDefault="00DA77C7" w:rsidP="006109BD">
      <w:pPr>
        <w:pBdr>
          <w:top w:val="nil"/>
          <w:left w:val="nil"/>
          <w:bottom w:val="nil"/>
          <w:right w:val="nil"/>
          <w:between w:val="nil"/>
        </w:pBdr>
        <w:jc w:val="both"/>
        <w:rPr>
          <w:rFonts w:ascii="Arial" w:hAnsi="Arial" w:cs="Arial"/>
          <w:sz w:val="20"/>
          <w:szCs w:val="20"/>
        </w:rPr>
      </w:pPr>
      <w:r w:rsidRPr="00B62E55">
        <w:rPr>
          <w:rFonts w:ascii="Arial" w:hAnsi="Arial" w:cs="Arial"/>
          <w:sz w:val="20"/>
          <w:szCs w:val="20"/>
          <w:vertAlign w:val="superscript"/>
        </w:rPr>
        <w:footnoteRef/>
      </w:r>
      <w:r w:rsidRPr="00B62E55">
        <w:rPr>
          <w:rFonts w:ascii="Arial" w:hAnsi="Arial" w:cs="Arial"/>
          <w:sz w:val="20"/>
          <w:szCs w:val="20"/>
        </w:rPr>
        <w:t xml:space="preserve"> </w:t>
      </w:r>
      <w:r w:rsidRPr="00966946">
        <w:rPr>
          <w:rFonts w:ascii="Arial" w:hAnsi="Arial" w:cs="Arial"/>
          <w:sz w:val="18"/>
          <w:szCs w:val="18"/>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1">
    <w:p w14:paraId="423C1289" w14:textId="77777777" w:rsidR="00AA4BE3" w:rsidRPr="00B62E55" w:rsidRDefault="00AA4BE3" w:rsidP="00AA4BE3">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 w:id="12">
    <w:p w14:paraId="70FA3C1A" w14:textId="77777777" w:rsidR="00B724AE" w:rsidRPr="00616FC1" w:rsidRDefault="00B724AE" w:rsidP="00B724AE">
      <w:pPr>
        <w:pStyle w:val="Textonotapie"/>
        <w:jc w:val="both"/>
        <w:rPr>
          <w:sz w:val="16"/>
          <w:szCs w:val="16"/>
          <w:lang w:val="es-ES_tradnl"/>
        </w:rPr>
      </w:pPr>
      <w:r w:rsidRPr="00616FC1">
        <w:rPr>
          <w:rStyle w:val="Refdenotaalpie"/>
          <w:sz w:val="16"/>
          <w:szCs w:val="16"/>
        </w:rPr>
        <w:footnoteRef/>
      </w:r>
      <w:r w:rsidRPr="00616FC1">
        <w:rPr>
          <w:sz w:val="16"/>
          <w:szCs w:val="16"/>
        </w:rPr>
        <w:t xml:space="preserve"> Superintendencia financiera de Colombia. Concepto No. 2001036918-2. Septiembre 26 de 2001.</w:t>
      </w:r>
    </w:p>
  </w:footnote>
  <w:footnote w:id="13">
    <w:p w14:paraId="26750FEA" w14:textId="77777777" w:rsidR="00DA77C7" w:rsidRPr="00662673" w:rsidRDefault="00DA77C7" w:rsidP="00975E9D">
      <w:pPr>
        <w:pStyle w:val="Textonotapie"/>
        <w:rPr>
          <w:lang w:val="es-ES_tradnl"/>
        </w:rPr>
      </w:pPr>
      <w:r>
        <w:rPr>
          <w:rStyle w:val="Refdenotaalpie"/>
        </w:rPr>
        <w:footnoteRef/>
      </w:r>
      <w:r>
        <w:t xml:space="preserve"> </w:t>
      </w:r>
      <w:r w:rsidRPr="00662673">
        <w:rPr>
          <w:rFonts w:ascii="Arial" w:hAnsi="Arial" w:cs="Arial"/>
          <w:bCs/>
          <w:sz w:val="16"/>
          <w:szCs w:val="16"/>
        </w:rPr>
        <w:t>Corte Suprema de Justicia, Sala de Casación Civil, Sentencia 5952. Diciembre 14 de 2001</w:t>
      </w:r>
      <w:r w:rsidRPr="00662673">
        <w:rPr>
          <w:rFonts w:ascii="Arial" w:hAnsi="Arial" w:cs="Arial"/>
          <w:bCs/>
        </w:rPr>
        <w:t>.</w:t>
      </w:r>
    </w:p>
  </w:footnote>
  <w:footnote w:id="14">
    <w:p w14:paraId="13FBC614" w14:textId="77777777" w:rsidR="00770E79" w:rsidRPr="00966946" w:rsidRDefault="00770E79" w:rsidP="00770E79">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Sentencia SC780-2020. M.P. Ariel Salazar Ramírez</w:t>
      </w:r>
    </w:p>
  </w:footnote>
  <w:footnote w:id="15">
    <w:p w14:paraId="3CEAB98B" w14:textId="77777777" w:rsidR="00770E79" w:rsidRPr="00B62E55" w:rsidRDefault="00770E79" w:rsidP="00770E79">
      <w:pPr>
        <w:pStyle w:val="Textonotapie"/>
        <w:jc w:val="both"/>
        <w:rPr>
          <w:rFonts w:ascii="Arial" w:hAnsi="Arial" w:cs="Arial"/>
        </w:rPr>
      </w:pPr>
      <w:r w:rsidRPr="00966946">
        <w:rPr>
          <w:rStyle w:val="Refdenotaalpie"/>
          <w:rFonts w:ascii="Arial" w:hAnsi="Arial" w:cs="Arial"/>
          <w:sz w:val="18"/>
          <w:szCs w:val="18"/>
        </w:rPr>
        <w:footnoteRef/>
      </w:r>
      <w:r w:rsidRPr="00966946">
        <w:rPr>
          <w:rFonts w:ascii="Arial" w:hAnsi="Arial" w:cs="Arial"/>
          <w:sz w:val="18"/>
          <w:szCs w:val="18"/>
        </w:rPr>
        <w:t xml:space="preserve"> Ibídem.</w:t>
      </w:r>
      <w:r w:rsidRPr="00B62E55">
        <w:rPr>
          <w:rFonts w:ascii="Arial" w:hAnsi="Arial" w:cs="Arial"/>
        </w:rPr>
        <w:t xml:space="preserve"> </w:t>
      </w:r>
    </w:p>
  </w:footnote>
  <w:footnote w:id="16">
    <w:p w14:paraId="0662728D" w14:textId="77777777" w:rsidR="00642872" w:rsidRPr="00E122AB" w:rsidRDefault="00642872" w:rsidP="00642872">
      <w:pPr>
        <w:pStyle w:val="Textonotapie"/>
        <w:spacing w:line="276" w:lineRule="auto"/>
      </w:pPr>
      <w:r>
        <w:rPr>
          <w:rStyle w:val="Refdenotaalpie"/>
        </w:rPr>
        <w:footnoteRef/>
      </w:r>
      <w:r>
        <w:t xml:space="preserve"> </w:t>
      </w:r>
      <w:r w:rsidRPr="00E122AB">
        <w:t>Ospina Fernández, G. (2005). TEORÍA GENERAL DEL CONTRATO Y DEL NEGOCIO JURÍDICO. Editorial Temis 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98F9" w14:textId="0BA7B7B7" w:rsidR="00DA77C7" w:rsidRDefault="00DA77C7" w:rsidP="00184540">
    <w:pPr>
      <w:pStyle w:val="Encabezado"/>
      <w:jc w:val="center"/>
    </w:pPr>
    <w:r>
      <w:rPr>
        <w:noProof/>
        <w:lang w:val="es-CO" w:eastAsia="es-CO"/>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6174"/>
    <w:multiLevelType w:val="hybridMultilevel"/>
    <w:tmpl w:val="C3B212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866F7C"/>
    <w:multiLevelType w:val="hybridMultilevel"/>
    <w:tmpl w:val="93DE4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0FCE14BC"/>
    <w:multiLevelType w:val="multilevel"/>
    <w:tmpl w:val="5378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46028B7"/>
    <w:multiLevelType w:val="hybridMultilevel"/>
    <w:tmpl w:val="49B03D5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2600A4"/>
    <w:multiLevelType w:val="hybridMultilevel"/>
    <w:tmpl w:val="F084A4D4"/>
    <w:lvl w:ilvl="0" w:tplc="CCC67534">
      <w:start w:val="1"/>
      <w:numFmt w:val="upperRoman"/>
      <w:lvlText w:val="%1)"/>
      <w:lvlJc w:val="left"/>
      <w:pPr>
        <w:ind w:left="1080" w:hanging="720"/>
      </w:pPr>
      <w:rPr>
        <w:rFonts w:hint="default"/>
        <w:b w:val="0"/>
        <w:bCs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5740E0"/>
    <w:multiLevelType w:val="hybridMultilevel"/>
    <w:tmpl w:val="3BB06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37350AF"/>
    <w:multiLevelType w:val="hybridMultilevel"/>
    <w:tmpl w:val="4236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1A5E44"/>
    <w:multiLevelType w:val="multilevel"/>
    <w:tmpl w:val="22A44B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2AB4415"/>
    <w:multiLevelType w:val="hybridMultilevel"/>
    <w:tmpl w:val="8DB85DB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7355BA7"/>
    <w:multiLevelType w:val="hybridMultilevel"/>
    <w:tmpl w:val="FEF6CA84"/>
    <w:lvl w:ilvl="0" w:tplc="F0323C42">
      <w:start w:val="5"/>
      <w:numFmt w:val="bullet"/>
      <w:lvlText w:val="-"/>
      <w:lvlJc w:val="left"/>
      <w:pPr>
        <w:ind w:left="720" w:hanging="360"/>
      </w:pPr>
      <w:rPr>
        <w:rFonts w:ascii="Arial" w:eastAsia="Times New Roman" w:hAnsi="Arial" w:cs="Arial" w:hint="default"/>
      </w:rPr>
    </w:lvl>
    <w:lvl w:ilvl="1" w:tplc="080A0013">
      <w:start w:val="1"/>
      <w:numFmt w:val="upperRoman"/>
      <w:lvlText w:val="%2."/>
      <w:lvlJc w:val="righ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2B46261"/>
    <w:multiLevelType w:val="hybridMultilevel"/>
    <w:tmpl w:val="F9306A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49C0ED9"/>
    <w:multiLevelType w:val="hybridMultilevel"/>
    <w:tmpl w:val="B9E89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2B6450"/>
    <w:multiLevelType w:val="hybridMultilevel"/>
    <w:tmpl w:val="CF6259DE"/>
    <w:lvl w:ilvl="0" w:tplc="080A000F">
      <w:start w:val="1"/>
      <w:numFmt w:val="decimal"/>
      <w:lvlText w:val="%1."/>
      <w:lvlJc w:val="left"/>
      <w:pPr>
        <w:ind w:left="501" w:hanging="360"/>
      </w:pPr>
      <w:rPr>
        <w:rFonts w:hint="default"/>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24" w15:restartNumberingAfterBreak="0">
    <w:nsid w:val="6C5F4128"/>
    <w:multiLevelType w:val="hybridMultilevel"/>
    <w:tmpl w:val="F3A81692"/>
    <w:lvl w:ilvl="0" w:tplc="DD5C8FD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AD3FD1"/>
    <w:multiLevelType w:val="hybridMultilevel"/>
    <w:tmpl w:val="AC2CC9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D453EB"/>
    <w:multiLevelType w:val="hybridMultilevel"/>
    <w:tmpl w:val="5400F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026459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82955310">
    <w:abstractNumId w:val="3"/>
  </w:num>
  <w:num w:numId="3" w16cid:durableId="167910276">
    <w:abstractNumId w:val="6"/>
  </w:num>
  <w:num w:numId="4" w16cid:durableId="10186426">
    <w:abstractNumId w:val="28"/>
  </w:num>
  <w:num w:numId="5" w16cid:durableId="1545092086">
    <w:abstractNumId w:val="4"/>
  </w:num>
  <w:num w:numId="6" w16cid:durableId="853804262">
    <w:abstractNumId w:val="27"/>
    <w:lvlOverride w:ilvl="0">
      <w:startOverride w:val="1"/>
    </w:lvlOverride>
  </w:num>
  <w:num w:numId="7" w16cid:durableId="181020228">
    <w:abstractNumId w:val="15"/>
  </w:num>
  <w:num w:numId="8" w16cid:durableId="1204518305">
    <w:abstractNumId w:val="9"/>
  </w:num>
  <w:num w:numId="9" w16cid:durableId="1158618048">
    <w:abstractNumId w:val="7"/>
  </w:num>
  <w:num w:numId="10" w16cid:durableId="808940771">
    <w:abstractNumId w:val="19"/>
  </w:num>
  <w:num w:numId="11" w16cid:durableId="1741707386">
    <w:abstractNumId w:val="20"/>
  </w:num>
  <w:num w:numId="12" w16cid:durableId="1466662227">
    <w:abstractNumId w:val="8"/>
  </w:num>
  <w:num w:numId="13" w16cid:durableId="706952034">
    <w:abstractNumId w:val="18"/>
  </w:num>
  <w:num w:numId="14" w16cid:durableId="1099830500">
    <w:abstractNumId w:val="14"/>
  </w:num>
  <w:num w:numId="15" w16cid:durableId="1922442234">
    <w:abstractNumId w:val="10"/>
  </w:num>
  <w:num w:numId="16" w16cid:durableId="1517620407">
    <w:abstractNumId w:val="22"/>
  </w:num>
  <w:num w:numId="17" w16cid:durableId="124391787">
    <w:abstractNumId w:val="11"/>
  </w:num>
  <w:num w:numId="18" w16cid:durableId="615143666">
    <w:abstractNumId w:val="13"/>
  </w:num>
  <w:num w:numId="19" w16cid:durableId="28798561">
    <w:abstractNumId w:val="26"/>
  </w:num>
  <w:num w:numId="20" w16cid:durableId="197739955">
    <w:abstractNumId w:val="1"/>
  </w:num>
  <w:num w:numId="21" w16cid:durableId="996421867">
    <w:abstractNumId w:val="16"/>
  </w:num>
  <w:num w:numId="22" w16cid:durableId="13617865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38607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30792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87507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68230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00954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35646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84956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058241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00462260">
    <w:abstractNumId w:val="12"/>
  </w:num>
  <w:num w:numId="32" w16cid:durableId="707216457">
    <w:abstractNumId w:val="21"/>
  </w:num>
  <w:num w:numId="33" w16cid:durableId="189530455">
    <w:abstractNumId w:val="5"/>
  </w:num>
  <w:num w:numId="34" w16cid:durableId="1526089298">
    <w:abstractNumId w:val="0"/>
  </w:num>
  <w:num w:numId="35" w16cid:durableId="20475290">
    <w:abstractNumId w:val="24"/>
  </w:num>
  <w:num w:numId="36" w16cid:durableId="1760298616">
    <w:abstractNumId w:val="25"/>
  </w:num>
  <w:num w:numId="37" w16cid:durableId="281572425">
    <w:abstractNumId w:val="23"/>
  </w:num>
  <w:num w:numId="38" w16cid:durableId="579678827">
    <w:abstractNumId w:val="27"/>
  </w:num>
  <w:num w:numId="39" w16cid:durableId="660885482">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16B"/>
    <w:rsid w:val="00003379"/>
    <w:rsid w:val="00003A89"/>
    <w:rsid w:val="00003C02"/>
    <w:rsid w:val="0000417B"/>
    <w:rsid w:val="000045F2"/>
    <w:rsid w:val="00005B1D"/>
    <w:rsid w:val="00005B34"/>
    <w:rsid w:val="00005DE6"/>
    <w:rsid w:val="0000742B"/>
    <w:rsid w:val="000079DE"/>
    <w:rsid w:val="00010797"/>
    <w:rsid w:val="0001118A"/>
    <w:rsid w:val="000113E3"/>
    <w:rsid w:val="0001169F"/>
    <w:rsid w:val="0001172D"/>
    <w:rsid w:val="00012850"/>
    <w:rsid w:val="00013269"/>
    <w:rsid w:val="000141B5"/>
    <w:rsid w:val="00015295"/>
    <w:rsid w:val="00015586"/>
    <w:rsid w:val="00015814"/>
    <w:rsid w:val="00015823"/>
    <w:rsid w:val="00017C9C"/>
    <w:rsid w:val="00017F1C"/>
    <w:rsid w:val="00020F76"/>
    <w:rsid w:val="000211F3"/>
    <w:rsid w:val="00021643"/>
    <w:rsid w:val="000231D6"/>
    <w:rsid w:val="00023F0E"/>
    <w:rsid w:val="0002447A"/>
    <w:rsid w:val="0002499A"/>
    <w:rsid w:val="000255D3"/>
    <w:rsid w:val="00025923"/>
    <w:rsid w:val="00025AD0"/>
    <w:rsid w:val="0002626A"/>
    <w:rsid w:val="00026D13"/>
    <w:rsid w:val="0002708D"/>
    <w:rsid w:val="0002785A"/>
    <w:rsid w:val="000300C2"/>
    <w:rsid w:val="00030125"/>
    <w:rsid w:val="00030421"/>
    <w:rsid w:val="000306E3"/>
    <w:rsid w:val="00031353"/>
    <w:rsid w:val="00031915"/>
    <w:rsid w:val="00032E07"/>
    <w:rsid w:val="00033B05"/>
    <w:rsid w:val="00033FBA"/>
    <w:rsid w:val="0003416A"/>
    <w:rsid w:val="000351D5"/>
    <w:rsid w:val="00035773"/>
    <w:rsid w:val="0003585F"/>
    <w:rsid w:val="00035C46"/>
    <w:rsid w:val="00035FFA"/>
    <w:rsid w:val="00036CD2"/>
    <w:rsid w:val="00040F1C"/>
    <w:rsid w:val="00041245"/>
    <w:rsid w:val="000412E2"/>
    <w:rsid w:val="000417C1"/>
    <w:rsid w:val="00042166"/>
    <w:rsid w:val="000423FE"/>
    <w:rsid w:val="00042FB7"/>
    <w:rsid w:val="00043AD6"/>
    <w:rsid w:val="00043E29"/>
    <w:rsid w:val="0004468F"/>
    <w:rsid w:val="00045E5D"/>
    <w:rsid w:val="000462D5"/>
    <w:rsid w:val="0004636F"/>
    <w:rsid w:val="000477E8"/>
    <w:rsid w:val="00047A20"/>
    <w:rsid w:val="00050471"/>
    <w:rsid w:val="00052478"/>
    <w:rsid w:val="00052D82"/>
    <w:rsid w:val="00052E0B"/>
    <w:rsid w:val="00053CC8"/>
    <w:rsid w:val="00053F1B"/>
    <w:rsid w:val="00055F5C"/>
    <w:rsid w:val="00056862"/>
    <w:rsid w:val="00056DC4"/>
    <w:rsid w:val="00056E52"/>
    <w:rsid w:val="00057007"/>
    <w:rsid w:val="000603B4"/>
    <w:rsid w:val="000623C4"/>
    <w:rsid w:val="0006264B"/>
    <w:rsid w:val="00063C63"/>
    <w:rsid w:val="00063CDD"/>
    <w:rsid w:val="0006445A"/>
    <w:rsid w:val="00064657"/>
    <w:rsid w:val="00065B26"/>
    <w:rsid w:val="000675F6"/>
    <w:rsid w:val="00067650"/>
    <w:rsid w:val="0006785B"/>
    <w:rsid w:val="00070D1A"/>
    <w:rsid w:val="00070D2B"/>
    <w:rsid w:val="000722A9"/>
    <w:rsid w:val="00072AA4"/>
    <w:rsid w:val="00073848"/>
    <w:rsid w:val="00074709"/>
    <w:rsid w:val="00074FE0"/>
    <w:rsid w:val="00076068"/>
    <w:rsid w:val="00076542"/>
    <w:rsid w:val="00076B83"/>
    <w:rsid w:val="000802FF"/>
    <w:rsid w:val="00081105"/>
    <w:rsid w:val="00081857"/>
    <w:rsid w:val="00081F0B"/>
    <w:rsid w:val="00082B27"/>
    <w:rsid w:val="00083C07"/>
    <w:rsid w:val="00085475"/>
    <w:rsid w:val="00085BDB"/>
    <w:rsid w:val="00086E5E"/>
    <w:rsid w:val="0009111C"/>
    <w:rsid w:val="0009183B"/>
    <w:rsid w:val="0009323A"/>
    <w:rsid w:val="0009354F"/>
    <w:rsid w:val="00093ADD"/>
    <w:rsid w:val="00094BD5"/>
    <w:rsid w:val="00094BF0"/>
    <w:rsid w:val="00095E49"/>
    <w:rsid w:val="00096F0B"/>
    <w:rsid w:val="0009791D"/>
    <w:rsid w:val="0009793A"/>
    <w:rsid w:val="00097C96"/>
    <w:rsid w:val="000A1325"/>
    <w:rsid w:val="000A232F"/>
    <w:rsid w:val="000A2898"/>
    <w:rsid w:val="000A4006"/>
    <w:rsid w:val="000A4721"/>
    <w:rsid w:val="000A57F3"/>
    <w:rsid w:val="000A5A40"/>
    <w:rsid w:val="000A5A8D"/>
    <w:rsid w:val="000A5EF4"/>
    <w:rsid w:val="000A6D0B"/>
    <w:rsid w:val="000A6EBD"/>
    <w:rsid w:val="000A709C"/>
    <w:rsid w:val="000A7ABC"/>
    <w:rsid w:val="000B095E"/>
    <w:rsid w:val="000B111F"/>
    <w:rsid w:val="000B3757"/>
    <w:rsid w:val="000B3BCF"/>
    <w:rsid w:val="000B4810"/>
    <w:rsid w:val="000B4C9F"/>
    <w:rsid w:val="000B5E54"/>
    <w:rsid w:val="000B7C65"/>
    <w:rsid w:val="000C1707"/>
    <w:rsid w:val="000C19A3"/>
    <w:rsid w:val="000C21A5"/>
    <w:rsid w:val="000C2AB4"/>
    <w:rsid w:val="000C5150"/>
    <w:rsid w:val="000C546F"/>
    <w:rsid w:val="000C5D22"/>
    <w:rsid w:val="000C75BB"/>
    <w:rsid w:val="000D00BE"/>
    <w:rsid w:val="000D0D4D"/>
    <w:rsid w:val="000D0D55"/>
    <w:rsid w:val="000D0E2B"/>
    <w:rsid w:val="000D1B36"/>
    <w:rsid w:val="000D6C4D"/>
    <w:rsid w:val="000E06A3"/>
    <w:rsid w:val="000E0A11"/>
    <w:rsid w:val="000E1A1E"/>
    <w:rsid w:val="000E2A72"/>
    <w:rsid w:val="000E4F43"/>
    <w:rsid w:val="000E51EB"/>
    <w:rsid w:val="000E537F"/>
    <w:rsid w:val="000E6EC3"/>
    <w:rsid w:val="000F1CF5"/>
    <w:rsid w:val="000F2601"/>
    <w:rsid w:val="000F5839"/>
    <w:rsid w:val="000F5EE6"/>
    <w:rsid w:val="000F65EE"/>
    <w:rsid w:val="000F662B"/>
    <w:rsid w:val="000F673F"/>
    <w:rsid w:val="000F6BCC"/>
    <w:rsid w:val="000F7D51"/>
    <w:rsid w:val="000F7EAE"/>
    <w:rsid w:val="001012F9"/>
    <w:rsid w:val="00101BCF"/>
    <w:rsid w:val="00102FDA"/>
    <w:rsid w:val="001032F4"/>
    <w:rsid w:val="00103B06"/>
    <w:rsid w:val="00103BEE"/>
    <w:rsid w:val="00103E2C"/>
    <w:rsid w:val="00104731"/>
    <w:rsid w:val="0010576C"/>
    <w:rsid w:val="00105B2F"/>
    <w:rsid w:val="00105CEF"/>
    <w:rsid w:val="001063A6"/>
    <w:rsid w:val="00110752"/>
    <w:rsid w:val="00111079"/>
    <w:rsid w:val="00111A11"/>
    <w:rsid w:val="00111D7C"/>
    <w:rsid w:val="00113866"/>
    <w:rsid w:val="00113B7C"/>
    <w:rsid w:val="00115F84"/>
    <w:rsid w:val="001165EF"/>
    <w:rsid w:val="00116D58"/>
    <w:rsid w:val="00117FF8"/>
    <w:rsid w:val="001205DB"/>
    <w:rsid w:val="00120CAD"/>
    <w:rsid w:val="00121D3A"/>
    <w:rsid w:val="001228D0"/>
    <w:rsid w:val="0012305F"/>
    <w:rsid w:val="00123FCE"/>
    <w:rsid w:val="001242F5"/>
    <w:rsid w:val="00125274"/>
    <w:rsid w:val="0012566F"/>
    <w:rsid w:val="00125A66"/>
    <w:rsid w:val="00125E65"/>
    <w:rsid w:val="00126263"/>
    <w:rsid w:val="00127357"/>
    <w:rsid w:val="00130680"/>
    <w:rsid w:val="0013088B"/>
    <w:rsid w:val="00130A98"/>
    <w:rsid w:val="00130CA2"/>
    <w:rsid w:val="001313CC"/>
    <w:rsid w:val="001314DE"/>
    <w:rsid w:val="00131A04"/>
    <w:rsid w:val="001328D6"/>
    <w:rsid w:val="00132F64"/>
    <w:rsid w:val="00133C1B"/>
    <w:rsid w:val="00134E01"/>
    <w:rsid w:val="00135245"/>
    <w:rsid w:val="001365BB"/>
    <w:rsid w:val="00137402"/>
    <w:rsid w:val="00140547"/>
    <w:rsid w:val="001405BA"/>
    <w:rsid w:val="00141F98"/>
    <w:rsid w:val="00142AB3"/>
    <w:rsid w:val="00143D66"/>
    <w:rsid w:val="00143E9B"/>
    <w:rsid w:val="00144DF6"/>
    <w:rsid w:val="001450DA"/>
    <w:rsid w:val="0014521D"/>
    <w:rsid w:val="001453EA"/>
    <w:rsid w:val="00145D99"/>
    <w:rsid w:val="001469D9"/>
    <w:rsid w:val="00147592"/>
    <w:rsid w:val="00147CFB"/>
    <w:rsid w:val="001504AC"/>
    <w:rsid w:val="001506B4"/>
    <w:rsid w:val="0015121C"/>
    <w:rsid w:val="00151A03"/>
    <w:rsid w:val="00151D9B"/>
    <w:rsid w:val="00153638"/>
    <w:rsid w:val="00153B50"/>
    <w:rsid w:val="0015402E"/>
    <w:rsid w:val="00155562"/>
    <w:rsid w:val="001558FF"/>
    <w:rsid w:val="00155E64"/>
    <w:rsid w:val="00156C8A"/>
    <w:rsid w:val="001604F6"/>
    <w:rsid w:val="00160A9E"/>
    <w:rsid w:val="00161702"/>
    <w:rsid w:val="001628DF"/>
    <w:rsid w:val="00163272"/>
    <w:rsid w:val="00163F63"/>
    <w:rsid w:val="0016409C"/>
    <w:rsid w:val="00166862"/>
    <w:rsid w:val="001673A3"/>
    <w:rsid w:val="00167445"/>
    <w:rsid w:val="00167890"/>
    <w:rsid w:val="00167B77"/>
    <w:rsid w:val="00167FA9"/>
    <w:rsid w:val="0017066E"/>
    <w:rsid w:val="00171127"/>
    <w:rsid w:val="001715B4"/>
    <w:rsid w:val="00171A20"/>
    <w:rsid w:val="00171DEB"/>
    <w:rsid w:val="00173A5D"/>
    <w:rsid w:val="001742BD"/>
    <w:rsid w:val="0017491C"/>
    <w:rsid w:val="00175B08"/>
    <w:rsid w:val="00175ECC"/>
    <w:rsid w:val="00175F3D"/>
    <w:rsid w:val="00176069"/>
    <w:rsid w:val="0017627F"/>
    <w:rsid w:val="00176FE7"/>
    <w:rsid w:val="00177CF9"/>
    <w:rsid w:val="00180EF6"/>
    <w:rsid w:val="00180F6C"/>
    <w:rsid w:val="001819B2"/>
    <w:rsid w:val="00182059"/>
    <w:rsid w:val="001827F1"/>
    <w:rsid w:val="00182CB3"/>
    <w:rsid w:val="00183D1B"/>
    <w:rsid w:val="00183DD3"/>
    <w:rsid w:val="00184540"/>
    <w:rsid w:val="001849B4"/>
    <w:rsid w:val="001850AD"/>
    <w:rsid w:val="00185A3A"/>
    <w:rsid w:val="00185D5F"/>
    <w:rsid w:val="001863B3"/>
    <w:rsid w:val="0018721B"/>
    <w:rsid w:val="00187782"/>
    <w:rsid w:val="00190945"/>
    <w:rsid w:val="00191CA5"/>
    <w:rsid w:val="00191F03"/>
    <w:rsid w:val="00192188"/>
    <w:rsid w:val="00192B94"/>
    <w:rsid w:val="001940E8"/>
    <w:rsid w:val="00194188"/>
    <w:rsid w:val="00194F34"/>
    <w:rsid w:val="001964CE"/>
    <w:rsid w:val="001971ED"/>
    <w:rsid w:val="00197C50"/>
    <w:rsid w:val="001A158F"/>
    <w:rsid w:val="001A1F09"/>
    <w:rsid w:val="001A2434"/>
    <w:rsid w:val="001A3B6F"/>
    <w:rsid w:val="001A429E"/>
    <w:rsid w:val="001A450B"/>
    <w:rsid w:val="001A49E6"/>
    <w:rsid w:val="001A573D"/>
    <w:rsid w:val="001A5BAA"/>
    <w:rsid w:val="001A62D0"/>
    <w:rsid w:val="001A6F89"/>
    <w:rsid w:val="001A724C"/>
    <w:rsid w:val="001A7F42"/>
    <w:rsid w:val="001B16C1"/>
    <w:rsid w:val="001B232B"/>
    <w:rsid w:val="001B2640"/>
    <w:rsid w:val="001B2881"/>
    <w:rsid w:val="001B3C33"/>
    <w:rsid w:val="001B42C0"/>
    <w:rsid w:val="001B4443"/>
    <w:rsid w:val="001B4C59"/>
    <w:rsid w:val="001B63C7"/>
    <w:rsid w:val="001B67D9"/>
    <w:rsid w:val="001B7048"/>
    <w:rsid w:val="001B7791"/>
    <w:rsid w:val="001B788B"/>
    <w:rsid w:val="001B7CB4"/>
    <w:rsid w:val="001C0111"/>
    <w:rsid w:val="001C0950"/>
    <w:rsid w:val="001C0CB7"/>
    <w:rsid w:val="001C0D8B"/>
    <w:rsid w:val="001C1672"/>
    <w:rsid w:val="001C1795"/>
    <w:rsid w:val="001C2163"/>
    <w:rsid w:val="001C28FA"/>
    <w:rsid w:val="001C3069"/>
    <w:rsid w:val="001C3421"/>
    <w:rsid w:val="001C6EC7"/>
    <w:rsid w:val="001D04E6"/>
    <w:rsid w:val="001D08B0"/>
    <w:rsid w:val="001D2576"/>
    <w:rsid w:val="001D2F0B"/>
    <w:rsid w:val="001D3507"/>
    <w:rsid w:val="001D3657"/>
    <w:rsid w:val="001D3F36"/>
    <w:rsid w:val="001D42E1"/>
    <w:rsid w:val="001D42FD"/>
    <w:rsid w:val="001D442A"/>
    <w:rsid w:val="001D44A0"/>
    <w:rsid w:val="001D4A61"/>
    <w:rsid w:val="001D64BD"/>
    <w:rsid w:val="001D7CB8"/>
    <w:rsid w:val="001D7E11"/>
    <w:rsid w:val="001E05E8"/>
    <w:rsid w:val="001E07A6"/>
    <w:rsid w:val="001E099A"/>
    <w:rsid w:val="001E0E3D"/>
    <w:rsid w:val="001E197A"/>
    <w:rsid w:val="001E1E1B"/>
    <w:rsid w:val="001E2000"/>
    <w:rsid w:val="001E2B7C"/>
    <w:rsid w:val="001E2E1D"/>
    <w:rsid w:val="001E3826"/>
    <w:rsid w:val="001E3DD8"/>
    <w:rsid w:val="001E3E12"/>
    <w:rsid w:val="001E4FCF"/>
    <w:rsid w:val="001E5253"/>
    <w:rsid w:val="001E5DB9"/>
    <w:rsid w:val="001E7383"/>
    <w:rsid w:val="001E7F51"/>
    <w:rsid w:val="001F02C0"/>
    <w:rsid w:val="001F0C55"/>
    <w:rsid w:val="001F1F65"/>
    <w:rsid w:val="001F2473"/>
    <w:rsid w:val="001F42F4"/>
    <w:rsid w:val="001F4448"/>
    <w:rsid w:val="001F57F7"/>
    <w:rsid w:val="001F5D3F"/>
    <w:rsid w:val="001F7664"/>
    <w:rsid w:val="001F79D6"/>
    <w:rsid w:val="002001D5"/>
    <w:rsid w:val="00201586"/>
    <w:rsid w:val="00201E30"/>
    <w:rsid w:val="00202A37"/>
    <w:rsid w:val="00202B3F"/>
    <w:rsid w:val="00204B6E"/>
    <w:rsid w:val="00204DFB"/>
    <w:rsid w:val="00205DDE"/>
    <w:rsid w:val="00206427"/>
    <w:rsid w:val="0021114D"/>
    <w:rsid w:val="002111B6"/>
    <w:rsid w:val="00212E7C"/>
    <w:rsid w:val="002135B4"/>
    <w:rsid w:val="002136DB"/>
    <w:rsid w:val="00214D82"/>
    <w:rsid w:val="00216761"/>
    <w:rsid w:val="00220205"/>
    <w:rsid w:val="002206BE"/>
    <w:rsid w:val="00220996"/>
    <w:rsid w:val="002209A6"/>
    <w:rsid w:val="0022118E"/>
    <w:rsid w:val="00221C39"/>
    <w:rsid w:val="00222315"/>
    <w:rsid w:val="00222DB4"/>
    <w:rsid w:val="002238D9"/>
    <w:rsid w:val="00225565"/>
    <w:rsid w:val="00225710"/>
    <w:rsid w:val="00225E0B"/>
    <w:rsid w:val="00226230"/>
    <w:rsid w:val="00227065"/>
    <w:rsid w:val="002276BD"/>
    <w:rsid w:val="00231A0F"/>
    <w:rsid w:val="00231BD2"/>
    <w:rsid w:val="00231C65"/>
    <w:rsid w:val="002327B3"/>
    <w:rsid w:val="00234396"/>
    <w:rsid w:val="002348A5"/>
    <w:rsid w:val="00234ABA"/>
    <w:rsid w:val="002356B2"/>
    <w:rsid w:val="00236EB8"/>
    <w:rsid w:val="00237F8D"/>
    <w:rsid w:val="00240AE5"/>
    <w:rsid w:val="00240B43"/>
    <w:rsid w:val="00240CB7"/>
    <w:rsid w:val="0024199E"/>
    <w:rsid w:val="0024257A"/>
    <w:rsid w:val="00243331"/>
    <w:rsid w:val="00244045"/>
    <w:rsid w:val="00244744"/>
    <w:rsid w:val="00244E4B"/>
    <w:rsid w:val="00247011"/>
    <w:rsid w:val="00247D2F"/>
    <w:rsid w:val="00250440"/>
    <w:rsid w:val="002505F7"/>
    <w:rsid w:val="002511E6"/>
    <w:rsid w:val="00253A9E"/>
    <w:rsid w:val="002544F2"/>
    <w:rsid w:val="00256134"/>
    <w:rsid w:val="0025636F"/>
    <w:rsid w:val="00256705"/>
    <w:rsid w:val="00256D8F"/>
    <w:rsid w:val="002579D8"/>
    <w:rsid w:val="0026051C"/>
    <w:rsid w:val="00261CD8"/>
    <w:rsid w:val="002627E9"/>
    <w:rsid w:val="002636E7"/>
    <w:rsid w:val="002637FA"/>
    <w:rsid w:val="002645D8"/>
    <w:rsid w:val="00265983"/>
    <w:rsid w:val="00266271"/>
    <w:rsid w:val="00266514"/>
    <w:rsid w:val="00266B44"/>
    <w:rsid w:val="00266C45"/>
    <w:rsid w:val="00267A3D"/>
    <w:rsid w:val="002716D2"/>
    <w:rsid w:val="00271A0A"/>
    <w:rsid w:val="00271E4C"/>
    <w:rsid w:val="00272CF7"/>
    <w:rsid w:val="00273375"/>
    <w:rsid w:val="002733E0"/>
    <w:rsid w:val="002739F3"/>
    <w:rsid w:val="00273CB6"/>
    <w:rsid w:val="00273CD2"/>
    <w:rsid w:val="0027689D"/>
    <w:rsid w:val="002771CF"/>
    <w:rsid w:val="00280A4F"/>
    <w:rsid w:val="00280EA2"/>
    <w:rsid w:val="00281794"/>
    <w:rsid w:val="00281D1C"/>
    <w:rsid w:val="00283077"/>
    <w:rsid w:val="00284B92"/>
    <w:rsid w:val="00284BA7"/>
    <w:rsid w:val="002852E5"/>
    <w:rsid w:val="0028658C"/>
    <w:rsid w:val="002870EA"/>
    <w:rsid w:val="00287222"/>
    <w:rsid w:val="002900BA"/>
    <w:rsid w:val="00291A9E"/>
    <w:rsid w:val="00291B07"/>
    <w:rsid w:val="00292249"/>
    <w:rsid w:val="00293531"/>
    <w:rsid w:val="00295702"/>
    <w:rsid w:val="00296C01"/>
    <w:rsid w:val="002A1562"/>
    <w:rsid w:val="002A23A6"/>
    <w:rsid w:val="002A308C"/>
    <w:rsid w:val="002A5325"/>
    <w:rsid w:val="002A54B0"/>
    <w:rsid w:val="002A5C25"/>
    <w:rsid w:val="002A7ED5"/>
    <w:rsid w:val="002B00CF"/>
    <w:rsid w:val="002B0AD3"/>
    <w:rsid w:val="002B137C"/>
    <w:rsid w:val="002B1E6C"/>
    <w:rsid w:val="002B2640"/>
    <w:rsid w:val="002B447B"/>
    <w:rsid w:val="002B4835"/>
    <w:rsid w:val="002B5624"/>
    <w:rsid w:val="002B60DB"/>
    <w:rsid w:val="002C235C"/>
    <w:rsid w:val="002C295E"/>
    <w:rsid w:val="002C2E09"/>
    <w:rsid w:val="002C2E66"/>
    <w:rsid w:val="002C380F"/>
    <w:rsid w:val="002C3F71"/>
    <w:rsid w:val="002C453F"/>
    <w:rsid w:val="002D0283"/>
    <w:rsid w:val="002D0CE1"/>
    <w:rsid w:val="002D1B0D"/>
    <w:rsid w:val="002D2A42"/>
    <w:rsid w:val="002D3333"/>
    <w:rsid w:val="002D4363"/>
    <w:rsid w:val="002D4965"/>
    <w:rsid w:val="002D4BEE"/>
    <w:rsid w:val="002D57F5"/>
    <w:rsid w:val="002D5A43"/>
    <w:rsid w:val="002D6580"/>
    <w:rsid w:val="002D6AF5"/>
    <w:rsid w:val="002D7284"/>
    <w:rsid w:val="002D7722"/>
    <w:rsid w:val="002D7B63"/>
    <w:rsid w:val="002E0696"/>
    <w:rsid w:val="002E096D"/>
    <w:rsid w:val="002E0AEE"/>
    <w:rsid w:val="002E0F9A"/>
    <w:rsid w:val="002E1A8D"/>
    <w:rsid w:val="002E1AFE"/>
    <w:rsid w:val="002E1DDA"/>
    <w:rsid w:val="002E2109"/>
    <w:rsid w:val="002E445D"/>
    <w:rsid w:val="002E4867"/>
    <w:rsid w:val="002E6147"/>
    <w:rsid w:val="002E6828"/>
    <w:rsid w:val="002E7983"/>
    <w:rsid w:val="002F00A7"/>
    <w:rsid w:val="002F0549"/>
    <w:rsid w:val="002F07C5"/>
    <w:rsid w:val="002F10F0"/>
    <w:rsid w:val="002F308B"/>
    <w:rsid w:val="002F3347"/>
    <w:rsid w:val="002F4521"/>
    <w:rsid w:val="002F4881"/>
    <w:rsid w:val="002F509D"/>
    <w:rsid w:val="002F56AA"/>
    <w:rsid w:val="002F6E95"/>
    <w:rsid w:val="002F771C"/>
    <w:rsid w:val="002F7FAA"/>
    <w:rsid w:val="00300D75"/>
    <w:rsid w:val="003023C8"/>
    <w:rsid w:val="00302D14"/>
    <w:rsid w:val="00303BB0"/>
    <w:rsid w:val="003052CA"/>
    <w:rsid w:val="00305D6D"/>
    <w:rsid w:val="0030792E"/>
    <w:rsid w:val="00310469"/>
    <w:rsid w:val="00310D74"/>
    <w:rsid w:val="00311DE9"/>
    <w:rsid w:val="0031295E"/>
    <w:rsid w:val="003129C4"/>
    <w:rsid w:val="00312E50"/>
    <w:rsid w:val="0031418B"/>
    <w:rsid w:val="00314301"/>
    <w:rsid w:val="00314D96"/>
    <w:rsid w:val="00316CC9"/>
    <w:rsid w:val="00317693"/>
    <w:rsid w:val="003204FC"/>
    <w:rsid w:val="00321E10"/>
    <w:rsid w:val="0032262C"/>
    <w:rsid w:val="00322BFC"/>
    <w:rsid w:val="0032385B"/>
    <w:rsid w:val="00324E62"/>
    <w:rsid w:val="00325583"/>
    <w:rsid w:val="00326CA7"/>
    <w:rsid w:val="0032730E"/>
    <w:rsid w:val="003278D5"/>
    <w:rsid w:val="00332641"/>
    <w:rsid w:val="00333FB1"/>
    <w:rsid w:val="0033493C"/>
    <w:rsid w:val="00341116"/>
    <w:rsid w:val="0034176C"/>
    <w:rsid w:val="00341BA0"/>
    <w:rsid w:val="003422A1"/>
    <w:rsid w:val="00343547"/>
    <w:rsid w:val="00345C59"/>
    <w:rsid w:val="00350487"/>
    <w:rsid w:val="003504DD"/>
    <w:rsid w:val="00350DFB"/>
    <w:rsid w:val="0035125D"/>
    <w:rsid w:val="00351C3C"/>
    <w:rsid w:val="00351F49"/>
    <w:rsid w:val="00351F53"/>
    <w:rsid w:val="003530D8"/>
    <w:rsid w:val="003535EE"/>
    <w:rsid w:val="00354DED"/>
    <w:rsid w:val="00355326"/>
    <w:rsid w:val="003560D4"/>
    <w:rsid w:val="00356546"/>
    <w:rsid w:val="0035727A"/>
    <w:rsid w:val="00357A1B"/>
    <w:rsid w:val="0036072F"/>
    <w:rsid w:val="003608D5"/>
    <w:rsid w:val="00360F89"/>
    <w:rsid w:val="00361833"/>
    <w:rsid w:val="00362B47"/>
    <w:rsid w:val="003639AF"/>
    <w:rsid w:val="0036401D"/>
    <w:rsid w:val="0036499E"/>
    <w:rsid w:val="00366B9C"/>
    <w:rsid w:val="00366E75"/>
    <w:rsid w:val="003672A7"/>
    <w:rsid w:val="0036741A"/>
    <w:rsid w:val="00367563"/>
    <w:rsid w:val="003733FF"/>
    <w:rsid w:val="00373998"/>
    <w:rsid w:val="0037495D"/>
    <w:rsid w:val="00374AC5"/>
    <w:rsid w:val="003767A8"/>
    <w:rsid w:val="00376D6E"/>
    <w:rsid w:val="00380EA3"/>
    <w:rsid w:val="00380FCD"/>
    <w:rsid w:val="00381DBB"/>
    <w:rsid w:val="00381DC3"/>
    <w:rsid w:val="00382101"/>
    <w:rsid w:val="00383337"/>
    <w:rsid w:val="003837AF"/>
    <w:rsid w:val="00384586"/>
    <w:rsid w:val="00384DA9"/>
    <w:rsid w:val="003857C4"/>
    <w:rsid w:val="00386334"/>
    <w:rsid w:val="00386AA0"/>
    <w:rsid w:val="00386AE3"/>
    <w:rsid w:val="00386F9F"/>
    <w:rsid w:val="00387386"/>
    <w:rsid w:val="00387812"/>
    <w:rsid w:val="00391C79"/>
    <w:rsid w:val="00391F6D"/>
    <w:rsid w:val="003928B6"/>
    <w:rsid w:val="00392A56"/>
    <w:rsid w:val="00393DE9"/>
    <w:rsid w:val="003962E3"/>
    <w:rsid w:val="0039726C"/>
    <w:rsid w:val="003A0A1F"/>
    <w:rsid w:val="003A13EB"/>
    <w:rsid w:val="003A2658"/>
    <w:rsid w:val="003A2BFA"/>
    <w:rsid w:val="003A31AD"/>
    <w:rsid w:val="003A3550"/>
    <w:rsid w:val="003A3A96"/>
    <w:rsid w:val="003A3DFE"/>
    <w:rsid w:val="003A3E48"/>
    <w:rsid w:val="003A5A88"/>
    <w:rsid w:val="003A5F7B"/>
    <w:rsid w:val="003A68A8"/>
    <w:rsid w:val="003A795D"/>
    <w:rsid w:val="003A7F05"/>
    <w:rsid w:val="003B0E5F"/>
    <w:rsid w:val="003B1B29"/>
    <w:rsid w:val="003B1C29"/>
    <w:rsid w:val="003B216E"/>
    <w:rsid w:val="003B26D9"/>
    <w:rsid w:val="003B298C"/>
    <w:rsid w:val="003B5C39"/>
    <w:rsid w:val="003B5CAE"/>
    <w:rsid w:val="003B6B2D"/>
    <w:rsid w:val="003B7FFA"/>
    <w:rsid w:val="003C061B"/>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5653"/>
    <w:rsid w:val="003D68C9"/>
    <w:rsid w:val="003D744C"/>
    <w:rsid w:val="003E0688"/>
    <w:rsid w:val="003E09CD"/>
    <w:rsid w:val="003E09E8"/>
    <w:rsid w:val="003E2DBB"/>
    <w:rsid w:val="003E3C7B"/>
    <w:rsid w:val="003E3DF3"/>
    <w:rsid w:val="003E3F73"/>
    <w:rsid w:val="003E446C"/>
    <w:rsid w:val="003E498F"/>
    <w:rsid w:val="003E5624"/>
    <w:rsid w:val="003E68B1"/>
    <w:rsid w:val="003E6C8F"/>
    <w:rsid w:val="003E6F29"/>
    <w:rsid w:val="003F09D3"/>
    <w:rsid w:val="003F117C"/>
    <w:rsid w:val="003F1B24"/>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750"/>
    <w:rsid w:val="00401AEF"/>
    <w:rsid w:val="00403792"/>
    <w:rsid w:val="00404375"/>
    <w:rsid w:val="00405036"/>
    <w:rsid w:val="004065B3"/>
    <w:rsid w:val="00407657"/>
    <w:rsid w:val="004101A5"/>
    <w:rsid w:val="00410451"/>
    <w:rsid w:val="004113A0"/>
    <w:rsid w:val="0041157D"/>
    <w:rsid w:val="0041167C"/>
    <w:rsid w:val="004120D2"/>
    <w:rsid w:val="00412624"/>
    <w:rsid w:val="0041305E"/>
    <w:rsid w:val="004130DC"/>
    <w:rsid w:val="00413770"/>
    <w:rsid w:val="0041400C"/>
    <w:rsid w:val="00414092"/>
    <w:rsid w:val="004158AF"/>
    <w:rsid w:val="004158F8"/>
    <w:rsid w:val="00415ED4"/>
    <w:rsid w:val="00417A01"/>
    <w:rsid w:val="00417AA4"/>
    <w:rsid w:val="00417EF4"/>
    <w:rsid w:val="0042029B"/>
    <w:rsid w:val="004202FD"/>
    <w:rsid w:val="004204B3"/>
    <w:rsid w:val="00422665"/>
    <w:rsid w:val="00422FB8"/>
    <w:rsid w:val="004239DC"/>
    <w:rsid w:val="00423F51"/>
    <w:rsid w:val="00424B43"/>
    <w:rsid w:val="00425763"/>
    <w:rsid w:val="00425B00"/>
    <w:rsid w:val="00426AD2"/>
    <w:rsid w:val="00426B69"/>
    <w:rsid w:val="00427FA7"/>
    <w:rsid w:val="0043018D"/>
    <w:rsid w:val="004306E7"/>
    <w:rsid w:val="00430CE4"/>
    <w:rsid w:val="004314AC"/>
    <w:rsid w:val="00431A7D"/>
    <w:rsid w:val="00431A8A"/>
    <w:rsid w:val="00434EE7"/>
    <w:rsid w:val="00435CDB"/>
    <w:rsid w:val="00436A5D"/>
    <w:rsid w:val="00436E94"/>
    <w:rsid w:val="00437B7D"/>
    <w:rsid w:val="00441A0C"/>
    <w:rsid w:val="004428DC"/>
    <w:rsid w:val="00442947"/>
    <w:rsid w:val="004429F3"/>
    <w:rsid w:val="00442DBD"/>
    <w:rsid w:val="004433E7"/>
    <w:rsid w:val="004440B1"/>
    <w:rsid w:val="004442E8"/>
    <w:rsid w:val="00444B29"/>
    <w:rsid w:val="00445F4D"/>
    <w:rsid w:val="004467B6"/>
    <w:rsid w:val="00446D1F"/>
    <w:rsid w:val="00447C03"/>
    <w:rsid w:val="00450C4A"/>
    <w:rsid w:val="004512BD"/>
    <w:rsid w:val="004516BB"/>
    <w:rsid w:val="00451AD1"/>
    <w:rsid w:val="004540DA"/>
    <w:rsid w:val="00454601"/>
    <w:rsid w:val="00456615"/>
    <w:rsid w:val="00456D40"/>
    <w:rsid w:val="00456F20"/>
    <w:rsid w:val="004570E0"/>
    <w:rsid w:val="004571A7"/>
    <w:rsid w:val="00457945"/>
    <w:rsid w:val="0046023E"/>
    <w:rsid w:val="004607D7"/>
    <w:rsid w:val="004609D6"/>
    <w:rsid w:val="00461682"/>
    <w:rsid w:val="00463CA7"/>
    <w:rsid w:val="00463EFA"/>
    <w:rsid w:val="00464AAC"/>
    <w:rsid w:val="00465E01"/>
    <w:rsid w:val="00467392"/>
    <w:rsid w:val="0046768D"/>
    <w:rsid w:val="004676D0"/>
    <w:rsid w:val="00467FDE"/>
    <w:rsid w:val="00470CAE"/>
    <w:rsid w:val="004728C7"/>
    <w:rsid w:val="00472EBE"/>
    <w:rsid w:val="0047361F"/>
    <w:rsid w:val="00474885"/>
    <w:rsid w:val="00474B67"/>
    <w:rsid w:val="00474E4D"/>
    <w:rsid w:val="00475D64"/>
    <w:rsid w:val="0047617E"/>
    <w:rsid w:val="00476511"/>
    <w:rsid w:val="00476E90"/>
    <w:rsid w:val="00477C9E"/>
    <w:rsid w:val="00477E75"/>
    <w:rsid w:val="0048065B"/>
    <w:rsid w:val="00481758"/>
    <w:rsid w:val="0048239D"/>
    <w:rsid w:val="00482A88"/>
    <w:rsid w:val="00483B13"/>
    <w:rsid w:val="00483EF0"/>
    <w:rsid w:val="0048426F"/>
    <w:rsid w:val="0048429E"/>
    <w:rsid w:val="004849B5"/>
    <w:rsid w:val="0048696C"/>
    <w:rsid w:val="00487661"/>
    <w:rsid w:val="0049060D"/>
    <w:rsid w:val="00490A2C"/>
    <w:rsid w:val="0049108D"/>
    <w:rsid w:val="00491219"/>
    <w:rsid w:val="00491D00"/>
    <w:rsid w:val="00492F32"/>
    <w:rsid w:val="004935AD"/>
    <w:rsid w:val="004935E2"/>
    <w:rsid w:val="004942FF"/>
    <w:rsid w:val="00494F7D"/>
    <w:rsid w:val="00494FA1"/>
    <w:rsid w:val="004959DF"/>
    <w:rsid w:val="00496176"/>
    <w:rsid w:val="004A0278"/>
    <w:rsid w:val="004A0788"/>
    <w:rsid w:val="004A3BD2"/>
    <w:rsid w:val="004A5150"/>
    <w:rsid w:val="004A53C2"/>
    <w:rsid w:val="004A53E1"/>
    <w:rsid w:val="004A541A"/>
    <w:rsid w:val="004A56D6"/>
    <w:rsid w:val="004A57E5"/>
    <w:rsid w:val="004A5BB9"/>
    <w:rsid w:val="004A5EBA"/>
    <w:rsid w:val="004A69F0"/>
    <w:rsid w:val="004A7CD4"/>
    <w:rsid w:val="004B0A2C"/>
    <w:rsid w:val="004B0AA7"/>
    <w:rsid w:val="004B13FC"/>
    <w:rsid w:val="004B3B54"/>
    <w:rsid w:val="004B54C4"/>
    <w:rsid w:val="004B58DA"/>
    <w:rsid w:val="004B646B"/>
    <w:rsid w:val="004B7076"/>
    <w:rsid w:val="004B757D"/>
    <w:rsid w:val="004B7761"/>
    <w:rsid w:val="004B7820"/>
    <w:rsid w:val="004C0F3D"/>
    <w:rsid w:val="004C1298"/>
    <w:rsid w:val="004C1A7B"/>
    <w:rsid w:val="004C1A8D"/>
    <w:rsid w:val="004C272D"/>
    <w:rsid w:val="004C3E78"/>
    <w:rsid w:val="004C448C"/>
    <w:rsid w:val="004C5352"/>
    <w:rsid w:val="004C7A3C"/>
    <w:rsid w:val="004D20B9"/>
    <w:rsid w:val="004D2A97"/>
    <w:rsid w:val="004D34BE"/>
    <w:rsid w:val="004D40B5"/>
    <w:rsid w:val="004D4149"/>
    <w:rsid w:val="004D4D12"/>
    <w:rsid w:val="004D5043"/>
    <w:rsid w:val="004D5E5E"/>
    <w:rsid w:val="004D5F5E"/>
    <w:rsid w:val="004D61C6"/>
    <w:rsid w:val="004D6476"/>
    <w:rsid w:val="004D6A1D"/>
    <w:rsid w:val="004D6BA1"/>
    <w:rsid w:val="004D7E84"/>
    <w:rsid w:val="004E02C1"/>
    <w:rsid w:val="004E03E4"/>
    <w:rsid w:val="004E0B17"/>
    <w:rsid w:val="004E10D2"/>
    <w:rsid w:val="004E1941"/>
    <w:rsid w:val="004E3B91"/>
    <w:rsid w:val="004E3F16"/>
    <w:rsid w:val="004E5183"/>
    <w:rsid w:val="004E52AF"/>
    <w:rsid w:val="004E534C"/>
    <w:rsid w:val="004E6F50"/>
    <w:rsid w:val="004E7597"/>
    <w:rsid w:val="004F1678"/>
    <w:rsid w:val="004F2417"/>
    <w:rsid w:val="004F25A3"/>
    <w:rsid w:val="004F3978"/>
    <w:rsid w:val="004F5BD6"/>
    <w:rsid w:val="004F6D1E"/>
    <w:rsid w:val="004F7C7A"/>
    <w:rsid w:val="00501F22"/>
    <w:rsid w:val="005028F8"/>
    <w:rsid w:val="00502DAA"/>
    <w:rsid w:val="005033DF"/>
    <w:rsid w:val="00503B04"/>
    <w:rsid w:val="00503B89"/>
    <w:rsid w:val="005058C7"/>
    <w:rsid w:val="00505C5F"/>
    <w:rsid w:val="0050609D"/>
    <w:rsid w:val="005064D9"/>
    <w:rsid w:val="005070D3"/>
    <w:rsid w:val="00507674"/>
    <w:rsid w:val="00510681"/>
    <w:rsid w:val="00510E38"/>
    <w:rsid w:val="00510E7D"/>
    <w:rsid w:val="00511179"/>
    <w:rsid w:val="00511A95"/>
    <w:rsid w:val="00511E21"/>
    <w:rsid w:val="00514493"/>
    <w:rsid w:val="00514F28"/>
    <w:rsid w:val="005158C3"/>
    <w:rsid w:val="00517325"/>
    <w:rsid w:val="0051746B"/>
    <w:rsid w:val="005202D8"/>
    <w:rsid w:val="00520479"/>
    <w:rsid w:val="00521283"/>
    <w:rsid w:val="00521908"/>
    <w:rsid w:val="00522582"/>
    <w:rsid w:val="00522F60"/>
    <w:rsid w:val="00522F96"/>
    <w:rsid w:val="00523B1F"/>
    <w:rsid w:val="00523B39"/>
    <w:rsid w:val="00524117"/>
    <w:rsid w:val="005248DD"/>
    <w:rsid w:val="005259E7"/>
    <w:rsid w:val="00525FBF"/>
    <w:rsid w:val="0052665B"/>
    <w:rsid w:val="00527C46"/>
    <w:rsid w:val="00531710"/>
    <w:rsid w:val="00531897"/>
    <w:rsid w:val="00532FCC"/>
    <w:rsid w:val="00534917"/>
    <w:rsid w:val="005349CF"/>
    <w:rsid w:val="0053538E"/>
    <w:rsid w:val="0053564A"/>
    <w:rsid w:val="005366B9"/>
    <w:rsid w:val="005370B7"/>
    <w:rsid w:val="005374E3"/>
    <w:rsid w:val="00537C34"/>
    <w:rsid w:val="00542764"/>
    <w:rsid w:val="00542B46"/>
    <w:rsid w:val="00542E35"/>
    <w:rsid w:val="00543052"/>
    <w:rsid w:val="005438D0"/>
    <w:rsid w:val="00544215"/>
    <w:rsid w:val="00545CF6"/>
    <w:rsid w:val="0054785F"/>
    <w:rsid w:val="00547B2A"/>
    <w:rsid w:val="00550579"/>
    <w:rsid w:val="00550BB0"/>
    <w:rsid w:val="0055191B"/>
    <w:rsid w:val="00551B87"/>
    <w:rsid w:val="00551C30"/>
    <w:rsid w:val="005526E0"/>
    <w:rsid w:val="00553557"/>
    <w:rsid w:val="00554057"/>
    <w:rsid w:val="0055551B"/>
    <w:rsid w:val="005558A5"/>
    <w:rsid w:val="00555EFC"/>
    <w:rsid w:val="00556B87"/>
    <w:rsid w:val="00557734"/>
    <w:rsid w:val="00557900"/>
    <w:rsid w:val="00561CB3"/>
    <w:rsid w:val="00562729"/>
    <w:rsid w:val="005629E7"/>
    <w:rsid w:val="0056310E"/>
    <w:rsid w:val="00563263"/>
    <w:rsid w:val="00564522"/>
    <w:rsid w:val="00565572"/>
    <w:rsid w:val="005660A8"/>
    <w:rsid w:val="00566846"/>
    <w:rsid w:val="0056751F"/>
    <w:rsid w:val="005677D9"/>
    <w:rsid w:val="005677E5"/>
    <w:rsid w:val="005703FB"/>
    <w:rsid w:val="005709ED"/>
    <w:rsid w:val="00570ACB"/>
    <w:rsid w:val="005714DD"/>
    <w:rsid w:val="00572A05"/>
    <w:rsid w:val="00574518"/>
    <w:rsid w:val="00574B50"/>
    <w:rsid w:val="00574E1E"/>
    <w:rsid w:val="0057553D"/>
    <w:rsid w:val="00575575"/>
    <w:rsid w:val="005776F5"/>
    <w:rsid w:val="005809C7"/>
    <w:rsid w:val="00580B99"/>
    <w:rsid w:val="00582E4F"/>
    <w:rsid w:val="00582E81"/>
    <w:rsid w:val="00583934"/>
    <w:rsid w:val="005846E3"/>
    <w:rsid w:val="00584D4C"/>
    <w:rsid w:val="005864B4"/>
    <w:rsid w:val="005878DF"/>
    <w:rsid w:val="00590247"/>
    <w:rsid w:val="005908FB"/>
    <w:rsid w:val="00592779"/>
    <w:rsid w:val="00594092"/>
    <w:rsid w:val="005944EF"/>
    <w:rsid w:val="0059459D"/>
    <w:rsid w:val="0059555E"/>
    <w:rsid w:val="005955E8"/>
    <w:rsid w:val="00595D16"/>
    <w:rsid w:val="00595E94"/>
    <w:rsid w:val="00595EBA"/>
    <w:rsid w:val="0059697F"/>
    <w:rsid w:val="00596F3F"/>
    <w:rsid w:val="005A08E6"/>
    <w:rsid w:val="005A1B37"/>
    <w:rsid w:val="005A1CC7"/>
    <w:rsid w:val="005A22D8"/>
    <w:rsid w:val="005A272C"/>
    <w:rsid w:val="005A2AE0"/>
    <w:rsid w:val="005A40A0"/>
    <w:rsid w:val="005A4386"/>
    <w:rsid w:val="005A6D8F"/>
    <w:rsid w:val="005A7234"/>
    <w:rsid w:val="005B0BB9"/>
    <w:rsid w:val="005B11CD"/>
    <w:rsid w:val="005B13A3"/>
    <w:rsid w:val="005B157C"/>
    <w:rsid w:val="005B3248"/>
    <w:rsid w:val="005B329E"/>
    <w:rsid w:val="005B3CAB"/>
    <w:rsid w:val="005B441E"/>
    <w:rsid w:val="005B4795"/>
    <w:rsid w:val="005B5269"/>
    <w:rsid w:val="005B6569"/>
    <w:rsid w:val="005B73A9"/>
    <w:rsid w:val="005B7B86"/>
    <w:rsid w:val="005C0691"/>
    <w:rsid w:val="005C0F59"/>
    <w:rsid w:val="005C1202"/>
    <w:rsid w:val="005C1C08"/>
    <w:rsid w:val="005C1C93"/>
    <w:rsid w:val="005C1EC9"/>
    <w:rsid w:val="005C1FD1"/>
    <w:rsid w:val="005C3E4A"/>
    <w:rsid w:val="005C4677"/>
    <w:rsid w:val="005C533D"/>
    <w:rsid w:val="005C5605"/>
    <w:rsid w:val="005C5A24"/>
    <w:rsid w:val="005C7E7C"/>
    <w:rsid w:val="005D0A54"/>
    <w:rsid w:val="005D12D1"/>
    <w:rsid w:val="005D21BA"/>
    <w:rsid w:val="005D386D"/>
    <w:rsid w:val="005D400C"/>
    <w:rsid w:val="005D4DFE"/>
    <w:rsid w:val="005D4E79"/>
    <w:rsid w:val="005D59E3"/>
    <w:rsid w:val="005D64C2"/>
    <w:rsid w:val="005D669C"/>
    <w:rsid w:val="005D6E9F"/>
    <w:rsid w:val="005D7EAE"/>
    <w:rsid w:val="005E2EFF"/>
    <w:rsid w:val="005E47A2"/>
    <w:rsid w:val="005E613F"/>
    <w:rsid w:val="005E61B8"/>
    <w:rsid w:val="005E6280"/>
    <w:rsid w:val="005E66F7"/>
    <w:rsid w:val="005E6E45"/>
    <w:rsid w:val="005E78A7"/>
    <w:rsid w:val="005F176A"/>
    <w:rsid w:val="005F18B3"/>
    <w:rsid w:val="005F2632"/>
    <w:rsid w:val="005F35B9"/>
    <w:rsid w:val="005F3698"/>
    <w:rsid w:val="005F3958"/>
    <w:rsid w:val="005F78EE"/>
    <w:rsid w:val="005F7A30"/>
    <w:rsid w:val="0060068A"/>
    <w:rsid w:val="00601806"/>
    <w:rsid w:val="00601C5C"/>
    <w:rsid w:val="00604D01"/>
    <w:rsid w:val="006057F9"/>
    <w:rsid w:val="006075CE"/>
    <w:rsid w:val="006109BD"/>
    <w:rsid w:val="00611BB4"/>
    <w:rsid w:val="00611DA6"/>
    <w:rsid w:val="00611FCB"/>
    <w:rsid w:val="00612404"/>
    <w:rsid w:val="00612D0E"/>
    <w:rsid w:val="0061325E"/>
    <w:rsid w:val="006132CF"/>
    <w:rsid w:val="006139FB"/>
    <w:rsid w:val="00613A29"/>
    <w:rsid w:val="0061433B"/>
    <w:rsid w:val="0061455B"/>
    <w:rsid w:val="00614F8E"/>
    <w:rsid w:val="006154BE"/>
    <w:rsid w:val="00617489"/>
    <w:rsid w:val="00620390"/>
    <w:rsid w:val="00620609"/>
    <w:rsid w:val="0062061D"/>
    <w:rsid w:val="00620887"/>
    <w:rsid w:val="00620CEC"/>
    <w:rsid w:val="0062151B"/>
    <w:rsid w:val="006216BE"/>
    <w:rsid w:val="00622849"/>
    <w:rsid w:val="00623628"/>
    <w:rsid w:val="006253E8"/>
    <w:rsid w:val="00625BDA"/>
    <w:rsid w:val="00625CA3"/>
    <w:rsid w:val="006260D0"/>
    <w:rsid w:val="00626396"/>
    <w:rsid w:val="00626E93"/>
    <w:rsid w:val="00630268"/>
    <w:rsid w:val="00630D96"/>
    <w:rsid w:val="00630DF7"/>
    <w:rsid w:val="006334D5"/>
    <w:rsid w:val="00633B69"/>
    <w:rsid w:val="00633CD5"/>
    <w:rsid w:val="00634677"/>
    <w:rsid w:val="00634EB9"/>
    <w:rsid w:val="006351F2"/>
    <w:rsid w:val="006366A6"/>
    <w:rsid w:val="00636F66"/>
    <w:rsid w:val="00637327"/>
    <w:rsid w:val="00637F82"/>
    <w:rsid w:val="00642872"/>
    <w:rsid w:val="00642A23"/>
    <w:rsid w:val="00642A79"/>
    <w:rsid w:val="00642D48"/>
    <w:rsid w:val="0064370A"/>
    <w:rsid w:val="00643BC1"/>
    <w:rsid w:val="006442BA"/>
    <w:rsid w:val="00644810"/>
    <w:rsid w:val="00644D85"/>
    <w:rsid w:val="006459AD"/>
    <w:rsid w:val="00645BD2"/>
    <w:rsid w:val="00646394"/>
    <w:rsid w:val="00646ED5"/>
    <w:rsid w:val="00647A6F"/>
    <w:rsid w:val="0065076C"/>
    <w:rsid w:val="00650D82"/>
    <w:rsid w:val="00650DA5"/>
    <w:rsid w:val="00651D7E"/>
    <w:rsid w:val="00653B9F"/>
    <w:rsid w:val="00653E40"/>
    <w:rsid w:val="00653FEA"/>
    <w:rsid w:val="00655FBF"/>
    <w:rsid w:val="00660414"/>
    <w:rsid w:val="006605A5"/>
    <w:rsid w:val="00660B5A"/>
    <w:rsid w:val="00660C21"/>
    <w:rsid w:val="00661B9B"/>
    <w:rsid w:val="00661C7B"/>
    <w:rsid w:val="00662B5D"/>
    <w:rsid w:val="00663114"/>
    <w:rsid w:val="00664B69"/>
    <w:rsid w:val="00664EE7"/>
    <w:rsid w:val="006650D6"/>
    <w:rsid w:val="006651BE"/>
    <w:rsid w:val="00665DD1"/>
    <w:rsid w:val="006663C0"/>
    <w:rsid w:val="00667689"/>
    <w:rsid w:val="00667833"/>
    <w:rsid w:val="00667F6B"/>
    <w:rsid w:val="00670AB3"/>
    <w:rsid w:val="0067119B"/>
    <w:rsid w:val="006712E4"/>
    <w:rsid w:val="0067141A"/>
    <w:rsid w:val="00672893"/>
    <w:rsid w:val="006741C3"/>
    <w:rsid w:val="00674AEB"/>
    <w:rsid w:val="00674D41"/>
    <w:rsid w:val="00675612"/>
    <w:rsid w:val="006764D6"/>
    <w:rsid w:val="00677C5B"/>
    <w:rsid w:val="00680CCD"/>
    <w:rsid w:val="00682851"/>
    <w:rsid w:val="00682C8C"/>
    <w:rsid w:val="00682F3D"/>
    <w:rsid w:val="006838CC"/>
    <w:rsid w:val="006839F1"/>
    <w:rsid w:val="00684614"/>
    <w:rsid w:val="00684802"/>
    <w:rsid w:val="00684909"/>
    <w:rsid w:val="006849BA"/>
    <w:rsid w:val="0068519D"/>
    <w:rsid w:val="00685295"/>
    <w:rsid w:val="006873B3"/>
    <w:rsid w:val="00687F48"/>
    <w:rsid w:val="006903DF"/>
    <w:rsid w:val="00690939"/>
    <w:rsid w:val="00690CAC"/>
    <w:rsid w:val="00691245"/>
    <w:rsid w:val="00691406"/>
    <w:rsid w:val="006925E7"/>
    <w:rsid w:val="00692E1F"/>
    <w:rsid w:val="00693126"/>
    <w:rsid w:val="0069367C"/>
    <w:rsid w:val="00693800"/>
    <w:rsid w:val="006956A8"/>
    <w:rsid w:val="00696A45"/>
    <w:rsid w:val="00696AF2"/>
    <w:rsid w:val="00697300"/>
    <w:rsid w:val="006A15D8"/>
    <w:rsid w:val="006A1A45"/>
    <w:rsid w:val="006A27A9"/>
    <w:rsid w:val="006A42FC"/>
    <w:rsid w:val="006A4D87"/>
    <w:rsid w:val="006A5566"/>
    <w:rsid w:val="006A6FEC"/>
    <w:rsid w:val="006A7279"/>
    <w:rsid w:val="006A7A04"/>
    <w:rsid w:val="006A7E1D"/>
    <w:rsid w:val="006B04E5"/>
    <w:rsid w:val="006B0AFD"/>
    <w:rsid w:val="006B19B9"/>
    <w:rsid w:val="006B2CB8"/>
    <w:rsid w:val="006B4236"/>
    <w:rsid w:val="006B51BE"/>
    <w:rsid w:val="006B54D4"/>
    <w:rsid w:val="006B5898"/>
    <w:rsid w:val="006B789C"/>
    <w:rsid w:val="006C0C4C"/>
    <w:rsid w:val="006C12CE"/>
    <w:rsid w:val="006C1AC2"/>
    <w:rsid w:val="006C1F7B"/>
    <w:rsid w:val="006C2B58"/>
    <w:rsid w:val="006C3143"/>
    <w:rsid w:val="006C48A2"/>
    <w:rsid w:val="006C52E3"/>
    <w:rsid w:val="006C5764"/>
    <w:rsid w:val="006C5B1D"/>
    <w:rsid w:val="006C7235"/>
    <w:rsid w:val="006C7AAB"/>
    <w:rsid w:val="006C7E11"/>
    <w:rsid w:val="006D0D95"/>
    <w:rsid w:val="006D25CB"/>
    <w:rsid w:val="006D3010"/>
    <w:rsid w:val="006D4161"/>
    <w:rsid w:val="006D41B8"/>
    <w:rsid w:val="006D44D8"/>
    <w:rsid w:val="006D4735"/>
    <w:rsid w:val="006D4A90"/>
    <w:rsid w:val="006D6BEC"/>
    <w:rsid w:val="006D70AC"/>
    <w:rsid w:val="006E00C0"/>
    <w:rsid w:val="006E0BFE"/>
    <w:rsid w:val="006E1346"/>
    <w:rsid w:val="006E288A"/>
    <w:rsid w:val="006E405E"/>
    <w:rsid w:val="006E4C04"/>
    <w:rsid w:val="006E5911"/>
    <w:rsid w:val="006E61BC"/>
    <w:rsid w:val="006E676D"/>
    <w:rsid w:val="006E6832"/>
    <w:rsid w:val="006E7A06"/>
    <w:rsid w:val="006F00E4"/>
    <w:rsid w:val="006F098C"/>
    <w:rsid w:val="006F0F21"/>
    <w:rsid w:val="006F2D1E"/>
    <w:rsid w:val="006F48AD"/>
    <w:rsid w:val="006F491B"/>
    <w:rsid w:val="006F4F48"/>
    <w:rsid w:val="006F5BF5"/>
    <w:rsid w:val="006F5FD5"/>
    <w:rsid w:val="006F6156"/>
    <w:rsid w:val="006F6417"/>
    <w:rsid w:val="006F68E5"/>
    <w:rsid w:val="006F6F9B"/>
    <w:rsid w:val="006F702B"/>
    <w:rsid w:val="006F7891"/>
    <w:rsid w:val="00700BC0"/>
    <w:rsid w:val="00700D03"/>
    <w:rsid w:val="00702B37"/>
    <w:rsid w:val="00702F35"/>
    <w:rsid w:val="0070358D"/>
    <w:rsid w:val="007038FB"/>
    <w:rsid w:val="007042E7"/>
    <w:rsid w:val="00704525"/>
    <w:rsid w:val="00704725"/>
    <w:rsid w:val="007051B1"/>
    <w:rsid w:val="00705E70"/>
    <w:rsid w:val="007060F6"/>
    <w:rsid w:val="007061CC"/>
    <w:rsid w:val="00706FE0"/>
    <w:rsid w:val="00707924"/>
    <w:rsid w:val="0071087B"/>
    <w:rsid w:val="00710CC4"/>
    <w:rsid w:val="00710D83"/>
    <w:rsid w:val="007115C3"/>
    <w:rsid w:val="007122FB"/>
    <w:rsid w:val="00713117"/>
    <w:rsid w:val="00713AAD"/>
    <w:rsid w:val="00714600"/>
    <w:rsid w:val="0071537F"/>
    <w:rsid w:val="0071678C"/>
    <w:rsid w:val="00716953"/>
    <w:rsid w:val="007169E8"/>
    <w:rsid w:val="00717188"/>
    <w:rsid w:val="0071753B"/>
    <w:rsid w:val="0071762A"/>
    <w:rsid w:val="007177E1"/>
    <w:rsid w:val="00720C5D"/>
    <w:rsid w:val="007211E6"/>
    <w:rsid w:val="00721836"/>
    <w:rsid w:val="00721F0D"/>
    <w:rsid w:val="007222F0"/>
    <w:rsid w:val="0072290B"/>
    <w:rsid w:val="00722C2C"/>
    <w:rsid w:val="00722D66"/>
    <w:rsid w:val="007231CE"/>
    <w:rsid w:val="00723F63"/>
    <w:rsid w:val="007246AF"/>
    <w:rsid w:val="00725BA2"/>
    <w:rsid w:val="00726183"/>
    <w:rsid w:val="007263E9"/>
    <w:rsid w:val="00726801"/>
    <w:rsid w:val="0072689D"/>
    <w:rsid w:val="0073002D"/>
    <w:rsid w:val="0073034E"/>
    <w:rsid w:val="007304DC"/>
    <w:rsid w:val="00730E74"/>
    <w:rsid w:val="00730F51"/>
    <w:rsid w:val="007318F6"/>
    <w:rsid w:val="00731B16"/>
    <w:rsid w:val="00732036"/>
    <w:rsid w:val="00733BA0"/>
    <w:rsid w:val="00734962"/>
    <w:rsid w:val="0073682D"/>
    <w:rsid w:val="00736B0C"/>
    <w:rsid w:val="00737C18"/>
    <w:rsid w:val="00740ABA"/>
    <w:rsid w:val="007415BA"/>
    <w:rsid w:val="00742338"/>
    <w:rsid w:val="007423A6"/>
    <w:rsid w:val="00742536"/>
    <w:rsid w:val="007427AE"/>
    <w:rsid w:val="00742C34"/>
    <w:rsid w:val="007434B6"/>
    <w:rsid w:val="00743CB3"/>
    <w:rsid w:val="007443A3"/>
    <w:rsid w:val="00744EAA"/>
    <w:rsid w:val="00745288"/>
    <w:rsid w:val="00745E3F"/>
    <w:rsid w:val="00746302"/>
    <w:rsid w:val="00746805"/>
    <w:rsid w:val="00747B67"/>
    <w:rsid w:val="00747BBD"/>
    <w:rsid w:val="00747CEA"/>
    <w:rsid w:val="00750542"/>
    <w:rsid w:val="0075070F"/>
    <w:rsid w:val="00752616"/>
    <w:rsid w:val="0075324E"/>
    <w:rsid w:val="00754CAD"/>
    <w:rsid w:val="00756D41"/>
    <w:rsid w:val="00757498"/>
    <w:rsid w:val="00760FB4"/>
    <w:rsid w:val="00761951"/>
    <w:rsid w:val="00761DA8"/>
    <w:rsid w:val="0076323F"/>
    <w:rsid w:val="00763300"/>
    <w:rsid w:val="0076336A"/>
    <w:rsid w:val="00764570"/>
    <w:rsid w:val="00764C07"/>
    <w:rsid w:val="00764D72"/>
    <w:rsid w:val="007657F2"/>
    <w:rsid w:val="0076613A"/>
    <w:rsid w:val="007667EC"/>
    <w:rsid w:val="00767347"/>
    <w:rsid w:val="00770E59"/>
    <w:rsid w:val="00770E79"/>
    <w:rsid w:val="00770F92"/>
    <w:rsid w:val="00771037"/>
    <w:rsid w:val="00771421"/>
    <w:rsid w:val="00772E74"/>
    <w:rsid w:val="00772F14"/>
    <w:rsid w:val="00773427"/>
    <w:rsid w:val="00773A31"/>
    <w:rsid w:val="00773DE7"/>
    <w:rsid w:val="00774751"/>
    <w:rsid w:val="00774B92"/>
    <w:rsid w:val="0077639E"/>
    <w:rsid w:val="007769DF"/>
    <w:rsid w:val="00776B64"/>
    <w:rsid w:val="00776E6C"/>
    <w:rsid w:val="0077740C"/>
    <w:rsid w:val="00777912"/>
    <w:rsid w:val="00777BCE"/>
    <w:rsid w:val="00777CAA"/>
    <w:rsid w:val="00777FB2"/>
    <w:rsid w:val="00780662"/>
    <w:rsid w:val="00780804"/>
    <w:rsid w:val="007822BE"/>
    <w:rsid w:val="007822E3"/>
    <w:rsid w:val="00782492"/>
    <w:rsid w:val="007829DC"/>
    <w:rsid w:val="00783050"/>
    <w:rsid w:val="00783E4A"/>
    <w:rsid w:val="0078449D"/>
    <w:rsid w:val="007876C0"/>
    <w:rsid w:val="00787C8F"/>
    <w:rsid w:val="0079059D"/>
    <w:rsid w:val="00791587"/>
    <w:rsid w:val="00791632"/>
    <w:rsid w:val="00792F15"/>
    <w:rsid w:val="0079404F"/>
    <w:rsid w:val="0079654D"/>
    <w:rsid w:val="007965B0"/>
    <w:rsid w:val="00796EE3"/>
    <w:rsid w:val="0079705D"/>
    <w:rsid w:val="00797245"/>
    <w:rsid w:val="0079785F"/>
    <w:rsid w:val="00797AB3"/>
    <w:rsid w:val="007A03FC"/>
    <w:rsid w:val="007A0CB0"/>
    <w:rsid w:val="007A1D90"/>
    <w:rsid w:val="007A24D6"/>
    <w:rsid w:val="007A2B60"/>
    <w:rsid w:val="007A2D2C"/>
    <w:rsid w:val="007A3590"/>
    <w:rsid w:val="007A4667"/>
    <w:rsid w:val="007A5833"/>
    <w:rsid w:val="007A5F26"/>
    <w:rsid w:val="007A6854"/>
    <w:rsid w:val="007A69F1"/>
    <w:rsid w:val="007A761A"/>
    <w:rsid w:val="007B0484"/>
    <w:rsid w:val="007B1F34"/>
    <w:rsid w:val="007B1F5B"/>
    <w:rsid w:val="007B24EE"/>
    <w:rsid w:val="007B25FC"/>
    <w:rsid w:val="007B53B9"/>
    <w:rsid w:val="007B6249"/>
    <w:rsid w:val="007B6260"/>
    <w:rsid w:val="007B76CB"/>
    <w:rsid w:val="007C0C30"/>
    <w:rsid w:val="007C15C3"/>
    <w:rsid w:val="007C217D"/>
    <w:rsid w:val="007C39FD"/>
    <w:rsid w:val="007C5A94"/>
    <w:rsid w:val="007C6F77"/>
    <w:rsid w:val="007C7398"/>
    <w:rsid w:val="007D1225"/>
    <w:rsid w:val="007D457D"/>
    <w:rsid w:val="007D515C"/>
    <w:rsid w:val="007D67BA"/>
    <w:rsid w:val="007D6B66"/>
    <w:rsid w:val="007D6D34"/>
    <w:rsid w:val="007D7177"/>
    <w:rsid w:val="007D7679"/>
    <w:rsid w:val="007D7803"/>
    <w:rsid w:val="007D7C6B"/>
    <w:rsid w:val="007D7DA9"/>
    <w:rsid w:val="007E0229"/>
    <w:rsid w:val="007E0583"/>
    <w:rsid w:val="007E0EBC"/>
    <w:rsid w:val="007E0F33"/>
    <w:rsid w:val="007E236D"/>
    <w:rsid w:val="007E28DF"/>
    <w:rsid w:val="007E2D67"/>
    <w:rsid w:val="007E31E4"/>
    <w:rsid w:val="007E43B4"/>
    <w:rsid w:val="007E4AD9"/>
    <w:rsid w:val="007E4EF4"/>
    <w:rsid w:val="007E57B9"/>
    <w:rsid w:val="007E61E7"/>
    <w:rsid w:val="007E631E"/>
    <w:rsid w:val="007F064B"/>
    <w:rsid w:val="007F1574"/>
    <w:rsid w:val="007F25C7"/>
    <w:rsid w:val="007F3160"/>
    <w:rsid w:val="007F373C"/>
    <w:rsid w:val="007F3DD1"/>
    <w:rsid w:val="007F4004"/>
    <w:rsid w:val="007F4567"/>
    <w:rsid w:val="007F471A"/>
    <w:rsid w:val="007F6260"/>
    <w:rsid w:val="007F74F4"/>
    <w:rsid w:val="007F7624"/>
    <w:rsid w:val="007F7BE7"/>
    <w:rsid w:val="00801250"/>
    <w:rsid w:val="00801668"/>
    <w:rsid w:val="00801840"/>
    <w:rsid w:val="008024CA"/>
    <w:rsid w:val="00802988"/>
    <w:rsid w:val="0080422D"/>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A3C"/>
    <w:rsid w:val="00815B6C"/>
    <w:rsid w:val="00816725"/>
    <w:rsid w:val="00817425"/>
    <w:rsid w:val="00817E99"/>
    <w:rsid w:val="008205DC"/>
    <w:rsid w:val="00820CDC"/>
    <w:rsid w:val="0082222E"/>
    <w:rsid w:val="008222BD"/>
    <w:rsid w:val="008227B4"/>
    <w:rsid w:val="00823078"/>
    <w:rsid w:val="008243D0"/>
    <w:rsid w:val="00824495"/>
    <w:rsid w:val="00824880"/>
    <w:rsid w:val="00825A31"/>
    <w:rsid w:val="00825CF2"/>
    <w:rsid w:val="00830909"/>
    <w:rsid w:val="00830A36"/>
    <w:rsid w:val="008310BA"/>
    <w:rsid w:val="00831C64"/>
    <w:rsid w:val="008321D1"/>
    <w:rsid w:val="00832F40"/>
    <w:rsid w:val="00833FAD"/>
    <w:rsid w:val="00834198"/>
    <w:rsid w:val="00834F42"/>
    <w:rsid w:val="008351FD"/>
    <w:rsid w:val="00835438"/>
    <w:rsid w:val="00835A2C"/>
    <w:rsid w:val="00836B32"/>
    <w:rsid w:val="00836CBC"/>
    <w:rsid w:val="008373B9"/>
    <w:rsid w:val="00837A19"/>
    <w:rsid w:val="00841F4A"/>
    <w:rsid w:val="00841FDA"/>
    <w:rsid w:val="0084240C"/>
    <w:rsid w:val="008432E7"/>
    <w:rsid w:val="0084459C"/>
    <w:rsid w:val="0084471F"/>
    <w:rsid w:val="00845B09"/>
    <w:rsid w:val="00846845"/>
    <w:rsid w:val="00846C3E"/>
    <w:rsid w:val="008472AE"/>
    <w:rsid w:val="00850A29"/>
    <w:rsid w:val="00850DDF"/>
    <w:rsid w:val="008531C6"/>
    <w:rsid w:val="008539C6"/>
    <w:rsid w:val="00855C17"/>
    <w:rsid w:val="008561C3"/>
    <w:rsid w:val="00857C0F"/>
    <w:rsid w:val="00860214"/>
    <w:rsid w:val="00860562"/>
    <w:rsid w:val="008619B3"/>
    <w:rsid w:val="00861ABB"/>
    <w:rsid w:val="0086210B"/>
    <w:rsid w:val="00862521"/>
    <w:rsid w:val="00862A31"/>
    <w:rsid w:val="00863185"/>
    <w:rsid w:val="008644B4"/>
    <w:rsid w:val="0086559F"/>
    <w:rsid w:val="008662E4"/>
    <w:rsid w:val="008669E2"/>
    <w:rsid w:val="00866B8A"/>
    <w:rsid w:val="00867549"/>
    <w:rsid w:val="00867CE9"/>
    <w:rsid w:val="00870374"/>
    <w:rsid w:val="00870F7A"/>
    <w:rsid w:val="0087179B"/>
    <w:rsid w:val="00871DDD"/>
    <w:rsid w:val="00871EAB"/>
    <w:rsid w:val="008721DB"/>
    <w:rsid w:val="00873B99"/>
    <w:rsid w:val="00873D2E"/>
    <w:rsid w:val="00873D79"/>
    <w:rsid w:val="00875FFE"/>
    <w:rsid w:val="0087611F"/>
    <w:rsid w:val="0087715D"/>
    <w:rsid w:val="00880F82"/>
    <w:rsid w:val="00880FDF"/>
    <w:rsid w:val="00881753"/>
    <w:rsid w:val="0088261E"/>
    <w:rsid w:val="00884E47"/>
    <w:rsid w:val="00885572"/>
    <w:rsid w:val="00885FB4"/>
    <w:rsid w:val="008861DB"/>
    <w:rsid w:val="0088653F"/>
    <w:rsid w:val="00886ED1"/>
    <w:rsid w:val="00887289"/>
    <w:rsid w:val="0088747B"/>
    <w:rsid w:val="008911DE"/>
    <w:rsid w:val="00891362"/>
    <w:rsid w:val="008919EF"/>
    <w:rsid w:val="008927EF"/>
    <w:rsid w:val="00892F79"/>
    <w:rsid w:val="008956FB"/>
    <w:rsid w:val="008960C9"/>
    <w:rsid w:val="00896171"/>
    <w:rsid w:val="008964F0"/>
    <w:rsid w:val="008966F5"/>
    <w:rsid w:val="00896B24"/>
    <w:rsid w:val="00896CEC"/>
    <w:rsid w:val="00896ED3"/>
    <w:rsid w:val="00897544"/>
    <w:rsid w:val="008A134D"/>
    <w:rsid w:val="008A20BE"/>
    <w:rsid w:val="008A2B69"/>
    <w:rsid w:val="008A2ED4"/>
    <w:rsid w:val="008A3D5A"/>
    <w:rsid w:val="008A4106"/>
    <w:rsid w:val="008A5E53"/>
    <w:rsid w:val="008A60E6"/>
    <w:rsid w:val="008A6C6C"/>
    <w:rsid w:val="008A7184"/>
    <w:rsid w:val="008A7EE3"/>
    <w:rsid w:val="008B1476"/>
    <w:rsid w:val="008B1901"/>
    <w:rsid w:val="008B2EAD"/>
    <w:rsid w:val="008B364D"/>
    <w:rsid w:val="008B41B1"/>
    <w:rsid w:val="008B4A8B"/>
    <w:rsid w:val="008B61FB"/>
    <w:rsid w:val="008B6E8C"/>
    <w:rsid w:val="008B74F5"/>
    <w:rsid w:val="008C04AD"/>
    <w:rsid w:val="008C0D1C"/>
    <w:rsid w:val="008C16CA"/>
    <w:rsid w:val="008C237F"/>
    <w:rsid w:val="008C37B4"/>
    <w:rsid w:val="008C3C56"/>
    <w:rsid w:val="008C3E75"/>
    <w:rsid w:val="008C49B9"/>
    <w:rsid w:val="008C49CF"/>
    <w:rsid w:val="008C4DF3"/>
    <w:rsid w:val="008C56C9"/>
    <w:rsid w:val="008C6747"/>
    <w:rsid w:val="008C68AC"/>
    <w:rsid w:val="008C77DE"/>
    <w:rsid w:val="008D09F3"/>
    <w:rsid w:val="008D0C89"/>
    <w:rsid w:val="008D0F56"/>
    <w:rsid w:val="008D158F"/>
    <w:rsid w:val="008D33B6"/>
    <w:rsid w:val="008D4209"/>
    <w:rsid w:val="008D482A"/>
    <w:rsid w:val="008D4BFB"/>
    <w:rsid w:val="008D5C8F"/>
    <w:rsid w:val="008D6466"/>
    <w:rsid w:val="008D6DC6"/>
    <w:rsid w:val="008D6FFD"/>
    <w:rsid w:val="008D7077"/>
    <w:rsid w:val="008D7A4A"/>
    <w:rsid w:val="008D7F1A"/>
    <w:rsid w:val="008E0560"/>
    <w:rsid w:val="008E05EB"/>
    <w:rsid w:val="008E0FFC"/>
    <w:rsid w:val="008E19D6"/>
    <w:rsid w:val="008E1D4B"/>
    <w:rsid w:val="008E255C"/>
    <w:rsid w:val="008E2576"/>
    <w:rsid w:val="008E2ACC"/>
    <w:rsid w:val="008E30FF"/>
    <w:rsid w:val="008E3185"/>
    <w:rsid w:val="008E44D6"/>
    <w:rsid w:val="008E495A"/>
    <w:rsid w:val="008E59F3"/>
    <w:rsid w:val="008E5DE5"/>
    <w:rsid w:val="008E6781"/>
    <w:rsid w:val="008E6FB5"/>
    <w:rsid w:val="008F0EF8"/>
    <w:rsid w:val="008F14B2"/>
    <w:rsid w:val="008F183F"/>
    <w:rsid w:val="008F185D"/>
    <w:rsid w:val="008F18DB"/>
    <w:rsid w:val="008F206C"/>
    <w:rsid w:val="008F30F8"/>
    <w:rsid w:val="008F4785"/>
    <w:rsid w:val="008F567F"/>
    <w:rsid w:val="008F6CF9"/>
    <w:rsid w:val="008F7457"/>
    <w:rsid w:val="008F779B"/>
    <w:rsid w:val="008F78BA"/>
    <w:rsid w:val="0090029D"/>
    <w:rsid w:val="00900309"/>
    <w:rsid w:val="0090054C"/>
    <w:rsid w:val="00901C4F"/>
    <w:rsid w:val="00902541"/>
    <w:rsid w:val="009027E0"/>
    <w:rsid w:val="00903116"/>
    <w:rsid w:val="00903E00"/>
    <w:rsid w:val="0090581A"/>
    <w:rsid w:val="00905C9D"/>
    <w:rsid w:val="00905CE7"/>
    <w:rsid w:val="00905F22"/>
    <w:rsid w:val="00906026"/>
    <w:rsid w:val="009063DE"/>
    <w:rsid w:val="00906ED4"/>
    <w:rsid w:val="00907096"/>
    <w:rsid w:val="009070E0"/>
    <w:rsid w:val="00907308"/>
    <w:rsid w:val="009076DC"/>
    <w:rsid w:val="00907B2F"/>
    <w:rsid w:val="00910396"/>
    <w:rsid w:val="00910EBB"/>
    <w:rsid w:val="009115D4"/>
    <w:rsid w:val="009125F9"/>
    <w:rsid w:val="009128D3"/>
    <w:rsid w:val="00912E94"/>
    <w:rsid w:val="00915309"/>
    <w:rsid w:val="00915B45"/>
    <w:rsid w:val="00916310"/>
    <w:rsid w:val="009167E2"/>
    <w:rsid w:val="00916ACE"/>
    <w:rsid w:val="0091715A"/>
    <w:rsid w:val="0091728A"/>
    <w:rsid w:val="0092010B"/>
    <w:rsid w:val="00920657"/>
    <w:rsid w:val="00920977"/>
    <w:rsid w:val="00920A26"/>
    <w:rsid w:val="00922421"/>
    <w:rsid w:val="0092303F"/>
    <w:rsid w:val="0092320C"/>
    <w:rsid w:val="009234F0"/>
    <w:rsid w:val="00924150"/>
    <w:rsid w:val="00924B86"/>
    <w:rsid w:val="00924D99"/>
    <w:rsid w:val="00925059"/>
    <w:rsid w:val="00925300"/>
    <w:rsid w:val="00925C5C"/>
    <w:rsid w:val="00926D7F"/>
    <w:rsid w:val="009274BB"/>
    <w:rsid w:val="00927C01"/>
    <w:rsid w:val="009312B2"/>
    <w:rsid w:val="009324E7"/>
    <w:rsid w:val="00932F1C"/>
    <w:rsid w:val="00933597"/>
    <w:rsid w:val="00933741"/>
    <w:rsid w:val="00933928"/>
    <w:rsid w:val="00933ED9"/>
    <w:rsid w:val="00934746"/>
    <w:rsid w:val="00934920"/>
    <w:rsid w:val="009356F6"/>
    <w:rsid w:val="009358E0"/>
    <w:rsid w:val="00935BD0"/>
    <w:rsid w:val="00935C52"/>
    <w:rsid w:val="009365DA"/>
    <w:rsid w:val="0093738F"/>
    <w:rsid w:val="009410CC"/>
    <w:rsid w:val="009417D5"/>
    <w:rsid w:val="00941888"/>
    <w:rsid w:val="00941892"/>
    <w:rsid w:val="00941E44"/>
    <w:rsid w:val="009429C7"/>
    <w:rsid w:val="00942C39"/>
    <w:rsid w:val="009448D1"/>
    <w:rsid w:val="00944C61"/>
    <w:rsid w:val="00946135"/>
    <w:rsid w:val="009465CC"/>
    <w:rsid w:val="00946D55"/>
    <w:rsid w:val="00947FD1"/>
    <w:rsid w:val="009502AF"/>
    <w:rsid w:val="0095111C"/>
    <w:rsid w:val="00951F71"/>
    <w:rsid w:val="0095271A"/>
    <w:rsid w:val="00953146"/>
    <w:rsid w:val="009541D5"/>
    <w:rsid w:val="009543DF"/>
    <w:rsid w:val="00954582"/>
    <w:rsid w:val="009548EF"/>
    <w:rsid w:val="009554E8"/>
    <w:rsid w:val="00955566"/>
    <w:rsid w:val="0095570E"/>
    <w:rsid w:val="00956196"/>
    <w:rsid w:val="009576CE"/>
    <w:rsid w:val="009577EF"/>
    <w:rsid w:val="009608F9"/>
    <w:rsid w:val="009615CE"/>
    <w:rsid w:val="009617FB"/>
    <w:rsid w:val="00961AF4"/>
    <w:rsid w:val="00961FDE"/>
    <w:rsid w:val="00962FEC"/>
    <w:rsid w:val="00965A97"/>
    <w:rsid w:val="00966456"/>
    <w:rsid w:val="00966946"/>
    <w:rsid w:val="00966ACE"/>
    <w:rsid w:val="00967A28"/>
    <w:rsid w:val="00967C2C"/>
    <w:rsid w:val="009727F3"/>
    <w:rsid w:val="00972BF8"/>
    <w:rsid w:val="009732DE"/>
    <w:rsid w:val="00973A31"/>
    <w:rsid w:val="009741B3"/>
    <w:rsid w:val="0097507A"/>
    <w:rsid w:val="00975D99"/>
    <w:rsid w:val="00975E9D"/>
    <w:rsid w:val="009778ED"/>
    <w:rsid w:val="00977CFD"/>
    <w:rsid w:val="00980074"/>
    <w:rsid w:val="00980BC4"/>
    <w:rsid w:val="009810C8"/>
    <w:rsid w:val="009814BF"/>
    <w:rsid w:val="0098151D"/>
    <w:rsid w:val="00982255"/>
    <w:rsid w:val="00984242"/>
    <w:rsid w:val="00984D0D"/>
    <w:rsid w:val="00985081"/>
    <w:rsid w:val="00985779"/>
    <w:rsid w:val="00985DAD"/>
    <w:rsid w:val="0098650F"/>
    <w:rsid w:val="00986C1C"/>
    <w:rsid w:val="00986CF3"/>
    <w:rsid w:val="009876EC"/>
    <w:rsid w:val="00991900"/>
    <w:rsid w:val="0099325A"/>
    <w:rsid w:val="00993F8F"/>
    <w:rsid w:val="009979A1"/>
    <w:rsid w:val="00997D0B"/>
    <w:rsid w:val="00997E18"/>
    <w:rsid w:val="009A0329"/>
    <w:rsid w:val="009A0864"/>
    <w:rsid w:val="009A0B7D"/>
    <w:rsid w:val="009A1012"/>
    <w:rsid w:val="009A11EB"/>
    <w:rsid w:val="009A1C83"/>
    <w:rsid w:val="009A396A"/>
    <w:rsid w:val="009A39CD"/>
    <w:rsid w:val="009A44CF"/>
    <w:rsid w:val="009A48EA"/>
    <w:rsid w:val="009A4AF6"/>
    <w:rsid w:val="009A59E4"/>
    <w:rsid w:val="009A6090"/>
    <w:rsid w:val="009A6E8D"/>
    <w:rsid w:val="009A7040"/>
    <w:rsid w:val="009A7AF1"/>
    <w:rsid w:val="009B0AFD"/>
    <w:rsid w:val="009B0B23"/>
    <w:rsid w:val="009B0D39"/>
    <w:rsid w:val="009B119E"/>
    <w:rsid w:val="009B12A0"/>
    <w:rsid w:val="009B1E3E"/>
    <w:rsid w:val="009B2631"/>
    <w:rsid w:val="009B295D"/>
    <w:rsid w:val="009B2A9D"/>
    <w:rsid w:val="009B35DE"/>
    <w:rsid w:val="009B3EA3"/>
    <w:rsid w:val="009B3F1F"/>
    <w:rsid w:val="009B4E3E"/>
    <w:rsid w:val="009B57EA"/>
    <w:rsid w:val="009B6C58"/>
    <w:rsid w:val="009C0A21"/>
    <w:rsid w:val="009C0E73"/>
    <w:rsid w:val="009C0F06"/>
    <w:rsid w:val="009C219A"/>
    <w:rsid w:val="009C29AB"/>
    <w:rsid w:val="009C4541"/>
    <w:rsid w:val="009C4EAF"/>
    <w:rsid w:val="009C5FAA"/>
    <w:rsid w:val="009C7301"/>
    <w:rsid w:val="009D0128"/>
    <w:rsid w:val="009D130E"/>
    <w:rsid w:val="009D1581"/>
    <w:rsid w:val="009D2EA5"/>
    <w:rsid w:val="009D3677"/>
    <w:rsid w:val="009D43E3"/>
    <w:rsid w:val="009D450A"/>
    <w:rsid w:val="009D47E9"/>
    <w:rsid w:val="009D4DCA"/>
    <w:rsid w:val="009D4FE7"/>
    <w:rsid w:val="009D5327"/>
    <w:rsid w:val="009D6FBA"/>
    <w:rsid w:val="009D71EA"/>
    <w:rsid w:val="009D7729"/>
    <w:rsid w:val="009D7BC9"/>
    <w:rsid w:val="009E0734"/>
    <w:rsid w:val="009E0BAE"/>
    <w:rsid w:val="009E0D8D"/>
    <w:rsid w:val="009E14BD"/>
    <w:rsid w:val="009E3023"/>
    <w:rsid w:val="009E371E"/>
    <w:rsid w:val="009E3F3C"/>
    <w:rsid w:val="009E4C6A"/>
    <w:rsid w:val="009E4F4D"/>
    <w:rsid w:val="009E50D1"/>
    <w:rsid w:val="009E7936"/>
    <w:rsid w:val="009F08AC"/>
    <w:rsid w:val="009F0AA7"/>
    <w:rsid w:val="009F326F"/>
    <w:rsid w:val="009F32E9"/>
    <w:rsid w:val="009F43B4"/>
    <w:rsid w:val="009F5AE9"/>
    <w:rsid w:val="00A00F7D"/>
    <w:rsid w:val="00A026C6"/>
    <w:rsid w:val="00A0275D"/>
    <w:rsid w:val="00A02E81"/>
    <w:rsid w:val="00A030A8"/>
    <w:rsid w:val="00A03968"/>
    <w:rsid w:val="00A041E1"/>
    <w:rsid w:val="00A04E57"/>
    <w:rsid w:val="00A04FE7"/>
    <w:rsid w:val="00A05776"/>
    <w:rsid w:val="00A05D87"/>
    <w:rsid w:val="00A07C24"/>
    <w:rsid w:val="00A107C0"/>
    <w:rsid w:val="00A1083E"/>
    <w:rsid w:val="00A109E6"/>
    <w:rsid w:val="00A11078"/>
    <w:rsid w:val="00A1241F"/>
    <w:rsid w:val="00A1261B"/>
    <w:rsid w:val="00A13B73"/>
    <w:rsid w:val="00A13EF4"/>
    <w:rsid w:val="00A145B8"/>
    <w:rsid w:val="00A1497A"/>
    <w:rsid w:val="00A1593E"/>
    <w:rsid w:val="00A16171"/>
    <w:rsid w:val="00A16D3A"/>
    <w:rsid w:val="00A1765F"/>
    <w:rsid w:val="00A205A4"/>
    <w:rsid w:val="00A20860"/>
    <w:rsid w:val="00A22323"/>
    <w:rsid w:val="00A2255D"/>
    <w:rsid w:val="00A23CF5"/>
    <w:rsid w:val="00A2488B"/>
    <w:rsid w:val="00A25821"/>
    <w:rsid w:val="00A25839"/>
    <w:rsid w:val="00A26FE6"/>
    <w:rsid w:val="00A30238"/>
    <w:rsid w:val="00A307CA"/>
    <w:rsid w:val="00A30966"/>
    <w:rsid w:val="00A31CFC"/>
    <w:rsid w:val="00A32B1C"/>
    <w:rsid w:val="00A32D68"/>
    <w:rsid w:val="00A33189"/>
    <w:rsid w:val="00A3320E"/>
    <w:rsid w:val="00A33F1E"/>
    <w:rsid w:val="00A350D8"/>
    <w:rsid w:val="00A36085"/>
    <w:rsid w:val="00A36363"/>
    <w:rsid w:val="00A36DD4"/>
    <w:rsid w:val="00A37B54"/>
    <w:rsid w:val="00A40836"/>
    <w:rsid w:val="00A42564"/>
    <w:rsid w:val="00A4268B"/>
    <w:rsid w:val="00A428C3"/>
    <w:rsid w:val="00A430C1"/>
    <w:rsid w:val="00A43B4F"/>
    <w:rsid w:val="00A43DD1"/>
    <w:rsid w:val="00A45026"/>
    <w:rsid w:val="00A46645"/>
    <w:rsid w:val="00A46A18"/>
    <w:rsid w:val="00A46C37"/>
    <w:rsid w:val="00A505E0"/>
    <w:rsid w:val="00A50F12"/>
    <w:rsid w:val="00A516A9"/>
    <w:rsid w:val="00A535CB"/>
    <w:rsid w:val="00A542D0"/>
    <w:rsid w:val="00A56AE2"/>
    <w:rsid w:val="00A575EC"/>
    <w:rsid w:val="00A57F2A"/>
    <w:rsid w:val="00A57FE7"/>
    <w:rsid w:val="00A6013A"/>
    <w:rsid w:val="00A60476"/>
    <w:rsid w:val="00A606DC"/>
    <w:rsid w:val="00A609BA"/>
    <w:rsid w:val="00A60BF3"/>
    <w:rsid w:val="00A60CFB"/>
    <w:rsid w:val="00A612E0"/>
    <w:rsid w:val="00A619C0"/>
    <w:rsid w:val="00A62B8A"/>
    <w:rsid w:val="00A62D31"/>
    <w:rsid w:val="00A62F38"/>
    <w:rsid w:val="00A63779"/>
    <w:rsid w:val="00A650F4"/>
    <w:rsid w:val="00A65550"/>
    <w:rsid w:val="00A66397"/>
    <w:rsid w:val="00A70B36"/>
    <w:rsid w:val="00A70D7A"/>
    <w:rsid w:val="00A70FDE"/>
    <w:rsid w:val="00A71A34"/>
    <w:rsid w:val="00A72AEC"/>
    <w:rsid w:val="00A736D0"/>
    <w:rsid w:val="00A73E22"/>
    <w:rsid w:val="00A74584"/>
    <w:rsid w:val="00A74CBF"/>
    <w:rsid w:val="00A74DEA"/>
    <w:rsid w:val="00A75A46"/>
    <w:rsid w:val="00A764D8"/>
    <w:rsid w:val="00A76B07"/>
    <w:rsid w:val="00A77281"/>
    <w:rsid w:val="00A8099D"/>
    <w:rsid w:val="00A80CCF"/>
    <w:rsid w:val="00A81386"/>
    <w:rsid w:val="00A83944"/>
    <w:rsid w:val="00A84145"/>
    <w:rsid w:val="00A846E5"/>
    <w:rsid w:val="00A84F21"/>
    <w:rsid w:val="00A866E4"/>
    <w:rsid w:val="00A8724E"/>
    <w:rsid w:val="00A87ADA"/>
    <w:rsid w:val="00A87ADE"/>
    <w:rsid w:val="00A9030E"/>
    <w:rsid w:val="00A9084F"/>
    <w:rsid w:val="00A92FEA"/>
    <w:rsid w:val="00A93144"/>
    <w:rsid w:val="00A95F11"/>
    <w:rsid w:val="00A97A71"/>
    <w:rsid w:val="00AA0CC8"/>
    <w:rsid w:val="00AA0E0F"/>
    <w:rsid w:val="00AA0EED"/>
    <w:rsid w:val="00AA17D5"/>
    <w:rsid w:val="00AA2223"/>
    <w:rsid w:val="00AA2E1B"/>
    <w:rsid w:val="00AA3BCF"/>
    <w:rsid w:val="00AA3E49"/>
    <w:rsid w:val="00AA4BE3"/>
    <w:rsid w:val="00AA4F4C"/>
    <w:rsid w:val="00AA6547"/>
    <w:rsid w:val="00AA671A"/>
    <w:rsid w:val="00AA7225"/>
    <w:rsid w:val="00AA7E13"/>
    <w:rsid w:val="00AB0221"/>
    <w:rsid w:val="00AB174B"/>
    <w:rsid w:val="00AB2810"/>
    <w:rsid w:val="00AB2EB1"/>
    <w:rsid w:val="00AB33B9"/>
    <w:rsid w:val="00AB3EE7"/>
    <w:rsid w:val="00AB403F"/>
    <w:rsid w:val="00AB43B3"/>
    <w:rsid w:val="00AB52C5"/>
    <w:rsid w:val="00AB5990"/>
    <w:rsid w:val="00AB6179"/>
    <w:rsid w:val="00AB778D"/>
    <w:rsid w:val="00AB7C81"/>
    <w:rsid w:val="00AB7FD0"/>
    <w:rsid w:val="00AC13F1"/>
    <w:rsid w:val="00AC154A"/>
    <w:rsid w:val="00AC18B4"/>
    <w:rsid w:val="00AC2365"/>
    <w:rsid w:val="00AC3891"/>
    <w:rsid w:val="00AC4666"/>
    <w:rsid w:val="00AC6368"/>
    <w:rsid w:val="00AC703C"/>
    <w:rsid w:val="00AC7B5A"/>
    <w:rsid w:val="00AD02DF"/>
    <w:rsid w:val="00AD10E4"/>
    <w:rsid w:val="00AD1248"/>
    <w:rsid w:val="00AD1B63"/>
    <w:rsid w:val="00AD260F"/>
    <w:rsid w:val="00AD7C0A"/>
    <w:rsid w:val="00AD7DC9"/>
    <w:rsid w:val="00AE064A"/>
    <w:rsid w:val="00AE1565"/>
    <w:rsid w:val="00AE2431"/>
    <w:rsid w:val="00AE2FDA"/>
    <w:rsid w:val="00AE40BB"/>
    <w:rsid w:val="00AE42DD"/>
    <w:rsid w:val="00AE474E"/>
    <w:rsid w:val="00AE4F56"/>
    <w:rsid w:val="00AE5A7C"/>
    <w:rsid w:val="00AE5FC8"/>
    <w:rsid w:val="00AE7056"/>
    <w:rsid w:val="00AE7680"/>
    <w:rsid w:val="00AE768C"/>
    <w:rsid w:val="00AF2F76"/>
    <w:rsid w:val="00AF3E42"/>
    <w:rsid w:val="00AF45AE"/>
    <w:rsid w:val="00AF4904"/>
    <w:rsid w:val="00AF6288"/>
    <w:rsid w:val="00AF697D"/>
    <w:rsid w:val="00AF713B"/>
    <w:rsid w:val="00AF7363"/>
    <w:rsid w:val="00B0055E"/>
    <w:rsid w:val="00B00D16"/>
    <w:rsid w:val="00B010B4"/>
    <w:rsid w:val="00B010FD"/>
    <w:rsid w:val="00B01653"/>
    <w:rsid w:val="00B03098"/>
    <w:rsid w:val="00B03AE4"/>
    <w:rsid w:val="00B046C0"/>
    <w:rsid w:val="00B04D5F"/>
    <w:rsid w:val="00B05054"/>
    <w:rsid w:val="00B055D6"/>
    <w:rsid w:val="00B06115"/>
    <w:rsid w:val="00B06440"/>
    <w:rsid w:val="00B066B8"/>
    <w:rsid w:val="00B06C0D"/>
    <w:rsid w:val="00B06F4F"/>
    <w:rsid w:val="00B07D60"/>
    <w:rsid w:val="00B07E12"/>
    <w:rsid w:val="00B10139"/>
    <w:rsid w:val="00B10888"/>
    <w:rsid w:val="00B10CB7"/>
    <w:rsid w:val="00B10EE2"/>
    <w:rsid w:val="00B12A33"/>
    <w:rsid w:val="00B130B1"/>
    <w:rsid w:val="00B13DD6"/>
    <w:rsid w:val="00B1426E"/>
    <w:rsid w:val="00B1466E"/>
    <w:rsid w:val="00B14F85"/>
    <w:rsid w:val="00B1537E"/>
    <w:rsid w:val="00B1587A"/>
    <w:rsid w:val="00B15E63"/>
    <w:rsid w:val="00B165D2"/>
    <w:rsid w:val="00B16C6B"/>
    <w:rsid w:val="00B16FE3"/>
    <w:rsid w:val="00B176DA"/>
    <w:rsid w:val="00B1795C"/>
    <w:rsid w:val="00B21530"/>
    <w:rsid w:val="00B227D3"/>
    <w:rsid w:val="00B23176"/>
    <w:rsid w:val="00B2580C"/>
    <w:rsid w:val="00B26685"/>
    <w:rsid w:val="00B27A8A"/>
    <w:rsid w:val="00B27CE4"/>
    <w:rsid w:val="00B27F0A"/>
    <w:rsid w:val="00B30C11"/>
    <w:rsid w:val="00B31018"/>
    <w:rsid w:val="00B32717"/>
    <w:rsid w:val="00B32BB2"/>
    <w:rsid w:val="00B34FE8"/>
    <w:rsid w:val="00B3554D"/>
    <w:rsid w:val="00B35910"/>
    <w:rsid w:val="00B35C21"/>
    <w:rsid w:val="00B37FA2"/>
    <w:rsid w:val="00B40274"/>
    <w:rsid w:val="00B40531"/>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874"/>
    <w:rsid w:val="00B52930"/>
    <w:rsid w:val="00B53EC2"/>
    <w:rsid w:val="00B53EFA"/>
    <w:rsid w:val="00B548D0"/>
    <w:rsid w:val="00B55AD8"/>
    <w:rsid w:val="00B56423"/>
    <w:rsid w:val="00B56B18"/>
    <w:rsid w:val="00B56BC9"/>
    <w:rsid w:val="00B60428"/>
    <w:rsid w:val="00B609D9"/>
    <w:rsid w:val="00B60A28"/>
    <w:rsid w:val="00B6136C"/>
    <w:rsid w:val="00B61CD9"/>
    <w:rsid w:val="00B61FD0"/>
    <w:rsid w:val="00B6228B"/>
    <w:rsid w:val="00B622B7"/>
    <w:rsid w:val="00B62972"/>
    <w:rsid w:val="00B62E55"/>
    <w:rsid w:val="00B63695"/>
    <w:rsid w:val="00B63776"/>
    <w:rsid w:val="00B63C2A"/>
    <w:rsid w:val="00B63FFC"/>
    <w:rsid w:val="00B64176"/>
    <w:rsid w:val="00B646C2"/>
    <w:rsid w:val="00B650D3"/>
    <w:rsid w:val="00B651F4"/>
    <w:rsid w:val="00B65205"/>
    <w:rsid w:val="00B6582E"/>
    <w:rsid w:val="00B66736"/>
    <w:rsid w:val="00B67C4D"/>
    <w:rsid w:val="00B7040F"/>
    <w:rsid w:val="00B7121B"/>
    <w:rsid w:val="00B71C32"/>
    <w:rsid w:val="00B724AE"/>
    <w:rsid w:val="00B72607"/>
    <w:rsid w:val="00B72C66"/>
    <w:rsid w:val="00B730E6"/>
    <w:rsid w:val="00B74E79"/>
    <w:rsid w:val="00B75BF8"/>
    <w:rsid w:val="00B76942"/>
    <w:rsid w:val="00B76A03"/>
    <w:rsid w:val="00B7713F"/>
    <w:rsid w:val="00B77890"/>
    <w:rsid w:val="00B779FE"/>
    <w:rsid w:val="00B8145F"/>
    <w:rsid w:val="00B827CE"/>
    <w:rsid w:val="00B8291C"/>
    <w:rsid w:val="00B8355B"/>
    <w:rsid w:val="00B84AE9"/>
    <w:rsid w:val="00B8561B"/>
    <w:rsid w:val="00B85F6F"/>
    <w:rsid w:val="00B866BB"/>
    <w:rsid w:val="00B8721C"/>
    <w:rsid w:val="00B87D33"/>
    <w:rsid w:val="00B87E2C"/>
    <w:rsid w:val="00B9307B"/>
    <w:rsid w:val="00B93387"/>
    <w:rsid w:val="00B93765"/>
    <w:rsid w:val="00B94DAA"/>
    <w:rsid w:val="00B952FD"/>
    <w:rsid w:val="00B9533C"/>
    <w:rsid w:val="00B95383"/>
    <w:rsid w:val="00B95B62"/>
    <w:rsid w:val="00B9642C"/>
    <w:rsid w:val="00B96901"/>
    <w:rsid w:val="00B97FB4"/>
    <w:rsid w:val="00BA0761"/>
    <w:rsid w:val="00BA2264"/>
    <w:rsid w:val="00BA2729"/>
    <w:rsid w:val="00BA396E"/>
    <w:rsid w:val="00BA3C15"/>
    <w:rsid w:val="00BA46F0"/>
    <w:rsid w:val="00BA5A3F"/>
    <w:rsid w:val="00BA6746"/>
    <w:rsid w:val="00BA7CF0"/>
    <w:rsid w:val="00BB0403"/>
    <w:rsid w:val="00BB0698"/>
    <w:rsid w:val="00BB1004"/>
    <w:rsid w:val="00BB177E"/>
    <w:rsid w:val="00BB305C"/>
    <w:rsid w:val="00BB3B0D"/>
    <w:rsid w:val="00BB45EA"/>
    <w:rsid w:val="00BB4607"/>
    <w:rsid w:val="00BB4A58"/>
    <w:rsid w:val="00BB59E3"/>
    <w:rsid w:val="00BB653B"/>
    <w:rsid w:val="00BC1302"/>
    <w:rsid w:val="00BC14E3"/>
    <w:rsid w:val="00BC1F05"/>
    <w:rsid w:val="00BC34A2"/>
    <w:rsid w:val="00BC4606"/>
    <w:rsid w:val="00BC46F8"/>
    <w:rsid w:val="00BC4A91"/>
    <w:rsid w:val="00BC4D23"/>
    <w:rsid w:val="00BC5758"/>
    <w:rsid w:val="00BC62E3"/>
    <w:rsid w:val="00BC752F"/>
    <w:rsid w:val="00BD071B"/>
    <w:rsid w:val="00BD4415"/>
    <w:rsid w:val="00BD480C"/>
    <w:rsid w:val="00BD57EE"/>
    <w:rsid w:val="00BD5F02"/>
    <w:rsid w:val="00BD62D1"/>
    <w:rsid w:val="00BE030C"/>
    <w:rsid w:val="00BE04FF"/>
    <w:rsid w:val="00BE156D"/>
    <w:rsid w:val="00BE1A6B"/>
    <w:rsid w:val="00BE2A8E"/>
    <w:rsid w:val="00BE31AF"/>
    <w:rsid w:val="00BE3580"/>
    <w:rsid w:val="00BE38A0"/>
    <w:rsid w:val="00BE4A69"/>
    <w:rsid w:val="00BE4CDC"/>
    <w:rsid w:val="00BE58BE"/>
    <w:rsid w:val="00BE5E23"/>
    <w:rsid w:val="00BE604E"/>
    <w:rsid w:val="00BE6506"/>
    <w:rsid w:val="00BE6811"/>
    <w:rsid w:val="00BE6A3A"/>
    <w:rsid w:val="00BE7609"/>
    <w:rsid w:val="00BF07D7"/>
    <w:rsid w:val="00BF1A4D"/>
    <w:rsid w:val="00BF2454"/>
    <w:rsid w:val="00BF2BE6"/>
    <w:rsid w:val="00BF2EE6"/>
    <w:rsid w:val="00BF3AE8"/>
    <w:rsid w:val="00BF4A38"/>
    <w:rsid w:val="00BF6977"/>
    <w:rsid w:val="00BF69E7"/>
    <w:rsid w:val="00BF6B52"/>
    <w:rsid w:val="00C0037F"/>
    <w:rsid w:val="00C003F3"/>
    <w:rsid w:val="00C005A0"/>
    <w:rsid w:val="00C02950"/>
    <w:rsid w:val="00C02E79"/>
    <w:rsid w:val="00C04AA8"/>
    <w:rsid w:val="00C05947"/>
    <w:rsid w:val="00C07B9E"/>
    <w:rsid w:val="00C10A30"/>
    <w:rsid w:val="00C1146D"/>
    <w:rsid w:val="00C11ADA"/>
    <w:rsid w:val="00C11C9A"/>
    <w:rsid w:val="00C14721"/>
    <w:rsid w:val="00C14D28"/>
    <w:rsid w:val="00C1577D"/>
    <w:rsid w:val="00C158C4"/>
    <w:rsid w:val="00C159F7"/>
    <w:rsid w:val="00C15AEC"/>
    <w:rsid w:val="00C15F63"/>
    <w:rsid w:val="00C16CFF"/>
    <w:rsid w:val="00C175DE"/>
    <w:rsid w:val="00C20C1C"/>
    <w:rsid w:val="00C2114A"/>
    <w:rsid w:val="00C21196"/>
    <w:rsid w:val="00C22077"/>
    <w:rsid w:val="00C22429"/>
    <w:rsid w:val="00C229EC"/>
    <w:rsid w:val="00C23618"/>
    <w:rsid w:val="00C23759"/>
    <w:rsid w:val="00C255E6"/>
    <w:rsid w:val="00C27D70"/>
    <w:rsid w:val="00C27E9B"/>
    <w:rsid w:val="00C30279"/>
    <w:rsid w:val="00C3049C"/>
    <w:rsid w:val="00C3061A"/>
    <w:rsid w:val="00C31486"/>
    <w:rsid w:val="00C3255B"/>
    <w:rsid w:val="00C325DA"/>
    <w:rsid w:val="00C32662"/>
    <w:rsid w:val="00C329E8"/>
    <w:rsid w:val="00C331AE"/>
    <w:rsid w:val="00C33B5F"/>
    <w:rsid w:val="00C356B3"/>
    <w:rsid w:val="00C35B55"/>
    <w:rsid w:val="00C35F45"/>
    <w:rsid w:val="00C362CD"/>
    <w:rsid w:val="00C3705A"/>
    <w:rsid w:val="00C37507"/>
    <w:rsid w:val="00C40E13"/>
    <w:rsid w:val="00C410A7"/>
    <w:rsid w:val="00C41311"/>
    <w:rsid w:val="00C438B1"/>
    <w:rsid w:val="00C44228"/>
    <w:rsid w:val="00C44F08"/>
    <w:rsid w:val="00C463D5"/>
    <w:rsid w:val="00C47009"/>
    <w:rsid w:val="00C47067"/>
    <w:rsid w:val="00C4737B"/>
    <w:rsid w:val="00C479D8"/>
    <w:rsid w:val="00C47B99"/>
    <w:rsid w:val="00C508C8"/>
    <w:rsid w:val="00C5154F"/>
    <w:rsid w:val="00C52211"/>
    <w:rsid w:val="00C5249E"/>
    <w:rsid w:val="00C53D48"/>
    <w:rsid w:val="00C54B4A"/>
    <w:rsid w:val="00C55226"/>
    <w:rsid w:val="00C556CC"/>
    <w:rsid w:val="00C55992"/>
    <w:rsid w:val="00C56268"/>
    <w:rsid w:val="00C5676A"/>
    <w:rsid w:val="00C575BB"/>
    <w:rsid w:val="00C609E5"/>
    <w:rsid w:val="00C625E2"/>
    <w:rsid w:val="00C62A96"/>
    <w:rsid w:val="00C63234"/>
    <w:rsid w:val="00C65E06"/>
    <w:rsid w:val="00C65FE5"/>
    <w:rsid w:val="00C662D3"/>
    <w:rsid w:val="00C6654E"/>
    <w:rsid w:val="00C6665F"/>
    <w:rsid w:val="00C66ED0"/>
    <w:rsid w:val="00C67794"/>
    <w:rsid w:val="00C679B2"/>
    <w:rsid w:val="00C70AE1"/>
    <w:rsid w:val="00C70E9C"/>
    <w:rsid w:val="00C73FC2"/>
    <w:rsid w:val="00C74164"/>
    <w:rsid w:val="00C7540D"/>
    <w:rsid w:val="00C756BA"/>
    <w:rsid w:val="00C77F62"/>
    <w:rsid w:val="00C80C95"/>
    <w:rsid w:val="00C80F85"/>
    <w:rsid w:val="00C81289"/>
    <w:rsid w:val="00C81619"/>
    <w:rsid w:val="00C81D9B"/>
    <w:rsid w:val="00C823AB"/>
    <w:rsid w:val="00C84292"/>
    <w:rsid w:val="00C84DAA"/>
    <w:rsid w:val="00C851E7"/>
    <w:rsid w:val="00C8520C"/>
    <w:rsid w:val="00C8550A"/>
    <w:rsid w:val="00C8558B"/>
    <w:rsid w:val="00C85DBE"/>
    <w:rsid w:val="00C87397"/>
    <w:rsid w:val="00C87ECF"/>
    <w:rsid w:val="00C90769"/>
    <w:rsid w:val="00C910AB"/>
    <w:rsid w:val="00C91896"/>
    <w:rsid w:val="00C91F88"/>
    <w:rsid w:val="00C92464"/>
    <w:rsid w:val="00C925B9"/>
    <w:rsid w:val="00C92E64"/>
    <w:rsid w:val="00C93F0B"/>
    <w:rsid w:val="00C94BA1"/>
    <w:rsid w:val="00C968F8"/>
    <w:rsid w:val="00C96F31"/>
    <w:rsid w:val="00C97457"/>
    <w:rsid w:val="00C97627"/>
    <w:rsid w:val="00C978A7"/>
    <w:rsid w:val="00CA0767"/>
    <w:rsid w:val="00CA0B4F"/>
    <w:rsid w:val="00CA0C16"/>
    <w:rsid w:val="00CA10C0"/>
    <w:rsid w:val="00CA1CD4"/>
    <w:rsid w:val="00CA28B2"/>
    <w:rsid w:val="00CA3046"/>
    <w:rsid w:val="00CA3274"/>
    <w:rsid w:val="00CA4110"/>
    <w:rsid w:val="00CA45BF"/>
    <w:rsid w:val="00CA5586"/>
    <w:rsid w:val="00CA6C6D"/>
    <w:rsid w:val="00CA7C83"/>
    <w:rsid w:val="00CB00D6"/>
    <w:rsid w:val="00CB0DB4"/>
    <w:rsid w:val="00CB0FD9"/>
    <w:rsid w:val="00CB14BC"/>
    <w:rsid w:val="00CB186E"/>
    <w:rsid w:val="00CB1BC4"/>
    <w:rsid w:val="00CB2B50"/>
    <w:rsid w:val="00CB2D64"/>
    <w:rsid w:val="00CB4222"/>
    <w:rsid w:val="00CB42B6"/>
    <w:rsid w:val="00CB54F7"/>
    <w:rsid w:val="00CB60A0"/>
    <w:rsid w:val="00CB7D60"/>
    <w:rsid w:val="00CC1216"/>
    <w:rsid w:val="00CC2A37"/>
    <w:rsid w:val="00CC2D27"/>
    <w:rsid w:val="00CC3319"/>
    <w:rsid w:val="00CC464A"/>
    <w:rsid w:val="00CC4667"/>
    <w:rsid w:val="00CC5137"/>
    <w:rsid w:val="00CC67EB"/>
    <w:rsid w:val="00CD085B"/>
    <w:rsid w:val="00CD265A"/>
    <w:rsid w:val="00CD2E92"/>
    <w:rsid w:val="00CD432D"/>
    <w:rsid w:val="00CD4AC0"/>
    <w:rsid w:val="00CD56F2"/>
    <w:rsid w:val="00CD5B5B"/>
    <w:rsid w:val="00CD72CF"/>
    <w:rsid w:val="00CD743F"/>
    <w:rsid w:val="00CD76AD"/>
    <w:rsid w:val="00CE06FC"/>
    <w:rsid w:val="00CE0A73"/>
    <w:rsid w:val="00CE1E96"/>
    <w:rsid w:val="00CE2740"/>
    <w:rsid w:val="00CE3357"/>
    <w:rsid w:val="00CE4AD8"/>
    <w:rsid w:val="00CE4B53"/>
    <w:rsid w:val="00CE59FC"/>
    <w:rsid w:val="00CE5D9D"/>
    <w:rsid w:val="00CE6C2B"/>
    <w:rsid w:val="00CE7C4D"/>
    <w:rsid w:val="00CF0068"/>
    <w:rsid w:val="00CF0902"/>
    <w:rsid w:val="00CF0A04"/>
    <w:rsid w:val="00CF2CD7"/>
    <w:rsid w:val="00CF2D14"/>
    <w:rsid w:val="00CF4A27"/>
    <w:rsid w:val="00CF677A"/>
    <w:rsid w:val="00CF7D6B"/>
    <w:rsid w:val="00D00675"/>
    <w:rsid w:val="00D00713"/>
    <w:rsid w:val="00D02936"/>
    <w:rsid w:val="00D02F2E"/>
    <w:rsid w:val="00D03563"/>
    <w:rsid w:val="00D0427D"/>
    <w:rsid w:val="00D04A47"/>
    <w:rsid w:val="00D04FAC"/>
    <w:rsid w:val="00D05482"/>
    <w:rsid w:val="00D05875"/>
    <w:rsid w:val="00D06BE2"/>
    <w:rsid w:val="00D10D43"/>
    <w:rsid w:val="00D11C80"/>
    <w:rsid w:val="00D13700"/>
    <w:rsid w:val="00D13971"/>
    <w:rsid w:val="00D15DA4"/>
    <w:rsid w:val="00D15ED3"/>
    <w:rsid w:val="00D16DDC"/>
    <w:rsid w:val="00D201E5"/>
    <w:rsid w:val="00D20229"/>
    <w:rsid w:val="00D204B1"/>
    <w:rsid w:val="00D21156"/>
    <w:rsid w:val="00D212E8"/>
    <w:rsid w:val="00D2137A"/>
    <w:rsid w:val="00D21608"/>
    <w:rsid w:val="00D21B84"/>
    <w:rsid w:val="00D220F2"/>
    <w:rsid w:val="00D22213"/>
    <w:rsid w:val="00D227DC"/>
    <w:rsid w:val="00D24564"/>
    <w:rsid w:val="00D258A3"/>
    <w:rsid w:val="00D25CA6"/>
    <w:rsid w:val="00D26AA8"/>
    <w:rsid w:val="00D26C11"/>
    <w:rsid w:val="00D331EA"/>
    <w:rsid w:val="00D347D9"/>
    <w:rsid w:val="00D37A84"/>
    <w:rsid w:val="00D37B5A"/>
    <w:rsid w:val="00D405D5"/>
    <w:rsid w:val="00D40B21"/>
    <w:rsid w:val="00D40FF1"/>
    <w:rsid w:val="00D445F4"/>
    <w:rsid w:val="00D44A4F"/>
    <w:rsid w:val="00D451FD"/>
    <w:rsid w:val="00D453A1"/>
    <w:rsid w:val="00D460B9"/>
    <w:rsid w:val="00D470B7"/>
    <w:rsid w:val="00D472BE"/>
    <w:rsid w:val="00D47613"/>
    <w:rsid w:val="00D5145D"/>
    <w:rsid w:val="00D51590"/>
    <w:rsid w:val="00D52745"/>
    <w:rsid w:val="00D530F1"/>
    <w:rsid w:val="00D54126"/>
    <w:rsid w:val="00D5482A"/>
    <w:rsid w:val="00D55FF6"/>
    <w:rsid w:val="00D577D4"/>
    <w:rsid w:val="00D57C3D"/>
    <w:rsid w:val="00D60874"/>
    <w:rsid w:val="00D60A6E"/>
    <w:rsid w:val="00D6184C"/>
    <w:rsid w:val="00D62614"/>
    <w:rsid w:val="00D629FF"/>
    <w:rsid w:val="00D62DF3"/>
    <w:rsid w:val="00D63EBF"/>
    <w:rsid w:val="00D64755"/>
    <w:rsid w:val="00D647C5"/>
    <w:rsid w:val="00D65ABD"/>
    <w:rsid w:val="00D65C00"/>
    <w:rsid w:val="00D65DD3"/>
    <w:rsid w:val="00D66BD5"/>
    <w:rsid w:val="00D672BF"/>
    <w:rsid w:val="00D674BA"/>
    <w:rsid w:val="00D674C2"/>
    <w:rsid w:val="00D676D3"/>
    <w:rsid w:val="00D67CD2"/>
    <w:rsid w:val="00D67F2C"/>
    <w:rsid w:val="00D7097F"/>
    <w:rsid w:val="00D70C10"/>
    <w:rsid w:val="00D70F12"/>
    <w:rsid w:val="00D7117B"/>
    <w:rsid w:val="00D72149"/>
    <w:rsid w:val="00D72DD3"/>
    <w:rsid w:val="00D73FEA"/>
    <w:rsid w:val="00D74083"/>
    <w:rsid w:val="00D763A5"/>
    <w:rsid w:val="00D7681A"/>
    <w:rsid w:val="00D768FA"/>
    <w:rsid w:val="00D77C41"/>
    <w:rsid w:val="00D80925"/>
    <w:rsid w:val="00D80ED6"/>
    <w:rsid w:val="00D81956"/>
    <w:rsid w:val="00D81D04"/>
    <w:rsid w:val="00D81D9C"/>
    <w:rsid w:val="00D82B75"/>
    <w:rsid w:val="00D83145"/>
    <w:rsid w:val="00D839F2"/>
    <w:rsid w:val="00D858AD"/>
    <w:rsid w:val="00D85BB7"/>
    <w:rsid w:val="00D85BED"/>
    <w:rsid w:val="00D86406"/>
    <w:rsid w:val="00D86FC8"/>
    <w:rsid w:val="00D87A54"/>
    <w:rsid w:val="00D87DDB"/>
    <w:rsid w:val="00D9073E"/>
    <w:rsid w:val="00D919DC"/>
    <w:rsid w:val="00D926E8"/>
    <w:rsid w:val="00D94267"/>
    <w:rsid w:val="00D94A1C"/>
    <w:rsid w:val="00D951AD"/>
    <w:rsid w:val="00D952EC"/>
    <w:rsid w:val="00D954E8"/>
    <w:rsid w:val="00D96DDE"/>
    <w:rsid w:val="00D971D5"/>
    <w:rsid w:val="00D97578"/>
    <w:rsid w:val="00D97E85"/>
    <w:rsid w:val="00DA0700"/>
    <w:rsid w:val="00DA0F55"/>
    <w:rsid w:val="00DA13B8"/>
    <w:rsid w:val="00DA1A72"/>
    <w:rsid w:val="00DA308D"/>
    <w:rsid w:val="00DA38E8"/>
    <w:rsid w:val="00DA39CC"/>
    <w:rsid w:val="00DA4202"/>
    <w:rsid w:val="00DA4694"/>
    <w:rsid w:val="00DA5C57"/>
    <w:rsid w:val="00DA5EB5"/>
    <w:rsid w:val="00DA61B2"/>
    <w:rsid w:val="00DA77C7"/>
    <w:rsid w:val="00DB0DDC"/>
    <w:rsid w:val="00DB0E78"/>
    <w:rsid w:val="00DB12FB"/>
    <w:rsid w:val="00DB1AA2"/>
    <w:rsid w:val="00DB1CAD"/>
    <w:rsid w:val="00DB1E7A"/>
    <w:rsid w:val="00DB46C9"/>
    <w:rsid w:val="00DB478B"/>
    <w:rsid w:val="00DB516C"/>
    <w:rsid w:val="00DB68B2"/>
    <w:rsid w:val="00DB6A8D"/>
    <w:rsid w:val="00DB793A"/>
    <w:rsid w:val="00DB7EDF"/>
    <w:rsid w:val="00DC0904"/>
    <w:rsid w:val="00DC170A"/>
    <w:rsid w:val="00DC1972"/>
    <w:rsid w:val="00DC1ED3"/>
    <w:rsid w:val="00DC2A41"/>
    <w:rsid w:val="00DC2B0E"/>
    <w:rsid w:val="00DC2EA9"/>
    <w:rsid w:val="00DC6C3C"/>
    <w:rsid w:val="00DD0CFE"/>
    <w:rsid w:val="00DD1A68"/>
    <w:rsid w:val="00DD2D94"/>
    <w:rsid w:val="00DD3044"/>
    <w:rsid w:val="00DD33D7"/>
    <w:rsid w:val="00DD3400"/>
    <w:rsid w:val="00DD4B39"/>
    <w:rsid w:val="00DD4D14"/>
    <w:rsid w:val="00DD5DBA"/>
    <w:rsid w:val="00DD6408"/>
    <w:rsid w:val="00DD71AC"/>
    <w:rsid w:val="00DE0A33"/>
    <w:rsid w:val="00DE14E4"/>
    <w:rsid w:val="00DE150C"/>
    <w:rsid w:val="00DE23F0"/>
    <w:rsid w:val="00DE30EB"/>
    <w:rsid w:val="00DE4A39"/>
    <w:rsid w:val="00DE4BE9"/>
    <w:rsid w:val="00DE4C0D"/>
    <w:rsid w:val="00DE4CF9"/>
    <w:rsid w:val="00DE5116"/>
    <w:rsid w:val="00DE5A3C"/>
    <w:rsid w:val="00DE776C"/>
    <w:rsid w:val="00DE7D55"/>
    <w:rsid w:val="00DE7F72"/>
    <w:rsid w:val="00DF0F51"/>
    <w:rsid w:val="00DF1515"/>
    <w:rsid w:val="00DF1A42"/>
    <w:rsid w:val="00DF1AC3"/>
    <w:rsid w:val="00DF340C"/>
    <w:rsid w:val="00DF44B6"/>
    <w:rsid w:val="00DF4D32"/>
    <w:rsid w:val="00DF5328"/>
    <w:rsid w:val="00DF6160"/>
    <w:rsid w:val="00DF7468"/>
    <w:rsid w:val="00DF7AF2"/>
    <w:rsid w:val="00E00D9A"/>
    <w:rsid w:val="00E019B8"/>
    <w:rsid w:val="00E01B7C"/>
    <w:rsid w:val="00E026F8"/>
    <w:rsid w:val="00E03415"/>
    <w:rsid w:val="00E03D47"/>
    <w:rsid w:val="00E047B9"/>
    <w:rsid w:val="00E04928"/>
    <w:rsid w:val="00E05215"/>
    <w:rsid w:val="00E0595F"/>
    <w:rsid w:val="00E05CC6"/>
    <w:rsid w:val="00E06321"/>
    <w:rsid w:val="00E072D1"/>
    <w:rsid w:val="00E10018"/>
    <w:rsid w:val="00E1070F"/>
    <w:rsid w:val="00E138F2"/>
    <w:rsid w:val="00E139D0"/>
    <w:rsid w:val="00E15503"/>
    <w:rsid w:val="00E159DA"/>
    <w:rsid w:val="00E15DAC"/>
    <w:rsid w:val="00E16308"/>
    <w:rsid w:val="00E16C6D"/>
    <w:rsid w:val="00E20108"/>
    <w:rsid w:val="00E201A0"/>
    <w:rsid w:val="00E2047F"/>
    <w:rsid w:val="00E215B2"/>
    <w:rsid w:val="00E21F67"/>
    <w:rsid w:val="00E22885"/>
    <w:rsid w:val="00E2291B"/>
    <w:rsid w:val="00E23320"/>
    <w:rsid w:val="00E23A3A"/>
    <w:rsid w:val="00E23F98"/>
    <w:rsid w:val="00E2490E"/>
    <w:rsid w:val="00E24FC7"/>
    <w:rsid w:val="00E26C91"/>
    <w:rsid w:val="00E27C87"/>
    <w:rsid w:val="00E302DF"/>
    <w:rsid w:val="00E30A5E"/>
    <w:rsid w:val="00E30B1B"/>
    <w:rsid w:val="00E310D2"/>
    <w:rsid w:val="00E31162"/>
    <w:rsid w:val="00E31AFA"/>
    <w:rsid w:val="00E32CBA"/>
    <w:rsid w:val="00E32E39"/>
    <w:rsid w:val="00E32EC4"/>
    <w:rsid w:val="00E332BF"/>
    <w:rsid w:val="00E33EF1"/>
    <w:rsid w:val="00E34101"/>
    <w:rsid w:val="00E345B8"/>
    <w:rsid w:val="00E35421"/>
    <w:rsid w:val="00E3773B"/>
    <w:rsid w:val="00E40E30"/>
    <w:rsid w:val="00E41D27"/>
    <w:rsid w:val="00E42144"/>
    <w:rsid w:val="00E46E7A"/>
    <w:rsid w:val="00E472EB"/>
    <w:rsid w:val="00E50627"/>
    <w:rsid w:val="00E50C2F"/>
    <w:rsid w:val="00E51B4C"/>
    <w:rsid w:val="00E51B89"/>
    <w:rsid w:val="00E51D9F"/>
    <w:rsid w:val="00E51F4C"/>
    <w:rsid w:val="00E52BBC"/>
    <w:rsid w:val="00E53018"/>
    <w:rsid w:val="00E5476A"/>
    <w:rsid w:val="00E6271B"/>
    <w:rsid w:val="00E62AB2"/>
    <w:rsid w:val="00E631EA"/>
    <w:rsid w:val="00E63333"/>
    <w:rsid w:val="00E64706"/>
    <w:rsid w:val="00E66799"/>
    <w:rsid w:val="00E707A0"/>
    <w:rsid w:val="00E7089B"/>
    <w:rsid w:val="00E724C0"/>
    <w:rsid w:val="00E733BE"/>
    <w:rsid w:val="00E73E47"/>
    <w:rsid w:val="00E7407B"/>
    <w:rsid w:val="00E74D55"/>
    <w:rsid w:val="00E75338"/>
    <w:rsid w:val="00E764C5"/>
    <w:rsid w:val="00E77E7B"/>
    <w:rsid w:val="00E80646"/>
    <w:rsid w:val="00E82250"/>
    <w:rsid w:val="00E84164"/>
    <w:rsid w:val="00E8418B"/>
    <w:rsid w:val="00E8451C"/>
    <w:rsid w:val="00E850EB"/>
    <w:rsid w:val="00E86A99"/>
    <w:rsid w:val="00E90277"/>
    <w:rsid w:val="00E906FE"/>
    <w:rsid w:val="00E90C41"/>
    <w:rsid w:val="00E93341"/>
    <w:rsid w:val="00E933F9"/>
    <w:rsid w:val="00E95018"/>
    <w:rsid w:val="00E9546F"/>
    <w:rsid w:val="00E960D6"/>
    <w:rsid w:val="00E9676C"/>
    <w:rsid w:val="00E969B1"/>
    <w:rsid w:val="00E96A98"/>
    <w:rsid w:val="00E975FB"/>
    <w:rsid w:val="00EA0043"/>
    <w:rsid w:val="00EA0303"/>
    <w:rsid w:val="00EA0462"/>
    <w:rsid w:val="00EA2354"/>
    <w:rsid w:val="00EA3A96"/>
    <w:rsid w:val="00EA4B58"/>
    <w:rsid w:val="00EA5DBC"/>
    <w:rsid w:val="00EA7082"/>
    <w:rsid w:val="00EA7308"/>
    <w:rsid w:val="00EA7447"/>
    <w:rsid w:val="00EA7D35"/>
    <w:rsid w:val="00EB23F8"/>
    <w:rsid w:val="00EB30B5"/>
    <w:rsid w:val="00EB3FC2"/>
    <w:rsid w:val="00EB4B61"/>
    <w:rsid w:val="00EB53FC"/>
    <w:rsid w:val="00EB558A"/>
    <w:rsid w:val="00EB64D8"/>
    <w:rsid w:val="00EB6D35"/>
    <w:rsid w:val="00EC093C"/>
    <w:rsid w:val="00EC0FED"/>
    <w:rsid w:val="00EC2043"/>
    <w:rsid w:val="00EC2857"/>
    <w:rsid w:val="00EC319E"/>
    <w:rsid w:val="00EC34A1"/>
    <w:rsid w:val="00EC4A00"/>
    <w:rsid w:val="00EC4E39"/>
    <w:rsid w:val="00EC4F31"/>
    <w:rsid w:val="00EC56E3"/>
    <w:rsid w:val="00EC6668"/>
    <w:rsid w:val="00EC6BC6"/>
    <w:rsid w:val="00EC6C46"/>
    <w:rsid w:val="00EC7DA2"/>
    <w:rsid w:val="00ED0B14"/>
    <w:rsid w:val="00ED0E27"/>
    <w:rsid w:val="00ED2A6E"/>
    <w:rsid w:val="00ED2E26"/>
    <w:rsid w:val="00ED45D2"/>
    <w:rsid w:val="00ED5ABC"/>
    <w:rsid w:val="00ED68B7"/>
    <w:rsid w:val="00ED71A0"/>
    <w:rsid w:val="00ED7F43"/>
    <w:rsid w:val="00EE17A8"/>
    <w:rsid w:val="00EE1B04"/>
    <w:rsid w:val="00EE1DF6"/>
    <w:rsid w:val="00EE3207"/>
    <w:rsid w:val="00EE3DD9"/>
    <w:rsid w:val="00EE5746"/>
    <w:rsid w:val="00EE6F79"/>
    <w:rsid w:val="00EE70A1"/>
    <w:rsid w:val="00EE7526"/>
    <w:rsid w:val="00EE794B"/>
    <w:rsid w:val="00EF10E1"/>
    <w:rsid w:val="00EF17C2"/>
    <w:rsid w:val="00EF3E04"/>
    <w:rsid w:val="00EF3EE3"/>
    <w:rsid w:val="00EF4A97"/>
    <w:rsid w:val="00EF4B74"/>
    <w:rsid w:val="00EF4B9E"/>
    <w:rsid w:val="00EF5B07"/>
    <w:rsid w:val="00EF644C"/>
    <w:rsid w:val="00EF6D77"/>
    <w:rsid w:val="00EF78D4"/>
    <w:rsid w:val="00F01C2C"/>
    <w:rsid w:val="00F01E7D"/>
    <w:rsid w:val="00F034B4"/>
    <w:rsid w:val="00F0414C"/>
    <w:rsid w:val="00F04449"/>
    <w:rsid w:val="00F04C33"/>
    <w:rsid w:val="00F0526B"/>
    <w:rsid w:val="00F052E8"/>
    <w:rsid w:val="00F06D24"/>
    <w:rsid w:val="00F07875"/>
    <w:rsid w:val="00F10407"/>
    <w:rsid w:val="00F109D3"/>
    <w:rsid w:val="00F10BC6"/>
    <w:rsid w:val="00F11A2D"/>
    <w:rsid w:val="00F130EF"/>
    <w:rsid w:val="00F13212"/>
    <w:rsid w:val="00F14C3B"/>
    <w:rsid w:val="00F14EF4"/>
    <w:rsid w:val="00F14F5A"/>
    <w:rsid w:val="00F15077"/>
    <w:rsid w:val="00F150B2"/>
    <w:rsid w:val="00F153D4"/>
    <w:rsid w:val="00F1552F"/>
    <w:rsid w:val="00F15595"/>
    <w:rsid w:val="00F15FE6"/>
    <w:rsid w:val="00F160B6"/>
    <w:rsid w:val="00F163F5"/>
    <w:rsid w:val="00F17406"/>
    <w:rsid w:val="00F1749A"/>
    <w:rsid w:val="00F225BD"/>
    <w:rsid w:val="00F2402E"/>
    <w:rsid w:val="00F240FC"/>
    <w:rsid w:val="00F2475B"/>
    <w:rsid w:val="00F24C30"/>
    <w:rsid w:val="00F256E8"/>
    <w:rsid w:val="00F259E9"/>
    <w:rsid w:val="00F26823"/>
    <w:rsid w:val="00F26E1C"/>
    <w:rsid w:val="00F2721B"/>
    <w:rsid w:val="00F27B0C"/>
    <w:rsid w:val="00F27B25"/>
    <w:rsid w:val="00F30DB2"/>
    <w:rsid w:val="00F31CEB"/>
    <w:rsid w:val="00F320C0"/>
    <w:rsid w:val="00F322BE"/>
    <w:rsid w:val="00F32381"/>
    <w:rsid w:val="00F32BC5"/>
    <w:rsid w:val="00F34267"/>
    <w:rsid w:val="00F36DD1"/>
    <w:rsid w:val="00F37130"/>
    <w:rsid w:val="00F37716"/>
    <w:rsid w:val="00F400D7"/>
    <w:rsid w:val="00F41818"/>
    <w:rsid w:val="00F41CE7"/>
    <w:rsid w:val="00F43220"/>
    <w:rsid w:val="00F438FD"/>
    <w:rsid w:val="00F44E9E"/>
    <w:rsid w:val="00F451A6"/>
    <w:rsid w:val="00F4648B"/>
    <w:rsid w:val="00F46577"/>
    <w:rsid w:val="00F52F58"/>
    <w:rsid w:val="00F539AF"/>
    <w:rsid w:val="00F54896"/>
    <w:rsid w:val="00F5526F"/>
    <w:rsid w:val="00F56280"/>
    <w:rsid w:val="00F562E7"/>
    <w:rsid w:val="00F5709E"/>
    <w:rsid w:val="00F605BB"/>
    <w:rsid w:val="00F60AAC"/>
    <w:rsid w:val="00F61FD5"/>
    <w:rsid w:val="00F6259B"/>
    <w:rsid w:val="00F625B4"/>
    <w:rsid w:val="00F6307C"/>
    <w:rsid w:val="00F648E7"/>
    <w:rsid w:val="00F653B0"/>
    <w:rsid w:val="00F6554D"/>
    <w:rsid w:val="00F65859"/>
    <w:rsid w:val="00F6673D"/>
    <w:rsid w:val="00F67CBA"/>
    <w:rsid w:val="00F67EA1"/>
    <w:rsid w:val="00F70759"/>
    <w:rsid w:val="00F70D02"/>
    <w:rsid w:val="00F712C9"/>
    <w:rsid w:val="00F7156D"/>
    <w:rsid w:val="00F716FD"/>
    <w:rsid w:val="00F717E6"/>
    <w:rsid w:val="00F72567"/>
    <w:rsid w:val="00F7284F"/>
    <w:rsid w:val="00F72B49"/>
    <w:rsid w:val="00F72DB6"/>
    <w:rsid w:val="00F72DCC"/>
    <w:rsid w:val="00F72E4B"/>
    <w:rsid w:val="00F74384"/>
    <w:rsid w:val="00F750E4"/>
    <w:rsid w:val="00F80684"/>
    <w:rsid w:val="00F80D15"/>
    <w:rsid w:val="00F81843"/>
    <w:rsid w:val="00F81B06"/>
    <w:rsid w:val="00F821B1"/>
    <w:rsid w:val="00F82665"/>
    <w:rsid w:val="00F8295D"/>
    <w:rsid w:val="00F83D12"/>
    <w:rsid w:val="00F849EF"/>
    <w:rsid w:val="00F84B8C"/>
    <w:rsid w:val="00F850AA"/>
    <w:rsid w:val="00F859AF"/>
    <w:rsid w:val="00F85AAE"/>
    <w:rsid w:val="00F85ECC"/>
    <w:rsid w:val="00F86F1F"/>
    <w:rsid w:val="00F91824"/>
    <w:rsid w:val="00F929E2"/>
    <w:rsid w:val="00F934A8"/>
    <w:rsid w:val="00F935C7"/>
    <w:rsid w:val="00F938A6"/>
    <w:rsid w:val="00F9472E"/>
    <w:rsid w:val="00F94F5B"/>
    <w:rsid w:val="00F95C05"/>
    <w:rsid w:val="00F95D0D"/>
    <w:rsid w:val="00F960DB"/>
    <w:rsid w:val="00F96D30"/>
    <w:rsid w:val="00F97243"/>
    <w:rsid w:val="00FA051B"/>
    <w:rsid w:val="00FA05D7"/>
    <w:rsid w:val="00FA1A8A"/>
    <w:rsid w:val="00FA34A2"/>
    <w:rsid w:val="00FA3875"/>
    <w:rsid w:val="00FA46E2"/>
    <w:rsid w:val="00FA66F5"/>
    <w:rsid w:val="00FA7286"/>
    <w:rsid w:val="00FA7EFC"/>
    <w:rsid w:val="00FA7F91"/>
    <w:rsid w:val="00FB12A1"/>
    <w:rsid w:val="00FB1B13"/>
    <w:rsid w:val="00FB1E11"/>
    <w:rsid w:val="00FB2172"/>
    <w:rsid w:val="00FB2711"/>
    <w:rsid w:val="00FB31A6"/>
    <w:rsid w:val="00FB3B27"/>
    <w:rsid w:val="00FB41A7"/>
    <w:rsid w:val="00FB454F"/>
    <w:rsid w:val="00FB47ED"/>
    <w:rsid w:val="00FB4E01"/>
    <w:rsid w:val="00FB5132"/>
    <w:rsid w:val="00FB5BDE"/>
    <w:rsid w:val="00FB6608"/>
    <w:rsid w:val="00FB7F2C"/>
    <w:rsid w:val="00FC167D"/>
    <w:rsid w:val="00FC2C7F"/>
    <w:rsid w:val="00FC3EA5"/>
    <w:rsid w:val="00FC5637"/>
    <w:rsid w:val="00FD0484"/>
    <w:rsid w:val="00FD09ED"/>
    <w:rsid w:val="00FD2E32"/>
    <w:rsid w:val="00FD3E3A"/>
    <w:rsid w:val="00FD4016"/>
    <w:rsid w:val="00FD44F2"/>
    <w:rsid w:val="00FD4984"/>
    <w:rsid w:val="00FD6CFD"/>
    <w:rsid w:val="00FE1AFA"/>
    <w:rsid w:val="00FE1D76"/>
    <w:rsid w:val="00FE2A9C"/>
    <w:rsid w:val="00FE4102"/>
    <w:rsid w:val="00FE45B3"/>
    <w:rsid w:val="00FE46D5"/>
    <w:rsid w:val="00FE5CBC"/>
    <w:rsid w:val="00FE606B"/>
    <w:rsid w:val="00FE632A"/>
    <w:rsid w:val="00FE6526"/>
    <w:rsid w:val="00FE7444"/>
    <w:rsid w:val="00FF009F"/>
    <w:rsid w:val="00FF12CF"/>
    <w:rsid w:val="00FF16E4"/>
    <w:rsid w:val="00FF1D1A"/>
    <w:rsid w:val="00FF331D"/>
    <w:rsid w:val="00FF380A"/>
    <w:rsid w:val="00FF3D29"/>
    <w:rsid w:val="00FF3E4F"/>
    <w:rsid w:val="00FF44CA"/>
    <w:rsid w:val="00FF49B9"/>
    <w:rsid w:val="00FF4A24"/>
    <w:rsid w:val="00FF5300"/>
    <w:rsid w:val="00FF679C"/>
    <w:rsid w:val="00FF6D72"/>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B7"/>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A7A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2711"/>
    <w:pPr>
      <w:keepNext/>
      <w:keepLines/>
      <w:widowControl/>
      <w:numPr>
        <w:numId w:val="2"/>
      </w:numPr>
      <w:autoSpaceDE/>
      <w:autoSpaceDN/>
      <w:spacing w:before="40" w:line="276" w:lineRule="auto"/>
      <w:jc w:val="center"/>
      <w:outlineLvl w:val="1"/>
    </w:pPr>
    <w:rPr>
      <w:rFonts w:ascii="Arial" w:hAnsi="Arial"/>
      <w:b/>
      <w:szCs w:val="26"/>
      <w:lang w:eastAsia="x-none"/>
    </w:rPr>
  </w:style>
  <w:style w:type="paragraph" w:styleId="Ttulo3">
    <w:name w:val="heading 3"/>
    <w:aliases w:val="SubtitulosExcepciones"/>
    <w:basedOn w:val="Normal"/>
    <w:next w:val="Normal"/>
    <w:link w:val="Ttulo3Car"/>
    <w:uiPriority w:val="9"/>
    <w:semiHidden/>
    <w:unhideWhenUsed/>
    <w:qFormat/>
    <w:rsid w:val="00374AC5"/>
    <w:pPr>
      <w:keepNext/>
      <w:keepLines/>
      <w:spacing w:before="40"/>
      <w:jc w:val="both"/>
      <w:outlineLvl w:val="2"/>
    </w:pPr>
    <w:rPr>
      <w:rFonts w:ascii="Arial" w:eastAsiaTheme="majorEastAsia" w:hAnsi="Arial" w:cstheme="majorBidi"/>
      <w:b/>
      <w:szCs w:val="24"/>
    </w:rPr>
  </w:style>
  <w:style w:type="paragraph" w:styleId="Ttulo4">
    <w:name w:val="heading 4"/>
    <w:basedOn w:val="Normal"/>
    <w:next w:val="Normal"/>
    <w:link w:val="Ttulo4Car"/>
    <w:uiPriority w:val="9"/>
    <w:semiHidden/>
    <w:unhideWhenUsed/>
    <w:qFormat/>
    <w:rsid w:val="008B4A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tabs>
        <w:tab w:val="center" w:pos="4419"/>
        <w:tab w:val="right" w:pos="8838"/>
      </w:tabs>
    </w:p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tabs>
        <w:tab w:val="center" w:pos="4419"/>
        <w:tab w:val="right" w:pos="8838"/>
      </w:tabs>
    </w:p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ind w:left="720"/>
      <w:contextualSpacing/>
    </w:p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rPr>
      <w:sz w:val="20"/>
      <w:szCs w:val="20"/>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rPr>
      <w:sz w:val="26"/>
      <w:szCs w:val="26"/>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spacing w:after="120"/>
      <w:ind w:left="283"/>
    </w:p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widowControl/>
      <w:autoSpaceDE/>
      <w:autoSpaceDN/>
      <w:jc w:val="both"/>
    </w:pPr>
    <w:rPr>
      <w:rFonts w:asciiTheme="minorHAnsi" w:eastAsiaTheme="minorHAnsi" w:hAnsiTheme="minorHAnsi" w:cstheme="minorBidi"/>
      <w:vertAlign w:val="superscript"/>
      <w:lang w:val="es-CO"/>
    </w:rPr>
  </w:style>
  <w:style w:type="paragraph" w:styleId="NormalWeb">
    <w:name w:val="Normal (Web)"/>
    <w:basedOn w:val="Normal"/>
    <w:uiPriority w:val="99"/>
    <w:rsid w:val="00A02E81"/>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934746"/>
    <w:pPr>
      <w:widowControl/>
      <w:tabs>
        <w:tab w:val="left" w:pos="-720"/>
      </w:tabs>
      <w:suppressAutoHyphens/>
      <w:autoSpaceDE/>
      <w:autoSpaceDN/>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spacing w:after="120" w:line="480" w:lineRule="auto"/>
    </w:p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widowControl/>
      <w:numPr>
        <w:numId w:val="5"/>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4"/>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B8561B"/>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numPr>
        <w:numId w:val="3"/>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numPr>
        <w:numId w:val="9"/>
      </w:numPr>
      <w:spacing w:before="200" w:after="160" w:line="360" w:lineRule="auto"/>
      <w:ind w:right="864"/>
      <w:jc w:val="both"/>
    </w:pPr>
    <w:rPr>
      <w:rFonts w:ascii="Arial" w:hAnsi="Arial"/>
      <w:b/>
      <w:iCs/>
      <w:color w:val="404040" w:themeColor="text1" w:themeTint="BF"/>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 w:type="character" w:customStyle="1" w:styleId="Mencinsinresolver4">
    <w:name w:val="Mención sin resolver4"/>
    <w:basedOn w:val="Fuentedeprrafopredeter"/>
    <w:uiPriority w:val="99"/>
    <w:rsid w:val="00903116"/>
    <w:rPr>
      <w:color w:val="605E5C"/>
      <w:shd w:val="clear" w:color="auto" w:fill="E1DFDD"/>
    </w:rPr>
  </w:style>
  <w:style w:type="character" w:customStyle="1" w:styleId="Mencinsinresolver5">
    <w:name w:val="Mención sin resolver5"/>
    <w:basedOn w:val="Fuentedeprrafopredeter"/>
    <w:uiPriority w:val="99"/>
    <w:rsid w:val="00161702"/>
    <w:rPr>
      <w:color w:val="605E5C"/>
      <w:shd w:val="clear" w:color="auto" w:fill="E1DFDD"/>
    </w:rPr>
  </w:style>
  <w:style w:type="character" w:customStyle="1" w:styleId="Ttulo4Car">
    <w:name w:val="Título 4 Car"/>
    <w:basedOn w:val="Fuentedeprrafopredeter"/>
    <w:link w:val="Ttulo4"/>
    <w:uiPriority w:val="9"/>
    <w:semiHidden/>
    <w:rsid w:val="008B4A8B"/>
    <w:rPr>
      <w:rFonts w:asciiTheme="majorHAnsi" w:eastAsiaTheme="majorEastAsia" w:hAnsiTheme="majorHAnsi" w:cstheme="majorBidi"/>
      <w:i/>
      <w:iCs/>
      <w:color w:val="2F5496" w:themeColor="accent1" w:themeShade="BF"/>
      <w:lang w:val="es-ES"/>
    </w:rPr>
  </w:style>
  <w:style w:type="character" w:customStyle="1" w:styleId="Mencinsinresolver6">
    <w:name w:val="Mención sin resolver6"/>
    <w:basedOn w:val="Fuentedeprrafopredeter"/>
    <w:uiPriority w:val="99"/>
    <w:rsid w:val="004512BD"/>
    <w:rPr>
      <w:color w:val="605E5C"/>
      <w:shd w:val="clear" w:color="auto" w:fill="E1DFDD"/>
    </w:rPr>
  </w:style>
  <w:style w:type="paragraph" w:customStyle="1" w:styleId="paragraph">
    <w:name w:val="paragraph"/>
    <w:basedOn w:val="Normal"/>
    <w:rsid w:val="00072AA4"/>
    <w:pPr>
      <w:widowControl/>
      <w:autoSpaceDE/>
      <w:autoSpaceDN/>
      <w:spacing w:before="100" w:beforeAutospacing="1" w:after="100" w:afterAutospacing="1"/>
    </w:pPr>
    <w:rPr>
      <w:sz w:val="24"/>
      <w:szCs w:val="24"/>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0957470">
      <w:bodyDiv w:val="1"/>
      <w:marLeft w:val="0"/>
      <w:marRight w:val="0"/>
      <w:marTop w:val="0"/>
      <w:marBottom w:val="0"/>
      <w:divBdr>
        <w:top w:val="none" w:sz="0" w:space="0" w:color="auto"/>
        <w:left w:val="none" w:sz="0" w:space="0" w:color="auto"/>
        <w:bottom w:val="none" w:sz="0" w:space="0" w:color="auto"/>
        <w:right w:val="none" w:sz="0" w:space="0" w:color="auto"/>
      </w:divBdr>
      <w:divsChild>
        <w:div w:id="1441148411">
          <w:marLeft w:val="0"/>
          <w:marRight w:val="0"/>
          <w:marTop w:val="0"/>
          <w:marBottom w:val="0"/>
          <w:divBdr>
            <w:top w:val="none" w:sz="0" w:space="0" w:color="auto"/>
            <w:left w:val="none" w:sz="0" w:space="0" w:color="auto"/>
            <w:bottom w:val="none" w:sz="0" w:space="0" w:color="auto"/>
            <w:right w:val="none" w:sz="0" w:space="0" w:color="auto"/>
          </w:divBdr>
          <w:divsChild>
            <w:div w:id="245648385">
              <w:marLeft w:val="0"/>
              <w:marRight w:val="0"/>
              <w:marTop w:val="0"/>
              <w:marBottom w:val="0"/>
              <w:divBdr>
                <w:top w:val="none" w:sz="0" w:space="0" w:color="auto"/>
                <w:left w:val="none" w:sz="0" w:space="0" w:color="auto"/>
                <w:bottom w:val="none" w:sz="0" w:space="0" w:color="auto"/>
                <w:right w:val="none" w:sz="0" w:space="0" w:color="auto"/>
              </w:divBdr>
              <w:divsChild>
                <w:div w:id="20334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161624">
      <w:bodyDiv w:val="1"/>
      <w:marLeft w:val="0"/>
      <w:marRight w:val="0"/>
      <w:marTop w:val="0"/>
      <w:marBottom w:val="0"/>
      <w:divBdr>
        <w:top w:val="none" w:sz="0" w:space="0" w:color="auto"/>
        <w:left w:val="none" w:sz="0" w:space="0" w:color="auto"/>
        <w:bottom w:val="none" w:sz="0" w:space="0" w:color="auto"/>
        <w:right w:val="none" w:sz="0" w:space="0" w:color="auto"/>
      </w:divBdr>
      <w:divsChild>
        <w:div w:id="887108115">
          <w:marLeft w:val="0"/>
          <w:marRight w:val="0"/>
          <w:marTop w:val="0"/>
          <w:marBottom w:val="0"/>
          <w:divBdr>
            <w:top w:val="none" w:sz="0" w:space="0" w:color="auto"/>
            <w:left w:val="none" w:sz="0" w:space="0" w:color="auto"/>
            <w:bottom w:val="none" w:sz="0" w:space="0" w:color="auto"/>
            <w:right w:val="none" w:sz="0" w:space="0" w:color="auto"/>
          </w:divBdr>
          <w:divsChild>
            <w:div w:id="1468939113">
              <w:marLeft w:val="0"/>
              <w:marRight w:val="0"/>
              <w:marTop w:val="0"/>
              <w:marBottom w:val="0"/>
              <w:divBdr>
                <w:top w:val="none" w:sz="0" w:space="0" w:color="auto"/>
                <w:left w:val="none" w:sz="0" w:space="0" w:color="auto"/>
                <w:bottom w:val="none" w:sz="0" w:space="0" w:color="auto"/>
                <w:right w:val="none" w:sz="0" w:space="0" w:color="auto"/>
              </w:divBdr>
              <w:divsChild>
                <w:div w:id="13469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57456743">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05928941">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994649201">
      <w:bodyDiv w:val="1"/>
      <w:marLeft w:val="0"/>
      <w:marRight w:val="0"/>
      <w:marTop w:val="0"/>
      <w:marBottom w:val="0"/>
      <w:divBdr>
        <w:top w:val="none" w:sz="0" w:space="0" w:color="auto"/>
        <w:left w:val="none" w:sz="0" w:space="0" w:color="auto"/>
        <w:bottom w:val="none" w:sz="0" w:space="0" w:color="auto"/>
        <w:right w:val="none" w:sz="0" w:space="0" w:color="auto"/>
      </w:divBdr>
    </w:div>
    <w:div w:id="998384637">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7cccali@cendoj.ramajudicial.gov.co" TargetMode="Externa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hyperlink" Target="mailto:notificacioneslegales.co@chubb.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tificacioneslegales.co@chubb.com"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4DD69-448D-4AA6-A16A-4FCBF9BCC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43</Pages>
  <Words>16890</Words>
  <Characters>92899</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55</cp:revision>
  <dcterms:created xsi:type="dcterms:W3CDTF">2024-09-09T20:35:00Z</dcterms:created>
  <dcterms:modified xsi:type="dcterms:W3CDTF">2024-09-09T21:25:00Z</dcterms:modified>
</cp:coreProperties>
</file>