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27F5" w14:textId="77777777" w:rsidR="003915D6" w:rsidRPr="00F92E46" w:rsidRDefault="003915D6" w:rsidP="00707EAC">
      <w:pPr>
        <w:pStyle w:val="xmsonormal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bookmarkStart w:id="0" w:name="_Hlk133578016"/>
      <w:r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Estimada área de informes,</w:t>
      </w:r>
    </w:p>
    <w:p w14:paraId="66BAD8EA" w14:textId="77777777" w:rsidR="003915D6" w:rsidRPr="00F92E46" w:rsidRDefault="003915D6" w:rsidP="00707EAC">
      <w:pPr>
        <w:pStyle w:val="xmsonormal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Reciban un cordial saludo, </w:t>
      </w:r>
    </w:p>
    <w:p w14:paraId="29206D0A" w14:textId="1432637E" w:rsidR="003915D6" w:rsidRPr="00F92E46" w:rsidRDefault="003915D6" w:rsidP="00707EA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Para todos los fines pertinentes, comedidamente informo </w:t>
      </w:r>
      <w:r w:rsidR="00451F57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que el día </w:t>
      </w:r>
      <w:r w:rsidR="0004355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26 de junio</w:t>
      </w:r>
      <w:r w:rsidR="00674D7A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de 2024</w:t>
      </w:r>
      <w:r w:rsidR="00451F57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, fue radicada </w:t>
      </w:r>
      <w:r w:rsidR="0004355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demanda ejecutiva </w:t>
      </w:r>
      <w:r w:rsidR="00451F57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ante</w:t>
      </w:r>
      <w:r w:rsidR="00043555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 xml:space="preserve"> los Juzgados Civiles del Circuito de Cali, Valle del Cauca, la cual le correspondió al Sexto Civil del Circuito de Cali, Valle del Cauca</w:t>
      </w:r>
      <w:r w:rsidR="00451F57"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, dentro del proceso que a continuación de describe:</w:t>
      </w:r>
    </w:p>
    <w:tbl>
      <w:tblPr>
        <w:tblW w:w="8823" w:type="dxa"/>
        <w:tblLook w:val="04A0" w:firstRow="1" w:lastRow="0" w:firstColumn="1" w:lastColumn="0" w:noHBand="0" w:noVBand="1"/>
      </w:tblPr>
      <w:tblGrid>
        <w:gridCol w:w="2842"/>
        <w:gridCol w:w="5981"/>
      </w:tblGrid>
      <w:tr w:rsidR="003630CC" w:rsidRPr="00F92E46" w14:paraId="566E4D6A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5C03DEEA" w14:textId="77777777" w:rsidR="003915D6" w:rsidRPr="00F92E46" w:rsidRDefault="003915D6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REFERENCIA: </w:t>
            </w:r>
          </w:p>
        </w:tc>
        <w:tc>
          <w:tcPr>
            <w:tcW w:w="5981" w:type="dxa"/>
            <w:vAlign w:val="center"/>
            <w:hideMark/>
          </w:tcPr>
          <w:p w14:paraId="1B8B9F63" w14:textId="1D369557" w:rsidR="003915D6" w:rsidRPr="00F92E46" w:rsidRDefault="00900648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>
              <w:rPr>
                <w:rStyle w:val="xcontentpasted0"/>
                <w:rFonts w:ascii="Arial" w:hAnsi="Arial" w:cs="Arial"/>
                <w:bdr w:val="none" w:sz="0" w:space="0" w:color="auto" w:frame="1"/>
              </w:rPr>
              <w:t>V</w:t>
            </w:r>
            <w:r w:rsidRPr="00900648">
              <w:rPr>
                <w:rStyle w:val="xcontentpasted0"/>
                <w:rFonts w:ascii="Arial" w:hAnsi="Arial" w:cs="Arial"/>
                <w:bdr w:val="none" w:sz="0" w:space="0" w:color="auto" w:frame="1"/>
              </w:rPr>
              <w:t>ERBAL</w:t>
            </w:r>
          </w:p>
        </w:tc>
      </w:tr>
      <w:tr w:rsidR="003630CC" w:rsidRPr="00F92E46" w14:paraId="2BBD7B2E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45ED1DD3" w14:textId="3F0F38D6" w:rsidR="003915D6" w:rsidRPr="00F92E46" w:rsidRDefault="0084055A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  <w:b/>
                <w:bCs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RADICADO</w:t>
            </w:r>
            <w:r w:rsidR="003915D6" w:rsidRPr="00F92E46">
              <w:rPr>
                <w:rStyle w:val="contentpasted1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81" w:type="dxa"/>
            <w:vAlign w:val="center"/>
          </w:tcPr>
          <w:p w14:paraId="349DFB46" w14:textId="2C2C1C02" w:rsidR="00407AB5" w:rsidRPr="00F92E46" w:rsidRDefault="00C141B7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</w:rPr>
            </w:pPr>
            <w:r>
              <w:rPr>
                <w:rStyle w:val="contentpasted1"/>
                <w:rFonts w:ascii="Arial" w:hAnsi="Arial" w:cs="Arial"/>
              </w:rPr>
              <w:t xml:space="preserve">PENDIENTE INFORMACIÓN </w:t>
            </w:r>
          </w:p>
        </w:tc>
      </w:tr>
      <w:tr w:rsidR="003630CC" w:rsidRPr="00F92E46" w14:paraId="408764F0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1F2B69E1" w14:textId="21564302" w:rsidR="003915D6" w:rsidRPr="00F92E46" w:rsidRDefault="003915D6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DEMANDANTE: </w:t>
            </w:r>
          </w:p>
        </w:tc>
        <w:tc>
          <w:tcPr>
            <w:tcW w:w="5981" w:type="dxa"/>
            <w:vAlign w:val="center"/>
            <w:hideMark/>
          </w:tcPr>
          <w:p w14:paraId="5F89B23B" w14:textId="2FD89816" w:rsidR="003915D6" w:rsidRPr="00F92E46" w:rsidRDefault="00C141B7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C141B7">
              <w:rPr>
                <w:rFonts w:ascii="Arial" w:hAnsi="Arial" w:cs="Arial"/>
              </w:rPr>
              <w:t>BOEHRINGER INGELHEIM S.A</w:t>
            </w:r>
            <w:r w:rsidR="009F0E45">
              <w:rPr>
                <w:rFonts w:ascii="Arial" w:hAnsi="Arial" w:cs="Arial"/>
              </w:rPr>
              <w:t>.</w:t>
            </w:r>
          </w:p>
        </w:tc>
      </w:tr>
      <w:tr w:rsidR="003630CC" w:rsidRPr="00F92E46" w14:paraId="1A4D0FE6" w14:textId="77777777" w:rsidTr="007E6F36">
        <w:trPr>
          <w:trHeight w:val="697"/>
        </w:trPr>
        <w:tc>
          <w:tcPr>
            <w:tcW w:w="2842" w:type="dxa"/>
            <w:vAlign w:val="center"/>
            <w:hideMark/>
          </w:tcPr>
          <w:p w14:paraId="25382D6C" w14:textId="0F36BB8A" w:rsidR="003915D6" w:rsidRPr="00F92E46" w:rsidRDefault="003915D6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DEMANDADO: </w:t>
            </w:r>
          </w:p>
        </w:tc>
        <w:tc>
          <w:tcPr>
            <w:tcW w:w="5981" w:type="dxa"/>
            <w:vAlign w:val="center"/>
            <w:hideMark/>
          </w:tcPr>
          <w:p w14:paraId="4CD1739C" w14:textId="364D0EED" w:rsidR="003915D6" w:rsidRPr="00F92E46" w:rsidRDefault="00C141B7" w:rsidP="00707EAC">
            <w:pPr>
              <w:pStyle w:val="NormalWeb"/>
              <w:spacing w:line="276" w:lineRule="auto"/>
              <w:rPr>
                <w:rFonts w:ascii="Arial" w:hAnsi="Arial" w:cs="Arial"/>
              </w:rPr>
            </w:pPr>
            <w:r w:rsidRPr="00C141B7">
              <w:rPr>
                <w:rStyle w:val="contentpasted4"/>
                <w:rFonts w:ascii="Arial" w:hAnsi="Arial" w:cs="Arial"/>
                <w:shd w:val="clear" w:color="auto" w:fill="FFFFFF"/>
              </w:rPr>
              <w:t>I.P.S ENSALUD COLOMBIA S.A.S.</w:t>
            </w:r>
          </w:p>
        </w:tc>
      </w:tr>
      <w:tr w:rsidR="003630CC" w:rsidRPr="00F92E46" w14:paraId="5F11C217" w14:textId="77777777" w:rsidTr="007E6F36">
        <w:trPr>
          <w:trHeight w:val="697"/>
        </w:trPr>
        <w:tc>
          <w:tcPr>
            <w:tcW w:w="2842" w:type="dxa"/>
            <w:vAlign w:val="center"/>
          </w:tcPr>
          <w:p w14:paraId="1967B76F" w14:textId="5041D298" w:rsidR="003915D6" w:rsidRPr="00F92E46" w:rsidRDefault="00F1563B" w:rsidP="00707EAC">
            <w:pPr>
              <w:pStyle w:val="NormalWeb"/>
              <w:spacing w:line="276" w:lineRule="auto"/>
              <w:rPr>
                <w:rStyle w:val="contentpasted1"/>
                <w:rFonts w:ascii="Arial" w:hAnsi="Arial" w:cs="Arial"/>
                <w:b/>
                <w:bCs/>
              </w:rPr>
            </w:pPr>
            <w:r w:rsidRPr="00F92E46">
              <w:rPr>
                <w:rStyle w:val="contentpasted1"/>
                <w:rFonts w:ascii="Arial" w:hAnsi="Arial" w:cs="Arial"/>
                <w:b/>
                <w:bCs/>
              </w:rPr>
              <w:t>CASE</w:t>
            </w:r>
            <w:r w:rsidR="003915D6" w:rsidRPr="00F92E46">
              <w:rPr>
                <w:rStyle w:val="contentpasted1"/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81" w:type="dxa"/>
            <w:vAlign w:val="center"/>
          </w:tcPr>
          <w:p w14:paraId="3AF4DEBD" w14:textId="16B0DE30" w:rsidR="003915D6" w:rsidRPr="00F92E46" w:rsidRDefault="00C141B7" w:rsidP="00707EAC">
            <w:pPr>
              <w:pStyle w:val="NormalWeb"/>
              <w:spacing w:line="276" w:lineRule="auto"/>
              <w:rPr>
                <w:rStyle w:val="contentpasted4"/>
                <w:rFonts w:ascii="Arial" w:hAnsi="Arial" w:cs="Arial"/>
                <w:shd w:val="clear" w:color="auto" w:fill="FFFFFF"/>
              </w:rPr>
            </w:pPr>
            <w:r>
              <w:rPr>
                <w:rStyle w:val="contentpasted4"/>
                <w:rFonts w:ascii="Arial" w:hAnsi="Arial" w:cs="Arial"/>
                <w:shd w:val="clear" w:color="auto" w:fill="FFFFFF"/>
              </w:rPr>
              <w:t>PENDIENTE CREACIÓN</w:t>
            </w:r>
          </w:p>
        </w:tc>
      </w:tr>
    </w:tbl>
    <w:p w14:paraId="3A8E3924" w14:textId="77777777" w:rsidR="003915D6" w:rsidRPr="00F92E46" w:rsidRDefault="003915D6" w:rsidP="00707EAC">
      <w:pPr>
        <w:pStyle w:val="xmsonormal"/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92E46">
        <w:rPr>
          <w:rFonts w:ascii="Arial" w:hAnsi="Arial" w:cs="Arial"/>
          <w:b/>
          <w:bCs/>
          <w:sz w:val="22"/>
          <w:szCs w:val="22"/>
          <w:u w:val="single"/>
        </w:rPr>
        <w:t>HECHOS</w:t>
      </w:r>
    </w:p>
    <w:p w14:paraId="5E92A126" w14:textId="77777777" w:rsidR="00F92E46" w:rsidRPr="00F92E46" w:rsidRDefault="00F92E46" w:rsidP="00F92E46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14:paraId="2F92E01D" w14:textId="1B52EFA7" w:rsidR="002069A2" w:rsidRDefault="0011788B" w:rsidP="0011788B">
      <w:pPr>
        <w:pStyle w:val="Prrafodelista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1788B">
        <w:rPr>
          <w:rFonts w:ascii="Arial" w:eastAsia="Times New Roman" w:hAnsi="Arial" w:cs="Arial"/>
          <w:color w:val="000000"/>
          <w:bdr w:val="none" w:sz="0" w:space="0" w:color="auto" w:frame="1"/>
        </w:rPr>
        <w:t>BOEHRINGER INGELHEIM S.A, el 12 de diciembre de 2022 expidió Factura Electrónica de Venta No. E524042294 en favor de I.P.S ENSALUD COLOMBIA S.A.S., por un valor total de DOSCIENTOS CINCUENTA Y OCHO MILLONES CINCUENTA Y DOS MIL SEISCIENTOS SESENTA PESOS M/CTE ($258.052.660,00), con una condición de pago a noventa (90) días, es decir, hasta el 12 de marzo de 2023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19E52623" w14:textId="77777777" w:rsidR="0011788B" w:rsidRDefault="0011788B" w:rsidP="0011788B">
      <w:pPr>
        <w:pStyle w:val="Prrafodelista"/>
        <w:spacing w:line="360" w:lineRule="auto"/>
        <w:ind w:left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10FF1599" w14:textId="31C039D8" w:rsidR="0011788B" w:rsidRDefault="0011788B" w:rsidP="0011788B">
      <w:pPr>
        <w:pStyle w:val="Prrafodelista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11788B">
        <w:rPr>
          <w:rFonts w:ascii="Arial" w:eastAsia="Times New Roman" w:hAnsi="Arial" w:cs="Arial"/>
          <w:color w:val="000000"/>
          <w:bdr w:val="none" w:sz="0" w:space="0" w:color="auto" w:frame="1"/>
        </w:rPr>
        <w:t>La factura identificada en el hecho PRIMERO no fue rechazada ni devuelta por I.P.S ENSALUD COLOMBIA S.A.S., de manera que operó frente a ellas la aceptación tácita prevista en el inciso tercero del Código de Comercio y replicada en el artículo 2.2.2.53.5. estipulada en el Decreto 1349 de 2016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5306E875" w14:textId="77777777" w:rsidR="0011788B" w:rsidRPr="0011788B" w:rsidRDefault="0011788B" w:rsidP="0011788B">
      <w:pPr>
        <w:pStyle w:val="Prrafodelista"/>
        <w:spacing w:line="360" w:lineRule="auto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30735169" w14:textId="26DED009" w:rsidR="0011788B" w:rsidRDefault="0011788B" w:rsidP="0011788B">
      <w:pPr>
        <w:pStyle w:val="Prrafodelista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La mercancía fue entregada de conformidad con la remesa expedida por Operaciones Nacionales de Mercadeo. Así mismo la factura electrónica fue allegada al correo </w:t>
      </w:r>
      <w:hyperlink r:id="rId5" w:history="1">
        <w:r w:rsidRPr="00ED1F62">
          <w:rPr>
            <w:rStyle w:val="Hipervnculo"/>
            <w:rFonts w:ascii="Arial" w:eastAsia="Times New Roman" w:hAnsi="Arial" w:cs="Arial"/>
            <w:bdr w:val="none" w:sz="0" w:space="0" w:color="auto" w:frame="1"/>
          </w:rPr>
          <w:t>contabilidad@ensalud.com.co</w:t>
        </w:r>
      </w:hyperlink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11788B">
        <w:rPr>
          <w:rFonts w:ascii="Arial" w:eastAsia="Times New Roman" w:hAnsi="Arial" w:cs="Arial"/>
          <w:color w:val="000000"/>
          <w:bdr w:val="none" w:sz="0" w:space="0" w:color="auto" w:frame="1"/>
        </w:rPr>
        <w:t>por medio del software SAP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0A6D5170" w14:textId="77777777" w:rsidR="0011788B" w:rsidRPr="0011788B" w:rsidRDefault="0011788B" w:rsidP="0011788B">
      <w:pPr>
        <w:pStyle w:val="Prrafodelista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3EBA4171" w14:textId="77777777" w:rsidR="0011788B" w:rsidRPr="0011788B" w:rsidRDefault="0011788B" w:rsidP="0011788B">
      <w:pPr>
        <w:pStyle w:val="Prrafodelista"/>
        <w:spacing w:line="276" w:lineRule="auto"/>
        <w:ind w:left="284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78E69E62" w14:textId="77777777" w:rsidR="0011788B" w:rsidRPr="00F92E46" w:rsidRDefault="0011788B" w:rsidP="00F92E46">
      <w:pPr>
        <w:spacing w:line="276" w:lineRule="auto"/>
        <w:rPr>
          <w:rFonts w:ascii="Arial" w:eastAsia="Times New Roman" w:hAnsi="Arial" w:cs="Arial"/>
        </w:rPr>
      </w:pPr>
    </w:p>
    <w:p w14:paraId="643C63CA" w14:textId="77777777" w:rsidR="002069A2" w:rsidRDefault="002069A2" w:rsidP="00F92E46">
      <w:pPr>
        <w:pStyle w:val="Sinespaciado"/>
        <w:spacing w:line="276" w:lineRule="auto"/>
        <w:jc w:val="center"/>
        <w:rPr>
          <w:rStyle w:val="contentpasted1"/>
          <w:rFonts w:ascii="Arial" w:hAnsi="Arial" w:cs="Arial"/>
          <w:b/>
          <w:bCs/>
          <w:u w:val="single"/>
          <w:bdr w:val="none" w:sz="0" w:space="0" w:color="auto" w:frame="1"/>
          <w:shd w:val="clear" w:color="auto" w:fill="FFFFFF"/>
        </w:rPr>
      </w:pPr>
      <w:r w:rsidRPr="00F92E46">
        <w:rPr>
          <w:rStyle w:val="contentpasted1"/>
          <w:rFonts w:ascii="Arial" w:hAnsi="Arial" w:cs="Arial"/>
          <w:b/>
          <w:bCs/>
          <w:u w:val="single"/>
          <w:bdr w:val="none" w:sz="0" w:space="0" w:color="auto" w:frame="1"/>
          <w:shd w:val="clear" w:color="auto" w:fill="FFFFFF"/>
        </w:rPr>
        <w:t>PRETENSIONES</w:t>
      </w:r>
    </w:p>
    <w:p w14:paraId="58032A15" w14:textId="77777777" w:rsidR="0011788B" w:rsidRPr="00F92E46" w:rsidRDefault="0011788B" w:rsidP="00F92E46">
      <w:pPr>
        <w:pStyle w:val="Sinespaciado"/>
        <w:spacing w:line="276" w:lineRule="auto"/>
        <w:jc w:val="center"/>
        <w:rPr>
          <w:rFonts w:ascii="Arial" w:hAnsi="Arial" w:cs="Arial"/>
          <w:u w:val="single"/>
        </w:rPr>
      </w:pPr>
    </w:p>
    <w:p w14:paraId="1DB7C43B" w14:textId="6A668B17" w:rsidR="00CA4C43" w:rsidRPr="0011788B" w:rsidRDefault="0011788B" w:rsidP="0011788B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 libre mandamiento ejecutivo de pago a favor de </w:t>
      </w:r>
      <w:r w:rsidRPr="0011788B">
        <w:rPr>
          <w:rFonts w:ascii="Arial" w:hAnsi="Arial" w:cs="Arial"/>
        </w:rPr>
        <w:t>BOEHRINGER INGELHEIM S.A. y en contra de la sociedad I.P.S ENSALUD COLOMBIA S.A.S</w:t>
      </w:r>
      <w:r>
        <w:rPr>
          <w:rFonts w:ascii="Arial" w:hAnsi="Arial" w:cs="Arial"/>
        </w:rPr>
        <w:t xml:space="preserve"> </w:t>
      </w:r>
      <w:r w:rsidRPr="0011788B">
        <w:rPr>
          <w:rFonts w:ascii="Arial" w:hAnsi="Arial" w:cs="Arial"/>
        </w:rPr>
        <w:t xml:space="preserve">por el capital de </w:t>
      </w:r>
      <w:r w:rsidRPr="0011788B">
        <w:rPr>
          <w:rFonts w:ascii="Arial" w:hAnsi="Arial" w:cs="Arial"/>
          <w:b/>
          <w:bCs/>
        </w:rPr>
        <w:t>DOSCIENTOS CINCUENTA Y OCHO MILLONES CINCUENTA Y DOS MIL SEISCIENTOS SESENTA PESOS M/CTE ($258.052.660,00).</w:t>
      </w:r>
    </w:p>
    <w:p w14:paraId="534D284C" w14:textId="03553E0C" w:rsidR="0011788B" w:rsidRPr="0011788B" w:rsidRDefault="0011788B" w:rsidP="0011788B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 libre mandamiento ejecutivo de pago a favor de </w:t>
      </w:r>
      <w:r w:rsidRPr="0011788B">
        <w:rPr>
          <w:rFonts w:ascii="Arial" w:hAnsi="Arial" w:cs="Arial"/>
        </w:rPr>
        <w:t>BOEHRINGER INGELHEIM S.A.</w:t>
      </w:r>
      <w:r>
        <w:rPr>
          <w:rFonts w:ascii="Arial" w:hAnsi="Arial" w:cs="Arial"/>
        </w:rPr>
        <w:t xml:space="preserve"> por los intereses moratorios liquidados a la tasa máxima legal vigente, sobre el valor de la factura. Desde su vencimiento y hasta que se realice el pago. </w:t>
      </w:r>
    </w:p>
    <w:p w14:paraId="507842AE" w14:textId="77777777" w:rsidR="0011788B" w:rsidRPr="0011788B" w:rsidRDefault="0011788B" w:rsidP="0011788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2599DB5B" w14:textId="77777777" w:rsidR="00CA4C43" w:rsidRPr="00CA4C43" w:rsidRDefault="00CA4C43" w:rsidP="00CA4C43">
      <w:pPr>
        <w:shd w:val="clear" w:color="auto" w:fill="FFFFFF"/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</w:p>
    <w:p w14:paraId="35C94C78" w14:textId="77777777" w:rsidR="003915D6" w:rsidRPr="00F92E46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92E46"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t>CALIFICACIÓN DE LA CONTINGENCIA</w:t>
      </w:r>
    </w:p>
    <w:p w14:paraId="06875F3B" w14:textId="77777777" w:rsidR="003915D6" w:rsidRPr="00F92E46" w:rsidRDefault="003915D6" w:rsidP="00E0659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F92E46">
        <w:rPr>
          <w:rFonts w:ascii="Arial" w:hAnsi="Arial" w:cs="Arial"/>
          <w:sz w:val="22"/>
          <w:szCs w:val="22"/>
        </w:rPr>
        <w:t> </w:t>
      </w:r>
    </w:p>
    <w:p w14:paraId="36DF9F00" w14:textId="07EE12DE" w:rsidR="00E0659A" w:rsidRDefault="00E0659A" w:rsidP="00E0659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0659A">
        <w:rPr>
          <w:rFonts w:ascii="Arial" w:hAnsi="Arial" w:cs="Arial"/>
          <w:sz w:val="22"/>
          <w:szCs w:val="22"/>
        </w:rPr>
        <w:t xml:space="preserve">La contingencia en este proceso se califica como EVENTUAL </w:t>
      </w:r>
      <w:r>
        <w:rPr>
          <w:rFonts w:ascii="Arial" w:hAnsi="Arial" w:cs="Arial"/>
          <w:sz w:val="22"/>
          <w:szCs w:val="22"/>
        </w:rPr>
        <w:t>toda vez que</w:t>
      </w:r>
      <w:r w:rsidR="009F0E45">
        <w:rPr>
          <w:rFonts w:ascii="Arial" w:hAnsi="Arial" w:cs="Arial"/>
          <w:sz w:val="22"/>
          <w:szCs w:val="22"/>
        </w:rPr>
        <w:t xml:space="preserve"> para este momento no existe </w:t>
      </w:r>
      <w:r w:rsidRPr="00E0659A">
        <w:rPr>
          <w:rFonts w:ascii="Arial" w:hAnsi="Arial" w:cs="Arial"/>
          <w:sz w:val="22"/>
          <w:szCs w:val="22"/>
        </w:rPr>
        <w:t>certeza de la efectividad del recaudo</w:t>
      </w:r>
      <w:r w:rsidR="009F0E45">
        <w:rPr>
          <w:rFonts w:ascii="Arial" w:hAnsi="Arial" w:cs="Arial"/>
          <w:sz w:val="22"/>
          <w:szCs w:val="22"/>
        </w:rPr>
        <w:t>.</w:t>
      </w:r>
    </w:p>
    <w:p w14:paraId="262CF3F8" w14:textId="77777777" w:rsidR="00E0659A" w:rsidRDefault="00E0659A" w:rsidP="00E0659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BA53A87" w14:textId="70B3A8F0" w:rsidR="005A6203" w:rsidRDefault="00E0659A" w:rsidP="00E0659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0659A">
        <w:rPr>
          <w:rFonts w:ascii="Arial" w:hAnsi="Arial" w:cs="Arial"/>
          <w:sz w:val="22"/>
          <w:szCs w:val="22"/>
        </w:rPr>
        <w:t xml:space="preserve">Lo primero que debe tomarse en consideración es que para el caso que nos ocupa contamos con </w:t>
      </w:r>
      <w:r>
        <w:rPr>
          <w:rFonts w:ascii="Arial" w:hAnsi="Arial" w:cs="Arial"/>
          <w:sz w:val="22"/>
          <w:szCs w:val="22"/>
        </w:rPr>
        <w:t>un</w:t>
      </w:r>
      <w:r w:rsidRPr="00E0659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1°</w:t>
      </w:r>
      <w:r w:rsidRPr="00E0659A">
        <w:rPr>
          <w:rFonts w:ascii="Arial" w:hAnsi="Arial" w:cs="Arial"/>
          <w:sz w:val="22"/>
          <w:szCs w:val="22"/>
        </w:rPr>
        <w:t xml:space="preserve">) título valor materializado en la Factura Electrónica de Venta No. E524042294 expedida por BOEHRINGER INGELHEIM S.A. en favor de I.P.S ENSALUD COLOMBIA S.A.S., </w:t>
      </w:r>
      <w:r>
        <w:rPr>
          <w:rFonts w:ascii="Arial" w:hAnsi="Arial" w:cs="Arial"/>
          <w:sz w:val="22"/>
          <w:szCs w:val="22"/>
        </w:rPr>
        <w:t>el 12 de diciembre de 2022</w:t>
      </w:r>
      <w:r w:rsidRPr="00E0659A">
        <w:rPr>
          <w:rFonts w:ascii="Arial" w:hAnsi="Arial" w:cs="Arial"/>
          <w:sz w:val="22"/>
          <w:szCs w:val="22"/>
        </w:rPr>
        <w:t xml:space="preserve"> con una exigibilidad a </w:t>
      </w:r>
      <w:r>
        <w:rPr>
          <w:rFonts w:ascii="Arial" w:hAnsi="Arial" w:cs="Arial"/>
          <w:sz w:val="22"/>
          <w:szCs w:val="22"/>
        </w:rPr>
        <w:t>noventa</w:t>
      </w:r>
      <w:r w:rsidRPr="00E0659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</w:t>
      </w:r>
      <w:r w:rsidRPr="00E0659A">
        <w:rPr>
          <w:rFonts w:ascii="Arial" w:hAnsi="Arial" w:cs="Arial"/>
          <w:sz w:val="22"/>
          <w:szCs w:val="22"/>
        </w:rPr>
        <w:t>0) días, es decir, hasta el 12 de marzo de 2023</w:t>
      </w:r>
      <w:r w:rsidR="009F0E45">
        <w:rPr>
          <w:rFonts w:ascii="Arial" w:hAnsi="Arial" w:cs="Arial"/>
          <w:sz w:val="22"/>
          <w:szCs w:val="22"/>
        </w:rPr>
        <w:t xml:space="preserve"> como fecha de vencimiento</w:t>
      </w:r>
      <w:r w:rsidRPr="00E0659A">
        <w:rPr>
          <w:rFonts w:ascii="Arial" w:hAnsi="Arial" w:cs="Arial"/>
          <w:sz w:val="22"/>
          <w:szCs w:val="22"/>
        </w:rPr>
        <w:t xml:space="preserve">. </w:t>
      </w:r>
      <w:r w:rsidR="009F0E45">
        <w:rPr>
          <w:rFonts w:ascii="Arial" w:hAnsi="Arial" w:cs="Arial"/>
          <w:sz w:val="22"/>
          <w:szCs w:val="22"/>
        </w:rPr>
        <w:t>Factura</w:t>
      </w:r>
      <w:r>
        <w:rPr>
          <w:rFonts w:ascii="Arial" w:hAnsi="Arial" w:cs="Arial"/>
          <w:sz w:val="22"/>
          <w:szCs w:val="22"/>
        </w:rPr>
        <w:t xml:space="preserve"> que no fue</w:t>
      </w:r>
      <w:r w:rsidRPr="00E0659A">
        <w:rPr>
          <w:rFonts w:ascii="Arial" w:hAnsi="Arial" w:cs="Arial"/>
          <w:sz w:val="22"/>
          <w:szCs w:val="22"/>
        </w:rPr>
        <w:t xml:space="preserve"> pagada por la aquí demandada dentro del trámite establecido</w:t>
      </w:r>
      <w:r>
        <w:rPr>
          <w:rFonts w:ascii="Arial" w:hAnsi="Arial" w:cs="Arial"/>
          <w:sz w:val="22"/>
          <w:szCs w:val="22"/>
        </w:rPr>
        <w:t>,</w:t>
      </w:r>
      <w:r w:rsidRPr="00E0659A">
        <w:rPr>
          <w:rFonts w:ascii="Arial" w:hAnsi="Arial" w:cs="Arial"/>
          <w:sz w:val="22"/>
          <w:szCs w:val="22"/>
        </w:rPr>
        <w:t xml:space="preserve"> ascendiendo a una obligación no paga establecida en la suma de DOSCIENTOS CINCUENTA Y OCHO MILLONES CINCUENTA Y DOS MIL SEISCIENTOS SESENTA PESOS M/CTE ($258.052.660,00), por concepto de capital. Sin embargo, debe decirse que, aunque la obligación es clara, expresa, jurídicamente exigible y consta en un título valor, no hay certeza de que el patrimonio</w:t>
      </w:r>
      <w:r>
        <w:rPr>
          <w:rFonts w:ascii="Arial" w:hAnsi="Arial" w:cs="Arial"/>
          <w:sz w:val="22"/>
          <w:szCs w:val="22"/>
        </w:rPr>
        <w:t xml:space="preserve"> del deudor,</w:t>
      </w:r>
      <w:r w:rsidRPr="00E0659A">
        <w:rPr>
          <w:rFonts w:ascii="Arial" w:hAnsi="Arial" w:cs="Arial"/>
          <w:sz w:val="22"/>
          <w:szCs w:val="22"/>
        </w:rPr>
        <w:t xml:space="preserve"> perseguido a través de medidas cautelares</w:t>
      </w:r>
      <w:r>
        <w:rPr>
          <w:rFonts w:ascii="Arial" w:hAnsi="Arial" w:cs="Arial"/>
          <w:sz w:val="22"/>
          <w:szCs w:val="22"/>
        </w:rPr>
        <w:t>,</w:t>
      </w:r>
      <w:r w:rsidRPr="00E0659A">
        <w:rPr>
          <w:rFonts w:ascii="Arial" w:hAnsi="Arial" w:cs="Arial"/>
          <w:sz w:val="22"/>
          <w:szCs w:val="22"/>
        </w:rPr>
        <w:t xml:space="preserve"> alcance a cubrir la deuda</w:t>
      </w:r>
      <w:r w:rsidR="009F0E45">
        <w:rPr>
          <w:rFonts w:ascii="Arial" w:hAnsi="Arial" w:cs="Arial"/>
          <w:sz w:val="22"/>
          <w:szCs w:val="22"/>
        </w:rPr>
        <w:t xml:space="preserve"> teniendo en cuenta los otros procesos judiciales que ya cursan </w:t>
      </w:r>
      <w:r w:rsidRPr="00E0659A">
        <w:rPr>
          <w:rFonts w:ascii="Arial" w:hAnsi="Arial" w:cs="Arial"/>
          <w:sz w:val="22"/>
          <w:szCs w:val="22"/>
        </w:rPr>
        <w:t>en contra de la enunciada persona jurídica. De tal suerte que, al no existir certeza sobre el efectivo recaudo de la obligación, por ausencia de concurrencia entre el patrimonio perseguido y la suma adeudada, la contingencia del proceso se califica como EVENTUAL</w:t>
      </w:r>
      <w:r>
        <w:rPr>
          <w:rFonts w:ascii="Arial" w:hAnsi="Arial" w:cs="Arial"/>
          <w:sz w:val="22"/>
          <w:szCs w:val="22"/>
        </w:rPr>
        <w:t>.</w:t>
      </w:r>
      <w:r w:rsidR="008440B7">
        <w:rPr>
          <w:rFonts w:ascii="Arial" w:hAnsi="Arial" w:cs="Arial"/>
          <w:sz w:val="22"/>
          <w:szCs w:val="22"/>
        </w:rPr>
        <w:t xml:space="preserve"> </w:t>
      </w:r>
    </w:p>
    <w:p w14:paraId="72A154BC" w14:textId="77777777" w:rsidR="002D7792" w:rsidRPr="00F92E46" w:rsidRDefault="002D7792" w:rsidP="008102F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EAF3985" w14:textId="77777777" w:rsidR="002D7792" w:rsidRPr="00F92E46" w:rsidRDefault="002D7792" w:rsidP="002D7792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F92E46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Lo anterior sin perjuicio del carácter contingente del proceso.</w:t>
      </w:r>
    </w:p>
    <w:p w14:paraId="3708EDE8" w14:textId="77777777" w:rsidR="002D7792" w:rsidRPr="00F92E46" w:rsidRDefault="002D7792" w:rsidP="008102F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45D84036" w14:textId="74369E99" w:rsidR="003915D6" w:rsidRPr="00F92E46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142438E1" w14:textId="77777777" w:rsidR="003915D6" w:rsidRPr="00F92E46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F92E46">
        <w:rPr>
          <w:rStyle w:val="xcontentpasted0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</w:rPr>
        <w:lastRenderedPageBreak/>
        <w:t>LIQUIDACIÓN OBJETIVA DE LAS PRETENSIONES</w:t>
      </w:r>
    </w:p>
    <w:p w14:paraId="4CA6BA5F" w14:textId="77777777" w:rsidR="003915D6" w:rsidRPr="00F92E46" w:rsidRDefault="003915D6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92E46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 </w:t>
      </w:r>
    </w:p>
    <w:p w14:paraId="6B55B544" w14:textId="6DF239CD" w:rsidR="00010F94" w:rsidRPr="00F92E46" w:rsidRDefault="005724D5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</w:rPr>
      </w:pPr>
      <w:r w:rsidRPr="00F92E46">
        <w:rPr>
          <w:rStyle w:val="xcontentpasted0"/>
          <w:rFonts w:ascii="Arial" w:hAnsi="Arial" w:cs="Arial"/>
          <w:sz w:val="22"/>
          <w:szCs w:val="22"/>
        </w:rPr>
        <w:t>L</w:t>
      </w:r>
      <w:r w:rsidR="003915D6" w:rsidRPr="00F92E46">
        <w:rPr>
          <w:rStyle w:val="xcontentpasted0"/>
          <w:rFonts w:ascii="Arial" w:hAnsi="Arial" w:cs="Arial"/>
          <w:sz w:val="22"/>
          <w:szCs w:val="22"/>
        </w:rPr>
        <w:t xml:space="preserve">a liquidación objetiva de las pretensiones </w:t>
      </w:r>
      <w:r w:rsidRPr="00F92E46">
        <w:rPr>
          <w:rStyle w:val="xcontentpasted0"/>
          <w:rFonts w:ascii="Arial" w:hAnsi="Arial" w:cs="Arial"/>
          <w:sz w:val="22"/>
          <w:szCs w:val="22"/>
        </w:rPr>
        <w:t>se estima en la</w:t>
      </w:r>
      <w:r w:rsidR="003915D6" w:rsidRPr="00F92E46">
        <w:rPr>
          <w:rStyle w:val="xcontentpasted0"/>
          <w:rFonts w:ascii="Arial" w:hAnsi="Arial" w:cs="Arial"/>
          <w:sz w:val="22"/>
          <w:szCs w:val="22"/>
        </w:rPr>
        <w:t xml:space="preserve"> suma de </w:t>
      </w:r>
      <w:r w:rsidRPr="00F92E46">
        <w:rPr>
          <w:rStyle w:val="xcontentpasted0"/>
          <w:rFonts w:ascii="Arial" w:hAnsi="Arial" w:cs="Arial"/>
          <w:b/>
          <w:bCs/>
          <w:sz w:val="22"/>
          <w:szCs w:val="22"/>
          <w:u w:val="single"/>
        </w:rPr>
        <w:t>$</w:t>
      </w:r>
      <w:r w:rsidR="0004451D" w:rsidRPr="0004451D">
        <w:rPr>
          <w:rStyle w:val="xcontentpasted0"/>
          <w:rFonts w:ascii="Arial" w:hAnsi="Arial" w:cs="Arial"/>
          <w:b/>
          <w:bCs/>
          <w:sz w:val="22"/>
          <w:szCs w:val="22"/>
          <w:u w:val="single"/>
        </w:rPr>
        <w:t>333.366.660</w:t>
      </w:r>
      <w:r w:rsidR="003915D6" w:rsidRPr="00F92E46">
        <w:rPr>
          <w:rStyle w:val="xcontentpasted0"/>
          <w:rFonts w:ascii="Arial" w:hAnsi="Arial" w:cs="Arial"/>
          <w:sz w:val="22"/>
          <w:szCs w:val="22"/>
        </w:rPr>
        <w:t xml:space="preserve">, lo anterior teniendo </w:t>
      </w:r>
      <w:r w:rsidR="007E6A0D" w:rsidRPr="00F92E46">
        <w:rPr>
          <w:rStyle w:val="xcontentpasted0"/>
          <w:rFonts w:ascii="Arial" w:hAnsi="Arial" w:cs="Arial"/>
          <w:sz w:val="22"/>
          <w:szCs w:val="22"/>
        </w:rPr>
        <w:t>en cuenta</w:t>
      </w:r>
      <w:r w:rsidR="009616F7" w:rsidRPr="00F92E46">
        <w:rPr>
          <w:rStyle w:val="xcontentpasted0"/>
          <w:rFonts w:ascii="Arial" w:hAnsi="Arial" w:cs="Arial"/>
          <w:sz w:val="22"/>
          <w:szCs w:val="22"/>
        </w:rPr>
        <w:t xml:space="preserve"> lo</w:t>
      </w:r>
      <w:r w:rsidR="007E6A0D" w:rsidRPr="00F92E46">
        <w:rPr>
          <w:rStyle w:val="xcontentpasted0"/>
          <w:rFonts w:ascii="Arial" w:hAnsi="Arial" w:cs="Arial"/>
          <w:sz w:val="22"/>
          <w:szCs w:val="22"/>
        </w:rPr>
        <w:t xml:space="preserve"> </w:t>
      </w:r>
      <w:r w:rsidR="00010F94" w:rsidRPr="00F92E46">
        <w:rPr>
          <w:rStyle w:val="xcontentpasted0"/>
          <w:rFonts w:ascii="Arial" w:hAnsi="Arial" w:cs="Arial"/>
          <w:sz w:val="22"/>
          <w:szCs w:val="22"/>
        </w:rPr>
        <w:t>siguiente:</w:t>
      </w:r>
    </w:p>
    <w:p w14:paraId="37E9FCF8" w14:textId="77777777" w:rsidR="00010F94" w:rsidRPr="00F92E46" w:rsidRDefault="00010F94" w:rsidP="00707EA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Style w:val="xcontentpasted0"/>
          <w:rFonts w:ascii="Arial" w:hAnsi="Arial" w:cs="Arial"/>
          <w:sz w:val="22"/>
          <w:szCs w:val="22"/>
        </w:rPr>
      </w:pPr>
    </w:p>
    <w:bookmarkEnd w:id="0"/>
    <w:p w14:paraId="6B3B6F37" w14:textId="79AA06C3" w:rsidR="00257BEF" w:rsidRPr="0004451D" w:rsidRDefault="0004451D" w:rsidP="0004451D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04451D">
        <w:rPr>
          <w:rFonts w:ascii="Arial" w:eastAsia="Times New Roman" w:hAnsi="Arial" w:cs="Arial"/>
          <w:b/>
          <w:bCs/>
        </w:rPr>
        <w:t>Por concepto de capital:</w:t>
      </w:r>
      <w:r w:rsidRPr="0004451D">
        <w:rPr>
          <w:rFonts w:ascii="Arial" w:eastAsia="Times New Roman" w:hAnsi="Arial" w:cs="Arial"/>
        </w:rPr>
        <w:t xml:space="preserve"> Se estima la suma de </w:t>
      </w:r>
      <w:r w:rsidRPr="0004451D">
        <w:rPr>
          <w:rFonts w:ascii="Arial" w:hAnsi="Arial" w:cs="Arial"/>
          <w:b/>
          <w:bCs/>
        </w:rPr>
        <w:t>$258.052.660,00</w:t>
      </w:r>
      <w:r w:rsidRPr="0004451D">
        <w:rPr>
          <w:rFonts w:ascii="Arial" w:eastAsia="Times New Roman" w:hAnsi="Arial" w:cs="Arial"/>
        </w:rPr>
        <w:t xml:space="preserve">, correspondiente al capital total incorporado en la Factura Electrónica de Venta No. </w:t>
      </w:r>
      <w:r w:rsidRPr="00E0659A">
        <w:rPr>
          <w:rFonts w:ascii="Arial" w:hAnsi="Arial" w:cs="Arial"/>
        </w:rPr>
        <w:t>E524042294</w:t>
      </w:r>
      <w:r>
        <w:rPr>
          <w:rFonts w:ascii="Arial" w:hAnsi="Arial" w:cs="Arial"/>
        </w:rPr>
        <w:t>.</w:t>
      </w:r>
    </w:p>
    <w:p w14:paraId="54242001" w14:textId="77777777" w:rsidR="0004451D" w:rsidRPr="0004451D" w:rsidRDefault="0004451D" w:rsidP="0004451D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3B6BDDEE" w14:textId="1033DBEC" w:rsidR="0004451D" w:rsidRPr="0004451D" w:rsidRDefault="0004451D" w:rsidP="00A018F2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04451D">
        <w:rPr>
          <w:rFonts w:ascii="Arial" w:eastAsia="Times New Roman" w:hAnsi="Arial" w:cs="Arial"/>
          <w:b/>
          <w:bCs/>
        </w:rPr>
        <w:t xml:space="preserve">Por concepto de intereses moratorios: </w:t>
      </w:r>
      <w:r w:rsidRPr="0004451D">
        <w:rPr>
          <w:rFonts w:ascii="Arial" w:hAnsi="Arial" w:cs="Arial"/>
        </w:rPr>
        <w:t xml:space="preserve">Se estima la suma de </w:t>
      </w:r>
      <w:r w:rsidRPr="0004451D">
        <w:rPr>
          <w:rFonts w:ascii="Arial" w:hAnsi="Arial" w:cs="Arial"/>
          <w:b/>
          <w:bCs/>
        </w:rPr>
        <w:t>$75.314.000</w:t>
      </w:r>
      <w:r w:rsidRPr="0004451D">
        <w:rPr>
          <w:rFonts w:ascii="Arial" w:hAnsi="Arial" w:cs="Arial"/>
        </w:rPr>
        <w:t xml:space="preserve">, calculados desde </w:t>
      </w:r>
      <w:r>
        <w:rPr>
          <w:rFonts w:ascii="Arial" w:hAnsi="Arial" w:cs="Arial"/>
        </w:rPr>
        <w:t xml:space="preserve">su exigibilidad (12 </w:t>
      </w:r>
      <w:r w:rsidRPr="0004451D">
        <w:rPr>
          <w:rFonts w:ascii="Arial" w:hAnsi="Arial" w:cs="Arial"/>
        </w:rPr>
        <w:t>de marzo de 2023</w:t>
      </w:r>
      <w:r>
        <w:rPr>
          <w:rFonts w:ascii="Arial" w:hAnsi="Arial" w:cs="Arial"/>
        </w:rPr>
        <w:t>) y</w:t>
      </w:r>
      <w:r w:rsidRPr="0004451D">
        <w:rPr>
          <w:rFonts w:ascii="Arial" w:hAnsi="Arial" w:cs="Arial"/>
        </w:rPr>
        <w:t xml:space="preserve"> hasta la fecha de la presente liquidación</w:t>
      </w:r>
      <w:r>
        <w:rPr>
          <w:rFonts w:ascii="Arial" w:hAnsi="Arial" w:cs="Arial"/>
        </w:rPr>
        <w:t xml:space="preserve"> (27 de junio de 2024).</w:t>
      </w:r>
    </w:p>
    <w:p w14:paraId="5015CCD0" w14:textId="77777777" w:rsidR="0004451D" w:rsidRDefault="0004451D" w:rsidP="0004451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42564EC3" w14:textId="77777777" w:rsidR="0004451D" w:rsidRPr="0004451D" w:rsidRDefault="0004451D" w:rsidP="0004451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sectPr w:rsidR="0004451D" w:rsidRPr="000445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1AE"/>
    <w:multiLevelType w:val="multilevel"/>
    <w:tmpl w:val="5D1C8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36A2CD6"/>
    <w:multiLevelType w:val="hybridMultilevel"/>
    <w:tmpl w:val="9BAA72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B30E7"/>
    <w:multiLevelType w:val="hybridMultilevel"/>
    <w:tmpl w:val="F0161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328B6"/>
    <w:multiLevelType w:val="hybridMultilevel"/>
    <w:tmpl w:val="F31898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AD7"/>
    <w:multiLevelType w:val="hybridMultilevel"/>
    <w:tmpl w:val="C5225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24E4"/>
    <w:multiLevelType w:val="hybridMultilevel"/>
    <w:tmpl w:val="7CDA5712"/>
    <w:lvl w:ilvl="0" w:tplc="C116F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91D"/>
    <w:multiLevelType w:val="multilevel"/>
    <w:tmpl w:val="CBE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F50FF"/>
    <w:multiLevelType w:val="multilevel"/>
    <w:tmpl w:val="09FA3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B4BE7"/>
    <w:multiLevelType w:val="multilevel"/>
    <w:tmpl w:val="2404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E0C1B"/>
    <w:multiLevelType w:val="hybridMultilevel"/>
    <w:tmpl w:val="84AC50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0F36"/>
    <w:multiLevelType w:val="hybridMultilevel"/>
    <w:tmpl w:val="7E52A8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00877"/>
    <w:multiLevelType w:val="hybridMultilevel"/>
    <w:tmpl w:val="5B2E4C4C"/>
    <w:lvl w:ilvl="0" w:tplc="67D26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5D99"/>
    <w:multiLevelType w:val="hybridMultilevel"/>
    <w:tmpl w:val="4D02C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C5DFD"/>
    <w:multiLevelType w:val="hybridMultilevel"/>
    <w:tmpl w:val="092C29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246A65"/>
    <w:multiLevelType w:val="multilevel"/>
    <w:tmpl w:val="C12C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63339"/>
    <w:multiLevelType w:val="hybridMultilevel"/>
    <w:tmpl w:val="88E09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E4CD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6D8346F"/>
    <w:multiLevelType w:val="hybridMultilevel"/>
    <w:tmpl w:val="D8B059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57278"/>
    <w:multiLevelType w:val="multilevel"/>
    <w:tmpl w:val="E62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7284A"/>
    <w:multiLevelType w:val="hybridMultilevel"/>
    <w:tmpl w:val="82522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C60F6"/>
    <w:multiLevelType w:val="hybridMultilevel"/>
    <w:tmpl w:val="78D4E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74A0"/>
    <w:multiLevelType w:val="hybridMultilevel"/>
    <w:tmpl w:val="D9DC82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26724"/>
    <w:multiLevelType w:val="hybridMultilevel"/>
    <w:tmpl w:val="6DC6D84C"/>
    <w:lvl w:ilvl="0" w:tplc="159679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07222"/>
    <w:multiLevelType w:val="hybridMultilevel"/>
    <w:tmpl w:val="761C7FFC"/>
    <w:lvl w:ilvl="0" w:tplc="6DDE4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2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02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876712">
    <w:abstractNumId w:val="11"/>
  </w:num>
  <w:num w:numId="4" w16cid:durableId="693266022">
    <w:abstractNumId w:val="5"/>
  </w:num>
  <w:num w:numId="5" w16cid:durableId="875779846">
    <w:abstractNumId w:val="12"/>
  </w:num>
  <w:num w:numId="6" w16cid:durableId="608468662">
    <w:abstractNumId w:val="23"/>
  </w:num>
  <w:num w:numId="7" w16cid:durableId="1400861227">
    <w:abstractNumId w:val="22"/>
  </w:num>
  <w:num w:numId="8" w16cid:durableId="1031223078">
    <w:abstractNumId w:val="17"/>
  </w:num>
  <w:num w:numId="9" w16cid:durableId="2125733531">
    <w:abstractNumId w:val="19"/>
  </w:num>
  <w:num w:numId="10" w16cid:durableId="1849057266">
    <w:abstractNumId w:val="16"/>
  </w:num>
  <w:num w:numId="11" w16cid:durableId="1466853088">
    <w:abstractNumId w:val="20"/>
  </w:num>
  <w:num w:numId="12" w16cid:durableId="1020623689">
    <w:abstractNumId w:val="21"/>
  </w:num>
  <w:num w:numId="13" w16cid:durableId="164054912">
    <w:abstractNumId w:val="2"/>
  </w:num>
  <w:num w:numId="14" w16cid:durableId="244807880">
    <w:abstractNumId w:val="4"/>
  </w:num>
  <w:num w:numId="15" w16cid:durableId="1822505130">
    <w:abstractNumId w:val="14"/>
  </w:num>
  <w:num w:numId="16" w16cid:durableId="619647173">
    <w:abstractNumId w:val="3"/>
  </w:num>
  <w:num w:numId="17" w16cid:durableId="1687755010">
    <w:abstractNumId w:val="7"/>
  </w:num>
  <w:num w:numId="18" w16cid:durableId="711343175">
    <w:abstractNumId w:val="10"/>
  </w:num>
  <w:num w:numId="19" w16cid:durableId="207381959">
    <w:abstractNumId w:val="8"/>
  </w:num>
  <w:num w:numId="20" w16cid:durableId="772170589">
    <w:abstractNumId w:val="0"/>
  </w:num>
  <w:num w:numId="21" w16cid:durableId="1308703569">
    <w:abstractNumId w:val="13"/>
  </w:num>
  <w:num w:numId="22" w16cid:durableId="22632008">
    <w:abstractNumId w:val="9"/>
  </w:num>
  <w:num w:numId="23" w16cid:durableId="91360518">
    <w:abstractNumId w:val="1"/>
  </w:num>
  <w:num w:numId="24" w16cid:durableId="15536917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EF"/>
    <w:rsid w:val="00000744"/>
    <w:rsid w:val="00010F94"/>
    <w:rsid w:val="0002290E"/>
    <w:rsid w:val="000311ED"/>
    <w:rsid w:val="00043555"/>
    <w:rsid w:val="0004451D"/>
    <w:rsid w:val="00050318"/>
    <w:rsid w:val="000514C0"/>
    <w:rsid w:val="000600BF"/>
    <w:rsid w:val="00064C0C"/>
    <w:rsid w:val="0009430D"/>
    <w:rsid w:val="000A3A75"/>
    <w:rsid w:val="000B7EBE"/>
    <w:rsid w:val="00104E37"/>
    <w:rsid w:val="001148AD"/>
    <w:rsid w:val="0011788B"/>
    <w:rsid w:val="00124511"/>
    <w:rsid w:val="00133EAC"/>
    <w:rsid w:val="00154DBC"/>
    <w:rsid w:val="00194DDF"/>
    <w:rsid w:val="001A1A2A"/>
    <w:rsid w:val="001C38DB"/>
    <w:rsid w:val="001C71DC"/>
    <w:rsid w:val="001E0E2E"/>
    <w:rsid w:val="00200380"/>
    <w:rsid w:val="002069A2"/>
    <w:rsid w:val="0021425C"/>
    <w:rsid w:val="00237D1A"/>
    <w:rsid w:val="002463B8"/>
    <w:rsid w:val="0025747E"/>
    <w:rsid w:val="00257BEF"/>
    <w:rsid w:val="00271DBA"/>
    <w:rsid w:val="00287020"/>
    <w:rsid w:val="00293F18"/>
    <w:rsid w:val="002A0FFF"/>
    <w:rsid w:val="002B3F06"/>
    <w:rsid w:val="002C2910"/>
    <w:rsid w:val="002D2053"/>
    <w:rsid w:val="002D7792"/>
    <w:rsid w:val="00315732"/>
    <w:rsid w:val="003435FF"/>
    <w:rsid w:val="003442C8"/>
    <w:rsid w:val="003630CC"/>
    <w:rsid w:val="00364AF9"/>
    <w:rsid w:val="003810DD"/>
    <w:rsid w:val="003819C9"/>
    <w:rsid w:val="00385B17"/>
    <w:rsid w:val="00387D6D"/>
    <w:rsid w:val="003915D6"/>
    <w:rsid w:val="003E55E8"/>
    <w:rsid w:val="003E5A21"/>
    <w:rsid w:val="003F40F0"/>
    <w:rsid w:val="00401646"/>
    <w:rsid w:val="004027B8"/>
    <w:rsid w:val="00407AB5"/>
    <w:rsid w:val="00414D02"/>
    <w:rsid w:val="00451F57"/>
    <w:rsid w:val="004631E1"/>
    <w:rsid w:val="00494E0D"/>
    <w:rsid w:val="004D0D08"/>
    <w:rsid w:val="004D52C5"/>
    <w:rsid w:val="004F0241"/>
    <w:rsid w:val="004F19EF"/>
    <w:rsid w:val="004F5126"/>
    <w:rsid w:val="00560BF6"/>
    <w:rsid w:val="00567297"/>
    <w:rsid w:val="005724D5"/>
    <w:rsid w:val="00583C6B"/>
    <w:rsid w:val="00590B01"/>
    <w:rsid w:val="005A6203"/>
    <w:rsid w:val="00604AAF"/>
    <w:rsid w:val="00606CD2"/>
    <w:rsid w:val="006338C9"/>
    <w:rsid w:val="006402AC"/>
    <w:rsid w:val="006705BA"/>
    <w:rsid w:val="00674D7A"/>
    <w:rsid w:val="006942B1"/>
    <w:rsid w:val="006D0225"/>
    <w:rsid w:val="006F66BC"/>
    <w:rsid w:val="00707EAC"/>
    <w:rsid w:val="00753D4A"/>
    <w:rsid w:val="0078194D"/>
    <w:rsid w:val="007928DA"/>
    <w:rsid w:val="007A2EA1"/>
    <w:rsid w:val="007C4B9B"/>
    <w:rsid w:val="007E6A0D"/>
    <w:rsid w:val="007E6F36"/>
    <w:rsid w:val="008102F5"/>
    <w:rsid w:val="008145DA"/>
    <w:rsid w:val="0084055A"/>
    <w:rsid w:val="008440B7"/>
    <w:rsid w:val="0085510D"/>
    <w:rsid w:val="00865F63"/>
    <w:rsid w:val="00873046"/>
    <w:rsid w:val="00877C92"/>
    <w:rsid w:val="008F11C8"/>
    <w:rsid w:val="00900648"/>
    <w:rsid w:val="00943946"/>
    <w:rsid w:val="00954B26"/>
    <w:rsid w:val="009550D2"/>
    <w:rsid w:val="00961568"/>
    <w:rsid w:val="009616F7"/>
    <w:rsid w:val="00964C10"/>
    <w:rsid w:val="009728E4"/>
    <w:rsid w:val="00981FC5"/>
    <w:rsid w:val="009B2695"/>
    <w:rsid w:val="009D59A9"/>
    <w:rsid w:val="009F0E45"/>
    <w:rsid w:val="009F1F78"/>
    <w:rsid w:val="00A11BE5"/>
    <w:rsid w:val="00A432F3"/>
    <w:rsid w:val="00A65343"/>
    <w:rsid w:val="00AC0786"/>
    <w:rsid w:val="00AE58A2"/>
    <w:rsid w:val="00AE7A05"/>
    <w:rsid w:val="00B076D6"/>
    <w:rsid w:val="00B32406"/>
    <w:rsid w:val="00B660E7"/>
    <w:rsid w:val="00B66E1F"/>
    <w:rsid w:val="00B70FBE"/>
    <w:rsid w:val="00B927FB"/>
    <w:rsid w:val="00B92F99"/>
    <w:rsid w:val="00C040A6"/>
    <w:rsid w:val="00C04804"/>
    <w:rsid w:val="00C127F0"/>
    <w:rsid w:val="00C131BD"/>
    <w:rsid w:val="00C141B7"/>
    <w:rsid w:val="00C254F8"/>
    <w:rsid w:val="00C4280B"/>
    <w:rsid w:val="00C775EB"/>
    <w:rsid w:val="00C81656"/>
    <w:rsid w:val="00C90116"/>
    <w:rsid w:val="00C97B1F"/>
    <w:rsid w:val="00CA06AC"/>
    <w:rsid w:val="00CA0832"/>
    <w:rsid w:val="00CA4C43"/>
    <w:rsid w:val="00CB5349"/>
    <w:rsid w:val="00CD7DD2"/>
    <w:rsid w:val="00CF0879"/>
    <w:rsid w:val="00D24B1E"/>
    <w:rsid w:val="00D41D9D"/>
    <w:rsid w:val="00D460BA"/>
    <w:rsid w:val="00D46E18"/>
    <w:rsid w:val="00D906FC"/>
    <w:rsid w:val="00D96766"/>
    <w:rsid w:val="00DA37BD"/>
    <w:rsid w:val="00DA6226"/>
    <w:rsid w:val="00DF2E66"/>
    <w:rsid w:val="00DF7BA3"/>
    <w:rsid w:val="00E0659A"/>
    <w:rsid w:val="00E07874"/>
    <w:rsid w:val="00E1029E"/>
    <w:rsid w:val="00E116A7"/>
    <w:rsid w:val="00E475C7"/>
    <w:rsid w:val="00E76F1C"/>
    <w:rsid w:val="00F14233"/>
    <w:rsid w:val="00F1563B"/>
    <w:rsid w:val="00F268B9"/>
    <w:rsid w:val="00F26D0B"/>
    <w:rsid w:val="00F3140D"/>
    <w:rsid w:val="00F90D20"/>
    <w:rsid w:val="00F92E46"/>
    <w:rsid w:val="00FA6444"/>
    <w:rsid w:val="00FD11C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38D4"/>
  <w15:docId w15:val="{104A525F-FC90-41EE-A7C7-E678F5C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5D6"/>
  </w:style>
  <w:style w:type="character" w:customStyle="1" w:styleId="contentpasted1">
    <w:name w:val="contentpasted1"/>
    <w:basedOn w:val="Fuentedeprrafopredeter"/>
    <w:rsid w:val="003915D6"/>
  </w:style>
  <w:style w:type="character" w:customStyle="1" w:styleId="contentpasted3">
    <w:name w:val="contentpasted3"/>
    <w:basedOn w:val="Fuentedeprrafopredeter"/>
    <w:rsid w:val="003915D6"/>
  </w:style>
  <w:style w:type="character" w:customStyle="1" w:styleId="contentpasted4">
    <w:name w:val="contentpasted4"/>
    <w:basedOn w:val="Fuentedeprrafopredeter"/>
    <w:rsid w:val="003915D6"/>
  </w:style>
  <w:style w:type="paragraph" w:customStyle="1" w:styleId="xmsonormal">
    <w:name w:val="x_msonormal"/>
    <w:basedOn w:val="Normal"/>
    <w:rsid w:val="003915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Fuentedeprrafopredeter"/>
    <w:rsid w:val="003915D6"/>
  </w:style>
  <w:style w:type="table" w:styleId="Tablaconcuadrcula">
    <w:name w:val="Table Grid"/>
    <w:basedOn w:val="Tablanormal"/>
    <w:uiPriority w:val="39"/>
    <w:rsid w:val="003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5D6"/>
    <w:pPr>
      <w:ind w:left="720"/>
      <w:contextualSpacing/>
    </w:pPr>
  </w:style>
  <w:style w:type="paragraph" w:styleId="Sinespaciado">
    <w:name w:val="No Spacing"/>
    <w:uiPriority w:val="1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F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19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19EF"/>
    <w:rPr>
      <w:rFonts w:ascii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9EF"/>
    <w:rPr>
      <w:rFonts w:ascii="Calibri" w:hAnsi="Calibri" w:cs="Calibri"/>
      <w:b/>
      <w:bCs/>
      <w:sz w:val="20"/>
      <w:szCs w:val="20"/>
      <w:lang w:eastAsia="es-CO"/>
    </w:rPr>
  </w:style>
  <w:style w:type="character" w:customStyle="1" w:styleId="contentpasted13">
    <w:name w:val="contentpasted13"/>
    <w:basedOn w:val="Fuentedeprrafopredeter"/>
    <w:rsid w:val="00451F57"/>
  </w:style>
  <w:style w:type="character" w:customStyle="1" w:styleId="contentpasted14">
    <w:name w:val="contentpasted14"/>
    <w:basedOn w:val="Fuentedeprrafopredeter"/>
    <w:rsid w:val="00451F57"/>
  </w:style>
  <w:style w:type="character" w:customStyle="1" w:styleId="markppqs7krlk">
    <w:name w:val="markppqs7krlk"/>
    <w:basedOn w:val="Fuentedeprrafopredeter"/>
    <w:rsid w:val="0084055A"/>
  </w:style>
  <w:style w:type="paragraph" w:customStyle="1" w:styleId="Default">
    <w:name w:val="Default"/>
    <w:rsid w:val="004D5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B66E1F"/>
    <w:pPr>
      <w:spacing w:after="0" w:line="240" w:lineRule="auto"/>
    </w:pPr>
    <w:rPr>
      <w:rFonts w:ascii="Calibri" w:hAnsi="Calibri" w:cs="Calibri"/>
      <w:lang w:eastAsia="es-CO"/>
    </w:rPr>
  </w:style>
  <w:style w:type="character" w:customStyle="1" w:styleId="mark5igi82qqd">
    <w:name w:val="mark5igi82qqd"/>
    <w:basedOn w:val="Fuentedeprrafopredeter"/>
    <w:rsid w:val="00F92E46"/>
  </w:style>
  <w:style w:type="paragraph" w:styleId="Textodeglobo">
    <w:name w:val="Balloon Text"/>
    <w:basedOn w:val="Normal"/>
    <w:link w:val="TextodegloboCar"/>
    <w:uiPriority w:val="99"/>
    <w:semiHidden/>
    <w:unhideWhenUsed/>
    <w:rsid w:val="006D022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225"/>
    <w:rPr>
      <w:rFonts w:ascii="Times New Roman" w:hAnsi="Times New Roman" w:cs="Times New Roman"/>
      <w:sz w:val="18"/>
      <w:szCs w:val="18"/>
      <w:lang w:eastAsia="es-CO"/>
    </w:rPr>
  </w:style>
  <w:style w:type="character" w:customStyle="1" w:styleId="cf01">
    <w:name w:val="cf01"/>
    <w:basedOn w:val="Fuentedeprrafopredeter"/>
    <w:rsid w:val="00560BF6"/>
    <w:rPr>
      <w:rFonts w:ascii="Segoe UI" w:hAnsi="Segoe UI" w:cs="Segoe UI" w:hint="default"/>
      <w:b/>
      <w:b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178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11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bilidad@ensalud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Zambrano</dc:creator>
  <cp:keywords/>
  <dc:description/>
  <cp:lastModifiedBy>Ángela María Valencia Arango</cp:lastModifiedBy>
  <cp:revision>5</cp:revision>
  <dcterms:created xsi:type="dcterms:W3CDTF">2024-06-27T14:55:00Z</dcterms:created>
  <dcterms:modified xsi:type="dcterms:W3CDTF">2024-06-28T19:15:00Z</dcterms:modified>
</cp:coreProperties>
</file>