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2444F" w14:textId="77777777" w:rsidR="00E371C6" w:rsidRPr="00805DCA" w:rsidRDefault="00E371C6" w:rsidP="003E5180">
      <w:pPr>
        <w:pStyle w:val="Textoindependiente"/>
        <w:spacing w:line="288" w:lineRule="auto"/>
        <w:rPr>
          <w:rFonts w:ascii="Arial" w:hAnsi="Arial" w:cs="Arial"/>
          <w:sz w:val="22"/>
          <w:szCs w:val="22"/>
        </w:rPr>
      </w:pPr>
      <w:r w:rsidRPr="00805DCA">
        <w:rPr>
          <w:rFonts w:ascii="Arial" w:hAnsi="Arial" w:cs="Arial"/>
          <w:sz w:val="22"/>
          <w:szCs w:val="22"/>
        </w:rPr>
        <w:t>Señores.</w:t>
      </w:r>
    </w:p>
    <w:p w14:paraId="7ADB7107" w14:textId="4F8C091C" w:rsidR="00CE11B2" w:rsidRPr="00805DCA" w:rsidRDefault="002C3925" w:rsidP="003E5180">
      <w:pPr>
        <w:pStyle w:val="Ttulo1"/>
        <w:spacing w:line="288" w:lineRule="auto"/>
        <w:ind w:left="0"/>
        <w:rPr>
          <w:rFonts w:ascii="Arial" w:hAnsi="Arial" w:cs="Arial"/>
          <w:sz w:val="22"/>
          <w:szCs w:val="22"/>
        </w:rPr>
      </w:pPr>
      <w:r w:rsidRPr="00805DCA">
        <w:rPr>
          <w:rFonts w:ascii="Arial" w:hAnsi="Arial" w:cs="Arial"/>
          <w:sz w:val="22"/>
          <w:szCs w:val="22"/>
        </w:rPr>
        <w:t xml:space="preserve">SERVICIO NACIONAL DE APRENDIZAJE – SENA </w:t>
      </w:r>
    </w:p>
    <w:p w14:paraId="2F79CDB5" w14:textId="4AD9E83A" w:rsidR="00E371C6" w:rsidRDefault="007A46B2" w:rsidP="003E5180">
      <w:pPr>
        <w:pStyle w:val="Textoindependiente"/>
        <w:tabs>
          <w:tab w:val="left" w:pos="1092"/>
        </w:tabs>
        <w:spacing w:line="288" w:lineRule="auto"/>
        <w:rPr>
          <w:rFonts w:ascii="Arial" w:hAnsi="Arial" w:cs="Arial"/>
          <w:sz w:val="22"/>
          <w:szCs w:val="22"/>
        </w:rPr>
      </w:pPr>
      <w:r w:rsidRPr="008C5C9A">
        <w:rPr>
          <w:rFonts w:ascii="Arial" w:hAnsi="Arial" w:cs="Arial"/>
          <w:sz w:val="22"/>
          <w:szCs w:val="22"/>
        </w:rPr>
        <w:t>Grupo de Servicios General</w:t>
      </w:r>
      <w:r w:rsidRPr="00805DCA">
        <w:rPr>
          <w:rFonts w:ascii="Arial" w:hAnsi="Arial" w:cs="Arial"/>
          <w:sz w:val="22"/>
          <w:szCs w:val="22"/>
        </w:rPr>
        <w:t xml:space="preserve">es y Adquisiciones </w:t>
      </w:r>
    </w:p>
    <w:p w14:paraId="094AD2FC" w14:textId="5D923466" w:rsidR="00CE11B2" w:rsidRPr="00CE11B2" w:rsidRDefault="00CE11B2" w:rsidP="003E5180">
      <w:pPr>
        <w:pStyle w:val="Textoindependiente"/>
        <w:tabs>
          <w:tab w:val="left" w:pos="1092"/>
        </w:tabs>
        <w:spacing w:line="288" w:lineRule="auto"/>
        <w:rPr>
          <w:rFonts w:ascii="Arial" w:hAnsi="Arial" w:cs="Arial"/>
          <w:b/>
          <w:bCs/>
          <w:sz w:val="22"/>
          <w:szCs w:val="22"/>
        </w:rPr>
      </w:pPr>
      <w:r w:rsidRPr="00CE11B2">
        <w:rPr>
          <w:rFonts w:ascii="Arial" w:hAnsi="Arial" w:cs="Arial"/>
          <w:b/>
          <w:bCs/>
          <w:sz w:val="22"/>
          <w:szCs w:val="22"/>
        </w:rPr>
        <w:t>JARGU S.A. CORREDORES DE SEGUROS</w:t>
      </w:r>
    </w:p>
    <w:p w14:paraId="4A12E21E" w14:textId="1FFF949A" w:rsidR="007A46B2" w:rsidRPr="00805DCA" w:rsidRDefault="00000000" w:rsidP="003E5180">
      <w:pPr>
        <w:pStyle w:val="Textoindependiente"/>
        <w:tabs>
          <w:tab w:val="left" w:pos="1092"/>
        </w:tabs>
        <w:spacing w:line="288" w:lineRule="auto"/>
        <w:rPr>
          <w:rFonts w:ascii="Arial" w:hAnsi="Arial" w:cs="Arial"/>
          <w:sz w:val="22"/>
          <w:szCs w:val="22"/>
        </w:rPr>
      </w:pPr>
      <w:hyperlink r:id="rId8" w:history="1">
        <w:r w:rsidR="007A46B2" w:rsidRPr="00805DCA">
          <w:rPr>
            <w:rStyle w:val="Hipervnculo"/>
            <w:rFonts w:ascii="Arial" w:hAnsi="Arial" w:cs="Arial"/>
            <w:sz w:val="22"/>
            <w:szCs w:val="22"/>
          </w:rPr>
          <w:t>siniestros@jargu.com</w:t>
        </w:r>
      </w:hyperlink>
      <w:r w:rsidR="007A46B2" w:rsidRPr="00805DCA">
        <w:rPr>
          <w:rFonts w:ascii="Arial" w:hAnsi="Arial" w:cs="Arial"/>
          <w:sz w:val="22"/>
          <w:szCs w:val="22"/>
        </w:rPr>
        <w:t xml:space="preserve"> </w:t>
      </w:r>
    </w:p>
    <w:p w14:paraId="0A6B361F" w14:textId="5BC34987" w:rsidR="007A46B2" w:rsidRPr="008B772F" w:rsidRDefault="007A46B2" w:rsidP="003E5180">
      <w:pPr>
        <w:pStyle w:val="Textoindependiente"/>
        <w:tabs>
          <w:tab w:val="left" w:pos="1092"/>
        </w:tabs>
        <w:spacing w:line="288" w:lineRule="auto"/>
        <w:rPr>
          <w:rFonts w:ascii="Arial" w:hAnsi="Arial" w:cs="Arial"/>
          <w:sz w:val="22"/>
          <w:szCs w:val="22"/>
        </w:rPr>
      </w:pPr>
      <w:r w:rsidRPr="00805DCA">
        <w:rPr>
          <w:rFonts w:ascii="Arial" w:hAnsi="Arial" w:cs="Arial"/>
          <w:sz w:val="22"/>
          <w:szCs w:val="22"/>
        </w:rPr>
        <w:t>Ciudad</w:t>
      </w:r>
    </w:p>
    <w:p w14:paraId="6ED57716" w14:textId="77777777" w:rsidR="00E371C6" w:rsidRDefault="00E371C6" w:rsidP="003E5180">
      <w:pPr>
        <w:tabs>
          <w:tab w:val="left" w:pos="5626"/>
        </w:tabs>
        <w:spacing w:line="288" w:lineRule="auto"/>
        <w:jc w:val="both"/>
        <w:rPr>
          <w:rFonts w:ascii="Arial" w:hAnsi="Arial" w:cs="Arial"/>
          <w:b/>
          <w:bCs/>
          <w:lang w:val="es-CO"/>
        </w:rPr>
      </w:pPr>
    </w:p>
    <w:p w14:paraId="16E1919D" w14:textId="77777777" w:rsidR="006A23F9" w:rsidRPr="00805DCA" w:rsidRDefault="006A23F9" w:rsidP="003E5180">
      <w:pPr>
        <w:tabs>
          <w:tab w:val="left" w:pos="5626"/>
        </w:tabs>
        <w:spacing w:line="288" w:lineRule="auto"/>
        <w:jc w:val="both"/>
        <w:rPr>
          <w:rFonts w:ascii="Arial" w:hAnsi="Arial" w:cs="Arial"/>
          <w:b/>
          <w:bCs/>
          <w:lang w:val="es-CO"/>
        </w:rPr>
      </w:pPr>
    </w:p>
    <w:p w14:paraId="0E467B22" w14:textId="77777777" w:rsidR="00E371C6" w:rsidRPr="00805DCA" w:rsidRDefault="00E371C6" w:rsidP="003E5180">
      <w:pPr>
        <w:tabs>
          <w:tab w:val="left" w:pos="5626"/>
        </w:tabs>
        <w:spacing w:line="288" w:lineRule="auto"/>
        <w:jc w:val="both"/>
        <w:rPr>
          <w:rFonts w:ascii="Arial" w:hAnsi="Arial" w:cs="Arial"/>
        </w:rPr>
      </w:pPr>
      <w:r w:rsidRPr="00805DCA">
        <w:rPr>
          <w:rFonts w:ascii="Arial" w:hAnsi="Arial" w:cs="Arial"/>
          <w:b/>
          <w:bCs/>
          <w:lang w:val="es-CO"/>
        </w:rPr>
        <w:t>REFERENCIA</w:t>
      </w:r>
      <w:r w:rsidRPr="00805DCA">
        <w:rPr>
          <w:rFonts w:ascii="Arial" w:hAnsi="Arial" w:cs="Arial"/>
          <w:lang w:val="es-CO"/>
        </w:rPr>
        <w:t xml:space="preserve">: </w:t>
      </w:r>
      <w:r w:rsidRPr="00805DCA">
        <w:rPr>
          <w:rFonts w:ascii="Arial" w:hAnsi="Arial" w:cs="Arial"/>
          <w:b/>
          <w:bCs/>
          <w:lang w:val="es-CO"/>
        </w:rPr>
        <w:t>PÓLIZA:</w:t>
      </w:r>
      <w:r w:rsidRPr="00805DCA">
        <w:rPr>
          <w:rFonts w:ascii="Arial" w:hAnsi="Arial" w:cs="Arial"/>
          <w:lang w:val="es-CO"/>
        </w:rPr>
        <w:t xml:space="preserve"> Todo Riesgo Daño Material Estatal 990-83-</w:t>
      </w:r>
      <w:r w:rsidRPr="00805DCA">
        <w:rPr>
          <w:rFonts w:ascii="Arial" w:hAnsi="Arial" w:cs="Arial"/>
        </w:rPr>
        <w:t>994000000001</w:t>
      </w:r>
    </w:p>
    <w:p w14:paraId="40EE8FCF" w14:textId="77777777" w:rsidR="00E371C6" w:rsidRPr="00805DCA" w:rsidRDefault="00E371C6" w:rsidP="003E5180">
      <w:pPr>
        <w:tabs>
          <w:tab w:val="left" w:pos="5626"/>
        </w:tabs>
        <w:spacing w:line="288" w:lineRule="auto"/>
        <w:jc w:val="both"/>
        <w:rPr>
          <w:rFonts w:ascii="Arial" w:hAnsi="Arial" w:cs="Arial"/>
        </w:rPr>
      </w:pPr>
      <w:r w:rsidRPr="00805DCA">
        <w:rPr>
          <w:rFonts w:ascii="Arial" w:hAnsi="Arial" w:cs="Arial"/>
        </w:rPr>
        <w:t xml:space="preserve">                         </w:t>
      </w:r>
      <w:r w:rsidRPr="00805DCA">
        <w:rPr>
          <w:rFonts w:ascii="Arial" w:hAnsi="Arial" w:cs="Arial"/>
          <w:b/>
          <w:bCs/>
        </w:rPr>
        <w:t xml:space="preserve">TOMADOR: </w:t>
      </w:r>
      <w:r w:rsidRPr="00805DCA">
        <w:rPr>
          <w:rFonts w:ascii="Arial" w:hAnsi="Arial" w:cs="Arial"/>
        </w:rPr>
        <w:t>Servicio Nacional de Aprendizaje.</w:t>
      </w:r>
    </w:p>
    <w:p w14:paraId="1B0FC47B" w14:textId="403581E5" w:rsidR="00E371C6" w:rsidRPr="00805DCA" w:rsidRDefault="00E371C6" w:rsidP="003E5180">
      <w:pPr>
        <w:tabs>
          <w:tab w:val="left" w:pos="5626"/>
        </w:tabs>
        <w:spacing w:line="288" w:lineRule="auto"/>
        <w:jc w:val="both"/>
        <w:rPr>
          <w:rFonts w:ascii="Arial" w:hAnsi="Arial" w:cs="Arial"/>
        </w:rPr>
      </w:pPr>
      <w:r w:rsidRPr="00805DCA">
        <w:rPr>
          <w:rFonts w:ascii="Arial" w:hAnsi="Arial" w:cs="Arial"/>
        </w:rPr>
        <w:t xml:space="preserve">                         </w:t>
      </w:r>
      <w:r w:rsidRPr="00805DCA">
        <w:rPr>
          <w:rFonts w:ascii="Arial" w:hAnsi="Arial" w:cs="Arial"/>
          <w:b/>
          <w:bCs/>
        </w:rPr>
        <w:t>SINIESTRO</w:t>
      </w:r>
      <w:r w:rsidR="007A46B2" w:rsidRPr="00805DCA">
        <w:rPr>
          <w:rFonts w:ascii="Arial" w:hAnsi="Arial" w:cs="Arial"/>
          <w:b/>
          <w:bCs/>
        </w:rPr>
        <w:t xml:space="preserve"> SOLIDARIA</w:t>
      </w:r>
      <w:r w:rsidRPr="00805DCA">
        <w:rPr>
          <w:rFonts w:ascii="Arial" w:hAnsi="Arial" w:cs="Arial"/>
          <w:b/>
          <w:bCs/>
        </w:rPr>
        <w:t xml:space="preserve">: </w:t>
      </w:r>
      <w:r w:rsidRPr="00805DCA">
        <w:rPr>
          <w:rFonts w:ascii="Arial" w:hAnsi="Arial" w:cs="Arial"/>
        </w:rPr>
        <w:t xml:space="preserve">990-83-2020-30027 </w:t>
      </w:r>
      <w:r w:rsidRPr="00805DCA">
        <w:rPr>
          <w:rFonts w:ascii="Arial" w:hAnsi="Arial" w:cs="Arial"/>
          <w:b/>
          <w:bCs/>
        </w:rPr>
        <w:t xml:space="preserve"> </w:t>
      </w:r>
    </w:p>
    <w:p w14:paraId="46F152B6" w14:textId="253F27AA" w:rsidR="00E371C6" w:rsidRPr="008B772F" w:rsidRDefault="00E371C6" w:rsidP="003E5180">
      <w:pPr>
        <w:pStyle w:val="Textoindependiente"/>
        <w:spacing w:line="288" w:lineRule="auto"/>
        <w:ind w:left="1531"/>
        <w:jc w:val="both"/>
        <w:rPr>
          <w:rFonts w:ascii="Arial" w:hAnsi="Arial" w:cs="Arial"/>
          <w:sz w:val="22"/>
          <w:szCs w:val="22"/>
        </w:rPr>
      </w:pPr>
      <w:r w:rsidRPr="008B772F">
        <w:rPr>
          <w:rFonts w:ascii="Arial" w:hAnsi="Arial" w:cs="Arial"/>
          <w:b/>
          <w:sz w:val="22"/>
          <w:szCs w:val="22"/>
        </w:rPr>
        <w:t>ASUNTO:</w:t>
      </w:r>
      <w:r w:rsidRPr="008B772F">
        <w:rPr>
          <w:rFonts w:ascii="Arial" w:hAnsi="Arial" w:cs="Arial"/>
          <w:b/>
          <w:spacing w:val="-3"/>
          <w:sz w:val="22"/>
          <w:szCs w:val="22"/>
        </w:rPr>
        <w:t xml:space="preserve"> </w:t>
      </w:r>
      <w:r w:rsidR="007A46B2" w:rsidRPr="008B772F">
        <w:rPr>
          <w:rFonts w:ascii="Arial" w:hAnsi="Arial" w:cs="Arial"/>
          <w:bCs/>
          <w:spacing w:val="-3"/>
          <w:sz w:val="22"/>
          <w:szCs w:val="22"/>
        </w:rPr>
        <w:t>Respuesta</w:t>
      </w:r>
      <w:r w:rsidR="007A46B2" w:rsidRPr="00805DCA">
        <w:rPr>
          <w:rFonts w:ascii="Arial" w:hAnsi="Arial" w:cs="Arial"/>
          <w:b/>
          <w:spacing w:val="-3"/>
          <w:sz w:val="22"/>
          <w:szCs w:val="22"/>
        </w:rPr>
        <w:t xml:space="preserve"> </w:t>
      </w:r>
      <w:r w:rsidR="007A46B2" w:rsidRPr="00805DCA">
        <w:rPr>
          <w:rFonts w:ascii="Arial" w:hAnsi="Arial" w:cs="Arial"/>
          <w:sz w:val="22"/>
          <w:szCs w:val="22"/>
        </w:rPr>
        <w:t>a la comunicación del 22 de mayo de 2024 – H.T.96759</w:t>
      </w:r>
    </w:p>
    <w:p w14:paraId="52128348" w14:textId="77777777" w:rsidR="00FE14FC" w:rsidRDefault="00FE14FC" w:rsidP="008B772F">
      <w:pPr>
        <w:tabs>
          <w:tab w:val="left" w:pos="5626"/>
        </w:tabs>
        <w:spacing w:line="288" w:lineRule="auto"/>
        <w:rPr>
          <w:rFonts w:ascii="Arial" w:hAnsi="Arial" w:cs="Arial"/>
        </w:rPr>
      </w:pPr>
    </w:p>
    <w:p w14:paraId="07A5A2E7" w14:textId="77777777" w:rsidR="006A23F9" w:rsidRPr="00805DCA" w:rsidRDefault="006A23F9" w:rsidP="008B772F">
      <w:pPr>
        <w:tabs>
          <w:tab w:val="left" w:pos="5626"/>
        </w:tabs>
        <w:spacing w:line="288" w:lineRule="auto"/>
        <w:rPr>
          <w:rFonts w:ascii="Arial" w:hAnsi="Arial" w:cs="Arial"/>
        </w:rPr>
      </w:pPr>
    </w:p>
    <w:p w14:paraId="2B434962" w14:textId="77777777" w:rsidR="00FE14FC" w:rsidRPr="00805DCA" w:rsidRDefault="00FE14FC" w:rsidP="008B772F">
      <w:pPr>
        <w:tabs>
          <w:tab w:val="left" w:pos="5626"/>
        </w:tabs>
        <w:spacing w:line="288" w:lineRule="auto"/>
        <w:rPr>
          <w:rFonts w:ascii="Arial" w:hAnsi="Arial" w:cs="Arial"/>
        </w:rPr>
      </w:pPr>
      <w:r w:rsidRPr="00805DCA">
        <w:rPr>
          <w:rFonts w:ascii="Arial" w:hAnsi="Arial" w:cs="Arial"/>
        </w:rPr>
        <w:t>Respetados Señores:</w:t>
      </w:r>
    </w:p>
    <w:p w14:paraId="4F63017A" w14:textId="77777777" w:rsidR="00FE14FC" w:rsidRPr="00805DCA" w:rsidRDefault="00FE14FC" w:rsidP="008B772F">
      <w:pPr>
        <w:tabs>
          <w:tab w:val="left" w:pos="5626"/>
        </w:tabs>
        <w:spacing w:line="288" w:lineRule="auto"/>
        <w:rPr>
          <w:rFonts w:ascii="Arial" w:hAnsi="Arial" w:cs="Arial"/>
        </w:rPr>
      </w:pPr>
    </w:p>
    <w:p w14:paraId="4A9D1E68" w14:textId="0B953C9F" w:rsidR="00BC564E" w:rsidRDefault="00FE14FC" w:rsidP="008B772F">
      <w:pPr>
        <w:tabs>
          <w:tab w:val="left" w:pos="5626"/>
        </w:tabs>
        <w:spacing w:line="288" w:lineRule="auto"/>
        <w:jc w:val="both"/>
        <w:rPr>
          <w:rFonts w:ascii="Arial" w:hAnsi="Arial" w:cs="Arial"/>
        </w:rPr>
      </w:pPr>
      <w:r w:rsidRPr="00805DCA">
        <w:rPr>
          <w:rFonts w:ascii="Arial" w:hAnsi="Arial" w:cs="Arial"/>
        </w:rPr>
        <w:t>Hemos estudiado atentamente su solicitud</w:t>
      </w:r>
      <w:r w:rsidR="00BE2200" w:rsidRPr="00BE2200">
        <w:rPr>
          <w:rFonts w:ascii="Arial" w:hAnsi="Arial" w:cs="Arial"/>
        </w:rPr>
        <w:t xml:space="preserve"> </w:t>
      </w:r>
      <w:r w:rsidRPr="00805DCA">
        <w:rPr>
          <w:rFonts w:ascii="Arial" w:hAnsi="Arial" w:cs="Arial"/>
        </w:rPr>
        <w:t>de reconsideración</w:t>
      </w:r>
      <w:r w:rsidR="00F806EE">
        <w:rPr>
          <w:rFonts w:ascii="Arial" w:hAnsi="Arial" w:cs="Arial"/>
        </w:rPr>
        <w:t>,</w:t>
      </w:r>
      <w:r w:rsidR="006A23F9">
        <w:rPr>
          <w:rFonts w:ascii="Arial" w:hAnsi="Arial" w:cs="Arial"/>
        </w:rPr>
        <w:t xml:space="preserve"> </w:t>
      </w:r>
      <w:r w:rsidR="00F806EE">
        <w:rPr>
          <w:rFonts w:ascii="Arial" w:hAnsi="Arial" w:cs="Arial"/>
        </w:rPr>
        <w:t>d</w:t>
      </w:r>
      <w:r w:rsidR="00F806EE" w:rsidRPr="00BE2200">
        <w:rPr>
          <w:rFonts w:ascii="Arial" w:hAnsi="Arial" w:cs="Arial"/>
        </w:rPr>
        <w:t>el</w:t>
      </w:r>
      <w:r w:rsidR="00F806EE" w:rsidRPr="00BE2200">
        <w:rPr>
          <w:rFonts w:ascii="Arial" w:hAnsi="Arial" w:cs="Arial"/>
          <w:b/>
          <w:bCs/>
        </w:rPr>
        <w:t xml:space="preserve"> </w:t>
      </w:r>
      <w:r w:rsidR="00F806EE" w:rsidRPr="00BE2200">
        <w:rPr>
          <w:rFonts w:ascii="Arial" w:hAnsi="Arial" w:cs="Arial"/>
        </w:rPr>
        <w:t>22 de mayo de 2024</w:t>
      </w:r>
      <w:r w:rsidR="00F806EE" w:rsidRPr="00805DCA">
        <w:rPr>
          <w:rFonts w:ascii="Arial" w:hAnsi="Arial" w:cs="Arial"/>
        </w:rPr>
        <w:t xml:space="preserve">, </w:t>
      </w:r>
      <w:r w:rsidR="006A23F9">
        <w:rPr>
          <w:rFonts w:ascii="Arial" w:hAnsi="Arial" w:cs="Arial"/>
        </w:rPr>
        <w:t xml:space="preserve">de la objeción </w:t>
      </w:r>
      <w:r w:rsidR="00F806EE">
        <w:rPr>
          <w:rFonts w:ascii="Arial" w:hAnsi="Arial" w:cs="Arial"/>
        </w:rPr>
        <w:t xml:space="preserve">de pago </w:t>
      </w:r>
      <w:r w:rsidR="006A23F9" w:rsidRPr="00805DCA">
        <w:rPr>
          <w:rFonts w:ascii="Arial" w:hAnsi="Arial" w:cs="Arial"/>
        </w:rPr>
        <w:t>en</w:t>
      </w:r>
      <w:r w:rsidR="006A23F9">
        <w:rPr>
          <w:rFonts w:ascii="Arial" w:hAnsi="Arial" w:cs="Arial"/>
        </w:rPr>
        <w:t xml:space="preserve"> el siniestro de la referencia</w:t>
      </w:r>
      <w:r w:rsidR="00BE2200">
        <w:rPr>
          <w:rFonts w:ascii="Arial" w:hAnsi="Arial" w:cs="Arial"/>
        </w:rPr>
        <w:t xml:space="preserve">, </w:t>
      </w:r>
      <w:r w:rsidR="00E156EC" w:rsidRPr="00805DCA">
        <w:rPr>
          <w:rFonts w:ascii="Arial" w:hAnsi="Arial" w:cs="Arial"/>
        </w:rPr>
        <w:t xml:space="preserve">no obstante, lamentamos informar que no </w:t>
      </w:r>
      <w:r w:rsidR="006A23F9">
        <w:rPr>
          <w:rFonts w:ascii="Arial" w:hAnsi="Arial" w:cs="Arial"/>
        </w:rPr>
        <w:t>es posible</w:t>
      </w:r>
      <w:r w:rsidR="00E156EC" w:rsidRPr="00805DCA">
        <w:rPr>
          <w:rFonts w:ascii="Arial" w:hAnsi="Arial" w:cs="Arial"/>
        </w:rPr>
        <w:t xml:space="preserve"> acceder favorablemente a ella </w:t>
      </w:r>
      <w:r w:rsidR="00E00654">
        <w:rPr>
          <w:rFonts w:ascii="Arial" w:hAnsi="Arial" w:cs="Arial"/>
        </w:rPr>
        <w:t>y</w:t>
      </w:r>
      <w:r w:rsidR="006A23F9">
        <w:rPr>
          <w:rFonts w:ascii="Arial" w:hAnsi="Arial" w:cs="Arial"/>
        </w:rPr>
        <w:t xml:space="preserve"> se ratifica</w:t>
      </w:r>
      <w:r w:rsidR="00E156EC" w:rsidRPr="00805DCA">
        <w:rPr>
          <w:rFonts w:ascii="Arial" w:hAnsi="Arial" w:cs="Arial"/>
        </w:rPr>
        <w:t xml:space="preserve"> </w:t>
      </w:r>
      <w:r w:rsidR="00BE2200">
        <w:rPr>
          <w:rFonts w:ascii="Arial" w:hAnsi="Arial" w:cs="Arial"/>
        </w:rPr>
        <w:t xml:space="preserve">de manera </w:t>
      </w:r>
      <w:r w:rsidR="00E156EC" w:rsidRPr="00805DCA">
        <w:rPr>
          <w:rFonts w:ascii="Arial" w:hAnsi="Arial" w:cs="Arial"/>
        </w:rPr>
        <w:t>íntegra</w:t>
      </w:r>
      <w:r w:rsidR="00BC564E">
        <w:rPr>
          <w:rFonts w:ascii="Arial" w:hAnsi="Arial" w:cs="Arial"/>
        </w:rPr>
        <w:t>, por cuanto</w:t>
      </w:r>
      <w:r w:rsidR="006A23F9">
        <w:rPr>
          <w:rFonts w:ascii="Arial" w:hAnsi="Arial" w:cs="Arial"/>
        </w:rPr>
        <w:t xml:space="preserve"> la revisión de los antecedentes </w:t>
      </w:r>
      <w:r w:rsidR="00BE2200">
        <w:rPr>
          <w:rFonts w:ascii="Arial" w:hAnsi="Arial" w:cs="Arial"/>
        </w:rPr>
        <w:t>permitió confirmar</w:t>
      </w:r>
      <w:r w:rsidR="006A23F9">
        <w:rPr>
          <w:rFonts w:ascii="Arial" w:hAnsi="Arial" w:cs="Arial"/>
        </w:rPr>
        <w:t xml:space="preserve"> que</w:t>
      </w:r>
      <w:r w:rsidR="00BC564E">
        <w:rPr>
          <w:rFonts w:ascii="Arial" w:hAnsi="Arial" w:cs="Arial"/>
        </w:rPr>
        <w:t xml:space="preserve"> operó el fenómeno extintivo de la prescripción</w:t>
      </w:r>
      <w:r w:rsidR="00E00654">
        <w:rPr>
          <w:rFonts w:ascii="Arial" w:hAnsi="Arial" w:cs="Arial"/>
        </w:rPr>
        <w:t xml:space="preserve"> de</w:t>
      </w:r>
      <w:r w:rsidR="00BC564E">
        <w:rPr>
          <w:rFonts w:ascii="Arial" w:hAnsi="Arial" w:cs="Arial"/>
        </w:rPr>
        <w:t xml:space="preserve"> las acciones derivadas del </w:t>
      </w:r>
      <w:r w:rsidR="006A23F9">
        <w:rPr>
          <w:rFonts w:ascii="Arial" w:hAnsi="Arial" w:cs="Arial"/>
        </w:rPr>
        <w:t xml:space="preserve">contrato de </w:t>
      </w:r>
      <w:r w:rsidR="00BC564E">
        <w:rPr>
          <w:rFonts w:ascii="Arial" w:hAnsi="Arial" w:cs="Arial"/>
        </w:rPr>
        <w:t>seguro</w:t>
      </w:r>
      <w:r w:rsidR="00E00654">
        <w:rPr>
          <w:rFonts w:ascii="Arial" w:hAnsi="Arial" w:cs="Arial"/>
        </w:rPr>
        <w:t xml:space="preserve">, conforme se explica </w:t>
      </w:r>
      <w:r w:rsidR="00F806EE">
        <w:rPr>
          <w:rFonts w:ascii="Arial" w:hAnsi="Arial" w:cs="Arial"/>
        </w:rPr>
        <w:t>enseguida</w:t>
      </w:r>
      <w:r w:rsidR="00BE2200">
        <w:rPr>
          <w:rFonts w:ascii="Arial" w:hAnsi="Arial" w:cs="Arial"/>
        </w:rPr>
        <w:t>:</w:t>
      </w:r>
      <w:r w:rsidR="00E00654">
        <w:rPr>
          <w:rFonts w:ascii="Arial" w:hAnsi="Arial" w:cs="Arial"/>
        </w:rPr>
        <w:t xml:space="preserve"> </w:t>
      </w:r>
      <w:r w:rsidR="00BC564E">
        <w:rPr>
          <w:rFonts w:ascii="Arial" w:hAnsi="Arial" w:cs="Arial"/>
        </w:rPr>
        <w:t xml:space="preserve"> </w:t>
      </w:r>
    </w:p>
    <w:p w14:paraId="269A6239" w14:textId="77777777" w:rsidR="00BC564E" w:rsidRDefault="00BC564E" w:rsidP="008B772F">
      <w:pPr>
        <w:tabs>
          <w:tab w:val="left" w:pos="5626"/>
        </w:tabs>
        <w:spacing w:line="288" w:lineRule="auto"/>
        <w:jc w:val="both"/>
        <w:rPr>
          <w:rFonts w:ascii="Arial" w:hAnsi="Arial" w:cs="Arial"/>
        </w:rPr>
      </w:pPr>
    </w:p>
    <w:p w14:paraId="61ABCD3C" w14:textId="7E130CD1" w:rsidR="006A23F9" w:rsidRDefault="00BE2200" w:rsidP="00BE2200">
      <w:pPr>
        <w:pStyle w:val="Prrafodelista"/>
        <w:numPr>
          <w:ilvl w:val="0"/>
          <w:numId w:val="30"/>
        </w:numPr>
        <w:tabs>
          <w:tab w:val="left" w:pos="5626"/>
        </w:tabs>
        <w:spacing w:line="288" w:lineRule="auto"/>
        <w:jc w:val="both"/>
        <w:rPr>
          <w:rFonts w:ascii="Arial" w:hAnsi="Arial" w:cs="Arial"/>
        </w:rPr>
      </w:pPr>
      <w:r w:rsidRPr="00BE2200">
        <w:rPr>
          <w:rFonts w:ascii="Arial" w:hAnsi="Arial" w:cs="Arial"/>
        </w:rPr>
        <w:t xml:space="preserve">En primer lugar, </w:t>
      </w:r>
      <w:r w:rsidR="006A23F9" w:rsidRPr="00BE2200">
        <w:rPr>
          <w:rFonts w:ascii="Arial" w:hAnsi="Arial" w:cs="Arial"/>
        </w:rPr>
        <w:t xml:space="preserve">ha de tenerse en cuenta que el hecho que serviría de base a la acción tuvo lugar el 16 noviembre del 2020 y a partir de entonces, </w:t>
      </w:r>
      <w:r w:rsidRPr="00BE2200">
        <w:rPr>
          <w:rFonts w:ascii="Arial" w:hAnsi="Arial" w:cs="Arial"/>
        </w:rPr>
        <w:t xml:space="preserve">cuando se tuvo </w:t>
      </w:r>
      <w:r w:rsidR="006A23F9" w:rsidRPr="00BE2200">
        <w:rPr>
          <w:rFonts w:ascii="Arial" w:hAnsi="Arial" w:cs="Arial"/>
        </w:rPr>
        <w:t>conocimiento de ese suceso comenzó el conteo bi</w:t>
      </w:r>
      <w:r w:rsidRPr="00BE2200">
        <w:rPr>
          <w:rFonts w:ascii="Arial" w:hAnsi="Arial" w:cs="Arial"/>
        </w:rPr>
        <w:t>e</w:t>
      </w:r>
      <w:r w:rsidR="006A23F9" w:rsidRPr="00BE2200">
        <w:rPr>
          <w:rFonts w:ascii="Arial" w:hAnsi="Arial" w:cs="Arial"/>
        </w:rPr>
        <w:t>nal de la prescripción ordinaria</w:t>
      </w:r>
      <w:r w:rsidRPr="00BE2200">
        <w:rPr>
          <w:rFonts w:ascii="Arial" w:hAnsi="Arial" w:cs="Arial"/>
        </w:rPr>
        <w:t xml:space="preserve"> consagrada en el artículo 1081 del </w:t>
      </w:r>
      <w:proofErr w:type="spellStart"/>
      <w:r w:rsidRPr="00BE2200">
        <w:rPr>
          <w:rFonts w:ascii="Arial" w:hAnsi="Arial" w:cs="Arial"/>
        </w:rPr>
        <w:t>C.C</w:t>
      </w:r>
      <w:r w:rsidR="00F806EE">
        <w:rPr>
          <w:rFonts w:ascii="Arial" w:hAnsi="Arial" w:cs="Arial"/>
        </w:rPr>
        <w:t>o</w:t>
      </w:r>
      <w:proofErr w:type="spellEnd"/>
      <w:r w:rsidR="00F806EE">
        <w:rPr>
          <w:rFonts w:ascii="Arial" w:hAnsi="Arial" w:cs="Arial"/>
        </w:rPr>
        <w:t xml:space="preserve">. </w:t>
      </w:r>
      <w:r w:rsidR="006A23F9" w:rsidRPr="00BE2200">
        <w:rPr>
          <w:rFonts w:ascii="Arial" w:hAnsi="Arial" w:cs="Arial"/>
        </w:rPr>
        <w:t xml:space="preserve"> </w:t>
      </w:r>
    </w:p>
    <w:p w14:paraId="0D1431BD" w14:textId="77777777" w:rsidR="00F806EE" w:rsidRDefault="00F806EE" w:rsidP="00F806EE">
      <w:pPr>
        <w:pStyle w:val="Prrafodelista"/>
        <w:tabs>
          <w:tab w:val="left" w:pos="5626"/>
        </w:tabs>
        <w:spacing w:line="288" w:lineRule="auto"/>
        <w:ind w:left="360"/>
        <w:jc w:val="both"/>
        <w:rPr>
          <w:rFonts w:ascii="Arial" w:hAnsi="Arial" w:cs="Arial"/>
        </w:rPr>
      </w:pPr>
    </w:p>
    <w:p w14:paraId="267D8343" w14:textId="0DCF6AA6" w:rsidR="006837CA" w:rsidRDefault="00BE2200" w:rsidP="008B772F">
      <w:pPr>
        <w:pStyle w:val="Prrafodelista"/>
        <w:numPr>
          <w:ilvl w:val="0"/>
          <w:numId w:val="30"/>
        </w:numPr>
        <w:tabs>
          <w:tab w:val="left" w:pos="5626"/>
        </w:tabs>
        <w:spacing w:line="288" w:lineRule="auto"/>
        <w:jc w:val="both"/>
        <w:rPr>
          <w:rFonts w:ascii="Arial" w:hAnsi="Arial" w:cs="Arial"/>
        </w:rPr>
      </w:pPr>
      <w:r>
        <w:rPr>
          <w:rFonts w:ascii="Arial" w:hAnsi="Arial" w:cs="Arial"/>
        </w:rPr>
        <w:t xml:space="preserve">Con base en la cobertura </w:t>
      </w:r>
      <w:r w:rsidR="006F1D5D">
        <w:rPr>
          <w:rFonts w:ascii="Arial" w:hAnsi="Arial" w:cs="Arial"/>
        </w:rPr>
        <w:t xml:space="preserve">otorgada mediante la Póliza de </w:t>
      </w:r>
      <w:r w:rsidR="00E156EC" w:rsidRPr="006F1D5D">
        <w:rPr>
          <w:rFonts w:ascii="Arial" w:hAnsi="Arial" w:cs="Arial"/>
        </w:rPr>
        <w:t>seguro Todo Riesgo Material Estatal No. 990-83-994000000001</w:t>
      </w:r>
      <w:r w:rsidR="006F1D5D">
        <w:rPr>
          <w:rFonts w:ascii="Arial" w:hAnsi="Arial" w:cs="Arial"/>
        </w:rPr>
        <w:t>,</w:t>
      </w:r>
      <w:r w:rsidR="00E156EC" w:rsidRPr="006F1D5D">
        <w:rPr>
          <w:rFonts w:ascii="Arial" w:hAnsi="Arial" w:cs="Arial"/>
        </w:rPr>
        <w:t xml:space="preserve"> </w:t>
      </w:r>
      <w:r w:rsidR="006F1D5D">
        <w:rPr>
          <w:rFonts w:ascii="Arial" w:hAnsi="Arial" w:cs="Arial"/>
        </w:rPr>
        <w:t xml:space="preserve">presentaron </w:t>
      </w:r>
      <w:r w:rsidR="009C6DF8">
        <w:rPr>
          <w:rFonts w:ascii="Arial" w:hAnsi="Arial" w:cs="Arial"/>
        </w:rPr>
        <w:t xml:space="preserve">el </w:t>
      </w:r>
      <w:r w:rsidR="006F1D5D">
        <w:rPr>
          <w:rFonts w:ascii="Arial" w:hAnsi="Arial" w:cs="Arial"/>
        </w:rPr>
        <w:t>aviso de</w:t>
      </w:r>
      <w:r w:rsidR="009C6DF8">
        <w:rPr>
          <w:rFonts w:ascii="Arial" w:hAnsi="Arial" w:cs="Arial"/>
        </w:rPr>
        <w:t>l</w:t>
      </w:r>
      <w:r w:rsidR="006F1D5D">
        <w:rPr>
          <w:rFonts w:ascii="Arial" w:hAnsi="Arial" w:cs="Arial"/>
        </w:rPr>
        <w:t xml:space="preserve"> siniestro y subsiguientemente</w:t>
      </w:r>
      <w:r w:rsidR="006837CA">
        <w:rPr>
          <w:rFonts w:ascii="Arial" w:hAnsi="Arial" w:cs="Arial"/>
        </w:rPr>
        <w:t xml:space="preserve"> acreditaron la</w:t>
      </w:r>
      <w:r w:rsidR="009C6DF8">
        <w:rPr>
          <w:rFonts w:ascii="Arial" w:hAnsi="Arial" w:cs="Arial"/>
        </w:rPr>
        <w:t xml:space="preserve"> </w:t>
      </w:r>
      <w:r w:rsidR="006837CA">
        <w:rPr>
          <w:rFonts w:ascii="Arial" w:hAnsi="Arial" w:cs="Arial"/>
        </w:rPr>
        <w:t xml:space="preserve">ocurrencia </w:t>
      </w:r>
      <w:proofErr w:type="gramStart"/>
      <w:r w:rsidR="006837CA">
        <w:rPr>
          <w:rFonts w:ascii="Arial" w:hAnsi="Arial" w:cs="Arial"/>
        </w:rPr>
        <w:t xml:space="preserve">del </w:t>
      </w:r>
      <w:r w:rsidR="009C6DF8">
        <w:rPr>
          <w:rFonts w:ascii="Arial" w:hAnsi="Arial" w:cs="Arial"/>
        </w:rPr>
        <w:t>mismo</w:t>
      </w:r>
      <w:proofErr w:type="gramEnd"/>
      <w:r w:rsidR="006837CA">
        <w:rPr>
          <w:rFonts w:ascii="Arial" w:hAnsi="Arial" w:cs="Arial"/>
        </w:rPr>
        <w:t xml:space="preserve"> </w:t>
      </w:r>
      <w:r w:rsidR="009C6DF8">
        <w:rPr>
          <w:rFonts w:ascii="Arial" w:hAnsi="Arial" w:cs="Arial"/>
        </w:rPr>
        <w:t xml:space="preserve">y la cuantía del perjuicio </w:t>
      </w:r>
      <w:r w:rsidR="006837CA">
        <w:rPr>
          <w:rFonts w:ascii="Arial" w:hAnsi="Arial" w:cs="Arial"/>
        </w:rPr>
        <w:t xml:space="preserve">que se ocasionó. </w:t>
      </w:r>
    </w:p>
    <w:p w14:paraId="4D2F4884" w14:textId="77777777" w:rsidR="00F806EE" w:rsidRDefault="00F806EE" w:rsidP="00F806EE">
      <w:pPr>
        <w:pStyle w:val="Prrafodelista"/>
        <w:tabs>
          <w:tab w:val="left" w:pos="5626"/>
        </w:tabs>
        <w:spacing w:line="288" w:lineRule="auto"/>
        <w:ind w:left="360"/>
        <w:jc w:val="both"/>
        <w:rPr>
          <w:rFonts w:ascii="Arial" w:hAnsi="Arial" w:cs="Arial"/>
        </w:rPr>
      </w:pPr>
    </w:p>
    <w:p w14:paraId="1A0C1795" w14:textId="6EF049AB" w:rsidR="00C21BBA" w:rsidRDefault="006837CA" w:rsidP="008B772F">
      <w:pPr>
        <w:pStyle w:val="Prrafodelista"/>
        <w:numPr>
          <w:ilvl w:val="0"/>
          <w:numId w:val="30"/>
        </w:numPr>
        <w:tabs>
          <w:tab w:val="left" w:pos="5626"/>
        </w:tabs>
        <w:spacing w:line="288" w:lineRule="auto"/>
        <w:jc w:val="both"/>
        <w:rPr>
          <w:rFonts w:ascii="Arial" w:hAnsi="Arial" w:cs="Arial"/>
        </w:rPr>
      </w:pPr>
      <w:r>
        <w:rPr>
          <w:rFonts w:ascii="Arial" w:hAnsi="Arial" w:cs="Arial"/>
        </w:rPr>
        <w:t xml:space="preserve">El 08 de febrero de 2021, con el concurso de la firma que </w:t>
      </w:r>
      <w:r w:rsidR="00C21BBA">
        <w:rPr>
          <w:rFonts w:ascii="Arial" w:hAnsi="Arial" w:cs="Arial"/>
        </w:rPr>
        <w:t xml:space="preserve">realizó </w:t>
      </w:r>
      <w:r>
        <w:rPr>
          <w:rFonts w:ascii="Arial" w:hAnsi="Arial" w:cs="Arial"/>
        </w:rPr>
        <w:t xml:space="preserve">el ajuste, </w:t>
      </w:r>
      <w:r w:rsidR="009C6DF8">
        <w:rPr>
          <w:rFonts w:ascii="Arial" w:hAnsi="Arial" w:cs="Arial"/>
        </w:rPr>
        <w:t>se estableció</w:t>
      </w:r>
      <w:r w:rsidR="00C21BBA">
        <w:rPr>
          <w:rFonts w:ascii="Arial" w:hAnsi="Arial" w:cs="Arial"/>
        </w:rPr>
        <w:t xml:space="preserve"> </w:t>
      </w:r>
      <w:r w:rsidR="009C6DF8">
        <w:rPr>
          <w:rFonts w:ascii="Arial" w:hAnsi="Arial" w:cs="Arial"/>
        </w:rPr>
        <w:t xml:space="preserve">el resultado de la liquidación </w:t>
      </w:r>
      <w:r w:rsidR="00C21BBA">
        <w:rPr>
          <w:rFonts w:ascii="Arial" w:hAnsi="Arial" w:cs="Arial"/>
        </w:rPr>
        <w:t>de la indemnización por</w:t>
      </w:r>
      <w:r w:rsidR="009320A8">
        <w:rPr>
          <w:rFonts w:ascii="Arial" w:hAnsi="Arial" w:cs="Arial"/>
        </w:rPr>
        <w:t xml:space="preserve"> daños</w:t>
      </w:r>
      <w:r w:rsidR="00C21BBA">
        <w:rPr>
          <w:rFonts w:ascii="Arial" w:hAnsi="Arial" w:cs="Arial"/>
        </w:rPr>
        <w:t xml:space="preserve"> </w:t>
      </w:r>
      <w:r w:rsidR="009320A8">
        <w:rPr>
          <w:rFonts w:ascii="Arial" w:hAnsi="Arial" w:cs="Arial"/>
        </w:rPr>
        <w:t>d</w:t>
      </w:r>
      <w:r w:rsidR="00C21BBA">
        <w:rPr>
          <w:rFonts w:ascii="Arial" w:hAnsi="Arial" w:cs="Arial"/>
        </w:rPr>
        <w:t>e</w:t>
      </w:r>
      <w:r w:rsidR="009C6DF8">
        <w:rPr>
          <w:rFonts w:ascii="Arial" w:hAnsi="Arial" w:cs="Arial"/>
        </w:rPr>
        <w:t>l edificio</w:t>
      </w:r>
      <w:r w:rsidR="009320A8">
        <w:rPr>
          <w:rFonts w:ascii="Arial" w:hAnsi="Arial" w:cs="Arial"/>
        </w:rPr>
        <w:t xml:space="preserve"> la suma de $777.091.428</w:t>
      </w:r>
      <w:r w:rsidR="00C21BBA">
        <w:rPr>
          <w:rFonts w:ascii="Arial" w:hAnsi="Arial" w:cs="Arial"/>
        </w:rPr>
        <w:t>, así:</w:t>
      </w:r>
      <w:r w:rsidR="009C6DF8">
        <w:rPr>
          <w:rFonts w:ascii="Arial" w:hAnsi="Arial" w:cs="Arial"/>
        </w:rPr>
        <w:t xml:space="preserve"> </w:t>
      </w:r>
    </w:p>
    <w:p w14:paraId="358B6D06" w14:textId="1DDEAC83" w:rsidR="00C21BBA" w:rsidRDefault="00C21BBA" w:rsidP="00C21BBA">
      <w:pPr>
        <w:pStyle w:val="Prrafodelista"/>
        <w:tabs>
          <w:tab w:val="left" w:pos="5626"/>
        </w:tabs>
        <w:spacing w:line="288" w:lineRule="auto"/>
        <w:ind w:left="360"/>
        <w:jc w:val="both"/>
        <w:rPr>
          <w:rFonts w:ascii="Arial" w:hAnsi="Arial" w:cs="Arial"/>
        </w:rPr>
      </w:pPr>
      <w:r w:rsidRPr="00C21BBA">
        <w:rPr>
          <w:rFonts w:ascii="Arial" w:hAnsi="Arial" w:cs="Arial"/>
          <w:noProof/>
        </w:rPr>
        <w:drawing>
          <wp:inline distT="0" distB="0" distL="0" distR="0" wp14:anchorId="028CE274" wp14:editId="71D82CD7">
            <wp:extent cx="4740051" cy="1280271"/>
            <wp:effectExtent l="0" t="0" r="3810" b="0"/>
            <wp:docPr id="7535505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550521" name=""/>
                    <pic:cNvPicPr/>
                  </pic:nvPicPr>
                  <pic:blipFill>
                    <a:blip r:embed="rId9"/>
                    <a:stretch>
                      <a:fillRect/>
                    </a:stretch>
                  </pic:blipFill>
                  <pic:spPr>
                    <a:xfrm>
                      <a:off x="0" y="0"/>
                      <a:ext cx="4740051" cy="1280271"/>
                    </a:xfrm>
                    <a:prstGeom prst="rect">
                      <a:avLst/>
                    </a:prstGeom>
                  </pic:spPr>
                </pic:pic>
              </a:graphicData>
            </a:graphic>
          </wp:inline>
        </w:drawing>
      </w:r>
    </w:p>
    <w:p w14:paraId="68AF7731" w14:textId="082929CF" w:rsidR="00C21BBA" w:rsidRDefault="00F806EE" w:rsidP="00C21BBA">
      <w:pPr>
        <w:pStyle w:val="Prrafodelista"/>
        <w:numPr>
          <w:ilvl w:val="0"/>
          <w:numId w:val="30"/>
        </w:numPr>
        <w:tabs>
          <w:tab w:val="left" w:pos="5626"/>
        </w:tabs>
        <w:spacing w:line="288" w:lineRule="auto"/>
        <w:jc w:val="both"/>
        <w:rPr>
          <w:rFonts w:ascii="Arial" w:hAnsi="Arial" w:cs="Arial"/>
        </w:rPr>
      </w:pPr>
      <w:r>
        <w:rPr>
          <w:rFonts w:ascii="Arial" w:hAnsi="Arial" w:cs="Arial"/>
        </w:rPr>
        <w:t xml:space="preserve">Respecto de la demostración del perjuicio por concepto de los daños de muebles, equipos y enseres, al igual que por </w:t>
      </w:r>
      <w:r w:rsidR="00E67B4C">
        <w:rPr>
          <w:rFonts w:ascii="Arial" w:hAnsi="Arial" w:cs="Arial"/>
        </w:rPr>
        <w:t xml:space="preserve">los </w:t>
      </w:r>
      <w:r>
        <w:rPr>
          <w:rFonts w:ascii="Arial" w:hAnsi="Arial" w:cs="Arial"/>
        </w:rPr>
        <w:t xml:space="preserve">gastos adicionales, cuya sumatoria </w:t>
      </w:r>
      <w:r w:rsidR="00E67B4C">
        <w:rPr>
          <w:rFonts w:ascii="Arial" w:hAnsi="Arial" w:cs="Arial"/>
        </w:rPr>
        <w:t>ascendió</w:t>
      </w:r>
      <w:r>
        <w:rPr>
          <w:rFonts w:ascii="Arial" w:hAnsi="Arial" w:cs="Arial"/>
        </w:rPr>
        <w:t xml:space="preserve"> </w:t>
      </w:r>
      <w:r w:rsidR="00E67B4C">
        <w:rPr>
          <w:rFonts w:ascii="Arial" w:hAnsi="Arial" w:cs="Arial"/>
        </w:rPr>
        <w:t>a</w:t>
      </w:r>
      <w:r>
        <w:rPr>
          <w:rFonts w:ascii="Arial" w:hAnsi="Arial" w:cs="Arial"/>
        </w:rPr>
        <w:t xml:space="preserve"> $634.542.953, según el detalle que se muestra a continuación</w:t>
      </w:r>
      <w:r w:rsidR="00E67B4C">
        <w:rPr>
          <w:rFonts w:ascii="Arial" w:hAnsi="Arial" w:cs="Arial"/>
        </w:rPr>
        <w:t>,</w:t>
      </w:r>
      <w:r>
        <w:rPr>
          <w:rFonts w:ascii="Arial" w:hAnsi="Arial" w:cs="Arial"/>
        </w:rPr>
        <w:t xml:space="preserve"> la </w:t>
      </w:r>
      <w:r w:rsidR="00E67B4C">
        <w:rPr>
          <w:rFonts w:ascii="Arial" w:hAnsi="Arial" w:cs="Arial"/>
        </w:rPr>
        <w:t>a</w:t>
      </w:r>
      <w:r>
        <w:rPr>
          <w:rFonts w:ascii="Arial" w:hAnsi="Arial" w:cs="Arial"/>
        </w:rPr>
        <w:t>segura</w:t>
      </w:r>
      <w:r w:rsidR="00E67B4C">
        <w:rPr>
          <w:rFonts w:ascii="Arial" w:hAnsi="Arial" w:cs="Arial"/>
        </w:rPr>
        <w:t>dora</w:t>
      </w:r>
      <w:r>
        <w:rPr>
          <w:rFonts w:ascii="Arial" w:hAnsi="Arial" w:cs="Arial"/>
        </w:rPr>
        <w:t xml:space="preserve"> hizo el pago </w:t>
      </w:r>
      <w:r w:rsidR="00E67B4C">
        <w:rPr>
          <w:rFonts w:ascii="Arial" w:hAnsi="Arial" w:cs="Arial"/>
        </w:rPr>
        <w:t xml:space="preserve">de esa cantidad en </w:t>
      </w:r>
      <w:r w:rsidR="00E67B4C" w:rsidRPr="005C1254">
        <w:rPr>
          <w:rFonts w:ascii="Arial" w:hAnsi="Arial" w:cs="Arial"/>
          <w:highlight w:val="yellow"/>
        </w:rPr>
        <w:t xml:space="preserve">junio </w:t>
      </w:r>
      <w:r w:rsidR="005C1254" w:rsidRPr="005C1254">
        <w:rPr>
          <w:rFonts w:ascii="Arial" w:hAnsi="Arial" w:cs="Arial"/>
          <w:highlight w:val="yellow"/>
        </w:rPr>
        <w:t>___</w:t>
      </w:r>
      <w:r w:rsidR="005C1254">
        <w:rPr>
          <w:rFonts w:ascii="Arial" w:hAnsi="Arial" w:cs="Arial"/>
        </w:rPr>
        <w:t xml:space="preserve"> </w:t>
      </w:r>
      <w:r w:rsidR="00E67B4C">
        <w:rPr>
          <w:rFonts w:ascii="Arial" w:hAnsi="Arial" w:cs="Arial"/>
        </w:rPr>
        <w:t>del año 2021</w:t>
      </w:r>
      <w:r w:rsidR="009320A8">
        <w:rPr>
          <w:rFonts w:ascii="Arial" w:hAnsi="Arial" w:cs="Arial"/>
        </w:rPr>
        <w:t>:</w:t>
      </w:r>
    </w:p>
    <w:p w14:paraId="01E45F91" w14:textId="77777777" w:rsidR="00E67B4C" w:rsidRDefault="00E67B4C" w:rsidP="00E67B4C">
      <w:pPr>
        <w:pStyle w:val="Prrafodelista"/>
        <w:tabs>
          <w:tab w:val="left" w:pos="5626"/>
        </w:tabs>
        <w:spacing w:line="288" w:lineRule="auto"/>
        <w:ind w:left="360"/>
        <w:jc w:val="both"/>
        <w:rPr>
          <w:rFonts w:ascii="Arial" w:hAnsi="Arial" w:cs="Arial"/>
        </w:rPr>
      </w:pPr>
    </w:p>
    <w:p w14:paraId="02BDA242" w14:textId="06E24F8B" w:rsidR="007E0AC0" w:rsidRPr="007E0AC0" w:rsidRDefault="007E0AC0" w:rsidP="007E0AC0">
      <w:pPr>
        <w:pStyle w:val="Prrafodelista"/>
        <w:tabs>
          <w:tab w:val="left" w:pos="5626"/>
        </w:tabs>
        <w:spacing w:line="288" w:lineRule="auto"/>
        <w:ind w:left="708"/>
        <w:jc w:val="both"/>
        <w:rPr>
          <w:rFonts w:ascii="Arial" w:hAnsi="Arial" w:cs="Arial"/>
        </w:rPr>
      </w:pPr>
      <w:r w:rsidRPr="007E0AC0">
        <w:rPr>
          <w:rFonts w:ascii="Arial" w:hAnsi="Arial" w:cs="Arial"/>
        </w:rPr>
        <w:t xml:space="preserve">Muebles y Enseres: Formalizado, liquidado y pagado en su </w:t>
      </w:r>
      <w:r w:rsidR="00AA0D6F" w:rsidRPr="007E0AC0">
        <w:rPr>
          <w:rFonts w:ascii="Arial" w:hAnsi="Arial" w:cs="Arial"/>
        </w:rPr>
        <w:t>totalidad -</w:t>
      </w:r>
      <w:r w:rsidRPr="007E0AC0">
        <w:rPr>
          <w:rFonts w:ascii="Arial" w:hAnsi="Arial" w:cs="Arial"/>
        </w:rPr>
        <w:t xml:space="preserve">   $104.201.996</w:t>
      </w:r>
    </w:p>
    <w:p w14:paraId="40066850" w14:textId="70CEA868" w:rsidR="007E0AC0" w:rsidRPr="007E0AC0" w:rsidRDefault="007E0AC0" w:rsidP="007E0AC0">
      <w:pPr>
        <w:pStyle w:val="Prrafodelista"/>
        <w:tabs>
          <w:tab w:val="left" w:pos="5626"/>
        </w:tabs>
        <w:spacing w:line="288" w:lineRule="auto"/>
        <w:ind w:left="708"/>
        <w:jc w:val="both"/>
        <w:rPr>
          <w:rFonts w:ascii="Arial" w:hAnsi="Arial" w:cs="Arial"/>
        </w:rPr>
      </w:pPr>
      <w:r w:rsidRPr="007E0AC0">
        <w:rPr>
          <w:rFonts w:ascii="Arial" w:hAnsi="Arial" w:cs="Arial"/>
        </w:rPr>
        <w:t xml:space="preserve">Gastos adicionales: Aprobados y pagados en su </w:t>
      </w:r>
      <w:r w:rsidR="00AA0D6F" w:rsidRPr="007E0AC0">
        <w:rPr>
          <w:rFonts w:ascii="Arial" w:hAnsi="Arial" w:cs="Arial"/>
        </w:rPr>
        <w:t>totalidad - $</w:t>
      </w:r>
      <w:r w:rsidRPr="007E0AC0">
        <w:rPr>
          <w:rFonts w:ascii="Arial" w:hAnsi="Arial" w:cs="Arial"/>
        </w:rPr>
        <w:t>530.340.953</w:t>
      </w:r>
    </w:p>
    <w:p w14:paraId="1AF36242" w14:textId="77777777" w:rsidR="007E0AC0" w:rsidRDefault="007E0AC0" w:rsidP="00E67B4C">
      <w:pPr>
        <w:pStyle w:val="Prrafodelista"/>
        <w:tabs>
          <w:tab w:val="left" w:pos="5626"/>
        </w:tabs>
        <w:spacing w:line="288" w:lineRule="auto"/>
        <w:ind w:left="360"/>
        <w:jc w:val="both"/>
        <w:rPr>
          <w:rFonts w:ascii="Arial" w:hAnsi="Arial" w:cs="Arial"/>
        </w:rPr>
      </w:pPr>
    </w:p>
    <w:p w14:paraId="609721D2" w14:textId="11E968C7" w:rsidR="009320A8" w:rsidRDefault="00E67B4C" w:rsidP="00C21BBA">
      <w:pPr>
        <w:pStyle w:val="Prrafodelista"/>
        <w:numPr>
          <w:ilvl w:val="0"/>
          <w:numId w:val="30"/>
        </w:numPr>
        <w:tabs>
          <w:tab w:val="left" w:pos="5626"/>
        </w:tabs>
        <w:spacing w:line="288" w:lineRule="auto"/>
        <w:jc w:val="both"/>
        <w:rPr>
          <w:rFonts w:ascii="Arial" w:hAnsi="Arial" w:cs="Arial"/>
        </w:rPr>
      </w:pPr>
      <w:r>
        <w:rPr>
          <w:rFonts w:ascii="Arial" w:hAnsi="Arial" w:cs="Arial"/>
        </w:rPr>
        <w:t xml:space="preserve">El total del perjuicio acreditado entonces en el año 2021 fue de $1.411.634.381, </w:t>
      </w:r>
      <w:r w:rsidR="009320A8">
        <w:rPr>
          <w:rFonts w:ascii="Arial" w:hAnsi="Arial" w:cs="Arial"/>
        </w:rPr>
        <w:t>d</w:t>
      </w:r>
      <w:r>
        <w:rPr>
          <w:rFonts w:ascii="Arial" w:hAnsi="Arial" w:cs="Arial"/>
        </w:rPr>
        <w:t xml:space="preserve">e los cuales </w:t>
      </w:r>
      <w:r>
        <w:rPr>
          <w:rFonts w:ascii="Arial" w:hAnsi="Arial" w:cs="Arial"/>
        </w:rPr>
        <w:lastRenderedPageBreak/>
        <w:t xml:space="preserve">se les pagó $634.542.953, y para </w:t>
      </w:r>
      <w:r w:rsidR="009320A8">
        <w:rPr>
          <w:rFonts w:ascii="Arial" w:hAnsi="Arial" w:cs="Arial"/>
        </w:rPr>
        <w:t>cancelar</w:t>
      </w:r>
      <w:r>
        <w:rPr>
          <w:rFonts w:ascii="Arial" w:hAnsi="Arial" w:cs="Arial"/>
        </w:rPr>
        <w:t xml:space="preserve"> el saldo indicado en el numeral 3</w:t>
      </w:r>
      <w:r w:rsidR="009320A8">
        <w:rPr>
          <w:rFonts w:ascii="Arial" w:hAnsi="Arial" w:cs="Arial"/>
        </w:rPr>
        <w:t>,</w:t>
      </w:r>
      <w:r>
        <w:rPr>
          <w:rFonts w:ascii="Arial" w:hAnsi="Arial" w:cs="Arial"/>
        </w:rPr>
        <w:t xml:space="preserve"> el 08 de febrero de 2021</w:t>
      </w:r>
      <w:r w:rsidR="009320A8">
        <w:rPr>
          <w:rFonts w:ascii="Arial" w:hAnsi="Arial" w:cs="Arial"/>
        </w:rPr>
        <w:t xml:space="preserve">, </w:t>
      </w:r>
      <w:r>
        <w:rPr>
          <w:rFonts w:ascii="Arial" w:hAnsi="Arial" w:cs="Arial"/>
        </w:rPr>
        <w:t xml:space="preserve">quedó pendiente </w:t>
      </w:r>
      <w:r w:rsidR="009320A8">
        <w:rPr>
          <w:rFonts w:ascii="Arial" w:hAnsi="Arial" w:cs="Arial"/>
        </w:rPr>
        <w:t>que el SENA hiciera la respectiva solicitud indicando por que vía y como debía efectuarse, además del diligenciamiento de la respectiva solicitud o reclamo de indemnización</w:t>
      </w:r>
      <w:r w:rsidR="00AA0D6F">
        <w:rPr>
          <w:rFonts w:ascii="Arial" w:hAnsi="Arial" w:cs="Arial"/>
        </w:rPr>
        <w:t>.</w:t>
      </w:r>
    </w:p>
    <w:p w14:paraId="20F96469" w14:textId="77777777" w:rsidR="009320A8" w:rsidRPr="009320A8" w:rsidRDefault="009320A8" w:rsidP="009320A8">
      <w:pPr>
        <w:pStyle w:val="Prrafodelista"/>
        <w:rPr>
          <w:rFonts w:ascii="Arial" w:hAnsi="Arial" w:cs="Arial"/>
        </w:rPr>
      </w:pPr>
    </w:p>
    <w:p w14:paraId="51B22DBF" w14:textId="48C2704B" w:rsidR="00A73CDC" w:rsidRDefault="009320A8" w:rsidP="000D1D4E">
      <w:pPr>
        <w:pStyle w:val="Prrafodelista"/>
        <w:numPr>
          <w:ilvl w:val="0"/>
          <w:numId w:val="30"/>
        </w:numPr>
        <w:tabs>
          <w:tab w:val="left" w:pos="5626"/>
        </w:tabs>
        <w:spacing w:line="288" w:lineRule="auto"/>
        <w:jc w:val="both"/>
        <w:rPr>
          <w:rFonts w:ascii="Arial" w:hAnsi="Arial" w:cs="Arial"/>
        </w:rPr>
      </w:pPr>
      <w:r w:rsidRPr="00A73CDC">
        <w:rPr>
          <w:rFonts w:ascii="Arial" w:hAnsi="Arial" w:cs="Arial"/>
        </w:rPr>
        <w:t xml:space="preserve">El día 25 de </w:t>
      </w:r>
      <w:r w:rsidR="007E0AC0" w:rsidRPr="00A73CDC">
        <w:rPr>
          <w:rFonts w:ascii="Arial" w:hAnsi="Arial" w:cs="Arial"/>
        </w:rPr>
        <w:t>e</w:t>
      </w:r>
      <w:r w:rsidRPr="00A73CDC">
        <w:rPr>
          <w:rFonts w:ascii="Arial" w:hAnsi="Arial" w:cs="Arial"/>
        </w:rPr>
        <w:t xml:space="preserve">nero de 2023, </w:t>
      </w:r>
      <w:r w:rsidR="00AA0D6F" w:rsidRPr="00A73CDC">
        <w:rPr>
          <w:rFonts w:ascii="Arial" w:hAnsi="Arial" w:cs="Arial"/>
        </w:rPr>
        <w:t>la asegura</w:t>
      </w:r>
      <w:r w:rsidR="00CE11B2" w:rsidRPr="00A73CDC">
        <w:rPr>
          <w:rFonts w:ascii="Arial" w:hAnsi="Arial" w:cs="Arial"/>
        </w:rPr>
        <w:t>dora</w:t>
      </w:r>
      <w:r w:rsidR="00AA0D6F" w:rsidRPr="00A73CDC">
        <w:rPr>
          <w:rFonts w:ascii="Arial" w:hAnsi="Arial" w:cs="Arial"/>
        </w:rPr>
        <w:t xml:space="preserve"> recibió </w:t>
      </w:r>
      <w:r w:rsidR="007E0AC0" w:rsidRPr="00A73CDC">
        <w:rPr>
          <w:rFonts w:ascii="Arial" w:hAnsi="Arial" w:cs="Arial"/>
        </w:rPr>
        <w:t>de</w:t>
      </w:r>
      <w:r w:rsidR="00AA0D6F" w:rsidRPr="00A73CDC">
        <w:rPr>
          <w:rFonts w:ascii="Arial" w:hAnsi="Arial" w:cs="Arial"/>
        </w:rPr>
        <w:t xml:space="preserve"> </w:t>
      </w:r>
      <w:proofErr w:type="spellStart"/>
      <w:r w:rsidR="00CE11B2" w:rsidRPr="00A73CDC">
        <w:rPr>
          <w:rFonts w:ascii="Arial" w:hAnsi="Arial" w:cs="Arial"/>
        </w:rPr>
        <w:t>Jargu</w:t>
      </w:r>
      <w:proofErr w:type="spellEnd"/>
      <w:r w:rsidR="00CE11B2" w:rsidRPr="00A73CDC">
        <w:rPr>
          <w:rFonts w:ascii="Arial" w:hAnsi="Arial" w:cs="Arial"/>
        </w:rPr>
        <w:t xml:space="preserve"> S.A.</w:t>
      </w:r>
      <w:r w:rsidR="00AA0D6F" w:rsidRPr="00A73CDC">
        <w:rPr>
          <w:rFonts w:ascii="Arial" w:hAnsi="Arial" w:cs="Arial"/>
        </w:rPr>
        <w:t xml:space="preserve"> </w:t>
      </w:r>
      <w:r w:rsidR="00CE11B2" w:rsidRPr="00A73CDC">
        <w:rPr>
          <w:rFonts w:ascii="Arial" w:hAnsi="Arial" w:cs="Arial"/>
        </w:rPr>
        <w:t>C</w:t>
      </w:r>
      <w:r w:rsidR="00AA0D6F" w:rsidRPr="00A73CDC">
        <w:rPr>
          <w:rFonts w:ascii="Arial" w:hAnsi="Arial" w:cs="Arial"/>
        </w:rPr>
        <w:t>orredor</w:t>
      </w:r>
      <w:r w:rsidR="00CE11B2" w:rsidRPr="00A73CDC">
        <w:rPr>
          <w:rFonts w:ascii="Arial" w:hAnsi="Arial" w:cs="Arial"/>
        </w:rPr>
        <w:t>es</w:t>
      </w:r>
      <w:r w:rsidR="007E0AC0" w:rsidRPr="00A73CDC">
        <w:rPr>
          <w:rFonts w:ascii="Arial" w:hAnsi="Arial" w:cs="Arial"/>
        </w:rPr>
        <w:t xml:space="preserve"> </w:t>
      </w:r>
      <w:r w:rsidR="00AA0D6F" w:rsidRPr="00A73CDC">
        <w:rPr>
          <w:rFonts w:ascii="Arial" w:hAnsi="Arial" w:cs="Arial"/>
        </w:rPr>
        <w:t xml:space="preserve">de </w:t>
      </w:r>
      <w:r w:rsidR="00CE11B2" w:rsidRPr="00A73CDC">
        <w:rPr>
          <w:rFonts w:ascii="Arial" w:hAnsi="Arial" w:cs="Arial"/>
        </w:rPr>
        <w:t>S</w:t>
      </w:r>
      <w:r w:rsidR="007E0AC0" w:rsidRPr="00A73CDC">
        <w:rPr>
          <w:rFonts w:ascii="Arial" w:hAnsi="Arial" w:cs="Arial"/>
        </w:rPr>
        <w:t>eguros</w:t>
      </w:r>
      <w:r w:rsidRPr="00A73CDC">
        <w:rPr>
          <w:rFonts w:ascii="Arial" w:hAnsi="Arial" w:cs="Arial"/>
        </w:rPr>
        <w:t xml:space="preserve"> una comunicación remi</w:t>
      </w:r>
      <w:r w:rsidR="00AA0D6F" w:rsidRPr="00A73CDC">
        <w:rPr>
          <w:rFonts w:ascii="Arial" w:hAnsi="Arial" w:cs="Arial"/>
        </w:rPr>
        <w:t xml:space="preserve">tiendo petición </w:t>
      </w:r>
      <w:r w:rsidR="007E0AC0" w:rsidRPr="00A73CDC">
        <w:rPr>
          <w:rFonts w:ascii="Arial" w:hAnsi="Arial" w:cs="Arial"/>
        </w:rPr>
        <w:t xml:space="preserve">del SENA </w:t>
      </w:r>
      <w:r w:rsidR="00AA0D6F" w:rsidRPr="00A73CDC">
        <w:rPr>
          <w:rFonts w:ascii="Arial" w:hAnsi="Arial" w:cs="Arial"/>
        </w:rPr>
        <w:t>para reclamar el pago pendiente por concepto del siniestro</w:t>
      </w:r>
      <w:r w:rsidR="007F11D4" w:rsidRPr="00A73CDC">
        <w:rPr>
          <w:rFonts w:ascii="Arial" w:hAnsi="Arial" w:cs="Arial"/>
        </w:rPr>
        <w:t xml:space="preserve">; ante lo cual </w:t>
      </w:r>
      <w:r w:rsidR="00AA0D6F" w:rsidRPr="00A73CDC">
        <w:rPr>
          <w:rFonts w:ascii="Arial" w:hAnsi="Arial" w:cs="Arial"/>
        </w:rPr>
        <w:t xml:space="preserve"> </w:t>
      </w:r>
      <w:r w:rsidR="007F11D4" w:rsidRPr="00A73CDC">
        <w:rPr>
          <w:rFonts w:ascii="Arial" w:hAnsi="Arial" w:cs="Arial"/>
        </w:rPr>
        <w:t>l</w:t>
      </w:r>
      <w:r w:rsidRPr="00A73CDC">
        <w:rPr>
          <w:rFonts w:ascii="Arial" w:hAnsi="Arial" w:cs="Arial"/>
        </w:rPr>
        <w:t>a aseguradora e</w:t>
      </w:r>
      <w:r w:rsidR="007E0AC0" w:rsidRPr="00A73CDC">
        <w:rPr>
          <w:rFonts w:ascii="Arial" w:hAnsi="Arial" w:cs="Arial"/>
        </w:rPr>
        <w:t>l 14 de febrero</w:t>
      </w:r>
      <w:r w:rsidRPr="00A73CDC">
        <w:rPr>
          <w:rFonts w:ascii="Arial" w:hAnsi="Arial" w:cs="Arial"/>
        </w:rPr>
        <w:t xml:space="preserve"> del 2023 </w:t>
      </w:r>
      <w:r w:rsidR="00CE11B2" w:rsidRPr="00A73CDC">
        <w:rPr>
          <w:rFonts w:ascii="Arial" w:hAnsi="Arial" w:cs="Arial"/>
        </w:rPr>
        <w:t xml:space="preserve">para estudio </w:t>
      </w:r>
      <w:r w:rsidR="00A73CDC" w:rsidRPr="00A73CDC">
        <w:rPr>
          <w:rFonts w:ascii="Arial" w:hAnsi="Arial" w:cs="Arial"/>
        </w:rPr>
        <w:t>requirió</w:t>
      </w:r>
      <w:r w:rsidR="007F11D4" w:rsidRPr="00A73CDC">
        <w:rPr>
          <w:rFonts w:ascii="Arial" w:hAnsi="Arial" w:cs="Arial"/>
          <w:i/>
          <w:iCs/>
        </w:rPr>
        <w:t xml:space="preserve"> </w:t>
      </w:r>
      <w:r w:rsidR="007F11D4" w:rsidRPr="00A73CDC">
        <w:rPr>
          <w:rFonts w:ascii="Arial" w:hAnsi="Arial" w:cs="Arial"/>
        </w:rPr>
        <w:t>la remisión del formato de Solicitud de Indemnización firmad</w:t>
      </w:r>
      <w:r w:rsidR="00A73CDC" w:rsidRPr="00A73CDC">
        <w:rPr>
          <w:rFonts w:ascii="Arial" w:hAnsi="Arial" w:cs="Arial"/>
        </w:rPr>
        <w:t>o</w:t>
      </w:r>
      <w:r w:rsidR="007F11D4" w:rsidRPr="00A73CDC">
        <w:rPr>
          <w:rFonts w:ascii="Arial" w:hAnsi="Arial" w:cs="Arial"/>
        </w:rPr>
        <w:t xml:space="preserve"> por la persona </w:t>
      </w:r>
      <w:r w:rsidR="00A73CDC" w:rsidRPr="00A73CDC">
        <w:rPr>
          <w:rFonts w:ascii="Arial" w:hAnsi="Arial" w:cs="Arial"/>
        </w:rPr>
        <w:t xml:space="preserve">que estuviera </w:t>
      </w:r>
      <w:r w:rsidR="007F11D4" w:rsidRPr="00A73CDC">
        <w:rPr>
          <w:rFonts w:ascii="Arial" w:hAnsi="Arial" w:cs="Arial"/>
        </w:rPr>
        <w:t>facultada</w:t>
      </w:r>
      <w:r w:rsidR="00A73CDC" w:rsidRPr="00A73CDC">
        <w:rPr>
          <w:rFonts w:ascii="Arial" w:hAnsi="Arial" w:cs="Arial"/>
        </w:rPr>
        <w:t xml:space="preserve"> para ese fin, así como de los documentos escritos respecto de las indicaciones sobre el pago pretendido, entre otras razones debido a que no se habían recibido instrucciones que permitieran generar el pago con antelación</w:t>
      </w:r>
      <w:r w:rsidR="0055124F">
        <w:rPr>
          <w:rFonts w:ascii="Arial" w:hAnsi="Arial" w:cs="Arial"/>
        </w:rPr>
        <w:t>.</w:t>
      </w:r>
      <w:r w:rsidR="00A73CDC" w:rsidRPr="00A73CDC">
        <w:rPr>
          <w:rFonts w:ascii="Arial" w:hAnsi="Arial" w:cs="Arial"/>
        </w:rPr>
        <w:t xml:space="preserve">  </w:t>
      </w:r>
    </w:p>
    <w:p w14:paraId="3B91E1E3" w14:textId="77777777" w:rsidR="00A73CDC" w:rsidRPr="00A73CDC" w:rsidRDefault="00A73CDC" w:rsidP="00A73CDC">
      <w:pPr>
        <w:pStyle w:val="Prrafodelista"/>
        <w:rPr>
          <w:rFonts w:ascii="Arial" w:hAnsi="Arial" w:cs="Arial"/>
        </w:rPr>
      </w:pPr>
    </w:p>
    <w:p w14:paraId="77F8CEE2" w14:textId="19D64D2D" w:rsidR="00C21BBA" w:rsidRDefault="00D40CD4" w:rsidP="000D1D4E">
      <w:pPr>
        <w:pStyle w:val="Prrafodelista"/>
        <w:numPr>
          <w:ilvl w:val="0"/>
          <w:numId w:val="30"/>
        </w:numPr>
        <w:tabs>
          <w:tab w:val="left" w:pos="5626"/>
        </w:tabs>
        <w:spacing w:line="288" w:lineRule="auto"/>
        <w:jc w:val="both"/>
        <w:rPr>
          <w:rFonts w:ascii="Arial" w:hAnsi="Arial" w:cs="Arial"/>
        </w:rPr>
      </w:pPr>
      <w:r>
        <w:rPr>
          <w:rFonts w:ascii="Arial" w:hAnsi="Arial" w:cs="Arial"/>
        </w:rPr>
        <w:t>El 18 de marzo de 2024 la aseguradora recibió los documentos e información que estaban pendientes desde 2021 para el estudio de la procedencia del pago de la suma que desde entonces quedó pendiente por el siniestro</w:t>
      </w:r>
      <w:r w:rsidR="0055124F">
        <w:rPr>
          <w:rFonts w:ascii="Arial" w:hAnsi="Arial" w:cs="Arial"/>
        </w:rPr>
        <w:t xml:space="preserve"> mencionado.</w:t>
      </w:r>
    </w:p>
    <w:p w14:paraId="7A3558BC" w14:textId="77777777" w:rsidR="0055124F" w:rsidRPr="0055124F" w:rsidRDefault="0055124F" w:rsidP="0055124F">
      <w:pPr>
        <w:pStyle w:val="Prrafodelista"/>
        <w:rPr>
          <w:rFonts w:ascii="Arial" w:hAnsi="Arial" w:cs="Arial"/>
        </w:rPr>
      </w:pPr>
    </w:p>
    <w:p w14:paraId="20C808CB" w14:textId="77777777" w:rsidR="00C74AF8" w:rsidRDefault="0055124F" w:rsidP="000D1D4E">
      <w:pPr>
        <w:pStyle w:val="Prrafodelista"/>
        <w:numPr>
          <w:ilvl w:val="0"/>
          <w:numId w:val="30"/>
        </w:numPr>
        <w:tabs>
          <w:tab w:val="left" w:pos="5626"/>
        </w:tabs>
        <w:spacing w:line="288" w:lineRule="auto"/>
        <w:jc w:val="both"/>
        <w:rPr>
          <w:rFonts w:ascii="Arial" w:hAnsi="Arial" w:cs="Arial"/>
        </w:rPr>
      </w:pPr>
      <w:r>
        <w:rPr>
          <w:rFonts w:ascii="Arial" w:hAnsi="Arial" w:cs="Arial"/>
        </w:rPr>
        <w:t xml:space="preserve">En este orden de cosas, habiendo operado la prescripción de las acciones derivadas del contrato de seguro, seguidamente la aseguradora objetó formalmente la solicitud de pago hecha con base en los documentos e información indicados en el numeral anterior y para una mejor ilustración sobre el particular debe tenerse </w:t>
      </w:r>
      <w:r w:rsidR="00C74AF8">
        <w:rPr>
          <w:rFonts w:ascii="Arial" w:hAnsi="Arial" w:cs="Arial"/>
        </w:rPr>
        <w:t>en cuenta</w:t>
      </w:r>
      <w:r>
        <w:rPr>
          <w:rFonts w:ascii="Arial" w:hAnsi="Arial" w:cs="Arial"/>
        </w:rPr>
        <w:t xml:space="preserve"> lo siguiente:</w:t>
      </w:r>
    </w:p>
    <w:p w14:paraId="35060666" w14:textId="77777777" w:rsidR="00C74AF8" w:rsidRPr="00C74AF8" w:rsidRDefault="00C74AF8" w:rsidP="00C74AF8">
      <w:pPr>
        <w:pStyle w:val="Prrafodelista"/>
        <w:rPr>
          <w:rFonts w:ascii="Arial" w:hAnsi="Arial" w:cs="Arial"/>
        </w:rPr>
      </w:pPr>
    </w:p>
    <w:p w14:paraId="490C5C14" w14:textId="3B47134B" w:rsidR="0055124F" w:rsidRDefault="00C74AF8" w:rsidP="00C74AF8">
      <w:pPr>
        <w:pStyle w:val="Prrafodelista"/>
        <w:numPr>
          <w:ilvl w:val="1"/>
          <w:numId w:val="30"/>
        </w:numPr>
        <w:tabs>
          <w:tab w:val="left" w:pos="5626"/>
        </w:tabs>
        <w:spacing w:line="288" w:lineRule="auto"/>
        <w:jc w:val="both"/>
        <w:rPr>
          <w:rFonts w:ascii="Arial" w:hAnsi="Arial" w:cs="Arial"/>
        </w:rPr>
      </w:pPr>
      <w:r>
        <w:rPr>
          <w:rFonts w:ascii="Arial" w:hAnsi="Arial" w:cs="Arial"/>
        </w:rPr>
        <w:t>Habiendo acaecido el siniestro el 16 de noviembre 2020</w:t>
      </w:r>
      <w:r w:rsidR="00C43614">
        <w:rPr>
          <w:rFonts w:ascii="Arial" w:hAnsi="Arial" w:cs="Arial"/>
        </w:rPr>
        <w:t>,</w:t>
      </w:r>
      <w:r>
        <w:rPr>
          <w:rFonts w:ascii="Arial" w:hAnsi="Arial" w:cs="Arial"/>
        </w:rPr>
        <w:t xml:space="preserve"> la prescripción bienal habría operado el 16 de noviembre de 2022; no obstante, considerando que 08 de febrero de 2021 le habíamos solicitado a la entidad asegurada los documentos necesarios conforme a la ley y al contrato para acreditar el derecho a la indemnización y proceder seguidamente al pago correspondiente</w:t>
      </w:r>
      <w:r w:rsidR="00C43614">
        <w:rPr>
          <w:rFonts w:ascii="Arial" w:hAnsi="Arial" w:cs="Arial"/>
        </w:rPr>
        <w:t xml:space="preserve">, </w:t>
      </w:r>
      <w:r>
        <w:rPr>
          <w:rFonts w:ascii="Arial" w:hAnsi="Arial" w:cs="Arial"/>
        </w:rPr>
        <w:t xml:space="preserve">la compañía </w:t>
      </w:r>
      <w:r w:rsidR="00C43614">
        <w:rPr>
          <w:rFonts w:ascii="Arial" w:hAnsi="Arial" w:cs="Arial"/>
        </w:rPr>
        <w:t>precisó mediante la carta de objeción que se pide reconsiderar los dos años se cumplirían el 08 de febrero del 2023.</w:t>
      </w:r>
    </w:p>
    <w:p w14:paraId="1D3FF825" w14:textId="77777777" w:rsidR="005C1254" w:rsidRDefault="005C1254" w:rsidP="005C1254">
      <w:pPr>
        <w:pStyle w:val="Prrafodelista"/>
        <w:tabs>
          <w:tab w:val="left" w:pos="5626"/>
        </w:tabs>
        <w:spacing w:line="288" w:lineRule="auto"/>
        <w:ind w:left="1080"/>
        <w:jc w:val="both"/>
        <w:rPr>
          <w:rFonts w:ascii="Arial" w:hAnsi="Arial" w:cs="Arial"/>
        </w:rPr>
      </w:pPr>
    </w:p>
    <w:p w14:paraId="5A14DBC2" w14:textId="3214D839" w:rsidR="005C1254" w:rsidRPr="005C1254" w:rsidRDefault="00C43614" w:rsidP="005C1254">
      <w:pPr>
        <w:pStyle w:val="Prrafodelista"/>
        <w:numPr>
          <w:ilvl w:val="1"/>
          <w:numId w:val="30"/>
        </w:numPr>
        <w:tabs>
          <w:tab w:val="left" w:pos="5626"/>
        </w:tabs>
        <w:spacing w:line="288" w:lineRule="auto"/>
        <w:jc w:val="both"/>
        <w:rPr>
          <w:rFonts w:ascii="Arial" w:hAnsi="Arial" w:cs="Arial"/>
        </w:rPr>
      </w:pPr>
      <w:r>
        <w:rPr>
          <w:rFonts w:ascii="Arial" w:hAnsi="Arial" w:cs="Arial"/>
        </w:rPr>
        <w:t>Efectivamente, después de recibidos los documentos el 18 de marzo de 2024</w:t>
      </w:r>
      <w:r w:rsidR="00DB6688">
        <w:rPr>
          <w:rFonts w:ascii="Arial" w:hAnsi="Arial" w:cs="Arial"/>
        </w:rPr>
        <w:t>, remitidos</w:t>
      </w:r>
      <w:r>
        <w:rPr>
          <w:rFonts w:ascii="Arial" w:hAnsi="Arial" w:cs="Arial"/>
        </w:rPr>
        <w:t xml:space="preserve"> </w:t>
      </w:r>
      <w:r w:rsidR="00DB6688">
        <w:rPr>
          <w:rFonts w:ascii="Arial" w:hAnsi="Arial" w:cs="Arial"/>
        </w:rPr>
        <w:t>por el</w:t>
      </w:r>
      <w:r>
        <w:rPr>
          <w:rFonts w:ascii="Arial" w:hAnsi="Arial" w:cs="Arial"/>
        </w:rPr>
        <w:t xml:space="preserve"> SENA la aseguradora emitió la carta de objeción respectiva citada en el </w:t>
      </w:r>
      <w:proofErr w:type="spellStart"/>
      <w:r>
        <w:rPr>
          <w:rFonts w:ascii="Arial" w:hAnsi="Arial" w:cs="Arial"/>
        </w:rPr>
        <w:t>item</w:t>
      </w:r>
      <w:proofErr w:type="spellEnd"/>
      <w:r>
        <w:rPr>
          <w:rFonts w:ascii="Arial" w:hAnsi="Arial" w:cs="Arial"/>
        </w:rPr>
        <w:t xml:space="preserve"> anterior</w:t>
      </w:r>
      <w:r w:rsidR="00DB6688">
        <w:rPr>
          <w:rFonts w:ascii="Arial" w:hAnsi="Arial" w:cs="Arial"/>
        </w:rPr>
        <w:t>.</w:t>
      </w:r>
    </w:p>
    <w:p w14:paraId="63193BB8" w14:textId="77777777" w:rsidR="005C1254" w:rsidRDefault="005C1254" w:rsidP="005C1254">
      <w:pPr>
        <w:pStyle w:val="Prrafodelista"/>
        <w:tabs>
          <w:tab w:val="left" w:pos="5626"/>
        </w:tabs>
        <w:spacing w:line="288" w:lineRule="auto"/>
        <w:ind w:left="1080"/>
        <w:jc w:val="both"/>
        <w:rPr>
          <w:rFonts w:ascii="Arial" w:hAnsi="Arial" w:cs="Arial"/>
        </w:rPr>
      </w:pPr>
    </w:p>
    <w:p w14:paraId="5DF26926" w14:textId="54C23AA1" w:rsidR="00DB6688" w:rsidRDefault="00DB6688" w:rsidP="00C74AF8">
      <w:pPr>
        <w:pStyle w:val="Prrafodelista"/>
        <w:numPr>
          <w:ilvl w:val="1"/>
          <w:numId w:val="30"/>
        </w:numPr>
        <w:tabs>
          <w:tab w:val="left" w:pos="5626"/>
        </w:tabs>
        <w:spacing w:line="288" w:lineRule="auto"/>
        <w:jc w:val="both"/>
        <w:rPr>
          <w:rFonts w:ascii="Arial" w:hAnsi="Arial" w:cs="Arial"/>
        </w:rPr>
      </w:pPr>
      <w:r>
        <w:rPr>
          <w:rFonts w:ascii="Arial" w:hAnsi="Arial" w:cs="Arial"/>
        </w:rPr>
        <w:t xml:space="preserve">Además, debe considerarse </w:t>
      </w:r>
      <w:proofErr w:type="gramStart"/>
      <w:r>
        <w:rPr>
          <w:rFonts w:ascii="Arial" w:hAnsi="Arial" w:cs="Arial"/>
        </w:rPr>
        <w:t>que</w:t>
      </w:r>
      <w:proofErr w:type="gramEnd"/>
      <w:r>
        <w:rPr>
          <w:rFonts w:ascii="Arial" w:hAnsi="Arial" w:cs="Arial"/>
        </w:rPr>
        <w:t xml:space="preserve"> si tomáramos como base para el inicio del cómputo del término prescriptivo, el momento del pago parcial que hizo la aseguradora en </w:t>
      </w:r>
      <w:r w:rsidRPr="005C1254">
        <w:rPr>
          <w:rFonts w:ascii="Arial" w:hAnsi="Arial" w:cs="Arial"/>
          <w:highlight w:val="yellow"/>
        </w:rPr>
        <w:t xml:space="preserve">junio </w:t>
      </w:r>
      <w:r w:rsidR="005C1254" w:rsidRPr="005C1254">
        <w:rPr>
          <w:rFonts w:ascii="Arial" w:hAnsi="Arial" w:cs="Arial"/>
          <w:highlight w:val="yellow"/>
        </w:rPr>
        <w:t>___</w:t>
      </w:r>
      <w:r w:rsidR="005C1254">
        <w:rPr>
          <w:rFonts w:ascii="Arial" w:hAnsi="Arial" w:cs="Arial"/>
        </w:rPr>
        <w:t xml:space="preserve"> </w:t>
      </w:r>
      <w:r>
        <w:rPr>
          <w:rFonts w:ascii="Arial" w:hAnsi="Arial" w:cs="Arial"/>
        </w:rPr>
        <w:t xml:space="preserve">del año 2021, de la suma de $634.542.953, mencionado en el numeral 4, el lapso de dos años contados desde entonces feneció en </w:t>
      </w:r>
      <w:r w:rsidRPr="005C1254">
        <w:rPr>
          <w:rFonts w:ascii="Arial" w:hAnsi="Arial" w:cs="Arial"/>
          <w:highlight w:val="yellow"/>
        </w:rPr>
        <w:t xml:space="preserve">junio </w:t>
      </w:r>
      <w:r w:rsidR="005C1254" w:rsidRPr="005C1254">
        <w:rPr>
          <w:rFonts w:ascii="Arial" w:hAnsi="Arial" w:cs="Arial"/>
          <w:highlight w:val="yellow"/>
        </w:rPr>
        <w:t>___</w:t>
      </w:r>
      <w:r w:rsidR="005C1254">
        <w:rPr>
          <w:rFonts w:ascii="Arial" w:hAnsi="Arial" w:cs="Arial"/>
        </w:rPr>
        <w:t xml:space="preserve"> </w:t>
      </w:r>
      <w:r>
        <w:rPr>
          <w:rFonts w:ascii="Arial" w:hAnsi="Arial" w:cs="Arial"/>
        </w:rPr>
        <w:t>de 2023 y por ende, es procedente ratificar la objeción.</w:t>
      </w:r>
    </w:p>
    <w:p w14:paraId="79C338FD" w14:textId="77777777" w:rsidR="005C1254" w:rsidRPr="005C1254" w:rsidRDefault="005C1254" w:rsidP="005C1254">
      <w:pPr>
        <w:tabs>
          <w:tab w:val="left" w:pos="5626"/>
        </w:tabs>
        <w:spacing w:line="288" w:lineRule="auto"/>
        <w:jc w:val="both"/>
        <w:rPr>
          <w:rFonts w:ascii="Arial" w:hAnsi="Arial" w:cs="Arial"/>
        </w:rPr>
      </w:pPr>
    </w:p>
    <w:p w14:paraId="1A142363" w14:textId="0FF34FD4" w:rsidR="001274F5" w:rsidRDefault="00DB6688" w:rsidP="00C74AF8">
      <w:pPr>
        <w:pStyle w:val="Prrafodelista"/>
        <w:numPr>
          <w:ilvl w:val="1"/>
          <w:numId w:val="30"/>
        </w:numPr>
        <w:tabs>
          <w:tab w:val="left" w:pos="5626"/>
        </w:tabs>
        <w:spacing w:line="288" w:lineRule="auto"/>
        <w:jc w:val="both"/>
        <w:rPr>
          <w:rFonts w:ascii="Arial" w:hAnsi="Arial" w:cs="Arial"/>
        </w:rPr>
      </w:pPr>
      <w:r>
        <w:rPr>
          <w:rFonts w:ascii="Arial" w:hAnsi="Arial" w:cs="Arial"/>
        </w:rPr>
        <w:t xml:space="preserve">Sobre la demostración del derecho a la indemnización y específicamente </w:t>
      </w:r>
      <w:r w:rsidR="001274F5">
        <w:rPr>
          <w:rFonts w:ascii="Arial" w:hAnsi="Arial" w:cs="Arial"/>
        </w:rPr>
        <w:t>de</w:t>
      </w:r>
      <w:r>
        <w:rPr>
          <w:rFonts w:ascii="Arial" w:hAnsi="Arial" w:cs="Arial"/>
        </w:rPr>
        <w:t xml:space="preserve"> la cuantía de la perdida</w:t>
      </w:r>
      <w:r w:rsidR="001274F5">
        <w:rPr>
          <w:rFonts w:ascii="Arial" w:hAnsi="Arial" w:cs="Arial"/>
        </w:rPr>
        <w:t>,</w:t>
      </w:r>
      <w:r>
        <w:rPr>
          <w:rFonts w:ascii="Arial" w:hAnsi="Arial" w:cs="Arial"/>
        </w:rPr>
        <w:t xml:space="preserve"> es oportuno indicar el momento en que ello se cumplió</w:t>
      </w:r>
      <w:r w:rsidR="001274F5">
        <w:rPr>
          <w:rFonts w:ascii="Arial" w:hAnsi="Arial" w:cs="Arial"/>
        </w:rPr>
        <w:t>,</w:t>
      </w:r>
      <w:r>
        <w:rPr>
          <w:rFonts w:ascii="Arial" w:hAnsi="Arial" w:cs="Arial"/>
        </w:rPr>
        <w:t xml:space="preserve"> </w:t>
      </w:r>
      <w:r w:rsidR="001274F5">
        <w:rPr>
          <w:rFonts w:ascii="Arial" w:hAnsi="Arial" w:cs="Arial"/>
        </w:rPr>
        <w:t xml:space="preserve">antes de </w:t>
      </w:r>
      <w:r w:rsidR="001274F5" w:rsidRPr="005C1254">
        <w:rPr>
          <w:rFonts w:ascii="Arial" w:hAnsi="Arial" w:cs="Arial"/>
          <w:highlight w:val="yellow"/>
        </w:rPr>
        <w:t>junio</w:t>
      </w:r>
      <w:r w:rsidR="005C1254" w:rsidRPr="005C1254">
        <w:rPr>
          <w:rFonts w:ascii="Arial" w:hAnsi="Arial" w:cs="Arial"/>
          <w:highlight w:val="yellow"/>
        </w:rPr>
        <w:t>___</w:t>
      </w:r>
      <w:r w:rsidR="001274F5">
        <w:rPr>
          <w:rFonts w:ascii="Arial" w:hAnsi="Arial" w:cs="Arial"/>
        </w:rPr>
        <w:t xml:space="preserve"> del año 2021, de manera que cuando se efectuó el pago citado atrás ya era clara, exigible y determinada la suma que quedó pendiente y en consecuencia el desembolso parcial llevado a cabo entonces, constituyó un reconocimiento por parte de la aseguradora de la existencia que para ese momento tenía la obligación indemnizatoria.</w:t>
      </w:r>
    </w:p>
    <w:p w14:paraId="62B90949" w14:textId="77777777" w:rsidR="005C1254" w:rsidRPr="005C1254" w:rsidRDefault="005C1254" w:rsidP="005C1254">
      <w:pPr>
        <w:tabs>
          <w:tab w:val="left" w:pos="5626"/>
        </w:tabs>
        <w:spacing w:line="288" w:lineRule="auto"/>
        <w:jc w:val="both"/>
        <w:rPr>
          <w:rFonts w:ascii="Arial" w:hAnsi="Arial" w:cs="Arial"/>
        </w:rPr>
      </w:pPr>
    </w:p>
    <w:p w14:paraId="2B5601CF" w14:textId="71B3CAB3" w:rsidR="00DB6688" w:rsidRDefault="001274F5" w:rsidP="00C74AF8">
      <w:pPr>
        <w:pStyle w:val="Prrafodelista"/>
        <w:numPr>
          <w:ilvl w:val="1"/>
          <w:numId w:val="30"/>
        </w:numPr>
        <w:tabs>
          <w:tab w:val="left" w:pos="5626"/>
        </w:tabs>
        <w:spacing w:line="288" w:lineRule="auto"/>
        <w:jc w:val="both"/>
        <w:rPr>
          <w:rFonts w:ascii="Arial" w:hAnsi="Arial" w:cs="Arial"/>
        </w:rPr>
      </w:pPr>
      <w:r>
        <w:rPr>
          <w:rFonts w:ascii="Arial" w:hAnsi="Arial" w:cs="Arial"/>
        </w:rPr>
        <w:t xml:space="preserve">Tal reconocimiento tácito de dicha obligación, con el pago parcial, podría considerarse como una manera de interrupción civil de la prescripción que venia corriendo en ese momento y en tal virtud los dos años de la prescripción habrían comenzado a correr nuevamente y habrían fenecido en </w:t>
      </w:r>
      <w:r w:rsidRPr="005C1254">
        <w:rPr>
          <w:rFonts w:ascii="Arial" w:hAnsi="Arial" w:cs="Arial"/>
          <w:highlight w:val="yellow"/>
        </w:rPr>
        <w:t>junio</w:t>
      </w:r>
      <w:r w:rsidR="005C1254" w:rsidRPr="005C1254">
        <w:rPr>
          <w:rFonts w:ascii="Arial" w:hAnsi="Arial" w:cs="Arial"/>
          <w:highlight w:val="yellow"/>
        </w:rPr>
        <w:t xml:space="preserve"> ___</w:t>
      </w:r>
      <w:r>
        <w:rPr>
          <w:rFonts w:ascii="Arial" w:hAnsi="Arial" w:cs="Arial"/>
        </w:rPr>
        <w:t xml:space="preserve"> del año 2023. Por consiguiente, las comunicaciones emitidas por la aseguradora</w:t>
      </w:r>
      <w:r w:rsidR="00B77C95">
        <w:rPr>
          <w:rFonts w:ascii="Arial" w:hAnsi="Arial" w:cs="Arial"/>
        </w:rPr>
        <w:t xml:space="preserve"> entre los meses enero y febrero del año </w:t>
      </w:r>
      <w:r w:rsidR="00B77C95">
        <w:rPr>
          <w:rFonts w:ascii="Arial" w:hAnsi="Arial" w:cs="Arial"/>
        </w:rPr>
        <w:lastRenderedPageBreak/>
        <w:t>2023 mientras corría la prescripción, no pueden ser consideradas como actos que hubieran interrumpido nuevamente la prescripción, ni como una renuncia a la misma.</w:t>
      </w:r>
    </w:p>
    <w:p w14:paraId="01C37F29" w14:textId="77777777" w:rsidR="005C1254" w:rsidRPr="005C1254" w:rsidRDefault="005C1254" w:rsidP="005C1254">
      <w:pPr>
        <w:tabs>
          <w:tab w:val="left" w:pos="5626"/>
        </w:tabs>
        <w:spacing w:line="288" w:lineRule="auto"/>
        <w:jc w:val="both"/>
        <w:rPr>
          <w:rFonts w:ascii="Arial" w:hAnsi="Arial" w:cs="Arial"/>
        </w:rPr>
      </w:pPr>
    </w:p>
    <w:p w14:paraId="42C73CB5" w14:textId="359394D3" w:rsidR="00B77C95" w:rsidRDefault="00B77C95" w:rsidP="00C74AF8">
      <w:pPr>
        <w:pStyle w:val="Prrafodelista"/>
        <w:numPr>
          <w:ilvl w:val="1"/>
          <w:numId w:val="30"/>
        </w:numPr>
        <w:tabs>
          <w:tab w:val="left" w:pos="5626"/>
        </w:tabs>
        <w:spacing w:line="288" w:lineRule="auto"/>
        <w:jc w:val="both"/>
        <w:rPr>
          <w:rFonts w:ascii="Arial" w:hAnsi="Arial" w:cs="Arial"/>
        </w:rPr>
      </w:pPr>
      <w:r>
        <w:rPr>
          <w:rFonts w:ascii="Arial" w:hAnsi="Arial" w:cs="Arial"/>
        </w:rPr>
        <w:t xml:space="preserve">El contenido de las comunicaciones de la aseguradora de febrero del año 2023, no tiene ningún otro alcance distinto al de precisar lo que se había indicado o instruido desde comienzos del año 2021, sobre los documentos de trámite requeridos y que son ordinariamente empleados para la gestión y realización del pago de una indemnización, entre ellos el formato de la solicitud de indemnización, careciendo por tanto de cualquier otra connotación o alcance jurídico; máxime cuando en ese momento (febrero de 2023) aún estaba corriendo el </w:t>
      </w:r>
      <w:r w:rsidR="00D767B2">
        <w:rPr>
          <w:rFonts w:ascii="Arial" w:hAnsi="Arial" w:cs="Arial"/>
        </w:rPr>
        <w:t xml:space="preserve">término </w:t>
      </w:r>
      <w:r>
        <w:rPr>
          <w:rFonts w:ascii="Arial" w:hAnsi="Arial" w:cs="Arial"/>
        </w:rPr>
        <w:t>bienal contado desde el pago parcial de la indemnización</w:t>
      </w:r>
      <w:r w:rsidR="00D767B2">
        <w:rPr>
          <w:rFonts w:ascii="Arial" w:hAnsi="Arial" w:cs="Arial"/>
        </w:rPr>
        <w:t>,</w:t>
      </w:r>
      <w:r>
        <w:rPr>
          <w:rFonts w:ascii="Arial" w:hAnsi="Arial" w:cs="Arial"/>
        </w:rPr>
        <w:t xml:space="preserve"> lo cual excluye la posibilidad de considerar que para entonces hubiere </w:t>
      </w:r>
      <w:r w:rsidR="00D767B2">
        <w:rPr>
          <w:rFonts w:ascii="Arial" w:hAnsi="Arial" w:cs="Arial"/>
        </w:rPr>
        <w:t xml:space="preserve">ya </w:t>
      </w:r>
      <w:r>
        <w:rPr>
          <w:rFonts w:ascii="Arial" w:hAnsi="Arial" w:cs="Arial"/>
        </w:rPr>
        <w:t xml:space="preserve">prescrito </w:t>
      </w:r>
      <w:r w:rsidR="00D767B2">
        <w:rPr>
          <w:rFonts w:ascii="Arial" w:hAnsi="Arial" w:cs="Arial"/>
        </w:rPr>
        <w:t>previamente.</w:t>
      </w:r>
    </w:p>
    <w:p w14:paraId="4AC58964" w14:textId="77777777" w:rsidR="005C1254" w:rsidRPr="005C1254" w:rsidRDefault="005C1254" w:rsidP="005C1254">
      <w:pPr>
        <w:tabs>
          <w:tab w:val="left" w:pos="5626"/>
        </w:tabs>
        <w:spacing w:line="288" w:lineRule="auto"/>
        <w:jc w:val="both"/>
        <w:rPr>
          <w:rFonts w:ascii="Arial" w:hAnsi="Arial" w:cs="Arial"/>
        </w:rPr>
      </w:pPr>
    </w:p>
    <w:p w14:paraId="03A251D0" w14:textId="2DFB8A74" w:rsidR="00D767B2" w:rsidRDefault="00D767B2" w:rsidP="00C74AF8">
      <w:pPr>
        <w:pStyle w:val="Prrafodelista"/>
        <w:numPr>
          <w:ilvl w:val="1"/>
          <w:numId w:val="30"/>
        </w:numPr>
        <w:tabs>
          <w:tab w:val="left" w:pos="5626"/>
        </w:tabs>
        <w:spacing w:line="288" w:lineRule="auto"/>
        <w:jc w:val="both"/>
        <w:rPr>
          <w:rFonts w:ascii="Arial" w:hAnsi="Arial" w:cs="Arial"/>
        </w:rPr>
      </w:pPr>
      <w:r>
        <w:rPr>
          <w:rFonts w:ascii="Arial" w:hAnsi="Arial" w:cs="Arial"/>
        </w:rPr>
        <w:t xml:space="preserve">Las obligaciones que debido a la prescripción modifican su carácter y se vuelven obligaciones naturales, son carentes de exigibilidad salvo que el deudor las reanime o convierta nuevamente en obligaciones civiles mediante su reconocimiento, lo cual supone que este último se ha de verificar después de que las obligaciones han prescrito. En el caso presente esto no ocurrió, como quiera que el término de prescripción no habría finalizado (en febrero del 2023) y solo se venció en </w:t>
      </w:r>
      <w:r w:rsidRPr="005C1254">
        <w:rPr>
          <w:rFonts w:ascii="Arial" w:hAnsi="Arial" w:cs="Arial"/>
          <w:highlight w:val="yellow"/>
        </w:rPr>
        <w:t>junio</w:t>
      </w:r>
      <w:r w:rsidR="005C1254" w:rsidRPr="005C1254">
        <w:rPr>
          <w:rFonts w:ascii="Arial" w:hAnsi="Arial" w:cs="Arial"/>
          <w:highlight w:val="yellow"/>
        </w:rPr>
        <w:t xml:space="preserve"> ___</w:t>
      </w:r>
      <w:r>
        <w:rPr>
          <w:rFonts w:ascii="Arial" w:hAnsi="Arial" w:cs="Arial"/>
        </w:rPr>
        <w:t xml:space="preserve"> de 2023. Por esa razón las comunicaciones de los primeros meses de 2023 no tienen los efectos jurídicos aducidos en su solicitud de reconsideración, ni siquiera si se tomara como fecha final en la cual se extinguió el derecho</w:t>
      </w:r>
      <w:r w:rsidR="001E79A2">
        <w:rPr>
          <w:rFonts w:ascii="Arial" w:hAnsi="Arial" w:cs="Arial"/>
        </w:rPr>
        <w:t>,</w:t>
      </w:r>
      <w:r>
        <w:rPr>
          <w:rFonts w:ascii="Arial" w:hAnsi="Arial" w:cs="Arial"/>
        </w:rPr>
        <w:t xml:space="preserve"> </w:t>
      </w:r>
      <w:r w:rsidRPr="005C1254">
        <w:rPr>
          <w:rFonts w:ascii="Arial" w:hAnsi="Arial" w:cs="Arial"/>
          <w:highlight w:val="yellow"/>
        </w:rPr>
        <w:t xml:space="preserve">junio </w:t>
      </w:r>
      <w:r w:rsidR="005C1254" w:rsidRPr="005C1254">
        <w:rPr>
          <w:rFonts w:ascii="Arial" w:hAnsi="Arial" w:cs="Arial"/>
          <w:highlight w:val="yellow"/>
        </w:rPr>
        <w:t>___</w:t>
      </w:r>
      <w:r w:rsidR="005C1254">
        <w:rPr>
          <w:rFonts w:ascii="Arial" w:hAnsi="Arial" w:cs="Arial"/>
        </w:rPr>
        <w:t xml:space="preserve"> </w:t>
      </w:r>
      <w:r>
        <w:rPr>
          <w:rFonts w:ascii="Arial" w:hAnsi="Arial" w:cs="Arial"/>
        </w:rPr>
        <w:t>del año de 2023</w:t>
      </w:r>
      <w:r w:rsidR="001E79A2">
        <w:rPr>
          <w:rFonts w:ascii="Arial" w:hAnsi="Arial" w:cs="Arial"/>
        </w:rPr>
        <w:t>.</w:t>
      </w:r>
    </w:p>
    <w:p w14:paraId="4B3E5E18" w14:textId="77777777" w:rsidR="001E79A2" w:rsidRDefault="001E79A2" w:rsidP="001E79A2">
      <w:pPr>
        <w:tabs>
          <w:tab w:val="left" w:pos="5626"/>
        </w:tabs>
        <w:spacing w:line="288" w:lineRule="auto"/>
        <w:jc w:val="both"/>
        <w:rPr>
          <w:rFonts w:ascii="Arial" w:hAnsi="Arial" w:cs="Arial"/>
        </w:rPr>
      </w:pPr>
    </w:p>
    <w:p w14:paraId="4E4208E1" w14:textId="0DD6256F" w:rsidR="001E79A2" w:rsidRPr="001E79A2" w:rsidRDefault="001E79A2" w:rsidP="001E79A2">
      <w:pPr>
        <w:tabs>
          <w:tab w:val="left" w:pos="5626"/>
        </w:tabs>
        <w:spacing w:line="288" w:lineRule="auto"/>
        <w:jc w:val="both"/>
        <w:rPr>
          <w:rFonts w:ascii="Arial" w:hAnsi="Arial" w:cs="Arial"/>
        </w:rPr>
      </w:pPr>
      <w:r w:rsidRPr="001E79A2">
        <w:rPr>
          <w:rFonts w:ascii="Arial" w:hAnsi="Arial" w:cs="Arial"/>
        </w:rPr>
        <w:t xml:space="preserve">Con base </w:t>
      </w:r>
      <w:r>
        <w:rPr>
          <w:rFonts w:ascii="Arial" w:hAnsi="Arial" w:cs="Arial"/>
        </w:rPr>
        <w:t>en</w:t>
      </w:r>
      <w:r w:rsidRPr="001E79A2">
        <w:rPr>
          <w:rFonts w:ascii="Arial" w:hAnsi="Arial" w:cs="Arial"/>
        </w:rPr>
        <w:t xml:space="preserve"> lo expuesto, se confirma la objeción, como quiera que no </w:t>
      </w:r>
      <w:proofErr w:type="gramStart"/>
      <w:r w:rsidRPr="001E79A2">
        <w:rPr>
          <w:rFonts w:ascii="Arial" w:hAnsi="Arial" w:cs="Arial"/>
        </w:rPr>
        <w:t>es</w:t>
      </w:r>
      <w:proofErr w:type="gramEnd"/>
      <w:r w:rsidRPr="001E79A2">
        <w:rPr>
          <w:rFonts w:ascii="Arial" w:hAnsi="Arial" w:cs="Arial"/>
        </w:rPr>
        <w:t xml:space="preserve"> aplicable </w:t>
      </w:r>
      <w:r>
        <w:rPr>
          <w:rFonts w:ascii="Arial" w:hAnsi="Arial" w:cs="Arial"/>
        </w:rPr>
        <w:t xml:space="preserve">la </w:t>
      </w:r>
      <w:r w:rsidRPr="001E79A2">
        <w:rPr>
          <w:rFonts w:ascii="Arial" w:hAnsi="Arial" w:cs="Arial"/>
        </w:rPr>
        <w:t xml:space="preserve">norma del </w:t>
      </w:r>
      <w:r>
        <w:rPr>
          <w:rFonts w:ascii="Arial" w:hAnsi="Arial" w:cs="Arial"/>
        </w:rPr>
        <w:t xml:space="preserve">artículo </w:t>
      </w:r>
      <w:r w:rsidRPr="001E79A2">
        <w:rPr>
          <w:rFonts w:ascii="Arial" w:hAnsi="Arial" w:cs="Arial"/>
        </w:rPr>
        <w:t>2514 del C.C.</w:t>
      </w:r>
      <w:r>
        <w:rPr>
          <w:rFonts w:ascii="Arial" w:hAnsi="Arial" w:cs="Arial"/>
        </w:rPr>
        <w:t>,</w:t>
      </w:r>
      <w:r w:rsidRPr="001E79A2">
        <w:rPr>
          <w:rFonts w:ascii="Arial" w:hAnsi="Arial" w:cs="Arial"/>
        </w:rPr>
        <w:t xml:space="preserve"> debido a que la emisión de las comunicaciones </w:t>
      </w:r>
      <w:r>
        <w:rPr>
          <w:rFonts w:ascii="Arial" w:hAnsi="Arial" w:cs="Arial"/>
        </w:rPr>
        <w:t>de</w:t>
      </w:r>
      <w:r w:rsidRPr="001E79A2">
        <w:rPr>
          <w:rFonts w:ascii="Arial" w:hAnsi="Arial" w:cs="Arial"/>
        </w:rPr>
        <w:t xml:space="preserve"> febrero de 2023 tuvo lugar en </w:t>
      </w:r>
      <w:r>
        <w:rPr>
          <w:rFonts w:ascii="Arial" w:hAnsi="Arial" w:cs="Arial"/>
        </w:rPr>
        <w:t>ese</w:t>
      </w:r>
      <w:r w:rsidRPr="001E79A2">
        <w:rPr>
          <w:rFonts w:ascii="Arial" w:hAnsi="Arial" w:cs="Arial"/>
        </w:rPr>
        <w:t xml:space="preserve"> momento en el que no se había cumplido la prescripción y por sustracción de materia no e</w:t>
      </w:r>
      <w:r>
        <w:rPr>
          <w:rFonts w:ascii="Arial" w:hAnsi="Arial" w:cs="Arial"/>
        </w:rPr>
        <w:t>ra</w:t>
      </w:r>
      <w:r w:rsidRPr="001E79A2">
        <w:rPr>
          <w:rFonts w:ascii="Arial" w:hAnsi="Arial" w:cs="Arial"/>
        </w:rPr>
        <w:t xml:space="preserve"> procedente </w:t>
      </w:r>
      <w:r>
        <w:rPr>
          <w:rFonts w:ascii="Arial" w:hAnsi="Arial" w:cs="Arial"/>
        </w:rPr>
        <w:t xml:space="preserve">jurídicamente </w:t>
      </w:r>
      <w:r w:rsidRPr="001E79A2">
        <w:rPr>
          <w:rFonts w:ascii="Arial" w:hAnsi="Arial" w:cs="Arial"/>
        </w:rPr>
        <w:t>renuncia</w:t>
      </w:r>
      <w:r>
        <w:rPr>
          <w:rFonts w:ascii="Arial" w:hAnsi="Arial" w:cs="Arial"/>
        </w:rPr>
        <w:t>r</w:t>
      </w:r>
      <w:r w:rsidRPr="001E79A2">
        <w:rPr>
          <w:rFonts w:ascii="Arial" w:hAnsi="Arial" w:cs="Arial"/>
        </w:rPr>
        <w:t xml:space="preserve"> a la misma, toda vez que es esencial para ese fin que la prescripción se hubiere producido previamente. Además, </w:t>
      </w:r>
      <w:r w:rsidR="005C1254" w:rsidRPr="001E79A2">
        <w:rPr>
          <w:rFonts w:ascii="Arial" w:hAnsi="Arial" w:cs="Arial"/>
        </w:rPr>
        <w:t>las comunicaciones citadas</w:t>
      </w:r>
      <w:r>
        <w:rPr>
          <w:rFonts w:ascii="Arial" w:hAnsi="Arial" w:cs="Arial"/>
        </w:rPr>
        <w:t xml:space="preserve">, </w:t>
      </w:r>
      <w:r w:rsidRPr="001E79A2">
        <w:rPr>
          <w:rFonts w:ascii="Arial" w:hAnsi="Arial" w:cs="Arial"/>
        </w:rPr>
        <w:t>que emitió la aseguradora no fueron más que una reiteración de lo requerido conforme a la ley y a</w:t>
      </w:r>
      <w:r>
        <w:rPr>
          <w:rFonts w:ascii="Arial" w:hAnsi="Arial" w:cs="Arial"/>
        </w:rPr>
        <w:t>l contrato, de</w:t>
      </w:r>
      <w:r w:rsidRPr="001E79A2">
        <w:rPr>
          <w:rFonts w:ascii="Arial" w:hAnsi="Arial" w:cs="Arial"/>
        </w:rPr>
        <w:t xml:space="preserve"> lo que </w:t>
      </w:r>
      <w:r>
        <w:rPr>
          <w:rFonts w:ascii="Arial" w:hAnsi="Arial" w:cs="Arial"/>
        </w:rPr>
        <w:t xml:space="preserve">ya </w:t>
      </w:r>
      <w:r w:rsidRPr="001E79A2">
        <w:rPr>
          <w:rFonts w:ascii="Arial" w:hAnsi="Arial" w:cs="Arial"/>
        </w:rPr>
        <w:t xml:space="preserve">se había indicado </w:t>
      </w:r>
      <w:r>
        <w:rPr>
          <w:rFonts w:ascii="Arial" w:hAnsi="Arial" w:cs="Arial"/>
        </w:rPr>
        <w:t xml:space="preserve">unos </w:t>
      </w:r>
      <w:r w:rsidRPr="001E79A2">
        <w:rPr>
          <w:rFonts w:ascii="Arial" w:hAnsi="Arial" w:cs="Arial"/>
        </w:rPr>
        <w:t>meses después de ocurrido el siniestro, pero en ellas de ninguna forma se pronunció una especie de renuncia ni de reconocimiento tácito o expreso</w:t>
      </w:r>
      <w:r w:rsidR="005C1254">
        <w:rPr>
          <w:rFonts w:ascii="Arial" w:hAnsi="Arial" w:cs="Arial"/>
        </w:rPr>
        <w:t>,</w:t>
      </w:r>
      <w:r w:rsidRPr="001E79A2">
        <w:rPr>
          <w:rFonts w:ascii="Arial" w:hAnsi="Arial" w:cs="Arial"/>
        </w:rPr>
        <w:t xml:space="preserve"> que pu</w:t>
      </w:r>
      <w:r w:rsidR="005C1254">
        <w:rPr>
          <w:rFonts w:ascii="Arial" w:hAnsi="Arial" w:cs="Arial"/>
        </w:rPr>
        <w:t>diera</w:t>
      </w:r>
      <w:r w:rsidRPr="001E79A2">
        <w:rPr>
          <w:rFonts w:ascii="Arial" w:hAnsi="Arial" w:cs="Arial"/>
        </w:rPr>
        <w:t xml:space="preserve"> servir de base para </w:t>
      </w:r>
      <w:r w:rsidR="005C1254">
        <w:rPr>
          <w:rFonts w:ascii="Arial" w:hAnsi="Arial" w:cs="Arial"/>
        </w:rPr>
        <w:t>renunciar a</w:t>
      </w:r>
      <w:r w:rsidRPr="001E79A2">
        <w:rPr>
          <w:rFonts w:ascii="Arial" w:hAnsi="Arial" w:cs="Arial"/>
        </w:rPr>
        <w:t xml:space="preserve"> la prescripción.</w:t>
      </w:r>
    </w:p>
    <w:p w14:paraId="0C1E7691" w14:textId="77777777" w:rsidR="001E79A2" w:rsidRDefault="001E79A2" w:rsidP="001E79A2">
      <w:pPr>
        <w:tabs>
          <w:tab w:val="left" w:pos="5626"/>
        </w:tabs>
        <w:spacing w:line="288" w:lineRule="auto"/>
        <w:jc w:val="both"/>
        <w:rPr>
          <w:rFonts w:ascii="Arial" w:hAnsi="Arial" w:cs="Arial"/>
        </w:rPr>
      </w:pPr>
    </w:p>
    <w:p w14:paraId="1BD1FE49" w14:textId="0D7AF6C3" w:rsidR="001E79A2" w:rsidRPr="001E79A2" w:rsidRDefault="001E79A2" w:rsidP="001E79A2">
      <w:pPr>
        <w:tabs>
          <w:tab w:val="left" w:pos="5626"/>
        </w:tabs>
        <w:spacing w:line="288" w:lineRule="auto"/>
        <w:jc w:val="both"/>
        <w:rPr>
          <w:rFonts w:ascii="Arial" w:hAnsi="Arial" w:cs="Arial"/>
        </w:rPr>
      </w:pPr>
      <w:r>
        <w:rPr>
          <w:rFonts w:ascii="Arial" w:hAnsi="Arial" w:cs="Arial"/>
        </w:rPr>
        <w:t xml:space="preserve">Cordialmente, </w:t>
      </w:r>
    </w:p>
    <w:p w14:paraId="1F9AB3FB" w14:textId="77777777" w:rsidR="001E79A2" w:rsidRDefault="001E79A2" w:rsidP="001E79A2">
      <w:pPr>
        <w:tabs>
          <w:tab w:val="left" w:pos="5626"/>
        </w:tabs>
        <w:spacing w:line="288" w:lineRule="auto"/>
        <w:jc w:val="both"/>
        <w:rPr>
          <w:rFonts w:ascii="Arial" w:hAnsi="Arial" w:cs="Arial"/>
        </w:rPr>
      </w:pPr>
    </w:p>
    <w:p w14:paraId="1B401936" w14:textId="77777777" w:rsidR="001E79A2" w:rsidRDefault="001E79A2" w:rsidP="001E79A2">
      <w:pPr>
        <w:tabs>
          <w:tab w:val="left" w:pos="5626"/>
        </w:tabs>
        <w:spacing w:line="288" w:lineRule="auto"/>
        <w:jc w:val="both"/>
        <w:rPr>
          <w:rFonts w:ascii="Arial" w:hAnsi="Arial" w:cs="Arial"/>
        </w:rPr>
      </w:pPr>
    </w:p>
    <w:p w14:paraId="68B9512B" w14:textId="77777777" w:rsidR="001E79A2" w:rsidRDefault="001E79A2" w:rsidP="001E79A2">
      <w:pPr>
        <w:tabs>
          <w:tab w:val="left" w:pos="5626"/>
        </w:tabs>
        <w:spacing w:line="288" w:lineRule="auto"/>
        <w:jc w:val="both"/>
        <w:rPr>
          <w:rFonts w:ascii="Arial" w:hAnsi="Arial" w:cs="Arial"/>
        </w:rPr>
      </w:pPr>
    </w:p>
    <w:p w14:paraId="4D8C739C" w14:textId="77777777" w:rsidR="001E79A2" w:rsidRDefault="001E79A2" w:rsidP="001E79A2">
      <w:pPr>
        <w:tabs>
          <w:tab w:val="left" w:pos="5626"/>
        </w:tabs>
        <w:spacing w:line="288" w:lineRule="auto"/>
        <w:jc w:val="both"/>
        <w:rPr>
          <w:rFonts w:ascii="Arial" w:hAnsi="Arial" w:cs="Arial"/>
        </w:rPr>
      </w:pPr>
    </w:p>
    <w:p w14:paraId="378901FB" w14:textId="77777777" w:rsidR="001E79A2" w:rsidRPr="001E79A2" w:rsidRDefault="001E79A2" w:rsidP="001E79A2">
      <w:pPr>
        <w:tabs>
          <w:tab w:val="left" w:pos="5626"/>
        </w:tabs>
        <w:spacing w:line="288" w:lineRule="auto"/>
        <w:jc w:val="both"/>
        <w:rPr>
          <w:rFonts w:ascii="Arial" w:hAnsi="Arial" w:cs="Arial"/>
        </w:rPr>
      </w:pPr>
    </w:p>
    <w:p w14:paraId="0ED167C5" w14:textId="582CF499" w:rsidR="001E79A2" w:rsidRPr="001E79A2" w:rsidRDefault="001E79A2" w:rsidP="001E79A2">
      <w:pPr>
        <w:tabs>
          <w:tab w:val="left" w:pos="5626"/>
        </w:tabs>
        <w:spacing w:line="288" w:lineRule="auto"/>
        <w:jc w:val="both"/>
        <w:rPr>
          <w:rFonts w:ascii="Arial" w:hAnsi="Arial" w:cs="Arial"/>
        </w:rPr>
      </w:pPr>
    </w:p>
    <w:p w14:paraId="4F59D207" w14:textId="77777777" w:rsidR="007E0AC0" w:rsidRDefault="007E0AC0" w:rsidP="00C21BBA">
      <w:pPr>
        <w:pStyle w:val="Prrafodelista"/>
        <w:tabs>
          <w:tab w:val="left" w:pos="5626"/>
        </w:tabs>
        <w:spacing w:line="288" w:lineRule="auto"/>
        <w:ind w:left="360"/>
        <w:jc w:val="both"/>
        <w:rPr>
          <w:rFonts w:ascii="Arial" w:hAnsi="Arial" w:cs="Arial"/>
        </w:rPr>
      </w:pPr>
    </w:p>
    <w:p w14:paraId="4B82A9C6" w14:textId="77777777" w:rsidR="007E0AC0" w:rsidRDefault="007E0AC0" w:rsidP="00C21BBA">
      <w:pPr>
        <w:pStyle w:val="Prrafodelista"/>
        <w:tabs>
          <w:tab w:val="left" w:pos="5626"/>
        </w:tabs>
        <w:spacing w:line="288" w:lineRule="auto"/>
        <w:ind w:left="360"/>
        <w:jc w:val="both"/>
        <w:rPr>
          <w:rFonts w:ascii="Arial" w:hAnsi="Arial" w:cs="Arial"/>
        </w:rPr>
      </w:pPr>
    </w:p>
    <w:p w14:paraId="29E62C4D" w14:textId="77777777" w:rsidR="00D40CD4" w:rsidRDefault="00D40CD4" w:rsidP="00C21BBA">
      <w:pPr>
        <w:pStyle w:val="Prrafodelista"/>
        <w:tabs>
          <w:tab w:val="left" w:pos="5626"/>
        </w:tabs>
        <w:spacing w:line="288" w:lineRule="auto"/>
        <w:ind w:left="360"/>
        <w:jc w:val="both"/>
        <w:rPr>
          <w:rFonts w:ascii="Arial" w:hAnsi="Arial" w:cs="Arial"/>
        </w:rPr>
      </w:pPr>
    </w:p>
    <w:p w14:paraId="43591339" w14:textId="77777777" w:rsidR="00A57854" w:rsidRPr="008B772F" w:rsidRDefault="00A57854" w:rsidP="008B772F">
      <w:pPr>
        <w:spacing w:line="288" w:lineRule="auto"/>
        <w:rPr>
          <w:rFonts w:ascii="Arial" w:hAnsi="Arial" w:cs="Arial"/>
        </w:rPr>
      </w:pPr>
    </w:p>
    <w:sectPr w:rsidR="00A57854" w:rsidRPr="008B772F" w:rsidSect="004532AC">
      <w:headerReference w:type="default" r:id="rId10"/>
      <w:footerReference w:type="default" r:id="rId11"/>
      <w:pgSz w:w="12240" w:h="20160" w:code="5"/>
      <w:pgMar w:top="1985" w:right="1325" w:bottom="2835" w:left="1304" w:header="709" w:footer="56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73AFA" w14:textId="77777777" w:rsidR="003768AD" w:rsidRDefault="003768AD" w:rsidP="00FE14FC">
      <w:r>
        <w:separator/>
      </w:r>
    </w:p>
  </w:endnote>
  <w:endnote w:type="continuationSeparator" w:id="0">
    <w:p w14:paraId="000129B2" w14:textId="77777777" w:rsidR="003768AD" w:rsidRDefault="003768AD" w:rsidP="00FE14FC">
      <w:r>
        <w:continuationSeparator/>
      </w:r>
    </w:p>
  </w:endnote>
  <w:endnote w:type="continuationNotice" w:id="1">
    <w:p w14:paraId="4155E434" w14:textId="77777777" w:rsidR="003768AD" w:rsidRDefault="00376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DA20" w14:textId="77777777" w:rsidR="00731B70" w:rsidRPr="0011326C" w:rsidRDefault="00000000" w:rsidP="0011326C">
    <w:pPr>
      <w:rPr>
        <w:color w:val="222A35" w:themeColor="text2" w:themeShade="80"/>
      </w:rPr>
    </w:pPr>
    <w:r>
      <w:rPr>
        <w:noProof/>
      </w:rPr>
      <mc:AlternateContent>
        <mc:Choice Requires="wps">
          <w:drawing>
            <wp:anchor distT="0" distB="0" distL="114300" distR="114300" simplePos="0" relativeHeight="251658240" behindDoc="1" locked="0" layoutInCell="1" allowOverlap="1" wp14:anchorId="493B8AD8" wp14:editId="0C4A4A20">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EAE57B" w14:textId="77777777" w:rsidR="00731B70" w:rsidRPr="004A356B" w:rsidRDefault="00731B70" w:rsidP="00416F84">
                          <w:pPr>
                            <w:spacing w:before="10"/>
                            <w:jc w:val="right"/>
                            <w:rPr>
                              <w:rFonts w:ascii="Raleway" w:hAnsi="Raleway"/>
                              <w:color w:val="11213B"/>
                              <w:w w:val="105"/>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B8AD8" id="Rectángulo 4" o:spid="_x0000_s1026" style="position:absolute;margin-left:149.6pt;margin-top:894.6pt;width:214.75pt;height:57.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76EAE57B" w14:textId="77777777" w:rsidR="00731B70" w:rsidRPr="004A356B" w:rsidRDefault="00731B70" w:rsidP="00416F84">
                    <w:pPr>
                      <w:spacing w:before="10"/>
                      <w:jc w:val="right"/>
                      <w:rPr>
                        <w:rFonts w:ascii="Raleway" w:hAnsi="Raleway"/>
                        <w:color w:val="11213B"/>
                        <w:w w:val="105"/>
                        <w:sz w:val="14"/>
                        <w:szCs w:val="14"/>
                      </w:rPr>
                    </w:pPr>
                  </w:p>
                </w:txbxContent>
              </v:textbox>
              <w10:wrap anchorx="margin" anchory="page"/>
            </v:rect>
          </w:pict>
        </mc:Fallback>
      </mc:AlternateContent>
    </w:r>
    <w:r>
      <w:rPr>
        <w:noProof/>
      </w:rPr>
      <mc:AlternateContent>
        <mc:Choice Requires="wps">
          <w:drawing>
            <wp:anchor distT="0" distB="0" distL="114300" distR="114300" simplePos="0" relativeHeight="251658241" behindDoc="1" locked="0" layoutInCell="1" allowOverlap="1" wp14:anchorId="190A764F" wp14:editId="41696F85">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E5AACD" w14:textId="77777777" w:rsidR="00731B70" w:rsidRPr="004A356B" w:rsidRDefault="00000000"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JPCG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A764F" id="Rectángulo 5" o:spid="_x0000_s1027" style="position:absolute;margin-left:15.7pt;margin-top:79pt;width:65.8pt;height:31.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42E5AACD" w14:textId="77777777" w:rsidR="00731B70" w:rsidRPr="004A356B" w:rsidRDefault="00000000"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JPCG</w:t>
                    </w:r>
                  </w:p>
                </w:txbxContent>
              </v:textbox>
              <w10:wrap anchorx="page" anchory="margin"/>
            </v:rect>
          </w:pict>
        </mc:Fallback>
      </mc:AlternateContent>
    </w: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Pr="00194DAC">
      <w:rPr>
        <w:rFonts w:ascii="Raleway" w:hAnsi="Raleway"/>
        <w:b/>
        <w:bCs/>
        <w:color w:val="222A35" w:themeColor="text2" w:themeShade="80"/>
        <w:sz w:val="16"/>
        <w:szCs w:val="16"/>
      </w:rPr>
      <w:t>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Pr="00194DAC">
      <w:rPr>
        <w:rFonts w:ascii="Raleway" w:hAnsi="Raleway"/>
        <w:b/>
        <w:bCs/>
        <w:color w:val="222A35" w:themeColor="text2" w:themeShade="80"/>
        <w:sz w:val="16"/>
        <w:szCs w:val="16"/>
      </w:rPr>
      <w:t>1</w:t>
    </w:r>
    <w:r w:rsidRPr="00194DAC">
      <w:rPr>
        <w:rFonts w:ascii="Raleway" w:hAnsi="Raleway"/>
        <w:b/>
        <w:bCs/>
        <w:color w:val="222A35" w:themeColor="text2"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0056F" w14:textId="77777777" w:rsidR="003768AD" w:rsidRDefault="003768AD" w:rsidP="00FE14FC">
      <w:r>
        <w:separator/>
      </w:r>
    </w:p>
  </w:footnote>
  <w:footnote w:type="continuationSeparator" w:id="0">
    <w:p w14:paraId="2140266E" w14:textId="77777777" w:rsidR="003768AD" w:rsidRDefault="003768AD" w:rsidP="00FE14FC">
      <w:r>
        <w:continuationSeparator/>
      </w:r>
    </w:p>
  </w:footnote>
  <w:footnote w:type="continuationNotice" w:id="1">
    <w:p w14:paraId="1CAD1163" w14:textId="77777777" w:rsidR="003768AD" w:rsidRDefault="003768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8159" w14:textId="77777777" w:rsidR="00731B70" w:rsidRDefault="00000000">
    <w:pPr>
      <w:pStyle w:val="Encabezado"/>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5D7"/>
    <w:multiLevelType w:val="multilevel"/>
    <w:tmpl w:val="67F234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C45965"/>
    <w:multiLevelType w:val="hybridMultilevel"/>
    <w:tmpl w:val="740A17D8"/>
    <w:lvl w:ilvl="0" w:tplc="FFFFFFFF">
      <w:start w:val="1"/>
      <w:numFmt w:val="decimal"/>
      <w:lvlText w:val="%1."/>
      <w:lvlJc w:val="left"/>
      <w:pPr>
        <w:ind w:left="626" w:hanging="360"/>
      </w:pPr>
      <w:rPr>
        <w:rFonts w:ascii="Arial" w:eastAsia="Arial" w:hAnsi="Arial" w:cs="Arial" w:hint="default"/>
        <w:b/>
        <w:bCs/>
        <w:spacing w:val="-1"/>
        <w:w w:val="100"/>
        <w:sz w:val="22"/>
        <w:szCs w:val="22"/>
        <w:lang w:val="es-ES" w:eastAsia="en-US" w:bidi="ar-SA"/>
      </w:rPr>
    </w:lvl>
    <w:lvl w:ilvl="1" w:tplc="FFFFFFFF">
      <w:numFmt w:val="bullet"/>
      <w:lvlText w:val="•"/>
      <w:lvlJc w:val="left"/>
      <w:pPr>
        <w:ind w:left="1340" w:hanging="360"/>
      </w:pPr>
      <w:rPr>
        <w:rFonts w:hint="default"/>
        <w:lang w:val="es-ES" w:eastAsia="en-US" w:bidi="ar-SA"/>
      </w:rPr>
    </w:lvl>
    <w:lvl w:ilvl="2" w:tplc="FFFFFFFF">
      <w:numFmt w:val="bullet"/>
      <w:lvlText w:val="•"/>
      <w:lvlJc w:val="left"/>
      <w:pPr>
        <w:ind w:left="2271" w:hanging="360"/>
      </w:pPr>
      <w:rPr>
        <w:rFonts w:hint="default"/>
        <w:lang w:val="es-ES" w:eastAsia="en-US" w:bidi="ar-SA"/>
      </w:rPr>
    </w:lvl>
    <w:lvl w:ilvl="3" w:tplc="FFFFFFFF">
      <w:numFmt w:val="bullet"/>
      <w:lvlText w:val="•"/>
      <w:lvlJc w:val="left"/>
      <w:pPr>
        <w:ind w:left="3202" w:hanging="360"/>
      </w:pPr>
      <w:rPr>
        <w:rFonts w:hint="default"/>
        <w:lang w:val="es-ES" w:eastAsia="en-US" w:bidi="ar-SA"/>
      </w:rPr>
    </w:lvl>
    <w:lvl w:ilvl="4" w:tplc="FFFFFFFF">
      <w:numFmt w:val="bullet"/>
      <w:lvlText w:val="•"/>
      <w:lvlJc w:val="left"/>
      <w:pPr>
        <w:ind w:left="4133" w:hanging="360"/>
      </w:pPr>
      <w:rPr>
        <w:rFonts w:hint="default"/>
        <w:lang w:val="es-ES" w:eastAsia="en-US" w:bidi="ar-SA"/>
      </w:rPr>
    </w:lvl>
    <w:lvl w:ilvl="5" w:tplc="FFFFFFFF">
      <w:numFmt w:val="bullet"/>
      <w:lvlText w:val="•"/>
      <w:lvlJc w:val="left"/>
      <w:pPr>
        <w:ind w:left="5064" w:hanging="360"/>
      </w:pPr>
      <w:rPr>
        <w:rFonts w:hint="default"/>
        <w:lang w:val="es-ES" w:eastAsia="en-US" w:bidi="ar-SA"/>
      </w:rPr>
    </w:lvl>
    <w:lvl w:ilvl="6" w:tplc="FFFFFFFF">
      <w:numFmt w:val="bullet"/>
      <w:lvlText w:val="•"/>
      <w:lvlJc w:val="left"/>
      <w:pPr>
        <w:ind w:left="5995" w:hanging="360"/>
      </w:pPr>
      <w:rPr>
        <w:rFonts w:hint="default"/>
        <w:lang w:val="es-ES" w:eastAsia="en-US" w:bidi="ar-SA"/>
      </w:rPr>
    </w:lvl>
    <w:lvl w:ilvl="7" w:tplc="FFFFFFFF">
      <w:numFmt w:val="bullet"/>
      <w:lvlText w:val="•"/>
      <w:lvlJc w:val="left"/>
      <w:pPr>
        <w:ind w:left="6926" w:hanging="360"/>
      </w:pPr>
      <w:rPr>
        <w:rFonts w:hint="default"/>
        <w:lang w:val="es-ES" w:eastAsia="en-US" w:bidi="ar-SA"/>
      </w:rPr>
    </w:lvl>
    <w:lvl w:ilvl="8" w:tplc="FFFFFFFF">
      <w:numFmt w:val="bullet"/>
      <w:lvlText w:val="•"/>
      <w:lvlJc w:val="left"/>
      <w:pPr>
        <w:ind w:left="7857" w:hanging="360"/>
      </w:pPr>
      <w:rPr>
        <w:rFonts w:hint="default"/>
        <w:lang w:val="es-ES" w:eastAsia="en-US" w:bidi="ar-SA"/>
      </w:rPr>
    </w:lvl>
  </w:abstractNum>
  <w:abstractNum w:abstractNumId="2" w15:restartNumberingAfterBreak="0">
    <w:nsid w:val="08AD7312"/>
    <w:multiLevelType w:val="hybridMultilevel"/>
    <w:tmpl w:val="9800C360"/>
    <w:lvl w:ilvl="0" w:tplc="50789E54">
      <w:start w:val="1"/>
      <w:numFmt w:val="decimal"/>
      <w:lvlText w:val="%1."/>
      <w:lvlJc w:val="left"/>
      <w:pPr>
        <w:ind w:left="918" w:hanging="360"/>
        <w:jc w:val="right"/>
      </w:pPr>
      <w:rPr>
        <w:rFonts w:ascii="Arial" w:eastAsia="Arial" w:hAnsi="Arial" w:cs="Arial" w:hint="default"/>
        <w:b/>
        <w:bCs/>
        <w:spacing w:val="-1"/>
        <w:w w:val="100"/>
        <w:sz w:val="22"/>
        <w:szCs w:val="22"/>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366B79"/>
    <w:multiLevelType w:val="hybridMultilevel"/>
    <w:tmpl w:val="724668E0"/>
    <w:lvl w:ilvl="0" w:tplc="0066BA52">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24590C"/>
    <w:multiLevelType w:val="multilevel"/>
    <w:tmpl w:val="D75A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4B5F62"/>
    <w:multiLevelType w:val="hybridMultilevel"/>
    <w:tmpl w:val="9B4EA3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91154A3"/>
    <w:multiLevelType w:val="hybridMultilevel"/>
    <w:tmpl w:val="740A17D8"/>
    <w:lvl w:ilvl="0" w:tplc="0354F738">
      <w:start w:val="1"/>
      <w:numFmt w:val="decimal"/>
      <w:lvlText w:val="%1."/>
      <w:lvlJc w:val="left"/>
      <w:pPr>
        <w:ind w:left="626" w:hanging="360"/>
      </w:pPr>
      <w:rPr>
        <w:rFonts w:ascii="Arial" w:eastAsia="Arial" w:hAnsi="Arial" w:cs="Arial" w:hint="default"/>
        <w:b/>
        <w:bCs/>
        <w:spacing w:val="-1"/>
        <w:w w:val="100"/>
        <w:sz w:val="22"/>
        <w:szCs w:val="22"/>
        <w:lang w:val="es-ES" w:eastAsia="en-US" w:bidi="ar-SA"/>
      </w:rPr>
    </w:lvl>
    <w:lvl w:ilvl="1" w:tplc="C8E0BBB8">
      <w:numFmt w:val="bullet"/>
      <w:lvlText w:val="•"/>
      <w:lvlJc w:val="left"/>
      <w:pPr>
        <w:ind w:left="1340" w:hanging="360"/>
      </w:pPr>
      <w:rPr>
        <w:rFonts w:hint="default"/>
        <w:lang w:val="es-ES" w:eastAsia="en-US" w:bidi="ar-SA"/>
      </w:rPr>
    </w:lvl>
    <w:lvl w:ilvl="2" w:tplc="2A0462C0">
      <w:numFmt w:val="bullet"/>
      <w:lvlText w:val="•"/>
      <w:lvlJc w:val="left"/>
      <w:pPr>
        <w:ind w:left="2271" w:hanging="360"/>
      </w:pPr>
      <w:rPr>
        <w:rFonts w:hint="default"/>
        <w:lang w:val="es-ES" w:eastAsia="en-US" w:bidi="ar-SA"/>
      </w:rPr>
    </w:lvl>
    <w:lvl w:ilvl="3" w:tplc="EE5A7D62">
      <w:numFmt w:val="bullet"/>
      <w:lvlText w:val="•"/>
      <w:lvlJc w:val="left"/>
      <w:pPr>
        <w:ind w:left="3202" w:hanging="360"/>
      </w:pPr>
      <w:rPr>
        <w:rFonts w:hint="default"/>
        <w:lang w:val="es-ES" w:eastAsia="en-US" w:bidi="ar-SA"/>
      </w:rPr>
    </w:lvl>
    <w:lvl w:ilvl="4" w:tplc="9C3061B2">
      <w:numFmt w:val="bullet"/>
      <w:lvlText w:val="•"/>
      <w:lvlJc w:val="left"/>
      <w:pPr>
        <w:ind w:left="4133" w:hanging="360"/>
      </w:pPr>
      <w:rPr>
        <w:rFonts w:hint="default"/>
        <w:lang w:val="es-ES" w:eastAsia="en-US" w:bidi="ar-SA"/>
      </w:rPr>
    </w:lvl>
    <w:lvl w:ilvl="5" w:tplc="40FEB6F2">
      <w:numFmt w:val="bullet"/>
      <w:lvlText w:val="•"/>
      <w:lvlJc w:val="left"/>
      <w:pPr>
        <w:ind w:left="5064" w:hanging="360"/>
      </w:pPr>
      <w:rPr>
        <w:rFonts w:hint="default"/>
        <w:lang w:val="es-ES" w:eastAsia="en-US" w:bidi="ar-SA"/>
      </w:rPr>
    </w:lvl>
    <w:lvl w:ilvl="6" w:tplc="13B0B230">
      <w:numFmt w:val="bullet"/>
      <w:lvlText w:val="•"/>
      <w:lvlJc w:val="left"/>
      <w:pPr>
        <w:ind w:left="5995" w:hanging="360"/>
      </w:pPr>
      <w:rPr>
        <w:rFonts w:hint="default"/>
        <w:lang w:val="es-ES" w:eastAsia="en-US" w:bidi="ar-SA"/>
      </w:rPr>
    </w:lvl>
    <w:lvl w:ilvl="7" w:tplc="7DCEE5F8">
      <w:numFmt w:val="bullet"/>
      <w:lvlText w:val="•"/>
      <w:lvlJc w:val="left"/>
      <w:pPr>
        <w:ind w:left="6926" w:hanging="360"/>
      </w:pPr>
      <w:rPr>
        <w:rFonts w:hint="default"/>
        <w:lang w:val="es-ES" w:eastAsia="en-US" w:bidi="ar-SA"/>
      </w:rPr>
    </w:lvl>
    <w:lvl w:ilvl="8" w:tplc="120A51D2">
      <w:numFmt w:val="bullet"/>
      <w:lvlText w:val="•"/>
      <w:lvlJc w:val="left"/>
      <w:pPr>
        <w:ind w:left="7857" w:hanging="360"/>
      </w:pPr>
      <w:rPr>
        <w:rFonts w:hint="default"/>
        <w:lang w:val="es-ES" w:eastAsia="en-US" w:bidi="ar-SA"/>
      </w:rPr>
    </w:lvl>
  </w:abstractNum>
  <w:abstractNum w:abstractNumId="8" w15:restartNumberingAfterBreak="0">
    <w:nsid w:val="1F0A6845"/>
    <w:multiLevelType w:val="multilevel"/>
    <w:tmpl w:val="DF7AED24"/>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24923801"/>
    <w:multiLevelType w:val="hybridMultilevel"/>
    <w:tmpl w:val="7C925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25850F10"/>
    <w:multiLevelType w:val="hybridMultilevel"/>
    <w:tmpl w:val="FE048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0DD3A2D"/>
    <w:multiLevelType w:val="hybridMultilevel"/>
    <w:tmpl w:val="73A876DC"/>
    <w:lvl w:ilvl="0" w:tplc="41EEAF70">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39B7D5E"/>
    <w:multiLevelType w:val="hybridMultilevel"/>
    <w:tmpl w:val="B5B6AA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7A33426"/>
    <w:multiLevelType w:val="multilevel"/>
    <w:tmpl w:val="AA8C6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2643C0"/>
    <w:multiLevelType w:val="multilevel"/>
    <w:tmpl w:val="A97ECEA8"/>
    <w:lvl w:ilvl="0">
      <w:start w:val="1"/>
      <w:numFmt w:val="upperRoman"/>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B171386"/>
    <w:multiLevelType w:val="hybridMultilevel"/>
    <w:tmpl w:val="91FE2C50"/>
    <w:lvl w:ilvl="0" w:tplc="FFFFFFF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15:restartNumberingAfterBreak="0">
    <w:nsid w:val="42D05E6B"/>
    <w:multiLevelType w:val="hybridMultilevel"/>
    <w:tmpl w:val="DC30D16E"/>
    <w:lvl w:ilvl="0" w:tplc="20A6F0AA">
      <w:start w:val="1"/>
      <w:numFmt w:val="upperRoman"/>
      <w:lvlText w:val="%1."/>
      <w:lvlJc w:val="left"/>
      <w:pPr>
        <w:ind w:left="1062" w:hanging="720"/>
      </w:pPr>
      <w:rPr>
        <w:rFonts w:ascii="Arial" w:eastAsia="Arial" w:hAnsi="Arial" w:cs="Arial" w:hint="default"/>
        <w:b/>
        <w:bCs/>
        <w:spacing w:val="0"/>
        <w:w w:val="100"/>
        <w:sz w:val="22"/>
        <w:szCs w:val="22"/>
        <w:lang w:val="es-ES" w:eastAsia="en-US" w:bidi="ar-SA"/>
      </w:rPr>
    </w:lvl>
    <w:lvl w:ilvl="1" w:tplc="50789E54">
      <w:start w:val="1"/>
      <w:numFmt w:val="decimal"/>
      <w:lvlText w:val="%2."/>
      <w:lvlJc w:val="left"/>
      <w:pPr>
        <w:ind w:left="918" w:hanging="360"/>
        <w:jc w:val="right"/>
      </w:pPr>
      <w:rPr>
        <w:rFonts w:ascii="Arial" w:eastAsia="Arial" w:hAnsi="Arial" w:cs="Arial" w:hint="default"/>
        <w:b/>
        <w:bCs/>
        <w:spacing w:val="-1"/>
        <w:w w:val="100"/>
        <w:sz w:val="22"/>
        <w:szCs w:val="22"/>
        <w:lang w:val="es-ES" w:eastAsia="en-US" w:bidi="ar-SA"/>
      </w:rPr>
    </w:lvl>
    <w:lvl w:ilvl="2" w:tplc="81D8CDF0">
      <w:numFmt w:val="bullet"/>
      <w:lvlText w:val="•"/>
      <w:lvlJc w:val="left"/>
      <w:pPr>
        <w:ind w:left="2022" w:hanging="360"/>
      </w:pPr>
      <w:rPr>
        <w:rFonts w:hint="default"/>
        <w:lang w:val="es-ES" w:eastAsia="en-US" w:bidi="ar-SA"/>
      </w:rPr>
    </w:lvl>
    <w:lvl w:ilvl="3" w:tplc="0D34C20E">
      <w:numFmt w:val="bullet"/>
      <w:lvlText w:val="•"/>
      <w:lvlJc w:val="left"/>
      <w:pPr>
        <w:ind w:left="2984" w:hanging="360"/>
      </w:pPr>
      <w:rPr>
        <w:rFonts w:hint="default"/>
        <w:lang w:val="es-ES" w:eastAsia="en-US" w:bidi="ar-SA"/>
      </w:rPr>
    </w:lvl>
    <w:lvl w:ilvl="4" w:tplc="04462BDE">
      <w:numFmt w:val="bullet"/>
      <w:lvlText w:val="•"/>
      <w:lvlJc w:val="left"/>
      <w:pPr>
        <w:ind w:left="3946" w:hanging="360"/>
      </w:pPr>
      <w:rPr>
        <w:rFonts w:hint="default"/>
        <w:lang w:val="es-ES" w:eastAsia="en-US" w:bidi="ar-SA"/>
      </w:rPr>
    </w:lvl>
    <w:lvl w:ilvl="5" w:tplc="3B546FCA">
      <w:numFmt w:val="bullet"/>
      <w:lvlText w:val="•"/>
      <w:lvlJc w:val="left"/>
      <w:pPr>
        <w:ind w:left="4908" w:hanging="360"/>
      </w:pPr>
      <w:rPr>
        <w:rFonts w:hint="default"/>
        <w:lang w:val="es-ES" w:eastAsia="en-US" w:bidi="ar-SA"/>
      </w:rPr>
    </w:lvl>
    <w:lvl w:ilvl="6" w:tplc="FAAE91FA">
      <w:numFmt w:val="bullet"/>
      <w:lvlText w:val="•"/>
      <w:lvlJc w:val="left"/>
      <w:pPr>
        <w:ind w:left="5871" w:hanging="360"/>
      </w:pPr>
      <w:rPr>
        <w:rFonts w:hint="default"/>
        <w:lang w:val="es-ES" w:eastAsia="en-US" w:bidi="ar-SA"/>
      </w:rPr>
    </w:lvl>
    <w:lvl w:ilvl="7" w:tplc="B8E248EE">
      <w:numFmt w:val="bullet"/>
      <w:lvlText w:val="•"/>
      <w:lvlJc w:val="left"/>
      <w:pPr>
        <w:ind w:left="6833" w:hanging="360"/>
      </w:pPr>
      <w:rPr>
        <w:rFonts w:hint="default"/>
        <w:lang w:val="es-ES" w:eastAsia="en-US" w:bidi="ar-SA"/>
      </w:rPr>
    </w:lvl>
    <w:lvl w:ilvl="8" w:tplc="59684D70">
      <w:numFmt w:val="bullet"/>
      <w:lvlText w:val="•"/>
      <w:lvlJc w:val="left"/>
      <w:pPr>
        <w:ind w:left="7795" w:hanging="360"/>
      </w:pPr>
      <w:rPr>
        <w:rFonts w:hint="default"/>
        <w:lang w:val="es-ES" w:eastAsia="en-US" w:bidi="ar-SA"/>
      </w:rPr>
    </w:lvl>
  </w:abstractNum>
  <w:abstractNum w:abstractNumId="17" w15:restartNumberingAfterBreak="0">
    <w:nsid w:val="46364097"/>
    <w:multiLevelType w:val="hybridMultilevel"/>
    <w:tmpl w:val="740A17D8"/>
    <w:lvl w:ilvl="0" w:tplc="FFFFFFFF">
      <w:start w:val="1"/>
      <w:numFmt w:val="decimal"/>
      <w:lvlText w:val="%1."/>
      <w:lvlJc w:val="left"/>
      <w:pPr>
        <w:ind w:left="626" w:hanging="360"/>
      </w:pPr>
      <w:rPr>
        <w:rFonts w:ascii="Arial" w:eastAsia="Arial" w:hAnsi="Arial" w:cs="Arial" w:hint="default"/>
        <w:b/>
        <w:bCs/>
        <w:spacing w:val="-1"/>
        <w:w w:val="100"/>
        <w:sz w:val="22"/>
        <w:szCs w:val="22"/>
        <w:lang w:val="es-ES" w:eastAsia="en-US" w:bidi="ar-SA"/>
      </w:rPr>
    </w:lvl>
    <w:lvl w:ilvl="1" w:tplc="FFFFFFFF">
      <w:numFmt w:val="bullet"/>
      <w:lvlText w:val="•"/>
      <w:lvlJc w:val="left"/>
      <w:pPr>
        <w:ind w:left="1340" w:hanging="360"/>
      </w:pPr>
      <w:rPr>
        <w:rFonts w:hint="default"/>
        <w:lang w:val="es-ES" w:eastAsia="en-US" w:bidi="ar-SA"/>
      </w:rPr>
    </w:lvl>
    <w:lvl w:ilvl="2" w:tplc="FFFFFFFF">
      <w:numFmt w:val="bullet"/>
      <w:lvlText w:val="•"/>
      <w:lvlJc w:val="left"/>
      <w:pPr>
        <w:ind w:left="2271" w:hanging="360"/>
      </w:pPr>
      <w:rPr>
        <w:rFonts w:hint="default"/>
        <w:lang w:val="es-ES" w:eastAsia="en-US" w:bidi="ar-SA"/>
      </w:rPr>
    </w:lvl>
    <w:lvl w:ilvl="3" w:tplc="FFFFFFFF">
      <w:numFmt w:val="bullet"/>
      <w:lvlText w:val="•"/>
      <w:lvlJc w:val="left"/>
      <w:pPr>
        <w:ind w:left="3202" w:hanging="360"/>
      </w:pPr>
      <w:rPr>
        <w:rFonts w:hint="default"/>
        <w:lang w:val="es-ES" w:eastAsia="en-US" w:bidi="ar-SA"/>
      </w:rPr>
    </w:lvl>
    <w:lvl w:ilvl="4" w:tplc="FFFFFFFF">
      <w:numFmt w:val="bullet"/>
      <w:lvlText w:val="•"/>
      <w:lvlJc w:val="left"/>
      <w:pPr>
        <w:ind w:left="4133" w:hanging="360"/>
      </w:pPr>
      <w:rPr>
        <w:rFonts w:hint="default"/>
        <w:lang w:val="es-ES" w:eastAsia="en-US" w:bidi="ar-SA"/>
      </w:rPr>
    </w:lvl>
    <w:lvl w:ilvl="5" w:tplc="FFFFFFFF">
      <w:numFmt w:val="bullet"/>
      <w:lvlText w:val="•"/>
      <w:lvlJc w:val="left"/>
      <w:pPr>
        <w:ind w:left="5064" w:hanging="360"/>
      </w:pPr>
      <w:rPr>
        <w:rFonts w:hint="default"/>
        <w:lang w:val="es-ES" w:eastAsia="en-US" w:bidi="ar-SA"/>
      </w:rPr>
    </w:lvl>
    <w:lvl w:ilvl="6" w:tplc="FFFFFFFF">
      <w:numFmt w:val="bullet"/>
      <w:lvlText w:val="•"/>
      <w:lvlJc w:val="left"/>
      <w:pPr>
        <w:ind w:left="5995" w:hanging="360"/>
      </w:pPr>
      <w:rPr>
        <w:rFonts w:hint="default"/>
        <w:lang w:val="es-ES" w:eastAsia="en-US" w:bidi="ar-SA"/>
      </w:rPr>
    </w:lvl>
    <w:lvl w:ilvl="7" w:tplc="FFFFFFFF">
      <w:numFmt w:val="bullet"/>
      <w:lvlText w:val="•"/>
      <w:lvlJc w:val="left"/>
      <w:pPr>
        <w:ind w:left="6926" w:hanging="360"/>
      </w:pPr>
      <w:rPr>
        <w:rFonts w:hint="default"/>
        <w:lang w:val="es-ES" w:eastAsia="en-US" w:bidi="ar-SA"/>
      </w:rPr>
    </w:lvl>
    <w:lvl w:ilvl="8" w:tplc="FFFFFFFF">
      <w:numFmt w:val="bullet"/>
      <w:lvlText w:val="•"/>
      <w:lvlJc w:val="left"/>
      <w:pPr>
        <w:ind w:left="7857" w:hanging="360"/>
      </w:pPr>
      <w:rPr>
        <w:rFonts w:hint="default"/>
        <w:lang w:val="es-ES" w:eastAsia="en-US" w:bidi="ar-SA"/>
      </w:rPr>
    </w:lvl>
  </w:abstractNum>
  <w:abstractNum w:abstractNumId="18" w15:restartNumberingAfterBreak="0">
    <w:nsid w:val="535E117A"/>
    <w:multiLevelType w:val="hybridMultilevel"/>
    <w:tmpl w:val="07BE76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5304E5B"/>
    <w:multiLevelType w:val="hybridMultilevel"/>
    <w:tmpl w:val="740A17D8"/>
    <w:lvl w:ilvl="0" w:tplc="FFFFFFFF">
      <w:start w:val="1"/>
      <w:numFmt w:val="decimal"/>
      <w:lvlText w:val="%1."/>
      <w:lvlJc w:val="left"/>
      <w:pPr>
        <w:ind w:left="626" w:hanging="360"/>
      </w:pPr>
      <w:rPr>
        <w:rFonts w:ascii="Arial" w:eastAsia="Arial" w:hAnsi="Arial" w:cs="Arial" w:hint="default"/>
        <w:b/>
        <w:bCs/>
        <w:spacing w:val="-1"/>
        <w:w w:val="100"/>
        <w:sz w:val="22"/>
        <w:szCs w:val="22"/>
        <w:lang w:val="es-ES" w:eastAsia="en-US" w:bidi="ar-SA"/>
      </w:rPr>
    </w:lvl>
    <w:lvl w:ilvl="1" w:tplc="FFFFFFFF">
      <w:numFmt w:val="bullet"/>
      <w:lvlText w:val="•"/>
      <w:lvlJc w:val="left"/>
      <w:pPr>
        <w:ind w:left="1340" w:hanging="360"/>
      </w:pPr>
      <w:rPr>
        <w:rFonts w:hint="default"/>
        <w:lang w:val="es-ES" w:eastAsia="en-US" w:bidi="ar-SA"/>
      </w:rPr>
    </w:lvl>
    <w:lvl w:ilvl="2" w:tplc="FFFFFFFF">
      <w:numFmt w:val="bullet"/>
      <w:lvlText w:val="•"/>
      <w:lvlJc w:val="left"/>
      <w:pPr>
        <w:ind w:left="2271" w:hanging="360"/>
      </w:pPr>
      <w:rPr>
        <w:rFonts w:hint="default"/>
        <w:lang w:val="es-ES" w:eastAsia="en-US" w:bidi="ar-SA"/>
      </w:rPr>
    </w:lvl>
    <w:lvl w:ilvl="3" w:tplc="FFFFFFFF">
      <w:numFmt w:val="bullet"/>
      <w:lvlText w:val="•"/>
      <w:lvlJc w:val="left"/>
      <w:pPr>
        <w:ind w:left="3202" w:hanging="360"/>
      </w:pPr>
      <w:rPr>
        <w:rFonts w:hint="default"/>
        <w:lang w:val="es-ES" w:eastAsia="en-US" w:bidi="ar-SA"/>
      </w:rPr>
    </w:lvl>
    <w:lvl w:ilvl="4" w:tplc="FFFFFFFF">
      <w:numFmt w:val="bullet"/>
      <w:lvlText w:val="•"/>
      <w:lvlJc w:val="left"/>
      <w:pPr>
        <w:ind w:left="4133" w:hanging="360"/>
      </w:pPr>
      <w:rPr>
        <w:rFonts w:hint="default"/>
        <w:lang w:val="es-ES" w:eastAsia="en-US" w:bidi="ar-SA"/>
      </w:rPr>
    </w:lvl>
    <w:lvl w:ilvl="5" w:tplc="FFFFFFFF">
      <w:numFmt w:val="bullet"/>
      <w:lvlText w:val="•"/>
      <w:lvlJc w:val="left"/>
      <w:pPr>
        <w:ind w:left="5064" w:hanging="360"/>
      </w:pPr>
      <w:rPr>
        <w:rFonts w:hint="default"/>
        <w:lang w:val="es-ES" w:eastAsia="en-US" w:bidi="ar-SA"/>
      </w:rPr>
    </w:lvl>
    <w:lvl w:ilvl="6" w:tplc="FFFFFFFF">
      <w:numFmt w:val="bullet"/>
      <w:lvlText w:val="•"/>
      <w:lvlJc w:val="left"/>
      <w:pPr>
        <w:ind w:left="5995" w:hanging="360"/>
      </w:pPr>
      <w:rPr>
        <w:rFonts w:hint="default"/>
        <w:lang w:val="es-ES" w:eastAsia="en-US" w:bidi="ar-SA"/>
      </w:rPr>
    </w:lvl>
    <w:lvl w:ilvl="7" w:tplc="FFFFFFFF">
      <w:numFmt w:val="bullet"/>
      <w:lvlText w:val="•"/>
      <w:lvlJc w:val="left"/>
      <w:pPr>
        <w:ind w:left="6926" w:hanging="360"/>
      </w:pPr>
      <w:rPr>
        <w:rFonts w:hint="default"/>
        <w:lang w:val="es-ES" w:eastAsia="en-US" w:bidi="ar-SA"/>
      </w:rPr>
    </w:lvl>
    <w:lvl w:ilvl="8" w:tplc="FFFFFFFF">
      <w:numFmt w:val="bullet"/>
      <w:lvlText w:val="•"/>
      <w:lvlJc w:val="left"/>
      <w:pPr>
        <w:ind w:left="7857" w:hanging="360"/>
      </w:pPr>
      <w:rPr>
        <w:rFonts w:hint="default"/>
        <w:lang w:val="es-ES" w:eastAsia="en-US" w:bidi="ar-SA"/>
      </w:rPr>
    </w:lvl>
  </w:abstractNum>
  <w:abstractNum w:abstractNumId="20" w15:restartNumberingAfterBreak="0">
    <w:nsid w:val="55881A1B"/>
    <w:multiLevelType w:val="hybridMultilevel"/>
    <w:tmpl w:val="EBCCA3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5DC20BF"/>
    <w:multiLevelType w:val="hybridMultilevel"/>
    <w:tmpl w:val="23C6C6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84647C8"/>
    <w:multiLevelType w:val="hybridMultilevel"/>
    <w:tmpl w:val="EF68FABE"/>
    <w:lvl w:ilvl="0" w:tplc="50789E54">
      <w:start w:val="1"/>
      <w:numFmt w:val="decimal"/>
      <w:lvlText w:val="%1."/>
      <w:lvlJc w:val="left"/>
      <w:pPr>
        <w:ind w:left="918" w:hanging="360"/>
        <w:jc w:val="right"/>
      </w:pPr>
      <w:rPr>
        <w:rFonts w:ascii="Arial" w:eastAsia="Arial" w:hAnsi="Arial" w:cs="Arial" w:hint="default"/>
        <w:b/>
        <w:bCs/>
        <w:spacing w:val="-1"/>
        <w:w w:val="100"/>
        <w:sz w:val="22"/>
        <w:szCs w:val="22"/>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AD5624C"/>
    <w:multiLevelType w:val="hybridMultilevel"/>
    <w:tmpl w:val="9F5AE99A"/>
    <w:lvl w:ilvl="0" w:tplc="7C2C444E">
      <w:numFmt w:val="bullet"/>
      <w:lvlText w:val="•"/>
      <w:lvlJc w:val="left"/>
      <w:pPr>
        <w:ind w:left="906" w:hanging="708"/>
      </w:pPr>
      <w:rPr>
        <w:rFonts w:ascii="Arial MT" w:eastAsia="Arial MT" w:hAnsi="Arial MT" w:cs="Arial MT" w:hint="default"/>
        <w:w w:val="100"/>
        <w:sz w:val="22"/>
        <w:szCs w:val="22"/>
        <w:lang w:val="es-ES" w:eastAsia="en-US" w:bidi="ar-SA"/>
      </w:rPr>
    </w:lvl>
    <w:lvl w:ilvl="1" w:tplc="B4D862EE">
      <w:numFmt w:val="bullet"/>
      <w:lvlText w:val="•"/>
      <w:lvlJc w:val="left"/>
      <w:pPr>
        <w:ind w:left="1782" w:hanging="708"/>
      </w:pPr>
      <w:rPr>
        <w:rFonts w:hint="default"/>
        <w:lang w:val="es-ES" w:eastAsia="en-US" w:bidi="ar-SA"/>
      </w:rPr>
    </w:lvl>
    <w:lvl w:ilvl="2" w:tplc="C5D289C6">
      <w:numFmt w:val="bullet"/>
      <w:lvlText w:val="•"/>
      <w:lvlJc w:val="left"/>
      <w:pPr>
        <w:ind w:left="2664" w:hanging="708"/>
      </w:pPr>
      <w:rPr>
        <w:rFonts w:hint="default"/>
        <w:lang w:val="es-ES" w:eastAsia="en-US" w:bidi="ar-SA"/>
      </w:rPr>
    </w:lvl>
    <w:lvl w:ilvl="3" w:tplc="E4869402">
      <w:numFmt w:val="bullet"/>
      <w:lvlText w:val="•"/>
      <w:lvlJc w:val="left"/>
      <w:pPr>
        <w:ind w:left="3546" w:hanging="708"/>
      </w:pPr>
      <w:rPr>
        <w:rFonts w:hint="default"/>
        <w:lang w:val="es-ES" w:eastAsia="en-US" w:bidi="ar-SA"/>
      </w:rPr>
    </w:lvl>
    <w:lvl w:ilvl="4" w:tplc="838E5C98">
      <w:numFmt w:val="bullet"/>
      <w:lvlText w:val="•"/>
      <w:lvlJc w:val="left"/>
      <w:pPr>
        <w:ind w:left="4428" w:hanging="708"/>
      </w:pPr>
      <w:rPr>
        <w:rFonts w:hint="default"/>
        <w:lang w:val="es-ES" w:eastAsia="en-US" w:bidi="ar-SA"/>
      </w:rPr>
    </w:lvl>
    <w:lvl w:ilvl="5" w:tplc="96189360">
      <w:numFmt w:val="bullet"/>
      <w:lvlText w:val="•"/>
      <w:lvlJc w:val="left"/>
      <w:pPr>
        <w:ind w:left="5310" w:hanging="708"/>
      </w:pPr>
      <w:rPr>
        <w:rFonts w:hint="default"/>
        <w:lang w:val="es-ES" w:eastAsia="en-US" w:bidi="ar-SA"/>
      </w:rPr>
    </w:lvl>
    <w:lvl w:ilvl="6" w:tplc="40EAC580">
      <w:numFmt w:val="bullet"/>
      <w:lvlText w:val="•"/>
      <w:lvlJc w:val="left"/>
      <w:pPr>
        <w:ind w:left="6192" w:hanging="708"/>
      </w:pPr>
      <w:rPr>
        <w:rFonts w:hint="default"/>
        <w:lang w:val="es-ES" w:eastAsia="en-US" w:bidi="ar-SA"/>
      </w:rPr>
    </w:lvl>
    <w:lvl w:ilvl="7" w:tplc="414202D2">
      <w:numFmt w:val="bullet"/>
      <w:lvlText w:val="•"/>
      <w:lvlJc w:val="left"/>
      <w:pPr>
        <w:ind w:left="7074" w:hanging="708"/>
      </w:pPr>
      <w:rPr>
        <w:rFonts w:hint="default"/>
        <w:lang w:val="es-ES" w:eastAsia="en-US" w:bidi="ar-SA"/>
      </w:rPr>
    </w:lvl>
    <w:lvl w:ilvl="8" w:tplc="84CC0E9E">
      <w:numFmt w:val="bullet"/>
      <w:lvlText w:val="•"/>
      <w:lvlJc w:val="left"/>
      <w:pPr>
        <w:ind w:left="7956" w:hanging="708"/>
      </w:pPr>
      <w:rPr>
        <w:rFonts w:hint="default"/>
        <w:lang w:val="es-ES" w:eastAsia="en-US" w:bidi="ar-SA"/>
      </w:rPr>
    </w:lvl>
  </w:abstractNum>
  <w:abstractNum w:abstractNumId="24" w15:restartNumberingAfterBreak="0">
    <w:nsid w:val="5CE50AD8"/>
    <w:multiLevelType w:val="hybridMultilevel"/>
    <w:tmpl w:val="5BFE8E0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2646F12"/>
    <w:multiLevelType w:val="hybridMultilevel"/>
    <w:tmpl w:val="3A729BAA"/>
    <w:lvl w:ilvl="0" w:tplc="0C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30E5515"/>
    <w:multiLevelType w:val="hybridMultilevel"/>
    <w:tmpl w:val="43D6E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8CE6D86"/>
    <w:multiLevelType w:val="multilevel"/>
    <w:tmpl w:val="F57AF3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E8F30DB"/>
    <w:multiLevelType w:val="hybridMultilevel"/>
    <w:tmpl w:val="FE5840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8C20478"/>
    <w:multiLevelType w:val="hybridMultilevel"/>
    <w:tmpl w:val="3D148E1C"/>
    <w:lvl w:ilvl="0" w:tplc="62221CE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F21BCA"/>
    <w:multiLevelType w:val="hybridMultilevel"/>
    <w:tmpl w:val="80DE4748"/>
    <w:lvl w:ilvl="0" w:tplc="5114BAFA">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24856901">
    <w:abstractNumId w:val="4"/>
  </w:num>
  <w:num w:numId="2" w16cid:durableId="1126003788">
    <w:abstractNumId w:val="7"/>
  </w:num>
  <w:num w:numId="3" w16cid:durableId="1480998017">
    <w:abstractNumId w:val="16"/>
  </w:num>
  <w:num w:numId="4" w16cid:durableId="1389187562">
    <w:abstractNumId w:val="10"/>
  </w:num>
  <w:num w:numId="5" w16cid:durableId="1079449185">
    <w:abstractNumId w:val="24"/>
  </w:num>
  <w:num w:numId="6" w16cid:durableId="4094774">
    <w:abstractNumId w:val="23"/>
  </w:num>
  <w:num w:numId="7" w16cid:durableId="1033924569">
    <w:abstractNumId w:val="1"/>
  </w:num>
  <w:num w:numId="8" w16cid:durableId="1041397770">
    <w:abstractNumId w:val="19"/>
  </w:num>
  <w:num w:numId="9" w16cid:durableId="2134446339">
    <w:abstractNumId w:val="22"/>
  </w:num>
  <w:num w:numId="10" w16cid:durableId="326979205">
    <w:abstractNumId w:val="2"/>
  </w:num>
  <w:num w:numId="11" w16cid:durableId="1897619809">
    <w:abstractNumId w:val="30"/>
  </w:num>
  <w:num w:numId="12" w16cid:durableId="503858803">
    <w:abstractNumId w:val="20"/>
  </w:num>
  <w:num w:numId="13" w16cid:durableId="1832789797">
    <w:abstractNumId w:val="17"/>
  </w:num>
  <w:num w:numId="14" w16cid:durableId="1939873758">
    <w:abstractNumId w:val="18"/>
  </w:num>
  <w:num w:numId="15" w16cid:durableId="1110008377">
    <w:abstractNumId w:val="11"/>
  </w:num>
  <w:num w:numId="16" w16cid:durableId="1799715098">
    <w:abstractNumId w:val="25"/>
  </w:num>
  <w:num w:numId="17" w16cid:durableId="890846755">
    <w:abstractNumId w:val="21"/>
  </w:num>
  <w:num w:numId="18" w16cid:durableId="1432897141">
    <w:abstractNumId w:val="13"/>
  </w:num>
  <w:num w:numId="19" w16cid:durableId="1465932093">
    <w:abstractNumId w:val="14"/>
  </w:num>
  <w:num w:numId="20" w16cid:durableId="2131587951">
    <w:abstractNumId w:val="29"/>
  </w:num>
  <w:num w:numId="21" w16cid:durableId="814565749">
    <w:abstractNumId w:val="15"/>
  </w:num>
  <w:num w:numId="22" w16cid:durableId="727925136">
    <w:abstractNumId w:val="28"/>
  </w:num>
  <w:num w:numId="23" w16cid:durableId="1230848709">
    <w:abstractNumId w:val="12"/>
  </w:num>
  <w:num w:numId="24" w16cid:durableId="1636525084">
    <w:abstractNumId w:val="26"/>
  </w:num>
  <w:num w:numId="25" w16cid:durableId="1836259373">
    <w:abstractNumId w:val="27"/>
  </w:num>
  <w:num w:numId="26" w16cid:durableId="496186513">
    <w:abstractNumId w:val="0"/>
  </w:num>
  <w:num w:numId="27" w16cid:durableId="724066243">
    <w:abstractNumId w:val="3"/>
  </w:num>
  <w:num w:numId="28" w16cid:durableId="1271428444">
    <w:abstractNumId w:val="6"/>
  </w:num>
  <w:num w:numId="29" w16cid:durableId="1708603089">
    <w:abstractNumId w:val="9"/>
  </w:num>
  <w:num w:numId="30" w16cid:durableId="702289915">
    <w:abstractNumId w:val="8"/>
  </w:num>
  <w:num w:numId="31" w16cid:durableId="4953902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FC"/>
    <w:rsid w:val="00007CE8"/>
    <w:rsid w:val="00021CE2"/>
    <w:rsid w:val="00031492"/>
    <w:rsid w:val="0006277C"/>
    <w:rsid w:val="00066A0C"/>
    <w:rsid w:val="000A2708"/>
    <w:rsid w:val="000A4B92"/>
    <w:rsid w:val="000B60E1"/>
    <w:rsid w:val="000E1B68"/>
    <w:rsid w:val="000F7612"/>
    <w:rsid w:val="00105F99"/>
    <w:rsid w:val="001274F5"/>
    <w:rsid w:val="0013591B"/>
    <w:rsid w:val="001516AF"/>
    <w:rsid w:val="00153AC1"/>
    <w:rsid w:val="001D0A4F"/>
    <w:rsid w:val="001E425F"/>
    <w:rsid w:val="001E79A2"/>
    <w:rsid w:val="001F346A"/>
    <w:rsid w:val="001F5DB6"/>
    <w:rsid w:val="0022079D"/>
    <w:rsid w:val="0024480E"/>
    <w:rsid w:val="0027677E"/>
    <w:rsid w:val="00280CE2"/>
    <w:rsid w:val="002814CA"/>
    <w:rsid w:val="002A09DD"/>
    <w:rsid w:val="002C3925"/>
    <w:rsid w:val="002C593D"/>
    <w:rsid w:val="002D1528"/>
    <w:rsid w:val="002E698F"/>
    <w:rsid w:val="00310D0B"/>
    <w:rsid w:val="00323912"/>
    <w:rsid w:val="00327422"/>
    <w:rsid w:val="003454BA"/>
    <w:rsid w:val="00371008"/>
    <w:rsid w:val="003768AD"/>
    <w:rsid w:val="003970EF"/>
    <w:rsid w:val="003C5730"/>
    <w:rsid w:val="003D108E"/>
    <w:rsid w:val="003D1449"/>
    <w:rsid w:val="003E471E"/>
    <w:rsid w:val="003E5180"/>
    <w:rsid w:val="003E55CE"/>
    <w:rsid w:val="0040394A"/>
    <w:rsid w:val="00403FFF"/>
    <w:rsid w:val="00424337"/>
    <w:rsid w:val="004532AC"/>
    <w:rsid w:val="0046338F"/>
    <w:rsid w:val="004675F2"/>
    <w:rsid w:val="004722A9"/>
    <w:rsid w:val="00483BEF"/>
    <w:rsid w:val="004A60D5"/>
    <w:rsid w:val="004C31DE"/>
    <w:rsid w:val="004D2555"/>
    <w:rsid w:val="00501751"/>
    <w:rsid w:val="005217B8"/>
    <w:rsid w:val="00537192"/>
    <w:rsid w:val="00541BA0"/>
    <w:rsid w:val="0055124F"/>
    <w:rsid w:val="005564EE"/>
    <w:rsid w:val="00581D21"/>
    <w:rsid w:val="00582185"/>
    <w:rsid w:val="00585D2D"/>
    <w:rsid w:val="005C1254"/>
    <w:rsid w:val="005D6E38"/>
    <w:rsid w:val="005F1EF5"/>
    <w:rsid w:val="00606873"/>
    <w:rsid w:val="006133B5"/>
    <w:rsid w:val="0061575E"/>
    <w:rsid w:val="00620C9B"/>
    <w:rsid w:val="00653AD1"/>
    <w:rsid w:val="006561A1"/>
    <w:rsid w:val="00662B56"/>
    <w:rsid w:val="006837CA"/>
    <w:rsid w:val="00686B2A"/>
    <w:rsid w:val="00694C79"/>
    <w:rsid w:val="006A23F9"/>
    <w:rsid w:val="006D294D"/>
    <w:rsid w:val="006F1D5D"/>
    <w:rsid w:val="00720780"/>
    <w:rsid w:val="0072646E"/>
    <w:rsid w:val="00727B08"/>
    <w:rsid w:val="00731B70"/>
    <w:rsid w:val="00770619"/>
    <w:rsid w:val="007A46B2"/>
    <w:rsid w:val="007A5AC2"/>
    <w:rsid w:val="007E0AC0"/>
    <w:rsid w:val="007E4A13"/>
    <w:rsid w:val="007F078C"/>
    <w:rsid w:val="007F11D4"/>
    <w:rsid w:val="00805DCA"/>
    <w:rsid w:val="008322E9"/>
    <w:rsid w:val="0084162E"/>
    <w:rsid w:val="008B772F"/>
    <w:rsid w:val="008C3FD1"/>
    <w:rsid w:val="008D0775"/>
    <w:rsid w:val="008E7A59"/>
    <w:rsid w:val="009320A8"/>
    <w:rsid w:val="009340A3"/>
    <w:rsid w:val="009A1583"/>
    <w:rsid w:val="009A3E94"/>
    <w:rsid w:val="009B2005"/>
    <w:rsid w:val="009B633B"/>
    <w:rsid w:val="009C3884"/>
    <w:rsid w:val="009C6DF8"/>
    <w:rsid w:val="009D0CFE"/>
    <w:rsid w:val="009F098A"/>
    <w:rsid w:val="009F7DFB"/>
    <w:rsid w:val="00A57854"/>
    <w:rsid w:val="00A652CE"/>
    <w:rsid w:val="00A73CDC"/>
    <w:rsid w:val="00AA0D6F"/>
    <w:rsid w:val="00AB4639"/>
    <w:rsid w:val="00AD3F00"/>
    <w:rsid w:val="00AD5153"/>
    <w:rsid w:val="00AE4AEC"/>
    <w:rsid w:val="00AF1F90"/>
    <w:rsid w:val="00B06B77"/>
    <w:rsid w:val="00B15C0B"/>
    <w:rsid w:val="00B75CCD"/>
    <w:rsid w:val="00B77C95"/>
    <w:rsid w:val="00B80261"/>
    <w:rsid w:val="00B94920"/>
    <w:rsid w:val="00BC0B83"/>
    <w:rsid w:val="00BC2EF6"/>
    <w:rsid w:val="00BC564E"/>
    <w:rsid w:val="00BD5913"/>
    <w:rsid w:val="00BE0388"/>
    <w:rsid w:val="00BE2200"/>
    <w:rsid w:val="00C122F7"/>
    <w:rsid w:val="00C21BBA"/>
    <w:rsid w:val="00C43614"/>
    <w:rsid w:val="00C65F99"/>
    <w:rsid w:val="00C74AF8"/>
    <w:rsid w:val="00CA21AA"/>
    <w:rsid w:val="00CD64B0"/>
    <w:rsid w:val="00CE0532"/>
    <w:rsid w:val="00CE11B2"/>
    <w:rsid w:val="00D03037"/>
    <w:rsid w:val="00D40CD4"/>
    <w:rsid w:val="00D53506"/>
    <w:rsid w:val="00D53825"/>
    <w:rsid w:val="00D64F0E"/>
    <w:rsid w:val="00D72D67"/>
    <w:rsid w:val="00D767B2"/>
    <w:rsid w:val="00D87BA6"/>
    <w:rsid w:val="00DB0143"/>
    <w:rsid w:val="00DB6688"/>
    <w:rsid w:val="00E00654"/>
    <w:rsid w:val="00E06843"/>
    <w:rsid w:val="00E156EC"/>
    <w:rsid w:val="00E371C6"/>
    <w:rsid w:val="00E67B4C"/>
    <w:rsid w:val="00E9089B"/>
    <w:rsid w:val="00EB3CA9"/>
    <w:rsid w:val="00F17288"/>
    <w:rsid w:val="00F27348"/>
    <w:rsid w:val="00F42AEA"/>
    <w:rsid w:val="00F806EE"/>
    <w:rsid w:val="00F96F60"/>
    <w:rsid w:val="00FB1FE5"/>
    <w:rsid w:val="00FE0825"/>
    <w:rsid w:val="00FE10BC"/>
    <w:rsid w:val="00FE14FC"/>
    <w:rsid w:val="00FF0F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29934"/>
  <w15:chartTrackingRefBased/>
  <w15:docId w15:val="{2E724D9C-DD02-41A0-81BD-5F60246D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4FC"/>
    <w:pPr>
      <w:widowControl w:val="0"/>
      <w:autoSpaceDE w:val="0"/>
      <w:autoSpaceDN w:val="0"/>
      <w:spacing w:after="0" w:line="240" w:lineRule="auto"/>
    </w:pPr>
    <w:rPr>
      <w:rFonts w:ascii="Arial MT" w:eastAsia="Arial MT" w:hAnsi="Arial MT" w:cs="Arial MT"/>
      <w:kern w:val="0"/>
      <w:lang w:val="es-ES"/>
      <w14:ligatures w14:val="none"/>
    </w:rPr>
  </w:style>
  <w:style w:type="paragraph" w:styleId="Ttulo1">
    <w:name w:val="heading 1"/>
    <w:basedOn w:val="Normal"/>
    <w:link w:val="Ttulo1Car"/>
    <w:uiPriority w:val="9"/>
    <w:qFormat/>
    <w:rsid w:val="00FE14FC"/>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14FC"/>
    <w:rPr>
      <w:rFonts w:ascii="Calibri" w:eastAsia="Calibri" w:hAnsi="Calibri" w:cs="Calibri"/>
      <w:b/>
      <w:bCs/>
      <w:kern w:val="0"/>
      <w:sz w:val="21"/>
      <w:szCs w:val="21"/>
      <w:lang w:val="es-ES"/>
      <w14:ligatures w14:val="none"/>
    </w:rPr>
  </w:style>
  <w:style w:type="paragraph" w:styleId="Encabezado">
    <w:name w:val="header"/>
    <w:basedOn w:val="Normal"/>
    <w:link w:val="EncabezadoCar"/>
    <w:uiPriority w:val="99"/>
    <w:unhideWhenUsed/>
    <w:rsid w:val="00FE14FC"/>
    <w:pPr>
      <w:tabs>
        <w:tab w:val="center" w:pos="4419"/>
        <w:tab w:val="right" w:pos="8838"/>
      </w:tabs>
    </w:pPr>
  </w:style>
  <w:style w:type="character" w:customStyle="1" w:styleId="EncabezadoCar">
    <w:name w:val="Encabezado Car"/>
    <w:basedOn w:val="Fuentedeprrafopredeter"/>
    <w:link w:val="Encabezado"/>
    <w:uiPriority w:val="99"/>
    <w:rsid w:val="00FE14FC"/>
    <w:rPr>
      <w:rFonts w:ascii="Arial MT" w:eastAsia="Arial MT" w:hAnsi="Arial MT" w:cs="Arial MT"/>
      <w:kern w:val="0"/>
      <w:lang w:val="es-ES"/>
      <w14:ligatures w14:val="none"/>
    </w:rPr>
  </w:style>
  <w:style w:type="paragraph" w:styleId="Piedepgina">
    <w:name w:val="footer"/>
    <w:basedOn w:val="Normal"/>
    <w:link w:val="PiedepginaCar"/>
    <w:uiPriority w:val="99"/>
    <w:unhideWhenUsed/>
    <w:rsid w:val="00FE14FC"/>
    <w:pPr>
      <w:tabs>
        <w:tab w:val="center" w:pos="4419"/>
        <w:tab w:val="right" w:pos="8838"/>
      </w:tabs>
    </w:pPr>
  </w:style>
  <w:style w:type="character" w:customStyle="1" w:styleId="PiedepginaCar">
    <w:name w:val="Pie de página Car"/>
    <w:basedOn w:val="Fuentedeprrafopredeter"/>
    <w:link w:val="Piedepgina"/>
    <w:uiPriority w:val="99"/>
    <w:rsid w:val="00FE14FC"/>
    <w:rPr>
      <w:rFonts w:ascii="Arial MT" w:eastAsia="Arial MT" w:hAnsi="Arial MT" w:cs="Arial MT"/>
      <w:kern w:val="0"/>
      <w:lang w:val="es-ES"/>
      <w14:ligatures w14:val="none"/>
    </w:rPr>
  </w:style>
  <w:style w:type="character" w:styleId="Hipervnculo">
    <w:name w:val="Hyperlink"/>
    <w:basedOn w:val="Fuentedeprrafopredeter"/>
    <w:uiPriority w:val="99"/>
    <w:unhideWhenUsed/>
    <w:rsid w:val="00FE14FC"/>
    <w:rPr>
      <w:color w:val="0563C1" w:themeColor="hyperlink"/>
      <w:u w:val="single"/>
    </w:rPr>
  </w:style>
  <w:style w:type="character" w:styleId="Mencinsinresolver">
    <w:name w:val="Unresolved Mention"/>
    <w:basedOn w:val="Fuentedeprrafopredeter"/>
    <w:uiPriority w:val="99"/>
    <w:semiHidden/>
    <w:unhideWhenUsed/>
    <w:rsid w:val="00FE14FC"/>
    <w:rPr>
      <w:color w:val="605E5C"/>
      <w:shd w:val="clear" w:color="auto" w:fill="E1DFDD"/>
    </w:rPr>
  </w:style>
  <w:style w:type="paragraph" w:styleId="Textoindependiente">
    <w:name w:val="Body Text"/>
    <w:basedOn w:val="Normal"/>
    <w:link w:val="TextoindependienteCar"/>
    <w:uiPriority w:val="1"/>
    <w:qFormat/>
    <w:rsid w:val="00FE14FC"/>
    <w:rPr>
      <w:sz w:val="21"/>
      <w:szCs w:val="21"/>
    </w:rPr>
  </w:style>
  <w:style w:type="character" w:customStyle="1" w:styleId="TextoindependienteCar">
    <w:name w:val="Texto independiente Car"/>
    <w:basedOn w:val="Fuentedeprrafopredeter"/>
    <w:link w:val="Textoindependiente"/>
    <w:uiPriority w:val="1"/>
    <w:rsid w:val="00FE14FC"/>
    <w:rPr>
      <w:rFonts w:ascii="Arial MT" w:eastAsia="Arial MT" w:hAnsi="Arial MT" w:cs="Arial MT"/>
      <w:kern w:val="0"/>
      <w:sz w:val="21"/>
      <w:szCs w:val="21"/>
      <w:lang w:val="es-ES"/>
      <w14:ligatures w14:val="none"/>
    </w:rPr>
  </w:style>
  <w:style w:type="paragraph" w:customStyle="1" w:styleId="GHA">
    <w:name w:val="GHA"/>
    <w:basedOn w:val="Normal"/>
    <w:link w:val="GHACar"/>
    <w:qFormat/>
    <w:rsid w:val="00FE14FC"/>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FE14FC"/>
    <w:pPr>
      <w:ind w:right="340"/>
    </w:pPr>
  </w:style>
  <w:style w:type="character" w:customStyle="1" w:styleId="GHACar">
    <w:name w:val="GHA Car"/>
    <w:basedOn w:val="Fuentedeprrafopredeter"/>
    <w:link w:val="GHA"/>
    <w:rsid w:val="00FE14FC"/>
    <w:rPr>
      <w:rFonts w:ascii="Arial" w:eastAsia="Arial MT" w:hAnsi="Arial" w:cs="Arial"/>
      <w:color w:val="222A35" w:themeColor="text2" w:themeShade="80"/>
      <w:spacing w:val="60"/>
      <w:kern w:val="0"/>
      <w:sz w:val="20"/>
      <w:szCs w:val="24"/>
      <w:lang w:val="es-ES"/>
      <w14:ligatures w14:val="none"/>
    </w:rPr>
  </w:style>
  <w:style w:type="character" w:styleId="Nmerodelnea">
    <w:name w:val="line number"/>
    <w:basedOn w:val="Fuentedeprrafopredeter"/>
    <w:uiPriority w:val="99"/>
    <w:semiHidden/>
    <w:unhideWhenUsed/>
    <w:rsid w:val="00FE14FC"/>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iPriority w:val="99"/>
    <w:unhideWhenUsed/>
    <w:qFormat/>
    <w:rsid w:val="00FE14FC"/>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uiPriority w:val="99"/>
    <w:qFormat/>
    <w:rsid w:val="00FE14FC"/>
    <w:rPr>
      <w:rFonts w:ascii="Arial MT" w:eastAsia="Arial MT" w:hAnsi="Arial MT" w:cs="Arial MT"/>
      <w:kern w:val="0"/>
      <w:sz w:val="20"/>
      <w:szCs w:val="20"/>
      <w:lang w:val="es-ES"/>
      <w14:ligatures w14:val="none"/>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Refdenotaalpie2"/>
    <w:uiPriority w:val="99"/>
    <w:unhideWhenUsed/>
    <w:qFormat/>
    <w:rsid w:val="00FE14FC"/>
    <w:rPr>
      <w:vertAlign w:val="superscript"/>
    </w:rPr>
  </w:style>
  <w:style w:type="paragraph" w:styleId="NormalWeb">
    <w:name w:val="Normal (Web)"/>
    <w:basedOn w:val="Normal"/>
    <w:uiPriority w:val="99"/>
    <w:semiHidden/>
    <w:unhideWhenUsed/>
    <w:rsid w:val="00FE14FC"/>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arkaoolft7k3">
    <w:name w:val="markaoolft7k3"/>
    <w:basedOn w:val="Fuentedeprrafopredeter"/>
    <w:rsid w:val="00FE14FC"/>
  </w:style>
  <w:style w:type="paragraph" w:styleId="Prrafodelista">
    <w:name w:val="List Paragraph"/>
    <w:basedOn w:val="Normal"/>
    <w:uiPriority w:val="34"/>
    <w:qFormat/>
    <w:rsid w:val="00FE14FC"/>
    <w:pPr>
      <w:ind w:left="720"/>
      <w:contextualSpacing/>
    </w:pPr>
  </w:style>
  <w:style w:type="character" w:customStyle="1" w:styleId="mark3o4xnmi6r">
    <w:name w:val="mark3o4xnmi6r"/>
    <w:basedOn w:val="Fuentedeprrafopredeter"/>
    <w:rsid w:val="00FE14FC"/>
  </w:style>
  <w:style w:type="paragraph" w:styleId="Revisin">
    <w:name w:val="Revision"/>
    <w:hidden/>
    <w:uiPriority w:val="99"/>
    <w:semiHidden/>
    <w:rsid w:val="00FE14FC"/>
    <w:pPr>
      <w:spacing w:after="0" w:line="240" w:lineRule="auto"/>
    </w:pPr>
    <w:rPr>
      <w:rFonts w:ascii="Arial MT" w:eastAsia="Arial MT" w:hAnsi="Arial MT" w:cs="Arial MT"/>
      <w:kern w:val="0"/>
      <w:lang w:val="es-ES"/>
      <w14:ligatures w14:val="none"/>
    </w:rPr>
  </w:style>
  <w:style w:type="table" w:styleId="Tablaconcuadrcula">
    <w:name w:val="Table Grid"/>
    <w:basedOn w:val="Tablanormal"/>
    <w:uiPriority w:val="39"/>
    <w:rsid w:val="00FE1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denotaalpie2">
    <w:name w:val="Ref. de nota al pie2"/>
    <w:aliases w:val="Nota de pie,Pie de pagina"/>
    <w:basedOn w:val="Normal"/>
    <w:link w:val="Refdenotaalpie"/>
    <w:uiPriority w:val="99"/>
    <w:qFormat/>
    <w:rsid w:val="00FE14FC"/>
    <w:pPr>
      <w:widowControl/>
      <w:autoSpaceDE/>
      <w:autoSpaceDN/>
      <w:spacing w:after="160" w:line="240" w:lineRule="exact"/>
    </w:pPr>
    <w:rPr>
      <w:rFonts w:asciiTheme="minorHAnsi" w:eastAsiaTheme="minorHAnsi" w:hAnsiTheme="minorHAnsi" w:cstheme="minorBidi"/>
      <w:kern w:val="2"/>
      <w:vertAlign w:val="superscript"/>
      <w:lang w:val="es-CO"/>
      <w14:ligatures w14:val="standardContextual"/>
    </w:rPr>
  </w:style>
  <w:style w:type="character" w:styleId="Refdecomentario">
    <w:name w:val="annotation reference"/>
    <w:basedOn w:val="Fuentedeprrafopredeter"/>
    <w:uiPriority w:val="99"/>
    <w:semiHidden/>
    <w:unhideWhenUsed/>
    <w:rsid w:val="00FE14FC"/>
    <w:rPr>
      <w:sz w:val="16"/>
      <w:szCs w:val="16"/>
    </w:rPr>
  </w:style>
  <w:style w:type="paragraph" w:styleId="Textocomentario">
    <w:name w:val="annotation text"/>
    <w:basedOn w:val="Normal"/>
    <w:link w:val="TextocomentarioCar"/>
    <w:uiPriority w:val="99"/>
    <w:unhideWhenUsed/>
    <w:rsid w:val="00FE14FC"/>
    <w:rPr>
      <w:sz w:val="20"/>
      <w:szCs w:val="20"/>
    </w:rPr>
  </w:style>
  <w:style w:type="character" w:customStyle="1" w:styleId="TextocomentarioCar">
    <w:name w:val="Texto comentario Car"/>
    <w:basedOn w:val="Fuentedeprrafopredeter"/>
    <w:link w:val="Textocomentario"/>
    <w:uiPriority w:val="99"/>
    <w:rsid w:val="00FE14FC"/>
    <w:rPr>
      <w:rFonts w:ascii="Arial MT" w:eastAsia="Arial MT" w:hAnsi="Arial MT" w:cs="Arial MT"/>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FE14FC"/>
    <w:rPr>
      <w:b/>
      <w:bCs/>
    </w:rPr>
  </w:style>
  <w:style w:type="character" w:customStyle="1" w:styleId="AsuntodelcomentarioCar">
    <w:name w:val="Asunto del comentario Car"/>
    <w:basedOn w:val="TextocomentarioCar"/>
    <w:link w:val="Asuntodelcomentario"/>
    <w:uiPriority w:val="99"/>
    <w:semiHidden/>
    <w:rsid w:val="00FE14FC"/>
    <w:rPr>
      <w:rFonts w:ascii="Arial MT" w:eastAsia="Arial MT" w:hAnsi="Arial MT" w:cs="Arial MT"/>
      <w:b/>
      <w:bCs/>
      <w:kern w:val="0"/>
      <w:sz w:val="20"/>
      <w:szCs w:val="20"/>
      <w:lang w:val="es-ES"/>
      <w14:ligatures w14:val="none"/>
    </w:rPr>
  </w:style>
  <w:style w:type="paragraph" w:customStyle="1" w:styleId="xmsonormal">
    <w:name w:val="x_msonormal"/>
    <w:basedOn w:val="Normal"/>
    <w:rsid w:val="00D40CD4"/>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listparagraph">
    <w:name w:val="x_msolistparagraph"/>
    <w:basedOn w:val="Normal"/>
    <w:rsid w:val="00D40CD4"/>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885304">
      <w:bodyDiv w:val="1"/>
      <w:marLeft w:val="0"/>
      <w:marRight w:val="0"/>
      <w:marTop w:val="0"/>
      <w:marBottom w:val="0"/>
      <w:divBdr>
        <w:top w:val="none" w:sz="0" w:space="0" w:color="auto"/>
        <w:left w:val="none" w:sz="0" w:space="0" w:color="auto"/>
        <w:bottom w:val="none" w:sz="0" w:space="0" w:color="auto"/>
        <w:right w:val="none" w:sz="0" w:space="0" w:color="auto"/>
      </w:divBdr>
    </w:div>
    <w:div w:id="1096445052">
      <w:bodyDiv w:val="1"/>
      <w:marLeft w:val="0"/>
      <w:marRight w:val="0"/>
      <w:marTop w:val="0"/>
      <w:marBottom w:val="0"/>
      <w:divBdr>
        <w:top w:val="none" w:sz="0" w:space="0" w:color="auto"/>
        <w:left w:val="none" w:sz="0" w:space="0" w:color="auto"/>
        <w:bottom w:val="none" w:sz="0" w:space="0" w:color="auto"/>
        <w:right w:val="none" w:sz="0" w:space="0" w:color="auto"/>
      </w:divBdr>
    </w:div>
    <w:div w:id="1269386851">
      <w:bodyDiv w:val="1"/>
      <w:marLeft w:val="0"/>
      <w:marRight w:val="0"/>
      <w:marTop w:val="0"/>
      <w:marBottom w:val="0"/>
      <w:divBdr>
        <w:top w:val="none" w:sz="0" w:space="0" w:color="auto"/>
        <w:left w:val="none" w:sz="0" w:space="0" w:color="auto"/>
        <w:bottom w:val="none" w:sz="0" w:space="0" w:color="auto"/>
        <w:right w:val="none" w:sz="0" w:space="0" w:color="auto"/>
      </w:divBdr>
    </w:div>
    <w:div w:id="1285229036">
      <w:bodyDiv w:val="1"/>
      <w:marLeft w:val="0"/>
      <w:marRight w:val="0"/>
      <w:marTop w:val="0"/>
      <w:marBottom w:val="0"/>
      <w:divBdr>
        <w:top w:val="none" w:sz="0" w:space="0" w:color="auto"/>
        <w:left w:val="none" w:sz="0" w:space="0" w:color="auto"/>
        <w:bottom w:val="none" w:sz="0" w:space="0" w:color="auto"/>
        <w:right w:val="none" w:sz="0" w:space="0" w:color="auto"/>
      </w:divBdr>
    </w:div>
    <w:div w:id="1398287285">
      <w:bodyDiv w:val="1"/>
      <w:marLeft w:val="0"/>
      <w:marRight w:val="0"/>
      <w:marTop w:val="0"/>
      <w:marBottom w:val="0"/>
      <w:divBdr>
        <w:top w:val="none" w:sz="0" w:space="0" w:color="auto"/>
        <w:left w:val="none" w:sz="0" w:space="0" w:color="auto"/>
        <w:bottom w:val="none" w:sz="0" w:space="0" w:color="auto"/>
        <w:right w:val="none" w:sz="0" w:space="0" w:color="auto"/>
      </w:divBdr>
    </w:div>
    <w:div w:id="1407411841">
      <w:bodyDiv w:val="1"/>
      <w:marLeft w:val="0"/>
      <w:marRight w:val="0"/>
      <w:marTop w:val="0"/>
      <w:marBottom w:val="0"/>
      <w:divBdr>
        <w:top w:val="none" w:sz="0" w:space="0" w:color="auto"/>
        <w:left w:val="none" w:sz="0" w:space="0" w:color="auto"/>
        <w:bottom w:val="none" w:sz="0" w:space="0" w:color="auto"/>
        <w:right w:val="none" w:sz="0" w:space="0" w:color="auto"/>
      </w:divBdr>
    </w:div>
    <w:div w:id="197158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iestros@jargu.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32A4E-7649-4129-8085-9DB0057E6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3</Pages>
  <Words>1250</Words>
  <Characters>6881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Gómez Córdoba</dc:creator>
  <cp:keywords/>
  <dc:description/>
  <cp:lastModifiedBy>Roger Villalba</cp:lastModifiedBy>
  <cp:revision>13</cp:revision>
  <dcterms:created xsi:type="dcterms:W3CDTF">2024-06-04T14:13:00Z</dcterms:created>
  <dcterms:modified xsi:type="dcterms:W3CDTF">2024-06-06T18:01:00Z</dcterms:modified>
</cp:coreProperties>
</file>